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FF7A" w14:textId="1920E71C" w:rsidR="00E97B49" w:rsidRDefault="00E97B49"/>
    <w:p w14:paraId="72F33057"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69271A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B1E7A1D"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B3FAD24"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4E1E24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8B240A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966A9A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287FA0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58F065B"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AF38C8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C63DF9A"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4E8603D1"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64D3FE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5C99EFCA" w14:textId="77777777" w:rsidR="00EC527E" w:rsidRPr="00D22BD7" w:rsidRDefault="00EC527E" w:rsidP="00EC527E">
      <w:pPr>
        <w:spacing w:after="0" w:line="240" w:lineRule="auto"/>
        <w:rPr>
          <w:rFonts w:ascii="Arial" w:eastAsia="Times New Roman" w:hAnsi="Arial" w:cs="Arial"/>
          <w:b/>
          <w:noProof/>
          <w:color w:val="000000" w:themeColor="text1"/>
          <w:sz w:val="32"/>
          <w:szCs w:val="32"/>
          <w:lang w:val="en-US"/>
        </w:rPr>
      </w:pPr>
    </w:p>
    <w:p w14:paraId="1890F4EC" w14:textId="77777777" w:rsidR="00EC527E" w:rsidRPr="00D22BD7" w:rsidRDefault="00EC527E" w:rsidP="00EC527E">
      <w:pPr>
        <w:spacing w:after="0" w:line="240" w:lineRule="auto"/>
        <w:ind w:right="284"/>
        <w:rPr>
          <w:rFonts w:ascii="Arial" w:eastAsia="Times New Roman" w:hAnsi="Arial" w:cs="Arial"/>
          <w:b/>
          <w:noProof/>
          <w:color w:val="000000" w:themeColor="text1"/>
          <w:sz w:val="28"/>
          <w:szCs w:val="28"/>
          <w:lang w:val="en-US"/>
        </w:rPr>
      </w:pPr>
      <w:bookmarkStart w:id="0" w:name="_Toc4056840"/>
      <w:r w:rsidRPr="00D22BD7">
        <w:rPr>
          <w:rFonts w:ascii="Arial" w:eastAsia="Times New Roman" w:hAnsi="Arial" w:cs="Arial"/>
          <w:b/>
          <w:noProof/>
          <w:color w:val="000000" w:themeColor="text1"/>
          <w:sz w:val="28"/>
          <w:szCs w:val="28"/>
          <w:lang w:val="en-US"/>
        </w:rPr>
        <w:t>CROATIAN BANK FOR RECONSTRUCTION AND DEVELOPMENT</w:t>
      </w:r>
      <w:bookmarkEnd w:id="0"/>
    </w:p>
    <w:p w14:paraId="0C10C1BA"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79E4B4B0" w14:textId="71B150A9" w:rsidR="00EC527E" w:rsidRPr="00D22BD7" w:rsidRDefault="00EC527E" w:rsidP="00EC527E">
      <w:pPr>
        <w:spacing w:after="0" w:line="240" w:lineRule="auto"/>
        <w:ind w:right="-142"/>
        <w:rPr>
          <w:rFonts w:ascii="Arial" w:eastAsia="Times New Roman" w:hAnsi="Arial" w:cs="Arial"/>
          <w:b/>
          <w:noProof/>
          <w:color w:val="000000" w:themeColor="text1"/>
          <w:sz w:val="28"/>
          <w:szCs w:val="28"/>
          <w:lang w:val="en-US"/>
        </w:rPr>
      </w:pPr>
      <w:r w:rsidRPr="00D22BD7">
        <w:rPr>
          <w:rFonts w:ascii="Arial" w:eastAsia="Times New Roman" w:hAnsi="Arial" w:cs="Arial"/>
          <w:b/>
          <w:noProof/>
          <w:color w:val="000000" w:themeColor="text1"/>
          <w:sz w:val="28"/>
          <w:szCs w:val="28"/>
          <w:lang w:val="en-US"/>
        </w:rPr>
        <w:t>Unaudited Condensed Separate and Consolidated Interim Financial Statements for the Period 1 January – 3</w:t>
      </w:r>
      <w:r w:rsidR="00DF0047">
        <w:rPr>
          <w:rFonts w:ascii="Arial" w:eastAsia="Times New Roman" w:hAnsi="Arial" w:cs="Arial"/>
          <w:b/>
          <w:noProof/>
          <w:color w:val="000000" w:themeColor="text1"/>
          <w:sz w:val="28"/>
          <w:szCs w:val="28"/>
          <w:lang w:val="en-US"/>
        </w:rPr>
        <w:t>0</w:t>
      </w:r>
      <w:r w:rsidRPr="00D22BD7">
        <w:rPr>
          <w:rFonts w:ascii="Arial" w:eastAsia="Times New Roman" w:hAnsi="Arial" w:cs="Arial"/>
          <w:b/>
          <w:noProof/>
          <w:color w:val="000000" w:themeColor="text1"/>
          <w:sz w:val="28"/>
          <w:szCs w:val="28"/>
          <w:lang w:val="en-US"/>
        </w:rPr>
        <w:t xml:space="preserve"> </w:t>
      </w:r>
      <w:r w:rsidR="00A27119">
        <w:rPr>
          <w:rFonts w:ascii="Arial" w:eastAsia="Times New Roman" w:hAnsi="Arial" w:cs="Arial"/>
          <w:b/>
          <w:noProof/>
          <w:color w:val="000000" w:themeColor="text1"/>
          <w:sz w:val="28"/>
          <w:szCs w:val="28"/>
          <w:lang w:val="en-US"/>
        </w:rPr>
        <w:t>September</w:t>
      </w:r>
      <w:r w:rsidRPr="00D22BD7">
        <w:rPr>
          <w:rFonts w:ascii="Arial" w:eastAsia="Times New Roman" w:hAnsi="Arial" w:cs="Arial"/>
          <w:b/>
          <w:noProof/>
          <w:color w:val="000000" w:themeColor="text1"/>
          <w:sz w:val="28"/>
          <w:szCs w:val="28"/>
          <w:lang w:val="en-US"/>
        </w:rPr>
        <w:t xml:space="preserve"> 202</w:t>
      </w:r>
      <w:r w:rsidR="000E63DB">
        <w:rPr>
          <w:rFonts w:ascii="Arial" w:eastAsia="Times New Roman" w:hAnsi="Arial" w:cs="Arial"/>
          <w:b/>
          <w:noProof/>
          <w:color w:val="000000" w:themeColor="text1"/>
          <w:sz w:val="28"/>
          <w:szCs w:val="28"/>
          <w:lang w:val="en-US"/>
        </w:rPr>
        <w:t>4</w:t>
      </w:r>
    </w:p>
    <w:p w14:paraId="55F4C603"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2A5D4785" w14:textId="77777777" w:rsidR="00EC527E" w:rsidRPr="00D22BD7" w:rsidRDefault="00EC527E" w:rsidP="00EC527E">
      <w:pPr>
        <w:spacing w:after="0" w:line="240" w:lineRule="auto"/>
        <w:jc w:val="center"/>
        <w:rPr>
          <w:rFonts w:ascii="Arial" w:hAnsi="Arial" w:cs="Arial"/>
          <w:noProof/>
          <w:color w:val="000000" w:themeColor="text1"/>
          <w:lang w:val="en-US"/>
        </w:rPr>
      </w:pPr>
    </w:p>
    <w:p w14:paraId="578D7868" w14:textId="77777777" w:rsidR="00EC527E" w:rsidRPr="00D22BD7" w:rsidRDefault="00EC527E" w:rsidP="00EC527E">
      <w:pPr>
        <w:spacing w:after="0" w:line="240" w:lineRule="auto"/>
        <w:jc w:val="center"/>
        <w:rPr>
          <w:rFonts w:ascii="Arial" w:hAnsi="Arial" w:cs="Arial"/>
          <w:noProof/>
          <w:color w:val="000000" w:themeColor="text1"/>
          <w:lang w:val="en-US"/>
        </w:rPr>
      </w:pPr>
    </w:p>
    <w:p w14:paraId="6951055F" w14:textId="77777777" w:rsidR="00EC527E" w:rsidRPr="00D22BD7" w:rsidRDefault="00EC527E" w:rsidP="00EC527E">
      <w:pPr>
        <w:spacing w:after="0" w:line="240" w:lineRule="auto"/>
        <w:jc w:val="center"/>
        <w:rPr>
          <w:rFonts w:ascii="Arial" w:hAnsi="Arial" w:cs="Arial"/>
          <w:noProof/>
          <w:color w:val="000000" w:themeColor="text1"/>
          <w:lang w:val="en-US"/>
        </w:rPr>
      </w:pPr>
    </w:p>
    <w:p w14:paraId="6447F450" w14:textId="77777777" w:rsidR="00EC527E" w:rsidRPr="00D22BD7" w:rsidRDefault="00EC527E" w:rsidP="00EC527E">
      <w:pPr>
        <w:spacing w:after="0" w:line="240" w:lineRule="auto"/>
        <w:jc w:val="center"/>
        <w:rPr>
          <w:rFonts w:ascii="Arial" w:hAnsi="Arial" w:cs="Arial"/>
          <w:noProof/>
          <w:color w:val="000000" w:themeColor="text1"/>
          <w:lang w:val="en-US"/>
        </w:rPr>
      </w:pPr>
    </w:p>
    <w:p w14:paraId="377482FF" w14:textId="77777777" w:rsidR="00EC527E" w:rsidRPr="00D22BD7" w:rsidRDefault="00EC527E" w:rsidP="00EC527E">
      <w:pPr>
        <w:spacing w:after="0" w:line="240" w:lineRule="auto"/>
        <w:jc w:val="center"/>
        <w:rPr>
          <w:rFonts w:ascii="Arial" w:hAnsi="Arial" w:cs="Arial"/>
          <w:noProof/>
          <w:color w:val="000000" w:themeColor="text1"/>
          <w:lang w:val="en-US"/>
        </w:rPr>
      </w:pPr>
    </w:p>
    <w:p w14:paraId="0BD233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1A134370" w14:textId="77777777" w:rsidR="00EC527E" w:rsidRPr="00D22BD7" w:rsidRDefault="00EC527E" w:rsidP="00EC527E">
      <w:pPr>
        <w:spacing w:after="0" w:line="240" w:lineRule="auto"/>
        <w:jc w:val="center"/>
        <w:rPr>
          <w:rFonts w:ascii="Arial" w:hAnsi="Arial" w:cs="Arial"/>
          <w:noProof/>
          <w:color w:val="000000" w:themeColor="text1"/>
          <w:lang w:val="en-US"/>
        </w:rPr>
      </w:pPr>
    </w:p>
    <w:p w14:paraId="700EF002" w14:textId="77777777" w:rsidR="00EC527E" w:rsidRPr="00D22BD7" w:rsidRDefault="00EC527E" w:rsidP="00EC527E">
      <w:pPr>
        <w:spacing w:after="0" w:line="240" w:lineRule="auto"/>
        <w:jc w:val="center"/>
        <w:rPr>
          <w:rFonts w:ascii="Arial" w:hAnsi="Arial" w:cs="Arial"/>
          <w:noProof/>
          <w:color w:val="000000" w:themeColor="text1"/>
          <w:lang w:val="en-US"/>
        </w:rPr>
      </w:pPr>
    </w:p>
    <w:p w14:paraId="081A7225" w14:textId="77777777" w:rsidR="00EC527E" w:rsidRPr="00D22BD7" w:rsidRDefault="00EC527E" w:rsidP="00EC527E">
      <w:pPr>
        <w:spacing w:after="0" w:line="240" w:lineRule="auto"/>
        <w:jc w:val="center"/>
        <w:rPr>
          <w:rFonts w:ascii="Arial" w:hAnsi="Arial" w:cs="Arial"/>
          <w:noProof/>
          <w:color w:val="000000" w:themeColor="text1"/>
          <w:lang w:val="en-US"/>
        </w:rPr>
      </w:pPr>
    </w:p>
    <w:p w14:paraId="79999AD4" w14:textId="77777777" w:rsidR="00EC527E" w:rsidRPr="00D22BD7" w:rsidRDefault="00EC527E" w:rsidP="00EC527E">
      <w:pPr>
        <w:spacing w:after="0" w:line="240" w:lineRule="auto"/>
        <w:jc w:val="center"/>
        <w:rPr>
          <w:rFonts w:ascii="Arial" w:hAnsi="Arial" w:cs="Arial"/>
          <w:noProof/>
          <w:color w:val="000000" w:themeColor="text1"/>
          <w:lang w:val="en-US"/>
        </w:rPr>
      </w:pPr>
    </w:p>
    <w:p w14:paraId="14D5A95C" w14:textId="77777777" w:rsidR="00EC527E" w:rsidRPr="00D22BD7" w:rsidRDefault="00EC527E" w:rsidP="00EC527E">
      <w:pPr>
        <w:spacing w:after="0" w:line="240" w:lineRule="auto"/>
        <w:jc w:val="center"/>
        <w:rPr>
          <w:rFonts w:ascii="Arial" w:hAnsi="Arial" w:cs="Arial"/>
          <w:noProof/>
          <w:color w:val="000000" w:themeColor="text1"/>
          <w:lang w:val="en-US"/>
        </w:rPr>
      </w:pPr>
    </w:p>
    <w:p w14:paraId="63CEE917" w14:textId="77777777" w:rsidR="00EC527E" w:rsidRPr="00D22BD7" w:rsidRDefault="00EC527E" w:rsidP="00EC527E">
      <w:pPr>
        <w:spacing w:after="0" w:line="240" w:lineRule="auto"/>
        <w:jc w:val="center"/>
        <w:rPr>
          <w:rFonts w:ascii="Arial" w:hAnsi="Arial" w:cs="Arial"/>
          <w:noProof/>
          <w:color w:val="000000" w:themeColor="text1"/>
          <w:lang w:val="en-US"/>
        </w:rPr>
      </w:pPr>
    </w:p>
    <w:p w14:paraId="13D0F9D0" w14:textId="77777777" w:rsidR="00EC527E" w:rsidRPr="00D22BD7" w:rsidRDefault="00EC527E" w:rsidP="00EC527E">
      <w:pPr>
        <w:spacing w:after="0" w:line="240" w:lineRule="auto"/>
        <w:jc w:val="center"/>
        <w:rPr>
          <w:rFonts w:ascii="Arial" w:hAnsi="Arial" w:cs="Arial"/>
          <w:noProof/>
          <w:color w:val="000000" w:themeColor="text1"/>
          <w:lang w:val="en-US"/>
        </w:rPr>
      </w:pPr>
    </w:p>
    <w:p w14:paraId="530C6DF6" w14:textId="77777777" w:rsidR="00EC527E" w:rsidRPr="00D22BD7" w:rsidRDefault="00EC527E" w:rsidP="00EC527E">
      <w:pPr>
        <w:spacing w:after="0" w:line="240" w:lineRule="auto"/>
        <w:jc w:val="center"/>
        <w:rPr>
          <w:rFonts w:ascii="Arial" w:hAnsi="Arial" w:cs="Arial"/>
          <w:noProof/>
          <w:color w:val="000000" w:themeColor="text1"/>
          <w:lang w:val="en-US"/>
        </w:rPr>
      </w:pPr>
    </w:p>
    <w:p w14:paraId="1EE3688F" w14:textId="77777777" w:rsidR="00EC527E" w:rsidRPr="00D22BD7" w:rsidRDefault="00EC527E" w:rsidP="00EC527E">
      <w:pPr>
        <w:spacing w:after="0" w:line="240" w:lineRule="auto"/>
        <w:jc w:val="center"/>
        <w:rPr>
          <w:rFonts w:ascii="Arial" w:hAnsi="Arial" w:cs="Arial"/>
          <w:noProof/>
          <w:color w:val="000000" w:themeColor="text1"/>
          <w:lang w:val="en-US"/>
        </w:rPr>
      </w:pPr>
    </w:p>
    <w:p w14:paraId="152F08E6" w14:textId="77777777" w:rsidR="00EC527E" w:rsidRPr="00D22BD7" w:rsidRDefault="00EC527E" w:rsidP="00EC527E">
      <w:pPr>
        <w:spacing w:after="0" w:line="240" w:lineRule="auto"/>
        <w:jc w:val="center"/>
        <w:rPr>
          <w:rFonts w:ascii="Arial" w:hAnsi="Arial" w:cs="Arial"/>
          <w:noProof/>
          <w:color w:val="000000" w:themeColor="text1"/>
          <w:lang w:val="en-US"/>
        </w:rPr>
      </w:pPr>
    </w:p>
    <w:p w14:paraId="487515F4" w14:textId="77777777" w:rsidR="00EC527E" w:rsidRPr="00D22BD7" w:rsidRDefault="00EC527E" w:rsidP="00EC527E">
      <w:pPr>
        <w:spacing w:after="0" w:line="240" w:lineRule="auto"/>
        <w:jc w:val="center"/>
        <w:rPr>
          <w:rFonts w:ascii="Arial" w:hAnsi="Arial" w:cs="Arial"/>
          <w:noProof/>
          <w:color w:val="000000" w:themeColor="text1"/>
          <w:lang w:val="en-US"/>
        </w:rPr>
      </w:pPr>
    </w:p>
    <w:p w14:paraId="4ED80689" w14:textId="77777777" w:rsidR="00EC527E" w:rsidRPr="00D22BD7" w:rsidRDefault="00EC527E" w:rsidP="00EC527E">
      <w:pPr>
        <w:spacing w:after="0" w:line="240" w:lineRule="auto"/>
        <w:jc w:val="center"/>
        <w:rPr>
          <w:rFonts w:ascii="Arial" w:hAnsi="Arial" w:cs="Arial"/>
          <w:noProof/>
          <w:color w:val="000000" w:themeColor="text1"/>
          <w:lang w:val="en-US"/>
        </w:rPr>
      </w:pPr>
    </w:p>
    <w:p w14:paraId="507F87E4" w14:textId="77777777" w:rsidR="00EC527E" w:rsidRPr="00D22BD7" w:rsidRDefault="00EC527E" w:rsidP="00EC527E">
      <w:pPr>
        <w:spacing w:after="0" w:line="240" w:lineRule="auto"/>
        <w:rPr>
          <w:rFonts w:ascii="Arial" w:hAnsi="Arial" w:cs="Arial"/>
          <w:noProof/>
          <w:color w:val="000000" w:themeColor="text1"/>
          <w:lang w:val="en-US"/>
        </w:rPr>
      </w:pPr>
    </w:p>
    <w:p w14:paraId="478D12AA" w14:textId="77777777" w:rsidR="00EC527E" w:rsidRPr="00D22BD7" w:rsidRDefault="00EC527E" w:rsidP="00EC527E">
      <w:pPr>
        <w:spacing w:after="0" w:line="240" w:lineRule="auto"/>
        <w:jc w:val="center"/>
        <w:rPr>
          <w:rFonts w:ascii="Arial" w:hAnsi="Arial" w:cs="Arial"/>
          <w:noProof/>
          <w:color w:val="000000" w:themeColor="text1"/>
          <w:lang w:val="en-US"/>
        </w:rPr>
      </w:pPr>
    </w:p>
    <w:p w14:paraId="0A11DF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6ABCA4C3" w14:textId="02D24B8B" w:rsidR="00EC527E" w:rsidRDefault="00EC527E" w:rsidP="00EC527E">
      <w:pPr>
        <w:spacing w:after="0" w:line="240" w:lineRule="auto"/>
        <w:ind w:right="284"/>
        <w:jc w:val="center"/>
        <w:rPr>
          <w:rFonts w:ascii="Arial" w:eastAsia="Times New Roman" w:hAnsi="Arial" w:cs="Arial"/>
          <w:noProof/>
          <w:color w:val="000000" w:themeColor="text1"/>
          <w:sz w:val="20"/>
          <w:szCs w:val="20"/>
          <w:lang w:val="en-US"/>
        </w:rPr>
      </w:pPr>
      <w:r w:rsidRPr="00EC527E">
        <w:rPr>
          <w:rFonts w:ascii="Arial" w:eastAsia="Times New Roman" w:hAnsi="Arial" w:cs="Arial"/>
          <w:noProof/>
          <w:color w:val="000000" w:themeColor="text1"/>
          <w:sz w:val="20"/>
          <w:szCs w:val="20"/>
          <w:lang w:val="en-US"/>
        </w:rPr>
        <w:t xml:space="preserve">Zagreb, </w:t>
      </w:r>
      <w:r w:rsidR="00A27119" w:rsidRPr="00286764">
        <w:rPr>
          <w:rFonts w:ascii="Arial" w:eastAsia="Times New Roman" w:hAnsi="Arial" w:cs="Arial"/>
          <w:noProof/>
          <w:color w:val="000000" w:themeColor="text1"/>
          <w:sz w:val="20"/>
          <w:szCs w:val="20"/>
          <w:lang w:val="en-US"/>
        </w:rPr>
        <w:t>November</w:t>
      </w:r>
      <w:r w:rsidRPr="00D22BD7">
        <w:rPr>
          <w:rFonts w:ascii="Arial" w:eastAsia="Times New Roman" w:hAnsi="Arial" w:cs="Arial"/>
          <w:noProof/>
          <w:color w:val="000000" w:themeColor="text1"/>
          <w:sz w:val="20"/>
          <w:szCs w:val="20"/>
          <w:lang w:val="en-US"/>
        </w:rPr>
        <w:t xml:space="preserve"> 202</w:t>
      </w:r>
      <w:r w:rsidR="000E63DB">
        <w:rPr>
          <w:rFonts w:ascii="Arial" w:eastAsia="Times New Roman" w:hAnsi="Arial" w:cs="Arial"/>
          <w:noProof/>
          <w:color w:val="000000" w:themeColor="text1"/>
          <w:sz w:val="20"/>
          <w:szCs w:val="20"/>
          <w:lang w:val="en-US"/>
        </w:rPr>
        <w:t>4</w:t>
      </w:r>
    </w:p>
    <w:p w14:paraId="3150B0C5" w14:textId="77777777" w:rsidR="00CE74C6" w:rsidRDefault="00CE74C6"/>
    <w:p w14:paraId="5E131862" w14:textId="77777777" w:rsidR="00CE74C6" w:rsidRDefault="00CE74C6"/>
    <w:p w14:paraId="0ADC444B" w14:textId="77777777" w:rsidR="00CE74C6" w:rsidRDefault="00CE74C6">
      <w:pPr>
        <w:sectPr w:rsidR="00CE74C6" w:rsidSect="00527D71">
          <w:footerReference w:type="default" r:id="rId8"/>
          <w:pgSz w:w="11906" w:h="16838"/>
          <w:pgMar w:top="1417" w:right="1417" w:bottom="1417" w:left="1417" w:header="708" w:footer="708" w:gutter="0"/>
          <w:cols w:space="708"/>
          <w:docGrid w:linePitch="360"/>
        </w:sectPr>
      </w:pPr>
    </w:p>
    <w:tbl>
      <w:tblPr>
        <w:tblW w:w="9630" w:type="dxa"/>
        <w:tblInd w:w="-132" w:type="dxa"/>
        <w:tblLook w:val="01E0" w:firstRow="1" w:lastRow="1" w:firstColumn="1" w:lastColumn="1" w:noHBand="0" w:noVBand="0"/>
      </w:tblPr>
      <w:tblGrid>
        <w:gridCol w:w="8429"/>
        <w:gridCol w:w="1201"/>
      </w:tblGrid>
      <w:tr w:rsidR="001D459D" w:rsidRPr="00D22BD7" w14:paraId="1C2A40E7" w14:textId="77777777" w:rsidTr="00732503">
        <w:tc>
          <w:tcPr>
            <w:tcW w:w="8429" w:type="dxa"/>
            <w:vAlign w:val="bottom"/>
          </w:tcPr>
          <w:p w14:paraId="0F93383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1DDF5771"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Page</w:t>
            </w:r>
          </w:p>
        </w:tc>
      </w:tr>
      <w:tr w:rsidR="001D459D" w:rsidRPr="00D22BD7" w14:paraId="01C1005E" w14:textId="77777777" w:rsidTr="00732503">
        <w:tc>
          <w:tcPr>
            <w:tcW w:w="8429" w:type="dxa"/>
            <w:vAlign w:val="bottom"/>
          </w:tcPr>
          <w:p w14:paraId="1C088F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F8523F4"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BB99861" w14:textId="77777777" w:rsidTr="00732503">
        <w:trPr>
          <w:trHeight w:val="371"/>
        </w:trPr>
        <w:tc>
          <w:tcPr>
            <w:tcW w:w="8429" w:type="dxa"/>
            <w:vAlign w:val="bottom"/>
          </w:tcPr>
          <w:p w14:paraId="6437B68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Responsibilities of the Management and Supervisory Boards for the preparation and approval of the condensed separate and consolidated interim financial statements</w:t>
            </w:r>
          </w:p>
        </w:tc>
        <w:tc>
          <w:tcPr>
            <w:tcW w:w="1201" w:type="dxa"/>
            <w:vAlign w:val="bottom"/>
          </w:tcPr>
          <w:p w14:paraId="4861D1C7"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color w:val="000000" w:themeColor="text1"/>
                <w:sz w:val="20"/>
                <w:szCs w:val="20"/>
                <w:lang w:val="en-US"/>
              </w:rPr>
              <w:t>3</w:t>
            </w:r>
          </w:p>
        </w:tc>
      </w:tr>
      <w:tr w:rsidR="001D459D" w:rsidRPr="00D22BD7" w14:paraId="1E7AA73D" w14:textId="77777777" w:rsidTr="00732503">
        <w:tc>
          <w:tcPr>
            <w:tcW w:w="8429" w:type="dxa"/>
            <w:vAlign w:val="bottom"/>
          </w:tcPr>
          <w:p w14:paraId="4A17C05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C39BFAA"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5391B05" w14:textId="77777777" w:rsidTr="00732503">
        <w:trPr>
          <w:trHeight w:val="281"/>
        </w:trPr>
        <w:tc>
          <w:tcPr>
            <w:tcW w:w="8429" w:type="dxa"/>
            <w:vAlign w:val="bottom"/>
          </w:tcPr>
          <w:p w14:paraId="626E97C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Consolidated Interim Financial Statements of the Group:</w:t>
            </w:r>
          </w:p>
        </w:tc>
        <w:tc>
          <w:tcPr>
            <w:tcW w:w="1201" w:type="dxa"/>
            <w:vAlign w:val="bottom"/>
          </w:tcPr>
          <w:p w14:paraId="47C1146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40A4D87" w14:textId="77777777" w:rsidTr="00732503">
        <w:trPr>
          <w:trHeight w:val="351"/>
        </w:trPr>
        <w:tc>
          <w:tcPr>
            <w:tcW w:w="8429" w:type="dxa"/>
            <w:vAlign w:val="bottom"/>
          </w:tcPr>
          <w:p w14:paraId="0ACE79F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w:t>
            </w:r>
          </w:p>
        </w:tc>
        <w:tc>
          <w:tcPr>
            <w:tcW w:w="1201" w:type="dxa"/>
            <w:vAlign w:val="bottom"/>
          </w:tcPr>
          <w:p w14:paraId="2E29C8D5"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1C497ED" w14:textId="77777777" w:rsidTr="00732503">
        <w:tc>
          <w:tcPr>
            <w:tcW w:w="8429" w:type="dxa"/>
            <w:vAlign w:val="bottom"/>
          </w:tcPr>
          <w:p w14:paraId="6A4CE5B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315AE1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863B162" w14:textId="77777777" w:rsidTr="00732503">
        <w:tc>
          <w:tcPr>
            <w:tcW w:w="8429" w:type="dxa"/>
            <w:vAlign w:val="bottom"/>
          </w:tcPr>
          <w:p w14:paraId="3E052455"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664FA46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5</w:t>
            </w:r>
          </w:p>
        </w:tc>
      </w:tr>
      <w:tr w:rsidR="001D459D" w:rsidRPr="00D22BD7" w14:paraId="7B480BEB" w14:textId="77777777" w:rsidTr="00732503">
        <w:tc>
          <w:tcPr>
            <w:tcW w:w="8429" w:type="dxa"/>
            <w:vAlign w:val="bottom"/>
          </w:tcPr>
          <w:p w14:paraId="4398B08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53B9002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708F8B4" w14:textId="77777777" w:rsidTr="00732503">
        <w:tc>
          <w:tcPr>
            <w:tcW w:w="8429" w:type="dxa"/>
            <w:vAlign w:val="bottom"/>
          </w:tcPr>
          <w:p w14:paraId="15FE2D3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shd w:val="clear" w:color="auto" w:fill="auto"/>
            <w:vAlign w:val="bottom"/>
          </w:tcPr>
          <w:p w14:paraId="53192764"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6</w:t>
            </w:r>
          </w:p>
        </w:tc>
      </w:tr>
      <w:tr w:rsidR="001D459D" w:rsidRPr="00D22BD7" w14:paraId="08057288" w14:textId="77777777" w:rsidTr="00732503">
        <w:tc>
          <w:tcPr>
            <w:tcW w:w="8429" w:type="dxa"/>
            <w:vAlign w:val="bottom"/>
          </w:tcPr>
          <w:p w14:paraId="7E39CEE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0AC378F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37D543FE" w14:textId="77777777" w:rsidTr="00732503">
        <w:tc>
          <w:tcPr>
            <w:tcW w:w="8429" w:type="dxa"/>
            <w:vAlign w:val="bottom"/>
          </w:tcPr>
          <w:p w14:paraId="54077F1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shd w:val="clear" w:color="auto" w:fill="auto"/>
            <w:vAlign w:val="bottom"/>
          </w:tcPr>
          <w:p w14:paraId="3EA41563"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7</w:t>
            </w:r>
          </w:p>
        </w:tc>
      </w:tr>
      <w:tr w:rsidR="001D459D" w:rsidRPr="00D22BD7" w14:paraId="22492CF4" w14:textId="77777777" w:rsidTr="00732503">
        <w:tc>
          <w:tcPr>
            <w:tcW w:w="8429" w:type="dxa"/>
            <w:vAlign w:val="bottom"/>
          </w:tcPr>
          <w:p w14:paraId="0B9E36A0"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4FA25950"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D78F206" w14:textId="77777777" w:rsidTr="00732503">
        <w:tc>
          <w:tcPr>
            <w:tcW w:w="8429" w:type="dxa"/>
            <w:vAlign w:val="bottom"/>
          </w:tcPr>
          <w:p w14:paraId="6C4E4CC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shd w:val="clear" w:color="auto" w:fill="auto"/>
            <w:vAlign w:val="bottom"/>
          </w:tcPr>
          <w:p w14:paraId="12E45AB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8</w:t>
            </w:r>
          </w:p>
        </w:tc>
      </w:tr>
      <w:tr w:rsidR="001D459D" w:rsidRPr="00D22BD7" w14:paraId="1A15D42C" w14:textId="77777777" w:rsidTr="00732503">
        <w:tc>
          <w:tcPr>
            <w:tcW w:w="8429" w:type="dxa"/>
            <w:vAlign w:val="bottom"/>
          </w:tcPr>
          <w:p w14:paraId="03E9BE5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3937507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E30DB48" w14:textId="77777777" w:rsidTr="00732503">
        <w:tc>
          <w:tcPr>
            <w:tcW w:w="8429" w:type="dxa"/>
            <w:vAlign w:val="bottom"/>
          </w:tcPr>
          <w:p w14:paraId="52795CA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Separate Interim Financial Statements of the Bank:</w:t>
            </w:r>
          </w:p>
        </w:tc>
        <w:tc>
          <w:tcPr>
            <w:tcW w:w="1201" w:type="dxa"/>
            <w:shd w:val="clear" w:color="auto" w:fill="auto"/>
            <w:vAlign w:val="bottom"/>
          </w:tcPr>
          <w:p w14:paraId="14E41CC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0C872CC9" w14:textId="77777777" w:rsidTr="00732503">
        <w:tc>
          <w:tcPr>
            <w:tcW w:w="8429" w:type="dxa"/>
            <w:vAlign w:val="bottom"/>
          </w:tcPr>
          <w:p w14:paraId="03591C99"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Statement of Profit or Loss</w:t>
            </w:r>
          </w:p>
        </w:tc>
        <w:tc>
          <w:tcPr>
            <w:tcW w:w="1201" w:type="dxa"/>
            <w:shd w:val="clear" w:color="auto" w:fill="auto"/>
            <w:vAlign w:val="bottom"/>
          </w:tcPr>
          <w:p w14:paraId="0CAAB8F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51454A0D" w14:textId="77777777" w:rsidTr="00732503">
        <w:tc>
          <w:tcPr>
            <w:tcW w:w="8429" w:type="dxa"/>
            <w:vAlign w:val="bottom"/>
          </w:tcPr>
          <w:p w14:paraId="38CDC5F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492FFE8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351993E" w14:textId="77777777" w:rsidTr="00732503">
        <w:tc>
          <w:tcPr>
            <w:tcW w:w="8429" w:type="dxa"/>
            <w:vAlign w:val="bottom"/>
          </w:tcPr>
          <w:p w14:paraId="6A36C4F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522F155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10</w:t>
            </w:r>
          </w:p>
        </w:tc>
      </w:tr>
      <w:tr w:rsidR="001D459D" w:rsidRPr="00D22BD7" w14:paraId="1F805537" w14:textId="77777777" w:rsidTr="00732503">
        <w:tc>
          <w:tcPr>
            <w:tcW w:w="8429" w:type="dxa"/>
            <w:vAlign w:val="bottom"/>
          </w:tcPr>
          <w:p w14:paraId="1C70D10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F104DA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8E949E7" w14:textId="77777777" w:rsidTr="00732503">
        <w:tc>
          <w:tcPr>
            <w:tcW w:w="8429" w:type="dxa"/>
            <w:vAlign w:val="bottom"/>
          </w:tcPr>
          <w:p w14:paraId="1951EC62"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vAlign w:val="bottom"/>
          </w:tcPr>
          <w:p w14:paraId="76E6376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11</w:t>
            </w:r>
          </w:p>
        </w:tc>
      </w:tr>
      <w:tr w:rsidR="001D459D" w:rsidRPr="00D22BD7" w14:paraId="6DAF6EB5" w14:textId="77777777" w:rsidTr="00732503">
        <w:tc>
          <w:tcPr>
            <w:tcW w:w="8429" w:type="dxa"/>
            <w:vAlign w:val="bottom"/>
          </w:tcPr>
          <w:p w14:paraId="28C526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E5428D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6586846" w14:textId="77777777" w:rsidTr="00732503">
        <w:tc>
          <w:tcPr>
            <w:tcW w:w="8429" w:type="dxa"/>
            <w:vAlign w:val="bottom"/>
          </w:tcPr>
          <w:p w14:paraId="7E37153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vAlign w:val="bottom"/>
          </w:tcPr>
          <w:p w14:paraId="22356B0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12</w:t>
            </w:r>
          </w:p>
        </w:tc>
      </w:tr>
      <w:tr w:rsidR="001D459D" w:rsidRPr="00D22BD7" w14:paraId="01EFBF55" w14:textId="77777777" w:rsidTr="00732503">
        <w:tc>
          <w:tcPr>
            <w:tcW w:w="8429" w:type="dxa"/>
            <w:vAlign w:val="bottom"/>
          </w:tcPr>
          <w:p w14:paraId="38A539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358D1F1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8E6D59B" w14:textId="77777777" w:rsidTr="00732503">
        <w:tc>
          <w:tcPr>
            <w:tcW w:w="8429" w:type="dxa"/>
            <w:vAlign w:val="bottom"/>
          </w:tcPr>
          <w:p w14:paraId="658BD5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vAlign w:val="bottom"/>
          </w:tcPr>
          <w:p w14:paraId="4099D75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13</w:t>
            </w:r>
          </w:p>
        </w:tc>
      </w:tr>
      <w:tr w:rsidR="001D459D" w:rsidRPr="00D22BD7" w14:paraId="63F88551" w14:textId="77777777" w:rsidTr="00732503">
        <w:tc>
          <w:tcPr>
            <w:tcW w:w="8429" w:type="dxa"/>
            <w:vAlign w:val="bottom"/>
          </w:tcPr>
          <w:p w14:paraId="7A9D939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A330FF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B2B6D34" w14:textId="77777777" w:rsidTr="00732503">
        <w:tc>
          <w:tcPr>
            <w:tcW w:w="8429" w:type="dxa"/>
            <w:vAlign w:val="bottom"/>
          </w:tcPr>
          <w:p w14:paraId="501F6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Notes to the Condensed Interim Financial Statements which include significant accounting policies and other explanations </w:t>
            </w:r>
          </w:p>
        </w:tc>
        <w:tc>
          <w:tcPr>
            <w:tcW w:w="1201" w:type="dxa"/>
            <w:shd w:val="clear" w:color="auto" w:fill="auto"/>
            <w:vAlign w:val="bottom"/>
          </w:tcPr>
          <w:p w14:paraId="5FD8CC88" w14:textId="261622EE" w:rsidR="001D459D" w:rsidRPr="00286764" w:rsidRDefault="00504EA0" w:rsidP="00732503">
            <w:pPr>
              <w:spacing w:before="120" w:after="0" w:line="240" w:lineRule="auto"/>
              <w:jc w:val="right"/>
              <w:rPr>
                <w:rFonts w:ascii="Arial" w:hAnsi="Arial" w:cs="Arial"/>
                <w:noProof/>
                <w:color w:val="000000" w:themeColor="text1"/>
                <w:sz w:val="20"/>
                <w:szCs w:val="20"/>
                <w:lang w:val="en-US"/>
              </w:rPr>
            </w:pPr>
            <w:r w:rsidRPr="00286764">
              <w:rPr>
                <w:rFonts w:ascii="Arial" w:hAnsi="Arial" w:cs="Arial"/>
                <w:noProof/>
                <w:color w:val="000000" w:themeColor="text1"/>
                <w:sz w:val="20"/>
                <w:szCs w:val="20"/>
                <w:lang w:val="en-US"/>
              </w:rPr>
              <w:t>14-11</w:t>
            </w:r>
            <w:r w:rsidR="00F23209" w:rsidRPr="00286764">
              <w:rPr>
                <w:rFonts w:ascii="Arial" w:hAnsi="Arial" w:cs="Arial"/>
                <w:noProof/>
                <w:color w:val="000000" w:themeColor="text1"/>
                <w:sz w:val="20"/>
                <w:szCs w:val="20"/>
                <w:lang w:val="en-US"/>
              </w:rPr>
              <w:t>9</w:t>
            </w:r>
          </w:p>
        </w:tc>
      </w:tr>
      <w:tr w:rsidR="001D459D" w:rsidRPr="00D22BD7" w14:paraId="5D73F364" w14:textId="77777777" w:rsidTr="00732503">
        <w:trPr>
          <w:trHeight w:val="482"/>
        </w:trPr>
        <w:tc>
          <w:tcPr>
            <w:tcW w:w="8429" w:type="dxa"/>
            <w:vAlign w:val="bottom"/>
          </w:tcPr>
          <w:p w14:paraId="6C091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Appendix - Financial Performance of the HKO Group   </w:t>
            </w:r>
          </w:p>
        </w:tc>
        <w:tc>
          <w:tcPr>
            <w:tcW w:w="1201" w:type="dxa"/>
            <w:shd w:val="clear" w:color="auto" w:fill="auto"/>
            <w:vAlign w:val="bottom"/>
          </w:tcPr>
          <w:p w14:paraId="33DDC24E" w14:textId="576B229A" w:rsidR="001D459D" w:rsidRPr="00286764" w:rsidRDefault="00504EA0" w:rsidP="00504EA0">
            <w:pPr>
              <w:spacing w:before="120" w:after="0" w:line="240" w:lineRule="auto"/>
              <w:jc w:val="right"/>
              <w:rPr>
                <w:rFonts w:ascii="Arial" w:hAnsi="Arial" w:cs="Arial"/>
                <w:noProof/>
                <w:color w:val="000000" w:themeColor="text1"/>
                <w:sz w:val="20"/>
                <w:szCs w:val="20"/>
                <w:lang w:val="en-US"/>
              </w:rPr>
            </w:pPr>
            <w:r w:rsidRPr="00286764">
              <w:rPr>
                <w:rFonts w:ascii="Arial" w:hAnsi="Arial" w:cs="Arial"/>
                <w:noProof/>
                <w:color w:val="000000" w:themeColor="text1"/>
                <w:sz w:val="20"/>
                <w:szCs w:val="20"/>
                <w:lang w:val="en-US"/>
              </w:rPr>
              <w:t>1</w:t>
            </w:r>
            <w:r w:rsidR="00F23209" w:rsidRPr="00286764">
              <w:rPr>
                <w:rFonts w:ascii="Arial" w:hAnsi="Arial" w:cs="Arial"/>
                <w:noProof/>
                <w:color w:val="000000" w:themeColor="text1"/>
                <w:sz w:val="20"/>
                <w:szCs w:val="20"/>
                <w:lang w:val="en-US"/>
              </w:rPr>
              <w:t>20</w:t>
            </w:r>
            <w:r w:rsidRPr="00286764">
              <w:rPr>
                <w:rFonts w:ascii="Arial" w:hAnsi="Arial" w:cs="Arial"/>
                <w:noProof/>
                <w:color w:val="000000" w:themeColor="text1"/>
                <w:sz w:val="20"/>
                <w:szCs w:val="20"/>
                <w:lang w:val="en-US"/>
              </w:rPr>
              <w:t>-12</w:t>
            </w:r>
            <w:r w:rsidR="009408CC">
              <w:rPr>
                <w:rFonts w:ascii="Arial" w:hAnsi="Arial" w:cs="Arial"/>
                <w:noProof/>
                <w:color w:val="000000" w:themeColor="text1"/>
                <w:sz w:val="20"/>
                <w:szCs w:val="20"/>
                <w:lang w:val="en-US"/>
              </w:rPr>
              <w:t>2</w:t>
            </w:r>
          </w:p>
        </w:tc>
      </w:tr>
    </w:tbl>
    <w:p w14:paraId="69BCCB9D" w14:textId="77777777" w:rsidR="00CE74C6" w:rsidRDefault="00CE74C6"/>
    <w:p w14:paraId="7B973368" w14:textId="77777777" w:rsidR="00CE74C6" w:rsidRDefault="00CE74C6"/>
    <w:p w14:paraId="0EF0FBEA" w14:textId="77777777" w:rsidR="00CE74C6" w:rsidRDefault="00CE74C6">
      <w:pPr>
        <w:sectPr w:rsidR="00CE74C6" w:rsidSect="00527D71">
          <w:headerReference w:type="default" r:id="rId9"/>
          <w:footerReference w:type="default" r:id="rId10"/>
          <w:pgSz w:w="11906" w:h="16838"/>
          <w:pgMar w:top="1417" w:right="1417" w:bottom="1417" w:left="1417" w:header="708" w:footer="708" w:gutter="0"/>
          <w:cols w:space="708"/>
          <w:docGrid w:linePitch="360"/>
        </w:sectPr>
      </w:pPr>
    </w:p>
    <w:p w14:paraId="503F3AB3" w14:textId="77777777" w:rsidR="00397FD2" w:rsidRPr="00D22BD7" w:rsidRDefault="00397FD2" w:rsidP="00397FD2">
      <w:pPr>
        <w:spacing w:after="0" w:line="240" w:lineRule="auto"/>
        <w:ind w:right="284"/>
        <w:rPr>
          <w:rFonts w:ascii="Arial" w:eastAsia="Times New Roman" w:hAnsi="Arial" w:cs="Arial"/>
          <w:noProof/>
          <w:color w:val="000000" w:themeColor="text1"/>
          <w:szCs w:val="32"/>
          <w:lang w:val="en-US"/>
        </w:rPr>
      </w:pPr>
    </w:p>
    <w:p w14:paraId="24BBCE87" w14:textId="2B609661" w:rsidR="00397FD2" w:rsidRPr="00F23209"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w:t>
      </w:r>
      <w:r w:rsidRPr="00286764">
        <w:rPr>
          <w:rFonts w:ascii="Arial" w:hAnsi="Arial" w:cs="Arial"/>
          <w:iCs/>
          <w:noProof/>
          <w:color w:val="000000" w:themeColor="text1"/>
          <w:sz w:val="20"/>
          <w:szCs w:val="20"/>
          <w:lang w:val="en-US"/>
        </w:rPr>
        <w:t xml:space="preserve">pages </w:t>
      </w:r>
      <w:r w:rsidR="00504EA0" w:rsidRPr="00993050">
        <w:rPr>
          <w:rFonts w:ascii="Arial" w:hAnsi="Arial" w:cs="Arial"/>
          <w:iCs/>
          <w:noProof/>
          <w:color w:val="000000" w:themeColor="text1"/>
          <w:sz w:val="20"/>
          <w:szCs w:val="20"/>
          <w:lang w:val="en-US"/>
        </w:rPr>
        <w:t>4</w:t>
      </w:r>
      <w:r w:rsidRPr="00993050">
        <w:rPr>
          <w:rFonts w:ascii="Arial" w:hAnsi="Arial" w:cs="Arial"/>
          <w:iCs/>
          <w:noProof/>
          <w:color w:val="000000" w:themeColor="text1"/>
          <w:sz w:val="20"/>
          <w:szCs w:val="20"/>
          <w:lang w:val="en-US"/>
        </w:rPr>
        <w:t xml:space="preserve"> to </w:t>
      </w:r>
      <w:r w:rsidR="00504EA0" w:rsidRPr="00993050">
        <w:rPr>
          <w:rFonts w:ascii="Arial" w:hAnsi="Arial" w:cs="Arial"/>
          <w:iCs/>
          <w:noProof/>
          <w:color w:val="000000" w:themeColor="text1"/>
          <w:sz w:val="20"/>
          <w:szCs w:val="20"/>
          <w:lang w:val="en-US"/>
        </w:rPr>
        <w:t>12</w:t>
      </w:r>
      <w:r w:rsidR="00993050" w:rsidRPr="00993050">
        <w:rPr>
          <w:rFonts w:ascii="Arial" w:hAnsi="Arial" w:cs="Arial"/>
          <w:iCs/>
          <w:noProof/>
          <w:color w:val="000000" w:themeColor="text1"/>
          <w:sz w:val="20"/>
          <w:szCs w:val="20"/>
          <w:lang w:val="en-US"/>
        </w:rPr>
        <w:t>2</w:t>
      </w:r>
      <w:r w:rsidRPr="00993050">
        <w:rPr>
          <w:rFonts w:ascii="Arial" w:hAnsi="Arial" w:cs="Arial"/>
          <w:iCs/>
          <w:noProof/>
          <w:color w:val="000000" w:themeColor="text1"/>
          <w:sz w:val="20"/>
          <w:szCs w:val="20"/>
          <w:lang w:val="en-US"/>
        </w:rPr>
        <w:t xml:space="preserve"> have</w:t>
      </w:r>
      <w:r w:rsidRPr="00F23209">
        <w:rPr>
          <w:rFonts w:ascii="Arial" w:hAnsi="Arial" w:cs="Arial"/>
          <w:iCs/>
          <w:noProof/>
          <w:color w:val="000000" w:themeColor="text1"/>
          <w:sz w:val="20"/>
          <w:szCs w:val="20"/>
          <w:lang w:val="en-US"/>
        </w:rPr>
        <w:t xml:space="preser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r w:rsidR="00A93F0F" w:rsidRPr="00F23209">
        <w:rPr>
          <w:rFonts w:ascii="Arial" w:hAnsi="Arial" w:cs="Arial"/>
          <w:iCs/>
          <w:noProof/>
          <w:color w:val="000000" w:themeColor="text1"/>
          <w:sz w:val="20"/>
          <w:szCs w:val="20"/>
          <w:lang w:val="en-US"/>
        </w:rPr>
        <w:t>.</w:t>
      </w:r>
    </w:p>
    <w:p w14:paraId="53EEE14A"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eastAsia="hr-HR"/>
        </w:rPr>
      </w:pPr>
    </w:p>
    <w:p w14:paraId="0E45C255"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eastAsia="hr-HR"/>
        </w:rPr>
      </w:pPr>
      <w:r w:rsidRPr="00F23209">
        <w:rPr>
          <w:rFonts w:ascii="Arial" w:hAnsi="Arial" w:cs="Arial"/>
          <w:iCs/>
          <w:noProof/>
          <w:color w:val="000000" w:themeColor="text1"/>
          <w:sz w:val="20"/>
          <w:szCs w:val="20"/>
          <w:lang w:val="en-US"/>
        </w:rPr>
        <w:t xml:space="preserve">The Management Board has a general responsibility for taking such steps as are reasonably available to it to safeguard the assets of the Bank and the Group and to prevent and detect fraud and other irregularities.  </w:t>
      </w:r>
    </w:p>
    <w:p w14:paraId="253CE051" w14:textId="77777777" w:rsidR="00397FD2" w:rsidRPr="00F23209" w:rsidRDefault="00397FD2" w:rsidP="00397FD2">
      <w:pPr>
        <w:spacing w:after="0" w:line="240" w:lineRule="exact"/>
        <w:ind w:left="720"/>
        <w:jc w:val="both"/>
        <w:rPr>
          <w:rFonts w:ascii="Arial" w:hAnsi="Arial" w:cs="Arial"/>
          <w:iCs/>
          <w:noProof/>
          <w:color w:val="000000" w:themeColor="text1"/>
          <w:sz w:val="20"/>
          <w:szCs w:val="20"/>
          <w:lang w:val="en-US"/>
        </w:rPr>
      </w:pPr>
    </w:p>
    <w:p w14:paraId="2B764810"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rPr>
      </w:pPr>
      <w:r w:rsidRPr="00F23209">
        <w:rPr>
          <w:rFonts w:ascii="Arial" w:hAnsi="Arial" w:cs="Arial"/>
          <w:iCs/>
          <w:noProof/>
          <w:color w:val="000000" w:themeColor="text1"/>
          <w:sz w:val="20"/>
          <w:szCs w:val="20"/>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3B74FF9" w14:textId="77777777" w:rsidR="00397FD2" w:rsidRPr="00F23209" w:rsidRDefault="00397FD2" w:rsidP="00397FD2">
      <w:pPr>
        <w:spacing w:after="0" w:line="240" w:lineRule="exact"/>
        <w:ind w:left="720"/>
        <w:jc w:val="both"/>
        <w:rPr>
          <w:rFonts w:ascii="Arial" w:hAnsi="Arial" w:cs="Arial"/>
          <w:iCs/>
          <w:noProof/>
          <w:color w:val="000000" w:themeColor="text1"/>
          <w:sz w:val="20"/>
          <w:szCs w:val="20"/>
          <w:lang w:val="en-US"/>
        </w:rPr>
      </w:pPr>
    </w:p>
    <w:p w14:paraId="5A83EC35"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rPr>
      </w:pPr>
      <w:r w:rsidRPr="00F23209">
        <w:rPr>
          <w:rFonts w:ascii="Arial" w:hAnsi="Arial" w:cs="Arial"/>
          <w:iCs/>
          <w:noProof/>
          <w:color w:val="000000" w:themeColor="text1"/>
          <w:sz w:val="20"/>
          <w:szCs w:val="20"/>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120984B3" w14:textId="77777777" w:rsidR="00397FD2" w:rsidRPr="00F23209" w:rsidRDefault="00397FD2" w:rsidP="00397FD2">
      <w:pPr>
        <w:spacing w:after="0" w:line="240" w:lineRule="exact"/>
        <w:ind w:left="720"/>
        <w:jc w:val="both"/>
        <w:rPr>
          <w:rFonts w:ascii="Arial" w:hAnsi="Arial" w:cs="Arial"/>
          <w:iCs/>
          <w:noProof/>
          <w:color w:val="000000" w:themeColor="text1"/>
          <w:sz w:val="20"/>
          <w:szCs w:val="20"/>
          <w:lang w:val="en-US"/>
        </w:rPr>
      </w:pPr>
    </w:p>
    <w:p w14:paraId="12347988" w14:textId="04C00C42"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F23209">
        <w:rPr>
          <w:rFonts w:ascii="Arial" w:hAnsi="Arial" w:cs="Arial"/>
          <w:iCs/>
          <w:noProof/>
          <w:color w:val="000000" w:themeColor="text1"/>
          <w:sz w:val="20"/>
          <w:szCs w:val="20"/>
          <w:lang w:val="en-US"/>
        </w:rPr>
        <w:t xml:space="preserve">The Condensed separate and consolidated interim financial statements on pages </w:t>
      </w:r>
      <w:r w:rsidR="00504EA0" w:rsidRPr="00286764">
        <w:rPr>
          <w:rFonts w:ascii="Arial" w:hAnsi="Arial" w:cs="Arial"/>
          <w:iCs/>
          <w:noProof/>
          <w:color w:val="000000" w:themeColor="text1"/>
          <w:sz w:val="20"/>
          <w:szCs w:val="20"/>
          <w:lang w:val="en-US"/>
        </w:rPr>
        <w:t>4</w:t>
      </w:r>
      <w:r w:rsidRPr="00286764">
        <w:rPr>
          <w:rFonts w:ascii="Arial" w:hAnsi="Arial" w:cs="Arial"/>
          <w:iCs/>
          <w:noProof/>
          <w:color w:val="000000" w:themeColor="text1"/>
          <w:sz w:val="20"/>
          <w:szCs w:val="20"/>
          <w:lang w:val="en-US"/>
        </w:rPr>
        <w:t xml:space="preserve"> </w:t>
      </w:r>
      <w:r w:rsidRPr="00993050">
        <w:rPr>
          <w:rFonts w:ascii="Arial" w:hAnsi="Arial" w:cs="Arial"/>
          <w:iCs/>
          <w:noProof/>
          <w:color w:val="000000" w:themeColor="text1"/>
          <w:sz w:val="20"/>
          <w:szCs w:val="20"/>
          <w:lang w:val="en-US"/>
        </w:rPr>
        <w:t xml:space="preserve">to </w:t>
      </w:r>
      <w:r w:rsidR="00504EA0" w:rsidRPr="00993050">
        <w:rPr>
          <w:rFonts w:ascii="Arial" w:hAnsi="Arial" w:cs="Arial"/>
          <w:iCs/>
          <w:noProof/>
          <w:color w:val="000000" w:themeColor="text1"/>
          <w:sz w:val="20"/>
          <w:szCs w:val="20"/>
          <w:lang w:val="en-US"/>
        </w:rPr>
        <w:t>12</w:t>
      </w:r>
      <w:r w:rsidR="00993050" w:rsidRPr="00993050">
        <w:rPr>
          <w:rFonts w:ascii="Arial" w:hAnsi="Arial" w:cs="Arial"/>
          <w:iCs/>
          <w:noProof/>
          <w:color w:val="000000" w:themeColor="text1"/>
          <w:sz w:val="20"/>
          <w:szCs w:val="20"/>
          <w:lang w:val="en-US"/>
        </w:rPr>
        <w:t>2</w:t>
      </w:r>
      <w:r w:rsidRPr="00993050">
        <w:rPr>
          <w:rFonts w:ascii="Arial" w:hAnsi="Arial" w:cs="Arial"/>
          <w:iCs/>
          <w:noProof/>
          <w:color w:val="000000" w:themeColor="text1"/>
          <w:sz w:val="20"/>
          <w:szCs w:val="20"/>
          <w:lang w:val="en-US"/>
        </w:rPr>
        <w:t xml:space="preserve"> have</w:t>
      </w:r>
      <w:r w:rsidRPr="00F23209">
        <w:rPr>
          <w:rFonts w:ascii="Arial" w:hAnsi="Arial" w:cs="Arial"/>
          <w:iCs/>
          <w:noProof/>
          <w:color w:val="000000" w:themeColor="text1"/>
          <w:sz w:val="20"/>
          <w:szCs w:val="20"/>
          <w:lang w:val="en-US"/>
        </w:rPr>
        <w:t xml:space="preserve"> been approved by the Management Board </w:t>
      </w:r>
      <w:r w:rsidRPr="00993050">
        <w:rPr>
          <w:rFonts w:ascii="Arial" w:hAnsi="Arial" w:cs="Arial"/>
          <w:iCs/>
          <w:noProof/>
          <w:color w:val="000000" w:themeColor="text1"/>
          <w:sz w:val="20"/>
          <w:szCs w:val="20"/>
          <w:lang w:val="en-US"/>
        </w:rPr>
        <w:t xml:space="preserve">on </w:t>
      </w:r>
      <w:r w:rsidR="00F115D4" w:rsidRPr="00993050">
        <w:rPr>
          <w:rFonts w:ascii="Arial" w:hAnsi="Arial" w:cs="Arial"/>
          <w:iCs/>
          <w:noProof/>
          <w:color w:val="000000" w:themeColor="text1"/>
          <w:sz w:val="20"/>
          <w:szCs w:val="20"/>
          <w:lang w:val="en-US"/>
        </w:rPr>
        <w:t>2</w:t>
      </w:r>
      <w:r w:rsidR="00993050" w:rsidRPr="00993050">
        <w:rPr>
          <w:rFonts w:ascii="Arial" w:hAnsi="Arial" w:cs="Arial"/>
          <w:iCs/>
          <w:noProof/>
          <w:color w:val="000000" w:themeColor="text1"/>
          <w:sz w:val="20"/>
          <w:szCs w:val="20"/>
          <w:lang w:val="en-US"/>
        </w:rPr>
        <w:t>1</w:t>
      </w:r>
      <w:r w:rsidRPr="00993050">
        <w:rPr>
          <w:rFonts w:ascii="Arial" w:hAnsi="Arial" w:cs="Arial"/>
          <w:iCs/>
          <w:noProof/>
          <w:color w:val="000000" w:themeColor="text1"/>
          <w:sz w:val="20"/>
          <w:szCs w:val="20"/>
          <w:lang w:val="en-US"/>
        </w:rPr>
        <w:t xml:space="preserve"> </w:t>
      </w:r>
      <w:r w:rsidR="00286764" w:rsidRPr="00993050">
        <w:rPr>
          <w:rFonts w:ascii="Arial" w:hAnsi="Arial" w:cs="Arial"/>
          <w:iCs/>
          <w:noProof/>
          <w:color w:val="000000" w:themeColor="text1"/>
          <w:sz w:val="20"/>
          <w:szCs w:val="20"/>
          <w:lang w:val="en-US"/>
        </w:rPr>
        <w:t>November</w:t>
      </w:r>
      <w:r w:rsidRPr="00F23209">
        <w:rPr>
          <w:rFonts w:ascii="Arial" w:hAnsi="Arial" w:cs="Arial"/>
          <w:iCs/>
          <w:noProof/>
          <w:color w:val="000000" w:themeColor="text1"/>
          <w:sz w:val="20"/>
          <w:szCs w:val="20"/>
          <w:lang w:val="en-US"/>
        </w:rPr>
        <w:t xml:space="preserve"> 202</w:t>
      </w:r>
      <w:r w:rsidR="00A57B1F">
        <w:rPr>
          <w:rFonts w:ascii="Arial" w:hAnsi="Arial" w:cs="Arial"/>
          <w:iCs/>
          <w:noProof/>
          <w:color w:val="000000" w:themeColor="text1"/>
          <w:sz w:val="20"/>
          <w:szCs w:val="20"/>
          <w:lang w:val="en-US"/>
        </w:rPr>
        <w:t>4</w:t>
      </w:r>
      <w:r w:rsidRPr="00F23209">
        <w:rPr>
          <w:rFonts w:ascii="Arial" w:hAnsi="Arial" w:cs="Arial"/>
          <w:iCs/>
          <w:noProof/>
          <w:color w:val="000000" w:themeColor="text1"/>
          <w:sz w:val="20"/>
          <w:szCs w:val="20"/>
          <w:lang w:val="en-US"/>
        </w:rPr>
        <w:t xml:space="preserve"> as confirmed by the signatures</w:t>
      </w:r>
      <w:r w:rsidRPr="00D22BD7">
        <w:rPr>
          <w:rFonts w:ascii="Arial" w:hAnsi="Arial" w:cs="Arial"/>
          <w:iCs/>
          <w:noProof/>
          <w:color w:val="000000" w:themeColor="text1"/>
          <w:sz w:val="20"/>
          <w:szCs w:val="20"/>
          <w:lang w:val="en-US"/>
        </w:rPr>
        <w:t xml:space="preserve"> below.</w:t>
      </w:r>
    </w:p>
    <w:p w14:paraId="02271A38"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3125989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For and on behalf of Croatian Bank for Reconstruction and Development:</w:t>
      </w:r>
      <w:r w:rsidRPr="00D22BD7" w:rsidDel="00E0702C">
        <w:rPr>
          <w:rFonts w:ascii="Arial" w:hAnsi="Arial" w:cs="Arial"/>
          <w:iCs/>
          <w:noProof/>
          <w:color w:val="000000" w:themeColor="text1"/>
          <w:sz w:val="20"/>
          <w:szCs w:val="20"/>
          <w:lang w:val="en-US"/>
        </w:rPr>
        <w:t xml:space="preserve"> </w:t>
      </w:r>
    </w:p>
    <w:p w14:paraId="0A5B557D"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6168331A"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03FFFD2B" w14:textId="77777777" w:rsidR="00397FD2" w:rsidRPr="00397FD2" w:rsidRDefault="00397FD2" w:rsidP="00397FD2">
      <w:pPr>
        <w:spacing w:after="0" w:line="240" w:lineRule="auto"/>
        <w:rPr>
          <w:rFonts w:ascii="Arial" w:eastAsia="Times New Roman" w:hAnsi="Arial" w:cs="Arial"/>
          <w:sz w:val="20"/>
          <w:szCs w:val="20"/>
          <w:lang w:val="en-US"/>
        </w:rPr>
      </w:pPr>
    </w:p>
    <w:p w14:paraId="0EA00136" w14:textId="77777777" w:rsidR="00397FD2" w:rsidRPr="00397FD2" w:rsidRDefault="00397FD2" w:rsidP="00397FD2">
      <w:pPr>
        <w:spacing w:after="0" w:line="240" w:lineRule="auto"/>
        <w:rPr>
          <w:rFonts w:ascii="Arial" w:eastAsia="Times New Roman" w:hAnsi="Arial" w:cs="Arial"/>
          <w:sz w:val="20"/>
          <w:szCs w:val="20"/>
          <w:lang w:val="en-US"/>
        </w:rPr>
      </w:pPr>
    </w:p>
    <w:p w14:paraId="2B5B3D00" w14:textId="77777777" w:rsidR="00397FD2" w:rsidRPr="00397FD2" w:rsidRDefault="00397FD2" w:rsidP="00397FD2">
      <w:pPr>
        <w:spacing w:after="0" w:line="240" w:lineRule="auto"/>
        <w:rPr>
          <w:rFonts w:ascii="Arial" w:eastAsia="Times New Roman" w:hAnsi="Arial" w:cs="Arial"/>
          <w:sz w:val="20"/>
          <w:szCs w:val="20"/>
          <w:lang w:val="en-US"/>
        </w:rPr>
      </w:pPr>
    </w:p>
    <w:p w14:paraId="663FEE4F" w14:textId="77777777" w:rsidR="00397FD2" w:rsidRPr="00397FD2" w:rsidRDefault="00397FD2" w:rsidP="00397FD2">
      <w:pPr>
        <w:spacing w:after="0" w:line="240" w:lineRule="auto"/>
        <w:rPr>
          <w:rFonts w:ascii="Arial" w:eastAsia="Times New Roman" w:hAnsi="Arial" w:cs="Arial"/>
          <w:sz w:val="20"/>
          <w:szCs w:val="20"/>
          <w:lang w:val="en-US"/>
        </w:rPr>
      </w:pPr>
    </w:p>
    <w:tbl>
      <w:tblPr>
        <w:tblW w:w="3261" w:type="dxa"/>
        <w:tblInd w:w="6256" w:type="dxa"/>
        <w:tblLook w:val="04A0" w:firstRow="1" w:lastRow="0" w:firstColumn="1" w:lastColumn="0" w:noHBand="0" w:noVBand="1"/>
      </w:tblPr>
      <w:tblGrid>
        <w:gridCol w:w="3261"/>
      </w:tblGrid>
      <w:tr w:rsidR="00397FD2" w:rsidRPr="00397FD2" w14:paraId="2A3B2CA4" w14:textId="77777777" w:rsidTr="00732503">
        <w:trPr>
          <w:trHeight w:hRule="exact" w:val="284"/>
        </w:trPr>
        <w:tc>
          <w:tcPr>
            <w:tcW w:w="3261" w:type="dxa"/>
            <w:vAlign w:val="bottom"/>
            <w:hideMark/>
          </w:tcPr>
          <w:p w14:paraId="3DA62737"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________________________</w:t>
            </w:r>
          </w:p>
        </w:tc>
      </w:tr>
      <w:tr w:rsidR="00397FD2" w:rsidRPr="00397FD2" w14:paraId="31F49E1F" w14:textId="77777777" w:rsidTr="00732503">
        <w:trPr>
          <w:trHeight w:val="269"/>
        </w:trPr>
        <w:tc>
          <w:tcPr>
            <w:tcW w:w="3261" w:type="dxa"/>
            <w:hideMark/>
          </w:tcPr>
          <w:p w14:paraId="3B2C6A3E"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Marin Pranjić</w:t>
            </w:r>
            <w:r w:rsidRPr="00397FD2" w:rsidDel="00093831">
              <w:rPr>
                <w:rFonts w:ascii="Arial" w:eastAsia="Times New Roman" w:hAnsi="Arial" w:cs="Arial"/>
                <w:sz w:val="20"/>
                <w:szCs w:val="20"/>
                <w:lang w:val="en-US"/>
              </w:rPr>
              <w:t xml:space="preserve"> </w:t>
            </w:r>
          </w:p>
        </w:tc>
      </w:tr>
      <w:tr w:rsidR="00397FD2" w:rsidRPr="00397FD2" w14:paraId="3BDF54EC" w14:textId="77777777" w:rsidTr="00732503">
        <w:trPr>
          <w:trHeight w:hRule="exact" w:val="145"/>
        </w:trPr>
        <w:tc>
          <w:tcPr>
            <w:tcW w:w="3261" w:type="dxa"/>
          </w:tcPr>
          <w:p w14:paraId="1062DDB0" w14:textId="77777777" w:rsidR="00397FD2" w:rsidRPr="00397FD2" w:rsidRDefault="00397FD2" w:rsidP="00397FD2">
            <w:pPr>
              <w:spacing w:after="0" w:line="256" w:lineRule="auto"/>
              <w:jc w:val="center"/>
              <w:rPr>
                <w:rFonts w:ascii="Arial" w:eastAsia="Times New Roman" w:hAnsi="Arial" w:cs="Arial"/>
                <w:sz w:val="20"/>
                <w:szCs w:val="20"/>
                <w:lang w:val="en-US"/>
              </w:rPr>
            </w:pPr>
          </w:p>
        </w:tc>
      </w:tr>
      <w:tr w:rsidR="00397FD2" w:rsidRPr="00397FD2" w14:paraId="31030109" w14:textId="77777777" w:rsidTr="00732503">
        <w:trPr>
          <w:trHeight w:val="421"/>
        </w:trPr>
        <w:tc>
          <w:tcPr>
            <w:tcW w:w="3261" w:type="dxa"/>
            <w:hideMark/>
          </w:tcPr>
          <w:p w14:paraId="2D39BD7E" w14:textId="77777777" w:rsidR="00570761" w:rsidRDefault="00570761" w:rsidP="00397FD2">
            <w:pPr>
              <w:spacing w:after="0" w:line="256" w:lineRule="auto"/>
              <w:jc w:val="center"/>
              <w:rPr>
                <w:rFonts w:ascii="Arial" w:eastAsia="Times New Roman" w:hAnsi="Arial" w:cs="Arial"/>
                <w:b/>
                <w:sz w:val="20"/>
                <w:szCs w:val="20"/>
                <w:lang w:val="en-US"/>
              </w:rPr>
            </w:pPr>
            <w:r>
              <w:rPr>
                <w:rFonts w:ascii="Arial" w:eastAsia="Times New Roman" w:hAnsi="Arial" w:cs="Arial"/>
                <w:b/>
                <w:sz w:val="20"/>
                <w:szCs w:val="20"/>
                <w:lang w:val="en-US"/>
              </w:rPr>
              <w:t xml:space="preserve">Finance and </w:t>
            </w:r>
            <w:r w:rsidR="00397FD2" w:rsidRPr="00397FD2">
              <w:rPr>
                <w:rFonts w:ascii="Arial" w:eastAsia="Times New Roman" w:hAnsi="Arial" w:cs="Arial"/>
                <w:b/>
                <w:sz w:val="20"/>
                <w:szCs w:val="20"/>
                <w:lang w:val="en-US"/>
              </w:rPr>
              <w:t xml:space="preserve">Accounting Division </w:t>
            </w:r>
          </w:p>
          <w:p w14:paraId="01C9AD1E" w14:textId="54F745B3" w:rsidR="00397FD2" w:rsidRPr="00397FD2" w:rsidRDefault="00397FD2" w:rsidP="00397FD2">
            <w:pPr>
              <w:spacing w:after="0" w:line="256" w:lineRule="auto"/>
              <w:jc w:val="center"/>
              <w:rPr>
                <w:rFonts w:ascii="Arial" w:eastAsia="Times New Roman" w:hAnsi="Arial" w:cs="Arial"/>
                <w:b/>
                <w:sz w:val="20"/>
                <w:szCs w:val="20"/>
                <w:lang w:val="en-US"/>
              </w:rPr>
            </w:pPr>
            <w:r w:rsidRPr="00397FD2">
              <w:rPr>
                <w:rFonts w:ascii="Arial" w:eastAsia="Times New Roman" w:hAnsi="Arial" w:cs="Arial"/>
                <w:b/>
                <w:sz w:val="20"/>
                <w:szCs w:val="20"/>
                <w:lang w:val="en-US"/>
              </w:rPr>
              <w:t xml:space="preserve">Executive Director </w:t>
            </w:r>
          </w:p>
        </w:tc>
      </w:tr>
    </w:tbl>
    <w:p w14:paraId="5B4B8565" w14:textId="77777777" w:rsidR="00397FD2" w:rsidRPr="00397FD2" w:rsidRDefault="00397FD2" w:rsidP="00397FD2">
      <w:pPr>
        <w:spacing w:after="0" w:line="240" w:lineRule="auto"/>
        <w:rPr>
          <w:rFonts w:ascii="Arial" w:eastAsia="Times New Roman" w:hAnsi="Arial" w:cs="Arial"/>
          <w:sz w:val="20"/>
          <w:szCs w:val="20"/>
          <w:lang w:val="en-US"/>
        </w:rPr>
      </w:pPr>
    </w:p>
    <w:p w14:paraId="7B495D56" w14:textId="77777777" w:rsidR="00397FD2" w:rsidRPr="00397FD2" w:rsidRDefault="00397FD2" w:rsidP="00397FD2">
      <w:pPr>
        <w:spacing w:after="0" w:line="240" w:lineRule="auto"/>
        <w:rPr>
          <w:rFonts w:ascii="Arial" w:eastAsia="Times New Roman" w:hAnsi="Arial" w:cs="Arial"/>
          <w:sz w:val="20"/>
          <w:szCs w:val="20"/>
          <w:lang w:val="en-US"/>
        </w:rPr>
      </w:pPr>
    </w:p>
    <w:p w14:paraId="488EB0CA" w14:textId="68FE2997" w:rsidR="00397FD2" w:rsidRDefault="00397FD2" w:rsidP="00397FD2">
      <w:pPr>
        <w:spacing w:after="0" w:line="240" w:lineRule="auto"/>
        <w:rPr>
          <w:rFonts w:ascii="Arial" w:eastAsia="Times New Roman" w:hAnsi="Arial" w:cs="Arial"/>
          <w:sz w:val="20"/>
          <w:szCs w:val="20"/>
          <w:lang w:val="en-US"/>
        </w:rPr>
      </w:pPr>
    </w:p>
    <w:p w14:paraId="798E7BDD" w14:textId="6A32D0B5" w:rsidR="00397FD2" w:rsidRDefault="00397FD2" w:rsidP="00397FD2">
      <w:pPr>
        <w:spacing w:after="0" w:line="240" w:lineRule="auto"/>
        <w:rPr>
          <w:rFonts w:ascii="Arial" w:eastAsia="Times New Roman" w:hAnsi="Arial" w:cs="Arial"/>
          <w:sz w:val="20"/>
          <w:szCs w:val="20"/>
          <w:lang w:val="en-US"/>
        </w:rPr>
      </w:pPr>
    </w:p>
    <w:p w14:paraId="3A7DA0AC" w14:textId="77777777" w:rsidR="00397FD2" w:rsidRPr="00397FD2" w:rsidRDefault="00397FD2" w:rsidP="00397FD2">
      <w:pPr>
        <w:spacing w:after="0" w:line="240" w:lineRule="auto"/>
        <w:rPr>
          <w:rFonts w:ascii="Arial" w:eastAsia="Times New Roman" w:hAnsi="Arial" w:cs="Arial"/>
          <w:sz w:val="20"/>
          <w:szCs w:val="20"/>
          <w:lang w:val="en-US"/>
        </w:rPr>
      </w:pPr>
    </w:p>
    <w:p w14:paraId="25211BA9" w14:textId="77777777" w:rsidR="00397FD2" w:rsidRPr="00397FD2" w:rsidRDefault="00397FD2" w:rsidP="00397FD2">
      <w:pPr>
        <w:spacing w:after="0" w:line="240" w:lineRule="auto"/>
        <w:rPr>
          <w:rFonts w:ascii="Arial" w:eastAsia="Times New Roman" w:hAnsi="Arial" w:cs="Arial"/>
          <w:sz w:val="20"/>
          <w:szCs w:val="20"/>
          <w:lang w:val="en-US"/>
        </w:rPr>
      </w:pPr>
    </w:p>
    <w:tbl>
      <w:tblPr>
        <w:tblW w:w="9525" w:type="dxa"/>
        <w:tblLayout w:type="fixed"/>
        <w:tblLook w:val="04A0" w:firstRow="1" w:lastRow="0" w:firstColumn="1" w:lastColumn="0" w:noHBand="0" w:noVBand="1"/>
      </w:tblPr>
      <w:tblGrid>
        <w:gridCol w:w="3175"/>
        <w:gridCol w:w="3175"/>
        <w:gridCol w:w="3175"/>
      </w:tblGrid>
      <w:tr w:rsidR="00397FD2" w:rsidRPr="00397FD2" w14:paraId="655D697D" w14:textId="77777777" w:rsidTr="00732503">
        <w:trPr>
          <w:trHeight w:hRule="exact" w:val="252"/>
        </w:trPr>
        <w:tc>
          <w:tcPr>
            <w:tcW w:w="3175" w:type="dxa"/>
            <w:vAlign w:val="bottom"/>
          </w:tcPr>
          <w:p w14:paraId="022EF9E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5F363F7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3F2E116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r>
      <w:tr w:rsidR="00397FD2" w:rsidRPr="00397FD2" w14:paraId="1D9DB7FF" w14:textId="77777777" w:rsidTr="00732503">
        <w:trPr>
          <w:trHeight w:val="238"/>
        </w:trPr>
        <w:tc>
          <w:tcPr>
            <w:tcW w:w="3175" w:type="dxa"/>
            <w:vAlign w:val="bottom"/>
          </w:tcPr>
          <w:p w14:paraId="4BA4C38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 xml:space="preserve">Hrvoje Čuvalo, MSc </w:t>
            </w:r>
          </w:p>
        </w:tc>
        <w:tc>
          <w:tcPr>
            <w:tcW w:w="3175" w:type="dxa"/>
          </w:tcPr>
          <w:p w14:paraId="0AEE6AE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Alan Herjavec, MSc</w:t>
            </w:r>
          </w:p>
        </w:tc>
        <w:tc>
          <w:tcPr>
            <w:tcW w:w="3175" w:type="dxa"/>
          </w:tcPr>
          <w:p w14:paraId="7787539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Josip Pavković</w:t>
            </w:r>
          </w:p>
        </w:tc>
      </w:tr>
      <w:tr w:rsidR="00397FD2" w:rsidRPr="00397FD2" w14:paraId="1F84F71F" w14:textId="77777777" w:rsidTr="00732503">
        <w:trPr>
          <w:trHeight w:hRule="exact" w:val="128"/>
        </w:trPr>
        <w:tc>
          <w:tcPr>
            <w:tcW w:w="3175" w:type="dxa"/>
          </w:tcPr>
          <w:p w14:paraId="46A86EB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6ABCAA7"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78A4BA6"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r>
      <w:tr w:rsidR="00397FD2" w:rsidRPr="00397FD2" w14:paraId="0D93CB85" w14:textId="77777777" w:rsidTr="00732503">
        <w:trPr>
          <w:trHeight w:val="374"/>
        </w:trPr>
        <w:tc>
          <w:tcPr>
            <w:tcW w:w="3175" w:type="dxa"/>
          </w:tcPr>
          <w:p w14:paraId="4B09359B"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President of the Management </w:t>
            </w:r>
          </w:p>
          <w:p w14:paraId="3B5A50E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Board</w:t>
            </w:r>
          </w:p>
        </w:tc>
        <w:tc>
          <w:tcPr>
            <w:tcW w:w="3175" w:type="dxa"/>
            <w:vAlign w:val="center"/>
          </w:tcPr>
          <w:p w14:paraId="12DD8BDA"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584AE1F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c>
          <w:tcPr>
            <w:tcW w:w="3175" w:type="dxa"/>
            <w:vAlign w:val="center"/>
          </w:tcPr>
          <w:p w14:paraId="4BCAB9C9"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3B4628B0"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r>
    </w:tbl>
    <w:p w14:paraId="79F37026" w14:textId="77777777" w:rsidR="00397FD2" w:rsidRPr="00397FD2" w:rsidRDefault="00397FD2" w:rsidP="00397FD2">
      <w:pPr>
        <w:spacing w:after="0" w:line="240" w:lineRule="auto"/>
        <w:rPr>
          <w:rFonts w:ascii="Arial" w:eastAsia="Times New Roman" w:hAnsi="Arial" w:cs="Arial"/>
          <w:sz w:val="20"/>
          <w:szCs w:val="20"/>
          <w:lang w:val="en-US"/>
        </w:rPr>
      </w:pPr>
    </w:p>
    <w:p w14:paraId="0B2262E9" w14:textId="77777777" w:rsidR="00397FD2" w:rsidRPr="00397FD2" w:rsidRDefault="00397FD2" w:rsidP="00397FD2">
      <w:pPr>
        <w:spacing w:after="0" w:line="240" w:lineRule="auto"/>
        <w:rPr>
          <w:rFonts w:ascii="Arial" w:eastAsia="Times New Roman" w:hAnsi="Arial" w:cs="Arial"/>
          <w:sz w:val="20"/>
          <w:szCs w:val="20"/>
          <w:lang w:val="en-US"/>
        </w:rPr>
      </w:pPr>
    </w:p>
    <w:p w14:paraId="413936EC" w14:textId="77777777" w:rsidR="00397FD2" w:rsidRPr="00397FD2" w:rsidRDefault="00397FD2" w:rsidP="00397FD2">
      <w:pPr>
        <w:spacing w:after="0" w:line="240" w:lineRule="auto"/>
        <w:rPr>
          <w:rFonts w:ascii="Arial" w:eastAsia="Times New Roman" w:hAnsi="Arial" w:cs="Arial"/>
          <w:sz w:val="20"/>
          <w:szCs w:val="20"/>
          <w:lang w:val="en-US"/>
        </w:rPr>
      </w:pPr>
    </w:p>
    <w:p w14:paraId="103651E8" w14:textId="42F56B3D" w:rsidR="00CE74C6" w:rsidRDefault="00397FD2" w:rsidP="00397FD2">
      <w:r w:rsidRPr="00397FD2">
        <w:rPr>
          <w:rFonts w:ascii="Arial" w:eastAsia="Times New Roman" w:hAnsi="Arial" w:cs="Arial"/>
          <w:color w:val="000000"/>
          <w:sz w:val="20"/>
          <w:szCs w:val="20"/>
          <w:lang w:val="en-US"/>
        </w:rPr>
        <w:t xml:space="preserve">Zagreb, </w:t>
      </w:r>
      <w:r w:rsidR="00F115D4" w:rsidRPr="00993050">
        <w:rPr>
          <w:rFonts w:ascii="Arial" w:eastAsia="Times New Roman" w:hAnsi="Arial" w:cs="Arial"/>
          <w:color w:val="222222"/>
          <w:sz w:val="20"/>
          <w:szCs w:val="20"/>
          <w:lang w:val="en"/>
        </w:rPr>
        <w:t>2</w:t>
      </w:r>
      <w:r w:rsidR="00993050" w:rsidRPr="00993050">
        <w:rPr>
          <w:rFonts w:ascii="Arial" w:eastAsia="Times New Roman" w:hAnsi="Arial" w:cs="Arial"/>
          <w:color w:val="222222"/>
          <w:sz w:val="20"/>
          <w:szCs w:val="20"/>
          <w:lang w:val="en"/>
        </w:rPr>
        <w:t>1</w:t>
      </w:r>
      <w:r w:rsidR="00DF0047" w:rsidRPr="00993050">
        <w:rPr>
          <w:rFonts w:ascii="Arial" w:eastAsia="Times New Roman" w:hAnsi="Arial" w:cs="Arial"/>
          <w:color w:val="222222"/>
          <w:sz w:val="20"/>
          <w:szCs w:val="20"/>
          <w:lang w:val="en"/>
        </w:rPr>
        <w:t xml:space="preserve"> </w:t>
      </w:r>
      <w:r w:rsidR="00286764" w:rsidRPr="00993050">
        <w:rPr>
          <w:rFonts w:ascii="Arial" w:eastAsia="Times New Roman" w:hAnsi="Arial" w:cs="Arial"/>
          <w:color w:val="222222"/>
          <w:sz w:val="20"/>
          <w:szCs w:val="20"/>
          <w:lang w:val="en"/>
        </w:rPr>
        <w:t>N</w:t>
      </w:r>
      <w:r w:rsidR="00286764" w:rsidRPr="00286764">
        <w:rPr>
          <w:rFonts w:ascii="Arial" w:eastAsia="Times New Roman" w:hAnsi="Arial" w:cs="Arial"/>
          <w:color w:val="222222"/>
          <w:sz w:val="20"/>
          <w:szCs w:val="20"/>
          <w:lang w:val="en"/>
        </w:rPr>
        <w:t>ovember</w:t>
      </w:r>
      <w:r w:rsidR="00DF0047" w:rsidRPr="00DF0047">
        <w:rPr>
          <w:rFonts w:ascii="Arial" w:eastAsia="Times New Roman" w:hAnsi="Arial" w:cs="Arial"/>
          <w:color w:val="222222"/>
          <w:sz w:val="20"/>
          <w:szCs w:val="20"/>
          <w:lang w:val="en"/>
        </w:rPr>
        <w:t xml:space="preserve"> </w:t>
      </w:r>
      <w:r>
        <w:rPr>
          <w:rFonts w:ascii="Arial" w:eastAsia="Times New Roman" w:hAnsi="Arial" w:cs="Arial"/>
          <w:color w:val="000000"/>
          <w:sz w:val="20"/>
          <w:szCs w:val="20"/>
          <w:lang w:val="en-US"/>
        </w:rPr>
        <w:t>202</w:t>
      </w:r>
      <w:r w:rsidR="00A57B1F">
        <w:rPr>
          <w:rFonts w:ascii="Arial" w:eastAsia="Times New Roman" w:hAnsi="Arial" w:cs="Arial"/>
          <w:color w:val="000000"/>
          <w:sz w:val="20"/>
          <w:szCs w:val="20"/>
          <w:lang w:val="en-US"/>
        </w:rPr>
        <w:t>4</w:t>
      </w:r>
    </w:p>
    <w:p w14:paraId="58475069" w14:textId="77777777" w:rsidR="00253E85" w:rsidRDefault="00253E85"/>
    <w:p w14:paraId="166748FD" w14:textId="77777777" w:rsidR="00F67757" w:rsidRDefault="00F67757">
      <w:pPr>
        <w:sectPr w:rsidR="00F67757" w:rsidSect="00527D71">
          <w:headerReference w:type="default" r:id="rId11"/>
          <w:pgSz w:w="11906" w:h="16838"/>
          <w:pgMar w:top="1417" w:right="1417" w:bottom="1417" w:left="1417" w:header="708" w:footer="708" w:gutter="0"/>
          <w:cols w:space="708"/>
          <w:docGrid w:linePitch="360"/>
        </w:sectPr>
      </w:pPr>
    </w:p>
    <w:p w14:paraId="59225D6F" w14:textId="70BA93A1" w:rsidR="00F67757" w:rsidRDefault="00F67757" w:rsidP="00253E85"/>
    <w:tbl>
      <w:tblPr>
        <w:tblpPr w:leftFromText="180" w:rightFromText="180" w:vertAnchor="text" w:horzAnchor="margin" w:tblpX="-142" w:tblpY="17"/>
        <w:tblW w:w="5252" w:type="pct"/>
        <w:tblCellMar>
          <w:left w:w="119" w:type="dxa"/>
          <w:right w:w="119" w:type="dxa"/>
        </w:tblCellMar>
        <w:tblLook w:val="0000" w:firstRow="0" w:lastRow="0" w:firstColumn="0" w:lastColumn="0" w:noHBand="0" w:noVBand="0"/>
      </w:tblPr>
      <w:tblGrid>
        <w:gridCol w:w="2781"/>
        <w:gridCol w:w="738"/>
        <w:gridCol w:w="1473"/>
        <w:gridCol w:w="1589"/>
        <w:gridCol w:w="1475"/>
        <w:gridCol w:w="1473"/>
      </w:tblGrid>
      <w:tr w:rsidR="002D1DE5" w:rsidRPr="002F12CD" w14:paraId="2B11F3E2" w14:textId="77777777" w:rsidTr="00692453">
        <w:trPr>
          <w:trHeight w:val="256"/>
        </w:trPr>
        <w:tc>
          <w:tcPr>
            <w:tcW w:w="1459" w:type="pct"/>
          </w:tcPr>
          <w:p w14:paraId="1B86B25D" w14:textId="77777777" w:rsidR="00BC29A3" w:rsidRPr="002F12CD" w:rsidRDefault="00BC29A3" w:rsidP="00923DCD">
            <w:pPr>
              <w:tabs>
                <w:tab w:val="right" w:pos="1202"/>
              </w:tabs>
              <w:spacing w:after="0" w:line="301" w:lineRule="exact"/>
              <w:outlineLvl w:val="0"/>
              <w:rPr>
                <w:rFonts w:ascii="Arial" w:eastAsia="Times New Roman" w:hAnsi="Arial" w:cs="Arial"/>
                <w:b/>
                <w:bCs/>
                <w:noProof/>
                <w:color w:val="000000" w:themeColor="text1"/>
                <w:sz w:val="18"/>
                <w:szCs w:val="18"/>
                <w:lang w:val="en-US"/>
              </w:rPr>
            </w:pPr>
            <w:bookmarkStart w:id="1" w:name="_Hlk5611341"/>
          </w:p>
        </w:tc>
        <w:tc>
          <w:tcPr>
            <w:tcW w:w="387" w:type="pct"/>
          </w:tcPr>
          <w:p w14:paraId="19754C84" w14:textId="38427637" w:rsidR="00BC29A3" w:rsidRPr="002F12CD" w:rsidRDefault="00BC29A3" w:rsidP="00923DCD">
            <w:pPr>
              <w:tabs>
                <w:tab w:val="right" w:pos="1202"/>
              </w:tabs>
              <w:spacing w:after="0" w:line="301" w:lineRule="exact"/>
              <w:ind w:left="-15" w:firstLine="15"/>
              <w:jc w:val="center"/>
              <w:outlineLvl w:val="0"/>
              <w:rPr>
                <w:rFonts w:ascii="Arial" w:eastAsia="Times New Roman" w:hAnsi="Arial" w:cs="Arial"/>
                <w:b/>
                <w:bCs/>
                <w:noProof/>
                <w:color w:val="000000" w:themeColor="text1"/>
                <w:sz w:val="18"/>
                <w:szCs w:val="18"/>
                <w:lang w:val="en-US"/>
              </w:rPr>
            </w:pPr>
          </w:p>
        </w:tc>
        <w:tc>
          <w:tcPr>
            <w:tcW w:w="1607" w:type="pct"/>
            <w:gridSpan w:val="2"/>
          </w:tcPr>
          <w:p w14:paraId="4405164E" w14:textId="4A239EF5" w:rsidR="00BC29A3" w:rsidRPr="002F12CD" w:rsidRDefault="00BC29A3" w:rsidP="00923DCD">
            <w:pPr>
              <w:spacing w:after="0" w:line="301" w:lineRule="exact"/>
              <w:jc w:val="center"/>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noProof/>
                <w:color w:val="000000" w:themeColor="text1"/>
                <w:sz w:val="18"/>
                <w:szCs w:val="18"/>
                <w:lang w:val="en-US"/>
              </w:rPr>
              <w:t>202</w:t>
            </w:r>
            <w:r w:rsidR="008838A2">
              <w:rPr>
                <w:rFonts w:ascii="Arial" w:eastAsia="Times New Roman" w:hAnsi="Arial" w:cs="Arial"/>
                <w:b/>
                <w:bCs/>
                <w:noProof/>
                <w:color w:val="000000" w:themeColor="text1"/>
                <w:sz w:val="18"/>
                <w:szCs w:val="18"/>
                <w:lang w:val="en-US"/>
              </w:rPr>
              <w:t>4</w:t>
            </w:r>
          </w:p>
        </w:tc>
        <w:tc>
          <w:tcPr>
            <w:tcW w:w="1547" w:type="pct"/>
            <w:gridSpan w:val="2"/>
          </w:tcPr>
          <w:p w14:paraId="12358A93" w14:textId="3A0EFAF2" w:rsidR="00BC29A3" w:rsidRPr="002F12CD" w:rsidRDefault="00BC29A3" w:rsidP="00923DCD">
            <w:pPr>
              <w:spacing w:after="0" w:line="301" w:lineRule="exact"/>
              <w:jc w:val="center"/>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noProof/>
                <w:color w:val="000000" w:themeColor="text1"/>
                <w:sz w:val="18"/>
                <w:szCs w:val="18"/>
                <w:lang w:val="en-US"/>
              </w:rPr>
              <w:t>202</w:t>
            </w:r>
            <w:r w:rsidR="008838A2">
              <w:rPr>
                <w:rFonts w:ascii="Arial" w:eastAsia="Times New Roman" w:hAnsi="Arial" w:cs="Arial"/>
                <w:b/>
                <w:bCs/>
                <w:noProof/>
                <w:color w:val="000000" w:themeColor="text1"/>
                <w:sz w:val="18"/>
                <w:szCs w:val="18"/>
                <w:lang w:val="en-US"/>
              </w:rPr>
              <w:t>3</w:t>
            </w:r>
          </w:p>
        </w:tc>
      </w:tr>
      <w:tr w:rsidR="002D1DE5" w:rsidRPr="002F12CD" w14:paraId="06CDA747" w14:textId="77777777" w:rsidTr="00F06F75">
        <w:trPr>
          <w:trHeight w:val="256"/>
        </w:trPr>
        <w:tc>
          <w:tcPr>
            <w:tcW w:w="1459" w:type="pct"/>
          </w:tcPr>
          <w:p w14:paraId="6AC5EDB4" w14:textId="77777777" w:rsidR="00BC29A3" w:rsidRPr="002F12CD" w:rsidRDefault="00BC29A3" w:rsidP="00923DCD">
            <w:pPr>
              <w:tabs>
                <w:tab w:val="right" w:pos="1202"/>
              </w:tabs>
              <w:spacing w:after="0" w:line="301" w:lineRule="exact"/>
              <w:outlineLvl w:val="0"/>
              <w:rPr>
                <w:rFonts w:ascii="Arial" w:eastAsia="Times New Roman" w:hAnsi="Arial" w:cs="Arial"/>
                <w:b/>
                <w:bCs/>
                <w:noProof/>
                <w:color w:val="000000" w:themeColor="text1"/>
                <w:sz w:val="18"/>
                <w:szCs w:val="18"/>
                <w:lang w:val="en-US"/>
              </w:rPr>
            </w:pPr>
          </w:p>
        </w:tc>
        <w:tc>
          <w:tcPr>
            <w:tcW w:w="387" w:type="pct"/>
            <w:vAlign w:val="bottom"/>
          </w:tcPr>
          <w:p w14:paraId="463D12F8" w14:textId="68BDF717" w:rsidR="00BC29A3" w:rsidRPr="002F12CD" w:rsidRDefault="00F06F75" w:rsidP="00923DCD">
            <w:pPr>
              <w:tabs>
                <w:tab w:val="right" w:pos="1202"/>
              </w:tabs>
              <w:spacing w:after="0" w:line="301" w:lineRule="exact"/>
              <w:jc w:val="center"/>
              <w:outlineLvl w:val="0"/>
              <w:rPr>
                <w:rFonts w:ascii="Arial" w:eastAsia="Times New Roman" w:hAnsi="Arial" w:cs="Arial"/>
                <w:b/>
                <w:bCs/>
                <w:noProof/>
                <w:color w:val="000000" w:themeColor="text1"/>
                <w:spacing w:val="-1"/>
                <w:sz w:val="18"/>
                <w:szCs w:val="18"/>
                <w:lang w:val="en-US"/>
              </w:rPr>
            </w:pPr>
            <w:r w:rsidRPr="002F12CD">
              <w:rPr>
                <w:rFonts w:ascii="Arial" w:eastAsia="Times New Roman" w:hAnsi="Arial" w:cs="Arial"/>
                <w:b/>
                <w:bCs/>
                <w:noProof/>
                <w:color w:val="000000" w:themeColor="text1"/>
                <w:spacing w:val="-1"/>
                <w:sz w:val="18"/>
                <w:szCs w:val="18"/>
                <w:lang w:val="en-US"/>
              </w:rPr>
              <w:t>Notes</w:t>
            </w:r>
          </w:p>
        </w:tc>
        <w:tc>
          <w:tcPr>
            <w:tcW w:w="773" w:type="pct"/>
            <w:vAlign w:val="bottom"/>
          </w:tcPr>
          <w:p w14:paraId="300D823F" w14:textId="77777777" w:rsidR="00BC29A3" w:rsidRPr="002F12CD" w:rsidRDefault="00BC29A3" w:rsidP="00295BC1">
            <w:pPr>
              <w:spacing w:after="0" w:line="301" w:lineRule="exact"/>
              <w:jc w:val="center"/>
              <w:outlineLvl w:val="0"/>
              <w:rPr>
                <w:rFonts w:ascii="Arial" w:eastAsia="Times New Roman" w:hAnsi="Arial" w:cs="Arial"/>
                <w:b/>
                <w:bCs/>
                <w:sz w:val="18"/>
                <w:szCs w:val="18"/>
                <w:lang w:val="en-US"/>
              </w:rPr>
            </w:pPr>
            <w:r w:rsidRPr="002F12CD">
              <w:rPr>
                <w:rFonts w:ascii="Arial" w:eastAsia="Times New Roman" w:hAnsi="Arial" w:cs="Arial"/>
                <w:b/>
                <w:bCs/>
                <w:sz w:val="18"/>
                <w:szCs w:val="18"/>
                <w:lang w:val="en-US"/>
              </w:rPr>
              <w:t>Current period</w:t>
            </w:r>
          </w:p>
          <w:p w14:paraId="114A6FAD" w14:textId="21B3A417" w:rsidR="00BC29A3" w:rsidRPr="002F12CD" w:rsidRDefault="00571D24"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2F12CD">
              <w:rPr>
                <w:rFonts w:ascii="Arial" w:hAnsi="Arial" w:cs="Arial"/>
                <w:b/>
                <w:bCs/>
                <w:sz w:val="18"/>
                <w:szCs w:val="18"/>
                <w:lang w:val="en-US"/>
              </w:rPr>
              <w:t>July</w:t>
            </w:r>
            <w:r w:rsidR="00BC29A3" w:rsidRPr="002F12CD">
              <w:rPr>
                <w:rFonts w:ascii="Arial" w:hAnsi="Arial" w:cs="Arial"/>
                <w:b/>
                <w:bCs/>
                <w:sz w:val="18"/>
                <w:szCs w:val="18"/>
                <w:lang w:val="en-US"/>
              </w:rPr>
              <w:t xml:space="preserve"> 1 –</w:t>
            </w:r>
            <w:r w:rsidRPr="002F12CD">
              <w:rPr>
                <w:sz w:val="18"/>
                <w:szCs w:val="18"/>
              </w:rPr>
              <w:t xml:space="preserve"> </w:t>
            </w:r>
            <w:r w:rsidRPr="002F12CD">
              <w:rPr>
                <w:rFonts w:ascii="Arial" w:hAnsi="Arial" w:cs="Arial"/>
                <w:b/>
                <w:bCs/>
                <w:sz w:val="18"/>
                <w:szCs w:val="18"/>
                <w:lang w:val="en-US"/>
              </w:rPr>
              <w:t>September</w:t>
            </w:r>
            <w:r w:rsidR="00BC29A3" w:rsidRPr="002F12CD">
              <w:rPr>
                <w:rFonts w:ascii="Arial" w:hAnsi="Arial" w:cs="Arial"/>
                <w:b/>
                <w:bCs/>
                <w:sz w:val="18"/>
                <w:szCs w:val="18"/>
                <w:lang w:val="en-US"/>
              </w:rPr>
              <w:t xml:space="preserve"> 30</w:t>
            </w:r>
          </w:p>
        </w:tc>
        <w:tc>
          <w:tcPr>
            <w:tcW w:w="834" w:type="pct"/>
            <w:vAlign w:val="bottom"/>
          </w:tcPr>
          <w:p w14:paraId="6FAAE995" w14:textId="77777777" w:rsidR="00BC29A3" w:rsidRPr="002F12CD" w:rsidRDefault="00BC29A3" w:rsidP="00295BC1">
            <w:pPr>
              <w:spacing w:after="0" w:line="301" w:lineRule="exact"/>
              <w:ind w:hanging="119"/>
              <w:jc w:val="center"/>
              <w:outlineLvl w:val="0"/>
              <w:rPr>
                <w:rFonts w:ascii="Arial" w:eastAsia="Times New Roman" w:hAnsi="Arial" w:cs="Arial"/>
                <w:b/>
                <w:bCs/>
                <w:sz w:val="18"/>
                <w:szCs w:val="18"/>
                <w:lang w:val="en-US"/>
              </w:rPr>
            </w:pPr>
            <w:r w:rsidRPr="002F12CD">
              <w:rPr>
                <w:rFonts w:ascii="Arial" w:eastAsia="Times New Roman" w:hAnsi="Arial" w:cs="Arial"/>
                <w:b/>
                <w:bCs/>
                <w:sz w:val="18"/>
                <w:szCs w:val="18"/>
                <w:lang w:val="en-US"/>
              </w:rPr>
              <w:t>Cumulatively</w:t>
            </w:r>
          </w:p>
          <w:p w14:paraId="0ACFD9A4" w14:textId="4CBE1777" w:rsidR="00BC29A3" w:rsidRPr="002F12CD" w:rsidRDefault="00BC29A3"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2F12CD">
              <w:rPr>
                <w:rFonts w:ascii="Arial" w:hAnsi="Arial" w:cs="Arial"/>
                <w:b/>
                <w:bCs/>
                <w:sz w:val="18"/>
                <w:szCs w:val="18"/>
                <w:lang w:val="en-US"/>
              </w:rPr>
              <w:t>January 1 –</w:t>
            </w:r>
            <w:r w:rsidR="00571D24" w:rsidRPr="002F12CD">
              <w:rPr>
                <w:sz w:val="18"/>
                <w:szCs w:val="18"/>
              </w:rPr>
              <w:t xml:space="preserve"> </w:t>
            </w:r>
            <w:r w:rsidR="00571D24" w:rsidRPr="002F12CD">
              <w:rPr>
                <w:rFonts w:ascii="Arial" w:hAnsi="Arial" w:cs="Arial"/>
                <w:b/>
                <w:bCs/>
                <w:sz w:val="18"/>
                <w:szCs w:val="18"/>
                <w:lang w:val="en-US"/>
              </w:rPr>
              <w:t>September</w:t>
            </w:r>
            <w:r w:rsidRPr="002F12CD">
              <w:rPr>
                <w:rFonts w:ascii="Arial" w:hAnsi="Arial" w:cs="Arial"/>
                <w:b/>
                <w:bCs/>
                <w:sz w:val="18"/>
                <w:szCs w:val="18"/>
                <w:lang w:val="en-US"/>
              </w:rPr>
              <w:t xml:space="preserve"> 30</w:t>
            </w:r>
          </w:p>
        </w:tc>
        <w:tc>
          <w:tcPr>
            <w:tcW w:w="774" w:type="pct"/>
            <w:vAlign w:val="bottom"/>
          </w:tcPr>
          <w:p w14:paraId="62DD1A41" w14:textId="383545E3" w:rsidR="00BC29A3" w:rsidRPr="002F12CD" w:rsidRDefault="00BC29A3" w:rsidP="00295BC1">
            <w:pPr>
              <w:spacing w:after="0" w:line="301" w:lineRule="exact"/>
              <w:jc w:val="center"/>
              <w:outlineLvl w:val="0"/>
              <w:rPr>
                <w:rFonts w:ascii="Arial" w:eastAsia="Times New Roman" w:hAnsi="Arial" w:cs="Arial"/>
                <w:b/>
                <w:bCs/>
                <w:sz w:val="18"/>
                <w:szCs w:val="18"/>
                <w:lang w:val="en-US"/>
              </w:rPr>
            </w:pPr>
            <w:r w:rsidRPr="002F12CD">
              <w:rPr>
                <w:rFonts w:ascii="Arial" w:eastAsia="Times New Roman" w:hAnsi="Arial" w:cs="Arial"/>
                <w:b/>
                <w:bCs/>
                <w:sz w:val="18"/>
                <w:szCs w:val="18"/>
                <w:lang w:val="en-US"/>
              </w:rPr>
              <w:t>Current</w:t>
            </w:r>
            <w:r w:rsidR="002D1DE5">
              <w:rPr>
                <w:rFonts w:ascii="Arial" w:eastAsia="Times New Roman" w:hAnsi="Arial" w:cs="Arial"/>
                <w:b/>
                <w:bCs/>
                <w:sz w:val="18"/>
                <w:szCs w:val="18"/>
                <w:lang w:val="en-US"/>
              </w:rPr>
              <w:t xml:space="preserve"> </w:t>
            </w:r>
            <w:r w:rsidRPr="002F12CD">
              <w:rPr>
                <w:rFonts w:ascii="Arial" w:eastAsia="Times New Roman" w:hAnsi="Arial" w:cs="Arial"/>
                <w:b/>
                <w:bCs/>
                <w:sz w:val="18"/>
                <w:szCs w:val="18"/>
                <w:lang w:val="en-US"/>
              </w:rPr>
              <w:t>period</w:t>
            </w:r>
          </w:p>
          <w:p w14:paraId="574519DC" w14:textId="464A309D" w:rsidR="00BC29A3" w:rsidRPr="002F12CD" w:rsidRDefault="00571D24"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2F12CD">
              <w:rPr>
                <w:rFonts w:ascii="Arial" w:hAnsi="Arial" w:cs="Arial"/>
                <w:b/>
                <w:bCs/>
                <w:sz w:val="18"/>
                <w:szCs w:val="18"/>
                <w:lang w:val="en-US"/>
              </w:rPr>
              <w:t>July</w:t>
            </w:r>
            <w:r w:rsidR="00BC29A3" w:rsidRPr="002F12CD">
              <w:rPr>
                <w:rFonts w:ascii="Arial" w:hAnsi="Arial" w:cs="Arial"/>
                <w:b/>
                <w:bCs/>
                <w:sz w:val="18"/>
                <w:szCs w:val="18"/>
                <w:lang w:val="en-US"/>
              </w:rPr>
              <w:t xml:space="preserve"> 1 –</w:t>
            </w:r>
            <w:r w:rsidRPr="002F12CD">
              <w:rPr>
                <w:sz w:val="18"/>
                <w:szCs w:val="18"/>
              </w:rPr>
              <w:t xml:space="preserve"> </w:t>
            </w:r>
            <w:r w:rsidRPr="002F12CD">
              <w:rPr>
                <w:rFonts w:ascii="Arial" w:hAnsi="Arial" w:cs="Arial"/>
                <w:b/>
                <w:bCs/>
                <w:sz w:val="18"/>
                <w:szCs w:val="18"/>
                <w:lang w:val="en-US"/>
              </w:rPr>
              <w:t xml:space="preserve">September </w:t>
            </w:r>
            <w:r w:rsidR="00BC29A3" w:rsidRPr="002F12CD">
              <w:rPr>
                <w:rFonts w:ascii="Arial" w:hAnsi="Arial" w:cs="Arial"/>
                <w:b/>
                <w:bCs/>
                <w:sz w:val="18"/>
                <w:szCs w:val="18"/>
                <w:lang w:val="en-US"/>
              </w:rPr>
              <w:t>30</w:t>
            </w:r>
          </w:p>
        </w:tc>
        <w:tc>
          <w:tcPr>
            <w:tcW w:w="773" w:type="pct"/>
            <w:vAlign w:val="bottom"/>
          </w:tcPr>
          <w:p w14:paraId="10FDFC7E" w14:textId="77777777" w:rsidR="00BC29A3" w:rsidRPr="002F12CD" w:rsidRDefault="00BC29A3" w:rsidP="00295BC1">
            <w:pPr>
              <w:spacing w:after="0" w:line="301" w:lineRule="exact"/>
              <w:ind w:left="-122"/>
              <w:jc w:val="center"/>
              <w:outlineLvl w:val="0"/>
              <w:rPr>
                <w:rFonts w:ascii="Arial" w:eastAsia="Times New Roman" w:hAnsi="Arial" w:cs="Arial"/>
                <w:b/>
                <w:bCs/>
                <w:sz w:val="18"/>
                <w:szCs w:val="18"/>
                <w:lang w:val="en-US"/>
              </w:rPr>
            </w:pPr>
            <w:r w:rsidRPr="002F12CD">
              <w:rPr>
                <w:rFonts w:ascii="Arial" w:eastAsia="Times New Roman" w:hAnsi="Arial" w:cs="Arial"/>
                <w:b/>
                <w:bCs/>
                <w:sz w:val="18"/>
                <w:szCs w:val="18"/>
                <w:lang w:val="en-US"/>
              </w:rPr>
              <w:t>Cumulatively</w:t>
            </w:r>
          </w:p>
          <w:p w14:paraId="7ACC3301" w14:textId="239CCFD1" w:rsidR="00BC29A3" w:rsidRPr="002F12CD" w:rsidRDefault="00BC29A3"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2F12CD">
              <w:rPr>
                <w:rFonts w:ascii="Arial" w:hAnsi="Arial" w:cs="Arial"/>
                <w:b/>
                <w:bCs/>
                <w:sz w:val="18"/>
                <w:szCs w:val="18"/>
                <w:lang w:val="en-US"/>
              </w:rPr>
              <w:t>January 1 –</w:t>
            </w:r>
            <w:r w:rsidR="00571D24" w:rsidRPr="002F12CD">
              <w:rPr>
                <w:sz w:val="18"/>
                <w:szCs w:val="18"/>
              </w:rPr>
              <w:t xml:space="preserve"> </w:t>
            </w:r>
            <w:r w:rsidR="00571D24" w:rsidRPr="002F12CD">
              <w:rPr>
                <w:rFonts w:ascii="Arial" w:hAnsi="Arial" w:cs="Arial"/>
                <w:b/>
                <w:bCs/>
                <w:sz w:val="18"/>
                <w:szCs w:val="18"/>
                <w:lang w:val="en-US"/>
              </w:rPr>
              <w:t>September</w:t>
            </w:r>
            <w:r w:rsidRPr="002F12CD">
              <w:rPr>
                <w:rFonts w:ascii="Arial" w:hAnsi="Arial" w:cs="Arial"/>
                <w:b/>
                <w:bCs/>
                <w:sz w:val="18"/>
                <w:szCs w:val="18"/>
                <w:lang w:val="en-US"/>
              </w:rPr>
              <w:t xml:space="preserve"> 30</w:t>
            </w:r>
          </w:p>
        </w:tc>
      </w:tr>
      <w:tr w:rsidR="002D1DE5" w:rsidRPr="002F12CD" w14:paraId="3CCF2BEA" w14:textId="77777777" w:rsidTr="00AD3C6C">
        <w:trPr>
          <w:trHeight w:val="256"/>
        </w:trPr>
        <w:tc>
          <w:tcPr>
            <w:tcW w:w="1459" w:type="pct"/>
          </w:tcPr>
          <w:p w14:paraId="1A96F04A" w14:textId="77777777" w:rsidR="000811A3" w:rsidRPr="002F12CD" w:rsidRDefault="000811A3" w:rsidP="000811A3">
            <w:pPr>
              <w:tabs>
                <w:tab w:val="right" w:pos="1202"/>
              </w:tabs>
              <w:spacing w:after="0" w:line="301" w:lineRule="exact"/>
              <w:outlineLvl w:val="0"/>
              <w:rPr>
                <w:rFonts w:ascii="Arial" w:eastAsia="Times New Roman" w:hAnsi="Arial" w:cs="Arial"/>
                <w:b/>
                <w:bCs/>
                <w:noProof/>
                <w:color w:val="000000" w:themeColor="text1"/>
                <w:sz w:val="18"/>
                <w:szCs w:val="18"/>
                <w:lang w:val="en-US"/>
              </w:rPr>
            </w:pPr>
          </w:p>
        </w:tc>
        <w:tc>
          <w:tcPr>
            <w:tcW w:w="387" w:type="pct"/>
          </w:tcPr>
          <w:p w14:paraId="2B8D01C7" w14:textId="77777777" w:rsidR="000811A3" w:rsidRPr="002F12CD" w:rsidRDefault="000811A3" w:rsidP="000811A3">
            <w:pPr>
              <w:tabs>
                <w:tab w:val="right" w:pos="1202"/>
              </w:tabs>
              <w:spacing w:after="0" w:line="301" w:lineRule="exact"/>
              <w:jc w:val="center"/>
              <w:outlineLvl w:val="0"/>
              <w:rPr>
                <w:rFonts w:ascii="Arial" w:eastAsia="Times New Roman" w:hAnsi="Arial" w:cs="Arial"/>
                <w:b/>
                <w:bCs/>
                <w:noProof/>
                <w:color w:val="000000" w:themeColor="text1"/>
                <w:spacing w:val="-1"/>
                <w:sz w:val="18"/>
                <w:szCs w:val="18"/>
                <w:lang w:val="en-US"/>
              </w:rPr>
            </w:pPr>
          </w:p>
        </w:tc>
        <w:tc>
          <w:tcPr>
            <w:tcW w:w="773" w:type="pct"/>
            <w:vAlign w:val="bottom"/>
          </w:tcPr>
          <w:p w14:paraId="5B8A004A" w14:textId="44797DCB" w:rsidR="000811A3" w:rsidRPr="002F12CD" w:rsidRDefault="000811A3" w:rsidP="000811A3">
            <w:pPr>
              <w:spacing w:after="0" w:line="301" w:lineRule="exact"/>
              <w:jc w:val="right"/>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sz w:val="18"/>
                <w:szCs w:val="18"/>
                <w:lang w:val="en-GB"/>
              </w:rPr>
              <w:t>EUR ‘000</w:t>
            </w:r>
          </w:p>
        </w:tc>
        <w:tc>
          <w:tcPr>
            <w:tcW w:w="834" w:type="pct"/>
            <w:vAlign w:val="bottom"/>
          </w:tcPr>
          <w:p w14:paraId="5839FE48" w14:textId="1F38517C" w:rsidR="000811A3" w:rsidRPr="002F12CD" w:rsidRDefault="000811A3" w:rsidP="000811A3">
            <w:pPr>
              <w:spacing w:after="0" w:line="301" w:lineRule="exact"/>
              <w:jc w:val="right"/>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sz w:val="18"/>
                <w:szCs w:val="18"/>
                <w:lang w:val="en-GB"/>
              </w:rPr>
              <w:t>EUR ‘000</w:t>
            </w:r>
          </w:p>
        </w:tc>
        <w:tc>
          <w:tcPr>
            <w:tcW w:w="774" w:type="pct"/>
            <w:vAlign w:val="bottom"/>
          </w:tcPr>
          <w:p w14:paraId="43DD0379" w14:textId="454C8107" w:rsidR="000811A3" w:rsidRPr="002F12CD" w:rsidRDefault="000811A3" w:rsidP="000811A3">
            <w:pPr>
              <w:spacing w:after="0" w:line="301" w:lineRule="exact"/>
              <w:jc w:val="right"/>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sz w:val="18"/>
                <w:szCs w:val="18"/>
                <w:lang w:val="en-GB"/>
              </w:rPr>
              <w:t>EUR ‘000</w:t>
            </w:r>
          </w:p>
        </w:tc>
        <w:tc>
          <w:tcPr>
            <w:tcW w:w="773" w:type="pct"/>
            <w:vAlign w:val="bottom"/>
          </w:tcPr>
          <w:p w14:paraId="10DB0157" w14:textId="227AB9B3" w:rsidR="000811A3" w:rsidRPr="002F12CD" w:rsidRDefault="000811A3" w:rsidP="000811A3">
            <w:pPr>
              <w:spacing w:after="0" w:line="301" w:lineRule="exact"/>
              <w:jc w:val="right"/>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sz w:val="18"/>
                <w:szCs w:val="18"/>
                <w:lang w:val="en-GB"/>
              </w:rPr>
              <w:t>EUR ‘000</w:t>
            </w:r>
          </w:p>
        </w:tc>
      </w:tr>
      <w:tr w:rsidR="002D1DE5" w:rsidRPr="002F12CD" w14:paraId="76AD6731" w14:textId="77777777" w:rsidTr="00AD3C6C">
        <w:trPr>
          <w:trHeight w:hRule="exact" w:val="111"/>
        </w:trPr>
        <w:tc>
          <w:tcPr>
            <w:tcW w:w="1459" w:type="pct"/>
          </w:tcPr>
          <w:p w14:paraId="72D48A85" w14:textId="77777777" w:rsidR="000811A3" w:rsidRPr="002F12CD" w:rsidRDefault="000811A3" w:rsidP="000811A3">
            <w:pPr>
              <w:tabs>
                <w:tab w:val="right" w:pos="1202"/>
              </w:tabs>
              <w:spacing w:after="0" w:line="301" w:lineRule="exact"/>
              <w:outlineLvl w:val="0"/>
              <w:rPr>
                <w:rFonts w:ascii="Arial" w:eastAsia="Times New Roman" w:hAnsi="Arial" w:cs="Arial"/>
                <w:noProof/>
                <w:color w:val="000000" w:themeColor="text1"/>
                <w:sz w:val="18"/>
                <w:szCs w:val="18"/>
                <w:lang w:val="en-US"/>
              </w:rPr>
            </w:pPr>
          </w:p>
        </w:tc>
        <w:tc>
          <w:tcPr>
            <w:tcW w:w="387" w:type="pct"/>
          </w:tcPr>
          <w:p w14:paraId="5ED2FA57" w14:textId="77777777" w:rsidR="000811A3" w:rsidRPr="002F12CD" w:rsidRDefault="000811A3" w:rsidP="000811A3">
            <w:pPr>
              <w:tabs>
                <w:tab w:val="right" w:pos="1202"/>
              </w:tabs>
              <w:spacing w:after="0" w:line="301" w:lineRule="exact"/>
              <w:jc w:val="center"/>
              <w:outlineLvl w:val="0"/>
              <w:rPr>
                <w:rFonts w:ascii="Arial" w:eastAsia="Times New Roman" w:hAnsi="Arial" w:cs="Arial"/>
                <w:b/>
                <w:noProof/>
                <w:color w:val="000000" w:themeColor="text1"/>
                <w:spacing w:val="-1"/>
                <w:sz w:val="18"/>
                <w:szCs w:val="18"/>
                <w:lang w:val="en-US"/>
              </w:rPr>
            </w:pPr>
          </w:p>
        </w:tc>
        <w:tc>
          <w:tcPr>
            <w:tcW w:w="773" w:type="pct"/>
          </w:tcPr>
          <w:p w14:paraId="5EDAB658" w14:textId="77777777" w:rsidR="000811A3" w:rsidRPr="002F12CD" w:rsidRDefault="000811A3" w:rsidP="000811A3">
            <w:pPr>
              <w:spacing w:after="0" w:line="301" w:lineRule="exact"/>
              <w:outlineLvl w:val="0"/>
              <w:rPr>
                <w:rFonts w:ascii="Arial" w:eastAsia="Times New Roman" w:hAnsi="Arial" w:cs="Arial"/>
                <w:b/>
                <w:noProof/>
                <w:color w:val="000000" w:themeColor="text1"/>
                <w:sz w:val="18"/>
                <w:szCs w:val="18"/>
                <w:lang w:val="en-US"/>
              </w:rPr>
            </w:pPr>
          </w:p>
        </w:tc>
        <w:tc>
          <w:tcPr>
            <w:tcW w:w="834" w:type="pct"/>
          </w:tcPr>
          <w:p w14:paraId="0792268A" w14:textId="77777777" w:rsidR="000811A3" w:rsidRPr="002F12CD" w:rsidRDefault="000811A3" w:rsidP="000811A3">
            <w:pPr>
              <w:spacing w:after="0" w:line="301" w:lineRule="exact"/>
              <w:jc w:val="right"/>
              <w:outlineLvl w:val="0"/>
              <w:rPr>
                <w:rFonts w:ascii="Arial" w:eastAsia="Times New Roman" w:hAnsi="Arial" w:cs="Arial"/>
                <w:b/>
                <w:noProof/>
                <w:color w:val="000000" w:themeColor="text1"/>
                <w:sz w:val="18"/>
                <w:szCs w:val="18"/>
                <w:lang w:val="en-US"/>
              </w:rPr>
            </w:pPr>
          </w:p>
        </w:tc>
        <w:tc>
          <w:tcPr>
            <w:tcW w:w="774" w:type="pct"/>
          </w:tcPr>
          <w:p w14:paraId="0CDD2413" w14:textId="77777777" w:rsidR="000811A3" w:rsidRPr="002F12CD" w:rsidRDefault="000811A3" w:rsidP="000811A3">
            <w:pPr>
              <w:spacing w:after="0" w:line="301" w:lineRule="exact"/>
              <w:jc w:val="right"/>
              <w:outlineLvl w:val="0"/>
              <w:rPr>
                <w:rFonts w:ascii="Arial" w:eastAsia="Times New Roman" w:hAnsi="Arial" w:cs="Arial"/>
                <w:b/>
                <w:noProof/>
                <w:color w:val="000000" w:themeColor="text1"/>
                <w:sz w:val="18"/>
                <w:szCs w:val="18"/>
                <w:lang w:val="en-US"/>
              </w:rPr>
            </w:pPr>
          </w:p>
        </w:tc>
        <w:tc>
          <w:tcPr>
            <w:tcW w:w="773" w:type="pct"/>
          </w:tcPr>
          <w:p w14:paraId="1ABD9943" w14:textId="77777777" w:rsidR="000811A3" w:rsidRPr="002F12CD" w:rsidRDefault="000811A3" w:rsidP="000811A3">
            <w:pPr>
              <w:spacing w:after="0" w:line="301" w:lineRule="exact"/>
              <w:jc w:val="right"/>
              <w:outlineLvl w:val="0"/>
              <w:rPr>
                <w:rFonts w:ascii="Arial" w:eastAsia="Times New Roman" w:hAnsi="Arial" w:cs="Arial"/>
                <w:b/>
                <w:noProof/>
                <w:color w:val="000000" w:themeColor="text1"/>
                <w:sz w:val="18"/>
                <w:szCs w:val="18"/>
                <w:lang w:val="en-US"/>
              </w:rPr>
            </w:pPr>
          </w:p>
        </w:tc>
      </w:tr>
      <w:tr w:rsidR="00D713C0" w:rsidRPr="002F12CD" w14:paraId="4C4BA6D2" w14:textId="77777777" w:rsidTr="00AD3C6C">
        <w:trPr>
          <w:trHeight w:val="513"/>
        </w:trPr>
        <w:tc>
          <w:tcPr>
            <w:tcW w:w="1459" w:type="pct"/>
          </w:tcPr>
          <w:p w14:paraId="755CCA6B" w14:textId="77777777" w:rsidR="00D713C0" w:rsidRPr="002F12CD" w:rsidRDefault="00D713C0" w:rsidP="00D713C0">
            <w:pPr>
              <w:tabs>
                <w:tab w:val="right" w:pos="1202"/>
              </w:tabs>
              <w:spacing w:after="0" w:line="301" w:lineRule="exact"/>
              <w:outlineLvl w:val="0"/>
              <w:rPr>
                <w:rFonts w:ascii="Arial" w:eastAsia="Times New Roman" w:hAnsi="Arial" w:cs="Arial"/>
                <w:bCs/>
                <w:noProof/>
                <w:color w:val="000000" w:themeColor="text1"/>
                <w:sz w:val="18"/>
                <w:szCs w:val="18"/>
                <w:lang w:val="en-US"/>
              </w:rPr>
            </w:pPr>
            <w:r w:rsidRPr="002F12CD">
              <w:rPr>
                <w:rFonts w:ascii="Arial" w:eastAsia="Times New Roman" w:hAnsi="Arial" w:cs="Arial"/>
                <w:bCs/>
                <w:noProof/>
                <w:color w:val="000000" w:themeColor="text1"/>
                <w:spacing w:val="-2"/>
                <w:sz w:val="18"/>
                <w:szCs w:val="18"/>
                <w:lang w:val="en-US"/>
              </w:rPr>
              <w:t>Interest income calculated using the effective interest method</w:t>
            </w:r>
          </w:p>
        </w:tc>
        <w:tc>
          <w:tcPr>
            <w:tcW w:w="387" w:type="pct"/>
            <w:vAlign w:val="bottom"/>
          </w:tcPr>
          <w:p w14:paraId="03CE6263" w14:textId="77777777" w:rsidR="00D713C0" w:rsidRPr="00936D68" w:rsidRDefault="00D713C0" w:rsidP="00D713C0">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r w:rsidRPr="00936D68">
              <w:rPr>
                <w:rFonts w:ascii="Arial" w:eastAsia="Times New Roman" w:hAnsi="Arial" w:cs="Arial"/>
                <w:bCs/>
                <w:noProof/>
                <w:color w:val="000000" w:themeColor="text1"/>
                <w:sz w:val="18"/>
                <w:szCs w:val="18"/>
                <w:lang w:val="en-US"/>
              </w:rPr>
              <w:t>5</w:t>
            </w:r>
          </w:p>
        </w:tc>
        <w:tc>
          <w:tcPr>
            <w:tcW w:w="773" w:type="pct"/>
            <w:tcBorders>
              <w:top w:val="nil"/>
              <w:left w:val="nil"/>
              <w:right w:val="nil"/>
            </w:tcBorders>
            <w:shd w:val="clear" w:color="auto" w:fill="auto"/>
            <w:vAlign w:val="bottom"/>
          </w:tcPr>
          <w:p w14:paraId="1FA118A7" w14:textId="77F2ECB8" w:rsidR="00D713C0" w:rsidRPr="00A9062E" w:rsidRDefault="00D713C0" w:rsidP="00D713C0">
            <w:pPr>
              <w:spacing w:after="0" w:line="301" w:lineRule="exact"/>
              <w:jc w:val="right"/>
              <w:outlineLvl w:val="0"/>
              <w:rPr>
                <w:rFonts w:ascii="Arial" w:eastAsia="Times New Roman" w:hAnsi="Arial" w:cs="Arial"/>
                <w:color w:val="000000" w:themeColor="text1"/>
                <w:sz w:val="18"/>
                <w:szCs w:val="18"/>
              </w:rPr>
            </w:pPr>
            <w:r w:rsidRPr="00A9062E">
              <w:rPr>
                <w:rFonts w:ascii="Arial" w:hAnsi="Arial" w:cs="Arial"/>
                <w:sz w:val="18"/>
                <w:szCs w:val="18"/>
              </w:rPr>
              <w:t xml:space="preserve"> 31</w:t>
            </w:r>
            <w:r w:rsidR="00345496" w:rsidRPr="00A9062E">
              <w:rPr>
                <w:rFonts w:ascii="Arial" w:hAnsi="Arial" w:cs="Arial"/>
                <w:sz w:val="18"/>
                <w:szCs w:val="18"/>
              </w:rPr>
              <w:t>,</w:t>
            </w:r>
            <w:r w:rsidRPr="00A9062E">
              <w:rPr>
                <w:rFonts w:ascii="Arial" w:hAnsi="Arial" w:cs="Arial"/>
                <w:sz w:val="18"/>
                <w:szCs w:val="18"/>
              </w:rPr>
              <w:t xml:space="preserve">949 </w:t>
            </w:r>
          </w:p>
        </w:tc>
        <w:tc>
          <w:tcPr>
            <w:tcW w:w="834" w:type="pct"/>
            <w:tcBorders>
              <w:top w:val="nil"/>
              <w:left w:val="nil"/>
              <w:right w:val="nil"/>
            </w:tcBorders>
            <w:shd w:val="clear" w:color="auto" w:fill="auto"/>
            <w:vAlign w:val="bottom"/>
          </w:tcPr>
          <w:p w14:paraId="023B8A5A" w14:textId="1667AA33"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9062E">
              <w:rPr>
                <w:rFonts w:ascii="Arial" w:hAnsi="Arial" w:cs="Arial"/>
                <w:sz w:val="18"/>
                <w:szCs w:val="18"/>
              </w:rPr>
              <w:t xml:space="preserve"> 87</w:t>
            </w:r>
            <w:r w:rsidR="00345496" w:rsidRPr="00A9062E">
              <w:rPr>
                <w:rFonts w:ascii="Arial" w:hAnsi="Arial" w:cs="Arial"/>
                <w:sz w:val="18"/>
                <w:szCs w:val="18"/>
              </w:rPr>
              <w:t>,</w:t>
            </w:r>
            <w:r w:rsidRPr="00A9062E">
              <w:rPr>
                <w:rFonts w:ascii="Arial" w:hAnsi="Arial" w:cs="Arial"/>
                <w:sz w:val="18"/>
                <w:szCs w:val="18"/>
              </w:rPr>
              <w:t xml:space="preserve">958 </w:t>
            </w:r>
          </w:p>
        </w:tc>
        <w:tc>
          <w:tcPr>
            <w:tcW w:w="774" w:type="pct"/>
            <w:tcBorders>
              <w:top w:val="nil"/>
              <w:left w:val="nil"/>
              <w:right w:val="nil"/>
            </w:tcBorders>
            <w:shd w:val="clear" w:color="auto" w:fill="auto"/>
            <w:vAlign w:val="bottom"/>
          </w:tcPr>
          <w:p w14:paraId="41373D57" w14:textId="1567B2DE"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23,956 </w:t>
            </w:r>
          </w:p>
        </w:tc>
        <w:tc>
          <w:tcPr>
            <w:tcW w:w="773" w:type="pct"/>
            <w:tcBorders>
              <w:top w:val="nil"/>
              <w:left w:val="nil"/>
              <w:right w:val="nil"/>
            </w:tcBorders>
            <w:shd w:val="clear" w:color="auto" w:fill="auto"/>
            <w:vAlign w:val="bottom"/>
          </w:tcPr>
          <w:p w14:paraId="7F39179C" w14:textId="7C042DC8"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68,276 </w:t>
            </w:r>
          </w:p>
        </w:tc>
      </w:tr>
      <w:tr w:rsidR="00D713C0" w:rsidRPr="002F12CD" w14:paraId="6EA90DB1" w14:textId="77777777" w:rsidTr="005B2879">
        <w:trPr>
          <w:trHeight w:val="513"/>
        </w:trPr>
        <w:tc>
          <w:tcPr>
            <w:tcW w:w="1459" w:type="pct"/>
            <w:vAlign w:val="bottom"/>
          </w:tcPr>
          <w:p w14:paraId="770EEF9C" w14:textId="6DC1524E" w:rsidR="00D713C0" w:rsidRPr="00B15F1E" w:rsidRDefault="00D713C0" w:rsidP="00D713C0">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B15F1E">
              <w:rPr>
                <w:rFonts w:ascii="Arial" w:hAnsi="Arial" w:cs="Arial"/>
                <w:sz w:val="18"/>
                <w:szCs w:val="18"/>
                <w:lang w:val="en-GB"/>
              </w:rPr>
              <w:t>Income from the cancellation of the subsidy deferral at the expense of HBOR's operations</w:t>
            </w:r>
          </w:p>
        </w:tc>
        <w:tc>
          <w:tcPr>
            <w:tcW w:w="387" w:type="pct"/>
            <w:vAlign w:val="bottom"/>
          </w:tcPr>
          <w:p w14:paraId="130B1E4C" w14:textId="77777777" w:rsidR="00D713C0" w:rsidRPr="00936D68" w:rsidRDefault="00D713C0" w:rsidP="00D713C0">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p>
        </w:tc>
        <w:tc>
          <w:tcPr>
            <w:tcW w:w="773" w:type="pct"/>
            <w:tcBorders>
              <w:top w:val="nil"/>
              <w:left w:val="nil"/>
              <w:right w:val="nil"/>
            </w:tcBorders>
            <w:shd w:val="clear" w:color="auto" w:fill="auto"/>
            <w:vAlign w:val="bottom"/>
          </w:tcPr>
          <w:p w14:paraId="2C960F5E" w14:textId="18F087D4" w:rsidR="00D713C0" w:rsidRPr="00A9062E" w:rsidRDefault="00D713C0" w:rsidP="00D713C0">
            <w:pPr>
              <w:spacing w:after="0" w:line="301" w:lineRule="exact"/>
              <w:jc w:val="right"/>
              <w:outlineLvl w:val="0"/>
              <w:rPr>
                <w:rFonts w:ascii="Arial" w:eastAsia="Times New Roman" w:hAnsi="Arial" w:cs="Arial"/>
                <w:color w:val="000000" w:themeColor="text1"/>
                <w:sz w:val="18"/>
                <w:szCs w:val="18"/>
              </w:rPr>
            </w:pPr>
            <w:r w:rsidRPr="00A9062E">
              <w:rPr>
                <w:rFonts w:ascii="Arial" w:hAnsi="Arial" w:cs="Arial"/>
                <w:sz w:val="18"/>
                <w:szCs w:val="18"/>
              </w:rPr>
              <w:t xml:space="preserve"> 135 </w:t>
            </w:r>
          </w:p>
        </w:tc>
        <w:tc>
          <w:tcPr>
            <w:tcW w:w="834" w:type="pct"/>
            <w:tcBorders>
              <w:top w:val="nil"/>
              <w:left w:val="nil"/>
              <w:right w:val="nil"/>
            </w:tcBorders>
            <w:shd w:val="clear" w:color="auto" w:fill="auto"/>
            <w:vAlign w:val="bottom"/>
          </w:tcPr>
          <w:p w14:paraId="13D8671D" w14:textId="5E977C12"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9062E">
              <w:rPr>
                <w:rFonts w:ascii="Arial" w:hAnsi="Arial" w:cs="Arial"/>
                <w:sz w:val="18"/>
                <w:szCs w:val="18"/>
              </w:rPr>
              <w:t xml:space="preserve"> 434 </w:t>
            </w:r>
          </w:p>
        </w:tc>
        <w:tc>
          <w:tcPr>
            <w:tcW w:w="774" w:type="pct"/>
            <w:tcBorders>
              <w:top w:val="nil"/>
              <w:left w:val="nil"/>
              <w:right w:val="nil"/>
            </w:tcBorders>
            <w:shd w:val="clear" w:color="auto" w:fill="auto"/>
            <w:vAlign w:val="bottom"/>
          </w:tcPr>
          <w:p w14:paraId="6FF86E77" w14:textId="32B38CEB" w:rsidR="00D713C0" w:rsidRPr="00AC5AF9" w:rsidRDefault="00D713C0" w:rsidP="00D713C0">
            <w:pPr>
              <w:spacing w:after="0" w:line="301" w:lineRule="exact"/>
              <w:jc w:val="right"/>
              <w:outlineLvl w:val="0"/>
              <w:rPr>
                <w:rFonts w:ascii="Arial" w:hAnsi="Arial" w:cs="Arial"/>
                <w:sz w:val="18"/>
                <w:szCs w:val="18"/>
              </w:rPr>
            </w:pPr>
            <w:r>
              <w:rPr>
                <w:rFonts w:ascii="Arial" w:hAnsi="Arial" w:cs="Arial"/>
                <w:sz w:val="18"/>
                <w:szCs w:val="18"/>
              </w:rPr>
              <w:t>-</w:t>
            </w:r>
          </w:p>
        </w:tc>
        <w:tc>
          <w:tcPr>
            <w:tcW w:w="773" w:type="pct"/>
            <w:tcBorders>
              <w:top w:val="nil"/>
              <w:left w:val="nil"/>
              <w:right w:val="nil"/>
            </w:tcBorders>
            <w:shd w:val="clear" w:color="auto" w:fill="auto"/>
            <w:vAlign w:val="bottom"/>
          </w:tcPr>
          <w:p w14:paraId="28B2CE82" w14:textId="2D31E738" w:rsidR="00D713C0" w:rsidRPr="00AC5AF9" w:rsidRDefault="00D713C0" w:rsidP="00D713C0">
            <w:pPr>
              <w:spacing w:after="0" w:line="301" w:lineRule="exact"/>
              <w:jc w:val="right"/>
              <w:outlineLvl w:val="0"/>
              <w:rPr>
                <w:rFonts w:ascii="Arial" w:hAnsi="Arial" w:cs="Arial"/>
                <w:sz w:val="18"/>
                <w:szCs w:val="18"/>
              </w:rPr>
            </w:pPr>
            <w:r>
              <w:rPr>
                <w:rFonts w:ascii="Arial" w:hAnsi="Arial" w:cs="Arial"/>
                <w:sz w:val="18"/>
                <w:szCs w:val="18"/>
              </w:rPr>
              <w:t>-</w:t>
            </w:r>
          </w:p>
        </w:tc>
      </w:tr>
      <w:tr w:rsidR="00D713C0" w:rsidRPr="002F12CD" w14:paraId="5D1567B2" w14:textId="77777777" w:rsidTr="00AD3C6C">
        <w:trPr>
          <w:trHeight w:val="243"/>
        </w:trPr>
        <w:tc>
          <w:tcPr>
            <w:tcW w:w="1459" w:type="pct"/>
          </w:tcPr>
          <w:p w14:paraId="0D4B968A" w14:textId="77777777" w:rsidR="00D713C0" w:rsidRPr="002F12CD" w:rsidRDefault="00D713C0" w:rsidP="00D713C0">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2F12CD">
              <w:rPr>
                <w:rFonts w:ascii="Arial" w:eastAsia="Times New Roman" w:hAnsi="Arial" w:cs="Arial"/>
                <w:bCs/>
                <w:noProof/>
                <w:color w:val="000000" w:themeColor="text1"/>
                <w:spacing w:val="-2"/>
                <w:sz w:val="18"/>
                <w:szCs w:val="18"/>
                <w:lang w:val="en-US"/>
              </w:rPr>
              <w:t>Interest expense</w:t>
            </w:r>
          </w:p>
        </w:tc>
        <w:tc>
          <w:tcPr>
            <w:tcW w:w="387" w:type="pct"/>
            <w:vAlign w:val="bottom"/>
          </w:tcPr>
          <w:p w14:paraId="27DAF437" w14:textId="77777777" w:rsidR="00D713C0" w:rsidRPr="00936D68" w:rsidRDefault="00D713C0" w:rsidP="00D713C0">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6</w:t>
            </w:r>
          </w:p>
        </w:tc>
        <w:tc>
          <w:tcPr>
            <w:tcW w:w="773" w:type="pct"/>
            <w:tcBorders>
              <w:top w:val="nil"/>
              <w:left w:val="nil"/>
              <w:right w:val="nil"/>
            </w:tcBorders>
            <w:shd w:val="clear" w:color="auto" w:fill="auto"/>
            <w:vAlign w:val="bottom"/>
          </w:tcPr>
          <w:p w14:paraId="15D7B1C8" w14:textId="6C75C963" w:rsidR="00D713C0" w:rsidRPr="00A9062E" w:rsidRDefault="00D713C0" w:rsidP="00D713C0">
            <w:pPr>
              <w:spacing w:after="0" w:line="301" w:lineRule="exact"/>
              <w:jc w:val="right"/>
              <w:outlineLvl w:val="0"/>
              <w:rPr>
                <w:rFonts w:ascii="Arial" w:eastAsia="Times New Roman" w:hAnsi="Arial" w:cs="Arial"/>
                <w:color w:val="000000" w:themeColor="text1"/>
                <w:sz w:val="18"/>
                <w:szCs w:val="18"/>
              </w:rPr>
            </w:pPr>
            <w:r w:rsidRPr="00A9062E">
              <w:rPr>
                <w:rFonts w:ascii="Arial" w:hAnsi="Arial" w:cs="Arial"/>
                <w:sz w:val="18"/>
                <w:szCs w:val="18"/>
              </w:rPr>
              <w:t xml:space="preserve"> (12</w:t>
            </w:r>
            <w:r w:rsidR="00345496" w:rsidRPr="00A9062E">
              <w:rPr>
                <w:rFonts w:ascii="Arial" w:hAnsi="Arial" w:cs="Arial"/>
                <w:sz w:val="18"/>
                <w:szCs w:val="18"/>
              </w:rPr>
              <w:t>,</w:t>
            </w:r>
            <w:r w:rsidRPr="00A9062E">
              <w:rPr>
                <w:rFonts w:ascii="Arial" w:hAnsi="Arial" w:cs="Arial"/>
                <w:sz w:val="18"/>
                <w:szCs w:val="18"/>
              </w:rPr>
              <w:t>630)</w:t>
            </w:r>
          </w:p>
        </w:tc>
        <w:tc>
          <w:tcPr>
            <w:tcW w:w="834" w:type="pct"/>
            <w:tcBorders>
              <w:top w:val="nil"/>
              <w:left w:val="nil"/>
              <w:right w:val="nil"/>
            </w:tcBorders>
            <w:shd w:val="clear" w:color="auto" w:fill="auto"/>
            <w:vAlign w:val="bottom"/>
          </w:tcPr>
          <w:p w14:paraId="0ECC0A4B" w14:textId="27AC16C9"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9062E">
              <w:rPr>
                <w:rFonts w:ascii="Arial" w:hAnsi="Arial" w:cs="Arial"/>
                <w:sz w:val="18"/>
                <w:szCs w:val="18"/>
              </w:rPr>
              <w:t xml:space="preserve"> (34</w:t>
            </w:r>
            <w:r w:rsidR="00345496" w:rsidRPr="00A9062E">
              <w:rPr>
                <w:rFonts w:ascii="Arial" w:hAnsi="Arial" w:cs="Arial"/>
                <w:sz w:val="18"/>
                <w:szCs w:val="18"/>
              </w:rPr>
              <w:t>,</w:t>
            </w:r>
            <w:r w:rsidRPr="00A9062E">
              <w:rPr>
                <w:rFonts w:ascii="Arial" w:hAnsi="Arial" w:cs="Arial"/>
                <w:sz w:val="18"/>
                <w:szCs w:val="18"/>
              </w:rPr>
              <w:t>690)</w:t>
            </w:r>
          </w:p>
        </w:tc>
        <w:tc>
          <w:tcPr>
            <w:tcW w:w="774" w:type="pct"/>
            <w:tcBorders>
              <w:top w:val="nil"/>
              <w:left w:val="nil"/>
              <w:right w:val="nil"/>
            </w:tcBorders>
            <w:shd w:val="clear" w:color="auto" w:fill="auto"/>
            <w:vAlign w:val="bottom"/>
          </w:tcPr>
          <w:p w14:paraId="44B3A168" w14:textId="5F42F776"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(7,255)</w:t>
            </w:r>
          </w:p>
        </w:tc>
        <w:tc>
          <w:tcPr>
            <w:tcW w:w="773" w:type="pct"/>
            <w:tcBorders>
              <w:top w:val="nil"/>
              <w:left w:val="nil"/>
              <w:right w:val="nil"/>
            </w:tcBorders>
            <w:shd w:val="clear" w:color="auto" w:fill="auto"/>
            <w:vAlign w:val="bottom"/>
          </w:tcPr>
          <w:p w14:paraId="3A43FB88" w14:textId="05694562"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highlight w:val="yellow"/>
                <w:lang w:val="en-US"/>
              </w:rPr>
            </w:pPr>
            <w:r w:rsidRPr="00AC5AF9">
              <w:rPr>
                <w:rFonts w:ascii="Arial" w:hAnsi="Arial" w:cs="Arial"/>
                <w:sz w:val="18"/>
                <w:szCs w:val="18"/>
              </w:rPr>
              <w:t xml:space="preserve"> (19,605)</w:t>
            </w:r>
          </w:p>
        </w:tc>
      </w:tr>
      <w:tr w:rsidR="00D713C0" w:rsidRPr="002F12CD" w14:paraId="452CC814" w14:textId="77777777" w:rsidTr="00AD3C6C">
        <w:trPr>
          <w:trHeight w:val="288"/>
        </w:trPr>
        <w:tc>
          <w:tcPr>
            <w:tcW w:w="1459" w:type="pct"/>
          </w:tcPr>
          <w:p w14:paraId="193808F5" w14:textId="77777777" w:rsidR="00D713C0" w:rsidRPr="002F12CD" w:rsidRDefault="00D713C0" w:rsidP="00D713C0">
            <w:pPr>
              <w:tabs>
                <w:tab w:val="right" w:pos="1202"/>
              </w:tabs>
              <w:spacing w:after="0" w:line="340" w:lineRule="exact"/>
              <w:outlineLvl w:val="0"/>
              <w:rPr>
                <w:rFonts w:ascii="Arial" w:eastAsia="Times New Roman" w:hAnsi="Arial" w:cs="Arial"/>
                <w:b/>
                <w:bCs/>
                <w:noProof/>
                <w:color w:val="000000" w:themeColor="text1"/>
                <w:sz w:val="18"/>
                <w:szCs w:val="18"/>
                <w:vertAlign w:val="superscript"/>
                <w:lang w:val="en-US"/>
              </w:rPr>
            </w:pPr>
            <w:r w:rsidRPr="002F12CD">
              <w:rPr>
                <w:rFonts w:ascii="Arial" w:eastAsia="Times New Roman" w:hAnsi="Arial" w:cs="Arial"/>
                <w:b/>
                <w:bCs/>
                <w:noProof/>
                <w:color w:val="000000" w:themeColor="text1"/>
                <w:sz w:val="18"/>
                <w:szCs w:val="18"/>
                <w:lang w:val="en-US"/>
              </w:rPr>
              <w:t>Net interest income</w:t>
            </w:r>
          </w:p>
        </w:tc>
        <w:tc>
          <w:tcPr>
            <w:tcW w:w="387" w:type="pct"/>
            <w:vAlign w:val="bottom"/>
          </w:tcPr>
          <w:p w14:paraId="15BC6B0F" w14:textId="77777777" w:rsidR="00D713C0" w:rsidRPr="00936D68" w:rsidRDefault="00D713C0" w:rsidP="00D713C0">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73" w:type="pct"/>
            <w:tcBorders>
              <w:top w:val="single" w:sz="4" w:space="0" w:color="auto"/>
              <w:bottom w:val="single" w:sz="12" w:space="0" w:color="auto"/>
            </w:tcBorders>
            <w:vAlign w:val="bottom"/>
          </w:tcPr>
          <w:p w14:paraId="7863DFEF" w14:textId="744EC61D" w:rsidR="00D713C0" w:rsidRPr="00A9062E" w:rsidRDefault="00D713C0" w:rsidP="00D713C0">
            <w:pPr>
              <w:spacing w:after="0" w:line="301" w:lineRule="exact"/>
              <w:jc w:val="right"/>
              <w:outlineLvl w:val="0"/>
              <w:rPr>
                <w:rFonts w:ascii="Arial" w:eastAsia="Times New Roman" w:hAnsi="Arial" w:cs="Arial"/>
                <w:b/>
                <w:bCs/>
                <w:color w:val="000000" w:themeColor="text1"/>
                <w:sz w:val="18"/>
                <w:szCs w:val="18"/>
              </w:rPr>
            </w:pPr>
            <w:r w:rsidRPr="00A9062E">
              <w:rPr>
                <w:rFonts w:ascii="Arial" w:hAnsi="Arial" w:cs="Arial"/>
                <w:b/>
                <w:bCs/>
                <w:sz w:val="18"/>
                <w:szCs w:val="18"/>
              </w:rPr>
              <w:t xml:space="preserve"> 19</w:t>
            </w:r>
            <w:r w:rsidR="00345496" w:rsidRPr="00A9062E">
              <w:rPr>
                <w:rFonts w:ascii="Arial" w:hAnsi="Arial" w:cs="Arial"/>
                <w:b/>
                <w:bCs/>
                <w:sz w:val="18"/>
                <w:szCs w:val="18"/>
              </w:rPr>
              <w:t>,</w:t>
            </w:r>
            <w:r w:rsidRPr="00A9062E">
              <w:rPr>
                <w:rFonts w:ascii="Arial" w:hAnsi="Arial" w:cs="Arial"/>
                <w:b/>
                <w:bCs/>
                <w:sz w:val="18"/>
                <w:szCs w:val="18"/>
              </w:rPr>
              <w:t xml:space="preserve">454 </w:t>
            </w:r>
          </w:p>
        </w:tc>
        <w:tc>
          <w:tcPr>
            <w:tcW w:w="834" w:type="pct"/>
            <w:tcBorders>
              <w:top w:val="single" w:sz="4" w:space="0" w:color="auto"/>
              <w:bottom w:val="single" w:sz="12" w:space="0" w:color="auto"/>
            </w:tcBorders>
            <w:vAlign w:val="bottom"/>
          </w:tcPr>
          <w:p w14:paraId="2A92CA96" w14:textId="33C1FE1F" w:rsidR="00D713C0" w:rsidRPr="00A9062E" w:rsidRDefault="00D713C0" w:rsidP="00D713C0">
            <w:pPr>
              <w:spacing w:after="0" w:line="301" w:lineRule="exact"/>
              <w:jc w:val="right"/>
              <w:outlineLvl w:val="0"/>
              <w:rPr>
                <w:rFonts w:ascii="Arial" w:eastAsia="Times New Roman" w:hAnsi="Arial" w:cs="Arial"/>
                <w:b/>
                <w:bCs/>
                <w:noProof/>
                <w:color w:val="000000" w:themeColor="text1"/>
                <w:sz w:val="18"/>
                <w:szCs w:val="18"/>
                <w:lang w:val="en-US"/>
              </w:rPr>
            </w:pPr>
            <w:r w:rsidRPr="00A9062E">
              <w:rPr>
                <w:rFonts w:ascii="Arial" w:hAnsi="Arial" w:cs="Arial"/>
                <w:b/>
                <w:bCs/>
                <w:sz w:val="18"/>
                <w:szCs w:val="18"/>
              </w:rPr>
              <w:t xml:space="preserve"> 53</w:t>
            </w:r>
            <w:r w:rsidR="00345496" w:rsidRPr="00A9062E">
              <w:rPr>
                <w:rFonts w:ascii="Arial" w:hAnsi="Arial" w:cs="Arial"/>
                <w:b/>
                <w:bCs/>
                <w:sz w:val="18"/>
                <w:szCs w:val="18"/>
              </w:rPr>
              <w:t>,</w:t>
            </w:r>
            <w:r w:rsidRPr="00A9062E">
              <w:rPr>
                <w:rFonts w:ascii="Arial" w:hAnsi="Arial" w:cs="Arial"/>
                <w:b/>
                <w:bCs/>
                <w:sz w:val="18"/>
                <w:szCs w:val="18"/>
              </w:rPr>
              <w:t xml:space="preserve">702 </w:t>
            </w:r>
          </w:p>
        </w:tc>
        <w:tc>
          <w:tcPr>
            <w:tcW w:w="774" w:type="pct"/>
            <w:tcBorders>
              <w:top w:val="single" w:sz="4" w:space="0" w:color="auto"/>
              <w:bottom w:val="single" w:sz="12" w:space="0" w:color="auto"/>
            </w:tcBorders>
            <w:vAlign w:val="bottom"/>
          </w:tcPr>
          <w:p w14:paraId="5C72B295" w14:textId="7697DD15" w:rsidR="00D713C0" w:rsidRPr="00AC5AF9" w:rsidRDefault="00D713C0" w:rsidP="00D713C0">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16,701 </w:t>
            </w:r>
          </w:p>
        </w:tc>
        <w:tc>
          <w:tcPr>
            <w:tcW w:w="773" w:type="pct"/>
            <w:tcBorders>
              <w:top w:val="single" w:sz="4" w:space="0" w:color="auto"/>
              <w:bottom w:val="single" w:sz="12" w:space="0" w:color="auto"/>
            </w:tcBorders>
            <w:vAlign w:val="bottom"/>
          </w:tcPr>
          <w:p w14:paraId="3739F305" w14:textId="7286635D" w:rsidR="00D713C0" w:rsidRPr="00AC5AF9" w:rsidRDefault="00D713C0" w:rsidP="00D713C0">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48,671 </w:t>
            </w:r>
          </w:p>
        </w:tc>
      </w:tr>
      <w:tr w:rsidR="00D713C0" w:rsidRPr="002F12CD" w14:paraId="6FDCE47B" w14:textId="77777777" w:rsidTr="002B41DD">
        <w:trPr>
          <w:trHeight w:val="143"/>
        </w:trPr>
        <w:tc>
          <w:tcPr>
            <w:tcW w:w="1459" w:type="pct"/>
            <w:vAlign w:val="bottom"/>
          </w:tcPr>
          <w:p w14:paraId="6204891F" w14:textId="77777777" w:rsidR="00D713C0" w:rsidRPr="002F12CD" w:rsidRDefault="00D713C0" w:rsidP="00D713C0">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p>
        </w:tc>
        <w:tc>
          <w:tcPr>
            <w:tcW w:w="387" w:type="pct"/>
            <w:vAlign w:val="bottom"/>
          </w:tcPr>
          <w:p w14:paraId="630D4CA4" w14:textId="77777777" w:rsidR="00D713C0" w:rsidRPr="00936D68" w:rsidRDefault="00D713C0" w:rsidP="00D713C0">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p>
        </w:tc>
        <w:tc>
          <w:tcPr>
            <w:tcW w:w="773" w:type="pct"/>
            <w:vAlign w:val="bottom"/>
          </w:tcPr>
          <w:p w14:paraId="10421C61" w14:textId="77777777"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834" w:type="pct"/>
            <w:vAlign w:val="bottom"/>
          </w:tcPr>
          <w:p w14:paraId="53475ED3" w14:textId="77777777"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774" w:type="pct"/>
            <w:vAlign w:val="bottom"/>
          </w:tcPr>
          <w:p w14:paraId="740D9738" w14:textId="77777777"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773" w:type="pct"/>
            <w:vAlign w:val="bottom"/>
          </w:tcPr>
          <w:p w14:paraId="486F45FD" w14:textId="77777777"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r>
      <w:tr w:rsidR="00D713C0" w:rsidRPr="002F12CD" w14:paraId="5F90BB02" w14:textId="77777777" w:rsidTr="00AD3C6C">
        <w:trPr>
          <w:trHeight w:val="256"/>
        </w:trPr>
        <w:tc>
          <w:tcPr>
            <w:tcW w:w="1459" w:type="pct"/>
          </w:tcPr>
          <w:p w14:paraId="08364044" w14:textId="77777777" w:rsidR="00D713C0" w:rsidRPr="002F12CD" w:rsidRDefault="00D713C0" w:rsidP="00D713C0">
            <w:pPr>
              <w:tabs>
                <w:tab w:val="right" w:pos="1202"/>
              </w:tabs>
              <w:spacing w:after="0" w:line="301" w:lineRule="exact"/>
              <w:outlineLvl w:val="0"/>
              <w:rPr>
                <w:rFonts w:ascii="Arial" w:eastAsia="Times New Roman" w:hAnsi="Arial" w:cs="Arial"/>
                <w:bCs/>
                <w:noProof/>
                <w:color w:val="000000" w:themeColor="text1"/>
                <w:sz w:val="18"/>
                <w:szCs w:val="18"/>
                <w:lang w:val="en-US"/>
              </w:rPr>
            </w:pPr>
            <w:r w:rsidRPr="002F12CD">
              <w:rPr>
                <w:rFonts w:ascii="Arial" w:eastAsia="Times New Roman" w:hAnsi="Arial" w:cs="Arial"/>
                <w:bCs/>
                <w:noProof/>
                <w:color w:val="000000" w:themeColor="text1"/>
                <w:spacing w:val="-2"/>
                <w:sz w:val="18"/>
                <w:szCs w:val="18"/>
                <w:lang w:val="en-US"/>
              </w:rPr>
              <w:t>Fee and commission income</w:t>
            </w:r>
          </w:p>
        </w:tc>
        <w:tc>
          <w:tcPr>
            <w:tcW w:w="387" w:type="pct"/>
            <w:vAlign w:val="bottom"/>
          </w:tcPr>
          <w:p w14:paraId="244C34AA" w14:textId="77777777" w:rsidR="00D713C0" w:rsidRPr="00936D68" w:rsidRDefault="00D713C0" w:rsidP="00D713C0">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p>
        </w:tc>
        <w:tc>
          <w:tcPr>
            <w:tcW w:w="773" w:type="pct"/>
            <w:vAlign w:val="bottom"/>
          </w:tcPr>
          <w:p w14:paraId="1A8D2DEF" w14:textId="6ED62CB2" w:rsidR="00D713C0" w:rsidRPr="00A9062E" w:rsidRDefault="00D713C0" w:rsidP="00D713C0">
            <w:pPr>
              <w:spacing w:after="0" w:line="301" w:lineRule="exact"/>
              <w:jc w:val="right"/>
              <w:outlineLvl w:val="0"/>
              <w:rPr>
                <w:rFonts w:ascii="Arial" w:eastAsia="Times New Roman" w:hAnsi="Arial" w:cs="Arial"/>
                <w:color w:val="000000" w:themeColor="text1"/>
                <w:sz w:val="18"/>
                <w:szCs w:val="18"/>
              </w:rPr>
            </w:pPr>
            <w:r w:rsidRPr="00A9062E">
              <w:rPr>
                <w:rFonts w:ascii="Arial" w:hAnsi="Arial" w:cs="Arial"/>
                <w:sz w:val="18"/>
                <w:szCs w:val="18"/>
              </w:rPr>
              <w:t xml:space="preserve"> 502 </w:t>
            </w:r>
          </w:p>
        </w:tc>
        <w:tc>
          <w:tcPr>
            <w:tcW w:w="834" w:type="pct"/>
            <w:vAlign w:val="bottom"/>
          </w:tcPr>
          <w:p w14:paraId="3527EAF0" w14:textId="641CCAA5"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9062E">
              <w:rPr>
                <w:rFonts w:ascii="Arial" w:hAnsi="Arial" w:cs="Arial"/>
                <w:sz w:val="18"/>
                <w:szCs w:val="18"/>
              </w:rPr>
              <w:t xml:space="preserve"> 1</w:t>
            </w:r>
            <w:r w:rsidR="00345496" w:rsidRPr="00A9062E">
              <w:rPr>
                <w:rFonts w:ascii="Arial" w:hAnsi="Arial" w:cs="Arial"/>
                <w:sz w:val="18"/>
                <w:szCs w:val="18"/>
              </w:rPr>
              <w:t>,</w:t>
            </w:r>
            <w:r w:rsidRPr="00A9062E">
              <w:rPr>
                <w:rFonts w:ascii="Arial" w:hAnsi="Arial" w:cs="Arial"/>
                <w:sz w:val="18"/>
                <w:szCs w:val="18"/>
              </w:rPr>
              <w:t xml:space="preserve">581 </w:t>
            </w:r>
          </w:p>
        </w:tc>
        <w:tc>
          <w:tcPr>
            <w:tcW w:w="774" w:type="pct"/>
            <w:vAlign w:val="bottom"/>
          </w:tcPr>
          <w:p w14:paraId="576CCD1B" w14:textId="71CB7858"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995 </w:t>
            </w:r>
          </w:p>
        </w:tc>
        <w:tc>
          <w:tcPr>
            <w:tcW w:w="773" w:type="pct"/>
            <w:vAlign w:val="bottom"/>
          </w:tcPr>
          <w:p w14:paraId="04056F6F" w14:textId="6C21D38F"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3,744 </w:t>
            </w:r>
          </w:p>
        </w:tc>
      </w:tr>
      <w:tr w:rsidR="00D713C0" w:rsidRPr="002F12CD" w14:paraId="50466D89" w14:textId="77777777" w:rsidTr="00AD3C6C">
        <w:trPr>
          <w:trHeight w:val="322"/>
        </w:trPr>
        <w:tc>
          <w:tcPr>
            <w:tcW w:w="1459" w:type="pct"/>
            <w:vAlign w:val="center"/>
          </w:tcPr>
          <w:p w14:paraId="4E6312B8" w14:textId="77777777" w:rsidR="00D713C0" w:rsidRPr="002F12CD" w:rsidRDefault="00D713C0" w:rsidP="00D713C0">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2F12CD">
              <w:rPr>
                <w:rFonts w:ascii="Arial" w:eastAsia="Times New Roman" w:hAnsi="Arial" w:cs="Arial"/>
                <w:bCs/>
                <w:noProof/>
                <w:color w:val="000000" w:themeColor="text1"/>
                <w:spacing w:val="-2"/>
                <w:sz w:val="18"/>
                <w:szCs w:val="18"/>
                <w:lang w:val="en-US"/>
              </w:rPr>
              <w:t>Fee and commission expense</w:t>
            </w:r>
          </w:p>
        </w:tc>
        <w:tc>
          <w:tcPr>
            <w:tcW w:w="387" w:type="pct"/>
            <w:vAlign w:val="bottom"/>
          </w:tcPr>
          <w:p w14:paraId="49D1F243" w14:textId="77777777" w:rsidR="00D713C0" w:rsidRPr="00936D68" w:rsidRDefault="00D713C0" w:rsidP="00D713C0">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p>
        </w:tc>
        <w:tc>
          <w:tcPr>
            <w:tcW w:w="773" w:type="pct"/>
            <w:vAlign w:val="bottom"/>
          </w:tcPr>
          <w:p w14:paraId="1647D0E1" w14:textId="5123A818" w:rsidR="00D713C0" w:rsidRPr="00A9062E" w:rsidRDefault="00D713C0" w:rsidP="00D713C0">
            <w:pPr>
              <w:spacing w:after="0" w:line="301" w:lineRule="exact"/>
              <w:jc w:val="right"/>
              <w:outlineLvl w:val="0"/>
              <w:rPr>
                <w:rFonts w:ascii="Arial" w:eastAsia="Times New Roman" w:hAnsi="Arial" w:cs="Arial"/>
                <w:color w:val="000000" w:themeColor="text1"/>
                <w:sz w:val="18"/>
                <w:szCs w:val="18"/>
              </w:rPr>
            </w:pPr>
            <w:r w:rsidRPr="00A9062E">
              <w:rPr>
                <w:rFonts w:ascii="Arial" w:hAnsi="Arial" w:cs="Arial"/>
                <w:sz w:val="18"/>
                <w:szCs w:val="18"/>
              </w:rPr>
              <w:t xml:space="preserve"> (456)</w:t>
            </w:r>
          </w:p>
        </w:tc>
        <w:tc>
          <w:tcPr>
            <w:tcW w:w="834" w:type="pct"/>
            <w:vAlign w:val="bottom"/>
          </w:tcPr>
          <w:p w14:paraId="5C2507BA" w14:textId="5FF46E7E"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9062E">
              <w:rPr>
                <w:rFonts w:ascii="Arial" w:hAnsi="Arial" w:cs="Arial"/>
                <w:sz w:val="18"/>
                <w:szCs w:val="18"/>
              </w:rPr>
              <w:t xml:space="preserve"> (794)</w:t>
            </w:r>
          </w:p>
        </w:tc>
        <w:tc>
          <w:tcPr>
            <w:tcW w:w="774" w:type="pct"/>
            <w:vAlign w:val="bottom"/>
          </w:tcPr>
          <w:p w14:paraId="13A6490F" w14:textId="5BBA9378"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(253)</w:t>
            </w:r>
          </w:p>
        </w:tc>
        <w:tc>
          <w:tcPr>
            <w:tcW w:w="773" w:type="pct"/>
            <w:vAlign w:val="bottom"/>
          </w:tcPr>
          <w:p w14:paraId="6D4D79CC" w14:textId="79CDE1AD"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(643)</w:t>
            </w:r>
          </w:p>
        </w:tc>
      </w:tr>
      <w:tr w:rsidR="00D713C0" w:rsidRPr="002F12CD" w14:paraId="497F59BA" w14:textId="77777777" w:rsidTr="00AD3C6C">
        <w:trPr>
          <w:trHeight w:val="288"/>
        </w:trPr>
        <w:tc>
          <w:tcPr>
            <w:tcW w:w="1459" w:type="pct"/>
          </w:tcPr>
          <w:p w14:paraId="38E5064C" w14:textId="77777777" w:rsidR="00D713C0" w:rsidRPr="002F12CD" w:rsidRDefault="00D713C0" w:rsidP="00D713C0">
            <w:pPr>
              <w:tabs>
                <w:tab w:val="right" w:pos="1202"/>
              </w:tabs>
              <w:spacing w:after="0" w:line="340" w:lineRule="exact"/>
              <w:outlineLvl w:val="0"/>
              <w:rPr>
                <w:rFonts w:ascii="Arial" w:eastAsia="Times New Roman" w:hAnsi="Arial" w:cs="Arial"/>
                <w:b/>
                <w:bCs/>
                <w:noProof/>
                <w:color w:val="000000" w:themeColor="text1"/>
                <w:sz w:val="18"/>
                <w:szCs w:val="18"/>
                <w:vertAlign w:val="superscript"/>
                <w:lang w:val="en-US"/>
              </w:rPr>
            </w:pPr>
            <w:r w:rsidRPr="002F12CD">
              <w:rPr>
                <w:rFonts w:ascii="Arial" w:eastAsia="Times New Roman" w:hAnsi="Arial" w:cs="Arial"/>
                <w:b/>
                <w:bCs/>
                <w:noProof/>
                <w:color w:val="000000" w:themeColor="text1"/>
                <w:sz w:val="18"/>
                <w:szCs w:val="18"/>
                <w:lang w:val="en-US"/>
              </w:rPr>
              <w:t>Net fee and commission income</w:t>
            </w:r>
          </w:p>
        </w:tc>
        <w:tc>
          <w:tcPr>
            <w:tcW w:w="387" w:type="pct"/>
            <w:vAlign w:val="bottom"/>
          </w:tcPr>
          <w:p w14:paraId="452F702B" w14:textId="77777777" w:rsidR="00D713C0" w:rsidRPr="00936D68" w:rsidRDefault="00D713C0" w:rsidP="00D713C0">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73" w:type="pct"/>
            <w:tcBorders>
              <w:top w:val="single" w:sz="2" w:space="0" w:color="auto"/>
              <w:bottom w:val="single" w:sz="12" w:space="0" w:color="auto"/>
            </w:tcBorders>
            <w:vAlign w:val="bottom"/>
          </w:tcPr>
          <w:p w14:paraId="47EF044D" w14:textId="3F3FC671" w:rsidR="00D713C0" w:rsidRPr="00A9062E" w:rsidRDefault="00D713C0" w:rsidP="00D713C0">
            <w:pPr>
              <w:spacing w:after="0" w:line="301" w:lineRule="exact"/>
              <w:jc w:val="right"/>
              <w:outlineLvl w:val="0"/>
              <w:rPr>
                <w:rFonts w:ascii="Arial" w:eastAsia="Times New Roman" w:hAnsi="Arial" w:cs="Arial"/>
                <w:b/>
                <w:bCs/>
                <w:color w:val="000000" w:themeColor="text1"/>
                <w:sz w:val="18"/>
                <w:szCs w:val="18"/>
              </w:rPr>
            </w:pPr>
            <w:r w:rsidRPr="00A9062E">
              <w:rPr>
                <w:rFonts w:ascii="Arial" w:hAnsi="Arial" w:cs="Arial"/>
                <w:b/>
                <w:bCs/>
                <w:sz w:val="18"/>
                <w:szCs w:val="18"/>
              </w:rPr>
              <w:t xml:space="preserve"> 46 </w:t>
            </w:r>
          </w:p>
        </w:tc>
        <w:tc>
          <w:tcPr>
            <w:tcW w:w="834" w:type="pct"/>
            <w:tcBorders>
              <w:top w:val="single" w:sz="2" w:space="0" w:color="auto"/>
              <w:bottom w:val="single" w:sz="12" w:space="0" w:color="auto"/>
            </w:tcBorders>
            <w:vAlign w:val="bottom"/>
          </w:tcPr>
          <w:p w14:paraId="3784E048" w14:textId="0CACC1C2" w:rsidR="00D713C0" w:rsidRPr="00A9062E" w:rsidRDefault="00D713C0" w:rsidP="00D713C0">
            <w:pPr>
              <w:spacing w:after="0" w:line="301" w:lineRule="exact"/>
              <w:jc w:val="right"/>
              <w:outlineLvl w:val="0"/>
              <w:rPr>
                <w:rFonts w:ascii="Arial" w:eastAsia="Times New Roman" w:hAnsi="Arial" w:cs="Arial"/>
                <w:b/>
                <w:bCs/>
                <w:noProof/>
                <w:color w:val="000000" w:themeColor="text1"/>
                <w:sz w:val="18"/>
                <w:szCs w:val="18"/>
                <w:lang w:val="en-US"/>
              </w:rPr>
            </w:pPr>
            <w:r w:rsidRPr="00A9062E">
              <w:rPr>
                <w:rFonts w:ascii="Arial" w:hAnsi="Arial" w:cs="Arial"/>
                <w:b/>
                <w:bCs/>
                <w:sz w:val="18"/>
                <w:szCs w:val="18"/>
              </w:rPr>
              <w:t xml:space="preserve"> 787 </w:t>
            </w:r>
          </w:p>
        </w:tc>
        <w:tc>
          <w:tcPr>
            <w:tcW w:w="774" w:type="pct"/>
            <w:tcBorders>
              <w:top w:val="single" w:sz="2" w:space="0" w:color="auto"/>
              <w:bottom w:val="single" w:sz="12" w:space="0" w:color="auto"/>
            </w:tcBorders>
            <w:vAlign w:val="bottom"/>
          </w:tcPr>
          <w:p w14:paraId="7F9CE99E" w14:textId="3C9A0F22" w:rsidR="00D713C0" w:rsidRPr="00AC5AF9" w:rsidRDefault="00D713C0" w:rsidP="00D713C0">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742 </w:t>
            </w:r>
          </w:p>
        </w:tc>
        <w:tc>
          <w:tcPr>
            <w:tcW w:w="773" w:type="pct"/>
            <w:tcBorders>
              <w:top w:val="single" w:sz="2" w:space="0" w:color="auto"/>
              <w:bottom w:val="single" w:sz="12" w:space="0" w:color="auto"/>
            </w:tcBorders>
            <w:vAlign w:val="bottom"/>
          </w:tcPr>
          <w:p w14:paraId="41BB4CD5" w14:textId="1C8E05FC" w:rsidR="00D713C0" w:rsidRPr="00AC5AF9" w:rsidRDefault="00D713C0" w:rsidP="00D713C0">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3,101 </w:t>
            </w:r>
          </w:p>
        </w:tc>
      </w:tr>
      <w:tr w:rsidR="00D713C0" w:rsidRPr="002F12CD" w14:paraId="7243E2C3" w14:textId="77777777" w:rsidTr="00C706CD">
        <w:trPr>
          <w:trHeight w:hRule="exact" w:val="336"/>
        </w:trPr>
        <w:tc>
          <w:tcPr>
            <w:tcW w:w="1459" w:type="pct"/>
            <w:vAlign w:val="bottom"/>
          </w:tcPr>
          <w:p w14:paraId="35A1FFF3" w14:textId="77777777" w:rsidR="00D713C0" w:rsidRPr="002F12CD" w:rsidRDefault="00D713C0" w:rsidP="00D713C0">
            <w:pPr>
              <w:tabs>
                <w:tab w:val="right" w:pos="1202"/>
              </w:tabs>
              <w:spacing w:after="0" w:line="301" w:lineRule="exact"/>
              <w:outlineLvl w:val="0"/>
              <w:rPr>
                <w:rFonts w:ascii="Arial" w:eastAsia="Times New Roman" w:hAnsi="Arial" w:cs="Arial"/>
                <w:noProof/>
                <w:color w:val="000000" w:themeColor="text1"/>
                <w:sz w:val="18"/>
                <w:szCs w:val="18"/>
                <w:lang w:val="en-US"/>
              </w:rPr>
            </w:pPr>
          </w:p>
        </w:tc>
        <w:tc>
          <w:tcPr>
            <w:tcW w:w="387" w:type="pct"/>
            <w:vAlign w:val="bottom"/>
          </w:tcPr>
          <w:p w14:paraId="22E4DCC7" w14:textId="77777777" w:rsidR="00D713C0" w:rsidRPr="00936D68" w:rsidRDefault="00D713C0" w:rsidP="00D713C0">
            <w:pPr>
              <w:tabs>
                <w:tab w:val="right" w:pos="1202"/>
              </w:tabs>
              <w:spacing w:after="0" w:line="301" w:lineRule="exact"/>
              <w:jc w:val="center"/>
              <w:outlineLvl w:val="0"/>
              <w:rPr>
                <w:rFonts w:ascii="Arial" w:eastAsia="Times New Roman" w:hAnsi="Arial" w:cs="Arial"/>
                <w:noProof/>
                <w:color w:val="000000" w:themeColor="text1"/>
                <w:sz w:val="18"/>
                <w:szCs w:val="18"/>
                <w:lang w:val="en-US"/>
              </w:rPr>
            </w:pPr>
          </w:p>
        </w:tc>
        <w:tc>
          <w:tcPr>
            <w:tcW w:w="773" w:type="pct"/>
            <w:tcBorders>
              <w:top w:val="single" w:sz="12" w:space="0" w:color="auto"/>
            </w:tcBorders>
            <w:vAlign w:val="bottom"/>
          </w:tcPr>
          <w:p w14:paraId="40F68D6B" w14:textId="77777777"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834" w:type="pct"/>
            <w:tcBorders>
              <w:top w:val="single" w:sz="12" w:space="0" w:color="auto"/>
            </w:tcBorders>
            <w:vAlign w:val="bottom"/>
          </w:tcPr>
          <w:p w14:paraId="4D9C1484" w14:textId="77777777"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774" w:type="pct"/>
            <w:tcBorders>
              <w:top w:val="single" w:sz="12" w:space="0" w:color="auto"/>
            </w:tcBorders>
            <w:vAlign w:val="bottom"/>
          </w:tcPr>
          <w:p w14:paraId="77CBF334" w14:textId="77777777"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773" w:type="pct"/>
            <w:tcBorders>
              <w:top w:val="single" w:sz="12" w:space="0" w:color="auto"/>
            </w:tcBorders>
            <w:vAlign w:val="bottom"/>
          </w:tcPr>
          <w:p w14:paraId="663DF744" w14:textId="77777777"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r>
      <w:tr w:rsidR="00D713C0" w:rsidRPr="002F12CD" w14:paraId="05D6B6D3" w14:textId="77777777" w:rsidTr="00AD3C6C">
        <w:trPr>
          <w:trHeight w:val="351"/>
        </w:trPr>
        <w:tc>
          <w:tcPr>
            <w:tcW w:w="1459" w:type="pct"/>
          </w:tcPr>
          <w:p w14:paraId="315F44BB" w14:textId="6B4FB542" w:rsidR="00D713C0" w:rsidRPr="002F12CD" w:rsidRDefault="00D713C0" w:rsidP="00D713C0">
            <w:pPr>
              <w:tabs>
                <w:tab w:val="right" w:pos="1202"/>
              </w:tabs>
              <w:spacing w:after="0" w:line="301" w:lineRule="exact"/>
              <w:outlineLvl w:val="0"/>
              <w:rPr>
                <w:rFonts w:ascii="Arial" w:eastAsia="Times New Roman" w:hAnsi="Arial" w:cs="Arial"/>
                <w:noProof/>
                <w:color w:val="000000" w:themeColor="text1"/>
                <w:sz w:val="18"/>
                <w:szCs w:val="18"/>
                <w:lang w:val="en-US"/>
              </w:rPr>
            </w:pPr>
            <w:r w:rsidRPr="002F12CD">
              <w:rPr>
                <w:rFonts w:ascii="Arial" w:eastAsia="Times New Roman" w:hAnsi="Arial" w:cs="Arial"/>
                <w:noProof/>
                <w:color w:val="000000" w:themeColor="text1"/>
                <w:sz w:val="18"/>
                <w:szCs w:val="18"/>
                <w:lang w:val="en-US"/>
              </w:rPr>
              <w:t>Net (losses)/gains on financial operations</w:t>
            </w:r>
          </w:p>
        </w:tc>
        <w:tc>
          <w:tcPr>
            <w:tcW w:w="387" w:type="pct"/>
            <w:vAlign w:val="bottom"/>
          </w:tcPr>
          <w:p w14:paraId="2EDC975F" w14:textId="77777777" w:rsidR="00D713C0" w:rsidRPr="00936D68" w:rsidRDefault="00D713C0" w:rsidP="00D713C0">
            <w:pPr>
              <w:tabs>
                <w:tab w:val="right" w:pos="1202"/>
              </w:tabs>
              <w:spacing w:after="0" w:line="301" w:lineRule="exact"/>
              <w:jc w:val="center"/>
              <w:outlineLvl w:val="0"/>
              <w:rPr>
                <w:rFonts w:ascii="Arial" w:eastAsia="Times New Roman" w:hAnsi="Arial" w:cs="Arial"/>
                <w:noProof/>
                <w:color w:val="000000" w:themeColor="text1"/>
                <w:sz w:val="18"/>
                <w:szCs w:val="18"/>
                <w:lang w:val="en-US"/>
              </w:rPr>
            </w:pPr>
          </w:p>
        </w:tc>
        <w:tc>
          <w:tcPr>
            <w:tcW w:w="773" w:type="pct"/>
            <w:vAlign w:val="bottom"/>
          </w:tcPr>
          <w:p w14:paraId="5FA7DE64" w14:textId="5A91E7BF" w:rsidR="00D713C0" w:rsidRPr="00A9062E" w:rsidRDefault="00D713C0" w:rsidP="00D713C0">
            <w:pPr>
              <w:spacing w:after="0" w:line="301" w:lineRule="exact"/>
              <w:jc w:val="right"/>
              <w:outlineLvl w:val="0"/>
              <w:rPr>
                <w:rFonts w:ascii="Arial" w:eastAsia="Times New Roman" w:hAnsi="Arial" w:cs="Arial"/>
                <w:color w:val="000000" w:themeColor="text1"/>
                <w:sz w:val="18"/>
                <w:szCs w:val="18"/>
              </w:rPr>
            </w:pPr>
            <w:r w:rsidRPr="00A9062E">
              <w:rPr>
                <w:rFonts w:ascii="Arial" w:hAnsi="Arial" w:cs="Arial"/>
                <w:sz w:val="18"/>
                <w:szCs w:val="18"/>
              </w:rPr>
              <w:t xml:space="preserve"> 839 </w:t>
            </w:r>
          </w:p>
        </w:tc>
        <w:tc>
          <w:tcPr>
            <w:tcW w:w="834" w:type="pct"/>
            <w:vAlign w:val="bottom"/>
          </w:tcPr>
          <w:p w14:paraId="460B9C16" w14:textId="2139BEF9"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9062E">
              <w:rPr>
                <w:rFonts w:ascii="Arial" w:hAnsi="Arial" w:cs="Arial"/>
                <w:sz w:val="18"/>
                <w:szCs w:val="18"/>
              </w:rPr>
              <w:t xml:space="preserve"> 1</w:t>
            </w:r>
            <w:r w:rsidR="00345496" w:rsidRPr="00A9062E">
              <w:rPr>
                <w:rFonts w:ascii="Arial" w:hAnsi="Arial" w:cs="Arial"/>
                <w:sz w:val="18"/>
                <w:szCs w:val="18"/>
              </w:rPr>
              <w:t>,</w:t>
            </w:r>
            <w:r w:rsidRPr="00A9062E">
              <w:rPr>
                <w:rFonts w:ascii="Arial" w:hAnsi="Arial" w:cs="Arial"/>
                <w:sz w:val="18"/>
                <w:szCs w:val="18"/>
              </w:rPr>
              <w:t xml:space="preserve">193 </w:t>
            </w:r>
          </w:p>
        </w:tc>
        <w:tc>
          <w:tcPr>
            <w:tcW w:w="774" w:type="pct"/>
            <w:vAlign w:val="bottom"/>
          </w:tcPr>
          <w:p w14:paraId="466FD833" w14:textId="7D6A7B61" w:rsidR="00D713C0" w:rsidRPr="00AC5AF9" w:rsidRDefault="00D713C0" w:rsidP="00D713C0">
            <w:pPr>
              <w:spacing w:after="0" w:line="301" w:lineRule="exact"/>
              <w:jc w:val="right"/>
              <w:outlineLvl w:val="0"/>
              <w:rPr>
                <w:rFonts w:ascii="Arial" w:eastAsia="Times New Roman" w:hAnsi="Arial" w:cs="Arial"/>
                <w:color w:val="000000" w:themeColor="text1"/>
                <w:sz w:val="18"/>
                <w:szCs w:val="18"/>
                <w:lang w:val="en-US"/>
              </w:rPr>
            </w:pPr>
            <w:r w:rsidRPr="00AC5AF9">
              <w:rPr>
                <w:rFonts w:ascii="Arial" w:hAnsi="Arial" w:cs="Arial"/>
                <w:sz w:val="18"/>
                <w:szCs w:val="18"/>
              </w:rPr>
              <w:t xml:space="preserve"> 824 </w:t>
            </w:r>
          </w:p>
        </w:tc>
        <w:tc>
          <w:tcPr>
            <w:tcW w:w="773" w:type="pct"/>
            <w:vAlign w:val="bottom"/>
          </w:tcPr>
          <w:p w14:paraId="4BC5FF0F" w14:textId="631DACF8"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(1,886)</w:t>
            </w:r>
          </w:p>
        </w:tc>
      </w:tr>
      <w:tr w:rsidR="00D713C0" w:rsidRPr="002F12CD" w14:paraId="21C2E02F" w14:textId="77777777" w:rsidTr="00AD3C6C">
        <w:trPr>
          <w:trHeight w:val="288"/>
        </w:trPr>
        <w:tc>
          <w:tcPr>
            <w:tcW w:w="1459" w:type="pct"/>
          </w:tcPr>
          <w:p w14:paraId="19305E00" w14:textId="77777777" w:rsidR="00D713C0" w:rsidRPr="002F12CD" w:rsidRDefault="00D713C0" w:rsidP="00D713C0">
            <w:pPr>
              <w:tabs>
                <w:tab w:val="right" w:pos="1202"/>
              </w:tabs>
              <w:spacing w:after="0" w:line="340" w:lineRule="exact"/>
              <w:outlineLvl w:val="0"/>
              <w:rPr>
                <w:rFonts w:ascii="Arial" w:eastAsia="Times New Roman" w:hAnsi="Arial" w:cs="Arial"/>
                <w:noProof/>
                <w:color w:val="000000" w:themeColor="text1"/>
                <w:sz w:val="18"/>
                <w:szCs w:val="18"/>
                <w:lang w:val="en-US"/>
              </w:rPr>
            </w:pPr>
            <w:r w:rsidRPr="002F12CD">
              <w:rPr>
                <w:rFonts w:ascii="Arial" w:eastAsia="Times New Roman" w:hAnsi="Arial" w:cs="Arial"/>
                <w:noProof/>
                <w:color w:val="000000" w:themeColor="text1"/>
                <w:sz w:val="18"/>
                <w:szCs w:val="18"/>
                <w:lang w:val="en-US"/>
              </w:rPr>
              <w:t>Other income</w:t>
            </w:r>
          </w:p>
        </w:tc>
        <w:tc>
          <w:tcPr>
            <w:tcW w:w="387" w:type="pct"/>
            <w:vAlign w:val="bottom"/>
          </w:tcPr>
          <w:p w14:paraId="6F92D2F4" w14:textId="77777777" w:rsidR="00D713C0" w:rsidRPr="00936D68" w:rsidRDefault="00D713C0" w:rsidP="00D713C0">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73" w:type="pct"/>
            <w:vAlign w:val="bottom"/>
          </w:tcPr>
          <w:p w14:paraId="6EB3DA3E" w14:textId="50945B74" w:rsidR="00D713C0" w:rsidRPr="00A9062E" w:rsidRDefault="00D713C0" w:rsidP="00D713C0">
            <w:pPr>
              <w:spacing w:after="0" w:line="301" w:lineRule="exact"/>
              <w:jc w:val="right"/>
              <w:outlineLvl w:val="0"/>
              <w:rPr>
                <w:rFonts w:ascii="Arial" w:eastAsia="Times New Roman" w:hAnsi="Arial" w:cs="Arial"/>
                <w:color w:val="000000" w:themeColor="text1"/>
                <w:sz w:val="18"/>
                <w:szCs w:val="18"/>
              </w:rPr>
            </w:pPr>
            <w:r w:rsidRPr="00A9062E">
              <w:rPr>
                <w:rFonts w:ascii="Arial" w:hAnsi="Arial" w:cs="Arial"/>
                <w:sz w:val="18"/>
                <w:szCs w:val="18"/>
              </w:rPr>
              <w:t xml:space="preserve"> 839 </w:t>
            </w:r>
          </w:p>
        </w:tc>
        <w:tc>
          <w:tcPr>
            <w:tcW w:w="834" w:type="pct"/>
            <w:vAlign w:val="bottom"/>
          </w:tcPr>
          <w:p w14:paraId="04C86341" w14:textId="633BBE0E"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9062E">
              <w:rPr>
                <w:rFonts w:ascii="Arial" w:hAnsi="Arial" w:cs="Arial"/>
                <w:sz w:val="18"/>
                <w:szCs w:val="18"/>
              </w:rPr>
              <w:t xml:space="preserve"> 4</w:t>
            </w:r>
            <w:r w:rsidR="00345496" w:rsidRPr="00A9062E">
              <w:rPr>
                <w:rFonts w:ascii="Arial" w:hAnsi="Arial" w:cs="Arial"/>
                <w:sz w:val="18"/>
                <w:szCs w:val="18"/>
              </w:rPr>
              <w:t>,</w:t>
            </w:r>
            <w:r w:rsidRPr="00A9062E">
              <w:rPr>
                <w:rFonts w:ascii="Arial" w:hAnsi="Arial" w:cs="Arial"/>
                <w:sz w:val="18"/>
                <w:szCs w:val="18"/>
              </w:rPr>
              <w:t xml:space="preserve">350 </w:t>
            </w:r>
          </w:p>
        </w:tc>
        <w:tc>
          <w:tcPr>
            <w:tcW w:w="774" w:type="pct"/>
            <w:vAlign w:val="bottom"/>
          </w:tcPr>
          <w:p w14:paraId="1694694A" w14:textId="7C6E07EF" w:rsidR="00D713C0" w:rsidRPr="00AC5AF9" w:rsidRDefault="00D713C0" w:rsidP="00D713C0">
            <w:pPr>
              <w:spacing w:after="0" w:line="301" w:lineRule="exact"/>
              <w:jc w:val="right"/>
              <w:outlineLvl w:val="0"/>
              <w:rPr>
                <w:rFonts w:ascii="Arial" w:eastAsia="Times New Roman" w:hAnsi="Arial" w:cs="Arial"/>
                <w:color w:val="000000" w:themeColor="text1"/>
                <w:sz w:val="18"/>
                <w:szCs w:val="18"/>
                <w:lang w:val="en-US"/>
              </w:rPr>
            </w:pPr>
            <w:r w:rsidRPr="00AC5AF9">
              <w:rPr>
                <w:rFonts w:ascii="Arial" w:hAnsi="Arial" w:cs="Arial"/>
                <w:sz w:val="18"/>
                <w:szCs w:val="18"/>
              </w:rPr>
              <w:t xml:space="preserve"> 1,083 </w:t>
            </w:r>
          </w:p>
        </w:tc>
        <w:tc>
          <w:tcPr>
            <w:tcW w:w="773" w:type="pct"/>
            <w:vAlign w:val="bottom"/>
          </w:tcPr>
          <w:p w14:paraId="569809F5" w14:textId="608993DC"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3,320 </w:t>
            </w:r>
          </w:p>
        </w:tc>
      </w:tr>
      <w:tr w:rsidR="00D713C0" w:rsidRPr="002F12CD" w14:paraId="395C9797" w14:textId="77777777" w:rsidTr="00AD3C6C">
        <w:trPr>
          <w:trHeight w:val="300"/>
        </w:trPr>
        <w:tc>
          <w:tcPr>
            <w:tcW w:w="1459" w:type="pct"/>
            <w:vAlign w:val="bottom"/>
          </w:tcPr>
          <w:p w14:paraId="4C1F3F4B" w14:textId="77777777" w:rsidR="00D713C0" w:rsidRPr="002F12CD" w:rsidRDefault="00D713C0" w:rsidP="00D713C0">
            <w:pPr>
              <w:tabs>
                <w:tab w:val="right" w:pos="1202"/>
              </w:tabs>
              <w:spacing w:after="0" w:line="340" w:lineRule="exact"/>
              <w:outlineLvl w:val="0"/>
              <w:rPr>
                <w:rFonts w:ascii="Arial" w:eastAsia="Times New Roman" w:hAnsi="Arial" w:cs="Arial"/>
                <w:b/>
                <w:bCs/>
                <w:noProof/>
                <w:color w:val="000000" w:themeColor="text1"/>
                <w:sz w:val="18"/>
                <w:szCs w:val="18"/>
                <w:lang w:val="en-US"/>
              </w:rPr>
            </w:pPr>
          </w:p>
        </w:tc>
        <w:tc>
          <w:tcPr>
            <w:tcW w:w="387" w:type="pct"/>
            <w:vAlign w:val="bottom"/>
          </w:tcPr>
          <w:p w14:paraId="65CC0061" w14:textId="77777777" w:rsidR="00D713C0" w:rsidRPr="00936D68" w:rsidRDefault="00D713C0" w:rsidP="00D713C0">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73" w:type="pct"/>
            <w:tcBorders>
              <w:top w:val="single" w:sz="2" w:space="0" w:color="auto"/>
              <w:bottom w:val="single" w:sz="12" w:space="0" w:color="auto"/>
            </w:tcBorders>
            <w:vAlign w:val="bottom"/>
          </w:tcPr>
          <w:p w14:paraId="5E3764CD" w14:textId="6F900411" w:rsidR="00D713C0" w:rsidRPr="00A9062E" w:rsidRDefault="00D713C0" w:rsidP="00D713C0">
            <w:pPr>
              <w:spacing w:after="0" w:line="301" w:lineRule="exact"/>
              <w:jc w:val="right"/>
              <w:outlineLvl w:val="0"/>
              <w:rPr>
                <w:rFonts w:ascii="Arial" w:eastAsia="Times New Roman" w:hAnsi="Arial" w:cs="Arial"/>
                <w:b/>
                <w:bCs/>
                <w:color w:val="000000" w:themeColor="text1"/>
                <w:sz w:val="18"/>
                <w:szCs w:val="18"/>
              </w:rPr>
            </w:pPr>
            <w:r w:rsidRPr="00A9062E">
              <w:rPr>
                <w:rFonts w:ascii="Arial" w:hAnsi="Arial" w:cs="Arial"/>
                <w:b/>
                <w:bCs/>
                <w:sz w:val="18"/>
                <w:szCs w:val="18"/>
              </w:rPr>
              <w:t xml:space="preserve"> 21</w:t>
            </w:r>
            <w:r w:rsidR="00345496" w:rsidRPr="00A9062E">
              <w:rPr>
                <w:rFonts w:ascii="Arial" w:hAnsi="Arial" w:cs="Arial"/>
                <w:b/>
                <w:bCs/>
                <w:sz w:val="18"/>
                <w:szCs w:val="18"/>
              </w:rPr>
              <w:t>,</w:t>
            </w:r>
            <w:r w:rsidRPr="00A9062E">
              <w:rPr>
                <w:rFonts w:ascii="Arial" w:hAnsi="Arial" w:cs="Arial"/>
                <w:b/>
                <w:bCs/>
                <w:sz w:val="18"/>
                <w:szCs w:val="18"/>
              </w:rPr>
              <w:t xml:space="preserve">178 </w:t>
            </w:r>
          </w:p>
        </w:tc>
        <w:tc>
          <w:tcPr>
            <w:tcW w:w="834" w:type="pct"/>
            <w:tcBorders>
              <w:top w:val="single" w:sz="2" w:space="0" w:color="auto"/>
              <w:bottom w:val="single" w:sz="12" w:space="0" w:color="auto"/>
            </w:tcBorders>
            <w:vAlign w:val="bottom"/>
          </w:tcPr>
          <w:p w14:paraId="0E22E4F7" w14:textId="252BBF70" w:rsidR="00D713C0" w:rsidRPr="00A9062E" w:rsidRDefault="00D713C0" w:rsidP="00D713C0">
            <w:pPr>
              <w:spacing w:after="0" w:line="301" w:lineRule="exact"/>
              <w:jc w:val="right"/>
              <w:outlineLvl w:val="0"/>
              <w:rPr>
                <w:rFonts w:ascii="Arial" w:eastAsia="Times New Roman" w:hAnsi="Arial" w:cs="Arial"/>
                <w:b/>
                <w:bCs/>
                <w:noProof/>
                <w:color w:val="000000" w:themeColor="text1"/>
                <w:sz w:val="18"/>
                <w:szCs w:val="18"/>
                <w:lang w:val="en-US"/>
              </w:rPr>
            </w:pPr>
            <w:r w:rsidRPr="00A9062E">
              <w:rPr>
                <w:rFonts w:ascii="Arial" w:hAnsi="Arial" w:cs="Arial"/>
                <w:b/>
                <w:bCs/>
                <w:sz w:val="18"/>
                <w:szCs w:val="18"/>
              </w:rPr>
              <w:t xml:space="preserve"> 60</w:t>
            </w:r>
            <w:r w:rsidR="00345496" w:rsidRPr="00A9062E">
              <w:rPr>
                <w:rFonts w:ascii="Arial" w:hAnsi="Arial" w:cs="Arial"/>
                <w:b/>
                <w:bCs/>
                <w:sz w:val="18"/>
                <w:szCs w:val="18"/>
              </w:rPr>
              <w:t>,</w:t>
            </w:r>
            <w:r w:rsidRPr="00A9062E">
              <w:rPr>
                <w:rFonts w:ascii="Arial" w:hAnsi="Arial" w:cs="Arial"/>
                <w:b/>
                <w:bCs/>
                <w:sz w:val="18"/>
                <w:szCs w:val="18"/>
              </w:rPr>
              <w:t xml:space="preserve">032 </w:t>
            </w:r>
          </w:p>
        </w:tc>
        <w:tc>
          <w:tcPr>
            <w:tcW w:w="774" w:type="pct"/>
            <w:tcBorders>
              <w:top w:val="single" w:sz="2" w:space="0" w:color="auto"/>
              <w:bottom w:val="single" w:sz="12" w:space="0" w:color="auto"/>
            </w:tcBorders>
            <w:vAlign w:val="bottom"/>
          </w:tcPr>
          <w:p w14:paraId="6BB69F0F" w14:textId="530FBA9F" w:rsidR="00D713C0" w:rsidRPr="00AC5AF9" w:rsidRDefault="00D713C0" w:rsidP="00D713C0">
            <w:pPr>
              <w:spacing w:after="0" w:line="301" w:lineRule="exact"/>
              <w:jc w:val="right"/>
              <w:outlineLvl w:val="0"/>
              <w:rPr>
                <w:rFonts w:ascii="Arial" w:eastAsia="Times New Roman" w:hAnsi="Arial" w:cs="Arial"/>
                <w:b/>
                <w:color w:val="000000" w:themeColor="text1"/>
                <w:sz w:val="18"/>
                <w:szCs w:val="18"/>
                <w:lang w:val="en-US"/>
              </w:rPr>
            </w:pPr>
            <w:r w:rsidRPr="00AC5AF9">
              <w:rPr>
                <w:rFonts w:ascii="Arial" w:hAnsi="Arial" w:cs="Arial"/>
                <w:b/>
                <w:bCs/>
                <w:sz w:val="18"/>
                <w:szCs w:val="18"/>
              </w:rPr>
              <w:t xml:space="preserve"> 19,350 </w:t>
            </w:r>
          </w:p>
        </w:tc>
        <w:tc>
          <w:tcPr>
            <w:tcW w:w="773" w:type="pct"/>
            <w:tcBorders>
              <w:top w:val="single" w:sz="2" w:space="0" w:color="auto"/>
              <w:bottom w:val="single" w:sz="12" w:space="0" w:color="auto"/>
            </w:tcBorders>
            <w:vAlign w:val="bottom"/>
          </w:tcPr>
          <w:p w14:paraId="5800FFA7" w14:textId="0550CBC8" w:rsidR="00D713C0" w:rsidRPr="00AC5AF9" w:rsidRDefault="00D713C0" w:rsidP="00D713C0">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53,206 </w:t>
            </w:r>
          </w:p>
        </w:tc>
      </w:tr>
      <w:tr w:rsidR="00D713C0" w:rsidRPr="002F12CD" w14:paraId="428ADC34" w14:textId="77777777" w:rsidTr="00C706CD">
        <w:trPr>
          <w:trHeight w:val="256"/>
        </w:trPr>
        <w:tc>
          <w:tcPr>
            <w:tcW w:w="1459" w:type="pct"/>
            <w:vAlign w:val="bottom"/>
          </w:tcPr>
          <w:p w14:paraId="3030413E" w14:textId="77777777" w:rsidR="00D713C0" w:rsidRPr="002F12CD" w:rsidRDefault="00D713C0" w:rsidP="00D713C0">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p>
        </w:tc>
        <w:tc>
          <w:tcPr>
            <w:tcW w:w="387" w:type="pct"/>
            <w:vAlign w:val="bottom"/>
          </w:tcPr>
          <w:p w14:paraId="4643A2A4" w14:textId="77777777" w:rsidR="00D713C0" w:rsidRPr="00936D68" w:rsidRDefault="00D713C0" w:rsidP="00D713C0">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p>
        </w:tc>
        <w:tc>
          <w:tcPr>
            <w:tcW w:w="773" w:type="pct"/>
            <w:vAlign w:val="bottom"/>
          </w:tcPr>
          <w:p w14:paraId="2BC3537B" w14:textId="77777777"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834" w:type="pct"/>
            <w:vAlign w:val="bottom"/>
          </w:tcPr>
          <w:p w14:paraId="7F6670B8" w14:textId="77777777"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774" w:type="pct"/>
            <w:vAlign w:val="bottom"/>
          </w:tcPr>
          <w:p w14:paraId="17FF3749" w14:textId="77777777"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773" w:type="pct"/>
            <w:vAlign w:val="bottom"/>
          </w:tcPr>
          <w:p w14:paraId="34F8A97C" w14:textId="77777777"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r>
      <w:tr w:rsidR="00D713C0" w:rsidRPr="002F12CD" w14:paraId="7F02967D" w14:textId="77777777" w:rsidTr="00AD3C6C">
        <w:trPr>
          <w:trHeight w:val="242"/>
        </w:trPr>
        <w:tc>
          <w:tcPr>
            <w:tcW w:w="1459" w:type="pct"/>
            <w:vAlign w:val="bottom"/>
          </w:tcPr>
          <w:p w14:paraId="642E8EC8" w14:textId="77777777" w:rsidR="00D713C0" w:rsidRPr="002F12CD" w:rsidRDefault="00D713C0" w:rsidP="00D713C0">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2F12CD">
              <w:rPr>
                <w:rFonts w:ascii="Arial" w:eastAsia="Times New Roman" w:hAnsi="Arial" w:cs="Arial"/>
                <w:bCs/>
                <w:noProof/>
                <w:color w:val="000000" w:themeColor="text1"/>
                <w:spacing w:val="-2"/>
                <w:sz w:val="18"/>
                <w:szCs w:val="18"/>
                <w:lang w:val="en-US"/>
              </w:rPr>
              <w:t>Employee expenses</w:t>
            </w:r>
          </w:p>
        </w:tc>
        <w:tc>
          <w:tcPr>
            <w:tcW w:w="387" w:type="pct"/>
            <w:vAlign w:val="bottom"/>
          </w:tcPr>
          <w:p w14:paraId="69286AF7" w14:textId="77777777" w:rsidR="00D713C0" w:rsidRPr="00936D68" w:rsidRDefault="00D713C0" w:rsidP="00D713C0">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7 a)</w:t>
            </w:r>
          </w:p>
        </w:tc>
        <w:tc>
          <w:tcPr>
            <w:tcW w:w="773" w:type="pct"/>
            <w:tcBorders>
              <w:top w:val="nil"/>
              <w:left w:val="nil"/>
              <w:right w:val="nil"/>
            </w:tcBorders>
            <w:shd w:val="clear" w:color="auto" w:fill="auto"/>
            <w:vAlign w:val="bottom"/>
          </w:tcPr>
          <w:p w14:paraId="4E9C7D8A" w14:textId="55DA2566" w:rsidR="00D713C0" w:rsidRPr="00A9062E" w:rsidRDefault="00D713C0" w:rsidP="00D713C0">
            <w:pPr>
              <w:spacing w:after="0" w:line="301" w:lineRule="exact"/>
              <w:jc w:val="right"/>
              <w:outlineLvl w:val="0"/>
              <w:rPr>
                <w:rFonts w:ascii="Arial" w:eastAsia="Times New Roman" w:hAnsi="Arial" w:cs="Arial"/>
                <w:color w:val="000000" w:themeColor="text1"/>
                <w:sz w:val="18"/>
                <w:szCs w:val="18"/>
              </w:rPr>
            </w:pPr>
            <w:r w:rsidRPr="00A9062E">
              <w:rPr>
                <w:rFonts w:ascii="Arial" w:hAnsi="Arial" w:cs="Arial"/>
                <w:sz w:val="18"/>
                <w:szCs w:val="18"/>
              </w:rPr>
              <w:t xml:space="preserve"> (4</w:t>
            </w:r>
            <w:r w:rsidR="00345496" w:rsidRPr="00A9062E">
              <w:rPr>
                <w:rFonts w:ascii="Arial" w:hAnsi="Arial" w:cs="Arial"/>
                <w:sz w:val="18"/>
                <w:szCs w:val="18"/>
              </w:rPr>
              <w:t>,</w:t>
            </w:r>
            <w:r w:rsidRPr="00A9062E">
              <w:rPr>
                <w:rFonts w:ascii="Arial" w:hAnsi="Arial" w:cs="Arial"/>
                <w:sz w:val="18"/>
                <w:szCs w:val="18"/>
              </w:rPr>
              <w:t>640)</w:t>
            </w:r>
          </w:p>
        </w:tc>
        <w:tc>
          <w:tcPr>
            <w:tcW w:w="834" w:type="pct"/>
            <w:tcBorders>
              <w:top w:val="nil"/>
              <w:left w:val="nil"/>
              <w:right w:val="nil"/>
            </w:tcBorders>
            <w:shd w:val="clear" w:color="auto" w:fill="auto"/>
            <w:vAlign w:val="bottom"/>
          </w:tcPr>
          <w:p w14:paraId="648901FB" w14:textId="358C6184"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9062E">
              <w:rPr>
                <w:rFonts w:ascii="Arial" w:hAnsi="Arial" w:cs="Arial"/>
                <w:sz w:val="18"/>
                <w:szCs w:val="18"/>
              </w:rPr>
              <w:t xml:space="preserve"> (13</w:t>
            </w:r>
            <w:r w:rsidR="00345496" w:rsidRPr="00A9062E">
              <w:rPr>
                <w:rFonts w:ascii="Arial" w:hAnsi="Arial" w:cs="Arial"/>
                <w:sz w:val="18"/>
                <w:szCs w:val="18"/>
              </w:rPr>
              <w:t>,</w:t>
            </w:r>
            <w:r w:rsidRPr="00A9062E">
              <w:rPr>
                <w:rFonts w:ascii="Arial" w:hAnsi="Arial" w:cs="Arial"/>
                <w:sz w:val="18"/>
                <w:szCs w:val="18"/>
              </w:rPr>
              <w:t>380)</w:t>
            </w:r>
          </w:p>
        </w:tc>
        <w:tc>
          <w:tcPr>
            <w:tcW w:w="774" w:type="pct"/>
            <w:tcBorders>
              <w:top w:val="nil"/>
              <w:left w:val="nil"/>
              <w:right w:val="nil"/>
            </w:tcBorders>
            <w:shd w:val="clear" w:color="auto" w:fill="auto"/>
            <w:vAlign w:val="bottom"/>
          </w:tcPr>
          <w:p w14:paraId="771DD4C5" w14:textId="1699A6D4" w:rsidR="00D713C0" w:rsidRPr="00AC5AF9" w:rsidRDefault="00D713C0" w:rsidP="00D713C0">
            <w:pPr>
              <w:spacing w:after="0" w:line="301" w:lineRule="exact"/>
              <w:jc w:val="right"/>
              <w:outlineLvl w:val="0"/>
              <w:rPr>
                <w:rFonts w:ascii="Arial" w:eastAsia="Times New Roman" w:hAnsi="Arial" w:cs="Arial"/>
                <w:color w:val="000000" w:themeColor="text1"/>
                <w:sz w:val="18"/>
                <w:szCs w:val="18"/>
                <w:lang w:val="en-US"/>
              </w:rPr>
            </w:pPr>
            <w:r w:rsidRPr="00AC5AF9">
              <w:rPr>
                <w:rFonts w:ascii="Arial" w:eastAsia="Times New Roman" w:hAnsi="Arial" w:cs="Arial"/>
                <w:color w:val="000000" w:themeColor="text1"/>
                <w:sz w:val="18"/>
                <w:szCs w:val="18"/>
              </w:rPr>
              <w:t>(4,009)</w:t>
            </w:r>
          </w:p>
        </w:tc>
        <w:tc>
          <w:tcPr>
            <w:tcW w:w="773" w:type="pct"/>
            <w:tcBorders>
              <w:top w:val="nil"/>
              <w:left w:val="nil"/>
              <w:right w:val="nil"/>
            </w:tcBorders>
            <w:shd w:val="clear" w:color="auto" w:fill="auto"/>
            <w:vAlign w:val="bottom"/>
          </w:tcPr>
          <w:p w14:paraId="4E787A8F" w14:textId="1D3736B7"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eastAsia="Times New Roman" w:hAnsi="Arial" w:cs="Arial"/>
                <w:color w:val="000000" w:themeColor="text1"/>
                <w:sz w:val="18"/>
                <w:szCs w:val="18"/>
              </w:rPr>
              <w:t xml:space="preserve"> (11,661)</w:t>
            </w:r>
          </w:p>
        </w:tc>
      </w:tr>
      <w:tr w:rsidR="00D713C0" w:rsidRPr="002F12CD" w14:paraId="7F296677" w14:textId="77777777" w:rsidTr="00AD3C6C">
        <w:trPr>
          <w:trHeight w:val="242"/>
        </w:trPr>
        <w:tc>
          <w:tcPr>
            <w:tcW w:w="1459" w:type="pct"/>
            <w:vAlign w:val="bottom"/>
          </w:tcPr>
          <w:p w14:paraId="215431BF" w14:textId="112C4CAE" w:rsidR="00D713C0" w:rsidRPr="002F12CD" w:rsidRDefault="00D713C0" w:rsidP="00D713C0">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2F12CD">
              <w:rPr>
                <w:rFonts w:ascii="Arial" w:eastAsia="Times New Roman" w:hAnsi="Arial" w:cs="Arial"/>
                <w:bCs/>
                <w:noProof/>
                <w:color w:val="000000" w:themeColor="text1"/>
                <w:spacing w:val="-2"/>
                <w:sz w:val="18"/>
                <w:szCs w:val="18"/>
                <w:lang w:val="en-US"/>
              </w:rPr>
              <w:t>Depreciation and amortisation</w:t>
            </w:r>
          </w:p>
        </w:tc>
        <w:tc>
          <w:tcPr>
            <w:tcW w:w="387" w:type="pct"/>
            <w:vAlign w:val="bottom"/>
          </w:tcPr>
          <w:p w14:paraId="36053B70" w14:textId="77777777" w:rsidR="00D713C0" w:rsidRPr="00936D68" w:rsidRDefault="00D713C0" w:rsidP="00D713C0">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7 b)</w:t>
            </w:r>
          </w:p>
        </w:tc>
        <w:tc>
          <w:tcPr>
            <w:tcW w:w="773" w:type="pct"/>
            <w:tcBorders>
              <w:top w:val="nil"/>
              <w:left w:val="nil"/>
              <w:right w:val="nil"/>
            </w:tcBorders>
            <w:shd w:val="clear" w:color="auto" w:fill="auto"/>
            <w:vAlign w:val="bottom"/>
          </w:tcPr>
          <w:p w14:paraId="01C6035F" w14:textId="0555D2F1" w:rsidR="00D713C0" w:rsidRPr="00A9062E" w:rsidRDefault="00D713C0" w:rsidP="00D713C0">
            <w:pPr>
              <w:spacing w:after="0" w:line="301" w:lineRule="exact"/>
              <w:jc w:val="right"/>
              <w:outlineLvl w:val="0"/>
              <w:rPr>
                <w:rFonts w:ascii="Arial" w:eastAsia="Times New Roman" w:hAnsi="Arial" w:cs="Arial"/>
                <w:color w:val="000000" w:themeColor="text1"/>
                <w:sz w:val="18"/>
                <w:szCs w:val="18"/>
              </w:rPr>
            </w:pPr>
            <w:r w:rsidRPr="00A9062E">
              <w:rPr>
                <w:rFonts w:ascii="Arial" w:hAnsi="Arial" w:cs="Arial"/>
                <w:sz w:val="18"/>
                <w:szCs w:val="18"/>
              </w:rPr>
              <w:t xml:space="preserve"> (490)</w:t>
            </w:r>
          </w:p>
        </w:tc>
        <w:tc>
          <w:tcPr>
            <w:tcW w:w="834" w:type="pct"/>
            <w:tcBorders>
              <w:top w:val="nil"/>
              <w:left w:val="nil"/>
              <w:right w:val="nil"/>
            </w:tcBorders>
            <w:shd w:val="clear" w:color="auto" w:fill="auto"/>
            <w:vAlign w:val="bottom"/>
          </w:tcPr>
          <w:p w14:paraId="247BF229" w14:textId="58B8C656"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9062E">
              <w:rPr>
                <w:rFonts w:ascii="Arial" w:hAnsi="Arial" w:cs="Arial"/>
                <w:sz w:val="18"/>
                <w:szCs w:val="18"/>
              </w:rPr>
              <w:t xml:space="preserve"> (1</w:t>
            </w:r>
            <w:r w:rsidR="00345496" w:rsidRPr="00A9062E">
              <w:rPr>
                <w:rFonts w:ascii="Arial" w:hAnsi="Arial" w:cs="Arial"/>
                <w:sz w:val="18"/>
                <w:szCs w:val="18"/>
              </w:rPr>
              <w:t>,</w:t>
            </w:r>
            <w:r w:rsidRPr="00A9062E">
              <w:rPr>
                <w:rFonts w:ascii="Arial" w:hAnsi="Arial" w:cs="Arial"/>
                <w:sz w:val="18"/>
                <w:szCs w:val="18"/>
              </w:rPr>
              <w:t>495)</w:t>
            </w:r>
          </w:p>
        </w:tc>
        <w:tc>
          <w:tcPr>
            <w:tcW w:w="774" w:type="pct"/>
            <w:tcBorders>
              <w:top w:val="nil"/>
              <w:left w:val="nil"/>
              <w:right w:val="nil"/>
            </w:tcBorders>
            <w:shd w:val="clear" w:color="auto" w:fill="auto"/>
            <w:vAlign w:val="bottom"/>
          </w:tcPr>
          <w:p w14:paraId="4205CD8A" w14:textId="6B008CE3" w:rsidR="00D713C0" w:rsidRPr="00AC5AF9" w:rsidRDefault="00D713C0" w:rsidP="00D713C0">
            <w:pPr>
              <w:spacing w:after="0" w:line="301" w:lineRule="exact"/>
              <w:jc w:val="right"/>
              <w:outlineLvl w:val="0"/>
              <w:rPr>
                <w:rFonts w:ascii="Arial" w:eastAsia="Times New Roman" w:hAnsi="Arial" w:cs="Arial"/>
                <w:color w:val="000000" w:themeColor="text1"/>
                <w:sz w:val="18"/>
                <w:szCs w:val="18"/>
                <w:lang w:val="en-US"/>
              </w:rPr>
            </w:pPr>
            <w:r w:rsidRPr="00AC5AF9">
              <w:rPr>
                <w:rFonts w:ascii="Arial" w:eastAsia="Times New Roman" w:hAnsi="Arial" w:cs="Arial"/>
                <w:color w:val="000000" w:themeColor="text1"/>
                <w:sz w:val="18"/>
                <w:szCs w:val="18"/>
              </w:rPr>
              <w:t>(356)</w:t>
            </w:r>
          </w:p>
        </w:tc>
        <w:tc>
          <w:tcPr>
            <w:tcW w:w="773" w:type="pct"/>
            <w:tcBorders>
              <w:top w:val="nil"/>
              <w:left w:val="nil"/>
              <w:right w:val="nil"/>
            </w:tcBorders>
            <w:shd w:val="clear" w:color="auto" w:fill="auto"/>
            <w:vAlign w:val="bottom"/>
          </w:tcPr>
          <w:p w14:paraId="73AAEBEA" w14:textId="54B0F109"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eastAsia="Times New Roman" w:hAnsi="Arial" w:cs="Arial"/>
                <w:color w:val="000000" w:themeColor="text1"/>
                <w:sz w:val="18"/>
                <w:szCs w:val="18"/>
              </w:rPr>
              <w:t xml:space="preserve"> (1,050)</w:t>
            </w:r>
          </w:p>
        </w:tc>
      </w:tr>
      <w:tr w:rsidR="00D713C0" w:rsidRPr="002F12CD" w14:paraId="7F1D1642" w14:textId="77777777" w:rsidTr="00AD3C6C">
        <w:trPr>
          <w:trHeight w:val="242"/>
        </w:trPr>
        <w:tc>
          <w:tcPr>
            <w:tcW w:w="1459" w:type="pct"/>
            <w:vAlign w:val="bottom"/>
          </w:tcPr>
          <w:p w14:paraId="724CEA2C" w14:textId="77777777" w:rsidR="00D713C0" w:rsidRPr="002F12CD" w:rsidRDefault="00D713C0" w:rsidP="00D713C0">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2F12CD">
              <w:rPr>
                <w:rFonts w:ascii="Arial" w:eastAsia="Times New Roman" w:hAnsi="Arial" w:cs="Arial"/>
                <w:bCs/>
                <w:noProof/>
                <w:color w:val="000000" w:themeColor="text1"/>
                <w:spacing w:val="-2"/>
                <w:sz w:val="18"/>
                <w:szCs w:val="18"/>
                <w:lang w:val="en-US"/>
              </w:rPr>
              <w:t>Other expenses</w:t>
            </w:r>
          </w:p>
        </w:tc>
        <w:tc>
          <w:tcPr>
            <w:tcW w:w="387" w:type="pct"/>
            <w:vAlign w:val="bottom"/>
          </w:tcPr>
          <w:p w14:paraId="0BC09F6F" w14:textId="77777777" w:rsidR="00D713C0" w:rsidRPr="00936D68" w:rsidRDefault="00D713C0" w:rsidP="00D713C0">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7 c)</w:t>
            </w:r>
          </w:p>
        </w:tc>
        <w:tc>
          <w:tcPr>
            <w:tcW w:w="773" w:type="pct"/>
            <w:tcBorders>
              <w:top w:val="nil"/>
              <w:left w:val="nil"/>
              <w:right w:val="nil"/>
            </w:tcBorders>
            <w:shd w:val="clear" w:color="auto" w:fill="auto"/>
            <w:vAlign w:val="bottom"/>
          </w:tcPr>
          <w:p w14:paraId="77B12C21" w14:textId="12AD96D2" w:rsidR="00D713C0" w:rsidRPr="00A9062E" w:rsidRDefault="00D713C0" w:rsidP="00D713C0">
            <w:pPr>
              <w:spacing w:after="0" w:line="301" w:lineRule="exact"/>
              <w:jc w:val="right"/>
              <w:outlineLvl w:val="0"/>
              <w:rPr>
                <w:rFonts w:ascii="Arial" w:eastAsia="Times New Roman" w:hAnsi="Arial" w:cs="Arial"/>
                <w:color w:val="000000" w:themeColor="text1"/>
                <w:sz w:val="18"/>
                <w:szCs w:val="18"/>
              </w:rPr>
            </w:pPr>
            <w:r w:rsidRPr="00A9062E">
              <w:rPr>
                <w:rFonts w:ascii="Arial" w:hAnsi="Arial" w:cs="Arial"/>
                <w:sz w:val="18"/>
                <w:szCs w:val="18"/>
              </w:rPr>
              <w:t xml:space="preserve"> (1</w:t>
            </w:r>
            <w:r w:rsidR="00345496" w:rsidRPr="00A9062E">
              <w:rPr>
                <w:rFonts w:ascii="Arial" w:hAnsi="Arial" w:cs="Arial"/>
                <w:sz w:val="18"/>
                <w:szCs w:val="18"/>
              </w:rPr>
              <w:t>,</w:t>
            </w:r>
            <w:r w:rsidRPr="00A9062E">
              <w:rPr>
                <w:rFonts w:ascii="Arial" w:hAnsi="Arial" w:cs="Arial"/>
                <w:sz w:val="18"/>
                <w:szCs w:val="18"/>
              </w:rPr>
              <w:t>910)</w:t>
            </w:r>
          </w:p>
        </w:tc>
        <w:tc>
          <w:tcPr>
            <w:tcW w:w="834" w:type="pct"/>
            <w:tcBorders>
              <w:top w:val="nil"/>
              <w:left w:val="nil"/>
              <w:right w:val="nil"/>
            </w:tcBorders>
            <w:shd w:val="clear" w:color="auto" w:fill="auto"/>
            <w:vAlign w:val="bottom"/>
          </w:tcPr>
          <w:p w14:paraId="62F6E0C7" w14:textId="4707BA33"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9062E">
              <w:rPr>
                <w:rFonts w:ascii="Arial" w:hAnsi="Arial" w:cs="Arial"/>
                <w:sz w:val="18"/>
                <w:szCs w:val="18"/>
              </w:rPr>
              <w:t xml:space="preserve"> (7</w:t>
            </w:r>
            <w:r w:rsidR="00345496" w:rsidRPr="00A9062E">
              <w:rPr>
                <w:rFonts w:ascii="Arial" w:hAnsi="Arial" w:cs="Arial"/>
                <w:sz w:val="18"/>
                <w:szCs w:val="18"/>
              </w:rPr>
              <w:t>,</w:t>
            </w:r>
            <w:r w:rsidRPr="00A9062E">
              <w:rPr>
                <w:rFonts w:ascii="Arial" w:hAnsi="Arial" w:cs="Arial"/>
                <w:sz w:val="18"/>
                <w:szCs w:val="18"/>
              </w:rPr>
              <w:t>505)</w:t>
            </w:r>
          </w:p>
        </w:tc>
        <w:tc>
          <w:tcPr>
            <w:tcW w:w="774" w:type="pct"/>
            <w:tcBorders>
              <w:top w:val="nil"/>
              <w:left w:val="nil"/>
              <w:right w:val="nil"/>
            </w:tcBorders>
            <w:shd w:val="clear" w:color="auto" w:fill="auto"/>
            <w:vAlign w:val="bottom"/>
          </w:tcPr>
          <w:p w14:paraId="341A169F" w14:textId="7E183C23" w:rsidR="00D713C0" w:rsidRPr="00AC5AF9" w:rsidRDefault="00D713C0" w:rsidP="00D713C0">
            <w:pPr>
              <w:spacing w:after="0" w:line="301" w:lineRule="exact"/>
              <w:jc w:val="right"/>
              <w:outlineLvl w:val="0"/>
              <w:rPr>
                <w:rFonts w:ascii="Arial" w:eastAsia="Times New Roman" w:hAnsi="Arial" w:cs="Arial"/>
                <w:color w:val="000000" w:themeColor="text1"/>
                <w:sz w:val="18"/>
                <w:szCs w:val="18"/>
                <w:lang w:val="en-US"/>
              </w:rPr>
            </w:pPr>
            <w:r w:rsidRPr="00AC5AF9">
              <w:rPr>
                <w:rFonts w:ascii="Arial" w:eastAsia="Times New Roman" w:hAnsi="Arial" w:cs="Arial"/>
                <w:color w:val="000000" w:themeColor="text1"/>
                <w:sz w:val="18"/>
                <w:szCs w:val="18"/>
              </w:rPr>
              <w:t>(1,890)</w:t>
            </w:r>
          </w:p>
        </w:tc>
        <w:tc>
          <w:tcPr>
            <w:tcW w:w="773" w:type="pct"/>
            <w:tcBorders>
              <w:top w:val="nil"/>
              <w:left w:val="nil"/>
              <w:right w:val="nil"/>
            </w:tcBorders>
            <w:shd w:val="clear" w:color="auto" w:fill="auto"/>
            <w:vAlign w:val="bottom"/>
          </w:tcPr>
          <w:p w14:paraId="67E2B3EA" w14:textId="4F660A65"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eastAsia="Times New Roman" w:hAnsi="Arial" w:cs="Arial"/>
                <w:color w:val="000000" w:themeColor="text1"/>
                <w:sz w:val="18"/>
                <w:szCs w:val="18"/>
              </w:rPr>
              <w:t xml:space="preserve"> (6,763)</w:t>
            </w:r>
          </w:p>
        </w:tc>
      </w:tr>
      <w:tr w:rsidR="00D713C0" w:rsidRPr="002F12CD" w14:paraId="0031E600" w14:textId="77777777" w:rsidTr="00AD3C6C">
        <w:trPr>
          <w:trHeight w:val="242"/>
        </w:trPr>
        <w:tc>
          <w:tcPr>
            <w:tcW w:w="1459" w:type="pct"/>
            <w:vAlign w:val="bottom"/>
          </w:tcPr>
          <w:p w14:paraId="03DE979E" w14:textId="6E1BB3DC" w:rsidR="00D713C0" w:rsidRPr="002B41DD" w:rsidRDefault="00D713C0" w:rsidP="00D713C0">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2B41DD">
              <w:rPr>
                <w:rFonts w:ascii="Arial" w:hAnsi="Arial" w:cs="Arial"/>
                <w:sz w:val="18"/>
                <w:szCs w:val="18"/>
                <w:lang w:val="en-GB"/>
              </w:rPr>
              <w:t>Subsidy cost at the expense of HBOR’s operations</w:t>
            </w:r>
          </w:p>
        </w:tc>
        <w:tc>
          <w:tcPr>
            <w:tcW w:w="387" w:type="pct"/>
            <w:vAlign w:val="bottom"/>
          </w:tcPr>
          <w:p w14:paraId="0D6B4432" w14:textId="77777777" w:rsidR="00D713C0" w:rsidRPr="00936D68" w:rsidRDefault="00D713C0" w:rsidP="00D713C0">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p>
        </w:tc>
        <w:tc>
          <w:tcPr>
            <w:tcW w:w="773" w:type="pct"/>
            <w:tcBorders>
              <w:top w:val="nil"/>
              <w:left w:val="nil"/>
              <w:right w:val="nil"/>
            </w:tcBorders>
            <w:shd w:val="clear" w:color="auto" w:fill="auto"/>
            <w:vAlign w:val="bottom"/>
          </w:tcPr>
          <w:p w14:paraId="6723E3B1" w14:textId="566CC3AD" w:rsidR="00D713C0" w:rsidRPr="00A9062E" w:rsidRDefault="00D713C0" w:rsidP="00D713C0">
            <w:pPr>
              <w:spacing w:after="0" w:line="301" w:lineRule="exact"/>
              <w:jc w:val="right"/>
              <w:outlineLvl w:val="0"/>
              <w:rPr>
                <w:rFonts w:ascii="Arial" w:eastAsia="Times New Roman" w:hAnsi="Arial" w:cs="Arial"/>
                <w:color w:val="000000" w:themeColor="text1"/>
                <w:sz w:val="18"/>
                <w:szCs w:val="18"/>
              </w:rPr>
            </w:pPr>
            <w:r w:rsidRPr="00A9062E">
              <w:rPr>
                <w:rFonts w:ascii="Arial" w:hAnsi="Arial" w:cs="Arial"/>
                <w:sz w:val="18"/>
                <w:szCs w:val="18"/>
              </w:rPr>
              <w:t xml:space="preserve"> (129)</w:t>
            </w:r>
          </w:p>
        </w:tc>
        <w:tc>
          <w:tcPr>
            <w:tcW w:w="834" w:type="pct"/>
            <w:tcBorders>
              <w:top w:val="nil"/>
              <w:left w:val="nil"/>
              <w:right w:val="nil"/>
            </w:tcBorders>
            <w:shd w:val="clear" w:color="auto" w:fill="auto"/>
            <w:vAlign w:val="bottom"/>
          </w:tcPr>
          <w:p w14:paraId="66E2D99C" w14:textId="259BAACD"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9062E">
              <w:rPr>
                <w:rFonts w:ascii="Arial" w:hAnsi="Arial" w:cs="Arial"/>
                <w:sz w:val="18"/>
                <w:szCs w:val="18"/>
              </w:rPr>
              <w:t xml:space="preserve"> (443)</w:t>
            </w:r>
          </w:p>
        </w:tc>
        <w:tc>
          <w:tcPr>
            <w:tcW w:w="774" w:type="pct"/>
            <w:tcBorders>
              <w:top w:val="nil"/>
              <w:left w:val="nil"/>
              <w:right w:val="nil"/>
            </w:tcBorders>
            <w:shd w:val="clear" w:color="auto" w:fill="auto"/>
            <w:vAlign w:val="bottom"/>
          </w:tcPr>
          <w:p w14:paraId="27C32D7C" w14:textId="29964E4A" w:rsidR="00D713C0" w:rsidRPr="00AC5AF9" w:rsidRDefault="00D713C0" w:rsidP="00D713C0">
            <w:pPr>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73" w:type="pct"/>
            <w:tcBorders>
              <w:top w:val="nil"/>
              <w:left w:val="nil"/>
              <w:right w:val="nil"/>
            </w:tcBorders>
            <w:shd w:val="clear" w:color="auto" w:fill="auto"/>
            <w:vAlign w:val="bottom"/>
          </w:tcPr>
          <w:p w14:paraId="05B4B289" w14:textId="0646351E" w:rsidR="00D713C0" w:rsidRPr="00AC5AF9" w:rsidRDefault="00D713C0" w:rsidP="00D713C0">
            <w:pPr>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D713C0" w:rsidRPr="002F12CD" w14:paraId="633443D5" w14:textId="77777777" w:rsidTr="00AD3C6C">
        <w:trPr>
          <w:trHeight w:val="242"/>
        </w:trPr>
        <w:tc>
          <w:tcPr>
            <w:tcW w:w="1459" w:type="pct"/>
            <w:vAlign w:val="bottom"/>
          </w:tcPr>
          <w:p w14:paraId="19EBE4A7" w14:textId="3953DB3A" w:rsidR="00D713C0" w:rsidRPr="002F12CD" w:rsidRDefault="00D713C0" w:rsidP="00D713C0">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2F12CD">
              <w:rPr>
                <w:rFonts w:ascii="Arial" w:eastAsia="Times New Roman" w:hAnsi="Arial" w:cs="Arial"/>
                <w:bCs/>
                <w:noProof/>
                <w:color w:val="000000" w:themeColor="text1"/>
                <w:spacing w:val="-2"/>
                <w:sz w:val="18"/>
                <w:szCs w:val="18"/>
                <w:lang w:val="en-US"/>
              </w:rPr>
              <w:t xml:space="preserve">Impairment gains and provisions </w:t>
            </w:r>
          </w:p>
        </w:tc>
        <w:tc>
          <w:tcPr>
            <w:tcW w:w="387" w:type="pct"/>
            <w:vAlign w:val="bottom"/>
          </w:tcPr>
          <w:p w14:paraId="09AFAC1E" w14:textId="77777777" w:rsidR="00D713C0" w:rsidRPr="00936D68" w:rsidDel="007C38E9" w:rsidRDefault="00D713C0" w:rsidP="00D713C0">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8</w:t>
            </w:r>
          </w:p>
        </w:tc>
        <w:tc>
          <w:tcPr>
            <w:tcW w:w="773" w:type="pct"/>
            <w:tcBorders>
              <w:top w:val="nil"/>
              <w:left w:val="nil"/>
              <w:right w:val="nil"/>
            </w:tcBorders>
            <w:shd w:val="clear" w:color="auto" w:fill="auto"/>
            <w:vAlign w:val="bottom"/>
          </w:tcPr>
          <w:p w14:paraId="336ABF62" w14:textId="3BA3B7D2" w:rsidR="00D713C0" w:rsidRPr="00A9062E" w:rsidRDefault="00D713C0" w:rsidP="00D713C0">
            <w:pPr>
              <w:spacing w:after="0" w:line="301" w:lineRule="exact"/>
              <w:jc w:val="right"/>
              <w:outlineLvl w:val="0"/>
              <w:rPr>
                <w:rFonts w:ascii="Arial" w:eastAsia="Times New Roman" w:hAnsi="Arial" w:cs="Arial"/>
                <w:color w:val="000000" w:themeColor="text1"/>
                <w:sz w:val="18"/>
                <w:szCs w:val="18"/>
              </w:rPr>
            </w:pPr>
            <w:r w:rsidRPr="00A9062E">
              <w:rPr>
                <w:rFonts w:ascii="Arial" w:hAnsi="Arial" w:cs="Arial"/>
                <w:sz w:val="18"/>
                <w:szCs w:val="18"/>
              </w:rPr>
              <w:t xml:space="preserve"> (8</w:t>
            </w:r>
            <w:r w:rsidR="00345496" w:rsidRPr="00A9062E">
              <w:rPr>
                <w:rFonts w:ascii="Arial" w:hAnsi="Arial" w:cs="Arial"/>
                <w:sz w:val="18"/>
                <w:szCs w:val="18"/>
              </w:rPr>
              <w:t>,</w:t>
            </w:r>
            <w:r w:rsidRPr="00A9062E">
              <w:rPr>
                <w:rFonts w:ascii="Arial" w:hAnsi="Arial" w:cs="Arial"/>
                <w:sz w:val="18"/>
                <w:szCs w:val="18"/>
              </w:rPr>
              <w:t>798)</w:t>
            </w:r>
          </w:p>
        </w:tc>
        <w:tc>
          <w:tcPr>
            <w:tcW w:w="834" w:type="pct"/>
            <w:tcBorders>
              <w:top w:val="nil"/>
              <w:left w:val="nil"/>
              <w:right w:val="nil"/>
            </w:tcBorders>
            <w:shd w:val="clear" w:color="auto" w:fill="auto"/>
            <w:vAlign w:val="bottom"/>
          </w:tcPr>
          <w:p w14:paraId="213CED31" w14:textId="48EBFD70"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9062E">
              <w:rPr>
                <w:rFonts w:ascii="Arial" w:hAnsi="Arial" w:cs="Arial"/>
                <w:sz w:val="18"/>
                <w:szCs w:val="18"/>
              </w:rPr>
              <w:t xml:space="preserve"> 6</w:t>
            </w:r>
            <w:r w:rsidR="00345496" w:rsidRPr="00A9062E">
              <w:rPr>
                <w:rFonts w:ascii="Arial" w:hAnsi="Arial" w:cs="Arial"/>
                <w:sz w:val="18"/>
                <w:szCs w:val="18"/>
              </w:rPr>
              <w:t>,</w:t>
            </w:r>
            <w:r w:rsidRPr="00A9062E">
              <w:rPr>
                <w:rFonts w:ascii="Arial" w:hAnsi="Arial" w:cs="Arial"/>
                <w:sz w:val="18"/>
                <w:szCs w:val="18"/>
              </w:rPr>
              <w:t xml:space="preserve">491 </w:t>
            </w:r>
          </w:p>
        </w:tc>
        <w:tc>
          <w:tcPr>
            <w:tcW w:w="774" w:type="pct"/>
            <w:tcBorders>
              <w:top w:val="nil"/>
              <w:left w:val="nil"/>
              <w:right w:val="nil"/>
            </w:tcBorders>
            <w:shd w:val="clear" w:color="auto" w:fill="auto"/>
            <w:vAlign w:val="bottom"/>
          </w:tcPr>
          <w:p w14:paraId="39643B6E" w14:textId="40CBB235" w:rsidR="00D713C0" w:rsidRPr="00AC5AF9" w:rsidRDefault="00D713C0" w:rsidP="00D713C0">
            <w:pPr>
              <w:spacing w:after="0" w:line="301" w:lineRule="exact"/>
              <w:jc w:val="right"/>
              <w:outlineLvl w:val="0"/>
              <w:rPr>
                <w:rFonts w:ascii="Arial" w:eastAsia="Times New Roman" w:hAnsi="Arial" w:cs="Arial"/>
                <w:color w:val="000000" w:themeColor="text1"/>
                <w:sz w:val="18"/>
                <w:szCs w:val="18"/>
                <w:lang w:val="en-US"/>
              </w:rPr>
            </w:pPr>
            <w:r w:rsidRPr="00AC5AF9">
              <w:rPr>
                <w:rFonts w:ascii="Arial" w:hAnsi="Arial" w:cs="Arial"/>
                <w:sz w:val="18"/>
                <w:szCs w:val="18"/>
              </w:rPr>
              <w:t xml:space="preserve"> 7,895 </w:t>
            </w:r>
          </w:p>
        </w:tc>
        <w:tc>
          <w:tcPr>
            <w:tcW w:w="773" w:type="pct"/>
            <w:tcBorders>
              <w:top w:val="nil"/>
              <w:left w:val="nil"/>
              <w:right w:val="nil"/>
            </w:tcBorders>
            <w:shd w:val="clear" w:color="auto" w:fill="auto"/>
            <w:vAlign w:val="bottom"/>
          </w:tcPr>
          <w:p w14:paraId="5548C181" w14:textId="17BCEF88"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17,036 </w:t>
            </w:r>
          </w:p>
        </w:tc>
      </w:tr>
      <w:tr w:rsidR="00D713C0" w:rsidRPr="002F12CD" w14:paraId="05290240" w14:textId="77777777" w:rsidTr="00AD3C6C">
        <w:trPr>
          <w:trHeight w:val="300"/>
        </w:trPr>
        <w:tc>
          <w:tcPr>
            <w:tcW w:w="1459" w:type="pct"/>
          </w:tcPr>
          <w:p w14:paraId="671B37A4" w14:textId="77777777" w:rsidR="00D713C0" w:rsidRPr="002F12CD" w:rsidRDefault="00D713C0" w:rsidP="00D713C0">
            <w:pPr>
              <w:tabs>
                <w:tab w:val="right" w:pos="1202"/>
              </w:tabs>
              <w:spacing w:after="0" w:line="340" w:lineRule="exact"/>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noProof/>
                <w:color w:val="000000" w:themeColor="text1"/>
                <w:sz w:val="18"/>
                <w:szCs w:val="18"/>
                <w:lang w:val="en-US"/>
              </w:rPr>
              <w:t>Profit before income tax</w:t>
            </w:r>
          </w:p>
        </w:tc>
        <w:tc>
          <w:tcPr>
            <w:tcW w:w="387" w:type="pct"/>
            <w:vAlign w:val="bottom"/>
          </w:tcPr>
          <w:p w14:paraId="1A3272AF" w14:textId="77777777" w:rsidR="00D713C0" w:rsidRPr="002F12CD" w:rsidRDefault="00D713C0" w:rsidP="00D713C0">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73" w:type="pct"/>
            <w:tcBorders>
              <w:top w:val="single" w:sz="2" w:space="0" w:color="auto"/>
              <w:bottom w:val="single" w:sz="12" w:space="0" w:color="auto"/>
            </w:tcBorders>
            <w:vAlign w:val="bottom"/>
          </w:tcPr>
          <w:p w14:paraId="1C6670D4" w14:textId="16E72408" w:rsidR="00D713C0" w:rsidRPr="00A9062E" w:rsidRDefault="00D713C0" w:rsidP="00D713C0">
            <w:pPr>
              <w:spacing w:after="0" w:line="301" w:lineRule="exact"/>
              <w:jc w:val="right"/>
              <w:outlineLvl w:val="0"/>
              <w:rPr>
                <w:rFonts w:ascii="Arial" w:eastAsia="Times New Roman" w:hAnsi="Arial" w:cs="Arial"/>
                <w:b/>
                <w:bCs/>
                <w:color w:val="000000" w:themeColor="text1"/>
                <w:sz w:val="18"/>
                <w:szCs w:val="18"/>
              </w:rPr>
            </w:pPr>
            <w:r w:rsidRPr="00A9062E">
              <w:rPr>
                <w:rFonts w:ascii="Arial" w:hAnsi="Arial" w:cs="Arial"/>
                <w:b/>
                <w:bCs/>
                <w:sz w:val="18"/>
                <w:szCs w:val="18"/>
              </w:rPr>
              <w:t xml:space="preserve"> 5</w:t>
            </w:r>
            <w:r w:rsidR="00345496" w:rsidRPr="00A9062E">
              <w:rPr>
                <w:rFonts w:ascii="Arial" w:hAnsi="Arial" w:cs="Arial"/>
                <w:b/>
                <w:bCs/>
                <w:sz w:val="18"/>
                <w:szCs w:val="18"/>
              </w:rPr>
              <w:t>,</w:t>
            </w:r>
            <w:r w:rsidRPr="00A9062E">
              <w:rPr>
                <w:rFonts w:ascii="Arial" w:hAnsi="Arial" w:cs="Arial"/>
                <w:b/>
                <w:bCs/>
                <w:sz w:val="18"/>
                <w:szCs w:val="18"/>
              </w:rPr>
              <w:t xml:space="preserve">211 </w:t>
            </w:r>
          </w:p>
        </w:tc>
        <w:tc>
          <w:tcPr>
            <w:tcW w:w="834" w:type="pct"/>
            <w:tcBorders>
              <w:top w:val="single" w:sz="2" w:space="0" w:color="auto"/>
              <w:bottom w:val="single" w:sz="12" w:space="0" w:color="auto"/>
            </w:tcBorders>
            <w:vAlign w:val="bottom"/>
          </w:tcPr>
          <w:p w14:paraId="210332E9" w14:textId="7D69871D" w:rsidR="00D713C0" w:rsidRPr="00A9062E" w:rsidRDefault="00D713C0" w:rsidP="00D713C0">
            <w:pPr>
              <w:spacing w:after="0" w:line="301" w:lineRule="exact"/>
              <w:jc w:val="right"/>
              <w:outlineLvl w:val="0"/>
              <w:rPr>
                <w:rFonts w:ascii="Arial" w:eastAsia="Times New Roman" w:hAnsi="Arial" w:cs="Arial"/>
                <w:b/>
                <w:bCs/>
                <w:noProof/>
                <w:color w:val="000000" w:themeColor="text1"/>
                <w:sz w:val="18"/>
                <w:szCs w:val="18"/>
                <w:lang w:val="en-US"/>
              </w:rPr>
            </w:pPr>
            <w:r w:rsidRPr="00A9062E">
              <w:rPr>
                <w:rFonts w:ascii="Arial" w:hAnsi="Arial" w:cs="Arial"/>
                <w:b/>
                <w:bCs/>
                <w:sz w:val="18"/>
                <w:szCs w:val="18"/>
              </w:rPr>
              <w:t xml:space="preserve"> 43</w:t>
            </w:r>
            <w:r w:rsidR="00345496" w:rsidRPr="00A9062E">
              <w:rPr>
                <w:rFonts w:ascii="Arial" w:hAnsi="Arial" w:cs="Arial"/>
                <w:b/>
                <w:bCs/>
                <w:sz w:val="18"/>
                <w:szCs w:val="18"/>
              </w:rPr>
              <w:t>,</w:t>
            </w:r>
            <w:r w:rsidRPr="00A9062E">
              <w:rPr>
                <w:rFonts w:ascii="Arial" w:hAnsi="Arial" w:cs="Arial"/>
                <w:b/>
                <w:bCs/>
                <w:sz w:val="18"/>
                <w:szCs w:val="18"/>
              </w:rPr>
              <w:t xml:space="preserve">700 </w:t>
            </w:r>
          </w:p>
        </w:tc>
        <w:tc>
          <w:tcPr>
            <w:tcW w:w="774" w:type="pct"/>
            <w:tcBorders>
              <w:top w:val="single" w:sz="2" w:space="0" w:color="auto"/>
              <w:bottom w:val="single" w:sz="12" w:space="0" w:color="auto"/>
            </w:tcBorders>
            <w:vAlign w:val="bottom"/>
          </w:tcPr>
          <w:p w14:paraId="12C4C979" w14:textId="52683E94" w:rsidR="00D713C0" w:rsidRPr="00AC5AF9" w:rsidRDefault="00D713C0" w:rsidP="00D713C0">
            <w:pPr>
              <w:spacing w:after="0" w:line="301" w:lineRule="exact"/>
              <w:jc w:val="right"/>
              <w:outlineLvl w:val="0"/>
              <w:rPr>
                <w:rFonts w:ascii="Arial" w:eastAsia="Times New Roman" w:hAnsi="Arial" w:cs="Arial"/>
                <w:b/>
                <w:color w:val="000000" w:themeColor="text1"/>
                <w:sz w:val="18"/>
                <w:szCs w:val="18"/>
                <w:lang w:val="en-US"/>
              </w:rPr>
            </w:pPr>
            <w:r w:rsidRPr="00AC5AF9">
              <w:rPr>
                <w:rFonts w:ascii="Arial" w:hAnsi="Arial" w:cs="Arial"/>
                <w:b/>
                <w:bCs/>
                <w:sz w:val="18"/>
                <w:szCs w:val="18"/>
              </w:rPr>
              <w:t xml:space="preserve"> 20,990 </w:t>
            </w:r>
          </w:p>
        </w:tc>
        <w:tc>
          <w:tcPr>
            <w:tcW w:w="773" w:type="pct"/>
            <w:tcBorders>
              <w:top w:val="single" w:sz="2" w:space="0" w:color="auto"/>
              <w:bottom w:val="single" w:sz="12" w:space="0" w:color="auto"/>
            </w:tcBorders>
            <w:vAlign w:val="bottom"/>
          </w:tcPr>
          <w:p w14:paraId="2271DC9C" w14:textId="18CD9F38" w:rsidR="00D713C0" w:rsidRPr="00AC5AF9" w:rsidRDefault="00D713C0" w:rsidP="00D713C0">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50,768 </w:t>
            </w:r>
          </w:p>
        </w:tc>
      </w:tr>
      <w:tr w:rsidR="00D713C0" w:rsidRPr="002F12CD" w14:paraId="4C0FD472" w14:textId="77777777" w:rsidTr="00AD3C6C">
        <w:trPr>
          <w:trHeight w:val="378"/>
        </w:trPr>
        <w:tc>
          <w:tcPr>
            <w:tcW w:w="1459" w:type="pct"/>
            <w:vAlign w:val="center"/>
          </w:tcPr>
          <w:p w14:paraId="1147FFDC" w14:textId="77777777" w:rsidR="00D713C0" w:rsidRPr="002F12CD" w:rsidRDefault="00D713C0" w:rsidP="00D713C0">
            <w:pPr>
              <w:tabs>
                <w:tab w:val="right" w:pos="1202"/>
              </w:tabs>
              <w:spacing w:after="0" w:line="340" w:lineRule="exact"/>
              <w:outlineLvl w:val="0"/>
              <w:rPr>
                <w:rFonts w:ascii="Arial" w:eastAsia="Times New Roman" w:hAnsi="Arial" w:cs="Arial"/>
                <w:noProof/>
                <w:color w:val="000000" w:themeColor="text1"/>
                <w:sz w:val="18"/>
                <w:szCs w:val="18"/>
                <w:lang w:val="en-US"/>
              </w:rPr>
            </w:pPr>
            <w:r w:rsidRPr="002F12CD">
              <w:rPr>
                <w:rFonts w:ascii="Arial" w:eastAsia="Times New Roman" w:hAnsi="Arial" w:cs="Arial"/>
                <w:noProof/>
                <w:color w:val="000000" w:themeColor="text1"/>
                <w:sz w:val="18"/>
                <w:szCs w:val="18"/>
                <w:lang w:val="en-US"/>
              </w:rPr>
              <w:t>Income tax</w:t>
            </w:r>
          </w:p>
        </w:tc>
        <w:tc>
          <w:tcPr>
            <w:tcW w:w="387" w:type="pct"/>
            <w:vAlign w:val="bottom"/>
          </w:tcPr>
          <w:p w14:paraId="122F4DA7" w14:textId="77777777" w:rsidR="00D713C0" w:rsidRPr="002F12CD" w:rsidRDefault="00D713C0" w:rsidP="00D713C0">
            <w:pPr>
              <w:tabs>
                <w:tab w:val="right" w:pos="1202"/>
              </w:tabs>
              <w:spacing w:after="0" w:line="340" w:lineRule="exact"/>
              <w:jc w:val="center"/>
              <w:outlineLvl w:val="0"/>
              <w:rPr>
                <w:rFonts w:ascii="Arial" w:eastAsia="Times New Roman" w:hAnsi="Arial" w:cs="Arial"/>
                <w:noProof/>
                <w:color w:val="000000" w:themeColor="text1"/>
                <w:sz w:val="18"/>
                <w:szCs w:val="18"/>
                <w:lang w:val="en-US"/>
              </w:rPr>
            </w:pPr>
          </w:p>
        </w:tc>
        <w:tc>
          <w:tcPr>
            <w:tcW w:w="773" w:type="pct"/>
            <w:vAlign w:val="bottom"/>
          </w:tcPr>
          <w:p w14:paraId="3BC2B205" w14:textId="0ED0C476"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834" w:type="pct"/>
            <w:vAlign w:val="bottom"/>
          </w:tcPr>
          <w:p w14:paraId="3734460E" w14:textId="6B71FBAB" w:rsidR="00D713C0" w:rsidRPr="00A9062E"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774" w:type="pct"/>
            <w:vAlign w:val="bottom"/>
          </w:tcPr>
          <w:p w14:paraId="6B705190" w14:textId="184D603E" w:rsidR="00D713C0" w:rsidRPr="00AC5AF9" w:rsidRDefault="00D713C0" w:rsidP="00D713C0">
            <w:pPr>
              <w:spacing w:after="0" w:line="301" w:lineRule="exact"/>
              <w:jc w:val="right"/>
              <w:outlineLvl w:val="0"/>
              <w:rPr>
                <w:rFonts w:ascii="Arial" w:eastAsia="Times New Roman" w:hAnsi="Arial" w:cs="Arial"/>
                <w:color w:val="000000" w:themeColor="text1"/>
                <w:sz w:val="18"/>
                <w:szCs w:val="18"/>
                <w:lang w:val="en-US"/>
              </w:rPr>
            </w:pPr>
          </w:p>
        </w:tc>
        <w:tc>
          <w:tcPr>
            <w:tcW w:w="773" w:type="pct"/>
            <w:vAlign w:val="bottom"/>
          </w:tcPr>
          <w:p w14:paraId="4EF5F048" w14:textId="7EFF041A"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r>
      <w:tr w:rsidR="00D713C0" w:rsidRPr="002F12CD" w14:paraId="07655A50" w14:textId="77777777" w:rsidTr="00AD3C6C">
        <w:trPr>
          <w:trHeight w:val="288"/>
        </w:trPr>
        <w:tc>
          <w:tcPr>
            <w:tcW w:w="1459" w:type="pct"/>
          </w:tcPr>
          <w:p w14:paraId="1655EE89" w14:textId="77777777" w:rsidR="00D713C0" w:rsidRPr="002F12CD" w:rsidRDefault="00D713C0" w:rsidP="00D713C0">
            <w:pPr>
              <w:tabs>
                <w:tab w:val="right" w:pos="1202"/>
              </w:tabs>
              <w:spacing w:after="0" w:line="340" w:lineRule="exact"/>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noProof/>
                <w:color w:val="000000" w:themeColor="text1"/>
                <w:sz w:val="18"/>
                <w:szCs w:val="18"/>
                <w:lang w:val="en-US"/>
              </w:rPr>
              <w:t>Profit for the period</w:t>
            </w:r>
          </w:p>
        </w:tc>
        <w:tc>
          <w:tcPr>
            <w:tcW w:w="387" w:type="pct"/>
            <w:vAlign w:val="bottom"/>
          </w:tcPr>
          <w:p w14:paraId="79ACBE6E" w14:textId="77777777" w:rsidR="00D713C0" w:rsidRPr="002F12CD" w:rsidRDefault="00D713C0" w:rsidP="00D713C0">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73" w:type="pct"/>
            <w:tcBorders>
              <w:top w:val="single" w:sz="2" w:space="0" w:color="auto"/>
              <w:bottom w:val="single" w:sz="12" w:space="0" w:color="auto"/>
            </w:tcBorders>
            <w:vAlign w:val="bottom"/>
          </w:tcPr>
          <w:p w14:paraId="731278CB" w14:textId="1C6B22A7" w:rsidR="00D713C0" w:rsidRPr="00A9062E" w:rsidRDefault="00D713C0" w:rsidP="00D713C0">
            <w:pPr>
              <w:spacing w:after="0" w:line="301" w:lineRule="exact"/>
              <w:jc w:val="right"/>
              <w:outlineLvl w:val="0"/>
              <w:rPr>
                <w:rFonts w:ascii="Arial" w:eastAsia="Times New Roman" w:hAnsi="Arial" w:cs="Arial"/>
                <w:b/>
                <w:bCs/>
                <w:color w:val="000000" w:themeColor="text1"/>
                <w:sz w:val="18"/>
                <w:szCs w:val="18"/>
              </w:rPr>
            </w:pPr>
            <w:r w:rsidRPr="00A9062E">
              <w:rPr>
                <w:rFonts w:ascii="Arial" w:hAnsi="Arial" w:cs="Arial"/>
                <w:b/>
                <w:bCs/>
                <w:sz w:val="18"/>
                <w:szCs w:val="18"/>
              </w:rPr>
              <w:t xml:space="preserve"> 5</w:t>
            </w:r>
            <w:r w:rsidR="00345496" w:rsidRPr="00A9062E">
              <w:rPr>
                <w:rFonts w:ascii="Arial" w:hAnsi="Arial" w:cs="Arial"/>
                <w:b/>
                <w:bCs/>
                <w:sz w:val="18"/>
                <w:szCs w:val="18"/>
              </w:rPr>
              <w:t>,</w:t>
            </w:r>
            <w:r w:rsidRPr="00A9062E">
              <w:rPr>
                <w:rFonts w:ascii="Arial" w:hAnsi="Arial" w:cs="Arial"/>
                <w:b/>
                <w:bCs/>
                <w:sz w:val="18"/>
                <w:szCs w:val="18"/>
              </w:rPr>
              <w:t xml:space="preserve">211 </w:t>
            </w:r>
          </w:p>
        </w:tc>
        <w:tc>
          <w:tcPr>
            <w:tcW w:w="834" w:type="pct"/>
            <w:tcBorders>
              <w:top w:val="single" w:sz="2" w:space="0" w:color="auto"/>
              <w:bottom w:val="single" w:sz="12" w:space="0" w:color="auto"/>
            </w:tcBorders>
            <w:vAlign w:val="bottom"/>
          </w:tcPr>
          <w:p w14:paraId="26B1073F" w14:textId="58ABB4D3" w:rsidR="00D713C0" w:rsidRPr="00A9062E" w:rsidRDefault="00D713C0" w:rsidP="00D713C0">
            <w:pPr>
              <w:spacing w:after="0" w:line="301" w:lineRule="exact"/>
              <w:jc w:val="right"/>
              <w:outlineLvl w:val="0"/>
              <w:rPr>
                <w:rFonts w:ascii="Arial" w:eastAsia="Times New Roman" w:hAnsi="Arial" w:cs="Arial"/>
                <w:b/>
                <w:bCs/>
                <w:noProof/>
                <w:color w:val="000000" w:themeColor="text1"/>
                <w:sz w:val="18"/>
                <w:szCs w:val="18"/>
                <w:lang w:val="en-US"/>
              </w:rPr>
            </w:pPr>
            <w:r w:rsidRPr="00A9062E">
              <w:rPr>
                <w:rFonts w:ascii="Arial" w:hAnsi="Arial" w:cs="Arial"/>
                <w:b/>
                <w:bCs/>
                <w:sz w:val="18"/>
                <w:szCs w:val="18"/>
              </w:rPr>
              <w:t xml:space="preserve"> 43</w:t>
            </w:r>
            <w:r w:rsidR="00345496" w:rsidRPr="00A9062E">
              <w:rPr>
                <w:rFonts w:ascii="Arial" w:hAnsi="Arial" w:cs="Arial"/>
                <w:b/>
                <w:bCs/>
                <w:sz w:val="18"/>
                <w:szCs w:val="18"/>
              </w:rPr>
              <w:t>,</w:t>
            </w:r>
            <w:r w:rsidRPr="00A9062E">
              <w:rPr>
                <w:rFonts w:ascii="Arial" w:hAnsi="Arial" w:cs="Arial"/>
                <w:b/>
                <w:bCs/>
                <w:sz w:val="18"/>
                <w:szCs w:val="18"/>
              </w:rPr>
              <w:t xml:space="preserve">700 </w:t>
            </w:r>
          </w:p>
        </w:tc>
        <w:tc>
          <w:tcPr>
            <w:tcW w:w="774" w:type="pct"/>
            <w:tcBorders>
              <w:top w:val="single" w:sz="2" w:space="0" w:color="auto"/>
              <w:bottom w:val="single" w:sz="12" w:space="0" w:color="auto"/>
            </w:tcBorders>
            <w:vAlign w:val="bottom"/>
          </w:tcPr>
          <w:p w14:paraId="706FCD55" w14:textId="7FA692D5" w:rsidR="00D713C0" w:rsidRPr="00AC5AF9" w:rsidRDefault="00D713C0" w:rsidP="00D713C0">
            <w:pPr>
              <w:spacing w:after="0" w:line="301" w:lineRule="exact"/>
              <w:jc w:val="right"/>
              <w:outlineLvl w:val="0"/>
              <w:rPr>
                <w:rFonts w:ascii="Arial" w:eastAsia="Times New Roman" w:hAnsi="Arial" w:cs="Arial"/>
                <w:b/>
                <w:color w:val="000000" w:themeColor="text1"/>
                <w:sz w:val="18"/>
                <w:szCs w:val="18"/>
                <w:lang w:val="en-US"/>
              </w:rPr>
            </w:pPr>
            <w:r w:rsidRPr="00AC5AF9">
              <w:rPr>
                <w:rFonts w:ascii="Arial" w:hAnsi="Arial" w:cs="Arial"/>
                <w:b/>
                <w:bCs/>
                <w:sz w:val="18"/>
                <w:szCs w:val="18"/>
              </w:rPr>
              <w:t xml:space="preserve"> 20,990 </w:t>
            </w:r>
          </w:p>
        </w:tc>
        <w:tc>
          <w:tcPr>
            <w:tcW w:w="773" w:type="pct"/>
            <w:tcBorders>
              <w:top w:val="single" w:sz="2" w:space="0" w:color="auto"/>
              <w:bottom w:val="single" w:sz="12" w:space="0" w:color="auto"/>
            </w:tcBorders>
            <w:vAlign w:val="bottom"/>
          </w:tcPr>
          <w:p w14:paraId="0C2520BB" w14:textId="45EC3242" w:rsidR="00D713C0" w:rsidRPr="00AC5AF9" w:rsidRDefault="00D713C0" w:rsidP="00D713C0">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50,768 </w:t>
            </w:r>
          </w:p>
        </w:tc>
      </w:tr>
      <w:tr w:rsidR="00D713C0" w:rsidRPr="002F12CD" w14:paraId="345D4EEF" w14:textId="77777777" w:rsidTr="00AD3C6C">
        <w:trPr>
          <w:trHeight w:val="59"/>
        </w:trPr>
        <w:tc>
          <w:tcPr>
            <w:tcW w:w="1459" w:type="pct"/>
            <w:vAlign w:val="bottom"/>
          </w:tcPr>
          <w:p w14:paraId="56466143" w14:textId="77777777" w:rsidR="00D713C0" w:rsidRPr="002F12CD" w:rsidRDefault="00D713C0" w:rsidP="00D713C0">
            <w:pPr>
              <w:keepNext/>
              <w:keepLines/>
              <w:tabs>
                <w:tab w:val="decimal" w:pos="1202"/>
              </w:tabs>
              <w:spacing w:after="0" w:line="100" w:lineRule="exact"/>
              <w:rPr>
                <w:rFonts w:ascii="Arial" w:eastAsia="Times New Roman" w:hAnsi="Arial" w:cs="Arial"/>
                <w:b/>
                <w:noProof/>
                <w:color w:val="000000" w:themeColor="text1"/>
                <w:position w:val="4"/>
                <w:sz w:val="18"/>
                <w:szCs w:val="18"/>
                <w:u w:val="thick"/>
                <w:lang w:val="en-US"/>
              </w:rPr>
            </w:pPr>
          </w:p>
        </w:tc>
        <w:tc>
          <w:tcPr>
            <w:tcW w:w="387" w:type="pct"/>
            <w:vAlign w:val="bottom"/>
          </w:tcPr>
          <w:p w14:paraId="650E3C00" w14:textId="77777777" w:rsidR="00D713C0" w:rsidRPr="002F12CD" w:rsidRDefault="00D713C0" w:rsidP="00D713C0">
            <w:pPr>
              <w:keepNext/>
              <w:keepLines/>
              <w:tabs>
                <w:tab w:val="decimal" w:pos="1202"/>
              </w:tabs>
              <w:spacing w:after="0" w:line="100" w:lineRule="exact"/>
              <w:jc w:val="center"/>
              <w:rPr>
                <w:rFonts w:ascii="Arial" w:eastAsia="Times New Roman" w:hAnsi="Arial" w:cs="Arial"/>
                <w:b/>
                <w:noProof/>
                <w:color w:val="000000" w:themeColor="text1"/>
                <w:position w:val="4"/>
                <w:sz w:val="18"/>
                <w:szCs w:val="18"/>
                <w:u w:val="thick"/>
                <w:lang w:val="en-US"/>
              </w:rPr>
            </w:pPr>
          </w:p>
        </w:tc>
        <w:tc>
          <w:tcPr>
            <w:tcW w:w="773" w:type="pct"/>
            <w:tcBorders>
              <w:top w:val="single" w:sz="12" w:space="0" w:color="auto"/>
            </w:tcBorders>
            <w:vAlign w:val="bottom"/>
          </w:tcPr>
          <w:p w14:paraId="6E20C515" w14:textId="77777777" w:rsidR="00D713C0" w:rsidRPr="00A9062E" w:rsidRDefault="00D713C0" w:rsidP="00D713C0">
            <w:pPr>
              <w:spacing w:after="0" w:line="301" w:lineRule="exact"/>
              <w:jc w:val="right"/>
              <w:outlineLvl w:val="0"/>
              <w:rPr>
                <w:rFonts w:ascii="Arial" w:eastAsia="Times New Roman" w:hAnsi="Arial" w:cs="Arial"/>
                <w:b/>
                <w:bCs/>
                <w:noProof/>
                <w:color w:val="000000" w:themeColor="text1"/>
                <w:sz w:val="18"/>
                <w:szCs w:val="18"/>
                <w:lang w:val="en-US"/>
              </w:rPr>
            </w:pPr>
          </w:p>
        </w:tc>
        <w:tc>
          <w:tcPr>
            <w:tcW w:w="834" w:type="pct"/>
            <w:tcBorders>
              <w:top w:val="single" w:sz="12" w:space="0" w:color="auto"/>
            </w:tcBorders>
            <w:vAlign w:val="bottom"/>
          </w:tcPr>
          <w:p w14:paraId="7A35A4D8" w14:textId="77777777" w:rsidR="00D713C0" w:rsidRPr="00A9062E" w:rsidRDefault="00D713C0" w:rsidP="00D713C0">
            <w:pPr>
              <w:spacing w:after="0" w:line="301" w:lineRule="exact"/>
              <w:jc w:val="right"/>
              <w:outlineLvl w:val="0"/>
              <w:rPr>
                <w:rFonts w:ascii="Arial" w:eastAsia="Times New Roman" w:hAnsi="Arial" w:cs="Arial"/>
                <w:b/>
                <w:bCs/>
                <w:noProof/>
                <w:color w:val="000000" w:themeColor="text1"/>
                <w:sz w:val="18"/>
                <w:szCs w:val="18"/>
                <w:lang w:val="en-US"/>
              </w:rPr>
            </w:pPr>
          </w:p>
        </w:tc>
        <w:tc>
          <w:tcPr>
            <w:tcW w:w="774" w:type="pct"/>
            <w:tcBorders>
              <w:top w:val="single" w:sz="12" w:space="0" w:color="auto"/>
            </w:tcBorders>
            <w:vAlign w:val="bottom"/>
          </w:tcPr>
          <w:p w14:paraId="7701FA29" w14:textId="77777777"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773" w:type="pct"/>
            <w:tcBorders>
              <w:top w:val="single" w:sz="12" w:space="0" w:color="auto"/>
            </w:tcBorders>
            <w:vAlign w:val="bottom"/>
          </w:tcPr>
          <w:p w14:paraId="21E6F54D" w14:textId="77777777"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r>
      <w:tr w:rsidR="00D713C0" w:rsidRPr="002F12CD" w14:paraId="18753C4B" w14:textId="77777777" w:rsidTr="002B41DD">
        <w:trPr>
          <w:trHeight w:val="157"/>
        </w:trPr>
        <w:tc>
          <w:tcPr>
            <w:tcW w:w="1459" w:type="pct"/>
            <w:vAlign w:val="bottom"/>
          </w:tcPr>
          <w:p w14:paraId="7AA9F6FF" w14:textId="77777777" w:rsidR="00D713C0" w:rsidRPr="002F12CD" w:rsidRDefault="00D713C0" w:rsidP="00D713C0">
            <w:pPr>
              <w:keepNext/>
              <w:keepLines/>
              <w:tabs>
                <w:tab w:val="decimal" w:pos="1202"/>
              </w:tabs>
              <w:spacing w:after="0" w:line="240" w:lineRule="exact"/>
              <w:rPr>
                <w:rFonts w:ascii="Arial" w:eastAsia="Times New Roman" w:hAnsi="Arial" w:cs="Arial"/>
                <w:b/>
                <w:noProof/>
                <w:color w:val="000000" w:themeColor="text1"/>
                <w:position w:val="4"/>
                <w:sz w:val="18"/>
                <w:szCs w:val="18"/>
                <w:u w:val="thick"/>
                <w:lang w:val="en-US"/>
              </w:rPr>
            </w:pPr>
          </w:p>
        </w:tc>
        <w:tc>
          <w:tcPr>
            <w:tcW w:w="387" w:type="pct"/>
            <w:vAlign w:val="bottom"/>
          </w:tcPr>
          <w:p w14:paraId="65757C1C" w14:textId="77777777" w:rsidR="00D713C0" w:rsidRPr="002F12CD" w:rsidRDefault="00D713C0" w:rsidP="00D713C0">
            <w:pPr>
              <w:keepNext/>
              <w:keepLines/>
              <w:tabs>
                <w:tab w:val="decimal" w:pos="1202"/>
              </w:tabs>
              <w:spacing w:after="0" w:line="240" w:lineRule="exact"/>
              <w:jc w:val="center"/>
              <w:rPr>
                <w:rFonts w:ascii="Arial" w:eastAsia="Times New Roman" w:hAnsi="Arial" w:cs="Arial"/>
                <w:b/>
                <w:noProof/>
                <w:color w:val="000000" w:themeColor="text1"/>
                <w:position w:val="4"/>
                <w:sz w:val="18"/>
                <w:szCs w:val="18"/>
                <w:u w:val="thick"/>
                <w:lang w:val="en-US"/>
              </w:rPr>
            </w:pPr>
          </w:p>
        </w:tc>
        <w:tc>
          <w:tcPr>
            <w:tcW w:w="773" w:type="pct"/>
            <w:vAlign w:val="bottom"/>
          </w:tcPr>
          <w:p w14:paraId="67273887" w14:textId="77777777" w:rsidR="00D713C0" w:rsidRPr="00A9062E" w:rsidRDefault="00D713C0" w:rsidP="00D713C0">
            <w:pPr>
              <w:spacing w:after="0" w:line="301" w:lineRule="exact"/>
              <w:jc w:val="right"/>
              <w:outlineLvl w:val="0"/>
              <w:rPr>
                <w:rFonts w:ascii="Arial" w:eastAsia="Times New Roman" w:hAnsi="Arial" w:cs="Arial"/>
                <w:b/>
                <w:bCs/>
                <w:noProof/>
                <w:color w:val="000000" w:themeColor="text1"/>
                <w:sz w:val="18"/>
                <w:szCs w:val="18"/>
                <w:lang w:val="en-US"/>
              </w:rPr>
            </w:pPr>
          </w:p>
        </w:tc>
        <w:tc>
          <w:tcPr>
            <w:tcW w:w="834" w:type="pct"/>
            <w:vAlign w:val="bottom"/>
          </w:tcPr>
          <w:p w14:paraId="66B084A2" w14:textId="77777777" w:rsidR="00D713C0" w:rsidRPr="00A9062E" w:rsidRDefault="00D713C0" w:rsidP="00D713C0">
            <w:pPr>
              <w:spacing w:after="0" w:line="301" w:lineRule="exact"/>
              <w:jc w:val="right"/>
              <w:outlineLvl w:val="0"/>
              <w:rPr>
                <w:rFonts w:ascii="Arial" w:eastAsia="Times New Roman" w:hAnsi="Arial" w:cs="Arial"/>
                <w:b/>
                <w:bCs/>
                <w:noProof/>
                <w:color w:val="000000" w:themeColor="text1"/>
                <w:sz w:val="18"/>
                <w:szCs w:val="18"/>
                <w:lang w:val="en-US"/>
              </w:rPr>
            </w:pPr>
          </w:p>
        </w:tc>
        <w:tc>
          <w:tcPr>
            <w:tcW w:w="774" w:type="pct"/>
            <w:vAlign w:val="bottom"/>
          </w:tcPr>
          <w:p w14:paraId="1CDD22C8" w14:textId="77777777"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773" w:type="pct"/>
            <w:vAlign w:val="bottom"/>
          </w:tcPr>
          <w:p w14:paraId="6A8C03A8" w14:textId="77777777"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r>
      <w:tr w:rsidR="00D713C0" w:rsidRPr="002F12CD" w14:paraId="311FB07B" w14:textId="77777777" w:rsidTr="00AD3C6C">
        <w:trPr>
          <w:trHeight w:val="59"/>
        </w:trPr>
        <w:tc>
          <w:tcPr>
            <w:tcW w:w="1459" w:type="pct"/>
          </w:tcPr>
          <w:p w14:paraId="6496D12D" w14:textId="77777777" w:rsidR="00D713C0" w:rsidRPr="002F12CD" w:rsidRDefault="00D713C0" w:rsidP="00D713C0">
            <w:pPr>
              <w:keepNext/>
              <w:keepLines/>
              <w:tabs>
                <w:tab w:val="decimal" w:pos="1202"/>
              </w:tabs>
              <w:spacing w:after="0" w:line="301" w:lineRule="exact"/>
              <w:rPr>
                <w:rFonts w:ascii="Arial" w:eastAsia="Times New Roman" w:hAnsi="Arial" w:cs="Arial"/>
                <w:b/>
                <w:noProof/>
                <w:color w:val="000000" w:themeColor="text1"/>
                <w:position w:val="4"/>
                <w:sz w:val="18"/>
                <w:szCs w:val="18"/>
                <w:lang w:val="en-US"/>
              </w:rPr>
            </w:pPr>
            <w:r w:rsidRPr="002F12CD">
              <w:rPr>
                <w:rFonts w:ascii="Arial" w:eastAsia="Times New Roman" w:hAnsi="Arial" w:cs="Arial"/>
                <w:b/>
                <w:bCs/>
                <w:noProof/>
                <w:color w:val="000000" w:themeColor="text1"/>
                <w:position w:val="4"/>
                <w:sz w:val="18"/>
                <w:szCs w:val="18"/>
                <w:lang w:val="en-US"/>
              </w:rPr>
              <w:t>Attributable to:</w:t>
            </w:r>
          </w:p>
        </w:tc>
        <w:tc>
          <w:tcPr>
            <w:tcW w:w="387" w:type="pct"/>
            <w:vAlign w:val="bottom"/>
          </w:tcPr>
          <w:p w14:paraId="08E39394" w14:textId="77777777" w:rsidR="00D713C0" w:rsidRPr="002F12CD" w:rsidRDefault="00D713C0" w:rsidP="00D713C0">
            <w:pPr>
              <w:keepNext/>
              <w:keepLines/>
              <w:tabs>
                <w:tab w:val="decimal" w:pos="1202"/>
              </w:tabs>
              <w:spacing w:after="0" w:line="301" w:lineRule="exact"/>
              <w:jc w:val="center"/>
              <w:rPr>
                <w:rFonts w:ascii="Arial" w:eastAsia="Times New Roman" w:hAnsi="Arial" w:cs="Arial"/>
                <w:b/>
                <w:noProof/>
                <w:color w:val="000000" w:themeColor="text1"/>
                <w:position w:val="4"/>
                <w:sz w:val="18"/>
                <w:szCs w:val="18"/>
                <w:highlight w:val="yellow"/>
                <w:u w:val="thick"/>
                <w:lang w:val="en-US"/>
              </w:rPr>
            </w:pPr>
          </w:p>
        </w:tc>
        <w:tc>
          <w:tcPr>
            <w:tcW w:w="773" w:type="pct"/>
            <w:tcBorders>
              <w:bottom w:val="single" w:sz="4" w:space="0" w:color="auto"/>
            </w:tcBorders>
            <w:vAlign w:val="bottom"/>
          </w:tcPr>
          <w:p w14:paraId="1DA13B48" w14:textId="77777777" w:rsidR="00D713C0" w:rsidRPr="00A9062E" w:rsidRDefault="00D713C0" w:rsidP="00D713C0">
            <w:pPr>
              <w:spacing w:after="0" w:line="301" w:lineRule="exact"/>
              <w:jc w:val="right"/>
              <w:outlineLvl w:val="0"/>
              <w:rPr>
                <w:rFonts w:ascii="Arial" w:eastAsia="Times New Roman" w:hAnsi="Arial" w:cs="Arial"/>
                <w:b/>
                <w:bCs/>
                <w:noProof/>
                <w:color w:val="000000" w:themeColor="text1"/>
                <w:sz w:val="18"/>
                <w:szCs w:val="18"/>
                <w:lang w:val="en-US"/>
              </w:rPr>
            </w:pPr>
          </w:p>
        </w:tc>
        <w:tc>
          <w:tcPr>
            <w:tcW w:w="834" w:type="pct"/>
            <w:tcBorders>
              <w:bottom w:val="single" w:sz="4" w:space="0" w:color="auto"/>
            </w:tcBorders>
            <w:vAlign w:val="bottom"/>
          </w:tcPr>
          <w:p w14:paraId="4D6BFA91" w14:textId="77777777" w:rsidR="00D713C0" w:rsidRPr="00A9062E" w:rsidRDefault="00D713C0" w:rsidP="00D713C0">
            <w:pPr>
              <w:spacing w:after="0" w:line="301" w:lineRule="exact"/>
              <w:jc w:val="right"/>
              <w:outlineLvl w:val="0"/>
              <w:rPr>
                <w:rFonts w:ascii="Arial" w:eastAsia="Times New Roman" w:hAnsi="Arial" w:cs="Arial"/>
                <w:b/>
                <w:bCs/>
                <w:noProof/>
                <w:color w:val="000000" w:themeColor="text1"/>
                <w:sz w:val="18"/>
                <w:szCs w:val="18"/>
                <w:lang w:val="en-US"/>
              </w:rPr>
            </w:pPr>
          </w:p>
        </w:tc>
        <w:tc>
          <w:tcPr>
            <w:tcW w:w="774" w:type="pct"/>
            <w:tcBorders>
              <w:bottom w:val="single" w:sz="4" w:space="0" w:color="auto"/>
            </w:tcBorders>
            <w:vAlign w:val="bottom"/>
          </w:tcPr>
          <w:p w14:paraId="42787C78" w14:textId="77777777"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c>
          <w:tcPr>
            <w:tcW w:w="773" w:type="pct"/>
            <w:tcBorders>
              <w:bottom w:val="single" w:sz="4" w:space="0" w:color="auto"/>
            </w:tcBorders>
            <w:vAlign w:val="bottom"/>
          </w:tcPr>
          <w:p w14:paraId="234BE1BC" w14:textId="77777777" w:rsidR="00D713C0" w:rsidRPr="00AC5AF9" w:rsidRDefault="00D713C0" w:rsidP="00D713C0">
            <w:pPr>
              <w:spacing w:after="0" w:line="301" w:lineRule="exact"/>
              <w:jc w:val="right"/>
              <w:outlineLvl w:val="0"/>
              <w:rPr>
                <w:rFonts w:ascii="Arial" w:eastAsia="Times New Roman" w:hAnsi="Arial" w:cs="Arial"/>
                <w:noProof/>
                <w:color w:val="000000" w:themeColor="text1"/>
                <w:sz w:val="18"/>
                <w:szCs w:val="18"/>
                <w:lang w:val="en-US"/>
              </w:rPr>
            </w:pPr>
          </w:p>
        </w:tc>
      </w:tr>
      <w:tr w:rsidR="00D713C0" w:rsidRPr="002F12CD" w14:paraId="5903CA6C" w14:textId="77777777" w:rsidTr="00C706CD">
        <w:trPr>
          <w:trHeight w:val="59"/>
        </w:trPr>
        <w:tc>
          <w:tcPr>
            <w:tcW w:w="1459" w:type="pct"/>
            <w:vAlign w:val="bottom"/>
          </w:tcPr>
          <w:p w14:paraId="27C22797" w14:textId="77777777" w:rsidR="00D713C0" w:rsidRPr="002F12CD" w:rsidRDefault="00D713C0" w:rsidP="00D713C0">
            <w:pPr>
              <w:keepNext/>
              <w:keepLines/>
              <w:tabs>
                <w:tab w:val="decimal" w:pos="1202"/>
              </w:tabs>
              <w:spacing w:after="0" w:line="301" w:lineRule="exact"/>
              <w:rPr>
                <w:rFonts w:ascii="Arial" w:eastAsia="Times New Roman" w:hAnsi="Arial" w:cs="Arial"/>
                <w:b/>
                <w:noProof/>
                <w:color w:val="000000" w:themeColor="text1"/>
                <w:position w:val="4"/>
                <w:sz w:val="18"/>
                <w:szCs w:val="18"/>
                <w:lang w:val="en-US"/>
              </w:rPr>
            </w:pPr>
            <w:r w:rsidRPr="002F12CD">
              <w:rPr>
                <w:rFonts w:ascii="Arial" w:eastAsia="Times New Roman" w:hAnsi="Arial" w:cs="Arial"/>
                <w:b/>
                <w:bCs/>
                <w:noProof/>
                <w:color w:val="000000" w:themeColor="text1"/>
                <w:position w:val="4"/>
                <w:sz w:val="18"/>
                <w:szCs w:val="18"/>
                <w:lang w:val="en-US"/>
              </w:rPr>
              <w:t>Owner of the Bank</w:t>
            </w:r>
          </w:p>
        </w:tc>
        <w:tc>
          <w:tcPr>
            <w:tcW w:w="387" w:type="pct"/>
            <w:vAlign w:val="bottom"/>
          </w:tcPr>
          <w:p w14:paraId="5E759B94" w14:textId="77777777" w:rsidR="00D713C0" w:rsidRPr="002F12CD" w:rsidRDefault="00D713C0" w:rsidP="00D713C0">
            <w:pPr>
              <w:keepNext/>
              <w:keepLines/>
              <w:tabs>
                <w:tab w:val="decimal" w:pos="1202"/>
              </w:tabs>
              <w:spacing w:after="0" w:line="301" w:lineRule="exact"/>
              <w:jc w:val="center"/>
              <w:rPr>
                <w:rFonts w:ascii="Arial" w:eastAsia="Times New Roman" w:hAnsi="Arial" w:cs="Arial"/>
                <w:b/>
                <w:noProof/>
                <w:color w:val="000000" w:themeColor="text1"/>
                <w:position w:val="4"/>
                <w:sz w:val="18"/>
                <w:szCs w:val="18"/>
                <w:highlight w:val="yellow"/>
                <w:u w:val="thick"/>
                <w:lang w:val="en-US"/>
              </w:rPr>
            </w:pPr>
          </w:p>
        </w:tc>
        <w:tc>
          <w:tcPr>
            <w:tcW w:w="773" w:type="pct"/>
            <w:tcBorders>
              <w:top w:val="single" w:sz="2" w:space="0" w:color="auto"/>
              <w:bottom w:val="single" w:sz="12" w:space="0" w:color="auto"/>
            </w:tcBorders>
            <w:vAlign w:val="bottom"/>
          </w:tcPr>
          <w:p w14:paraId="60DE60CB" w14:textId="474C4B96" w:rsidR="00D713C0" w:rsidRPr="00A9062E" w:rsidRDefault="00D713C0" w:rsidP="00D713C0">
            <w:pPr>
              <w:spacing w:after="0" w:line="301" w:lineRule="exact"/>
              <w:jc w:val="right"/>
              <w:outlineLvl w:val="0"/>
              <w:rPr>
                <w:rFonts w:ascii="Arial" w:eastAsia="Times New Roman" w:hAnsi="Arial" w:cs="Arial"/>
                <w:b/>
                <w:bCs/>
                <w:color w:val="000000" w:themeColor="text1"/>
                <w:sz w:val="18"/>
                <w:szCs w:val="18"/>
              </w:rPr>
            </w:pPr>
            <w:r w:rsidRPr="00A9062E">
              <w:rPr>
                <w:rFonts w:ascii="Arial" w:hAnsi="Arial" w:cs="Arial"/>
                <w:b/>
                <w:bCs/>
                <w:sz w:val="18"/>
                <w:szCs w:val="18"/>
              </w:rPr>
              <w:t xml:space="preserve"> 5</w:t>
            </w:r>
            <w:r w:rsidR="00345496" w:rsidRPr="00A9062E">
              <w:rPr>
                <w:rFonts w:ascii="Arial" w:hAnsi="Arial" w:cs="Arial"/>
                <w:b/>
                <w:bCs/>
                <w:sz w:val="18"/>
                <w:szCs w:val="18"/>
              </w:rPr>
              <w:t>,</w:t>
            </w:r>
            <w:r w:rsidRPr="00A9062E">
              <w:rPr>
                <w:rFonts w:ascii="Arial" w:hAnsi="Arial" w:cs="Arial"/>
                <w:b/>
                <w:bCs/>
                <w:sz w:val="18"/>
                <w:szCs w:val="18"/>
              </w:rPr>
              <w:t xml:space="preserve">211 </w:t>
            </w:r>
          </w:p>
        </w:tc>
        <w:tc>
          <w:tcPr>
            <w:tcW w:w="834" w:type="pct"/>
            <w:tcBorders>
              <w:top w:val="single" w:sz="2" w:space="0" w:color="auto"/>
              <w:bottom w:val="single" w:sz="12" w:space="0" w:color="auto"/>
            </w:tcBorders>
            <w:vAlign w:val="bottom"/>
          </w:tcPr>
          <w:p w14:paraId="4E343864" w14:textId="782B9B5E" w:rsidR="00D713C0" w:rsidRPr="00A9062E" w:rsidRDefault="00D713C0" w:rsidP="00D713C0">
            <w:pPr>
              <w:spacing w:after="0" w:line="301" w:lineRule="exact"/>
              <w:jc w:val="right"/>
              <w:outlineLvl w:val="0"/>
              <w:rPr>
                <w:rFonts w:ascii="Arial" w:eastAsia="Times New Roman" w:hAnsi="Arial" w:cs="Arial"/>
                <w:b/>
                <w:bCs/>
                <w:noProof/>
                <w:color w:val="000000" w:themeColor="text1"/>
                <w:sz w:val="18"/>
                <w:szCs w:val="18"/>
                <w:lang w:val="en-US"/>
              </w:rPr>
            </w:pPr>
            <w:r w:rsidRPr="00A9062E">
              <w:rPr>
                <w:rFonts w:ascii="Arial" w:hAnsi="Arial" w:cs="Arial"/>
                <w:b/>
                <w:bCs/>
                <w:sz w:val="18"/>
                <w:szCs w:val="18"/>
              </w:rPr>
              <w:t xml:space="preserve"> 43</w:t>
            </w:r>
            <w:r w:rsidR="00345496" w:rsidRPr="00A9062E">
              <w:rPr>
                <w:rFonts w:ascii="Arial" w:hAnsi="Arial" w:cs="Arial"/>
                <w:b/>
                <w:bCs/>
                <w:sz w:val="18"/>
                <w:szCs w:val="18"/>
              </w:rPr>
              <w:t>,</w:t>
            </w:r>
            <w:r w:rsidRPr="00A9062E">
              <w:rPr>
                <w:rFonts w:ascii="Arial" w:hAnsi="Arial" w:cs="Arial"/>
                <w:b/>
                <w:bCs/>
                <w:sz w:val="18"/>
                <w:szCs w:val="18"/>
              </w:rPr>
              <w:t xml:space="preserve">700 </w:t>
            </w:r>
          </w:p>
        </w:tc>
        <w:tc>
          <w:tcPr>
            <w:tcW w:w="774" w:type="pct"/>
            <w:tcBorders>
              <w:top w:val="single" w:sz="2" w:space="0" w:color="auto"/>
              <w:bottom w:val="single" w:sz="12" w:space="0" w:color="auto"/>
            </w:tcBorders>
            <w:vAlign w:val="bottom"/>
          </w:tcPr>
          <w:p w14:paraId="44643CB4" w14:textId="65AF478E" w:rsidR="00D713C0" w:rsidRPr="00AC5AF9" w:rsidRDefault="00D713C0" w:rsidP="00D713C0">
            <w:pPr>
              <w:spacing w:after="0" w:line="301" w:lineRule="exact"/>
              <w:jc w:val="right"/>
              <w:outlineLvl w:val="0"/>
              <w:rPr>
                <w:rFonts w:ascii="Arial" w:eastAsia="Times New Roman" w:hAnsi="Arial" w:cs="Arial"/>
                <w:b/>
                <w:color w:val="000000" w:themeColor="text1"/>
                <w:sz w:val="18"/>
                <w:szCs w:val="18"/>
                <w:lang w:val="en-US"/>
              </w:rPr>
            </w:pPr>
            <w:r w:rsidRPr="00AC5AF9">
              <w:rPr>
                <w:rFonts w:ascii="Arial" w:hAnsi="Arial" w:cs="Arial"/>
                <w:b/>
                <w:bCs/>
                <w:sz w:val="18"/>
                <w:szCs w:val="18"/>
              </w:rPr>
              <w:t xml:space="preserve"> 20,990 </w:t>
            </w:r>
          </w:p>
        </w:tc>
        <w:tc>
          <w:tcPr>
            <w:tcW w:w="773" w:type="pct"/>
            <w:tcBorders>
              <w:top w:val="single" w:sz="2" w:space="0" w:color="auto"/>
              <w:bottom w:val="single" w:sz="12" w:space="0" w:color="auto"/>
            </w:tcBorders>
            <w:vAlign w:val="bottom"/>
          </w:tcPr>
          <w:p w14:paraId="5479A034" w14:textId="4297938C" w:rsidR="00D713C0" w:rsidRPr="00AC5AF9" w:rsidRDefault="00D713C0" w:rsidP="00D713C0">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50,768 </w:t>
            </w:r>
          </w:p>
        </w:tc>
      </w:tr>
      <w:bookmarkEnd w:id="1"/>
    </w:tbl>
    <w:p w14:paraId="168CC691" w14:textId="77777777" w:rsidR="00397FD2" w:rsidRPr="00397FD2" w:rsidRDefault="00397FD2" w:rsidP="00397FD2">
      <w:pPr>
        <w:suppressAutoHyphens/>
        <w:autoSpaceDN w:val="0"/>
        <w:spacing w:after="0" w:line="240" w:lineRule="auto"/>
        <w:ind w:left="283" w:hanging="283"/>
        <w:jc w:val="both"/>
        <w:textAlignment w:val="baseline"/>
        <w:rPr>
          <w:rFonts w:ascii="Arial" w:eastAsia="Times New Roman" w:hAnsi="Arial" w:cs="Arial"/>
          <w:sz w:val="20"/>
          <w:szCs w:val="20"/>
          <w:lang w:val="en-GB"/>
        </w:rPr>
      </w:pPr>
    </w:p>
    <w:p w14:paraId="5CC832D6"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07532206" w14:textId="3B8AB658" w:rsidR="00397FD2" w:rsidRDefault="00397FD2" w:rsidP="00397FD2">
      <w:pPr>
        <w:spacing w:after="0" w:line="240" w:lineRule="auto"/>
        <w:jc w:val="both"/>
        <w:rPr>
          <w:rFonts w:ascii="Arial" w:eastAsia="Times New Roman" w:hAnsi="Arial" w:cs="Arial"/>
          <w:sz w:val="20"/>
          <w:szCs w:val="20"/>
          <w:lang w:val="en-GB"/>
        </w:rPr>
      </w:pPr>
      <w:r w:rsidRPr="00397FD2">
        <w:rPr>
          <w:rFonts w:ascii="Arial" w:eastAsia="Times New Roman" w:hAnsi="Arial" w:cs="Arial"/>
          <w:sz w:val="20"/>
          <w:szCs w:val="20"/>
          <w:lang w:val="en-GB"/>
        </w:rPr>
        <w:t>The accompanying accounting policies and notes are an integral part of these financial statements.</w:t>
      </w:r>
    </w:p>
    <w:p w14:paraId="53821107" w14:textId="3FD42930" w:rsidR="00397FD2" w:rsidRDefault="00397FD2" w:rsidP="00397FD2">
      <w:pPr>
        <w:spacing w:after="0" w:line="240" w:lineRule="auto"/>
        <w:jc w:val="both"/>
        <w:rPr>
          <w:rFonts w:ascii="Arial" w:eastAsia="Times New Roman" w:hAnsi="Arial" w:cs="Arial"/>
          <w:sz w:val="20"/>
          <w:szCs w:val="20"/>
          <w:lang w:val="en-GB"/>
        </w:rPr>
      </w:pPr>
    </w:p>
    <w:p w14:paraId="3FCF7D01" w14:textId="77777777" w:rsidR="00397FD2" w:rsidRDefault="00397FD2" w:rsidP="00397FD2">
      <w:pPr>
        <w:spacing w:after="0" w:line="240" w:lineRule="auto"/>
        <w:jc w:val="both"/>
        <w:rPr>
          <w:rFonts w:ascii="Arial" w:eastAsia="Times New Roman" w:hAnsi="Arial" w:cs="Arial"/>
          <w:sz w:val="20"/>
          <w:szCs w:val="20"/>
          <w:lang w:val="en-GB"/>
        </w:rPr>
        <w:sectPr w:rsidR="00397FD2" w:rsidSect="00527D71">
          <w:headerReference w:type="default" r:id="rId12"/>
          <w:pgSz w:w="11906" w:h="16838"/>
          <w:pgMar w:top="1417" w:right="1417" w:bottom="1417" w:left="1417" w:header="708" w:footer="708" w:gutter="0"/>
          <w:cols w:space="708"/>
          <w:docGrid w:linePitch="360"/>
        </w:sectPr>
      </w:pPr>
    </w:p>
    <w:p w14:paraId="493CE2A4"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1B4CF156" w14:textId="77777777" w:rsidR="00397FD2" w:rsidRDefault="00397FD2" w:rsidP="00397FD2">
      <w:pPr>
        <w:spacing w:after="0" w:line="240" w:lineRule="auto"/>
        <w:jc w:val="both"/>
        <w:rPr>
          <w:rFonts w:ascii="Arial" w:eastAsia="Times New Roman" w:hAnsi="Arial" w:cs="Arial"/>
          <w:sz w:val="20"/>
          <w:szCs w:val="20"/>
          <w:lang w:val="en-GB"/>
        </w:rPr>
      </w:pPr>
    </w:p>
    <w:p w14:paraId="4D3F27FF" w14:textId="77777777" w:rsidR="00BC29A3" w:rsidRDefault="00BC29A3" w:rsidP="00397FD2">
      <w:pPr>
        <w:spacing w:after="0" w:line="240" w:lineRule="auto"/>
        <w:jc w:val="both"/>
        <w:rPr>
          <w:rFonts w:ascii="Arial" w:eastAsia="Times New Roman" w:hAnsi="Arial" w:cs="Arial"/>
          <w:sz w:val="20"/>
          <w:szCs w:val="20"/>
          <w:lang w:val="en-GB"/>
        </w:rPr>
      </w:pPr>
    </w:p>
    <w:tbl>
      <w:tblPr>
        <w:tblpPr w:leftFromText="180" w:rightFromText="180" w:vertAnchor="text" w:horzAnchor="margin" w:tblpYSpec="inside"/>
        <w:tblW w:w="5235" w:type="pct"/>
        <w:tblLayout w:type="fixed"/>
        <w:tblCellMar>
          <w:left w:w="119" w:type="dxa"/>
          <w:right w:w="119" w:type="dxa"/>
        </w:tblCellMar>
        <w:tblLook w:val="0000" w:firstRow="0" w:lastRow="0" w:firstColumn="0" w:lastColumn="0" w:noHBand="0" w:noVBand="0"/>
      </w:tblPr>
      <w:tblGrid>
        <w:gridCol w:w="3296"/>
        <w:gridCol w:w="1567"/>
        <w:gridCol w:w="1552"/>
        <w:gridCol w:w="1531"/>
        <w:gridCol w:w="1552"/>
      </w:tblGrid>
      <w:tr w:rsidR="00AD3C6C" w:rsidRPr="00AD3C6C" w14:paraId="1459FF9B" w14:textId="77777777" w:rsidTr="00AD3C6C">
        <w:trPr>
          <w:trHeight w:val="356"/>
        </w:trPr>
        <w:tc>
          <w:tcPr>
            <w:tcW w:w="1735" w:type="pct"/>
            <w:vAlign w:val="bottom"/>
          </w:tcPr>
          <w:p w14:paraId="0AEE3F60" w14:textId="77777777" w:rsidR="00BC29A3" w:rsidRPr="00AD3C6C" w:rsidRDefault="00BC29A3" w:rsidP="00923DCD">
            <w:pPr>
              <w:tabs>
                <w:tab w:val="right" w:pos="1202"/>
              </w:tabs>
              <w:spacing w:after="0" w:line="301" w:lineRule="exact"/>
              <w:jc w:val="center"/>
              <w:outlineLvl w:val="0"/>
              <w:rPr>
                <w:rFonts w:ascii="Arial" w:eastAsia="Times New Roman" w:hAnsi="Arial" w:cs="Arial"/>
                <w:b/>
                <w:bCs/>
                <w:noProof/>
                <w:sz w:val="18"/>
                <w:szCs w:val="18"/>
                <w:lang w:val="en-GB"/>
              </w:rPr>
            </w:pPr>
          </w:p>
        </w:tc>
        <w:tc>
          <w:tcPr>
            <w:tcW w:w="1642" w:type="pct"/>
            <w:gridSpan w:val="2"/>
            <w:vAlign w:val="bottom"/>
          </w:tcPr>
          <w:p w14:paraId="71020244" w14:textId="77E1EA8C" w:rsidR="00BC29A3" w:rsidRPr="00AD3C6C" w:rsidRDefault="00BC29A3" w:rsidP="00923DCD">
            <w:pPr>
              <w:spacing w:after="0" w:line="301" w:lineRule="exact"/>
              <w:jc w:val="center"/>
              <w:outlineLvl w:val="0"/>
              <w:rPr>
                <w:rFonts w:ascii="Arial" w:eastAsia="Times New Roman" w:hAnsi="Arial" w:cs="Arial"/>
                <w:b/>
                <w:bCs/>
                <w:noProof/>
                <w:sz w:val="18"/>
                <w:szCs w:val="18"/>
                <w:lang w:val="en-GB"/>
              </w:rPr>
            </w:pPr>
            <w:r w:rsidRPr="00AD3C6C">
              <w:rPr>
                <w:rFonts w:ascii="Arial" w:eastAsia="Times New Roman" w:hAnsi="Arial" w:cs="Arial"/>
                <w:b/>
                <w:bCs/>
                <w:noProof/>
                <w:sz w:val="18"/>
                <w:szCs w:val="18"/>
                <w:lang w:val="en-GB"/>
              </w:rPr>
              <w:t>202</w:t>
            </w:r>
            <w:r w:rsidR="008838A2">
              <w:rPr>
                <w:rFonts w:ascii="Arial" w:eastAsia="Times New Roman" w:hAnsi="Arial" w:cs="Arial"/>
                <w:b/>
                <w:bCs/>
                <w:noProof/>
                <w:sz w:val="18"/>
                <w:szCs w:val="18"/>
                <w:lang w:val="en-GB"/>
              </w:rPr>
              <w:t>4</w:t>
            </w:r>
          </w:p>
        </w:tc>
        <w:tc>
          <w:tcPr>
            <w:tcW w:w="1623" w:type="pct"/>
            <w:gridSpan w:val="2"/>
            <w:vAlign w:val="bottom"/>
          </w:tcPr>
          <w:p w14:paraId="751DD3F9" w14:textId="7FB298AA" w:rsidR="00BC29A3" w:rsidRPr="00AD3C6C" w:rsidRDefault="00BC29A3" w:rsidP="00923DCD">
            <w:pPr>
              <w:spacing w:after="0" w:line="301" w:lineRule="exact"/>
              <w:jc w:val="center"/>
              <w:outlineLvl w:val="0"/>
              <w:rPr>
                <w:rFonts w:ascii="Arial" w:eastAsia="Times New Roman" w:hAnsi="Arial" w:cs="Arial"/>
                <w:b/>
                <w:bCs/>
                <w:noProof/>
                <w:sz w:val="18"/>
                <w:szCs w:val="18"/>
                <w:lang w:val="en-GB"/>
              </w:rPr>
            </w:pPr>
            <w:r w:rsidRPr="00AD3C6C">
              <w:rPr>
                <w:rFonts w:ascii="Arial" w:eastAsia="Times New Roman" w:hAnsi="Arial" w:cs="Arial"/>
                <w:b/>
                <w:bCs/>
                <w:noProof/>
                <w:sz w:val="18"/>
                <w:szCs w:val="18"/>
                <w:lang w:val="en-GB"/>
              </w:rPr>
              <w:t>202</w:t>
            </w:r>
            <w:r w:rsidR="008838A2">
              <w:rPr>
                <w:rFonts w:ascii="Arial" w:eastAsia="Times New Roman" w:hAnsi="Arial" w:cs="Arial"/>
                <w:b/>
                <w:bCs/>
                <w:noProof/>
                <w:sz w:val="18"/>
                <w:szCs w:val="18"/>
                <w:lang w:val="en-GB"/>
              </w:rPr>
              <w:t>3</w:t>
            </w:r>
          </w:p>
        </w:tc>
      </w:tr>
      <w:tr w:rsidR="00AD3C6C" w:rsidRPr="00AD3C6C" w14:paraId="23B67E2E" w14:textId="77777777" w:rsidTr="00AD3C6C">
        <w:trPr>
          <w:trHeight w:val="356"/>
        </w:trPr>
        <w:tc>
          <w:tcPr>
            <w:tcW w:w="1735" w:type="pct"/>
            <w:vAlign w:val="bottom"/>
          </w:tcPr>
          <w:p w14:paraId="5BAF926E" w14:textId="77777777" w:rsidR="00AD3C6C" w:rsidRPr="00AD3C6C" w:rsidRDefault="00AD3C6C" w:rsidP="00AD3C6C">
            <w:pPr>
              <w:tabs>
                <w:tab w:val="right" w:pos="1202"/>
              </w:tabs>
              <w:spacing w:after="0" w:line="301" w:lineRule="exact"/>
              <w:jc w:val="center"/>
              <w:outlineLvl w:val="0"/>
              <w:rPr>
                <w:rFonts w:ascii="Arial" w:eastAsia="Times New Roman" w:hAnsi="Arial" w:cs="Arial"/>
                <w:b/>
                <w:bCs/>
                <w:noProof/>
                <w:sz w:val="18"/>
                <w:szCs w:val="18"/>
                <w:lang w:val="en-GB"/>
              </w:rPr>
            </w:pPr>
          </w:p>
        </w:tc>
        <w:tc>
          <w:tcPr>
            <w:tcW w:w="825" w:type="pct"/>
            <w:vAlign w:val="bottom"/>
          </w:tcPr>
          <w:p w14:paraId="72EBBD82" w14:textId="77777777" w:rsidR="00AD3C6C" w:rsidRPr="00AD3C6C" w:rsidRDefault="00AD3C6C" w:rsidP="00295BC1">
            <w:pPr>
              <w:spacing w:after="0" w:line="301" w:lineRule="exact"/>
              <w:jc w:val="center"/>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US"/>
              </w:rPr>
              <w:t>Current period</w:t>
            </w:r>
          </w:p>
          <w:p w14:paraId="53F1FC10" w14:textId="51DD4404" w:rsidR="00AD3C6C" w:rsidRPr="00AD3C6C" w:rsidRDefault="00AD3C6C" w:rsidP="00295BC1">
            <w:pPr>
              <w:spacing w:after="0" w:line="280" w:lineRule="exact"/>
              <w:jc w:val="center"/>
              <w:outlineLvl w:val="0"/>
              <w:rPr>
                <w:rFonts w:ascii="Arial" w:eastAsia="Times New Roman" w:hAnsi="Arial" w:cs="Arial"/>
                <w:b/>
                <w:bCs/>
                <w:sz w:val="18"/>
                <w:szCs w:val="18"/>
                <w:lang w:val="en-US"/>
              </w:rPr>
            </w:pPr>
            <w:r w:rsidRPr="00AD3C6C">
              <w:rPr>
                <w:rFonts w:ascii="Arial" w:hAnsi="Arial" w:cs="Arial"/>
                <w:b/>
                <w:bCs/>
                <w:sz w:val="18"/>
                <w:szCs w:val="18"/>
                <w:lang w:val="en-US"/>
              </w:rPr>
              <w:t>July 1 – September 30</w:t>
            </w:r>
          </w:p>
        </w:tc>
        <w:tc>
          <w:tcPr>
            <w:tcW w:w="817" w:type="pct"/>
            <w:vAlign w:val="bottom"/>
          </w:tcPr>
          <w:p w14:paraId="27889BD7" w14:textId="77777777" w:rsidR="00AD3C6C" w:rsidRPr="00AD3C6C" w:rsidRDefault="00AD3C6C" w:rsidP="00295BC1">
            <w:pPr>
              <w:spacing w:after="0" w:line="301" w:lineRule="exact"/>
              <w:ind w:hanging="119"/>
              <w:jc w:val="center"/>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US"/>
              </w:rPr>
              <w:t>Cumulatively</w:t>
            </w:r>
          </w:p>
          <w:p w14:paraId="45E6C4EB" w14:textId="3087250C" w:rsidR="00AD3C6C" w:rsidRPr="00AD3C6C" w:rsidRDefault="00AD3C6C" w:rsidP="00295BC1">
            <w:pPr>
              <w:spacing w:after="0" w:line="280" w:lineRule="exact"/>
              <w:jc w:val="center"/>
              <w:outlineLvl w:val="0"/>
              <w:rPr>
                <w:rFonts w:ascii="Arial" w:eastAsia="Times New Roman" w:hAnsi="Arial" w:cs="Arial"/>
                <w:b/>
                <w:bCs/>
                <w:sz w:val="18"/>
                <w:szCs w:val="18"/>
                <w:lang w:val="en-US"/>
              </w:rPr>
            </w:pPr>
            <w:r w:rsidRPr="00AD3C6C">
              <w:rPr>
                <w:rFonts w:ascii="Arial" w:hAnsi="Arial" w:cs="Arial"/>
                <w:b/>
                <w:bCs/>
                <w:sz w:val="18"/>
                <w:szCs w:val="18"/>
                <w:lang w:val="en-US"/>
              </w:rPr>
              <w:t>January 1 – September 30</w:t>
            </w:r>
          </w:p>
        </w:tc>
        <w:tc>
          <w:tcPr>
            <w:tcW w:w="806" w:type="pct"/>
            <w:vAlign w:val="bottom"/>
          </w:tcPr>
          <w:p w14:paraId="4052FA28" w14:textId="77777777" w:rsidR="00AD3C6C" w:rsidRPr="00AD3C6C" w:rsidRDefault="00AD3C6C" w:rsidP="00295BC1">
            <w:pPr>
              <w:spacing w:after="0" w:line="301" w:lineRule="exact"/>
              <w:jc w:val="center"/>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US"/>
              </w:rPr>
              <w:t>Current period</w:t>
            </w:r>
          </w:p>
          <w:p w14:paraId="46E16D4B" w14:textId="4BA4FDCC" w:rsidR="00AD3C6C" w:rsidRPr="00AD3C6C" w:rsidRDefault="00AD3C6C" w:rsidP="00295BC1">
            <w:pPr>
              <w:spacing w:after="0" w:line="280" w:lineRule="exact"/>
              <w:jc w:val="center"/>
              <w:outlineLvl w:val="0"/>
              <w:rPr>
                <w:rFonts w:ascii="Arial" w:eastAsia="Times New Roman" w:hAnsi="Arial" w:cs="Arial"/>
                <w:b/>
                <w:bCs/>
                <w:sz w:val="18"/>
                <w:szCs w:val="18"/>
                <w:lang w:val="en-US"/>
              </w:rPr>
            </w:pPr>
            <w:r w:rsidRPr="00AD3C6C">
              <w:rPr>
                <w:rFonts w:ascii="Arial" w:hAnsi="Arial" w:cs="Arial"/>
                <w:b/>
                <w:bCs/>
                <w:sz w:val="18"/>
                <w:szCs w:val="18"/>
                <w:lang w:val="en-US"/>
              </w:rPr>
              <w:t>July 1 – September 30</w:t>
            </w:r>
          </w:p>
        </w:tc>
        <w:tc>
          <w:tcPr>
            <w:tcW w:w="817" w:type="pct"/>
            <w:vAlign w:val="bottom"/>
          </w:tcPr>
          <w:p w14:paraId="75E921D3" w14:textId="77777777" w:rsidR="00AD3C6C" w:rsidRPr="00AD3C6C" w:rsidRDefault="00AD3C6C" w:rsidP="00295BC1">
            <w:pPr>
              <w:spacing w:after="0" w:line="301" w:lineRule="exact"/>
              <w:ind w:left="-122"/>
              <w:jc w:val="center"/>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US"/>
              </w:rPr>
              <w:t>Cumulatively</w:t>
            </w:r>
          </w:p>
          <w:p w14:paraId="6DE5CB55" w14:textId="13A95D0B" w:rsidR="00AD3C6C" w:rsidRPr="00AD3C6C" w:rsidRDefault="00AD3C6C" w:rsidP="00295BC1">
            <w:pPr>
              <w:spacing w:after="0" w:line="280" w:lineRule="exact"/>
              <w:jc w:val="center"/>
              <w:outlineLvl w:val="0"/>
              <w:rPr>
                <w:rFonts w:ascii="Arial" w:eastAsia="Times New Roman" w:hAnsi="Arial" w:cs="Arial"/>
                <w:b/>
                <w:bCs/>
                <w:sz w:val="18"/>
                <w:szCs w:val="18"/>
                <w:lang w:val="en-US"/>
              </w:rPr>
            </w:pPr>
            <w:r w:rsidRPr="00AD3C6C">
              <w:rPr>
                <w:rFonts w:ascii="Arial" w:hAnsi="Arial" w:cs="Arial"/>
                <w:b/>
                <w:bCs/>
                <w:sz w:val="18"/>
                <w:szCs w:val="18"/>
                <w:lang w:val="en-US"/>
              </w:rPr>
              <w:t>January 1 – September 30</w:t>
            </w:r>
          </w:p>
        </w:tc>
      </w:tr>
      <w:tr w:rsidR="00AD3C6C" w:rsidRPr="00AD3C6C" w14:paraId="5F0A7D9A" w14:textId="77777777" w:rsidTr="00AD3C6C">
        <w:trPr>
          <w:trHeight w:hRule="exact" w:val="309"/>
        </w:trPr>
        <w:tc>
          <w:tcPr>
            <w:tcW w:w="1735" w:type="pct"/>
            <w:vAlign w:val="bottom"/>
          </w:tcPr>
          <w:p w14:paraId="2B137FC2" w14:textId="77777777" w:rsidR="000811A3" w:rsidRPr="00AD3C6C" w:rsidRDefault="000811A3" w:rsidP="000811A3">
            <w:pPr>
              <w:tabs>
                <w:tab w:val="right" w:pos="1202"/>
              </w:tabs>
              <w:spacing w:after="0" w:line="301" w:lineRule="exact"/>
              <w:jc w:val="center"/>
              <w:outlineLvl w:val="0"/>
              <w:rPr>
                <w:rFonts w:ascii="Arial" w:eastAsia="Times New Roman" w:hAnsi="Arial" w:cs="Arial"/>
                <w:b/>
                <w:bCs/>
                <w:noProof/>
                <w:sz w:val="18"/>
                <w:szCs w:val="18"/>
                <w:lang w:val="en-GB"/>
              </w:rPr>
            </w:pPr>
          </w:p>
        </w:tc>
        <w:tc>
          <w:tcPr>
            <w:tcW w:w="825" w:type="pct"/>
            <w:vAlign w:val="bottom"/>
          </w:tcPr>
          <w:p w14:paraId="2618EF2C" w14:textId="1B56F615" w:rsidR="000811A3" w:rsidRPr="00AD3C6C" w:rsidRDefault="000811A3" w:rsidP="008053A8">
            <w:pPr>
              <w:spacing w:after="0" w:line="240" w:lineRule="auto"/>
              <w:jc w:val="right"/>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GB"/>
              </w:rPr>
              <w:t>EUR ‘000</w:t>
            </w:r>
          </w:p>
        </w:tc>
        <w:tc>
          <w:tcPr>
            <w:tcW w:w="817" w:type="pct"/>
            <w:vAlign w:val="bottom"/>
          </w:tcPr>
          <w:p w14:paraId="259C3F95" w14:textId="0230E2EA" w:rsidR="000811A3" w:rsidRPr="00AD3C6C" w:rsidRDefault="000811A3" w:rsidP="000811A3">
            <w:pPr>
              <w:spacing w:after="0" w:line="240" w:lineRule="auto"/>
              <w:jc w:val="right"/>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GB"/>
              </w:rPr>
              <w:t>EUR ‘000</w:t>
            </w:r>
          </w:p>
        </w:tc>
        <w:tc>
          <w:tcPr>
            <w:tcW w:w="806" w:type="pct"/>
            <w:vAlign w:val="bottom"/>
          </w:tcPr>
          <w:p w14:paraId="763FED60" w14:textId="3E1C209B" w:rsidR="000811A3" w:rsidRPr="00AD3C6C" w:rsidRDefault="000811A3" w:rsidP="000811A3">
            <w:pPr>
              <w:spacing w:after="0" w:line="240" w:lineRule="auto"/>
              <w:jc w:val="right"/>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GB"/>
              </w:rPr>
              <w:t>EUR ‘000</w:t>
            </w:r>
          </w:p>
        </w:tc>
        <w:tc>
          <w:tcPr>
            <w:tcW w:w="817" w:type="pct"/>
            <w:vAlign w:val="bottom"/>
          </w:tcPr>
          <w:p w14:paraId="0D826933" w14:textId="381A7BA7" w:rsidR="000811A3" w:rsidRPr="00AD3C6C" w:rsidRDefault="000811A3" w:rsidP="000811A3">
            <w:pPr>
              <w:spacing w:after="0" w:line="240" w:lineRule="auto"/>
              <w:jc w:val="right"/>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GB"/>
              </w:rPr>
              <w:t>EUR ‘000</w:t>
            </w:r>
          </w:p>
        </w:tc>
      </w:tr>
      <w:tr w:rsidR="00AD3C6C" w:rsidRPr="00AD3C6C" w14:paraId="0F950E95" w14:textId="77777777" w:rsidTr="00AD3C6C">
        <w:trPr>
          <w:trHeight w:hRule="exact" w:val="159"/>
        </w:trPr>
        <w:tc>
          <w:tcPr>
            <w:tcW w:w="1735" w:type="pct"/>
            <w:vAlign w:val="bottom"/>
          </w:tcPr>
          <w:p w14:paraId="30816000" w14:textId="77777777" w:rsidR="000811A3" w:rsidRPr="00AD3C6C" w:rsidRDefault="000811A3" w:rsidP="000811A3">
            <w:pPr>
              <w:tabs>
                <w:tab w:val="right" w:pos="1202"/>
              </w:tabs>
              <w:spacing w:after="0" w:line="301" w:lineRule="exact"/>
              <w:jc w:val="center"/>
              <w:outlineLvl w:val="0"/>
              <w:rPr>
                <w:rFonts w:ascii="Arial" w:eastAsia="Times New Roman" w:hAnsi="Arial" w:cs="Arial"/>
                <w:b/>
                <w:bCs/>
                <w:noProof/>
                <w:sz w:val="18"/>
                <w:szCs w:val="18"/>
                <w:lang w:val="en-GB"/>
              </w:rPr>
            </w:pPr>
          </w:p>
        </w:tc>
        <w:tc>
          <w:tcPr>
            <w:tcW w:w="825" w:type="pct"/>
            <w:vAlign w:val="bottom"/>
          </w:tcPr>
          <w:p w14:paraId="6E4CBEC8" w14:textId="77777777" w:rsidR="000811A3" w:rsidRPr="00AD3C6C" w:rsidRDefault="000811A3" w:rsidP="000811A3">
            <w:pPr>
              <w:spacing w:after="0" w:line="301" w:lineRule="exact"/>
              <w:jc w:val="right"/>
              <w:outlineLvl w:val="0"/>
              <w:rPr>
                <w:rFonts w:ascii="Arial" w:eastAsia="Times New Roman" w:hAnsi="Arial" w:cs="Arial"/>
                <w:b/>
                <w:bCs/>
                <w:noProof/>
                <w:sz w:val="18"/>
                <w:szCs w:val="18"/>
                <w:lang w:val="en-GB"/>
              </w:rPr>
            </w:pPr>
          </w:p>
        </w:tc>
        <w:tc>
          <w:tcPr>
            <w:tcW w:w="817" w:type="pct"/>
            <w:vAlign w:val="bottom"/>
          </w:tcPr>
          <w:p w14:paraId="113FF63F" w14:textId="77777777" w:rsidR="000811A3" w:rsidRPr="00AD3C6C" w:rsidRDefault="000811A3" w:rsidP="000811A3">
            <w:pPr>
              <w:spacing w:after="0" w:line="301" w:lineRule="exact"/>
              <w:jc w:val="right"/>
              <w:outlineLvl w:val="0"/>
              <w:rPr>
                <w:rFonts w:ascii="Arial" w:eastAsia="Times New Roman" w:hAnsi="Arial" w:cs="Arial"/>
                <w:b/>
                <w:bCs/>
                <w:noProof/>
                <w:sz w:val="18"/>
                <w:szCs w:val="18"/>
                <w:lang w:val="en-GB"/>
              </w:rPr>
            </w:pPr>
          </w:p>
        </w:tc>
        <w:tc>
          <w:tcPr>
            <w:tcW w:w="806" w:type="pct"/>
            <w:vAlign w:val="bottom"/>
          </w:tcPr>
          <w:p w14:paraId="5DD67E77" w14:textId="77777777" w:rsidR="000811A3" w:rsidRPr="00AD3C6C" w:rsidRDefault="000811A3" w:rsidP="000811A3">
            <w:pPr>
              <w:spacing w:after="0" w:line="301" w:lineRule="exact"/>
              <w:jc w:val="right"/>
              <w:outlineLvl w:val="0"/>
              <w:rPr>
                <w:rFonts w:ascii="Arial" w:eastAsia="Times New Roman" w:hAnsi="Arial" w:cs="Arial"/>
                <w:b/>
                <w:bCs/>
                <w:noProof/>
                <w:sz w:val="18"/>
                <w:szCs w:val="18"/>
                <w:lang w:val="en-GB"/>
              </w:rPr>
            </w:pPr>
          </w:p>
        </w:tc>
        <w:tc>
          <w:tcPr>
            <w:tcW w:w="817" w:type="pct"/>
            <w:vAlign w:val="bottom"/>
          </w:tcPr>
          <w:p w14:paraId="08BE8230" w14:textId="77777777" w:rsidR="000811A3" w:rsidRPr="00AD3C6C" w:rsidRDefault="000811A3" w:rsidP="000811A3">
            <w:pPr>
              <w:spacing w:after="0" w:line="301" w:lineRule="exact"/>
              <w:jc w:val="right"/>
              <w:outlineLvl w:val="0"/>
              <w:rPr>
                <w:rFonts w:ascii="Arial" w:eastAsia="Times New Roman" w:hAnsi="Arial" w:cs="Arial"/>
                <w:b/>
                <w:bCs/>
                <w:noProof/>
                <w:sz w:val="18"/>
                <w:szCs w:val="18"/>
                <w:lang w:val="en-GB"/>
              </w:rPr>
            </w:pPr>
          </w:p>
        </w:tc>
      </w:tr>
      <w:tr w:rsidR="00A9062E" w:rsidRPr="00AD3C6C" w14:paraId="12678B6E" w14:textId="77777777" w:rsidTr="00AD3C6C">
        <w:trPr>
          <w:trHeight w:val="307"/>
        </w:trPr>
        <w:tc>
          <w:tcPr>
            <w:tcW w:w="1735" w:type="pct"/>
            <w:vAlign w:val="bottom"/>
          </w:tcPr>
          <w:p w14:paraId="645D24DF" w14:textId="77777777" w:rsidR="00A9062E" w:rsidRPr="00AD3C6C" w:rsidRDefault="00A9062E" w:rsidP="00A9062E">
            <w:pPr>
              <w:tabs>
                <w:tab w:val="right" w:pos="1202"/>
              </w:tabs>
              <w:spacing w:after="0" w:line="340" w:lineRule="exact"/>
              <w:outlineLvl w:val="0"/>
              <w:rPr>
                <w:rFonts w:ascii="Arial" w:eastAsia="Times New Roman" w:hAnsi="Arial" w:cs="Arial"/>
                <w:b/>
                <w:bCs/>
                <w:noProof/>
                <w:sz w:val="18"/>
                <w:szCs w:val="18"/>
                <w:lang w:val="en-GB"/>
              </w:rPr>
            </w:pPr>
            <w:r w:rsidRPr="00AD3C6C">
              <w:rPr>
                <w:rFonts w:ascii="Arial" w:eastAsia="Times New Roman" w:hAnsi="Arial" w:cs="Arial"/>
                <w:b/>
                <w:bCs/>
                <w:noProof/>
                <w:sz w:val="18"/>
                <w:szCs w:val="18"/>
                <w:lang w:val="en-GB"/>
              </w:rPr>
              <w:t>Profit for the period</w:t>
            </w:r>
          </w:p>
        </w:tc>
        <w:tc>
          <w:tcPr>
            <w:tcW w:w="825" w:type="pct"/>
            <w:tcBorders>
              <w:bottom w:val="single" w:sz="12" w:space="0" w:color="auto"/>
            </w:tcBorders>
            <w:vAlign w:val="bottom"/>
          </w:tcPr>
          <w:p w14:paraId="645C686F" w14:textId="3A3BBEF0" w:rsidR="00A9062E" w:rsidRPr="00A9062E" w:rsidRDefault="00A9062E" w:rsidP="00A9062E">
            <w:pPr>
              <w:tabs>
                <w:tab w:val="right" w:pos="1202"/>
              </w:tabs>
              <w:spacing w:after="0" w:line="340" w:lineRule="exact"/>
              <w:jc w:val="right"/>
              <w:outlineLvl w:val="0"/>
              <w:rPr>
                <w:rFonts w:ascii="Arial" w:eastAsia="Times New Roman" w:hAnsi="Arial" w:cs="Arial"/>
                <w:b/>
                <w:bCs/>
                <w:sz w:val="18"/>
                <w:szCs w:val="18"/>
              </w:rPr>
            </w:pPr>
            <w:r w:rsidRPr="00A9062E">
              <w:rPr>
                <w:rFonts w:ascii="Arial" w:hAnsi="Arial" w:cs="Arial"/>
                <w:b/>
                <w:bCs/>
                <w:sz w:val="18"/>
                <w:szCs w:val="18"/>
              </w:rPr>
              <w:t xml:space="preserve"> 5</w:t>
            </w:r>
            <w:r>
              <w:rPr>
                <w:rFonts w:ascii="Arial" w:hAnsi="Arial" w:cs="Arial"/>
                <w:b/>
                <w:bCs/>
                <w:sz w:val="18"/>
                <w:szCs w:val="18"/>
              </w:rPr>
              <w:t>,</w:t>
            </w:r>
            <w:r w:rsidRPr="00A9062E">
              <w:rPr>
                <w:rFonts w:ascii="Arial" w:hAnsi="Arial" w:cs="Arial"/>
                <w:b/>
                <w:bCs/>
                <w:sz w:val="18"/>
                <w:szCs w:val="18"/>
              </w:rPr>
              <w:t xml:space="preserve">211 </w:t>
            </w:r>
          </w:p>
        </w:tc>
        <w:tc>
          <w:tcPr>
            <w:tcW w:w="817" w:type="pct"/>
            <w:tcBorders>
              <w:bottom w:val="single" w:sz="12" w:space="0" w:color="auto"/>
            </w:tcBorders>
            <w:vAlign w:val="bottom"/>
          </w:tcPr>
          <w:p w14:paraId="481F59F8" w14:textId="52BE650A" w:rsidR="00A9062E" w:rsidRPr="00A9062E" w:rsidRDefault="00A9062E" w:rsidP="00A9062E">
            <w:pPr>
              <w:tabs>
                <w:tab w:val="right" w:pos="1202"/>
              </w:tabs>
              <w:spacing w:after="0" w:line="340" w:lineRule="exact"/>
              <w:jc w:val="right"/>
              <w:outlineLvl w:val="0"/>
              <w:rPr>
                <w:rFonts w:ascii="Arial" w:eastAsia="Times New Roman" w:hAnsi="Arial" w:cs="Arial"/>
                <w:b/>
                <w:bCs/>
                <w:sz w:val="18"/>
                <w:szCs w:val="18"/>
              </w:rPr>
            </w:pPr>
            <w:r w:rsidRPr="00A9062E">
              <w:rPr>
                <w:rFonts w:ascii="Arial" w:hAnsi="Arial" w:cs="Arial"/>
                <w:b/>
                <w:bCs/>
                <w:sz w:val="18"/>
                <w:szCs w:val="18"/>
              </w:rPr>
              <w:t xml:space="preserve"> 43</w:t>
            </w:r>
            <w:r>
              <w:rPr>
                <w:rFonts w:ascii="Arial" w:hAnsi="Arial" w:cs="Arial"/>
                <w:b/>
                <w:bCs/>
                <w:sz w:val="18"/>
                <w:szCs w:val="18"/>
              </w:rPr>
              <w:t>,</w:t>
            </w:r>
            <w:r w:rsidRPr="00A9062E">
              <w:rPr>
                <w:rFonts w:ascii="Arial" w:hAnsi="Arial" w:cs="Arial"/>
                <w:b/>
                <w:bCs/>
                <w:sz w:val="18"/>
                <w:szCs w:val="18"/>
              </w:rPr>
              <w:t xml:space="preserve">700 </w:t>
            </w:r>
          </w:p>
        </w:tc>
        <w:tc>
          <w:tcPr>
            <w:tcW w:w="806" w:type="pct"/>
            <w:tcBorders>
              <w:bottom w:val="single" w:sz="12" w:space="0" w:color="auto"/>
            </w:tcBorders>
            <w:vAlign w:val="bottom"/>
          </w:tcPr>
          <w:p w14:paraId="75CB4B4B" w14:textId="594DAA7C"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eastAsia="Times New Roman" w:hAnsi="Arial" w:cs="Arial"/>
                <w:b/>
                <w:bCs/>
                <w:color w:val="000000" w:themeColor="text1"/>
                <w:sz w:val="18"/>
                <w:szCs w:val="18"/>
              </w:rPr>
              <w:t>20</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990</w:t>
            </w:r>
          </w:p>
        </w:tc>
        <w:tc>
          <w:tcPr>
            <w:tcW w:w="817" w:type="pct"/>
            <w:tcBorders>
              <w:bottom w:val="single" w:sz="12" w:space="0" w:color="auto"/>
            </w:tcBorders>
            <w:vAlign w:val="bottom"/>
          </w:tcPr>
          <w:p w14:paraId="13147209" w14:textId="6BDD1574"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eastAsia="Times New Roman" w:hAnsi="Arial" w:cs="Arial"/>
                <w:b/>
                <w:bCs/>
                <w:color w:val="000000" w:themeColor="text1"/>
                <w:sz w:val="18"/>
                <w:szCs w:val="18"/>
              </w:rPr>
              <w:t xml:space="preserve"> 50</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 xml:space="preserve">768 </w:t>
            </w:r>
          </w:p>
        </w:tc>
      </w:tr>
      <w:tr w:rsidR="00A9062E" w:rsidRPr="00AD3C6C" w14:paraId="4965F3C0" w14:textId="77777777" w:rsidTr="00CE1959">
        <w:trPr>
          <w:trHeight w:val="307"/>
        </w:trPr>
        <w:tc>
          <w:tcPr>
            <w:tcW w:w="1735" w:type="pct"/>
            <w:vAlign w:val="bottom"/>
          </w:tcPr>
          <w:p w14:paraId="66BDD6F5" w14:textId="0E52BEB8" w:rsidR="00A9062E" w:rsidRPr="00AD3C6C" w:rsidRDefault="00A9062E" w:rsidP="00A9062E">
            <w:pPr>
              <w:tabs>
                <w:tab w:val="right" w:pos="1202"/>
              </w:tabs>
              <w:spacing w:after="0" w:line="340" w:lineRule="exact"/>
              <w:outlineLvl w:val="0"/>
              <w:rPr>
                <w:rFonts w:ascii="Arial" w:eastAsia="Times New Roman" w:hAnsi="Arial" w:cs="Arial"/>
                <w:b/>
                <w:bCs/>
                <w:noProof/>
                <w:sz w:val="18"/>
                <w:szCs w:val="18"/>
                <w:lang w:val="en-GB"/>
              </w:rPr>
            </w:pPr>
            <w:r w:rsidRPr="00AD3C6C">
              <w:rPr>
                <w:rFonts w:ascii="Arial" w:eastAsia="Times New Roman" w:hAnsi="Arial" w:cs="Arial"/>
                <w:b/>
                <w:bCs/>
                <w:noProof/>
                <w:sz w:val="18"/>
                <w:szCs w:val="18"/>
                <w:lang w:val="en-GB"/>
              </w:rPr>
              <w:t>Total comprehensive income</w:t>
            </w:r>
          </w:p>
        </w:tc>
        <w:tc>
          <w:tcPr>
            <w:tcW w:w="825" w:type="pct"/>
            <w:vAlign w:val="bottom"/>
          </w:tcPr>
          <w:p w14:paraId="1BEC66BF" w14:textId="77777777" w:rsidR="00A9062E" w:rsidRPr="00A9062E" w:rsidRDefault="00A9062E" w:rsidP="00A9062E">
            <w:pPr>
              <w:tabs>
                <w:tab w:val="right" w:pos="1202"/>
              </w:tabs>
              <w:spacing w:after="0" w:line="340" w:lineRule="exact"/>
              <w:jc w:val="right"/>
              <w:outlineLvl w:val="0"/>
              <w:rPr>
                <w:rFonts w:ascii="Arial" w:eastAsia="Times New Roman" w:hAnsi="Arial" w:cs="Arial"/>
                <w:b/>
                <w:bCs/>
                <w:sz w:val="18"/>
                <w:szCs w:val="18"/>
              </w:rPr>
            </w:pPr>
          </w:p>
        </w:tc>
        <w:tc>
          <w:tcPr>
            <w:tcW w:w="817" w:type="pct"/>
            <w:vAlign w:val="bottom"/>
          </w:tcPr>
          <w:p w14:paraId="572E7CE2" w14:textId="77777777" w:rsidR="00A9062E" w:rsidRPr="00A9062E" w:rsidRDefault="00A9062E" w:rsidP="00A9062E">
            <w:pPr>
              <w:tabs>
                <w:tab w:val="right" w:pos="1202"/>
              </w:tabs>
              <w:spacing w:after="0" w:line="340" w:lineRule="exact"/>
              <w:jc w:val="right"/>
              <w:outlineLvl w:val="0"/>
              <w:rPr>
                <w:rFonts w:ascii="Arial" w:eastAsia="Times New Roman" w:hAnsi="Arial" w:cs="Arial"/>
                <w:b/>
                <w:bCs/>
                <w:sz w:val="18"/>
                <w:szCs w:val="18"/>
              </w:rPr>
            </w:pPr>
          </w:p>
        </w:tc>
        <w:tc>
          <w:tcPr>
            <w:tcW w:w="806" w:type="pct"/>
            <w:vAlign w:val="bottom"/>
          </w:tcPr>
          <w:p w14:paraId="2D79DF97" w14:textId="77777777"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p>
        </w:tc>
        <w:tc>
          <w:tcPr>
            <w:tcW w:w="817" w:type="pct"/>
            <w:vAlign w:val="bottom"/>
          </w:tcPr>
          <w:p w14:paraId="37837681" w14:textId="77777777"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p>
        </w:tc>
      </w:tr>
      <w:tr w:rsidR="00A9062E" w:rsidRPr="00AD3C6C" w14:paraId="06767CD7" w14:textId="77777777" w:rsidTr="00AD3C6C">
        <w:trPr>
          <w:trHeight w:val="312"/>
        </w:trPr>
        <w:tc>
          <w:tcPr>
            <w:tcW w:w="1735" w:type="pct"/>
            <w:vAlign w:val="bottom"/>
          </w:tcPr>
          <w:p w14:paraId="3DB4FB7E" w14:textId="77777777" w:rsidR="00A9062E" w:rsidRPr="00AD3C6C" w:rsidRDefault="00A9062E" w:rsidP="00A9062E">
            <w:pPr>
              <w:tabs>
                <w:tab w:val="right" w:pos="1202"/>
              </w:tabs>
              <w:spacing w:after="0" w:line="240" w:lineRule="auto"/>
              <w:outlineLvl w:val="0"/>
              <w:rPr>
                <w:rFonts w:ascii="Arial" w:hAnsi="Arial" w:cs="Arial"/>
                <w:b/>
                <w:bCs/>
                <w:noProof/>
                <w:sz w:val="18"/>
                <w:szCs w:val="18"/>
              </w:rPr>
            </w:pPr>
            <w:r w:rsidRPr="00AD3C6C">
              <w:rPr>
                <w:rFonts w:ascii="Arial" w:hAnsi="Arial" w:cs="Arial"/>
                <w:b/>
                <w:bCs/>
                <w:noProof/>
                <w:sz w:val="18"/>
                <w:szCs w:val="18"/>
                <w:lang w:val="en-GB"/>
              </w:rPr>
              <w:t>Items that may be reclassified subsequently to profit or loss:</w:t>
            </w:r>
          </w:p>
        </w:tc>
        <w:tc>
          <w:tcPr>
            <w:tcW w:w="825" w:type="pct"/>
            <w:vAlign w:val="bottom"/>
          </w:tcPr>
          <w:p w14:paraId="6320F2ED" w14:textId="77777777" w:rsidR="00A9062E" w:rsidRPr="00A9062E" w:rsidRDefault="00A9062E" w:rsidP="00A9062E">
            <w:pPr>
              <w:tabs>
                <w:tab w:val="right" w:pos="1202"/>
              </w:tabs>
              <w:spacing w:after="0" w:line="240" w:lineRule="auto"/>
              <w:jc w:val="right"/>
              <w:outlineLvl w:val="0"/>
              <w:rPr>
                <w:rFonts w:ascii="Arial" w:eastAsia="Times New Roman" w:hAnsi="Arial" w:cs="Arial"/>
                <w:b/>
                <w:bCs/>
                <w:noProof/>
                <w:sz w:val="18"/>
                <w:szCs w:val="18"/>
                <w:lang w:val="en-GB"/>
              </w:rPr>
            </w:pPr>
          </w:p>
        </w:tc>
        <w:tc>
          <w:tcPr>
            <w:tcW w:w="817" w:type="pct"/>
            <w:vAlign w:val="bottom"/>
          </w:tcPr>
          <w:p w14:paraId="02146C5B" w14:textId="77777777" w:rsidR="00A9062E" w:rsidRPr="00A9062E" w:rsidRDefault="00A9062E" w:rsidP="00A9062E">
            <w:pPr>
              <w:tabs>
                <w:tab w:val="right" w:pos="1202"/>
              </w:tabs>
              <w:spacing w:after="0" w:line="240" w:lineRule="auto"/>
              <w:jc w:val="right"/>
              <w:outlineLvl w:val="0"/>
              <w:rPr>
                <w:rFonts w:ascii="Arial" w:eastAsia="Times New Roman" w:hAnsi="Arial" w:cs="Arial"/>
                <w:b/>
                <w:bCs/>
                <w:noProof/>
                <w:sz w:val="18"/>
                <w:szCs w:val="18"/>
                <w:lang w:val="en-GB"/>
              </w:rPr>
            </w:pPr>
          </w:p>
        </w:tc>
        <w:tc>
          <w:tcPr>
            <w:tcW w:w="806" w:type="pct"/>
            <w:vAlign w:val="bottom"/>
          </w:tcPr>
          <w:p w14:paraId="648D9501" w14:textId="77777777"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p>
        </w:tc>
        <w:tc>
          <w:tcPr>
            <w:tcW w:w="817" w:type="pct"/>
            <w:vAlign w:val="bottom"/>
          </w:tcPr>
          <w:p w14:paraId="269A3F2E" w14:textId="77777777"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p>
        </w:tc>
      </w:tr>
      <w:tr w:rsidR="00A9062E" w:rsidRPr="00AD3C6C" w14:paraId="65349354" w14:textId="77777777" w:rsidTr="00AD3C6C">
        <w:trPr>
          <w:trHeight w:hRule="exact" w:val="656"/>
        </w:trPr>
        <w:tc>
          <w:tcPr>
            <w:tcW w:w="1735" w:type="pct"/>
            <w:vAlign w:val="bottom"/>
          </w:tcPr>
          <w:p w14:paraId="0A9FEF45" w14:textId="77777777" w:rsidR="00A9062E" w:rsidRPr="00AD3C6C" w:rsidRDefault="00A9062E" w:rsidP="00A9062E">
            <w:pPr>
              <w:tabs>
                <w:tab w:val="right" w:pos="1202"/>
              </w:tabs>
              <w:spacing w:after="0" w:line="340" w:lineRule="exact"/>
              <w:outlineLvl w:val="0"/>
              <w:rPr>
                <w:rFonts w:ascii="Arial" w:eastAsia="Times New Roman" w:hAnsi="Arial" w:cs="Arial"/>
                <w:bCs/>
                <w:noProof/>
                <w:sz w:val="18"/>
                <w:szCs w:val="18"/>
                <w:lang w:val="en-GB"/>
              </w:rPr>
            </w:pPr>
            <w:r w:rsidRPr="00AD3C6C">
              <w:rPr>
                <w:rFonts w:ascii="Arial" w:eastAsia="Times New Roman" w:hAnsi="Arial" w:cs="Arial"/>
                <w:bCs/>
                <w:noProof/>
                <w:sz w:val="18"/>
                <w:szCs w:val="18"/>
                <w:lang w:val="en-GB"/>
              </w:rPr>
              <w:t>Net changes in financial assets at fair value through other comprehensive income</w:t>
            </w:r>
          </w:p>
        </w:tc>
        <w:tc>
          <w:tcPr>
            <w:tcW w:w="825" w:type="pct"/>
            <w:tcBorders>
              <w:top w:val="nil"/>
              <w:left w:val="nil"/>
              <w:bottom w:val="nil"/>
              <w:right w:val="nil"/>
            </w:tcBorders>
            <w:shd w:val="clear" w:color="auto" w:fill="auto"/>
            <w:vAlign w:val="bottom"/>
          </w:tcPr>
          <w:p w14:paraId="34AACF28" w14:textId="74ECC65E" w:rsidR="00A9062E" w:rsidRPr="00A9062E" w:rsidRDefault="00A9062E" w:rsidP="00A9062E">
            <w:pPr>
              <w:tabs>
                <w:tab w:val="right" w:pos="1202"/>
              </w:tabs>
              <w:spacing w:after="0" w:line="340" w:lineRule="exact"/>
              <w:jc w:val="right"/>
              <w:outlineLvl w:val="0"/>
              <w:rPr>
                <w:rFonts w:ascii="Arial" w:eastAsia="Times New Roman" w:hAnsi="Arial" w:cs="Arial"/>
                <w:color w:val="000000"/>
                <w:sz w:val="18"/>
                <w:szCs w:val="18"/>
              </w:rPr>
            </w:pPr>
            <w:r w:rsidRPr="00A9062E">
              <w:rPr>
                <w:rFonts w:ascii="Arial" w:hAnsi="Arial" w:cs="Arial"/>
                <w:sz w:val="18"/>
                <w:szCs w:val="18"/>
              </w:rPr>
              <w:t xml:space="preserve"> 2</w:t>
            </w:r>
            <w:r>
              <w:rPr>
                <w:rFonts w:ascii="Arial" w:hAnsi="Arial" w:cs="Arial"/>
                <w:sz w:val="18"/>
                <w:szCs w:val="18"/>
              </w:rPr>
              <w:t>,</w:t>
            </w:r>
            <w:r w:rsidRPr="00A9062E">
              <w:rPr>
                <w:rFonts w:ascii="Arial" w:hAnsi="Arial" w:cs="Arial"/>
                <w:sz w:val="18"/>
                <w:szCs w:val="18"/>
              </w:rPr>
              <w:t xml:space="preserve">444 </w:t>
            </w:r>
          </w:p>
        </w:tc>
        <w:tc>
          <w:tcPr>
            <w:tcW w:w="817" w:type="pct"/>
            <w:tcBorders>
              <w:top w:val="nil"/>
              <w:left w:val="nil"/>
              <w:bottom w:val="nil"/>
              <w:right w:val="nil"/>
            </w:tcBorders>
            <w:shd w:val="clear" w:color="auto" w:fill="auto"/>
            <w:vAlign w:val="bottom"/>
          </w:tcPr>
          <w:p w14:paraId="17DA0800" w14:textId="4B56EFF7" w:rsidR="00A9062E" w:rsidRPr="00A9062E" w:rsidRDefault="00A9062E" w:rsidP="00A9062E">
            <w:pPr>
              <w:tabs>
                <w:tab w:val="right" w:pos="1202"/>
              </w:tabs>
              <w:spacing w:after="0" w:line="340" w:lineRule="exact"/>
              <w:jc w:val="right"/>
              <w:outlineLvl w:val="0"/>
              <w:rPr>
                <w:rFonts w:ascii="Arial" w:eastAsia="Times New Roman" w:hAnsi="Arial" w:cs="Arial"/>
                <w:color w:val="000000"/>
                <w:sz w:val="18"/>
                <w:szCs w:val="18"/>
              </w:rPr>
            </w:pPr>
            <w:r w:rsidRPr="00A9062E">
              <w:rPr>
                <w:rFonts w:ascii="Arial" w:hAnsi="Arial" w:cs="Arial"/>
                <w:sz w:val="18"/>
                <w:szCs w:val="18"/>
              </w:rPr>
              <w:t xml:space="preserve"> 2</w:t>
            </w:r>
            <w:r>
              <w:rPr>
                <w:rFonts w:ascii="Arial" w:hAnsi="Arial" w:cs="Arial"/>
                <w:sz w:val="18"/>
                <w:szCs w:val="18"/>
              </w:rPr>
              <w:t>,</w:t>
            </w:r>
            <w:r w:rsidRPr="00A9062E">
              <w:rPr>
                <w:rFonts w:ascii="Arial" w:hAnsi="Arial" w:cs="Arial"/>
                <w:sz w:val="18"/>
                <w:szCs w:val="18"/>
              </w:rPr>
              <w:t xml:space="preserve">683 </w:t>
            </w:r>
          </w:p>
        </w:tc>
        <w:tc>
          <w:tcPr>
            <w:tcW w:w="806" w:type="pct"/>
            <w:tcBorders>
              <w:top w:val="nil"/>
              <w:left w:val="nil"/>
              <w:bottom w:val="nil"/>
              <w:right w:val="nil"/>
            </w:tcBorders>
            <w:shd w:val="clear" w:color="auto" w:fill="auto"/>
            <w:vAlign w:val="bottom"/>
          </w:tcPr>
          <w:p w14:paraId="2271B301" w14:textId="06C6F258" w:rsidR="00A9062E" w:rsidRPr="00C040BA" w:rsidRDefault="00A9062E" w:rsidP="00A9062E">
            <w:pPr>
              <w:tabs>
                <w:tab w:val="right" w:pos="1202"/>
              </w:tabs>
              <w:spacing w:after="0" w:line="340" w:lineRule="exact"/>
              <w:jc w:val="right"/>
              <w:outlineLvl w:val="0"/>
              <w:rPr>
                <w:rFonts w:ascii="Arial" w:eastAsia="Times New Roman" w:hAnsi="Arial" w:cs="Arial"/>
                <w:noProof/>
                <w:color w:val="000000"/>
                <w:sz w:val="18"/>
                <w:szCs w:val="18"/>
                <w:lang w:val="en-GB"/>
              </w:rPr>
            </w:pPr>
            <w:r w:rsidRPr="00C040BA">
              <w:rPr>
                <w:rFonts w:ascii="Arial" w:hAnsi="Arial" w:cs="Arial"/>
                <w:sz w:val="18"/>
                <w:szCs w:val="18"/>
              </w:rPr>
              <w:t>308</w:t>
            </w:r>
          </w:p>
        </w:tc>
        <w:tc>
          <w:tcPr>
            <w:tcW w:w="817" w:type="pct"/>
            <w:tcBorders>
              <w:top w:val="nil"/>
              <w:left w:val="nil"/>
              <w:bottom w:val="nil"/>
              <w:right w:val="nil"/>
            </w:tcBorders>
            <w:shd w:val="clear" w:color="auto" w:fill="auto"/>
            <w:vAlign w:val="bottom"/>
          </w:tcPr>
          <w:p w14:paraId="7EED0061" w14:textId="0CF875DF" w:rsidR="00A9062E" w:rsidRPr="00C040BA" w:rsidRDefault="00A9062E" w:rsidP="00A9062E">
            <w:pPr>
              <w:tabs>
                <w:tab w:val="right" w:pos="1202"/>
              </w:tabs>
              <w:spacing w:after="0" w:line="340" w:lineRule="exact"/>
              <w:jc w:val="right"/>
              <w:outlineLvl w:val="0"/>
              <w:rPr>
                <w:rFonts w:ascii="Arial" w:eastAsia="Times New Roman" w:hAnsi="Arial" w:cs="Arial"/>
                <w:noProof/>
                <w:color w:val="000000"/>
                <w:sz w:val="18"/>
                <w:szCs w:val="18"/>
                <w:lang w:val="en-GB"/>
              </w:rPr>
            </w:pPr>
            <w:r w:rsidRPr="00C040BA">
              <w:rPr>
                <w:rFonts w:ascii="Arial" w:hAnsi="Arial" w:cs="Arial"/>
                <w:sz w:val="18"/>
                <w:szCs w:val="18"/>
              </w:rPr>
              <w:t xml:space="preserve"> 574 </w:t>
            </w:r>
          </w:p>
        </w:tc>
      </w:tr>
      <w:tr w:rsidR="00A9062E" w:rsidRPr="00AD3C6C" w14:paraId="706E9B93" w14:textId="77777777" w:rsidTr="00AD3C6C">
        <w:trPr>
          <w:trHeight w:hRule="exact" w:val="436"/>
        </w:trPr>
        <w:tc>
          <w:tcPr>
            <w:tcW w:w="1735" w:type="pct"/>
            <w:vAlign w:val="bottom"/>
          </w:tcPr>
          <w:p w14:paraId="2D04F4BA" w14:textId="77777777" w:rsidR="00A9062E" w:rsidRPr="00AD3C6C" w:rsidRDefault="00A9062E" w:rsidP="00A9062E">
            <w:pPr>
              <w:tabs>
                <w:tab w:val="right" w:pos="1202"/>
              </w:tabs>
              <w:spacing w:after="0" w:line="340" w:lineRule="exact"/>
              <w:outlineLvl w:val="0"/>
              <w:rPr>
                <w:rFonts w:ascii="Arial" w:eastAsia="Times New Roman" w:hAnsi="Arial" w:cs="Arial"/>
                <w:bCs/>
                <w:noProof/>
                <w:sz w:val="18"/>
                <w:szCs w:val="18"/>
                <w:lang w:val="en-GB"/>
              </w:rPr>
            </w:pPr>
            <w:r w:rsidRPr="00AD3C6C">
              <w:rPr>
                <w:rFonts w:ascii="Arial" w:eastAsia="Times New Roman" w:hAnsi="Arial" w:cs="Arial"/>
                <w:bCs/>
                <w:noProof/>
                <w:sz w:val="18"/>
                <w:szCs w:val="18"/>
                <w:lang w:val="en-GB"/>
              </w:rPr>
              <w:t>Net foreign exchange on equity instruments</w:t>
            </w:r>
          </w:p>
        </w:tc>
        <w:tc>
          <w:tcPr>
            <w:tcW w:w="825" w:type="pct"/>
            <w:tcBorders>
              <w:top w:val="nil"/>
              <w:left w:val="nil"/>
              <w:bottom w:val="nil"/>
              <w:right w:val="nil"/>
            </w:tcBorders>
            <w:shd w:val="clear" w:color="auto" w:fill="auto"/>
            <w:vAlign w:val="bottom"/>
          </w:tcPr>
          <w:p w14:paraId="322D5D09" w14:textId="0BE1A83E" w:rsidR="00A9062E" w:rsidRPr="00A9062E" w:rsidRDefault="00A9062E" w:rsidP="00A9062E">
            <w:pPr>
              <w:tabs>
                <w:tab w:val="right" w:pos="1202"/>
              </w:tabs>
              <w:spacing w:after="0" w:line="340" w:lineRule="exact"/>
              <w:jc w:val="right"/>
              <w:outlineLvl w:val="0"/>
              <w:rPr>
                <w:rFonts w:ascii="Arial" w:eastAsia="Times New Roman" w:hAnsi="Arial" w:cs="Arial"/>
                <w:color w:val="000000"/>
                <w:sz w:val="18"/>
                <w:szCs w:val="18"/>
              </w:rPr>
            </w:pPr>
            <w:r w:rsidRPr="00A9062E">
              <w:rPr>
                <w:rFonts w:ascii="Arial" w:hAnsi="Arial" w:cs="Arial"/>
                <w:sz w:val="18"/>
                <w:szCs w:val="18"/>
              </w:rPr>
              <w:t xml:space="preserve"> - </w:t>
            </w:r>
          </w:p>
        </w:tc>
        <w:tc>
          <w:tcPr>
            <w:tcW w:w="817" w:type="pct"/>
            <w:tcBorders>
              <w:top w:val="nil"/>
              <w:left w:val="nil"/>
              <w:bottom w:val="nil"/>
              <w:right w:val="nil"/>
            </w:tcBorders>
            <w:shd w:val="clear" w:color="auto" w:fill="auto"/>
            <w:vAlign w:val="bottom"/>
          </w:tcPr>
          <w:p w14:paraId="1156F777" w14:textId="6B001B94" w:rsidR="00A9062E" w:rsidRPr="00A9062E" w:rsidRDefault="00A9062E" w:rsidP="00A9062E">
            <w:pPr>
              <w:tabs>
                <w:tab w:val="right" w:pos="1202"/>
              </w:tabs>
              <w:spacing w:after="0" w:line="340" w:lineRule="exact"/>
              <w:jc w:val="right"/>
              <w:outlineLvl w:val="0"/>
              <w:rPr>
                <w:rFonts w:ascii="Arial" w:eastAsia="Times New Roman" w:hAnsi="Arial" w:cs="Arial"/>
                <w:color w:val="000000"/>
                <w:sz w:val="18"/>
                <w:szCs w:val="18"/>
              </w:rPr>
            </w:pPr>
            <w:r w:rsidRPr="00A9062E">
              <w:rPr>
                <w:rFonts w:ascii="Arial" w:hAnsi="Arial" w:cs="Arial"/>
                <w:sz w:val="18"/>
                <w:szCs w:val="18"/>
              </w:rPr>
              <w:t xml:space="preserve"> - </w:t>
            </w:r>
          </w:p>
        </w:tc>
        <w:tc>
          <w:tcPr>
            <w:tcW w:w="806" w:type="pct"/>
            <w:tcBorders>
              <w:top w:val="nil"/>
              <w:left w:val="nil"/>
              <w:bottom w:val="nil"/>
              <w:right w:val="nil"/>
            </w:tcBorders>
            <w:shd w:val="clear" w:color="auto" w:fill="auto"/>
            <w:vAlign w:val="bottom"/>
          </w:tcPr>
          <w:p w14:paraId="506057DC" w14:textId="3EAC0ED8" w:rsidR="00A9062E" w:rsidRPr="00C040BA" w:rsidRDefault="00A9062E" w:rsidP="00A9062E">
            <w:pPr>
              <w:tabs>
                <w:tab w:val="right" w:pos="1202"/>
              </w:tabs>
              <w:spacing w:after="0" w:line="340" w:lineRule="exact"/>
              <w:jc w:val="right"/>
              <w:outlineLvl w:val="0"/>
              <w:rPr>
                <w:rFonts w:ascii="Arial" w:eastAsia="Times New Roman" w:hAnsi="Arial" w:cs="Arial"/>
                <w:noProof/>
                <w:color w:val="000000"/>
                <w:sz w:val="18"/>
                <w:szCs w:val="18"/>
                <w:lang w:val="en-GB"/>
              </w:rPr>
            </w:pPr>
            <w:r w:rsidRPr="00C040BA">
              <w:rPr>
                <w:rFonts w:ascii="Arial" w:hAnsi="Arial" w:cs="Arial"/>
                <w:sz w:val="18"/>
                <w:szCs w:val="18"/>
              </w:rPr>
              <w:t>-</w:t>
            </w:r>
          </w:p>
        </w:tc>
        <w:tc>
          <w:tcPr>
            <w:tcW w:w="817" w:type="pct"/>
            <w:tcBorders>
              <w:top w:val="nil"/>
              <w:left w:val="nil"/>
              <w:bottom w:val="nil"/>
              <w:right w:val="nil"/>
            </w:tcBorders>
            <w:shd w:val="clear" w:color="auto" w:fill="auto"/>
            <w:vAlign w:val="bottom"/>
          </w:tcPr>
          <w:p w14:paraId="1B1785A4" w14:textId="60738527" w:rsidR="00A9062E" w:rsidRPr="00C040BA" w:rsidRDefault="00A9062E" w:rsidP="00A9062E">
            <w:pPr>
              <w:tabs>
                <w:tab w:val="right" w:pos="1202"/>
              </w:tabs>
              <w:spacing w:after="0" w:line="340" w:lineRule="exact"/>
              <w:jc w:val="right"/>
              <w:outlineLvl w:val="0"/>
              <w:rPr>
                <w:rFonts w:ascii="Arial" w:eastAsia="Times New Roman" w:hAnsi="Arial" w:cs="Arial"/>
                <w:noProof/>
                <w:color w:val="000000"/>
                <w:sz w:val="18"/>
                <w:szCs w:val="18"/>
                <w:lang w:val="en-GB"/>
              </w:rPr>
            </w:pPr>
            <w:r w:rsidRPr="00C040BA">
              <w:rPr>
                <w:rFonts w:ascii="Arial" w:hAnsi="Arial" w:cs="Arial"/>
                <w:sz w:val="18"/>
                <w:szCs w:val="18"/>
              </w:rPr>
              <w:t xml:space="preserve"> - </w:t>
            </w:r>
          </w:p>
        </w:tc>
      </w:tr>
      <w:tr w:rsidR="00A9062E" w:rsidRPr="00AD3C6C" w14:paraId="48E1603E" w14:textId="77777777" w:rsidTr="00AD3C6C">
        <w:trPr>
          <w:trHeight w:val="307"/>
        </w:trPr>
        <w:tc>
          <w:tcPr>
            <w:tcW w:w="1735" w:type="pct"/>
            <w:vAlign w:val="bottom"/>
          </w:tcPr>
          <w:p w14:paraId="5E533CAE" w14:textId="77777777" w:rsidR="00A9062E" w:rsidRPr="00AD3C6C" w:rsidRDefault="00A9062E" w:rsidP="00A9062E">
            <w:pPr>
              <w:tabs>
                <w:tab w:val="right" w:pos="1202"/>
              </w:tabs>
              <w:spacing w:after="0" w:line="340" w:lineRule="exact"/>
              <w:outlineLvl w:val="0"/>
              <w:rPr>
                <w:rFonts w:ascii="Arial" w:eastAsia="Times New Roman" w:hAnsi="Arial" w:cs="Arial"/>
                <w:bCs/>
                <w:noProof/>
                <w:sz w:val="18"/>
                <w:szCs w:val="18"/>
                <w:lang w:val="en-GB"/>
              </w:rPr>
            </w:pPr>
            <w:r w:rsidRPr="00AD3C6C">
              <w:rPr>
                <w:rFonts w:ascii="Arial" w:eastAsia="Times New Roman" w:hAnsi="Arial" w:cs="Arial"/>
                <w:bCs/>
                <w:noProof/>
                <w:sz w:val="18"/>
                <w:szCs w:val="18"/>
                <w:lang w:val="en-GB"/>
              </w:rPr>
              <w:t>Deferred tax – other comprehensive income</w:t>
            </w:r>
          </w:p>
        </w:tc>
        <w:tc>
          <w:tcPr>
            <w:tcW w:w="825" w:type="pct"/>
            <w:tcBorders>
              <w:bottom w:val="single" w:sz="2" w:space="0" w:color="auto"/>
            </w:tcBorders>
            <w:vAlign w:val="bottom"/>
          </w:tcPr>
          <w:p w14:paraId="3A4BB6CE" w14:textId="7E2EDA6C" w:rsidR="00A9062E" w:rsidRPr="00A9062E" w:rsidRDefault="00A9062E" w:rsidP="00A9062E">
            <w:pPr>
              <w:tabs>
                <w:tab w:val="right" w:pos="1202"/>
              </w:tabs>
              <w:spacing w:after="0" w:line="340" w:lineRule="exact"/>
              <w:jc w:val="right"/>
              <w:outlineLvl w:val="0"/>
              <w:rPr>
                <w:rFonts w:ascii="Arial" w:eastAsia="Times New Roman" w:hAnsi="Arial" w:cs="Arial"/>
                <w:color w:val="000000"/>
                <w:sz w:val="18"/>
                <w:szCs w:val="18"/>
              </w:rPr>
            </w:pPr>
            <w:r w:rsidRPr="00A9062E">
              <w:rPr>
                <w:rFonts w:ascii="Arial" w:hAnsi="Arial" w:cs="Arial"/>
                <w:sz w:val="18"/>
                <w:szCs w:val="18"/>
              </w:rPr>
              <w:t xml:space="preserve"> - </w:t>
            </w:r>
          </w:p>
        </w:tc>
        <w:tc>
          <w:tcPr>
            <w:tcW w:w="817" w:type="pct"/>
            <w:tcBorders>
              <w:bottom w:val="single" w:sz="2" w:space="0" w:color="auto"/>
            </w:tcBorders>
            <w:vAlign w:val="bottom"/>
          </w:tcPr>
          <w:p w14:paraId="05B0BD47" w14:textId="667E6388" w:rsidR="00A9062E" w:rsidRPr="00A9062E" w:rsidRDefault="00A9062E" w:rsidP="00A9062E">
            <w:pPr>
              <w:tabs>
                <w:tab w:val="right" w:pos="1202"/>
              </w:tabs>
              <w:spacing w:after="0" w:line="340" w:lineRule="exact"/>
              <w:jc w:val="right"/>
              <w:outlineLvl w:val="0"/>
              <w:rPr>
                <w:rFonts w:ascii="Arial" w:eastAsia="Times New Roman" w:hAnsi="Arial" w:cs="Arial"/>
                <w:color w:val="000000"/>
                <w:sz w:val="18"/>
                <w:szCs w:val="18"/>
              </w:rPr>
            </w:pPr>
            <w:r w:rsidRPr="00A9062E">
              <w:rPr>
                <w:rFonts w:ascii="Arial" w:hAnsi="Arial" w:cs="Arial"/>
                <w:sz w:val="18"/>
                <w:szCs w:val="18"/>
              </w:rPr>
              <w:t xml:space="preserve"> 4 </w:t>
            </w:r>
          </w:p>
        </w:tc>
        <w:tc>
          <w:tcPr>
            <w:tcW w:w="806" w:type="pct"/>
            <w:tcBorders>
              <w:bottom w:val="single" w:sz="2" w:space="0" w:color="auto"/>
            </w:tcBorders>
            <w:vAlign w:val="bottom"/>
          </w:tcPr>
          <w:p w14:paraId="685A085C" w14:textId="766492AE" w:rsidR="00A9062E" w:rsidRPr="00C040BA" w:rsidRDefault="00A9062E" w:rsidP="00A9062E">
            <w:pPr>
              <w:tabs>
                <w:tab w:val="right" w:pos="1202"/>
              </w:tabs>
              <w:spacing w:after="0" w:line="340" w:lineRule="exact"/>
              <w:jc w:val="right"/>
              <w:outlineLvl w:val="0"/>
              <w:rPr>
                <w:rFonts w:ascii="Arial" w:eastAsia="Times New Roman" w:hAnsi="Arial" w:cs="Arial"/>
                <w:noProof/>
                <w:color w:val="000000"/>
                <w:sz w:val="18"/>
                <w:szCs w:val="18"/>
                <w:lang w:val="en-GB"/>
              </w:rPr>
            </w:pPr>
            <w:r w:rsidRPr="00C040BA">
              <w:rPr>
                <w:rFonts w:ascii="Arial" w:hAnsi="Arial" w:cs="Arial"/>
                <w:sz w:val="18"/>
                <w:szCs w:val="18"/>
              </w:rPr>
              <w:t>22</w:t>
            </w:r>
          </w:p>
        </w:tc>
        <w:tc>
          <w:tcPr>
            <w:tcW w:w="817" w:type="pct"/>
            <w:tcBorders>
              <w:bottom w:val="single" w:sz="2" w:space="0" w:color="auto"/>
            </w:tcBorders>
            <w:vAlign w:val="bottom"/>
          </w:tcPr>
          <w:p w14:paraId="60FF9AC5" w14:textId="66576F0C" w:rsidR="00A9062E" w:rsidRPr="00C040BA" w:rsidRDefault="00A9062E" w:rsidP="00A9062E">
            <w:pPr>
              <w:tabs>
                <w:tab w:val="right" w:pos="1202"/>
              </w:tabs>
              <w:spacing w:after="0" w:line="340" w:lineRule="exact"/>
              <w:jc w:val="right"/>
              <w:outlineLvl w:val="0"/>
              <w:rPr>
                <w:rFonts w:ascii="Arial" w:eastAsia="Times New Roman" w:hAnsi="Arial" w:cs="Arial"/>
                <w:noProof/>
                <w:color w:val="000000"/>
                <w:sz w:val="18"/>
                <w:szCs w:val="18"/>
                <w:lang w:val="en-GB"/>
              </w:rPr>
            </w:pPr>
            <w:r w:rsidRPr="00C040BA">
              <w:rPr>
                <w:rFonts w:ascii="Arial" w:hAnsi="Arial" w:cs="Arial"/>
                <w:sz w:val="18"/>
                <w:szCs w:val="18"/>
              </w:rPr>
              <w:t xml:space="preserve"> 22 </w:t>
            </w:r>
          </w:p>
        </w:tc>
      </w:tr>
      <w:tr w:rsidR="00A9062E" w:rsidRPr="00AD3C6C" w14:paraId="1599EDC5" w14:textId="77777777" w:rsidTr="00AD3C6C">
        <w:trPr>
          <w:trHeight w:hRule="exact" w:val="536"/>
        </w:trPr>
        <w:tc>
          <w:tcPr>
            <w:tcW w:w="1735" w:type="pct"/>
            <w:vAlign w:val="bottom"/>
          </w:tcPr>
          <w:p w14:paraId="0935FADA" w14:textId="77777777" w:rsidR="00A9062E" w:rsidRPr="00AD3C6C" w:rsidRDefault="00A9062E" w:rsidP="00A9062E">
            <w:pPr>
              <w:tabs>
                <w:tab w:val="right" w:pos="1202"/>
              </w:tabs>
              <w:spacing w:after="0" w:line="240" w:lineRule="auto"/>
              <w:outlineLvl w:val="0"/>
              <w:rPr>
                <w:rFonts w:ascii="Arial" w:hAnsi="Arial" w:cs="Arial"/>
                <w:bCs/>
                <w:noProof/>
                <w:sz w:val="18"/>
                <w:szCs w:val="18"/>
                <w:lang w:val="en-GB"/>
              </w:rPr>
            </w:pPr>
            <w:r w:rsidRPr="00AD3C6C">
              <w:rPr>
                <w:rFonts w:ascii="Arial" w:hAnsi="Arial" w:cs="Arial"/>
                <w:b/>
                <w:bCs/>
                <w:noProof/>
                <w:sz w:val="18"/>
                <w:szCs w:val="18"/>
                <w:lang w:val="en-GB"/>
              </w:rPr>
              <w:t>Total items that may be reclassified subsequently to profit or loss</w:t>
            </w:r>
          </w:p>
        </w:tc>
        <w:tc>
          <w:tcPr>
            <w:tcW w:w="825" w:type="pct"/>
            <w:tcBorders>
              <w:top w:val="single" w:sz="2" w:space="0" w:color="auto"/>
              <w:bottom w:val="single" w:sz="4" w:space="0" w:color="auto"/>
            </w:tcBorders>
            <w:vAlign w:val="bottom"/>
          </w:tcPr>
          <w:p w14:paraId="76E525E1" w14:textId="09A8C3E1" w:rsidR="00A9062E" w:rsidRPr="00A9062E" w:rsidRDefault="00A9062E" w:rsidP="00A9062E">
            <w:pPr>
              <w:tabs>
                <w:tab w:val="right" w:pos="1202"/>
              </w:tabs>
              <w:spacing w:after="0" w:line="340" w:lineRule="exact"/>
              <w:jc w:val="right"/>
              <w:outlineLvl w:val="0"/>
              <w:rPr>
                <w:rFonts w:ascii="Arial" w:eastAsia="Times New Roman" w:hAnsi="Arial" w:cs="Arial"/>
                <w:b/>
                <w:bCs/>
                <w:sz w:val="18"/>
                <w:szCs w:val="18"/>
              </w:rPr>
            </w:pPr>
            <w:r w:rsidRPr="00A9062E">
              <w:rPr>
                <w:rFonts w:ascii="Arial" w:hAnsi="Arial" w:cs="Arial"/>
                <w:b/>
                <w:bCs/>
                <w:sz w:val="18"/>
                <w:szCs w:val="18"/>
              </w:rPr>
              <w:t xml:space="preserve"> 2</w:t>
            </w:r>
            <w:r>
              <w:rPr>
                <w:rFonts w:ascii="Arial" w:hAnsi="Arial" w:cs="Arial"/>
                <w:b/>
                <w:bCs/>
                <w:sz w:val="18"/>
                <w:szCs w:val="18"/>
              </w:rPr>
              <w:t>,</w:t>
            </w:r>
            <w:r w:rsidRPr="00A9062E">
              <w:rPr>
                <w:rFonts w:ascii="Arial" w:hAnsi="Arial" w:cs="Arial"/>
                <w:b/>
                <w:bCs/>
                <w:sz w:val="18"/>
                <w:szCs w:val="18"/>
              </w:rPr>
              <w:t xml:space="preserve">444 </w:t>
            </w:r>
          </w:p>
        </w:tc>
        <w:tc>
          <w:tcPr>
            <w:tcW w:w="817" w:type="pct"/>
            <w:tcBorders>
              <w:top w:val="single" w:sz="2" w:space="0" w:color="auto"/>
              <w:bottom w:val="single" w:sz="4" w:space="0" w:color="auto"/>
            </w:tcBorders>
            <w:vAlign w:val="bottom"/>
          </w:tcPr>
          <w:p w14:paraId="4FEB1AC7" w14:textId="0909ECA1" w:rsidR="00A9062E" w:rsidRPr="00A9062E" w:rsidRDefault="00A9062E" w:rsidP="00A9062E">
            <w:pPr>
              <w:tabs>
                <w:tab w:val="right" w:pos="1202"/>
              </w:tabs>
              <w:spacing w:after="0" w:line="340" w:lineRule="exact"/>
              <w:jc w:val="right"/>
              <w:outlineLvl w:val="0"/>
              <w:rPr>
                <w:rFonts w:ascii="Arial" w:eastAsia="Times New Roman" w:hAnsi="Arial" w:cs="Arial"/>
                <w:b/>
                <w:bCs/>
                <w:sz w:val="18"/>
                <w:szCs w:val="18"/>
              </w:rPr>
            </w:pPr>
            <w:r w:rsidRPr="00A9062E">
              <w:rPr>
                <w:rFonts w:ascii="Arial" w:hAnsi="Arial" w:cs="Arial"/>
                <w:b/>
                <w:bCs/>
                <w:sz w:val="18"/>
                <w:szCs w:val="18"/>
              </w:rPr>
              <w:t xml:space="preserve"> 2</w:t>
            </w:r>
            <w:r>
              <w:rPr>
                <w:rFonts w:ascii="Arial" w:hAnsi="Arial" w:cs="Arial"/>
                <w:b/>
                <w:bCs/>
                <w:sz w:val="18"/>
                <w:szCs w:val="18"/>
              </w:rPr>
              <w:t>,</w:t>
            </w:r>
            <w:r w:rsidRPr="00A9062E">
              <w:rPr>
                <w:rFonts w:ascii="Arial" w:hAnsi="Arial" w:cs="Arial"/>
                <w:b/>
                <w:bCs/>
                <w:sz w:val="18"/>
                <w:szCs w:val="18"/>
              </w:rPr>
              <w:t xml:space="preserve">687 </w:t>
            </w:r>
          </w:p>
        </w:tc>
        <w:tc>
          <w:tcPr>
            <w:tcW w:w="806" w:type="pct"/>
            <w:tcBorders>
              <w:top w:val="single" w:sz="2" w:space="0" w:color="auto"/>
              <w:bottom w:val="single" w:sz="4" w:space="0" w:color="auto"/>
            </w:tcBorders>
            <w:vAlign w:val="bottom"/>
          </w:tcPr>
          <w:p w14:paraId="096F2FD2" w14:textId="550886AC"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330</w:t>
            </w:r>
          </w:p>
        </w:tc>
        <w:tc>
          <w:tcPr>
            <w:tcW w:w="817" w:type="pct"/>
            <w:tcBorders>
              <w:top w:val="single" w:sz="2" w:space="0" w:color="auto"/>
              <w:bottom w:val="single" w:sz="4" w:space="0" w:color="auto"/>
            </w:tcBorders>
            <w:vAlign w:val="bottom"/>
          </w:tcPr>
          <w:p w14:paraId="098A3182" w14:textId="3DD0E8B2"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596</w:t>
            </w:r>
          </w:p>
        </w:tc>
      </w:tr>
      <w:tr w:rsidR="00A9062E" w:rsidRPr="00AD3C6C" w14:paraId="3EAF6142" w14:textId="77777777" w:rsidTr="00AD3C6C">
        <w:trPr>
          <w:trHeight w:hRule="exact" w:val="451"/>
        </w:trPr>
        <w:tc>
          <w:tcPr>
            <w:tcW w:w="1735" w:type="pct"/>
            <w:vAlign w:val="bottom"/>
          </w:tcPr>
          <w:p w14:paraId="48DABB79" w14:textId="11A555EF" w:rsidR="00A9062E" w:rsidRPr="00AD3C6C" w:rsidRDefault="00A9062E" w:rsidP="00A9062E">
            <w:pPr>
              <w:tabs>
                <w:tab w:val="right" w:pos="1202"/>
              </w:tabs>
              <w:spacing w:after="0" w:line="240" w:lineRule="auto"/>
              <w:outlineLvl w:val="0"/>
              <w:rPr>
                <w:rFonts w:ascii="Arial" w:hAnsi="Arial" w:cs="Arial"/>
                <w:b/>
                <w:bCs/>
                <w:noProof/>
                <w:sz w:val="18"/>
                <w:szCs w:val="18"/>
                <w:lang w:val="en-GB"/>
              </w:rPr>
            </w:pPr>
            <w:r w:rsidRPr="00AD3C6C">
              <w:rPr>
                <w:rFonts w:ascii="Arial" w:hAnsi="Arial" w:cs="Arial"/>
                <w:b/>
                <w:bCs/>
                <w:noProof/>
                <w:sz w:val="18"/>
                <w:szCs w:val="18"/>
                <w:lang w:val="en-GB"/>
              </w:rPr>
              <w:t xml:space="preserve">Other comprehensive </w:t>
            </w:r>
            <w:r w:rsidR="009408CC">
              <w:rPr>
                <w:rFonts w:ascii="Arial" w:hAnsi="Arial" w:cs="Arial"/>
                <w:b/>
                <w:bCs/>
                <w:noProof/>
                <w:sz w:val="18"/>
                <w:szCs w:val="18"/>
                <w:lang w:val="en-GB"/>
              </w:rPr>
              <w:t>income</w:t>
            </w:r>
            <w:r w:rsidRPr="00AD3C6C">
              <w:rPr>
                <w:rFonts w:ascii="Arial" w:hAnsi="Arial" w:cs="Arial"/>
                <w:b/>
                <w:bCs/>
                <w:noProof/>
                <w:sz w:val="18"/>
                <w:szCs w:val="18"/>
                <w:lang w:val="en-GB"/>
              </w:rPr>
              <w:t xml:space="preserve"> after income tax</w:t>
            </w:r>
          </w:p>
        </w:tc>
        <w:tc>
          <w:tcPr>
            <w:tcW w:w="825" w:type="pct"/>
            <w:tcBorders>
              <w:bottom w:val="single" w:sz="4" w:space="0" w:color="auto"/>
            </w:tcBorders>
            <w:vAlign w:val="bottom"/>
          </w:tcPr>
          <w:p w14:paraId="0A56FA3C" w14:textId="718E4A02" w:rsidR="00A9062E" w:rsidRPr="00A9062E" w:rsidRDefault="00A9062E" w:rsidP="00A9062E">
            <w:pPr>
              <w:tabs>
                <w:tab w:val="right" w:pos="1202"/>
              </w:tabs>
              <w:spacing w:after="0" w:line="340" w:lineRule="exact"/>
              <w:jc w:val="right"/>
              <w:outlineLvl w:val="0"/>
              <w:rPr>
                <w:rFonts w:ascii="Arial" w:eastAsia="Times New Roman" w:hAnsi="Arial" w:cs="Arial"/>
                <w:b/>
                <w:bCs/>
                <w:sz w:val="18"/>
                <w:szCs w:val="18"/>
              </w:rPr>
            </w:pPr>
            <w:r w:rsidRPr="00A9062E">
              <w:rPr>
                <w:rFonts w:ascii="Arial" w:hAnsi="Arial" w:cs="Arial"/>
                <w:b/>
                <w:bCs/>
                <w:sz w:val="18"/>
                <w:szCs w:val="18"/>
              </w:rPr>
              <w:t xml:space="preserve"> 2</w:t>
            </w:r>
            <w:r>
              <w:rPr>
                <w:rFonts w:ascii="Arial" w:hAnsi="Arial" w:cs="Arial"/>
                <w:b/>
                <w:bCs/>
                <w:sz w:val="18"/>
                <w:szCs w:val="18"/>
              </w:rPr>
              <w:t>,</w:t>
            </w:r>
            <w:r w:rsidRPr="00A9062E">
              <w:rPr>
                <w:rFonts w:ascii="Arial" w:hAnsi="Arial" w:cs="Arial"/>
                <w:b/>
                <w:bCs/>
                <w:sz w:val="18"/>
                <w:szCs w:val="18"/>
              </w:rPr>
              <w:t xml:space="preserve">444 </w:t>
            </w:r>
          </w:p>
        </w:tc>
        <w:tc>
          <w:tcPr>
            <w:tcW w:w="817" w:type="pct"/>
            <w:tcBorders>
              <w:bottom w:val="single" w:sz="4" w:space="0" w:color="auto"/>
            </w:tcBorders>
            <w:vAlign w:val="bottom"/>
          </w:tcPr>
          <w:p w14:paraId="45CA8B24" w14:textId="522EA313" w:rsidR="00A9062E" w:rsidRPr="00A9062E" w:rsidRDefault="00A9062E" w:rsidP="00A9062E">
            <w:pPr>
              <w:tabs>
                <w:tab w:val="right" w:pos="1202"/>
              </w:tabs>
              <w:spacing w:after="0" w:line="340" w:lineRule="exact"/>
              <w:jc w:val="right"/>
              <w:outlineLvl w:val="0"/>
              <w:rPr>
                <w:rFonts w:ascii="Arial" w:eastAsia="Times New Roman" w:hAnsi="Arial" w:cs="Arial"/>
                <w:b/>
                <w:bCs/>
                <w:sz w:val="18"/>
                <w:szCs w:val="18"/>
              </w:rPr>
            </w:pPr>
            <w:r w:rsidRPr="00A9062E">
              <w:rPr>
                <w:rFonts w:ascii="Arial" w:hAnsi="Arial" w:cs="Arial"/>
                <w:b/>
                <w:bCs/>
                <w:sz w:val="18"/>
                <w:szCs w:val="18"/>
              </w:rPr>
              <w:t xml:space="preserve"> 2</w:t>
            </w:r>
            <w:r>
              <w:rPr>
                <w:rFonts w:ascii="Arial" w:hAnsi="Arial" w:cs="Arial"/>
                <w:b/>
                <w:bCs/>
                <w:sz w:val="18"/>
                <w:szCs w:val="18"/>
              </w:rPr>
              <w:t>,</w:t>
            </w:r>
            <w:r w:rsidRPr="00A9062E">
              <w:rPr>
                <w:rFonts w:ascii="Arial" w:hAnsi="Arial" w:cs="Arial"/>
                <w:b/>
                <w:bCs/>
                <w:sz w:val="18"/>
                <w:szCs w:val="18"/>
              </w:rPr>
              <w:t xml:space="preserve">687 </w:t>
            </w:r>
          </w:p>
        </w:tc>
        <w:tc>
          <w:tcPr>
            <w:tcW w:w="806" w:type="pct"/>
            <w:tcBorders>
              <w:bottom w:val="single" w:sz="4" w:space="0" w:color="auto"/>
            </w:tcBorders>
            <w:vAlign w:val="bottom"/>
          </w:tcPr>
          <w:p w14:paraId="0648B887" w14:textId="2F5842F2"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330</w:t>
            </w:r>
          </w:p>
        </w:tc>
        <w:tc>
          <w:tcPr>
            <w:tcW w:w="817" w:type="pct"/>
            <w:tcBorders>
              <w:bottom w:val="single" w:sz="4" w:space="0" w:color="auto"/>
            </w:tcBorders>
            <w:vAlign w:val="bottom"/>
          </w:tcPr>
          <w:p w14:paraId="2EDBBB5B" w14:textId="58B6FFE6"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596</w:t>
            </w:r>
          </w:p>
        </w:tc>
      </w:tr>
      <w:tr w:rsidR="00A9062E" w:rsidRPr="00AD3C6C" w14:paraId="2C927F88" w14:textId="77777777" w:rsidTr="00AD3C6C">
        <w:trPr>
          <w:trHeight w:val="297"/>
        </w:trPr>
        <w:tc>
          <w:tcPr>
            <w:tcW w:w="1735" w:type="pct"/>
            <w:vAlign w:val="bottom"/>
          </w:tcPr>
          <w:p w14:paraId="35348016" w14:textId="77777777" w:rsidR="00A9062E" w:rsidRPr="00AD3C6C" w:rsidRDefault="00A9062E" w:rsidP="00A9062E">
            <w:pPr>
              <w:tabs>
                <w:tab w:val="right" w:pos="1202"/>
              </w:tabs>
              <w:spacing w:after="0" w:line="340" w:lineRule="exact"/>
              <w:outlineLvl w:val="0"/>
              <w:rPr>
                <w:rFonts w:ascii="Arial" w:eastAsia="Times New Roman" w:hAnsi="Arial" w:cs="Arial"/>
                <w:b/>
                <w:bCs/>
                <w:noProof/>
                <w:sz w:val="18"/>
                <w:szCs w:val="18"/>
                <w:lang w:val="en-GB"/>
              </w:rPr>
            </w:pPr>
            <w:r w:rsidRPr="00AD3C6C">
              <w:rPr>
                <w:rFonts w:ascii="Arial" w:eastAsia="Times New Roman" w:hAnsi="Arial" w:cs="Arial"/>
                <w:b/>
                <w:bCs/>
                <w:noProof/>
                <w:sz w:val="18"/>
                <w:szCs w:val="18"/>
                <w:lang w:val="en-GB"/>
              </w:rPr>
              <w:t>Total comprehensive income after income tax</w:t>
            </w:r>
          </w:p>
        </w:tc>
        <w:tc>
          <w:tcPr>
            <w:tcW w:w="825" w:type="pct"/>
            <w:tcBorders>
              <w:bottom w:val="single" w:sz="12" w:space="0" w:color="auto"/>
            </w:tcBorders>
            <w:vAlign w:val="bottom"/>
          </w:tcPr>
          <w:p w14:paraId="3A2288FC" w14:textId="5699EB8E" w:rsidR="00A9062E" w:rsidRPr="00A9062E" w:rsidRDefault="00A9062E" w:rsidP="00A9062E">
            <w:pPr>
              <w:tabs>
                <w:tab w:val="right" w:pos="1202"/>
              </w:tabs>
              <w:spacing w:after="0" w:line="340" w:lineRule="exact"/>
              <w:jc w:val="right"/>
              <w:outlineLvl w:val="0"/>
              <w:rPr>
                <w:rFonts w:ascii="Arial" w:eastAsia="Times New Roman" w:hAnsi="Arial" w:cs="Arial"/>
                <w:b/>
                <w:bCs/>
                <w:sz w:val="18"/>
                <w:szCs w:val="18"/>
              </w:rPr>
            </w:pPr>
            <w:r w:rsidRPr="00A9062E">
              <w:rPr>
                <w:rFonts w:ascii="Arial" w:hAnsi="Arial" w:cs="Arial"/>
                <w:b/>
                <w:bCs/>
                <w:sz w:val="18"/>
                <w:szCs w:val="18"/>
              </w:rPr>
              <w:t xml:space="preserve"> 7</w:t>
            </w:r>
            <w:r>
              <w:rPr>
                <w:rFonts w:ascii="Arial" w:hAnsi="Arial" w:cs="Arial"/>
                <w:b/>
                <w:bCs/>
                <w:sz w:val="18"/>
                <w:szCs w:val="18"/>
              </w:rPr>
              <w:t>,</w:t>
            </w:r>
            <w:r w:rsidRPr="00A9062E">
              <w:rPr>
                <w:rFonts w:ascii="Arial" w:hAnsi="Arial" w:cs="Arial"/>
                <w:b/>
                <w:bCs/>
                <w:sz w:val="18"/>
                <w:szCs w:val="18"/>
              </w:rPr>
              <w:t xml:space="preserve">655 </w:t>
            </w:r>
          </w:p>
        </w:tc>
        <w:tc>
          <w:tcPr>
            <w:tcW w:w="817" w:type="pct"/>
            <w:tcBorders>
              <w:bottom w:val="single" w:sz="12" w:space="0" w:color="auto"/>
            </w:tcBorders>
            <w:vAlign w:val="bottom"/>
          </w:tcPr>
          <w:p w14:paraId="59EDFFD7" w14:textId="00EC42CE" w:rsidR="00A9062E" w:rsidRPr="00A9062E" w:rsidRDefault="00A9062E" w:rsidP="00A9062E">
            <w:pPr>
              <w:tabs>
                <w:tab w:val="right" w:pos="1202"/>
              </w:tabs>
              <w:spacing w:after="0" w:line="340" w:lineRule="exact"/>
              <w:jc w:val="right"/>
              <w:outlineLvl w:val="0"/>
              <w:rPr>
                <w:rFonts w:ascii="Arial" w:eastAsia="Times New Roman" w:hAnsi="Arial" w:cs="Arial"/>
                <w:b/>
                <w:bCs/>
                <w:sz w:val="18"/>
                <w:szCs w:val="18"/>
              </w:rPr>
            </w:pPr>
            <w:r w:rsidRPr="00A9062E">
              <w:rPr>
                <w:rFonts w:ascii="Arial" w:hAnsi="Arial" w:cs="Arial"/>
                <w:b/>
                <w:bCs/>
                <w:sz w:val="18"/>
                <w:szCs w:val="18"/>
              </w:rPr>
              <w:t xml:space="preserve"> 46</w:t>
            </w:r>
            <w:r>
              <w:rPr>
                <w:rFonts w:ascii="Arial" w:hAnsi="Arial" w:cs="Arial"/>
                <w:b/>
                <w:bCs/>
                <w:sz w:val="18"/>
                <w:szCs w:val="18"/>
              </w:rPr>
              <w:t>,</w:t>
            </w:r>
            <w:r w:rsidRPr="00A9062E">
              <w:rPr>
                <w:rFonts w:ascii="Arial" w:hAnsi="Arial" w:cs="Arial"/>
                <w:b/>
                <w:bCs/>
                <w:sz w:val="18"/>
                <w:szCs w:val="18"/>
              </w:rPr>
              <w:t xml:space="preserve">387 </w:t>
            </w:r>
          </w:p>
        </w:tc>
        <w:tc>
          <w:tcPr>
            <w:tcW w:w="806" w:type="pct"/>
            <w:tcBorders>
              <w:bottom w:val="single" w:sz="12" w:space="0" w:color="auto"/>
            </w:tcBorders>
            <w:vAlign w:val="bottom"/>
          </w:tcPr>
          <w:p w14:paraId="1A7CC236" w14:textId="03AB3F39"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21</w:t>
            </w:r>
            <w:r>
              <w:rPr>
                <w:rFonts w:ascii="Arial" w:hAnsi="Arial" w:cs="Arial"/>
                <w:b/>
                <w:bCs/>
                <w:sz w:val="18"/>
                <w:szCs w:val="18"/>
              </w:rPr>
              <w:t>,</w:t>
            </w:r>
            <w:r w:rsidRPr="00C040BA">
              <w:rPr>
                <w:rFonts w:ascii="Arial" w:hAnsi="Arial" w:cs="Arial"/>
                <w:b/>
                <w:bCs/>
                <w:sz w:val="18"/>
                <w:szCs w:val="18"/>
              </w:rPr>
              <w:t>320</w:t>
            </w:r>
          </w:p>
        </w:tc>
        <w:tc>
          <w:tcPr>
            <w:tcW w:w="817" w:type="pct"/>
            <w:tcBorders>
              <w:bottom w:val="single" w:sz="12" w:space="0" w:color="auto"/>
            </w:tcBorders>
            <w:vAlign w:val="bottom"/>
          </w:tcPr>
          <w:p w14:paraId="3F3342B2" w14:textId="67252EB2"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51</w:t>
            </w:r>
            <w:r>
              <w:rPr>
                <w:rFonts w:ascii="Arial" w:hAnsi="Arial" w:cs="Arial"/>
                <w:b/>
                <w:bCs/>
                <w:sz w:val="18"/>
                <w:szCs w:val="18"/>
              </w:rPr>
              <w:t>,</w:t>
            </w:r>
            <w:r w:rsidRPr="00C040BA">
              <w:rPr>
                <w:rFonts w:ascii="Arial" w:hAnsi="Arial" w:cs="Arial"/>
                <w:b/>
                <w:bCs/>
                <w:sz w:val="18"/>
                <w:szCs w:val="18"/>
              </w:rPr>
              <w:t>364</w:t>
            </w:r>
          </w:p>
        </w:tc>
      </w:tr>
      <w:tr w:rsidR="00A9062E" w:rsidRPr="00AD3C6C" w14:paraId="5D876293" w14:textId="77777777" w:rsidTr="00AD3C6C">
        <w:trPr>
          <w:trHeight w:val="265"/>
        </w:trPr>
        <w:tc>
          <w:tcPr>
            <w:tcW w:w="1735" w:type="pct"/>
            <w:vAlign w:val="bottom"/>
          </w:tcPr>
          <w:p w14:paraId="0B334838" w14:textId="77777777" w:rsidR="00A9062E" w:rsidRPr="00AD3C6C" w:rsidRDefault="00A9062E" w:rsidP="00A9062E">
            <w:pPr>
              <w:tabs>
                <w:tab w:val="right" w:pos="1202"/>
              </w:tabs>
              <w:spacing w:after="0" w:line="301" w:lineRule="exact"/>
              <w:outlineLvl w:val="0"/>
              <w:rPr>
                <w:rFonts w:ascii="Arial" w:eastAsia="Times New Roman" w:hAnsi="Arial" w:cs="Arial"/>
                <w:b/>
                <w:bCs/>
                <w:noProof/>
                <w:sz w:val="18"/>
                <w:szCs w:val="18"/>
                <w:lang w:val="en-GB"/>
              </w:rPr>
            </w:pPr>
            <w:r w:rsidRPr="00AD3C6C">
              <w:rPr>
                <w:rFonts w:ascii="Arial" w:eastAsia="Times New Roman" w:hAnsi="Arial" w:cs="Arial"/>
                <w:b/>
                <w:noProof/>
                <w:sz w:val="18"/>
                <w:szCs w:val="18"/>
                <w:lang w:val="en-GB"/>
              </w:rPr>
              <w:t>Income attributable to:</w:t>
            </w:r>
          </w:p>
        </w:tc>
        <w:tc>
          <w:tcPr>
            <w:tcW w:w="825" w:type="pct"/>
            <w:vAlign w:val="bottom"/>
          </w:tcPr>
          <w:p w14:paraId="49664E95" w14:textId="77777777" w:rsidR="00A9062E" w:rsidRPr="00A9062E" w:rsidRDefault="00A9062E" w:rsidP="00A9062E">
            <w:pPr>
              <w:keepNext/>
              <w:keepLines/>
              <w:spacing w:after="0" w:line="240" w:lineRule="auto"/>
              <w:jc w:val="right"/>
              <w:rPr>
                <w:rFonts w:ascii="Arial" w:eastAsia="Times New Roman" w:hAnsi="Arial" w:cs="Arial"/>
                <w:b/>
                <w:bCs/>
                <w:noProof/>
                <w:position w:val="4"/>
                <w:sz w:val="18"/>
                <w:szCs w:val="18"/>
                <w:lang w:val="en-GB"/>
              </w:rPr>
            </w:pPr>
          </w:p>
        </w:tc>
        <w:tc>
          <w:tcPr>
            <w:tcW w:w="817" w:type="pct"/>
            <w:vAlign w:val="bottom"/>
          </w:tcPr>
          <w:p w14:paraId="74E1737B" w14:textId="77777777" w:rsidR="00A9062E" w:rsidRPr="00A9062E" w:rsidRDefault="00A9062E" w:rsidP="00A9062E">
            <w:pPr>
              <w:keepNext/>
              <w:keepLines/>
              <w:spacing w:after="0" w:line="240" w:lineRule="auto"/>
              <w:jc w:val="right"/>
              <w:rPr>
                <w:rFonts w:ascii="Arial" w:eastAsia="Times New Roman" w:hAnsi="Arial" w:cs="Arial"/>
                <w:b/>
                <w:bCs/>
                <w:noProof/>
                <w:position w:val="4"/>
                <w:sz w:val="18"/>
                <w:szCs w:val="18"/>
                <w:lang w:val="en-GB"/>
              </w:rPr>
            </w:pPr>
          </w:p>
        </w:tc>
        <w:tc>
          <w:tcPr>
            <w:tcW w:w="806" w:type="pct"/>
            <w:vAlign w:val="bottom"/>
          </w:tcPr>
          <w:p w14:paraId="08182F39" w14:textId="77777777" w:rsidR="00A9062E" w:rsidRPr="00C040BA" w:rsidRDefault="00A9062E" w:rsidP="00A9062E">
            <w:pPr>
              <w:keepNext/>
              <w:keepLines/>
              <w:spacing w:after="0" w:line="301" w:lineRule="exact"/>
              <w:jc w:val="right"/>
              <w:rPr>
                <w:rFonts w:ascii="Arial" w:eastAsia="Times New Roman" w:hAnsi="Arial" w:cs="Arial"/>
                <w:b/>
                <w:noProof/>
                <w:position w:val="4"/>
                <w:sz w:val="18"/>
                <w:szCs w:val="18"/>
                <w:lang w:val="en-GB"/>
              </w:rPr>
            </w:pPr>
          </w:p>
        </w:tc>
        <w:tc>
          <w:tcPr>
            <w:tcW w:w="817" w:type="pct"/>
            <w:vAlign w:val="bottom"/>
          </w:tcPr>
          <w:p w14:paraId="22D842CC" w14:textId="77777777" w:rsidR="00A9062E" w:rsidRPr="00C040BA" w:rsidRDefault="00A9062E" w:rsidP="00A9062E">
            <w:pPr>
              <w:keepNext/>
              <w:keepLines/>
              <w:spacing w:after="0" w:line="301" w:lineRule="exact"/>
              <w:jc w:val="right"/>
              <w:rPr>
                <w:rFonts w:ascii="Arial" w:eastAsia="Times New Roman" w:hAnsi="Arial" w:cs="Arial"/>
                <w:b/>
                <w:noProof/>
                <w:position w:val="4"/>
                <w:sz w:val="18"/>
                <w:szCs w:val="18"/>
                <w:lang w:val="en-GB"/>
              </w:rPr>
            </w:pPr>
          </w:p>
        </w:tc>
      </w:tr>
      <w:tr w:rsidR="00A9062E" w:rsidRPr="00AD3C6C" w14:paraId="497AA606" w14:textId="77777777" w:rsidTr="00AD3C6C">
        <w:trPr>
          <w:trHeight w:val="275"/>
        </w:trPr>
        <w:tc>
          <w:tcPr>
            <w:tcW w:w="1735" w:type="pct"/>
            <w:vAlign w:val="bottom"/>
          </w:tcPr>
          <w:p w14:paraId="2DDD92C5" w14:textId="77777777" w:rsidR="00A9062E" w:rsidRPr="00AD3C6C" w:rsidRDefault="00A9062E" w:rsidP="00A9062E">
            <w:pPr>
              <w:tabs>
                <w:tab w:val="right" w:pos="1202"/>
              </w:tabs>
              <w:spacing w:after="0" w:line="301" w:lineRule="exact"/>
              <w:outlineLvl w:val="0"/>
              <w:rPr>
                <w:rFonts w:ascii="Arial" w:eastAsia="Times New Roman" w:hAnsi="Arial" w:cs="Arial"/>
                <w:b/>
                <w:bCs/>
                <w:noProof/>
                <w:sz w:val="18"/>
                <w:szCs w:val="18"/>
                <w:lang w:val="en-GB"/>
              </w:rPr>
            </w:pPr>
            <w:r w:rsidRPr="00AD3C6C">
              <w:rPr>
                <w:rFonts w:ascii="Arial" w:eastAsia="Times New Roman" w:hAnsi="Arial" w:cs="Arial"/>
                <w:b/>
                <w:noProof/>
                <w:sz w:val="18"/>
                <w:szCs w:val="18"/>
                <w:lang w:val="en-GB"/>
              </w:rPr>
              <w:t>Owner of the Bank</w:t>
            </w:r>
          </w:p>
        </w:tc>
        <w:tc>
          <w:tcPr>
            <w:tcW w:w="825" w:type="pct"/>
            <w:tcBorders>
              <w:bottom w:val="single" w:sz="12" w:space="0" w:color="auto"/>
            </w:tcBorders>
            <w:vAlign w:val="bottom"/>
          </w:tcPr>
          <w:p w14:paraId="28546297" w14:textId="54123EE9" w:rsidR="00A9062E" w:rsidRPr="00A9062E" w:rsidRDefault="00A9062E" w:rsidP="00A9062E">
            <w:pPr>
              <w:tabs>
                <w:tab w:val="right" w:pos="1202"/>
              </w:tabs>
              <w:spacing w:after="0" w:line="340" w:lineRule="exact"/>
              <w:jc w:val="right"/>
              <w:outlineLvl w:val="0"/>
              <w:rPr>
                <w:rFonts w:ascii="Arial" w:eastAsia="Times New Roman" w:hAnsi="Arial" w:cs="Arial"/>
                <w:b/>
                <w:bCs/>
                <w:sz w:val="18"/>
                <w:szCs w:val="18"/>
              </w:rPr>
            </w:pPr>
            <w:r w:rsidRPr="00A9062E">
              <w:rPr>
                <w:rFonts w:ascii="Arial" w:hAnsi="Arial" w:cs="Arial"/>
                <w:b/>
                <w:bCs/>
                <w:sz w:val="18"/>
                <w:szCs w:val="18"/>
              </w:rPr>
              <w:t xml:space="preserve"> 7</w:t>
            </w:r>
            <w:r>
              <w:rPr>
                <w:rFonts w:ascii="Arial" w:hAnsi="Arial" w:cs="Arial"/>
                <w:b/>
                <w:bCs/>
                <w:sz w:val="18"/>
                <w:szCs w:val="18"/>
              </w:rPr>
              <w:t>,</w:t>
            </w:r>
            <w:r w:rsidRPr="00A9062E">
              <w:rPr>
                <w:rFonts w:ascii="Arial" w:hAnsi="Arial" w:cs="Arial"/>
                <w:b/>
                <w:bCs/>
                <w:sz w:val="18"/>
                <w:szCs w:val="18"/>
              </w:rPr>
              <w:t xml:space="preserve">655 </w:t>
            </w:r>
          </w:p>
        </w:tc>
        <w:tc>
          <w:tcPr>
            <w:tcW w:w="817" w:type="pct"/>
            <w:tcBorders>
              <w:bottom w:val="single" w:sz="12" w:space="0" w:color="auto"/>
            </w:tcBorders>
            <w:vAlign w:val="bottom"/>
          </w:tcPr>
          <w:p w14:paraId="4856F839" w14:textId="4EEDBEB7" w:rsidR="00A9062E" w:rsidRPr="00A9062E" w:rsidRDefault="00A9062E" w:rsidP="00A9062E">
            <w:pPr>
              <w:tabs>
                <w:tab w:val="right" w:pos="1202"/>
              </w:tabs>
              <w:spacing w:after="0" w:line="340" w:lineRule="exact"/>
              <w:jc w:val="right"/>
              <w:outlineLvl w:val="0"/>
              <w:rPr>
                <w:rFonts w:ascii="Arial" w:eastAsia="Times New Roman" w:hAnsi="Arial" w:cs="Arial"/>
                <w:b/>
                <w:bCs/>
                <w:sz w:val="18"/>
                <w:szCs w:val="18"/>
              </w:rPr>
            </w:pPr>
            <w:r w:rsidRPr="00A9062E">
              <w:rPr>
                <w:rFonts w:ascii="Arial" w:hAnsi="Arial" w:cs="Arial"/>
                <w:b/>
                <w:bCs/>
                <w:sz w:val="18"/>
                <w:szCs w:val="18"/>
              </w:rPr>
              <w:t xml:space="preserve"> 46</w:t>
            </w:r>
            <w:r>
              <w:rPr>
                <w:rFonts w:ascii="Arial" w:hAnsi="Arial" w:cs="Arial"/>
                <w:b/>
                <w:bCs/>
                <w:sz w:val="18"/>
                <w:szCs w:val="18"/>
              </w:rPr>
              <w:t>,</w:t>
            </w:r>
            <w:r w:rsidRPr="00A9062E">
              <w:rPr>
                <w:rFonts w:ascii="Arial" w:hAnsi="Arial" w:cs="Arial"/>
                <w:b/>
                <w:bCs/>
                <w:sz w:val="18"/>
                <w:szCs w:val="18"/>
              </w:rPr>
              <w:t xml:space="preserve">387 </w:t>
            </w:r>
          </w:p>
        </w:tc>
        <w:tc>
          <w:tcPr>
            <w:tcW w:w="806" w:type="pct"/>
            <w:tcBorders>
              <w:bottom w:val="single" w:sz="12" w:space="0" w:color="auto"/>
            </w:tcBorders>
            <w:vAlign w:val="bottom"/>
          </w:tcPr>
          <w:p w14:paraId="4B7D737B" w14:textId="19C5D8AC"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21</w:t>
            </w:r>
            <w:r>
              <w:rPr>
                <w:rFonts w:ascii="Arial" w:hAnsi="Arial" w:cs="Arial"/>
                <w:b/>
                <w:bCs/>
                <w:sz w:val="18"/>
                <w:szCs w:val="18"/>
              </w:rPr>
              <w:t>,</w:t>
            </w:r>
            <w:r w:rsidRPr="00C040BA">
              <w:rPr>
                <w:rFonts w:ascii="Arial" w:hAnsi="Arial" w:cs="Arial"/>
                <w:b/>
                <w:bCs/>
                <w:sz w:val="18"/>
                <w:szCs w:val="18"/>
              </w:rPr>
              <w:t>320</w:t>
            </w:r>
          </w:p>
        </w:tc>
        <w:tc>
          <w:tcPr>
            <w:tcW w:w="817" w:type="pct"/>
            <w:tcBorders>
              <w:bottom w:val="single" w:sz="12" w:space="0" w:color="auto"/>
            </w:tcBorders>
            <w:vAlign w:val="bottom"/>
          </w:tcPr>
          <w:p w14:paraId="26C4082E" w14:textId="25D5DAAD" w:rsidR="00A9062E" w:rsidRPr="00C040BA" w:rsidRDefault="00A9062E" w:rsidP="00A9062E">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51</w:t>
            </w:r>
            <w:r>
              <w:rPr>
                <w:rFonts w:ascii="Arial" w:hAnsi="Arial" w:cs="Arial"/>
                <w:b/>
                <w:bCs/>
                <w:sz w:val="18"/>
                <w:szCs w:val="18"/>
              </w:rPr>
              <w:t>,</w:t>
            </w:r>
            <w:r w:rsidRPr="00C040BA">
              <w:rPr>
                <w:rFonts w:ascii="Arial" w:hAnsi="Arial" w:cs="Arial"/>
                <w:b/>
                <w:bCs/>
                <w:sz w:val="18"/>
                <w:szCs w:val="18"/>
              </w:rPr>
              <w:t>364</w:t>
            </w:r>
          </w:p>
        </w:tc>
      </w:tr>
    </w:tbl>
    <w:p w14:paraId="1A422D56" w14:textId="77777777" w:rsidR="00BC29A3" w:rsidRPr="00397FD2" w:rsidRDefault="00BC29A3" w:rsidP="00397FD2">
      <w:pPr>
        <w:spacing w:after="0" w:line="240" w:lineRule="auto"/>
        <w:jc w:val="both"/>
        <w:rPr>
          <w:rFonts w:ascii="Arial" w:eastAsia="Times New Roman" w:hAnsi="Arial" w:cs="Arial"/>
          <w:sz w:val="20"/>
          <w:szCs w:val="20"/>
          <w:lang w:val="en-GB"/>
        </w:rPr>
      </w:pPr>
    </w:p>
    <w:p w14:paraId="1BE9761F" w14:textId="77777777" w:rsidR="00253E85" w:rsidRDefault="00253E85" w:rsidP="00253E85"/>
    <w:p w14:paraId="1F2E411A" w14:textId="77777777" w:rsidR="004B32DD" w:rsidRDefault="004B32DD" w:rsidP="00253E85"/>
    <w:p w14:paraId="06159F94" w14:textId="7544F750" w:rsidR="00382844" w:rsidRPr="00261F5B" w:rsidRDefault="00382844" w:rsidP="00253E85">
      <w:pPr>
        <w:rPr>
          <w:rFonts w:ascii="Arial" w:hAnsi="Arial" w:cs="Arial"/>
          <w:sz w:val="20"/>
          <w:szCs w:val="20"/>
        </w:rPr>
        <w:sectPr w:rsidR="00382844" w:rsidRPr="00261F5B" w:rsidSect="00527D71">
          <w:headerReference w:type="default" r:id="rId13"/>
          <w:pgSz w:w="11906" w:h="16838"/>
          <w:pgMar w:top="1417" w:right="1417" w:bottom="1417" w:left="1417" w:header="708" w:footer="708" w:gutter="0"/>
          <w:cols w:space="708"/>
          <w:docGrid w:linePitch="360"/>
        </w:sectPr>
      </w:pPr>
      <w:r w:rsidRPr="00261F5B">
        <w:rPr>
          <w:rFonts w:ascii="Arial" w:hAnsi="Arial" w:cs="Arial"/>
          <w:sz w:val="20"/>
          <w:szCs w:val="20"/>
        </w:rPr>
        <w:t>The accompanying accounting policies and notes are an integral part of these financial statements</w:t>
      </w:r>
      <w:r w:rsidR="00584AAC">
        <w:rPr>
          <w:rFonts w:ascii="Arial" w:hAnsi="Arial" w:cs="Arial"/>
          <w:sz w:val="20"/>
          <w:szCs w:val="20"/>
        </w:rPr>
        <w:t>.</w:t>
      </w:r>
    </w:p>
    <w:p w14:paraId="37A668F7" w14:textId="014B963D" w:rsidR="004B32DD" w:rsidRDefault="004B32DD" w:rsidP="00253E85"/>
    <w:tbl>
      <w:tblPr>
        <w:tblpPr w:leftFromText="181" w:rightFromText="181" w:vertAnchor="text" w:horzAnchor="margin" w:tblpXSpec="center" w:tblpY="158"/>
        <w:tblW w:w="4906" w:type="pct"/>
        <w:tblLayout w:type="fixed"/>
        <w:tblLook w:val="0000" w:firstRow="0" w:lastRow="0" w:firstColumn="0" w:lastColumn="0" w:noHBand="0" w:noVBand="0"/>
      </w:tblPr>
      <w:tblGrid>
        <w:gridCol w:w="5048"/>
        <w:gridCol w:w="853"/>
        <w:gridCol w:w="1531"/>
        <w:gridCol w:w="1469"/>
      </w:tblGrid>
      <w:tr w:rsidR="00D56D70" w:rsidRPr="00397FD2" w14:paraId="2EAFD08A" w14:textId="77777777" w:rsidTr="004255E0">
        <w:trPr>
          <w:trHeight w:hRule="exact" w:val="510"/>
        </w:trPr>
        <w:tc>
          <w:tcPr>
            <w:tcW w:w="2836" w:type="pct"/>
            <w:vAlign w:val="bottom"/>
          </w:tcPr>
          <w:p w14:paraId="2717F6E0" w14:textId="77777777" w:rsidR="00D56D70" w:rsidRPr="00397FD2" w:rsidRDefault="00D56D70" w:rsidP="00D56D70">
            <w:pPr>
              <w:spacing w:after="0" w:line="240" w:lineRule="auto"/>
              <w:rPr>
                <w:rFonts w:ascii="Arial" w:eastAsia="Calibri" w:hAnsi="Arial" w:cs="Arial"/>
                <w:sz w:val="20"/>
                <w:szCs w:val="20"/>
                <w:lang w:val="en-US"/>
              </w:rPr>
            </w:pPr>
          </w:p>
          <w:p w14:paraId="5D66AC5D" w14:textId="77777777" w:rsidR="00D56D70" w:rsidRPr="00397FD2" w:rsidRDefault="00D56D70" w:rsidP="00D56D70">
            <w:pPr>
              <w:spacing w:after="0" w:line="240" w:lineRule="auto"/>
              <w:rPr>
                <w:rFonts w:ascii="Arial" w:eastAsia="Calibri" w:hAnsi="Arial" w:cs="Arial"/>
                <w:sz w:val="20"/>
                <w:szCs w:val="20"/>
                <w:lang w:val="en-US"/>
              </w:rPr>
            </w:pPr>
          </w:p>
        </w:tc>
        <w:tc>
          <w:tcPr>
            <w:tcW w:w="479" w:type="pct"/>
            <w:vAlign w:val="bottom"/>
          </w:tcPr>
          <w:p w14:paraId="46EF6671" w14:textId="77777777" w:rsidR="00D56D70" w:rsidRPr="00397FD2" w:rsidRDefault="00D56D70" w:rsidP="00D56D70">
            <w:pPr>
              <w:spacing w:after="0" w:line="240" w:lineRule="auto"/>
              <w:jc w:val="right"/>
              <w:rPr>
                <w:rFonts w:ascii="Arial" w:eastAsia="Calibri" w:hAnsi="Arial" w:cs="Arial"/>
                <w:b/>
                <w:sz w:val="20"/>
                <w:szCs w:val="20"/>
                <w:lang w:val="en-US"/>
              </w:rPr>
            </w:pPr>
          </w:p>
        </w:tc>
        <w:tc>
          <w:tcPr>
            <w:tcW w:w="860" w:type="pct"/>
          </w:tcPr>
          <w:p w14:paraId="6590722F" w14:textId="711BCB6F" w:rsidR="00DF0047"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w:t>
            </w:r>
            <w:r w:rsidR="00DF0047">
              <w:rPr>
                <w:rFonts w:ascii="Arial" w:eastAsia="Times New Roman" w:hAnsi="Arial" w:cs="Arial"/>
                <w:b/>
                <w:bCs/>
                <w:sz w:val="20"/>
                <w:szCs w:val="20"/>
                <w:lang w:val="en-GB"/>
              </w:rPr>
              <w:t>0</w:t>
            </w:r>
            <w:r w:rsidRPr="00D56D70">
              <w:rPr>
                <w:rFonts w:ascii="Arial" w:eastAsia="Times New Roman" w:hAnsi="Arial" w:cs="Arial"/>
                <w:b/>
                <w:bCs/>
                <w:sz w:val="20"/>
                <w:szCs w:val="20"/>
                <w:lang w:val="en-GB"/>
              </w:rPr>
              <w:t xml:space="preserve"> </w:t>
            </w:r>
            <w:r w:rsidR="0048665A">
              <w:rPr>
                <w:rFonts w:ascii="Arial" w:eastAsia="Times New Roman" w:hAnsi="Arial" w:cs="Arial"/>
                <w:b/>
                <w:bCs/>
                <w:sz w:val="20"/>
                <w:szCs w:val="20"/>
                <w:lang w:val="en-GB"/>
              </w:rPr>
              <w:t>September</w:t>
            </w:r>
          </w:p>
          <w:p w14:paraId="6939E426" w14:textId="5CC30BEF"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 xml:space="preserve"> 202</w:t>
            </w:r>
            <w:r w:rsidR="009A741A">
              <w:rPr>
                <w:rFonts w:ascii="Arial" w:eastAsia="Times New Roman" w:hAnsi="Arial" w:cs="Arial"/>
                <w:b/>
                <w:bCs/>
                <w:sz w:val="20"/>
                <w:szCs w:val="20"/>
                <w:lang w:val="en-GB"/>
              </w:rPr>
              <w:t>4</w:t>
            </w:r>
          </w:p>
        </w:tc>
        <w:tc>
          <w:tcPr>
            <w:tcW w:w="825" w:type="pct"/>
          </w:tcPr>
          <w:p w14:paraId="6CF2839B" w14:textId="3E838E3B"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31 December 202</w:t>
            </w:r>
            <w:r w:rsidR="009A741A">
              <w:rPr>
                <w:rFonts w:ascii="Arial" w:eastAsia="Times New Roman" w:hAnsi="Arial" w:cs="Arial"/>
                <w:b/>
                <w:bCs/>
                <w:sz w:val="20"/>
                <w:szCs w:val="20"/>
                <w:lang w:val="en-GB"/>
              </w:rPr>
              <w:t>3</w:t>
            </w:r>
          </w:p>
        </w:tc>
      </w:tr>
      <w:tr w:rsidR="00D56D70" w:rsidRPr="00397FD2" w14:paraId="3E17683D" w14:textId="77777777" w:rsidTr="004255E0">
        <w:trPr>
          <w:trHeight w:hRule="exact" w:val="284"/>
        </w:trPr>
        <w:tc>
          <w:tcPr>
            <w:tcW w:w="2836" w:type="pct"/>
            <w:vAlign w:val="bottom"/>
          </w:tcPr>
          <w:p w14:paraId="29E00218" w14:textId="77777777" w:rsidR="00417A04" w:rsidRPr="00397FD2" w:rsidRDefault="00417A04" w:rsidP="00417A04">
            <w:pPr>
              <w:spacing w:after="0" w:line="240" w:lineRule="auto"/>
              <w:rPr>
                <w:rFonts w:ascii="Arial" w:eastAsia="Calibri" w:hAnsi="Arial" w:cs="Arial"/>
                <w:sz w:val="20"/>
                <w:szCs w:val="20"/>
                <w:lang w:val="en-US"/>
              </w:rPr>
            </w:pPr>
          </w:p>
        </w:tc>
        <w:tc>
          <w:tcPr>
            <w:tcW w:w="479" w:type="pct"/>
            <w:vAlign w:val="bottom"/>
          </w:tcPr>
          <w:p w14:paraId="11BD22E5" w14:textId="77777777" w:rsidR="00417A04" w:rsidRPr="00397FD2" w:rsidRDefault="00417A04" w:rsidP="00417A04">
            <w:pPr>
              <w:spacing w:after="0" w:line="240" w:lineRule="auto"/>
              <w:jc w:val="center"/>
              <w:rPr>
                <w:rFonts w:ascii="Arial" w:eastAsia="Calibri" w:hAnsi="Arial" w:cs="Arial"/>
                <w:b/>
                <w:sz w:val="20"/>
                <w:szCs w:val="20"/>
                <w:lang w:val="en-US"/>
              </w:rPr>
            </w:pPr>
            <w:r w:rsidRPr="00397FD2">
              <w:rPr>
                <w:rFonts w:ascii="Arial" w:eastAsia="Calibri" w:hAnsi="Arial" w:cs="Arial"/>
                <w:b/>
                <w:sz w:val="20"/>
                <w:szCs w:val="20"/>
                <w:lang w:val="en-US"/>
              </w:rPr>
              <w:t>Notes</w:t>
            </w:r>
          </w:p>
        </w:tc>
        <w:tc>
          <w:tcPr>
            <w:tcW w:w="860" w:type="pct"/>
            <w:vAlign w:val="bottom"/>
          </w:tcPr>
          <w:p w14:paraId="1FF06C4E" w14:textId="47E8A518"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c>
          <w:tcPr>
            <w:tcW w:w="825" w:type="pct"/>
            <w:vAlign w:val="bottom"/>
          </w:tcPr>
          <w:p w14:paraId="6577C041" w14:textId="31BEEAED"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r>
      <w:tr w:rsidR="00D56D70" w:rsidRPr="00397FD2" w14:paraId="3B83A670" w14:textId="77777777" w:rsidTr="004255E0">
        <w:trPr>
          <w:trHeight w:hRule="exact" w:val="397"/>
        </w:trPr>
        <w:tc>
          <w:tcPr>
            <w:tcW w:w="2836" w:type="pct"/>
            <w:vAlign w:val="bottom"/>
          </w:tcPr>
          <w:p w14:paraId="2306B1D8" w14:textId="77777777" w:rsidR="00397FD2" w:rsidRPr="00397FD2" w:rsidRDefault="00397FD2" w:rsidP="00397FD2">
            <w:pPr>
              <w:tabs>
                <w:tab w:val="right" w:pos="1202"/>
              </w:tabs>
              <w:spacing w:after="0" w:line="240" w:lineRule="auto"/>
              <w:outlineLvl w:val="0"/>
              <w:rPr>
                <w:rFonts w:ascii="Arial" w:eastAsia="Calibri" w:hAnsi="Arial" w:cs="Arial"/>
                <w:b/>
                <w:bCs/>
                <w:sz w:val="20"/>
                <w:szCs w:val="20"/>
                <w:lang w:val="en-US"/>
              </w:rPr>
            </w:pPr>
            <w:bookmarkStart w:id="3" w:name="_Toc4056943"/>
            <w:r w:rsidRPr="00397FD2">
              <w:rPr>
                <w:rFonts w:ascii="Arial" w:eastAsia="Calibri" w:hAnsi="Arial" w:cs="Arial"/>
                <w:b/>
                <w:bCs/>
                <w:sz w:val="20"/>
                <w:szCs w:val="20"/>
                <w:lang w:val="en-US"/>
              </w:rPr>
              <w:t>Assets</w:t>
            </w:r>
            <w:bookmarkEnd w:id="3"/>
            <w:r w:rsidRPr="00397FD2">
              <w:rPr>
                <w:rFonts w:ascii="Arial" w:eastAsia="Calibri" w:hAnsi="Arial" w:cs="Arial"/>
                <w:b/>
                <w:bCs/>
                <w:sz w:val="20"/>
                <w:szCs w:val="20"/>
                <w:lang w:val="en-US"/>
              </w:rPr>
              <w:t xml:space="preserve"> </w:t>
            </w:r>
          </w:p>
        </w:tc>
        <w:tc>
          <w:tcPr>
            <w:tcW w:w="479" w:type="pct"/>
            <w:vAlign w:val="bottom"/>
          </w:tcPr>
          <w:p w14:paraId="52E18276"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60" w:type="pct"/>
            <w:vAlign w:val="bottom"/>
          </w:tcPr>
          <w:p w14:paraId="3056BE49"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5" w:type="pct"/>
            <w:vAlign w:val="bottom"/>
          </w:tcPr>
          <w:p w14:paraId="0ACED30F"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r>
      <w:tr w:rsidR="00E443BC" w:rsidRPr="00397FD2" w14:paraId="220726F1" w14:textId="77777777" w:rsidTr="00E443BC">
        <w:trPr>
          <w:trHeight w:hRule="exact" w:val="318"/>
        </w:trPr>
        <w:tc>
          <w:tcPr>
            <w:tcW w:w="2836" w:type="pct"/>
            <w:vAlign w:val="bottom"/>
          </w:tcPr>
          <w:p w14:paraId="4494F52C"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4" w:name="_Toc4056944"/>
            <w:r w:rsidRPr="00397FD2">
              <w:rPr>
                <w:rFonts w:ascii="Arial" w:eastAsia="Calibri" w:hAnsi="Arial" w:cs="Arial"/>
                <w:sz w:val="20"/>
                <w:szCs w:val="20"/>
                <w:lang w:val="en-US"/>
              </w:rPr>
              <w:t>Cash on hand and current accounts with banks</w:t>
            </w:r>
            <w:bookmarkEnd w:id="4"/>
          </w:p>
        </w:tc>
        <w:tc>
          <w:tcPr>
            <w:tcW w:w="479" w:type="pct"/>
            <w:vAlign w:val="bottom"/>
          </w:tcPr>
          <w:p w14:paraId="218E74B3" w14:textId="457D6EE5" w:rsidR="00E443BC" w:rsidRPr="00936D68" w:rsidRDefault="00E443BC" w:rsidP="00E443BC">
            <w:pPr>
              <w:tabs>
                <w:tab w:val="right" w:pos="1202"/>
              </w:tabs>
              <w:spacing w:after="0" w:line="240" w:lineRule="auto"/>
              <w:jc w:val="center"/>
              <w:outlineLvl w:val="0"/>
              <w:rPr>
                <w:rFonts w:ascii="Arial" w:eastAsia="Calibri" w:hAnsi="Arial" w:cs="Arial"/>
                <w:snapToGrid w:val="0"/>
                <w:sz w:val="20"/>
                <w:szCs w:val="20"/>
                <w:lang w:val="en-US"/>
              </w:rPr>
            </w:pPr>
            <w:r w:rsidRPr="00936D68">
              <w:rPr>
                <w:rFonts w:ascii="Calibri" w:hAnsi="Calibri" w:cs="Arial"/>
                <w:snapToGrid w:val="0"/>
                <w:lang w:val="en-US"/>
              </w:rPr>
              <w:t>9</w:t>
            </w:r>
          </w:p>
        </w:tc>
        <w:tc>
          <w:tcPr>
            <w:tcW w:w="860" w:type="pct"/>
            <w:tcBorders>
              <w:top w:val="nil"/>
              <w:left w:val="nil"/>
              <w:bottom w:val="nil"/>
              <w:right w:val="nil"/>
            </w:tcBorders>
            <w:shd w:val="clear" w:color="auto" w:fill="auto"/>
            <w:vAlign w:val="bottom"/>
          </w:tcPr>
          <w:p w14:paraId="711FB717" w14:textId="22790D65"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34</w:t>
            </w:r>
            <w:r w:rsidR="00A227D8">
              <w:rPr>
                <w:rFonts w:ascii="Arial" w:hAnsi="Arial" w:cs="Arial"/>
                <w:sz w:val="20"/>
                <w:szCs w:val="20"/>
              </w:rPr>
              <w:t>,</w:t>
            </w:r>
            <w:r w:rsidRPr="00E443BC">
              <w:rPr>
                <w:rFonts w:ascii="Arial" w:hAnsi="Arial" w:cs="Arial"/>
                <w:sz w:val="20"/>
                <w:szCs w:val="20"/>
              </w:rPr>
              <w:t>250</w:t>
            </w:r>
          </w:p>
        </w:tc>
        <w:tc>
          <w:tcPr>
            <w:tcW w:w="825" w:type="pct"/>
            <w:tcBorders>
              <w:top w:val="nil"/>
              <w:left w:val="nil"/>
              <w:bottom w:val="nil"/>
              <w:right w:val="nil"/>
            </w:tcBorders>
            <w:shd w:val="clear" w:color="auto" w:fill="auto"/>
            <w:vAlign w:val="bottom"/>
          </w:tcPr>
          <w:p w14:paraId="68BFD2CE" w14:textId="05C2B472" w:rsidR="00E443BC" w:rsidRPr="00262249" w:rsidRDefault="00E443BC" w:rsidP="00E443BC">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color w:val="000000"/>
                <w:sz w:val="20"/>
                <w:szCs w:val="20"/>
              </w:rPr>
              <w:t>42,133</w:t>
            </w:r>
          </w:p>
        </w:tc>
      </w:tr>
      <w:tr w:rsidR="00E443BC" w:rsidRPr="00397FD2" w14:paraId="23BCF9E2" w14:textId="77777777" w:rsidTr="00E443BC">
        <w:trPr>
          <w:trHeight w:hRule="exact" w:val="318"/>
        </w:trPr>
        <w:tc>
          <w:tcPr>
            <w:tcW w:w="2836" w:type="pct"/>
            <w:vAlign w:val="bottom"/>
          </w:tcPr>
          <w:p w14:paraId="076DB9EE"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5" w:name="_Toc4056948"/>
            <w:r w:rsidRPr="00397FD2">
              <w:rPr>
                <w:rFonts w:ascii="Arial" w:eastAsia="Calibri" w:hAnsi="Arial" w:cs="Arial"/>
                <w:sz w:val="20"/>
                <w:szCs w:val="20"/>
                <w:lang w:val="en-US"/>
              </w:rPr>
              <w:t>Deposits with other banks</w:t>
            </w:r>
            <w:bookmarkEnd w:id="5"/>
          </w:p>
        </w:tc>
        <w:tc>
          <w:tcPr>
            <w:tcW w:w="479" w:type="pct"/>
            <w:vAlign w:val="bottom"/>
          </w:tcPr>
          <w:p w14:paraId="178292CA" w14:textId="37B6FC68" w:rsidR="00E443BC" w:rsidRPr="00936D68" w:rsidRDefault="00E443BC" w:rsidP="00E443BC">
            <w:pPr>
              <w:tabs>
                <w:tab w:val="right" w:pos="1202"/>
              </w:tabs>
              <w:spacing w:after="0" w:line="240" w:lineRule="auto"/>
              <w:jc w:val="center"/>
              <w:outlineLvl w:val="0"/>
              <w:rPr>
                <w:rFonts w:ascii="Arial" w:eastAsia="Calibri" w:hAnsi="Arial" w:cs="Arial"/>
                <w:snapToGrid w:val="0"/>
                <w:sz w:val="20"/>
                <w:szCs w:val="20"/>
                <w:lang w:val="en-US"/>
              </w:rPr>
            </w:pPr>
            <w:r w:rsidRPr="00936D68">
              <w:rPr>
                <w:rFonts w:ascii="Calibri" w:hAnsi="Calibri" w:cs="Arial"/>
                <w:snapToGrid w:val="0"/>
                <w:lang w:val="en-US"/>
              </w:rPr>
              <w:t>10</w:t>
            </w:r>
          </w:p>
        </w:tc>
        <w:tc>
          <w:tcPr>
            <w:tcW w:w="860" w:type="pct"/>
            <w:tcBorders>
              <w:top w:val="nil"/>
              <w:left w:val="nil"/>
              <w:bottom w:val="nil"/>
              <w:right w:val="nil"/>
            </w:tcBorders>
            <w:shd w:val="clear" w:color="auto" w:fill="auto"/>
            <w:vAlign w:val="bottom"/>
          </w:tcPr>
          <w:p w14:paraId="0746131F" w14:textId="3BA6131E"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124</w:t>
            </w:r>
            <w:r w:rsidR="00A227D8">
              <w:rPr>
                <w:rFonts w:ascii="Arial" w:hAnsi="Arial" w:cs="Arial"/>
                <w:sz w:val="20"/>
                <w:szCs w:val="20"/>
              </w:rPr>
              <w:t>,</w:t>
            </w:r>
            <w:r w:rsidRPr="00E443BC">
              <w:rPr>
                <w:rFonts w:ascii="Arial" w:hAnsi="Arial" w:cs="Arial"/>
                <w:sz w:val="20"/>
                <w:szCs w:val="20"/>
              </w:rPr>
              <w:t>473</w:t>
            </w:r>
          </w:p>
        </w:tc>
        <w:tc>
          <w:tcPr>
            <w:tcW w:w="825" w:type="pct"/>
            <w:tcBorders>
              <w:top w:val="nil"/>
              <w:left w:val="nil"/>
              <w:bottom w:val="nil"/>
              <w:right w:val="nil"/>
            </w:tcBorders>
            <w:shd w:val="clear" w:color="auto" w:fill="auto"/>
            <w:vAlign w:val="bottom"/>
          </w:tcPr>
          <w:p w14:paraId="26584788" w14:textId="19913210" w:rsidR="00E443BC" w:rsidRPr="00262249" w:rsidRDefault="00E443BC" w:rsidP="00E443BC">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sz w:val="20"/>
                <w:szCs w:val="20"/>
              </w:rPr>
              <w:t>71,761</w:t>
            </w:r>
          </w:p>
        </w:tc>
      </w:tr>
      <w:tr w:rsidR="00E443BC" w:rsidRPr="00397FD2" w14:paraId="57D9E1C4" w14:textId="77777777" w:rsidTr="00E443BC">
        <w:trPr>
          <w:trHeight w:hRule="exact" w:val="318"/>
        </w:trPr>
        <w:tc>
          <w:tcPr>
            <w:tcW w:w="2836" w:type="pct"/>
            <w:vAlign w:val="bottom"/>
          </w:tcPr>
          <w:p w14:paraId="23CB25E6"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6" w:name="_Toc4056952"/>
            <w:r w:rsidRPr="00397FD2">
              <w:rPr>
                <w:rFonts w:ascii="Arial" w:eastAsia="Calibri" w:hAnsi="Arial" w:cs="Arial"/>
                <w:sz w:val="20"/>
                <w:szCs w:val="20"/>
                <w:lang w:val="en-US"/>
              </w:rPr>
              <w:t>Loans to financial institutions</w:t>
            </w:r>
            <w:bookmarkEnd w:id="6"/>
          </w:p>
        </w:tc>
        <w:tc>
          <w:tcPr>
            <w:tcW w:w="479" w:type="pct"/>
            <w:vAlign w:val="bottom"/>
          </w:tcPr>
          <w:p w14:paraId="4379B761" w14:textId="05EA689D" w:rsidR="00E443BC" w:rsidRPr="00936D68" w:rsidRDefault="00E443BC" w:rsidP="00E443BC">
            <w:pPr>
              <w:tabs>
                <w:tab w:val="right" w:pos="1202"/>
              </w:tabs>
              <w:spacing w:after="0" w:line="240" w:lineRule="auto"/>
              <w:jc w:val="center"/>
              <w:outlineLvl w:val="0"/>
              <w:rPr>
                <w:rFonts w:ascii="Arial" w:eastAsia="Calibri" w:hAnsi="Arial" w:cs="Arial"/>
                <w:snapToGrid w:val="0"/>
                <w:sz w:val="20"/>
                <w:szCs w:val="20"/>
                <w:lang w:val="en-US"/>
              </w:rPr>
            </w:pPr>
            <w:bookmarkStart w:id="7" w:name="_Toc4056953"/>
            <w:r w:rsidRPr="00936D68">
              <w:rPr>
                <w:rFonts w:ascii="Calibri" w:hAnsi="Calibri" w:cs="Arial"/>
                <w:snapToGrid w:val="0"/>
                <w:lang w:val="en-US"/>
              </w:rPr>
              <w:t>1</w:t>
            </w:r>
            <w:bookmarkEnd w:id="7"/>
            <w:r w:rsidRPr="00936D68">
              <w:rPr>
                <w:rFonts w:ascii="Calibri" w:hAnsi="Calibri" w:cs="Arial"/>
                <w:snapToGrid w:val="0"/>
                <w:lang w:val="en-US"/>
              </w:rPr>
              <w:t>1</w:t>
            </w:r>
          </w:p>
        </w:tc>
        <w:tc>
          <w:tcPr>
            <w:tcW w:w="860" w:type="pct"/>
            <w:tcBorders>
              <w:top w:val="nil"/>
              <w:left w:val="nil"/>
              <w:bottom w:val="nil"/>
              <w:right w:val="nil"/>
            </w:tcBorders>
            <w:shd w:val="clear" w:color="auto" w:fill="auto"/>
            <w:vAlign w:val="bottom"/>
          </w:tcPr>
          <w:p w14:paraId="2F7CE160" w14:textId="49AC2A5D"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1</w:t>
            </w:r>
            <w:r w:rsidR="00A227D8">
              <w:rPr>
                <w:rFonts w:ascii="Arial" w:hAnsi="Arial" w:cs="Arial"/>
                <w:sz w:val="20"/>
                <w:szCs w:val="20"/>
              </w:rPr>
              <w:t>,</w:t>
            </w:r>
            <w:r w:rsidRPr="00E443BC">
              <w:rPr>
                <w:rFonts w:ascii="Arial" w:hAnsi="Arial" w:cs="Arial"/>
                <w:sz w:val="20"/>
                <w:szCs w:val="20"/>
              </w:rPr>
              <w:t>167</w:t>
            </w:r>
            <w:r w:rsidR="00A227D8">
              <w:rPr>
                <w:rFonts w:ascii="Arial" w:hAnsi="Arial" w:cs="Arial"/>
                <w:sz w:val="20"/>
                <w:szCs w:val="20"/>
              </w:rPr>
              <w:t>,</w:t>
            </w:r>
            <w:r w:rsidRPr="00E443BC">
              <w:rPr>
                <w:rFonts w:ascii="Arial" w:hAnsi="Arial" w:cs="Arial"/>
                <w:sz w:val="20"/>
                <w:szCs w:val="20"/>
              </w:rPr>
              <w:t>204</w:t>
            </w:r>
          </w:p>
        </w:tc>
        <w:tc>
          <w:tcPr>
            <w:tcW w:w="825" w:type="pct"/>
            <w:tcBorders>
              <w:top w:val="nil"/>
              <w:left w:val="nil"/>
              <w:bottom w:val="nil"/>
              <w:right w:val="nil"/>
            </w:tcBorders>
            <w:shd w:val="clear" w:color="auto" w:fill="auto"/>
            <w:vAlign w:val="bottom"/>
          </w:tcPr>
          <w:p w14:paraId="64DEF13F" w14:textId="723A4F93" w:rsidR="00E443BC" w:rsidRPr="00262249" w:rsidRDefault="00E443BC" w:rsidP="00E443BC">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color w:val="000000"/>
                <w:sz w:val="20"/>
                <w:szCs w:val="20"/>
              </w:rPr>
              <w:t>1,248,881</w:t>
            </w:r>
          </w:p>
        </w:tc>
      </w:tr>
      <w:tr w:rsidR="00E443BC" w:rsidRPr="00397FD2" w14:paraId="6C6E097A" w14:textId="77777777" w:rsidTr="00E443BC">
        <w:trPr>
          <w:trHeight w:hRule="exact" w:val="318"/>
        </w:trPr>
        <w:tc>
          <w:tcPr>
            <w:tcW w:w="2836" w:type="pct"/>
            <w:vAlign w:val="bottom"/>
          </w:tcPr>
          <w:p w14:paraId="5CB6FAE9"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8" w:name="_Toc4056956"/>
            <w:r w:rsidRPr="00397FD2">
              <w:rPr>
                <w:rFonts w:ascii="Arial" w:eastAsia="Calibri" w:hAnsi="Arial" w:cs="Arial"/>
                <w:sz w:val="20"/>
                <w:szCs w:val="20"/>
                <w:lang w:val="en-US"/>
              </w:rPr>
              <w:t>Loans to other customers</w:t>
            </w:r>
            <w:bookmarkEnd w:id="8"/>
          </w:p>
        </w:tc>
        <w:tc>
          <w:tcPr>
            <w:tcW w:w="479" w:type="pct"/>
            <w:vAlign w:val="bottom"/>
          </w:tcPr>
          <w:p w14:paraId="72C4AD42" w14:textId="22439512" w:rsidR="00E443BC" w:rsidRPr="00936D68" w:rsidRDefault="00E443BC" w:rsidP="00E443BC">
            <w:pPr>
              <w:tabs>
                <w:tab w:val="right" w:pos="1202"/>
              </w:tabs>
              <w:spacing w:after="0" w:line="240" w:lineRule="auto"/>
              <w:jc w:val="center"/>
              <w:outlineLvl w:val="0"/>
              <w:rPr>
                <w:rFonts w:ascii="Arial" w:eastAsia="Calibri" w:hAnsi="Arial" w:cs="Arial"/>
                <w:spacing w:val="-2"/>
                <w:sz w:val="20"/>
                <w:szCs w:val="20"/>
                <w:lang w:val="en-US"/>
              </w:rPr>
            </w:pPr>
            <w:r w:rsidRPr="00936D68">
              <w:rPr>
                <w:rFonts w:ascii="Calibri" w:hAnsi="Calibri" w:cs="Arial"/>
                <w:spacing w:val="-2"/>
                <w:lang w:val="en-US"/>
              </w:rPr>
              <w:t>12</w:t>
            </w:r>
          </w:p>
        </w:tc>
        <w:tc>
          <w:tcPr>
            <w:tcW w:w="860" w:type="pct"/>
            <w:tcBorders>
              <w:top w:val="nil"/>
              <w:left w:val="nil"/>
              <w:bottom w:val="nil"/>
              <w:right w:val="nil"/>
            </w:tcBorders>
            <w:shd w:val="clear" w:color="auto" w:fill="auto"/>
            <w:vAlign w:val="bottom"/>
          </w:tcPr>
          <w:p w14:paraId="7E37BD66" w14:textId="357F05FC"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2</w:t>
            </w:r>
            <w:r w:rsidR="00A227D8">
              <w:rPr>
                <w:rFonts w:ascii="Arial" w:hAnsi="Arial" w:cs="Arial"/>
                <w:sz w:val="20"/>
                <w:szCs w:val="20"/>
              </w:rPr>
              <w:t>,</w:t>
            </w:r>
            <w:r w:rsidRPr="00E443BC">
              <w:rPr>
                <w:rFonts w:ascii="Arial" w:hAnsi="Arial" w:cs="Arial"/>
                <w:sz w:val="20"/>
                <w:szCs w:val="20"/>
              </w:rPr>
              <w:t>361</w:t>
            </w:r>
            <w:r w:rsidR="00A227D8">
              <w:rPr>
                <w:rFonts w:ascii="Arial" w:hAnsi="Arial" w:cs="Arial"/>
                <w:sz w:val="20"/>
                <w:szCs w:val="20"/>
              </w:rPr>
              <w:t>,</w:t>
            </w:r>
            <w:r w:rsidRPr="00E443BC">
              <w:rPr>
                <w:rFonts w:ascii="Arial" w:hAnsi="Arial" w:cs="Arial"/>
                <w:sz w:val="20"/>
                <w:szCs w:val="20"/>
              </w:rPr>
              <w:t>477</w:t>
            </w:r>
          </w:p>
        </w:tc>
        <w:tc>
          <w:tcPr>
            <w:tcW w:w="825" w:type="pct"/>
            <w:tcBorders>
              <w:top w:val="nil"/>
              <w:left w:val="nil"/>
              <w:bottom w:val="nil"/>
              <w:right w:val="nil"/>
            </w:tcBorders>
            <w:shd w:val="clear" w:color="auto" w:fill="auto"/>
            <w:vAlign w:val="bottom"/>
          </w:tcPr>
          <w:p w14:paraId="3B69FF25" w14:textId="420BAA58" w:rsidR="00E443BC" w:rsidRPr="00262249" w:rsidRDefault="00E443BC" w:rsidP="00E443BC">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color w:val="000000"/>
                <w:sz w:val="20"/>
                <w:szCs w:val="20"/>
              </w:rPr>
              <w:t>2,351,196</w:t>
            </w:r>
          </w:p>
        </w:tc>
      </w:tr>
      <w:tr w:rsidR="00E443BC" w:rsidRPr="00397FD2" w14:paraId="033B4E93" w14:textId="77777777" w:rsidTr="00E443BC">
        <w:trPr>
          <w:trHeight w:hRule="exact" w:val="318"/>
        </w:trPr>
        <w:tc>
          <w:tcPr>
            <w:tcW w:w="2836" w:type="pct"/>
            <w:vAlign w:val="bottom"/>
          </w:tcPr>
          <w:p w14:paraId="546E81C2"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9" w:name="_Toc4056960"/>
            <w:r w:rsidRPr="00397FD2">
              <w:rPr>
                <w:rFonts w:ascii="Arial" w:eastAsia="Calibri" w:hAnsi="Arial" w:cs="Arial"/>
                <w:sz w:val="20"/>
                <w:szCs w:val="20"/>
                <w:lang w:val="en-US"/>
              </w:rPr>
              <w:t>Financial assets at fair value through profit or loss</w:t>
            </w:r>
            <w:bookmarkEnd w:id="9"/>
          </w:p>
        </w:tc>
        <w:tc>
          <w:tcPr>
            <w:tcW w:w="479" w:type="pct"/>
            <w:vAlign w:val="bottom"/>
          </w:tcPr>
          <w:p w14:paraId="2E74D3CF" w14:textId="31B01502" w:rsidR="00E443BC" w:rsidRPr="00936D68" w:rsidRDefault="00E443BC" w:rsidP="00E443BC">
            <w:pPr>
              <w:tabs>
                <w:tab w:val="right" w:pos="1202"/>
              </w:tabs>
              <w:spacing w:after="0" w:line="240" w:lineRule="auto"/>
              <w:jc w:val="center"/>
              <w:outlineLvl w:val="0"/>
              <w:rPr>
                <w:rFonts w:ascii="Arial" w:eastAsia="Calibri" w:hAnsi="Arial" w:cs="Arial"/>
                <w:spacing w:val="-2"/>
                <w:sz w:val="20"/>
                <w:szCs w:val="20"/>
                <w:lang w:val="en-US"/>
              </w:rPr>
            </w:pPr>
            <w:r w:rsidRPr="00936D68">
              <w:rPr>
                <w:rFonts w:ascii="Calibri" w:hAnsi="Calibri" w:cs="Arial"/>
                <w:snapToGrid w:val="0"/>
                <w:lang w:val="en-US"/>
              </w:rPr>
              <w:t>13</w:t>
            </w:r>
          </w:p>
        </w:tc>
        <w:tc>
          <w:tcPr>
            <w:tcW w:w="860" w:type="pct"/>
            <w:tcBorders>
              <w:top w:val="nil"/>
              <w:left w:val="nil"/>
              <w:bottom w:val="nil"/>
              <w:right w:val="nil"/>
            </w:tcBorders>
            <w:shd w:val="clear" w:color="auto" w:fill="auto"/>
            <w:vAlign w:val="bottom"/>
          </w:tcPr>
          <w:p w14:paraId="52EE67FE" w14:textId="00FC6BDE"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66</w:t>
            </w:r>
            <w:r w:rsidR="00A227D8">
              <w:rPr>
                <w:rFonts w:ascii="Arial" w:hAnsi="Arial" w:cs="Arial"/>
                <w:sz w:val="20"/>
                <w:szCs w:val="20"/>
              </w:rPr>
              <w:t>,</w:t>
            </w:r>
            <w:r w:rsidRPr="00E443BC">
              <w:rPr>
                <w:rFonts w:ascii="Arial" w:hAnsi="Arial" w:cs="Arial"/>
                <w:sz w:val="20"/>
                <w:szCs w:val="20"/>
              </w:rPr>
              <w:t>032</w:t>
            </w:r>
          </w:p>
        </w:tc>
        <w:tc>
          <w:tcPr>
            <w:tcW w:w="825" w:type="pct"/>
            <w:tcBorders>
              <w:top w:val="nil"/>
              <w:left w:val="nil"/>
              <w:bottom w:val="nil"/>
              <w:right w:val="nil"/>
            </w:tcBorders>
            <w:shd w:val="clear" w:color="auto" w:fill="auto"/>
            <w:vAlign w:val="bottom"/>
          </w:tcPr>
          <w:p w14:paraId="1F18532B" w14:textId="5492DA31" w:rsidR="00E443BC" w:rsidRPr="00262249" w:rsidRDefault="00E443BC" w:rsidP="00E443BC">
            <w:pPr>
              <w:tabs>
                <w:tab w:val="right" w:pos="1202"/>
              </w:tabs>
              <w:spacing w:after="0" w:line="240" w:lineRule="auto"/>
              <w:jc w:val="right"/>
              <w:outlineLvl w:val="0"/>
              <w:rPr>
                <w:rFonts w:ascii="Arial" w:eastAsia="Calibri" w:hAnsi="Arial" w:cs="Arial"/>
                <w:color w:val="000000"/>
                <w:sz w:val="20"/>
                <w:szCs w:val="20"/>
                <w:lang w:val="en-US"/>
              </w:rPr>
            </w:pPr>
            <w:r w:rsidRPr="00B66A2B">
              <w:rPr>
                <w:rFonts w:ascii="Arial" w:hAnsi="Arial" w:cs="Arial"/>
                <w:color w:val="000000"/>
                <w:sz w:val="20"/>
                <w:szCs w:val="20"/>
              </w:rPr>
              <w:t>52,922</w:t>
            </w:r>
          </w:p>
        </w:tc>
      </w:tr>
      <w:tr w:rsidR="00E443BC" w:rsidRPr="00397FD2" w14:paraId="0CC16080" w14:textId="77777777" w:rsidTr="00E443BC">
        <w:trPr>
          <w:trHeight w:hRule="exact" w:val="653"/>
        </w:trPr>
        <w:tc>
          <w:tcPr>
            <w:tcW w:w="2836" w:type="pct"/>
            <w:vAlign w:val="bottom"/>
          </w:tcPr>
          <w:p w14:paraId="1542087D"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10" w:name="_Toc4056964"/>
            <w:r w:rsidRPr="00397FD2">
              <w:rPr>
                <w:rFonts w:ascii="Arial" w:eastAsia="Calibri" w:hAnsi="Arial" w:cs="Arial"/>
                <w:sz w:val="20"/>
                <w:szCs w:val="20"/>
                <w:lang w:val="en-US"/>
              </w:rPr>
              <w:t>Financial assets at fair value through other comprehensive income</w:t>
            </w:r>
            <w:bookmarkEnd w:id="10"/>
          </w:p>
        </w:tc>
        <w:tc>
          <w:tcPr>
            <w:tcW w:w="479" w:type="pct"/>
            <w:vAlign w:val="bottom"/>
          </w:tcPr>
          <w:p w14:paraId="214C67E6" w14:textId="0D357B0C" w:rsidR="00E443BC" w:rsidRPr="00936D68" w:rsidRDefault="00E443BC" w:rsidP="00E443BC">
            <w:pPr>
              <w:tabs>
                <w:tab w:val="right" w:pos="1202"/>
              </w:tabs>
              <w:spacing w:after="0" w:line="240" w:lineRule="auto"/>
              <w:jc w:val="center"/>
              <w:outlineLvl w:val="0"/>
              <w:rPr>
                <w:rFonts w:ascii="Arial" w:eastAsia="Calibri" w:hAnsi="Arial" w:cs="Arial"/>
                <w:spacing w:val="-2"/>
                <w:sz w:val="20"/>
                <w:szCs w:val="20"/>
                <w:lang w:val="en-US"/>
              </w:rPr>
            </w:pPr>
            <w:r w:rsidRPr="00936D68">
              <w:rPr>
                <w:rFonts w:ascii="Calibri" w:hAnsi="Calibri" w:cs="Arial"/>
                <w:snapToGrid w:val="0"/>
                <w:lang w:val="en-US"/>
              </w:rPr>
              <w:t>14</w:t>
            </w:r>
          </w:p>
        </w:tc>
        <w:tc>
          <w:tcPr>
            <w:tcW w:w="860" w:type="pct"/>
            <w:tcBorders>
              <w:top w:val="nil"/>
              <w:left w:val="nil"/>
              <w:bottom w:val="nil"/>
              <w:right w:val="nil"/>
            </w:tcBorders>
            <w:shd w:val="clear" w:color="auto" w:fill="auto"/>
            <w:vAlign w:val="bottom"/>
          </w:tcPr>
          <w:p w14:paraId="0B3AADC9" w14:textId="42A4453B"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252</w:t>
            </w:r>
            <w:r w:rsidR="00A227D8">
              <w:rPr>
                <w:rFonts w:ascii="Arial" w:hAnsi="Arial" w:cs="Arial"/>
                <w:sz w:val="20"/>
                <w:szCs w:val="20"/>
              </w:rPr>
              <w:t>,</w:t>
            </w:r>
            <w:r w:rsidRPr="00E443BC">
              <w:rPr>
                <w:rFonts w:ascii="Arial" w:hAnsi="Arial" w:cs="Arial"/>
                <w:sz w:val="20"/>
                <w:szCs w:val="20"/>
              </w:rPr>
              <w:t>483</w:t>
            </w:r>
          </w:p>
        </w:tc>
        <w:tc>
          <w:tcPr>
            <w:tcW w:w="825" w:type="pct"/>
            <w:tcBorders>
              <w:top w:val="nil"/>
              <w:left w:val="nil"/>
              <w:bottom w:val="nil"/>
              <w:right w:val="nil"/>
            </w:tcBorders>
            <w:shd w:val="clear" w:color="auto" w:fill="auto"/>
            <w:vAlign w:val="bottom"/>
          </w:tcPr>
          <w:p w14:paraId="6529B994" w14:textId="20C97D0B" w:rsidR="00E443BC" w:rsidRPr="00262249" w:rsidRDefault="00E443BC" w:rsidP="00E443BC">
            <w:pPr>
              <w:tabs>
                <w:tab w:val="right" w:pos="1202"/>
              </w:tabs>
              <w:spacing w:after="0" w:line="240" w:lineRule="auto"/>
              <w:jc w:val="right"/>
              <w:outlineLvl w:val="0"/>
              <w:rPr>
                <w:rFonts w:ascii="Arial" w:eastAsia="Calibri" w:hAnsi="Arial" w:cs="Arial"/>
                <w:color w:val="000000"/>
                <w:sz w:val="20"/>
                <w:szCs w:val="20"/>
                <w:lang w:val="en-US"/>
              </w:rPr>
            </w:pPr>
            <w:r w:rsidRPr="00B66A2B">
              <w:rPr>
                <w:rFonts w:ascii="Arial" w:hAnsi="Arial" w:cs="Arial"/>
                <w:color w:val="000000"/>
                <w:sz w:val="20"/>
                <w:szCs w:val="20"/>
              </w:rPr>
              <w:t>235,199</w:t>
            </w:r>
          </w:p>
        </w:tc>
      </w:tr>
      <w:tr w:rsidR="00E443BC" w:rsidRPr="00397FD2" w14:paraId="187414D7" w14:textId="77777777" w:rsidTr="00E443BC">
        <w:trPr>
          <w:trHeight w:hRule="exact" w:val="318"/>
        </w:trPr>
        <w:tc>
          <w:tcPr>
            <w:tcW w:w="2836" w:type="pct"/>
            <w:vAlign w:val="bottom"/>
          </w:tcPr>
          <w:p w14:paraId="719FBA08"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11" w:name="_Toc4056984"/>
            <w:r w:rsidRPr="00397FD2">
              <w:rPr>
                <w:rFonts w:ascii="Arial" w:eastAsia="Calibri" w:hAnsi="Arial" w:cs="Arial"/>
                <w:sz w:val="20"/>
                <w:szCs w:val="20"/>
                <w:lang w:val="en-US"/>
              </w:rPr>
              <w:t>Property, plant and equipment and intangible assets</w:t>
            </w:r>
            <w:bookmarkEnd w:id="11"/>
          </w:p>
        </w:tc>
        <w:tc>
          <w:tcPr>
            <w:tcW w:w="479" w:type="pct"/>
            <w:vAlign w:val="bottom"/>
          </w:tcPr>
          <w:p w14:paraId="17B0B334" w14:textId="57BE20E6" w:rsidR="00E443BC" w:rsidRPr="00936D68" w:rsidRDefault="00E443BC" w:rsidP="00E443BC">
            <w:pPr>
              <w:tabs>
                <w:tab w:val="right" w:pos="1202"/>
              </w:tabs>
              <w:spacing w:after="0" w:line="240" w:lineRule="auto"/>
              <w:jc w:val="center"/>
              <w:outlineLvl w:val="0"/>
              <w:rPr>
                <w:rFonts w:ascii="Arial" w:eastAsia="Calibri" w:hAnsi="Arial" w:cs="Arial"/>
                <w:snapToGrid w:val="0"/>
                <w:sz w:val="20"/>
                <w:szCs w:val="20"/>
                <w:lang w:val="en-US"/>
              </w:rPr>
            </w:pPr>
          </w:p>
        </w:tc>
        <w:tc>
          <w:tcPr>
            <w:tcW w:w="860" w:type="pct"/>
            <w:tcBorders>
              <w:top w:val="nil"/>
              <w:left w:val="nil"/>
              <w:bottom w:val="nil"/>
              <w:right w:val="nil"/>
            </w:tcBorders>
            <w:shd w:val="clear" w:color="auto" w:fill="auto"/>
            <w:vAlign w:val="bottom"/>
          </w:tcPr>
          <w:p w14:paraId="70D793C0" w14:textId="3F57C708"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5</w:t>
            </w:r>
            <w:r w:rsidR="00A227D8">
              <w:rPr>
                <w:rFonts w:ascii="Arial" w:hAnsi="Arial" w:cs="Arial"/>
                <w:sz w:val="20"/>
                <w:szCs w:val="20"/>
              </w:rPr>
              <w:t>,</w:t>
            </w:r>
            <w:r w:rsidRPr="00E443BC">
              <w:rPr>
                <w:rFonts w:ascii="Arial" w:hAnsi="Arial" w:cs="Arial"/>
                <w:sz w:val="20"/>
                <w:szCs w:val="20"/>
              </w:rPr>
              <w:t>239</w:t>
            </w:r>
          </w:p>
        </w:tc>
        <w:tc>
          <w:tcPr>
            <w:tcW w:w="825" w:type="pct"/>
            <w:tcBorders>
              <w:top w:val="nil"/>
              <w:left w:val="nil"/>
              <w:bottom w:val="nil"/>
              <w:right w:val="nil"/>
            </w:tcBorders>
            <w:shd w:val="clear" w:color="auto" w:fill="auto"/>
            <w:vAlign w:val="bottom"/>
          </w:tcPr>
          <w:p w14:paraId="194C1FFE" w14:textId="6CCED068" w:rsidR="00E443BC" w:rsidRPr="00262249" w:rsidRDefault="00E443BC" w:rsidP="00E443BC">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color w:val="000000"/>
                <w:sz w:val="20"/>
                <w:szCs w:val="20"/>
              </w:rPr>
              <w:t>4,868</w:t>
            </w:r>
          </w:p>
        </w:tc>
      </w:tr>
      <w:tr w:rsidR="00E443BC" w:rsidRPr="00397FD2" w14:paraId="3754573E" w14:textId="77777777" w:rsidTr="00E443BC">
        <w:trPr>
          <w:trHeight w:hRule="exact" w:val="318"/>
        </w:trPr>
        <w:tc>
          <w:tcPr>
            <w:tcW w:w="2836" w:type="pct"/>
            <w:vAlign w:val="bottom"/>
          </w:tcPr>
          <w:p w14:paraId="38502D1C"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 xml:space="preserve">Foreclosed assets </w:t>
            </w:r>
          </w:p>
        </w:tc>
        <w:tc>
          <w:tcPr>
            <w:tcW w:w="479" w:type="pct"/>
            <w:vAlign w:val="bottom"/>
          </w:tcPr>
          <w:p w14:paraId="76DF5D11" w14:textId="233C613C" w:rsidR="00E443BC" w:rsidRPr="00936D68" w:rsidRDefault="00E443BC" w:rsidP="00E443BC">
            <w:pPr>
              <w:tabs>
                <w:tab w:val="right" w:pos="1202"/>
              </w:tabs>
              <w:spacing w:after="0" w:line="240" w:lineRule="auto"/>
              <w:jc w:val="center"/>
              <w:outlineLvl w:val="0"/>
              <w:rPr>
                <w:rFonts w:ascii="Arial" w:eastAsia="Calibri" w:hAnsi="Arial" w:cs="Arial"/>
                <w:snapToGrid w:val="0"/>
                <w:sz w:val="20"/>
                <w:szCs w:val="20"/>
                <w:lang w:val="en-US"/>
              </w:rPr>
            </w:pPr>
            <w:r w:rsidRPr="00936D68">
              <w:rPr>
                <w:rFonts w:eastAsia="Calibri" w:cstheme="minorHAnsi"/>
                <w:snapToGrid w:val="0"/>
                <w:lang w:val="en-US"/>
              </w:rPr>
              <w:t>15</w:t>
            </w:r>
          </w:p>
        </w:tc>
        <w:tc>
          <w:tcPr>
            <w:tcW w:w="860" w:type="pct"/>
            <w:tcBorders>
              <w:top w:val="nil"/>
              <w:left w:val="nil"/>
              <w:bottom w:val="nil"/>
              <w:right w:val="nil"/>
            </w:tcBorders>
            <w:shd w:val="clear" w:color="auto" w:fill="auto"/>
            <w:vAlign w:val="bottom"/>
          </w:tcPr>
          <w:p w14:paraId="72024378" w14:textId="096EBA37"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1</w:t>
            </w:r>
            <w:r w:rsidR="00A227D8">
              <w:rPr>
                <w:rFonts w:ascii="Arial" w:hAnsi="Arial" w:cs="Arial"/>
                <w:sz w:val="20"/>
                <w:szCs w:val="20"/>
              </w:rPr>
              <w:t>,</w:t>
            </w:r>
            <w:r w:rsidRPr="00E443BC">
              <w:rPr>
                <w:rFonts w:ascii="Arial" w:hAnsi="Arial" w:cs="Arial"/>
                <w:sz w:val="20"/>
                <w:szCs w:val="20"/>
              </w:rPr>
              <w:t>952</w:t>
            </w:r>
          </w:p>
        </w:tc>
        <w:tc>
          <w:tcPr>
            <w:tcW w:w="825" w:type="pct"/>
            <w:tcBorders>
              <w:top w:val="nil"/>
              <w:left w:val="nil"/>
              <w:bottom w:val="nil"/>
              <w:right w:val="nil"/>
            </w:tcBorders>
            <w:shd w:val="clear" w:color="auto" w:fill="auto"/>
            <w:vAlign w:val="bottom"/>
          </w:tcPr>
          <w:p w14:paraId="5BE33AD1" w14:textId="551E1593" w:rsidR="00E443BC" w:rsidRPr="00262249" w:rsidRDefault="00E443BC" w:rsidP="00E443BC">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color w:val="000000"/>
                <w:sz w:val="20"/>
                <w:szCs w:val="20"/>
              </w:rPr>
              <w:t>2,291</w:t>
            </w:r>
          </w:p>
        </w:tc>
      </w:tr>
      <w:tr w:rsidR="00E443BC" w:rsidRPr="00397FD2" w14:paraId="5ABDEFA5" w14:textId="77777777" w:rsidTr="00E443BC">
        <w:trPr>
          <w:trHeight w:hRule="exact" w:val="318"/>
        </w:trPr>
        <w:tc>
          <w:tcPr>
            <w:tcW w:w="2836" w:type="pct"/>
            <w:vAlign w:val="bottom"/>
          </w:tcPr>
          <w:p w14:paraId="39A3ADE8"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12" w:name="_Toc4056992"/>
            <w:r w:rsidRPr="00397FD2">
              <w:rPr>
                <w:rFonts w:ascii="Arial" w:eastAsia="Calibri" w:hAnsi="Arial" w:cs="Arial"/>
                <w:sz w:val="20"/>
                <w:szCs w:val="20"/>
                <w:lang w:val="en-US"/>
              </w:rPr>
              <w:t>Other assets</w:t>
            </w:r>
            <w:bookmarkEnd w:id="12"/>
          </w:p>
        </w:tc>
        <w:tc>
          <w:tcPr>
            <w:tcW w:w="479" w:type="pct"/>
            <w:vAlign w:val="bottom"/>
          </w:tcPr>
          <w:p w14:paraId="57536297" w14:textId="4C542AC6" w:rsidR="00E443BC" w:rsidRPr="00936D68" w:rsidRDefault="00E443BC" w:rsidP="00E443BC">
            <w:pPr>
              <w:tabs>
                <w:tab w:val="right" w:pos="1202"/>
              </w:tabs>
              <w:spacing w:after="0" w:line="240" w:lineRule="auto"/>
              <w:jc w:val="center"/>
              <w:outlineLvl w:val="0"/>
              <w:rPr>
                <w:rFonts w:ascii="Arial" w:eastAsia="Calibri" w:hAnsi="Arial" w:cs="Arial"/>
                <w:snapToGrid w:val="0"/>
                <w:sz w:val="20"/>
                <w:szCs w:val="20"/>
                <w:lang w:val="en-US"/>
              </w:rPr>
            </w:pPr>
            <w:r w:rsidRPr="00936D68">
              <w:rPr>
                <w:rFonts w:eastAsia="Calibri" w:cstheme="minorHAnsi"/>
                <w:snapToGrid w:val="0"/>
                <w:lang w:val="en-US"/>
              </w:rPr>
              <w:t>16</w:t>
            </w:r>
          </w:p>
        </w:tc>
        <w:tc>
          <w:tcPr>
            <w:tcW w:w="860" w:type="pct"/>
            <w:tcBorders>
              <w:top w:val="nil"/>
              <w:left w:val="nil"/>
              <w:bottom w:val="nil"/>
              <w:right w:val="nil"/>
            </w:tcBorders>
            <w:shd w:val="clear" w:color="auto" w:fill="auto"/>
            <w:vAlign w:val="bottom"/>
          </w:tcPr>
          <w:p w14:paraId="34FA155F" w14:textId="7BB3664F"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7</w:t>
            </w:r>
            <w:r w:rsidR="00A227D8">
              <w:rPr>
                <w:rFonts w:ascii="Arial" w:hAnsi="Arial" w:cs="Arial"/>
                <w:sz w:val="20"/>
                <w:szCs w:val="20"/>
              </w:rPr>
              <w:t>,</w:t>
            </w:r>
            <w:r w:rsidRPr="00E443BC">
              <w:rPr>
                <w:rFonts w:ascii="Arial" w:hAnsi="Arial" w:cs="Arial"/>
                <w:sz w:val="20"/>
                <w:szCs w:val="20"/>
              </w:rPr>
              <w:t>935</w:t>
            </w:r>
          </w:p>
        </w:tc>
        <w:tc>
          <w:tcPr>
            <w:tcW w:w="825" w:type="pct"/>
            <w:tcBorders>
              <w:top w:val="nil"/>
              <w:left w:val="nil"/>
              <w:bottom w:val="nil"/>
              <w:right w:val="nil"/>
            </w:tcBorders>
            <w:shd w:val="clear" w:color="auto" w:fill="auto"/>
            <w:vAlign w:val="bottom"/>
          </w:tcPr>
          <w:p w14:paraId="7912A12B" w14:textId="7E2E828A" w:rsidR="00E443BC" w:rsidRPr="00262249" w:rsidRDefault="00E443BC" w:rsidP="00E443BC">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color w:val="000000"/>
                <w:sz w:val="20"/>
                <w:szCs w:val="20"/>
              </w:rPr>
              <w:t>12,285</w:t>
            </w:r>
          </w:p>
        </w:tc>
      </w:tr>
      <w:tr w:rsidR="00E443BC" w:rsidRPr="00397FD2" w14:paraId="6AA5910D" w14:textId="77777777" w:rsidTr="00E443BC">
        <w:trPr>
          <w:trHeight w:hRule="exact" w:val="397"/>
        </w:trPr>
        <w:tc>
          <w:tcPr>
            <w:tcW w:w="2836" w:type="pct"/>
            <w:vAlign w:val="bottom"/>
          </w:tcPr>
          <w:p w14:paraId="439F850D" w14:textId="77777777" w:rsidR="00E443BC" w:rsidRPr="00397FD2" w:rsidRDefault="00E443BC" w:rsidP="00E443BC">
            <w:pPr>
              <w:tabs>
                <w:tab w:val="right" w:pos="1202"/>
              </w:tabs>
              <w:spacing w:after="0" w:line="240" w:lineRule="auto"/>
              <w:outlineLvl w:val="0"/>
              <w:rPr>
                <w:rFonts w:ascii="Arial" w:eastAsia="Calibri" w:hAnsi="Arial" w:cs="Arial"/>
                <w:b/>
                <w:bCs/>
                <w:sz w:val="20"/>
                <w:szCs w:val="20"/>
                <w:lang w:val="en-US"/>
              </w:rPr>
            </w:pPr>
            <w:bookmarkStart w:id="13" w:name="_Toc4056996"/>
            <w:r w:rsidRPr="00397FD2">
              <w:rPr>
                <w:rFonts w:ascii="Arial" w:eastAsia="Calibri" w:hAnsi="Arial" w:cs="Arial"/>
                <w:b/>
                <w:bCs/>
                <w:sz w:val="20"/>
                <w:szCs w:val="20"/>
                <w:lang w:val="en-US"/>
              </w:rPr>
              <w:t>Total assets</w:t>
            </w:r>
            <w:bookmarkEnd w:id="13"/>
            <w:r w:rsidRPr="00397FD2">
              <w:rPr>
                <w:rFonts w:ascii="Arial" w:eastAsia="Calibri" w:hAnsi="Arial" w:cs="Arial"/>
                <w:b/>
                <w:bCs/>
                <w:sz w:val="20"/>
                <w:szCs w:val="20"/>
                <w:lang w:val="en-US"/>
              </w:rPr>
              <w:t xml:space="preserve"> </w:t>
            </w:r>
          </w:p>
        </w:tc>
        <w:tc>
          <w:tcPr>
            <w:tcW w:w="479" w:type="pct"/>
            <w:vAlign w:val="bottom"/>
          </w:tcPr>
          <w:p w14:paraId="59C02414" w14:textId="77777777" w:rsidR="00E443BC" w:rsidRPr="00936D68" w:rsidRDefault="00E443BC" w:rsidP="00E443BC">
            <w:pPr>
              <w:tabs>
                <w:tab w:val="right" w:pos="1202"/>
              </w:tabs>
              <w:spacing w:after="0" w:line="240" w:lineRule="auto"/>
              <w:jc w:val="center"/>
              <w:outlineLvl w:val="0"/>
              <w:rPr>
                <w:rFonts w:ascii="Arial" w:eastAsia="Calibri" w:hAnsi="Arial" w:cs="Arial"/>
                <w:b/>
                <w:bCs/>
                <w:sz w:val="20"/>
                <w:szCs w:val="20"/>
                <w:lang w:val="en-US"/>
              </w:rPr>
            </w:pPr>
          </w:p>
        </w:tc>
        <w:tc>
          <w:tcPr>
            <w:tcW w:w="860" w:type="pct"/>
            <w:tcBorders>
              <w:top w:val="single" w:sz="2" w:space="0" w:color="auto"/>
              <w:bottom w:val="single" w:sz="12" w:space="0" w:color="auto"/>
            </w:tcBorders>
            <w:vAlign w:val="bottom"/>
          </w:tcPr>
          <w:p w14:paraId="3B3503BC" w14:textId="5EF492C2" w:rsidR="00E443BC" w:rsidRPr="00E443BC" w:rsidRDefault="00E443BC" w:rsidP="00E443BC">
            <w:pPr>
              <w:tabs>
                <w:tab w:val="right" w:pos="1202"/>
              </w:tabs>
              <w:spacing w:after="0" w:line="240" w:lineRule="auto"/>
              <w:jc w:val="right"/>
              <w:outlineLvl w:val="0"/>
              <w:rPr>
                <w:rFonts w:ascii="Arial" w:eastAsia="Calibri" w:hAnsi="Arial" w:cs="Arial"/>
                <w:b/>
                <w:bCs/>
                <w:sz w:val="20"/>
                <w:szCs w:val="20"/>
                <w:lang w:val="en-US"/>
              </w:rPr>
            </w:pPr>
            <w:r w:rsidRPr="00E443BC">
              <w:rPr>
                <w:rFonts w:ascii="Arial" w:hAnsi="Arial" w:cs="Arial"/>
                <w:b/>
                <w:bCs/>
                <w:sz w:val="20"/>
                <w:szCs w:val="20"/>
              </w:rPr>
              <w:t>4</w:t>
            </w:r>
            <w:r w:rsidR="00A227D8">
              <w:rPr>
                <w:rFonts w:ascii="Arial" w:hAnsi="Arial" w:cs="Arial"/>
                <w:b/>
                <w:bCs/>
                <w:sz w:val="20"/>
                <w:szCs w:val="20"/>
              </w:rPr>
              <w:t>,</w:t>
            </w:r>
            <w:r w:rsidRPr="00E443BC">
              <w:rPr>
                <w:rFonts w:ascii="Arial" w:hAnsi="Arial" w:cs="Arial"/>
                <w:b/>
                <w:bCs/>
                <w:sz w:val="20"/>
                <w:szCs w:val="20"/>
              </w:rPr>
              <w:t>021</w:t>
            </w:r>
            <w:r w:rsidR="00A227D8">
              <w:rPr>
                <w:rFonts w:ascii="Arial" w:hAnsi="Arial" w:cs="Arial"/>
                <w:b/>
                <w:bCs/>
                <w:sz w:val="20"/>
                <w:szCs w:val="20"/>
              </w:rPr>
              <w:t>,</w:t>
            </w:r>
            <w:r w:rsidRPr="00E443BC">
              <w:rPr>
                <w:rFonts w:ascii="Arial" w:hAnsi="Arial" w:cs="Arial"/>
                <w:b/>
                <w:bCs/>
                <w:sz w:val="20"/>
                <w:szCs w:val="20"/>
              </w:rPr>
              <w:t>045</w:t>
            </w:r>
          </w:p>
        </w:tc>
        <w:tc>
          <w:tcPr>
            <w:tcW w:w="825" w:type="pct"/>
            <w:tcBorders>
              <w:top w:val="single" w:sz="2" w:space="0" w:color="auto"/>
              <w:bottom w:val="single" w:sz="12" w:space="0" w:color="auto"/>
            </w:tcBorders>
            <w:vAlign w:val="bottom"/>
          </w:tcPr>
          <w:p w14:paraId="7BDD0F6C" w14:textId="5952D5AD" w:rsidR="00E443BC" w:rsidRPr="00262249" w:rsidRDefault="00E443BC" w:rsidP="00E443BC">
            <w:pPr>
              <w:tabs>
                <w:tab w:val="right" w:pos="1202"/>
              </w:tabs>
              <w:spacing w:after="0" w:line="240" w:lineRule="auto"/>
              <w:jc w:val="right"/>
              <w:outlineLvl w:val="0"/>
              <w:rPr>
                <w:rFonts w:ascii="Arial" w:eastAsia="Calibri" w:hAnsi="Arial" w:cs="Arial"/>
                <w:b/>
                <w:bCs/>
                <w:sz w:val="20"/>
                <w:szCs w:val="20"/>
                <w:lang w:val="en-US"/>
              </w:rPr>
            </w:pPr>
            <w:r w:rsidRPr="00B66A2B">
              <w:rPr>
                <w:rFonts w:ascii="Arial" w:hAnsi="Arial" w:cs="Arial"/>
                <w:b/>
                <w:bCs/>
                <w:color w:val="000000" w:themeColor="text1"/>
                <w:sz w:val="20"/>
                <w:szCs w:val="20"/>
              </w:rPr>
              <w:t>4,021,536</w:t>
            </w:r>
          </w:p>
        </w:tc>
      </w:tr>
      <w:tr w:rsidR="00E443BC" w:rsidRPr="00397FD2" w14:paraId="5A9E9F8C" w14:textId="77777777" w:rsidTr="00E443BC">
        <w:trPr>
          <w:trHeight w:hRule="exact" w:val="397"/>
        </w:trPr>
        <w:tc>
          <w:tcPr>
            <w:tcW w:w="2836" w:type="pct"/>
            <w:vAlign w:val="bottom"/>
          </w:tcPr>
          <w:p w14:paraId="6CBA926F" w14:textId="77777777" w:rsidR="00E443BC" w:rsidRPr="00397FD2" w:rsidRDefault="00E443BC" w:rsidP="00E443BC">
            <w:pPr>
              <w:tabs>
                <w:tab w:val="right" w:pos="1202"/>
              </w:tabs>
              <w:spacing w:after="0" w:line="240" w:lineRule="auto"/>
              <w:outlineLvl w:val="0"/>
              <w:rPr>
                <w:rFonts w:ascii="Arial" w:eastAsia="Calibri" w:hAnsi="Arial" w:cs="Arial"/>
                <w:b/>
                <w:bCs/>
                <w:sz w:val="20"/>
                <w:szCs w:val="20"/>
                <w:lang w:val="en-US"/>
              </w:rPr>
            </w:pPr>
            <w:bookmarkStart w:id="14" w:name="_Toc4056999"/>
            <w:r w:rsidRPr="00397FD2">
              <w:rPr>
                <w:rFonts w:ascii="Arial" w:eastAsia="Calibri" w:hAnsi="Arial" w:cs="Arial"/>
                <w:b/>
                <w:bCs/>
                <w:sz w:val="20"/>
                <w:szCs w:val="20"/>
                <w:lang w:val="en-US"/>
              </w:rPr>
              <w:t>Liabilities</w:t>
            </w:r>
            <w:bookmarkEnd w:id="14"/>
          </w:p>
        </w:tc>
        <w:tc>
          <w:tcPr>
            <w:tcW w:w="479" w:type="pct"/>
            <w:vAlign w:val="bottom"/>
          </w:tcPr>
          <w:p w14:paraId="4C90B00C" w14:textId="77777777" w:rsidR="00E443BC" w:rsidRPr="00936D68" w:rsidRDefault="00E443BC" w:rsidP="00E443BC">
            <w:pPr>
              <w:tabs>
                <w:tab w:val="right" w:pos="1202"/>
              </w:tabs>
              <w:spacing w:after="0" w:line="240" w:lineRule="auto"/>
              <w:jc w:val="right"/>
              <w:outlineLvl w:val="0"/>
              <w:rPr>
                <w:rFonts w:ascii="Arial" w:eastAsia="Calibri" w:hAnsi="Arial" w:cs="Arial"/>
                <w:b/>
                <w:bCs/>
                <w:sz w:val="20"/>
                <w:szCs w:val="20"/>
                <w:lang w:val="en-US"/>
              </w:rPr>
            </w:pPr>
          </w:p>
        </w:tc>
        <w:tc>
          <w:tcPr>
            <w:tcW w:w="860" w:type="pct"/>
            <w:vAlign w:val="bottom"/>
          </w:tcPr>
          <w:p w14:paraId="65BEA2C9" w14:textId="77777777" w:rsidR="00E443BC" w:rsidRPr="00E443BC" w:rsidRDefault="00E443BC" w:rsidP="00E443BC">
            <w:pPr>
              <w:tabs>
                <w:tab w:val="right" w:pos="1202"/>
              </w:tabs>
              <w:spacing w:after="0" w:line="240" w:lineRule="auto"/>
              <w:jc w:val="right"/>
              <w:outlineLvl w:val="0"/>
              <w:rPr>
                <w:rFonts w:ascii="Arial" w:eastAsia="Calibri" w:hAnsi="Arial" w:cs="Arial"/>
                <w:b/>
                <w:bCs/>
                <w:sz w:val="20"/>
                <w:szCs w:val="20"/>
                <w:lang w:val="en-US"/>
              </w:rPr>
            </w:pPr>
          </w:p>
        </w:tc>
        <w:tc>
          <w:tcPr>
            <w:tcW w:w="825" w:type="pct"/>
            <w:vAlign w:val="bottom"/>
          </w:tcPr>
          <w:p w14:paraId="5D77DE79" w14:textId="77777777" w:rsidR="00E443BC" w:rsidRPr="00262249" w:rsidRDefault="00E443BC" w:rsidP="00E443BC">
            <w:pPr>
              <w:tabs>
                <w:tab w:val="right" w:pos="1202"/>
              </w:tabs>
              <w:spacing w:after="0" w:line="240" w:lineRule="auto"/>
              <w:jc w:val="right"/>
              <w:outlineLvl w:val="0"/>
              <w:rPr>
                <w:rFonts w:ascii="Arial" w:eastAsia="Calibri" w:hAnsi="Arial" w:cs="Arial"/>
                <w:b/>
                <w:bCs/>
                <w:sz w:val="20"/>
                <w:szCs w:val="20"/>
                <w:lang w:val="en-US"/>
              </w:rPr>
            </w:pPr>
          </w:p>
        </w:tc>
      </w:tr>
      <w:tr w:rsidR="00E443BC" w:rsidRPr="00397FD2" w14:paraId="09B5B7AD" w14:textId="77777777" w:rsidTr="00E443BC">
        <w:trPr>
          <w:trHeight w:hRule="exact" w:val="318"/>
        </w:trPr>
        <w:tc>
          <w:tcPr>
            <w:tcW w:w="2836" w:type="pct"/>
            <w:vAlign w:val="bottom"/>
          </w:tcPr>
          <w:p w14:paraId="125BA4AA"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15" w:name="_Toc4057000"/>
            <w:r w:rsidRPr="00397FD2">
              <w:rPr>
                <w:rFonts w:ascii="Arial" w:eastAsia="Calibri" w:hAnsi="Arial" w:cs="Arial"/>
                <w:sz w:val="20"/>
                <w:szCs w:val="20"/>
                <w:lang w:val="en-US"/>
              </w:rPr>
              <w:t>Deposits from customers</w:t>
            </w:r>
            <w:bookmarkEnd w:id="15"/>
            <w:r w:rsidRPr="00397FD2">
              <w:rPr>
                <w:rFonts w:ascii="Arial" w:eastAsia="Calibri" w:hAnsi="Arial" w:cs="Arial"/>
                <w:sz w:val="20"/>
                <w:szCs w:val="20"/>
                <w:lang w:val="en-US"/>
              </w:rPr>
              <w:t xml:space="preserve"> </w:t>
            </w:r>
          </w:p>
        </w:tc>
        <w:tc>
          <w:tcPr>
            <w:tcW w:w="479" w:type="pct"/>
            <w:vAlign w:val="bottom"/>
          </w:tcPr>
          <w:p w14:paraId="60C8C953" w14:textId="338DDE6B" w:rsidR="00E443BC" w:rsidRPr="00936D68" w:rsidRDefault="00E443BC" w:rsidP="00E443BC">
            <w:pPr>
              <w:tabs>
                <w:tab w:val="left" w:pos="213"/>
                <w:tab w:val="right" w:pos="1202"/>
              </w:tabs>
              <w:spacing w:after="0" w:line="240" w:lineRule="auto"/>
              <w:jc w:val="center"/>
              <w:outlineLvl w:val="0"/>
              <w:rPr>
                <w:rFonts w:ascii="Arial" w:eastAsia="Calibri" w:hAnsi="Arial" w:cs="Arial"/>
                <w:sz w:val="20"/>
                <w:szCs w:val="20"/>
                <w:lang w:val="en-US"/>
              </w:rPr>
            </w:pPr>
            <w:r w:rsidRPr="00936D68">
              <w:rPr>
                <w:rFonts w:eastAsia="Calibri" w:cstheme="minorHAnsi"/>
                <w:lang w:val="en-US"/>
              </w:rPr>
              <w:t>17</w:t>
            </w:r>
          </w:p>
        </w:tc>
        <w:tc>
          <w:tcPr>
            <w:tcW w:w="860" w:type="pct"/>
            <w:tcBorders>
              <w:top w:val="nil"/>
              <w:left w:val="nil"/>
              <w:bottom w:val="nil"/>
              <w:right w:val="nil"/>
            </w:tcBorders>
            <w:shd w:val="clear" w:color="auto" w:fill="auto"/>
            <w:vAlign w:val="bottom"/>
          </w:tcPr>
          <w:p w14:paraId="11E05E81" w14:textId="3ED02BBA"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223</w:t>
            </w:r>
            <w:r w:rsidR="00A227D8">
              <w:rPr>
                <w:rFonts w:ascii="Arial" w:hAnsi="Arial" w:cs="Arial"/>
                <w:sz w:val="20"/>
                <w:szCs w:val="20"/>
              </w:rPr>
              <w:t>,</w:t>
            </w:r>
            <w:r w:rsidRPr="00E443BC">
              <w:rPr>
                <w:rFonts w:ascii="Arial" w:hAnsi="Arial" w:cs="Arial"/>
                <w:sz w:val="20"/>
                <w:szCs w:val="20"/>
              </w:rPr>
              <w:t>067</w:t>
            </w:r>
          </w:p>
        </w:tc>
        <w:tc>
          <w:tcPr>
            <w:tcW w:w="825" w:type="pct"/>
            <w:tcBorders>
              <w:top w:val="nil"/>
              <w:left w:val="nil"/>
              <w:bottom w:val="nil"/>
              <w:right w:val="nil"/>
            </w:tcBorders>
            <w:shd w:val="clear" w:color="auto" w:fill="auto"/>
            <w:vAlign w:val="bottom"/>
          </w:tcPr>
          <w:p w14:paraId="67963D2C" w14:textId="4CAE77E1" w:rsidR="00E443BC" w:rsidRPr="00262249" w:rsidRDefault="00E443BC" w:rsidP="00E443BC">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color w:val="000000"/>
                <w:sz w:val="20"/>
                <w:szCs w:val="20"/>
              </w:rPr>
              <w:t>194,876</w:t>
            </w:r>
          </w:p>
        </w:tc>
      </w:tr>
      <w:tr w:rsidR="00E443BC" w:rsidRPr="00397FD2" w14:paraId="6863F453" w14:textId="77777777" w:rsidTr="00E443BC">
        <w:trPr>
          <w:trHeight w:hRule="exact" w:val="318"/>
        </w:trPr>
        <w:tc>
          <w:tcPr>
            <w:tcW w:w="2836" w:type="pct"/>
            <w:vAlign w:val="bottom"/>
          </w:tcPr>
          <w:p w14:paraId="1B541089"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16" w:name="_Toc4057004"/>
            <w:r w:rsidRPr="00397FD2">
              <w:rPr>
                <w:rFonts w:ascii="Arial" w:eastAsia="Calibri" w:hAnsi="Arial" w:cs="Arial"/>
                <w:sz w:val="20"/>
                <w:szCs w:val="20"/>
                <w:lang w:val="en-US"/>
              </w:rPr>
              <w:t>Borrowings</w:t>
            </w:r>
            <w:bookmarkEnd w:id="16"/>
            <w:r w:rsidRPr="00397FD2">
              <w:rPr>
                <w:rFonts w:ascii="Arial" w:eastAsia="Calibri" w:hAnsi="Arial" w:cs="Arial"/>
                <w:sz w:val="20"/>
                <w:szCs w:val="20"/>
                <w:lang w:val="en-US"/>
              </w:rPr>
              <w:t xml:space="preserve"> </w:t>
            </w:r>
          </w:p>
        </w:tc>
        <w:tc>
          <w:tcPr>
            <w:tcW w:w="479" w:type="pct"/>
            <w:vAlign w:val="bottom"/>
          </w:tcPr>
          <w:p w14:paraId="030B2373" w14:textId="1311D29E" w:rsidR="00E443BC" w:rsidRPr="00936D68" w:rsidRDefault="00E443BC" w:rsidP="00E443BC">
            <w:pPr>
              <w:tabs>
                <w:tab w:val="left" w:pos="213"/>
                <w:tab w:val="right" w:pos="1202"/>
              </w:tabs>
              <w:spacing w:after="0" w:line="240" w:lineRule="auto"/>
              <w:jc w:val="center"/>
              <w:outlineLvl w:val="0"/>
              <w:rPr>
                <w:rFonts w:ascii="Arial" w:eastAsia="Calibri" w:hAnsi="Arial" w:cs="Arial"/>
                <w:sz w:val="20"/>
                <w:szCs w:val="20"/>
                <w:lang w:val="en-US"/>
              </w:rPr>
            </w:pPr>
            <w:r w:rsidRPr="00936D68">
              <w:rPr>
                <w:rFonts w:eastAsia="Calibri" w:cstheme="minorHAnsi"/>
                <w:lang w:val="en-US"/>
              </w:rPr>
              <w:t>18</w:t>
            </w:r>
          </w:p>
        </w:tc>
        <w:tc>
          <w:tcPr>
            <w:tcW w:w="860" w:type="pct"/>
            <w:tcBorders>
              <w:top w:val="nil"/>
              <w:left w:val="nil"/>
              <w:bottom w:val="nil"/>
              <w:right w:val="nil"/>
            </w:tcBorders>
            <w:shd w:val="clear" w:color="auto" w:fill="auto"/>
            <w:vAlign w:val="bottom"/>
          </w:tcPr>
          <w:p w14:paraId="5D5BB7C9" w14:textId="720C5FA8"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2</w:t>
            </w:r>
            <w:r w:rsidR="00A227D8">
              <w:rPr>
                <w:rFonts w:ascii="Arial" w:hAnsi="Arial" w:cs="Arial"/>
                <w:sz w:val="20"/>
                <w:szCs w:val="20"/>
              </w:rPr>
              <w:t>,</w:t>
            </w:r>
            <w:r w:rsidRPr="00E443BC">
              <w:rPr>
                <w:rFonts w:ascii="Arial" w:hAnsi="Arial" w:cs="Arial"/>
                <w:sz w:val="20"/>
                <w:szCs w:val="20"/>
              </w:rPr>
              <w:t>195</w:t>
            </w:r>
            <w:r w:rsidR="00A227D8">
              <w:rPr>
                <w:rFonts w:ascii="Arial" w:hAnsi="Arial" w:cs="Arial"/>
                <w:sz w:val="20"/>
                <w:szCs w:val="20"/>
              </w:rPr>
              <w:t>,</w:t>
            </w:r>
            <w:r w:rsidRPr="00E443BC">
              <w:rPr>
                <w:rFonts w:ascii="Arial" w:hAnsi="Arial" w:cs="Arial"/>
                <w:sz w:val="20"/>
                <w:szCs w:val="20"/>
              </w:rPr>
              <w:t>890</w:t>
            </w:r>
          </w:p>
        </w:tc>
        <w:tc>
          <w:tcPr>
            <w:tcW w:w="825" w:type="pct"/>
            <w:tcBorders>
              <w:top w:val="nil"/>
              <w:left w:val="nil"/>
              <w:bottom w:val="nil"/>
              <w:right w:val="nil"/>
            </w:tcBorders>
            <w:shd w:val="clear" w:color="auto" w:fill="auto"/>
            <w:vAlign w:val="bottom"/>
          </w:tcPr>
          <w:p w14:paraId="22A67F07" w14:textId="5C39C828" w:rsidR="00E443BC" w:rsidRPr="00262249" w:rsidRDefault="00E443BC" w:rsidP="00E443BC">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color w:val="000000"/>
                <w:sz w:val="20"/>
                <w:szCs w:val="20"/>
              </w:rPr>
              <w:t>2,251,176</w:t>
            </w:r>
          </w:p>
        </w:tc>
      </w:tr>
      <w:tr w:rsidR="00E443BC" w:rsidRPr="00397FD2" w14:paraId="43392C05" w14:textId="77777777" w:rsidTr="00E443BC">
        <w:trPr>
          <w:trHeight w:hRule="exact" w:val="497"/>
        </w:trPr>
        <w:tc>
          <w:tcPr>
            <w:tcW w:w="2836" w:type="pct"/>
            <w:vAlign w:val="bottom"/>
          </w:tcPr>
          <w:p w14:paraId="5DA10A9D" w14:textId="331FDEE0"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Provisions for guarantees, commitments</w:t>
            </w:r>
            <w:r>
              <w:rPr>
                <w:rFonts w:ascii="Arial" w:eastAsia="Calibri" w:hAnsi="Arial" w:cs="Arial"/>
                <w:sz w:val="20"/>
                <w:szCs w:val="20"/>
                <w:lang w:val="en-US"/>
              </w:rPr>
              <w:t>,</w:t>
            </w:r>
            <w:r w:rsidRPr="00397FD2">
              <w:rPr>
                <w:rFonts w:ascii="Arial" w:eastAsia="Calibri" w:hAnsi="Arial" w:cs="Arial"/>
                <w:sz w:val="20"/>
                <w:szCs w:val="20"/>
                <w:lang w:val="en-US"/>
              </w:rPr>
              <w:t xml:space="preserve"> and other liabilities</w:t>
            </w:r>
          </w:p>
        </w:tc>
        <w:tc>
          <w:tcPr>
            <w:tcW w:w="479" w:type="pct"/>
            <w:vAlign w:val="bottom"/>
          </w:tcPr>
          <w:p w14:paraId="0621098C" w14:textId="2DDAF778" w:rsidR="00E443BC" w:rsidRPr="00936D68" w:rsidRDefault="00E443BC" w:rsidP="00E443BC">
            <w:pPr>
              <w:tabs>
                <w:tab w:val="right" w:pos="1202"/>
              </w:tabs>
              <w:spacing w:after="0" w:line="240" w:lineRule="auto"/>
              <w:jc w:val="center"/>
              <w:outlineLvl w:val="0"/>
              <w:rPr>
                <w:rFonts w:ascii="Arial" w:eastAsia="Times New Roman" w:hAnsi="Arial" w:cs="Arial"/>
                <w:sz w:val="20"/>
                <w:szCs w:val="20"/>
                <w:lang w:val="en-US"/>
              </w:rPr>
            </w:pPr>
            <w:r w:rsidRPr="00936D68">
              <w:rPr>
                <w:rFonts w:ascii="Calibri" w:hAnsi="Calibri" w:cs="Arial"/>
                <w:lang w:val="en-US"/>
              </w:rPr>
              <w:t>19</w:t>
            </w:r>
          </w:p>
        </w:tc>
        <w:tc>
          <w:tcPr>
            <w:tcW w:w="860" w:type="pct"/>
            <w:tcBorders>
              <w:top w:val="nil"/>
              <w:left w:val="nil"/>
              <w:bottom w:val="nil"/>
              <w:right w:val="nil"/>
            </w:tcBorders>
            <w:shd w:val="clear" w:color="auto" w:fill="auto"/>
            <w:vAlign w:val="bottom"/>
          </w:tcPr>
          <w:p w14:paraId="3C77F18A" w14:textId="314AE1D1"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19</w:t>
            </w:r>
            <w:r w:rsidR="00A227D8">
              <w:rPr>
                <w:rFonts w:ascii="Arial" w:hAnsi="Arial" w:cs="Arial"/>
                <w:sz w:val="20"/>
                <w:szCs w:val="20"/>
              </w:rPr>
              <w:t>,</w:t>
            </w:r>
            <w:r w:rsidRPr="00E443BC">
              <w:rPr>
                <w:rFonts w:ascii="Arial" w:hAnsi="Arial" w:cs="Arial"/>
                <w:sz w:val="20"/>
                <w:szCs w:val="20"/>
              </w:rPr>
              <w:t>395</w:t>
            </w:r>
          </w:p>
        </w:tc>
        <w:tc>
          <w:tcPr>
            <w:tcW w:w="825" w:type="pct"/>
            <w:tcBorders>
              <w:top w:val="nil"/>
              <w:left w:val="nil"/>
              <w:bottom w:val="nil"/>
              <w:right w:val="nil"/>
            </w:tcBorders>
            <w:shd w:val="clear" w:color="auto" w:fill="auto"/>
            <w:vAlign w:val="bottom"/>
          </w:tcPr>
          <w:p w14:paraId="6079FF04" w14:textId="2FC08312" w:rsidR="00E443BC" w:rsidRPr="00262249" w:rsidRDefault="00E443BC" w:rsidP="00E443BC">
            <w:pPr>
              <w:tabs>
                <w:tab w:val="right" w:pos="1202"/>
              </w:tabs>
              <w:spacing w:after="0" w:line="240" w:lineRule="auto"/>
              <w:jc w:val="right"/>
              <w:outlineLvl w:val="0"/>
              <w:rPr>
                <w:rFonts w:ascii="Arial" w:eastAsia="Times New Roman" w:hAnsi="Arial" w:cs="Arial"/>
                <w:color w:val="000000"/>
                <w:sz w:val="20"/>
                <w:szCs w:val="20"/>
                <w:lang w:val="en-US"/>
              </w:rPr>
            </w:pPr>
            <w:r w:rsidRPr="00B66A2B">
              <w:rPr>
                <w:rFonts w:ascii="Arial" w:hAnsi="Arial" w:cs="Arial"/>
                <w:color w:val="000000"/>
                <w:sz w:val="20"/>
                <w:szCs w:val="20"/>
              </w:rPr>
              <w:t>24,382</w:t>
            </w:r>
          </w:p>
        </w:tc>
      </w:tr>
      <w:tr w:rsidR="00E443BC" w:rsidRPr="00397FD2" w14:paraId="3B66774F" w14:textId="77777777" w:rsidTr="00E443BC">
        <w:trPr>
          <w:trHeight w:hRule="exact" w:val="318"/>
        </w:trPr>
        <w:tc>
          <w:tcPr>
            <w:tcW w:w="2836" w:type="pct"/>
            <w:vAlign w:val="bottom"/>
          </w:tcPr>
          <w:p w14:paraId="035AA76B"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17" w:name="_Toc4057012"/>
            <w:r w:rsidRPr="00397FD2">
              <w:rPr>
                <w:rFonts w:ascii="Arial" w:eastAsia="Calibri" w:hAnsi="Arial" w:cs="Arial"/>
                <w:sz w:val="20"/>
                <w:szCs w:val="20"/>
                <w:lang w:val="en-US"/>
              </w:rPr>
              <w:t>Other liabilities</w:t>
            </w:r>
            <w:bookmarkEnd w:id="17"/>
          </w:p>
        </w:tc>
        <w:tc>
          <w:tcPr>
            <w:tcW w:w="479" w:type="pct"/>
            <w:vAlign w:val="bottom"/>
          </w:tcPr>
          <w:p w14:paraId="47D5610D" w14:textId="79897743" w:rsidR="00E443BC" w:rsidRPr="00936D68" w:rsidRDefault="00E443BC" w:rsidP="00E443BC">
            <w:pPr>
              <w:tabs>
                <w:tab w:val="right" w:pos="1202"/>
              </w:tabs>
              <w:spacing w:after="0" w:line="240" w:lineRule="auto"/>
              <w:jc w:val="center"/>
              <w:outlineLvl w:val="0"/>
              <w:rPr>
                <w:rFonts w:ascii="Arial" w:eastAsia="Calibri" w:hAnsi="Arial" w:cs="Arial"/>
                <w:sz w:val="20"/>
                <w:szCs w:val="20"/>
                <w:lang w:val="en-US"/>
              </w:rPr>
            </w:pPr>
            <w:r w:rsidRPr="00936D68">
              <w:rPr>
                <w:rFonts w:ascii="Calibri" w:hAnsi="Calibri" w:cs="Arial"/>
                <w:lang w:val="en-US"/>
              </w:rPr>
              <w:t>20</w:t>
            </w:r>
          </w:p>
        </w:tc>
        <w:tc>
          <w:tcPr>
            <w:tcW w:w="860" w:type="pct"/>
            <w:tcBorders>
              <w:top w:val="nil"/>
              <w:left w:val="nil"/>
              <w:bottom w:val="nil"/>
              <w:right w:val="nil"/>
            </w:tcBorders>
            <w:shd w:val="clear" w:color="auto" w:fill="auto"/>
            <w:vAlign w:val="bottom"/>
          </w:tcPr>
          <w:p w14:paraId="5FF91DDE" w14:textId="64850D1B"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78</w:t>
            </w:r>
            <w:r w:rsidR="00A227D8">
              <w:rPr>
                <w:rFonts w:ascii="Arial" w:hAnsi="Arial" w:cs="Arial"/>
                <w:sz w:val="20"/>
                <w:szCs w:val="20"/>
              </w:rPr>
              <w:t>,</w:t>
            </w:r>
            <w:r w:rsidRPr="00E443BC">
              <w:rPr>
                <w:rFonts w:ascii="Arial" w:hAnsi="Arial" w:cs="Arial"/>
                <w:sz w:val="20"/>
                <w:szCs w:val="20"/>
              </w:rPr>
              <w:t>411</w:t>
            </w:r>
          </w:p>
        </w:tc>
        <w:tc>
          <w:tcPr>
            <w:tcW w:w="825" w:type="pct"/>
            <w:tcBorders>
              <w:top w:val="nil"/>
              <w:left w:val="nil"/>
              <w:bottom w:val="single" w:sz="4" w:space="0" w:color="auto"/>
              <w:right w:val="nil"/>
            </w:tcBorders>
            <w:shd w:val="clear" w:color="auto" w:fill="auto"/>
            <w:vAlign w:val="bottom"/>
          </w:tcPr>
          <w:p w14:paraId="72FBA7EF" w14:textId="07710988" w:rsidR="00E443BC" w:rsidRPr="00262249" w:rsidRDefault="00E443BC" w:rsidP="00E443BC">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sz w:val="20"/>
                <w:szCs w:val="20"/>
              </w:rPr>
              <w:t>93,223</w:t>
            </w:r>
          </w:p>
        </w:tc>
      </w:tr>
      <w:tr w:rsidR="00E443BC" w:rsidRPr="00397FD2" w14:paraId="60E97461" w14:textId="77777777" w:rsidTr="00E443BC">
        <w:trPr>
          <w:trHeight w:val="358"/>
        </w:trPr>
        <w:tc>
          <w:tcPr>
            <w:tcW w:w="2836" w:type="pct"/>
            <w:vAlign w:val="bottom"/>
          </w:tcPr>
          <w:p w14:paraId="64FBD25C" w14:textId="77777777" w:rsidR="00E443BC" w:rsidRPr="00397FD2" w:rsidRDefault="00E443BC" w:rsidP="00E443BC">
            <w:pPr>
              <w:tabs>
                <w:tab w:val="right" w:pos="1202"/>
              </w:tabs>
              <w:spacing w:after="0" w:line="240" w:lineRule="auto"/>
              <w:outlineLvl w:val="0"/>
              <w:rPr>
                <w:rFonts w:ascii="Arial" w:eastAsia="Calibri" w:hAnsi="Arial" w:cs="Arial"/>
                <w:b/>
                <w:bCs/>
                <w:sz w:val="20"/>
                <w:szCs w:val="20"/>
                <w:lang w:val="en-US"/>
              </w:rPr>
            </w:pPr>
            <w:bookmarkStart w:id="18" w:name="_Toc4057016"/>
            <w:r w:rsidRPr="00397FD2">
              <w:rPr>
                <w:rFonts w:ascii="Arial" w:eastAsia="Calibri" w:hAnsi="Arial" w:cs="Arial"/>
                <w:b/>
                <w:bCs/>
                <w:sz w:val="20"/>
                <w:szCs w:val="20"/>
                <w:lang w:val="en-US"/>
              </w:rPr>
              <w:t>Total liabilities</w:t>
            </w:r>
            <w:bookmarkEnd w:id="18"/>
          </w:p>
        </w:tc>
        <w:tc>
          <w:tcPr>
            <w:tcW w:w="479" w:type="pct"/>
            <w:vAlign w:val="bottom"/>
          </w:tcPr>
          <w:p w14:paraId="2BC20A42" w14:textId="77777777" w:rsidR="00E443BC" w:rsidRPr="00397FD2" w:rsidRDefault="00E443BC" w:rsidP="00E443BC">
            <w:pPr>
              <w:tabs>
                <w:tab w:val="right" w:pos="1202"/>
              </w:tabs>
              <w:spacing w:after="0" w:line="240" w:lineRule="auto"/>
              <w:jc w:val="right"/>
              <w:outlineLvl w:val="0"/>
              <w:rPr>
                <w:rFonts w:ascii="Arial" w:eastAsia="Calibri" w:hAnsi="Arial" w:cs="Arial"/>
                <w:b/>
                <w:bCs/>
                <w:sz w:val="20"/>
                <w:szCs w:val="20"/>
                <w:lang w:val="en-US"/>
              </w:rPr>
            </w:pPr>
          </w:p>
        </w:tc>
        <w:tc>
          <w:tcPr>
            <w:tcW w:w="860" w:type="pct"/>
            <w:tcBorders>
              <w:top w:val="single" w:sz="4" w:space="0" w:color="auto"/>
              <w:left w:val="nil"/>
              <w:bottom w:val="single" w:sz="12" w:space="0" w:color="auto"/>
              <w:right w:val="nil"/>
            </w:tcBorders>
            <w:shd w:val="clear" w:color="auto" w:fill="auto"/>
            <w:vAlign w:val="bottom"/>
          </w:tcPr>
          <w:p w14:paraId="4E1062F6" w14:textId="41162AF2" w:rsidR="00E443BC" w:rsidRPr="00E443BC" w:rsidRDefault="00E443BC" w:rsidP="00E443BC">
            <w:pPr>
              <w:tabs>
                <w:tab w:val="right" w:pos="1202"/>
              </w:tabs>
              <w:spacing w:after="0" w:line="240" w:lineRule="auto"/>
              <w:jc w:val="right"/>
              <w:outlineLvl w:val="0"/>
              <w:rPr>
                <w:rFonts w:ascii="Arial" w:eastAsia="Times New Roman" w:hAnsi="Arial" w:cs="Arial"/>
                <w:b/>
                <w:bCs/>
                <w:color w:val="000000"/>
                <w:sz w:val="20"/>
                <w:szCs w:val="20"/>
              </w:rPr>
            </w:pPr>
            <w:r w:rsidRPr="00E443BC">
              <w:rPr>
                <w:rFonts w:ascii="Arial" w:hAnsi="Arial" w:cs="Arial"/>
                <w:b/>
                <w:bCs/>
                <w:sz w:val="20"/>
                <w:szCs w:val="20"/>
              </w:rPr>
              <w:t>2</w:t>
            </w:r>
            <w:r w:rsidR="00A227D8">
              <w:rPr>
                <w:rFonts w:ascii="Arial" w:hAnsi="Arial" w:cs="Arial"/>
                <w:b/>
                <w:bCs/>
                <w:sz w:val="20"/>
                <w:szCs w:val="20"/>
              </w:rPr>
              <w:t>,</w:t>
            </w:r>
            <w:r w:rsidRPr="00E443BC">
              <w:rPr>
                <w:rFonts w:ascii="Arial" w:hAnsi="Arial" w:cs="Arial"/>
                <w:b/>
                <w:bCs/>
                <w:sz w:val="20"/>
                <w:szCs w:val="20"/>
              </w:rPr>
              <w:t>516</w:t>
            </w:r>
            <w:r w:rsidR="00A227D8">
              <w:rPr>
                <w:rFonts w:ascii="Arial" w:hAnsi="Arial" w:cs="Arial"/>
                <w:b/>
                <w:bCs/>
                <w:sz w:val="20"/>
                <w:szCs w:val="20"/>
              </w:rPr>
              <w:t>,</w:t>
            </w:r>
            <w:r w:rsidRPr="00E443BC">
              <w:rPr>
                <w:rFonts w:ascii="Arial" w:hAnsi="Arial" w:cs="Arial"/>
                <w:b/>
                <w:bCs/>
                <w:sz w:val="20"/>
                <w:szCs w:val="20"/>
              </w:rPr>
              <w:t>763</w:t>
            </w:r>
          </w:p>
        </w:tc>
        <w:tc>
          <w:tcPr>
            <w:tcW w:w="825" w:type="pct"/>
            <w:tcBorders>
              <w:top w:val="single" w:sz="4" w:space="0" w:color="auto"/>
              <w:left w:val="nil"/>
              <w:bottom w:val="single" w:sz="12" w:space="0" w:color="auto"/>
              <w:right w:val="nil"/>
            </w:tcBorders>
            <w:shd w:val="clear" w:color="auto" w:fill="auto"/>
            <w:vAlign w:val="bottom"/>
          </w:tcPr>
          <w:p w14:paraId="65B1612A" w14:textId="16875E88" w:rsidR="00E443BC" w:rsidRPr="00262249" w:rsidRDefault="00E443BC" w:rsidP="00E443BC">
            <w:pPr>
              <w:tabs>
                <w:tab w:val="right" w:pos="1202"/>
              </w:tabs>
              <w:spacing w:after="0" w:line="240" w:lineRule="auto"/>
              <w:jc w:val="right"/>
              <w:outlineLvl w:val="0"/>
              <w:rPr>
                <w:rFonts w:ascii="Arial" w:eastAsia="Calibri" w:hAnsi="Arial" w:cs="Arial"/>
                <w:b/>
                <w:bCs/>
                <w:sz w:val="20"/>
                <w:szCs w:val="20"/>
                <w:lang w:val="en-US"/>
              </w:rPr>
            </w:pPr>
            <w:r w:rsidRPr="00B66A2B">
              <w:rPr>
                <w:rFonts w:ascii="Arial" w:hAnsi="Arial" w:cs="Arial"/>
                <w:b/>
                <w:bCs/>
                <w:color w:val="000000" w:themeColor="text1"/>
                <w:sz w:val="20"/>
                <w:szCs w:val="20"/>
              </w:rPr>
              <w:t>2,563,657</w:t>
            </w:r>
          </w:p>
        </w:tc>
      </w:tr>
      <w:tr w:rsidR="00E443BC" w:rsidRPr="00397FD2" w14:paraId="6F326836" w14:textId="77777777" w:rsidTr="00E443BC">
        <w:trPr>
          <w:trHeight w:hRule="exact" w:val="397"/>
        </w:trPr>
        <w:tc>
          <w:tcPr>
            <w:tcW w:w="2836" w:type="pct"/>
            <w:vAlign w:val="bottom"/>
          </w:tcPr>
          <w:p w14:paraId="77228B32" w14:textId="77777777" w:rsidR="00E443BC" w:rsidRPr="00397FD2" w:rsidRDefault="00E443BC" w:rsidP="00E443BC">
            <w:pPr>
              <w:tabs>
                <w:tab w:val="right" w:pos="1202"/>
              </w:tabs>
              <w:spacing w:after="0" w:line="240" w:lineRule="auto"/>
              <w:outlineLvl w:val="0"/>
              <w:rPr>
                <w:rFonts w:ascii="Arial" w:eastAsia="Calibri" w:hAnsi="Arial" w:cs="Arial"/>
                <w:b/>
                <w:bCs/>
                <w:sz w:val="20"/>
                <w:szCs w:val="20"/>
                <w:lang w:val="en-US"/>
              </w:rPr>
            </w:pPr>
            <w:bookmarkStart w:id="19" w:name="_Toc4057019"/>
            <w:r w:rsidRPr="00397FD2">
              <w:rPr>
                <w:rFonts w:ascii="Arial" w:eastAsia="Calibri" w:hAnsi="Arial" w:cs="Arial"/>
                <w:b/>
                <w:bCs/>
                <w:sz w:val="20"/>
                <w:szCs w:val="20"/>
                <w:lang w:val="en-US"/>
              </w:rPr>
              <w:t>Equity</w:t>
            </w:r>
            <w:bookmarkEnd w:id="19"/>
            <w:r w:rsidRPr="00397FD2">
              <w:rPr>
                <w:rFonts w:ascii="Arial" w:eastAsia="Calibri" w:hAnsi="Arial" w:cs="Arial"/>
                <w:b/>
                <w:bCs/>
                <w:sz w:val="20"/>
                <w:szCs w:val="20"/>
                <w:lang w:val="en-US"/>
              </w:rPr>
              <w:t xml:space="preserve"> </w:t>
            </w:r>
          </w:p>
        </w:tc>
        <w:tc>
          <w:tcPr>
            <w:tcW w:w="479" w:type="pct"/>
            <w:vAlign w:val="bottom"/>
          </w:tcPr>
          <w:p w14:paraId="0342F4D4" w14:textId="77777777" w:rsidR="00E443BC" w:rsidRPr="00397FD2" w:rsidRDefault="00E443BC" w:rsidP="00E443BC">
            <w:pPr>
              <w:tabs>
                <w:tab w:val="right" w:pos="1202"/>
              </w:tabs>
              <w:spacing w:after="0" w:line="240" w:lineRule="auto"/>
              <w:jc w:val="right"/>
              <w:outlineLvl w:val="0"/>
              <w:rPr>
                <w:rFonts w:ascii="Arial" w:eastAsia="Calibri" w:hAnsi="Arial" w:cs="Arial"/>
                <w:b/>
                <w:bCs/>
                <w:sz w:val="20"/>
                <w:szCs w:val="20"/>
                <w:lang w:val="en-US"/>
              </w:rPr>
            </w:pPr>
          </w:p>
        </w:tc>
        <w:tc>
          <w:tcPr>
            <w:tcW w:w="860" w:type="pct"/>
            <w:tcBorders>
              <w:top w:val="single" w:sz="12" w:space="0" w:color="auto"/>
            </w:tcBorders>
            <w:vAlign w:val="bottom"/>
          </w:tcPr>
          <w:p w14:paraId="3AB71FA4" w14:textId="77777777"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p>
        </w:tc>
        <w:tc>
          <w:tcPr>
            <w:tcW w:w="825" w:type="pct"/>
            <w:tcBorders>
              <w:top w:val="single" w:sz="12" w:space="0" w:color="auto"/>
            </w:tcBorders>
            <w:vAlign w:val="bottom"/>
          </w:tcPr>
          <w:p w14:paraId="1E459A05" w14:textId="77777777" w:rsidR="00E443BC" w:rsidRPr="00262249" w:rsidRDefault="00E443BC" w:rsidP="00E443BC">
            <w:pPr>
              <w:tabs>
                <w:tab w:val="right" w:pos="1202"/>
              </w:tabs>
              <w:spacing w:after="0" w:line="240" w:lineRule="auto"/>
              <w:jc w:val="right"/>
              <w:outlineLvl w:val="0"/>
              <w:rPr>
                <w:rFonts w:ascii="Arial" w:eastAsia="Calibri" w:hAnsi="Arial" w:cs="Arial"/>
                <w:b/>
                <w:bCs/>
                <w:sz w:val="20"/>
                <w:szCs w:val="20"/>
                <w:lang w:val="en-US"/>
              </w:rPr>
            </w:pPr>
          </w:p>
        </w:tc>
      </w:tr>
      <w:tr w:rsidR="00E443BC" w:rsidRPr="00397FD2" w14:paraId="2E87BAE2" w14:textId="77777777" w:rsidTr="00E443BC">
        <w:trPr>
          <w:trHeight w:hRule="exact" w:val="340"/>
        </w:trPr>
        <w:tc>
          <w:tcPr>
            <w:tcW w:w="2836" w:type="pct"/>
            <w:vAlign w:val="bottom"/>
          </w:tcPr>
          <w:p w14:paraId="7BD4DADF"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20" w:name="_Toc4057020"/>
            <w:r w:rsidRPr="00397FD2">
              <w:rPr>
                <w:rFonts w:ascii="Arial" w:eastAsia="Calibri" w:hAnsi="Arial" w:cs="Arial"/>
                <w:sz w:val="20"/>
                <w:szCs w:val="20"/>
                <w:lang w:val="en-US"/>
              </w:rPr>
              <w:t>Founder’s capital</w:t>
            </w:r>
            <w:bookmarkEnd w:id="20"/>
            <w:r w:rsidRPr="00397FD2">
              <w:rPr>
                <w:rFonts w:ascii="Arial" w:eastAsia="Calibri" w:hAnsi="Arial" w:cs="Arial"/>
                <w:sz w:val="20"/>
                <w:szCs w:val="20"/>
                <w:lang w:val="en-US"/>
              </w:rPr>
              <w:t xml:space="preserve"> </w:t>
            </w:r>
          </w:p>
        </w:tc>
        <w:tc>
          <w:tcPr>
            <w:tcW w:w="479" w:type="pct"/>
            <w:vAlign w:val="bottom"/>
          </w:tcPr>
          <w:p w14:paraId="2FDD9593" w14:textId="48497C54" w:rsidR="00E443BC" w:rsidRPr="00397FD2" w:rsidRDefault="00E443BC" w:rsidP="00E443BC">
            <w:pPr>
              <w:tabs>
                <w:tab w:val="right" w:pos="1202"/>
              </w:tabs>
              <w:spacing w:after="0" w:line="240" w:lineRule="auto"/>
              <w:jc w:val="center"/>
              <w:outlineLvl w:val="0"/>
              <w:rPr>
                <w:rFonts w:ascii="Arial" w:eastAsia="Calibri" w:hAnsi="Arial" w:cs="Arial"/>
                <w:sz w:val="20"/>
                <w:szCs w:val="20"/>
                <w:lang w:val="en-US"/>
              </w:rPr>
            </w:pPr>
          </w:p>
        </w:tc>
        <w:tc>
          <w:tcPr>
            <w:tcW w:w="860" w:type="pct"/>
            <w:tcBorders>
              <w:top w:val="nil"/>
              <w:left w:val="nil"/>
              <w:bottom w:val="nil"/>
              <w:right w:val="nil"/>
            </w:tcBorders>
            <w:shd w:val="clear" w:color="auto" w:fill="auto"/>
            <w:vAlign w:val="bottom"/>
          </w:tcPr>
          <w:p w14:paraId="62BFE5EB" w14:textId="1193397D"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958</w:t>
            </w:r>
            <w:r w:rsidR="00A227D8">
              <w:rPr>
                <w:rFonts w:ascii="Arial" w:hAnsi="Arial" w:cs="Arial"/>
                <w:sz w:val="20"/>
                <w:szCs w:val="20"/>
              </w:rPr>
              <w:t>,</w:t>
            </w:r>
            <w:r w:rsidRPr="00E443BC">
              <w:rPr>
                <w:rFonts w:ascii="Arial" w:hAnsi="Arial" w:cs="Arial"/>
                <w:sz w:val="20"/>
                <w:szCs w:val="20"/>
              </w:rPr>
              <w:t>889</w:t>
            </w:r>
          </w:p>
        </w:tc>
        <w:tc>
          <w:tcPr>
            <w:tcW w:w="825" w:type="pct"/>
            <w:tcBorders>
              <w:top w:val="nil"/>
              <w:left w:val="nil"/>
              <w:bottom w:val="nil"/>
              <w:right w:val="nil"/>
            </w:tcBorders>
            <w:shd w:val="clear" w:color="auto" w:fill="auto"/>
            <w:vAlign w:val="bottom"/>
          </w:tcPr>
          <w:p w14:paraId="76E44714" w14:textId="42C706F6" w:rsidR="00E443BC" w:rsidRPr="00262249" w:rsidRDefault="00E443BC" w:rsidP="00E443BC">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color w:val="000000"/>
                <w:sz w:val="20"/>
                <w:szCs w:val="20"/>
              </w:rPr>
              <w:t>958,889</w:t>
            </w:r>
          </w:p>
        </w:tc>
      </w:tr>
      <w:tr w:rsidR="00E443BC" w:rsidRPr="00397FD2" w14:paraId="72DFE0CC" w14:textId="77777777" w:rsidTr="00E443BC">
        <w:trPr>
          <w:trHeight w:hRule="exact" w:val="340"/>
        </w:trPr>
        <w:tc>
          <w:tcPr>
            <w:tcW w:w="2836" w:type="pct"/>
            <w:vAlign w:val="bottom"/>
          </w:tcPr>
          <w:p w14:paraId="28194A3E"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21" w:name="_Toc4057024"/>
            <w:r w:rsidRPr="00397FD2">
              <w:rPr>
                <w:rFonts w:ascii="Arial" w:eastAsia="Calibri" w:hAnsi="Arial" w:cs="Arial"/>
                <w:sz w:val="20"/>
                <w:szCs w:val="20"/>
                <w:lang w:val="en-US"/>
              </w:rPr>
              <w:t>Retained earnings and reserves</w:t>
            </w:r>
            <w:bookmarkEnd w:id="21"/>
            <w:r w:rsidRPr="00397FD2">
              <w:rPr>
                <w:rFonts w:ascii="Arial" w:eastAsia="Calibri" w:hAnsi="Arial" w:cs="Arial"/>
                <w:sz w:val="20"/>
                <w:szCs w:val="20"/>
                <w:lang w:val="en-US"/>
              </w:rPr>
              <w:t xml:space="preserve"> </w:t>
            </w:r>
          </w:p>
        </w:tc>
        <w:tc>
          <w:tcPr>
            <w:tcW w:w="479" w:type="pct"/>
            <w:vAlign w:val="bottom"/>
          </w:tcPr>
          <w:p w14:paraId="6D41F3B4" w14:textId="77777777" w:rsidR="00E443BC" w:rsidRPr="00397FD2" w:rsidRDefault="00E443BC" w:rsidP="00E443BC">
            <w:pPr>
              <w:tabs>
                <w:tab w:val="right" w:pos="1202"/>
              </w:tabs>
              <w:spacing w:after="0" w:line="240" w:lineRule="auto"/>
              <w:jc w:val="right"/>
              <w:outlineLvl w:val="0"/>
              <w:rPr>
                <w:rFonts w:ascii="Arial" w:eastAsia="Calibri" w:hAnsi="Arial" w:cs="Arial"/>
                <w:sz w:val="20"/>
                <w:szCs w:val="20"/>
                <w:lang w:val="en-US"/>
              </w:rPr>
            </w:pPr>
          </w:p>
        </w:tc>
        <w:tc>
          <w:tcPr>
            <w:tcW w:w="860" w:type="pct"/>
            <w:tcBorders>
              <w:top w:val="nil"/>
              <w:left w:val="nil"/>
              <w:bottom w:val="nil"/>
              <w:right w:val="nil"/>
            </w:tcBorders>
            <w:shd w:val="clear" w:color="auto" w:fill="auto"/>
            <w:vAlign w:val="bottom"/>
          </w:tcPr>
          <w:p w14:paraId="162F2FA9" w14:textId="27830BA5"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498</w:t>
            </w:r>
            <w:r w:rsidR="00A227D8">
              <w:rPr>
                <w:rFonts w:ascii="Arial" w:hAnsi="Arial" w:cs="Arial"/>
                <w:sz w:val="20"/>
                <w:szCs w:val="20"/>
              </w:rPr>
              <w:t>,</w:t>
            </w:r>
            <w:r w:rsidRPr="00E443BC">
              <w:rPr>
                <w:rFonts w:ascii="Arial" w:hAnsi="Arial" w:cs="Arial"/>
                <w:sz w:val="20"/>
                <w:szCs w:val="20"/>
              </w:rPr>
              <w:t>945</w:t>
            </w:r>
          </w:p>
        </w:tc>
        <w:tc>
          <w:tcPr>
            <w:tcW w:w="825" w:type="pct"/>
            <w:tcBorders>
              <w:top w:val="nil"/>
              <w:left w:val="nil"/>
              <w:bottom w:val="nil"/>
              <w:right w:val="nil"/>
            </w:tcBorders>
            <w:shd w:val="clear" w:color="auto" w:fill="auto"/>
            <w:vAlign w:val="bottom"/>
          </w:tcPr>
          <w:p w14:paraId="2B443632" w14:textId="6862DEE9" w:rsidR="00E443BC" w:rsidRPr="00262249" w:rsidRDefault="00E443BC" w:rsidP="00E443BC">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color w:val="000000"/>
                <w:sz w:val="20"/>
                <w:szCs w:val="20"/>
              </w:rPr>
              <w:t>468,960</w:t>
            </w:r>
          </w:p>
        </w:tc>
      </w:tr>
      <w:tr w:rsidR="00E443BC" w:rsidRPr="00397FD2" w14:paraId="1F49C99D" w14:textId="77777777" w:rsidTr="00E443BC">
        <w:trPr>
          <w:trHeight w:hRule="exact" w:val="340"/>
        </w:trPr>
        <w:tc>
          <w:tcPr>
            <w:tcW w:w="2836" w:type="pct"/>
            <w:vAlign w:val="bottom"/>
          </w:tcPr>
          <w:p w14:paraId="11BFDAA3"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22" w:name="_Toc4057027"/>
            <w:r w:rsidRPr="00397FD2">
              <w:rPr>
                <w:rFonts w:ascii="Arial" w:eastAsia="Calibri" w:hAnsi="Arial" w:cs="Arial"/>
                <w:sz w:val="20"/>
                <w:szCs w:val="20"/>
                <w:lang w:val="en-US"/>
              </w:rPr>
              <w:t>Other reserves</w:t>
            </w:r>
            <w:bookmarkEnd w:id="22"/>
          </w:p>
        </w:tc>
        <w:tc>
          <w:tcPr>
            <w:tcW w:w="479" w:type="pct"/>
            <w:vAlign w:val="bottom"/>
          </w:tcPr>
          <w:p w14:paraId="083361AE" w14:textId="77777777" w:rsidR="00E443BC" w:rsidRPr="00397FD2" w:rsidRDefault="00E443BC" w:rsidP="00E443BC">
            <w:pPr>
              <w:tabs>
                <w:tab w:val="right" w:pos="1202"/>
              </w:tabs>
              <w:spacing w:after="0" w:line="240" w:lineRule="auto"/>
              <w:jc w:val="right"/>
              <w:outlineLvl w:val="0"/>
              <w:rPr>
                <w:rFonts w:ascii="Arial" w:eastAsia="Calibri" w:hAnsi="Arial" w:cs="Arial"/>
                <w:sz w:val="20"/>
                <w:szCs w:val="20"/>
                <w:lang w:val="en-US"/>
              </w:rPr>
            </w:pPr>
          </w:p>
        </w:tc>
        <w:tc>
          <w:tcPr>
            <w:tcW w:w="860" w:type="pct"/>
            <w:tcBorders>
              <w:top w:val="nil"/>
              <w:left w:val="nil"/>
              <w:bottom w:val="nil"/>
              <w:right w:val="nil"/>
            </w:tcBorders>
            <w:shd w:val="clear" w:color="auto" w:fill="auto"/>
            <w:vAlign w:val="bottom"/>
          </w:tcPr>
          <w:p w14:paraId="3637081C" w14:textId="00DA6B8E"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1</w:t>
            </w:r>
            <w:r w:rsidR="00A227D8">
              <w:rPr>
                <w:rFonts w:ascii="Arial" w:hAnsi="Arial" w:cs="Arial"/>
                <w:sz w:val="20"/>
                <w:szCs w:val="20"/>
              </w:rPr>
              <w:t>,</w:t>
            </w:r>
            <w:r w:rsidRPr="00E443BC">
              <w:rPr>
                <w:rFonts w:ascii="Arial" w:hAnsi="Arial" w:cs="Arial"/>
                <w:sz w:val="20"/>
                <w:szCs w:val="20"/>
              </w:rPr>
              <w:t>110</w:t>
            </w:r>
          </w:p>
        </w:tc>
        <w:tc>
          <w:tcPr>
            <w:tcW w:w="825" w:type="pct"/>
            <w:tcBorders>
              <w:top w:val="nil"/>
              <w:left w:val="nil"/>
              <w:bottom w:val="nil"/>
              <w:right w:val="nil"/>
            </w:tcBorders>
            <w:shd w:val="clear" w:color="auto" w:fill="auto"/>
            <w:vAlign w:val="bottom"/>
          </w:tcPr>
          <w:p w14:paraId="783EE0FA" w14:textId="340E7ECA" w:rsidR="00E443BC" w:rsidRPr="00262249" w:rsidRDefault="00E443BC" w:rsidP="00E443BC">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sz w:val="20"/>
                <w:szCs w:val="20"/>
              </w:rPr>
              <w:t>(1,555)</w:t>
            </w:r>
          </w:p>
        </w:tc>
      </w:tr>
      <w:tr w:rsidR="00E443BC" w:rsidRPr="00397FD2" w14:paraId="77C07916" w14:textId="77777777" w:rsidTr="00E443BC">
        <w:trPr>
          <w:trHeight w:hRule="exact" w:val="340"/>
        </w:trPr>
        <w:tc>
          <w:tcPr>
            <w:tcW w:w="2836" w:type="pct"/>
            <w:vAlign w:val="bottom"/>
          </w:tcPr>
          <w:p w14:paraId="6CC84A00"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23" w:name="_Toc4057030"/>
            <w:r w:rsidRPr="00397FD2">
              <w:rPr>
                <w:rFonts w:ascii="Arial" w:eastAsia="Calibri" w:hAnsi="Arial" w:cs="Arial"/>
                <w:sz w:val="20"/>
                <w:szCs w:val="20"/>
                <w:lang w:val="en-US"/>
              </w:rPr>
              <w:t>Profit for the year</w:t>
            </w:r>
            <w:bookmarkEnd w:id="23"/>
            <w:r w:rsidRPr="00397FD2">
              <w:rPr>
                <w:rFonts w:ascii="Arial" w:eastAsia="Calibri" w:hAnsi="Arial" w:cs="Arial"/>
                <w:sz w:val="20"/>
                <w:szCs w:val="20"/>
                <w:lang w:val="en-US"/>
              </w:rPr>
              <w:t xml:space="preserve"> </w:t>
            </w:r>
          </w:p>
        </w:tc>
        <w:tc>
          <w:tcPr>
            <w:tcW w:w="479" w:type="pct"/>
            <w:vAlign w:val="bottom"/>
          </w:tcPr>
          <w:p w14:paraId="5ACBC428" w14:textId="77777777" w:rsidR="00E443BC" w:rsidRPr="00397FD2" w:rsidRDefault="00E443BC" w:rsidP="00E443BC">
            <w:pPr>
              <w:tabs>
                <w:tab w:val="right" w:pos="1202"/>
              </w:tabs>
              <w:spacing w:after="0" w:line="240" w:lineRule="auto"/>
              <w:jc w:val="right"/>
              <w:outlineLvl w:val="0"/>
              <w:rPr>
                <w:rFonts w:ascii="Arial" w:eastAsia="Calibri" w:hAnsi="Arial" w:cs="Arial"/>
                <w:sz w:val="20"/>
                <w:szCs w:val="20"/>
                <w:lang w:val="en-US"/>
              </w:rPr>
            </w:pPr>
          </w:p>
        </w:tc>
        <w:tc>
          <w:tcPr>
            <w:tcW w:w="860" w:type="pct"/>
            <w:tcBorders>
              <w:top w:val="nil"/>
              <w:left w:val="nil"/>
              <w:bottom w:val="nil"/>
              <w:right w:val="nil"/>
            </w:tcBorders>
            <w:shd w:val="clear" w:color="auto" w:fill="auto"/>
            <w:vAlign w:val="bottom"/>
          </w:tcPr>
          <w:p w14:paraId="56310A92" w14:textId="425492ED"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43</w:t>
            </w:r>
            <w:r w:rsidR="00A227D8">
              <w:rPr>
                <w:rFonts w:ascii="Arial" w:hAnsi="Arial" w:cs="Arial"/>
                <w:sz w:val="20"/>
                <w:szCs w:val="20"/>
              </w:rPr>
              <w:t>,</w:t>
            </w:r>
            <w:r w:rsidRPr="00E443BC">
              <w:rPr>
                <w:rFonts w:ascii="Arial" w:hAnsi="Arial" w:cs="Arial"/>
                <w:sz w:val="20"/>
                <w:szCs w:val="20"/>
              </w:rPr>
              <w:t>700</w:t>
            </w:r>
          </w:p>
        </w:tc>
        <w:tc>
          <w:tcPr>
            <w:tcW w:w="825" w:type="pct"/>
            <w:tcBorders>
              <w:top w:val="nil"/>
              <w:left w:val="nil"/>
              <w:bottom w:val="nil"/>
              <w:right w:val="nil"/>
            </w:tcBorders>
            <w:shd w:val="clear" w:color="auto" w:fill="auto"/>
            <w:vAlign w:val="bottom"/>
          </w:tcPr>
          <w:p w14:paraId="326F6D4A" w14:textId="2B22E5AC" w:rsidR="00E443BC" w:rsidRPr="00262249" w:rsidRDefault="00E443BC" w:rsidP="00E443BC">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sz w:val="20"/>
                <w:szCs w:val="20"/>
              </w:rPr>
              <w:t>29,947</w:t>
            </w:r>
          </w:p>
        </w:tc>
      </w:tr>
      <w:tr w:rsidR="00E443BC" w:rsidRPr="00397FD2" w14:paraId="6BCF4C1E" w14:textId="77777777" w:rsidTr="00E443BC">
        <w:trPr>
          <w:trHeight w:hRule="exact" w:val="340"/>
        </w:trPr>
        <w:tc>
          <w:tcPr>
            <w:tcW w:w="2836" w:type="pct"/>
            <w:vAlign w:val="bottom"/>
          </w:tcPr>
          <w:p w14:paraId="2DF22C97" w14:textId="77777777" w:rsidR="00E443BC" w:rsidRPr="00397FD2" w:rsidRDefault="00E443BC" w:rsidP="00E443BC">
            <w:pPr>
              <w:tabs>
                <w:tab w:val="right" w:pos="1202"/>
              </w:tabs>
              <w:spacing w:after="0" w:line="240" w:lineRule="auto"/>
              <w:outlineLvl w:val="0"/>
              <w:rPr>
                <w:rFonts w:ascii="Arial" w:eastAsia="Calibri" w:hAnsi="Arial" w:cs="Arial"/>
                <w:sz w:val="20"/>
                <w:szCs w:val="20"/>
                <w:lang w:val="en-US"/>
              </w:rPr>
            </w:pPr>
            <w:bookmarkStart w:id="24" w:name="_Toc4057033"/>
            <w:r w:rsidRPr="00397FD2">
              <w:rPr>
                <w:rFonts w:ascii="Arial" w:eastAsia="Calibri" w:hAnsi="Arial" w:cs="Arial"/>
                <w:sz w:val="20"/>
                <w:szCs w:val="20"/>
                <w:lang w:val="en-US"/>
              </w:rPr>
              <w:t>Guarantee fund</w:t>
            </w:r>
            <w:bookmarkEnd w:id="24"/>
          </w:p>
        </w:tc>
        <w:tc>
          <w:tcPr>
            <w:tcW w:w="479" w:type="pct"/>
            <w:vAlign w:val="bottom"/>
          </w:tcPr>
          <w:p w14:paraId="3EA57067" w14:textId="463384F9" w:rsidR="00E443BC" w:rsidRPr="00397FD2" w:rsidRDefault="00E443BC" w:rsidP="00E443BC">
            <w:pPr>
              <w:tabs>
                <w:tab w:val="right" w:pos="1202"/>
              </w:tabs>
              <w:spacing w:after="0" w:line="240" w:lineRule="auto"/>
              <w:jc w:val="center"/>
              <w:outlineLvl w:val="0"/>
              <w:rPr>
                <w:rFonts w:ascii="Arial" w:eastAsia="Calibri" w:hAnsi="Arial" w:cs="Arial"/>
                <w:sz w:val="20"/>
                <w:szCs w:val="20"/>
                <w:lang w:val="en-US"/>
              </w:rPr>
            </w:pPr>
          </w:p>
        </w:tc>
        <w:tc>
          <w:tcPr>
            <w:tcW w:w="860" w:type="pct"/>
            <w:tcBorders>
              <w:top w:val="nil"/>
              <w:left w:val="nil"/>
              <w:bottom w:val="single" w:sz="8" w:space="0" w:color="auto"/>
              <w:right w:val="nil"/>
            </w:tcBorders>
            <w:shd w:val="clear" w:color="auto" w:fill="auto"/>
            <w:vAlign w:val="bottom"/>
          </w:tcPr>
          <w:p w14:paraId="6BD5E732" w14:textId="1C7EEB54" w:rsidR="00E443BC" w:rsidRPr="00E443BC" w:rsidRDefault="00E443BC" w:rsidP="00E443BC">
            <w:pPr>
              <w:tabs>
                <w:tab w:val="right" w:pos="1202"/>
              </w:tabs>
              <w:spacing w:after="0" w:line="240" w:lineRule="auto"/>
              <w:jc w:val="right"/>
              <w:outlineLvl w:val="0"/>
              <w:rPr>
                <w:rFonts w:ascii="Arial" w:eastAsia="Times New Roman" w:hAnsi="Arial" w:cs="Arial"/>
                <w:color w:val="000000"/>
                <w:sz w:val="20"/>
                <w:szCs w:val="20"/>
              </w:rPr>
            </w:pPr>
            <w:r w:rsidRPr="00E443BC">
              <w:rPr>
                <w:rFonts w:ascii="Arial" w:hAnsi="Arial" w:cs="Arial"/>
                <w:sz w:val="20"/>
                <w:szCs w:val="20"/>
              </w:rPr>
              <w:t>1</w:t>
            </w:r>
            <w:r w:rsidR="00A227D8">
              <w:rPr>
                <w:rFonts w:ascii="Arial" w:hAnsi="Arial" w:cs="Arial"/>
                <w:sz w:val="20"/>
                <w:szCs w:val="20"/>
              </w:rPr>
              <w:t>,</w:t>
            </w:r>
            <w:r w:rsidRPr="00E443BC">
              <w:rPr>
                <w:rFonts w:ascii="Arial" w:hAnsi="Arial" w:cs="Arial"/>
                <w:sz w:val="20"/>
                <w:szCs w:val="20"/>
              </w:rPr>
              <w:t>638</w:t>
            </w:r>
          </w:p>
        </w:tc>
        <w:tc>
          <w:tcPr>
            <w:tcW w:w="825" w:type="pct"/>
            <w:tcBorders>
              <w:top w:val="nil"/>
              <w:left w:val="nil"/>
              <w:bottom w:val="single" w:sz="4" w:space="0" w:color="auto"/>
              <w:right w:val="nil"/>
            </w:tcBorders>
            <w:shd w:val="clear" w:color="auto" w:fill="auto"/>
            <w:vAlign w:val="bottom"/>
          </w:tcPr>
          <w:p w14:paraId="081369D2" w14:textId="74D1CC9A" w:rsidR="00E443BC" w:rsidRPr="00262249" w:rsidRDefault="00E443BC" w:rsidP="00E443BC">
            <w:pPr>
              <w:tabs>
                <w:tab w:val="right" w:pos="1202"/>
              </w:tabs>
              <w:spacing w:after="0" w:line="240" w:lineRule="auto"/>
              <w:jc w:val="right"/>
              <w:outlineLvl w:val="0"/>
              <w:rPr>
                <w:rFonts w:ascii="Arial" w:eastAsia="Calibri" w:hAnsi="Arial" w:cs="Arial"/>
                <w:color w:val="000000"/>
                <w:sz w:val="20"/>
                <w:szCs w:val="20"/>
                <w:lang w:val="en-US"/>
              </w:rPr>
            </w:pPr>
            <w:r w:rsidRPr="00B66A2B">
              <w:rPr>
                <w:rFonts w:ascii="Arial" w:hAnsi="Arial" w:cs="Arial"/>
                <w:color w:val="000000"/>
                <w:sz w:val="20"/>
                <w:szCs w:val="20"/>
              </w:rPr>
              <w:t>1,638</w:t>
            </w:r>
          </w:p>
        </w:tc>
      </w:tr>
      <w:tr w:rsidR="00E443BC" w:rsidRPr="00397FD2" w14:paraId="0C133601" w14:textId="77777777" w:rsidTr="00E443BC">
        <w:trPr>
          <w:trHeight w:hRule="exact" w:val="346"/>
        </w:trPr>
        <w:tc>
          <w:tcPr>
            <w:tcW w:w="2836" w:type="pct"/>
            <w:vAlign w:val="bottom"/>
          </w:tcPr>
          <w:p w14:paraId="0AA808E6" w14:textId="77777777" w:rsidR="00E443BC" w:rsidRPr="00397FD2" w:rsidRDefault="00E443BC" w:rsidP="00E443BC">
            <w:pPr>
              <w:tabs>
                <w:tab w:val="right" w:pos="1202"/>
              </w:tabs>
              <w:spacing w:after="0" w:line="240" w:lineRule="auto"/>
              <w:outlineLvl w:val="0"/>
              <w:rPr>
                <w:rFonts w:ascii="Arial" w:eastAsia="Calibri" w:hAnsi="Arial" w:cs="Arial"/>
                <w:b/>
                <w:bCs/>
                <w:sz w:val="20"/>
                <w:szCs w:val="20"/>
                <w:lang w:val="en-US"/>
              </w:rPr>
            </w:pPr>
            <w:bookmarkStart w:id="25" w:name="_Toc4057037"/>
            <w:r w:rsidRPr="00397FD2">
              <w:rPr>
                <w:rFonts w:ascii="Arial" w:eastAsia="Calibri" w:hAnsi="Arial" w:cs="Arial"/>
                <w:b/>
                <w:bCs/>
                <w:sz w:val="20"/>
                <w:szCs w:val="20"/>
                <w:lang w:val="en-US"/>
              </w:rPr>
              <w:t>Total equity</w:t>
            </w:r>
            <w:bookmarkEnd w:id="25"/>
            <w:r w:rsidRPr="00397FD2">
              <w:rPr>
                <w:rFonts w:ascii="Arial" w:eastAsia="Calibri" w:hAnsi="Arial" w:cs="Arial"/>
                <w:b/>
                <w:bCs/>
                <w:sz w:val="20"/>
                <w:szCs w:val="20"/>
                <w:lang w:val="en-US"/>
              </w:rPr>
              <w:t xml:space="preserve"> </w:t>
            </w:r>
          </w:p>
        </w:tc>
        <w:tc>
          <w:tcPr>
            <w:tcW w:w="479" w:type="pct"/>
            <w:vAlign w:val="bottom"/>
          </w:tcPr>
          <w:p w14:paraId="6B6A058A" w14:textId="77777777" w:rsidR="00E443BC" w:rsidRPr="00397FD2" w:rsidRDefault="00E443BC" w:rsidP="00E443BC">
            <w:pPr>
              <w:tabs>
                <w:tab w:val="right" w:pos="1202"/>
              </w:tabs>
              <w:spacing w:after="0" w:line="240" w:lineRule="auto"/>
              <w:jc w:val="right"/>
              <w:outlineLvl w:val="0"/>
              <w:rPr>
                <w:rFonts w:ascii="Arial" w:eastAsia="Calibri" w:hAnsi="Arial" w:cs="Arial"/>
                <w:b/>
                <w:bCs/>
                <w:sz w:val="20"/>
                <w:szCs w:val="20"/>
                <w:lang w:val="en-US"/>
              </w:rPr>
            </w:pPr>
          </w:p>
        </w:tc>
        <w:tc>
          <w:tcPr>
            <w:tcW w:w="860" w:type="pct"/>
            <w:tcBorders>
              <w:top w:val="single" w:sz="4" w:space="0" w:color="auto"/>
              <w:left w:val="nil"/>
              <w:bottom w:val="single" w:sz="12" w:space="0" w:color="auto"/>
              <w:right w:val="nil"/>
            </w:tcBorders>
            <w:shd w:val="clear" w:color="auto" w:fill="auto"/>
            <w:vAlign w:val="bottom"/>
          </w:tcPr>
          <w:p w14:paraId="5D6382DB" w14:textId="0C7EAE05" w:rsidR="00E443BC" w:rsidRPr="00E443BC" w:rsidRDefault="00E443BC" w:rsidP="00E443BC">
            <w:pPr>
              <w:tabs>
                <w:tab w:val="right" w:pos="1202"/>
              </w:tabs>
              <w:spacing w:after="0" w:line="240" w:lineRule="auto"/>
              <w:jc w:val="right"/>
              <w:outlineLvl w:val="0"/>
              <w:rPr>
                <w:rFonts w:ascii="Arial" w:eastAsia="Times New Roman" w:hAnsi="Arial" w:cs="Arial"/>
                <w:b/>
                <w:bCs/>
                <w:color w:val="000000"/>
                <w:sz w:val="20"/>
                <w:szCs w:val="20"/>
              </w:rPr>
            </w:pPr>
            <w:r w:rsidRPr="00E443BC">
              <w:rPr>
                <w:rFonts w:ascii="Arial" w:hAnsi="Arial" w:cs="Arial"/>
                <w:b/>
                <w:bCs/>
                <w:sz w:val="20"/>
                <w:szCs w:val="20"/>
              </w:rPr>
              <w:t>1</w:t>
            </w:r>
            <w:r w:rsidR="00A227D8">
              <w:rPr>
                <w:rFonts w:ascii="Arial" w:hAnsi="Arial" w:cs="Arial"/>
                <w:b/>
                <w:bCs/>
                <w:sz w:val="20"/>
                <w:szCs w:val="20"/>
              </w:rPr>
              <w:t>,</w:t>
            </w:r>
            <w:r w:rsidRPr="00E443BC">
              <w:rPr>
                <w:rFonts w:ascii="Arial" w:hAnsi="Arial" w:cs="Arial"/>
                <w:b/>
                <w:bCs/>
                <w:sz w:val="20"/>
                <w:szCs w:val="20"/>
              </w:rPr>
              <w:t>504</w:t>
            </w:r>
            <w:r w:rsidR="00A227D8">
              <w:rPr>
                <w:rFonts w:ascii="Arial" w:hAnsi="Arial" w:cs="Arial"/>
                <w:b/>
                <w:bCs/>
                <w:sz w:val="20"/>
                <w:szCs w:val="20"/>
              </w:rPr>
              <w:t>,</w:t>
            </w:r>
            <w:r w:rsidRPr="00E443BC">
              <w:rPr>
                <w:rFonts w:ascii="Arial" w:hAnsi="Arial" w:cs="Arial"/>
                <w:b/>
                <w:bCs/>
                <w:sz w:val="20"/>
                <w:szCs w:val="20"/>
              </w:rPr>
              <w:t>282</w:t>
            </w:r>
          </w:p>
        </w:tc>
        <w:tc>
          <w:tcPr>
            <w:tcW w:w="825" w:type="pct"/>
            <w:tcBorders>
              <w:top w:val="single" w:sz="4" w:space="0" w:color="auto"/>
              <w:left w:val="nil"/>
              <w:bottom w:val="single" w:sz="12" w:space="0" w:color="auto"/>
              <w:right w:val="nil"/>
            </w:tcBorders>
            <w:shd w:val="clear" w:color="auto" w:fill="auto"/>
            <w:vAlign w:val="bottom"/>
          </w:tcPr>
          <w:p w14:paraId="4D9FF1FC" w14:textId="2FA316F9" w:rsidR="00E443BC" w:rsidRPr="00262249" w:rsidRDefault="00E443BC" w:rsidP="00E443BC">
            <w:pPr>
              <w:tabs>
                <w:tab w:val="right" w:pos="1202"/>
              </w:tabs>
              <w:spacing w:after="0" w:line="240" w:lineRule="auto"/>
              <w:jc w:val="right"/>
              <w:outlineLvl w:val="0"/>
              <w:rPr>
                <w:rFonts w:ascii="Arial" w:eastAsia="Calibri" w:hAnsi="Arial" w:cs="Arial"/>
                <w:b/>
                <w:bCs/>
                <w:sz w:val="20"/>
                <w:szCs w:val="20"/>
                <w:lang w:val="en-US"/>
              </w:rPr>
            </w:pPr>
            <w:r w:rsidRPr="00B66A2B">
              <w:rPr>
                <w:rFonts w:ascii="Arial" w:hAnsi="Arial" w:cs="Arial"/>
                <w:b/>
                <w:bCs/>
                <w:color w:val="000000" w:themeColor="text1"/>
                <w:sz w:val="20"/>
                <w:szCs w:val="20"/>
              </w:rPr>
              <w:t>1,457,879</w:t>
            </w:r>
          </w:p>
        </w:tc>
      </w:tr>
      <w:tr w:rsidR="00E443BC" w:rsidRPr="00397FD2" w14:paraId="666F6927" w14:textId="77777777" w:rsidTr="00E443BC">
        <w:trPr>
          <w:trHeight w:hRule="exact" w:val="397"/>
        </w:trPr>
        <w:tc>
          <w:tcPr>
            <w:tcW w:w="2836" w:type="pct"/>
            <w:vAlign w:val="bottom"/>
          </w:tcPr>
          <w:p w14:paraId="580B7597" w14:textId="77777777" w:rsidR="00E443BC" w:rsidRPr="00397FD2" w:rsidRDefault="00E443BC" w:rsidP="00E443BC">
            <w:pPr>
              <w:tabs>
                <w:tab w:val="right" w:pos="1202"/>
              </w:tabs>
              <w:spacing w:after="0" w:line="240" w:lineRule="auto"/>
              <w:outlineLvl w:val="0"/>
              <w:rPr>
                <w:rFonts w:ascii="Arial" w:eastAsia="Calibri" w:hAnsi="Arial" w:cs="Arial"/>
                <w:b/>
                <w:bCs/>
                <w:sz w:val="20"/>
                <w:szCs w:val="20"/>
                <w:lang w:val="en-US"/>
              </w:rPr>
            </w:pPr>
            <w:bookmarkStart w:id="26" w:name="_Toc4057040"/>
            <w:r w:rsidRPr="00397FD2">
              <w:rPr>
                <w:rFonts w:ascii="Arial" w:eastAsia="Calibri" w:hAnsi="Arial" w:cs="Arial"/>
                <w:b/>
                <w:bCs/>
                <w:sz w:val="20"/>
                <w:szCs w:val="20"/>
                <w:lang w:val="en-US"/>
              </w:rPr>
              <w:t>Total liabilities and total equity</w:t>
            </w:r>
            <w:bookmarkEnd w:id="26"/>
            <w:r w:rsidRPr="00397FD2">
              <w:rPr>
                <w:rFonts w:ascii="Arial" w:eastAsia="Calibri" w:hAnsi="Arial" w:cs="Arial"/>
                <w:b/>
                <w:bCs/>
                <w:sz w:val="20"/>
                <w:szCs w:val="20"/>
                <w:lang w:val="en-US"/>
              </w:rPr>
              <w:t xml:space="preserve"> </w:t>
            </w:r>
          </w:p>
        </w:tc>
        <w:tc>
          <w:tcPr>
            <w:tcW w:w="479" w:type="pct"/>
            <w:vAlign w:val="bottom"/>
          </w:tcPr>
          <w:p w14:paraId="4AAB08A8" w14:textId="77777777" w:rsidR="00E443BC" w:rsidRPr="00397FD2" w:rsidRDefault="00E443BC" w:rsidP="00E443BC">
            <w:pPr>
              <w:tabs>
                <w:tab w:val="right" w:pos="1202"/>
              </w:tabs>
              <w:spacing w:after="0" w:line="240" w:lineRule="auto"/>
              <w:jc w:val="right"/>
              <w:outlineLvl w:val="0"/>
              <w:rPr>
                <w:rFonts w:ascii="Arial" w:eastAsia="Calibri" w:hAnsi="Arial" w:cs="Arial"/>
                <w:b/>
                <w:bCs/>
                <w:sz w:val="20"/>
                <w:szCs w:val="20"/>
                <w:lang w:val="en-US"/>
              </w:rPr>
            </w:pPr>
          </w:p>
        </w:tc>
        <w:tc>
          <w:tcPr>
            <w:tcW w:w="860" w:type="pct"/>
            <w:tcBorders>
              <w:top w:val="single" w:sz="12" w:space="0" w:color="auto"/>
              <w:left w:val="nil"/>
              <w:bottom w:val="single" w:sz="12" w:space="0" w:color="auto"/>
              <w:right w:val="nil"/>
            </w:tcBorders>
            <w:shd w:val="clear" w:color="auto" w:fill="auto"/>
            <w:vAlign w:val="bottom"/>
          </w:tcPr>
          <w:p w14:paraId="1E77F6F7" w14:textId="03C90BFC" w:rsidR="00E443BC" w:rsidRPr="00E443BC" w:rsidRDefault="00E443BC" w:rsidP="00E443BC">
            <w:pPr>
              <w:tabs>
                <w:tab w:val="right" w:pos="1202"/>
              </w:tabs>
              <w:spacing w:after="0" w:line="240" w:lineRule="auto"/>
              <w:jc w:val="right"/>
              <w:outlineLvl w:val="0"/>
              <w:rPr>
                <w:rFonts w:ascii="Arial" w:eastAsia="Times New Roman" w:hAnsi="Arial" w:cs="Arial"/>
                <w:b/>
                <w:bCs/>
                <w:color w:val="000000"/>
                <w:sz w:val="20"/>
                <w:szCs w:val="20"/>
              </w:rPr>
            </w:pPr>
            <w:r w:rsidRPr="00E443BC">
              <w:rPr>
                <w:rFonts w:ascii="Arial" w:hAnsi="Arial" w:cs="Arial"/>
                <w:b/>
                <w:bCs/>
                <w:sz w:val="20"/>
                <w:szCs w:val="20"/>
              </w:rPr>
              <w:t>4</w:t>
            </w:r>
            <w:r w:rsidR="00A227D8">
              <w:rPr>
                <w:rFonts w:ascii="Arial" w:hAnsi="Arial" w:cs="Arial"/>
                <w:b/>
                <w:bCs/>
                <w:sz w:val="20"/>
                <w:szCs w:val="20"/>
              </w:rPr>
              <w:t>,</w:t>
            </w:r>
            <w:r w:rsidRPr="00E443BC">
              <w:rPr>
                <w:rFonts w:ascii="Arial" w:hAnsi="Arial" w:cs="Arial"/>
                <w:b/>
                <w:bCs/>
                <w:sz w:val="20"/>
                <w:szCs w:val="20"/>
              </w:rPr>
              <w:t>021</w:t>
            </w:r>
            <w:r w:rsidR="00A227D8">
              <w:rPr>
                <w:rFonts w:ascii="Arial" w:hAnsi="Arial" w:cs="Arial"/>
                <w:b/>
                <w:bCs/>
                <w:sz w:val="20"/>
                <w:szCs w:val="20"/>
              </w:rPr>
              <w:t>,</w:t>
            </w:r>
            <w:r w:rsidRPr="00E443BC">
              <w:rPr>
                <w:rFonts w:ascii="Arial" w:hAnsi="Arial" w:cs="Arial"/>
                <w:b/>
                <w:bCs/>
                <w:sz w:val="20"/>
                <w:szCs w:val="20"/>
              </w:rPr>
              <w:t>045</w:t>
            </w:r>
          </w:p>
        </w:tc>
        <w:tc>
          <w:tcPr>
            <w:tcW w:w="825" w:type="pct"/>
            <w:tcBorders>
              <w:top w:val="single" w:sz="12" w:space="0" w:color="auto"/>
              <w:left w:val="nil"/>
              <w:bottom w:val="single" w:sz="12" w:space="0" w:color="auto"/>
              <w:right w:val="nil"/>
            </w:tcBorders>
            <w:shd w:val="clear" w:color="auto" w:fill="auto"/>
            <w:vAlign w:val="bottom"/>
          </w:tcPr>
          <w:p w14:paraId="7B4A24B7" w14:textId="1EB51F02" w:rsidR="00E443BC" w:rsidRPr="00262249" w:rsidRDefault="00E443BC" w:rsidP="00E443BC">
            <w:pPr>
              <w:tabs>
                <w:tab w:val="right" w:pos="1202"/>
              </w:tabs>
              <w:spacing w:after="0" w:line="240" w:lineRule="auto"/>
              <w:jc w:val="right"/>
              <w:outlineLvl w:val="0"/>
              <w:rPr>
                <w:rFonts w:ascii="Arial" w:eastAsia="Calibri" w:hAnsi="Arial" w:cs="Arial"/>
                <w:b/>
                <w:bCs/>
                <w:sz w:val="20"/>
                <w:szCs w:val="20"/>
                <w:lang w:val="en-US"/>
              </w:rPr>
            </w:pPr>
            <w:r w:rsidRPr="00B66A2B">
              <w:rPr>
                <w:rFonts w:ascii="Arial" w:hAnsi="Arial" w:cs="Arial"/>
                <w:b/>
                <w:bCs/>
                <w:color w:val="000000" w:themeColor="text1"/>
                <w:sz w:val="20"/>
                <w:szCs w:val="20"/>
              </w:rPr>
              <w:t>4,021,536</w:t>
            </w:r>
          </w:p>
        </w:tc>
      </w:tr>
    </w:tbl>
    <w:p w14:paraId="4BCF4201" w14:textId="2AED8D73" w:rsidR="00397FD2" w:rsidRDefault="00397FD2" w:rsidP="00253E85"/>
    <w:p w14:paraId="4E39669E"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0B228E0C"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47B0233F" w14:textId="5815D375" w:rsidR="00397FD2" w:rsidRDefault="00397FD2" w:rsidP="00397FD2">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The accompanying accounting policies and notes are an integral part of these financial statements.</w:t>
      </w:r>
    </w:p>
    <w:p w14:paraId="4B0CFC97" w14:textId="77777777" w:rsidR="0027744D" w:rsidRDefault="0027744D" w:rsidP="00253E85">
      <w:pPr>
        <w:sectPr w:rsidR="0027744D" w:rsidSect="00527D71">
          <w:headerReference w:type="default" r:id="rId14"/>
          <w:pgSz w:w="11906" w:h="16838"/>
          <w:pgMar w:top="1417" w:right="1417" w:bottom="1417" w:left="1417" w:header="708" w:footer="708" w:gutter="0"/>
          <w:cols w:space="708"/>
          <w:docGrid w:linePitch="360"/>
        </w:sectPr>
      </w:pPr>
    </w:p>
    <w:p w14:paraId="36CBFF46" w14:textId="17F38301" w:rsidR="0027744D" w:rsidRDefault="0027744D" w:rsidP="00253E85"/>
    <w:tbl>
      <w:tblPr>
        <w:tblW w:w="9798" w:type="dxa"/>
        <w:tblLayout w:type="fixed"/>
        <w:tblCellMar>
          <w:left w:w="119" w:type="dxa"/>
          <w:right w:w="119" w:type="dxa"/>
        </w:tblCellMar>
        <w:tblLook w:val="0000" w:firstRow="0" w:lastRow="0" w:firstColumn="0" w:lastColumn="0" w:noHBand="0" w:noVBand="0"/>
      </w:tblPr>
      <w:tblGrid>
        <w:gridCol w:w="7257"/>
        <w:gridCol w:w="1271"/>
        <w:gridCol w:w="1270"/>
      </w:tblGrid>
      <w:tr w:rsidR="00417A04" w:rsidRPr="001971BA" w14:paraId="31CB13DE" w14:textId="77777777" w:rsidTr="00F523C3">
        <w:trPr>
          <w:trHeight w:val="269"/>
        </w:trPr>
        <w:tc>
          <w:tcPr>
            <w:tcW w:w="7257" w:type="dxa"/>
            <w:vAlign w:val="bottom"/>
          </w:tcPr>
          <w:p w14:paraId="2A2A7773" w14:textId="77777777" w:rsidR="00417A04" w:rsidRPr="001971BA" w:rsidRDefault="00417A04" w:rsidP="00303DB7">
            <w:pPr>
              <w:keepLines/>
              <w:tabs>
                <w:tab w:val="right" w:pos="1202"/>
              </w:tabs>
              <w:spacing w:after="0" w:line="240" w:lineRule="auto"/>
              <w:outlineLvl w:val="0"/>
              <w:rPr>
                <w:rFonts w:ascii="Arial" w:eastAsia="Calibri" w:hAnsi="Arial" w:cs="Arial"/>
                <w:b/>
                <w:sz w:val="18"/>
                <w:szCs w:val="18"/>
                <w:lang w:val="en-US"/>
              </w:rPr>
            </w:pPr>
            <w:r w:rsidRPr="001971BA">
              <w:rPr>
                <w:rFonts w:ascii="Arial" w:eastAsia="Calibri" w:hAnsi="Arial" w:cs="Arial"/>
                <w:b/>
                <w:sz w:val="18"/>
                <w:szCs w:val="18"/>
                <w:lang w:val="en-US"/>
              </w:rPr>
              <w:t xml:space="preserve">                                                                                                                                               </w:t>
            </w:r>
          </w:p>
        </w:tc>
        <w:tc>
          <w:tcPr>
            <w:tcW w:w="1271" w:type="dxa"/>
            <w:vAlign w:val="bottom"/>
          </w:tcPr>
          <w:p w14:paraId="3A3552B7" w14:textId="0808C84F"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Calibri" w:hAnsi="Arial" w:cs="Arial"/>
                <w:b/>
                <w:bCs/>
                <w:sz w:val="18"/>
                <w:szCs w:val="18"/>
                <w:lang w:val="en-US"/>
              </w:rPr>
              <w:t>202</w:t>
            </w:r>
            <w:r w:rsidR="009408CC">
              <w:rPr>
                <w:rFonts w:ascii="Arial" w:eastAsia="Calibri" w:hAnsi="Arial" w:cs="Arial"/>
                <w:b/>
                <w:bCs/>
                <w:sz w:val="18"/>
                <w:szCs w:val="18"/>
                <w:lang w:val="en-US"/>
              </w:rPr>
              <w:t>4</w:t>
            </w:r>
          </w:p>
        </w:tc>
        <w:tc>
          <w:tcPr>
            <w:tcW w:w="1270" w:type="dxa"/>
            <w:vAlign w:val="bottom"/>
          </w:tcPr>
          <w:p w14:paraId="2AB30B73" w14:textId="18E46716"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Calibri" w:hAnsi="Arial" w:cs="Arial"/>
                <w:b/>
                <w:bCs/>
                <w:sz w:val="18"/>
                <w:szCs w:val="18"/>
                <w:lang w:val="en-US"/>
              </w:rPr>
              <w:t>202</w:t>
            </w:r>
            <w:r w:rsidR="009408CC">
              <w:rPr>
                <w:rFonts w:ascii="Arial" w:eastAsia="Calibri" w:hAnsi="Arial" w:cs="Arial"/>
                <w:b/>
                <w:bCs/>
                <w:sz w:val="18"/>
                <w:szCs w:val="18"/>
                <w:lang w:val="en-US"/>
              </w:rPr>
              <w:t>3</w:t>
            </w:r>
          </w:p>
        </w:tc>
      </w:tr>
      <w:tr w:rsidR="00417A04" w:rsidRPr="001971BA" w14:paraId="6CE34BFF" w14:textId="77777777" w:rsidTr="00F523C3">
        <w:trPr>
          <w:trHeight w:val="269"/>
        </w:trPr>
        <w:tc>
          <w:tcPr>
            <w:tcW w:w="7257" w:type="dxa"/>
            <w:vAlign w:val="bottom"/>
          </w:tcPr>
          <w:p w14:paraId="56C6045D" w14:textId="77777777" w:rsidR="00417A04" w:rsidRPr="001971BA" w:rsidRDefault="00417A04" w:rsidP="00303DB7">
            <w:pPr>
              <w:keepLines/>
              <w:tabs>
                <w:tab w:val="right" w:pos="1202"/>
              </w:tabs>
              <w:spacing w:after="0" w:line="240" w:lineRule="auto"/>
              <w:jc w:val="right"/>
              <w:outlineLvl w:val="0"/>
              <w:rPr>
                <w:rFonts w:ascii="Arial" w:eastAsia="Calibri" w:hAnsi="Arial" w:cs="Arial"/>
                <w:b/>
                <w:sz w:val="18"/>
                <w:szCs w:val="18"/>
                <w:lang w:val="en-US"/>
              </w:rPr>
            </w:pPr>
            <w:bookmarkStart w:id="27" w:name="_Toc4057045"/>
            <w:r w:rsidRPr="001971BA">
              <w:rPr>
                <w:rFonts w:ascii="Arial" w:eastAsia="Calibri" w:hAnsi="Arial" w:cs="Arial"/>
                <w:b/>
                <w:sz w:val="18"/>
                <w:szCs w:val="18"/>
                <w:lang w:val="en-US"/>
              </w:rPr>
              <w:t>Notes</w:t>
            </w:r>
            <w:bookmarkEnd w:id="27"/>
          </w:p>
        </w:tc>
        <w:tc>
          <w:tcPr>
            <w:tcW w:w="1271" w:type="dxa"/>
            <w:vAlign w:val="bottom"/>
          </w:tcPr>
          <w:p w14:paraId="05A24007" w14:textId="55904E54"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Times New Roman" w:hAnsi="Arial" w:cs="Arial"/>
                <w:b/>
                <w:bCs/>
                <w:sz w:val="18"/>
                <w:szCs w:val="18"/>
                <w:lang w:val="en-GB"/>
              </w:rPr>
              <w:t xml:space="preserve">EUR ‘000 </w:t>
            </w:r>
          </w:p>
        </w:tc>
        <w:tc>
          <w:tcPr>
            <w:tcW w:w="1270" w:type="dxa"/>
            <w:vAlign w:val="bottom"/>
          </w:tcPr>
          <w:p w14:paraId="3C7EF0A9" w14:textId="2559B188"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Times New Roman" w:hAnsi="Arial" w:cs="Arial"/>
                <w:b/>
                <w:bCs/>
                <w:sz w:val="18"/>
                <w:szCs w:val="18"/>
                <w:lang w:val="en-GB"/>
              </w:rPr>
              <w:t xml:space="preserve">EUR ‘000 </w:t>
            </w:r>
          </w:p>
        </w:tc>
      </w:tr>
      <w:tr w:rsidR="00417A04" w:rsidRPr="001971BA" w14:paraId="717511CF" w14:textId="77777777" w:rsidTr="00F523C3">
        <w:trPr>
          <w:trHeight w:val="205"/>
        </w:trPr>
        <w:tc>
          <w:tcPr>
            <w:tcW w:w="7257" w:type="dxa"/>
            <w:vAlign w:val="bottom"/>
          </w:tcPr>
          <w:p w14:paraId="66E77636" w14:textId="77777777" w:rsidR="00417A04" w:rsidRPr="001971BA" w:rsidRDefault="00417A04" w:rsidP="00303DB7">
            <w:pPr>
              <w:keepLines/>
              <w:tabs>
                <w:tab w:val="right" w:pos="1202"/>
              </w:tabs>
              <w:spacing w:after="0" w:line="240" w:lineRule="auto"/>
              <w:outlineLvl w:val="0"/>
              <w:rPr>
                <w:rFonts w:ascii="Arial" w:eastAsia="Calibri" w:hAnsi="Arial" w:cs="Arial"/>
                <w:b/>
                <w:bCs/>
                <w:spacing w:val="-3"/>
                <w:sz w:val="18"/>
                <w:szCs w:val="18"/>
                <w:lang w:val="en-US"/>
              </w:rPr>
            </w:pPr>
            <w:bookmarkStart w:id="28" w:name="_Toc4057048"/>
            <w:r w:rsidRPr="001971BA">
              <w:rPr>
                <w:rFonts w:ascii="Arial" w:eastAsia="Calibri" w:hAnsi="Arial" w:cs="Arial"/>
                <w:b/>
                <w:bCs/>
                <w:sz w:val="18"/>
                <w:szCs w:val="18"/>
                <w:lang w:val="en-US"/>
              </w:rPr>
              <w:t>Operating activities</w:t>
            </w:r>
            <w:bookmarkEnd w:id="28"/>
          </w:p>
        </w:tc>
        <w:tc>
          <w:tcPr>
            <w:tcW w:w="1271" w:type="dxa"/>
            <w:vAlign w:val="bottom"/>
          </w:tcPr>
          <w:p w14:paraId="58AEEA21" w14:textId="77777777" w:rsidR="00417A04" w:rsidRPr="001971BA" w:rsidRDefault="00417A04" w:rsidP="00303DB7">
            <w:pPr>
              <w:keepLines/>
              <w:tabs>
                <w:tab w:val="right" w:pos="1202"/>
              </w:tabs>
              <w:spacing w:after="0" w:line="240" w:lineRule="auto"/>
              <w:jc w:val="right"/>
              <w:outlineLvl w:val="0"/>
              <w:rPr>
                <w:rFonts w:ascii="Arial" w:eastAsia="Calibri" w:hAnsi="Arial" w:cs="Arial"/>
                <w:sz w:val="18"/>
                <w:szCs w:val="18"/>
                <w:lang w:val="en-US"/>
              </w:rPr>
            </w:pPr>
          </w:p>
        </w:tc>
        <w:tc>
          <w:tcPr>
            <w:tcW w:w="1270" w:type="dxa"/>
            <w:vAlign w:val="bottom"/>
          </w:tcPr>
          <w:p w14:paraId="4958DF23" w14:textId="77777777" w:rsidR="00417A04" w:rsidRPr="001971BA" w:rsidRDefault="00417A04" w:rsidP="00303DB7">
            <w:pPr>
              <w:keepLines/>
              <w:tabs>
                <w:tab w:val="right" w:pos="1202"/>
              </w:tabs>
              <w:spacing w:after="0" w:line="240" w:lineRule="auto"/>
              <w:jc w:val="right"/>
              <w:outlineLvl w:val="0"/>
              <w:rPr>
                <w:rFonts w:ascii="Arial" w:eastAsia="Calibri" w:hAnsi="Arial" w:cs="Arial"/>
                <w:sz w:val="18"/>
                <w:szCs w:val="18"/>
                <w:lang w:val="en-US"/>
              </w:rPr>
            </w:pPr>
          </w:p>
        </w:tc>
      </w:tr>
      <w:tr w:rsidR="00AE4E07" w:rsidRPr="001971BA" w14:paraId="0A1891A9" w14:textId="77777777" w:rsidTr="00AE4E07">
        <w:trPr>
          <w:trHeight w:hRule="exact" w:val="227"/>
        </w:trPr>
        <w:tc>
          <w:tcPr>
            <w:tcW w:w="7257" w:type="dxa"/>
            <w:vAlign w:val="bottom"/>
          </w:tcPr>
          <w:p w14:paraId="33393912" w14:textId="77777777" w:rsidR="00AE4E07" w:rsidRPr="001971BA" w:rsidRDefault="00AE4E07" w:rsidP="00AE4E07">
            <w:pPr>
              <w:keepLines/>
              <w:tabs>
                <w:tab w:val="right" w:pos="1202"/>
              </w:tabs>
              <w:spacing w:after="0" w:line="240" w:lineRule="auto"/>
              <w:outlineLvl w:val="0"/>
              <w:rPr>
                <w:rFonts w:ascii="Arial" w:eastAsia="Calibri" w:hAnsi="Arial" w:cs="Arial"/>
                <w:spacing w:val="-3"/>
                <w:sz w:val="18"/>
                <w:szCs w:val="18"/>
                <w:lang w:val="en-US"/>
              </w:rPr>
            </w:pPr>
            <w:bookmarkStart w:id="29" w:name="_Toc4057049"/>
            <w:r w:rsidRPr="001971BA">
              <w:rPr>
                <w:rFonts w:ascii="Arial" w:eastAsia="Calibri" w:hAnsi="Arial" w:cs="Arial"/>
                <w:sz w:val="18"/>
                <w:szCs w:val="18"/>
                <w:lang w:val="en-US"/>
              </w:rPr>
              <w:t>Profit before income tax</w:t>
            </w:r>
            <w:bookmarkEnd w:id="29"/>
          </w:p>
        </w:tc>
        <w:tc>
          <w:tcPr>
            <w:tcW w:w="1271" w:type="dxa"/>
            <w:vAlign w:val="bottom"/>
          </w:tcPr>
          <w:p w14:paraId="354F3F95" w14:textId="060D017F"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43</w:t>
            </w:r>
            <w:r w:rsidR="007A48E7">
              <w:rPr>
                <w:rFonts w:ascii="Arial" w:hAnsi="Arial" w:cs="Arial"/>
                <w:sz w:val="18"/>
                <w:szCs w:val="18"/>
              </w:rPr>
              <w:t>,</w:t>
            </w:r>
            <w:r w:rsidRPr="00AE4E07">
              <w:rPr>
                <w:rFonts w:ascii="Arial" w:hAnsi="Arial" w:cs="Arial"/>
                <w:sz w:val="18"/>
                <w:szCs w:val="18"/>
              </w:rPr>
              <w:t>700</w:t>
            </w:r>
          </w:p>
        </w:tc>
        <w:tc>
          <w:tcPr>
            <w:tcW w:w="1270" w:type="dxa"/>
            <w:vAlign w:val="bottom"/>
          </w:tcPr>
          <w:p w14:paraId="3C46FB04" w14:textId="484A8990"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50</w:t>
            </w:r>
            <w:r>
              <w:rPr>
                <w:rFonts w:ascii="Arial" w:eastAsia="Times New Roman" w:hAnsi="Arial" w:cs="Arial"/>
                <w:color w:val="000000"/>
                <w:sz w:val="18"/>
                <w:szCs w:val="18"/>
              </w:rPr>
              <w:t>,</w:t>
            </w:r>
            <w:r w:rsidRPr="00C60384">
              <w:rPr>
                <w:rFonts w:ascii="Arial" w:eastAsia="Times New Roman" w:hAnsi="Arial" w:cs="Arial"/>
                <w:color w:val="000000"/>
                <w:sz w:val="18"/>
                <w:szCs w:val="18"/>
              </w:rPr>
              <w:t>768</w:t>
            </w:r>
          </w:p>
        </w:tc>
      </w:tr>
      <w:tr w:rsidR="00AE4E07" w:rsidRPr="001971BA" w14:paraId="7F2516E1" w14:textId="77777777" w:rsidTr="00AE4E07">
        <w:trPr>
          <w:trHeight w:hRule="exact" w:val="227"/>
        </w:trPr>
        <w:tc>
          <w:tcPr>
            <w:tcW w:w="7257" w:type="dxa"/>
            <w:vAlign w:val="bottom"/>
          </w:tcPr>
          <w:p w14:paraId="6B98C5A0" w14:textId="77777777" w:rsidR="00AE4E07" w:rsidRPr="001971BA" w:rsidRDefault="00AE4E07" w:rsidP="00AE4E07">
            <w:pPr>
              <w:keepLines/>
              <w:tabs>
                <w:tab w:val="right" w:pos="1202"/>
              </w:tabs>
              <w:spacing w:after="0" w:line="240" w:lineRule="auto"/>
              <w:outlineLvl w:val="0"/>
              <w:rPr>
                <w:rFonts w:ascii="Arial" w:eastAsia="Calibri" w:hAnsi="Arial" w:cs="Arial"/>
                <w:i/>
                <w:sz w:val="18"/>
                <w:szCs w:val="18"/>
                <w:lang w:val="en-US"/>
              </w:rPr>
            </w:pPr>
            <w:bookmarkStart w:id="30" w:name="_Toc4057050"/>
            <w:r w:rsidRPr="001971BA">
              <w:rPr>
                <w:rFonts w:ascii="Arial" w:eastAsia="Calibri" w:hAnsi="Arial" w:cs="Arial"/>
                <w:i/>
                <w:sz w:val="18"/>
                <w:szCs w:val="18"/>
                <w:lang w:val="en-US"/>
              </w:rPr>
              <w:t>Adjustments to reconcile to net cash from and used in operating activities:</w:t>
            </w:r>
            <w:bookmarkEnd w:id="30"/>
          </w:p>
        </w:tc>
        <w:tc>
          <w:tcPr>
            <w:tcW w:w="1271" w:type="dxa"/>
            <w:vAlign w:val="bottom"/>
          </w:tcPr>
          <w:p w14:paraId="5EE28508" w14:textId="77777777" w:rsidR="00AE4E07" w:rsidRPr="00AE4E07" w:rsidRDefault="00AE4E07" w:rsidP="00AE4E07">
            <w:pPr>
              <w:keepLines/>
              <w:spacing w:after="0" w:line="240" w:lineRule="auto"/>
              <w:jc w:val="right"/>
              <w:rPr>
                <w:rFonts w:ascii="Arial" w:eastAsia="Times New Roman" w:hAnsi="Arial" w:cs="Arial"/>
                <w:color w:val="000000"/>
                <w:sz w:val="18"/>
                <w:szCs w:val="18"/>
              </w:rPr>
            </w:pPr>
          </w:p>
        </w:tc>
        <w:tc>
          <w:tcPr>
            <w:tcW w:w="1270" w:type="dxa"/>
            <w:vAlign w:val="bottom"/>
          </w:tcPr>
          <w:p w14:paraId="33167220" w14:textId="77777777" w:rsidR="00AE4E07" w:rsidRPr="001971BA" w:rsidRDefault="00AE4E07" w:rsidP="00AE4E07">
            <w:pPr>
              <w:keepLines/>
              <w:spacing w:after="0" w:line="240" w:lineRule="auto"/>
              <w:jc w:val="right"/>
              <w:rPr>
                <w:rFonts w:ascii="Arial" w:eastAsia="Calibri" w:hAnsi="Arial" w:cs="Arial"/>
                <w:sz w:val="18"/>
                <w:szCs w:val="18"/>
                <w:lang w:val="en-US"/>
              </w:rPr>
            </w:pPr>
          </w:p>
        </w:tc>
      </w:tr>
      <w:tr w:rsidR="00AE4E07" w:rsidRPr="001971BA" w14:paraId="27A88346" w14:textId="77777777" w:rsidTr="00AE4E07">
        <w:trPr>
          <w:trHeight w:hRule="exact" w:val="206"/>
        </w:trPr>
        <w:tc>
          <w:tcPr>
            <w:tcW w:w="7257" w:type="dxa"/>
            <w:vAlign w:val="bottom"/>
          </w:tcPr>
          <w:p w14:paraId="4CEBAD19" w14:textId="77777777" w:rsidR="00AE4E07" w:rsidRPr="001971BA" w:rsidRDefault="00AE4E07" w:rsidP="00AE4E07">
            <w:pPr>
              <w:keepLines/>
              <w:tabs>
                <w:tab w:val="right" w:pos="1202"/>
              </w:tabs>
              <w:spacing w:after="0" w:line="240" w:lineRule="auto"/>
              <w:outlineLvl w:val="0"/>
              <w:rPr>
                <w:rFonts w:ascii="Arial" w:eastAsia="Calibri" w:hAnsi="Arial" w:cs="Arial"/>
                <w:spacing w:val="-3"/>
                <w:sz w:val="18"/>
                <w:szCs w:val="18"/>
                <w:lang w:val="en-US"/>
              </w:rPr>
            </w:pPr>
            <w:bookmarkStart w:id="31" w:name="_Toc4057051"/>
            <w:r w:rsidRPr="001971BA">
              <w:rPr>
                <w:rFonts w:ascii="Arial" w:eastAsia="Calibri" w:hAnsi="Arial" w:cs="Arial"/>
                <w:sz w:val="18"/>
                <w:szCs w:val="18"/>
                <w:lang w:val="en-US"/>
              </w:rPr>
              <w:t>Depreciation</w:t>
            </w:r>
            <w:bookmarkEnd w:id="31"/>
            <w:r w:rsidRPr="001971BA">
              <w:rPr>
                <w:rFonts w:ascii="Arial" w:eastAsia="Calibri" w:hAnsi="Arial" w:cs="Arial"/>
                <w:sz w:val="18"/>
                <w:szCs w:val="18"/>
                <w:lang w:val="en-US"/>
              </w:rPr>
              <w:t xml:space="preserve"> and </w:t>
            </w:r>
            <w:proofErr w:type="spellStart"/>
            <w:r w:rsidRPr="001971BA">
              <w:rPr>
                <w:rFonts w:ascii="Arial" w:eastAsia="Calibri" w:hAnsi="Arial" w:cs="Arial"/>
                <w:sz w:val="18"/>
                <w:szCs w:val="18"/>
                <w:lang w:val="en-US"/>
              </w:rPr>
              <w:t>amortisation</w:t>
            </w:r>
            <w:proofErr w:type="spellEnd"/>
          </w:p>
        </w:tc>
        <w:tc>
          <w:tcPr>
            <w:tcW w:w="1271" w:type="dxa"/>
            <w:tcBorders>
              <w:top w:val="nil"/>
              <w:left w:val="nil"/>
              <w:bottom w:val="nil"/>
              <w:right w:val="nil"/>
            </w:tcBorders>
            <w:shd w:val="clear" w:color="auto" w:fill="auto"/>
            <w:vAlign w:val="bottom"/>
          </w:tcPr>
          <w:p w14:paraId="085C7F90" w14:textId="41F8EC62"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1</w:t>
            </w:r>
            <w:r w:rsidR="007A48E7">
              <w:rPr>
                <w:rFonts w:ascii="Arial" w:hAnsi="Arial" w:cs="Arial"/>
                <w:sz w:val="18"/>
                <w:szCs w:val="18"/>
              </w:rPr>
              <w:t>,</w:t>
            </w:r>
            <w:r w:rsidRPr="00AE4E07">
              <w:rPr>
                <w:rFonts w:ascii="Arial" w:hAnsi="Arial" w:cs="Arial"/>
                <w:sz w:val="18"/>
                <w:szCs w:val="18"/>
              </w:rPr>
              <w:t>495</w:t>
            </w:r>
          </w:p>
        </w:tc>
        <w:tc>
          <w:tcPr>
            <w:tcW w:w="1270" w:type="dxa"/>
            <w:vAlign w:val="bottom"/>
          </w:tcPr>
          <w:p w14:paraId="5F9664DE" w14:textId="153C9DB4"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1</w:t>
            </w:r>
            <w:r>
              <w:rPr>
                <w:rFonts w:ascii="Arial" w:eastAsia="Times New Roman" w:hAnsi="Arial" w:cs="Arial"/>
                <w:color w:val="000000"/>
                <w:sz w:val="18"/>
                <w:szCs w:val="18"/>
              </w:rPr>
              <w:t>,</w:t>
            </w:r>
            <w:r w:rsidRPr="00C60384">
              <w:rPr>
                <w:rFonts w:ascii="Arial" w:eastAsia="Times New Roman" w:hAnsi="Arial" w:cs="Arial"/>
                <w:color w:val="000000"/>
                <w:sz w:val="18"/>
                <w:szCs w:val="18"/>
              </w:rPr>
              <w:t>050</w:t>
            </w:r>
          </w:p>
        </w:tc>
      </w:tr>
      <w:tr w:rsidR="00AE4E07" w:rsidRPr="001971BA" w14:paraId="59C68467" w14:textId="77777777" w:rsidTr="00AE4E07">
        <w:trPr>
          <w:trHeight w:hRule="exact" w:val="206"/>
        </w:trPr>
        <w:tc>
          <w:tcPr>
            <w:tcW w:w="7257" w:type="dxa"/>
            <w:vAlign w:val="bottom"/>
          </w:tcPr>
          <w:p w14:paraId="06C0DA1E" w14:textId="77777777" w:rsidR="00AE4E07" w:rsidRPr="001971BA" w:rsidRDefault="00AE4E07" w:rsidP="00AE4E07">
            <w:pPr>
              <w:keepLines/>
              <w:tabs>
                <w:tab w:val="right" w:pos="1202"/>
              </w:tabs>
              <w:spacing w:after="0" w:line="240" w:lineRule="auto"/>
              <w:outlineLvl w:val="0"/>
              <w:rPr>
                <w:rFonts w:ascii="Arial" w:eastAsia="Calibri" w:hAnsi="Arial" w:cs="Arial"/>
                <w:sz w:val="18"/>
                <w:szCs w:val="18"/>
                <w:lang w:val="en-US"/>
              </w:rPr>
            </w:pPr>
            <w:bookmarkStart w:id="32" w:name="_Toc4057052"/>
            <w:r w:rsidRPr="001971BA">
              <w:rPr>
                <w:rFonts w:ascii="Arial" w:eastAsia="Calibri" w:hAnsi="Arial" w:cs="Arial"/>
                <w:sz w:val="18"/>
                <w:szCs w:val="18"/>
                <w:lang w:val="en-US"/>
              </w:rPr>
              <w:t>Income tax</w:t>
            </w:r>
            <w:bookmarkEnd w:id="32"/>
          </w:p>
        </w:tc>
        <w:tc>
          <w:tcPr>
            <w:tcW w:w="1271" w:type="dxa"/>
            <w:tcBorders>
              <w:top w:val="nil"/>
              <w:left w:val="nil"/>
              <w:bottom w:val="nil"/>
              <w:right w:val="nil"/>
            </w:tcBorders>
            <w:shd w:val="clear" w:color="auto" w:fill="auto"/>
            <w:vAlign w:val="bottom"/>
          </w:tcPr>
          <w:p w14:paraId="2F7C6187" w14:textId="6C6FADAB" w:rsidR="00AE4E07" w:rsidRPr="00AE4E07" w:rsidRDefault="00AE4E07" w:rsidP="00AE4E07">
            <w:pPr>
              <w:keepLines/>
              <w:spacing w:after="0" w:line="240" w:lineRule="auto"/>
              <w:jc w:val="right"/>
              <w:rPr>
                <w:rFonts w:ascii="Arial" w:eastAsia="Times New Roman" w:hAnsi="Arial" w:cs="Arial"/>
                <w:color w:val="000000"/>
                <w:sz w:val="18"/>
                <w:szCs w:val="18"/>
              </w:rPr>
            </w:pPr>
          </w:p>
        </w:tc>
        <w:tc>
          <w:tcPr>
            <w:tcW w:w="1270" w:type="dxa"/>
            <w:vAlign w:val="bottom"/>
          </w:tcPr>
          <w:p w14:paraId="51B64D76" w14:textId="6C29D11C" w:rsidR="00AE4E07" w:rsidRPr="001971BA" w:rsidRDefault="00AE4E07" w:rsidP="00AE4E07">
            <w:pPr>
              <w:keepLines/>
              <w:spacing w:after="0" w:line="240" w:lineRule="auto"/>
              <w:jc w:val="right"/>
              <w:rPr>
                <w:rFonts w:ascii="Arial" w:eastAsia="Calibri" w:hAnsi="Arial" w:cs="Arial"/>
                <w:sz w:val="18"/>
                <w:szCs w:val="18"/>
                <w:lang w:val="en-US"/>
              </w:rPr>
            </w:pPr>
            <w:r>
              <w:rPr>
                <w:rFonts w:ascii="Arial" w:eastAsia="Times New Roman" w:hAnsi="Arial" w:cs="Arial"/>
                <w:color w:val="000000"/>
                <w:sz w:val="18"/>
                <w:szCs w:val="18"/>
              </w:rPr>
              <w:t>-</w:t>
            </w:r>
          </w:p>
        </w:tc>
      </w:tr>
      <w:tr w:rsidR="00AE4E07" w:rsidRPr="001971BA" w14:paraId="41524FC0" w14:textId="77777777" w:rsidTr="00AE4E07">
        <w:trPr>
          <w:trHeight w:hRule="exact" w:val="206"/>
        </w:trPr>
        <w:tc>
          <w:tcPr>
            <w:tcW w:w="7257" w:type="dxa"/>
            <w:vAlign w:val="bottom"/>
          </w:tcPr>
          <w:p w14:paraId="2FD249C5" w14:textId="0E957897" w:rsidR="00AE4E07" w:rsidRPr="001971BA" w:rsidRDefault="00AE4E07" w:rsidP="00AE4E07">
            <w:pPr>
              <w:tabs>
                <w:tab w:val="right" w:pos="1202"/>
              </w:tabs>
              <w:spacing w:after="0" w:line="240" w:lineRule="auto"/>
              <w:outlineLvl w:val="0"/>
              <w:rPr>
                <w:rFonts w:ascii="Arial" w:eastAsia="Calibri" w:hAnsi="Arial" w:cs="Arial"/>
                <w:bCs/>
                <w:spacing w:val="-2"/>
                <w:sz w:val="18"/>
                <w:szCs w:val="18"/>
                <w:lang w:val="en-US"/>
              </w:rPr>
            </w:pPr>
            <w:bookmarkStart w:id="33" w:name="_Toc4057053"/>
            <w:r w:rsidRPr="001971BA">
              <w:rPr>
                <w:rFonts w:ascii="Arial" w:eastAsia="Calibri" w:hAnsi="Arial" w:cs="Arial"/>
                <w:sz w:val="18"/>
                <w:szCs w:val="18"/>
                <w:lang w:val="en-US"/>
              </w:rPr>
              <w:t xml:space="preserve">Impairment </w:t>
            </w:r>
            <w:r>
              <w:rPr>
                <w:rFonts w:ascii="Arial" w:eastAsia="Calibri" w:hAnsi="Arial" w:cs="Arial"/>
                <w:sz w:val="18"/>
                <w:szCs w:val="18"/>
                <w:lang w:val="en-US"/>
              </w:rPr>
              <w:t>gains</w:t>
            </w:r>
            <w:r w:rsidRPr="001971BA">
              <w:rPr>
                <w:rFonts w:ascii="Arial" w:eastAsia="Calibri" w:hAnsi="Arial" w:cs="Arial"/>
                <w:sz w:val="18"/>
                <w:szCs w:val="18"/>
                <w:lang w:val="en-US"/>
              </w:rPr>
              <w:t xml:space="preserve"> and provisions</w:t>
            </w:r>
            <w:bookmarkEnd w:id="33"/>
          </w:p>
        </w:tc>
        <w:tc>
          <w:tcPr>
            <w:tcW w:w="1271" w:type="dxa"/>
            <w:tcBorders>
              <w:top w:val="nil"/>
              <w:left w:val="nil"/>
              <w:bottom w:val="nil"/>
            </w:tcBorders>
            <w:shd w:val="clear" w:color="auto" w:fill="auto"/>
            <w:vAlign w:val="bottom"/>
          </w:tcPr>
          <w:p w14:paraId="3164E90D" w14:textId="30FF5347"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(6</w:t>
            </w:r>
            <w:r w:rsidR="007A48E7">
              <w:rPr>
                <w:rFonts w:ascii="Arial" w:hAnsi="Arial" w:cs="Arial"/>
                <w:sz w:val="18"/>
                <w:szCs w:val="18"/>
              </w:rPr>
              <w:t>,</w:t>
            </w:r>
            <w:r w:rsidRPr="00AE4E07">
              <w:rPr>
                <w:rFonts w:ascii="Arial" w:hAnsi="Arial" w:cs="Arial"/>
                <w:sz w:val="18"/>
                <w:szCs w:val="18"/>
              </w:rPr>
              <w:t>491)</w:t>
            </w:r>
          </w:p>
        </w:tc>
        <w:tc>
          <w:tcPr>
            <w:tcW w:w="1270" w:type="dxa"/>
            <w:shd w:val="clear" w:color="auto" w:fill="auto"/>
            <w:vAlign w:val="bottom"/>
          </w:tcPr>
          <w:p w14:paraId="074D7370" w14:textId="37F142BF"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(17</w:t>
            </w:r>
            <w:r>
              <w:rPr>
                <w:rFonts w:ascii="Arial" w:eastAsia="Times New Roman" w:hAnsi="Arial" w:cs="Arial"/>
                <w:color w:val="000000"/>
                <w:sz w:val="18"/>
                <w:szCs w:val="18"/>
              </w:rPr>
              <w:t>,</w:t>
            </w:r>
            <w:r w:rsidRPr="00C60384">
              <w:rPr>
                <w:rFonts w:ascii="Arial" w:eastAsia="Times New Roman" w:hAnsi="Arial" w:cs="Arial"/>
                <w:color w:val="000000"/>
                <w:sz w:val="18"/>
                <w:szCs w:val="18"/>
              </w:rPr>
              <w:t>036)</w:t>
            </w:r>
          </w:p>
        </w:tc>
      </w:tr>
      <w:tr w:rsidR="00AE4E07" w:rsidRPr="001971BA" w14:paraId="51505FFA" w14:textId="77777777" w:rsidTr="00AE4E07">
        <w:trPr>
          <w:trHeight w:hRule="exact" w:val="206"/>
        </w:trPr>
        <w:tc>
          <w:tcPr>
            <w:tcW w:w="7257" w:type="dxa"/>
            <w:vAlign w:val="bottom"/>
          </w:tcPr>
          <w:p w14:paraId="0DCA5E35" w14:textId="77777777" w:rsidR="00AE4E07" w:rsidRPr="001971BA" w:rsidRDefault="00AE4E07" w:rsidP="00AE4E07">
            <w:pPr>
              <w:keepLines/>
              <w:tabs>
                <w:tab w:val="right" w:pos="1202"/>
              </w:tabs>
              <w:spacing w:after="0" w:line="240" w:lineRule="auto"/>
              <w:outlineLvl w:val="0"/>
              <w:rPr>
                <w:rFonts w:ascii="Arial" w:eastAsia="Calibri" w:hAnsi="Arial" w:cs="Arial"/>
                <w:iCs/>
                <w:sz w:val="18"/>
                <w:szCs w:val="18"/>
                <w:lang w:val="en-US"/>
              </w:rPr>
            </w:pPr>
            <w:bookmarkStart w:id="34" w:name="_Toc4057054"/>
            <w:r w:rsidRPr="001971BA">
              <w:rPr>
                <w:rFonts w:ascii="Arial" w:eastAsia="Calibri" w:hAnsi="Arial" w:cs="Arial"/>
                <w:sz w:val="18"/>
                <w:szCs w:val="18"/>
                <w:lang w:val="en-US"/>
              </w:rPr>
              <w:t>Accrued interest</w:t>
            </w:r>
            <w:bookmarkEnd w:id="34"/>
          </w:p>
        </w:tc>
        <w:tc>
          <w:tcPr>
            <w:tcW w:w="1271" w:type="dxa"/>
            <w:tcBorders>
              <w:top w:val="nil"/>
              <w:left w:val="nil"/>
              <w:bottom w:val="nil"/>
            </w:tcBorders>
            <w:shd w:val="clear" w:color="auto" w:fill="auto"/>
            <w:vAlign w:val="bottom"/>
          </w:tcPr>
          <w:p w14:paraId="278CC87C" w14:textId="18B10FAF"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(724)</w:t>
            </w:r>
          </w:p>
        </w:tc>
        <w:tc>
          <w:tcPr>
            <w:tcW w:w="1270" w:type="dxa"/>
            <w:shd w:val="clear" w:color="auto" w:fill="auto"/>
            <w:vAlign w:val="bottom"/>
          </w:tcPr>
          <w:p w14:paraId="5EF3FD7C" w14:textId="65DC50ED"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(2</w:t>
            </w:r>
            <w:r>
              <w:rPr>
                <w:rFonts w:ascii="Arial" w:eastAsia="Times New Roman" w:hAnsi="Arial" w:cs="Arial"/>
                <w:color w:val="000000"/>
                <w:sz w:val="18"/>
                <w:szCs w:val="18"/>
              </w:rPr>
              <w:t>,</w:t>
            </w:r>
            <w:r w:rsidRPr="00C60384">
              <w:rPr>
                <w:rFonts w:ascii="Arial" w:eastAsia="Times New Roman" w:hAnsi="Arial" w:cs="Arial"/>
                <w:color w:val="000000"/>
                <w:sz w:val="18"/>
                <w:szCs w:val="18"/>
              </w:rPr>
              <w:t>729)</w:t>
            </w:r>
          </w:p>
        </w:tc>
      </w:tr>
      <w:tr w:rsidR="00AE4E07" w:rsidRPr="001971BA" w14:paraId="58033FDF" w14:textId="77777777" w:rsidTr="00AE4E07">
        <w:trPr>
          <w:trHeight w:hRule="exact" w:val="232"/>
        </w:trPr>
        <w:tc>
          <w:tcPr>
            <w:tcW w:w="7257" w:type="dxa"/>
            <w:vAlign w:val="bottom"/>
          </w:tcPr>
          <w:p w14:paraId="137EE32C" w14:textId="77777777" w:rsidR="00AE4E07" w:rsidRPr="001971BA" w:rsidRDefault="00AE4E07" w:rsidP="00AE4E07">
            <w:pPr>
              <w:keepLines/>
              <w:tabs>
                <w:tab w:val="right" w:pos="1202"/>
              </w:tabs>
              <w:spacing w:after="0" w:line="240" w:lineRule="auto"/>
              <w:outlineLvl w:val="0"/>
              <w:rPr>
                <w:rFonts w:ascii="Arial" w:eastAsia="Calibri" w:hAnsi="Arial" w:cs="Arial"/>
                <w:sz w:val="18"/>
                <w:szCs w:val="18"/>
                <w:lang w:val="en-US"/>
              </w:rPr>
            </w:pPr>
            <w:bookmarkStart w:id="35" w:name="_Toc4057055"/>
            <w:r w:rsidRPr="001971BA">
              <w:rPr>
                <w:rFonts w:ascii="Arial" w:eastAsia="Calibri" w:hAnsi="Arial" w:cs="Arial"/>
                <w:sz w:val="18"/>
                <w:szCs w:val="18"/>
                <w:lang w:val="en-US"/>
              </w:rPr>
              <w:t>Deferred fees</w:t>
            </w:r>
            <w:bookmarkEnd w:id="35"/>
          </w:p>
        </w:tc>
        <w:tc>
          <w:tcPr>
            <w:tcW w:w="1271" w:type="dxa"/>
            <w:tcBorders>
              <w:top w:val="nil"/>
              <w:left w:val="nil"/>
              <w:bottom w:val="nil"/>
            </w:tcBorders>
            <w:shd w:val="clear" w:color="auto" w:fill="auto"/>
            <w:vAlign w:val="bottom"/>
          </w:tcPr>
          <w:p w14:paraId="05DDD14D" w14:textId="50D31C60"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2</w:t>
            </w:r>
            <w:r w:rsidR="007A48E7">
              <w:rPr>
                <w:rFonts w:ascii="Arial" w:hAnsi="Arial" w:cs="Arial"/>
                <w:sz w:val="18"/>
                <w:szCs w:val="18"/>
              </w:rPr>
              <w:t>,</w:t>
            </w:r>
            <w:r w:rsidRPr="00AE4E07">
              <w:rPr>
                <w:rFonts w:ascii="Arial" w:hAnsi="Arial" w:cs="Arial"/>
                <w:sz w:val="18"/>
                <w:szCs w:val="18"/>
              </w:rPr>
              <w:t>001</w:t>
            </w:r>
          </w:p>
        </w:tc>
        <w:tc>
          <w:tcPr>
            <w:tcW w:w="1270" w:type="dxa"/>
            <w:shd w:val="clear" w:color="auto" w:fill="auto"/>
            <w:vAlign w:val="bottom"/>
          </w:tcPr>
          <w:p w14:paraId="29B320EF" w14:textId="7DB1DE4B"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(553)</w:t>
            </w:r>
          </w:p>
        </w:tc>
      </w:tr>
      <w:tr w:rsidR="00AE4E07" w:rsidRPr="001971BA" w14:paraId="2DD5845A" w14:textId="77777777" w:rsidTr="00AE4E07">
        <w:trPr>
          <w:trHeight w:hRule="exact" w:val="206"/>
        </w:trPr>
        <w:tc>
          <w:tcPr>
            <w:tcW w:w="7257" w:type="dxa"/>
            <w:vAlign w:val="bottom"/>
          </w:tcPr>
          <w:p w14:paraId="0FB6400E" w14:textId="6BC11CF2" w:rsidR="00AE4E07" w:rsidRPr="001971BA" w:rsidRDefault="00AE4E07" w:rsidP="00AE4E07">
            <w:pPr>
              <w:keepLines/>
              <w:tabs>
                <w:tab w:val="right" w:pos="1202"/>
              </w:tabs>
              <w:spacing w:after="0" w:line="240" w:lineRule="auto"/>
              <w:outlineLvl w:val="0"/>
              <w:rPr>
                <w:rFonts w:ascii="Arial" w:eastAsia="Calibri" w:hAnsi="Arial" w:cs="Arial"/>
                <w:i/>
                <w:iCs/>
                <w:sz w:val="18"/>
                <w:szCs w:val="18"/>
                <w:lang w:val="en-US"/>
              </w:rPr>
            </w:pPr>
            <w:r w:rsidRPr="001971BA">
              <w:rPr>
                <w:rFonts w:ascii="Arial" w:eastAsia="Calibri" w:hAnsi="Arial" w:cs="Arial"/>
                <w:sz w:val="18"/>
                <w:szCs w:val="18"/>
                <w:lang w:val="en-US"/>
              </w:rPr>
              <w:t>Net gain/(loss) from trading with derivative financial instruments</w:t>
            </w:r>
          </w:p>
        </w:tc>
        <w:tc>
          <w:tcPr>
            <w:tcW w:w="1271" w:type="dxa"/>
            <w:vAlign w:val="bottom"/>
          </w:tcPr>
          <w:p w14:paraId="5DC41E18" w14:textId="0FE53172"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297</w:t>
            </w:r>
          </w:p>
        </w:tc>
        <w:tc>
          <w:tcPr>
            <w:tcW w:w="1270" w:type="dxa"/>
            <w:shd w:val="clear" w:color="auto" w:fill="auto"/>
            <w:vAlign w:val="bottom"/>
          </w:tcPr>
          <w:p w14:paraId="47C363B9" w14:textId="2C5A090D"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(621)</w:t>
            </w:r>
          </w:p>
        </w:tc>
      </w:tr>
      <w:tr w:rsidR="00AE4E07" w:rsidRPr="001971BA" w14:paraId="65F7C665" w14:textId="77777777" w:rsidTr="00AE4E07">
        <w:trPr>
          <w:trHeight w:hRule="exact" w:val="227"/>
        </w:trPr>
        <w:tc>
          <w:tcPr>
            <w:tcW w:w="7257" w:type="dxa"/>
            <w:vAlign w:val="bottom"/>
          </w:tcPr>
          <w:p w14:paraId="734349DB" w14:textId="77777777" w:rsidR="00AE4E07" w:rsidRPr="001971BA" w:rsidRDefault="00AE4E07" w:rsidP="00AE4E07">
            <w:pPr>
              <w:spacing w:after="0" w:line="240" w:lineRule="auto"/>
              <w:rPr>
                <w:rFonts w:ascii="Arial" w:eastAsia="Calibri" w:hAnsi="Arial" w:cs="Arial"/>
                <w:sz w:val="18"/>
                <w:szCs w:val="18"/>
                <w:lang w:val="en-US"/>
              </w:rPr>
            </w:pPr>
            <w:bookmarkStart w:id="36" w:name="_Hlk522988816"/>
            <w:r w:rsidRPr="001971BA">
              <w:rPr>
                <w:rFonts w:ascii="Arial" w:eastAsia="Calibri" w:hAnsi="Arial" w:cs="Arial"/>
                <w:sz w:val="18"/>
                <w:szCs w:val="18"/>
                <w:lang w:val="en-US"/>
              </w:rPr>
              <w:t>Other changes in assets at fair value</w:t>
            </w:r>
            <w:bookmarkEnd w:id="36"/>
          </w:p>
        </w:tc>
        <w:tc>
          <w:tcPr>
            <w:tcW w:w="1271" w:type="dxa"/>
            <w:vAlign w:val="bottom"/>
          </w:tcPr>
          <w:p w14:paraId="77755C9A" w14:textId="66A68900"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(438)</w:t>
            </w:r>
          </w:p>
        </w:tc>
        <w:tc>
          <w:tcPr>
            <w:tcW w:w="1270" w:type="dxa"/>
            <w:shd w:val="clear" w:color="auto" w:fill="auto"/>
            <w:vAlign w:val="bottom"/>
          </w:tcPr>
          <w:p w14:paraId="6C6E7E7F" w14:textId="209CDB77"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(25</w:t>
            </w:r>
            <w:r>
              <w:rPr>
                <w:rFonts w:ascii="Arial" w:eastAsia="Times New Roman" w:hAnsi="Arial" w:cs="Arial"/>
                <w:color w:val="000000"/>
                <w:sz w:val="18"/>
                <w:szCs w:val="18"/>
              </w:rPr>
              <w:t>,</w:t>
            </w:r>
            <w:r w:rsidRPr="00C60384">
              <w:rPr>
                <w:rFonts w:ascii="Arial" w:eastAsia="Times New Roman" w:hAnsi="Arial" w:cs="Arial"/>
                <w:color w:val="000000"/>
                <w:sz w:val="18"/>
                <w:szCs w:val="18"/>
              </w:rPr>
              <w:t>447)</w:t>
            </w:r>
          </w:p>
        </w:tc>
      </w:tr>
      <w:tr w:rsidR="00AE4E07" w:rsidRPr="001971BA" w14:paraId="76BBE7D0" w14:textId="77777777" w:rsidTr="00AE4E07">
        <w:trPr>
          <w:trHeight w:hRule="exact" w:val="206"/>
        </w:trPr>
        <w:tc>
          <w:tcPr>
            <w:tcW w:w="7257" w:type="dxa"/>
            <w:vAlign w:val="bottom"/>
          </w:tcPr>
          <w:p w14:paraId="6D82FF0F" w14:textId="2F0C1F77" w:rsidR="00AE4E07" w:rsidRPr="001971BA" w:rsidRDefault="00AE4E07" w:rsidP="00AE4E07">
            <w:pPr>
              <w:keepLines/>
              <w:tabs>
                <w:tab w:val="right" w:pos="1202"/>
              </w:tabs>
              <w:spacing w:after="0" w:line="240" w:lineRule="auto"/>
              <w:outlineLvl w:val="0"/>
              <w:rPr>
                <w:rFonts w:ascii="Arial" w:eastAsia="Calibri" w:hAnsi="Arial" w:cs="Arial"/>
                <w:i/>
                <w:iCs/>
                <w:sz w:val="18"/>
                <w:szCs w:val="18"/>
                <w:lang w:val="en-US"/>
              </w:rPr>
            </w:pPr>
            <w:bookmarkStart w:id="37" w:name="_Toc4057056"/>
            <w:r w:rsidRPr="001971BA">
              <w:rPr>
                <w:rFonts w:ascii="Arial" w:eastAsia="Calibri" w:hAnsi="Arial" w:cs="Arial"/>
                <w:i/>
                <w:sz w:val="18"/>
                <w:szCs w:val="18"/>
                <w:lang w:val="en-US"/>
              </w:rPr>
              <w:t>Operating profit</w:t>
            </w:r>
            <w:r w:rsidR="00382DD1">
              <w:rPr>
                <w:rFonts w:ascii="Arial" w:eastAsia="Calibri" w:hAnsi="Arial" w:cs="Arial"/>
                <w:i/>
                <w:sz w:val="18"/>
                <w:szCs w:val="18"/>
                <w:lang w:val="en-US"/>
              </w:rPr>
              <w:t xml:space="preserve"> </w:t>
            </w:r>
            <w:r w:rsidRPr="001971BA">
              <w:rPr>
                <w:rFonts w:ascii="Arial" w:eastAsia="Calibri" w:hAnsi="Arial" w:cs="Arial"/>
                <w:i/>
                <w:sz w:val="18"/>
                <w:szCs w:val="18"/>
                <w:lang w:val="en-US"/>
              </w:rPr>
              <w:t>before working capital changes</w:t>
            </w:r>
            <w:bookmarkEnd w:id="37"/>
          </w:p>
        </w:tc>
        <w:tc>
          <w:tcPr>
            <w:tcW w:w="1271" w:type="dxa"/>
            <w:vAlign w:val="bottom"/>
          </w:tcPr>
          <w:p w14:paraId="557FD1A4" w14:textId="32DB17BE" w:rsidR="00AE4E07" w:rsidRPr="00272903" w:rsidRDefault="00AE4E07" w:rsidP="00AE4E07">
            <w:pPr>
              <w:keepLines/>
              <w:spacing w:after="0" w:line="240" w:lineRule="auto"/>
              <w:jc w:val="right"/>
              <w:rPr>
                <w:rFonts w:ascii="Arial" w:eastAsia="Times New Roman" w:hAnsi="Arial" w:cs="Arial"/>
                <w:i/>
                <w:iCs/>
                <w:color w:val="000000"/>
                <w:sz w:val="18"/>
                <w:szCs w:val="18"/>
              </w:rPr>
            </w:pPr>
            <w:r w:rsidRPr="00272903">
              <w:rPr>
                <w:rFonts w:ascii="Arial" w:hAnsi="Arial" w:cs="Arial"/>
                <w:i/>
                <w:iCs/>
                <w:sz w:val="18"/>
                <w:szCs w:val="18"/>
              </w:rPr>
              <w:t>39</w:t>
            </w:r>
            <w:r w:rsidR="007A48E7">
              <w:rPr>
                <w:rFonts w:ascii="Arial" w:hAnsi="Arial" w:cs="Arial"/>
                <w:i/>
                <w:iCs/>
                <w:sz w:val="18"/>
                <w:szCs w:val="18"/>
              </w:rPr>
              <w:t>,</w:t>
            </w:r>
            <w:r w:rsidRPr="00272903">
              <w:rPr>
                <w:rFonts w:ascii="Arial" w:hAnsi="Arial" w:cs="Arial"/>
                <w:i/>
                <w:iCs/>
                <w:sz w:val="18"/>
                <w:szCs w:val="18"/>
              </w:rPr>
              <w:t>840</w:t>
            </w:r>
          </w:p>
        </w:tc>
        <w:tc>
          <w:tcPr>
            <w:tcW w:w="1270" w:type="dxa"/>
            <w:vAlign w:val="bottom"/>
          </w:tcPr>
          <w:p w14:paraId="239A6FB3" w14:textId="4ECA03F2" w:rsidR="00AE4E07" w:rsidRPr="001971BA" w:rsidRDefault="00AE4E07" w:rsidP="00AE4E07">
            <w:pPr>
              <w:keepLines/>
              <w:spacing w:after="0" w:line="240" w:lineRule="auto"/>
              <w:jc w:val="right"/>
              <w:rPr>
                <w:rFonts w:ascii="Arial" w:eastAsia="Calibri" w:hAnsi="Arial" w:cs="Arial"/>
                <w:i/>
                <w:sz w:val="18"/>
                <w:szCs w:val="18"/>
                <w:lang w:val="en-US"/>
              </w:rPr>
            </w:pPr>
            <w:r w:rsidRPr="00C60384">
              <w:rPr>
                <w:rFonts w:ascii="Arial" w:eastAsia="Times New Roman" w:hAnsi="Arial" w:cs="Arial"/>
                <w:i/>
                <w:iCs/>
                <w:color w:val="000000" w:themeColor="text1"/>
                <w:sz w:val="18"/>
                <w:szCs w:val="18"/>
              </w:rPr>
              <w:t>5</w:t>
            </w:r>
            <w:r>
              <w:rPr>
                <w:rFonts w:ascii="Arial" w:eastAsia="Times New Roman" w:hAnsi="Arial" w:cs="Arial"/>
                <w:i/>
                <w:iCs/>
                <w:color w:val="000000" w:themeColor="text1"/>
                <w:sz w:val="18"/>
                <w:szCs w:val="18"/>
              </w:rPr>
              <w:t>,</w:t>
            </w:r>
            <w:r w:rsidRPr="00C60384">
              <w:rPr>
                <w:rFonts w:ascii="Arial" w:eastAsia="Times New Roman" w:hAnsi="Arial" w:cs="Arial"/>
                <w:i/>
                <w:iCs/>
                <w:color w:val="000000" w:themeColor="text1"/>
                <w:sz w:val="18"/>
                <w:szCs w:val="18"/>
              </w:rPr>
              <w:t>432</w:t>
            </w:r>
          </w:p>
        </w:tc>
      </w:tr>
      <w:tr w:rsidR="00AE4E07" w:rsidRPr="001971BA" w14:paraId="0D1AE163" w14:textId="77777777" w:rsidTr="00AE4E07">
        <w:trPr>
          <w:trHeight w:hRule="exact" w:val="206"/>
        </w:trPr>
        <w:tc>
          <w:tcPr>
            <w:tcW w:w="7257" w:type="dxa"/>
            <w:vAlign w:val="bottom"/>
          </w:tcPr>
          <w:p w14:paraId="21B902D6" w14:textId="77777777" w:rsidR="00AE4E07" w:rsidRPr="001971BA" w:rsidRDefault="00AE4E07" w:rsidP="00AE4E07">
            <w:pPr>
              <w:keepLines/>
              <w:tabs>
                <w:tab w:val="right" w:pos="1202"/>
              </w:tabs>
              <w:spacing w:after="0" w:line="240" w:lineRule="auto"/>
              <w:outlineLvl w:val="0"/>
              <w:rPr>
                <w:rFonts w:ascii="Arial" w:eastAsia="Calibri" w:hAnsi="Arial" w:cs="Arial"/>
                <w:i/>
                <w:iCs/>
                <w:sz w:val="18"/>
                <w:szCs w:val="18"/>
                <w:lang w:val="en-US"/>
              </w:rPr>
            </w:pPr>
            <w:bookmarkStart w:id="38" w:name="_Toc4057057"/>
            <w:r w:rsidRPr="001971BA">
              <w:rPr>
                <w:rFonts w:ascii="Arial" w:eastAsia="Calibri" w:hAnsi="Arial" w:cs="Arial"/>
                <w:i/>
                <w:sz w:val="18"/>
                <w:szCs w:val="18"/>
                <w:lang w:val="en-US"/>
              </w:rPr>
              <w:t>Changes in operating assets and liabilities:</w:t>
            </w:r>
            <w:bookmarkEnd w:id="38"/>
          </w:p>
        </w:tc>
        <w:tc>
          <w:tcPr>
            <w:tcW w:w="1271" w:type="dxa"/>
            <w:vAlign w:val="bottom"/>
          </w:tcPr>
          <w:p w14:paraId="51AE915A" w14:textId="77777777" w:rsidR="00AE4E07" w:rsidRPr="00AE4E07" w:rsidRDefault="00AE4E07" w:rsidP="00AE4E07">
            <w:pPr>
              <w:keepLines/>
              <w:spacing w:after="0" w:line="240" w:lineRule="auto"/>
              <w:jc w:val="right"/>
              <w:rPr>
                <w:rFonts w:ascii="Arial" w:eastAsia="Times New Roman" w:hAnsi="Arial" w:cs="Arial"/>
                <w:color w:val="000000"/>
                <w:sz w:val="18"/>
                <w:szCs w:val="18"/>
              </w:rPr>
            </w:pPr>
          </w:p>
        </w:tc>
        <w:tc>
          <w:tcPr>
            <w:tcW w:w="1270" w:type="dxa"/>
            <w:vAlign w:val="bottom"/>
          </w:tcPr>
          <w:p w14:paraId="310AF9B8" w14:textId="77777777" w:rsidR="00AE4E07" w:rsidRPr="001971BA" w:rsidRDefault="00AE4E07" w:rsidP="00AE4E07">
            <w:pPr>
              <w:keepLines/>
              <w:spacing w:after="0" w:line="240" w:lineRule="auto"/>
              <w:jc w:val="right"/>
              <w:rPr>
                <w:rFonts w:ascii="Arial" w:eastAsia="Calibri" w:hAnsi="Arial" w:cs="Arial"/>
                <w:sz w:val="18"/>
                <w:szCs w:val="18"/>
                <w:lang w:val="en-US"/>
              </w:rPr>
            </w:pPr>
          </w:p>
        </w:tc>
      </w:tr>
      <w:tr w:rsidR="00AE4E07" w:rsidRPr="001971BA" w14:paraId="7EF09A17" w14:textId="77777777" w:rsidTr="00AE4E07">
        <w:trPr>
          <w:trHeight w:hRule="exact" w:val="206"/>
        </w:trPr>
        <w:tc>
          <w:tcPr>
            <w:tcW w:w="7257" w:type="dxa"/>
            <w:vAlign w:val="bottom"/>
          </w:tcPr>
          <w:p w14:paraId="5B4548C3" w14:textId="2CC5BD8F" w:rsidR="00AE4E07" w:rsidRPr="001971BA" w:rsidRDefault="00AE4E07" w:rsidP="00AE4E07">
            <w:pPr>
              <w:keepLines/>
              <w:tabs>
                <w:tab w:val="right" w:pos="1202"/>
              </w:tabs>
              <w:spacing w:after="0" w:line="240" w:lineRule="auto"/>
              <w:outlineLvl w:val="0"/>
              <w:rPr>
                <w:rFonts w:ascii="Arial" w:eastAsia="Calibri" w:hAnsi="Arial" w:cs="Arial"/>
                <w:sz w:val="18"/>
                <w:szCs w:val="18"/>
                <w:lang w:val="en-US"/>
              </w:rPr>
            </w:pPr>
            <w:bookmarkStart w:id="39" w:name="_Toc4057058"/>
            <w:r w:rsidRPr="001971BA">
              <w:rPr>
                <w:rFonts w:ascii="Arial" w:eastAsia="Calibri" w:hAnsi="Arial" w:cs="Arial"/>
                <w:sz w:val="18"/>
                <w:szCs w:val="18"/>
                <w:lang w:val="en-US"/>
              </w:rPr>
              <w:t>Net (increase) in deposits with other banks, before impairment</w:t>
            </w:r>
            <w:bookmarkEnd w:id="39"/>
          </w:p>
        </w:tc>
        <w:tc>
          <w:tcPr>
            <w:tcW w:w="1271" w:type="dxa"/>
            <w:tcBorders>
              <w:top w:val="nil"/>
              <w:left w:val="nil"/>
              <w:bottom w:val="nil"/>
              <w:right w:val="nil"/>
            </w:tcBorders>
            <w:shd w:val="clear" w:color="auto" w:fill="auto"/>
            <w:vAlign w:val="bottom"/>
          </w:tcPr>
          <w:p w14:paraId="0C054AB8" w14:textId="700CA398"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(52</w:t>
            </w:r>
            <w:r w:rsidR="007A48E7">
              <w:rPr>
                <w:rFonts w:ascii="Arial" w:hAnsi="Arial" w:cs="Arial"/>
                <w:sz w:val="18"/>
                <w:szCs w:val="18"/>
              </w:rPr>
              <w:t>,</w:t>
            </w:r>
            <w:r w:rsidRPr="00AE4E07">
              <w:rPr>
                <w:rFonts w:ascii="Arial" w:hAnsi="Arial" w:cs="Arial"/>
                <w:sz w:val="18"/>
                <w:szCs w:val="18"/>
              </w:rPr>
              <w:t>580)</w:t>
            </w:r>
          </w:p>
        </w:tc>
        <w:tc>
          <w:tcPr>
            <w:tcW w:w="1270" w:type="dxa"/>
            <w:shd w:val="clear" w:color="auto" w:fill="auto"/>
            <w:vAlign w:val="bottom"/>
          </w:tcPr>
          <w:p w14:paraId="42101B35" w14:textId="063C299B"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(82</w:t>
            </w:r>
            <w:r>
              <w:rPr>
                <w:rFonts w:ascii="Arial" w:eastAsia="Times New Roman" w:hAnsi="Arial" w:cs="Arial"/>
                <w:color w:val="000000"/>
                <w:sz w:val="18"/>
                <w:szCs w:val="18"/>
              </w:rPr>
              <w:t>,</w:t>
            </w:r>
            <w:r w:rsidRPr="00C60384">
              <w:rPr>
                <w:rFonts w:ascii="Arial" w:eastAsia="Times New Roman" w:hAnsi="Arial" w:cs="Arial"/>
                <w:color w:val="000000"/>
                <w:sz w:val="18"/>
                <w:szCs w:val="18"/>
              </w:rPr>
              <w:t>78</w:t>
            </w:r>
            <w:r>
              <w:rPr>
                <w:rFonts w:ascii="Arial" w:eastAsia="Times New Roman" w:hAnsi="Arial" w:cs="Arial"/>
                <w:color w:val="000000"/>
                <w:sz w:val="18"/>
                <w:szCs w:val="18"/>
              </w:rPr>
              <w:t>0</w:t>
            </w:r>
            <w:r w:rsidRPr="00C60384">
              <w:rPr>
                <w:rFonts w:ascii="Arial" w:eastAsia="Times New Roman" w:hAnsi="Arial" w:cs="Arial"/>
                <w:color w:val="000000"/>
                <w:sz w:val="18"/>
                <w:szCs w:val="18"/>
              </w:rPr>
              <w:t>)</w:t>
            </w:r>
          </w:p>
        </w:tc>
      </w:tr>
      <w:tr w:rsidR="00AE4E07" w:rsidRPr="001971BA" w14:paraId="7C5177F1" w14:textId="77777777" w:rsidTr="00AE4E07">
        <w:trPr>
          <w:trHeight w:hRule="exact" w:val="206"/>
        </w:trPr>
        <w:tc>
          <w:tcPr>
            <w:tcW w:w="7257" w:type="dxa"/>
            <w:vAlign w:val="bottom"/>
          </w:tcPr>
          <w:p w14:paraId="6F545C63" w14:textId="5CB17879" w:rsidR="00AE4E07" w:rsidRPr="001971BA" w:rsidRDefault="00AE4E07" w:rsidP="00AE4E07">
            <w:pPr>
              <w:keepLines/>
              <w:tabs>
                <w:tab w:val="right" w:pos="1202"/>
              </w:tabs>
              <w:spacing w:after="0" w:line="240" w:lineRule="auto"/>
              <w:outlineLvl w:val="0"/>
              <w:rPr>
                <w:rFonts w:ascii="Arial" w:eastAsia="Calibri" w:hAnsi="Arial" w:cs="Arial"/>
                <w:sz w:val="18"/>
                <w:szCs w:val="18"/>
                <w:lang w:val="en-US"/>
              </w:rPr>
            </w:pPr>
            <w:bookmarkStart w:id="40" w:name="_Toc4057059"/>
            <w:r w:rsidRPr="001971BA">
              <w:rPr>
                <w:rFonts w:ascii="Arial" w:eastAsia="Calibri" w:hAnsi="Arial" w:cs="Arial"/>
                <w:sz w:val="18"/>
                <w:szCs w:val="18"/>
                <w:lang w:val="en-US"/>
              </w:rPr>
              <w:t>Net decrease</w:t>
            </w:r>
            <w:r w:rsidR="00D63C7F">
              <w:rPr>
                <w:rFonts w:ascii="Arial" w:eastAsia="Calibri" w:hAnsi="Arial" w:cs="Arial"/>
                <w:sz w:val="18"/>
                <w:szCs w:val="18"/>
                <w:lang w:val="en-US"/>
              </w:rPr>
              <w:t>/(increase)</w:t>
            </w:r>
            <w:r w:rsidRPr="001971BA">
              <w:rPr>
                <w:rFonts w:ascii="Arial" w:eastAsia="Calibri" w:hAnsi="Arial" w:cs="Arial"/>
                <w:sz w:val="18"/>
                <w:szCs w:val="18"/>
                <w:lang w:val="en-US"/>
              </w:rPr>
              <w:t xml:space="preserve"> in loans to financial institutions, before impairment</w:t>
            </w:r>
            <w:bookmarkEnd w:id="40"/>
          </w:p>
        </w:tc>
        <w:tc>
          <w:tcPr>
            <w:tcW w:w="1271" w:type="dxa"/>
            <w:tcBorders>
              <w:top w:val="nil"/>
              <w:left w:val="nil"/>
              <w:bottom w:val="nil"/>
              <w:right w:val="nil"/>
            </w:tcBorders>
            <w:shd w:val="clear" w:color="auto" w:fill="auto"/>
            <w:vAlign w:val="bottom"/>
          </w:tcPr>
          <w:p w14:paraId="126941DF" w14:textId="3295BF39"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80</w:t>
            </w:r>
            <w:r w:rsidR="007A48E7">
              <w:rPr>
                <w:rFonts w:ascii="Arial" w:hAnsi="Arial" w:cs="Arial"/>
                <w:sz w:val="18"/>
                <w:szCs w:val="18"/>
              </w:rPr>
              <w:t>,</w:t>
            </w:r>
            <w:r w:rsidRPr="00AE4E07">
              <w:rPr>
                <w:rFonts w:ascii="Arial" w:hAnsi="Arial" w:cs="Arial"/>
                <w:sz w:val="18"/>
                <w:szCs w:val="18"/>
              </w:rPr>
              <w:t>162</w:t>
            </w:r>
          </w:p>
        </w:tc>
        <w:tc>
          <w:tcPr>
            <w:tcW w:w="1270" w:type="dxa"/>
            <w:shd w:val="clear" w:color="auto" w:fill="auto"/>
            <w:vAlign w:val="bottom"/>
          </w:tcPr>
          <w:p w14:paraId="6B10BDE2" w14:textId="3254A14A"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hAnsi="Arial" w:cs="Arial"/>
                <w:sz w:val="18"/>
                <w:szCs w:val="18"/>
              </w:rPr>
              <w:t xml:space="preserve"> (129</w:t>
            </w:r>
            <w:r>
              <w:rPr>
                <w:rFonts w:ascii="Arial" w:hAnsi="Arial" w:cs="Arial"/>
                <w:sz w:val="18"/>
                <w:szCs w:val="18"/>
              </w:rPr>
              <w:t>,</w:t>
            </w:r>
            <w:r w:rsidRPr="00C60384">
              <w:rPr>
                <w:rFonts w:ascii="Arial" w:hAnsi="Arial" w:cs="Arial"/>
                <w:sz w:val="18"/>
                <w:szCs w:val="18"/>
              </w:rPr>
              <w:t>627)</w:t>
            </w:r>
          </w:p>
        </w:tc>
      </w:tr>
      <w:tr w:rsidR="00AE4E07" w:rsidRPr="001971BA" w14:paraId="7326BB07" w14:textId="77777777" w:rsidTr="00AE4E07">
        <w:trPr>
          <w:trHeight w:hRule="exact" w:val="206"/>
        </w:trPr>
        <w:tc>
          <w:tcPr>
            <w:tcW w:w="7257" w:type="dxa"/>
            <w:vAlign w:val="bottom"/>
          </w:tcPr>
          <w:p w14:paraId="5C7347AB" w14:textId="3021CD78" w:rsidR="00AE4E07" w:rsidRPr="001971BA" w:rsidRDefault="00AE4E07" w:rsidP="00AE4E07">
            <w:pPr>
              <w:keepLines/>
              <w:tabs>
                <w:tab w:val="right" w:pos="1202"/>
              </w:tabs>
              <w:spacing w:after="0" w:line="240" w:lineRule="auto"/>
              <w:outlineLvl w:val="0"/>
              <w:rPr>
                <w:rFonts w:ascii="Arial" w:eastAsia="Calibri" w:hAnsi="Arial" w:cs="Arial"/>
                <w:sz w:val="18"/>
                <w:szCs w:val="18"/>
                <w:lang w:val="en-US"/>
              </w:rPr>
            </w:pPr>
            <w:bookmarkStart w:id="41" w:name="_Toc4057060"/>
            <w:r w:rsidRPr="001971BA">
              <w:rPr>
                <w:rFonts w:ascii="Arial" w:eastAsia="Calibri" w:hAnsi="Arial" w:cs="Arial"/>
                <w:sz w:val="18"/>
                <w:szCs w:val="18"/>
                <w:lang w:val="en-US"/>
              </w:rPr>
              <w:t xml:space="preserve">Net </w:t>
            </w:r>
            <w:r w:rsidR="00D63C7F">
              <w:rPr>
                <w:rFonts w:ascii="Arial" w:eastAsia="Calibri" w:hAnsi="Arial" w:cs="Arial"/>
                <w:sz w:val="18"/>
                <w:szCs w:val="18"/>
                <w:lang w:val="en-US"/>
              </w:rPr>
              <w:t>decrease/</w:t>
            </w:r>
            <w:r w:rsidRPr="001971BA">
              <w:rPr>
                <w:rFonts w:ascii="Arial" w:eastAsia="Calibri" w:hAnsi="Arial" w:cs="Arial"/>
                <w:sz w:val="18"/>
                <w:szCs w:val="18"/>
                <w:lang w:val="en-US"/>
              </w:rPr>
              <w:t>(increase) in loans to other customers, before loss impairment</w:t>
            </w:r>
            <w:bookmarkEnd w:id="41"/>
          </w:p>
        </w:tc>
        <w:tc>
          <w:tcPr>
            <w:tcW w:w="1271" w:type="dxa"/>
            <w:tcBorders>
              <w:top w:val="nil"/>
              <w:left w:val="nil"/>
              <w:bottom w:val="nil"/>
              <w:right w:val="nil"/>
            </w:tcBorders>
            <w:shd w:val="clear" w:color="auto" w:fill="auto"/>
            <w:vAlign w:val="bottom"/>
          </w:tcPr>
          <w:p w14:paraId="4D915359" w14:textId="63BFC9C4"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2</w:t>
            </w:r>
            <w:r w:rsidR="007A48E7">
              <w:rPr>
                <w:rFonts w:ascii="Arial" w:hAnsi="Arial" w:cs="Arial"/>
                <w:sz w:val="18"/>
                <w:szCs w:val="18"/>
              </w:rPr>
              <w:t>,</w:t>
            </w:r>
            <w:r w:rsidRPr="00AE4E07">
              <w:rPr>
                <w:rFonts w:ascii="Arial" w:hAnsi="Arial" w:cs="Arial"/>
                <w:sz w:val="18"/>
                <w:szCs w:val="18"/>
              </w:rPr>
              <w:t>141</w:t>
            </w:r>
          </w:p>
        </w:tc>
        <w:tc>
          <w:tcPr>
            <w:tcW w:w="1270" w:type="dxa"/>
            <w:shd w:val="clear" w:color="auto" w:fill="auto"/>
            <w:vAlign w:val="bottom"/>
          </w:tcPr>
          <w:p w14:paraId="5B374A35" w14:textId="1BB96730"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(35</w:t>
            </w:r>
            <w:r>
              <w:rPr>
                <w:rFonts w:ascii="Arial" w:eastAsia="Times New Roman" w:hAnsi="Arial" w:cs="Arial"/>
                <w:color w:val="000000"/>
                <w:sz w:val="18"/>
                <w:szCs w:val="18"/>
              </w:rPr>
              <w:t>,</w:t>
            </w:r>
            <w:r w:rsidRPr="00C60384">
              <w:rPr>
                <w:rFonts w:ascii="Arial" w:eastAsia="Times New Roman" w:hAnsi="Arial" w:cs="Arial"/>
                <w:color w:val="000000"/>
                <w:sz w:val="18"/>
                <w:szCs w:val="18"/>
              </w:rPr>
              <w:t>522)</w:t>
            </w:r>
          </w:p>
        </w:tc>
      </w:tr>
      <w:tr w:rsidR="00AE4E07" w:rsidRPr="001971BA" w14:paraId="7268C1EC" w14:textId="77777777" w:rsidTr="00AE4E07">
        <w:trPr>
          <w:trHeight w:hRule="exact" w:val="206"/>
        </w:trPr>
        <w:tc>
          <w:tcPr>
            <w:tcW w:w="7257" w:type="dxa"/>
            <w:vAlign w:val="bottom"/>
          </w:tcPr>
          <w:p w14:paraId="2FE1EB56" w14:textId="70DF08E4" w:rsidR="00AE4E07" w:rsidRPr="001971BA" w:rsidRDefault="00AE4E07" w:rsidP="00AE4E07">
            <w:pPr>
              <w:keepLines/>
              <w:tabs>
                <w:tab w:val="right" w:pos="1202"/>
              </w:tabs>
              <w:spacing w:after="0" w:line="240" w:lineRule="auto"/>
              <w:outlineLvl w:val="0"/>
              <w:rPr>
                <w:rFonts w:ascii="Arial" w:eastAsia="Calibri" w:hAnsi="Arial" w:cs="Arial"/>
                <w:sz w:val="18"/>
                <w:szCs w:val="18"/>
                <w:lang w:val="en-US"/>
              </w:rPr>
            </w:pPr>
            <w:bookmarkStart w:id="42" w:name="_Toc4057063"/>
            <w:r w:rsidRPr="001971BA">
              <w:rPr>
                <w:rFonts w:ascii="Arial" w:eastAsia="Calibri" w:hAnsi="Arial" w:cs="Arial"/>
                <w:sz w:val="18"/>
                <w:szCs w:val="18"/>
                <w:lang w:val="en-US"/>
              </w:rPr>
              <w:t xml:space="preserve">Net </w:t>
            </w:r>
            <w:r w:rsidR="00D63C7F">
              <w:rPr>
                <w:rFonts w:ascii="Arial" w:eastAsia="Calibri" w:hAnsi="Arial" w:cs="Arial"/>
                <w:sz w:val="18"/>
                <w:szCs w:val="18"/>
                <w:lang w:val="en-US"/>
              </w:rPr>
              <w:t>decrease/</w:t>
            </w:r>
            <w:r w:rsidRPr="001971BA">
              <w:rPr>
                <w:rFonts w:ascii="Arial" w:eastAsia="Calibri" w:hAnsi="Arial" w:cs="Arial"/>
                <w:sz w:val="18"/>
                <w:szCs w:val="18"/>
                <w:lang w:val="en-US"/>
              </w:rPr>
              <w:t xml:space="preserve">(increase) in </w:t>
            </w:r>
            <w:bookmarkEnd w:id="42"/>
            <w:r w:rsidRPr="001971BA">
              <w:rPr>
                <w:rFonts w:ascii="Arial" w:eastAsia="Calibri" w:hAnsi="Arial" w:cs="Arial"/>
                <w:sz w:val="18"/>
                <w:szCs w:val="18"/>
                <w:lang w:val="en-US"/>
              </w:rPr>
              <w:t>foreclosed assets</w:t>
            </w:r>
          </w:p>
        </w:tc>
        <w:tc>
          <w:tcPr>
            <w:tcW w:w="1271" w:type="dxa"/>
            <w:vAlign w:val="bottom"/>
          </w:tcPr>
          <w:p w14:paraId="090E1C62" w14:textId="5BEB352D"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339</w:t>
            </w:r>
          </w:p>
        </w:tc>
        <w:tc>
          <w:tcPr>
            <w:tcW w:w="1270" w:type="dxa"/>
            <w:vAlign w:val="bottom"/>
          </w:tcPr>
          <w:p w14:paraId="7D63A2C8" w14:textId="3E5E5C05"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(47)</w:t>
            </w:r>
          </w:p>
        </w:tc>
      </w:tr>
      <w:tr w:rsidR="00AE4E07" w:rsidRPr="001971BA" w14:paraId="35D39102" w14:textId="77777777" w:rsidTr="00AE4E07">
        <w:trPr>
          <w:trHeight w:hRule="exact" w:val="206"/>
        </w:trPr>
        <w:tc>
          <w:tcPr>
            <w:tcW w:w="7257" w:type="dxa"/>
            <w:vAlign w:val="bottom"/>
          </w:tcPr>
          <w:p w14:paraId="37E470E6" w14:textId="14E15385" w:rsidR="00AE4E07" w:rsidRPr="001971BA" w:rsidRDefault="00AE4E07" w:rsidP="00AE4E07">
            <w:pPr>
              <w:keepLines/>
              <w:tabs>
                <w:tab w:val="right" w:pos="1202"/>
              </w:tabs>
              <w:spacing w:after="0" w:line="240" w:lineRule="auto"/>
              <w:outlineLvl w:val="0"/>
              <w:rPr>
                <w:rFonts w:ascii="Arial" w:eastAsia="Calibri" w:hAnsi="Arial" w:cs="Arial"/>
                <w:sz w:val="18"/>
                <w:szCs w:val="18"/>
                <w:lang w:val="en-US"/>
              </w:rPr>
            </w:pPr>
            <w:bookmarkStart w:id="43" w:name="_Toc4057064"/>
            <w:r w:rsidRPr="001971BA">
              <w:rPr>
                <w:rFonts w:ascii="Arial" w:eastAsia="Calibri" w:hAnsi="Arial" w:cs="Arial"/>
                <w:sz w:val="18"/>
                <w:szCs w:val="18"/>
                <w:lang w:val="en-US"/>
              </w:rPr>
              <w:t>Net</w:t>
            </w:r>
            <w:r w:rsidR="00D63C7F">
              <w:rPr>
                <w:rFonts w:ascii="Arial" w:eastAsia="Calibri" w:hAnsi="Arial" w:cs="Arial"/>
                <w:sz w:val="18"/>
                <w:szCs w:val="18"/>
                <w:lang w:val="en-US"/>
              </w:rPr>
              <w:t xml:space="preserve"> decrease/</w:t>
            </w:r>
            <w:r w:rsidRPr="001971BA">
              <w:rPr>
                <w:rFonts w:ascii="Arial" w:eastAsia="Calibri" w:hAnsi="Arial" w:cs="Arial"/>
                <w:sz w:val="18"/>
                <w:szCs w:val="18"/>
                <w:lang w:val="en-US"/>
              </w:rPr>
              <w:t>(increase) in other assets, before impairment</w:t>
            </w:r>
            <w:bookmarkEnd w:id="43"/>
          </w:p>
        </w:tc>
        <w:tc>
          <w:tcPr>
            <w:tcW w:w="1271" w:type="dxa"/>
            <w:tcBorders>
              <w:top w:val="nil"/>
              <w:left w:val="nil"/>
              <w:bottom w:val="nil"/>
              <w:right w:val="nil"/>
            </w:tcBorders>
            <w:shd w:val="clear" w:color="auto" w:fill="auto"/>
            <w:vAlign w:val="bottom"/>
          </w:tcPr>
          <w:p w14:paraId="51CBEC43" w14:textId="1E9B54BF"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3</w:t>
            </w:r>
            <w:r w:rsidR="007A48E7">
              <w:rPr>
                <w:rFonts w:ascii="Arial" w:hAnsi="Arial" w:cs="Arial"/>
                <w:sz w:val="18"/>
                <w:szCs w:val="18"/>
              </w:rPr>
              <w:t>,</w:t>
            </w:r>
            <w:r w:rsidRPr="00AE4E07">
              <w:rPr>
                <w:rFonts w:ascii="Arial" w:hAnsi="Arial" w:cs="Arial"/>
                <w:sz w:val="18"/>
                <w:szCs w:val="18"/>
              </w:rPr>
              <w:t>365</w:t>
            </w:r>
          </w:p>
        </w:tc>
        <w:tc>
          <w:tcPr>
            <w:tcW w:w="1270" w:type="dxa"/>
            <w:vAlign w:val="bottom"/>
          </w:tcPr>
          <w:p w14:paraId="1733B5D6" w14:textId="38701F7B"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(3</w:t>
            </w:r>
            <w:r>
              <w:rPr>
                <w:rFonts w:ascii="Arial" w:eastAsia="Times New Roman" w:hAnsi="Arial" w:cs="Arial"/>
                <w:color w:val="000000"/>
                <w:sz w:val="18"/>
                <w:szCs w:val="18"/>
              </w:rPr>
              <w:t>,</w:t>
            </w:r>
            <w:r w:rsidRPr="00C60384">
              <w:rPr>
                <w:rFonts w:ascii="Arial" w:eastAsia="Times New Roman" w:hAnsi="Arial" w:cs="Arial"/>
                <w:color w:val="000000"/>
                <w:sz w:val="18"/>
                <w:szCs w:val="18"/>
              </w:rPr>
              <w:t>145)</w:t>
            </w:r>
          </w:p>
        </w:tc>
      </w:tr>
      <w:tr w:rsidR="00AE4E07" w:rsidRPr="001971BA" w14:paraId="0A7E8F8E" w14:textId="77777777" w:rsidTr="00AE4E07">
        <w:trPr>
          <w:trHeight w:hRule="exact" w:val="206"/>
        </w:trPr>
        <w:tc>
          <w:tcPr>
            <w:tcW w:w="7257" w:type="dxa"/>
            <w:vAlign w:val="bottom"/>
          </w:tcPr>
          <w:p w14:paraId="106ED165" w14:textId="32884F47" w:rsidR="00AE4E07" w:rsidRPr="001971BA" w:rsidRDefault="00AE4E07" w:rsidP="00AE4E07">
            <w:pPr>
              <w:keepLines/>
              <w:tabs>
                <w:tab w:val="right" w:pos="1202"/>
              </w:tabs>
              <w:spacing w:after="0" w:line="240" w:lineRule="auto"/>
              <w:outlineLvl w:val="0"/>
              <w:rPr>
                <w:rFonts w:ascii="Arial" w:eastAsia="Calibri" w:hAnsi="Arial" w:cs="Arial"/>
                <w:sz w:val="18"/>
                <w:szCs w:val="18"/>
                <w:lang w:val="en-US"/>
              </w:rPr>
            </w:pPr>
            <w:bookmarkStart w:id="44" w:name="_Toc4057065"/>
            <w:r w:rsidRPr="001971BA">
              <w:rPr>
                <w:rFonts w:ascii="Arial" w:eastAsia="Calibri" w:hAnsi="Arial" w:cs="Arial"/>
                <w:sz w:val="18"/>
                <w:szCs w:val="18"/>
                <w:lang w:val="en-US"/>
              </w:rPr>
              <w:t xml:space="preserve">Net </w:t>
            </w:r>
            <w:r w:rsidRPr="00D12D4A">
              <w:rPr>
                <w:rFonts w:ascii="Arial" w:eastAsia="Calibri" w:hAnsi="Arial" w:cs="Arial"/>
                <w:sz w:val="18"/>
                <w:szCs w:val="18"/>
                <w:lang w:val="en-US"/>
              </w:rPr>
              <w:t>increase</w:t>
            </w:r>
            <w:r w:rsidRPr="001971BA">
              <w:rPr>
                <w:rFonts w:ascii="Arial" w:eastAsia="Calibri" w:hAnsi="Arial" w:cs="Arial"/>
                <w:sz w:val="18"/>
                <w:szCs w:val="18"/>
                <w:lang w:val="en-US"/>
              </w:rPr>
              <w:t xml:space="preserve"> in deposits from banks and companies</w:t>
            </w:r>
            <w:bookmarkEnd w:id="44"/>
          </w:p>
        </w:tc>
        <w:tc>
          <w:tcPr>
            <w:tcW w:w="1271" w:type="dxa"/>
            <w:vAlign w:val="bottom"/>
          </w:tcPr>
          <w:p w14:paraId="0663D71A" w14:textId="7FA5A7CD"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27</w:t>
            </w:r>
            <w:r w:rsidR="007A48E7">
              <w:rPr>
                <w:rFonts w:ascii="Arial" w:hAnsi="Arial" w:cs="Arial"/>
                <w:sz w:val="18"/>
                <w:szCs w:val="18"/>
              </w:rPr>
              <w:t>,</w:t>
            </w:r>
            <w:r w:rsidRPr="00AE4E07">
              <w:rPr>
                <w:rFonts w:ascii="Arial" w:hAnsi="Arial" w:cs="Arial"/>
                <w:sz w:val="18"/>
                <w:szCs w:val="18"/>
              </w:rPr>
              <w:t>946</w:t>
            </w:r>
          </w:p>
        </w:tc>
        <w:tc>
          <w:tcPr>
            <w:tcW w:w="1270" w:type="dxa"/>
            <w:vAlign w:val="bottom"/>
          </w:tcPr>
          <w:p w14:paraId="3F3FB7E5" w14:textId="52A35F25"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42</w:t>
            </w:r>
            <w:r>
              <w:rPr>
                <w:rFonts w:ascii="Arial" w:eastAsia="Times New Roman" w:hAnsi="Arial" w:cs="Arial"/>
                <w:color w:val="000000"/>
                <w:sz w:val="18"/>
                <w:szCs w:val="18"/>
              </w:rPr>
              <w:t>,</w:t>
            </w:r>
            <w:r w:rsidRPr="00C60384">
              <w:rPr>
                <w:rFonts w:ascii="Arial" w:eastAsia="Times New Roman" w:hAnsi="Arial" w:cs="Arial"/>
                <w:color w:val="000000"/>
                <w:sz w:val="18"/>
                <w:szCs w:val="18"/>
              </w:rPr>
              <w:t xml:space="preserve">914 </w:t>
            </w:r>
          </w:p>
        </w:tc>
      </w:tr>
      <w:tr w:rsidR="00AE4E07" w:rsidRPr="001971BA" w14:paraId="670AB087" w14:textId="77777777" w:rsidTr="00AE4E07">
        <w:trPr>
          <w:trHeight w:hRule="exact" w:val="206"/>
        </w:trPr>
        <w:tc>
          <w:tcPr>
            <w:tcW w:w="7257" w:type="dxa"/>
            <w:vAlign w:val="bottom"/>
          </w:tcPr>
          <w:p w14:paraId="3455F960" w14:textId="35AAEA77" w:rsidR="00AE4E07" w:rsidRPr="001971BA" w:rsidRDefault="00AE4E07" w:rsidP="00AE4E07">
            <w:pPr>
              <w:keepLines/>
              <w:tabs>
                <w:tab w:val="right" w:pos="1202"/>
              </w:tabs>
              <w:spacing w:after="0" w:line="240" w:lineRule="auto"/>
              <w:outlineLvl w:val="0"/>
              <w:rPr>
                <w:rFonts w:ascii="Arial" w:eastAsia="Calibri" w:hAnsi="Arial" w:cs="Arial"/>
                <w:spacing w:val="-2"/>
                <w:sz w:val="18"/>
                <w:szCs w:val="18"/>
                <w:lang w:val="en-US"/>
              </w:rPr>
            </w:pPr>
            <w:bookmarkStart w:id="45" w:name="_Toc4057066"/>
            <w:r w:rsidRPr="001971BA">
              <w:rPr>
                <w:rFonts w:ascii="Arial" w:eastAsia="Calibri" w:hAnsi="Arial" w:cs="Arial"/>
                <w:sz w:val="18"/>
                <w:szCs w:val="18"/>
                <w:lang w:val="en-US"/>
              </w:rPr>
              <w:t>Net (decrease)</w:t>
            </w:r>
            <w:r w:rsidR="0025647D">
              <w:rPr>
                <w:rFonts w:ascii="Arial" w:eastAsia="Calibri" w:hAnsi="Arial" w:cs="Arial"/>
                <w:sz w:val="18"/>
                <w:szCs w:val="18"/>
                <w:lang w:val="en-US"/>
              </w:rPr>
              <w:t>/increase</w:t>
            </w:r>
            <w:r w:rsidRPr="001971BA">
              <w:rPr>
                <w:rFonts w:ascii="Arial" w:eastAsia="Calibri" w:hAnsi="Arial" w:cs="Arial"/>
                <w:sz w:val="18"/>
                <w:szCs w:val="18"/>
                <w:lang w:val="en-US"/>
              </w:rPr>
              <w:t xml:space="preserve"> in other liabilities, before provisions</w:t>
            </w:r>
            <w:bookmarkEnd w:id="45"/>
          </w:p>
        </w:tc>
        <w:tc>
          <w:tcPr>
            <w:tcW w:w="1271" w:type="dxa"/>
            <w:tcBorders>
              <w:top w:val="nil"/>
              <w:left w:val="nil"/>
              <w:bottom w:val="nil"/>
              <w:right w:val="nil"/>
            </w:tcBorders>
            <w:shd w:val="clear" w:color="auto" w:fill="auto"/>
            <w:vAlign w:val="bottom"/>
          </w:tcPr>
          <w:p w14:paraId="614CB9F4" w14:textId="176B81BC" w:rsidR="00AE4E07" w:rsidRPr="00AE4E07" w:rsidRDefault="00AE4E07" w:rsidP="00AE4E07">
            <w:pPr>
              <w:keepLines/>
              <w:spacing w:after="0" w:line="240" w:lineRule="auto"/>
              <w:jc w:val="right"/>
              <w:rPr>
                <w:rFonts w:ascii="Arial" w:eastAsia="Times New Roman" w:hAnsi="Arial" w:cs="Arial"/>
                <w:color w:val="000000"/>
                <w:sz w:val="18"/>
                <w:szCs w:val="18"/>
              </w:rPr>
            </w:pPr>
            <w:r w:rsidRPr="00AE4E07">
              <w:rPr>
                <w:rFonts w:ascii="Arial" w:hAnsi="Arial" w:cs="Arial"/>
                <w:sz w:val="18"/>
                <w:szCs w:val="18"/>
              </w:rPr>
              <w:t>(14</w:t>
            </w:r>
            <w:r w:rsidR="007A48E7">
              <w:rPr>
                <w:rFonts w:ascii="Arial" w:hAnsi="Arial" w:cs="Arial"/>
                <w:sz w:val="18"/>
                <w:szCs w:val="18"/>
              </w:rPr>
              <w:t>,</w:t>
            </w:r>
            <w:r w:rsidRPr="00AE4E07">
              <w:rPr>
                <w:rFonts w:ascii="Arial" w:hAnsi="Arial" w:cs="Arial"/>
                <w:sz w:val="18"/>
                <w:szCs w:val="18"/>
              </w:rPr>
              <w:t>925)</w:t>
            </w:r>
          </w:p>
        </w:tc>
        <w:tc>
          <w:tcPr>
            <w:tcW w:w="1270" w:type="dxa"/>
            <w:tcBorders>
              <w:bottom w:val="single" w:sz="4" w:space="0" w:color="auto"/>
            </w:tcBorders>
            <w:vAlign w:val="bottom"/>
          </w:tcPr>
          <w:p w14:paraId="5786BCED" w14:textId="0B35AEF4" w:rsidR="00AE4E07" w:rsidRPr="001971BA" w:rsidRDefault="00AE4E07" w:rsidP="00AE4E07">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4</w:t>
            </w:r>
            <w:r>
              <w:rPr>
                <w:rFonts w:ascii="Arial" w:eastAsia="Times New Roman" w:hAnsi="Arial" w:cs="Arial"/>
                <w:color w:val="000000"/>
                <w:sz w:val="18"/>
                <w:szCs w:val="18"/>
              </w:rPr>
              <w:t>,</w:t>
            </w:r>
            <w:r w:rsidRPr="00C60384">
              <w:rPr>
                <w:rFonts w:ascii="Arial" w:eastAsia="Times New Roman" w:hAnsi="Arial" w:cs="Arial"/>
                <w:color w:val="000000"/>
                <w:sz w:val="18"/>
                <w:szCs w:val="18"/>
              </w:rPr>
              <w:t xml:space="preserve">475 </w:t>
            </w:r>
          </w:p>
        </w:tc>
      </w:tr>
      <w:tr w:rsidR="00AE4E07" w:rsidRPr="001971BA" w14:paraId="07B2A41C" w14:textId="77777777" w:rsidTr="00AE4E07">
        <w:trPr>
          <w:trHeight w:val="220"/>
        </w:trPr>
        <w:tc>
          <w:tcPr>
            <w:tcW w:w="7257" w:type="dxa"/>
            <w:vAlign w:val="bottom"/>
          </w:tcPr>
          <w:p w14:paraId="2023227B" w14:textId="5337E620" w:rsidR="00AE4E07" w:rsidRPr="001971BA" w:rsidRDefault="00AE4E07" w:rsidP="00AE4E07">
            <w:pPr>
              <w:keepLines/>
              <w:tabs>
                <w:tab w:val="right" w:pos="1202"/>
              </w:tabs>
              <w:spacing w:after="0" w:line="240" w:lineRule="auto"/>
              <w:outlineLvl w:val="0"/>
              <w:rPr>
                <w:rFonts w:ascii="Arial" w:eastAsia="Calibri" w:hAnsi="Arial" w:cs="Arial"/>
                <w:b/>
                <w:bCs/>
                <w:spacing w:val="-3"/>
                <w:sz w:val="18"/>
                <w:szCs w:val="18"/>
                <w:lang w:val="en-US"/>
              </w:rPr>
            </w:pPr>
            <w:bookmarkStart w:id="46" w:name="_Toc4057067"/>
            <w:r w:rsidRPr="001971BA">
              <w:rPr>
                <w:rFonts w:ascii="Arial" w:eastAsia="Calibri" w:hAnsi="Arial" w:cs="Arial"/>
                <w:b/>
                <w:bCs/>
                <w:sz w:val="18"/>
                <w:szCs w:val="18"/>
                <w:lang w:val="en-US"/>
              </w:rPr>
              <w:t>Net cash</w:t>
            </w:r>
            <w:r w:rsidRPr="001971BA">
              <w:rPr>
                <w:rFonts w:ascii="Arial" w:eastAsia="Times New Roman" w:hAnsi="Arial" w:cs="Arial"/>
                <w:b/>
                <w:bCs/>
                <w:sz w:val="18"/>
                <w:szCs w:val="18"/>
                <w:lang w:val="en-US"/>
              </w:rPr>
              <w:t xml:space="preserve"> </w:t>
            </w:r>
            <w:r w:rsidR="002F34C5">
              <w:rPr>
                <w:rFonts w:ascii="Arial" w:eastAsia="Times New Roman" w:hAnsi="Arial" w:cs="Arial"/>
                <w:b/>
                <w:bCs/>
                <w:sz w:val="18"/>
                <w:szCs w:val="18"/>
                <w:lang w:val="en-US"/>
              </w:rPr>
              <w:t>provided from</w:t>
            </w:r>
            <w:proofErr w:type="gramStart"/>
            <w:r w:rsidR="002F34C5">
              <w:rPr>
                <w:rFonts w:ascii="Arial" w:eastAsia="Times New Roman" w:hAnsi="Arial" w:cs="Arial"/>
                <w:b/>
                <w:bCs/>
                <w:sz w:val="18"/>
                <w:szCs w:val="18"/>
                <w:lang w:val="en-US"/>
              </w:rPr>
              <w:t>/</w:t>
            </w:r>
            <w:r w:rsidRPr="001971BA">
              <w:rPr>
                <w:rFonts w:ascii="Arial" w:eastAsia="Times New Roman" w:hAnsi="Arial" w:cs="Arial"/>
                <w:b/>
                <w:bCs/>
                <w:sz w:val="18"/>
                <w:szCs w:val="18"/>
                <w:lang w:val="en-US"/>
              </w:rPr>
              <w:t>(</w:t>
            </w:r>
            <w:proofErr w:type="gramEnd"/>
            <w:r w:rsidRPr="001971BA">
              <w:rPr>
                <w:rFonts w:ascii="Arial" w:eastAsia="Times New Roman" w:hAnsi="Arial" w:cs="Arial"/>
                <w:b/>
                <w:bCs/>
                <w:sz w:val="18"/>
                <w:szCs w:val="18"/>
                <w:lang w:val="en-US"/>
              </w:rPr>
              <w:t>used in)</w:t>
            </w:r>
            <w:r w:rsidRPr="001971BA">
              <w:rPr>
                <w:rFonts w:ascii="Arial" w:eastAsia="Calibri" w:hAnsi="Arial" w:cs="Arial"/>
                <w:b/>
                <w:bCs/>
                <w:sz w:val="18"/>
                <w:szCs w:val="18"/>
                <w:lang w:val="en-US"/>
              </w:rPr>
              <w:t xml:space="preserve"> operating activities</w:t>
            </w:r>
            <w:bookmarkEnd w:id="46"/>
          </w:p>
        </w:tc>
        <w:tc>
          <w:tcPr>
            <w:tcW w:w="1271" w:type="dxa"/>
            <w:tcBorders>
              <w:top w:val="single" w:sz="4" w:space="0" w:color="auto"/>
              <w:left w:val="nil"/>
              <w:bottom w:val="single" w:sz="8" w:space="0" w:color="auto"/>
              <w:right w:val="nil"/>
            </w:tcBorders>
            <w:shd w:val="clear" w:color="auto" w:fill="auto"/>
            <w:vAlign w:val="bottom"/>
          </w:tcPr>
          <w:p w14:paraId="7EEE90B0" w14:textId="0DF04501" w:rsidR="00AE4E07" w:rsidRPr="00AE4E07" w:rsidRDefault="00AE4E07" w:rsidP="00AE4E07">
            <w:pPr>
              <w:keepLines/>
              <w:spacing w:after="0" w:line="240" w:lineRule="auto"/>
              <w:jc w:val="right"/>
              <w:rPr>
                <w:rFonts w:ascii="Arial" w:eastAsia="Times New Roman" w:hAnsi="Arial" w:cs="Arial"/>
                <w:b/>
                <w:bCs/>
                <w:color w:val="000000"/>
                <w:sz w:val="18"/>
                <w:szCs w:val="18"/>
              </w:rPr>
            </w:pPr>
            <w:r w:rsidRPr="00AE4E07">
              <w:rPr>
                <w:rFonts w:ascii="Arial" w:hAnsi="Arial" w:cs="Arial"/>
                <w:b/>
                <w:bCs/>
                <w:sz w:val="18"/>
                <w:szCs w:val="18"/>
              </w:rPr>
              <w:t>86</w:t>
            </w:r>
            <w:r w:rsidR="007A48E7">
              <w:rPr>
                <w:rFonts w:ascii="Arial" w:hAnsi="Arial" w:cs="Arial"/>
                <w:b/>
                <w:bCs/>
                <w:sz w:val="18"/>
                <w:szCs w:val="18"/>
              </w:rPr>
              <w:t>,</w:t>
            </w:r>
            <w:r w:rsidRPr="00AE4E07">
              <w:rPr>
                <w:rFonts w:ascii="Arial" w:hAnsi="Arial" w:cs="Arial"/>
                <w:b/>
                <w:bCs/>
                <w:sz w:val="18"/>
                <w:szCs w:val="18"/>
              </w:rPr>
              <w:t>288</w:t>
            </w:r>
          </w:p>
        </w:tc>
        <w:tc>
          <w:tcPr>
            <w:tcW w:w="1270" w:type="dxa"/>
            <w:tcBorders>
              <w:top w:val="single" w:sz="4" w:space="0" w:color="auto"/>
              <w:bottom w:val="single" w:sz="12" w:space="0" w:color="auto"/>
            </w:tcBorders>
            <w:vAlign w:val="bottom"/>
          </w:tcPr>
          <w:p w14:paraId="21319F22" w14:textId="0DF81392" w:rsidR="00AE4E07" w:rsidRPr="001971BA" w:rsidRDefault="00AE4E07" w:rsidP="00AE4E07">
            <w:pPr>
              <w:spacing w:after="0" w:line="240" w:lineRule="auto"/>
              <w:jc w:val="right"/>
              <w:rPr>
                <w:rFonts w:ascii="Arial" w:eastAsia="Calibri" w:hAnsi="Arial" w:cs="Arial"/>
                <w:b/>
                <w:spacing w:val="-2"/>
                <w:sz w:val="18"/>
                <w:szCs w:val="18"/>
                <w:lang w:val="en-US"/>
              </w:rPr>
            </w:pPr>
            <w:r w:rsidRPr="00C60384">
              <w:rPr>
                <w:rFonts w:ascii="Arial" w:eastAsia="Times New Roman" w:hAnsi="Arial" w:cs="Arial"/>
                <w:b/>
                <w:bCs/>
                <w:color w:val="000000" w:themeColor="text1"/>
                <w:spacing w:val="-2"/>
                <w:sz w:val="18"/>
                <w:szCs w:val="18"/>
              </w:rPr>
              <w:t>(198</w:t>
            </w:r>
            <w:r>
              <w:rPr>
                <w:rFonts w:ascii="Arial" w:eastAsia="Times New Roman" w:hAnsi="Arial" w:cs="Arial"/>
                <w:b/>
                <w:bCs/>
                <w:color w:val="000000" w:themeColor="text1"/>
                <w:spacing w:val="-2"/>
                <w:sz w:val="18"/>
                <w:szCs w:val="18"/>
              </w:rPr>
              <w:t>,</w:t>
            </w:r>
            <w:r w:rsidRPr="00C60384">
              <w:rPr>
                <w:rFonts w:ascii="Arial" w:eastAsia="Times New Roman" w:hAnsi="Arial" w:cs="Arial"/>
                <w:b/>
                <w:bCs/>
                <w:color w:val="000000" w:themeColor="text1"/>
                <w:spacing w:val="-2"/>
                <w:sz w:val="18"/>
                <w:szCs w:val="18"/>
              </w:rPr>
              <w:t>300)</w:t>
            </w:r>
          </w:p>
        </w:tc>
      </w:tr>
      <w:tr w:rsidR="00942F38" w:rsidRPr="001971BA" w14:paraId="3F840271" w14:textId="77777777" w:rsidTr="00CD21E8">
        <w:trPr>
          <w:trHeight w:hRule="exact" w:val="227"/>
        </w:trPr>
        <w:tc>
          <w:tcPr>
            <w:tcW w:w="7257" w:type="dxa"/>
            <w:vAlign w:val="bottom"/>
          </w:tcPr>
          <w:p w14:paraId="6B4E87F5" w14:textId="77777777" w:rsidR="00942F38" w:rsidRPr="001971BA" w:rsidRDefault="00942F38" w:rsidP="00942F38">
            <w:pPr>
              <w:keepNext/>
              <w:keepLines/>
              <w:tabs>
                <w:tab w:val="decimal" w:pos="1202"/>
              </w:tabs>
              <w:spacing w:after="0" w:line="240" w:lineRule="auto"/>
              <w:rPr>
                <w:rFonts w:ascii="Arial" w:eastAsia="Calibri" w:hAnsi="Arial" w:cs="Arial"/>
                <w:b/>
                <w:bCs/>
                <w:position w:val="4"/>
                <w:sz w:val="18"/>
                <w:szCs w:val="18"/>
                <w:lang w:val="en-US"/>
              </w:rPr>
            </w:pPr>
          </w:p>
        </w:tc>
        <w:tc>
          <w:tcPr>
            <w:tcW w:w="1271" w:type="dxa"/>
            <w:tcBorders>
              <w:top w:val="single" w:sz="12" w:space="0" w:color="auto"/>
            </w:tcBorders>
            <w:vAlign w:val="bottom"/>
          </w:tcPr>
          <w:p w14:paraId="3EC2AE47" w14:textId="77777777" w:rsidR="00942F38" w:rsidRPr="001971BA" w:rsidRDefault="00942F38" w:rsidP="00942F38">
            <w:pPr>
              <w:keepLines/>
              <w:spacing w:after="0" w:line="240" w:lineRule="auto"/>
              <w:jc w:val="right"/>
              <w:rPr>
                <w:rFonts w:ascii="Arial" w:eastAsia="Calibri" w:hAnsi="Arial" w:cs="Arial"/>
                <w:b/>
                <w:position w:val="4"/>
                <w:sz w:val="18"/>
                <w:szCs w:val="18"/>
                <w:u w:val="thick"/>
                <w:lang w:val="en-US"/>
              </w:rPr>
            </w:pPr>
          </w:p>
        </w:tc>
        <w:tc>
          <w:tcPr>
            <w:tcW w:w="1270" w:type="dxa"/>
            <w:tcBorders>
              <w:top w:val="single" w:sz="12" w:space="0" w:color="auto"/>
            </w:tcBorders>
            <w:vAlign w:val="bottom"/>
          </w:tcPr>
          <w:p w14:paraId="4DA49F67" w14:textId="77777777" w:rsidR="00942F38" w:rsidRPr="001971BA" w:rsidRDefault="00942F38" w:rsidP="00942F38">
            <w:pPr>
              <w:keepLines/>
              <w:spacing w:after="0" w:line="240" w:lineRule="auto"/>
              <w:jc w:val="right"/>
              <w:rPr>
                <w:rFonts w:ascii="Arial" w:eastAsia="Calibri" w:hAnsi="Arial" w:cs="Arial"/>
                <w:b/>
                <w:position w:val="4"/>
                <w:sz w:val="18"/>
                <w:szCs w:val="18"/>
                <w:u w:val="thick"/>
                <w:lang w:val="en-US"/>
              </w:rPr>
            </w:pPr>
          </w:p>
        </w:tc>
      </w:tr>
      <w:tr w:rsidR="00942F38" w:rsidRPr="001971BA" w14:paraId="1102A93F" w14:textId="77777777" w:rsidTr="00CD21E8">
        <w:trPr>
          <w:trHeight w:hRule="exact" w:val="204"/>
        </w:trPr>
        <w:tc>
          <w:tcPr>
            <w:tcW w:w="7257" w:type="dxa"/>
            <w:vAlign w:val="bottom"/>
          </w:tcPr>
          <w:p w14:paraId="465E8297" w14:textId="77777777" w:rsidR="00942F38" w:rsidRPr="001971BA" w:rsidRDefault="00942F38" w:rsidP="00942F38">
            <w:pPr>
              <w:keepLines/>
              <w:tabs>
                <w:tab w:val="right" w:pos="1202"/>
              </w:tabs>
              <w:spacing w:after="0" w:line="240" w:lineRule="auto"/>
              <w:outlineLvl w:val="0"/>
              <w:rPr>
                <w:rFonts w:ascii="Arial" w:eastAsia="Calibri" w:hAnsi="Arial" w:cs="Arial"/>
                <w:b/>
                <w:bCs/>
                <w:sz w:val="18"/>
                <w:szCs w:val="18"/>
                <w:lang w:val="en-US"/>
              </w:rPr>
            </w:pPr>
            <w:bookmarkStart w:id="47" w:name="_Toc4057068"/>
            <w:r w:rsidRPr="001971BA">
              <w:rPr>
                <w:rFonts w:ascii="Arial" w:eastAsia="Calibri" w:hAnsi="Arial" w:cs="Arial"/>
                <w:b/>
                <w:bCs/>
                <w:sz w:val="18"/>
                <w:szCs w:val="18"/>
                <w:lang w:val="en-US"/>
              </w:rPr>
              <w:t>Investment activities</w:t>
            </w:r>
            <w:bookmarkEnd w:id="47"/>
          </w:p>
        </w:tc>
        <w:tc>
          <w:tcPr>
            <w:tcW w:w="1271" w:type="dxa"/>
            <w:vAlign w:val="bottom"/>
          </w:tcPr>
          <w:p w14:paraId="32C4B705" w14:textId="77777777" w:rsidR="00942F38" w:rsidRPr="001971BA" w:rsidRDefault="00942F38" w:rsidP="00942F38">
            <w:pPr>
              <w:keepLines/>
              <w:tabs>
                <w:tab w:val="right" w:pos="1202"/>
              </w:tabs>
              <w:spacing w:after="0" w:line="240" w:lineRule="auto"/>
              <w:jc w:val="right"/>
              <w:outlineLvl w:val="0"/>
              <w:rPr>
                <w:rFonts w:ascii="Arial" w:eastAsia="Calibri" w:hAnsi="Arial" w:cs="Arial"/>
                <w:b/>
                <w:bCs/>
                <w:sz w:val="18"/>
                <w:szCs w:val="18"/>
                <w:lang w:val="en-US"/>
              </w:rPr>
            </w:pPr>
          </w:p>
        </w:tc>
        <w:tc>
          <w:tcPr>
            <w:tcW w:w="1270" w:type="dxa"/>
            <w:vAlign w:val="bottom"/>
          </w:tcPr>
          <w:p w14:paraId="3FADFE54" w14:textId="77777777" w:rsidR="00942F38" w:rsidRPr="001971BA" w:rsidRDefault="00942F38" w:rsidP="00942F38">
            <w:pPr>
              <w:keepLines/>
              <w:tabs>
                <w:tab w:val="right" w:pos="1202"/>
              </w:tabs>
              <w:spacing w:after="0" w:line="240" w:lineRule="auto"/>
              <w:jc w:val="right"/>
              <w:outlineLvl w:val="0"/>
              <w:rPr>
                <w:rFonts w:ascii="Arial" w:eastAsia="Calibri" w:hAnsi="Arial" w:cs="Arial"/>
                <w:b/>
                <w:bCs/>
                <w:sz w:val="18"/>
                <w:szCs w:val="18"/>
                <w:lang w:val="en-US"/>
              </w:rPr>
            </w:pPr>
          </w:p>
        </w:tc>
      </w:tr>
      <w:tr w:rsidR="00256D95" w:rsidRPr="001971BA" w14:paraId="13D6926B" w14:textId="77777777" w:rsidTr="002E2DBB">
        <w:trPr>
          <w:trHeight w:hRule="exact" w:val="204"/>
        </w:trPr>
        <w:tc>
          <w:tcPr>
            <w:tcW w:w="7257" w:type="dxa"/>
            <w:vAlign w:val="bottom"/>
          </w:tcPr>
          <w:p w14:paraId="2E23895D" w14:textId="77777777" w:rsidR="00256D95" w:rsidRPr="001971BA" w:rsidRDefault="00256D95" w:rsidP="00256D95">
            <w:pPr>
              <w:keepLines/>
              <w:tabs>
                <w:tab w:val="right" w:pos="1202"/>
              </w:tabs>
              <w:spacing w:after="0" w:line="240" w:lineRule="auto"/>
              <w:outlineLvl w:val="0"/>
              <w:rPr>
                <w:rFonts w:ascii="Arial" w:eastAsia="Calibri" w:hAnsi="Arial" w:cs="Arial"/>
                <w:sz w:val="18"/>
                <w:szCs w:val="18"/>
                <w:lang w:val="en-US"/>
              </w:rPr>
            </w:pPr>
            <w:bookmarkStart w:id="48" w:name="_Toc4057072"/>
            <w:r w:rsidRPr="001971BA">
              <w:rPr>
                <w:rFonts w:ascii="Arial" w:eastAsia="Calibri" w:hAnsi="Arial" w:cs="Arial"/>
                <w:sz w:val="18"/>
                <w:szCs w:val="18"/>
                <w:lang w:val="en-US"/>
              </w:rPr>
              <w:t>Purchase of financial assets at fair value through profit or loss</w:t>
            </w:r>
            <w:bookmarkEnd w:id="48"/>
          </w:p>
        </w:tc>
        <w:tc>
          <w:tcPr>
            <w:tcW w:w="1271" w:type="dxa"/>
            <w:vAlign w:val="bottom"/>
          </w:tcPr>
          <w:p w14:paraId="24598676" w14:textId="2A0644DA" w:rsidR="00256D95" w:rsidRPr="002E2DBB" w:rsidRDefault="00256D95" w:rsidP="00256D95">
            <w:pPr>
              <w:keepLines/>
              <w:tabs>
                <w:tab w:val="right" w:pos="1202"/>
              </w:tabs>
              <w:spacing w:after="0" w:line="240" w:lineRule="auto"/>
              <w:jc w:val="right"/>
              <w:outlineLvl w:val="0"/>
              <w:rPr>
                <w:rFonts w:ascii="Arial" w:eastAsia="Times New Roman" w:hAnsi="Arial" w:cs="Arial"/>
                <w:bCs/>
                <w:color w:val="000000"/>
                <w:sz w:val="18"/>
                <w:szCs w:val="18"/>
              </w:rPr>
            </w:pPr>
            <w:r w:rsidRPr="002E2DBB">
              <w:rPr>
                <w:rFonts w:ascii="Arial" w:hAnsi="Arial" w:cs="Arial"/>
                <w:sz w:val="18"/>
                <w:szCs w:val="18"/>
              </w:rPr>
              <w:t>(13</w:t>
            </w:r>
            <w:r w:rsidR="007A48E7">
              <w:rPr>
                <w:rFonts w:ascii="Arial" w:hAnsi="Arial" w:cs="Arial"/>
                <w:sz w:val="18"/>
                <w:szCs w:val="18"/>
              </w:rPr>
              <w:t>,</w:t>
            </w:r>
            <w:r w:rsidRPr="002E2DBB">
              <w:rPr>
                <w:rFonts w:ascii="Arial" w:hAnsi="Arial" w:cs="Arial"/>
                <w:sz w:val="18"/>
                <w:szCs w:val="18"/>
              </w:rPr>
              <w:t>493)</w:t>
            </w:r>
          </w:p>
        </w:tc>
        <w:tc>
          <w:tcPr>
            <w:tcW w:w="1270" w:type="dxa"/>
            <w:shd w:val="clear" w:color="000000" w:fill="auto"/>
            <w:vAlign w:val="bottom"/>
          </w:tcPr>
          <w:p w14:paraId="19880FE5" w14:textId="7026C8ED" w:rsidR="00256D95" w:rsidRPr="001971BA" w:rsidRDefault="00256D95" w:rsidP="00256D95">
            <w:pPr>
              <w:keepLines/>
              <w:tabs>
                <w:tab w:val="right" w:pos="1202"/>
              </w:tabs>
              <w:spacing w:after="0" w:line="240" w:lineRule="auto"/>
              <w:jc w:val="right"/>
              <w:outlineLvl w:val="0"/>
              <w:rPr>
                <w:rFonts w:ascii="Arial" w:eastAsia="Calibri" w:hAnsi="Arial" w:cs="Arial"/>
                <w:sz w:val="18"/>
                <w:szCs w:val="18"/>
                <w:lang w:val="en-US"/>
              </w:rPr>
            </w:pPr>
            <w:r w:rsidRPr="00C60384">
              <w:rPr>
                <w:rFonts w:ascii="Arial" w:eastAsia="Times New Roman" w:hAnsi="Arial" w:cs="Arial"/>
                <w:color w:val="000000"/>
                <w:sz w:val="18"/>
                <w:szCs w:val="18"/>
              </w:rPr>
              <w:t xml:space="preserve"> (4</w:t>
            </w:r>
            <w:r>
              <w:rPr>
                <w:rFonts w:ascii="Arial" w:eastAsia="Times New Roman" w:hAnsi="Arial" w:cs="Arial"/>
                <w:color w:val="000000"/>
                <w:sz w:val="18"/>
                <w:szCs w:val="18"/>
              </w:rPr>
              <w:t>,</w:t>
            </w:r>
            <w:r w:rsidRPr="00C60384">
              <w:rPr>
                <w:rFonts w:ascii="Arial" w:eastAsia="Times New Roman" w:hAnsi="Arial" w:cs="Arial"/>
                <w:color w:val="000000"/>
                <w:sz w:val="18"/>
                <w:szCs w:val="18"/>
              </w:rPr>
              <w:t>176)</w:t>
            </w:r>
          </w:p>
        </w:tc>
      </w:tr>
      <w:tr w:rsidR="00256D95" w:rsidRPr="001971BA" w14:paraId="2DBE2509" w14:textId="77777777" w:rsidTr="002E2DBB">
        <w:trPr>
          <w:trHeight w:hRule="exact" w:val="204"/>
        </w:trPr>
        <w:tc>
          <w:tcPr>
            <w:tcW w:w="7257" w:type="dxa"/>
            <w:vAlign w:val="bottom"/>
          </w:tcPr>
          <w:p w14:paraId="29BBDEA0" w14:textId="77777777" w:rsidR="00256D95" w:rsidRPr="001971BA" w:rsidRDefault="00256D95" w:rsidP="00256D95">
            <w:pPr>
              <w:keepLines/>
              <w:tabs>
                <w:tab w:val="right" w:pos="1202"/>
              </w:tabs>
              <w:spacing w:after="0" w:line="240" w:lineRule="auto"/>
              <w:outlineLvl w:val="0"/>
              <w:rPr>
                <w:rFonts w:ascii="Arial" w:eastAsia="Calibri" w:hAnsi="Arial" w:cs="Arial"/>
                <w:sz w:val="18"/>
                <w:szCs w:val="18"/>
                <w:lang w:val="en-US"/>
              </w:rPr>
            </w:pPr>
            <w:bookmarkStart w:id="49" w:name="_Toc4057074"/>
            <w:r w:rsidRPr="001971BA">
              <w:rPr>
                <w:rFonts w:ascii="Arial" w:eastAsia="Calibri" w:hAnsi="Arial" w:cs="Arial"/>
                <w:sz w:val="18"/>
                <w:szCs w:val="18"/>
                <w:lang w:val="en-US"/>
              </w:rPr>
              <w:t>Sale of financial assets at fair value through profit or loss</w:t>
            </w:r>
            <w:bookmarkEnd w:id="49"/>
          </w:p>
        </w:tc>
        <w:tc>
          <w:tcPr>
            <w:tcW w:w="1271" w:type="dxa"/>
            <w:vAlign w:val="bottom"/>
          </w:tcPr>
          <w:p w14:paraId="27586C1B" w14:textId="31233DDC" w:rsidR="00256D95" w:rsidRPr="002E2DBB" w:rsidRDefault="00256D95" w:rsidP="00256D95">
            <w:pPr>
              <w:keepLines/>
              <w:tabs>
                <w:tab w:val="right" w:pos="1202"/>
              </w:tabs>
              <w:spacing w:after="0" w:line="240" w:lineRule="auto"/>
              <w:jc w:val="right"/>
              <w:outlineLvl w:val="0"/>
              <w:rPr>
                <w:rFonts w:ascii="Arial" w:eastAsia="Times New Roman" w:hAnsi="Arial" w:cs="Arial"/>
                <w:bCs/>
                <w:color w:val="000000"/>
                <w:sz w:val="18"/>
                <w:szCs w:val="18"/>
              </w:rPr>
            </w:pPr>
            <w:r w:rsidRPr="002E2DBB">
              <w:rPr>
                <w:rFonts w:ascii="Arial" w:hAnsi="Arial" w:cs="Arial"/>
                <w:sz w:val="18"/>
                <w:szCs w:val="18"/>
              </w:rPr>
              <w:t>-</w:t>
            </w:r>
          </w:p>
        </w:tc>
        <w:tc>
          <w:tcPr>
            <w:tcW w:w="1270" w:type="dxa"/>
            <w:shd w:val="clear" w:color="000000" w:fill="auto"/>
            <w:vAlign w:val="bottom"/>
          </w:tcPr>
          <w:p w14:paraId="06380255" w14:textId="178AF660" w:rsidR="00256D95" w:rsidRPr="001971BA" w:rsidRDefault="00256D95" w:rsidP="00256D95">
            <w:pPr>
              <w:keepLines/>
              <w:tabs>
                <w:tab w:val="right" w:pos="1202"/>
              </w:tabs>
              <w:spacing w:after="0" w:line="240" w:lineRule="auto"/>
              <w:jc w:val="right"/>
              <w:outlineLvl w:val="0"/>
              <w:rPr>
                <w:rFonts w:ascii="Arial" w:eastAsia="Calibri" w:hAnsi="Arial" w:cs="Arial"/>
                <w:sz w:val="18"/>
                <w:szCs w:val="18"/>
                <w:lang w:val="en-US"/>
              </w:rPr>
            </w:pPr>
            <w:r w:rsidRPr="00C60384">
              <w:rPr>
                <w:rFonts w:ascii="Arial" w:eastAsia="Times New Roman" w:hAnsi="Arial" w:cs="Arial"/>
                <w:color w:val="000000"/>
                <w:sz w:val="18"/>
                <w:szCs w:val="18"/>
              </w:rPr>
              <w:t xml:space="preserve"> - </w:t>
            </w:r>
          </w:p>
        </w:tc>
      </w:tr>
      <w:tr w:rsidR="00256D95" w:rsidRPr="001971BA" w14:paraId="25E9849C" w14:textId="77777777" w:rsidTr="002E2DBB">
        <w:trPr>
          <w:trHeight w:hRule="exact" w:val="204"/>
        </w:trPr>
        <w:tc>
          <w:tcPr>
            <w:tcW w:w="7257" w:type="dxa"/>
            <w:vAlign w:val="bottom"/>
          </w:tcPr>
          <w:p w14:paraId="729F9FE9" w14:textId="77777777" w:rsidR="00256D95" w:rsidRPr="001971BA" w:rsidRDefault="00256D95" w:rsidP="00256D95">
            <w:pPr>
              <w:keepLines/>
              <w:tabs>
                <w:tab w:val="right" w:pos="1202"/>
              </w:tabs>
              <w:spacing w:after="0" w:line="240" w:lineRule="auto"/>
              <w:outlineLvl w:val="0"/>
              <w:rPr>
                <w:rFonts w:ascii="Arial" w:eastAsia="Calibri" w:hAnsi="Arial" w:cs="Arial"/>
                <w:sz w:val="18"/>
                <w:szCs w:val="18"/>
                <w:lang w:val="en-US"/>
              </w:rPr>
            </w:pPr>
            <w:bookmarkStart w:id="50" w:name="_Toc4057076"/>
            <w:r w:rsidRPr="001971BA">
              <w:rPr>
                <w:rFonts w:ascii="Arial" w:eastAsia="Calibri" w:hAnsi="Arial" w:cs="Arial"/>
                <w:sz w:val="18"/>
                <w:szCs w:val="18"/>
                <w:lang w:val="en-US"/>
              </w:rPr>
              <w:t>Purchase of financial assets at fair value through other comprehensive income</w:t>
            </w:r>
            <w:bookmarkEnd w:id="50"/>
          </w:p>
        </w:tc>
        <w:tc>
          <w:tcPr>
            <w:tcW w:w="1271" w:type="dxa"/>
            <w:vAlign w:val="bottom"/>
          </w:tcPr>
          <w:p w14:paraId="70C69F15" w14:textId="157816D6" w:rsidR="00256D95" w:rsidRPr="002E2DBB" w:rsidRDefault="00256D95" w:rsidP="00256D95">
            <w:pPr>
              <w:keepLines/>
              <w:tabs>
                <w:tab w:val="right" w:pos="1202"/>
              </w:tabs>
              <w:spacing w:after="0" w:line="240" w:lineRule="auto"/>
              <w:jc w:val="right"/>
              <w:outlineLvl w:val="0"/>
              <w:rPr>
                <w:rFonts w:ascii="Arial" w:eastAsia="Times New Roman" w:hAnsi="Arial" w:cs="Arial"/>
                <w:bCs/>
                <w:color w:val="000000"/>
                <w:sz w:val="18"/>
                <w:szCs w:val="18"/>
              </w:rPr>
            </w:pPr>
            <w:r w:rsidRPr="002E2DBB">
              <w:rPr>
                <w:rFonts w:ascii="Arial" w:hAnsi="Arial" w:cs="Arial"/>
                <w:sz w:val="18"/>
                <w:szCs w:val="18"/>
              </w:rPr>
              <w:t>(105</w:t>
            </w:r>
            <w:r w:rsidR="007A48E7">
              <w:rPr>
                <w:rFonts w:ascii="Arial" w:hAnsi="Arial" w:cs="Arial"/>
                <w:sz w:val="18"/>
                <w:szCs w:val="18"/>
              </w:rPr>
              <w:t>,</w:t>
            </w:r>
            <w:r w:rsidRPr="002E2DBB">
              <w:rPr>
                <w:rFonts w:ascii="Arial" w:hAnsi="Arial" w:cs="Arial"/>
                <w:sz w:val="18"/>
                <w:szCs w:val="18"/>
              </w:rPr>
              <w:t>386)</w:t>
            </w:r>
          </w:p>
        </w:tc>
        <w:tc>
          <w:tcPr>
            <w:tcW w:w="1270" w:type="dxa"/>
            <w:shd w:val="clear" w:color="000000" w:fill="auto"/>
            <w:vAlign w:val="bottom"/>
          </w:tcPr>
          <w:p w14:paraId="0ED1E922" w14:textId="17E8871E" w:rsidR="00256D95" w:rsidRPr="001971BA" w:rsidRDefault="00256D95" w:rsidP="00256D95">
            <w:pPr>
              <w:keepLines/>
              <w:tabs>
                <w:tab w:val="right" w:pos="1202"/>
              </w:tabs>
              <w:spacing w:after="0" w:line="240" w:lineRule="auto"/>
              <w:jc w:val="right"/>
              <w:outlineLvl w:val="0"/>
              <w:rPr>
                <w:rFonts w:ascii="Arial" w:eastAsia="Calibri" w:hAnsi="Arial" w:cs="Arial"/>
                <w:sz w:val="18"/>
                <w:szCs w:val="18"/>
                <w:lang w:val="en-US"/>
              </w:rPr>
            </w:pPr>
            <w:r w:rsidRPr="00C60384">
              <w:rPr>
                <w:rFonts w:ascii="Arial" w:eastAsia="Times New Roman" w:hAnsi="Arial" w:cs="Arial"/>
                <w:color w:val="000000"/>
                <w:sz w:val="18"/>
                <w:szCs w:val="18"/>
              </w:rPr>
              <w:t xml:space="preserve"> (88</w:t>
            </w:r>
            <w:r>
              <w:rPr>
                <w:rFonts w:ascii="Arial" w:eastAsia="Times New Roman" w:hAnsi="Arial" w:cs="Arial"/>
                <w:color w:val="000000"/>
                <w:sz w:val="18"/>
                <w:szCs w:val="18"/>
              </w:rPr>
              <w:t>,</w:t>
            </w:r>
            <w:r w:rsidRPr="00C60384">
              <w:rPr>
                <w:rFonts w:ascii="Arial" w:eastAsia="Times New Roman" w:hAnsi="Arial" w:cs="Arial"/>
                <w:color w:val="000000"/>
                <w:sz w:val="18"/>
                <w:szCs w:val="18"/>
              </w:rPr>
              <w:t>212)</w:t>
            </w:r>
          </w:p>
        </w:tc>
      </w:tr>
      <w:tr w:rsidR="00256D95" w:rsidRPr="001971BA" w14:paraId="3AACD131" w14:textId="77777777" w:rsidTr="002E2DBB">
        <w:trPr>
          <w:trHeight w:hRule="exact" w:val="204"/>
        </w:trPr>
        <w:tc>
          <w:tcPr>
            <w:tcW w:w="7257" w:type="dxa"/>
            <w:vAlign w:val="bottom"/>
          </w:tcPr>
          <w:p w14:paraId="0A91248D" w14:textId="77777777" w:rsidR="00256D95" w:rsidRPr="001971BA" w:rsidRDefault="00256D95" w:rsidP="00256D95">
            <w:pPr>
              <w:keepLines/>
              <w:tabs>
                <w:tab w:val="right" w:pos="1202"/>
              </w:tabs>
              <w:spacing w:after="0" w:line="240" w:lineRule="auto"/>
              <w:outlineLvl w:val="0"/>
              <w:rPr>
                <w:rFonts w:ascii="Arial" w:eastAsia="Calibri" w:hAnsi="Arial" w:cs="Arial"/>
                <w:sz w:val="18"/>
                <w:szCs w:val="18"/>
                <w:lang w:val="en-US"/>
              </w:rPr>
            </w:pPr>
            <w:bookmarkStart w:id="51" w:name="_Toc4057078"/>
            <w:r w:rsidRPr="001971BA">
              <w:rPr>
                <w:rFonts w:ascii="Arial" w:eastAsia="Times New Roman" w:hAnsi="Arial" w:cs="Arial"/>
                <w:sz w:val="18"/>
                <w:szCs w:val="18"/>
                <w:lang w:val="en-US" w:eastAsia="hr-HR"/>
              </w:rPr>
              <w:t>Sale of financial assets at fair value through other comprehensive income</w:t>
            </w:r>
            <w:bookmarkEnd w:id="51"/>
          </w:p>
        </w:tc>
        <w:tc>
          <w:tcPr>
            <w:tcW w:w="1271" w:type="dxa"/>
            <w:vAlign w:val="bottom"/>
          </w:tcPr>
          <w:p w14:paraId="7D33DA75" w14:textId="0D20ECE4" w:rsidR="00256D95" w:rsidRPr="002E2DBB" w:rsidRDefault="00256D95" w:rsidP="00256D95">
            <w:pPr>
              <w:keepLines/>
              <w:tabs>
                <w:tab w:val="right" w:pos="1202"/>
              </w:tabs>
              <w:spacing w:after="0" w:line="240" w:lineRule="auto"/>
              <w:jc w:val="right"/>
              <w:outlineLvl w:val="0"/>
              <w:rPr>
                <w:rFonts w:ascii="Arial" w:eastAsia="Times New Roman" w:hAnsi="Arial" w:cs="Arial"/>
                <w:bCs/>
                <w:color w:val="000000"/>
                <w:sz w:val="18"/>
                <w:szCs w:val="18"/>
              </w:rPr>
            </w:pPr>
            <w:r w:rsidRPr="002E2DBB">
              <w:rPr>
                <w:rFonts w:ascii="Arial" w:hAnsi="Arial" w:cs="Arial"/>
                <w:sz w:val="18"/>
                <w:szCs w:val="18"/>
              </w:rPr>
              <w:t>89</w:t>
            </w:r>
            <w:r w:rsidR="007A48E7">
              <w:rPr>
                <w:rFonts w:ascii="Arial" w:hAnsi="Arial" w:cs="Arial"/>
                <w:sz w:val="18"/>
                <w:szCs w:val="18"/>
              </w:rPr>
              <w:t>,</w:t>
            </w:r>
            <w:r w:rsidRPr="002E2DBB">
              <w:rPr>
                <w:rFonts w:ascii="Arial" w:hAnsi="Arial" w:cs="Arial"/>
                <w:sz w:val="18"/>
                <w:szCs w:val="18"/>
              </w:rPr>
              <w:t>391</w:t>
            </w:r>
          </w:p>
        </w:tc>
        <w:tc>
          <w:tcPr>
            <w:tcW w:w="1270" w:type="dxa"/>
            <w:shd w:val="clear" w:color="000000" w:fill="auto"/>
            <w:vAlign w:val="bottom"/>
          </w:tcPr>
          <w:p w14:paraId="4950C545" w14:textId="2BB51300" w:rsidR="00256D95" w:rsidRPr="001971BA" w:rsidRDefault="00256D95" w:rsidP="00256D95">
            <w:pPr>
              <w:keepLines/>
              <w:tabs>
                <w:tab w:val="right" w:pos="1202"/>
              </w:tabs>
              <w:spacing w:after="0" w:line="240" w:lineRule="auto"/>
              <w:jc w:val="right"/>
              <w:outlineLvl w:val="0"/>
              <w:rPr>
                <w:rFonts w:ascii="Arial" w:eastAsia="Calibri" w:hAnsi="Arial" w:cs="Arial"/>
                <w:sz w:val="18"/>
                <w:szCs w:val="18"/>
                <w:lang w:val="en-US"/>
              </w:rPr>
            </w:pPr>
            <w:r w:rsidRPr="00C60384">
              <w:rPr>
                <w:rFonts w:ascii="Arial" w:eastAsia="Times New Roman" w:hAnsi="Arial" w:cs="Arial"/>
                <w:color w:val="000000"/>
                <w:sz w:val="18"/>
                <w:szCs w:val="18"/>
              </w:rPr>
              <w:t xml:space="preserve"> 155</w:t>
            </w:r>
            <w:r>
              <w:rPr>
                <w:rFonts w:ascii="Arial" w:eastAsia="Times New Roman" w:hAnsi="Arial" w:cs="Arial"/>
                <w:color w:val="000000"/>
                <w:sz w:val="18"/>
                <w:szCs w:val="18"/>
              </w:rPr>
              <w:t>,</w:t>
            </w:r>
            <w:r w:rsidRPr="00C60384">
              <w:rPr>
                <w:rFonts w:ascii="Arial" w:eastAsia="Times New Roman" w:hAnsi="Arial" w:cs="Arial"/>
                <w:color w:val="000000"/>
                <w:sz w:val="18"/>
                <w:szCs w:val="18"/>
              </w:rPr>
              <w:t xml:space="preserve">587 </w:t>
            </w:r>
          </w:p>
        </w:tc>
      </w:tr>
      <w:tr w:rsidR="00256D95" w:rsidRPr="001971BA" w14:paraId="73794CA1" w14:textId="77777777" w:rsidTr="002E2DBB">
        <w:trPr>
          <w:trHeight w:hRule="exact" w:val="204"/>
        </w:trPr>
        <w:tc>
          <w:tcPr>
            <w:tcW w:w="7257" w:type="dxa"/>
            <w:vAlign w:val="bottom"/>
          </w:tcPr>
          <w:p w14:paraId="5402FDB4" w14:textId="77777777" w:rsidR="00256D95" w:rsidRPr="001971BA" w:rsidRDefault="00256D95" w:rsidP="00256D95">
            <w:pPr>
              <w:keepLines/>
              <w:tabs>
                <w:tab w:val="right" w:pos="1202"/>
              </w:tabs>
              <w:spacing w:after="0" w:line="240" w:lineRule="auto"/>
              <w:outlineLvl w:val="0"/>
              <w:rPr>
                <w:rFonts w:ascii="Arial" w:eastAsia="Calibri" w:hAnsi="Arial" w:cs="Arial"/>
                <w:spacing w:val="-2"/>
                <w:sz w:val="18"/>
                <w:szCs w:val="18"/>
                <w:lang w:val="en-US"/>
              </w:rPr>
            </w:pPr>
            <w:bookmarkStart w:id="52" w:name="_Toc4057080"/>
            <w:r w:rsidRPr="001971BA">
              <w:rPr>
                <w:rFonts w:ascii="Arial" w:eastAsia="Calibri" w:hAnsi="Arial" w:cs="Arial"/>
                <w:sz w:val="18"/>
                <w:szCs w:val="18"/>
                <w:lang w:val="en-US"/>
              </w:rPr>
              <w:t>Net purchase of property, plant and equipment and intangible assets</w:t>
            </w:r>
            <w:bookmarkEnd w:id="52"/>
          </w:p>
        </w:tc>
        <w:tc>
          <w:tcPr>
            <w:tcW w:w="1271" w:type="dxa"/>
            <w:tcBorders>
              <w:bottom w:val="single" w:sz="4" w:space="0" w:color="auto"/>
            </w:tcBorders>
            <w:vAlign w:val="bottom"/>
          </w:tcPr>
          <w:p w14:paraId="11CBB258" w14:textId="20791BE6" w:rsidR="00256D95" w:rsidRPr="002E2DBB" w:rsidRDefault="00256D95" w:rsidP="00256D95">
            <w:pPr>
              <w:keepLines/>
              <w:tabs>
                <w:tab w:val="right" w:pos="1202"/>
              </w:tabs>
              <w:spacing w:after="0" w:line="240" w:lineRule="auto"/>
              <w:jc w:val="right"/>
              <w:outlineLvl w:val="0"/>
              <w:rPr>
                <w:rFonts w:ascii="Arial" w:eastAsia="Times New Roman" w:hAnsi="Arial" w:cs="Arial"/>
                <w:bCs/>
                <w:color w:val="000000"/>
                <w:sz w:val="18"/>
                <w:szCs w:val="18"/>
              </w:rPr>
            </w:pPr>
            <w:r w:rsidRPr="002E2DBB">
              <w:rPr>
                <w:rFonts w:ascii="Arial" w:hAnsi="Arial" w:cs="Arial"/>
                <w:sz w:val="18"/>
                <w:szCs w:val="18"/>
              </w:rPr>
              <w:t>(1</w:t>
            </w:r>
            <w:r w:rsidR="007A48E7">
              <w:rPr>
                <w:rFonts w:ascii="Arial" w:hAnsi="Arial" w:cs="Arial"/>
                <w:sz w:val="18"/>
                <w:szCs w:val="18"/>
              </w:rPr>
              <w:t>,</w:t>
            </w:r>
            <w:r w:rsidRPr="002E2DBB">
              <w:rPr>
                <w:rFonts w:ascii="Arial" w:hAnsi="Arial" w:cs="Arial"/>
                <w:sz w:val="18"/>
                <w:szCs w:val="18"/>
              </w:rPr>
              <w:t>558)</w:t>
            </w:r>
          </w:p>
        </w:tc>
        <w:tc>
          <w:tcPr>
            <w:tcW w:w="1270" w:type="dxa"/>
            <w:tcBorders>
              <w:bottom w:val="single" w:sz="4" w:space="0" w:color="auto"/>
            </w:tcBorders>
            <w:shd w:val="clear" w:color="000000" w:fill="auto"/>
            <w:vAlign w:val="bottom"/>
          </w:tcPr>
          <w:p w14:paraId="4E85862D" w14:textId="02388130" w:rsidR="00256D95" w:rsidRPr="001971BA" w:rsidRDefault="00256D95" w:rsidP="00256D95">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(447)</w:t>
            </w:r>
          </w:p>
        </w:tc>
      </w:tr>
      <w:tr w:rsidR="00256D95" w:rsidRPr="001971BA" w14:paraId="499C459E" w14:textId="77777777" w:rsidTr="002E2DBB">
        <w:trPr>
          <w:trHeight w:val="227"/>
        </w:trPr>
        <w:tc>
          <w:tcPr>
            <w:tcW w:w="7257" w:type="dxa"/>
            <w:vAlign w:val="bottom"/>
          </w:tcPr>
          <w:p w14:paraId="0F7DA5FE" w14:textId="5070F6C9" w:rsidR="00256D95" w:rsidRPr="001971BA" w:rsidRDefault="00256D95" w:rsidP="00256D95">
            <w:pPr>
              <w:keepLines/>
              <w:tabs>
                <w:tab w:val="right" w:pos="1202"/>
              </w:tabs>
              <w:spacing w:after="0" w:line="240" w:lineRule="auto"/>
              <w:outlineLvl w:val="0"/>
              <w:rPr>
                <w:rFonts w:ascii="Arial" w:eastAsia="Calibri" w:hAnsi="Arial" w:cs="Arial"/>
                <w:b/>
                <w:bCs/>
                <w:sz w:val="18"/>
                <w:szCs w:val="18"/>
                <w:lang w:val="en-US"/>
              </w:rPr>
            </w:pPr>
            <w:bookmarkStart w:id="53" w:name="_Toc4057081"/>
            <w:r w:rsidRPr="001971BA">
              <w:rPr>
                <w:rFonts w:ascii="Arial" w:eastAsia="Calibri" w:hAnsi="Arial" w:cs="Arial"/>
                <w:b/>
                <w:bCs/>
                <w:sz w:val="18"/>
                <w:szCs w:val="18"/>
                <w:lang w:val="en-US"/>
              </w:rPr>
              <w:t xml:space="preserve">Net cash </w:t>
            </w:r>
            <w:r w:rsidR="002F34C5">
              <w:rPr>
                <w:rFonts w:ascii="Arial" w:eastAsia="Calibri" w:hAnsi="Arial" w:cs="Arial"/>
                <w:b/>
                <w:bCs/>
                <w:sz w:val="18"/>
                <w:szCs w:val="18"/>
                <w:lang w:val="en-US"/>
              </w:rPr>
              <w:t>(used in)</w:t>
            </w:r>
            <w:r w:rsidR="00BA3B3A">
              <w:rPr>
                <w:rFonts w:ascii="Arial" w:eastAsia="Calibri" w:hAnsi="Arial" w:cs="Arial"/>
                <w:b/>
                <w:bCs/>
                <w:sz w:val="18"/>
                <w:szCs w:val="18"/>
                <w:lang w:val="en-US"/>
              </w:rPr>
              <w:t>/</w:t>
            </w:r>
            <w:r w:rsidRPr="001971BA">
              <w:rPr>
                <w:rFonts w:ascii="Arial" w:eastAsia="Calibri" w:hAnsi="Arial" w:cs="Arial"/>
                <w:b/>
                <w:bCs/>
                <w:sz w:val="18"/>
                <w:szCs w:val="18"/>
                <w:lang w:val="en-US"/>
              </w:rPr>
              <w:t>provided from investment activities</w:t>
            </w:r>
            <w:bookmarkEnd w:id="53"/>
          </w:p>
        </w:tc>
        <w:tc>
          <w:tcPr>
            <w:tcW w:w="1271" w:type="dxa"/>
            <w:tcBorders>
              <w:top w:val="single" w:sz="4" w:space="0" w:color="auto"/>
              <w:bottom w:val="single" w:sz="12" w:space="0" w:color="auto"/>
            </w:tcBorders>
            <w:vAlign w:val="bottom"/>
          </w:tcPr>
          <w:p w14:paraId="6255AB28" w14:textId="0BB412C2" w:rsidR="00256D95" w:rsidRPr="002E2DBB" w:rsidRDefault="00256D95" w:rsidP="00256D95">
            <w:pPr>
              <w:keepLines/>
              <w:tabs>
                <w:tab w:val="right" w:pos="1202"/>
              </w:tabs>
              <w:spacing w:after="0" w:line="240" w:lineRule="auto"/>
              <w:jc w:val="right"/>
              <w:outlineLvl w:val="0"/>
              <w:rPr>
                <w:rFonts w:ascii="Arial" w:eastAsia="Times New Roman" w:hAnsi="Arial" w:cs="Arial"/>
                <w:b/>
                <w:bCs/>
                <w:color w:val="000000"/>
                <w:sz w:val="18"/>
                <w:szCs w:val="18"/>
              </w:rPr>
            </w:pPr>
            <w:r w:rsidRPr="002E2DBB">
              <w:rPr>
                <w:rFonts w:ascii="Arial" w:hAnsi="Arial" w:cs="Arial"/>
                <w:b/>
                <w:bCs/>
                <w:sz w:val="18"/>
                <w:szCs w:val="18"/>
              </w:rPr>
              <w:t>(31</w:t>
            </w:r>
            <w:r w:rsidR="007A48E7">
              <w:rPr>
                <w:rFonts w:ascii="Arial" w:hAnsi="Arial" w:cs="Arial"/>
                <w:b/>
                <w:bCs/>
                <w:sz w:val="18"/>
                <w:szCs w:val="18"/>
              </w:rPr>
              <w:t>,</w:t>
            </w:r>
            <w:r w:rsidRPr="002E2DBB">
              <w:rPr>
                <w:rFonts w:ascii="Arial" w:hAnsi="Arial" w:cs="Arial"/>
                <w:b/>
                <w:bCs/>
                <w:sz w:val="18"/>
                <w:szCs w:val="18"/>
              </w:rPr>
              <w:t>046)</w:t>
            </w:r>
          </w:p>
        </w:tc>
        <w:tc>
          <w:tcPr>
            <w:tcW w:w="1270" w:type="dxa"/>
            <w:tcBorders>
              <w:top w:val="single" w:sz="4" w:space="0" w:color="auto"/>
              <w:bottom w:val="single" w:sz="12" w:space="0" w:color="auto"/>
            </w:tcBorders>
            <w:vAlign w:val="bottom"/>
          </w:tcPr>
          <w:p w14:paraId="0B940BFB" w14:textId="1C57431A" w:rsidR="00256D95" w:rsidRPr="001971BA" w:rsidRDefault="00256D95" w:rsidP="00256D95">
            <w:pPr>
              <w:spacing w:after="0" w:line="240" w:lineRule="auto"/>
              <w:jc w:val="right"/>
              <w:rPr>
                <w:rFonts w:ascii="Arial" w:eastAsia="Calibri" w:hAnsi="Arial" w:cs="Arial"/>
                <w:b/>
                <w:bCs/>
                <w:spacing w:val="-2"/>
                <w:sz w:val="18"/>
                <w:szCs w:val="18"/>
                <w:lang w:val="en-US"/>
              </w:rPr>
            </w:pPr>
            <w:r w:rsidRPr="00C60384">
              <w:rPr>
                <w:rFonts w:ascii="Arial" w:eastAsia="Times New Roman" w:hAnsi="Arial" w:cs="Arial"/>
                <w:b/>
                <w:bCs/>
                <w:color w:val="000000"/>
                <w:sz w:val="18"/>
                <w:szCs w:val="18"/>
              </w:rPr>
              <w:t xml:space="preserve"> 62</w:t>
            </w:r>
            <w:r>
              <w:rPr>
                <w:rFonts w:ascii="Arial" w:eastAsia="Times New Roman" w:hAnsi="Arial" w:cs="Arial"/>
                <w:b/>
                <w:bCs/>
                <w:color w:val="000000"/>
                <w:sz w:val="18"/>
                <w:szCs w:val="18"/>
              </w:rPr>
              <w:t>,</w:t>
            </w:r>
            <w:r w:rsidRPr="00C60384">
              <w:rPr>
                <w:rFonts w:ascii="Arial" w:eastAsia="Times New Roman" w:hAnsi="Arial" w:cs="Arial"/>
                <w:b/>
                <w:bCs/>
                <w:color w:val="000000"/>
                <w:sz w:val="18"/>
                <w:szCs w:val="18"/>
              </w:rPr>
              <w:t xml:space="preserve">752 </w:t>
            </w:r>
          </w:p>
        </w:tc>
      </w:tr>
      <w:tr w:rsidR="00942F38" w:rsidRPr="001971BA" w14:paraId="6D6E37A8" w14:textId="77777777" w:rsidTr="002E2DBB">
        <w:trPr>
          <w:trHeight w:hRule="exact" w:val="227"/>
        </w:trPr>
        <w:tc>
          <w:tcPr>
            <w:tcW w:w="7257" w:type="dxa"/>
            <w:vAlign w:val="bottom"/>
          </w:tcPr>
          <w:p w14:paraId="322F977A" w14:textId="77777777" w:rsidR="00942F38" w:rsidRPr="001971BA" w:rsidRDefault="00942F38" w:rsidP="00942F38">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66D2FA03" w14:textId="77777777" w:rsidR="00942F38" w:rsidRPr="002E2DBB" w:rsidRDefault="00942F38" w:rsidP="00942F38">
            <w:pPr>
              <w:keepLines/>
              <w:tabs>
                <w:tab w:val="right" w:pos="1202"/>
              </w:tabs>
              <w:spacing w:after="0" w:line="240" w:lineRule="auto"/>
              <w:jc w:val="right"/>
              <w:outlineLvl w:val="0"/>
              <w:rPr>
                <w:rFonts w:ascii="Arial" w:eastAsia="Times New Roman" w:hAnsi="Arial" w:cs="Arial"/>
                <w:bCs/>
                <w:color w:val="000000"/>
                <w:sz w:val="18"/>
                <w:szCs w:val="18"/>
              </w:rPr>
            </w:pPr>
          </w:p>
        </w:tc>
        <w:tc>
          <w:tcPr>
            <w:tcW w:w="1270" w:type="dxa"/>
            <w:tcBorders>
              <w:top w:val="single" w:sz="12" w:space="0" w:color="auto"/>
            </w:tcBorders>
            <w:vAlign w:val="bottom"/>
          </w:tcPr>
          <w:p w14:paraId="46CE24FF" w14:textId="77777777" w:rsidR="00942F38" w:rsidRPr="001971BA" w:rsidRDefault="00942F38" w:rsidP="00942F38">
            <w:pPr>
              <w:keepLines/>
              <w:tabs>
                <w:tab w:val="right" w:pos="1202"/>
              </w:tabs>
              <w:spacing w:after="0" w:line="240" w:lineRule="auto"/>
              <w:jc w:val="right"/>
              <w:outlineLvl w:val="0"/>
              <w:rPr>
                <w:rFonts w:ascii="Arial" w:eastAsia="Calibri" w:hAnsi="Arial" w:cs="Arial"/>
                <w:b/>
                <w:bCs/>
                <w:sz w:val="18"/>
                <w:szCs w:val="18"/>
                <w:lang w:val="en-US"/>
              </w:rPr>
            </w:pPr>
          </w:p>
        </w:tc>
      </w:tr>
      <w:tr w:rsidR="00942F38" w:rsidRPr="001971BA" w14:paraId="466D9B3A" w14:textId="77777777" w:rsidTr="002E2DBB">
        <w:trPr>
          <w:trHeight w:hRule="exact" w:val="227"/>
        </w:trPr>
        <w:tc>
          <w:tcPr>
            <w:tcW w:w="7257" w:type="dxa"/>
            <w:vAlign w:val="bottom"/>
          </w:tcPr>
          <w:p w14:paraId="0B27A966" w14:textId="77777777" w:rsidR="00942F38" w:rsidRPr="001971BA" w:rsidRDefault="00942F38" w:rsidP="00942F38">
            <w:pPr>
              <w:keepLines/>
              <w:tabs>
                <w:tab w:val="right" w:pos="1202"/>
              </w:tabs>
              <w:spacing w:after="0" w:line="240" w:lineRule="auto"/>
              <w:outlineLvl w:val="0"/>
              <w:rPr>
                <w:rFonts w:ascii="Arial" w:eastAsia="Calibri" w:hAnsi="Arial" w:cs="Arial"/>
                <w:b/>
                <w:bCs/>
                <w:spacing w:val="-3"/>
                <w:sz w:val="18"/>
                <w:szCs w:val="18"/>
                <w:lang w:val="en-US"/>
              </w:rPr>
            </w:pPr>
            <w:bookmarkStart w:id="54" w:name="_Toc4057082"/>
            <w:r w:rsidRPr="001971BA">
              <w:rPr>
                <w:rFonts w:ascii="Arial" w:eastAsia="Calibri" w:hAnsi="Arial" w:cs="Arial"/>
                <w:b/>
                <w:bCs/>
                <w:sz w:val="18"/>
                <w:szCs w:val="18"/>
                <w:lang w:val="en-US"/>
              </w:rPr>
              <w:t>Financing activities</w:t>
            </w:r>
            <w:bookmarkEnd w:id="54"/>
          </w:p>
        </w:tc>
        <w:tc>
          <w:tcPr>
            <w:tcW w:w="1271" w:type="dxa"/>
            <w:vAlign w:val="bottom"/>
          </w:tcPr>
          <w:p w14:paraId="0B9A7038" w14:textId="77777777" w:rsidR="00942F38" w:rsidRPr="002E2DBB" w:rsidRDefault="00942F38" w:rsidP="00942F38">
            <w:pPr>
              <w:keepLines/>
              <w:tabs>
                <w:tab w:val="right" w:pos="1202"/>
              </w:tabs>
              <w:spacing w:after="0" w:line="240" w:lineRule="auto"/>
              <w:jc w:val="right"/>
              <w:outlineLvl w:val="0"/>
              <w:rPr>
                <w:rFonts w:ascii="Arial" w:eastAsia="Times New Roman" w:hAnsi="Arial" w:cs="Arial"/>
                <w:bCs/>
                <w:color w:val="000000"/>
                <w:sz w:val="18"/>
                <w:szCs w:val="18"/>
              </w:rPr>
            </w:pPr>
          </w:p>
        </w:tc>
        <w:tc>
          <w:tcPr>
            <w:tcW w:w="1270" w:type="dxa"/>
            <w:vAlign w:val="bottom"/>
          </w:tcPr>
          <w:p w14:paraId="3ECFD6BB" w14:textId="77777777" w:rsidR="00942F38" w:rsidRPr="001971BA" w:rsidRDefault="00942F38" w:rsidP="00942F38">
            <w:pPr>
              <w:keepLines/>
              <w:tabs>
                <w:tab w:val="right" w:pos="1202"/>
              </w:tabs>
              <w:spacing w:after="0" w:line="240" w:lineRule="auto"/>
              <w:jc w:val="right"/>
              <w:outlineLvl w:val="0"/>
              <w:rPr>
                <w:rFonts w:ascii="Arial" w:eastAsia="Calibri" w:hAnsi="Arial" w:cs="Arial"/>
                <w:b/>
                <w:bCs/>
                <w:sz w:val="18"/>
                <w:szCs w:val="18"/>
                <w:lang w:val="en-US"/>
              </w:rPr>
            </w:pPr>
          </w:p>
        </w:tc>
      </w:tr>
      <w:tr w:rsidR="00C421FA" w:rsidRPr="001971BA" w14:paraId="04B30CC0" w14:textId="77777777" w:rsidTr="002E2DBB">
        <w:trPr>
          <w:trHeight w:hRule="exact" w:val="204"/>
        </w:trPr>
        <w:tc>
          <w:tcPr>
            <w:tcW w:w="7257" w:type="dxa"/>
            <w:vAlign w:val="bottom"/>
          </w:tcPr>
          <w:p w14:paraId="75E8CAFF" w14:textId="77777777" w:rsidR="00C421FA" w:rsidRPr="001971BA" w:rsidRDefault="00C421FA" w:rsidP="00C421FA">
            <w:pPr>
              <w:keepLines/>
              <w:tabs>
                <w:tab w:val="right" w:pos="1202"/>
              </w:tabs>
              <w:spacing w:after="0" w:line="240" w:lineRule="auto"/>
              <w:outlineLvl w:val="0"/>
              <w:rPr>
                <w:rFonts w:ascii="Arial" w:eastAsia="Calibri" w:hAnsi="Arial" w:cs="Arial"/>
                <w:bCs/>
                <w:sz w:val="18"/>
                <w:szCs w:val="18"/>
                <w:lang w:val="en-US"/>
              </w:rPr>
            </w:pPr>
            <w:bookmarkStart w:id="55" w:name="_Toc4057083"/>
            <w:r w:rsidRPr="001971BA">
              <w:rPr>
                <w:rFonts w:ascii="Arial" w:eastAsia="Calibri" w:hAnsi="Arial" w:cs="Arial"/>
                <w:bCs/>
                <w:sz w:val="18"/>
                <w:szCs w:val="18"/>
                <w:lang w:val="en-US"/>
              </w:rPr>
              <w:t>Increase in founder’s capital</w:t>
            </w:r>
            <w:bookmarkEnd w:id="55"/>
          </w:p>
        </w:tc>
        <w:tc>
          <w:tcPr>
            <w:tcW w:w="1271" w:type="dxa"/>
            <w:tcBorders>
              <w:top w:val="nil"/>
              <w:left w:val="nil"/>
              <w:bottom w:val="nil"/>
              <w:right w:val="nil"/>
            </w:tcBorders>
            <w:shd w:val="clear" w:color="auto" w:fill="auto"/>
            <w:vAlign w:val="bottom"/>
          </w:tcPr>
          <w:p w14:paraId="7EC08B0C" w14:textId="14EE45FD" w:rsidR="00C421FA" w:rsidRPr="002E2DBB" w:rsidRDefault="00C421FA" w:rsidP="00C421FA">
            <w:pPr>
              <w:keepLines/>
              <w:tabs>
                <w:tab w:val="right" w:pos="1202"/>
              </w:tabs>
              <w:spacing w:after="0" w:line="240" w:lineRule="auto"/>
              <w:jc w:val="right"/>
              <w:outlineLvl w:val="0"/>
              <w:rPr>
                <w:rFonts w:ascii="Arial" w:eastAsia="Times New Roman" w:hAnsi="Arial" w:cs="Arial"/>
                <w:bCs/>
                <w:color w:val="000000"/>
                <w:sz w:val="18"/>
                <w:szCs w:val="18"/>
              </w:rPr>
            </w:pPr>
            <w:r w:rsidRPr="002E2DBB">
              <w:rPr>
                <w:rFonts w:ascii="Arial" w:hAnsi="Arial" w:cs="Arial"/>
                <w:sz w:val="18"/>
                <w:szCs w:val="18"/>
              </w:rPr>
              <w:t>-</w:t>
            </w:r>
          </w:p>
        </w:tc>
        <w:tc>
          <w:tcPr>
            <w:tcW w:w="1270" w:type="dxa"/>
            <w:shd w:val="clear" w:color="auto" w:fill="auto"/>
            <w:vAlign w:val="bottom"/>
          </w:tcPr>
          <w:p w14:paraId="3BA359A6" w14:textId="481A3ACE" w:rsidR="00C421FA" w:rsidRPr="001971BA" w:rsidRDefault="00C421FA" w:rsidP="00C421F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w:t>
            </w:r>
          </w:p>
        </w:tc>
      </w:tr>
      <w:tr w:rsidR="00C421FA" w:rsidRPr="001971BA" w14:paraId="1CA0A319" w14:textId="77777777" w:rsidTr="002E2DBB">
        <w:trPr>
          <w:trHeight w:hRule="exact" w:val="204"/>
        </w:trPr>
        <w:tc>
          <w:tcPr>
            <w:tcW w:w="7257" w:type="dxa"/>
            <w:vAlign w:val="bottom"/>
          </w:tcPr>
          <w:p w14:paraId="63FCD440" w14:textId="77777777" w:rsidR="00C421FA" w:rsidRPr="001971BA" w:rsidRDefault="00C421FA" w:rsidP="00C421FA">
            <w:pPr>
              <w:keepLines/>
              <w:tabs>
                <w:tab w:val="right" w:pos="1202"/>
              </w:tabs>
              <w:spacing w:after="0" w:line="240" w:lineRule="auto"/>
              <w:outlineLvl w:val="0"/>
              <w:rPr>
                <w:rFonts w:ascii="Arial" w:eastAsia="Calibri" w:hAnsi="Arial" w:cs="Arial"/>
                <w:spacing w:val="-3"/>
                <w:sz w:val="18"/>
                <w:szCs w:val="18"/>
                <w:lang w:val="en-US"/>
              </w:rPr>
            </w:pPr>
            <w:bookmarkStart w:id="56" w:name="_Toc4057084"/>
            <w:r w:rsidRPr="001971BA">
              <w:rPr>
                <w:rFonts w:ascii="Arial" w:eastAsia="Calibri" w:hAnsi="Arial" w:cs="Arial"/>
                <w:sz w:val="18"/>
                <w:szCs w:val="18"/>
                <w:lang w:val="en-US"/>
              </w:rPr>
              <w:t>Increase in borrowings – withdrawn funds</w:t>
            </w:r>
            <w:bookmarkEnd w:id="56"/>
          </w:p>
        </w:tc>
        <w:tc>
          <w:tcPr>
            <w:tcW w:w="1271" w:type="dxa"/>
            <w:tcBorders>
              <w:top w:val="nil"/>
              <w:left w:val="nil"/>
              <w:bottom w:val="nil"/>
              <w:right w:val="nil"/>
            </w:tcBorders>
            <w:shd w:val="clear" w:color="auto" w:fill="auto"/>
            <w:vAlign w:val="bottom"/>
          </w:tcPr>
          <w:p w14:paraId="7567856C" w14:textId="3D9E25EC" w:rsidR="00C421FA" w:rsidRPr="002E2DBB" w:rsidRDefault="00C421FA" w:rsidP="00C421FA">
            <w:pPr>
              <w:keepLines/>
              <w:tabs>
                <w:tab w:val="right" w:pos="1202"/>
              </w:tabs>
              <w:spacing w:after="0" w:line="240" w:lineRule="auto"/>
              <w:jc w:val="right"/>
              <w:outlineLvl w:val="0"/>
              <w:rPr>
                <w:rFonts w:ascii="Arial" w:eastAsia="Times New Roman" w:hAnsi="Arial" w:cs="Arial"/>
                <w:bCs/>
                <w:color w:val="000000"/>
                <w:sz w:val="18"/>
                <w:szCs w:val="18"/>
              </w:rPr>
            </w:pPr>
            <w:r w:rsidRPr="002E2DBB">
              <w:rPr>
                <w:rFonts w:ascii="Arial" w:hAnsi="Arial" w:cs="Arial"/>
                <w:sz w:val="18"/>
                <w:szCs w:val="18"/>
              </w:rPr>
              <w:t>457</w:t>
            </w:r>
            <w:r w:rsidR="007A48E7">
              <w:rPr>
                <w:rFonts w:ascii="Arial" w:hAnsi="Arial" w:cs="Arial"/>
                <w:sz w:val="18"/>
                <w:szCs w:val="18"/>
              </w:rPr>
              <w:t>,</w:t>
            </w:r>
            <w:r w:rsidRPr="002E2DBB">
              <w:rPr>
                <w:rFonts w:ascii="Arial" w:hAnsi="Arial" w:cs="Arial"/>
                <w:sz w:val="18"/>
                <w:szCs w:val="18"/>
              </w:rPr>
              <w:t>220</w:t>
            </w:r>
          </w:p>
        </w:tc>
        <w:tc>
          <w:tcPr>
            <w:tcW w:w="1270" w:type="dxa"/>
            <w:shd w:val="clear" w:color="auto" w:fill="auto"/>
            <w:vAlign w:val="bottom"/>
          </w:tcPr>
          <w:p w14:paraId="1F7668D6" w14:textId="35ED6A17" w:rsidR="00C421FA" w:rsidRPr="001971BA" w:rsidRDefault="00C421FA" w:rsidP="00C421F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269</w:t>
            </w:r>
            <w:r>
              <w:rPr>
                <w:rFonts w:ascii="Arial" w:eastAsia="Times New Roman" w:hAnsi="Arial" w:cs="Arial"/>
                <w:color w:val="000000"/>
                <w:sz w:val="18"/>
                <w:szCs w:val="18"/>
              </w:rPr>
              <w:t>,</w:t>
            </w:r>
            <w:r w:rsidRPr="00C60384">
              <w:rPr>
                <w:rFonts w:ascii="Arial" w:eastAsia="Times New Roman" w:hAnsi="Arial" w:cs="Arial"/>
                <w:color w:val="000000"/>
                <w:sz w:val="18"/>
                <w:szCs w:val="18"/>
              </w:rPr>
              <w:t xml:space="preserve">000 </w:t>
            </w:r>
          </w:p>
        </w:tc>
      </w:tr>
      <w:tr w:rsidR="00C421FA" w:rsidRPr="001971BA" w14:paraId="2AAEC92A" w14:textId="77777777" w:rsidTr="002E2DBB">
        <w:trPr>
          <w:trHeight w:hRule="exact" w:val="204"/>
        </w:trPr>
        <w:tc>
          <w:tcPr>
            <w:tcW w:w="7257" w:type="dxa"/>
            <w:vAlign w:val="bottom"/>
          </w:tcPr>
          <w:p w14:paraId="599DC940" w14:textId="77777777" w:rsidR="00C421FA" w:rsidRPr="001971BA" w:rsidRDefault="00C421FA" w:rsidP="00C421FA">
            <w:pPr>
              <w:keepLines/>
              <w:tabs>
                <w:tab w:val="right" w:pos="1202"/>
              </w:tabs>
              <w:spacing w:after="0" w:line="240" w:lineRule="auto"/>
              <w:outlineLvl w:val="0"/>
              <w:rPr>
                <w:rFonts w:ascii="Arial" w:eastAsia="Calibri" w:hAnsi="Arial" w:cs="Arial"/>
                <w:spacing w:val="-3"/>
                <w:sz w:val="18"/>
                <w:szCs w:val="18"/>
                <w:lang w:val="en-US"/>
              </w:rPr>
            </w:pPr>
            <w:bookmarkStart w:id="57" w:name="_Toc4057085"/>
            <w:r w:rsidRPr="001971BA">
              <w:rPr>
                <w:rFonts w:ascii="Arial" w:eastAsia="Calibri" w:hAnsi="Arial" w:cs="Arial"/>
                <w:sz w:val="18"/>
                <w:szCs w:val="18"/>
                <w:lang w:val="en-US"/>
              </w:rPr>
              <w:t>Decrease in borrowings – repayments of principal</w:t>
            </w:r>
            <w:bookmarkEnd w:id="57"/>
          </w:p>
        </w:tc>
        <w:tc>
          <w:tcPr>
            <w:tcW w:w="1271" w:type="dxa"/>
            <w:tcBorders>
              <w:top w:val="nil"/>
              <w:left w:val="nil"/>
              <w:bottom w:val="nil"/>
              <w:right w:val="nil"/>
            </w:tcBorders>
            <w:shd w:val="clear" w:color="auto" w:fill="auto"/>
            <w:vAlign w:val="bottom"/>
          </w:tcPr>
          <w:p w14:paraId="153E8DEB" w14:textId="627AB37E" w:rsidR="00C421FA" w:rsidRPr="002E2DBB" w:rsidRDefault="00C421FA" w:rsidP="00C421FA">
            <w:pPr>
              <w:keepLines/>
              <w:tabs>
                <w:tab w:val="right" w:pos="1202"/>
              </w:tabs>
              <w:spacing w:after="0" w:line="240" w:lineRule="auto"/>
              <w:jc w:val="right"/>
              <w:outlineLvl w:val="0"/>
              <w:rPr>
                <w:rFonts w:ascii="Arial" w:eastAsia="Times New Roman" w:hAnsi="Arial" w:cs="Arial"/>
                <w:bCs/>
                <w:color w:val="000000"/>
                <w:sz w:val="18"/>
                <w:szCs w:val="18"/>
              </w:rPr>
            </w:pPr>
            <w:r w:rsidRPr="002E2DBB">
              <w:rPr>
                <w:rFonts w:ascii="Arial" w:hAnsi="Arial" w:cs="Arial"/>
                <w:sz w:val="18"/>
                <w:szCs w:val="18"/>
              </w:rPr>
              <w:t>(514</w:t>
            </w:r>
            <w:r w:rsidR="007A48E7">
              <w:rPr>
                <w:rFonts w:ascii="Arial" w:hAnsi="Arial" w:cs="Arial"/>
                <w:sz w:val="18"/>
                <w:szCs w:val="18"/>
              </w:rPr>
              <w:t>,</w:t>
            </w:r>
            <w:r w:rsidRPr="002E2DBB">
              <w:rPr>
                <w:rFonts w:ascii="Arial" w:hAnsi="Arial" w:cs="Arial"/>
                <w:sz w:val="18"/>
                <w:szCs w:val="18"/>
              </w:rPr>
              <w:t>722)</w:t>
            </w:r>
          </w:p>
        </w:tc>
        <w:tc>
          <w:tcPr>
            <w:tcW w:w="1270" w:type="dxa"/>
            <w:shd w:val="clear" w:color="auto" w:fill="auto"/>
            <w:vAlign w:val="bottom"/>
          </w:tcPr>
          <w:p w14:paraId="1BD738E7" w14:textId="0F9629FA" w:rsidR="00C421FA" w:rsidRPr="001971BA" w:rsidRDefault="00C421FA" w:rsidP="00C421F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(289</w:t>
            </w:r>
            <w:r>
              <w:rPr>
                <w:rFonts w:ascii="Arial" w:eastAsia="Times New Roman" w:hAnsi="Arial" w:cs="Arial"/>
                <w:color w:val="000000"/>
                <w:sz w:val="18"/>
                <w:szCs w:val="18"/>
              </w:rPr>
              <w:t>,</w:t>
            </w:r>
            <w:r w:rsidRPr="00C60384">
              <w:rPr>
                <w:rFonts w:ascii="Arial" w:eastAsia="Times New Roman" w:hAnsi="Arial" w:cs="Arial"/>
                <w:color w:val="000000"/>
                <w:sz w:val="18"/>
                <w:szCs w:val="18"/>
              </w:rPr>
              <w:t>307)</w:t>
            </w:r>
          </w:p>
        </w:tc>
      </w:tr>
      <w:tr w:rsidR="00C421FA" w:rsidRPr="001971BA" w14:paraId="1098F19D" w14:textId="77777777" w:rsidTr="002E2DBB">
        <w:trPr>
          <w:trHeight w:hRule="exact" w:val="204"/>
        </w:trPr>
        <w:tc>
          <w:tcPr>
            <w:tcW w:w="7257" w:type="dxa"/>
            <w:vAlign w:val="bottom"/>
          </w:tcPr>
          <w:p w14:paraId="0E682288" w14:textId="77777777" w:rsidR="00C421FA" w:rsidRPr="001971BA" w:rsidRDefault="00C421FA" w:rsidP="00C421FA">
            <w:pPr>
              <w:keepLines/>
              <w:tabs>
                <w:tab w:val="right" w:pos="1202"/>
              </w:tabs>
              <w:spacing w:after="0" w:line="240" w:lineRule="auto"/>
              <w:outlineLvl w:val="0"/>
              <w:rPr>
                <w:rFonts w:ascii="Arial" w:eastAsia="Calibri" w:hAnsi="Arial" w:cs="Arial"/>
                <w:sz w:val="18"/>
                <w:szCs w:val="18"/>
                <w:lang w:val="en-US"/>
              </w:rPr>
            </w:pPr>
            <w:bookmarkStart w:id="58" w:name="_Toc4057087"/>
            <w:r w:rsidRPr="001971BA">
              <w:rPr>
                <w:rFonts w:ascii="Arial" w:eastAsia="Calibri" w:hAnsi="Arial" w:cs="Arial"/>
                <w:sz w:val="18"/>
                <w:szCs w:val="18"/>
                <w:lang w:val="en-US"/>
              </w:rPr>
              <w:t>Other</w:t>
            </w:r>
            <w:bookmarkEnd w:id="58"/>
          </w:p>
        </w:tc>
        <w:tc>
          <w:tcPr>
            <w:tcW w:w="1271" w:type="dxa"/>
            <w:tcBorders>
              <w:bottom w:val="single" w:sz="4" w:space="0" w:color="auto"/>
            </w:tcBorders>
            <w:vAlign w:val="bottom"/>
          </w:tcPr>
          <w:p w14:paraId="4C017FD1" w14:textId="250123A2" w:rsidR="00C421FA" w:rsidRPr="002E2DBB" w:rsidRDefault="00C421FA" w:rsidP="00C421FA">
            <w:pPr>
              <w:keepLines/>
              <w:tabs>
                <w:tab w:val="right" w:pos="1202"/>
              </w:tabs>
              <w:spacing w:after="0" w:line="240" w:lineRule="auto"/>
              <w:jc w:val="right"/>
              <w:outlineLvl w:val="0"/>
              <w:rPr>
                <w:rFonts w:ascii="Arial" w:eastAsia="Times New Roman" w:hAnsi="Arial" w:cs="Arial"/>
                <w:bCs/>
                <w:color w:val="000000"/>
                <w:sz w:val="18"/>
                <w:szCs w:val="18"/>
              </w:rPr>
            </w:pPr>
            <w:r w:rsidRPr="002E2DBB">
              <w:rPr>
                <w:rFonts w:ascii="Arial" w:hAnsi="Arial" w:cs="Arial"/>
                <w:sz w:val="18"/>
                <w:szCs w:val="18"/>
              </w:rPr>
              <w:t>(5</w:t>
            </w:r>
            <w:r w:rsidR="007A48E7">
              <w:rPr>
                <w:rFonts w:ascii="Arial" w:hAnsi="Arial" w:cs="Arial"/>
                <w:sz w:val="18"/>
                <w:szCs w:val="18"/>
              </w:rPr>
              <w:t>,</w:t>
            </w:r>
            <w:r w:rsidRPr="002E2DBB">
              <w:rPr>
                <w:rFonts w:ascii="Arial" w:hAnsi="Arial" w:cs="Arial"/>
                <w:sz w:val="18"/>
                <w:szCs w:val="18"/>
              </w:rPr>
              <w:t>445)</w:t>
            </w:r>
          </w:p>
        </w:tc>
        <w:tc>
          <w:tcPr>
            <w:tcW w:w="1270" w:type="dxa"/>
            <w:tcBorders>
              <w:bottom w:val="single" w:sz="4" w:space="0" w:color="auto"/>
            </w:tcBorders>
            <w:vAlign w:val="bottom"/>
          </w:tcPr>
          <w:p w14:paraId="7091488B" w14:textId="21310BD5" w:rsidR="00C421FA" w:rsidRPr="001971BA" w:rsidRDefault="00C421FA" w:rsidP="00C421F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2</w:t>
            </w:r>
            <w:r>
              <w:rPr>
                <w:rFonts w:ascii="Arial" w:eastAsia="Times New Roman" w:hAnsi="Arial" w:cs="Arial"/>
                <w:color w:val="000000"/>
                <w:sz w:val="18"/>
                <w:szCs w:val="18"/>
              </w:rPr>
              <w:t>,</w:t>
            </w:r>
            <w:r w:rsidRPr="00C60384">
              <w:rPr>
                <w:rFonts w:ascii="Arial" w:eastAsia="Times New Roman" w:hAnsi="Arial" w:cs="Arial"/>
                <w:color w:val="000000"/>
                <w:sz w:val="18"/>
                <w:szCs w:val="18"/>
              </w:rPr>
              <w:t xml:space="preserve">216 </w:t>
            </w:r>
          </w:p>
        </w:tc>
      </w:tr>
      <w:tr w:rsidR="00C421FA" w:rsidRPr="001971BA" w14:paraId="21166F6E" w14:textId="77777777" w:rsidTr="002E2DBB">
        <w:trPr>
          <w:trHeight w:val="205"/>
        </w:trPr>
        <w:tc>
          <w:tcPr>
            <w:tcW w:w="7257" w:type="dxa"/>
            <w:vAlign w:val="bottom"/>
          </w:tcPr>
          <w:p w14:paraId="5679C3EA" w14:textId="0D536441" w:rsidR="00C421FA" w:rsidRPr="001971BA" w:rsidRDefault="00C421FA" w:rsidP="00C421FA">
            <w:pPr>
              <w:keepLines/>
              <w:tabs>
                <w:tab w:val="right" w:pos="1202"/>
              </w:tabs>
              <w:spacing w:after="0" w:line="240" w:lineRule="auto"/>
              <w:outlineLvl w:val="0"/>
              <w:rPr>
                <w:rFonts w:ascii="Arial" w:eastAsia="Calibri" w:hAnsi="Arial" w:cs="Arial"/>
                <w:b/>
                <w:bCs/>
                <w:sz w:val="18"/>
                <w:szCs w:val="18"/>
                <w:lang w:val="en-US"/>
              </w:rPr>
            </w:pPr>
            <w:bookmarkStart w:id="59" w:name="_Toc4057088"/>
            <w:r w:rsidRPr="001971BA">
              <w:rPr>
                <w:rFonts w:ascii="Arial" w:eastAsia="Calibri" w:hAnsi="Arial" w:cs="Arial"/>
                <w:b/>
                <w:bCs/>
                <w:sz w:val="18"/>
                <w:szCs w:val="18"/>
                <w:lang w:val="en-US"/>
              </w:rPr>
              <w:t>Net cash</w:t>
            </w:r>
            <w:r>
              <w:rPr>
                <w:rFonts w:ascii="Arial" w:eastAsia="Calibri" w:hAnsi="Arial" w:cs="Arial"/>
                <w:b/>
                <w:bCs/>
                <w:sz w:val="18"/>
                <w:szCs w:val="18"/>
                <w:lang w:val="en-US"/>
              </w:rPr>
              <w:t xml:space="preserve"> </w:t>
            </w:r>
            <w:r w:rsidRPr="001971BA">
              <w:rPr>
                <w:rFonts w:ascii="Arial" w:eastAsia="Calibri" w:hAnsi="Arial" w:cs="Arial"/>
                <w:b/>
                <w:bCs/>
                <w:sz w:val="18"/>
                <w:szCs w:val="18"/>
                <w:lang w:val="en-US"/>
              </w:rPr>
              <w:t>(used in) financing activities</w:t>
            </w:r>
            <w:bookmarkEnd w:id="59"/>
          </w:p>
        </w:tc>
        <w:tc>
          <w:tcPr>
            <w:tcW w:w="1271" w:type="dxa"/>
            <w:tcBorders>
              <w:top w:val="single" w:sz="4" w:space="0" w:color="auto"/>
              <w:bottom w:val="single" w:sz="12" w:space="0" w:color="auto"/>
            </w:tcBorders>
            <w:vAlign w:val="bottom"/>
          </w:tcPr>
          <w:p w14:paraId="185DC479" w14:textId="7B78BA78" w:rsidR="00C421FA" w:rsidRPr="002E2DBB" w:rsidRDefault="00C421FA" w:rsidP="00C421FA">
            <w:pPr>
              <w:keepLines/>
              <w:tabs>
                <w:tab w:val="right" w:pos="1202"/>
              </w:tabs>
              <w:spacing w:after="0" w:line="240" w:lineRule="auto"/>
              <w:jc w:val="right"/>
              <w:outlineLvl w:val="0"/>
              <w:rPr>
                <w:rFonts w:ascii="Arial" w:eastAsia="Times New Roman" w:hAnsi="Arial" w:cs="Arial"/>
                <w:b/>
                <w:bCs/>
                <w:color w:val="000000"/>
                <w:sz w:val="18"/>
                <w:szCs w:val="18"/>
              </w:rPr>
            </w:pPr>
            <w:r w:rsidRPr="002E2DBB">
              <w:rPr>
                <w:rFonts w:ascii="Arial" w:hAnsi="Arial" w:cs="Arial"/>
                <w:b/>
                <w:bCs/>
                <w:sz w:val="18"/>
                <w:szCs w:val="18"/>
              </w:rPr>
              <w:t>(62</w:t>
            </w:r>
            <w:r w:rsidR="007A48E7">
              <w:rPr>
                <w:rFonts w:ascii="Arial" w:hAnsi="Arial" w:cs="Arial"/>
                <w:b/>
                <w:bCs/>
                <w:sz w:val="18"/>
                <w:szCs w:val="18"/>
              </w:rPr>
              <w:t>,</w:t>
            </w:r>
            <w:r w:rsidRPr="002E2DBB">
              <w:rPr>
                <w:rFonts w:ascii="Arial" w:hAnsi="Arial" w:cs="Arial"/>
                <w:b/>
                <w:bCs/>
                <w:sz w:val="18"/>
                <w:szCs w:val="18"/>
              </w:rPr>
              <w:t>947)</w:t>
            </w:r>
          </w:p>
        </w:tc>
        <w:tc>
          <w:tcPr>
            <w:tcW w:w="1270" w:type="dxa"/>
            <w:tcBorders>
              <w:top w:val="single" w:sz="4" w:space="0" w:color="auto"/>
              <w:bottom w:val="single" w:sz="12" w:space="0" w:color="auto"/>
            </w:tcBorders>
            <w:vAlign w:val="bottom"/>
          </w:tcPr>
          <w:p w14:paraId="60470EFA" w14:textId="1582D4B2" w:rsidR="00C421FA" w:rsidRPr="001971BA" w:rsidRDefault="00C421FA" w:rsidP="00C421FA">
            <w:pPr>
              <w:spacing w:after="0" w:line="240" w:lineRule="auto"/>
              <w:jc w:val="right"/>
              <w:rPr>
                <w:rFonts w:ascii="Arial" w:eastAsia="Calibri" w:hAnsi="Arial" w:cs="Arial"/>
                <w:b/>
                <w:bCs/>
                <w:sz w:val="18"/>
                <w:szCs w:val="18"/>
                <w:lang w:val="en-US"/>
              </w:rPr>
            </w:pPr>
            <w:r w:rsidRPr="00C60384">
              <w:rPr>
                <w:rFonts w:ascii="Arial" w:eastAsia="Times New Roman" w:hAnsi="Arial" w:cs="Arial"/>
                <w:b/>
                <w:bCs/>
                <w:color w:val="000000" w:themeColor="text1"/>
                <w:sz w:val="18"/>
                <w:szCs w:val="18"/>
              </w:rPr>
              <w:t>(18</w:t>
            </w:r>
            <w:r>
              <w:rPr>
                <w:rFonts w:ascii="Arial" w:eastAsia="Times New Roman" w:hAnsi="Arial" w:cs="Arial"/>
                <w:b/>
                <w:bCs/>
                <w:color w:val="000000" w:themeColor="text1"/>
                <w:sz w:val="18"/>
                <w:szCs w:val="18"/>
              </w:rPr>
              <w:t>,</w:t>
            </w:r>
            <w:r w:rsidRPr="00C60384">
              <w:rPr>
                <w:rFonts w:ascii="Arial" w:eastAsia="Times New Roman" w:hAnsi="Arial" w:cs="Arial"/>
                <w:b/>
                <w:bCs/>
                <w:color w:val="000000" w:themeColor="text1"/>
                <w:sz w:val="18"/>
                <w:szCs w:val="18"/>
              </w:rPr>
              <w:t>091)</w:t>
            </w:r>
          </w:p>
        </w:tc>
      </w:tr>
      <w:tr w:rsidR="00942F38" w:rsidRPr="001971BA" w14:paraId="30144B96" w14:textId="77777777" w:rsidTr="002E2DBB">
        <w:trPr>
          <w:trHeight w:hRule="exact" w:val="227"/>
        </w:trPr>
        <w:tc>
          <w:tcPr>
            <w:tcW w:w="7257" w:type="dxa"/>
            <w:vAlign w:val="bottom"/>
          </w:tcPr>
          <w:p w14:paraId="74BD83EF" w14:textId="77777777" w:rsidR="00942F38" w:rsidRPr="001971BA" w:rsidRDefault="00942F38" w:rsidP="00942F38">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257B51C6" w14:textId="77777777" w:rsidR="00942F38" w:rsidRPr="002E2DBB" w:rsidRDefault="00942F38" w:rsidP="00942F38">
            <w:pPr>
              <w:keepLines/>
              <w:spacing w:after="0" w:line="240" w:lineRule="auto"/>
              <w:jc w:val="right"/>
              <w:rPr>
                <w:rFonts w:ascii="Arial" w:eastAsia="Calibri" w:hAnsi="Arial" w:cs="Arial"/>
                <w:position w:val="4"/>
                <w:sz w:val="18"/>
                <w:szCs w:val="18"/>
                <w:u w:val="thick"/>
                <w:lang w:val="en-US"/>
              </w:rPr>
            </w:pPr>
          </w:p>
        </w:tc>
        <w:tc>
          <w:tcPr>
            <w:tcW w:w="1270" w:type="dxa"/>
            <w:tcBorders>
              <w:top w:val="single" w:sz="12" w:space="0" w:color="auto"/>
            </w:tcBorders>
            <w:vAlign w:val="bottom"/>
          </w:tcPr>
          <w:p w14:paraId="06FCECC7" w14:textId="77777777" w:rsidR="00942F38" w:rsidRPr="001971BA" w:rsidRDefault="00942F38" w:rsidP="00942F38">
            <w:pPr>
              <w:keepLines/>
              <w:spacing w:after="0" w:line="240" w:lineRule="auto"/>
              <w:jc w:val="right"/>
              <w:rPr>
                <w:rFonts w:ascii="Arial" w:eastAsia="Calibri" w:hAnsi="Arial" w:cs="Arial"/>
                <w:position w:val="4"/>
                <w:sz w:val="18"/>
                <w:szCs w:val="18"/>
                <w:u w:val="thick"/>
                <w:lang w:val="en-US"/>
              </w:rPr>
            </w:pPr>
          </w:p>
        </w:tc>
      </w:tr>
      <w:tr w:rsidR="00942F38" w:rsidRPr="001971BA" w14:paraId="7EC278DD" w14:textId="77777777" w:rsidTr="002E2DBB">
        <w:trPr>
          <w:trHeight w:hRule="exact" w:val="204"/>
        </w:trPr>
        <w:tc>
          <w:tcPr>
            <w:tcW w:w="7257" w:type="dxa"/>
            <w:vAlign w:val="bottom"/>
          </w:tcPr>
          <w:p w14:paraId="15A4834D" w14:textId="77777777" w:rsidR="00942F38" w:rsidRPr="001971BA" w:rsidRDefault="00942F38" w:rsidP="00942F38">
            <w:pPr>
              <w:keepLines/>
              <w:tabs>
                <w:tab w:val="right" w:pos="1202"/>
              </w:tabs>
              <w:spacing w:after="0" w:line="240" w:lineRule="auto"/>
              <w:outlineLvl w:val="0"/>
              <w:rPr>
                <w:rFonts w:ascii="Arial" w:eastAsia="Calibri" w:hAnsi="Arial" w:cs="Arial"/>
                <w:b/>
                <w:bCs/>
                <w:sz w:val="18"/>
                <w:szCs w:val="18"/>
                <w:lang w:val="en-US"/>
              </w:rPr>
            </w:pPr>
            <w:bookmarkStart w:id="60" w:name="_Toc4057089"/>
            <w:r w:rsidRPr="001971BA">
              <w:rPr>
                <w:rFonts w:ascii="Arial" w:eastAsia="Calibri" w:hAnsi="Arial" w:cs="Arial"/>
                <w:b/>
                <w:bCs/>
                <w:sz w:val="18"/>
                <w:szCs w:val="18"/>
                <w:lang w:val="en-US"/>
              </w:rPr>
              <w:t>Effect of foreign currency to cash and cash equivalents</w:t>
            </w:r>
            <w:bookmarkEnd w:id="60"/>
          </w:p>
        </w:tc>
        <w:tc>
          <w:tcPr>
            <w:tcW w:w="1271" w:type="dxa"/>
            <w:vAlign w:val="bottom"/>
          </w:tcPr>
          <w:p w14:paraId="634DD13A" w14:textId="77777777" w:rsidR="00942F38" w:rsidRPr="002E2DBB" w:rsidRDefault="00942F38" w:rsidP="00942F38">
            <w:pPr>
              <w:spacing w:after="0" w:line="240" w:lineRule="auto"/>
              <w:jc w:val="right"/>
              <w:rPr>
                <w:rFonts w:ascii="Arial" w:eastAsia="Calibri" w:hAnsi="Arial" w:cs="Arial"/>
                <w:b/>
                <w:bCs/>
                <w:sz w:val="18"/>
                <w:szCs w:val="18"/>
                <w:lang w:val="en-US"/>
              </w:rPr>
            </w:pPr>
          </w:p>
        </w:tc>
        <w:tc>
          <w:tcPr>
            <w:tcW w:w="1270" w:type="dxa"/>
            <w:vAlign w:val="bottom"/>
          </w:tcPr>
          <w:p w14:paraId="3B607703" w14:textId="77777777" w:rsidR="00942F38" w:rsidRPr="001971BA" w:rsidRDefault="00942F38" w:rsidP="00942F38">
            <w:pPr>
              <w:spacing w:after="0" w:line="240" w:lineRule="auto"/>
              <w:jc w:val="right"/>
              <w:rPr>
                <w:rFonts w:ascii="Arial" w:eastAsia="Calibri" w:hAnsi="Arial" w:cs="Arial"/>
                <w:b/>
                <w:bCs/>
                <w:sz w:val="18"/>
                <w:szCs w:val="18"/>
                <w:lang w:val="en-US"/>
              </w:rPr>
            </w:pPr>
          </w:p>
        </w:tc>
      </w:tr>
      <w:tr w:rsidR="00E01FDB" w:rsidRPr="001971BA" w14:paraId="60935AB9" w14:textId="77777777" w:rsidTr="002E2DBB">
        <w:trPr>
          <w:trHeight w:hRule="exact" w:val="204"/>
        </w:trPr>
        <w:tc>
          <w:tcPr>
            <w:tcW w:w="7257" w:type="dxa"/>
            <w:vAlign w:val="bottom"/>
          </w:tcPr>
          <w:p w14:paraId="05A3C122" w14:textId="77777777" w:rsidR="00E01FDB" w:rsidRPr="001971BA" w:rsidRDefault="00E01FDB" w:rsidP="00E01FDB">
            <w:pPr>
              <w:keepLines/>
              <w:tabs>
                <w:tab w:val="right" w:pos="1202"/>
              </w:tabs>
              <w:spacing w:after="0" w:line="240" w:lineRule="auto"/>
              <w:outlineLvl w:val="0"/>
              <w:rPr>
                <w:rFonts w:ascii="Arial" w:eastAsia="Calibri" w:hAnsi="Arial" w:cs="Arial"/>
                <w:bCs/>
                <w:sz w:val="18"/>
                <w:szCs w:val="18"/>
                <w:lang w:val="en-US"/>
              </w:rPr>
            </w:pPr>
            <w:bookmarkStart w:id="61" w:name="_Toc4057090"/>
            <w:r w:rsidRPr="001971BA">
              <w:rPr>
                <w:rFonts w:ascii="Arial" w:eastAsia="Calibri" w:hAnsi="Arial" w:cs="Arial"/>
                <w:sz w:val="18"/>
                <w:szCs w:val="18"/>
                <w:lang w:val="en-US"/>
              </w:rPr>
              <w:t>Net foreign exchange</w:t>
            </w:r>
            <w:bookmarkEnd w:id="61"/>
          </w:p>
        </w:tc>
        <w:tc>
          <w:tcPr>
            <w:tcW w:w="1271" w:type="dxa"/>
            <w:tcBorders>
              <w:bottom w:val="single" w:sz="4" w:space="0" w:color="auto"/>
            </w:tcBorders>
            <w:vAlign w:val="bottom"/>
          </w:tcPr>
          <w:p w14:paraId="7634D8CA" w14:textId="42E56E78" w:rsidR="00E01FDB" w:rsidRPr="002E2DBB" w:rsidRDefault="00E01FDB" w:rsidP="00E01FDB">
            <w:pPr>
              <w:keepLines/>
              <w:spacing w:after="0" w:line="240" w:lineRule="auto"/>
              <w:jc w:val="right"/>
              <w:rPr>
                <w:rFonts w:ascii="Arial" w:eastAsia="Calibri" w:hAnsi="Arial" w:cs="Arial"/>
                <w:sz w:val="18"/>
                <w:szCs w:val="18"/>
                <w:lang w:val="en-US"/>
              </w:rPr>
            </w:pPr>
            <w:r w:rsidRPr="002E2DBB">
              <w:rPr>
                <w:rFonts w:ascii="Arial" w:hAnsi="Arial" w:cs="Arial"/>
                <w:sz w:val="18"/>
                <w:szCs w:val="18"/>
              </w:rPr>
              <w:t>(198)</w:t>
            </w:r>
          </w:p>
        </w:tc>
        <w:tc>
          <w:tcPr>
            <w:tcW w:w="1270" w:type="dxa"/>
            <w:tcBorders>
              <w:bottom w:val="single" w:sz="4" w:space="0" w:color="auto"/>
            </w:tcBorders>
            <w:vAlign w:val="bottom"/>
          </w:tcPr>
          <w:p w14:paraId="646DBA5C" w14:textId="5F070D77" w:rsidR="00E01FDB" w:rsidRPr="001971BA" w:rsidRDefault="00E01FDB" w:rsidP="00E01FDB">
            <w:pPr>
              <w:keepLines/>
              <w:spacing w:after="0" w:line="240" w:lineRule="auto"/>
              <w:jc w:val="right"/>
              <w:rPr>
                <w:rFonts w:ascii="Arial" w:eastAsia="Calibri" w:hAnsi="Arial" w:cs="Arial"/>
                <w:sz w:val="18"/>
                <w:szCs w:val="18"/>
                <w:lang w:val="en-US"/>
              </w:rPr>
            </w:pPr>
            <w:r w:rsidRPr="00C60384">
              <w:rPr>
                <w:rFonts w:ascii="Arial" w:eastAsia="Times New Roman" w:hAnsi="Arial" w:cs="Arial"/>
                <w:bCs/>
                <w:color w:val="000000" w:themeColor="text1"/>
                <w:sz w:val="18"/>
                <w:szCs w:val="18"/>
              </w:rPr>
              <w:t>55</w:t>
            </w:r>
          </w:p>
        </w:tc>
      </w:tr>
      <w:tr w:rsidR="00E01FDB" w:rsidRPr="001971BA" w14:paraId="36F563E5" w14:textId="77777777" w:rsidTr="002E2DBB">
        <w:trPr>
          <w:trHeight w:val="205"/>
        </w:trPr>
        <w:tc>
          <w:tcPr>
            <w:tcW w:w="7257" w:type="dxa"/>
            <w:vAlign w:val="bottom"/>
          </w:tcPr>
          <w:p w14:paraId="100C5C5A" w14:textId="77777777" w:rsidR="00E01FDB" w:rsidRPr="001971BA" w:rsidRDefault="00E01FDB" w:rsidP="00E01FDB">
            <w:pPr>
              <w:keepLines/>
              <w:tabs>
                <w:tab w:val="right" w:pos="1202"/>
              </w:tabs>
              <w:spacing w:after="0" w:line="240" w:lineRule="auto"/>
              <w:outlineLvl w:val="0"/>
              <w:rPr>
                <w:rFonts w:ascii="Arial" w:eastAsia="Calibri" w:hAnsi="Arial" w:cs="Arial"/>
                <w:b/>
                <w:spacing w:val="-3"/>
                <w:sz w:val="18"/>
                <w:szCs w:val="18"/>
                <w:lang w:val="en-US"/>
              </w:rPr>
            </w:pPr>
            <w:bookmarkStart w:id="62" w:name="_Toc4057091"/>
            <w:r w:rsidRPr="001971BA">
              <w:rPr>
                <w:rFonts w:ascii="Arial" w:eastAsia="Calibri" w:hAnsi="Arial" w:cs="Arial"/>
                <w:b/>
                <w:bCs/>
                <w:sz w:val="18"/>
                <w:szCs w:val="18"/>
                <w:lang w:val="en-US"/>
              </w:rPr>
              <w:t>Net effect</w:t>
            </w:r>
            <w:bookmarkEnd w:id="62"/>
          </w:p>
        </w:tc>
        <w:tc>
          <w:tcPr>
            <w:tcW w:w="1271" w:type="dxa"/>
            <w:tcBorders>
              <w:top w:val="single" w:sz="4" w:space="0" w:color="auto"/>
              <w:bottom w:val="single" w:sz="12" w:space="0" w:color="auto"/>
            </w:tcBorders>
            <w:vAlign w:val="bottom"/>
          </w:tcPr>
          <w:p w14:paraId="453FA6D0" w14:textId="76CBD026" w:rsidR="00E01FDB" w:rsidRPr="002E2DBB" w:rsidRDefault="00E01FDB" w:rsidP="00E01FDB">
            <w:pPr>
              <w:keepLines/>
              <w:tabs>
                <w:tab w:val="right" w:pos="1202"/>
              </w:tabs>
              <w:spacing w:after="0" w:line="240" w:lineRule="auto"/>
              <w:jc w:val="right"/>
              <w:outlineLvl w:val="0"/>
              <w:rPr>
                <w:rFonts w:ascii="Arial" w:eastAsia="Calibri" w:hAnsi="Arial" w:cs="Arial"/>
                <w:b/>
                <w:bCs/>
                <w:spacing w:val="-3"/>
                <w:sz w:val="18"/>
                <w:szCs w:val="18"/>
                <w:lang w:val="en-US"/>
              </w:rPr>
            </w:pPr>
            <w:r w:rsidRPr="002E2DBB">
              <w:rPr>
                <w:rFonts w:ascii="Arial" w:hAnsi="Arial" w:cs="Arial"/>
                <w:b/>
                <w:bCs/>
                <w:sz w:val="18"/>
                <w:szCs w:val="18"/>
              </w:rPr>
              <w:t>(198)</w:t>
            </w:r>
          </w:p>
        </w:tc>
        <w:tc>
          <w:tcPr>
            <w:tcW w:w="1270" w:type="dxa"/>
            <w:tcBorders>
              <w:top w:val="single" w:sz="4" w:space="0" w:color="auto"/>
              <w:bottom w:val="single" w:sz="12" w:space="0" w:color="auto"/>
            </w:tcBorders>
            <w:vAlign w:val="bottom"/>
          </w:tcPr>
          <w:p w14:paraId="35EF434B" w14:textId="0906388F" w:rsidR="00E01FDB" w:rsidRPr="001971BA" w:rsidRDefault="00E01FDB" w:rsidP="00E01FDB">
            <w:pPr>
              <w:keepLines/>
              <w:tabs>
                <w:tab w:val="right" w:pos="1202"/>
              </w:tabs>
              <w:spacing w:after="0" w:line="240" w:lineRule="auto"/>
              <w:jc w:val="right"/>
              <w:outlineLvl w:val="0"/>
              <w:rPr>
                <w:rFonts w:ascii="Arial" w:eastAsia="Times New Roman" w:hAnsi="Arial" w:cs="Arial"/>
                <w:b/>
                <w:bCs/>
                <w:color w:val="000000"/>
                <w:sz w:val="18"/>
                <w:szCs w:val="18"/>
              </w:rPr>
            </w:pPr>
            <w:r w:rsidRPr="00C60384">
              <w:rPr>
                <w:rFonts w:ascii="Arial" w:eastAsia="Times New Roman" w:hAnsi="Arial" w:cs="Arial"/>
                <w:b/>
                <w:bCs/>
                <w:color w:val="000000" w:themeColor="text1"/>
                <w:sz w:val="18"/>
                <w:szCs w:val="18"/>
              </w:rPr>
              <w:t>55</w:t>
            </w:r>
          </w:p>
        </w:tc>
      </w:tr>
      <w:tr w:rsidR="00942F38" w:rsidRPr="001971BA" w14:paraId="164E7E59" w14:textId="77777777" w:rsidTr="002E2DBB">
        <w:trPr>
          <w:trHeight w:val="205"/>
        </w:trPr>
        <w:tc>
          <w:tcPr>
            <w:tcW w:w="7257" w:type="dxa"/>
            <w:vAlign w:val="bottom"/>
          </w:tcPr>
          <w:p w14:paraId="7F062540" w14:textId="77777777" w:rsidR="00942F38" w:rsidRPr="001971BA" w:rsidRDefault="00942F38" w:rsidP="00942F38">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29CFF905" w14:textId="77777777" w:rsidR="00942F38" w:rsidRPr="002E2DBB" w:rsidRDefault="00942F38" w:rsidP="00942F38">
            <w:pPr>
              <w:keepLines/>
              <w:tabs>
                <w:tab w:val="right" w:pos="1202"/>
              </w:tabs>
              <w:spacing w:after="0" w:line="240" w:lineRule="auto"/>
              <w:jc w:val="right"/>
              <w:outlineLvl w:val="0"/>
              <w:rPr>
                <w:rFonts w:ascii="Arial" w:eastAsia="Calibri" w:hAnsi="Arial" w:cs="Arial"/>
                <w:b/>
                <w:spacing w:val="-3"/>
                <w:sz w:val="18"/>
                <w:szCs w:val="18"/>
                <w:lang w:val="en-US"/>
              </w:rPr>
            </w:pPr>
          </w:p>
        </w:tc>
        <w:tc>
          <w:tcPr>
            <w:tcW w:w="1270" w:type="dxa"/>
            <w:tcBorders>
              <w:top w:val="single" w:sz="12" w:space="0" w:color="auto"/>
            </w:tcBorders>
            <w:vAlign w:val="bottom"/>
          </w:tcPr>
          <w:p w14:paraId="2A90F688" w14:textId="77777777" w:rsidR="00942F38" w:rsidRPr="001971BA" w:rsidRDefault="00942F38" w:rsidP="00942F38">
            <w:pPr>
              <w:keepLines/>
              <w:tabs>
                <w:tab w:val="right" w:pos="1202"/>
              </w:tabs>
              <w:spacing w:after="0" w:line="240" w:lineRule="auto"/>
              <w:jc w:val="right"/>
              <w:outlineLvl w:val="0"/>
              <w:rPr>
                <w:rFonts w:ascii="Arial" w:eastAsia="Times New Roman" w:hAnsi="Arial" w:cs="Arial"/>
                <w:b/>
                <w:sz w:val="18"/>
                <w:szCs w:val="18"/>
                <w:lang w:val="en-US"/>
              </w:rPr>
            </w:pPr>
          </w:p>
        </w:tc>
      </w:tr>
      <w:tr w:rsidR="002E2DBB" w:rsidRPr="001971BA" w14:paraId="59F9BEA9" w14:textId="77777777" w:rsidTr="002E2DBB">
        <w:trPr>
          <w:trHeight w:val="117"/>
        </w:trPr>
        <w:tc>
          <w:tcPr>
            <w:tcW w:w="7257" w:type="dxa"/>
            <w:vAlign w:val="bottom"/>
          </w:tcPr>
          <w:p w14:paraId="5C51E5FC" w14:textId="4D09AE80" w:rsidR="002E2DBB" w:rsidRPr="001971BA" w:rsidRDefault="002E2DBB" w:rsidP="002E2DBB">
            <w:pPr>
              <w:keepLines/>
              <w:tabs>
                <w:tab w:val="right" w:pos="1202"/>
              </w:tabs>
              <w:spacing w:after="0" w:line="240" w:lineRule="auto"/>
              <w:outlineLvl w:val="0"/>
              <w:rPr>
                <w:rFonts w:ascii="Arial" w:eastAsia="Calibri" w:hAnsi="Arial" w:cs="Arial"/>
                <w:sz w:val="18"/>
                <w:szCs w:val="18"/>
                <w:lang w:val="en-US"/>
              </w:rPr>
            </w:pPr>
            <w:bookmarkStart w:id="63" w:name="_Toc4057094"/>
            <w:r w:rsidRPr="001971BA">
              <w:rPr>
                <w:rFonts w:ascii="Arial" w:eastAsia="Calibri" w:hAnsi="Arial" w:cs="Arial"/>
                <w:sz w:val="18"/>
                <w:szCs w:val="18"/>
                <w:lang w:val="en-US"/>
              </w:rPr>
              <w:t xml:space="preserve">Net </w:t>
            </w:r>
            <w:r w:rsidRPr="001971BA">
              <w:rPr>
                <w:rFonts w:ascii="Arial" w:eastAsia="Times New Roman" w:hAnsi="Arial" w:cs="Arial"/>
                <w:sz w:val="18"/>
                <w:szCs w:val="18"/>
                <w:lang w:val="en-US"/>
              </w:rPr>
              <w:t>(</w:t>
            </w:r>
            <w:r w:rsidRPr="001971BA">
              <w:rPr>
                <w:rFonts w:ascii="Arial" w:eastAsia="Calibri" w:hAnsi="Arial" w:cs="Arial"/>
                <w:sz w:val="18"/>
                <w:szCs w:val="18"/>
                <w:lang w:val="en-US"/>
              </w:rPr>
              <w:t>decrease) in cash and cash equivalents</w:t>
            </w:r>
            <w:bookmarkEnd w:id="63"/>
          </w:p>
        </w:tc>
        <w:tc>
          <w:tcPr>
            <w:tcW w:w="1271" w:type="dxa"/>
            <w:vAlign w:val="bottom"/>
          </w:tcPr>
          <w:p w14:paraId="4CF0E397" w14:textId="690C8E5F" w:rsidR="002E2DBB" w:rsidRPr="002E2DBB" w:rsidRDefault="002E2DBB" w:rsidP="002E2DBB">
            <w:pPr>
              <w:keepLines/>
              <w:spacing w:after="0" w:line="240" w:lineRule="auto"/>
              <w:jc w:val="right"/>
              <w:rPr>
                <w:rFonts w:ascii="Arial" w:eastAsia="Calibri" w:hAnsi="Arial" w:cs="Arial"/>
                <w:sz w:val="18"/>
                <w:szCs w:val="18"/>
                <w:lang w:val="en-US"/>
              </w:rPr>
            </w:pPr>
            <w:r w:rsidRPr="002E2DBB">
              <w:rPr>
                <w:rFonts w:ascii="Arial" w:hAnsi="Arial" w:cs="Arial"/>
                <w:sz w:val="18"/>
                <w:szCs w:val="18"/>
              </w:rPr>
              <w:t>(7</w:t>
            </w:r>
            <w:r w:rsidR="007A48E7">
              <w:rPr>
                <w:rFonts w:ascii="Arial" w:hAnsi="Arial" w:cs="Arial"/>
                <w:sz w:val="18"/>
                <w:szCs w:val="18"/>
              </w:rPr>
              <w:t>,</w:t>
            </w:r>
            <w:r w:rsidRPr="002E2DBB">
              <w:rPr>
                <w:rFonts w:ascii="Arial" w:hAnsi="Arial" w:cs="Arial"/>
                <w:sz w:val="18"/>
                <w:szCs w:val="18"/>
              </w:rPr>
              <w:t>903)</w:t>
            </w:r>
          </w:p>
        </w:tc>
        <w:tc>
          <w:tcPr>
            <w:tcW w:w="1270" w:type="dxa"/>
            <w:vAlign w:val="bottom"/>
          </w:tcPr>
          <w:p w14:paraId="5057F909" w14:textId="2E948C3B" w:rsidR="002E2DBB" w:rsidRPr="001971BA" w:rsidRDefault="002E2DBB" w:rsidP="002E2DBB">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pacing w:val="-2"/>
                <w:sz w:val="18"/>
                <w:szCs w:val="18"/>
              </w:rPr>
              <w:t>(153</w:t>
            </w:r>
            <w:r>
              <w:rPr>
                <w:rFonts w:ascii="Arial" w:eastAsia="Times New Roman" w:hAnsi="Arial" w:cs="Arial"/>
                <w:color w:val="000000" w:themeColor="text1"/>
                <w:spacing w:val="-2"/>
                <w:sz w:val="18"/>
                <w:szCs w:val="18"/>
              </w:rPr>
              <w:t>,</w:t>
            </w:r>
            <w:r w:rsidRPr="00C60384">
              <w:rPr>
                <w:rFonts w:ascii="Arial" w:eastAsia="Times New Roman" w:hAnsi="Arial" w:cs="Arial"/>
                <w:color w:val="000000" w:themeColor="text1"/>
                <w:spacing w:val="-2"/>
                <w:sz w:val="18"/>
                <w:szCs w:val="18"/>
              </w:rPr>
              <w:t>584)</w:t>
            </w:r>
          </w:p>
        </w:tc>
      </w:tr>
      <w:tr w:rsidR="002E2DBB" w:rsidRPr="001971BA" w14:paraId="04670BB4" w14:textId="77777777" w:rsidTr="002E2DBB">
        <w:trPr>
          <w:trHeight w:hRule="exact" w:val="170"/>
        </w:trPr>
        <w:tc>
          <w:tcPr>
            <w:tcW w:w="7257" w:type="dxa"/>
            <w:vAlign w:val="bottom"/>
          </w:tcPr>
          <w:p w14:paraId="5D1444EA" w14:textId="77777777" w:rsidR="002E2DBB" w:rsidRPr="001971BA" w:rsidRDefault="002E2DBB" w:rsidP="002E2DBB">
            <w:pPr>
              <w:keepLines/>
              <w:tabs>
                <w:tab w:val="right" w:pos="1202"/>
              </w:tabs>
              <w:spacing w:after="0" w:line="240" w:lineRule="auto"/>
              <w:outlineLvl w:val="0"/>
              <w:rPr>
                <w:rFonts w:ascii="Arial" w:eastAsia="Calibri" w:hAnsi="Arial" w:cs="Arial"/>
                <w:sz w:val="18"/>
                <w:szCs w:val="18"/>
                <w:lang w:val="en-US"/>
              </w:rPr>
            </w:pPr>
          </w:p>
        </w:tc>
        <w:tc>
          <w:tcPr>
            <w:tcW w:w="1271" w:type="dxa"/>
            <w:vAlign w:val="bottom"/>
          </w:tcPr>
          <w:p w14:paraId="6DA4B7F2" w14:textId="77777777" w:rsidR="002E2DBB" w:rsidRPr="002E2DBB" w:rsidRDefault="002E2DBB" w:rsidP="002E2DBB">
            <w:pPr>
              <w:keepLines/>
              <w:spacing w:after="0" w:line="240" w:lineRule="auto"/>
              <w:jc w:val="right"/>
              <w:rPr>
                <w:rFonts w:ascii="Arial" w:eastAsia="Calibri" w:hAnsi="Arial" w:cs="Arial"/>
                <w:sz w:val="18"/>
                <w:szCs w:val="18"/>
                <w:lang w:val="en-US"/>
              </w:rPr>
            </w:pPr>
          </w:p>
        </w:tc>
        <w:tc>
          <w:tcPr>
            <w:tcW w:w="1270" w:type="dxa"/>
            <w:vAlign w:val="bottom"/>
          </w:tcPr>
          <w:p w14:paraId="6331B12E" w14:textId="77777777" w:rsidR="002E2DBB" w:rsidRPr="001971BA" w:rsidRDefault="002E2DBB" w:rsidP="002E2DBB">
            <w:pPr>
              <w:keepLines/>
              <w:spacing w:after="0" w:line="240" w:lineRule="auto"/>
              <w:jc w:val="right"/>
              <w:rPr>
                <w:rFonts w:ascii="Arial" w:eastAsia="Calibri" w:hAnsi="Arial" w:cs="Arial"/>
                <w:sz w:val="18"/>
                <w:szCs w:val="18"/>
                <w:lang w:val="en-US"/>
              </w:rPr>
            </w:pPr>
          </w:p>
        </w:tc>
      </w:tr>
      <w:tr w:rsidR="002E2DBB" w:rsidRPr="001971BA" w14:paraId="2B7C34EB" w14:textId="77777777" w:rsidTr="002E2DBB">
        <w:trPr>
          <w:trHeight w:val="117"/>
        </w:trPr>
        <w:tc>
          <w:tcPr>
            <w:tcW w:w="7257" w:type="dxa"/>
            <w:vAlign w:val="bottom"/>
          </w:tcPr>
          <w:p w14:paraId="0038B1A4" w14:textId="77777777" w:rsidR="002E2DBB" w:rsidRPr="001971BA" w:rsidRDefault="002E2DBB" w:rsidP="002E2DBB">
            <w:pPr>
              <w:keepLines/>
              <w:tabs>
                <w:tab w:val="right" w:pos="1202"/>
              </w:tabs>
              <w:spacing w:after="0" w:line="240" w:lineRule="auto"/>
              <w:outlineLvl w:val="0"/>
              <w:rPr>
                <w:rFonts w:ascii="Arial" w:eastAsia="Calibri" w:hAnsi="Arial" w:cs="Arial"/>
                <w:sz w:val="18"/>
                <w:szCs w:val="18"/>
                <w:lang w:val="en-US"/>
              </w:rPr>
            </w:pPr>
            <w:bookmarkStart w:id="64" w:name="_Toc4057095"/>
            <w:r w:rsidRPr="001971BA">
              <w:rPr>
                <w:rFonts w:ascii="Arial" w:eastAsia="Calibri" w:hAnsi="Arial" w:cs="Arial"/>
                <w:sz w:val="18"/>
                <w:szCs w:val="18"/>
                <w:lang w:val="en-US"/>
              </w:rPr>
              <w:t>Cash and cash equivalents balance as of 1 January, before impairment</w:t>
            </w:r>
            <w:bookmarkEnd w:id="64"/>
          </w:p>
        </w:tc>
        <w:tc>
          <w:tcPr>
            <w:tcW w:w="1271" w:type="dxa"/>
            <w:vAlign w:val="bottom"/>
          </w:tcPr>
          <w:p w14:paraId="1A038B5D" w14:textId="2BB2E130" w:rsidR="002E2DBB" w:rsidRPr="002E2DBB" w:rsidRDefault="002E2DBB" w:rsidP="002E2DBB">
            <w:pPr>
              <w:keepLines/>
              <w:spacing w:after="0" w:line="240" w:lineRule="auto"/>
              <w:jc w:val="right"/>
              <w:rPr>
                <w:rFonts w:ascii="Arial" w:eastAsia="Times New Roman" w:hAnsi="Arial" w:cs="Arial"/>
                <w:color w:val="000000"/>
                <w:sz w:val="18"/>
                <w:szCs w:val="18"/>
              </w:rPr>
            </w:pPr>
            <w:r w:rsidRPr="002E2DBB">
              <w:rPr>
                <w:rFonts w:ascii="Arial" w:hAnsi="Arial" w:cs="Arial"/>
                <w:sz w:val="18"/>
                <w:szCs w:val="18"/>
              </w:rPr>
              <w:t>42</w:t>
            </w:r>
            <w:r w:rsidR="007A48E7">
              <w:rPr>
                <w:rFonts w:ascii="Arial" w:hAnsi="Arial" w:cs="Arial"/>
                <w:sz w:val="18"/>
                <w:szCs w:val="18"/>
              </w:rPr>
              <w:t>,</w:t>
            </w:r>
            <w:r w:rsidRPr="002E2DBB">
              <w:rPr>
                <w:rFonts w:ascii="Arial" w:hAnsi="Arial" w:cs="Arial"/>
                <w:sz w:val="18"/>
                <w:szCs w:val="18"/>
              </w:rPr>
              <w:t>292</w:t>
            </w:r>
          </w:p>
        </w:tc>
        <w:tc>
          <w:tcPr>
            <w:tcW w:w="1270" w:type="dxa"/>
            <w:vAlign w:val="bottom"/>
          </w:tcPr>
          <w:p w14:paraId="15063DC4" w14:textId="58657454" w:rsidR="002E2DBB" w:rsidRPr="001971BA" w:rsidRDefault="002E2DBB" w:rsidP="002E2DBB">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z w:val="18"/>
                <w:szCs w:val="18"/>
              </w:rPr>
              <w:t>229</w:t>
            </w:r>
            <w:r>
              <w:rPr>
                <w:rFonts w:ascii="Arial" w:eastAsia="Times New Roman" w:hAnsi="Arial" w:cs="Arial"/>
                <w:color w:val="000000" w:themeColor="text1"/>
                <w:sz w:val="18"/>
                <w:szCs w:val="18"/>
              </w:rPr>
              <w:t>,</w:t>
            </w:r>
            <w:r w:rsidRPr="00C60384">
              <w:rPr>
                <w:rFonts w:ascii="Arial" w:eastAsia="Times New Roman" w:hAnsi="Arial" w:cs="Arial"/>
                <w:color w:val="000000" w:themeColor="text1"/>
                <w:sz w:val="18"/>
                <w:szCs w:val="18"/>
              </w:rPr>
              <w:t>343</w:t>
            </w:r>
          </w:p>
        </w:tc>
      </w:tr>
      <w:tr w:rsidR="002E2DBB" w:rsidRPr="001971BA" w14:paraId="3EE1B72C" w14:textId="77777777" w:rsidTr="002E2DBB">
        <w:trPr>
          <w:trHeight w:val="117"/>
        </w:trPr>
        <w:tc>
          <w:tcPr>
            <w:tcW w:w="7257" w:type="dxa"/>
            <w:vAlign w:val="bottom"/>
          </w:tcPr>
          <w:p w14:paraId="5706E78E" w14:textId="29D7B5F1" w:rsidR="002E2DBB" w:rsidRPr="001971BA" w:rsidRDefault="002E2DBB" w:rsidP="002E2DBB">
            <w:pPr>
              <w:keepLines/>
              <w:tabs>
                <w:tab w:val="right" w:pos="1202"/>
              </w:tabs>
              <w:spacing w:after="0" w:line="240" w:lineRule="auto"/>
              <w:outlineLvl w:val="0"/>
              <w:rPr>
                <w:rFonts w:ascii="Arial" w:eastAsia="Calibri" w:hAnsi="Arial" w:cs="Arial"/>
                <w:sz w:val="18"/>
                <w:szCs w:val="18"/>
                <w:lang w:val="en-US"/>
              </w:rPr>
            </w:pPr>
            <w:bookmarkStart w:id="65" w:name="_Toc4057096"/>
            <w:r w:rsidRPr="001971BA">
              <w:rPr>
                <w:rFonts w:ascii="Arial" w:eastAsia="Calibri" w:hAnsi="Arial" w:cs="Arial"/>
                <w:sz w:val="18"/>
                <w:szCs w:val="18"/>
                <w:lang w:val="en-US"/>
              </w:rPr>
              <w:t>Net</w:t>
            </w:r>
            <w:r w:rsidRPr="001971BA">
              <w:rPr>
                <w:rFonts w:ascii="Arial" w:eastAsia="Times New Roman" w:hAnsi="Arial" w:cs="Arial"/>
                <w:sz w:val="18"/>
                <w:szCs w:val="18"/>
                <w:lang w:val="en-US"/>
              </w:rPr>
              <w:t xml:space="preserve"> (decrease)</w:t>
            </w:r>
            <w:r w:rsidRPr="001971BA">
              <w:rPr>
                <w:rFonts w:ascii="Arial" w:eastAsia="Calibri" w:hAnsi="Arial" w:cs="Arial"/>
                <w:sz w:val="18"/>
                <w:szCs w:val="18"/>
                <w:lang w:val="en-US"/>
              </w:rPr>
              <w:t xml:space="preserve"> in cash and cash equivalents</w:t>
            </w:r>
            <w:bookmarkEnd w:id="65"/>
          </w:p>
        </w:tc>
        <w:tc>
          <w:tcPr>
            <w:tcW w:w="1271" w:type="dxa"/>
            <w:tcBorders>
              <w:bottom w:val="single" w:sz="4" w:space="0" w:color="auto"/>
            </w:tcBorders>
            <w:vAlign w:val="bottom"/>
          </w:tcPr>
          <w:p w14:paraId="3EEE09E1" w14:textId="25E527C2" w:rsidR="002E2DBB" w:rsidRPr="002E2DBB" w:rsidRDefault="002E2DBB" w:rsidP="002E2DBB">
            <w:pPr>
              <w:keepLines/>
              <w:spacing w:after="0" w:line="240" w:lineRule="auto"/>
              <w:jc w:val="right"/>
              <w:rPr>
                <w:rFonts w:ascii="Arial" w:eastAsia="Times New Roman" w:hAnsi="Arial" w:cs="Arial"/>
                <w:color w:val="000000"/>
                <w:sz w:val="18"/>
                <w:szCs w:val="18"/>
              </w:rPr>
            </w:pPr>
            <w:r w:rsidRPr="002E2DBB">
              <w:rPr>
                <w:rFonts w:ascii="Arial" w:hAnsi="Arial" w:cs="Arial"/>
                <w:sz w:val="18"/>
                <w:szCs w:val="18"/>
              </w:rPr>
              <w:t>(7</w:t>
            </w:r>
            <w:r w:rsidR="007A48E7">
              <w:rPr>
                <w:rFonts w:ascii="Arial" w:hAnsi="Arial" w:cs="Arial"/>
                <w:sz w:val="18"/>
                <w:szCs w:val="18"/>
              </w:rPr>
              <w:t>,</w:t>
            </w:r>
            <w:r w:rsidRPr="002E2DBB">
              <w:rPr>
                <w:rFonts w:ascii="Arial" w:hAnsi="Arial" w:cs="Arial"/>
                <w:sz w:val="18"/>
                <w:szCs w:val="18"/>
              </w:rPr>
              <w:t>903)</w:t>
            </w:r>
          </w:p>
        </w:tc>
        <w:tc>
          <w:tcPr>
            <w:tcW w:w="1270" w:type="dxa"/>
            <w:tcBorders>
              <w:bottom w:val="single" w:sz="4" w:space="0" w:color="auto"/>
            </w:tcBorders>
            <w:vAlign w:val="bottom"/>
          </w:tcPr>
          <w:p w14:paraId="4CFDC7AB" w14:textId="187188A0" w:rsidR="002E2DBB" w:rsidRPr="001971BA" w:rsidRDefault="002E2DBB" w:rsidP="002E2DBB">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z w:val="18"/>
                <w:szCs w:val="18"/>
              </w:rPr>
              <w:t>(153</w:t>
            </w:r>
            <w:r>
              <w:rPr>
                <w:rFonts w:ascii="Arial" w:eastAsia="Times New Roman" w:hAnsi="Arial" w:cs="Arial"/>
                <w:color w:val="000000" w:themeColor="text1"/>
                <w:sz w:val="18"/>
                <w:szCs w:val="18"/>
              </w:rPr>
              <w:t>,</w:t>
            </w:r>
            <w:r w:rsidRPr="00C60384">
              <w:rPr>
                <w:rFonts w:ascii="Arial" w:eastAsia="Times New Roman" w:hAnsi="Arial" w:cs="Arial"/>
                <w:color w:val="000000" w:themeColor="text1"/>
                <w:sz w:val="18"/>
                <w:szCs w:val="18"/>
              </w:rPr>
              <w:t>584)</w:t>
            </w:r>
          </w:p>
        </w:tc>
      </w:tr>
      <w:tr w:rsidR="002E2DBB" w:rsidRPr="001971BA" w14:paraId="330D2983" w14:textId="77777777" w:rsidTr="002E2DBB">
        <w:trPr>
          <w:trHeight w:val="175"/>
        </w:trPr>
        <w:tc>
          <w:tcPr>
            <w:tcW w:w="7257" w:type="dxa"/>
            <w:vAlign w:val="bottom"/>
          </w:tcPr>
          <w:p w14:paraId="743CFAD5" w14:textId="281A3CFB" w:rsidR="002E2DBB" w:rsidRPr="001971BA" w:rsidRDefault="002E2DBB" w:rsidP="002E2DBB">
            <w:pPr>
              <w:keepLines/>
              <w:tabs>
                <w:tab w:val="right" w:pos="1202"/>
              </w:tabs>
              <w:spacing w:after="0" w:line="240" w:lineRule="auto"/>
              <w:outlineLvl w:val="0"/>
              <w:rPr>
                <w:rFonts w:ascii="Arial" w:eastAsia="Calibri" w:hAnsi="Arial" w:cs="Arial"/>
                <w:b/>
                <w:bCs/>
                <w:sz w:val="18"/>
                <w:szCs w:val="18"/>
                <w:lang w:val="en-US"/>
              </w:rPr>
            </w:pPr>
            <w:bookmarkStart w:id="66" w:name="_Toc4057097"/>
            <w:r w:rsidRPr="001971BA">
              <w:rPr>
                <w:rFonts w:ascii="Arial" w:eastAsia="Calibri" w:hAnsi="Arial" w:cs="Arial"/>
                <w:b/>
                <w:bCs/>
                <w:sz w:val="18"/>
                <w:szCs w:val="18"/>
                <w:lang w:val="en-US"/>
              </w:rPr>
              <w:t xml:space="preserve">Cash and cash equivalents balance as of 30 </w:t>
            </w:r>
            <w:r>
              <w:rPr>
                <w:rFonts w:ascii="Arial" w:eastAsia="Calibri" w:hAnsi="Arial" w:cs="Arial"/>
                <w:b/>
                <w:bCs/>
                <w:sz w:val="18"/>
                <w:szCs w:val="18"/>
                <w:lang w:val="en-US"/>
              </w:rPr>
              <w:t>September</w:t>
            </w:r>
            <w:r w:rsidRPr="001971BA">
              <w:rPr>
                <w:rFonts w:ascii="Arial" w:eastAsia="Calibri" w:hAnsi="Arial" w:cs="Arial"/>
                <w:b/>
                <w:bCs/>
                <w:sz w:val="18"/>
                <w:szCs w:val="18"/>
                <w:lang w:val="en-US"/>
              </w:rPr>
              <w:t xml:space="preserve"> before impairment     </w:t>
            </w:r>
            <w:bookmarkEnd w:id="66"/>
            <w:r>
              <w:rPr>
                <w:rFonts w:ascii="Arial" w:eastAsia="Calibri" w:hAnsi="Arial" w:cs="Arial"/>
                <w:b/>
                <w:bCs/>
                <w:sz w:val="18"/>
                <w:szCs w:val="18"/>
                <w:lang w:val="en-US"/>
              </w:rPr>
              <w:t xml:space="preserve">   </w:t>
            </w:r>
            <w:r w:rsidRPr="00936D68">
              <w:rPr>
                <w:rFonts w:ascii="Arial" w:eastAsia="Calibri" w:hAnsi="Arial" w:cs="Arial"/>
                <w:b/>
                <w:bCs/>
                <w:sz w:val="18"/>
                <w:szCs w:val="18"/>
                <w:lang w:val="en-US"/>
              </w:rPr>
              <w:t>9</w:t>
            </w:r>
            <w:r w:rsidRPr="001971BA">
              <w:rPr>
                <w:rFonts w:ascii="Arial" w:eastAsia="Calibri" w:hAnsi="Arial" w:cs="Arial"/>
                <w:b/>
                <w:bCs/>
                <w:sz w:val="18"/>
                <w:szCs w:val="18"/>
                <w:lang w:val="en-US"/>
              </w:rPr>
              <w:t xml:space="preserve">                                                            </w:t>
            </w:r>
          </w:p>
        </w:tc>
        <w:tc>
          <w:tcPr>
            <w:tcW w:w="1271" w:type="dxa"/>
            <w:tcBorders>
              <w:top w:val="single" w:sz="4" w:space="0" w:color="auto"/>
              <w:bottom w:val="single" w:sz="12" w:space="0" w:color="auto"/>
            </w:tcBorders>
            <w:vAlign w:val="bottom"/>
          </w:tcPr>
          <w:p w14:paraId="626FB423" w14:textId="34FC2AAF" w:rsidR="002E2DBB" w:rsidRPr="002E2DBB" w:rsidRDefault="002E2DBB" w:rsidP="002E2DBB">
            <w:pPr>
              <w:keepLines/>
              <w:spacing w:after="0" w:line="240" w:lineRule="auto"/>
              <w:jc w:val="right"/>
              <w:rPr>
                <w:rFonts w:ascii="Arial" w:eastAsia="Times New Roman" w:hAnsi="Arial" w:cs="Arial"/>
                <w:b/>
                <w:bCs/>
                <w:color w:val="000000"/>
                <w:sz w:val="18"/>
                <w:szCs w:val="18"/>
              </w:rPr>
            </w:pPr>
            <w:r w:rsidRPr="002E2DBB">
              <w:rPr>
                <w:rFonts w:ascii="Arial" w:hAnsi="Arial" w:cs="Arial"/>
                <w:b/>
                <w:bCs/>
                <w:sz w:val="18"/>
                <w:szCs w:val="18"/>
              </w:rPr>
              <w:t>34</w:t>
            </w:r>
            <w:r w:rsidR="007A48E7">
              <w:rPr>
                <w:rFonts w:ascii="Arial" w:hAnsi="Arial" w:cs="Arial"/>
                <w:b/>
                <w:bCs/>
                <w:sz w:val="18"/>
                <w:szCs w:val="18"/>
              </w:rPr>
              <w:t>,</w:t>
            </w:r>
            <w:r w:rsidRPr="002E2DBB">
              <w:rPr>
                <w:rFonts w:ascii="Arial" w:hAnsi="Arial" w:cs="Arial"/>
                <w:b/>
                <w:bCs/>
                <w:sz w:val="18"/>
                <w:szCs w:val="18"/>
              </w:rPr>
              <w:t>389</w:t>
            </w:r>
          </w:p>
        </w:tc>
        <w:tc>
          <w:tcPr>
            <w:tcW w:w="1270" w:type="dxa"/>
            <w:tcBorders>
              <w:top w:val="single" w:sz="4" w:space="0" w:color="auto"/>
              <w:bottom w:val="single" w:sz="12" w:space="0" w:color="auto"/>
            </w:tcBorders>
            <w:vAlign w:val="bottom"/>
          </w:tcPr>
          <w:p w14:paraId="725E9F2B" w14:textId="63D8C4CE" w:rsidR="002E2DBB" w:rsidRPr="001971BA" w:rsidRDefault="002E2DBB" w:rsidP="002E2DBB">
            <w:pPr>
              <w:keepLines/>
              <w:tabs>
                <w:tab w:val="right" w:pos="1202"/>
              </w:tabs>
              <w:spacing w:after="0" w:line="240" w:lineRule="auto"/>
              <w:jc w:val="right"/>
              <w:outlineLvl w:val="0"/>
              <w:rPr>
                <w:rFonts w:ascii="Arial" w:eastAsia="Times New Roman" w:hAnsi="Arial" w:cs="Arial"/>
                <w:b/>
                <w:sz w:val="18"/>
                <w:szCs w:val="18"/>
                <w:lang w:val="en-US"/>
              </w:rPr>
            </w:pPr>
            <w:r w:rsidRPr="00C60384">
              <w:rPr>
                <w:rFonts w:ascii="Arial" w:eastAsia="Times New Roman" w:hAnsi="Arial" w:cs="Arial"/>
                <w:b/>
                <w:bCs/>
                <w:color w:val="000000" w:themeColor="text1"/>
                <w:spacing w:val="-2"/>
                <w:sz w:val="18"/>
                <w:szCs w:val="18"/>
              </w:rPr>
              <w:t>75</w:t>
            </w:r>
            <w:r>
              <w:rPr>
                <w:rFonts w:ascii="Arial" w:eastAsia="Times New Roman" w:hAnsi="Arial" w:cs="Arial"/>
                <w:b/>
                <w:bCs/>
                <w:color w:val="000000" w:themeColor="text1"/>
                <w:spacing w:val="-2"/>
                <w:sz w:val="18"/>
                <w:szCs w:val="18"/>
              </w:rPr>
              <w:t>,</w:t>
            </w:r>
            <w:r w:rsidRPr="00C60384">
              <w:rPr>
                <w:rFonts w:ascii="Arial" w:eastAsia="Times New Roman" w:hAnsi="Arial" w:cs="Arial"/>
                <w:b/>
                <w:bCs/>
                <w:color w:val="000000" w:themeColor="text1"/>
                <w:spacing w:val="-2"/>
                <w:sz w:val="18"/>
                <w:szCs w:val="18"/>
              </w:rPr>
              <w:t>759</w:t>
            </w:r>
          </w:p>
        </w:tc>
      </w:tr>
      <w:tr w:rsidR="00942F38" w:rsidRPr="001971BA" w14:paraId="015E4B3F" w14:textId="77777777" w:rsidTr="00F523C3">
        <w:trPr>
          <w:trHeight w:val="258"/>
        </w:trPr>
        <w:tc>
          <w:tcPr>
            <w:tcW w:w="7257" w:type="dxa"/>
            <w:vAlign w:val="bottom"/>
          </w:tcPr>
          <w:p w14:paraId="1AFE47DB" w14:textId="77777777" w:rsidR="00942F38" w:rsidRPr="001971BA" w:rsidRDefault="00942F38" w:rsidP="00942F38">
            <w:pPr>
              <w:keepLines/>
              <w:tabs>
                <w:tab w:val="right" w:pos="1202"/>
              </w:tabs>
              <w:spacing w:after="0" w:line="240" w:lineRule="auto"/>
              <w:outlineLvl w:val="0"/>
              <w:rPr>
                <w:rFonts w:ascii="Arial" w:eastAsia="Calibri" w:hAnsi="Arial" w:cs="Arial"/>
                <w:sz w:val="18"/>
                <w:szCs w:val="18"/>
                <w:lang w:val="en-US"/>
              </w:rPr>
            </w:pPr>
            <w:bookmarkStart w:id="67" w:name="_Toc4057100"/>
            <w:r w:rsidRPr="001971BA">
              <w:rPr>
                <w:rFonts w:ascii="Arial" w:eastAsia="Calibri" w:hAnsi="Arial" w:cs="Arial"/>
                <w:b/>
                <w:sz w:val="18"/>
                <w:szCs w:val="18"/>
                <w:lang w:val="en-US"/>
              </w:rPr>
              <w:t>Additional note - Operational cash flows</w:t>
            </w:r>
            <w:bookmarkEnd w:id="67"/>
          </w:p>
        </w:tc>
        <w:tc>
          <w:tcPr>
            <w:tcW w:w="1271" w:type="dxa"/>
            <w:tcBorders>
              <w:top w:val="single" w:sz="12" w:space="0" w:color="auto"/>
            </w:tcBorders>
            <w:vAlign w:val="bottom"/>
          </w:tcPr>
          <w:p w14:paraId="2817580E" w14:textId="77777777" w:rsidR="00942F38" w:rsidRPr="001971BA" w:rsidRDefault="00942F38" w:rsidP="00942F38">
            <w:pPr>
              <w:keepLines/>
              <w:spacing w:after="0" w:line="240" w:lineRule="auto"/>
              <w:jc w:val="right"/>
              <w:rPr>
                <w:rFonts w:ascii="Arial" w:eastAsia="Times New Roman" w:hAnsi="Arial" w:cs="Arial"/>
                <w:color w:val="000000"/>
                <w:sz w:val="18"/>
                <w:szCs w:val="18"/>
              </w:rPr>
            </w:pPr>
          </w:p>
        </w:tc>
        <w:tc>
          <w:tcPr>
            <w:tcW w:w="1270" w:type="dxa"/>
            <w:tcBorders>
              <w:top w:val="single" w:sz="12" w:space="0" w:color="auto"/>
            </w:tcBorders>
            <w:vAlign w:val="bottom"/>
          </w:tcPr>
          <w:p w14:paraId="2299CD1B" w14:textId="77777777" w:rsidR="00942F38" w:rsidRPr="001971BA" w:rsidRDefault="00942F38" w:rsidP="00942F38">
            <w:pPr>
              <w:keepLines/>
              <w:spacing w:after="0" w:line="240" w:lineRule="auto"/>
              <w:jc w:val="right"/>
              <w:rPr>
                <w:rFonts w:ascii="Arial" w:eastAsia="Calibri" w:hAnsi="Arial" w:cs="Arial"/>
                <w:b/>
                <w:position w:val="4"/>
                <w:sz w:val="18"/>
                <w:szCs w:val="18"/>
                <w:lang w:val="en-US"/>
              </w:rPr>
            </w:pPr>
          </w:p>
        </w:tc>
      </w:tr>
      <w:tr w:rsidR="00942F38" w:rsidRPr="001971BA" w14:paraId="3B33B5D7" w14:textId="77777777" w:rsidTr="00C4092D">
        <w:trPr>
          <w:trHeight w:hRule="exact" w:val="219"/>
        </w:trPr>
        <w:tc>
          <w:tcPr>
            <w:tcW w:w="7257" w:type="dxa"/>
            <w:vAlign w:val="bottom"/>
          </w:tcPr>
          <w:p w14:paraId="19795979" w14:textId="77777777" w:rsidR="00942F38" w:rsidRPr="001971BA" w:rsidRDefault="00942F38" w:rsidP="00942F38">
            <w:pPr>
              <w:keepLines/>
              <w:tabs>
                <w:tab w:val="left" w:pos="392"/>
                <w:tab w:val="decimal" w:pos="1202"/>
              </w:tabs>
              <w:spacing w:after="0" w:line="240" w:lineRule="auto"/>
              <w:rPr>
                <w:rFonts w:ascii="Arial" w:eastAsia="Calibri" w:hAnsi="Arial" w:cs="Arial"/>
                <w:position w:val="4"/>
                <w:sz w:val="18"/>
                <w:szCs w:val="18"/>
                <w:lang w:val="en-US"/>
              </w:rPr>
            </w:pPr>
            <w:r w:rsidRPr="001971BA">
              <w:rPr>
                <w:rFonts w:ascii="Arial" w:eastAsia="Calibri" w:hAnsi="Arial" w:cs="Arial"/>
                <w:bCs/>
                <w:sz w:val="18"/>
                <w:szCs w:val="18"/>
                <w:lang w:val="en-US"/>
              </w:rPr>
              <w:t>Interest paid</w:t>
            </w:r>
          </w:p>
        </w:tc>
        <w:tc>
          <w:tcPr>
            <w:tcW w:w="1271" w:type="dxa"/>
            <w:shd w:val="clear" w:color="auto" w:fill="auto"/>
            <w:vAlign w:val="bottom"/>
          </w:tcPr>
          <w:p w14:paraId="5F6A4987" w14:textId="460A6AAB" w:rsidR="00942F38" w:rsidRPr="001971BA" w:rsidRDefault="00ED229F" w:rsidP="00942F38">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31,033</w:t>
            </w:r>
          </w:p>
        </w:tc>
        <w:tc>
          <w:tcPr>
            <w:tcW w:w="1270" w:type="dxa"/>
            <w:vAlign w:val="bottom"/>
          </w:tcPr>
          <w:p w14:paraId="0B93ABD5" w14:textId="24075A73" w:rsidR="00942F38" w:rsidRPr="001971BA" w:rsidRDefault="00942F38" w:rsidP="00942F38">
            <w:pPr>
              <w:keepLines/>
              <w:spacing w:after="0" w:line="240" w:lineRule="auto"/>
              <w:jc w:val="right"/>
              <w:rPr>
                <w:rFonts w:ascii="Arial" w:eastAsia="Calibri" w:hAnsi="Arial" w:cs="Arial"/>
                <w:sz w:val="18"/>
                <w:szCs w:val="18"/>
                <w:lang w:val="en-US"/>
              </w:rPr>
            </w:pPr>
            <w:r w:rsidRPr="00665B2A">
              <w:rPr>
                <w:rFonts w:ascii="Arial" w:eastAsia="Times New Roman" w:hAnsi="Arial" w:cs="Arial"/>
                <w:color w:val="000000" w:themeColor="text1"/>
                <w:spacing w:val="-2"/>
                <w:sz w:val="18"/>
                <w:szCs w:val="18"/>
              </w:rPr>
              <w:t>16</w:t>
            </w:r>
            <w:r>
              <w:rPr>
                <w:rFonts w:ascii="Arial" w:eastAsia="Times New Roman" w:hAnsi="Arial" w:cs="Arial"/>
                <w:color w:val="000000" w:themeColor="text1"/>
                <w:spacing w:val="-2"/>
                <w:sz w:val="18"/>
                <w:szCs w:val="18"/>
              </w:rPr>
              <w:t>,</w:t>
            </w:r>
            <w:r w:rsidRPr="00665B2A">
              <w:rPr>
                <w:rFonts w:ascii="Arial" w:eastAsia="Times New Roman" w:hAnsi="Arial" w:cs="Arial"/>
                <w:color w:val="000000" w:themeColor="text1"/>
                <w:spacing w:val="-2"/>
                <w:sz w:val="18"/>
                <w:szCs w:val="18"/>
              </w:rPr>
              <w:t>807</w:t>
            </w:r>
          </w:p>
        </w:tc>
      </w:tr>
      <w:tr w:rsidR="00942F38" w:rsidRPr="001971BA" w14:paraId="329B6702" w14:textId="77777777" w:rsidTr="00C4092D">
        <w:trPr>
          <w:trHeight w:hRule="exact" w:val="219"/>
        </w:trPr>
        <w:tc>
          <w:tcPr>
            <w:tcW w:w="7257" w:type="dxa"/>
            <w:vAlign w:val="bottom"/>
          </w:tcPr>
          <w:p w14:paraId="49D3BA11" w14:textId="77777777" w:rsidR="00942F38" w:rsidRPr="001971BA" w:rsidRDefault="00942F38" w:rsidP="00942F38">
            <w:pPr>
              <w:keepLines/>
              <w:tabs>
                <w:tab w:val="decimal" w:pos="1202"/>
              </w:tabs>
              <w:spacing w:after="0" w:line="240" w:lineRule="auto"/>
              <w:rPr>
                <w:rFonts w:ascii="Arial" w:eastAsia="Calibri" w:hAnsi="Arial" w:cs="Arial"/>
                <w:position w:val="4"/>
                <w:sz w:val="18"/>
                <w:szCs w:val="18"/>
                <w:lang w:val="en-US"/>
              </w:rPr>
            </w:pPr>
            <w:r w:rsidRPr="001971BA">
              <w:rPr>
                <w:rFonts w:ascii="Arial" w:eastAsia="Calibri" w:hAnsi="Arial" w:cs="Arial"/>
                <w:bCs/>
                <w:sz w:val="18"/>
                <w:szCs w:val="18"/>
                <w:lang w:val="en-US"/>
              </w:rPr>
              <w:t>Interest received</w:t>
            </w:r>
          </w:p>
        </w:tc>
        <w:tc>
          <w:tcPr>
            <w:tcW w:w="1271" w:type="dxa"/>
            <w:shd w:val="clear" w:color="auto" w:fill="auto"/>
            <w:vAlign w:val="bottom"/>
          </w:tcPr>
          <w:p w14:paraId="5A960A85" w14:textId="1487899E" w:rsidR="00942F38" w:rsidRPr="001971BA" w:rsidRDefault="00ED229F" w:rsidP="00942F38">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71,123</w:t>
            </w:r>
          </w:p>
        </w:tc>
        <w:tc>
          <w:tcPr>
            <w:tcW w:w="1270" w:type="dxa"/>
            <w:vAlign w:val="bottom"/>
          </w:tcPr>
          <w:p w14:paraId="491E832E" w14:textId="45A7B544" w:rsidR="00942F38" w:rsidRPr="001971BA" w:rsidRDefault="00942F38" w:rsidP="00942F38">
            <w:pPr>
              <w:keepLines/>
              <w:spacing w:after="0" w:line="240" w:lineRule="auto"/>
              <w:jc w:val="right"/>
              <w:rPr>
                <w:rFonts w:ascii="Arial" w:eastAsia="Calibri" w:hAnsi="Arial" w:cs="Arial"/>
                <w:sz w:val="18"/>
                <w:szCs w:val="18"/>
                <w:lang w:val="en-US"/>
              </w:rPr>
            </w:pPr>
            <w:r w:rsidRPr="00665B2A">
              <w:rPr>
                <w:rFonts w:ascii="Arial" w:eastAsia="Times New Roman" w:hAnsi="Arial" w:cs="Arial"/>
                <w:color w:val="000000" w:themeColor="text1"/>
                <w:spacing w:val="-2"/>
                <w:sz w:val="18"/>
                <w:szCs w:val="18"/>
              </w:rPr>
              <w:t>53</w:t>
            </w:r>
            <w:r>
              <w:rPr>
                <w:rFonts w:ascii="Arial" w:eastAsia="Times New Roman" w:hAnsi="Arial" w:cs="Arial"/>
                <w:color w:val="000000" w:themeColor="text1"/>
                <w:spacing w:val="-2"/>
                <w:sz w:val="18"/>
                <w:szCs w:val="18"/>
              </w:rPr>
              <w:t>,</w:t>
            </w:r>
            <w:r w:rsidRPr="00665B2A">
              <w:rPr>
                <w:rFonts w:ascii="Arial" w:eastAsia="Times New Roman" w:hAnsi="Arial" w:cs="Arial"/>
                <w:color w:val="000000" w:themeColor="text1"/>
                <w:spacing w:val="-2"/>
                <w:sz w:val="18"/>
                <w:szCs w:val="18"/>
              </w:rPr>
              <w:t>324</w:t>
            </w:r>
          </w:p>
        </w:tc>
      </w:tr>
    </w:tbl>
    <w:p w14:paraId="73F5722F" w14:textId="77777777" w:rsidR="00417A04" w:rsidRDefault="00417A04" w:rsidP="00253E85"/>
    <w:p w14:paraId="4A7CF0AF" w14:textId="77777777" w:rsidR="003577A5" w:rsidRDefault="003577A5" w:rsidP="00253E85"/>
    <w:p w14:paraId="3992DDAB" w14:textId="771A6D26" w:rsidR="003577A5" w:rsidRPr="00261F5B" w:rsidRDefault="00382844" w:rsidP="00253E85">
      <w:pPr>
        <w:rPr>
          <w:rFonts w:ascii="Arial" w:hAnsi="Arial" w:cs="Arial"/>
          <w:sz w:val="20"/>
          <w:szCs w:val="20"/>
        </w:rPr>
        <w:sectPr w:rsidR="003577A5" w:rsidRPr="00261F5B" w:rsidSect="00527D71">
          <w:headerReference w:type="default" r:id="rId15"/>
          <w:pgSz w:w="11906" w:h="16838"/>
          <w:pgMar w:top="1417" w:right="1417" w:bottom="1417" w:left="1417" w:header="708" w:footer="708" w:gutter="0"/>
          <w:cols w:space="708"/>
          <w:docGrid w:linePitch="360"/>
        </w:sectPr>
      </w:pPr>
      <w:r w:rsidRPr="00261F5B">
        <w:rPr>
          <w:rFonts w:ascii="Arial" w:hAnsi="Arial" w:cs="Arial"/>
          <w:sz w:val="20"/>
          <w:szCs w:val="20"/>
        </w:rPr>
        <w:t>The accompanying accounting policies and notes are an integral part of these financial statements.</w:t>
      </w:r>
    </w:p>
    <w:p w14:paraId="0F2C8264" w14:textId="77777777" w:rsidR="003577A5" w:rsidRDefault="003577A5" w:rsidP="00253E85"/>
    <w:p w14:paraId="09BF2FEB" w14:textId="77777777" w:rsidR="00016C9F" w:rsidRDefault="00016C9F" w:rsidP="00253E85"/>
    <w:tbl>
      <w:tblPr>
        <w:tblW w:w="5358" w:type="pct"/>
        <w:tblLayout w:type="fixed"/>
        <w:tblCellMar>
          <w:left w:w="120" w:type="dxa"/>
          <w:right w:w="120" w:type="dxa"/>
        </w:tblCellMar>
        <w:tblLook w:val="0000" w:firstRow="0" w:lastRow="0" w:firstColumn="0" w:lastColumn="0" w:noHBand="0" w:noVBand="0"/>
      </w:tblPr>
      <w:tblGrid>
        <w:gridCol w:w="2721"/>
        <w:gridCol w:w="1150"/>
        <w:gridCol w:w="1148"/>
        <w:gridCol w:w="1145"/>
        <w:gridCol w:w="1145"/>
        <w:gridCol w:w="1207"/>
        <w:gridCol w:w="1206"/>
      </w:tblGrid>
      <w:tr w:rsidR="00F523C3" w:rsidRPr="00BB5AD2" w14:paraId="4B8DE331" w14:textId="77777777" w:rsidTr="00F523C3">
        <w:trPr>
          <w:trHeight w:val="887"/>
        </w:trPr>
        <w:tc>
          <w:tcPr>
            <w:tcW w:w="1399" w:type="pct"/>
            <w:vAlign w:val="bottom"/>
          </w:tcPr>
          <w:p w14:paraId="46BF0719" w14:textId="77777777" w:rsidR="00417A04" w:rsidRPr="00BB5AD2" w:rsidRDefault="00417A04" w:rsidP="00303DB7">
            <w:pPr>
              <w:tabs>
                <w:tab w:val="right" w:pos="1202"/>
              </w:tabs>
              <w:spacing w:after="0" w:line="240" w:lineRule="auto"/>
              <w:outlineLvl w:val="0"/>
              <w:rPr>
                <w:rFonts w:ascii="Arial" w:eastAsia="Times New Roman" w:hAnsi="Arial" w:cs="Arial"/>
                <w:b/>
                <w:iCs/>
                <w:sz w:val="18"/>
                <w:szCs w:val="18"/>
                <w:lang w:val="en-US"/>
              </w:rPr>
            </w:pPr>
          </w:p>
        </w:tc>
        <w:tc>
          <w:tcPr>
            <w:tcW w:w="591" w:type="pct"/>
            <w:vAlign w:val="bottom"/>
          </w:tcPr>
          <w:p w14:paraId="298033BC" w14:textId="77777777"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68" w:name="_Toc4057101"/>
            <w:r w:rsidRPr="00BB5AD2">
              <w:rPr>
                <w:rFonts w:ascii="Arial" w:eastAsia="Calibri" w:hAnsi="Arial" w:cs="Arial"/>
                <w:b/>
                <w:iCs/>
                <w:sz w:val="18"/>
                <w:szCs w:val="18"/>
                <w:lang w:val="en-US"/>
              </w:rPr>
              <w:t>Founder’s capital</w:t>
            </w:r>
            <w:bookmarkEnd w:id="68"/>
          </w:p>
        </w:tc>
        <w:tc>
          <w:tcPr>
            <w:tcW w:w="590" w:type="pct"/>
            <w:vAlign w:val="bottom"/>
          </w:tcPr>
          <w:p w14:paraId="364D6B1F" w14:textId="77777777"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69" w:name="_Toc4057102"/>
            <w:r w:rsidRPr="00BB5AD2">
              <w:rPr>
                <w:rFonts w:ascii="Arial" w:eastAsia="Calibri" w:hAnsi="Arial" w:cs="Arial"/>
                <w:b/>
                <w:iCs/>
                <w:sz w:val="18"/>
                <w:szCs w:val="18"/>
                <w:lang w:val="en-US"/>
              </w:rPr>
              <w:t>Retained earnings and reserves</w:t>
            </w:r>
            <w:bookmarkEnd w:id="69"/>
          </w:p>
        </w:tc>
        <w:tc>
          <w:tcPr>
            <w:tcW w:w="589" w:type="pct"/>
            <w:vAlign w:val="bottom"/>
          </w:tcPr>
          <w:p w14:paraId="5313441A" w14:textId="77777777" w:rsidR="00417A04"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70" w:name="_Toc4057103"/>
            <w:r w:rsidRPr="00BB5AD2">
              <w:rPr>
                <w:rFonts w:ascii="Arial" w:eastAsia="Calibri" w:hAnsi="Arial" w:cs="Arial"/>
                <w:b/>
                <w:iCs/>
                <w:sz w:val="18"/>
                <w:szCs w:val="18"/>
                <w:lang w:val="en-US"/>
              </w:rPr>
              <w:t>Other</w:t>
            </w:r>
            <w:bookmarkEnd w:id="70"/>
            <w:r w:rsidRPr="00BB5AD2">
              <w:rPr>
                <w:rFonts w:ascii="Arial" w:eastAsia="Calibri" w:hAnsi="Arial" w:cs="Arial"/>
                <w:b/>
                <w:iCs/>
                <w:sz w:val="18"/>
                <w:szCs w:val="18"/>
                <w:lang w:val="en-US"/>
              </w:rPr>
              <w:t xml:space="preserve"> </w:t>
            </w:r>
          </w:p>
          <w:p w14:paraId="252869FF" w14:textId="77777777"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71" w:name="_Toc4057104"/>
            <w:r w:rsidRPr="00BB5AD2">
              <w:rPr>
                <w:rFonts w:ascii="Arial" w:eastAsia="Calibri" w:hAnsi="Arial" w:cs="Arial"/>
                <w:b/>
                <w:iCs/>
                <w:sz w:val="18"/>
                <w:szCs w:val="18"/>
                <w:lang w:val="en-US"/>
              </w:rPr>
              <w:t>reserves</w:t>
            </w:r>
            <w:bookmarkEnd w:id="71"/>
          </w:p>
        </w:tc>
        <w:tc>
          <w:tcPr>
            <w:tcW w:w="589" w:type="pct"/>
            <w:vAlign w:val="bottom"/>
          </w:tcPr>
          <w:p w14:paraId="1A77193B" w14:textId="0D832545"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72" w:name="_Toc4057105"/>
            <w:r w:rsidRPr="00BB5AD2">
              <w:rPr>
                <w:rFonts w:ascii="Arial" w:eastAsia="Calibri" w:hAnsi="Arial" w:cs="Arial"/>
                <w:b/>
                <w:iCs/>
                <w:sz w:val="18"/>
                <w:szCs w:val="18"/>
                <w:lang w:val="en-US"/>
              </w:rPr>
              <w:t xml:space="preserve">Profit for the </w:t>
            </w:r>
            <w:bookmarkEnd w:id="72"/>
            <w:r w:rsidRPr="00BB5AD2">
              <w:rPr>
                <w:rFonts w:ascii="Arial" w:eastAsia="Calibri" w:hAnsi="Arial" w:cs="Arial"/>
                <w:b/>
                <w:iCs/>
                <w:sz w:val="18"/>
                <w:szCs w:val="18"/>
                <w:lang w:val="en-US"/>
              </w:rPr>
              <w:t>period</w:t>
            </w:r>
          </w:p>
        </w:tc>
        <w:tc>
          <w:tcPr>
            <w:tcW w:w="621" w:type="pct"/>
            <w:vAlign w:val="bottom"/>
          </w:tcPr>
          <w:p w14:paraId="0CF6DE41" w14:textId="77777777" w:rsidR="00303DB7"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73" w:name="_Toc4057106"/>
            <w:r w:rsidRPr="00BB5AD2">
              <w:rPr>
                <w:rFonts w:ascii="Arial" w:eastAsia="Calibri" w:hAnsi="Arial" w:cs="Arial"/>
                <w:b/>
                <w:iCs/>
                <w:sz w:val="18"/>
                <w:szCs w:val="18"/>
                <w:lang w:val="en-US"/>
              </w:rPr>
              <w:t>Guarantee</w:t>
            </w:r>
          </w:p>
          <w:p w14:paraId="660FABBF" w14:textId="163BBE0E" w:rsidR="00417A04"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r w:rsidRPr="00BB5AD2">
              <w:rPr>
                <w:rFonts w:ascii="Arial" w:eastAsia="Calibri" w:hAnsi="Arial" w:cs="Arial"/>
                <w:b/>
                <w:iCs/>
                <w:sz w:val="18"/>
                <w:szCs w:val="18"/>
                <w:lang w:val="en-US"/>
              </w:rPr>
              <w:t>fund</w:t>
            </w:r>
            <w:bookmarkEnd w:id="73"/>
          </w:p>
        </w:tc>
        <w:tc>
          <w:tcPr>
            <w:tcW w:w="620" w:type="pct"/>
            <w:vAlign w:val="bottom"/>
          </w:tcPr>
          <w:p w14:paraId="6C747A8A" w14:textId="1B660B9D" w:rsidR="00417A04"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74" w:name="_Toc4057107"/>
            <w:r w:rsidRPr="00BB5AD2">
              <w:rPr>
                <w:rFonts w:ascii="Arial" w:eastAsia="Calibri" w:hAnsi="Arial" w:cs="Arial"/>
                <w:b/>
                <w:iCs/>
                <w:sz w:val="18"/>
                <w:szCs w:val="18"/>
                <w:lang w:val="en-US"/>
              </w:rPr>
              <w:t>Total</w:t>
            </w:r>
            <w:bookmarkEnd w:id="74"/>
            <w:r w:rsidRPr="00BB5AD2">
              <w:rPr>
                <w:rFonts w:ascii="Arial" w:eastAsia="Calibri" w:hAnsi="Arial" w:cs="Arial"/>
                <w:b/>
                <w:iCs/>
                <w:sz w:val="18"/>
                <w:szCs w:val="18"/>
                <w:lang w:val="en-US"/>
              </w:rPr>
              <w:t xml:space="preserve"> </w:t>
            </w:r>
          </w:p>
        </w:tc>
      </w:tr>
      <w:tr w:rsidR="00F523C3" w:rsidRPr="00BB5AD2" w14:paraId="143A6779" w14:textId="77777777" w:rsidTr="00F523C3">
        <w:trPr>
          <w:trHeight w:hRule="exact" w:val="322"/>
        </w:trPr>
        <w:tc>
          <w:tcPr>
            <w:tcW w:w="1399" w:type="pct"/>
            <w:vAlign w:val="bottom"/>
          </w:tcPr>
          <w:p w14:paraId="1D519E4D" w14:textId="77777777" w:rsidR="00417A04" w:rsidRPr="00BB5AD2"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vAlign w:val="bottom"/>
          </w:tcPr>
          <w:p w14:paraId="5F32BF18" w14:textId="53CA7233"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5" w:name="_Toc4057108"/>
            <w:r w:rsidRPr="00BB5AD2">
              <w:rPr>
                <w:rFonts w:ascii="Arial" w:eastAsia="Times New Roman" w:hAnsi="Arial" w:cs="Arial"/>
                <w:b/>
                <w:bCs/>
                <w:sz w:val="18"/>
                <w:szCs w:val="18"/>
                <w:lang w:val="en-US"/>
              </w:rPr>
              <w:t>EUR ‘000</w:t>
            </w:r>
            <w:bookmarkEnd w:id="75"/>
          </w:p>
        </w:tc>
        <w:tc>
          <w:tcPr>
            <w:tcW w:w="590" w:type="pct"/>
            <w:vAlign w:val="bottom"/>
          </w:tcPr>
          <w:p w14:paraId="38D9F4BB" w14:textId="423001B2"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6" w:name="_Toc4057109"/>
            <w:r w:rsidRPr="00BB5AD2">
              <w:rPr>
                <w:rFonts w:ascii="Arial" w:eastAsia="Times New Roman" w:hAnsi="Arial" w:cs="Arial"/>
                <w:b/>
                <w:bCs/>
                <w:sz w:val="18"/>
                <w:szCs w:val="18"/>
                <w:lang w:val="en-US"/>
              </w:rPr>
              <w:t>EUR ‘000</w:t>
            </w:r>
            <w:bookmarkEnd w:id="76"/>
          </w:p>
        </w:tc>
        <w:tc>
          <w:tcPr>
            <w:tcW w:w="589" w:type="pct"/>
            <w:vAlign w:val="bottom"/>
          </w:tcPr>
          <w:p w14:paraId="1C8E6AD3" w14:textId="18CD6AC4"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7" w:name="_Toc4057110"/>
            <w:r w:rsidRPr="00BB5AD2">
              <w:rPr>
                <w:rFonts w:ascii="Arial" w:eastAsia="Times New Roman" w:hAnsi="Arial" w:cs="Arial"/>
                <w:b/>
                <w:bCs/>
                <w:sz w:val="18"/>
                <w:szCs w:val="18"/>
                <w:lang w:val="en-US"/>
              </w:rPr>
              <w:t>EUR ‘000</w:t>
            </w:r>
            <w:bookmarkEnd w:id="77"/>
          </w:p>
        </w:tc>
        <w:tc>
          <w:tcPr>
            <w:tcW w:w="589" w:type="pct"/>
            <w:vAlign w:val="bottom"/>
          </w:tcPr>
          <w:p w14:paraId="1EA4DFAB" w14:textId="757E4993"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8" w:name="_Toc4057111"/>
            <w:r w:rsidRPr="00BB5AD2">
              <w:rPr>
                <w:rFonts w:ascii="Arial" w:eastAsia="Times New Roman" w:hAnsi="Arial" w:cs="Arial"/>
                <w:b/>
                <w:bCs/>
                <w:sz w:val="18"/>
                <w:szCs w:val="18"/>
                <w:lang w:val="en-US"/>
              </w:rPr>
              <w:t>EUR ‘000</w:t>
            </w:r>
            <w:bookmarkEnd w:id="78"/>
          </w:p>
        </w:tc>
        <w:tc>
          <w:tcPr>
            <w:tcW w:w="621" w:type="pct"/>
            <w:vAlign w:val="bottom"/>
          </w:tcPr>
          <w:p w14:paraId="362573BF" w14:textId="43C25DF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9" w:name="_Toc4057112"/>
            <w:r w:rsidRPr="00BB5AD2">
              <w:rPr>
                <w:rFonts w:ascii="Arial" w:eastAsia="Times New Roman" w:hAnsi="Arial" w:cs="Arial"/>
                <w:b/>
                <w:bCs/>
                <w:sz w:val="18"/>
                <w:szCs w:val="18"/>
                <w:lang w:val="en-US"/>
              </w:rPr>
              <w:t>EUR ‘000</w:t>
            </w:r>
            <w:bookmarkEnd w:id="79"/>
          </w:p>
        </w:tc>
        <w:tc>
          <w:tcPr>
            <w:tcW w:w="620" w:type="pct"/>
            <w:vAlign w:val="bottom"/>
          </w:tcPr>
          <w:p w14:paraId="55D62AF2" w14:textId="73A96ED1"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80" w:name="_Toc4057113"/>
            <w:r w:rsidRPr="00BB5AD2">
              <w:rPr>
                <w:rFonts w:ascii="Arial" w:eastAsia="Times New Roman" w:hAnsi="Arial" w:cs="Arial"/>
                <w:b/>
                <w:bCs/>
                <w:sz w:val="18"/>
                <w:szCs w:val="18"/>
                <w:lang w:val="en-US"/>
              </w:rPr>
              <w:t>EUR ‘000</w:t>
            </w:r>
            <w:bookmarkEnd w:id="80"/>
          </w:p>
        </w:tc>
      </w:tr>
      <w:tr w:rsidR="00F523C3" w:rsidRPr="00BB5AD2" w14:paraId="5E0549FA" w14:textId="77777777" w:rsidTr="00F523C3">
        <w:trPr>
          <w:trHeight w:hRule="exact" w:val="322"/>
        </w:trPr>
        <w:tc>
          <w:tcPr>
            <w:tcW w:w="1399" w:type="pct"/>
            <w:vAlign w:val="bottom"/>
          </w:tcPr>
          <w:p w14:paraId="1FA05378" w14:textId="77777777" w:rsidR="00417A04" w:rsidRPr="00BB5AD2"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tcBorders>
              <w:bottom w:val="single" w:sz="4" w:space="0" w:color="auto"/>
            </w:tcBorders>
            <w:vAlign w:val="bottom"/>
          </w:tcPr>
          <w:p w14:paraId="64AED325"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90" w:type="pct"/>
            <w:tcBorders>
              <w:bottom w:val="single" w:sz="4" w:space="0" w:color="auto"/>
            </w:tcBorders>
            <w:vAlign w:val="bottom"/>
          </w:tcPr>
          <w:p w14:paraId="21E72742"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3BD9C945"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2D0B420C"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1" w:type="pct"/>
            <w:tcBorders>
              <w:bottom w:val="single" w:sz="4" w:space="0" w:color="auto"/>
            </w:tcBorders>
            <w:vAlign w:val="bottom"/>
          </w:tcPr>
          <w:p w14:paraId="23F18201"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0" w:type="pct"/>
            <w:tcBorders>
              <w:bottom w:val="single" w:sz="4" w:space="0" w:color="auto"/>
            </w:tcBorders>
            <w:vAlign w:val="bottom"/>
          </w:tcPr>
          <w:p w14:paraId="03152A52"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r>
      <w:tr w:rsidR="00942F38" w:rsidRPr="00BB5AD2" w14:paraId="70700AE6" w14:textId="77777777" w:rsidTr="00E13EF3">
        <w:trPr>
          <w:trHeight w:val="288"/>
        </w:trPr>
        <w:tc>
          <w:tcPr>
            <w:tcW w:w="1399" w:type="pct"/>
            <w:vAlign w:val="bottom"/>
          </w:tcPr>
          <w:p w14:paraId="71AD26D2" w14:textId="77777777" w:rsidR="00942F38" w:rsidRPr="00BB5AD2" w:rsidRDefault="00942F38" w:rsidP="00942F38">
            <w:pPr>
              <w:tabs>
                <w:tab w:val="right" w:pos="1202"/>
              </w:tabs>
              <w:spacing w:after="0" w:line="240" w:lineRule="auto"/>
              <w:outlineLvl w:val="0"/>
              <w:rPr>
                <w:rFonts w:ascii="Arial" w:eastAsia="Times New Roman" w:hAnsi="Arial" w:cs="Arial"/>
                <w:b/>
                <w:iCs/>
                <w:sz w:val="18"/>
                <w:szCs w:val="18"/>
                <w:lang w:val="en-US"/>
              </w:rPr>
            </w:pPr>
            <w:bookmarkStart w:id="81" w:name="_Toc4057114"/>
            <w:r w:rsidRPr="00BB5AD2">
              <w:rPr>
                <w:rFonts w:ascii="Arial" w:eastAsia="Times New Roman" w:hAnsi="Arial" w:cs="Arial"/>
                <w:b/>
                <w:iCs/>
                <w:sz w:val="18"/>
                <w:szCs w:val="18"/>
                <w:lang w:val="en-US"/>
              </w:rPr>
              <w:t xml:space="preserve">Balance as of </w:t>
            </w:r>
          </w:p>
          <w:p w14:paraId="0BF3F2E3" w14:textId="4CB8AFA7" w:rsidR="00942F38" w:rsidRPr="00BB5AD2" w:rsidRDefault="00942F38" w:rsidP="00942F38">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1 January </w:t>
            </w:r>
            <w:bookmarkEnd w:id="81"/>
            <w:r w:rsidRPr="00BB5AD2">
              <w:rPr>
                <w:rFonts w:ascii="Arial" w:eastAsia="Times New Roman" w:hAnsi="Arial" w:cs="Arial"/>
                <w:b/>
                <w:iCs/>
                <w:sz w:val="18"/>
                <w:szCs w:val="18"/>
                <w:lang w:val="en-US"/>
              </w:rPr>
              <w:t>202</w:t>
            </w:r>
            <w:r>
              <w:rPr>
                <w:rFonts w:ascii="Arial" w:eastAsia="Times New Roman" w:hAnsi="Arial" w:cs="Arial"/>
                <w:b/>
                <w:iCs/>
                <w:sz w:val="18"/>
                <w:szCs w:val="18"/>
                <w:lang w:val="en-US"/>
              </w:rPr>
              <w:t>3</w:t>
            </w:r>
          </w:p>
        </w:tc>
        <w:tc>
          <w:tcPr>
            <w:tcW w:w="591" w:type="pct"/>
            <w:tcBorders>
              <w:top w:val="single" w:sz="4" w:space="0" w:color="auto"/>
              <w:left w:val="nil"/>
              <w:bottom w:val="single" w:sz="12" w:space="0" w:color="auto"/>
              <w:right w:val="nil"/>
            </w:tcBorders>
            <w:shd w:val="clear" w:color="auto" w:fill="auto"/>
            <w:vAlign w:val="bottom"/>
          </w:tcPr>
          <w:p w14:paraId="28B9AAA2" w14:textId="7EDBF40D" w:rsidR="00942F38" w:rsidRPr="00BB5AD2" w:rsidRDefault="00942F38" w:rsidP="00942F38">
            <w:pPr>
              <w:tabs>
                <w:tab w:val="right" w:pos="1202"/>
              </w:tabs>
              <w:spacing w:after="0" w:line="240" w:lineRule="auto"/>
              <w:jc w:val="right"/>
              <w:outlineLvl w:val="0"/>
              <w:rPr>
                <w:rFonts w:ascii="Arial" w:eastAsia="Times New Roman" w:hAnsi="Arial" w:cs="Arial"/>
                <w:b/>
                <w:iCs/>
                <w:sz w:val="18"/>
                <w:szCs w:val="18"/>
                <w:lang w:val="en-US"/>
              </w:rPr>
            </w:pPr>
            <w:r w:rsidRPr="00082C10">
              <w:rPr>
                <w:rFonts w:ascii="Arial" w:hAnsi="Arial" w:cs="Arial"/>
                <w:b/>
                <w:bCs/>
                <w:sz w:val="18"/>
                <w:szCs w:val="18"/>
              </w:rPr>
              <w:t xml:space="preserve"> 956</w:t>
            </w:r>
            <w:r>
              <w:rPr>
                <w:rFonts w:ascii="Arial" w:hAnsi="Arial" w:cs="Arial"/>
                <w:b/>
                <w:bCs/>
                <w:sz w:val="18"/>
                <w:szCs w:val="18"/>
              </w:rPr>
              <w:t>,</w:t>
            </w:r>
            <w:r w:rsidRPr="00082C10">
              <w:rPr>
                <w:rFonts w:ascii="Arial" w:hAnsi="Arial" w:cs="Arial"/>
                <w:b/>
                <w:bCs/>
                <w:sz w:val="18"/>
                <w:szCs w:val="18"/>
              </w:rPr>
              <w:t xml:space="preserve">219 </w:t>
            </w:r>
          </w:p>
        </w:tc>
        <w:tc>
          <w:tcPr>
            <w:tcW w:w="590" w:type="pct"/>
            <w:tcBorders>
              <w:top w:val="single" w:sz="4" w:space="0" w:color="auto"/>
              <w:left w:val="nil"/>
              <w:bottom w:val="single" w:sz="12" w:space="0" w:color="auto"/>
              <w:right w:val="nil"/>
            </w:tcBorders>
            <w:shd w:val="clear" w:color="auto" w:fill="auto"/>
            <w:vAlign w:val="bottom"/>
          </w:tcPr>
          <w:p w14:paraId="75D3DD38" w14:textId="31CB2EFC" w:rsidR="00942F38" w:rsidRPr="00BB5AD2" w:rsidRDefault="00942F38" w:rsidP="00942F38">
            <w:pPr>
              <w:tabs>
                <w:tab w:val="right" w:pos="1202"/>
              </w:tabs>
              <w:spacing w:after="0" w:line="240" w:lineRule="auto"/>
              <w:jc w:val="right"/>
              <w:outlineLvl w:val="0"/>
              <w:rPr>
                <w:rFonts w:ascii="Arial" w:eastAsia="Times New Roman" w:hAnsi="Arial" w:cs="Arial"/>
                <w:b/>
                <w:iCs/>
                <w:sz w:val="18"/>
                <w:szCs w:val="18"/>
                <w:lang w:val="en-US"/>
              </w:rPr>
            </w:pPr>
            <w:r w:rsidRPr="00082C10">
              <w:rPr>
                <w:rFonts w:ascii="Arial" w:hAnsi="Arial" w:cs="Arial"/>
                <w:b/>
                <w:bCs/>
                <w:sz w:val="18"/>
                <w:szCs w:val="18"/>
              </w:rPr>
              <w:t xml:space="preserve"> 444</w:t>
            </w:r>
            <w:r>
              <w:rPr>
                <w:rFonts w:ascii="Arial" w:hAnsi="Arial" w:cs="Arial"/>
                <w:b/>
                <w:bCs/>
                <w:sz w:val="18"/>
                <w:szCs w:val="18"/>
              </w:rPr>
              <w:t>,</w:t>
            </w:r>
            <w:r w:rsidRPr="00082C10">
              <w:rPr>
                <w:rFonts w:ascii="Arial" w:hAnsi="Arial" w:cs="Arial"/>
                <w:b/>
                <w:bCs/>
                <w:sz w:val="18"/>
                <w:szCs w:val="18"/>
              </w:rPr>
              <w:t xml:space="preserve">073 </w:t>
            </w:r>
          </w:p>
        </w:tc>
        <w:tc>
          <w:tcPr>
            <w:tcW w:w="589" w:type="pct"/>
            <w:tcBorders>
              <w:top w:val="single" w:sz="4" w:space="0" w:color="auto"/>
              <w:left w:val="nil"/>
              <w:bottom w:val="single" w:sz="12" w:space="0" w:color="auto"/>
              <w:right w:val="nil"/>
            </w:tcBorders>
            <w:shd w:val="clear" w:color="auto" w:fill="auto"/>
            <w:vAlign w:val="bottom"/>
          </w:tcPr>
          <w:p w14:paraId="5BDA9B69" w14:textId="6B5DEDBB" w:rsidR="00942F38" w:rsidRPr="00BB5AD2" w:rsidRDefault="00942F38" w:rsidP="00942F38">
            <w:pPr>
              <w:tabs>
                <w:tab w:val="right" w:pos="1202"/>
              </w:tabs>
              <w:spacing w:after="0" w:line="240" w:lineRule="auto"/>
              <w:jc w:val="right"/>
              <w:outlineLvl w:val="0"/>
              <w:rPr>
                <w:rFonts w:ascii="Arial" w:eastAsia="Times New Roman" w:hAnsi="Arial" w:cs="Arial"/>
                <w:b/>
                <w:iCs/>
                <w:sz w:val="18"/>
                <w:szCs w:val="18"/>
                <w:lang w:val="en-US"/>
              </w:rPr>
            </w:pPr>
            <w:r w:rsidRPr="00082C10">
              <w:rPr>
                <w:rFonts w:ascii="Arial" w:hAnsi="Arial" w:cs="Arial"/>
                <w:b/>
                <w:bCs/>
                <w:sz w:val="18"/>
                <w:szCs w:val="18"/>
              </w:rPr>
              <w:t xml:space="preserve"> (4</w:t>
            </w:r>
            <w:r>
              <w:rPr>
                <w:rFonts w:ascii="Arial" w:hAnsi="Arial" w:cs="Arial"/>
                <w:b/>
                <w:bCs/>
                <w:sz w:val="18"/>
                <w:szCs w:val="18"/>
              </w:rPr>
              <w:t>,</w:t>
            </w:r>
            <w:r w:rsidRPr="00082C10">
              <w:rPr>
                <w:rFonts w:ascii="Arial" w:hAnsi="Arial" w:cs="Arial"/>
                <w:b/>
                <w:bCs/>
                <w:sz w:val="18"/>
                <w:szCs w:val="18"/>
              </w:rPr>
              <w:t>947)</w:t>
            </w:r>
          </w:p>
        </w:tc>
        <w:tc>
          <w:tcPr>
            <w:tcW w:w="589" w:type="pct"/>
            <w:tcBorders>
              <w:top w:val="single" w:sz="4" w:space="0" w:color="auto"/>
              <w:left w:val="nil"/>
              <w:bottom w:val="single" w:sz="12" w:space="0" w:color="auto"/>
              <w:right w:val="nil"/>
            </w:tcBorders>
            <w:shd w:val="clear" w:color="auto" w:fill="auto"/>
            <w:vAlign w:val="bottom"/>
          </w:tcPr>
          <w:p w14:paraId="6C8904E7" w14:textId="033165F5" w:rsidR="00942F38" w:rsidRPr="00BB5AD2" w:rsidRDefault="00942F38" w:rsidP="00942F38">
            <w:pPr>
              <w:tabs>
                <w:tab w:val="right" w:pos="1202"/>
              </w:tabs>
              <w:spacing w:after="0" w:line="240" w:lineRule="auto"/>
              <w:jc w:val="right"/>
              <w:outlineLvl w:val="0"/>
              <w:rPr>
                <w:rFonts w:ascii="Arial" w:eastAsia="Times New Roman" w:hAnsi="Arial" w:cs="Arial"/>
                <w:b/>
                <w:iCs/>
                <w:sz w:val="18"/>
                <w:szCs w:val="18"/>
                <w:lang w:val="en-US"/>
              </w:rPr>
            </w:pPr>
            <w:r w:rsidRPr="00082C10">
              <w:rPr>
                <w:rFonts w:ascii="Arial" w:hAnsi="Arial" w:cs="Arial"/>
                <w:b/>
                <w:bCs/>
                <w:sz w:val="18"/>
                <w:szCs w:val="18"/>
              </w:rPr>
              <w:t xml:space="preserve"> 25</w:t>
            </w:r>
            <w:r>
              <w:rPr>
                <w:rFonts w:ascii="Arial" w:hAnsi="Arial" w:cs="Arial"/>
                <w:b/>
                <w:bCs/>
                <w:sz w:val="18"/>
                <w:szCs w:val="18"/>
              </w:rPr>
              <w:t>,</w:t>
            </w:r>
            <w:r w:rsidRPr="00082C10">
              <w:rPr>
                <w:rFonts w:ascii="Arial" w:hAnsi="Arial" w:cs="Arial"/>
                <w:b/>
                <w:bCs/>
                <w:sz w:val="18"/>
                <w:szCs w:val="18"/>
              </w:rPr>
              <w:t xml:space="preserve">145 </w:t>
            </w:r>
          </w:p>
        </w:tc>
        <w:tc>
          <w:tcPr>
            <w:tcW w:w="621" w:type="pct"/>
            <w:tcBorders>
              <w:top w:val="single" w:sz="4" w:space="0" w:color="auto"/>
              <w:left w:val="nil"/>
              <w:bottom w:val="single" w:sz="12" w:space="0" w:color="auto"/>
              <w:right w:val="nil"/>
            </w:tcBorders>
            <w:shd w:val="clear" w:color="auto" w:fill="auto"/>
            <w:vAlign w:val="bottom"/>
          </w:tcPr>
          <w:p w14:paraId="5F8DF220" w14:textId="2619B002" w:rsidR="00942F38" w:rsidRPr="00BB5AD2" w:rsidRDefault="00942F38" w:rsidP="00942F38">
            <w:pPr>
              <w:tabs>
                <w:tab w:val="right" w:pos="1202"/>
              </w:tabs>
              <w:spacing w:after="0" w:line="240" w:lineRule="auto"/>
              <w:jc w:val="right"/>
              <w:outlineLvl w:val="0"/>
              <w:rPr>
                <w:rFonts w:ascii="Arial" w:eastAsia="Times New Roman" w:hAnsi="Arial" w:cs="Arial"/>
                <w:b/>
                <w:iCs/>
                <w:sz w:val="18"/>
                <w:szCs w:val="18"/>
                <w:lang w:val="en-US"/>
              </w:rPr>
            </w:pPr>
            <w:r w:rsidRPr="00082C10">
              <w:rPr>
                <w:rFonts w:ascii="Arial" w:hAnsi="Arial" w:cs="Arial"/>
                <w:b/>
                <w:bCs/>
                <w:sz w:val="18"/>
                <w:szCs w:val="18"/>
              </w:rPr>
              <w:t xml:space="preserve"> 1</w:t>
            </w:r>
            <w:r>
              <w:rPr>
                <w:rFonts w:ascii="Arial" w:hAnsi="Arial" w:cs="Arial"/>
                <w:b/>
                <w:bCs/>
                <w:sz w:val="18"/>
                <w:szCs w:val="18"/>
              </w:rPr>
              <w:t>,</w:t>
            </w:r>
            <w:r w:rsidRPr="00082C10">
              <w:rPr>
                <w:rFonts w:ascii="Arial" w:hAnsi="Arial" w:cs="Arial"/>
                <w:b/>
                <w:bCs/>
                <w:sz w:val="18"/>
                <w:szCs w:val="18"/>
              </w:rPr>
              <w:t xml:space="preserve">638 </w:t>
            </w:r>
          </w:p>
        </w:tc>
        <w:tc>
          <w:tcPr>
            <w:tcW w:w="620" w:type="pct"/>
            <w:tcBorders>
              <w:top w:val="single" w:sz="4" w:space="0" w:color="auto"/>
              <w:left w:val="nil"/>
              <w:bottom w:val="single" w:sz="12" w:space="0" w:color="auto"/>
              <w:right w:val="nil"/>
            </w:tcBorders>
            <w:shd w:val="clear" w:color="auto" w:fill="auto"/>
            <w:vAlign w:val="bottom"/>
          </w:tcPr>
          <w:p w14:paraId="638E9827" w14:textId="0EA0C44A" w:rsidR="00942F38" w:rsidRPr="00BB5AD2" w:rsidRDefault="00942F38" w:rsidP="00942F38">
            <w:pPr>
              <w:tabs>
                <w:tab w:val="right" w:pos="1202"/>
              </w:tabs>
              <w:spacing w:after="0" w:line="240" w:lineRule="auto"/>
              <w:jc w:val="right"/>
              <w:outlineLvl w:val="0"/>
              <w:rPr>
                <w:rFonts w:ascii="Arial" w:eastAsia="Times New Roman" w:hAnsi="Arial" w:cs="Arial"/>
                <w:b/>
                <w:iCs/>
                <w:sz w:val="18"/>
                <w:szCs w:val="18"/>
                <w:lang w:val="en-US"/>
              </w:rPr>
            </w:pPr>
            <w:r w:rsidRPr="00082C10">
              <w:rPr>
                <w:rFonts w:ascii="Arial" w:hAnsi="Arial" w:cs="Arial"/>
                <w:b/>
                <w:bCs/>
                <w:sz w:val="18"/>
                <w:szCs w:val="18"/>
              </w:rPr>
              <w:t xml:space="preserve"> 1</w:t>
            </w:r>
            <w:r>
              <w:rPr>
                <w:rFonts w:ascii="Arial" w:hAnsi="Arial" w:cs="Arial"/>
                <w:b/>
                <w:bCs/>
                <w:sz w:val="18"/>
                <w:szCs w:val="18"/>
              </w:rPr>
              <w:t>,</w:t>
            </w:r>
            <w:r w:rsidRPr="00082C10">
              <w:rPr>
                <w:rFonts w:ascii="Arial" w:hAnsi="Arial" w:cs="Arial"/>
                <w:b/>
                <w:bCs/>
                <w:sz w:val="18"/>
                <w:szCs w:val="18"/>
              </w:rPr>
              <w:t>422</w:t>
            </w:r>
            <w:r>
              <w:rPr>
                <w:rFonts w:ascii="Arial" w:hAnsi="Arial" w:cs="Arial"/>
                <w:b/>
                <w:bCs/>
                <w:sz w:val="18"/>
                <w:szCs w:val="18"/>
              </w:rPr>
              <w:t>,</w:t>
            </w:r>
            <w:r w:rsidRPr="00082C10">
              <w:rPr>
                <w:rFonts w:ascii="Arial" w:hAnsi="Arial" w:cs="Arial"/>
                <w:b/>
                <w:bCs/>
                <w:sz w:val="18"/>
                <w:szCs w:val="18"/>
              </w:rPr>
              <w:t xml:space="preserve">128 </w:t>
            </w:r>
          </w:p>
        </w:tc>
      </w:tr>
      <w:tr w:rsidR="00942F38" w:rsidRPr="00BB5AD2" w14:paraId="6CF37115" w14:textId="77777777" w:rsidTr="00F523C3">
        <w:trPr>
          <w:trHeight w:val="87"/>
        </w:trPr>
        <w:tc>
          <w:tcPr>
            <w:tcW w:w="1399" w:type="pct"/>
            <w:vAlign w:val="bottom"/>
          </w:tcPr>
          <w:p w14:paraId="155F07A1" w14:textId="00F5D663" w:rsidR="00942F38" w:rsidRPr="00BB5AD2" w:rsidRDefault="00942F38" w:rsidP="00942F38">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Profit for the period</w:t>
            </w:r>
          </w:p>
        </w:tc>
        <w:tc>
          <w:tcPr>
            <w:tcW w:w="591" w:type="pct"/>
            <w:tcBorders>
              <w:top w:val="nil"/>
              <w:left w:val="nil"/>
              <w:bottom w:val="nil"/>
              <w:right w:val="nil"/>
            </w:tcBorders>
            <w:shd w:val="clear" w:color="auto" w:fill="auto"/>
            <w:vAlign w:val="bottom"/>
          </w:tcPr>
          <w:p w14:paraId="79B45884" w14:textId="644F9997" w:rsidR="00942F38" w:rsidRPr="00BB5AD2" w:rsidRDefault="00942F38" w:rsidP="00942F38">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590" w:type="pct"/>
            <w:tcBorders>
              <w:top w:val="nil"/>
              <w:left w:val="nil"/>
              <w:bottom w:val="nil"/>
              <w:right w:val="nil"/>
            </w:tcBorders>
            <w:shd w:val="clear" w:color="auto" w:fill="auto"/>
            <w:vAlign w:val="bottom"/>
          </w:tcPr>
          <w:p w14:paraId="16B4C687" w14:textId="6CF63F28" w:rsidR="00942F38" w:rsidRPr="00BB5AD2" w:rsidRDefault="00942F38" w:rsidP="00942F38">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3030E536" w14:textId="19A428D4" w:rsidR="00942F38" w:rsidRPr="00BB5AD2" w:rsidRDefault="00942F38" w:rsidP="00942F38">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5ED61CFC" w14:textId="40A50662" w:rsidR="00942F38" w:rsidRPr="00BB5AD2" w:rsidRDefault="00942F38" w:rsidP="00942F38">
            <w:pPr>
              <w:tabs>
                <w:tab w:val="right" w:pos="1202"/>
              </w:tabs>
              <w:spacing w:after="0" w:line="240" w:lineRule="auto"/>
              <w:jc w:val="right"/>
              <w:outlineLvl w:val="0"/>
              <w:rPr>
                <w:rFonts w:ascii="Arial" w:eastAsia="Times New Roman" w:hAnsi="Arial" w:cs="Arial"/>
                <w:sz w:val="18"/>
                <w:szCs w:val="18"/>
                <w:lang w:val="en-US"/>
              </w:rPr>
            </w:pPr>
            <w:r w:rsidRPr="00280D61">
              <w:rPr>
                <w:rFonts w:ascii="Arial" w:eastAsia="Times New Roman" w:hAnsi="Arial" w:cs="Arial"/>
                <w:color w:val="000000" w:themeColor="text1"/>
                <w:sz w:val="18"/>
                <w:szCs w:val="18"/>
              </w:rPr>
              <w:t>50</w:t>
            </w:r>
            <w:r>
              <w:rPr>
                <w:rFonts w:ascii="Arial" w:eastAsia="Times New Roman" w:hAnsi="Arial" w:cs="Arial"/>
                <w:color w:val="000000" w:themeColor="text1"/>
                <w:sz w:val="18"/>
                <w:szCs w:val="18"/>
              </w:rPr>
              <w:t>,</w:t>
            </w:r>
            <w:r w:rsidRPr="00280D61">
              <w:rPr>
                <w:rFonts w:ascii="Arial" w:eastAsia="Times New Roman" w:hAnsi="Arial" w:cs="Arial"/>
                <w:color w:val="000000" w:themeColor="text1"/>
                <w:sz w:val="18"/>
                <w:szCs w:val="18"/>
              </w:rPr>
              <w:t>768</w:t>
            </w:r>
          </w:p>
        </w:tc>
        <w:tc>
          <w:tcPr>
            <w:tcW w:w="621" w:type="pct"/>
            <w:tcBorders>
              <w:top w:val="nil"/>
              <w:left w:val="nil"/>
              <w:bottom w:val="nil"/>
              <w:right w:val="nil"/>
            </w:tcBorders>
            <w:shd w:val="clear" w:color="auto" w:fill="auto"/>
            <w:vAlign w:val="bottom"/>
          </w:tcPr>
          <w:p w14:paraId="5722DD9E" w14:textId="1C40528B" w:rsidR="00942F38" w:rsidRPr="00BB5AD2" w:rsidRDefault="00942F38" w:rsidP="00942F38">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6F9CC9B7" w14:textId="4B885734" w:rsidR="00942F38" w:rsidRPr="00BB5AD2" w:rsidRDefault="00942F38" w:rsidP="00942F38">
            <w:pPr>
              <w:tabs>
                <w:tab w:val="right" w:pos="1202"/>
              </w:tabs>
              <w:spacing w:after="0" w:line="240" w:lineRule="auto"/>
              <w:jc w:val="right"/>
              <w:outlineLvl w:val="0"/>
              <w:rPr>
                <w:rFonts w:ascii="Arial" w:eastAsia="Times New Roman" w:hAnsi="Arial" w:cs="Arial"/>
                <w:b/>
                <w:iCs/>
                <w:sz w:val="18"/>
                <w:szCs w:val="18"/>
                <w:lang w:val="en-US"/>
              </w:rPr>
            </w:pPr>
            <w:r w:rsidRPr="00280D61">
              <w:rPr>
                <w:rFonts w:ascii="Arial" w:eastAsia="Times New Roman" w:hAnsi="Arial" w:cs="Arial"/>
                <w:b/>
                <w:bCs/>
                <w:color w:val="000000" w:themeColor="text1"/>
                <w:sz w:val="18"/>
                <w:szCs w:val="18"/>
              </w:rPr>
              <w:t>50</w:t>
            </w:r>
            <w:r>
              <w:rPr>
                <w:rFonts w:ascii="Arial" w:eastAsia="Times New Roman" w:hAnsi="Arial" w:cs="Arial"/>
                <w:b/>
                <w:bCs/>
                <w:color w:val="000000" w:themeColor="text1"/>
                <w:sz w:val="18"/>
                <w:szCs w:val="18"/>
              </w:rPr>
              <w:t>,</w:t>
            </w:r>
            <w:r w:rsidRPr="00280D61">
              <w:rPr>
                <w:rFonts w:ascii="Arial" w:eastAsia="Times New Roman" w:hAnsi="Arial" w:cs="Arial"/>
                <w:b/>
                <w:bCs/>
                <w:color w:val="000000" w:themeColor="text1"/>
                <w:sz w:val="18"/>
                <w:szCs w:val="18"/>
              </w:rPr>
              <w:t>768</w:t>
            </w:r>
          </w:p>
        </w:tc>
      </w:tr>
      <w:tr w:rsidR="00942F38" w:rsidRPr="00BB5AD2" w14:paraId="15280A0D" w14:textId="77777777" w:rsidTr="00C57799">
        <w:trPr>
          <w:trHeight w:val="296"/>
        </w:trPr>
        <w:tc>
          <w:tcPr>
            <w:tcW w:w="1399" w:type="pct"/>
            <w:vAlign w:val="bottom"/>
          </w:tcPr>
          <w:p w14:paraId="5246195B" w14:textId="77777777" w:rsidR="00942F38" w:rsidRPr="00BB5AD2" w:rsidRDefault="00942F38" w:rsidP="00942F38">
            <w:pPr>
              <w:tabs>
                <w:tab w:val="right" w:pos="1202"/>
              </w:tabs>
              <w:spacing w:after="0" w:line="240" w:lineRule="auto"/>
              <w:outlineLvl w:val="0"/>
              <w:rPr>
                <w:rFonts w:ascii="Arial" w:eastAsia="Times New Roman" w:hAnsi="Arial" w:cs="Arial"/>
                <w:iCs/>
                <w:sz w:val="18"/>
                <w:szCs w:val="18"/>
                <w:lang w:val="en-US"/>
              </w:rPr>
            </w:pPr>
            <w:bookmarkStart w:id="82" w:name="_Toc4057128"/>
            <w:r w:rsidRPr="00BB5AD2">
              <w:rPr>
                <w:rFonts w:ascii="Arial" w:eastAsia="Times New Roman" w:hAnsi="Arial" w:cs="Arial"/>
                <w:iCs/>
                <w:sz w:val="18"/>
                <w:szCs w:val="18"/>
                <w:lang w:val="en-US"/>
              </w:rPr>
              <w:t>Other comprehensive income</w:t>
            </w:r>
            <w:bookmarkEnd w:id="82"/>
          </w:p>
        </w:tc>
        <w:tc>
          <w:tcPr>
            <w:tcW w:w="591" w:type="pct"/>
            <w:tcBorders>
              <w:bottom w:val="single" w:sz="4" w:space="0" w:color="auto"/>
            </w:tcBorders>
            <w:vAlign w:val="bottom"/>
          </w:tcPr>
          <w:p w14:paraId="66479318" w14:textId="61F152F9" w:rsidR="00942F38" w:rsidRPr="00BB5AD2" w:rsidRDefault="00942F38" w:rsidP="00942F38">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color w:val="000000"/>
                <w:sz w:val="18"/>
                <w:szCs w:val="18"/>
              </w:rPr>
              <w:t>-</w:t>
            </w:r>
          </w:p>
        </w:tc>
        <w:tc>
          <w:tcPr>
            <w:tcW w:w="590" w:type="pct"/>
            <w:tcBorders>
              <w:bottom w:val="single" w:sz="4" w:space="0" w:color="auto"/>
            </w:tcBorders>
            <w:vAlign w:val="bottom"/>
          </w:tcPr>
          <w:p w14:paraId="62E2F428" w14:textId="304E0E38" w:rsidR="00942F38" w:rsidRPr="00BB5AD2" w:rsidRDefault="00942F38" w:rsidP="00942F38">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color w:val="000000"/>
                <w:sz w:val="18"/>
                <w:szCs w:val="18"/>
              </w:rPr>
              <w:t>-</w:t>
            </w:r>
          </w:p>
        </w:tc>
        <w:tc>
          <w:tcPr>
            <w:tcW w:w="589" w:type="pct"/>
            <w:tcBorders>
              <w:bottom w:val="single" w:sz="4" w:space="0" w:color="auto"/>
            </w:tcBorders>
            <w:vAlign w:val="bottom"/>
          </w:tcPr>
          <w:p w14:paraId="37BD86B6" w14:textId="141DCB9D" w:rsidR="00942F38" w:rsidRPr="00BB5AD2" w:rsidRDefault="00942F38" w:rsidP="00942F38">
            <w:pPr>
              <w:tabs>
                <w:tab w:val="right" w:pos="1202"/>
              </w:tabs>
              <w:spacing w:after="0" w:line="240" w:lineRule="auto"/>
              <w:jc w:val="right"/>
              <w:outlineLvl w:val="0"/>
              <w:rPr>
                <w:rFonts w:ascii="Arial" w:eastAsia="Times New Roman" w:hAnsi="Arial" w:cs="Arial"/>
                <w:iCs/>
                <w:sz w:val="18"/>
                <w:szCs w:val="18"/>
                <w:lang w:val="en-US"/>
              </w:rPr>
            </w:pPr>
            <w:r w:rsidRPr="00280D61">
              <w:rPr>
                <w:rFonts w:ascii="Arial" w:eastAsia="Times New Roman" w:hAnsi="Arial" w:cs="Arial"/>
                <w:color w:val="000000"/>
                <w:sz w:val="18"/>
                <w:szCs w:val="18"/>
              </w:rPr>
              <w:t>596</w:t>
            </w:r>
          </w:p>
        </w:tc>
        <w:tc>
          <w:tcPr>
            <w:tcW w:w="589" w:type="pct"/>
            <w:tcBorders>
              <w:bottom w:val="single" w:sz="4" w:space="0" w:color="auto"/>
            </w:tcBorders>
            <w:vAlign w:val="bottom"/>
          </w:tcPr>
          <w:p w14:paraId="7CE5C855" w14:textId="162BF3A5" w:rsidR="00942F38" w:rsidRPr="00BB5AD2" w:rsidRDefault="00942F38" w:rsidP="00942F38">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color w:val="000000"/>
                <w:sz w:val="18"/>
                <w:szCs w:val="18"/>
              </w:rPr>
              <w:t>-</w:t>
            </w:r>
          </w:p>
        </w:tc>
        <w:tc>
          <w:tcPr>
            <w:tcW w:w="621" w:type="pct"/>
            <w:tcBorders>
              <w:bottom w:val="single" w:sz="4" w:space="0" w:color="auto"/>
            </w:tcBorders>
            <w:vAlign w:val="bottom"/>
          </w:tcPr>
          <w:p w14:paraId="16436B61" w14:textId="3055E151" w:rsidR="00942F38" w:rsidRPr="00BB5AD2" w:rsidRDefault="00942F38" w:rsidP="00942F38">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color w:val="000000"/>
                <w:sz w:val="18"/>
                <w:szCs w:val="18"/>
              </w:rPr>
              <w:t>-</w:t>
            </w:r>
          </w:p>
        </w:tc>
        <w:tc>
          <w:tcPr>
            <w:tcW w:w="620" w:type="pct"/>
            <w:tcBorders>
              <w:bottom w:val="single" w:sz="4" w:space="0" w:color="auto"/>
            </w:tcBorders>
            <w:vAlign w:val="bottom"/>
          </w:tcPr>
          <w:p w14:paraId="337B1D83" w14:textId="609A2783" w:rsidR="00942F38" w:rsidRPr="00BB5AD2" w:rsidRDefault="00942F38" w:rsidP="00942F38">
            <w:pPr>
              <w:tabs>
                <w:tab w:val="right" w:pos="1202"/>
              </w:tabs>
              <w:spacing w:after="0" w:line="240" w:lineRule="auto"/>
              <w:jc w:val="right"/>
              <w:outlineLvl w:val="0"/>
              <w:rPr>
                <w:rFonts w:ascii="Arial" w:eastAsia="Times New Roman" w:hAnsi="Arial" w:cs="Arial"/>
                <w:b/>
                <w:iCs/>
                <w:sz w:val="18"/>
                <w:szCs w:val="18"/>
                <w:lang w:val="en-US"/>
              </w:rPr>
            </w:pPr>
            <w:r w:rsidRPr="00280D61">
              <w:rPr>
                <w:rFonts w:ascii="Arial" w:eastAsia="Times New Roman" w:hAnsi="Arial" w:cs="Arial"/>
                <w:b/>
                <w:bCs/>
                <w:color w:val="000000"/>
                <w:sz w:val="18"/>
                <w:szCs w:val="18"/>
              </w:rPr>
              <w:t>596</w:t>
            </w:r>
          </w:p>
        </w:tc>
      </w:tr>
      <w:tr w:rsidR="00942F38" w:rsidRPr="00BB5AD2" w14:paraId="7F67B070" w14:textId="77777777" w:rsidTr="00F523C3">
        <w:trPr>
          <w:trHeight w:hRule="exact" w:val="333"/>
        </w:trPr>
        <w:tc>
          <w:tcPr>
            <w:tcW w:w="1399" w:type="pct"/>
            <w:vAlign w:val="bottom"/>
          </w:tcPr>
          <w:p w14:paraId="3C1657EF" w14:textId="77777777" w:rsidR="00942F38" w:rsidRPr="00BB5AD2" w:rsidRDefault="00942F38" w:rsidP="00942F38">
            <w:pPr>
              <w:tabs>
                <w:tab w:val="right" w:pos="1202"/>
              </w:tabs>
              <w:spacing w:after="0" w:line="240" w:lineRule="auto"/>
              <w:outlineLvl w:val="0"/>
              <w:rPr>
                <w:rFonts w:ascii="Arial" w:eastAsia="Times New Roman" w:hAnsi="Arial" w:cs="Arial"/>
                <w:iCs/>
                <w:sz w:val="18"/>
                <w:szCs w:val="18"/>
                <w:lang w:val="en-US"/>
              </w:rPr>
            </w:pPr>
            <w:bookmarkStart w:id="83" w:name="_Toc4057134"/>
            <w:r w:rsidRPr="00BB5AD2">
              <w:rPr>
                <w:rFonts w:ascii="Arial" w:eastAsia="Times New Roman" w:hAnsi="Arial" w:cs="Arial"/>
                <w:iCs/>
                <w:sz w:val="18"/>
                <w:szCs w:val="18"/>
                <w:lang w:val="en-US"/>
              </w:rPr>
              <w:t>Total comprehensive income</w:t>
            </w:r>
            <w:bookmarkEnd w:id="83"/>
          </w:p>
        </w:tc>
        <w:tc>
          <w:tcPr>
            <w:tcW w:w="591" w:type="pct"/>
            <w:tcBorders>
              <w:top w:val="nil"/>
              <w:left w:val="nil"/>
              <w:bottom w:val="single" w:sz="4" w:space="0" w:color="auto"/>
              <w:right w:val="nil"/>
            </w:tcBorders>
            <w:shd w:val="clear" w:color="auto" w:fill="auto"/>
            <w:vAlign w:val="bottom"/>
          </w:tcPr>
          <w:p w14:paraId="4038430B" w14:textId="0E18A0EC" w:rsidR="00942F38" w:rsidRPr="00BB5AD2" w:rsidRDefault="00942F38" w:rsidP="00942F38">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b/>
                <w:iCs/>
                <w:color w:val="000000" w:themeColor="text1"/>
                <w:sz w:val="18"/>
                <w:szCs w:val="18"/>
              </w:rPr>
              <w:t>-</w:t>
            </w:r>
          </w:p>
        </w:tc>
        <w:tc>
          <w:tcPr>
            <w:tcW w:w="590" w:type="pct"/>
            <w:tcBorders>
              <w:top w:val="nil"/>
              <w:left w:val="nil"/>
              <w:bottom w:val="single" w:sz="4" w:space="0" w:color="auto"/>
              <w:right w:val="nil"/>
            </w:tcBorders>
            <w:shd w:val="clear" w:color="auto" w:fill="auto"/>
            <w:vAlign w:val="bottom"/>
          </w:tcPr>
          <w:p w14:paraId="4970C0F5" w14:textId="3EC8A7CE" w:rsidR="00942F38" w:rsidRPr="00BB5AD2" w:rsidRDefault="00942F38" w:rsidP="00942F38">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b/>
                <w:iCs/>
                <w:color w:val="000000" w:themeColor="text1"/>
                <w:sz w:val="18"/>
                <w:szCs w:val="18"/>
              </w:rPr>
              <w:t>-</w:t>
            </w:r>
          </w:p>
        </w:tc>
        <w:tc>
          <w:tcPr>
            <w:tcW w:w="589" w:type="pct"/>
            <w:tcBorders>
              <w:top w:val="nil"/>
              <w:left w:val="nil"/>
              <w:bottom w:val="single" w:sz="4" w:space="0" w:color="auto"/>
              <w:right w:val="nil"/>
            </w:tcBorders>
            <w:shd w:val="clear" w:color="auto" w:fill="auto"/>
            <w:vAlign w:val="bottom"/>
          </w:tcPr>
          <w:p w14:paraId="05A7472E" w14:textId="7EEF785C" w:rsidR="00942F38" w:rsidRPr="00BB5AD2" w:rsidRDefault="00942F38" w:rsidP="00942F38">
            <w:pPr>
              <w:tabs>
                <w:tab w:val="right" w:pos="1202"/>
              </w:tabs>
              <w:spacing w:after="0" w:line="240" w:lineRule="auto"/>
              <w:jc w:val="right"/>
              <w:outlineLvl w:val="0"/>
              <w:rPr>
                <w:rFonts w:ascii="Arial" w:eastAsia="Times New Roman" w:hAnsi="Arial" w:cs="Arial"/>
                <w:iCs/>
                <w:sz w:val="18"/>
                <w:szCs w:val="18"/>
                <w:lang w:val="en-US"/>
              </w:rPr>
            </w:pPr>
            <w:r w:rsidRPr="00280D61">
              <w:rPr>
                <w:rFonts w:ascii="Arial" w:eastAsia="Times New Roman" w:hAnsi="Arial" w:cs="Arial"/>
                <w:b/>
                <w:iCs/>
                <w:color w:val="000000" w:themeColor="text1"/>
                <w:sz w:val="18"/>
                <w:szCs w:val="18"/>
              </w:rPr>
              <w:t>596</w:t>
            </w:r>
          </w:p>
        </w:tc>
        <w:tc>
          <w:tcPr>
            <w:tcW w:w="589" w:type="pct"/>
            <w:tcBorders>
              <w:top w:val="nil"/>
              <w:left w:val="nil"/>
              <w:bottom w:val="single" w:sz="4" w:space="0" w:color="auto"/>
              <w:right w:val="nil"/>
            </w:tcBorders>
            <w:shd w:val="clear" w:color="auto" w:fill="auto"/>
            <w:vAlign w:val="bottom"/>
          </w:tcPr>
          <w:p w14:paraId="7D6270D2" w14:textId="6D587197" w:rsidR="00942F38" w:rsidRPr="00BB5AD2" w:rsidRDefault="00942F38" w:rsidP="00942F38">
            <w:pPr>
              <w:tabs>
                <w:tab w:val="right" w:pos="1202"/>
              </w:tabs>
              <w:spacing w:after="0" w:line="240" w:lineRule="auto"/>
              <w:jc w:val="right"/>
              <w:outlineLvl w:val="0"/>
              <w:rPr>
                <w:rFonts w:ascii="Arial" w:eastAsia="Times New Roman" w:hAnsi="Arial" w:cs="Arial"/>
                <w:iCs/>
                <w:sz w:val="18"/>
                <w:szCs w:val="18"/>
                <w:lang w:val="en-US"/>
              </w:rPr>
            </w:pPr>
            <w:r w:rsidRPr="00280D61">
              <w:rPr>
                <w:rFonts w:ascii="Arial" w:eastAsia="Times New Roman" w:hAnsi="Arial" w:cs="Arial"/>
                <w:b/>
                <w:iCs/>
                <w:color w:val="000000" w:themeColor="text1"/>
                <w:sz w:val="18"/>
                <w:szCs w:val="18"/>
              </w:rPr>
              <w:t>50</w:t>
            </w:r>
            <w:r>
              <w:rPr>
                <w:rFonts w:ascii="Arial" w:eastAsia="Times New Roman" w:hAnsi="Arial" w:cs="Arial"/>
                <w:b/>
                <w:iCs/>
                <w:color w:val="000000" w:themeColor="text1"/>
                <w:sz w:val="18"/>
                <w:szCs w:val="18"/>
              </w:rPr>
              <w:t>,</w:t>
            </w:r>
            <w:r w:rsidRPr="00280D61">
              <w:rPr>
                <w:rFonts w:ascii="Arial" w:eastAsia="Times New Roman" w:hAnsi="Arial" w:cs="Arial"/>
                <w:b/>
                <w:iCs/>
                <w:color w:val="000000" w:themeColor="text1"/>
                <w:sz w:val="18"/>
                <w:szCs w:val="18"/>
              </w:rPr>
              <w:t>768</w:t>
            </w:r>
          </w:p>
        </w:tc>
        <w:tc>
          <w:tcPr>
            <w:tcW w:w="621" w:type="pct"/>
            <w:tcBorders>
              <w:top w:val="nil"/>
              <w:left w:val="nil"/>
              <w:bottom w:val="single" w:sz="4" w:space="0" w:color="auto"/>
              <w:right w:val="nil"/>
            </w:tcBorders>
            <w:shd w:val="clear" w:color="auto" w:fill="auto"/>
            <w:vAlign w:val="bottom"/>
          </w:tcPr>
          <w:p w14:paraId="448F2292" w14:textId="34CFF244" w:rsidR="00942F38" w:rsidRPr="00BB5AD2" w:rsidRDefault="00942F38" w:rsidP="00942F38">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b/>
                <w:iCs/>
                <w:color w:val="000000" w:themeColor="text1"/>
                <w:sz w:val="18"/>
                <w:szCs w:val="18"/>
              </w:rPr>
              <w:t>-</w:t>
            </w:r>
          </w:p>
        </w:tc>
        <w:tc>
          <w:tcPr>
            <w:tcW w:w="620" w:type="pct"/>
            <w:tcBorders>
              <w:top w:val="nil"/>
              <w:left w:val="nil"/>
              <w:bottom w:val="single" w:sz="4" w:space="0" w:color="auto"/>
              <w:right w:val="nil"/>
            </w:tcBorders>
            <w:shd w:val="clear" w:color="auto" w:fill="auto"/>
            <w:vAlign w:val="bottom"/>
          </w:tcPr>
          <w:p w14:paraId="422E25AA" w14:textId="65F46C4F" w:rsidR="00942F38" w:rsidRPr="00BB5AD2" w:rsidRDefault="00942F38" w:rsidP="00942F38">
            <w:pPr>
              <w:tabs>
                <w:tab w:val="right" w:pos="1202"/>
              </w:tabs>
              <w:spacing w:after="0" w:line="240" w:lineRule="auto"/>
              <w:jc w:val="right"/>
              <w:outlineLvl w:val="0"/>
              <w:rPr>
                <w:rFonts w:ascii="Arial" w:eastAsia="Times New Roman" w:hAnsi="Arial" w:cs="Arial"/>
                <w:b/>
                <w:iCs/>
                <w:sz w:val="18"/>
                <w:szCs w:val="18"/>
                <w:lang w:val="en-US"/>
              </w:rPr>
            </w:pPr>
            <w:r w:rsidRPr="00280D61">
              <w:rPr>
                <w:rFonts w:ascii="Arial" w:eastAsia="Times New Roman" w:hAnsi="Arial" w:cs="Arial"/>
                <w:b/>
                <w:bCs/>
                <w:iCs/>
                <w:color w:val="000000" w:themeColor="text1"/>
                <w:sz w:val="18"/>
                <w:szCs w:val="18"/>
              </w:rPr>
              <w:t>51</w:t>
            </w:r>
            <w:r>
              <w:rPr>
                <w:rFonts w:ascii="Arial" w:eastAsia="Times New Roman" w:hAnsi="Arial" w:cs="Arial"/>
                <w:b/>
                <w:bCs/>
                <w:iCs/>
                <w:color w:val="000000" w:themeColor="text1"/>
                <w:sz w:val="18"/>
                <w:szCs w:val="18"/>
              </w:rPr>
              <w:t>,</w:t>
            </w:r>
            <w:r w:rsidRPr="00280D61">
              <w:rPr>
                <w:rFonts w:ascii="Arial" w:eastAsia="Times New Roman" w:hAnsi="Arial" w:cs="Arial"/>
                <w:b/>
                <w:bCs/>
                <w:iCs/>
                <w:color w:val="000000" w:themeColor="text1"/>
                <w:sz w:val="18"/>
                <w:szCs w:val="18"/>
              </w:rPr>
              <w:t>364</w:t>
            </w:r>
          </w:p>
        </w:tc>
      </w:tr>
      <w:tr w:rsidR="00400332" w:rsidRPr="00BB5AD2" w14:paraId="6DDA8C0D" w14:textId="77777777" w:rsidTr="00F523C3">
        <w:trPr>
          <w:trHeight w:val="495"/>
        </w:trPr>
        <w:tc>
          <w:tcPr>
            <w:tcW w:w="1399" w:type="pct"/>
            <w:vAlign w:val="bottom"/>
          </w:tcPr>
          <w:p w14:paraId="0792FE13" w14:textId="7800E5AF" w:rsidR="00400332" w:rsidRPr="00BB5AD2" w:rsidRDefault="00400332" w:rsidP="00400332">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 xml:space="preserve">Capital paid-in from the State Budget  </w:t>
            </w:r>
          </w:p>
        </w:tc>
        <w:tc>
          <w:tcPr>
            <w:tcW w:w="591" w:type="pct"/>
            <w:tcBorders>
              <w:top w:val="nil"/>
              <w:left w:val="nil"/>
              <w:bottom w:val="nil"/>
              <w:right w:val="nil"/>
            </w:tcBorders>
            <w:shd w:val="clear" w:color="auto" w:fill="auto"/>
            <w:vAlign w:val="bottom"/>
          </w:tcPr>
          <w:p w14:paraId="2D29DEF8" w14:textId="19FE8906" w:rsidR="00400332" w:rsidRPr="00BB5AD2" w:rsidRDefault="00400332" w:rsidP="00400332">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590" w:type="pct"/>
            <w:tcBorders>
              <w:top w:val="nil"/>
              <w:left w:val="nil"/>
              <w:bottom w:val="nil"/>
              <w:right w:val="nil"/>
            </w:tcBorders>
            <w:shd w:val="clear" w:color="auto" w:fill="auto"/>
            <w:vAlign w:val="bottom"/>
          </w:tcPr>
          <w:p w14:paraId="3A5B8F2F" w14:textId="7E2FEBAF" w:rsidR="00400332" w:rsidRPr="00BB5AD2" w:rsidRDefault="00400332" w:rsidP="00400332">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bCs/>
                <w:iCs/>
                <w:color w:val="000000" w:themeColor="text1"/>
                <w:sz w:val="18"/>
                <w:szCs w:val="18"/>
              </w:rPr>
              <w:t>-</w:t>
            </w:r>
          </w:p>
        </w:tc>
        <w:tc>
          <w:tcPr>
            <w:tcW w:w="589" w:type="pct"/>
            <w:tcBorders>
              <w:top w:val="nil"/>
              <w:left w:val="nil"/>
              <w:bottom w:val="nil"/>
              <w:right w:val="nil"/>
            </w:tcBorders>
            <w:shd w:val="clear" w:color="auto" w:fill="auto"/>
            <w:vAlign w:val="bottom"/>
          </w:tcPr>
          <w:p w14:paraId="6590D5AA" w14:textId="12C86A03" w:rsidR="00400332" w:rsidRPr="00BB5AD2" w:rsidRDefault="00400332" w:rsidP="00400332">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589" w:type="pct"/>
            <w:tcBorders>
              <w:top w:val="nil"/>
              <w:left w:val="nil"/>
              <w:bottom w:val="nil"/>
              <w:right w:val="nil"/>
            </w:tcBorders>
            <w:shd w:val="clear" w:color="auto" w:fill="auto"/>
            <w:vAlign w:val="bottom"/>
          </w:tcPr>
          <w:p w14:paraId="0061C190" w14:textId="2CDA437B" w:rsidR="00400332" w:rsidRPr="00BB5AD2" w:rsidRDefault="00400332" w:rsidP="00400332">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621" w:type="pct"/>
            <w:tcBorders>
              <w:top w:val="nil"/>
              <w:left w:val="nil"/>
              <w:bottom w:val="nil"/>
              <w:right w:val="nil"/>
            </w:tcBorders>
            <w:shd w:val="clear" w:color="auto" w:fill="auto"/>
            <w:vAlign w:val="bottom"/>
          </w:tcPr>
          <w:p w14:paraId="414B6CE1" w14:textId="6F7726B5" w:rsidR="00400332" w:rsidRPr="00BB5AD2" w:rsidRDefault="00400332" w:rsidP="00400332">
            <w:pPr>
              <w:tabs>
                <w:tab w:val="right" w:pos="1202"/>
              </w:tabs>
              <w:spacing w:after="0" w:line="240" w:lineRule="auto"/>
              <w:jc w:val="right"/>
              <w:outlineLvl w:val="0"/>
              <w:rPr>
                <w:rFonts w:ascii="Arial" w:hAnsi="Arial" w:cs="Arial"/>
                <w:sz w:val="18"/>
                <w:szCs w:val="18"/>
              </w:rPr>
            </w:pPr>
            <w:r>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059CDD18" w14:textId="3F5EEB57" w:rsidR="00400332" w:rsidRPr="00BD2985" w:rsidRDefault="00400332" w:rsidP="00400332">
            <w:pPr>
              <w:tabs>
                <w:tab w:val="right" w:pos="1202"/>
              </w:tabs>
              <w:spacing w:after="0" w:line="240" w:lineRule="auto"/>
              <w:jc w:val="right"/>
              <w:outlineLvl w:val="0"/>
              <w:rPr>
                <w:rFonts w:ascii="Arial" w:hAnsi="Arial" w:cs="Arial"/>
                <w:b/>
                <w:bCs/>
                <w:sz w:val="18"/>
                <w:szCs w:val="18"/>
              </w:rPr>
            </w:pPr>
            <w:r w:rsidRPr="00BD2985">
              <w:rPr>
                <w:rFonts w:ascii="Arial" w:eastAsia="Times New Roman" w:hAnsi="Arial" w:cs="Arial"/>
                <w:b/>
                <w:bCs/>
                <w:iCs/>
                <w:color w:val="000000" w:themeColor="text1"/>
                <w:sz w:val="18"/>
                <w:szCs w:val="18"/>
              </w:rPr>
              <w:t>-</w:t>
            </w:r>
          </w:p>
        </w:tc>
      </w:tr>
      <w:tr w:rsidR="00400332" w:rsidRPr="00BB5AD2" w14:paraId="3C6C4FF9" w14:textId="77777777" w:rsidTr="00181C88">
        <w:trPr>
          <w:trHeight w:val="284"/>
        </w:trPr>
        <w:tc>
          <w:tcPr>
            <w:tcW w:w="1399" w:type="pct"/>
            <w:vAlign w:val="bottom"/>
          </w:tcPr>
          <w:p w14:paraId="471ABFF1" w14:textId="233B3BC0" w:rsidR="00400332" w:rsidRPr="00BB5AD2" w:rsidRDefault="00400332" w:rsidP="00400332">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Adjustments</w:t>
            </w:r>
          </w:p>
        </w:tc>
        <w:tc>
          <w:tcPr>
            <w:tcW w:w="591" w:type="pct"/>
            <w:tcBorders>
              <w:top w:val="nil"/>
              <w:left w:val="nil"/>
              <w:bottom w:val="nil"/>
              <w:right w:val="nil"/>
            </w:tcBorders>
            <w:shd w:val="clear" w:color="auto" w:fill="auto"/>
            <w:vAlign w:val="bottom"/>
          </w:tcPr>
          <w:p w14:paraId="68425A8A" w14:textId="37773C14" w:rsidR="00400332" w:rsidRDefault="00400332" w:rsidP="00400332">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hAnsi="Arial" w:cs="Arial"/>
                <w:sz w:val="18"/>
                <w:szCs w:val="18"/>
              </w:rPr>
              <w:t>-</w:t>
            </w:r>
          </w:p>
        </w:tc>
        <w:tc>
          <w:tcPr>
            <w:tcW w:w="590" w:type="pct"/>
            <w:tcBorders>
              <w:top w:val="nil"/>
              <w:left w:val="nil"/>
              <w:bottom w:val="nil"/>
              <w:right w:val="nil"/>
            </w:tcBorders>
            <w:shd w:val="clear" w:color="auto" w:fill="auto"/>
            <w:vAlign w:val="bottom"/>
          </w:tcPr>
          <w:p w14:paraId="54983FBE" w14:textId="74488C13" w:rsidR="00400332" w:rsidRDefault="00400332" w:rsidP="00400332">
            <w:pPr>
              <w:tabs>
                <w:tab w:val="right" w:pos="1202"/>
              </w:tabs>
              <w:spacing w:after="0" w:line="240" w:lineRule="auto"/>
              <w:jc w:val="right"/>
              <w:outlineLvl w:val="0"/>
              <w:rPr>
                <w:rFonts w:ascii="Arial" w:eastAsia="Times New Roman" w:hAnsi="Arial" w:cs="Arial"/>
                <w:color w:val="000000" w:themeColor="text1"/>
                <w:sz w:val="18"/>
                <w:szCs w:val="18"/>
              </w:rPr>
            </w:pPr>
            <w:r w:rsidRPr="00280D61">
              <w:rPr>
                <w:rFonts w:ascii="Arial" w:hAnsi="Arial" w:cs="Arial"/>
                <w:sz w:val="18"/>
                <w:szCs w:val="18"/>
              </w:rPr>
              <w:t xml:space="preserve"> (7)</w:t>
            </w:r>
          </w:p>
        </w:tc>
        <w:tc>
          <w:tcPr>
            <w:tcW w:w="589" w:type="pct"/>
            <w:tcBorders>
              <w:top w:val="nil"/>
              <w:left w:val="nil"/>
              <w:bottom w:val="nil"/>
              <w:right w:val="nil"/>
            </w:tcBorders>
            <w:shd w:val="clear" w:color="auto" w:fill="auto"/>
            <w:vAlign w:val="bottom"/>
          </w:tcPr>
          <w:p w14:paraId="6FD22D2B" w14:textId="1E32B9AD" w:rsidR="00400332" w:rsidRDefault="00400332" w:rsidP="00400332">
            <w:pPr>
              <w:tabs>
                <w:tab w:val="right" w:pos="1202"/>
              </w:tabs>
              <w:spacing w:after="0" w:line="240" w:lineRule="auto"/>
              <w:jc w:val="right"/>
              <w:outlineLvl w:val="0"/>
              <w:rPr>
                <w:rFonts w:ascii="Arial" w:eastAsia="Times New Roman" w:hAnsi="Arial" w:cs="Arial"/>
                <w:color w:val="000000" w:themeColor="text1"/>
                <w:sz w:val="18"/>
                <w:szCs w:val="18"/>
              </w:rPr>
            </w:pPr>
            <w:r w:rsidRPr="00280D61">
              <w:rPr>
                <w:rFonts w:ascii="Arial" w:hAnsi="Arial" w:cs="Arial"/>
                <w:sz w:val="18"/>
                <w:szCs w:val="18"/>
              </w:rPr>
              <w:t xml:space="preserve"> (173)</w:t>
            </w:r>
          </w:p>
        </w:tc>
        <w:tc>
          <w:tcPr>
            <w:tcW w:w="589" w:type="pct"/>
            <w:tcBorders>
              <w:top w:val="nil"/>
              <w:left w:val="nil"/>
              <w:bottom w:val="nil"/>
              <w:right w:val="nil"/>
            </w:tcBorders>
            <w:shd w:val="clear" w:color="auto" w:fill="auto"/>
            <w:vAlign w:val="bottom"/>
          </w:tcPr>
          <w:p w14:paraId="6D1BBFF5" w14:textId="1B09F698" w:rsidR="00400332" w:rsidRDefault="00400332" w:rsidP="00400332">
            <w:pPr>
              <w:tabs>
                <w:tab w:val="right" w:pos="1202"/>
              </w:tabs>
              <w:spacing w:after="0" w:line="240" w:lineRule="auto"/>
              <w:jc w:val="right"/>
              <w:outlineLvl w:val="0"/>
              <w:rPr>
                <w:rFonts w:ascii="Arial" w:eastAsia="Times New Roman" w:hAnsi="Arial" w:cs="Arial"/>
                <w:color w:val="000000" w:themeColor="text1"/>
                <w:sz w:val="18"/>
                <w:szCs w:val="18"/>
              </w:rPr>
            </w:pPr>
            <w:r w:rsidRPr="00280D61">
              <w:rPr>
                <w:rFonts w:ascii="Arial" w:hAnsi="Arial" w:cs="Arial"/>
                <w:sz w:val="18"/>
                <w:szCs w:val="18"/>
              </w:rPr>
              <w:t xml:space="preserve"> (236)</w:t>
            </w:r>
          </w:p>
        </w:tc>
        <w:tc>
          <w:tcPr>
            <w:tcW w:w="621" w:type="pct"/>
            <w:tcBorders>
              <w:top w:val="nil"/>
              <w:left w:val="nil"/>
              <w:bottom w:val="nil"/>
              <w:right w:val="nil"/>
            </w:tcBorders>
            <w:shd w:val="clear" w:color="auto" w:fill="auto"/>
            <w:vAlign w:val="bottom"/>
          </w:tcPr>
          <w:p w14:paraId="5CA0053A" w14:textId="6845E967" w:rsidR="00400332" w:rsidRDefault="00400332" w:rsidP="00400332">
            <w:pPr>
              <w:tabs>
                <w:tab w:val="right" w:pos="1202"/>
              </w:tabs>
              <w:spacing w:after="0" w:line="240" w:lineRule="auto"/>
              <w:jc w:val="right"/>
              <w:outlineLvl w:val="0"/>
              <w:rPr>
                <w:rFonts w:ascii="Arial" w:hAnsi="Arial" w:cs="Arial"/>
                <w:sz w:val="18"/>
                <w:szCs w:val="18"/>
              </w:rPr>
            </w:pPr>
            <w:r>
              <w:rPr>
                <w:rFonts w:ascii="Arial" w:hAnsi="Arial" w:cs="Arial"/>
                <w:sz w:val="18"/>
                <w:szCs w:val="18"/>
              </w:rPr>
              <w:t>-</w:t>
            </w:r>
          </w:p>
        </w:tc>
        <w:tc>
          <w:tcPr>
            <w:tcW w:w="620" w:type="pct"/>
            <w:tcBorders>
              <w:top w:val="nil"/>
              <w:left w:val="nil"/>
              <w:bottom w:val="nil"/>
              <w:right w:val="nil"/>
            </w:tcBorders>
            <w:shd w:val="clear" w:color="auto" w:fill="auto"/>
            <w:vAlign w:val="bottom"/>
          </w:tcPr>
          <w:p w14:paraId="01F55937" w14:textId="5D17F97F" w:rsidR="00400332" w:rsidRPr="00BD2985" w:rsidRDefault="00400332" w:rsidP="00400332">
            <w:pPr>
              <w:tabs>
                <w:tab w:val="right" w:pos="1202"/>
              </w:tabs>
              <w:spacing w:after="0" w:line="240" w:lineRule="auto"/>
              <w:jc w:val="right"/>
              <w:outlineLvl w:val="0"/>
              <w:rPr>
                <w:rFonts w:ascii="Arial" w:hAnsi="Arial" w:cs="Arial"/>
                <w:b/>
                <w:bCs/>
                <w:sz w:val="18"/>
                <w:szCs w:val="18"/>
              </w:rPr>
            </w:pPr>
            <w:r w:rsidRPr="00BD2985">
              <w:rPr>
                <w:rFonts w:ascii="Arial" w:hAnsi="Arial" w:cs="Arial"/>
                <w:b/>
                <w:bCs/>
                <w:sz w:val="18"/>
                <w:szCs w:val="18"/>
              </w:rPr>
              <w:t xml:space="preserve"> (416)</w:t>
            </w:r>
          </w:p>
        </w:tc>
      </w:tr>
      <w:tr w:rsidR="00400332" w:rsidRPr="00BB5AD2" w14:paraId="7F6F39B6" w14:textId="77777777" w:rsidTr="00F523C3">
        <w:trPr>
          <w:trHeight w:val="495"/>
        </w:trPr>
        <w:tc>
          <w:tcPr>
            <w:tcW w:w="1399" w:type="pct"/>
            <w:vAlign w:val="bottom"/>
          </w:tcPr>
          <w:p w14:paraId="61BC9DEF" w14:textId="40903A4B" w:rsidR="00400332" w:rsidRPr="00BB5AD2" w:rsidRDefault="00400332" w:rsidP="00400332">
            <w:pPr>
              <w:tabs>
                <w:tab w:val="right" w:pos="1202"/>
              </w:tabs>
              <w:spacing w:after="0" w:line="240" w:lineRule="auto"/>
              <w:outlineLvl w:val="0"/>
              <w:rPr>
                <w:rFonts w:ascii="Arial" w:eastAsia="Times New Roman" w:hAnsi="Arial" w:cs="Arial"/>
                <w:i/>
                <w:iCs/>
                <w:sz w:val="18"/>
                <w:szCs w:val="18"/>
                <w:lang w:val="en-US"/>
              </w:rPr>
            </w:pPr>
            <w:bookmarkStart w:id="84" w:name="_Toc4057155"/>
            <w:r w:rsidRPr="00BB5AD2">
              <w:rPr>
                <w:rFonts w:ascii="Arial" w:eastAsia="Times New Roman" w:hAnsi="Arial" w:cs="Arial"/>
                <w:iCs/>
                <w:sz w:val="18"/>
                <w:szCs w:val="18"/>
                <w:lang w:val="en-US"/>
              </w:rPr>
              <w:t>Transfer of profit 202</w:t>
            </w:r>
            <w:r>
              <w:rPr>
                <w:rFonts w:ascii="Arial" w:eastAsia="Times New Roman" w:hAnsi="Arial" w:cs="Arial"/>
                <w:iCs/>
                <w:sz w:val="18"/>
                <w:szCs w:val="18"/>
                <w:lang w:val="en-US"/>
              </w:rPr>
              <w:t>2</w:t>
            </w:r>
            <w:r w:rsidRPr="00BB5AD2">
              <w:rPr>
                <w:rFonts w:ascii="Arial" w:eastAsia="Times New Roman" w:hAnsi="Arial" w:cs="Arial"/>
                <w:iCs/>
                <w:sz w:val="18"/>
                <w:szCs w:val="18"/>
                <w:lang w:val="en-US"/>
              </w:rPr>
              <w:t xml:space="preserve"> to retained earnings</w:t>
            </w:r>
            <w:bookmarkEnd w:id="84"/>
            <w:r w:rsidRPr="00BB5AD2">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1C03C619" w14:textId="4305644B" w:rsidR="00400332" w:rsidRPr="00BB5AD2" w:rsidRDefault="00400332" w:rsidP="00400332">
            <w:pPr>
              <w:tabs>
                <w:tab w:val="right" w:pos="1202"/>
              </w:tabs>
              <w:spacing w:after="0" w:line="240" w:lineRule="auto"/>
              <w:jc w:val="right"/>
              <w:outlineLvl w:val="0"/>
              <w:rPr>
                <w:rFonts w:ascii="Arial" w:eastAsia="Times New Roman" w:hAnsi="Arial" w:cs="Arial"/>
                <w:iCs/>
                <w:sz w:val="18"/>
                <w:szCs w:val="18"/>
                <w:lang w:val="en-US"/>
              </w:rPr>
            </w:pPr>
            <w:r>
              <w:rPr>
                <w:rFonts w:ascii="Arial" w:hAnsi="Arial" w:cs="Arial"/>
                <w:sz w:val="18"/>
                <w:szCs w:val="18"/>
              </w:rPr>
              <w:t>-</w:t>
            </w:r>
          </w:p>
        </w:tc>
        <w:tc>
          <w:tcPr>
            <w:tcW w:w="590" w:type="pct"/>
            <w:tcBorders>
              <w:top w:val="nil"/>
              <w:left w:val="nil"/>
              <w:bottom w:val="single" w:sz="4" w:space="0" w:color="auto"/>
              <w:right w:val="nil"/>
            </w:tcBorders>
            <w:shd w:val="clear" w:color="auto" w:fill="auto"/>
            <w:vAlign w:val="bottom"/>
          </w:tcPr>
          <w:p w14:paraId="57D3729D" w14:textId="3D3B71CD" w:rsidR="00400332" w:rsidRPr="00BB5AD2" w:rsidRDefault="00400332" w:rsidP="00400332">
            <w:pPr>
              <w:tabs>
                <w:tab w:val="right" w:pos="1202"/>
              </w:tabs>
              <w:spacing w:after="0" w:line="240" w:lineRule="auto"/>
              <w:jc w:val="right"/>
              <w:outlineLvl w:val="0"/>
              <w:rPr>
                <w:rFonts w:ascii="Arial" w:eastAsia="Times New Roman" w:hAnsi="Arial" w:cs="Arial"/>
                <w:iCs/>
                <w:sz w:val="18"/>
                <w:szCs w:val="18"/>
                <w:lang w:val="en-US"/>
              </w:rPr>
            </w:pPr>
            <w:r w:rsidRPr="00280D61">
              <w:rPr>
                <w:rFonts w:ascii="Arial" w:hAnsi="Arial" w:cs="Arial"/>
                <w:sz w:val="18"/>
                <w:szCs w:val="18"/>
              </w:rPr>
              <w:t>24</w:t>
            </w:r>
            <w:r>
              <w:rPr>
                <w:rFonts w:ascii="Arial" w:hAnsi="Arial" w:cs="Arial"/>
                <w:sz w:val="18"/>
                <w:szCs w:val="18"/>
              </w:rPr>
              <w:t>,</w:t>
            </w:r>
            <w:r w:rsidRPr="00280D61">
              <w:rPr>
                <w:rFonts w:ascii="Arial" w:hAnsi="Arial" w:cs="Arial"/>
                <w:sz w:val="18"/>
                <w:szCs w:val="18"/>
              </w:rPr>
              <w:t>909</w:t>
            </w:r>
          </w:p>
        </w:tc>
        <w:tc>
          <w:tcPr>
            <w:tcW w:w="589" w:type="pct"/>
            <w:tcBorders>
              <w:top w:val="nil"/>
              <w:left w:val="nil"/>
              <w:bottom w:val="single" w:sz="4" w:space="0" w:color="auto"/>
              <w:right w:val="nil"/>
            </w:tcBorders>
            <w:shd w:val="clear" w:color="auto" w:fill="auto"/>
            <w:vAlign w:val="bottom"/>
          </w:tcPr>
          <w:p w14:paraId="65E0E074" w14:textId="367DD410" w:rsidR="00400332" w:rsidRPr="00BB5AD2" w:rsidRDefault="00400332" w:rsidP="00400332">
            <w:pPr>
              <w:tabs>
                <w:tab w:val="right" w:pos="1202"/>
              </w:tabs>
              <w:spacing w:after="0" w:line="240" w:lineRule="auto"/>
              <w:jc w:val="right"/>
              <w:outlineLvl w:val="0"/>
              <w:rPr>
                <w:rFonts w:ascii="Arial" w:eastAsia="Times New Roman" w:hAnsi="Arial" w:cs="Arial"/>
                <w:iCs/>
                <w:sz w:val="18"/>
                <w:szCs w:val="18"/>
                <w:lang w:val="en-US"/>
              </w:rPr>
            </w:pPr>
            <w:r>
              <w:rPr>
                <w:rFonts w:ascii="Arial" w:hAnsi="Arial" w:cs="Arial"/>
                <w:sz w:val="18"/>
                <w:szCs w:val="18"/>
              </w:rPr>
              <w:t>-</w:t>
            </w:r>
          </w:p>
        </w:tc>
        <w:tc>
          <w:tcPr>
            <w:tcW w:w="589" w:type="pct"/>
            <w:tcBorders>
              <w:top w:val="nil"/>
              <w:left w:val="nil"/>
              <w:bottom w:val="single" w:sz="4" w:space="0" w:color="auto"/>
              <w:right w:val="nil"/>
            </w:tcBorders>
            <w:shd w:val="clear" w:color="auto" w:fill="auto"/>
            <w:vAlign w:val="bottom"/>
          </w:tcPr>
          <w:p w14:paraId="7F0F9FCC" w14:textId="0CE63484" w:rsidR="00400332" w:rsidRPr="00BB5AD2" w:rsidRDefault="00400332" w:rsidP="00400332">
            <w:pPr>
              <w:tabs>
                <w:tab w:val="right" w:pos="1202"/>
              </w:tabs>
              <w:spacing w:after="0" w:line="240" w:lineRule="auto"/>
              <w:jc w:val="right"/>
              <w:outlineLvl w:val="0"/>
              <w:rPr>
                <w:rFonts w:ascii="Arial" w:eastAsia="Times New Roman" w:hAnsi="Arial" w:cs="Arial"/>
                <w:iCs/>
                <w:sz w:val="18"/>
                <w:szCs w:val="18"/>
                <w:lang w:val="en-US"/>
              </w:rPr>
            </w:pPr>
            <w:r w:rsidRPr="00280D61">
              <w:rPr>
                <w:rFonts w:ascii="Arial" w:hAnsi="Arial" w:cs="Arial"/>
                <w:sz w:val="18"/>
                <w:szCs w:val="18"/>
              </w:rPr>
              <w:t>(24</w:t>
            </w:r>
            <w:r>
              <w:rPr>
                <w:rFonts w:ascii="Arial" w:hAnsi="Arial" w:cs="Arial"/>
                <w:sz w:val="18"/>
                <w:szCs w:val="18"/>
              </w:rPr>
              <w:t>,</w:t>
            </w:r>
            <w:r w:rsidRPr="00280D61">
              <w:rPr>
                <w:rFonts w:ascii="Arial" w:hAnsi="Arial" w:cs="Arial"/>
                <w:sz w:val="18"/>
                <w:szCs w:val="18"/>
              </w:rPr>
              <w:t>909)</w:t>
            </w:r>
          </w:p>
        </w:tc>
        <w:tc>
          <w:tcPr>
            <w:tcW w:w="621" w:type="pct"/>
            <w:tcBorders>
              <w:top w:val="nil"/>
              <w:left w:val="nil"/>
              <w:bottom w:val="single" w:sz="4" w:space="0" w:color="auto"/>
              <w:right w:val="nil"/>
            </w:tcBorders>
            <w:shd w:val="clear" w:color="auto" w:fill="auto"/>
            <w:vAlign w:val="bottom"/>
          </w:tcPr>
          <w:p w14:paraId="15725743" w14:textId="2AF27DC1" w:rsidR="00400332" w:rsidRPr="00BB5AD2" w:rsidRDefault="00400332" w:rsidP="00400332">
            <w:pPr>
              <w:tabs>
                <w:tab w:val="right" w:pos="1202"/>
              </w:tabs>
              <w:spacing w:after="0" w:line="240" w:lineRule="auto"/>
              <w:jc w:val="right"/>
              <w:outlineLvl w:val="0"/>
              <w:rPr>
                <w:rFonts w:ascii="Arial" w:eastAsia="Times New Roman" w:hAnsi="Arial" w:cs="Arial"/>
                <w:iCs/>
                <w:sz w:val="18"/>
                <w:szCs w:val="18"/>
                <w:lang w:val="en-US"/>
              </w:rPr>
            </w:pPr>
            <w:r>
              <w:rPr>
                <w:rFonts w:ascii="Arial" w:hAnsi="Arial" w:cs="Arial"/>
                <w:sz w:val="18"/>
                <w:szCs w:val="18"/>
              </w:rPr>
              <w:t>-</w:t>
            </w:r>
          </w:p>
        </w:tc>
        <w:tc>
          <w:tcPr>
            <w:tcW w:w="620" w:type="pct"/>
            <w:tcBorders>
              <w:top w:val="nil"/>
              <w:left w:val="nil"/>
              <w:bottom w:val="single" w:sz="4" w:space="0" w:color="auto"/>
              <w:right w:val="nil"/>
            </w:tcBorders>
            <w:shd w:val="clear" w:color="auto" w:fill="auto"/>
            <w:vAlign w:val="bottom"/>
          </w:tcPr>
          <w:p w14:paraId="5E8A6C72" w14:textId="2A49C65B" w:rsidR="00400332" w:rsidRPr="00BD2985" w:rsidRDefault="00400332" w:rsidP="00400332">
            <w:pPr>
              <w:tabs>
                <w:tab w:val="right" w:pos="1202"/>
              </w:tabs>
              <w:spacing w:after="0" w:line="240" w:lineRule="auto"/>
              <w:jc w:val="right"/>
              <w:outlineLvl w:val="0"/>
              <w:rPr>
                <w:rFonts w:ascii="Arial" w:eastAsia="Times New Roman" w:hAnsi="Arial" w:cs="Arial"/>
                <w:b/>
                <w:bCs/>
                <w:iCs/>
                <w:sz w:val="18"/>
                <w:szCs w:val="18"/>
                <w:lang w:val="en-US"/>
              </w:rPr>
            </w:pPr>
            <w:r w:rsidRPr="00BD2985">
              <w:rPr>
                <w:rFonts w:ascii="Arial" w:hAnsi="Arial" w:cs="Arial"/>
                <w:b/>
                <w:bCs/>
                <w:sz w:val="18"/>
                <w:szCs w:val="18"/>
              </w:rPr>
              <w:t>-</w:t>
            </w:r>
          </w:p>
        </w:tc>
      </w:tr>
      <w:tr w:rsidR="00400332" w:rsidRPr="00BB5AD2" w14:paraId="212DAF50" w14:textId="77777777" w:rsidTr="00F523C3">
        <w:trPr>
          <w:trHeight w:hRule="exact" w:val="456"/>
        </w:trPr>
        <w:tc>
          <w:tcPr>
            <w:tcW w:w="1399" w:type="pct"/>
            <w:vAlign w:val="bottom"/>
          </w:tcPr>
          <w:p w14:paraId="14649C78" w14:textId="77777777" w:rsidR="00400332" w:rsidRPr="00BB5AD2" w:rsidRDefault="00400332" w:rsidP="00400332">
            <w:pPr>
              <w:tabs>
                <w:tab w:val="right" w:pos="1202"/>
              </w:tabs>
              <w:spacing w:after="0" w:line="240" w:lineRule="auto"/>
              <w:outlineLvl w:val="0"/>
              <w:rPr>
                <w:rFonts w:ascii="Arial" w:eastAsia="Times New Roman" w:hAnsi="Arial" w:cs="Arial"/>
                <w:b/>
                <w:iCs/>
                <w:sz w:val="18"/>
                <w:szCs w:val="18"/>
                <w:lang w:val="en-US"/>
              </w:rPr>
            </w:pPr>
            <w:bookmarkStart w:id="85" w:name="_Toc4057162"/>
            <w:r w:rsidRPr="00BB5AD2">
              <w:rPr>
                <w:rFonts w:ascii="Arial" w:eastAsia="Times New Roman" w:hAnsi="Arial" w:cs="Arial"/>
                <w:b/>
                <w:iCs/>
                <w:sz w:val="18"/>
                <w:szCs w:val="18"/>
                <w:lang w:val="en-US"/>
              </w:rPr>
              <w:t xml:space="preserve">Balance as of </w:t>
            </w:r>
          </w:p>
          <w:bookmarkEnd w:id="85"/>
          <w:p w14:paraId="6905F553" w14:textId="76AC1549" w:rsidR="00400332" w:rsidRPr="00BB5AD2" w:rsidRDefault="00400332" w:rsidP="00400332">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30 </w:t>
            </w:r>
            <w:r>
              <w:rPr>
                <w:rFonts w:ascii="Arial" w:eastAsia="Times New Roman" w:hAnsi="Arial" w:cs="Arial"/>
                <w:b/>
                <w:iCs/>
                <w:sz w:val="18"/>
                <w:szCs w:val="18"/>
                <w:lang w:val="en-US"/>
              </w:rPr>
              <w:t>September</w:t>
            </w:r>
            <w:r w:rsidRPr="00BB5AD2">
              <w:rPr>
                <w:rFonts w:ascii="Arial" w:eastAsia="Times New Roman" w:hAnsi="Arial" w:cs="Arial"/>
                <w:b/>
                <w:iCs/>
                <w:sz w:val="18"/>
                <w:szCs w:val="18"/>
                <w:lang w:val="en-US"/>
              </w:rPr>
              <w:t xml:space="preserve"> 202</w:t>
            </w:r>
            <w:r>
              <w:rPr>
                <w:rFonts w:ascii="Arial" w:eastAsia="Times New Roman" w:hAnsi="Arial" w:cs="Arial"/>
                <w:b/>
                <w:iCs/>
                <w:sz w:val="18"/>
                <w:szCs w:val="18"/>
                <w:lang w:val="en-US"/>
              </w:rPr>
              <w:t>3</w:t>
            </w:r>
          </w:p>
        </w:tc>
        <w:tc>
          <w:tcPr>
            <w:tcW w:w="591" w:type="pct"/>
            <w:tcBorders>
              <w:top w:val="single" w:sz="8" w:space="0" w:color="auto"/>
              <w:left w:val="nil"/>
              <w:bottom w:val="single" w:sz="12" w:space="0" w:color="auto"/>
              <w:right w:val="nil"/>
            </w:tcBorders>
            <w:shd w:val="clear" w:color="auto" w:fill="auto"/>
            <w:vAlign w:val="bottom"/>
          </w:tcPr>
          <w:p w14:paraId="24A154E2" w14:textId="42E43E2E" w:rsidR="00400332" w:rsidRPr="00BB5AD2" w:rsidRDefault="00400332" w:rsidP="00400332">
            <w:pPr>
              <w:tabs>
                <w:tab w:val="right" w:pos="1202"/>
              </w:tabs>
              <w:spacing w:after="0" w:line="320" w:lineRule="exact"/>
              <w:jc w:val="right"/>
              <w:outlineLvl w:val="0"/>
              <w:rPr>
                <w:rFonts w:ascii="Arial" w:eastAsia="Times New Roman" w:hAnsi="Arial" w:cs="Arial"/>
                <w:b/>
                <w:iCs/>
                <w:sz w:val="18"/>
                <w:szCs w:val="18"/>
                <w:lang w:val="en-US"/>
              </w:rPr>
            </w:pPr>
            <w:r w:rsidRPr="00280D61">
              <w:rPr>
                <w:rFonts w:ascii="Arial" w:hAnsi="Arial" w:cs="Arial"/>
                <w:b/>
                <w:bCs/>
                <w:sz w:val="18"/>
                <w:szCs w:val="18"/>
              </w:rPr>
              <w:t xml:space="preserve"> 956</w:t>
            </w:r>
            <w:r>
              <w:rPr>
                <w:rFonts w:ascii="Arial" w:hAnsi="Arial" w:cs="Arial"/>
                <w:b/>
                <w:bCs/>
                <w:sz w:val="18"/>
                <w:szCs w:val="18"/>
              </w:rPr>
              <w:t>,</w:t>
            </w:r>
            <w:r w:rsidRPr="00280D61">
              <w:rPr>
                <w:rFonts w:ascii="Arial" w:hAnsi="Arial" w:cs="Arial"/>
                <w:b/>
                <w:bCs/>
                <w:sz w:val="18"/>
                <w:szCs w:val="18"/>
              </w:rPr>
              <w:t xml:space="preserve">219 </w:t>
            </w:r>
          </w:p>
        </w:tc>
        <w:tc>
          <w:tcPr>
            <w:tcW w:w="590" w:type="pct"/>
            <w:tcBorders>
              <w:top w:val="single" w:sz="8" w:space="0" w:color="auto"/>
              <w:left w:val="nil"/>
              <w:bottom w:val="single" w:sz="12" w:space="0" w:color="auto"/>
              <w:right w:val="nil"/>
            </w:tcBorders>
            <w:shd w:val="clear" w:color="auto" w:fill="auto"/>
            <w:vAlign w:val="bottom"/>
          </w:tcPr>
          <w:p w14:paraId="5C4232DF" w14:textId="2A489234" w:rsidR="00400332" w:rsidRPr="00BB5AD2" w:rsidRDefault="00400332" w:rsidP="00400332">
            <w:pPr>
              <w:tabs>
                <w:tab w:val="right" w:pos="1202"/>
              </w:tabs>
              <w:spacing w:after="0" w:line="320" w:lineRule="exact"/>
              <w:jc w:val="right"/>
              <w:outlineLvl w:val="0"/>
              <w:rPr>
                <w:rFonts w:ascii="Arial" w:eastAsia="Times New Roman" w:hAnsi="Arial" w:cs="Arial"/>
                <w:b/>
                <w:iCs/>
                <w:sz w:val="18"/>
                <w:szCs w:val="18"/>
                <w:lang w:val="en-US"/>
              </w:rPr>
            </w:pPr>
            <w:r w:rsidRPr="00280D61">
              <w:rPr>
                <w:rFonts w:ascii="Arial" w:hAnsi="Arial" w:cs="Arial"/>
                <w:b/>
                <w:bCs/>
                <w:sz w:val="18"/>
                <w:szCs w:val="18"/>
              </w:rPr>
              <w:t xml:space="preserve"> 468</w:t>
            </w:r>
            <w:r>
              <w:rPr>
                <w:rFonts w:ascii="Arial" w:hAnsi="Arial" w:cs="Arial"/>
                <w:b/>
                <w:bCs/>
                <w:sz w:val="18"/>
                <w:szCs w:val="18"/>
              </w:rPr>
              <w:t>,</w:t>
            </w:r>
            <w:r w:rsidRPr="00280D61">
              <w:rPr>
                <w:rFonts w:ascii="Arial" w:hAnsi="Arial" w:cs="Arial"/>
                <w:b/>
                <w:bCs/>
                <w:sz w:val="18"/>
                <w:szCs w:val="18"/>
              </w:rPr>
              <w:t xml:space="preserve">975 </w:t>
            </w:r>
          </w:p>
        </w:tc>
        <w:tc>
          <w:tcPr>
            <w:tcW w:w="589" w:type="pct"/>
            <w:tcBorders>
              <w:top w:val="single" w:sz="8" w:space="0" w:color="auto"/>
              <w:left w:val="nil"/>
              <w:bottom w:val="single" w:sz="12" w:space="0" w:color="auto"/>
              <w:right w:val="nil"/>
            </w:tcBorders>
            <w:shd w:val="clear" w:color="auto" w:fill="auto"/>
            <w:vAlign w:val="bottom"/>
          </w:tcPr>
          <w:p w14:paraId="72A68DDE" w14:textId="359FDACC" w:rsidR="00400332" w:rsidRPr="00BB5AD2" w:rsidRDefault="00400332" w:rsidP="00400332">
            <w:pPr>
              <w:tabs>
                <w:tab w:val="right" w:pos="1202"/>
              </w:tabs>
              <w:spacing w:after="0" w:line="320" w:lineRule="exact"/>
              <w:jc w:val="right"/>
              <w:outlineLvl w:val="0"/>
              <w:rPr>
                <w:rFonts w:ascii="Arial" w:eastAsia="Times New Roman" w:hAnsi="Arial" w:cs="Arial"/>
                <w:b/>
                <w:iCs/>
                <w:sz w:val="18"/>
                <w:szCs w:val="18"/>
                <w:lang w:val="en-US"/>
              </w:rPr>
            </w:pPr>
            <w:r w:rsidRPr="00280D61">
              <w:rPr>
                <w:rFonts w:ascii="Arial" w:hAnsi="Arial" w:cs="Arial"/>
                <w:b/>
                <w:bCs/>
                <w:sz w:val="18"/>
                <w:szCs w:val="18"/>
              </w:rPr>
              <w:t xml:space="preserve"> (4</w:t>
            </w:r>
            <w:r>
              <w:rPr>
                <w:rFonts w:ascii="Arial" w:hAnsi="Arial" w:cs="Arial"/>
                <w:b/>
                <w:bCs/>
                <w:sz w:val="18"/>
                <w:szCs w:val="18"/>
              </w:rPr>
              <w:t>,</w:t>
            </w:r>
            <w:r w:rsidRPr="00280D61">
              <w:rPr>
                <w:rFonts w:ascii="Arial" w:hAnsi="Arial" w:cs="Arial"/>
                <w:b/>
                <w:bCs/>
                <w:sz w:val="18"/>
                <w:szCs w:val="18"/>
              </w:rPr>
              <w:t>524)</w:t>
            </w:r>
          </w:p>
        </w:tc>
        <w:tc>
          <w:tcPr>
            <w:tcW w:w="589" w:type="pct"/>
            <w:tcBorders>
              <w:top w:val="single" w:sz="8" w:space="0" w:color="auto"/>
              <w:left w:val="nil"/>
              <w:bottom w:val="single" w:sz="12" w:space="0" w:color="auto"/>
              <w:right w:val="nil"/>
            </w:tcBorders>
            <w:shd w:val="clear" w:color="auto" w:fill="auto"/>
            <w:vAlign w:val="bottom"/>
          </w:tcPr>
          <w:p w14:paraId="7A9D7D53" w14:textId="2FFCC892" w:rsidR="00400332" w:rsidRPr="00BB5AD2" w:rsidRDefault="00400332" w:rsidP="00400332">
            <w:pPr>
              <w:tabs>
                <w:tab w:val="right" w:pos="1202"/>
              </w:tabs>
              <w:spacing w:after="0" w:line="320" w:lineRule="exact"/>
              <w:jc w:val="right"/>
              <w:outlineLvl w:val="0"/>
              <w:rPr>
                <w:rFonts w:ascii="Arial" w:eastAsia="Times New Roman" w:hAnsi="Arial" w:cs="Arial"/>
                <w:b/>
                <w:iCs/>
                <w:sz w:val="18"/>
                <w:szCs w:val="18"/>
                <w:lang w:val="en-US"/>
              </w:rPr>
            </w:pPr>
            <w:r w:rsidRPr="00280D61">
              <w:rPr>
                <w:rFonts w:ascii="Arial" w:hAnsi="Arial" w:cs="Arial"/>
                <w:b/>
                <w:bCs/>
                <w:sz w:val="18"/>
                <w:szCs w:val="18"/>
              </w:rPr>
              <w:t xml:space="preserve"> 50</w:t>
            </w:r>
            <w:r>
              <w:rPr>
                <w:rFonts w:ascii="Arial" w:hAnsi="Arial" w:cs="Arial"/>
                <w:b/>
                <w:bCs/>
                <w:sz w:val="18"/>
                <w:szCs w:val="18"/>
              </w:rPr>
              <w:t>,</w:t>
            </w:r>
            <w:r w:rsidRPr="00280D61">
              <w:rPr>
                <w:rFonts w:ascii="Arial" w:hAnsi="Arial" w:cs="Arial"/>
                <w:b/>
                <w:bCs/>
                <w:sz w:val="18"/>
                <w:szCs w:val="18"/>
              </w:rPr>
              <w:t xml:space="preserve">768 </w:t>
            </w:r>
          </w:p>
        </w:tc>
        <w:tc>
          <w:tcPr>
            <w:tcW w:w="621" w:type="pct"/>
            <w:tcBorders>
              <w:top w:val="single" w:sz="8" w:space="0" w:color="auto"/>
              <w:left w:val="nil"/>
              <w:bottom w:val="single" w:sz="12" w:space="0" w:color="auto"/>
              <w:right w:val="nil"/>
            </w:tcBorders>
            <w:shd w:val="clear" w:color="auto" w:fill="auto"/>
            <w:vAlign w:val="bottom"/>
          </w:tcPr>
          <w:p w14:paraId="06DDC6C7" w14:textId="238363AC" w:rsidR="00400332" w:rsidRPr="00BB5AD2" w:rsidRDefault="00400332" w:rsidP="00400332">
            <w:pPr>
              <w:tabs>
                <w:tab w:val="right" w:pos="1202"/>
              </w:tabs>
              <w:spacing w:after="0" w:line="320" w:lineRule="exact"/>
              <w:jc w:val="right"/>
              <w:outlineLvl w:val="0"/>
              <w:rPr>
                <w:rFonts w:ascii="Arial" w:eastAsia="Times New Roman" w:hAnsi="Arial" w:cs="Arial"/>
                <w:b/>
                <w:sz w:val="18"/>
                <w:szCs w:val="18"/>
                <w:lang w:val="en-US"/>
              </w:rPr>
            </w:pPr>
            <w:r w:rsidRPr="00280D61">
              <w:rPr>
                <w:rFonts w:ascii="Arial" w:hAnsi="Arial" w:cs="Arial"/>
                <w:b/>
                <w:bCs/>
                <w:sz w:val="18"/>
                <w:szCs w:val="18"/>
              </w:rPr>
              <w:t xml:space="preserve"> 1</w:t>
            </w:r>
            <w:r>
              <w:rPr>
                <w:rFonts w:ascii="Arial" w:hAnsi="Arial" w:cs="Arial"/>
                <w:b/>
                <w:bCs/>
                <w:sz w:val="18"/>
                <w:szCs w:val="18"/>
              </w:rPr>
              <w:t>,</w:t>
            </w:r>
            <w:r w:rsidRPr="00280D61">
              <w:rPr>
                <w:rFonts w:ascii="Arial" w:hAnsi="Arial" w:cs="Arial"/>
                <w:b/>
                <w:bCs/>
                <w:sz w:val="18"/>
                <w:szCs w:val="18"/>
              </w:rPr>
              <w:t xml:space="preserve">638 </w:t>
            </w:r>
          </w:p>
        </w:tc>
        <w:tc>
          <w:tcPr>
            <w:tcW w:w="620" w:type="pct"/>
            <w:tcBorders>
              <w:top w:val="single" w:sz="8" w:space="0" w:color="auto"/>
              <w:left w:val="nil"/>
              <w:bottom w:val="single" w:sz="12" w:space="0" w:color="auto"/>
              <w:right w:val="nil"/>
            </w:tcBorders>
            <w:shd w:val="clear" w:color="auto" w:fill="auto"/>
            <w:vAlign w:val="bottom"/>
          </w:tcPr>
          <w:p w14:paraId="051F69E2" w14:textId="6E8C5196" w:rsidR="00400332" w:rsidRPr="00BB5AD2" w:rsidRDefault="00400332" w:rsidP="00400332">
            <w:pPr>
              <w:tabs>
                <w:tab w:val="right" w:pos="1202"/>
              </w:tabs>
              <w:spacing w:after="0" w:line="320" w:lineRule="exact"/>
              <w:jc w:val="right"/>
              <w:outlineLvl w:val="0"/>
              <w:rPr>
                <w:rFonts w:ascii="Arial" w:eastAsia="Times New Roman" w:hAnsi="Arial" w:cs="Arial"/>
                <w:b/>
                <w:iCs/>
                <w:sz w:val="18"/>
                <w:szCs w:val="18"/>
                <w:lang w:val="en-US"/>
              </w:rPr>
            </w:pPr>
            <w:r w:rsidRPr="00280D61">
              <w:rPr>
                <w:rFonts w:ascii="Arial" w:hAnsi="Arial" w:cs="Arial"/>
                <w:b/>
                <w:bCs/>
                <w:sz w:val="18"/>
                <w:szCs w:val="18"/>
              </w:rPr>
              <w:t xml:space="preserve"> 1</w:t>
            </w:r>
            <w:r>
              <w:rPr>
                <w:rFonts w:ascii="Arial" w:hAnsi="Arial" w:cs="Arial"/>
                <w:b/>
                <w:bCs/>
                <w:sz w:val="18"/>
                <w:szCs w:val="18"/>
              </w:rPr>
              <w:t>,</w:t>
            </w:r>
            <w:r w:rsidRPr="00280D61">
              <w:rPr>
                <w:rFonts w:ascii="Arial" w:hAnsi="Arial" w:cs="Arial"/>
                <w:b/>
                <w:bCs/>
                <w:sz w:val="18"/>
                <w:szCs w:val="18"/>
              </w:rPr>
              <w:t>473</w:t>
            </w:r>
            <w:r>
              <w:rPr>
                <w:rFonts w:ascii="Arial" w:hAnsi="Arial" w:cs="Arial"/>
                <w:b/>
                <w:bCs/>
                <w:sz w:val="18"/>
                <w:szCs w:val="18"/>
              </w:rPr>
              <w:t>,</w:t>
            </w:r>
            <w:r w:rsidRPr="00280D61">
              <w:rPr>
                <w:rFonts w:ascii="Arial" w:hAnsi="Arial" w:cs="Arial"/>
                <w:b/>
                <w:bCs/>
                <w:sz w:val="18"/>
                <w:szCs w:val="18"/>
              </w:rPr>
              <w:t xml:space="preserve">076 </w:t>
            </w:r>
          </w:p>
        </w:tc>
      </w:tr>
      <w:tr w:rsidR="00400332" w:rsidRPr="00BB5AD2" w14:paraId="3A810E25" w14:textId="77777777" w:rsidTr="00C57799">
        <w:trPr>
          <w:trHeight w:hRule="exact" w:val="316"/>
        </w:trPr>
        <w:tc>
          <w:tcPr>
            <w:tcW w:w="1399" w:type="pct"/>
            <w:vAlign w:val="bottom"/>
          </w:tcPr>
          <w:p w14:paraId="48CC4CAD" w14:textId="77777777" w:rsidR="00400332" w:rsidRPr="00BB5AD2" w:rsidRDefault="00400332" w:rsidP="00400332">
            <w:pPr>
              <w:tabs>
                <w:tab w:val="right" w:pos="1202"/>
              </w:tabs>
              <w:spacing w:after="0" w:line="240" w:lineRule="auto"/>
              <w:outlineLvl w:val="0"/>
              <w:rPr>
                <w:rFonts w:ascii="Arial" w:eastAsia="Times New Roman" w:hAnsi="Arial" w:cs="Arial"/>
                <w:iCs/>
                <w:sz w:val="18"/>
                <w:szCs w:val="18"/>
                <w:lang w:val="en-US"/>
              </w:rPr>
            </w:pPr>
          </w:p>
        </w:tc>
        <w:tc>
          <w:tcPr>
            <w:tcW w:w="591" w:type="pct"/>
            <w:tcBorders>
              <w:top w:val="single" w:sz="8" w:space="0" w:color="auto"/>
              <w:left w:val="nil"/>
              <w:bottom w:val="single" w:sz="4" w:space="0" w:color="auto"/>
              <w:right w:val="nil"/>
            </w:tcBorders>
            <w:shd w:val="clear" w:color="auto" w:fill="auto"/>
            <w:vAlign w:val="bottom"/>
          </w:tcPr>
          <w:p w14:paraId="60A67651" w14:textId="77777777" w:rsidR="00400332" w:rsidRPr="00BB5AD2" w:rsidRDefault="00400332" w:rsidP="00400332">
            <w:pPr>
              <w:tabs>
                <w:tab w:val="right" w:pos="1202"/>
              </w:tabs>
              <w:spacing w:after="0" w:line="240" w:lineRule="auto"/>
              <w:jc w:val="right"/>
              <w:outlineLvl w:val="0"/>
              <w:rPr>
                <w:rFonts w:ascii="Arial" w:eastAsia="Times New Roman" w:hAnsi="Arial" w:cs="Arial"/>
                <w:bCs/>
                <w:iCs/>
                <w:color w:val="000000"/>
                <w:sz w:val="18"/>
                <w:szCs w:val="18"/>
              </w:rPr>
            </w:pPr>
          </w:p>
        </w:tc>
        <w:tc>
          <w:tcPr>
            <w:tcW w:w="590" w:type="pct"/>
            <w:tcBorders>
              <w:top w:val="single" w:sz="8" w:space="0" w:color="auto"/>
              <w:left w:val="nil"/>
              <w:bottom w:val="single" w:sz="4" w:space="0" w:color="auto"/>
              <w:right w:val="nil"/>
            </w:tcBorders>
            <w:shd w:val="clear" w:color="auto" w:fill="auto"/>
            <w:vAlign w:val="bottom"/>
          </w:tcPr>
          <w:p w14:paraId="6D15E9B9" w14:textId="77777777" w:rsidR="00400332" w:rsidRPr="00BB5AD2" w:rsidRDefault="00400332" w:rsidP="00400332">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shd w:val="clear" w:color="auto" w:fill="auto"/>
            <w:vAlign w:val="bottom"/>
          </w:tcPr>
          <w:p w14:paraId="7CB45869" w14:textId="77777777" w:rsidR="00400332" w:rsidRPr="00BB5AD2" w:rsidRDefault="00400332" w:rsidP="00400332">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shd w:val="clear" w:color="auto" w:fill="auto"/>
            <w:vAlign w:val="bottom"/>
          </w:tcPr>
          <w:p w14:paraId="2DB0BE3D" w14:textId="77777777" w:rsidR="00400332" w:rsidRPr="00BB5AD2" w:rsidRDefault="00400332" w:rsidP="00400332">
            <w:pPr>
              <w:tabs>
                <w:tab w:val="right" w:pos="1202"/>
              </w:tabs>
              <w:spacing w:after="0" w:line="240" w:lineRule="auto"/>
              <w:jc w:val="right"/>
              <w:outlineLvl w:val="0"/>
              <w:rPr>
                <w:rFonts w:ascii="Arial" w:eastAsia="Times New Roman" w:hAnsi="Arial" w:cs="Arial"/>
                <w:bCs/>
                <w:iCs/>
                <w:color w:val="000000"/>
                <w:sz w:val="18"/>
                <w:szCs w:val="18"/>
              </w:rPr>
            </w:pPr>
          </w:p>
        </w:tc>
        <w:tc>
          <w:tcPr>
            <w:tcW w:w="621" w:type="pct"/>
            <w:tcBorders>
              <w:top w:val="single" w:sz="8" w:space="0" w:color="auto"/>
              <w:left w:val="nil"/>
              <w:bottom w:val="single" w:sz="4" w:space="0" w:color="auto"/>
              <w:right w:val="nil"/>
            </w:tcBorders>
            <w:shd w:val="clear" w:color="auto" w:fill="auto"/>
            <w:vAlign w:val="bottom"/>
          </w:tcPr>
          <w:p w14:paraId="707EFB01" w14:textId="77777777" w:rsidR="00400332" w:rsidRPr="00BB5AD2" w:rsidRDefault="00400332" w:rsidP="00400332">
            <w:pPr>
              <w:tabs>
                <w:tab w:val="right" w:pos="1202"/>
              </w:tabs>
              <w:spacing w:after="0" w:line="240" w:lineRule="auto"/>
              <w:jc w:val="right"/>
              <w:outlineLvl w:val="0"/>
              <w:rPr>
                <w:rFonts w:ascii="Arial" w:eastAsia="Times New Roman" w:hAnsi="Arial" w:cs="Arial"/>
                <w:bCs/>
                <w:iCs/>
                <w:color w:val="000000"/>
                <w:sz w:val="18"/>
                <w:szCs w:val="18"/>
              </w:rPr>
            </w:pPr>
          </w:p>
        </w:tc>
        <w:tc>
          <w:tcPr>
            <w:tcW w:w="620" w:type="pct"/>
            <w:tcBorders>
              <w:top w:val="single" w:sz="8" w:space="0" w:color="auto"/>
              <w:left w:val="nil"/>
              <w:bottom w:val="single" w:sz="4" w:space="0" w:color="auto"/>
              <w:right w:val="nil"/>
            </w:tcBorders>
            <w:shd w:val="clear" w:color="auto" w:fill="auto"/>
            <w:vAlign w:val="bottom"/>
          </w:tcPr>
          <w:p w14:paraId="52705531" w14:textId="77777777" w:rsidR="00400332" w:rsidRPr="00BB5AD2" w:rsidRDefault="00400332" w:rsidP="00400332">
            <w:pPr>
              <w:tabs>
                <w:tab w:val="right" w:pos="1202"/>
              </w:tabs>
              <w:spacing w:after="0" w:line="240" w:lineRule="auto"/>
              <w:jc w:val="right"/>
              <w:outlineLvl w:val="0"/>
              <w:rPr>
                <w:rFonts w:ascii="Arial" w:eastAsia="Times New Roman" w:hAnsi="Arial" w:cs="Arial"/>
                <w:b/>
                <w:iCs/>
                <w:color w:val="000000"/>
                <w:sz w:val="18"/>
                <w:szCs w:val="18"/>
              </w:rPr>
            </w:pPr>
          </w:p>
        </w:tc>
      </w:tr>
      <w:tr w:rsidR="00FD7109" w:rsidRPr="00BB5AD2" w14:paraId="7BBEF83D" w14:textId="77777777" w:rsidTr="00141A68">
        <w:trPr>
          <w:trHeight w:hRule="exact" w:val="397"/>
        </w:trPr>
        <w:tc>
          <w:tcPr>
            <w:tcW w:w="1399" w:type="pct"/>
            <w:vAlign w:val="bottom"/>
          </w:tcPr>
          <w:p w14:paraId="01915EB3" w14:textId="77777777" w:rsidR="00FD7109" w:rsidRPr="00BB5AD2" w:rsidRDefault="00FD7109" w:rsidP="00FD7109">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Balance as of </w:t>
            </w:r>
          </w:p>
          <w:p w14:paraId="5D0F83AB" w14:textId="0BB6A126" w:rsidR="00FD7109" w:rsidRPr="00BB5AD2" w:rsidRDefault="00FD7109" w:rsidP="00FD7109">
            <w:pPr>
              <w:tabs>
                <w:tab w:val="right" w:pos="1202"/>
              </w:tabs>
              <w:spacing w:after="0" w:line="240" w:lineRule="auto"/>
              <w:outlineLvl w:val="0"/>
              <w:rPr>
                <w:rFonts w:ascii="Arial" w:eastAsia="Times New Roman" w:hAnsi="Arial" w:cs="Arial"/>
                <w:iCs/>
                <w:sz w:val="18"/>
                <w:szCs w:val="18"/>
                <w:lang w:val="en-US"/>
              </w:rPr>
            </w:pPr>
            <w:r>
              <w:rPr>
                <w:rFonts w:ascii="Arial" w:eastAsia="Times New Roman" w:hAnsi="Arial" w:cs="Arial"/>
                <w:b/>
                <w:iCs/>
                <w:sz w:val="18"/>
                <w:szCs w:val="18"/>
                <w:lang w:val="en-US"/>
              </w:rPr>
              <w:t>3</w:t>
            </w:r>
            <w:r w:rsidRPr="00BB5AD2">
              <w:rPr>
                <w:rFonts w:ascii="Arial" w:eastAsia="Times New Roman" w:hAnsi="Arial" w:cs="Arial"/>
                <w:b/>
                <w:iCs/>
                <w:sz w:val="18"/>
                <w:szCs w:val="18"/>
                <w:lang w:val="en-US"/>
              </w:rPr>
              <w:t xml:space="preserve">1 </w:t>
            </w:r>
            <w:r>
              <w:rPr>
                <w:rFonts w:ascii="Arial" w:eastAsia="Times New Roman" w:hAnsi="Arial" w:cs="Arial"/>
                <w:b/>
                <w:iCs/>
                <w:sz w:val="18"/>
                <w:szCs w:val="18"/>
                <w:lang w:val="en-US"/>
              </w:rPr>
              <w:t>December</w:t>
            </w:r>
            <w:r w:rsidRPr="00BB5AD2">
              <w:rPr>
                <w:rFonts w:ascii="Arial" w:eastAsia="Times New Roman" w:hAnsi="Arial" w:cs="Arial"/>
                <w:b/>
                <w:iCs/>
                <w:sz w:val="18"/>
                <w:szCs w:val="18"/>
                <w:lang w:val="en-US"/>
              </w:rPr>
              <w:t xml:space="preserve"> 202</w:t>
            </w:r>
            <w:r>
              <w:rPr>
                <w:rFonts w:ascii="Arial" w:eastAsia="Times New Roman" w:hAnsi="Arial" w:cs="Arial"/>
                <w:b/>
                <w:iCs/>
                <w:sz w:val="18"/>
                <w:szCs w:val="18"/>
                <w:lang w:val="en-US"/>
              </w:rPr>
              <w:t>3</w:t>
            </w:r>
          </w:p>
        </w:tc>
        <w:tc>
          <w:tcPr>
            <w:tcW w:w="591" w:type="pct"/>
            <w:tcBorders>
              <w:top w:val="single" w:sz="4" w:space="0" w:color="auto"/>
              <w:left w:val="nil"/>
              <w:bottom w:val="single" w:sz="12" w:space="0" w:color="auto"/>
              <w:right w:val="nil"/>
            </w:tcBorders>
            <w:shd w:val="clear" w:color="auto" w:fill="auto"/>
            <w:vAlign w:val="bottom"/>
          </w:tcPr>
          <w:p w14:paraId="373B14A2" w14:textId="645CB4A5" w:rsidR="00FD7109" w:rsidRPr="00BB5AD2" w:rsidRDefault="00FD7109" w:rsidP="00FD7109">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b/>
                <w:bCs/>
                <w:sz w:val="18"/>
                <w:szCs w:val="18"/>
              </w:rPr>
              <w:t>958,889</w:t>
            </w:r>
          </w:p>
        </w:tc>
        <w:tc>
          <w:tcPr>
            <w:tcW w:w="590" w:type="pct"/>
            <w:tcBorders>
              <w:top w:val="single" w:sz="4" w:space="0" w:color="auto"/>
              <w:left w:val="nil"/>
              <w:bottom w:val="single" w:sz="12" w:space="0" w:color="auto"/>
              <w:right w:val="nil"/>
            </w:tcBorders>
            <w:shd w:val="clear" w:color="auto" w:fill="auto"/>
            <w:vAlign w:val="bottom"/>
          </w:tcPr>
          <w:p w14:paraId="709358B3" w14:textId="19A61369" w:rsidR="00FD7109" w:rsidRPr="00BB5AD2" w:rsidRDefault="00FD7109" w:rsidP="00FD7109">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b/>
                <w:bCs/>
                <w:sz w:val="18"/>
                <w:szCs w:val="18"/>
              </w:rPr>
              <w:t>468,960</w:t>
            </w:r>
          </w:p>
        </w:tc>
        <w:tc>
          <w:tcPr>
            <w:tcW w:w="589" w:type="pct"/>
            <w:tcBorders>
              <w:top w:val="single" w:sz="4" w:space="0" w:color="auto"/>
              <w:left w:val="nil"/>
              <w:bottom w:val="single" w:sz="12" w:space="0" w:color="auto"/>
              <w:right w:val="nil"/>
            </w:tcBorders>
            <w:shd w:val="clear" w:color="auto" w:fill="auto"/>
            <w:vAlign w:val="bottom"/>
          </w:tcPr>
          <w:p w14:paraId="5FBEC0AA" w14:textId="1C6140C7" w:rsidR="00FD7109" w:rsidRPr="00BB5AD2" w:rsidRDefault="00FD7109" w:rsidP="00FD7109">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b/>
                <w:bCs/>
                <w:sz w:val="18"/>
                <w:szCs w:val="18"/>
              </w:rPr>
              <w:t>(1,555)</w:t>
            </w:r>
          </w:p>
        </w:tc>
        <w:tc>
          <w:tcPr>
            <w:tcW w:w="589" w:type="pct"/>
            <w:tcBorders>
              <w:top w:val="single" w:sz="6" w:space="0" w:color="auto"/>
              <w:left w:val="nil"/>
              <w:bottom w:val="single" w:sz="12" w:space="0" w:color="auto"/>
              <w:right w:val="nil"/>
            </w:tcBorders>
            <w:shd w:val="clear" w:color="auto" w:fill="auto"/>
            <w:vAlign w:val="bottom"/>
          </w:tcPr>
          <w:p w14:paraId="33F21A7E" w14:textId="1F1B1B0D" w:rsidR="00FD7109" w:rsidRPr="00BB5AD2" w:rsidRDefault="00FD7109" w:rsidP="00FD7109">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b/>
                <w:bCs/>
                <w:sz w:val="18"/>
                <w:szCs w:val="18"/>
              </w:rPr>
              <w:t>29,947</w:t>
            </w:r>
          </w:p>
        </w:tc>
        <w:tc>
          <w:tcPr>
            <w:tcW w:w="621" w:type="pct"/>
            <w:tcBorders>
              <w:top w:val="single" w:sz="6" w:space="0" w:color="auto"/>
              <w:left w:val="nil"/>
              <w:bottom w:val="single" w:sz="12" w:space="0" w:color="auto"/>
              <w:right w:val="nil"/>
            </w:tcBorders>
            <w:shd w:val="clear" w:color="auto" w:fill="auto"/>
            <w:vAlign w:val="bottom"/>
          </w:tcPr>
          <w:p w14:paraId="69EF1A5B" w14:textId="306FF522" w:rsidR="00FD7109" w:rsidRPr="00BB5AD2" w:rsidRDefault="00FD7109" w:rsidP="00FD7109">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b/>
                <w:bCs/>
                <w:sz w:val="18"/>
                <w:szCs w:val="18"/>
              </w:rPr>
              <w:t>1,638</w:t>
            </w:r>
          </w:p>
        </w:tc>
        <w:tc>
          <w:tcPr>
            <w:tcW w:w="620" w:type="pct"/>
            <w:tcBorders>
              <w:top w:val="single" w:sz="6" w:space="0" w:color="auto"/>
              <w:left w:val="nil"/>
              <w:bottom w:val="single" w:sz="12" w:space="0" w:color="auto"/>
              <w:right w:val="nil"/>
            </w:tcBorders>
            <w:shd w:val="clear" w:color="auto" w:fill="auto"/>
            <w:vAlign w:val="bottom"/>
          </w:tcPr>
          <w:p w14:paraId="14D2F2F2" w14:textId="11202096" w:rsidR="00FD7109" w:rsidRPr="00BB5AD2" w:rsidRDefault="00FD7109" w:rsidP="00FD7109">
            <w:pPr>
              <w:tabs>
                <w:tab w:val="right" w:pos="1202"/>
              </w:tabs>
              <w:spacing w:after="0" w:line="240" w:lineRule="auto"/>
              <w:jc w:val="right"/>
              <w:outlineLvl w:val="0"/>
              <w:rPr>
                <w:rFonts w:ascii="Arial" w:eastAsia="Times New Roman" w:hAnsi="Arial" w:cs="Arial"/>
                <w:b/>
                <w:iCs/>
                <w:color w:val="000000"/>
                <w:sz w:val="18"/>
                <w:szCs w:val="18"/>
              </w:rPr>
            </w:pPr>
            <w:r w:rsidRPr="00AD6DCF">
              <w:rPr>
                <w:rFonts w:ascii="Arial" w:hAnsi="Arial" w:cs="Arial"/>
                <w:b/>
                <w:bCs/>
                <w:sz w:val="18"/>
                <w:szCs w:val="18"/>
              </w:rPr>
              <w:t>1,457,879</w:t>
            </w:r>
          </w:p>
        </w:tc>
      </w:tr>
      <w:tr w:rsidR="00FD7109" w:rsidRPr="00BB5AD2" w14:paraId="5CEBEF83" w14:textId="77777777" w:rsidTr="004631ED">
        <w:trPr>
          <w:trHeight w:hRule="exact" w:val="340"/>
        </w:trPr>
        <w:tc>
          <w:tcPr>
            <w:tcW w:w="1399" w:type="pct"/>
            <w:vAlign w:val="bottom"/>
          </w:tcPr>
          <w:p w14:paraId="130BD417" w14:textId="735DDEE3" w:rsidR="00FD7109" w:rsidRPr="006E0C19" w:rsidRDefault="00FD7109" w:rsidP="00FD7109">
            <w:pPr>
              <w:tabs>
                <w:tab w:val="right" w:pos="1202"/>
              </w:tabs>
              <w:spacing w:after="0" w:line="240" w:lineRule="auto"/>
              <w:outlineLvl w:val="0"/>
              <w:rPr>
                <w:rFonts w:ascii="Arial" w:eastAsia="Times New Roman" w:hAnsi="Arial" w:cs="Arial"/>
                <w:bCs/>
                <w:iCs/>
                <w:sz w:val="18"/>
                <w:szCs w:val="18"/>
                <w:lang w:val="en-US"/>
              </w:rPr>
            </w:pPr>
            <w:r w:rsidRPr="006E0C19">
              <w:rPr>
                <w:rFonts w:ascii="Arial" w:eastAsia="Times New Roman" w:hAnsi="Arial" w:cs="Arial"/>
                <w:bCs/>
                <w:iCs/>
                <w:sz w:val="18"/>
                <w:szCs w:val="18"/>
                <w:lang w:val="en-US"/>
              </w:rPr>
              <w:t>Correction of opening balance</w:t>
            </w:r>
          </w:p>
        </w:tc>
        <w:tc>
          <w:tcPr>
            <w:tcW w:w="591" w:type="pct"/>
            <w:tcBorders>
              <w:top w:val="single" w:sz="12" w:space="0" w:color="auto"/>
              <w:left w:val="nil"/>
              <w:bottom w:val="single" w:sz="4" w:space="0" w:color="auto"/>
              <w:right w:val="nil"/>
            </w:tcBorders>
            <w:shd w:val="clear" w:color="auto" w:fill="auto"/>
            <w:vAlign w:val="bottom"/>
          </w:tcPr>
          <w:p w14:paraId="47D42A81" w14:textId="188ECC06" w:rsidR="00FD7109" w:rsidRDefault="00FD7109" w:rsidP="00FD7109">
            <w:pPr>
              <w:tabs>
                <w:tab w:val="right" w:pos="1202"/>
              </w:tabs>
              <w:spacing w:after="0" w:line="240" w:lineRule="auto"/>
              <w:jc w:val="right"/>
              <w:outlineLvl w:val="0"/>
              <w:rPr>
                <w:rFonts w:ascii="Arial" w:eastAsia="Times New Roman" w:hAnsi="Arial" w:cs="Arial"/>
                <w:b/>
                <w:bCs/>
                <w:color w:val="000000" w:themeColor="text1"/>
                <w:sz w:val="18"/>
                <w:szCs w:val="18"/>
              </w:rPr>
            </w:pPr>
            <w:r w:rsidRPr="00AD6DCF">
              <w:rPr>
                <w:rFonts w:ascii="Arial" w:eastAsia="Times New Roman" w:hAnsi="Arial" w:cs="Arial"/>
                <w:color w:val="000000" w:themeColor="text1"/>
                <w:sz w:val="18"/>
                <w:szCs w:val="18"/>
              </w:rPr>
              <w:t>-</w:t>
            </w:r>
          </w:p>
        </w:tc>
        <w:tc>
          <w:tcPr>
            <w:tcW w:w="590" w:type="pct"/>
            <w:tcBorders>
              <w:top w:val="single" w:sz="12" w:space="0" w:color="auto"/>
              <w:left w:val="nil"/>
              <w:bottom w:val="single" w:sz="4" w:space="0" w:color="auto"/>
              <w:right w:val="nil"/>
            </w:tcBorders>
            <w:shd w:val="clear" w:color="auto" w:fill="auto"/>
            <w:vAlign w:val="bottom"/>
          </w:tcPr>
          <w:p w14:paraId="316F80E3" w14:textId="3935B821" w:rsidR="00FD7109" w:rsidRDefault="00FD7109" w:rsidP="00FD7109">
            <w:pPr>
              <w:tabs>
                <w:tab w:val="right" w:pos="1202"/>
              </w:tabs>
              <w:spacing w:after="0" w:line="240" w:lineRule="auto"/>
              <w:jc w:val="right"/>
              <w:outlineLvl w:val="0"/>
              <w:rPr>
                <w:rFonts w:ascii="Arial" w:eastAsia="Times New Roman" w:hAnsi="Arial" w:cs="Arial"/>
                <w:b/>
                <w:bCs/>
                <w:color w:val="000000" w:themeColor="text1"/>
                <w:sz w:val="18"/>
                <w:szCs w:val="18"/>
              </w:rPr>
            </w:pPr>
            <w:r w:rsidRPr="00AD6DCF">
              <w:rPr>
                <w:rFonts w:ascii="Arial" w:eastAsia="Times New Roman" w:hAnsi="Arial" w:cs="Arial"/>
                <w:color w:val="000000" w:themeColor="text1"/>
                <w:sz w:val="18"/>
                <w:szCs w:val="18"/>
              </w:rPr>
              <w:t>38</w:t>
            </w:r>
          </w:p>
        </w:tc>
        <w:tc>
          <w:tcPr>
            <w:tcW w:w="589" w:type="pct"/>
            <w:tcBorders>
              <w:top w:val="single" w:sz="12" w:space="0" w:color="auto"/>
              <w:left w:val="nil"/>
              <w:bottom w:val="single" w:sz="4" w:space="0" w:color="auto"/>
              <w:right w:val="nil"/>
            </w:tcBorders>
            <w:shd w:val="clear" w:color="auto" w:fill="auto"/>
            <w:vAlign w:val="bottom"/>
          </w:tcPr>
          <w:p w14:paraId="1DB05F21" w14:textId="5CE59B6F" w:rsidR="00FD7109" w:rsidRDefault="00FD7109" w:rsidP="00FD7109">
            <w:pPr>
              <w:tabs>
                <w:tab w:val="right" w:pos="1202"/>
              </w:tabs>
              <w:spacing w:after="0" w:line="240" w:lineRule="auto"/>
              <w:jc w:val="right"/>
              <w:outlineLvl w:val="0"/>
              <w:rPr>
                <w:rFonts w:ascii="Arial" w:eastAsia="Times New Roman" w:hAnsi="Arial" w:cs="Arial"/>
                <w:b/>
                <w:bCs/>
                <w:color w:val="000000" w:themeColor="text1"/>
                <w:sz w:val="18"/>
                <w:szCs w:val="18"/>
              </w:rPr>
            </w:pPr>
            <w:r w:rsidRPr="00AD6DCF">
              <w:rPr>
                <w:rFonts w:ascii="Arial" w:eastAsia="Times New Roman" w:hAnsi="Arial" w:cs="Arial"/>
                <w:color w:val="000000" w:themeColor="text1"/>
                <w:sz w:val="18"/>
                <w:szCs w:val="18"/>
              </w:rPr>
              <w:t>(22)</w:t>
            </w:r>
          </w:p>
        </w:tc>
        <w:tc>
          <w:tcPr>
            <w:tcW w:w="589" w:type="pct"/>
            <w:tcBorders>
              <w:top w:val="single" w:sz="12" w:space="0" w:color="auto"/>
              <w:left w:val="nil"/>
              <w:bottom w:val="single" w:sz="4" w:space="0" w:color="auto"/>
              <w:right w:val="nil"/>
            </w:tcBorders>
            <w:shd w:val="clear" w:color="auto" w:fill="auto"/>
            <w:vAlign w:val="bottom"/>
          </w:tcPr>
          <w:p w14:paraId="123E4697" w14:textId="6F88DC2B" w:rsidR="00FD7109" w:rsidRPr="00DD34C8" w:rsidRDefault="00FD7109" w:rsidP="00FD7109">
            <w:pPr>
              <w:tabs>
                <w:tab w:val="right" w:pos="1202"/>
              </w:tabs>
              <w:spacing w:after="0" w:line="240" w:lineRule="auto"/>
              <w:jc w:val="right"/>
              <w:outlineLvl w:val="0"/>
              <w:rPr>
                <w:rFonts w:ascii="Arial" w:hAnsi="Arial" w:cs="Arial"/>
                <w:b/>
                <w:color w:val="000000" w:themeColor="text1"/>
                <w:sz w:val="18"/>
                <w:szCs w:val="18"/>
              </w:rPr>
            </w:pPr>
            <w:r w:rsidRPr="00AD6DCF">
              <w:rPr>
                <w:rFonts w:ascii="Arial" w:hAnsi="Arial" w:cs="Arial"/>
                <w:color w:val="000000" w:themeColor="text1"/>
                <w:sz w:val="18"/>
                <w:szCs w:val="18"/>
              </w:rPr>
              <w:t>-</w:t>
            </w:r>
          </w:p>
        </w:tc>
        <w:tc>
          <w:tcPr>
            <w:tcW w:w="621" w:type="pct"/>
            <w:tcBorders>
              <w:top w:val="single" w:sz="12" w:space="0" w:color="auto"/>
              <w:left w:val="nil"/>
              <w:bottom w:val="single" w:sz="4" w:space="0" w:color="auto"/>
              <w:right w:val="nil"/>
            </w:tcBorders>
            <w:shd w:val="clear" w:color="auto" w:fill="auto"/>
            <w:vAlign w:val="bottom"/>
          </w:tcPr>
          <w:p w14:paraId="7A26BAE9" w14:textId="70735E92" w:rsidR="00FD7109" w:rsidRPr="00DD34C8" w:rsidRDefault="00FD7109" w:rsidP="00FD7109">
            <w:pPr>
              <w:tabs>
                <w:tab w:val="right" w:pos="1202"/>
              </w:tabs>
              <w:spacing w:after="0" w:line="240" w:lineRule="auto"/>
              <w:jc w:val="right"/>
              <w:outlineLvl w:val="0"/>
              <w:rPr>
                <w:rFonts w:ascii="Arial" w:hAnsi="Arial" w:cs="Arial"/>
                <w:b/>
                <w:color w:val="000000" w:themeColor="text1"/>
                <w:sz w:val="18"/>
                <w:szCs w:val="18"/>
              </w:rPr>
            </w:pPr>
            <w:r w:rsidRPr="00AD6DCF">
              <w:rPr>
                <w:rFonts w:ascii="Arial" w:hAnsi="Arial" w:cs="Arial"/>
                <w:color w:val="000000" w:themeColor="text1"/>
                <w:sz w:val="18"/>
                <w:szCs w:val="18"/>
              </w:rPr>
              <w:t>-</w:t>
            </w:r>
          </w:p>
        </w:tc>
        <w:tc>
          <w:tcPr>
            <w:tcW w:w="620" w:type="pct"/>
            <w:tcBorders>
              <w:top w:val="single" w:sz="12" w:space="0" w:color="auto"/>
              <w:left w:val="nil"/>
              <w:bottom w:val="single" w:sz="4" w:space="0" w:color="auto"/>
              <w:right w:val="nil"/>
            </w:tcBorders>
            <w:shd w:val="clear" w:color="auto" w:fill="auto"/>
            <w:vAlign w:val="bottom"/>
          </w:tcPr>
          <w:p w14:paraId="3ADD755B" w14:textId="14FFF81C" w:rsidR="00FD7109" w:rsidRPr="008D4C51" w:rsidRDefault="00FD7109" w:rsidP="00FD7109">
            <w:pPr>
              <w:tabs>
                <w:tab w:val="right" w:pos="1202"/>
              </w:tabs>
              <w:spacing w:after="0" w:line="240" w:lineRule="auto"/>
              <w:jc w:val="right"/>
              <w:outlineLvl w:val="0"/>
              <w:rPr>
                <w:rFonts w:ascii="Arial" w:hAnsi="Arial" w:cs="Arial"/>
                <w:b/>
                <w:bCs/>
                <w:color w:val="000000" w:themeColor="text1"/>
                <w:sz w:val="18"/>
                <w:szCs w:val="18"/>
              </w:rPr>
            </w:pPr>
            <w:r w:rsidRPr="008D4C51">
              <w:rPr>
                <w:rFonts w:ascii="Arial" w:hAnsi="Arial" w:cs="Arial"/>
                <w:b/>
                <w:bCs/>
                <w:color w:val="000000" w:themeColor="text1"/>
                <w:sz w:val="18"/>
                <w:szCs w:val="18"/>
              </w:rPr>
              <w:t>16</w:t>
            </w:r>
          </w:p>
        </w:tc>
      </w:tr>
      <w:tr w:rsidR="00FD7109" w:rsidRPr="00BB5AD2" w14:paraId="57C59FBA" w14:textId="77777777" w:rsidTr="006E0C19">
        <w:trPr>
          <w:trHeight w:hRule="exact" w:val="397"/>
        </w:trPr>
        <w:tc>
          <w:tcPr>
            <w:tcW w:w="1399" w:type="pct"/>
            <w:vAlign w:val="bottom"/>
          </w:tcPr>
          <w:p w14:paraId="14BE936F" w14:textId="77777777" w:rsidR="00FD7109" w:rsidRDefault="00FD7109" w:rsidP="00FD7109">
            <w:pPr>
              <w:tabs>
                <w:tab w:val="right" w:pos="1202"/>
              </w:tabs>
              <w:spacing w:after="0" w:line="240" w:lineRule="auto"/>
              <w:outlineLvl w:val="0"/>
              <w:rPr>
                <w:rFonts w:ascii="Arial" w:eastAsia="Times New Roman" w:hAnsi="Arial" w:cs="Arial"/>
                <w:b/>
                <w:iCs/>
                <w:sz w:val="18"/>
                <w:szCs w:val="18"/>
                <w:lang w:val="en-US"/>
              </w:rPr>
            </w:pPr>
            <w:r>
              <w:rPr>
                <w:rFonts w:ascii="Arial" w:eastAsia="Times New Roman" w:hAnsi="Arial" w:cs="Arial"/>
                <w:b/>
                <w:iCs/>
                <w:sz w:val="18"/>
                <w:szCs w:val="18"/>
                <w:lang w:val="en-US"/>
              </w:rPr>
              <w:t>Balance as of</w:t>
            </w:r>
          </w:p>
          <w:p w14:paraId="33DAC636" w14:textId="6E2AB77A" w:rsidR="00FD7109" w:rsidRPr="00BB5AD2" w:rsidRDefault="00FD7109" w:rsidP="00FD7109">
            <w:pPr>
              <w:tabs>
                <w:tab w:val="right" w:pos="1202"/>
              </w:tabs>
              <w:spacing w:after="0" w:line="240" w:lineRule="auto"/>
              <w:outlineLvl w:val="0"/>
              <w:rPr>
                <w:rFonts w:ascii="Arial" w:eastAsia="Times New Roman" w:hAnsi="Arial" w:cs="Arial"/>
                <w:b/>
                <w:iCs/>
                <w:sz w:val="18"/>
                <w:szCs w:val="18"/>
                <w:lang w:val="en-US"/>
              </w:rPr>
            </w:pPr>
            <w:r>
              <w:rPr>
                <w:rFonts w:ascii="Arial" w:eastAsia="Times New Roman" w:hAnsi="Arial" w:cs="Arial"/>
                <w:b/>
                <w:iCs/>
                <w:sz w:val="18"/>
                <w:szCs w:val="18"/>
                <w:lang w:val="en-US"/>
              </w:rPr>
              <w:t>1 January 2024</w:t>
            </w:r>
          </w:p>
        </w:tc>
        <w:tc>
          <w:tcPr>
            <w:tcW w:w="591" w:type="pct"/>
            <w:tcBorders>
              <w:top w:val="single" w:sz="4" w:space="0" w:color="auto"/>
              <w:left w:val="nil"/>
              <w:bottom w:val="single" w:sz="12" w:space="0" w:color="auto"/>
              <w:right w:val="nil"/>
            </w:tcBorders>
            <w:shd w:val="clear" w:color="auto" w:fill="auto"/>
            <w:vAlign w:val="bottom"/>
          </w:tcPr>
          <w:p w14:paraId="6AF2E440" w14:textId="3ADE0165" w:rsidR="00FD7109" w:rsidRDefault="00FD7109" w:rsidP="00FD7109">
            <w:pPr>
              <w:tabs>
                <w:tab w:val="right" w:pos="1202"/>
              </w:tabs>
              <w:spacing w:after="0" w:line="240" w:lineRule="auto"/>
              <w:jc w:val="right"/>
              <w:outlineLvl w:val="0"/>
              <w:rPr>
                <w:rFonts w:ascii="Arial" w:eastAsia="Times New Roman" w:hAnsi="Arial" w:cs="Arial"/>
                <w:b/>
                <w:bCs/>
                <w:color w:val="000000" w:themeColor="text1"/>
                <w:sz w:val="18"/>
                <w:szCs w:val="18"/>
              </w:rPr>
            </w:pPr>
            <w:r w:rsidRPr="00AD6DCF">
              <w:rPr>
                <w:rFonts w:ascii="Arial" w:hAnsi="Arial" w:cs="Arial"/>
                <w:b/>
                <w:bCs/>
                <w:sz w:val="18"/>
                <w:szCs w:val="18"/>
              </w:rPr>
              <w:t>958,889</w:t>
            </w:r>
          </w:p>
        </w:tc>
        <w:tc>
          <w:tcPr>
            <w:tcW w:w="590" w:type="pct"/>
            <w:tcBorders>
              <w:top w:val="single" w:sz="4" w:space="0" w:color="auto"/>
              <w:left w:val="nil"/>
              <w:bottom w:val="single" w:sz="12" w:space="0" w:color="auto"/>
              <w:right w:val="nil"/>
            </w:tcBorders>
            <w:shd w:val="clear" w:color="auto" w:fill="auto"/>
            <w:vAlign w:val="bottom"/>
          </w:tcPr>
          <w:p w14:paraId="032B54E7" w14:textId="2EBFAF23" w:rsidR="00FD7109" w:rsidRDefault="00FD7109" w:rsidP="00FD7109">
            <w:pPr>
              <w:tabs>
                <w:tab w:val="right" w:pos="1202"/>
              </w:tabs>
              <w:spacing w:after="0" w:line="240" w:lineRule="auto"/>
              <w:jc w:val="right"/>
              <w:outlineLvl w:val="0"/>
              <w:rPr>
                <w:rFonts w:ascii="Arial" w:eastAsia="Times New Roman" w:hAnsi="Arial" w:cs="Arial"/>
                <w:b/>
                <w:bCs/>
                <w:color w:val="000000" w:themeColor="text1"/>
                <w:sz w:val="18"/>
                <w:szCs w:val="18"/>
              </w:rPr>
            </w:pPr>
            <w:r w:rsidRPr="00AD6DCF">
              <w:rPr>
                <w:rFonts w:ascii="Arial" w:hAnsi="Arial" w:cs="Arial"/>
                <w:b/>
                <w:bCs/>
                <w:sz w:val="18"/>
                <w:szCs w:val="18"/>
              </w:rPr>
              <w:t>468,9</w:t>
            </w:r>
            <w:r w:rsidR="00527D71">
              <w:rPr>
                <w:rFonts w:ascii="Arial" w:hAnsi="Arial" w:cs="Arial"/>
                <w:b/>
                <w:bCs/>
                <w:sz w:val="18"/>
                <w:szCs w:val="18"/>
              </w:rPr>
              <w:t>9</w:t>
            </w:r>
            <w:r w:rsidRPr="00AD6DCF">
              <w:rPr>
                <w:rFonts w:ascii="Arial" w:hAnsi="Arial" w:cs="Arial"/>
                <w:b/>
                <w:bCs/>
                <w:sz w:val="18"/>
                <w:szCs w:val="18"/>
              </w:rPr>
              <w:t>8</w:t>
            </w:r>
          </w:p>
        </w:tc>
        <w:tc>
          <w:tcPr>
            <w:tcW w:w="589" w:type="pct"/>
            <w:tcBorders>
              <w:top w:val="single" w:sz="4" w:space="0" w:color="auto"/>
              <w:left w:val="nil"/>
              <w:bottom w:val="single" w:sz="12" w:space="0" w:color="auto"/>
              <w:right w:val="nil"/>
            </w:tcBorders>
            <w:shd w:val="clear" w:color="auto" w:fill="auto"/>
            <w:vAlign w:val="bottom"/>
          </w:tcPr>
          <w:p w14:paraId="3064D9E4" w14:textId="78FEF0BD" w:rsidR="00FD7109" w:rsidRDefault="00FD7109" w:rsidP="00FD7109">
            <w:pPr>
              <w:tabs>
                <w:tab w:val="right" w:pos="1202"/>
              </w:tabs>
              <w:spacing w:after="0" w:line="240" w:lineRule="auto"/>
              <w:jc w:val="right"/>
              <w:outlineLvl w:val="0"/>
              <w:rPr>
                <w:rFonts w:ascii="Arial" w:eastAsia="Times New Roman" w:hAnsi="Arial" w:cs="Arial"/>
                <w:b/>
                <w:bCs/>
                <w:color w:val="000000" w:themeColor="text1"/>
                <w:sz w:val="18"/>
                <w:szCs w:val="18"/>
              </w:rPr>
            </w:pPr>
            <w:r w:rsidRPr="00AD6DCF">
              <w:rPr>
                <w:rFonts w:ascii="Arial" w:hAnsi="Arial" w:cs="Arial"/>
                <w:b/>
                <w:bCs/>
                <w:sz w:val="18"/>
                <w:szCs w:val="18"/>
              </w:rPr>
              <w:t>(1,577)</w:t>
            </w:r>
          </w:p>
        </w:tc>
        <w:tc>
          <w:tcPr>
            <w:tcW w:w="589" w:type="pct"/>
            <w:tcBorders>
              <w:top w:val="single" w:sz="4" w:space="0" w:color="auto"/>
              <w:left w:val="nil"/>
              <w:bottom w:val="single" w:sz="12" w:space="0" w:color="auto"/>
              <w:right w:val="nil"/>
            </w:tcBorders>
            <w:shd w:val="clear" w:color="auto" w:fill="auto"/>
            <w:vAlign w:val="bottom"/>
          </w:tcPr>
          <w:p w14:paraId="2807CD9C" w14:textId="67668A0E" w:rsidR="00FD7109" w:rsidRPr="00DD34C8" w:rsidRDefault="00FD7109" w:rsidP="00FD7109">
            <w:pPr>
              <w:tabs>
                <w:tab w:val="right" w:pos="1202"/>
              </w:tabs>
              <w:spacing w:after="0" w:line="240" w:lineRule="auto"/>
              <w:jc w:val="right"/>
              <w:outlineLvl w:val="0"/>
              <w:rPr>
                <w:rFonts w:ascii="Arial" w:hAnsi="Arial" w:cs="Arial"/>
                <w:b/>
                <w:color w:val="000000" w:themeColor="text1"/>
                <w:sz w:val="18"/>
                <w:szCs w:val="18"/>
              </w:rPr>
            </w:pPr>
            <w:r w:rsidRPr="00AD6DCF">
              <w:rPr>
                <w:rFonts w:ascii="Arial" w:hAnsi="Arial" w:cs="Arial"/>
                <w:b/>
                <w:bCs/>
                <w:sz w:val="18"/>
                <w:szCs w:val="18"/>
              </w:rPr>
              <w:t>29,947</w:t>
            </w:r>
          </w:p>
        </w:tc>
        <w:tc>
          <w:tcPr>
            <w:tcW w:w="621" w:type="pct"/>
            <w:tcBorders>
              <w:top w:val="single" w:sz="4" w:space="0" w:color="auto"/>
              <w:left w:val="nil"/>
              <w:bottom w:val="single" w:sz="12" w:space="0" w:color="auto"/>
              <w:right w:val="nil"/>
            </w:tcBorders>
            <w:shd w:val="clear" w:color="auto" w:fill="auto"/>
            <w:vAlign w:val="bottom"/>
          </w:tcPr>
          <w:p w14:paraId="4E67929E" w14:textId="63CB1D9D" w:rsidR="00FD7109" w:rsidRPr="00DD34C8" w:rsidRDefault="00FD7109" w:rsidP="00FD7109">
            <w:pPr>
              <w:tabs>
                <w:tab w:val="right" w:pos="1202"/>
              </w:tabs>
              <w:spacing w:after="0" w:line="240" w:lineRule="auto"/>
              <w:jc w:val="right"/>
              <w:outlineLvl w:val="0"/>
              <w:rPr>
                <w:rFonts w:ascii="Arial" w:hAnsi="Arial" w:cs="Arial"/>
                <w:b/>
                <w:color w:val="000000" w:themeColor="text1"/>
                <w:sz w:val="18"/>
                <w:szCs w:val="18"/>
              </w:rPr>
            </w:pPr>
            <w:r w:rsidRPr="00AD6DCF">
              <w:rPr>
                <w:rFonts w:ascii="Arial" w:hAnsi="Arial" w:cs="Arial"/>
                <w:b/>
                <w:bCs/>
                <w:sz w:val="18"/>
                <w:szCs w:val="18"/>
              </w:rPr>
              <w:t>1,638</w:t>
            </w:r>
          </w:p>
        </w:tc>
        <w:tc>
          <w:tcPr>
            <w:tcW w:w="620" w:type="pct"/>
            <w:tcBorders>
              <w:top w:val="single" w:sz="4" w:space="0" w:color="auto"/>
              <w:left w:val="nil"/>
              <w:bottom w:val="single" w:sz="12" w:space="0" w:color="auto"/>
              <w:right w:val="nil"/>
            </w:tcBorders>
            <w:shd w:val="clear" w:color="auto" w:fill="auto"/>
            <w:vAlign w:val="bottom"/>
          </w:tcPr>
          <w:p w14:paraId="76709308" w14:textId="023C0AC6" w:rsidR="00FD7109" w:rsidRPr="008D4C51" w:rsidRDefault="00FD7109" w:rsidP="00FD7109">
            <w:pPr>
              <w:tabs>
                <w:tab w:val="right" w:pos="1202"/>
              </w:tabs>
              <w:spacing w:after="0" w:line="240" w:lineRule="auto"/>
              <w:jc w:val="right"/>
              <w:outlineLvl w:val="0"/>
              <w:rPr>
                <w:rFonts w:ascii="Arial" w:hAnsi="Arial" w:cs="Arial"/>
                <w:b/>
                <w:bCs/>
                <w:color w:val="000000" w:themeColor="text1"/>
                <w:sz w:val="18"/>
                <w:szCs w:val="18"/>
              </w:rPr>
            </w:pPr>
            <w:r w:rsidRPr="008D4C51">
              <w:rPr>
                <w:rFonts w:ascii="Arial" w:hAnsi="Arial" w:cs="Arial"/>
                <w:b/>
                <w:bCs/>
                <w:sz w:val="18"/>
                <w:szCs w:val="18"/>
              </w:rPr>
              <w:t>1,457,895</w:t>
            </w:r>
          </w:p>
        </w:tc>
      </w:tr>
      <w:tr w:rsidR="00292180" w:rsidRPr="00BB5AD2" w14:paraId="0EB93C7C" w14:textId="77777777" w:rsidTr="00C57799">
        <w:trPr>
          <w:trHeight w:hRule="exact" w:val="316"/>
        </w:trPr>
        <w:tc>
          <w:tcPr>
            <w:tcW w:w="1399" w:type="pct"/>
            <w:vAlign w:val="bottom"/>
          </w:tcPr>
          <w:p w14:paraId="70AB49FB" w14:textId="7324FF0F" w:rsidR="00292180" w:rsidRPr="00BB5AD2" w:rsidRDefault="00292180" w:rsidP="00292180">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Profit for the period</w:t>
            </w:r>
          </w:p>
        </w:tc>
        <w:tc>
          <w:tcPr>
            <w:tcW w:w="591" w:type="pct"/>
            <w:tcBorders>
              <w:top w:val="nil"/>
              <w:left w:val="nil"/>
              <w:bottom w:val="nil"/>
              <w:right w:val="nil"/>
            </w:tcBorders>
            <w:shd w:val="clear" w:color="auto" w:fill="auto"/>
            <w:vAlign w:val="bottom"/>
          </w:tcPr>
          <w:p w14:paraId="76420BAE" w14:textId="564B9DE8"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590" w:type="pct"/>
            <w:tcBorders>
              <w:top w:val="nil"/>
              <w:left w:val="nil"/>
              <w:bottom w:val="nil"/>
              <w:right w:val="nil"/>
            </w:tcBorders>
            <w:shd w:val="clear" w:color="auto" w:fill="auto"/>
            <w:vAlign w:val="bottom"/>
          </w:tcPr>
          <w:p w14:paraId="5EC708D2" w14:textId="2DF5BE0D"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14AA4ED0" w14:textId="4788BA5C"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649E31F7" w14:textId="5F39CCC3"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43</w:t>
            </w:r>
            <w:r w:rsidR="00C3353F">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700</w:t>
            </w:r>
          </w:p>
        </w:tc>
        <w:tc>
          <w:tcPr>
            <w:tcW w:w="621" w:type="pct"/>
            <w:tcBorders>
              <w:top w:val="nil"/>
              <w:left w:val="nil"/>
              <w:bottom w:val="nil"/>
              <w:right w:val="nil"/>
            </w:tcBorders>
            <w:shd w:val="clear" w:color="auto" w:fill="auto"/>
            <w:vAlign w:val="bottom"/>
          </w:tcPr>
          <w:p w14:paraId="23EFB79C" w14:textId="4A4E9540"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3E639E35" w14:textId="5C88B5D6" w:rsidR="00292180" w:rsidRPr="008D4C51" w:rsidRDefault="00292180" w:rsidP="00292180">
            <w:pPr>
              <w:tabs>
                <w:tab w:val="right" w:pos="1202"/>
              </w:tabs>
              <w:spacing w:after="0" w:line="240" w:lineRule="auto"/>
              <w:jc w:val="right"/>
              <w:outlineLvl w:val="0"/>
              <w:rPr>
                <w:rFonts w:ascii="Arial" w:eastAsia="Times New Roman" w:hAnsi="Arial" w:cs="Arial"/>
                <w:b/>
                <w:bCs/>
                <w:iCs/>
                <w:color w:val="000000"/>
                <w:sz w:val="18"/>
                <w:szCs w:val="18"/>
              </w:rPr>
            </w:pPr>
            <w:r>
              <w:rPr>
                <w:rFonts w:ascii="Arial" w:eastAsia="Times New Roman" w:hAnsi="Arial" w:cs="Arial"/>
                <w:b/>
                <w:bCs/>
                <w:color w:val="000000" w:themeColor="text1"/>
                <w:sz w:val="18"/>
                <w:szCs w:val="18"/>
              </w:rPr>
              <w:t>43</w:t>
            </w:r>
            <w:r w:rsidR="00C3353F">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700</w:t>
            </w:r>
          </w:p>
        </w:tc>
      </w:tr>
      <w:tr w:rsidR="00292180" w:rsidRPr="00BB5AD2" w14:paraId="2AD598B2" w14:textId="77777777" w:rsidTr="00DF0047">
        <w:trPr>
          <w:trHeight w:hRule="exact" w:val="295"/>
        </w:trPr>
        <w:tc>
          <w:tcPr>
            <w:tcW w:w="1399" w:type="pct"/>
            <w:vAlign w:val="bottom"/>
          </w:tcPr>
          <w:p w14:paraId="735223BB" w14:textId="77777777" w:rsidR="00292180" w:rsidRPr="00BB5AD2" w:rsidRDefault="00292180" w:rsidP="00292180">
            <w:pPr>
              <w:tabs>
                <w:tab w:val="right" w:pos="1202"/>
              </w:tabs>
              <w:spacing w:after="0" w:line="240" w:lineRule="auto"/>
              <w:outlineLvl w:val="0"/>
              <w:rPr>
                <w:rFonts w:ascii="Arial" w:eastAsia="Times New Roman" w:hAnsi="Arial" w:cs="Arial"/>
                <w:iCs/>
                <w:sz w:val="18"/>
                <w:szCs w:val="18"/>
                <w:lang w:val="en-US"/>
              </w:rPr>
            </w:pPr>
            <w:bookmarkStart w:id="86" w:name="_Toc4057204"/>
            <w:r w:rsidRPr="00BB5AD2">
              <w:rPr>
                <w:rFonts w:ascii="Arial" w:eastAsia="Times New Roman" w:hAnsi="Arial" w:cs="Arial"/>
                <w:iCs/>
                <w:sz w:val="18"/>
                <w:szCs w:val="18"/>
                <w:lang w:val="en-US"/>
              </w:rPr>
              <w:t>Other comprehensive income</w:t>
            </w:r>
            <w:bookmarkEnd w:id="86"/>
          </w:p>
        </w:tc>
        <w:tc>
          <w:tcPr>
            <w:tcW w:w="591" w:type="pct"/>
            <w:tcBorders>
              <w:bottom w:val="single" w:sz="4" w:space="0" w:color="auto"/>
            </w:tcBorders>
            <w:vAlign w:val="bottom"/>
          </w:tcPr>
          <w:p w14:paraId="3131B01A" w14:textId="50D06A13"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590" w:type="pct"/>
            <w:tcBorders>
              <w:bottom w:val="single" w:sz="4" w:space="0" w:color="auto"/>
            </w:tcBorders>
            <w:vAlign w:val="bottom"/>
          </w:tcPr>
          <w:p w14:paraId="5A3D8FF7" w14:textId="66823989"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589" w:type="pct"/>
            <w:tcBorders>
              <w:bottom w:val="single" w:sz="4" w:space="0" w:color="auto"/>
            </w:tcBorders>
            <w:vAlign w:val="bottom"/>
          </w:tcPr>
          <w:p w14:paraId="06C8CB41" w14:textId="49E54CE8"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2</w:t>
            </w:r>
            <w:r w:rsidR="00C3353F">
              <w:rPr>
                <w:rFonts w:ascii="Arial" w:eastAsia="Times New Roman" w:hAnsi="Arial" w:cs="Arial"/>
                <w:color w:val="000000"/>
                <w:sz w:val="18"/>
                <w:szCs w:val="18"/>
              </w:rPr>
              <w:t>,</w:t>
            </w:r>
            <w:r>
              <w:rPr>
                <w:rFonts w:ascii="Arial" w:eastAsia="Times New Roman" w:hAnsi="Arial" w:cs="Arial"/>
                <w:color w:val="000000"/>
                <w:sz w:val="18"/>
                <w:szCs w:val="18"/>
              </w:rPr>
              <w:t>687</w:t>
            </w:r>
          </w:p>
        </w:tc>
        <w:tc>
          <w:tcPr>
            <w:tcW w:w="589" w:type="pct"/>
            <w:tcBorders>
              <w:bottom w:val="single" w:sz="4" w:space="0" w:color="auto"/>
            </w:tcBorders>
            <w:vAlign w:val="bottom"/>
          </w:tcPr>
          <w:p w14:paraId="602A2BE4" w14:textId="145CB50F"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621" w:type="pct"/>
            <w:tcBorders>
              <w:bottom w:val="single" w:sz="4" w:space="0" w:color="auto"/>
            </w:tcBorders>
            <w:vAlign w:val="bottom"/>
          </w:tcPr>
          <w:p w14:paraId="4CE2BB45" w14:textId="439AC04A"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620" w:type="pct"/>
            <w:tcBorders>
              <w:bottom w:val="single" w:sz="4" w:space="0" w:color="auto"/>
            </w:tcBorders>
            <w:vAlign w:val="bottom"/>
          </w:tcPr>
          <w:p w14:paraId="3137200E" w14:textId="0F442572" w:rsidR="00292180" w:rsidRPr="008D4C51" w:rsidRDefault="00292180" w:rsidP="00292180">
            <w:pPr>
              <w:tabs>
                <w:tab w:val="right" w:pos="1202"/>
              </w:tabs>
              <w:spacing w:after="0" w:line="240" w:lineRule="auto"/>
              <w:jc w:val="right"/>
              <w:outlineLvl w:val="0"/>
              <w:rPr>
                <w:rFonts w:ascii="Arial" w:eastAsia="Times New Roman" w:hAnsi="Arial" w:cs="Arial"/>
                <w:b/>
                <w:bCs/>
                <w:iCs/>
                <w:color w:val="000000"/>
                <w:sz w:val="18"/>
                <w:szCs w:val="18"/>
              </w:rPr>
            </w:pPr>
            <w:r>
              <w:rPr>
                <w:rFonts w:ascii="Arial" w:eastAsia="Times New Roman" w:hAnsi="Arial" w:cs="Arial"/>
                <w:b/>
                <w:bCs/>
                <w:color w:val="000000"/>
                <w:sz w:val="18"/>
                <w:szCs w:val="18"/>
              </w:rPr>
              <w:t>2</w:t>
            </w:r>
            <w:r w:rsidR="00C3353F">
              <w:rPr>
                <w:rFonts w:ascii="Arial" w:eastAsia="Times New Roman" w:hAnsi="Arial" w:cs="Arial"/>
                <w:b/>
                <w:bCs/>
                <w:color w:val="000000"/>
                <w:sz w:val="18"/>
                <w:szCs w:val="18"/>
              </w:rPr>
              <w:t>,</w:t>
            </w:r>
            <w:r>
              <w:rPr>
                <w:rFonts w:ascii="Arial" w:eastAsia="Times New Roman" w:hAnsi="Arial" w:cs="Arial"/>
                <w:b/>
                <w:bCs/>
                <w:color w:val="000000"/>
                <w:sz w:val="18"/>
                <w:szCs w:val="18"/>
              </w:rPr>
              <w:t>687</w:t>
            </w:r>
          </w:p>
        </w:tc>
      </w:tr>
      <w:tr w:rsidR="00292180" w:rsidRPr="00BB5AD2" w14:paraId="2DAA41E9" w14:textId="77777777" w:rsidTr="00F523C3">
        <w:trPr>
          <w:trHeight w:hRule="exact" w:val="321"/>
        </w:trPr>
        <w:tc>
          <w:tcPr>
            <w:tcW w:w="1399" w:type="pct"/>
            <w:vAlign w:val="bottom"/>
          </w:tcPr>
          <w:p w14:paraId="5F4FB5CF" w14:textId="77777777" w:rsidR="00292180" w:rsidRPr="00BB5AD2" w:rsidRDefault="00292180" w:rsidP="00292180">
            <w:pPr>
              <w:tabs>
                <w:tab w:val="right" w:pos="1202"/>
              </w:tabs>
              <w:spacing w:after="0" w:line="240" w:lineRule="auto"/>
              <w:outlineLvl w:val="0"/>
              <w:rPr>
                <w:rFonts w:ascii="Arial" w:eastAsia="Times New Roman" w:hAnsi="Arial" w:cs="Arial"/>
                <w:iCs/>
                <w:sz w:val="18"/>
                <w:szCs w:val="18"/>
                <w:lang w:val="en-US"/>
              </w:rPr>
            </w:pPr>
            <w:bookmarkStart w:id="87" w:name="_Toc4057211"/>
            <w:r w:rsidRPr="00BB5AD2">
              <w:rPr>
                <w:rFonts w:ascii="Arial" w:eastAsia="Times New Roman" w:hAnsi="Arial" w:cs="Arial"/>
                <w:iCs/>
                <w:sz w:val="18"/>
                <w:szCs w:val="18"/>
                <w:lang w:val="en-US"/>
              </w:rPr>
              <w:t>Total comprehensive income</w:t>
            </w:r>
            <w:bookmarkEnd w:id="87"/>
          </w:p>
        </w:tc>
        <w:tc>
          <w:tcPr>
            <w:tcW w:w="591" w:type="pct"/>
            <w:tcBorders>
              <w:top w:val="nil"/>
              <w:left w:val="nil"/>
              <w:bottom w:val="single" w:sz="4" w:space="0" w:color="auto"/>
              <w:right w:val="nil"/>
            </w:tcBorders>
            <w:shd w:val="clear" w:color="auto" w:fill="auto"/>
            <w:vAlign w:val="bottom"/>
          </w:tcPr>
          <w:p w14:paraId="0FFEBB8A" w14:textId="13570AEB" w:rsidR="00292180" w:rsidRPr="00BB5AD2" w:rsidRDefault="00292180" w:rsidP="00292180">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w:t>
            </w:r>
          </w:p>
        </w:tc>
        <w:tc>
          <w:tcPr>
            <w:tcW w:w="590" w:type="pct"/>
            <w:tcBorders>
              <w:top w:val="nil"/>
              <w:left w:val="nil"/>
              <w:bottom w:val="single" w:sz="4" w:space="0" w:color="auto"/>
              <w:right w:val="nil"/>
            </w:tcBorders>
            <w:shd w:val="clear" w:color="auto" w:fill="auto"/>
            <w:vAlign w:val="bottom"/>
          </w:tcPr>
          <w:p w14:paraId="3A6D61D8" w14:textId="0D4A98B0" w:rsidR="00292180" w:rsidRPr="00BB5AD2" w:rsidRDefault="00292180" w:rsidP="00292180">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w:t>
            </w:r>
          </w:p>
        </w:tc>
        <w:tc>
          <w:tcPr>
            <w:tcW w:w="589" w:type="pct"/>
            <w:tcBorders>
              <w:top w:val="nil"/>
              <w:left w:val="nil"/>
              <w:bottom w:val="single" w:sz="4" w:space="0" w:color="auto"/>
              <w:right w:val="nil"/>
            </w:tcBorders>
            <w:shd w:val="clear" w:color="auto" w:fill="auto"/>
            <w:vAlign w:val="bottom"/>
          </w:tcPr>
          <w:p w14:paraId="114F649A" w14:textId="4806EB8D" w:rsidR="00292180" w:rsidRPr="00BB5AD2" w:rsidRDefault="00292180" w:rsidP="00292180">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2</w:t>
            </w:r>
            <w:r w:rsidR="00C3353F">
              <w:rPr>
                <w:rFonts w:ascii="Arial" w:eastAsia="Times New Roman" w:hAnsi="Arial" w:cs="Arial"/>
                <w:b/>
                <w:iCs/>
                <w:color w:val="000000" w:themeColor="text1"/>
                <w:sz w:val="18"/>
                <w:szCs w:val="18"/>
              </w:rPr>
              <w:t>,</w:t>
            </w:r>
            <w:r>
              <w:rPr>
                <w:rFonts w:ascii="Arial" w:eastAsia="Times New Roman" w:hAnsi="Arial" w:cs="Arial"/>
                <w:b/>
                <w:iCs/>
                <w:color w:val="000000" w:themeColor="text1"/>
                <w:sz w:val="18"/>
                <w:szCs w:val="18"/>
              </w:rPr>
              <w:t>687</w:t>
            </w:r>
          </w:p>
        </w:tc>
        <w:tc>
          <w:tcPr>
            <w:tcW w:w="589" w:type="pct"/>
            <w:tcBorders>
              <w:top w:val="nil"/>
              <w:left w:val="nil"/>
              <w:bottom w:val="single" w:sz="4" w:space="0" w:color="auto"/>
              <w:right w:val="nil"/>
            </w:tcBorders>
            <w:shd w:val="clear" w:color="auto" w:fill="auto"/>
            <w:vAlign w:val="bottom"/>
          </w:tcPr>
          <w:p w14:paraId="2DD32636" w14:textId="7FDBE660" w:rsidR="00292180" w:rsidRPr="00BB5AD2" w:rsidRDefault="00292180" w:rsidP="00292180">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43</w:t>
            </w:r>
            <w:r w:rsidR="00C3353F">
              <w:rPr>
                <w:rFonts w:ascii="Arial" w:eastAsia="Times New Roman" w:hAnsi="Arial" w:cs="Arial"/>
                <w:b/>
                <w:iCs/>
                <w:color w:val="000000" w:themeColor="text1"/>
                <w:sz w:val="18"/>
                <w:szCs w:val="18"/>
              </w:rPr>
              <w:t>,</w:t>
            </w:r>
            <w:r>
              <w:rPr>
                <w:rFonts w:ascii="Arial" w:eastAsia="Times New Roman" w:hAnsi="Arial" w:cs="Arial"/>
                <w:b/>
                <w:iCs/>
                <w:color w:val="000000" w:themeColor="text1"/>
                <w:sz w:val="18"/>
                <w:szCs w:val="18"/>
              </w:rPr>
              <w:t>700</w:t>
            </w:r>
          </w:p>
        </w:tc>
        <w:tc>
          <w:tcPr>
            <w:tcW w:w="621" w:type="pct"/>
            <w:tcBorders>
              <w:top w:val="nil"/>
              <w:left w:val="nil"/>
              <w:bottom w:val="single" w:sz="4" w:space="0" w:color="auto"/>
              <w:right w:val="nil"/>
            </w:tcBorders>
            <w:shd w:val="clear" w:color="auto" w:fill="auto"/>
            <w:vAlign w:val="bottom"/>
          </w:tcPr>
          <w:p w14:paraId="186DBD49" w14:textId="22A003E1" w:rsidR="00292180" w:rsidRPr="00BB5AD2" w:rsidRDefault="00292180" w:rsidP="00292180">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w:t>
            </w:r>
          </w:p>
        </w:tc>
        <w:tc>
          <w:tcPr>
            <w:tcW w:w="620" w:type="pct"/>
            <w:tcBorders>
              <w:top w:val="nil"/>
              <w:left w:val="nil"/>
              <w:bottom w:val="single" w:sz="4" w:space="0" w:color="auto"/>
              <w:right w:val="nil"/>
            </w:tcBorders>
            <w:shd w:val="clear" w:color="auto" w:fill="auto"/>
            <w:vAlign w:val="bottom"/>
          </w:tcPr>
          <w:p w14:paraId="450360ED" w14:textId="5D8602DA" w:rsidR="00292180" w:rsidRPr="008D4C51" w:rsidRDefault="00292180" w:rsidP="00292180">
            <w:pPr>
              <w:tabs>
                <w:tab w:val="right" w:pos="1202"/>
              </w:tabs>
              <w:spacing w:after="0" w:line="240" w:lineRule="auto"/>
              <w:jc w:val="right"/>
              <w:outlineLvl w:val="0"/>
              <w:rPr>
                <w:rFonts w:ascii="Arial" w:eastAsia="Times New Roman" w:hAnsi="Arial" w:cs="Arial"/>
                <w:b/>
                <w:bCs/>
                <w:iCs/>
                <w:color w:val="000000"/>
                <w:sz w:val="18"/>
                <w:szCs w:val="18"/>
              </w:rPr>
            </w:pPr>
            <w:r>
              <w:rPr>
                <w:rFonts w:ascii="Arial" w:eastAsia="Times New Roman" w:hAnsi="Arial" w:cs="Arial"/>
                <w:b/>
                <w:bCs/>
                <w:iCs/>
                <w:color w:val="000000" w:themeColor="text1"/>
                <w:sz w:val="18"/>
                <w:szCs w:val="18"/>
              </w:rPr>
              <w:t>46</w:t>
            </w:r>
            <w:r w:rsidR="00C3353F">
              <w:rPr>
                <w:rFonts w:ascii="Arial" w:eastAsia="Times New Roman" w:hAnsi="Arial" w:cs="Arial"/>
                <w:b/>
                <w:bCs/>
                <w:iCs/>
                <w:color w:val="000000" w:themeColor="text1"/>
                <w:sz w:val="18"/>
                <w:szCs w:val="18"/>
              </w:rPr>
              <w:t>,</w:t>
            </w:r>
            <w:r>
              <w:rPr>
                <w:rFonts w:ascii="Arial" w:eastAsia="Times New Roman" w:hAnsi="Arial" w:cs="Arial"/>
                <w:b/>
                <w:bCs/>
                <w:iCs/>
                <w:color w:val="000000" w:themeColor="text1"/>
                <w:sz w:val="18"/>
                <w:szCs w:val="18"/>
              </w:rPr>
              <w:t>387</w:t>
            </w:r>
          </w:p>
        </w:tc>
      </w:tr>
      <w:tr w:rsidR="00292180" w:rsidRPr="00BB5AD2" w14:paraId="789B139C" w14:textId="77777777" w:rsidTr="00F523C3">
        <w:trPr>
          <w:trHeight w:val="441"/>
        </w:trPr>
        <w:tc>
          <w:tcPr>
            <w:tcW w:w="1399" w:type="pct"/>
            <w:vAlign w:val="bottom"/>
          </w:tcPr>
          <w:p w14:paraId="024C3893" w14:textId="77777777" w:rsidR="00292180" w:rsidRPr="00BB5AD2" w:rsidRDefault="00292180" w:rsidP="00292180">
            <w:pPr>
              <w:tabs>
                <w:tab w:val="right" w:pos="1202"/>
              </w:tabs>
              <w:spacing w:after="0" w:line="240" w:lineRule="auto"/>
              <w:outlineLvl w:val="0"/>
              <w:rPr>
                <w:rFonts w:ascii="Arial" w:eastAsia="Times New Roman" w:hAnsi="Arial" w:cs="Arial"/>
                <w:i/>
                <w:iCs/>
                <w:sz w:val="18"/>
                <w:szCs w:val="18"/>
                <w:lang w:val="en-US"/>
              </w:rPr>
            </w:pPr>
            <w:bookmarkStart w:id="88" w:name="_Toc4057225"/>
            <w:r w:rsidRPr="00BB5AD2">
              <w:rPr>
                <w:rFonts w:ascii="Arial" w:eastAsia="Times New Roman" w:hAnsi="Arial" w:cs="Arial"/>
                <w:iCs/>
                <w:sz w:val="18"/>
                <w:szCs w:val="18"/>
                <w:lang w:val="en-US"/>
              </w:rPr>
              <w:t>Capital paid-in from the State Budget</w:t>
            </w:r>
            <w:bookmarkEnd w:id="88"/>
            <w:r w:rsidRPr="00BB5AD2">
              <w:rPr>
                <w:rFonts w:ascii="Arial" w:eastAsia="Times New Roman" w:hAnsi="Arial" w:cs="Arial"/>
                <w:iCs/>
                <w:sz w:val="18"/>
                <w:szCs w:val="18"/>
                <w:lang w:val="en-US"/>
              </w:rPr>
              <w:t xml:space="preserve">  </w:t>
            </w:r>
          </w:p>
        </w:tc>
        <w:tc>
          <w:tcPr>
            <w:tcW w:w="591" w:type="pct"/>
            <w:tcBorders>
              <w:top w:val="nil"/>
              <w:left w:val="nil"/>
              <w:bottom w:val="nil"/>
              <w:right w:val="nil"/>
            </w:tcBorders>
            <w:shd w:val="clear" w:color="auto" w:fill="auto"/>
            <w:vAlign w:val="bottom"/>
          </w:tcPr>
          <w:p w14:paraId="412320F7" w14:textId="71DD7969"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590" w:type="pct"/>
            <w:tcBorders>
              <w:top w:val="nil"/>
              <w:left w:val="nil"/>
              <w:bottom w:val="nil"/>
              <w:right w:val="nil"/>
            </w:tcBorders>
            <w:shd w:val="clear" w:color="auto" w:fill="auto"/>
            <w:vAlign w:val="bottom"/>
          </w:tcPr>
          <w:p w14:paraId="7BB47B19" w14:textId="5887AE59"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themeColor="text1"/>
                <w:sz w:val="18"/>
                <w:szCs w:val="18"/>
              </w:rPr>
              <w:t>-</w:t>
            </w:r>
          </w:p>
        </w:tc>
        <w:tc>
          <w:tcPr>
            <w:tcW w:w="589" w:type="pct"/>
            <w:tcBorders>
              <w:top w:val="nil"/>
              <w:left w:val="nil"/>
              <w:bottom w:val="nil"/>
              <w:right w:val="nil"/>
            </w:tcBorders>
            <w:shd w:val="clear" w:color="auto" w:fill="auto"/>
            <w:vAlign w:val="bottom"/>
          </w:tcPr>
          <w:p w14:paraId="55E356FB" w14:textId="68387A40"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589" w:type="pct"/>
            <w:tcBorders>
              <w:top w:val="nil"/>
              <w:left w:val="nil"/>
              <w:bottom w:val="nil"/>
              <w:right w:val="nil"/>
            </w:tcBorders>
            <w:shd w:val="clear" w:color="auto" w:fill="auto"/>
            <w:vAlign w:val="bottom"/>
          </w:tcPr>
          <w:p w14:paraId="0D8CC06A" w14:textId="59B6D4FF"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621" w:type="pct"/>
            <w:tcBorders>
              <w:top w:val="nil"/>
              <w:left w:val="nil"/>
              <w:bottom w:val="nil"/>
              <w:right w:val="nil"/>
            </w:tcBorders>
            <w:shd w:val="clear" w:color="auto" w:fill="auto"/>
            <w:vAlign w:val="bottom"/>
          </w:tcPr>
          <w:p w14:paraId="6BBE6531" w14:textId="56161C1E"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023CFBF8" w14:textId="294190CD" w:rsidR="00292180" w:rsidRPr="008D4C51" w:rsidRDefault="00292180" w:rsidP="00292180">
            <w:pPr>
              <w:tabs>
                <w:tab w:val="right" w:pos="1202"/>
              </w:tabs>
              <w:spacing w:after="0" w:line="240" w:lineRule="auto"/>
              <w:jc w:val="right"/>
              <w:outlineLvl w:val="0"/>
              <w:rPr>
                <w:rFonts w:ascii="Arial" w:eastAsia="Times New Roman" w:hAnsi="Arial" w:cs="Arial"/>
                <w:b/>
                <w:bCs/>
                <w:iCs/>
                <w:color w:val="000000"/>
                <w:sz w:val="18"/>
                <w:szCs w:val="18"/>
              </w:rPr>
            </w:pPr>
            <w:r w:rsidRPr="00F45AA5">
              <w:rPr>
                <w:rFonts w:ascii="Arial" w:eastAsia="Times New Roman" w:hAnsi="Arial" w:cs="Arial"/>
                <w:b/>
                <w:bCs/>
                <w:iCs/>
                <w:color w:val="000000" w:themeColor="text1"/>
                <w:sz w:val="18"/>
                <w:szCs w:val="18"/>
              </w:rPr>
              <w:t>-</w:t>
            </w:r>
          </w:p>
        </w:tc>
      </w:tr>
      <w:tr w:rsidR="00292180" w:rsidRPr="00BB5AD2" w14:paraId="7664AFCB" w14:textId="77777777" w:rsidTr="00C57799">
        <w:trPr>
          <w:trHeight w:val="442"/>
        </w:trPr>
        <w:tc>
          <w:tcPr>
            <w:tcW w:w="1399" w:type="pct"/>
            <w:vAlign w:val="bottom"/>
          </w:tcPr>
          <w:p w14:paraId="704C428E" w14:textId="674A6E77" w:rsidR="00292180" w:rsidRPr="00BB5AD2" w:rsidRDefault="00292180" w:rsidP="00292180">
            <w:pPr>
              <w:tabs>
                <w:tab w:val="right" w:pos="1202"/>
              </w:tabs>
              <w:spacing w:after="0" w:line="240" w:lineRule="auto"/>
              <w:outlineLvl w:val="0"/>
              <w:rPr>
                <w:rFonts w:ascii="Arial" w:eastAsia="Times New Roman" w:hAnsi="Arial" w:cs="Arial"/>
                <w:iCs/>
                <w:sz w:val="18"/>
                <w:szCs w:val="18"/>
                <w:lang w:val="en-US"/>
              </w:rPr>
            </w:pPr>
            <w:bookmarkStart w:id="89" w:name="_Toc4057232"/>
            <w:r w:rsidRPr="00BB5AD2">
              <w:rPr>
                <w:rFonts w:ascii="Arial" w:eastAsia="Times New Roman" w:hAnsi="Arial" w:cs="Arial"/>
                <w:iCs/>
                <w:sz w:val="18"/>
                <w:szCs w:val="18"/>
                <w:lang w:val="en-US"/>
              </w:rPr>
              <w:t>Transfer of profit 202</w:t>
            </w:r>
            <w:r>
              <w:rPr>
                <w:rFonts w:ascii="Arial" w:eastAsia="Times New Roman" w:hAnsi="Arial" w:cs="Arial"/>
                <w:iCs/>
                <w:sz w:val="18"/>
                <w:szCs w:val="18"/>
                <w:lang w:val="en-US"/>
              </w:rPr>
              <w:t>3</w:t>
            </w:r>
            <w:r w:rsidRPr="00BB5AD2">
              <w:rPr>
                <w:rFonts w:ascii="Arial" w:eastAsia="Times New Roman" w:hAnsi="Arial" w:cs="Arial"/>
                <w:iCs/>
                <w:sz w:val="18"/>
                <w:szCs w:val="18"/>
                <w:lang w:val="en-US"/>
              </w:rPr>
              <w:t xml:space="preserve"> to retained earnings</w:t>
            </w:r>
            <w:bookmarkEnd w:id="89"/>
            <w:r w:rsidRPr="00BB5AD2">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38A22E4F" w14:textId="535CE382" w:rsidR="00292180" w:rsidRPr="00BB5AD2" w:rsidDel="00F50AA1"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hAnsi="Arial" w:cs="Arial"/>
                <w:sz w:val="18"/>
                <w:szCs w:val="18"/>
              </w:rPr>
              <w:t>-</w:t>
            </w:r>
          </w:p>
        </w:tc>
        <w:tc>
          <w:tcPr>
            <w:tcW w:w="590" w:type="pct"/>
            <w:tcBorders>
              <w:top w:val="nil"/>
              <w:left w:val="nil"/>
              <w:bottom w:val="single" w:sz="4" w:space="0" w:color="auto"/>
              <w:right w:val="nil"/>
            </w:tcBorders>
            <w:shd w:val="clear" w:color="auto" w:fill="auto"/>
            <w:vAlign w:val="bottom"/>
          </w:tcPr>
          <w:p w14:paraId="40D755C1" w14:textId="1B8AC577" w:rsidR="00292180" w:rsidRPr="00BB5AD2" w:rsidDel="00F50AA1"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hAnsi="Arial" w:cs="Arial"/>
                <w:sz w:val="18"/>
                <w:szCs w:val="18"/>
              </w:rPr>
              <w:t>29</w:t>
            </w:r>
            <w:r w:rsidR="00C3353F">
              <w:rPr>
                <w:rFonts w:ascii="Arial" w:hAnsi="Arial" w:cs="Arial"/>
                <w:sz w:val="18"/>
                <w:szCs w:val="18"/>
              </w:rPr>
              <w:t>,</w:t>
            </w:r>
            <w:r>
              <w:rPr>
                <w:rFonts w:ascii="Arial" w:hAnsi="Arial" w:cs="Arial"/>
                <w:sz w:val="18"/>
                <w:szCs w:val="18"/>
              </w:rPr>
              <w:t>947</w:t>
            </w:r>
          </w:p>
        </w:tc>
        <w:tc>
          <w:tcPr>
            <w:tcW w:w="589" w:type="pct"/>
            <w:tcBorders>
              <w:top w:val="nil"/>
              <w:left w:val="nil"/>
              <w:bottom w:val="single" w:sz="4" w:space="0" w:color="auto"/>
              <w:right w:val="nil"/>
            </w:tcBorders>
            <w:shd w:val="clear" w:color="auto" w:fill="auto"/>
            <w:vAlign w:val="bottom"/>
          </w:tcPr>
          <w:p w14:paraId="2001AAC7" w14:textId="2AEDEBF0" w:rsidR="00292180" w:rsidRPr="00BB5AD2" w:rsidDel="00F50AA1"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hAnsi="Arial" w:cs="Arial"/>
                <w:sz w:val="18"/>
                <w:szCs w:val="18"/>
              </w:rPr>
              <w:t>-</w:t>
            </w:r>
          </w:p>
        </w:tc>
        <w:tc>
          <w:tcPr>
            <w:tcW w:w="589" w:type="pct"/>
            <w:tcBorders>
              <w:top w:val="nil"/>
              <w:left w:val="nil"/>
              <w:bottom w:val="single" w:sz="4" w:space="0" w:color="auto"/>
              <w:right w:val="nil"/>
            </w:tcBorders>
            <w:shd w:val="clear" w:color="auto" w:fill="auto"/>
            <w:vAlign w:val="bottom"/>
          </w:tcPr>
          <w:p w14:paraId="7B0149B7" w14:textId="0DF16E1E" w:rsidR="00292180" w:rsidRPr="00BB5AD2" w:rsidDel="00F50AA1"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hAnsi="Arial" w:cs="Arial"/>
                <w:sz w:val="18"/>
                <w:szCs w:val="18"/>
              </w:rPr>
              <w:t>(29</w:t>
            </w:r>
            <w:r w:rsidR="00C3353F">
              <w:rPr>
                <w:rFonts w:ascii="Arial" w:hAnsi="Arial" w:cs="Arial"/>
                <w:sz w:val="18"/>
                <w:szCs w:val="18"/>
              </w:rPr>
              <w:t>,</w:t>
            </w:r>
            <w:r>
              <w:rPr>
                <w:rFonts w:ascii="Arial" w:hAnsi="Arial" w:cs="Arial"/>
                <w:sz w:val="18"/>
                <w:szCs w:val="18"/>
              </w:rPr>
              <w:t>947)</w:t>
            </w:r>
          </w:p>
        </w:tc>
        <w:tc>
          <w:tcPr>
            <w:tcW w:w="621" w:type="pct"/>
            <w:tcBorders>
              <w:top w:val="nil"/>
              <w:left w:val="nil"/>
              <w:bottom w:val="single" w:sz="4" w:space="0" w:color="auto"/>
              <w:right w:val="nil"/>
            </w:tcBorders>
            <w:shd w:val="clear" w:color="auto" w:fill="auto"/>
            <w:vAlign w:val="bottom"/>
          </w:tcPr>
          <w:p w14:paraId="7B75DEDF" w14:textId="6A44B7E9" w:rsidR="00292180" w:rsidRPr="00BB5AD2" w:rsidRDefault="00292180" w:rsidP="00292180">
            <w:pPr>
              <w:tabs>
                <w:tab w:val="right" w:pos="1202"/>
              </w:tabs>
              <w:spacing w:after="0" w:line="240" w:lineRule="auto"/>
              <w:jc w:val="right"/>
              <w:outlineLvl w:val="0"/>
              <w:rPr>
                <w:rFonts w:ascii="Arial" w:eastAsia="Times New Roman" w:hAnsi="Arial" w:cs="Arial"/>
                <w:bCs/>
                <w:iCs/>
                <w:color w:val="000000"/>
                <w:sz w:val="18"/>
                <w:szCs w:val="18"/>
              </w:rPr>
            </w:pPr>
            <w:r>
              <w:rPr>
                <w:rFonts w:ascii="Arial" w:hAnsi="Arial" w:cs="Arial"/>
                <w:sz w:val="18"/>
                <w:szCs w:val="18"/>
              </w:rPr>
              <w:t>-</w:t>
            </w:r>
          </w:p>
        </w:tc>
        <w:tc>
          <w:tcPr>
            <w:tcW w:w="620" w:type="pct"/>
            <w:tcBorders>
              <w:top w:val="nil"/>
              <w:left w:val="nil"/>
              <w:bottom w:val="single" w:sz="4" w:space="0" w:color="auto"/>
              <w:right w:val="nil"/>
            </w:tcBorders>
            <w:shd w:val="clear" w:color="auto" w:fill="auto"/>
            <w:vAlign w:val="bottom"/>
          </w:tcPr>
          <w:p w14:paraId="73F418B4" w14:textId="69506791" w:rsidR="00292180" w:rsidRPr="008D4C51" w:rsidDel="00F50AA1" w:rsidRDefault="00292180" w:rsidP="00292180">
            <w:pPr>
              <w:tabs>
                <w:tab w:val="right" w:pos="1202"/>
              </w:tabs>
              <w:spacing w:after="0" w:line="240" w:lineRule="auto"/>
              <w:jc w:val="right"/>
              <w:outlineLvl w:val="0"/>
              <w:rPr>
                <w:rFonts w:ascii="Arial" w:eastAsia="Times New Roman" w:hAnsi="Arial" w:cs="Arial"/>
                <w:b/>
                <w:bCs/>
                <w:iCs/>
                <w:color w:val="000000"/>
                <w:sz w:val="18"/>
                <w:szCs w:val="18"/>
              </w:rPr>
            </w:pPr>
            <w:r>
              <w:rPr>
                <w:rFonts w:ascii="Arial" w:hAnsi="Arial" w:cs="Arial"/>
                <w:b/>
                <w:bCs/>
                <w:sz w:val="18"/>
                <w:szCs w:val="18"/>
              </w:rPr>
              <w:t>-</w:t>
            </w:r>
          </w:p>
        </w:tc>
      </w:tr>
      <w:tr w:rsidR="00292180" w:rsidRPr="00BB5AD2" w14:paraId="7FC9E726" w14:textId="77777777" w:rsidTr="00F523C3">
        <w:trPr>
          <w:trHeight w:hRule="exact" w:val="456"/>
        </w:trPr>
        <w:tc>
          <w:tcPr>
            <w:tcW w:w="1399" w:type="pct"/>
            <w:vAlign w:val="bottom"/>
          </w:tcPr>
          <w:p w14:paraId="46B438D1" w14:textId="77777777" w:rsidR="00292180" w:rsidRPr="00BB5AD2" w:rsidRDefault="00292180" w:rsidP="00292180">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Balance as of </w:t>
            </w:r>
          </w:p>
          <w:p w14:paraId="0FB8E913" w14:textId="45208E24" w:rsidR="00292180" w:rsidRPr="00BB5AD2" w:rsidRDefault="00292180" w:rsidP="00292180">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30 </w:t>
            </w:r>
            <w:r>
              <w:rPr>
                <w:rFonts w:ascii="Arial" w:eastAsia="Times New Roman" w:hAnsi="Arial" w:cs="Arial"/>
                <w:b/>
                <w:iCs/>
                <w:sz w:val="18"/>
                <w:szCs w:val="18"/>
                <w:lang w:val="en-US"/>
              </w:rPr>
              <w:t>September</w:t>
            </w:r>
            <w:r w:rsidRPr="00BB5AD2">
              <w:rPr>
                <w:rFonts w:ascii="Arial" w:eastAsia="Times New Roman" w:hAnsi="Arial" w:cs="Arial"/>
                <w:b/>
                <w:iCs/>
                <w:sz w:val="18"/>
                <w:szCs w:val="18"/>
                <w:lang w:val="en-US"/>
              </w:rPr>
              <w:t xml:space="preserve"> 202</w:t>
            </w:r>
            <w:r>
              <w:rPr>
                <w:rFonts w:ascii="Arial" w:eastAsia="Times New Roman" w:hAnsi="Arial" w:cs="Arial"/>
                <w:b/>
                <w:iCs/>
                <w:sz w:val="18"/>
                <w:szCs w:val="18"/>
                <w:lang w:val="en-US"/>
              </w:rPr>
              <w:t>4</w:t>
            </w:r>
          </w:p>
        </w:tc>
        <w:tc>
          <w:tcPr>
            <w:tcW w:w="591" w:type="pct"/>
            <w:tcBorders>
              <w:top w:val="single" w:sz="8" w:space="0" w:color="auto"/>
              <w:left w:val="nil"/>
              <w:bottom w:val="single" w:sz="12" w:space="0" w:color="auto"/>
              <w:right w:val="nil"/>
            </w:tcBorders>
            <w:shd w:val="clear" w:color="auto" w:fill="auto"/>
            <w:vAlign w:val="bottom"/>
          </w:tcPr>
          <w:p w14:paraId="43D227CA" w14:textId="3F5B0A41" w:rsidR="00292180" w:rsidRPr="00BB5AD2" w:rsidRDefault="00292180" w:rsidP="00292180">
            <w:pPr>
              <w:tabs>
                <w:tab w:val="right" w:pos="1202"/>
              </w:tabs>
              <w:spacing w:after="0" w:line="240" w:lineRule="auto"/>
              <w:jc w:val="right"/>
              <w:outlineLvl w:val="0"/>
              <w:rPr>
                <w:rFonts w:ascii="Arial" w:eastAsia="Times New Roman" w:hAnsi="Arial" w:cs="Arial"/>
                <w:b/>
                <w:iCs/>
                <w:color w:val="000000"/>
                <w:sz w:val="18"/>
                <w:szCs w:val="18"/>
              </w:rPr>
            </w:pPr>
            <w:r>
              <w:rPr>
                <w:rFonts w:ascii="Arial" w:hAnsi="Arial" w:cs="Arial"/>
                <w:b/>
                <w:bCs/>
                <w:sz w:val="18"/>
                <w:szCs w:val="18"/>
              </w:rPr>
              <w:t>958</w:t>
            </w:r>
            <w:r w:rsidR="00C3353F">
              <w:rPr>
                <w:rFonts w:ascii="Arial" w:hAnsi="Arial" w:cs="Arial"/>
                <w:b/>
                <w:bCs/>
                <w:sz w:val="18"/>
                <w:szCs w:val="18"/>
              </w:rPr>
              <w:t>,</w:t>
            </w:r>
            <w:r>
              <w:rPr>
                <w:rFonts w:ascii="Arial" w:hAnsi="Arial" w:cs="Arial"/>
                <w:b/>
                <w:bCs/>
                <w:sz w:val="18"/>
                <w:szCs w:val="18"/>
              </w:rPr>
              <w:t>889</w:t>
            </w:r>
          </w:p>
        </w:tc>
        <w:tc>
          <w:tcPr>
            <w:tcW w:w="590" w:type="pct"/>
            <w:tcBorders>
              <w:top w:val="single" w:sz="8" w:space="0" w:color="auto"/>
              <w:left w:val="nil"/>
              <w:bottom w:val="single" w:sz="12" w:space="0" w:color="auto"/>
              <w:right w:val="nil"/>
            </w:tcBorders>
            <w:shd w:val="clear" w:color="auto" w:fill="auto"/>
            <w:vAlign w:val="bottom"/>
          </w:tcPr>
          <w:p w14:paraId="704D3876" w14:textId="39C1E6FC" w:rsidR="00292180" w:rsidRPr="00BB5AD2" w:rsidRDefault="00292180" w:rsidP="00292180">
            <w:pPr>
              <w:tabs>
                <w:tab w:val="right" w:pos="1202"/>
              </w:tabs>
              <w:spacing w:after="0" w:line="240" w:lineRule="auto"/>
              <w:jc w:val="right"/>
              <w:outlineLvl w:val="0"/>
              <w:rPr>
                <w:rFonts w:ascii="Arial" w:eastAsia="Times New Roman" w:hAnsi="Arial" w:cs="Arial"/>
                <w:b/>
                <w:iCs/>
                <w:color w:val="000000"/>
                <w:sz w:val="18"/>
                <w:szCs w:val="18"/>
              </w:rPr>
            </w:pPr>
            <w:r>
              <w:rPr>
                <w:rFonts w:ascii="Arial" w:hAnsi="Arial" w:cs="Arial"/>
                <w:b/>
                <w:bCs/>
                <w:sz w:val="18"/>
                <w:szCs w:val="18"/>
              </w:rPr>
              <w:t>498</w:t>
            </w:r>
            <w:r w:rsidR="00C3353F">
              <w:rPr>
                <w:rFonts w:ascii="Arial" w:hAnsi="Arial" w:cs="Arial"/>
                <w:b/>
                <w:bCs/>
                <w:sz w:val="18"/>
                <w:szCs w:val="18"/>
              </w:rPr>
              <w:t>,</w:t>
            </w:r>
            <w:r>
              <w:rPr>
                <w:rFonts w:ascii="Arial" w:hAnsi="Arial" w:cs="Arial"/>
                <w:b/>
                <w:bCs/>
                <w:sz w:val="18"/>
                <w:szCs w:val="18"/>
              </w:rPr>
              <w:t>945</w:t>
            </w:r>
          </w:p>
        </w:tc>
        <w:tc>
          <w:tcPr>
            <w:tcW w:w="589" w:type="pct"/>
            <w:tcBorders>
              <w:top w:val="single" w:sz="8" w:space="0" w:color="auto"/>
              <w:left w:val="nil"/>
              <w:bottom w:val="single" w:sz="12" w:space="0" w:color="auto"/>
              <w:right w:val="nil"/>
            </w:tcBorders>
            <w:shd w:val="clear" w:color="auto" w:fill="auto"/>
            <w:vAlign w:val="bottom"/>
          </w:tcPr>
          <w:p w14:paraId="5D7BFD07" w14:textId="1A931E3C" w:rsidR="00292180" w:rsidRPr="00BB5AD2" w:rsidRDefault="00292180" w:rsidP="00292180">
            <w:pPr>
              <w:tabs>
                <w:tab w:val="right" w:pos="1202"/>
              </w:tabs>
              <w:spacing w:after="0" w:line="240" w:lineRule="auto"/>
              <w:jc w:val="right"/>
              <w:outlineLvl w:val="0"/>
              <w:rPr>
                <w:rFonts w:ascii="Arial" w:eastAsia="Times New Roman" w:hAnsi="Arial" w:cs="Arial"/>
                <w:b/>
                <w:iCs/>
                <w:color w:val="000000"/>
                <w:sz w:val="18"/>
                <w:szCs w:val="18"/>
              </w:rPr>
            </w:pPr>
            <w:r>
              <w:rPr>
                <w:rFonts w:ascii="Arial" w:hAnsi="Arial" w:cs="Arial"/>
                <w:b/>
                <w:bCs/>
                <w:sz w:val="18"/>
                <w:szCs w:val="18"/>
              </w:rPr>
              <w:t>1</w:t>
            </w:r>
            <w:r w:rsidR="00C3353F">
              <w:rPr>
                <w:rFonts w:ascii="Arial" w:hAnsi="Arial" w:cs="Arial"/>
                <w:b/>
                <w:bCs/>
                <w:sz w:val="18"/>
                <w:szCs w:val="18"/>
              </w:rPr>
              <w:t>,</w:t>
            </w:r>
            <w:r>
              <w:rPr>
                <w:rFonts w:ascii="Arial" w:hAnsi="Arial" w:cs="Arial"/>
                <w:b/>
                <w:bCs/>
                <w:sz w:val="18"/>
                <w:szCs w:val="18"/>
              </w:rPr>
              <w:t>110</w:t>
            </w:r>
          </w:p>
        </w:tc>
        <w:tc>
          <w:tcPr>
            <w:tcW w:w="589" w:type="pct"/>
            <w:tcBorders>
              <w:top w:val="single" w:sz="8" w:space="0" w:color="auto"/>
              <w:left w:val="nil"/>
              <w:bottom w:val="single" w:sz="12" w:space="0" w:color="auto"/>
              <w:right w:val="nil"/>
            </w:tcBorders>
            <w:shd w:val="clear" w:color="auto" w:fill="auto"/>
            <w:vAlign w:val="bottom"/>
          </w:tcPr>
          <w:p w14:paraId="78A6E09D" w14:textId="06EFC9B8" w:rsidR="00292180" w:rsidRPr="00BB5AD2" w:rsidRDefault="00292180" w:rsidP="00292180">
            <w:pPr>
              <w:tabs>
                <w:tab w:val="right" w:pos="1202"/>
              </w:tabs>
              <w:spacing w:after="0" w:line="240" w:lineRule="auto"/>
              <w:jc w:val="right"/>
              <w:outlineLvl w:val="0"/>
              <w:rPr>
                <w:rFonts w:ascii="Arial" w:eastAsia="Times New Roman" w:hAnsi="Arial" w:cs="Arial"/>
                <w:b/>
                <w:iCs/>
                <w:color w:val="000000"/>
                <w:sz w:val="18"/>
                <w:szCs w:val="18"/>
              </w:rPr>
            </w:pPr>
            <w:r>
              <w:rPr>
                <w:rFonts w:ascii="Arial" w:hAnsi="Arial" w:cs="Arial"/>
                <w:b/>
                <w:bCs/>
                <w:sz w:val="18"/>
                <w:szCs w:val="18"/>
              </w:rPr>
              <w:t>43</w:t>
            </w:r>
            <w:r w:rsidR="00C3353F">
              <w:rPr>
                <w:rFonts w:ascii="Arial" w:hAnsi="Arial" w:cs="Arial"/>
                <w:b/>
                <w:bCs/>
                <w:sz w:val="18"/>
                <w:szCs w:val="18"/>
              </w:rPr>
              <w:t>,</w:t>
            </w:r>
            <w:r>
              <w:rPr>
                <w:rFonts w:ascii="Arial" w:hAnsi="Arial" w:cs="Arial"/>
                <w:b/>
                <w:bCs/>
                <w:sz w:val="18"/>
                <w:szCs w:val="18"/>
              </w:rPr>
              <w:t>700</w:t>
            </w:r>
          </w:p>
        </w:tc>
        <w:tc>
          <w:tcPr>
            <w:tcW w:w="621" w:type="pct"/>
            <w:tcBorders>
              <w:top w:val="single" w:sz="8" w:space="0" w:color="auto"/>
              <w:left w:val="nil"/>
              <w:bottom w:val="single" w:sz="12" w:space="0" w:color="auto"/>
              <w:right w:val="nil"/>
            </w:tcBorders>
            <w:shd w:val="clear" w:color="auto" w:fill="auto"/>
            <w:vAlign w:val="bottom"/>
          </w:tcPr>
          <w:p w14:paraId="3503D688" w14:textId="61DCD093" w:rsidR="00292180" w:rsidRPr="00BB5AD2" w:rsidRDefault="00292180" w:rsidP="00292180">
            <w:pPr>
              <w:tabs>
                <w:tab w:val="right" w:pos="1202"/>
              </w:tabs>
              <w:spacing w:after="0" w:line="240" w:lineRule="auto"/>
              <w:jc w:val="right"/>
              <w:outlineLvl w:val="0"/>
              <w:rPr>
                <w:rFonts w:ascii="Arial" w:eastAsia="Times New Roman" w:hAnsi="Arial" w:cs="Arial"/>
                <w:b/>
                <w:iCs/>
                <w:color w:val="000000"/>
                <w:sz w:val="18"/>
                <w:szCs w:val="18"/>
              </w:rPr>
            </w:pPr>
            <w:r>
              <w:rPr>
                <w:rFonts w:ascii="Arial" w:hAnsi="Arial" w:cs="Arial"/>
                <w:b/>
                <w:bCs/>
                <w:sz w:val="18"/>
                <w:szCs w:val="18"/>
              </w:rPr>
              <w:t>1</w:t>
            </w:r>
            <w:r w:rsidR="00C3353F">
              <w:rPr>
                <w:rFonts w:ascii="Arial" w:hAnsi="Arial" w:cs="Arial"/>
                <w:b/>
                <w:bCs/>
                <w:sz w:val="18"/>
                <w:szCs w:val="18"/>
              </w:rPr>
              <w:t>,</w:t>
            </w:r>
            <w:r>
              <w:rPr>
                <w:rFonts w:ascii="Arial" w:hAnsi="Arial" w:cs="Arial"/>
                <w:b/>
                <w:bCs/>
                <w:sz w:val="18"/>
                <w:szCs w:val="18"/>
              </w:rPr>
              <w:t>638</w:t>
            </w:r>
          </w:p>
        </w:tc>
        <w:tc>
          <w:tcPr>
            <w:tcW w:w="620" w:type="pct"/>
            <w:tcBorders>
              <w:top w:val="single" w:sz="8" w:space="0" w:color="auto"/>
              <w:left w:val="nil"/>
              <w:bottom w:val="single" w:sz="12" w:space="0" w:color="auto"/>
              <w:right w:val="nil"/>
            </w:tcBorders>
            <w:shd w:val="clear" w:color="auto" w:fill="auto"/>
            <w:vAlign w:val="bottom"/>
          </w:tcPr>
          <w:p w14:paraId="6F49DDAB" w14:textId="447416CA" w:rsidR="00292180" w:rsidRPr="008D4C51" w:rsidRDefault="00292180" w:rsidP="00292180">
            <w:pPr>
              <w:tabs>
                <w:tab w:val="right" w:pos="1202"/>
              </w:tabs>
              <w:spacing w:after="0" w:line="240" w:lineRule="auto"/>
              <w:jc w:val="right"/>
              <w:outlineLvl w:val="0"/>
              <w:rPr>
                <w:rFonts w:ascii="Arial" w:eastAsia="Times New Roman" w:hAnsi="Arial" w:cs="Arial"/>
                <w:b/>
                <w:bCs/>
                <w:iCs/>
                <w:color w:val="000000"/>
                <w:sz w:val="18"/>
                <w:szCs w:val="18"/>
              </w:rPr>
            </w:pPr>
            <w:r>
              <w:rPr>
                <w:rFonts w:ascii="Arial" w:hAnsi="Arial" w:cs="Arial"/>
                <w:b/>
                <w:bCs/>
                <w:sz w:val="18"/>
                <w:szCs w:val="18"/>
              </w:rPr>
              <w:t>1</w:t>
            </w:r>
            <w:r w:rsidR="00C3353F">
              <w:rPr>
                <w:rFonts w:ascii="Arial" w:hAnsi="Arial" w:cs="Arial"/>
                <w:b/>
                <w:bCs/>
                <w:sz w:val="18"/>
                <w:szCs w:val="18"/>
              </w:rPr>
              <w:t>,</w:t>
            </w:r>
            <w:r>
              <w:rPr>
                <w:rFonts w:ascii="Arial" w:hAnsi="Arial" w:cs="Arial"/>
                <w:b/>
                <w:bCs/>
                <w:sz w:val="18"/>
                <w:szCs w:val="18"/>
              </w:rPr>
              <w:t>504</w:t>
            </w:r>
            <w:r w:rsidR="00C3353F">
              <w:rPr>
                <w:rFonts w:ascii="Arial" w:hAnsi="Arial" w:cs="Arial"/>
                <w:b/>
                <w:bCs/>
                <w:sz w:val="18"/>
                <w:szCs w:val="18"/>
              </w:rPr>
              <w:t>,</w:t>
            </w:r>
            <w:r>
              <w:rPr>
                <w:rFonts w:ascii="Arial" w:hAnsi="Arial" w:cs="Arial"/>
                <w:b/>
                <w:bCs/>
                <w:sz w:val="18"/>
                <w:szCs w:val="18"/>
              </w:rPr>
              <w:t>282</w:t>
            </w:r>
          </w:p>
        </w:tc>
      </w:tr>
    </w:tbl>
    <w:p w14:paraId="0DD0532F" w14:textId="77777777" w:rsidR="00016C9F" w:rsidRDefault="00016C9F" w:rsidP="00253E85"/>
    <w:p w14:paraId="06B4F069" w14:textId="77777777" w:rsidR="00382844" w:rsidRDefault="00382844" w:rsidP="00253E85"/>
    <w:p w14:paraId="640D9F57" w14:textId="3229B2C0" w:rsidR="00382844" w:rsidRPr="00584AAC" w:rsidRDefault="00382844" w:rsidP="00253E85">
      <w:pPr>
        <w:rPr>
          <w:rFonts w:ascii="Arial" w:hAnsi="Arial" w:cs="Arial"/>
          <w:sz w:val="20"/>
          <w:szCs w:val="20"/>
        </w:rPr>
        <w:sectPr w:rsidR="00382844" w:rsidRPr="00584AAC" w:rsidSect="00527D71">
          <w:headerReference w:type="default" r:id="rId16"/>
          <w:pgSz w:w="11906" w:h="16838"/>
          <w:pgMar w:top="1417" w:right="1417" w:bottom="1417" w:left="1417" w:header="708" w:footer="708" w:gutter="0"/>
          <w:cols w:space="708"/>
          <w:docGrid w:linePitch="360"/>
        </w:sectPr>
      </w:pPr>
      <w:r w:rsidRPr="00584AAC">
        <w:rPr>
          <w:rFonts w:ascii="Arial" w:hAnsi="Arial" w:cs="Arial"/>
          <w:sz w:val="20"/>
          <w:szCs w:val="20"/>
        </w:rPr>
        <w:t>The accompanying accounting policies and notes are an integral part of these financial statements.</w:t>
      </w:r>
    </w:p>
    <w:p w14:paraId="71FBCDA8" w14:textId="77777777" w:rsidR="00016C9F" w:rsidRDefault="00016C9F" w:rsidP="00253E85"/>
    <w:tbl>
      <w:tblPr>
        <w:tblpPr w:leftFromText="180" w:rightFromText="180" w:vertAnchor="text" w:horzAnchor="margin" w:tblpX="-142" w:tblpY="17"/>
        <w:tblW w:w="5332" w:type="pct"/>
        <w:tblCellMar>
          <w:left w:w="119" w:type="dxa"/>
          <w:right w:w="119" w:type="dxa"/>
        </w:tblCellMar>
        <w:tblLook w:val="0000" w:firstRow="0" w:lastRow="0" w:firstColumn="0" w:lastColumn="0" w:noHBand="0" w:noVBand="0"/>
      </w:tblPr>
      <w:tblGrid>
        <w:gridCol w:w="2992"/>
        <w:gridCol w:w="788"/>
        <w:gridCol w:w="1472"/>
        <w:gridCol w:w="1476"/>
        <w:gridCol w:w="1474"/>
        <w:gridCol w:w="1472"/>
      </w:tblGrid>
      <w:tr w:rsidR="00D81E07" w:rsidRPr="00527D71" w14:paraId="2B390370" w14:textId="77777777" w:rsidTr="00183045">
        <w:trPr>
          <w:trHeight w:val="256"/>
        </w:trPr>
        <w:tc>
          <w:tcPr>
            <w:tcW w:w="1546" w:type="pct"/>
          </w:tcPr>
          <w:p w14:paraId="0A72DE10" w14:textId="77777777" w:rsidR="00BC29A3" w:rsidRPr="00527D71" w:rsidRDefault="00BC29A3" w:rsidP="0050537D">
            <w:pPr>
              <w:tabs>
                <w:tab w:val="right" w:pos="1202"/>
              </w:tabs>
              <w:spacing w:after="0" w:line="301" w:lineRule="exact"/>
              <w:outlineLvl w:val="0"/>
              <w:rPr>
                <w:rFonts w:ascii="Arial" w:eastAsia="Times New Roman" w:hAnsi="Arial" w:cs="Arial"/>
                <w:b/>
                <w:bCs/>
                <w:noProof/>
                <w:color w:val="000000" w:themeColor="text1"/>
                <w:sz w:val="18"/>
                <w:szCs w:val="18"/>
                <w:lang w:val="en-US"/>
              </w:rPr>
            </w:pPr>
          </w:p>
        </w:tc>
        <w:tc>
          <w:tcPr>
            <w:tcW w:w="407" w:type="pct"/>
          </w:tcPr>
          <w:p w14:paraId="73BDB7B8" w14:textId="697A3904" w:rsidR="00BC29A3" w:rsidRPr="00527D71" w:rsidRDefault="00BC29A3" w:rsidP="0050537D">
            <w:pPr>
              <w:tabs>
                <w:tab w:val="right" w:pos="1202"/>
              </w:tabs>
              <w:spacing w:after="0" w:line="301" w:lineRule="exact"/>
              <w:ind w:left="-15" w:firstLine="15"/>
              <w:jc w:val="center"/>
              <w:outlineLvl w:val="0"/>
              <w:rPr>
                <w:rFonts w:ascii="Arial" w:eastAsia="Times New Roman" w:hAnsi="Arial" w:cs="Arial"/>
                <w:b/>
                <w:bCs/>
                <w:noProof/>
                <w:color w:val="000000" w:themeColor="text1"/>
                <w:sz w:val="18"/>
                <w:szCs w:val="18"/>
                <w:lang w:val="en-US"/>
              </w:rPr>
            </w:pPr>
          </w:p>
        </w:tc>
        <w:tc>
          <w:tcPr>
            <w:tcW w:w="1524" w:type="pct"/>
            <w:gridSpan w:val="2"/>
          </w:tcPr>
          <w:p w14:paraId="503DF89E" w14:textId="3DA03E09" w:rsidR="00BC29A3" w:rsidRPr="00527D71" w:rsidRDefault="00BC29A3" w:rsidP="0050537D">
            <w:pPr>
              <w:spacing w:after="0" w:line="301" w:lineRule="exact"/>
              <w:jc w:val="center"/>
              <w:outlineLvl w:val="0"/>
              <w:rPr>
                <w:rFonts w:ascii="Arial" w:eastAsia="Times New Roman" w:hAnsi="Arial" w:cs="Arial"/>
                <w:b/>
                <w:bCs/>
                <w:noProof/>
                <w:color w:val="000000" w:themeColor="text1"/>
                <w:sz w:val="18"/>
                <w:szCs w:val="18"/>
                <w:lang w:val="en-US"/>
              </w:rPr>
            </w:pPr>
            <w:r w:rsidRPr="00527D71">
              <w:rPr>
                <w:rFonts w:ascii="Arial" w:eastAsia="Times New Roman" w:hAnsi="Arial" w:cs="Arial"/>
                <w:b/>
                <w:bCs/>
                <w:noProof/>
                <w:color w:val="000000" w:themeColor="text1"/>
                <w:sz w:val="18"/>
                <w:szCs w:val="18"/>
                <w:lang w:val="en-US"/>
              </w:rPr>
              <w:t>202</w:t>
            </w:r>
            <w:r w:rsidR="00696927" w:rsidRPr="00527D71">
              <w:rPr>
                <w:rFonts w:ascii="Arial" w:eastAsia="Times New Roman" w:hAnsi="Arial" w:cs="Arial"/>
                <w:b/>
                <w:bCs/>
                <w:noProof/>
                <w:color w:val="000000" w:themeColor="text1"/>
                <w:sz w:val="18"/>
                <w:szCs w:val="18"/>
                <w:lang w:val="en-US"/>
              </w:rPr>
              <w:t>4</w:t>
            </w:r>
          </w:p>
        </w:tc>
        <w:tc>
          <w:tcPr>
            <w:tcW w:w="1523" w:type="pct"/>
            <w:gridSpan w:val="2"/>
          </w:tcPr>
          <w:p w14:paraId="74779917" w14:textId="7B87EE2E" w:rsidR="00BC29A3" w:rsidRPr="00527D71" w:rsidRDefault="00BC29A3" w:rsidP="0050537D">
            <w:pPr>
              <w:spacing w:after="0" w:line="301" w:lineRule="exact"/>
              <w:jc w:val="center"/>
              <w:outlineLvl w:val="0"/>
              <w:rPr>
                <w:rFonts w:ascii="Arial" w:eastAsia="Times New Roman" w:hAnsi="Arial" w:cs="Arial"/>
                <w:b/>
                <w:bCs/>
                <w:noProof/>
                <w:color w:val="000000" w:themeColor="text1"/>
                <w:sz w:val="18"/>
                <w:szCs w:val="18"/>
                <w:lang w:val="en-US"/>
              </w:rPr>
            </w:pPr>
            <w:r w:rsidRPr="00527D71">
              <w:rPr>
                <w:rFonts w:ascii="Arial" w:eastAsia="Times New Roman" w:hAnsi="Arial" w:cs="Arial"/>
                <w:b/>
                <w:bCs/>
                <w:noProof/>
                <w:color w:val="000000" w:themeColor="text1"/>
                <w:sz w:val="18"/>
                <w:szCs w:val="18"/>
                <w:lang w:val="en-US"/>
              </w:rPr>
              <w:t>202</w:t>
            </w:r>
            <w:r w:rsidR="00696927" w:rsidRPr="00527D71">
              <w:rPr>
                <w:rFonts w:ascii="Arial" w:eastAsia="Times New Roman" w:hAnsi="Arial" w:cs="Arial"/>
                <w:b/>
                <w:bCs/>
                <w:noProof/>
                <w:color w:val="000000" w:themeColor="text1"/>
                <w:sz w:val="18"/>
                <w:szCs w:val="18"/>
                <w:lang w:val="en-US"/>
              </w:rPr>
              <w:t>3</w:t>
            </w:r>
          </w:p>
        </w:tc>
      </w:tr>
      <w:tr w:rsidR="00D81E07" w:rsidRPr="00527D71" w14:paraId="31A63F71" w14:textId="77777777" w:rsidTr="00F06F75">
        <w:trPr>
          <w:trHeight w:val="256"/>
        </w:trPr>
        <w:tc>
          <w:tcPr>
            <w:tcW w:w="1546" w:type="pct"/>
          </w:tcPr>
          <w:p w14:paraId="4545B1BC" w14:textId="77777777" w:rsidR="00BC29A3" w:rsidRPr="00527D71" w:rsidRDefault="00BC29A3" w:rsidP="0050537D">
            <w:pPr>
              <w:tabs>
                <w:tab w:val="right" w:pos="1202"/>
              </w:tabs>
              <w:spacing w:after="0" w:line="301" w:lineRule="exact"/>
              <w:outlineLvl w:val="0"/>
              <w:rPr>
                <w:rFonts w:ascii="Arial" w:eastAsia="Times New Roman" w:hAnsi="Arial" w:cs="Arial"/>
                <w:b/>
                <w:bCs/>
                <w:noProof/>
                <w:color w:val="000000" w:themeColor="text1"/>
                <w:sz w:val="18"/>
                <w:szCs w:val="18"/>
                <w:lang w:val="en-US"/>
              </w:rPr>
            </w:pPr>
          </w:p>
        </w:tc>
        <w:tc>
          <w:tcPr>
            <w:tcW w:w="407" w:type="pct"/>
            <w:vAlign w:val="bottom"/>
          </w:tcPr>
          <w:p w14:paraId="1DC04F2B" w14:textId="10EA40CC" w:rsidR="00BC29A3" w:rsidRPr="00527D71" w:rsidRDefault="00F06F75" w:rsidP="0050537D">
            <w:pPr>
              <w:tabs>
                <w:tab w:val="right" w:pos="1202"/>
              </w:tabs>
              <w:spacing w:after="0" w:line="301" w:lineRule="exact"/>
              <w:jc w:val="center"/>
              <w:outlineLvl w:val="0"/>
              <w:rPr>
                <w:rFonts w:ascii="Arial" w:eastAsia="Times New Roman" w:hAnsi="Arial" w:cs="Arial"/>
                <w:b/>
                <w:bCs/>
                <w:noProof/>
                <w:color w:val="000000" w:themeColor="text1"/>
                <w:spacing w:val="-1"/>
                <w:sz w:val="18"/>
                <w:szCs w:val="18"/>
                <w:lang w:val="en-US"/>
              </w:rPr>
            </w:pPr>
            <w:r w:rsidRPr="00527D71">
              <w:rPr>
                <w:rFonts w:ascii="Arial" w:eastAsia="Times New Roman" w:hAnsi="Arial" w:cs="Arial"/>
                <w:b/>
                <w:bCs/>
                <w:noProof/>
                <w:color w:val="000000" w:themeColor="text1"/>
                <w:spacing w:val="-1"/>
                <w:sz w:val="18"/>
                <w:szCs w:val="18"/>
                <w:lang w:val="en-US"/>
              </w:rPr>
              <w:t>Notes</w:t>
            </w:r>
          </w:p>
        </w:tc>
        <w:tc>
          <w:tcPr>
            <w:tcW w:w="761" w:type="pct"/>
            <w:vAlign w:val="bottom"/>
          </w:tcPr>
          <w:p w14:paraId="75A9DE3D" w14:textId="77777777" w:rsidR="00BC29A3" w:rsidRPr="00527D71" w:rsidRDefault="00BC29A3" w:rsidP="00295BC1">
            <w:pPr>
              <w:spacing w:after="0" w:line="301" w:lineRule="exact"/>
              <w:jc w:val="center"/>
              <w:outlineLvl w:val="0"/>
              <w:rPr>
                <w:rFonts w:ascii="Arial" w:eastAsia="Times New Roman" w:hAnsi="Arial" w:cs="Arial"/>
                <w:b/>
                <w:bCs/>
                <w:sz w:val="18"/>
                <w:szCs w:val="18"/>
                <w:lang w:val="en-US"/>
              </w:rPr>
            </w:pPr>
            <w:r w:rsidRPr="00527D71">
              <w:rPr>
                <w:rFonts w:ascii="Arial" w:eastAsia="Times New Roman" w:hAnsi="Arial" w:cs="Arial"/>
                <w:b/>
                <w:bCs/>
                <w:sz w:val="18"/>
                <w:szCs w:val="18"/>
                <w:lang w:val="en-US"/>
              </w:rPr>
              <w:t>Current period</w:t>
            </w:r>
          </w:p>
          <w:p w14:paraId="10BFBE27" w14:textId="181F1FF1" w:rsidR="00BC29A3" w:rsidRPr="00527D71" w:rsidRDefault="000C7B66"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527D71">
              <w:rPr>
                <w:rFonts w:ascii="Arial" w:hAnsi="Arial" w:cs="Arial"/>
                <w:b/>
                <w:bCs/>
                <w:sz w:val="18"/>
                <w:szCs w:val="18"/>
                <w:lang w:val="en-US"/>
              </w:rPr>
              <w:t>July</w:t>
            </w:r>
            <w:r w:rsidR="00BC29A3" w:rsidRPr="00527D71">
              <w:rPr>
                <w:rFonts w:ascii="Arial" w:hAnsi="Arial" w:cs="Arial"/>
                <w:b/>
                <w:bCs/>
                <w:sz w:val="18"/>
                <w:szCs w:val="18"/>
                <w:lang w:val="en-US"/>
              </w:rPr>
              <w:t xml:space="preserve"> 1 – </w:t>
            </w:r>
            <w:r w:rsidR="0048665A" w:rsidRPr="00527D71">
              <w:rPr>
                <w:rFonts w:ascii="Arial" w:hAnsi="Arial" w:cs="Arial"/>
                <w:b/>
                <w:bCs/>
                <w:sz w:val="18"/>
                <w:szCs w:val="18"/>
                <w:lang w:val="en-US"/>
              </w:rPr>
              <w:t>September</w:t>
            </w:r>
            <w:r w:rsidR="00BC29A3" w:rsidRPr="00527D71">
              <w:rPr>
                <w:rFonts w:ascii="Arial" w:hAnsi="Arial" w:cs="Arial"/>
                <w:b/>
                <w:bCs/>
                <w:sz w:val="18"/>
                <w:szCs w:val="18"/>
                <w:lang w:val="en-US"/>
              </w:rPr>
              <w:t xml:space="preserve"> 30</w:t>
            </w:r>
          </w:p>
        </w:tc>
        <w:tc>
          <w:tcPr>
            <w:tcW w:w="763" w:type="pct"/>
            <w:vAlign w:val="bottom"/>
          </w:tcPr>
          <w:p w14:paraId="26EE988A" w14:textId="77777777" w:rsidR="00BC29A3" w:rsidRPr="00527D71" w:rsidRDefault="00BC29A3" w:rsidP="00295BC1">
            <w:pPr>
              <w:spacing w:after="0" w:line="301" w:lineRule="exact"/>
              <w:ind w:hanging="119"/>
              <w:jc w:val="center"/>
              <w:outlineLvl w:val="0"/>
              <w:rPr>
                <w:rFonts w:ascii="Arial" w:eastAsia="Times New Roman" w:hAnsi="Arial" w:cs="Arial"/>
                <w:b/>
                <w:bCs/>
                <w:sz w:val="18"/>
                <w:szCs w:val="18"/>
                <w:lang w:val="en-US"/>
              </w:rPr>
            </w:pPr>
            <w:r w:rsidRPr="00527D71">
              <w:rPr>
                <w:rFonts w:ascii="Arial" w:eastAsia="Times New Roman" w:hAnsi="Arial" w:cs="Arial"/>
                <w:b/>
                <w:bCs/>
                <w:sz w:val="18"/>
                <w:szCs w:val="18"/>
                <w:lang w:val="en-US"/>
              </w:rPr>
              <w:t>Cumulatively</w:t>
            </w:r>
          </w:p>
          <w:p w14:paraId="2A5EACB8" w14:textId="472DD5C7" w:rsidR="00BC29A3" w:rsidRPr="00527D71" w:rsidRDefault="00BC29A3"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527D71">
              <w:rPr>
                <w:rFonts w:ascii="Arial" w:hAnsi="Arial" w:cs="Arial"/>
                <w:b/>
                <w:bCs/>
                <w:sz w:val="18"/>
                <w:szCs w:val="18"/>
                <w:lang w:val="en-US"/>
              </w:rPr>
              <w:t>January 1 –</w:t>
            </w:r>
            <w:r w:rsidR="0048665A" w:rsidRPr="00527D71">
              <w:rPr>
                <w:rFonts w:ascii="Arial" w:hAnsi="Arial" w:cs="Arial"/>
                <w:sz w:val="18"/>
                <w:szCs w:val="18"/>
              </w:rPr>
              <w:t xml:space="preserve"> </w:t>
            </w:r>
            <w:r w:rsidR="0048665A" w:rsidRPr="00527D71">
              <w:rPr>
                <w:rFonts w:ascii="Arial" w:hAnsi="Arial" w:cs="Arial"/>
                <w:b/>
                <w:bCs/>
                <w:sz w:val="18"/>
                <w:szCs w:val="18"/>
                <w:lang w:val="en-US"/>
              </w:rPr>
              <w:t xml:space="preserve">September </w:t>
            </w:r>
            <w:r w:rsidRPr="00527D71">
              <w:rPr>
                <w:rFonts w:ascii="Arial" w:hAnsi="Arial" w:cs="Arial"/>
                <w:b/>
                <w:bCs/>
                <w:sz w:val="18"/>
                <w:szCs w:val="18"/>
                <w:lang w:val="en-US"/>
              </w:rPr>
              <w:t>30</w:t>
            </w:r>
          </w:p>
        </w:tc>
        <w:tc>
          <w:tcPr>
            <w:tcW w:w="762" w:type="pct"/>
            <w:vAlign w:val="bottom"/>
          </w:tcPr>
          <w:p w14:paraId="0D14C65E" w14:textId="77777777" w:rsidR="00BC29A3" w:rsidRPr="00527D71" w:rsidRDefault="00BC29A3" w:rsidP="00295BC1">
            <w:pPr>
              <w:spacing w:after="0" w:line="301" w:lineRule="exact"/>
              <w:jc w:val="center"/>
              <w:outlineLvl w:val="0"/>
              <w:rPr>
                <w:rFonts w:ascii="Arial" w:eastAsia="Times New Roman" w:hAnsi="Arial" w:cs="Arial"/>
                <w:b/>
                <w:bCs/>
                <w:sz w:val="18"/>
                <w:szCs w:val="18"/>
                <w:lang w:val="en-US"/>
              </w:rPr>
            </w:pPr>
            <w:r w:rsidRPr="00527D71">
              <w:rPr>
                <w:rFonts w:ascii="Arial" w:eastAsia="Times New Roman" w:hAnsi="Arial" w:cs="Arial"/>
                <w:b/>
                <w:bCs/>
                <w:sz w:val="18"/>
                <w:szCs w:val="18"/>
                <w:lang w:val="en-US"/>
              </w:rPr>
              <w:t>Current period</w:t>
            </w:r>
          </w:p>
          <w:p w14:paraId="710ACE7A" w14:textId="41AD1AB1" w:rsidR="00BC29A3" w:rsidRPr="00527D71" w:rsidRDefault="000C7B66"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527D71">
              <w:rPr>
                <w:rFonts w:ascii="Arial" w:hAnsi="Arial" w:cs="Arial"/>
                <w:b/>
                <w:bCs/>
                <w:sz w:val="18"/>
                <w:szCs w:val="18"/>
                <w:lang w:val="en-US"/>
              </w:rPr>
              <w:t>July</w:t>
            </w:r>
            <w:r w:rsidR="00BC29A3" w:rsidRPr="00527D71">
              <w:rPr>
                <w:rFonts w:ascii="Arial" w:hAnsi="Arial" w:cs="Arial"/>
                <w:b/>
                <w:bCs/>
                <w:sz w:val="18"/>
                <w:szCs w:val="18"/>
                <w:lang w:val="en-US"/>
              </w:rPr>
              <w:t xml:space="preserve"> 1 –</w:t>
            </w:r>
            <w:r w:rsidR="0048665A" w:rsidRPr="00527D71">
              <w:rPr>
                <w:rFonts w:ascii="Arial" w:hAnsi="Arial" w:cs="Arial"/>
                <w:sz w:val="18"/>
                <w:szCs w:val="18"/>
              </w:rPr>
              <w:t xml:space="preserve"> </w:t>
            </w:r>
            <w:r w:rsidR="0048665A" w:rsidRPr="00527D71">
              <w:rPr>
                <w:rFonts w:ascii="Arial" w:hAnsi="Arial" w:cs="Arial"/>
                <w:b/>
                <w:bCs/>
                <w:sz w:val="18"/>
                <w:szCs w:val="18"/>
                <w:lang w:val="en-US"/>
              </w:rPr>
              <w:t xml:space="preserve">September </w:t>
            </w:r>
            <w:r w:rsidR="00BC29A3" w:rsidRPr="00527D71">
              <w:rPr>
                <w:rFonts w:ascii="Arial" w:hAnsi="Arial" w:cs="Arial"/>
                <w:b/>
                <w:bCs/>
                <w:sz w:val="18"/>
                <w:szCs w:val="18"/>
                <w:lang w:val="en-US"/>
              </w:rPr>
              <w:t>30</w:t>
            </w:r>
          </w:p>
        </w:tc>
        <w:tc>
          <w:tcPr>
            <w:tcW w:w="761" w:type="pct"/>
            <w:vAlign w:val="bottom"/>
          </w:tcPr>
          <w:p w14:paraId="469FFF5A" w14:textId="77777777" w:rsidR="00BC29A3" w:rsidRPr="00527D71" w:rsidRDefault="00BC29A3" w:rsidP="00295BC1">
            <w:pPr>
              <w:spacing w:after="0" w:line="301" w:lineRule="exact"/>
              <w:ind w:left="-122"/>
              <w:jc w:val="center"/>
              <w:outlineLvl w:val="0"/>
              <w:rPr>
                <w:rFonts w:ascii="Arial" w:eastAsia="Times New Roman" w:hAnsi="Arial" w:cs="Arial"/>
                <w:b/>
                <w:bCs/>
                <w:sz w:val="18"/>
                <w:szCs w:val="18"/>
                <w:lang w:val="en-US"/>
              </w:rPr>
            </w:pPr>
            <w:r w:rsidRPr="00527D71">
              <w:rPr>
                <w:rFonts w:ascii="Arial" w:eastAsia="Times New Roman" w:hAnsi="Arial" w:cs="Arial"/>
                <w:b/>
                <w:bCs/>
                <w:sz w:val="18"/>
                <w:szCs w:val="18"/>
                <w:lang w:val="en-US"/>
              </w:rPr>
              <w:t>Cumulatively</w:t>
            </w:r>
          </w:p>
          <w:p w14:paraId="0314023B" w14:textId="446EFF32" w:rsidR="00BC29A3" w:rsidRPr="00527D71" w:rsidRDefault="00BC29A3"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527D71">
              <w:rPr>
                <w:rFonts w:ascii="Arial" w:hAnsi="Arial" w:cs="Arial"/>
                <w:b/>
                <w:bCs/>
                <w:sz w:val="18"/>
                <w:szCs w:val="18"/>
                <w:lang w:val="en-US"/>
              </w:rPr>
              <w:t>January 1 –</w:t>
            </w:r>
            <w:r w:rsidR="0048665A" w:rsidRPr="00527D71">
              <w:rPr>
                <w:rFonts w:ascii="Arial" w:hAnsi="Arial" w:cs="Arial"/>
                <w:sz w:val="18"/>
                <w:szCs w:val="18"/>
              </w:rPr>
              <w:t xml:space="preserve"> </w:t>
            </w:r>
            <w:r w:rsidR="0048665A" w:rsidRPr="00527D71">
              <w:rPr>
                <w:rFonts w:ascii="Arial" w:hAnsi="Arial" w:cs="Arial"/>
                <w:b/>
                <w:bCs/>
                <w:sz w:val="18"/>
                <w:szCs w:val="18"/>
                <w:lang w:val="en-US"/>
              </w:rPr>
              <w:t xml:space="preserve">September </w:t>
            </w:r>
            <w:r w:rsidRPr="00527D71">
              <w:rPr>
                <w:rFonts w:ascii="Arial" w:hAnsi="Arial" w:cs="Arial"/>
                <w:b/>
                <w:bCs/>
                <w:sz w:val="18"/>
                <w:szCs w:val="18"/>
                <w:lang w:val="en-US"/>
              </w:rPr>
              <w:t>30</w:t>
            </w:r>
          </w:p>
        </w:tc>
      </w:tr>
      <w:tr w:rsidR="00D81E07" w:rsidRPr="00527D71" w14:paraId="5AC8124D" w14:textId="77777777" w:rsidTr="00183045">
        <w:trPr>
          <w:trHeight w:val="256"/>
        </w:trPr>
        <w:tc>
          <w:tcPr>
            <w:tcW w:w="1546" w:type="pct"/>
          </w:tcPr>
          <w:p w14:paraId="51DC99C2" w14:textId="77777777" w:rsidR="00053BD0" w:rsidRPr="00527D71" w:rsidRDefault="00053BD0" w:rsidP="00053BD0">
            <w:pPr>
              <w:tabs>
                <w:tab w:val="right" w:pos="1202"/>
              </w:tabs>
              <w:spacing w:after="0" w:line="301" w:lineRule="exact"/>
              <w:outlineLvl w:val="0"/>
              <w:rPr>
                <w:rFonts w:ascii="Arial" w:eastAsia="Times New Roman" w:hAnsi="Arial" w:cs="Arial"/>
                <w:b/>
                <w:bCs/>
                <w:noProof/>
                <w:color w:val="000000" w:themeColor="text1"/>
                <w:sz w:val="18"/>
                <w:szCs w:val="18"/>
                <w:lang w:val="en-US"/>
              </w:rPr>
            </w:pPr>
          </w:p>
        </w:tc>
        <w:tc>
          <w:tcPr>
            <w:tcW w:w="407" w:type="pct"/>
          </w:tcPr>
          <w:p w14:paraId="170391CD" w14:textId="77777777" w:rsidR="00053BD0" w:rsidRPr="00527D71" w:rsidRDefault="00053BD0" w:rsidP="00053BD0">
            <w:pPr>
              <w:tabs>
                <w:tab w:val="right" w:pos="1202"/>
              </w:tabs>
              <w:spacing w:after="0" w:line="301" w:lineRule="exact"/>
              <w:jc w:val="center"/>
              <w:outlineLvl w:val="0"/>
              <w:rPr>
                <w:rFonts w:ascii="Arial" w:eastAsia="Times New Roman" w:hAnsi="Arial" w:cs="Arial"/>
                <w:b/>
                <w:bCs/>
                <w:noProof/>
                <w:color w:val="000000" w:themeColor="text1"/>
                <w:spacing w:val="-1"/>
                <w:sz w:val="18"/>
                <w:szCs w:val="18"/>
                <w:lang w:val="en-US"/>
              </w:rPr>
            </w:pPr>
          </w:p>
        </w:tc>
        <w:tc>
          <w:tcPr>
            <w:tcW w:w="761" w:type="pct"/>
            <w:vAlign w:val="bottom"/>
          </w:tcPr>
          <w:p w14:paraId="7EFD35A4" w14:textId="577B52BC" w:rsidR="00053BD0" w:rsidRPr="00527D71"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r w:rsidRPr="00527D71">
              <w:rPr>
                <w:rFonts w:ascii="Arial" w:eastAsia="Times New Roman" w:hAnsi="Arial" w:cs="Arial"/>
                <w:b/>
                <w:bCs/>
                <w:sz w:val="18"/>
                <w:szCs w:val="18"/>
                <w:lang w:val="en-US"/>
              </w:rPr>
              <w:t>EUR ‘000</w:t>
            </w:r>
          </w:p>
        </w:tc>
        <w:tc>
          <w:tcPr>
            <w:tcW w:w="763" w:type="pct"/>
            <w:vAlign w:val="bottom"/>
          </w:tcPr>
          <w:p w14:paraId="52FFE26B" w14:textId="7BD86240" w:rsidR="00053BD0" w:rsidRPr="00527D71"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r w:rsidRPr="00527D71">
              <w:rPr>
                <w:rFonts w:ascii="Arial" w:eastAsia="Times New Roman" w:hAnsi="Arial" w:cs="Arial"/>
                <w:b/>
                <w:bCs/>
                <w:sz w:val="18"/>
                <w:szCs w:val="18"/>
                <w:lang w:val="en-US"/>
              </w:rPr>
              <w:t>EUR ‘000</w:t>
            </w:r>
          </w:p>
        </w:tc>
        <w:tc>
          <w:tcPr>
            <w:tcW w:w="762" w:type="pct"/>
            <w:vAlign w:val="bottom"/>
          </w:tcPr>
          <w:p w14:paraId="3D9DF6DE" w14:textId="67BFA3AD" w:rsidR="00053BD0" w:rsidRPr="00527D71"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r w:rsidRPr="00527D71">
              <w:rPr>
                <w:rFonts w:ascii="Arial" w:eastAsia="Times New Roman" w:hAnsi="Arial" w:cs="Arial"/>
                <w:b/>
                <w:bCs/>
                <w:sz w:val="18"/>
                <w:szCs w:val="18"/>
                <w:lang w:val="en-US"/>
              </w:rPr>
              <w:t>EUR ‘000</w:t>
            </w:r>
          </w:p>
        </w:tc>
        <w:tc>
          <w:tcPr>
            <w:tcW w:w="761" w:type="pct"/>
            <w:vAlign w:val="bottom"/>
          </w:tcPr>
          <w:p w14:paraId="70146DE0" w14:textId="4AED1263" w:rsidR="00053BD0" w:rsidRPr="00527D71"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r w:rsidRPr="00527D71">
              <w:rPr>
                <w:rFonts w:ascii="Arial" w:eastAsia="Times New Roman" w:hAnsi="Arial" w:cs="Arial"/>
                <w:b/>
                <w:bCs/>
                <w:sz w:val="18"/>
                <w:szCs w:val="18"/>
                <w:lang w:val="en-US"/>
              </w:rPr>
              <w:t>EUR ‘000</w:t>
            </w:r>
          </w:p>
        </w:tc>
      </w:tr>
      <w:tr w:rsidR="00D81E07" w:rsidRPr="00527D71" w14:paraId="0E098CD2" w14:textId="77777777" w:rsidTr="00183045">
        <w:trPr>
          <w:trHeight w:hRule="exact" w:val="227"/>
        </w:trPr>
        <w:tc>
          <w:tcPr>
            <w:tcW w:w="1546" w:type="pct"/>
          </w:tcPr>
          <w:p w14:paraId="4872EB6A" w14:textId="77777777" w:rsidR="00053BD0" w:rsidRPr="00527D71" w:rsidRDefault="00053BD0" w:rsidP="00053BD0">
            <w:pPr>
              <w:tabs>
                <w:tab w:val="right" w:pos="1202"/>
              </w:tabs>
              <w:spacing w:after="0" w:line="301" w:lineRule="exact"/>
              <w:outlineLvl w:val="0"/>
              <w:rPr>
                <w:rFonts w:ascii="Arial" w:eastAsia="Times New Roman" w:hAnsi="Arial" w:cs="Arial"/>
                <w:noProof/>
                <w:color w:val="000000" w:themeColor="text1"/>
                <w:sz w:val="18"/>
                <w:szCs w:val="18"/>
                <w:lang w:val="en-US"/>
              </w:rPr>
            </w:pPr>
          </w:p>
        </w:tc>
        <w:tc>
          <w:tcPr>
            <w:tcW w:w="407" w:type="pct"/>
          </w:tcPr>
          <w:p w14:paraId="7BBE1A5F" w14:textId="77777777" w:rsidR="00053BD0" w:rsidRPr="00527D71" w:rsidRDefault="00053BD0" w:rsidP="00053BD0">
            <w:pPr>
              <w:tabs>
                <w:tab w:val="right" w:pos="1202"/>
              </w:tabs>
              <w:spacing w:after="0" w:line="301" w:lineRule="exact"/>
              <w:jc w:val="center"/>
              <w:outlineLvl w:val="0"/>
              <w:rPr>
                <w:rFonts w:ascii="Arial" w:eastAsia="Times New Roman" w:hAnsi="Arial" w:cs="Arial"/>
                <w:b/>
                <w:noProof/>
                <w:color w:val="000000" w:themeColor="text1"/>
                <w:spacing w:val="-1"/>
                <w:sz w:val="18"/>
                <w:szCs w:val="18"/>
                <w:lang w:val="en-US"/>
              </w:rPr>
            </w:pPr>
          </w:p>
        </w:tc>
        <w:tc>
          <w:tcPr>
            <w:tcW w:w="761" w:type="pct"/>
          </w:tcPr>
          <w:p w14:paraId="470698AF" w14:textId="77777777" w:rsidR="00053BD0" w:rsidRPr="00527D71" w:rsidRDefault="00053BD0" w:rsidP="00053BD0">
            <w:pPr>
              <w:spacing w:after="0" w:line="301" w:lineRule="exact"/>
              <w:outlineLvl w:val="0"/>
              <w:rPr>
                <w:rFonts w:ascii="Arial" w:eastAsia="Times New Roman" w:hAnsi="Arial" w:cs="Arial"/>
                <w:b/>
                <w:noProof/>
                <w:color w:val="000000" w:themeColor="text1"/>
                <w:sz w:val="18"/>
                <w:szCs w:val="18"/>
                <w:lang w:val="en-US"/>
              </w:rPr>
            </w:pPr>
          </w:p>
        </w:tc>
        <w:tc>
          <w:tcPr>
            <w:tcW w:w="763" w:type="pct"/>
          </w:tcPr>
          <w:p w14:paraId="631C5A3F" w14:textId="77777777" w:rsidR="00053BD0" w:rsidRPr="00527D71" w:rsidRDefault="00053BD0" w:rsidP="00053BD0">
            <w:pPr>
              <w:spacing w:after="0" w:line="301" w:lineRule="exact"/>
              <w:jc w:val="right"/>
              <w:outlineLvl w:val="0"/>
              <w:rPr>
                <w:rFonts w:ascii="Arial" w:eastAsia="Times New Roman" w:hAnsi="Arial" w:cs="Arial"/>
                <w:b/>
                <w:noProof/>
                <w:color w:val="000000" w:themeColor="text1"/>
                <w:sz w:val="18"/>
                <w:szCs w:val="18"/>
                <w:lang w:val="en-US"/>
              </w:rPr>
            </w:pPr>
          </w:p>
        </w:tc>
        <w:tc>
          <w:tcPr>
            <w:tcW w:w="762" w:type="pct"/>
          </w:tcPr>
          <w:p w14:paraId="51BF1993" w14:textId="77777777" w:rsidR="00053BD0" w:rsidRPr="00527D71" w:rsidRDefault="00053BD0" w:rsidP="00053BD0">
            <w:pPr>
              <w:spacing w:after="0" w:line="301" w:lineRule="exact"/>
              <w:jc w:val="right"/>
              <w:outlineLvl w:val="0"/>
              <w:rPr>
                <w:rFonts w:ascii="Arial" w:eastAsia="Times New Roman" w:hAnsi="Arial" w:cs="Arial"/>
                <w:b/>
                <w:noProof/>
                <w:color w:val="000000" w:themeColor="text1"/>
                <w:sz w:val="18"/>
                <w:szCs w:val="18"/>
                <w:lang w:val="en-US"/>
              </w:rPr>
            </w:pPr>
          </w:p>
        </w:tc>
        <w:tc>
          <w:tcPr>
            <w:tcW w:w="761" w:type="pct"/>
          </w:tcPr>
          <w:p w14:paraId="2B44EB74" w14:textId="77777777" w:rsidR="00053BD0" w:rsidRPr="00527D71" w:rsidRDefault="00053BD0" w:rsidP="00053BD0">
            <w:pPr>
              <w:spacing w:after="0" w:line="301" w:lineRule="exact"/>
              <w:jc w:val="right"/>
              <w:outlineLvl w:val="0"/>
              <w:rPr>
                <w:rFonts w:ascii="Arial" w:eastAsia="Times New Roman" w:hAnsi="Arial" w:cs="Arial"/>
                <w:b/>
                <w:noProof/>
                <w:color w:val="000000" w:themeColor="text1"/>
                <w:sz w:val="18"/>
                <w:szCs w:val="18"/>
                <w:lang w:val="en-US"/>
              </w:rPr>
            </w:pPr>
          </w:p>
        </w:tc>
      </w:tr>
      <w:tr w:rsidR="00456A1F" w:rsidRPr="00527D71" w14:paraId="3D7D8E66" w14:textId="77777777" w:rsidTr="00456A1F">
        <w:trPr>
          <w:trHeight w:val="513"/>
        </w:trPr>
        <w:tc>
          <w:tcPr>
            <w:tcW w:w="1546" w:type="pct"/>
          </w:tcPr>
          <w:p w14:paraId="1F6C194D" w14:textId="77777777" w:rsidR="00456A1F" w:rsidRPr="00527D71" w:rsidRDefault="00456A1F" w:rsidP="00456A1F">
            <w:pPr>
              <w:tabs>
                <w:tab w:val="right" w:pos="1202"/>
              </w:tabs>
              <w:spacing w:after="0" w:line="301" w:lineRule="exact"/>
              <w:outlineLvl w:val="0"/>
              <w:rPr>
                <w:rFonts w:ascii="Arial" w:eastAsia="Times New Roman" w:hAnsi="Arial" w:cs="Arial"/>
                <w:bCs/>
                <w:noProof/>
                <w:color w:val="000000" w:themeColor="text1"/>
                <w:sz w:val="18"/>
                <w:szCs w:val="18"/>
                <w:lang w:val="en-US"/>
              </w:rPr>
            </w:pPr>
            <w:r w:rsidRPr="00527D71">
              <w:rPr>
                <w:rFonts w:ascii="Arial" w:eastAsia="Times New Roman" w:hAnsi="Arial" w:cs="Arial"/>
                <w:bCs/>
                <w:noProof/>
                <w:color w:val="000000" w:themeColor="text1"/>
                <w:spacing w:val="-2"/>
                <w:sz w:val="18"/>
                <w:szCs w:val="18"/>
                <w:lang w:val="en-US"/>
              </w:rPr>
              <w:t>Interest income calculated using the effective interest method</w:t>
            </w:r>
          </w:p>
        </w:tc>
        <w:tc>
          <w:tcPr>
            <w:tcW w:w="407" w:type="pct"/>
            <w:vAlign w:val="bottom"/>
          </w:tcPr>
          <w:p w14:paraId="11135D9E" w14:textId="77777777" w:rsidR="00456A1F" w:rsidRPr="00527D71" w:rsidRDefault="00456A1F" w:rsidP="00456A1F">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r w:rsidRPr="00527D71">
              <w:rPr>
                <w:rFonts w:ascii="Arial" w:eastAsia="Times New Roman" w:hAnsi="Arial" w:cs="Arial"/>
                <w:bCs/>
                <w:noProof/>
                <w:color w:val="000000" w:themeColor="text1"/>
                <w:sz w:val="18"/>
                <w:szCs w:val="18"/>
                <w:lang w:val="en-US"/>
              </w:rPr>
              <w:t>5</w:t>
            </w:r>
          </w:p>
        </w:tc>
        <w:tc>
          <w:tcPr>
            <w:tcW w:w="761" w:type="pct"/>
            <w:tcBorders>
              <w:top w:val="nil"/>
              <w:left w:val="nil"/>
              <w:bottom w:val="nil"/>
              <w:right w:val="nil"/>
            </w:tcBorders>
            <w:shd w:val="clear" w:color="auto" w:fill="auto"/>
            <w:vAlign w:val="bottom"/>
          </w:tcPr>
          <w:p w14:paraId="2EFB242E" w14:textId="34B431D0" w:rsidR="00456A1F" w:rsidRPr="00527D71" w:rsidRDefault="00456A1F" w:rsidP="00456A1F">
            <w:pPr>
              <w:spacing w:after="0" w:line="301" w:lineRule="exact"/>
              <w:jc w:val="right"/>
              <w:outlineLvl w:val="0"/>
              <w:rPr>
                <w:rFonts w:ascii="Arial" w:eastAsia="Times New Roman" w:hAnsi="Arial" w:cs="Arial"/>
                <w:color w:val="000000" w:themeColor="text1"/>
                <w:sz w:val="18"/>
                <w:szCs w:val="18"/>
              </w:rPr>
            </w:pPr>
            <w:r w:rsidRPr="00527D71">
              <w:rPr>
                <w:rFonts w:ascii="Arial" w:hAnsi="Arial" w:cs="Arial"/>
                <w:sz w:val="18"/>
                <w:szCs w:val="18"/>
              </w:rPr>
              <w:t>31,885</w:t>
            </w:r>
          </w:p>
        </w:tc>
        <w:tc>
          <w:tcPr>
            <w:tcW w:w="763" w:type="pct"/>
            <w:tcBorders>
              <w:top w:val="nil"/>
              <w:left w:val="nil"/>
              <w:bottom w:val="nil"/>
              <w:right w:val="nil"/>
            </w:tcBorders>
            <w:shd w:val="clear" w:color="auto" w:fill="auto"/>
            <w:vAlign w:val="bottom"/>
          </w:tcPr>
          <w:p w14:paraId="73A7D1DF" w14:textId="7BB068E3"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87,766</w:t>
            </w:r>
          </w:p>
        </w:tc>
        <w:tc>
          <w:tcPr>
            <w:tcW w:w="762" w:type="pct"/>
            <w:tcBorders>
              <w:top w:val="nil"/>
              <w:left w:val="nil"/>
              <w:bottom w:val="nil"/>
              <w:right w:val="nil"/>
            </w:tcBorders>
            <w:shd w:val="clear" w:color="auto" w:fill="auto"/>
            <w:vAlign w:val="bottom"/>
          </w:tcPr>
          <w:p w14:paraId="082B5E10" w14:textId="44EECED5"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23,892 </w:t>
            </w:r>
          </w:p>
        </w:tc>
        <w:tc>
          <w:tcPr>
            <w:tcW w:w="761" w:type="pct"/>
            <w:tcBorders>
              <w:top w:val="nil"/>
              <w:left w:val="nil"/>
              <w:bottom w:val="nil"/>
              <w:right w:val="nil"/>
            </w:tcBorders>
            <w:shd w:val="clear" w:color="auto" w:fill="auto"/>
            <w:vAlign w:val="bottom"/>
          </w:tcPr>
          <w:p w14:paraId="02C43DA5" w14:textId="3E82ECA5"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68,104 </w:t>
            </w:r>
          </w:p>
        </w:tc>
      </w:tr>
      <w:tr w:rsidR="00456A1F" w:rsidRPr="00527D71" w14:paraId="5AE7294B" w14:textId="77777777" w:rsidTr="00456A1F">
        <w:trPr>
          <w:trHeight w:val="513"/>
        </w:trPr>
        <w:tc>
          <w:tcPr>
            <w:tcW w:w="1546" w:type="pct"/>
            <w:vAlign w:val="bottom"/>
          </w:tcPr>
          <w:p w14:paraId="3CF6435F" w14:textId="2D237A11" w:rsidR="00456A1F" w:rsidRPr="00527D71" w:rsidRDefault="00456A1F" w:rsidP="00456A1F">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527D71">
              <w:rPr>
                <w:rFonts w:ascii="Arial" w:hAnsi="Arial" w:cs="Arial"/>
                <w:sz w:val="18"/>
                <w:szCs w:val="18"/>
                <w:lang w:val="en-GB"/>
              </w:rPr>
              <w:t>Income from the cancellation of the subsidy deferral at the expense of HBOR's operations</w:t>
            </w:r>
          </w:p>
        </w:tc>
        <w:tc>
          <w:tcPr>
            <w:tcW w:w="407" w:type="pct"/>
            <w:vAlign w:val="bottom"/>
          </w:tcPr>
          <w:p w14:paraId="4E836E2D" w14:textId="77777777" w:rsidR="00456A1F" w:rsidRPr="00527D71" w:rsidRDefault="00456A1F" w:rsidP="00456A1F">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p>
        </w:tc>
        <w:tc>
          <w:tcPr>
            <w:tcW w:w="761" w:type="pct"/>
            <w:tcBorders>
              <w:top w:val="nil"/>
              <w:left w:val="nil"/>
              <w:bottom w:val="nil"/>
              <w:right w:val="nil"/>
            </w:tcBorders>
            <w:shd w:val="clear" w:color="auto" w:fill="auto"/>
            <w:vAlign w:val="bottom"/>
          </w:tcPr>
          <w:p w14:paraId="232685F2" w14:textId="42E84609" w:rsidR="00456A1F" w:rsidRPr="00527D71" w:rsidRDefault="00456A1F" w:rsidP="00456A1F">
            <w:pPr>
              <w:spacing w:after="0" w:line="301" w:lineRule="exact"/>
              <w:jc w:val="right"/>
              <w:outlineLvl w:val="0"/>
              <w:rPr>
                <w:rFonts w:ascii="Arial" w:eastAsia="Times New Roman" w:hAnsi="Arial" w:cs="Arial"/>
                <w:color w:val="000000" w:themeColor="text1"/>
                <w:sz w:val="18"/>
                <w:szCs w:val="18"/>
              </w:rPr>
            </w:pPr>
            <w:r w:rsidRPr="00527D71">
              <w:rPr>
                <w:rFonts w:ascii="Arial" w:hAnsi="Arial" w:cs="Arial"/>
                <w:sz w:val="18"/>
                <w:szCs w:val="18"/>
              </w:rPr>
              <w:t xml:space="preserve"> 135 </w:t>
            </w:r>
          </w:p>
        </w:tc>
        <w:tc>
          <w:tcPr>
            <w:tcW w:w="763" w:type="pct"/>
            <w:tcBorders>
              <w:top w:val="nil"/>
              <w:left w:val="nil"/>
              <w:bottom w:val="nil"/>
              <w:right w:val="nil"/>
            </w:tcBorders>
            <w:shd w:val="clear" w:color="auto" w:fill="auto"/>
            <w:vAlign w:val="bottom"/>
          </w:tcPr>
          <w:p w14:paraId="17ED6757" w14:textId="63D3A694"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434 </w:t>
            </w:r>
          </w:p>
        </w:tc>
        <w:tc>
          <w:tcPr>
            <w:tcW w:w="762" w:type="pct"/>
            <w:tcBorders>
              <w:top w:val="nil"/>
              <w:left w:val="nil"/>
              <w:bottom w:val="nil"/>
              <w:right w:val="nil"/>
            </w:tcBorders>
            <w:shd w:val="clear" w:color="auto" w:fill="auto"/>
            <w:vAlign w:val="bottom"/>
          </w:tcPr>
          <w:p w14:paraId="09A22098" w14:textId="11988568" w:rsidR="00456A1F" w:rsidRPr="00527D71" w:rsidRDefault="00527D71" w:rsidP="00456A1F">
            <w:pPr>
              <w:spacing w:after="0" w:line="301" w:lineRule="exact"/>
              <w:jc w:val="right"/>
              <w:outlineLvl w:val="0"/>
              <w:rPr>
                <w:rFonts w:ascii="Arial" w:hAnsi="Arial" w:cs="Arial"/>
                <w:sz w:val="18"/>
                <w:szCs w:val="18"/>
              </w:rPr>
            </w:pPr>
            <w:r w:rsidRPr="00527D71">
              <w:rPr>
                <w:rFonts w:ascii="Arial" w:hAnsi="Arial" w:cs="Arial"/>
                <w:sz w:val="18"/>
                <w:szCs w:val="18"/>
              </w:rPr>
              <w:t>-</w:t>
            </w:r>
          </w:p>
        </w:tc>
        <w:tc>
          <w:tcPr>
            <w:tcW w:w="761" w:type="pct"/>
            <w:tcBorders>
              <w:top w:val="nil"/>
              <w:left w:val="nil"/>
              <w:bottom w:val="nil"/>
              <w:right w:val="nil"/>
            </w:tcBorders>
            <w:shd w:val="clear" w:color="auto" w:fill="auto"/>
            <w:vAlign w:val="bottom"/>
          </w:tcPr>
          <w:p w14:paraId="2BC90C3C" w14:textId="2342A2CD" w:rsidR="00456A1F" w:rsidRPr="00527D71" w:rsidRDefault="00527D71" w:rsidP="00456A1F">
            <w:pPr>
              <w:spacing w:after="0" w:line="301" w:lineRule="exact"/>
              <w:jc w:val="right"/>
              <w:outlineLvl w:val="0"/>
              <w:rPr>
                <w:rFonts w:ascii="Arial" w:hAnsi="Arial" w:cs="Arial"/>
                <w:sz w:val="18"/>
                <w:szCs w:val="18"/>
              </w:rPr>
            </w:pPr>
            <w:r w:rsidRPr="00527D71">
              <w:rPr>
                <w:rFonts w:ascii="Arial" w:hAnsi="Arial" w:cs="Arial"/>
                <w:sz w:val="18"/>
                <w:szCs w:val="18"/>
              </w:rPr>
              <w:t>-</w:t>
            </w:r>
          </w:p>
        </w:tc>
      </w:tr>
      <w:tr w:rsidR="00456A1F" w:rsidRPr="00527D71" w14:paraId="723D7EB0" w14:textId="77777777" w:rsidTr="00456A1F">
        <w:trPr>
          <w:trHeight w:val="243"/>
        </w:trPr>
        <w:tc>
          <w:tcPr>
            <w:tcW w:w="1546" w:type="pct"/>
          </w:tcPr>
          <w:p w14:paraId="14CCC663" w14:textId="77777777" w:rsidR="00456A1F" w:rsidRPr="00527D71" w:rsidRDefault="00456A1F" w:rsidP="00456A1F">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527D71">
              <w:rPr>
                <w:rFonts w:ascii="Arial" w:eastAsia="Times New Roman" w:hAnsi="Arial" w:cs="Arial"/>
                <w:bCs/>
                <w:noProof/>
                <w:color w:val="000000" w:themeColor="text1"/>
                <w:spacing w:val="-2"/>
                <w:sz w:val="18"/>
                <w:szCs w:val="18"/>
                <w:lang w:val="en-US"/>
              </w:rPr>
              <w:t>Interest expense</w:t>
            </w:r>
          </w:p>
        </w:tc>
        <w:tc>
          <w:tcPr>
            <w:tcW w:w="407" w:type="pct"/>
            <w:vAlign w:val="bottom"/>
          </w:tcPr>
          <w:p w14:paraId="0EE37A97" w14:textId="77777777" w:rsidR="00456A1F" w:rsidRPr="00527D71" w:rsidRDefault="00456A1F" w:rsidP="00456A1F">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527D71">
              <w:rPr>
                <w:rFonts w:ascii="Arial" w:eastAsia="Times New Roman" w:hAnsi="Arial" w:cs="Arial"/>
                <w:bCs/>
                <w:noProof/>
                <w:color w:val="000000" w:themeColor="text1"/>
                <w:spacing w:val="-2"/>
                <w:sz w:val="18"/>
                <w:szCs w:val="18"/>
                <w:lang w:val="en-US"/>
              </w:rPr>
              <w:t>6</w:t>
            </w:r>
          </w:p>
        </w:tc>
        <w:tc>
          <w:tcPr>
            <w:tcW w:w="761" w:type="pct"/>
            <w:tcBorders>
              <w:top w:val="nil"/>
              <w:left w:val="nil"/>
              <w:bottom w:val="nil"/>
              <w:right w:val="nil"/>
            </w:tcBorders>
            <w:shd w:val="clear" w:color="auto" w:fill="auto"/>
            <w:vAlign w:val="bottom"/>
          </w:tcPr>
          <w:p w14:paraId="47E2B64A" w14:textId="690E0301" w:rsidR="00456A1F" w:rsidRPr="00527D71" w:rsidRDefault="00456A1F" w:rsidP="00456A1F">
            <w:pPr>
              <w:spacing w:after="0" w:line="301" w:lineRule="exact"/>
              <w:jc w:val="right"/>
              <w:outlineLvl w:val="0"/>
              <w:rPr>
                <w:rFonts w:ascii="Arial" w:eastAsia="Times New Roman" w:hAnsi="Arial" w:cs="Arial"/>
                <w:color w:val="000000" w:themeColor="text1"/>
                <w:sz w:val="18"/>
                <w:szCs w:val="18"/>
              </w:rPr>
            </w:pPr>
            <w:r w:rsidRPr="00527D71">
              <w:rPr>
                <w:rFonts w:ascii="Arial" w:hAnsi="Arial" w:cs="Arial"/>
                <w:sz w:val="18"/>
                <w:szCs w:val="18"/>
              </w:rPr>
              <w:t xml:space="preserve"> (12,628)</w:t>
            </w:r>
          </w:p>
        </w:tc>
        <w:tc>
          <w:tcPr>
            <w:tcW w:w="763" w:type="pct"/>
            <w:tcBorders>
              <w:top w:val="nil"/>
              <w:left w:val="nil"/>
              <w:bottom w:val="nil"/>
              <w:right w:val="nil"/>
            </w:tcBorders>
            <w:shd w:val="clear" w:color="auto" w:fill="auto"/>
            <w:vAlign w:val="bottom"/>
          </w:tcPr>
          <w:p w14:paraId="5F782101" w14:textId="6EDC8DDC"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(34,685)</w:t>
            </w:r>
          </w:p>
        </w:tc>
        <w:tc>
          <w:tcPr>
            <w:tcW w:w="762" w:type="pct"/>
            <w:tcBorders>
              <w:top w:val="nil"/>
              <w:left w:val="nil"/>
              <w:bottom w:val="nil"/>
              <w:right w:val="nil"/>
            </w:tcBorders>
            <w:shd w:val="clear" w:color="auto" w:fill="auto"/>
            <w:vAlign w:val="bottom"/>
          </w:tcPr>
          <w:p w14:paraId="1E970153" w14:textId="5E8A87BB"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(7,255)</w:t>
            </w:r>
          </w:p>
        </w:tc>
        <w:tc>
          <w:tcPr>
            <w:tcW w:w="761" w:type="pct"/>
            <w:tcBorders>
              <w:top w:val="nil"/>
              <w:left w:val="nil"/>
              <w:bottom w:val="nil"/>
              <w:right w:val="nil"/>
            </w:tcBorders>
            <w:shd w:val="clear" w:color="auto" w:fill="auto"/>
            <w:vAlign w:val="bottom"/>
          </w:tcPr>
          <w:p w14:paraId="221A9E74" w14:textId="43D45C5E"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highlight w:val="yellow"/>
                <w:lang w:val="en-US"/>
              </w:rPr>
            </w:pPr>
            <w:r w:rsidRPr="00527D71">
              <w:rPr>
                <w:rFonts w:ascii="Arial" w:hAnsi="Arial" w:cs="Arial"/>
                <w:sz w:val="18"/>
                <w:szCs w:val="18"/>
              </w:rPr>
              <w:t xml:space="preserve"> (19,604)</w:t>
            </w:r>
          </w:p>
        </w:tc>
      </w:tr>
      <w:tr w:rsidR="00456A1F" w:rsidRPr="00527D71" w14:paraId="0B507204" w14:textId="77777777" w:rsidTr="00456A1F">
        <w:trPr>
          <w:trHeight w:val="288"/>
        </w:trPr>
        <w:tc>
          <w:tcPr>
            <w:tcW w:w="1546" w:type="pct"/>
          </w:tcPr>
          <w:p w14:paraId="3C3208C5" w14:textId="77777777" w:rsidR="00456A1F" w:rsidRPr="00527D71" w:rsidRDefault="00456A1F" w:rsidP="00456A1F">
            <w:pPr>
              <w:tabs>
                <w:tab w:val="right" w:pos="1202"/>
              </w:tabs>
              <w:spacing w:after="0" w:line="340" w:lineRule="exact"/>
              <w:outlineLvl w:val="0"/>
              <w:rPr>
                <w:rFonts w:ascii="Arial" w:eastAsia="Times New Roman" w:hAnsi="Arial" w:cs="Arial"/>
                <w:b/>
                <w:bCs/>
                <w:noProof/>
                <w:color w:val="000000" w:themeColor="text1"/>
                <w:sz w:val="18"/>
                <w:szCs w:val="18"/>
                <w:vertAlign w:val="superscript"/>
                <w:lang w:val="en-US"/>
              </w:rPr>
            </w:pPr>
            <w:r w:rsidRPr="00527D71">
              <w:rPr>
                <w:rFonts w:ascii="Arial" w:eastAsia="Times New Roman" w:hAnsi="Arial" w:cs="Arial"/>
                <w:b/>
                <w:bCs/>
                <w:noProof/>
                <w:color w:val="000000" w:themeColor="text1"/>
                <w:sz w:val="18"/>
                <w:szCs w:val="18"/>
                <w:lang w:val="en-US"/>
              </w:rPr>
              <w:t>Net interest income</w:t>
            </w:r>
          </w:p>
        </w:tc>
        <w:tc>
          <w:tcPr>
            <w:tcW w:w="407" w:type="pct"/>
            <w:vAlign w:val="bottom"/>
          </w:tcPr>
          <w:p w14:paraId="66873785" w14:textId="77777777" w:rsidR="00456A1F" w:rsidRPr="00527D71" w:rsidRDefault="00456A1F" w:rsidP="00456A1F">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single" w:sz="4" w:space="0" w:color="auto"/>
              <w:bottom w:val="single" w:sz="12" w:space="0" w:color="auto"/>
            </w:tcBorders>
            <w:vAlign w:val="bottom"/>
          </w:tcPr>
          <w:p w14:paraId="6C69CDDE" w14:textId="5F73CED2" w:rsidR="00456A1F" w:rsidRPr="00527D71" w:rsidRDefault="00456A1F" w:rsidP="00456A1F">
            <w:pPr>
              <w:spacing w:after="0" w:line="301" w:lineRule="exact"/>
              <w:jc w:val="right"/>
              <w:outlineLvl w:val="0"/>
              <w:rPr>
                <w:rFonts w:ascii="Arial" w:eastAsia="Times New Roman" w:hAnsi="Arial" w:cs="Arial"/>
                <w:b/>
                <w:bCs/>
                <w:color w:val="000000" w:themeColor="text1"/>
                <w:sz w:val="18"/>
                <w:szCs w:val="18"/>
              </w:rPr>
            </w:pPr>
            <w:r w:rsidRPr="00527D71">
              <w:rPr>
                <w:rFonts w:ascii="Arial" w:hAnsi="Arial" w:cs="Arial"/>
                <w:b/>
                <w:bCs/>
                <w:sz w:val="18"/>
                <w:szCs w:val="18"/>
              </w:rPr>
              <w:t xml:space="preserve"> 19,392 </w:t>
            </w:r>
          </w:p>
        </w:tc>
        <w:tc>
          <w:tcPr>
            <w:tcW w:w="763" w:type="pct"/>
            <w:tcBorders>
              <w:top w:val="single" w:sz="4" w:space="0" w:color="auto"/>
              <w:bottom w:val="single" w:sz="12" w:space="0" w:color="auto"/>
            </w:tcBorders>
            <w:vAlign w:val="bottom"/>
          </w:tcPr>
          <w:p w14:paraId="320BB4B6" w14:textId="35A73A21" w:rsidR="00456A1F" w:rsidRPr="00527D71" w:rsidRDefault="00456A1F" w:rsidP="00456A1F">
            <w:pPr>
              <w:spacing w:after="0" w:line="301" w:lineRule="exact"/>
              <w:jc w:val="right"/>
              <w:outlineLvl w:val="0"/>
              <w:rPr>
                <w:rFonts w:ascii="Arial" w:eastAsia="Times New Roman" w:hAnsi="Arial" w:cs="Arial"/>
                <w:b/>
                <w:bCs/>
                <w:noProof/>
                <w:color w:val="000000" w:themeColor="text1"/>
                <w:sz w:val="18"/>
                <w:szCs w:val="18"/>
                <w:lang w:val="en-US"/>
              </w:rPr>
            </w:pPr>
            <w:r w:rsidRPr="00527D71">
              <w:rPr>
                <w:rFonts w:ascii="Arial" w:hAnsi="Arial" w:cs="Arial"/>
                <w:b/>
                <w:bCs/>
                <w:sz w:val="18"/>
                <w:szCs w:val="18"/>
              </w:rPr>
              <w:t xml:space="preserve"> 53,515 </w:t>
            </w:r>
          </w:p>
        </w:tc>
        <w:tc>
          <w:tcPr>
            <w:tcW w:w="762" w:type="pct"/>
            <w:tcBorders>
              <w:top w:val="single" w:sz="4" w:space="0" w:color="auto"/>
              <w:bottom w:val="single" w:sz="12" w:space="0" w:color="auto"/>
            </w:tcBorders>
            <w:vAlign w:val="bottom"/>
          </w:tcPr>
          <w:p w14:paraId="062075B9" w14:textId="22DB568A" w:rsidR="00456A1F" w:rsidRPr="00527D71" w:rsidRDefault="00456A1F" w:rsidP="00456A1F">
            <w:pPr>
              <w:spacing w:after="0" w:line="301" w:lineRule="exact"/>
              <w:jc w:val="right"/>
              <w:outlineLvl w:val="0"/>
              <w:rPr>
                <w:rFonts w:ascii="Arial" w:eastAsia="Times New Roman" w:hAnsi="Arial" w:cs="Arial"/>
                <w:b/>
                <w:noProof/>
                <w:color w:val="000000" w:themeColor="text1"/>
                <w:sz w:val="18"/>
                <w:szCs w:val="18"/>
                <w:lang w:val="en-US"/>
              </w:rPr>
            </w:pPr>
            <w:r w:rsidRPr="00527D71">
              <w:rPr>
                <w:rFonts w:ascii="Arial" w:hAnsi="Arial" w:cs="Arial"/>
                <w:b/>
                <w:bCs/>
                <w:sz w:val="18"/>
                <w:szCs w:val="18"/>
              </w:rPr>
              <w:t xml:space="preserve"> 16,637 </w:t>
            </w:r>
          </w:p>
        </w:tc>
        <w:tc>
          <w:tcPr>
            <w:tcW w:w="761" w:type="pct"/>
            <w:tcBorders>
              <w:top w:val="single" w:sz="4" w:space="0" w:color="auto"/>
              <w:bottom w:val="single" w:sz="12" w:space="0" w:color="auto"/>
            </w:tcBorders>
            <w:vAlign w:val="bottom"/>
          </w:tcPr>
          <w:p w14:paraId="2650F840" w14:textId="63503EF8" w:rsidR="00456A1F" w:rsidRPr="00527D71" w:rsidRDefault="00456A1F" w:rsidP="00456A1F">
            <w:pPr>
              <w:spacing w:after="0" w:line="301" w:lineRule="exact"/>
              <w:jc w:val="right"/>
              <w:outlineLvl w:val="0"/>
              <w:rPr>
                <w:rFonts w:ascii="Arial" w:eastAsia="Times New Roman" w:hAnsi="Arial" w:cs="Arial"/>
                <w:b/>
                <w:noProof/>
                <w:color w:val="000000" w:themeColor="text1"/>
                <w:sz w:val="18"/>
                <w:szCs w:val="18"/>
                <w:lang w:val="en-US"/>
              </w:rPr>
            </w:pPr>
            <w:r w:rsidRPr="00527D71">
              <w:rPr>
                <w:rFonts w:ascii="Arial" w:hAnsi="Arial" w:cs="Arial"/>
                <w:b/>
                <w:bCs/>
                <w:sz w:val="18"/>
                <w:szCs w:val="18"/>
              </w:rPr>
              <w:t xml:space="preserve"> 48,500 </w:t>
            </w:r>
          </w:p>
        </w:tc>
      </w:tr>
      <w:tr w:rsidR="00456A1F" w:rsidRPr="00527D71" w14:paraId="0D7D78FB" w14:textId="77777777" w:rsidTr="00456A1F">
        <w:trPr>
          <w:trHeight w:val="256"/>
        </w:trPr>
        <w:tc>
          <w:tcPr>
            <w:tcW w:w="1546" w:type="pct"/>
            <w:vAlign w:val="bottom"/>
          </w:tcPr>
          <w:p w14:paraId="2832B0DD" w14:textId="77777777" w:rsidR="00456A1F" w:rsidRPr="00527D71" w:rsidRDefault="00456A1F" w:rsidP="00456A1F">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p>
        </w:tc>
        <w:tc>
          <w:tcPr>
            <w:tcW w:w="407" w:type="pct"/>
            <w:vAlign w:val="bottom"/>
          </w:tcPr>
          <w:p w14:paraId="3BB7C49C" w14:textId="77777777" w:rsidR="00456A1F" w:rsidRPr="00527D71" w:rsidRDefault="00456A1F" w:rsidP="00456A1F">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p>
        </w:tc>
        <w:tc>
          <w:tcPr>
            <w:tcW w:w="761" w:type="pct"/>
            <w:tcBorders>
              <w:top w:val="single" w:sz="12" w:space="0" w:color="auto"/>
            </w:tcBorders>
            <w:vAlign w:val="bottom"/>
          </w:tcPr>
          <w:p w14:paraId="13FE629A" w14:textId="77777777"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p>
        </w:tc>
        <w:tc>
          <w:tcPr>
            <w:tcW w:w="763" w:type="pct"/>
            <w:tcBorders>
              <w:top w:val="single" w:sz="12" w:space="0" w:color="auto"/>
            </w:tcBorders>
            <w:vAlign w:val="bottom"/>
          </w:tcPr>
          <w:p w14:paraId="21195DD4" w14:textId="77777777"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p>
        </w:tc>
        <w:tc>
          <w:tcPr>
            <w:tcW w:w="762" w:type="pct"/>
            <w:tcBorders>
              <w:top w:val="single" w:sz="12" w:space="0" w:color="auto"/>
            </w:tcBorders>
            <w:vAlign w:val="bottom"/>
          </w:tcPr>
          <w:p w14:paraId="6531441D" w14:textId="77777777"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p>
        </w:tc>
        <w:tc>
          <w:tcPr>
            <w:tcW w:w="761" w:type="pct"/>
            <w:tcBorders>
              <w:top w:val="single" w:sz="12" w:space="0" w:color="auto"/>
            </w:tcBorders>
            <w:vAlign w:val="bottom"/>
          </w:tcPr>
          <w:p w14:paraId="2E0EEBEC" w14:textId="77777777"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p>
        </w:tc>
      </w:tr>
      <w:tr w:rsidR="00456A1F" w:rsidRPr="00527D71" w14:paraId="3A0513D7" w14:textId="77777777" w:rsidTr="00456A1F">
        <w:trPr>
          <w:trHeight w:val="256"/>
        </w:trPr>
        <w:tc>
          <w:tcPr>
            <w:tcW w:w="1546" w:type="pct"/>
          </w:tcPr>
          <w:p w14:paraId="2196EA29" w14:textId="77777777" w:rsidR="00456A1F" w:rsidRPr="00527D71" w:rsidRDefault="00456A1F" w:rsidP="00456A1F">
            <w:pPr>
              <w:tabs>
                <w:tab w:val="right" w:pos="1202"/>
              </w:tabs>
              <w:spacing w:after="0" w:line="301" w:lineRule="exact"/>
              <w:outlineLvl w:val="0"/>
              <w:rPr>
                <w:rFonts w:ascii="Arial" w:eastAsia="Times New Roman" w:hAnsi="Arial" w:cs="Arial"/>
                <w:bCs/>
                <w:noProof/>
                <w:color w:val="000000" w:themeColor="text1"/>
                <w:sz w:val="18"/>
                <w:szCs w:val="18"/>
                <w:lang w:val="en-US"/>
              </w:rPr>
            </w:pPr>
            <w:r w:rsidRPr="00527D71">
              <w:rPr>
                <w:rFonts w:ascii="Arial" w:eastAsia="Times New Roman" w:hAnsi="Arial" w:cs="Arial"/>
                <w:bCs/>
                <w:noProof/>
                <w:color w:val="000000" w:themeColor="text1"/>
                <w:spacing w:val="-2"/>
                <w:sz w:val="18"/>
                <w:szCs w:val="18"/>
                <w:lang w:val="en-US"/>
              </w:rPr>
              <w:t>Fee and commission income</w:t>
            </w:r>
          </w:p>
        </w:tc>
        <w:tc>
          <w:tcPr>
            <w:tcW w:w="407" w:type="pct"/>
            <w:vAlign w:val="bottom"/>
          </w:tcPr>
          <w:p w14:paraId="35A1EA7B" w14:textId="77777777" w:rsidR="00456A1F" w:rsidRPr="00527D71" w:rsidRDefault="00456A1F" w:rsidP="00456A1F">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p>
        </w:tc>
        <w:tc>
          <w:tcPr>
            <w:tcW w:w="761" w:type="pct"/>
            <w:tcBorders>
              <w:top w:val="nil"/>
              <w:left w:val="nil"/>
              <w:bottom w:val="nil"/>
              <w:right w:val="nil"/>
            </w:tcBorders>
            <w:shd w:val="clear" w:color="auto" w:fill="auto"/>
            <w:vAlign w:val="bottom"/>
          </w:tcPr>
          <w:p w14:paraId="1FAD4461" w14:textId="74C9C018" w:rsidR="00456A1F" w:rsidRPr="00527D71" w:rsidRDefault="00456A1F" w:rsidP="00456A1F">
            <w:pPr>
              <w:spacing w:after="0" w:line="301" w:lineRule="exact"/>
              <w:jc w:val="right"/>
              <w:outlineLvl w:val="0"/>
              <w:rPr>
                <w:rFonts w:ascii="Arial" w:eastAsia="Times New Roman" w:hAnsi="Arial" w:cs="Arial"/>
                <w:color w:val="000000" w:themeColor="text1"/>
                <w:sz w:val="18"/>
                <w:szCs w:val="18"/>
              </w:rPr>
            </w:pPr>
            <w:r w:rsidRPr="00527D71">
              <w:rPr>
                <w:rFonts w:ascii="Arial" w:hAnsi="Arial" w:cs="Arial"/>
                <w:sz w:val="18"/>
                <w:szCs w:val="18"/>
              </w:rPr>
              <w:t xml:space="preserve"> 502 </w:t>
            </w:r>
          </w:p>
        </w:tc>
        <w:tc>
          <w:tcPr>
            <w:tcW w:w="763" w:type="pct"/>
            <w:tcBorders>
              <w:top w:val="nil"/>
              <w:left w:val="nil"/>
              <w:bottom w:val="nil"/>
              <w:right w:val="nil"/>
            </w:tcBorders>
            <w:shd w:val="clear" w:color="auto" w:fill="auto"/>
            <w:vAlign w:val="bottom"/>
          </w:tcPr>
          <w:p w14:paraId="552512F5" w14:textId="7003A9C6"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1,581</w:t>
            </w:r>
          </w:p>
        </w:tc>
        <w:tc>
          <w:tcPr>
            <w:tcW w:w="762" w:type="pct"/>
            <w:tcBorders>
              <w:top w:val="nil"/>
              <w:left w:val="nil"/>
              <w:bottom w:val="nil"/>
              <w:right w:val="nil"/>
            </w:tcBorders>
            <w:shd w:val="clear" w:color="auto" w:fill="auto"/>
            <w:vAlign w:val="bottom"/>
          </w:tcPr>
          <w:p w14:paraId="0A55130E" w14:textId="64E76CB9"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939 </w:t>
            </w:r>
          </w:p>
        </w:tc>
        <w:tc>
          <w:tcPr>
            <w:tcW w:w="761" w:type="pct"/>
            <w:tcBorders>
              <w:top w:val="nil"/>
              <w:left w:val="nil"/>
              <w:bottom w:val="nil"/>
              <w:right w:val="nil"/>
            </w:tcBorders>
            <w:shd w:val="clear" w:color="auto" w:fill="auto"/>
            <w:vAlign w:val="bottom"/>
          </w:tcPr>
          <w:p w14:paraId="7CC8AF96" w14:textId="2B607F3E"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3,540</w:t>
            </w:r>
          </w:p>
        </w:tc>
      </w:tr>
      <w:tr w:rsidR="00456A1F" w:rsidRPr="00527D71" w14:paraId="0CAE5EDD" w14:textId="77777777" w:rsidTr="00456A1F">
        <w:trPr>
          <w:trHeight w:val="322"/>
        </w:trPr>
        <w:tc>
          <w:tcPr>
            <w:tcW w:w="1546" w:type="pct"/>
            <w:vAlign w:val="center"/>
          </w:tcPr>
          <w:p w14:paraId="6FD6ECCE" w14:textId="77777777" w:rsidR="00456A1F" w:rsidRPr="00527D71" w:rsidRDefault="00456A1F" w:rsidP="00456A1F">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527D71">
              <w:rPr>
                <w:rFonts w:ascii="Arial" w:eastAsia="Times New Roman" w:hAnsi="Arial" w:cs="Arial"/>
                <w:bCs/>
                <w:noProof/>
                <w:color w:val="000000" w:themeColor="text1"/>
                <w:spacing w:val="-2"/>
                <w:sz w:val="18"/>
                <w:szCs w:val="18"/>
                <w:lang w:val="en-US"/>
              </w:rPr>
              <w:t>Fee and commission expense</w:t>
            </w:r>
          </w:p>
        </w:tc>
        <w:tc>
          <w:tcPr>
            <w:tcW w:w="407" w:type="pct"/>
            <w:vAlign w:val="bottom"/>
          </w:tcPr>
          <w:p w14:paraId="2347828A" w14:textId="77777777" w:rsidR="00456A1F" w:rsidRPr="00527D71" w:rsidRDefault="00456A1F" w:rsidP="00456A1F">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p>
        </w:tc>
        <w:tc>
          <w:tcPr>
            <w:tcW w:w="761" w:type="pct"/>
            <w:tcBorders>
              <w:top w:val="nil"/>
              <w:left w:val="nil"/>
              <w:bottom w:val="nil"/>
              <w:right w:val="nil"/>
            </w:tcBorders>
            <w:shd w:val="clear" w:color="auto" w:fill="auto"/>
            <w:vAlign w:val="bottom"/>
          </w:tcPr>
          <w:p w14:paraId="0967AA99" w14:textId="4A7F3809" w:rsidR="00456A1F" w:rsidRPr="00527D71" w:rsidRDefault="00456A1F" w:rsidP="00456A1F">
            <w:pPr>
              <w:spacing w:after="0" w:line="301" w:lineRule="exact"/>
              <w:jc w:val="right"/>
              <w:outlineLvl w:val="0"/>
              <w:rPr>
                <w:rFonts w:ascii="Arial" w:eastAsia="Times New Roman" w:hAnsi="Arial" w:cs="Arial"/>
                <w:color w:val="000000" w:themeColor="text1"/>
                <w:sz w:val="18"/>
                <w:szCs w:val="18"/>
              </w:rPr>
            </w:pPr>
            <w:r w:rsidRPr="00527D71">
              <w:rPr>
                <w:rFonts w:ascii="Arial" w:hAnsi="Arial" w:cs="Arial"/>
                <w:sz w:val="18"/>
                <w:szCs w:val="18"/>
              </w:rPr>
              <w:t xml:space="preserve"> (456)</w:t>
            </w:r>
          </w:p>
        </w:tc>
        <w:tc>
          <w:tcPr>
            <w:tcW w:w="763" w:type="pct"/>
            <w:tcBorders>
              <w:top w:val="nil"/>
              <w:left w:val="nil"/>
              <w:bottom w:val="nil"/>
              <w:right w:val="nil"/>
            </w:tcBorders>
            <w:shd w:val="clear" w:color="auto" w:fill="auto"/>
            <w:vAlign w:val="bottom"/>
          </w:tcPr>
          <w:p w14:paraId="6908677A" w14:textId="0D95881D"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(794)</w:t>
            </w:r>
          </w:p>
        </w:tc>
        <w:tc>
          <w:tcPr>
            <w:tcW w:w="762" w:type="pct"/>
            <w:tcBorders>
              <w:top w:val="nil"/>
              <w:left w:val="nil"/>
              <w:bottom w:val="nil"/>
              <w:right w:val="nil"/>
            </w:tcBorders>
            <w:shd w:val="clear" w:color="auto" w:fill="auto"/>
            <w:vAlign w:val="bottom"/>
          </w:tcPr>
          <w:p w14:paraId="0276A07F" w14:textId="46E544E6"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(253)</w:t>
            </w:r>
          </w:p>
        </w:tc>
        <w:tc>
          <w:tcPr>
            <w:tcW w:w="761" w:type="pct"/>
            <w:tcBorders>
              <w:top w:val="nil"/>
              <w:left w:val="nil"/>
              <w:bottom w:val="nil"/>
              <w:right w:val="nil"/>
            </w:tcBorders>
            <w:shd w:val="clear" w:color="auto" w:fill="auto"/>
            <w:vAlign w:val="bottom"/>
          </w:tcPr>
          <w:p w14:paraId="1BF7CE34" w14:textId="2C351218"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(643)</w:t>
            </w:r>
          </w:p>
        </w:tc>
      </w:tr>
      <w:tr w:rsidR="00456A1F" w:rsidRPr="00527D71" w14:paraId="13BB1BC6" w14:textId="77777777" w:rsidTr="00456A1F">
        <w:trPr>
          <w:trHeight w:val="288"/>
        </w:trPr>
        <w:tc>
          <w:tcPr>
            <w:tcW w:w="1546" w:type="pct"/>
          </w:tcPr>
          <w:p w14:paraId="1879F0B8" w14:textId="77777777" w:rsidR="00456A1F" w:rsidRPr="00527D71" w:rsidRDefault="00456A1F" w:rsidP="00456A1F">
            <w:pPr>
              <w:tabs>
                <w:tab w:val="right" w:pos="1202"/>
              </w:tabs>
              <w:spacing w:after="0" w:line="340" w:lineRule="exact"/>
              <w:outlineLvl w:val="0"/>
              <w:rPr>
                <w:rFonts w:ascii="Arial" w:eastAsia="Times New Roman" w:hAnsi="Arial" w:cs="Arial"/>
                <w:b/>
                <w:bCs/>
                <w:noProof/>
                <w:color w:val="000000" w:themeColor="text1"/>
                <w:sz w:val="18"/>
                <w:szCs w:val="18"/>
                <w:vertAlign w:val="superscript"/>
                <w:lang w:val="en-US"/>
              </w:rPr>
            </w:pPr>
            <w:r w:rsidRPr="00527D71">
              <w:rPr>
                <w:rFonts w:ascii="Arial" w:eastAsia="Times New Roman" w:hAnsi="Arial" w:cs="Arial"/>
                <w:b/>
                <w:bCs/>
                <w:noProof/>
                <w:color w:val="000000" w:themeColor="text1"/>
                <w:sz w:val="18"/>
                <w:szCs w:val="18"/>
                <w:lang w:val="en-US"/>
              </w:rPr>
              <w:t>Net fee and commission income</w:t>
            </w:r>
          </w:p>
        </w:tc>
        <w:tc>
          <w:tcPr>
            <w:tcW w:w="407" w:type="pct"/>
            <w:vAlign w:val="bottom"/>
          </w:tcPr>
          <w:p w14:paraId="191491AC" w14:textId="77777777" w:rsidR="00456A1F" w:rsidRPr="00527D71" w:rsidRDefault="00456A1F" w:rsidP="00456A1F">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single" w:sz="4" w:space="0" w:color="auto"/>
              <w:bottom w:val="single" w:sz="12" w:space="0" w:color="auto"/>
            </w:tcBorders>
            <w:vAlign w:val="bottom"/>
          </w:tcPr>
          <w:p w14:paraId="45252A42" w14:textId="3C938804" w:rsidR="00456A1F" w:rsidRPr="00527D71" w:rsidRDefault="00456A1F" w:rsidP="00456A1F">
            <w:pPr>
              <w:spacing w:after="0" w:line="301" w:lineRule="exact"/>
              <w:jc w:val="right"/>
              <w:outlineLvl w:val="0"/>
              <w:rPr>
                <w:rFonts w:ascii="Arial" w:eastAsia="Times New Roman" w:hAnsi="Arial" w:cs="Arial"/>
                <w:b/>
                <w:bCs/>
                <w:color w:val="000000" w:themeColor="text1"/>
                <w:sz w:val="18"/>
                <w:szCs w:val="18"/>
              </w:rPr>
            </w:pPr>
            <w:r w:rsidRPr="00527D71">
              <w:rPr>
                <w:rFonts w:ascii="Arial" w:hAnsi="Arial" w:cs="Arial"/>
                <w:b/>
                <w:bCs/>
                <w:sz w:val="18"/>
                <w:szCs w:val="18"/>
              </w:rPr>
              <w:t xml:space="preserve"> 46 </w:t>
            </w:r>
          </w:p>
        </w:tc>
        <w:tc>
          <w:tcPr>
            <w:tcW w:w="763" w:type="pct"/>
            <w:tcBorders>
              <w:top w:val="single" w:sz="4" w:space="0" w:color="auto"/>
              <w:bottom w:val="single" w:sz="12" w:space="0" w:color="auto"/>
            </w:tcBorders>
            <w:vAlign w:val="bottom"/>
          </w:tcPr>
          <w:p w14:paraId="3DD2F759" w14:textId="02D5E63C" w:rsidR="00456A1F" w:rsidRPr="00527D71" w:rsidRDefault="00456A1F" w:rsidP="00456A1F">
            <w:pPr>
              <w:spacing w:after="0" w:line="301" w:lineRule="exact"/>
              <w:jc w:val="right"/>
              <w:outlineLvl w:val="0"/>
              <w:rPr>
                <w:rFonts w:ascii="Arial" w:eastAsia="Times New Roman" w:hAnsi="Arial" w:cs="Arial"/>
                <w:b/>
                <w:bCs/>
                <w:noProof/>
                <w:color w:val="000000" w:themeColor="text1"/>
                <w:sz w:val="18"/>
                <w:szCs w:val="18"/>
                <w:lang w:val="en-US"/>
              </w:rPr>
            </w:pPr>
            <w:r w:rsidRPr="00527D71">
              <w:rPr>
                <w:rFonts w:ascii="Arial" w:hAnsi="Arial" w:cs="Arial"/>
                <w:b/>
                <w:bCs/>
                <w:sz w:val="18"/>
                <w:szCs w:val="18"/>
              </w:rPr>
              <w:t xml:space="preserve"> 787 </w:t>
            </w:r>
          </w:p>
        </w:tc>
        <w:tc>
          <w:tcPr>
            <w:tcW w:w="762" w:type="pct"/>
            <w:tcBorders>
              <w:top w:val="single" w:sz="4" w:space="0" w:color="auto"/>
              <w:bottom w:val="single" w:sz="12" w:space="0" w:color="auto"/>
            </w:tcBorders>
            <w:vAlign w:val="bottom"/>
          </w:tcPr>
          <w:p w14:paraId="6167F536" w14:textId="32E2ECC9" w:rsidR="00456A1F" w:rsidRPr="00527D71" w:rsidRDefault="00456A1F" w:rsidP="00456A1F">
            <w:pPr>
              <w:spacing w:after="0" w:line="301" w:lineRule="exact"/>
              <w:jc w:val="right"/>
              <w:outlineLvl w:val="0"/>
              <w:rPr>
                <w:rFonts w:ascii="Arial" w:eastAsia="Times New Roman" w:hAnsi="Arial" w:cs="Arial"/>
                <w:b/>
                <w:noProof/>
                <w:color w:val="000000" w:themeColor="text1"/>
                <w:sz w:val="18"/>
                <w:szCs w:val="18"/>
                <w:lang w:val="en-US"/>
              </w:rPr>
            </w:pPr>
            <w:r w:rsidRPr="00527D71">
              <w:rPr>
                <w:rFonts w:ascii="Arial" w:hAnsi="Arial" w:cs="Arial"/>
                <w:b/>
                <w:bCs/>
                <w:sz w:val="18"/>
                <w:szCs w:val="18"/>
              </w:rPr>
              <w:t xml:space="preserve"> 686 </w:t>
            </w:r>
          </w:p>
        </w:tc>
        <w:tc>
          <w:tcPr>
            <w:tcW w:w="761" w:type="pct"/>
            <w:tcBorders>
              <w:top w:val="single" w:sz="4" w:space="0" w:color="auto"/>
              <w:bottom w:val="single" w:sz="12" w:space="0" w:color="auto"/>
            </w:tcBorders>
            <w:vAlign w:val="bottom"/>
          </w:tcPr>
          <w:p w14:paraId="6C36F753" w14:textId="6ABF1091" w:rsidR="00456A1F" w:rsidRPr="00527D71" w:rsidRDefault="00456A1F" w:rsidP="00456A1F">
            <w:pPr>
              <w:spacing w:after="0" w:line="301" w:lineRule="exact"/>
              <w:jc w:val="right"/>
              <w:outlineLvl w:val="0"/>
              <w:rPr>
                <w:rFonts w:ascii="Arial" w:eastAsia="Times New Roman" w:hAnsi="Arial" w:cs="Arial"/>
                <w:b/>
                <w:noProof/>
                <w:color w:val="000000" w:themeColor="text1"/>
                <w:sz w:val="18"/>
                <w:szCs w:val="18"/>
                <w:lang w:val="en-US"/>
              </w:rPr>
            </w:pPr>
            <w:r w:rsidRPr="00527D71">
              <w:rPr>
                <w:rFonts w:ascii="Arial" w:hAnsi="Arial" w:cs="Arial"/>
                <w:b/>
                <w:bCs/>
                <w:sz w:val="18"/>
                <w:szCs w:val="18"/>
              </w:rPr>
              <w:t xml:space="preserve"> 2,897 </w:t>
            </w:r>
          </w:p>
        </w:tc>
      </w:tr>
      <w:tr w:rsidR="00456A1F" w:rsidRPr="00527D71" w14:paraId="79841104" w14:textId="77777777" w:rsidTr="00456A1F">
        <w:trPr>
          <w:trHeight w:hRule="exact" w:val="336"/>
        </w:trPr>
        <w:tc>
          <w:tcPr>
            <w:tcW w:w="1546" w:type="pct"/>
            <w:vAlign w:val="bottom"/>
          </w:tcPr>
          <w:p w14:paraId="0C252EB5" w14:textId="77777777" w:rsidR="00456A1F" w:rsidRPr="00527D71" w:rsidRDefault="00456A1F" w:rsidP="00456A1F">
            <w:pPr>
              <w:tabs>
                <w:tab w:val="right" w:pos="1202"/>
              </w:tabs>
              <w:spacing w:after="0" w:line="301" w:lineRule="exact"/>
              <w:outlineLvl w:val="0"/>
              <w:rPr>
                <w:rFonts w:ascii="Arial" w:eastAsia="Times New Roman" w:hAnsi="Arial" w:cs="Arial"/>
                <w:noProof/>
                <w:color w:val="000000" w:themeColor="text1"/>
                <w:sz w:val="18"/>
                <w:szCs w:val="18"/>
                <w:lang w:val="en-US"/>
              </w:rPr>
            </w:pPr>
          </w:p>
        </w:tc>
        <w:tc>
          <w:tcPr>
            <w:tcW w:w="407" w:type="pct"/>
            <w:vAlign w:val="bottom"/>
          </w:tcPr>
          <w:p w14:paraId="097D9CF0" w14:textId="77777777" w:rsidR="00456A1F" w:rsidRPr="00527D71" w:rsidRDefault="00456A1F" w:rsidP="00456A1F">
            <w:pPr>
              <w:tabs>
                <w:tab w:val="right" w:pos="1202"/>
              </w:tabs>
              <w:spacing w:after="0" w:line="301" w:lineRule="exact"/>
              <w:jc w:val="center"/>
              <w:outlineLvl w:val="0"/>
              <w:rPr>
                <w:rFonts w:ascii="Arial" w:eastAsia="Times New Roman" w:hAnsi="Arial" w:cs="Arial"/>
                <w:noProof/>
                <w:color w:val="000000" w:themeColor="text1"/>
                <w:sz w:val="18"/>
                <w:szCs w:val="18"/>
                <w:lang w:val="en-US"/>
              </w:rPr>
            </w:pPr>
          </w:p>
        </w:tc>
        <w:tc>
          <w:tcPr>
            <w:tcW w:w="761" w:type="pct"/>
            <w:tcBorders>
              <w:top w:val="single" w:sz="12" w:space="0" w:color="auto"/>
            </w:tcBorders>
            <w:vAlign w:val="bottom"/>
          </w:tcPr>
          <w:p w14:paraId="32FA6C18" w14:textId="77777777"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p>
        </w:tc>
        <w:tc>
          <w:tcPr>
            <w:tcW w:w="763" w:type="pct"/>
            <w:tcBorders>
              <w:top w:val="single" w:sz="12" w:space="0" w:color="auto"/>
            </w:tcBorders>
            <w:vAlign w:val="bottom"/>
          </w:tcPr>
          <w:p w14:paraId="4C11A471" w14:textId="77777777"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p>
        </w:tc>
        <w:tc>
          <w:tcPr>
            <w:tcW w:w="762" w:type="pct"/>
            <w:tcBorders>
              <w:top w:val="single" w:sz="12" w:space="0" w:color="auto"/>
            </w:tcBorders>
            <w:vAlign w:val="bottom"/>
          </w:tcPr>
          <w:p w14:paraId="5BDE6714" w14:textId="77777777"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p>
        </w:tc>
        <w:tc>
          <w:tcPr>
            <w:tcW w:w="761" w:type="pct"/>
            <w:tcBorders>
              <w:top w:val="single" w:sz="12" w:space="0" w:color="auto"/>
            </w:tcBorders>
            <w:vAlign w:val="bottom"/>
          </w:tcPr>
          <w:p w14:paraId="7E2556E8" w14:textId="77777777"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p>
        </w:tc>
      </w:tr>
      <w:tr w:rsidR="00456A1F" w:rsidRPr="00527D71" w14:paraId="4DE4B3B8" w14:textId="77777777" w:rsidTr="00456A1F">
        <w:trPr>
          <w:trHeight w:val="351"/>
        </w:trPr>
        <w:tc>
          <w:tcPr>
            <w:tcW w:w="1546" w:type="pct"/>
          </w:tcPr>
          <w:p w14:paraId="5A8DC7B4" w14:textId="5E70F50A" w:rsidR="00456A1F" w:rsidRPr="00527D71" w:rsidRDefault="00456A1F" w:rsidP="00456A1F">
            <w:pPr>
              <w:tabs>
                <w:tab w:val="right" w:pos="1202"/>
              </w:tabs>
              <w:spacing w:after="0" w:line="301" w:lineRule="exact"/>
              <w:outlineLvl w:val="0"/>
              <w:rPr>
                <w:rFonts w:ascii="Arial" w:eastAsia="Times New Roman" w:hAnsi="Arial" w:cs="Arial"/>
                <w:noProof/>
                <w:color w:val="000000" w:themeColor="text1"/>
                <w:sz w:val="18"/>
                <w:szCs w:val="18"/>
                <w:lang w:val="en-US"/>
              </w:rPr>
            </w:pPr>
            <w:r w:rsidRPr="00527D71">
              <w:rPr>
                <w:rFonts w:ascii="Arial" w:eastAsia="Times New Roman" w:hAnsi="Arial" w:cs="Arial"/>
                <w:noProof/>
                <w:color w:val="000000" w:themeColor="text1"/>
                <w:sz w:val="18"/>
                <w:szCs w:val="18"/>
                <w:lang w:val="en-US"/>
              </w:rPr>
              <w:t>Net (losses)/gains on financial operations</w:t>
            </w:r>
          </w:p>
        </w:tc>
        <w:tc>
          <w:tcPr>
            <w:tcW w:w="407" w:type="pct"/>
            <w:vAlign w:val="bottom"/>
          </w:tcPr>
          <w:p w14:paraId="0C332AF9" w14:textId="77777777" w:rsidR="00456A1F" w:rsidRPr="00527D71" w:rsidRDefault="00456A1F" w:rsidP="00456A1F">
            <w:pPr>
              <w:tabs>
                <w:tab w:val="right" w:pos="1202"/>
              </w:tabs>
              <w:spacing w:after="0" w:line="301" w:lineRule="exact"/>
              <w:jc w:val="center"/>
              <w:outlineLvl w:val="0"/>
              <w:rPr>
                <w:rFonts w:ascii="Arial" w:eastAsia="Times New Roman" w:hAnsi="Arial" w:cs="Arial"/>
                <w:noProof/>
                <w:color w:val="000000" w:themeColor="text1"/>
                <w:sz w:val="18"/>
                <w:szCs w:val="18"/>
                <w:lang w:val="en-US"/>
              </w:rPr>
            </w:pPr>
          </w:p>
        </w:tc>
        <w:tc>
          <w:tcPr>
            <w:tcW w:w="761" w:type="pct"/>
            <w:tcBorders>
              <w:top w:val="nil"/>
              <w:left w:val="nil"/>
              <w:bottom w:val="nil"/>
              <w:right w:val="nil"/>
            </w:tcBorders>
            <w:shd w:val="clear" w:color="auto" w:fill="auto"/>
            <w:vAlign w:val="bottom"/>
          </w:tcPr>
          <w:p w14:paraId="2204391F" w14:textId="62EE4B09" w:rsidR="00456A1F" w:rsidRPr="00527D71" w:rsidRDefault="00456A1F" w:rsidP="00456A1F">
            <w:pPr>
              <w:spacing w:after="0" w:line="301" w:lineRule="exact"/>
              <w:jc w:val="right"/>
              <w:outlineLvl w:val="0"/>
              <w:rPr>
                <w:rFonts w:ascii="Arial" w:eastAsia="Times New Roman" w:hAnsi="Arial" w:cs="Arial"/>
                <w:color w:val="000000" w:themeColor="text1"/>
                <w:sz w:val="18"/>
                <w:szCs w:val="18"/>
              </w:rPr>
            </w:pPr>
            <w:r w:rsidRPr="00527D71">
              <w:rPr>
                <w:rFonts w:ascii="Arial" w:hAnsi="Arial" w:cs="Arial"/>
                <w:sz w:val="18"/>
                <w:szCs w:val="18"/>
              </w:rPr>
              <w:t xml:space="preserve"> 839 </w:t>
            </w:r>
          </w:p>
        </w:tc>
        <w:tc>
          <w:tcPr>
            <w:tcW w:w="763" w:type="pct"/>
            <w:tcBorders>
              <w:top w:val="nil"/>
              <w:left w:val="nil"/>
              <w:bottom w:val="nil"/>
              <w:right w:val="nil"/>
            </w:tcBorders>
            <w:shd w:val="clear" w:color="auto" w:fill="auto"/>
            <w:vAlign w:val="bottom"/>
          </w:tcPr>
          <w:p w14:paraId="1710299D" w14:textId="091BC101"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1,193 </w:t>
            </w:r>
          </w:p>
        </w:tc>
        <w:tc>
          <w:tcPr>
            <w:tcW w:w="762" w:type="pct"/>
            <w:tcBorders>
              <w:top w:val="nil"/>
              <w:left w:val="nil"/>
              <w:bottom w:val="nil"/>
              <w:right w:val="nil"/>
            </w:tcBorders>
            <w:shd w:val="clear" w:color="auto" w:fill="auto"/>
            <w:vAlign w:val="bottom"/>
          </w:tcPr>
          <w:p w14:paraId="62192D39" w14:textId="1644DE05" w:rsidR="00456A1F" w:rsidRPr="00527D71" w:rsidRDefault="00456A1F" w:rsidP="00456A1F">
            <w:pPr>
              <w:spacing w:after="0" w:line="301" w:lineRule="exact"/>
              <w:jc w:val="right"/>
              <w:outlineLvl w:val="0"/>
              <w:rPr>
                <w:rFonts w:ascii="Arial" w:eastAsia="Times New Roman" w:hAnsi="Arial" w:cs="Arial"/>
                <w:color w:val="000000" w:themeColor="text1"/>
                <w:sz w:val="18"/>
                <w:szCs w:val="18"/>
                <w:lang w:val="en-US"/>
              </w:rPr>
            </w:pPr>
            <w:r w:rsidRPr="00527D71">
              <w:rPr>
                <w:rFonts w:ascii="Arial" w:eastAsia="Times New Roman" w:hAnsi="Arial" w:cs="Arial"/>
                <w:bCs/>
                <w:color w:val="000000" w:themeColor="text1"/>
                <w:spacing w:val="-2"/>
                <w:sz w:val="18"/>
                <w:szCs w:val="18"/>
              </w:rPr>
              <w:t xml:space="preserve"> 824 </w:t>
            </w:r>
          </w:p>
        </w:tc>
        <w:tc>
          <w:tcPr>
            <w:tcW w:w="761" w:type="pct"/>
            <w:tcBorders>
              <w:top w:val="nil"/>
              <w:left w:val="nil"/>
              <w:bottom w:val="nil"/>
              <w:right w:val="nil"/>
            </w:tcBorders>
            <w:shd w:val="clear" w:color="auto" w:fill="auto"/>
            <w:vAlign w:val="bottom"/>
          </w:tcPr>
          <w:p w14:paraId="7AE8BE97" w14:textId="62CEB1E2"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eastAsia="Times New Roman" w:hAnsi="Arial" w:cs="Arial"/>
                <w:bCs/>
                <w:color w:val="000000" w:themeColor="text1"/>
                <w:spacing w:val="-2"/>
                <w:sz w:val="18"/>
                <w:szCs w:val="18"/>
              </w:rPr>
              <w:t xml:space="preserve"> (1,886)</w:t>
            </w:r>
          </w:p>
        </w:tc>
      </w:tr>
      <w:tr w:rsidR="00456A1F" w:rsidRPr="00527D71" w14:paraId="4918AAA4" w14:textId="77777777" w:rsidTr="00456A1F">
        <w:trPr>
          <w:trHeight w:val="288"/>
        </w:trPr>
        <w:tc>
          <w:tcPr>
            <w:tcW w:w="1546" w:type="pct"/>
          </w:tcPr>
          <w:p w14:paraId="59CF8644" w14:textId="77777777" w:rsidR="00456A1F" w:rsidRPr="00527D71" w:rsidRDefault="00456A1F" w:rsidP="00456A1F">
            <w:pPr>
              <w:tabs>
                <w:tab w:val="right" w:pos="1202"/>
              </w:tabs>
              <w:spacing w:after="0" w:line="340" w:lineRule="exact"/>
              <w:outlineLvl w:val="0"/>
              <w:rPr>
                <w:rFonts w:ascii="Arial" w:eastAsia="Times New Roman" w:hAnsi="Arial" w:cs="Arial"/>
                <w:noProof/>
                <w:color w:val="000000" w:themeColor="text1"/>
                <w:sz w:val="18"/>
                <w:szCs w:val="18"/>
                <w:lang w:val="en-US"/>
              </w:rPr>
            </w:pPr>
            <w:r w:rsidRPr="00527D71">
              <w:rPr>
                <w:rFonts w:ascii="Arial" w:eastAsia="Times New Roman" w:hAnsi="Arial" w:cs="Arial"/>
                <w:noProof/>
                <w:color w:val="000000" w:themeColor="text1"/>
                <w:sz w:val="18"/>
                <w:szCs w:val="18"/>
                <w:lang w:val="en-US"/>
              </w:rPr>
              <w:t>Other income</w:t>
            </w:r>
          </w:p>
        </w:tc>
        <w:tc>
          <w:tcPr>
            <w:tcW w:w="407" w:type="pct"/>
            <w:vAlign w:val="bottom"/>
          </w:tcPr>
          <w:p w14:paraId="095EB22D" w14:textId="77777777" w:rsidR="00456A1F" w:rsidRPr="00527D71" w:rsidRDefault="00456A1F" w:rsidP="00456A1F">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nil"/>
              <w:left w:val="nil"/>
              <w:bottom w:val="nil"/>
              <w:right w:val="nil"/>
            </w:tcBorders>
            <w:shd w:val="clear" w:color="auto" w:fill="auto"/>
            <w:vAlign w:val="bottom"/>
          </w:tcPr>
          <w:p w14:paraId="10E6292A" w14:textId="1C03F0AD" w:rsidR="00456A1F" w:rsidRPr="00527D71" w:rsidRDefault="00456A1F" w:rsidP="00456A1F">
            <w:pPr>
              <w:spacing w:after="0" w:line="301" w:lineRule="exact"/>
              <w:jc w:val="right"/>
              <w:outlineLvl w:val="0"/>
              <w:rPr>
                <w:rFonts w:ascii="Arial" w:eastAsia="Times New Roman" w:hAnsi="Arial" w:cs="Arial"/>
                <w:color w:val="000000" w:themeColor="text1"/>
                <w:sz w:val="18"/>
                <w:szCs w:val="18"/>
              </w:rPr>
            </w:pPr>
            <w:r w:rsidRPr="00527D71">
              <w:rPr>
                <w:rFonts w:ascii="Arial" w:hAnsi="Arial" w:cs="Arial"/>
                <w:sz w:val="18"/>
                <w:szCs w:val="18"/>
              </w:rPr>
              <w:t xml:space="preserve"> 174 </w:t>
            </w:r>
          </w:p>
        </w:tc>
        <w:tc>
          <w:tcPr>
            <w:tcW w:w="763" w:type="pct"/>
            <w:tcBorders>
              <w:top w:val="nil"/>
              <w:left w:val="nil"/>
              <w:bottom w:val="nil"/>
              <w:right w:val="nil"/>
            </w:tcBorders>
            <w:shd w:val="clear" w:color="auto" w:fill="auto"/>
            <w:vAlign w:val="bottom"/>
          </w:tcPr>
          <w:p w14:paraId="68C5E84D" w14:textId="7A300975"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2,305</w:t>
            </w:r>
          </w:p>
        </w:tc>
        <w:tc>
          <w:tcPr>
            <w:tcW w:w="762" w:type="pct"/>
            <w:tcBorders>
              <w:top w:val="nil"/>
              <w:left w:val="nil"/>
              <w:bottom w:val="nil"/>
              <w:right w:val="nil"/>
            </w:tcBorders>
            <w:shd w:val="clear" w:color="auto" w:fill="auto"/>
            <w:vAlign w:val="bottom"/>
          </w:tcPr>
          <w:p w14:paraId="0B6DCD15" w14:textId="29B33BE9" w:rsidR="00456A1F" w:rsidRPr="00527D71" w:rsidRDefault="00456A1F" w:rsidP="00456A1F">
            <w:pPr>
              <w:spacing w:after="0" w:line="301" w:lineRule="exact"/>
              <w:jc w:val="right"/>
              <w:outlineLvl w:val="0"/>
              <w:rPr>
                <w:rFonts w:ascii="Arial" w:eastAsia="Times New Roman" w:hAnsi="Arial" w:cs="Arial"/>
                <w:color w:val="000000" w:themeColor="text1"/>
                <w:sz w:val="18"/>
                <w:szCs w:val="18"/>
                <w:lang w:val="en-US"/>
              </w:rPr>
            </w:pPr>
            <w:r w:rsidRPr="00527D71">
              <w:rPr>
                <w:rFonts w:ascii="Arial" w:eastAsia="Times New Roman" w:hAnsi="Arial" w:cs="Arial"/>
                <w:bCs/>
                <w:color w:val="000000" w:themeColor="text1"/>
                <w:spacing w:val="-2"/>
                <w:sz w:val="18"/>
                <w:szCs w:val="18"/>
              </w:rPr>
              <w:t xml:space="preserve"> 451 </w:t>
            </w:r>
          </w:p>
        </w:tc>
        <w:tc>
          <w:tcPr>
            <w:tcW w:w="761" w:type="pct"/>
            <w:tcBorders>
              <w:top w:val="nil"/>
              <w:left w:val="nil"/>
              <w:bottom w:val="nil"/>
              <w:right w:val="nil"/>
            </w:tcBorders>
            <w:shd w:val="clear" w:color="auto" w:fill="auto"/>
            <w:vAlign w:val="bottom"/>
          </w:tcPr>
          <w:p w14:paraId="0E6162D1" w14:textId="2402D9F3"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eastAsia="Times New Roman" w:hAnsi="Arial" w:cs="Arial"/>
                <w:bCs/>
                <w:color w:val="000000" w:themeColor="text1"/>
                <w:spacing w:val="-2"/>
                <w:sz w:val="18"/>
                <w:szCs w:val="18"/>
              </w:rPr>
              <w:t>1,391</w:t>
            </w:r>
          </w:p>
        </w:tc>
      </w:tr>
      <w:tr w:rsidR="00456A1F" w:rsidRPr="00527D71" w14:paraId="266DFCBA" w14:textId="77777777" w:rsidTr="00456A1F">
        <w:trPr>
          <w:trHeight w:val="300"/>
        </w:trPr>
        <w:tc>
          <w:tcPr>
            <w:tcW w:w="1546" w:type="pct"/>
            <w:vAlign w:val="bottom"/>
          </w:tcPr>
          <w:p w14:paraId="525730B1" w14:textId="77777777" w:rsidR="00456A1F" w:rsidRPr="00527D71" w:rsidRDefault="00456A1F" w:rsidP="00456A1F">
            <w:pPr>
              <w:tabs>
                <w:tab w:val="right" w:pos="1202"/>
              </w:tabs>
              <w:spacing w:after="0" w:line="340" w:lineRule="exact"/>
              <w:outlineLvl w:val="0"/>
              <w:rPr>
                <w:rFonts w:ascii="Arial" w:eastAsia="Times New Roman" w:hAnsi="Arial" w:cs="Arial"/>
                <w:b/>
                <w:bCs/>
                <w:noProof/>
                <w:color w:val="000000" w:themeColor="text1"/>
                <w:sz w:val="18"/>
                <w:szCs w:val="18"/>
                <w:lang w:val="en-US"/>
              </w:rPr>
            </w:pPr>
          </w:p>
        </w:tc>
        <w:tc>
          <w:tcPr>
            <w:tcW w:w="407" w:type="pct"/>
            <w:vAlign w:val="bottom"/>
          </w:tcPr>
          <w:p w14:paraId="75F3CB57" w14:textId="77777777" w:rsidR="00456A1F" w:rsidRPr="00527D71" w:rsidRDefault="00456A1F" w:rsidP="00456A1F">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single" w:sz="4" w:space="0" w:color="auto"/>
              <w:bottom w:val="single" w:sz="12" w:space="0" w:color="auto"/>
            </w:tcBorders>
            <w:vAlign w:val="bottom"/>
          </w:tcPr>
          <w:p w14:paraId="24CCCF07" w14:textId="1741F32B" w:rsidR="00456A1F" w:rsidRPr="00527D71" w:rsidRDefault="00456A1F" w:rsidP="00456A1F">
            <w:pPr>
              <w:spacing w:after="0" w:line="301" w:lineRule="exact"/>
              <w:jc w:val="right"/>
              <w:outlineLvl w:val="0"/>
              <w:rPr>
                <w:rFonts w:ascii="Arial" w:eastAsia="Times New Roman" w:hAnsi="Arial" w:cs="Arial"/>
                <w:b/>
                <w:bCs/>
                <w:color w:val="000000" w:themeColor="text1"/>
                <w:sz w:val="18"/>
                <w:szCs w:val="18"/>
              </w:rPr>
            </w:pPr>
            <w:r w:rsidRPr="00527D71">
              <w:rPr>
                <w:rFonts w:ascii="Arial" w:hAnsi="Arial" w:cs="Arial"/>
                <w:b/>
                <w:bCs/>
                <w:sz w:val="18"/>
                <w:szCs w:val="18"/>
              </w:rPr>
              <w:t xml:space="preserve"> 20,451 </w:t>
            </w:r>
          </w:p>
        </w:tc>
        <w:tc>
          <w:tcPr>
            <w:tcW w:w="763" w:type="pct"/>
            <w:tcBorders>
              <w:top w:val="single" w:sz="4" w:space="0" w:color="auto"/>
              <w:bottom w:val="single" w:sz="12" w:space="0" w:color="auto"/>
            </w:tcBorders>
            <w:vAlign w:val="bottom"/>
          </w:tcPr>
          <w:p w14:paraId="602F1449" w14:textId="07B1F845" w:rsidR="00456A1F" w:rsidRPr="00527D71" w:rsidRDefault="00456A1F" w:rsidP="00456A1F">
            <w:pPr>
              <w:spacing w:after="0" w:line="301" w:lineRule="exact"/>
              <w:jc w:val="right"/>
              <w:outlineLvl w:val="0"/>
              <w:rPr>
                <w:rFonts w:ascii="Arial" w:eastAsia="Times New Roman" w:hAnsi="Arial" w:cs="Arial"/>
                <w:b/>
                <w:bCs/>
                <w:noProof/>
                <w:color w:val="000000" w:themeColor="text1"/>
                <w:sz w:val="18"/>
                <w:szCs w:val="18"/>
                <w:lang w:val="en-US"/>
              </w:rPr>
            </w:pPr>
            <w:r w:rsidRPr="00527D71">
              <w:rPr>
                <w:rFonts w:ascii="Arial" w:hAnsi="Arial" w:cs="Arial"/>
                <w:b/>
                <w:bCs/>
                <w:sz w:val="18"/>
                <w:szCs w:val="18"/>
              </w:rPr>
              <w:t xml:space="preserve"> 57,800 </w:t>
            </w:r>
          </w:p>
        </w:tc>
        <w:tc>
          <w:tcPr>
            <w:tcW w:w="762" w:type="pct"/>
            <w:tcBorders>
              <w:top w:val="single" w:sz="4" w:space="0" w:color="auto"/>
              <w:bottom w:val="single" w:sz="12" w:space="0" w:color="auto"/>
            </w:tcBorders>
            <w:vAlign w:val="bottom"/>
          </w:tcPr>
          <w:p w14:paraId="092A1F12" w14:textId="11EDF7AE" w:rsidR="00456A1F" w:rsidRPr="00527D71" w:rsidRDefault="00456A1F" w:rsidP="00456A1F">
            <w:pPr>
              <w:spacing w:after="0" w:line="301" w:lineRule="exact"/>
              <w:jc w:val="right"/>
              <w:outlineLvl w:val="0"/>
              <w:rPr>
                <w:rFonts w:ascii="Arial" w:eastAsia="Times New Roman" w:hAnsi="Arial" w:cs="Arial"/>
                <w:b/>
                <w:color w:val="000000" w:themeColor="text1"/>
                <w:sz w:val="18"/>
                <w:szCs w:val="18"/>
                <w:lang w:val="en-US"/>
              </w:rPr>
            </w:pPr>
            <w:r w:rsidRPr="00527D71">
              <w:rPr>
                <w:rFonts w:ascii="Arial" w:eastAsia="Times New Roman" w:hAnsi="Arial" w:cs="Arial"/>
                <w:b/>
                <w:bCs/>
                <w:color w:val="000000" w:themeColor="text1"/>
                <w:sz w:val="18"/>
                <w:szCs w:val="18"/>
              </w:rPr>
              <w:t xml:space="preserve"> 18,598 </w:t>
            </w:r>
          </w:p>
        </w:tc>
        <w:tc>
          <w:tcPr>
            <w:tcW w:w="761" w:type="pct"/>
            <w:tcBorders>
              <w:top w:val="single" w:sz="4" w:space="0" w:color="auto"/>
              <w:bottom w:val="single" w:sz="12" w:space="0" w:color="auto"/>
            </w:tcBorders>
            <w:vAlign w:val="bottom"/>
          </w:tcPr>
          <w:p w14:paraId="2FF6B441" w14:textId="45FB4CCC" w:rsidR="00456A1F" w:rsidRPr="00527D71" w:rsidRDefault="00456A1F" w:rsidP="00456A1F">
            <w:pPr>
              <w:spacing w:after="0" w:line="301" w:lineRule="exact"/>
              <w:jc w:val="right"/>
              <w:outlineLvl w:val="0"/>
              <w:rPr>
                <w:rFonts w:ascii="Arial" w:eastAsia="Times New Roman" w:hAnsi="Arial" w:cs="Arial"/>
                <w:b/>
                <w:noProof/>
                <w:color w:val="000000" w:themeColor="text1"/>
                <w:sz w:val="18"/>
                <w:szCs w:val="18"/>
                <w:lang w:val="en-US"/>
              </w:rPr>
            </w:pPr>
            <w:r w:rsidRPr="00527D71">
              <w:rPr>
                <w:rFonts w:ascii="Arial" w:eastAsia="Times New Roman" w:hAnsi="Arial" w:cs="Arial"/>
                <w:b/>
                <w:bCs/>
                <w:color w:val="000000" w:themeColor="text1"/>
                <w:sz w:val="18"/>
                <w:szCs w:val="18"/>
              </w:rPr>
              <w:t xml:space="preserve"> 50,902 </w:t>
            </w:r>
          </w:p>
        </w:tc>
      </w:tr>
      <w:tr w:rsidR="00456A1F" w:rsidRPr="00527D71" w14:paraId="3B99159D" w14:textId="77777777" w:rsidTr="00456A1F">
        <w:trPr>
          <w:trHeight w:val="256"/>
        </w:trPr>
        <w:tc>
          <w:tcPr>
            <w:tcW w:w="1546" w:type="pct"/>
            <w:vAlign w:val="bottom"/>
          </w:tcPr>
          <w:p w14:paraId="6485409D" w14:textId="77777777" w:rsidR="00456A1F" w:rsidRPr="00527D71" w:rsidRDefault="00456A1F" w:rsidP="00456A1F">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p>
        </w:tc>
        <w:tc>
          <w:tcPr>
            <w:tcW w:w="407" w:type="pct"/>
            <w:vAlign w:val="bottom"/>
          </w:tcPr>
          <w:p w14:paraId="670CA717" w14:textId="77777777" w:rsidR="00456A1F" w:rsidRPr="00527D71" w:rsidRDefault="00456A1F" w:rsidP="00456A1F">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p>
        </w:tc>
        <w:tc>
          <w:tcPr>
            <w:tcW w:w="761" w:type="pct"/>
            <w:tcBorders>
              <w:top w:val="single" w:sz="12" w:space="0" w:color="auto"/>
            </w:tcBorders>
            <w:vAlign w:val="bottom"/>
          </w:tcPr>
          <w:p w14:paraId="6B73184F" w14:textId="77777777"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p>
        </w:tc>
        <w:tc>
          <w:tcPr>
            <w:tcW w:w="763" w:type="pct"/>
            <w:tcBorders>
              <w:top w:val="single" w:sz="12" w:space="0" w:color="auto"/>
            </w:tcBorders>
            <w:vAlign w:val="bottom"/>
          </w:tcPr>
          <w:p w14:paraId="397891AD" w14:textId="77777777"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p>
        </w:tc>
        <w:tc>
          <w:tcPr>
            <w:tcW w:w="762" w:type="pct"/>
            <w:tcBorders>
              <w:top w:val="single" w:sz="12" w:space="0" w:color="auto"/>
            </w:tcBorders>
            <w:vAlign w:val="bottom"/>
          </w:tcPr>
          <w:p w14:paraId="617960CE" w14:textId="77777777"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p>
        </w:tc>
        <w:tc>
          <w:tcPr>
            <w:tcW w:w="761" w:type="pct"/>
            <w:tcBorders>
              <w:top w:val="single" w:sz="12" w:space="0" w:color="auto"/>
            </w:tcBorders>
            <w:vAlign w:val="bottom"/>
          </w:tcPr>
          <w:p w14:paraId="08839934" w14:textId="77777777"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p>
        </w:tc>
      </w:tr>
      <w:tr w:rsidR="00456A1F" w:rsidRPr="00527D71" w14:paraId="09EFE12F" w14:textId="77777777" w:rsidTr="00456A1F">
        <w:trPr>
          <w:trHeight w:val="242"/>
        </w:trPr>
        <w:tc>
          <w:tcPr>
            <w:tcW w:w="1546" w:type="pct"/>
            <w:vAlign w:val="bottom"/>
          </w:tcPr>
          <w:p w14:paraId="7ADF0AF0" w14:textId="77777777" w:rsidR="00456A1F" w:rsidRPr="00527D71" w:rsidRDefault="00456A1F" w:rsidP="00456A1F">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527D71">
              <w:rPr>
                <w:rFonts w:ascii="Arial" w:eastAsia="Times New Roman" w:hAnsi="Arial" w:cs="Arial"/>
                <w:bCs/>
                <w:noProof/>
                <w:color w:val="000000" w:themeColor="text1"/>
                <w:spacing w:val="-2"/>
                <w:sz w:val="18"/>
                <w:szCs w:val="18"/>
                <w:lang w:val="en-US"/>
              </w:rPr>
              <w:t>Employee expenses</w:t>
            </w:r>
          </w:p>
        </w:tc>
        <w:tc>
          <w:tcPr>
            <w:tcW w:w="407" w:type="pct"/>
            <w:vAlign w:val="bottom"/>
          </w:tcPr>
          <w:p w14:paraId="59B39066" w14:textId="77777777" w:rsidR="00456A1F" w:rsidRPr="00527D71" w:rsidRDefault="00456A1F" w:rsidP="00456A1F">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527D71">
              <w:rPr>
                <w:rFonts w:ascii="Arial" w:eastAsia="Times New Roman" w:hAnsi="Arial" w:cs="Arial"/>
                <w:bCs/>
                <w:noProof/>
                <w:color w:val="000000" w:themeColor="text1"/>
                <w:spacing w:val="-2"/>
                <w:sz w:val="18"/>
                <w:szCs w:val="18"/>
                <w:lang w:val="en-US"/>
              </w:rPr>
              <w:t>7 a)</w:t>
            </w:r>
          </w:p>
        </w:tc>
        <w:tc>
          <w:tcPr>
            <w:tcW w:w="761" w:type="pct"/>
            <w:tcBorders>
              <w:top w:val="nil"/>
              <w:left w:val="nil"/>
              <w:bottom w:val="nil"/>
              <w:right w:val="nil"/>
            </w:tcBorders>
            <w:shd w:val="clear" w:color="auto" w:fill="auto"/>
            <w:vAlign w:val="bottom"/>
          </w:tcPr>
          <w:p w14:paraId="58B77298" w14:textId="5237FE0B" w:rsidR="00456A1F" w:rsidRPr="00527D71" w:rsidRDefault="00456A1F" w:rsidP="00456A1F">
            <w:pPr>
              <w:spacing w:after="0" w:line="301" w:lineRule="exact"/>
              <w:jc w:val="right"/>
              <w:outlineLvl w:val="0"/>
              <w:rPr>
                <w:rFonts w:ascii="Arial" w:eastAsia="Times New Roman" w:hAnsi="Arial" w:cs="Arial"/>
                <w:color w:val="000000" w:themeColor="text1"/>
                <w:sz w:val="18"/>
                <w:szCs w:val="18"/>
              </w:rPr>
            </w:pPr>
            <w:r w:rsidRPr="00527D71">
              <w:rPr>
                <w:rFonts w:ascii="Arial" w:hAnsi="Arial" w:cs="Arial"/>
                <w:sz w:val="18"/>
                <w:szCs w:val="18"/>
              </w:rPr>
              <w:t xml:space="preserve"> (4,482)</w:t>
            </w:r>
          </w:p>
        </w:tc>
        <w:tc>
          <w:tcPr>
            <w:tcW w:w="763" w:type="pct"/>
            <w:tcBorders>
              <w:top w:val="nil"/>
              <w:left w:val="nil"/>
              <w:bottom w:val="nil"/>
              <w:right w:val="nil"/>
            </w:tcBorders>
            <w:shd w:val="clear" w:color="auto" w:fill="auto"/>
            <w:vAlign w:val="bottom"/>
          </w:tcPr>
          <w:p w14:paraId="10B40D62" w14:textId="7BA52179"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(12,935)</w:t>
            </w:r>
          </w:p>
        </w:tc>
        <w:tc>
          <w:tcPr>
            <w:tcW w:w="762" w:type="pct"/>
            <w:tcBorders>
              <w:top w:val="nil"/>
              <w:left w:val="nil"/>
              <w:bottom w:val="nil"/>
              <w:right w:val="nil"/>
            </w:tcBorders>
            <w:shd w:val="clear" w:color="auto" w:fill="auto"/>
            <w:vAlign w:val="bottom"/>
          </w:tcPr>
          <w:p w14:paraId="66722C1C" w14:textId="3C77B7FE" w:rsidR="00456A1F" w:rsidRPr="00527D71" w:rsidRDefault="00456A1F" w:rsidP="00456A1F">
            <w:pPr>
              <w:spacing w:after="0" w:line="301" w:lineRule="exact"/>
              <w:jc w:val="right"/>
              <w:outlineLvl w:val="0"/>
              <w:rPr>
                <w:rFonts w:ascii="Arial" w:eastAsia="Times New Roman" w:hAnsi="Arial" w:cs="Arial"/>
                <w:color w:val="000000" w:themeColor="text1"/>
                <w:sz w:val="18"/>
                <w:szCs w:val="18"/>
                <w:lang w:val="en-US"/>
              </w:rPr>
            </w:pPr>
            <w:r w:rsidRPr="00527D71">
              <w:rPr>
                <w:rFonts w:ascii="Arial" w:eastAsia="Times New Roman" w:hAnsi="Arial" w:cs="Arial"/>
                <w:bCs/>
                <w:color w:val="000000" w:themeColor="text1"/>
                <w:spacing w:val="-2"/>
                <w:sz w:val="18"/>
                <w:szCs w:val="18"/>
              </w:rPr>
              <w:t xml:space="preserve"> (3,869)</w:t>
            </w:r>
          </w:p>
        </w:tc>
        <w:tc>
          <w:tcPr>
            <w:tcW w:w="761" w:type="pct"/>
            <w:tcBorders>
              <w:top w:val="nil"/>
              <w:left w:val="nil"/>
              <w:bottom w:val="nil"/>
              <w:right w:val="nil"/>
            </w:tcBorders>
            <w:shd w:val="clear" w:color="auto" w:fill="auto"/>
            <w:vAlign w:val="bottom"/>
          </w:tcPr>
          <w:p w14:paraId="45132143" w14:textId="6D6C1D7A"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eastAsia="Times New Roman" w:hAnsi="Arial" w:cs="Arial"/>
                <w:bCs/>
                <w:color w:val="000000" w:themeColor="text1"/>
                <w:spacing w:val="-2"/>
                <w:sz w:val="18"/>
                <w:szCs w:val="18"/>
              </w:rPr>
              <w:t xml:space="preserve"> (11,253)</w:t>
            </w:r>
          </w:p>
        </w:tc>
      </w:tr>
      <w:tr w:rsidR="00456A1F" w:rsidRPr="00527D71" w14:paraId="261AD842" w14:textId="77777777" w:rsidTr="00456A1F">
        <w:trPr>
          <w:trHeight w:val="242"/>
        </w:trPr>
        <w:tc>
          <w:tcPr>
            <w:tcW w:w="1546" w:type="pct"/>
            <w:vAlign w:val="bottom"/>
          </w:tcPr>
          <w:p w14:paraId="529E7362" w14:textId="31D5ED18" w:rsidR="00456A1F" w:rsidRPr="00527D71" w:rsidRDefault="00456A1F" w:rsidP="00456A1F">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527D71">
              <w:rPr>
                <w:rFonts w:ascii="Arial" w:eastAsia="Times New Roman" w:hAnsi="Arial" w:cs="Arial"/>
                <w:bCs/>
                <w:noProof/>
                <w:color w:val="000000" w:themeColor="text1"/>
                <w:spacing w:val="-2"/>
                <w:sz w:val="18"/>
                <w:szCs w:val="18"/>
                <w:lang w:val="en-US"/>
              </w:rPr>
              <w:t>Depreciation and amortisation</w:t>
            </w:r>
          </w:p>
        </w:tc>
        <w:tc>
          <w:tcPr>
            <w:tcW w:w="407" w:type="pct"/>
            <w:vAlign w:val="bottom"/>
          </w:tcPr>
          <w:p w14:paraId="23BD4FFE" w14:textId="77777777" w:rsidR="00456A1F" w:rsidRPr="00527D71" w:rsidRDefault="00456A1F" w:rsidP="00456A1F">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527D71">
              <w:rPr>
                <w:rFonts w:ascii="Arial" w:eastAsia="Times New Roman" w:hAnsi="Arial" w:cs="Arial"/>
                <w:bCs/>
                <w:noProof/>
                <w:color w:val="000000" w:themeColor="text1"/>
                <w:spacing w:val="-2"/>
                <w:sz w:val="18"/>
                <w:szCs w:val="18"/>
                <w:lang w:val="en-US"/>
              </w:rPr>
              <w:t>7 b)</w:t>
            </w:r>
          </w:p>
        </w:tc>
        <w:tc>
          <w:tcPr>
            <w:tcW w:w="761" w:type="pct"/>
            <w:tcBorders>
              <w:top w:val="nil"/>
              <w:left w:val="nil"/>
              <w:bottom w:val="nil"/>
              <w:right w:val="nil"/>
            </w:tcBorders>
            <w:shd w:val="clear" w:color="auto" w:fill="auto"/>
            <w:vAlign w:val="bottom"/>
          </w:tcPr>
          <w:p w14:paraId="30B29180" w14:textId="2F74FD20" w:rsidR="00456A1F" w:rsidRPr="00527D71" w:rsidRDefault="00456A1F" w:rsidP="00456A1F">
            <w:pPr>
              <w:spacing w:after="0" w:line="301" w:lineRule="exact"/>
              <w:jc w:val="right"/>
              <w:outlineLvl w:val="0"/>
              <w:rPr>
                <w:rFonts w:ascii="Arial" w:eastAsia="Times New Roman" w:hAnsi="Arial" w:cs="Arial"/>
                <w:color w:val="000000" w:themeColor="text1"/>
                <w:sz w:val="18"/>
                <w:szCs w:val="18"/>
              </w:rPr>
            </w:pPr>
            <w:r w:rsidRPr="00527D71">
              <w:rPr>
                <w:rFonts w:ascii="Arial" w:hAnsi="Arial" w:cs="Arial"/>
                <w:sz w:val="18"/>
                <w:szCs w:val="18"/>
              </w:rPr>
              <w:t xml:space="preserve"> (470)</w:t>
            </w:r>
          </w:p>
        </w:tc>
        <w:tc>
          <w:tcPr>
            <w:tcW w:w="763" w:type="pct"/>
            <w:tcBorders>
              <w:top w:val="nil"/>
              <w:left w:val="nil"/>
              <w:bottom w:val="nil"/>
              <w:right w:val="nil"/>
            </w:tcBorders>
            <w:shd w:val="clear" w:color="auto" w:fill="auto"/>
            <w:vAlign w:val="bottom"/>
          </w:tcPr>
          <w:p w14:paraId="4D84A741" w14:textId="3083A44D"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(1,434)</w:t>
            </w:r>
          </w:p>
        </w:tc>
        <w:tc>
          <w:tcPr>
            <w:tcW w:w="762" w:type="pct"/>
            <w:tcBorders>
              <w:top w:val="nil"/>
              <w:left w:val="nil"/>
              <w:bottom w:val="nil"/>
              <w:right w:val="nil"/>
            </w:tcBorders>
            <w:shd w:val="clear" w:color="auto" w:fill="auto"/>
            <w:vAlign w:val="bottom"/>
          </w:tcPr>
          <w:p w14:paraId="75113496" w14:textId="7557D76E" w:rsidR="00456A1F" w:rsidRPr="00527D71" w:rsidRDefault="00456A1F" w:rsidP="00456A1F">
            <w:pPr>
              <w:spacing w:after="0" w:line="301" w:lineRule="exact"/>
              <w:jc w:val="right"/>
              <w:outlineLvl w:val="0"/>
              <w:rPr>
                <w:rFonts w:ascii="Arial" w:eastAsia="Times New Roman" w:hAnsi="Arial" w:cs="Arial"/>
                <w:color w:val="000000" w:themeColor="text1"/>
                <w:sz w:val="18"/>
                <w:szCs w:val="18"/>
                <w:lang w:val="en-US"/>
              </w:rPr>
            </w:pPr>
            <w:r w:rsidRPr="00527D71">
              <w:rPr>
                <w:rFonts w:ascii="Arial" w:eastAsia="Times New Roman" w:hAnsi="Arial" w:cs="Arial"/>
                <w:bCs/>
                <w:color w:val="000000" w:themeColor="text1"/>
                <w:spacing w:val="-2"/>
                <w:sz w:val="18"/>
                <w:szCs w:val="18"/>
              </w:rPr>
              <w:t xml:space="preserve"> (337)</w:t>
            </w:r>
          </w:p>
        </w:tc>
        <w:tc>
          <w:tcPr>
            <w:tcW w:w="761" w:type="pct"/>
            <w:tcBorders>
              <w:top w:val="nil"/>
              <w:left w:val="nil"/>
              <w:bottom w:val="nil"/>
              <w:right w:val="nil"/>
            </w:tcBorders>
            <w:shd w:val="clear" w:color="auto" w:fill="auto"/>
            <w:vAlign w:val="bottom"/>
          </w:tcPr>
          <w:p w14:paraId="301B65BD" w14:textId="39A79ACC"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eastAsia="Times New Roman" w:hAnsi="Arial" w:cs="Arial"/>
                <w:bCs/>
                <w:color w:val="000000" w:themeColor="text1"/>
                <w:spacing w:val="-2"/>
                <w:sz w:val="18"/>
                <w:szCs w:val="18"/>
              </w:rPr>
              <w:t xml:space="preserve"> (1,008)</w:t>
            </w:r>
          </w:p>
        </w:tc>
      </w:tr>
      <w:tr w:rsidR="00456A1F" w:rsidRPr="00527D71" w14:paraId="04D667A9" w14:textId="77777777" w:rsidTr="00456A1F">
        <w:trPr>
          <w:trHeight w:val="242"/>
        </w:trPr>
        <w:tc>
          <w:tcPr>
            <w:tcW w:w="1546" w:type="pct"/>
            <w:vAlign w:val="bottom"/>
          </w:tcPr>
          <w:p w14:paraId="6EE71239" w14:textId="77777777" w:rsidR="00456A1F" w:rsidRPr="00527D71" w:rsidRDefault="00456A1F" w:rsidP="00456A1F">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527D71">
              <w:rPr>
                <w:rFonts w:ascii="Arial" w:eastAsia="Times New Roman" w:hAnsi="Arial" w:cs="Arial"/>
                <w:bCs/>
                <w:noProof/>
                <w:color w:val="000000" w:themeColor="text1"/>
                <w:spacing w:val="-2"/>
                <w:sz w:val="18"/>
                <w:szCs w:val="18"/>
                <w:lang w:val="en-US"/>
              </w:rPr>
              <w:t>Other expenses</w:t>
            </w:r>
          </w:p>
        </w:tc>
        <w:tc>
          <w:tcPr>
            <w:tcW w:w="407" w:type="pct"/>
            <w:vAlign w:val="bottom"/>
          </w:tcPr>
          <w:p w14:paraId="31B30207" w14:textId="77777777" w:rsidR="00456A1F" w:rsidRPr="00527D71" w:rsidRDefault="00456A1F" w:rsidP="00456A1F">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527D71">
              <w:rPr>
                <w:rFonts w:ascii="Arial" w:eastAsia="Times New Roman" w:hAnsi="Arial" w:cs="Arial"/>
                <w:bCs/>
                <w:noProof/>
                <w:color w:val="000000" w:themeColor="text1"/>
                <w:spacing w:val="-2"/>
                <w:sz w:val="18"/>
                <w:szCs w:val="18"/>
                <w:lang w:val="en-US"/>
              </w:rPr>
              <w:t>7 c)</w:t>
            </w:r>
          </w:p>
        </w:tc>
        <w:tc>
          <w:tcPr>
            <w:tcW w:w="761" w:type="pct"/>
            <w:tcBorders>
              <w:top w:val="nil"/>
              <w:left w:val="nil"/>
              <w:bottom w:val="nil"/>
              <w:right w:val="nil"/>
            </w:tcBorders>
            <w:shd w:val="clear" w:color="auto" w:fill="auto"/>
            <w:vAlign w:val="bottom"/>
          </w:tcPr>
          <w:p w14:paraId="3B61A0FB" w14:textId="349CDE93" w:rsidR="00456A1F" w:rsidRPr="00527D71" w:rsidRDefault="00456A1F" w:rsidP="00456A1F">
            <w:pPr>
              <w:spacing w:after="0" w:line="301" w:lineRule="exact"/>
              <w:jc w:val="right"/>
              <w:outlineLvl w:val="0"/>
              <w:rPr>
                <w:rFonts w:ascii="Arial" w:eastAsia="Times New Roman" w:hAnsi="Arial" w:cs="Arial"/>
                <w:color w:val="000000" w:themeColor="text1"/>
                <w:sz w:val="18"/>
                <w:szCs w:val="18"/>
              </w:rPr>
            </w:pPr>
            <w:r w:rsidRPr="00527D71">
              <w:rPr>
                <w:rFonts w:ascii="Arial" w:hAnsi="Arial" w:cs="Arial"/>
                <w:sz w:val="18"/>
                <w:szCs w:val="18"/>
              </w:rPr>
              <w:t xml:space="preserve"> (1,454)</w:t>
            </w:r>
          </w:p>
        </w:tc>
        <w:tc>
          <w:tcPr>
            <w:tcW w:w="763" w:type="pct"/>
            <w:tcBorders>
              <w:top w:val="nil"/>
              <w:left w:val="nil"/>
              <w:bottom w:val="nil"/>
              <w:right w:val="nil"/>
            </w:tcBorders>
            <w:shd w:val="clear" w:color="auto" w:fill="auto"/>
            <w:vAlign w:val="bottom"/>
          </w:tcPr>
          <w:p w14:paraId="2B69A03E" w14:textId="60EB38BA"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(5,934)</w:t>
            </w:r>
          </w:p>
        </w:tc>
        <w:tc>
          <w:tcPr>
            <w:tcW w:w="762" w:type="pct"/>
            <w:tcBorders>
              <w:top w:val="nil"/>
              <w:left w:val="nil"/>
              <w:bottom w:val="nil"/>
              <w:right w:val="nil"/>
            </w:tcBorders>
            <w:shd w:val="clear" w:color="auto" w:fill="auto"/>
            <w:vAlign w:val="bottom"/>
          </w:tcPr>
          <w:p w14:paraId="0E3522F3" w14:textId="50E13EF1" w:rsidR="00456A1F" w:rsidRPr="00527D71" w:rsidRDefault="00456A1F" w:rsidP="00456A1F">
            <w:pPr>
              <w:spacing w:after="0" w:line="301" w:lineRule="exact"/>
              <w:jc w:val="right"/>
              <w:outlineLvl w:val="0"/>
              <w:rPr>
                <w:rFonts w:ascii="Arial" w:eastAsia="Times New Roman" w:hAnsi="Arial" w:cs="Arial"/>
                <w:color w:val="000000" w:themeColor="text1"/>
                <w:sz w:val="18"/>
                <w:szCs w:val="18"/>
                <w:lang w:val="en-US"/>
              </w:rPr>
            </w:pPr>
            <w:r w:rsidRPr="00527D71">
              <w:rPr>
                <w:rFonts w:ascii="Arial" w:eastAsia="Times New Roman" w:hAnsi="Arial" w:cs="Arial"/>
                <w:bCs/>
                <w:color w:val="000000" w:themeColor="text1"/>
                <w:spacing w:val="-2"/>
                <w:sz w:val="18"/>
                <w:szCs w:val="18"/>
              </w:rPr>
              <w:t xml:space="preserve"> (1,358)</w:t>
            </w:r>
          </w:p>
        </w:tc>
        <w:tc>
          <w:tcPr>
            <w:tcW w:w="761" w:type="pct"/>
            <w:tcBorders>
              <w:top w:val="nil"/>
              <w:left w:val="nil"/>
              <w:bottom w:val="nil"/>
              <w:right w:val="nil"/>
            </w:tcBorders>
            <w:shd w:val="clear" w:color="auto" w:fill="auto"/>
            <w:vAlign w:val="bottom"/>
          </w:tcPr>
          <w:p w14:paraId="278A6F23" w14:textId="5187D076" w:rsidR="00456A1F" w:rsidRPr="00527D71" w:rsidRDefault="00456A1F" w:rsidP="00456A1F">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eastAsia="Times New Roman" w:hAnsi="Arial" w:cs="Arial"/>
                <w:bCs/>
                <w:color w:val="000000" w:themeColor="text1"/>
                <w:spacing w:val="-2"/>
                <w:sz w:val="18"/>
                <w:szCs w:val="18"/>
              </w:rPr>
              <w:t xml:space="preserve"> (5,289)</w:t>
            </w:r>
          </w:p>
        </w:tc>
      </w:tr>
      <w:tr w:rsidR="009408CC" w:rsidRPr="00527D71" w14:paraId="63B5F743" w14:textId="77777777" w:rsidTr="00456A1F">
        <w:trPr>
          <w:trHeight w:val="242"/>
        </w:trPr>
        <w:tc>
          <w:tcPr>
            <w:tcW w:w="1546" w:type="pct"/>
            <w:vAlign w:val="bottom"/>
          </w:tcPr>
          <w:p w14:paraId="60A81709" w14:textId="46FF8457" w:rsidR="009408CC" w:rsidRPr="00527D71" w:rsidRDefault="009408CC" w:rsidP="009408CC">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527D71">
              <w:rPr>
                <w:rFonts w:ascii="Arial" w:hAnsi="Arial" w:cs="Arial"/>
                <w:bCs/>
                <w:spacing w:val="-2"/>
                <w:sz w:val="18"/>
                <w:szCs w:val="18"/>
                <w:lang w:val="en-GB"/>
              </w:rPr>
              <w:t>Subsidy costs at the expense of HBOR's operations</w:t>
            </w:r>
          </w:p>
        </w:tc>
        <w:tc>
          <w:tcPr>
            <w:tcW w:w="407" w:type="pct"/>
            <w:vAlign w:val="bottom"/>
          </w:tcPr>
          <w:p w14:paraId="2B8896A7" w14:textId="77777777" w:rsidR="009408CC" w:rsidRPr="00527D71" w:rsidRDefault="009408CC" w:rsidP="009408CC">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p>
        </w:tc>
        <w:tc>
          <w:tcPr>
            <w:tcW w:w="761" w:type="pct"/>
            <w:tcBorders>
              <w:top w:val="nil"/>
              <w:left w:val="nil"/>
              <w:bottom w:val="nil"/>
              <w:right w:val="nil"/>
            </w:tcBorders>
            <w:shd w:val="clear" w:color="auto" w:fill="auto"/>
            <w:vAlign w:val="bottom"/>
          </w:tcPr>
          <w:p w14:paraId="32084B1A" w14:textId="4AD6EFC7" w:rsidR="009408CC" w:rsidRPr="00527D71" w:rsidRDefault="009408CC" w:rsidP="009408CC">
            <w:pPr>
              <w:spacing w:after="0" w:line="301" w:lineRule="exact"/>
              <w:jc w:val="right"/>
              <w:outlineLvl w:val="0"/>
              <w:rPr>
                <w:rFonts w:ascii="Arial" w:eastAsia="Times New Roman" w:hAnsi="Arial" w:cs="Arial"/>
                <w:color w:val="000000" w:themeColor="text1"/>
                <w:sz w:val="18"/>
                <w:szCs w:val="18"/>
              </w:rPr>
            </w:pPr>
            <w:r w:rsidRPr="00527D71">
              <w:rPr>
                <w:rFonts w:ascii="Arial" w:hAnsi="Arial" w:cs="Arial"/>
                <w:sz w:val="18"/>
                <w:szCs w:val="18"/>
              </w:rPr>
              <w:t xml:space="preserve"> (129)</w:t>
            </w:r>
          </w:p>
        </w:tc>
        <w:tc>
          <w:tcPr>
            <w:tcW w:w="763" w:type="pct"/>
            <w:tcBorders>
              <w:top w:val="nil"/>
              <w:left w:val="nil"/>
              <w:bottom w:val="nil"/>
              <w:right w:val="nil"/>
            </w:tcBorders>
            <w:shd w:val="clear" w:color="auto" w:fill="auto"/>
            <w:vAlign w:val="bottom"/>
          </w:tcPr>
          <w:p w14:paraId="0335F466" w14:textId="32B97AF0" w:rsidR="009408CC" w:rsidRPr="00527D71" w:rsidRDefault="009408CC" w:rsidP="009408CC">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(443)</w:t>
            </w:r>
          </w:p>
        </w:tc>
        <w:tc>
          <w:tcPr>
            <w:tcW w:w="762" w:type="pct"/>
            <w:tcBorders>
              <w:top w:val="nil"/>
              <w:left w:val="nil"/>
              <w:bottom w:val="nil"/>
              <w:right w:val="nil"/>
            </w:tcBorders>
            <w:shd w:val="clear" w:color="auto" w:fill="auto"/>
            <w:vAlign w:val="bottom"/>
          </w:tcPr>
          <w:p w14:paraId="47ED9943" w14:textId="2262815D" w:rsidR="009408CC" w:rsidRPr="00527D71" w:rsidRDefault="009408CC" w:rsidP="009408CC">
            <w:pPr>
              <w:spacing w:after="0" w:line="301" w:lineRule="exact"/>
              <w:jc w:val="right"/>
              <w:outlineLvl w:val="0"/>
              <w:rPr>
                <w:rFonts w:ascii="Arial" w:eastAsia="Times New Roman" w:hAnsi="Arial" w:cs="Arial"/>
                <w:bCs/>
                <w:color w:val="000000" w:themeColor="text1"/>
                <w:spacing w:val="-2"/>
                <w:sz w:val="18"/>
                <w:szCs w:val="18"/>
              </w:rPr>
            </w:pPr>
            <w:r w:rsidRPr="00527D71">
              <w:rPr>
                <w:rFonts w:ascii="Arial" w:eastAsia="Times New Roman" w:hAnsi="Arial" w:cs="Arial"/>
                <w:color w:val="000000" w:themeColor="text1"/>
                <w:sz w:val="18"/>
                <w:szCs w:val="18"/>
              </w:rPr>
              <w:t>-</w:t>
            </w:r>
          </w:p>
        </w:tc>
        <w:tc>
          <w:tcPr>
            <w:tcW w:w="761" w:type="pct"/>
            <w:tcBorders>
              <w:top w:val="nil"/>
              <w:left w:val="nil"/>
              <w:bottom w:val="nil"/>
              <w:right w:val="nil"/>
            </w:tcBorders>
            <w:shd w:val="clear" w:color="auto" w:fill="auto"/>
            <w:vAlign w:val="bottom"/>
          </w:tcPr>
          <w:p w14:paraId="011D7FA1" w14:textId="380991B8" w:rsidR="009408CC" w:rsidRPr="00527D71" w:rsidRDefault="009408CC" w:rsidP="009408CC">
            <w:pPr>
              <w:spacing w:after="0" w:line="301" w:lineRule="exact"/>
              <w:jc w:val="right"/>
              <w:outlineLvl w:val="0"/>
              <w:rPr>
                <w:rFonts w:ascii="Arial" w:eastAsia="Times New Roman" w:hAnsi="Arial" w:cs="Arial"/>
                <w:bCs/>
                <w:color w:val="000000" w:themeColor="text1"/>
                <w:spacing w:val="-2"/>
                <w:sz w:val="18"/>
                <w:szCs w:val="18"/>
              </w:rPr>
            </w:pPr>
            <w:r w:rsidRPr="00527D71">
              <w:rPr>
                <w:rFonts w:ascii="Arial" w:eastAsia="Times New Roman" w:hAnsi="Arial" w:cs="Arial"/>
                <w:color w:val="000000" w:themeColor="text1"/>
                <w:sz w:val="18"/>
                <w:szCs w:val="18"/>
              </w:rPr>
              <w:t>-</w:t>
            </w:r>
          </w:p>
        </w:tc>
      </w:tr>
      <w:tr w:rsidR="009408CC" w:rsidRPr="00527D71" w14:paraId="3088B20E" w14:textId="77777777" w:rsidTr="00456A1F">
        <w:trPr>
          <w:trHeight w:val="242"/>
        </w:trPr>
        <w:tc>
          <w:tcPr>
            <w:tcW w:w="1546" w:type="pct"/>
            <w:vAlign w:val="bottom"/>
          </w:tcPr>
          <w:p w14:paraId="30537EFC" w14:textId="6D36CB11" w:rsidR="009408CC" w:rsidRPr="00527D71" w:rsidRDefault="009408CC" w:rsidP="009408CC">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527D71">
              <w:rPr>
                <w:rFonts w:ascii="Arial" w:eastAsia="Times New Roman" w:hAnsi="Arial" w:cs="Arial"/>
                <w:bCs/>
                <w:noProof/>
                <w:color w:val="000000" w:themeColor="text1"/>
                <w:spacing w:val="-2"/>
                <w:sz w:val="18"/>
                <w:szCs w:val="18"/>
                <w:lang w:val="en-US"/>
              </w:rPr>
              <w:t xml:space="preserve">Impairment gains/(losses) and provisions </w:t>
            </w:r>
          </w:p>
        </w:tc>
        <w:tc>
          <w:tcPr>
            <w:tcW w:w="407" w:type="pct"/>
            <w:vAlign w:val="bottom"/>
          </w:tcPr>
          <w:p w14:paraId="0E3B530E" w14:textId="77777777" w:rsidR="009408CC" w:rsidRPr="00527D71" w:rsidDel="007C38E9" w:rsidRDefault="009408CC" w:rsidP="009408CC">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527D71">
              <w:rPr>
                <w:rFonts w:ascii="Arial" w:eastAsia="Times New Roman" w:hAnsi="Arial" w:cs="Arial"/>
                <w:bCs/>
                <w:noProof/>
                <w:color w:val="000000" w:themeColor="text1"/>
                <w:spacing w:val="-2"/>
                <w:sz w:val="18"/>
                <w:szCs w:val="18"/>
                <w:lang w:val="en-US"/>
              </w:rPr>
              <w:t>8</w:t>
            </w:r>
          </w:p>
        </w:tc>
        <w:tc>
          <w:tcPr>
            <w:tcW w:w="761" w:type="pct"/>
            <w:tcBorders>
              <w:top w:val="nil"/>
              <w:left w:val="nil"/>
              <w:bottom w:val="nil"/>
              <w:right w:val="nil"/>
            </w:tcBorders>
            <w:shd w:val="clear" w:color="auto" w:fill="auto"/>
            <w:vAlign w:val="bottom"/>
          </w:tcPr>
          <w:p w14:paraId="14EDFAD5" w14:textId="0E255D9E" w:rsidR="009408CC" w:rsidRPr="00527D71" w:rsidRDefault="009408CC" w:rsidP="009408CC">
            <w:pPr>
              <w:spacing w:after="0" w:line="301" w:lineRule="exact"/>
              <w:jc w:val="right"/>
              <w:outlineLvl w:val="0"/>
              <w:rPr>
                <w:rFonts w:ascii="Arial" w:eastAsia="Times New Roman" w:hAnsi="Arial" w:cs="Arial"/>
                <w:color w:val="000000" w:themeColor="text1"/>
                <w:sz w:val="18"/>
                <w:szCs w:val="18"/>
              </w:rPr>
            </w:pPr>
            <w:r w:rsidRPr="00527D71">
              <w:rPr>
                <w:rFonts w:ascii="Arial" w:hAnsi="Arial" w:cs="Arial"/>
                <w:sz w:val="18"/>
                <w:szCs w:val="18"/>
              </w:rPr>
              <w:t xml:space="preserve"> (8,778)</w:t>
            </w:r>
          </w:p>
        </w:tc>
        <w:tc>
          <w:tcPr>
            <w:tcW w:w="763" w:type="pct"/>
            <w:tcBorders>
              <w:top w:val="nil"/>
              <w:left w:val="nil"/>
              <w:bottom w:val="nil"/>
              <w:right w:val="nil"/>
            </w:tcBorders>
            <w:shd w:val="clear" w:color="auto" w:fill="auto"/>
            <w:vAlign w:val="bottom"/>
          </w:tcPr>
          <w:p w14:paraId="08BC8072" w14:textId="74FCE181" w:rsidR="009408CC" w:rsidRPr="00527D71" w:rsidRDefault="009408CC" w:rsidP="009408CC">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hAnsi="Arial" w:cs="Arial"/>
                <w:sz w:val="18"/>
                <w:szCs w:val="18"/>
              </w:rPr>
              <w:t xml:space="preserve"> 6,511 </w:t>
            </w:r>
          </w:p>
        </w:tc>
        <w:tc>
          <w:tcPr>
            <w:tcW w:w="762" w:type="pct"/>
            <w:tcBorders>
              <w:top w:val="nil"/>
              <w:left w:val="nil"/>
              <w:bottom w:val="nil"/>
              <w:right w:val="nil"/>
            </w:tcBorders>
            <w:shd w:val="clear" w:color="auto" w:fill="auto"/>
            <w:vAlign w:val="bottom"/>
          </w:tcPr>
          <w:p w14:paraId="42983855" w14:textId="757F2AFA" w:rsidR="009408CC" w:rsidRPr="00527D71" w:rsidRDefault="009408CC" w:rsidP="009408CC">
            <w:pPr>
              <w:spacing w:after="0" w:line="301" w:lineRule="exact"/>
              <w:jc w:val="right"/>
              <w:outlineLvl w:val="0"/>
              <w:rPr>
                <w:rFonts w:ascii="Arial" w:eastAsia="Times New Roman" w:hAnsi="Arial" w:cs="Arial"/>
                <w:color w:val="000000" w:themeColor="text1"/>
                <w:sz w:val="18"/>
                <w:szCs w:val="18"/>
                <w:lang w:val="en-US"/>
              </w:rPr>
            </w:pPr>
            <w:r w:rsidRPr="00527D71">
              <w:rPr>
                <w:rFonts w:ascii="Arial" w:eastAsia="Times New Roman" w:hAnsi="Arial" w:cs="Arial"/>
                <w:bCs/>
                <w:color w:val="000000" w:themeColor="text1"/>
                <w:spacing w:val="-2"/>
                <w:sz w:val="18"/>
                <w:szCs w:val="18"/>
              </w:rPr>
              <w:t xml:space="preserve"> 7,897 </w:t>
            </w:r>
          </w:p>
        </w:tc>
        <w:tc>
          <w:tcPr>
            <w:tcW w:w="761" w:type="pct"/>
            <w:tcBorders>
              <w:top w:val="nil"/>
              <w:left w:val="nil"/>
              <w:bottom w:val="nil"/>
              <w:right w:val="nil"/>
            </w:tcBorders>
            <w:shd w:val="clear" w:color="auto" w:fill="auto"/>
            <w:vAlign w:val="bottom"/>
          </w:tcPr>
          <w:p w14:paraId="64B5E114" w14:textId="6EBF5CC6" w:rsidR="009408CC" w:rsidRPr="00527D71" w:rsidRDefault="009408CC" w:rsidP="009408CC">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eastAsia="Times New Roman" w:hAnsi="Arial" w:cs="Arial"/>
                <w:bCs/>
                <w:color w:val="000000" w:themeColor="text1"/>
                <w:spacing w:val="-2"/>
                <w:sz w:val="18"/>
                <w:szCs w:val="18"/>
              </w:rPr>
              <w:t xml:space="preserve"> 17,034 </w:t>
            </w:r>
          </w:p>
        </w:tc>
      </w:tr>
      <w:tr w:rsidR="009408CC" w:rsidRPr="00527D71" w14:paraId="3D1A1737" w14:textId="77777777" w:rsidTr="00456A1F">
        <w:trPr>
          <w:trHeight w:val="300"/>
        </w:trPr>
        <w:tc>
          <w:tcPr>
            <w:tcW w:w="1546" w:type="pct"/>
          </w:tcPr>
          <w:p w14:paraId="07238B3F" w14:textId="77777777" w:rsidR="009408CC" w:rsidRPr="00527D71" w:rsidRDefault="009408CC" w:rsidP="009408CC">
            <w:pPr>
              <w:tabs>
                <w:tab w:val="right" w:pos="1202"/>
              </w:tabs>
              <w:spacing w:after="0" w:line="340" w:lineRule="exact"/>
              <w:outlineLvl w:val="0"/>
              <w:rPr>
                <w:rFonts w:ascii="Arial" w:eastAsia="Times New Roman" w:hAnsi="Arial" w:cs="Arial"/>
                <w:b/>
                <w:bCs/>
                <w:noProof/>
                <w:color w:val="000000" w:themeColor="text1"/>
                <w:sz w:val="18"/>
                <w:szCs w:val="18"/>
                <w:lang w:val="en-US"/>
              </w:rPr>
            </w:pPr>
            <w:r w:rsidRPr="00527D71">
              <w:rPr>
                <w:rFonts w:ascii="Arial" w:eastAsia="Times New Roman" w:hAnsi="Arial" w:cs="Arial"/>
                <w:b/>
                <w:bCs/>
                <w:noProof/>
                <w:color w:val="000000" w:themeColor="text1"/>
                <w:sz w:val="18"/>
                <w:szCs w:val="18"/>
                <w:lang w:val="en-US"/>
              </w:rPr>
              <w:t>Profit before income tax</w:t>
            </w:r>
          </w:p>
        </w:tc>
        <w:tc>
          <w:tcPr>
            <w:tcW w:w="407" w:type="pct"/>
            <w:vAlign w:val="bottom"/>
          </w:tcPr>
          <w:p w14:paraId="79A1A04A" w14:textId="77777777" w:rsidR="009408CC" w:rsidRPr="00527D71" w:rsidRDefault="009408CC" w:rsidP="009408CC">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single" w:sz="4" w:space="0" w:color="auto"/>
              <w:bottom w:val="single" w:sz="12" w:space="0" w:color="auto"/>
            </w:tcBorders>
            <w:vAlign w:val="bottom"/>
          </w:tcPr>
          <w:p w14:paraId="488F1DC2" w14:textId="2DF3697A" w:rsidR="009408CC" w:rsidRPr="00527D71" w:rsidRDefault="009408CC" w:rsidP="009408CC">
            <w:pPr>
              <w:spacing w:after="0" w:line="301" w:lineRule="exact"/>
              <w:jc w:val="right"/>
              <w:outlineLvl w:val="0"/>
              <w:rPr>
                <w:rFonts w:ascii="Arial" w:eastAsia="Times New Roman" w:hAnsi="Arial" w:cs="Arial"/>
                <w:b/>
                <w:bCs/>
                <w:color w:val="000000" w:themeColor="text1"/>
                <w:sz w:val="18"/>
                <w:szCs w:val="18"/>
              </w:rPr>
            </w:pPr>
            <w:r w:rsidRPr="00527D71">
              <w:rPr>
                <w:rFonts w:ascii="Arial" w:hAnsi="Arial" w:cs="Arial"/>
                <w:b/>
                <w:bCs/>
                <w:sz w:val="18"/>
                <w:szCs w:val="18"/>
              </w:rPr>
              <w:t xml:space="preserve"> 5,138 </w:t>
            </w:r>
          </w:p>
        </w:tc>
        <w:tc>
          <w:tcPr>
            <w:tcW w:w="763" w:type="pct"/>
            <w:tcBorders>
              <w:top w:val="single" w:sz="4" w:space="0" w:color="auto"/>
              <w:bottom w:val="single" w:sz="12" w:space="0" w:color="auto"/>
            </w:tcBorders>
            <w:vAlign w:val="bottom"/>
          </w:tcPr>
          <w:p w14:paraId="35758474" w14:textId="30F48564" w:rsidR="009408CC" w:rsidRPr="00527D71" w:rsidRDefault="009408CC" w:rsidP="009408CC">
            <w:pPr>
              <w:spacing w:after="0" w:line="301" w:lineRule="exact"/>
              <w:jc w:val="right"/>
              <w:outlineLvl w:val="0"/>
              <w:rPr>
                <w:rFonts w:ascii="Arial" w:eastAsia="Times New Roman" w:hAnsi="Arial" w:cs="Arial"/>
                <w:b/>
                <w:bCs/>
                <w:noProof/>
                <w:color w:val="000000" w:themeColor="text1"/>
                <w:sz w:val="18"/>
                <w:szCs w:val="18"/>
                <w:lang w:val="en-US"/>
              </w:rPr>
            </w:pPr>
            <w:r w:rsidRPr="00527D71">
              <w:rPr>
                <w:rFonts w:ascii="Arial" w:hAnsi="Arial" w:cs="Arial"/>
                <w:b/>
                <w:bCs/>
                <w:sz w:val="18"/>
                <w:szCs w:val="18"/>
              </w:rPr>
              <w:t xml:space="preserve"> 43,565 </w:t>
            </w:r>
          </w:p>
        </w:tc>
        <w:tc>
          <w:tcPr>
            <w:tcW w:w="762" w:type="pct"/>
            <w:tcBorders>
              <w:top w:val="single" w:sz="4" w:space="0" w:color="auto"/>
              <w:bottom w:val="single" w:sz="12" w:space="0" w:color="auto"/>
            </w:tcBorders>
            <w:vAlign w:val="bottom"/>
          </w:tcPr>
          <w:p w14:paraId="78671BF8" w14:textId="2DCA0796" w:rsidR="009408CC" w:rsidRPr="00527D71" w:rsidRDefault="009408CC" w:rsidP="009408CC">
            <w:pPr>
              <w:spacing w:after="0" w:line="301" w:lineRule="exact"/>
              <w:jc w:val="right"/>
              <w:outlineLvl w:val="0"/>
              <w:rPr>
                <w:rFonts w:ascii="Arial" w:eastAsia="Times New Roman" w:hAnsi="Arial" w:cs="Arial"/>
                <w:b/>
                <w:color w:val="000000" w:themeColor="text1"/>
                <w:sz w:val="18"/>
                <w:szCs w:val="18"/>
                <w:lang w:val="en-US"/>
              </w:rPr>
            </w:pPr>
            <w:r w:rsidRPr="00527D71">
              <w:rPr>
                <w:rFonts w:ascii="Arial" w:eastAsia="Times New Roman" w:hAnsi="Arial" w:cs="Arial"/>
                <w:b/>
                <w:bCs/>
                <w:color w:val="000000" w:themeColor="text1"/>
                <w:sz w:val="18"/>
                <w:szCs w:val="18"/>
              </w:rPr>
              <w:t xml:space="preserve"> 20,931 </w:t>
            </w:r>
          </w:p>
        </w:tc>
        <w:tc>
          <w:tcPr>
            <w:tcW w:w="761" w:type="pct"/>
            <w:tcBorders>
              <w:top w:val="single" w:sz="4" w:space="0" w:color="auto"/>
              <w:bottom w:val="single" w:sz="12" w:space="0" w:color="auto"/>
            </w:tcBorders>
            <w:vAlign w:val="bottom"/>
          </w:tcPr>
          <w:p w14:paraId="26A90463" w14:textId="06EFCB8D" w:rsidR="009408CC" w:rsidRPr="00527D71" w:rsidRDefault="009408CC" w:rsidP="009408CC">
            <w:pPr>
              <w:spacing w:after="0" w:line="301" w:lineRule="exact"/>
              <w:jc w:val="right"/>
              <w:outlineLvl w:val="0"/>
              <w:rPr>
                <w:rFonts w:ascii="Arial" w:eastAsia="Times New Roman" w:hAnsi="Arial" w:cs="Arial"/>
                <w:b/>
                <w:noProof/>
                <w:color w:val="000000" w:themeColor="text1"/>
                <w:sz w:val="18"/>
                <w:szCs w:val="18"/>
                <w:lang w:val="en-US"/>
              </w:rPr>
            </w:pPr>
            <w:r w:rsidRPr="00527D71">
              <w:rPr>
                <w:rFonts w:ascii="Arial" w:eastAsia="Times New Roman" w:hAnsi="Arial" w:cs="Arial"/>
                <w:b/>
                <w:bCs/>
                <w:color w:val="000000" w:themeColor="text1"/>
                <w:sz w:val="18"/>
                <w:szCs w:val="18"/>
              </w:rPr>
              <w:t xml:space="preserve"> 50,386 </w:t>
            </w:r>
          </w:p>
        </w:tc>
      </w:tr>
      <w:tr w:rsidR="009408CC" w:rsidRPr="00527D71" w14:paraId="6EB98DDB" w14:textId="77777777" w:rsidTr="00456A1F">
        <w:trPr>
          <w:trHeight w:val="300"/>
        </w:trPr>
        <w:tc>
          <w:tcPr>
            <w:tcW w:w="1546" w:type="pct"/>
          </w:tcPr>
          <w:p w14:paraId="54C6D7F6" w14:textId="77777777" w:rsidR="009408CC" w:rsidRPr="00527D71" w:rsidRDefault="009408CC" w:rsidP="009408CC">
            <w:pPr>
              <w:tabs>
                <w:tab w:val="right" w:pos="1202"/>
              </w:tabs>
              <w:spacing w:after="0" w:line="340" w:lineRule="exact"/>
              <w:outlineLvl w:val="0"/>
              <w:rPr>
                <w:rFonts w:ascii="Arial" w:eastAsia="Times New Roman" w:hAnsi="Arial" w:cs="Arial"/>
                <w:b/>
                <w:bCs/>
                <w:noProof/>
                <w:color w:val="000000" w:themeColor="text1"/>
                <w:sz w:val="18"/>
                <w:szCs w:val="18"/>
                <w:lang w:val="en-US"/>
              </w:rPr>
            </w:pPr>
          </w:p>
        </w:tc>
        <w:tc>
          <w:tcPr>
            <w:tcW w:w="407" w:type="pct"/>
            <w:vAlign w:val="bottom"/>
          </w:tcPr>
          <w:p w14:paraId="6B57C8C3" w14:textId="77777777" w:rsidR="009408CC" w:rsidRPr="00527D71" w:rsidRDefault="009408CC" w:rsidP="009408CC">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single" w:sz="12" w:space="0" w:color="auto"/>
            </w:tcBorders>
            <w:vAlign w:val="bottom"/>
          </w:tcPr>
          <w:p w14:paraId="21BDDD39" w14:textId="77777777" w:rsidR="009408CC" w:rsidRPr="00527D71" w:rsidRDefault="009408CC" w:rsidP="009408CC">
            <w:pPr>
              <w:spacing w:after="0" w:line="301" w:lineRule="exact"/>
              <w:jc w:val="right"/>
              <w:outlineLvl w:val="0"/>
              <w:rPr>
                <w:rFonts w:ascii="Arial" w:eastAsia="Times New Roman" w:hAnsi="Arial" w:cs="Arial"/>
                <w:b/>
                <w:bCs/>
                <w:color w:val="000000" w:themeColor="text1"/>
                <w:sz w:val="18"/>
                <w:szCs w:val="18"/>
              </w:rPr>
            </w:pPr>
          </w:p>
        </w:tc>
        <w:tc>
          <w:tcPr>
            <w:tcW w:w="763" w:type="pct"/>
            <w:tcBorders>
              <w:top w:val="single" w:sz="12" w:space="0" w:color="auto"/>
            </w:tcBorders>
            <w:vAlign w:val="bottom"/>
          </w:tcPr>
          <w:p w14:paraId="0BDC9B44" w14:textId="77777777" w:rsidR="009408CC" w:rsidRPr="00527D71" w:rsidRDefault="009408CC" w:rsidP="009408CC">
            <w:pPr>
              <w:spacing w:after="0" w:line="301" w:lineRule="exact"/>
              <w:jc w:val="right"/>
              <w:outlineLvl w:val="0"/>
              <w:rPr>
                <w:rFonts w:ascii="Arial" w:eastAsia="Times New Roman" w:hAnsi="Arial" w:cs="Arial"/>
                <w:b/>
                <w:bCs/>
                <w:noProof/>
                <w:color w:val="000000" w:themeColor="text1"/>
                <w:sz w:val="18"/>
                <w:szCs w:val="18"/>
                <w:lang w:val="en-US"/>
              </w:rPr>
            </w:pPr>
          </w:p>
        </w:tc>
        <w:tc>
          <w:tcPr>
            <w:tcW w:w="762" w:type="pct"/>
            <w:tcBorders>
              <w:top w:val="single" w:sz="12" w:space="0" w:color="auto"/>
            </w:tcBorders>
            <w:vAlign w:val="bottom"/>
          </w:tcPr>
          <w:p w14:paraId="293D4517" w14:textId="77777777" w:rsidR="009408CC" w:rsidRPr="00527D71" w:rsidRDefault="009408CC" w:rsidP="009408CC">
            <w:pPr>
              <w:spacing w:after="0" w:line="301" w:lineRule="exact"/>
              <w:jc w:val="right"/>
              <w:outlineLvl w:val="0"/>
              <w:rPr>
                <w:rFonts w:ascii="Arial" w:eastAsia="Times New Roman" w:hAnsi="Arial" w:cs="Arial"/>
                <w:b/>
                <w:color w:val="000000" w:themeColor="text1"/>
                <w:sz w:val="18"/>
                <w:szCs w:val="18"/>
                <w:lang w:val="en-US"/>
              </w:rPr>
            </w:pPr>
          </w:p>
        </w:tc>
        <w:tc>
          <w:tcPr>
            <w:tcW w:w="761" w:type="pct"/>
            <w:tcBorders>
              <w:top w:val="single" w:sz="12" w:space="0" w:color="auto"/>
            </w:tcBorders>
            <w:vAlign w:val="bottom"/>
          </w:tcPr>
          <w:p w14:paraId="2E903E7A" w14:textId="77777777" w:rsidR="009408CC" w:rsidRPr="00527D71" w:rsidRDefault="009408CC" w:rsidP="009408CC">
            <w:pPr>
              <w:spacing w:after="0" w:line="301" w:lineRule="exact"/>
              <w:jc w:val="right"/>
              <w:outlineLvl w:val="0"/>
              <w:rPr>
                <w:rFonts w:ascii="Arial" w:eastAsia="Times New Roman" w:hAnsi="Arial" w:cs="Arial"/>
                <w:b/>
                <w:noProof/>
                <w:color w:val="000000" w:themeColor="text1"/>
                <w:sz w:val="18"/>
                <w:szCs w:val="18"/>
                <w:lang w:val="en-US"/>
              </w:rPr>
            </w:pPr>
          </w:p>
        </w:tc>
      </w:tr>
      <w:tr w:rsidR="009408CC" w:rsidRPr="00527D71" w14:paraId="7F1E9E1C" w14:textId="77777777" w:rsidTr="00456A1F">
        <w:trPr>
          <w:trHeight w:val="378"/>
        </w:trPr>
        <w:tc>
          <w:tcPr>
            <w:tcW w:w="1546" w:type="pct"/>
            <w:vAlign w:val="center"/>
          </w:tcPr>
          <w:p w14:paraId="2CF97D3C" w14:textId="77777777" w:rsidR="009408CC" w:rsidRPr="00527D71" w:rsidRDefault="009408CC" w:rsidP="009408CC">
            <w:pPr>
              <w:tabs>
                <w:tab w:val="right" w:pos="1202"/>
              </w:tabs>
              <w:spacing w:after="0" w:line="340" w:lineRule="exact"/>
              <w:outlineLvl w:val="0"/>
              <w:rPr>
                <w:rFonts w:ascii="Arial" w:eastAsia="Times New Roman" w:hAnsi="Arial" w:cs="Arial"/>
                <w:noProof/>
                <w:color w:val="000000" w:themeColor="text1"/>
                <w:sz w:val="18"/>
                <w:szCs w:val="18"/>
                <w:lang w:val="en-US"/>
              </w:rPr>
            </w:pPr>
            <w:r w:rsidRPr="00527D71">
              <w:rPr>
                <w:rFonts w:ascii="Arial" w:eastAsia="Times New Roman" w:hAnsi="Arial" w:cs="Arial"/>
                <w:noProof/>
                <w:color w:val="000000" w:themeColor="text1"/>
                <w:sz w:val="18"/>
                <w:szCs w:val="18"/>
                <w:lang w:val="en-US"/>
              </w:rPr>
              <w:t>Income tax</w:t>
            </w:r>
          </w:p>
        </w:tc>
        <w:tc>
          <w:tcPr>
            <w:tcW w:w="407" w:type="pct"/>
            <w:vAlign w:val="bottom"/>
          </w:tcPr>
          <w:p w14:paraId="7A4641FB" w14:textId="77777777" w:rsidR="009408CC" w:rsidRPr="00527D71" w:rsidRDefault="009408CC" w:rsidP="009408CC">
            <w:pPr>
              <w:tabs>
                <w:tab w:val="right" w:pos="1202"/>
              </w:tabs>
              <w:spacing w:after="0" w:line="340" w:lineRule="exact"/>
              <w:jc w:val="center"/>
              <w:outlineLvl w:val="0"/>
              <w:rPr>
                <w:rFonts w:ascii="Arial" w:eastAsia="Times New Roman" w:hAnsi="Arial" w:cs="Arial"/>
                <w:noProof/>
                <w:color w:val="000000" w:themeColor="text1"/>
                <w:sz w:val="18"/>
                <w:szCs w:val="18"/>
                <w:lang w:val="en-US"/>
              </w:rPr>
            </w:pPr>
          </w:p>
        </w:tc>
        <w:tc>
          <w:tcPr>
            <w:tcW w:w="761" w:type="pct"/>
            <w:tcBorders>
              <w:bottom w:val="single" w:sz="4" w:space="0" w:color="auto"/>
            </w:tcBorders>
            <w:vAlign w:val="bottom"/>
          </w:tcPr>
          <w:p w14:paraId="745E3C8E" w14:textId="1113D622" w:rsidR="009408CC" w:rsidRPr="00527D71" w:rsidRDefault="009408CC" w:rsidP="009408CC">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eastAsia="Times New Roman" w:hAnsi="Arial" w:cs="Arial"/>
                <w:color w:val="000000" w:themeColor="text1"/>
                <w:sz w:val="18"/>
                <w:szCs w:val="18"/>
              </w:rPr>
              <w:t>-</w:t>
            </w:r>
          </w:p>
        </w:tc>
        <w:tc>
          <w:tcPr>
            <w:tcW w:w="763" w:type="pct"/>
            <w:tcBorders>
              <w:bottom w:val="single" w:sz="4" w:space="0" w:color="auto"/>
            </w:tcBorders>
            <w:vAlign w:val="bottom"/>
          </w:tcPr>
          <w:p w14:paraId="5E4615E2" w14:textId="4D141327" w:rsidR="009408CC" w:rsidRPr="00527D71" w:rsidRDefault="009408CC" w:rsidP="009408CC">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eastAsia="Times New Roman" w:hAnsi="Arial" w:cs="Arial"/>
                <w:color w:val="000000" w:themeColor="text1"/>
                <w:sz w:val="18"/>
                <w:szCs w:val="18"/>
              </w:rPr>
              <w:t>-</w:t>
            </w:r>
          </w:p>
        </w:tc>
        <w:tc>
          <w:tcPr>
            <w:tcW w:w="762" w:type="pct"/>
            <w:tcBorders>
              <w:bottom w:val="single" w:sz="4" w:space="0" w:color="auto"/>
            </w:tcBorders>
            <w:vAlign w:val="bottom"/>
          </w:tcPr>
          <w:p w14:paraId="41C27A82" w14:textId="0CF1396B" w:rsidR="009408CC" w:rsidRPr="00527D71" w:rsidRDefault="009408CC" w:rsidP="009408CC">
            <w:pPr>
              <w:spacing w:after="0" w:line="301" w:lineRule="exact"/>
              <w:jc w:val="right"/>
              <w:outlineLvl w:val="0"/>
              <w:rPr>
                <w:rFonts w:ascii="Arial" w:eastAsia="Times New Roman" w:hAnsi="Arial" w:cs="Arial"/>
                <w:color w:val="000000" w:themeColor="text1"/>
                <w:sz w:val="18"/>
                <w:szCs w:val="18"/>
                <w:lang w:val="en-US"/>
              </w:rPr>
            </w:pPr>
            <w:r w:rsidRPr="00527D71">
              <w:rPr>
                <w:rFonts w:ascii="Arial" w:eastAsia="Times New Roman" w:hAnsi="Arial" w:cs="Arial"/>
                <w:color w:val="000000" w:themeColor="text1"/>
                <w:sz w:val="18"/>
                <w:szCs w:val="18"/>
              </w:rPr>
              <w:t>-</w:t>
            </w:r>
          </w:p>
        </w:tc>
        <w:tc>
          <w:tcPr>
            <w:tcW w:w="761" w:type="pct"/>
            <w:tcBorders>
              <w:bottom w:val="single" w:sz="4" w:space="0" w:color="auto"/>
            </w:tcBorders>
            <w:vAlign w:val="bottom"/>
          </w:tcPr>
          <w:p w14:paraId="5CE2AD48" w14:textId="1D347DCA" w:rsidR="009408CC" w:rsidRPr="00527D71" w:rsidRDefault="009408CC" w:rsidP="009408CC">
            <w:pPr>
              <w:spacing w:after="0" w:line="301" w:lineRule="exact"/>
              <w:jc w:val="right"/>
              <w:outlineLvl w:val="0"/>
              <w:rPr>
                <w:rFonts w:ascii="Arial" w:eastAsia="Times New Roman" w:hAnsi="Arial" w:cs="Arial"/>
                <w:noProof/>
                <w:color w:val="000000" w:themeColor="text1"/>
                <w:sz w:val="18"/>
                <w:szCs w:val="18"/>
                <w:lang w:val="en-US"/>
              </w:rPr>
            </w:pPr>
            <w:r w:rsidRPr="00527D71">
              <w:rPr>
                <w:rFonts w:ascii="Arial" w:eastAsia="Times New Roman" w:hAnsi="Arial" w:cs="Arial"/>
                <w:color w:val="000000" w:themeColor="text1"/>
                <w:sz w:val="18"/>
                <w:szCs w:val="18"/>
              </w:rPr>
              <w:t>-</w:t>
            </w:r>
          </w:p>
        </w:tc>
      </w:tr>
      <w:tr w:rsidR="009408CC" w:rsidRPr="00527D71" w14:paraId="1F93AF56" w14:textId="77777777" w:rsidTr="00456A1F">
        <w:trPr>
          <w:trHeight w:val="288"/>
        </w:trPr>
        <w:tc>
          <w:tcPr>
            <w:tcW w:w="1546" w:type="pct"/>
          </w:tcPr>
          <w:p w14:paraId="54A49B25" w14:textId="77777777" w:rsidR="009408CC" w:rsidRPr="00527D71" w:rsidRDefault="009408CC" w:rsidP="009408CC">
            <w:pPr>
              <w:tabs>
                <w:tab w:val="right" w:pos="1202"/>
              </w:tabs>
              <w:spacing w:after="0" w:line="340" w:lineRule="exact"/>
              <w:outlineLvl w:val="0"/>
              <w:rPr>
                <w:rFonts w:ascii="Arial" w:eastAsia="Times New Roman" w:hAnsi="Arial" w:cs="Arial"/>
                <w:b/>
                <w:bCs/>
                <w:noProof/>
                <w:color w:val="000000" w:themeColor="text1"/>
                <w:sz w:val="18"/>
                <w:szCs w:val="18"/>
                <w:lang w:val="en-US"/>
              </w:rPr>
            </w:pPr>
            <w:r w:rsidRPr="00527D71">
              <w:rPr>
                <w:rFonts w:ascii="Arial" w:eastAsia="Times New Roman" w:hAnsi="Arial" w:cs="Arial"/>
                <w:b/>
                <w:bCs/>
                <w:noProof/>
                <w:color w:val="000000" w:themeColor="text1"/>
                <w:sz w:val="18"/>
                <w:szCs w:val="18"/>
                <w:lang w:val="en-US"/>
              </w:rPr>
              <w:t>Profit for the period</w:t>
            </w:r>
          </w:p>
        </w:tc>
        <w:tc>
          <w:tcPr>
            <w:tcW w:w="407" w:type="pct"/>
            <w:vAlign w:val="bottom"/>
          </w:tcPr>
          <w:p w14:paraId="49E0C7C3" w14:textId="77777777" w:rsidR="009408CC" w:rsidRPr="00527D71" w:rsidRDefault="009408CC" w:rsidP="009408CC">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single" w:sz="4" w:space="0" w:color="auto"/>
              <w:bottom w:val="single" w:sz="12" w:space="0" w:color="auto"/>
            </w:tcBorders>
            <w:vAlign w:val="bottom"/>
          </w:tcPr>
          <w:p w14:paraId="4F5C5E34" w14:textId="45ABBF1B" w:rsidR="009408CC" w:rsidRPr="00527D71" w:rsidRDefault="009408CC" w:rsidP="009408CC">
            <w:pPr>
              <w:spacing w:after="0" w:line="301" w:lineRule="exact"/>
              <w:jc w:val="right"/>
              <w:outlineLvl w:val="0"/>
              <w:rPr>
                <w:rFonts w:ascii="Arial" w:eastAsia="Times New Roman" w:hAnsi="Arial" w:cs="Arial"/>
                <w:b/>
                <w:bCs/>
                <w:color w:val="000000" w:themeColor="text1"/>
                <w:sz w:val="18"/>
                <w:szCs w:val="18"/>
              </w:rPr>
            </w:pPr>
            <w:r w:rsidRPr="00527D71">
              <w:rPr>
                <w:rFonts w:ascii="Arial" w:hAnsi="Arial" w:cs="Arial"/>
                <w:b/>
                <w:bCs/>
                <w:sz w:val="18"/>
                <w:szCs w:val="18"/>
              </w:rPr>
              <w:t xml:space="preserve"> 5,138 </w:t>
            </w:r>
          </w:p>
        </w:tc>
        <w:tc>
          <w:tcPr>
            <w:tcW w:w="763" w:type="pct"/>
            <w:tcBorders>
              <w:top w:val="single" w:sz="4" w:space="0" w:color="auto"/>
              <w:bottom w:val="single" w:sz="12" w:space="0" w:color="auto"/>
            </w:tcBorders>
            <w:vAlign w:val="bottom"/>
          </w:tcPr>
          <w:p w14:paraId="2596CCFB" w14:textId="72DDDD14" w:rsidR="009408CC" w:rsidRPr="00527D71" w:rsidRDefault="009408CC" w:rsidP="009408CC">
            <w:pPr>
              <w:spacing w:after="0" w:line="301" w:lineRule="exact"/>
              <w:jc w:val="right"/>
              <w:outlineLvl w:val="0"/>
              <w:rPr>
                <w:rFonts w:ascii="Arial" w:eastAsia="Times New Roman" w:hAnsi="Arial" w:cs="Arial"/>
                <w:b/>
                <w:bCs/>
                <w:noProof/>
                <w:color w:val="000000" w:themeColor="text1"/>
                <w:sz w:val="18"/>
                <w:szCs w:val="18"/>
                <w:lang w:val="en-US"/>
              </w:rPr>
            </w:pPr>
            <w:r w:rsidRPr="00527D71">
              <w:rPr>
                <w:rFonts w:ascii="Arial" w:hAnsi="Arial" w:cs="Arial"/>
                <w:b/>
                <w:bCs/>
                <w:sz w:val="18"/>
                <w:szCs w:val="18"/>
              </w:rPr>
              <w:t xml:space="preserve"> 43,565 </w:t>
            </w:r>
          </w:p>
        </w:tc>
        <w:tc>
          <w:tcPr>
            <w:tcW w:w="762" w:type="pct"/>
            <w:tcBorders>
              <w:top w:val="single" w:sz="4" w:space="0" w:color="auto"/>
              <w:bottom w:val="single" w:sz="12" w:space="0" w:color="auto"/>
            </w:tcBorders>
            <w:vAlign w:val="bottom"/>
          </w:tcPr>
          <w:p w14:paraId="254275BA" w14:textId="7FC8E922" w:rsidR="009408CC" w:rsidRPr="00527D71" w:rsidRDefault="009408CC" w:rsidP="009408CC">
            <w:pPr>
              <w:spacing w:after="0" w:line="301" w:lineRule="exact"/>
              <w:jc w:val="right"/>
              <w:outlineLvl w:val="0"/>
              <w:rPr>
                <w:rFonts w:ascii="Arial" w:eastAsia="Times New Roman" w:hAnsi="Arial" w:cs="Arial"/>
                <w:b/>
                <w:color w:val="000000" w:themeColor="text1"/>
                <w:sz w:val="18"/>
                <w:szCs w:val="18"/>
                <w:lang w:val="en-US"/>
              </w:rPr>
            </w:pPr>
            <w:r w:rsidRPr="00527D71">
              <w:rPr>
                <w:rFonts w:ascii="Arial" w:hAnsi="Arial" w:cs="Arial"/>
                <w:b/>
                <w:bCs/>
                <w:sz w:val="18"/>
                <w:szCs w:val="18"/>
              </w:rPr>
              <w:t xml:space="preserve"> 20,931 </w:t>
            </w:r>
          </w:p>
        </w:tc>
        <w:tc>
          <w:tcPr>
            <w:tcW w:w="761" w:type="pct"/>
            <w:tcBorders>
              <w:top w:val="single" w:sz="4" w:space="0" w:color="auto"/>
              <w:bottom w:val="single" w:sz="12" w:space="0" w:color="auto"/>
            </w:tcBorders>
            <w:vAlign w:val="bottom"/>
          </w:tcPr>
          <w:p w14:paraId="01AB316C" w14:textId="218FB0BF" w:rsidR="009408CC" w:rsidRPr="00527D71" w:rsidRDefault="009408CC" w:rsidP="009408CC">
            <w:pPr>
              <w:spacing w:after="0" w:line="301" w:lineRule="exact"/>
              <w:jc w:val="right"/>
              <w:outlineLvl w:val="0"/>
              <w:rPr>
                <w:rFonts w:ascii="Arial" w:eastAsia="Times New Roman" w:hAnsi="Arial" w:cs="Arial"/>
                <w:b/>
                <w:noProof/>
                <w:color w:val="000000" w:themeColor="text1"/>
                <w:sz w:val="18"/>
                <w:szCs w:val="18"/>
                <w:lang w:val="en-US"/>
              </w:rPr>
            </w:pPr>
            <w:r w:rsidRPr="00527D71">
              <w:rPr>
                <w:rFonts w:ascii="Arial" w:hAnsi="Arial" w:cs="Arial"/>
                <w:b/>
                <w:bCs/>
                <w:sz w:val="18"/>
                <w:szCs w:val="18"/>
              </w:rPr>
              <w:t xml:space="preserve"> 50,386 </w:t>
            </w:r>
          </w:p>
        </w:tc>
      </w:tr>
      <w:tr w:rsidR="009408CC" w:rsidRPr="00527D71" w14:paraId="673B745D" w14:textId="77777777" w:rsidTr="00456A1F">
        <w:trPr>
          <w:trHeight w:val="59"/>
        </w:trPr>
        <w:tc>
          <w:tcPr>
            <w:tcW w:w="1546" w:type="pct"/>
            <w:vAlign w:val="bottom"/>
          </w:tcPr>
          <w:p w14:paraId="7FBA4B6F" w14:textId="77777777" w:rsidR="009408CC" w:rsidRPr="00527D71" w:rsidRDefault="009408CC" w:rsidP="009408CC">
            <w:pPr>
              <w:keepNext/>
              <w:keepLines/>
              <w:tabs>
                <w:tab w:val="decimal" w:pos="1202"/>
              </w:tabs>
              <w:spacing w:after="0" w:line="100" w:lineRule="exact"/>
              <w:rPr>
                <w:rFonts w:ascii="Arial" w:eastAsia="Times New Roman" w:hAnsi="Arial" w:cs="Arial"/>
                <w:b/>
                <w:noProof/>
                <w:color w:val="000000" w:themeColor="text1"/>
                <w:position w:val="4"/>
                <w:sz w:val="18"/>
                <w:szCs w:val="18"/>
                <w:u w:val="thick"/>
                <w:lang w:val="en-US"/>
              </w:rPr>
            </w:pPr>
          </w:p>
        </w:tc>
        <w:tc>
          <w:tcPr>
            <w:tcW w:w="407" w:type="pct"/>
            <w:vAlign w:val="bottom"/>
          </w:tcPr>
          <w:p w14:paraId="28ECE653" w14:textId="77777777" w:rsidR="009408CC" w:rsidRPr="00527D71" w:rsidRDefault="009408CC" w:rsidP="009408CC">
            <w:pPr>
              <w:keepNext/>
              <w:keepLines/>
              <w:tabs>
                <w:tab w:val="decimal" w:pos="1202"/>
              </w:tabs>
              <w:spacing w:after="0" w:line="100" w:lineRule="exact"/>
              <w:jc w:val="center"/>
              <w:rPr>
                <w:rFonts w:ascii="Arial" w:eastAsia="Times New Roman" w:hAnsi="Arial" w:cs="Arial"/>
                <w:b/>
                <w:noProof/>
                <w:color w:val="000000" w:themeColor="text1"/>
                <w:position w:val="4"/>
                <w:sz w:val="18"/>
                <w:szCs w:val="18"/>
                <w:u w:val="thick"/>
                <w:lang w:val="en-US"/>
              </w:rPr>
            </w:pPr>
          </w:p>
        </w:tc>
        <w:tc>
          <w:tcPr>
            <w:tcW w:w="761" w:type="pct"/>
            <w:tcBorders>
              <w:top w:val="single" w:sz="12" w:space="0" w:color="auto"/>
            </w:tcBorders>
            <w:vAlign w:val="bottom"/>
          </w:tcPr>
          <w:p w14:paraId="234CC184" w14:textId="77777777" w:rsidR="009408CC" w:rsidRPr="00527D71" w:rsidRDefault="009408CC" w:rsidP="009408CC">
            <w:pPr>
              <w:spacing w:after="0" w:line="301" w:lineRule="exact"/>
              <w:jc w:val="right"/>
              <w:outlineLvl w:val="0"/>
              <w:rPr>
                <w:rFonts w:ascii="Arial" w:eastAsia="Times New Roman" w:hAnsi="Arial" w:cs="Arial"/>
                <w:b/>
                <w:bCs/>
                <w:noProof/>
                <w:color w:val="000000" w:themeColor="text1"/>
                <w:sz w:val="18"/>
                <w:szCs w:val="18"/>
                <w:lang w:val="en-US"/>
              </w:rPr>
            </w:pPr>
          </w:p>
        </w:tc>
        <w:tc>
          <w:tcPr>
            <w:tcW w:w="763" w:type="pct"/>
            <w:tcBorders>
              <w:top w:val="single" w:sz="12" w:space="0" w:color="auto"/>
            </w:tcBorders>
            <w:vAlign w:val="bottom"/>
          </w:tcPr>
          <w:p w14:paraId="52A8A3BE" w14:textId="77777777" w:rsidR="009408CC" w:rsidRPr="00527D71" w:rsidRDefault="009408CC" w:rsidP="009408CC">
            <w:pPr>
              <w:spacing w:after="0" w:line="301" w:lineRule="exact"/>
              <w:jc w:val="right"/>
              <w:outlineLvl w:val="0"/>
              <w:rPr>
                <w:rFonts w:ascii="Arial" w:eastAsia="Times New Roman" w:hAnsi="Arial" w:cs="Arial"/>
                <w:b/>
                <w:bCs/>
                <w:noProof/>
                <w:color w:val="000000" w:themeColor="text1"/>
                <w:sz w:val="18"/>
                <w:szCs w:val="18"/>
                <w:lang w:val="en-US"/>
              </w:rPr>
            </w:pPr>
          </w:p>
        </w:tc>
        <w:tc>
          <w:tcPr>
            <w:tcW w:w="762" w:type="pct"/>
            <w:tcBorders>
              <w:top w:val="single" w:sz="12" w:space="0" w:color="auto"/>
            </w:tcBorders>
            <w:vAlign w:val="bottom"/>
          </w:tcPr>
          <w:p w14:paraId="2A9E921B" w14:textId="77777777" w:rsidR="009408CC" w:rsidRPr="00527D71" w:rsidRDefault="009408CC" w:rsidP="009408CC">
            <w:pPr>
              <w:spacing w:after="0" w:line="301" w:lineRule="exact"/>
              <w:jc w:val="right"/>
              <w:outlineLvl w:val="0"/>
              <w:rPr>
                <w:rFonts w:ascii="Arial" w:eastAsia="Times New Roman" w:hAnsi="Arial" w:cs="Arial"/>
                <w:noProof/>
                <w:color w:val="000000" w:themeColor="text1"/>
                <w:sz w:val="18"/>
                <w:szCs w:val="18"/>
                <w:lang w:val="en-US"/>
              </w:rPr>
            </w:pPr>
          </w:p>
        </w:tc>
        <w:tc>
          <w:tcPr>
            <w:tcW w:w="761" w:type="pct"/>
            <w:tcBorders>
              <w:top w:val="single" w:sz="12" w:space="0" w:color="auto"/>
            </w:tcBorders>
            <w:vAlign w:val="bottom"/>
          </w:tcPr>
          <w:p w14:paraId="2057E6BC" w14:textId="77777777" w:rsidR="009408CC" w:rsidRPr="00527D71" w:rsidRDefault="009408CC" w:rsidP="009408CC">
            <w:pPr>
              <w:spacing w:after="0" w:line="301" w:lineRule="exact"/>
              <w:jc w:val="right"/>
              <w:outlineLvl w:val="0"/>
              <w:rPr>
                <w:rFonts w:ascii="Arial" w:eastAsia="Times New Roman" w:hAnsi="Arial" w:cs="Arial"/>
                <w:noProof/>
                <w:color w:val="000000" w:themeColor="text1"/>
                <w:sz w:val="18"/>
                <w:szCs w:val="18"/>
                <w:lang w:val="en-US"/>
              </w:rPr>
            </w:pPr>
          </w:p>
        </w:tc>
      </w:tr>
      <w:tr w:rsidR="009408CC" w:rsidRPr="00527D71" w14:paraId="1900E175" w14:textId="77777777" w:rsidTr="00456A1F">
        <w:trPr>
          <w:trHeight w:val="59"/>
        </w:trPr>
        <w:tc>
          <w:tcPr>
            <w:tcW w:w="1546" w:type="pct"/>
            <w:vAlign w:val="bottom"/>
          </w:tcPr>
          <w:p w14:paraId="6EEC0B38" w14:textId="77777777" w:rsidR="009408CC" w:rsidRPr="00527D71" w:rsidRDefault="009408CC" w:rsidP="009408CC">
            <w:pPr>
              <w:keepNext/>
              <w:keepLines/>
              <w:tabs>
                <w:tab w:val="decimal" w:pos="1202"/>
              </w:tabs>
              <w:spacing w:after="0" w:line="240" w:lineRule="exact"/>
              <w:rPr>
                <w:rFonts w:ascii="Arial" w:eastAsia="Times New Roman" w:hAnsi="Arial" w:cs="Arial"/>
                <w:b/>
                <w:noProof/>
                <w:color w:val="000000" w:themeColor="text1"/>
                <w:position w:val="4"/>
                <w:sz w:val="18"/>
                <w:szCs w:val="18"/>
                <w:u w:val="thick"/>
                <w:lang w:val="en-US"/>
              </w:rPr>
            </w:pPr>
          </w:p>
        </w:tc>
        <w:tc>
          <w:tcPr>
            <w:tcW w:w="407" w:type="pct"/>
            <w:vAlign w:val="bottom"/>
          </w:tcPr>
          <w:p w14:paraId="707751B6" w14:textId="77777777" w:rsidR="009408CC" w:rsidRPr="00527D71" w:rsidRDefault="009408CC" w:rsidP="009408CC">
            <w:pPr>
              <w:keepNext/>
              <w:keepLines/>
              <w:tabs>
                <w:tab w:val="decimal" w:pos="1202"/>
              </w:tabs>
              <w:spacing w:after="0" w:line="240" w:lineRule="exact"/>
              <w:jc w:val="center"/>
              <w:rPr>
                <w:rFonts w:ascii="Arial" w:eastAsia="Times New Roman" w:hAnsi="Arial" w:cs="Arial"/>
                <w:b/>
                <w:noProof/>
                <w:color w:val="000000" w:themeColor="text1"/>
                <w:position w:val="4"/>
                <w:sz w:val="18"/>
                <w:szCs w:val="18"/>
                <w:u w:val="thick"/>
                <w:lang w:val="en-US"/>
              </w:rPr>
            </w:pPr>
          </w:p>
        </w:tc>
        <w:tc>
          <w:tcPr>
            <w:tcW w:w="761" w:type="pct"/>
            <w:vAlign w:val="bottom"/>
          </w:tcPr>
          <w:p w14:paraId="2C86A263" w14:textId="77777777" w:rsidR="009408CC" w:rsidRPr="00527D71" w:rsidRDefault="009408CC" w:rsidP="009408CC">
            <w:pPr>
              <w:spacing w:after="0" w:line="301" w:lineRule="exact"/>
              <w:jc w:val="right"/>
              <w:outlineLvl w:val="0"/>
              <w:rPr>
                <w:rFonts w:ascii="Arial" w:eastAsia="Times New Roman" w:hAnsi="Arial" w:cs="Arial"/>
                <w:b/>
                <w:bCs/>
                <w:noProof/>
                <w:color w:val="000000" w:themeColor="text1"/>
                <w:sz w:val="18"/>
                <w:szCs w:val="18"/>
                <w:lang w:val="en-US"/>
              </w:rPr>
            </w:pPr>
          </w:p>
        </w:tc>
        <w:tc>
          <w:tcPr>
            <w:tcW w:w="763" w:type="pct"/>
            <w:vAlign w:val="bottom"/>
          </w:tcPr>
          <w:p w14:paraId="44107FC3" w14:textId="77777777" w:rsidR="009408CC" w:rsidRPr="00527D71" w:rsidRDefault="009408CC" w:rsidP="009408CC">
            <w:pPr>
              <w:spacing w:after="0" w:line="301" w:lineRule="exact"/>
              <w:jc w:val="right"/>
              <w:outlineLvl w:val="0"/>
              <w:rPr>
                <w:rFonts w:ascii="Arial" w:eastAsia="Times New Roman" w:hAnsi="Arial" w:cs="Arial"/>
                <w:b/>
                <w:bCs/>
                <w:noProof/>
                <w:color w:val="000000" w:themeColor="text1"/>
                <w:sz w:val="18"/>
                <w:szCs w:val="18"/>
                <w:lang w:val="en-US"/>
              </w:rPr>
            </w:pPr>
          </w:p>
        </w:tc>
        <w:tc>
          <w:tcPr>
            <w:tcW w:w="762" w:type="pct"/>
            <w:vAlign w:val="bottom"/>
          </w:tcPr>
          <w:p w14:paraId="480246D6" w14:textId="77777777" w:rsidR="009408CC" w:rsidRPr="00527D71" w:rsidRDefault="009408CC" w:rsidP="009408CC">
            <w:pPr>
              <w:spacing w:after="0" w:line="301" w:lineRule="exact"/>
              <w:jc w:val="right"/>
              <w:outlineLvl w:val="0"/>
              <w:rPr>
                <w:rFonts w:ascii="Arial" w:eastAsia="Times New Roman" w:hAnsi="Arial" w:cs="Arial"/>
                <w:noProof/>
                <w:color w:val="000000" w:themeColor="text1"/>
                <w:sz w:val="18"/>
                <w:szCs w:val="18"/>
                <w:lang w:val="en-US"/>
              </w:rPr>
            </w:pPr>
          </w:p>
        </w:tc>
        <w:tc>
          <w:tcPr>
            <w:tcW w:w="761" w:type="pct"/>
            <w:vAlign w:val="bottom"/>
          </w:tcPr>
          <w:p w14:paraId="1A646845" w14:textId="77777777" w:rsidR="009408CC" w:rsidRPr="00527D71" w:rsidRDefault="009408CC" w:rsidP="009408CC">
            <w:pPr>
              <w:spacing w:after="0" w:line="301" w:lineRule="exact"/>
              <w:jc w:val="right"/>
              <w:outlineLvl w:val="0"/>
              <w:rPr>
                <w:rFonts w:ascii="Arial" w:eastAsia="Times New Roman" w:hAnsi="Arial" w:cs="Arial"/>
                <w:noProof/>
                <w:color w:val="000000" w:themeColor="text1"/>
                <w:sz w:val="18"/>
                <w:szCs w:val="18"/>
                <w:lang w:val="en-US"/>
              </w:rPr>
            </w:pPr>
          </w:p>
        </w:tc>
      </w:tr>
      <w:tr w:rsidR="009408CC" w:rsidRPr="00527D71" w14:paraId="09A9C382" w14:textId="77777777" w:rsidTr="00456A1F">
        <w:trPr>
          <w:trHeight w:val="59"/>
        </w:trPr>
        <w:tc>
          <w:tcPr>
            <w:tcW w:w="1546" w:type="pct"/>
          </w:tcPr>
          <w:p w14:paraId="51D5F66E" w14:textId="77777777" w:rsidR="009408CC" w:rsidRPr="00527D71" w:rsidRDefault="009408CC" w:rsidP="009408CC">
            <w:pPr>
              <w:keepNext/>
              <w:keepLines/>
              <w:tabs>
                <w:tab w:val="decimal" w:pos="1202"/>
              </w:tabs>
              <w:spacing w:after="0" w:line="301" w:lineRule="exact"/>
              <w:rPr>
                <w:rFonts w:ascii="Arial" w:eastAsia="Times New Roman" w:hAnsi="Arial" w:cs="Arial"/>
                <w:b/>
                <w:noProof/>
                <w:color w:val="000000" w:themeColor="text1"/>
                <w:position w:val="4"/>
                <w:sz w:val="18"/>
                <w:szCs w:val="18"/>
                <w:lang w:val="en-US"/>
              </w:rPr>
            </w:pPr>
            <w:r w:rsidRPr="00527D71">
              <w:rPr>
                <w:rFonts w:ascii="Arial" w:eastAsia="Times New Roman" w:hAnsi="Arial" w:cs="Arial"/>
                <w:b/>
                <w:bCs/>
                <w:noProof/>
                <w:color w:val="000000" w:themeColor="text1"/>
                <w:position w:val="4"/>
                <w:sz w:val="18"/>
                <w:szCs w:val="18"/>
                <w:lang w:val="en-US"/>
              </w:rPr>
              <w:t>Attributable to:</w:t>
            </w:r>
          </w:p>
        </w:tc>
        <w:tc>
          <w:tcPr>
            <w:tcW w:w="407" w:type="pct"/>
            <w:vAlign w:val="bottom"/>
          </w:tcPr>
          <w:p w14:paraId="185BCB41" w14:textId="77777777" w:rsidR="009408CC" w:rsidRPr="00527D71" w:rsidRDefault="009408CC" w:rsidP="009408CC">
            <w:pPr>
              <w:keepNext/>
              <w:keepLines/>
              <w:tabs>
                <w:tab w:val="decimal" w:pos="1202"/>
              </w:tabs>
              <w:spacing w:after="0" w:line="301" w:lineRule="exact"/>
              <w:jc w:val="center"/>
              <w:rPr>
                <w:rFonts w:ascii="Arial" w:eastAsia="Times New Roman" w:hAnsi="Arial" w:cs="Arial"/>
                <w:b/>
                <w:noProof/>
                <w:color w:val="000000" w:themeColor="text1"/>
                <w:position w:val="4"/>
                <w:sz w:val="18"/>
                <w:szCs w:val="18"/>
                <w:highlight w:val="yellow"/>
                <w:u w:val="thick"/>
                <w:lang w:val="en-US"/>
              </w:rPr>
            </w:pPr>
          </w:p>
        </w:tc>
        <w:tc>
          <w:tcPr>
            <w:tcW w:w="761" w:type="pct"/>
            <w:vAlign w:val="bottom"/>
          </w:tcPr>
          <w:p w14:paraId="149148AB" w14:textId="77777777" w:rsidR="009408CC" w:rsidRPr="00527D71" w:rsidRDefault="009408CC" w:rsidP="009408CC">
            <w:pPr>
              <w:spacing w:after="0" w:line="301" w:lineRule="exact"/>
              <w:jc w:val="right"/>
              <w:outlineLvl w:val="0"/>
              <w:rPr>
                <w:rFonts w:ascii="Arial" w:eastAsia="Times New Roman" w:hAnsi="Arial" w:cs="Arial"/>
                <w:b/>
                <w:bCs/>
                <w:noProof/>
                <w:color w:val="000000" w:themeColor="text1"/>
                <w:sz w:val="18"/>
                <w:szCs w:val="18"/>
                <w:lang w:val="en-US"/>
              </w:rPr>
            </w:pPr>
          </w:p>
        </w:tc>
        <w:tc>
          <w:tcPr>
            <w:tcW w:w="763" w:type="pct"/>
            <w:vAlign w:val="bottom"/>
          </w:tcPr>
          <w:p w14:paraId="249D899C" w14:textId="77777777" w:rsidR="009408CC" w:rsidRPr="00527D71" w:rsidRDefault="009408CC" w:rsidP="009408CC">
            <w:pPr>
              <w:spacing w:after="0" w:line="301" w:lineRule="exact"/>
              <w:jc w:val="right"/>
              <w:outlineLvl w:val="0"/>
              <w:rPr>
                <w:rFonts w:ascii="Arial" w:eastAsia="Times New Roman" w:hAnsi="Arial" w:cs="Arial"/>
                <w:b/>
                <w:bCs/>
                <w:noProof/>
                <w:color w:val="000000" w:themeColor="text1"/>
                <w:sz w:val="18"/>
                <w:szCs w:val="18"/>
                <w:lang w:val="en-US"/>
              </w:rPr>
            </w:pPr>
          </w:p>
        </w:tc>
        <w:tc>
          <w:tcPr>
            <w:tcW w:w="762" w:type="pct"/>
            <w:vAlign w:val="bottom"/>
          </w:tcPr>
          <w:p w14:paraId="4AB4F612" w14:textId="77777777" w:rsidR="009408CC" w:rsidRPr="00527D71" w:rsidRDefault="009408CC" w:rsidP="009408CC">
            <w:pPr>
              <w:spacing w:after="0" w:line="301" w:lineRule="exact"/>
              <w:jc w:val="right"/>
              <w:outlineLvl w:val="0"/>
              <w:rPr>
                <w:rFonts w:ascii="Arial" w:eastAsia="Times New Roman" w:hAnsi="Arial" w:cs="Arial"/>
                <w:noProof/>
                <w:color w:val="000000" w:themeColor="text1"/>
                <w:sz w:val="18"/>
                <w:szCs w:val="18"/>
                <w:lang w:val="en-US"/>
              </w:rPr>
            </w:pPr>
          </w:p>
        </w:tc>
        <w:tc>
          <w:tcPr>
            <w:tcW w:w="761" w:type="pct"/>
            <w:vAlign w:val="bottom"/>
          </w:tcPr>
          <w:p w14:paraId="1B50E68F" w14:textId="77777777" w:rsidR="009408CC" w:rsidRPr="00527D71" w:rsidRDefault="009408CC" w:rsidP="009408CC">
            <w:pPr>
              <w:spacing w:after="0" w:line="301" w:lineRule="exact"/>
              <w:jc w:val="right"/>
              <w:outlineLvl w:val="0"/>
              <w:rPr>
                <w:rFonts w:ascii="Arial" w:eastAsia="Times New Roman" w:hAnsi="Arial" w:cs="Arial"/>
                <w:noProof/>
                <w:color w:val="000000" w:themeColor="text1"/>
                <w:sz w:val="18"/>
                <w:szCs w:val="18"/>
                <w:lang w:val="en-US"/>
              </w:rPr>
            </w:pPr>
          </w:p>
        </w:tc>
      </w:tr>
      <w:tr w:rsidR="009408CC" w:rsidRPr="00527D71" w14:paraId="41E73BBD" w14:textId="77777777" w:rsidTr="00456A1F">
        <w:trPr>
          <w:trHeight w:val="59"/>
        </w:trPr>
        <w:tc>
          <w:tcPr>
            <w:tcW w:w="1546" w:type="pct"/>
            <w:vAlign w:val="bottom"/>
          </w:tcPr>
          <w:p w14:paraId="50BE179C" w14:textId="77777777" w:rsidR="009408CC" w:rsidRPr="00527D71" w:rsidRDefault="009408CC" w:rsidP="009408CC">
            <w:pPr>
              <w:keepNext/>
              <w:keepLines/>
              <w:tabs>
                <w:tab w:val="decimal" w:pos="1202"/>
              </w:tabs>
              <w:spacing w:after="0" w:line="301" w:lineRule="exact"/>
              <w:rPr>
                <w:rFonts w:ascii="Arial" w:eastAsia="Times New Roman" w:hAnsi="Arial" w:cs="Arial"/>
                <w:b/>
                <w:noProof/>
                <w:color w:val="000000" w:themeColor="text1"/>
                <w:position w:val="4"/>
                <w:sz w:val="18"/>
                <w:szCs w:val="18"/>
                <w:lang w:val="en-US"/>
              </w:rPr>
            </w:pPr>
            <w:r w:rsidRPr="00527D71">
              <w:rPr>
                <w:rFonts w:ascii="Arial" w:eastAsia="Times New Roman" w:hAnsi="Arial" w:cs="Arial"/>
                <w:b/>
                <w:bCs/>
                <w:noProof/>
                <w:color w:val="000000" w:themeColor="text1"/>
                <w:position w:val="4"/>
                <w:sz w:val="18"/>
                <w:szCs w:val="18"/>
                <w:lang w:val="en-US"/>
              </w:rPr>
              <w:t>Owner of the Bank</w:t>
            </w:r>
          </w:p>
        </w:tc>
        <w:tc>
          <w:tcPr>
            <w:tcW w:w="407" w:type="pct"/>
            <w:vAlign w:val="bottom"/>
          </w:tcPr>
          <w:p w14:paraId="279C9D28" w14:textId="77777777" w:rsidR="009408CC" w:rsidRPr="00527D71" w:rsidRDefault="009408CC" w:rsidP="009408CC">
            <w:pPr>
              <w:keepNext/>
              <w:keepLines/>
              <w:tabs>
                <w:tab w:val="decimal" w:pos="1202"/>
              </w:tabs>
              <w:spacing w:after="0" w:line="301" w:lineRule="exact"/>
              <w:jc w:val="center"/>
              <w:rPr>
                <w:rFonts w:ascii="Arial" w:eastAsia="Times New Roman" w:hAnsi="Arial" w:cs="Arial"/>
                <w:b/>
                <w:noProof/>
                <w:color w:val="000000" w:themeColor="text1"/>
                <w:position w:val="4"/>
                <w:sz w:val="18"/>
                <w:szCs w:val="18"/>
                <w:highlight w:val="yellow"/>
                <w:u w:val="thick"/>
                <w:lang w:val="en-US"/>
              </w:rPr>
            </w:pPr>
          </w:p>
        </w:tc>
        <w:tc>
          <w:tcPr>
            <w:tcW w:w="761" w:type="pct"/>
            <w:tcBorders>
              <w:bottom w:val="single" w:sz="12" w:space="0" w:color="auto"/>
            </w:tcBorders>
            <w:vAlign w:val="bottom"/>
          </w:tcPr>
          <w:p w14:paraId="3E45C712" w14:textId="2CA5D20D" w:rsidR="009408CC" w:rsidRPr="00527D71" w:rsidRDefault="009408CC" w:rsidP="009408CC">
            <w:pPr>
              <w:spacing w:after="0" w:line="301" w:lineRule="exact"/>
              <w:jc w:val="right"/>
              <w:outlineLvl w:val="0"/>
              <w:rPr>
                <w:rFonts w:ascii="Arial" w:eastAsia="Times New Roman" w:hAnsi="Arial" w:cs="Arial"/>
                <w:b/>
                <w:bCs/>
                <w:color w:val="000000" w:themeColor="text1"/>
                <w:sz w:val="18"/>
                <w:szCs w:val="18"/>
              </w:rPr>
            </w:pPr>
            <w:r w:rsidRPr="00527D71">
              <w:rPr>
                <w:rFonts w:ascii="Arial" w:hAnsi="Arial" w:cs="Arial"/>
                <w:b/>
                <w:bCs/>
                <w:sz w:val="18"/>
                <w:szCs w:val="18"/>
              </w:rPr>
              <w:t xml:space="preserve"> 5,138 </w:t>
            </w:r>
          </w:p>
        </w:tc>
        <w:tc>
          <w:tcPr>
            <w:tcW w:w="763" w:type="pct"/>
            <w:tcBorders>
              <w:bottom w:val="single" w:sz="12" w:space="0" w:color="auto"/>
            </w:tcBorders>
            <w:vAlign w:val="bottom"/>
          </w:tcPr>
          <w:p w14:paraId="15F2D894" w14:textId="4A2042D2" w:rsidR="009408CC" w:rsidRPr="00527D71" w:rsidRDefault="009408CC" w:rsidP="009408CC">
            <w:pPr>
              <w:spacing w:after="0" w:line="301" w:lineRule="exact"/>
              <w:jc w:val="right"/>
              <w:outlineLvl w:val="0"/>
              <w:rPr>
                <w:rFonts w:ascii="Arial" w:eastAsia="Times New Roman" w:hAnsi="Arial" w:cs="Arial"/>
                <w:b/>
                <w:bCs/>
                <w:noProof/>
                <w:color w:val="000000" w:themeColor="text1"/>
                <w:sz w:val="18"/>
                <w:szCs w:val="18"/>
                <w:lang w:val="en-US"/>
              </w:rPr>
            </w:pPr>
            <w:r w:rsidRPr="00527D71">
              <w:rPr>
                <w:rFonts w:ascii="Arial" w:hAnsi="Arial" w:cs="Arial"/>
                <w:b/>
                <w:bCs/>
                <w:sz w:val="18"/>
                <w:szCs w:val="18"/>
              </w:rPr>
              <w:t xml:space="preserve"> 43,565 </w:t>
            </w:r>
          </w:p>
        </w:tc>
        <w:tc>
          <w:tcPr>
            <w:tcW w:w="762" w:type="pct"/>
            <w:tcBorders>
              <w:bottom w:val="single" w:sz="12" w:space="0" w:color="auto"/>
            </w:tcBorders>
            <w:vAlign w:val="bottom"/>
          </w:tcPr>
          <w:p w14:paraId="206B73D8" w14:textId="5D56E4D7" w:rsidR="009408CC" w:rsidRPr="00527D71" w:rsidRDefault="009408CC" w:rsidP="009408CC">
            <w:pPr>
              <w:spacing w:after="0" w:line="301" w:lineRule="exact"/>
              <w:jc w:val="right"/>
              <w:outlineLvl w:val="0"/>
              <w:rPr>
                <w:rFonts w:ascii="Arial" w:eastAsia="Times New Roman" w:hAnsi="Arial" w:cs="Arial"/>
                <w:b/>
                <w:color w:val="000000" w:themeColor="text1"/>
                <w:sz w:val="18"/>
                <w:szCs w:val="18"/>
                <w:lang w:val="en-US"/>
              </w:rPr>
            </w:pPr>
            <w:r w:rsidRPr="00527D71">
              <w:rPr>
                <w:rFonts w:ascii="Arial" w:hAnsi="Arial" w:cs="Arial"/>
                <w:b/>
                <w:bCs/>
                <w:sz w:val="18"/>
                <w:szCs w:val="18"/>
              </w:rPr>
              <w:t xml:space="preserve"> 20,931 </w:t>
            </w:r>
          </w:p>
        </w:tc>
        <w:tc>
          <w:tcPr>
            <w:tcW w:w="761" w:type="pct"/>
            <w:tcBorders>
              <w:bottom w:val="single" w:sz="12" w:space="0" w:color="auto"/>
            </w:tcBorders>
            <w:vAlign w:val="bottom"/>
          </w:tcPr>
          <w:p w14:paraId="5547E349" w14:textId="378C1C1D" w:rsidR="009408CC" w:rsidRPr="00527D71" w:rsidRDefault="009408CC" w:rsidP="009408CC">
            <w:pPr>
              <w:spacing w:after="0" w:line="301" w:lineRule="exact"/>
              <w:jc w:val="right"/>
              <w:outlineLvl w:val="0"/>
              <w:rPr>
                <w:rFonts w:ascii="Arial" w:eastAsia="Times New Roman" w:hAnsi="Arial" w:cs="Arial"/>
                <w:b/>
                <w:noProof/>
                <w:color w:val="000000" w:themeColor="text1"/>
                <w:sz w:val="18"/>
                <w:szCs w:val="18"/>
                <w:lang w:val="en-US"/>
              </w:rPr>
            </w:pPr>
            <w:r w:rsidRPr="00527D71">
              <w:rPr>
                <w:rFonts w:ascii="Arial" w:hAnsi="Arial" w:cs="Arial"/>
                <w:b/>
                <w:bCs/>
                <w:sz w:val="18"/>
                <w:szCs w:val="18"/>
              </w:rPr>
              <w:t xml:space="preserve"> 50,386 </w:t>
            </w:r>
          </w:p>
        </w:tc>
      </w:tr>
    </w:tbl>
    <w:p w14:paraId="285825D3" w14:textId="77777777" w:rsidR="00F523C3" w:rsidRDefault="00F523C3" w:rsidP="00253E85"/>
    <w:p w14:paraId="0F238CA1" w14:textId="49FA42C0" w:rsidR="00F523C3" w:rsidRDefault="00F523C3"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7CA46CC9" w14:textId="59939E0F" w:rsidR="00F523C3" w:rsidRDefault="00F523C3" w:rsidP="00253E85">
      <w:pPr>
        <w:sectPr w:rsidR="00F523C3" w:rsidSect="00527D71">
          <w:headerReference w:type="default" r:id="rId17"/>
          <w:pgSz w:w="11906" w:h="16838"/>
          <w:pgMar w:top="1417" w:right="1417" w:bottom="1417" w:left="1417" w:header="708" w:footer="708" w:gutter="0"/>
          <w:cols w:space="708"/>
          <w:docGrid w:linePitch="360"/>
        </w:sectPr>
      </w:pPr>
    </w:p>
    <w:p w14:paraId="745FD3AD" w14:textId="70F427F3" w:rsidR="00016C9F" w:rsidRDefault="00016C9F" w:rsidP="00253E85"/>
    <w:tbl>
      <w:tblPr>
        <w:tblpPr w:leftFromText="180" w:rightFromText="180" w:vertAnchor="page" w:horzAnchor="margin" w:tblpY="2793"/>
        <w:tblW w:w="5220" w:type="pct"/>
        <w:tblLayout w:type="fixed"/>
        <w:tblCellMar>
          <w:left w:w="119" w:type="dxa"/>
          <w:right w:w="119" w:type="dxa"/>
        </w:tblCellMar>
        <w:tblLook w:val="0000" w:firstRow="0" w:lastRow="0" w:firstColumn="0" w:lastColumn="0" w:noHBand="0" w:noVBand="0"/>
      </w:tblPr>
      <w:tblGrid>
        <w:gridCol w:w="3341"/>
        <w:gridCol w:w="1531"/>
        <w:gridCol w:w="1532"/>
        <w:gridCol w:w="1531"/>
        <w:gridCol w:w="1536"/>
      </w:tblGrid>
      <w:tr w:rsidR="00D81E07" w:rsidRPr="00D81E07" w14:paraId="27C45EA5" w14:textId="77777777" w:rsidTr="0032732D">
        <w:trPr>
          <w:trHeight w:val="199"/>
        </w:trPr>
        <w:tc>
          <w:tcPr>
            <w:tcW w:w="1764" w:type="pct"/>
            <w:vAlign w:val="bottom"/>
          </w:tcPr>
          <w:p w14:paraId="4A00515B" w14:textId="77777777" w:rsidR="00BC29A3" w:rsidRPr="00D81E07" w:rsidRDefault="00BC29A3" w:rsidP="00923DCD">
            <w:pPr>
              <w:tabs>
                <w:tab w:val="right" w:pos="1202"/>
              </w:tabs>
              <w:spacing w:after="0" w:line="301" w:lineRule="exact"/>
              <w:jc w:val="center"/>
              <w:outlineLvl w:val="0"/>
              <w:rPr>
                <w:rFonts w:ascii="Arial" w:eastAsia="Times New Roman" w:hAnsi="Arial" w:cs="Arial"/>
                <w:b/>
                <w:bCs/>
                <w:noProof/>
                <w:sz w:val="18"/>
                <w:szCs w:val="18"/>
                <w:lang w:val="en-GB"/>
              </w:rPr>
            </w:pPr>
          </w:p>
        </w:tc>
        <w:tc>
          <w:tcPr>
            <w:tcW w:w="1617" w:type="pct"/>
            <w:gridSpan w:val="2"/>
            <w:vAlign w:val="bottom"/>
          </w:tcPr>
          <w:p w14:paraId="093DFFB5" w14:textId="18884E3E" w:rsidR="00BC29A3" w:rsidRPr="00D81E07" w:rsidRDefault="00BC29A3" w:rsidP="00923DCD">
            <w:pPr>
              <w:spacing w:after="0" w:line="301" w:lineRule="exact"/>
              <w:jc w:val="center"/>
              <w:outlineLvl w:val="0"/>
              <w:rPr>
                <w:rFonts w:ascii="Arial" w:eastAsia="Times New Roman" w:hAnsi="Arial" w:cs="Arial"/>
                <w:b/>
                <w:bCs/>
                <w:noProof/>
                <w:sz w:val="18"/>
                <w:szCs w:val="18"/>
                <w:lang w:val="en-GB"/>
              </w:rPr>
            </w:pPr>
            <w:r w:rsidRPr="00D81E07">
              <w:rPr>
                <w:rFonts w:ascii="Arial" w:eastAsia="Times New Roman" w:hAnsi="Arial" w:cs="Arial"/>
                <w:b/>
                <w:bCs/>
                <w:noProof/>
                <w:sz w:val="18"/>
                <w:szCs w:val="18"/>
                <w:lang w:val="en-GB"/>
              </w:rPr>
              <w:t>202</w:t>
            </w:r>
            <w:r w:rsidR="0032732D">
              <w:rPr>
                <w:rFonts w:ascii="Arial" w:eastAsia="Times New Roman" w:hAnsi="Arial" w:cs="Arial"/>
                <w:b/>
                <w:bCs/>
                <w:noProof/>
                <w:sz w:val="18"/>
                <w:szCs w:val="18"/>
                <w:lang w:val="en-GB"/>
              </w:rPr>
              <w:t>4</w:t>
            </w:r>
          </w:p>
        </w:tc>
        <w:tc>
          <w:tcPr>
            <w:tcW w:w="1619" w:type="pct"/>
            <w:gridSpan w:val="2"/>
            <w:vAlign w:val="bottom"/>
          </w:tcPr>
          <w:p w14:paraId="2A876898" w14:textId="4F3094F4" w:rsidR="00BC29A3" w:rsidRPr="00D81E07" w:rsidDel="00077D3D" w:rsidRDefault="00BC29A3" w:rsidP="00923DCD">
            <w:pPr>
              <w:spacing w:after="0" w:line="301" w:lineRule="exact"/>
              <w:jc w:val="center"/>
              <w:outlineLvl w:val="0"/>
              <w:rPr>
                <w:rFonts w:ascii="Arial" w:eastAsia="Times New Roman" w:hAnsi="Arial" w:cs="Arial"/>
                <w:b/>
                <w:bCs/>
                <w:noProof/>
                <w:sz w:val="18"/>
                <w:szCs w:val="18"/>
                <w:lang w:val="en-GB"/>
              </w:rPr>
            </w:pPr>
            <w:bookmarkStart w:id="90" w:name="_Toc4057304"/>
            <w:bookmarkStart w:id="91" w:name="_Toc4057305"/>
            <w:r w:rsidRPr="00D81E07">
              <w:rPr>
                <w:rFonts w:ascii="Arial" w:eastAsia="Times New Roman" w:hAnsi="Arial" w:cs="Arial"/>
                <w:b/>
                <w:bCs/>
                <w:noProof/>
                <w:sz w:val="18"/>
                <w:szCs w:val="18"/>
                <w:lang w:val="en-GB"/>
              </w:rPr>
              <w:t>20</w:t>
            </w:r>
            <w:bookmarkEnd w:id="90"/>
            <w:bookmarkEnd w:id="91"/>
            <w:r w:rsidRPr="00D81E07">
              <w:rPr>
                <w:rFonts w:ascii="Arial" w:eastAsia="Times New Roman" w:hAnsi="Arial" w:cs="Arial"/>
                <w:b/>
                <w:bCs/>
                <w:noProof/>
                <w:sz w:val="18"/>
                <w:szCs w:val="18"/>
                <w:lang w:val="en-GB"/>
              </w:rPr>
              <w:t>2</w:t>
            </w:r>
            <w:r w:rsidR="0032732D">
              <w:rPr>
                <w:rFonts w:ascii="Arial" w:eastAsia="Times New Roman" w:hAnsi="Arial" w:cs="Arial"/>
                <w:b/>
                <w:bCs/>
                <w:noProof/>
                <w:sz w:val="18"/>
                <w:szCs w:val="18"/>
                <w:lang w:val="en-GB"/>
              </w:rPr>
              <w:t>3</w:t>
            </w:r>
          </w:p>
        </w:tc>
      </w:tr>
      <w:tr w:rsidR="00D81E07" w:rsidRPr="00D81E07" w14:paraId="6CF24B22" w14:textId="77777777" w:rsidTr="002E6E28">
        <w:trPr>
          <w:trHeight w:val="199"/>
        </w:trPr>
        <w:tc>
          <w:tcPr>
            <w:tcW w:w="1764" w:type="pct"/>
            <w:vAlign w:val="bottom"/>
          </w:tcPr>
          <w:p w14:paraId="336FA819" w14:textId="77777777" w:rsidR="00BC29A3" w:rsidRPr="00D81E07" w:rsidRDefault="00BC29A3" w:rsidP="00923DCD">
            <w:pPr>
              <w:tabs>
                <w:tab w:val="right" w:pos="1202"/>
              </w:tabs>
              <w:spacing w:after="0" w:line="301" w:lineRule="exact"/>
              <w:jc w:val="center"/>
              <w:outlineLvl w:val="0"/>
              <w:rPr>
                <w:rFonts w:ascii="Arial" w:eastAsia="Times New Roman" w:hAnsi="Arial" w:cs="Arial"/>
                <w:b/>
                <w:bCs/>
                <w:noProof/>
                <w:sz w:val="18"/>
                <w:szCs w:val="18"/>
                <w:lang w:val="en-GB"/>
              </w:rPr>
            </w:pPr>
          </w:p>
        </w:tc>
        <w:tc>
          <w:tcPr>
            <w:tcW w:w="808" w:type="pct"/>
            <w:vAlign w:val="bottom"/>
          </w:tcPr>
          <w:p w14:paraId="5D909DD9" w14:textId="77777777" w:rsidR="00BC29A3" w:rsidRPr="00D81E07" w:rsidRDefault="00BC29A3" w:rsidP="00923DCD">
            <w:pPr>
              <w:spacing w:after="0" w:line="301" w:lineRule="exact"/>
              <w:jc w:val="center"/>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Current period</w:t>
            </w:r>
          </w:p>
          <w:p w14:paraId="100474B6" w14:textId="163F63C9" w:rsidR="00BC29A3" w:rsidRPr="00D81E07" w:rsidRDefault="000C7B66" w:rsidP="00923DCD">
            <w:pPr>
              <w:spacing w:after="0" w:line="280" w:lineRule="exact"/>
              <w:jc w:val="center"/>
              <w:outlineLvl w:val="0"/>
              <w:rPr>
                <w:rFonts w:ascii="Arial" w:eastAsia="Times New Roman" w:hAnsi="Arial" w:cs="Arial"/>
                <w:b/>
                <w:bCs/>
                <w:sz w:val="18"/>
                <w:szCs w:val="18"/>
                <w:lang w:val="en-US"/>
              </w:rPr>
            </w:pPr>
            <w:r>
              <w:rPr>
                <w:rFonts w:ascii="Arial" w:hAnsi="Arial" w:cs="Arial"/>
                <w:b/>
                <w:bCs/>
                <w:sz w:val="18"/>
                <w:szCs w:val="18"/>
                <w:lang w:val="en-US"/>
              </w:rPr>
              <w:t>July</w:t>
            </w:r>
            <w:r w:rsidR="00BC29A3" w:rsidRPr="00D81E07">
              <w:rPr>
                <w:rFonts w:ascii="Arial" w:hAnsi="Arial" w:cs="Arial"/>
                <w:b/>
                <w:bCs/>
                <w:sz w:val="18"/>
                <w:szCs w:val="18"/>
                <w:lang w:val="en-US"/>
              </w:rPr>
              <w:t xml:space="preserve"> 1 – </w:t>
            </w:r>
            <w:r w:rsidR="0048665A" w:rsidRPr="00D81E07">
              <w:rPr>
                <w:rFonts w:ascii="Arial" w:hAnsi="Arial" w:cs="Arial"/>
                <w:b/>
                <w:bCs/>
                <w:sz w:val="18"/>
                <w:szCs w:val="18"/>
                <w:lang w:val="en-US"/>
              </w:rPr>
              <w:t>September</w:t>
            </w:r>
            <w:r w:rsidR="00BC29A3" w:rsidRPr="00D81E07">
              <w:rPr>
                <w:rFonts w:ascii="Arial" w:hAnsi="Arial" w:cs="Arial"/>
                <w:b/>
                <w:bCs/>
                <w:sz w:val="18"/>
                <w:szCs w:val="18"/>
                <w:lang w:val="en-US"/>
              </w:rPr>
              <w:t xml:space="preserve"> 30</w:t>
            </w:r>
          </w:p>
        </w:tc>
        <w:tc>
          <w:tcPr>
            <w:tcW w:w="809" w:type="pct"/>
            <w:vAlign w:val="bottom"/>
          </w:tcPr>
          <w:p w14:paraId="15FE2CA8" w14:textId="77777777" w:rsidR="00BC29A3" w:rsidRPr="00D81E07" w:rsidRDefault="00BC29A3" w:rsidP="00923DCD">
            <w:pPr>
              <w:spacing w:after="0" w:line="301" w:lineRule="exact"/>
              <w:jc w:val="center"/>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Cumulatively</w:t>
            </w:r>
          </w:p>
          <w:p w14:paraId="5303E7E5" w14:textId="7548A3B8" w:rsidR="00BC29A3" w:rsidRPr="00D81E07" w:rsidRDefault="00BC29A3" w:rsidP="00923DCD">
            <w:pPr>
              <w:spacing w:after="0" w:line="280" w:lineRule="exact"/>
              <w:jc w:val="center"/>
              <w:outlineLvl w:val="0"/>
              <w:rPr>
                <w:rFonts w:ascii="Arial" w:eastAsia="Times New Roman" w:hAnsi="Arial" w:cs="Arial"/>
                <w:b/>
                <w:bCs/>
                <w:sz w:val="18"/>
                <w:szCs w:val="18"/>
                <w:lang w:val="en-US"/>
              </w:rPr>
            </w:pPr>
            <w:r w:rsidRPr="00D81E07">
              <w:rPr>
                <w:rFonts w:ascii="Arial" w:hAnsi="Arial" w:cs="Arial"/>
                <w:b/>
                <w:bCs/>
                <w:sz w:val="18"/>
                <w:szCs w:val="18"/>
                <w:lang w:val="en-US"/>
              </w:rPr>
              <w:t xml:space="preserve">January 1 – </w:t>
            </w:r>
            <w:r w:rsidR="0048665A" w:rsidRPr="00D81E07">
              <w:rPr>
                <w:rFonts w:ascii="Arial" w:hAnsi="Arial" w:cs="Arial"/>
                <w:b/>
                <w:bCs/>
                <w:sz w:val="18"/>
                <w:szCs w:val="18"/>
                <w:lang w:val="en-US"/>
              </w:rPr>
              <w:t>September</w:t>
            </w:r>
            <w:r w:rsidRPr="00D81E07">
              <w:rPr>
                <w:rFonts w:ascii="Arial" w:hAnsi="Arial" w:cs="Arial"/>
                <w:b/>
                <w:bCs/>
                <w:sz w:val="18"/>
                <w:szCs w:val="18"/>
                <w:lang w:val="en-US"/>
              </w:rPr>
              <w:t xml:space="preserve"> 30</w:t>
            </w:r>
          </w:p>
        </w:tc>
        <w:tc>
          <w:tcPr>
            <w:tcW w:w="808" w:type="pct"/>
            <w:vAlign w:val="bottom"/>
          </w:tcPr>
          <w:p w14:paraId="57E4253D" w14:textId="77777777" w:rsidR="00BC29A3" w:rsidRPr="00D81E07" w:rsidRDefault="00BC29A3" w:rsidP="00923DCD">
            <w:pPr>
              <w:spacing w:after="0" w:line="301" w:lineRule="exact"/>
              <w:jc w:val="center"/>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Current period</w:t>
            </w:r>
          </w:p>
          <w:p w14:paraId="66758853" w14:textId="52647B73" w:rsidR="00BC29A3" w:rsidRPr="00D81E07" w:rsidDel="008F63C3" w:rsidRDefault="000C7B66" w:rsidP="00923DCD">
            <w:pPr>
              <w:spacing w:after="0" w:line="280" w:lineRule="exact"/>
              <w:jc w:val="center"/>
              <w:outlineLvl w:val="0"/>
              <w:rPr>
                <w:rFonts w:ascii="Arial" w:eastAsia="Times New Roman" w:hAnsi="Arial" w:cs="Arial"/>
                <w:b/>
                <w:bCs/>
                <w:sz w:val="18"/>
                <w:szCs w:val="18"/>
                <w:lang w:val="en-US"/>
              </w:rPr>
            </w:pPr>
            <w:r>
              <w:rPr>
                <w:rFonts w:ascii="Arial" w:hAnsi="Arial" w:cs="Arial"/>
                <w:b/>
                <w:bCs/>
                <w:sz w:val="18"/>
                <w:szCs w:val="18"/>
                <w:lang w:val="en-US"/>
              </w:rPr>
              <w:t>July</w:t>
            </w:r>
            <w:r w:rsidR="00BC29A3" w:rsidRPr="00D81E07">
              <w:rPr>
                <w:rFonts w:ascii="Arial" w:hAnsi="Arial" w:cs="Arial"/>
                <w:b/>
                <w:bCs/>
                <w:sz w:val="18"/>
                <w:szCs w:val="18"/>
                <w:lang w:val="en-US"/>
              </w:rPr>
              <w:t xml:space="preserve"> 1 – </w:t>
            </w:r>
            <w:r w:rsidR="0048665A" w:rsidRPr="00D81E07">
              <w:rPr>
                <w:rFonts w:ascii="Arial" w:hAnsi="Arial" w:cs="Arial"/>
                <w:b/>
                <w:bCs/>
                <w:sz w:val="18"/>
                <w:szCs w:val="18"/>
                <w:lang w:val="en-US"/>
              </w:rPr>
              <w:t xml:space="preserve">September </w:t>
            </w:r>
            <w:r w:rsidR="00BC29A3" w:rsidRPr="00D81E07">
              <w:rPr>
                <w:rFonts w:ascii="Arial" w:hAnsi="Arial" w:cs="Arial"/>
                <w:b/>
                <w:bCs/>
                <w:sz w:val="18"/>
                <w:szCs w:val="18"/>
                <w:lang w:val="en-US"/>
              </w:rPr>
              <w:t>30</w:t>
            </w:r>
          </w:p>
        </w:tc>
        <w:tc>
          <w:tcPr>
            <w:tcW w:w="811" w:type="pct"/>
            <w:vAlign w:val="bottom"/>
          </w:tcPr>
          <w:p w14:paraId="45FBB8F6" w14:textId="77777777" w:rsidR="00BC29A3" w:rsidRPr="00D81E07" w:rsidRDefault="00BC29A3" w:rsidP="00923DCD">
            <w:pPr>
              <w:spacing w:after="0" w:line="301" w:lineRule="exact"/>
              <w:jc w:val="center"/>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Cumulatively</w:t>
            </w:r>
          </w:p>
          <w:p w14:paraId="64F382EB" w14:textId="73E0D04D" w:rsidR="00BC29A3" w:rsidRPr="00D81E07" w:rsidDel="008F63C3" w:rsidRDefault="00BC29A3" w:rsidP="00923DCD">
            <w:pPr>
              <w:spacing w:after="0" w:line="280" w:lineRule="exact"/>
              <w:jc w:val="center"/>
              <w:outlineLvl w:val="0"/>
              <w:rPr>
                <w:rFonts w:ascii="Arial" w:eastAsia="Times New Roman" w:hAnsi="Arial" w:cs="Arial"/>
                <w:b/>
                <w:bCs/>
                <w:sz w:val="18"/>
                <w:szCs w:val="18"/>
                <w:lang w:val="en-US"/>
              </w:rPr>
            </w:pPr>
            <w:r w:rsidRPr="00D81E07">
              <w:rPr>
                <w:rFonts w:ascii="Arial" w:hAnsi="Arial" w:cs="Arial"/>
                <w:b/>
                <w:bCs/>
                <w:sz w:val="18"/>
                <w:szCs w:val="18"/>
                <w:lang w:val="en-US"/>
              </w:rPr>
              <w:t xml:space="preserve">January 1 – </w:t>
            </w:r>
            <w:r w:rsidR="0048665A" w:rsidRPr="00D81E07">
              <w:rPr>
                <w:rFonts w:ascii="Arial" w:hAnsi="Arial" w:cs="Arial"/>
                <w:b/>
                <w:bCs/>
                <w:sz w:val="18"/>
                <w:szCs w:val="18"/>
                <w:lang w:val="en-US"/>
              </w:rPr>
              <w:t xml:space="preserve">September </w:t>
            </w:r>
            <w:r w:rsidRPr="00D81E07">
              <w:rPr>
                <w:rFonts w:ascii="Arial" w:hAnsi="Arial" w:cs="Arial"/>
                <w:b/>
                <w:bCs/>
                <w:sz w:val="18"/>
                <w:szCs w:val="18"/>
                <w:lang w:val="en-US"/>
              </w:rPr>
              <w:t>30</w:t>
            </w:r>
          </w:p>
        </w:tc>
      </w:tr>
      <w:tr w:rsidR="00D81E07" w:rsidRPr="00D81E07" w14:paraId="533257BC" w14:textId="77777777" w:rsidTr="002E6E28">
        <w:trPr>
          <w:trHeight w:val="199"/>
        </w:trPr>
        <w:tc>
          <w:tcPr>
            <w:tcW w:w="1764" w:type="pct"/>
            <w:vAlign w:val="bottom"/>
          </w:tcPr>
          <w:p w14:paraId="2639486C" w14:textId="77777777" w:rsidR="00053BD0" w:rsidRPr="00D81E07" w:rsidRDefault="00053BD0" w:rsidP="00053BD0">
            <w:pPr>
              <w:tabs>
                <w:tab w:val="right" w:pos="1202"/>
              </w:tabs>
              <w:spacing w:after="0" w:line="301" w:lineRule="exact"/>
              <w:jc w:val="center"/>
              <w:outlineLvl w:val="0"/>
              <w:rPr>
                <w:rFonts w:ascii="Arial" w:eastAsia="Times New Roman" w:hAnsi="Arial" w:cs="Arial"/>
                <w:b/>
                <w:bCs/>
                <w:noProof/>
                <w:sz w:val="18"/>
                <w:szCs w:val="18"/>
                <w:lang w:val="en-GB"/>
              </w:rPr>
            </w:pPr>
          </w:p>
        </w:tc>
        <w:tc>
          <w:tcPr>
            <w:tcW w:w="808" w:type="pct"/>
            <w:vAlign w:val="bottom"/>
          </w:tcPr>
          <w:p w14:paraId="7E9C0E74" w14:textId="084DFCC3" w:rsidR="00053BD0" w:rsidRPr="00D81E07" w:rsidRDefault="00053BD0" w:rsidP="00053BD0">
            <w:pPr>
              <w:spacing w:after="0" w:line="240" w:lineRule="auto"/>
              <w:jc w:val="right"/>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EUR ‘000</w:t>
            </w:r>
          </w:p>
        </w:tc>
        <w:tc>
          <w:tcPr>
            <w:tcW w:w="809" w:type="pct"/>
            <w:vAlign w:val="bottom"/>
          </w:tcPr>
          <w:p w14:paraId="43E37353" w14:textId="50577970" w:rsidR="00053BD0" w:rsidRPr="00D81E07" w:rsidRDefault="00053BD0" w:rsidP="00053BD0">
            <w:pPr>
              <w:spacing w:after="0" w:line="240" w:lineRule="auto"/>
              <w:jc w:val="right"/>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EUR ‘000</w:t>
            </w:r>
          </w:p>
        </w:tc>
        <w:tc>
          <w:tcPr>
            <w:tcW w:w="808" w:type="pct"/>
            <w:vAlign w:val="bottom"/>
          </w:tcPr>
          <w:p w14:paraId="07CC024F" w14:textId="4EBF7C01" w:rsidR="00053BD0" w:rsidRPr="00D81E07" w:rsidRDefault="00053BD0" w:rsidP="00053BD0">
            <w:pPr>
              <w:spacing w:after="0" w:line="240" w:lineRule="auto"/>
              <w:jc w:val="right"/>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EUR ‘000</w:t>
            </w:r>
          </w:p>
        </w:tc>
        <w:tc>
          <w:tcPr>
            <w:tcW w:w="811" w:type="pct"/>
            <w:vAlign w:val="bottom"/>
          </w:tcPr>
          <w:p w14:paraId="38814B4B" w14:textId="11DA8DC6" w:rsidR="00053BD0" w:rsidRPr="00D81E07" w:rsidRDefault="00053BD0" w:rsidP="00053BD0">
            <w:pPr>
              <w:spacing w:after="0" w:line="240" w:lineRule="auto"/>
              <w:jc w:val="right"/>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EUR ‘000</w:t>
            </w:r>
          </w:p>
        </w:tc>
      </w:tr>
      <w:tr w:rsidR="00D81E07" w:rsidRPr="00D81E07" w14:paraId="6372A792" w14:textId="77777777" w:rsidTr="002E6E28">
        <w:trPr>
          <w:trHeight w:val="128"/>
        </w:trPr>
        <w:tc>
          <w:tcPr>
            <w:tcW w:w="1764" w:type="pct"/>
            <w:vAlign w:val="bottom"/>
          </w:tcPr>
          <w:p w14:paraId="4D5C98D2" w14:textId="77777777" w:rsidR="00053BD0" w:rsidRPr="00D81E07" w:rsidRDefault="00053BD0" w:rsidP="00053BD0">
            <w:pPr>
              <w:tabs>
                <w:tab w:val="right" w:pos="1202"/>
              </w:tabs>
              <w:spacing w:after="0" w:line="301" w:lineRule="exact"/>
              <w:jc w:val="center"/>
              <w:outlineLvl w:val="0"/>
              <w:rPr>
                <w:rFonts w:ascii="Arial" w:eastAsia="Times New Roman" w:hAnsi="Arial" w:cs="Arial"/>
                <w:b/>
                <w:bCs/>
                <w:noProof/>
                <w:sz w:val="18"/>
                <w:szCs w:val="18"/>
                <w:lang w:val="en-GB"/>
              </w:rPr>
            </w:pPr>
          </w:p>
        </w:tc>
        <w:tc>
          <w:tcPr>
            <w:tcW w:w="808" w:type="pct"/>
            <w:vAlign w:val="bottom"/>
          </w:tcPr>
          <w:p w14:paraId="745F7BBD" w14:textId="77777777" w:rsidR="00053BD0" w:rsidRPr="00D81E07" w:rsidRDefault="00053BD0" w:rsidP="00053BD0">
            <w:pPr>
              <w:spacing w:after="0" w:line="301" w:lineRule="exact"/>
              <w:jc w:val="right"/>
              <w:outlineLvl w:val="0"/>
              <w:rPr>
                <w:rFonts w:ascii="Arial" w:eastAsia="Times New Roman" w:hAnsi="Arial" w:cs="Arial"/>
                <w:b/>
                <w:bCs/>
                <w:noProof/>
                <w:sz w:val="18"/>
                <w:szCs w:val="18"/>
                <w:lang w:val="en-GB"/>
              </w:rPr>
            </w:pPr>
          </w:p>
        </w:tc>
        <w:tc>
          <w:tcPr>
            <w:tcW w:w="809" w:type="pct"/>
            <w:vAlign w:val="bottom"/>
          </w:tcPr>
          <w:p w14:paraId="0E1AFE7E" w14:textId="77777777" w:rsidR="00053BD0" w:rsidRPr="00D81E07" w:rsidRDefault="00053BD0" w:rsidP="00053BD0">
            <w:pPr>
              <w:spacing w:after="0" w:line="301" w:lineRule="exact"/>
              <w:jc w:val="right"/>
              <w:outlineLvl w:val="0"/>
              <w:rPr>
                <w:rFonts w:ascii="Arial" w:eastAsia="Times New Roman" w:hAnsi="Arial" w:cs="Arial"/>
                <w:b/>
                <w:bCs/>
                <w:noProof/>
                <w:sz w:val="18"/>
                <w:szCs w:val="18"/>
                <w:lang w:val="en-GB"/>
              </w:rPr>
            </w:pPr>
          </w:p>
        </w:tc>
        <w:tc>
          <w:tcPr>
            <w:tcW w:w="808" w:type="pct"/>
            <w:vAlign w:val="bottom"/>
          </w:tcPr>
          <w:p w14:paraId="3CA1F2ED" w14:textId="77777777" w:rsidR="00053BD0" w:rsidRPr="00D81E07" w:rsidRDefault="00053BD0" w:rsidP="00053BD0">
            <w:pPr>
              <w:spacing w:after="0" w:line="301" w:lineRule="exact"/>
              <w:jc w:val="right"/>
              <w:outlineLvl w:val="0"/>
              <w:rPr>
                <w:rFonts w:ascii="Arial" w:eastAsia="Times New Roman" w:hAnsi="Arial" w:cs="Arial"/>
                <w:b/>
                <w:bCs/>
                <w:noProof/>
                <w:sz w:val="18"/>
                <w:szCs w:val="18"/>
                <w:lang w:val="en-GB"/>
              </w:rPr>
            </w:pPr>
          </w:p>
        </w:tc>
        <w:tc>
          <w:tcPr>
            <w:tcW w:w="811" w:type="pct"/>
            <w:vAlign w:val="bottom"/>
          </w:tcPr>
          <w:p w14:paraId="2BF14F0E" w14:textId="77777777" w:rsidR="00053BD0" w:rsidRPr="00D81E07" w:rsidRDefault="00053BD0" w:rsidP="00053BD0">
            <w:pPr>
              <w:spacing w:after="0" w:line="301" w:lineRule="exact"/>
              <w:jc w:val="right"/>
              <w:outlineLvl w:val="0"/>
              <w:rPr>
                <w:rFonts w:ascii="Arial" w:eastAsia="Times New Roman" w:hAnsi="Arial" w:cs="Arial"/>
                <w:b/>
                <w:bCs/>
                <w:noProof/>
                <w:sz w:val="18"/>
                <w:szCs w:val="18"/>
                <w:lang w:val="en-GB"/>
              </w:rPr>
            </w:pPr>
          </w:p>
        </w:tc>
      </w:tr>
      <w:tr w:rsidR="007369EB" w:rsidRPr="00D81E07" w14:paraId="094F0385" w14:textId="77777777" w:rsidTr="007369EB">
        <w:trPr>
          <w:trHeight w:val="127"/>
        </w:trPr>
        <w:tc>
          <w:tcPr>
            <w:tcW w:w="1764" w:type="pct"/>
            <w:vAlign w:val="bottom"/>
          </w:tcPr>
          <w:p w14:paraId="409383ED" w14:textId="77777777" w:rsidR="007369EB" w:rsidRPr="00D81E07" w:rsidRDefault="007369EB" w:rsidP="007369EB">
            <w:pPr>
              <w:tabs>
                <w:tab w:val="right" w:pos="1202"/>
              </w:tabs>
              <w:spacing w:after="0" w:line="340" w:lineRule="exact"/>
              <w:outlineLvl w:val="0"/>
              <w:rPr>
                <w:rFonts w:ascii="Arial" w:eastAsia="Times New Roman" w:hAnsi="Arial" w:cs="Arial"/>
                <w:b/>
                <w:bCs/>
                <w:noProof/>
                <w:sz w:val="18"/>
                <w:szCs w:val="18"/>
                <w:lang w:val="en-GB"/>
              </w:rPr>
            </w:pPr>
            <w:r w:rsidRPr="00D81E07">
              <w:rPr>
                <w:rFonts w:ascii="Arial" w:eastAsia="Times New Roman" w:hAnsi="Arial" w:cs="Arial"/>
                <w:b/>
                <w:bCs/>
                <w:noProof/>
                <w:sz w:val="18"/>
                <w:szCs w:val="18"/>
                <w:lang w:val="en-GB"/>
              </w:rPr>
              <w:t>Profit for the period</w:t>
            </w:r>
          </w:p>
        </w:tc>
        <w:tc>
          <w:tcPr>
            <w:tcW w:w="808" w:type="pct"/>
            <w:tcBorders>
              <w:bottom w:val="single" w:sz="12" w:space="0" w:color="auto"/>
            </w:tcBorders>
            <w:vAlign w:val="bottom"/>
          </w:tcPr>
          <w:p w14:paraId="7638E68C" w14:textId="51BFADC7" w:rsidR="007369EB" w:rsidRPr="007369EB" w:rsidRDefault="007369EB" w:rsidP="007369EB">
            <w:pPr>
              <w:spacing w:after="0" w:line="240" w:lineRule="auto"/>
              <w:jc w:val="right"/>
              <w:rPr>
                <w:rFonts w:ascii="Arial" w:hAnsi="Arial" w:cs="Arial"/>
                <w:b/>
                <w:bCs/>
                <w:sz w:val="18"/>
                <w:szCs w:val="18"/>
              </w:rPr>
            </w:pPr>
            <w:r w:rsidRPr="007369EB">
              <w:rPr>
                <w:rFonts w:ascii="Arial" w:hAnsi="Arial" w:cs="Arial"/>
                <w:b/>
                <w:bCs/>
                <w:sz w:val="18"/>
                <w:szCs w:val="18"/>
              </w:rPr>
              <w:t>5</w:t>
            </w:r>
            <w:r>
              <w:rPr>
                <w:rFonts w:ascii="Arial" w:hAnsi="Arial" w:cs="Arial"/>
                <w:b/>
                <w:bCs/>
                <w:sz w:val="18"/>
                <w:szCs w:val="18"/>
              </w:rPr>
              <w:t>,</w:t>
            </w:r>
            <w:r w:rsidRPr="007369EB">
              <w:rPr>
                <w:rFonts w:ascii="Arial" w:hAnsi="Arial" w:cs="Arial"/>
                <w:b/>
                <w:bCs/>
                <w:sz w:val="18"/>
                <w:szCs w:val="18"/>
              </w:rPr>
              <w:t>138</w:t>
            </w:r>
          </w:p>
        </w:tc>
        <w:tc>
          <w:tcPr>
            <w:tcW w:w="809" w:type="pct"/>
            <w:tcBorders>
              <w:bottom w:val="single" w:sz="12" w:space="0" w:color="auto"/>
            </w:tcBorders>
            <w:vAlign w:val="bottom"/>
          </w:tcPr>
          <w:p w14:paraId="7FF185B0" w14:textId="16E19D8A" w:rsidR="007369EB" w:rsidRPr="007369EB" w:rsidRDefault="007369EB" w:rsidP="007369EB">
            <w:pPr>
              <w:spacing w:after="0" w:line="240" w:lineRule="auto"/>
              <w:jc w:val="right"/>
              <w:rPr>
                <w:rFonts w:ascii="Arial" w:hAnsi="Arial" w:cs="Arial"/>
                <w:b/>
                <w:bCs/>
                <w:sz w:val="18"/>
                <w:szCs w:val="18"/>
              </w:rPr>
            </w:pPr>
            <w:r w:rsidRPr="007369EB">
              <w:rPr>
                <w:rFonts w:ascii="Arial" w:hAnsi="Arial" w:cs="Arial"/>
                <w:b/>
                <w:bCs/>
                <w:sz w:val="18"/>
                <w:szCs w:val="18"/>
              </w:rPr>
              <w:t>43</w:t>
            </w:r>
            <w:r>
              <w:rPr>
                <w:rFonts w:ascii="Arial" w:hAnsi="Arial" w:cs="Arial"/>
                <w:b/>
                <w:bCs/>
                <w:sz w:val="18"/>
                <w:szCs w:val="18"/>
              </w:rPr>
              <w:t>,</w:t>
            </w:r>
            <w:r w:rsidRPr="007369EB">
              <w:rPr>
                <w:rFonts w:ascii="Arial" w:hAnsi="Arial" w:cs="Arial"/>
                <w:b/>
                <w:bCs/>
                <w:sz w:val="18"/>
                <w:szCs w:val="18"/>
              </w:rPr>
              <w:t>565</w:t>
            </w:r>
          </w:p>
        </w:tc>
        <w:tc>
          <w:tcPr>
            <w:tcW w:w="808" w:type="pct"/>
            <w:tcBorders>
              <w:bottom w:val="single" w:sz="12" w:space="0" w:color="auto"/>
            </w:tcBorders>
            <w:vAlign w:val="bottom"/>
          </w:tcPr>
          <w:p w14:paraId="6FA2A274" w14:textId="50D6C779" w:rsidR="007369EB" w:rsidRPr="00C040BA" w:rsidRDefault="007369EB" w:rsidP="007369EB">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 xml:space="preserve"> 20</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 xml:space="preserve">931 </w:t>
            </w:r>
          </w:p>
        </w:tc>
        <w:tc>
          <w:tcPr>
            <w:tcW w:w="811" w:type="pct"/>
            <w:tcBorders>
              <w:bottom w:val="single" w:sz="12" w:space="0" w:color="auto"/>
            </w:tcBorders>
            <w:vAlign w:val="bottom"/>
          </w:tcPr>
          <w:p w14:paraId="4D3F1D2C" w14:textId="128942C8" w:rsidR="007369EB" w:rsidRPr="00C040BA" w:rsidRDefault="007369EB" w:rsidP="007369EB">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 xml:space="preserve"> 50</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 xml:space="preserve">386 </w:t>
            </w:r>
          </w:p>
        </w:tc>
      </w:tr>
      <w:tr w:rsidR="007369EB" w:rsidRPr="00D81E07" w14:paraId="795B08C4" w14:textId="77777777" w:rsidTr="007369EB">
        <w:trPr>
          <w:trHeight w:val="339"/>
        </w:trPr>
        <w:tc>
          <w:tcPr>
            <w:tcW w:w="1764" w:type="pct"/>
            <w:vAlign w:val="bottom"/>
          </w:tcPr>
          <w:p w14:paraId="3746B353" w14:textId="21D0A4FC" w:rsidR="007369EB" w:rsidRPr="00D81E07" w:rsidRDefault="007369EB" w:rsidP="007369EB">
            <w:pPr>
              <w:tabs>
                <w:tab w:val="right" w:pos="1202"/>
              </w:tabs>
              <w:spacing w:after="0" w:line="280" w:lineRule="exact"/>
              <w:outlineLvl w:val="0"/>
              <w:rPr>
                <w:rFonts w:ascii="Arial" w:hAnsi="Arial" w:cs="Arial"/>
                <w:b/>
                <w:bCs/>
                <w:noProof/>
                <w:sz w:val="18"/>
                <w:szCs w:val="18"/>
                <w:lang w:val="en-GB"/>
              </w:rPr>
            </w:pPr>
            <w:bookmarkStart w:id="92" w:name="_Toc4057311"/>
            <w:r w:rsidRPr="00D81E07">
              <w:rPr>
                <w:rFonts w:ascii="Arial" w:hAnsi="Arial" w:cs="Arial"/>
                <w:b/>
                <w:bCs/>
                <w:noProof/>
                <w:sz w:val="18"/>
                <w:szCs w:val="18"/>
                <w:lang w:val="en-GB"/>
              </w:rPr>
              <w:t>Other comprehensive income</w:t>
            </w:r>
            <w:bookmarkEnd w:id="92"/>
          </w:p>
        </w:tc>
        <w:tc>
          <w:tcPr>
            <w:tcW w:w="808" w:type="pct"/>
            <w:vAlign w:val="bottom"/>
          </w:tcPr>
          <w:p w14:paraId="2E5A3EDC" w14:textId="77777777" w:rsidR="007369EB" w:rsidRPr="007369EB" w:rsidRDefault="007369EB" w:rsidP="007369EB">
            <w:pPr>
              <w:keepNext/>
              <w:keepLines/>
              <w:spacing w:after="0" w:line="240" w:lineRule="auto"/>
              <w:jc w:val="right"/>
              <w:rPr>
                <w:rFonts w:ascii="Arial" w:eastAsia="Times New Roman" w:hAnsi="Arial" w:cs="Arial"/>
                <w:b/>
                <w:noProof/>
                <w:position w:val="4"/>
                <w:sz w:val="18"/>
                <w:szCs w:val="18"/>
                <w:u w:val="thick"/>
                <w:lang w:val="en-GB"/>
              </w:rPr>
            </w:pPr>
          </w:p>
        </w:tc>
        <w:tc>
          <w:tcPr>
            <w:tcW w:w="809" w:type="pct"/>
            <w:vAlign w:val="bottom"/>
          </w:tcPr>
          <w:p w14:paraId="572A513E" w14:textId="77777777" w:rsidR="007369EB" w:rsidRPr="007369EB" w:rsidRDefault="007369EB" w:rsidP="007369EB">
            <w:pPr>
              <w:keepNext/>
              <w:keepLines/>
              <w:spacing w:after="0" w:line="240" w:lineRule="auto"/>
              <w:jc w:val="right"/>
              <w:rPr>
                <w:rFonts w:ascii="Arial" w:eastAsia="Times New Roman" w:hAnsi="Arial" w:cs="Arial"/>
                <w:b/>
                <w:noProof/>
                <w:position w:val="4"/>
                <w:sz w:val="18"/>
                <w:szCs w:val="18"/>
                <w:u w:val="thick"/>
                <w:lang w:val="en-GB"/>
              </w:rPr>
            </w:pPr>
          </w:p>
        </w:tc>
        <w:tc>
          <w:tcPr>
            <w:tcW w:w="808" w:type="pct"/>
            <w:vAlign w:val="bottom"/>
          </w:tcPr>
          <w:p w14:paraId="0D7B90C4" w14:textId="77777777" w:rsidR="007369EB" w:rsidRPr="00C040BA" w:rsidRDefault="007369EB" w:rsidP="007369EB">
            <w:pPr>
              <w:spacing w:after="0" w:line="240" w:lineRule="auto"/>
              <w:jc w:val="right"/>
              <w:rPr>
                <w:rFonts w:ascii="Arial" w:hAnsi="Arial" w:cs="Arial"/>
                <w:sz w:val="18"/>
                <w:szCs w:val="18"/>
              </w:rPr>
            </w:pPr>
          </w:p>
        </w:tc>
        <w:tc>
          <w:tcPr>
            <w:tcW w:w="811" w:type="pct"/>
            <w:vAlign w:val="bottom"/>
          </w:tcPr>
          <w:p w14:paraId="586D6F7E" w14:textId="77777777" w:rsidR="007369EB" w:rsidRPr="00C040BA" w:rsidRDefault="007369EB" w:rsidP="007369EB">
            <w:pPr>
              <w:spacing w:after="0" w:line="240" w:lineRule="auto"/>
              <w:jc w:val="right"/>
              <w:rPr>
                <w:rFonts w:ascii="Arial" w:hAnsi="Arial" w:cs="Arial"/>
                <w:sz w:val="18"/>
                <w:szCs w:val="18"/>
              </w:rPr>
            </w:pPr>
          </w:p>
        </w:tc>
      </w:tr>
      <w:tr w:rsidR="007369EB" w:rsidRPr="00D81E07" w14:paraId="34D57988" w14:textId="77777777" w:rsidTr="007369EB">
        <w:trPr>
          <w:trHeight w:val="413"/>
        </w:trPr>
        <w:tc>
          <w:tcPr>
            <w:tcW w:w="1764" w:type="pct"/>
            <w:vAlign w:val="bottom"/>
          </w:tcPr>
          <w:p w14:paraId="346C38CC" w14:textId="1D05178D" w:rsidR="007369EB" w:rsidRPr="00D81E07" w:rsidRDefault="007369EB" w:rsidP="007369EB">
            <w:pPr>
              <w:tabs>
                <w:tab w:val="right" w:pos="1202"/>
              </w:tabs>
              <w:spacing w:after="0" w:line="340" w:lineRule="exact"/>
              <w:outlineLvl w:val="0"/>
              <w:rPr>
                <w:rFonts w:ascii="Arial" w:eastAsia="Times New Roman" w:hAnsi="Arial" w:cs="Arial"/>
                <w:b/>
                <w:bCs/>
                <w:noProof/>
                <w:sz w:val="18"/>
                <w:szCs w:val="18"/>
                <w:lang w:val="en-GB"/>
              </w:rPr>
            </w:pPr>
            <w:bookmarkStart w:id="93" w:name="_Toc4057319"/>
            <w:r w:rsidRPr="00D81E07">
              <w:rPr>
                <w:rFonts w:ascii="Arial" w:eastAsia="Times New Roman" w:hAnsi="Arial" w:cs="Arial"/>
                <w:b/>
                <w:bCs/>
                <w:noProof/>
                <w:sz w:val="18"/>
                <w:szCs w:val="18"/>
                <w:lang w:val="en-GB"/>
              </w:rPr>
              <w:t>Items that may be reclassified subsequently to profit or loss:</w:t>
            </w:r>
            <w:bookmarkEnd w:id="93"/>
          </w:p>
        </w:tc>
        <w:tc>
          <w:tcPr>
            <w:tcW w:w="808" w:type="pct"/>
            <w:vAlign w:val="bottom"/>
          </w:tcPr>
          <w:p w14:paraId="36CBABAC" w14:textId="77777777" w:rsidR="007369EB" w:rsidRPr="007369EB" w:rsidRDefault="007369EB" w:rsidP="007369EB">
            <w:pPr>
              <w:tabs>
                <w:tab w:val="right" w:pos="1202"/>
              </w:tabs>
              <w:spacing w:after="0" w:line="240" w:lineRule="auto"/>
              <w:jc w:val="right"/>
              <w:outlineLvl w:val="0"/>
              <w:rPr>
                <w:rFonts w:ascii="Arial" w:eastAsia="Times New Roman" w:hAnsi="Arial" w:cs="Arial"/>
                <w:b/>
                <w:bCs/>
                <w:noProof/>
                <w:sz w:val="18"/>
                <w:szCs w:val="18"/>
                <w:lang w:val="en-GB"/>
              </w:rPr>
            </w:pPr>
          </w:p>
        </w:tc>
        <w:tc>
          <w:tcPr>
            <w:tcW w:w="809" w:type="pct"/>
            <w:vAlign w:val="bottom"/>
          </w:tcPr>
          <w:p w14:paraId="3E85BCDA" w14:textId="77777777" w:rsidR="007369EB" w:rsidRPr="007369EB" w:rsidRDefault="007369EB" w:rsidP="007369EB">
            <w:pPr>
              <w:tabs>
                <w:tab w:val="right" w:pos="1202"/>
              </w:tabs>
              <w:spacing w:after="0" w:line="240" w:lineRule="auto"/>
              <w:jc w:val="right"/>
              <w:outlineLvl w:val="0"/>
              <w:rPr>
                <w:rFonts w:ascii="Arial" w:eastAsia="Times New Roman" w:hAnsi="Arial" w:cs="Arial"/>
                <w:b/>
                <w:bCs/>
                <w:noProof/>
                <w:sz w:val="18"/>
                <w:szCs w:val="18"/>
                <w:lang w:val="en-GB"/>
              </w:rPr>
            </w:pPr>
          </w:p>
        </w:tc>
        <w:tc>
          <w:tcPr>
            <w:tcW w:w="808" w:type="pct"/>
            <w:vAlign w:val="bottom"/>
          </w:tcPr>
          <w:p w14:paraId="2BAAC918" w14:textId="77777777" w:rsidR="007369EB" w:rsidRPr="00C040BA" w:rsidRDefault="007369EB" w:rsidP="007369EB">
            <w:pPr>
              <w:spacing w:after="0" w:line="240" w:lineRule="auto"/>
              <w:jc w:val="right"/>
              <w:rPr>
                <w:rFonts w:ascii="Arial" w:hAnsi="Arial" w:cs="Arial"/>
                <w:sz w:val="18"/>
                <w:szCs w:val="18"/>
              </w:rPr>
            </w:pPr>
          </w:p>
        </w:tc>
        <w:tc>
          <w:tcPr>
            <w:tcW w:w="811" w:type="pct"/>
            <w:vAlign w:val="bottom"/>
          </w:tcPr>
          <w:p w14:paraId="51F165A6" w14:textId="77777777" w:rsidR="007369EB" w:rsidRPr="00C040BA" w:rsidRDefault="007369EB" w:rsidP="007369EB">
            <w:pPr>
              <w:spacing w:after="0" w:line="240" w:lineRule="auto"/>
              <w:jc w:val="right"/>
              <w:rPr>
                <w:rFonts w:ascii="Arial" w:hAnsi="Arial" w:cs="Arial"/>
                <w:sz w:val="18"/>
                <w:szCs w:val="18"/>
              </w:rPr>
            </w:pPr>
          </w:p>
        </w:tc>
      </w:tr>
      <w:tr w:rsidR="007369EB" w:rsidRPr="00D81E07" w14:paraId="34CDFCB8" w14:textId="77777777" w:rsidTr="007369EB">
        <w:trPr>
          <w:trHeight w:val="160"/>
        </w:trPr>
        <w:tc>
          <w:tcPr>
            <w:tcW w:w="1764" w:type="pct"/>
            <w:vAlign w:val="bottom"/>
          </w:tcPr>
          <w:p w14:paraId="7CA42348" w14:textId="099F2021" w:rsidR="007369EB" w:rsidRPr="00D81E07" w:rsidRDefault="007369EB" w:rsidP="007369EB">
            <w:pPr>
              <w:tabs>
                <w:tab w:val="right" w:pos="1202"/>
              </w:tabs>
              <w:spacing w:after="0" w:line="340" w:lineRule="exact"/>
              <w:outlineLvl w:val="0"/>
              <w:rPr>
                <w:rFonts w:ascii="Arial" w:eastAsia="Times New Roman" w:hAnsi="Arial" w:cs="Arial"/>
                <w:b/>
                <w:bCs/>
                <w:noProof/>
                <w:sz w:val="18"/>
                <w:szCs w:val="18"/>
                <w:lang w:val="en-GB"/>
              </w:rPr>
            </w:pPr>
            <w:bookmarkStart w:id="94" w:name="_Toc4057320"/>
            <w:r w:rsidRPr="00D81E07">
              <w:rPr>
                <w:rFonts w:ascii="Arial" w:eastAsia="Times New Roman" w:hAnsi="Arial" w:cs="Arial"/>
                <w:bCs/>
                <w:noProof/>
                <w:sz w:val="18"/>
                <w:szCs w:val="18"/>
                <w:lang w:val="en-GB"/>
              </w:rPr>
              <w:t>Net changes in financial assets at fair value through other comprehensive income</w:t>
            </w:r>
            <w:bookmarkEnd w:id="94"/>
          </w:p>
        </w:tc>
        <w:tc>
          <w:tcPr>
            <w:tcW w:w="808" w:type="pct"/>
            <w:tcBorders>
              <w:top w:val="nil"/>
              <w:left w:val="nil"/>
              <w:bottom w:val="nil"/>
              <w:right w:val="nil"/>
            </w:tcBorders>
            <w:shd w:val="clear" w:color="auto" w:fill="auto"/>
            <w:vAlign w:val="bottom"/>
          </w:tcPr>
          <w:p w14:paraId="3FEA68EF" w14:textId="1891D37F" w:rsidR="007369EB" w:rsidRPr="007369EB" w:rsidRDefault="007369EB" w:rsidP="007369EB">
            <w:pPr>
              <w:spacing w:after="0" w:line="240" w:lineRule="auto"/>
              <w:jc w:val="right"/>
              <w:rPr>
                <w:rFonts w:ascii="Arial" w:hAnsi="Arial" w:cs="Arial"/>
                <w:sz w:val="18"/>
                <w:szCs w:val="18"/>
              </w:rPr>
            </w:pPr>
            <w:r w:rsidRPr="007369EB">
              <w:rPr>
                <w:rFonts w:ascii="Arial" w:hAnsi="Arial" w:cs="Arial"/>
                <w:sz w:val="18"/>
                <w:szCs w:val="18"/>
              </w:rPr>
              <w:t>2</w:t>
            </w:r>
            <w:r>
              <w:rPr>
                <w:rFonts w:ascii="Arial" w:hAnsi="Arial" w:cs="Arial"/>
                <w:sz w:val="18"/>
                <w:szCs w:val="18"/>
              </w:rPr>
              <w:t>,</w:t>
            </w:r>
            <w:r w:rsidRPr="007369EB">
              <w:rPr>
                <w:rFonts w:ascii="Arial" w:hAnsi="Arial" w:cs="Arial"/>
                <w:sz w:val="18"/>
                <w:szCs w:val="18"/>
              </w:rPr>
              <w:t>447</w:t>
            </w:r>
          </w:p>
        </w:tc>
        <w:tc>
          <w:tcPr>
            <w:tcW w:w="809" w:type="pct"/>
            <w:tcBorders>
              <w:top w:val="nil"/>
              <w:left w:val="nil"/>
              <w:bottom w:val="nil"/>
              <w:right w:val="nil"/>
            </w:tcBorders>
            <w:shd w:val="clear" w:color="auto" w:fill="auto"/>
            <w:vAlign w:val="bottom"/>
          </w:tcPr>
          <w:p w14:paraId="1EC86255" w14:textId="0FBDC427" w:rsidR="007369EB" w:rsidRPr="007369EB" w:rsidRDefault="007369EB" w:rsidP="007369EB">
            <w:pPr>
              <w:spacing w:after="0" w:line="240" w:lineRule="auto"/>
              <w:jc w:val="right"/>
              <w:rPr>
                <w:rFonts w:ascii="Arial" w:hAnsi="Arial" w:cs="Arial"/>
                <w:sz w:val="18"/>
                <w:szCs w:val="18"/>
              </w:rPr>
            </w:pPr>
            <w:r w:rsidRPr="007369EB">
              <w:rPr>
                <w:rFonts w:ascii="Arial" w:hAnsi="Arial" w:cs="Arial"/>
                <w:sz w:val="18"/>
                <w:szCs w:val="18"/>
              </w:rPr>
              <w:t>2</w:t>
            </w:r>
            <w:r>
              <w:rPr>
                <w:rFonts w:ascii="Arial" w:hAnsi="Arial" w:cs="Arial"/>
                <w:sz w:val="18"/>
                <w:szCs w:val="18"/>
              </w:rPr>
              <w:t>,</w:t>
            </w:r>
            <w:r w:rsidRPr="007369EB">
              <w:rPr>
                <w:rFonts w:ascii="Arial" w:hAnsi="Arial" w:cs="Arial"/>
                <w:sz w:val="18"/>
                <w:szCs w:val="18"/>
              </w:rPr>
              <w:t>706</w:t>
            </w:r>
          </w:p>
        </w:tc>
        <w:tc>
          <w:tcPr>
            <w:tcW w:w="808" w:type="pct"/>
            <w:tcBorders>
              <w:top w:val="nil"/>
              <w:left w:val="nil"/>
              <w:bottom w:val="nil"/>
              <w:right w:val="nil"/>
            </w:tcBorders>
            <w:shd w:val="clear" w:color="auto" w:fill="auto"/>
            <w:vAlign w:val="bottom"/>
          </w:tcPr>
          <w:p w14:paraId="087111A0" w14:textId="73A1551A" w:rsidR="007369EB" w:rsidRPr="00C040BA" w:rsidRDefault="007369EB" w:rsidP="007369EB">
            <w:pPr>
              <w:spacing w:after="0" w:line="240" w:lineRule="auto"/>
              <w:jc w:val="right"/>
              <w:rPr>
                <w:rFonts w:ascii="Arial" w:hAnsi="Arial" w:cs="Arial"/>
                <w:sz w:val="18"/>
                <w:szCs w:val="18"/>
              </w:rPr>
            </w:pPr>
            <w:r w:rsidRPr="00C040BA">
              <w:rPr>
                <w:rFonts w:ascii="Arial" w:hAnsi="Arial" w:cs="Arial"/>
                <w:sz w:val="18"/>
                <w:szCs w:val="18"/>
              </w:rPr>
              <w:t>367</w:t>
            </w:r>
          </w:p>
        </w:tc>
        <w:tc>
          <w:tcPr>
            <w:tcW w:w="811" w:type="pct"/>
            <w:tcBorders>
              <w:top w:val="nil"/>
              <w:left w:val="nil"/>
              <w:bottom w:val="nil"/>
              <w:right w:val="nil"/>
            </w:tcBorders>
            <w:shd w:val="clear" w:color="auto" w:fill="auto"/>
            <w:vAlign w:val="bottom"/>
          </w:tcPr>
          <w:p w14:paraId="74BDEA2F" w14:textId="429CA116" w:rsidR="007369EB" w:rsidRPr="00C040BA" w:rsidRDefault="007369EB" w:rsidP="007369EB">
            <w:pPr>
              <w:spacing w:after="0" w:line="240" w:lineRule="auto"/>
              <w:jc w:val="right"/>
              <w:rPr>
                <w:rFonts w:ascii="Arial" w:hAnsi="Arial" w:cs="Arial"/>
                <w:sz w:val="18"/>
                <w:szCs w:val="18"/>
              </w:rPr>
            </w:pPr>
            <w:r w:rsidRPr="00C040BA">
              <w:rPr>
                <w:rFonts w:ascii="Arial" w:hAnsi="Arial" w:cs="Arial"/>
                <w:sz w:val="18"/>
                <w:szCs w:val="18"/>
              </w:rPr>
              <w:t>698</w:t>
            </w:r>
          </w:p>
        </w:tc>
      </w:tr>
      <w:tr w:rsidR="007369EB" w:rsidRPr="00D81E07" w14:paraId="05E0A48A" w14:textId="77777777" w:rsidTr="007369EB">
        <w:trPr>
          <w:trHeight w:val="431"/>
        </w:trPr>
        <w:tc>
          <w:tcPr>
            <w:tcW w:w="1764" w:type="pct"/>
            <w:vAlign w:val="bottom"/>
          </w:tcPr>
          <w:p w14:paraId="71116588" w14:textId="7597AC3D" w:rsidR="007369EB" w:rsidRPr="00D81E07" w:rsidRDefault="007369EB" w:rsidP="007369EB">
            <w:pPr>
              <w:tabs>
                <w:tab w:val="right" w:pos="1202"/>
              </w:tabs>
              <w:spacing w:after="0" w:line="280" w:lineRule="exact"/>
              <w:outlineLvl w:val="0"/>
              <w:rPr>
                <w:rFonts w:ascii="Arial" w:hAnsi="Arial" w:cs="Arial"/>
                <w:b/>
                <w:bCs/>
                <w:noProof/>
                <w:sz w:val="18"/>
                <w:szCs w:val="18"/>
                <w:lang w:val="en-GB"/>
              </w:rPr>
            </w:pPr>
            <w:bookmarkStart w:id="95" w:name="_Toc4057329"/>
            <w:r w:rsidRPr="00D81E07">
              <w:rPr>
                <w:rFonts w:ascii="Arial" w:hAnsi="Arial" w:cs="Arial"/>
                <w:b/>
                <w:bCs/>
                <w:noProof/>
                <w:sz w:val="18"/>
                <w:szCs w:val="18"/>
                <w:lang w:val="en-GB"/>
              </w:rPr>
              <w:t>Total items that may be reclassified subsequently to profit or loss</w:t>
            </w:r>
            <w:bookmarkEnd w:id="95"/>
          </w:p>
        </w:tc>
        <w:tc>
          <w:tcPr>
            <w:tcW w:w="808" w:type="pct"/>
            <w:tcBorders>
              <w:top w:val="single" w:sz="4" w:space="0" w:color="auto"/>
              <w:bottom w:val="single" w:sz="12" w:space="0" w:color="auto"/>
            </w:tcBorders>
            <w:vAlign w:val="bottom"/>
          </w:tcPr>
          <w:p w14:paraId="4370FE9A" w14:textId="650899A9" w:rsidR="007369EB" w:rsidRPr="007369EB" w:rsidRDefault="007369EB" w:rsidP="007369EB">
            <w:pPr>
              <w:spacing w:after="0" w:line="240" w:lineRule="auto"/>
              <w:jc w:val="right"/>
              <w:rPr>
                <w:rFonts w:ascii="Arial" w:hAnsi="Arial" w:cs="Arial"/>
                <w:b/>
                <w:bCs/>
                <w:sz w:val="18"/>
                <w:szCs w:val="18"/>
              </w:rPr>
            </w:pPr>
            <w:r w:rsidRPr="007369EB">
              <w:rPr>
                <w:rFonts w:ascii="Arial" w:hAnsi="Arial" w:cs="Arial"/>
                <w:b/>
                <w:bCs/>
                <w:sz w:val="18"/>
                <w:szCs w:val="18"/>
              </w:rPr>
              <w:t>2</w:t>
            </w:r>
            <w:r>
              <w:rPr>
                <w:rFonts w:ascii="Arial" w:hAnsi="Arial" w:cs="Arial"/>
                <w:b/>
                <w:bCs/>
                <w:sz w:val="18"/>
                <w:szCs w:val="18"/>
              </w:rPr>
              <w:t>,</w:t>
            </w:r>
            <w:r w:rsidRPr="007369EB">
              <w:rPr>
                <w:rFonts w:ascii="Arial" w:hAnsi="Arial" w:cs="Arial"/>
                <w:b/>
                <w:bCs/>
                <w:sz w:val="18"/>
                <w:szCs w:val="18"/>
              </w:rPr>
              <w:t>447</w:t>
            </w:r>
          </w:p>
        </w:tc>
        <w:tc>
          <w:tcPr>
            <w:tcW w:w="809" w:type="pct"/>
            <w:tcBorders>
              <w:top w:val="single" w:sz="4" w:space="0" w:color="auto"/>
              <w:bottom w:val="single" w:sz="12" w:space="0" w:color="auto"/>
            </w:tcBorders>
            <w:vAlign w:val="bottom"/>
          </w:tcPr>
          <w:p w14:paraId="60E43EDF" w14:textId="79B5A2AB" w:rsidR="007369EB" w:rsidRPr="007369EB" w:rsidRDefault="007369EB" w:rsidP="007369EB">
            <w:pPr>
              <w:spacing w:after="0" w:line="240" w:lineRule="auto"/>
              <w:jc w:val="right"/>
              <w:rPr>
                <w:rFonts w:ascii="Arial" w:hAnsi="Arial" w:cs="Arial"/>
                <w:b/>
                <w:bCs/>
                <w:sz w:val="18"/>
                <w:szCs w:val="18"/>
              </w:rPr>
            </w:pPr>
            <w:r w:rsidRPr="007369EB">
              <w:rPr>
                <w:rFonts w:ascii="Arial" w:hAnsi="Arial" w:cs="Arial"/>
                <w:b/>
                <w:bCs/>
                <w:sz w:val="18"/>
                <w:szCs w:val="18"/>
              </w:rPr>
              <w:t>2</w:t>
            </w:r>
            <w:r>
              <w:rPr>
                <w:rFonts w:ascii="Arial" w:hAnsi="Arial" w:cs="Arial"/>
                <w:b/>
                <w:bCs/>
                <w:sz w:val="18"/>
                <w:szCs w:val="18"/>
              </w:rPr>
              <w:t>,</w:t>
            </w:r>
            <w:r w:rsidRPr="007369EB">
              <w:rPr>
                <w:rFonts w:ascii="Arial" w:hAnsi="Arial" w:cs="Arial"/>
                <w:b/>
                <w:bCs/>
                <w:sz w:val="18"/>
                <w:szCs w:val="18"/>
              </w:rPr>
              <w:t>706</w:t>
            </w:r>
          </w:p>
        </w:tc>
        <w:tc>
          <w:tcPr>
            <w:tcW w:w="808" w:type="pct"/>
            <w:tcBorders>
              <w:top w:val="single" w:sz="4" w:space="0" w:color="auto"/>
              <w:bottom w:val="single" w:sz="12" w:space="0" w:color="auto"/>
            </w:tcBorders>
            <w:vAlign w:val="bottom"/>
          </w:tcPr>
          <w:p w14:paraId="2F4CE48D" w14:textId="39F70BCB" w:rsidR="007369EB" w:rsidRPr="00C040BA" w:rsidRDefault="007369EB" w:rsidP="007369EB">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367</w:t>
            </w:r>
          </w:p>
        </w:tc>
        <w:tc>
          <w:tcPr>
            <w:tcW w:w="811" w:type="pct"/>
            <w:tcBorders>
              <w:top w:val="single" w:sz="4" w:space="0" w:color="auto"/>
              <w:bottom w:val="single" w:sz="12" w:space="0" w:color="auto"/>
            </w:tcBorders>
            <w:vAlign w:val="bottom"/>
          </w:tcPr>
          <w:p w14:paraId="33E8D282" w14:textId="00B465BB" w:rsidR="007369EB" w:rsidRPr="00C040BA" w:rsidRDefault="007369EB" w:rsidP="007369EB">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698</w:t>
            </w:r>
          </w:p>
        </w:tc>
      </w:tr>
      <w:tr w:rsidR="007369EB" w:rsidRPr="00D81E07" w14:paraId="08C02C2F" w14:textId="77777777" w:rsidTr="007369EB">
        <w:trPr>
          <w:trHeight w:val="431"/>
        </w:trPr>
        <w:tc>
          <w:tcPr>
            <w:tcW w:w="1764" w:type="pct"/>
            <w:vAlign w:val="bottom"/>
          </w:tcPr>
          <w:p w14:paraId="1614F769" w14:textId="0F10C2FD" w:rsidR="007369EB" w:rsidRPr="00D81E07" w:rsidRDefault="007369EB" w:rsidP="007369EB">
            <w:pPr>
              <w:tabs>
                <w:tab w:val="right" w:pos="1202"/>
              </w:tabs>
              <w:spacing w:after="0" w:line="340" w:lineRule="exact"/>
              <w:outlineLvl w:val="0"/>
              <w:rPr>
                <w:rFonts w:ascii="Arial" w:eastAsia="Times New Roman" w:hAnsi="Arial" w:cs="Arial"/>
                <w:b/>
                <w:bCs/>
                <w:noProof/>
                <w:sz w:val="18"/>
                <w:szCs w:val="18"/>
                <w:lang w:val="en-GB"/>
              </w:rPr>
            </w:pPr>
            <w:bookmarkStart w:id="96" w:name="_Toc4057332"/>
            <w:r w:rsidRPr="00D81E07">
              <w:rPr>
                <w:rFonts w:ascii="Arial" w:eastAsia="Times New Roman" w:hAnsi="Arial" w:cs="Arial"/>
                <w:b/>
                <w:bCs/>
                <w:noProof/>
                <w:sz w:val="18"/>
                <w:szCs w:val="18"/>
                <w:lang w:val="en-GB"/>
              </w:rPr>
              <w:t xml:space="preserve">Other comprehensive </w:t>
            </w:r>
            <w:r w:rsidR="009408CC">
              <w:rPr>
                <w:rFonts w:ascii="Arial" w:eastAsia="Times New Roman" w:hAnsi="Arial" w:cs="Arial"/>
                <w:b/>
                <w:bCs/>
                <w:noProof/>
                <w:sz w:val="18"/>
                <w:szCs w:val="18"/>
                <w:lang w:val="en-GB"/>
              </w:rPr>
              <w:t>income</w:t>
            </w:r>
            <w:r w:rsidRPr="00D81E07">
              <w:rPr>
                <w:rFonts w:ascii="Arial" w:eastAsia="Times New Roman" w:hAnsi="Arial" w:cs="Arial"/>
                <w:b/>
                <w:bCs/>
                <w:noProof/>
                <w:sz w:val="18"/>
                <w:szCs w:val="18"/>
                <w:lang w:val="en-GB"/>
              </w:rPr>
              <w:t xml:space="preserve"> after income tax</w:t>
            </w:r>
            <w:bookmarkEnd w:id="96"/>
          </w:p>
        </w:tc>
        <w:tc>
          <w:tcPr>
            <w:tcW w:w="808" w:type="pct"/>
            <w:tcBorders>
              <w:top w:val="single" w:sz="4" w:space="0" w:color="auto"/>
              <w:bottom w:val="single" w:sz="12" w:space="0" w:color="auto"/>
            </w:tcBorders>
            <w:vAlign w:val="bottom"/>
          </w:tcPr>
          <w:p w14:paraId="3D64303E" w14:textId="38B8E3AD" w:rsidR="007369EB" w:rsidRPr="007369EB" w:rsidRDefault="007369EB" w:rsidP="007369EB">
            <w:pPr>
              <w:spacing w:after="0" w:line="240" w:lineRule="auto"/>
              <w:jc w:val="right"/>
              <w:rPr>
                <w:rFonts w:ascii="Arial" w:hAnsi="Arial" w:cs="Arial"/>
                <w:b/>
                <w:bCs/>
                <w:sz w:val="18"/>
                <w:szCs w:val="18"/>
              </w:rPr>
            </w:pPr>
            <w:r w:rsidRPr="007369EB">
              <w:rPr>
                <w:rFonts w:ascii="Arial" w:hAnsi="Arial" w:cs="Arial"/>
                <w:b/>
                <w:bCs/>
                <w:sz w:val="18"/>
                <w:szCs w:val="18"/>
              </w:rPr>
              <w:t>2</w:t>
            </w:r>
            <w:r>
              <w:rPr>
                <w:rFonts w:ascii="Arial" w:hAnsi="Arial" w:cs="Arial"/>
                <w:b/>
                <w:bCs/>
                <w:sz w:val="18"/>
                <w:szCs w:val="18"/>
              </w:rPr>
              <w:t>,</w:t>
            </w:r>
            <w:r w:rsidRPr="007369EB">
              <w:rPr>
                <w:rFonts w:ascii="Arial" w:hAnsi="Arial" w:cs="Arial"/>
                <w:b/>
                <w:bCs/>
                <w:sz w:val="18"/>
                <w:szCs w:val="18"/>
              </w:rPr>
              <w:t>447</w:t>
            </w:r>
          </w:p>
        </w:tc>
        <w:tc>
          <w:tcPr>
            <w:tcW w:w="809" w:type="pct"/>
            <w:tcBorders>
              <w:bottom w:val="single" w:sz="12" w:space="0" w:color="auto"/>
            </w:tcBorders>
            <w:vAlign w:val="bottom"/>
          </w:tcPr>
          <w:p w14:paraId="479B7DBC" w14:textId="20F7A860" w:rsidR="007369EB" w:rsidRPr="007369EB" w:rsidRDefault="007369EB" w:rsidP="007369EB">
            <w:pPr>
              <w:spacing w:after="0" w:line="240" w:lineRule="auto"/>
              <w:jc w:val="right"/>
              <w:rPr>
                <w:rFonts w:ascii="Arial" w:hAnsi="Arial" w:cs="Arial"/>
                <w:b/>
                <w:bCs/>
                <w:sz w:val="18"/>
                <w:szCs w:val="18"/>
              </w:rPr>
            </w:pPr>
            <w:r w:rsidRPr="007369EB">
              <w:rPr>
                <w:rFonts w:ascii="Arial" w:hAnsi="Arial" w:cs="Arial"/>
                <w:b/>
                <w:bCs/>
                <w:sz w:val="18"/>
                <w:szCs w:val="18"/>
              </w:rPr>
              <w:t>2</w:t>
            </w:r>
            <w:r>
              <w:rPr>
                <w:rFonts w:ascii="Arial" w:hAnsi="Arial" w:cs="Arial"/>
                <w:b/>
                <w:bCs/>
                <w:sz w:val="18"/>
                <w:szCs w:val="18"/>
              </w:rPr>
              <w:t>,</w:t>
            </w:r>
            <w:r w:rsidRPr="007369EB">
              <w:rPr>
                <w:rFonts w:ascii="Arial" w:hAnsi="Arial" w:cs="Arial"/>
                <w:b/>
                <w:bCs/>
                <w:sz w:val="18"/>
                <w:szCs w:val="18"/>
              </w:rPr>
              <w:t>706</w:t>
            </w:r>
          </w:p>
        </w:tc>
        <w:tc>
          <w:tcPr>
            <w:tcW w:w="808" w:type="pct"/>
            <w:tcBorders>
              <w:top w:val="single" w:sz="4" w:space="0" w:color="auto"/>
              <w:bottom w:val="single" w:sz="12" w:space="0" w:color="auto"/>
            </w:tcBorders>
            <w:vAlign w:val="bottom"/>
          </w:tcPr>
          <w:p w14:paraId="33336C84" w14:textId="195049D1" w:rsidR="007369EB" w:rsidRPr="00C040BA" w:rsidRDefault="007369EB" w:rsidP="007369EB">
            <w:pPr>
              <w:spacing w:after="0" w:line="240" w:lineRule="auto"/>
              <w:jc w:val="right"/>
              <w:rPr>
                <w:rFonts w:ascii="Arial" w:hAnsi="Arial" w:cs="Arial"/>
                <w:b/>
                <w:bCs/>
                <w:sz w:val="18"/>
                <w:szCs w:val="18"/>
              </w:rPr>
            </w:pPr>
            <w:r w:rsidRPr="00C040BA">
              <w:rPr>
                <w:rFonts w:ascii="Arial" w:hAnsi="Arial" w:cs="Arial"/>
                <w:b/>
                <w:bCs/>
                <w:sz w:val="18"/>
                <w:szCs w:val="18"/>
              </w:rPr>
              <w:t>367</w:t>
            </w:r>
          </w:p>
        </w:tc>
        <w:tc>
          <w:tcPr>
            <w:tcW w:w="811" w:type="pct"/>
            <w:tcBorders>
              <w:bottom w:val="single" w:sz="12" w:space="0" w:color="auto"/>
            </w:tcBorders>
            <w:vAlign w:val="bottom"/>
          </w:tcPr>
          <w:p w14:paraId="56D6C7E9" w14:textId="1F159B0C" w:rsidR="007369EB" w:rsidRPr="00C040BA" w:rsidRDefault="007369EB" w:rsidP="007369EB">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698</w:t>
            </w:r>
          </w:p>
        </w:tc>
      </w:tr>
      <w:tr w:rsidR="007369EB" w:rsidRPr="00D81E07" w14:paraId="00E73068" w14:textId="77777777" w:rsidTr="007369EB">
        <w:trPr>
          <w:trHeight w:val="431"/>
        </w:trPr>
        <w:tc>
          <w:tcPr>
            <w:tcW w:w="1764" w:type="pct"/>
            <w:vAlign w:val="bottom"/>
          </w:tcPr>
          <w:p w14:paraId="4F6BC830" w14:textId="1F77F08C" w:rsidR="007369EB" w:rsidRPr="00D81E07" w:rsidRDefault="007369EB" w:rsidP="007369EB">
            <w:pPr>
              <w:tabs>
                <w:tab w:val="right" w:pos="1202"/>
              </w:tabs>
              <w:spacing w:after="0" w:line="340" w:lineRule="exact"/>
              <w:outlineLvl w:val="0"/>
              <w:rPr>
                <w:rFonts w:ascii="Arial" w:eastAsia="Times New Roman" w:hAnsi="Arial" w:cs="Arial"/>
                <w:b/>
                <w:bCs/>
                <w:noProof/>
                <w:sz w:val="18"/>
                <w:szCs w:val="18"/>
                <w:lang w:val="en-GB"/>
              </w:rPr>
            </w:pPr>
            <w:bookmarkStart w:id="97" w:name="_Toc4057335"/>
            <w:r w:rsidRPr="00D81E07">
              <w:rPr>
                <w:rFonts w:ascii="Arial" w:eastAsia="Times New Roman" w:hAnsi="Arial" w:cs="Arial"/>
                <w:b/>
                <w:bCs/>
                <w:noProof/>
                <w:sz w:val="18"/>
                <w:szCs w:val="18"/>
                <w:lang w:val="en-GB"/>
              </w:rPr>
              <w:t>Total comprehensive income after income tax</w:t>
            </w:r>
            <w:bookmarkEnd w:id="97"/>
          </w:p>
        </w:tc>
        <w:tc>
          <w:tcPr>
            <w:tcW w:w="808" w:type="pct"/>
            <w:tcBorders>
              <w:bottom w:val="single" w:sz="12" w:space="0" w:color="auto"/>
            </w:tcBorders>
            <w:vAlign w:val="bottom"/>
          </w:tcPr>
          <w:p w14:paraId="74EBAD5B" w14:textId="0F871CA2" w:rsidR="007369EB" w:rsidRPr="007369EB" w:rsidRDefault="007369EB" w:rsidP="007369EB">
            <w:pPr>
              <w:spacing w:after="0" w:line="240" w:lineRule="auto"/>
              <w:jc w:val="right"/>
              <w:rPr>
                <w:rFonts w:ascii="Arial" w:hAnsi="Arial" w:cs="Arial"/>
                <w:b/>
                <w:bCs/>
                <w:sz w:val="18"/>
                <w:szCs w:val="18"/>
              </w:rPr>
            </w:pPr>
            <w:r w:rsidRPr="007369EB">
              <w:rPr>
                <w:rFonts w:ascii="Arial" w:hAnsi="Arial" w:cs="Arial"/>
                <w:b/>
                <w:bCs/>
                <w:sz w:val="18"/>
                <w:szCs w:val="18"/>
              </w:rPr>
              <w:t>7</w:t>
            </w:r>
            <w:r>
              <w:rPr>
                <w:rFonts w:ascii="Arial" w:hAnsi="Arial" w:cs="Arial"/>
                <w:b/>
                <w:bCs/>
                <w:sz w:val="18"/>
                <w:szCs w:val="18"/>
              </w:rPr>
              <w:t>,</w:t>
            </w:r>
            <w:r w:rsidRPr="007369EB">
              <w:rPr>
                <w:rFonts w:ascii="Arial" w:hAnsi="Arial" w:cs="Arial"/>
                <w:b/>
                <w:bCs/>
                <w:sz w:val="18"/>
                <w:szCs w:val="18"/>
              </w:rPr>
              <w:t>585</w:t>
            </w:r>
          </w:p>
        </w:tc>
        <w:tc>
          <w:tcPr>
            <w:tcW w:w="809" w:type="pct"/>
            <w:tcBorders>
              <w:top w:val="single" w:sz="12" w:space="0" w:color="auto"/>
              <w:bottom w:val="single" w:sz="12" w:space="0" w:color="auto"/>
            </w:tcBorders>
            <w:vAlign w:val="bottom"/>
          </w:tcPr>
          <w:p w14:paraId="106666AF" w14:textId="479C2AC0" w:rsidR="007369EB" w:rsidRPr="007369EB" w:rsidRDefault="007369EB" w:rsidP="007369EB">
            <w:pPr>
              <w:spacing w:after="0" w:line="240" w:lineRule="auto"/>
              <w:jc w:val="right"/>
              <w:rPr>
                <w:rFonts w:ascii="Arial" w:hAnsi="Arial" w:cs="Arial"/>
                <w:b/>
                <w:bCs/>
                <w:sz w:val="18"/>
                <w:szCs w:val="18"/>
              </w:rPr>
            </w:pPr>
            <w:r w:rsidRPr="007369EB">
              <w:rPr>
                <w:rFonts w:ascii="Arial" w:hAnsi="Arial" w:cs="Arial"/>
                <w:b/>
                <w:bCs/>
                <w:sz w:val="18"/>
                <w:szCs w:val="18"/>
              </w:rPr>
              <w:t xml:space="preserve"> 46</w:t>
            </w:r>
            <w:r>
              <w:rPr>
                <w:rFonts w:ascii="Arial" w:hAnsi="Arial" w:cs="Arial"/>
                <w:b/>
                <w:bCs/>
                <w:sz w:val="18"/>
                <w:szCs w:val="18"/>
              </w:rPr>
              <w:t>,</w:t>
            </w:r>
            <w:r w:rsidRPr="007369EB">
              <w:rPr>
                <w:rFonts w:ascii="Arial" w:hAnsi="Arial" w:cs="Arial"/>
                <w:b/>
                <w:bCs/>
                <w:sz w:val="18"/>
                <w:szCs w:val="18"/>
              </w:rPr>
              <w:t xml:space="preserve">271 </w:t>
            </w:r>
          </w:p>
        </w:tc>
        <w:tc>
          <w:tcPr>
            <w:tcW w:w="808" w:type="pct"/>
            <w:tcBorders>
              <w:bottom w:val="single" w:sz="12" w:space="0" w:color="auto"/>
            </w:tcBorders>
            <w:vAlign w:val="bottom"/>
          </w:tcPr>
          <w:p w14:paraId="437E0D55" w14:textId="173D9314" w:rsidR="007369EB" w:rsidRPr="00C040BA" w:rsidRDefault="007369EB" w:rsidP="007369EB">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21</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298</w:t>
            </w:r>
          </w:p>
        </w:tc>
        <w:tc>
          <w:tcPr>
            <w:tcW w:w="811" w:type="pct"/>
            <w:tcBorders>
              <w:top w:val="single" w:sz="12" w:space="0" w:color="auto"/>
              <w:bottom w:val="single" w:sz="12" w:space="0" w:color="auto"/>
            </w:tcBorders>
            <w:vAlign w:val="bottom"/>
          </w:tcPr>
          <w:p w14:paraId="55D253D7" w14:textId="2A52CFB8" w:rsidR="007369EB" w:rsidRPr="00C040BA" w:rsidRDefault="007369EB" w:rsidP="007369EB">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51</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084</w:t>
            </w:r>
          </w:p>
        </w:tc>
      </w:tr>
      <w:tr w:rsidR="007369EB" w:rsidRPr="00D81E07" w14:paraId="37C4954B" w14:textId="77777777" w:rsidTr="007369EB">
        <w:trPr>
          <w:trHeight w:val="113"/>
        </w:trPr>
        <w:tc>
          <w:tcPr>
            <w:tcW w:w="1764" w:type="pct"/>
            <w:vAlign w:val="bottom"/>
          </w:tcPr>
          <w:p w14:paraId="4038BC54" w14:textId="77777777" w:rsidR="007369EB" w:rsidRPr="00D81E07" w:rsidRDefault="007369EB" w:rsidP="007369EB">
            <w:pPr>
              <w:tabs>
                <w:tab w:val="right" w:pos="1202"/>
              </w:tabs>
              <w:spacing w:after="0" w:line="301" w:lineRule="exact"/>
              <w:outlineLvl w:val="0"/>
              <w:rPr>
                <w:rFonts w:ascii="Arial" w:eastAsia="Times New Roman" w:hAnsi="Arial" w:cs="Arial"/>
                <w:b/>
                <w:bCs/>
                <w:noProof/>
                <w:sz w:val="18"/>
                <w:szCs w:val="18"/>
                <w:lang w:val="en-GB"/>
              </w:rPr>
            </w:pPr>
          </w:p>
        </w:tc>
        <w:tc>
          <w:tcPr>
            <w:tcW w:w="808" w:type="pct"/>
            <w:vAlign w:val="bottom"/>
          </w:tcPr>
          <w:p w14:paraId="5B9DC559" w14:textId="77777777" w:rsidR="007369EB" w:rsidRPr="007369EB" w:rsidRDefault="007369EB" w:rsidP="007369EB">
            <w:pPr>
              <w:keepNext/>
              <w:keepLines/>
              <w:spacing w:after="0" w:line="240" w:lineRule="auto"/>
              <w:jc w:val="right"/>
              <w:rPr>
                <w:rFonts w:ascii="Arial" w:eastAsia="Times New Roman" w:hAnsi="Arial" w:cs="Arial"/>
                <w:b/>
                <w:noProof/>
                <w:position w:val="4"/>
                <w:sz w:val="18"/>
                <w:szCs w:val="18"/>
                <w:lang w:val="en-GB"/>
              </w:rPr>
            </w:pPr>
          </w:p>
        </w:tc>
        <w:tc>
          <w:tcPr>
            <w:tcW w:w="809" w:type="pct"/>
            <w:vAlign w:val="bottom"/>
          </w:tcPr>
          <w:p w14:paraId="4EA8BCAD" w14:textId="77777777" w:rsidR="007369EB" w:rsidRPr="007369EB" w:rsidRDefault="007369EB" w:rsidP="007369EB">
            <w:pPr>
              <w:keepNext/>
              <w:keepLines/>
              <w:spacing w:after="0" w:line="240" w:lineRule="auto"/>
              <w:jc w:val="right"/>
              <w:rPr>
                <w:rFonts w:ascii="Arial" w:eastAsia="Times New Roman" w:hAnsi="Arial" w:cs="Arial"/>
                <w:b/>
                <w:noProof/>
                <w:position w:val="4"/>
                <w:sz w:val="18"/>
                <w:szCs w:val="18"/>
                <w:lang w:val="en-GB"/>
              </w:rPr>
            </w:pPr>
          </w:p>
        </w:tc>
        <w:tc>
          <w:tcPr>
            <w:tcW w:w="808" w:type="pct"/>
            <w:vAlign w:val="bottom"/>
          </w:tcPr>
          <w:p w14:paraId="3A5B0E6B" w14:textId="77777777" w:rsidR="007369EB" w:rsidRPr="00C040BA" w:rsidRDefault="007369EB" w:rsidP="007369EB">
            <w:pPr>
              <w:spacing w:after="0" w:line="240" w:lineRule="auto"/>
              <w:jc w:val="right"/>
              <w:rPr>
                <w:rFonts w:ascii="Arial" w:hAnsi="Arial" w:cs="Arial"/>
                <w:b/>
                <w:bCs/>
                <w:sz w:val="18"/>
                <w:szCs w:val="18"/>
              </w:rPr>
            </w:pPr>
          </w:p>
        </w:tc>
        <w:tc>
          <w:tcPr>
            <w:tcW w:w="811" w:type="pct"/>
            <w:vAlign w:val="bottom"/>
          </w:tcPr>
          <w:p w14:paraId="5244E2FB" w14:textId="77777777" w:rsidR="007369EB" w:rsidRPr="00C040BA" w:rsidRDefault="007369EB" w:rsidP="007369EB">
            <w:pPr>
              <w:spacing w:after="0" w:line="240" w:lineRule="auto"/>
              <w:jc w:val="right"/>
              <w:rPr>
                <w:rFonts w:ascii="Arial" w:hAnsi="Arial" w:cs="Arial"/>
                <w:b/>
                <w:bCs/>
                <w:sz w:val="18"/>
                <w:szCs w:val="18"/>
              </w:rPr>
            </w:pPr>
          </w:p>
        </w:tc>
      </w:tr>
      <w:tr w:rsidR="007369EB" w:rsidRPr="00D81E07" w14:paraId="5B96DAB6" w14:textId="77777777" w:rsidTr="007369EB">
        <w:trPr>
          <w:trHeight w:val="110"/>
        </w:trPr>
        <w:tc>
          <w:tcPr>
            <w:tcW w:w="1764" w:type="pct"/>
            <w:vAlign w:val="bottom"/>
          </w:tcPr>
          <w:p w14:paraId="0BA03D7C" w14:textId="61FB9F62" w:rsidR="007369EB" w:rsidRPr="00D81E07" w:rsidRDefault="007369EB" w:rsidP="007369EB">
            <w:pPr>
              <w:tabs>
                <w:tab w:val="right" w:pos="1202"/>
              </w:tabs>
              <w:spacing w:after="0" w:line="301" w:lineRule="exact"/>
              <w:outlineLvl w:val="0"/>
              <w:rPr>
                <w:rFonts w:ascii="Arial" w:eastAsia="Times New Roman" w:hAnsi="Arial" w:cs="Arial"/>
                <w:b/>
                <w:bCs/>
                <w:noProof/>
                <w:sz w:val="18"/>
                <w:szCs w:val="18"/>
                <w:lang w:val="en-GB"/>
              </w:rPr>
            </w:pPr>
            <w:bookmarkStart w:id="98" w:name="_Toc4057338"/>
            <w:r w:rsidRPr="00D81E07">
              <w:rPr>
                <w:rFonts w:ascii="Arial" w:eastAsia="Times New Roman" w:hAnsi="Arial" w:cs="Arial"/>
                <w:b/>
                <w:noProof/>
                <w:sz w:val="18"/>
                <w:szCs w:val="18"/>
                <w:lang w:val="en-GB"/>
              </w:rPr>
              <w:t>Profit attributable to:</w:t>
            </w:r>
            <w:bookmarkEnd w:id="98"/>
          </w:p>
        </w:tc>
        <w:tc>
          <w:tcPr>
            <w:tcW w:w="808" w:type="pct"/>
            <w:vAlign w:val="bottom"/>
          </w:tcPr>
          <w:p w14:paraId="1D636C5B" w14:textId="77777777" w:rsidR="007369EB" w:rsidRPr="007369EB" w:rsidRDefault="007369EB" w:rsidP="007369EB">
            <w:pPr>
              <w:keepNext/>
              <w:keepLines/>
              <w:spacing w:after="0" w:line="240" w:lineRule="auto"/>
              <w:jc w:val="right"/>
              <w:rPr>
                <w:rFonts w:ascii="Arial" w:eastAsia="Times New Roman" w:hAnsi="Arial" w:cs="Arial"/>
                <w:b/>
                <w:noProof/>
                <w:position w:val="4"/>
                <w:sz w:val="18"/>
                <w:szCs w:val="18"/>
                <w:lang w:val="en-GB"/>
              </w:rPr>
            </w:pPr>
          </w:p>
        </w:tc>
        <w:tc>
          <w:tcPr>
            <w:tcW w:w="809" w:type="pct"/>
            <w:vAlign w:val="bottom"/>
          </w:tcPr>
          <w:p w14:paraId="0A409C47" w14:textId="77777777" w:rsidR="007369EB" w:rsidRPr="007369EB" w:rsidRDefault="007369EB" w:rsidP="007369EB">
            <w:pPr>
              <w:keepNext/>
              <w:keepLines/>
              <w:spacing w:after="0" w:line="240" w:lineRule="auto"/>
              <w:jc w:val="right"/>
              <w:rPr>
                <w:rFonts w:ascii="Arial" w:eastAsia="Times New Roman" w:hAnsi="Arial" w:cs="Arial"/>
                <w:b/>
                <w:noProof/>
                <w:position w:val="4"/>
                <w:sz w:val="18"/>
                <w:szCs w:val="18"/>
                <w:lang w:val="en-GB"/>
              </w:rPr>
            </w:pPr>
          </w:p>
        </w:tc>
        <w:tc>
          <w:tcPr>
            <w:tcW w:w="808" w:type="pct"/>
            <w:vAlign w:val="bottom"/>
          </w:tcPr>
          <w:p w14:paraId="6BB812A0" w14:textId="77777777" w:rsidR="007369EB" w:rsidRPr="00C040BA" w:rsidRDefault="007369EB" w:rsidP="007369EB">
            <w:pPr>
              <w:spacing w:after="0" w:line="240" w:lineRule="auto"/>
              <w:jc w:val="right"/>
              <w:rPr>
                <w:rFonts w:ascii="Arial" w:hAnsi="Arial" w:cs="Arial"/>
                <w:b/>
                <w:bCs/>
                <w:sz w:val="18"/>
                <w:szCs w:val="18"/>
              </w:rPr>
            </w:pPr>
          </w:p>
        </w:tc>
        <w:tc>
          <w:tcPr>
            <w:tcW w:w="811" w:type="pct"/>
            <w:vAlign w:val="bottom"/>
          </w:tcPr>
          <w:p w14:paraId="0FAF853B" w14:textId="77777777" w:rsidR="007369EB" w:rsidRPr="00C040BA" w:rsidRDefault="007369EB" w:rsidP="007369EB">
            <w:pPr>
              <w:spacing w:after="0" w:line="240" w:lineRule="auto"/>
              <w:jc w:val="right"/>
              <w:rPr>
                <w:rFonts w:ascii="Arial" w:hAnsi="Arial" w:cs="Arial"/>
                <w:b/>
                <w:bCs/>
                <w:sz w:val="18"/>
                <w:szCs w:val="18"/>
              </w:rPr>
            </w:pPr>
          </w:p>
        </w:tc>
      </w:tr>
      <w:tr w:rsidR="007369EB" w:rsidRPr="00D81E07" w14:paraId="6AFFAF79" w14:textId="77777777" w:rsidTr="007369EB">
        <w:trPr>
          <w:trHeight w:val="371"/>
        </w:trPr>
        <w:tc>
          <w:tcPr>
            <w:tcW w:w="1764" w:type="pct"/>
            <w:vAlign w:val="bottom"/>
          </w:tcPr>
          <w:p w14:paraId="45514D63" w14:textId="4302B357" w:rsidR="007369EB" w:rsidRPr="00D81E07" w:rsidRDefault="007369EB" w:rsidP="007369EB">
            <w:pPr>
              <w:tabs>
                <w:tab w:val="right" w:pos="1202"/>
              </w:tabs>
              <w:spacing w:after="0" w:line="301" w:lineRule="exact"/>
              <w:outlineLvl w:val="0"/>
              <w:rPr>
                <w:rFonts w:ascii="Arial" w:eastAsia="Times New Roman" w:hAnsi="Arial" w:cs="Arial"/>
                <w:b/>
                <w:bCs/>
                <w:noProof/>
                <w:sz w:val="18"/>
                <w:szCs w:val="18"/>
                <w:lang w:val="en-GB"/>
              </w:rPr>
            </w:pPr>
            <w:bookmarkStart w:id="99" w:name="_Toc4057339"/>
            <w:r w:rsidRPr="00D81E07">
              <w:rPr>
                <w:rFonts w:ascii="Arial" w:eastAsia="Times New Roman" w:hAnsi="Arial" w:cs="Arial"/>
                <w:b/>
                <w:noProof/>
                <w:sz w:val="18"/>
                <w:szCs w:val="18"/>
                <w:lang w:val="en-GB"/>
              </w:rPr>
              <w:t>Owner of the Bank</w:t>
            </w:r>
            <w:bookmarkEnd w:id="99"/>
          </w:p>
        </w:tc>
        <w:tc>
          <w:tcPr>
            <w:tcW w:w="808" w:type="pct"/>
            <w:tcBorders>
              <w:bottom w:val="single" w:sz="12" w:space="0" w:color="auto"/>
            </w:tcBorders>
            <w:vAlign w:val="bottom"/>
          </w:tcPr>
          <w:p w14:paraId="5B129D90" w14:textId="01DFCB01" w:rsidR="007369EB" w:rsidRPr="007369EB" w:rsidRDefault="007369EB" w:rsidP="007369EB">
            <w:pPr>
              <w:spacing w:after="0" w:line="240" w:lineRule="auto"/>
              <w:jc w:val="right"/>
              <w:rPr>
                <w:rFonts w:ascii="Arial" w:hAnsi="Arial" w:cs="Arial"/>
                <w:b/>
                <w:bCs/>
                <w:sz w:val="18"/>
                <w:szCs w:val="18"/>
              </w:rPr>
            </w:pPr>
            <w:r w:rsidRPr="007369EB">
              <w:rPr>
                <w:rFonts w:ascii="Arial" w:hAnsi="Arial" w:cs="Arial"/>
                <w:b/>
                <w:bCs/>
                <w:sz w:val="18"/>
                <w:szCs w:val="18"/>
              </w:rPr>
              <w:t>7</w:t>
            </w:r>
            <w:r>
              <w:rPr>
                <w:rFonts w:ascii="Arial" w:hAnsi="Arial" w:cs="Arial"/>
                <w:b/>
                <w:bCs/>
                <w:sz w:val="18"/>
                <w:szCs w:val="18"/>
              </w:rPr>
              <w:t>,</w:t>
            </w:r>
            <w:r w:rsidRPr="007369EB">
              <w:rPr>
                <w:rFonts w:ascii="Arial" w:hAnsi="Arial" w:cs="Arial"/>
                <w:b/>
                <w:bCs/>
                <w:sz w:val="18"/>
                <w:szCs w:val="18"/>
              </w:rPr>
              <w:t>585</w:t>
            </w:r>
          </w:p>
        </w:tc>
        <w:tc>
          <w:tcPr>
            <w:tcW w:w="809" w:type="pct"/>
            <w:tcBorders>
              <w:bottom w:val="single" w:sz="12" w:space="0" w:color="auto"/>
            </w:tcBorders>
            <w:vAlign w:val="bottom"/>
          </w:tcPr>
          <w:p w14:paraId="74338BE7" w14:textId="7EF392A5" w:rsidR="007369EB" w:rsidRPr="007369EB" w:rsidRDefault="007369EB" w:rsidP="007369EB">
            <w:pPr>
              <w:spacing w:after="0" w:line="240" w:lineRule="auto"/>
              <w:jc w:val="right"/>
              <w:rPr>
                <w:rFonts w:ascii="Arial" w:hAnsi="Arial" w:cs="Arial"/>
                <w:b/>
                <w:bCs/>
                <w:sz w:val="18"/>
                <w:szCs w:val="18"/>
              </w:rPr>
            </w:pPr>
            <w:r w:rsidRPr="007369EB">
              <w:rPr>
                <w:rFonts w:ascii="Arial" w:hAnsi="Arial" w:cs="Arial"/>
                <w:b/>
                <w:bCs/>
                <w:sz w:val="18"/>
                <w:szCs w:val="18"/>
              </w:rPr>
              <w:t xml:space="preserve"> 46</w:t>
            </w:r>
            <w:r>
              <w:rPr>
                <w:rFonts w:ascii="Arial" w:hAnsi="Arial" w:cs="Arial"/>
                <w:b/>
                <w:bCs/>
                <w:sz w:val="18"/>
                <w:szCs w:val="18"/>
              </w:rPr>
              <w:t>,</w:t>
            </w:r>
            <w:r w:rsidRPr="007369EB">
              <w:rPr>
                <w:rFonts w:ascii="Arial" w:hAnsi="Arial" w:cs="Arial"/>
                <w:b/>
                <w:bCs/>
                <w:sz w:val="18"/>
                <w:szCs w:val="18"/>
              </w:rPr>
              <w:t xml:space="preserve">271 </w:t>
            </w:r>
          </w:p>
        </w:tc>
        <w:tc>
          <w:tcPr>
            <w:tcW w:w="808" w:type="pct"/>
            <w:tcBorders>
              <w:bottom w:val="single" w:sz="12" w:space="0" w:color="auto"/>
            </w:tcBorders>
            <w:vAlign w:val="bottom"/>
          </w:tcPr>
          <w:p w14:paraId="788B2103" w14:textId="42BC678A" w:rsidR="007369EB" w:rsidRPr="00C040BA" w:rsidRDefault="007369EB" w:rsidP="007369EB">
            <w:pPr>
              <w:spacing w:after="0" w:line="240" w:lineRule="auto"/>
              <w:jc w:val="right"/>
              <w:rPr>
                <w:rFonts w:ascii="Arial" w:hAnsi="Arial" w:cs="Arial"/>
                <w:b/>
                <w:bCs/>
                <w:sz w:val="18"/>
                <w:szCs w:val="18"/>
              </w:rPr>
            </w:pPr>
            <w:r w:rsidRPr="00C040BA">
              <w:rPr>
                <w:rFonts w:ascii="Arial" w:hAnsi="Arial" w:cs="Arial"/>
                <w:b/>
                <w:bCs/>
                <w:sz w:val="18"/>
                <w:szCs w:val="18"/>
              </w:rPr>
              <w:t>21</w:t>
            </w:r>
            <w:r>
              <w:rPr>
                <w:rFonts w:ascii="Arial" w:hAnsi="Arial" w:cs="Arial"/>
                <w:b/>
                <w:bCs/>
                <w:sz w:val="18"/>
                <w:szCs w:val="18"/>
              </w:rPr>
              <w:t>,</w:t>
            </w:r>
            <w:r w:rsidRPr="00C040BA">
              <w:rPr>
                <w:rFonts w:ascii="Arial" w:hAnsi="Arial" w:cs="Arial"/>
                <w:b/>
                <w:bCs/>
                <w:sz w:val="18"/>
                <w:szCs w:val="18"/>
              </w:rPr>
              <w:t>298</w:t>
            </w:r>
          </w:p>
        </w:tc>
        <w:tc>
          <w:tcPr>
            <w:tcW w:w="811" w:type="pct"/>
            <w:tcBorders>
              <w:bottom w:val="single" w:sz="12" w:space="0" w:color="auto"/>
            </w:tcBorders>
            <w:vAlign w:val="bottom"/>
          </w:tcPr>
          <w:p w14:paraId="0C7E7949" w14:textId="44F24831" w:rsidR="007369EB" w:rsidRPr="00C040BA" w:rsidRDefault="007369EB" w:rsidP="007369EB">
            <w:pPr>
              <w:spacing w:after="0" w:line="240" w:lineRule="auto"/>
              <w:jc w:val="right"/>
              <w:rPr>
                <w:rFonts w:ascii="Arial" w:hAnsi="Arial" w:cs="Arial"/>
                <w:b/>
                <w:bCs/>
                <w:sz w:val="18"/>
                <w:szCs w:val="18"/>
              </w:rPr>
            </w:pPr>
            <w:r w:rsidRPr="00C040BA">
              <w:rPr>
                <w:rFonts w:ascii="Arial" w:hAnsi="Arial" w:cs="Arial"/>
                <w:b/>
                <w:bCs/>
                <w:sz w:val="18"/>
                <w:szCs w:val="18"/>
              </w:rPr>
              <w:t>51</w:t>
            </w:r>
            <w:r>
              <w:rPr>
                <w:rFonts w:ascii="Arial" w:hAnsi="Arial" w:cs="Arial"/>
                <w:b/>
                <w:bCs/>
                <w:sz w:val="18"/>
                <w:szCs w:val="18"/>
              </w:rPr>
              <w:t>,</w:t>
            </w:r>
            <w:r w:rsidRPr="00C040BA">
              <w:rPr>
                <w:rFonts w:ascii="Arial" w:hAnsi="Arial" w:cs="Arial"/>
                <w:b/>
                <w:bCs/>
                <w:sz w:val="18"/>
                <w:szCs w:val="18"/>
              </w:rPr>
              <w:t>084</w:t>
            </w:r>
          </w:p>
        </w:tc>
      </w:tr>
    </w:tbl>
    <w:p w14:paraId="61AD9793" w14:textId="30463FBA" w:rsidR="00F523C3" w:rsidRDefault="00F523C3" w:rsidP="00253E85"/>
    <w:p w14:paraId="503587EE" w14:textId="77777777" w:rsidR="00B34DD7" w:rsidRDefault="00B34DD7" w:rsidP="00253E85"/>
    <w:p w14:paraId="04D8C084" w14:textId="075A6A6D" w:rsidR="00654FDF"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32B17D23" w14:textId="77777777" w:rsidR="00B34DD7" w:rsidRDefault="00B34DD7" w:rsidP="00253E85"/>
    <w:p w14:paraId="61132D01" w14:textId="77777777" w:rsidR="00F523C3" w:rsidRDefault="00F523C3" w:rsidP="00253E85"/>
    <w:p w14:paraId="03AAC120" w14:textId="055D22F8" w:rsidR="00B34DD7" w:rsidRDefault="00B34DD7" w:rsidP="00253E85">
      <w:pPr>
        <w:sectPr w:rsidR="00B34DD7" w:rsidSect="00527D71">
          <w:headerReference w:type="default" r:id="rId18"/>
          <w:pgSz w:w="11906" w:h="16838"/>
          <w:pgMar w:top="1417" w:right="1417" w:bottom="1417" w:left="1417" w:header="708" w:footer="708" w:gutter="0"/>
          <w:cols w:space="708"/>
          <w:docGrid w:linePitch="360"/>
        </w:sectPr>
      </w:pPr>
    </w:p>
    <w:p w14:paraId="65A603C3" w14:textId="77777777" w:rsidR="00654FDF" w:rsidRDefault="00654FDF" w:rsidP="00253E85"/>
    <w:tbl>
      <w:tblPr>
        <w:tblW w:w="4957" w:type="pct"/>
        <w:tblLayout w:type="fixed"/>
        <w:tblLook w:val="0000" w:firstRow="0" w:lastRow="0" w:firstColumn="0" w:lastColumn="0" w:noHBand="0" w:noVBand="0"/>
      </w:tblPr>
      <w:tblGrid>
        <w:gridCol w:w="4968"/>
        <w:gridCol w:w="1022"/>
        <w:gridCol w:w="1531"/>
        <w:gridCol w:w="1473"/>
      </w:tblGrid>
      <w:tr w:rsidR="00D56D70" w:rsidRPr="00261F5B" w14:paraId="3B53B924" w14:textId="77777777" w:rsidTr="004504FF">
        <w:trPr>
          <w:trHeight w:val="275"/>
        </w:trPr>
        <w:tc>
          <w:tcPr>
            <w:tcW w:w="2762" w:type="pct"/>
            <w:vAlign w:val="bottom"/>
          </w:tcPr>
          <w:p w14:paraId="68B635AD" w14:textId="77777777" w:rsidR="00D56D70" w:rsidRPr="00261F5B" w:rsidRDefault="00D56D70" w:rsidP="00D56D70">
            <w:pPr>
              <w:spacing w:after="0" w:line="240" w:lineRule="auto"/>
              <w:rPr>
                <w:rFonts w:ascii="Arial" w:eastAsia="Times New Roman" w:hAnsi="Arial" w:cs="Arial"/>
                <w:sz w:val="20"/>
                <w:szCs w:val="20"/>
                <w:lang w:val="en-US"/>
              </w:rPr>
            </w:pPr>
          </w:p>
          <w:p w14:paraId="31360D4F" w14:textId="77777777" w:rsidR="00D56D70" w:rsidRPr="00261F5B" w:rsidRDefault="00D56D70" w:rsidP="00D56D70">
            <w:pPr>
              <w:spacing w:after="0" w:line="240" w:lineRule="auto"/>
              <w:rPr>
                <w:rFonts w:ascii="Arial" w:eastAsia="Times New Roman" w:hAnsi="Arial" w:cs="Arial"/>
                <w:sz w:val="20"/>
                <w:szCs w:val="20"/>
                <w:lang w:val="en-US"/>
              </w:rPr>
            </w:pPr>
          </w:p>
        </w:tc>
        <w:tc>
          <w:tcPr>
            <w:tcW w:w="568" w:type="pct"/>
            <w:vAlign w:val="bottom"/>
          </w:tcPr>
          <w:p w14:paraId="01A952EA" w14:textId="77777777" w:rsidR="00D56D70" w:rsidRPr="00261F5B" w:rsidRDefault="00D56D70" w:rsidP="00D56D70">
            <w:pPr>
              <w:spacing w:after="0" w:line="240" w:lineRule="auto"/>
              <w:jc w:val="center"/>
              <w:rPr>
                <w:rFonts w:ascii="Arial" w:eastAsia="Times New Roman" w:hAnsi="Arial" w:cs="Arial"/>
                <w:b/>
                <w:sz w:val="20"/>
                <w:szCs w:val="20"/>
                <w:highlight w:val="yellow"/>
                <w:lang w:val="en-US"/>
              </w:rPr>
            </w:pPr>
          </w:p>
        </w:tc>
        <w:tc>
          <w:tcPr>
            <w:tcW w:w="851" w:type="pct"/>
          </w:tcPr>
          <w:p w14:paraId="77E39E52" w14:textId="4BB95EF4" w:rsidR="000056CB" w:rsidRPr="00261F5B" w:rsidRDefault="00D56D70" w:rsidP="00D56D70">
            <w:pPr>
              <w:spacing w:after="0" w:line="240" w:lineRule="auto"/>
              <w:jc w:val="right"/>
              <w:rPr>
                <w:rFonts w:ascii="Arial" w:eastAsia="Times New Roman" w:hAnsi="Arial" w:cs="Arial"/>
                <w:b/>
                <w:bCs/>
                <w:sz w:val="20"/>
                <w:szCs w:val="20"/>
                <w:lang w:val="en-GB"/>
              </w:rPr>
            </w:pPr>
            <w:r w:rsidRPr="00261F5B">
              <w:rPr>
                <w:rFonts w:ascii="Arial" w:eastAsia="Times New Roman" w:hAnsi="Arial" w:cs="Arial"/>
                <w:b/>
                <w:bCs/>
                <w:sz w:val="20"/>
                <w:szCs w:val="20"/>
                <w:lang w:val="en-GB"/>
              </w:rPr>
              <w:t>3</w:t>
            </w:r>
            <w:r w:rsidR="000056CB" w:rsidRPr="00261F5B">
              <w:rPr>
                <w:rFonts w:ascii="Arial" w:eastAsia="Times New Roman" w:hAnsi="Arial" w:cs="Arial"/>
                <w:b/>
                <w:bCs/>
                <w:sz w:val="20"/>
                <w:szCs w:val="20"/>
                <w:lang w:val="en-GB"/>
              </w:rPr>
              <w:t>0</w:t>
            </w:r>
            <w:r w:rsidRPr="00261F5B">
              <w:rPr>
                <w:rFonts w:ascii="Arial" w:eastAsia="Times New Roman" w:hAnsi="Arial" w:cs="Arial"/>
                <w:b/>
                <w:bCs/>
                <w:sz w:val="20"/>
                <w:szCs w:val="20"/>
                <w:lang w:val="en-GB"/>
              </w:rPr>
              <w:t xml:space="preserve"> </w:t>
            </w:r>
            <w:r w:rsidR="004504FF">
              <w:rPr>
                <w:rFonts w:ascii="Arial" w:eastAsia="Times New Roman" w:hAnsi="Arial" w:cs="Arial"/>
                <w:b/>
                <w:bCs/>
                <w:sz w:val="20"/>
                <w:szCs w:val="20"/>
                <w:lang w:val="en-GB"/>
              </w:rPr>
              <w:t>September</w:t>
            </w:r>
          </w:p>
          <w:p w14:paraId="57DE8BDC" w14:textId="274EE0AE" w:rsidR="00D56D70" w:rsidRPr="00261F5B" w:rsidRDefault="00D56D70" w:rsidP="00D56D70">
            <w:pPr>
              <w:spacing w:after="0" w:line="240" w:lineRule="auto"/>
              <w:jc w:val="right"/>
              <w:rPr>
                <w:rFonts w:ascii="Arial" w:eastAsia="Times New Roman" w:hAnsi="Arial" w:cs="Arial"/>
                <w:b/>
                <w:sz w:val="20"/>
                <w:szCs w:val="20"/>
                <w:lang w:val="en-US"/>
              </w:rPr>
            </w:pPr>
            <w:r w:rsidRPr="00261F5B">
              <w:rPr>
                <w:rFonts w:ascii="Arial" w:eastAsia="Times New Roman" w:hAnsi="Arial" w:cs="Arial"/>
                <w:b/>
                <w:bCs/>
                <w:sz w:val="20"/>
                <w:szCs w:val="20"/>
                <w:lang w:val="en-GB"/>
              </w:rPr>
              <w:t xml:space="preserve"> 202</w:t>
            </w:r>
            <w:r w:rsidR="0032732D">
              <w:rPr>
                <w:rFonts w:ascii="Arial" w:eastAsia="Times New Roman" w:hAnsi="Arial" w:cs="Arial"/>
                <w:b/>
                <w:bCs/>
                <w:sz w:val="20"/>
                <w:szCs w:val="20"/>
                <w:lang w:val="en-GB"/>
              </w:rPr>
              <w:t>4</w:t>
            </w:r>
          </w:p>
        </w:tc>
        <w:tc>
          <w:tcPr>
            <w:tcW w:w="819" w:type="pct"/>
          </w:tcPr>
          <w:p w14:paraId="49A78986" w14:textId="7416E6C7" w:rsidR="00D56D70" w:rsidRPr="00261F5B" w:rsidRDefault="00D56D70" w:rsidP="00D56D70">
            <w:pPr>
              <w:spacing w:after="0" w:line="240" w:lineRule="auto"/>
              <w:jc w:val="right"/>
              <w:rPr>
                <w:rFonts w:ascii="Arial" w:eastAsia="Times New Roman" w:hAnsi="Arial" w:cs="Arial"/>
                <w:b/>
                <w:sz w:val="20"/>
                <w:szCs w:val="20"/>
                <w:lang w:val="en-US"/>
              </w:rPr>
            </w:pPr>
            <w:r w:rsidRPr="00261F5B">
              <w:rPr>
                <w:rFonts w:ascii="Arial" w:eastAsia="Times New Roman" w:hAnsi="Arial" w:cs="Arial"/>
                <w:b/>
                <w:bCs/>
                <w:sz w:val="20"/>
                <w:szCs w:val="20"/>
                <w:lang w:val="en-GB"/>
              </w:rPr>
              <w:t>31 December 202</w:t>
            </w:r>
            <w:r w:rsidR="0032732D">
              <w:rPr>
                <w:rFonts w:ascii="Arial" w:eastAsia="Times New Roman" w:hAnsi="Arial" w:cs="Arial"/>
                <w:b/>
                <w:bCs/>
                <w:sz w:val="20"/>
                <w:szCs w:val="20"/>
                <w:lang w:val="en-GB"/>
              </w:rPr>
              <w:t>3</w:t>
            </w:r>
          </w:p>
        </w:tc>
      </w:tr>
      <w:tr w:rsidR="00B34DD7" w:rsidRPr="00261F5B" w14:paraId="4808EBD1" w14:textId="77777777" w:rsidTr="004504FF">
        <w:trPr>
          <w:trHeight w:hRule="exact" w:val="269"/>
        </w:trPr>
        <w:tc>
          <w:tcPr>
            <w:tcW w:w="2762" w:type="pct"/>
            <w:vAlign w:val="bottom"/>
          </w:tcPr>
          <w:p w14:paraId="15F25D4B" w14:textId="77777777" w:rsidR="00B34DD7" w:rsidRPr="00261F5B" w:rsidRDefault="00B34DD7" w:rsidP="00B34DD7">
            <w:pPr>
              <w:spacing w:after="0" w:line="240" w:lineRule="auto"/>
              <w:rPr>
                <w:rFonts w:ascii="Arial" w:eastAsia="Times New Roman" w:hAnsi="Arial" w:cs="Arial"/>
                <w:sz w:val="20"/>
                <w:szCs w:val="20"/>
                <w:lang w:val="en-US"/>
              </w:rPr>
            </w:pPr>
          </w:p>
        </w:tc>
        <w:tc>
          <w:tcPr>
            <w:tcW w:w="568" w:type="pct"/>
            <w:vAlign w:val="bottom"/>
          </w:tcPr>
          <w:p w14:paraId="0DF1B71A" w14:textId="77777777" w:rsidR="00B34DD7" w:rsidRPr="00261F5B" w:rsidRDefault="00B34DD7" w:rsidP="00B34DD7">
            <w:pPr>
              <w:spacing w:after="0" w:line="240" w:lineRule="auto"/>
              <w:jc w:val="center"/>
              <w:rPr>
                <w:rFonts w:ascii="Arial" w:eastAsia="Times New Roman" w:hAnsi="Arial" w:cs="Arial"/>
                <w:b/>
                <w:sz w:val="20"/>
                <w:szCs w:val="20"/>
                <w:lang w:val="en-US"/>
              </w:rPr>
            </w:pPr>
            <w:r w:rsidRPr="00261F5B">
              <w:rPr>
                <w:rFonts w:ascii="Arial" w:eastAsia="Times New Roman" w:hAnsi="Arial" w:cs="Arial"/>
                <w:b/>
                <w:sz w:val="20"/>
                <w:szCs w:val="20"/>
                <w:lang w:val="en-US"/>
              </w:rPr>
              <w:t>Notes</w:t>
            </w:r>
          </w:p>
        </w:tc>
        <w:tc>
          <w:tcPr>
            <w:tcW w:w="851" w:type="pct"/>
            <w:vAlign w:val="bottom"/>
          </w:tcPr>
          <w:p w14:paraId="0D0A2469" w14:textId="17767AF0" w:rsidR="00B34DD7" w:rsidRPr="00261F5B" w:rsidRDefault="00B34DD7" w:rsidP="00B34DD7">
            <w:pPr>
              <w:spacing w:after="0" w:line="240" w:lineRule="auto"/>
              <w:jc w:val="right"/>
              <w:rPr>
                <w:rFonts w:ascii="Arial" w:eastAsia="Times New Roman" w:hAnsi="Arial" w:cs="Arial"/>
                <w:b/>
                <w:bCs/>
                <w:sz w:val="20"/>
                <w:szCs w:val="20"/>
                <w:lang w:val="en-US"/>
              </w:rPr>
            </w:pPr>
            <w:r w:rsidRPr="00261F5B">
              <w:rPr>
                <w:rFonts w:ascii="Arial" w:eastAsia="Times New Roman" w:hAnsi="Arial" w:cs="Arial"/>
                <w:b/>
                <w:bCs/>
                <w:sz w:val="20"/>
                <w:szCs w:val="20"/>
                <w:lang w:val="en-US"/>
              </w:rPr>
              <w:t>EUR ‘000</w:t>
            </w:r>
          </w:p>
        </w:tc>
        <w:tc>
          <w:tcPr>
            <w:tcW w:w="819" w:type="pct"/>
            <w:vAlign w:val="bottom"/>
          </w:tcPr>
          <w:p w14:paraId="410A6D1E" w14:textId="20A913C2" w:rsidR="00B34DD7" w:rsidRPr="00261F5B" w:rsidRDefault="00B34DD7" w:rsidP="00B34DD7">
            <w:pPr>
              <w:spacing w:after="0" w:line="240" w:lineRule="auto"/>
              <w:jc w:val="right"/>
              <w:rPr>
                <w:rFonts w:ascii="Arial" w:eastAsia="Times New Roman" w:hAnsi="Arial" w:cs="Arial"/>
                <w:b/>
                <w:sz w:val="20"/>
                <w:szCs w:val="20"/>
                <w:lang w:val="en-US"/>
              </w:rPr>
            </w:pPr>
            <w:r w:rsidRPr="00261F5B">
              <w:rPr>
                <w:rFonts w:ascii="Arial" w:eastAsia="Times New Roman" w:hAnsi="Arial" w:cs="Arial"/>
                <w:b/>
                <w:sz w:val="20"/>
                <w:szCs w:val="20"/>
                <w:lang w:val="en-US"/>
              </w:rPr>
              <w:t>EUR ‘000</w:t>
            </w:r>
          </w:p>
        </w:tc>
      </w:tr>
      <w:tr w:rsidR="00B34DD7" w:rsidRPr="00261F5B" w14:paraId="30E5E780" w14:textId="77777777" w:rsidTr="004504FF">
        <w:trPr>
          <w:trHeight w:hRule="exact" w:val="160"/>
        </w:trPr>
        <w:tc>
          <w:tcPr>
            <w:tcW w:w="2762" w:type="pct"/>
            <w:vAlign w:val="bottom"/>
          </w:tcPr>
          <w:p w14:paraId="194B9B8D" w14:textId="77777777" w:rsidR="00B34DD7" w:rsidRPr="00261F5B" w:rsidRDefault="00B34DD7" w:rsidP="00B34DD7">
            <w:pPr>
              <w:spacing w:after="0" w:line="240" w:lineRule="auto"/>
              <w:rPr>
                <w:rFonts w:ascii="Arial" w:eastAsia="Times New Roman" w:hAnsi="Arial" w:cs="Arial"/>
                <w:sz w:val="20"/>
                <w:szCs w:val="20"/>
                <w:lang w:val="en-US"/>
              </w:rPr>
            </w:pPr>
          </w:p>
        </w:tc>
        <w:tc>
          <w:tcPr>
            <w:tcW w:w="568" w:type="pct"/>
            <w:vAlign w:val="bottom"/>
          </w:tcPr>
          <w:p w14:paraId="049B35E9" w14:textId="77777777" w:rsidR="00B34DD7" w:rsidRPr="00261F5B" w:rsidRDefault="00B34DD7" w:rsidP="00B34DD7">
            <w:pPr>
              <w:spacing w:after="0" w:line="240" w:lineRule="auto"/>
              <w:jc w:val="center"/>
              <w:rPr>
                <w:rFonts w:ascii="Arial" w:eastAsia="Times New Roman" w:hAnsi="Arial" w:cs="Arial"/>
                <w:b/>
                <w:sz w:val="20"/>
                <w:szCs w:val="20"/>
                <w:lang w:val="en-US"/>
              </w:rPr>
            </w:pPr>
          </w:p>
        </w:tc>
        <w:tc>
          <w:tcPr>
            <w:tcW w:w="851" w:type="pct"/>
            <w:vAlign w:val="bottom"/>
          </w:tcPr>
          <w:p w14:paraId="516FDC46" w14:textId="77777777" w:rsidR="00B34DD7" w:rsidRPr="00261F5B" w:rsidRDefault="00B34DD7" w:rsidP="00B34DD7">
            <w:pPr>
              <w:spacing w:after="0" w:line="240" w:lineRule="auto"/>
              <w:jc w:val="right"/>
              <w:rPr>
                <w:rFonts w:ascii="Arial" w:eastAsia="Times New Roman" w:hAnsi="Arial" w:cs="Arial"/>
                <w:b/>
                <w:bCs/>
                <w:sz w:val="20"/>
                <w:szCs w:val="20"/>
                <w:lang w:val="en-US"/>
              </w:rPr>
            </w:pPr>
          </w:p>
        </w:tc>
        <w:tc>
          <w:tcPr>
            <w:tcW w:w="819" w:type="pct"/>
            <w:vAlign w:val="bottom"/>
          </w:tcPr>
          <w:p w14:paraId="1311E75F" w14:textId="77777777" w:rsidR="00B34DD7" w:rsidRPr="00261F5B" w:rsidRDefault="00B34DD7" w:rsidP="00B34DD7">
            <w:pPr>
              <w:spacing w:after="0" w:line="240" w:lineRule="auto"/>
              <w:jc w:val="right"/>
              <w:rPr>
                <w:rFonts w:ascii="Arial" w:eastAsia="Times New Roman" w:hAnsi="Arial" w:cs="Arial"/>
                <w:b/>
                <w:sz w:val="20"/>
                <w:szCs w:val="20"/>
                <w:lang w:val="en-US"/>
              </w:rPr>
            </w:pPr>
          </w:p>
        </w:tc>
      </w:tr>
      <w:tr w:rsidR="00B34DD7" w:rsidRPr="00261F5B" w14:paraId="602D54D2" w14:textId="77777777" w:rsidTr="004504FF">
        <w:trPr>
          <w:trHeight w:val="295"/>
        </w:trPr>
        <w:tc>
          <w:tcPr>
            <w:tcW w:w="2762" w:type="pct"/>
            <w:vAlign w:val="bottom"/>
          </w:tcPr>
          <w:p w14:paraId="7EEEF7FB" w14:textId="77777777" w:rsidR="00B34DD7" w:rsidRPr="00261F5B" w:rsidRDefault="00B34DD7" w:rsidP="00B34DD7">
            <w:pPr>
              <w:tabs>
                <w:tab w:val="right" w:pos="1202"/>
              </w:tabs>
              <w:spacing w:after="0" w:line="240" w:lineRule="auto"/>
              <w:outlineLvl w:val="0"/>
              <w:rPr>
                <w:rFonts w:ascii="Arial" w:eastAsia="Times New Roman" w:hAnsi="Arial" w:cs="Arial"/>
                <w:b/>
                <w:bCs/>
                <w:sz w:val="20"/>
                <w:szCs w:val="20"/>
                <w:lang w:val="en-US"/>
              </w:rPr>
            </w:pPr>
            <w:bookmarkStart w:id="100" w:name="_Toc4057342"/>
            <w:r w:rsidRPr="00261F5B">
              <w:rPr>
                <w:rFonts w:ascii="Arial" w:eastAsia="Calibri" w:hAnsi="Arial" w:cs="Arial"/>
                <w:b/>
                <w:bCs/>
                <w:sz w:val="20"/>
                <w:szCs w:val="20"/>
                <w:lang w:val="en-US"/>
              </w:rPr>
              <w:t>Assets</w:t>
            </w:r>
            <w:bookmarkEnd w:id="100"/>
          </w:p>
        </w:tc>
        <w:tc>
          <w:tcPr>
            <w:tcW w:w="568" w:type="pct"/>
            <w:vAlign w:val="bottom"/>
          </w:tcPr>
          <w:p w14:paraId="30AC5A43" w14:textId="77777777" w:rsidR="00B34DD7" w:rsidRPr="00261F5B" w:rsidRDefault="00B34DD7" w:rsidP="00B34DD7">
            <w:pPr>
              <w:tabs>
                <w:tab w:val="right" w:pos="1202"/>
              </w:tabs>
              <w:spacing w:after="0" w:line="240" w:lineRule="auto"/>
              <w:jc w:val="center"/>
              <w:outlineLvl w:val="0"/>
              <w:rPr>
                <w:rFonts w:ascii="Arial" w:eastAsia="Times New Roman" w:hAnsi="Arial" w:cs="Arial"/>
                <w:b/>
                <w:bCs/>
                <w:sz w:val="20"/>
                <w:szCs w:val="20"/>
                <w:lang w:val="en-US"/>
              </w:rPr>
            </w:pPr>
          </w:p>
        </w:tc>
        <w:tc>
          <w:tcPr>
            <w:tcW w:w="851" w:type="pct"/>
            <w:vAlign w:val="bottom"/>
          </w:tcPr>
          <w:p w14:paraId="5F0F7C67" w14:textId="77777777" w:rsidR="00B34DD7" w:rsidRPr="00261F5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c>
          <w:tcPr>
            <w:tcW w:w="819" w:type="pct"/>
            <w:vAlign w:val="bottom"/>
          </w:tcPr>
          <w:p w14:paraId="3EA5229A" w14:textId="77777777" w:rsidR="00B34DD7" w:rsidRPr="00261F5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r>
      <w:tr w:rsidR="00A60D8F" w:rsidRPr="00261F5B" w14:paraId="7A1CD59E" w14:textId="77777777" w:rsidTr="004504FF">
        <w:trPr>
          <w:trHeight w:val="295"/>
        </w:trPr>
        <w:tc>
          <w:tcPr>
            <w:tcW w:w="2762" w:type="pct"/>
            <w:vAlign w:val="bottom"/>
          </w:tcPr>
          <w:p w14:paraId="461BE530"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01" w:name="_Toc4057343"/>
            <w:r w:rsidRPr="00261F5B">
              <w:rPr>
                <w:rFonts w:ascii="Arial" w:eastAsia="Calibri" w:hAnsi="Arial" w:cs="Arial"/>
                <w:sz w:val="20"/>
                <w:szCs w:val="20"/>
                <w:lang w:val="en-US"/>
              </w:rPr>
              <w:t>Cash on hand and current accounts with banks</w:t>
            </w:r>
            <w:bookmarkEnd w:id="101"/>
          </w:p>
        </w:tc>
        <w:tc>
          <w:tcPr>
            <w:tcW w:w="568" w:type="pct"/>
            <w:vAlign w:val="bottom"/>
          </w:tcPr>
          <w:p w14:paraId="373447AB" w14:textId="418525EF" w:rsidR="00A60D8F" w:rsidRPr="00936D68" w:rsidRDefault="00A60D8F" w:rsidP="00A60D8F">
            <w:pPr>
              <w:tabs>
                <w:tab w:val="right" w:pos="1202"/>
              </w:tabs>
              <w:spacing w:after="0" w:line="240" w:lineRule="auto"/>
              <w:jc w:val="center"/>
              <w:outlineLvl w:val="0"/>
              <w:rPr>
                <w:rFonts w:ascii="Arial" w:eastAsia="Times New Roman" w:hAnsi="Arial" w:cs="Arial"/>
                <w:snapToGrid w:val="0"/>
                <w:sz w:val="20"/>
                <w:szCs w:val="20"/>
                <w:lang w:val="en-US"/>
              </w:rPr>
            </w:pPr>
            <w:r w:rsidRPr="00936D68">
              <w:rPr>
                <w:rFonts w:ascii="Arial" w:eastAsia="Times New Roman" w:hAnsi="Arial" w:cs="Arial"/>
                <w:snapToGrid w:val="0"/>
                <w:sz w:val="20"/>
                <w:szCs w:val="20"/>
                <w:lang w:val="en-US"/>
              </w:rPr>
              <w:t>9</w:t>
            </w:r>
          </w:p>
        </w:tc>
        <w:tc>
          <w:tcPr>
            <w:tcW w:w="851" w:type="pct"/>
            <w:tcBorders>
              <w:top w:val="nil"/>
              <w:left w:val="nil"/>
              <w:bottom w:val="nil"/>
              <w:right w:val="nil"/>
            </w:tcBorders>
            <w:shd w:val="clear" w:color="auto" w:fill="auto"/>
            <w:vAlign w:val="bottom"/>
          </w:tcPr>
          <w:p w14:paraId="6BAE2DCE" w14:textId="417916CE"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34</w:t>
            </w:r>
            <w:r>
              <w:rPr>
                <w:rFonts w:ascii="Arial" w:hAnsi="Arial" w:cs="Arial"/>
                <w:sz w:val="20"/>
              </w:rPr>
              <w:t>,</w:t>
            </w:r>
            <w:r w:rsidRPr="00A60D8F">
              <w:rPr>
                <w:rFonts w:ascii="Arial" w:hAnsi="Arial" w:cs="Arial"/>
                <w:sz w:val="20"/>
              </w:rPr>
              <w:t>087</w:t>
            </w:r>
          </w:p>
        </w:tc>
        <w:tc>
          <w:tcPr>
            <w:tcW w:w="819" w:type="pct"/>
            <w:tcBorders>
              <w:top w:val="nil"/>
              <w:left w:val="nil"/>
              <w:bottom w:val="nil"/>
              <w:right w:val="nil"/>
            </w:tcBorders>
            <w:shd w:val="clear" w:color="auto" w:fill="auto"/>
            <w:vAlign w:val="bottom"/>
          </w:tcPr>
          <w:p w14:paraId="311E7FE2" w14:textId="2B458650" w:rsidR="00A60D8F" w:rsidRPr="00261F5B" w:rsidRDefault="00A60D8F" w:rsidP="00A60D8F">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41</w:t>
            </w:r>
            <w:r>
              <w:rPr>
                <w:rFonts w:ascii="Arial" w:hAnsi="Arial" w:cs="Arial"/>
                <w:sz w:val="20"/>
                <w:szCs w:val="20"/>
              </w:rPr>
              <w:t>,</w:t>
            </w:r>
            <w:r w:rsidRPr="00C23416">
              <w:rPr>
                <w:rFonts w:ascii="Arial" w:hAnsi="Arial" w:cs="Arial"/>
                <w:sz w:val="20"/>
                <w:szCs w:val="20"/>
              </w:rPr>
              <w:t>543</w:t>
            </w:r>
          </w:p>
        </w:tc>
      </w:tr>
      <w:tr w:rsidR="00A60D8F" w:rsidRPr="00261F5B" w14:paraId="16299A1E" w14:textId="77777777" w:rsidTr="004504FF">
        <w:trPr>
          <w:trHeight w:val="295"/>
        </w:trPr>
        <w:tc>
          <w:tcPr>
            <w:tcW w:w="2762" w:type="pct"/>
            <w:vAlign w:val="bottom"/>
          </w:tcPr>
          <w:p w14:paraId="3F3C0A68"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02" w:name="_Toc4057347"/>
            <w:r w:rsidRPr="00261F5B">
              <w:rPr>
                <w:rFonts w:ascii="Arial" w:eastAsia="Calibri" w:hAnsi="Arial" w:cs="Arial"/>
                <w:sz w:val="20"/>
                <w:szCs w:val="20"/>
                <w:lang w:val="en-US"/>
              </w:rPr>
              <w:t>Deposits with other banks</w:t>
            </w:r>
            <w:bookmarkEnd w:id="102"/>
          </w:p>
        </w:tc>
        <w:tc>
          <w:tcPr>
            <w:tcW w:w="568" w:type="pct"/>
            <w:vAlign w:val="bottom"/>
          </w:tcPr>
          <w:p w14:paraId="7D6802EE" w14:textId="0BD7525C" w:rsidR="00A60D8F" w:rsidRPr="00936D68" w:rsidRDefault="00A60D8F" w:rsidP="00A60D8F">
            <w:pPr>
              <w:tabs>
                <w:tab w:val="right" w:pos="1202"/>
              </w:tabs>
              <w:spacing w:after="0" w:line="240" w:lineRule="auto"/>
              <w:jc w:val="center"/>
              <w:outlineLvl w:val="0"/>
              <w:rPr>
                <w:rFonts w:ascii="Arial" w:eastAsia="Times New Roman" w:hAnsi="Arial" w:cs="Arial"/>
                <w:snapToGrid w:val="0"/>
                <w:sz w:val="20"/>
                <w:szCs w:val="20"/>
                <w:lang w:val="en-US"/>
              </w:rPr>
            </w:pPr>
            <w:r w:rsidRPr="00936D68">
              <w:rPr>
                <w:rFonts w:ascii="Arial" w:eastAsia="Times New Roman" w:hAnsi="Arial" w:cs="Arial"/>
                <w:snapToGrid w:val="0"/>
                <w:sz w:val="20"/>
                <w:szCs w:val="20"/>
                <w:lang w:val="en-US"/>
              </w:rPr>
              <w:t>10</w:t>
            </w:r>
          </w:p>
        </w:tc>
        <w:tc>
          <w:tcPr>
            <w:tcW w:w="851" w:type="pct"/>
            <w:tcBorders>
              <w:top w:val="nil"/>
              <w:left w:val="nil"/>
              <w:bottom w:val="nil"/>
              <w:right w:val="nil"/>
            </w:tcBorders>
            <w:shd w:val="clear" w:color="auto" w:fill="auto"/>
            <w:vAlign w:val="bottom"/>
          </w:tcPr>
          <w:p w14:paraId="1A456BC9" w14:textId="2F0D77FF"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120</w:t>
            </w:r>
            <w:r>
              <w:rPr>
                <w:rFonts w:ascii="Arial" w:hAnsi="Arial" w:cs="Arial"/>
                <w:sz w:val="20"/>
              </w:rPr>
              <w:t>,</w:t>
            </w:r>
            <w:r w:rsidRPr="00A60D8F">
              <w:rPr>
                <w:rFonts w:ascii="Arial" w:hAnsi="Arial" w:cs="Arial"/>
                <w:sz w:val="20"/>
              </w:rPr>
              <w:t>610</w:t>
            </w:r>
          </w:p>
        </w:tc>
        <w:tc>
          <w:tcPr>
            <w:tcW w:w="819" w:type="pct"/>
            <w:tcBorders>
              <w:top w:val="nil"/>
              <w:left w:val="nil"/>
              <w:bottom w:val="nil"/>
              <w:right w:val="nil"/>
            </w:tcBorders>
            <w:shd w:val="clear" w:color="auto" w:fill="auto"/>
            <w:vAlign w:val="bottom"/>
          </w:tcPr>
          <w:p w14:paraId="0A9F23B5" w14:textId="253E85BA" w:rsidR="00A60D8F" w:rsidRPr="00261F5B" w:rsidRDefault="00A60D8F" w:rsidP="00A60D8F">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69</w:t>
            </w:r>
            <w:r>
              <w:rPr>
                <w:rFonts w:ascii="Arial" w:hAnsi="Arial" w:cs="Arial"/>
                <w:sz w:val="20"/>
                <w:szCs w:val="20"/>
              </w:rPr>
              <w:t>,</w:t>
            </w:r>
            <w:r w:rsidRPr="00C23416">
              <w:rPr>
                <w:rFonts w:ascii="Arial" w:hAnsi="Arial" w:cs="Arial"/>
                <w:sz w:val="20"/>
                <w:szCs w:val="20"/>
              </w:rPr>
              <w:t>456</w:t>
            </w:r>
          </w:p>
        </w:tc>
      </w:tr>
      <w:tr w:rsidR="00A60D8F" w:rsidRPr="00261F5B" w14:paraId="5B7A110C" w14:textId="77777777" w:rsidTr="004504FF">
        <w:trPr>
          <w:trHeight w:val="305"/>
        </w:trPr>
        <w:tc>
          <w:tcPr>
            <w:tcW w:w="2762" w:type="pct"/>
            <w:vAlign w:val="bottom"/>
          </w:tcPr>
          <w:p w14:paraId="550A2FB0"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03" w:name="_Toc4057351"/>
            <w:r w:rsidRPr="00261F5B">
              <w:rPr>
                <w:rFonts w:ascii="Arial" w:eastAsia="Calibri" w:hAnsi="Arial" w:cs="Arial"/>
                <w:sz w:val="20"/>
                <w:szCs w:val="20"/>
                <w:lang w:val="en-US"/>
              </w:rPr>
              <w:t>Loans to financial institutions</w:t>
            </w:r>
            <w:bookmarkEnd w:id="103"/>
          </w:p>
        </w:tc>
        <w:tc>
          <w:tcPr>
            <w:tcW w:w="568" w:type="pct"/>
            <w:vAlign w:val="bottom"/>
          </w:tcPr>
          <w:p w14:paraId="02D45506" w14:textId="5303A068" w:rsidR="00A60D8F" w:rsidRPr="00936D68" w:rsidRDefault="00A60D8F" w:rsidP="00A60D8F">
            <w:pPr>
              <w:tabs>
                <w:tab w:val="right" w:pos="1202"/>
              </w:tabs>
              <w:spacing w:after="0" w:line="240" w:lineRule="auto"/>
              <w:jc w:val="center"/>
              <w:outlineLvl w:val="0"/>
              <w:rPr>
                <w:rFonts w:ascii="Arial" w:eastAsia="Times New Roman" w:hAnsi="Arial" w:cs="Arial"/>
                <w:snapToGrid w:val="0"/>
                <w:sz w:val="20"/>
                <w:szCs w:val="20"/>
                <w:lang w:val="en-US"/>
              </w:rPr>
            </w:pPr>
            <w:r w:rsidRPr="00936D68">
              <w:rPr>
                <w:rFonts w:ascii="Arial" w:eastAsia="Times New Roman" w:hAnsi="Arial" w:cs="Arial"/>
                <w:snapToGrid w:val="0"/>
                <w:sz w:val="20"/>
                <w:szCs w:val="20"/>
                <w:lang w:val="en-US"/>
              </w:rPr>
              <w:t>11</w:t>
            </w:r>
          </w:p>
        </w:tc>
        <w:tc>
          <w:tcPr>
            <w:tcW w:w="851" w:type="pct"/>
            <w:tcBorders>
              <w:top w:val="nil"/>
              <w:left w:val="nil"/>
              <w:bottom w:val="nil"/>
              <w:right w:val="nil"/>
            </w:tcBorders>
            <w:shd w:val="clear" w:color="auto" w:fill="auto"/>
            <w:vAlign w:val="bottom"/>
          </w:tcPr>
          <w:p w14:paraId="26CE71BE" w14:textId="2DB944E4"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1</w:t>
            </w:r>
            <w:r>
              <w:rPr>
                <w:rFonts w:ascii="Arial" w:hAnsi="Arial" w:cs="Arial"/>
                <w:sz w:val="20"/>
              </w:rPr>
              <w:t>,</w:t>
            </w:r>
            <w:r w:rsidRPr="00A60D8F">
              <w:rPr>
                <w:rFonts w:ascii="Arial" w:hAnsi="Arial" w:cs="Arial"/>
                <w:sz w:val="20"/>
              </w:rPr>
              <w:t>167</w:t>
            </w:r>
            <w:r>
              <w:rPr>
                <w:rFonts w:ascii="Arial" w:hAnsi="Arial" w:cs="Arial"/>
                <w:sz w:val="20"/>
              </w:rPr>
              <w:t>,</w:t>
            </w:r>
            <w:r w:rsidRPr="00A60D8F">
              <w:rPr>
                <w:rFonts w:ascii="Arial" w:hAnsi="Arial" w:cs="Arial"/>
                <w:sz w:val="20"/>
              </w:rPr>
              <w:t>204</w:t>
            </w:r>
          </w:p>
        </w:tc>
        <w:tc>
          <w:tcPr>
            <w:tcW w:w="819" w:type="pct"/>
            <w:tcBorders>
              <w:top w:val="nil"/>
              <w:left w:val="nil"/>
              <w:bottom w:val="nil"/>
              <w:right w:val="nil"/>
            </w:tcBorders>
            <w:shd w:val="clear" w:color="auto" w:fill="auto"/>
            <w:vAlign w:val="bottom"/>
          </w:tcPr>
          <w:p w14:paraId="471DC0CB" w14:textId="6A9D022A" w:rsidR="00A60D8F" w:rsidRPr="00261F5B" w:rsidRDefault="00A60D8F" w:rsidP="00A60D8F">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1</w:t>
            </w:r>
            <w:r>
              <w:rPr>
                <w:rFonts w:ascii="Arial" w:hAnsi="Arial" w:cs="Arial"/>
                <w:sz w:val="20"/>
                <w:szCs w:val="20"/>
              </w:rPr>
              <w:t>,</w:t>
            </w:r>
            <w:r w:rsidRPr="00C23416">
              <w:rPr>
                <w:rFonts w:ascii="Arial" w:hAnsi="Arial" w:cs="Arial"/>
                <w:sz w:val="20"/>
                <w:szCs w:val="20"/>
              </w:rPr>
              <w:t>248</w:t>
            </w:r>
            <w:r>
              <w:rPr>
                <w:rFonts w:ascii="Arial" w:hAnsi="Arial" w:cs="Arial"/>
                <w:sz w:val="20"/>
                <w:szCs w:val="20"/>
              </w:rPr>
              <w:t>,</w:t>
            </w:r>
            <w:r w:rsidRPr="00C23416">
              <w:rPr>
                <w:rFonts w:ascii="Arial" w:hAnsi="Arial" w:cs="Arial"/>
                <w:sz w:val="20"/>
                <w:szCs w:val="20"/>
              </w:rPr>
              <w:t>881</w:t>
            </w:r>
          </w:p>
        </w:tc>
      </w:tr>
      <w:tr w:rsidR="00A60D8F" w:rsidRPr="00261F5B" w14:paraId="4434EC02" w14:textId="77777777" w:rsidTr="004504FF">
        <w:trPr>
          <w:trHeight w:val="295"/>
        </w:trPr>
        <w:tc>
          <w:tcPr>
            <w:tcW w:w="2762" w:type="pct"/>
            <w:vAlign w:val="bottom"/>
          </w:tcPr>
          <w:p w14:paraId="74ECE960"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04" w:name="_Toc4057355"/>
            <w:r w:rsidRPr="00261F5B">
              <w:rPr>
                <w:rFonts w:ascii="Arial" w:eastAsia="Calibri" w:hAnsi="Arial" w:cs="Arial"/>
                <w:sz w:val="20"/>
                <w:szCs w:val="20"/>
                <w:lang w:val="en-US"/>
              </w:rPr>
              <w:t>Loans to other customers</w:t>
            </w:r>
            <w:bookmarkEnd w:id="104"/>
          </w:p>
        </w:tc>
        <w:tc>
          <w:tcPr>
            <w:tcW w:w="568" w:type="pct"/>
            <w:vAlign w:val="bottom"/>
          </w:tcPr>
          <w:p w14:paraId="3FC1F6EB" w14:textId="6B750FB2" w:rsidR="00A60D8F" w:rsidRPr="00936D68" w:rsidRDefault="00A60D8F" w:rsidP="00A60D8F">
            <w:pPr>
              <w:tabs>
                <w:tab w:val="right" w:pos="1202"/>
              </w:tabs>
              <w:spacing w:after="0" w:line="240" w:lineRule="auto"/>
              <w:jc w:val="center"/>
              <w:outlineLvl w:val="0"/>
              <w:rPr>
                <w:rFonts w:ascii="Arial" w:eastAsia="Times New Roman" w:hAnsi="Arial" w:cs="Arial"/>
                <w:spacing w:val="-2"/>
                <w:sz w:val="20"/>
                <w:szCs w:val="20"/>
                <w:lang w:val="en-US"/>
              </w:rPr>
            </w:pPr>
            <w:r w:rsidRPr="00936D68">
              <w:rPr>
                <w:rFonts w:ascii="Arial" w:eastAsia="Times New Roman" w:hAnsi="Arial" w:cs="Arial"/>
                <w:spacing w:val="-2"/>
                <w:sz w:val="20"/>
                <w:szCs w:val="20"/>
                <w:lang w:val="en-US"/>
              </w:rPr>
              <w:t>12</w:t>
            </w:r>
          </w:p>
        </w:tc>
        <w:tc>
          <w:tcPr>
            <w:tcW w:w="851" w:type="pct"/>
            <w:tcBorders>
              <w:top w:val="nil"/>
              <w:left w:val="nil"/>
              <w:bottom w:val="nil"/>
              <w:right w:val="nil"/>
            </w:tcBorders>
            <w:shd w:val="clear" w:color="auto" w:fill="auto"/>
            <w:vAlign w:val="bottom"/>
          </w:tcPr>
          <w:p w14:paraId="0F2A76B5" w14:textId="233283FE"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2</w:t>
            </w:r>
            <w:r>
              <w:rPr>
                <w:rFonts w:ascii="Arial" w:hAnsi="Arial" w:cs="Arial"/>
                <w:sz w:val="20"/>
              </w:rPr>
              <w:t>,</w:t>
            </w:r>
            <w:r w:rsidRPr="00A60D8F">
              <w:rPr>
                <w:rFonts w:ascii="Arial" w:hAnsi="Arial" w:cs="Arial"/>
                <w:sz w:val="20"/>
              </w:rPr>
              <w:t>361</w:t>
            </w:r>
            <w:r>
              <w:rPr>
                <w:rFonts w:ascii="Arial" w:hAnsi="Arial" w:cs="Arial"/>
                <w:sz w:val="20"/>
              </w:rPr>
              <w:t>,</w:t>
            </w:r>
            <w:r w:rsidRPr="00A60D8F">
              <w:rPr>
                <w:rFonts w:ascii="Arial" w:hAnsi="Arial" w:cs="Arial"/>
                <w:sz w:val="20"/>
              </w:rPr>
              <w:t>477</w:t>
            </w:r>
          </w:p>
        </w:tc>
        <w:tc>
          <w:tcPr>
            <w:tcW w:w="819" w:type="pct"/>
            <w:tcBorders>
              <w:top w:val="nil"/>
              <w:left w:val="nil"/>
              <w:bottom w:val="nil"/>
              <w:right w:val="nil"/>
            </w:tcBorders>
            <w:shd w:val="clear" w:color="auto" w:fill="auto"/>
            <w:vAlign w:val="bottom"/>
          </w:tcPr>
          <w:p w14:paraId="2D0C1957" w14:textId="2468FE0B" w:rsidR="00A60D8F" w:rsidRPr="00261F5B" w:rsidRDefault="00A60D8F" w:rsidP="00A60D8F">
            <w:pPr>
              <w:tabs>
                <w:tab w:val="right" w:pos="1202"/>
              </w:tabs>
              <w:spacing w:after="0" w:line="301" w:lineRule="exact"/>
              <w:jc w:val="right"/>
              <w:outlineLvl w:val="0"/>
              <w:rPr>
                <w:rFonts w:ascii="Arial" w:eastAsia="Times New Roman" w:hAnsi="Arial" w:cs="Arial"/>
                <w:spacing w:val="-2"/>
                <w:sz w:val="20"/>
                <w:szCs w:val="20"/>
                <w:lang w:val="en-US"/>
              </w:rPr>
            </w:pPr>
            <w:r w:rsidRPr="00C23416">
              <w:rPr>
                <w:rFonts w:ascii="Arial" w:hAnsi="Arial" w:cs="Arial"/>
                <w:sz w:val="20"/>
                <w:szCs w:val="20"/>
              </w:rPr>
              <w:t>2</w:t>
            </w:r>
            <w:r>
              <w:rPr>
                <w:rFonts w:ascii="Arial" w:hAnsi="Arial" w:cs="Arial"/>
                <w:sz w:val="20"/>
                <w:szCs w:val="20"/>
              </w:rPr>
              <w:t>,</w:t>
            </w:r>
            <w:r w:rsidRPr="00C23416">
              <w:rPr>
                <w:rFonts w:ascii="Arial" w:hAnsi="Arial" w:cs="Arial"/>
                <w:sz w:val="20"/>
                <w:szCs w:val="20"/>
              </w:rPr>
              <w:t>351</w:t>
            </w:r>
            <w:r>
              <w:rPr>
                <w:rFonts w:ascii="Arial" w:hAnsi="Arial" w:cs="Arial"/>
                <w:sz w:val="20"/>
                <w:szCs w:val="20"/>
              </w:rPr>
              <w:t>,</w:t>
            </w:r>
            <w:r w:rsidRPr="00C23416">
              <w:rPr>
                <w:rFonts w:ascii="Arial" w:hAnsi="Arial" w:cs="Arial"/>
                <w:sz w:val="20"/>
                <w:szCs w:val="20"/>
              </w:rPr>
              <w:t>196</w:t>
            </w:r>
          </w:p>
        </w:tc>
      </w:tr>
      <w:tr w:rsidR="00A60D8F" w:rsidRPr="00261F5B" w14:paraId="7AA151BC" w14:textId="77777777" w:rsidTr="004504FF">
        <w:trPr>
          <w:trHeight w:val="295"/>
        </w:trPr>
        <w:tc>
          <w:tcPr>
            <w:tcW w:w="2762" w:type="pct"/>
            <w:vAlign w:val="bottom"/>
          </w:tcPr>
          <w:p w14:paraId="3D4ED48E" w14:textId="77777777" w:rsidR="00A60D8F" w:rsidRPr="00261F5B" w:rsidRDefault="00A60D8F" w:rsidP="00A60D8F">
            <w:pPr>
              <w:tabs>
                <w:tab w:val="right" w:pos="1202"/>
              </w:tabs>
              <w:spacing w:after="0" w:line="240" w:lineRule="auto"/>
              <w:outlineLvl w:val="0"/>
              <w:rPr>
                <w:rFonts w:ascii="Arial" w:eastAsia="Calibri" w:hAnsi="Arial" w:cs="Arial"/>
                <w:sz w:val="20"/>
                <w:szCs w:val="20"/>
                <w:lang w:val="en-US"/>
              </w:rPr>
            </w:pPr>
            <w:bookmarkStart w:id="105" w:name="_Toc4057359"/>
            <w:r w:rsidRPr="00261F5B">
              <w:rPr>
                <w:rFonts w:ascii="Arial" w:eastAsia="Calibri" w:hAnsi="Arial" w:cs="Arial"/>
                <w:sz w:val="20"/>
                <w:szCs w:val="20"/>
                <w:lang w:val="en-US"/>
              </w:rPr>
              <w:t>Financial assets at fair value through profit or loss</w:t>
            </w:r>
            <w:bookmarkEnd w:id="105"/>
          </w:p>
        </w:tc>
        <w:tc>
          <w:tcPr>
            <w:tcW w:w="568" w:type="pct"/>
            <w:vAlign w:val="bottom"/>
          </w:tcPr>
          <w:p w14:paraId="143D1E89" w14:textId="5338F194" w:rsidR="00A60D8F" w:rsidRPr="00936D68" w:rsidRDefault="00A60D8F" w:rsidP="00A60D8F">
            <w:pPr>
              <w:tabs>
                <w:tab w:val="right" w:pos="1202"/>
              </w:tabs>
              <w:spacing w:after="0" w:line="240" w:lineRule="auto"/>
              <w:jc w:val="center"/>
              <w:outlineLvl w:val="0"/>
              <w:rPr>
                <w:rFonts w:ascii="Arial" w:eastAsia="Times New Roman" w:hAnsi="Arial" w:cs="Arial"/>
                <w:spacing w:val="-2"/>
                <w:sz w:val="20"/>
                <w:szCs w:val="20"/>
                <w:lang w:val="en-US"/>
              </w:rPr>
            </w:pPr>
            <w:r w:rsidRPr="00936D68">
              <w:rPr>
                <w:rFonts w:ascii="Arial" w:eastAsia="Times New Roman" w:hAnsi="Arial" w:cs="Arial"/>
                <w:spacing w:val="-2"/>
                <w:sz w:val="20"/>
                <w:szCs w:val="20"/>
                <w:lang w:val="en-US"/>
              </w:rPr>
              <w:t>13</w:t>
            </w:r>
          </w:p>
        </w:tc>
        <w:tc>
          <w:tcPr>
            <w:tcW w:w="851" w:type="pct"/>
            <w:tcBorders>
              <w:top w:val="nil"/>
              <w:left w:val="nil"/>
              <w:bottom w:val="nil"/>
              <w:right w:val="nil"/>
            </w:tcBorders>
            <w:shd w:val="clear" w:color="auto" w:fill="auto"/>
            <w:vAlign w:val="bottom"/>
          </w:tcPr>
          <w:p w14:paraId="07C9242C" w14:textId="3350625E"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66</w:t>
            </w:r>
            <w:r>
              <w:rPr>
                <w:rFonts w:ascii="Arial" w:hAnsi="Arial" w:cs="Arial"/>
                <w:sz w:val="20"/>
              </w:rPr>
              <w:t>,</w:t>
            </w:r>
            <w:r w:rsidRPr="00A60D8F">
              <w:rPr>
                <w:rFonts w:ascii="Arial" w:hAnsi="Arial" w:cs="Arial"/>
                <w:sz w:val="20"/>
              </w:rPr>
              <w:t>032</w:t>
            </w:r>
          </w:p>
        </w:tc>
        <w:tc>
          <w:tcPr>
            <w:tcW w:w="819" w:type="pct"/>
            <w:tcBorders>
              <w:top w:val="nil"/>
              <w:left w:val="nil"/>
              <w:bottom w:val="nil"/>
              <w:right w:val="nil"/>
            </w:tcBorders>
            <w:shd w:val="clear" w:color="auto" w:fill="auto"/>
            <w:vAlign w:val="bottom"/>
          </w:tcPr>
          <w:p w14:paraId="46064C13" w14:textId="6AE6BE57" w:rsidR="00A60D8F" w:rsidRPr="00261F5B" w:rsidRDefault="00A60D8F" w:rsidP="00A60D8F">
            <w:pPr>
              <w:tabs>
                <w:tab w:val="right" w:pos="1202"/>
              </w:tabs>
              <w:spacing w:after="0" w:line="301" w:lineRule="exact"/>
              <w:jc w:val="right"/>
              <w:outlineLvl w:val="0"/>
              <w:rPr>
                <w:rFonts w:ascii="Arial" w:eastAsia="Times New Roman" w:hAnsi="Arial" w:cs="Arial"/>
                <w:color w:val="000000"/>
                <w:sz w:val="20"/>
                <w:szCs w:val="20"/>
                <w:lang w:val="en-US"/>
              </w:rPr>
            </w:pPr>
            <w:r w:rsidRPr="00C23416">
              <w:rPr>
                <w:rFonts w:ascii="Arial" w:hAnsi="Arial" w:cs="Arial"/>
                <w:sz w:val="20"/>
                <w:szCs w:val="20"/>
              </w:rPr>
              <w:t>52</w:t>
            </w:r>
            <w:r>
              <w:rPr>
                <w:rFonts w:ascii="Arial" w:hAnsi="Arial" w:cs="Arial"/>
                <w:sz w:val="20"/>
                <w:szCs w:val="20"/>
              </w:rPr>
              <w:t>,</w:t>
            </w:r>
            <w:r w:rsidRPr="00C23416">
              <w:rPr>
                <w:rFonts w:ascii="Arial" w:hAnsi="Arial" w:cs="Arial"/>
                <w:sz w:val="20"/>
                <w:szCs w:val="20"/>
              </w:rPr>
              <w:t>922</w:t>
            </w:r>
          </w:p>
        </w:tc>
      </w:tr>
      <w:tr w:rsidR="00A60D8F" w:rsidRPr="00261F5B" w14:paraId="48B7CFCE" w14:textId="77777777" w:rsidTr="004504FF">
        <w:trPr>
          <w:trHeight w:val="295"/>
        </w:trPr>
        <w:tc>
          <w:tcPr>
            <w:tcW w:w="2762" w:type="pct"/>
            <w:vAlign w:val="bottom"/>
          </w:tcPr>
          <w:p w14:paraId="19C99B86" w14:textId="77777777" w:rsidR="00A60D8F" w:rsidRPr="00261F5B" w:rsidRDefault="00A60D8F" w:rsidP="00A60D8F">
            <w:pPr>
              <w:tabs>
                <w:tab w:val="right" w:pos="1202"/>
              </w:tabs>
              <w:spacing w:after="0" w:line="240" w:lineRule="auto"/>
              <w:outlineLvl w:val="0"/>
              <w:rPr>
                <w:rFonts w:ascii="Arial" w:eastAsia="Calibri" w:hAnsi="Arial" w:cs="Arial"/>
                <w:sz w:val="20"/>
                <w:szCs w:val="20"/>
                <w:lang w:val="en-US"/>
              </w:rPr>
            </w:pPr>
            <w:bookmarkStart w:id="106" w:name="_Toc4057363"/>
            <w:r w:rsidRPr="00261F5B">
              <w:rPr>
                <w:rFonts w:ascii="Arial" w:eastAsia="Calibri" w:hAnsi="Arial" w:cs="Arial"/>
                <w:sz w:val="20"/>
                <w:szCs w:val="20"/>
                <w:lang w:val="en-US"/>
              </w:rPr>
              <w:t xml:space="preserve">Financial assets at fair value through other </w:t>
            </w:r>
          </w:p>
          <w:p w14:paraId="666031D4" w14:textId="77777777" w:rsidR="00A60D8F" w:rsidRPr="00261F5B" w:rsidRDefault="00A60D8F" w:rsidP="00A60D8F">
            <w:pPr>
              <w:tabs>
                <w:tab w:val="right" w:pos="1202"/>
              </w:tabs>
              <w:spacing w:after="0" w:line="240" w:lineRule="auto"/>
              <w:outlineLvl w:val="0"/>
              <w:rPr>
                <w:rFonts w:ascii="Arial" w:eastAsia="Calibri" w:hAnsi="Arial" w:cs="Arial"/>
                <w:sz w:val="20"/>
                <w:szCs w:val="20"/>
                <w:lang w:val="en-US"/>
              </w:rPr>
            </w:pPr>
            <w:r w:rsidRPr="00261F5B">
              <w:rPr>
                <w:rFonts w:ascii="Arial" w:eastAsia="Calibri" w:hAnsi="Arial" w:cs="Arial"/>
                <w:sz w:val="20"/>
                <w:szCs w:val="20"/>
                <w:lang w:val="en-US"/>
              </w:rPr>
              <w:t>comprehensive income</w:t>
            </w:r>
            <w:bookmarkEnd w:id="106"/>
          </w:p>
        </w:tc>
        <w:tc>
          <w:tcPr>
            <w:tcW w:w="568" w:type="pct"/>
            <w:vAlign w:val="bottom"/>
          </w:tcPr>
          <w:p w14:paraId="13647D2B" w14:textId="58E902BB" w:rsidR="00A60D8F" w:rsidRPr="00936D68" w:rsidRDefault="00A60D8F" w:rsidP="00A60D8F">
            <w:pPr>
              <w:tabs>
                <w:tab w:val="right" w:pos="1202"/>
              </w:tabs>
              <w:spacing w:after="0" w:line="240" w:lineRule="auto"/>
              <w:jc w:val="center"/>
              <w:outlineLvl w:val="0"/>
              <w:rPr>
                <w:rFonts w:ascii="Arial" w:eastAsia="Times New Roman" w:hAnsi="Arial" w:cs="Arial"/>
                <w:spacing w:val="-2"/>
                <w:sz w:val="20"/>
                <w:szCs w:val="20"/>
                <w:lang w:val="en-US"/>
              </w:rPr>
            </w:pPr>
            <w:r w:rsidRPr="00936D68">
              <w:rPr>
                <w:rFonts w:ascii="Arial" w:eastAsia="Times New Roman" w:hAnsi="Arial" w:cs="Arial"/>
                <w:spacing w:val="-2"/>
                <w:sz w:val="20"/>
                <w:szCs w:val="20"/>
                <w:lang w:val="en-US"/>
              </w:rPr>
              <w:t>14</w:t>
            </w:r>
          </w:p>
        </w:tc>
        <w:tc>
          <w:tcPr>
            <w:tcW w:w="851" w:type="pct"/>
            <w:tcBorders>
              <w:top w:val="nil"/>
              <w:left w:val="nil"/>
              <w:bottom w:val="nil"/>
              <w:right w:val="nil"/>
            </w:tcBorders>
            <w:shd w:val="clear" w:color="auto" w:fill="auto"/>
            <w:vAlign w:val="bottom"/>
          </w:tcPr>
          <w:p w14:paraId="1122845C" w14:textId="31519E96"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246</w:t>
            </w:r>
            <w:r>
              <w:rPr>
                <w:rFonts w:ascii="Arial" w:hAnsi="Arial" w:cs="Arial"/>
                <w:sz w:val="20"/>
              </w:rPr>
              <w:t>,</w:t>
            </w:r>
            <w:r w:rsidRPr="00A60D8F">
              <w:rPr>
                <w:rFonts w:ascii="Arial" w:hAnsi="Arial" w:cs="Arial"/>
                <w:sz w:val="20"/>
              </w:rPr>
              <w:t>774</w:t>
            </w:r>
          </w:p>
        </w:tc>
        <w:tc>
          <w:tcPr>
            <w:tcW w:w="819" w:type="pct"/>
            <w:tcBorders>
              <w:top w:val="nil"/>
              <w:left w:val="nil"/>
              <w:bottom w:val="nil"/>
              <w:right w:val="nil"/>
            </w:tcBorders>
            <w:shd w:val="clear" w:color="auto" w:fill="auto"/>
            <w:vAlign w:val="bottom"/>
          </w:tcPr>
          <w:p w14:paraId="4EC3CDB7" w14:textId="31210159" w:rsidR="00A60D8F" w:rsidRPr="00261F5B" w:rsidRDefault="00A60D8F" w:rsidP="00A60D8F">
            <w:pPr>
              <w:tabs>
                <w:tab w:val="right" w:pos="1202"/>
              </w:tabs>
              <w:spacing w:after="0" w:line="301" w:lineRule="exact"/>
              <w:jc w:val="right"/>
              <w:outlineLvl w:val="0"/>
              <w:rPr>
                <w:rFonts w:ascii="Arial" w:eastAsia="Times New Roman" w:hAnsi="Arial" w:cs="Arial"/>
                <w:color w:val="000000"/>
                <w:sz w:val="20"/>
                <w:szCs w:val="20"/>
                <w:lang w:val="en-US"/>
              </w:rPr>
            </w:pPr>
            <w:r w:rsidRPr="00C23416">
              <w:rPr>
                <w:rFonts w:ascii="Arial" w:hAnsi="Arial" w:cs="Arial"/>
                <w:sz w:val="20"/>
                <w:szCs w:val="20"/>
              </w:rPr>
              <w:t>228</w:t>
            </w:r>
            <w:r>
              <w:rPr>
                <w:rFonts w:ascii="Arial" w:hAnsi="Arial" w:cs="Arial"/>
                <w:sz w:val="20"/>
                <w:szCs w:val="20"/>
              </w:rPr>
              <w:t>,</w:t>
            </w:r>
            <w:r w:rsidRPr="00C23416">
              <w:rPr>
                <w:rFonts w:ascii="Arial" w:hAnsi="Arial" w:cs="Arial"/>
                <w:sz w:val="20"/>
                <w:szCs w:val="20"/>
              </w:rPr>
              <w:t>858</w:t>
            </w:r>
          </w:p>
        </w:tc>
      </w:tr>
      <w:tr w:rsidR="00A60D8F" w:rsidRPr="00261F5B" w14:paraId="14A6793D" w14:textId="77777777" w:rsidTr="004504FF">
        <w:trPr>
          <w:trHeight w:val="295"/>
        </w:trPr>
        <w:tc>
          <w:tcPr>
            <w:tcW w:w="2762" w:type="pct"/>
            <w:vAlign w:val="bottom"/>
          </w:tcPr>
          <w:p w14:paraId="4EABE202"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07" w:name="_Toc4057371"/>
            <w:r w:rsidRPr="00261F5B">
              <w:rPr>
                <w:rFonts w:ascii="Arial" w:eastAsia="Calibri" w:hAnsi="Arial" w:cs="Arial"/>
                <w:sz w:val="20"/>
                <w:szCs w:val="20"/>
                <w:lang w:val="en-US"/>
              </w:rPr>
              <w:t>Investments in subsidiaries</w:t>
            </w:r>
            <w:bookmarkEnd w:id="107"/>
          </w:p>
        </w:tc>
        <w:tc>
          <w:tcPr>
            <w:tcW w:w="568" w:type="pct"/>
            <w:vAlign w:val="bottom"/>
          </w:tcPr>
          <w:p w14:paraId="330A4E34" w14:textId="60C8CD3A" w:rsidR="00A60D8F" w:rsidRPr="00936D68" w:rsidRDefault="00A60D8F" w:rsidP="00A60D8F">
            <w:pPr>
              <w:tabs>
                <w:tab w:val="right" w:pos="1202"/>
              </w:tabs>
              <w:spacing w:after="0" w:line="240" w:lineRule="auto"/>
              <w:jc w:val="center"/>
              <w:outlineLvl w:val="0"/>
              <w:rPr>
                <w:rFonts w:ascii="Arial" w:eastAsia="Times New Roman" w:hAnsi="Arial" w:cs="Arial"/>
                <w:snapToGrid w:val="0"/>
                <w:sz w:val="20"/>
                <w:szCs w:val="20"/>
                <w:lang w:val="en-US"/>
              </w:rPr>
            </w:pPr>
          </w:p>
        </w:tc>
        <w:tc>
          <w:tcPr>
            <w:tcW w:w="851" w:type="pct"/>
            <w:tcBorders>
              <w:top w:val="nil"/>
              <w:left w:val="nil"/>
              <w:bottom w:val="nil"/>
              <w:right w:val="nil"/>
            </w:tcBorders>
            <w:shd w:val="clear" w:color="auto" w:fill="auto"/>
            <w:vAlign w:val="bottom"/>
          </w:tcPr>
          <w:p w14:paraId="2D66F4D0" w14:textId="119DE681"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7</w:t>
            </w:r>
            <w:r>
              <w:rPr>
                <w:rFonts w:ascii="Arial" w:hAnsi="Arial" w:cs="Arial"/>
                <w:sz w:val="20"/>
              </w:rPr>
              <w:t>,</w:t>
            </w:r>
            <w:r w:rsidRPr="00A60D8F">
              <w:rPr>
                <w:rFonts w:ascii="Arial" w:hAnsi="Arial" w:cs="Arial"/>
                <w:sz w:val="20"/>
              </w:rPr>
              <w:t>449</w:t>
            </w:r>
          </w:p>
        </w:tc>
        <w:tc>
          <w:tcPr>
            <w:tcW w:w="819" w:type="pct"/>
            <w:tcBorders>
              <w:top w:val="nil"/>
              <w:left w:val="nil"/>
              <w:bottom w:val="nil"/>
              <w:right w:val="nil"/>
            </w:tcBorders>
            <w:shd w:val="clear" w:color="auto" w:fill="auto"/>
            <w:vAlign w:val="bottom"/>
          </w:tcPr>
          <w:p w14:paraId="3395CB56" w14:textId="5A3D82FB" w:rsidR="00A60D8F" w:rsidRPr="00261F5B" w:rsidRDefault="00A60D8F" w:rsidP="00A60D8F">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7</w:t>
            </w:r>
            <w:r>
              <w:rPr>
                <w:rFonts w:ascii="Arial" w:hAnsi="Arial" w:cs="Arial"/>
                <w:sz w:val="20"/>
                <w:szCs w:val="20"/>
              </w:rPr>
              <w:t>,</w:t>
            </w:r>
            <w:r w:rsidRPr="00C23416">
              <w:rPr>
                <w:rFonts w:ascii="Arial" w:hAnsi="Arial" w:cs="Arial"/>
                <w:sz w:val="20"/>
                <w:szCs w:val="20"/>
              </w:rPr>
              <w:t>449</w:t>
            </w:r>
          </w:p>
        </w:tc>
      </w:tr>
      <w:tr w:rsidR="00A60D8F" w:rsidRPr="00261F5B" w14:paraId="62BAB06D" w14:textId="77777777" w:rsidTr="004504FF">
        <w:trPr>
          <w:trHeight w:val="295"/>
        </w:trPr>
        <w:tc>
          <w:tcPr>
            <w:tcW w:w="2762" w:type="pct"/>
            <w:vAlign w:val="bottom"/>
          </w:tcPr>
          <w:p w14:paraId="5185C837"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08" w:name="_Toc4057379"/>
            <w:r w:rsidRPr="00261F5B">
              <w:rPr>
                <w:rFonts w:ascii="Arial" w:eastAsia="Calibri" w:hAnsi="Arial" w:cs="Arial"/>
                <w:sz w:val="20"/>
                <w:szCs w:val="20"/>
                <w:lang w:val="en-US"/>
              </w:rPr>
              <w:t>Property, plant and equipment and intangible assets</w:t>
            </w:r>
            <w:bookmarkEnd w:id="108"/>
          </w:p>
        </w:tc>
        <w:tc>
          <w:tcPr>
            <w:tcW w:w="568" w:type="pct"/>
            <w:vAlign w:val="bottom"/>
          </w:tcPr>
          <w:p w14:paraId="145EC285" w14:textId="2C11B72C" w:rsidR="00A60D8F" w:rsidRPr="00936D68" w:rsidRDefault="00A60D8F" w:rsidP="00A60D8F">
            <w:pPr>
              <w:tabs>
                <w:tab w:val="right" w:pos="1202"/>
              </w:tabs>
              <w:spacing w:after="0" w:line="240" w:lineRule="auto"/>
              <w:jc w:val="center"/>
              <w:outlineLvl w:val="0"/>
              <w:rPr>
                <w:rFonts w:ascii="Arial" w:eastAsia="Times New Roman" w:hAnsi="Arial" w:cs="Arial"/>
                <w:snapToGrid w:val="0"/>
                <w:sz w:val="20"/>
                <w:szCs w:val="20"/>
                <w:lang w:val="en-US"/>
              </w:rPr>
            </w:pPr>
          </w:p>
        </w:tc>
        <w:tc>
          <w:tcPr>
            <w:tcW w:w="851" w:type="pct"/>
            <w:tcBorders>
              <w:top w:val="nil"/>
              <w:left w:val="nil"/>
              <w:bottom w:val="nil"/>
              <w:right w:val="nil"/>
            </w:tcBorders>
            <w:shd w:val="clear" w:color="auto" w:fill="auto"/>
            <w:vAlign w:val="bottom"/>
          </w:tcPr>
          <w:p w14:paraId="1259284F" w14:textId="384CDDEF"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5</w:t>
            </w:r>
            <w:r>
              <w:rPr>
                <w:rFonts w:ascii="Arial" w:hAnsi="Arial" w:cs="Arial"/>
                <w:sz w:val="20"/>
              </w:rPr>
              <w:t>,</w:t>
            </w:r>
            <w:r w:rsidRPr="00A60D8F">
              <w:rPr>
                <w:rFonts w:ascii="Arial" w:hAnsi="Arial" w:cs="Arial"/>
                <w:sz w:val="20"/>
              </w:rPr>
              <w:t>007</w:t>
            </w:r>
          </w:p>
        </w:tc>
        <w:tc>
          <w:tcPr>
            <w:tcW w:w="819" w:type="pct"/>
            <w:tcBorders>
              <w:top w:val="nil"/>
              <w:left w:val="nil"/>
              <w:bottom w:val="nil"/>
              <w:right w:val="nil"/>
            </w:tcBorders>
            <w:shd w:val="clear" w:color="auto" w:fill="auto"/>
            <w:vAlign w:val="bottom"/>
          </w:tcPr>
          <w:p w14:paraId="2AB45201" w14:textId="04D6B440" w:rsidR="00A60D8F" w:rsidRPr="00261F5B" w:rsidRDefault="00A60D8F" w:rsidP="00A60D8F">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4</w:t>
            </w:r>
            <w:r>
              <w:rPr>
                <w:rFonts w:ascii="Arial" w:hAnsi="Arial" w:cs="Arial"/>
                <w:sz w:val="20"/>
                <w:szCs w:val="20"/>
              </w:rPr>
              <w:t>,</w:t>
            </w:r>
            <w:r w:rsidRPr="00C23416">
              <w:rPr>
                <w:rFonts w:ascii="Arial" w:hAnsi="Arial" w:cs="Arial"/>
                <w:sz w:val="20"/>
                <w:szCs w:val="20"/>
              </w:rPr>
              <w:t>723</w:t>
            </w:r>
          </w:p>
        </w:tc>
      </w:tr>
      <w:tr w:rsidR="00A60D8F" w:rsidRPr="00261F5B" w14:paraId="01C6CE69" w14:textId="77777777" w:rsidTr="004504FF">
        <w:trPr>
          <w:trHeight w:val="295"/>
        </w:trPr>
        <w:tc>
          <w:tcPr>
            <w:tcW w:w="2762" w:type="pct"/>
            <w:vAlign w:val="bottom"/>
          </w:tcPr>
          <w:p w14:paraId="2F0F368E"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r w:rsidRPr="00261F5B">
              <w:rPr>
                <w:rFonts w:ascii="Arial" w:eastAsia="Calibri" w:hAnsi="Arial" w:cs="Arial"/>
                <w:sz w:val="20"/>
                <w:szCs w:val="20"/>
                <w:lang w:val="en-US"/>
              </w:rPr>
              <w:t>Foreclosed assets</w:t>
            </w:r>
          </w:p>
        </w:tc>
        <w:tc>
          <w:tcPr>
            <w:tcW w:w="568" w:type="pct"/>
            <w:vAlign w:val="bottom"/>
          </w:tcPr>
          <w:p w14:paraId="75ACA56C" w14:textId="725B3A24" w:rsidR="00A60D8F" w:rsidRPr="00936D68" w:rsidRDefault="00A60D8F" w:rsidP="00A60D8F">
            <w:pPr>
              <w:tabs>
                <w:tab w:val="right" w:pos="1202"/>
              </w:tabs>
              <w:spacing w:after="0" w:line="240" w:lineRule="auto"/>
              <w:jc w:val="center"/>
              <w:outlineLvl w:val="0"/>
              <w:rPr>
                <w:rFonts w:ascii="Arial" w:eastAsia="Times New Roman" w:hAnsi="Arial" w:cs="Arial"/>
                <w:snapToGrid w:val="0"/>
                <w:sz w:val="20"/>
                <w:szCs w:val="20"/>
                <w:lang w:val="en-US"/>
              </w:rPr>
            </w:pPr>
            <w:r w:rsidRPr="00936D68">
              <w:rPr>
                <w:rFonts w:ascii="Arial" w:eastAsia="Times New Roman" w:hAnsi="Arial" w:cs="Arial"/>
                <w:snapToGrid w:val="0"/>
                <w:sz w:val="20"/>
                <w:szCs w:val="20"/>
                <w:lang w:val="en-US"/>
              </w:rPr>
              <w:t>15</w:t>
            </w:r>
          </w:p>
        </w:tc>
        <w:tc>
          <w:tcPr>
            <w:tcW w:w="851" w:type="pct"/>
            <w:tcBorders>
              <w:top w:val="nil"/>
              <w:left w:val="nil"/>
              <w:bottom w:val="nil"/>
              <w:right w:val="nil"/>
            </w:tcBorders>
            <w:shd w:val="clear" w:color="auto" w:fill="auto"/>
            <w:vAlign w:val="bottom"/>
          </w:tcPr>
          <w:p w14:paraId="7B531724" w14:textId="0AC39BBF"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1</w:t>
            </w:r>
            <w:r>
              <w:rPr>
                <w:rFonts w:ascii="Arial" w:hAnsi="Arial" w:cs="Arial"/>
                <w:sz w:val="20"/>
              </w:rPr>
              <w:t>,</w:t>
            </w:r>
            <w:r w:rsidRPr="00A60D8F">
              <w:rPr>
                <w:rFonts w:ascii="Arial" w:hAnsi="Arial" w:cs="Arial"/>
                <w:sz w:val="20"/>
              </w:rPr>
              <w:t>952</w:t>
            </w:r>
          </w:p>
        </w:tc>
        <w:tc>
          <w:tcPr>
            <w:tcW w:w="819" w:type="pct"/>
            <w:tcBorders>
              <w:top w:val="nil"/>
              <w:left w:val="nil"/>
              <w:bottom w:val="nil"/>
              <w:right w:val="nil"/>
            </w:tcBorders>
            <w:shd w:val="clear" w:color="auto" w:fill="auto"/>
            <w:vAlign w:val="bottom"/>
          </w:tcPr>
          <w:p w14:paraId="02834A52" w14:textId="3BCD9F4B" w:rsidR="00A60D8F" w:rsidRPr="00261F5B" w:rsidRDefault="00A60D8F" w:rsidP="00A60D8F">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2</w:t>
            </w:r>
            <w:r>
              <w:rPr>
                <w:rFonts w:ascii="Arial" w:hAnsi="Arial" w:cs="Arial"/>
                <w:sz w:val="20"/>
                <w:szCs w:val="20"/>
              </w:rPr>
              <w:t>,</w:t>
            </w:r>
            <w:r w:rsidRPr="00C23416">
              <w:rPr>
                <w:rFonts w:ascii="Arial" w:hAnsi="Arial" w:cs="Arial"/>
                <w:sz w:val="20"/>
                <w:szCs w:val="20"/>
              </w:rPr>
              <w:t>291</w:t>
            </w:r>
          </w:p>
        </w:tc>
      </w:tr>
      <w:tr w:rsidR="00A60D8F" w:rsidRPr="00261F5B" w14:paraId="78971CEA" w14:textId="77777777" w:rsidTr="004504FF">
        <w:trPr>
          <w:trHeight w:val="295"/>
        </w:trPr>
        <w:tc>
          <w:tcPr>
            <w:tcW w:w="2762" w:type="pct"/>
            <w:vAlign w:val="bottom"/>
          </w:tcPr>
          <w:p w14:paraId="42E9427A"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09" w:name="_Toc4057387"/>
            <w:r w:rsidRPr="00261F5B">
              <w:rPr>
                <w:rFonts w:ascii="Arial" w:eastAsia="Calibri" w:hAnsi="Arial" w:cs="Arial"/>
                <w:sz w:val="20"/>
                <w:szCs w:val="20"/>
                <w:lang w:val="en-US"/>
              </w:rPr>
              <w:t>Other assets</w:t>
            </w:r>
            <w:bookmarkEnd w:id="109"/>
          </w:p>
        </w:tc>
        <w:tc>
          <w:tcPr>
            <w:tcW w:w="568" w:type="pct"/>
            <w:vAlign w:val="bottom"/>
          </w:tcPr>
          <w:p w14:paraId="09A812DE" w14:textId="28170FB9" w:rsidR="00A60D8F" w:rsidRPr="00936D68" w:rsidRDefault="00A60D8F" w:rsidP="00A60D8F">
            <w:pPr>
              <w:tabs>
                <w:tab w:val="right" w:pos="1202"/>
              </w:tabs>
              <w:spacing w:after="0" w:line="240" w:lineRule="auto"/>
              <w:jc w:val="center"/>
              <w:outlineLvl w:val="0"/>
              <w:rPr>
                <w:rFonts w:ascii="Arial" w:eastAsia="Times New Roman" w:hAnsi="Arial" w:cs="Arial"/>
                <w:snapToGrid w:val="0"/>
                <w:sz w:val="20"/>
                <w:szCs w:val="20"/>
                <w:lang w:val="en-US"/>
              </w:rPr>
            </w:pPr>
            <w:r w:rsidRPr="00936D68">
              <w:rPr>
                <w:rFonts w:ascii="Arial" w:eastAsia="Times New Roman" w:hAnsi="Arial" w:cs="Arial"/>
                <w:snapToGrid w:val="0"/>
                <w:sz w:val="20"/>
                <w:szCs w:val="20"/>
                <w:lang w:val="en-US"/>
              </w:rPr>
              <w:t>16</w:t>
            </w:r>
          </w:p>
        </w:tc>
        <w:tc>
          <w:tcPr>
            <w:tcW w:w="851" w:type="pct"/>
            <w:tcBorders>
              <w:top w:val="nil"/>
              <w:left w:val="nil"/>
              <w:bottom w:val="nil"/>
              <w:right w:val="nil"/>
            </w:tcBorders>
            <w:shd w:val="clear" w:color="auto" w:fill="auto"/>
            <w:vAlign w:val="bottom"/>
          </w:tcPr>
          <w:p w14:paraId="0FE8849A" w14:textId="1BCDFF11"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7</w:t>
            </w:r>
            <w:r>
              <w:rPr>
                <w:rFonts w:ascii="Arial" w:hAnsi="Arial" w:cs="Arial"/>
                <w:sz w:val="20"/>
              </w:rPr>
              <w:t>,</w:t>
            </w:r>
            <w:r w:rsidRPr="00A60D8F">
              <w:rPr>
                <w:rFonts w:ascii="Arial" w:hAnsi="Arial" w:cs="Arial"/>
                <w:sz w:val="20"/>
              </w:rPr>
              <w:t>149</w:t>
            </w:r>
          </w:p>
        </w:tc>
        <w:tc>
          <w:tcPr>
            <w:tcW w:w="819" w:type="pct"/>
            <w:tcBorders>
              <w:top w:val="nil"/>
              <w:left w:val="nil"/>
              <w:bottom w:val="nil"/>
              <w:right w:val="nil"/>
            </w:tcBorders>
            <w:shd w:val="clear" w:color="auto" w:fill="auto"/>
            <w:vAlign w:val="bottom"/>
          </w:tcPr>
          <w:p w14:paraId="6867FE63" w14:textId="5A64C1E2" w:rsidR="00A60D8F" w:rsidRPr="00261F5B" w:rsidRDefault="00A60D8F" w:rsidP="00A60D8F">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11</w:t>
            </w:r>
            <w:r>
              <w:rPr>
                <w:rFonts w:ascii="Arial" w:hAnsi="Arial" w:cs="Arial"/>
                <w:sz w:val="20"/>
                <w:szCs w:val="20"/>
              </w:rPr>
              <w:t>,</w:t>
            </w:r>
            <w:r w:rsidRPr="00C23416">
              <w:rPr>
                <w:rFonts w:ascii="Arial" w:hAnsi="Arial" w:cs="Arial"/>
                <w:sz w:val="20"/>
                <w:szCs w:val="20"/>
              </w:rPr>
              <w:t>365</w:t>
            </w:r>
          </w:p>
        </w:tc>
      </w:tr>
      <w:tr w:rsidR="00A60D8F" w:rsidRPr="00261F5B" w14:paraId="6E9E39FD" w14:textId="77777777" w:rsidTr="004504FF">
        <w:trPr>
          <w:trHeight w:hRule="exact" w:val="376"/>
        </w:trPr>
        <w:tc>
          <w:tcPr>
            <w:tcW w:w="2762" w:type="pct"/>
            <w:vAlign w:val="bottom"/>
          </w:tcPr>
          <w:p w14:paraId="583D2E00" w14:textId="77777777" w:rsidR="00A60D8F" w:rsidRPr="00261F5B" w:rsidRDefault="00A60D8F" w:rsidP="00A60D8F">
            <w:pPr>
              <w:tabs>
                <w:tab w:val="right" w:pos="1202"/>
              </w:tabs>
              <w:spacing w:after="0" w:line="240" w:lineRule="auto"/>
              <w:outlineLvl w:val="0"/>
              <w:rPr>
                <w:rFonts w:ascii="Arial" w:eastAsia="Times New Roman" w:hAnsi="Arial" w:cs="Arial"/>
                <w:b/>
                <w:bCs/>
                <w:sz w:val="20"/>
                <w:szCs w:val="20"/>
                <w:lang w:val="en-US"/>
              </w:rPr>
            </w:pPr>
            <w:bookmarkStart w:id="110" w:name="_Toc4057391"/>
            <w:r w:rsidRPr="00261F5B">
              <w:rPr>
                <w:rFonts w:ascii="Arial" w:eastAsia="Calibri" w:hAnsi="Arial" w:cs="Arial"/>
                <w:b/>
                <w:bCs/>
                <w:sz w:val="20"/>
                <w:szCs w:val="20"/>
                <w:lang w:val="en-US"/>
              </w:rPr>
              <w:t>Total assets</w:t>
            </w:r>
            <w:bookmarkEnd w:id="110"/>
          </w:p>
        </w:tc>
        <w:tc>
          <w:tcPr>
            <w:tcW w:w="568" w:type="pct"/>
            <w:vAlign w:val="bottom"/>
          </w:tcPr>
          <w:p w14:paraId="3E1A8C8B" w14:textId="77777777" w:rsidR="00A60D8F" w:rsidRPr="00936D68" w:rsidRDefault="00A60D8F" w:rsidP="00A60D8F">
            <w:pPr>
              <w:keepLines/>
              <w:spacing w:after="0" w:line="240" w:lineRule="auto"/>
              <w:jc w:val="center"/>
              <w:rPr>
                <w:rFonts w:ascii="Arial" w:eastAsia="Times New Roman" w:hAnsi="Arial" w:cs="Arial"/>
                <w:spacing w:val="-2"/>
                <w:position w:val="4"/>
                <w:sz w:val="20"/>
                <w:szCs w:val="20"/>
                <w:lang w:val="en-US"/>
              </w:rPr>
            </w:pPr>
          </w:p>
        </w:tc>
        <w:tc>
          <w:tcPr>
            <w:tcW w:w="851" w:type="pct"/>
            <w:tcBorders>
              <w:top w:val="single" w:sz="4" w:space="0" w:color="auto"/>
              <w:left w:val="nil"/>
              <w:bottom w:val="single" w:sz="8" w:space="0" w:color="auto"/>
              <w:right w:val="nil"/>
            </w:tcBorders>
            <w:shd w:val="clear" w:color="auto" w:fill="auto"/>
            <w:vAlign w:val="bottom"/>
          </w:tcPr>
          <w:p w14:paraId="1B8E8278" w14:textId="34CB83B4" w:rsidR="00A60D8F" w:rsidRPr="00A60D8F" w:rsidRDefault="00A60D8F" w:rsidP="00A60D8F">
            <w:pPr>
              <w:tabs>
                <w:tab w:val="right" w:pos="1202"/>
              </w:tabs>
              <w:spacing w:after="0" w:line="340" w:lineRule="exact"/>
              <w:jc w:val="right"/>
              <w:outlineLvl w:val="0"/>
              <w:rPr>
                <w:rFonts w:ascii="Arial" w:hAnsi="Arial" w:cs="Arial"/>
                <w:b/>
                <w:bCs/>
                <w:sz w:val="20"/>
                <w:szCs w:val="20"/>
              </w:rPr>
            </w:pPr>
            <w:r w:rsidRPr="00A60D8F">
              <w:rPr>
                <w:rFonts w:ascii="Arial" w:hAnsi="Arial" w:cs="Arial"/>
                <w:b/>
                <w:bCs/>
                <w:sz w:val="20"/>
              </w:rPr>
              <w:t>4</w:t>
            </w:r>
            <w:r>
              <w:rPr>
                <w:rFonts w:ascii="Arial" w:hAnsi="Arial" w:cs="Arial"/>
                <w:b/>
                <w:bCs/>
                <w:sz w:val="20"/>
              </w:rPr>
              <w:t>,</w:t>
            </w:r>
            <w:r w:rsidRPr="00A60D8F">
              <w:rPr>
                <w:rFonts w:ascii="Arial" w:hAnsi="Arial" w:cs="Arial"/>
                <w:b/>
                <w:bCs/>
                <w:sz w:val="20"/>
              </w:rPr>
              <w:t>017</w:t>
            </w:r>
            <w:r>
              <w:rPr>
                <w:rFonts w:ascii="Arial" w:hAnsi="Arial" w:cs="Arial"/>
                <w:b/>
                <w:bCs/>
                <w:sz w:val="20"/>
              </w:rPr>
              <w:t>,</w:t>
            </w:r>
            <w:r w:rsidRPr="00A60D8F">
              <w:rPr>
                <w:rFonts w:ascii="Arial" w:hAnsi="Arial" w:cs="Arial"/>
                <w:b/>
                <w:bCs/>
                <w:sz w:val="20"/>
              </w:rPr>
              <w:t>741</w:t>
            </w:r>
          </w:p>
        </w:tc>
        <w:tc>
          <w:tcPr>
            <w:tcW w:w="819" w:type="pct"/>
            <w:tcBorders>
              <w:top w:val="single" w:sz="4" w:space="0" w:color="auto"/>
              <w:left w:val="nil"/>
              <w:bottom w:val="single" w:sz="8" w:space="0" w:color="auto"/>
              <w:right w:val="nil"/>
            </w:tcBorders>
            <w:shd w:val="clear" w:color="auto" w:fill="auto"/>
            <w:vAlign w:val="bottom"/>
          </w:tcPr>
          <w:p w14:paraId="5E2939E0" w14:textId="666ED96F" w:rsidR="00A60D8F" w:rsidRPr="00261F5B" w:rsidRDefault="00A60D8F" w:rsidP="00A60D8F">
            <w:pPr>
              <w:tabs>
                <w:tab w:val="right" w:pos="1202"/>
              </w:tabs>
              <w:spacing w:after="0" w:line="340" w:lineRule="exact"/>
              <w:jc w:val="right"/>
              <w:outlineLvl w:val="0"/>
              <w:rPr>
                <w:rFonts w:ascii="Arial" w:eastAsia="Times New Roman" w:hAnsi="Arial" w:cs="Arial"/>
                <w:b/>
                <w:bCs/>
                <w:sz w:val="20"/>
                <w:szCs w:val="20"/>
                <w:lang w:val="en-US"/>
              </w:rPr>
            </w:pPr>
            <w:r w:rsidRPr="00C23416">
              <w:rPr>
                <w:rFonts w:ascii="Arial" w:hAnsi="Arial" w:cs="Arial"/>
                <w:b/>
                <w:bCs/>
                <w:color w:val="000000" w:themeColor="text1"/>
                <w:sz w:val="20"/>
                <w:szCs w:val="20"/>
              </w:rPr>
              <w:t>4</w:t>
            </w:r>
            <w:r>
              <w:rPr>
                <w:rFonts w:ascii="Arial" w:hAnsi="Arial" w:cs="Arial"/>
                <w:b/>
                <w:bCs/>
                <w:color w:val="000000" w:themeColor="text1"/>
                <w:sz w:val="20"/>
                <w:szCs w:val="20"/>
              </w:rPr>
              <w:t>,</w:t>
            </w:r>
            <w:r w:rsidRPr="00C23416">
              <w:rPr>
                <w:rFonts w:ascii="Arial" w:hAnsi="Arial" w:cs="Arial"/>
                <w:b/>
                <w:bCs/>
                <w:color w:val="000000" w:themeColor="text1"/>
                <w:sz w:val="20"/>
                <w:szCs w:val="20"/>
              </w:rPr>
              <w:t>018</w:t>
            </w:r>
            <w:r>
              <w:rPr>
                <w:rFonts w:ascii="Arial" w:hAnsi="Arial" w:cs="Arial"/>
                <w:b/>
                <w:bCs/>
                <w:color w:val="000000" w:themeColor="text1"/>
                <w:sz w:val="20"/>
                <w:szCs w:val="20"/>
              </w:rPr>
              <w:t>,</w:t>
            </w:r>
            <w:r w:rsidRPr="00C23416">
              <w:rPr>
                <w:rFonts w:ascii="Arial" w:hAnsi="Arial" w:cs="Arial"/>
                <w:b/>
                <w:bCs/>
                <w:color w:val="000000" w:themeColor="text1"/>
                <w:sz w:val="20"/>
                <w:szCs w:val="20"/>
              </w:rPr>
              <w:t>684</w:t>
            </w:r>
          </w:p>
        </w:tc>
      </w:tr>
      <w:tr w:rsidR="00A60D8F" w:rsidRPr="00261F5B" w14:paraId="7527C17C" w14:textId="77777777" w:rsidTr="00FB0939">
        <w:trPr>
          <w:trHeight w:val="305"/>
        </w:trPr>
        <w:tc>
          <w:tcPr>
            <w:tcW w:w="2762" w:type="pct"/>
            <w:vAlign w:val="bottom"/>
          </w:tcPr>
          <w:p w14:paraId="4723832A" w14:textId="77777777" w:rsidR="00A60D8F" w:rsidRPr="00261F5B" w:rsidRDefault="00A60D8F" w:rsidP="00A60D8F">
            <w:pPr>
              <w:tabs>
                <w:tab w:val="right" w:pos="1202"/>
              </w:tabs>
              <w:spacing w:after="0" w:line="240" w:lineRule="auto"/>
              <w:outlineLvl w:val="0"/>
              <w:rPr>
                <w:rFonts w:ascii="Arial" w:eastAsia="Times New Roman" w:hAnsi="Arial" w:cs="Arial"/>
                <w:b/>
                <w:bCs/>
                <w:sz w:val="20"/>
                <w:szCs w:val="20"/>
                <w:lang w:val="en-US"/>
              </w:rPr>
            </w:pPr>
            <w:bookmarkStart w:id="111" w:name="_Toc4057394"/>
            <w:r w:rsidRPr="00261F5B">
              <w:rPr>
                <w:rFonts w:ascii="Arial" w:eastAsia="Calibri" w:hAnsi="Arial" w:cs="Arial"/>
                <w:b/>
                <w:bCs/>
                <w:sz w:val="20"/>
                <w:szCs w:val="20"/>
                <w:lang w:val="en-US"/>
              </w:rPr>
              <w:t>Liabilities</w:t>
            </w:r>
            <w:bookmarkEnd w:id="111"/>
          </w:p>
        </w:tc>
        <w:tc>
          <w:tcPr>
            <w:tcW w:w="568" w:type="pct"/>
            <w:vAlign w:val="bottom"/>
          </w:tcPr>
          <w:p w14:paraId="386BBD99" w14:textId="77777777" w:rsidR="00A60D8F" w:rsidRPr="00936D68" w:rsidRDefault="00A60D8F" w:rsidP="00A60D8F">
            <w:pPr>
              <w:keepNext/>
              <w:keepLines/>
              <w:tabs>
                <w:tab w:val="decimal" w:pos="1060"/>
              </w:tabs>
              <w:spacing w:after="0" w:line="240" w:lineRule="auto"/>
              <w:jc w:val="center"/>
              <w:rPr>
                <w:rFonts w:ascii="Arial" w:eastAsia="Times New Roman" w:hAnsi="Arial" w:cs="Arial"/>
                <w:b/>
                <w:position w:val="4"/>
                <w:sz w:val="20"/>
                <w:szCs w:val="20"/>
                <w:u w:val="thick"/>
                <w:lang w:val="en-US"/>
              </w:rPr>
            </w:pPr>
          </w:p>
        </w:tc>
        <w:tc>
          <w:tcPr>
            <w:tcW w:w="851" w:type="pct"/>
            <w:tcBorders>
              <w:top w:val="single" w:sz="12" w:space="0" w:color="auto"/>
            </w:tcBorders>
            <w:shd w:val="clear" w:color="auto" w:fill="auto"/>
            <w:vAlign w:val="bottom"/>
          </w:tcPr>
          <w:p w14:paraId="18555A2C" w14:textId="77777777"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p>
        </w:tc>
        <w:tc>
          <w:tcPr>
            <w:tcW w:w="819" w:type="pct"/>
            <w:tcBorders>
              <w:top w:val="single" w:sz="12" w:space="0" w:color="auto"/>
            </w:tcBorders>
            <w:vAlign w:val="bottom"/>
          </w:tcPr>
          <w:p w14:paraId="11CCB426" w14:textId="77777777" w:rsidR="00A60D8F" w:rsidRPr="00261F5B" w:rsidRDefault="00A60D8F" w:rsidP="00A60D8F">
            <w:pPr>
              <w:tabs>
                <w:tab w:val="right" w:pos="1202"/>
              </w:tabs>
              <w:spacing w:after="0" w:line="240" w:lineRule="auto"/>
              <w:jc w:val="right"/>
              <w:outlineLvl w:val="0"/>
              <w:rPr>
                <w:rFonts w:ascii="Arial" w:eastAsia="Times New Roman" w:hAnsi="Arial" w:cs="Arial"/>
                <w:b/>
                <w:bCs/>
                <w:sz w:val="20"/>
                <w:szCs w:val="20"/>
                <w:lang w:val="en-US"/>
              </w:rPr>
            </w:pPr>
          </w:p>
        </w:tc>
      </w:tr>
      <w:tr w:rsidR="00A60D8F" w:rsidRPr="00261F5B" w14:paraId="4C08A2BC" w14:textId="77777777" w:rsidTr="00BE3700">
        <w:trPr>
          <w:trHeight w:val="295"/>
        </w:trPr>
        <w:tc>
          <w:tcPr>
            <w:tcW w:w="2762" w:type="pct"/>
            <w:vAlign w:val="bottom"/>
          </w:tcPr>
          <w:p w14:paraId="1136AE48"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12" w:name="_Toc4057395"/>
            <w:r w:rsidRPr="00261F5B">
              <w:rPr>
                <w:rFonts w:ascii="Arial" w:eastAsia="Calibri" w:hAnsi="Arial" w:cs="Arial"/>
                <w:sz w:val="20"/>
                <w:szCs w:val="20"/>
                <w:lang w:val="en-US"/>
              </w:rPr>
              <w:t>Deposits from customers</w:t>
            </w:r>
            <w:bookmarkEnd w:id="112"/>
          </w:p>
        </w:tc>
        <w:tc>
          <w:tcPr>
            <w:tcW w:w="568" w:type="pct"/>
            <w:vAlign w:val="bottom"/>
          </w:tcPr>
          <w:p w14:paraId="79C8B9EC" w14:textId="2E47BD7E" w:rsidR="00A60D8F" w:rsidRPr="00936D68" w:rsidRDefault="00A60D8F" w:rsidP="00A60D8F">
            <w:pPr>
              <w:tabs>
                <w:tab w:val="right" w:pos="1202"/>
              </w:tabs>
              <w:spacing w:after="0" w:line="240" w:lineRule="auto"/>
              <w:jc w:val="center"/>
              <w:outlineLvl w:val="0"/>
              <w:rPr>
                <w:rFonts w:ascii="Arial" w:eastAsia="Times New Roman" w:hAnsi="Arial" w:cs="Arial"/>
                <w:bCs/>
                <w:sz w:val="20"/>
                <w:szCs w:val="20"/>
                <w:lang w:val="en-US"/>
              </w:rPr>
            </w:pPr>
            <w:r w:rsidRPr="00936D68">
              <w:rPr>
                <w:rFonts w:ascii="Arial" w:eastAsia="Times New Roman" w:hAnsi="Arial" w:cs="Arial"/>
                <w:bCs/>
                <w:sz w:val="20"/>
                <w:szCs w:val="20"/>
                <w:lang w:val="en-US"/>
              </w:rPr>
              <w:t>17</w:t>
            </w:r>
          </w:p>
        </w:tc>
        <w:tc>
          <w:tcPr>
            <w:tcW w:w="851" w:type="pct"/>
            <w:tcBorders>
              <w:top w:val="nil"/>
              <w:left w:val="nil"/>
              <w:bottom w:val="nil"/>
              <w:right w:val="nil"/>
            </w:tcBorders>
            <w:shd w:val="clear" w:color="auto" w:fill="auto"/>
            <w:vAlign w:val="bottom"/>
          </w:tcPr>
          <w:p w14:paraId="249194A9" w14:textId="4EA0164D"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223</w:t>
            </w:r>
            <w:r>
              <w:rPr>
                <w:rFonts w:ascii="Arial" w:hAnsi="Arial" w:cs="Arial"/>
                <w:sz w:val="20"/>
              </w:rPr>
              <w:t>,</w:t>
            </w:r>
            <w:r w:rsidRPr="00A60D8F">
              <w:rPr>
                <w:rFonts w:ascii="Arial" w:hAnsi="Arial" w:cs="Arial"/>
                <w:sz w:val="20"/>
              </w:rPr>
              <w:t>067</w:t>
            </w:r>
          </w:p>
        </w:tc>
        <w:tc>
          <w:tcPr>
            <w:tcW w:w="819" w:type="pct"/>
            <w:tcBorders>
              <w:top w:val="nil"/>
              <w:left w:val="nil"/>
              <w:bottom w:val="nil"/>
              <w:right w:val="nil"/>
            </w:tcBorders>
            <w:shd w:val="clear" w:color="auto" w:fill="auto"/>
          </w:tcPr>
          <w:p w14:paraId="3F055E8A" w14:textId="29C7296F" w:rsidR="00A60D8F" w:rsidRPr="00261F5B" w:rsidRDefault="00A60D8F" w:rsidP="00A60D8F">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194</w:t>
            </w:r>
            <w:r>
              <w:rPr>
                <w:rFonts w:ascii="Arial" w:hAnsi="Arial" w:cs="Arial"/>
                <w:sz w:val="20"/>
                <w:szCs w:val="20"/>
              </w:rPr>
              <w:t>,</w:t>
            </w:r>
            <w:r w:rsidRPr="00C23416">
              <w:rPr>
                <w:rFonts w:ascii="Arial" w:hAnsi="Arial" w:cs="Arial"/>
                <w:sz w:val="20"/>
                <w:szCs w:val="20"/>
              </w:rPr>
              <w:t>876</w:t>
            </w:r>
          </w:p>
        </w:tc>
      </w:tr>
      <w:tr w:rsidR="00A60D8F" w:rsidRPr="00261F5B" w14:paraId="0C751B60" w14:textId="77777777" w:rsidTr="00BE3700">
        <w:trPr>
          <w:trHeight w:val="295"/>
        </w:trPr>
        <w:tc>
          <w:tcPr>
            <w:tcW w:w="2762" w:type="pct"/>
            <w:vAlign w:val="bottom"/>
          </w:tcPr>
          <w:p w14:paraId="0257DC52"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13" w:name="_Toc4057399"/>
            <w:r w:rsidRPr="00261F5B">
              <w:rPr>
                <w:rFonts w:ascii="Arial" w:eastAsia="Calibri" w:hAnsi="Arial" w:cs="Arial"/>
                <w:sz w:val="20"/>
                <w:szCs w:val="20"/>
                <w:lang w:val="en-US"/>
              </w:rPr>
              <w:t>Borrowings</w:t>
            </w:r>
            <w:bookmarkEnd w:id="113"/>
          </w:p>
        </w:tc>
        <w:tc>
          <w:tcPr>
            <w:tcW w:w="568" w:type="pct"/>
            <w:vAlign w:val="bottom"/>
          </w:tcPr>
          <w:p w14:paraId="7FABD6FB" w14:textId="785B6E75" w:rsidR="00A60D8F" w:rsidRPr="00936D68" w:rsidRDefault="00A60D8F" w:rsidP="00A60D8F">
            <w:pPr>
              <w:tabs>
                <w:tab w:val="right" w:pos="1202"/>
              </w:tabs>
              <w:spacing w:after="0" w:line="240" w:lineRule="auto"/>
              <w:jc w:val="center"/>
              <w:outlineLvl w:val="0"/>
              <w:rPr>
                <w:rFonts w:ascii="Arial" w:eastAsia="Times New Roman" w:hAnsi="Arial" w:cs="Arial"/>
                <w:color w:val="000000"/>
                <w:sz w:val="20"/>
                <w:szCs w:val="20"/>
              </w:rPr>
            </w:pPr>
            <w:r w:rsidRPr="00936D68">
              <w:rPr>
                <w:rFonts w:ascii="Arial" w:eastAsia="Times New Roman" w:hAnsi="Arial" w:cs="Arial"/>
                <w:color w:val="000000"/>
                <w:sz w:val="20"/>
                <w:szCs w:val="20"/>
              </w:rPr>
              <w:t>18</w:t>
            </w:r>
          </w:p>
        </w:tc>
        <w:tc>
          <w:tcPr>
            <w:tcW w:w="851" w:type="pct"/>
            <w:tcBorders>
              <w:top w:val="nil"/>
              <w:left w:val="nil"/>
              <w:bottom w:val="nil"/>
              <w:right w:val="nil"/>
            </w:tcBorders>
            <w:shd w:val="clear" w:color="auto" w:fill="auto"/>
            <w:vAlign w:val="bottom"/>
          </w:tcPr>
          <w:p w14:paraId="7E6346EE" w14:textId="695E169D"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2</w:t>
            </w:r>
            <w:r>
              <w:rPr>
                <w:rFonts w:ascii="Arial" w:hAnsi="Arial" w:cs="Arial"/>
                <w:sz w:val="20"/>
              </w:rPr>
              <w:t>,</w:t>
            </w:r>
            <w:r w:rsidRPr="00A60D8F">
              <w:rPr>
                <w:rFonts w:ascii="Arial" w:hAnsi="Arial" w:cs="Arial"/>
                <w:sz w:val="20"/>
              </w:rPr>
              <w:t>195</w:t>
            </w:r>
            <w:r>
              <w:rPr>
                <w:rFonts w:ascii="Arial" w:hAnsi="Arial" w:cs="Arial"/>
                <w:sz w:val="20"/>
              </w:rPr>
              <w:t>,</w:t>
            </w:r>
            <w:r w:rsidRPr="00A60D8F">
              <w:rPr>
                <w:rFonts w:ascii="Arial" w:hAnsi="Arial" w:cs="Arial"/>
                <w:sz w:val="20"/>
              </w:rPr>
              <w:t>890</w:t>
            </w:r>
          </w:p>
        </w:tc>
        <w:tc>
          <w:tcPr>
            <w:tcW w:w="819" w:type="pct"/>
            <w:tcBorders>
              <w:top w:val="nil"/>
              <w:left w:val="nil"/>
              <w:bottom w:val="nil"/>
              <w:right w:val="nil"/>
            </w:tcBorders>
            <w:shd w:val="clear" w:color="auto" w:fill="auto"/>
          </w:tcPr>
          <w:p w14:paraId="748AD0B1" w14:textId="588D4EA8" w:rsidR="00A60D8F" w:rsidRPr="00261F5B" w:rsidRDefault="00A60D8F" w:rsidP="00A60D8F">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2</w:t>
            </w:r>
            <w:r>
              <w:rPr>
                <w:rFonts w:ascii="Arial" w:hAnsi="Arial" w:cs="Arial"/>
                <w:sz w:val="20"/>
                <w:szCs w:val="20"/>
              </w:rPr>
              <w:t>,</w:t>
            </w:r>
            <w:r w:rsidRPr="00C23416">
              <w:rPr>
                <w:rFonts w:ascii="Arial" w:hAnsi="Arial" w:cs="Arial"/>
                <w:sz w:val="20"/>
                <w:szCs w:val="20"/>
              </w:rPr>
              <w:t>251</w:t>
            </w:r>
            <w:r>
              <w:rPr>
                <w:rFonts w:ascii="Arial" w:hAnsi="Arial" w:cs="Arial"/>
                <w:sz w:val="20"/>
                <w:szCs w:val="20"/>
              </w:rPr>
              <w:t>,</w:t>
            </w:r>
            <w:r w:rsidRPr="00C23416">
              <w:rPr>
                <w:rFonts w:ascii="Arial" w:hAnsi="Arial" w:cs="Arial"/>
                <w:sz w:val="20"/>
                <w:szCs w:val="20"/>
              </w:rPr>
              <w:t>176</w:t>
            </w:r>
          </w:p>
        </w:tc>
      </w:tr>
      <w:tr w:rsidR="00A60D8F" w:rsidRPr="00261F5B" w14:paraId="42D4D4E2" w14:textId="77777777" w:rsidTr="00BE3700">
        <w:trPr>
          <w:trHeight w:val="295"/>
        </w:trPr>
        <w:tc>
          <w:tcPr>
            <w:tcW w:w="2762" w:type="pct"/>
            <w:vAlign w:val="bottom"/>
          </w:tcPr>
          <w:p w14:paraId="03A7FC22" w14:textId="77777777" w:rsidR="00A60D8F" w:rsidRPr="00261F5B" w:rsidRDefault="00A60D8F" w:rsidP="00A60D8F">
            <w:pPr>
              <w:tabs>
                <w:tab w:val="right" w:pos="1202"/>
              </w:tabs>
              <w:spacing w:after="0" w:line="240" w:lineRule="auto"/>
              <w:outlineLvl w:val="0"/>
              <w:rPr>
                <w:rFonts w:ascii="Arial" w:eastAsia="Calibri" w:hAnsi="Arial" w:cs="Arial"/>
                <w:sz w:val="20"/>
                <w:szCs w:val="20"/>
                <w:lang w:val="en-US"/>
              </w:rPr>
            </w:pPr>
            <w:r w:rsidRPr="00261F5B">
              <w:rPr>
                <w:rFonts w:ascii="Arial" w:eastAsia="Calibri" w:hAnsi="Arial" w:cs="Arial"/>
                <w:sz w:val="20"/>
                <w:szCs w:val="20"/>
                <w:lang w:val="en-US"/>
              </w:rPr>
              <w:t>Provisions for guarantees, commitments and other liabilities</w:t>
            </w:r>
          </w:p>
        </w:tc>
        <w:tc>
          <w:tcPr>
            <w:tcW w:w="568" w:type="pct"/>
            <w:vAlign w:val="bottom"/>
          </w:tcPr>
          <w:p w14:paraId="5E80580D" w14:textId="0F9415BF" w:rsidR="00A60D8F" w:rsidRPr="00936D68" w:rsidRDefault="00A60D8F" w:rsidP="00A60D8F">
            <w:pPr>
              <w:tabs>
                <w:tab w:val="right" w:pos="1202"/>
              </w:tabs>
              <w:spacing w:after="0" w:line="240" w:lineRule="auto"/>
              <w:jc w:val="center"/>
              <w:outlineLvl w:val="0"/>
              <w:rPr>
                <w:rFonts w:ascii="Arial" w:eastAsia="Times New Roman" w:hAnsi="Arial" w:cs="Arial"/>
                <w:sz w:val="20"/>
                <w:szCs w:val="20"/>
                <w:lang w:val="en-US"/>
              </w:rPr>
            </w:pPr>
            <w:r w:rsidRPr="00936D68">
              <w:rPr>
                <w:rFonts w:ascii="Arial" w:eastAsia="Times New Roman" w:hAnsi="Arial" w:cs="Arial"/>
                <w:sz w:val="20"/>
                <w:szCs w:val="20"/>
                <w:lang w:val="en-US"/>
              </w:rPr>
              <w:t>19</w:t>
            </w:r>
          </w:p>
        </w:tc>
        <w:tc>
          <w:tcPr>
            <w:tcW w:w="851" w:type="pct"/>
            <w:tcBorders>
              <w:top w:val="nil"/>
              <w:left w:val="nil"/>
              <w:bottom w:val="nil"/>
              <w:right w:val="nil"/>
            </w:tcBorders>
            <w:shd w:val="clear" w:color="auto" w:fill="auto"/>
            <w:vAlign w:val="bottom"/>
          </w:tcPr>
          <w:p w14:paraId="7CBED14C" w14:textId="7C8E1D55"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19</w:t>
            </w:r>
            <w:r>
              <w:rPr>
                <w:rFonts w:ascii="Arial" w:hAnsi="Arial" w:cs="Arial"/>
                <w:sz w:val="20"/>
              </w:rPr>
              <w:t>,</w:t>
            </w:r>
            <w:r w:rsidRPr="00A60D8F">
              <w:rPr>
                <w:rFonts w:ascii="Arial" w:hAnsi="Arial" w:cs="Arial"/>
                <w:sz w:val="20"/>
              </w:rPr>
              <w:t>395</w:t>
            </w:r>
          </w:p>
        </w:tc>
        <w:tc>
          <w:tcPr>
            <w:tcW w:w="819" w:type="pct"/>
            <w:tcBorders>
              <w:top w:val="nil"/>
              <w:left w:val="nil"/>
              <w:bottom w:val="nil"/>
              <w:right w:val="nil"/>
            </w:tcBorders>
            <w:shd w:val="clear" w:color="auto" w:fill="auto"/>
          </w:tcPr>
          <w:p w14:paraId="400F59E0" w14:textId="77777777" w:rsidR="00A60D8F" w:rsidRDefault="00A60D8F" w:rsidP="00A60D8F">
            <w:pPr>
              <w:tabs>
                <w:tab w:val="right" w:pos="1202"/>
              </w:tabs>
              <w:spacing w:after="0" w:line="301" w:lineRule="exact"/>
              <w:jc w:val="right"/>
              <w:outlineLvl w:val="0"/>
              <w:rPr>
                <w:rFonts w:ascii="Arial" w:hAnsi="Arial" w:cs="Arial"/>
                <w:sz w:val="20"/>
                <w:szCs w:val="20"/>
              </w:rPr>
            </w:pPr>
          </w:p>
          <w:p w14:paraId="50ED8359" w14:textId="27F7ADDC" w:rsidR="00A60D8F" w:rsidRPr="00261F5B" w:rsidRDefault="00A60D8F" w:rsidP="00A60D8F">
            <w:pPr>
              <w:tabs>
                <w:tab w:val="right" w:pos="1202"/>
              </w:tabs>
              <w:spacing w:after="0" w:line="301" w:lineRule="exact"/>
              <w:jc w:val="right"/>
              <w:outlineLvl w:val="0"/>
              <w:rPr>
                <w:rFonts w:ascii="Arial" w:eastAsia="Times New Roman" w:hAnsi="Arial" w:cs="Arial"/>
                <w:color w:val="000000"/>
                <w:sz w:val="20"/>
                <w:szCs w:val="20"/>
                <w:lang w:val="en-US"/>
              </w:rPr>
            </w:pPr>
            <w:r w:rsidRPr="00C23416">
              <w:rPr>
                <w:rFonts w:ascii="Arial" w:hAnsi="Arial" w:cs="Arial"/>
                <w:sz w:val="20"/>
                <w:szCs w:val="20"/>
              </w:rPr>
              <w:t>24</w:t>
            </w:r>
            <w:r>
              <w:rPr>
                <w:rFonts w:ascii="Arial" w:hAnsi="Arial" w:cs="Arial"/>
                <w:sz w:val="20"/>
                <w:szCs w:val="20"/>
              </w:rPr>
              <w:t>,</w:t>
            </w:r>
            <w:r w:rsidRPr="00C23416">
              <w:rPr>
                <w:rFonts w:ascii="Arial" w:hAnsi="Arial" w:cs="Arial"/>
                <w:sz w:val="20"/>
                <w:szCs w:val="20"/>
              </w:rPr>
              <w:t>380</w:t>
            </w:r>
          </w:p>
        </w:tc>
      </w:tr>
      <w:tr w:rsidR="00A60D8F" w:rsidRPr="00261F5B" w14:paraId="1A25578D" w14:textId="77777777" w:rsidTr="00BE3700">
        <w:trPr>
          <w:trHeight w:val="295"/>
        </w:trPr>
        <w:tc>
          <w:tcPr>
            <w:tcW w:w="2762" w:type="pct"/>
            <w:vAlign w:val="bottom"/>
          </w:tcPr>
          <w:p w14:paraId="79F7BCFD"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14" w:name="_Toc4057407"/>
            <w:r w:rsidRPr="00261F5B">
              <w:rPr>
                <w:rFonts w:ascii="Arial" w:eastAsia="Calibri" w:hAnsi="Arial" w:cs="Arial"/>
                <w:sz w:val="20"/>
                <w:szCs w:val="20"/>
                <w:lang w:val="en-US"/>
              </w:rPr>
              <w:t>Other liabilities</w:t>
            </w:r>
            <w:bookmarkEnd w:id="114"/>
          </w:p>
        </w:tc>
        <w:tc>
          <w:tcPr>
            <w:tcW w:w="568" w:type="pct"/>
            <w:vAlign w:val="bottom"/>
          </w:tcPr>
          <w:p w14:paraId="301A1C6A" w14:textId="21FA8344" w:rsidR="00A60D8F" w:rsidRPr="00936D68" w:rsidRDefault="00A60D8F" w:rsidP="00A60D8F">
            <w:pPr>
              <w:tabs>
                <w:tab w:val="right" w:pos="1202"/>
              </w:tabs>
              <w:spacing w:after="0" w:line="240" w:lineRule="auto"/>
              <w:jc w:val="center"/>
              <w:outlineLvl w:val="0"/>
              <w:rPr>
                <w:rFonts w:ascii="Arial" w:eastAsia="Times New Roman" w:hAnsi="Arial" w:cs="Arial"/>
                <w:sz w:val="20"/>
                <w:szCs w:val="20"/>
                <w:lang w:val="en-US"/>
              </w:rPr>
            </w:pPr>
            <w:r w:rsidRPr="00936D68">
              <w:rPr>
                <w:rFonts w:ascii="Arial" w:eastAsia="Times New Roman" w:hAnsi="Arial" w:cs="Arial"/>
                <w:sz w:val="20"/>
                <w:szCs w:val="20"/>
                <w:lang w:val="en-US"/>
              </w:rPr>
              <w:t>20</w:t>
            </w:r>
          </w:p>
        </w:tc>
        <w:tc>
          <w:tcPr>
            <w:tcW w:w="851" w:type="pct"/>
            <w:tcBorders>
              <w:top w:val="nil"/>
              <w:left w:val="nil"/>
              <w:bottom w:val="nil"/>
              <w:right w:val="nil"/>
            </w:tcBorders>
            <w:shd w:val="clear" w:color="auto" w:fill="auto"/>
            <w:vAlign w:val="bottom"/>
          </w:tcPr>
          <w:p w14:paraId="74C0D490" w14:textId="1D9DFA96"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75</w:t>
            </w:r>
            <w:r>
              <w:rPr>
                <w:rFonts w:ascii="Arial" w:hAnsi="Arial" w:cs="Arial"/>
                <w:sz w:val="20"/>
              </w:rPr>
              <w:t>,</w:t>
            </w:r>
            <w:r w:rsidRPr="00A60D8F">
              <w:rPr>
                <w:rFonts w:ascii="Arial" w:hAnsi="Arial" w:cs="Arial"/>
                <w:sz w:val="20"/>
              </w:rPr>
              <w:t>595</w:t>
            </w:r>
          </w:p>
        </w:tc>
        <w:tc>
          <w:tcPr>
            <w:tcW w:w="819" w:type="pct"/>
            <w:tcBorders>
              <w:top w:val="nil"/>
              <w:left w:val="nil"/>
              <w:bottom w:val="nil"/>
              <w:right w:val="nil"/>
            </w:tcBorders>
            <w:shd w:val="clear" w:color="auto" w:fill="auto"/>
          </w:tcPr>
          <w:p w14:paraId="4B9E7CC4" w14:textId="63D58F56" w:rsidR="00A60D8F" w:rsidRPr="00261F5B" w:rsidRDefault="00A60D8F" w:rsidP="00A60D8F">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90</w:t>
            </w:r>
            <w:r>
              <w:rPr>
                <w:rFonts w:ascii="Arial" w:hAnsi="Arial" w:cs="Arial"/>
                <w:sz w:val="20"/>
                <w:szCs w:val="20"/>
              </w:rPr>
              <w:t>,</w:t>
            </w:r>
            <w:r w:rsidRPr="00C23416">
              <w:rPr>
                <w:rFonts w:ascii="Arial" w:hAnsi="Arial" w:cs="Arial"/>
                <w:sz w:val="20"/>
                <w:szCs w:val="20"/>
              </w:rPr>
              <w:t>729</w:t>
            </w:r>
          </w:p>
        </w:tc>
      </w:tr>
      <w:tr w:rsidR="00A60D8F" w:rsidRPr="00261F5B" w14:paraId="6705589E" w14:textId="77777777" w:rsidTr="004504FF">
        <w:trPr>
          <w:trHeight w:val="339"/>
        </w:trPr>
        <w:tc>
          <w:tcPr>
            <w:tcW w:w="2762" w:type="pct"/>
            <w:vAlign w:val="bottom"/>
          </w:tcPr>
          <w:p w14:paraId="259C88BA" w14:textId="77777777" w:rsidR="00A60D8F" w:rsidRPr="00261F5B" w:rsidRDefault="00A60D8F" w:rsidP="00A60D8F">
            <w:pPr>
              <w:tabs>
                <w:tab w:val="right" w:pos="1202"/>
              </w:tabs>
              <w:spacing w:after="0" w:line="240" w:lineRule="auto"/>
              <w:outlineLvl w:val="0"/>
              <w:rPr>
                <w:rFonts w:ascii="Arial" w:eastAsia="Times New Roman" w:hAnsi="Arial" w:cs="Arial"/>
                <w:b/>
                <w:bCs/>
                <w:sz w:val="20"/>
                <w:szCs w:val="20"/>
                <w:lang w:val="en-US"/>
              </w:rPr>
            </w:pPr>
            <w:bookmarkStart w:id="115" w:name="_Toc4057411"/>
            <w:r w:rsidRPr="00261F5B">
              <w:rPr>
                <w:rFonts w:ascii="Arial" w:eastAsia="Calibri" w:hAnsi="Arial" w:cs="Arial"/>
                <w:b/>
                <w:bCs/>
                <w:sz w:val="20"/>
                <w:szCs w:val="20"/>
                <w:lang w:val="en-US"/>
              </w:rPr>
              <w:t>Total liabilities</w:t>
            </w:r>
            <w:bookmarkEnd w:id="115"/>
          </w:p>
        </w:tc>
        <w:tc>
          <w:tcPr>
            <w:tcW w:w="568" w:type="pct"/>
            <w:vAlign w:val="bottom"/>
          </w:tcPr>
          <w:p w14:paraId="01360C82" w14:textId="77777777" w:rsidR="00A60D8F" w:rsidRPr="00261F5B" w:rsidRDefault="00A60D8F" w:rsidP="00A60D8F">
            <w:pPr>
              <w:tabs>
                <w:tab w:val="right" w:pos="1202"/>
              </w:tabs>
              <w:spacing w:after="0" w:line="240" w:lineRule="auto"/>
              <w:jc w:val="center"/>
              <w:outlineLvl w:val="0"/>
              <w:rPr>
                <w:rFonts w:ascii="Arial" w:eastAsia="Times New Roman" w:hAnsi="Arial" w:cs="Arial"/>
                <w:b/>
                <w:bCs/>
                <w:sz w:val="20"/>
                <w:szCs w:val="20"/>
                <w:lang w:val="en-US"/>
              </w:rPr>
            </w:pPr>
          </w:p>
        </w:tc>
        <w:tc>
          <w:tcPr>
            <w:tcW w:w="851" w:type="pct"/>
            <w:tcBorders>
              <w:top w:val="single" w:sz="4" w:space="0" w:color="auto"/>
              <w:left w:val="nil"/>
              <w:bottom w:val="single" w:sz="8" w:space="0" w:color="auto"/>
              <w:right w:val="nil"/>
            </w:tcBorders>
            <w:shd w:val="clear" w:color="auto" w:fill="auto"/>
            <w:vAlign w:val="bottom"/>
          </w:tcPr>
          <w:p w14:paraId="118A8EE7" w14:textId="0F2C8D5D" w:rsidR="00A60D8F" w:rsidRPr="00A60D8F" w:rsidRDefault="00A60D8F" w:rsidP="00A60D8F">
            <w:pPr>
              <w:tabs>
                <w:tab w:val="right" w:pos="1202"/>
              </w:tabs>
              <w:spacing w:after="0" w:line="340" w:lineRule="exact"/>
              <w:jc w:val="right"/>
              <w:outlineLvl w:val="0"/>
              <w:rPr>
                <w:rFonts w:ascii="Arial" w:hAnsi="Arial" w:cs="Arial"/>
                <w:b/>
                <w:bCs/>
                <w:sz w:val="20"/>
                <w:szCs w:val="20"/>
              </w:rPr>
            </w:pPr>
            <w:r w:rsidRPr="00A60D8F">
              <w:rPr>
                <w:rFonts w:ascii="Arial" w:hAnsi="Arial" w:cs="Arial"/>
                <w:b/>
                <w:bCs/>
                <w:sz w:val="20"/>
              </w:rPr>
              <w:t>2</w:t>
            </w:r>
            <w:r>
              <w:rPr>
                <w:rFonts w:ascii="Arial" w:hAnsi="Arial" w:cs="Arial"/>
                <w:b/>
                <w:bCs/>
                <w:sz w:val="20"/>
              </w:rPr>
              <w:t>,</w:t>
            </w:r>
            <w:r w:rsidRPr="00A60D8F">
              <w:rPr>
                <w:rFonts w:ascii="Arial" w:hAnsi="Arial" w:cs="Arial"/>
                <w:b/>
                <w:bCs/>
                <w:sz w:val="20"/>
              </w:rPr>
              <w:t>513</w:t>
            </w:r>
            <w:r>
              <w:rPr>
                <w:rFonts w:ascii="Arial" w:hAnsi="Arial" w:cs="Arial"/>
                <w:b/>
                <w:bCs/>
                <w:sz w:val="20"/>
              </w:rPr>
              <w:t>,</w:t>
            </w:r>
            <w:r w:rsidRPr="00A60D8F">
              <w:rPr>
                <w:rFonts w:ascii="Arial" w:hAnsi="Arial" w:cs="Arial"/>
                <w:b/>
                <w:bCs/>
                <w:sz w:val="20"/>
              </w:rPr>
              <w:t>947</w:t>
            </w:r>
          </w:p>
        </w:tc>
        <w:tc>
          <w:tcPr>
            <w:tcW w:w="819" w:type="pct"/>
            <w:tcBorders>
              <w:top w:val="single" w:sz="4" w:space="0" w:color="auto"/>
              <w:left w:val="nil"/>
              <w:bottom w:val="single" w:sz="8" w:space="0" w:color="auto"/>
              <w:right w:val="nil"/>
            </w:tcBorders>
            <w:shd w:val="clear" w:color="auto" w:fill="auto"/>
            <w:vAlign w:val="bottom"/>
          </w:tcPr>
          <w:p w14:paraId="03B58D96" w14:textId="12E8BBD9" w:rsidR="00A60D8F" w:rsidRPr="00261F5B" w:rsidRDefault="00A60D8F" w:rsidP="00A60D8F">
            <w:pPr>
              <w:tabs>
                <w:tab w:val="right" w:pos="1202"/>
              </w:tabs>
              <w:spacing w:after="0" w:line="340" w:lineRule="exact"/>
              <w:jc w:val="right"/>
              <w:outlineLvl w:val="0"/>
              <w:rPr>
                <w:rFonts w:ascii="Arial" w:eastAsia="Times New Roman" w:hAnsi="Arial" w:cs="Arial"/>
                <w:b/>
                <w:bCs/>
                <w:sz w:val="20"/>
                <w:szCs w:val="20"/>
                <w:lang w:val="en-US"/>
              </w:rPr>
            </w:pPr>
            <w:r w:rsidRPr="00C23416">
              <w:rPr>
                <w:rFonts w:ascii="Arial" w:hAnsi="Arial" w:cs="Arial"/>
                <w:b/>
                <w:bCs/>
                <w:color w:val="000000" w:themeColor="text1"/>
                <w:sz w:val="20"/>
                <w:szCs w:val="20"/>
              </w:rPr>
              <w:t>2</w:t>
            </w:r>
            <w:r>
              <w:rPr>
                <w:rFonts w:ascii="Arial" w:hAnsi="Arial" w:cs="Arial"/>
                <w:b/>
                <w:bCs/>
                <w:color w:val="000000" w:themeColor="text1"/>
                <w:sz w:val="20"/>
                <w:szCs w:val="20"/>
              </w:rPr>
              <w:t>,</w:t>
            </w:r>
            <w:r w:rsidRPr="00C23416">
              <w:rPr>
                <w:rFonts w:ascii="Arial" w:hAnsi="Arial" w:cs="Arial"/>
                <w:b/>
                <w:bCs/>
                <w:color w:val="000000" w:themeColor="text1"/>
                <w:sz w:val="20"/>
                <w:szCs w:val="20"/>
              </w:rPr>
              <w:t>561</w:t>
            </w:r>
            <w:r>
              <w:rPr>
                <w:rFonts w:ascii="Arial" w:hAnsi="Arial" w:cs="Arial"/>
                <w:b/>
                <w:bCs/>
                <w:color w:val="000000" w:themeColor="text1"/>
                <w:sz w:val="20"/>
                <w:szCs w:val="20"/>
              </w:rPr>
              <w:t>,</w:t>
            </w:r>
            <w:r w:rsidRPr="00C23416">
              <w:rPr>
                <w:rFonts w:ascii="Arial" w:hAnsi="Arial" w:cs="Arial"/>
                <w:b/>
                <w:bCs/>
                <w:color w:val="000000" w:themeColor="text1"/>
                <w:sz w:val="20"/>
                <w:szCs w:val="20"/>
              </w:rPr>
              <w:t>161</w:t>
            </w:r>
          </w:p>
        </w:tc>
      </w:tr>
      <w:tr w:rsidR="00A60D8F" w:rsidRPr="00261F5B" w14:paraId="2F264492" w14:textId="77777777" w:rsidTr="00FB0939">
        <w:trPr>
          <w:trHeight w:val="295"/>
        </w:trPr>
        <w:tc>
          <w:tcPr>
            <w:tcW w:w="2762" w:type="pct"/>
            <w:vAlign w:val="bottom"/>
          </w:tcPr>
          <w:p w14:paraId="53259288" w14:textId="77777777" w:rsidR="00A60D8F" w:rsidRPr="00261F5B" w:rsidRDefault="00A60D8F" w:rsidP="00A60D8F">
            <w:pPr>
              <w:tabs>
                <w:tab w:val="right" w:pos="1202"/>
              </w:tabs>
              <w:spacing w:after="0" w:line="240" w:lineRule="auto"/>
              <w:outlineLvl w:val="0"/>
              <w:rPr>
                <w:rFonts w:ascii="Arial" w:eastAsia="Times New Roman" w:hAnsi="Arial" w:cs="Arial"/>
                <w:b/>
                <w:bCs/>
                <w:sz w:val="20"/>
                <w:szCs w:val="20"/>
                <w:lang w:val="en-US"/>
              </w:rPr>
            </w:pPr>
            <w:bookmarkStart w:id="116" w:name="_Toc4057414"/>
            <w:r w:rsidRPr="00261F5B">
              <w:rPr>
                <w:rFonts w:ascii="Arial" w:eastAsia="Calibri" w:hAnsi="Arial" w:cs="Arial"/>
                <w:b/>
                <w:bCs/>
                <w:sz w:val="20"/>
                <w:szCs w:val="20"/>
                <w:lang w:val="en-US"/>
              </w:rPr>
              <w:t>Equity</w:t>
            </w:r>
            <w:bookmarkEnd w:id="116"/>
          </w:p>
        </w:tc>
        <w:tc>
          <w:tcPr>
            <w:tcW w:w="568" w:type="pct"/>
            <w:vAlign w:val="bottom"/>
          </w:tcPr>
          <w:p w14:paraId="63734791" w14:textId="77777777" w:rsidR="00A60D8F" w:rsidRPr="00261F5B" w:rsidRDefault="00A60D8F" w:rsidP="00A60D8F">
            <w:pPr>
              <w:tabs>
                <w:tab w:val="right" w:pos="1202"/>
              </w:tabs>
              <w:spacing w:after="0" w:line="240" w:lineRule="auto"/>
              <w:jc w:val="center"/>
              <w:outlineLvl w:val="0"/>
              <w:rPr>
                <w:rFonts w:ascii="Arial" w:eastAsia="Times New Roman" w:hAnsi="Arial" w:cs="Arial"/>
                <w:b/>
                <w:bCs/>
                <w:sz w:val="20"/>
                <w:szCs w:val="20"/>
                <w:lang w:val="en-US"/>
              </w:rPr>
            </w:pPr>
          </w:p>
        </w:tc>
        <w:tc>
          <w:tcPr>
            <w:tcW w:w="851" w:type="pct"/>
            <w:tcBorders>
              <w:top w:val="single" w:sz="12" w:space="0" w:color="auto"/>
            </w:tcBorders>
            <w:shd w:val="clear" w:color="auto" w:fill="auto"/>
            <w:vAlign w:val="bottom"/>
          </w:tcPr>
          <w:p w14:paraId="588D6F8C" w14:textId="77777777"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p>
        </w:tc>
        <w:tc>
          <w:tcPr>
            <w:tcW w:w="819" w:type="pct"/>
            <w:tcBorders>
              <w:top w:val="single" w:sz="12" w:space="0" w:color="auto"/>
            </w:tcBorders>
            <w:vAlign w:val="bottom"/>
          </w:tcPr>
          <w:p w14:paraId="42B1841E" w14:textId="77777777" w:rsidR="00A60D8F" w:rsidRPr="00261F5B" w:rsidRDefault="00A60D8F" w:rsidP="00A60D8F">
            <w:pPr>
              <w:tabs>
                <w:tab w:val="right" w:pos="1202"/>
              </w:tabs>
              <w:spacing w:after="0" w:line="240" w:lineRule="auto"/>
              <w:jc w:val="right"/>
              <w:outlineLvl w:val="0"/>
              <w:rPr>
                <w:rFonts w:ascii="Arial" w:eastAsia="Times New Roman" w:hAnsi="Arial" w:cs="Arial"/>
                <w:b/>
                <w:bCs/>
                <w:sz w:val="20"/>
                <w:szCs w:val="20"/>
                <w:lang w:val="en-US"/>
              </w:rPr>
            </w:pPr>
          </w:p>
        </w:tc>
      </w:tr>
      <w:tr w:rsidR="00A60D8F" w:rsidRPr="00261F5B" w14:paraId="774545DD" w14:textId="77777777" w:rsidTr="00DA558A">
        <w:trPr>
          <w:trHeight w:val="295"/>
        </w:trPr>
        <w:tc>
          <w:tcPr>
            <w:tcW w:w="2762" w:type="pct"/>
            <w:vAlign w:val="bottom"/>
          </w:tcPr>
          <w:p w14:paraId="6A216E6D"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17" w:name="_Toc4057415"/>
            <w:r w:rsidRPr="00261F5B">
              <w:rPr>
                <w:rFonts w:ascii="Arial" w:eastAsia="Calibri" w:hAnsi="Arial" w:cs="Arial"/>
                <w:sz w:val="20"/>
                <w:szCs w:val="20"/>
                <w:lang w:val="en-US"/>
              </w:rPr>
              <w:t>Founder’s capital</w:t>
            </w:r>
            <w:bookmarkEnd w:id="117"/>
          </w:p>
        </w:tc>
        <w:tc>
          <w:tcPr>
            <w:tcW w:w="568" w:type="pct"/>
            <w:vAlign w:val="bottom"/>
          </w:tcPr>
          <w:p w14:paraId="1F964030" w14:textId="0C6D983D" w:rsidR="00A60D8F" w:rsidRPr="00261F5B" w:rsidRDefault="00A60D8F" w:rsidP="00A60D8F">
            <w:pPr>
              <w:tabs>
                <w:tab w:val="right" w:pos="1202"/>
              </w:tabs>
              <w:spacing w:after="0" w:line="240" w:lineRule="auto"/>
              <w:jc w:val="center"/>
              <w:outlineLvl w:val="0"/>
              <w:rPr>
                <w:rFonts w:ascii="Arial" w:eastAsia="Times New Roman" w:hAnsi="Arial" w:cs="Arial"/>
                <w:sz w:val="20"/>
                <w:szCs w:val="20"/>
                <w:lang w:val="en-US"/>
              </w:rPr>
            </w:pPr>
          </w:p>
        </w:tc>
        <w:tc>
          <w:tcPr>
            <w:tcW w:w="851" w:type="pct"/>
            <w:tcBorders>
              <w:top w:val="nil"/>
              <w:left w:val="nil"/>
              <w:bottom w:val="nil"/>
              <w:right w:val="nil"/>
            </w:tcBorders>
            <w:shd w:val="clear" w:color="auto" w:fill="auto"/>
            <w:vAlign w:val="bottom"/>
          </w:tcPr>
          <w:p w14:paraId="62293D30" w14:textId="6C2EA3CC"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958</w:t>
            </w:r>
            <w:r>
              <w:rPr>
                <w:rFonts w:ascii="Arial" w:hAnsi="Arial" w:cs="Arial"/>
                <w:sz w:val="20"/>
              </w:rPr>
              <w:t>,</w:t>
            </w:r>
            <w:r w:rsidRPr="00A60D8F">
              <w:rPr>
                <w:rFonts w:ascii="Arial" w:hAnsi="Arial" w:cs="Arial"/>
                <w:sz w:val="20"/>
              </w:rPr>
              <w:t>873</w:t>
            </w:r>
          </w:p>
        </w:tc>
        <w:tc>
          <w:tcPr>
            <w:tcW w:w="819" w:type="pct"/>
            <w:tcBorders>
              <w:top w:val="nil"/>
              <w:left w:val="nil"/>
              <w:bottom w:val="nil"/>
              <w:right w:val="nil"/>
            </w:tcBorders>
            <w:shd w:val="clear" w:color="auto" w:fill="auto"/>
          </w:tcPr>
          <w:p w14:paraId="76174F2C" w14:textId="46F0B2E5" w:rsidR="00A60D8F" w:rsidRPr="00261F5B" w:rsidRDefault="00A60D8F" w:rsidP="00A60D8F">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958</w:t>
            </w:r>
            <w:r>
              <w:rPr>
                <w:rFonts w:ascii="Arial" w:hAnsi="Arial" w:cs="Arial"/>
                <w:sz w:val="20"/>
                <w:szCs w:val="20"/>
              </w:rPr>
              <w:t>,</w:t>
            </w:r>
            <w:r w:rsidRPr="00C23416">
              <w:rPr>
                <w:rFonts w:ascii="Arial" w:hAnsi="Arial" w:cs="Arial"/>
                <w:sz w:val="20"/>
                <w:szCs w:val="20"/>
              </w:rPr>
              <w:t>873</w:t>
            </w:r>
          </w:p>
        </w:tc>
      </w:tr>
      <w:tr w:rsidR="00A60D8F" w:rsidRPr="00261F5B" w14:paraId="527DEC56" w14:textId="77777777" w:rsidTr="00DA558A">
        <w:trPr>
          <w:trHeight w:val="305"/>
        </w:trPr>
        <w:tc>
          <w:tcPr>
            <w:tcW w:w="2762" w:type="pct"/>
            <w:vAlign w:val="bottom"/>
          </w:tcPr>
          <w:p w14:paraId="37962B4B"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18" w:name="_Toc4057419"/>
            <w:r w:rsidRPr="00261F5B">
              <w:rPr>
                <w:rFonts w:ascii="Arial" w:eastAsia="Calibri" w:hAnsi="Arial" w:cs="Arial"/>
                <w:sz w:val="20"/>
                <w:szCs w:val="20"/>
                <w:lang w:val="en-US"/>
              </w:rPr>
              <w:t>Retained earnings and reserves</w:t>
            </w:r>
            <w:bookmarkEnd w:id="118"/>
          </w:p>
        </w:tc>
        <w:tc>
          <w:tcPr>
            <w:tcW w:w="568" w:type="pct"/>
            <w:vAlign w:val="bottom"/>
          </w:tcPr>
          <w:p w14:paraId="1707A767" w14:textId="77777777" w:rsidR="00A60D8F" w:rsidRPr="00261F5B" w:rsidRDefault="00A60D8F" w:rsidP="00A60D8F">
            <w:pPr>
              <w:tabs>
                <w:tab w:val="right" w:pos="1202"/>
              </w:tabs>
              <w:spacing w:after="0" w:line="240" w:lineRule="auto"/>
              <w:jc w:val="center"/>
              <w:outlineLvl w:val="0"/>
              <w:rPr>
                <w:rFonts w:ascii="Arial" w:eastAsia="Times New Roman" w:hAnsi="Arial" w:cs="Arial"/>
                <w:sz w:val="20"/>
                <w:szCs w:val="20"/>
                <w:lang w:val="en-US"/>
              </w:rPr>
            </w:pPr>
          </w:p>
        </w:tc>
        <w:tc>
          <w:tcPr>
            <w:tcW w:w="851" w:type="pct"/>
            <w:tcBorders>
              <w:top w:val="nil"/>
              <w:left w:val="nil"/>
              <w:bottom w:val="nil"/>
              <w:right w:val="nil"/>
            </w:tcBorders>
            <w:shd w:val="clear" w:color="auto" w:fill="auto"/>
            <w:vAlign w:val="bottom"/>
          </w:tcPr>
          <w:p w14:paraId="1BADD504" w14:textId="6D0999C1"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497</w:t>
            </w:r>
            <w:r>
              <w:rPr>
                <w:rFonts w:ascii="Arial" w:hAnsi="Arial" w:cs="Arial"/>
                <w:sz w:val="20"/>
              </w:rPr>
              <w:t>,</w:t>
            </w:r>
            <w:r w:rsidRPr="00A60D8F">
              <w:rPr>
                <w:rFonts w:ascii="Arial" w:hAnsi="Arial" w:cs="Arial"/>
                <w:sz w:val="20"/>
              </w:rPr>
              <w:t>955</w:t>
            </w:r>
          </w:p>
        </w:tc>
        <w:tc>
          <w:tcPr>
            <w:tcW w:w="819" w:type="pct"/>
            <w:tcBorders>
              <w:top w:val="nil"/>
              <w:left w:val="nil"/>
              <w:bottom w:val="nil"/>
              <w:right w:val="nil"/>
            </w:tcBorders>
            <w:shd w:val="clear" w:color="auto" w:fill="auto"/>
          </w:tcPr>
          <w:p w14:paraId="65499249" w14:textId="1B0BDAF4" w:rsidR="00A60D8F" w:rsidRPr="00261F5B" w:rsidRDefault="00A60D8F" w:rsidP="00A60D8F">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468</w:t>
            </w:r>
            <w:r>
              <w:rPr>
                <w:rFonts w:ascii="Arial" w:hAnsi="Arial" w:cs="Arial"/>
                <w:sz w:val="20"/>
                <w:szCs w:val="20"/>
              </w:rPr>
              <w:t>,</w:t>
            </w:r>
            <w:r w:rsidRPr="00C23416">
              <w:rPr>
                <w:rFonts w:ascii="Arial" w:hAnsi="Arial" w:cs="Arial"/>
                <w:sz w:val="20"/>
                <w:szCs w:val="20"/>
              </w:rPr>
              <w:t>113</w:t>
            </w:r>
          </w:p>
        </w:tc>
      </w:tr>
      <w:tr w:rsidR="00A60D8F" w:rsidRPr="00261F5B" w14:paraId="7463B6A7" w14:textId="77777777" w:rsidTr="00DA558A">
        <w:trPr>
          <w:trHeight w:val="295"/>
        </w:trPr>
        <w:tc>
          <w:tcPr>
            <w:tcW w:w="2762" w:type="pct"/>
            <w:vAlign w:val="bottom"/>
          </w:tcPr>
          <w:p w14:paraId="43E075B6"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19" w:name="_Toc4057422"/>
            <w:r w:rsidRPr="00261F5B">
              <w:rPr>
                <w:rFonts w:ascii="Arial" w:eastAsia="Calibri" w:hAnsi="Arial" w:cs="Arial"/>
                <w:sz w:val="20"/>
                <w:szCs w:val="20"/>
                <w:lang w:val="en-US"/>
              </w:rPr>
              <w:t>Other reserves</w:t>
            </w:r>
            <w:bookmarkEnd w:id="119"/>
          </w:p>
        </w:tc>
        <w:tc>
          <w:tcPr>
            <w:tcW w:w="568" w:type="pct"/>
            <w:vAlign w:val="bottom"/>
          </w:tcPr>
          <w:p w14:paraId="15109220" w14:textId="77777777" w:rsidR="00A60D8F" w:rsidRPr="00261F5B" w:rsidRDefault="00A60D8F" w:rsidP="00A60D8F">
            <w:pPr>
              <w:tabs>
                <w:tab w:val="right" w:pos="1202"/>
              </w:tabs>
              <w:spacing w:after="0" w:line="240" w:lineRule="auto"/>
              <w:jc w:val="center"/>
              <w:outlineLvl w:val="0"/>
              <w:rPr>
                <w:rFonts w:ascii="Arial" w:eastAsia="Times New Roman" w:hAnsi="Arial" w:cs="Arial"/>
                <w:sz w:val="20"/>
                <w:szCs w:val="20"/>
                <w:lang w:val="en-US"/>
              </w:rPr>
            </w:pPr>
          </w:p>
        </w:tc>
        <w:tc>
          <w:tcPr>
            <w:tcW w:w="851" w:type="pct"/>
            <w:tcBorders>
              <w:top w:val="nil"/>
              <w:left w:val="nil"/>
              <w:bottom w:val="nil"/>
              <w:right w:val="nil"/>
            </w:tcBorders>
            <w:shd w:val="clear" w:color="auto" w:fill="auto"/>
            <w:vAlign w:val="bottom"/>
          </w:tcPr>
          <w:p w14:paraId="37C28248" w14:textId="0C7DAABB"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1</w:t>
            </w:r>
            <w:r>
              <w:rPr>
                <w:rFonts w:ascii="Arial" w:hAnsi="Arial" w:cs="Arial"/>
                <w:sz w:val="20"/>
              </w:rPr>
              <w:t>,</w:t>
            </w:r>
            <w:r w:rsidRPr="00A60D8F">
              <w:rPr>
                <w:rFonts w:ascii="Arial" w:hAnsi="Arial" w:cs="Arial"/>
                <w:sz w:val="20"/>
              </w:rPr>
              <w:t>763</w:t>
            </w:r>
          </w:p>
        </w:tc>
        <w:tc>
          <w:tcPr>
            <w:tcW w:w="819" w:type="pct"/>
            <w:tcBorders>
              <w:top w:val="nil"/>
              <w:left w:val="nil"/>
              <w:bottom w:val="nil"/>
              <w:right w:val="nil"/>
            </w:tcBorders>
            <w:shd w:val="clear" w:color="auto" w:fill="auto"/>
          </w:tcPr>
          <w:p w14:paraId="5628C03D" w14:textId="30DB7B5D" w:rsidR="00A60D8F" w:rsidRPr="00261F5B" w:rsidRDefault="00A60D8F" w:rsidP="00A60D8F">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(943)</w:t>
            </w:r>
          </w:p>
        </w:tc>
      </w:tr>
      <w:tr w:rsidR="00A60D8F" w:rsidRPr="00261F5B" w14:paraId="2BFF071C" w14:textId="77777777" w:rsidTr="00DA558A">
        <w:trPr>
          <w:trHeight w:val="295"/>
        </w:trPr>
        <w:tc>
          <w:tcPr>
            <w:tcW w:w="2762" w:type="pct"/>
            <w:vAlign w:val="bottom"/>
          </w:tcPr>
          <w:p w14:paraId="30632459" w14:textId="77777777" w:rsidR="00A60D8F" w:rsidRPr="00261F5B" w:rsidRDefault="00A60D8F" w:rsidP="00A60D8F">
            <w:pPr>
              <w:tabs>
                <w:tab w:val="right" w:pos="1202"/>
              </w:tabs>
              <w:spacing w:after="0" w:line="240" w:lineRule="auto"/>
              <w:outlineLvl w:val="0"/>
              <w:rPr>
                <w:rFonts w:ascii="Arial" w:eastAsia="Times New Roman" w:hAnsi="Arial" w:cs="Arial"/>
                <w:sz w:val="20"/>
                <w:szCs w:val="20"/>
                <w:lang w:val="en-US"/>
              </w:rPr>
            </w:pPr>
            <w:bookmarkStart w:id="120" w:name="_Toc4057425"/>
            <w:r w:rsidRPr="00261F5B">
              <w:rPr>
                <w:rFonts w:ascii="Arial" w:eastAsia="Calibri" w:hAnsi="Arial" w:cs="Arial"/>
                <w:sz w:val="20"/>
                <w:szCs w:val="20"/>
                <w:lang w:val="en-US"/>
              </w:rPr>
              <w:t>Profit for the year</w:t>
            </w:r>
            <w:bookmarkEnd w:id="120"/>
          </w:p>
        </w:tc>
        <w:tc>
          <w:tcPr>
            <w:tcW w:w="568" w:type="pct"/>
            <w:vAlign w:val="bottom"/>
          </w:tcPr>
          <w:p w14:paraId="66763196" w14:textId="77777777" w:rsidR="00A60D8F" w:rsidRPr="00261F5B" w:rsidRDefault="00A60D8F" w:rsidP="00A60D8F">
            <w:pPr>
              <w:tabs>
                <w:tab w:val="right" w:pos="1202"/>
              </w:tabs>
              <w:spacing w:after="0" w:line="240" w:lineRule="auto"/>
              <w:jc w:val="center"/>
              <w:outlineLvl w:val="0"/>
              <w:rPr>
                <w:rFonts w:ascii="Arial" w:eastAsia="Times New Roman" w:hAnsi="Arial" w:cs="Arial"/>
                <w:sz w:val="20"/>
                <w:szCs w:val="20"/>
                <w:lang w:val="en-US"/>
              </w:rPr>
            </w:pPr>
          </w:p>
        </w:tc>
        <w:tc>
          <w:tcPr>
            <w:tcW w:w="851" w:type="pct"/>
            <w:tcBorders>
              <w:top w:val="nil"/>
              <w:left w:val="nil"/>
              <w:bottom w:val="nil"/>
              <w:right w:val="nil"/>
            </w:tcBorders>
            <w:shd w:val="clear" w:color="auto" w:fill="auto"/>
            <w:vAlign w:val="bottom"/>
          </w:tcPr>
          <w:p w14:paraId="5F593DBA" w14:textId="6EC3E5BD"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43</w:t>
            </w:r>
            <w:r>
              <w:rPr>
                <w:rFonts w:ascii="Arial" w:hAnsi="Arial" w:cs="Arial"/>
                <w:sz w:val="20"/>
              </w:rPr>
              <w:t>,</w:t>
            </w:r>
            <w:r w:rsidRPr="00A60D8F">
              <w:rPr>
                <w:rFonts w:ascii="Arial" w:hAnsi="Arial" w:cs="Arial"/>
                <w:sz w:val="20"/>
              </w:rPr>
              <w:t>565</w:t>
            </w:r>
          </w:p>
        </w:tc>
        <w:tc>
          <w:tcPr>
            <w:tcW w:w="819" w:type="pct"/>
            <w:tcBorders>
              <w:top w:val="nil"/>
              <w:left w:val="nil"/>
              <w:bottom w:val="nil"/>
              <w:right w:val="nil"/>
            </w:tcBorders>
            <w:shd w:val="clear" w:color="auto" w:fill="auto"/>
          </w:tcPr>
          <w:p w14:paraId="4A153E2C" w14:textId="6F186584" w:rsidR="00A60D8F" w:rsidRPr="00261F5B" w:rsidRDefault="00A60D8F" w:rsidP="00A60D8F">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29</w:t>
            </w:r>
            <w:r>
              <w:rPr>
                <w:rFonts w:ascii="Arial" w:hAnsi="Arial" w:cs="Arial"/>
                <w:sz w:val="20"/>
                <w:szCs w:val="20"/>
              </w:rPr>
              <w:t>,</w:t>
            </w:r>
            <w:r w:rsidRPr="00C23416">
              <w:rPr>
                <w:rFonts w:ascii="Arial" w:hAnsi="Arial" w:cs="Arial"/>
                <w:sz w:val="20"/>
                <w:szCs w:val="20"/>
              </w:rPr>
              <w:t>842</w:t>
            </w:r>
          </w:p>
        </w:tc>
      </w:tr>
      <w:tr w:rsidR="00A60D8F" w:rsidRPr="00261F5B" w14:paraId="1D891B91" w14:textId="77777777" w:rsidTr="00DA558A">
        <w:trPr>
          <w:trHeight w:val="295"/>
        </w:trPr>
        <w:tc>
          <w:tcPr>
            <w:tcW w:w="2762" w:type="pct"/>
            <w:vAlign w:val="bottom"/>
          </w:tcPr>
          <w:p w14:paraId="71C090F0" w14:textId="77777777" w:rsidR="00A60D8F" w:rsidRPr="00261F5B" w:rsidRDefault="00A60D8F" w:rsidP="00A60D8F">
            <w:pPr>
              <w:tabs>
                <w:tab w:val="right" w:pos="1202"/>
              </w:tabs>
              <w:spacing w:after="0" w:line="240" w:lineRule="auto"/>
              <w:outlineLvl w:val="0"/>
              <w:rPr>
                <w:rFonts w:ascii="Arial" w:eastAsia="Calibri" w:hAnsi="Arial" w:cs="Arial"/>
                <w:sz w:val="20"/>
                <w:szCs w:val="20"/>
                <w:lang w:val="en-US"/>
              </w:rPr>
            </w:pPr>
            <w:bookmarkStart w:id="121" w:name="_Toc4057428"/>
            <w:r w:rsidRPr="00261F5B">
              <w:rPr>
                <w:rFonts w:ascii="Arial" w:eastAsia="Calibri" w:hAnsi="Arial" w:cs="Arial"/>
                <w:sz w:val="20"/>
                <w:szCs w:val="20"/>
                <w:lang w:val="en-US"/>
              </w:rPr>
              <w:t>Guarantee fund</w:t>
            </w:r>
            <w:bookmarkEnd w:id="121"/>
            <w:r w:rsidRPr="00261F5B">
              <w:rPr>
                <w:rFonts w:ascii="Arial" w:eastAsia="Calibri" w:hAnsi="Arial" w:cs="Arial"/>
                <w:sz w:val="20"/>
                <w:szCs w:val="20"/>
                <w:lang w:val="en-US"/>
              </w:rPr>
              <w:t xml:space="preserve">  </w:t>
            </w:r>
          </w:p>
        </w:tc>
        <w:tc>
          <w:tcPr>
            <w:tcW w:w="568" w:type="pct"/>
            <w:vAlign w:val="bottom"/>
          </w:tcPr>
          <w:p w14:paraId="03854A3E" w14:textId="63760405" w:rsidR="00A60D8F" w:rsidRPr="00261F5B" w:rsidRDefault="00A60D8F" w:rsidP="00A60D8F">
            <w:pPr>
              <w:tabs>
                <w:tab w:val="right" w:pos="1202"/>
              </w:tabs>
              <w:spacing w:after="0" w:line="240" w:lineRule="auto"/>
              <w:jc w:val="center"/>
              <w:outlineLvl w:val="0"/>
              <w:rPr>
                <w:rFonts w:ascii="Arial" w:eastAsia="Times New Roman" w:hAnsi="Arial" w:cs="Arial"/>
                <w:sz w:val="20"/>
                <w:szCs w:val="20"/>
                <w:lang w:val="en-US"/>
              </w:rPr>
            </w:pPr>
          </w:p>
        </w:tc>
        <w:tc>
          <w:tcPr>
            <w:tcW w:w="851" w:type="pct"/>
            <w:tcBorders>
              <w:top w:val="nil"/>
              <w:left w:val="nil"/>
              <w:bottom w:val="single" w:sz="4" w:space="0" w:color="auto"/>
              <w:right w:val="nil"/>
            </w:tcBorders>
            <w:shd w:val="clear" w:color="auto" w:fill="auto"/>
            <w:vAlign w:val="bottom"/>
          </w:tcPr>
          <w:p w14:paraId="2B7DD429" w14:textId="0ACA0EAA" w:rsidR="00A60D8F" w:rsidRPr="00A60D8F" w:rsidRDefault="00A60D8F" w:rsidP="00A60D8F">
            <w:pPr>
              <w:tabs>
                <w:tab w:val="right" w:pos="1202"/>
              </w:tabs>
              <w:spacing w:after="0" w:line="301" w:lineRule="exact"/>
              <w:jc w:val="right"/>
              <w:outlineLvl w:val="0"/>
              <w:rPr>
                <w:rFonts w:ascii="Arial" w:eastAsia="Times New Roman" w:hAnsi="Arial" w:cs="Arial"/>
                <w:color w:val="000000"/>
                <w:sz w:val="20"/>
                <w:szCs w:val="20"/>
              </w:rPr>
            </w:pPr>
            <w:r w:rsidRPr="00A60D8F">
              <w:rPr>
                <w:rFonts w:ascii="Arial" w:hAnsi="Arial" w:cs="Arial"/>
                <w:sz w:val="20"/>
              </w:rPr>
              <w:t>1</w:t>
            </w:r>
            <w:r>
              <w:rPr>
                <w:rFonts w:ascii="Arial" w:hAnsi="Arial" w:cs="Arial"/>
                <w:sz w:val="20"/>
              </w:rPr>
              <w:t>,</w:t>
            </w:r>
            <w:r w:rsidRPr="00A60D8F">
              <w:rPr>
                <w:rFonts w:ascii="Arial" w:hAnsi="Arial" w:cs="Arial"/>
                <w:sz w:val="20"/>
              </w:rPr>
              <w:t>638</w:t>
            </w:r>
          </w:p>
        </w:tc>
        <w:tc>
          <w:tcPr>
            <w:tcW w:w="819" w:type="pct"/>
            <w:tcBorders>
              <w:top w:val="nil"/>
              <w:left w:val="nil"/>
              <w:bottom w:val="single" w:sz="4" w:space="0" w:color="auto"/>
              <w:right w:val="nil"/>
            </w:tcBorders>
            <w:shd w:val="clear" w:color="auto" w:fill="auto"/>
          </w:tcPr>
          <w:p w14:paraId="7A941225" w14:textId="15FB64C7" w:rsidR="00A60D8F" w:rsidRPr="00261F5B" w:rsidRDefault="00A60D8F" w:rsidP="00A60D8F">
            <w:pPr>
              <w:tabs>
                <w:tab w:val="right" w:pos="1202"/>
              </w:tabs>
              <w:spacing w:after="0" w:line="301" w:lineRule="exact"/>
              <w:jc w:val="right"/>
              <w:outlineLvl w:val="0"/>
              <w:rPr>
                <w:rFonts w:ascii="Arial" w:eastAsia="Times New Roman" w:hAnsi="Arial" w:cs="Arial"/>
                <w:color w:val="000000"/>
                <w:sz w:val="20"/>
                <w:szCs w:val="20"/>
                <w:lang w:val="en-US"/>
              </w:rPr>
            </w:pPr>
            <w:r w:rsidRPr="00C23416">
              <w:rPr>
                <w:rFonts w:ascii="Arial" w:hAnsi="Arial" w:cs="Arial"/>
                <w:sz w:val="20"/>
                <w:szCs w:val="20"/>
              </w:rPr>
              <w:t>1</w:t>
            </w:r>
            <w:r>
              <w:rPr>
                <w:rFonts w:ascii="Arial" w:hAnsi="Arial" w:cs="Arial"/>
                <w:sz w:val="20"/>
                <w:szCs w:val="20"/>
              </w:rPr>
              <w:t>,</w:t>
            </w:r>
            <w:r w:rsidRPr="00C23416">
              <w:rPr>
                <w:rFonts w:ascii="Arial" w:hAnsi="Arial" w:cs="Arial"/>
                <w:sz w:val="20"/>
                <w:szCs w:val="20"/>
              </w:rPr>
              <w:t>638</w:t>
            </w:r>
          </w:p>
        </w:tc>
      </w:tr>
      <w:tr w:rsidR="00A60D8F" w:rsidRPr="00261F5B" w14:paraId="36B90773" w14:textId="77777777" w:rsidTr="004504FF">
        <w:trPr>
          <w:trHeight w:val="326"/>
        </w:trPr>
        <w:tc>
          <w:tcPr>
            <w:tcW w:w="2762" w:type="pct"/>
            <w:vAlign w:val="bottom"/>
          </w:tcPr>
          <w:p w14:paraId="2FF3428C" w14:textId="77777777" w:rsidR="00A60D8F" w:rsidRPr="00261F5B" w:rsidRDefault="00A60D8F" w:rsidP="00A60D8F">
            <w:pPr>
              <w:tabs>
                <w:tab w:val="right" w:pos="1202"/>
              </w:tabs>
              <w:spacing w:after="0" w:line="240" w:lineRule="auto"/>
              <w:outlineLvl w:val="0"/>
              <w:rPr>
                <w:rFonts w:ascii="Arial" w:eastAsia="Times New Roman" w:hAnsi="Arial" w:cs="Arial"/>
                <w:b/>
                <w:bCs/>
                <w:sz w:val="20"/>
                <w:szCs w:val="20"/>
                <w:lang w:val="en-US"/>
              </w:rPr>
            </w:pPr>
            <w:bookmarkStart w:id="122" w:name="_Toc4057432"/>
            <w:r w:rsidRPr="00261F5B">
              <w:rPr>
                <w:rFonts w:ascii="Arial" w:eastAsia="Calibri" w:hAnsi="Arial" w:cs="Arial"/>
                <w:b/>
                <w:sz w:val="20"/>
                <w:szCs w:val="20"/>
                <w:lang w:val="en-US"/>
              </w:rPr>
              <w:t>Total equity</w:t>
            </w:r>
            <w:bookmarkEnd w:id="122"/>
          </w:p>
        </w:tc>
        <w:tc>
          <w:tcPr>
            <w:tcW w:w="568" w:type="pct"/>
            <w:vAlign w:val="bottom"/>
          </w:tcPr>
          <w:p w14:paraId="224CC988" w14:textId="77777777" w:rsidR="00A60D8F" w:rsidRPr="00261F5B" w:rsidRDefault="00A60D8F" w:rsidP="00A60D8F">
            <w:pPr>
              <w:tabs>
                <w:tab w:val="right" w:pos="1202"/>
              </w:tabs>
              <w:spacing w:after="0" w:line="240" w:lineRule="auto"/>
              <w:jc w:val="center"/>
              <w:outlineLvl w:val="0"/>
              <w:rPr>
                <w:rFonts w:ascii="Arial" w:eastAsia="Times New Roman" w:hAnsi="Arial" w:cs="Arial"/>
                <w:b/>
                <w:bCs/>
                <w:sz w:val="20"/>
                <w:szCs w:val="20"/>
                <w:lang w:val="en-US"/>
              </w:rPr>
            </w:pPr>
          </w:p>
        </w:tc>
        <w:tc>
          <w:tcPr>
            <w:tcW w:w="851" w:type="pct"/>
            <w:tcBorders>
              <w:top w:val="single" w:sz="4" w:space="0" w:color="auto"/>
              <w:left w:val="nil"/>
              <w:bottom w:val="single" w:sz="12" w:space="0" w:color="auto"/>
              <w:right w:val="nil"/>
            </w:tcBorders>
            <w:shd w:val="clear" w:color="auto" w:fill="auto"/>
            <w:vAlign w:val="bottom"/>
          </w:tcPr>
          <w:p w14:paraId="76DC239F" w14:textId="6F896886" w:rsidR="00A60D8F" w:rsidRPr="00A60D8F" w:rsidRDefault="00A60D8F" w:rsidP="00A60D8F">
            <w:pPr>
              <w:tabs>
                <w:tab w:val="right" w:pos="1202"/>
              </w:tabs>
              <w:spacing w:after="0" w:line="340" w:lineRule="exact"/>
              <w:jc w:val="right"/>
              <w:outlineLvl w:val="0"/>
              <w:rPr>
                <w:rFonts w:ascii="Arial" w:hAnsi="Arial" w:cs="Arial"/>
                <w:b/>
                <w:bCs/>
                <w:sz w:val="20"/>
                <w:szCs w:val="20"/>
              </w:rPr>
            </w:pPr>
            <w:r w:rsidRPr="00A60D8F">
              <w:rPr>
                <w:rFonts w:ascii="Arial" w:hAnsi="Arial" w:cs="Arial"/>
                <w:b/>
                <w:bCs/>
                <w:sz w:val="20"/>
              </w:rPr>
              <w:t>1</w:t>
            </w:r>
            <w:r>
              <w:rPr>
                <w:rFonts w:ascii="Arial" w:hAnsi="Arial" w:cs="Arial"/>
                <w:b/>
                <w:bCs/>
                <w:sz w:val="20"/>
              </w:rPr>
              <w:t>,</w:t>
            </w:r>
            <w:r w:rsidRPr="00A60D8F">
              <w:rPr>
                <w:rFonts w:ascii="Arial" w:hAnsi="Arial" w:cs="Arial"/>
                <w:b/>
                <w:bCs/>
                <w:sz w:val="20"/>
              </w:rPr>
              <w:t>503</w:t>
            </w:r>
            <w:r>
              <w:rPr>
                <w:rFonts w:ascii="Arial" w:hAnsi="Arial" w:cs="Arial"/>
                <w:b/>
                <w:bCs/>
                <w:sz w:val="20"/>
              </w:rPr>
              <w:t>,</w:t>
            </w:r>
            <w:r w:rsidRPr="00A60D8F">
              <w:rPr>
                <w:rFonts w:ascii="Arial" w:hAnsi="Arial" w:cs="Arial"/>
                <w:b/>
                <w:bCs/>
                <w:sz w:val="20"/>
              </w:rPr>
              <w:t>794</w:t>
            </w:r>
          </w:p>
        </w:tc>
        <w:tc>
          <w:tcPr>
            <w:tcW w:w="819" w:type="pct"/>
            <w:tcBorders>
              <w:top w:val="single" w:sz="4" w:space="0" w:color="auto"/>
              <w:left w:val="nil"/>
              <w:bottom w:val="single" w:sz="12" w:space="0" w:color="auto"/>
              <w:right w:val="nil"/>
            </w:tcBorders>
            <w:shd w:val="clear" w:color="auto" w:fill="auto"/>
            <w:vAlign w:val="bottom"/>
          </w:tcPr>
          <w:p w14:paraId="61207F1B" w14:textId="6855E874" w:rsidR="00A60D8F" w:rsidRPr="00261F5B" w:rsidRDefault="00A60D8F" w:rsidP="00A60D8F">
            <w:pPr>
              <w:tabs>
                <w:tab w:val="right" w:pos="1202"/>
              </w:tabs>
              <w:spacing w:after="0" w:line="340" w:lineRule="exact"/>
              <w:jc w:val="right"/>
              <w:outlineLvl w:val="0"/>
              <w:rPr>
                <w:rFonts w:ascii="Arial" w:eastAsia="Times New Roman" w:hAnsi="Arial" w:cs="Arial"/>
                <w:b/>
                <w:bCs/>
                <w:sz w:val="20"/>
                <w:szCs w:val="20"/>
                <w:lang w:val="en-US"/>
              </w:rPr>
            </w:pPr>
            <w:r w:rsidRPr="00C23416">
              <w:rPr>
                <w:rFonts w:ascii="Arial" w:hAnsi="Arial" w:cs="Arial"/>
                <w:b/>
                <w:color w:val="000000" w:themeColor="text1"/>
                <w:sz w:val="20"/>
                <w:szCs w:val="20"/>
              </w:rPr>
              <w:t>1</w:t>
            </w:r>
            <w:r>
              <w:rPr>
                <w:rFonts w:ascii="Arial" w:hAnsi="Arial" w:cs="Arial"/>
                <w:b/>
                <w:color w:val="000000" w:themeColor="text1"/>
                <w:sz w:val="20"/>
                <w:szCs w:val="20"/>
              </w:rPr>
              <w:t>,</w:t>
            </w:r>
            <w:r w:rsidRPr="00C23416">
              <w:rPr>
                <w:rFonts w:ascii="Arial" w:hAnsi="Arial" w:cs="Arial"/>
                <w:b/>
                <w:color w:val="000000" w:themeColor="text1"/>
                <w:sz w:val="20"/>
                <w:szCs w:val="20"/>
              </w:rPr>
              <w:t>457</w:t>
            </w:r>
            <w:r>
              <w:rPr>
                <w:rFonts w:ascii="Arial" w:hAnsi="Arial" w:cs="Arial"/>
                <w:b/>
                <w:color w:val="000000" w:themeColor="text1"/>
                <w:sz w:val="20"/>
                <w:szCs w:val="20"/>
              </w:rPr>
              <w:t>,</w:t>
            </w:r>
            <w:r w:rsidRPr="00C23416">
              <w:rPr>
                <w:rFonts w:ascii="Arial" w:hAnsi="Arial" w:cs="Arial"/>
                <w:b/>
                <w:color w:val="000000" w:themeColor="text1"/>
                <w:sz w:val="20"/>
                <w:szCs w:val="20"/>
              </w:rPr>
              <w:t>523</w:t>
            </w:r>
          </w:p>
        </w:tc>
      </w:tr>
      <w:tr w:rsidR="00A60D8F" w:rsidRPr="00261F5B" w14:paraId="732A0E2F" w14:textId="77777777" w:rsidTr="004504FF">
        <w:trPr>
          <w:trHeight w:hRule="exact" w:val="334"/>
        </w:trPr>
        <w:tc>
          <w:tcPr>
            <w:tcW w:w="2762" w:type="pct"/>
            <w:vAlign w:val="bottom"/>
          </w:tcPr>
          <w:p w14:paraId="735F9C0B" w14:textId="77777777" w:rsidR="00A60D8F" w:rsidRPr="00261F5B" w:rsidRDefault="00A60D8F" w:rsidP="00A60D8F">
            <w:pPr>
              <w:tabs>
                <w:tab w:val="right" w:pos="1202"/>
              </w:tabs>
              <w:spacing w:after="0" w:line="240" w:lineRule="auto"/>
              <w:outlineLvl w:val="0"/>
              <w:rPr>
                <w:rFonts w:ascii="Arial" w:eastAsia="Times New Roman" w:hAnsi="Arial" w:cs="Arial"/>
                <w:b/>
                <w:bCs/>
                <w:sz w:val="20"/>
                <w:szCs w:val="20"/>
                <w:lang w:val="en-US"/>
              </w:rPr>
            </w:pPr>
            <w:bookmarkStart w:id="123" w:name="_Toc4057435"/>
            <w:r w:rsidRPr="00261F5B">
              <w:rPr>
                <w:rFonts w:ascii="Arial" w:eastAsia="Calibri" w:hAnsi="Arial" w:cs="Arial"/>
                <w:b/>
                <w:bCs/>
                <w:sz w:val="20"/>
                <w:szCs w:val="20"/>
                <w:lang w:val="en-US"/>
              </w:rPr>
              <w:t>Total liabilities and total equity</w:t>
            </w:r>
            <w:bookmarkEnd w:id="123"/>
            <w:r w:rsidRPr="00261F5B">
              <w:rPr>
                <w:rFonts w:ascii="Arial" w:eastAsia="Calibri" w:hAnsi="Arial" w:cs="Arial"/>
                <w:b/>
                <w:bCs/>
                <w:sz w:val="20"/>
                <w:szCs w:val="20"/>
                <w:lang w:val="en-US"/>
              </w:rPr>
              <w:t xml:space="preserve"> </w:t>
            </w:r>
          </w:p>
        </w:tc>
        <w:tc>
          <w:tcPr>
            <w:tcW w:w="568" w:type="pct"/>
            <w:vAlign w:val="bottom"/>
          </w:tcPr>
          <w:p w14:paraId="35F246F6" w14:textId="77777777" w:rsidR="00A60D8F" w:rsidRPr="00261F5B" w:rsidRDefault="00A60D8F" w:rsidP="00A60D8F">
            <w:pPr>
              <w:tabs>
                <w:tab w:val="right" w:pos="1202"/>
              </w:tabs>
              <w:spacing w:after="0" w:line="240" w:lineRule="auto"/>
              <w:jc w:val="center"/>
              <w:outlineLvl w:val="0"/>
              <w:rPr>
                <w:rFonts w:ascii="Arial" w:eastAsia="Times New Roman" w:hAnsi="Arial" w:cs="Arial"/>
                <w:b/>
                <w:bCs/>
                <w:sz w:val="20"/>
                <w:szCs w:val="20"/>
                <w:lang w:val="en-US"/>
              </w:rPr>
            </w:pPr>
          </w:p>
        </w:tc>
        <w:tc>
          <w:tcPr>
            <w:tcW w:w="851" w:type="pct"/>
            <w:tcBorders>
              <w:top w:val="single" w:sz="12" w:space="0" w:color="auto"/>
              <w:left w:val="nil"/>
              <w:bottom w:val="single" w:sz="12" w:space="0" w:color="auto"/>
              <w:right w:val="nil"/>
            </w:tcBorders>
            <w:shd w:val="clear" w:color="auto" w:fill="auto"/>
            <w:vAlign w:val="bottom"/>
          </w:tcPr>
          <w:p w14:paraId="2A9913AD" w14:textId="7635D098" w:rsidR="00A60D8F" w:rsidRPr="00A60D8F" w:rsidRDefault="00A60D8F" w:rsidP="00A60D8F">
            <w:pPr>
              <w:tabs>
                <w:tab w:val="right" w:pos="1202"/>
              </w:tabs>
              <w:spacing w:after="0" w:line="301" w:lineRule="exact"/>
              <w:jc w:val="right"/>
              <w:outlineLvl w:val="0"/>
              <w:rPr>
                <w:rFonts w:ascii="Arial" w:eastAsia="Times New Roman" w:hAnsi="Arial" w:cs="Arial"/>
                <w:b/>
                <w:bCs/>
                <w:color w:val="000000"/>
                <w:sz w:val="20"/>
                <w:szCs w:val="20"/>
              </w:rPr>
            </w:pPr>
            <w:r w:rsidRPr="00A60D8F">
              <w:rPr>
                <w:rFonts w:ascii="Arial" w:hAnsi="Arial" w:cs="Arial"/>
                <w:b/>
                <w:bCs/>
                <w:sz w:val="20"/>
              </w:rPr>
              <w:t>4</w:t>
            </w:r>
            <w:r>
              <w:rPr>
                <w:rFonts w:ascii="Arial" w:hAnsi="Arial" w:cs="Arial"/>
                <w:b/>
                <w:bCs/>
                <w:sz w:val="20"/>
              </w:rPr>
              <w:t>,</w:t>
            </w:r>
            <w:r w:rsidRPr="00A60D8F">
              <w:rPr>
                <w:rFonts w:ascii="Arial" w:hAnsi="Arial" w:cs="Arial"/>
                <w:b/>
                <w:bCs/>
                <w:sz w:val="20"/>
              </w:rPr>
              <w:t>017</w:t>
            </w:r>
            <w:r>
              <w:rPr>
                <w:rFonts w:ascii="Arial" w:hAnsi="Arial" w:cs="Arial"/>
                <w:b/>
                <w:bCs/>
                <w:sz w:val="20"/>
              </w:rPr>
              <w:t>,</w:t>
            </w:r>
            <w:r w:rsidRPr="00A60D8F">
              <w:rPr>
                <w:rFonts w:ascii="Arial" w:hAnsi="Arial" w:cs="Arial"/>
                <w:b/>
                <w:bCs/>
                <w:sz w:val="20"/>
              </w:rPr>
              <w:t>741</w:t>
            </w:r>
          </w:p>
        </w:tc>
        <w:tc>
          <w:tcPr>
            <w:tcW w:w="819" w:type="pct"/>
            <w:tcBorders>
              <w:top w:val="single" w:sz="12" w:space="0" w:color="auto"/>
              <w:left w:val="nil"/>
              <w:bottom w:val="single" w:sz="12" w:space="0" w:color="auto"/>
              <w:right w:val="nil"/>
            </w:tcBorders>
            <w:shd w:val="clear" w:color="auto" w:fill="auto"/>
            <w:vAlign w:val="bottom"/>
          </w:tcPr>
          <w:p w14:paraId="57B91A12" w14:textId="42C392E4" w:rsidR="00A60D8F" w:rsidRPr="00261F5B" w:rsidRDefault="00A60D8F" w:rsidP="00A60D8F">
            <w:pPr>
              <w:tabs>
                <w:tab w:val="right" w:pos="1202"/>
              </w:tabs>
              <w:spacing w:after="0" w:line="301" w:lineRule="exact"/>
              <w:jc w:val="right"/>
              <w:outlineLvl w:val="0"/>
              <w:rPr>
                <w:rFonts w:ascii="Arial" w:eastAsia="Times New Roman" w:hAnsi="Arial" w:cs="Arial"/>
                <w:b/>
                <w:bCs/>
                <w:sz w:val="20"/>
                <w:szCs w:val="20"/>
                <w:lang w:val="en-US"/>
              </w:rPr>
            </w:pPr>
            <w:r w:rsidRPr="00C23416">
              <w:rPr>
                <w:rFonts w:ascii="Arial" w:hAnsi="Arial" w:cs="Arial"/>
                <w:b/>
                <w:bCs/>
                <w:color w:val="000000" w:themeColor="text1"/>
                <w:sz w:val="20"/>
                <w:szCs w:val="20"/>
              </w:rPr>
              <w:t>4</w:t>
            </w:r>
            <w:r>
              <w:rPr>
                <w:rFonts w:ascii="Arial" w:hAnsi="Arial" w:cs="Arial"/>
                <w:b/>
                <w:bCs/>
                <w:color w:val="000000" w:themeColor="text1"/>
                <w:sz w:val="20"/>
                <w:szCs w:val="20"/>
              </w:rPr>
              <w:t>,</w:t>
            </w:r>
            <w:r w:rsidRPr="00C23416">
              <w:rPr>
                <w:rFonts w:ascii="Arial" w:hAnsi="Arial" w:cs="Arial"/>
                <w:b/>
                <w:bCs/>
                <w:color w:val="000000" w:themeColor="text1"/>
                <w:sz w:val="20"/>
                <w:szCs w:val="20"/>
              </w:rPr>
              <w:t>018</w:t>
            </w:r>
            <w:r>
              <w:rPr>
                <w:rFonts w:ascii="Arial" w:hAnsi="Arial" w:cs="Arial"/>
                <w:b/>
                <w:bCs/>
                <w:color w:val="000000" w:themeColor="text1"/>
                <w:sz w:val="20"/>
                <w:szCs w:val="20"/>
              </w:rPr>
              <w:t>,</w:t>
            </w:r>
            <w:r w:rsidRPr="00C23416">
              <w:rPr>
                <w:rFonts w:ascii="Arial" w:hAnsi="Arial" w:cs="Arial"/>
                <w:b/>
                <w:bCs/>
                <w:color w:val="000000" w:themeColor="text1"/>
                <w:sz w:val="20"/>
                <w:szCs w:val="20"/>
              </w:rPr>
              <w:t>684</w:t>
            </w:r>
          </w:p>
        </w:tc>
      </w:tr>
    </w:tbl>
    <w:p w14:paraId="55D5BC6F" w14:textId="459E719B" w:rsidR="00654FDF" w:rsidRDefault="00654FDF" w:rsidP="00253E85"/>
    <w:p w14:paraId="6A791A7A" w14:textId="0CAB9DC9" w:rsidR="00B34DD7" w:rsidRDefault="00B34DD7" w:rsidP="00253E85"/>
    <w:p w14:paraId="2ED0E9F5" w14:textId="45F23437" w:rsidR="00B34DD7"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77C9F898" w14:textId="1A52DE86" w:rsidR="00B34DD7" w:rsidRDefault="00B34DD7" w:rsidP="00253E85">
      <w:pPr>
        <w:rPr>
          <w:rFonts w:ascii="Arial" w:hAnsi="Arial" w:cs="Arial"/>
          <w:sz w:val="20"/>
          <w:szCs w:val="20"/>
          <w:lang w:val="en-GB"/>
        </w:rPr>
      </w:pPr>
    </w:p>
    <w:p w14:paraId="782F8588" w14:textId="77777777" w:rsidR="00B34DD7" w:rsidRDefault="00B34DD7" w:rsidP="00253E85"/>
    <w:p w14:paraId="2163CC91" w14:textId="77777777" w:rsidR="00B34DD7" w:rsidRDefault="00B34DD7" w:rsidP="00253E85"/>
    <w:p w14:paraId="179978FE" w14:textId="77777777" w:rsidR="00081803" w:rsidRDefault="00081803" w:rsidP="00253E85"/>
    <w:p w14:paraId="21D46713" w14:textId="6FF7FC5D" w:rsidR="00654FDF" w:rsidRDefault="00654FDF" w:rsidP="00253E85">
      <w:pPr>
        <w:sectPr w:rsidR="00654FDF" w:rsidSect="00527D71">
          <w:headerReference w:type="default" r:id="rId19"/>
          <w:pgSz w:w="11906" w:h="16838"/>
          <w:pgMar w:top="1417" w:right="1417" w:bottom="1417" w:left="1417" w:header="708" w:footer="708" w:gutter="0"/>
          <w:cols w:space="708"/>
          <w:docGrid w:linePitch="360"/>
        </w:sectPr>
      </w:pPr>
    </w:p>
    <w:p w14:paraId="377515DC" w14:textId="0FF8E60A" w:rsidR="00081803" w:rsidRDefault="00081803" w:rsidP="00253E85"/>
    <w:tbl>
      <w:tblPr>
        <w:tblW w:w="5161" w:type="pct"/>
        <w:tblLayout w:type="fixed"/>
        <w:tblCellMar>
          <w:left w:w="119" w:type="dxa"/>
          <w:right w:w="119" w:type="dxa"/>
        </w:tblCellMar>
        <w:tblLook w:val="0000" w:firstRow="0" w:lastRow="0" w:firstColumn="0" w:lastColumn="0" w:noHBand="0" w:noVBand="0"/>
      </w:tblPr>
      <w:tblGrid>
        <w:gridCol w:w="7042"/>
        <w:gridCol w:w="1161"/>
        <w:gridCol w:w="1161"/>
      </w:tblGrid>
      <w:tr w:rsidR="00B34DD7" w:rsidRPr="00261F5B" w14:paraId="68B3A0C0" w14:textId="77777777" w:rsidTr="00B34DD7">
        <w:trPr>
          <w:trHeight w:hRule="exact" w:val="227"/>
        </w:trPr>
        <w:tc>
          <w:tcPr>
            <w:tcW w:w="3760" w:type="pct"/>
            <w:vAlign w:val="bottom"/>
          </w:tcPr>
          <w:p w14:paraId="72C3ACCC" w14:textId="77777777" w:rsidR="00B34DD7" w:rsidRPr="00261F5B" w:rsidRDefault="00B34DD7" w:rsidP="00B34DD7">
            <w:pPr>
              <w:keepLines/>
              <w:tabs>
                <w:tab w:val="right" w:pos="1202"/>
              </w:tabs>
              <w:spacing w:after="0" w:line="240" w:lineRule="exact"/>
              <w:jc w:val="right"/>
              <w:outlineLvl w:val="0"/>
              <w:rPr>
                <w:rFonts w:ascii="Arial" w:eastAsia="Calibri" w:hAnsi="Arial" w:cs="Arial"/>
                <w:b/>
                <w:sz w:val="18"/>
                <w:szCs w:val="18"/>
                <w:lang w:val="en-US"/>
              </w:rPr>
            </w:pPr>
          </w:p>
        </w:tc>
        <w:tc>
          <w:tcPr>
            <w:tcW w:w="620" w:type="pct"/>
            <w:shd w:val="clear" w:color="auto" w:fill="auto"/>
            <w:vAlign w:val="bottom"/>
          </w:tcPr>
          <w:p w14:paraId="57C8F4E9" w14:textId="21DB2179" w:rsidR="00B34DD7" w:rsidRPr="00261F5B" w:rsidRDefault="00B34DD7" w:rsidP="00B34DD7">
            <w:pPr>
              <w:keepLines/>
              <w:tabs>
                <w:tab w:val="right" w:pos="1202"/>
              </w:tabs>
              <w:spacing w:after="0" w:line="240" w:lineRule="exact"/>
              <w:jc w:val="right"/>
              <w:outlineLvl w:val="0"/>
              <w:rPr>
                <w:rFonts w:ascii="Arial" w:eastAsia="Calibri" w:hAnsi="Arial" w:cs="Arial"/>
                <w:b/>
                <w:bCs/>
                <w:sz w:val="18"/>
                <w:szCs w:val="18"/>
                <w:lang w:val="en-US"/>
              </w:rPr>
            </w:pPr>
            <w:r w:rsidRPr="00261F5B">
              <w:rPr>
                <w:rFonts w:ascii="Arial" w:eastAsia="Calibri" w:hAnsi="Arial" w:cs="Arial"/>
                <w:b/>
                <w:bCs/>
                <w:sz w:val="18"/>
                <w:szCs w:val="18"/>
                <w:lang w:val="en-US"/>
              </w:rPr>
              <w:t>202</w:t>
            </w:r>
            <w:r w:rsidR="00EE7658">
              <w:rPr>
                <w:rFonts w:ascii="Arial" w:eastAsia="Calibri" w:hAnsi="Arial" w:cs="Arial"/>
                <w:b/>
                <w:bCs/>
                <w:sz w:val="18"/>
                <w:szCs w:val="18"/>
                <w:lang w:val="en-US"/>
              </w:rPr>
              <w:t>4</w:t>
            </w:r>
          </w:p>
        </w:tc>
        <w:tc>
          <w:tcPr>
            <w:tcW w:w="620" w:type="pct"/>
            <w:vAlign w:val="bottom"/>
          </w:tcPr>
          <w:p w14:paraId="53687093" w14:textId="048C7BAC" w:rsidR="00B34DD7" w:rsidRPr="00261F5B" w:rsidRDefault="00B34DD7" w:rsidP="00B34DD7">
            <w:pPr>
              <w:keepLines/>
              <w:tabs>
                <w:tab w:val="right" w:pos="1202"/>
              </w:tabs>
              <w:spacing w:after="0" w:line="240" w:lineRule="exact"/>
              <w:jc w:val="right"/>
              <w:outlineLvl w:val="0"/>
              <w:rPr>
                <w:rFonts w:ascii="Arial" w:eastAsia="Calibri" w:hAnsi="Arial" w:cs="Arial"/>
                <w:b/>
                <w:bCs/>
                <w:sz w:val="18"/>
                <w:szCs w:val="18"/>
                <w:lang w:val="en-US"/>
              </w:rPr>
            </w:pPr>
            <w:bookmarkStart w:id="124" w:name="_Toc4057438"/>
            <w:r w:rsidRPr="00261F5B">
              <w:rPr>
                <w:rFonts w:ascii="Arial" w:eastAsia="Calibri" w:hAnsi="Arial" w:cs="Arial"/>
                <w:b/>
                <w:bCs/>
                <w:sz w:val="18"/>
                <w:szCs w:val="18"/>
                <w:lang w:val="en-US"/>
              </w:rPr>
              <w:t>202</w:t>
            </w:r>
            <w:bookmarkEnd w:id="124"/>
            <w:r w:rsidR="00EE7658">
              <w:rPr>
                <w:rFonts w:ascii="Arial" w:eastAsia="Calibri" w:hAnsi="Arial" w:cs="Arial"/>
                <w:b/>
                <w:bCs/>
                <w:sz w:val="18"/>
                <w:szCs w:val="18"/>
                <w:lang w:val="en-US"/>
              </w:rPr>
              <w:t>3</w:t>
            </w:r>
          </w:p>
        </w:tc>
      </w:tr>
      <w:tr w:rsidR="00B34DD7" w:rsidRPr="00261F5B" w14:paraId="4D2BF9B2" w14:textId="77777777" w:rsidTr="00B34DD7">
        <w:trPr>
          <w:trHeight w:hRule="exact" w:val="227"/>
        </w:trPr>
        <w:tc>
          <w:tcPr>
            <w:tcW w:w="3760" w:type="pct"/>
            <w:vAlign w:val="bottom"/>
          </w:tcPr>
          <w:p w14:paraId="4E2ACE6D" w14:textId="77777777" w:rsidR="00B34DD7" w:rsidRPr="00261F5B" w:rsidRDefault="00B34DD7" w:rsidP="00B34DD7">
            <w:pPr>
              <w:keepLines/>
              <w:tabs>
                <w:tab w:val="right" w:pos="1202"/>
              </w:tabs>
              <w:spacing w:after="0" w:line="240" w:lineRule="exact"/>
              <w:jc w:val="right"/>
              <w:outlineLvl w:val="0"/>
              <w:rPr>
                <w:rFonts w:ascii="Arial" w:eastAsia="Calibri" w:hAnsi="Arial" w:cs="Arial"/>
                <w:b/>
                <w:sz w:val="18"/>
                <w:szCs w:val="18"/>
                <w:lang w:val="en-US"/>
              </w:rPr>
            </w:pPr>
            <w:bookmarkStart w:id="125" w:name="_Toc4057440"/>
            <w:r w:rsidRPr="00261F5B">
              <w:rPr>
                <w:rFonts w:ascii="Arial" w:eastAsia="Calibri" w:hAnsi="Arial" w:cs="Arial"/>
                <w:b/>
                <w:sz w:val="18"/>
                <w:szCs w:val="18"/>
                <w:lang w:val="en-US"/>
              </w:rPr>
              <w:t>Notes</w:t>
            </w:r>
            <w:bookmarkEnd w:id="125"/>
          </w:p>
        </w:tc>
        <w:tc>
          <w:tcPr>
            <w:tcW w:w="620" w:type="pct"/>
            <w:shd w:val="clear" w:color="auto" w:fill="auto"/>
            <w:vAlign w:val="bottom"/>
          </w:tcPr>
          <w:p w14:paraId="5B3DFBEB" w14:textId="5B296A21" w:rsidR="00B34DD7" w:rsidRPr="00261F5B" w:rsidRDefault="000319FB" w:rsidP="00B34DD7">
            <w:pPr>
              <w:keepLines/>
              <w:tabs>
                <w:tab w:val="right" w:pos="1202"/>
              </w:tabs>
              <w:spacing w:after="0" w:line="240" w:lineRule="exact"/>
              <w:jc w:val="right"/>
              <w:outlineLvl w:val="0"/>
              <w:rPr>
                <w:rFonts w:ascii="Arial" w:eastAsia="Calibri" w:hAnsi="Arial" w:cs="Arial"/>
                <w:b/>
                <w:bCs/>
                <w:sz w:val="18"/>
                <w:szCs w:val="18"/>
                <w:lang w:val="en-US"/>
              </w:rPr>
            </w:pPr>
            <w:bookmarkStart w:id="126" w:name="_Toc4057441"/>
            <w:r w:rsidRPr="00261F5B">
              <w:rPr>
                <w:rFonts w:ascii="Arial" w:eastAsia="Times New Roman" w:hAnsi="Arial" w:cs="Arial"/>
                <w:b/>
                <w:sz w:val="18"/>
                <w:szCs w:val="18"/>
                <w:lang w:val="en-US"/>
              </w:rPr>
              <w:t>EUR</w:t>
            </w:r>
            <w:r w:rsidR="00B34DD7" w:rsidRPr="00261F5B">
              <w:rPr>
                <w:rFonts w:ascii="Arial" w:eastAsia="Times New Roman" w:hAnsi="Arial" w:cs="Arial"/>
                <w:b/>
                <w:sz w:val="18"/>
                <w:szCs w:val="18"/>
                <w:lang w:val="en-US"/>
              </w:rPr>
              <w:t xml:space="preserve"> ‘000</w:t>
            </w:r>
            <w:bookmarkEnd w:id="126"/>
          </w:p>
        </w:tc>
        <w:tc>
          <w:tcPr>
            <w:tcW w:w="620" w:type="pct"/>
            <w:vAlign w:val="bottom"/>
          </w:tcPr>
          <w:p w14:paraId="73F65BC8" w14:textId="70781A6F" w:rsidR="00B34DD7" w:rsidRPr="00261F5B" w:rsidRDefault="000319FB" w:rsidP="00B34DD7">
            <w:pPr>
              <w:keepLines/>
              <w:tabs>
                <w:tab w:val="right" w:pos="1202"/>
              </w:tabs>
              <w:spacing w:after="0" w:line="240" w:lineRule="exact"/>
              <w:jc w:val="right"/>
              <w:outlineLvl w:val="0"/>
              <w:rPr>
                <w:rFonts w:ascii="Arial" w:eastAsia="Calibri" w:hAnsi="Arial" w:cs="Arial"/>
                <w:b/>
                <w:bCs/>
                <w:sz w:val="18"/>
                <w:szCs w:val="18"/>
                <w:lang w:val="en-US"/>
              </w:rPr>
            </w:pPr>
            <w:bookmarkStart w:id="127" w:name="_Toc4057442"/>
            <w:r w:rsidRPr="00261F5B">
              <w:rPr>
                <w:rFonts w:ascii="Arial" w:eastAsia="Times New Roman" w:hAnsi="Arial" w:cs="Arial"/>
                <w:b/>
                <w:sz w:val="18"/>
                <w:szCs w:val="18"/>
                <w:lang w:val="en-US"/>
              </w:rPr>
              <w:t>EUR</w:t>
            </w:r>
            <w:r w:rsidR="00B34DD7" w:rsidRPr="00261F5B">
              <w:rPr>
                <w:rFonts w:ascii="Arial" w:eastAsia="Times New Roman" w:hAnsi="Arial" w:cs="Arial"/>
                <w:b/>
                <w:sz w:val="18"/>
                <w:szCs w:val="18"/>
                <w:lang w:val="en-US"/>
              </w:rPr>
              <w:t xml:space="preserve"> ‘000</w:t>
            </w:r>
            <w:bookmarkEnd w:id="127"/>
          </w:p>
        </w:tc>
      </w:tr>
      <w:tr w:rsidR="00B34DD7" w:rsidRPr="00261F5B" w14:paraId="03C9DCFA" w14:textId="77777777" w:rsidTr="00B34DD7">
        <w:trPr>
          <w:trHeight w:hRule="exact" w:val="227"/>
        </w:trPr>
        <w:tc>
          <w:tcPr>
            <w:tcW w:w="3760" w:type="pct"/>
            <w:vAlign w:val="bottom"/>
          </w:tcPr>
          <w:p w14:paraId="2B170D30" w14:textId="77777777" w:rsidR="00B34DD7" w:rsidRPr="00261F5B" w:rsidRDefault="00B34DD7" w:rsidP="00B34DD7">
            <w:pPr>
              <w:keepLines/>
              <w:tabs>
                <w:tab w:val="right" w:pos="1202"/>
                <w:tab w:val="left" w:pos="4633"/>
              </w:tabs>
              <w:spacing w:after="0" w:line="240" w:lineRule="exact"/>
              <w:outlineLvl w:val="0"/>
              <w:rPr>
                <w:rFonts w:ascii="Arial" w:eastAsia="Calibri" w:hAnsi="Arial" w:cs="Arial"/>
                <w:b/>
                <w:bCs/>
                <w:spacing w:val="-3"/>
                <w:sz w:val="18"/>
                <w:szCs w:val="18"/>
                <w:lang w:val="en-US"/>
              </w:rPr>
            </w:pPr>
            <w:bookmarkStart w:id="128" w:name="_Toc4057443"/>
            <w:r w:rsidRPr="00261F5B">
              <w:rPr>
                <w:rFonts w:ascii="Arial" w:eastAsia="Calibri" w:hAnsi="Arial" w:cs="Arial"/>
                <w:b/>
                <w:bCs/>
                <w:sz w:val="18"/>
                <w:szCs w:val="18"/>
                <w:lang w:val="en-US"/>
              </w:rPr>
              <w:t>Operating activities</w:t>
            </w:r>
            <w:bookmarkEnd w:id="128"/>
            <w:r w:rsidRPr="00261F5B">
              <w:rPr>
                <w:rFonts w:ascii="Arial" w:eastAsia="Calibri" w:hAnsi="Arial" w:cs="Arial"/>
                <w:b/>
                <w:bCs/>
                <w:sz w:val="18"/>
                <w:szCs w:val="18"/>
                <w:lang w:val="en-US"/>
              </w:rPr>
              <w:t xml:space="preserve"> </w:t>
            </w:r>
            <w:r w:rsidRPr="00261F5B">
              <w:rPr>
                <w:rFonts w:ascii="Arial" w:eastAsia="Calibri" w:hAnsi="Arial" w:cs="Arial"/>
                <w:b/>
                <w:bCs/>
                <w:sz w:val="18"/>
                <w:szCs w:val="18"/>
                <w:lang w:val="en-US"/>
              </w:rPr>
              <w:tab/>
            </w:r>
          </w:p>
        </w:tc>
        <w:tc>
          <w:tcPr>
            <w:tcW w:w="620" w:type="pct"/>
            <w:shd w:val="clear" w:color="auto" w:fill="auto"/>
            <w:vAlign w:val="bottom"/>
          </w:tcPr>
          <w:p w14:paraId="2E61B704" w14:textId="77777777" w:rsidR="00B34DD7" w:rsidRPr="00261F5B" w:rsidRDefault="00B34DD7" w:rsidP="00B34DD7">
            <w:pPr>
              <w:keepLines/>
              <w:tabs>
                <w:tab w:val="right" w:pos="1202"/>
              </w:tabs>
              <w:spacing w:after="0" w:line="240" w:lineRule="exact"/>
              <w:jc w:val="right"/>
              <w:outlineLvl w:val="0"/>
              <w:rPr>
                <w:rFonts w:ascii="Arial" w:eastAsia="Calibri" w:hAnsi="Arial" w:cs="Arial"/>
                <w:sz w:val="18"/>
                <w:szCs w:val="18"/>
                <w:lang w:val="en-US"/>
              </w:rPr>
            </w:pPr>
          </w:p>
        </w:tc>
        <w:tc>
          <w:tcPr>
            <w:tcW w:w="620" w:type="pct"/>
            <w:vAlign w:val="bottom"/>
          </w:tcPr>
          <w:p w14:paraId="75B6E05A" w14:textId="77777777" w:rsidR="00B34DD7" w:rsidRPr="00261F5B" w:rsidRDefault="00B34DD7" w:rsidP="00B34DD7">
            <w:pPr>
              <w:keepLines/>
              <w:tabs>
                <w:tab w:val="right" w:pos="1202"/>
              </w:tabs>
              <w:spacing w:after="0" w:line="240" w:lineRule="exact"/>
              <w:jc w:val="right"/>
              <w:outlineLvl w:val="0"/>
              <w:rPr>
                <w:rFonts w:ascii="Arial" w:eastAsia="Calibri" w:hAnsi="Arial" w:cs="Arial"/>
                <w:sz w:val="18"/>
                <w:szCs w:val="18"/>
                <w:lang w:val="en-US"/>
              </w:rPr>
            </w:pPr>
          </w:p>
        </w:tc>
      </w:tr>
      <w:tr w:rsidR="00084D54" w:rsidRPr="00261F5B" w14:paraId="1668C796" w14:textId="77777777" w:rsidTr="00E15567">
        <w:trPr>
          <w:trHeight w:hRule="exact" w:val="227"/>
        </w:trPr>
        <w:tc>
          <w:tcPr>
            <w:tcW w:w="3760" w:type="pct"/>
            <w:vAlign w:val="bottom"/>
          </w:tcPr>
          <w:p w14:paraId="722F1518" w14:textId="77777777" w:rsidR="00084D54" w:rsidRPr="00261F5B" w:rsidRDefault="00084D54" w:rsidP="00084D54">
            <w:pPr>
              <w:keepLines/>
              <w:tabs>
                <w:tab w:val="right" w:pos="1202"/>
              </w:tabs>
              <w:spacing w:after="0" w:line="240" w:lineRule="exact"/>
              <w:outlineLvl w:val="0"/>
              <w:rPr>
                <w:rFonts w:ascii="Arial" w:eastAsia="Calibri" w:hAnsi="Arial" w:cs="Arial"/>
                <w:spacing w:val="-3"/>
                <w:sz w:val="18"/>
                <w:szCs w:val="18"/>
                <w:lang w:val="en-US"/>
              </w:rPr>
            </w:pPr>
            <w:bookmarkStart w:id="129" w:name="_Toc4057444"/>
            <w:r w:rsidRPr="00261F5B">
              <w:rPr>
                <w:rFonts w:ascii="Arial" w:eastAsia="Calibri" w:hAnsi="Arial" w:cs="Arial"/>
                <w:sz w:val="18"/>
                <w:szCs w:val="18"/>
                <w:lang w:val="en-US"/>
              </w:rPr>
              <w:t>Profit before income tax</w:t>
            </w:r>
            <w:bookmarkEnd w:id="129"/>
          </w:p>
        </w:tc>
        <w:tc>
          <w:tcPr>
            <w:tcW w:w="620" w:type="pct"/>
            <w:vAlign w:val="bottom"/>
          </w:tcPr>
          <w:p w14:paraId="1349355A" w14:textId="7906F27F"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43</w:t>
            </w:r>
            <w:r w:rsidR="00D62641">
              <w:rPr>
                <w:rFonts w:ascii="Arial" w:eastAsia="Times New Roman" w:hAnsi="Arial" w:cs="Arial"/>
                <w:color w:val="000000"/>
                <w:sz w:val="18"/>
                <w:szCs w:val="18"/>
              </w:rPr>
              <w:t>,</w:t>
            </w:r>
            <w:r>
              <w:rPr>
                <w:rFonts w:ascii="Arial" w:eastAsia="Times New Roman" w:hAnsi="Arial" w:cs="Arial"/>
                <w:color w:val="000000"/>
                <w:sz w:val="18"/>
                <w:szCs w:val="18"/>
              </w:rPr>
              <w:t>565</w:t>
            </w:r>
          </w:p>
        </w:tc>
        <w:tc>
          <w:tcPr>
            <w:tcW w:w="620" w:type="pct"/>
            <w:vAlign w:val="bottom"/>
          </w:tcPr>
          <w:p w14:paraId="7A908C71" w14:textId="0E9A797C"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r w:rsidRPr="00C60384">
              <w:rPr>
                <w:rFonts w:ascii="Arial" w:eastAsia="Times New Roman" w:hAnsi="Arial" w:cs="Arial"/>
                <w:color w:val="000000"/>
                <w:sz w:val="18"/>
                <w:szCs w:val="18"/>
              </w:rPr>
              <w:t>50</w:t>
            </w:r>
            <w:r>
              <w:rPr>
                <w:rFonts w:ascii="Arial" w:eastAsia="Times New Roman" w:hAnsi="Arial" w:cs="Arial"/>
                <w:color w:val="000000"/>
                <w:sz w:val="18"/>
                <w:szCs w:val="18"/>
              </w:rPr>
              <w:t>,</w:t>
            </w:r>
            <w:r w:rsidRPr="00C60384">
              <w:rPr>
                <w:rFonts w:ascii="Arial" w:eastAsia="Times New Roman" w:hAnsi="Arial" w:cs="Arial"/>
                <w:color w:val="000000"/>
                <w:sz w:val="18"/>
                <w:szCs w:val="18"/>
              </w:rPr>
              <w:t>386</w:t>
            </w:r>
          </w:p>
        </w:tc>
      </w:tr>
      <w:tr w:rsidR="00084D54" w:rsidRPr="00261F5B" w14:paraId="7818CD16" w14:textId="77777777" w:rsidTr="00E15567">
        <w:trPr>
          <w:trHeight w:hRule="exact" w:val="227"/>
        </w:trPr>
        <w:tc>
          <w:tcPr>
            <w:tcW w:w="3760" w:type="pct"/>
            <w:vAlign w:val="bottom"/>
          </w:tcPr>
          <w:p w14:paraId="4CBD74C6" w14:textId="77777777" w:rsidR="00084D54" w:rsidRPr="00261F5B" w:rsidRDefault="00084D54" w:rsidP="00084D54">
            <w:pPr>
              <w:keepLines/>
              <w:tabs>
                <w:tab w:val="right" w:pos="1202"/>
              </w:tabs>
              <w:spacing w:after="0" w:line="240" w:lineRule="exact"/>
              <w:outlineLvl w:val="0"/>
              <w:rPr>
                <w:rFonts w:ascii="Arial" w:eastAsia="Calibri" w:hAnsi="Arial" w:cs="Arial"/>
                <w:i/>
                <w:sz w:val="18"/>
                <w:szCs w:val="18"/>
                <w:lang w:val="en-US"/>
              </w:rPr>
            </w:pPr>
            <w:bookmarkStart w:id="130" w:name="_Toc4057447"/>
            <w:r w:rsidRPr="00261F5B">
              <w:rPr>
                <w:rFonts w:ascii="Arial" w:eastAsia="Calibri" w:hAnsi="Arial" w:cs="Arial"/>
                <w:i/>
                <w:sz w:val="18"/>
                <w:szCs w:val="18"/>
                <w:lang w:val="en-US"/>
              </w:rPr>
              <w:t>Adjustments to reconcile to net cash from and used in operating activities:</w:t>
            </w:r>
            <w:bookmarkEnd w:id="130"/>
          </w:p>
        </w:tc>
        <w:tc>
          <w:tcPr>
            <w:tcW w:w="620" w:type="pct"/>
            <w:vAlign w:val="bottom"/>
          </w:tcPr>
          <w:p w14:paraId="1B359B03" w14:textId="77777777"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p>
        </w:tc>
        <w:tc>
          <w:tcPr>
            <w:tcW w:w="620" w:type="pct"/>
            <w:vAlign w:val="bottom"/>
          </w:tcPr>
          <w:p w14:paraId="728875B6" w14:textId="77777777"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p>
        </w:tc>
      </w:tr>
      <w:tr w:rsidR="00084D54" w:rsidRPr="00261F5B" w14:paraId="54A837F2" w14:textId="77777777" w:rsidTr="00E15567">
        <w:trPr>
          <w:trHeight w:hRule="exact" w:val="227"/>
        </w:trPr>
        <w:tc>
          <w:tcPr>
            <w:tcW w:w="3760" w:type="pct"/>
            <w:vAlign w:val="bottom"/>
          </w:tcPr>
          <w:p w14:paraId="6A80BC80" w14:textId="77777777" w:rsidR="00084D54" w:rsidRPr="00261F5B" w:rsidRDefault="00084D54" w:rsidP="00084D54">
            <w:pPr>
              <w:keepLines/>
              <w:tabs>
                <w:tab w:val="right" w:pos="1202"/>
              </w:tabs>
              <w:spacing w:after="0" w:line="240" w:lineRule="exact"/>
              <w:outlineLvl w:val="0"/>
              <w:rPr>
                <w:rFonts w:ascii="Arial" w:eastAsia="Calibri" w:hAnsi="Arial" w:cs="Arial"/>
                <w:spacing w:val="-3"/>
                <w:sz w:val="18"/>
                <w:szCs w:val="18"/>
                <w:lang w:val="en-US"/>
              </w:rPr>
            </w:pPr>
            <w:bookmarkStart w:id="131" w:name="_Toc4057448"/>
            <w:r w:rsidRPr="00261F5B">
              <w:rPr>
                <w:rFonts w:ascii="Arial" w:eastAsia="Calibri" w:hAnsi="Arial" w:cs="Arial"/>
                <w:sz w:val="18"/>
                <w:szCs w:val="18"/>
                <w:lang w:val="en-US"/>
              </w:rPr>
              <w:t>Depreciation</w:t>
            </w:r>
            <w:bookmarkEnd w:id="131"/>
            <w:r w:rsidRPr="00261F5B">
              <w:rPr>
                <w:rFonts w:ascii="Arial" w:eastAsia="Calibri" w:hAnsi="Arial" w:cs="Arial"/>
                <w:sz w:val="18"/>
                <w:szCs w:val="18"/>
                <w:lang w:val="en-US"/>
              </w:rPr>
              <w:t xml:space="preserve"> and </w:t>
            </w:r>
            <w:proofErr w:type="spellStart"/>
            <w:r w:rsidRPr="00261F5B">
              <w:rPr>
                <w:rFonts w:ascii="Arial" w:eastAsia="Calibri" w:hAnsi="Arial" w:cs="Arial"/>
                <w:sz w:val="18"/>
                <w:szCs w:val="18"/>
                <w:lang w:val="en-US"/>
              </w:rPr>
              <w:t>amortisation</w:t>
            </w:r>
            <w:proofErr w:type="spellEnd"/>
          </w:p>
        </w:tc>
        <w:tc>
          <w:tcPr>
            <w:tcW w:w="620" w:type="pct"/>
            <w:vAlign w:val="bottom"/>
          </w:tcPr>
          <w:p w14:paraId="67CC6FE9" w14:textId="6A67183B"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w:t>
            </w:r>
            <w:r w:rsidR="00D62641">
              <w:rPr>
                <w:rFonts w:ascii="Arial" w:eastAsia="Times New Roman" w:hAnsi="Arial" w:cs="Arial"/>
                <w:color w:val="000000"/>
                <w:sz w:val="18"/>
                <w:szCs w:val="18"/>
              </w:rPr>
              <w:t>,</w:t>
            </w:r>
            <w:r>
              <w:rPr>
                <w:rFonts w:ascii="Arial" w:eastAsia="Times New Roman" w:hAnsi="Arial" w:cs="Arial"/>
                <w:color w:val="000000"/>
                <w:sz w:val="18"/>
                <w:szCs w:val="18"/>
              </w:rPr>
              <w:t>434</w:t>
            </w:r>
          </w:p>
        </w:tc>
        <w:tc>
          <w:tcPr>
            <w:tcW w:w="620" w:type="pct"/>
            <w:vAlign w:val="bottom"/>
          </w:tcPr>
          <w:p w14:paraId="28EE2FB0" w14:textId="65A09A45"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r w:rsidRPr="00C60384">
              <w:rPr>
                <w:rFonts w:ascii="Arial" w:eastAsia="Times New Roman" w:hAnsi="Arial" w:cs="Arial"/>
                <w:color w:val="000000"/>
                <w:sz w:val="18"/>
                <w:szCs w:val="18"/>
              </w:rPr>
              <w:t>1</w:t>
            </w:r>
            <w:r>
              <w:rPr>
                <w:rFonts w:ascii="Arial" w:eastAsia="Times New Roman" w:hAnsi="Arial" w:cs="Arial"/>
                <w:color w:val="000000"/>
                <w:sz w:val="18"/>
                <w:szCs w:val="18"/>
              </w:rPr>
              <w:t>,</w:t>
            </w:r>
            <w:r w:rsidRPr="00C60384">
              <w:rPr>
                <w:rFonts w:ascii="Arial" w:eastAsia="Times New Roman" w:hAnsi="Arial" w:cs="Arial"/>
                <w:color w:val="000000"/>
                <w:sz w:val="18"/>
                <w:szCs w:val="18"/>
              </w:rPr>
              <w:t>008</w:t>
            </w:r>
          </w:p>
        </w:tc>
      </w:tr>
      <w:tr w:rsidR="00084D54" w:rsidRPr="00261F5B" w14:paraId="66552DBB" w14:textId="77777777" w:rsidTr="00E15567">
        <w:trPr>
          <w:trHeight w:hRule="exact" w:val="227"/>
        </w:trPr>
        <w:tc>
          <w:tcPr>
            <w:tcW w:w="3760" w:type="pct"/>
            <w:vAlign w:val="bottom"/>
          </w:tcPr>
          <w:p w14:paraId="547723EB" w14:textId="6CF53E46" w:rsidR="00084D54" w:rsidRPr="00261F5B" w:rsidRDefault="00084D54" w:rsidP="00084D54">
            <w:pPr>
              <w:tabs>
                <w:tab w:val="right" w:pos="1202"/>
              </w:tabs>
              <w:spacing w:after="0" w:line="240" w:lineRule="exact"/>
              <w:outlineLvl w:val="0"/>
              <w:rPr>
                <w:rFonts w:ascii="Arial" w:eastAsia="Calibri" w:hAnsi="Arial" w:cs="Arial"/>
                <w:bCs/>
                <w:spacing w:val="-2"/>
                <w:sz w:val="18"/>
                <w:szCs w:val="18"/>
                <w:lang w:val="en-US"/>
              </w:rPr>
            </w:pPr>
            <w:bookmarkStart w:id="132" w:name="_Toc4057451"/>
            <w:r w:rsidRPr="00376155">
              <w:rPr>
                <w:rFonts w:ascii="Arial" w:eastAsia="Calibri" w:hAnsi="Arial" w:cs="Arial"/>
                <w:bCs/>
                <w:spacing w:val="-2"/>
                <w:sz w:val="18"/>
                <w:szCs w:val="18"/>
                <w:lang w:val="en-US"/>
              </w:rPr>
              <w:t>Impairment gains and provisions</w:t>
            </w:r>
            <w:bookmarkEnd w:id="132"/>
            <w:r w:rsidRPr="00261F5B">
              <w:rPr>
                <w:rFonts w:ascii="Arial" w:eastAsia="Calibri" w:hAnsi="Arial" w:cs="Arial"/>
                <w:bCs/>
                <w:spacing w:val="-2"/>
                <w:sz w:val="18"/>
                <w:szCs w:val="18"/>
                <w:lang w:val="en-US"/>
              </w:rPr>
              <w:t xml:space="preserve"> </w:t>
            </w:r>
          </w:p>
        </w:tc>
        <w:tc>
          <w:tcPr>
            <w:tcW w:w="620" w:type="pct"/>
            <w:shd w:val="clear" w:color="auto" w:fill="auto"/>
            <w:vAlign w:val="bottom"/>
          </w:tcPr>
          <w:p w14:paraId="79A9C283" w14:textId="3ED09B96"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(6</w:t>
            </w:r>
            <w:r w:rsidR="00D62641">
              <w:rPr>
                <w:rFonts w:ascii="Arial" w:eastAsia="Times New Roman" w:hAnsi="Arial" w:cs="Arial"/>
                <w:color w:val="000000"/>
                <w:sz w:val="18"/>
                <w:szCs w:val="18"/>
              </w:rPr>
              <w:t>,</w:t>
            </w:r>
            <w:r>
              <w:rPr>
                <w:rFonts w:ascii="Arial" w:eastAsia="Times New Roman" w:hAnsi="Arial" w:cs="Arial"/>
                <w:color w:val="000000"/>
                <w:sz w:val="18"/>
                <w:szCs w:val="18"/>
              </w:rPr>
              <w:t>511)</w:t>
            </w:r>
          </w:p>
        </w:tc>
        <w:tc>
          <w:tcPr>
            <w:tcW w:w="620" w:type="pct"/>
            <w:shd w:val="clear" w:color="auto" w:fill="auto"/>
            <w:vAlign w:val="bottom"/>
          </w:tcPr>
          <w:p w14:paraId="00981B1F" w14:textId="29473045"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r w:rsidRPr="00C60384">
              <w:rPr>
                <w:rFonts w:ascii="Arial" w:eastAsia="Times New Roman" w:hAnsi="Arial" w:cs="Arial"/>
                <w:color w:val="000000"/>
                <w:sz w:val="18"/>
                <w:szCs w:val="18"/>
              </w:rPr>
              <w:t>(17</w:t>
            </w:r>
            <w:r>
              <w:rPr>
                <w:rFonts w:ascii="Arial" w:eastAsia="Times New Roman" w:hAnsi="Arial" w:cs="Arial"/>
                <w:color w:val="000000"/>
                <w:sz w:val="18"/>
                <w:szCs w:val="18"/>
              </w:rPr>
              <w:t>,</w:t>
            </w:r>
            <w:r w:rsidRPr="00C60384">
              <w:rPr>
                <w:rFonts w:ascii="Arial" w:eastAsia="Times New Roman" w:hAnsi="Arial" w:cs="Arial"/>
                <w:color w:val="000000"/>
                <w:sz w:val="18"/>
                <w:szCs w:val="18"/>
              </w:rPr>
              <w:t>034)</w:t>
            </w:r>
          </w:p>
        </w:tc>
      </w:tr>
      <w:tr w:rsidR="00084D54" w:rsidRPr="00261F5B" w14:paraId="77552187" w14:textId="77777777" w:rsidTr="00E15567">
        <w:trPr>
          <w:trHeight w:hRule="exact" w:val="227"/>
        </w:trPr>
        <w:tc>
          <w:tcPr>
            <w:tcW w:w="3760" w:type="pct"/>
            <w:vAlign w:val="bottom"/>
          </w:tcPr>
          <w:p w14:paraId="6CC844FC" w14:textId="77777777" w:rsidR="00084D54" w:rsidRPr="00261F5B" w:rsidRDefault="00084D54" w:rsidP="00084D54">
            <w:pPr>
              <w:keepLines/>
              <w:tabs>
                <w:tab w:val="right" w:pos="1202"/>
              </w:tabs>
              <w:spacing w:after="0" w:line="240" w:lineRule="exact"/>
              <w:outlineLvl w:val="0"/>
              <w:rPr>
                <w:rFonts w:ascii="Arial" w:eastAsia="Calibri" w:hAnsi="Arial" w:cs="Arial"/>
                <w:iCs/>
                <w:sz w:val="18"/>
                <w:szCs w:val="18"/>
                <w:lang w:val="en-US"/>
              </w:rPr>
            </w:pPr>
            <w:bookmarkStart w:id="133" w:name="_Toc4057454"/>
            <w:r w:rsidRPr="00261F5B">
              <w:rPr>
                <w:rFonts w:ascii="Arial" w:eastAsia="Calibri" w:hAnsi="Arial" w:cs="Arial"/>
                <w:iCs/>
                <w:sz w:val="18"/>
                <w:szCs w:val="18"/>
                <w:lang w:val="en-US"/>
              </w:rPr>
              <w:t>Accrued interest</w:t>
            </w:r>
            <w:bookmarkEnd w:id="133"/>
            <w:r w:rsidRPr="00261F5B">
              <w:rPr>
                <w:rFonts w:ascii="Arial" w:eastAsia="Calibri" w:hAnsi="Arial" w:cs="Arial"/>
                <w:iCs/>
                <w:sz w:val="18"/>
                <w:szCs w:val="18"/>
                <w:lang w:val="en-US"/>
              </w:rPr>
              <w:t xml:space="preserve"> </w:t>
            </w:r>
          </w:p>
        </w:tc>
        <w:tc>
          <w:tcPr>
            <w:tcW w:w="620" w:type="pct"/>
            <w:shd w:val="clear" w:color="auto" w:fill="auto"/>
            <w:vAlign w:val="bottom"/>
          </w:tcPr>
          <w:p w14:paraId="5A0B6BFC" w14:textId="37C2EA7D"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(732)</w:t>
            </w:r>
          </w:p>
        </w:tc>
        <w:tc>
          <w:tcPr>
            <w:tcW w:w="620" w:type="pct"/>
            <w:shd w:val="clear" w:color="auto" w:fill="auto"/>
            <w:vAlign w:val="bottom"/>
          </w:tcPr>
          <w:p w14:paraId="033A86E1" w14:textId="292AEBD0"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(2</w:t>
            </w:r>
            <w:r>
              <w:rPr>
                <w:rFonts w:ascii="Arial" w:eastAsia="Times New Roman" w:hAnsi="Arial" w:cs="Arial"/>
                <w:color w:val="000000"/>
                <w:sz w:val="18"/>
                <w:szCs w:val="18"/>
              </w:rPr>
              <w:t>,</w:t>
            </w:r>
            <w:r w:rsidRPr="009E260C">
              <w:rPr>
                <w:rFonts w:ascii="Arial" w:eastAsia="Times New Roman" w:hAnsi="Arial" w:cs="Arial"/>
                <w:color w:val="000000"/>
                <w:sz w:val="18"/>
                <w:szCs w:val="18"/>
              </w:rPr>
              <w:t>722)</w:t>
            </w:r>
          </w:p>
        </w:tc>
      </w:tr>
      <w:tr w:rsidR="00084D54" w:rsidRPr="00261F5B" w14:paraId="528163FE" w14:textId="77777777" w:rsidTr="00E15567">
        <w:trPr>
          <w:trHeight w:hRule="exact" w:val="227"/>
        </w:trPr>
        <w:tc>
          <w:tcPr>
            <w:tcW w:w="3760" w:type="pct"/>
            <w:vAlign w:val="bottom"/>
          </w:tcPr>
          <w:p w14:paraId="17F4364D" w14:textId="77777777" w:rsidR="00084D54" w:rsidRPr="00261F5B" w:rsidRDefault="00084D54" w:rsidP="00084D54">
            <w:pPr>
              <w:keepLines/>
              <w:tabs>
                <w:tab w:val="right" w:pos="1202"/>
              </w:tabs>
              <w:spacing w:after="0" w:line="240" w:lineRule="exact"/>
              <w:outlineLvl w:val="0"/>
              <w:rPr>
                <w:rFonts w:ascii="Arial" w:eastAsia="Calibri" w:hAnsi="Arial" w:cs="Arial"/>
                <w:i/>
                <w:iCs/>
                <w:sz w:val="18"/>
                <w:szCs w:val="18"/>
                <w:lang w:val="en-US"/>
              </w:rPr>
            </w:pPr>
            <w:bookmarkStart w:id="134" w:name="_Toc4057457"/>
            <w:r w:rsidRPr="00261F5B">
              <w:rPr>
                <w:rFonts w:ascii="Arial" w:eastAsia="Calibri" w:hAnsi="Arial" w:cs="Arial"/>
                <w:iCs/>
                <w:sz w:val="18"/>
                <w:szCs w:val="18"/>
                <w:lang w:val="en-US"/>
              </w:rPr>
              <w:t>Deferred fees</w:t>
            </w:r>
            <w:bookmarkEnd w:id="134"/>
            <w:r w:rsidRPr="00261F5B">
              <w:rPr>
                <w:rFonts w:ascii="Arial" w:eastAsia="Calibri" w:hAnsi="Arial" w:cs="Arial"/>
                <w:iCs/>
                <w:sz w:val="18"/>
                <w:szCs w:val="18"/>
                <w:lang w:val="en-US"/>
              </w:rPr>
              <w:t xml:space="preserve"> </w:t>
            </w:r>
          </w:p>
        </w:tc>
        <w:tc>
          <w:tcPr>
            <w:tcW w:w="620" w:type="pct"/>
            <w:shd w:val="clear" w:color="auto" w:fill="auto"/>
            <w:vAlign w:val="bottom"/>
          </w:tcPr>
          <w:p w14:paraId="0ED3F4ED" w14:textId="2EE1E294"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w:t>
            </w:r>
            <w:r w:rsidR="00D62641">
              <w:rPr>
                <w:rFonts w:ascii="Arial" w:eastAsia="Times New Roman" w:hAnsi="Arial" w:cs="Arial"/>
                <w:color w:val="000000"/>
                <w:sz w:val="18"/>
                <w:szCs w:val="18"/>
              </w:rPr>
              <w:t>,</w:t>
            </w:r>
            <w:r>
              <w:rPr>
                <w:rFonts w:ascii="Arial" w:eastAsia="Times New Roman" w:hAnsi="Arial" w:cs="Arial"/>
                <w:color w:val="000000"/>
                <w:sz w:val="18"/>
                <w:szCs w:val="18"/>
              </w:rPr>
              <w:t>001</w:t>
            </w:r>
          </w:p>
        </w:tc>
        <w:tc>
          <w:tcPr>
            <w:tcW w:w="620" w:type="pct"/>
            <w:shd w:val="clear" w:color="auto" w:fill="auto"/>
            <w:vAlign w:val="bottom"/>
          </w:tcPr>
          <w:p w14:paraId="7467F07A" w14:textId="551BADDD"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(553)</w:t>
            </w:r>
          </w:p>
        </w:tc>
      </w:tr>
      <w:tr w:rsidR="00084D54" w:rsidRPr="00261F5B" w14:paraId="626B6B31" w14:textId="77777777" w:rsidTr="00E15567">
        <w:trPr>
          <w:trHeight w:hRule="exact" w:val="227"/>
        </w:trPr>
        <w:tc>
          <w:tcPr>
            <w:tcW w:w="3760" w:type="pct"/>
            <w:vAlign w:val="bottom"/>
          </w:tcPr>
          <w:p w14:paraId="48E5E1DD" w14:textId="77777777" w:rsidR="00084D54" w:rsidRPr="00261F5B" w:rsidRDefault="00084D54" w:rsidP="00084D54">
            <w:pPr>
              <w:spacing w:after="0" w:line="240" w:lineRule="auto"/>
              <w:rPr>
                <w:rFonts w:ascii="Arial" w:eastAsia="Calibri" w:hAnsi="Arial" w:cs="Arial"/>
                <w:sz w:val="18"/>
                <w:szCs w:val="18"/>
                <w:lang w:val="en-US"/>
              </w:rPr>
            </w:pPr>
            <w:r w:rsidRPr="00261F5B">
              <w:rPr>
                <w:rFonts w:ascii="Arial" w:eastAsia="Calibri" w:hAnsi="Arial" w:cs="Arial"/>
                <w:color w:val="000000"/>
                <w:sz w:val="18"/>
                <w:szCs w:val="18"/>
                <w:lang w:val="en-US"/>
              </w:rPr>
              <w:t>Net (loss)/gains from trading with derivative financial instruments</w:t>
            </w:r>
          </w:p>
        </w:tc>
        <w:tc>
          <w:tcPr>
            <w:tcW w:w="620" w:type="pct"/>
            <w:shd w:val="clear" w:color="auto" w:fill="auto"/>
            <w:vAlign w:val="bottom"/>
          </w:tcPr>
          <w:p w14:paraId="3616A5EA" w14:textId="682EDE4D"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297</w:t>
            </w:r>
          </w:p>
        </w:tc>
        <w:tc>
          <w:tcPr>
            <w:tcW w:w="620" w:type="pct"/>
            <w:shd w:val="clear" w:color="auto" w:fill="auto"/>
            <w:vAlign w:val="bottom"/>
          </w:tcPr>
          <w:p w14:paraId="1DE7D88D" w14:textId="22E30078"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(621)</w:t>
            </w:r>
          </w:p>
        </w:tc>
      </w:tr>
      <w:tr w:rsidR="00084D54" w:rsidRPr="00261F5B" w14:paraId="67605904" w14:textId="77777777" w:rsidTr="00E15567">
        <w:trPr>
          <w:trHeight w:hRule="exact" w:val="227"/>
        </w:trPr>
        <w:tc>
          <w:tcPr>
            <w:tcW w:w="3760" w:type="pct"/>
            <w:vAlign w:val="bottom"/>
          </w:tcPr>
          <w:p w14:paraId="4DFC2C10" w14:textId="77777777" w:rsidR="00084D54" w:rsidRPr="00261F5B" w:rsidRDefault="00084D54" w:rsidP="00084D54">
            <w:pPr>
              <w:spacing w:after="0" w:line="240" w:lineRule="auto"/>
              <w:rPr>
                <w:rFonts w:ascii="Arial" w:eastAsia="Calibri" w:hAnsi="Arial" w:cs="Arial"/>
                <w:sz w:val="18"/>
                <w:szCs w:val="18"/>
                <w:lang w:val="en-US"/>
              </w:rPr>
            </w:pPr>
            <w:r w:rsidRPr="00261F5B">
              <w:rPr>
                <w:rFonts w:ascii="Arial" w:eastAsia="Calibri" w:hAnsi="Arial" w:cs="Arial"/>
                <w:sz w:val="18"/>
                <w:szCs w:val="18"/>
                <w:lang w:val="en-US"/>
              </w:rPr>
              <w:t>Other changes in assets at fair value</w:t>
            </w:r>
          </w:p>
        </w:tc>
        <w:tc>
          <w:tcPr>
            <w:tcW w:w="620" w:type="pct"/>
            <w:shd w:val="clear" w:color="auto" w:fill="auto"/>
            <w:vAlign w:val="bottom"/>
          </w:tcPr>
          <w:p w14:paraId="5E3345EA" w14:textId="69132C6D"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sidRPr="00975E47">
              <w:rPr>
                <w:rFonts w:ascii="Arial" w:eastAsia="Times New Roman" w:hAnsi="Arial" w:cs="Arial"/>
                <w:color w:val="000000"/>
                <w:sz w:val="18"/>
                <w:szCs w:val="18"/>
              </w:rPr>
              <w:t>(445)</w:t>
            </w:r>
          </w:p>
        </w:tc>
        <w:tc>
          <w:tcPr>
            <w:tcW w:w="620" w:type="pct"/>
            <w:shd w:val="clear" w:color="auto" w:fill="auto"/>
            <w:vAlign w:val="bottom"/>
          </w:tcPr>
          <w:p w14:paraId="700E159F" w14:textId="032720A4"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(25</w:t>
            </w:r>
            <w:r>
              <w:rPr>
                <w:rFonts w:ascii="Arial" w:eastAsia="Times New Roman" w:hAnsi="Arial" w:cs="Arial"/>
                <w:color w:val="000000"/>
                <w:sz w:val="18"/>
                <w:szCs w:val="18"/>
              </w:rPr>
              <w:t>,</w:t>
            </w:r>
            <w:r w:rsidRPr="009E260C">
              <w:rPr>
                <w:rFonts w:ascii="Arial" w:eastAsia="Times New Roman" w:hAnsi="Arial" w:cs="Arial"/>
                <w:color w:val="000000"/>
                <w:sz w:val="18"/>
                <w:szCs w:val="18"/>
              </w:rPr>
              <w:t>447)</w:t>
            </w:r>
          </w:p>
        </w:tc>
      </w:tr>
      <w:tr w:rsidR="00084D54" w:rsidRPr="00261F5B" w14:paraId="75C7C0DC" w14:textId="77777777" w:rsidTr="00E15567">
        <w:trPr>
          <w:trHeight w:hRule="exact" w:val="227"/>
        </w:trPr>
        <w:tc>
          <w:tcPr>
            <w:tcW w:w="3760" w:type="pct"/>
            <w:vAlign w:val="bottom"/>
          </w:tcPr>
          <w:p w14:paraId="7643C9CA" w14:textId="4E5E8DC4" w:rsidR="00084D54" w:rsidRPr="00261F5B" w:rsidRDefault="00084D54" w:rsidP="00084D54">
            <w:pPr>
              <w:keepLines/>
              <w:tabs>
                <w:tab w:val="right" w:pos="1202"/>
              </w:tabs>
              <w:spacing w:after="0" w:line="240" w:lineRule="exact"/>
              <w:outlineLvl w:val="0"/>
              <w:rPr>
                <w:rFonts w:ascii="Arial" w:eastAsia="Calibri" w:hAnsi="Arial" w:cs="Arial"/>
                <w:i/>
                <w:iCs/>
                <w:sz w:val="18"/>
                <w:szCs w:val="18"/>
                <w:lang w:val="en-US"/>
              </w:rPr>
            </w:pPr>
            <w:bookmarkStart w:id="135" w:name="_Toc4057462"/>
            <w:r w:rsidRPr="00261F5B">
              <w:rPr>
                <w:rFonts w:ascii="Arial" w:eastAsia="Calibri" w:hAnsi="Arial" w:cs="Arial"/>
                <w:i/>
                <w:iCs/>
                <w:sz w:val="18"/>
                <w:szCs w:val="18"/>
                <w:lang w:val="en-US"/>
              </w:rPr>
              <w:t>Operating profit before working capital changes</w:t>
            </w:r>
            <w:bookmarkEnd w:id="135"/>
          </w:p>
        </w:tc>
        <w:tc>
          <w:tcPr>
            <w:tcW w:w="620" w:type="pct"/>
            <w:vAlign w:val="bottom"/>
          </w:tcPr>
          <w:p w14:paraId="21A13455" w14:textId="585608EC" w:rsidR="00084D54" w:rsidRPr="00261F5B" w:rsidRDefault="00084D54" w:rsidP="00084D54">
            <w:pPr>
              <w:keepLines/>
              <w:tabs>
                <w:tab w:val="right" w:pos="1202"/>
              </w:tabs>
              <w:spacing w:after="0" w:line="240" w:lineRule="exact"/>
              <w:jc w:val="right"/>
              <w:outlineLvl w:val="0"/>
              <w:rPr>
                <w:rFonts w:ascii="Arial" w:eastAsia="Times New Roman" w:hAnsi="Arial" w:cs="Arial"/>
                <w:i/>
                <w:iCs/>
                <w:color w:val="000000"/>
                <w:sz w:val="18"/>
                <w:szCs w:val="18"/>
              </w:rPr>
            </w:pPr>
            <w:r>
              <w:rPr>
                <w:rFonts w:ascii="Arial" w:eastAsia="Times New Roman" w:hAnsi="Arial" w:cs="Arial"/>
                <w:i/>
                <w:iCs/>
                <w:color w:val="000000"/>
                <w:sz w:val="18"/>
                <w:szCs w:val="18"/>
              </w:rPr>
              <w:t>39</w:t>
            </w:r>
            <w:r w:rsidR="00D62641">
              <w:rPr>
                <w:rFonts w:ascii="Arial" w:eastAsia="Times New Roman" w:hAnsi="Arial" w:cs="Arial"/>
                <w:i/>
                <w:iCs/>
                <w:color w:val="000000"/>
                <w:sz w:val="18"/>
                <w:szCs w:val="18"/>
              </w:rPr>
              <w:t>,</w:t>
            </w:r>
            <w:r>
              <w:rPr>
                <w:rFonts w:ascii="Arial" w:eastAsia="Times New Roman" w:hAnsi="Arial" w:cs="Arial"/>
                <w:i/>
                <w:iCs/>
                <w:color w:val="000000"/>
                <w:sz w:val="18"/>
                <w:szCs w:val="18"/>
              </w:rPr>
              <w:t>609</w:t>
            </w:r>
          </w:p>
        </w:tc>
        <w:tc>
          <w:tcPr>
            <w:tcW w:w="620" w:type="pct"/>
            <w:vAlign w:val="bottom"/>
          </w:tcPr>
          <w:p w14:paraId="406174B9" w14:textId="3A81EC86" w:rsidR="00084D54" w:rsidRPr="00261F5B" w:rsidRDefault="00084D54" w:rsidP="00084D54">
            <w:pPr>
              <w:keepLines/>
              <w:tabs>
                <w:tab w:val="right" w:pos="1202"/>
              </w:tabs>
              <w:spacing w:after="0" w:line="240" w:lineRule="exact"/>
              <w:jc w:val="right"/>
              <w:outlineLvl w:val="0"/>
              <w:rPr>
                <w:rFonts w:ascii="Arial" w:eastAsia="Calibri" w:hAnsi="Arial" w:cs="Arial"/>
                <w:bCs/>
                <w:i/>
                <w:sz w:val="18"/>
                <w:szCs w:val="18"/>
                <w:lang w:val="en-US"/>
              </w:rPr>
            </w:pPr>
            <w:r w:rsidRPr="009E260C">
              <w:rPr>
                <w:rFonts w:ascii="Arial" w:eastAsia="Times New Roman" w:hAnsi="Arial" w:cs="Arial"/>
                <w:i/>
                <w:iCs/>
                <w:color w:val="000000"/>
                <w:sz w:val="18"/>
                <w:szCs w:val="18"/>
              </w:rPr>
              <w:t>5</w:t>
            </w:r>
            <w:r>
              <w:rPr>
                <w:rFonts w:ascii="Arial" w:eastAsia="Times New Roman" w:hAnsi="Arial" w:cs="Arial"/>
                <w:i/>
                <w:iCs/>
                <w:color w:val="000000"/>
                <w:sz w:val="18"/>
                <w:szCs w:val="18"/>
              </w:rPr>
              <w:t>,</w:t>
            </w:r>
            <w:r w:rsidRPr="009E260C">
              <w:rPr>
                <w:rFonts w:ascii="Arial" w:eastAsia="Times New Roman" w:hAnsi="Arial" w:cs="Arial"/>
                <w:i/>
                <w:iCs/>
                <w:color w:val="000000"/>
                <w:sz w:val="18"/>
                <w:szCs w:val="18"/>
              </w:rPr>
              <w:t>017</w:t>
            </w:r>
          </w:p>
        </w:tc>
      </w:tr>
      <w:tr w:rsidR="00084D54" w:rsidRPr="00261F5B" w14:paraId="7D1B32B8" w14:textId="77777777" w:rsidTr="00E15567">
        <w:trPr>
          <w:trHeight w:hRule="exact" w:val="227"/>
        </w:trPr>
        <w:tc>
          <w:tcPr>
            <w:tcW w:w="3760" w:type="pct"/>
            <w:vAlign w:val="bottom"/>
          </w:tcPr>
          <w:p w14:paraId="0B3EA818" w14:textId="77777777" w:rsidR="00084D54" w:rsidRPr="00261F5B" w:rsidRDefault="00084D54" w:rsidP="00084D54">
            <w:pPr>
              <w:keepLines/>
              <w:tabs>
                <w:tab w:val="right" w:pos="1202"/>
              </w:tabs>
              <w:spacing w:after="0" w:line="240" w:lineRule="exact"/>
              <w:outlineLvl w:val="0"/>
              <w:rPr>
                <w:rFonts w:ascii="Arial" w:eastAsia="Calibri" w:hAnsi="Arial" w:cs="Arial"/>
                <w:i/>
                <w:iCs/>
                <w:sz w:val="18"/>
                <w:szCs w:val="18"/>
                <w:lang w:val="en-US"/>
              </w:rPr>
            </w:pPr>
            <w:bookmarkStart w:id="136" w:name="_Toc4057465"/>
            <w:r w:rsidRPr="00261F5B">
              <w:rPr>
                <w:rFonts w:ascii="Arial" w:eastAsia="Calibri" w:hAnsi="Arial" w:cs="Arial"/>
                <w:i/>
                <w:iCs/>
                <w:sz w:val="18"/>
                <w:szCs w:val="18"/>
                <w:lang w:val="en-US"/>
              </w:rPr>
              <w:t>Changes in operating assets and liabilities:</w:t>
            </w:r>
            <w:bookmarkEnd w:id="136"/>
          </w:p>
        </w:tc>
        <w:tc>
          <w:tcPr>
            <w:tcW w:w="620" w:type="pct"/>
            <w:vAlign w:val="bottom"/>
          </w:tcPr>
          <w:p w14:paraId="7DC3510B" w14:textId="77777777"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p>
        </w:tc>
        <w:tc>
          <w:tcPr>
            <w:tcW w:w="620" w:type="pct"/>
            <w:vAlign w:val="bottom"/>
          </w:tcPr>
          <w:p w14:paraId="49091944" w14:textId="77777777"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p>
        </w:tc>
      </w:tr>
      <w:tr w:rsidR="00084D54" w:rsidRPr="00261F5B" w14:paraId="696E2E6C" w14:textId="77777777" w:rsidTr="00E15567">
        <w:trPr>
          <w:trHeight w:hRule="exact" w:val="227"/>
        </w:trPr>
        <w:tc>
          <w:tcPr>
            <w:tcW w:w="3760" w:type="pct"/>
            <w:vAlign w:val="bottom"/>
          </w:tcPr>
          <w:p w14:paraId="1775C810" w14:textId="77777777" w:rsidR="00084D54" w:rsidRPr="00261F5B" w:rsidRDefault="00084D54" w:rsidP="00084D54">
            <w:pPr>
              <w:keepLines/>
              <w:tabs>
                <w:tab w:val="right" w:pos="1202"/>
              </w:tabs>
              <w:spacing w:after="0" w:line="240" w:lineRule="exact"/>
              <w:outlineLvl w:val="0"/>
              <w:rPr>
                <w:rFonts w:ascii="Arial" w:eastAsia="Calibri" w:hAnsi="Arial" w:cs="Arial"/>
                <w:sz w:val="18"/>
                <w:szCs w:val="18"/>
                <w:lang w:val="en-US"/>
              </w:rPr>
            </w:pPr>
            <w:bookmarkStart w:id="137" w:name="_Toc4057466"/>
            <w:r w:rsidRPr="00261F5B">
              <w:rPr>
                <w:rFonts w:ascii="Arial" w:eastAsia="Calibri" w:hAnsi="Arial" w:cs="Arial"/>
                <w:sz w:val="18"/>
                <w:szCs w:val="18"/>
                <w:lang w:val="en-US"/>
              </w:rPr>
              <w:t>Net (increase) in deposits with other banks, before impairment</w:t>
            </w:r>
            <w:bookmarkEnd w:id="137"/>
          </w:p>
        </w:tc>
        <w:tc>
          <w:tcPr>
            <w:tcW w:w="620" w:type="pct"/>
            <w:shd w:val="clear" w:color="auto" w:fill="auto"/>
            <w:vAlign w:val="bottom"/>
          </w:tcPr>
          <w:p w14:paraId="1C88D42C" w14:textId="7E44998A"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(51</w:t>
            </w:r>
            <w:r w:rsidR="00D62641">
              <w:rPr>
                <w:rFonts w:ascii="Arial" w:eastAsia="Times New Roman" w:hAnsi="Arial" w:cs="Arial"/>
                <w:color w:val="000000"/>
                <w:sz w:val="18"/>
                <w:szCs w:val="18"/>
              </w:rPr>
              <w:t>,</w:t>
            </w:r>
            <w:r>
              <w:rPr>
                <w:rFonts w:ascii="Arial" w:eastAsia="Times New Roman" w:hAnsi="Arial" w:cs="Arial"/>
                <w:color w:val="000000"/>
                <w:sz w:val="18"/>
                <w:szCs w:val="18"/>
              </w:rPr>
              <w:t>030)</w:t>
            </w:r>
          </w:p>
        </w:tc>
        <w:tc>
          <w:tcPr>
            <w:tcW w:w="620" w:type="pct"/>
            <w:shd w:val="clear" w:color="auto" w:fill="auto"/>
            <w:vAlign w:val="bottom"/>
          </w:tcPr>
          <w:p w14:paraId="484064F7" w14:textId="45C1037C"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(83</w:t>
            </w:r>
            <w:r>
              <w:rPr>
                <w:rFonts w:ascii="Arial" w:eastAsia="Times New Roman" w:hAnsi="Arial" w:cs="Arial"/>
                <w:color w:val="000000"/>
                <w:sz w:val="18"/>
                <w:szCs w:val="18"/>
              </w:rPr>
              <w:t>,</w:t>
            </w:r>
            <w:r w:rsidRPr="009E260C">
              <w:rPr>
                <w:rFonts w:ascii="Arial" w:eastAsia="Times New Roman" w:hAnsi="Arial" w:cs="Arial"/>
                <w:color w:val="000000"/>
                <w:sz w:val="18"/>
                <w:szCs w:val="18"/>
              </w:rPr>
              <w:t>03</w:t>
            </w:r>
            <w:r>
              <w:rPr>
                <w:rFonts w:ascii="Arial" w:eastAsia="Times New Roman" w:hAnsi="Arial" w:cs="Arial"/>
                <w:color w:val="000000"/>
                <w:sz w:val="18"/>
                <w:szCs w:val="18"/>
              </w:rPr>
              <w:t>0</w:t>
            </w:r>
            <w:r w:rsidRPr="009E260C">
              <w:rPr>
                <w:rFonts w:ascii="Arial" w:eastAsia="Times New Roman" w:hAnsi="Arial" w:cs="Arial"/>
                <w:color w:val="000000"/>
                <w:sz w:val="18"/>
                <w:szCs w:val="18"/>
              </w:rPr>
              <w:t>)</w:t>
            </w:r>
          </w:p>
        </w:tc>
      </w:tr>
      <w:tr w:rsidR="00084D54" w:rsidRPr="00261F5B" w14:paraId="1E192F66" w14:textId="77777777" w:rsidTr="00E15567">
        <w:trPr>
          <w:trHeight w:hRule="exact" w:val="227"/>
        </w:trPr>
        <w:tc>
          <w:tcPr>
            <w:tcW w:w="3760" w:type="pct"/>
            <w:vAlign w:val="bottom"/>
          </w:tcPr>
          <w:p w14:paraId="42F7C525" w14:textId="4DE1E7D9" w:rsidR="00084D54" w:rsidRPr="00261F5B" w:rsidRDefault="00084D54" w:rsidP="00084D54">
            <w:pPr>
              <w:keepLines/>
              <w:tabs>
                <w:tab w:val="right" w:pos="1202"/>
              </w:tabs>
              <w:spacing w:after="0" w:line="240" w:lineRule="exact"/>
              <w:outlineLvl w:val="0"/>
              <w:rPr>
                <w:rFonts w:ascii="Arial" w:eastAsia="Calibri" w:hAnsi="Arial" w:cs="Arial"/>
                <w:sz w:val="18"/>
                <w:szCs w:val="18"/>
                <w:lang w:val="en-US"/>
              </w:rPr>
            </w:pPr>
            <w:bookmarkStart w:id="138" w:name="_Toc4057469"/>
            <w:r w:rsidRPr="00261F5B">
              <w:rPr>
                <w:rFonts w:ascii="Arial" w:eastAsia="Calibri" w:hAnsi="Arial" w:cs="Arial"/>
                <w:sz w:val="18"/>
                <w:szCs w:val="18"/>
                <w:lang w:val="en-US"/>
              </w:rPr>
              <w:t>Net decrease</w:t>
            </w:r>
            <w:r w:rsidR="00ED229F">
              <w:rPr>
                <w:rFonts w:ascii="Arial" w:eastAsia="Calibri" w:hAnsi="Arial" w:cs="Arial"/>
                <w:sz w:val="18"/>
                <w:szCs w:val="18"/>
                <w:lang w:val="en-US"/>
              </w:rPr>
              <w:t>/(increase)</w:t>
            </w:r>
            <w:r w:rsidRPr="00261F5B">
              <w:rPr>
                <w:rFonts w:ascii="Arial" w:eastAsia="Calibri" w:hAnsi="Arial" w:cs="Arial"/>
                <w:sz w:val="18"/>
                <w:szCs w:val="18"/>
                <w:lang w:val="en-US"/>
              </w:rPr>
              <w:t xml:space="preserve"> in loans to financial institutions, before impairment</w:t>
            </w:r>
            <w:bookmarkEnd w:id="138"/>
          </w:p>
        </w:tc>
        <w:tc>
          <w:tcPr>
            <w:tcW w:w="620" w:type="pct"/>
            <w:shd w:val="clear" w:color="auto" w:fill="auto"/>
            <w:vAlign w:val="bottom"/>
          </w:tcPr>
          <w:p w14:paraId="3652E31A" w14:textId="67C1378E"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80</w:t>
            </w:r>
            <w:r w:rsidR="00D62641">
              <w:rPr>
                <w:rFonts w:ascii="Arial" w:eastAsia="Times New Roman" w:hAnsi="Arial" w:cs="Arial"/>
                <w:color w:val="000000"/>
                <w:sz w:val="18"/>
                <w:szCs w:val="18"/>
              </w:rPr>
              <w:t>,</w:t>
            </w:r>
            <w:r>
              <w:rPr>
                <w:rFonts w:ascii="Arial" w:eastAsia="Times New Roman" w:hAnsi="Arial" w:cs="Arial"/>
                <w:color w:val="000000"/>
                <w:sz w:val="18"/>
                <w:szCs w:val="18"/>
              </w:rPr>
              <w:t>162</w:t>
            </w:r>
          </w:p>
        </w:tc>
        <w:tc>
          <w:tcPr>
            <w:tcW w:w="620" w:type="pct"/>
            <w:shd w:val="clear" w:color="auto" w:fill="auto"/>
            <w:vAlign w:val="bottom"/>
          </w:tcPr>
          <w:p w14:paraId="24DF1AF0" w14:textId="1F9953AF"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(129</w:t>
            </w:r>
            <w:r>
              <w:rPr>
                <w:rFonts w:ascii="Arial" w:eastAsia="Times New Roman" w:hAnsi="Arial" w:cs="Arial"/>
                <w:color w:val="000000"/>
                <w:sz w:val="18"/>
                <w:szCs w:val="18"/>
              </w:rPr>
              <w:t>,</w:t>
            </w:r>
            <w:r w:rsidRPr="009E260C">
              <w:rPr>
                <w:rFonts w:ascii="Arial" w:eastAsia="Times New Roman" w:hAnsi="Arial" w:cs="Arial"/>
                <w:color w:val="000000"/>
                <w:sz w:val="18"/>
                <w:szCs w:val="18"/>
              </w:rPr>
              <w:t>627)</w:t>
            </w:r>
          </w:p>
        </w:tc>
      </w:tr>
      <w:tr w:rsidR="00084D54" w:rsidRPr="00261F5B" w14:paraId="20AF6DBD" w14:textId="77777777" w:rsidTr="00E15567">
        <w:trPr>
          <w:trHeight w:hRule="exact" w:val="227"/>
        </w:trPr>
        <w:tc>
          <w:tcPr>
            <w:tcW w:w="3760" w:type="pct"/>
            <w:vAlign w:val="bottom"/>
          </w:tcPr>
          <w:p w14:paraId="473C1719" w14:textId="1A10D564" w:rsidR="00084D54" w:rsidRPr="00261F5B" w:rsidRDefault="00084D54" w:rsidP="00084D54">
            <w:pPr>
              <w:keepLines/>
              <w:tabs>
                <w:tab w:val="right" w:pos="1202"/>
              </w:tabs>
              <w:spacing w:after="0" w:line="240" w:lineRule="exact"/>
              <w:outlineLvl w:val="0"/>
              <w:rPr>
                <w:rFonts w:ascii="Arial" w:eastAsia="Calibri" w:hAnsi="Arial" w:cs="Arial"/>
                <w:sz w:val="18"/>
                <w:szCs w:val="18"/>
                <w:lang w:val="en-US"/>
              </w:rPr>
            </w:pPr>
            <w:bookmarkStart w:id="139" w:name="_Toc4057472"/>
            <w:r w:rsidRPr="00261F5B">
              <w:rPr>
                <w:rFonts w:ascii="Arial" w:eastAsia="Calibri" w:hAnsi="Arial" w:cs="Arial"/>
                <w:sz w:val="18"/>
                <w:szCs w:val="18"/>
                <w:lang w:val="en-US"/>
              </w:rPr>
              <w:t xml:space="preserve">Net </w:t>
            </w:r>
            <w:r w:rsidR="00ED229F" w:rsidRPr="00261F5B">
              <w:rPr>
                <w:rFonts w:ascii="Arial" w:eastAsia="Calibri" w:hAnsi="Arial" w:cs="Arial"/>
                <w:sz w:val="18"/>
                <w:szCs w:val="18"/>
                <w:lang w:val="en-US"/>
              </w:rPr>
              <w:t>decrease</w:t>
            </w:r>
            <w:r w:rsidR="00ED229F">
              <w:rPr>
                <w:rFonts w:ascii="Arial" w:eastAsia="Calibri" w:hAnsi="Arial" w:cs="Arial"/>
                <w:sz w:val="18"/>
                <w:szCs w:val="18"/>
                <w:lang w:val="en-US"/>
              </w:rPr>
              <w:t>/(increase)</w:t>
            </w:r>
            <w:r w:rsidRPr="00261F5B">
              <w:rPr>
                <w:rFonts w:ascii="Arial" w:eastAsia="Calibri" w:hAnsi="Arial" w:cs="Arial"/>
                <w:sz w:val="18"/>
                <w:szCs w:val="18"/>
                <w:lang w:val="en-US"/>
              </w:rPr>
              <w:t xml:space="preserve"> in loans to other customers, before impairment</w:t>
            </w:r>
            <w:bookmarkEnd w:id="139"/>
            <w:r w:rsidRPr="00261F5B">
              <w:rPr>
                <w:rFonts w:ascii="Arial" w:eastAsia="Calibri" w:hAnsi="Arial" w:cs="Arial"/>
                <w:sz w:val="18"/>
                <w:szCs w:val="18"/>
                <w:lang w:val="en-US"/>
              </w:rPr>
              <w:t xml:space="preserve"> </w:t>
            </w:r>
          </w:p>
        </w:tc>
        <w:tc>
          <w:tcPr>
            <w:tcW w:w="620" w:type="pct"/>
            <w:shd w:val="clear" w:color="auto" w:fill="auto"/>
            <w:vAlign w:val="bottom"/>
          </w:tcPr>
          <w:p w14:paraId="674EF904" w14:textId="2DDAA636"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w:t>
            </w:r>
            <w:r w:rsidR="00D62641">
              <w:rPr>
                <w:rFonts w:ascii="Arial" w:eastAsia="Times New Roman" w:hAnsi="Arial" w:cs="Arial"/>
                <w:color w:val="000000"/>
                <w:sz w:val="18"/>
                <w:szCs w:val="18"/>
              </w:rPr>
              <w:t>,</w:t>
            </w:r>
            <w:r>
              <w:rPr>
                <w:rFonts w:ascii="Arial" w:eastAsia="Times New Roman" w:hAnsi="Arial" w:cs="Arial"/>
                <w:color w:val="000000"/>
                <w:sz w:val="18"/>
                <w:szCs w:val="18"/>
              </w:rPr>
              <w:t>141</w:t>
            </w:r>
          </w:p>
        </w:tc>
        <w:tc>
          <w:tcPr>
            <w:tcW w:w="620" w:type="pct"/>
            <w:shd w:val="clear" w:color="auto" w:fill="auto"/>
            <w:vAlign w:val="bottom"/>
          </w:tcPr>
          <w:p w14:paraId="5BB3ED9C" w14:textId="3062CD5E"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(35</w:t>
            </w:r>
            <w:r>
              <w:rPr>
                <w:rFonts w:ascii="Arial" w:eastAsia="Times New Roman" w:hAnsi="Arial" w:cs="Arial"/>
                <w:color w:val="000000"/>
                <w:sz w:val="18"/>
                <w:szCs w:val="18"/>
              </w:rPr>
              <w:t>,</w:t>
            </w:r>
            <w:r w:rsidRPr="009E260C">
              <w:rPr>
                <w:rFonts w:ascii="Arial" w:eastAsia="Times New Roman" w:hAnsi="Arial" w:cs="Arial"/>
                <w:color w:val="000000"/>
                <w:sz w:val="18"/>
                <w:szCs w:val="18"/>
              </w:rPr>
              <w:t>522)</w:t>
            </w:r>
          </w:p>
        </w:tc>
      </w:tr>
      <w:tr w:rsidR="00084D54" w:rsidRPr="00261F5B" w14:paraId="63D7A4CB" w14:textId="77777777" w:rsidTr="00E15567">
        <w:trPr>
          <w:trHeight w:hRule="exact" w:val="227"/>
        </w:trPr>
        <w:tc>
          <w:tcPr>
            <w:tcW w:w="3760" w:type="pct"/>
            <w:vAlign w:val="bottom"/>
          </w:tcPr>
          <w:p w14:paraId="0511AD00" w14:textId="7F812910" w:rsidR="00084D54" w:rsidRPr="00261F5B" w:rsidRDefault="00084D54" w:rsidP="00084D54">
            <w:pPr>
              <w:keepLines/>
              <w:tabs>
                <w:tab w:val="right" w:pos="1202"/>
              </w:tabs>
              <w:spacing w:after="0" w:line="240" w:lineRule="exact"/>
              <w:outlineLvl w:val="0"/>
              <w:rPr>
                <w:rFonts w:ascii="Arial" w:eastAsia="Calibri" w:hAnsi="Arial" w:cs="Arial"/>
                <w:sz w:val="18"/>
                <w:szCs w:val="18"/>
                <w:lang w:val="en-US"/>
              </w:rPr>
            </w:pPr>
            <w:bookmarkStart w:id="140" w:name="_Toc4057478"/>
            <w:r w:rsidRPr="00261F5B">
              <w:rPr>
                <w:rFonts w:ascii="Arial" w:eastAsia="Calibri" w:hAnsi="Arial" w:cs="Arial"/>
                <w:sz w:val="18"/>
                <w:szCs w:val="18"/>
                <w:lang w:val="en-US"/>
              </w:rPr>
              <w:t>Net</w:t>
            </w:r>
            <w:r w:rsidRPr="00261F5B">
              <w:rPr>
                <w:rFonts w:ascii="Arial" w:eastAsia="Times New Roman" w:hAnsi="Arial" w:cs="Arial"/>
                <w:sz w:val="18"/>
                <w:szCs w:val="18"/>
                <w:lang w:val="en-US"/>
              </w:rPr>
              <w:t xml:space="preserve"> </w:t>
            </w:r>
            <w:r w:rsidR="00ED229F">
              <w:rPr>
                <w:rFonts w:ascii="Arial" w:eastAsia="Times New Roman" w:hAnsi="Arial" w:cs="Arial"/>
                <w:sz w:val="18"/>
                <w:szCs w:val="18"/>
                <w:lang w:val="en-US"/>
              </w:rPr>
              <w:t>decrease/</w:t>
            </w:r>
            <w:r w:rsidRPr="00261F5B">
              <w:rPr>
                <w:rFonts w:ascii="Arial" w:eastAsia="Calibri" w:hAnsi="Arial" w:cs="Arial"/>
                <w:sz w:val="18"/>
                <w:szCs w:val="18"/>
                <w:lang w:val="en-US"/>
              </w:rPr>
              <w:t xml:space="preserve">(increase) in </w:t>
            </w:r>
            <w:bookmarkEnd w:id="140"/>
            <w:r w:rsidRPr="00261F5B">
              <w:rPr>
                <w:rFonts w:ascii="Arial" w:eastAsia="Calibri" w:hAnsi="Arial" w:cs="Arial"/>
                <w:sz w:val="18"/>
                <w:szCs w:val="18"/>
                <w:lang w:val="en-US"/>
              </w:rPr>
              <w:t>foreclosed assets</w:t>
            </w:r>
          </w:p>
        </w:tc>
        <w:tc>
          <w:tcPr>
            <w:tcW w:w="620" w:type="pct"/>
            <w:vAlign w:val="bottom"/>
          </w:tcPr>
          <w:p w14:paraId="12269B77" w14:textId="431D8958"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339</w:t>
            </w:r>
          </w:p>
        </w:tc>
        <w:tc>
          <w:tcPr>
            <w:tcW w:w="620" w:type="pct"/>
            <w:vAlign w:val="bottom"/>
          </w:tcPr>
          <w:p w14:paraId="6E26DC20" w14:textId="52B8423B"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(47)</w:t>
            </w:r>
          </w:p>
        </w:tc>
      </w:tr>
      <w:tr w:rsidR="00084D54" w:rsidRPr="00261F5B" w14:paraId="229E4F42" w14:textId="77777777" w:rsidTr="00E15567">
        <w:trPr>
          <w:trHeight w:hRule="exact" w:val="227"/>
        </w:trPr>
        <w:tc>
          <w:tcPr>
            <w:tcW w:w="3760" w:type="pct"/>
            <w:vAlign w:val="bottom"/>
          </w:tcPr>
          <w:p w14:paraId="62D9F29C" w14:textId="3B84667B" w:rsidR="00084D54" w:rsidRPr="00261F5B" w:rsidRDefault="00084D54" w:rsidP="00084D54">
            <w:pPr>
              <w:keepLines/>
              <w:tabs>
                <w:tab w:val="right" w:pos="1202"/>
              </w:tabs>
              <w:spacing w:after="0" w:line="240" w:lineRule="exact"/>
              <w:outlineLvl w:val="0"/>
              <w:rPr>
                <w:rFonts w:ascii="Arial" w:eastAsia="Calibri" w:hAnsi="Arial" w:cs="Arial"/>
                <w:sz w:val="18"/>
                <w:szCs w:val="18"/>
                <w:lang w:val="en-US"/>
              </w:rPr>
            </w:pPr>
            <w:bookmarkStart w:id="141" w:name="_Toc4057481"/>
            <w:r w:rsidRPr="00261F5B">
              <w:rPr>
                <w:rFonts w:ascii="Arial" w:eastAsia="Calibri" w:hAnsi="Arial" w:cs="Arial"/>
                <w:sz w:val="18"/>
                <w:szCs w:val="18"/>
                <w:lang w:val="en-US"/>
              </w:rPr>
              <w:t>Net</w:t>
            </w:r>
            <w:r w:rsidRPr="00261F5B">
              <w:rPr>
                <w:rFonts w:ascii="Arial" w:eastAsia="Times New Roman" w:hAnsi="Arial" w:cs="Arial"/>
                <w:sz w:val="18"/>
                <w:szCs w:val="18"/>
                <w:lang w:val="en-US"/>
              </w:rPr>
              <w:t xml:space="preserve"> </w:t>
            </w:r>
            <w:r w:rsidR="00ED229F" w:rsidRPr="00261F5B">
              <w:rPr>
                <w:rFonts w:ascii="Arial" w:eastAsia="Calibri" w:hAnsi="Arial" w:cs="Arial"/>
                <w:sz w:val="18"/>
                <w:szCs w:val="18"/>
                <w:lang w:val="en-US"/>
              </w:rPr>
              <w:t>decrease</w:t>
            </w:r>
            <w:r w:rsidR="00ED229F">
              <w:rPr>
                <w:rFonts w:ascii="Arial" w:eastAsia="Calibri" w:hAnsi="Arial" w:cs="Arial"/>
                <w:sz w:val="18"/>
                <w:szCs w:val="18"/>
                <w:lang w:val="en-US"/>
              </w:rPr>
              <w:t>/(increase)</w:t>
            </w:r>
            <w:r w:rsidRPr="00261F5B">
              <w:rPr>
                <w:rFonts w:ascii="Arial" w:eastAsia="Calibri" w:hAnsi="Arial" w:cs="Arial"/>
                <w:sz w:val="18"/>
                <w:szCs w:val="18"/>
                <w:lang w:val="en-US"/>
              </w:rPr>
              <w:t xml:space="preserve"> in other assets, before impairment</w:t>
            </w:r>
            <w:bookmarkEnd w:id="141"/>
            <w:r w:rsidRPr="00261F5B">
              <w:rPr>
                <w:rFonts w:ascii="Arial" w:eastAsia="Calibri" w:hAnsi="Arial" w:cs="Arial"/>
                <w:sz w:val="18"/>
                <w:szCs w:val="18"/>
                <w:lang w:val="en-US"/>
              </w:rPr>
              <w:t xml:space="preserve"> </w:t>
            </w:r>
          </w:p>
        </w:tc>
        <w:tc>
          <w:tcPr>
            <w:tcW w:w="620" w:type="pct"/>
            <w:vAlign w:val="bottom"/>
          </w:tcPr>
          <w:p w14:paraId="5E3D35F8" w14:textId="4FC97614"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w:t>
            </w:r>
            <w:r w:rsidR="00D62641">
              <w:rPr>
                <w:rFonts w:ascii="Arial" w:eastAsia="Times New Roman" w:hAnsi="Arial" w:cs="Arial"/>
                <w:color w:val="000000"/>
                <w:sz w:val="18"/>
                <w:szCs w:val="18"/>
              </w:rPr>
              <w:t>,</w:t>
            </w:r>
            <w:r>
              <w:rPr>
                <w:rFonts w:ascii="Arial" w:eastAsia="Times New Roman" w:hAnsi="Arial" w:cs="Arial"/>
                <w:color w:val="000000"/>
                <w:sz w:val="18"/>
                <w:szCs w:val="18"/>
              </w:rPr>
              <w:t>253</w:t>
            </w:r>
          </w:p>
        </w:tc>
        <w:tc>
          <w:tcPr>
            <w:tcW w:w="620" w:type="pct"/>
            <w:vAlign w:val="bottom"/>
          </w:tcPr>
          <w:p w14:paraId="6D4C4920" w14:textId="6636B07C"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(2</w:t>
            </w:r>
            <w:r>
              <w:rPr>
                <w:rFonts w:ascii="Arial" w:eastAsia="Times New Roman" w:hAnsi="Arial" w:cs="Arial"/>
                <w:color w:val="000000"/>
                <w:sz w:val="18"/>
                <w:szCs w:val="18"/>
              </w:rPr>
              <w:t>,</w:t>
            </w:r>
            <w:r w:rsidRPr="009E260C">
              <w:rPr>
                <w:rFonts w:ascii="Arial" w:eastAsia="Times New Roman" w:hAnsi="Arial" w:cs="Arial"/>
                <w:color w:val="000000"/>
                <w:sz w:val="18"/>
                <w:szCs w:val="18"/>
              </w:rPr>
              <w:t>950)</w:t>
            </w:r>
          </w:p>
        </w:tc>
      </w:tr>
      <w:tr w:rsidR="00084D54" w:rsidRPr="00261F5B" w14:paraId="76008D6E" w14:textId="77777777" w:rsidTr="00E15567">
        <w:trPr>
          <w:trHeight w:hRule="exact" w:val="227"/>
        </w:trPr>
        <w:tc>
          <w:tcPr>
            <w:tcW w:w="3760" w:type="pct"/>
            <w:vAlign w:val="bottom"/>
          </w:tcPr>
          <w:p w14:paraId="2E53498E" w14:textId="2E0B2A05" w:rsidR="00084D54" w:rsidRPr="00261F5B" w:rsidRDefault="00084D54" w:rsidP="00084D54">
            <w:pPr>
              <w:keepLines/>
              <w:tabs>
                <w:tab w:val="right" w:pos="1202"/>
              </w:tabs>
              <w:spacing w:after="0" w:line="240" w:lineRule="exact"/>
              <w:outlineLvl w:val="0"/>
              <w:rPr>
                <w:rFonts w:ascii="Arial" w:eastAsia="Calibri" w:hAnsi="Arial" w:cs="Arial"/>
                <w:sz w:val="18"/>
                <w:szCs w:val="18"/>
                <w:lang w:val="en-US"/>
              </w:rPr>
            </w:pPr>
            <w:bookmarkStart w:id="142" w:name="_Toc4057484"/>
            <w:r w:rsidRPr="00261F5B">
              <w:rPr>
                <w:rFonts w:ascii="Arial" w:eastAsia="Calibri" w:hAnsi="Arial" w:cs="Arial"/>
                <w:sz w:val="18"/>
                <w:szCs w:val="18"/>
                <w:lang w:val="en-US"/>
              </w:rPr>
              <w:t xml:space="preserve">Net </w:t>
            </w:r>
            <w:r w:rsidRPr="0053114F">
              <w:rPr>
                <w:rFonts w:ascii="Arial" w:eastAsia="Calibri" w:hAnsi="Arial" w:cs="Arial"/>
                <w:sz w:val="18"/>
                <w:szCs w:val="18"/>
                <w:lang w:val="en-US"/>
              </w:rPr>
              <w:t xml:space="preserve">increase </w:t>
            </w:r>
            <w:r w:rsidRPr="00261F5B">
              <w:rPr>
                <w:rFonts w:ascii="Arial" w:eastAsia="Calibri" w:hAnsi="Arial" w:cs="Arial"/>
                <w:sz w:val="18"/>
                <w:szCs w:val="18"/>
                <w:lang w:val="en-US"/>
              </w:rPr>
              <w:t>in deposits from banks and companies</w:t>
            </w:r>
            <w:bookmarkEnd w:id="142"/>
            <w:r w:rsidRPr="00261F5B">
              <w:rPr>
                <w:rFonts w:ascii="Arial" w:eastAsia="Calibri" w:hAnsi="Arial" w:cs="Arial"/>
                <w:sz w:val="18"/>
                <w:szCs w:val="18"/>
                <w:lang w:val="en-US"/>
              </w:rPr>
              <w:t xml:space="preserve"> </w:t>
            </w:r>
          </w:p>
        </w:tc>
        <w:tc>
          <w:tcPr>
            <w:tcW w:w="620" w:type="pct"/>
            <w:vAlign w:val="bottom"/>
          </w:tcPr>
          <w:p w14:paraId="4C39975D" w14:textId="36CA07AB"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27</w:t>
            </w:r>
            <w:r w:rsidR="00D62641">
              <w:rPr>
                <w:rFonts w:ascii="Arial" w:eastAsia="Times New Roman" w:hAnsi="Arial" w:cs="Arial"/>
                <w:color w:val="000000"/>
                <w:sz w:val="18"/>
                <w:szCs w:val="18"/>
              </w:rPr>
              <w:t>,</w:t>
            </w:r>
            <w:r>
              <w:rPr>
                <w:rFonts w:ascii="Arial" w:eastAsia="Times New Roman" w:hAnsi="Arial" w:cs="Arial"/>
                <w:color w:val="000000"/>
                <w:sz w:val="18"/>
                <w:szCs w:val="18"/>
              </w:rPr>
              <w:t>946</w:t>
            </w:r>
          </w:p>
        </w:tc>
        <w:tc>
          <w:tcPr>
            <w:tcW w:w="620" w:type="pct"/>
            <w:vAlign w:val="bottom"/>
          </w:tcPr>
          <w:p w14:paraId="5870AF43" w14:textId="130A1968"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42</w:t>
            </w:r>
            <w:r>
              <w:rPr>
                <w:rFonts w:ascii="Arial" w:eastAsia="Times New Roman" w:hAnsi="Arial" w:cs="Arial"/>
                <w:color w:val="000000"/>
                <w:sz w:val="18"/>
                <w:szCs w:val="18"/>
              </w:rPr>
              <w:t>,</w:t>
            </w:r>
            <w:r w:rsidRPr="009E260C">
              <w:rPr>
                <w:rFonts w:ascii="Arial" w:eastAsia="Times New Roman" w:hAnsi="Arial" w:cs="Arial"/>
                <w:color w:val="000000"/>
                <w:sz w:val="18"/>
                <w:szCs w:val="18"/>
              </w:rPr>
              <w:t xml:space="preserve">914 </w:t>
            </w:r>
          </w:p>
        </w:tc>
      </w:tr>
      <w:tr w:rsidR="00084D54" w:rsidRPr="00261F5B" w14:paraId="124963BD" w14:textId="77777777" w:rsidTr="00E15567">
        <w:trPr>
          <w:trHeight w:hRule="exact" w:val="227"/>
        </w:trPr>
        <w:tc>
          <w:tcPr>
            <w:tcW w:w="3760" w:type="pct"/>
            <w:vAlign w:val="bottom"/>
          </w:tcPr>
          <w:p w14:paraId="0E3EAAFA" w14:textId="1B9A691C" w:rsidR="00084D54" w:rsidRPr="00261F5B" w:rsidRDefault="00084D54" w:rsidP="00084D54">
            <w:pPr>
              <w:keepLines/>
              <w:tabs>
                <w:tab w:val="right" w:pos="1202"/>
              </w:tabs>
              <w:spacing w:after="0" w:line="240" w:lineRule="exact"/>
              <w:outlineLvl w:val="0"/>
              <w:rPr>
                <w:rFonts w:ascii="Arial" w:eastAsia="Calibri" w:hAnsi="Arial" w:cs="Arial"/>
                <w:spacing w:val="-2"/>
                <w:sz w:val="18"/>
                <w:szCs w:val="18"/>
                <w:lang w:val="en-US"/>
              </w:rPr>
            </w:pPr>
            <w:bookmarkStart w:id="143" w:name="_Toc4057487"/>
            <w:r w:rsidRPr="00261F5B">
              <w:rPr>
                <w:rFonts w:ascii="Arial" w:eastAsia="Calibri" w:hAnsi="Arial" w:cs="Arial"/>
                <w:spacing w:val="-2"/>
                <w:sz w:val="18"/>
                <w:szCs w:val="18"/>
                <w:lang w:val="en-US"/>
              </w:rPr>
              <w:t xml:space="preserve">Net </w:t>
            </w:r>
            <w:r w:rsidR="009408CC">
              <w:rPr>
                <w:rFonts w:ascii="Arial" w:eastAsia="Calibri" w:hAnsi="Arial" w:cs="Arial"/>
                <w:spacing w:val="-2"/>
                <w:sz w:val="18"/>
                <w:szCs w:val="18"/>
                <w:lang w:val="en-US"/>
              </w:rPr>
              <w:t>(</w:t>
            </w:r>
            <w:r w:rsidR="00ED229F" w:rsidRPr="00261F5B">
              <w:rPr>
                <w:rFonts w:ascii="Arial" w:eastAsia="Calibri" w:hAnsi="Arial" w:cs="Arial"/>
                <w:sz w:val="18"/>
                <w:szCs w:val="18"/>
                <w:lang w:val="en-US"/>
              </w:rPr>
              <w:t>decrease</w:t>
            </w:r>
            <w:r w:rsidR="009408CC">
              <w:rPr>
                <w:rFonts w:ascii="Arial" w:eastAsia="Calibri" w:hAnsi="Arial" w:cs="Arial"/>
                <w:sz w:val="18"/>
                <w:szCs w:val="18"/>
                <w:lang w:val="en-US"/>
              </w:rPr>
              <w:t>)</w:t>
            </w:r>
            <w:r w:rsidR="00ED229F">
              <w:rPr>
                <w:rFonts w:ascii="Arial" w:eastAsia="Calibri" w:hAnsi="Arial" w:cs="Arial"/>
                <w:sz w:val="18"/>
                <w:szCs w:val="18"/>
                <w:lang w:val="en-US"/>
              </w:rPr>
              <w:t>/increase</w:t>
            </w:r>
            <w:r w:rsidRPr="00261F5B">
              <w:rPr>
                <w:rFonts w:ascii="Arial" w:eastAsia="Calibri" w:hAnsi="Arial" w:cs="Arial"/>
                <w:spacing w:val="-2"/>
                <w:sz w:val="18"/>
                <w:szCs w:val="18"/>
                <w:lang w:val="en-US"/>
              </w:rPr>
              <w:t xml:space="preserve"> in other liabilities, before provisions</w:t>
            </w:r>
            <w:bookmarkEnd w:id="143"/>
            <w:r w:rsidRPr="00261F5B">
              <w:rPr>
                <w:rFonts w:ascii="Arial" w:eastAsia="Calibri" w:hAnsi="Arial" w:cs="Arial"/>
                <w:spacing w:val="-2"/>
                <w:sz w:val="18"/>
                <w:szCs w:val="18"/>
                <w:lang w:val="en-US"/>
              </w:rPr>
              <w:t xml:space="preserve"> </w:t>
            </w:r>
          </w:p>
        </w:tc>
        <w:tc>
          <w:tcPr>
            <w:tcW w:w="620" w:type="pct"/>
            <w:tcBorders>
              <w:bottom w:val="single" w:sz="4" w:space="0" w:color="auto"/>
            </w:tcBorders>
            <w:vAlign w:val="bottom"/>
          </w:tcPr>
          <w:p w14:paraId="1531EF99" w14:textId="130EA17D" w:rsidR="00084D54" w:rsidRPr="00261F5B" w:rsidRDefault="00084D54" w:rsidP="00084D54">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(15</w:t>
            </w:r>
            <w:r w:rsidR="00D62641">
              <w:rPr>
                <w:rFonts w:ascii="Arial" w:eastAsia="Times New Roman" w:hAnsi="Arial" w:cs="Arial"/>
                <w:color w:val="000000"/>
                <w:sz w:val="18"/>
                <w:szCs w:val="18"/>
              </w:rPr>
              <w:t>,</w:t>
            </w:r>
            <w:r>
              <w:rPr>
                <w:rFonts w:ascii="Arial" w:eastAsia="Times New Roman" w:hAnsi="Arial" w:cs="Arial"/>
                <w:color w:val="000000"/>
                <w:sz w:val="18"/>
                <w:szCs w:val="18"/>
              </w:rPr>
              <w:t>134)</w:t>
            </w:r>
          </w:p>
        </w:tc>
        <w:tc>
          <w:tcPr>
            <w:tcW w:w="620" w:type="pct"/>
            <w:tcBorders>
              <w:bottom w:val="single" w:sz="4" w:space="0" w:color="auto"/>
            </w:tcBorders>
            <w:vAlign w:val="bottom"/>
          </w:tcPr>
          <w:p w14:paraId="37C16B97" w14:textId="37BDC2D2" w:rsidR="00084D54" w:rsidRPr="00261F5B" w:rsidRDefault="00084D54" w:rsidP="00084D54">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5</w:t>
            </w:r>
            <w:r>
              <w:rPr>
                <w:rFonts w:ascii="Arial" w:eastAsia="Times New Roman" w:hAnsi="Arial" w:cs="Arial"/>
                <w:color w:val="000000"/>
                <w:sz w:val="18"/>
                <w:szCs w:val="18"/>
              </w:rPr>
              <w:t>,</w:t>
            </w:r>
            <w:r w:rsidRPr="009E260C">
              <w:rPr>
                <w:rFonts w:ascii="Arial" w:eastAsia="Times New Roman" w:hAnsi="Arial" w:cs="Arial"/>
                <w:color w:val="000000"/>
                <w:sz w:val="18"/>
                <w:szCs w:val="18"/>
              </w:rPr>
              <w:t xml:space="preserve">063 </w:t>
            </w:r>
          </w:p>
        </w:tc>
      </w:tr>
      <w:tr w:rsidR="00084D54" w:rsidRPr="00261F5B" w14:paraId="48BDE29D" w14:textId="77777777" w:rsidTr="00E15567">
        <w:trPr>
          <w:trHeight w:hRule="exact" w:val="284"/>
        </w:trPr>
        <w:tc>
          <w:tcPr>
            <w:tcW w:w="3760" w:type="pct"/>
            <w:vAlign w:val="bottom"/>
          </w:tcPr>
          <w:p w14:paraId="24840202" w14:textId="62D63EAF" w:rsidR="00084D54" w:rsidRPr="00261F5B" w:rsidRDefault="00084D54" w:rsidP="00084D54">
            <w:pPr>
              <w:keepLines/>
              <w:tabs>
                <w:tab w:val="right" w:pos="1202"/>
              </w:tabs>
              <w:spacing w:after="0" w:line="240" w:lineRule="exact"/>
              <w:outlineLvl w:val="0"/>
              <w:rPr>
                <w:rFonts w:ascii="Arial" w:eastAsia="Calibri" w:hAnsi="Arial" w:cs="Arial"/>
                <w:b/>
                <w:bCs/>
                <w:spacing w:val="-3"/>
                <w:sz w:val="18"/>
                <w:szCs w:val="18"/>
                <w:lang w:val="en-US"/>
              </w:rPr>
            </w:pPr>
            <w:bookmarkStart w:id="144" w:name="_Toc4057490"/>
            <w:r w:rsidRPr="00261F5B">
              <w:rPr>
                <w:rFonts w:ascii="Arial" w:eastAsia="Calibri" w:hAnsi="Arial" w:cs="Arial"/>
                <w:b/>
                <w:bCs/>
                <w:sz w:val="18"/>
                <w:szCs w:val="18"/>
                <w:lang w:val="en-US"/>
              </w:rPr>
              <w:t xml:space="preserve">Net cash </w:t>
            </w:r>
            <w:r w:rsidR="004557E8">
              <w:rPr>
                <w:rFonts w:ascii="Arial" w:eastAsia="Calibri" w:hAnsi="Arial" w:cs="Arial"/>
                <w:b/>
                <w:bCs/>
                <w:sz w:val="18"/>
                <w:szCs w:val="18"/>
                <w:lang w:val="en-US"/>
              </w:rPr>
              <w:t>provided from</w:t>
            </w:r>
            <w:proofErr w:type="gramStart"/>
            <w:r w:rsidR="004557E8">
              <w:rPr>
                <w:rFonts w:ascii="Arial" w:eastAsia="Calibri" w:hAnsi="Arial" w:cs="Arial"/>
                <w:b/>
                <w:bCs/>
                <w:sz w:val="18"/>
                <w:szCs w:val="18"/>
                <w:lang w:val="en-US"/>
              </w:rPr>
              <w:t>/</w:t>
            </w:r>
            <w:r w:rsidRPr="00261F5B">
              <w:rPr>
                <w:rFonts w:ascii="Arial" w:eastAsia="Calibri" w:hAnsi="Arial" w:cs="Arial"/>
                <w:b/>
                <w:bCs/>
                <w:sz w:val="18"/>
                <w:szCs w:val="18"/>
                <w:lang w:val="en-US"/>
              </w:rPr>
              <w:t>(</w:t>
            </w:r>
            <w:proofErr w:type="gramEnd"/>
            <w:r w:rsidRPr="00261F5B">
              <w:rPr>
                <w:rFonts w:ascii="Arial" w:eastAsia="Calibri" w:hAnsi="Arial" w:cs="Arial"/>
                <w:b/>
                <w:bCs/>
                <w:sz w:val="18"/>
                <w:szCs w:val="18"/>
                <w:lang w:val="en-US"/>
              </w:rPr>
              <w:t>used in) operating activities</w:t>
            </w:r>
            <w:bookmarkEnd w:id="144"/>
            <w:r w:rsidRPr="00261F5B">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774DD0FA" w14:textId="06520695" w:rsidR="00084D54" w:rsidRPr="00261F5B" w:rsidRDefault="00084D54" w:rsidP="00084D54">
            <w:pPr>
              <w:keepLines/>
              <w:tabs>
                <w:tab w:val="right" w:pos="1202"/>
              </w:tabs>
              <w:spacing w:after="0" w:line="240"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pacing w:val="-2"/>
                <w:sz w:val="18"/>
                <w:szCs w:val="18"/>
              </w:rPr>
              <w:t>87</w:t>
            </w:r>
            <w:r w:rsidR="00D62641">
              <w:rPr>
                <w:rFonts w:ascii="Arial" w:eastAsia="Times New Roman" w:hAnsi="Arial" w:cs="Arial"/>
                <w:b/>
                <w:bCs/>
                <w:color w:val="000000"/>
                <w:spacing w:val="-2"/>
                <w:sz w:val="18"/>
                <w:szCs w:val="18"/>
              </w:rPr>
              <w:t>,</w:t>
            </w:r>
            <w:r>
              <w:rPr>
                <w:rFonts w:ascii="Arial" w:eastAsia="Times New Roman" w:hAnsi="Arial" w:cs="Arial"/>
                <w:b/>
                <w:bCs/>
                <w:color w:val="000000"/>
                <w:spacing w:val="-2"/>
                <w:sz w:val="18"/>
                <w:szCs w:val="18"/>
              </w:rPr>
              <w:t>286</w:t>
            </w:r>
          </w:p>
        </w:tc>
        <w:tc>
          <w:tcPr>
            <w:tcW w:w="620" w:type="pct"/>
            <w:tcBorders>
              <w:top w:val="single" w:sz="4" w:space="0" w:color="auto"/>
              <w:bottom w:val="single" w:sz="12" w:space="0" w:color="auto"/>
            </w:tcBorders>
            <w:vAlign w:val="bottom"/>
          </w:tcPr>
          <w:p w14:paraId="7F57073E" w14:textId="24E5C9D3" w:rsidR="00084D54" w:rsidRPr="00261F5B" w:rsidRDefault="00084D54" w:rsidP="00084D54">
            <w:pPr>
              <w:spacing w:after="0" w:line="240" w:lineRule="exact"/>
              <w:jc w:val="right"/>
              <w:rPr>
                <w:rFonts w:ascii="Arial" w:eastAsia="Calibri" w:hAnsi="Arial" w:cs="Arial"/>
                <w:b/>
                <w:bCs/>
                <w:spacing w:val="-2"/>
                <w:sz w:val="18"/>
                <w:szCs w:val="18"/>
                <w:lang w:val="en-US"/>
              </w:rPr>
            </w:pPr>
            <w:r w:rsidRPr="009E260C">
              <w:rPr>
                <w:rFonts w:ascii="Arial" w:eastAsia="Times New Roman" w:hAnsi="Arial" w:cs="Arial"/>
                <w:b/>
                <w:bCs/>
                <w:color w:val="000000"/>
                <w:spacing w:val="-2"/>
                <w:sz w:val="18"/>
                <w:szCs w:val="18"/>
              </w:rPr>
              <w:t>(198</w:t>
            </w:r>
            <w:r>
              <w:rPr>
                <w:rFonts w:ascii="Arial" w:eastAsia="Times New Roman" w:hAnsi="Arial" w:cs="Arial"/>
                <w:b/>
                <w:bCs/>
                <w:color w:val="000000"/>
                <w:spacing w:val="-2"/>
                <w:sz w:val="18"/>
                <w:szCs w:val="18"/>
              </w:rPr>
              <w:t>,</w:t>
            </w:r>
            <w:r w:rsidRPr="009E260C">
              <w:rPr>
                <w:rFonts w:ascii="Arial" w:eastAsia="Times New Roman" w:hAnsi="Arial" w:cs="Arial"/>
                <w:b/>
                <w:bCs/>
                <w:color w:val="000000"/>
                <w:spacing w:val="-2"/>
                <w:sz w:val="18"/>
                <w:szCs w:val="18"/>
              </w:rPr>
              <w:t>182)</w:t>
            </w:r>
          </w:p>
        </w:tc>
      </w:tr>
      <w:tr w:rsidR="00084D54" w:rsidRPr="00261F5B" w14:paraId="5FEAA538" w14:textId="77777777" w:rsidTr="008B47FC">
        <w:trPr>
          <w:trHeight w:hRule="exact" w:val="82"/>
        </w:trPr>
        <w:tc>
          <w:tcPr>
            <w:tcW w:w="3760" w:type="pct"/>
            <w:vAlign w:val="bottom"/>
          </w:tcPr>
          <w:p w14:paraId="37AB7C13" w14:textId="77777777" w:rsidR="00084D54" w:rsidRPr="00261F5B" w:rsidRDefault="00084D54" w:rsidP="00084D54">
            <w:pPr>
              <w:keepLines/>
              <w:tabs>
                <w:tab w:val="decimal" w:pos="1202"/>
              </w:tabs>
              <w:spacing w:after="0" w:line="240" w:lineRule="exac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48C3B2FA" w14:textId="77777777" w:rsidR="00084D54" w:rsidRPr="00261F5B" w:rsidRDefault="00084D54" w:rsidP="00084D54">
            <w:pPr>
              <w:keepLine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16B60501" w14:textId="77777777" w:rsidR="00084D54" w:rsidRPr="00261F5B" w:rsidRDefault="00084D54" w:rsidP="00084D54">
            <w:pPr>
              <w:keepLines/>
              <w:spacing w:after="0" w:line="240" w:lineRule="exact"/>
              <w:jc w:val="right"/>
              <w:rPr>
                <w:rFonts w:ascii="Arial" w:eastAsia="Calibri" w:hAnsi="Arial" w:cs="Arial"/>
                <w:b/>
                <w:position w:val="4"/>
                <w:sz w:val="18"/>
                <w:szCs w:val="18"/>
                <w:u w:val="thick"/>
                <w:lang w:val="en-US"/>
              </w:rPr>
            </w:pPr>
          </w:p>
        </w:tc>
      </w:tr>
      <w:tr w:rsidR="00084D54" w:rsidRPr="00261F5B" w14:paraId="56E7308D" w14:textId="77777777" w:rsidTr="008B47FC">
        <w:trPr>
          <w:trHeight w:hRule="exact" w:val="227"/>
        </w:trPr>
        <w:tc>
          <w:tcPr>
            <w:tcW w:w="3760" w:type="pct"/>
            <w:vAlign w:val="bottom"/>
          </w:tcPr>
          <w:p w14:paraId="47D1357A" w14:textId="77777777" w:rsidR="00084D54" w:rsidRPr="00261F5B" w:rsidRDefault="00084D54" w:rsidP="00084D54">
            <w:pPr>
              <w:keepLines/>
              <w:tabs>
                <w:tab w:val="right" w:pos="1202"/>
              </w:tabs>
              <w:spacing w:after="0" w:line="240" w:lineRule="exact"/>
              <w:outlineLvl w:val="0"/>
              <w:rPr>
                <w:rFonts w:ascii="Arial" w:eastAsia="Calibri" w:hAnsi="Arial" w:cs="Arial"/>
                <w:b/>
                <w:bCs/>
                <w:sz w:val="18"/>
                <w:szCs w:val="18"/>
                <w:lang w:val="en-US"/>
              </w:rPr>
            </w:pPr>
            <w:bookmarkStart w:id="145" w:name="_Toc4057491"/>
            <w:r w:rsidRPr="00261F5B">
              <w:rPr>
                <w:rFonts w:ascii="Arial" w:eastAsia="Calibri" w:hAnsi="Arial" w:cs="Arial"/>
                <w:b/>
                <w:bCs/>
                <w:sz w:val="18"/>
                <w:szCs w:val="18"/>
                <w:lang w:val="en-US"/>
              </w:rPr>
              <w:t>Investment activities</w:t>
            </w:r>
            <w:bookmarkEnd w:id="145"/>
            <w:r w:rsidRPr="00261F5B">
              <w:rPr>
                <w:rFonts w:ascii="Arial" w:eastAsia="Calibri" w:hAnsi="Arial" w:cs="Arial"/>
                <w:b/>
                <w:bCs/>
                <w:sz w:val="18"/>
                <w:szCs w:val="18"/>
                <w:lang w:val="en-US"/>
              </w:rPr>
              <w:t xml:space="preserve"> </w:t>
            </w:r>
          </w:p>
        </w:tc>
        <w:tc>
          <w:tcPr>
            <w:tcW w:w="620" w:type="pct"/>
            <w:vAlign w:val="bottom"/>
          </w:tcPr>
          <w:p w14:paraId="3FFD64E2" w14:textId="77777777" w:rsidR="00084D54" w:rsidRPr="00261F5B" w:rsidRDefault="00084D54" w:rsidP="00084D54">
            <w:pPr>
              <w:keepLines/>
              <w:tabs>
                <w:tab w:val="right" w:pos="1202"/>
              </w:tabs>
              <w:spacing w:after="0" w:line="240" w:lineRule="exact"/>
              <w:jc w:val="right"/>
              <w:outlineLvl w:val="0"/>
              <w:rPr>
                <w:rFonts w:ascii="Arial" w:eastAsia="Calibri" w:hAnsi="Arial" w:cs="Arial"/>
                <w:b/>
                <w:bCs/>
                <w:sz w:val="18"/>
                <w:szCs w:val="18"/>
                <w:lang w:val="en-US"/>
              </w:rPr>
            </w:pPr>
          </w:p>
        </w:tc>
        <w:tc>
          <w:tcPr>
            <w:tcW w:w="620" w:type="pct"/>
            <w:vAlign w:val="bottom"/>
          </w:tcPr>
          <w:p w14:paraId="77140A97" w14:textId="77777777" w:rsidR="00084D54" w:rsidRPr="00261F5B" w:rsidRDefault="00084D54" w:rsidP="00084D54">
            <w:pPr>
              <w:keepLines/>
              <w:tabs>
                <w:tab w:val="right" w:pos="1202"/>
              </w:tabs>
              <w:spacing w:after="0" w:line="240" w:lineRule="exact"/>
              <w:jc w:val="right"/>
              <w:outlineLvl w:val="0"/>
              <w:rPr>
                <w:rFonts w:ascii="Arial" w:eastAsia="Calibri" w:hAnsi="Arial" w:cs="Arial"/>
                <w:b/>
                <w:bCs/>
                <w:sz w:val="18"/>
                <w:szCs w:val="18"/>
                <w:lang w:val="en-US"/>
              </w:rPr>
            </w:pPr>
          </w:p>
        </w:tc>
      </w:tr>
      <w:tr w:rsidR="00B65BCF" w:rsidRPr="00261F5B" w14:paraId="0B530A8C" w14:textId="77777777" w:rsidTr="003443E6">
        <w:trPr>
          <w:trHeight w:hRule="exact" w:val="227"/>
        </w:trPr>
        <w:tc>
          <w:tcPr>
            <w:tcW w:w="3760" w:type="pct"/>
            <w:vAlign w:val="bottom"/>
          </w:tcPr>
          <w:p w14:paraId="7E3E6810" w14:textId="77777777" w:rsidR="00B65BCF" w:rsidRPr="00261F5B" w:rsidRDefault="00B65BCF" w:rsidP="00B65BCF">
            <w:pPr>
              <w:keepLines/>
              <w:tabs>
                <w:tab w:val="right" w:pos="1202"/>
              </w:tabs>
              <w:spacing w:after="0" w:line="240" w:lineRule="exact"/>
              <w:outlineLvl w:val="0"/>
              <w:rPr>
                <w:rFonts w:ascii="Arial" w:eastAsia="Calibri" w:hAnsi="Arial" w:cs="Arial"/>
                <w:sz w:val="18"/>
                <w:szCs w:val="18"/>
                <w:lang w:val="en-US"/>
              </w:rPr>
            </w:pPr>
            <w:bookmarkStart w:id="146" w:name="_Toc4057499"/>
            <w:r w:rsidRPr="00261F5B">
              <w:rPr>
                <w:rFonts w:ascii="Arial" w:eastAsia="Calibri" w:hAnsi="Arial" w:cs="Arial"/>
                <w:sz w:val="18"/>
                <w:szCs w:val="18"/>
                <w:lang w:val="en-US"/>
              </w:rPr>
              <w:t>Purchase of financial assets at fair value through profit or loss income</w:t>
            </w:r>
            <w:bookmarkEnd w:id="146"/>
          </w:p>
        </w:tc>
        <w:tc>
          <w:tcPr>
            <w:tcW w:w="620" w:type="pct"/>
            <w:shd w:val="clear" w:color="000000" w:fill="auto"/>
            <w:vAlign w:val="bottom"/>
          </w:tcPr>
          <w:p w14:paraId="3B2B1BA8" w14:textId="2A8DF808" w:rsidR="00B65BCF" w:rsidRPr="00261F5B" w:rsidRDefault="00B65BCF" w:rsidP="00B65BCF">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(13</w:t>
            </w:r>
            <w:r w:rsidR="00D62641">
              <w:rPr>
                <w:rFonts w:ascii="Arial" w:eastAsia="Times New Roman" w:hAnsi="Arial" w:cs="Arial"/>
                <w:color w:val="000000"/>
                <w:sz w:val="18"/>
                <w:szCs w:val="18"/>
              </w:rPr>
              <w:t>,</w:t>
            </w:r>
            <w:r>
              <w:rPr>
                <w:rFonts w:ascii="Arial" w:eastAsia="Times New Roman" w:hAnsi="Arial" w:cs="Arial"/>
                <w:color w:val="000000"/>
                <w:sz w:val="18"/>
                <w:szCs w:val="18"/>
              </w:rPr>
              <w:t>493)</w:t>
            </w:r>
          </w:p>
        </w:tc>
        <w:tc>
          <w:tcPr>
            <w:tcW w:w="620" w:type="pct"/>
            <w:shd w:val="clear" w:color="000000" w:fill="auto"/>
            <w:vAlign w:val="bottom"/>
          </w:tcPr>
          <w:p w14:paraId="7FD0E0F5" w14:textId="26D2DFC9" w:rsidR="00B65BCF" w:rsidRPr="00261F5B" w:rsidRDefault="00B65BCF" w:rsidP="00B65BC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(4</w:t>
            </w:r>
            <w:r>
              <w:rPr>
                <w:rFonts w:ascii="Arial" w:eastAsia="Times New Roman" w:hAnsi="Arial" w:cs="Arial"/>
                <w:color w:val="000000"/>
                <w:sz w:val="18"/>
                <w:szCs w:val="18"/>
              </w:rPr>
              <w:t>,</w:t>
            </w:r>
            <w:r w:rsidRPr="009E260C">
              <w:rPr>
                <w:rFonts w:ascii="Arial" w:eastAsia="Times New Roman" w:hAnsi="Arial" w:cs="Arial"/>
                <w:color w:val="000000"/>
                <w:sz w:val="18"/>
                <w:szCs w:val="18"/>
              </w:rPr>
              <w:t>176)</w:t>
            </w:r>
          </w:p>
        </w:tc>
      </w:tr>
      <w:tr w:rsidR="00B65BCF" w:rsidRPr="00261F5B" w14:paraId="6D0B0703" w14:textId="77777777" w:rsidTr="003443E6">
        <w:trPr>
          <w:trHeight w:hRule="exact" w:val="227"/>
        </w:trPr>
        <w:tc>
          <w:tcPr>
            <w:tcW w:w="3760" w:type="pct"/>
            <w:vAlign w:val="bottom"/>
          </w:tcPr>
          <w:p w14:paraId="0BC853EF" w14:textId="77777777" w:rsidR="00B65BCF" w:rsidRPr="00261F5B" w:rsidRDefault="00B65BCF" w:rsidP="00B65BCF">
            <w:pPr>
              <w:keepLines/>
              <w:tabs>
                <w:tab w:val="right" w:pos="1202"/>
              </w:tabs>
              <w:spacing w:after="0" w:line="240" w:lineRule="exact"/>
              <w:outlineLvl w:val="0"/>
              <w:rPr>
                <w:rFonts w:ascii="Arial" w:eastAsia="Calibri" w:hAnsi="Arial" w:cs="Arial"/>
                <w:sz w:val="18"/>
                <w:szCs w:val="18"/>
                <w:lang w:val="en-US"/>
              </w:rPr>
            </w:pPr>
            <w:bookmarkStart w:id="147" w:name="_Toc4057497"/>
            <w:r w:rsidRPr="00261F5B">
              <w:rPr>
                <w:rFonts w:ascii="Arial" w:eastAsia="Calibri" w:hAnsi="Arial" w:cs="Arial"/>
                <w:sz w:val="18"/>
                <w:szCs w:val="18"/>
                <w:lang w:val="en-US"/>
              </w:rPr>
              <w:t>Sale of financial assets at fair value through profit or loss</w:t>
            </w:r>
            <w:bookmarkEnd w:id="147"/>
          </w:p>
        </w:tc>
        <w:tc>
          <w:tcPr>
            <w:tcW w:w="620" w:type="pct"/>
            <w:shd w:val="clear" w:color="000000" w:fill="auto"/>
            <w:vAlign w:val="bottom"/>
          </w:tcPr>
          <w:p w14:paraId="1F48BEB5" w14:textId="0ABCAE22" w:rsidR="00B65BCF" w:rsidRPr="00261F5B" w:rsidRDefault="00B65BCF" w:rsidP="00B65BCF">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w:t>
            </w:r>
          </w:p>
        </w:tc>
        <w:tc>
          <w:tcPr>
            <w:tcW w:w="620" w:type="pct"/>
            <w:shd w:val="clear" w:color="000000" w:fill="auto"/>
            <w:vAlign w:val="bottom"/>
          </w:tcPr>
          <w:p w14:paraId="44C8F926" w14:textId="63DCAEF7" w:rsidR="00B65BCF" w:rsidRPr="00261F5B" w:rsidRDefault="00B65BCF" w:rsidP="00B65BC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 </w:t>
            </w:r>
          </w:p>
        </w:tc>
      </w:tr>
      <w:tr w:rsidR="00B65BCF" w:rsidRPr="00261F5B" w14:paraId="146024AA" w14:textId="77777777" w:rsidTr="003443E6">
        <w:trPr>
          <w:trHeight w:hRule="exact" w:val="227"/>
        </w:trPr>
        <w:tc>
          <w:tcPr>
            <w:tcW w:w="3760" w:type="pct"/>
            <w:vAlign w:val="bottom"/>
          </w:tcPr>
          <w:p w14:paraId="5B18E09F" w14:textId="77777777" w:rsidR="00B65BCF" w:rsidRPr="00261F5B" w:rsidRDefault="00B65BCF" w:rsidP="00B65BCF">
            <w:pPr>
              <w:keepLines/>
              <w:tabs>
                <w:tab w:val="right" w:pos="1202"/>
              </w:tabs>
              <w:spacing w:after="0" w:line="240" w:lineRule="exact"/>
              <w:outlineLvl w:val="0"/>
              <w:rPr>
                <w:rFonts w:ascii="Arial" w:eastAsia="Calibri" w:hAnsi="Arial" w:cs="Arial"/>
                <w:sz w:val="18"/>
                <w:szCs w:val="18"/>
                <w:lang w:val="en-US"/>
              </w:rPr>
            </w:pPr>
            <w:r w:rsidRPr="00261F5B">
              <w:rPr>
                <w:rFonts w:ascii="Arial" w:eastAsia="Calibri" w:hAnsi="Arial" w:cs="Arial"/>
                <w:sz w:val="18"/>
                <w:szCs w:val="18"/>
                <w:lang w:val="en-US"/>
              </w:rPr>
              <w:t>Purchase of financial assets at fair value through other comprehensive income</w:t>
            </w:r>
          </w:p>
        </w:tc>
        <w:tc>
          <w:tcPr>
            <w:tcW w:w="620" w:type="pct"/>
            <w:shd w:val="clear" w:color="000000" w:fill="auto"/>
            <w:vAlign w:val="bottom"/>
          </w:tcPr>
          <w:p w14:paraId="646E0834" w14:textId="443A207A" w:rsidR="00B65BCF" w:rsidRPr="00261F5B" w:rsidRDefault="00B65BCF" w:rsidP="00B65BCF">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(105</w:t>
            </w:r>
            <w:r w:rsidR="00D62641">
              <w:rPr>
                <w:rFonts w:ascii="Arial" w:eastAsia="Times New Roman" w:hAnsi="Arial" w:cs="Arial"/>
                <w:color w:val="000000"/>
                <w:sz w:val="18"/>
                <w:szCs w:val="18"/>
              </w:rPr>
              <w:t>,</w:t>
            </w:r>
            <w:r>
              <w:rPr>
                <w:rFonts w:ascii="Arial" w:eastAsia="Times New Roman" w:hAnsi="Arial" w:cs="Arial"/>
                <w:color w:val="000000"/>
                <w:sz w:val="18"/>
                <w:szCs w:val="18"/>
              </w:rPr>
              <w:t>386)</w:t>
            </w:r>
          </w:p>
        </w:tc>
        <w:tc>
          <w:tcPr>
            <w:tcW w:w="620" w:type="pct"/>
            <w:shd w:val="clear" w:color="000000" w:fill="auto"/>
            <w:vAlign w:val="bottom"/>
          </w:tcPr>
          <w:p w14:paraId="6C3DA7ED" w14:textId="0D12EAD3" w:rsidR="00B65BCF" w:rsidRPr="00261F5B" w:rsidRDefault="00B65BCF" w:rsidP="00B65BC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(88</w:t>
            </w:r>
            <w:r>
              <w:rPr>
                <w:rFonts w:ascii="Arial" w:eastAsia="Times New Roman" w:hAnsi="Arial" w:cs="Arial"/>
                <w:color w:val="000000"/>
                <w:sz w:val="18"/>
                <w:szCs w:val="18"/>
              </w:rPr>
              <w:t>,</w:t>
            </w:r>
            <w:r w:rsidRPr="009E260C">
              <w:rPr>
                <w:rFonts w:ascii="Arial" w:eastAsia="Times New Roman" w:hAnsi="Arial" w:cs="Arial"/>
                <w:color w:val="000000"/>
                <w:sz w:val="18"/>
                <w:szCs w:val="18"/>
              </w:rPr>
              <w:t>212)</w:t>
            </w:r>
          </w:p>
        </w:tc>
      </w:tr>
      <w:tr w:rsidR="00B65BCF" w:rsidRPr="00261F5B" w14:paraId="1417C172" w14:textId="77777777" w:rsidTr="003443E6">
        <w:trPr>
          <w:trHeight w:hRule="exact" w:val="227"/>
        </w:trPr>
        <w:tc>
          <w:tcPr>
            <w:tcW w:w="3760" w:type="pct"/>
            <w:vAlign w:val="bottom"/>
          </w:tcPr>
          <w:p w14:paraId="476B4115" w14:textId="77777777" w:rsidR="00B65BCF" w:rsidRPr="00261F5B" w:rsidRDefault="00B65BCF" w:rsidP="00B65BCF">
            <w:pPr>
              <w:keepLines/>
              <w:tabs>
                <w:tab w:val="right" w:pos="1202"/>
              </w:tabs>
              <w:spacing w:after="0" w:line="240" w:lineRule="exact"/>
              <w:outlineLvl w:val="0"/>
              <w:rPr>
                <w:rFonts w:ascii="Arial" w:eastAsia="Calibri" w:hAnsi="Arial" w:cs="Arial"/>
                <w:sz w:val="18"/>
                <w:szCs w:val="18"/>
                <w:lang w:val="en-US"/>
              </w:rPr>
            </w:pPr>
            <w:bookmarkStart w:id="148" w:name="_Toc4057501"/>
            <w:r w:rsidRPr="00261F5B">
              <w:rPr>
                <w:rFonts w:ascii="Arial" w:eastAsia="Times New Roman" w:hAnsi="Arial" w:cs="Arial"/>
                <w:sz w:val="18"/>
                <w:szCs w:val="18"/>
                <w:lang w:val="en-US" w:eastAsia="hr-HR"/>
              </w:rPr>
              <w:t xml:space="preserve">Sale of financial assets </w:t>
            </w:r>
            <w:r w:rsidRPr="00261F5B">
              <w:rPr>
                <w:rFonts w:ascii="Arial" w:eastAsia="Calibri" w:hAnsi="Arial" w:cs="Arial"/>
                <w:sz w:val="18"/>
                <w:szCs w:val="18"/>
                <w:lang w:val="en-US"/>
              </w:rPr>
              <w:t xml:space="preserve">at </w:t>
            </w:r>
            <w:r w:rsidRPr="00261F5B">
              <w:rPr>
                <w:rFonts w:ascii="Arial" w:eastAsia="Times New Roman" w:hAnsi="Arial" w:cs="Arial"/>
                <w:sz w:val="18"/>
                <w:szCs w:val="18"/>
                <w:lang w:val="en-US" w:eastAsia="hr-HR"/>
              </w:rPr>
              <w:t>fair value through other comprehensive income</w:t>
            </w:r>
            <w:bookmarkEnd w:id="148"/>
          </w:p>
        </w:tc>
        <w:tc>
          <w:tcPr>
            <w:tcW w:w="620" w:type="pct"/>
            <w:shd w:val="clear" w:color="000000" w:fill="auto"/>
            <w:vAlign w:val="bottom"/>
          </w:tcPr>
          <w:p w14:paraId="78ACACB9" w14:textId="6E52C057" w:rsidR="00B65BCF" w:rsidRPr="00261F5B" w:rsidRDefault="00B65BCF" w:rsidP="00B65BCF">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88</w:t>
            </w:r>
            <w:r w:rsidR="00D62641">
              <w:rPr>
                <w:rFonts w:ascii="Arial" w:eastAsia="Times New Roman" w:hAnsi="Arial" w:cs="Arial"/>
                <w:color w:val="000000"/>
                <w:sz w:val="18"/>
                <w:szCs w:val="18"/>
              </w:rPr>
              <w:t>,</w:t>
            </w:r>
            <w:r>
              <w:rPr>
                <w:rFonts w:ascii="Arial" w:eastAsia="Times New Roman" w:hAnsi="Arial" w:cs="Arial"/>
                <w:color w:val="000000"/>
                <w:sz w:val="18"/>
                <w:szCs w:val="18"/>
              </w:rPr>
              <w:t>814</w:t>
            </w:r>
          </w:p>
        </w:tc>
        <w:tc>
          <w:tcPr>
            <w:tcW w:w="620" w:type="pct"/>
            <w:shd w:val="clear" w:color="000000" w:fill="auto"/>
            <w:vAlign w:val="bottom"/>
          </w:tcPr>
          <w:p w14:paraId="136B3D34" w14:textId="608B754B" w:rsidR="00B65BCF" w:rsidRPr="00261F5B" w:rsidRDefault="00B65BCF" w:rsidP="00B65BC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155</w:t>
            </w:r>
            <w:r>
              <w:rPr>
                <w:rFonts w:ascii="Arial" w:eastAsia="Times New Roman" w:hAnsi="Arial" w:cs="Arial"/>
                <w:color w:val="000000"/>
                <w:sz w:val="18"/>
                <w:szCs w:val="18"/>
              </w:rPr>
              <w:t>,</w:t>
            </w:r>
            <w:r w:rsidRPr="009E260C">
              <w:rPr>
                <w:rFonts w:ascii="Arial" w:eastAsia="Times New Roman" w:hAnsi="Arial" w:cs="Arial"/>
                <w:color w:val="000000"/>
                <w:sz w:val="18"/>
                <w:szCs w:val="18"/>
              </w:rPr>
              <w:t xml:space="preserve">587 </w:t>
            </w:r>
          </w:p>
        </w:tc>
      </w:tr>
      <w:tr w:rsidR="00B65BCF" w:rsidRPr="00261F5B" w14:paraId="155F947D" w14:textId="77777777" w:rsidTr="003443E6">
        <w:trPr>
          <w:trHeight w:hRule="exact" w:val="227"/>
        </w:trPr>
        <w:tc>
          <w:tcPr>
            <w:tcW w:w="3760" w:type="pct"/>
            <w:vAlign w:val="bottom"/>
          </w:tcPr>
          <w:p w14:paraId="6BBFE35F" w14:textId="77777777" w:rsidR="00B65BCF" w:rsidRPr="00261F5B" w:rsidRDefault="00B65BCF" w:rsidP="00B65BCF">
            <w:pPr>
              <w:keepLines/>
              <w:tabs>
                <w:tab w:val="right" w:pos="1202"/>
              </w:tabs>
              <w:spacing w:after="0" w:line="240" w:lineRule="exact"/>
              <w:outlineLvl w:val="0"/>
              <w:rPr>
                <w:rFonts w:ascii="Arial" w:eastAsia="Calibri" w:hAnsi="Arial" w:cs="Arial"/>
                <w:sz w:val="18"/>
                <w:szCs w:val="18"/>
                <w:lang w:val="en-US"/>
              </w:rPr>
            </w:pPr>
            <w:bookmarkStart w:id="149" w:name="_Toc4057503"/>
            <w:r w:rsidRPr="00261F5B">
              <w:rPr>
                <w:rFonts w:ascii="Arial" w:eastAsia="Calibri" w:hAnsi="Arial" w:cs="Arial"/>
                <w:sz w:val="18"/>
                <w:szCs w:val="18"/>
                <w:lang w:val="en-US"/>
              </w:rPr>
              <w:t>Net purchase of property, plant and equipment and intangible assets</w:t>
            </w:r>
            <w:bookmarkEnd w:id="149"/>
          </w:p>
        </w:tc>
        <w:tc>
          <w:tcPr>
            <w:tcW w:w="620" w:type="pct"/>
            <w:tcBorders>
              <w:bottom w:val="single" w:sz="4" w:space="0" w:color="auto"/>
            </w:tcBorders>
            <w:shd w:val="clear" w:color="000000" w:fill="auto"/>
            <w:vAlign w:val="bottom"/>
          </w:tcPr>
          <w:p w14:paraId="3B82ACD2" w14:textId="4839D5BD" w:rsidR="00B65BCF" w:rsidRPr="00261F5B" w:rsidRDefault="00B65BCF" w:rsidP="00B65BCF">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(1</w:t>
            </w:r>
            <w:r w:rsidR="00D62641">
              <w:rPr>
                <w:rFonts w:ascii="Arial" w:eastAsia="Times New Roman" w:hAnsi="Arial" w:cs="Arial"/>
                <w:color w:val="000000"/>
                <w:sz w:val="18"/>
                <w:szCs w:val="18"/>
              </w:rPr>
              <w:t>,</w:t>
            </w:r>
            <w:r>
              <w:rPr>
                <w:rFonts w:ascii="Arial" w:eastAsia="Times New Roman" w:hAnsi="Arial" w:cs="Arial"/>
                <w:color w:val="000000"/>
                <w:sz w:val="18"/>
                <w:szCs w:val="18"/>
              </w:rPr>
              <w:t>091)</w:t>
            </w:r>
          </w:p>
        </w:tc>
        <w:tc>
          <w:tcPr>
            <w:tcW w:w="620" w:type="pct"/>
            <w:tcBorders>
              <w:bottom w:val="single" w:sz="4" w:space="0" w:color="auto"/>
            </w:tcBorders>
            <w:shd w:val="clear" w:color="000000" w:fill="auto"/>
            <w:vAlign w:val="bottom"/>
          </w:tcPr>
          <w:p w14:paraId="1F2CD121" w14:textId="1853250A" w:rsidR="00B65BCF" w:rsidRPr="00261F5B" w:rsidRDefault="00B65BCF" w:rsidP="00B65BC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(338)</w:t>
            </w:r>
          </w:p>
        </w:tc>
      </w:tr>
      <w:tr w:rsidR="00B65BCF" w:rsidRPr="00261F5B" w14:paraId="6C9F79D0" w14:textId="77777777" w:rsidTr="003443E6">
        <w:trPr>
          <w:trHeight w:hRule="exact" w:val="227"/>
        </w:trPr>
        <w:tc>
          <w:tcPr>
            <w:tcW w:w="3760" w:type="pct"/>
            <w:vAlign w:val="bottom"/>
          </w:tcPr>
          <w:p w14:paraId="0ED04D6A" w14:textId="29205615" w:rsidR="00B65BCF" w:rsidRPr="00261F5B" w:rsidRDefault="00B65BCF" w:rsidP="00B65BCF">
            <w:pPr>
              <w:keepLines/>
              <w:tabs>
                <w:tab w:val="right" w:pos="1202"/>
              </w:tabs>
              <w:spacing w:after="0" w:line="240" w:lineRule="exact"/>
              <w:outlineLvl w:val="0"/>
              <w:rPr>
                <w:rFonts w:ascii="Arial" w:eastAsia="Calibri" w:hAnsi="Arial" w:cs="Arial"/>
                <w:b/>
                <w:bCs/>
                <w:sz w:val="18"/>
                <w:szCs w:val="18"/>
                <w:lang w:val="en-US"/>
              </w:rPr>
            </w:pPr>
            <w:bookmarkStart w:id="150" w:name="_Toc4057505"/>
            <w:r w:rsidRPr="00261F5B">
              <w:rPr>
                <w:rFonts w:ascii="Arial" w:eastAsia="Calibri" w:hAnsi="Arial" w:cs="Arial"/>
                <w:b/>
                <w:bCs/>
                <w:sz w:val="18"/>
                <w:szCs w:val="18"/>
                <w:lang w:val="en-US"/>
              </w:rPr>
              <w:t xml:space="preserve">Net cash </w:t>
            </w:r>
            <w:r w:rsidR="004557E8">
              <w:rPr>
                <w:rFonts w:ascii="Arial" w:eastAsia="Calibri" w:hAnsi="Arial" w:cs="Arial"/>
                <w:b/>
                <w:bCs/>
                <w:sz w:val="18"/>
                <w:szCs w:val="18"/>
                <w:lang w:val="en-US"/>
              </w:rPr>
              <w:t>(used in)/</w:t>
            </w:r>
            <w:r w:rsidRPr="00261F5B">
              <w:rPr>
                <w:rFonts w:ascii="Arial" w:eastAsia="Calibri" w:hAnsi="Arial" w:cs="Arial"/>
                <w:b/>
                <w:bCs/>
                <w:sz w:val="18"/>
                <w:szCs w:val="18"/>
                <w:lang w:val="en-US"/>
              </w:rPr>
              <w:t>provided from investment activities</w:t>
            </w:r>
            <w:bookmarkEnd w:id="150"/>
            <w:r w:rsidRPr="00261F5B">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6836925A" w14:textId="685D3823" w:rsidR="00B65BCF" w:rsidRPr="00261F5B" w:rsidRDefault="00B65BCF" w:rsidP="00B65BCF">
            <w:pPr>
              <w:spacing w:after="0" w:line="240" w:lineRule="exact"/>
              <w:jc w:val="right"/>
              <w:rPr>
                <w:rFonts w:ascii="Arial" w:eastAsia="Calibri" w:hAnsi="Arial" w:cs="Arial"/>
                <w:b/>
                <w:bCs/>
                <w:spacing w:val="-2"/>
                <w:sz w:val="18"/>
                <w:szCs w:val="18"/>
                <w:lang w:val="en-US"/>
              </w:rPr>
            </w:pPr>
            <w:r>
              <w:rPr>
                <w:rFonts w:ascii="Arial" w:eastAsia="Times New Roman" w:hAnsi="Arial" w:cs="Arial"/>
                <w:b/>
                <w:bCs/>
                <w:color w:val="000000"/>
                <w:spacing w:val="-2"/>
                <w:sz w:val="18"/>
                <w:szCs w:val="18"/>
              </w:rPr>
              <w:t>(31</w:t>
            </w:r>
            <w:r w:rsidR="00D62641">
              <w:rPr>
                <w:rFonts w:ascii="Arial" w:eastAsia="Times New Roman" w:hAnsi="Arial" w:cs="Arial"/>
                <w:b/>
                <w:bCs/>
                <w:color w:val="000000"/>
                <w:spacing w:val="-2"/>
                <w:sz w:val="18"/>
                <w:szCs w:val="18"/>
              </w:rPr>
              <w:t>,</w:t>
            </w:r>
            <w:r>
              <w:rPr>
                <w:rFonts w:ascii="Arial" w:eastAsia="Times New Roman" w:hAnsi="Arial" w:cs="Arial"/>
                <w:b/>
                <w:bCs/>
                <w:color w:val="000000"/>
                <w:spacing w:val="-2"/>
                <w:sz w:val="18"/>
                <w:szCs w:val="18"/>
              </w:rPr>
              <w:t>156)</w:t>
            </w:r>
          </w:p>
        </w:tc>
        <w:tc>
          <w:tcPr>
            <w:tcW w:w="620" w:type="pct"/>
            <w:tcBorders>
              <w:top w:val="single" w:sz="4" w:space="0" w:color="auto"/>
              <w:bottom w:val="single" w:sz="12" w:space="0" w:color="auto"/>
            </w:tcBorders>
            <w:vAlign w:val="bottom"/>
          </w:tcPr>
          <w:p w14:paraId="10998567" w14:textId="24D43046" w:rsidR="00B65BCF" w:rsidRPr="00261F5B" w:rsidRDefault="00B65BCF" w:rsidP="00B65BCF">
            <w:pPr>
              <w:spacing w:after="0" w:line="240" w:lineRule="exact"/>
              <w:jc w:val="right"/>
              <w:rPr>
                <w:rFonts w:ascii="Arial" w:eastAsia="Calibri" w:hAnsi="Arial" w:cs="Arial"/>
                <w:b/>
                <w:bCs/>
                <w:spacing w:val="-2"/>
                <w:sz w:val="18"/>
                <w:szCs w:val="18"/>
                <w:lang w:val="en-US"/>
              </w:rPr>
            </w:pPr>
            <w:r w:rsidRPr="009E260C">
              <w:rPr>
                <w:rFonts w:ascii="Arial" w:eastAsia="Times New Roman" w:hAnsi="Arial" w:cs="Arial"/>
                <w:b/>
                <w:bCs/>
                <w:color w:val="000000"/>
                <w:spacing w:val="-2"/>
                <w:sz w:val="18"/>
                <w:szCs w:val="18"/>
              </w:rPr>
              <w:t>62</w:t>
            </w:r>
            <w:r>
              <w:rPr>
                <w:rFonts w:ascii="Arial" w:eastAsia="Times New Roman" w:hAnsi="Arial" w:cs="Arial"/>
                <w:b/>
                <w:bCs/>
                <w:color w:val="000000"/>
                <w:spacing w:val="-2"/>
                <w:sz w:val="18"/>
                <w:szCs w:val="18"/>
              </w:rPr>
              <w:t>,</w:t>
            </w:r>
            <w:r w:rsidRPr="009E260C">
              <w:rPr>
                <w:rFonts w:ascii="Arial" w:eastAsia="Times New Roman" w:hAnsi="Arial" w:cs="Arial"/>
                <w:b/>
                <w:bCs/>
                <w:color w:val="000000"/>
                <w:spacing w:val="-2"/>
                <w:sz w:val="18"/>
                <w:szCs w:val="18"/>
              </w:rPr>
              <w:t>861</w:t>
            </w:r>
          </w:p>
        </w:tc>
      </w:tr>
      <w:tr w:rsidR="00B65BCF" w:rsidRPr="00261F5B" w14:paraId="4FAB341A" w14:textId="77777777" w:rsidTr="003443E6">
        <w:trPr>
          <w:trHeight w:hRule="exact" w:val="113"/>
        </w:trPr>
        <w:tc>
          <w:tcPr>
            <w:tcW w:w="3760" w:type="pct"/>
            <w:vAlign w:val="bottom"/>
          </w:tcPr>
          <w:p w14:paraId="1E42EB43" w14:textId="77777777" w:rsidR="00B65BCF" w:rsidRPr="00261F5B" w:rsidRDefault="00B65BCF" w:rsidP="00B65BCF">
            <w:pPr>
              <w:keepLines/>
              <w:tabs>
                <w:tab w:val="decimal" w:pos="1202"/>
              </w:tabs>
              <w:spacing w:after="0" w:line="240" w:lineRule="exact"/>
              <w:rPr>
                <w:rFonts w:ascii="Arial" w:eastAsia="Calibri" w:hAnsi="Arial" w:cs="Arial"/>
                <w:b/>
                <w:position w:val="4"/>
                <w:sz w:val="18"/>
                <w:szCs w:val="18"/>
                <w:u w:val="thick"/>
                <w:lang w:val="en-US"/>
              </w:rPr>
            </w:pPr>
            <w:bookmarkStart w:id="151" w:name="_Toc4057506"/>
          </w:p>
        </w:tc>
        <w:tc>
          <w:tcPr>
            <w:tcW w:w="620" w:type="pct"/>
            <w:tcBorders>
              <w:top w:val="single" w:sz="12" w:space="0" w:color="auto"/>
            </w:tcBorders>
            <w:vAlign w:val="bottom"/>
          </w:tcPr>
          <w:p w14:paraId="08482BCE" w14:textId="77777777" w:rsidR="00B65BCF" w:rsidRPr="00261F5B" w:rsidRDefault="00B65BCF" w:rsidP="00B65BCF">
            <w:pPr>
              <w:keepLines/>
              <w:tabs>
                <w:tab w:val="decimal" w:pos="1202"/>
              </w:tab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53C535BB" w14:textId="77777777" w:rsidR="00B65BCF" w:rsidRPr="00261F5B" w:rsidRDefault="00B65BCF" w:rsidP="00B65BCF">
            <w:pPr>
              <w:keepLines/>
              <w:tabs>
                <w:tab w:val="decimal" w:pos="1202"/>
              </w:tabs>
              <w:spacing w:after="0" w:line="240" w:lineRule="exact"/>
              <w:jc w:val="right"/>
              <w:rPr>
                <w:rFonts w:ascii="Arial" w:eastAsia="Calibri" w:hAnsi="Arial" w:cs="Arial"/>
                <w:b/>
                <w:position w:val="4"/>
                <w:sz w:val="18"/>
                <w:szCs w:val="18"/>
                <w:u w:val="thick"/>
                <w:lang w:val="en-US"/>
              </w:rPr>
            </w:pPr>
          </w:p>
        </w:tc>
      </w:tr>
      <w:tr w:rsidR="00B65BCF" w:rsidRPr="00261F5B" w14:paraId="572BEFB2" w14:textId="77777777" w:rsidTr="003443E6">
        <w:trPr>
          <w:trHeight w:hRule="exact" w:val="332"/>
        </w:trPr>
        <w:tc>
          <w:tcPr>
            <w:tcW w:w="3760" w:type="pct"/>
            <w:vAlign w:val="bottom"/>
          </w:tcPr>
          <w:p w14:paraId="3D10FFA6" w14:textId="77777777" w:rsidR="00B65BCF" w:rsidRPr="00261F5B" w:rsidRDefault="00B65BCF" w:rsidP="00B65BCF">
            <w:pPr>
              <w:keepLines/>
              <w:tabs>
                <w:tab w:val="right" w:pos="1202"/>
              </w:tabs>
              <w:spacing w:after="0" w:line="240" w:lineRule="exact"/>
              <w:outlineLvl w:val="0"/>
              <w:rPr>
                <w:rFonts w:ascii="Arial" w:eastAsia="Calibri" w:hAnsi="Arial" w:cs="Arial"/>
                <w:b/>
                <w:bCs/>
                <w:spacing w:val="-3"/>
                <w:sz w:val="18"/>
                <w:szCs w:val="18"/>
                <w:lang w:val="en-US"/>
              </w:rPr>
            </w:pPr>
            <w:r w:rsidRPr="00261F5B">
              <w:rPr>
                <w:rFonts w:ascii="Arial" w:eastAsia="Calibri" w:hAnsi="Arial" w:cs="Arial"/>
                <w:b/>
                <w:bCs/>
                <w:sz w:val="18"/>
                <w:szCs w:val="18"/>
                <w:lang w:val="en-US"/>
              </w:rPr>
              <w:t>Financing activities</w:t>
            </w:r>
            <w:bookmarkEnd w:id="151"/>
            <w:r w:rsidRPr="00261F5B">
              <w:rPr>
                <w:rFonts w:ascii="Arial" w:eastAsia="Calibri" w:hAnsi="Arial" w:cs="Arial"/>
                <w:b/>
                <w:bCs/>
                <w:sz w:val="18"/>
                <w:szCs w:val="18"/>
                <w:lang w:val="en-US"/>
              </w:rPr>
              <w:t xml:space="preserve"> </w:t>
            </w:r>
          </w:p>
        </w:tc>
        <w:tc>
          <w:tcPr>
            <w:tcW w:w="620" w:type="pct"/>
            <w:vAlign w:val="bottom"/>
          </w:tcPr>
          <w:p w14:paraId="502C4A1C" w14:textId="77777777" w:rsidR="00B65BCF" w:rsidRPr="00261F5B" w:rsidRDefault="00B65BCF" w:rsidP="00B65BCF">
            <w:pPr>
              <w:keepLines/>
              <w:tabs>
                <w:tab w:val="right" w:pos="1202"/>
              </w:tabs>
              <w:spacing w:after="0" w:line="240" w:lineRule="exact"/>
              <w:jc w:val="right"/>
              <w:outlineLvl w:val="0"/>
              <w:rPr>
                <w:rFonts w:ascii="Arial" w:eastAsia="Calibri" w:hAnsi="Arial" w:cs="Arial"/>
                <w:b/>
                <w:bCs/>
                <w:sz w:val="18"/>
                <w:szCs w:val="18"/>
                <w:lang w:val="en-US"/>
              </w:rPr>
            </w:pPr>
          </w:p>
        </w:tc>
        <w:tc>
          <w:tcPr>
            <w:tcW w:w="620" w:type="pct"/>
            <w:vAlign w:val="bottom"/>
          </w:tcPr>
          <w:p w14:paraId="4E2406F6" w14:textId="77777777" w:rsidR="00B65BCF" w:rsidRPr="00261F5B" w:rsidRDefault="00B65BCF" w:rsidP="00B65BCF">
            <w:pPr>
              <w:keepLines/>
              <w:tabs>
                <w:tab w:val="right" w:pos="1202"/>
              </w:tabs>
              <w:spacing w:after="0" w:line="240" w:lineRule="exact"/>
              <w:jc w:val="right"/>
              <w:outlineLvl w:val="0"/>
              <w:rPr>
                <w:rFonts w:ascii="Arial" w:eastAsia="Calibri" w:hAnsi="Arial" w:cs="Arial"/>
                <w:b/>
                <w:bCs/>
                <w:sz w:val="18"/>
                <w:szCs w:val="18"/>
                <w:lang w:val="en-US"/>
              </w:rPr>
            </w:pPr>
          </w:p>
        </w:tc>
      </w:tr>
      <w:tr w:rsidR="00C3672F" w:rsidRPr="00261F5B" w14:paraId="4D7889A0" w14:textId="77777777" w:rsidTr="003443E6">
        <w:trPr>
          <w:trHeight w:hRule="exact" w:val="227"/>
        </w:trPr>
        <w:tc>
          <w:tcPr>
            <w:tcW w:w="3760" w:type="pct"/>
            <w:vAlign w:val="bottom"/>
          </w:tcPr>
          <w:p w14:paraId="4B9761D2" w14:textId="77777777" w:rsidR="00C3672F" w:rsidRPr="00261F5B" w:rsidRDefault="00C3672F" w:rsidP="00C3672F">
            <w:pPr>
              <w:keepLines/>
              <w:tabs>
                <w:tab w:val="right" w:pos="1202"/>
              </w:tabs>
              <w:spacing w:after="0" w:line="240" w:lineRule="exact"/>
              <w:outlineLvl w:val="0"/>
              <w:rPr>
                <w:rFonts w:ascii="Arial" w:eastAsia="Calibri" w:hAnsi="Arial" w:cs="Arial"/>
                <w:bCs/>
                <w:sz w:val="18"/>
                <w:szCs w:val="18"/>
                <w:lang w:val="en-US"/>
              </w:rPr>
            </w:pPr>
            <w:bookmarkStart w:id="152" w:name="_Toc4057507"/>
            <w:r w:rsidRPr="00261F5B">
              <w:rPr>
                <w:rFonts w:ascii="Arial" w:eastAsia="Calibri" w:hAnsi="Arial" w:cs="Arial"/>
                <w:bCs/>
                <w:sz w:val="18"/>
                <w:szCs w:val="18"/>
                <w:lang w:val="en-US"/>
              </w:rPr>
              <w:t>Increase in founder’s capital</w:t>
            </w:r>
            <w:bookmarkEnd w:id="152"/>
          </w:p>
        </w:tc>
        <w:tc>
          <w:tcPr>
            <w:tcW w:w="620" w:type="pct"/>
            <w:shd w:val="clear" w:color="auto" w:fill="auto"/>
            <w:vAlign w:val="bottom"/>
          </w:tcPr>
          <w:p w14:paraId="09908D2F" w14:textId="12790573" w:rsidR="00C3672F" w:rsidRPr="00261F5B" w:rsidRDefault="00C3672F" w:rsidP="00C3672F">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w:t>
            </w:r>
          </w:p>
        </w:tc>
        <w:tc>
          <w:tcPr>
            <w:tcW w:w="620" w:type="pct"/>
            <w:shd w:val="clear" w:color="auto" w:fill="auto"/>
            <w:vAlign w:val="bottom"/>
          </w:tcPr>
          <w:p w14:paraId="0984FA07" w14:textId="0D3240F6" w:rsidR="00C3672F" w:rsidRPr="00261F5B" w:rsidRDefault="00C3672F" w:rsidP="00C3672F">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Times New Roman" w:hAnsi="Arial" w:cs="Arial"/>
                <w:color w:val="000000"/>
                <w:spacing w:val="-2"/>
                <w:sz w:val="18"/>
                <w:szCs w:val="18"/>
              </w:rPr>
              <w:t>-</w:t>
            </w:r>
          </w:p>
        </w:tc>
      </w:tr>
      <w:tr w:rsidR="00C3672F" w:rsidRPr="00261F5B" w14:paraId="37454E74" w14:textId="77777777" w:rsidTr="003443E6">
        <w:trPr>
          <w:trHeight w:hRule="exact" w:val="227"/>
        </w:trPr>
        <w:tc>
          <w:tcPr>
            <w:tcW w:w="3760" w:type="pct"/>
            <w:vAlign w:val="bottom"/>
          </w:tcPr>
          <w:p w14:paraId="2444A9FA" w14:textId="77777777" w:rsidR="00C3672F" w:rsidRPr="00261F5B" w:rsidRDefault="00C3672F" w:rsidP="00C3672F">
            <w:pPr>
              <w:keepLines/>
              <w:tabs>
                <w:tab w:val="right" w:pos="1202"/>
              </w:tabs>
              <w:spacing w:after="0" w:line="240" w:lineRule="exact"/>
              <w:outlineLvl w:val="0"/>
              <w:rPr>
                <w:rFonts w:ascii="Arial" w:eastAsia="Calibri" w:hAnsi="Arial" w:cs="Arial"/>
                <w:spacing w:val="-3"/>
                <w:sz w:val="18"/>
                <w:szCs w:val="18"/>
                <w:lang w:val="en-US"/>
              </w:rPr>
            </w:pPr>
            <w:bookmarkStart w:id="153" w:name="_Toc4057510"/>
            <w:r w:rsidRPr="00261F5B">
              <w:rPr>
                <w:rFonts w:ascii="Arial" w:eastAsia="Calibri" w:hAnsi="Arial" w:cs="Arial"/>
                <w:spacing w:val="-3"/>
                <w:sz w:val="18"/>
                <w:szCs w:val="18"/>
                <w:lang w:val="en-US"/>
              </w:rPr>
              <w:t>Increase in borrowings – withdrawn funds</w:t>
            </w:r>
            <w:bookmarkEnd w:id="153"/>
            <w:r w:rsidRPr="00261F5B">
              <w:rPr>
                <w:rFonts w:ascii="Arial" w:eastAsia="Calibri" w:hAnsi="Arial" w:cs="Arial"/>
                <w:spacing w:val="-3"/>
                <w:sz w:val="18"/>
                <w:szCs w:val="18"/>
                <w:lang w:val="en-US"/>
              </w:rPr>
              <w:t xml:space="preserve"> </w:t>
            </w:r>
          </w:p>
        </w:tc>
        <w:tc>
          <w:tcPr>
            <w:tcW w:w="620" w:type="pct"/>
            <w:shd w:val="clear" w:color="auto" w:fill="auto"/>
            <w:vAlign w:val="bottom"/>
          </w:tcPr>
          <w:p w14:paraId="7939900B" w14:textId="2C914077" w:rsidR="00C3672F" w:rsidRPr="00261F5B" w:rsidRDefault="00C3672F" w:rsidP="00C3672F">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457</w:t>
            </w:r>
            <w:r w:rsidR="00D62641">
              <w:rPr>
                <w:rFonts w:ascii="Arial" w:eastAsia="Times New Roman" w:hAnsi="Arial" w:cs="Arial"/>
                <w:color w:val="000000"/>
                <w:sz w:val="18"/>
                <w:szCs w:val="18"/>
              </w:rPr>
              <w:t>,</w:t>
            </w:r>
            <w:r>
              <w:rPr>
                <w:rFonts w:ascii="Arial" w:eastAsia="Times New Roman" w:hAnsi="Arial" w:cs="Arial"/>
                <w:color w:val="000000"/>
                <w:sz w:val="18"/>
                <w:szCs w:val="18"/>
              </w:rPr>
              <w:t>220</w:t>
            </w:r>
          </w:p>
        </w:tc>
        <w:tc>
          <w:tcPr>
            <w:tcW w:w="620" w:type="pct"/>
            <w:shd w:val="clear" w:color="auto" w:fill="auto"/>
            <w:vAlign w:val="bottom"/>
          </w:tcPr>
          <w:p w14:paraId="3057E6FD" w14:textId="0DC41A53" w:rsidR="00C3672F" w:rsidRPr="00261F5B" w:rsidRDefault="00C3672F" w:rsidP="00C3672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269</w:t>
            </w:r>
            <w:r>
              <w:rPr>
                <w:rFonts w:ascii="Arial" w:eastAsia="Times New Roman" w:hAnsi="Arial" w:cs="Arial"/>
                <w:color w:val="000000"/>
                <w:sz w:val="18"/>
                <w:szCs w:val="18"/>
              </w:rPr>
              <w:t>,</w:t>
            </w:r>
            <w:r w:rsidRPr="009E260C">
              <w:rPr>
                <w:rFonts w:ascii="Arial" w:eastAsia="Times New Roman" w:hAnsi="Arial" w:cs="Arial"/>
                <w:color w:val="000000"/>
                <w:sz w:val="18"/>
                <w:szCs w:val="18"/>
              </w:rPr>
              <w:t xml:space="preserve">000 </w:t>
            </w:r>
          </w:p>
        </w:tc>
      </w:tr>
      <w:tr w:rsidR="00C3672F" w:rsidRPr="00261F5B" w14:paraId="182E2816" w14:textId="77777777" w:rsidTr="003443E6">
        <w:trPr>
          <w:trHeight w:hRule="exact" w:val="227"/>
        </w:trPr>
        <w:tc>
          <w:tcPr>
            <w:tcW w:w="3760" w:type="pct"/>
            <w:vAlign w:val="bottom"/>
          </w:tcPr>
          <w:p w14:paraId="78DF8A1C" w14:textId="77777777" w:rsidR="00C3672F" w:rsidRPr="00261F5B" w:rsidRDefault="00C3672F" w:rsidP="00C3672F">
            <w:pPr>
              <w:keepLines/>
              <w:tabs>
                <w:tab w:val="right" w:pos="1202"/>
              </w:tabs>
              <w:spacing w:after="0" w:line="240" w:lineRule="exact"/>
              <w:outlineLvl w:val="0"/>
              <w:rPr>
                <w:rFonts w:ascii="Arial" w:eastAsia="Calibri" w:hAnsi="Arial" w:cs="Arial"/>
                <w:spacing w:val="-3"/>
                <w:sz w:val="18"/>
                <w:szCs w:val="18"/>
                <w:lang w:val="en-US"/>
              </w:rPr>
            </w:pPr>
            <w:bookmarkStart w:id="154" w:name="_Toc4057513"/>
            <w:r w:rsidRPr="00261F5B">
              <w:rPr>
                <w:rFonts w:ascii="Arial" w:eastAsia="Calibri" w:hAnsi="Arial" w:cs="Arial"/>
                <w:spacing w:val="-3"/>
                <w:sz w:val="18"/>
                <w:szCs w:val="18"/>
                <w:lang w:val="en-US"/>
              </w:rPr>
              <w:t>Decrease in borrowings – repayments of principle</w:t>
            </w:r>
            <w:bookmarkEnd w:id="154"/>
            <w:r w:rsidRPr="00261F5B">
              <w:rPr>
                <w:rFonts w:ascii="Arial" w:eastAsia="Calibri" w:hAnsi="Arial" w:cs="Arial"/>
                <w:spacing w:val="-3"/>
                <w:sz w:val="18"/>
                <w:szCs w:val="18"/>
                <w:lang w:val="en-US"/>
              </w:rPr>
              <w:t xml:space="preserve"> </w:t>
            </w:r>
          </w:p>
        </w:tc>
        <w:tc>
          <w:tcPr>
            <w:tcW w:w="620" w:type="pct"/>
            <w:shd w:val="clear" w:color="auto" w:fill="auto"/>
            <w:vAlign w:val="bottom"/>
          </w:tcPr>
          <w:p w14:paraId="32C24970" w14:textId="7BA8AC29" w:rsidR="00C3672F" w:rsidRPr="00261F5B" w:rsidRDefault="00C3672F" w:rsidP="00C3672F">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(514</w:t>
            </w:r>
            <w:r w:rsidR="00D62641">
              <w:rPr>
                <w:rFonts w:ascii="Arial" w:eastAsia="Times New Roman" w:hAnsi="Arial" w:cs="Arial"/>
                <w:color w:val="000000"/>
                <w:sz w:val="18"/>
                <w:szCs w:val="18"/>
              </w:rPr>
              <w:t>,</w:t>
            </w:r>
            <w:r>
              <w:rPr>
                <w:rFonts w:ascii="Arial" w:eastAsia="Times New Roman" w:hAnsi="Arial" w:cs="Arial"/>
                <w:color w:val="000000"/>
                <w:sz w:val="18"/>
                <w:szCs w:val="18"/>
              </w:rPr>
              <w:t>722)</w:t>
            </w:r>
          </w:p>
        </w:tc>
        <w:tc>
          <w:tcPr>
            <w:tcW w:w="620" w:type="pct"/>
            <w:shd w:val="clear" w:color="auto" w:fill="auto"/>
            <w:vAlign w:val="bottom"/>
          </w:tcPr>
          <w:p w14:paraId="62880B80" w14:textId="2B8628F2" w:rsidR="00C3672F" w:rsidRPr="00261F5B" w:rsidRDefault="00C3672F" w:rsidP="00C3672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(289</w:t>
            </w:r>
            <w:r>
              <w:rPr>
                <w:rFonts w:ascii="Arial" w:eastAsia="Times New Roman" w:hAnsi="Arial" w:cs="Arial"/>
                <w:color w:val="000000"/>
                <w:sz w:val="18"/>
                <w:szCs w:val="18"/>
              </w:rPr>
              <w:t>,</w:t>
            </w:r>
            <w:r w:rsidRPr="009E260C">
              <w:rPr>
                <w:rFonts w:ascii="Arial" w:eastAsia="Times New Roman" w:hAnsi="Arial" w:cs="Arial"/>
                <w:color w:val="000000"/>
                <w:sz w:val="18"/>
                <w:szCs w:val="18"/>
              </w:rPr>
              <w:t>307)</w:t>
            </w:r>
          </w:p>
        </w:tc>
      </w:tr>
      <w:tr w:rsidR="00C3672F" w:rsidRPr="00261F5B" w14:paraId="71CBF1F9" w14:textId="77777777" w:rsidTr="00B34DD7">
        <w:trPr>
          <w:trHeight w:hRule="exact" w:val="227"/>
        </w:trPr>
        <w:tc>
          <w:tcPr>
            <w:tcW w:w="3760" w:type="pct"/>
            <w:vAlign w:val="bottom"/>
          </w:tcPr>
          <w:p w14:paraId="3DC48DC3" w14:textId="77777777" w:rsidR="00C3672F" w:rsidRPr="00261F5B" w:rsidRDefault="00C3672F" w:rsidP="00C3672F">
            <w:pPr>
              <w:keepLines/>
              <w:tabs>
                <w:tab w:val="right" w:pos="1202"/>
              </w:tabs>
              <w:spacing w:after="0" w:line="240" w:lineRule="exact"/>
              <w:outlineLvl w:val="0"/>
              <w:rPr>
                <w:rFonts w:ascii="Arial" w:eastAsia="Calibri" w:hAnsi="Arial" w:cs="Arial"/>
                <w:sz w:val="18"/>
                <w:szCs w:val="18"/>
                <w:lang w:val="en-US"/>
              </w:rPr>
            </w:pPr>
            <w:bookmarkStart w:id="155" w:name="_Toc4057519"/>
            <w:r w:rsidRPr="00261F5B">
              <w:rPr>
                <w:rFonts w:ascii="Arial" w:eastAsia="Calibri" w:hAnsi="Arial" w:cs="Arial"/>
                <w:sz w:val="18"/>
                <w:szCs w:val="18"/>
                <w:lang w:val="en-US"/>
              </w:rPr>
              <w:t>Other</w:t>
            </w:r>
            <w:bookmarkEnd w:id="155"/>
          </w:p>
        </w:tc>
        <w:tc>
          <w:tcPr>
            <w:tcW w:w="620" w:type="pct"/>
            <w:tcBorders>
              <w:bottom w:val="single" w:sz="4" w:space="0" w:color="auto"/>
            </w:tcBorders>
            <w:vAlign w:val="bottom"/>
          </w:tcPr>
          <w:p w14:paraId="387F4D67" w14:textId="376D362E" w:rsidR="00C3672F" w:rsidRPr="00261F5B" w:rsidRDefault="00C3672F" w:rsidP="00C3672F">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(5</w:t>
            </w:r>
            <w:r w:rsidR="00D62641">
              <w:rPr>
                <w:rFonts w:ascii="Arial" w:eastAsia="Times New Roman" w:hAnsi="Arial" w:cs="Arial"/>
                <w:color w:val="000000"/>
                <w:sz w:val="18"/>
                <w:szCs w:val="18"/>
              </w:rPr>
              <w:t>,</w:t>
            </w:r>
            <w:r>
              <w:rPr>
                <w:rFonts w:ascii="Arial" w:eastAsia="Times New Roman" w:hAnsi="Arial" w:cs="Arial"/>
                <w:color w:val="000000"/>
                <w:sz w:val="18"/>
                <w:szCs w:val="18"/>
              </w:rPr>
              <w:t>904)</w:t>
            </w:r>
          </w:p>
        </w:tc>
        <w:tc>
          <w:tcPr>
            <w:tcW w:w="620" w:type="pct"/>
            <w:tcBorders>
              <w:bottom w:val="single" w:sz="4" w:space="0" w:color="auto"/>
            </w:tcBorders>
            <w:vAlign w:val="bottom"/>
          </w:tcPr>
          <w:p w14:paraId="06C940E9" w14:textId="534FAFC3" w:rsidR="00C3672F" w:rsidRPr="00261F5B" w:rsidRDefault="00C3672F" w:rsidP="00C3672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2</w:t>
            </w:r>
            <w:r>
              <w:rPr>
                <w:rFonts w:ascii="Arial" w:eastAsia="Times New Roman" w:hAnsi="Arial" w:cs="Arial"/>
                <w:color w:val="000000"/>
                <w:sz w:val="18"/>
                <w:szCs w:val="18"/>
              </w:rPr>
              <w:t>,</w:t>
            </w:r>
            <w:r w:rsidRPr="009E260C">
              <w:rPr>
                <w:rFonts w:ascii="Arial" w:eastAsia="Times New Roman" w:hAnsi="Arial" w:cs="Arial"/>
                <w:color w:val="000000"/>
                <w:sz w:val="18"/>
                <w:szCs w:val="18"/>
              </w:rPr>
              <w:t>160</w:t>
            </w:r>
          </w:p>
        </w:tc>
      </w:tr>
      <w:tr w:rsidR="00C3672F" w:rsidRPr="00261F5B" w14:paraId="144879AF" w14:textId="77777777" w:rsidTr="00B34DD7">
        <w:trPr>
          <w:trHeight w:hRule="exact" w:val="284"/>
        </w:trPr>
        <w:tc>
          <w:tcPr>
            <w:tcW w:w="3760" w:type="pct"/>
            <w:vAlign w:val="bottom"/>
          </w:tcPr>
          <w:p w14:paraId="380EDAAA" w14:textId="1F411449" w:rsidR="00C3672F" w:rsidRPr="00261F5B" w:rsidRDefault="00C3672F" w:rsidP="00C3672F">
            <w:pPr>
              <w:keepLines/>
              <w:tabs>
                <w:tab w:val="right" w:pos="1202"/>
              </w:tabs>
              <w:spacing w:after="0" w:line="240" w:lineRule="exact"/>
              <w:outlineLvl w:val="0"/>
              <w:rPr>
                <w:rFonts w:ascii="Arial" w:eastAsia="Calibri" w:hAnsi="Arial" w:cs="Arial"/>
                <w:b/>
                <w:bCs/>
                <w:spacing w:val="-3"/>
                <w:sz w:val="18"/>
                <w:szCs w:val="18"/>
                <w:lang w:val="en-US"/>
              </w:rPr>
            </w:pPr>
            <w:bookmarkStart w:id="156" w:name="_Toc4057522"/>
            <w:r w:rsidRPr="00261F5B">
              <w:rPr>
                <w:rFonts w:ascii="Arial" w:eastAsia="Calibri" w:hAnsi="Arial" w:cs="Arial"/>
                <w:b/>
                <w:bCs/>
                <w:sz w:val="18"/>
                <w:szCs w:val="18"/>
                <w:lang w:val="en-US"/>
              </w:rPr>
              <w:t xml:space="preserve">Net cash </w:t>
            </w:r>
            <w:r>
              <w:rPr>
                <w:rFonts w:ascii="Arial" w:eastAsia="Calibri" w:hAnsi="Arial" w:cs="Arial"/>
                <w:b/>
                <w:bCs/>
                <w:sz w:val="18"/>
                <w:szCs w:val="18"/>
                <w:lang w:val="en-US"/>
              </w:rPr>
              <w:t>(</w:t>
            </w:r>
            <w:r w:rsidRPr="00261F5B">
              <w:rPr>
                <w:rFonts w:ascii="Arial" w:eastAsia="Calibri" w:hAnsi="Arial" w:cs="Arial"/>
                <w:b/>
                <w:bCs/>
                <w:sz w:val="18"/>
                <w:szCs w:val="18"/>
                <w:lang w:val="en-US"/>
              </w:rPr>
              <w:t>used in) financing activities</w:t>
            </w:r>
            <w:bookmarkEnd w:id="156"/>
            <w:r w:rsidRPr="00261F5B">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2CE77351" w14:textId="4D5093B7" w:rsidR="00C3672F" w:rsidRPr="00261F5B" w:rsidRDefault="00C3672F" w:rsidP="00C3672F">
            <w:pPr>
              <w:spacing w:after="0" w:line="240" w:lineRule="exact"/>
              <w:jc w:val="right"/>
              <w:rPr>
                <w:rFonts w:ascii="Arial" w:eastAsia="Calibri" w:hAnsi="Arial" w:cs="Arial"/>
                <w:b/>
                <w:bCs/>
                <w:spacing w:val="-2"/>
                <w:sz w:val="18"/>
                <w:szCs w:val="18"/>
                <w:lang w:val="en-US"/>
              </w:rPr>
            </w:pPr>
            <w:r>
              <w:rPr>
                <w:rFonts w:ascii="Arial" w:eastAsia="Times New Roman" w:hAnsi="Arial" w:cs="Arial"/>
                <w:b/>
                <w:bCs/>
                <w:color w:val="000000"/>
                <w:sz w:val="18"/>
                <w:szCs w:val="18"/>
              </w:rPr>
              <w:t>(63</w:t>
            </w:r>
            <w:r w:rsidR="00D62641">
              <w:rPr>
                <w:rFonts w:ascii="Arial" w:eastAsia="Times New Roman" w:hAnsi="Arial" w:cs="Arial"/>
                <w:b/>
                <w:bCs/>
                <w:color w:val="000000"/>
                <w:sz w:val="18"/>
                <w:szCs w:val="18"/>
              </w:rPr>
              <w:t>,</w:t>
            </w:r>
            <w:r>
              <w:rPr>
                <w:rFonts w:ascii="Arial" w:eastAsia="Times New Roman" w:hAnsi="Arial" w:cs="Arial"/>
                <w:b/>
                <w:bCs/>
                <w:color w:val="000000"/>
                <w:sz w:val="18"/>
                <w:szCs w:val="18"/>
              </w:rPr>
              <w:t>406)</w:t>
            </w:r>
          </w:p>
        </w:tc>
        <w:tc>
          <w:tcPr>
            <w:tcW w:w="620" w:type="pct"/>
            <w:tcBorders>
              <w:top w:val="single" w:sz="4" w:space="0" w:color="auto"/>
              <w:bottom w:val="single" w:sz="12" w:space="0" w:color="auto"/>
            </w:tcBorders>
            <w:vAlign w:val="bottom"/>
          </w:tcPr>
          <w:p w14:paraId="463FAFCF" w14:textId="090F5CAB" w:rsidR="00C3672F" w:rsidRPr="00261F5B" w:rsidRDefault="00C3672F" w:rsidP="00C3672F">
            <w:pPr>
              <w:spacing w:after="0" w:line="240" w:lineRule="exact"/>
              <w:jc w:val="right"/>
              <w:rPr>
                <w:rFonts w:ascii="Arial" w:eastAsia="Calibri" w:hAnsi="Arial" w:cs="Arial"/>
                <w:b/>
                <w:bCs/>
                <w:spacing w:val="-2"/>
                <w:sz w:val="18"/>
                <w:szCs w:val="18"/>
                <w:lang w:val="en-US"/>
              </w:rPr>
            </w:pPr>
            <w:r w:rsidRPr="009E260C">
              <w:rPr>
                <w:rFonts w:ascii="Arial" w:eastAsia="Times New Roman" w:hAnsi="Arial" w:cs="Arial"/>
                <w:b/>
                <w:bCs/>
                <w:color w:val="000000"/>
                <w:sz w:val="18"/>
                <w:szCs w:val="18"/>
              </w:rPr>
              <w:t>(18</w:t>
            </w:r>
            <w:r>
              <w:rPr>
                <w:rFonts w:ascii="Arial" w:eastAsia="Times New Roman" w:hAnsi="Arial" w:cs="Arial"/>
                <w:b/>
                <w:bCs/>
                <w:color w:val="000000"/>
                <w:sz w:val="18"/>
                <w:szCs w:val="18"/>
              </w:rPr>
              <w:t>,</w:t>
            </w:r>
            <w:r w:rsidRPr="009E260C">
              <w:rPr>
                <w:rFonts w:ascii="Arial" w:eastAsia="Times New Roman" w:hAnsi="Arial" w:cs="Arial"/>
                <w:b/>
                <w:bCs/>
                <w:color w:val="000000"/>
                <w:sz w:val="18"/>
                <w:szCs w:val="18"/>
              </w:rPr>
              <w:t>147)</w:t>
            </w:r>
          </w:p>
        </w:tc>
      </w:tr>
      <w:tr w:rsidR="00C3672F" w:rsidRPr="00261F5B" w14:paraId="41D3825E" w14:textId="77777777" w:rsidTr="003443E6">
        <w:trPr>
          <w:trHeight w:hRule="exact" w:val="113"/>
        </w:trPr>
        <w:tc>
          <w:tcPr>
            <w:tcW w:w="3760" w:type="pct"/>
            <w:vAlign w:val="bottom"/>
          </w:tcPr>
          <w:p w14:paraId="567BC768" w14:textId="77777777" w:rsidR="00C3672F" w:rsidRPr="00261F5B" w:rsidRDefault="00C3672F" w:rsidP="00C3672F">
            <w:pPr>
              <w:keepLines/>
              <w:tabs>
                <w:tab w:val="decimal" w:pos="1202"/>
              </w:tabs>
              <w:spacing w:after="0" w:line="240" w:lineRule="exac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659DB560" w14:textId="77777777" w:rsidR="00C3672F" w:rsidRPr="00261F5B" w:rsidRDefault="00C3672F" w:rsidP="00C3672F">
            <w:pPr>
              <w:tabs>
                <w:tab w:val="decimal" w:pos="1202"/>
              </w:tab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6E44007C" w14:textId="77777777" w:rsidR="00C3672F" w:rsidRPr="00261F5B" w:rsidRDefault="00C3672F" w:rsidP="00C3672F">
            <w:pPr>
              <w:tabs>
                <w:tab w:val="decimal" w:pos="1202"/>
              </w:tabs>
              <w:spacing w:after="0" w:line="240" w:lineRule="exact"/>
              <w:jc w:val="right"/>
              <w:rPr>
                <w:rFonts w:ascii="Arial" w:eastAsia="Calibri" w:hAnsi="Arial" w:cs="Arial"/>
                <w:b/>
                <w:position w:val="4"/>
                <w:sz w:val="18"/>
                <w:szCs w:val="18"/>
                <w:u w:val="thick"/>
                <w:lang w:val="en-US"/>
              </w:rPr>
            </w:pPr>
          </w:p>
        </w:tc>
      </w:tr>
      <w:tr w:rsidR="00C3672F" w:rsidRPr="00261F5B" w14:paraId="2FB13EA7" w14:textId="77777777" w:rsidTr="003443E6">
        <w:trPr>
          <w:trHeight w:hRule="exact" w:val="356"/>
        </w:trPr>
        <w:tc>
          <w:tcPr>
            <w:tcW w:w="3760" w:type="pct"/>
            <w:vAlign w:val="bottom"/>
          </w:tcPr>
          <w:p w14:paraId="3B70EE1D" w14:textId="77777777" w:rsidR="00C3672F" w:rsidRPr="00261F5B" w:rsidRDefault="00C3672F" w:rsidP="00C3672F">
            <w:pPr>
              <w:keepLines/>
              <w:tabs>
                <w:tab w:val="right" w:pos="1202"/>
              </w:tabs>
              <w:spacing w:after="0" w:line="240" w:lineRule="exact"/>
              <w:outlineLvl w:val="0"/>
              <w:rPr>
                <w:rFonts w:ascii="Arial" w:eastAsia="Calibri" w:hAnsi="Arial" w:cs="Arial"/>
                <w:b/>
                <w:bCs/>
                <w:sz w:val="18"/>
                <w:szCs w:val="18"/>
                <w:lang w:val="en-US"/>
              </w:rPr>
            </w:pPr>
            <w:bookmarkStart w:id="157" w:name="_Toc4057523"/>
            <w:r w:rsidRPr="00261F5B">
              <w:rPr>
                <w:rFonts w:ascii="Arial" w:eastAsia="Calibri" w:hAnsi="Arial" w:cs="Arial"/>
                <w:b/>
                <w:bCs/>
                <w:sz w:val="18"/>
                <w:szCs w:val="18"/>
                <w:lang w:val="en-US"/>
              </w:rPr>
              <w:t>Effect of foreign currency to cash and cash equivalents</w:t>
            </w:r>
            <w:bookmarkEnd w:id="157"/>
          </w:p>
        </w:tc>
        <w:tc>
          <w:tcPr>
            <w:tcW w:w="620" w:type="pct"/>
            <w:vAlign w:val="bottom"/>
          </w:tcPr>
          <w:p w14:paraId="766BA992" w14:textId="77777777" w:rsidR="00C3672F" w:rsidRPr="00261F5B" w:rsidRDefault="00C3672F" w:rsidP="00C3672F">
            <w:pPr>
              <w:spacing w:after="0" w:line="240" w:lineRule="exact"/>
              <w:jc w:val="right"/>
              <w:rPr>
                <w:rFonts w:ascii="Arial" w:eastAsia="Calibri" w:hAnsi="Arial" w:cs="Arial"/>
                <w:b/>
                <w:bCs/>
                <w:sz w:val="18"/>
                <w:szCs w:val="18"/>
                <w:lang w:val="en-US"/>
              </w:rPr>
            </w:pPr>
          </w:p>
        </w:tc>
        <w:tc>
          <w:tcPr>
            <w:tcW w:w="620" w:type="pct"/>
            <w:vAlign w:val="bottom"/>
          </w:tcPr>
          <w:p w14:paraId="1B553A7B" w14:textId="77777777" w:rsidR="00C3672F" w:rsidRPr="00261F5B" w:rsidRDefault="00C3672F" w:rsidP="00C3672F">
            <w:pPr>
              <w:spacing w:after="0" w:line="240" w:lineRule="exact"/>
              <w:jc w:val="right"/>
              <w:rPr>
                <w:rFonts w:ascii="Arial" w:eastAsia="Calibri" w:hAnsi="Arial" w:cs="Arial"/>
                <w:b/>
                <w:bCs/>
                <w:sz w:val="18"/>
                <w:szCs w:val="18"/>
                <w:lang w:val="en-US"/>
              </w:rPr>
            </w:pPr>
          </w:p>
        </w:tc>
      </w:tr>
      <w:tr w:rsidR="00635290" w:rsidRPr="00261F5B" w14:paraId="6D922AD4" w14:textId="77777777" w:rsidTr="00527D71">
        <w:trPr>
          <w:trHeight w:hRule="exact" w:val="227"/>
        </w:trPr>
        <w:tc>
          <w:tcPr>
            <w:tcW w:w="3760" w:type="pct"/>
            <w:vAlign w:val="bottom"/>
          </w:tcPr>
          <w:p w14:paraId="3DBD4876" w14:textId="77777777" w:rsidR="00635290" w:rsidRPr="00261F5B" w:rsidRDefault="00635290" w:rsidP="00635290">
            <w:pPr>
              <w:keepLines/>
              <w:tabs>
                <w:tab w:val="right" w:pos="1202"/>
              </w:tabs>
              <w:spacing w:after="0" w:line="240" w:lineRule="exact"/>
              <w:outlineLvl w:val="0"/>
              <w:rPr>
                <w:rFonts w:ascii="Arial" w:eastAsia="Calibri" w:hAnsi="Arial" w:cs="Arial"/>
                <w:bCs/>
                <w:sz w:val="18"/>
                <w:szCs w:val="18"/>
                <w:lang w:val="en-US"/>
              </w:rPr>
            </w:pPr>
            <w:bookmarkStart w:id="158" w:name="_Toc4057524"/>
            <w:r w:rsidRPr="00261F5B">
              <w:rPr>
                <w:rFonts w:ascii="Arial" w:eastAsia="Calibri" w:hAnsi="Arial" w:cs="Arial"/>
                <w:bCs/>
                <w:sz w:val="18"/>
                <w:szCs w:val="18"/>
                <w:lang w:val="en-US"/>
              </w:rPr>
              <w:t>Net foreign exchange</w:t>
            </w:r>
            <w:bookmarkEnd w:id="158"/>
            <w:r w:rsidRPr="00261F5B">
              <w:rPr>
                <w:rFonts w:ascii="Arial" w:eastAsia="Calibri" w:hAnsi="Arial" w:cs="Arial"/>
                <w:bCs/>
                <w:sz w:val="18"/>
                <w:szCs w:val="18"/>
                <w:lang w:val="en-US"/>
              </w:rPr>
              <w:t xml:space="preserve"> </w:t>
            </w:r>
          </w:p>
        </w:tc>
        <w:tc>
          <w:tcPr>
            <w:tcW w:w="620" w:type="pct"/>
            <w:tcBorders>
              <w:bottom w:val="single" w:sz="4" w:space="0" w:color="auto"/>
            </w:tcBorders>
            <w:vAlign w:val="bottom"/>
          </w:tcPr>
          <w:p w14:paraId="2191AEC3" w14:textId="421D25F4" w:rsidR="00635290" w:rsidRPr="00261F5B" w:rsidRDefault="00635290" w:rsidP="00635290">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Times New Roman" w:hAnsi="Arial" w:cs="Arial"/>
                <w:bCs/>
                <w:color w:val="000000"/>
                <w:sz w:val="18"/>
                <w:szCs w:val="18"/>
              </w:rPr>
              <w:t>(199)</w:t>
            </w:r>
          </w:p>
        </w:tc>
        <w:tc>
          <w:tcPr>
            <w:tcW w:w="620" w:type="pct"/>
            <w:tcBorders>
              <w:bottom w:val="single" w:sz="4" w:space="0" w:color="auto"/>
            </w:tcBorders>
            <w:vAlign w:val="bottom"/>
          </w:tcPr>
          <w:p w14:paraId="6CEA24C9" w14:textId="5DA08D7E" w:rsidR="00635290" w:rsidRPr="00261F5B" w:rsidRDefault="00635290" w:rsidP="00635290">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Times New Roman" w:hAnsi="Arial" w:cs="Arial"/>
                <w:bCs/>
                <w:color w:val="000000"/>
                <w:sz w:val="18"/>
                <w:szCs w:val="18"/>
              </w:rPr>
              <w:t>55</w:t>
            </w:r>
          </w:p>
        </w:tc>
      </w:tr>
      <w:tr w:rsidR="00635290" w:rsidRPr="00261F5B" w14:paraId="4E209000" w14:textId="77777777" w:rsidTr="00527D71">
        <w:trPr>
          <w:trHeight w:hRule="exact" w:val="284"/>
        </w:trPr>
        <w:tc>
          <w:tcPr>
            <w:tcW w:w="3760" w:type="pct"/>
            <w:vAlign w:val="bottom"/>
          </w:tcPr>
          <w:p w14:paraId="1B81F1F1" w14:textId="77777777" w:rsidR="00635290" w:rsidRPr="00261F5B" w:rsidRDefault="00635290" w:rsidP="00635290">
            <w:pPr>
              <w:keepLines/>
              <w:tabs>
                <w:tab w:val="right" w:pos="1202"/>
              </w:tabs>
              <w:spacing w:after="0" w:line="240" w:lineRule="exact"/>
              <w:outlineLvl w:val="0"/>
              <w:rPr>
                <w:rFonts w:ascii="Arial" w:eastAsia="Calibri" w:hAnsi="Arial" w:cs="Arial"/>
                <w:b/>
                <w:spacing w:val="-3"/>
                <w:sz w:val="18"/>
                <w:szCs w:val="18"/>
                <w:lang w:val="en-US"/>
              </w:rPr>
            </w:pPr>
            <w:bookmarkStart w:id="159" w:name="_Toc4057527"/>
            <w:r w:rsidRPr="00261F5B">
              <w:rPr>
                <w:rFonts w:ascii="Arial" w:eastAsia="Calibri" w:hAnsi="Arial" w:cs="Arial"/>
                <w:b/>
                <w:spacing w:val="-3"/>
                <w:sz w:val="18"/>
                <w:szCs w:val="18"/>
                <w:lang w:val="en-US"/>
              </w:rPr>
              <w:t>Net effect</w:t>
            </w:r>
            <w:bookmarkEnd w:id="159"/>
          </w:p>
        </w:tc>
        <w:tc>
          <w:tcPr>
            <w:tcW w:w="620" w:type="pct"/>
            <w:tcBorders>
              <w:top w:val="single" w:sz="4" w:space="0" w:color="auto"/>
              <w:bottom w:val="single" w:sz="12" w:space="0" w:color="auto"/>
            </w:tcBorders>
            <w:vAlign w:val="bottom"/>
          </w:tcPr>
          <w:p w14:paraId="632B65D1" w14:textId="7345E704" w:rsidR="00635290" w:rsidRPr="00261F5B" w:rsidRDefault="00635290" w:rsidP="00635290">
            <w:pPr>
              <w:spacing w:after="0" w:line="240" w:lineRule="exact"/>
              <w:jc w:val="right"/>
              <w:rPr>
                <w:rFonts w:ascii="Arial" w:eastAsia="Calibri" w:hAnsi="Arial" w:cs="Arial"/>
                <w:b/>
                <w:bCs/>
                <w:spacing w:val="-2"/>
                <w:sz w:val="18"/>
                <w:szCs w:val="18"/>
                <w:lang w:val="en-US"/>
              </w:rPr>
            </w:pPr>
            <w:r>
              <w:rPr>
                <w:rFonts w:ascii="Arial" w:eastAsia="Times New Roman" w:hAnsi="Arial" w:cs="Arial"/>
                <w:b/>
                <w:bCs/>
                <w:color w:val="000000"/>
                <w:spacing w:val="-3"/>
                <w:sz w:val="18"/>
                <w:szCs w:val="18"/>
              </w:rPr>
              <w:t>(199)</w:t>
            </w:r>
          </w:p>
        </w:tc>
        <w:tc>
          <w:tcPr>
            <w:tcW w:w="620" w:type="pct"/>
            <w:tcBorders>
              <w:top w:val="single" w:sz="4" w:space="0" w:color="auto"/>
              <w:bottom w:val="single" w:sz="12" w:space="0" w:color="auto"/>
            </w:tcBorders>
            <w:vAlign w:val="bottom"/>
          </w:tcPr>
          <w:p w14:paraId="12EDF6C5" w14:textId="6924E1C0" w:rsidR="00635290" w:rsidRPr="00261F5B" w:rsidRDefault="00635290" w:rsidP="00635290">
            <w:pPr>
              <w:spacing w:after="0" w:line="240" w:lineRule="exact"/>
              <w:jc w:val="right"/>
              <w:rPr>
                <w:rFonts w:ascii="Arial" w:eastAsia="Calibri" w:hAnsi="Arial" w:cs="Arial"/>
                <w:b/>
                <w:bCs/>
                <w:spacing w:val="-2"/>
                <w:sz w:val="18"/>
                <w:szCs w:val="18"/>
                <w:lang w:val="en-US"/>
              </w:rPr>
            </w:pPr>
            <w:r>
              <w:rPr>
                <w:rFonts w:ascii="Arial" w:eastAsia="Times New Roman" w:hAnsi="Arial" w:cs="Arial"/>
                <w:b/>
                <w:bCs/>
                <w:color w:val="000000"/>
                <w:spacing w:val="-3"/>
                <w:sz w:val="18"/>
                <w:szCs w:val="18"/>
              </w:rPr>
              <w:t>55</w:t>
            </w:r>
          </w:p>
        </w:tc>
      </w:tr>
      <w:tr w:rsidR="00635290" w:rsidRPr="00261F5B" w14:paraId="0585F6FF" w14:textId="77777777" w:rsidTr="00527D71">
        <w:trPr>
          <w:trHeight w:hRule="exact" w:val="113"/>
        </w:trPr>
        <w:tc>
          <w:tcPr>
            <w:tcW w:w="3760" w:type="pct"/>
            <w:vAlign w:val="bottom"/>
          </w:tcPr>
          <w:p w14:paraId="52411ED3" w14:textId="77777777" w:rsidR="00635290" w:rsidRPr="00261F5B" w:rsidRDefault="00635290" w:rsidP="00635290">
            <w:pPr>
              <w:keepLines/>
              <w:tabs>
                <w:tab w:val="right" w:pos="1202"/>
              </w:tabs>
              <w:spacing w:after="0" w:line="240" w:lineRule="exact"/>
              <w:outlineLvl w:val="0"/>
              <w:rPr>
                <w:rFonts w:ascii="Arial" w:eastAsia="Calibri" w:hAnsi="Arial" w:cs="Arial"/>
                <w:b/>
                <w:spacing w:val="-3"/>
                <w:sz w:val="18"/>
                <w:szCs w:val="18"/>
                <w:lang w:val="en-US"/>
              </w:rPr>
            </w:pPr>
          </w:p>
        </w:tc>
        <w:tc>
          <w:tcPr>
            <w:tcW w:w="620" w:type="pct"/>
            <w:tcBorders>
              <w:top w:val="single" w:sz="12" w:space="0" w:color="auto"/>
            </w:tcBorders>
            <w:vAlign w:val="bottom"/>
          </w:tcPr>
          <w:p w14:paraId="274861CA" w14:textId="77777777" w:rsidR="00635290" w:rsidRPr="00261F5B" w:rsidRDefault="00635290" w:rsidP="00635290">
            <w:pPr>
              <w:spacing w:after="0" w:line="240" w:lineRule="exact"/>
              <w:jc w:val="right"/>
              <w:rPr>
                <w:rFonts w:ascii="Arial" w:eastAsia="Times New Roman" w:hAnsi="Arial" w:cs="Arial"/>
                <w:b/>
                <w:color w:val="000000"/>
                <w:spacing w:val="-3"/>
                <w:sz w:val="18"/>
                <w:szCs w:val="18"/>
              </w:rPr>
            </w:pPr>
          </w:p>
        </w:tc>
        <w:tc>
          <w:tcPr>
            <w:tcW w:w="620" w:type="pct"/>
            <w:tcBorders>
              <w:top w:val="single" w:sz="12" w:space="0" w:color="auto"/>
            </w:tcBorders>
            <w:vAlign w:val="bottom"/>
          </w:tcPr>
          <w:p w14:paraId="1EDC53C2" w14:textId="77777777" w:rsidR="00635290" w:rsidRPr="00261F5B" w:rsidRDefault="00635290" w:rsidP="00635290">
            <w:pPr>
              <w:spacing w:after="0" w:line="240" w:lineRule="exact"/>
              <w:jc w:val="right"/>
              <w:rPr>
                <w:rFonts w:ascii="Arial" w:eastAsia="Calibri" w:hAnsi="Arial" w:cs="Arial"/>
                <w:b/>
                <w:bCs/>
                <w:spacing w:val="-2"/>
                <w:sz w:val="18"/>
                <w:szCs w:val="18"/>
                <w:lang w:val="en-US"/>
              </w:rPr>
            </w:pPr>
          </w:p>
        </w:tc>
      </w:tr>
      <w:tr w:rsidR="00635290" w:rsidRPr="00261F5B" w14:paraId="75B48937" w14:textId="77777777" w:rsidTr="00527D71">
        <w:trPr>
          <w:trHeight w:hRule="exact" w:val="284"/>
        </w:trPr>
        <w:tc>
          <w:tcPr>
            <w:tcW w:w="3760" w:type="pct"/>
            <w:vAlign w:val="bottom"/>
          </w:tcPr>
          <w:p w14:paraId="7F614CFB" w14:textId="43C4DD93" w:rsidR="00635290" w:rsidRPr="00261F5B" w:rsidRDefault="00635290" w:rsidP="00635290">
            <w:pPr>
              <w:keepLines/>
              <w:tabs>
                <w:tab w:val="right" w:pos="1202"/>
              </w:tabs>
              <w:spacing w:after="0" w:line="240" w:lineRule="exact"/>
              <w:outlineLvl w:val="0"/>
              <w:rPr>
                <w:rFonts w:ascii="Arial" w:eastAsia="Calibri" w:hAnsi="Arial" w:cs="Arial"/>
                <w:sz w:val="18"/>
                <w:szCs w:val="18"/>
                <w:lang w:val="en-US"/>
              </w:rPr>
            </w:pPr>
            <w:bookmarkStart w:id="160" w:name="_Toc4057528"/>
            <w:r w:rsidRPr="00261F5B">
              <w:rPr>
                <w:rFonts w:ascii="Arial" w:eastAsia="Calibri" w:hAnsi="Arial" w:cs="Arial"/>
                <w:sz w:val="18"/>
                <w:szCs w:val="18"/>
                <w:lang w:val="en-US"/>
              </w:rPr>
              <w:t>Net (decrease) in cash and cash equivalents</w:t>
            </w:r>
            <w:bookmarkEnd w:id="160"/>
            <w:r w:rsidRPr="00261F5B">
              <w:rPr>
                <w:rFonts w:ascii="Arial" w:eastAsia="Calibri" w:hAnsi="Arial" w:cs="Arial"/>
                <w:sz w:val="18"/>
                <w:szCs w:val="18"/>
                <w:lang w:val="en-US"/>
              </w:rPr>
              <w:t xml:space="preserve"> </w:t>
            </w:r>
          </w:p>
        </w:tc>
        <w:tc>
          <w:tcPr>
            <w:tcW w:w="620" w:type="pct"/>
            <w:vAlign w:val="bottom"/>
          </w:tcPr>
          <w:p w14:paraId="52D329CD" w14:textId="528CA194" w:rsidR="00635290" w:rsidRPr="00261F5B" w:rsidRDefault="00635290" w:rsidP="00635290">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Times New Roman" w:hAnsi="Arial" w:cs="Arial"/>
                <w:b/>
                <w:bCs/>
                <w:color w:val="000000"/>
                <w:spacing w:val="-2"/>
                <w:sz w:val="18"/>
                <w:szCs w:val="18"/>
              </w:rPr>
              <w:t>(7</w:t>
            </w:r>
            <w:r w:rsidR="00D62641">
              <w:rPr>
                <w:rFonts w:ascii="Arial" w:eastAsia="Times New Roman" w:hAnsi="Arial" w:cs="Arial"/>
                <w:b/>
                <w:bCs/>
                <w:color w:val="000000"/>
                <w:spacing w:val="-2"/>
                <w:sz w:val="18"/>
                <w:szCs w:val="18"/>
              </w:rPr>
              <w:t>,</w:t>
            </w:r>
            <w:r>
              <w:rPr>
                <w:rFonts w:ascii="Arial" w:eastAsia="Times New Roman" w:hAnsi="Arial" w:cs="Arial"/>
                <w:b/>
                <w:bCs/>
                <w:color w:val="000000"/>
                <w:spacing w:val="-2"/>
                <w:sz w:val="18"/>
                <w:szCs w:val="18"/>
              </w:rPr>
              <w:t>475)</w:t>
            </w:r>
          </w:p>
        </w:tc>
        <w:tc>
          <w:tcPr>
            <w:tcW w:w="620" w:type="pct"/>
            <w:vAlign w:val="bottom"/>
          </w:tcPr>
          <w:p w14:paraId="09F7779D" w14:textId="4EF652A1" w:rsidR="00635290" w:rsidRPr="00261F5B" w:rsidRDefault="00635290" w:rsidP="00635290">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b/>
                <w:bCs/>
                <w:color w:val="000000"/>
                <w:spacing w:val="-2"/>
                <w:sz w:val="18"/>
                <w:szCs w:val="18"/>
              </w:rPr>
              <w:t>(153</w:t>
            </w:r>
            <w:r>
              <w:rPr>
                <w:rFonts w:ascii="Arial" w:eastAsia="Times New Roman" w:hAnsi="Arial" w:cs="Arial"/>
                <w:b/>
                <w:bCs/>
                <w:color w:val="000000"/>
                <w:spacing w:val="-2"/>
                <w:sz w:val="18"/>
                <w:szCs w:val="18"/>
              </w:rPr>
              <w:t>,</w:t>
            </w:r>
            <w:r w:rsidRPr="009E260C">
              <w:rPr>
                <w:rFonts w:ascii="Arial" w:eastAsia="Times New Roman" w:hAnsi="Arial" w:cs="Arial"/>
                <w:b/>
                <w:bCs/>
                <w:color w:val="000000"/>
                <w:spacing w:val="-2"/>
                <w:sz w:val="18"/>
                <w:szCs w:val="18"/>
              </w:rPr>
              <w:t>413)</w:t>
            </w:r>
          </w:p>
        </w:tc>
      </w:tr>
      <w:tr w:rsidR="00635290" w:rsidRPr="00261F5B" w14:paraId="4B539F96" w14:textId="77777777" w:rsidTr="00527D71">
        <w:trPr>
          <w:trHeight w:hRule="exact" w:val="170"/>
        </w:trPr>
        <w:tc>
          <w:tcPr>
            <w:tcW w:w="3760" w:type="pct"/>
            <w:vAlign w:val="bottom"/>
          </w:tcPr>
          <w:p w14:paraId="2A00F240" w14:textId="77777777" w:rsidR="00635290" w:rsidRPr="00261F5B" w:rsidRDefault="00635290" w:rsidP="00635290">
            <w:pPr>
              <w:keepLines/>
              <w:tabs>
                <w:tab w:val="right" w:pos="1202"/>
              </w:tabs>
              <w:spacing w:after="0" w:line="240" w:lineRule="exact"/>
              <w:outlineLvl w:val="0"/>
              <w:rPr>
                <w:rFonts w:ascii="Arial" w:eastAsia="Calibri" w:hAnsi="Arial" w:cs="Arial"/>
                <w:sz w:val="18"/>
                <w:szCs w:val="18"/>
                <w:lang w:val="en-US"/>
              </w:rPr>
            </w:pPr>
          </w:p>
        </w:tc>
        <w:tc>
          <w:tcPr>
            <w:tcW w:w="620" w:type="pct"/>
            <w:vAlign w:val="bottom"/>
          </w:tcPr>
          <w:p w14:paraId="015A510E" w14:textId="77777777" w:rsidR="00635290" w:rsidRPr="00261F5B" w:rsidRDefault="00635290" w:rsidP="00635290">
            <w:pPr>
              <w:keepLines/>
              <w:tabs>
                <w:tab w:val="right" w:pos="1202"/>
              </w:tabs>
              <w:spacing w:after="0" w:line="240" w:lineRule="exact"/>
              <w:jc w:val="right"/>
              <w:outlineLvl w:val="0"/>
              <w:rPr>
                <w:rFonts w:ascii="Arial" w:eastAsia="Calibri" w:hAnsi="Arial" w:cs="Arial"/>
                <w:bCs/>
                <w:sz w:val="18"/>
                <w:szCs w:val="18"/>
                <w:lang w:val="en-US"/>
              </w:rPr>
            </w:pPr>
          </w:p>
        </w:tc>
        <w:tc>
          <w:tcPr>
            <w:tcW w:w="620" w:type="pct"/>
            <w:vAlign w:val="bottom"/>
          </w:tcPr>
          <w:p w14:paraId="00E4245C" w14:textId="77777777" w:rsidR="00635290" w:rsidRPr="00261F5B" w:rsidRDefault="00635290" w:rsidP="00635290">
            <w:pPr>
              <w:keepLines/>
              <w:tabs>
                <w:tab w:val="right" w:pos="1202"/>
              </w:tabs>
              <w:spacing w:after="0" w:line="240" w:lineRule="exact"/>
              <w:jc w:val="right"/>
              <w:outlineLvl w:val="0"/>
              <w:rPr>
                <w:rFonts w:ascii="Arial" w:eastAsia="Calibri" w:hAnsi="Arial" w:cs="Arial"/>
                <w:bCs/>
                <w:sz w:val="18"/>
                <w:szCs w:val="18"/>
                <w:lang w:val="en-US"/>
              </w:rPr>
            </w:pPr>
          </w:p>
        </w:tc>
      </w:tr>
      <w:tr w:rsidR="003C1CFA" w:rsidRPr="00261F5B" w14:paraId="24B3586F" w14:textId="77777777" w:rsidTr="003443E6">
        <w:trPr>
          <w:trHeight w:hRule="exact" w:val="227"/>
        </w:trPr>
        <w:tc>
          <w:tcPr>
            <w:tcW w:w="3760" w:type="pct"/>
            <w:vAlign w:val="bottom"/>
          </w:tcPr>
          <w:p w14:paraId="621E0B60" w14:textId="77777777" w:rsidR="003C1CFA" w:rsidRPr="00261F5B" w:rsidRDefault="003C1CFA" w:rsidP="003C1CFA">
            <w:pPr>
              <w:keepLines/>
              <w:tabs>
                <w:tab w:val="right" w:pos="1202"/>
              </w:tabs>
              <w:spacing w:after="0" w:line="240" w:lineRule="exact"/>
              <w:outlineLvl w:val="0"/>
              <w:rPr>
                <w:rFonts w:ascii="Arial" w:eastAsia="Calibri" w:hAnsi="Arial" w:cs="Arial"/>
                <w:sz w:val="18"/>
                <w:szCs w:val="18"/>
                <w:lang w:val="en-US"/>
              </w:rPr>
            </w:pPr>
            <w:bookmarkStart w:id="161" w:name="_Toc4057531"/>
            <w:r w:rsidRPr="00261F5B">
              <w:rPr>
                <w:rFonts w:ascii="Arial" w:eastAsia="Calibri" w:hAnsi="Arial" w:cs="Arial"/>
                <w:sz w:val="18"/>
                <w:szCs w:val="18"/>
                <w:lang w:val="en-US"/>
              </w:rPr>
              <w:t>Cash and cash equivalents balance as of 1 January, before impairment</w:t>
            </w:r>
            <w:bookmarkEnd w:id="161"/>
          </w:p>
        </w:tc>
        <w:tc>
          <w:tcPr>
            <w:tcW w:w="620" w:type="pct"/>
            <w:shd w:val="clear" w:color="auto" w:fill="auto"/>
            <w:vAlign w:val="bottom"/>
          </w:tcPr>
          <w:p w14:paraId="35A75737" w14:textId="6DEF6BCE" w:rsidR="003C1CFA" w:rsidRPr="00261F5B" w:rsidRDefault="003C1CFA" w:rsidP="003C1CFA">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Times New Roman" w:hAnsi="Arial" w:cs="Arial"/>
                <w:color w:val="000000"/>
                <w:spacing w:val="-2"/>
                <w:sz w:val="18"/>
                <w:szCs w:val="18"/>
              </w:rPr>
              <w:t>41</w:t>
            </w:r>
            <w:r w:rsidR="00D62641">
              <w:rPr>
                <w:rFonts w:ascii="Arial" w:eastAsia="Times New Roman" w:hAnsi="Arial" w:cs="Arial"/>
                <w:color w:val="000000"/>
                <w:spacing w:val="-2"/>
                <w:sz w:val="18"/>
                <w:szCs w:val="18"/>
              </w:rPr>
              <w:t>,</w:t>
            </w:r>
            <w:r>
              <w:rPr>
                <w:rFonts w:ascii="Arial" w:eastAsia="Times New Roman" w:hAnsi="Arial" w:cs="Arial"/>
                <w:color w:val="000000"/>
                <w:spacing w:val="-2"/>
                <w:sz w:val="18"/>
                <w:szCs w:val="18"/>
              </w:rPr>
              <w:t>701</w:t>
            </w:r>
          </w:p>
        </w:tc>
        <w:tc>
          <w:tcPr>
            <w:tcW w:w="620" w:type="pct"/>
            <w:shd w:val="clear" w:color="auto" w:fill="auto"/>
            <w:vAlign w:val="bottom"/>
          </w:tcPr>
          <w:p w14:paraId="6FC99DB0" w14:textId="0CEBAF50" w:rsidR="003C1CFA" w:rsidRPr="00261F5B" w:rsidRDefault="003C1CFA" w:rsidP="003C1CFA">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pacing w:val="-2"/>
                <w:sz w:val="18"/>
                <w:szCs w:val="18"/>
              </w:rPr>
              <w:t>228</w:t>
            </w:r>
            <w:r>
              <w:rPr>
                <w:rFonts w:ascii="Arial" w:eastAsia="Times New Roman" w:hAnsi="Arial" w:cs="Arial"/>
                <w:color w:val="000000"/>
                <w:spacing w:val="-2"/>
                <w:sz w:val="18"/>
                <w:szCs w:val="18"/>
              </w:rPr>
              <w:t>,</w:t>
            </w:r>
            <w:r w:rsidRPr="009E260C">
              <w:rPr>
                <w:rFonts w:ascii="Arial" w:eastAsia="Times New Roman" w:hAnsi="Arial" w:cs="Arial"/>
                <w:color w:val="000000"/>
                <w:spacing w:val="-2"/>
                <w:sz w:val="18"/>
                <w:szCs w:val="18"/>
              </w:rPr>
              <w:t>625</w:t>
            </w:r>
          </w:p>
        </w:tc>
      </w:tr>
      <w:tr w:rsidR="003C1CFA" w:rsidRPr="00261F5B" w14:paraId="167F05CE" w14:textId="77777777" w:rsidTr="003443E6">
        <w:trPr>
          <w:trHeight w:hRule="exact" w:val="227"/>
        </w:trPr>
        <w:tc>
          <w:tcPr>
            <w:tcW w:w="3760" w:type="pct"/>
            <w:vAlign w:val="bottom"/>
          </w:tcPr>
          <w:p w14:paraId="0F545898" w14:textId="15244FB7" w:rsidR="003C1CFA" w:rsidRPr="00261F5B" w:rsidRDefault="003C1CFA" w:rsidP="003C1CFA">
            <w:pPr>
              <w:keepLines/>
              <w:tabs>
                <w:tab w:val="right" w:pos="1202"/>
              </w:tabs>
              <w:spacing w:after="0" w:line="260" w:lineRule="exact"/>
              <w:outlineLvl w:val="0"/>
              <w:rPr>
                <w:rFonts w:ascii="Arial" w:eastAsia="Calibri" w:hAnsi="Arial" w:cs="Arial"/>
                <w:sz w:val="18"/>
                <w:szCs w:val="18"/>
                <w:lang w:val="en-US"/>
              </w:rPr>
            </w:pPr>
            <w:bookmarkStart w:id="162" w:name="_Toc4057534"/>
            <w:r w:rsidRPr="00261F5B">
              <w:rPr>
                <w:rFonts w:ascii="Arial" w:eastAsia="Calibri" w:hAnsi="Arial" w:cs="Arial"/>
                <w:sz w:val="18"/>
                <w:szCs w:val="18"/>
                <w:lang w:val="en-US"/>
              </w:rPr>
              <w:t>Net (decrease) in cash and cash equivalents</w:t>
            </w:r>
            <w:bookmarkEnd w:id="162"/>
          </w:p>
        </w:tc>
        <w:tc>
          <w:tcPr>
            <w:tcW w:w="620" w:type="pct"/>
            <w:tcBorders>
              <w:bottom w:val="single" w:sz="4" w:space="0" w:color="auto"/>
            </w:tcBorders>
            <w:shd w:val="clear" w:color="auto" w:fill="auto"/>
            <w:vAlign w:val="bottom"/>
          </w:tcPr>
          <w:p w14:paraId="31D77086" w14:textId="60AB8A13" w:rsidR="003C1CFA" w:rsidRPr="00261F5B" w:rsidRDefault="003C1CFA" w:rsidP="003C1CFA">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Times New Roman" w:hAnsi="Arial" w:cs="Arial"/>
                <w:color w:val="000000"/>
                <w:spacing w:val="-2"/>
                <w:sz w:val="18"/>
                <w:szCs w:val="18"/>
              </w:rPr>
              <w:t>(7</w:t>
            </w:r>
            <w:r w:rsidR="00D62641">
              <w:rPr>
                <w:rFonts w:ascii="Arial" w:eastAsia="Times New Roman" w:hAnsi="Arial" w:cs="Arial"/>
                <w:color w:val="000000"/>
                <w:spacing w:val="-2"/>
                <w:sz w:val="18"/>
                <w:szCs w:val="18"/>
              </w:rPr>
              <w:t>,</w:t>
            </w:r>
            <w:r>
              <w:rPr>
                <w:rFonts w:ascii="Arial" w:eastAsia="Times New Roman" w:hAnsi="Arial" w:cs="Arial"/>
                <w:color w:val="000000"/>
                <w:spacing w:val="-2"/>
                <w:sz w:val="18"/>
                <w:szCs w:val="18"/>
              </w:rPr>
              <w:t>475)</w:t>
            </w:r>
          </w:p>
        </w:tc>
        <w:tc>
          <w:tcPr>
            <w:tcW w:w="620" w:type="pct"/>
            <w:tcBorders>
              <w:bottom w:val="single" w:sz="4" w:space="0" w:color="auto"/>
            </w:tcBorders>
            <w:shd w:val="clear" w:color="auto" w:fill="auto"/>
            <w:vAlign w:val="bottom"/>
          </w:tcPr>
          <w:p w14:paraId="31048C16" w14:textId="56E2AF7D" w:rsidR="003C1CFA" w:rsidRPr="00261F5B" w:rsidRDefault="003C1CFA" w:rsidP="003C1CFA">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pacing w:val="-2"/>
                <w:sz w:val="18"/>
                <w:szCs w:val="18"/>
              </w:rPr>
              <w:t>(153</w:t>
            </w:r>
            <w:r>
              <w:rPr>
                <w:rFonts w:ascii="Arial" w:eastAsia="Times New Roman" w:hAnsi="Arial" w:cs="Arial"/>
                <w:color w:val="000000"/>
                <w:spacing w:val="-2"/>
                <w:sz w:val="18"/>
                <w:szCs w:val="18"/>
              </w:rPr>
              <w:t>,</w:t>
            </w:r>
            <w:r w:rsidRPr="009E260C">
              <w:rPr>
                <w:rFonts w:ascii="Arial" w:eastAsia="Times New Roman" w:hAnsi="Arial" w:cs="Arial"/>
                <w:color w:val="000000"/>
                <w:spacing w:val="-2"/>
                <w:sz w:val="18"/>
                <w:szCs w:val="18"/>
              </w:rPr>
              <w:t>413)</w:t>
            </w:r>
          </w:p>
        </w:tc>
      </w:tr>
      <w:tr w:rsidR="003C1CFA" w:rsidRPr="00261F5B" w14:paraId="142E1727" w14:textId="77777777" w:rsidTr="00FD63EF">
        <w:trPr>
          <w:trHeight w:hRule="exact" w:val="340"/>
        </w:trPr>
        <w:tc>
          <w:tcPr>
            <w:tcW w:w="3760" w:type="pct"/>
            <w:vAlign w:val="bottom"/>
          </w:tcPr>
          <w:p w14:paraId="220E7333" w14:textId="081123AD" w:rsidR="003C1CFA" w:rsidRPr="00261F5B" w:rsidRDefault="003C1CFA" w:rsidP="003C1CFA">
            <w:pPr>
              <w:keepLines/>
              <w:tabs>
                <w:tab w:val="right" w:pos="1202"/>
              </w:tabs>
              <w:spacing w:after="0" w:line="240" w:lineRule="exact"/>
              <w:outlineLvl w:val="0"/>
              <w:rPr>
                <w:rFonts w:ascii="Arial" w:eastAsia="Calibri" w:hAnsi="Arial" w:cs="Arial"/>
                <w:b/>
                <w:bCs/>
                <w:sz w:val="18"/>
                <w:szCs w:val="18"/>
                <w:lang w:val="en-US"/>
              </w:rPr>
            </w:pPr>
            <w:bookmarkStart w:id="163" w:name="_Toc4057537"/>
            <w:r w:rsidRPr="00261F5B">
              <w:rPr>
                <w:rFonts w:ascii="Arial" w:eastAsia="Calibri" w:hAnsi="Arial" w:cs="Arial"/>
                <w:b/>
                <w:bCs/>
                <w:sz w:val="18"/>
                <w:szCs w:val="18"/>
                <w:lang w:val="en-US"/>
              </w:rPr>
              <w:t xml:space="preserve">Cash and cash equivalents balance as </w:t>
            </w:r>
            <w:proofErr w:type="gramStart"/>
            <w:r w:rsidRPr="00261F5B">
              <w:rPr>
                <w:rFonts w:ascii="Arial" w:eastAsia="Calibri" w:hAnsi="Arial" w:cs="Arial"/>
                <w:b/>
                <w:bCs/>
                <w:sz w:val="18"/>
                <w:szCs w:val="18"/>
                <w:lang w:val="en-US"/>
              </w:rPr>
              <w:t>at</w:t>
            </w:r>
            <w:proofErr w:type="gramEnd"/>
            <w:r w:rsidRPr="00261F5B">
              <w:rPr>
                <w:rFonts w:ascii="Arial" w:eastAsia="Calibri" w:hAnsi="Arial" w:cs="Arial"/>
                <w:b/>
                <w:bCs/>
                <w:sz w:val="18"/>
                <w:szCs w:val="18"/>
                <w:lang w:val="en-US"/>
              </w:rPr>
              <w:t xml:space="preserve"> 30 </w:t>
            </w:r>
            <w:r>
              <w:rPr>
                <w:rFonts w:ascii="Arial" w:eastAsia="Calibri" w:hAnsi="Arial" w:cs="Arial"/>
                <w:b/>
                <w:bCs/>
                <w:sz w:val="18"/>
                <w:szCs w:val="18"/>
                <w:lang w:val="en-US"/>
              </w:rPr>
              <w:t>September</w:t>
            </w:r>
            <w:r w:rsidRPr="00261F5B">
              <w:rPr>
                <w:rFonts w:ascii="Arial" w:eastAsia="Calibri" w:hAnsi="Arial" w:cs="Arial"/>
                <w:b/>
                <w:bCs/>
                <w:sz w:val="18"/>
                <w:szCs w:val="18"/>
                <w:lang w:val="en-US"/>
              </w:rPr>
              <w:t>, before</w:t>
            </w:r>
            <w:r w:rsidRPr="00261F5B">
              <w:rPr>
                <w:rFonts w:ascii="Arial" w:eastAsia="Calibri" w:hAnsi="Arial" w:cs="Arial"/>
                <w:sz w:val="18"/>
                <w:szCs w:val="18"/>
                <w:lang w:val="en-US"/>
              </w:rPr>
              <w:t xml:space="preserve"> </w:t>
            </w:r>
            <w:r w:rsidRPr="00936D68">
              <w:rPr>
                <w:rFonts w:ascii="Arial" w:eastAsia="Calibri" w:hAnsi="Arial" w:cs="Arial"/>
                <w:b/>
                <w:bCs/>
                <w:sz w:val="18"/>
                <w:szCs w:val="18"/>
                <w:lang w:val="en-US"/>
              </w:rPr>
              <w:t xml:space="preserve">impairment    </w:t>
            </w:r>
            <w:bookmarkEnd w:id="163"/>
            <w:r w:rsidRPr="00936D68">
              <w:rPr>
                <w:rFonts w:ascii="Arial" w:eastAsia="Calibri" w:hAnsi="Arial" w:cs="Arial"/>
                <w:b/>
                <w:bCs/>
                <w:sz w:val="18"/>
                <w:szCs w:val="18"/>
                <w:lang w:val="en-US"/>
              </w:rPr>
              <w:t>9</w:t>
            </w:r>
          </w:p>
        </w:tc>
        <w:tc>
          <w:tcPr>
            <w:tcW w:w="620" w:type="pct"/>
            <w:tcBorders>
              <w:top w:val="single" w:sz="4" w:space="0" w:color="auto"/>
              <w:bottom w:val="single" w:sz="12" w:space="0" w:color="auto"/>
            </w:tcBorders>
            <w:vAlign w:val="bottom"/>
          </w:tcPr>
          <w:p w14:paraId="1F662A52" w14:textId="47755C34" w:rsidR="003C1CFA" w:rsidRPr="00261F5B" w:rsidRDefault="003C1CFA" w:rsidP="003C1CFA">
            <w:pPr>
              <w:spacing w:after="0" w:line="240" w:lineRule="exact"/>
              <w:jc w:val="right"/>
              <w:rPr>
                <w:rFonts w:ascii="Arial" w:eastAsia="Calibri" w:hAnsi="Arial" w:cs="Arial"/>
                <w:b/>
                <w:bCs/>
                <w:spacing w:val="-2"/>
                <w:sz w:val="18"/>
                <w:szCs w:val="18"/>
                <w:lang w:val="en-US"/>
              </w:rPr>
            </w:pPr>
            <w:r>
              <w:rPr>
                <w:rFonts w:ascii="Arial" w:eastAsia="Times New Roman" w:hAnsi="Arial" w:cs="Arial"/>
                <w:b/>
                <w:bCs/>
                <w:color w:val="000000"/>
                <w:spacing w:val="-2"/>
                <w:sz w:val="18"/>
                <w:szCs w:val="18"/>
              </w:rPr>
              <w:t>34</w:t>
            </w:r>
            <w:r w:rsidR="00D62641">
              <w:rPr>
                <w:rFonts w:ascii="Arial" w:eastAsia="Times New Roman" w:hAnsi="Arial" w:cs="Arial"/>
                <w:b/>
                <w:bCs/>
                <w:color w:val="000000"/>
                <w:spacing w:val="-2"/>
                <w:sz w:val="18"/>
                <w:szCs w:val="18"/>
              </w:rPr>
              <w:t>,</w:t>
            </w:r>
            <w:r>
              <w:rPr>
                <w:rFonts w:ascii="Arial" w:eastAsia="Times New Roman" w:hAnsi="Arial" w:cs="Arial"/>
                <w:b/>
                <w:bCs/>
                <w:color w:val="000000"/>
                <w:spacing w:val="-2"/>
                <w:sz w:val="18"/>
                <w:szCs w:val="18"/>
              </w:rPr>
              <w:t>226</w:t>
            </w:r>
          </w:p>
        </w:tc>
        <w:tc>
          <w:tcPr>
            <w:tcW w:w="620" w:type="pct"/>
            <w:tcBorders>
              <w:top w:val="single" w:sz="4" w:space="0" w:color="auto"/>
              <w:bottom w:val="single" w:sz="12" w:space="0" w:color="auto"/>
            </w:tcBorders>
            <w:vAlign w:val="bottom"/>
          </w:tcPr>
          <w:p w14:paraId="2D724782" w14:textId="4BC49AF0" w:rsidR="003C1CFA" w:rsidRPr="00261F5B" w:rsidRDefault="003C1CFA" w:rsidP="003C1CFA">
            <w:pPr>
              <w:spacing w:after="0" w:line="240" w:lineRule="exact"/>
              <w:jc w:val="right"/>
              <w:rPr>
                <w:rFonts w:ascii="Arial" w:eastAsia="Calibri" w:hAnsi="Arial" w:cs="Arial"/>
                <w:b/>
                <w:bCs/>
                <w:spacing w:val="-2"/>
                <w:sz w:val="18"/>
                <w:szCs w:val="18"/>
                <w:lang w:val="en-US"/>
              </w:rPr>
            </w:pPr>
            <w:r w:rsidRPr="009E260C">
              <w:rPr>
                <w:rFonts w:ascii="Arial" w:eastAsia="Times New Roman" w:hAnsi="Arial" w:cs="Arial"/>
                <w:b/>
                <w:bCs/>
                <w:color w:val="000000"/>
                <w:spacing w:val="-2"/>
                <w:sz w:val="18"/>
                <w:szCs w:val="18"/>
              </w:rPr>
              <w:t>75</w:t>
            </w:r>
            <w:r>
              <w:rPr>
                <w:rFonts w:ascii="Arial" w:eastAsia="Times New Roman" w:hAnsi="Arial" w:cs="Arial"/>
                <w:b/>
                <w:bCs/>
                <w:color w:val="000000"/>
                <w:spacing w:val="-2"/>
                <w:sz w:val="18"/>
                <w:szCs w:val="18"/>
              </w:rPr>
              <w:t>,</w:t>
            </w:r>
            <w:r w:rsidRPr="009E260C">
              <w:rPr>
                <w:rFonts w:ascii="Arial" w:eastAsia="Times New Roman" w:hAnsi="Arial" w:cs="Arial"/>
                <w:b/>
                <w:bCs/>
                <w:color w:val="000000"/>
                <w:spacing w:val="-2"/>
                <w:sz w:val="18"/>
                <w:szCs w:val="18"/>
              </w:rPr>
              <w:t>212</w:t>
            </w:r>
          </w:p>
        </w:tc>
      </w:tr>
      <w:tr w:rsidR="003C1CFA" w:rsidRPr="00261F5B" w14:paraId="36BF36AB" w14:textId="77777777" w:rsidTr="003443E6">
        <w:trPr>
          <w:trHeight w:hRule="exact" w:val="113"/>
        </w:trPr>
        <w:tc>
          <w:tcPr>
            <w:tcW w:w="3760" w:type="pct"/>
            <w:vAlign w:val="bottom"/>
          </w:tcPr>
          <w:p w14:paraId="473AED3D" w14:textId="77777777" w:rsidR="003C1CFA" w:rsidRPr="00261F5B" w:rsidRDefault="003C1CFA" w:rsidP="003C1CFA">
            <w:pPr>
              <w:keepLines/>
              <w:tabs>
                <w:tab w:val="right" w:pos="1202"/>
              </w:tabs>
              <w:spacing w:after="0" w:line="240" w:lineRule="exact"/>
              <w:outlineLvl w:val="0"/>
              <w:rPr>
                <w:rFonts w:ascii="Arial" w:eastAsia="Calibri" w:hAnsi="Arial" w:cs="Arial"/>
                <w:b/>
                <w:bCs/>
                <w:sz w:val="18"/>
                <w:szCs w:val="18"/>
                <w:lang w:val="en-US"/>
              </w:rPr>
            </w:pPr>
          </w:p>
        </w:tc>
        <w:tc>
          <w:tcPr>
            <w:tcW w:w="620" w:type="pct"/>
            <w:tcBorders>
              <w:top w:val="single" w:sz="12" w:space="0" w:color="auto"/>
            </w:tcBorders>
            <w:vAlign w:val="bottom"/>
          </w:tcPr>
          <w:p w14:paraId="3AAC0E3C" w14:textId="77777777" w:rsidR="003C1CFA" w:rsidRPr="00261F5B" w:rsidRDefault="003C1CFA" w:rsidP="003C1CFA">
            <w:pPr>
              <w:spacing w:after="0" w:line="240" w:lineRule="exact"/>
              <w:jc w:val="right"/>
              <w:rPr>
                <w:rFonts w:ascii="Arial" w:eastAsia="Times New Roman" w:hAnsi="Arial" w:cs="Arial"/>
                <w:b/>
                <w:bCs/>
                <w:spacing w:val="-2"/>
                <w:sz w:val="18"/>
                <w:szCs w:val="18"/>
                <w:lang w:val="en-US"/>
              </w:rPr>
            </w:pPr>
          </w:p>
        </w:tc>
        <w:tc>
          <w:tcPr>
            <w:tcW w:w="620" w:type="pct"/>
            <w:tcBorders>
              <w:top w:val="single" w:sz="12" w:space="0" w:color="auto"/>
            </w:tcBorders>
            <w:vAlign w:val="bottom"/>
          </w:tcPr>
          <w:p w14:paraId="75AADBCD" w14:textId="77777777" w:rsidR="003C1CFA" w:rsidRPr="00261F5B" w:rsidRDefault="003C1CFA" w:rsidP="003C1CFA">
            <w:pPr>
              <w:spacing w:after="0" w:line="240" w:lineRule="exact"/>
              <w:jc w:val="right"/>
              <w:rPr>
                <w:rFonts w:ascii="Arial" w:eastAsia="Times New Roman" w:hAnsi="Arial" w:cs="Arial"/>
                <w:b/>
                <w:bCs/>
                <w:spacing w:val="-2"/>
                <w:sz w:val="18"/>
                <w:szCs w:val="18"/>
                <w:lang w:val="en-US"/>
              </w:rPr>
            </w:pPr>
          </w:p>
        </w:tc>
      </w:tr>
      <w:tr w:rsidR="003C1CFA" w:rsidRPr="00261F5B" w14:paraId="6BD5752C" w14:textId="77777777" w:rsidTr="003443E6">
        <w:trPr>
          <w:trHeight w:hRule="exact" w:val="227"/>
        </w:trPr>
        <w:tc>
          <w:tcPr>
            <w:tcW w:w="3760" w:type="pct"/>
            <w:vAlign w:val="bottom"/>
          </w:tcPr>
          <w:p w14:paraId="60A106E0" w14:textId="77777777" w:rsidR="003C1CFA" w:rsidRPr="00261F5B" w:rsidRDefault="003C1CFA" w:rsidP="003C1CFA">
            <w:pPr>
              <w:keepLines/>
              <w:tabs>
                <w:tab w:val="decimal" w:pos="1202"/>
              </w:tabs>
              <w:spacing w:after="0" w:line="240" w:lineRule="exact"/>
              <w:rPr>
                <w:rFonts w:ascii="Arial" w:eastAsia="Calibri" w:hAnsi="Arial" w:cs="Arial"/>
                <w:b/>
                <w:position w:val="4"/>
                <w:sz w:val="18"/>
                <w:szCs w:val="18"/>
                <w:lang w:val="en-US"/>
              </w:rPr>
            </w:pPr>
            <w:r w:rsidRPr="00261F5B">
              <w:rPr>
                <w:rFonts w:ascii="Arial" w:eastAsia="Calibri" w:hAnsi="Arial" w:cs="Arial"/>
                <w:b/>
                <w:position w:val="4"/>
                <w:sz w:val="18"/>
                <w:szCs w:val="18"/>
                <w:lang w:val="en-US"/>
              </w:rPr>
              <w:t xml:space="preserve">Additional note – operating activities </w:t>
            </w:r>
          </w:p>
        </w:tc>
        <w:tc>
          <w:tcPr>
            <w:tcW w:w="620" w:type="pct"/>
            <w:vAlign w:val="bottom"/>
          </w:tcPr>
          <w:p w14:paraId="1C91A787" w14:textId="77777777" w:rsidR="003C1CFA" w:rsidRPr="00261F5B" w:rsidRDefault="003C1CFA" w:rsidP="003C1CFA">
            <w:pPr>
              <w:keepLines/>
              <w:spacing w:after="0" w:line="240" w:lineRule="exact"/>
              <w:jc w:val="right"/>
              <w:rPr>
                <w:rFonts w:ascii="Arial" w:eastAsia="Calibri" w:hAnsi="Arial" w:cs="Arial"/>
                <w:b/>
                <w:position w:val="4"/>
                <w:sz w:val="18"/>
                <w:szCs w:val="18"/>
                <w:lang w:val="en-US"/>
              </w:rPr>
            </w:pPr>
          </w:p>
        </w:tc>
        <w:tc>
          <w:tcPr>
            <w:tcW w:w="620" w:type="pct"/>
            <w:vAlign w:val="bottom"/>
          </w:tcPr>
          <w:p w14:paraId="1AD4ABF4" w14:textId="77777777" w:rsidR="003C1CFA" w:rsidRPr="00261F5B" w:rsidRDefault="003C1CFA" w:rsidP="003C1CFA">
            <w:pPr>
              <w:keepLines/>
              <w:spacing w:after="0" w:line="240" w:lineRule="exact"/>
              <w:jc w:val="right"/>
              <w:rPr>
                <w:rFonts w:ascii="Arial" w:eastAsia="Calibri" w:hAnsi="Arial" w:cs="Arial"/>
                <w:b/>
                <w:position w:val="4"/>
                <w:sz w:val="18"/>
                <w:szCs w:val="18"/>
                <w:lang w:val="en-US"/>
              </w:rPr>
            </w:pPr>
          </w:p>
        </w:tc>
      </w:tr>
      <w:tr w:rsidR="003C1CFA" w:rsidRPr="00261F5B" w14:paraId="72DF55E0" w14:textId="77777777" w:rsidTr="003443E6">
        <w:trPr>
          <w:trHeight w:hRule="exact" w:val="227"/>
        </w:trPr>
        <w:tc>
          <w:tcPr>
            <w:tcW w:w="3760" w:type="pct"/>
            <w:vAlign w:val="bottom"/>
          </w:tcPr>
          <w:p w14:paraId="76FD0866" w14:textId="77777777" w:rsidR="003C1CFA" w:rsidRPr="00261F5B" w:rsidRDefault="003C1CFA" w:rsidP="003C1CFA">
            <w:pPr>
              <w:keepLines/>
              <w:tabs>
                <w:tab w:val="right" w:pos="1202"/>
              </w:tabs>
              <w:spacing w:after="0" w:line="240" w:lineRule="exact"/>
              <w:outlineLvl w:val="0"/>
              <w:rPr>
                <w:rFonts w:ascii="Arial" w:eastAsia="Calibri" w:hAnsi="Arial" w:cs="Arial"/>
                <w:sz w:val="18"/>
                <w:szCs w:val="18"/>
                <w:lang w:val="en-US"/>
              </w:rPr>
            </w:pPr>
            <w:r w:rsidRPr="00261F5B">
              <w:rPr>
                <w:rFonts w:ascii="Arial" w:eastAsia="Calibri" w:hAnsi="Arial" w:cs="Arial"/>
                <w:sz w:val="18"/>
                <w:szCs w:val="18"/>
                <w:lang w:val="en-US"/>
              </w:rPr>
              <w:t>Interest paid</w:t>
            </w:r>
          </w:p>
        </w:tc>
        <w:tc>
          <w:tcPr>
            <w:tcW w:w="620" w:type="pct"/>
            <w:shd w:val="clear" w:color="auto" w:fill="auto"/>
            <w:vAlign w:val="bottom"/>
          </w:tcPr>
          <w:p w14:paraId="64383527" w14:textId="66678083" w:rsidR="003C1CFA" w:rsidRPr="00261F5B" w:rsidRDefault="00294D4D" w:rsidP="003C1CFA">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31,033</w:t>
            </w:r>
          </w:p>
        </w:tc>
        <w:tc>
          <w:tcPr>
            <w:tcW w:w="620" w:type="pct"/>
            <w:shd w:val="clear" w:color="auto" w:fill="auto"/>
            <w:vAlign w:val="bottom"/>
          </w:tcPr>
          <w:p w14:paraId="5B5BFBFF" w14:textId="3AB4B091" w:rsidR="003C1CFA" w:rsidRPr="00261F5B" w:rsidRDefault="003C1CFA" w:rsidP="003C1CFA">
            <w:pPr>
              <w:keepLines/>
              <w:tabs>
                <w:tab w:val="right" w:pos="1202"/>
              </w:tabs>
              <w:spacing w:after="0" w:line="240" w:lineRule="exact"/>
              <w:jc w:val="right"/>
              <w:outlineLvl w:val="0"/>
              <w:rPr>
                <w:rFonts w:ascii="Arial" w:eastAsia="Calibri" w:hAnsi="Arial" w:cs="Arial"/>
                <w:bCs/>
                <w:sz w:val="18"/>
                <w:szCs w:val="18"/>
                <w:lang w:val="en-US"/>
              </w:rPr>
            </w:pPr>
            <w:r w:rsidRPr="00665B2A">
              <w:rPr>
                <w:rFonts w:ascii="Arial" w:eastAsia="Times New Roman" w:hAnsi="Arial" w:cs="Arial"/>
                <w:bCs/>
                <w:color w:val="000000"/>
                <w:sz w:val="18"/>
                <w:szCs w:val="18"/>
              </w:rPr>
              <w:t>16</w:t>
            </w:r>
            <w:r>
              <w:rPr>
                <w:rFonts w:ascii="Arial" w:eastAsia="Times New Roman" w:hAnsi="Arial" w:cs="Arial"/>
                <w:bCs/>
                <w:color w:val="000000"/>
                <w:sz w:val="18"/>
                <w:szCs w:val="18"/>
              </w:rPr>
              <w:t>,</w:t>
            </w:r>
            <w:r w:rsidRPr="00665B2A">
              <w:rPr>
                <w:rFonts w:ascii="Arial" w:eastAsia="Times New Roman" w:hAnsi="Arial" w:cs="Arial"/>
                <w:bCs/>
                <w:color w:val="000000"/>
                <w:sz w:val="18"/>
                <w:szCs w:val="18"/>
              </w:rPr>
              <w:t>807</w:t>
            </w:r>
          </w:p>
        </w:tc>
      </w:tr>
      <w:tr w:rsidR="003C1CFA" w:rsidRPr="00261F5B" w14:paraId="03860C65" w14:textId="77777777" w:rsidTr="003443E6">
        <w:trPr>
          <w:trHeight w:hRule="exact" w:val="227"/>
        </w:trPr>
        <w:tc>
          <w:tcPr>
            <w:tcW w:w="3760" w:type="pct"/>
            <w:vAlign w:val="bottom"/>
          </w:tcPr>
          <w:p w14:paraId="7CEE7652" w14:textId="77777777" w:rsidR="003C1CFA" w:rsidRPr="00261F5B" w:rsidRDefault="003C1CFA" w:rsidP="003C1CFA">
            <w:pPr>
              <w:keepLines/>
              <w:tabs>
                <w:tab w:val="right" w:pos="1202"/>
              </w:tabs>
              <w:spacing w:after="0" w:line="240" w:lineRule="exact"/>
              <w:outlineLvl w:val="0"/>
              <w:rPr>
                <w:rFonts w:ascii="Arial" w:eastAsia="Calibri" w:hAnsi="Arial" w:cs="Arial"/>
                <w:sz w:val="18"/>
                <w:szCs w:val="18"/>
                <w:lang w:val="en-US"/>
              </w:rPr>
            </w:pPr>
            <w:r w:rsidRPr="00261F5B">
              <w:rPr>
                <w:rFonts w:ascii="Arial" w:eastAsia="Calibri" w:hAnsi="Arial" w:cs="Arial"/>
                <w:sz w:val="18"/>
                <w:szCs w:val="18"/>
                <w:lang w:val="en-US"/>
              </w:rPr>
              <w:t>Interest received</w:t>
            </w:r>
          </w:p>
        </w:tc>
        <w:tc>
          <w:tcPr>
            <w:tcW w:w="620" w:type="pct"/>
            <w:shd w:val="clear" w:color="auto" w:fill="auto"/>
            <w:vAlign w:val="bottom"/>
          </w:tcPr>
          <w:p w14:paraId="633E230B" w14:textId="2B21D339" w:rsidR="003C1CFA" w:rsidRPr="00261F5B" w:rsidRDefault="00294D4D" w:rsidP="003C1CFA">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70,980</w:t>
            </w:r>
          </w:p>
        </w:tc>
        <w:tc>
          <w:tcPr>
            <w:tcW w:w="620" w:type="pct"/>
            <w:shd w:val="clear" w:color="auto" w:fill="auto"/>
            <w:vAlign w:val="bottom"/>
          </w:tcPr>
          <w:p w14:paraId="61D3558E" w14:textId="6587F85B" w:rsidR="003C1CFA" w:rsidRPr="00261F5B" w:rsidRDefault="003C1CFA" w:rsidP="003C1CFA">
            <w:pPr>
              <w:keepLines/>
              <w:tabs>
                <w:tab w:val="right" w:pos="1202"/>
              </w:tabs>
              <w:spacing w:after="0" w:line="240" w:lineRule="exact"/>
              <w:jc w:val="right"/>
              <w:outlineLvl w:val="0"/>
              <w:rPr>
                <w:rFonts w:ascii="Arial" w:eastAsia="Calibri" w:hAnsi="Arial" w:cs="Arial"/>
                <w:bCs/>
                <w:sz w:val="18"/>
                <w:szCs w:val="18"/>
                <w:lang w:val="en-US"/>
              </w:rPr>
            </w:pPr>
            <w:r w:rsidRPr="00665B2A">
              <w:rPr>
                <w:rFonts w:ascii="Arial" w:eastAsia="Times New Roman" w:hAnsi="Arial" w:cs="Arial"/>
                <w:bCs/>
                <w:color w:val="000000"/>
                <w:sz w:val="18"/>
                <w:szCs w:val="18"/>
              </w:rPr>
              <w:t>53</w:t>
            </w:r>
            <w:r>
              <w:rPr>
                <w:rFonts w:ascii="Arial" w:eastAsia="Times New Roman" w:hAnsi="Arial" w:cs="Arial"/>
                <w:bCs/>
                <w:color w:val="000000"/>
                <w:sz w:val="18"/>
                <w:szCs w:val="18"/>
              </w:rPr>
              <w:t>,</w:t>
            </w:r>
            <w:r w:rsidRPr="00665B2A">
              <w:rPr>
                <w:rFonts w:ascii="Arial" w:eastAsia="Times New Roman" w:hAnsi="Arial" w:cs="Arial"/>
                <w:bCs/>
                <w:color w:val="000000"/>
                <w:sz w:val="18"/>
                <w:szCs w:val="18"/>
              </w:rPr>
              <w:t>181</w:t>
            </w:r>
          </w:p>
        </w:tc>
      </w:tr>
    </w:tbl>
    <w:p w14:paraId="5A9DCCB9" w14:textId="7A6B0278" w:rsidR="00B34DD7" w:rsidRDefault="00B34DD7" w:rsidP="00253E85"/>
    <w:p w14:paraId="764AA96E" w14:textId="257C25A2" w:rsidR="00B34DD7" w:rsidRDefault="00261F5B" w:rsidP="00253E85">
      <w:r w:rsidRPr="00261F5B">
        <w:rPr>
          <w:rFonts w:ascii="Arial" w:hAnsi="Arial" w:cs="Arial"/>
          <w:sz w:val="20"/>
          <w:szCs w:val="20"/>
        </w:rPr>
        <w:t>The accompanying accounting policies and notes are an integral part of these financial statements</w:t>
      </w:r>
      <w:r w:rsidR="002F01DB">
        <w:rPr>
          <w:rFonts w:ascii="Arial" w:hAnsi="Arial" w:cs="Arial"/>
          <w:sz w:val="20"/>
          <w:szCs w:val="20"/>
        </w:rPr>
        <w:t>.</w:t>
      </w:r>
    </w:p>
    <w:p w14:paraId="6A8C65E6" w14:textId="77777777" w:rsidR="00B34DD7" w:rsidRDefault="00B34DD7" w:rsidP="00253E85"/>
    <w:p w14:paraId="0E5BCC7F" w14:textId="1FE9C8F6" w:rsidR="00F90806" w:rsidRDefault="00F90806" w:rsidP="00253E85">
      <w:pPr>
        <w:sectPr w:rsidR="00F90806" w:rsidSect="00527D71">
          <w:headerReference w:type="default" r:id="rId20"/>
          <w:pgSz w:w="11906" w:h="16838"/>
          <w:pgMar w:top="1417" w:right="1417" w:bottom="1417" w:left="1417" w:header="708" w:footer="708" w:gutter="0"/>
          <w:cols w:space="708"/>
          <w:docGrid w:linePitch="360"/>
        </w:sectPr>
      </w:pPr>
    </w:p>
    <w:p w14:paraId="5F27A117" w14:textId="77777777" w:rsidR="00E55EB5" w:rsidRDefault="00E55EB5" w:rsidP="00253E85"/>
    <w:tbl>
      <w:tblPr>
        <w:tblW w:w="5122" w:type="pct"/>
        <w:tblCellMar>
          <w:left w:w="120" w:type="dxa"/>
          <w:right w:w="57" w:type="dxa"/>
        </w:tblCellMar>
        <w:tblLook w:val="0000" w:firstRow="0" w:lastRow="0" w:firstColumn="0" w:lastColumn="0" w:noHBand="0" w:noVBand="0"/>
      </w:tblPr>
      <w:tblGrid>
        <w:gridCol w:w="2889"/>
        <w:gridCol w:w="1071"/>
        <w:gridCol w:w="1067"/>
        <w:gridCol w:w="1067"/>
        <w:gridCol w:w="1067"/>
        <w:gridCol w:w="1067"/>
        <w:gridCol w:w="1065"/>
      </w:tblGrid>
      <w:tr w:rsidR="000319FB" w:rsidRPr="000319FB" w14:paraId="38DB9D18" w14:textId="77777777" w:rsidTr="00316258">
        <w:trPr>
          <w:trHeight w:val="841"/>
        </w:trPr>
        <w:tc>
          <w:tcPr>
            <w:tcW w:w="1554" w:type="pct"/>
            <w:vAlign w:val="bottom"/>
          </w:tcPr>
          <w:p w14:paraId="63D94C13" w14:textId="77777777" w:rsidR="000319FB" w:rsidRPr="000319FB" w:rsidRDefault="000319FB" w:rsidP="000319FB">
            <w:pPr>
              <w:tabs>
                <w:tab w:val="right" w:pos="1202"/>
              </w:tabs>
              <w:spacing w:after="0" w:line="240" w:lineRule="auto"/>
              <w:outlineLvl w:val="0"/>
              <w:rPr>
                <w:rFonts w:ascii="Arial" w:eastAsia="Calibri" w:hAnsi="Arial" w:cs="Arial"/>
                <w:b/>
                <w:iCs/>
                <w:sz w:val="17"/>
                <w:szCs w:val="17"/>
                <w:lang w:val="en-US"/>
              </w:rPr>
            </w:pPr>
          </w:p>
        </w:tc>
        <w:tc>
          <w:tcPr>
            <w:tcW w:w="576" w:type="pct"/>
            <w:vAlign w:val="bottom"/>
          </w:tcPr>
          <w:p w14:paraId="22485111"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4" w:name="_Toc4057542"/>
            <w:r w:rsidRPr="000319FB">
              <w:rPr>
                <w:rFonts w:ascii="Arial" w:eastAsia="Calibri" w:hAnsi="Arial" w:cs="Arial"/>
                <w:b/>
                <w:iCs/>
                <w:sz w:val="17"/>
                <w:szCs w:val="17"/>
                <w:lang w:val="en-US"/>
              </w:rPr>
              <w:t>Founder’s capital</w:t>
            </w:r>
            <w:bookmarkEnd w:id="164"/>
            <w:r w:rsidRPr="000319FB">
              <w:rPr>
                <w:rFonts w:ascii="Arial" w:eastAsia="Calibri" w:hAnsi="Arial" w:cs="Arial"/>
                <w:b/>
                <w:iCs/>
                <w:sz w:val="17"/>
                <w:szCs w:val="17"/>
                <w:lang w:val="en-US"/>
              </w:rPr>
              <w:t xml:space="preserve"> </w:t>
            </w:r>
          </w:p>
        </w:tc>
        <w:tc>
          <w:tcPr>
            <w:tcW w:w="574" w:type="pct"/>
            <w:vAlign w:val="bottom"/>
          </w:tcPr>
          <w:p w14:paraId="4B5ABCB0"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5" w:name="_Toc4057543"/>
            <w:r w:rsidRPr="000319FB">
              <w:rPr>
                <w:rFonts w:ascii="Arial" w:eastAsia="Calibri" w:hAnsi="Arial" w:cs="Arial"/>
                <w:b/>
                <w:iCs/>
                <w:sz w:val="17"/>
                <w:szCs w:val="17"/>
                <w:lang w:val="en-US"/>
              </w:rPr>
              <w:t>Retained earnings and reserves</w:t>
            </w:r>
            <w:bookmarkEnd w:id="165"/>
            <w:r w:rsidRPr="000319FB">
              <w:rPr>
                <w:rFonts w:ascii="Arial" w:eastAsia="Calibri" w:hAnsi="Arial" w:cs="Arial"/>
                <w:b/>
                <w:iCs/>
                <w:sz w:val="17"/>
                <w:szCs w:val="17"/>
                <w:lang w:val="en-US"/>
              </w:rPr>
              <w:t xml:space="preserve"> </w:t>
            </w:r>
          </w:p>
        </w:tc>
        <w:tc>
          <w:tcPr>
            <w:tcW w:w="574" w:type="pct"/>
            <w:vAlign w:val="bottom"/>
          </w:tcPr>
          <w:p w14:paraId="730578A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6" w:name="_Toc4057544"/>
            <w:r w:rsidRPr="000319FB">
              <w:rPr>
                <w:rFonts w:ascii="Arial" w:eastAsia="Calibri" w:hAnsi="Arial" w:cs="Arial"/>
                <w:b/>
                <w:iCs/>
                <w:sz w:val="17"/>
                <w:szCs w:val="17"/>
                <w:lang w:val="en-US"/>
              </w:rPr>
              <w:t>Other</w:t>
            </w:r>
            <w:bookmarkEnd w:id="166"/>
            <w:r w:rsidRPr="000319FB">
              <w:rPr>
                <w:rFonts w:ascii="Arial" w:eastAsia="Calibri" w:hAnsi="Arial" w:cs="Arial"/>
                <w:b/>
                <w:iCs/>
                <w:sz w:val="17"/>
                <w:szCs w:val="17"/>
                <w:lang w:val="en-US"/>
              </w:rPr>
              <w:t xml:space="preserve"> </w:t>
            </w:r>
          </w:p>
          <w:p w14:paraId="33F2EB9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7" w:name="_Toc4057545"/>
            <w:r w:rsidRPr="000319FB">
              <w:rPr>
                <w:rFonts w:ascii="Arial" w:eastAsia="Calibri" w:hAnsi="Arial" w:cs="Arial"/>
                <w:b/>
                <w:iCs/>
                <w:sz w:val="17"/>
                <w:szCs w:val="17"/>
                <w:lang w:val="en-US"/>
              </w:rPr>
              <w:t>reserves</w:t>
            </w:r>
            <w:bookmarkEnd w:id="167"/>
          </w:p>
        </w:tc>
        <w:tc>
          <w:tcPr>
            <w:tcW w:w="574" w:type="pct"/>
            <w:vAlign w:val="bottom"/>
          </w:tcPr>
          <w:p w14:paraId="09451E55"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8" w:name="_Toc4057546"/>
            <w:r w:rsidRPr="000319FB">
              <w:rPr>
                <w:rFonts w:ascii="Arial" w:eastAsia="Calibri" w:hAnsi="Arial" w:cs="Arial"/>
                <w:b/>
                <w:iCs/>
                <w:sz w:val="17"/>
                <w:szCs w:val="17"/>
                <w:lang w:val="en-US"/>
              </w:rPr>
              <w:t>Profit</w:t>
            </w:r>
            <w:bookmarkEnd w:id="168"/>
            <w:r w:rsidRPr="000319FB">
              <w:rPr>
                <w:rFonts w:ascii="Arial" w:eastAsia="Calibri" w:hAnsi="Arial" w:cs="Arial"/>
                <w:b/>
                <w:iCs/>
                <w:sz w:val="17"/>
                <w:szCs w:val="17"/>
                <w:lang w:val="en-US"/>
              </w:rPr>
              <w:t xml:space="preserve"> </w:t>
            </w:r>
          </w:p>
          <w:p w14:paraId="3BA95CE0" w14:textId="7F2AC5E9"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9" w:name="_Toc4057547"/>
            <w:r w:rsidRPr="000319FB">
              <w:rPr>
                <w:rFonts w:ascii="Arial" w:eastAsia="Calibri" w:hAnsi="Arial" w:cs="Arial"/>
                <w:b/>
                <w:iCs/>
                <w:sz w:val="17"/>
                <w:szCs w:val="17"/>
                <w:lang w:val="en-US"/>
              </w:rPr>
              <w:t xml:space="preserve">for the </w:t>
            </w:r>
            <w:bookmarkEnd w:id="169"/>
            <w:r>
              <w:rPr>
                <w:rFonts w:ascii="Arial" w:eastAsia="Calibri" w:hAnsi="Arial" w:cs="Arial"/>
                <w:b/>
                <w:iCs/>
                <w:sz w:val="17"/>
                <w:szCs w:val="17"/>
                <w:lang w:val="en-US"/>
              </w:rPr>
              <w:t>period</w:t>
            </w:r>
            <w:r w:rsidRPr="000319FB">
              <w:rPr>
                <w:rFonts w:ascii="Arial" w:eastAsia="Calibri" w:hAnsi="Arial" w:cs="Arial"/>
                <w:b/>
                <w:iCs/>
                <w:sz w:val="17"/>
                <w:szCs w:val="17"/>
                <w:lang w:val="en-US"/>
              </w:rPr>
              <w:t xml:space="preserve"> </w:t>
            </w:r>
          </w:p>
        </w:tc>
        <w:tc>
          <w:tcPr>
            <w:tcW w:w="574" w:type="pct"/>
            <w:vAlign w:val="bottom"/>
          </w:tcPr>
          <w:p w14:paraId="6B5CC77A"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0" w:name="_Toc4057548"/>
            <w:r w:rsidRPr="000319FB">
              <w:rPr>
                <w:rFonts w:ascii="Arial" w:eastAsia="Calibri" w:hAnsi="Arial" w:cs="Arial"/>
                <w:b/>
                <w:iCs/>
                <w:sz w:val="17"/>
                <w:szCs w:val="17"/>
                <w:lang w:val="en-US"/>
              </w:rPr>
              <w:t>Guarantee fund</w:t>
            </w:r>
            <w:bookmarkEnd w:id="170"/>
          </w:p>
        </w:tc>
        <w:tc>
          <w:tcPr>
            <w:tcW w:w="573" w:type="pct"/>
            <w:vAlign w:val="bottom"/>
          </w:tcPr>
          <w:p w14:paraId="615D85CF"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1" w:name="_Toc4057549"/>
            <w:r w:rsidRPr="000319FB">
              <w:rPr>
                <w:rFonts w:ascii="Arial" w:eastAsia="Calibri" w:hAnsi="Arial" w:cs="Arial"/>
                <w:b/>
                <w:iCs/>
                <w:sz w:val="17"/>
                <w:szCs w:val="17"/>
                <w:lang w:val="en-US"/>
              </w:rPr>
              <w:t>Total</w:t>
            </w:r>
            <w:bookmarkEnd w:id="171"/>
            <w:r w:rsidRPr="000319FB">
              <w:rPr>
                <w:rFonts w:ascii="Arial" w:eastAsia="Calibri" w:hAnsi="Arial" w:cs="Arial"/>
                <w:b/>
                <w:iCs/>
                <w:sz w:val="17"/>
                <w:szCs w:val="17"/>
                <w:lang w:val="en-US"/>
              </w:rPr>
              <w:t xml:space="preserve"> </w:t>
            </w:r>
          </w:p>
          <w:p w14:paraId="5BE34504"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p>
        </w:tc>
      </w:tr>
      <w:tr w:rsidR="000319FB" w:rsidRPr="000319FB" w14:paraId="7AE85EAC" w14:textId="77777777" w:rsidTr="00316258">
        <w:trPr>
          <w:trHeight w:val="141"/>
        </w:trPr>
        <w:tc>
          <w:tcPr>
            <w:tcW w:w="1554" w:type="pct"/>
            <w:vAlign w:val="bottom"/>
          </w:tcPr>
          <w:p w14:paraId="5C26781C" w14:textId="77777777" w:rsidR="000319FB" w:rsidRPr="000319FB" w:rsidRDefault="000319FB" w:rsidP="000319FB">
            <w:pPr>
              <w:tabs>
                <w:tab w:val="right" w:pos="1202"/>
              </w:tabs>
              <w:spacing w:after="0" w:line="240" w:lineRule="auto"/>
              <w:outlineLvl w:val="0"/>
              <w:rPr>
                <w:rFonts w:ascii="Arial" w:eastAsia="Calibri" w:hAnsi="Arial" w:cs="Arial"/>
                <w:iCs/>
                <w:sz w:val="17"/>
                <w:szCs w:val="17"/>
                <w:lang w:val="en-US"/>
              </w:rPr>
            </w:pPr>
          </w:p>
        </w:tc>
        <w:tc>
          <w:tcPr>
            <w:tcW w:w="576" w:type="pct"/>
            <w:vAlign w:val="bottom"/>
          </w:tcPr>
          <w:p w14:paraId="4ADAB492" w14:textId="75F88499"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2" w:name="_Toc4057550"/>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2"/>
          </w:p>
        </w:tc>
        <w:tc>
          <w:tcPr>
            <w:tcW w:w="574" w:type="pct"/>
            <w:vAlign w:val="bottom"/>
          </w:tcPr>
          <w:p w14:paraId="434E1C2E" w14:textId="62F1CA41"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3" w:name="_Toc4057551"/>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3"/>
          </w:p>
        </w:tc>
        <w:tc>
          <w:tcPr>
            <w:tcW w:w="574" w:type="pct"/>
            <w:vAlign w:val="bottom"/>
          </w:tcPr>
          <w:p w14:paraId="269BF411" w14:textId="7CA3FF1C"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4" w:name="_Toc4057552"/>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4"/>
          </w:p>
        </w:tc>
        <w:tc>
          <w:tcPr>
            <w:tcW w:w="574" w:type="pct"/>
            <w:vAlign w:val="bottom"/>
          </w:tcPr>
          <w:p w14:paraId="47EF0478" w14:textId="6E755B98"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5" w:name="_Toc4057553"/>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5"/>
          </w:p>
        </w:tc>
        <w:tc>
          <w:tcPr>
            <w:tcW w:w="574" w:type="pct"/>
            <w:vAlign w:val="bottom"/>
          </w:tcPr>
          <w:p w14:paraId="378B56B2" w14:textId="46522DB5" w:rsidR="000319FB" w:rsidRPr="000319FB" w:rsidRDefault="000319FB" w:rsidP="000319FB">
            <w:pPr>
              <w:tabs>
                <w:tab w:val="right" w:pos="1202"/>
              </w:tabs>
              <w:spacing w:after="0" w:line="240" w:lineRule="auto"/>
              <w:jc w:val="right"/>
              <w:outlineLvl w:val="0"/>
              <w:rPr>
                <w:rFonts w:ascii="Arial" w:eastAsia="Times New Roman" w:hAnsi="Arial" w:cs="Arial"/>
                <w:b/>
                <w:bCs/>
                <w:sz w:val="17"/>
                <w:szCs w:val="17"/>
                <w:lang w:val="en-US"/>
              </w:rPr>
            </w:pPr>
            <w:bookmarkStart w:id="176" w:name="_Toc4057554"/>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6"/>
          </w:p>
        </w:tc>
        <w:tc>
          <w:tcPr>
            <w:tcW w:w="573" w:type="pct"/>
            <w:vAlign w:val="bottom"/>
          </w:tcPr>
          <w:p w14:paraId="7789C21A" w14:textId="7276E94F"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7" w:name="_Toc4057555"/>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7"/>
          </w:p>
        </w:tc>
      </w:tr>
      <w:tr w:rsidR="00FD63EF" w:rsidRPr="000319FB" w14:paraId="5E13D52C" w14:textId="77777777" w:rsidTr="00316258">
        <w:trPr>
          <w:trHeight w:val="57"/>
        </w:trPr>
        <w:tc>
          <w:tcPr>
            <w:tcW w:w="1554" w:type="pct"/>
            <w:vAlign w:val="bottom"/>
          </w:tcPr>
          <w:p w14:paraId="04B9C09A" w14:textId="77777777" w:rsidR="00FD63EF" w:rsidRPr="000319FB" w:rsidRDefault="00FD63EF" w:rsidP="000319FB">
            <w:pPr>
              <w:tabs>
                <w:tab w:val="right" w:pos="1202"/>
              </w:tabs>
              <w:spacing w:after="0" w:line="240" w:lineRule="auto"/>
              <w:outlineLvl w:val="0"/>
              <w:rPr>
                <w:rFonts w:ascii="Arial" w:eastAsia="Times New Roman" w:hAnsi="Arial" w:cs="Arial"/>
                <w:b/>
                <w:iCs/>
                <w:sz w:val="17"/>
                <w:szCs w:val="17"/>
                <w:lang w:val="en-US"/>
              </w:rPr>
            </w:pPr>
          </w:p>
        </w:tc>
        <w:tc>
          <w:tcPr>
            <w:tcW w:w="576" w:type="pct"/>
            <w:tcBorders>
              <w:top w:val="nil"/>
              <w:left w:val="nil"/>
              <w:right w:val="nil"/>
            </w:tcBorders>
            <w:shd w:val="clear" w:color="auto" w:fill="auto"/>
            <w:vAlign w:val="bottom"/>
          </w:tcPr>
          <w:p w14:paraId="651E90C9"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74" w:type="pct"/>
            <w:tcBorders>
              <w:top w:val="nil"/>
              <w:left w:val="nil"/>
              <w:right w:val="nil"/>
            </w:tcBorders>
            <w:shd w:val="clear" w:color="auto" w:fill="auto"/>
            <w:vAlign w:val="bottom"/>
          </w:tcPr>
          <w:p w14:paraId="60A55BB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74" w:type="pct"/>
            <w:tcBorders>
              <w:top w:val="nil"/>
              <w:left w:val="nil"/>
              <w:right w:val="nil"/>
            </w:tcBorders>
            <w:shd w:val="clear" w:color="auto" w:fill="auto"/>
            <w:vAlign w:val="bottom"/>
          </w:tcPr>
          <w:p w14:paraId="42BD5101"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74" w:type="pct"/>
            <w:tcBorders>
              <w:top w:val="nil"/>
              <w:left w:val="nil"/>
              <w:right w:val="nil"/>
            </w:tcBorders>
            <w:shd w:val="clear" w:color="auto" w:fill="auto"/>
            <w:vAlign w:val="bottom"/>
          </w:tcPr>
          <w:p w14:paraId="73D96A0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74" w:type="pct"/>
            <w:tcBorders>
              <w:top w:val="nil"/>
              <w:left w:val="nil"/>
              <w:right w:val="nil"/>
            </w:tcBorders>
            <w:shd w:val="clear" w:color="auto" w:fill="auto"/>
            <w:vAlign w:val="bottom"/>
          </w:tcPr>
          <w:p w14:paraId="76C67AFE"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rPr>
            </w:pPr>
          </w:p>
        </w:tc>
        <w:tc>
          <w:tcPr>
            <w:tcW w:w="573" w:type="pct"/>
            <w:tcBorders>
              <w:top w:val="nil"/>
              <w:left w:val="nil"/>
              <w:right w:val="nil"/>
            </w:tcBorders>
            <w:shd w:val="clear" w:color="auto" w:fill="auto"/>
            <w:vAlign w:val="bottom"/>
          </w:tcPr>
          <w:p w14:paraId="37694F4C"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r>
      <w:tr w:rsidR="00090B2D" w:rsidRPr="000319FB" w14:paraId="7A156A73" w14:textId="77777777" w:rsidTr="00643C0D">
        <w:trPr>
          <w:trHeight w:val="394"/>
        </w:trPr>
        <w:tc>
          <w:tcPr>
            <w:tcW w:w="1554" w:type="pct"/>
            <w:vAlign w:val="bottom"/>
          </w:tcPr>
          <w:p w14:paraId="3F84D6CF" w14:textId="0496DA35" w:rsidR="00090B2D" w:rsidRPr="000319FB" w:rsidRDefault="00090B2D" w:rsidP="00090B2D">
            <w:pPr>
              <w:tabs>
                <w:tab w:val="right" w:pos="1202"/>
              </w:tabs>
              <w:spacing w:after="0" w:line="240" w:lineRule="auto"/>
              <w:outlineLvl w:val="0"/>
              <w:rPr>
                <w:rFonts w:ascii="Arial" w:eastAsia="Times New Roman" w:hAnsi="Arial" w:cs="Arial"/>
                <w:b/>
                <w:iCs/>
                <w:sz w:val="17"/>
                <w:szCs w:val="17"/>
                <w:lang w:val="en-US"/>
              </w:rPr>
            </w:pPr>
            <w:bookmarkStart w:id="178" w:name="_Toc405755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1 January </w:t>
            </w:r>
            <w:bookmarkEnd w:id="178"/>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3</w:t>
            </w:r>
          </w:p>
        </w:tc>
        <w:tc>
          <w:tcPr>
            <w:tcW w:w="576" w:type="pct"/>
            <w:tcBorders>
              <w:left w:val="nil"/>
              <w:bottom w:val="single" w:sz="12" w:space="0" w:color="auto"/>
              <w:right w:val="nil"/>
            </w:tcBorders>
            <w:shd w:val="clear" w:color="auto" w:fill="auto"/>
            <w:vAlign w:val="bottom"/>
          </w:tcPr>
          <w:p w14:paraId="66319372" w14:textId="69604F00"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956</w:t>
            </w:r>
            <w:r>
              <w:rPr>
                <w:rFonts w:ascii="Arial" w:hAnsi="Arial" w:cs="Arial"/>
                <w:b/>
                <w:bCs/>
                <w:sz w:val="17"/>
                <w:szCs w:val="17"/>
              </w:rPr>
              <w:t>,</w:t>
            </w:r>
            <w:r w:rsidRPr="000F2CE4">
              <w:rPr>
                <w:rFonts w:ascii="Arial" w:hAnsi="Arial" w:cs="Arial"/>
                <w:b/>
                <w:bCs/>
                <w:sz w:val="17"/>
                <w:szCs w:val="17"/>
              </w:rPr>
              <w:t xml:space="preserve">219 </w:t>
            </w:r>
          </w:p>
        </w:tc>
        <w:tc>
          <w:tcPr>
            <w:tcW w:w="574" w:type="pct"/>
            <w:tcBorders>
              <w:left w:val="nil"/>
              <w:bottom w:val="single" w:sz="12" w:space="0" w:color="auto"/>
              <w:right w:val="nil"/>
            </w:tcBorders>
            <w:shd w:val="clear" w:color="auto" w:fill="auto"/>
            <w:vAlign w:val="bottom"/>
          </w:tcPr>
          <w:p w14:paraId="16F26ADC" w14:textId="21D904EE"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443</w:t>
            </w:r>
            <w:r>
              <w:rPr>
                <w:rFonts w:ascii="Arial" w:hAnsi="Arial" w:cs="Arial"/>
                <w:b/>
                <w:bCs/>
                <w:sz w:val="17"/>
                <w:szCs w:val="17"/>
              </w:rPr>
              <w:t>,</w:t>
            </w:r>
            <w:r w:rsidRPr="000F2CE4">
              <w:rPr>
                <w:rFonts w:ascii="Arial" w:hAnsi="Arial" w:cs="Arial"/>
                <w:b/>
                <w:bCs/>
                <w:sz w:val="17"/>
                <w:szCs w:val="17"/>
              </w:rPr>
              <w:t xml:space="preserve">404 </w:t>
            </w:r>
          </w:p>
        </w:tc>
        <w:tc>
          <w:tcPr>
            <w:tcW w:w="574" w:type="pct"/>
            <w:tcBorders>
              <w:left w:val="nil"/>
              <w:bottom w:val="single" w:sz="12" w:space="0" w:color="auto"/>
              <w:right w:val="nil"/>
            </w:tcBorders>
            <w:shd w:val="clear" w:color="auto" w:fill="auto"/>
            <w:vAlign w:val="bottom"/>
          </w:tcPr>
          <w:p w14:paraId="6CFA49B8" w14:textId="74F3874D"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(4</w:t>
            </w:r>
            <w:r>
              <w:rPr>
                <w:rFonts w:ascii="Arial" w:hAnsi="Arial" w:cs="Arial"/>
                <w:b/>
                <w:bCs/>
                <w:sz w:val="17"/>
                <w:szCs w:val="17"/>
              </w:rPr>
              <w:t>,</w:t>
            </w:r>
            <w:r w:rsidRPr="000F2CE4">
              <w:rPr>
                <w:rFonts w:ascii="Arial" w:hAnsi="Arial" w:cs="Arial"/>
                <w:b/>
                <w:bCs/>
                <w:sz w:val="17"/>
                <w:szCs w:val="17"/>
              </w:rPr>
              <w:t>429)</w:t>
            </w:r>
          </w:p>
        </w:tc>
        <w:tc>
          <w:tcPr>
            <w:tcW w:w="574" w:type="pct"/>
            <w:tcBorders>
              <w:left w:val="nil"/>
              <w:bottom w:val="single" w:sz="12" w:space="0" w:color="auto"/>
              <w:right w:val="nil"/>
            </w:tcBorders>
            <w:shd w:val="clear" w:color="auto" w:fill="auto"/>
            <w:vAlign w:val="bottom"/>
          </w:tcPr>
          <w:p w14:paraId="58EB02D7" w14:textId="6A6B9E5B"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24</w:t>
            </w:r>
            <w:r>
              <w:rPr>
                <w:rFonts w:ascii="Arial" w:hAnsi="Arial" w:cs="Arial"/>
                <w:b/>
                <w:bCs/>
                <w:sz w:val="17"/>
                <w:szCs w:val="17"/>
              </w:rPr>
              <w:t>,</w:t>
            </w:r>
            <w:r w:rsidRPr="000F2CE4">
              <w:rPr>
                <w:rFonts w:ascii="Arial" w:hAnsi="Arial" w:cs="Arial"/>
                <w:b/>
                <w:bCs/>
                <w:sz w:val="17"/>
                <w:szCs w:val="17"/>
              </w:rPr>
              <w:t xml:space="preserve">709 </w:t>
            </w:r>
          </w:p>
        </w:tc>
        <w:tc>
          <w:tcPr>
            <w:tcW w:w="574" w:type="pct"/>
            <w:tcBorders>
              <w:left w:val="nil"/>
              <w:bottom w:val="single" w:sz="12" w:space="0" w:color="auto"/>
              <w:right w:val="nil"/>
            </w:tcBorders>
            <w:shd w:val="clear" w:color="auto" w:fill="auto"/>
            <w:vAlign w:val="bottom"/>
          </w:tcPr>
          <w:p w14:paraId="4AD8DAA1" w14:textId="4AC51067"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rPr>
            </w:pPr>
            <w:r w:rsidRPr="000F2CE4">
              <w:rPr>
                <w:rFonts w:ascii="Arial" w:hAnsi="Arial" w:cs="Arial"/>
                <w:b/>
                <w:bCs/>
                <w:sz w:val="17"/>
                <w:szCs w:val="17"/>
              </w:rPr>
              <w:t xml:space="preserve"> 1</w:t>
            </w:r>
            <w:r>
              <w:rPr>
                <w:rFonts w:ascii="Arial" w:hAnsi="Arial" w:cs="Arial"/>
                <w:b/>
                <w:bCs/>
                <w:sz w:val="17"/>
                <w:szCs w:val="17"/>
              </w:rPr>
              <w:t>,</w:t>
            </w:r>
            <w:r w:rsidRPr="000F2CE4">
              <w:rPr>
                <w:rFonts w:ascii="Arial" w:hAnsi="Arial" w:cs="Arial"/>
                <w:b/>
                <w:bCs/>
                <w:sz w:val="17"/>
                <w:szCs w:val="17"/>
              </w:rPr>
              <w:t xml:space="preserve">638 </w:t>
            </w:r>
          </w:p>
        </w:tc>
        <w:tc>
          <w:tcPr>
            <w:tcW w:w="573" w:type="pct"/>
            <w:tcBorders>
              <w:left w:val="nil"/>
              <w:bottom w:val="single" w:sz="12" w:space="0" w:color="auto"/>
              <w:right w:val="nil"/>
            </w:tcBorders>
            <w:shd w:val="clear" w:color="auto" w:fill="auto"/>
            <w:vAlign w:val="bottom"/>
          </w:tcPr>
          <w:p w14:paraId="7C483B3C" w14:textId="476C79C8"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1</w:t>
            </w:r>
            <w:r>
              <w:rPr>
                <w:rFonts w:ascii="Arial" w:hAnsi="Arial" w:cs="Arial"/>
                <w:b/>
                <w:bCs/>
                <w:sz w:val="17"/>
                <w:szCs w:val="17"/>
              </w:rPr>
              <w:t>,</w:t>
            </w:r>
            <w:r w:rsidRPr="000F2CE4">
              <w:rPr>
                <w:rFonts w:ascii="Arial" w:hAnsi="Arial" w:cs="Arial"/>
                <w:b/>
                <w:bCs/>
                <w:sz w:val="17"/>
                <w:szCs w:val="17"/>
              </w:rPr>
              <w:t>421</w:t>
            </w:r>
            <w:r>
              <w:rPr>
                <w:rFonts w:ascii="Arial" w:hAnsi="Arial" w:cs="Arial"/>
                <w:b/>
                <w:bCs/>
                <w:sz w:val="17"/>
                <w:szCs w:val="17"/>
              </w:rPr>
              <w:t>,</w:t>
            </w:r>
            <w:r w:rsidRPr="000F2CE4">
              <w:rPr>
                <w:rFonts w:ascii="Arial" w:hAnsi="Arial" w:cs="Arial"/>
                <w:b/>
                <w:bCs/>
                <w:sz w:val="17"/>
                <w:szCs w:val="17"/>
              </w:rPr>
              <w:t xml:space="preserve">541 </w:t>
            </w:r>
          </w:p>
        </w:tc>
      </w:tr>
      <w:tr w:rsidR="00090B2D" w:rsidRPr="000319FB" w14:paraId="384A3960" w14:textId="77777777" w:rsidTr="00316258">
        <w:trPr>
          <w:trHeight w:val="300"/>
        </w:trPr>
        <w:tc>
          <w:tcPr>
            <w:tcW w:w="1554" w:type="pct"/>
            <w:vAlign w:val="bottom"/>
          </w:tcPr>
          <w:p w14:paraId="22A1AF25" w14:textId="4FC9A6D1" w:rsidR="00090B2D" w:rsidRPr="000319FB" w:rsidRDefault="00090B2D" w:rsidP="00090B2D">
            <w:pPr>
              <w:tabs>
                <w:tab w:val="right" w:pos="1202"/>
              </w:tabs>
              <w:spacing w:after="0" w:line="240" w:lineRule="auto"/>
              <w:outlineLvl w:val="0"/>
              <w:rPr>
                <w:rFonts w:ascii="Arial" w:eastAsia="Times New Roman" w:hAnsi="Arial" w:cs="Arial"/>
                <w:iCs/>
                <w:sz w:val="17"/>
                <w:szCs w:val="17"/>
                <w:lang w:val="en-US"/>
              </w:rPr>
            </w:pPr>
            <w:bookmarkStart w:id="179" w:name="_Toc4057563"/>
            <w:r w:rsidRPr="000319FB">
              <w:rPr>
                <w:rFonts w:ascii="Arial" w:eastAsia="Times New Roman" w:hAnsi="Arial" w:cs="Arial"/>
                <w:iCs/>
                <w:sz w:val="17"/>
                <w:szCs w:val="17"/>
                <w:lang w:val="en-US"/>
              </w:rPr>
              <w:t xml:space="preserve">Profit for the </w:t>
            </w:r>
            <w:bookmarkEnd w:id="179"/>
            <w:r>
              <w:rPr>
                <w:rFonts w:ascii="Arial" w:eastAsia="Times New Roman" w:hAnsi="Arial" w:cs="Arial"/>
                <w:iCs/>
                <w:sz w:val="17"/>
                <w:szCs w:val="17"/>
                <w:lang w:val="en-US"/>
              </w:rPr>
              <w:t>period</w:t>
            </w:r>
          </w:p>
        </w:tc>
        <w:tc>
          <w:tcPr>
            <w:tcW w:w="576" w:type="pct"/>
            <w:tcBorders>
              <w:top w:val="single" w:sz="12" w:space="0" w:color="auto"/>
              <w:left w:val="nil"/>
              <w:bottom w:val="nil"/>
              <w:right w:val="nil"/>
            </w:tcBorders>
            <w:shd w:val="clear" w:color="auto" w:fill="auto"/>
            <w:vAlign w:val="bottom"/>
          </w:tcPr>
          <w:p w14:paraId="2FC8F18A" w14:textId="42CDA22A" w:rsidR="00090B2D" w:rsidRPr="000319FB" w:rsidRDefault="00090B2D" w:rsidP="00090B2D">
            <w:pPr>
              <w:tabs>
                <w:tab w:val="right" w:pos="1202"/>
              </w:tabs>
              <w:spacing w:after="0" w:line="240" w:lineRule="auto"/>
              <w:jc w:val="right"/>
              <w:outlineLvl w:val="0"/>
              <w:rPr>
                <w:rFonts w:ascii="Arial" w:eastAsia="Times New Roman" w:hAnsi="Arial" w:cs="Arial"/>
                <w:sz w:val="17"/>
                <w:szCs w:val="17"/>
                <w:lang w:val="en-US"/>
              </w:rPr>
            </w:pPr>
            <w:r>
              <w:rPr>
                <w:rFonts w:ascii="Arial" w:eastAsia="Times New Roman" w:hAnsi="Arial" w:cs="Arial"/>
                <w:iCs/>
                <w:color w:val="000000"/>
                <w:sz w:val="17"/>
                <w:szCs w:val="17"/>
              </w:rPr>
              <w:t>-</w:t>
            </w:r>
          </w:p>
        </w:tc>
        <w:tc>
          <w:tcPr>
            <w:tcW w:w="574" w:type="pct"/>
            <w:tcBorders>
              <w:top w:val="single" w:sz="12" w:space="0" w:color="auto"/>
              <w:left w:val="nil"/>
              <w:bottom w:val="nil"/>
              <w:right w:val="nil"/>
            </w:tcBorders>
            <w:shd w:val="clear" w:color="auto" w:fill="auto"/>
            <w:vAlign w:val="bottom"/>
          </w:tcPr>
          <w:p w14:paraId="4AE6FF78" w14:textId="6CB63B0D" w:rsidR="00090B2D" w:rsidRPr="000319FB" w:rsidRDefault="00090B2D" w:rsidP="00090B2D">
            <w:pPr>
              <w:tabs>
                <w:tab w:val="right" w:pos="1202"/>
              </w:tabs>
              <w:spacing w:after="0" w:line="240" w:lineRule="auto"/>
              <w:jc w:val="right"/>
              <w:outlineLvl w:val="0"/>
              <w:rPr>
                <w:rFonts w:ascii="Arial" w:eastAsia="Times New Roman" w:hAnsi="Arial" w:cs="Arial"/>
                <w:sz w:val="17"/>
                <w:szCs w:val="17"/>
                <w:lang w:val="en-US"/>
              </w:rPr>
            </w:pPr>
            <w:r>
              <w:rPr>
                <w:rFonts w:ascii="Arial" w:eastAsia="Times New Roman" w:hAnsi="Arial" w:cs="Arial"/>
                <w:iCs/>
                <w:color w:val="000000"/>
                <w:sz w:val="17"/>
                <w:szCs w:val="17"/>
              </w:rPr>
              <w:t>-</w:t>
            </w:r>
          </w:p>
        </w:tc>
        <w:tc>
          <w:tcPr>
            <w:tcW w:w="574" w:type="pct"/>
            <w:tcBorders>
              <w:top w:val="single" w:sz="12" w:space="0" w:color="auto"/>
              <w:left w:val="nil"/>
              <w:bottom w:val="nil"/>
              <w:right w:val="nil"/>
            </w:tcBorders>
            <w:shd w:val="clear" w:color="auto" w:fill="auto"/>
            <w:vAlign w:val="bottom"/>
          </w:tcPr>
          <w:p w14:paraId="1AE36B3F" w14:textId="0E2295D2" w:rsidR="00090B2D" w:rsidRPr="000319FB" w:rsidRDefault="00090B2D" w:rsidP="00090B2D">
            <w:pPr>
              <w:tabs>
                <w:tab w:val="right" w:pos="1202"/>
              </w:tabs>
              <w:spacing w:after="0" w:line="240" w:lineRule="auto"/>
              <w:jc w:val="right"/>
              <w:outlineLvl w:val="0"/>
              <w:rPr>
                <w:rFonts w:ascii="Arial" w:eastAsia="Times New Roman" w:hAnsi="Arial" w:cs="Arial"/>
                <w:sz w:val="17"/>
                <w:szCs w:val="17"/>
                <w:lang w:val="en-US"/>
              </w:rPr>
            </w:pPr>
            <w:r>
              <w:rPr>
                <w:rFonts w:ascii="Arial" w:eastAsia="Times New Roman" w:hAnsi="Arial" w:cs="Arial"/>
                <w:iCs/>
                <w:color w:val="000000"/>
                <w:sz w:val="17"/>
                <w:szCs w:val="17"/>
              </w:rPr>
              <w:t>-</w:t>
            </w:r>
          </w:p>
        </w:tc>
        <w:tc>
          <w:tcPr>
            <w:tcW w:w="574" w:type="pct"/>
            <w:tcBorders>
              <w:top w:val="single" w:sz="12" w:space="0" w:color="auto"/>
              <w:left w:val="nil"/>
              <w:bottom w:val="nil"/>
              <w:right w:val="nil"/>
            </w:tcBorders>
            <w:shd w:val="clear" w:color="auto" w:fill="auto"/>
            <w:vAlign w:val="bottom"/>
          </w:tcPr>
          <w:p w14:paraId="219622C2" w14:textId="55526647" w:rsidR="00090B2D" w:rsidRPr="000319FB" w:rsidRDefault="00090B2D" w:rsidP="00090B2D">
            <w:pPr>
              <w:tabs>
                <w:tab w:val="right" w:pos="1202"/>
              </w:tabs>
              <w:spacing w:after="0" w:line="240" w:lineRule="auto"/>
              <w:jc w:val="right"/>
              <w:outlineLvl w:val="0"/>
              <w:rPr>
                <w:rFonts w:ascii="Arial" w:eastAsia="Times New Roman" w:hAnsi="Arial" w:cs="Arial"/>
                <w:color w:val="000000"/>
                <w:sz w:val="17"/>
                <w:szCs w:val="17"/>
                <w:lang w:val="en-US"/>
              </w:rPr>
            </w:pPr>
            <w:r w:rsidRPr="00FF3B1A">
              <w:rPr>
                <w:rFonts w:ascii="Arial" w:eastAsia="Times New Roman" w:hAnsi="Arial" w:cs="Arial"/>
                <w:iCs/>
                <w:color w:val="000000"/>
                <w:sz w:val="17"/>
                <w:szCs w:val="17"/>
              </w:rPr>
              <w:t>50</w:t>
            </w:r>
            <w:r>
              <w:rPr>
                <w:rFonts w:ascii="Arial" w:eastAsia="Times New Roman" w:hAnsi="Arial" w:cs="Arial"/>
                <w:iCs/>
                <w:color w:val="000000"/>
                <w:sz w:val="17"/>
                <w:szCs w:val="17"/>
              </w:rPr>
              <w:t>,</w:t>
            </w:r>
            <w:r w:rsidRPr="00FF3B1A">
              <w:rPr>
                <w:rFonts w:ascii="Arial" w:eastAsia="Times New Roman" w:hAnsi="Arial" w:cs="Arial"/>
                <w:iCs/>
                <w:color w:val="000000"/>
                <w:sz w:val="17"/>
                <w:szCs w:val="17"/>
              </w:rPr>
              <w:t>386</w:t>
            </w:r>
          </w:p>
        </w:tc>
        <w:tc>
          <w:tcPr>
            <w:tcW w:w="574" w:type="pct"/>
            <w:tcBorders>
              <w:top w:val="single" w:sz="12" w:space="0" w:color="auto"/>
              <w:left w:val="nil"/>
              <w:bottom w:val="nil"/>
              <w:right w:val="nil"/>
            </w:tcBorders>
            <w:shd w:val="clear" w:color="auto" w:fill="auto"/>
            <w:vAlign w:val="bottom"/>
          </w:tcPr>
          <w:p w14:paraId="17C04246" w14:textId="5F29D5C5"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color w:val="000000"/>
                <w:sz w:val="17"/>
                <w:szCs w:val="17"/>
              </w:rPr>
              <w:t>-</w:t>
            </w:r>
          </w:p>
        </w:tc>
        <w:tc>
          <w:tcPr>
            <w:tcW w:w="573" w:type="pct"/>
            <w:tcBorders>
              <w:top w:val="single" w:sz="12" w:space="0" w:color="auto"/>
              <w:left w:val="nil"/>
              <w:bottom w:val="nil"/>
              <w:right w:val="nil"/>
            </w:tcBorders>
            <w:shd w:val="clear" w:color="auto" w:fill="auto"/>
            <w:vAlign w:val="bottom"/>
          </w:tcPr>
          <w:p w14:paraId="45BB2A15" w14:textId="486C4AB0" w:rsidR="00090B2D" w:rsidRPr="000319FB" w:rsidRDefault="00090B2D" w:rsidP="00090B2D">
            <w:pPr>
              <w:tabs>
                <w:tab w:val="right" w:pos="1202"/>
              </w:tabs>
              <w:spacing w:after="0" w:line="240" w:lineRule="auto"/>
              <w:jc w:val="right"/>
              <w:outlineLvl w:val="0"/>
              <w:rPr>
                <w:rFonts w:ascii="Arial" w:eastAsia="Times New Roman" w:hAnsi="Arial" w:cs="Arial"/>
                <w:b/>
                <w:color w:val="000000"/>
                <w:sz w:val="17"/>
                <w:szCs w:val="17"/>
                <w:lang w:val="en-US"/>
              </w:rPr>
            </w:pPr>
            <w:r w:rsidRPr="00FF3B1A">
              <w:rPr>
                <w:rFonts w:ascii="Arial" w:eastAsia="Times New Roman" w:hAnsi="Arial" w:cs="Arial"/>
                <w:b/>
                <w:iCs/>
                <w:color w:val="000000"/>
                <w:sz w:val="17"/>
                <w:szCs w:val="17"/>
              </w:rPr>
              <w:t>50</w:t>
            </w:r>
            <w:r>
              <w:rPr>
                <w:rFonts w:ascii="Arial" w:eastAsia="Times New Roman" w:hAnsi="Arial" w:cs="Arial"/>
                <w:b/>
                <w:iCs/>
                <w:color w:val="000000"/>
                <w:sz w:val="17"/>
                <w:szCs w:val="17"/>
              </w:rPr>
              <w:t>,</w:t>
            </w:r>
            <w:r w:rsidRPr="00FF3B1A">
              <w:rPr>
                <w:rFonts w:ascii="Arial" w:eastAsia="Times New Roman" w:hAnsi="Arial" w:cs="Arial"/>
                <w:b/>
                <w:iCs/>
                <w:color w:val="000000"/>
                <w:sz w:val="17"/>
                <w:szCs w:val="17"/>
              </w:rPr>
              <w:t>386</w:t>
            </w:r>
          </w:p>
        </w:tc>
      </w:tr>
      <w:tr w:rsidR="00090B2D" w:rsidRPr="000319FB" w14:paraId="7F851E98" w14:textId="77777777" w:rsidTr="00316258">
        <w:trPr>
          <w:trHeight w:val="300"/>
        </w:trPr>
        <w:tc>
          <w:tcPr>
            <w:tcW w:w="1554" w:type="pct"/>
            <w:vAlign w:val="bottom"/>
          </w:tcPr>
          <w:p w14:paraId="1287F83C" w14:textId="7EAFDAFA" w:rsidR="00090B2D" w:rsidRPr="000319FB" w:rsidRDefault="00090B2D" w:rsidP="00090B2D">
            <w:pPr>
              <w:tabs>
                <w:tab w:val="right" w:pos="1202"/>
              </w:tabs>
              <w:spacing w:after="0" w:line="240" w:lineRule="auto"/>
              <w:outlineLvl w:val="0"/>
              <w:rPr>
                <w:rFonts w:ascii="Arial" w:eastAsia="Times New Roman" w:hAnsi="Arial" w:cs="Arial"/>
                <w:iCs/>
                <w:sz w:val="17"/>
                <w:szCs w:val="17"/>
                <w:lang w:val="en-US"/>
              </w:rPr>
            </w:pPr>
            <w:bookmarkStart w:id="180" w:name="_Toc4057570"/>
            <w:r w:rsidRPr="000319FB">
              <w:rPr>
                <w:rFonts w:ascii="Arial" w:eastAsia="Times New Roman" w:hAnsi="Arial" w:cs="Arial"/>
                <w:iCs/>
                <w:sz w:val="17"/>
                <w:szCs w:val="17"/>
                <w:lang w:val="en-US"/>
              </w:rPr>
              <w:t>Other comprehensive income</w:t>
            </w:r>
            <w:bookmarkEnd w:id="180"/>
            <w:r w:rsidRPr="000319FB">
              <w:rPr>
                <w:rFonts w:ascii="Arial" w:eastAsia="Times New Roman" w:hAnsi="Arial" w:cs="Arial"/>
                <w:iCs/>
                <w:sz w:val="17"/>
                <w:szCs w:val="17"/>
                <w:lang w:val="en-US"/>
              </w:rPr>
              <w:t xml:space="preserve"> </w:t>
            </w:r>
          </w:p>
        </w:tc>
        <w:tc>
          <w:tcPr>
            <w:tcW w:w="576" w:type="pct"/>
            <w:tcBorders>
              <w:top w:val="nil"/>
              <w:left w:val="nil"/>
              <w:bottom w:val="single" w:sz="4" w:space="0" w:color="auto"/>
              <w:right w:val="nil"/>
            </w:tcBorders>
            <w:shd w:val="clear" w:color="auto" w:fill="auto"/>
            <w:vAlign w:val="bottom"/>
          </w:tcPr>
          <w:p w14:paraId="054ADFE8" w14:textId="4EA86890"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247C6D0C" w14:textId="4182CC7F"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54702DD0" w14:textId="64A67B0F"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lang w:val="en-US"/>
              </w:rPr>
            </w:pPr>
            <w:r w:rsidRPr="00FF3B1A">
              <w:rPr>
                <w:rFonts w:ascii="Arial" w:eastAsia="Times New Roman" w:hAnsi="Arial" w:cs="Arial"/>
                <w:iCs/>
                <w:color w:val="000000"/>
                <w:sz w:val="17"/>
                <w:szCs w:val="17"/>
              </w:rPr>
              <w:t>698</w:t>
            </w:r>
          </w:p>
        </w:tc>
        <w:tc>
          <w:tcPr>
            <w:tcW w:w="574" w:type="pct"/>
            <w:tcBorders>
              <w:top w:val="nil"/>
              <w:left w:val="nil"/>
              <w:bottom w:val="single" w:sz="4" w:space="0" w:color="auto"/>
              <w:right w:val="nil"/>
            </w:tcBorders>
            <w:shd w:val="clear" w:color="auto" w:fill="auto"/>
            <w:vAlign w:val="bottom"/>
          </w:tcPr>
          <w:p w14:paraId="6E9A7733" w14:textId="6733527A"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36DBDC49" w14:textId="2FB65660"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color w:val="000000"/>
                <w:sz w:val="17"/>
                <w:szCs w:val="17"/>
              </w:rPr>
              <w:t>-</w:t>
            </w:r>
          </w:p>
        </w:tc>
        <w:tc>
          <w:tcPr>
            <w:tcW w:w="573" w:type="pct"/>
            <w:tcBorders>
              <w:top w:val="nil"/>
              <w:left w:val="nil"/>
              <w:bottom w:val="single" w:sz="4" w:space="0" w:color="auto"/>
              <w:right w:val="nil"/>
            </w:tcBorders>
            <w:shd w:val="clear" w:color="auto" w:fill="auto"/>
            <w:vAlign w:val="bottom"/>
          </w:tcPr>
          <w:p w14:paraId="2B9EA0A2" w14:textId="3A242C9B"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eastAsia="Times New Roman" w:hAnsi="Arial" w:cs="Arial"/>
                <w:b/>
                <w:iCs/>
                <w:color w:val="000000"/>
                <w:sz w:val="17"/>
                <w:szCs w:val="17"/>
              </w:rPr>
              <w:t>698</w:t>
            </w:r>
          </w:p>
        </w:tc>
      </w:tr>
      <w:tr w:rsidR="00090B2D" w:rsidRPr="000319FB" w14:paraId="29EF1DE3" w14:textId="77777777" w:rsidTr="00316258">
        <w:trPr>
          <w:trHeight w:val="300"/>
        </w:trPr>
        <w:tc>
          <w:tcPr>
            <w:tcW w:w="1554" w:type="pct"/>
            <w:vAlign w:val="bottom"/>
          </w:tcPr>
          <w:p w14:paraId="30F3B2D1" w14:textId="3BE9C639" w:rsidR="00090B2D" w:rsidRPr="000319FB" w:rsidRDefault="00090B2D" w:rsidP="00090B2D">
            <w:pPr>
              <w:tabs>
                <w:tab w:val="right" w:pos="1202"/>
              </w:tabs>
              <w:spacing w:after="0" w:line="240" w:lineRule="auto"/>
              <w:outlineLvl w:val="0"/>
              <w:rPr>
                <w:rFonts w:ascii="Arial" w:eastAsia="Times New Roman" w:hAnsi="Arial" w:cs="Arial"/>
                <w:iCs/>
                <w:sz w:val="17"/>
                <w:szCs w:val="17"/>
                <w:lang w:val="en-US"/>
              </w:rPr>
            </w:pPr>
            <w:bookmarkStart w:id="181" w:name="_Toc4057577"/>
            <w:r w:rsidRPr="000319FB">
              <w:rPr>
                <w:rFonts w:ascii="Arial" w:eastAsia="Times New Roman" w:hAnsi="Arial" w:cs="Arial"/>
                <w:iCs/>
                <w:sz w:val="17"/>
                <w:szCs w:val="17"/>
                <w:lang w:val="en-US"/>
              </w:rPr>
              <w:t>Total comprehensive income</w:t>
            </w:r>
            <w:bookmarkEnd w:id="181"/>
            <w:r w:rsidRPr="000319FB">
              <w:rPr>
                <w:rFonts w:ascii="Arial" w:eastAsia="Times New Roman" w:hAnsi="Arial" w:cs="Arial"/>
                <w:iCs/>
                <w:sz w:val="17"/>
                <w:szCs w:val="17"/>
                <w:lang w:val="en-US"/>
              </w:rPr>
              <w:t xml:space="preserve"> </w:t>
            </w:r>
          </w:p>
        </w:tc>
        <w:tc>
          <w:tcPr>
            <w:tcW w:w="576" w:type="pct"/>
            <w:tcBorders>
              <w:top w:val="nil"/>
              <w:left w:val="nil"/>
              <w:bottom w:val="single" w:sz="4" w:space="0" w:color="auto"/>
              <w:right w:val="nil"/>
            </w:tcBorders>
            <w:shd w:val="clear" w:color="auto" w:fill="auto"/>
            <w:vAlign w:val="bottom"/>
          </w:tcPr>
          <w:p w14:paraId="101FD0AC" w14:textId="7EDAB807" w:rsidR="00090B2D" w:rsidRPr="000319FB" w:rsidRDefault="00090B2D" w:rsidP="00090B2D">
            <w:pPr>
              <w:tabs>
                <w:tab w:val="right" w:pos="1202"/>
              </w:tabs>
              <w:spacing w:after="0" w:line="240" w:lineRule="auto"/>
              <w:jc w:val="right"/>
              <w:outlineLvl w:val="0"/>
              <w:rPr>
                <w:rFonts w:ascii="Arial" w:eastAsia="Times New Roman" w:hAnsi="Arial" w:cs="Arial"/>
                <w:b/>
                <w:bCs/>
                <w:iCs/>
                <w:sz w:val="17"/>
                <w:szCs w:val="17"/>
                <w:lang w:val="en-US"/>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2F951AAC" w14:textId="5E6DBE47" w:rsidR="00090B2D" w:rsidRPr="000319FB" w:rsidRDefault="00090B2D" w:rsidP="00090B2D">
            <w:pPr>
              <w:tabs>
                <w:tab w:val="right" w:pos="1202"/>
              </w:tabs>
              <w:spacing w:after="0" w:line="240" w:lineRule="auto"/>
              <w:jc w:val="right"/>
              <w:outlineLvl w:val="0"/>
              <w:rPr>
                <w:rFonts w:ascii="Arial" w:eastAsia="Times New Roman" w:hAnsi="Arial" w:cs="Arial"/>
                <w:b/>
                <w:bCs/>
                <w:iCs/>
                <w:sz w:val="17"/>
                <w:szCs w:val="17"/>
                <w:lang w:val="en-US"/>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062CF734" w14:textId="5A4CD3CA" w:rsidR="00090B2D" w:rsidRPr="000319FB" w:rsidRDefault="00090B2D" w:rsidP="00090B2D">
            <w:pPr>
              <w:tabs>
                <w:tab w:val="right" w:pos="1202"/>
              </w:tabs>
              <w:spacing w:after="0" w:line="240" w:lineRule="auto"/>
              <w:jc w:val="right"/>
              <w:outlineLvl w:val="0"/>
              <w:rPr>
                <w:rFonts w:ascii="Arial" w:eastAsia="Times New Roman" w:hAnsi="Arial" w:cs="Arial"/>
                <w:b/>
                <w:bCs/>
                <w:iCs/>
                <w:sz w:val="17"/>
                <w:szCs w:val="17"/>
                <w:lang w:val="en-US"/>
              </w:rPr>
            </w:pPr>
            <w:r w:rsidRPr="00FF3B1A">
              <w:rPr>
                <w:rFonts w:ascii="Arial" w:eastAsia="Times New Roman" w:hAnsi="Arial" w:cs="Arial"/>
                <w:iCs/>
                <w:color w:val="000000"/>
                <w:sz w:val="17"/>
                <w:szCs w:val="17"/>
              </w:rPr>
              <w:t>698</w:t>
            </w:r>
          </w:p>
        </w:tc>
        <w:tc>
          <w:tcPr>
            <w:tcW w:w="574" w:type="pct"/>
            <w:tcBorders>
              <w:top w:val="nil"/>
              <w:left w:val="nil"/>
              <w:bottom w:val="single" w:sz="4" w:space="0" w:color="auto"/>
              <w:right w:val="nil"/>
            </w:tcBorders>
            <w:shd w:val="clear" w:color="auto" w:fill="auto"/>
            <w:vAlign w:val="bottom"/>
          </w:tcPr>
          <w:p w14:paraId="06143AA5" w14:textId="6E830712" w:rsidR="00090B2D" w:rsidRPr="000319FB" w:rsidRDefault="00090B2D" w:rsidP="00090B2D">
            <w:pPr>
              <w:tabs>
                <w:tab w:val="right" w:pos="1202"/>
              </w:tabs>
              <w:spacing w:after="0" w:line="240" w:lineRule="auto"/>
              <w:jc w:val="right"/>
              <w:outlineLvl w:val="0"/>
              <w:rPr>
                <w:rFonts w:ascii="Arial" w:eastAsia="Times New Roman" w:hAnsi="Arial" w:cs="Arial"/>
                <w:b/>
                <w:bCs/>
                <w:iCs/>
                <w:sz w:val="17"/>
                <w:szCs w:val="17"/>
                <w:lang w:val="en-US"/>
              </w:rPr>
            </w:pPr>
            <w:r w:rsidRPr="00FF3B1A">
              <w:rPr>
                <w:rFonts w:ascii="Arial" w:eastAsia="Times New Roman" w:hAnsi="Arial" w:cs="Arial"/>
                <w:iCs/>
                <w:color w:val="000000"/>
                <w:sz w:val="17"/>
                <w:szCs w:val="17"/>
              </w:rPr>
              <w:t>50</w:t>
            </w:r>
            <w:r>
              <w:rPr>
                <w:rFonts w:ascii="Arial" w:eastAsia="Times New Roman" w:hAnsi="Arial" w:cs="Arial"/>
                <w:iCs/>
                <w:color w:val="000000"/>
                <w:sz w:val="17"/>
                <w:szCs w:val="17"/>
              </w:rPr>
              <w:t>,</w:t>
            </w:r>
            <w:r w:rsidRPr="00FF3B1A">
              <w:rPr>
                <w:rFonts w:ascii="Arial" w:eastAsia="Times New Roman" w:hAnsi="Arial" w:cs="Arial"/>
                <w:iCs/>
                <w:color w:val="000000"/>
                <w:sz w:val="17"/>
                <w:szCs w:val="17"/>
              </w:rPr>
              <w:t>386</w:t>
            </w:r>
          </w:p>
        </w:tc>
        <w:tc>
          <w:tcPr>
            <w:tcW w:w="574" w:type="pct"/>
            <w:tcBorders>
              <w:top w:val="nil"/>
              <w:left w:val="nil"/>
              <w:bottom w:val="single" w:sz="4" w:space="0" w:color="auto"/>
              <w:right w:val="nil"/>
            </w:tcBorders>
            <w:shd w:val="clear" w:color="auto" w:fill="auto"/>
            <w:vAlign w:val="bottom"/>
          </w:tcPr>
          <w:p w14:paraId="511A7A9F" w14:textId="7C632A37" w:rsidR="00090B2D" w:rsidRPr="000319FB" w:rsidRDefault="00090B2D" w:rsidP="00090B2D">
            <w:pPr>
              <w:tabs>
                <w:tab w:val="right" w:pos="1202"/>
              </w:tabs>
              <w:spacing w:after="0" w:line="240" w:lineRule="auto"/>
              <w:jc w:val="right"/>
              <w:outlineLvl w:val="0"/>
              <w:rPr>
                <w:rFonts w:ascii="Arial" w:eastAsia="Times New Roman" w:hAnsi="Arial" w:cs="Arial"/>
                <w:b/>
                <w:bCs/>
                <w:iCs/>
                <w:sz w:val="17"/>
                <w:szCs w:val="17"/>
                <w:lang w:val="en-US"/>
              </w:rPr>
            </w:pPr>
            <w:r>
              <w:rPr>
                <w:rFonts w:ascii="Arial" w:eastAsia="Times New Roman" w:hAnsi="Arial" w:cs="Arial"/>
                <w:iCs/>
                <w:color w:val="000000"/>
                <w:sz w:val="17"/>
                <w:szCs w:val="17"/>
              </w:rPr>
              <w:t>-</w:t>
            </w:r>
          </w:p>
        </w:tc>
        <w:tc>
          <w:tcPr>
            <w:tcW w:w="573" w:type="pct"/>
            <w:tcBorders>
              <w:top w:val="nil"/>
              <w:left w:val="nil"/>
              <w:bottom w:val="single" w:sz="4" w:space="0" w:color="auto"/>
              <w:right w:val="nil"/>
            </w:tcBorders>
            <w:shd w:val="clear" w:color="auto" w:fill="auto"/>
            <w:vAlign w:val="bottom"/>
          </w:tcPr>
          <w:p w14:paraId="7FDF05D1" w14:textId="4E7E812A"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eastAsia="Times New Roman" w:hAnsi="Arial" w:cs="Arial"/>
                <w:b/>
                <w:bCs/>
                <w:iCs/>
                <w:color w:val="000000"/>
                <w:sz w:val="17"/>
                <w:szCs w:val="17"/>
              </w:rPr>
              <w:t>51</w:t>
            </w:r>
            <w:r>
              <w:rPr>
                <w:rFonts w:ascii="Arial" w:eastAsia="Times New Roman" w:hAnsi="Arial" w:cs="Arial"/>
                <w:b/>
                <w:bCs/>
                <w:iCs/>
                <w:color w:val="000000"/>
                <w:sz w:val="17"/>
                <w:szCs w:val="17"/>
              </w:rPr>
              <w:t>,</w:t>
            </w:r>
            <w:r w:rsidRPr="00FF3B1A">
              <w:rPr>
                <w:rFonts w:ascii="Arial" w:eastAsia="Times New Roman" w:hAnsi="Arial" w:cs="Arial"/>
                <w:b/>
                <w:bCs/>
                <w:iCs/>
                <w:color w:val="000000"/>
                <w:sz w:val="17"/>
                <w:szCs w:val="17"/>
              </w:rPr>
              <w:t>084</w:t>
            </w:r>
          </w:p>
        </w:tc>
      </w:tr>
      <w:tr w:rsidR="00090B2D" w:rsidRPr="000319FB" w14:paraId="730437DB" w14:textId="77777777" w:rsidTr="00316258">
        <w:trPr>
          <w:trHeight w:val="521"/>
        </w:trPr>
        <w:tc>
          <w:tcPr>
            <w:tcW w:w="1554" w:type="pct"/>
            <w:vAlign w:val="bottom"/>
          </w:tcPr>
          <w:p w14:paraId="2D05FA18" w14:textId="3E33E28B" w:rsidR="00090B2D" w:rsidRPr="000319FB" w:rsidRDefault="00090B2D" w:rsidP="00090B2D">
            <w:pPr>
              <w:tabs>
                <w:tab w:val="right" w:pos="1202"/>
              </w:tabs>
              <w:spacing w:after="0" w:line="240" w:lineRule="auto"/>
              <w:outlineLvl w:val="0"/>
              <w:rPr>
                <w:rFonts w:ascii="Arial" w:eastAsia="Times New Roman" w:hAnsi="Arial" w:cs="Arial"/>
                <w:iCs/>
                <w:sz w:val="17"/>
                <w:szCs w:val="17"/>
                <w:lang w:val="en-US"/>
              </w:rPr>
            </w:pPr>
            <w:bookmarkStart w:id="182" w:name="_Toc4057591"/>
            <w:r w:rsidRPr="000319FB">
              <w:rPr>
                <w:rFonts w:ascii="Arial" w:eastAsia="Times New Roman" w:hAnsi="Arial" w:cs="Arial"/>
                <w:iCs/>
                <w:sz w:val="17"/>
                <w:szCs w:val="17"/>
                <w:lang w:val="en-US"/>
              </w:rPr>
              <w:t>Capital paid-in from the State Budget</w:t>
            </w:r>
            <w:bookmarkEnd w:id="182"/>
            <w:r w:rsidRPr="000319FB">
              <w:rPr>
                <w:rFonts w:ascii="Arial" w:eastAsia="Times New Roman" w:hAnsi="Arial" w:cs="Arial"/>
                <w:iCs/>
                <w:sz w:val="17"/>
                <w:szCs w:val="17"/>
                <w:lang w:val="en-US"/>
              </w:rPr>
              <w:t xml:space="preserve">  </w:t>
            </w:r>
          </w:p>
        </w:tc>
        <w:tc>
          <w:tcPr>
            <w:tcW w:w="576" w:type="pct"/>
            <w:tcBorders>
              <w:top w:val="nil"/>
              <w:left w:val="nil"/>
              <w:bottom w:val="nil"/>
              <w:right w:val="nil"/>
            </w:tcBorders>
            <w:shd w:val="clear" w:color="auto" w:fill="auto"/>
            <w:vAlign w:val="bottom"/>
          </w:tcPr>
          <w:p w14:paraId="59582C21" w14:textId="40D42346"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26A1DDC8" w14:textId="09B46C52"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2AC61BCC" w14:textId="10A785A9"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0D25284B" w14:textId="1A2A65B6"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65878E26" w14:textId="1ACCB725"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color w:val="000000"/>
                <w:sz w:val="17"/>
                <w:szCs w:val="17"/>
              </w:rPr>
              <w:t>-</w:t>
            </w:r>
          </w:p>
        </w:tc>
        <w:tc>
          <w:tcPr>
            <w:tcW w:w="573" w:type="pct"/>
            <w:tcBorders>
              <w:top w:val="nil"/>
              <w:left w:val="nil"/>
              <w:bottom w:val="nil"/>
              <w:right w:val="nil"/>
            </w:tcBorders>
            <w:shd w:val="clear" w:color="auto" w:fill="auto"/>
            <w:vAlign w:val="bottom"/>
          </w:tcPr>
          <w:p w14:paraId="1C653DE5" w14:textId="5C206673"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rPr>
            </w:pPr>
            <w:r>
              <w:rPr>
                <w:rFonts w:ascii="Arial" w:eastAsia="Times New Roman" w:hAnsi="Arial" w:cs="Arial"/>
                <w:b/>
                <w:bCs/>
                <w:iCs/>
                <w:color w:val="000000"/>
                <w:sz w:val="17"/>
                <w:szCs w:val="17"/>
              </w:rPr>
              <w:t>-</w:t>
            </w:r>
          </w:p>
        </w:tc>
      </w:tr>
      <w:tr w:rsidR="00090B2D" w:rsidRPr="000319FB" w14:paraId="3EC323AD" w14:textId="77777777" w:rsidTr="00316258">
        <w:trPr>
          <w:trHeight w:val="521"/>
        </w:trPr>
        <w:tc>
          <w:tcPr>
            <w:tcW w:w="1554" w:type="pct"/>
            <w:vAlign w:val="bottom"/>
          </w:tcPr>
          <w:p w14:paraId="03DFB935" w14:textId="1FD9C753" w:rsidR="00090B2D" w:rsidRPr="000319FB" w:rsidRDefault="00090B2D" w:rsidP="00090B2D">
            <w:pPr>
              <w:tabs>
                <w:tab w:val="right" w:pos="1202"/>
              </w:tabs>
              <w:spacing w:after="0" w:line="301" w:lineRule="exact"/>
              <w:outlineLvl w:val="0"/>
              <w:rPr>
                <w:rFonts w:ascii="Arial" w:eastAsia="Times New Roman" w:hAnsi="Arial" w:cs="Arial"/>
                <w:iCs/>
                <w:sz w:val="17"/>
                <w:szCs w:val="17"/>
                <w:lang w:val="en-US"/>
              </w:rPr>
            </w:pPr>
            <w:bookmarkStart w:id="183" w:name="_Toc4057598"/>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2</w:t>
            </w:r>
            <w:r w:rsidRPr="000319FB">
              <w:rPr>
                <w:rFonts w:ascii="Arial" w:eastAsia="Times New Roman" w:hAnsi="Arial" w:cs="Arial"/>
                <w:iCs/>
                <w:sz w:val="17"/>
                <w:szCs w:val="17"/>
                <w:lang w:val="en-US"/>
              </w:rPr>
              <w:t xml:space="preserve"> to</w:t>
            </w:r>
            <w:bookmarkEnd w:id="183"/>
          </w:p>
          <w:p w14:paraId="38D0E86B" w14:textId="77777777" w:rsidR="00090B2D" w:rsidRPr="000319FB" w:rsidRDefault="00090B2D" w:rsidP="00090B2D">
            <w:pPr>
              <w:tabs>
                <w:tab w:val="right" w:pos="1202"/>
              </w:tabs>
              <w:spacing w:after="0" w:line="240" w:lineRule="auto"/>
              <w:outlineLvl w:val="0"/>
              <w:rPr>
                <w:rFonts w:ascii="Arial" w:eastAsia="Times New Roman" w:hAnsi="Arial" w:cs="Arial"/>
                <w:i/>
                <w:iCs/>
                <w:sz w:val="17"/>
                <w:szCs w:val="17"/>
                <w:lang w:val="en-US"/>
              </w:rPr>
            </w:pPr>
            <w:bookmarkStart w:id="184" w:name="_Toc4057599"/>
            <w:r w:rsidRPr="000319FB">
              <w:rPr>
                <w:rFonts w:ascii="Arial" w:eastAsia="Times New Roman" w:hAnsi="Arial" w:cs="Arial"/>
                <w:iCs/>
                <w:sz w:val="17"/>
                <w:szCs w:val="17"/>
                <w:lang w:val="en-US"/>
              </w:rPr>
              <w:t>retained earnings</w:t>
            </w:r>
            <w:bookmarkEnd w:id="184"/>
          </w:p>
        </w:tc>
        <w:tc>
          <w:tcPr>
            <w:tcW w:w="576" w:type="pct"/>
            <w:tcBorders>
              <w:top w:val="nil"/>
              <w:left w:val="nil"/>
              <w:bottom w:val="single" w:sz="4" w:space="0" w:color="auto"/>
              <w:right w:val="nil"/>
            </w:tcBorders>
            <w:shd w:val="clear" w:color="auto" w:fill="auto"/>
            <w:vAlign w:val="bottom"/>
          </w:tcPr>
          <w:p w14:paraId="41711342" w14:textId="46C31803"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29FCA245" w14:textId="65E5AAA5"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lang w:val="en-US"/>
              </w:rPr>
            </w:pPr>
            <w:r w:rsidRPr="00FF3B1A">
              <w:rPr>
                <w:rFonts w:ascii="Arial" w:eastAsia="Times New Roman" w:hAnsi="Arial" w:cs="Arial"/>
                <w:iCs/>
                <w:color w:val="000000"/>
                <w:sz w:val="17"/>
                <w:szCs w:val="17"/>
              </w:rPr>
              <w:t>24</w:t>
            </w:r>
            <w:r>
              <w:rPr>
                <w:rFonts w:ascii="Arial" w:eastAsia="Times New Roman" w:hAnsi="Arial" w:cs="Arial"/>
                <w:iCs/>
                <w:color w:val="000000"/>
                <w:sz w:val="17"/>
                <w:szCs w:val="17"/>
              </w:rPr>
              <w:t>,</w:t>
            </w:r>
            <w:r w:rsidRPr="00FF3B1A">
              <w:rPr>
                <w:rFonts w:ascii="Arial" w:eastAsia="Times New Roman" w:hAnsi="Arial" w:cs="Arial"/>
                <w:iCs/>
                <w:color w:val="000000"/>
                <w:sz w:val="17"/>
                <w:szCs w:val="17"/>
              </w:rPr>
              <w:t>709</w:t>
            </w:r>
          </w:p>
        </w:tc>
        <w:tc>
          <w:tcPr>
            <w:tcW w:w="574" w:type="pct"/>
            <w:tcBorders>
              <w:top w:val="nil"/>
              <w:left w:val="nil"/>
              <w:bottom w:val="single" w:sz="4" w:space="0" w:color="auto"/>
              <w:right w:val="nil"/>
            </w:tcBorders>
            <w:shd w:val="clear" w:color="auto" w:fill="auto"/>
            <w:vAlign w:val="bottom"/>
          </w:tcPr>
          <w:p w14:paraId="5BE9FBFE" w14:textId="71860AAE"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3A7531B1" w14:textId="4F98B9AB"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lang w:val="en-US"/>
              </w:rPr>
            </w:pPr>
            <w:r w:rsidRPr="00FF3B1A">
              <w:rPr>
                <w:rFonts w:ascii="Arial" w:eastAsia="Times New Roman" w:hAnsi="Arial" w:cs="Arial"/>
                <w:iCs/>
                <w:color w:val="000000"/>
                <w:sz w:val="17"/>
                <w:szCs w:val="17"/>
              </w:rPr>
              <w:t>(24</w:t>
            </w:r>
            <w:r>
              <w:rPr>
                <w:rFonts w:ascii="Arial" w:eastAsia="Times New Roman" w:hAnsi="Arial" w:cs="Arial"/>
                <w:iCs/>
                <w:color w:val="000000"/>
                <w:sz w:val="17"/>
                <w:szCs w:val="17"/>
              </w:rPr>
              <w:t>,</w:t>
            </w:r>
            <w:r w:rsidRPr="00FF3B1A">
              <w:rPr>
                <w:rFonts w:ascii="Arial" w:eastAsia="Times New Roman" w:hAnsi="Arial" w:cs="Arial"/>
                <w:iCs/>
                <w:color w:val="000000"/>
                <w:sz w:val="17"/>
                <w:szCs w:val="17"/>
              </w:rPr>
              <w:t>709)</w:t>
            </w:r>
          </w:p>
        </w:tc>
        <w:tc>
          <w:tcPr>
            <w:tcW w:w="574" w:type="pct"/>
            <w:tcBorders>
              <w:top w:val="nil"/>
              <w:left w:val="nil"/>
              <w:bottom w:val="single" w:sz="4" w:space="0" w:color="auto"/>
              <w:right w:val="nil"/>
            </w:tcBorders>
            <w:shd w:val="clear" w:color="auto" w:fill="auto"/>
            <w:vAlign w:val="bottom"/>
          </w:tcPr>
          <w:p w14:paraId="3D0014CA" w14:textId="77B66179" w:rsidR="00090B2D" w:rsidRPr="000319FB" w:rsidRDefault="00090B2D" w:rsidP="00090B2D">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iCs/>
                <w:color w:val="000000"/>
                <w:sz w:val="17"/>
                <w:szCs w:val="17"/>
              </w:rPr>
              <w:t>-</w:t>
            </w:r>
          </w:p>
        </w:tc>
        <w:tc>
          <w:tcPr>
            <w:tcW w:w="573" w:type="pct"/>
            <w:tcBorders>
              <w:top w:val="nil"/>
              <w:left w:val="nil"/>
              <w:bottom w:val="single" w:sz="4" w:space="0" w:color="auto"/>
              <w:right w:val="nil"/>
            </w:tcBorders>
            <w:shd w:val="clear" w:color="auto" w:fill="auto"/>
            <w:vAlign w:val="bottom"/>
          </w:tcPr>
          <w:p w14:paraId="472A59C8" w14:textId="140FFE2B"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Pr>
                <w:rFonts w:ascii="Arial" w:eastAsia="Times New Roman" w:hAnsi="Arial" w:cs="Arial"/>
                <w:b/>
                <w:bCs/>
                <w:iCs/>
                <w:color w:val="000000"/>
                <w:sz w:val="17"/>
                <w:szCs w:val="17"/>
              </w:rPr>
              <w:t>-</w:t>
            </w:r>
          </w:p>
        </w:tc>
      </w:tr>
      <w:tr w:rsidR="00090B2D" w:rsidRPr="000319FB" w14:paraId="51C4BB59" w14:textId="77777777" w:rsidTr="00E70541">
        <w:trPr>
          <w:trHeight w:val="397"/>
        </w:trPr>
        <w:tc>
          <w:tcPr>
            <w:tcW w:w="1554" w:type="pct"/>
            <w:vAlign w:val="bottom"/>
          </w:tcPr>
          <w:p w14:paraId="5F3C6B67" w14:textId="756E9978" w:rsidR="00090B2D" w:rsidRPr="000319FB" w:rsidRDefault="00090B2D" w:rsidP="00090B2D">
            <w:pPr>
              <w:tabs>
                <w:tab w:val="right" w:pos="1202"/>
              </w:tabs>
              <w:spacing w:after="0" w:line="240" w:lineRule="auto"/>
              <w:outlineLvl w:val="0"/>
              <w:rPr>
                <w:rFonts w:ascii="Arial" w:eastAsia="Times New Roman" w:hAnsi="Arial" w:cs="Arial"/>
                <w:b/>
                <w:iCs/>
                <w:sz w:val="17"/>
                <w:szCs w:val="17"/>
                <w:lang w:val="en-US"/>
              </w:rPr>
            </w:pPr>
            <w:bookmarkStart w:id="185" w:name="_Toc405760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3</w:t>
            </w:r>
            <w:r>
              <w:rPr>
                <w:rFonts w:ascii="Arial" w:eastAsia="Times New Roman" w:hAnsi="Arial" w:cs="Arial"/>
                <w:b/>
                <w:iCs/>
                <w:sz w:val="17"/>
                <w:szCs w:val="17"/>
                <w:lang w:val="en-US"/>
              </w:rPr>
              <w:t>0</w:t>
            </w:r>
            <w:r w:rsidRPr="000319FB">
              <w:rPr>
                <w:rFonts w:ascii="Arial" w:eastAsia="Times New Roman" w:hAnsi="Arial" w:cs="Arial"/>
                <w:b/>
                <w:iCs/>
                <w:sz w:val="17"/>
                <w:szCs w:val="17"/>
                <w:lang w:val="en-US"/>
              </w:rPr>
              <w:t xml:space="preserve"> </w:t>
            </w:r>
            <w:r>
              <w:rPr>
                <w:rFonts w:ascii="Arial" w:eastAsia="Times New Roman" w:hAnsi="Arial" w:cs="Arial"/>
                <w:b/>
                <w:iCs/>
                <w:sz w:val="17"/>
                <w:szCs w:val="17"/>
                <w:lang w:val="en-US"/>
              </w:rPr>
              <w:t>September</w:t>
            </w:r>
            <w:r w:rsidRPr="000319FB">
              <w:rPr>
                <w:rFonts w:ascii="Arial" w:eastAsia="Times New Roman" w:hAnsi="Arial" w:cs="Arial"/>
                <w:b/>
                <w:iCs/>
                <w:sz w:val="17"/>
                <w:szCs w:val="17"/>
                <w:lang w:val="en-US"/>
              </w:rPr>
              <w:t xml:space="preserve"> </w:t>
            </w:r>
            <w:bookmarkEnd w:id="185"/>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3</w:t>
            </w:r>
          </w:p>
        </w:tc>
        <w:tc>
          <w:tcPr>
            <w:tcW w:w="576" w:type="pct"/>
            <w:tcBorders>
              <w:top w:val="single" w:sz="8" w:space="0" w:color="auto"/>
              <w:left w:val="nil"/>
              <w:bottom w:val="single" w:sz="12" w:space="0" w:color="auto"/>
              <w:right w:val="nil"/>
            </w:tcBorders>
            <w:shd w:val="clear" w:color="auto" w:fill="auto"/>
            <w:vAlign w:val="bottom"/>
          </w:tcPr>
          <w:p w14:paraId="2BF13A2B" w14:textId="5BD37604"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hAnsi="Arial" w:cs="Arial"/>
                <w:b/>
                <w:bCs/>
                <w:sz w:val="17"/>
                <w:szCs w:val="17"/>
              </w:rPr>
              <w:t>956</w:t>
            </w:r>
            <w:r>
              <w:rPr>
                <w:rFonts w:ascii="Arial" w:hAnsi="Arial" w:cs="Arial"/>
                <w:b/>
                <w:bCs/>
                <w:sz w:val="17"/>
                <w:szCs w:val="17"/>
              </w:rPr>
              <w:t>,</w:t>
            </w:r>
            <w:r w:rsidRPr="00FF3B1A">
              <w:rPr>
                <w:rFonts w:ascii="Arial" w:hAnsi="Arial" w:cs="Arial"/>
                <w:b/>
                <w:bCs/>
                <w:sz w:val="17"/>
                <w:szCs w:val="17"/>
              </w:rPr>
              <w:t>219</w:t>
            </w:r>
          </w:p>
        </w:tc>
        <w:tc>
          <w:tcPr>
            <w:tcW w:w="574" w:type="pct"/>
            <w:tcBorders>
              <w:top w:val="single" w:sz="8" w:space="0" w:color="auto"/>
              <w:left w:val="nil"/>
              <w:bottom w:val="single" w:sz="12" w:space="0" w:color="auto"/>
              <w:right w:val="nil"/>
            </w:tcBorders>
            <w:shd w:val="clear" w:color="auto" w:fill="auto"/>
            <w:vAlign w:val="bottom"/>
          </w:tcPr>
          <w:p w14:paraId="60513EBD" w14:textId="32B63371"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hAnsi="Arial" w:cs="Arial"/>
                <w:b/>
                <w:bCs/>
                <w:sz w:val="17"/>
                <w:szCs w:val="17"/>
              </w:rPr>
              <w:t>468</w:t>
            </w:r>
            <w:r>
              <w:rPr>
                <w:rFonts w:ascii="Arial" w:hAnsi="Arial" w:cs="Arial"/>
                <w:b/>
                <w:bCs/>
                <w:sz w:val="17"/>
                <w:szCs w:val="17"/>
              </w:rPr>
              <w:t>,</w:t>
            </w:r>
            <w:r w:rsidRPr="00FF3B1A">
              <w:rPr>
                <w:rFonts w:ascii="Arial" w:hAnsi="Arial" w:cs="Arial"/>
                <w:b/>
                <w:bCs/>
                <w:sz w:val="17"/>
                <w:szCs w:val="17"/>
              </w:rPr>
              <w:t>113</w:t>
            </w:r>
          </w:p>
        </w:tc>
        <w:tc>
          <w:tcPr>
            <w:tcW w:w="574" w:type="pct"/>
            <w:tcBorders>
              <w:top w:val="single" w:sz="8" w:space="0" w:color="auto"/>
              <w:left w:val="nil"/>
              <w:bottom w:val="single" w:sz="12" w:space="0" w:color="auto"/>
              <w:right w:val="nil"/>
            </w:tcBorders>
            <w:shd w:val="clear" w:color="auto" w:fill="auto"/>
            <w:vAlign w:val="bottom"/>
          </w:tcPr>
          <w:p w14:paraId="27E0BE90" w14:textId="3EBF7988"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hAnsi="Arial" w:cs="Arial"/>
                <w:b/>
                <w:bCs/>
                <w:sz w:val="17"/>
                <w:szCs w:val="17"/>
              </w:rPr>
              <w:t>(3</w:t>
            </w:r>
            <w:r>
              <w:rPr>
                <w:rFonts w:ascii="Arial" w:hAnsi="Arial" w:cs="Arial"/>
                <w:b/>
                <w:bCs/>
                <w:sz w:val="17"/>
                <w:szCs w:val="17"/>
              </w:rPr>
              <w:t>,</w:t>
            </w:r>
            <w:r w:rsidRPr="00FF3B1A">
              <w:rPr>
                <w:rFonts w:ascii="Arial" w:hAnsi="Arial" w:cs="Arial"/>
                <w:b/>
                <w:bCs/>
                <w:sz w:val="17"/>
                <w:szCs w:val="17"/>
              </w:rPr>
              <w:t>731)</w:t>
            </w:r>
          </w:p>
        </w:tc>
        <w:tc>
          <w:tcPr>
            <w:tcW w:w="574" w:type="pct"/>
            <w:tcBorders>
              <w:top w:val="single" w:sz="8" w:space="0" w:color="auto"/>
              <w:left w:val="nil"/>
              <w:bottom w:val="single" w:sz="12" w:space="0" w:color="auto"/>
              <w:right w:val="nil"/>
            </w:tcBorders>
            <w:shd w:val="clear" w:color="auto" w:fill="auto"/>
            <w:vAlign w:val="bottom"/>
          </w:tcPr>
          <w:p w14:paraId="73FB7559" w14:textId="4C031927"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hAnsi="Arial" w:cs="Arial"/>
                <w:b/>
                <w:bCs/>
                <w:sz w:val="17"/>
                <w:szCs w:val="17"/>
              </w:rPr>
              <w:t>50</w:t>
            </w:r>
            <w:r>
              <w:rPr>
                <w:rFonts w:ascii="Arial" w:hAnsi="Arial" w:cs="Arial"/>
                <w:b/>
                <w:bCs/>
                <w:sz w:val="17"/>
                <w:szCs w:val="17"/>
              </w:rPr>
              <w:t>,</w:t>
            </w:r>
            <w:r w:rsidRPr="00FF3B1A">
              <w:rPr>
                <w:rFonts w:ascii="Arial" w:hAnsi="Arial" w:cs="Arial"/>
                <w:b/>
                <w:bCs/>
                <w:sz w:val="17"/>
                <w:szCs w:val="17"/>
              </w:rPr>
              <w:t>386</w:t>
            </w:r>
          </w:p>
        </w:tc>
        <w:tc>
          <w:tcPr>
            <w:tcW w:w="574" w:type="pct"/>
            <w:tcBorders>
              <w:top w:val="single" w:sz="8" w:space="0" w:color="auto"/>
              <w:left w:val="nil"/>
              <w:bottom w:val="single" w:sz="12" w:space="0" w:color="auto"/>
              <w:right w:val="nil"/>
            </w:tcBorders>
            <w:shd w:val="clear" w:color="auto" w:fill="auto"/>
            <w:vAlign w:val="bottom"/>
          </w:tcPr>
          <w:p w14:paraId="10D1CBC6" w14:textId="58D66A7D"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hAnsi="Arial" w:cs="Arial"/>
                <w:b/>
                <w:bCs/>
                <w:sz w:val="17"/>
                <w:szCs w:val="17"/>
              </w:rPr>
              <w:t>1</w:t>
            </w:r>
            <w:r>
              <w:rPr>
                <w:rFonts w:ascii="Arial" w:hAnsi="Arial" w:cs="Arial"/>
                <w:b/>
                <w:bCs/>
                <w:sz w:val="17"/>
                <w:szCs w:val="17"/>
              </w:rPr>
              <w:t>,</w:t>
            </w:r>
            <w:r w:rsidRPr="00FF3B1A">
              <w:rPr>
                <w:rFonts w:ascii="Arial" w:hAnsi="Arial" w:cs="Arial"/>
                <w:b/>
                <w:bCs/>
                <w:sz w:val="17"/>
                <w:szCs w:val="17"/>
              </w:rPr>
              <w:t>638</w:t>
            </w:r>
          </w:p>
        </w:tc>
        <w:tc>
          <w:tcPr>
            <w:tcW w:w="573" w:type="pct"/>
            <w:tcBorders>
              <w:top w:val="single" w:sz="8" w:space="0" w:color="auto"/>
              <w:left w:val="nil"/>
              <w:bottom w:val="single" w:sz="12" w:space="0" w:color="auto"/>
              <w:right w:val="nil"/>
            </w:tcBorders>
            <w:shd w:val="clear" w:color="auto" w:fill="auto"/>
            <w:vAlign w:val="bottom"/>
          </w:tcPr>
          <w:p w14:paraId="5B8328E5" w14:textId="4A178F1A" w:rsidR="00090B2D" w:rsidRPr="000319FB" w:rsidRDefault="00090B2D" w:rsidP="00090B2D">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hAnsi="Arial" w:cs="Arial"/>
                <w:b/>
                <w:bCs/>
                <w:sz w:val="17"/>
                <w:szCs w:val="17"/>
              </w:rPr>
              <w:t>1</w:t>
            </w:r>
            <w:r>
              <w:rPr>
                <w:rFonts w:ascii="Arial" w:hAnsi="Arial" w:cs="Arial"/>
                <w:b/>
                <w:bCs/>
                <w:sz w:val="17"/>
                <w:szCs w:val="17"/>
              </w:rPr>
              <w:t>,</w:t>
            </w:r>
            <w:r w:rsidRPr="00FF3B1A">
              <w:rPr>
                <w:rFonts w:ascii="Arial" w:hAnsi="Arial" w:cs="Arial"/>
                <w:b/>
                <w:bCs/>
                <w:sz w:val="17"/>
                <w:szCs w:val="17"/>
              </w:rPr>
              <w:t>472</w:t>
            </w:r>
            <w:r>
              <w:rPr>
                <w:rFonts w:ascii="Arial" w:hAnsi="Arial" w:cs="Arial"/>
                <w:b/>
                <w:bCs/>
                <w:sz w:val="17"/>
                <w:szCs w:val="17"/>
              </w:rPr>
              <w:t>,</w:t>
            </w:r>
            <w:r w:rsidRPr="00FF3B1A">
              <w:rPr>
                <w:rFonts w:ascii="Arial" w:hAnsi="Arial" w:cs="Arial"/>
                <w:b/>
                <w:bCs/>
                <w:sz w:val="17"/>
                <w:szCs w:val="17"/>
              </w:rPr>
              <w:t>625</w:t>
            </w:r>
          </w:p>
        </w:tc>
      </w:tr>
      <w:tr w:rsidR="00090B2D" w:rsidRPr="000319FB" w14:paraId="7899007D" w14:textId="77777777" w:rsidTr="00316258">
        <w:trPr>
          <w:trHeight w:hRule="exact" w:val="283"/>
        </w:trPr>
        <w:tc>
          <w:tcPr>
            <w:tcW w:w="1554" w:type="pct"/>
            <w:vAlign w:val="bottom"/>
          </w:tcPr>
          <w:p w14:paraId="12106FD5" w14:textId="77777777" w:rsidR="00090B2D" w:rsidRPr="000319FB" w:rsidRDefault="00090B2D" w:rsidP="00090B2D">
            <w:pPr>
              <w:tabs>
                <w:tab w:val="right" w:pos="1202"/>
              </w:tabs>
              <w:spacing w:after="0" w:line="240" w:lineRule="auto"/>
              <w:outlineLvl w:val="0"/>
              <w:rPr>
                <w:rFonts w:ascii="Arial" w:eastAsia="Times New Roman" w:hAnsi="Arial" w:cs="Arial"/>
                <w:iCs/>
                <w:sz w:val="17"/>
                <w:szCs w:val="17"/>
                <w:lang w:val="en-US"/>
              </w:rPr>
            </w:pPr>
          </w:p>
        </w:tc>
        <w:tc>
          <w:tcPr>
            <w:tcW w:w="576" w:type="pct"/>
            <w:tcBorders>
              <w:top w:val="single" w:sz="12" w:space="0" w:color="auto"/>
              <w:left w:val="nil"/>
              <w:right w:val="nil"/>
            </w:tcBorders>
            <w:shd w:val="clear" w:color="auto" w:fill="auto"/>
            <w:vAlign w:val="bottom"/>
          </w:tcPr>
          <w:p w14:paraId="1B9F062A" w14:textId="77777777" w:rsidR="00090B2D" w:rsidRPr="000319FB" w:rsidRDefault="00090B2D" w:rsidP="00090B2D">
            <w:pPr>
              <w:tabs>
                <w:tab w:val="right" w:pos="1202"/>
              </w:tabs>
              <w:spacing w:after="0" w:line="240" w:lineRule="auto"/>
              <w:jc w:val="right"/>
              <w:outlineLvl w:val="0"/>
              <w:rPr>
                <w:rFonts w:ascii="Arial" w:eastAsia="Times New Roman" w:hAnsi="Arial" w:cs="Arial"/>
                <w:iCs/>
                <w:color w:val="000000"/>
                <w:sz w:val="17"/>
                <w:szCs w:val="17"/>
              </w:rPr>
            </w:pPr>
          </w:p>
        </w:tc>
        <w:tc>
          <w:tcPr>
            <w:tcW w:w="574" w:type="pct"/>
            <w:tcBorders>
              <w:top w:val="single" w:sz="12" w:space="0" w:color="auto"/>
              <w:left w:val="nil"/>
              <w:right w:val="nil"/>
            </w:tcBorders>
            <w:shd w:val="clear" w:color="auto" w:fill="auto"/>
            <w:vAlign w:val="bottom"/>
          </w:tcPr>
          <w:p w14:paraId="3EBC2D2F" w14:textId="77777777" w:rsidR="00090B2D" w:rsidRPr="000319FB" w:rsidRDefault="00090B2D" w:rsidP="00090B2D">
            <w:pPr>
              <w:tabs>
                <w:tab w:val="right" w:pos="1202"/>
              </w:tabs>
              <w:spacing w:after="0" w:line="240" w:lineRule="auto"/>
              <w:jc w:val="right"/>
              <w:outlineLvl w:val="0"/>
              <w:rPr>
                <w:rFonts w:ascii="Arial" w:eastAsia="Times New Roman" w:hAnsi="Arial" w:cs="Arial"/>
                <w:iCs/>
                <w:color w:val="000000"/>
                <w:sz w:val="17"/>
                <w:szCs w:val="17"/>
              </w:rPr>
            </w:pPr>
          </w:p>
        </w:tc>
        <w:tc>
          <w:tcPr>
            <w:tcW w:w="574" w:type="pct"/>
            <w:tcBorders>
              <w:top w:val="single" w:sz="12" w:space="0" w:color="auto"/>
              <w:left w:val="nil"/>
              <w:right w:val="nil"/>
            </w:tcBorders>
            <w:shd w:val="clear" w:color="auto" w:fill="auto"/>
            <w:vAlign w:val="bottom"/>
          </w:tcPr>
          <w:p w14:paraId="541E3931" w14:textId="77777777" w:rsidR="00090B2D" w:rsidRPr="000319FB" w:rsidRDefault="00090B2D" w:rsidP="00090B2D">
            <w:pPr>
              <w:tabs>
                <w:tab w:val="right" w:pos="1202"/>
              </w:tabs>
              <w:spacing w:after="0" w:line="240" w:lineRule="auto"/>
              <w:jc w:val="right"/>
              <w:outlineLvl w:val="0"/>
              <w:rPr>
                <w:rFonts w:ascii="Arial" w:eastAsia="Times New Roman" w:hAnsi="Arial" w:cs="Arial"/>
                <w:iCs/>
                <w:color w:val="000000"/>
                <w:sz w:val="17"/>
                <w:szCs w:val="17"/>
              </w:rPr>
            </w:pPr>
          </w:p>
        </w:tc>
        <w:tc>
          <w:tcPr>
            <w:tcW w:w="574" w:type="pct"/>
            <w:tcBorders>
              <w:top w:val="single" w:sz="12" w:space="0" w:color="auto"/>
              <w:left w:val="nil"/>
              <w:right w:val="nil"/>
            </w:tcBorders>
            <w:shd w:val="clear" w:color="auto" w:fill="auto"/>
            <w:vAlign w:val="bottom"/>
          </w:tcPr>
          <w:p w14:paraId="2684F3D4" w14:textId="77777777" w:rsidR="00090B2D" w:rsidRPr="000319FB" w:rsidRDefault="00090B2D" w:rsidP="00090B2D">
            <w:pPr>
              <w:tabs>
                <w:tab w:val="right" w:pos="1202"/>
              </w:tabs>
              <w:spacing w:after="0" w:line="240" w:lineRule="auto"/>
              <w:jc w:val="right"/>
              <w:outlineLvl w:val="0"/>
              <w:rPr>
                <w:rFonts w:ascii="Arial" w:eastAsia="Times New Roman" w:hAnsi="Arial" w:cs="Arial"/>
                <w:iCs/>
                <w:color w:val="000000"/>
                <w:sz w:val="17"/>
                <w:szCs w:val="17"/>
              </w:rPr>
            </w:pPr>
          </w:p>
        </w:tc>
        <w:tc>
          <w:tcPr>
            <w:tcW w:w="574" w:type="pct"/>
            <w:tcBorders>
              <w:top w:val="single" w:sz="12" w:space="0" w:color="auto"/>
              <w:left w:val="nil"/>
              <w:right w:val="nil"/>
            </w:tcBorders>
            <w:shd w:val="clear" w:color="auto" w:fill="auto"/>
            <w:vAlign w:val="bottom"/>
          </w:tcPr>
          <w:p w14:paraId="558ADC7D" w14:textId="77777777" w:rsidR="00090B2D" w:rsidRPr="000319FB" w:rsidRDefault="00090B2D" w:rsidP="00090B2D">
            <w:pPr>
              <w:tabs>
                <w:tab w:val="right" w:pos="1202"/>
              </w:tabs>
              <w:spacing w:after="0" w:line="240" w:lineRule="auto"/>
              <w:jc w:val="right"/>
              <w:outlineLvl w:val="0"/>
              <w:rPr>
                <w:rFonts w:ascii="Arial" w:eastAsia="Times New Roman" w:hAnsi="Arial" w:cs="Arial"/>
                <w:iCs/>
                <w:color w:val="000000"/>
                <w:sz w:val="17"/>
                <w:szCs w:val="17"/>
              </w:rPr>
            </w:pPr>
          </w:p>
        </w:tc>
        <w:tc>
          <w:tcPr>
            <w:tcW w:w="573" w:type="pct"/>
            <w:tcBorders>
              <w:top w:val="single" w:sz="12" w:space="0" w:color="auto"/>
              <w:left w:val="nil"/>
              <w:right w:val="nil"/>
            </w:tcBorders>
            <w:shd w:val="clear" w:color="auto" w:fill="auto"/>
            <w:vAlign w:val="bottom"/>
          </w:tcPr>
          <w:p w14:paraId="4B398465" w14:textId="77777777" w:rsidR="00090B2D" w:rsidRPr="000319FB" w:rsidRDefault="00090B2D" w:rsidP="00090B2D">
            <w:pPr>
              <w:tabs>
                <w:tab w:val="right" w:pos="1202"/>
              </w:tabs>
              <w:spacing w:after="0" w:line="240" w:lineRule="auto"/>
              <w:jc w:val="right"/>
              <w:outlineLvl w:val="0"/>
              <w:rPr>
                <w:rFonts w:ascii="Arial" w:eastAsia="Times New Roman" w:hAnsi="Arial" w:cs="Arial"/>
                <w:b/>
                <w:bCs/>
                <w:iCs/>
                <w:color w:val="000000"/>
                <w:sz w:val="17"/>
                <w:szCs w:val="17"/>
              </w:rPr>
            </w:pPr>
          </w:p>
        </w:tc>
      </w:tr>
      <w:tr w:rsidR="0079794E" w:rsidRPr="000319FB" w14:paraId="3B405AA9" w14:textId="77777777" w:rsidTr="00D94A4B">
        <w:trPr>
          <w:trHeight w:hRule="exact" w:val="398"/>
        </w:trPr>
        <w:tc>
          <w:tcPr>
            <w:tcW w:w="1554" w:type="pct"/>
            <w:vAlign w:val="bottom"/>
          </w:tcPr>
          <w:p w14:paraId="28D4BD33" w14:textId="11AD517C" w:rsidR="0079794E" w:rsidRPr="000319FB" w:rsidRDefault="0079794E" w:rsidP="0079794E">
            <w:pPr>
              <w:tabs>
                <w:tab w:val="right" w:pos="1202"/>
              </w:tabs>
              <w:spacing w:after="0" w:line="240" w:lineRule="auto"/>
              <w:outlineLvl w:val="0"/>
              <w:rPr>
                <w:rFonts w:ascii="Arial" w:eastAsia="Times New Roman" w:hAnsi="Arial" w:cs="Arial"/>
                <w:b/>
                <w:bCs/>
                <w:iCs/>
                <w:sz w:val="17"/>
                <w:szCs w:val="17"/>
                <w:lang w:val="en-US"/>
              </w:rPr>
            </w:pPr>
            <w:r w:rsidRPr="000319FB">
              <w:rPr>
                <w:rFonts w:ascii="Arial" w:eastAsia="Times New Roman" w:hAnsi="Arial" w:cs="Arial"/>
                <w:b/>
                <w:bCs/>
                <w:iCs/>
                <w:sz w:val="17"/>
                <w:szCs w:val="17"/>
                <w:lang w:val="en-US"/>
              </w:rPr>
              <w:t xml:space="preserve">Balance as </w:t>
            </w:r>
            <w:proofErr w:type="gramStart"/>
            <w:r w:rsidRPr="000319FB">
              <w:rPr>
                <w:rFonts w:ascii="Arial" w:eastAsia="Times New Roman" w:hAnsi="Arial" w:cs="Arial"/>
                <w:b/>
                <w:bCs/>
                <w:iCs/>
                <w:sz w:val="17"/>
                <w:szCs w:val="17"/>
                <w:lang w:val="en-US"/>
              </w:rPr>
              <w:t>at</w:t>
            </w:r>
            <w:proofErr w:type="gramEnd"/>
            <w:r w:rsidRPr="000319FB">
              <w:rPr>
                <w:rFonts w:ascii="Arial" w:eastAsia="Times New Roman" w:hAnsi="Arial" w:cs="Arial"/>
                <w:b/>
                <w:bCs/>
                <w:iCs/>
                <w:sz w:val="17"/>
                <w:szCs w:val="17"/>
                <w:lang w:val="en-US"/>
              </w:rPr>
              <w:t xml:space="preserve"> 1 January 202</w:t>
            </w:r>
            <w:r>
              <w:rPr>
                <w:rFonts w:ascii="Arial" w:eastAsia="Times New Roman" w:hAnsi="Arial" w:cs="Arial"/>
                <w:b/>
                <w:bCs/>
                <w:iCs/>
                <w:sz w:val="17"/>
                <w:szCs w:val="17"/>
                <w:lang w:val="en-US"/>
              </w:rPr>
              <w:t>4</w:t>
            </w:r>
          </w:p>
        </w:tc>
        <w:tc>
          <w:tcPr>
            <w:tcW w:w="576" w:type="pct"/>
            <w:tcBorders>
              <w:top w:val="single" w:sz="8" w:space="0" w:color="auto"/>
              <w:left w:val="nil"/>
              <w:bottom w:val="single" w:sz="12" w:space="0" w:color="auto"/>
              <w:right w:val="nil"/>
            </w:tcBorders>
            <w:shd w:val="clear" w:color="auto" w:fill="auto"/>
            <w:vAlign w:val="bottom"/>
          </w:tcPr>
          <w:p w14:paraId="046B1503" w14:textId="565FFB3F" w:rsidR="0079794E" w:rsidRPr="000319FB" w:rsidRDefault="0079794E" w:rsidP="0079794E">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958</w:t>
            </w:r>
            <w:r>
              <w:rPr>
                <w:rFonts w:ascii="Arial" w:hAnsi="Arial" w:cs="Arial"/>
                <w:b/>
                <w:bCs/>
                <w:sz w:val="17"/>
                <w:szCs w:val="17"/>
              </w:rPr>
              <w:t>,</w:t>
            </w:r>
            <w:r w:rsidRPr="00CE1C5B">
              <w:rPr>
                <w:rFonts w:ascii="Arial" w:hAnsi="Arial" w:cs="Arial"/>
                <w:b/>
                <w:bCs/>
                <w:sz w:val="17"/>
                <w:szCs w:val="17"/>
              </w:rPr>
              <w:t xml:space="preserve">873 </w:t>
            </w:r>
          </w:p>
        </w:tc>
        <w:tc>
          <w:tcPr>
            <w:tcW w:w="574" w:type="pct"/>
            <w:tcBorders>
              <w:top w:val="single" w:sz="8" w:space="0" w:color="auto"/>
              <w:left w:val="nil"/>
              <w:bottom w:val="single" w:sz="12" w:space="0" w:color="auto"/>
              <w:right w:val="nil"/>
            </w:tcBorders>
            <w:shd w:val="clear" w:color="auto" w:fill="auto"/>
            <w:vAlign w:val="bottom"/>
          </w:tcPr>
          <w:p w14:paraId="1B11D282" w14:textId="3566F50B" w:rsidR="0079794E" w:rsidRPr="000319FB" w:rsidRDefault="0079794E" w:rsidP="0079794E">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468</w:t>
            </w:r>
            <w:r>
              <w:rPr>
                <w:rFonts w:ascii="Arial" w:hAnsi="Arial" w:cs="Arial"/>
                <w:b/>
                <w:bCs/>
                <w:sz w:val="17"/>
                <w:szCs w:val="17"/>
              </w:rPr>
              <w:t>,</w:t>
            </w:r>
            <w:r w:rsidRPr="00CE1C5B">
              <w:rPr>
                <w:rFonts w:ascii="Arial" w:hAnsi="Arial" w:cs="Arial"/>
                <w:b/>
                <w:bCs/>
                <w:sz w:val="17"/>
                <w:szCs w:val="17"/>
              </w:rPr>
              <w:t xml:space="preserve">113 </w:t>
            </w:r>
          </w:p>
        </w:tc>
        <w:tc>
          <w:tcPr>
            <w:tcW w:w="574" w:type="pct"/>
            <w:tcBorders>
              <w:top w:val="single" w:sz="8" w:space="0" w:color="auto"/>
              <w:left w:val="nil"/>
              <w:bottom w:val="single" w:sz="12" w:space="0" w:color="auto"/>
              <w:right w:val="nil"/>
            </w:tcBorders>
            <w:shd w:val="clear" w:color="auto" w:fill="auto"/>
            <w:vAlign w:val="bottom"/>
          </w:tcPr>
          <w:p w14:paraId="15C58478" w14:textId="504A9733" w:rsidR="0079794E" w:rsidRPr="000319FB" w:rsidRDefault="0079794E" w:rsidP="0079794E">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(943)</w:t>
            </w:r>
          </w:p>
        </w:tc>
        <w:tc>
          <w:tcPr>
            <w:tcW w:w="574" w:type="pct"/>
            <w:tcBorders>
              <w:top w:val="single" w:sz="8" w:space="0" w:color="auto"/>
              <w:left w:val="nil"/>
              <w:bottom w:val="single" w:sz="12" w:space="0" w:color="auto"/>
              <w:right w:val="nil"/>
            </w:tcBorders>
            <w:shd w:val="clear" w:color="auto" w:fill="auto"/>
            <w:vAlign w:val="bottom"/>
          </w:tcPr>
          <w:p w14:paraId="5577AEC2" w14:textId="43BC00C2" w:rsidR="0079794E" w:rsidRPr="000319FB" w:rsidRDefault="0079794E" w:rsidP="0079794E">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29</w:t>
            </w:r>
            <w:r>
              <w:rPr>
                <w:rFonts w:ascii="Arial" w:hAnsi="Arial" w:cs="Arial"/>
                <w:b/>
                <w:bCs/>
                <w:sz w:val="17"/>
                <w:szCs w:val="17"/>
              </w:rPr>
              <w:t>,</w:t>
            </w:r>
            <w:r w:rsidRPr="00CE1C5B">
              <w:rPr>
                <w:rFonts w:ascii="Arial" w:hAnsi="Arial" w:cs="Arial"/>
                <w:b/>
                <w:bCs/>
                <w:sz w:val="17"/>
                <w:szCs w:val="17"/>
              </w:rPr>
              <w:t xml:space="preserve">842 </w:t>
            </w:r>
          </w:p>
        </w:tc>
        <w:tc>
          <w:tcPr>
            <w:tcW w:w="574" w:type="pct"/>
            <w:tcBorders>
              <w:top w:val="single" w:sz="8" w:space="0" w:color="auto"/>
              <w:left w:val="nil"/>
              <w:bottom w:val="single" w:sz="12" w:space="0" w:color="auto"/>
              <w:right w:val="nil"/>
            </w:tcBorders>
            <w:shd w:val="clear" w:color="auto" w:fill="auto"/>
            <w:vAlign w:val="bottom"/>
          </w:tcPr>
          <w:p w14:paraId="6B782709" w14:textId="2B1D6670" w:rsidR="0079794E" w:rsidRPr="000319FB" w:rsidRDefault="0079794E" w:rsidP="0079794E">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1</w:t>
            </w:r>
            <w:r>
              <w:rPr>
                <w:rFonts w:ascii="Arial" w:hAnsi="Arial" w:cs="Arial"/>
                <w:b/>
                <w:bCs/>
                <w:sz w:val="17"/>
                <w:szCs w:val="17"/>
              </w:rPr>
              <w:t>,</w:t>
            </w:r>
            <w:r w:rsidRPr="00CE1C5B">
              <w:rPr>
                <w:rFonts w:ascii="Arial" w:hAnsi="Arial" w:cs="Arial"/>
                <w:b/>
                <w:bCs/>
                <w:sz w:val="17"/>
                <w:szCs w:val="17"/>
              </w:rPr>
              <w:t xml:space="preserve">638 </w:t>
            </w:r>
          </w:p>
        </w:tc>
        <w:tc>
          <w:tcPr>
            <w:tcW w:w="573" w:type="pct"/>
            <w:tcBorders>
              <w:top w:val="single" w:sz="8" w:space="0" w:color="auto"/>
              <w:left w:val="nil"/>
              <w:bottom w:val="single" w:sz="12" w:space="0" w:color="auto"/>
              <w:right w:val="nil"/>
            </w:tcBorders>
            <w:shd w:val="clear" w:color="auto" w:fill="auto"/>
            <w:vAlign w:val="bottom"/>
          </w:tcPr>
          <w:p w14:paraId="7B7E66F2" w14:textId="01AD6FBB" w:rsidR="0079794E" w:rsidRPr="000319FB" w:rsidRDefault="0079794E" w:rsidP="0079794E">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1</w:t>
            </w:r>
            <w:r>
              <w:rPr>
                <w:rFonts w:ascii="Arial" w:hAnsi="Arial" w:cs="Arial"/>
                <w:b/>
                <w:bCs/>
                <w:sz w:val="17"/>
                <w:szCs w:val="17"/>
              </w:rPr>
              <w:t>,</w:t>
            </w:r>
            <w:r w:rsidRPr="00CE1C5B">
              <w:rPr>
                <w:rFonts w:ascii="Arial" w:hAnsi="Arial" w:cs="Arial"/>
                <w:b/>
                <w:bCs/>
                <w:sz w:val="17"/>
                <w:szCs w:val="17"/>
              </w:rPr>
              <w:t>457</w:t>
            </w:r>
            <w:r>
              <w:rPr>
                <w:rFonts w:ascii="Arial" w:hAnsi="Arial" w:cs="Arial"/>
                <w:b/>
                <w:bCs/>
                <w:sz w:val="17"/>
                <w:szCs w:val="17"/>
              </w:rPr>
              <w:t>,</w:t>
            </w:r>
            <w:r w:rsidRPr="00CE1C5B">
              <w:rPr>
                <w:rFonts w:ascii="Arial" w:hAnsi="Arial" w:cs="Arial"/>
                <w:b/>
                <w:bCs/>
                <w:sz w:val="17"/>
                <w:szCs w:val="17"/>
              </w:rPr>
              <w:t xml:space="preserve">523 </w:t>
            </w:r>
          </w:p>
        </w:tc>
      </w:tr>
      <w:tr w:rsidR="00974036" w:rsidRPr="000319FB" w14:paraId="0E0C5694" w14:textId="77777777" w:rsidTr="00316258">
        <w:trPr>
          <w:trHeight w:hRule="exact" w:val="398"/>
        </w:trPr>
        <w:tc>
          <w:tcPr>
            <w:tcW w:w="1554" w:type="pct"/>
            <w:vAlign w:val="bottom"/>
          </w:tcPr>
          <w:p w14:paraId="03541D3A" w14:textId="16E8686E" w:rsidR="00974036" w:rsidRPr="000319FB" w:rsidRDefault="00974036" w:rsidP="00974036">
            <w:pPr>
              <w:tabs>
                <w:tab w:val="right" w:pos="1202"/>
              </w:tabs>
              <w:spacing w:after="0" w:line="240" w:lineRule="auto"/>
              <w:outlineLvl w:val="0"/>
              <w:rPr>
                <w:rFonts w:ascii="Arial" w:eastAsia="Times New Roman" w:hAnsi="Arial" w:cs="Arial"/>
                <w:iCs/>
                <w:sz w:val="17"/>
                <w:szCs w:val="17"/>
                <w:lang w:val="en-US"/>
              </w:rPr>
            </w:pPr>
            <w:bookmarkStart w:id="186" w:name="_Toc4057634"/>
            <w:r w:rsidRPr="000319FB">
              <w:rPr>
                <w:rFonts w:ascii="Arial" w:eastAsia="Times New Roman" w:hAnsi="Arial" w:cs="Arial"/>
                <w:iCs/>
                <w:sz w:val="17"/>
                <w:szCs w:val="17"/>
                <w:lang w:val="en-US"/>
              </w:rPr>
              <w:t xml:space="preserve">Profit for the </w:t>
            </w:r>
            <w:r>
              <w:rPr>
                <w:rFonts w:ascii="Arial" w:eastAsia="Times New Roman" w:hAnsi="Arial" w:cs="Arial"/>
                <w:iCs/>
                <w:sz w:val="17"/>
                <w:szCs w:val="17"/>
                <w:lang w:val="en-US"/>
              </w:rPr>
              <w:t>period</w:t>
            </w:r>
            <w:bookmarkEnd w:id="186"/>
            <w:r w:rsidRPr="000319FB">
              <w:rPr>
                <w:rFonts w:ascii="Arial" w:eastAsia="Times New Roman" w:hAnsi="Arial" w:cs="Arial"/>
                <w:iCs/>
                <w:sz w:val="17"/>
                <w:szCs w:val="17"/>
                <w:lang w:val="en-US"/>
              </w:rPr>
              <w:t xml:space="preserve"> </w:t>
            </w:r>
          </w:p>
        </w:tc>
        <w:tc>
          <w:tcPr>
            <w:tcW w:w="576" w:type="pct"/>
            <w:tcBorders>
              <w:top w:val="single" w:sz="12" w:space="0" w:color="auto"/>
              <w:left w:val="nil"/>
              <w:bottom w:val="nil"/>
              <w:right w:val="nil"/>
            </w:tcBorders>
            <w:shd w:val="clear" w:color="auto" w:fill="auto"/>
            <w:vAlign w:val="bottom"/>
          </w:tcPr>
          <w:p w14:paraId="4CF1F005" w14:textId="2494F1B4"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single" w:sz="12" w:space="0" w:color="auto"/>
              <w:left w:val="nil"/>
              <w:bottom w:val="nil"/>
              <w:right w:val="nil"/>
            </w:tcBorders>
            <w:shd w:val="clear" w:color="auto" w:fill="auto"/>
            <w:vAlign w:val="bottom"/>
          </w:tcPr>
          <w:p w14:paraId="7891C143" w14:textId="01093B25"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single" w:sz="12" w:space="0" w:color="auto"/>
              <w:left w:val="nil"/>
              <w:bottom w:val="nil"/>
              <w:right w:val="nil"/>
            </w:tcBorders>
            <w:shd w:val="clear" w:color="auto" w:fill="auto"/>
            <w:vAlign w:val="bottom"/>
          </w:tcPr>
          <w:p w14:paraId="0AB02932" w14:textId="5A2EA91F"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single" w:sz="12" w:space="0" w:color="auto"/>
              <w:left w:val="nil"/>
              <w:bottom w:val="nil"/>
              <w:right w:val="nil"/>
            </w:tcBorders>
            <w:shd w:val="clear" w:color="auto" w:fill="auto"/>
            <w:vAlign w:val="bottom"/>
          </w:tcPr>
          <w:p w14:paraId="23290E66" w14:textId="3EFFB193"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43,565</w:t>
            </w:r>
          </w:p>
        </w:tc>
        <w:tc>
          <w:tcPr>
            <w:tcW w:w="574" w:type="pct"/>
            <w:tcBorders>
              <w:top w:val="single" w:sz="12" w:space="0" w:color="auto"/>
              <w:left w:val="nil"/>
              <w:bottom w:val="nil"/>
              <w:right w:val="nil"/>
            </w:tcBorders>
            <w:shd w:val="clear" w:color="auto" w:fill="auto"/>
            <w:vAlign w:val="bottom"/>
          </w:tcPr>
          <w:p w14:paraId="791A3179" w14:textId="629C2BD8"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3" w:type="pct"/>
            <w:tcBorders>
              <w:top w:val="single" w:sz="12" w:space="0" w:color="auto"/>
              <w:left w:val="nil"/>
              <w:bottom w:val="nil"/>
              <w:right w:val="nil"/>
            </w:tcBorders>
            <w:shd w:val="clear" w:color="auto" w:fill="auto"/>
            <w:vAlign w:val="bottom"/>
          </w:tcPr>
          <w:p w14:paraId="7CE8E7AA" w14:textId="6DA86870"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iCs/>
                <w:color w:val="000000"/>
                <w:sz w:val="17"/>
                <w:szCs w:val="17"/>
              </w:rPr>
              <w:t>43,565</w:t>
            </w:r>
          </w:p>
        </w:tc>
      </w:tr>
      <w:tr w:rsidR="00974036" w:rsidRPr="000319FB" w14:paraId="2BDC4E86" w14:textId="77777777" w:rsidTr="00316258">
        <w:trPr>
          <w:trHeight w:hRule="exact" w:val="299"/>
        </w:trPr>
        <w:tc>
          <w:tcPr>
            <w:tcW w:w="1554" w:type="pct"/>
            <w:vAlign w:val="bottom"/>
          </w:tcPr>
          <w:p w14:paraId="0A621BF3" w14:textId="456157D8" w:rsidR="00974036" w:rsidRPr="000319FB" w:rsidRDefault="00974036" w:rsidP="00974036">
            <w:pPr>
              <w:tabs>
                <w:tab w:val="right" w:pos="1202"/>
              </w:tabs>
              <w:spacing w:after="0" w:line="240" w:lineRule="auto"/>
              <w:outlineLvl w:val="0"/>
              <w:rPr>
                <w:rFonts w:ascii="Arial" w:eastAsia="Times New Roman" w:hAnsi="Arial" w:cs="Arial"/>
                <w:iCs/>
                <w:sz w:val="17"/>
                <w:szCs w:val="17"/>
                <w:lang w:val="en-US"/>
              </w:rPr>
            </w:pPr>
            <w:bookmarkStart w:id="187" w:name="_Toc4057641"/>
            <w:r w:rsidRPr="000319FB">
              <w:rPr>
                <w:rFonts w:ascii="Arial" w:eastAsia="Times New Roman" w:hAnsi="Arial" w:cs="Arial"/>
                <w:iCs/>
                <w:sz w:val="17"/>
                <w:szCs w:val="17"/>
                <w:lang w:val="en-US"/>
              </w:rPr>
              <w:t>Other comprehensive income</w:t>
            </w:r>
            <w:bookmarkEnd w:id="187"/>
          </w:p>
        </w:tc>
        <w:tc>
          <w:tcPr>
            <w:tcW w:w="576" w:type="pct"/>
            <w:tcBorders>
              <w:top w:val="nil"/>
              <w:left w:val="nil"/>
              <w:bottom w:val="single" w:sz="4" w:space="0" w:color="auto"/>
              <w:right w:val="nil"/>
            </w:tcBorders>
            <w:shd w:val="clear" w:color="auto" w:fill="auto"/>
            <w:vAlign w:val="bottom"/>
          </w:tcPr>
          <w:p w14:paraId="70D6E4E2" w14:textId="03294A37"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7F17A75C" w14:textId="6210C093"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497C7EF7" w14:textId="63A46FC0"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2,706</w:t>
            </w:r>
          </w:p>
        </w:tc>
        <w:tc>
          <w:tcPr>
            <w:tcW w:w="574" w:type="pct"/>
            <w:tcBorders>
              <w:top w:val="nil"/>
              <w:left w:val="nil"/>
              <w:bottom w:val="single" w:sz="4" w:space="0" w:color="auto"/>
              <w:right w:val="nil"/>
            </w:tcBorders>
            <w:shd w:val="clear" w:color="auto" w:fill="auto"/>
            <w:vAlign w:val="bottom"/>
          </w:tcPr>
          <w:p w14:paraId="481F9E06" w14:textId="4122CF4B"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7FFE3347" w14:textId="6F774A15"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3" w:type="pct"/>
            <w:tcBorders>
              <w:top w:val="nil"/>
              <w:left w:val="nil"/>
              <w:bottom w:val="single" w:sz="4" w:space="0" w:color="auto"/>
              <w:right w:val="nil"/>
            </w:tcBorders>
            <w:shd w:val="clear" w:color="auto" w:fill="auto"/>
            <w:vAlign w:val="bottom"/>
          </w:tcPr>
          <w:p w14:paraId="56022899" w14:textId="1C2942AA"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iCs/>
                <w:color w:val="000000"/>
                <w:sz w:val="17"/>
                <w:szCs w:val="17"/>
              </w:rPr>
              <w:t>2,706</w:t>
            </w:r>
          </w:p>
        </w:tc>
      </w:tr>
      <w:tr w:rsidR="00974036" w:rsidRPr="000319FB" w14:paraId="72CD11C6" w14:textId="77777777" w:rsidTr="00316258">
        <w:trPr>
          <w:trHeight w:hRule="exact" w:val="315"/>
        </w:trPr>
        <w:tc>
          <w:tcPr>
            <w:tcW w:w="1554" w:type="pct"/>
            <w:vAlign w:val="bottom"/>
          </w:tcPr>
          <w:p w14:paraId="3DBD3575" w14:textId="367FD83D" w:rsidR="00974036" w:rsidRPr="000319FB" w:rsidRDefault="00974036" w:rsidP="00974036">
            <w:pPr>
              <w:tabs>
                <w:tab w:val="right" w:pos="1202"/>
              </w:tabs>
              <w:spacing w:after="0" w:line="240" w:lineRule="auto"/>
              <w:outlineLvl w:val="0"/>
              <w:rPr>
                <w:rFonts w:ascii="Arial" w:eastAsia="Times New Roman" w:hAnsi="Arial" w:cs="Arial"/>
                <w:iCs/>
                <w:sz w:val="17"/>
                <w:szCs w:val="17"/>
                <w:lang w:val="en-US"/>
              </w:rPr>
            </w:pPr>
            <w:bookmarkStart w:id="188" w:name="_Toc4057648"/>
            <w:r w:rsidRPr="000319FB">
              <w:rPr>
                <w:rFonts w:ascii="Arial" w:eastAsia="Times New Roman" w:hAnsi="Arial" w:cs="Arial"/>
                <w:iCs/>
                <w:sz w:val="17"/>
                <w:szCs w:val="17"/>
                <w:lang w:val="en-US"/>
              </w:rPr>
              <w:t>Total comprehensive income</w:t>
            </w:r>
            <w:bookmarkEnd w:id="188"/>
            <w:r w:rsidRPr="000319FB">
              <w:rPr>
                <w:rFonts w:ascii="Arial" w:eastAsia="Times New Roman" w:hAnsi="Arial" w:cs="Arial"/>
                <w:iCs/>
                <w:sz w:val="17"/>
                <w:szCs w:val="17"/>
                <w:lang w:val="en-US"/>
              </w:rPr>
              <w:t xml:space="preserve"> </w:t>
            </w:r>
          </w:p>
        </w:tc>
        <w:tc>
          <w:tcPr>
            <w:tcW w:w="576" w:type="pct"/>
            <w:tcBorders>
              <w:top w:val="nil"/>
              <w:left w:val="nil"/>
              <w:bottom w:val="single" w:sz="4" w:space="0" w:color="auto"/>
              <w:right w:val="nil"/>
            </w:tcBorders>
            <w:shd w:val="clear" w:color="auto" w:fill="auto"/>
            <w:vAlign w:val="bottom"/>
          </w:tcPr>
          <w:p w14:paraId="1EB8ADFC" w14:textId="2099F64D"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2DF76647" w14:textId="4D8A9DC5"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071B8172" w14:textId="75A6991A"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2,706</w:t>
            </w:r>
          </w:p>
        </w:tc>
        <w:tc>
          <w:tcPr>
            <w:tcW w:w="574" w:type="pct"/>
            <w:tcBorders>
              <w:top w:val="nil"/>
              <w:left w:val="nil"/>
              <w:bottom w:val="single" w:sz="4" w:space="0" w:color="auto"/>
              <w:right w:val="nil"/>
            </w:tcBorders>
            <w:shd w:val="clear" w:color="auto" w:fill="auto"/>
            <w:vAlign w:val="bottom"/>
          </w:tcPr>
          <w:p w14:paraId="4541A91D" w14:textId="73DCB428"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43,565</w:t>
            </w:r>
          </w:p>
        </w:tc>
        <w:tc>
          <w:tcPr>
            <w:tcW w:w="574" w:type="pct"/>
            <w:tcBorders>
              <w:top w:val="nil"/>
              <w:left w:val="nil"/>
              <w:bottom w:val="single" w:sz="4" w:space="0" w:color="auto"/>
              <w:right w:val="nil"/>
            </w:tcBorders>
            <w:shd w:val="clear" w:color="auto" w:fill="auto"/>
            <w:vAlign w:val="bottom"/>
          </w:tcPr>
          <w:p w14:paraId="030187F1" w14:textId="0D5AD323"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73" w:type="pct"/>
            <w:tcBorders>
              <w:top w:val="nil"/>
              <w:left w:val="nil"/>
              <w:bottom w:val="single" w:sz="4" w:space="0" w:color="auto"/>
              <w:right w:val="nil"/>
            </w:tcBorders>
            <w:shd w:val="clear" w:color="auto" w:fill="auto"/>
            <w:vAlign w:val="bottom"/>
          </w:tcPr>
          <w:p w14:paraId="6CC8EA30" w14:textId="78B12F73"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46,271</w:t>
            </w:r>
          </w:p>
        </w:tc>
      </w:tr>
      <w:tr w:rsidR="00974036" w:rsidRPr="000319FB" w14:paraId="0EFF1F3C" w14:textId="77777777" w:rsidTr="00316258">
        <w:trPr>
          <w:trHeight w:val="512"/>
        </w:trPr>
        <w:tc>
          <w:tcPr>
            <w:tcW w:w="1554" w:type="pct"/>
            <w:vAlign w:val="bottom"/>
          </w:tcPr>
          <w:p w14:paraId="2F4A6C02" w14:textId="658CDAC8" w:rsidR="00974036" w:rsidRPr="000319FB" w:rsidRDefault="00974036" w:rsidP="00974036">
            <w:pPr>
              <w:tabs>
                <w:tab w:val="right" w:pos="1202"/>
              </w:tabs>
              <w:spacing w:after="0" w:line="240" w:lineRule="auto"/>
              <w:outlineLvl w:val="0"/>
              <w:rPr>
                <w:rFonts w:ascii="Arial" w:eastAsia="Times New Roman" w:hAnsi="Arial" w:cs="Arial"/>
                <w:iCs/>
                <w:sz w:val="17"/>
                <w:szCs w:val="17"/>
                <w:lang w:val="en-US"/>
              </w:rPr>
            </w:pPr>
            <w:bookmarkStart w:id="189" w:name="_Toc4057662"/>
            <w:r w:rsidRPr="000319FB">
              <w:rPr>
                <w:rFonts w:ascii="Arial" w:eastAsia="Times New Roman" w:hAnsi="Arial" w:cs="Arial"/>
                <w:iCs/>
                <w:sz w:val="17"/>
                <w:szCs w:val="17"/>
                <w:lang w:val="en-US"/>
              </w:rPr>
              <w:t>Capital paid-in from the State Budget</w:t>
            </w:r>
            <w:bookmarkEnd w:id="189"/>
            <w:r w:rsidRPr="000319FB">
              <w:rPr>
                <w:rFonts w:ascii="Arial" w:eastAsia="Times New Roman" w:hAnsi="Arial" w:cs="Arial"/>
                <w:iCs/>
                <w:sz w:val="17"/>
                <w:szCs w:val="17"/>
                <w:lang w:val="en-US"/>
              </w:rPr>
              <w:t xml:space="preserve">  </w:t>
            </w:r>
          </w:p>
        </w:tc>
        <w:tc>
          <w:tcPr>
            <w:tcW w:w="576" w:type="pct"/>
            <w:tcBorders>
              <w:top w:val="nil"/>
              <w:left w:val="nil"/>
              <w:bottom w:val="nil"/>
              <w:right w:val="nil"/>
            </w:tcBorders>
            <w:shd w:val="clear" w:color="auto" w:fill="auto"/>
            <w:vAlign w:val="bottom"/>
          </w:tcPr>
          <w:p w14:paraId="551E565A" w14:textId="10626C93" w:rsidR="00974036" w:rsidRPr="000319FB" w:rsidDel="008B54C2"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07E39B6E" w14:textId="2AEBEB57" w:rsidR="00974036" w:rsidRPr="000319FB" w:rsidDel="008B54C2"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41CE918B" w14:textId="37B03B54" w:rsidR="00974036" w:rsidRPr="000319FB" w:rsidDel="008B54C2"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2CB25F62" w14:textId="7EE0CD5E" w:rsidR="00974036" w:rsidRPr="000319FB" w:rsidDel="008B54C2"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5201FCEE" w14:textId="113396C6" w:rsidR="00974036" w:rsidRPr="000319FB" w:rsidDel="008B54C2"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3" w:type="pct"/>
            <w:tcBorders>
              <w:top w:val="nil"/>
              <w:left w:val="nil"/>
              <w:bottom w:val="nil"/>
              <w:right w:val="nil"/>
            </w:tcBorders>
            <w:shd w:val="clear" w:color="auto" w:fill="auto"/>
            <w:vAlign w:val="bottom"/>
          </w:tcPr>
          <w:p w14:paraId="3151177F" w14:textId="032BD4B8" w:rsidR="00974036" w:rsidRPr="000319FB" w:rsidDel="008B54C2"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974036" w:rsidRPr="000319FB" w14:paraId="68DCAFE9" w14:textId="77777777" w:rsidTr="00316258">
        <w:trPr>
          <w:trHeight w:val="512"/>
        </w:trPr>
        <w:tc>
          <w:tcPr>
            <w:tcW w:w="1554" w:type="pct"/>
            <w:vAlign w:val="bottom"/>
          </w:tcPr>
          <w:p w14:paraId="6C5DE7D5" w14:textId="61BEA871" w:rsidR="00974036" w:rsidRPr="000319FB" w:rsidRDefault="00974036" w:rsidP="00974036">
            <w:pPr>
              <w:tabs>
                <w:tab w:val="right" w:pos="1202"/>
              </w:tabs>
              <w:spacing w:after="0" w:line="240" w:lineRule="auto"/>
              <w:outlineLvl w:val="0"/>
              <w:rPr>
                <w:rFonts w:ascii="Arial" w:eastAsia="Times New Roman" w:hAnsi="Arial" w:cs="Arial"/>
                <w:iCs/>
                <w:sz w:val="17"/>
                <w:szCs w:val="17"/>
                <w:lang w:val="en-US"/>
              </w:rPr>
            </w:pPr>
            <w:bookmarkStart w:id="190" w:name="_Toc4057669"/>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3</w:t>
            </w:r>
            <w:r w:rsidRPr="000319FB">
              <w:rPr>
                <w:rFonts w:ascii="Arial" w:eastAsia="Times New Roman" w:hAnsi="Arial" w:cs="Arial"/>
                <w:iCs/>
                <w:sz w:val="17"/>
                <w:szCs w:val="17"/>
                <w:lang w:val="en-US"/>
              </w:rPr>
              <w:t xml:space="preserve"> to retained earnings</w:t>
            </w:r>
            <w:bookmarkEnd w:id="190"/>
            <w:r w:rsidRPr="000319FB">
              <w:rPr>
                <w:rFonts w:ascii="Arial" w:eastAsia="Times New Roman" w:hAnsi="Arial" w:cs="Arial"/>
                <w:iCs/>
                <w:sz w:val="17"/>
                <w:szCs w:val="17"/>
                <w:lang w:val="en-US"/>
              </w:rPr>
              <w:t xml:space="preserve"> </w:t>
            </w:r>
          </w:p>
        </w:tc>
        <w:tc>
          <w:tcPr>
            <w:tcW w:w="576" w:type="pct"/>
            <w:tcBorders>
              <w:top w:val="nil"/>
              <w:left w:val="nil"/>
              <w:bottom w:val="single" w:sz="4" w:space="0" w:color="auto"/>
              <w:right w:val="nil"/>
            </w:tcBorders>
            <w:shd w:val="clear" w:color="auto" w:fill="auto"/>
            <w:vAlign w:val="bottom"/>
          </w:tcPr>
          <w:p w14:paraId="6993C891" w14:textId="438C3F74"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65825BFC" w14:textId="16A6BA96"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29,842</w:t>
            </w:r>
          </w:p>
        </w:tc>
        <w:tc>
          <w:tcPr>
            <w:tcW w:w="574" w:type="pct"/>
            <w:tcBorders>
              <w:top w:val="nil"/>
              <w:left w:val="nil"/>
              <w:bottom w:val="single" w:sz="4" w:space="0" w:color="auto"/>
              <w:right w:val="nil"/>
            </w:tcBorders>
            <w:shd w:val="clear" w:color="auto" w:fill="auto"/>
            <w:vAlign w:val="bottom"/>
          </w:tcPr>
          <w:p w14:paraId="550FAF4F" w14:textId="09258E1E"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55C53E98" w14:textId="5931589D"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(29,842)</w:t>
            </w:r>
          </w:p>
        </w:tc>
        <w:tc>
          <w:tcPr>
            <w:tcW w:w="574" w:type="pct"/>
            <w:tcBorders>
              <w:top w:val="nil"/>
              <w:left w:val="nil"/>
              <w:bottom w:val="single" w:sz="4" w:space="0" w:color="auto"/>
              <w:right w:val="nil"/>
            </w:tcBorders>
            <w:shd w:val="clear" w:color="auto" w:fill="auto"/>
            <w:vAlign w:val="bottom"/>
          </w:tcPr>
          <w:p w14:paraId="0AFF1F58" w14:textId="585DD971" w:rsidR="00974036" w:rsidRPr="000319FB" w:rsidRDefault="00974036" w:rsidP="00974036">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3" w:type="pct"/>
            <w:tcBorders>
              <w:top w:val="nil"/>
              <w:left w:val="nil"/>
              <w:bottom w:val="single" w:sz="4" w:space="0" w:color="auto"/>
              <w:right w:val="nil"/>
            </w:tcBorders>
            <w:shd w:val="clear" w:color="auto" w:fill="auto"/>
            <w:vAlign w:val="bottom"/>
          </w:tcPr>
          <w:p w14:paraId="78622970" w14:textId="236BADA1"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974036" w:rsidRPr="000319FB" w14:paraId="1AF99974" w14:textId="77777777" w:rsidTr="00316258">
        <w:trPr>
          <w:trHeight w:hRule="exact" w:val="397"/>
        </w:trPr>
        <w:tc>
          <w:tcPr>
            <w:tcW w:w="1554" w:type="pct"/>
            <w:vAlign w:val="bottom"/>
          </w:tcPr>
          <w:p w14:paraId="75557228" w14:textId="3B3957AE" w:rsidR="00974036" w:rsidRPr="000319FB" w:rsidRDefault="00974036" w:rsidP="00974036">
            <w:pPr>
              <w:tabs>
                <w:tab w:val="right" w:pos="1202"/>
              </w:tabs>
              <w:spacing w:after="0" w:line="240" w:lineRule="auto"/>
              <w:outlineLvl w:val="0"/>
              <w:rPr>
                <w:rFonts w:ascii="Arial" w:eastAsia="Times New Roman" w:hAnsi="Arial" w:cs="Arial"/>
                <w:b/>
                <w:iCs/>
                <w:sz w:val="17"/>
                <w:szCs w:val="17"/>
                <w:lang w:val="en-US"/>
              </w:rPr>
            </w:pPr>
            <w:bookmarkStart w:id="191" w:name="_Toc405767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3</w:t>
            </w:r>
            <w:r>
              <w:rPr>
                <w:rFonts w:ascii="Arial" w:eastAsia="Times New Roman" w:hAnsi="Arial" w:cs="Arial"/>
                <w:b/>
                <w:iCs/>
                <w:sz w:val="17"/>
                <w:szCs w:val="17"/>
                <w:lang w:val="en-US"/>
              </w:rPr>
              <w:t>0</w:t>
            </w:r>
            <w:r w:rsidRPr="000319FB">
              <w:rPr>
                <w:rFonts w:ascii="Arial" w:eastAsia="Times New Roman" w:hAnsi="Arial" w:cs="Arial"/>
                <w:b/>
                <w:iCs/>
                <w:sz w:val="17"/>
                <w:szCs w:val="17"/>
                <w:lang w:val="en-US"/>
              </w:rPr>
              <w:t xml:space="preserve"> </w:t>
            </w:r>
            <w:r>
              <w:rPr>
                <w:rFonts w:ascii="Arial" w:eastAsia="Times New Roman" w:hAnsi="Arial" w:cs="Arial"/>
                <w:b/>
                <w:iCs/>
                <w:sz w:val="17"/>
                <w:szCs w:val="17"/>
                <w:lang w:val="en-US"/>
              </w:rPr>
              <w:t>September</w:t>
            </w:r>
            <w:r w:rsidRPr="000319FB">
              <w:rPr>
                <w:rFonts w:ascii="Arial" w:eastAsia="Times New Roman" w:hAnsi="Arial" w:cs="Arial"/>
                <w:b/>
                <w:iCs/>
                <w:sz w:val="17"/>
                <w:szCs w:val="17"/>
                <w:lang w:val="en-US"/>
              </w:rPr>
              <w:t xml:space="preserve"> </w:t>
            </w:r>
            <w:bookmarkEnd w:id="191"/>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4</w:t>
            </w:r>
          </w:p>
        </w:tc>
        <w:tc>
          <w:tcPr>
            <w:tcW w:w="576" w:type="pct"/>
            <w:tcBorders>
              <w:top w:val="single" w:sz="8" w:space="0" w:color="auto"/>
              <w:left w:val="nil"/>
              <w:bottom w:val="single" w:sz="12" w:space="0" w:color="auto"/>
              <w:right w:val="nil"/>
            </w:tcBorders>
            <w:shd w:val="clear" w:color="auto" w:fill="auto"/>
            <w:vAlign w:val="bottom"/>
          </w:tcPr>
          <w:p w14:paraId="6A0953AD" w14:textId="7D132742"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958,873</w:t>
            </w:r>
          </w:p>
        </w:tc>
        <w:tc>
          <w:tcPr>
            <w:tcW w:w="574" w:type="pct"/>
            <w:tcBorders>
              <w:top w:val="single" w:sz="8" w:space="0" w:color="auto"/>
              <w:left w:val="nil"/>
              <w:bottom w:val="single" w:sz="12" w:space="0" w:color="auto"/>
              <w:right w:val="nil"/>
            </w:tcBorders>
            <w:shd w:val="clear" w:color="auto" w:fill="auto"/>
            <w:vAlign w:val="bottom"/>
          </w:tcPr>
          <w:p w14:paraId="02DC0A77" w14:textId="467EE726"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497,955</w:t>
            </w:r>
          </w:p>
        </w:tc>
        <w:tc>
          <w:tcPr>
            <w:tcW w:w="574" w:type="pct"/>
            <w:tcBorders>
              <w:top w:val="single" w:sz="8" w:space="0" w:color="auto"/>
              <w:left w:val="nil"/>
              <w:bottom w:val="single" w:sz="12" w:space="0" w:color="auto"/>
              <w:right w:val="nil"/>
            </w:tcBorders>
            <w:shd w:val="clear" w:color="auto" w:fill="auto"/>
            <w:vAlign w:val="bottom"/>
          </w:tcPr>
          <w:p w14:paraId="4E8A18F3" w14:textId="146A8CD9"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1,763</w:t>
            </w:r>
          </w:p>
        </w:tc>
        <w:tc>
          <w:tcPr>
            <w:tcW w:w="574" w:type="pct"/>
            <w:tcBorders>
              <w:top w:val="single" w:sz="8" w:space="0" w:color="auto"/>
              <w:left w:val="nil"/>
              <w:bottom w:val="single" w:sz="12" w:space="0" w:color="auto"/>
              <w:right w:val="nil"/>
            </w:tcBorders>
            <w:shd w:val="clear" w:color="auto" w:fill="auto"/>
            <w:vAlign w:val="bottom"/>
          </w:tcPr>
          <w:p w14:paraId="22EBF215" w14:textId="59B99FC1"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43,565</w:t>
            </w:r>
          </w:p>
        </w:tc>
        <w:tc>
          <w:tcPr>
            <w:tcW w:w="574" w:type="pct"/>
            <w:tcBorders>
              <w:top w:val="single" w:sz="8" w:space="0" w:color="auto"/>
              <w:left w:val="nil"/>
              <w:bottom w:val="single" w:sz="12" w:space="0" w:color="auto"/>
              <w:right w:val="nil"/>
            </w:tcBorders>
            <w:shd w:val="clear" w:color="auto" w:fill="auto"/>
            <w:vAlign w:val="bottom"/>
          </w:tcPr>
          <w:p w14:paraId="50B2C4E7" w14:textId="4A526F19"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1,638</w:t>
            </w:r>
          </w:p>
        </w:tc>
        <w:tc>
          <w:tcPr>
            <w:tcW w:w="573" w:type="pct"/>
            <w:tcBorders>
              <w:top w:val="single" w:sz="8" w:space="0" w:color="auto"/>
              <w:left w:val="nil"/>
              <w:bottom w:val="single" w:sz="12" w:space="0" w:color="auto"/>
              <w:right w:val="nil"/>
            </w:tcBorders>
            <w:shd w:val="clear" w:color="auto" w:fill="auto"/>
            <w:vAlign w:val="bottom"/>
          </w:tcPr>
          <w:p w14:paraId="7538B160" w14:textId="68C84381" w:rsidR="00974036" w:rsidRPr="000319FB" w:rsidRDefault="00974036" w:rsidP="00974036">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1,503,794</w:t>
            </w:r>
          </w:p>
        </w:tc>
      </w:tr>
    </w:tbl>
    <w:p w14:paraId="3088EE01" w14:textId="211C37D8" w:rsidR="00EB3189" w:rsidRDefault="00EB3189" w:rsidP="00253E85"/>
    <w:p w14:paraId="5297193B" w14:textId="77777777" w:rsidR="00E21C21" w:rsidRDefault="00E21C21" w:rsidP="00253E85"/>
    <w:p w14:paraId="1596ED95" w14:textId="77777777" w:rsidR="00EB3189" w:rsidRPr="006D70DB" w:rsidRDefault="00E21C21" w:rsidP="00253E85">
      <w:pPr>
        <w:rPr>
          <w:rFonts w:ascii="Arial" w:hAnsi="Arial" w:cs="Arial"/>
          <w:sz w:val="20"/>
          <w:szCs w:val="20"/>
        </w:rPr>
      </w:pPr>
      <w:r w:rsidRPr="006D70DB">
        <w:rPr>
          <w:rFonts w:ascii="Arial" w:hAnsi="Arial" w:cs="Arial"/>
          <w:sz w:val="20"/>
          <w:szCs w:val="20"/>
        </w:rPr>
        <w:t>The accompanying accounting policies and notes are an integral part of these financial statements.</w:t>
      </w:r>
    </w:p>
    <w:p w14:paraId="60B385B3" w14:textId="77777777" w:rsidR="00E21C21" w:rsidRDefault="00E21C21" w:rsidP="00253E85"/>
    <w:p w14:paraId="087B6B4C" w14:textId="5A2536C8" w:rsidR="00E21C21" w:rsidRDefault="00E21C21" w:rsidP="00253E85">
      <w:pPr>
        <w:sectPr w:rsidR="00E21C21" w:rsidSect="00527D71">
          <w:headerReference w:type="default" r:id="rId21"/>
          <w:pgSz w:w="11906" w:h="16838"/>
          <w:pgMar w:top="1417" w:right="1417" w:bottom="1417" w:left="1417" w:header="708" w:footer="708" w:gutter="0"/>
          <w:cols w:space="708"/>
          <w:docGrid w:linePitch="360"/>
        </w:sectPr>
      </w:pPr>
    </w:p>
    <w:p w14:paraId="4E5802D6"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171A4C2"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w:t>
      </w:r>
      <w:r w:rsidRPr="00E07D0E">
        <w:rPr>
          <w:rFonts w:ascii="Arial" w:hAnsi="Arial" w:cs="Arial"/>
          <w:b/>
          <w:bCs/>
          <w:iCs/>
          <w:noProof/>
          <w:color w:val="000000" w:themeColor="text1"/>
          <w:sz w:val="20"/>
          <w:szCs w:val="20"/>
          <w:lang w:val="en-US"/>
        </w:rPr>
        <w:tab/>
        <w:t>General information</w:t>
      </w:r>
    </w:p>
    <w:p w14:paraId="1FCA783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35730311"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1.1.</w:t>
      </w:r>
      <w:r w:rsidRPr="00E07D0E">
        <w:rPr>
          <w:rFonts w:ascii="Arial" w:hAnsi="Arial" w:cs="Arial"/>
          <w:b/>
          <w:bCs/>
          <w:iCs/>
          <w:noProof/>
          <w:color w:val="000000" w:themeColor="text1"/>
          <w:sz w:val="20"/>
          <w:szCs w:val="20"/>
          <w:lang w:val="en-US"/>
        </w:rPr>
        <w:tab/>
        <w:t>Group:</w:t>
      </w:r>
    </w:p>
    <w:p w14:paraId="18496D48"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53F22F48"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Croatian Bank for Reconstruction and Development („HBOR“ or „the Bank“) is the parent company of the Croatian Bank for Reconstruction and Development Group („Group“) that operates in the Republic of Croatia. The Group primarily performs banking activities and, to the lesser extent, insurance activities and credit risk assessment activities. These Financial Statements include separate and consolidated financial statements of the Bank and the Group (“Financial Statements”).</w:t>
      </w:r>
    </w:p>
    <w:p w14:paraId="0D0CCBFB"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3EFA021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headquarters of the Bank is located at Strossmayerov trg 9, Zagreb, Croatia.</w:t>
      </w:r>
    </w:p>
    <w:p w14:paraId="182F4F7A"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6A08BF5A"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 xml:space="preserve">The Group was formed in 2010, the Bank’s subsidiary companies are Hrvatsko kreditno osiguranje d.d. and Poslovni info servis d.o.o. that constitute the Hrvatsko kreditno osiguranje Group (“HKO Group”). </w:t>
      </w:r>
    </w:p>
    <w:p w14:paraId="6CA1DD33"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18AFD0E3"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Croatian Bank for Reconstruction and Development is the 100% owner of HKO, which is 100% owner of Poslovni info servis d.o.o.</w:t>
      </w:r>
    </w:p>
    <w:p w14:paraId="2BED428C"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481EC38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legal address of the HKO Group is Zagreb, Bednjanska 12.</w:t>
      </w:r>
    </w:p>
    <w:p w14:paraId="5F402DF8" w14:textId="77777777" w:rsidR="00E07D0E" w:rsidRPr="00820514" w:rsidRDefault="00E07D0E" w:rsidP="00820514">
      <w:pPr>
        <w:spacing w:after="0" w:line="220" w:lineRule="exact"/>
        <w:jc w:val="both"/>
        <w:rPr>
          <w:rFonts w:ascii="Arial" w:hAnsi="Arial" w:cs="Arial"/>
          <w:iCs/>
          <w:noProof/>
          <w:color w:val="000000" w:themeColor="text1"/>
          <w:sz w:val="12"/>
          <w:szCs w:val="12"/>
          <w:lang w:val="en-US"/>
        </w:rPr>
      </w:pPr>
    </w:p>
    <w:p w14:paraId="3C305CB5" w14:textId="79ACB306" w:rsidR="00E07D0E" w:rsidRP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As of 3</w:t>
      </w:r>
      <w:r w:rsidR="00660FAD">
        <w:rPr>
          <w:rFonts w:ascii="Arial" w:hAnsi="Arial" w:cs="Arial"/>
          <w:iCs/>
          <w:noProof/>
          <w:color w:val="000000" w:themeColor="text1"/>
          <w:sz w:val="20"/>
          <w:szCs w:val="20"/>
          <w:lang w:val="en-US"/>
        </w:rPr>
        <w:t>0</w:t>
      </w:r>
      <w:r w:rsidRPr="00E07D0E">
        <w:rPr>
          <w:rFonts w:ascii="Arial" w:hAnsi="Arial" w:cs="Arial"/>
          <w:iCs/>
          <w:noProof/>
          <w:color w:val="000000" w:themeColor="text1"/>
          <w:sz w:val="20"/>
          <w:szCs w:val="20"/>
          <w:lang w:val="en-US"/>
        </w:rPr>
        <w:t xml:space="preserve"> </w:t>
      </w:r>
      <w:r w:rsidR="00FA0202">
        <w:rPr>
          <w:rFonts w:ascii="Arial" w:hAnsi="Arial" w:cs="Arial"/>
          <w:iCs/>
          <w:noProof/>
          <w:color w:val="000000" w:themeColor="text1"/>
          <w:sz w:val="20"/>
          <w:szCs w:val="20"/>
          <w:lang w:val="en-US"/>
        </w:rPr>
        <w:t>September</w:t>
      </w:r>
      <w:r w:rsidRPr="00E07D0E">
        <w:rPr>
          <w:rFonts w:ascii="Arial" w:hAnsi="Arial" w:cs="Arial"/>
          <w:iCs/>
          <w:noProof/>
          <w:color w:val="000000" w:themeColor="text1"/>
          <w:sz w:val="20"/>
          <w:szCs w:val="20"/>
          <w:lang w:val="en-US"/>
        </w:rPr>
        <w:t xml:space="preserve"> 202</w:t>
      </w:r>
      <w:r w:rsidR="00A47B9B">
        <w:rPr>
          <w:rFonts w:ascii="Arial" w:hAnsi="Arial" w:cs="Arial"/>
          <w:iCs/>
          <w:noProof/>
          <w:color w:val="000000" w:themeColor="text1"/>
          <w:sz w:val="20"/>
          <w:szCs w:val="20"/>
          <w:lang w:val="en-US"/>
        </w:rPr>
        <w:t>4</w:t>
      </w:r>
      <w:r w:rsidRPr="00E07D0E">
        <w:rPr>
          <w:rFonts w:ascii="Arial" w:hAnsi="Arial" w:cs="Arial"/>
          <w:iCs/>
          <w:noProof/>
          <w:color w:val="000000" w:themeColor="text1"/>
          <w:sz w:val="20"/>
          <w:szCs w:val="20"/>
          <w:lang w:val="en-US"/>
        </w:rPr>
        <w:t xml:space="preserve">, the Group </w:t>
      </w:r>
      <w:r w:rsidRPr="005F5114">
        <w:rPr>
          <w:rFonts w:ascii="Arial" w:hAnsi="Arial" w:cs="Arial"/>
          <w:iCs/>
          <w:noProof/>
          <w:color w:val="000000" w:themeColor="text1"/>
          <w:sz w:val="20"/>
          <w:szCs w:val="20"/>
          <w:lang w:val="en-US"/>
        </w:rPr>
        <w:t xml:space="preserve">had </w:t>
      </w:r>
      <w:r w:rsidR="009D60BD" w:rsidRPr="005F5114">
        <w:rPr>
          <w:rFonts w:ascii="Arial" w:hAnsi="Arial" w:cs="Arial"/>
          <w:iCs/>
          <w:noProof/>
          <w:color w:val="000000" w:themeColor="text1"/>
          <w:sz w:val="20"/>
          <w:szCs w:val="20"/>
          <w:lang w:val="en-US"/>
        </w:rPr>
        <w:t>4</w:t>
      </w:r>
      <w:r w:rsidR="005F5114" w:rsidRPr="005F5114">
        <w:rPr>
          <w:rFonts w:ascii="Arial" w:hAnsi="Arial" w:cs="Arial"/>
          <w:iCs/>
          <w:noProof/>
          <w:color w:val="000000" w:themeColor="text1"/>
          <w:sz w:val="20"/>
          <w:szCs w:val="20"/>
          <w:lang w:val="en-US"/>
        </w:rPr>
        <w:t>56</w:t>
      </w:r>
      <w:r w:rsidRPr="005F5114">
        <w:rPr>
          <w:rFonts w:ascii="Arial" w:hAnsi="Arial" w:cs="Arial"/>
          <w:iCs/>
          <w:noProof/>
          <w:color w:val="000000" w:themeColor="text1"/>
          <w:sz w:val="20"/>
          <w:szCs w:val="20"/>
          <w:lang w:val="en-US"/>
        </w:rPr>
        <w:t xml:space="preserve"> employees</w:t>
      </w:r>
      <w:r w:rsidRPr="00E07D0E">
        <w:rPr>
          <w:rFonts w:ascii="Arial" w:hAnsi="Arial" w:cs="Arial"/>
          <w:iCs/>
          <w:noProof/>
          <w:color w:val="000000" w:themeColor="text1"/>
          <w:sz w:val="20"/>
          <w:szCs w:val="20"/>
          <w:lang w:val="en-US"/>
        </w:rPr>
        <w:t xml:space="preserve"> (3</w:t>
      </w:r>
      <w:r w:rsidR="00660FAD">
        <w:rPr>
          <w:rFonts w:ascii="Arial" w:hAnsi="Arial" w:cs="Arial"/>
          <w:iCs/>
          <w:noProof/>
          <w:color w:val="000000" w:themeColor="text1"/>
          <w:sz w:val="20"/>
          <w:szCs w:val="20"/>
          <w:lang w:val="en-US"/>
        </w:rPr>
        <w:t xml:space="preserve">0 </w:t>
      </w:r>
      <w:r w:rsidR="00FA0202">
        <w:rPr>
          <w:rFonts w:ascii="Arial" w:hAnsi="Arial" w:cs="Arial"/>
          <w:iCs/>
          <w:noProof/>
          <w:color w:val="000000" w:themeColor="text1"/>
          <w:sz w:val="20"/>
          <w:szCs w:val="20"/>
          <w:lang w:val="en-US"/>
        </w:rPr>
        <w:t>September</w:t>
      </w:r>
      <w:r w:rsidRPr="00E07D0E">
        <w:rPr>
          <w:rFonts w:ascii="Arial" w:hAnsi="Arial" w:cs="Arial"/>
          <w:iCs/>
          <w:noProof/>
          <w:color w:val="000000" w:themeColor="text1"/>
          <w:sz w:val="20"/>
          <w:szCs w:val="20"/>
          <w:lang w:val="en-US"/>
        </w:rPr>
        <w:t xml:space="preserve"> 202</w:t>
      </w:r>
      <w:r w:rsidR="00A47B9B">
        <w:rPr>
          <w:rFonts w:ascii="Arial" w:hAnsi="Arial" w:cs="Arial"/>
          <w:iCs/>
          <w:noProof/>
          <w:color w:val="000000" w:themeColor="text1"/>
          <w:sz w:val="20"/>
          <w:szCs w:val="20"/>
          <w:lang w:val="en-US"/>
        </w:rPr>
        <w:t>3</w:t>
      </w:r>
      <w:r w:rsidRPr="00E07D0E">
        <w:rPr>
          <w:rFonts w:ascii="Arial" w:hAnsi="Arial" w:cs="Arial"/>
          <w:iCs/>
          <w:noProof/>
          <w:color w:val="000000" w:themeColor="text1"/>
          <w:sz w:val="20"/>
          <w:szCs w:val="20"/>
          <w:lang w:val="en-US"/>
        </w:rPr>
        <w:t xml:space="preserve">: </w:t>
      </w:r>
      <w:r w:rsidR="00A47B9B">
        <w:rPr>
          <w:rFonts w:ascii="Arial" w:hAnsi="Arial" w:cs="Arial"/>
          <w:iCs/>
          <w:noProof/>
          <w:color w:val="000000" w:themeColor="text1"/>
          <w:sz w:val="20"/>
          <w:szCs w:val="20"/>
          <w:lang w:val="en-US"/>
        </w:rPr>
        <w:t>430</w:t>
      </w:r>
      <w:r w:rsidRPr="00E07D0E">
        <w:rPr>
          <w:rFonts w:ascii="Arial" w:hAnsi="Arial" w:cs="Arial"/>
          <w:iCs/>
          <w:noProof/>
          <w:color w:val="000000" w:themeColor="text1"/>
          <w:sz w:val="20"/>
          <w:szCs w:val="20"/>
          <w:lang w:val="en-US"/>
        </w:rPr>
        <w:t xml:space="preserve"> employees).</w:t>
      </w:r>
    </w:p>
    <w:p w14:paraId="26616EE3"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2E7B9DC"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1.2. Bank:</w:t>
      </w:r>
    </w:p>
    <w:p w14:paraId="0ED1D3A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2B1D0B7"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1AA0D08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266D836C"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Republic of Croatia guarantees HBOR’s liabilities unconditionally, irrevocably and on first call, without issuing any particular guarantee. The responsibility of the Republic of Croatia as guarantor for HBOR´s liabilities is joint and unlimited.</w:t>
      </w:r>
    </w:p>
    <w:p w14:paraId="525783A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7F9EC1BD" w14:textId="07602E09" w:rsidR="00575F6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 xml:space="preserve">With the Act on the Croatian Bank for Reconstruction and Development passed in December 2006, HBOR’s founding capital was </w:t>
      </w:r>
      <w:r w:rsidR="00A277D5" w:rsidRPr="00180493">
        <w:rPr>
          <w:rFonts w:ascii="Arial" w:hAnsi="Arial" w:cs="Arial"/>
          <w:iCs/>
          <w:noProof/>
          <w:color w:val="000000" w:themeColor="text1"/>
          <w:sz w:val="20"/>
          <w:szCs w:val="20"/>
          <w:lang w:val="en-US"/>
        </w:rPr>
        <w:t>EUR</w:t>
      </w:r>
      <w:r w:rsidR="00A277D5" w:rsidRPr="00A904F5">
        <w:rPr>
          <w:rFonts w:ascii="Arial" w:hAnsi="Arial" w:cs="Arial"/>
          <w:iCs/>
          <w:noProof/>
          <w:color w:val="000000" w:themeColor="text1"/>
          <w:sz w:val="20"/>
          <w:szCs w:val="20"/>
          <w:lang w:val="en-US"/>
        </w:rPr>
        <w:t xml:space="preserve"> 929.1</w:t>
      </w:r>
      <w:r w:rsidRPr="00E07D0E">
        <w:rPr>
          <w:rFonts w:ascii="Arial" w:hAnsi="Arial" w:cs="Arial"/>
          <w:iCs/>
          <w:noProof/>
          <w:color w:val="000000" w:themeColor="text1"/>
          <w:sz w:val="20"/>
          <w:szCs w:val="20"/>
          <w:lang w:val="en-US"/>
        </w:rPr>
        <w:t xml:space="preserve"> </w:t>
      </w:r>
      <w:r w:rsidR="00A277D5">
        <w:rPr>
          <w:rFonts w:ascii="Arial" w:hAnsi="Arial" w:cs="Arial"/>
          <w:iCs/>
          <w:noProof/>
          <w:color w:val="000000" w:themeColor="text1"/>
          <w:sz w:val="20"/>
          <w:szCs w:val="20"/>
          <w:lang w:val="en-US"/>
        </w:rPr>
        <w:t>m</w:t>
      </w:r>
      <w:r w:rsidRPr="00E07D0E">
        <w:rPr>
          <w:rFonts w:ascii="Arial" w:hAnsi="Arial" w:cs="Arial"/>
          <w:iCs/>
          <w:noProof/>
          <w:color w:val="000000" w:themeColor="text1"/>
          <w:sz w:val="20"/>
          <w:szCs w:val="20"/>
          <w:lang w:val="en-US"/>
        </w:rPr>
        <w:t>illion, the payment schedule of which is determined by the State budget.</w:t>
      </w:r>
    </w:p>
    <w:p w14:paraId="2A89ED77"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867C168" w14:textId="77777777" w:rsid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Supervisory Board</w:t>
      </w:r>
    </w:p>
    <w:p w14:paraId="56F91CBD" w14:textId="73A72E0D" w:rsidR="00E07D0E" w:rsidRP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As of 3</w:t>
      </w:r>
      <w:r w:rsidR="00660FAD">
        <w:rPr>
          <w:rFonts w:ascii="Arial" w:hAnsi="Arial" w:cs="Arial"/>
          <w:iCs/>
          <w:noProof/>
          <w:color w:val="000000" w:themeColor="text1"/>
          <w:sz w:val="20"/>
          <w:szCs w:val="20"/>
          <w:lang w:val="en-US"/>
        </w:rPr>
        <w:t>0</w:t>
      </w:r>
      <w:r w:rsidRPr="00E07D0E">
        <w:rPr>
          <w:rFonts w:ascii="Arial" w:hAnsi="Arial" w:cs="Arial"/>
          <w:iCs/>
          <w:noProof/>
          <w:color w:val="000000" w:themeColor="text1"/>
          <w:sz w:val="20"/>
          <w:szCs w:val="20"/>
          <w:lang w:val="en-US"/>
        </w:rPr>
        <w:t xml:space="preserve"> </w:t>
      </w:r>
      <w:r w:rsidR="00FA0202">
        <w:rPr>
          <w:rFonts w:ascii="Arial" w:hAnsi="Arial" w:cs="Arial"/>
          <w:iCs/>
          <w:noProof/>
          <w:color w:val="000000" w:themeColor="text1"/>
          <w:sz w:val="20"/>
          <w:szCs w:val="20"/>
          <w:lang w:val="en-US"/>
        </w:rPr>
        <w:t>September</w:t>
      </w:r>
      <w:r w:rsidRPr="00E07D0E">
        <w:rPr>
          <w:rFonts w:ascii="Arial" w:hAnsi="Arial" w:cs="Arial"/>
          <w:iCs/>
          <w:noProof/>
          <w:color w:val="000000" w:themeColor="text1"/>
          <w:sz w:val="20"/>
          <w:szCs w:val="20"/>
          <w:lang w:val="en-US"/>
        </w:rPr>
        <w:t xml:space="preserve"> 202</w:t>
      </w:r>
      <w:r w:rsidR="00DD5A5D">
        <w:rPr>
          <w:rFonts w:ascii="Arial" w:hAnsi="Arial" w:cs="Arial"/>
          <w:iCs/>
          <w:noProof/>
          <w:color w:val="000000" w:themeColor="text1"/>
          <w:sz w:val="20"/>
          <w:szCs w:val="20"/>
          <w:lang w:val="en-US"/>
        </w:rPr>
        <w:t>4</w:t>
      </w:r>
      <w:r w:rsidRPr="00E07D0E">
        <w:rPr>
          <w:rFonts w:ascii="Arial" w:hAnsi="Arial" w:cs="Arial"/>
          <w:iCs/>
          <w:noProof/>
          <w:color w:val="000000" w:themeColor="text1"/>
          <w:sz w:val="20"/>
          <w:szCs w:val="20"/>
          <w:lang w:val="en-US"/>
        </w:rPr>
        <w:t>, members of the Supervisory Board were as follows:</w:t>
      </w:r>
    </w:p>
    <w:p w14:paraId="2BE3038E" w14:textId="7485B040"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Marko Primorac, PhD, associate professor, </w:t>
      </w:r>
      <w:r w:rsidR="00D03636">
        <w:rPr>
          <w:rFonts w:ascii="Arial" w:eastAsia="Calibri" w:hAnsi="Arial" w:cs="Arial"/>
          <w:sz w:val="20"/>
          <w:szCs w:val="20"/>
          <w:lang w:val="en-US"/>
        </w:rPr>
        <w:t>Deputy Prime</w:t>
      </w:r>
      <w:r w:rsidR="007C1C2B">
        <w:rPr>
          <w:rFonts w:ascii="Arial" w:eastAsia="Calibri" w:hAnsi="Arial" w:cs="Arial"/>
          <w:sz w:val="20"/>
          <w:szCs w:val="20"/>
          <w:lang w:val="en-US"/>
        </w:rPr>
        <w:t xml:space="preserve"> Minister and </w:t>
      </w:r>
      <w:r w:rsidRPr="00E07D0E">
        <w:rPr>
          <w:rFonts w:ascii="Arial" w:eastAsia="Calibri" w:hAnsi="Arial" w:cs="Arial"/>
          <w:sz w:val="20"/>
          <w:szCs w:val="20"/>
          <w:lang w:val="en-US"/>
        </w:rPr>
        <w:t>Minister of Finance - ex officio President of the Supervisory Board,</w:t>
      </w:r>
    </w:p>
    <w:p w14:paraId="3F0C22FF" w14:textId="4FCB2E94" w:rsidR="00E07D0E" w:rsidRDefault="007C1C2B"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Pr>
          <w:rFonts w:ascii="Arial" w:eastAsia="Calibri" w:hAnsi="Arial" w:cs="Arial"/>
          <w:sz w:val="20"/>
          <w:szCs w:val="20"/>
          <w:lang w:val="en-US"/>
        </w:rPr>
        <w:t xml:space="preserve">Ante Šušnjar, </w:t>
      </w:r>
      <w:r w:rsidR="00E07D0E" w:rsidRPr="00E07D0E">
        <w:rPr>
          <w:rFonts w:ascii="Arial" w:eastAsia="Calibri" w:hAnsi="Arial" w:cs="Arial"/>
          <w:sz w:val="20"/>
          <w:szCs w:val="20"/>
          <w:lang w:val="en-US"/>
        </w:rPr>
        <w:t>Minister of the Economy – ex officio Deputy President of the Supervisory Board,</w:t>
      </w:r>
    </w:p>
    <w:p w14:paraId="157F8215" w14:textId="7EE0EA6A" w:rsidR="001B6B51" w:rsidRPr="001B6B51" w:rsidRDefault="001B6B51" w:rsidP="001B6B51">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proofErr w:type="spellStart"/>
      <w:r w:rsidRPr="00E07D0E">
        <w:rPr>
          <w:rFonts w:ascii="Arial" w:eastAsia="Calibri" w:hAnsi="Arial" w:cs="Arial"/>
          <w:sz w:val="20"/>
          <w:szCs w:val="20"/>
          <w:lang w:val="en-US"/>
        </w:rPr>
        <w:t>Šime</w:t>
      </w:r>
      <w:proofErr w:type="spellEnd"/>
      <w:r w:rsidRPr="00E07D0E">
        <w:rPr>
          <w:rFonts w:ascii="Arial" w:eastAsia="Calibri" w:hAnsi="Arial" w:cs="Arial"/>
          <w:sz w:val="20"/>
          <w:szCs w:val="20"/>
          <w:lang w:val="en-US"/>
        </w:rPr>
        <w:t xml:space="preserve"> Erlić, Minister of Regional Development and EU Funds,</w:t>
      </w:r>
    </w:p>
    <w:p w14:paraId="4C71E928" w14:textId="77777777" w:rsidR="009B2B0A" w:rsidRPr="00E07D0E" w:rsidRDefault="009B2B0A" w:rsidP="009B2B0A">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Branko Bačić, Deputy Prime Minister of the Republic of Croatia and Minister of Physical Planning, Construction and State Assets,</w:t>
      </w:r>
    </w:p>
    <w:p w14:paraId="0C14E3BE" w14:textId="1EF9D8C0" w:rsid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Marija Vučković, MSc, Minister of </w:t>
      </w:r>
      <w:r w:rsidR="009153F6">
        <w:rPr>
          <w:rFonts w:ascii="Arial" w:eastAsia="Calibri" w:hAnsi="Arial" w:cs="Arial"/>
          <w:sz w:val="20"/>
          <w:szCs w:val="20"/>
          <w:lang w:val="en-US"/>
        </w:rPr>
        <w:t>Environmental Protection and Green Transition</w:t>
      </w:r>
      <w:r w:rsidRPr="00E07D0E">
        <w:rPr>
          <w:rFonts w:ascii="Arial" w:eastAsia="Calibri" w:hAnsi="Arial" w:cs="Arial"/>
          <w:sz w:val="20"/>
          <w:szCs w:val="20"/>
          <w:lang w:val="en-US"/>
        </w:rPr>
        <w:t>,</w:t>
      </w:r>
    </w:p>
    <w:p w14:paraId="146AD9F2" w14:textId="19714956" w:rsidR="009153F6" w:rsidRPr="00E07D0E" w:rsidRDefault="001F48CB"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Pr>
          <w:rFonts w:ascii="Arial" w:eastAsia="Calibri" w:hAnsi="Arial" w:cs="Arial"/>
          <w:sz w:val="20"/>
          <w:szCs w:val="20"/>
          <w:lang w:val="en-US"/>
        </w:rPr>
        <w:t>Josip Dabro, Deputy Prime Minister of the Republic of Croatia and Minister of Agriculture, Forestry and Fisheries,</w:t>
      </w:r>
    </w:p>
    <w:p w14:paraId="59F37EAC"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Luka </w:t>
      </w:r>
      <w:proofErr w:type="spellStart"/>
      <w:r w:rsidRPr="00E07D0E">
        <w:rPr>
          <w:rFonts w:ascii="Arial" w:eastAsia="Calibri" w:hAnsi="Arial" w:cs="Arial"/>
          <w:sz w:val="20"/>
          <w:szCs w:val="20"/>
          <w:lang w:val="en-US"/>
        </w:rPr>
        <w:t>Burilović</w:t>
      </w:r>
      <w:proofErr w:type="spellEnd"/>
      <w:r w:rsidRPr="00E07D0E">
        <w:rPr>
          <w:rFonts w:ascii="Arial" w:eastAsia="Calibri" w:hAnsi="Arial" w:cs="Arial"/>
          <w:sz w:val="20"/>
          <w:szCs w:val="20"/>
          <w:lang w:val="en-US"/>
        </w:rPr>
        <w:t>, PhD, Chairman of the Croatian Chamber of Economy – ex officio Member of the Supervisory Board,</w:t>
      </w:r>
    </w:p>
    <w:p w14:paraId="6D4F6EB7" w14:textId="24808A19" w:rsidR="00E07D0E" w:rsidRPr="00E07D0E" w:rsidRDefault="00920AD8"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Pr>
          <w:rFonts w:ascii="Arial" w:eastAsia="Calibri" w:hAnsi="Arial" w:cs="Arial"/>
          <w:sz w:val="20"/>
          <w:szCs w:val="20"/>
          <w:lang w:val="en-US"/>
        </w:rPr>
        <w:t xml:space="preserve">Branka </w:t>
      </w:r>
      <w:proofErr w:type="spellStart"/>
      <w:r>
        <w:rPr>
          <w:rFonts w:ascii="Arial" w:eastAsia="Calibri" w:hAnsi="Arial" w:cs="Arial"/>
          <w:sz w:val="20"/>
          <w:szCs w:val="20"/>
          <w:lang w:val="en-US"/>
        </w:rPr>
        <w:t>Juričev-Martinčev</w:t>
      </w:r>
      <w:proofErr w:type="spellEnd"/>
      <w:r w:rsidR="00E07D0E" w:rsidRPr="00E07D0E">
        <w:rPr>
          <w:rFonts w:ascii="Arial" w:eastAsia="Calibri" w:hAnsi="Arial" w:cs="Arial"/>
          <w:sz w:val="20"/>
          <w:szCs w:val="20"/>
          <w:lang w:val="en-US"/>
        </w:rPr>
        <w:t>,</w:t>
      </w:r>
      <w:r>
        <w:rPr>
          <w:rFonts w:ascii="Arial" w:eastAsia="Calibri" w:hAnsi="Arial" w:cs="Arial"/>
          <w:sz w:val="20"/>
          <w:szCs w:val="20"/>
          <w:lang w:val="en-US"/>
        </w:rPr>
        <w:t xml:space="preserve"> member of Parliament,</w:t>
      </w:r>
    </w:p>
    <w:p w14:paraId="1B574158"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Predrag </w:t>
      </w:r>
      <w:proofErr w:type="spellStart"/>
      <w:r w:rsidRPr="00E07D0E">
        <w:rPr>
          <w:rFonts w:ascii="Arial" w:eastAsia="Calibri" w:hAnsi="Arial" w:cs="Arial"/>
          <w:sz w:val="20"/>
          <w:szCs w:val="20"/>
          <w:lang w:val="en-US"/>
        </w:rPr>
        <w:t>Štromar</w:t>
      </w:r>
      <w:proofErr w:type="spellEnd"/>
      <w:r w:rsidRPr="00E07D0E">
        <w:rPr>
          <w:rFonts w:ascii="Arial" w:eastAsia="Calibri" w:hAnsi="Arial" w:cs="Arial"/>
          <w:sz w:val="20"/>
          <w:szCs w:val="20"/>
          <w:lang w:val="en-US"/>
        </w:rPr>
        <w:t>, member of Parliament,</w:t>
      </w:r>
    </w:p>
    <w:p w14:paraId="78BAD38F" w14:textId="218B8B3B" w:rsidR="00E07D0E" w:rsidRDefault="00920AD8"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Pr>
          <w:rFonts w:ascii="Arial" w:eastAsia="Calibri" w:hAnsi="Arial" w:cs="Arial"/>
          <w:sz w:val="20"/>
          <w:szCs w:val="20"/>
          <w:lang w:val="en-US"/>
        </w:rPr>
        <w:t xml:space="preserve">Boris </w:t>
      </w:r>
      <w:proofErr w:type="spellStart"/>
      <w:r>
        <w:rPr>
          <w:rFonts w:ascii="Arial" w:eastAsia="Calibri" w:hAnsi="Arial" w:cs="Arial"/>
          <w:sz w:val="20"/>
          <w:szCs w:val="20"/>
          <w:lang w:val="en-US"/>
        </w:rPr>
        <w:t>Piližota</w:t>
      </w:r>
      <w:proofErr w:type="spellEnd"/>
      <w:r>
        <w:rPr>
          <w:rFonts w:ascii="Arial" w:eastAsia="Calibri" w:hAnsi="Arial" w:cs="Arial"/>
          <w:sz w:val="20"/>
          <w:szCs w:val="20"/>
          <w:lang w:val="en-US"/>
        </w:rPr>
        <w:t>, MSc</w:t>
      </w:r>
      <w:r w:rsidR="00E07D0E" w:rsidRPr="00E07D0E">
        <w:rPr>
          <w:rFonts w:ascii="Arial" w:eastAsia="Calibri" w:hAnsi="Arial" w:cs="Arial"/>
          <w:sz w:val="20"/>
          <w:szCs w:val="20"/>
          <w:lang w:val="en-US"/>
        </w:rPr>
        <w:t>, member of Parliament.</w:t>
      </w:r>
    </w:p>
    <w:p w14:paraId="0F84D7B8" w14:textId="77777777" w:rsidR="00820514" w:rsidRPr="00C02E5D" w:rsidRDefault="00820514" w:rsidP="00C02E5D">
      <w:pPr>
        <w:widowControl w:val="0"/>
        <w:suppressAutoHyphens/>
        <w:autoSpaceDN w:val="0"/>
        <w:spacing w:after="0" w:line="240" w:lineRule="auto"/>
        <w:contextualSpacing/>
        <w:jc w:val="both"/>
        <w:rPr>
          <w:rFonts w:ascii="Arial" w:eastAsia="Calibri" w:hAnsi="Arial" w:cs="Arial"/>
          <w:sz w:val="12"/>
          <w:szCs w:val="12"/>
          <w:lang w:val="en-US"/>
        </w:rPr>
      </w:pPr>
    </w:p>
    <w:p w14:paraId="742D29B8" w14:textId="77777777" w:rsidR="00820514" w:rsidRPr="00E07D0E" w:rsidRDefault="00820514" w:rsidP="00820514">
      <w:pPr>
        <w:keepNext/>
        <w:tabs>
          <w:tab w:val="left" w:pos="567"/>
        </w:tabs>
        <w:suppressAutoHyphens/>
        <w:spacing w:after="0" w:line="240" w:lineRule="auto"/>
        <w:jc w:val="both"/>
        <w:outlineLvl w:val="0"/>
        <w:rPr>
          <w:rFonts w:ascii="Arial" w:eastAsia="Times New Roman" w:hAnsi="Arial" w:cs="Arial"/>
          <w:i/>
          <w:sz w:val="20"/>
          <w:szCs w:val="20"/>
          <w:lang w:val="en-US"/>
        </w:rPr>
      </w:pPr>
      <w:r w:rsidRPr="00E07D0E">
        <w:rPr>
          <w:rFonts w:ascii="Arial" w:eastAsia="Times New Roman" w:hAnsi="Arial" w:cs="Arial"/>
          <w:i/>
          <w:sz w:val="20"/>
          <w:szCs w:val="20"/>
          <w:lang w:val="en-US"/>
        </w:rPr>
        <w:t>Management Board</w:t>
      </w:r>
    </w:p>
    <w:p w14:paraId="03A68038" w14:textId="596D7308" w:rsidR="00820514" w:rsidRDefault="00820514" w:rsidP="00820514">
      <w:pPr>
        <w:keepNext/>
        <w:suppressAutoHyphens/>
        <w:spacing w:after="0" w:line="240" w:lineRule="auto"/>
        <w:jc w:val="both"/>
        <w:rPr>
          <w:rFonts w:ascii="Arial" w:eastAsia="Times New Roman" w:hAnsi="Arial" w:cs="Arial"/>
          <w:sz w:val="20"/>
          <w:szCs w:val="20"/>
          <w:lang w:val="en-US"/>
        </w:rPr>
      </w:pPr>
      <w:r w:rsidRPr="00E07D0E">
        <w:rPr>
          <w:rFonts w:ascii="Arial" w:eastAsia="Times New Roman" w:hAnsi="Arial" w:cs="Arial"/>
          <w:sz w:val="20"/>
          <w:szCs w:val="20"/>
          <w:lang w:val="en-US"/>
        </w:rPr>
        <w:t>On the date of preparing these statements, members of the Management Board of HBOR were as follows:</w:t>
      </w:r>
    </w:p>
    <w:p w14:paraId="56E2DF6F" w14:textId="77777777" w:rsidR="00C02E5D" w:rsidRPr="00E07D0E" w:rsidRDefault="00C02E5D" w:rsidP="00820514">
      <w:pPr>
        <w:keepNext/>
        <w:suppressAutoHyphens/>
        <w:spacing w:after="0" w:line="240" w:lineRule="auto"/>
        <w:jc w:val="both"/>
        <w:rPr>
          <w:rFonts w:ascii="Arial" w:eastAsia="Times New Roman" w:hAnsi="Arial" w:cs="Arial"/>
          <w:sz w:val="8"/>
          <w:szCs w:val="8"/>
          <w:lang w:val="en-US"/>
        </w:rPr>
      </w:pPr>
    </w:p>
    <w:p w14:paraId="259187F0" w14:textId="5686941A" w:rsidR="00820514" w:rsidRDefault="00820514" w:rsidP="00820514">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Hrvoje Čuvalo, MSc, President of the Management Board,</w:t>
      </w:r>
    </w:p>
    <w:p w14:paraId="785B9630" w14:textId="77777777" w:rsidR="008E475E" w:rsidRDefault="00830F71" w:rsidP="00312C55">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Alan Herjavec, MSc, Member of the Management Board</w:t>
      </w:r>
      <w:r w:rsidR="008E475E">
        <w:rPr>
          <w:rFonts w:ascii="Arial" w:eastAsia="Times New Roman" w:hAnsi="Arial" w:cs="Arial"/>
          <w:sz w:val="20"/>
          <w:szCs w:val="20"/>
          <w:lang w:val="en-US"/>
        </w:rPr>
        <w:t>, and</w:t>
      </w:r>
    </w:p>
    <w:p w14:paraId="03EC8370" w14:textId="7912C23F" w:rsidR="00C02E5D" w:rsidRPr="008E475E" w:rsidRDefault="00312C55" w:rsidP="00AB4B07">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8E475E">
        <w:rPr>
          <w:rFonts w:ascii="Arial" w:eastAsia="Times New Roman" w:hAnsi="Arial" w:cs="Arial"/>
          <w:sz w:val="20"/>
          <w:szCs w:val="20"/>
          <w:lang w:val="en-US"/>
        </w:rPr>
        <w:t>Josip Pavković, Member of the Management Board.</w:t>
      </w:r>
    </w:p>
    <w:p w14:paraId="051C45FE" w14:textId="77777777" w:rsidR="00C02E5D" w:rsidRDefault="00C02E5D" w:rsidP="00820514">
      <w:pPr>
        <w:spacing w:after="0" w:line="240" w:lineRule="auto"/>
        <w:jc w:val="both"/>
        <w:rPr>
          <w:rFonts w:ascii="Arial" w:eastAsia="Times New Roman" w:hAnsi="Arial" w:cs="Arial"/>
          <w:color w:val="000000" w:themeColor="text1"/>
          <w:sz w:val="12"/>
          <w:szCs w:val="12"/>
          <w:lang w:eastAsia="hr-HR"/>
        </w:rPr>
      </w:pPr>
    </w:p>
    <w:p w14:paraId="52FDE253" w14:textId="711ACEDA" w:rsidR="006972FB" w:rsidRPr="00C02E5D" w:rsidRDefault="00C02E5D" w:rsidP="00820514">
      <w:pPr>
        <w:spacing w:after="0" w:line="240" w:lineRule="auto"/>
        <w:jc w:val="both"/>
        <w:rPr>
          <w:rFonts w:ascii="Arial" w:eastAsia="Times New Roman" w:hAnsi="Arial" w:cs="Arial"/>
          <w:color w:val="000000" w:themeColor="text1"/>
          <w:sz w:val="20"/>
          <w:szCs w:val="20"/>
          <w:lang w:eastAsia="hr-HR"/>
        </w:rPr>
      </w:pPr>
      <w:r w:rsidRPr="00C02E5D">
        <w:rPr>
          <w:rFonts w:ascii="Arial" w:eastAsia="Times New Roman" w:hAnsi="Arial" w:cs="Arial"/>
          <w:color w:val="000000" w:themeColor="text1"/>
          <w:sz w:val="20"/>
          <w:szCs w:val="20"/>
          <w:lang w:eastAsia="hr-HR"/>
        </w:rPr>
        <w:t>As of 3</w:t>
      </w:r>
      <w:r w:rsidR="00660FAD">
        <w:rPr>
          <w:rFonts w:ascii="Arial" w:eastAsia="Times New Roman" w:hAnsi="Arial" w:cs="Arial"/>
          <w:color w:val="000000" w:themeColor="text1"/>
          <w:sz w:val="20"/>
          <w:szCs w:val="20"/>
          <w:lang w:eastAsia="hr-HR"/>
        </w:rPr>
        <w:t>0</w:t>
      </w:r>
      <w:r w:rsidRPr="00C02E5D">
        <w:rPr>
          <w:rFonts w:ascii="Arial" w:eastAsia="Times New Roman" w:hAnsi="Arial" w:cs="Arial"/>
          <w:color w:val="000000" w:themeColor="text1"/>
          <w:sz w:val="20"/>
          <w:szCs w:val="20"/>
          <w:lang w:eastAsia="hr-HR"/>
        </w:rPr>
        <w:t xml:space="preserve"> </w:t>
      </w:r>
      <w:r w:rsidR="00FA0202">
        <w:rPr>
          <w:rFonts w:ascii="Arial" w:eastAsia="Times New Roman" w:hAnsi="Arial" w:cs="Arial"/>
          <w:color w:val="000000" w:themeColor="text1"/>
          <w:sz w:val="20"/>
          <w:szCs w:val="20"/>
          <w:lang w:eastAsia="hr-HR"/>
        </w:rPr>
        <w:t>September</w:t>
      </w:r>
      <w:r w:rsidRPr="00C02E5D">
        <w:rPr>
          <w:rFonts w:ascii="Arial" w:eastAsia="Times New Roman" w:hAnsi="Arial" w:cs="Arial"/>
          <w:color w:val="000000" w:themeColor="text1"/>
          <w:sz w:val="20"/>
          <w:szCs w:val="20"/>
          <w:lang w:eastAsia="hr-HR"/>
        </w:rPr>
        <w:t xml:space="preserve"> 202</w:t>
      </w:r>
      <w:r w:rsidR="00DD5A5D">
        <w:rPr>
          <w:rFonts w:ascii="Arial" w:eastAsia="Times New Roman" w:hAnsi="Arial" w:cs="Arial"/>
          <w:color w:val="000000" w:themeColor="text1"/>
          <w:sz w:val="20"/>
          <w:szCs w:val="20"/>
          <w:lang w:eastAsia="hr-HR"/>
        </w:rPr>
        <w:t>4</w:t>
      </w:r>
      <w:r w:rsidRPr="00C02E5D">
        <w:rPr>
          <w:rFonts w:ascii="Arial" w:eastAsia="Times New Roman" w:hAnsi="Arial" w:cs="Arial"/>
          <w:color w:val="000000" w:themeColor="text1"/>
          <w:sz w:val="20"/>
          <w:szCs w:val="20"/>
          <w:lang w:eastAsia="hr-HR"/>
        </w:rPr>
        <w:t xml:space="preserve">, HBOR </w:t>
      </w:r>
      <w:r w:rsidRPr="008E1CC4">
        <w:rPr>
          <w:rFonts w:ascii="Arial" w:eastAsia="Times New Roman" w:hAnsi="Arial" w:cs="Arial"/>
          <w:color w:val="000000" w:themeColor="text1"/>
          <w:sz w:val="20"/>
          <w:szCs w:val="20"/>
          <w:lang w:eastAsia="hr-HR"/>
        </w:rPr>
        <w:t xml:space="preserve">had </w:t>
      </w:r>
      <w:r w:rsidR="00806CDB" w:rsidRPr="008E1CC4">
        <w:rPr>
          <w:rFonts w:ascii="Arial" w:eastAsia="Times New Roman" w:hAnsi="Arial" w:cs="Arial"/>
          <w:color w:val="000000" w:themeColor="text1"/>
          <w:sz w:val="20"/>
          <w:szCs w:val="20"/>
          <w:lang w:eastAsia="hr-HR"/>
        </w:rPr>
        <w:t>4</w:t>
      </w:r>
      <w:r w:rsidR="008E475E" w:rsidRPr="008E1CC4">
        <w:rPr>
          <w:rFonts w:ascii="Arial" w:eastAsia="Times New Roman" w:hAnsi="Arial" w:cs="Arial"/>
          <w:color w:val="000000" w:themeColor="text1"/>
          <w:sz w:val="20"/>
          <w:szCs w:val="20"/>
          <w:lang w:eastAsia="hr-HR"/>
        </w:rPr>
        <w:t>36</w:t>
      </w:r>
      <w:r w:rsidRPr="008E1CC4">
        <w:rPr>
          <w:rFonts w:ascii="Arial" w:eastAsia="Times New Roman" w:hAnsi="Arial" w:cs="Arial"/>
          <w:color w:val="000000" w:themeColor="text1"/>
          <w:sz w:val="20"/>
          <w:szCs w:val="20"/>
          <w:lang w:eastAsia="hr-HR"/>
        </w:rPr>
        <w:t xml:space="preserve"> employees</w:t>
      </w:r>
      <w:r w:rsidRPr="00C02E5D">
        <w:rPr>
          <w:rFonts w:ascii="Arial" w:eastAsia="Times New Roman" w:hAnsi="Arial" w:cs="Arial"/>
          <w:color w:val="000000" w:themeColor="text1"/>
          <w:sz w:val="20"/>
          <w:szCs w:val="20"/>
          <w:lang w:eastAsia="hr-HR"/>
        </w:rPr>
        <w:t xml:space="preserve"> (</w:t>
      </w:r>
      <w:r w:rsidR="00660FAD">
        <w:rPr>
          <w:rFonts w:ascii="Arial" w:eastAsia="Times New Roman" w:hAnsi="Arial" w:cs="Arial"/>
          <w:color w:val="000000" w:themeColor="text1"/>
          <w:sz w:val="20"/>
          <w:szCs w:val="20"/>
          <w:lang w:eastAsia="hr-HR"/>
        </w:rPr>
        <w:t xml:space="preserve">30 </w:t>
      </w:r>
      <w:r w:rsidR="00FA0202">
        <w:rPr>
          <w:rFonts w:ascii="Arial" w:eastAsia="Times New Roman" w:hAnsi="Arial" w:cs="Arial"/>
          <w:color w:val="000000" w:themeColor="text1"/>
          <w:sz w:val="20"/>
          <w:szCs w:val="20"/>
          <w:lang w:eastAsia="hr-HR"/>
        </w:rPr>
        <w:t>September</w:t>
      </w:r>
      <w:r w:rsidRPr="00C02E5D">
        <w:rPr>
          <w:rFonts w:ascii="Arial" w:eastAsia="Times New Roman" w:hAnsi="Arial" w:cs="Arial"/>
          <w:color w:val="000000" w:themeColor="text1"/>
          <w:sz w:val="20"/>
          <w:szCs w:val="20"/>
          <w:lang w:eastAsia="hr-HR"/>
        </w:rPr>
        <w:t xml:space="preserve"> 202</w:t>
      </w:r>
      <w:r w:rsidR="00DD5A5D">
        <w:rPr>
          <w:rFonts w:ascii="Arial" w:eastAsia="Times New Roman" w:hAnsi="Arial" w:cs="Arial"/>
          <w:color w:val="000000" w:themeColor="text1"/>
          <w:sz w:val="20"/>
          <w:szCs w:val="20"/>
          <w:lang w:eastAsia="hr-HR"/>
        </w:rPr>
        <w:t>3</w:t>
      </w:r>
      <w:r w:rsidRPr="00C02E5D">
        <w:rPr>
          <w:rFonts w:ascii="Arial" w:eastAsia="Times New Roman" w:hAnsi="Arial" w:cs="Arial"/>
          <w:color w:val="000000" w:themeColor="text1"/>
          <w:sz w:val="20"/>
          <w:szCs w:val="20"/>
          <w:lang w:eastAsia="hr-HR"/>
        </w:rPr>
        <w:t xml:space="preserve">: </w:t>
      </w:r>
      <w:r w:rsidR="00DD5A5D">
        <w:rPr>
          <w:rFonts w:ascii="Arial" w:eastAsia="Times New Roman" w:hAnsi="Arial" w:cs="Arial"/>
          <w:color w:val="000000" w:themeColor="text1"/>
          <w:sz w:val="20"/>
          <w:szCs w:val="20"/>
          <w:lang w:eastAsia="hr-HR"/>
        </w:rPr>
        <w:t>409</w:t>
      </w:r>
      <w:r w:rsidR="00660FAD">
        <w:rPr>
          <w:rFonts w:ascii="Arial" w:eastAsia="Times New Roman" w:hAnsi="Arial" w:cs="Arial"/>
          <w:color w:val="000000" w:themeColor="text1"/>
          <w:sz w:val="20"/>
          <w:szCs w:val="20"/>
          <w:lang w:eastAsia="hr-HR"/>
        </w:rPr>
        <w:t xml:space="preserve"> </w:t>
      </w:r>
      <w:r w:rsidRPr="00C02E5D">
        <w:rPr>
          <w:rFonts w:ascii="Arial" w:eastAsia="Times New Roman" w:hAnsi="Arial" w:cs="Arial"/>
          <w:color w:val="000000" w:themeColor="text1"/>
          <w:sz w:val="20"/>
          <w:szCs w:val="20"/>
          <w:lang w:eastAsia="hr-HR"/>
        </w:rPr>
        <w:t>employees).</w:t>
      </w:r>
    </w:p>
    <w:p w14:paraId="10A3EE38" w14:textId="4D54243C" w:rsidR="00820514" w:rsidRDefault="00820514" w:rsidP="00253E85">
      <w:pPr>
        <w:sectPr w:rsidR="00820514" w:rsidSect="00527D71">
          <w:headerReference w:type="default" r:id="rId22"/>
          <w:pgSz w:w="11906" w:h="16838"/>
          <w:pgMar w:top="1418" w:right="1418" w:bottom="1134" w:left="1418" w:header="709" w:footer="709" w:gutter="0"/>
          <w:cols w:space="708"/>
          <w:docGrid w:linePitch="360"/>
        </w:sectPr>
      </w:pPr>
    </w:p>
    <w:p w14:paraId="28D674FE" w14:textId="77777777" w:rsidR="00E07D0E" w:rsidRPr="00F61C18" w:rsidRDefault="00E07D0E" w:rsidP="00F61C18">
      <w:pPr>
        <w:spacing w:after="0" w:line="240" w:lineRule="auto"/>
        <w:jc w:val="both"/>
        <w:rPr>
          <w:rFonts w:ascii="Arial" w:hAnsi="Arial" w:cs="Arial"/>
          <w:iCs/>
          <w:noProof/>
          <w:color w:val="000000" w:themeColor="text1"/>
          <w:sz w:val="12"/>
          <w:szCs w:val="12"/>
          <w:lang w:val="en-US"/>
        </w:rPr>
      </w:pPr>
    </w:p>
    <w:p w14:paraId="316A6623" w14:textId="77777777" w:rsidR="00E07D0E" w:rsidRPr="00E07D0E" w:rsidRDefault="00E07D0E" w:rsidP="00F61C18">
      <w:pPr>
        <w:widowControl w:val="0"/>
        <w:suppressAutoHyphens/>
        <w:autoSpaceDN w:val="0"/>
        <w:spacing w:after="0" w:line="240" w:lineRule="auto"/>
        <w:contextualSpacing/>
        <w:jc w:val="both"/>
        <w:rPr>
          <w:rFonts w:ascii="Arial" w:eastAsia="Calibri" w:hAnsi="Arial" w:cs="Arial"/>
          <w:sz w:val="12"/>
          <w:szCs w:val="12"/>
          <w:lang w:val="en-US"/>
        </w:rPr>
      </w:pPr>
    </w:p>
    <w:p w14:paraId="0BDF6270" w14:textId="77777777" w:rsidR="00F61C18" w:rsidRPr="00F61C18" w:rsidRDefault="00F61C18" w:rsidP="00F61C18">
      <w:pPr>
        <w:keepNext/>
        <w:tabs>
          <w:tab w:val="left" w:pos="567"/>
        </w:tabs>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1.</w:t>
      </w:r>
      <w:r w:rsidRPr="00F61C18">
        <w:rPr>
          <w:rFonts w:ascii="Arial" w:eastAsia="Times New Roman" w:hAnsi="Arial" w:cs="Arial"/>
          <w:b/>
          <w:bCs/>
          <w:sz w:val="20"/>
          <w:szCs w:val="20"/>
          <w:lang w:val="en-GB"/>
        </w:rPr>
        <w:tab/>
        <w:t>General information (continued)</w:t>
      </w:r>
    </w:p>
    <w:p w14:paraId="13D012F2"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3073807E" w14:textId="77777777" w:rsidR="00F61C18" w:rsidRPr="00F61C18" w:rsidRDefault="00F61C18" w:rsidP="00F61C18">
      <w:pPr>
        <w:tabs>
          <w:tab w:val="left" w:pos="567"/>
        </w:tabs>
        <w:spacing w:after="0" w:line="240" w:lineRule="auto"/>
        <w:jc w:val="both"/>
        <w:rPr>
          <w:rFonts w:ascii="Arial" w:eastAsia="Times New Roman" w:hAnsi="Arial" w:cs="Arial"/>
          <w:b/>
          <w:sz w:val="20"/>
          <w:szCs w:val="20"/>
          <w:lang w:val="en-US" w:eastAsia="hr-HR"/>
        </w:rPr>
      </w:pPr>
      <w:r w:rsidRPr="00F61C18">
        <w:rPr>
          <w:rFonts w:ascii="Arial" w:eastAsia="Times New Roman" w:hAnsi="Arial" w:cs="Arial"/>
          <w:b/>
          <w:sz w:val="20"/>
          <w:szCs w:val="20"/>
          <w:lang w:val="en-US" w:eastAsia="hr-HR"/>
        </w:rPr>
        <w:t xml:space="preserve">1.2. </w:t>
      </w:r>
      <w:r w:rsidRPr="00F61C18">
        <w:rPr>
          <w:rFonts w:ascii="Arial" w:eastAsia="Times New Roman" w:hAnsi="Arial" w:cs="Arial"/>
          <w:b/>
          <w:sz w:val="20"/>
          <w:szCs w:val="20"/>
          <w:lang w:val="en-US" w:eastAsia="hr-HR"/>
        </w:rPr>
        <w:tab/>
        <w:t>Bank (continued):</w:t>
      </w:r>
    </w:p>
    <w:p w14:paraId="5A152C8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795B01B3" w14:textId="77777777" w:rsidR="00F61C18" w:rsidRPr="00F61C18" w:rsidRDefault="00F61C18" w:rsidP="00F61C18">
      <w:pPr>
        <w:spacing w:after="0" w:line="240" w:lineRule="auto"/>
        <w:jc w:val="both"/>
        <w:rPr>
          <w:rFonts w:ascii="Arial" w:eastAsia="Calibri" w:hAnsi="Arial" w:cs="Arial"/>
          <w:i/>
          <w:iCs/>
          <w:sz w:val="20"/>
          <w:szCs w:val="20"/>
          <w:lang w:val="en-US"/>
        </w:rPr>
      </w:pPr>
      <w:r w:rsidRPr="00F61C18">
        <w:rPr>
          <w:rFonts w:ascii="Arial" w:eastAsia="Calibri" w:hAnsi="Arial" w:cs="Arial"/>
          <w:i/>
          <w:iCs/>
          <w:sz w:val="20"/>
          <w:szCs w:val="20"/>
          <w:lang w:val="en-US"/>
        </w:rPr>
        <w:t xml:space="preserve">Audit Committee </w:t>
      </w:r>
    </w:p>
    <w:p w14:paraId="335D201F" w14:textId="7BCF8540" w:rsidR="00F61C18" w:rsidRPr="00F61C18" w:rsidRDefault="00F61C18" w:rsidP="00F61C18">
      <w:pPr>
        <w:suppressAutoHyphens/>
        <w:spacing w:after="0" w:line="240" w:lineRule="auto"/>
        <w:jc w:val="both"/>
        <w:rPr>
          <w:rFonts w:ascii="Arial" w:eastAsia="Calibri" w:hAnsi="Arial" w:cs="Arial"/>
          <w:sz w:val="20"/>
          <w:szCs w:val="20"/>
          <w:lang w:val="en-US" w:eastAsia="hr-HR"/>
        </w:rPr>
      </w:pPr>
      <w:r w:rsidRPr="00F61C18">
        <w:rPr>
          <w:rFonts w:ascii="Arial" w:eastAsia="Times New Roman" w:hAnsi="Arial" w:cs="Arial"/>
          <w:sz w:val="20"/>
          <w:szCs w:val="20"/>
          <w:lang w:val="en-US"/>
        </w:rPr>
        <w:t>As of 3</w:t>
      </w:r>
      <w:r w:rsidR="00660FAD">
        <w:rPr>
          <w:rFonts w:ascii="Arial" w:eastAsia="Times New Roman" w:hAnsi="Arial" w:cs="Arial"/>
          <w:sz w:val="20"/>
          <w:szCs w:val="20"/>
          <w:lang w:val="en-US"/>
        </w:rPr>
        <w:t>0</w:t>
      </w:r>
      <w:r w:rsidRPr="00F61C18">
        <w:rPr>
          <w:rFonts w:ascii="Arial" w:eastAsia="Times New Roman" w:hAnsi="Arial" w:cs="Arial"/>
          <w:sz w:val="20"/>
          <w:szCs w:val="20"/>
          <w:lang w:val="en-US"/>
        </w:rPr>
        <w:t xml:space="preserve"> </w:t>
      </w:r>
      <w:r w:rsidR="00FA0202">
        <w:rPr>
          <w:rFonts w:ascii="Arial" w:eastAsia="Times New Roman" w:hAnsi="Arial" w:cs="Arial"/>
          <w:sz w:val="20"/>
          <w:szCs w:val="20"/>
          <w:lang w:val="en-US"/>
        </w:rPr>
        <w:t>September</w:t>
      </w:r>
      <w:r w:rsidRPr="00F61C18">
        <w:rPr>
          <w:rFonts w:ascii="Arial" w:eastAsia="Times New Roman" w:hAnsi="Arial" w:cs="Arial"/>
          <w:sz w:val="20"/>
          <w:szCs w:val="20"/>
          <w:lang w:val="en-US"/>
        </w:rPr>
        <w:t xml:space="preserve"> 202</w:t>
      </w:r>
      <w:r w:rsidR="00DD5A5D">
        <w:rPr>
          <w:rFonts w:ascii="Arial" w:eastAsia="Times New Roman" w:hAnsi="Arial" w:cs="Arial"/>
          <w:sz w:val="20"/>
          <w:szCs w:val="20"/>
          <w:lang w:val="en-US"/>
        </w:rPr>
        <w:t>4</w:t>
      </w:r>
      <w:r w:rsidRPr="00F61C18">
        <w:rPr>
          <w:rFonts w:ascii="Arial" w:eastAsia="Calibri" w:hAnsi="Arial" w:cs="Arial"/>
          <w:sz w:val="20"/>
          <w:szCs w:val="20"/>
          <w:lang w:val="en-US" w:eastAsia="hr-HR"/>
        </w:rPr>
        <w:t xml:space="preserve">, </w:t>
      </w:r>
      <w:r w:rsidRPr="00F61C18">
        <w:rPr>
          <w:rFonts w:ascii="Arial" w:eastAsia="Times New Roman" w:hAnsi="Arial" w:cs="Arial"/>
          <w:sz w:val="20"/>
          <w:szCs w:val="20"/>
          <w:lang w:val="en-US"/>
        </w:rPr>
        <w:t>members of the</w:t>
      </w:r>
      <w:r w:rsidRPr="00F61C18">
        <w:rPr>
          <w:rFonts w:ascii="Arial" w:eastAsia="Calibri" w:hAnsi="Arial" w:cs="Arial"/>
          <w:sz w:val="20"/>
          <w:szCs w:val="20"/>
          <w:lang w:val="en-US" w:eastAsia="hr-HR"/>
        </w:rPr>
        <w:t xml:space="preserve"> Audit Committee </w:t>
      </w:r>
      <w:r w:rsidRPr="00F61C18">
        <w:rPr>
          <w:rFonts w:ascii="Arial" w:eastAsia="Times New Roman" w:hAnsi="Arial" w:cs="Arial"/>
          <w:sz w:val="20"/>
          <w:szCs w:val="20"/>
          <w:lang w:val="en-US"/>
        </w:rPr>
        <w:t>were as follows</w:t>
      </w:r>
      <w:r w:rsidRPr="00F61C18">
        <w:rPr>
          <w:rFonts w:ascii="Arial" w:eastAsia="Calibri" w:hAnsi="Arial" w:cs="Arial"/>
          <w:sz w:val="20"/>
          <w:szCs w:val="20"/>
          <w:lang w:val="en-US" w:eastAsia="hr-HR"/>
        </w:rPr>
        <w:t>:</w:t>
      </w:r>
    </w:p>
    <w:p w14:paraId="16A614EA" w14:textId="77777777" w:rsidR="00F61C18" w:rsidRPr="00F61C18" w:rsidRDefault="00F61C18" w:rsidP="00F61C18">
      <w:pPr>
        <w:numPr>
          <w:ilvl w:val="0"/>
          <w:numId w:val="3"/>
        </w:numPr>
        <w:suppressAutoHyphens/>
        <w:autoSpaceDN w:val="0"/>
        <w:spacing w:after="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sz w:val="20"/>
          <w:szCs w:val="20"/>
          <w:lang w:val="en-US" w:eastAsia="hr-HR"/>
        </w:rPr>
        <w:t xml:space="preserve">Prof. DSc. </w:t>
      </w:r>
      <w:proofErr w:type="spellStart"/>
      <w:r w:rsidRPr="00F61C18">
        <w:rPr>
          <w:rFonts w:ascii="Arial" w:eastAsia="Calibri" w:hAnsi="Arial" w:cs="Arial"/>
          <w:sz w:val="20"/>
          <w:szCs w:val="20"/>
          <w:lang w:val="en-US" w:eastAsia="hr-HR"/>
        </w:rPr>
        <w:t>Lajoš</w:t>
      </w:r>
      <w:proofErr w:type="spellEnd"/>
      <w:r w:rsidRPr="00F61C18">
        <w:rPr>
          <w:rFonts w:ascii="Arial" w:eastAsia="Calibri" w:hAnsi="Arial" w:cs="Arial"/>
          <w:sz w:val="20"/>
          <w:szCs w:val="20"/>
          <w:lang w:val="en-US" w:eastAsia="hr-HR"/>
        </w:rPr>
        <w:t xml:space="preserve"> </w:t>
      </w:r>
      <w:proofErr w:type="spellStart"/>
      <w:r w:rsidRPr="00F61C18">
        <w:rPr>
          <w:rFonts w:ascii="Arial" w:eastAsia="Calibri" w:hAnsi="Arial" w:cs="Arial"/>
          <w:sz w:val="20"/>
          <w:szCs w:val="20"/>
          <w:lang w:val="en-US" w:eastAsia="hr-HR"/>
        </w:rPr>
        <w:t>Žager</w:t>
      </w:r>
      <w:proofErr w:type="spellEnd"/>
      <w:r w:rsidRPr="00F61C18">
        <w:rPr>
          <w:rFonts w:ascii="Arial" w:eastAsia="Calibri" w:hAnsi="Arial" w:cs="Arial"/>
          <w:sz w:val="20"/>
          <w:szCs w:val="20"/>
          <w:lang w:val="en-US" w:eastAsia="hr-HR"/>
        </w:rPr>
        <w:t xml:space="preserve">, </w:t>
      </w:r>
      <w:r w:rsidRPr="00F61C18">
        <w:rPr>
          <w:rFonts w:ascii="Arial" w:eastAsia="Calibri" w:hAnsi="Arial" w:cs="Arial"/>
          <w:color w:val="000000"/>
          <w:sz w:val="20"/>
          <w:szCs w:val="20"/>
          <w:lang w:val="en-US" w:eastAsia="hr-HR"/>
        </w:rPr>
        <w:t>Faculty of Economics and Business of the University of Zagreb, Chairman of the Audit Committee,</w:t>
      </w:r>
    </w:p>
    <w:p w14:paraId="7C7D0BB4" w14:textId="77777777" w:rsidR="00F61C18" w:rsidRPr="00F61C18" w:rsidRDefault="00F61C18" w:rsidP="00F61C18">
      <w:pPr>
        <w:numPr>
          <w:ilvl w:val="0"/>
          <w:numId w:val="3"/>
        </w:numPr>
        <w:suppressAutoHyphens/>
        <w:autoSpaceDN w:val="0"/>
        <w:spacing w:after="0" w:line="240" w:lineRule="auto"/>
        <w:contextualSpacing/>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Prof. DSc. Boris Tušek, Faculty of Economics and Business of the University of Zagreb, Deputy Chairman of the Audit Committee,</w:t>
      </w:r>
    </w:p>
    <w:p w14:paraId="6436E928" w14:textId="77777777" w:rsidR="00F61C18" w:rsidRPr="00F61C18" w:rsidRDefault="00F61C18" w:rsidP="00F61C18">
      <w:pPr>
        <w:numPr>
          <w:ilvl w:val="0"/>
          <w:numId w:val="3"/>
        </w:numPr>
        <w:suppressAutoHyphens/>
        <w:autoSpaceDN w:val="0"/>
        <w:spacing w:after="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 xml:space="preserve">Predrag </w:t>
      </w:r>
      <w:proofErr w:type="spellStart"/>
      <w:r w:rsidRPr="00F61C18">
        <w:rPr>
          <w:rFonts w:ascii="Arial" w:eastAsia="Calibri" w:hAnsi="Arial" w:cs="Arial"/>
          <w:color w:val="000000"/>
          <w:sz w:val="20"/>
          <w:szCs w:val="20"/>
          <w:lang w:val="en-US" w:eastAsia="hr-HR"/>
        </w:rPr>
        <w:t>Štromar</w:t>
      </w:r>
      <w:proofErr w:type="spellEnd"/>
      <w:r w:rsidRPr="00F61C18">
        <w:rPr>
          <w:rFonts w:ascii="Arial" w:eastAsia="Calibri" w:hAnsi="Arial" w:cs="Arial"/>
          <w:color w:val="000000"/>
          <w:sz w:val="20"/>
          <w:szCs w:val="20"/>
          <w:lang w:val="en-US" w:eastAsia="hr-HR"/>
        </w:rPr>
        <w:t>, Chairman of the Physical Planning and Construction Committee of the Croatian Parliament, member of the Audit Committee.</w:t>
      </w:r>
    </w:p>
    <w:p w14:paraId="099CB6B1" w14:textId="77777777" w:rsidR="00F61C18" w:rsidRPr="00333630" w:rsidRDefault="00F61C18" w:rsidP="00F61C18">
      <w:pPr>
        <w:spacing w:after="0" w:line="240" w:lineRule="auto"/>
        <w:jc w:val="both"/>
        <w:rPr>
          <w:rFonts w:ascii="Arial" w:eastAsia="Times New Roman" w:hAnsi="Arial" w:cs="Arial"/>
          <w:b/>
          <w:sz w:val="20"/>
          <w:szCs w:val="20"/>
          <w:lang w:val="en-US" w:eastAsia="hr-HR"/>
        </w:rPr>
      </w:pPr>
    </w:p>
    <w:p w14:paraId="5C196CFB" w14:textId="77777777" w:rsidR="00F61C18" w:rsidRPr="00F61C18" w:rsidRDefault="00F61C18" w:rsidP="00F61C18">
      <w:pPr>
        <w:spacing w:after="0" w:line="240" w:lineRule="auto"/>
        <w:jc w:val="both"/>
        <w:rPr>
          <w:rFonts w:ascii="Arial" w:eastAsia="Times New Roman" w:hAnsi="Arial" w:cs="Arial"/>
          <w:b/>
          <w:sz w:val="20"/>
          <w:szCs w:val="20"/>
          <w:lang w:val="en-US" w:eastAsia="hr-HR"/>
        </w:rPr>
      </w:pPr>
      <w:r w:rsidRPr="00F61C18">
        <w:rPr>
          <w:rFonts w:ascii="Arial" w:eastAsia="Times New Roman" w:hAnsi="Arial" w:cs="Arial"/>
          <w:b/>
          <w:sz w:val="20"/>
          <w:szCs w:val="20"/>
          <w:lang w:val="en-US" w:eastAsia="hr-HR"/>
        </w:rPr>
        <w:t>1.2.1. Activities of the Bank:</w:t>
      </w:r>
    </w:p>
    <w:p w14:paraId="5676BA5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23D8722E"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The principal activities of the Bank comprise the following: </w:t>
      </w:r>
    </w:p>
    <w:p w14:paraId="41A113DF" w14:textId="77777777" w:rsidR="00F61C18" w:rsidRPr="00F61C18" w:rsidRDefault="00F61C18" w:rsidP="00F61C18">
      <w:pPr>
        <w:widowControl w:val="0"/>
        <w:numPr>
          <w:ilvl w:val="0"/>
          <w:numId w:val="4"/>
        </w:numPr>
        <w:suppressAutoHyphens/>
        <w:autoSpaceDN w:val="0"/>
        <w:spacing w:after="0" w:line="240" w:lineRule="auto"/>
        <w:ind w:hanging="240"/>
        <w:contextualSpacing/>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reconstruction and development of the Croatian economy, </w:t>
      </w:r>
    </w:p>
    <w:p w14:paraId="5B841E96"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infrastructure, </w:t>
      </w:r>
    </w:p>
    <w:p w14:paraId="769652C1"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exports, </w:t>
      </w:r>
    </w:p>
    <w:p w14:paraId="7FF1B663"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support to the development of SMEs, </w:t>
      </w:r>
    </w:p>
    <w:p w14:paraId="76EEF2F7"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environmental protection, and </w:t>
      </w:r>
    </w:p>
    <w:p w14:paraId="47EBE970" w14:textId="77777777" w:rsidR="00F61C18" w:rsidRPr="00F61C18" w:rsidRDefault="00F61C18" w:rsidP="00F61C18">
      <w:pPr>
        <w:numPr>
          <w:ilvl w:val="0"/>
          <w:numId w:val="4"/>
        </w:numPr>
        <w:suppressAutoHyphens/>
        <w:autoSpaceDN w:val="0"/>
        <w:spacing w:after="0" w:line="240" w:lineRule="auto"/>
        <w:ind w:hanging="240"/>
        <w:contextualSpacing/>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domestic goods and services export insurance against non-market risks for and on behalf of the Republic of Croatia. </w:t>
      </w:r>
    </w:p>
    <w:p w14:paraId="40674355" w14:textId="77777777" w:rsidR="00F61C18" w:rsidRPr="00F61C18" w:rsidRDefault="00F61C18" w:rsidP="00F61C18">
      <w:pPr>
        <w:tabs>
          <w:tab w:val="left" w:pos="-720"/>
        </w:tabs>
        <w:suppressAutoHyphens/>
        <w:spacing w:after="0" w:line="240" w:lineRule="auto"/>
        <w:rPr>
          <w:rFonts w:ascii="Arial" w:eastAsia="Times New Roman" w:hAnsi="Arial" w:cs="Arial"/>
          <w:b/>
          <w:spacing w:val="-3"/>
          <w:sz w:val="12"/>
          <w:szCs w:val="12"/>
          <w:lang w:val="en-US" w:eastAsia="hr-HR"/>
        </w:rPr>
      </w:pPr>
    </w:p>
    <w:p w14:paraId="548EDEF5" w14:textId="77777777" w:rsidR="00F61C18" w:rsidRPr="00F61C18" w:rsidRDefault="00F61C18" w:rsidP="00F61C18">
      <w:pPr>
        <w:keepNext/>
        <w:spacing w:after="0" w:line="240" w:lineRule="auto"/>
        <w:jc w:val="both"/>
        <w:rPr>
          <w:rFonts w:ascii="Arial" w:eastAsia="Times New Roman" w:hAnsi="Arial" w:cs="Arial"/>
          <w:spacing w:val="-3"/>
          <w:sz w:val="20"/>
          <w:szCs w:val="20"/>
          <w:lang w:val="en-US"/>
        </w:rPr>
      </w:pPr>
      <w:r w:rsidRPr="00F61C18">
        <w:rPr>
          <w:rFonts w:ascii="Arial" w:eastAsia="Times New Roman" w:hAnsi="Arial" w:cs="Arial"/>
          <w:spacing w:val="-3"/>
          <w:sz w:val="20"/>
          <w:szCs w:val="20"/>
          <w:lang w:val="en-US"/>
        </w:rPr>
        <w:t>HBOR may perform other financial activities according to the decisions of the Government of the Republic of Croatia if, in their opinion, it is in the best interest of the Republic of Croatia.</w:t>
      </w:r>
    </w:p>
    <w:p w14:paraId="080C36FF" w14:textId="77777777" w:rsidR="00F61C18" w:rsidRPr="00F61C18" w:rsidRDefault="00F61C18" w:rsidP="00F61C18">
      <w:pPr>
        <w:keepNext/>
        <w:spacing w:after="0" w:line="240" w:lineRule="auto"/>
        <w:jc w:val="both"/>
        <w:rPr>
          <w:rFonts w:ascii="Arial" w:eastAsia="Times New Roman" w:hAnsi="Arial" w:cs="Arial"/>
          <w:spacing w:val="-3"/>
          <w:sz w:val="12"/>
          <w:szCs w:val="12"/>
          <w:lang w:val="en-US"/>
        </w:rPr>
      </w:pPr>
    </w:p>
    <w:p w14:paraId="57A68DE1" w14:textId="77777777" w:rsidR="00F61C18" w:rsidRPr="00D602F0" w:rsidRDefault="00F61C18" w:rsidP="00F61C18">
      <w:pPr>
        <w:keepNext/>
        <w:spacing w:after="0" w:line="240" w:lineRule="auto"/>
        <w:jc w:val="both"/>
        <w:rPr>
          <w:rFonts w:ascii="Arial" w:eastAsia="Times New Roman" w:hAnsi="Arial" w:cs="Arial"/>
          <w:b/>
          <w:bCs/>
          <w:spacing w:val="-3"/>
          <w:sz w:val="20"/>
          <w:szCs w:val="20"/>
          <w:lang w:val="en-US"/>
        </w:rPr>
      </w:pPr>
      <w:r w:rsidRPr="00D602F0">
        <w:rPr>
          <w:rFonts w:ascii="Arial" w:eastAsia="Times New Roman" w:hAnsi="Arial" w:cs="Arial"/>
          <w:b/>
          <w:bCs/>
          <w:spacing w:val="-3"/>
          <w:sz w:val="20"/>
          <w:szCs w:val="20"/>
          <w:lang w:val="en-US"/>
        </w:rPr>
        <w:t>1.3. The impact of the crisis caused by the Russian-Ukrainian war</w:t>
      </w:r>
    </w:p>
    <w:p w14:paraId="2B9DE840" w14:textId="77777777" w:rsidR="00F61C18" w:rsidRPr="00D602F0" w:rsidRDefault="00F61C18" w:rsidP="00F61C18">
      <w:pPr>
        <w:keepNext/>
        <w:suppressAutoHyphens/>
        <w:spacing w:after="0" w:line="240" w:lineRule="auto"/>
        <w:jc w:val="both"/>
        <w:rPr>
          <w:rFonts w:ascii="Arial" w:eastAsia="Times New Roman" w:hAnsi="Arial" w:cs="Arial"/>
          <w:spacing w:val="-3"/>
          <w:sz w:val="12"/>
          <w:szCs w:val="12"/>
          <w:lang w:val="en-US"/>
        </w:rPr>
      </w:pPr>
    </w:p>
    <w:p w14:paraId="63E3AE39" w14:textId="70869AB3" w:rsidR="00F61C18" w:rsidRPr="00D602F0" w:rsidRDefault="00F61C18" w:rsidP="00F61C18">
      <w:pPr>
        <w:suppressAutoHyphens/>
        <w:spacing w:after="0" w:line="240" w:lineRule="exact"/>
        <w:jc w:val="both"/>
        <w:rPr>
          <w:rFonts w:ascii="Arial" w:eastAsia="Calibri" w:hAnsi="Arial" w:cs="Arial"/>
          <w:sz w:val="20"/>
          <w:szCs w:val="20"/>
        </w:rPr>
      </w:pPr>
      <w:r w:rsidRPr="00D602F0">
        <w:rPr>
          <w:rFonts w:ascii="Arial" w:eastAsia="Calibri" w:hAnsi="Arial" w:cs="Arial"/>
          <w:sz w:val="20"/>
          <w:szCs w:val="20"/>
          <w:lang w:val="en-GB"/>
        </w:rPr>
        <w:t xml:space="preserve">Following the Russian invasion of Ukraine on 24 February 2022, the European Union imposed a package of sanctions against the Russian Federation and the Republic of Belarus </w:t>
      </w:r>
      <w:r w:rsidRPr="00D602F0">
        <w:rPr>
          <w:rFonts w:ascii="Arial" w:eastAsia="Calibri" w:hAnsi="Arial" w:cs="Arial"/>
          <w:sz w:val="20"/>
          <w:szCs w:val="20"/>
        </w:rPr>
        <w:t xml:space="preserve">that has economic consequences for the </w:t>
      </w:r>
      <w:proofErr w:type="spellStart"/>
      <w:r w:rsidRPr="00D602F0">
        <w:rPr>
          <w:rFonts w:ascii="Arial" w:eastAsia="Calibri" w:hAnsi="Arial" w:cs="Arial"/>
          <w:sz w:val="20"/>
          <w:szCs w:val="20"/>
        </w:rPr>
        <w:t>entire</w:t>
      </w:r>
      <w:proofErr w:type="spellEnd"/>
      <w:r w:rsidRPr="00D602F0">
        <w:rPr>
          <w:rFonts w:ascii="Arial" w:eastAsia="Calibri" w:hAnsi="Arial" w:cs="Arial"/>
          <w:sz w:val="20"/>
          <w:szCs w:val="20"/>
        </w:rPr>
        <w:t xml:space="preserve"> EU market, </w:t>
      </w:r>
      <w:proofErr w:type="spellStart"/>
      <w:r w:rsidRPr="00D602F0">
        <w:rPr>
          <w:rFonts w:ascii="Arial" w:eastAsia="Calibri" w:hAnsi="Arial" w:cs="Arial"/>
          <w:sz w:val="20"/>
          <w:szCs w:val="20"/>
        </w:rPr>
        <w:t>including</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the</w:t>
      </w:r>
      <w:proofErr w:type="spellEnd"/>
      <w:r w:rsidRPr="00D602F0">
        <w:rPr>
          <w:rFonts w:ascii="Arial" w:eastAsia="Calibri" w:hAnsi="Arial" w:cs="Arial"/>
          <w:sz w:val="20"/>
          <w:szCs w:val="20"/>
        </w:rPr>
        <w:t xml:space="preserve"> Croatian </w:t>
      </w:r>
      <w:proofErr w:type="spellStart"/>
      <w:r w:rsidRPr="00D602F0">
        <w:rPr>
          <w:rFonts w:ascii="Arial" w:eastAsia="Calibri" w:hAnsi="Arial" w:cs="Arial"/>
          <w:sz w:val="20"/>
          <w:szCs w:val="20"/>
        </w:rPr>
        <w:t>economy</w:t>
      </w:r>
      <w:proofErr w:type="spellEnd"/>
      <w:r w:rsidRPr="00D602F0">
        <w:rPr>
          <w:rFonts w:ascii="Arial" w:eastAsia="Calibri" w:hAnsi="Arial" w:cs="Arial"/>
          <w:sz w:val="20"/>
          <w:szCs w:val="20"/>
        </w:rPr>
        <w:t>.</w:t>
      </w:r>
      <w:r w:rsidR="009408CC">
        <w:rPr>
          <w:rFonts w:ascii="Arial" w:eastAsia="Calibri" w:hAnsi="Arial" w:cs="Arial"/>
          <w:sz w:val="20"/>
          <w:szCs w:val="20"/>
        </w:rPr>
        <w:t xml:space="preserve"> </w:t>
      </w:r>
      <w:r w:rsidRPr="00D602F0">
        <w:rPr>
          <w:rFonts w:ascii="Arial" w:eastAsia="Calibri" w:hAnsi="Arial" w:cs="Arial"/>
          <w:sz w:val="20"/>
          <w:szCs w:val="20"/>
          <w:lang w:val="en-GB"/>
        </w:rPr>
        <w:t>Entrepreneurs are affected in multiple ways, both directly and indirectly, especially in the form of reduction in demand, termination of existing contracts and projects with the consequent loss of turnover, disruptions in supply chains, particularly of raw materials and semi-finished products, energy prices and other input materials. The crisis is disrupting supply chains, affecting the exporters and the importers of Russian, Ukrainian and Belarusian goods and services. The negative impact of price increases is already being felt throughout the Croatian economy.</w:t>
      </w:r>
    </w:p>
    <w:p w14:paraId="309FABC8" w14:textId="77777777" w:rsidR="00F61C18" w:rsidRPr="00D602F0" w:rsidRDefault="00F61C18" w:rsidP="00F61C18">
      <w:pPr>
        <w:suppressAutoHyphens/>
        <w:spacing w:after="0" w:line="240" w:lineRule="auto"/>
        <w:jc w:val="both"/>
        <w:rPr>
          <w:rFonts w:ascii="Arial" w:eastAsia="Calibri" w:hAnsi="Arial" w:cs="Arial"/>
          <w:sz w:val="12"/>
          <w:szCs w:val="12"/>
          <w:lang w:val="en-GB"/>
        </w:rPr>
      </w:pPr>
    </w:p>
    <w:p w14:paraId="788DE0C8" w14:textId="77777777" w:rsidR="00F61C18" w:rsidRPr="00D602F0" w:rsidRDefault="00F61C18" w:rsidP="00F61C18">
      <w:pPr>
        <w:suppressAutoHyphens/>
        <w:spacing w:after="0" w:line="240" w:lineRule="exact"/>
        <w:jc w:val="both"/>
        <w:rPr>
          <w:rFonts w:ascii="Arial" w:eastAsia="Calibri" w:hAnsi="Arial" w:cs="Arial"/>
          <w:sz w:val="20"/>
          <w:szCs w:val="20"/>
          <w:lang w:val="en-GB"/>
        </w:rPr>
      </w:pPr>
      <w:r w:rsidRPr="00D602F0">
        <w:rPr>
          <w:rFonts w:ascii="Arial" w:eastAsia="Calibri" w:hAnsi="Arial" w:cs="Arial"/>
          <w:sz w:val="20"/>
          <w:szCs w:val="20"/>
          <w:lang w:val="en-GB"/>
        </w:rPr>
        <w:t>Following the above, HBOR has started a programme of support to the Croatian economy affected by the new crisis under:</w:t>
      </w:r>
    </w:p>
    <w:p w14:paraId="75F563A5"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HBOR’s aid award programme aligned with the Temporary Crisis Framework for State Aid Measures to Support the Economy after Russia's Invasion of Ukraine - sections "2.1 and 2.3",</w:t>
      </w:r>
    </w:p>
    <w:p w14:paraId="61FCAF0B"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 xml:space="preserve">Decision on the Adoption of a Temporary Crisis Measure under the Working Capital Loan Programme: Working Capital CRISIS 2022 – Measure, the implementation of which has been extended until 31 December 2023 and </w:t>
      </w:r>
    </w:p>
    <w:p w14:paraId="35D42DCF"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Ordinance on the Processing of Applications for Direct Loans under the loan programme Working Capital CRISIS 2022 – Measure that includes also financing under the risk-sharing model with financial institutions.</w:t>
      </w:r>
    </w:p>
    <w:p w14:paraId="27EE3EDC" w14:textId="77777777" w:rsidR="00F61C18" w:rsidRPr="00D602F0" w:rsidRDefault="00F61C18" w:rsidP="00F61C18">
      <w:pPr>
        <w:suppressAutoHyphens/>
        <w:spacing w:after="0" w:line="240" w:lineRule="auto"/>
        <w:ind w:left="703" w:hanging="703"/>
        <w:jc w:val="both"/>
        <w:rPr>
          <w:rFonts w:ascii="Arial" w:eastAsia="Calibri" w:hAnsi="Arial" w:cs="Arial"/>
          <w:sz w:val="12"/>
          <w:szCs w:val="12"/>
          <w:lang w:val="en-GB"/>
        </w:rPr>
      </w:pPr>
    </w:p>
    <w:p w14:paraId="79EE3D88" w14:textId="77777777" w:rsidR="00F61C18" w:rsidRPr="00D602F0" w:rsidRDefault="00F61C18" w:rsidP="00F61C18">
      <w:pPr>
        <w:suppressAutoHyphens/>
        <w:spacing w:after="0" w:line="240" w:lineRule="auto"/>
        <w:jc w:val="both"/>
        <w:rPr>
          <w:rFonts w:ascii="Arial" w:eastAsia="Calibri" w:hAnsi="Arial" w:cs="Arial"/>
          <w:sz w:val="20"/>
          <w:szCs w:val="20"/>
          <w:lang w:val="en-GB"/>
        </w:rPr>
      </w:pPr>
      <w:r w:rsidRPr="00D602F0">
        <w:rPr>
          <w:rFonts w:ascii="Arial" w:eastAsia="Calibri" w:hAnsi="Arial" w:cs="Arial"/>
          <w:sz w:val="20"/>
          <w:szCs w:val="20"/>
          <w:lang w:val="en-GB"/>
        </w:rPr>
        <w:t>Although the long-term impact of this crisis 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p>
    <w:p w14:paraId="43BB92C7" w14:textId="77777777" w:rsidR="00F61C18" w:rsidRPr="00D602F0" w:rsidRDefault="00F61C18" w:rsidP="00F61C18">
      <w:pPr>
        <w:suppressAutoHyphens/>
        <w:spacing w:after="0" w:line="240" w:lineRule="auto"/>
        <w:jc w:val="both"/>
        <w:rPr>
          <w:rFonts w:ascii="Arial" w:eastAsia="Times New Roman" w:hAnsi="Arial" w:cs="Arial"/>
          <w:sz w:val="12"/>
          <w:szCs w:val="12"/>
          <w:lang w:val="en-GB"/>
        </w:rPr>
      </w:pPr>
    </w:p>
    <w:p w14:paraId="1E0F5633" w14:textId="77777777" w:rsidR="00F61C18" w:rsidRDefault="00F61C18" w:rsidP="00F61C18">
      <w:pPr>
        <w:spacing w:after="0" w:line="240" w:lineRule="exact"/>
        <w:jc w:val="both"/>
        <w:rPr>
          <w:rFonts w:ascii="Arial" w:eastAsia="Times New Roman" w:hAnsi="Arial" w:cs="Arial"/>
          <w:sz w:val="20"/>
          <w:szCs w:val="20"/>
          <w:lang w:val="en-GB"/>
        </w:rPr>
        <w:sectPr w:rsidR="00F61C18" w:rsidSect="00527D71">
          <w:headerReference w:type="default" r:id="rId23"/>
          <w:pgSz w:w="11906" w:h="16838"/>
          <w:pgMar w:top="1418" w:right="1134" w:bottom="1077" w:left="1418" w:header="709" w:footer="709" w:gutter="0"/>
          <w:cols w:space="708"/>
          <w:docGrid w:linePitch="360"/>
        </w:sectPr>
      </w:pPr>
      <w:r w:rsidRPr="00D602F0">
        <w:rPr>
          <w:rFonts w:ascii="Arial" w:eastAsia="Times New Roman" w:hAnsi="Arial" w:cs="Arial"/>
          <w:sz w:val="20"/>
          <w:szCs w:val="20"/>
          <w:lang w:val="en-GB"/>
        </w:rPr>
        <w:t xml:space="preserve">HBOR Group is comprised of HBOR as the parent company and of subsidiary companies: </w:t>
      </w:r>
      <w:proofErr w:type="spellStart"/>
      <w:r w:rsidRPr="00D602F0">
        <w:rPr>
          <w:rFonts w:ascii="Arial" w:eastAsia="Times New Roman" w:hAnsi="Arial" w:cs="Arial"/>
          <w:sz w:val="20"/>
          <w:szCs w:val="20"/>
          <w:lang w:val="en-GB"/>
        </w:rPr>
        <w:t>Hrvatsko</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kreditno</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osiguranje</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d.d.</w:t>
      </w:r>
      <w:proofErr w:type="spellEnd"/>
      <w:r w:rsidRPr="00D602F0">
        <w:rPr>
          <w:rFonts w:ascii="Arial" w:eastAsia="Times New Roman" w:hAnsi="Arial" w:cs="Arial"/>
          <w:sz w:val="20"/>
          <w:szCs w:val="20"/>
          <w:lang w:val="en-GB"/>
        </w:rPr>
        <w:t xml:space="preserve"> (hereinafter: HKO) and </w:t>
      </w:r>
      <w:proofErr w:type="spellStart"/>
      <w:r w:rsidRPr="00D602F0">
        <w:rPr>
          <w:rFonts w:ascii="Arial" w:eastAsia="Times New Roman" w:hAnsi="Arial" w:cs="Arial"/>
          <w:sz w:val="20"/>
          <w:szCs w:val="20"/>
          <w:lang w:val="en-GB"/>
        </w:rPr>
        <w:t>Poslovni</w:t>
      </w:r>
      <w:proofErr w:type="spellEnd"/>
      <w:r w:rsidRPr="00D602F0">
        <w:rPr>
          <w:rFonts w:ascii="Arial" w:eastAsia="Times New Roman" w:hAnsi="Arial" w:cs="Arial"/>
          <w:sz w:val="20"/>
          <w:szCs w:val="20"/>
          <w:lang w:val="en-GB"/>
        </w:rPr>
        <w:t xml:space="preserve"> info </w:t>
      </w:r>
      <w:proofErr w:type="spellStart"/>
      <w:r w:rsidRPr="00D602F0">
        <w:rPr>
          <w:rFonts w:ascii="Arial" w:eastAsia="Times New Roman" w:hAnsi="Arial" w:cs="Arial"/>
          <w:sz w:val="20"/>
          <w:szCs w:val="20"/>
          <w:lang w:val="en-GB"/>
        </w:rPr>
        <w:t>servis</w:t>
      </w:r>
      <w:proofErr w:type="spellEnd"/>
      <w:r w:rsidRPr="00D602F0">
        <w:rPr>
          <w:rFonts w:ascii="Arial" w:eastAsia="Times New Roman" w:hAnsi="Arial" w:cs="Arial"/>
          <w:sz w:val="20"/>
          <w:szCs w:val="20"/>
          <w:lang w:val="en-GB"/>
        </w:rPr>
        <w:t xml:space="preserve"> d.o.o. constituting HKO Group that </w:t>
      </w:r>
      <w:r w:rsidRPr="008B725B">
        <w:rPr>
          <w:rFonts w:ascii="Arial" w:eastAsia="Times New Roman" w:hAnsi="Arial" w:cs="Arial"/>
          <w:sz w:val="20"/>
          <w:szCs w:val="20"/>
          <w:lang w:val="en-GB"/>
        </w:rPr>
        <w:t>represents 0.3% of</w:t>
      </w:r>
      <w:r w:rsidRPr="00AB59BA">
        <w:rPr>
          <w:rFonts w:ascii="Arial" w:eastAsia="Times New Roman" w:hAnsi="Arial" w:cs="Arial"/>
          <w:sz w:val="20"/>
          <w:szCs w:val="20"/>
          <w:lang w:val="en-GB"/>
        </w:rPr>
        <w:t xml:space="preserve"> the</w:t>
      </w:r>
      <w:r w:rsidRPr="00D602F0">
        <w:rPr>
          <w:rFonts w:ascii="Arial" w:eastAsia="Times New Roman" w:hAnsi="Arial" w:cs="Arial"/>
          <w:sz w:val="20"/>
          <w:szCs w:val="20"/>
          <w:lang w:val="en-GB"/>
        </w:rPr>
        <w:t xml:space="preserve"> parent company’s total assets. The Management Board of the subsidiary companies</w:t>
      </w:r>
      <w:r w:rsidRPr="00D602F0" w:rsidDel="00827531">
        <w:rPr>
          <w:rFonts w:ascii="Arial" w:eastAsia="Times New Roman" w:hAnsi="Arial" w:cs="Arial"/>
          <w:sz w:val="20"/>
          <w:szCs w:val="20"/>
          <w:lang w:val="en-GB"/>
        </w:rPr>
        <w:t xml:space="preserve"> </w:t>
      </w:r>
      <w:r w:rsidRPr="00D602F0">
        <w:rPr>
          <w:rFonts w:ascii="Arial" w:eastAsia="Times New Roman" w:hAnsi="Arial" w:cs="Arial"/>
          <w:sz w:val="20"/>
          <w:szCs w:val="20"/>
          <w:lang w:val="en-GB"/>
        </w:rPr>
        <w:t>is taking the necessary measures to reduce the negative effects of the invasion of Ukraine.</w:t>
      </w:r>
      <w:r w:rsidRPr="00F61C18">
        <w:rPr>
          <w:rFonts w:ascii="Arial" w:eastAsia="Times New Roman" w:hAnsi="Arial" w:cs="Arial"/>
          <w:sz w:val="20"/>
          <w:szCs w:val="20"/>
          <w:lang w:val="en-GB"/>
        </w:rPr>
        <w:t xml:space="preserve"> </w:t>
      </w:r>
    </w:p>
    <w:p w14:paraId="0C32C66D"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p>
    <w:p w14:paraId="12F2FCD9" w14:textId="20AA2E57" w:rsidR="00F61C18" w:rsidRPr="004553AA" w:rsidRDefault="00F61C18" w:rsidP="004553AA">
      <w:pPr>
        <w:pStyle w:val="ListParagraph"/>
        <w:keepNext/>
        <w:numPr>
          <w:ilvl w:val="0"/>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4553AA">
        <w:rPr>
          <w:rFonts w:ascii="Arial" w:eastAsia="Times New Roman" w:hAnsi="Arial" w:cs="Arial"/>
          <w:b/>
          <w:bCs/>
          <w:sz w:val="20"/>
          <w:szCs w:val="20"/>
          <w:lang w:val="en-GB"/>
        </w:rPr>
        <w:t>Basis of Preparation of the Financial Statements</w:t>
      </w:r>
    </w:p>
    <w:p w14:paraId="2900D9A4" w14:textId="77777777" w:rsidR="004553AA" w:rsidRPr="004553AA" w:rsidRDefault="004553AA" w:rsidP="004553AA">
      <w:pPr>
        <w:pStyle w:val="ListParagraph"/>
        <w:keepNext/>
        <w:tabs>
          <w:tab w:val="left" w:pos="567"/>
        </w:tabs>
        <w:suppressAutoHyphens/>
        <w:autoSpaceDN w:val="0"/>
        <w:spacing w:after="0" w:line="240" w:lineRule="auto"/>
        <w:ind w:left="360"/>
        <w:jc w:val="both"/>
        <w:rPr>
          <w:rFonts w:ascii="Arial" w:eastAsia="Times New Roman" w:hAnsi="Arial" w:cs="Arial"/>
          <w:b/>
          <w:bCs/>
          <w:sz w:val="20"/>
          <w:szCs w:val="20"/>
          <w:lang w:val="en-GB"/>
        </w:rPr>
      </w:pPr>
    </w:p>
    <w:p w14:paraId="2960E4DD" w14:textId="0AAB8774" w:rsidR="004553AA" w:rsidRPr="004553AA" w:rsidRDefault="00F61C18" w:rsidP="004553AA">
      <w:pPr>
        <w:pStyle w:val="ListParagraph"/>
        <w:keepNext/>
        <w:numPr>
          <w:ilvl w:val="1"/>
          <w:numId w:val="6"/>
        </w:numPr>
        <w:tabs>
          <w:tab w:val="left" w:pos="567"/>
        </w:tabs>
        <w:suppressAutoHyphens/>
        <w:autoSpaceDN w:val="0"/>
        <w:spacing w:before="120" w:after="12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Statement of compliance</w:t>
      </w:r>
    </w:p>
    <w:p w14:paraId="439B5A87" w14:textId="7602D28B"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The Condensed Interim Financial Statements of the Bank and HBOR Group for the period 1 January to 3</w:t>
      </w:r>
      <w:r w:rsidR="00660FAD">
        <w:rPr>
          <w:rFonts w:ascii="Arial" w:eastAsia="Calibri" w:hAnsi="Arial" w:cs="Arial"/>
          <w:color w:val="222222"/>
          <w:sz w:val="20"/>
          <w:szCs w:val="20"/>
          <w:lang w:val="en-US" w:eastAsia="hr-HR"/>
        </w:rPr>
        <w:t>0</w:t>
      </w:r>
      <w:r w:rsidRPr="00F61C18">
        <w:rPr>
          <w:rFonts w:ascii="Arial" w:eastAsia="Calibri" w:hAnsi="Arial" w:cs="Arial"/>
          <w:color w:val="222222"/>
          <w:sz w:val="20"/>
          <w:szCs w:val="20"/>
          <w:lang w:val="en-US" w:eastAsia="hr-HR"/>
        </w:rPr>
        <w:t xml:space="preserve"> </w:t>
      </w:r>
      <w:r w:rsidR="009E3EB8">
        <w:rPr>
          <w:rFonts w:ascii="Arial" w:eastAsia="Calibri" w:hAnsi="Arial" w:cs="Arial"/>
          <w:color w:val="222222"/>
          <w:sz w:val="20"/>
          <w:szCs w:val="20"/>
          <w:lang w:val="en-US" w:eastAsia="hr-HR"/>
        </w:rPr>
        <w:t>September</w:t>
      </w:r>
      <w:r w:rsidRPr="00F61C18">
        <w:rPr>
          <w:rFonts w:ascii="Arial" w:eastAsia="Calibri" w:hAnsi="Arial" w:cs="Arial"/>
          <w:color w:val="222222"/>
          <w:sz w:val="20"/>
          <w:szCs w:val="20"/>
          <w:lang w:val="en-US" w:eastAsia="hr-HR"/>
        </w:rPr>
        <w:t xml:space="preserve"> 202</w:t>
      </w:r>
      <w:r w:rsidR="00B844EF">
        <w:rPr>
          <w:rFonts w:ascii="Arial" w:eastAsia="Calibri" w:hAnsi="Arial" w:cs="Arial"/>
          <w:color w:val="222222"/>
          <w:sz w:val="20"/>
          <w:szCs w:val="20"/>
          <w:lang w:val="en-US" w:eastAsia="hr-HR"/>
        </w:rPr>
        <w:t>4</w:t>
      </w:r>
      <w:r w:rsidRPr="00F61C18">
        <w:rPr>
          <w:rFonts w:ascii="Arial" w:eastAsia="Calibri" w:hAnsi="Arial" w:cs="Arial"/>
          <w:color w:val="222222"/>
          <w:sz w:val="20"/>
          <w:szCs w:val="20"/>
          <w:lang w:val="en-US" w:eastAsia="hr-HR"/>
        </w:rPr>
        <w:t xml:space="preserve"> have been prepared in accordance with the International Accounting Standard 34 Interim Financial Reporting. </w:t>
      </w:r>
    </w:p>
    <w:p w14:paraId="4ECE659D" w14:textId="77777777" w:rsidR="00F61C18" w:rsidRP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p>
    <w:p w14:paraId="0C900696" w14:textId="5D0C48C1"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 xml:space="preserve">The Condensed Interim Financial Statements for the period from 1 January to </w:t>
      </w:r>
      <w:r w:rsidR="00660FAD" w:rsidRPr="00660FAD">
        <w:rPr>
          <w:rFonts w:ascii="Arial" w:eastAsia="Calibri" w:hAnsi="Arial" w:cs="Arial"/>
          <w:color w:val="222222"/>
          <w:sz w:val="20"/>
          <w:szCs w:val="20"/>
          <w:lang w:val="en-US" w:eastAsia="hr-HR"/>
        </w:rPr>
        <w:t xml:space="preserve">30 </w:t>
      </w:r>
      <w:r w:rsidR="009E3EB8" w:rsidRPr="009E3EB8">
        <w:rPr>
          <w:rFonts w:ascii="Arial" w:eastAsia="Calibri" w:hAnsi="Arial" w:cs="Arial"/>
          <w:color w:val="222222"/>
          <w:sz w:val="20"/>
          <w:szCs w:val="20"/>
          <w:lang w:val="en-US" w:eastAsia="hr-HR"/>
        </w:rPr>
        <w:t>September</w:t>
      </w:r>
      <w:r w:rsidRPr="00F61C18">
        <w:rPr>
          <w:rFonts w:ascii="Arial" w:eastAsia="Calibri" w:hAnsi="Arial" w:cs="Arial"/>
          <w:color w:val="222222"/>
          <w:sz w:val="20"/>
          <w:szCs w:val="20"/>
          <w:lang w:val="en-US" w:eastAsia="hr-HR"/>
        </w:rPr>
        <w:t xml:space="preserve"> 202</w:t>
      </w:r>
      <w:r w:rsidR="00B844EF">
        <w:rPr>
          <w:rFonts w:ascii="Arial" w:eastAsia="Calibri" w:hAnsi="Arial" w:cs="Arial"/>
          <w:color w:val="222222"/>
          <w:sz w:val="20"/>
          <w:szCs w:val="20"/>
          <w:lang w:val="en-US" w:eastAsia="hr-HR"/>
        </w:rPr>
        <w:t>4</w:t>
      </w:r>
      <w:r w:rsidRPr="00F61C18">
        <w:rPr>
          <w:rFonts w:ascii="Arial" w:eastAsia="Calibri" w:hAnsi="Arial" w:cs="Arial"/>
          <w:color w:val="222222"/>
          <w:sz w:val="20"/>
          <w:szCs w:val="20"/>
          <w:lang w:val="en-US" w:eastAsia="hr-HR"/>
        </w:rPr>
        <w:t xml:space="preserve"> do not include all information and disclosures that are required in the annual financial statements and should be read in combination with the annual financial statements of the HBOR Group for the year ended 31 December 202</w:t>
      </w:r>
      <w:r w:rsidR="00BD291D">
        <w:rPr>
          <w:rFonts w:ascii="Arial" w:eastAsia="Calibri" w:hAnsi="Arial" w:cs="Arial"/>
          <w:color w:val="222222"/>
          <w:sz w:val="20"/>
          <w:szCs w:val="20"/>
          <w:lang w:val="en-US" w:eastAsia="hr-HR"/>
        </w:rPr>
        <w:t>3</w:t>
      </w:r>
      <w:r w:rsidRPr="00F61C18">
        <w:rPr>
          <w:rFonts w:ascii="Arial" w:eastAsia="Calibri" w:hAnsi="Arial" w:cs="Arial"/>
          <w:color w:val="222222"/>
          <w:sz w:val="20"/>
          <w:szCs w:val="20"/>
          <w:lang w:val="en-US" w:eastAsia="hr-HR"/>
        </w:rPr>
        <w:t>.</w:t>
      </w:r>
    </w:p>
    <w:p w14:paraId="52C6FB17" w14:textId="77777777" w:rsidR="00D843D4" w:rsidRPr="004553AA" w:rsidRDefault="00D843D4" w:rsidP="004553AA">
      <w:pPr>
        <w:keepNext/>
        <w:tabs>
          <w:tab w:val="left" w:pos="567"/>
        </w:tabs>
        <w:suppressAutoHyphens/>
        <w:autoSpaceDN w:val="0"/>
        <w:spacing w:after="0" w:line="240" w:lineRule="auto"/>
        <w:jc w:val="both"/>
        <w:rPr>
          <w:rFonts w:ascii="Arial" w:eastAsia="Times New Roman" w:hAnsi="Arial" w:cs="Arial"/>
          <w:b/>
          <w:bCs/>
          <w:sz w:val="20"/>
          <w:szCs w:val="20"/>
          <w:lang w:val="en-GB"/>
        </w:rPr>
      </w:pPr>
    </w:p>
    <w:p w14:paraId="0C5971B3" w14:textId="2FB52130" w:rsidR="00F61C18" w:rsidRPr="00F61C18" w:rsidRDefault="00F61C18" w:rsidP="00F61C18">
      <w:pPr>
        <w:pStyle w:val="ListParagraph"/>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Measurement</w:t>
      </w:r>
    </w:p>
    <w:p w14:paraId="5E6BA54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
          <w:bCs/>
          <w:sz w:val="20"/>
          <w:szCs w:val="20"/>
          <w:highlight w:val="yellow"/>
          <w:lang w:val="en-GB"/>
        </w:rPr>
      </w:pPr>
    </w:p>
    <w:p w14:paraId="62AFCEE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Cs/>
          <w:sz w:val="20"/>
          <w:szCs w:val="20"/>
          <w:lang w:val="en-GB"/>
        </w:rPr>
      </w:pPr>
      <w:r w:rsidRPr="00F61C18">
        <w:rPr>
          <w:rFonts w:ascii="Arial" w:eastAsia="Times New Roman" w:hAnsi="Arial" w:cs="Arial"/>
          <w:bCs/>
          <w:sz w:val="20"/>
          <w:szCs w:val="20"/>
          <w:lang w:val="en-GB"/>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0DA0A240"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p>
    <w:p w14:paraId="667D252C"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r w:rsidRPr="00F61C18">
        <w:rPr>
          <w:rFonts w:ascii="Arial" w:eastAsia="Times New Roman" w:hAnsi="Arial" w:cs="Arial"/>
          <w:sz w:val="20"/>
          <w:szCs w:val="20"/>
          <w:lang w:val="en-GB"/>
        </w:rPr>
        <w:t>The financial statements are prepared on an accrual and a going concern basis.</w:t>
      </w:r>
    </w:p>
    <w:p w14:paraId="6A080477" w14:textId="77777777" w:rsidR="00F61C18" w:rsidRPr="00F61C18" w:rsidRDefault="00F61C18" w:rsidP="00F61C18">
      <w:pPr>
        <w:keepNext/>
        <w:tabs>
          <w:tab w:val="left" w:pos="567"/>
        </w:tabs>
        <w:suppressAutoHyphens/>
        <w:spacing w:after="0" w:line="240" w:lineRule="auto"/>
        <w:ind w:left="360"/>
        <w:jc w:val="both"/>
        <w:rPr>
          <w:rFonts w:ascii="Arial" w:eastAsia="Times New Roman" w:hAnsi="Arial" w:cs="Arial"/>
          <w:b/>
          <w:bCs/>
          <w:sz w:val="20"/>
          <w:szCs w:val="20"/>
          <w:highlight w:val="yellow"/>
          <w:lang w:val="en-GB"/>
        </w:rPr>
      </w:pPr>
    </w:p>
    <w:p w14:paraId="50A03042" w14:textId="77777777" w:rsidR="00F61C18" w:rsidRPr="00D602F0" w:rsidRDefault="00F61C18" w:rsidP="00F61C18">
      <w:pPr>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D602F0">
        <w:rPr>
          <w:rFonts w:ascii="Arial" w:eastAsia="Times New Roman" w:hAnsi="Arial" w:cs="Arial"/>
          <w:b/>
          <w:bCs/>
          <w:sz w:val="20"/>
          <w:szCs w:val="20"/>
          <w:lang w:val="en-GB"/>
        </w:rPr>
        <w:t xml:space="preserve">Functional </w:t>
      </w:r>
      <w:bookmarkStart w:id="192" w:name="_Hlk129782575"/>
      <w:r w:rsidRPr="00D602F0">
        <w:rPr>
          <w:rFonts w:ascii="Arial" w:eastAsia="Times New Roman" w:hAnsi="Arial" w:cs="Arial"/>
          <w:b/>
          <w:bCs/>
          <w:sz w:val="20"/>
          <w:szCs w:val="20"/>
          <w:lang w:val="en-GB"/>
        </w:rPr>
        <w:t xml:space="preserve">and presentation </w:t>
      </w:r>
      <w:bookmarkEnd w:id="192"/>
      <w:r w:rsidRPr="00D602F0">
        <w:rPr>
          <w:rFonts w:ascii="Arial" w:eastAsia="Times New Roman" w:hAnsi="Arial" w:cs="Arial"/>
          <w:b/>
          <w:bCs/>
          <w:sz w:val="20"/>
          <w:szCs w:val="20"/>
          <w:lang w:val="en-GB"/>
        </w:rPr>
        <w:t>currency</w:t>
      </w:r>
    </w:p>
    <w:p w14:paraId="2C682473" w14:textId="77777777" w:rsidR="00F61C18" w:rsidRPr="00D602F0" w:rsidRDefault="00F61C18" w:rsidP="00F61C18">
      <w:pPr>
        <w:keepNext/>
        <w:tabs>
          <w:tab w:val="left" w:pos="567"/>
        </w:tabs>
        <w:suppressAutoHyphens/>
        <w:spacing w:after="0" w:line="240" w:lineRule="auto"/>
        <w:jc w:val="both"/>
        <w:rPr>
          <w:rFonts w:ascii="Arial" w:eastAsia="Times New Roman" w:hAnsi="Arial" w:cs="Arial"/>
          <w:b/>
          <w:bCs/>
          <w:sz w:val="20"/>
          <w:szCs w:val="20"/>
          <w:lang w:val="en-GB"/>
        </w:rPr>
      </w:pPr>
    </w:p>
    <w:p w14:paraId="6C85AE2B" w14:textId="77777777" w:rsidR="00D9019D" w:rsidRDefault="00D9019D" w:rsidP="00D9019D">
      <w:pPr>
        <w:keepNext/>
        <w:tabs>
          <w:tab w:val="left" w:pos="567"/>
        </w:tabs>
        <w:suppressAutoHyphens/>
        <w:spacing w:after="0" w:line="240" w:lineRule="auto"/>
        <w:jc w:val="both"/>
        <w:rPr>
          <w:rFonts w:ascii="Arial" w:eastAsia="Times New Roman" w:hAnsi="Arial" w:cs="Arial"/>
          <w:bCs/>
          <w:sz w:val="20"/>
          <w:szCs w:val="20"/>
          <w:lang w:val="en-GB"/>
        </w:rPr>
      </w:pPr>
      <w:bookmarkStart w:id="193" w:name="_Hlk135042680"/>
      <w:r w:rsidRPr="00D602F0">
        <w:rPr>
          <w:rFonts w:ascii="Arial" w:eastAsia="Times New Roman" w:hAnsi="Arial" w:cs="Arial"/>
          <w:bCs/>
          <w:sz w:val="20"/>
          <w:szCs w:val="20"/>
          <w:lang w:val="en-GB"/>
        </w:rPr>
        <w:t xml:space="preserve">These financial statements of the Bank and the Group are presented in Euro (EUR), the Bank’s and the Group’s functional and presentation currency. </w:t>
      </w:r>
      <w:bookmarkEnd w:id="193"/>
      <w:r w:rsidRPr="00D602F0">
        <w:rPr>
          <w:rFonts w:ascii="Arial" w:eastAsia="Times New Roman" w:hAnsi="Arial" w:cs="Arial"/>
          <w:bCs/>
          <w:sz w:val="20"/>
          <w:szCs w:val="20"/>
          <w:lang w:val="en-GB"/>
        </w:rPr>
        <w:t xml:space="preserve">All amounts have been rounded to the nearest thousand, </w:t>
      </w:r>
      <w:r>
        <w:rPr>
          <w:rFonts w:ascii="Arial" w:eastAsia="Times New Roman" w:hAnsi="Arial" w:cs="Arial"/>
          <w:bCs/>
          <w:sz w:val="20"/>
          <w:szCs w:val="20"/>
          <w:lang w:val="en-GB"/>
        </w:rPr>
        <w:t>unless</w:t>
      </w:r>
      <w:r w:rsidRPr="00A904F5">
        <w:rPr>
          <w:rFonts w:ascii="Arial" w:eastAsia="Times New Roman" w:hAnsi="Arial" w:cs="Arial"/>
          <w:bCs/>
          <w:sz w:val="20"/>
          <w:szCs w:val="20"/>
          <w:lang w:val="en-GB"/>
        </w:rPr>
        <w:t xml:space="preserve"> otherwise indicated.</w:t>
      </w:r>
    </w:p>
    <w:p w14:paraId="07574DDF" w14:textId="77777777" w:rsidR="00673E7F" w:rsidRPr="00CB1033" w:rsidRDefault="00673E7F" w:rsidP="00D602F0">
      <w:pPr>
        <w:spacing w:after="0" w:line="240" w:lineRule="auto"/>
        <w:jc w:val="both"/>
        <w:rPr>
          <w:rFonts w:ascii="Arial" w:hAnsi="Arial" w:cs="Arial"/>
          <w:sz w:val="20"/>
          <w:szCs w:val="20"/>
        </w:rPr>
      </w:pPr>
    </w:p>
    <w:p w14:paraId="0B013F57" w14:textId="77777777" w:rsidR="00F61C18" w:rsidRPr="00F61C18" w:rsidRDefault="00F61C18" w:rsidP="00F61C18">
      <w:pPr>
        <w:keepNext/>
        <w:tabs>
          <w:tab w:val="left" w:pos="567"/>
        </w:tabs>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3. Use of judgements and estimates</w:t>
      </w:r>
    </w:p>
    <w:p w14:paraId="49E7A434" w14:textId="77777777" w:rsidR="00F61C18" w:rsidRPr="00F61C18" w:rsidRDefault="00F61C18" w:rsidP="00F61C18">
      <w:pPr>
        <w:spacing w:after="0" w:line="240" w:lineRule="auto"/>
        <w:jc w:val="both"/>
        <w:rPr>
          <w:rFonts w:ascii="Arial" w:eastAsia="Times New Roman" w:hAnsi="Arial" w:cs="Arial"/>
          <w:noProof/>
          <w:sz w:val="20"/>
          <w:szCs w:val="20"/>
          <w:lang w:val="en-GB"/>
        </w:rPr>
      </w:pPr>
    </w:p>
    <w:p w14:paraId="56933030" w14:textId="5495B94D" w:rsidR="00F61C18" w:rsidRDefault="00F61C18" w:rsidP="00F61C18">
      <w:pPr>
        <w:suppressAutoHyphens/>
        <w:spacing w:after="0" w:line="240" w:lineRule="auto"/>
        <w:jc w:val="both"/>
        <w:rPr>
          <w:rFonts w:ascii="Arial" w:eastAsia="Times New Roman" w:hAnsi="Arial" w:cs="Arial"/>
          <w:noProof/>
          <w:color w:val="222222"/>
          <w:sz w:val="20"/>
          <w:szCs w:val="20"/>
          <w:lang w:val="en-GB" w:eastAsia="hr-HR"/>
        </w:rPr>
      </w:pPr>
      <w:r w:rsidRPr="00F61C18">
        <w:rPr>
          <w:rFonts w:ascii="Arial" w:eastAsia="Times New Roman" w:hAnsi="Arial" w:cs="Arial"/>
          <w:noProof/>
          <w:sz w:val="20"/>
          <w:szCs w:val="20"/>
          <w:lang w:val="en-GB"/>
        </w:rPr>
        <w:t xml:space="preserve">For the preparation of financial statements in accordance with IFRSs, the Management Board is required to </w:t>
      </w:r>
      <w:bookmarkStart w:id="194" w:name="_Hlk35348847"/>
      <w:r w:rsidRPr="00F61C18">
        <w:rPr>
          <w:rFonts w:ascii="Arial" w:eastAsia="Times New Roman" w:hAnsi="Arial" w:cs="Arial"/>
          <w:noProof/>
          <w:sz w:val="20"/>
          <w:szCs w:val="20"/>
          <w:lang w:val="en-GB"/>
        </w:rPr>
        <w:t xml:space="preserve">give estimations </w:t>
      </w:r>
      <w:bookmarkEnd w:id="194"/>
      <w:r w:rsidRPr="00F61C18">
        <w:rPr>
          <w:rFonts w:ascii="Arial" w:eastAsia="Times New Roman" w:hAnsi="Arial" w:cs="Arial"/>
          <w:noProof/>
          <w:sz w:val="20"/>
          <w:szCs w:val="20"/>
          <w:lang w:val="en-GB"/>
        </w:rPr>
        <w:t xml:space="preserve">and make assumptions that influence the reported balances of assets and liabilities and to disclose contingent assets and liabilities at the date of financial statements, and present income and expense for the reporting period. </w:t>
      </w:r>
      <w:r w:rsidRPr="00F61C18">
        <w:rPr>
          <w:rFonts w:ascii="Arial" w:eastAsia="Times New Roman" w:hAnsi="Arial" w:cs="Arial"/>
          <w:noProof/>
          <w:color w:val="222222"/>
          <w:sz w:val="20"/>
          <w:szCs w:val="20"/>
          <w:lang w:val="en-GB"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0EF290B9" w14:textId="0AA6C335" w:rsidR="00D843D4" w:rsidRDefault="00D843D4" w:rsidP="00F61C18">
      <w:pPr>
        <w:suppressAutoHyphens/>
        <w:spacing w:after="0" w:line="240" w:lineRule="auto"/>
        <w:jc w:val="both"/>
        <w:rPr>
          <w:rFonts w:ascii="Arial" w:eastAsia="Times New Roman" w:hAnsi="Arial" w:cs="Arial"/>
          <w:noProof/>
          <w:color w:val="222222"/>
          <w:sz w:val="20"/>
          <w:szCs w:val="20"/>
          <w:lang w:val="en-GB" w:eastAsia="hr-HR"/>
        </w:rPr>
      </w:pPr>
    </w:p>
    <w:p w14:paraId="3A9B6BFF" w14:textId="053CCF6C" w:rsidR="00D843D4" w:rsidRPr="00F61C18" w:rsidRDefault="00D843D4" w:rsidP="00F61C18">
      <w:pPr>
        <w:suppressAutoHyphens/>
        <w:spacing w:after="0" w:line="240" w:lineRule="auto"/>
        <w:jc w:val="both"/>
        <w:rPr>
          <w:rFonts w:ascii="Arial" w:eastAsia="Times New Roman" w:hAnsi="Arial" w:cs="Arial"/>
          <w:noProof/>
          <w:color w:val="222222"/>
          <w:sz w:val="20"/>
          <w:szCs w:val="20"/>
          <w:lang w:val="en-GB" w:eastAsia="hr-HR"/>
        </w:rPr>
      </w:pPr>
      <w:r w:rsidRPr="00D843D4">
        <w:rPr>
          <w:rFonts w:ascii="Arial" w:eastAsia="Times New Roman" w:hAnsi="Arial" w:cs="Arial"/>
          <w:noProof/>
          <w:color w:val="222222"/>
          <w:sz w:val="20"/>
          <w:szCs w:val="20"/>
          <w:lang w:val="en-GB" w:eastAsia="hr-HR"/>
        </w:rPr>
        <w:t>Significant accounting judgements and estimates were the same as those described in the last annual financial statements.</w:t>
      </w:r>
    </w:p>
    <w:p w14:paraId="08EE2659" w14:textId="77777777" w:rsidR="00D843D4" w:rsidRDefault="00D843D4" w:rsidP="00F61C18">
      <w:pPr>
        <w:spacing w:after="0" w:line="240" w:lineRule="exact"/>
        <w:jc w:val="both"/>
        <w:rPr>
          <w:rFonts w:ascii="Arial" w:hAnsi="Arial" w:cs="Arial"/>
          <w:iCs/>
          <w:noProof/>
          <w:color w:val="000000" w:themeColor="text1"/>
          <w:sz w:val="20"/>
          <w:szCs w:val="20"/>
          <w:lang w:val="en-US"/>
        </w:rPr>
        <w:sectPr w:rsidR="00D843D4" w:rsidSect="00527D71">
          <w:pgSz w:w="11906" w:h="16838"/>
          <w:pgMar w:top="1418" w:right="1134" w:bottom="1077" w:left="1418" w:header="709" w:footer="709" w:gutter="0"/>
          <w:cols w:space="708"/>
          <w:docGrid w:linePitch="360"/>
        </w:sectPr>
      </w:pPr>
    </w:p>
    <w:p w14:paraId="16AB0634" w14:textId="77777777" w:rsidR="00D843D4" w:rsidRPr="00D22BD7" w:rsidRDefault="00D843D4" w:rsidP="00D843D4">
      <w:pPr>
        <w:autoSpaceDE w:val="0"/>
        <w:autoSpaceDN w:val="0"/>
        <w:adjustRightInd w:val="0"/>
        <w:spacing w:after="0" w:line="240" w:lineRule="auto"/>
        <w:jc w:val="both"/>
        <w:rPr>
          <w:rFonts w:ascii="Arial" w:hAnsi="Arial" w:cs="Arial"/>
          <w:color w:val="000000" w:themeColor="text1"/>
          <w:highlight w:val="yellow"/>
          <w:lang w:val="en-US" w:eastAsia="hr-HR"/>
        </w:rPr>
      </w:pPr>
    </w:p>
    <w:p w14:paraId="3A19C731" w14:textId="3E524BA8" w:rsidR="00D843D4" w:rsidRPr="00D843D4" w:rsidRDefault="00D843D4" w:rsidP="00D843D4">
      <w:pPr>
        <w:pStyle w:val="ListParagraph"/>
        <w:numPr>
          <w:ilvl w:val="0"/>
          <w:numId w:val="9"/>
        </w:numPr>
        <w:spacing w:after="0" w:line="240" w:lineRule="exact"/>
        <w:jc w:val="both"/>
        <w:rPr>
          <w:rFonts w:ascii="Arial" w:eastAsia="Times New Roman" w:hAnsi="Arial" w:cs="Arial"/>
          <w:b/>
          <w:color w:val="000000" w:themeColor="text1"/>
          <w:sz w:val="20"/>
          <w:szCs w:val="20"/>
          <w:lang w:val="en-US" w:eastAsia="hr-HR"/>
        </w:rPr>
      </w:pPr>
      <w:r w:rsidRPr="00D843D4">
        <w:rPr>
          <w:rFonts w:ascii="Arial" w:eastAsia="Times New Roman" w:hAnsi="Arial" w:cs="Arial"/>
          <w:b/>
          <w:color w:val="000000" w:themeColor="text1"/>
          <w:sz w:val="20"/>
          <w:szCs w:val="20"/>
          <w:lang w:val="en-US" w:eastAsia="hr-HR"/>
        </w:rPr>
        <w:t>Summary of significant accounting policies</w:t>
      </w:r>
    </w:p>
    <w:p w14:paraId="49C19A10" w14:textId="4CDB55BE" w:rsid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p>
    <w:p w14:paraId="157538A9" w14:textId="5EF9DC9D" w:rsidR="00D843D4" w:rsidRP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r>
        <w:rPr>
          <w:rFonts w:ascii="Arial" w:eastAsia="Calibri" w:hAnsi="Arial" w:cs="Arial"/>
          <w:b/>
          <w:bCs/>
          <w:color w:val="000000" w:themeColor="text1"/>
          <w:sz w:val="20"/>
          <w:szCs w:val="20"/>
          <w:lang w:val="en-US"/>
        </w:rPr>
        <w:t>4.1.</w:t>
      </w:r>
      <w:r w:rsidRPr="00D843D4">
        <w:rPr>
          <w:rFonts w:ascii="Arial" w:eastAsia="Calibri" w:hAnsi="Arial" w:cs="Arial"/>
          <w:b/>
          <w:bCs/>
          <w:sz w:val="20"/>
          <w:szCs w:val="20"/>
        </w:rPr>
        <w:t xml:space="preserve"> </w:t>
      </w:r>
      <w:r w:rsidRPr="00587444">
        <w:rPr>
          <w:rFonts w:ascii="Arial" w:eastAsia="Calibri" w:hAnsi="Arial" w:cs="Arial"/>
          <w:b/>
          <w:bCs/>
          <w:sz w:val="20"/>
          <w:szCs w:val="20"/>
        </w:rPr>
        <w:t>Adoption of new and amended International Financial Reporting Standards (“IFRS”) and Interpretations</w:t>
      </w:r>
    </w:p>
    <w:p w14:paraId="171CDDBB" w14:textId="77777777" w:rsidR="00D843D4" w:rsidRDefault="00D843D4" w:rsidP="00D843D4">
      <w:pPr>
        <w:suppressAutoHyphens/>
        <w:spacing w:after="0" w:line="240" w:lineRule="auto"/>
        <w:ind w:left="425" w:hanging="425"/>
        <w:jc w:val="both"/>
        <w:rPr>
          <w:rFonts w:ascii="Arial" w:eastAsia="Times New Roman" w:hAnsi="Arial" w:cs="Arial"/>
          <w:b/>
          <w:bCs/>
          <w:i/>
          <w:iCs/>
          <w:color w:val="000000" w:themeColor="text1"/>
          <w:sz w:val="20"/>
          <w:szCs w:val="20"/>
          <w:lang w:val="en-US"/>
        </w:rPr>
      </w:pPr>
    </w:p>
    <w:p w14:paraId="23402A89" w14:textId="13BF1227" w:rsidR="00D843D4" w:rsidRPr="00D843D4" w:rsidRDefault="00D843D4" w:rsidP="00DE16E1">
      <w:pPr>
        <w:suppressAutoHyphens/>
        <w:spacing w:after="0" w:line="240" w:lineRule="auto"/>
        <w:jc w:val="both"/>
        <w:rPr>
          <w:rFonts w:ascii="Arial" w:eastAsia="Times New Roman" w:hAnsi="Arial" w:cs="Arial"/>
          <w:b/>
          <w:bCs/>
          <w:i/>
          <w:iCs/>
          <w:color w:val="000000" w:themeColor="text1"/>
          <w:sz w:val="20"/>
          <w:szCs w:val="20"/>
          <w:lang w:val="en-US"/>
        </w:rPr>
      </w:pPr>
      <w:r w:rsidRPr="00D843D4">
        <w:rPr>
          <w:rFonts w:ascii="Arial" w:eastAsia="Times New Roman" w:hAnsi="Arial" w:cs="Arial"/>
          <w:b/>
          <w:bCs/>
          <w:i/>
          <w:iCs/>
          <w:color w:val="000000" w:themeColor="text1"/>
          <w:sz w:val="20"/>
          <w:szCs w:val="20"/>
          <w:lang w:val="en-US"/>
        </w:rPr>
        <w:t>First application of new and amendments to existing standards in force in the current reporting</w:t>
      </w:r>
      <w:r w:rsidR="00596763">
        <w:rPr>
          <w:rFonts w:ascii="Arial" w:eastAsia="Times New Roman" w:hAnsi="Arial" w:cs="Arial"/>
          <w:b/>
          <w:bCs/>
          <w:i/>
          <w:iCs/>
          <w:color w:val="000000" w:themeColor="text1"/>
          <w:sz w:val="20"/>
          <w:szCs w:val="20"/>
          <w:lang w:val="en-US"/>
        </w:rPr>
        <w:t xml:space="preserve"> </w:t>
      </w:r>
      <w:r w:rsidRPr="00D843D4">
        <w:rPr>
          <w:rFonts w:ascii="Arial" w:eastAsia="Times New Roman" w:hAnsi="Arial" w:cs="Arial"/>
          <w:b/>
          <w:bCs/>
          <w:i/>
          <w:iCs/>
          <w:color w:val="000000" w:themeColor="text1"/>
          <w:sz w:val="20"/>
          <w:szCs w:val="20"/>
          <w:lang w:val="en-US"/>
        </w:rPr>
        <w:t>period</w:t>
      </w:r>
    </w:p>
    <w:p w14:paraId="6FAC91A0" w14:textId="77777777" w:rsidR="00D843D4" w:rsidRPr="00D843D4" w:rsidRDefault="00D843D4" w:rsidP="00D843D4">
      <w:pPr>
        <w:suppressAutoHyphens/>
        <w:spacing w:after="0" w:line="240" w:lineRule="auto"/>
        <w:ind w:left="425" w:hanging="425"/>
        <w:jc w:val="both"/>
        <w:rPr>
          <w:rFonts w:ascii="Arial" w:eastAsia="Calibri" w:hAnsi="Arial" w:cs="Arial"/>
          <w:b/>
          <w:bCs/>
          <w:i/>
          <w:iCs/>
          <w:color w:val="000000" w:themeColor="text1"/>
          <w:sz w:val="20"/>
          <w:szCs w:val="20"/>
          <w:lang w:val="en-US"/>
        </w:rPr>
      </w:pPr>
    </w:p>
    <w:p w14:paraId="4A5B8862" w14:textId="3087F401" w:rsidR="00D843D4" w:rsidRDefault="00D843D4" w:rsidP="00D843D4">
      <w:pPr>
        <w:suppressAutoHyphens/>
        <w:spacing w:after="0" w:line="240" w:lineRule="auto"/>
        <w:jc w:val="both"/>
        <w:rPr>
          <w:rFonts w:ascii="Arial" w:eastAsia="Calibri" w:hAnsi="Arial" w:cs="Arial"/>
          <w:color w:val="000000" w:themeColor="text1"/>
          <w:sz w:val="20"/>
          <w:szCs w:val="20"/>
          <w:lang w:val="en-US" w:eastAsia="hr-HR"/>
        </w:rPr>
      </w:pPr>
      <w:r w:rsidRPr="00D602F0">
        <w:rPr>
          <w:rFonts w:ascii="Arial" w:eastAsia="Times New Roman" w:hAnsi="Arial" w:cs="Arial"/>
          <w:color w:val="000000" w:themeColor="text1"/>
          <w:sz w:val="20"/>
          <w:szCs w:val="20"/>
          <w:lang w:val="pl-PL"/>
        </w:rPr>
        <w:t>In the current reporting period, the following amendments to existing standards</w:t>
      </w:r>
      <w:r w:rsidRPr="00D602F0">
        <w:rPr>
          <w:rFonts w:ascii="Arial" w:eastAsia="Times New Roman" w:hAnsi="Arial" w:cs="Arial"/>
          <w:color w:val="000000" w:themeColor="text1"/>
          <w:sz w:val="20"/>
          <w:szCs w:val="20"/>
          <w:lang w:val="en-US"/>
        </w:rPr>
        <w:t xml:space="preserve"> are in force, published</w:t>
      </w:r>
      <w:r w:rsidRPr="00D602F0">
        <w:rPr>
          <w:rFonts w:ascii="Arial" w:eastAsia="Times New Roman" w:hAnsi="Arial" w:cs="Arial"/>
          <w:color w:val="000000" w:themeColor="text1"/>
          <w:sz w:val="20"/>
          <w:szCs w:val="20"/>
          <w:lang w:val="pl-PL"/>
        </w:rPr>
        <w:t xml:space="preserve"> by the International Accounting Standards Board (“IASB”) and adopted by the European Union</w:t>
      </w:r>
      <w:r w:rsidRPr="00D602F0">
        <w:rPr>
          <w:rFonts w:ascii="Arial" w:eastAsia="Times New Roman" w:hAnsi="Arial" w:cs="Arial"/>
          <w:color w:val="000000" w:themeColor="text1"/>
          <w:sz w:val="20"/>
          <w:szCs w:val="20"/>
          <w:lang w:val="en-US"/>
        </w:rPr>
        <w:t>:</w:t>
      </w:r>
      <w:r w:rsidRPr="00D602F0" w:rsidDel="003F6AB0">
        <w:rPr>
          <w:rFonts w:ascii="Arial" w:eastAsia="Calibri" w:hAnsi="Arial" w:cs="Arial"/>
          <w:color w:val="000000" w:themeColor="text1"/>
          <w:sz w:val="20"/>
          <w:szCs w:val="20"/>
          <w:lang w:val="en-US" w:eastAsia="hr-HR"/>
        </w:rPr>
        <w:t xml:space="preserve"> </w:t>
      </w:r>
    </w:p>
    <w:p w14:paraId="6AA88E19" w14:textId="77777777" w:rsidR="00A94CBE" w:rsidRPr="00D602F0" w:rsidRDefault="00A94CBE" w:rsidP="00D843D4">
      <w:pPr>
        <w:suppressAutoHyphens/>
        <w:spacing w:after="0" w:line="240" w:lineRule="auto"/>
        <w:jc w:val="both"/>
        <w:rPr>
          <w:rFonts w:ascii="Arial" w:eastAsia="Calibri" w:hAnsi="Arial" w:cs="Arial"/>
          <w:color w:val="000000" w:themeColor="text1"/>
          <w:sz w:val="20"/>
          <w:szCs w:val="20"/>
          <w:lang w:val="pl-PL" w:eastAsia="hr-HR"/>
        </w:rPr>
      </w:pPr>
    </w:p>
    <w:p w14:paraId="7A18C812" w14:textId="3BE6C4D6" w:rsidR="00357379" w:rsidRDefault="00D843D4" w:rsidP="00357379">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D602F0">
        <w:rPr>
          <w:rFonts w:ascii="Arial" w:eastAsia="Calibri" w:hAnsi="Arial" w:cs="Arial"/>
          <w:color w:val="000000" w:themeColor="text1"/>
          <w:sz w:val="20"/>
          <w:szCs w:val="20"/>
          <w:lang w:val="en-US" w:eastAsia="hr-HR"/>
        </w:rPr>
        <w:tab/>
      </w:r>
      <w:r w:rsidR="00357379" w:rsidRPr="006B6BB9">
        <w:rPr>
          <w:rFonts w:ascii="Arial" w:eastAsia="SimSun" w:hAnsi="Arial" w:cs="Arial"/>
          <w:sz w:val="20"/>
          <w:szCs w:val="20"/>
          <w:lang w:val="en-GB" w:eastAsia="hr-HR"/>
        </w:rPr>
        <w:t>Amendments to IAS 1 Presentation of Financial Statements</w:t>
      </w:r>
      <w:r w:rsidR="00357379">
        <w:rPr>
          <w:rFonts w:ascii="Arial" w:eastAsia="SimSun" w:hAnsi="Arial" w:cs="Arial"/>
          <w:sz w:val="20"/>
          <w:szCs w:val="20"/>
          <w:lang w:val="en-GB" w:eastAsia="hr-HR"/>
        </w:rPr>
        <w:t>:</w:t>
      </w:r>
    </w:p>
    <w:p w14:paraId="7C1E65C2" w14:textId="77777777" w:rsidR="0006561E" w:rsidRPr="0006561E" w:rsidRDefault="00357379" w:rsidP="00357379">
      <w:pPr>
        <w:numPr>
          <w:ilvl w:val="2"/>
          <w:numId w:val="4"/>
        </w:numPr>
        <w:shd w:val="clear" w:color="auto" w:fill="FFFFFF"/>
        <w:tabs>
          <w:tab w:val="clear" w:pos="1746"/>
          <w:tab w:val="left" w:pos="851"/>
          <w:tab w:val="num"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1418" w:hanging="567"/>
        <w:jc w:val="both"/>
        <w:rPr>
          <w:rFonts w:eastAsia="SimSun"/>
          <w:sz w:val="20"/>
          <w:szCs w:val="20"/>
          <w:lang w:val="en-GB" w:eastAsia="hr-HR"/>
        </w:rPr>
      </w:pPr>
      <w:r w:rsidRPr="006B6BB9">
        <w:rPr>
          <w:rFonts w:ascii="Arial" w:eastAsia="SimSun" w:hAnsi="Arial" w:cs="Arial"/>
          <w:sz w:val="20"/>
          <w:szCs w:val="20"/>
          <w:lang w:val="en-GB" w:eastAsia="hr-HR"/>
        </w:rPr>
        <w:t>Classification of Liabilities as Current or Non-current</w:t>
      </w:r>
    </w:p>
    <w:p w14:paraId="23C04D68" w14:textId="2C52FC1D" w:rsidR="00357379" w:rsidRPr="006B6BB9" w:rsidRDefault="0006561E" w:rsidP="00357379">
      <w:pPr>
        <w:numPr>
          <w:ilvl w:val="2"/>
          <w:numId w:val="4"/>
        </w:numPr>
        <w:shd w:val="clear" w:color="auto" w:fill="FFFFFF"/>
        <w:tabs>
          <w:tab w:val="clear" w:pos="1746"/>
          <w:tab w:val="left" w:pos="851"/>
          <w:tab w:val="num"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1418" w:hanging="567"/>
        <w:jc w:val="both"/>
        <w:rPr>
          <w:rFonts w:eastAsia="SimSun"/>
          <w:sz w:val="20"/>
          <w:szCs w:val="20"/>
          <w:lang w:val="en-GB" w:eastAsia="hr-HR"/>
        </w:rPr>
      </w:pPr>
      <w:r>
        <w:rPr>
          <w:rFonts w:ascii="Arial" w:eastAsia="SimSun" w:hAnsi="Arial" w:cs="Arial"/>
          <w:sz w:val="20"/>
          <w:szCs w:val="20"/>
          <w:lang w:val="en-GB" w:eastAsia="hr-HR"/>
        </w:rPr>
        <w:t>Classification of Liabilities as Current or Non-current</w:t>
      </w:r>
      <w:r w:rsidR="00357379">
        <w:rPr>
          <w:rFonts w:ascii="Arial" w:eastAsia="SimSun" w:hAnsi="Arial" w:cs="Arial"/>
          <w:sz w:val="20"/>
          <w:szCs w:val="20"/>
          <w:lang w:val="en-GB" w:eastAsia="hr-HR"/>
        </w:rPr>
        <w:t xml:space="preserve"> – Deferral of Effective Date; and</w:t>
      </w:r>
    </w:p>
    <w:p w14:paraId="236653CB" w14:textId="24D22E30" w:rsidR="00357379" w:rsidRDefault="00357379" w:rsidP="00357379">
      <w:pPr>
        <w:numPr>
          <w:ilvl w:val="2"/>
          <w:numId w:val="4"/>
        </w:numPr>
        <w:shd w:val="clear" w:color="auto" w:fill="FFFFFF"/>
        <w:tabs>
          <w:tab w:val="clear" w:pos="1746"/>
          <w:tab w:val="left" w:pos="851"/>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hanging="895"/>
        <w:jc w:val="both"/>
        <w:rPr>
          <w:rFonts w:ascii="Arial" w:eastAsia="SimSun" w:hAnsi="Arial" w:cs="Arial"/>
          <w:sz w:val="20"/>
          <w:szCs w:val="20"/>
          <w:lang w:val="en-GB" w:eastAsia="hr-HR"/>
        </w:rPr>
      </w:pPr>
      <w:r w:rsidRPr="006A62D5">
        <w:rPr>
          <w:rFonts w:ascii="Arial" w:eastAsia="SimSun" w:hAnsi="Arial" w:cs="Arial"/>
          <w:sz w:val="20"/>
          <w:szCs w:val="20"/>
          <w:lang w:val="en-GB" w:eastAsia="hr-HR"/>
        </w:rPr>
        <w:t xml:space="preserve">Non-current liabilities with Covenants </w:t>
      </w:r>
    </w:p>
    <w:p w14:paraId="27A95163" w14:textId="77777777" w:rsidR="00357379" w:rsidRPr="006A62D5" w:rsidRDefault="00357379" w:rsidP="00357379">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jc w:val="both"/>
        <w:rPr>
          <w:rFonts w:ascii="Arial" w:eastAsia="SimSun" w:hAnsi="Arial" w:cs="Arial"/>
          <w:sz w:val="20"/>
          <w:szCs w:val="20"/>
          <w:lang w:val="en-GB" w:eastAsia="hr-HR"/>
        </w:rPr>
      </w:pPr>
      <w:r w:rsidRPr="006A62D5">
        <w:rPr>
          <w:rFonts w:ascii="Arial" w:eastAsia="SimSun" w:hAnsi="Arial" w:cs="Arial"/>
          <w:sz w:val="20"/>
          <w:szCs w:val="20"/>
          <w:lang w:val="en-GB" w:eastAsia="hr-HR"/>
        </w:rPr>
        <w:t>(</w:t>
      </w:r>
      <w:proofErr w:type="gramStart"/>
      <w:r w:rsidRPr="006A62D5">
        <w:rPr>
          <w:rFonts w:ascii="Arial" w:eastAsia="SimSun" w:hAnsi="Arial" w:cs="Arial"/>
          <w:sz w:val="20"/>
          <w:szCs w:val="20"/>
          <w:lang w:val="en-GB" w:eastAsia="hr-HR"/>
        </w:rPr>
        <w:t>effective</w:t>
      </w:r>
      <w:proofErr w:type="gramEnd"/>
      <w:r w:rsidRPr="006A62D5">
        <w:rPr>
          <w:rFonts w:ascii="Arial" w:eastAsia="SimSun" w:hAnsi="Arial" w:cs="Arial"/>
          <w:sz w:val="20"/>
          <w:szCs w:val="20"/>
          <w:lang w:val="en-GB" w:eastAsia="hr-HR"/>
        </w:rPr>
        <w:t xml:space="preserve"> for annual periods beginning on or after 1 January 2024)</w:t>
      </w:r>
      <w:r>
        <w:rPr>
          <w:rFonts w:ascii="Arial" w:eastAsia="SimSun" w:hAnsi="Arial" w:cs="Arial"/>
          <w:sz w:val="20"/>
          <w:szCs w:val="20"/>
          <w:lang w:val="en-GB" w:eastAsia="hr-HR"/>
        </w:rPr>
        <w:t>;</w:t>
      </w:r>
    </w:p>
    <w:p w14:paraId="53BDD0ED" w14:textId="77777777" w:rsidR="00357379" w:rsidRDefault="00357379" w:rsidP="003146A0">
      <w:pPr>
        <w:suppressAutoHyphens/>
        <w:spacing w:after="0" w:line="240" w:lineRule="auto"/>
        <w:ind w:left="720" w:hanging="153"/>
        <w:jc w:val="both"/>
        <w:rPr>
          <w:rFonts w:ascii="Arial" w:eastAsia="SimSun" w:hAnsi="Arial" w:cs="Arial"/>
          <w:color w:val="000000" w:themeColor="text1"/>
          <w:sz w:val="20"/>
          <w:szCs w:val="20"/>
          <w:lang w:val="en-GB" w:eastAsia="hr-HR"/>
        </w:rPr>
      </w:pPr>
    </w:p>
    <w:p w14:paraId="0F8AA220" w14:textId="77777777" w:rsidR="0006561E" w:rsidRDefault="0006561E" w:rsidP="0006561E">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6B6BB9">
        <w:rPr>
          <w:rFonts w:ascii="Arial" w:eastAsia="SimSun" w:hAnsi="Arial" w:cs="Arial"/>
          <w:sz w:val="20"/>
          <w:szCs w:val="20"/>
          <w:lang w:val="en-GB" w:eastAsia="hr-HR"/>
        </w:rPr>
        <w:t>Amendments to IFRS 16 Leases: Lease obligation in case of sale with leaseback (effective for annual periods beginning on or after 1 January 2024</w:t>
      </w:r>
      <w:proofErr w:type="gramStart"/>
      <w:r w:rsidRPr="006B6BB9">
        <w:rPr>
          <w:rFonts w:ascii="Arial" w:eastAsia="SimSun" w:hAnsi="Arial" w:cs="Arial"/>
          <w:sz w:val="20"/>
          <w:szCs w:val="20"/>
          <w:lang w:val="en-GB" w:eastAsia="hr-HR"/>
        </w:rPr>
        <w:t>)</w:t>
      </w:r>
      <w:r>
        <w:rPr>
          <w:rFonts w:ascii="Arial" w:eastAsia="SimSun" w:hAnsi="Arial" w:cs="Arial"/>
          <w:sz w:val="20"/>
          <w:szCs w:val="20"/>
          <w:lang w:val="en-GB" w:eastAsia="hr-HR"/>
        </w:rPr>
        <w:t>;</w:t>
      </w:r>
      <w:proofErr w:type="gramEnd"/>
    </w:p>
    <w:p w14:paraId="5F15325E" w14:textId="77777777" w:rsidR="002C6EDA" w:rsidRDefault="002C6EDA" w:rsidP="002C6EDA">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jc w:val="both"/>
        <w:rPr>
          <w:rFonts w:ascii="Arial" w:eastAsia="SimSun" w:hAnsi="Arial" w:cs="Arial"/>
          <w:sz w:val="20"/>
          <w:szCs w:val="20"/>
          <w:lang w:val="en-GB" w:eastAsia="hr-HR"/>
        </w:rPr>
      </w:pPr>
    </w:p>
    <w:p w14:paraId="7E31E7A7" w14:textId="77777777" w:rsidR="002C6EDA" w:rsidRDefault="002C6EDA" w:rsidP="002C6EDA">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CF2CB6">
        <w:rPr>
          <w:rFonts w:ascii="Arial" w:hAnsi="Arial" w:cs="Arial"/>
          <w:sz w:val="20"/>
          <w:szCs w:val="20"/>
        </w:rPr>
        <w:t xml:space="preserve">Amendments to IAS 7 Statement of Cash Flows and IFRS 7 Financial Instruments: Disclosures: Supplier Finance Arrangements </w:t>
      </w:r>
      <w:r w:rsidRPr="00CF2CB6">
        <w:rPr>
          <w:rFonts w:ascii="Arial" w:eastAsia="SimSun" w:hAnsi="Arial" w:cs="Arial"/>
          <w:sz w:val="20"/>
          <w:szCs w:val="20"/>
          <w:lang w:val="en-GB" w:eastAsia="hr-HR"/>
        </w:rPr>
        <w:t>(effective for annual periods beginning on or after 1 January 2024)</w:t>
      </w:r>
      <w:r>
        <w:rPr>
          <w:rFonts w:ascii="Arial" w:eastAsia="SimSun" w:hAnsi="Arial" w:cs="Arial"/>
          <w:sz w:val="20"/>
          <w:szCs w:val="20"/>
          <w:lang w:val="en-GB" w:eastAsia="hr-HR"/>
        </w:rPr>
        <w:t>;</w:t>
      </w:r>
    </w:p>
    <w:p w14:paraId="527A2C05" w14:textId="77777777" w:rsidR="00D843D4" w:rsidRPr="00C807FC" w:rsidRDefault="00D843D4" w:rsidP="00D843D4">
      <w:pPr>
        <w:shd w:val="clear" w:color="auto" w:fill="FFFFFF"/>
        <w:suppressAutoHyphens/>
        <w:spacing w:after="0" w:line="240" w:lineRule="auto"/>
        <w:jc w:val="both"/>
        <w:rPr>
          <w:rFonts w:ascii="Arial" w:eastAsia="Times New Roman" w:hAnsi="Arial" w:cs="Arial"/>
          <w:color w:val="000000" w:themeColor="text1"/>
          <w:sz w:val="20"/>
          <w:szCs w:val="20"/>
          <w:highlight w:val="yellow"/>
          <w:lang w:val="en-US"/>
        </w:rPr>
      </w:pPr>
    </w:p>
    <w:p w14:paraId="33F78F5D" w14:textId="5B0BC3A2" w:rsidR="00D843D4" w:rsidRDefault="00D843D4"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r w:rsidRPr="00A904F5">
        <w:rPr>
          <w:rFonts w:ascii="Arial" w:eastAsia="Times New Roman" w:hAnsi="Arial" w:cs="Arial"/>
          <w:color w:val="000000" w:themeColor="text1"/>
          <w:sz w:val="20"/>
          <w:szCs w:val="20"/>
          <w:lang w:val="en-US"/>
        </w:rPr>
        <w:t>The adoption of these amendments to existing standards did not result in significant changes in the Group's financial statements.</w:t>
      </w:r>
    </w:p>
    <w:p w14:paraId="6D5D1612" w14:textId="5AE1E5C0" w:rsidR="00596763" w:rsidRDefault="00596763"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2737DF34" w14:textId="77777777" w:rsidR="001846C3" w:rsidRDefault="001846C3"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3DED58F7" w14:textId="74228A1C" w:rsidR="00596763" w:rsidRPr="006B6BB9" w:rsidRDefault="00596763" w:rsidP="00596763">
      <w:pPr>
        <w:shd w:val="clear" w:color="auto" w:fill="FFFFFF"/>
        <w:suppressAutoHyphens/>
        <w:spacing w:after="0" w:line="240" w:lineRule="auto"/>
        <w:jc w:val="both"/>
        <w:rPr>
          <w:rFonts w:ascii="Arial" w:eastAsia="Times New Roman" w:hAnsi="Arial" w:cs="Arial"/>
          <w:b/>
          <w:bCs/>
          <w:i/>
          <w:iCs/>
          <w:sz w:val="20"/>
          <w:szCs w:val="20"/>
          <w:lang w:val="en"/>
        </w:rPr>
      </w:pPr>
      <w:r w:rsidRPr="006B6BB9">
        <w:rPr>
          <w:rFonts w:ascii="Arial" w:eastAsia="Times New Roman" w:hAnsi="Arial" w:cs="Arial"/>
          <w:b/>
          <w:bCs/>
          <w:i/>
          <w:iCs/>
          <w:sz w:val="20"/>
          <w:szCs w:val="20"/>
          <w:lang w:val="en"/>
        </w:rPr>
        <w:t>New standards and amendments to existing standards published by the IASB, but not yet adopted in the European Union</w:t>
      </w:r>
    </w:p>
    <w:p w14:paraId="4549DE98" w14:textId="371DC4B6" w:rsidR="00596763" w:rsidRDefault="00596763"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10E5FF72" w14:textId="17E6B648" w:rsidR="009B4ABF" w:rsidRDefault="009B4ABF" w:rsidP="009B4ABF">
      <w:pPr>
        <w:shd w:val="clear" w:color="auto" w:fill="FFFFFF"/>
        <w:suppressAutoHyphens/>
        <w:spacing w:after="0" w:line="240" w:lineRule="auto"/>
        <w:jc w:val="both"/>
        <w:rPr>
          <w:rFonts w:ascii="Arial" w:eastAsia="Times New Roman" w:hAnsi="Arial" w:cs="Arial"/>
          <w:sz w:val="20"/>
          <w:szCs w:val="20"/>
          <w:lang w:val="en-US"/>
        </w:rPr>
      </w:pPr>
      <w:r w:rsidRPr="006B6BB9">
        <w:rPr>
          <w:rFonts w:ascii="Arial" w:eastAsia="Times New Roman" w:hAnsi="Arial" w:cs="Arial"/>
          <w:sz w:val="20"/>
          <w:szCs w:val="20"/>
          <w:lang w:val="en-US"/>
        </w:rPr>
        <w:t>IFRS currently adopted in the European Union do not differ significantly from the regulations adopted by the International Accounting Standards Board (IASB), except for the following new standards and a</w:t>
      </w:r>
      <w:r w:rsidRPr="008F5A3B">
        <w:rPr>
          <w:rFonts w:ascii="Arial" w:eastAsia="Times New Roman" w:hAnsi="Arial" w:cs="Arial"/>
          <w:sz w:val="20"/>
          <w:szCs w:val="20"/>
          <w:lang w:val="en-US"/>
        </w:rPr>
        <w:t>mendments to existing standards, the adoption of which the European Union on 30 September 202</w:t>
      </w:r>
      <w:r>
        <w:rPr>
          <w:rFonts w:ascii="Arial" w:eastAsia="Times New Roman" w:hAnsi="Arial" w:cs="Arial"/>
          <w:sz w:val="20"/>
          <w:szCs w:val="20"/>
          <w:lang w:val="en-US"/>
        </w:rPr>
        <w:t>4</w:t>
      </w:r>
      <w:r w:rsidRPr="008F5A3B">
        <w:rPr>
          <w:rFonts w:ascii="Arial" w:eastAsia="Times New Roman" w:hAnsi="Arial" w:cs="Arial"/>
          <w:sz w:val="20"/>
          <w:szCs w:val="20"/>
          <w:lang w:val="en-US"/>
        </w:rPr>
        <w:t xml:space="preserve"> has not yet decided (the effective dates set out below refer to IFRSs issued by the IASB):</w:t>
      </w:r>
    </w:p>
    <w:p w14:paraId="0C10577B" w14:textId="7E638ECB" w:rsidR="00DE16E1" w:rsidRDefault="00DE16E1"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0D956B8A" w14:textId="77777777" w:rsidR="0098238B" w:rsidRDefault="0098238B" w:rsidP="0098238B">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jc w:val="both"/>
        <w:rPr>
          <w:rFonts w:ascii="Arial" w:hAnsi="Arial" w:cs="Arial"/>
          <w:sz w:val="20"/>
          <w:szCs w:val="20"/>
        </w:rPr>
      </w:pPr>
    </w:p>
    <w:p w14:paraId="0C61D4CC" w14:textId="14B0583D" w:rsidR="003B7A53" w:rsidRDefault="0098238B" w:rsidP="0098238B">
      <w:pPr>
        <w:pStyle w:val="ListParagraph"/>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Amendments to </w:t>
      </w:r>
      <w:r w:rsidR="005C3A6B">
        <w:rPr>
          <w:rFonts w:ascii="Arial" w:eastAsia="SimSun" w:hAnsi="Arial" w:cs="Arial"/>
          <w:sz w:val="20"/>
          <w:szCs w:val="20"/>
          <w:lang w:val="en-GB" w:eastAsia="hr-HR"/>
        </w:rPr>
        <w:t xml:space="preserve">IAS 21 </w:t>
      </w:r>
      <w:r>
        <w:rPr>
          <w:rFonts w:ascii="Arial" w:eastAsia="SimSun" w:hAnsi="Arial" w:cs="Arial"/>
          <w:sz w:val="20"/>
          <w:szCs w:val="20"/>
          <w:lang w:val="en-GB" w:eastAsia="hr-HR"/>
        </w:rPr>
        <w:t>the</w:t>
      </w:r>
      <w:r w:rsidR="005C3A6B">
        <w:rPr>
          <w:rFonts w:ascii="Arial" w:eastAsia="SimSun" w:hAnsi="Arial" w:cs="Arial"/>
          <w:sz w:val="20"/>
          <w:szCs w:val="20"/>
          <w:lang w:val="en-GB" w:eastAsia="hr-HR"/>
        </w:rPr>
        <w:t xml:space="preserve"> Effects of Changes in Foreign Exchange Rates: Lack of </w:t>
      </w:r>
      <w:proofErr w:type="spellStart"/>
      <w:r w:rsidR="005C3A6B">
        <w:rPr>
          <w:rFonts w:ascii="Arial" w:eastAsia="SimSun" w:hAnsi="Arial" w:cs="Arial"/>
          <w:sz w:val="20"/>
          <w:szCs w:val="20"/>
          <w:lang w:val="en-GB" w:eastAsia="hr-HR"/>
        </w:rPr>
        <w:t>Exchangeabillity</w:t>
      </w:r>
      <w:proofErr w:type="spellEnd"/>
      <w:r w:rsidR="003B7A53">
        <w:rPr>
          <w:rFonts w:ascii="Arial" w:eastAsia="SimSun" w:hAnsi="Arial" w:cs="Arial"/>
          <w:sz w:val="20"/>
          <w:szCs w:val="20"/>
          <w:lang w:val="en-GB" w:eastAsia="hr-HR"/>
        </w:rPr>
        <w:t xml:space="preserve"> (effective for annual periods beginning on or after 1 January 2025</w:t>
      </w:r>
      <w:proofErr w:type="gramStart"/>
      <w:r w:rsidR="003B7A53">
        <w:rPr>
          <w:rFonts w:ascii="Arial" w:eastAsia="SimSun" w:hAnsi="Arial" w:cs="Arial"/>
          <w:sz w:val="20"/>
          <w:szCs w:val="20"/>
          <w:lang w:val="en-GB" w:eastAsia="hr-HR"/>
        </w:rPr>
        <w:t>);</w:t>
      </w:r>
      <w:proofErr w:type="gramEnd"/>
    </w:p>
    <w:p w14:paraId="29D2FDBD" w14:textId="77777777" w:rsidR="003B7A53" w:rsidRDefault="003B7A53" w:rsidP="003B7A53">
      <w:pPr>
        <w:pStyle w:val="ListParagraph"/>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85"/>
        <w:jc w:val="both"/>
        <w:rPr>
          <w:rFonts w:ascii="Arial" w:eastAsia="SimSun" w:hAnsi="Arial" w:cs="Arial"/>
          <w:sz w:val="20"/>
          <w:szCs w:val="20"/>
          <w:lang w:val="en-GB" w:eastAsia="hr-HR"/>
        </w:rPr>
      </w:pPr>
    </w:p>
    <w:p w14:paraId="1CA1DECE" w14:textId="4D2544F3" w:rsidR="005C3A6B" w:rsidRPr="005C3A6B" w:rsidRDefault="005C3A6B" w:rsidP="005C3A6B">
      <w:pPr>
        <w:pStyle w:val="ListParagraph"/>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Amendments to the Classification and Measurement of Financial Instruments (Amendments to IFRS 9 and IFRS 7) </w:t>
      </w:r>
      <w:r w:rsidRPr="00AD6DCF">
        <w:rPr>
          <w:rFonts w:ascii="Arial" w:eastAsia="SimSun" w:hAnsi="Arial" w:cs="Arial"/>
          <w:sz w:val="20"/>
          <w:szCs w:val="20"/>
          <w:lang w:val="en-GB" w:eastAsia="hr-HR"/>
        </w:rPr>
        <w:t>(effective for annual periods beginning on or after 1 January 202</w:t>
      </w:r>
      <w:r>
        <w:rPr>
          <w:rFonts w:ascii="Arial" w:eastAsia="SimSun" w:hAnsi="Arial" w:cs="Arial"/>
          <w:sz w:val="20"/>
          <w:szCs w:val="20"/>
          <w:lang w:val="en-GB" w:eastAsia="hr-HR"/>
        </w:rPr>
        <w:t>6</w:t>
      </w:r>
      <w:proofErr w:type="gramStart"/>
      <w:r w:rsidRPr="00AD6DCF">
        <w:rPr>
          <w:rFonts w:ascii="Arial" w:eastAsia="SimSun" w:hAnsi="Arial" w:cs="Arial"/>
          <w:sz w:val="20"/>
          <w:szCs w:val="20"/>
          <w:lang w:val="en-GB" w:eastAsia="hr-HR"/>
        </w:rPr>
        <w:t>);</w:t>
      </w:r>
      <w:proofErr w:type="gramEnd"/>
    </w:p>
    <w:p w14:paraId="028F6E7E" w14:textId="77777777" w:rsidR="0098238B" w:rsidRDefault="0098238B" w:rsidP="0098238B">
      <w:pPr>
        <w:pStyle w:val="ListParagraph"/>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jc w:val="both"/>
        <w:rPr>
          <w:rFonts w:ascii="Arial" w:eastAsia="SimSun" w:hAnsi="Arial" w:cs="Arial"/>
          <w:sz w:val="20"/>
          <w:szCs w:val="20"/>
          <w:lang w:val="en-GB" w:eastAsia="hr-HR"/>
        </w:rPr>
      </w:pPr>
    </w:p>
    <w:p w14:paraId="538E7CC7" w14:textId="77777777" w:rsidR="0098238B" w:rsidRDefault="0098238B" w:rsidP="0098238B">
      <w:pPr>
        <w:pStyle w:val="ListParagraph"/>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New IFRS 18 Presentation and Disclosure in Financial Statements </w:t>
      </w:r>
      <w:r w:rsidRPr="00142F5C">
        <w:rPr>
          <w:rFonts w:ascii="Arial" w:eastAsia="SimSun" w:hAnsi="Arial" w:cs="Arial"/>
          <w:sz w:val="20"/>
          <w:szCs w:val="20"/>
          <w:lang w:val="en-GB" w:eastAsia="hr-HR"/>
        </w:rPr>
        <w:t>(effective for annual periods beginning on or after 1 January 202</w:t>
      </w:r>
      <w:r>
        <w:rPr>
          <w:rFonts w:ascii="Arial" w:eastAsia="SimSun" w:hAnsi="Arial" w:cs="Arial"/>
          <w:sz w:val="20"/>
          <w:szCs w:val="20"/>
          <w:lang w:val="en-GB" w:eastAsia="hr-HR"/>
        </w:rPr>
        <w:t>7</w:t>
      </w:r>
      <w:proofErr w:type="gramStart"/>
      <w:r w:rsidRPr="00142F5C">
        <w:rPr>
          <w:rFonts w:ascii="Arial" w:eastAsia="SimSun" w:hAnsi="Arial" w:cs="Arial"/>
          <w:sz w:val="20"/>
          <w:szCs w:val="20"/>
          <w:lang w:val="en-GB" w:eastAsia="hr-HR"/>
        </w:rPr>
        <w:t>);</w:t>
      </w:r>
      <w:proofErr w:type="gramEnd"/>
    </w:p>
    <w:p w14:paraId="1C55C4E7" w14:textId="77777777" w:rsidR="0098238B" w:rsidRDefault="0098238B" w:rsidP="0098238B">
      <w:pPr>
        <w:pStyle w:val="ListParagraph"/>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jc w:val="both"/>
        <w:rPr>
          <w:rFonts w:ascii="Arial" w:eastAsia="SimSun" w:hAnsi="Arial" w:cs="Arial"/>
          <w:sz w:val="20"/>
          <w:szCs w:val="20"/>
          <w:lang w:val="en-GB" w:eastAsia="hr-HR"/>
        </w:rPr>
      </w:pPr>
    </w:p>
    <w:p w14:paraId="216F9701" w14:textId="757F0898" w:rsidR="0098238B" w:rsidRDefault="0098238B" w:rsidP="0098238B">
      <w:pPr>
        <w:pStyle w:val="ListParagraph"/>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New IFRS 19 Subsidiaries without Public Accountability: Disclosures </w:t>
      </w:r>
      <w:r w:rsidRPr="00142F5C">
        <w:rPr>
          <w:rFonts w:ascii="Arial" w:eastAsia="SimSun" w:hAnsi="Arial" w:cs="Arial"/>
          <w:sz w:val="20"/>
          <w:szCs w:val="20"/>
          <w:lang w:val="en-GB" w:eastAsia="hr-HR"/>
        </w:rPr>
        <w:t>(effective for annual periods beginning on or after 1 January 202</w:t>
      </w:r>
      <w:r>
        <w:rPr>
          <w:rFonts w:ascii="Arial" w:eastAsia="SimSun" w:hAnsi="Arial" w:cs="Arial"/>
          <w:sz w:val="20"/>
          <w:szCs w:val="20"/>
          <w:lang w:val="en-GB" w:eastAsia="hr-HR"/>
        </w:rPr>
        <w:t>7</w:t>
      </w:r>
      <w:proofErr w:type="gramStart"/>
      <w:r w:rsidRPr="00142F5C">
        <w:rPr>
          <w:rFonts w:ascii="Arial" w:eastAsia="SimSun" w:hAnsi="Arial" w:cs="Arial"/>
          <w:sz w:val="20"/>
          <w:szCs w:val="20"/>
          <w:lang w:val="en-GB" w:eastAsia="hr-HR"/>
        </w:rPr>
        <w:t>)</w:t>
      </w:r>
      <w:r w:rsidR="003C6A5D">
        <w:rPr>
          <w:rFonts w:ascii="Arial" w:eastAsia="SimSun" w:hAnsi="Arial" w:cs="Arial"/>
          <w:sz w:val="20"/>
          <w:szCs w:val="20"/>
          <w:lang w:val="en-GB" w:eastAsia="hr-HR"/>
        </w:rPr>
        <w:t>;</w:t>
      </w:r>
      <w:proofErr w:type="gramEnd"/>
    </w:p>
    <w:p w14:paraId="4B77C357" w14:textId="77777777" w:rsidR="005F10F3" w:rsidRPr="005F10F3" w:rsidRDefault="005F10F3" w:rsidP="005F10F3">
      <w:pPr>
        <w:pStyle w:val="ListParagraph"/>
        <w:rPr>
          <w:rFonts w:ascii="Arial" w:eastAsia="SimSun" w:hAnsi="Arial" w:cs="Arial"/>
          <w:sz w:val="20"/>
          <w:szCs w:val="20"/>
          <w:lang w:val="en-GB" w:eastAsia="hr-HR"/>
        </w:rPr>
      </w:pPr>
    </w:p>
    <w:p w14:paraId="486E126E" w14:textId="0DC876EB" w:rsidR="003C6A5D" w:rsidRPr="005F10F3" w:rsidRDefault="005F10F3" w:rsidP="005F10F3">
      <w:pPr>
        <w:pStyle w:val="ListParagraph"/>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Arial" w:eastAsia="SimSun" w:hAnsi="Arial" w:cs="Arial"/>
          <w:sz w:val="20"/>
          <w:szCs w:val="20"/>
          <w:lang w:val="en-GB" w:eastAsia="hr-HR"/>
        </w:rPr>
      </w:pPr>
      <w:r>
        <w:rPr>
          <w:rFonts w:ascii="Arial" w:eastAsia="SimSun" w:hAnsi="Arial" w:cs="Arial"/>
          <w:sz w:val="20"/>
          <w:szCs w:val="20"/>
          <w:lang w:val="en-GB" w:eastAsia="hr-HR"/>
        </w:rPr>
        <w:t>Annual Improvements Volume 11 (effective for annual periods beginning on or after 1 January 2026).</w:t>
      </w:r>
    </w:p>
    <w:p w14:paraId="7C51B67C" w14:textId="77777777" w:rsidR="003305FB" w:rsidRDefault="003305FB" w:rsidP="00FB30B2">
      <w:pPr>
        <w:shd w:val="clear" w:color="auto" w:fill="FFFFFF"/>
        <w:suppressAutoHyphens/>
        <w:spacing w:after="0" w:line="240" w:lineRule="auto"/>
        <w:jc w:val="both"/>
        <w:rPr>
          <w:rFonts w:ascii="Arial" w:eastAsia="Times New Roman" w:hAnsi="Arial" w:cs="Arial"/>
          <w:sz w:val="20"/>
          <w:szCs w:val="20"/>
          <w:lang w:val="en-US"/>
        </w:rPr>
      </w:pPr>
    </w:p>
    <w:p w14:paraId="57EB3444" w14:textId="77777777" w:rsidR="00450676" w:rsidRPr="006B6BB9" w:rsidRDefault="00450676" w:rsidP="00450676">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sz w:val="20"/>
          <w:szCs w:val="20"/>
          <w:lang w:val="en-US"/>
        </w:rPr>
        <w:t>Group expects that the adoption of the following new standards and amendments to existing standards</w:t>
      </w:r>
    </w:p>
    <w:p w14:paraId="7540F103" w14:textId="72243C94" w:rsidR="00450676" w:rsidRDefault="00450676" w:rsidP="00450676">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sz w:val="20"/>
          <w:szCs w:val="20"/>
          <w:lang w:val="en-US"/>
        </w:rPr>
        <w:t>will not lead to significant changes in the Group's financial statements.</w:t>
      </w:r>
    </w:p>
    <w:p w14:paraId="0B89F558" w14:textId="77777777" w:rsidR="00DE16E1" w:rsidRDefault="00DE16E1" w:rsidP="00FB30B2">
      <w:pPr>
        <w:shd w:val="clear" w:color="auto" w:fill="FFFFFF"/>
        <w:suppressAutoHyphens/>
        <w:spacing w:after="0" w:line="240" w:lineRule="auto"/>
        <w:jc w:val="both"/>
        <w:rPr>
          <w:rFonts w:ascii="Arial" w:eastAsia="Times New Roman" w:hAnsi="Arial" w:cs="Arial"/>
          <w:sz w:val="20"/>
          <w:szCs w:val="20"/>
          <w:lang w:val="en-US"/>
        </w:rPr>
      </w:pPr>
    </w:p>
    <w:p w14:paraId="32E20982" w14:textId="77777777" w:rsidR="00DE16E1" w:rsidRPr="00A904F5" w:rsidRDefault="00DE16E1"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3B43AA91" w14:textId="77777777" w:rsidR="00D843D4" w:rsidRPr="00C807FC" w:rsidRDefault="00D843D4" w:rsidP="00D843D4">
      <w:pPr>
        <w:suppressAutoHyphens/>
        <w:spacing w:after="0" w:line="240" w:lineRule="auto"/>
        <w:jc w:val="both"/>
        <w:rPr>
          <w:rFonts w:ascii="Arial" w:eastAsia="Times New Roman" w:hAnsi="Arial" w:cs="Arial"/>
          <w:b/>
          <w:bCs/>
          <w:i/>
          <w:iCs/>
          <w:color w:val="000000" w:themeColor="text1"/>
          <w:sz w:val="20"/>
          <w:szCs w:val="20"/>
          <w:highlight w:val="yellow"/>
          <w:lang w:val="en-US"/>
        </w:rPr>
      </w:pPr>
    </w:p>
    <w:p w14:paraId="6C8C5FBC"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sectPr w:rsidR="00D843D4" w:rsidSect="00527D71">
          <w:pgSz w:w="11906" w:h="16838"/>
          <w:pgMar w:top="1418" w:right="1134" w:bottom="1077" w:left="1418" w:header="709" w:footer="709" w:gutter="0"/>
          <w:cols w:space="708"/>
          <w:docGrid w:linePitch="360"/>
        </w:sectPr>
      </w:pPr>
    </w:p>
    <w:p w14:paraId="0A01CDF9" w14:textId="77777777" w:rsidR="00D843D4" w:rsidRPr="00D22BD7" w:rsidRDefault="00D843D4" w:rsidP="00D843D4">
      <w:pPr>
        <w:autoSpaceDE w:val="0"/>
        <w:autoSpaceDN w:val="0"/>
        <w:adjustRightInd w:val="0"/>
        <w:spacing w:after="0" w:line="240" w:lineRule="auto"/>
        <w:jc w:val="both"/>
        <w:rPr>
          <w:rFonts w:ascii="Arial" w:hAnsi="Arial" w:cs="Arial"/>
          <w:color w:val="000000" w:themeColor="text1"/>
          <w:highlight w:val="yellow"/>
          <w:lang w:val="en-US" w:eastAsia="hr-HR"/>
        </w:rPr>
      </w:pPr>
    </w:p>
    <w:p w14:paraId="5FE96C2C" w14:textId="77777777" w:rsidR="00E1774A" w:rsidRDefault="00E1774A" w:rsidP="009C4493">
      <w:pPr>
        <w:keepNext/>
        <w:tabs>
          <w:tab w:val="left" w:pos="567"/>
        </w:tabs>
        <w:spacing w:after="0" w:line="240" w:lineRule="auto"/>
        <w:jc w:val="both"/>
        <w:rPr>
          <w:rFonts w:ascii="Arial" w:eastAsia="Times New Roman" w:hAnsi="Arial" w:cs="Arial"/>
          <w:b/>
          <w:bCs/>
          <w:sz w:val="20"/>
          <w:szCs w:val="20"/>
          <w:lang w:val="en-GB"/>
        </w:rPr>
      </w:pPr>
      <w:bookmarkStart w:id="195" w:name="F15634947"/>
      <w:bookmarkStart w:id="196" w:name="para_42A_b"/>
      <w:bookmarkEnd w:id="195"/>
      <w:bookmarkEnd w:id="196"/>
    </w:p>
    <w:p w14:paraId="02636979" w14:textId="7489A770" w:rsidR="009C4493" w:rsidRPr="009C4493" w:rsidRDefault="009C4493" w:rsidP="009C4493">
      <w:pPr>
        <w:keepNext/>
        <w:tabs>
          <w:tab w:val="left" w:pos="567"/>
        </w:tabs>
        <w:spacing w:after="0" w:line="240" w:lineRule="auto"/>
        <w:jc w:val="both"/>
        <w:rPr>
          <w:rFonts w:ascii="Arial" w:eastAsia="Times New Roman" w:hAnsi="Arial" w:cs="Arial"/>
          <w:b/>
          <w:bCs/>
          <w:sz w:val="20"/>
          <w:szCs w:val="20"/>
          <w:lang w:val="en-GB"/>
        </w:rPr>
      </w:pPr>
      <w:r w:rsidRPr="009C4493">
        <w:rPr>
          <w:rFonts w:ascii="Arial" w:eastAsia="Times New Roman" w:hAnsi="Arial" w:cs="Arial"/>
          <w:b/>
          <w:bCs/>
          <w:sz w:val="20"/>
          <w:szCs w:val="20"/>
          <w:lang w:val="en-GB"/>
        </w:rPr>
        <w:t xml:space="preserve">5. </w:t>
      </w:r>
      <w:r w:rsidRPr="009C4493">
        <w:rPr>
          <w:rFonts w:ascii="Arial" w:eastAsia="Times New Roman" w:hAnsi="Arial" w:cs="Arial"/>
          <w:b/>
          <w:bCs/>
          <w:sz w:val="20"/>
          <w:szCs w:val="20"/>
          <w:lang w:val="en-GB"/>
        </w:rPr>
        <w:tab/>
        <w:t>Interest income calculated using the effective interest method</w:t>
      </w:r>
    </w:p>
    <w:p w14:paraId="3AD1F15E" w14:textId="77777777" w:rsidR="009C4493" w:rsidRPr="009C4493" w:rsidRDefault="009C4493" w:rsidP="009C4493">
      <w:pPr>
        <w:spacing w:after="0" w:line="240" w:lineRule="auto"/>
        <w:rPr>
          <w:rFonts w:ascii="Arial" w:eastAsia="Times New Roman" w:hAnsi="Arial" w:cs="Arial"/>
          <w:bCs/>
          <w:sz w:val="20"/>
          <w:szCs w:val="20"/>
          <w:lang w:val="en-GB"/>
        </w:rPr>
      </w:pPr>
    </w:p>
    <w:p w14:paraId="232575A6" w14:textId="77777777" w:rsid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borrowers:</w:t>
      </w:r>
    </w:p>
    <w:p w14:paraId="0C6F89AF" w14:textId="77777777" w:rsidR="00BC29A3" w:rsidRDefault="00BC29A3" w:rsidP="009C4493">
      <w:pPr>
        <w:keepNext/>
        <w:spacing w:after="0" w:line="240" w:lineRule="auto"/>
        <w:jc w:val="both"/>
        <w:rPr>
          <w:rFonts w:ascii="Arial" w:eastAsia="Times New Roman" w:hAnsi="Arial" w:cs="Arial"/>
          <w:sz w:val="20"/>
          <w:szCs w:val="20"/>
          <w:lang w:val="en-GB"/>
        </w:rPr>
      </w:pPr>
    </w:p>
    <w:tbl>
      <w:tblPr>
        <w:tblW w:w="5000" w:type="pct"/>
        <w:tblLayout w:type="fixed"/>
        <w:tblLook w:val="0000" w:firstRow="0" w:lastRow="0" w:firstColumn="0" w:lastColumn="0" w:noHBand="0" w:noVBand="0"/>
      </w:tblPr>
      <w:tblGrid>
        <w:gridCol w:w="2934"/>
        <w:gridCol w:w="1425"/>
        <w:gridCol w:w="1431"/>
        <w:gridCol w:w="1429"/>
        <w:gridCol w:w="1429"/>
        <w:gridCol w:w="1429"/>
        <w:gridCol w:w="1423"/>
        <w:gridCol w:w="1423"/>
        <w:gridCol w:w="1420"/>
      </w:tblGrid>
      <w:tr w:rsidR="00BC29A3" w:rsidRPr="00C31CA1" w14:paraId="5731B398" w14:textId="77777777" w:rsidTr="00BC29A3">
        <w:trPr>
          <w:trHeight w:val="221"/>
        </w:trPr>
        <w:tc>
          <w:tcPr>
            <w:tcW w:w="1023" w:type="pct"/>
          </w:tcPr>
          <w:p w14:paraId="005BBCF2" w14:textId="77777777" w:rsidR="00BC29A3" w:rsidRPr="00C31CA1" w:rsidRDefault="00BC29A3" w:rsidP="00923DCD">
            <w:pPr>
              <w:tabs>
                <w:tab w:val="left" w:pos="-720"/>
              </w:tabs>
              <w:suppressAutoHyphens/>
              <w:spacing w:after="0" w:line="240" w:lineRule="auto"/>
              <w:ind w:right="4144"/>
              <w:jc w:val="right"/>
              <w:rPr>
                <w:rFonts w:ascii="Arial" w:hAnsi="Arial" w:cs="Arial"/>
                <w:noProof/>
                <w:sz w:val="18"/>
                <w:szCs w:val="18"/>
                <w:lang w:val="en-GB"/>
              </w:rPr>
            </w:pPr>
          </w:p>
        </w:tc>
        <w:tc>
          <w:tcPr>
            <w:tcW w:w="1992" w:type="pct"/>
            <w:gridSpan w:val="4"/>
          </w:tcPr>
          <w:p w14:paraId="66172BFA" w14:textId="77777777" w:rsidR="00BC29A3" w:rsidRPr="00C31CA1" w:rsidRDefault="00BC29A3" w:rsidP="00923DCD">
            <w:pPr>
              <w:tabs>
                <w:tab w:val="right" w:pos="1202"/>
              </w:tabs>
              <w:spacing w:after="0" w:line="240" w:lineRule="auto"/>
              <w:jc w:val="right"/>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Group</w:t>
            </w:r>
          </w:p>
        </w:tc>
        <w:tc>
          <w:tcPr>
            <w:tcW w:w="1985" w:type="pct"/>
            <w:gridSpan w:val="4"/>
          </w:tcPr>
          <w:p w14:paraId="384F59B8" w14:textId="77777777" w:rsidR="00BC29A3" w:rsidRPr="00C31CA1" w:rsidRDefault="00BC29A3" w:rsidP="00923DCD">
            <w:pPr>
              <w:tabs>
                <w:tab w:val="right" w:pos="1202"/>
              </w:tabs>
              <w:spacing w:after="0" w:line="240" w:lineRule="auto"/>
              <w:jc w:val="right"/>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Bank</w:t>
            </w:r>
          </w:p>
        </w:tc>
      </w:tr>
      <w:tr w:rsidR="00BC29A3" w:rsidRPr="00C31CA1" w14:paraId="4DBB0572" w14:textId="77777777" w:rsidTr="00923DCD">
        <w:trPr>
          <w:trHeight w:val="221"/>
        </w:trPr>
        <w:tc>
          <w:tcPr>
            <w:tcW w:w="1023" w:type="pct"/>
          </w:tcPr>
          <w:p w14:paraId="28C3C090" w14:textId="77777777" w:rsidR="00BC29A3" w:rsidRPr="00C31CA1" w:rsidRDefault="00BC29A3" w:rsidP="00923DCD">
            <w:pPr>
              <w:tabs>
                <w:tab w:val="left" w:pos="-720"/>
              </w:tabs>
              <w:suppressAutoHyphens/>
              <w:spacing w:after="0" w:line="240" w:lineRule="auto"/>
              <w:ind w:right="4144"/>
              <w:jc w:val="right"/>
              <w:rPr>
                <w:rFonts w:ascii="Arial" w:hAnsi="Arial" w:cs="Arial"/>
                <w:noProof/>
                <w:sz w:val="18"/>
                <w:szCs w:val="18"/>
                <w:lang w:val="en-GB"/>
              </w:rPr>
            </w:pPr>
          </w:p>
        </w:tc>
        <w:tc>
          <w:tcPr>
            <w:tcW w:w="996" w:type="pct"/>
            <w:gridSpan w:val="2"/>
            <w:vAlign w:val="bottom"/>
          </w:tcPr>
          <w:p w14:paraId="78BF0ED4" w14:textId="78D9A249"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w:t>
            </w:r>
            <w:r w:rsidR="002F366B">
              <w:rPr>
                <w:rFonts w:ascii="Arial" w:eastAsia="Times New Roman" w:hAnsi="Arial" w:cs="Arial"/>
                <w:b/>
                <w:noProof/>
                <w:sz w:val="18"/>
                <w:szCs w:val="18"/>
                <w:lang w:val="en-GB"/>
              </w:rPr>
              <w:t>4</w:t>
            </w:r>
          </w:p>
        </w:tc>
        <w:tc>
          <w:tcPr>
            <w:tcW w:w="996" w:type="pct"/>
            <w:gridSpan w:val="2"/>
            <w:vAlign w:val="bottom"/>
          </w:tcPr>
          <w:p w14:paraId="54A8D5E6" w14:textId="6DAFF00E"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w:t>
            </w:r>
            <w:r w:rsidR="002F366B">
              <w:rPr>
                <w:rFonts w:ascii="Arial" w:eastAsia="Times New Roman" w:hAnsi="Arial" w:cs="Arial"/>
                <w:b/>
                <w:noProof/>
                <w:sz w:val="18"/>
                <w:szCs w:val="18"/>
                <w:lang w:val="en-GB"/>
              </w:rPr>
              <w:t>3</w:t>
            </w:r>
          </w:p>
        </w:tc>
        <w:tc>
          <w:tcPr>
            <w:tcW w:w="994" w:type="pct"/>
            <w:gridSpan w:val="2"/>
            <w:vAlign w:val="bottom"/>
          </w:tcPr>
          <w:p w14:paraId="6C22AE32" w14:textId="3F2A9E63"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w:t>
            </w:r>
            <w:r w:rsidR="002F366B">
              <w:rPr>
                <w:rFonts w:ascii="Arial" w:eastAsia="Times New Roman" w:hAnsi="Arial" w:cs="Arial"/>
                <w:b/>
                <w:noProof/>
                <w:sz w:val="18"/>
                <w:szCs w:val="18"/>
                <w:lang w:val="en-GB"/>
              </w:rPr>
              <w:t>4</w:t>
            </w:r>
          </w:p>
        </w:tc>
        <w:tc>
          <w:tcPr>
            <w:tcW w:w="991" w:type="pct"/>
            <w:gridSpan w:val="2"/>
            <w:vAlign w:val="bottom"/>
          </w:tcPr>
          <w:p w14:paraId="0981A59C" w14:textId="0283E3AD"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w:t>
            </w:r>
            <w:r w:rsidR="002F366B">
              <w:rPr>
                <w:rFonts w:ascii="Arial" w:eastAsia="Times New Roman" w:hAnsi="Arial" w:cs="Arial"/>
                <w:b/>
                <w:noProof/>
                <w:sz w:val="18"/>
                <w:szCs w:val="18"/>
                <w:lang w:val="en-GB"/>
              </w:rPr>
              <w:t>3</w:t>
            </w:r>
          </w:p>
        </w:tc>
      </w:tr>
      <w:tr w:rsidR="00FA0202" w:rsidRPr="00C31CA1" w14:paraId="72A86B04" w14:textId="77777777" w:rsidTr="00923DCD">
        <w:trPr>
          <w:trHeight w:val="298"/>
        </w:trPr>
        <w:tc>
          <w:tcPr>
            <w:tcW w:w="1023" w:type="pct"/>
          </w:tcPr>
          <w:p w14:paraId="1ACCD3F6" w14:textId="77777777" w:rsidR="00FA0202" w:rsidRPr="00C31CA1" w:rsidRDefault="00FA0202" w:rsidP="00FA0202">
            <w:pPr>
              <w:tabs>
                <w:tab w:val="left" w:pos="-720"/>
              </w:tabs>
              <w:suppressAutoHyphens/>
              <w:spacing w:after="0" w:line="240" w:lineRule="auto"/>
              <w:ind w:right="4144"/>
              <w:jc w:val="right"/>
              <w:rPr>
                <w:rFonts w:ascii="Arial" w:hAnsi="Arial" w:cs="Arial"/>
                <w:noProof/>
                <w:sz w:val="18"/>
                <w:szCs w:val="18"/>
                <w:lang w:val="en-GB"/>
              </w:rPr>
            </w:pPr>
          </w:p>
        </w:tc>
        <w:tc>
          <w:tcPr>
            <w:tcW w:w="497" w:type="pct"/>
            <w:vAlign w:val="bottom"/>
          </w:tcPr>
          <w:p w14:paraId="3EEC4D46"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0A5D4628" w14:textId="4C19E7B4" w:rsidR="00FA0202" w:rsidRPr="00C31CA1" w:rsidRDefault="00FA0202" w:rsidP="00FA0202">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37592A33" w14:textId="703E88E0"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9" w:type="pct"/>
            <w:vAlign w:val="bottom"/>
          </w:tcPr>
          <w:p w14:paraId="72B4ACCF"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8566994" w14:textId="5B3F6D6C"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8" w:type="pct"/>
            <w:vAlign w:val="bottom"/>
          </w:tcPr>
          <w:p w14:paraId="054889BB"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4AD8733F" w14:textId="77777777" w:rsidR="00FA0202" w:rsidRPr="00C31CA1" w:rsidRDefault="00FA0202" w:rsidP="00FA0202">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36560406" w14:textId="6CCA0715"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8" w:type="pct"/>
            <w:vAlign w:val="bottom"/>
          </w:tcPr>
          <w:p w14:paraId="204A0D71"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F15207C" w14:textId="53F26770"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8" w:type="pct"/>
            <w:vAlign w:val="bottom"/>
          </w:tcPr>
          <w:p w14:paraId="54EECF7E"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689AFD4C" w14:textId="77777777" w:rsidR="00FA0202" w:rsidRPr="00C31CA1" w:rsidRDefault="00FA0202" w:rsidP="00FA0202">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371A476B" w14:textId="1CF4355D"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6" w:type="pct"/>
            <w:vAlign w:val="bottom"/>
          </w:tcPr>
          <w:p w14:paraId="7972F468"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5D341F58" w14:textId="4A172C32"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6" w:type="pct"/>
            <w:vAlign w:val="bottom"/>
          </w:tcPr>
          <w:p w14:paraId="0801AB48"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4314A39A" w14:textId="77777777" w:rsidR="00FA0202" w:rsidRPr="00C31CA1" w:rsidRDefault="00FA0202" w:rsidP="00FA0202">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63297D72" w14:textId="09D51880"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5" w:type="pct"/>
            <w:vAlign w:val="bottom"/>
          </w:tcPr>
          <w:p w14:paraId="2431FDA0"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2649A76B" w14:textId="2CDB9A46"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r>
      <w:tr w:rsidR="00CF2CB6" w:rsidRPr="00C31CA1" w14:paraId="52D81870" w14:textId="77777777" w:rsidTr="00923DCD">
        <w:trPr>
          <w:trHeight w:val="183"/>
        </w:trPr>
        <w:tc>
          <w:tcPr>
            <w:tcW w:w="1023" w:type="pct"/>
          </w:tcPr>
          <w:p w14:paraId="421E6CAB" w14:textId="77777777" w:rsidR="00CF2CB6" w:rsidRPr="00C31CA1"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97" w:type="pct"/>
            <w:vAlign w:val="bottom"/>
          </w:tcPr>
          <w:p w14:paraId="243BAB79" w14:textId="67F5DFE1"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9" w:type="pct"/>
            <w:vAlign w:val="bottom"/>
          </w:tcPr>
          <w:p w14:paraId="202E0226" w14:textId="6DB8471D"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20152055" w14:textId="2B8A5EE6"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65861D04" w14:textId="77A76E87"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65140EDF" w14:textId="0656C3B5"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6" w:type="pct"/>
            <w:vAlign w:val="bottom"/>
          </w:tcPr>
          <w:p w14:paraId="4D8B7AD8" w14:textId="643DCA67"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6" w:type="pct"/>
            <w:vAlign w:val="bottom"/>
          </w:tcPr>
          <w:p w14:paraId="7AF497A4" w14:textId="2FC1D5AF"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5" w:type="pct"/>
            <w:vAlign w:val="bottom"/>
          </w:tcPr>
          <w:p w14:paraId="146A735B" w14:textId="48B1A244"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r>
      <w:tr w:rsidR="00CF2CB6" w:rsidRPr="00C31CA1" w14:paraId="0A04CE9D" w14:textId="77777777" w:rsidTr="00923DCD">
        <w:trPr>
          <w:trHeight w:val="183"/>
        </w:trPr>
        <w:tc>
          <w:tcPr>
            <w:tcW w:w="1023" w:type="pct"/>
          </w:tcPr>
          <w:p w14:paraId="472E6B3C" w14:textId="77777777" w:rsidR="00CF2CB6" w:rsidRPr="00C31CA1"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97" w:type="pct"/>
          </w:tcPr>
          <w:p w14:paraId="5AD4C1E0"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9" w:type="pct"/>
          </w:tcPr>
          <w:p w14:paraId="2F1E897D"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8" w:type="pct"/>
          </w:tcPr>
          <w:p w14:paraId="418D5574"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8" w:type="pct"/>
          </w:tcPr>
          <w:p w14:paraId="66142332"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8" w:type="pct"/>
          </w:tcPr>
          <w:p w14:paraId="2D97301F"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6" w:type="pct"/>
          </w:tcPr>
          <w:p w14:paraId="1C1DF1E0"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6" w:type="pct"/>
          </w:tcPr>
          <w:p w14:paraId="43D4E555"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5" w:type="pct"/>
          </w:tcPr>
          <w:p w14:paraId="596EC83E"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r>
      <w:tr w:rsidR="0001644E" w:rsidRPr="00C31CA1" w14:paraId="06023965" w14:textId="77777777" w:rsidTr="0001644E">
        <w:trPr>
          <w:trHeight w:val="295"/>
        </w:trPr>
        <w:tc>
          <w:tcPr>
            <w:tcW w:w="1023" w:type="pct"/>
            <w:vAlign w:val="bottom"/>
          </w:tcPr>
          <w:p w14:paraId="75771993" w14:textId="77777777" w:rsidR="0001644E" w:rsidRPr="00C31CA1" w:rsidRDefault="0001644E" w:rsidP="000164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Public sector</w:t>
            </w:r>
          </w:p>
        </w:tc>
        <w:tc>
          <w:tcPr>
            <w:tcW w:w="497" w:type="pct"/>
            <w:tcBorders>
              <w:top w:val="nil"/>
              <w:left w:val="nil"/>
              <w:bottom w:val="nil"/>
              <w:right w:val="nil"/>
            </w:tcBorders>
            <w:shd w:val="clear" w:color="auto" w:fill="auto"/>
            <w:vAlign w:val="bottom"/>
          </w:tcPr>
          <w:p w14:paraId="751D139C" w14:textId="19CD6A5D"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6</w:t>
            </w:r>
            <w:r w:rsidR="00F034D7">
              <w:rPr>
                <w:rFonts w:ascii="Arial" w:hAnsi="Arial" w:cs="Arial"/>
                <w:sz w:val="18"/>
                <w:szCs w:val="18"/>
              </w:rPr>
              <w:t>,</w:t>
            </w:r>
            <w:r w:rsidRPr="0001644E">
              <w:rPr>
                <w:rFonts w:ascii="Arial" w:hAnsi="Arial" w:cs="Arial"/>
                <w:sz w:val="18"/>
                <w:szCs w:val="18"/>
              </w:rPr>
              <w:t xml:space="preserve">104 </w:t>
            </w:r>
          </w:p>
        </w:tc>
        <w:tc>
          <w:tcPr>
            <w:tcW w:w="499" w:type="pct"/>
            <w:tcBorders>
              <w:top w:val="nil"/>
              <w:left w:val="nil"/>
              <w:bottom w:val="nil"/>
              <w:right w:val="nil"/>
            </w:tcBorders>
            <w:shd w:val="clear" w:color="auto" w:fill="auto"/>
            <w:vAlign w:val="bottom"/>
          </w:tcPr>
          <w:p w14:paraId="77864792" w14:textId="6926DA00"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17</w:t>
            </w:r>
            <w:r w:rsidR="00F034D7">
              <w:rPr>
                <w:rFonts w:ascii="Arial" w:hAnsi="Arial" w:cs="Arial"/>
                <w:sz w:val="18"/>
                <w:szCs w:val="18"/>
              </w:rPr>
              <w:t>,</w:t>
            </w:r>
            <w:r w:rsidRPr="0001644E">
              <w:rPr>
                <w:rFonts w:ascii="Arial" w:hAnsi="Arial" w:cs="Arial"/>
                <w:sz w:val="18"/>
                <w:szCs w:val="18"/>
              </w:rPr>
              <w:t xml:space="preserve">551 </w:t>
            </w:r>
          </w:p>
        </w:tc>
        <w:tc>
          <w:tcPr>
            <w:tcW w:w="498" w:type="pct"/>
            <w:tcBorders>
              <w:top w:val="nil"/>
              <w:left w:val="nil"/>
              <w:bottom w:val="nil"/>
              <w:right w:val="nil"/>
            </w:tcBorders>
            <w:shd w:val="clear" w:color="auto" w:fill="auto"/>
            <w:vAlign w:val="bottom"/>
          </w:tcPr>
          <w:p w14:paraId="7574AEA3" w14:textId="31D4F2ED"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5</w:t>
            </w:r>
            <w:r>
              <w:rPr>
                <w:rFonts w:ascii="Arial" w:hAnsi="Arial" w:cs="Arial"/>
                <w:sz w:val="18"/>
                <w:szCs w:val="18"/>
              </w:rPr>
              <w:t>,</w:t>
            </w:r>
            <w:r w:rsidRPr="00E70BE4">
              <w:rPr>
                <w:rFonts w:ascii="Arial" w:hAnsi="Arial" w:cs="Arial"/>
                <w:sz w:val="18"/>
                <w:szCs w:val="18"/>
              </w:rPr>
              <w:t xml:space="preserve">890 </w:t>
            </w:r>
          </w:p>
        </w:tc>
        <w:tc>
          <w:tcPr>
            <w:tcW w:w="498" w:type="pct"/>
            <w:tcBorders>
              <w:top w:val="nil"/>
              <w:left w:val="nil"/>
              <w:bottom w:val="nil"/>
              <w:right w:val="nil"/>
            </w:tcBorders>
            <w:shd w:val="clear" w:color="auto" w:fill="auto"/>
            <w:vAlign w:val="bottom"/>
          </w:tcPr>
          <w:p w14:paraId="185C9422" w14:textId="0C9DC8AF"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16</w:t>
            </w:r>
            <w:r>
              <w:rPr>
                <w:rFonts w:ascii="Arial" w:hAnsi="Arial" w:cs="Arial"/>
                <w:sz w:val="18"/>
                <w:szCs w:val="18"/>
              </w:rPr>
              <w:t>,</w:t>
            </w:r>
            <w:r w:rsidRPr="00E70BE4">
              <w:rPr>
                <w:rFonts w:ascii="Arial" w:hAnsi="Arial" w:cs="Arial"/>
                <w:sz w:val="18"/>
                <w:szCs w:val="18"/>
              </w:rPr>
              <w:t xml:space="preserve">388 </w:t>
            </w:r>
          </w:p>
        </w:tc>
        <w:tc>
          <w:tcPr>
            <w:tcW w:w="498" w:type="pct"/>
            <w:tcBorders>
              <w:top w:val="nil"/>
              <w:left w:val="nil"/>
              <w:bottom w:val="nil"/>
              <w:right w:val="nil"/>
            </w:tcBorders>
            <w:shd w:val="clear" w:color="auto" w:fill="auto"/>
            <w:vAlign w:val="bottom"/>
          </w:tcPr>
          <w:p w14:paraId="32ABAC00" w14:textId="233E11EE"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6</w:t>
            </w:r>
            <w:r>
              <w:rPr>
                <w:rFonts w:cs="Arial"/>
                <w:sz w:val="18"/>
                <w:szCs w:val="18"/>
              </w:rPr>
              <w:t>,</w:t>
            </w:r>
            <w:r w:rsidRPr="008518F6">
              <w:rPr>
                <w:rFonts w:cs="Arial"/>
                <w:sz w:val="18"/>
                <w:szCs w:val="18"/>
              </w:rPr>
              <w:t>065</w:t>
            </w:r>
          </w:p>
        </w:tc>
        <w:tc>
          <w:tcPr>
            <w:tcW w:w="496" w:type="pct"/>
            <w:tcBorders>
              <w:top w:val="nil"/>
              <w:left w:val="nil"/>
              <w:bottom w:val="nil"/>
              <w:right w:val="nil"/>
            </w:tcBorders>
            <w:shd w:val="clear" w:color="auto" w:fill="auto"/>
            <w:vAlign w:val="bottom"/>
          </w:tcPr>
          <w:p w14:paraId="7EF2590F" w14:textId="5B2E78F0"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17</w:t>
            </w:r>
            <w:r>
              <w:rPr>
                <w:rFonts w:cs="Arial"/>
                <w:sz w:val="18"/>
                <w:szCs w:val="18"/>
              </w:rPr>
              <w:t>,</w:t>
            </w:r>
            <w:r w:rsidRPr="008518F6">
              <w:rPr>
                <w:rFonts w:cs="Arial"/>
                <w:sz w:val="18"/>
                <w:szCs w:val="18"/>
              </w:rPr>
              <w:t>430</w:t>
            </w:r>
          </w:p>
        </w:tc>
        <w:tc>
          <w:tcPr>
            <w:tcW w:w="496" w:type="pct"/>
            <w:tcBorders>
              <w:top w:val="nil"/>
              <w:left w:val="nil"/>
              <w:bottom w:val="nil"/>
              <w:right w:val="nil"/>
            </w:tcBorders>
            <w:shd w:val="clear" w:color="auto" w:fill="auto"/>
            <w:vAlign w:val="bottom"/>
          </w:tcPr>
          <w:p w14:paraId="324F8538" w14:textId="59C8354F"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5,847 </w:t>
            </w:r>
          </w:p>
        </w:tc>
        <w:tc>
          <w:tcPr>
            <w:tcW w:w="495" w:type="pct"/>
            <w:tcBorders>
              <w:top w:val="nil"/>
              <w:left w:val="nil"/>
              <w:bottom w:val="nil"/>
              <w:right w:val="nil"/>
            </w:tcBorders>
            <w:shd w:val="clear" w:color="auto" w:fill="auto"/>
            <w:vAlign w:val="bottom"/>
          </w:tcPr>
          <w:p w14:paraId="2FB6770F" w14:textId="75D6C970"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16,259 </w:t>
            </w:r>
          </w:p>
        </w:tc>
      </w:tr>
      <w:tr w:rsidR="0001644E" w:rsidRPr="00C31CA1" w14:paraId="7D9D0A22" w14:textId="77777777" w:rsidTr="0001644E">
        <w:trPr>
          <w:trHeight w:val="295"/>
        </w:trPr>
        <w:tc>
          <w:tcPr>
            <w:tcW w:w="1023" w:type="pct"/>
            <w:vAlign w:val="bottom"/>
          </w:tcPr>
          <w:p w14:paraId="1E607AFC" w14:textId="77777777" w:rsidR="0001644E" w:rsidRPr="00C31CA1" w:rsidRDefault="0001644E" w:rsidP="000164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State-owned companies</w:t>
            </w:r>
          </w:p>
        </w:tc>
        <w:tc>
          <w:tcPr>
            <w:tcW w:w="497" w:type="pct"/>
            <w:tcBorders>
              <w:top w:val="nil"/>
              <w:left w:val="nil"/>
              <w:bottom w:val="nil"/>
              <w:right w:val="nil"/>
            </w:tcBorders>
            <w:shd w:val="clear" w:color="auto" w:fill="auto"/>
            <w:vAlign w:val="bottom"/>
          </w:tcPr>
          <w:p w14:paraId="765ADE39" w14:textId="3CA63B96"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1</w:t>
            </w:r>
            <w:r w:rsidR="00F034D7">
              <w:rPr>
                <w:rFonts w:ascii="Arial" w:hAnsi="Arial" w:cs="Arial"/>
                <w:sz w:val="18"/>
                <w:szCs w:val="18"/>
              </w:rPr>
              <w:t>,</w:t>
            </w:r>
            <w:r w:rsidRPr="0001644E">
              <w:rPr>
                <w:rFonts w:ascii="Arial" w:hAnsi="Arial" w:cs="Arial"/>
                <w:sz w:val="18"/>
                <w:szCs w:val="18"/>
              </w:rPr>
              <w:t xml:space="preserve">785 </w:t>
            </w:r>
          </w:p>
        </w:tc>
        <w:tc>
          <w:tcPr>
            <w:tcW w:w="499" w:type="pct"/>
            <w:tcBorders>
              <w:top w:val="nil"/>
              <w:left w:val="nil"/>
              <w:bottom w:val="nil"/>
              <w:right w:val="nil"/>
            </w:tcBorders>
            <w:shd w:val="clear" w:color="auto" w:fill="auto"/>
            <w:vAlign w:val="bottom"/>
          </w:tcPr>
          <w:p w14:paraId="170C3841" w14:textId="12A8637C"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5</w:t>
            </w:r>
            <w:r w:rsidR="00F034D7">
              <w:rPr>
                <w:rFonts w:ascii="Arial" w:hAnsi="Arial" w:cs="Arial"/>
                <w:sz w:val="18"/>
                <w:szCs w:val="18"/>
              </w:rPr>
              <w:t>,</w:t>
            </w:r>
            <w:r w:rsidRPr="0001644E">
              <w:rPr>
                <w:rFonts w:ascii="Arial" w:hAnsi="Arial" w:cs="Arial"/>
                <w:sz w:val="18"/>
                <w:szCs w:val="18"/>
              </w:rPr>
              <w:t xml:space="preserve">522 </w:t>
            </w:r>
          </w:p>
        </w:tc>
        <w:tc>
          <w:tcPr>
            <w:tcW w:w="498" w:type="pct"/>
            <w:tcBorders>
              <w:top w:val="nil"/>
              <w:left w:val="nil"/>
              <w:bottom w:val="nil"/>
              <w:right w:val="nil"/>
            </w:tcBorders>
            <w:shd w:val="clear" w:color="auto" w:fill="auto"/>
            <w:vAlign w:val="bottom"/>
          </w:tcPr>
          <w:p w14:paraId="4AD6DFB8" w14:textId="5D8BB2A4"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2</w:t>
            </w:r>
            <w:r>
              <w:rPr>
                <w:rFonts w:ascii="Arial" w:hAnsi="Arial" w:cs="Arial"/>
                <w:sz w:val="18"/>
                <w:szCs w:val="18"/>
              </w:rPr>
              <w:t>,</w:t>
            </w:r>
            <w:r w:rsidRPr="00E70BE4">
              <w:rPr>
                <w:rFonts w:ascii="Arial" w:hAnsi="Arial" w:cs="Arial"/>
                <w:sz w:val="18"/>
                <w:szCs w:val="18"/>
              </w:rPr>
              <w:t xml:space="preserve">053 </w:t>
            </w:r>
          </w:p>
        </w:tc>
        <w:tc>
          <w:tcPr>
            <w:tcW w:w="498" w:type="pct"/>
            <w:tcBorders>
              <w:top w:val="nil"/>
              <w:left w:val="nil"/>
              <w:bottom w:val="nil"/>
              <w:right w:val="nil"/>
            </w:tcBorders>
            <w:shd w:val="clear" w:color="auto" w:fill="auto"/>
            <w:vAlign w:val="bottom"/>
          </w:tcPr>
          <w:p w14:paraId="305161F9" w14:textId="6B5ABA41"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5</w:t>
            </w:r>
            <w:r>
              <w:rPr>
                <w:rFonts w:ascii="Arial" w:hAnsi="Arial" w:cs="Arial"/>
                <w:sz w:val="18"/>
                <w:szCs w:val="18"/>
              </w:rPr>
              <w:t>,</w:t>
            </w:r>
            <w:r w:rsidRPr="00E70BE4">
              <w:rPr>
                <w:rFonts w:ascii="Arial" w:hAnsi="Arial" w:cs="Arial"/>
                <w:sz w:val="18"/>
                <w:szCs w:val="18"/>
              </w:rPr>
              <w:t xml:space="preserve">887 </w:t>
            </w:r>
          </w:p>
        </w:tc>
        <w:tc>
          <w:tcPr>
            <w:tcW w:w="498" w:type="pct"/>
            <w:tcBorders>
              <w:top w:val="nil"/>
              <w:left w:val="nil"/>
              <w:bottom w:val="nil"/>
              <w:right w:val="nil"/>
            </w:tcBorders>
            <w:shd w:val="clear" w:color="auto" w:fill="auto"/>
            <w:vAlign w:val="bottom"/>
          </w:tcPr>
          <w:p w14:paraId="3D2855EA" w14:textId="2BE6608F"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1</w:t>
            </w:r>
            <w:r>
              <w:rPr>
                <w:rFonts w:cs="Arial"/>
                <w:sz w:val="18"/>
                <w:szCs w:val="18"/>
              </w:rPr>
              <w:t>,</w:t>
            </w:r>
            <w:r w:rsidRPr="008518F6">
              <w:rPr>
                <w:rFonts w:cs="Arial"/>
                <w:sz w:val="18"/>
                <w:szCs w:val="18"/>
              </w:rPr>
              <w:t>785</w:t>
            </w:r>
          </w:p>
        </w:tc>
        <w:tc>
          <w:tcPr>
            <w:tcW w:w="496" w:type="pct"/>
            <w:tcBorders>
              <w:top w:val="nil"/>
              <w:left w:val="nil"/>
              <w:bottom w:val="nil"/>
              <w:right w:val="nil"/>
            </w:tcBorders>
            <w:shd w:val="clear" w:color="auto" w:fill="auto"/>
            <w:vAlign w:val="bottom"/>
          </w:tcPr>
          <w:p w14:paraId="4F74BE49" w14:textId="354FB714"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5</w:t>
            </w:r>
            <w:r>
              <w:rPr>
                <w:rFonts w:cs="Arial"/>
                <w:sz w:val="18"/>
                <w:szCs w:val="18"/>
              </w:rPr>
              <w:t>,</w:t>
            </w:r>
            <w:r w:rsidRPr="008518F6">
              <w:rPr>
                <w:rFonts w:cs="Arial"/>
                <w:sz w:val="18"/>
                <w:szCs w:val="18"/>
              </w:rPr>
              <w:t>522</w:t>
            </w:r>
          </w:p>
        </w:tc>
        <w:tc>
          <w:tcPr>
            <w:tcW w:w="496" w:type="pct"/>
            <w:tcBorders>
              <w:top w:val="nil"/>
              <w:left w:val="nil"/>
              <w:bottom w:val="nil"/>
              <w:right w:val="nil"/>
            </w:tcBorders>
            <w:shd w:val="clear" w:color="auto" w:fill="auto"/>
            <w:vAlign w:val="bottom"/>
          </w:tcPr>
          <w:p w14:paraId="4CB4CCE9" w14:textId="70D8E8A4"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2,053 </w:t>
            </w:r>
          </w:p>
        </w:tc>
        <w:tc>
          <w:tcPr>
            <w:tcW w:w="495" w:type="pct"/>
            <w:tcBorders>
              <w:top w:val="nil"/>
              <w:left w:val="nil"/>
              <w:bottom w:val="nil"/>
              <w:right w:val="nil"/>
            </w:tcBorders>
            <w:shd w:val="clear" w:color="auto" w:fill="auto"/>
            <w:vAlign w:val="bottom"/>
          </w:tcPr>
          <w:p w14:paraId="4F25F10B" w14:textId="5DEF1F5E"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5,887 </w:t>
            </w:r>
          </w:p>
        </w:tc>
      </w:tr>
      <w:tr w:rsidR="0001644E" w:rsidRPr="00C31CA1" w14:paraId="185ACBC5" w14:textId="77777777" w:rsidTr="0001644E">
        <w:trPr>
          <w:trHeight w:val="295"/>
        </w:trPr>
        <w:tc>
          <w:tcPr>
            <w:tcW w:w="1023" w:type="pct"/>
            <w:vAlign w:val="bottom"/>
          </w:tcPr>
          <w:p w14:paraId="0C9AC413" w14:textId="77777777" w:rsidR="0001644E" w:rsidRPr="00C31CA1" w:rsidRDefault="0001644E" w:rsidP="000164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Foreign companies</w:t>
            </w:r>
          </w:p>
        </w:tc>
        <w:tc>
          <w:tcPr>
            <w:tcW w:w="497" w:type="pct"/>
            <w:tcBorders>
              <w:top w:val="nil"/>
              <w:left w:val="nil"/>
              <w:bottom w:val="nil"/>
              <w:right w:val="nil"/>
            </w:tcBorders>
            <w:shd w:val="clear" w:color="auto" w:fill="auto"/>
            <w:vAlign w:val="bottom"/>
          </w:tcPr>
          <w:p w14:paraId="2860BAFC" w14:textId="7D0A94A6"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103 </w:t>
            </w:r>
          </w:p>
        </w:tc>
        <w:tc>
          <w:tcPr>
            <w:tcW w:w="499" w:type="pct"/>
            <w:tcBorders>
              <w:top w:val="nil"/>
              <w:left w:val="nil"/>
              <w:bottom w:val="nil"/>
              <w:right w:val="nil"/>
            </w:tcBorders>
            <w:shd w:val="clear" w:color="auto" w:fill="auto"/>
            <w:vAlign w:val="bottom"/>
          </w:tcPr>
          <w:p w14:paraId="21F22439" w14:textId="19F58FC1"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234 </w:t>
            </w:r>
          </w:p>
        </w:tc>
        <w:tc>
          <w:tcPr>
            <w:tcW w:w="498" w:type="pct"/>
            <w:tcBorders>
              <w:top w:val="nil"/>
              <w:left w:val="nil"/>
              <w:bottom w:val="nil"/>
              <w:right w:val="nil"/>
            </w:tcBorders>
            <w:shd w:val="clear" w:color="auto" w:fill="auto"/>
            <w:vAlign w:val="bottom"/>
          </w:tcPr>
          <w:p w14:paraId="61646DE8" w14:textId="5A256379"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 </w:t>
            </w:r>
          </w:p>
        </w:tc>
        <w:tc>
          <w:tcPr>
            <w:tcW w:w="498" w:type="pct"/>
            <w:tcBorders>
              <w:top w:val="nil"/>
              <w:left w:val="nil"/>
              <w:bottom w:val="nil"/>
              <w:right w:val="nil"/>
            </w:tcBorders>
            <w:shd w:val="clear" w:color="auto" w:fill="auto"/>
            <w:vAlign w:val="bottom"/>
          </w:tcPr>
          <w:p w14:paraId="64D936E5" w14:textId="4EA45C52"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89 </w:t>
            </w:r>
          </w:p>
        </w:tc>
        <w:tc>
          <w:tcPr>
            <w:tcW w:w="498" w:type="pct"/>
            <w:tcBorders>
              <w:top w:val="nil"/>
              <w:left w:val="nil"/>
              <w:bottom w:val="nil"/>
              <w:right w:val="nil"/>
            </w:tcBorders>
            <w:shd w:val="clear" w:color="auto" w:fill="auto"/>
            <w:vAlign w:val="bottom"/>
          </w:tcPr>
          <w:p w14:paraId="7C1BD251" w14:textId="767100A8"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103</w:t>
            </w:r>
          </w:p>
        </w:tc>
        <w:tc>
          <w:tcPr>
            <w:tcW w:w="496" w:type="pct"/>
            <w:tcBorders>
              <w:top w:val="nil"/>
              <w:left w:val="nil"/>
              <w:bottom w:val="nil"/>
              <w:right w:val="nil"/>
            </w:tcBorders>
            <w:shd w:val="clear" w:color="auto" w:fill="auto"/>
            <w:vAlign w:val="bottom"/>
          </w:tcPr>
          <w:p w14:paraId="5260798A" w14:textId="68332A9C"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234</w:t>
            </w:r>
          </w:p>
        </w:tc>
        <w:tc>
          <w:tcPr>
            <w:tcW w:w="496" w:type="pct"/>
            <w:tcBorders>
              <w:top w:val="nil"/>
              <w:left w:val="nil"/>
              <w:bottom w:val="nil"/>
              <w:right w:val="nil"/>
            </w:tcBorders>
            <w:shd w:val="clear" w:color="auto" w:fill="auto"/>
            <w:vAlign w:val="bottom"/>
          </w:tcPr>
          <w:p w14:paraId="5A2396BF" w14:textId="63D7CEE0"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 </w:t>
            </w:r>
          </w:p>
        </w:tc>
        <w:tc>
          <w:tcPr>
            <w:tcW w:w="495" w:type="pct"/>
            <w:tcBorders>
              <w:top w:val="nil"/>
              <w:left w:val="nil"/>
              <w:bottom w:val="nil"/>
              <w:right w:val="nil"/>
            </w:tcBorders>
            <w:shd w:val="clear" w:color="auto" w:fill="auto"/>
            <w:vAlign w:val="bottom"/>
          </w:tcPr>
          <w:p w14:paraId="225B01A5" w14:textId="4B826850"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89 </w:t>
            </w:r>
          </w:p>
        </w:tc>
      </w:tr>
      <w:tr w:rsidR="0001644E" w:rsidRPr="00C31CA1" w14:paraId="4137D0C2" w14:textId="77777777" w:rsidTr="0001644E">
        <w:trPr>
          <w:trHeight w:val="295"/>
        </w:trPr>
        <w:tc>
          <w:tcPr>
            <w:tcW w:w="1023" w:type="pct"/>
            <w:vAlign w:val="bottom"/>
          </w:tcPr>
          <w:p w14:paraId="6E47FA36" w14:textId="77777777" w:rsidR="0001644E" w:rsidRPr="00C31CA1" w:rsidRDefault="0001644E" w:rsidP="000164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Domestic companies</w:t>
            </w:r>
          </w:p>
        </w:tc>
        <w:tc>
          <w:tcPr>
            <w:tcW w:w="497" w:type="pct"/>
            <w:tcBorders>
              <w:top w:val="nil"/>
              <w:left w:val="nil"/>
              <w:bottom w:val="nil"/>
              <w:right w:val="nil"/>
            </w:tcBorders>
            <w:shd w:val="clear" w:color="auto" w:fill="auto"/>
            <w:vAlign w:val="bottom"/>
          </w:tcPr>
          <w:p w14:paraId="5A56EBEB" w14:textId="70077780"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16</w:t>
            </w:r>
            <w:r w:rsidR="00F034D7">
              <w:rPr>
                <w:rFonts w:ascii="Arial" w:hAnsi="Arial" w:cs="Arial"/>
                <w:sz w:val="18"/>
                <w:szCs w:val="18"/>
              </w:rPr>
              <w:t>,</w:t>
            </w:r>
            <w:r w:rsidRPr="0001644E">
              <w:rPr>
                <w:rFonts w:ascii="Arial" w:hAnsi="Arial" w:cs="Arial"/>
                <w:sz w:val="18"/>
                <w:szCs w:val="18"/>
              </w:rPr>
              <w:t xml:space="preserve">888 </w:t>
            </w:r>
          </w:p>
        </w:tc>
        <w:tc>
          <w:tcPr>
            <w:tcW w:w="499" w:type="pct"/>
            <w:tcBorders>
              <w:top w:val="nil"/>
              <w:left w:val="nil"/>
              <w:bottom w:val="nil"/>
              <w:right w:val="nil"/>
            </w:tcBorders>
            <w:shd w:val="clear" w:color="auto" w:fill="auto"/>
            <w:vAlign w:val="bottom"/>
          </w:tcPr>
          <w:p w14:paraId="53A56B6A" w14:textId="7F556545"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42</w:t>
            </w:r>
            <w:r w:rsidR="00F034D7">
              <w:rPr>
                <w:rFonts w:ascii="Arial" w:hAnsi="Arial" w:cs="Arial"/>
                <w:sz w:val="18"/>
                <w:szCs w:val="18"/>
              </w:rPr>
              <w:t>,</w:t>
            </w:r>
            <w:r w:rsidRPr="0001644E">
              <w:rPr>
                <w:rFonts w:ascii="Arial" w:hAnsi="Arial" w:cs="Arial"/>
                <w:sz w:val="18"/>
                <w:szCs w:val="18"/>
              </w:rPr>
              <w:t xml:space="preserve">313 </w:t>
            </w:r>
          </w:p>
        </w:tc>
        <w:tc>
          <w:tcPr>
            <w:tcW w:w="498" w:type="pct"/>
            <w:tcBorders>
              <w:top w:val="nil"/>
              <w:left w:val="nil"/>
              <w:bottom w:val="nil"/>
              <w:right w:val="nil"/>
            </w:tcBorders>
            <w:shd w:val="clear" w:color="auto" w:fill="auto"/>
            <w:vAlign w:val="bottom"/>
          </w:tcPr>
          <w:p w14:paraId="0C16A192" w14:textId="6C3CA4F5"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11</w:t>
            </w:r>
            <w:r>
              <w:rPr>
                <w:rFonts w:ascii="Arial" w:hAnsi="Arial" w:cs="Arial"/>
                <w:sz w:val="18"/>
                <w:szCs w:val="18"/>
              </w:rPr>
              <w:t>,</w:t>
            </w:r>
            <w:r w:rsidRPr="00E70BE4">
              <w:rPr>
                <w:rFonts w:ascii="Arial" w:hAnsi="Arial" w:cs="Arial"/>
                <w:sz w:val="18"/>
                <w:szCs w:val="18"/>
              </w:rPr>
              <w:t xml:space="preserve">012 </w:t>
            </w:r>
          </w:p>
        </w:tc>
        <w:tc>
          <w:tcPr>
            <w:tcW w:w="498" w:type="pct"/>
            <w:tcBorders>
              <w:top w:val="nil"/>
              <w:left w:val="nil"/>
              <w:bottom w:val="nil"/>
              <w:right w:val="nil"/>
            </w:tcBorders>
            <w:shd w:val="clear" w:color="auto" w:fill="auto"/>
            <w:vAlign w:val="bottom"/>
          </w:tcPr>
          <w:p w14:paraId="5B410C45" w14:textId="75A0D461"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31</w:t>
            </w:r>
            <w:r>
              <w:rPr>
                <w:rFonts w:ascii="Arial" w:hAnsi="Arial" w:cs="Arial"/>
                <w:sz w:val="18"/>
                <w:szCs w:val="18"/>
              </w:rPr>
              <w:t>,</w:t>
            </w:r>
            <w:r w:rsidRPr="00E70BE4">
              <w:rPr>
                <w:rFonts w:ascii="Arial" w:hAnsi="Arial" w:cs="Arial"/>
                <w:sz w:val="18"/>
                <w:szCs w:val="18"/>
              </w:rPr>
              <w:t xml:space="preserve">981 </w:t>
            </w:r>
          </w:p>
        </w:tc>
        <w:tc>
          <w:tcPr>
            <w:tcW w:w="498" w:type="pct"/>
            <w:tcBorders>
              <w:top w:val="nil"/>
              <w:left w:val="nil"/>
              <w:bottom w:val="nil"/>
              <w:right w:val="nil"/>
            </w:tcBorders>
            <w:shd w:val="clear" w:color="auto" w:fill="auto"/>
            <w:vAlign w:val="bottom"/>
          </w:tcPr>
          <w:p w14:paraId="69808FAD" w14:textId="08E85F6A"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16</w:t>
            </w:r>
            <w:r>
              <w:rPr>
                <w:rFonts w:cs="Arial"/>
                <w:sz w:val="18"/>
                <w:szCs w:val="18"/>
              </w:rPr>
              <w:t>,</w:t>
            </w:r>
            <w:r w:rsidRPr="008518F6">
              <w:rPr>
                <w:rFonts w:cs="Arial"/>
                <w:sz w:val="18"/>
                <w:szCs w:val="18"/>
              </w:rPr>
              <w:t>889</w:t>
            </w:r>
          </w:p>
        </w:tc>
        <w:tc>
          <w:tcPr>
            <w:tcW w:w="496" w:type="pct"/>
            <w:tcBorders>
              <w:top w:val="nil"/>
              <w:left w:val="nil"/>
              <w:bottom w:val="nil"/>
              <w:right w:val="nil"/>
            </w:tcBorders>
            <w:shd w:val="clear" w:color="auto" w:fill="auto"/>
            <w:vAlign w:val="bottom"/>
          </w:tcPr>
          <w:p w14:paraId="0414CD2C" w14:textId="21D4FB60"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42</w:t>
            </w:r>
            <w:r>
              <w:rPr>
                <w:rFonts w:cs="Arial"/>
                <w:sz w:val="18"/>
                <w:szCs w:val="18"/>
              </w:rPr>
              <w:t>,</w:t>
            </w:r>
            <w:r w:rsidRPr="008518F6">
              <w:rPr>
                <w:rFonts w:cs="Arial"/>
                <w:sz w:val="18"/>
                <w:szCs w:val="18"/>
              </w:rPr>
              <w:t>310</w:t>
            </w:r>
          </w:p>
        </w:tc>
        <w:tc>
          <w:tcPr>
            <w:tcW w:w="496" w:type="pct"/>
            <w:tcBorders>
              <w:top w:val="nil"/>
              <w:left w:val="nil"/>
              <w:bottom w:val="nil"/>
              <w:right w:val="nil"/>
            </w:tcBorders>
            <w:shd w:val="clear" w:color="auto" w:fill="auto"/>
            <w:vAlign w:val="bottom"/>
          </w:tcPr>
          <w:p w14:paraId="2D0FC4FC" w14:textId="4A0282A7"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11,012 </w:t>
            </w:r>
          </w:p>
        </w:tc>
        <w:tc>
          <w:tcPr>
            <w:tcW w:w="495" w:type="pct"/>
            <w:tcBorders>
              <w:top w:val="nil"/>
              <w:left w:val="nil"/>
              <w:bottom w:val="nil"/>
              <w:right w:val="nil"/>
            </w:tcBorders>
            <w:shd w:val="clear" w:color="auto" w:fill="auto"/>
            <w:vAlign w:val="bottom"/>
          </w:tcPr>
          <w:p w14:paraId="5104D3A2" w14:textId="0A2629A3"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31,981 </w:t>
            </w:r>
          </w:p>
        </w:tc>
      </w:tr>
      <w:tr w:rsidR="0001644E" w:rsidRPr="00C31CA1" w14:paraId="2E6E472E" w14:textId="77777777" w:rsidTr="0001644E">
        <w:trPr>
          <w:trHeight w:val="295"/>
        </w:trPr>
        <w:tc>
          <w:tcPr>
            <w:tcW w:w="1023" w:type="pct"/>
            <w:vAlign w:val="bottom"/>
          </w:tcPr>
          <w:p w14:paraId="15507354" w14:textId="77777777" w:rsidR="0001644E" w:rsidRPr="00C31CA1" w:rsidRDefault="0001644E" w:rsidP="000164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Domestic financial institutions</w:t>
            </w:r>
          </w:p>
        </w:tc>
        <w:tc>
          <w:tcPr>
            <w:tcW w:w="497" w:type="pct"/>
            <w:tcBorders>
              <w:top w:val="nil"/>
              <w:left w:val="nil"/>
              <w:bottom w:val="nil"/>
              <w:right w:val="nil"/>
            </w:tcBorders>
            <w:shd w:val="clear" w:color="auto" w:fill="auto"/>
            <w:vAlign w:val="bottom"/>
          </w:tcPr>
          <w:p w14:paraId="4A65109E" w14:textId="4AF0A730"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6</w:t>
            </w:r>
            <w:r w:rsidR="00F034D7">
              <w:rPr>
                <w:rFonts w:ascii="Arial" w:hAnsi="Arial" w:cs="Arial"/>
                <w:sz w:val="18"/>
                <w:szCs w:val="18"/>
              </w:rPr>
              <w:t>,</w:t>
            </w:r>
            <w:r w:rsidRPr="0001644E">
              <w:rPr>
                <w:rFonts w:ascii="Arial" w:hAnsi="Arial" w:cs="Arial"/>
                <w:sz w:val="18"/>
                <w:szCs w:val="18"/>
              </w:rPr>
              <w:t xml:space="preserve">029 </w:t>
            </w:r>
          </w:p>
        </w:tc>
        <w:tc>
          <w:tcPr>
            <w:tcW w:w="499" w:type="pct"/>
            <w:tcBorders>
              <w:top w:val="nil"/>
              <w:left w:val="nil"/>
              <w:bottom w:val="nil"/>
              <w:right w:val="nil"/>
            </w:tcBorders>
            <w:shd w:val="clear" w:color="auto" w:fill="auto"/>
            <w:vAlign w:val="bottom"/>
          </w:tcPr>
          <w:p w14:paraId="223B5298" w14:textId="07F19FF1"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17</w:t>
            </w:r>
            <w:r w:rsidR="00F034D7">
              <w:rPr>
                <w:rFonts w:ascii="Arial" w:hAnsi="Arial" w:cs="Arial"/>
                <w:sz w:val="18"/>
                <w:szCs w:val="18"/>
              </w:rPr>
              <w:t>,</w:t>
            </w:r>
            <w:r w:rsidRPr="0001644E">
              <w:rPr>
                <w:rFonts w:ascii="Arial" w:hAnsi="Arial" w:cs="Arial"/>
                <w:sz w:val="18"/>
                <w:szCs w:val="18"/>
              </w:rPr>
              <w:t xml:space="preserve">764 </w:t>
            </w:r>
          </w:p>
        </w:tc>
        <w:tc>
          <w:tcPr>
            <w:tcW w:w="498" w:type="pct"/>
            <w:tcBorders>
              <w:top w:val="nil"/>
              <w:left w:val="nil"/>
              <w:bottom w:val="nil"/>
              <w:right w:val="nil"/>
            </w:tcBorders>
            <w:shd w:val="clear" w:color="auto" w:fill="auto"/>
            <w:vAlign w:val="bottom"/>
          </w:tcPr>
          <w:p w14:paraId="58DC58D9" w14:textId="4F0DF07C"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3</w:t>
            </w:r>
            <w:r>
              <w:rPr>
                <w:rFonts w:ascii="Arial" w:hAnsi="Arial" w:cs="Arial"/>
                <w:sz w:val="18"/>
                <w:szCs w:val="18"/>
              </w:rPr>
              <w:t>,</w:t>
            </w:r>
            <w:r w:rsidRPr="00E70BE4">
              <w:rPr>
                <w:rFonts w:ascii="Arial" w:hAnsi="Arial" w:cs="Arial"/>
                <w:sz w:val="18"/>
                <w:szCs w:val="18"/>
              </w:rPr>
              <w:t xml:space="preserve">707 </w:t>
            </w:r>
          </w:p>
        </w:tc>
        <w:tc>
          <w:tcPr>
            <w:tcW w:w="498" w:type="pct"/>
            <w:tcBorders>
              <w:top w:val="nil"/>
              <w:left w:val="nil"/>
              <w:bottom w:val="nil"/>
              <w:right w:val="nil"/>
            </w:tcBorders>
            <w:shd w:val="clear" w:color="auto" w:fill="auto"/>
            <w:vAlign w:val="bottom"/>
          </w:tcPr>
          <w:p w14:paraId="18496F8D" w14:textId="0E903F4D"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9</w:t>
            </w:r>
            <w:r>
              <w:rPr>
                <w:rFonts w:ascii="Arial" w:hAnsi="Arial" w:cs="Arial"/>
                <w:sz w:val="18"/>
                <w:szCs w:val="18"/>
              </w:rPr>
              <w:t>,</w:t>
            </w:r>
            <w:r w:rsidRPr="00E70BE4">
              <w:rPr>
                <w:rFonts w:ascii="Arial" w:hAnsi="Arial" w:cs="Arial"/>
                <w:sz w:val="18"/>
                <w:szCs w:val="18"/>
              </w:rPr>
              <w:t xml:space="preserve">726 </w:t>
            </w:r>
          </w:p>
        </w:tc>
        <w:tc>
          <w:tcPr>
            <w:tcW w:w="498" w:type="pct"/>
            <w:tcBorders>
              <w:top w:val="nil"/>
              <w:left w:val="nil"/>
              <w:bottom w:val="nil"/>
              <w:right w:val="nil"/>
            </w:tcBorders>
            <w:shd w:val="clear" w:color="auto" w:fill="auto"/>
            <w:vAlign w:val="bottom"/>
          </w:tcPr>
          <w:p w14:paraId="54492B38" w14:textId="0CAED482"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6</w:t>
            </w:r>
            <w:r>
              <w:rPr>
                <w:rFonts w:cs="Arial"/>
                <w:sz w:val="18"/>
                <w:szCs w:val="18"/>
              </w:rPr>
              <w:t>,</w:t>
            </w:r>
            <w:r w:rsidRPr="008518F6">
              <w:rPr>
                <w:rFonts w:cs="Arial"/>
                <w:sz w:val="18"/>
                <w:szCs w:val="18"/>
              </w:rPr>
              <w:t>003</w:t>
            </w:r>
          </w:p>
        </w:tc>
        <w:tc>
          <w:tcPr>
            <w:tcW w:w="496" w:type="pct"/>
            <w:tcBorders>
              <w:top w:val="nil"/>
              <w:left w:val="nil"/>
              <w:bottom w:val="nil"/>
              <w:right w:val="nil"/>
            </w:tcBorders>
            <w:shd w:val="clear" w:color="auto" w:fill="auto"/>
            <w:vAlign w:val="bottom"/>
          </w:tcPr>
          <w:p w14:paraId="160BE9A0" w14:textId="70414E62"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17</w:t>
            </w:r>
            <w:r>
              <w:rPr>
                <w:rFonts w:cs="Arial"/>
                <w:sz w:val="18"/>
                <w:szCs w:val="18"/>
              </w:rPr>
              <w:t>,</w:t>
            </w:r>
            <w:r w:rsidRPr="008518F6">
              <w:rPr>
                <w:rFonts w:cs="Arial"/>
                <w:sz w:val="18"/>
                <w:szCs w:val="18"/>
              </w:rPr>
              <w:t>696</w:t>
            </w:r>
          </w:p>
        </w:tc>
        <w:tc>
          <w:tcPr>
            <w:tcW w:w="496" w:type="pct"/>
            <w:tcBorders>
              <w:top w:val="nil"/>
              <w:left w:val="nil"/>
              <w:bottom w:val="nil"/>
              <w:right w:val="nil"/>
            </w:tcBorders>
            <w:shd w:val="clear" w:color="auto" w:fill="auto"/>
            <w:vAlign w:val="bottom"/>
          </w:tcPr>
          <w:p w14:paraId="620E5047" w14:textId="35124F50"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3,686 </w:t>
            </w:r>
          </w:p>
        </w:tc>
        <w:tc>
          <w:tcPr>
            <w:tcW w:w="495" w:type="pct"/>
            <w:tcBorders>
              <w:top w:val="nil"/>
              <w:left w:val="nil"/>
              <w:bottom w:val="nil"/>
              <w:right w:val="nil"/>
            </w:tcBorders>
            <w:shd w:val="clear" w:color="auto" w:fill="auto"/>
            <w:vAlign w:val="bottom"/>
          </w:tcPr>
          <w:p w14:paraId="5A2A93A0" w14:textId="3F6225FE"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9,683 </w:t>
            </w:r>
          </w:p>
        </w:tc>
      </w:tr>
      <w:tr w:rsidR="0001644E" w:rsidRPr="00C31CA1" w14:paraId="132BB227" w14:textId="77777777" w:rsidTr="0001644E">
        <w:trPr>
          <w:trHeight w:val="295"/>
        </w:trPr>
        <w:tc>
          <w:tcPr>
            <w:tcW w:w="1023" w:type="pct"/>
            <w:vAlign w:val="bottom"/>
          </w:tcPr>
          <w:p w14:paraId="57AD7252" w14:textId="77777777" w:rsidR="0001644E" w:rsidRPr="00C31CA1" w:rsidRDefault="0001644E" w:rsidP="000164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Foreign financial institutions</w:t>
            </w:r>
          </w:p>
        </w:tc>
        <w:tc>
          <w:tcPr>
            <w:tcW w:w="497" w:type="pct"/>
            <w:tcBorders>
              <w:top w:val="nil"/>
              <w:left w:val="nil"/>
              <w:bottom w:val="nil"/>
              <w:right w:val="nil"/>
            </w:tcBorders>
            <w:shd w:val="clear" w:color="auto" w:fill="auto"/>
            <w:vAlign w:val="bottom"/>
          </w:tcPr>
          <w:p w14:paraId="34079FFD" w14:textId="3018D6CB"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560 </w:t>
            </w:r>
          </w:p>
        </w:tc>
        <w:tc>
          <w:tcPr>
            <w:tcW w:w="499" w:type="pct"/>
            <w:tcBorders>
              <w:top w:val="nil"/>
              <w:left w:val="nil"/>
              <w:bottom w:val="nil"/>
              <w:right w:val="nil"/>
            </w:tcBorders>
            <w:shd w:val="clear" w:color="auto" w:fill="auto"/>
            <w:vAlign w:val="bottom"/>
          </w:tcPr>
          <w:p w14:paraId="23916B7A" w14:textId="7992919A"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1</w:t>
            </w:r>
            <w:r w:rsidR="00F034D7">
              <w:rPr>
                <w:rFonts w:ascii="Arial" w:hAnsi="Arial" w:cs="Arial"/>
                <w:sz w:val="18"/>
                <w:szCs w:val="18"/>
              </w:rPr>
              <w:t>,</w:t>
            </w:r>
            <w:r w:rsidRPr="0001644E">
              <w:rPr>
                <w:rFonts w:ascii="Arial" w:hAnsi="Arial" w:cs="Arial"/>
                <w:sz w:val="18"/>
                <w:szCs w:val="18"/>
              </w:rPr>
              <w:t xml:space="preserve">585 </w:t>
            </w:r>
          </w:p>
        </w:tc>
        <w:tc>
          <w:tcPr>
            <w:tcW w:w="498" w:type="pct"/>
            <w:tcBorders>
              <w:top w:val="nil"/>
              <w:left w:val="nil"/>
              <w:bottom w:val="nil"/>
              <w:right w:val="nil"/>
            </w:tcBorders>
            <w:shd w:val="clear" w:color="auto" w:fill="auto"/>
            <w:vAlign w:val="bottom"/>
          </w:tcPr>
          <w:p w14:paraId="1CD4F480" w14:textId="7AEF8B3F"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776 </w:t>
            </w:r>
          </w:p>
        </w:tc>
        <w:tc>
          <w:tcPr>
            <w:tcW w:w="498" w:type="pct"/>
            <w:tcBorders>
              <w:top w:val="nil"/>
              <w:left w:val="nil"/>
              <w:bottom w:val="nil"/>
              <w:right w:val="nil"/>
            </w:tcBorders>
            <w:shd w:val="clear" w:color="auto" w:fill="auto"/>
            <w:vAlign w:val="bottom"/>
          </w:tcPr>
          <w:p w14:paraId="30B4896C" w14:textId="5C9F0971"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1</w:t>
            </w:r>
            <w:r>
              <w:rPr>
                <w:rFonts w:ascii="Arial" w:hAnsi="Arial" w:cs="Arial"/>
                <w:sz w:val="18"/>
                <w:szCs w:val="18"/>
              </w:rPr>
              <w:t>,</w:t>
            </w:r>
            <w:r w:rsidRPr="00E70BE4">
              <w:rPr>
                <w:rFonts w:ascii="Arial" w:hAnsi="Arial" w:cs="Arial"/>
                <w:sz w:val="18"/>
                <w:szCs w:val="18"/>
              </w:rPr>
              <w:t xml:space="preserve">671 </w:t>
            </w:r>
          </w:p>
        </w:tc>
        <w:tc>
          <w:tcPr>
            <w:tcW w:w="498" w:type="pct"/>
            <w:tcBorders>
              <w:top w:val="nil"/>
              <w:left w:val="nil"/>
              <w:bottom w:val="nil"/>
              <w:right w:val="nil"/>
            </w:tcBorders>
            <w:shd w:val="clear" w:color="auto" w:fill="auto"/>
            <w:vAlign w:val="bottom"/>
          </w:tcPr>
          <w:p w14:paraId="1908D38C" w14:textId="7EC1BFD3"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560</w:t>
            </w:r>
          </w:p>
        </w:tc>
        <w:tc>
          <w:tcPr>
            <w:tcW w:w="496" w:type="pct"/>
            <w:tcBorders>
              <w:top w:val="nil"/>
              <w:left w:val="nil"/>
              <w:bottom w:val="nil"/>
              <w:right w:val="nil"/>
            </w:tcBorders>
            <w:shd w:val="clear" w:color="auto" w:fill="auto"/>
            <w:vAlign w:val="bottom"/>
          </w:tcPr>
          <w:p w14:paraId="02A85723" w14:textId="17F8C0C3"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1</w:t>
            </w:r>
            <w:r>
              <w:rPr>
                <w:rFonts w:cs="Arial"/>
                <w:sz w:val="18"/>
                <w:szCs w:val="18"/>
              </w:rPr>
              <w:t>,</w:t>
            </w:r>
            <w:r w:rsidRPr="008518F6">
              <w:rPr>
                <w:rFonts w:cs="Arial"/>
                <w:sz w:val="18"/>
                <w:szCs w:val="18"/>
              </w:rPr>
              <w:t>585</w:t>
            </w:r>
          </w:p>
        </w:tc>
        <w:tc>
          <w:tcPr>
            <w:tcW w:w="496" w:type="pct"/>
            <w:tcBorders>
              <w:top w:val="nil"/>
              <w:left w:val="nil"/>
              <w:bottom w:val="nil"/>
              <w:right w:val="nil"/>
            </w:tcBorders>
            <w:shd w:val="clear" w:color="auto" w:fill="auto"/>
            <w:vAlign w:val="bottom"/>
          </w:tcPr>
          <w:p w14:paraId="0F2392D0" w14:textId="5FCEB7A7"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776 </w:t>
            </w:r>
          </w:p>
        </w:tc>
        <w:tc>
          <w:tcPr>
            <w:tcW w:w="495" w:type="pct"/>
            <w:tcBorders>
              <w:top w:val="nil"/>
              <w:left w:val="nil"/>
              <w:bottom w:val="nil"/>
              <w:right w:val="nil"/>
            </w:tcBorders>
            <w:shd w:val="clear" w:color="auto" w:fill="auto"/>
            <w:vAlign w:val="bottom"/>
          </w:tcPr>
          <w:p w14:paraId="62C3F8C6" w14:textId="7A906D99"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1,671 </w:t>
            </w:r>
          </w:p>
        </w:tc>
      </w:tr>
      <w:tr w:rsidR="0001644E" w:rsidRPr="00C31CA1" w14:paraId="5411400C" w14:textId="77777777" w:rsidTr="0001644E">
        <w:trPr>
          <w:trHeight w:val="295"/>
        </w:trPr>
        <w:tc>
          <w:tcPr>
            <w:tcW w:w="1023" w:type="pct"/>
            <w:vAlign w:val="bottom"/>
          </w:tcPr>
          <w:p w14:paraId="0E5E3D11" w14:textId="77777777" w:rsidR="0001644E" w:rsidRPr="00C31CA1" w:rsidRDefault="0001644E" w:rsidP="000164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Penalty interest</w:t>
            </w:r>
          </w:p>
        </w:tc>
        <w:tc>
          <w:tcPr>
            <w:tcW w:w="497" w:type="pct"/>
            <w:tcBorders>
              <w:top w:val="nil"/>
              <w:left w:val="nil"/>
              <w:bottom w:val="nil"/>
              <w:right w:val="nil"/>
            </w:tcBorders>
            <w:shd w:val="clear" w:color="auto" w:fill="auto"/>
            <w:vAlign w:val="bottom"/>
          </w:tcPr>
          <w:p w14:paraId="50595FCF" w14:textId="274FF46C"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61 </w:t>
            </w:r>
          </w:p>
        </w:tc>
        <w:tc>
          <w:tcPr>
            <w:tcW w:w="499" w:type="pct"/>
            <w:tcBorders>
              <w:top w:val="nil"/>
              <w:left w:val="nil"/>
              <w:bottom w:val="nil"/>
              <w:right w:val="nil"/>
            </w:tcBorders>
            <w:shd w:val="clear" w:color="auto" w:fill="auto"/>
            <w:vAlign w:val="bottom"/>
          </w:tcPr>
          <w:p w14:paraId="0FBD6F9B" w14:textId="28F64FC2"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1</w:t>
            </w:r>
            <w:r w:rsidR="00F034D7">
              <w:rPr>
                <w:rFonts w:ascii="Arial" w:hAnsi="Arial" w:cs="Arial"/>
                <w:sz w:val="18"/>
                <w:szCs w:val="18"/>
              </w:rPr>
              <w:t>,</w:t>
            </w:r>
            <w:r w:rsidRPr="0001644E">
              <w:rPr>
                <w:rFonts w:ascii="Arial" w:hAnsi="Arial" w:cs="Arial"/>
                <w:sz w:val="18"/>
                <w:szCs w:val="18"/>
              </w:rPr>
              <w:t xml:space="preserve">743 </w:t>
            </w:r>
          </w:p>
        </w:tc>
        <w:tc>
          <w:tcPr>
            <w:tcW w:w="498" w:type="pct"/>
            <w:tcBorders>
              <w:top w:val="nil"/>
              <w:left w:val="nil"/>
              <w:bottom w:val="nil"/>
              <w:right w:val="nil"/>
            </w:tcBorders>
            <w:shd w:val="clear" w:color="auto" w:fill="auto"/>
            <w:vAlign w:val="bottom"/>
          </w:tcPr>
          <w:p w14:paraId="716F33E5" w14:textId="3CB4B8A9"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124 </w:t>
            </w:r>
          </w:p>
        </w:tc>
        <w:tc>
          <w:tcPr>
            <w:tcW w:w="498" w:type="pct"/>
            <w:tcBorders>
              <w:top w:val="nil"/>
              <w:left w:val="nil"/>
              <w:bottom w:val="nil"/>
              <w:right w:val="nil"/>
            </w:tcBorders>
            <w:shd w:val="clear" w:color="auto" w:fill="auto"/>
            <w:vAlign w:val="bottom"/>
          </w:tcPr>
          <w:p w14:paraId="5226C6EF" w14:textId="008F7E46"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1</w:t>
            </w:r>
            <w:r>
              <w:rPr>
                <w:rFonts w:ascii="Arial" w:hAnsi="Arial" w:cs="Arial"/>
                <w:sz w:val="18"/>
                <w:szCs w:val="18"/>
              </w:rPr>
              <w:t>,</w:t>
            </w:r>
            <w:r w:rsidRPr="00E70BE4">
              <w:rPr>
                <w:rFonts w:ascii="Arial" w:hAnsi="Arial" w:cs="Arial"/>
                <w:sz w:val="18"/>
                <w:szCs w:val="18"/>
              </w:rPr>
              <w:t xml:space="preserve">334 </w:t>
            </w:r>
          </w:p>
        </w:tc>
        <w:tc>
          <w:tcPr>
            <w:tcW w:w="498" w:type="pct"/>
            <w:tcBorders>
              <w:top w:val="nil"/>
              <w:left w:val="nil"/>
              <w:bottom w:val="nil"/>
              <w:right w:val="nil"/>
            </w:tcBorders>
            <w:shd w:val="clear" w:color="auto" w:fill="auto"/>
            <w:vAlign w:val="bottom"/>
          </w:tcPr>
          <w:p w14:paraId="34AAAAA6" w14:textId="27F3C32C"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61</w:t>
            </w:r>
          </w:p>
        </w:tc>
        <w:tc>
          <w:tcPr>
            <w:tcW w:w="496" w:type="pct"/>
            <w:tcBorders>
              <w:top w:val="nil"/>
              <w:left w:val="nil"/>
              <w:bottom w:val="nil"/>
              <w:right w:val="nil"/>
            </w:tcBorders>
            <w:shd w:val="clear" w:color="auto" w:fill="auto"/>
            <w:vAlign w:val="bottom"/>
          </w:tcPr>
          <w:p w14:paraId="12616465" w14:textId="6CCEB58C"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1</w:t>
            </w:r>
            <w:r>
              <w:rPr>
                <w:rFonts w:cs="Arial"/>
                <w:sz w:val="18"/>
                <w:szCs w:val="18"/>
              </w:rPr>
              <w:t>,</w:t>
            </w:r>
            <w:r w:rsidRPr="008518F6">
              <w:rPr>
                <w:rFonts w:cs="Arial"/>
                <w:sz w:val="18"/>
                <w:szCs w:val="18"/>
              </w:rPr>
              <w:t>743</w:t>
            </w:r>
          </w:p>
        </w:tc>
        <w:tc>
          <w:tcPr>
            <w:tcW w:w="496" w:type="pct"/>
            <w:tcBorders>
              <w:top w:val="nil"/>
              <w:left w:val="nil"/>
              <w:bottom w:val="nil"/>
              <w:right w:val="nil"/>
            </w:tcBorders>
            <w:shd w:val="clear" w:color="auto" w:fill="auto"/>
            <w:vAlign w:val="bottom"/>
          </w:tcPr>
          <w:p w14:paraId="3D55321C" w14:textId="7892BDCD"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124 </w:t>
            </w:r>
          </w:p>
        </w:tc>
        <w:tc>
          <w:tcPr>
            <w:tcW w:w="495" w:type="pct"/>
            <w:tcBorders>
              <w:top w:val="nil"/>
              <w:left w:val="nil"/>
              <w:bottom w:val="nil"/>
              <w:right w:val="nil"/>
            </w:tcBorders>
            <w:shd w:val="clear" w:color="auto" w:fill="auto"/>
            <w:vAlign w:val="bottom"/>
          </w:tcPr>
          <w:p w14:paraId="08703797" w14:textId="7AD01EE6"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1,334 </w:t>
            </w:r>
          </w:p>
        </w:tc>
      </w:tr>
      <w:tr w:rsidR="0001644E" w:rsidRPr="00C31CA1" w14:paraId="73D9452F" w14:textId="77777777" w:rsidTr="0001644E">
        <w:trPr>
          <w:trHeight w:val="295"/>
        </w:trPr>
        <w:tc>
          <w:tcPr>
            <w:tcW w:w="1023" w:type="pct"/>
            <w:vAlign w:val="bottom"/>
          </w:tcPr>
          <w:p w14:paraId="34D2DBEF" w14:textId="77777777" w:rsidR="0001644E" w:rsidRPr="00C31CA1" w:rsidRDefault="0001644E" w:rsidP="000164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Other</w:t>
            </w:r>
          </w:p>
        </w:tc>
        <w:tc>
          <w:tcPr>
            <w:tcW w:w="497" w:type="pct"/>
            <w:tcBorders>
              <w:top w:val="nil"/>
              <w:left w:val="nil"/>
              <w:bottom w:val="single" w:sz="4" w:space="0" w:color="auto"/>
              <w:right w:val="nil"/>
            </w:tcBorders>
            <w:shd w:val="clear" w:color="auto" w:fill="auto"/>
            <w:vAlign w:val="bottom"/>
          </w:tcPr>
          <w:p w14:paraId="184C35EB" w14:textId="3252E0CE"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419 </w:t>
            </w:r>
          </w:p>
        </w:tc>
        <w:tc>
          <w:tcPr>
            <w:tcW w:w="499" w:type="pct"/>
            <w:tcBorders>
              <w:top w:val="nil"/>
              <w:left w:val="nil"/>
              <w:bottom w:val="single" w:sz="4" w:space="0" w:color="auto"/>
              <w:right w:val="nil"/>
            </w:tcBorders>
            <w:shd w:val="clear" w:color="auto" w:fill="auto"/>
            <w:vAlign w:val="bottom"/>
          </w:tcPr>
          <w:p w14:paraId="3EBD46E5" w14:textId="249CDD67" w:rsidR="0001644E" w:rsidRPr="0001644E" w:rsidRDefault="0001644E" w:rsidP="0001644E">
            <w:pPr>
              <w:spacing w:after="0" w:line="240" w:lineRule="auto"/>
              <w:jc w:val="right"/>
              <w:rPr>
                <w:rFonts w:ascii="Arial" w:hAnsi="Arial" w:cs="Arial"/>
                <w:sz w:val="18"/>
                <w:szCs w:val="18"/>
              </w:rPr>
            </w:pPr>
            <w:r w:rsidRPr="0001644E">
              <w:rPr>
                <w:rFonts w:ascii="Arial" w:hAnsi="Arial" w:cs="Arial"/>
                <w:sz w:val="18"/>
                <w:szCs w:val="18"/>
              </w:rPr>
              <w:t xml:space="preserve"> 1</w:t>
            </w:r>
            <w:r w:rsidR="00F034D7">
              <w:rPr>
                <w:rFonts w:ascii="Arial" w:hAnsi="Arial" w:cs="Arial"/>
                <w:sz w:val="18"/>
                <w:szCs w:val="18"/>
              </w:rPr>
              <w:t>,</w:t>
            </w:r>
            <w:r w:rsidRPr="0001644E">
              <w:rPr>
                <w:rFonts w:ascii="Arial" w:hAnsi="Arial" w:cs="Arial"/>
                <w:sz w:val="18"/>
                <w:szCs w:val="18"/>
              </w:rPr>
              <w:t xml:space="preserve">246 </w:t>
            </w:r>
          </w:p>
        </w:tc>
        <w:tc>
          <w:tcPr>
            <w:tcW w:w="498" w:type="pct"/>
            <w:tcBorders>
              <w:top w:val="nil"/>
              <w:left w:val="nil"/>
              <w:bottom w:val="single" w:sz="4" w:space="0" w:color="auto"/>
              <w:right w:val="nil"/>
            </w:tcBorders>
            <w:shd w:val="clear" w:color="auto" w:fill="auto"/>
            <w:vAlign w:val="bottom"/>
          </w:tcPr>
          <w:p w14:paraId="7E55A6D0" w14:textId="475D6917"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394 </w:t>
            </w:r>
          </w:p>
        </w:tc>
        <w:tc>
          <w:tcPr>
            <w:tcW w:w="498" w:type="pct"/>
            <w:tcBorders>
              <w:top w:val="nil"/>
              <w:left w:val="nil"/>
              <w:bottom w:val="single" w:sz="4" w:space="0" w:color="auto"/>
              <w:right w:val="nil"/>
            </w:tcBorders>
            <w:shd w:val="clear" w:color="auto" w:fill="auto"/>
            <w:vAlign w:val="bottom"/>
          </w:tcPr>
          <w:p w14:paraId="36ED81C8" w14:textId="32A9DB5A" w:rsidR="0001644E" w:rsidRPr="00C31CA1" w:rsidRDefault="0001644E" w:rsidP="0001644E">
            <w:pPr>
              <w:spacing w:after="0" w:line="240" w:lineRule="auto"/>
              <w:jc w:val="right"/>
              <w:rPr>
                <w:rFonts w:ascii="Arial" w:hAnsi="Arial" w:cs="Arial"/>
                <w:sz w:val="18"/>
                <w:szCs w:val="18"/>
              </w:rPr>
            </w:pPr>
            <w:r w:rsidRPr="00E70BE4">
              <w:rPr>
                <w:rFonts w:ascii="Arial" w:hAnsi="Arial" w:cs="Arial"/>
                <w:sz w:val="18"/>
                <w:szCs w:val="18"/>
              </w:rPr>
              <w:t xml:space="preserve"> 1</w:t>
            </w:r>
            <w:r>
              <w:rPr>
                <w:rFonts w:ascii="Arial" w:hAnsi="Arial" w:cs="Arial"/>
                <w:sz w:val="18"/>
                <w:szCs w:val="18"/>
              </w:rPr>
              <w:t>,</w:t>
            </w:r>
            <w:r w:rsidRPr="00E70BE4">
              <w:rPr>
                <w:rFonts w:ascii="Arial" w:hAnsi="Arial" w:cs="Arial"/>
                <w:sz w:val="18"/>
                <w:szCs w:val="18"/>
              </w:rPr>
              <w:t xml:space="preserve">200 </w:t>
            </w:r>
          </w:p>
        </w:tc>
        <w:tc>
          <w:tcPr>
            <w:tcW w:w="498" w:type="pct"/>
            <w:tcBorders>
              <w:top w:val="nil"/>
              <w:left w:val="nil"/>
              <w:bottom w:val="single" w:sz="4" w:space="0" w:color="auto"/>
              <w:right w:val="nil"/>
            </w:tcBorders>
            <w:shd w:val="clear" w:color="auto" w:fill="auto"/>
            <w:vAlign w:val="bottom"/>
          </w:tcPr>
          <w:p w14:paraId="5098B830" w14:textId="220AEA1E" w:rsidR="0001644E" w:rsidRPr="00C31CA1" w:rsidRDefault="0001644E" w:rsidP="0001644E">
            <w:pPr>
              <w:pStyle w:val="TT"/>
              <w:tabs>
                <w:tab w:val="clear" w:pos="1202"/>
              </w:tabs>
              <w:spacing w:line="240" w:lineRule="auto"/>
              <w:jc w:val="right"/>
              <w:outlineLvl w:val="9"/>
              <w:rPr>
                <w:rFonts w:eastAsiaTheme="minorHAnsi" w:cs="Arial"/>
                <w:sz w:val="18"/>
                <w:szCs w:val="18"/>
                <w:lang w:val="hr-HR"/>
              </w:rPr>
            </w:pPr>
            <w:r w:rsidRPr="008518F6">
              <w:rPr>
                <w:rFonts w:cs="Arial"/>
                <w:sz w:val="18"/>
                <w:szCs w:val="18"/>
              </w:rPr>
              <w:t>419</w:t>
            </w:r>
          </w:p>
        </w:tc>
        <w:tc>
          <w:tcPr>
            <w:tcW w:w="496" w:type="pct"/>
            <w:tcBorders>
              <w:top w:val="nil"/>
              <w:left w:val="nil"/>
              <w:bottom w:val="single" w:sz="4" w:space="0" w:color="auto"/>
              <w:right w:val="nil"/>
            </w:tcBorders>
            <w:shd w:val="clear" w:color="auto" w:fill="auto"/>
            <w:vAlign w:val="bottom"/>
          </w:tcPr>
          <w:p w14:paraId="0DDEDDCF" w14:textId="17349C86" w:rsidR="0001644E" w:rsidRPr="00C31CA1" w:rsidRDefault="0001644E" w:rsidP="0001644E">
            <w:pPr>
              <w:pStyle w:val="TT"/>
              <w:spacing w:line="240" w:lineRule="auto"/>
              <w:jc w:val="right"/>
              <w:rPr>
                <w:rFonts w:eastAsiaTheme="minorHAnsi" w:cs="Arial"/>
                <w:sz w:val="18"/>
                <w:szCs w:val="18"/>
                <w:lang w:val="hr-HR"/>
              </w:rPr>
            </w:pPr>
            <w:r w:rsidRPr="008518F6">
              <w:rPr>
                <w:rFonts w:cs="Arial"/>
                <w:sz w:val="18"/>
                <w:szCs w:val="18"/>
              </w:rPr>
              <w:t>1</w:t>
            </w:r>
            <w:r>
              <w:rPr>
                <w:rFonts w:cs="Arial"/>
                <w:sz w:val="18"/>
                <w:szCs w:val="18"/>
              </w:rPr>
              <w:t>,</w:t>
            </w:r>
            <w:r w:rsidRPr="008518F6">
              <w:rPr>
                <w:rFonts w:cs="Arial"/>
                <w:sz w:val="18"/>
                <w:szCs w:val="18"/>
              </w:rPr>
              <w:t>246</w:t>
            </w:r>
          </w:p>
        </w:tc>
        <w:tc>
          <w:tcPr>
            <w:tcW w:w="496" w:type="pct"/>
            <w:tcBorders>
              <w:top w:val="nil"/>
              <w:left w:val="nil"/>
              <w:bottom w:val="single" w:sz="4" w:space="0" w:color="auto"/>
              <w:right w:val="nil"/>
            </w:tcBorders>
            <w:shd w:val="clear" w:color="auto" w:fill="auto"/>
            <w:vAlign w:val="bottom"/>
          </w:tcPr>
          <w:p w14:paraId="39F015E8" w14:textId="7CD64AD6"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394 </w:t>
            </w:r>
          </w:p>
        </w:tc>
        <w:tc>
          <w:tcPr>
            <w:tcW w:w="495" w:type="pct"/>
            <w:tcBorders>
              <w:top w:val="nil"/>
              <w:left w:val="nil"/>
              <w:bottom w:val="single" w:sz="4" w:space="0" w:color="auto"/>
              <w:right w:val="nil"/>
            </w:tcBorders>
            <w:shd w:val="clear" w:color="auto" w:fill="auto"/>
            <w:vAlign w:val="bottom"/>
          </w:tcPr>
          <w:p w14:paraId="4A85389A" w14:textId="1BC1682D" w:rsidR="0001644E" w:rsidRPr="002F366B" w:rsidRDefault="0001644E" w:rsidP="0001644E">
            <w:pPr>
              <w:tabs>
                <w:tab w:val="right" w:pos="1202"/>
              </w:tabs>
              <w:spacing w:after="0" w:line="240" w:lineRule="auto"/>
              <w:jc w:val="right"/>
              <w:outlineLvl w:val="0"/>
              <w:rPr>
                <w:rFonts w:ascii="Arial" w:hAnsi="Arial" w:cs="Arial"/>
                <w:sz w:val="18"/>
                <w:szCs w:val="18"/>
              </w:rPr>
            </w:pPr>
            <w:r w:rsidRPr="002F366B">
              <w:rPr>
                <w:rFonts w:ascii="Arial" w:hAnsi="Arial" w:cs="Arial"/>
                <w:sz w:val="18"/>
                <w:szCs w:val="18"/>
              </w:rPr>
              <w:t xml:space="preserve"> 1,200 </w:t>
            </w:r>
          </w:p>
        </w:tc>
      </w:tr>
      <w:tr w:rsidR="0001644E" w:rsidRPr="00C31CA1" w14:paraId="7E8565BE" w14:textId="77777777" w:rsidTr="0001644E">
        <w:trPr>
          <w:trHeight w:val="332"/>
        </w:trPr>
        <w:tc>
          <w:tcPr>
            <w:tcW w:w="1023" w:type="pct"/>
            <w:vAlign w:val="bottom"/>
          </w:tcPr>
          <w:p w14:paraId="714002B9" w14:textId="77777777" w:rsidR="0001644E" w:rsidRPr="00C31CA1" w:rsidRDefault="0001644E" w:rsidP="0001644E">
            <w:pPr>
              <w:tabs>
                <w:tab w:val="right" w:pos="1202"/>
              </w:tabs>
              <w:spacing w:after="0" w:line="340" w:lineRule="exact"/>
              <w:outlineLvl w:val="0"/>
              <w:rPr>
                <w:rFonts w:ascii="Arial" w:eastAsia="Times New Roman" w:hAnsi="Arial" w:cs="Arial"/>
                <w:b/>
                <w:bCs/>
                <w:noProof/>
                <w:sz w:val="18"/>
                <w:szCs w:val="18"/>
                <w:lang w:val="en-GB"/>
              </w:rPr>
            </w:pPr>
          </w:p>
        </w:tc>
        <w:tc>
          <w:tcPr>
            <w:tcW w:w="497" w:type="pct"/>
            <w:tcBorders>
              <w:top w:val="single" w:sz="4" w:space="0" w:color="auto"/>
              <w:bottom w:val="single" w:sz="12" w:space="0" w:color="auto"/>
            </w:tcBorders>
            <w:vAlign w:val="bottom"/>
          </w:tcPr>
          <w:p w14:paraId="3FB56DB7" w14:textId="1507C7DF" w:rsidR="0001644E" w:rsidRPr="0001644E" w:rsidRDefault="0001644E" w:rsidP="0001644E">
            <w:pPr>
              <w:spacing w:after="0" w:line="240" w:lineRule="auto"/>
              <w:jc w:val="right"/>
              <w:rPr>
                <w:rFonts w:ascii="Arial" w:hAnsi="Arial" w:cs="Arial"/>
                <w:b/>
                <w:bCs/>
                <w:sz w:val="18"/>
                <w:szCs w:val="18"/>
              </w:rPr>
            </w:pPr>
            <w:r w:rsidRPr="0001644E">
              <w:rPr>
                <w:rFonts w:ascii="Arial" w:hAnsi="Arial" w:cs="Arial"/>
                <w:b/>
                <w:bCs/>
                <w:sz w:val="18"/>
                <w:szCs w:val="18"/>
              </w:rPr>
              <w:t xml:space="preserve"> 31</w:t>
            </w:r>
            <w:r w:rsidR="00F034D7">
              <w:rPr>
                <w:rFonts w:ascii="Arial" w:hAnsi="Arial" w:cs="Arial"/>
                <w:b/>
                <w:bCs/>
                <w:sz w:val="18"/>
                <w:szCs w:val="18"/>
              </w:rPr>
              <w:t>,</w:t>
            </w:r>
            <w:r w:rsidRPr="0001644E">
              <w:rPr>
                <w:rFonts w:ascii="Arial" w:hAnsi="Arial" w:cs="Arial"/>
                <w:b/>
                <w:bCs/>
                <w:sz w:val="18"/>
                <w:szCs w:val="18"/>
              </w:rPr>
              <w:t xml:space="preserve">949 </w:t>
            </w:r>
          </w:p>
        </w:tc>
        <w:tc>
          <w:tcPr>
            <w:tcW w:w="499" w:type="pct"/>
            <w:tcBorders>
              <w:top w:val="single" w:sz="4" w:space="0" w:color="auto"/>
              <w:bottom w:val="single" w:sz="12" w:space="0" w:color="auto"/>
            </w:tcBorders>
            <w:vAlign w:val="bottom"/>
          </w:tcPr>
          <w:p w14:paraId="2E3EDEB9" w14:textId="0FA237D5" w:rsidR="0001644E" w:rsidRPr="0001644E" w:rsidRDefault="0001644E" w:rsidP="0001644E">
            <w:pPr>
              <w:spacing w:after="0" w:line="240" w:lineRule="auto"/>
              <w:jc w:val="right"/>
              <w:rPr>
                <w:rFonts w:ascii="Arial" w:hAnsi="Arial" w:cs="Arial"/>
                <w:b/>
                <w:bCs/>
                <w:sz w:val="18"/>
                <w:szCs w:val="18"/>
              </w:rPr>
            </w:pPr>
            <w:r w:rsidRPr="0001644E">
              <w:rPr>
                <w:rFonts w:ascii="Arial" w:hAnsi="Arial" w:cs="Arial"/>
                <w:b/>
                <w:bCs/>
                <w:sz w:val="18"/>
                <w:szCs w:val="18"/>
              </w:rPr>
              <w:t xml:space="preserve"> 87</w:t>
            </w:r>
            <w:r w:rsidR="00F034D7">
              <w:rPr>
                <w:rFonts w:ascii="Arial" w:hAnsi="Arial" w:cs="Arial"/>
                <w:b/>
                <w:bCs/>
                <w:sz w:val="18"/>
                <w:szCs w:val="18"/>
              </w:rPr>
              <w:t>,</w:t>
            </w:r>
            <w:r w:rsidRPr="0001644E">
              <w:rPr>
                <w:rFonts w:ascii="Arial" w:hAnsi="Arial" w:cs="Arial"/>
                <w:b/>
                <w:bCs/>
                <w:sz w:val="18"/>
                <w:szCs w:val="18"/>
              </w:rPr>
              <w:t xml:space="preserve">958 </w:t>
            </w:r>
          </w:p>
        </w:tc>
        <w:tc>
          <w:tcPr>
            <w:tcW w:w="498" w:type="pct"/>
            <w:tcBorders>
              <w:top w:val="single" w:sz="4" w:space="0" w:color="auto"/>
              <w:bottom w:val="single" w:sz="12" w:space="0" w:color="auto"/>
            </w:tcBorders>
            <w:vAlign w:val="bottom"/>
          </w:tcPr>
          <w:p w14:paraId="3CF31F7F" w14:textId="6CC529FF" w:rsidR="0001644E" w:rsidRPr="00C31CA1" w:rsidRDefault="0001644E" w:rsidP="0001644E">
            <w:pPr>
              <w:spacing w:after="0" w:line="240" w:lineRule="auto"/>
              <w:jc w:val="right"/>
              <w:rPr>
                <w:rFonts w:ascii="Arial" w:hAnsi="Arial" w:cs="Arial"/>
                <w:b/>
                <w:bCs/>
                <w:sz w:val="18"/>
                <w:szCs w:val="18"/>
              </w:rPr>
            </w:pPr>
            <w:r w:rsidRPr="00E70BE4">
              <w:rPr>
                <w:rFonts w:ascii="Arial" w:eastAsia="Times New Roman" w:hAnsi="Arial" w:cs="Arial"/>
                <w:b/>
                <w:bCs/>
                <w:color w:val="000000" w:themeColor="text1"/>
                <w:sz w:val="18"/>
                <w:szCs w:val="18"/>
              </w:rPr>
              <w:t xml:space="preserve"> 23</w:t>
            </w:r>
            <w:r>
              <w:rPr>
                <w:rFonts w:ascii="Arial" w:eastAsia="Times New Roman" w:hAnsi="Arial" w:cs="Arial"/>
                <w:b/>
                <w:bCs/>
                <w:color w:val="000000" w:themeColor="text1"/>
                <w:sz w:val="18"/>
                <w:szCs w:val="18"/>
              </w:rPr>
              <w:t>,</w:t>
            </w:r>
            <w:r w:rsidRPr="00E70BE4">
              <w:rPr>
                <w:rFonts w:ascii="Arial" w:eastAsia="Times New Roman" w:hAnsi="Arial" w:cs="Arial"/>
                <w:b/>
                <w:bCs/>
                <w:color w:val="000000" w:themeColor="text1"/>
                <w:sz w:val="18"/>
                <w:szCs w:val="18"/>
              </w:rPr>
              <w:t xml:space="preserve">956 </w:t>
            </w:r>
          </w:p>
        </w:tc>
        <w:tc>
          <w:tcPr>
            <w:tcW w:w="498" w:type="pct"/>
            <w:tcBorders>
              <w:top w:val="single" w:sz="4" w:space="0" w:color="auto"/>
              <w:bottom w:val="single" w:sz="12" w:space="0" w:color="auto"/>
            </w:tcBorders>
            <w:vAlign w:val="bottom"/>
          </w:tcPr>
          <w:p w14:paraId="560C1F21" w14:textId="1F434DE1" w:rsidR="0001644E" w:rsidRPr="00C31CA1" w:rsidRDefault="0001644E" w:rsidP="0001644E">
            <w:pPr>
              <w:spacing w:after="0" w:line="240" w:lineRule="auto"/>
              <w:jc w:val="right"/>
              <w:rPr>
                <w:rFonts w:ascii="Arial" w:hAnsi="Arial" w:cs="Arial"/>
                <w:b/>
                <w:bCs/>
                <w:sz w:val="18"/>
                <w:szCs w:val="18"/>
              </w:rPr>
            </w:pPr>
            <w:r w:rsidRPr="00E70BE4">
              <w:rPr>
                <w:rFonts w:ascii="Arial" w:eastAsia="Times New Roman" w:hAnsi="Arial" w:cs="Arial"/>
                <w:b/>
                <w:bCs/>
                <w:color w:val="000000" w:themeColor="text1"/>
                <w:sz w:val="18"/>
                <w:szCs w:val="18"/>
              </w:rPr>
              <w:t xml:space="preserve"> 68</w:t>
            </w:r>
            <w:r>
              <w:rPr>
                <w:rFonts w:ascii="Arial" w:eastAsia="Times New Roman" w:hAnsi="Arial" w:cs="Arial"/>
                <w:b/>
                <w:bCs/>
                <w:color w:val="000000" w:themeColor="text1"/>
                <w:sz w:val="18"/>
                <w:szCs w:val="18"/>
              </w:rPr>
              <w:t>,</w:t>
            </w:r>
            <w:r w:rsidRPr="00E70BE4">
              <w:rPr>
                <w:rFonts w:ascii="Arial" w:eastAsia="Times New Roman" w:hAnsi="Arial" w:cs="Arial"/>
                <w:b/>
                <w:bCs/>
                <w:color w:val="000000" w:themeColor="text1"/>
                <w:sz w:val="18"/>
                <w:szCs w:val="18"/>
              </w:rPr>
              <w:t xml:space="preserve">276 </w:t>
            </w:r>
          </w:p>
        </w:tc>
        <w:tc>
          <w:tcPr>
            <w:tcW w:w="498" w:type="pct"/>
            <w:tcBorders>
              <w:top w:val="single" w:sz="4" w:space="0" w:color="auto"/>
              <w:bottom w:val="single" w:sz="12" w:space="0" w:color="auto"/>
            </w:tcBorders>
            <w:vAlign w:val="bottom"/>
          </w:tcPr>
          <w:p w14:paraId="2A132695" w14:textId="49B276D9" w:rsidR="0001644E" w:rsidRPr="00C31CA1" w:rsidRDefault="0001644E" w:rsidP="0001644E">
            <w:pPr>
              <w:pStyle w:val="TT"/>
              <w:spacing w:line="240" w:lineRule="auto"/>
              <w:jc w:val="right"/>
              <w:rPr>
                <w:rFonts w:eastAsiaTheme="minorHAnsi" w:cs="Arial"/>
                <w:b/>
                <w:bCs/>
                <w:sz w:val="18"/>
                <w:szCs w:val="18"/>
                <w:lang w:val="hr-HR"/>
              </w:rPr>
            </w:pPr>
            <w:r w:rsidRPr="008518F6">
              <w:rPr>
                <w:rFonts w:cs="Arial"/>
                <w:b/>
                <w:bCs/>
                <w:sz w:val="18"/>
                <w:szCs w:val="18"/>
              </w:rPr>
              <w:t>31</w:t>
            </w:r>
            <w:r>
              <w:rPr>
                <w:rFonts w:cs="Arial"/>
                <w:b/>
                <w:bCs/>
                <w:sz w:val="18"/>
                <w:szCs w:val="18"/>
              </w:rPr>
              <w:t>,</w:t>
            </w:r>
            <w:r w:rsidRPr="008518F6">
              <w:rPr>
                <w:rFonts w:cs="Arial"/>
                <w:b/>
                <w:bCs/>
                <w:sz w:val="18"/>
                <w:szCs w:val="18"/>
              </w:rPr>
              <w:t>885</w:t>
            </w:r>
          </w:p>
        </w:tc>
        <w:tc>
          <w:tcPr>
            <w:tcW w:w="496" w:type="pct"/>
            <w:tcBorders>
              <w:top w:val="single" w:sz="4" w:space="0" w:color="auto"/>
              <w:bottom w:val="single" w:sz="12" w:space="0" w:color="auto"/>
            </w:tcBorders>
            <w:vAlign w:val="bottom"/>
          </w:tcPr>
          <w:p w14:paraId="3BBBE3B1" w14:textId="5C8ADE68" w:rsidR="0001644E" w:rsidRPr="00C31CA1" w:rsidRDefault="0001644E" w:rsidP="0001644E">
            <w:pPr>
              <w:pStyle w:val="TT"/>
              <w:spacing w:line="240" w:lineRule="auto"/>
              <w:jc w:val="right"/>
              <w:rPr>
                <w:rFonts w:eastAsiaTheme="minorHAnsi" w:cs="Arial"/>
                <w:b/>
                <w:bCs/>
                <w:sz w:val="18"/>
                <w:szCs w:val="18"/>
                <w:lang w:val="hr-HR"/>
              </w:rPr>
            </w:pPr>
            <w:r w:rsidRPr="008518F6">
              <w:rPr>
                <w:rFonts w:cs="Arial"/>
                <w:b/>
                <w:bCs/>
                <w:sz w:val="18"/>
                <w:szCs w:val="18"/>
              </w:rPr>
              <w:t>87</w:t>
            </w:r>
            <w:r>
              <w:rPr>
                <w:rFonts w:cs="Arial"/>
                <w:b/>
                <w:bCs/>
                <w:sz w:val="18"/>
                <w:szCs w:val="18"/>
              </w:rPr>
              <w:t>,</w:t>
            </w:r>
            <w:r w:rsidRPr="008518F6">
              <w:rPr>
                <w:rFonts w:cs="Arial"/>
                <w:b/>
                <w:bCs/>
                <w:sz w:val="18"/>
                <w:szCs w:val="18"/>
              </w:rPr>
              <w:t>766</w:t>
            </w:r>
          </w:p>
        </w:tc>
        <w:tc>
          <w:tcPr>
            <w:tcW w:w="496" w:type="pct"/>
            <w:tcBorders>
              <w:top w:val="single" w:sz="4" w:space="0" w:color="auto"/>
              <w:bottom w:val="single" w:sz="12" w:space="0" w:color="auto"/>
            </w:tcBorders>
            <w:vAlign w:val="bottom"/>
          </w:tcPr>
          <w:p w14:paraId="321AD4AB" w14:textId="0234B35A" w:rsidR="0001644E" w:rsidRPr="002F366B" w:rsidRDefault="0001644E" w:rsidP="0001644E">
            <w:pPr>
              <w:pStyle w:val="TT"/>
              <w:spacing w:line="240" w:lineRule="auto"/>
              <w:jc w:val="right"/>
              <w:rPr>
                <w:rFonts w:eastAsiaTheme="minorHAnsi" w:cs="Arial"/>
                <w:b/>
                <w:bCs/>
                <w:sz w:val="18"/>
                <w:szCs w:val="18"/>
                <w:lang w:val="hr-HR"/>
              </w:rPr>
            </w:pPr>
            <w:r w:rsidRPr="002F366B">
              <w:rPr>
                <w:rFonts w:cs="Arial"/>
                <w:b/>
                <w:bCs/>
                <w:sz w:val="18"/>
                <w:szCs w:val="18"/>
              </w:rPr>
              <w:t xml:space="preserve"> 23,892 </w:t>
            </w:r>
          </w:p>
        </w:tc>
        <w:tc>
          <w:tcPr>
            <w:tcW w:w="495" w:type="pct"/>
            <w:tcBorders>
              <w:top w:val="single" w:sz="4" w:space="0" w:color="auto"/>
              <w:bottom w:val="single" w:sz="12" w:space="0" w:color="auto"/>
            </w:tcBorders>
            <w:vAlign w:val="bottom"/>
          </w:tcPr>
          <w:p w14:paraId="4A5D7604" w14:textId="0791C0E9" w:rsidR="0001644E" w:rsidRPr="002F366B" w:rsidRDefault="0001644E" w:rsidP="0001644E">
            <w:pPr>
              <w:pStyle w:val="TT"/>
              <w:spacing w:line="240" w:lineRule="auto"/>
              <w:jc w:val="right"/>
              <w:rPr>
                <w:rFonts w:eastAsiaTheme="minorHAnsi" w:cs="Arial"/>
                <w:b/>
                <w:bCs/>
                <w:sz w:val="18"/>
                <w:szCs w:val="18"/>
                <w:lang w:val="hr-HR"/>
              </w:rPr>
            </w:pPr>
            <w:r w:rsidRPr="002F366B">
              <w:rPr>
                <w:rFonts w:cs="Arial"/>
                <w:b/>
                <w:bCs/>
                <w:sz w:val="18"/>
                <w:szCs w:val="18"/>
              </w:rPr>
              <w:t xml:space="preserve"> 68,104 </w:t>
            </w:r>
          </w:p>
        </w:tc>
      </w:tr>
    </w:tbl>
    <w:p w14:paraId="0FFC06B6" w14:textId="77777777" w:rsidR="00BC29A3" w:rsidRDefault="00BC29A3" w:rsidP="009C4493">
      <w:pPr>
        <w:keepNext/>
        <w:spacing w:after="0" w:line="240" w:lineRule="auto"/>
        <w:jc w:val="both"/>
        <w:rPr>
          <w:rFonts w:ascii="Arial" w:eastAsia="Times New Roman" w:hAnsi="Arial" w:cs="Arial"/>
          <w:sz w:val="20"/>
          <w:szCs w:val="20"/>
          <w:lang w:val="en-GB"/>
        </w:rPr>
      </w:pPr>
    </w:p>
    <w:p w14:paraId="6F261A71" w14:textId="77777777" w:rsidR="00BC29A3" w:rsidRDefault="00BC29A3" w:rsidP="009C4493">
      <w:pPr>
        <w:keepNext/>
        <w:spacing w:after="0" w:line="240" w:lineRule="auto"/>
        <w:jc w:val="both"/>
        <w:rPr>
          <w:rFonts w:ascii="Arial" w:eastAsia="Times New Roman" w:hAnsi="Arial" w:cs="Arial"/>
          <w:sz w:val="20"/>
          <w:szCs w:val="20"/>
          <w:lang w:val="en-GB"/>
        </w:rPr>
        <w:sectPr w:rsidR="00BC29A3" w:rsidSect="00527D71">
          <w:pgSz w:w="16838" w:h="11906" w:orient="landscape"/>
          <w:pgMar w:top="1418" w:right="1418" w:bottom="1134" w:left="1077" w:header="709" w:footer="709" w:gutter="0"/>
          <w:cols w:space="708"/>
          <w:docGrid w:linePitch="360"/>
        </w:sectPr>
      </w:pPr>
    </w:p>
    <w:p w14:paraId="7FFBF7BB" w14:textId="77777777" w:rsidR="00BC29A3" w:rsidRDefault="00BC29A3" w:rsidP="009C4493">
      <w:pPr>
        <w:keepNext/>
        <w:spacing w:after="0" w:line="240" w:lineRule="auto"/>
        <w:jc w:val="both"/>
        <w:rPr>
          <w:rFonts w:ascii="Arial" w:eastAsia="Times New Roman" w:hAnsi="Arial" w:cs="Arial"/>
          <w:sz w:val="20"/>
          <w:szCs w:val="20"/>
          <w:lang w:val="en-GB"/>
        </w:rPr>
      </w:pPr>
    </w:p>
    <w:p w14:paraId="332A0C49" w14:textId="00F26687" w:rsidR="00BC29A3" w:rsidRPr="009C4493" w:rsidRDefault="00BC29A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b/>
          <w:bCs/>
          <w:sz w:val="20"/>
          <w:szCs w:val="20"/>
          <w:lang w:val="en-GB"/>
        </w:rPr>
        <w:t xml:space="preserve">5. </w:t>
      </w:r>
      <w:r w:rsidRPr="009C4493">
        <w:rPr>
          <w:rFonts w:ascii="Arial" w:eastAsia="Times New Roman" w:hAnsi="Arial" w:cs="Arial"/>
          <w:b/>
          <w:bCs/>
          <w:sz w:val="20"/>
          <w:szCs w:val="20"/>
          <w:lang w:val="en-GB"/>
        </w:rPr>
        <w:tab/>
        <w:t>Interest income calculated using the effective interest method</w:t>
      </w:r>
      <w:r>
        <w:rPr>
          <w:rFonts w:ascii="Arial" w:eastAsia="Times New Roman" w:hAnsi="Arial" w:cs="Arial"/>
          <w:b/>
          <w:bCs/>
          <w:sz w:val="20"/>
          <w:szCs w:val="20"/>
          <w:lang w:val="en-GB"/>
        </w:rPr>
        <w:t xml:space="preserve"> (continued)</w:t>
      </w:r>
    </w:p>
    <w:p w14:paraId="74B6CFC7" w14:textId="77777777" w:rsidR="009C4493" w:rsidRPr="009C4493" w:rsidRDefault="009C4493" w:rsidP="009C4493">
      <w:pPr>
        <w:keepNext/>
        <w:spacing w:after="0" w:line="240" w:lineRule="auto"/>
        <w:jc w:val="both"/>
        <w:rPr>
          <w:rFonts w:ascii="Arial" w:eastAsia="Times New Roman" w:hAnsi="Arial" w:cs="Arial"/>
          <w:sz w:val="20"/>
          <w:szCs w:val="20"/>
          <w:lang w:val="en-GB"/>
        </w:rPr>
      </w:pPr>
    </w:p>
    <w:p w14:paraId="244E0413" w14:textId="77777777" w:rsid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type of facility:</w:t>
      </w:r>
    </w:p>
    <w:p w14:paraId="4D0E1B65" w14:textId="77777777" w:rsidR="00BC29A3" w:rsidRDefault="00BC29A3" w:rsidP="009C4493">
      <w:pPr>
        <w:keepNext/>
        <w:spacing w:after="0" w:line="240" w:lineRule="auto"/>
        <w:jc w:val="both"/>
        <w:rPr>
          <w:rFonts w:ascii="Arial" w:eastAsia="Times New Roman" w:hAnsi="Arial" w:cs="Arial"/>
          <w:sz w:val="20"/>
          <w:szCs w:val="20"/>
          <w:lang w:val="en-GB"/>
        </w:rPr>
      </w:pPr>
    </w:p>
    <w:tbl>
      <w:tblPr>
        <w:tblW w:w="4942" w:type="pct"/>
        <w:tblLayout w:type="fixed"/>
        <w:tblCellMar>
          <w:left w:w="122" w:type="dxa"/>
          <w:right w:w="122" w:type="dxa"/>
        </w:tblCellMar>
        <w:tblLook w:val="0000" w:firstRow="0" w:lastRow="0" w:firstColumn="0" w:lastColumn="0" w:noHBand="0" w:noVBand="0"/>
      </w:tblPr>
      <w:tblGrid>
        <w:gridCol w:w="2834"/>
        <w:gridCol w:w="1414"/>
        <w:gridCol w:w="1421"/>
        <w:gridCol w:w="1418"/>
        <w:gridCol w:w="1418"/>
        <w:gridCol w:w="1421"/>
        <w:gridCol w:w="1421"/>
        <w:gridCol w:w="1418"/>
        <w:gridCol w:w="1412"/>
      </w:tblGrid>
      <w:tr w:rsidR="00380AF7" w:rsidRPr="00BC29A3" w14:paraId="0371DA77" w14:textId="77777777" w:rsidTr="00495E8A">
        <w:trPr>
          <w:trHeight w:val="125"/>
        </w:trPr>
        <w:tc>
          <w:tcPr>
            <w:tcW w:w="1000" w:type="pct"/>
          </w:tcPr>
          <w:p w14:paraId="205CBB91" w14:textId="77777777" w:rsidR="00BC29A3" w:rsidRPr="00BC29A3" w:rsidRDefault="00BC29A3" w:rsidP="00923DCD">
            <w:pPr>
              <w:tabs>
                <w:tab w:val="left" w:pos="-720"/>
              </w:tabs>
              <w:suppressAutoHyphens/>
              <w:spacing w:after="0" w:line="240" w:lineRule="auto"/>
              <w:jc w:val="right"/>
              <w:rPr>
                <w:rFonts w:ascii="Arial" w:hAnsi="Arial" w:cs="Arial"/>
                <w:noProof/>
                <w:spacing w:val="-3"/>
                <w:sz w:val="18"/>
                <w:szCs w:val="18"/>
                <w:lang w:val="en-GB"/>
              </w:rPr>
            </w:pPr>
          </w:p>
        </w:tc>
        <w:tc>
          <w:tcPr>
            <w:tcW w:w="2000" w:type="pct"/>
            <w:gridSpan w:val="4"/>
          </w:tcPr>
          <w:p w14:paraId="3AB1D00E" w14:textId="77777777" w:rsidR="00BC29A3" w:rsidRPr="00BC29A3" w:rsidRDefault="00BC29A3" w:rsidP="00923DCD">
            <w:pPr>
              <w:tabs>
                <w:tab w:val="right" w:pos="1202"/>
              </w:tabs>
              <w:spacing w:after="0" w:line="240" w:lineRule="atLeast"/>
              <w:jc w:val="right"/>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Group</w:t>
            </w:r>
          </w:p>
        </w:tc>
        <w:tc>
          <w:tcPr>
            <w:tcW w:w="2000" w:type="pct"/>
            <w:gridSpan w:val="4"/>
          </w:tcPr>
          <w:p w14:paraId="0E8445AE" w14:textId="77777777" w:rsidR="00BC29A3" w:rsidRPr="00BC29A3" w:rsidRDefault="00BC29A3" w:rsidP="00923DCD">
            <w:pPr>
              <w:tabs>
                <w:tab w:val="right" w:pos="1202"/>
              </w:tabs>
              <w:spacing w:after="0" w:line="240" w:lineRule="atLeast"/>
              <w:jc w:val="right"/>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Bank</w:t>
            </w:r>
          </w:p>
        </w:tc>
      </w:tr>
      <w:tr w:rsidR="002251B8" w:rsidRPr="00BC29A3" w14:paraId="199FDE27" w14:textId="77777777" w:rsidTr="006F48B2">
        <w:trPr>
          <w:trHeight w:val="219"/>
        </w:trPr>
        <w:tc>
          <w:tcPr>
            <w:tcW w:w="1000" w:type="pct"/>
          </w:tcPr>
          <w:p w14:paraId="41D6A7D3" w14:textId="77777777" w:rsidR="00BC29A3" w:rsidRPr="00BC29A3" w:rsidRDefault="00BC29A3" w:rsidP="00923DCD">
            <w:pPr>
              <w:tabs>
                <w:tab w:val="left" w:pos="-720"/>
              </w:tabs>
              <w:suppressAutoHyphens/>
              <w:spacing w:after="0" w:line="240" w:lineRule="auto"/>
              <w:jc w:val="right"/>
              <w:rPr>
                <w:rFonts w:ascii="Arial" w:hAnsi="Arial" w:cs="Arial"/>
                <w:noProof/>
                <w:spacing w:val="-3"/>
                <w:sz w:val="18"/>
                <w:szCs w:val="18"/>
                <w:lang w:val="en-GB"/>
              </w:rPr>
            </w:pPr>
          </w:p>
        </w:tc>
        <w:tc>
          <w:tcPr>
            <w:tcW w:w="1000" w:type="pct"/>
            <w:gridSpan w:val="2"/>
            <w:vAlign w:val="bottom"/>
          </w:tcPr>
          <w:p w14:paraId="62F12404" w14:textId="3B87B574"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sidR="005D429D">
              <w:rPr>
                <w:rFonts w:ascii="Arial" w:eastAsia="Times New Roman" w:hAnsi="Arial" w:cs="Arial"/>
                <w:b/>
                <w:noProof/>
                <w:sz w:val="18"/>
                <w:szCs w:val="18"/>
                <w:lang w:val="en-GB"/>
              </w:rPr>
              <w:t>4</w:t>
            </w:r>
          </w:p>
        </w:tc>
        <w:tc>
          <w:tcPr>
            <w:tcW w:w="1000" w:type="pct"/>
            <w:gridSpan w:val="2"/>
            <w:vAlign w:val="bottom"/>
          </w:tcPr>
          <w:p w14:paraId="57FF898A" w14:textId="6AE47D71"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sidR="005D429D">
              <w:rPr>
                <w:rFonts w:ascii="Arial" w:eastAsia="Times New Roman" w:hAnsi="Arial" w:cs="Arial"/>
                <w:b/>
                <w:noProof/>
                <w:sz w:val="18"/>
                <w:szCs w:val="18"/>
                <w:lang w:val="en-GB"/>
              </w:rPr>
              <w:t>3</w:t>
            </w:r>
          </w:p>
        </w:tc>
        <w:tc>
          <w:tcPr>
            <w:tcW w:w="1002" w:type="pct"/>
            <w:gridSpan w:val="2"/>
            <w:vAlign w:val="bottom"/>
          </w:tcPr>
          <w:p w14:paraId="014C560B" w14:textId="42290086"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sidR="005D429D">
              <w:rPr>
                <w:rFonts w:ascii="Arial" w:eastAsia="Times New Roman" w:hAnsi="Arial" w:cs="Arial"/>
                <w:b/>
                <w:noProof/>
                <w:sz w:val="18"/>
                <w:szCs w:val="18"/>
                <w:lang w:val="en-GB"/>
              </w:rPr>
              <w:t>4</w:t>
            </w:r>
          </w:p>
        </w:tc>
        <w:tc>
          <w:tcPr>
            <w:tcW w:w="998" w:type="pct"/>
            <w:gridSpan w:val="2"/>
            <w:vAlign w:val="bottom"/>
          </w:tcPr>
          <w:p w14:paraId="688D8E7A" w14:textId="0E99AD24"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sidR="005D429D">
              <w:rPr>
                <w:rFonts w:ascii="Arial" w:eastAsia="Times New Roman" w:hAnsi="Arial" w:cs="Arial"/>
                <w:b/>
                <w:noProof/>
                <w:sz w:val="18"/>
                <w:szCs w:val="18"/>
                <w:lang w:val="en-GB"/>
              </w:rPr>
              <w:t>3</w:t>
            </w:r>
          </w:p>
        </w:tc>
      </w:tr>
      <w:tr w:rsidR="002251B8" w:rsidRPr="00BC29A3" w14:paraId="7DC33422" w14:textId="77777777" w:rsidTr="002251B8">
        <w:tblPrEx>
          <w:tblCellMar>
            <w:left w:w="108" w:type="dxa"/>
            <w:right w:w="108" w:type="dxa"/>
          </w:tblCellMar>
        </w:tblPrEx>
        <w:trPr>
          <w:trHeight w:val="136"/>
        </w:trPr>
        <w:tc>
          <w:tcPr>
            <w:tcW w:w="1000" w:type="pct"/>
          </w:tcPr>
          <w:p w14:paraId="251A3877" w14:textId="77777777" w:rsidR="00380AF7" w:rsidRPr="00BC29A3" w:rsidRDefault="00380AF7" w:rsidP="00380AF7">
            <w:pPr>
              <w:tabs>
                <w:tab w:val="left" w:pos="-720"/>
              </w:tabs>
              <w:suppressAutoHyphens/>
              <w:spacing w:after="0" w:line="240" w:lineRule="auto"/>
              <w:ind w:right="4144"/>
              <w:jc w:val="right"/>
              <w:rPr>
                <w:rFonts w:ascii="Arial" w:hAnsi="Arial" w:cs="Arial"/>
                <w:noProof/>
                <w:sz w:val="18"/>
                <w:szCs w:val="18"/>
                <w:lang w:val="en-GB"/>
              </w:rPr>
            </w:pPr>
          </w:p>
        </w:tc>
        <w:tc>
          <w:tcPr>
            <w:tcW w:w="499" w:type="pct"/>
            <w:vAlign w:val="bottom"/>
          </w:tcPr>
          <w:p w14:paraId="0BFB356A"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3F3CE90B" w14:textId="77777777" w:rsidR="00380AF7" w:rsidRPr="00C31CA1" w:rsidRDefault="00380AF7" w:rsidP="00380AF7">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59989E46" w14:textId="1EC5140E"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1" w:type="pct"/>
            <w:vAlign w:val="bottom"/>
          </w:tcPr>
          <w:p w14:paraId="36DDCF64"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5290DF3E" w14:textId="7669F65B"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0" w:type="pct"/>
            <w:vAlign w:val="bottom"/>
          </w:tcPr>
          <w:p w14:paraId="26E5AC28"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540A3E6A" w14:textId="77777777" w:rsidR="00380AF7" w:rsidRPr="00C31CA1" w:rsidRDefault="00380AF7" w:rsidP="00380AF7">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3C9E4CC" w14:textId="28095814"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0" w:type="pct"/>
            <w:vAlign w:val="bottom"/>
          </w:tcPr>
          <w:p w14:paraId="44404E0C"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4DB9EA12" w14:textId="71FEEA23"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1" w:type="pct"/>
            <w:vAlign w:val="bottom"/>
          </w:tcPr>
          <w:p w14:paraId="6FFD8857"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6C645F99" w14:textId="77777777" w:rsidR="00380AF7" w:rsidRPr="00C31CA1" w:rsidRDefault="00380AF7" w:rsidP="00380AF7">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A65EF80" w14:textId="61B4634C"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1" w:type="pct"/>
            <w:vAlign w:val="bottom"/>
          </w:tcPr>
          <w:p w14:paraId="4D3CEB3E"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3484FD7A" w14:textId="35197CEB"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0" w:type="pct"/>
            <w:vAlign w:val="bottom"/>
          </w:tcPr>
          <w:p w14:paraId="2493C74C"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545182FA" w14:textId="77777777" w:rsidR="00380AF7" w:rsidRPr="00C31CA1" w:rsidRDefault="00380AF7" w:rsidP="00380AF7">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54BAB55" w14:textId="561A9EE4"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8" w:type="pct"/>
            <w:vAlign w:val="bottom"/>
          </w:tcPr>
          <w:p w14:paraId="1864DF0C"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857DCED" w14:textId="70CD8FA5"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r>
      <w:tr w:rsidR="002251B8" w:rsidRPr="00BC29A3" w14:paraId="695D4308" w14:textId="77777777" w:rsidTr="002251B8">
        <w:tblPrEx>
          <w:tblCellMar>
            <w:left w:w="108" w:type="dxa"/>
            <w:right w:w="108" w:type="dxa"/>
          </w:tblCellMar>
        </w:tblPrEx>
        <w:trPr>
          <w:trHeight w:val="136"/>
        </w:trPr>
        <w:tc>
          <w:tcPr>
            <w:tcW w:w="1000" w:type="pct"/>
          </w:tcPr>
          <w:p w14:paraId="44B3EA7F" w14:textId="77777777" w:rsidR="00CF2CB6" w:rsidRPr="00BC29A3"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99" w:type="pct"/>
            <w:vAlign w:val="bottom"/>
          </w:tcPr>
          <w:p w14:paraId="4537E493" w14:textId="034129FE"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1" w:type="pct"/>
            <w:vAlign w:val="bottom"/>
          </w:tcPr>
          <w:p w14:paraId="0C48BE76" w14:textId="481FA6B9"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0" w:type="pct"/>
            <w:vAlign w:val="bottom"/>
          </w:tcPr>
          <w:p w14:paraId="5DBF6D49" w14:textId="576CD660"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0" w:type="pct"/>
            <w:vAlign w:val="bottom"/>
          </w:tcPr>
          <w:p w14:paraId="13D0811C" w14:textId="2819539A"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1" w:type="pct"/>
            <w:vAlign w:val="bottom"/>
          </w:tcPr>
          <w:p w14:paraId="40F5BEC0" w14:textId="1BEA407D"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1" w:type="pct"/>
            <w:vAlign w:val="bottom"/>
          </w:tcPr>
          <w:p w14:paraId="2EA3B2B4" w14:textId="3C81877B"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0" w:type="pct"/>
            <w:vAlign w:val="bottom"/>
          </w:tcPr>
          <w:p w14:paraId="590B6CE5" w14:textId="763E4555"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98" w:type="pct"/>
            <w:vAlign w:val="bottom"/>
          </w:tcPr>
          <w:p w14:paraId="265D6E4D" w14:textId="0C6FF9DE"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2251B8" w:rsidRPr="00BC29A3" w14:paraId="33F58E05" w14:textId="77777777" w:rsidTr="002251B8">
        <w:trPr>
          <w:trHeight w:val="219"/>
        </w:trPr>
        <w:tc>
          <w:tcPr>
            <w:tcW w:w="1000" w:type="pct"/>
          </w:tcPr>
          <w:p w14:paraId="39E1798D" w14:textId="77777777" w:rsidR="00CF2CB6" w:rsidRPr="00BC29A3" w:rsidRDefault="00CF2CB6" w:rsidP="00CF2CB6">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Interest on loans</w:t>
            </w:r>
          </w:p>
        </w:tc>
        <w:tc>
          <w:tcPr>
            <w:tcW w:w="499" w:type="pct"/>
            <w:vAlign w:val="center"/>
          </w:tcPr>
          <w:p w14:paraId="1A00E26D"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501" w:type="pct"/>
            <w:vAlign w:val="center"/>
          </w:tcPr>
          <w:p w14:paraId="2EFB3F06"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500" w:type="pct"/>
            <w:vAlign w:val="center"/>
          </w:tcPr>
          <w:p w14:paraId="77AD9155"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500" w:type="pct"/>
            <w:vAlign w:val="center"/>
          </w:tcPr>
          <w:p w14:paraId="58AD6702"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501" w:type="pct"/>
            <w:vAlign w:val="center"/>
          </w:tcPr>
          <w:p w14:paraId="0F559EC2"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501" w:type="pct"/>
            <w:vAlign w:val="center"/>
          </w:tcPr>
          <w:p w14:paraId="62B82296"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500" w:type="pct"/>
            <w:vAlign w:val="center"/>
          </w:tcPr>
          <w:p w14:paraId="4D13B17A"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98" w:type="pct"/>
            <w:vAlign w:val="center"/>
          </w:tcPr>
          <w:p w14:paraId="078C7F1F"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r>
      <w:tr w:rsidR="009A227C" w:rsidRPr="00BC29A3" w14:paraId="6714B4EE" w14:textId="77777777" w:rsidTr="00C14D21">
        <w:trPr>
          <w:trHeight w:val="219"/>
        </w:trPr>
        <w:tc>
          <w:tcPr>
            <w:tcW w:w="1000" w:type="pct"/>
          </w:tcPr>
          <w:p w14:paraId="6E5633C6" w14:textId="77777777" w:rsidR="009A227C" w:rsidRPr="00BC29A3" w:rsidRDefault="009A227C" w:rsidP="009A227C">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 financial institutions</w:t>
            </w:r>
          </w:p>
        </w:tc>
        <w:tc>
          <w:tcPr>
            <w:tcW w:w="499" w:type="pct"/>
            <w:tcBorders>
              <w:top w:val="nil"/>
              <w:left w:val="nil"/>
              <w:bottom w:val="nil"/>
              <w:right w:val="nil"/>
            </w:tcBorders>
            <w:shd w:val="clear" w:color="auto" w:fill="auto"/>
            <w:vAlign w:val="bottom"/>
          </w:tcPr>
          <w:p w14:paraId="7C0D2A96" w14:textId="2CDA8C34" w:rsidR="009A227C" w:rsidRPr="00C14D21" w:rsidRDefault="009A227C" w:rsidP="009A227C">
            <w:pPr>
              <w:pStyle w:val="TT"/>
              <w:spacing w:line="240" w:lineRule="auto"/>
              <w:jc w:val="right"/>
              <w:rPr>
                <w:rFonts w:cs="Arial"/>
                <w:color w:val="000000"/>
                <w:sz w:val="18"/>
                <w:szCs w:val="18"/>
                <w:lang w:val="hr-HR"/>
              </w:rPr>
            </w:pPr>
            <w:r w:rsidRPr="00C14D21">
              <w:rPr>
                <w:rFonts w:cs="Arial"/>
                <w:sz w:val="18"/>
                <w:szCs w:val="18"/>
              </w:rPr>
              <w:t xml:space="preserve"> 5</w:t>
            </w:r>
            <w:r w:rsidR="00F034D7">
              <w:rPr>
                <w:rFonts w:cs="Arial"/>
                <w:sz w:val="18"/>
                <w:szCs w:val="18"/>
              </w:rPr>
              <w:t>,</w:t>
            </w:r>
            <w:r w:rsidRPr="00C14D21">
              <w:rPr>
                <w:rFonts w:cs="Arial"/>
                <w:sz w:val="18"/>
                <w:szCs w:val="18"/>
              </w:rPr>
              <w:t xml:space="preserve">623 </w:t>
            </w:r>
          </w:p>
        </w:tc>
        <w:tc>
          <w:tcPr>
            <w:tcW w:w="501" w:type="pct"/>
            <w:tcBorders>
              <w:top w:val="nil"/>
              <w:left w:val="nil"/>
              <w:bottom w:val="nil"/>
              <w:right w:val="nil"/>
            </w:tcBorders>
            <w:shd w:val="clear" w:color="auto" w:fill="auto"/>
            <w:vAlign w:val="bottom"/>
          </w:tcPr>
          <w:p w14:paraId="2027BFD8" w14:textId="06F177BD" w:rsidR="009A227C" w:rsidRPr="00C14D21" w:rsidRDefault="009A227C" w:rsidP="009A227C">
            <w:pPr>
              <w:pStyle w:val="TT"/>
              <w:spacing w:line="240" w:lineRule="auto"/>
              <w:jc w:val="right"/>
              <w:rPr>
                <w:rFonts w:cs="Arial"/>
                <w:color w:val="000000"/>
                <w:sz w:val="18"/>
                <w:szCs w:val="18"/>
                <w:lang w:val="hr-HR"/>
              </w:rPr>
            </w:pPr>
            <w:r w:rsidRPr="00C14D21">
              <w:rPr>
                <w:rFonts w:cs="Arial"/>
                <w:sz w:val="18"/>
                <w:szCs w:val="18"/>
              </w:rPr>
              <w:t xml:space="preserve"> 16</w:t>
            </w:r>
            <w:r w:rsidR="00F034D7">
              <w:rPr>
                <w:rFonts w:cs="Arial"/>
                <w:sz w:val="18"/>
                <w:szCs w:val="18"/>
              </w:rPr>
              <w:t>,</w:t>
            </w:r>
            <w:r w:rsidRPr="00C14D21">
              <w:rPr>
                <w:rFonts w:cs="Arial"/>
                <w:sz w:val="18"/>
                <w:szCs w:val="18"/>
              </w:rPr>
              <w:t xml:space="preserve">739 </w:t>
            </w:r>
          </w:p>
        </w:tc>
        <w:tc>
          <w:tcPr>
            <w:tcW w:w="500" w:type="pct"/>
            <w:tcBorders>
              <w:top w:val="nil"/>
              <w:left w:val="nil"/>
              <w:bottom w:val="nil"/>
              <w:right w:val="nil"/>
            </w:tcBorders>
            <w:shd w:val="clear" w:color="auto" w:fill="auto"/>
            <w:vAlign w:val="bottom"/>
          </w:tcPr>
          <w:p w14:paraId="2FF784FB" w14:textId="6BE7F8B9" w:rsidR="009A227C" w:rsidRPr="006F48B2" w:rsidRDefault="009A227C" w:rsidP="009A227C">
            <w:pPr>
              <w:spacing w:after="0" w:line="240" w:lineRule="auto"/>
              <w:jc w:val="right"/>
              <w:rPr>
                <w:rFonts w:ascii="Arial" w:hAnsi="Arial" w:cs="Arial"/>
                <w:sz w:val="18"/>
                <w:szCs w:val="18"/>
              </w:rPr>
            </w:pPr>
            <w:r w:rsidRPr="006F48B2">
              <w:rPr>
                <w:rFonts w:ascii="Arial" w:hAnsi="Arial" w:cs="Arial"/>
                <w:sz w:val="18"/>
                <w:szCs w:val="18"/>
              </w:rPr>
              <w:t xml:space="preserve"> 3,686 </w:t>
            </w:r>
          </w:p>
        </w:tc>
        <w:tc>
          <w:tcPr>
            <w:tcW w:w="500" w:type="pct"/>
            <w:tcBorders>
              <w:top w:val="nil"/>
              <w:left w:val="nil"/>
              <w:bottom w:val="nil"/>
              <w:right w:val="nil"/>
            </w:tcBorders>
            <w:shd w:val="clear" w:color="auto" w:fill="auto"/>
            <w:vAlign w:val="bottom"/>
          </w:tcPr>
          <w:p w14:paraId="45B55DE9" w14:textId="07F6568D" w:rsidR="009A227C" w:rsidRPr="006F48B2" w:rsidRDefault="009A227C" w:rsidP="009A227C">
            <w:pPr>
              <w:spacing w:after="0" w:line="240" w:lineRule="auto"/>
              <w:jc w:val="right"/>
              <w:rPr>
                <w:rFonts w:ascii="Arial" w:hAnsi="Arial" w:cs="Arial"/>
                <w:sz w:val="18"/>
                <w:szCs w:val="18"/>
              </w:rPr>
            </w:pPr>
            <w:r w:rsidRPr="006F48B2">
              <w:rPr>
                <w:rFonts w:ascii="Arial" w:hAnsi="Arial" w:cs="Arial"/>
                <w:sz w:val="18"/>
                <w:szCs w:val="18"/>
              </w:rPr>
              <w:t xml:space="preserve"> 9,595 </w:t>
            </w:r>
          </w:p>
        </w:tc>
        <w:tc>
          <w:tcPr>
            <w:tcW w:w="501" w:type="pct"/>
            <w:tcBorders>
              <w:top w:val="nil"/>
              <w:left w:val="nil"/>
              <w:bottom w:val="nil"/>
              <w:right w:val="nil"/>
            </w:tcBorders>
            <w:shd w:val="clear" w:color="auto" w:fill="auto"/>
            <w:vAlign w:val="bottom"/>
          </w:tcPr>
          <w:p w14:paraId="59E08D7B" w14:textId="6A54265D" w:rsidR="009A227C" w:rsidRPr="006F48B2" w:rsidRDefault="009A227C" w:rsidP="009A227C">
            <w:pPr>
              <w:pStyle w:val="TT"/>
              <w:tabs>
                <w:tab w:val="clear" w:pos="1202"/>
              </w:tabs>
              <w:spacing w:line="240" w:lineRule="auto"/>
              <w:jc w:val="right"/>
              <w:outlineLvl w:val="9"/>
              <w:rPr>
                <w:rFonts w:eastAsiaTheme="minorHAnsi" w:cs="Arial"/>
                <w:sz w:val="18"/>
                <w:szCs w:val="18"/>
                <w:lang w:val="hr-HR"/>
              </w:rPr>
            </w:pPr>
            <w:r w:rsidRPr="001041A5">
              <w:rPr>
                <w:rFonts w:cs="Arial"/>
                <w:sz w:val="18"/>
                <w:szCs w:val="18"/>
              </w:rPr>
              <w:t>5</w:t>
            </w:r>
            <w:r>
              <w:rPr>
                <w:rFonts w:cs="Arial"/>
                <w:sz w:val="18"/>
                <w:szCs w:val="18"/>
              </w:rPr>
              <w:t>,</w:t>
            </w:r>
            <w:r w:rsidRPr="001041A5">
              <w:rPr>
                <w:rFonts w:cs="Arial"/>
                <w:sz w:val="18"/>
                <w:szCs w:val="18"/>
              </w:rPr>
              <w:t>623</w:t>
            </w:r>
          </w:p>
        </w:tc>
        <w:tc>
          <w:tcPr>
            <w:tcW w:w="501" w:type="pct"/>
            <w:tcBorders>
              <w:top w:val="nil"/>
              <w:left w:val="nil"/>
              <w:bottom w:val="nil"/>
              <w:right w:val="nil"/>
            </w:tcBorders>
            <w:shd w:val="clear" w:color="auto" w:fill="auto"/>
            <w:vAlign w:val="bottom"/>
          </w:tcPr>
          <w:p w14:paraId="16A09FB9" w14:textId="66A16698" w:rsidR="009A227C" w:rsidRPr="006F48B2" w:rsidRDefault="009A227C" w:rsidP="009A227C">
            <w:pPr>
              <w:pStyle w:val="TT"/>
              <w:tabs>
                <w:tab w:val="clear" w:pos="1202"/>
              </w:tabs>
              <w:spacing w:line="240" w:lineRule="auto"/>
              <w:jc w:val="right"/>
              <w:outlineLvl w:val="9"/>
              <w:rPr>
                <w:rFonts w:eastAsiaTheme="minorHAnsi" w:cs="Arial"/>
                <w:sz w:val="18"/>
                <w:szCs w:val="18"/>
                <w:lang w:val="hr-HR"/>
              </w:rPr>
            </w:pPr>
            <w:r w:rsidRPr="001041A5">
              <w:rPr>
                <w:rFonts w:cs="Arial"/>
                <w:sz w:val="18"/>
                <w:szCs w:val="18"/>
              </w:rPr>
              <w:t>16</w:t>
            </w:r>
            <w:r>
              <w:rPr>
                <w:rFonts w:cs="Arial"/>
                <w:sz w:val="18"/>
                <w:szCs w:val="18"/>
              </w:rPr>
              <w:t>,</w:t>
            </w:r>
            <w:r w:rsidRPr="001041A5">
              <w:rPr>
                <w:rFonts w:cs="Arial"/>
                <w:sz w:val="18"/>
                <w:szCs w:val="18"/>
              </w:rPr>
              <w:t>739</w:t>
            </w:r>
          </w:p>
        </w:tc>
        <w:tc>
          <w:tcPr>
            <w:tcW w:w="500" w:type="pct"/>
            <w:tcBorders>
              <w:top w:val="nil"/>
              <w:left w:val="nil"/>
              <w:bottom w:val="nil"/>
              <w:right w:val="nil"/>
            </w:tcBorders>
            <w:shd w:val="clear" w:color="auto" w:fill="auto"/>
            <w:vAlign w:val="bottom"/>
          </w:tcPr>
          <w:p w14:paraId="2B1C2F3C" w14:textId="46CBF39D" w:rsidR="009A227C" w:rsidRPr="006F48B2" w:rsidRDefault="009A227C" w:rsidP="009A227C">
            <w:pPr>
              <w:spacing w:after="0" w:line="240" w:lineRule="auto"/>
              <w:jc w:val="right"/>
              <w:rPr>
                <w:rFonts w:ascii="Arial" w:hAnsi="Arial" w:cs="Arial"/>
                <w:sz w:val="18"/>
                <w:szCs w:val="18"/>
              </w:rPr>
            </w:pPr>
            <w:r w:rsidRPr="006F48B2">
              <w:rPr>
                <w:rFonts w:ascii="Arial" w:hAnsi="Arial" w:cs="Arial"/>
                <w:sz w:val="18"/>
                <w:szCs w:val="18"/>
              </w:rPr>
              <w:t xml:space="preserve"> 3,686 </w:t>
            </w:r>
          </w:p>
        </w:tc>
        <w:tc>
          <w:tcPr>
            <w:tcW w:w="498" w:type="pct"/>
            <w:tcBorders>
              <w:top w:val="nil"/>
              <w:left w:val="nil"/>
              <w:bottom w:val="nil"/>
              <w:right w:val="nil"/>
            </w:tcBorders>
            <w:shd w:val="clear" w:color="auto" w:fill="auto"/>
            <w:vAlign w:val="bottom"/>
          </w:tcPr>
          <w:p w14:paraId="734CDF05" w14:textId="51E66B2D" w:rsidR="009A227C" w:rsidRPr="006F48B2" w:rsidRDefault="009A227C" w:rsidP="009A227C">
            <w:pPr>
              <w:spacing w:after="0" w:line="240" w:lineRule="auto"/>
              <w:jc w:val="right"/>
              <w:rPr>
                <w:rFonts w:ascii="Arial" w:hAnsi="Arial" w:cs="Arial"/>
                <w:sz w:val="18"/>
                <w:szCs w:val="18"/>
              </w:rPr>
            </w:pPr>
            <w:r w:rsidRPr="006F48B2">
              <w:rPr>
                <w:rFonts w:ascii="Arial" w:hAnsi="Arial" w:cs="Arial"/>
                <w:sz w:val="18"/>
                <w:szCs w:val="18"/>
              </w:rPr>
              <w:t xml:space="preserve"> 9,595 </w:t>
            </w:r>
          </w:p>
        </w:tc>
      </w:tr>
      <w:tr w:rsidR="009A227C" w:rsidRPr="00BC29A3" w14:paraId="11637636" w14:textId="77777777" w:rsidTr="00C14D21">
        <w:trPr>
          <w:trHeight w:val="219"/>
        </w:trPr>
        <w:tc>
          <w:tcPr>
            <w:tcW w:w="1000" w:type="pct"/>
          </w:tcPr>
          <w:p w14:paraId="206E00E1" w14:textId="77777777" w:rsidR="009A227C" w:rsidRPr="00BC29A3" w:rsidRDefault="009A227C" w:rsidP="009A227C">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 xml:space="preserve">- other customers </w:t>
            </w:r>
          </w:p>
        </w:tc>
        <w:tc>
          <w:tcPr>
            <w:tcW w:w="499" w:type="pct"/>
            <w:tcBorders>
              <w:top w:val="nil"/>
              <w:left w:val="nil"/>
              <w:bottom w:val="nil"/>
              <w:right w:val="nil"/>
            </w:tcBorders>
            <w:shd w:val="clear" w:color="auto" w:fill="auto"/>
            <w:vAlign w:val="bottom"/>
          </w:tcPr>
          <w:p w14:paraId="3724793A" w14:textId="11DB870E" w:rsidR="009A227C" w:rsidRPr="00C14D21" w:rsidRDefault="009A227C" w:rsidP="009A227C">
            <w:pPr>
              <w:pStyle w:val="TT"/>
              <w:spacing w:line="240" w:lineRule="auto"/>
              <w:jc w:val="right"/>
              <w:rPr>
                <w:rFonts w:cs="Arial"/>
                <w:color w:val="000000"/>
                <w:sz w:val="18"/>
                <w:szCs w:val="18"/>
                <w:lang w:val="hr-HR"/>
              </w:rPr>
            </w:pPr>
            <w:r w:rsidRPr="00C14D21">
              <w:rPr>
                <w:rFonts w:cs="Arial"/>
                <w:sz w:val="18"/>
                <w:szCs w:val="18"/>
              </w:rPr>
              <w:t xml:space="preserve"> 23</w:t>
            </w:r>
            <w:r w:rsidR="00F034D7">
              <w:rPr>
                <w:rFonts w:cs="Arial"/>
                <w:sz w:val="18"/>
                <w:szCs w:val="18"/>
              </w:rPr>
              <w:t>,</w:t>
            </w:r>
            <w:r w:rsidRPr="00C14D21">
              <w:rPr>
                <w:rFonts w:cs="Arial"/>
                <w:sz w:val="18"/>
                <w:szCs w:val="18"/>
              </w:rPr>
              <w:t xml:space="preserve">670 </w:t>
            </w:r>
          </w:p>
        </w:tc>
        <w:tc>
          <w:tcPr>
            <w:tcW w:w="501" w:type="pct"/>
            <w:tcBorders>
              <w:top w:val="nil"/>
              <w:left w:val="nil"/>
              <w:bottom w:val="nil"/>
              <w:right w:val="nil"/>
            </w:tcBorders>
            <w:shd w:val="clear" w:color="auto" w:fill="auto"/>
            <w:vAlign w:val="bottom"/>
          </w:tcPr>
          <w:p w14:paraId="0D4B7679" w14:textId="71401316" w:rsidR="009A227C" w:rsidRPr="00C14D21" w:rsidRDefault="009A227C" w:rsidP="009A227C">
            <w:pPr>
              <w:pStyle w:val="TT"/>
              <w:spacing w:line="240" w:lineRule="auto"/>
              <w:jc w:val="right"/>
              <w:rPr>
                <w:rFonts w:cs="Arial"/>
                <w:spacing w:val="-2"/>
                <w:sz w:val="18"/>
                <w:szCs w:val="18"/>
                <w:lang w:val="hr-HR"/>
              </w:rPr>
            </w:pPr>
            <w:r w:rsidRPr="00C14D21">
              <w:rPr>
                <w:rFonts w:cs="Arial"/>
                <w:sz w:val="18"/>
                <w:szCs w:val="18"/>
              </w:rPr>
              <w:t xml:space="preserve"> 63</w:t>
            </w:r>
            <w:r w:rsidR="00F034D7">
              <w:rPr>
                <w:rFonts w:cs="Arial"/>
                <w:sz w:val="18"/>
                <w:szCs w:val="18"/>
              </w:rPr>
              <w:t>,</w:t>
            </w:r>
            <w:r w:rsidRPr="00C14D21">
              <w:rPr>
                <w:rFonts w:cs="Arial"/>
                <w:sz w:val="18"/>
                <w:szCs w:val="18"/>
              </w:rPr>
              <w:t xml:space="preserve">974 </w:t>
            </w:r>
          </w:p>
        </w:tc>
        <w:tc>
          <w:tcPr>
            <w:tcW w:w="500" w:type="pct"/>
            <w:tcBorders>
              <w:top w:val="nil"/>
              <w:left w:val="nil"/>
              <w:bottom w:val="nil"/>
              <w:right w:val="nil"/>
            </w:tcBorders>
            <w:shd w:val="clear" w:color="auto" w:fill="auto"/>
            <w:vAlign w:val="bottom"/>
          </w:tcPr>
          <w:p w14:paraId="230CAF9D" w14:textId="465DB158" w:rsidR="009A227C" w:rsidRPr="006F48B2" w:rsidRDefault="009A227C" w:rsidP="009A227C">
            <w:pPr>
              <w:spacing w:after="0" w:line="240" w:lineRule="auto"/>
              <w:jc w:val="right"/>
              <w:rPr>
                <w:rFonts w:ascii="Arial" w:hAnsi="Arial" w:cs="Arial"/>
                <w:sz w:val="18"/>
                <w:szCs w:val="18"/>
              </w:rPr>
            </w:pPr>
            <w:r w:rsidRPr="006F48B2">
              <w:rPr>
                <w:rFonts w:ascii="Arial" w:hAnsi="Arial" w:cs="Arial"/>
                <w:sz w:val="18"/>
                <w:szCs w:val="18"/>
              </w:rPr>
              <w:t xml:space="preserve"> 18,242 </w:t>
            </w:r>
          </w:p>
        </w:tc>
        <w:tc>
          <w:tcPr>
            <w:tcW w:w="500" w:type="pct"/>
            <w:tcBorders>
              <w:top w:val="nil"/>
              <w:left w:val="nil"/>
              <w:bottom w:val="nil"/>
              <w:right w:val="nil"/>
            </w:tcBorders>
            <w:shd w:val="clear" w:color="auto" w:fill="auto"/>
            <w:vAlign w:val="bottom"/>
          </w:tcPr>
          <w:p w14:paraId="38B9E198" w14:textId="48EC8F20" w:rsidR="009A227C" w:rsidRPr="006F48B2" w:rsidRDefault="009A227C" w:rsidP="009A227C">
            <w:pPr>
              <w:spacing w:after="0" w:line="240" w:lineRule="auto"/>
              <w:jc w:val="right"/>
              <w:rPr>
                <w:rFonts w:ascii="Arial" w:hAnsi="Arial" w:cs="Arial"/>
                <w:sz w:val="18"/>
                <w:szCs w:val="18"/>
              </w:rPr>
            </w:pPr>
            <w:r w:rsidRPr="006F48B2">
              <w:rPr>
                <w:rFonts w:ascii="Arial" w:hAnsi="Arial" w:cs="Arial"/>
                <w:sz w:val="18"/>
                <w:szCs w:val="18"/>
              </w:rPr>
              <w:t xml:space="preserve"> 53,620 </w:t>
            </w:r>
          </w:p>
        </w:tc>
        <w:tc>
          <w:tcPr>
            <w:tcW w:w="501" w:type="pct"/>
            <w:tcBorders>
              <w:top w:val="nil"/>
              <w:left w:val="nil"/>
              <w:bottom w:val="nil"/>
              <w:right w:val="nil"/>
            </w:tcBorders>
            <w:shd w:val="clear" w:color="auto" w:fill="auto"/>
            <w:vAlign w:val="bottom"/>
          </w:tcPr>
          <w:p w14:paraId="4E10499A" w14:textId="194F3437" w:rsidR="009A227C" w:rsidRPr="006F48B2" w:rsidRDefault="009A227C" w:rsidP="009A227C">
            <w:pPr>
              <w:pStyle w:val="TT"/>
              <w:tabs>
                <w:tab w:val="clear" w:pos="1202"/>
              </w:tabs>
              <w:spacing w:line="240" w:lineRule="auto"/>
              <w:jc w:val="right"/>
              <w:outlineLvl w:val="9"/>
              <w:rPr>
                <w:rFonts w:eastAsiaTheme="minorHAnsi" w:cs="Arial"/>
                <w:sz w:val="18"/>
                <w:szCs w:val="18"/>
                <w:lang w:val="hr-HR"/>
              </w:rPr>
            </w:pPr>
            <w:r w:rsidRPr="001041A5">
              <w:rPr>
                <w:rFonts w:cs="Arial"/>
                <w:sz w:val="18"/>
                <w:szCs w:val="18"/>
              </w:rPr>
              <w:t>23</w:t>
            </w:r>
            <w:r>
              <w:rPr>
                <w:rFonts w:cs="Arial"/>
                <w:sz w:val="18"/>
                <w:szCs w:val="18"/>
              </w:rPr>
              <w:t>,</w:t>
            </w:r>
            <w:r w:rsidRPr="001041A5">
              <w:rPr>
                <w:rFonts w:cs="Arial"/>
                <w:sz w:val="18"/>
                <w:szCs w:val="18"/>
              </w:rPr>
              <w:t>670</w:t>
            </w:r>
          </w:p>
        </w:tc>
        <w:tc>
          <w:tcPr>
            <w:tcW w:w="501" w:type="pct"/>
            <w:tcBorders>
              <w:top w:val="nil"/>
              <w:left w:val="nil"/>
              <w:bottom w:val="nil"/>
              <w:right w:val="nil"/>
            </w:tcBorders>
            <w:shd w:val="clear" w:color="auto" w:fill="auto"/>
            <w:vAlign w:val="bottom"/>
          </w:tcPr>
          <w:p w14:paraId="61E47A6D" w14:textId="3688E7D6" w:rsidR="009A227C" w:rsidRPr="006F48B2" w:rsidRDefault="009A227C" w:rsidP="009A227C">
            <w:pPr>
              <w:pStyle w:val="TT"/>
              <w:tabs>
                <w:tab w:val="clear" w:pos="1202"/>
              </w:tabs>
              <w:spacing w:line="240" w:lineRule="auto"/>
              <w:jc w:val="right"/>
              <w:outlineLvl w:val="9"/>
              <w:rPr>
                <w:rFonts w:eastAsiaTheme="minorHAnsi" w:cs="Arial"/>
                <w:sz w:val="18"/>
                <w:szCs w:val="18"/>
                <w:lang w:val="hr-HR"/>
              </w:rPr>
            </w:pPr>
            <w:r w:rsidRPr="001041A5">
              <w:rPr>
                <w:rFonts w:cs="Arial"/>
                <w:sz w:val="18"/>
                <w:szCs w:val="18"/>
              </w:rPr>
              <w:t>63</w:t>
            </w:r>
            <w:r>
              <w:rPr>
                <w:rFonts w:cs="Arial"/>
                <w:sz w:val="18"/>
                <w:szCs w:val="18"/>
              </w:rPr>
              <w:t>,</w:t>
            </w:r>
            <w:r w:rsidRPr="001041A5">
              <w:rPr>
                <w:rFonts w:cs="Arial"/>
                <w:sz w:val="18"/>
                <w:szCs w:val="18"/>
              </w:rPr>
              <w:t>974</w:t>
            </w:r>
          </w:p>
        </w:tc>
        <w:tc>
          <w:tcPr>
            <w:tcW w:w="500" w:type="pct"/>
            <w:tcBorders>
              <w:top w:val="nil"/>
              <w:left w:val="nil"/>
              <w:bottom w:val="nil"/>
              <w:right w:val="nil"/>
            </w:tcBorders>
            <w:shd w:val="clear" w:color="auto" w:fill="auto"/>
            <w:vAlign w:val="bottom"/>
          </w:tcPr>
          <w:p w14:paraId="15398D81" w14:textId="1A4C36DF" w:rsidR="009A227C" w:rsidRPr="006F48B2" w:rsidRDefault="009A227C" w:rsidP="009A227C">
            <w:pPr>
              <w:spacing w:after="0" w:line="240" w:lineRule="auto"/>
              <w:jc w:val="right"/>
              <w:rPr>
                <w:rFonts w:ascii="Arial" w:hAnsi="Arial" w:cs="Arial"/>
                <w:sz w:val="18"/>
                <w:szCs w:val="18"/>
              </w:rPr>
            </w:pPr>
            <w:r w:rsidRPr="006F48B2">
              <w:rPr>
                <w:rFonts w:ascii="Arial" w:hAnsi="Arial" w:cs="Arial"/>
                <w:sz w:val="18"/>
                <w:szCs w:val="18"/>
              </w:rPr>
              <w:t xml:space="preserve"> 18,242 </w:t>
            </w:r>
          </w:p>
        </w:tc>
        <w:tc>
          <w:tcPr>
            <w:tcW w:w="498" w:type="pct"/>
            <w:tcBorders>
              <w:top w:val="nil"/>
              <w:left w:val="nil"/>
              <w:bottom w:val="nil"/>
              <w:right w:val="nil"/>
            </w:tcBorders>
            <w:shd w:val="clear" w:color="auto" w:fill="auto"/>
            <w:vAlign w:val="bottom"/>
          </w:tcPr>
          <w:p w14:paraId="5BF64289" w14:textId="06E09AE5" w:rsidR="009A227C" w:rsidRPr="006F48B2" w:rsidRDefault="009A227C" w:rsidP="009A227C">
            <w:pPr>
              <w:spacing w:after="0" w:line="240" w:lineRule="auto"/>
              <w:jc w:val="right"/>
              <w:rPr>
                <w:rFonts w:ascii="Arial" w:hAnsi="Arial" w:cs="Arial"/>
                <w:sz w:val="18"/>
                <w:szCs w:val="18"/>
              </w:rPr>
            </w:pPr>
            <w:r w:rsidRPr="006F48B2">
              <w:rPr>
                <w:rFonts w:ascii="Arial" w:hAnsi="Arial" w:cs="Arial"/>
                <w:sz w:val="18"/>
                <w:szCs w:val="18"/>
              </w:rPr>
              <w:t xml:space="preserve"> 53,620 </w:t>
            </w:r>
          </w:p>
        </w:tc>
      </w:tr>
      <w:tr w:rsidR="009A227C" w:rsidRPr="00BC29A3" w14:paraId="132D5F01" w14:textId="77777777" w:rsidTr="00C14D21">
        <w:trPr>
          <w:trHeight w:val="241"/>
        </w:trPr>
        <w:tc>
          <w:tcPr>
            <w:tcW w:w="1000" w:type="pct"/>
          </w:tcPr>
          <w:p w14:paraId="2FBAB36F" w14:textId="77777777" w:rsidR="009A227C" w:rsidRPr="00BC29A3" w:rsidRDefault="009A227C" w:rsidP="009A227C">
            <w:pPr>
              <w:tabs>
                <w:tab w:val="right" w:pos="1202"/>
              </w:tabs>
              <w:spacing w:after="0" w:line="340" w:lineRule="exact"/>
              <w:outlineLvl w:val="0"/>
              <w:rPr>
                <w:rFonts w:ascii="Arial" w:eastAsia="Times New Roman" w:hAnsi="Arial" w:cs="Arial"/>
                <w:noProof/>
                <w:sz w:val="18"/>
                <w:szCs w:val="18"/>
                <w:lang w:val="en-GB"/>
              </w:rPr>
            </w:pPr>
          </w:p>
        </w:tc>
        <w:tc>
          <w:tcPr>
            <w:tcW w:w="499" w:type="pct"/>
            <w:tcBorders>
              <w:top w:val="single" w:sz="4" w:space="0" w:color="auto"/>
              <w:bottom w:val="single" w:sz="4" w:space="0" w:color="auto"/>
            </w:tcBorders>
            <w:vAlign w:val="bottom"/>
          </w:tcPr>
          <w:p w14:paraId="28827D8C" w14:textId="41C6151A" w:rsidR="009A227C" w:rsidRPr="00C14D21" w:rsidRDefault="009A227C" w:rsidP="009A227C">
            <w:pPr>
              <w:pStyle w:val="TT"/>
              <w:spacing w:line="240" w:lineRule="auto"/>
              <w:jc w:val="right"/>
              <w:rPr>
                <w:rFonts w:cs="Arial"/>
                <w:color w:val="000000"/>
                <w:sz w:val="18"/>
                <w:szCs w:val="18"/>
                <w:lang w:val="hr-HR"/>
              </w:rPr>
            </w:pPr>
            <w:r w:rsidRPr="00C14D21">
              <w:rPr>
                <w:rFonts w:cs="Arial"/>
                <w:sz w:val="18"/>
                <w:szCs w:val="18"/>
              </w:rPr>
              <w:t xml:space="preserve"> 29</w:t>
            </w:r>
            <w:r w:rsidR="00F034D7">
              <w:rPr>
                <w:rFonts w:cs="Arial"/>
                <w:sz w:val="18"/>
                <w:szCs w:val="18"/>
              </w:rPr>
              <w:t>,</w:t>
            </w:r>
            <w:r w:rsidRPr="00C14D21">
              <w:rPr>
                <w:rFonts w:cs="Arial"/>
                <w:sz w:val="18"/>
                <w:szCs w:val="18"/>
              </w:rPr>
              <w:t xml:space="preserve">293 </w:t>
            </w:r>
          </w:p>
        </w:tc>
        <w:tc>
          <w:tcPr>
            <w:tcW w:w="501" w:type="pct"/>
            <w:tcBorders>
              <w:top w:val="single" w:sz="4" w:space="0" w:color="auto"/>
              <w:bottom w:val="single" w:sz="4" w:space="0" w:color="auto"/>
            </w:tcBorders>
            <w:vAlign w:val="bottom"/>
          </w:tcPr>
          <w:p w14:paraId="31171DA1" w14:textId="77A3184E" w:rsidR="009A227C" w:rsidRPr="00C14D21" w:rsidRDefault="009A227C" w:rsidP="009A227C">
            <w:pPr>
              <w:pStyle w:val="TT"/>
              <w:spacing w:line="240" w:lineRule="auto"/>
              <w:jc w:val="right"/>
              <w:rPr>
                <w:rFonts w:cs="Arial"/>
                <w:spacing w:val="-2"/>
                <w:sz w:val="18"/>
                <w:szCs w:val="18"/>
                <w:lang w:val="hr-HR"/>
              </w:rPr>
            </w:pPr>
            <w:r w:rsidRPr="00C14D21">
              <w:rPr>
                <w:rFonts w:cs="Arial"/>
                <w:sz w:val="18"/>
                <w:szCs w:val="18"/>
              </w:rPr>
              <w:t xml:space="preserve"> 80</w:t>
            </w:r>
            <w:r w:rsidR="00F034D7">
              <w:rPr>
                <w:rFonts w:cs="Arial"/>
                <w:sz w:val="18"/>
                <w:szCs w:val="18"/>
              </w:rPr>
              <w:t>,</w:t>
            </w:r>
            <w:r w:rsidRPr="00C14D21">
              <w:rPr>
                <w:rFonts w:cs="Arial"/>
                <w:sz w:val="18"/>
                <w:szCs w:val="18"/>
              </w:rPr>
              <w:t xml:space="preserve">713 </w:t>
            </w:r>
          </w:p>
        </w:tc>
        <w:tc>
          <w:tcPr>
            <w:tcW w:w="500" w:type="pct"/>
            <w:tcBorders>
              <w:top w:val="single" w:sz="4" w:space="0" w:color="auto"/>
              <w:bottom w:val="single" w:sz="4" w:space="0" w:color="auto"/>
            </w:tcBorders>
            <w:vAlign w:val="bottom"/>
          </w:tcPr>
          <w:p w14:paraId="5ED8850D" w14:textId="26270C7C" w:rsidR="009A227C" w:rsidRPr="006F48B2" w:rsidRDefault="009A227C" w:rsidP="009A227C">
            <w:pPr>
              <w:spacing w:after="0" w:line="240" w:lineRule="auto"/>
              <w:jc w:val="right"/>
              <w:rPr>
                <w:rFonts w:ascii="Arial" w:hAnsi="Arial" w:cs="Arial"/>
                <w:sz w:val="18"/>
                <w:szCs w:val="18"/>
              </w:rPr>
            </w:pPr>
            <w:r w:rsidRPr="006F48B2">
              <w:rPr>
                <w:rFonts w:ascii="Arial" w:hAnsi="Arial" w:cs="Arial"/>
                <w:sz w:val="18"/>
                <w:szCs w:val="18"/>
              </w:rPr>
              <w:t xml:space="preserve"> 21,928 </w:t>
            </w:r>
          </w:p>
        </w:tc>
        <w:tc>
          <w:tcPr>
            <w:tcW w:w="500" w:type="pct"/>
            <w:tcBorders>
              <w:top w:val="single" w:sz="4" w:space="0" w:color="auto"/>
              <w:bottom w:val="single" w:sz="4" w:space="0" w:color="auto"/>
            </w:tcBorders>
            <w:vAlign w:val="bottom"/>
          </w:tcPr>
          <w:p w14:paraId="33751C37" w14:textId="583C48A2" w:rsidR="009A227C" w:rsidRPr="006F48B2" w:rsidRDefault="009A227C" w:rsidP="009A227C">
            <w:pPr>
              <w:spacing w:after="0" w:line="240" w:lineRule="auto"/>
              <w:jc w:val="right"/>
              <w:rPr>
                <w:rFonts w:ascii="Arial" w:hAnsi="Arial" w:cs="Arial"/>
                <w:sz w:val="18"/>
                <w:szCs w:val="18"/>
              </w:rPr>
            </w:pPr>
            <w:r w:rsidRPr="006F48B2">
              <w:rPr>
                <w:rFonts w:ascii="Arial" w:hAnsi="Arial" w:cs="Arial"/>
                <w:sz w:val="18"/>
                <w:szCs w:val="18"/>
              </w:rPr>
              <w:t xml:space="preserve"> 63,215 </w:t>
            </w:r>
          </w:p>
        </w:tc>
        <w:tc>
          <w:tcPr>
            <w:tcW w:w="501" w:type="pct"/>
            <w:tcBorders>
              <w:top w:val="single" w:sz="4" w:space="0" w:color="auto"/>
              <w:bottom w:val="single" w:sz="4" w:space="0" w:color="auto"/>
            </w:tcBorders>
            <w:vAlign w:val="bottom"/>
          </w:tcPr>
          <w:p w14:paraId="2EC83150" w14:textId="5E962F62" w:rsidR="009A227C" w:rsidRPr="006F48B2" w:rsidRDefault="009A227C" w:rsidP="009A227C">
            <w:pPr>
              <w:pStyle w:val="TT"/>
              <w:tabs>
                <w:tab w:val="clear" w:pos="1202"/>
              </w:tabs>
              <w:spacing w:line="240" w:lineRule="auto"/>
              <w:jc w:val="right"/>
              <w:outlineLvl w:val="9"/>
              <w:rPr>
                <w:rFonts w:eastAsiaTheme="minorHAnsi" w:cs="Arial"/>
                <w:sz w:val="18"/>
                <w:szCs w:val="18"/>
                <w:lang w:val="hr-HR"/>
              </w:rPr>
            </w:pPr>
            <w:r w:rsidRPr="001041A5">
              <w:rPr>
                <w:rFonts w:cs="Arial"/>
                <w:sz w:val="18"/>
                <w:szCs w:val="18"/>
              </w:rPr>
              <w:t>29</w:t>
            </w:r>
            <w:r>
              <w:rPr>
                <w:rFonts w:cs="Arial"/>
                <w:sz w:val="18"/>
                <w:szCs w:val="18"/>
              </w:rPr>
              <w:t>,</w:t>
            </w:r>
            <w:r w:rsidRPr="001041A5">
              <w:rPr>
                <w:rFonts w:cs="Arial"/>
                <w:sz w:val="18"/>
                <w:szCs w:val="18"/>
              </w:rPr>
              <w:t>293</w:t>
            </w:r>
          </w:p>
        </w:tc>
        <w:tc>
          <w:tcPr>
            <w:tcW w:w="501" w:type="pct"/>
            <w:tcBorders>
              <w:top w:val="single" w:sz="4" w:space="0" w:color="auto"/>
              <w:bottom w:val="single" w:sz="4" w:space="0" w:color="auto"/>
            </w:tcBorders>
            <w:vAlign w:val="bottom"/>
          </w:tcPr>
          <w:p w14:paraId="5118A0E7" w14:textId="4129402E" w:rsidR="009A227C" w:rsidRPr="006F48B2" w:rsidRDefault="009A227C" w:rsidP="009A227C">
            <w:pPr>
              <w:pStyle w:val="TT"/>
              <w:tabs>
                <w:tab w:val="clear" w:pos="1202"/>
              </w:tabs>
              <w:spacing w:line="240" w:lineRule="auto"/>
              <w:jc w:val="right"/>
              <w:outlineLvl w:val="9"/>
              <w:rPr>
                <w:rFonts w:eastAsiaTheme="minorHAnsi" w:cs="Arial"/>
                <w:sz w:val="18"/>
                <w:szCs w:val="18"/>
                <w:lang w:val="hr-HR"/>
              </w:rPr>
            </w:pPr>
            <w:r w:rsidRPr="001041A5">
              <w:rPr>
                <w:rFonts w:cs="Arial"/>
                <w:sz w:val="18"/>
                <w:szCs w:val="18"/>
              </w:rPr>
              <w:t>80</w:t>
            </w:r>
            <w:r>
              <w:rPr>
                <w:rFonts w:cs="Arial"/>
                <w:sz w:val="18"/>
                <w:szCs w:val="18"/>
              </w:rPr>
              <w:t>,</w:t>
            </w:r>
            <w:r w:rsidRPr="001041A5">
              <w:rPr>
                <w:rFonts w:cs="Arial"/>
                <w:sz w:val="18"/>
                <w:szCs w:val="18"/>
              </w:rPr>
              <w:t>713</w:t>
            </w:r>
          </w:p>
        </w:tc>
        <w:tc>
          <w:tcPr>
            <w:tcW w:w="500" w:type="pct"/>
            <w:tcBorders>
              <w:top w:val="single" w:sz="4" w:space="0" w:color="auto"/>
              <w:bottom w:val="single" w:sz="4" w:space="0" w:color="auto"/>
            </w:tcBorders>
            <w:vAlign w:val="bottom"/>
          </w:tcPr>
          <w:p w14:paraId="38E1ABC3" w14:textId="16B22F35" w:rsidR="009A227C" w:rsidRPr="006F48B2" w:rsidRDefault="009A227C" w:rsidP="009A227C">
            <w:pPr>
              <w:spacing w:after="0" w:line="240" w:lineRule="auto"/>
              <w:jc w:val="right"/>
              <w:rPr>
                <w:rFonts w:ascii="Arial" w:hAnsi="Arial" w:cs="Arial"/>
                <w:sz w:val="18"/>
                <w:szCs w:val="18"/>
              </w:rPr>
            </w:pPr>
            <w:r w:rsidRPr="006F48B2">
              <w:rPr>
                <w:rFonts w:ascii="Arial" w:hAnsi="Arial" w:cs="Arial"/>
                <w:sz w:val="18"/>
                <w:szCs w:val="18"/>
              </w:rPr>
              <w:t xml:space="preserve"> 21,928 </w:t>
            </w:r>
          </w:p>
        </w:tc>
        <w:tc>
          <w:tcPr>
            <w:tcW w:w="498" w:type="pct"/>
            <w:tcBorders>
              <w:top w:val="single" w:sz="4" w:space="0" w:color="auto"/>
              <w:bottom w:val="single" w:sz="4" w:space="0" w:color="auto"/>
            </w:tcBorders>
            <w:vAlign w:val="bottom"/>
          </w:tcPr>
          <w:p w14:paraId="44873C9E" w14:textId="712757C7" w:rsidR="009A227C" w:rsidRPr="006F48B2" w:rsidRDefault="009A227C" w:rsidP="009A227C">
            <w:pPr>
              <w:spacing w:after="0" w:line="240" w:lineRule="auto"/>
              <w:jc w:val="right"/>
              <w:rPr>
                <w:rFonts w:ascii="Arial" w:hAnsi="Arial" w:cs="Arial"/>
                <w:sz w:val="18"/>
                <w:szCs w:val="18"/>
              </w:rPr>
            </w:pPr>
            <w:r w:rsidRPr="006F48B2">
              <w:rPr>
                <w:rFonts w:ascii="Arial" w:hAnsi="Arial" w:cs="Arial"/>
                <w:sz w:val="18"/>
                <w:szCs w:val="18"/>
              </w:rPr>
              <w:t xml:space="preserve"> 63,215 </w:t>
            </w:r>
          </w:p>
        </w:tc>
      </w:tr>
      <w:tr w:rsidR="004646A8" w:rsidRPr="00BC29A3" w14:paraId="51F2EBE5" w14:textId="77777777" w:rsidTr="00C14D21">
        <w:tblPrEx>
          <w:tblCellMar>
            <w:left w:w="119" w:type="dxa"/>
            <w:right w:w="119" w:type="dxa"/>
          </w:tblCellMar>
        </w:tblPrEx>
        <w:trPr>
          <w:trHeight w:val="219"/>
        </w:trPr>
        <w:tc>
          <w:tcPr>
            <w:tcW w:w="1000" w:type="pct"/>
          </w:tcPr>
          <w:p w14:paraId="4EA26887" w14:textId="77777777" w:rsidR="004646A8" w:rsidRPr="00BC29A3" w:rsidRDefault="004646A8" w:rsidP="004646A8">
            <w:pPr>
              <w:tabs>
                <w:tab w:val="right" w:pos="1202"/>
              </w:tabs>
              <w:spacing w:after="0" w:line="301" w:lineRule="exact"/>
              <w:outlineLvl w:val="0"/>
              <w:rPr>
                <w:rFonts w:ascii="Arial" w:eastAsia="Times New Roman" w:hAnsi="Arial" w:cs="Arial"/>
                <w:noProof/>
                <w:sz w:val="18"/>
                <w:szCs w:val="18"/>
                <w:lang w:val="en-GB"/>
              </w:rPr>
            </w:pPr>
          </w:p>
        </w:tc>
        <w:tc>
          <w:tcPr>
            <w:tcW w:w="499" w:type="pct"/>
            <w:tcBorders>
              <w:top w:val="single" w:sz="4" w:space="0" w:color="auto"/>
            </w:tcBorders>
            <w:vAlign w:val="bottom"/>
          </w:tcPr>
          <w:p w14:paraId="4790E19A" w14:textId="77777777" w:rsidR="004646A8" w:rsidRPr="00C14D21" w:rsidRDefault="004646A8" w:rsidP="004646A8">
            <w:pPr>
              <w:pStyle w:val="TT"/>
              <w:spacing w:line="240" w:lineRule="auto"/>
              <w:rPr>
                <w:rFonts w:cs="Arial"/>
                <w:sz w:val="18"/>
                <w:szCs w:val="18"/>
                <w:lang w:val="hr-HR"/>
              </w:rPr>
            </w:pPr>
          </w:p>
        </w:tc>
        <w:tc>
          <w:tcPr>
            <w:tcW w:w="501" w:type="pct"/>
            <w:tcBorders>
              <w:top w:val="single" w:sz="4" w:space="0" w:color="auto"/>
            </w:tcBorders>
            <w:vAlign w:val="bottom"/>
          </w:tcPr>
          <w:p w14:paraId="1C2BB3A1" w14:textId="77777777" w:rsidR="004646A8" w:rsidRPr="00C14D21" w:rsidRDefault="004646A8" w:rsidP="004646A8">
            <w:pPr>
              <w:pStyle w:val="TT"/>
              <w:spacing w:line="240" w:lineRule="auto"/>
              <w:rPr>
                <w:rFonts w:cs="Arial"/>
                <w:sz w:val="18"/>
                <w:szCs w:val="18"/>
                <w:lang w:val="hr-HR"/>
              </w:rPr>
            </w:pPr>
          </w:p>
        </w:tc>
        <w:tc>
          <w:tcPr>
            <w:tcW w:w="500" w:type="pct"/>
            <w:tcBorders>
              <w:top w:val="single" w:sz="4" w:space="0" w:color="auto"/>
            </w:tcBorders>
            <w:vAlign w:val="bottom"/>
          </w:tcPr>
          <w:p w14:paraId="5396E36E" w14:textId="77777777" w:rsidR="004646A8" w:rsidRPr="006F48B2" w:rsidRDefault="004646A8" w:rsidP="004646A8">
            <w:pPr>
              <w:spacing w:after="0" w:line="240" w:lineRule="auto"/>
              <w:jc w:val="right"/>
              <w:rPr>
                <w:rFonts w:ascii="Arial" w:hAnsi="Arial" w:cs="Arial"/>
                <w:b/>
                <w:bCs/>
                <w:sz w:val="18"/>
                <w:szCs w:val="18"/>
              </w:rPr>
            </w:pPr>
          </w:p>
        </w:tc>
        <w:tc>
          <w:tcPr>
            <w:tcW w:w="500" w:type="pct"/>
            <w:tcBorders>
              <w:top w:val="single" w:sz="4" w:space="0" w:color="auto"/>
            </w:tcBorders>
            <w:vAlign w:val="bottom"/>
          </w:tcPr>
          <w:p w14:paraId="5E9FD8C9" w14:textId="77777777" w:rsidR="004646A8" w:rsidRPr="006F48B2" w:rsidRDefault="004646A8" w:rsidP="004646A8">
            <w:pPr>
              <w:spacing w:after="0" w:line="240" w:lineRule="auto"/>
              <w:jc w:val="right"/>
              <w:rPr>
                <w:rFonts w:ascii="Arial" w:hAnsi="Arial" w:cs="Arial"/>
                <w:b/>
                <w:bCs/>
                <w:sz w:val="18"/>
                <w:szCs w:val="18"/>
              </w:rPr>
            </w:pPr>
          </w:p>
        </w:tc>
        <w:tc>
          <w:tcPr>
            <w:tcW w:w="501" w:type="pct"/>
            <w:tcBorders>
              <w:top w:val="single" w:sz="4" w:space="0" w:color="auto"/>
            </w:tcBorders>
            <w:vAlign w:val="bottom"/>
          </w:tcPr>
          <w:p w14:paraId="354C9174" w14:textId="77777777" w:rsidR="004646A8" w:rsidRPr="006F48B2" w:rsidRDefault="004646A8" w:rsidP="004646A8">
            <w:pPr>
              <w:pStyle w:val="TT"/>
              <w:tabs>
                <w:tab w:val="clear" w:pos="1202"/>
              </w:tabs>
              <w:spacing w:line="240" w:lineRule="auto"/>
              <w:jc w:val="right"/>
              <w:outlineLvl w:val="9"/>
              <w:rPr>
                <w:rFonts w:eastAsiaTheme="minorHAnsi" w:cs="Arial"/>
                <w:b/>
                <w:bCs/>
                <w:sz w:val="18"/>
                <w:szCs w:val="18"/>
                <w:lang w:val="hr-HR"/>
              </w:rPr>
            </w:pPr>
          </w:p>
        </w:tc>
        <w:tc>
          <w:tcPr>
            <w:tcW w:w="501" w:type="pct"/>
            <w:tcBorders>
              <w:top w:val="single" w:sz="4" w:space="0" w:color="auto"/>
            </w:tcBorders>
            <w:vAlign w:val="bottom"/>
          </w:tcPr>
          <w:p w14:paraId="5574E156" w14:textId="77777777" w:rsidR="004646A8" w:rsidRPr="006F48B2" w:rsidRDefault="004646A8" w:rsidP="004646A8">
            <w:pPr>
              <w:pStyle w:val="TT"/>
              <w:tabs>
                <w:tab w:val="clear" w:pos="1202"/>
              </w:tabs>
              <w:spacing w:line="240" w:lineRule="auto"/>
              <w:jc w:val="right"/>
              <w:outlineLvl w:val="9"/>
              <w:rPr>
                <w:rFonts w:eastAsiaTheme="minorHAnsi" w:cs="Arial"/>
                <w:b/>
                <w:bCs/>
                <w:sz w:val="18"/>
                <w:szCs w:val="18"/>
                <w:lang w:val="hr-HR"/>
              </w:rPr>
            </w:pPr>
          </w:p>
        </w:tc>
        <w:tc>
          <w:tcPr>
            <w:tcW w:w="500" w:type="pct"/>
            <w:tcBorders>
              <w:top w:val="single" w:sz="4" w:space="0" w:color="auto"/>
            </w:tcBorders>
            <w:vAlign w:val="bottom"/>
          </w:tcPr>
          <w:p w14:paraId="7FF5840B" w14:textId="77777777" w:rsidR="004646A8" w:rsidRPr="006F48B2" w:rsidRDefault="004646A8" w:rsidP="004646A8">
            <w:pPr>
              <w:spacing w:after="0" w:line="240" w:lineRule="auto"/>
              <w:jc w:val="right"/>
              <w:rPr>
                <w:rFonts w:ascii="Arial" w:hAnsi="Arial" w:cs="Arial"/>
                <w:b/>
                <w:bCs/>
                <w:sz w:val="18"/>
                <w:szCs w:val="18"/>
              </w:rPr>
            </w:pPr>
          </w:p>
        </w:tc>
        <w:tc>
          <w:tcPr>
            <w:tcW w:w="498" w:type="pct"/>
            <w:tcBorders>
              <w:top w:val="single" w:sz="4" w:space="0" w:color="auto"/>
            </w:tcBorders>
            <w:vAlign w:val="bottom"/>
          </w:tcPr>
          <w:p w14:paraId="08D7981B" w14:textId="77777777" w:rsidR="004646A8" w:rsidRPr="006F48B2" w:rsidRDefault="004646A8" w:rsidP="004646A8">
            <w:pPr>
              <w:spacing w:after="0" w:line="240" w:lineRule="auto"/>
              <w:jc w:val="right"/>
              <w:rPr>
                <w:rFonts w:ascii="Arial" w:hAnsi="Arial" w:cs="Arial"/>
                <w:b/>
                <w:bCs/>
                <w:sz w:val="18"/>
                <w:szCs w:val="18"/>
              </w:rPr>
            </w:pPr>
          </w:p>
        </w:tc>
      </w:tr>
      <w:tr w:rsidR="00C14D21" w:rsidRPr="00BC29A3" w14:paraId="0D916098" w14:textId="77777777" w:rsidTr="00C14D21">
        <w:trPr>
          <w:trHeight w:val="219"/>
        </w:trPr>
        <w:tc>
          <w:tcPr>
            <w:tcW w:w="1000" w:type="pct"/>
          </w:tcPr>
          <w:p w14:paraId="6F5090D9" w14:textId="77777777" w:rsidR="00C14D21" w:rsidRPr="00BC29A3" w:rsidRDefault="00C14D21" w:rsidP="00C14D21">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Investments in securities</w:t>
            </w:r>
          </w:p>
        </w:tc>
        <w:tc>
          <w:tcPr>
            <w:tcW w:w="499" w:type="pct"/>
            <w:tcBorders>
              <w:top w:val="nil"/>
              <w:left w:val="nil"/>
              <w:bottom w:val="nil"/>
              <w:right w:val="nil"/>
            </w:tcBorders>
            <w:shd w:val="clear" w:color="auto" w:fill="auto"/>
            <w:vAlign w:val="bottom"/>
          </w:tcPr>
          <w:p w14:paraId="00D1BAD0" w14:textId="594D9280" w:rsidR="00C14D21" w:rsidRPr="00C14D21" w:rsidRDefault="00C14D21" w:rsidP="00C14D21">
            <w:pPr>
              <w:pStyle w:val="TT"/>
              <w:spacing w:line="240" w:lineRule="auto"/>
              <w:jc w:val="right"/>
              <w:rPr>
                <w:rFonts w:cs="Arial"/>
                <w:sz w:val="18"/>
                <w:szCs w:val="18"/>
                <w:lang w:val="hr-HR"/>
              </w:rPr>
            </w:pPr>
            <w:r w:rsidRPr="00C14D21">
              <w:rPr>
                <w:rFonts w:cs="Arial"/>
                <w:sz w:val="18"/>
                <w:szCs w:val="18"/>
              </w:rPr>
              <w:t xml:space="preserve"> 1</w:t>
            </w:r>
            <w:r w:rsidR="00F034D7">
              <w:rPr>
                <w:rFonts w:cs="Arial"/>
                <w:sz w:val="18"/>
                <w:szCs w:val="18"/>
              </w:rPr>
              <w:t>,</w:t>
            </w:r>
            <w:r w:rsidRPr="00C14D21">
              <w:rPr>
                <w:rFonts w:cs="Arial"/>
                <w:sz w:val="18"/>
                <w:szCs w:val="18"/>
              </w:rPr>
              <w:t xml:space="preserve">689 </w:t>
            </w:r>
          </w:p>
        </w:tc>
        <w:tc>
          <w:tcPr>
            <w:tcW w:w="501" w:type="pct"/>
            <w:tcBorders>
              <w:top w:val="nil"/>
              <w:left w:val="nil"/>
              <w:bottom w:val="nil"/>
              <w:right w:val="nil"/>
            </w:tcBorders>
            <w:shd w:val="clear" w:color="auto" w:fill="auto"/>
            <w:vAlign w:val="bottom"/>
          </w:tcPr>
          <w:p w14:paraId="08F87949" w14:textId="0B9AD75F" w:rsidR="00C14D21" w:rsidRPr="00C14D21" w:rsidRDefault="00C14D21" w:rsidP="00C14D21">
            <w:pPr>
              <w:pStyle w:val="TT"/>
              <w:spacing w:line="240" w:lineRule="auto"/>
              <w:jc w:val="right"/>
              <w:rPr>
                <w:rFonts w:cs="Arial"/>
                <w:sz w:val="18"/>
                <w:szCs w:val="18"/>
                <w:lang w:val="hr-HR"/>
              </w:rPr>
            </w:pPr>
            <w:r w:rsidRPr="00C14D21">
              <w:rPr>
                <w:rFonts w:cs="Arial"/>
                <w:sz w:val="18"/>
                <w:szCs w:val="18"/>
              </w:rPr>
              <w:t xml:space="preserve"> 4</w:t>
            </w:r>
            <w:r w:rsidR="00F034D7">
              <w:rPr>
                <w:rFonts w:cs="Arial"/>
                <w:sz w:val="18"/>
                <w:szCs w:val="18"/>
              </w:rPr>
              <w:t>,</w:t>
            </w:r>
            <w:r w:rsidRPr="00C14D21">
              <w:rPr>
                <w:rFonts w:cs="Arial"/>
                <w:sz w:val="18"/>
                <w:szCs w:val="18"/>
              </w:rPr>
              <w:t xml:space="preserve">634 </w:t>
            </w:r>
          </w:p>
        </w:tc>
        <w:tc>
          <w:tcPr>
            <w:tcW w:w="500" w:type="pct"/>
            <w:tcBorders>
              <w:top w:val="nil"/>
              <w:left w:val="nil"/>
              <w:bottom w:val="nil"/>
              <w:right w:val="nil"/>
            </w:tcBorders>
            <w:shd w:val="clear" w:color="auto" w:fill="auto"/>
            <w:vAlign w:val="bottom"/>
          </w:tcPr>
          <w:p w14:paraId="3F519015" w14:textId="7C700DFE" w:rsidR="00C14D21" w:rsidRPr="006F48B2" w:rsidRDefault="00C14D21" w:rsidP="00C14D21">
            <w:pPr>
              <w:spacing w:after="0" w:line="240" w:lineRule="auto"/>
              <w:jc w:val="right"/>
              <w:rPr>
                <w:rFonts w:ascii="Arial" w:hAnsi="Arial" w:cs="Arial"/>
                <w:sz w:val="18"/>
                <w:szCs w:val="18"/>
              </w:rPr>
            </w:pPr>
            <w:r w:rsidRPr="006F48B2">
              <w:rPr>
                <w:rFonts w:ascii="Arial" w:hAnsi="Arial" w:cs="Arial"/>
                <w:sz w:val="18"/>
                <w:szCs w:val="18"/>
              </w:rPr>
              <w:t xml:space="preserve"> 1,229 </w:t>
            </w:r>
          </w:p>
        </w:tc>
        <w:tc>
          <w:tcPr>
            <w:tcW w:w="500" w:type="pct"/>
            <w:tcBorders>
              <w:top w:val="nil"/>
              <w:left w:val="nil"/>
              <w:bottom w:val="nil"/>
              <w:right w:val="nil"/>
            </w:tcBorders>
            <w:shd w:val="clear" w:color="auto" w:fill="auto"/>
            <w:vAlign w:val="bottom"/>
          </w:tcPr>
          <w:p w14:paraId="37113B33" w14:textId="31F27B3E" w:rsidR="00C14D21" w:rsidRPr="006F48B2" w:rsidRDefault="00C14D21" w:rsidP="00C14D21">
            <w:pPr>
              <w:spacing w:after="0" w:line="240" w:lineRule="auto"/>
              <w:jc w:val="right"/>
              <w:rPr>
                <w:rFonts w:ascii="Arial" w:hAnsi="Arial" w:cs="Arial"/>
                <w:sz w:val="18"/>
                <w:szCs w:val="18"/>
              </w:rPr>
            </w:pPr>
            <w:r w:rsidRPr="006F48B2">
              <w:rPr>
                <w:rFonts w:ascii="Arial" w:hAnsi="Arial" w:cs="Arial"/>
                <w:sz w:val="18"/>
                <w:szCs w:val="18"/>
              </w:rPr>
              <w:t xml:space="preserve"> 3,253 </w:t>
            </w:r>
          </w:p>
        </w:tc>
        <w:tc>
          <w:tcPr>
            <w:tcW w:w="501" w:type="pct"/>
            <w:tcBorders>
              <w:top w:val="nil"/>
              <w:left w:val="nil"/>
              <w:bottom w:val="nil"/>
              <w:right w:val="nil"/>
            </w:tcBorders>
            <w:shd w:val="clear" w:color="auto" w:fill="auto"/>
            <w:vAlign w:val="bottom"/>
          </w:tcPr>
          <w:p w14:paraId="2B18F34A" w14:textId="3AA9F57A" w:rsidR="00C14D21" w:rsidRPr="006F48B2" w:rsidRDefault="00C14D21" w:rsidP="00C14D21">
            <w:pPr>
              <w:pStyle w:val="TT"/>
              <w:tabs>
                <w:tab w:val="clear" w:pos="1202"/>
              </w:tabs>
              <w:spacing w:line="240" w:lineRule="auto"/>
              <w:jc w:val="right"/>
              <w:outlineLvl w:val="9"/>
              <w:rPr>
                <w:rFonts w:eastAsiaTheme="minorHAnsi" w:cs="Arial"/>
                <w:sz w:val="18"/>
                <w:szCs w:val="18"/>
                <w:lang w:val="hr-HR"/>
              </w:rPr>
            </w:pPr>
            <w:r w:rsidRPr="001041A5">
              <w:rPr>
                <w:rFonts w:cs="Arial"/>
                <w:sz w:val="18"/>
                <w:szCs w:val="18"/>
              </w:rPr>
              <w:t>1</w:t>
            </w:r>
            <w:r>
              <w:rPr>
                <w:rFonts w:cs="Arial"/>
                <w:sz w:val="18"/>
                <w:szCs w:val="18"/>
              </w:rPr>
              <w:t>,</w:t>
            </w:r>
            <w:r w:rsidRPr="001041A5">
              <w:rPr>
                <w:rFonts w:cs="Arial"/>
                <w:sz w:val="18"/>
                <w:szCs w:val="18"/>
              </w:rPr>
              <w:t>651</w:t>
            </w:r>
          </w:p>
        </w:tc>
        <w:tc>
          <w:tcPr>
            <w:tcW w:w="501" w:type="pct"/>
            <w:tcBorders>
              <w:top w:val="nil"/>
              <w:left w:val="nil"/>
              <w:bottom w:val="nil"/>
              <w:right w:val="nil"/>
            </w:tcBorders>
            <w:shd w:val="clear" w:color="auto" w:fill="auto"/>
            <w:vAlign w:val="bottom"/>
          </w:tcPr>
          <w:p w14:paraId="773A169A" w14:textId="67311F8A" w:rsidR="00C14D21" w:rsidRPr="006F48B2" w:rsidRDefault="00C14D21" w:rsidP="00C14D21">
            <w:pPr>
              <w:pStyle w:val="TT"/>
              <w:tabs>
                <w:tab w:val="clear" w:pos="1202"/>
              </w:tabs>
              <w:spacing w:line="240" w:lineRule="auto"/>
              <w:jc w:val="right"/>
              <w:outlineLvl w:val="9"/>
              <w:rPr>
                <w:rFonts w:eastAsiaTheme="minorHAnsi" w:cs="Arial"/>
                <w:sz w:val="18"/>
                <w:szCs w:val="18"/>
                <w:lang w:val="hr-HR"/>
              </w:rPr>
            </w:pPr>
            <w:r w:rsidRPr="001041A5">
              <w:rPr>
                <w:rFonts w:cs="Arial"/>
                <w:sz w:val="18"/>
                <w:szCs w:val="18"/>
              </w:rPr>
              <w:t>4</w:t>
            </w:r>
            <w:r>
              <w:rPr>
                <w:rFonts w:cs="Arial"/>
                <w:sz w:val="18"/>
                <w:szCs w:val="18"/>
              </w:rPr>
              <w:t>,</w:t>
            </w:r>
            <w:r w:rsidRPr="001041A5">
              <w:rPr>
                <w:rFonts w:cs="Arial"/>
                <w:sz w:val="18"/>
                <w:szCs w:val="18"/>
              </w:rPr>
              <w:t>510</w:t>
            </w:r>
          </w:p>
        </w:tc>
        <w:tc>
          <w:tcPr>
            <w:tcW w:w="500" w:type="pct"/>
            <w:tcBorders>
              <w:top w:val="nil"/>
              <w:left w:val="nil"/>
              <w:bottom w:val="nil"/>
              <w:right w:val="nil"/>
            </w:tcBorders>
            <w:shd w:val="clear" w:color="auto" w:fill="auto"/>
            <w:vAlign w:val="bottom"/>
          </w:tcPr>
          <w:p w14:paraId="0A81FF0B" w14:textId="1CDC6238" w:rsidR="00C14D21" w:rsidRPr="006F48B2" w:rsidRDefault="00C14D21" w:rsidP="00C14D21">
            <w:pPr>
              <w:spacing w:after="0" w:line="240" w:lineRule="auto"/>
              <w:jc w:val="right"/>
              <w:rPr>
                <w:rFonts w:ascii="Arial" w:hAnsi="Arial" w:cs="Arial"/>
                <w:sz w:val="18"/>
                <w:szCs w:val="18"/>
              </w:rPr>
            </w:pPr>
            <w:r w:rsidRPr="006F48B2">
              <w:rPr>
                <w:rFonts w:ascii="Arial" w:hAnsi="Arial" w:cs="Arial"/>
                <w:sz w:val="18"/>
                <w:szCs w:val="18"/>
              </w:rPr>
              <w:t xml:space="preserve"> 1,187 </w:t>
            </w:r>
          </w:p>
        </w:tc>
        <w:tc>
          <w:tcPr>
            <w:tcW w:w="498" w:type="pct"/>
            <w:tcBorders>
              <w:top w:val="nil"/>
              <w:left w:val="nil"/>
              <w:bottom w:val="nil"/>
              <w:right w:val="nil"/>
            </w:tcBorders>
            <w:shd w:val="clear" w:color="auto" w:fill="auto"/>
            <w:vAlign w:val="bottom"/>
          </w:tcPr>
          <w:p w14:paraId="38220E75" w14:textId="116E56C3" w:rsidR="00C14D21" w:rsidRPr="006F48B2" w:rsidRDefault="00C14D21" w:rsidP="00C14D21">
            <w:pPr>
              <w:spacing w:after="0" w:line="240" w:lineRule="auto"/>
              <w:jc w:val="right"/>
              <w:rPr>
                <w:rFonts w:ascii="Arial" w:hAnsi="Arial" w:cs="Arial"/>
                <w:sz w:val="18"/>
                <w:szCs w:val="18"/>
              </w:rPr>
            </w:pPr>
            <w:r w:rsidRPr="006F48B2">
              <w:rPr>
                <w:rFonts w:ascii="Arial" w:hAnsi="Arial" w:cs="Arial"/>
                <w:sz w:val="18"/>
                <w:szCs w:val="18"/>
              </w:rPr>
              <w:t xml:space="preserve"> 3,124 </w:t>
            </w:r>
          </w:p>
        </w:tc>
      </w:tr>
      <w:tr w:rsidR="00C14D21" w:rsidRPr="00BC29A3" w14:paraId="482E2919" w14:textId="77777777" w:rsidTr="00C14D21">
        <w:trPr>
          <w:trHeight w:val="230"/>
        </w:trPr>
        <w:tc>
          <w:tcPr>
            <w:tcW w:w="1000" w:type="pct"/>
            <w:vAlign w:val="bottom"/>
          </w:tcPr>
          <w:p w14:paraId="1D3362A4" w14:textId="77777777" w:rsidR="00C14D21" w:rsidRPr="00BC29A3" w:rsidRDefault="00C14D21" w:rsidP="00C14D21">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i/>
                <w:noProof/>
                <w:sz w:val="18"/>
                <w:szCs w:val="18"/>
                <w:lang w:val="en-GB"/>
              </w:rPr>
              <w:t>-  Bonds of the Republic of Croatia</w:t>
            </w:r>
          </w:p>
        </w:tc>
        <w:tc>
          <w:tcPr>
            <w:tcW w:w="499" w:type="pct"/>
            <w:tcBorders>
              <w:top w:val="nil"/>
              <w:left w:val="nil"/>
              <w:bottom w:val="nil"/>
              <w:right w:val="nil"/>
            </w:tcBorders>
            <w:shd w:val="clear" w:color="auto" w:fill="auto"/>
            <w:vAlign w:val="bottom"/>
          </w:tcPr>
          <w:p w14:paraId="575BE2A0" w14:textId="48EBC748" w:rsidR="00C14D21" w:rsidRPr="00A17D43" w:rsidRDefault="00C14D21" w:rsidP="00C14D21">
            <w:pPr>
              <w:pStyle w:val="TT"/>
              <w:spacing w:line="240" w:lineRule="auto"/>
              <w:jc w:val="right"/>
              <w:rPr>
                <w:rFonts w:cs="Arial"/>
                <w:i/>
                <w:iCs/>
                <w:sz w:val="18"/>
                <w:szCs w:val="18"/>
                <w:lang w:val="hr-HR"/>
              </w:rPr>
            </w:pPr>
            <w:r w:rsidRPr="00A17D43">
              <w:rPr>
                <w:rFonts w:cs="Arial"/>
                <w:i/>
                <w:iCs/>
                <w:sz w:val="18"/>
                <w:szCs w:val="18"/>
              </w:rPr>
              <w:t xml:space="preserve"> 1</w:t>
            </w:r>
            <w:r w:rsidR="00F034D7" w:rsidRPr="00A17D43">
              <w:rPr>
                <w:rFonts w:cs="Arial"/>
                <w:i/>
                <w:iCs/>
                <w:sz w:val="18"/>
                <w:szCs w:val="18"/>
              </w:rPr>
              <w:t>,</w:t>
            </w:r>
            <w:r w:rsidRPr="00A17D43">
              <w:rPr>
                <w:rFonts w:cs="Arial"/>
                <w:i/>
                <w:iCs/>
                <w:sz w:val="18"/>
                <w:szCs w:val="18"/>
              </w:rPr>
              <w:t xml:space="preserve">522 </w:t>
            </w:r>
          </w:p>
        </w:tc>
        <w:tc>
          <w:tcPr>
            <w:tcW w:w="501" w:type="pct"/>
            <w:tcBorders>
              <w:top w:val="nil"/>
              <w:left w:val="nil"/>
              <w:bottom w:val="nil"/>
              <w:right w:val="nil"/>
            </w:tcBorders>
            <w:shd w:val="clear" w:color="auto" w:fill="auto"/>
            <w:vAlign w:val="bottom"/>
          </w:tcPr>
          <w:p w14:paraId="7B12050A" w14:textId="41479B56" w:rsidR="00C14D21" w:rsidRPr="00A17D43" w:rsidRDefault="00C14D21" w:rsidP="00C14D21">
            <w:pPr>
              <w:pStyle w:val="TT"/>
              <w:spacing w:line="240" w:lineRule="auto"/>
              <w:jc w:val="right"/>
              <w:rPr>
                <w:rFonts w:cs="Arial"/>
                <w:i/>
                <w:iCs/>
                <w:sz w:val="18"/>
                <w:szCs w:val="18"/>
                <w:lang w:val="hr-HR"/>
              </w:rPr>
            </w:pPr>
            <w:r w:rsidRPr="00A17D43">
              <w:rPr>
                <w:rFonts w:cs="Arial"/>
                <w:i/>
                <w:iCs/>
                <w:sz w:val="18"/>
                <w:szCs w:val="18"/>
              </w:rPr>
              <w:t xml:space="preserve"> 4</w:t>
            </w:r>
            <w:r w:rsidR="00F034D7" w:rsidRPr="00A17D43">
              <w:rPr>
                <w:rFonts w:cs="Arial"/>
                <w:i/>
                <w:iCs/>
                <w:sz w:val="18"/>
                <w:szCs w:val="18"/>
              </w:rPr>
              <w:t>,</w:t>
            </w:r>
            <w:r w:rsidRPr="00A17D43">
              <w:rPr>
                <w:rFonts w:cs="Arial"/>
                <w:i/>
                <w:iCs/>
                <w:sz w:val="18"/>
                <w:szCs w:val="18"/>
              </w:rPr>
              <w:t xml:space="preserve">070 </w:t>
            </w:r>
          </w:p>
        </w:tc>
        <w:tc>
          <w:tcPr>
            <w:tcW w:w="500" w:type="pct"/>
            <w:tcBorders>
              <w:top w:val="nil"/>
              <w:left w:val="nil"/>
              <w:bottom w:val="nil"/>
              <w:right w:val="nil"/>
            </w:tcBorders>
            <w:shd w:val="clear" w:color="auto" w:fill="auto"/>
            <w:vAlign w:val="bottom"/>
          </w:tcPr>
          <w:p w14:paraId="7D584691" w14:textId="3BF770BC" w:rsidR="00C14D21" w:rsidRPr="006F48B2" w:rsidDel="00781822" w:rsidRDefault="00C14D21" w:rsidP="00C14D21">
            <w:pPr>
              <w:spacing w:after="0" w:line="240" w:lineRule="auto"/>
              <w:jc w:val="right"/>
              <w:rPr>
                <w:rFonts w:ascii="Arial" w:hAnsi="Arial" w:cs="Arial"/>
                <w:sz w:val="18"/>
                <w:szCs w:val="18"/>
              </w:rPr>
            </w:pPr>
            <w:r w:rsidRPr="006F48B2">
              <w:rPr>
                <w:rFonts w:ascii="Arial" w:hAnsi="Arial" w:cs="Arial"/>
                <w:i/>
                <w:iCs/>
                <w:sz w:val="18"/>
                <w:szCs w:val="18"/>
              </w:rPr>
              <w:t xml:space="preserve"> 939 </w:t>
            </w:r>
          </w:p>
        </w:tc>
        <w:tc>
          <w:tcPr>
            <w:tcW w:w="500" w:type="pct"/>
            <w:tcBorders>
              <w:top w:val="nil"/>
              <w:left w:val="nil"/>
              <w:bottom w:val="nil"/>
              <w:right w:val="nil"/>
            </w:tcBorders>
            <w:shd w:val="clear" w:color="auto" w:fill="auto"/>
            <w:vAlign w:val="bottom"/>
          </w:tcPr>
          <w:p w14:paraId="3E982548" w14:textId="620AF770" w:rsidR="00C14D21" w:rsidRPr="006F48B2" w:rsidDel="00781822" w:rsidRDefault="00C14D21" w:rsidP="00C14D21">
            <w:pPr>
              <w:spacing w:after="0" w:line="240" w:lineRule="auto"/>
              <w:jc w:val="right"/>
              <w:rPr>
                <w:rFonts w:ascii="Arial" w:hAnsi="Arial" w:cs="Arial"/>
                <w:sz w:val="18"/>
                <w:szCs w:val="18"/>
              </w:rPr>
            </w:pPr>
            <w:r w:rsidRPr="006F48B2">
              <w:rPr>
                <w:rFonts w:ascii="Arial" w:hAnsi="Arial" w:cs="Arial"/>
                <w:i/>
                <w:iCs/>
                <w:sz w:val="18"/>
                <w:szCs w:val="18"/>
              </w:rPr>
              <w:t xml:space="preserve"> 2,574 </w:t>
            </w:r>
          </w:p>
        </w:tc>
        <w:tc>
          <w:tcPr>
            <w:tcW w:w="501" w:type="pct"/>
            <w:tcBorders>
              <w:top w:val="nil"/>
              <w:left w:val="nil"/>
              <w:bottom w:val="nil"/>
              <w:right w:val="nil"/>
            </w:tcBorders>
            <w:shd w:val="clear" w:color="auto" w:fill="auto"/>
            <w:vAlign w:val="bottom"/>
          </w:tcPr>
          <w:p w14:paraId="6DDB17B1" w14:textId="60286737" w:rsidR="00C14D21" w:rsidRPr="00A17D43" w:rsidRDefault="00C14D21" w:rsidP="00C14D21">
            <w:pPr>
              <w:pStyle w:val="TT"/>
              <w:tabs>
                <w:tab w:val="clear" w:pos="1202"/>
              </w:tabs>
              <w:spacing w:line="240" w:lineRule="auto"/>
              <w:jc w:val="right"/>
              <w:outlineLvl w:val="9"/>
              <w:rPr>
                <w:rFonts w:eastAsiaTheme="minorHAnsi" w:cs="Arial"/>
                <w:i/>
                <w:iCs/>
                <w:sz w:val="18"/>
                <w:szCs w:val="18"/>
                <w:lang w:val="hr-HR"/>
              </w:rPr>
            </w:pPr>
            <w:r w:rsidRPr="00A17D43">
              <w:rPr>
                <w:rFonts w:cs="Arial"/>
                <w:i/>
                <w:iCs/>
                <w:sz w:val="18"/>
                <w:szCs w:val="18"/>
              </w:rPr>
              <w:t>1,483</w:t>
            </w:r>
          </w:p>
        </w:tc>
        <w:tc>
          <w:tcPr>
            <w:tcW w:w="501" w:type="pct"/>
            <w:tcBorders>
              <w:top w:val="nil"/>
              <w:left w:val="nil"/>
              <w:bottom w:val="nil"/>
              <w:right w:val="nil"/>
            </w:tcBorders>
            <w:shd w:val="clear" w:color="auto" w:fill="auto"/>
            <w:vAlign w:val="bottom"/>
          </w:tcPr>
          <w:p w14:paraId="0928C7A8" w14:textId="424549F7" w:rsidR="00C14D21" w:rsidRPr="00A17D43" w:rsidRDefault="00C14D21" w:rsidP="00C14D21">
            <w:pPr>
              <w:pStyle w:val="TT"/>
              <w:tabs>
                <w:tab w:val="clear" w:pos="1202"/>
              </w:tabs>
              <w:spacing w:line="240" w:lineRule="auto"/>
              <w:jc w:val="right"/>
              <w:outlineLvl w:val="9"/>
              <w:rPr>
                <w:rFonts w:eastAsiaTheme="minorHAnsi" w:cs="Arial"/>
                <w:i/>
                <w:iCs/>
                <w:sz w:val="18"/>
                <w:szCs w:val="18"/>
                <w:lang w:val="hr-HR"/>
              </w:rPr>
            </w:pPr>
            <w:r w:rsidRPr="00A17D43">
              <w:rPr>
                <w:rFonts w:cs="Arial"/>
                <w:i/>
                <w:iCs/>
                <w:sz w:val="18"/>
                <w:szCs w:val="18"/>
              </w:rPr>
              <w:t>3,949</w:t>
            </w:r>
          </w:p>
        </w:tc>
        <w:tc>
          <w:tcPr>
            <w:tcW w:w="500" w:type="pct"/>
            <w:tcBorders>
              <w:top w:val="nil"/>
              <w:left w:val="nil"/>
              <w:bottom w:val="nil"/>
              <w:right w:val="nil"/>
            </w:tcBorders>
            <w:shd w:val="clear" w:color="auto" w:fill="auto"/>
            <w:vAlign w:val="bottom"/>
          </w:tcPr>
          <w:p w14:paraId="7C80304D" w14:textId="02DCC732" w:rsidR="00C14D21" w:rsidRPr="006F48B2" w:rsidDel="00781822" w:rsidRDefault="00C14D21" w:rsidP="00C14D21">
            <w:pPr>
              <w:spacing w:after="0" w:line="240" w:lineRule="auto"/>
              <w:jc w:val="right"/>
              <w:rPr>
                <w:rFonts w:ascii="Arial" w:hAnsi="Arial" w:cs="Arial"/>
                <w:sz w:val="18"/>
                <w:szCs w:val="18"/>
              </w:rPr>
            </w:pPr>
            <w:r w:rsidRPr="006F48B2">
              <w:rPr>
                <w:rFonts w:ascii="Arial" w:hAnsi="Arial" w:cs="Arial"/>
                <w:i/>
                <w:iCs/>
                <w:sz w:val="18"/>
                <w:szCs w:val="18"/>
              </w:rPr>
              <w:t xml:space="preserve"> 898 </w:t>
            </w:r>
          </w:p>
        </w:tc>
        <w:tc>
          <w:tcPr>
            <w:tcW w:w="498" w:type="pct"/>
            <w:tcBorders>
              <w:top w:val="nil"/>
              <w:left w:val="nil"/>
              <w:bottom w:val="nil"/>
              <w:right w:val="nil"/>
            </w:tcBorders>
            <w:shd w:val="clear" w:color="auto" w:fill="auto"/>
            <w:vAlign w:val="bottom"/>
          </w:tcPr>
          <w:p w14:paraId="5CC9E39F" w14:textId="26B9E020" w:rsidR="00C14D21" w:rsidRPr="006F48B2" w:rsidDel="00781822" w:rsidRDefault="00C14D21" w:rsidP="00C14D21">
            <w:pPr>
              <w:spacing w:after="0" w:line="240" w:lineRule="auto"/>
              <w:jc w:val="right"/>
              <w:rPr>
                <w:rFonts w:ascii="Arial" w:hAnsi="Arial" w:cs="Arial"/>
                <w:sz w:val="18"/>
                <w:szCs w:val="18"/>
              </w:rPr>
            </w:pPr>
            <w:r w:rsidRPr="006F48B2">
              <w:rPr>
                <w:rFonts w:ascii="Arial" w:hAnsi="Arial" w:cs="Arial"/>
                <w:i/>
                <w:iCs/>
                <w:sz w:val="18"/>
                <w:szCs w:val="18"/>
              </w:rPr>
              <w:t xml:space="preserve"> 2,449 </w:t>
            </w:r>
          </w:p>
        </w:tc>
      </w:tr>
      <w:tr w:rsidR="00C14D21" w:rsidRPr="00BC29A3" w14:paraId="14D15285" w14:textId="77777777" w:rsidTr="00C14D21">
        <w:trPr>
          <w:trHeight w:val="219"/>
        </w:trPr>
        <w:tc>
          <w:tcPr>
            <w:tcW w:w="1000" w:type="pct"/>
            <w:vAlign w:val="bottom"/>
          </w:tcPr>
          <w:p w14:paraId="2DEB71DC" w14:textId="77777777" w:rsidR="00C14D21" w:rsidRPr="00BC29A3" w:rsidRDefault="00C14D21" w:rsidP="00C14D21">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i/>
                <w:noProof/>
                <w:sz w:val="18"/>
                <w:szCs w:val="18"/>
                <w:lang w:val="en-GB"/>
              </w:rPr>
              <w:t>-  Corporate bonds</w:t>
            </w:r>
          </w:p>
        </w:tc>
        <w:tc>
          <w:tcPr>
            <w:tcW w:w="499" w:type="pct"/>
            <w:tcBorders>
              <w:top w:val="nil"/>
              <w:left w:val="nil"/>
              <w:bottom w:val="nil"/>
              <w:right w:val="nil"/>
            </w:tcBorders>
            <w:shd w:val="clear" w:color="auto" w:fill="auto"/>
            <w:vAlign w:val="bottom"/>
          </w:tcPr>
          <w:p w14:paraId="3C7BCD3A" w14:textId="718D198D" w:rsidR="00C14D21" w:rsidRPr="00A17D43" w:rsidRDefault="00C14D21" w:rsidP="00C14D21">
            <w:pPr>
              <w:pStyle w:val="TT"/>
              <w:spacing w:line="240" w:lineRule="auto"/>
              <w:jc w:val="right"/>
              <w:rPr>
                <w:rFonts w:cs="Arial"/>
                <w:i/>
                <w:iCs/>
                <w:sz w:val="18"/>
                <w:szCs w:val="18"/>
                <w:lang w:val="hr-HR"/>
              </w:rPr>
            </w:pPr>
            <w:r w:rsidRPr="00A17D43">
              <w:rPr>
                <w:rFonts w:cs="Arial"/>
                <w:i/>
                <w:iCs/>
                <w:sz w:val="18"/>
                <w:szCs w:val="18"/>
              </w:rPr>
              <w:t xml:space="preserve"> 1 </w:t>
            </w:r>
          </w:p>
        </w:tc>
        <w:tc>
          <w:tcPr>
            <w:tcW w:w="501" w:type="pct"/>
            <w:tcBorders>
              <w:top w:val="nil"/>
              <w:left w:val="nil"/>
              <w:bottom w:val="nil"/>
              <w:right w:val="nil"/>
            </w:tcBorders>
            <w:shd w:val="clear" w:color="auto" w:fill="auto"/>
            <w:vAlign w:val="bottom"/>
          </w:tcPr>
          <w:p w14:paraId="747D0EC5" w14:textId="4D1A3CB8" w:rsidR="00C14D21" w:rsidRPr="00A17D43" w:rsidRDefault="00C14D21" w:rsidP="00C14D21">
            <w:pPr>
              <w:pStyle w:val="TT"/>
              <w:spacing w:line="240" w:lineRule="auto"/>
              <w:jc w:val="right"/>
              <w:rPr>
                <w:rFonts w:cs="Arial"/>
                <w:i/>
                <w:iCs/>
                <w:sz w:val="18"/>
                <w:szCs w:val="18"/>
                <w:lang w:val="hr-HR"/>
              </w:rPr>
            </w:pPr>
            <w:r w:rsidRPr="00A17D43">
              <w:rPr>
                <w:rFonts w:cs="Arial"/>
                <w:i/>
                <w:iCs/>
                <w:sz w:val="18"/>
                <w:szCs w:val="18"/>
              </w:rPr>
              <w:t xml:space="preserve"> 9 </w:t>
            </w:r>
          </w:p>
        </w:tc>
        <w:tc>
          <w:tcPr>
            <w:tcW w:w="500" w:type="pct"/>
            <w:tcBorders>
              <w:top w:val="nil"/>
              <w:left w:val="nil"/>
              <w:bottom w:val="nil"/>
              <w:right w:val="nil"/>
            </w:tcBorders>
            <w:shd w:val="clear" w:color="auto" w:fill="auto"/>
            <w:vAlign w:val="bottom"/>
          </w:tcPr>
          <w:p w14:paraId="7CACA090" w14:textId="39D33417" w:rsidR="00C14D21" w:rsidRPr="006F48B2" w:rsidDel="00781822" w:rsidRDefault="00C14D21" w:rsidP="00C14D21">
            <w:pPr>
              <w:spacing w:after="0" w:line="240" w:lineRule="auto"/>
              <w:jc w:val="right"/>
              <w:rPr>
                <w:rFonts w:ascii="Arial" w:hAnsi="Arial" w:cs="Arial"/>
                <w:sz w:val="18"/>
                <w:szCs w:val="18"/>
              </w:rPr>
            </w:pPr>
            <w:r w:rsidRPr="006F48B2">
              <w:rPr>
                <w:rFonts w:ascii="Arial" w:hAnsi="Arial" w:cs="Arial"/>
                <w:i/>
                <w:iCs/>
                <w:sz w:val="18"/>
                <w:szCs w:val="18"/>
              </w:rPr>
              <w:t xml:space="preserve"> 3 </w:t>
            </w:r>
          </w:p>
        </w:tc>
        <w:tc>
          <w:tcPr>
            <w:tcW w:w="500" w:type="pct"/>
            <w:tcBorders>
              <w:top w:val="nil"/>
              <w:left w:val="nil"/>
              <w:bottom w:val="nil"/>
              <w:right w:val="nil"/>
            </w:tcBorders>
            <w:shd w:val="clear" w:color="auto" w:fill="auto"/>
            <w:vAlign w:val="bottom"/>
          </w:tcPr>
          <w:p w14:paraId="05989E0A" w14:textId="7BD5FBF4" w:rsidR="00C14D21" w:rsidRPr="006F48B2" w:rsidDel="00781822" w:rsidRDefault="00C14D21" w:rsidP="00C14D21">
            <w:pPr>
              <w:spacing w:after="0" w:line="240" w:lineRule="auto"/>
              <w:jc w:val="right"/>
              <w:rPr>
                <w:rFonts w:ascii="Arial" w:hAnsi="Arial" w:cs="Arial"/>
                <w:sz w:val="18"/>
                <w:szCs w:val="18"/>
              </w:rPr>
            </w:pPr>
            <w:r w:rsidRPr="006F48B2">
              <w:rPr>
                <w:rFonts w:ascii="Arial" w:hAnsi="Arial" w:cs="Arial"/>
                <w:i/>
                <w:iCs/>
                <w:sz w:val="18"/>
                <w:szCs w:val="18"/>
              </w:rPr>
              <w:t xml:space="preserve"> 10 </w:t>
            </w:r>
          </w:p>
        </w:tc>
        <w:tc>
          <w:tcPr>
            <w:tcW w:w="501" w:type="pct"/>
            <w:tcBorders>
              <w:top w:val="nil"/>
              <w:left w:val="nil"/>
              <w:bottom w:val="nil"/>
              <w:right w:val="nil"/>
            </w:tcBorders>
            <w:shd w:val="clear" w:color="auto" w:fill="auto"/>
            <w:vAlign w:val="bottom"/>
          </w:tcPr>
          <w:p w14:paraId="4AF3A47F" w14:textId="2D4C30E2" w:rsidR="00C14D21" w:rsidRPr="00A17D43" w:rsidRDefault="00C14D21" w:rsidP="00C14D21">
            <w:pPr>
              <w:pStyle w:val="TT"/>
              <w:tabs>
                <w:tab w:val="clear" w:pos="1202"/>
              </w:tabs>
              <w:spacing w:line="240" w:lineRule="auto"/>
              <w:jc w:val="right"/>
              <w:outlineLvl w:val="9"/>
              <w:rPr>
                <w:rFonts w:eastAsiaTheme="minorHAnsi" w:cs="Arial"/>
                <w:i/>
                <w:iCs/>
                <w:sz w:val="18"/>
                <w:szCs w:val="18"/>
                <w:lang w:val="hr-HR"/>
              </w:rPr>
            </w:pPr>
            <w:r w:rsidRPr="00A17D43">
              <w:rPr>
                <w:rFonts w:cs="Arial"/>
                <w:i/>
                <w:iCs/>
                <w:sz w:val="18"/>
                <w:szCs w:val="18"/>
              </w:rPr>
              <w:t>2</w:t>
            </w:r>
          </w:p>
        </w:tc>
        <w:tc>
          <w:tcPr>
            <w:tcW w:w="501" w:type="pct"/>
            <w:tcBorders>
              <w:top w:val="nil"/>
              <w:left w:val="nil"/>
              <w:bottom w:val="nil"/>
              <w:right w:val="nil"/>
            </w:tcBorders>
            <w:shd w:val="clear" w:color="auto" w:fill="auto"/>
            <w:vAlign w:val="bottom"/>
          </w:tcPr>
          <w:p w14:paraId="7FFA852F" w14:textId="5EFC294A" w:rsidR="00C14D21" w:rsidRPr="00A17D43" w:rsidRDefault="00C14D21" w:rsidP="00C14D21">
            <w:pPr>
              <w:pStyle w:val="TT"/>
              <w:tabs>
                <w:tab w:val="clear" w:pos="1202"/>
              </w:tabs>
              <w:spacing w:line="240" w:lineRule="auto"/>
              <w:jc w:val="right"/>
              <w:outlineLvl w:val="9"/>
              <w:rPr>
                <w:rFonts w:eastAsiaTheme="minorHAnsi" w:cs="Arial"/>
                <w:i/>
                <w:iCs/>
                <w:sz w:val="18"/>
                <w:szCs w:val="18"/>
                <w:lang w:val="hr-HR"/>
              </w:rPr>
            </w:pPr>
            <w:r w:rsidRPr="00A17D43">
              <w:rPr>
                <w:rFonts w:cs="Arial"/>
                <w:i/>
                <w:iCs/>
                <w:sz w:val="18"/>
                <w:szCs w:val="18"/>
              </w:rPr>
              <w:t>6</w:t>
            </w:r>
          </w:p>
        </w:tc>
        <w:tc>
          <w:tcPr>
            <w:tcW w:w="500" w:type="pct"/>
            <w:tcBorders>
              <w:top w:val="nil"/>
              <w:left w:val="nil"/>
              <w:bottom w:val="nil"/>
              <w:right w:val="nil"/>
            </w:tcBorders>
            <w:shd w:val="clear" w:color="auto" w:fill="auto"/>
            <w:vAlign w:val="bottom"/>
          </w:tcPr>
          <w:p w14:paraId="48D44F3D" w14:textId="51003BC8" w:rsidR="00C14D21" w:rsidRPr="006F48B2" w:rsidDel="00781822" w:rsidRDefault="00C14D21" w:rsidP="00C14D21">
            <w:pPr>
              <w:spacing w:after="0" w:line="240" w:lineRule="auto"/>
              <w:jc w:val="right"/>
              <w:rPr>
                <w:rFonts w:ascii="Arial" w:hAnsi="Arial" w:cs="Arial"/>
                <w:sz w:val="18"/>
                <w:szCs w:val="18"/>
              </w:rPr>
            </w:pPr>
            <w:r w:rsidRPr="006F48B2">
              <w:rPr>
                <w:rFonts w:ascii="Arial" w:hAnsi="Arial" w:cs="Arial"/>
                <w:i/>
                <w:iCs/>
                <w:sz w:val="18"/>
                <w:szCs w:val="18"/>
              </w:rPr>
              <w:t xml:space="preserve"> 2 </w:t>
            </w:r>
          </w:p>
        </w:tc>
        <w:tc>
          <w:tcPr>
            <w:tcW w:w="498" w:type="pct"/>
            <w:tcBorders>
              <w:top w:val="nil"/>
              <w:left w:val="nil"/>
              <w:bottom w:val="nil"/>
              <w:right w:val="nil"/>
            </w:tcBorders>
            <w:shd w:val="clear" w:color="auto" w:fill="auto"/>
            <w:vAlign w:val="bottom"/>
          </w:tcPr>
          <w:p w14:paraId="13F0B80C" w14:textId="1FCDE8D8" w:rsidR="00C14D21" w:rsidRPr="006F48B2" w:rsidDel="00781822" w:rsidRDefault="00C14D21" w:rsidP="00C14D21">
            <w:pPr>
              <w:spacing w:after="0" w:line="240" w:lineRule="auto"/>
              <w:jc w:val="right"/>
              <w:rPr>
                <w:rFonts w:ascii="Arial" w:hAnsi="Arial" w:cs="Arial"/>
                <w:sz w:val="18"/>
                <w:szCs w:val="18"/>
              </w:rPr>
            </w:pPr>
            <w:r w:rsidRPr="006F48B2">
              <w:rPr>
                <w:rFonts w:ascii="Arial" w:hAnsi="Arial" w:cs="Arial"/>
                <w:i/>
                <w:iCs/>
                <w:sz w:val="18"/>
                <w:szCs w:val="18"/>
              </w:rPr>
              <w:t xml:space="preserve"> 6 </w:t>
            </w:r>
          </w:p>
        </w:tc>
      </w:tr>
      <w:tr w:rsidR="00C14D21" w:rsidRPr="00BC29A3" w14:paraId="65539B8A" w14:textId="77777777" w:rsidTr="00C14D21">
        <w:trPr>
          <w:trHeight w:val="337"/>
        </w:trPr>
        <w:tc>
          <w:tcPr>
            <w:tcW w:w="1000" w:type="pct"/>
            <w:vAlign w:val="bottom"/>
          </w:tcPr>
          <w:p w14:paraId="3D576799" w14:textId="77777777" w:rsidR="00C14D21" w:rsidRPr="00BC29A3" w:rsidRDefault="00C14D21" w:rsidP="00C14D21">
            <w:pPr>
              <w:tabs>
                <w:tab w:val="right" w:pos="1202"/>
              </w:tabs>
              <w:spacing w:after="0" w:line="240" w:lineRule="auto"/>
              <w:outlineLvl w:val="0"/>
              <w:rPr>
                <w:rFonts w:ascii="Arial" w:hAnsi="Arial" w:cs="Arial"/>
                <w:noProof/>
                <w:sz w:val="18"/>
                <w:szCs w:val="18"/>
                <w:lang w:val="en-GB"/>
              </w:rPr>
            </w:pPr>
            <w:bookmarkStart w:id="197" w:name="_Hlk8305200"/>
            <w:r w:rsidRPr="00BC29A3">
              <w:rPr>
                <w:rFonts w:ascii="Arial" w:hAnsi="Arial" w:cs="Arial"/>
                <w:i/>
                <w:noProof/>
                <w:sz w:val="18"/>
                <w:szCs w:val="18"/>
                <w:lang w:val="en-GB"/>
              </w:rPr>
              <w:t>-  Treasury bills of the Ministry of  Finance</w:t>
            </w:r>
          </w:p>
        </w:tc>
        <w:tc>
          <w:tcPr>
            <w:tcW w:w="499" w:type="pct"/>
            <w:tcBorders>
              <w:top w:val="nil"/>
              <w:left w:val="nil"/>
              <w:bottom w:val="nil"/>
              <w:right w:val="nil"/>
            </w:tcBorders>
            <w:shd w:val="clear" w:color="auto" w:fill="auto"/>
            <w:vAlign w:val="bottom"/>
          </w:tcPr>
          <w:p w14:paraId="5D2E23A9" w14:textId="02983A7C" w:rsidR="00C14D21" w:rsidRPr="00A17D43" w:rsidRDefault="00C14D21" w:rsidP="00C14D21">
            <w:pPr>
              <w:pStyle w:val="TT"/>
              <w:spacing w:line="240" w:lineRule="auto"/>
              <w:jc w:val="right"/>
              <w:rPr>
                <w:rFonts w:cs="Arial"/>
                <w:i/>
                <w:iCs/>
                <w:sz w:val="18"/>
                <w:szCs w:val="18"/>
                <w:lang w:val="hr-HR"/>
              </w:rPr>
            </w:pPr>
            <w:r w:rsidRPr="00A17D43">
              <w:rPr>
                <w:rFonts w:cs="Arial"/>
                <w:i/>
                <w:iCs/>
                <w:sz w:val="18"/>
                <w:szCs w:val="18"/>
              </w:rPr>
              <w:t xml:space="preserve"> 166 </w:t>
            </w:r>
          </w:p>
        </w:tc>
        <w:tc>
          <w:tcPr>
            <w:tcW w:w="501" w:type="pct"/>
            <w:tcBorders>
              <w:top w:val="nil"/>
              <w:left w:val="nil"/>
              <w:bottom w:val="nil"/>
              <w:right w:val="nil"/>
            </w:tcBorders>
            <w:shd w:val="clear" w:color="auto" w:fill="auto"/>
            <w:vAlign w:val="bottom"/>
          </w:tcPr>
          <w:p w14:paraId="4E1AE462" w14:textId="25086025" w:rsidR="00C14D21" w:rsidRPr="00A17D43" w:rsidRDefault="00C14D21" w:rsidP="00C14D21">
            <w:pPr>
              <w:pStyle w:val="TT"/>
              <w:spacing w:line="240" w:lineRule="auto"/>
              <w:jc w:val="right"/>
              <w:rPr>
                <w:rFonts w:cs="Arial"/>
                <w:i/>
                <w:iCs/>
                <w:sz w:val="18"/>
                <w:szCs w:val="18"/>
                <w:lang w:val="hr-HR"/>
              </w:rPr>
            </w:pPr>
            <w:r w:rsidRPr="00A17D43">
              <w:rPr>
                <w:rFonts w:cs="Arial"/>
                <w:i/>
                <w:iCs/>
                <w:sz w:val="18"/>
                <w:szCs w:val="18"/>
              </w:rPr>
              <w:t xml:space="preserve"> 555 </w:t>
            </w:r>
          </w:p>
        </w:tc>
        <w:tc>
          <w:tcPr>
            <w:tcW w:w="500" w:type="pct"/>
            <w:tcBorders>
              <w:top w:val="nil"/>
              <w:left w:val="nil"/>
              <w:bottom w:val="nil"/>
              <w:right w:val="nil"/>
            </w:tcBorders>
            <w:shd w:val="clear" w:color="auto" w:fill="auto"/>
            <w:vAlign w:val="bottom"/>
          </w:tcPr>
          <w:p w14:paraId="78B86335" w14:textId="5086A2BC" w:rsidR="00C14D21" w:rsidRPr="006F48B2" w:rsidDel="00781822" w:rsidRDefault="00C14D21" w:rsidP="00C14D21">
            <w:pPr>
              <w:spacing w:after="0" w:line="240" w:lineRule="auto"/>
              <w:jc w:val="right"/>
              <w:rPr>
                <w:rFonts w:ascii="Arial" w:hAnsi="Arial" w:cs="Arial"/>
                <w:sz w:val="18"/>
                <w:szCs w:val="18"/>
              </w:rPr>
            </w:pPr>
            <w:r w:rsidRPr="006F48B2">
              <w:rPr>
                <w:rFonts w:ascii="Arial" w:hAnsi="Arial" w:cs="Arial"/>
                <w:i/>
                <w:iCs/>
                <w:sz w:val="18"/>
                <w:szCs w:val="18"/>
              </w:rPr>
              <w:t xml:space="preserve"> 287 </w:t>
            </w:r>
          </w:p>
        </w:tc>
        <w:tc>
          <w:tcPr>
            <w:tcW w:w="500" w:type="pct"/>
            <w:tcBorders>
              <w:top w:val="nil"/>
              <w:left w:val="nil"/>
              <w:bottom w:val="nil"/>
              <w:right w:val="nil"/>
            </w:tcBorders>
            <w:shd w:val="clear" w:color="auto" w:fill="auto"/>
            <w:vAlign w:val="bottom"/>
          </w:tcPr>
          <w:p w14:paraId="54C2DFC3" w14:textId="0D858C62" w:rsidR="00C14D21" w:rsidRPr="006F48B2" w:rsidDel="00781822" w:rsidRDefault="00C14D21" w:rsidP="00C14D21">
            <w:pPr>
              <w:spacing w:after="0" w:line="240" w:lineRule="auto"/>
              <w:jc w:val="right"/>
              <w:rPr>
                <w:rFonts w:ascii="Arial" w:hAnsi="Arial" w:cs="Arial"/>
                <w:sz w:val="18"/>
                <w:szCs w:val="18"/>
              </w:rPr>
            </w:pPr>
            <w:r w:rsidRPr="006F48B2">
              <w:rPr>
                <w:rFonts w:ascii="Arial" w:hAnsi="Arial" w:cs="Arial"/>
                <w:i/>
                <w:iCs/>
                <w:sz w:val="18"/>
                <w:szCs w:val="18"/>
              </w:rPr>
              <w:t xml:space="preserve"> 669 </w:t>
            </w:r>
          </w:p>
        </w:tc>
        <w:tc>
          <w:tcPr>
            <w:tcW w:w="501" w:type="pct"/>
            <w:tcBorders>
              <w:top w:val="nil"/>
              <w:left w:val="nil"/>
              <w:bottom w:val="nil"/>
              <w:right w:val="nil"/>
            </w:tcBorders>
            <w:shd w:val="clear" w:color="auto" w:fill="auto"/>
            <w:vAlign w:val="bottom"/>
          </w:tcPr>
          <w:p w14:paraId="530F3140" w14:textId="0AC8D7E6" w:rsidR="00C14D21" w:rsidRPr="00A17D43" w:rsidRDefault="00C14D21" w:rsidP="00C14D21">
            <w:pPr>
              <w:pStyle w:val="TT"/>
              <w:tabs>
                <w:tab w:val="clear" w:pos="1202"/>
              </w:tabs>
              <w:spacing w:line="240" w:lineRule="auto"/>
              <w:jc w:val="right"/>
              <w:outlineLvl w:val="9"/>
              <w:rPr>
                <w:rFonts w:eastAsiaTheme="minorHAnsi" w:cs="Arial"/>
                <w:i/>
                <w:iCs/>
                <w:sz w:val="18"/>
                <w:szCs w:val="18"/>
                <w:lang w:val="hr-HR"/>
              </w:rPr>
            </w:pPr>
            <w:r w:rsidRPr="00A17D43">
              <w:rPr>
                <w:rFonts w:cs="Arial"/>
                <w:i/>
                <w:iCs/>
                <w:sz w:val="18"/>
                <w:szCs w:val="18"/>
              </w:rPr>
              <w:t>166</w:t>
            </w:r>
          </w:p>
        </w:tc>
        <w:tc>
          <w:tcPr>
            <w:tcW w:w="501" w:type="pct"/>
            <w:tcBorders>
              <w:top w:val="nil"/>
              <w:left w:val="nil"/>
              <w:bottom w:val="nil"/>
              <w:right w:val="nil"/>
            </w:tcBorders>
            <w:shd w:val="clear" w:color="auto" w:fill="auto"/>
            <w:vAlign w:val="bottom"/>
          </w:tcPr>
          <w:p w14:paraId="08E1564B" w14:textId="560F4821" w:rsidR="00C14D21" w:rsidRPr="00A17D43" w:rsidRDefault="00C14D21" w:rsidP="00C14D21">
            <w:pPr>
              <w:pStyle w:val="TT"/>
              <w:tabs>
                <w:tab w:val="clear" w:pos="1202"/>
              </w:tabs>
              <w:spacing w:line="240" w:lineRule="auto"/>
              <w:jc w:val="right"/>
              <w:outlineLvl w:val="9"/>
              <w:rPr>
                <w:rFonts w:eastAsiaTheme="minorHAnsi" w:cs="Arial"/>
                <w:i/>
                <w:iCs/>
                <w:sz w:val="18"/>
                <w:szCs w:val="18"/>
                <w:lang w:val="hr-HR"/>
              </w:rPr>
            </w:pPr>
            <w:r w:rsidRPr="00A17D43">
              <w:rPr>
                <w:rFonts w:cs="Arial"/>
                <w:i/>
                <w:iCs/>
                <w:sz w:val="18"/>
                <w:szCs w:val="18"/>
              </w:rPr>
              <w:t>555</w:t>
            </w:r>
          </w:p>
        </w:tc>
        <w:tc>
          <w:tcPr>
            <w:tcW w:w="500" w:type="pct"/>
            <w:tcBorders>
              <w:top w:val="nil"/>
              <w:left w:val="nil"/>
              <w:bottom w:val="nil"/>
              <w:right w:val="nil"/>
            </w:tcBorders>
            <w:shd w:val="clear" w:color="auto" w:fill="auto"/>
            <w:vAlign w:val="bottom"/>
          </w:tcPr>
          <w:p w14:paraId="47B84041" w14:textId="424290FB" w:rsidR="00C14D21" w:rsidRPr="006F48B2" w:rsidDel="00781822" w:rsidRDefault="00C14D21" w:rsidP="00C14D21">
            <w:pPr>
              <w:spacing w:after="0" w:line="240" w:lineRule="auto"/>
              <w:jc w:val="right"/>
              <w:rPr>
                <w:rFonts w:ascii="Arial" w:hAnsi="Arial" w:cs="Arial"/>
                <w:sz w:val="18"/>
                <w:szCs w:val="18"/>
              </w:rPr>
            </w:pPr>
            <w:r w:rsidRPr="006F48B2">
              <w:rPr>
                <w:rFonts w:ascii="Arial" w:hAnsi="Arial" w:cs="Arial"/>
                <w:i/>
                <w:iCs/>
                <w:sz w:val="18"/>
                <w:szCs w:val="18"/>
              </w:rPr>
              <w:t xml:space="preserve"> 287 </w:t>
            </w:r>
          </w:p>
        </w:tc>
        <w:tc>
          <w:tcPr>
            <w:tcW w:w="498" w:type="pct"/>
            <w:tcBorders>
              <w:top w:val="nil"/>
              <w:left w:val="nil"/>
              <w:bottom w:val="nil"/>
              <w:right w:val="nil"/>
            </w:tcBorders>
            <w:shd w:val="clear" w:color="auto" w:fill="auto"/>
            <w:vAlign w:val="bottom"/>
          </w:tcPr>
          <w:p w14:paraId="0285E29F" w14:textId="1302157A" w:rsidR="00C14D21" w:rsidRPr="006F48B2" w:rsidDel="00781822" w:rsidRDefault="00C14D21" w:rsidP="00C14D21">
            <w:pPr>
              <w:spacing w:after="0" w:line="240" w:lineRule="auto"/>
              <w:jc w:val="right"/>
              <w:rPr>
                <w:rFonts w:ascii="Arial" w:hAnsi="Arial" w:cs="Arial"/>
                <w:sz w:val="18"/>
                <w:szCs w:val="18"/>
              </w:rPr>
            </w:pPr>
            <w:r w:rsidRPr="006F48B2">
              <w:rPr>
                <w:rFonts w:ascii="Arial" w:hAnsi="Arial" w:cs="Arial"/>
                <w:i/>
                <w:iCs/>
                <w:sz w:val="18"/>
                <w:szCs w:val="18"/>
              </w:rPr>
              <w:t xml:space="preserve"> 669 </w:t>
            </w:r>
          </w:p>
        </w:tc>
      </w:tr>
      <w:bookmarkEnd w:id="197"/>
      <w:tr w:rsidR="00C14D21" w:rsidRPr="00BC29A3" w14:paraId="4A2B0123" w14:textId="77777777" w:rsidTr="00C14D21">
        <w:trPr>
          <w:trHeight w:val="219"/>
        </w:trPr>
        <w:tc>
          <w:tcPr>
            <w:tcW w:w="1000" w:type="pct"/>
          </w:tcPr>
          <w:p w14:paraId="5382FCAA" w14:textId="77777777" w:rsidR="00C14D21" w:rsidRPr="00BC29A3" w:rsidRDefault="00C14D21" w:rsidP="00C14D21">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Deposits</w:t>
            </w:r>
          </w:p>
        </w:tc>
        <w:tc>
          <w:tcPr>
            <w:tcW w:w="499" w:type="pct"/>
            <w:tcBorders>
              <w:top w:val="nil"/>
              <w:left w:val="nil"/>
              <w:bottom w:val="nil"/>
              <w:right w:val="nil"/>
            </w:tcBorders>
            <w:shd w:val="clear" w:color="auto" w:fill="auto"/>
            <w:vAlign w:val="bottom"/>
          </w:tcPr>
          <w:p w14:paraId="6323D614" w14:textId="4D5D2EA7" w:rsidR="00C14D21" w:rsidRPr="00C14D21" w:rsidRDefault="00C14D21" w:rsidP="00C14D21">
            <w:pPr>
              <w:pStyle w:val="TT"/>
              <w:spacing w:line="240" w:lineRule="auto"/>
              <w:jc w:val="right"/>
              <w:rPr>
                <w:rFonts w:cs="Arial"/>
                <w:sz w:val="18"/>
                <w:szCs w:val="18"/>
                <w:lang w:val="hr-HR"/>
              </w:rPr>
            </w:pPr>
            <w:r w:rsidRPr="00C14D21">
              <w:rPr>
                <w:rFonts w:cs="Arial"/>
                <w:sz w:val="18"/>
                <w:szCs w:val="18"/>
              </w:rPr>
              <w:t xml:space="preserve"> 967 </w:t>
            </w:r>
          </w:p>
        </w:tc>
        <w:tc>
          <w:tcPr>
            <w:tcW w:w="501" w:type="pct"/>
            <w:tcBorders>
              <w:top w:val="nil"/>
              <w:left w:val="nil"/>
              <w:bottom w:val="nil"/>
              <w:right w:val="nil"/>
            </w:tcBorders>
            <w:shd w:val="clear" w:color="auto" w:fill="auto"/>
            <w:vAlign w:val="bottom"/>
          </w:tcPr>
          <w:p w14:paraId="70D8B2AD" w14:textId="06595340" w:rsidR="00C14D21" w:rsidRPr="00C14D21" w:rsidRDefault="00C14D21" w:rsidP="00C14D21">
            <w:pPr>
              <w:pStyle w:val="TT"/>
              <w:spacing w:line="240" w:lineRule="auto"/>
              <w:jc w:val="right"/>
              <w:rPr>
                <w:rFonts w:cs="Arial"/>
                <w:sz w:val="18"/>
                <w:szCs w:val="18"/>
                <w:lang w:val="hr-HR"/>
              </w:rPr>
            </w:pPr>
            <w:r w:rsidRPr="00C14D21">
              <w:rPr>
                <w:rFonts w:cs="Arial"/>
                <w:sz w:val="18"/>
                <w:szCs w:val="18"/>
              </w:rPr>
              <w:t xml:space="preserve"> 2</w:t>
            </w:r>
            <w:r w:rsidR="00F034D7">
              <w:rPr>
                <w:rFonts w:cs="Arial"/>
                <w:sz w:val="18"/>
                <w:szCs w:val="18"/>
              </w:rPr>
              <w:t>,</w:t>
            </w:r>
            <w:r w:rsidRPr="00C14D21">
              <w:rPr>
                <w:rFonts w:cs="Arial"/>
                <w:sz w:val="18"/>
                <w:szCs w:val="18"/>
              </w:rPr>
              <w:t xml:space="preserve">611 </w:t>
            </w:r>
          </w:p>
        </w:tc>
        <w:tc>
          <w:tcPr>
            <w:tcW w:w="500" w:type="pct"/>
            <w:tcBorders>
              <w:top w:val="nil"/>
              <w:left w:val="nil"/>
              <w:bottom w:val="nil"/>
              <w:right w:val="nil"/>
            </w:tcBorders>
            <w:shd w:val="clear" w:color="auto" w:fill="auto"/>
            <w:vAlign w:val="bottom"/>
          </w:tcPr>
          <w:p w14:paraId="444B88E3" w14:textId="2CF4AA92" w:rsidR="00C14D21" w:rsidRPr="006F48B2" w:rsidRDefault="00C14D21" w:rsidP="00C14D21">
            <w:pPr>
              <w:spacing w:after="0" w:line="240" w:lineRule="auto"/>
              <w:jc w:val="right"/>
              <w:rPr>
                <w:rFonts w:ascii="Arial" w:hAnsi="Arial" w:cs="Arial"/>
                <w:sz w:val="18"/>
                <w:szCs w:val="18"/>
              </w:rPr>
            </w:pPr>
            <w:r w:rsidRPr="006F48B2">
              <w:rPr>
                <w:rFonts w:ascii="Arial" w:hAnsi="Arial" w:cs="Arial"/>
                <w:sz w:val="18"/>
                <w:szCs w:val="18"/>
              </w:rPr>
              <w:t xml:space="preserve"> 799 </w:t>
            </w:r>
          </w:p>
        </w:tc>
        <w:tc>
          <w:tcPr>
            <w:tcW w:w="500" w:type="pct"/>
            <w:tcBorders>
              <w:top w:val="nil"/>
              <w:left w:val="nil"/>
              <w:bottom w:val="nil"/>
              <w:right w:val="nil"/>
            </w:tcBorders>
            <w:shd w:val="clear" w:color="auto" w:fill="auto"/>
            <w:vAlign w:val="bottom"/>
          </w:tcPr>
          <w:p w14:paraId="20CF57FD" w14:textId="60CA4381" w:rsidR="00C14D21" w:rsidRPr="006F48B2" w:rsidRDefault="00C14D21" w:rsidP="00C14D21">
            <w:pPr>
              <w:spacing w:after="0" w:line="240" w:lineRule="auto"/>
              <w:jc w:val="right"/>
              <w:rPr>
                <w:rFonts w:ascii="Arial" w:hAnsi="Arial" w:cs="Arial"/>
                <w:sz w:val="18"/>
                <w:szCs w:val="18"/>
              </w:rPr>
            </w:pPr>
            <w:r w:rsidRPr="006F48B2">
              <w:rPr>
                <w:rFonts w:ascii="Arial" w:hAnsi="Arial" w:cs="Arial"/>
                <w:sz w:val="18"/>
                <w:szCs w:val="18"/>
              </w:rPr>
              <w:t xml:space="preserve"> 1,808 </w:t>
            </w:r>
          </w:p>
        </w:tc>
        <w:tc>
          <w:tcPr>
            <w:tcW w:w="501" w:type="pct"/>
            <w:tcBorders>
              <w:top w:val="nil"/>
              <w:left w:val="nil"/>
              <w:bottom w:val="nil"/>
              <w:right w:val="nil"/>
            </w:tcBorders>
            <w:shd w:val="clear" w:color="auto" w:fill="auto"/>
            <w:vAlign w:val="bottom"/>
          </w:tcPr>
          <w:p w14:paraId="4D6F517D" w14:textId="234EEEF6" w:rsidR="00C14D21" w:rsidRPr="006F48B2" w:rsidRDefault="00C14D21" w:rsidP="00C14D21">
            <w:pPr>
              <w:pStyle w:val="TT"/>
              <w:tabs>
                <w:tab w:val="clear" w:pos="1202"/>
              </w:tabs>
              <w:spacing w:line="240" w:lineRule="auto"/>
              <w:jc w:val="right"/>
              <w:outlineLvl w:val="9"/>
              <w:rPr>
                <w:rFonts w:eastAsiaTheme="minorHAnsi" w:cs="Arial"/>
                <w:sz w:val="18"/>
                <w:szCs w:val="18"/>
                <w:lang w:val="hr-HR"/>
              </w:rPr>
            </w:pPr>
            <w:r w:rsidRPr="001041A5">
              <w:rPr>
                <w:rFonts w:cs="Arial"/>
                <w:sz w:val="18"/>
                <w:szCs w:val="18"/>
              </w:rPr>
              <w:t>941</w:t>
            </w:r>
          </w:p>
        </w:tc>
        <w:tc>
          <w:tcPr>
            <w:tcW w:w="501" w:type="pct"/>
            <w:tcBorders>
              <w:top w:val="nil"/>
              <w:left w:val="nil"/>
              <w:bottom w:val="nil"/>
              <w:right w:val="nil"/>
            </w:tcBorders>
            <w:shd w:val="clear" w:color="auto" w:fill="auto"/>
            <w:vAlign w:val="bottom"/>
          </w:tcPr>
          <w:p w14:paraId="4295F450" w14:textId="0BA0D276" w:rsidR="00C14D21" w:rsidRPr="006F48B2" w:rsidRDefault="00C14D21" w:rsidP="00C14D21">
            <w:pPr>
              <w:pStyle w:val="TT"/>
              <w:tabs>
                <w:tab w:val="clear" w:pos="1202"/>
              </w:tabs>
              <w:spacing w:line="240" w:lineRule="auto"/>
              <w:jc w:val="right"/>
              <w:outlineLvl w:val="9"/>
              <w:rPr>
                <w:rFonts w:eastAsiaTheme="minorHAnsi" w:cs="Arial"/>
                <w:sz w:val="18"/>
                <w:szCs w:val="18"/>
                <w:lang w:val="hr-HR"/>
              </w:rPr>
            </w:pPr>
            <w:r w:rsidRPr="001041A5">
              <w:rPr>
                <w:rFonts w:cs="Arial"/>
                <w:sz w:val="18"/>
                <w:szCs w:val="18"/>
              </w:rPr>
              <w:t>2</w:t>
            </w:r>
            <w:r>
              <w:rPr>
                <w:rFonts w:cs="Arial"/>
                <w:sz w:val="18"/>
                <w:szCs w:val="18"/>
              </w:rPr>
              <w:t>,</w:t>
            </w:r>
            <w:r w:rsidRPr="001041A5">
              <w:rPr>
                <w:rFonts w:cs="Arial"/>
                <w:sz w:val="18"/>
                <w:szCs w:val="18"/>
              </w:rPr>
              <w:t>543</w:t>
            </w:r>
          </w:p>
        </w:tc>
        <w:tc>
          <w:tcPr>
            <w:tcW w:w="500" w:type="pct"/>
            <w:tcBorders>
              <w:top w:val="nil"/>
              <w:left w:val="nil"/>
              <w:bottom w:val="nil"/>
              <w:right w:val="nil"/>
            </w:tcBorders>
            <w:shd w:val="clear" w:color="auto" w:fill="auto"/>
            <w:vAlign w:val="bottom"/>
          </w:tcPr>
          <w:p w14:paraId="0DCA7AFB" w14:textId="3272B185" w:rsidR="00C14D21" w:rsidRPr="006F48B2" w:rsidRDefault="00C14D21" w:rsidP="00C14D21">
            <w:pPr>
              <w:spacing w:after="0" w:line="240" w:lineRule="auto"/>
              <w:jc w:val="right"/>
              <w:rPr>
                <w:rFonts w:ascii="Arial" w:hAnsi="Arial" w:cs="Arial"/>
                <w:sz w:val="18"/>
                <w:szCs w:val="18"/>
              </w:rPr>
            </w:pPr>
            <w:r w:rsidRPr="006F48B2">
              <w:rPr>
                <w:rFonts w:ascii="Arial" w:hAnsi="Arial" w:cs="Arial"/>
                <w:sz w:val="18"/>
                <w:szCs w:val="18"/>
              </w:rPr>
              <w:t xml:space="preserve"> 777 </w:t>
            </w:r>
          </w:p>
        </w:tc>
        <w:tc>
          <w:tcPr>
            <w:tcW w:w="498" w:type="pct"/>
            <w:tcBorders>
              <w:top w:val="nil"/>
              <w:left w:val="nil"/>
              <w:bottom w:val="nil"/>
              <w:right w:val="nil"/>
            </w:tcBorders>
            <w:shd w:val="clear" w:color="auto" w:fill="auto"/>
            <w:vAlign w:val="bottom"/>
          </w:tcPr>
          <w:p w14:paraId="2BDCA176" w14:textId="2A8AFB09" w:rsidR="00C14D21" w:rsidRPr="006F48B2" w:rsidRDefault="00C14D21" w:rsidP="00C14D21">
            <w:pPr>
              <w:spacing w:after="0" w:line="240" w:lineRule="auto"/>
              <w:jc w:val="right"/>
              <w:rPr>
                <w:rFonts w:ascii="Arial" w:hAnsi="Arial" w:cs="Arial"/>
                <w:sz w:val="18"/>
                <w:szCs w:val="18"/>
              </w:rPr>
            </w:pPr>
            <w:r w:rsidRPr="006F48B2">
              <w:rPr>
                <w:rFonts w:ascii="Arial" w:hAnsi="Arial" w:cs="Arial"/>
                <w:sz w:val="18"/>
                <w:szCs w:val="18"/>
              </w:rPr>
              <w:t xml:space="preserve"> 1,765 </w:t>
            </w:r>
          </w:p>
        </w:tc>
      </w:tr>
      <w:tr w:rsidR="00C14D21" w:rsidRPr="00BC29A3" w14:paraId="14901312" w14:textId="77777777" w:rsidTr="00C14D21">
        <w:trPr>
          <w:trHeight w:val="219"/>
        </w:trPr>
        <w:tc>
          <w:tcPr>
            <w:tcW w:w="1000" w:type="pct"/>
          </w:tcPr>
          <w:p w14:paraId="6ED76A50" w14:textId="77777777" w:rsidR="00C14D21" w:rsidRPr="00BC29A3" w:rsidRDefault="00C14D21" w:rsidP="00C14D21">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499" w:type="pct"/>
            <w:tcBorders>
              <w:top w:val="single" w:sz="4" w:space="0" w:color="auto"/>
              <w:bottom w:val="single" w:sz="12" w:space="0" w:color="auto"/>
            </w:tcBorders>
            <w:vAlign w:val="bottom"/>
          </w:tcPr>
          <w:p w14:paraId="59166DA8" w14:textId="19E95DCD" w:rsidR="00C14D21" w:rsidRPr="009408CC" w:rsidRDefault="00C14D21" w:rsidP="00C14D21">
            <w:pPr>
              <w:spacing w:after="0" w:line="240" w:lineRule="auto"/>
              <w:jc w:val="right"/>
              <w:rPr>
                <w:rFonts w:ascii="Arial" w:hAnsi="Arial" w:cs="Arial"/>
                <w:b/>
                <w:bCs/>
                <w:sz w:val="18"/>
                <w:szCs w:val="18"/>
              </w:rPr>
            </w:pPr>
            <w:r w:rsidRPr="009408CC">
              <w:rPr>
                <w:rFonts w:ascii="Arial" w:hAnsi="Arial" w:cs="Arial"/>
                <w:b/>
                <w:bCs/>
                <w:sz w:val="18"/>
                <w:szCs w:val="18"/>
              </w:rPr>
              <w:t xml:space="preserve"> 31</w:t>
            </w:r>
            <w:r w:rsidR="00F034D7" w:rsidRPr="009408CC">
              <w:rPr>
                <w:rFonts w:ascii="Arial" w:hAnsi="Arial" w:cs="Arial"/>
                <w:b/>
                <w:bCs/>
                <w:sz w:val="18"/>
                <w:szCs w:val="18"/>
              </w:rPr>
              <w:t>,</w:t>
            </w:r>
            <w:r w:rsidRPr="009408CC">
              <w:rPr>
                <w:rFonts w:ascii="Arial" w:hAnsi="Arial" w:cs="Arial"/>
                <w:b/>
                <w:bCs/>
                <w:sz w:val="18"/>
                <w:szCs w:val="18"/>
              </w:rPr>
              <w:t xml:space="preserve">949 </w:t>
            </w:r>
          </w:p>
        </w:tc>
        <w:tc>
          <w:tcPr>
            <w:tcW w:w="501" w:type="pct"/>
            <w:tcBorders>
              <w:top w:val="single" w:sz="4" w:space="0" w:color="auto"/>
              <w:bottom w:val="single" w:sz="12" w:space="0" w:color="auto"/>
            </w:tcBorders>
            <w:vAlign w:val="bottom"/>
          </w:tcPr>
          <w:p w14:paraId="4C79A3C4" w14:textId="71E152C1" w:rsidR="00C14D21" w:rsidRPr="009408CC" w:rsidRDefault="00C14D21" w:rsidP="00C14D21">
            <w:pPr>
              <w:spacing w:after="0" w:line="240" w:lineRule="auto"/>
              <w:jc w:val="right"/>
              <w:rPr>
                <w:rFonts w:ascii="Arial" w:hAnsi="Arial" w:cs="Arial"/>
                <w:b/>
                <w:bCs/>
                <w:sz w:val="18"/>
                <w:szCs w:val="18"/>
              </w:rPr>
            </w:pPr>
            <w:r w:rsidRPr="009408CC">
              <w:rPr>
                <w:rFonts w:ascii="Arial" w:hAnsi="Arial" w:cs="Arial"/>
                <w:b/>
                <w:bCs/>
                <w:sz w:val="18"/>
                <w:szCs w:val="18"/>
              </w:rPr>
              <w:t xml:space="preserve"> 87</w:t>
            </w:r>
            <w:r w:rsidR="00F034D7" w:rsidRPr="009408CC">
              <w:rPr>
                <w:rFonts w:ascii="Arial" w:hAnsi="Arial" w:cs="Arial"/>
                <w:b/>
                <w:bCs/>
                <w:sz w:val="18"/>
                <w:szCs w:val="18"/>
              </w:rPr>
              <w:t>,</w:t>
            </w:r>
            <w:r w:rsidRPr="009408CC">
              <w:rPr>
                <w:rFonts w:ascii="Arial" w:hAnsi="Arial" w:cs="Arial"/>
                <w:b/>
                <w:bCs/>
                <w:sz w:val="18"/>
                <w:szCs w:val="18"/>
              </w:rPr>
              <w:t xml:space="preserve">958 </w:t>
            </w:r>
          </w:p>
        </w:tc>
        <w:tc>
          <w:tcPr>
            <w:tcW w:w="500" w:type="pct"/>
            <w:tcBorders>
              <w:top w:val="single" w:sz="4" w:space="0" w:color="auto"/>
              <w:bottom w:val="single" w:sz="12" w:space="0" w:color="auto"/>
            </w:tcBorders>
            <w:vAlign w:val="bottom"/>
          </w:tcPr>
          <w:p w14:paraId="718C78F5" w14:textId="0FF44DE5" w:rsidR="00C14D21" w:rsidRPr="006F48B2" w:rsidRDefault="00C14D21" w:rsidP="00C14D21">
            <w:pPr>
              <w:spacing w:after="0" w:line="240" w:lineRule="auto"/>
              <w:jc w:val="right"/>
              <w:rPr>
                <w:rFonts w:ascii="Arial" w:hAnsi="Arial" w:cs="Arial"/>
                <w:b/>
                <w:bCs/>
                <w:sz w:val="18"/>
                <w:szCs w:val="18"/>
              </w:rPr>
            </w:pPr>
            <w:r w:rsidRPr="006F48B2">
              <w:rPr>
                <w:rFonts w:ascii="Arial" w:hAnsi="Arial" w:cs="Arial"/>
                <w:b/>
                <w:bCs/>
                <w:sz w:val="18"/>
                <w:szCs w:val="18"/>
              </w:rPr>
              <w:t xml:space="preserve"> 23,956 </w:t>
            </w:r>
          </w:p>
        </w:tc>
        <w:tc>
          <w:tcPr>
            <w:tcW w:w="500" w:type="pct"/>
            <w:tcBorders>
              <w:top w:val="single" w:sz="4" w:space="0" w:color="auto"/>
              <w:bottom w:val="single" w:sz="12" w:space="0" w:color="auto"/>
            </w:tcBorders>
            <w:vAlign w:val="bottom"/>
          </w:tcPr>
          <w:p w14:paraId="35093847" w14:textId="50285081" w:rsidR="00C14D21" w:rsidRPr="006F48B2" w:rsidRDefault="00C14D21" w:rsidP="00C14D21">
            <w:pPr>
              <w:spacing w:after="0" w:line="240" w:lineRule="auto"/>
              <w:jc w:val="right"/>
              <w:rPr>
                <w:rFonts w:ascii="Arial" w:hAnsi="Arial" w:cs="Arial"/>
                <w:b/>
                <w:bCs/>
                <w:sz w:val="18"/>
                <w:szCs w:val="18"/>
              </w:rPr>
            </w:pPr>
            <w:r w:rsidRPr="006F48B2">
              <w:rPr>
                <w:rFonts w:ascii="Arial" w:hAnsi="Arial" w:cs="Arial"/>
                <w:b/>
                <w:bCs/>
                <w:sz w:val="18"/>
                <w:szCs w:val="18"/>
              </w:rPr>
              <w:t xml:space="preserve"> 68,276 </w:t>
            </w:r>
          </w:p>
        </w:tc>
        <w:tc>
          <w:tcPr>
            <w:tcW w:w="501" w:type="pct"/>
            <w:tcBorders>
              <w:top w:val="single" w:sz="4" w:space="0" w:color="auto"/>
              <w:bottom w:val="single" w:sz="12" w:space="0" w:color="auto"/>
            </w:tcBorders>
            <w:vAlign w:val="bottom"/>
          </w:tcPr>
          <w:p w14:paraId="3DC0DD93" w14:textId="030CB17D" w:rsidR="00C14D21" w:rsidRPr="006F48B2" w:rsidRDefault="00C14D21" w:rsidP="00C14D21">
            <w:pPr>
              <w:spacing w:after="0" w:line="240" w:lineRule="auto"/>
              <w:jc w:val="right"/>
              <w:rPr>
                <w:rFonts w:ascii="Arial" w:hAnsi="Arial" w:cs="Arial"/>
                <w:b/>
                <w:bCs/>
                <w:sz w:val="18"/>
                <w:szCs w:val="18"/>
              </w:rPr>
            </w:pPr>
            <w:r>
              <w:rPr>
                <w:rFonts w:ascii="Arial" w:hAnsi="Arial" w:cs="Arial"/>
                <w:b/>
                <w:bCs/>
                <w:sz w:val="18"/>
                <w:szCs w:val="18"/>
              </w:rPr>
              <w:t>31,885</w:t>
            </w:r>
          </w:p>
        </w:tc>
        <w:tc>
          <w:tcPr>
            <w:tcW w:w="501" w:type="pct"/>
            <w:tcBorders>
              <w:top w:val="single" w:sz="4" w:space="0" w:color="auto"/>
              <w:bottom w:val="single" w:sz="12" w:space="0" w:color="auto"/>
            </w:tcBorders>
            <w:vAlign w:val="bottom"/>
          </w:tcPr>
          <w:p w14:paraId="2B012BD1" w14:textId="71F0CC61" w:rsidR="00C14D21" w:rsidRPr="006F48B2" w:rsidRDefault="00C14D21" w:rsidP="00C14D21">
            <w:pPr>
              <w:spacing w:after="0" w:line="240" w:lineRule="auto"/>
              <w:jc w:val="right"/>
              <w:rPr>
                <w:rFonts w:ascii="Arial" w:hAnsi="Arial" w:cs="Arial"/>
                <w:b/>
                <w:bCs/>
                <w:sz w:val="18"/>
                <w:szCs w:val="18"/>
              </w:rPr>
            </w:pPr>
            <w:r w:rsidRPr="001041A5">
              <w:rPr>
                <w:rFonts w:ascii="Arial" w:hAnsi="Arial" w:cs="Arial"/>
                <w:b/>
                <w:bCs/>
                <w:sz w:val="18"/>
                <w:szCs w:val="18"/>
              </w:rPr>
              <w:t>8</w:t>
            </w:r>
            <w:r>
              <w:rPr>
                <w:rFonts w:ascii="Arial" w:hAnsi="Arial" w:cs="Arial"/>
                <w:b/>
                <w:bCs/>
                <w:sz w:val="18"/>
                <w:szCs w:val="18"/>
              </w:rPr>
              <w:t>7,766</w:t>
            </w:r>
          </w:p>
        </w:tc>
        <w:tc>
          <w:tcPr>
            <w:tcW w:w="500" w:type="pct"/>
            <w:tcBorders>
              <w:top w:val="single" w:sz="4" w:space="0" w:color="auto"/>
              <w:bottom w:val="single" w:sz="12" w:space="0" w:color="auto"/>
            </w:tcBorders>
            <w:vAlign w:val="bottom"/>
          </w:tcPr>
          <w:p w14:paraId="66FABB7A" w14:textId="4D5FD5B6" w:rsidR="00C14D21" w:rsidRPr="006F48B2" w:rsidRDefault="00C14D21" w:rsidP="00C14D21">
            <w:pPr>
              <w:spacing w:after="0" w:line="240" w:lineRule="auto"/>
              <w:jc w:val="right"/>
              <w:rPr>
                <w:rFonts w:ascii="Arial" w:hAnsi="Arial" w:cs="Arial"/>
                <w:b/>
                <w:bCs/>
                <w:sz w:val="18"/>
                <w:szCs w:val="18"/>
              </w:rPr>
            </w:pPr>
            <w:r w:rsidRPr="006F48B2">
              <w:rPr>
                <w:rFonts w:ascii="Arial" w:hAnsi="Arial" w:cs="Arial"/>
                <w:b/>
                <w:bCs/>
                <w:sz w:val="18"/>
                <w:szCs w:val="18"/>
              </w:rPr>
              <w:t xml:space="preserve"> 23,892 </w:t>
            </w:r>
          </w:p>
        </w:tc>
        <w:tc>
          <w:tcPr>
            <w:tcW w:w="498" w:type="pct"/>
            <w:tcBorders>
              <w:top w:val="single" w:sz="4" w:space="0" w:color="auto"/>
              <w:bottom w:val="single" w:sz="12" w:space="0" w:color="auto"/>
            </w:tcBorders>
            <w:vAlign w:val="bottom"/>
          </w:tcPr>
          <w:p w14:paraId="3BF72D42" w14:textId="5B22AE8D" w:rsidR="00C14D21" w:rsidRPr="006F48B2" w:rsidRDefault="00C14D21" w:rsidP="00C14D21">
            <w:pPr>
              <w:spacing w:after="0" w:line="240" w:lineRule="auto"/>
              <w:jc w:val="right"/>
              <w:rPr>
                <w:rFonts w:ascii="Arial" w:hAnsi="Arial" w:cs="Arial"/>
                <w:b/>
                <w:bCs/>
                <w:sz w:val="18"/>
                <w:szCs w:val="18"/>
              </w:rPr>
            </w:pPr>
            <w:r w:rsidRPr="006F48B2">
              <w:rPr>
                <w:rFonts w:ascii="Arial" w:hAnsi="Arial" w:cs="Arial"/>
                <w:b/>
                <w:bCs/>
                <w:sz w:val="18"/>
                <w:szCs w:val="18"/>
              </w:rPr>
              <w:t xml:space="preserve"> 68,104 </w:t>
            </w:r>
          </w:p>
        </w:tc>
      </w:tr>
    </w:tbl>
    <w:p w14:paraId="2CA73BB5" w14:textId="77777777" w:rsidR="00BC29A3" w:rsidRDefault="00BC29A3" w:rsidP="009C4493">
      <w:pPr>
        <w:keepNext/>
        <w:spacing w:after="0" w:line="240" w:lineRule="auto"/>
        <w:jc w:val="both"/>
        <w:rPr>
          <w:rFonts w:ascii="Arial" w:eastAsia="Times New Roman" w:hAnsi="Arial" w:cs="Arial"/>
          <w:sz w:val="20"/>
          <w:szCs w:val="20"/>
          <w:lang w:val="en-GB"/>
        </w:rPr>
      </w:pPr>
    </w:p>
    <w:p w14:paraId="6F0EA855" w14:textId="77777777" w:rsidR="00BC29A3" w:rsidRPr="009C4493" w:rsidRDefault="00BC29A3" w:rsidP="009C4493">
      <w:pPr>
        <w:keepNext/>
        <w:spacing w:after="0" w:line="240" w:lineRule="auto"/>
        <w:jc w:val="both"/>
        <w:rPr>
          <w:rFonts w:ascii="Arial" w:eastAsia="Times New Roman" w:hAnsi="Arial" w:cs="Arial"/>
          <w:sz w:val="20"/>
          <w:szCs w:val="20"/>
          <w:lang w:val="en-GB"/>
        </w:rPr>
      </w:pPr>
    </w:p>
    <w:p w14:paraId="630725A5" w14:textId="77777777" w:rsidR="009C4493" w:rsidRP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p>
    <w:p w14:paraId="243C1065" w14:textId="3117D0BF" w:rsid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r w:rsidRPr="009C4493">
        <w:rPr>
          <w:rFonts w:ascii="Arial" w:eastAsia="Times New Roman" w:hAnsi="Arial" w:cs="Arial"/>
          <w:bCs/>
          <w:sz w:val="20"/>
          <w:szCs w:val="20"/>
          <w:lang w:val="en-GB"/>
        </w:rPr>
        <w:t xml:space="preserve">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(see </w:t>
      </w:r>
      <w:r w:rsidRPr="00F52986">
        <w:rPr>
          <w:rFonts w:ascii="Arial" w:eastAsia="Times New Roman" w:hAnsi="Arial" w:cs="Arial"/>
          <w:bCs/>
          <w:sz w:val="20"/>
          <w:szCs w:val="20"/>
          <w:lang w:val="en-GB"/>
        </w:rPr>
        <w:t>Note 2</w:t>
      </w:r>
      <w:r w:rsidR="00C807FC" w:rsidRPr="00F52986">
        <w:rPr>
          <w:rFonts w:ascii="Arial" w:eastAsia="Times New Roman" w:hAnsi="Arial" w:cs="Arial"/>
          <w:bCs/>
          <w:sz w:val="20"/>
          <w:szCs w:val="20"/>
          <w:lang w:val="en-GB"/>
        </w:rPr>
        <w:t>0</w:t>
      </w:r>
      <w:r w:rsidRPr="00F52986">
        <w:rPr>
          <w:rFonts w:ascii="Arial" w:eastAsia="Times New Roman" w:hAnsi="Arial" w:cs="Arial"/>
          <w:bCs/>
          <w:sz w:val="20"/>
          <w:szCs w:val="20"/>
          <w:lang w:val="en-GB"/>
        </w:rPr>
        <w:t xml:space="preserve"> Other</w:t>
      </w:r>
      <w:r w:rsidRPr="009C4493">
        <w:rPr>
          <w:rFonts w:ascii="Arial" w:eastAsia="Times New Roman" w:hAnsi="Arial" w:cs="Arial"/>
          <w:bCs/>
          <w:sz w:val="20"/>
          <w:szCs w:val="20"/>
          <w:lang w:val="en-GB"/>
        </w:rPr>
        <w:t xml:space="preserve"> liabilities) and is recogni</w:t>
      </w:r>
      <w:r w:rsidR="00F7617E">
        <w:rPr>
          <w:rFonts w:ascii="Arial" w:eastAsia="Times New Roman" w:hAnsi="Arial" w:cs="Arial"/>
          <w:bCs/>
          <w:sz w:val="20"/>
          <w:szCs w:val="20"/>
          <w:lang w:val="en-GB"/>
        </w:rPr>
        <w:t>s</w:t>
      </w:r>
      <w:r w:rsidRPr="009C4493">
        <w:rPr>
          <w:rFonts w:ascii="Arial" w:eastAsia="Times New Roman" w:hAnsi="Arial" w:cs="Arial"/>
          <w:bCs/>
          <w:sz w:val="20"/>
          <w:szCs w:val="20"/>
          <w:lang w:val="en-GB"/>
        </w:rPr>
        <w:t>ed in profit or loss on a time basis during the repayment of the loan. Interest income earned on this basis</w:t>
      </w:r>
      <w:r w:rsidR="000B33EC">
        <w:rPr>
          <w:rFonts w:ascii="Arial" w:eastAsia="Times New Roman" w:hAnsi="Arial" w:cs="Arial"/>
          <w:bCs/>
          <w:sz w:val="20"/>
          <w:szCs w:val="20"/>
          <w:lang w:val="en-GB"/>
        </w:rPr>
        <w:t xml:space="preserve"> for the period</w:t>
      </w:r>
      <w:r w:rsidRPr="009C4493">
        <w:rPr>
          <w:rFonts w:ascii="Arial" w:eastAsia="Times New Roman" w:hAnsi="Arial" w:cs="Arial"/>
          <w:bCs/>
          <w:sz w:val="20"/>
          <w:szCs w:val="20"/>
          <w:lang w:val="en-GB"/>
        </w:rPr>
        <w:t xml:space="preserve"> </w:t>
      </w:r>
      <w:r w:rsidR="000B33EC" w:rsidRPr="000B33EC">
        <w:rPr>
          <w:rFonts w:ascii="Arial" w:eastAsia="Times New Roman" w:hAnsi="Arial" w:cs="Arial"/>
          <w:bCs/>
          <w:sz w:val="20"/>
          <w:szCs w:val="20"/>
          <w:lang w:val="en-GB"/>
        </w:rPr>
        <w:t>1 January to 3</w:t>
      </w:r>
      <w:r w:rsidR="007F69E7">
        <w:rPr>
          <w:rFonts w:ascii="Arial" w:eastAsia="Times New Roman" w:hAnsi="Arial" w:cs="Arial"/>
          <w:bCs/>
          <w:sz w:val="20"/>
          <w:szCs w:val="20"/>
          <w:lang w:val="en-GB"/>
        </w:rPr>
        <w:t>0</w:t>
      </w:r>
      <w:r w:rsidR="000B33EC" w:rsidRPr="000B33EC">
        <w:rPr>
          <w:rFonts w:ascii="Arial" w:eastAsia="Times New Roman" w:hAnsi="Arial" w:cs="Arial"/>
          <w:bCs/>
          <w:sz w:val="20"/>
          <w:szCs w:val="20"/>
          <w:lang w:val="en-GB"/>
        </w:rPr>
        <w:t xml:space="preserve"> </w:t>
      </w:r>
      <w:r w:rsidR="00880DFF">
        <w:rPr>
          <w:rFonts w:ascii="Arial" w:eastAsia="Times New Roman" w:hAnsi="Arial" w:cs="Arial"/>
          <w:bCs/>
          <w:sz w:val="20"/>
          <w:szCs w:val="20"/>
          <w:lang w:val="en-GB"/>
        </w:rPr>
        <w:t>September</w:t>
      </w:r>
      <w:r w:rsidR="000B33EC" w:rsidRPr="000B33EC">
        <w:rPr>
          <w:rFonts w:ascii="Arial" w:eastAsia="Times New Roman" w:hAnsi="Arial" w:cs="Arial"/>
          <w:bCs/>
          <w:sz w:val="20"/>
          <w:szCs w:val="20"/>
          <w:lang w:val="en-GB"/>
        </w:rPr>
        <w:t xml:space="preserve"> 202</w:t>
      </w:r>
      <w:r w:rsidR="006F48B2">
        <w:rPr>
          <w:rFonts w:ascii="Arial" w:eastAsia="Times New Roman" w:hAnsi="Arial" w:cs="Arial"/>
          <w:bCs/>
          <w:sz w:val="20"/>
          <w:szCs w:val="20"/>
          <w:lang w:val="en-GB"/>
        </w:rPr>
        <w:t>4</w:t>
      </w:r>
      <w:r w:rsidR="00D602F0">
        <w:rPr>
          <w:rFonts w:ascii="Arial" w:eastAsia="Times New Roman" w:hAnsi="Arial" w:cs="Arial"/>
          <w:bCs/>
          <w:sz w:val="20"/>
          <w:szCs w:val="20"/>
          <w:lang w:val="en-GB"/>
        </w:rPr>
        <w:t xml:space="preserve"> </w:t>
      </w:r>
      <w:r w:rsidRPr="009C4493">
        <w:rPr>
          <w:rFonts w:ascii="Arial" w:eastAsia="Times New Roman" w:hAnsi="Arial" w:cs="Arial"/>
          <w:bCs/>
          <w:sz w:val="20"/>
          <w:szCs w:val="20"/>
          <w:lang w:val="en-GB"/>
        </w:rPr>
        <w:t xml:space="preserve">amounts to </w:t>
      </w:r>
      <w:r w:rsidR="000B33EC" w:rsidRPr="00C14D21">
        <w:rPr>
          <w:rFonts w:ascii="Arial" w:eastAsia="Times New Roman" w:hAnsi="Arial" w:cs="Arial"/>
          <w:bCs/>
          <w:sz w:val="20"/>
          <w:szCs w:val="20"/>
          <w:lang w:val="en-GB"/>
        </w:rPr>
        <w:t>EUR</w:t>
      </w:r>
      <w:r w:rsidR="00D602F0" w:rsidRPr="00C14D21">
        <w:rPr>
          <w:rFonts w:ascii="Arial" w:eastAsia="Times New Roman" w:hAnsi="Arial" w:cs="Arial"/>
          <w:bCs/>
          <w:sz w:val="20"/>
          <w:szCs w:val="20"/>
          <w:lang w:val="en-GB"/>
        </w:rPr>
        <w:t xml:space="preserve"> </w:t>
      </w:r>
      <w:r w:rsidR="00C14D21" w:rsidRPr="00C14D21">
        <w:rPr>
          <w:rFonts w:ascii="Arial" w:eastAsia="Times New Roman" w:hAnsi="Arial" w:cs="Arial"/>
          <w:bCs/>
          <w:sz w:val="20"/>
          <w:szCs w:val="20"/>
          <w:lang w:val="en-GB"/>
        </w:rPr>
        <w:t>13,125</w:t>
      </w:r>
      <w:r w:rsidR="000B33EC" w:rsidRPr="00C14D21">
        <w:rPr>
          <w:rFonts w:ascii="Arial" w:eastAsia="Times New Roman" w:hAnsi="Arial" w:cs="Arial"/>
          <w:bCs/>
          <w:color w:val="000000" w:themeColor="text1"/>
          <w:sz w:val="20"/>
          <w:szCs w:val="20"/>
        </w:rPr>
        <w:t xml:space="preserve"> </w:t>
      </w:r>
      <w:r w:rsidRPr="00C14D21">
        <w:rPr>
          <w:rFonts w:ascii="Arial" w:eastAsia="Times New Roman" w:hAnsi="Arial" w:cs="Arial"/>
          <w:bCs/>
          <w:sz w:val="20"/>
          <w:szCs w:val="20"/>
          <w:lang w:val="en-GB"/>
        </w:rPr>
        <w:t>thousand</w:t>
      </w:r>
      <w:r w:rsidRPr="00495E8A">
        <w:rPr>
          <w:rFonts w:ascii="Arial" w:eastAsia="Times New Roman" w:hAnsi="Arial" w:cs="Arial"/>
          <w:bCs/>
          <w:sz w:val="20"/>
          <w:szCs w:val="20"/>
          <w:lang w:val="en-GB"/>
        </w:rPr>
        <w:t xml:space="preserve"> (</w:t>
      </w:r>
      <w:r w:rsidR="000B33EC" w:rsidRPr="00495E8A">
        <w:rPr>
          <w:rFonts w:ascii="Arial" w:eastAsia="Times New Roman" w:hAnsi="Arial" w:cs="Arial"/>
          <w:bCs/>
          <w:sz w:val="20"/>
          <w:szCs w:val="20"/>
          <w:lang w:val="en-GB"/>
        </w:rPr>
        <w:t>1 January to 3</w:t>
      </w:r>
      <w:r w:rsidR="007F69E7" w:rsidRPr="00495E8A">
        <w:rPr>
          <w:rFonts w:ascii="Arial" w:eastAsia="Times New Roman" w:hAnsi="Arial" w:cs="Arial"/>
          <w:bCs/>
          <w:sz w:val="20"/>
          <w:szCs w:val="20"/>
          <w:lang w:val="en-GB"/>
        </w:rPr>
        <w:t>0</w:t>
      </w:r>
      <w:r w:rsidR="000B33EC" w:rsidRPr="00495E8A">
        <w:rPr>
          <w:rFonts w:ascii="Arial" w:eastAsia="Times New Roman" w:hAnsi="Arial" w:cs="Arial"/>
          <w:bCs/>
          <w:sz w:val="20"/>
          <w:szCs w:val="20"/>
          <w:lang w:val="en-GB"/>
        </w:rPr>
        <w:t xml:space="preserve"> </w:t>
      </w:r>
      <w:r w:rsidR="00880DFF" w:rsidRPr="00495E8A">
        <w:rPr>
          <w:rFonts w:ascii="Arial" w:eastAsia="Times New Roman" w:hAnsi="Arial" w:cs="Arial"/>
          <w:bCs/>
          <w:sz w:val="20"/>
          <w:szCs w:val="20"/>
          <w:lang w:val="en-GB"/>
        </w:rPr>
        <w:t xml:space="preserve">September </w:t>
      </w:r>
      <w:r w:rsidR="000B33EC" w:rsidRPr="00495E8A">
        <w:rPr>
          <w:rFonts w:ascii="Arial" w:eastAsia="Times New Roman" w:hAnsi="Arial" w:cs="Arial"/>
          <w:bCs/>
          <w:sz w:val="20"/>
          <w:szCs w:val="20"/>
          <w:lang w:val="en-GB"/>
        </w:rPr>
        <w:t>202</w:t>
      </w:r>
      <w:r w:rsidR="006F48B2">
        <w:rPr>
          <w:rFonts w:ascii="Arial" w:eastAsia="Times New Roman" w:hAnsi="Arial" w:cs="Arial"/>
          <w:bCs/>
          <w:sz w:val="20"/>
          <w:szCs w:val="20"/>
          <w:lang w:val="en-GB"/>
        </w:rPr>
        <w:t>3</w:t>
      </w:r>
      <w:r w:rsidRPr="00495E8A">
        <w:rPr>
          <w:rFonts w:ascii="Arial" w:eastAsia="Times New Roman" w:hAnsi="Arial" w:cs="Arial"/>
          <w:bCs/>
          <w:sz w:val="20"/>
          <w:szCs w:val="20"/>
          <w:lang w:val="en-GB"/>
        </w:rPr>
        <w:t xml:space="preserve">: </w:t>
      </w:r>
      <w:r w:rsidR="000B33EC" w:rsidRPr="00495E8A">
        <w:rPr>
          <w:rFonts w:ascii="Arial" w:eastAsia="Times New Roman" w:hAnsi="Arial" w:cs="Arial"/>
          <w:bCs/>
          <w:sz w:val="20"/>
          <w:szCs w:val="20"/>
          <w:lang w:val="en-GB"/>
        </w:rPr>
        <w:t>EUR</w:t>
      </w:r>
      <w:r w:rsidR="00D602F0" w:rsidRPr="00495E8A">
        <w:rPr>
          <w:rFonts w:ascii="Arial" w:eastAsia="Times New Roman" w:hAnsi="Arial" w:cs="Arial"/>
          <w:bCs/>
          <w:sz w:val="20"/>
          <w:szCs w:val="20"/>
          <w:lang w:val="en-GB"/>
        </w:rPr>
        <w:t xml:space="preserve"> </w:t>
      </w:r>
      <w:r w:rsidR="006F48B2">
        <w:rPr>
          <w:rFonts w:ascii="Arial" w:eastAsia="Times New Roman" w:hAnsi="Arial" w:cs="Arial"/>
          <w:bCs/>
          <w:sz w:val="20"/>
          <w:szCs w:val="20"/>
          <w:lang w:val="en-GB"/>
        </w:rPr>
        <w:t>9</w:t>
      </w:r>
      <w:r w:rsidR="00950B15">
        <w:rPr>
          <w:rFonts w:ascii="Arial" w:eastAsia="Times New Roman" w:hAnsi="Arial" w:cs="Arial"/>
          <w:bCs/>
          <w:sz w:val="20"/>
          <w:szCs w:val="20"/>
          <w:lang w:val="en-GB"/>
        </w:rPr>
        <w:t>,233</w:t>
      </w:r>
      <w:r w:rsidR="000B33EC" w:rsidRPr="00F52986">
        <w:rPr>
          <w:rFonts w:ascii="Arial" w:eastAsia="Times New Roman" w:hAnsi="Arial" w:cs="Arial"/>
          <w:bCs/>
          <w:color w:val="000000" w:themeColor="text1"/>
          <w:sz w:val="20"/>
          <w:szCs w:val="20"/>
        </w:rPr>
        <w:t xml:space="preserve"> </w:t>
      </w:r>
      <w:r w:rsidRPr="00F52986">
        <w:rPr>
          <w:rFonts w:ascii="Arial" w:eastAsia="Times New Roman" w:hAnsi="Arial" w:cs="Arial"/>
          <w:bCs/>
          <w:sz w:val="20"/>
          <w:szCs w:val="20"/>
          <w:lang w:val="en-GB"/>
        </w:rPr>
        <w:t>thousand</w:t>
      </w:r>
      <w:r w:rsidRPr="009C4493">
        <w:rPr>
          <w:rFonts w:ascii="Arial" w:eastAsia="Times New Roman" w:hAnsi="Arial" w:cs="Arial"/>
          <w:bCs/>
          <w:sz w:val="20"/>
          <w:szCs w:val="20"/>
          <w:lang w:val="en-GB"/>
        </w:rPr>
        <w:t xml:space="preserve">). </w:t>
      </w:r>
    </w:p>
    <w:p w14:paraId="1B70CD41" w14:textId="517EF028" w:rsidR="000B33EC" w:rsidRDefault="000B33EC" w:rsidP="009C4493">
      <w:pPr>
        <w:tabs>
          <w:tab w:val="left" w:pos="426"/>
        </w:tabs>
        <w:suppressAutoHyphens/>
        <w:spacing w:after="0" w:line="240" w:lineRule="auto"/>
        <w:jc w:val="both"/>
        <w:rPr>
          <w:rFonts w:ascii="Arial" w:eastAsia="Times New Roman" w:hAnsi="Arial" w:cs="Arial"/>
          <w:bCs/>
          <w:sz w:val="20"/>
          <w:szCs w:val="20"/>
          <w:lang w:val="en-GB"/>
        </w:rPr>
      </w:pPr>
    </w:p>
    <w:p w14:paraId="03BDD515" w14:textId="77777777" w:rsidR="000B33EC" w:rsidRDefault="000B33EC" w:rsidP="009C4493">
      <w:pPr>
        <w:tabs>
          <w:tab w:val="left" w:pos="426"/>
        </w:tabs>
        <w:suppressAutoHyphens/>
        <w:spacing w:after="0" w:line="240" w:lineRule="auto"/>
        <w:jc w:val="both"/>
        <w:rPr>
          <w:rFonts w:ascii="Arial" w:eastAsia="Times New Roman" w:hAnsi="Arial" w:cs="Arial"/>
          <w:sz w:val="20"/>
          <w:szCs w:val="20"/>
          <w:lang w:val="en-GB"/>
        </w:rPr>
        <w:sectPr w:rsidR="000B33EC" w:rsidSect="00527D71">
          <w:pgSz w:w="16838" w:h="11906" w:orient="landscape"/>
          <w:pgMar w:top="1418" w:right="1418" w:bottom="1134" w:left="1077" w:header="709" w:footer="709" w:gutter="0"/>
          <w:cols w:space="708"/>
          <w:docGrid w:linePitch="360"/>
        </w:sectPr>
      </w:pPr>
    </w:p>
    <w:p w14:paraId="3A1F70CC" w14:textId="77777777" w:rsidR="000B33EC" w:rsidRPr="000B33EC" w:rsidRDefault="000B33EC" w:rsidP="000B33EC">
      <w:pPr>
        <w:keepNext/>
        <w:tabs>
          <w:tab w:val="left" w:pos="567"/>
        </w:tabs>
        <w:spacing w:after="0" w:line="240" w:lineRule="auto"/>
        <w:jc w:val="both"/>
        <w:rPr>
          <w:rFonts w:ascii="Arial" w:eastAsia="Times New Roman" w:hAnsi="Arial" w:cs="Arial"/>
          <w:b/>
          <w:sz w:val="20"/>
          <w:szCs w:val="20"/>
          <w:lang w:val="en-GB"/>
        </w:rPr>
      </w:pPr>
    </w:p>
    <w:p w14:paraId="63370E89"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sidRPr="000B33EC">
        <w:rPr>
          <w:rFonts w:ascii="Arial" w:eastAsia="Times New Roman" w:hAnsi="Arial" w:cs="Arial"/>
          <w:b/>
          <w:bCs/>
          <w:sz w:val="20"/>
          <w:szCs w:val="20"/>
          <w:lang w:val="en-GB"/>
        </w:rPr>
        <w:t xml:space="preserve">6. </w:t>
      </w:r>
      <w:r w:rsidRPr="000B33EC">
        <w:rPr>
          <w:rFonts w:ascii="Arial" w:eastAsia="Times New Roman" w:hAnsi="Arial" w:cs="Arial"/>
          <w:b/>
          <w:bCs/>
          <w:sz w:val="20"/>
          <w:szCs w:val="20"/>
          <w:lang w:val="en-GB"/>
        </w:rPr>
        <w:tab/>
        <w:t>Interest expense</w:t>
      </w:r>
    </w:p>
    <w:p w14:paraId="52358219"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69CCDB3C" w14:textId="77777777" w:rsid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payee:</w:t>
      </w:r>
    </w:p>
    <w:p w14:paraId="534F18BE" w14:textId="77777777" w:rsidR="007F69E7" w:rsidRDefault="007F69E7" w:rsidP="000B33EC">
      <w:pPr>
        <w:keepNext/>
        <w:spacing w:after="0" w:line="240" w:lineRule="auto"/>
        <w:jc w:val="both"/>
        <w:rPr>
          <w:rFonts w:ascii="Arial" w:eastAsia="Times New Roman" w:hAnsi="Arial" w:cs="Arial"/>
          <w:sz w:val="20"/>
          <w:szCs w:val="20"/>
          <w:lang w:val="en-GB"/>
        </w:rPr>
      </w:pPr>
    </w:p>
    <w:tbl>
      <w:tblPr>
        <w:tblW w:w="4931" w:type="pct"/>
        <w:tblLayout w:type="fixed"/>
        <w:tblCellMar>
          <w:left w:w="122" w:type="dxa"/>
          <w:right w:w="122" w:type="dxa"/>
        </w:tblCellMar>
        <w:tblLook w:val="0000" w:firstRow="0" w:lastRow="0" w:firstColumn="0" w:lastColumn="0" w:noHBand="0" w:noVBand="0"/>
      </w:tblPr>
      <w:tblGrid>
        <w:gridCol w:w="2832"/>
        <w:gridCol w:w="1417"/>
        <w:gridCol w:w="1400"/>
        <w:gridCol w:w="1415"/>
        <w:gridCol w:w="1406"/>
        <w:gridCol w:w="1417"/>
        <w:gridCol w:w="1423"/>
        <w:gridCol w:w="1423"/>
        <w:gridCol w:w="1412"/>
      </w:tblGrid>
      <w:tr w:rsidR="00A24943" w:rsidRPr="007F69E7" w14:paraId="6CCA83ED" w14:textId="77777777" w:rsidTr="00880FD0">
        <w:trPr>
          <w:trHeight w:val="289"/>
        </w:trPr>
        <w:tc>
          <w:tcPr>
            <w:tcW w:w="1001" w:type="pct"/>
          </w:tcPr>
          <w:p w14:paraId="46002465"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1993" w:type="pct"/>
            <w:gridSpan w:val="4"/>
          </w:tcPr>
          <w:p w14:paraId="02C6B6CC"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Group</w:t>
            </w:r>
          </w:p>
        </w:tc>
        <w:tc>
          <w:tcPr>
            <w:tcW w:w="2006" w:type="pct"/>
            <w:gridSpan w:val="4"/>
          </w:tcPr>
          <w:p w14:paraId="687BB48D"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Bank</w:t>
            </w:r>
          </w:p>
        </w:tc>
      </w:tr>
      <w:tr w:rsidR="00672260" w:rsidRPr="007F69E7" w14:paraId="75465700" w14:textId="77777777" w:rsidTr="00B14169">
        <w:trPr>
          <w:trHeight w:val="289"/>
        </w:trPr>
        <w:tc>
          <w:tcPr>
            <w:tcW w:w="1001" w:type="pct"/>
          </w:tcPr>
          <w:p w14:paraId="3033FADB"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996" w:type="pct"/>
            <w:gridSpan w:val="2"/>
            <w:vAlign w:val="bottom"/>
          </w:tcPr>
          <w:p w14:paraId="552B82CB" w14:textId="641E34AC"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224D43">
              <w:rPr>
                <w:rFonts w:ascii="Arial" w:eastAsia="Times New Roman" w:hAnsi="Arial" w:cs="Arial"/>
                <w:b/>
                <w:noProof/>
                <w:sz w:val="18"/>
                <w:szCs w:val="18"/>
                <w:lang w:val="en-GB"/>
              </w:rPr>
              <w:t>4</w:t>
            </w:r>
          </w:p>
        </w:tc>
        <w:tc>
          <w:tcPr>
            <w:tcW w:w="997" w:type="pct"/>
            <w:gridSpan w:val="2"/>
            <w:vAlign w:val="bottom"/>
          </w:tcPr>
          <w:p w14:paraId="01457A6B" w14:textId="67E536DB"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224D43">
              <w:rPr>
                <w:rFonts w:ascii="Arial" w:eastAsia="Times New Roman" w:hAnsi="Arial" w:cs="Arial"/>
                <w:b/>
                <w:noProof/>
                <w:sz w:val="18"/>
                <w:szCs w:val="18"/>
                <w:lang w:val="en-GB"/>
              </w:rPr>
              <w:t>3</w:t>
            </w:r>
          </w:p>
        </w:tc>
        <w:tc>
          <w:tcPr>
            <w:tcW w:w="1004" w:type="pct"/>
            <w:gridSpan w:val="2"/>
            <w:vAlign w:val="bottom"/>
          </w:tcPr>
          <w:p w14:paraId="61761816" w14:textId="5CCFE757"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224D43">
              <w:rPr>
                <w:rFonts w:ascii="Arial" w:eastAsia="Times New Roman" w:hAnsi="Arial" w:cs="Arial"/>
                <w:b/>
                <w:noProof/>
                <w:sz w:val="18"/>
                <w:szCs w:val="18"/>
                <w:lang w:val="en-GB"/>
              </w:rPr>
              <w:t>4</w:t>
            </w:r>
          </w:p>
        </w:tc>
        <w:tc>
          <w:tcPr>
            <w:tcW w:w="1002" w:type="pct"/>
            <w:gridSpan w:val="2"/>
            <w:vAlign w:val="bottom"/>
          </w:tcPr>
          <w:p w14:paraId="0A86ED32" w14:textId="01DEF301"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224D43">
              <w:rPr>
                <w:rFonts w:ascii="Arial" w:eastAsia="Times New Roman" w:hAnsi="Arial" w:cs="Arial"/>
                <w:b/>
                <w:noProof/>
                <w:sz w:val="18"/>
                <w:szCs w:val="18"/>
                <w:lang w:val="en-GB"/>
              </w:rPr>
              <w:t>3</w:t>
            </w:r>
          </w:p>
        </w:tc>
      </w:tr>
      <w:tr w:rsidR="0020399F" w:rsidRPr="007F69E7" w14:paraId="5899529A" w14:textId="77777777" w:rsidTr="00950B15">
        <w:tblPrEx>
          <w:tblCellMar>
            <w:left w:w="108" w:type="dxa"/>
            <w:right w:w="108" w:type="dxa"/>
          </w:tblCellMar>
        </w:tblPrEx>
        <w:trPr>
          <w:trHeight w:val="794"/>
        </w:trPr>
        <w:tc>
          <w:tcPr>
            <w:tcW w:w="1001" w:type="pct"/>
          </w:tcPr>
          <w:p w14:paraId="268491EA" w14:textId="77777777" w:rsidR="00880DFF" w:rsidRPr="007F69E7" w:rsidRDefault="00880DFF" w:rsidP="00880DFF">
            <w:pPr>
              <w:tabs>
                <w:tab w:val="left" w:pos="-720"/>
              </w:tabs>
              <w:suppressAutoHyphens/>
              <w:spacing w:after="0" w:line="240" w:lineRule="auto"/>
              <w:ind w:right="4144"/>
              <w:jc w:val="right"/>
              <w:rPr>
                <w:rFonts w:ascii="Arial" w:hAnsi="Arial" w:cs="Arial"/>
                <w:noProof/>
                <w:sz w:val="18"/>
                <w:szCs w:val="18"/>
                <w:lang w:val="en-GB"/>
              </w:rPr>
            </w:pPr>
          </w:p>
        </w:tc>
        <w:tc>
          <w:tcPr>
            <w:tcW w:w="501" w:type="pct"/>
            <w:vAlign w:val="bottom"/>
          </w:tcPr>
          <w:p w14:paraId="122E6BB8"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19E72732" w14:textId="77777777" w:rsidR="00880DFF" w:rsidRPr="00C31CA1" w:rsidRDefault="00880DFF" w:rsidP="00880DF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6130745D" w14:textId="53D7693A"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5" w:type="pct"/>
            <w:vAlign w:val="bottom"/>
          </w:tcPr>
          <w:p w14:paraId="59E2DB45"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0E8A431E" w14:textId="6F02CCDE"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0" w:type="pct"/>
            <w:vAlign w:val="bottom"/>
          </w:tcPr>
          <w:p w14:paraId="42591131"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6DF54E14" w14:textId="77777777" w:rsidR="00880DFF" w:rsidRPr="00C31CA1" w:rsidRDefault="00880DFF" w:rsidP="00880DF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9889E1F" w14:textId="76C147D4"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7" w:type="pct"/>
            <w:vAlign w:val="bottom"/>
          </w:tcPr>
          <w:p w14:paraId="0635D7F1"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0235FEE2" w14:textId="5AA9EBE0"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1" w:type="pct"/>
            <w:vAlign w:val="bottom"/>
          </w:tcPr>
          <w:p w14:paraId="582C3596"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3310AF55" w14:textId="77777777" w:rsidR="00880DFF" w:rsidRPr="00C31CA1" w:rsidRDefault="00880DFF" w:rsidP="00880DF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60EED50F" w14:textId="222322AD"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3" w:type="pct"/>
            <w:vAlign w:val="bottom"/>
          </w:tcPr>
          <w:p w14:paraId="53AA449F"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07BCB2CD" w14:textId="46175922"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3" w:type="pct"/>
            <w:vAlign w:val="bottom"/>
          </w:tcPr>
          <w:p w14:paraId="48102325"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2E210CB2" w14:textId="77777777" w:rsidR="00880DFF" w:rsidRPr="00C31CA1" w:rsidRDefault="00880DFF" w:rsidP="00880DF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7E4E6540" w14:textId="44F0E2BA"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9" w:type="pct"/>
            <w:vAlign w:val="bottom"/>
          </w:tcPr>
          <w:p w14:paraId="1C41DED5"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307A22E4" w14:textId="260E60BB"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r>
      <w:tr w:rsidR="0020399F" w:rsidRPr="007F69E7" w14:paraId="01EDBFC0" w14:textId="77777777" w:rsidTr="00950B15">
        <w:tblPrEx>
          <w:tblCellMar>
            <w:left w:w="108" w:type="dxa"/>
            <w:right w:w="108" w:type="dxa"/>
          </w:tblCellMar>
        </w:tblPrEx>
        <w:trPr>
          <w:trHeight w:val="180"/>
        </w:trPr>
        <w:tc>
          <w:tcPr>
            <w:tcW w:w="1001" w:type="pct"/>
          </w:tcPr>
          <w:p w14:paraId="0D02CC9E" w14:textId="77777777" w:rsidR="00CF2CB6" w:rsidRPr="007F69E7"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501" w:type="pct"/>
            <w:vAlign w:val="bottom"/>
          </w:tcPr>
          <w:p w14:paraId="3F7087BD" w14:textId="6E4ED2AE"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95" w:type="pct"/>
            <w:vAlign w:val="bottom"/>
          </w:tcPr>
          <w:p w14:paraId="5B143C4B" w14:textId="3C39605C"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0" w:type="pct"/>
            <w:vAlign w:val="bottom"/>
          </w:tcPr>
          <w:p w14:paraId="3259F2E5" w14:textId="2A616FDA"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97" w:type="pct"/>
            <w:vAlign w:val="bottom"/>
          </w:tcPr>
          <w:p w14:paraId="3FC81960" w14:textId="42755514"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1" w:type="pct"/>
            <w:vAlign w:val="bottom"/>
          </w:tcPr>
          <w:p w14:paraId="7A825E13" w14:textId="24CAB5C4"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3" w:type="pct"/>
            <w:vAlign w:val="bottom"/>
          </w:tcPr>
          <w:p w14:paraId="765FF5D0" w14:textId="502EF180"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3" w:type="pct"/>
            <w:vAlign w:val="bottom"/>
          </w:tcPr>
          <w:p w14:paraId="5A661097" w14:textId="2322375D"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99" w:type="pct"/>
            <w:vAlign w:val="bottom"/>
          </w:tcPr>
          <w:p w14:paraId="18975D94" w14:textId="4EA40601"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20399F" w:rsidRPr="007F69E7" w14:paraId="6BEE1AA4" w14:textId="77777777" w:rsidTr="00950B15">
        <w:trPr>
          <w:trHeight w:val="108"/>
        </w:trPr>
        <w:tc>
          <w:tcPr>
            <w:tcW w:w="1001" w:type="pct"/>
          </w:tcPr>
          <w:p w14:paraId="18E1D915" w14:textId="77777777" w:rsidR="00CF2CB6" w:rsidRPr="007F69E7" w:rsidRDefault="00CF2CB6" w:rsidP="00CF2CB6">
            <w:pPr>
              <w:tabs>
                <w:tab w:val="right" w:pos="1202"/>
              </w:tabs>
              <w:spacing w:after="0" w:line="301" w:lineRule="exact"/>
              <w:outlineLvl w:val="0"/>
              <w:rPr>
                <w:rFonts w:ascii="Arial" w:eastAsia="Times New Roman" w:hAnsi="Arial" w:cs="Arial"/>
                <w:noProof/>
                <w:sz w:val="18"/>
                <w:szCs w:val="18"/>
                <w:lang w:val="en-GB"/>
              </w:rPr>
            </w:pPr>
          </w:p>
        </w:tc>
        <w:tc>
          <w:tcPr>
            <w:tcW w:w="501" w:type="pct"/>
            <w:tcBorders>
              <w:top w:val="nil"/>
              <w:left w:val="nil"/>
              <w:bottom w:val="nil"/>
              <w:right w:val="nil"/>
            </w:tcBorders>
            <w:shd w:val="clear" w:color="auto" w:fill="auto"/>
            <w:vAlign w:val="bottom"/>
          </w:tcPr>
          <w:p w14:paraId="2B51B42E" w14:textId="77777777" w:rsidR="00CF2CB6" w:rsidRPr="00880FD0" w:rsidRDefault="00CF2CB6" w:rsidP="00CF2CB6">
            <w:pPr>
              <w:pStyle w:val="TT"/>
              <w:ind w:left="65"/>
              <w:jc w:val="right"/>
              <w:rPr>
                <w:rFonts w:cs="Arial"/>
                <w:sz w:val="18"/>
                <w:szCs w:val="18"/>
              </w:rPr>
            </w:pPr>
          </w:p>
        </w:tc>
        <w:tc>
          <w:tcPr>
            <w:tcW w:w="495" w:type="pct"/>
            <w:tcBorders>
              <w:top w:val="nil"/>
              <w:left w:val="nil"/>
              <w:bottom w:val="nil"/>
              <w:right w:val="nil"/>
            </w:tcBorders>
            <w:shd w:val="clear" w:color="auto" w:fill="auto"/>
            <w:vAlign w:val="bottom"/>
          </w:tcPr>
          <w:p w14:paraId="787A0001" w14:textId="77777777" w:rsidR="00CF2CB6" w:rsidRPr="00880FD0" w:rsidRDefault="00CF2CB6" w:rsidP="00CF2CB6">
            <w:pPr>
              <w:pStyle w:val="TT"/>
              <w:ind w:left="65"/>
              <w:jc w:val="right"/>
              <w:rPr>
                <w:rFonts w:cs="Arial"/>
                <w:sz w:val="18"/>
                <w:szCs w:val="18"/>
              </w:rPr>
            </w:pPr>
          </w:p>
        </w:tc>
        <w:tc>
          <w:tcPr>
            <w:tcW w:w="500" w:type="pct"/>
            <w:tcBorders>
              <w:top w:val="nil"/>
              <w:left w:val="nil"/>
              <w:bottom w:val="nil"/>
              <w:right w:val="nil"/>
            </w:tcBorders>
            <w:shd w:val="clear" w:color="auto" w:fill="auto"/>
            <w:vAlign w:val="bottom"/>
          </w:tcPr>
          <w:p w14:paraId="7B5F2883" w14:textId="77777777" w:rsidR="00CF2CB6" w:rsidRPr="00880FD0"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c>
          <w:tcPr>
            <w:tcW w:w="497" w:type="pct"/>
            <w:tcBorders>
              <w:top w:val="nil"/>
              <w:left w:val="nil"/>
              <w:bottom w:val="nil"/>
              <w:right w:val="nil"/>
            </w:tcBorders>
            <w:shd w:val="clear" w:color="auto" w:fill="auto"/>
            <w:vAlign w:val="bottom"/>
          </w:tcPr>
          <w:p w14:paraId="0CA21710" w14:textId="77777777" w:rsidR="00CF2CB6" w:rsidRPr="00880FD0"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c>
          <w:tcPr>
            <w:tcW w:w="501" w:type="pct"/>
            <w:tcBorders>
              <w:top w:val="nil"/>
              <w:left w:val="nil"/>
              <w:bottom w:val="nil"/>
              <w:right w:val="nil"/>
            </w:tcBorders>
            <w:shd w:val="clear" w:color="auto" w:fill="auto"/>
            <w:vAlign w:val="bottom"/>
          </w:tcPr>
          <w:p w14:paraId="415B82D3" w14:textId="77777777" w:rsidR="00CF2CB6" w:rsidRPr="00880FD0" w:rsidRDefault="00CF2CB6" w:rsidP="00CF2CB6">
            <w:pPr>
              <w:pStyle w:val="TT"/>
              <w:ind w:left="65"/>
              <w:jc w:val="right"/>
              <w:rPr>
                <w:rFonts w:cs="Arial"/>
                <w:sz w:val="18"/>
                <w:szCs w:val="18"/>
              </w:rPr>
            </w:pPr>
          </w:p>
        </w:tc>
        <w:tc>
          <w:tcPr>
            <w:tcW w:w="503" w:type="pct"/>
            <w:tcBorders>
              <w:top w:val="nil"/>
              <w:left w:val="nil"/>
              <w:bottom w:val="nil"/>
              <w:right w:val="nil"/>
            </w:tcBorders>
            <w:shd w:val="clear" w:color="auto" w:fill="auto"/>
            <w:vAlign w:val="bottom"/>
          </w:tcPr>
          <w:p w14:paraId="6EB6B377" w14:textId="77777777" w:rsidR="00CF2CB6" w:rsidRPr="00880FD0" w:rsidRDefault="00CF2CB6" w:rsidP="00CF2CB6">
            <w:pPr>
              <w:pStyle w:val="TT"/>
              <w:ind w:left="65"/>
              <w:jc w:val="right"/>
              <w:rPr>
                <w:rFonts w:cs="Arial"/>
                <w:sz w:val="18"/>
                <w:szCs w:val="18"/>
              </w:rPr>
            </w:pPr>
          </w:p>
        </w:tc>
        <w:tc>
          <w:tcPr>
            <w:tcW w:w="503" w:type="pct"/>
            <w:tcBorders>
              <w:top w:val="nil"/>
              <w:left w:val="nil"/>
              <w:bottom w:val="nil"/>
              <w:right w:val="nil"/>
            </w:tcBorders>
            <w:shd w:val="clear" w:color="auto" w:fill="auto"/>
            <w:vAlign w:val="bottom"/>
          </w:tcPr>
          <w:p w14:paraId="720FBBC3" w14:textId="77777777" w:rsidR="00CF2CB6" w:rsidRPr="00880FD0"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c>
          <w:tcPr>
            <w:tcW w:w="499" w:type="pct"/>
            <w:tcBorders>
              <w:top w:val="nil"/>
              <w:left w:val="nil"/>
              <w:bottom w:val="nil"/>
              <w:right w:val="nil"/>
            </w:tcBorders>
            <w:shd w:val="clear" w:color="auto" w:fill="auto"/>
            <w:vAlign w:val="bottom"/>
          </w:tcPr>
          <w:p w14:paraId="60A31875" w14:textId="77777777" w:rsidR="00CF2CB6" w:rsidRPr="00880FD0"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r>
      <w:tr w:rsidR="0014531B" w:rsidRPr="007F69E7" w14:paraId="743E50DB" w14:textId="77777777" w:rsidTr="0014531B">
        <w:trPr>
          <w:trHeight w:val="108"/>
        </w:trPr>
        <w:tc>
          <w:tcPr>
            <w:tcW w:w="1001" w:type="pct"/>
          </w:tcPr>
          <w:p w14:paraId="2880F320" w14:textId="77777777" w:rsidR="0014531B" w:rsidRPr="007F69E7" w:rsidRDefault="0014531B" w:rsidP="0014531B">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Domestic financial institutions</w:t>
            </w:r>
          </w:p>
        </w:tc>
        <w:tc>
          <w:tcPr>
            <w:tcW w:w="501" w:type="pct"/>
            <w:tcBorders>
              <w:top w:val="nil"/>
              <w:left w:val="nil"/>
              <w:bottom w:val="nil"/>
              <w:right w:val="nil"/>
            </w:tcBorders>
            <w:shd w:val="clear" w:color="auto" w:fill="auto"/>
            <w:vAlign w:val="bottom"/>
          </w:tcPr>
          <w:p w14:paraId="75FBDBAD" w14:textId="27303173" w:rsidR="0014531B" w:rsidRPr="0014531B" w:rsidRDefault="0014531B" w:rsidP="0014531B">
            <w:pPr>
              <w:pStyle w:val="TT"/>
              <w:ind w:left="65"/>
              <w:jc w:val="right"/>
              <w:rPr>
                <w:rFonts w:cs="Arial"/>
                <w:sz w:val="18"/>
                <w:szCs w:val="18"/>
                <w:lang w:val="hr-HR"/>
              </w:rPr>
            </w:pPr>
            <w:r w:rsidRPr="0014531B">
              <w:rPr>
                <w:sz w:val="18"/>
                <w:szCs w:val="18"/>
              </w:rPr>
              <w:t xml:space="preserve"> 664 </w:t>
            </w:r>
          </w:p>
        </w:tc>
        <w:tc>
          <w:tcPr>
            <w:tcW w:w="495" w:type="pct"/>
            <w:tcBorders>
              <w:top w:val="nil"/>
              <w:left w:val="nil"/>
              <w:bottom w:val="nil"/>
              <w:right w:val="nil"/>
            </w:tcBorders>
            <w:shd w:val="clear" w:color="auto" w:fill="auto"/>
            <w:vAlign w:val="bottom"/>
          </w:tcPr>
          <w:p w14:paraId="5A277FDF" w14:textId="7AF3B307" w:rsidR="0014531B" w:rsidRPr="0014531B" w:rsidRDefault="0014531B" w:rsidP="0014531B">
            <w:pPr>
              <w:pStyle w:val="TT"/>
              <w:ind w:left="65"/>
              <w:jc w:val="right"/>
              <w:rPr>
                <w:rFonts w:cs="Arial"/>
                <w:sz w:val="18"/>
                <w:szCs w:val="18"/>
                <w:lang w:val="hr-HR"/>
              </w:rPr>
            </w:pPr>
            <w:r w:rsidRPr="0014531B">
              <w:rPr>
                <w:sz w:val="18"/>
                <w:szCs w:val="18"/>
              </w:rPr>
              <w:t xml:space="preserve"> 1</w:t>
            </w:r>
            <w:r w:rsidR="000B3A66">
              <w:rPr>
                <w:sz w:val="18"/>
                <w:szCs w:val="18"/>
              </w:rPr>
              <w:t>,</w:t>
            </w:r>
            <w:r w:rsidRPr="0014531B">
              <w:rPr>
                <w:sz w:val="18"/>
                <w:szCs w:val="18"/>
              </w:rPr>
              <w:t xml:space="preserve">843 </w:t>
            </w:r>
          </w:p>
        </w:tc>
        <w:tc>
          <w:tcPr>
            <w:tcW w:w="500" w:type="pct"/>
            <w:tcBorders>
              <w:top w:val="nil"/>
              <w:left w:val="nil"/>
              <w:bottom w:val="nil"/>
              <w:right w:val="nil"/>
            </w:tcBorders>
            <w:shd w:val="clear" w:color="auto" w:fill="auto"/>
            <w:vAlign w:val="bottom"/>
          </w:tcPr>
          <w:p w14:paraId="386169F3" w14:textId="3933946D" w:rsidR="0014531B" w:rsidRPr="00950B15"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950B15">
              <w:rPr>
                <w:rFonts w:ascii="Arial" w:hAnsi="Arial" w:cs="Arial"/>
                <w:sz w:val="18"/>
                <w:szCs w:val="18"/>
              </w:rPr>
              <w:t xml:space="preserve"> 61 </w:t>
            </w:r>
          </w:p>
        </w:tc>
        <w:tc>
          <w:tcPr>
            <w:tcW w:w="497" w:type="pct"/>
            <w:tcBorders>
              <w:top w:val="nil"/>
              <w:left w:val="nil"/>
              <w:bottom w:val="nil"/>
              <w:right w:val="nil"/>
            </w:tcBorders>
            <w:shd w:val="clear" w:color="auto" w:fill="auto"/>
            <w:vAlign w:val="bottom"/>
          </w:tcPr>
          <w:p w14:paraId="0C2A6440" w14:textId="335262EA" w:rsidR="0014531B" w:rsidRPr="00950B15"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950B15">
              <w:rPr>
                <w:rFonts w:ascii="Arial" w:hAnsi="Arial" w:cs="Arial"/>
                <w:sz w:val="18"/>
                <w:szCs w:val="18"/>
              </w:rPr>
              <w:t xml:space="preserve"> 90 </w:t>
            </w:r>
          </w:p>
        </w:tc>
        <w:tc>
          <w:tcPr>
            <w:tcW w:w="501" w:type="pct"/>
            <w:tcBorders>
              <w:top w:val="nil"/>
              <w:left w:val="nil"/>
              <w:bottom w:val="nil"/>
              <w:right w:val="nil"/>
            </w:tcBorders>
            <w:shd w:val="clear" w:color="auto" w:fill="auto"/>
          </w:tcPr>
          <w:p w14:paraId="51549DFA" w14:textId="15F97CC0" w:rsidR="0014531B" w:rsidRPr="0073664B" w:rsidRDefault="0014531B" w:rsidP="0014531B">
            <w:pPr>
              <w:pStyle w:val="TT"/>
              <w:ind w:left="65"/>
              <w:jc w:val="right"/>
              <w:rPr>
                <w:rFonts w:cs="Arial"/>
                <w:sz w:val="18"/>
                <w:szCs w:val="18"/>
                <w:lang w:val="hr-HR"/>
              </w:rPr>
            </w:pPr>
            <w:r w:rsidRPr="0073664B">
              <w:rPr>
                <w:sz w:val="18"/>
                <w:szCs w:val="18"/>
              </w:rPr>
              <w:t xml:space="preserve"> 664 </w:t>
            </w:r>
          </w:p>
        </w:tc>
        <w:tc>
          <w:tcPr>
            <w:tcW w:w="503" w:type="pct"/>
            <w:tcBorders>
              <w:top w:val="nil"/>
              <w:left w:val="nil"/>
              <w:bottom w:val="nil"/>
              <w:right w:val="nil"/>
            </w:tcBorders>
            <w:shd w:val="clear" w:color="auto" w:fill="auto"/>
          </w:tcPr>
          <w:p w14:paraId="363D5889" w14:textId="77E8CB35" w:rsidR="0014531B" w:rsidRPr="0073664B" w:rsidRDefault="0014531B" w:rsidP="0014531B">
            <w:pPr>
              <w:pStyle w:val="TT"/>
              <w:ind w:left="65"/>
              <w:jc w:val="right"/>
              <w:rPr>
                <w:rFonts w:cs="Arial"/>
                <w:sz w:val="18"/>
                <w:szCs w:val="18"/>
                <w:lang w:val="hr-HR"/>
              </w:rPr>
            </w:pPr>
            <w:r w:rsidRPr="0073664B">
              <w:rPr>
                <w:sz w:val="18"/>
                <w:szCs w:val="18"/>
              </w:rPr>
              <w:t xml:space="preserve"> 1</w:t>
            </w:r>
            <w:r>
              <w:rPr>
                <w:sz w:val="18"/>
                <w:szCs w:val="18"/>
              </w:rPr>
              <w:t>,</w:t>
            </w:r>
            <w:r w:rsidRPr="0073664B">
              <w:rPr>
                <w:sz w:val="18"/>
                <w:szCs w:val="18"/>
              </w:rPr>
              <w:t xml:space="preserve">843 </w:t>
            </w:r>
          </w:p>
        </w:tc>
        <w:tc>
          <w:tcPr>
            <w:tcW w:w="503" w:type="pct"/>
            <w:tcBorders>
              <w:top w:val="nil"/>
              <w:left w:val="nil"/>
              <w:bottom w:val="nil"/>
              <w:right w:val="nil"/>
            </w:tcBorders>
            <w:shd w:val="clear" w:color="auto" w:fill="auto"/>
            <w:vAlign w:val="bottom"/>
          </w:tcPr>
          <w:p w14:paraId="6A7A5C01" w14:textId="1E303A85" w:rsidR="0014531B" w:rsidRPr="00224D43"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224D43">
              <w:rPr>
                <w:rFonts w:ascii="Arial" w:hAnsi="Arial" w:cs="Arial"/>
                <w:sz w:val="18"/>
                <w:szCs w:val="18"/>
              </w:rPr>
              <w:t xml:space="preserve"> 61 </w:t>
            </w:r>
          </w:p>
        </w:tc>
        <w:tc>
          <w:tcPr>
            <w:tcW w:w="499" w:type="pct"/>
            <w:tcBorders>
              <w:top w:val="nil"/>
              <w:left w:val="nil"/>
              <w:bottom w:val="nil"/>
              <w:right w:val="nil"/>
            </w:tcBorders>
            <w:shd w:val="clear" w:color="auto" w:fill="auto"/>
            <w:vAlign w:val="bottom"/>
          </w:tcPr>
          <w:p w14:paraId="73288334" w14:textId="66CB742D" w:rsidR="0014531B" w:rsidRPr="00224D43"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224D43">
              <w:rPr>
                <w:rFonts w:ascii="Arial" w:hAnsi="Arial" w:cs="Arial"/>
                <w:sz w:val="18"/>
                <w:szCs w:val="18"/>
              </w:rPr>
              <w:t xml:space="preserve"> 90 </w:t>
            </w:r>
          </w:p>
        </w:tc>
      </w:tr>
      <w:tr w:rsidR="0014531B" w:rsidRPr="007F69E7" w14:paraId="2BAD098B" w14:textId="77777777" w:rsidTr="0014531B">
        <w:trPr>
          <w:trHeight w:val="108"/>
        </w:trPr>
        <w:tc>
          <w:tcPr>
            <w:tcW w:w="1001" w:type="pct"/>
          </w:tcPr>
          <w:p w14:paraId="15B0E237" w14:textId="77777777" w:rsidR="0014531B" w:rsidRPr="007F69E7" w:rsidRDefault="0014531B" w:rsidP="0014531B">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Foreign financial institutions</w:t>
            </w:r>
          </w:p>
        </w:tc>
        <w:tc>
          <w:tcPr>
            <w:tcW w:w="501" w:type="pct"/>
            <w:tcBorders>
              <w:top w:val="nil"/>
              <w:left w:val="nil"/>
              <w:bottom w:val="nil"/>
              <w:right w:val="nil"/>
            </w:tcBorders>
            <w:shd w:val="clear" w:color="auto" w:fill="auto"/>
            <w:vAlign w:val="bottom"/>
          </w:tcPr>
          <w:p w14:paraId="3DE306D0" w14:textId="08284584" w:rsidR="0014531B" w:rsidRPr="0014531B" w:rsidRDefault="0014531B" w:rsidP="0014531B">
            <w:pPr>
              <w:pStyle w:val="TT"/>
              <w:ind w:left="65"/>
              <w:jc w:val="right"/>
              <w:rPr>
                <w:rFonts w:cs="Arial"/>
                <w:sz w:val="18"/>
                <w:szCs w:val="18"/>
                <w:lang w:val="hr-HR"/>
              </w:rPr>
            </w:pPr>
            <w:r w:rsidRPr="0014531B">
              <w:rPr>
                <w:sz w:val="18"/>
                <w:szCs w:val="18"/>
              </w:rPr>
              <w:t xml:space="preserve"> 8</w:t>
            </w:r>
            <w:r w:rsidR="000B3A66">
              <w:rPr>
                <w:sz w:val="18"/>
                <w:szCs w:val="18"/>
              </w:rPr>
              <w:t>,</w:t>
            </w:r>
            <w:r w:rsidRPr="0014531B">
              <w:rPr>
                <w:sz w:val="18"/>
                <w:szCs w:val="18"/>
              </w:rPr>
              <w:t xml:space="preserve">214 </w:t>
            </w:r>
          </w:p>
        </w:tc>
        <w:tc>
          <w:tcPr>
            <w:tcW w:w="495" w:type="pct"/>
            <w:tcBorders>
              <w:top w:val="nil"/>
              <w:left w:val="nil"/>
              <w:bottom w:val="nil"/>
              <w:right w:val="nil"/>
            </w:tcBorders>
            <w:shd w:val="clear" w:color="auto" w:fill="auto"/>
            <w:vAlign w:val="bottom"/>
          </w:tcPr>
          <w:p w14:paraId="49892132" w14:textId="64063D4A" w:rsidR="0014531B" w:rsidRPr="0014531B" w:rsidRDefault="0014531B" w:rsidP="0014531B">
            <w:pPr>
              <w:pStyle w:val="TT"/>
              <w:ind w:left="65"/>
              <w:jc w:val="right"/>
              <w:rPr>
                <w:rFonts w:cs="Arial"/>
                <w:sz w:val="18"/>
                <w:szCs w:val="18"/>
                <w:lang w:val="hr-HR"/>
              </w:rPr>
            </w:pPr>
            <w:r w:rsidRPr="0014531B">
              <w:rPr>
                <w:sz w:val="18"/>
                <w:szCs w:val="18"/>
              </w:rPr>
              <w:t xml:space="preserve"> 23</w:t>
            </w:r>
            <w:r w:rsidR="000B3A66">
              <w:rPr>
                <w:sz w:val="18"/>
                <w:szCs w:val="18"/>
              </w:rPr>
              <w:t>,</w:t>
            </w:r>
            <w:r w:rsidRPr="0014531B">
              <w:rPr>
                <w:sz w:val="18"/>
                <w:szCs w:val="18"/>
              </w:rPr>
              <w:t xml:space="preserve">270 </w:t>
            </w:r>
          </w:p>
        </w:tc>
        <w:tc>
          <w:tcPr>
            <w:tcW w:w="500" w:type="pct"/>
            <w:tcBorders>
              <w:top w:val="nil"/>
              <w:left w:val="nil"/>
              <w:bottom w:val="nil"/>
              <w:right w:val="nil"/>
            </w:tcBorders>
            <w:shd w:val="clear" w:color="auto" w:fill="auto"/>
            <w:vAlign w:val="bottom"/>
          </w:tcPr>
          <w:p w14:paraId="2CCB4784" w14:textId="5032BA5B" w:rsidR="0014531B" w:rsidRPr="00950B15"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950B15">
              <w:rPr>
                <w:rFonts w:ascii="Arial" w:hAnsi="Arial" w:cs="Arial"/>
                <w:sz w:val="18"/>
                <w:szCs w:val="18"/>
              </w:rPr>
              <w:t xml:space="preserve"> 6,406 </w:t>
            </w:r>
          </w:p>
        </w:tc>
        <w:tc>
          <w:tcPr>
            <w:tcW w:w="497" w:type="pct"/>
            <w:tcBorders>
              <w:top w:val="nil"/>
              <w:left w:val="nil"/>
              <w:bottom w:val="nil"/>
              <w:right w:val="nil"/>
            </w:tcBorders>
            <w:shd w:val="clear" w:color="auto" w:fill="auto"/>
            <w:vAlign w:val="bottom"/>
          </w:tcPr>
          <w:p w14:paraId="0D837051" w14:textId="11D570D1" w:rsidR="0014531B" w:rsidRPr="00950B15"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950B15">
              <w:rPr>
                <w:rFonts w:ascii="Arial" w:hAnsi="Arial" w:cs="Arial"/>
                <w:sz w:val="18"/>
                <w:szCs w:val="18"/>
              </w:rPr>
              <w:t xml:space="preserve"> 17,338 </w:t>
            </w:r>
          </w:p>
        </w:tc>
        <w:tc>
          <w:tcPr>
            <w:tcW w:w="501" w:type="pct"/>
            <w:tcBorders>
              <w:top w:val="nil"/>
              <w:left w:val="nil"/>
              <w:bottom w:val="nil"/>
              <w:right w:val="nil"/>
            </w:tcBorders>
            <w:shd w:val="clear" w:color="auto" w:fill="auto"/>
          </w:tcPr>
          <w:p w14:paraId="06789358" w14:textId="04B93A9B" w:rsidR="0014531B" w:rsidRPr="0073664B" w:rsidRDefault="0014531B" w:rsidP="0014531B">
            <w:pPr>
              <w:pStyle w:val="TT"/>
              <w:ind w:left="65"/>
              <w:jc w:val="right"/>
              <w:rPr>
                <w:rFonts w:cs="Arial"/>
                <w:sz w:val="18"/>
                <w:szCs w:val="18"/>
                <w:lang w:val="hr-HR"/>
              </w:rPr>
            </w:pPr>
            <w:r w:rsidRPr="0073664B">
              <w:rPr>
                <w:sz w:val="18"/>
                <w:szCs w:val="18"/>
              </w:rPr>
              <w:t xml:space="preserve"> 8</w:t>
            </w:r>
            <w:r>
              <w:rPr>
                <w:sz w:val="18"/>
                <w:szCs w:val="18"/>
              </w:rPr>
              <w:t>,</w:t>
            </w:r>
            <w:r w:rsidRPr="0073664B">
              <w:rPr>
                <w:sz w:val="18"/>
                <w:szCs w:val="18"/>
              </w:rPr>
              <w:t xml:space="preserve">214 </w:t>
            </w:r>
          </w:p>
        </w:tc>
        <w:tc>
          <w:tcPr>
            <w:tcW w:w="503" w:type="pct"/>
            <w:tcBorders>
              <w:top w:val="nil"/>
              <w:left w:val="nil"/>
              <w:bottom w:val="nil"/>
              <w:right w:val="nil"/>
            </w:tcBorders>
            <w:shd w:val="clear" w:color="auto" w:fill="auto"/>
          </w:tcPr>
          <w:p w14:paraId="5AB9481F" w14:textId="05874C23" w:rsidR="0014531B" w:rsidRPr="0073664B" w:rsidRDefault="0014531B" w:rsidP="0014531B">
            <w:pPr>
              <w:pStyle w:val="TT"/>
              <w:ind w:left="65"/>
              <w:jc w:val="right"/>
              <w:rPr>
                <w:rFonts w:cs="Arial"/>
                <w:sz w:val="18"/>
                <w:szCs w:val="18"/>
                <w:lang w:val="hr-HR"/>
              </w:rPr>
            </w:pPr>
            <w:r w:rsidRPr="0073664B">
              <w:rPr>
                <w:sz w:val="18"/>
                <w:szCs w:val="18"/>
              </w:rPr>
              <w:t xml:space="preserve"> 23</w:t>
            </w:r>
            <w:r>
              <w:rPr>
                <w:sz w:val="18"/>
                <w:szCs w:val="18"/>
              </w:rPr>
              <w:t>,</w:t>
            </w:r>
            <w:r w:rsidRPr="0073664B">
              <w:rPr>
                <w:sz w:val="18"/>
                <w:szCs w:val="18"/>
              </w:rPr>
              <w:t xml:space="preserve">270 </w:t>
            </w:r>
          </w:p>
        </w:tc>
        <w:tc>
          <w:tcPr>
            <w:tcW w:w="503" w:type="pct"/>
            <w:tcBorders>
              <w:top w:val="nil"/>
              <w:left w:val="nil"/>
              <w:bottom w:val="nil"/>
              <w:right w:val="nil"/>
            </w:tcBorders>
            <w:shd w:val="clear" w:color="auto" w:fill="auto"/>
            <w:vAlign w:val="bottom"/>
          </w:tcPr>
          <w:p w14:paraId="1110AD19" w14:textId="556E3232" w:rsidR="0014531B" w:rsidRPr="00224D43"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224D43">
              <w:rPr>
                <w:rFonts w:ascii="Arial" w:hAnsi="Arial" w:cs="Arial"/>
                <w:sz w:val="18"/>
                <w:szCs w:val="18"/>
              </w:rPr>
              <w:t xml:space="preserve"> 6,406 </w:t>
            </w:r>
          </w:p>
        </w:tc>
        <w:tc>
          <w:tcPr>
            <w:tcW w:w="499" w:type="pct"/>
            <w:tcBorders>
              <w:top w:val="nil"/>
              <w:left w:val="nil"/>
              <w:bottom w:val="nil"/>
              <w:right w:val="nil"/>
            </w:tcBorders>
            <w:shd w:val="clear" w:color="auto" w:fill="auto"/>
            <w:vAlign w:val="bottom"/>
          </w:tcPr>
          <w:p w14:paraId="47CD57C5" w14:textId="3531F80B" w:rsidR="0014531B" w:rsidRPr="00224D43"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224D43">
              <w:rPr>
                <w:rFonts w:ascii="Arial" w:hAnsi="Arial" w:cs="Arial"/>
                <w:sz w:val="18"/>
                <w:szCs w:val="18"/>
              </w:rPr>
              <w:t xml:space="preserve"> 17,338 </w:t>
            </w:r>
          </w:p>
        </w:tc>
      </w:tr>
      <w:tr w:rsidR="0014531B" w:rsidRPr="007F69E7" w14:paraId="6C8AF2BB" w14:textId="77777777" w:rsidTr="0014531B">
        <w:trPr>
          <w:trHeight w:val="108"/>
        </w:trPr>
        <w:tc>
          <w:tcPr>
            <w:tcW w:w="1001" w:type="pct"/>
          </w:tcPr>
          <w:p w14:paraId="2853DF55" w14:textId="77777777" w:rsidR="0014531B" w:rsidRPr="007F69E7" w:rsidRDefault="0014531B" w:rsidP="0014531B">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State units</w:t>
            </w:r>
          </w:p>
        </w:tc>
        <w:tc>
          <w:tcPr>
            <w:tcW w:w="501" w:type="pct"/>
            <w:tcBorders>
              <w:top w:val="nil"/>
              <w:left w:val="nil"/>
              <w:bottom w:val="nil"/>
              <w:right w:val="nil"/>
            </w:tcBorders>
            <w:shd w:val="clear" w:color="auto" w:fill="auto"/>
            <w:vAlign w:val="bottom"/>
          </w:tcPr>
          <w:p w14:paraId="34AB7E72" w14:textId="293B4AEE" w:rsidR="0014531B" w:rsidRPr="0014531B" w:rsidRDefault="0014531B" w:rsidP="0014531B">
            <w:pPr>
              <w:pStyle w:val="TT"/>
              <w:ind w:left="65"/>
              <w:jc w:val="right"/>
              <w:rPr>
                <w:rFonts w:cs="Arial"/>
                <w:sz w:val="18"/>
                <w:szCs w:val="18"/>
              </w:rPr>
            </w:pPr>
            <w:r w:rsidRPr="0014531B">
              <w:rPr>
                <w:sz w:val="18"/>
                <w:szCs w:val="18"/>
              </w:rPr>
              <w:t xml:space="preserve"> 3</w:t>
            </w:r>
            <w:r w:rsidR="000B3A66">
              <w:rPr>
                <w:sz w:val="18"/>
                <w:szCs w:val="18"/>
              </w:rPr>
              <w:t>,</w:t>
            </w:r>
            <w:r w:rsidRPr="0014531B">
              <w:rPr>
                <w:sz w:val="18"/>
                <w:szCs w:val="18"/>
              </w:rPr>
              <w:t xml:space="preserve">741 </w:t>
            </w:r>
          </w:p>
        </w:tc>
        <w:tc>
          <w:tcPr>
            <w:tcW w:w="495" w:type="pct"/>
            <w:tcBorders>
              <w:top w:val="nil"/>
              <w:left w:val="nil"/>
              <w:bottom w:val="nil"/>
              <w:right w:val="nil"/>
            </w:tcBorders>
            <w:shd w:val="clear" w:color="auto" w:fill="auto"/>
            <w:vAlign w:val="bottom"/>
          </w:tcPr>
          <w:p w14:paraId="321EA897" w14:textId="081E0511" w:rsidR="0014531B" w:rsidRPr="0014531B" w:rsidRDefault="0014531B" w:rsidP="0014531B">
            <w:pPr>
              <w:pStyle w:val="TT"/>
              <w:ind w:left="65"/>
              <w:jc w:val="right"/>
              <w:rPr>
                <w:rFonts w:cs="Arial"/>
                <w:sz w:val="18"/>
                <w:szCs w:val="18"/>
              </w:rPr>
            </w:pPr>
            <w:r w:rsidRPr="0014531B">
              <w:rPr>
                <w:sz w:val="18"/>
                <w:szCs w:val="18"/>
              </w:rPr>
              <w:t xml:space="preserve"> 9</w:t>
            </w:r>
            <w:r w:rsidR="000B3A66">
              <w:rPr>
                <w:sz w:val="18"/>
                <w:szCs w:val="18"/>
              </w:rPr>
              <w:t>,</w:t>
            </w:r>
            <w:r w:rsidRPr="0014531B">
              <w:rPr>
                <w:sz w:val="18"/>
                <w:szCs w:val="18"/>
              </w:rPr>
              <w:t xml:space="preserve">543 </w:t>
            </w:r>
          </w:p>
        </w:tc>
        <w:tc>
          <w:tcPr>
            <w:tcW w:w="500" w:type="pct"/>
            <w:tcBorders>
              <w:top w:val="nil"/>
              <w:left w:val="nil"/>
              <w:bottom w:val="nil"/>
              <w:right w:val="nil"/>
            </w:tcBorders>
            <w:shd w:val="clear" w:color="auto" w:fill="auto"/>
            <w:vAlign w:val="bottom"/>
          </w:tcPr>
          <w:p w14:paraId="5D368624" w14:textId="2A8C9A85" w:rsidR="0014531B" w:rsidRPr="00950B15"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950B15">
              <w:rPr>
                <w:rFonts w:ascii="Arial" w:hAnsi="Arial" w:cs="Arial"/>
                <w:sz w:val="18"/>
                <w:szCs w:val="18"/>
              </w:rPr>
              <w:t xml:space="preserve"> 785 </w:t>
            </w:r>
          </w:p>
        </w:tc>
        <w:tc>
          <w:tcPr>
            <w:tcW w:w="497" w:type="pct"/>
            <w:tcBorders>
              <w:top w:val="nil"/>
              <w:left w:val="nil"/>
              <w:bottom w:val="nil"/>
              <w:right w:val="nil"/>
            </w:tcBorders>
            <w:shd w:val="clear" w:color="auto" w:fill="auto"/>
            <w:vAlign w:val="bottom"/>
          </w:tcPr>
          <w:p w14:paraId="0FC4F264" w14:textId="6AAF1CA8" w:rsidR="0014531B" w:rsidRPr="00950B15"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950B15">
              <w:rPr>
                <w:rFonts w:ascii="Arial" w:hAnsi="Arial" w:cs="Arial"/>
                <w:sz w:val="18"/>
                <w:szCs w:val="18"/>
              </w:rPr>
              <w:t xml:space="preserve"> 2,166 </w:t>
            </w:r>
          </w:p>
        </w:tc>
        <w:tc>
          <w:tcPr>
            <w:tcW w:w="501" w:type="pct"/>
            <w:tcBorders>
              <w:top w:val="nil"/>
              <w:left w:val="nil"/>
              <w:bottom w:val="nil"/>
              <w:right w:val="nil"/>
            </w:tcBorders>
            <w:shd w:val="clear" w:color="auto" w:fill="auto"/>
          </w:tcPr>
          <w:p w14:paraId="11939B9B" w14:textId="0A880C35" w:rsidR="0014531B" w:rsidRPr="0073664B" w:rsidRDefault="0014531B" w:rsidP="0014531B">
            <w:pPr>
              <w:pStyle w:val="TT"/>
              <w:ind w:left="65"/>
              <w:jc w:val="right"/>
              <w:rPr>
                <w:rFonts w:cs="Arial"/>
                <w:sz w:val="18"/>
                <w:szCs w:val="18"/>
              </w:rPr>
            </w:pPr>
            <w:r w:rsidRPr="0073664B">
              <w:rPr>
                <w:sz w:val="18"/>
                <w:szCs w:val="18"/>
              </w:rPr>
              <w:t xml:space="preserve"> 3</w:t>
            </w:r>
            <w:r>
              <w:rPr>
                <w:sz w:val="18"/>
                <w:szCs w:val="18"/>
              </w:rPr>
              <w:t>,</w:t>
            </w:r>
            <w:r w:rsidRPr="0073664B">
              <w:rPr>
                <w:sz w:val="18"/>
                <w:szCs w:val="18"/>
              </w:rPr>
              <w:t xml:space="preserve">741 </w:t>
            </w:r>
          </w:p>
        </w:tc>
        <w:tc>
          <w:tcPr>
            <w:tcW w:w="503" w:type="pct"/>
            <w:tcBorders>
              <w:top w:val="nil"/>
              <w:left w:val="nil"/>
              <w:bottom w:val="nil"/>
              <w:right w:val="nil"/>
            </w:tcBorders>
            <w:shd w:val="clear" w:color="auto" w:fill="auto"/>
          </w:tcPr>
          <w:p w14:paraId="66C54267" w14:textId="2B93F8C5" w:rsidR="0014531B" w:rsidRPr="0073664B" w:rsidRDefault="0014531B" w:rsidP="0014531B">
            <w:pPr>
              <w:pStyle w:val="TT"/>
              <w:ind w:left="65"/>
              <w:jc w:val="right"/>
              <w:rPr>
                <w:rFonts w:cs="Arial"/>
                <w:sz w:val="18"/>
                <w:szCs w:val="18"/>
              </w:rPr>
            </w:pPr>
            <w:r w:rsidRPr="0073664B">
              <w:rPr>
                <w:sz w:val="18"/>
                <w:szCs w:val="18"/>
              </w:rPr>
              <w:t xml:space="preserve"> 9</w:t>
            </w:r>
            <w:r>
              <w:rPr>
                <w:sz w:val="18"/>
                <w:szCs w:val="18"/>
              </w:rPr>
              <w:t>,</w:t>
            </w:r>
            <w:r w:rsidRPr="0073664B">
              <w:rPr>
                <w:sz w:val="18"/>
                <w:szCs w:val="18"/>
              </w:rPr>
              <w:t xml:space="preserve">543 </w:t>
            </w:r>
          </w:p>
        </w:tc>
        <w:tc>
          <w:tcPr>
            <w:tcW w:w="503" w:type="pct"/>
            <w:tcBorders>
              <w:top w:val="nil"/>
              <w:left w:val="nil"/>
              <w:bottom w:val="nil"/>
              <w:right w:val="nil"/>
            </w:tcBorders>
            <w:shd w:val="clear" w:color="auto" w:fill="auto"/>
            <w:vAlign w:val="bottom"/>
          </w:tcPr>
          <w:p w14:paraId="389152FE" w14:textId="4329663F" w:rsidR="0014531B" w:rsidRPr="00224D43"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224D43">
              <w:rPr>
                <w:rFonts w:ascii="Arial" w:hAnsi="Arial" w:cs="Arial"/>
                <w:sz w:val="18"/>
                <w:szCs w:val="18"/>
              </w:rPr>
              <w:t xml:space="preserve"> 785 </w:t>
            </w:r>
          </w:p>
        </w:tc>
        <w:tc>
          <w:tcPr>
            <w:tcW w:w="499" w:type="pct"/>
            <w:tcBorders>
              <w:top w:val="nil"/>
              <w:left w:val="nil"/>
              <w:bottom w:val="nil"/>
              <w:right w:val="nil"/>
            </w:tcBorders>
            <w:shd w:val="clear" w:color="auto" w:fill="auto"/>
            <w:vAlign w:val="bottom"/>
          </w:tcPr>
          <w:p w14:paraId="3A29B17E" w14:textId="2779E454" w:rsidR="0014531B" w:rsidRPr="00224D43"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224D43">
              <w:rPr>
                <w:rFonts w:ascii="Arial" w:hAnsi="Arial" w:cs="Arial"/>
                <w:sz w:val="18"/>
                <w:szCs w:val="18"/>
              </w:rPr>
              <w:t xml:space="preserve"> 2,166 </w:t>
            </w:r>
          </w:p>
        </w:tc>
      </w:tr>
      <w:tr w:rsidR="0014531B" w:rsidRPr="007F69E7" w14:paraId="09C3F3D1" w14:textId="77777777" w:rsidTr="0014531B">
        <w:trPr>
          <w:trHeight w:val="108"/>
        </w:trPr>
        <w:tc>
          <w:tcPr>
            <w:tcW w:w="1001" w:type="pct"/>
          </w:tcPr>
          <w:p w14:paraId="298EE679" w14:textId="77777777" w:rsidR="0014531B" w:rsidRPr="007F69E7" w:rsidRDefault="0014531B" w:rsidP="0014531B">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Other</w:t>
            </w:r>
          </w:p>
        </w:tc>
        <w:tc>
          <w:tcPr>
            <w:tcW w:w="501" w:type="pct"/>
            <w:tcBorders>
              <w:top w:val="nil"/>
              <w:left w:val="nil"/>
              <w:bottom w:val="nil"/>
              <w:right w:val="nil"/>
            </w:tcBorders>
            <w:shd w:val="clear" w:color="auto" w:fill="auto"/>
            <w:vAlign w:val="bottom"/>
          </w:tcPr>
          <w:p w14:paraId="6A2C7138" w14:textId="643FF340" w:rsidR="0014531B" w:rsidRPr="0014531B" w:rsidRDefault="0014531B" w:rsidP="0014531B">
            <w:pPr>
              <w:pStyle w:val="TT"/>
              <w:ind w:left="65"/>
              <w:jc w:val="right"/>
              <w:rPr>
                <w:rFonts w:cs="Arial"/>
                <w:sz w:val="18"/>
                <w:szCs w:val="18"/>
                <w:lang w:val="hr-HR"/>
              </w:rPr>
            </w:pPr>
            <w:r w:rsidRPr="0014531B">
              <w:rPr>
                <w:sz w:val="18"/>
                <w:szCs w:val="18"/>
              </w:rPr>
              <w:t xml:space="preserve"> 11 </w:t>
            </w:r>
          </w:p>
        </w:tc>
        <w:tc>
          <w:tcPr>
            <w:tcW w:w="495" w:type="pct"/>
            <w:tcBorders>
              <w:top w:val="nil"/>
              <w:left w:val="nil"/>
              <w:bottom w:val="nil"/>
              <w:right w:val="nil"/>
            </w:tcBorders>
            <w:shd w:val="clear" w:color="auto" w:fill="auto"/>
            <w:vAlign w:val="bottom"/>
          </w:tcPr>
          <w:p w14:paraId="46005333" w14:textId="0463C116" w:rsidR="0014531B" w:rsidRPr="0014531B" w:rsidRDefault="0014531B" w:rsidP="0014531B">
            <w:pPr>
              <w:pStyle w:val="TT"/>
              <w:ind w:left="65"/>
              <w:jc w:val="right"/>
              <w:rPr>
                <w:rFonts w:cs="Arial"/>
                <w:sz w:val="18"/>
                <w:szCs w:val="18"/>
                <w:lang w:val="hr-HR"/>
              </w:rPr>
            </w:pPr>
            <w:r w:rsidRPr="0014531B">
              <w:rPr>
                <w:sz w:val="18"/>
                <w:szCs w:val="18"/>
              </w:rPr>
              <w:t xml:space="preserve"> 34 </w:t>
            </w:r>
          </w:p>
        </w:tc>
        <w:tc>
          <w:tcPr>
            <w:tcW w:w="500" w:type="pct"/>
            <w:tcBorders>
              <w:top w:val="nil"/>
              <w:left w:val="nil"/>
              <w:bottom w:val="nil"/>
              <w:right w:val="nil"/>
            </w:tcBorders>
            <w:shd w:val="clear" w:color="auto" w:fill="auto"/>
            <w:vAlign w:val="bottom"/>
          </w:tcPr>
          <w:p w14:paraId="1584ADE9" w14:textId="0F30427A" w:rsidR="0014531B" w:rsidRPr="00950B15"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950B15">
              <w:rPr>
                <w:rFonts w:ascii="Arial" w:hAnsi="Arial" w:cs="Arial"/>
                <w:sz w:val="18"/>
                <w:szCs w:val="18"/>
              </w:rPr>
              <w:t xml:space="preserve"> 3 </w:t>
            </w:r>
          </w:p>
        </w:tc>
        <w:tc>
          <w:tcPr>
            <w:tcW w:w="497" w:type="pct"/>
            <w:tcBorders>
              <w:top w:val="nil"/>
              <w:left w:val="nil"/>
              <w:bottom w:val="nil"/>
              <w:right w:val="nil"/>
            </w:tcBorders>
            <w:shd w:val="clear" w:color="auto" w:fill="auto"/>
            <w:vAlign w:val="bottom"/>
          </w:tcPr>
          <w:p w14:paraId="1E108A14" w14:textId="59C82ABB" w:rsidR="0014531B" w:rsidRPr="00950B15"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950B15">
              <w:rPr>
                <w:rFonts w:ascii="Arial" w:hAnsi="Arial" w:cs="Arial"/>
                <w:sz w:val="18"/>
                <w:szCs w:val="18"/>
              </w:rPr>
              <w:t xml:space="preserve"> 11 </w:t>
            </w:r>
          </w:p>
        </w:tc>
        <w:tc>
          <w:tcPr>
            <w:tcW w:w="501" w:type="pct"/>
            <w:tcBorders>
              <w:top w:val="nil"/>
              <w:left w:val="nil"/>
              <w:bottom w:val="nil"/>
              <w:right w:val="nil"/>
            </w:tcBorders>
            <w:shd w:val="clear" w:color="auto" w:fill="auto"/>
          </w:tcPr>
          <w:p w14:paraId="7B8DF136" w14:textId="1B4ECF4D" w:rsidR="0014531B" w:rsidRPr="0073664B" w:rsidRDefault="0014531B" w:rsidP="0014531B">
            <w:pPr>
              <w:pStyle w:val="TT"/>
              <w:ind w:left="65"/>
              <w:jc w:val="right"/>
              <w:rPr>
                <w:rFonts w:cs="Arial"/>
                <w:sz w:val="18"/>
                <w:szCs w:val="18"/>
                <w:lang w:val="hr-HR"/>
              </w:rPr>
            </w:pPr>
            <w:r w:rsidRPr="0073664B">
              <w:rPr>
                <w:sz w:val="18"/>
                <w:szCs w:val="18"/>
              </w:rPr>
              <w:t xml:space="preserve"> 9 </w:t>
            </w:r>
          </w:p>
        </w:tc>
        <w:tc>
          <w:tcPr>
            <w:tcW w:w="503" w:type="pct"/>
            <w:tcBorders>
              <w:top w:val="nil"/>
              <w:left w:val="nil"/>
              <w:bottom w:val="nil"/>
              <w:right w:val="nil"/>
            </w:tcBorders>
            <w:shd w:val="clear" w:color="auto" w:fill="auto"/>
          </w:tcPr>
          <w:p w14:paraId="0F6B9D8E" w14:textId="39736D4D" w:rsidR="0014531B" w:rsidRPr="0073664B" w:rsidRDefault="0014531B" w:rsidP="0014531B">
            <w:pPr>
              <w:pStyle w:val="TT"/>
              <w:ind w:left="65"/>
              <w:jc w:val="right"/>
              <w:rPr>
                <w:rFonts w:cs="Arial"/>
                <w:sz w:val="18"/>
                <w:szCs w:val="18"/>
                <w:lang w:val="hr-HR"/>
              </w:rPr>
            </w:pPr>
            <w:r w:rsidRPr="0073664B">
              <w:rPr>
                <w:sz w:val="18"/>
                <w:szCs w:val="18"/>
              </w:rPr>
              <w:t xml:space="preserve"> 29 </w:t>
            </w:r>
          </w:p>
        </w:tc>
        <w:tc>
          <w:tcPr>
            <w:tcW w:w="503" w:type="pct"/>
            <w:tcBorders>
              <w:top w:val="nil"/>
              <w:left w:val="nil"/>
              <w:bottom w:val="nil"/>
              <w:right w:val="nil"/>
            </w:tcBorders>
            <w:shd w:val="clear" w:color="auto" w:fill="auto"/>
            <w:vAlign w:val="bottom"/>
          </w:tcPr>
          <w:p w14:paraId="2E880AA8" w14:textId="51762EF0" w:rsidR="0014531B" w:rsidRPr="00224D43"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224D43">
              <w:rPr>
                <w:rFonts w:ascii="Arial" w:hAnsi="Arial" w:cs="Arial"/>
                <w:sz w:val="18"/>
                <w:szCs w:val="18"/>
              </w:rPr>
              <w:t xml:space="preserve"> 3 </w:t>
            </w:r>
          </w:p>
        </w:tc>
        <w:tc>
          <w:tcPr>
            <w:tcW w:w="499" w:type="pct"/>
            <w:tcBorders>
              <w:top w:val="nil"/>
              <w:left w:val="nil"/>
              <w:bottom w:val="nil"/>
              <w:right w:val="nil"/>
            </w:tcBorders>
            <w:shd w:val="clear" w:color="auto" w:fill="auto"/>
            <w:vAlign w:val="bottom"/>
          </w:tcPr>
          <w:p w14:paraId="340DA01B" w14:textId="43649FA5" w:rsidR="0014531B" w:rsidRPr="00224D43" w:rsidRDefault="0014531B" w:rsidP="0014531B">
            <w:pPr>
              <w:tabs>
                <w:tab w:val="right" w:pos="1202"/>
              </w:tabs>
              <w:spacing w:after="0" w:line="301" w:lineRule="exact"/>
              <w:jc w:val="right"/>
              <w:outlineLvl w:val="0"/>
              <w:rPr>
                <w:rFonts w:ascii="Arial" w:eastAsia="Times New Roman" w:hAnsi="Arial" w:cs="Arial"/>
                <w:noProof/>
                <w:sz w:val="18"/>
                <w:szCs w:val="18"/>
                <w:lang w:val="en-GB"/>
              </w:rPr>
            </w:pPr>
            <w:r w:rsidRPr="00224D43">
              <w:rPr>
                <w:rFonts w:ascii="Arial" w:hAnsi="Arial" w:cs="Arial"/>
                <w:sz w:val="18"/>
                <w:szCs w:val="18"/>
              </w:rPr>
              <w:t xml:space="preserve"> 10 </w:t>
            </w:r>
          </w:p>
        </w:tc>
      </w:tr>
      <w:tr w:rsidR="0014531B" w:rsidRPr="007F69E7" w14:paraId="02396E77" w14:textId="77777777" w:rsidTr="0014531B">
        <w:trPr>
          <w:trHeight w:val="108"/>
        </w:trPr>
        <w:tc>
          <w:tcPr>
            <w:tcW w:w="1001" w:type="pct"/>
          </w:tcPr>
          <w:p w14:paraId="3D6D61C2" w14:textId="77777777" w:rsidR="0014531B" w:rsidRPr="007F69E7" w:rsidRDefault="0014531B" w:rsidP="0014531B">
            <w:pPr>
              <w:tabs>
                <w:tab w:val="right" w:pos="1202"/>
              </w:tabs>
              <w:spacing w:after="0" w:line="340" w:lineRule="exact"/>
              <w:outlineLvl w:val="0"/>
              <w:rPr>
                <w:rFonts w:ascii="Arial" w:eastAsia="Times New Roman" w:hAnsi="Arial" w:cs="Arial"/>
                <w:b/>
                <w:bCs/>
                <w:noProof/>
                <w:sz w:val="18"/>
                <w:szCs w:val="18"/>
                <w:lang w:val="en-GB"/>
              </w:rPr>
            </w:pPr>
          </w:p>
        </w:tc>
        <w:tc>
          <w:tcPr>
            <w:tcW w:w="501" w:type="pct"/>
            <w:tcBorders>
              <w:top w:val="single" w:sz="4" w:space="0" w:color="auto"/>
              <w:bottom w:val="single" w:sz="12" w:space="0" w:color="auto"/>
            </w:tcBorders>
            <w:vAlign w:val="bottom"/>
          </w:tcPr>
          <w:p w14:paraId="284C183C" w14:textId="75EDF81D" w:rsidR="0014531B" w:rsidRPr="0014531B" w:rsidRDefault="0014531B" w:rsidP="0014531B">
            <w:pPr>
              <w:pStyle w:val="Tot"/>
              <w:jc w:val="right"/>
              <w:rPr>
                <w:rFonts w:cs="Arial"/>
                <w:b/>
                <w:bCs/>
                <w:sz w:val="18"/>
                <w:szCs w:val="18"/>
                <w:lang w:val="hr-HR"/>
              </w:rPr>
            </w:pPr>
            <w:r w:rsidRPr="0014531B">
              <w:rPr>
                <w:b/>
                <w:bCs/>
                <w:sz w:val="18"/>
                <w:szCs w:val="18"/>
              </w:rPr>
              <w:t xml:space="preserve"> 12</w:t>
            </w:r>
            <w:r w:rsidR="000B3A66">
              <w:rPr>
                <w:b/>
                <w:bCs/>
                <w:sz w:val="18"/>
                <w:szCs w:val="18"/>
              </w:rPr>
              <w:t>,</w:t>
            </w:r>
            <w:r w:rsidRPr="0014531B">
              <w:rPr>
                <w:b/>
                <w:bCs/>
                <w:sz w:val="18"/>
                <w:szCs w:val="18"/>
              </w:rPr>
              <w:t xml:space="preserve">630 </w:t>
            </w:r>
          </w:p>
        </w:tc>
        <w:tc>
          <w:tcPr>
            <w:tcW w:w="495" w:type="pct"/>
            <w:tcBorders>
              <w:top w:val="single" w:sz="4" w:space="0" w:color="auto"/>
              <w:bottom w:val="single" w:sz="12" w:space="0" w:color="auto"/>
            </w:tcBorders>
            <w:vAlign w:val="bottom"/>
          </w:tcPr>
          <w:p w14:paraId="0A4A7796" w14:textId="53FFE520" w:rsidR="0014531B" w:rsidRPr="0014531B" w:rsidRDefault="0014531B" w:rsidP="0014531B">
            <w:pPr>
              <w:pStyle w:val="Tot"/>
              <w:jc w:val="right"/>
              <w:rPr>
                <w:rFonts w:cs="Arial"/>
                <w:b/>
                <w:bCs/>
                <w:sz w:val="18"/>
                <w:szCs w:val="18"/>
                <w:lang w:val="hr-HR"/>
              </w:rPr>
            </w:pPr>
            <w:r w:rsidRPr="0014531B">
              <w:rPr>
                <w:b/>
                <w:bCs/>
                <w:sz w:val="18"/>
                <w:szCs w:val="18"/>
              </w:rPr>
              <w:t xml:space="preserve"> 34</w:t>
            </w:r>
            <w:r w:rsidR="000B3A66">
              <w:rPr>
                <w:b/>
                <w:bCs/>
                <w:sz w:val="18"/>
                <w:szCs w:val="18"/>
              </w:rPr>
              <w:t>,</w:t>
            </w:r>
            <w:r w:rsidRPr="0014531B">
              <w:rPr>
                <w:b/>
                <w:bCs/>
                <w:sz w:val="18"/>
                <w:szCs w:val="18"/>
              </w:rPr>
              <w:t xml:space="preserve">690 </w:t>
            </w:r>
          </w:p>
        </w:tc>
        <w:tc>
          <w:tcPr>
            <w:tcW w:w="500" w:type="pct"/>
            <w:tcBorders>
              <w:top w:val="single" w:sz="4" w:space="0" w:color="auto"/>
              <w:bottom w:val="single" w:sz="12" w:space="0" w:color="auto"/>
            </w:tcBorders>
            <w:vAlign w:val="bottom"/>
          </w:tcPr>
          <w:p w14:paraId="65DA7B66" w14:textId="24E0FF42" w:rsidR="0014531B" w:rsidRPr="00950B15" w:rsidRDefault="0014531B" w:rsidP="0014531B">
            <w:pPr>
              <w:tabs>
                <w:tab w:val="right" w:pos="1202"/>
              </w:tabs>
              <w:spacing w:after="0" w:line="340" w:lineRule="exact"/>
              <w:jc w:val="right"/>
              <w:outlineLvl w:val="0"/>
              <w:rPr>
                <w:rFonts w:ascii="Arial" w:eastAsia="Times New Roman" w:hAnsi="Arial" w:cs="Arial"/>
                <w:b/>
                <w:bCs/>
                <w:noProof/>
                <w:sz w:val="18"/>
                <w:szCs w:val="18"/>
                <w:lang w:val="en-GB"/>
              </w:rPr>
            </w:pPr>
            <w:r w:rsidRPr="00950B15">
              <w:rPr>
                <w:rFonts w:ascii="Arial" w:hAnsi="Arial" w:cs="Arial"/>
                <w:b/>
                <w:bCs/>
                <w:sz w:val="18"/>
                <w:szCs w:val="18"/>
              </w:rPr>
              <w:t xml:space="preserve"> 7,255 </w:t>
            </w:r>
          </w:p>
        </w:tc>
        <w:tc>
          <w:tcPr>
            <w:tcW w:w="497" w:type="pct"/>
            <w:tcBorders>
              <w:top w:val="single" w:sz="4" w:space="0" w:color="auto"/>
              <w:bottom w:val="single" w:sz="12" w:space="0" w:color="auto"/>
            </w:tcBorders>
            <w:vAlign w:val="bottom"/>
          </w:tcPr>
          <w:p w14:paraId="09BCE3F4" w14:textId="23990CE9" w:rsidR="0014531B" w:rsidRPr="00950B15" w:rsidRDefault="0014531B" w:rsidP="0014531B">
            <w:pPr>
              <w:tabs>
                <w:tab w:val="right" w:pos="1202"/>
              </w:tabs>
              <w:spacing w:after="0" w:line="340" w:lineRule="exact"/>
              <w:jc w:val="right"/>
              <w:outlineLvl w:val="0"/>
              <w:rPr>
                <w:rFonts w:ascii="Arial" w:eastAsia="Times New Roman" w:hAnsi="Arial" w:cs="Arial"/>
                <w:b/>
                <w:bCs/>
                <w:noProof/>
                <w:sz w:val="18"/>
                <w:szCs w:val="18"/>
                <w:lang w:val="en-GB"/>
              </w:rPr>
            </w:pPr>
            <w:r w:rsidRPr="00950B15">
              <w:rPr>
                <w:rFonts w:ascii="Arial" w:hAnsi="Arial" w:cs="Arial"/>
                <w:b/>
                <w:bCs/>
                <w:sz w:val="18"/>
                <w:szCs w:val="18"/>
              </w:rPr>
              <w:t xml:space="preserve"> 19,605 </w:t>
            </w:r>
          </w:p>
        </w:tc>
        <w:tc>
          <w:tcPr>
            <w:tcW w:w="501" w:type="pct"/>
            <w:tcBorders>
              <w:top w:val="single" w:sz="4" w:space="0" w:color="auto"/>
              <w:bottom w:val="single" w:sz="12" w:space="0" w:color="auto"/>
            </w:tcBorders>
          </w:tcPr>
          <w:p w14:paraId="2E81D0B2" w14:textId="409E856E" w:rsidR="0014531B" w:rsidRPr="0073664B" w:rsidRDefault="0014531B" w:rsidP="0014531B">
            <w:pPr>
              <w:pStyle w:val="Tot"/>
              <w:jc w:val="right"/>
              <w:rPr>
                <w:rFonts w:cs="Arial"/>
                <w:b/>
                <w:bCs/>
                <w:sz w:val="18"/>
                <w:szCs w:val="18"/>
                <w:lang w:val="hr-HR"/>
              </w:rPr>
            </w:pPr>
            <w:r w:rsidRPr="0073664B">
              <w:rPr>
                <w:b/>
                <w:bCs/>
                <w:sz w:val="18"/>
                <w:szCs w:val="18"/>
              </w:rPr>
              <w:t xml:space="preserve"> 12</w:t>
            </w:r>
            <w:r>
              <w:rPr>
                <w:b/>
                <w:bCs/>
                <w:sz w:val="18"/>
                <w:szCs w:val="18"/>
              </w:rPr>
              <w:t>,</w:t>
            </w:r>
            <w:r w:rsidRPr="0073664B">
              <w:rPr>
                <w:b/>
                <w:bCs/>
                <w:sz w:val="18"/>
                <w:szCs w:val="18"/>
              </w:rPr>
              <w:t xml:space="preserve">628 </w:t>
            </w:r>
          </w:p>
        </w:tc>
        <w:tc>
          <w:tcPr>
            <w:tcW w:w="503" w:type="pct"/>
            <w:tcBorders>
              <w:top w:val="single" w:sz="4" w:space="0" w:color="auto"/>
              <w:bottom w:val="single" w:sz="12" w:space="0" w:color="auto"/>
            </w:tcBorders>
          </w:tcPr>
          <w:p w14:paraId="45301A53" w14:textId="4BFC9BF8" w:rsidR="0014531B" w:rsidRPr="0073664B" w:rsidRDefault="0014531B" w:rsidP="0014531B">
            <w:pPr>
              <w:pStyle w:val="Tot"/>
              <w:jc w:val="right"/>
              <w:rPr>
                <w:rFonts w:cs="Arial"/>
                <w:b/>
                <w:bCs/>
                <w:sz w:val="18"/>
                <w:szCs w:val="18"/>
                <w:lang w:val="hr-HR"/>
              </w:rPr>
            </w:pPr>
            <w:r w:rsidRPr="0073664B">
              <w:rPr>
                <w:b/>
                <w:bCs/>
                <w:sz w:val="18"/>
                <w:szCs w:val="18"/>
              </w:rPr>
              <w:t xml:space="preserve"> 34</w:t>
            </w:r>
            <w:r>
              <w:rPr>
                <w:b/>
                <w:bCs/>
                <w:sz w:val="18"/>
                <w:szCs w:val="18"/>
              </w:rPr>
              <w:t>,</w:t>
            </w:r>
            <w:r w:rsidRPr="0073664B">
              <w:rPr>
                <w:b/>
                <w:bCs/>
                <w:sz w:val="18"/>
                <w:szCs w:val="18"/>
              </w:rPr>
              <w:t xml:space="preserve">685 </w:t>
            </w:r>
          </w:p>
        </w:tc>
        <w:tc>
          <w:tcPr>
            <w:tcW w:w="503" w:type="pct"/>
            <w:tcBorders>
              <w:top w:val="single" w:sz="4" w:space="0" w:color="auto"/>
              <w:bottom w:val="single" w:sz="12" w:space="0" w:color="auto"/>
            </w:tcBorders>
            <w:vAlign w:val="bottom"/>
          </w:tcPr>
          <w:p w14:paraId="616EBDF0" w14:textId="604085BD" w:rsidR="0014531B" w:rsidRPr="00224D43" w:rsidRDefault="0014531B" w:rsidP="0014531B">
            <w:pPr>
              <w:tabs>
                <w:tab w:val="right" w:pos="1202"/>
              </w:tabs>
              <w:spacing w:after="0" w:line="340" w:lineRule="exact"/>
              <w:jc w:val="right"/>
              <w:outlineLvl w:val="0"/>
              <w:rPr>
                <w:rFonts w:ascii="Arial" w:eastAsia="Times New Roman" w:hAnsi="Arial" w:cs="Arial"/>
                <w:b/>
                <w:bCs/>
                <w:noProof/>
                <w:sz w:val="18"/>
                <w:szCs w:val="18"/>
                <w:lang w:val="en-GB"/>
              </w:rPr>
            </w:pPr>
            <w:r w:rsidRPr="00224D43">
              <w:rPr>
                <w:rFonts w:ascii="Arial" w:hAnsi="Arial" w:cs="Arial"/>
                <w:b/>
                <w:bCs/>
                <w:sz w:val="18"/>
                <w:szCs w:val="18"/>
              </w:rPr>
              <w:t xml:space="preserve"> 7,255 </w:t>
            </w:r>
          </w:p>
        </w:tc>
        <w:tc>
          <w:tcPr>
            <w:tcW w:w="499" w:type="pct"/>
            <w:tcBorders>
              <w:top w:val="single" w:sz="4" w:space="0" w:color="auto"/>
              <w:bottom w:val="single" w:sz="12" w:space="0" w:color="auto"/>
            </w:tcBorders>
            <w:vAlign w:val="bottom"/>
          </w:tcPr>
          <w:p w14:paraId="70798D95" w14:textId="0A4A7191" w:rsidR="0014531B" w:rsidRPr="00224D43" w:rsidRDefault="0014531B" w:rsidP="0014531B">
            <w:pPr>
              <w:tabs>
                <w:tab w:val="right" w:pos="1202"/>
              </w:tabs>
              <w:spacing w:after="0" w:line="340" w:lineRule="exact"/>
              <w:jc w:val="right"/>
              <w:outlineLvl w:val="0"/>
              <w:rPr>
                <w:rFonts w:ascii="Arial" w:eastAsia="Times New Roman" w:hAnsi="Arial" w:cs="Arial"/>
                <w:b/>
                <w:bCs/>
                <w:noProof/>
                <w:sz w:val="18"/>
                <w:szCs w:val="18"/>
                <w:lang w:val="en-GB"/>
              </w:rPr>
            </w:pPr>
            <w:r w:rsidRPr="00224D43">
              <w:rPr>
                <w:rFonts w:ascii="Arial" w:hAnsi="Arial" w:cs="Arial"/>
                <w:b/>
                <w:bCs/>
                <w:sz w:val="18"/>
                <w:szCs w:val="18"/>
              </w:rPr>
              <w:t xml:space="preserve"> 19,604 </w:t>
            </w:r>
          </w:p>
        </w:tc>
      </w:tr>
    </w:tbl>
    <w:p w14:paraId="161887D5" w14:textId="77777777" w:rsidR="007F69E7" w:rsidRDefault="007F69E7" w:rsidP="000B33EC">
      <w:pPr>
        <w:keepNext/>
        <w:spacing w:after="0" w:line="240" w:lineRule="auto"/>
        <w:jc w:val="both"/>
        <w:rPr>
          <w:rFonts w:ascii="Arial" w:eastAsia="Times New Roman" w:hAnsi="Arial" w:cs="Arial"/>
          <w:sz w:val="20"/>
          <w:szCs w:val="20"/>
          <w:lang w:val="en-GB"/>
        </w:rPr>
      </w:pPr>
    </w:p>
    <w:p w14:paraId="4AAF669B" w14:textId="77777777" w:rsidR="007F69E7" w:rsidRPr="000B33EC" w:rsidRDefault="007F69E7" w:rsidP="000B33EC">
      <w:pPr>
        <w:keepNext/>
        <w:spacing w:after="0" w:line="240" w:lineRule="auto"/>
        <w:jc w:val="both"/>
        <w:rPr>
          <w:rFonts w:ascii="Arial" w:eastAsia="Times New Roman" w:hAnsi="Arial" w:cs="Arial"/>
          <w:sz w:val="20"/>
          <w:szCs w:val="20"/>
          <w:lang w:val="en-GB"/>
        </w:rPr>
      </w:pPr>
    </w:p>
    <w:p w14:paraId="7E2A87EE" w14:textId="77777777" w:rsidR="000B33EC" w:rsidRDefault="000B33EC" w:rsidP="000B33EC">
      <w:pPr>
        <w:keepNext/>
        <w:spacing w:after="0" w:line="240" w:lineRule="auto"/>
        <w:jc w:val="both"/>
        <w:rPr>
          <w:rFonts w:ascii="Arial" w:eastAsia="Times New Roman" w:hAnsi="Arial" w:cs="Arial"/>
          <w:sz w:val="20"/>
          <w:szCs w:val="20"/>
          <w:lang w:val="en-GB"/>
        </w:rPr>
      </w:pPr>
    </w:p>
    <w:p w14:paraId="2D63A706" w14:textId="77777777" w:rsidR="007F69E7" w:rsidRDefault="007F69E7" w:rsidP="000B33EC">
      <w:pPr>
        <w:keepNext/>
        <w:spacing w:after="0" w:line="240" w:lineRule="auto"/>
        <w:jc w:val="both"/>
        <w:rPr>
          <w:rFonts w:ascii="Arial" w:eastAsia="Times New Roman" w:hAnsi="Arial" w:cs="Arial"/>
          <w:sz w:val="20"/>
          <w:szCs w:val="20"/>
          <w:lang w:val="en-GB"/>
        </w:rPr>
        <w:sectPr w:rsidR="007F69E7" w:rsidSect="00527D71">
          <w:pgSz w:w="16838" w:h="11906" w:orient="landscape"/>
          <w:pgMar w:top="1418" w:right="1418" w:bottom="1134" w:left="1077" w:header="709" w:footer="709" w:gutter="0"/>
          <w:cols w:space="708"/>
          <w:docGrid w:linePitch="360"/>
        </w:sectPr>
      </w:pPr>
    </w:p>
    <w:p w14:paraId="46D9C125" w14:textId="77777777" w:rsidR="007F69E7" w:rsidRDefault="007F69E7" w:rsidP="000B33EC">
      <w:pPr>
        <w:keepNext/>
        <w:spacing w:after="0" w:line="240" w:lineRule="auto"/>
        <w:jc w:val="both"/>
        <w:rPr>
          <w:rFonts w:ascii="Arial" w:eastAsia="Times New Roman" w:hAnsi="Arial" w:cs="Arial"/>
          <w:sz w:val="20"/>
          <w:szCs w:val="20"/>
          <w:lang w:val="en-GB"/>
        </w:rPr>
      </w:pPr>
    </w:p>
    <w:p w14:paraId="6A3B1FE9" w14:textId="684853EE" w:rsidR="007F69E7" w:rsidRPr="000B33EC" w:rsidRDefault="007F69E7" w:rsidP="007F69E7">
      <w:pPr>
        <w:keepNext/>
        <w:tabs>
          <w:tab w:val="left" w:pos="567"/>
        </w:tabs>
        <w:spacing w:after="0" w:line="240" w:lineRule="auto"/>
        <w:jc w:val="both"/>
        <w:rPr>
          <w:rFonts w:ascii="Arial" w:eastAsia="Times New Roman" w:hAnsi="Arial" w:cs="Arial"/>
          <w:b/>
          <w:bCs/>
          <w:sz w:val="20"/>
          <w:szCs w:val="20"/>
          <w:lang w:val="en-GB"/>
        </w:rPr>
      </w:pPr>
      <w:r w:rsidRPr="000B33EC">
        <w:rPr>
          <w:rFonts w:ascii="Arial" w:eastAsia="Times New Roman" w:hAnsi="Arial" w:cs="Arial"/>
          <w:b/>
          <w:bCs/>
          <w:sz w:val="20"/>
          <w:szCs w:val="20"/>
          <w:lang w:val="en-GB"/>
        </w:rPr>
        <w:t xml:space="preserve">6. </w:t>
      </w:r>
      <w:r w:rsidRPr="000B33EC">
        <w:rPr>
          <w:rFonts w:ascii="Arial" w:eastAsia="Times New Roman" w:hAnsi="Arial" w:cs="Arial"/>
          <w:b/>
          <w:bCs/>
          <w:sz w:val="20"/>
          <w:szCs w:val="20"/>
          <w:lang w:val="en-GB"/>
        </w:rPr>
        <w:tab/>
        <w:t>Interest expense</w:t>
      </w:r>
      <w:r>
        <w:rPr>
          <w:rFonts w:ascii="Arial" w:eastAsia="Times New Roman" w:hAnsi="Arial" w:cs="Arial"/>
          <w:b/>
          <w:bCs/>
          <w:sz w:val="20"/>
          <w:szCs w:val="20"/>
          <w:lang w:val="en-GB"/>
        </w:rPr>
        <w:t xml:space="preserve"> (continued)</w:t>
      </w:r>
    </w:p>
    <w:p w14:paraId="0CCCF1C4" w14:textId="77777777" w:rsidR="007F69E7" w:rsidRDefault="007F69E7" w:rsidP="000B33EC">
      <w:pPr>
        <w:keepNext/>
        <w:spacing w:after="0" w:line="240" w:lineRule="auto"/>
        <w:jc w:val="both"/>
        <w:rPr>
          <w:rFonts w:ascii="Arial" w:eastAsia="Times New Roman" w:hAnsi="Arial" w:cs="Arial"/>
          <w:sz w:val="20"/>
          <w:szCs w:val="20"/>
          <w:lang w:val="en-GB"/>
        </w:rPr>
      </w:pPr>
    </w:p>
    <w:p w14:paraId="6144C1EB" w14:textId="0D6AD503" w:rsid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facility:</w:t>
      </w:r>
    </w:p>
    <w:p w14:paraId="5283EF29" w14:textId="77777777" w:rsidR="007F69E7" w:rsidRDefault="007F69E7" w:rsidP="000B33EC">
      <w:pPr>
        <w:keepNext/>
        <w:spacing w:after="0" w:line="240" w:lineRule="auto"/>
        <w:jc w:val="both"/>
        <w:rPr>
          <w:rFonts w:ascii="Arial" w:eastAsia="Times New Roman" w:hAnsi="Arial" w:cs="Arial"/>
          <w:sz w:val="20"/>
          <w:szCs w:val="20"/>
          <w:lang w:val="en-GB"/>
        </w:rPr>
      </w:pPr>
    </w:p>
    <w:tbl>
      <w:tblPr>
        <w:tblW w:w="5015" w:type="pct"/>
        <w:tblLayout w:type="fixed"/>
        <w:tblCellMar>
          <w:left w:w="122" w:type="dxa"/>
          <w:right w:w="122" w:type="dxa"/>
        </w:tblCellMar>
        <w:tblLook w:val="0000" w:firstRow="0" w:lastRow="0" w:firstColumn="0" w:lastColumn="0" w:noHBand="0" w:noVBand="0"/>
      </w:tblPr>
      <w:tblGrid>
        <w:gridCol w:w="3160"/>
        <w:gridCol w:w="1398"/>
        <w:gridCol w:w="1401"/>
        <w:gridCol w:w="1398"/>
        <w:gridCol w:w="1416"/>
        <w:gridCol w:w="1404"/>
        <w:gridCol w:w="1398"/>
        <w:gridCol w:w="1401"/>
        <w:gridCol w:w="1410"/>
      </w:tblGrid>
      <w:tr w:rsidR="007F69E7" w:rsidRPr="007F69E7" w14:paraId="2480B95A" w14:textId="77777777" w:rsidTr="003F5531">
        <w:trPr>
          <w:trHeight w:val="238"/>
        </w:trPr>
        <w:tc>
          <w:tcPr>
            <w:tcW w:w="1098" w:type="pct"/>
          </w:tcPr>
          <w:p w14:paraId="52CA6298"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1951" w:type="pct"/>
            <w:gridSpan w:val="4"/>
          </w:tcPr>
          <w:p w14:paraId="76120ABE"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Group</w:t>
            </w:r>
          </w:p>
        </w:tc>
        <w:tc>
          <w:tcPr>
            <w:tcW w:w="1951" w:type="pct"/>
            <w:gridSpan w:val="4"/>
          </w:tcPr>
          <w:p w14:paraId="07C17A62"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Bank</w:t>
            </w:r>
          </w:p>
        </w:tc>
      </w:tr>
      <w:tr w:rsidR="007F69E7" w:rsidRPr="007F69E7" w14:paraId="41206069" w14:textId="77777777" w:rsidTr="0058126F">
        <w:trPr>
          <w:trHeight w:val="401"/>
        </w:trPr>
        <w:tc>
          <w:tcPr>
            <w:tcW w:w="1098" w:type="pct"/>
          </w:tcPr>
          <w:p w14:paraId="79536A90"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973" w:type="pct"/>
            <w:gridSpan w:val="2"/>
            <w:vAlign w:val="bottom"/>
          </w:tcPr>
          <w:p w14:paraId="102C1159" w14:textId="016DE50D"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58126F">
              <w:rPr>
                <w:rFonts w:ascii="Arial" w:eastAsia="Times New Roman" w:hAnsi="Arial" w:cs="Arial"/>
                <w:b/>
                <w:noProof/>
                <w:sz w:val="18"/>
                <w:szCs w:val="18"/>
                <w:lang w:val="en-GB"/>
              </w:rPr>
              <w:t>4</w:t>
            </w:r>
          </w:p>
        </w:tc>
        <w:tc>
          <w:tcPr>
            <w:tcW w:w="978" w:type="pct"/>
            <w:gridSpan w:val="2"/>
            <w:vAlign w:val="bottom"/>
          </w:tcPr>
          <w:p w14:paraId="05A240B4" w14:textId="38F44ABC"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58126F">
              <w:rPr>
                <w:rFonts w:ascii="Arial" w:eastAsia="Times New Roman" w:hAnsi="Arial" w:cs="Arial"/>
                <w:b/>
                <w:noProof/>
                <w:sz w:val="18"/>
                <w:szCs w:val="18"/>
                <w:lang w:val="en-GB"/>
              </w:rPr>
              <w:t>3</w:t>
            </w:r>
          </w:p>
        </w:tc>
        <w:tc>
          <w:tcPr>
            <w:tcW w:w="974" w:type="pct"/>
            <w:gridSpan w:val="2"/>
            <w:vAlign w:val="bottom"/>
          </w:tcPr>
          <w:p w14:paraId="3C98E3CD" w14:textId="57D49DD1"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58126F">
              <w:rPr>
                <w:rFonts w:ascii="Arial" w:eastAsia="Times New Roman" w:hAnsi="Arial" w:cs="Arial"/>
                <w:b/>
                <w:noProof/>
                <w:sz w:val="18"/>
                <w:szCs w:val="18"/>
                <w:lang w:val="en-GB"/>
              </w:rPr>
              <w:t>4</w:t>
            </w:r>
          </w:p>
        </w:tc>
        <w:tc>
          <w:tcPr>
            <w:tcW w:w="977" w:type="pct"/>
            <w:gridSpan w:val="2"/>
            <w:vAlign w:val="bottom"/>
          </w:tcPr>
          <w:p w14:paraId="506801F8" w14:textId="1C4FF3C5"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58126F">
              <w:rPr>
                <w:rFonts w:ascii="Arial" w:eastAsia="Times New Roman" w:hAnsi="Arial" w:cs="Arial"/>
                <w:b/>
                <w:noProof/>
                <w:sz w:val="18"/>
                <w:szCs w:val="18"/>
                <w:lang w:val="en-GB"/>
              </w:rPr>
              <w:t>3</w:t>
            </w:r>
          </w:p>
        </w:tc>
      </w:tr>
      <w:tr w:rsidR="0071025A" w:rsidRPr="007F69E7" w14:paraId="642EB657" w14:textId="77777777" w:rsidTr="0058126F">
        <w:tblPrEx>
          <w:tblCellMar>
            <w:left w:w="108" w:type="dxa"/>
            <w:right w:w="108" w:type="dxa"/>
          </w:tblCellMar>
        </w:tblPrEx>
        <w:trPr>
          <w:trHeight w:val="1030"/>
        </w:trPr>
        <w:tc>
          <w:tcPr>
            <w:tcW w:w="1098" w:type="pct"/>
          </w:tcPr>
          <w:p w14:paraId="121F6368" w14:textId="77777777" w:rsidR="0071025A" w:rsidRPr="007F69E7" w:rsidRDefault="0071025A" w:rsidP="0071025A">
            <w:pPr>
              <w:tabs>
                <w:tab w:val="left" w:pos="-720"/>
              </w:tabs>
              <w:suppressAutoHyphens/>
              <w:spacing w:after="0" w:line="240" w:lineRule="auto"/>
              <w:ind w:right="4144"/>
              <w:jc w:val="right"/>
              <w:rPr>
                <w:rFonts w:ascii="Arial" w:hAnsi="Arial" w:cs="Arial"/>
                <w:noProof/>
                <w:sz w:val="18"/>
                <w:szCs w:val="18"/>
                <w:lang w:val="en-GB"/>
              </w:rPr>
            </w:pPr>
          </w:p>
        </w:tc>
        <w:tc>
          <w:tcPr>
            <w:tcW w:w="486" w:type="pct"/>
            <w:vAlign w:val="bottom"/>
          </w:tcPr>
          <w:p w14:paraId="17CBB806"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7D5F8728" w14:textId="77777777" w:rsidR="0071025A" w:rsidRPr="00C31CA1" w:rsidRDefault="0071025A" w:rsidP="0071025A">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21BDB73D" w14:textId="54D10696"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87" w:type="pct"/>
            <w:vAlign w:val="bottom"/>
          </w:tcPr>
          <w:p w14:paraId="19DE7DF3"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49586E81" w14:textId="07928DA6"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86" w:type="pct"/>
            <w:vAlign w:val="bottom"/>
          </w:tcPr>
          <w:p w14:paraId="65A9E559"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41D07806" w14:textId="77777777" w:rsidR="0071025A" w:rsidRPr="00C31CA1" w:rsidRDefault="0071025A" w:rsidP="0071025A">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DFDFA0C" w14:textId="75995F35"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2" w:type="pct"/>
            <w:vAlign w:val="bottom"/>
          </w:tcPr>
          <w:p w14:paraId="00590F75"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606AA9AC" w14:textId="73B2AEE7"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88" w:type="pct"/>
            <w:vAlign w:val="bottom"/>
          </w:tcPr>
          <w:p w14:paraId="1E4DE385"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2D1E3557" w14:textId="77777777" w:rsidR="0071025A" w:rsidRPr="00C31CA1" w:rsidRDefault="0071025A" w:rsidP="0071025A">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FBE6753" w14:textId="7AF12424"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86" w:type="pct"/>
            <w:vAlign w:val="bottom"/>
          </w:tcPr>
          <w:p w14:paraId="1706ACF9"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3BE1E486" w14:textId="762680C1"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87" w:type="pct"/>
            <w:vAlign w:val="bottom"/>
          </w:tcPr>
          <w:p w14:paraId="61D9FF66"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0327C560" w14:textId="77777777" w:rsidR="0071025A" w:rsidRPr="00C31CA1" w:rsidRDefault="0071025A" w:rsidP="0071025A">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6D51851F" w14:textId="27CB94C5"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0" w:type="pct"/>
            <w:vAlign w:val="bottom"/>
          </w:tcPr>
          <w:p w14:paraId="3937E6A8"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4CAB56D3" w14:textId="3098965F"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r>
      <w:tr w:rsidR="00CF2CB6" w:rsidRPr="007F69E7" w14:paraId="347EB96E" w14:textId="77777777" w:rsidTr="0058126F">
        <w:tblPrEx>
          <w:tblCellMar>
            <w:left w:w="108" w:type="dxa"/>
            <w:right w:w="108" w:type="dxa"/>
          </w:tblCellMar>
        </w:tblPrEx>
        <w:trPr>
          <w:trHeight w:val="248"/>
        </w:trPr>
        <w:tc>
          <w:tcPr>
            <w:tcW w:w="1098" w:type="pct"/>
          </w:tcPr>
          <w:p w14:paraId="6F1611B4" w14:textId="77777777" w:rsidR="00CF2CB6" w:rsidRPr="007F69E7"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86" w:type="pct"/>
            <w:vAlign w:val="bottom"/>
          </w:tcPr>
          <w:p w14:paraId="3CB20806" w14:textId="7310416C"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7" w:type="pct"/>
            <w:vAlign w:val="bottom"/>
          </w:tcPr>
          <w:p w14:paraId="14EA9BBC" w14:textId="1FB3FEF9"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07652EB4" w14:textId="3324764C"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92" w:type="pct"/>
            <w:vAlign w:val="bottom"/>
          </w:tcPr>
          <w:p w14:paraId="4FBD53BB" w14:textId="2701103D"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2D420A72" w14:textId="36D52450"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59978543" w14:textId="659C0BF8"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7" w:type="pct"/>
            <w:vAlign w:val="bottom"/>
          </w:tcPr>
          <w:p w14:paraId="24E050FB" w14:textId="1EA160C0"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90" w:type="pct"/>
            <w:vAlign w:val="bottom"/>
          </w:tcPr>
          <w:p w14:paraId="4C8F6767" w14:textId="73C1BFF1"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CF2CB6" w:rsidRPr="007F69E7" w14:paraId="05DC372E" w14:textId="77777777" w:rsidTr="0058126F">
        <w:trPr>
          <w:trHeight w:val="142"/>
        </w:trPr>
        <w:tc>
          <w:tcPr>
            <w:tcW w:w="1098" w:type="pct"/>
          </w:tcPr>
          <w:p w14:paraId="7C9C70B9" w14:textId="77777777" w:rsidR="00CF2CB6" w:rsidRPr="007F69E7" w:rsidRDefault="00CF2CB6" w:rsidP="00CF2CB6">
            <w:pPr>
              <w:tabs>
                <w:tab w:val="right" w:pos="1202"/>
              </w:tabs>
              <w:spacing w:after="0" w:line="301" w:lineRule="exact"/>
              <w:outlineLvl w:val="0"/>
              <w:rPr>
                <w:rFonts w:ascii="Arial" w:eastAsia="Times New Roman" w:hAnsi="Arial" w:cs="Arial"/>
                <w:noProof/>
                <w:sz w:val="18"/>
                <w:szCs w:val="18"/>
                <w:lang w:val="en-GB"/>
              </w:rPr>
            </w:pPr>
          </w:p>
        </w:tc>
        <w:tc>
          <w:tcPr>
            <w:tcW w:w="486" w:type="pct"/>
            <w:tcBorders>
              <w:top w:val="nil"/>
              <w:left w:val="nil"/>
              <w:bottom w:val="nil"/>
              <w:right w:val="nil"/>
            </w:tcBorders>
            <w:shd w:val="clear" w:color="auto" w:fill="auto"/>
            <w:vAlign w:val="bottom"/>
          </w:tcPr>
          <w:p w14:paraId="189D5927" w14:textId="77777777" w:rsidR="00CF2CB6" w:rsidRPr="007F69E7" w:rsidRDefault="00CF2CB6" w:rsidP="00CF2CB6">
            <w:pPr>
              <w:pStyle w:val="TT"/>
              <w:spacing w:line="240" w:lineRule="auto"/>
              <w:jc w:val="right"/>
              <w:rPr>
                <w:rFonts w:cs="Arial"/>
                <w:sz w:val="18"/>
                <w:szCs w:val="18"/>
              </w:rPr>
            </w:pPr>
          </w:p>
        </w:tc>
        <w:tc>
          <w:tcPr>
            <w:tcW w:w="487" w:type="pct"/>
            <w:tcBorders>
              <w:top w:val="nil"/>
              <w:left w:val="nil"/>
              <w:bottom w:val="nil"/>
              <w:right w:val="nil"/>
            </w:tcBorders>
            <w:shd w:val="clear" w:color="auto" w:fill="auto"/>
            <w:vAlign w:val="bottom"/>
          </w:tcPr>
          <w:p w14:paraId="6771EF07" w14:textId="77777777" w:rsidR="00CF2CB6" w:rsidRPr="007F69E7" w:rsidRDefault="00CF2CB6" w:rsidP="00CF2CB6">
            <w:pPr>
              <w:pStyle w:val="TT"/>
              <w:spacing w:line="240" w:lineRule="auto"/>
              <w:jc w:val="right"/>
              <w:rPr>
                <w:rFonts w:cs="Arial"/>
                <w:sz w:val="18"/>
                <w:szCs w:val="18"/>
              </w:rPr>
            </w:pPr>
          </w:p>
        </w:tc>
        <w:tc>
          <w:tcPr>
            <w:tcW w:w="486" w:type="pct"/>
            <w:tcBorders>
              <w:top w:val="nil"/>
              <w:left w:val="nil"/>
              <w:bottom w:val="nil"/>
              <w:right w:val="nil"/>
            </w:tcBorders>
            <w:shd w:val="clear" w:color="auto" w:fill="auto"/>
            <w:vAlign w:val="bottom"/>
          </w:tcPr>
          <w:p w14:paraId="18EBD2C9"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c>
          <w:tcPr>
            <w:tcW w:w="492" w:type="pct"/>
            <w:tcBorders>
              <w:top w:val="nil"/>
              <w:left w:val="nil"/>
              <w:bottom w:val="nil"/>
              <w:right w:val="nil"/>
            </w:tcBorders>
            <w:shd w:val="clear" w:color="auto" w:fill="auto"/>
            <w:vAlign w:val="bottom"/>
          </w:tcPr>
          <w:p w14:paraId="2A022A6F"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3022ADC1" w14:textId="77777777" w:rsidR="00CF2CB6" w:rsidRPr="007F69E7" w:rsidRDefault="00CF2CB6" w:rsidP="00CF2CB6">
            <w:pPr>
              <w:pStyle w:val="TT"/>
              <w:spacing w:line="240" w:lineRule="auto"/>
              <w:jc w:val="right"/>
              <w:rPr>
                <w:rFonts w:cs="Arial"/>
                <w:sz w:val="18"/>
                <w:szCs w:val="18"/>
              </w:rPr>
            </w:pPr>
          </w:p>
        </w:tc>
        <w:tc>
          <w:tcPr>
            <w:tcW w:w="486" w:type="pct"/>
            <w:tcBorders>
              <w:top w:val="nil"/>
              <w:left w:val="nil"/>
              <w:bottom w:val="nil"/>
              <w:right w:val="nil"/>
            </w:tcBorders>
            <w:shd w:val="clear" w:color="auto" w:fill="auto"/>
            <w:vAlign w:val="bottom"/>
          </w:tcPr>
          <w:p w14:paraId="3D709F41" w14:textId="77777777" w:rsidR="00CF2CB6" w:rsidRPr="007F69E7" w:rsidRDefault="00CF2CB6" w:rsidP="00CF2CB6">
            <w:pPr>
              <w:pStyle w:val="TT"/>
              <w:spacing w:line="240" w:lineRule="auto"/>
              <w:jc w:val="right"/>
              <w:rPr>
                <w:rFonts w:cs="Arial"/>
                <w:sz w:val="18"/>
                <w:szCs w:val="18"/>
              </w:rPr>
            </w:pPr>
          </w:p>
        </w:tc>
        <w:tc>
          <w:tcPr>
            <w:tcW w:w="487" w:type="pct"/>
            <w:tcBorders>
              <w:top w:val="nil"/>
              <w:left w:val="nil"/>
              <w:bottom w:val="nil"/>
              <w:right w:val="nil"/>
            </w:tcBorders>
            <w:shd w:val="clear" w:color="auto" w:fill="auto"/>
            <w:vAlign w:val="bottom"/>
          </w:tcPr>
          <w:p w14:paraId="249A47CC"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c>
          <w:tcPr>
            <w:tcW w:w="490" w:type="pct"/>
            <w:tcBorders>
              <w:top w:val="nil"/>
              <w:left w:val="nil"/>
              <w:bottom w:val="nil"/>
              <w:right w:val="nil"/>
            </w:tcBorders>
            <w:shd w:val="clear" w:color="auto" w:fill="auto"/>
            <w:vAlign w:val="bottom"/>
          </w:tcPr>
          <w:p w14:paraId="4DC12604"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r>
      <w:tr w:rsidR="00CA3879" w:rsidRPr="007F69E7" w14:paraId="24FD05DC" w14:textId="77777777" w:rsidTr="00CA3879">
        <w:trPr>
          <w:trHeight w:val="142"/>
        </w:trPr>
        <w:tc>
          <w:tcPr>
            <w:tcW w:w="1098" w:type="pct"/>
          </w:tcPr>
          <w:p w14:paraId="6C3D9D60" w14:textId="77777777" w:rsidR="00CA3879" w:rsidRPr="007F69E7" w:rsidRDefault="00CA3879" w:rsidP="00CA3879">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Borrowings</w:t>
            </w:r>
          </w:p>
        </w:tc>
        <w:tc>
          <w:tcPr>
            <w:tcW w:w="486" w:type="pct"/>
            <w:tcBorders>
              <w:top w:val="nil"/>
              <w:left w:val="nil"/>
              <w:bottom w:val="nil"/>
              <w:right w:val="nil"/>
            </w:tcBorders>
            <w:shd w:val="clear" w:color="auto" w:fill="auto"/>
            <w:vAlign w:val="bottom"/>
          </w:tcPr>
          <w:p w14:paraId="12CB5886" w14:textId="079ADBA6" w:rsidR="00CA3879" w:rsidRPr="00CA3879" w:rsidRDefault="00CA3879" w:rsidP="00CA3879">
            <w:pPr>
              <w:pStyle w:val="TT"/>
              <w:spacing w:line="240" w:lineRule="auto"/>
              <w:jc w:val="right"/>
              <w:rPr>
                <w:rFonts w:cs="Arial"/>
                <w:sz w:val="18"/>
                <w:szCs w:val="18"/>
              </w:rPr>
            </w:pPr>
            <w:r w:rsidRPr="00CA3879">
              <w:rPr>
                <w:sz w:val="18"/>
                <w:szCs w:val="18"/>
              </w:rPr>
              <w:t xml:space="preserve"> 11</w:t>
            </w:r>
            <w:r>
              <w:rPr>
                <w:sz w:val="18"/>
                <w:szCs w:val="18"/>
              </w:rPr>
              <w:t>,</w:t>
            </w:r>
            <w:r w:rsidRPr="00CA3879">
              <w:rPr>
                <w:sz w:val="18"/>
                <w:szCs w:val="18"/>
              </w:rPr>
              <w:t xml:space="preserve">248 </w:t>
            </w:r>
          </w:p>
        </w:tc>
        <w:tc>
          <w:tcPr>
            <w:tcW w:w="487" w:type="pct"/>
            <w:tcBorders>
              <w:top w:val="nil"/>
              <w:left w:val="nil"/>
              <w:bottom w:val="nil"/>
              <w:right w:val="nil"/>
            </w:tcBorders>
            <w:shd w:val="clear" w:color="auto" w:fill="auto"/>
            <w:vAlign w:val="bottom"/>
          </w:tcPr>
          <w:p w14:paraId="1E0FCED8" w14:textId="3EE4ED70" w:rsidR="00CA3879" w:rsidRPr="00CA3879" w:rsidRDefault="00CA3879" w:rsidP="00CA3879">
            <w:pPr>
              <w:pStyle w:val="TT"/>
              <w:spacing w:line="240" w:lineRule="auto"/>
              <w:jc w:val="right"/>
              <w:rPr>
                <w:rFonts w:cs="Arial"/>
                <w:sz w:val="18"/>
                <w:szCs w:val="18"/>
              </w:rPr>
            </w:pPr>
            <w:r w:rsidRPr="00CA3879">
              <w:rPr>
                <w:sz w:val="18"/>
                <w:szCs w:val="18"/>
              </w:rPr>
              <w:t xml:space="preserve"> 32</w:t>
            </w:r>
            <w:r>
              <w:rPr>
                <w:sz w:val="18"/>
                <w:szCs w:val="18"/>
              </w:rPr>
              <w:t>,</w:t>
            </w:r>
            <w:r w:rsidRPr="00CA3879">
              <w:rPr>
                <w:sz w:val="18"/>
                <w:szCs w:val="18"/>
              </w:rPr>
              <w:t xml:space="preserve">094 </w:t>
            </w:r>
          </w:p>
        </w:tc>
        <w:tc>
          <w:tcPr>
            <w:tcW w:w="486" w:type="pct"/>
            <w:tcBorders>
              <w:top w:val="nil"/>
              <w:left w:val="nil"/>
              <w:bottom w:val="nil"/>
              <w:right w:val="nil"/>
            </w:tcBorders>
            <w:shd w:val="clear" w:color="auto" w:fill="auto"/>
            <w:vAlign w:val="bottom"/>
          </w:tcPr>
          <w:p w14:paraId="5F7EF6DB" w14:textId="0DF31B96" w:rsidR="00CA3879" w:rsidRPr="0058126F" w:rsidRDefault="00CA3879" w:rsidP="00CA3879">
            <w:pPr>
              <w:tabs>
                <w:tab w:val="right" w:pos="1202"/>
              </w:tabs>
              <w:spacing w:after="0" w:line="240" w:lineRule="auto"/>
              <w:jc w:val="right"/>
              <w:outlineLvl w:val="0"/>
              <w:rPr>
                <w:rFonts w:ascii="Arial" w:eastAsia="Times New Roman" w:hAnsi="Arial" w:cs="Arial"/>
                <w:sz w:val="18"/>
                <w:szCs w:val="18"/>
                <w:lang w:val="en-GB"/>
              </w:rPr>
            </w:pPr>
            <w:r w:rsidRPr="0058126F">
              <w:rPr>
                <w:rFonts w:ascii="Arial" w:hAnsi="Arial" w:cs="Arial"/>
                <w:sz w:val="18"/>
                <w:szCs w:val="18"/>
              </w:rPr>
              <w:t xml:space="preserve"> 6,803 </w:t>
            </w:r>
          </w:p>
        </w:tc>
        <w:tc>
          <w:tcPr>
            <w:tcW w:w="492" w:type="pct"/>
            <w:tcBorders>
              <w:top w:val="nil"/>
              <w:left w:val="nil"/>
              <w:bottom w:val="nil"/>
              <w:right w:val="nil"/>
            </w:tcBorders>
            <w:shd w:val="clear" w:color="auto" w:fill="auto"/>
            <w:vAlign w:val="bottom"/>
          </w:tcPr>
          <w:p w14:paraId="24D106DA" w14:textId="45B56DE7" w:rsidR="00CA3879" w:rsidRPr="0058126F" w:rsidRDefault="00CA3879" w:rsidP="00CA3879">
            <w:pPr>
              <w:tabs>
                <w:tab w:val="right" w:pos="1202"/>
              </w:tabs>
              <w:spacing w:after="0" w:line="240" w:lineRule="auto"/>
              <w:jc w:val="right"/>
              <w:outlineLvl w:val="0"/>
              <w:rPr>
                <w:rFonts w:ascii="Arial" w:eastAsia="Times New Roman" w:hAnsi="Arial" w:cs="Arial"/>
                <w:sz w:val="18"/>
                <w:szCs w:val="18"/>
                <w:lang w:val="en-GB"/>
              </w:rPr>
            </w:pPr>
            <w:r w:rsidRPr="0058126F">
              <w:rPr>
                <w:rFonts w:ascii="Arial" w:hAnsi="Arial" w:cs="Arial"/>
                <w:sz w:val="18"/>
                <w:szCs w:val="18"/>
              </w:rPr>
              <w:t xml:space="preserve"> 18,882 </w:t>
            </w:r>
          </w:p>
        </w:tc>
        <w:tc>
          <w:tcPr>
            <w:tcW w:w="488" w:type="pct"/>
            <w:tcBorders>
              <w:top w:val="nil"/>
              <w:left w:val="nil"/>
              <w:bottom w:val="nil"/>
              <w:right w:val="nil"/>
            </w:tcBorders>
            <w:shd w:val="clear" w:color="auto" w:fill="auto"/>
            <w:vAlign w:val="bottom"/>
          </w:tcPr>
          <w:p w14:paraId="0200A421" w14:textId="5E4B6629" w:rsidR="00CA3879" w:rsidRPr="00D7606E" w:rsidRDefault="00CA3879" w:rsidP="00CA3879">
            <w:pPr>
              <w:pStyle w:val="TT"/>
              <w:spacing w:line="240" w:lineRule="auto"/>
              <w:jc w:val="right"/>
              <w:rPr>
                <w:rFonts w:cs="Arial"/>
                <w:sz w:val="18"/>
                <w:szCs w:val="18"/>
              </w:rPr>
            </w:pPr>
            <w:r w:rsidRPr="00D7606E">
              <w:rPr>
                <w:rFonts w:cs="Arial"/>
                <w:sz w:val="18"/>
                <w:szCs w:val="18"/>
              </w:rPr>
              <w:t>11</w:t>
            </w:r>
            <w:r>
              <w:rPr>
                <w:rFonts w:cs="Arial"/>
                <w:sz w:val="18"/>
                <w:szCs w:val="18"/>
              </w:rPr>
              <w:t>,</w:t>
            </w:r>
            <w:r w:rsidRPr="00D7606E">
              <w:rPr>
                <w:rFonts w:cs="Arial"/>
                <w:sz w:val="18"/>
                <w:szCs w:val="18"/>
              </w:rPr>
              <w:t>248</w:t>
            </w:r>
          </w:p>
        </w:tc>
        <w:tc>
          <w:tcPr>
            <w:tcW w:w="486" w:type="pct"/>
            <w:tcBorders>
              <w:top w:val="nil"/>
              <w:left w:val="nil"/>
              <w:bottom w:val="nil"/>
              <w:right w:val="nil"/>
            </w:tcBorders>
            <w:shd w:val="clear" w:color="auto" w:fill="auto"/>
            <w:vAlign w:val="bottom"/>
          </w:tcPr>
          <w:p w14:paraId="6DA52BAD" w14:textId="0FBD400D" w:rsidR="00CA3879" w:rsidRPr="00D7606E" w:rsidRDefault="00CA3879" w:rsidP="00CA3879">
            <w:pPr>
              <w:pStyle w:val="TT"/>
              <w:spacing w:line="240" w:lineRule="auto"/>
              <w:jc w:val="right"/>
              <w:rPr>
                <w:rFonts w:cs="Arial"/>
                <w:sz w:val="18"/>
                <w:szCs w:val="18"/>
              </w:rPr>
            </w:pPr>
            <w:r w:rsidRPr="00D7606E">
              <w:rPr>
                <w:rFonts w:cs="Arial"/>
                <w:sz w:val="18"/>
                <w:szCs w:val="18"/>
              </w:rPr>
              <w:t>32</w:t>
            </w:r>
            <w:r>
              <w:rPr>
                <w:rFonts w:cs="Arial"/>
                <w:sz w:val="18"/>
                <w:szCs w:val="18"/>
              </w:rPr>
              <w:t>,</w:t>
            </w:r>
            <w:r w:rsidRPr="00D7606E">
              <w:rPr>
                <w:rFonts w:cs="Arial"/>
                <w:sz w:val="18"/>
                <w:szCs w:val="18"/>
              </w:rPr>
              <w:t>094</w:t>
            </w:r>
          </w:p>
        </w:tc>
        <w:tc>
          <w:tcPr>
            <w:tcW w:w="487" w:type="pct"/>
            <w:tcBorders>
              <w:top w:val="nil"/>
              <w:left w:val="nil"/>
              <w:bottom w:val="nil"/>
              <w:right w:val="nil"/>
            </w:tcBorders>
            <w:shd w:val="clear" w:color="auto" w:fill="auto"/>
            <w:vAlign w:val="bottom"/>
          </w:tcPr>
          <w:p w14:paraId="748973B3" w14:textId="399A81DB" w:rsidR="00CA3879" w:rsidRPr="0058126F" w:rsidRDefault="00CA3879" w:rsidP="00CA3879">
            <w:pPr>
              <w:tabs>
                <w:tab w:val="right" w:pos="1202"/>
              </w:tabs>
              <w:spacing w:after="0" w:line="240" w:lineRule="auto"/>
              <w:jc w:val="right"/>
              <w:outlineLvl w:val="0"/>
              <w:rPr>
                <w:rFonts w:ascii="Arial" w:eastAsia="Times New Roman" w:hAnsi="Arial" w:cs="Arial"/>
                <w:sz w:val="18"/>
                <w:szCs w:val="18"/>
                <w:lang w:val="en-GB"/>
              </w:rPr>
            </w:pPr>
            <w:r w:rsidRPr="0058126F">
              <w:rPr>
                <w:rFonts w:ascii="Arial" w:hAnsi="Arial" w:cs="Arial"/>
                <w:sz w:val="18"/>
                <w:szCs w:val="18"/>
              </w:rPr>
              <w:t xml:space="preserve"> 6,803 </w:t>
            </w:r>
          </w:p>
        </w:tc>
        <w:tc>
          <w:tcPr>
            <w:tcW w:w="490" w:type="pct"/>
            <w:tcBorders>
              <w:top w:val="nil"/>
              <w:left w:val="nil"/>
              <w:bottom w:val="nil"/>
              <w:right w:val="nil"/>
            </w:tcBorders>
            <w:shd w:val="clear" w:color="auto" w:fill="auto"/>
            <w:vAlign w:val="bottom"/>
          </w:tcPr>
          <w:p w14:paraId="58288181" w14:textId="49FE011E" w:rsidR="00CA3879" w:rsidRPr="0058126F" w:rsidRDefault="00CA3879" w:rsidP="00CA3879">
            <w:pPr>
              <w:tabs>
                <w:tab w:val="right" w:pos="1202"/>
              </w:tabs>
              <w:spacing w:after="0" w:line="240" w:lineRule="auto"/>
              <w:jc w:val="right"/>
              <w:outlineLvl w:val="0"/>
              <w:rPr>
                <w:rFonts w:ascii="Arial" w:eastAsia="Times New Roman" w:hAnsi="Arial" w:cs="Arial"/>
                <w:sz w:val="18"/>
                <w:szCs w:val="18"/>
                <w:lang w:val="en-GB"/>
              </w:rPr>
            </w:pPr>
            <w:r w:rsidRPr="0058126F">
              <w:rPr>
                <w:rFonts w:ascii="Arial" w:hAnsi="Arial" w:cs="Arial"/>
                <w:sz w:val="18"/>
                <w:szCs w:val="18"/>
              </w:rPr>
              <w:t xml:space="preserve"> 18,882 </w:t>
            </w:r>
          </w:p>
        </w:tc>
      </w:tr>
      <w:tr w:rsidR="00CA3879" w:rsidRPr="007F69E7" w14:paraId="3B7A4571" w14:textId="77777777" w:rsidTr="00CA3879">
        <w:trPr>
          <w:trHeight w:val="142"/>
        </w:trPr>
        <w:tc>
          <w:tcPr>
            <w:tcW w:w="1098" w:type="pct"/>
          </w:tcPr>
          <w:p w14:paraId="5ED659B1" w14:textId="77777777" w:rsidR="00CA3879" w:rsidRPr="007F69E7" w:rsidRDefault="00CA3879" w:rsidP="00CA3879">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 xml:space="preserve">Deposits </w:t>
            </w:r>
          </w:p>
        </w:tc>
        <w:tc>
          <w:tcPr>
            <w:tcW w:w="486" w:type="pct"/>
            <w:tcBorders>
              <w:top w:val="nil"/>
              <w:left w:val="nil"/>
              <w:bottom w:val="nil"/>
              <w:right w:val="nil"/>
            </w:tcBorders>
            <w:shd w:val="clear" w:color="auto" w:fill="auto"/>
            <w:vAlign w:val="bottom"/>
          </w:tcPr>
          <w:p w14:paraId="603BD189" w14:textId="12829D66" w:rsidR="00CA3879" w:rsidRPr="00CA3879" w:rsidRDefault="00CA3879" w:rsidP="00CA3879">
            <w:pPr>
              <w:pStyle w:val="TT"/>
              <w:spacing w:line="240" w:lineRule="auto"/>
              <w:jc w:val="right"/>
              <w:rPr>
                <w:rFonts w:cs="Arial"/>
                <w:sz w:val="18"/>
                <w:szCs w:val="18"/>
              </w:rPr>
            </w:pPr>
            <w:r w:rsidRPr="00CA3879">
              <w:rPr>
                <w:sz w:val="18"/>
                <w:szCs w:val="18"/>
              </w:rPr>
              <w:t xml:space="preserve"> 1</w:t>
            </w:r>
            <w:r>
              <w:rPr>
                <w:sz w:val="18"/>
                <w:szCs w:val="18"/>
              </w:rPr>
              <w:t>,</w:t>
            </w:r>
            <w:r w:rsidRPr="00CA3879">
              <w:rPr>
                <w:sz w:val="18"/>
                <w:szCs w:val="18"/>
              </w:rPr>
              <w:t xml:space="preserve">372 </w:t>
            </w:r>
          </w:p>
        </w:tc>
        <w:tc>
          <w:tcPr>
            <w:tcW w:w="487" w:type="pct"/>
            <w:tcBorders>
              <w:top w:val="nil"/>
              <w:left w:val="nil"/>
              <w:bottom w:val="nil"/>
              <w:right w:val="nil"/>
            </w:tcBorders>
            <w:shd w:val="clear" w:color="auto" w:fill="auto"/>
            <w:vAlign w:val="bottom"/>
          </w:tcPr>
          <w:p w14:paraId="71E266BC" w14:textId="37632A79" w:rsidR="00CA3879" w:rsidRPr="00CA3879" w:rsidRDefault="00CA3879" w:rsidP="00CA3879">
            <w:pPr>
              <w:pStyle w:val="TT"/>
              <w:spacing w:line="240" w:lineRule="auto"/>
              <w:jc w:val="right"/>
              <w:rPr>
                <w:rFonts w:cs="Arial"/>
                <w:sz w:val="18"/>
                <w:szCs w:val="18"/>
              </w:rPr>
            </w:pPr>
            <w:r w:rsidRPr="00CA3879">
              <w:rPr>
                <w:sz w:val="18"/>
                <w:szCs w:val="18"/>
              </w:rPr>
              <w:t xml:space="preserve"> 2</w:t>
            </w:r>
            <w:r>
              <w:rPr>
                <w:sz w:val="18"/>
                <w:szCs w:val="18"/>
              </w:rPr>
              <w:t>,</w:t>
            </w:r>
            <w:r w:rsidRPr="00CA3879">
              <w:rPr>
                <w:sz w:val="18"/>
                <w:szCs w:val="18"/>
              </w:rPr>
              <w:t xml:space="preserve">562 </w:t>
            </w:r>
          </w:p>
        </w:tc>
        <w:tc>
          <w:tcPr>
            <w:tcW w:w="486" w:type="pct"/>
            <w:tcBorders>
              <w:top w:val="nil"/>
              <w:left w:val="nil"/>
              <w:bottom w:val="nil"/>
              <w:right w:val="nil"/>
            </w:tcBorders>
            <w:shd w:val="clear" w:color="auto" w:fill="auto"/>
            <w:vAlign w:val="bottom"/>
          </w:tcPr>
          <w:p w14:paraId="158C1EB4" w14:textId="04239500" w:rsidR="00CA3879" w:rsidRPr="0058126F" w:rsidDel="00C928D9" w:rsidRDefault="00CA3879" w:rsidP="00CA3879">
            <w:pPr>
              <w:tabs>
                <w:tab w:val="right" w:pos="1202"/>
              </w:tabs>
              <w:spacing w:after="0" w:line="240" w:lineRule="auto"/>
              <w:jc w:val="right"/>
              <w:outlineLvl w:val="0"/>
              <w:rPr>
                <w:rFonts w:ascii="Arial" w:eastAsia="Times New Roman" w:hAnsi="Arial" w:cs="Arial"/>
                <w:sz w:val="18"/>
                <w:szCs w:val="18"/>
                <w:lang w:val="en-GB"/>
              </w:rPr>
            </w:pPr>
            <w:r w:rsidRPr="0058126F">
              <w:rPr>
                <w:rFonts w:ascii="Arial" w:hAnsi="Arial" w:cs="Arial"/>
                <w:sz w:val="18"/>
                <w:szCs w:val="18"/>
              </w:rPr>
              <w:t xml:space="preserve"> 449 </w:t>
            </w:r>
          </w:p>
        </w:tc>
        <w:tc>
          <w:tcPr>
            <w:tcW w:w="492" w:type="pct"/>
            <w:tcBorders>
              <w:top w:val="nil"/>
              <w:left w:val="nil"/>
              <w:bottom w:val="nil"/>
              <w:right w:val="nil"/>
            </w:tcBorders>
            <w:shd w:val="clear" w:color="auto" w:fill="auto"/>
            <w:vAlign w:val="bottom"/>
          </w:tcPr>
          <w:p w14:paraId="3B82A227" w14:textId="02D18BE4" w:rsidR="00CA3879" w:rsidRPr="0058126F" w:rsidDel="00C928D9" w:rsidRDefault="00CA3879" w:rsidP="00CA3879">
            <w:pPr>
              <w:tabs>
                <w:tab w:val="right" w:pos="1202"/>
              </w:tabs>
              <w:spacing w:after="0" w:line="240" w:lineRule="auto"/>
              <w:jc w:val="right"/>
              <w:outlineLvl w:val="0"/>
              <w:rPr>
                <w:rFonts w:ascii="Arial" w:eastAsia="Times New Roman" w:hAnsi="Arial" w:cs="Arial"/>
                <w:sz w:val="18"/>
                <w:szCs w:val="18"/>
                <w:lang w:val="en-GB"/>
              </w:rPr>
            </w:pPr>
            <w:r w:rsidRPr="0058126F">
              <w:rPr>
                <w:rFonts w:ascii="Arial" w:hAnsi="Arial" w:cs="Arial"/>
                <w:sz w:val="18"/>
                <w:szCs w:val="18"/>
              </w:rPr>
              <w:t xml:space="preserve"> 712 </w:t>
            </w:r>
          </w:p>
        </w:tc>
        <w:tc>
          <w:tcPr>
            <w:tcW w:w="488" w:type="pct"/>
            <w:tcBorders>
              <w:top w:val="nil"/>
              <w:left w:val="nil"/>
              <w:bottom w:val="nil"/>
              <w:right w:val="nil"/>
            </w:tcBorders>
            <w:shd w:val="clear" w:color="auto" w:fill="auto"/>
            <w:vAlign w:val="bottom"/>
          </w:tcPr>
          <w:p w14:paraId="1D9385F1" w14:textId="7018A1BD" w:rsidR="00CA3879" w:rsidRPr="00D7606E" w:rsidRDefault="00CA3879" w:rsidP="00CA3879">
            <w:pPr>
              <w:pStyle w:val="TT"/>
              <w:spacing w:line="240" w:lineRule="auto"/>
              <w:jc w:val="right"/>
              <w:rPr>
                <w:rFonts w:cs="Arial"/>
                <w:sz w:val="18"/>
                <w:szCs w:val="18"/>
              </w:rPr>
            </w:pPr>
            <w:r w:rsidRPr="00D7606E">
              <w:rPr>
                <w:rFonts w:cs="Arial"/>
                <w:sz w:val="18"/>
                <w:szCs w:val="18"/>
              </w:rPr>
              <w:t>1</w:t>
            </w:r>
            <w:r>
              <w:rPr>
                <w:rFonts w:cs="Arial"/>
                <w:sz w:val="18"/>
                <w:szCs w:val="18"/>
              </w:rPr>
              <w:t>,</w:t>
            </w:r>
            <w:r w:rsidRPr="00D7606E">
              <w:rPr>
                <w:rFonts w:cs="Arial"/>
                <w:sz w:val="18"/>
                <w:szCs w:val="18"/>
              </w:rPr>
              <w:t>372</w:t>
            </w:r>
          </w:p>
        </w:tc>
        <w:tc>
          <w:tcPr>
            <w:tcW w:w="486" w:type="pct"/>
            <w:tcBorders>
              <w:top w:val="nil"/>
              <w:left w:val="nil"/>
              <w:bottom w:val="nil"/>
              <w:right w:val="nil"/>
            </w:tcBorders>
            <w:shd w:val="clear" w:color="auto" w:fill="auto"/>
            <w:vAlign w:val="bottom"/>
          </w:tcPr>
          <w:p w14:paraId="3F8624E0" w14:textId="17A33D0D" w:rsidR="00CA3879" w:rsidRPr="00D7606E" w:rsidRDefault="00CA3879" w:rsidP="00CA3879">
            <w:pPr>
              <w:pStyle w:val="TT"/>
              <w:spacing w:line="240" w:lineRule="auto"/>
              <w:jc w:val="right"/>
              <w:rPr>
                <w:rFonts w:cs="Arial"/>
                <w:sz w:val="18"/>
                <w:szCs w:val="18"/>
              </w:rPr>
            </w:pPr>
            <w:r w:rsidRPr="00D7606E">
              <w:rPr>
                <w:rFonts w:cs="Arial"/>
                <w:sz w:val="18"/>
                <w:szCs w:val="18"/>
              </w:rPr>
              <w:t>2</w:t>
            </w:r>
            <w:r w:rsidR="003A688A">
              <w:rPr>
                <w:rFonts w:cs="Arial"/>
                <w:sz w:val="18"/>
                <w:szCs w:val="18"/>
              </w:rPr>
              <w:t>,</w:t>
            </w:r>
            <w:r w:rsidRPr="00D7606E">
              <w:rPr>
                <w:rFonts w:cs="Arial"/>
                <w:sz w:val="18"/>
                <w:szCs w:val="18"/>
              </w:rPr>
              <w:t>562</w:t>
            </w:r>
          </w:p>
        </w:tc>
        <w:tc>
          <w:tcPr>
            <w:tcW w:w="487" w:type="pct"/>
            <w:tcBorders>
              <w:top w:val="nil"/>
              <w:left w:val="nil"/>
              <w:bottom w:val="nil"/>
              <w:right w:val="nil"/>
            </w:tcBorders>
            <w:shd w:val="clear" w:color="auto" w:fill="auto"/>
            <w:vAlign w:val="bottom"/>
          </w:tcPr>
          <w:p w14:paraId="1841734E" w14:textId="630AD5D0" w:rsidR="00CA3879" w:rsidRPr="0058126F" w:rsidDel="00C928D9" w:rsidRDefault="00CA3879" w:rsidP="00CA3879">
            <w:pPr>
              <w:tabs>
                <w:tab w:val="right" w:pos="1202"/>
              </w:tabs>
              <w:spacing w:after="0" w:line="240" w:lineRule="auto"/>
              <w:jc w:val="right"/>
              <w:outlineLvl w:val="0"/>
              <w:rPr>
                <w:rFonts w:ascii="Arial" w:eastAsia="Times New Roman" w:hAnsi="Arial" w:cs="Arial"/>
                <w:sz w:val="18"/>
                <w:szCs w:val="18"/>
                <w:lang w:val="en-GB"/>
              </w:rPr>
            </w:pPr>
            <w:r w:rsidRPr="0058126F">
              <w:rPr>
                <w:rFonts w:ascii="Arial" w:hAnsi="Arial" w:cs="Arial"/>
                <w:sz w:val="18"/>
                <w:szCs w:val="18"/>
              </w:rPr>
              <w:t xml:space="preserve"> 449 </w:t>
            </w:r>
          </w:p>
        </w:tc>
        <w:tc>
          <w:tcPr>
            <w:tcW w:w="490" w:type="pct"/>
            <w:tcBorders>
              <w:top w:val="nil"/>
              <w:left w:val="nil"/>
              <w:bottom w:val="nil"/>
              <w:right w:val="nil"/>
            </w:tcBorders>
            <w:shd w:val="clear" w:color="auto" w:fill="auto"/>
            <w:vAlign w:val="bottom"/>
          </w:tcPr>
          <w:p w14:paraId="21F12738" w14:textId="312A08A0" w:rsidR="00CA3879" w:rsidRPr="0058126F" w:rsidDel="00C928D9" w:rsidRDefault="00CA3879" w:rsidP="00CA3879">
            <w:pPr>
              <w:tabs>
                <w:tab w:val="right" w:pos="1202"/>
              </w:tabs>
              <w:spacing w:after="0" w:line="240" w:lineRule="auto"/>
              <w:jc w:val="right"/>
              <w:outlineLvl w:val="0"/>
              <w:rPr>
                <w:rFonts w:ascii="Arial" w:eastAsia="Times New Roman" w:hAnsi="Arial" w:cs="Arial"/>
                <w:sz w:val="18"/>
                <w:szCs w:val="18"/>
                <w:lang w:val="en-GB"/>
              </w:rPr>
            </w:pPr>
            <w:r w:rsidRPr="0058126F">
              <w:rPr>
                <w:rFonts w:ascii="Arial" w:hAnsi="Arial" w:cs="Arial"/>
                <w:sz w:val="18"/>
                <w:szCs w:val="18"/>
              </w:rPr>
              <w:t xml:space="preserve"> 712 </w:t>
            </w:r>
          </w:p>
        </w:tc>
      </w:tr>
      <w:tr w:rsidR="00CA3879" w:rsidRPr="007F69E7" w14:paraId="75EB3442" w14:textId="77777777" w:rsidTr="00CA3879">
        <w:trPr>
          <w:trHeight w:val="142"/>
        </w:trPr>
        <w:tc>
          <w:tcPr>
            <w:tcW w:w="1098" w:type="pct"/>
          </w:tcPr>
          <w:p w14:paraId="5CC6DF6F" w14:textId="77777777" w:rsidR="00CA3879" w:rsidRPr="007F69E7" w:rsidRDefault="00CA3879" w:rsidP="00CA3879">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Leases – interest expenses on long term contracts</w:t>
            </w:r>
          </w:p>
        </w:tc>
        <w:tc>
          <w:tcPr>
            <w:tcW w:w="486" w:type="pct"/>
            <w:tcBorders>
              <w:top w:val="nil"/>
              <w:left w:val="nil"/>
              <w:bottom w:val="nil"/>
              <w:right w:val="nil"/>
            </w:tcBorders>
            <w:shd w:val="clear" w:color="auto" w:fill="auto"/>
            <w:vAlign w:val="bottom"/>
          </w:tcPr>
          <w:p w14:paraId="547687EE" w14:textId="31A9495D" w:rsidR="00CA3879" w:rsidRPr="00CA3879" w:rsidRDefault="00CA3879" w:rsidP="00CA3879">
            <w:pPr>
              <w:pStyle w:val="TT"/>
              <w:spacing w:line="240" w:lineRule="auto"/>
              <w:jc w:val="right"/>
              <w:rPr>
                <w:rFonts w:cs="Arial"/>
                <w:sz w:val="18"/>
                <w:szCs w:val="18"/>
              </w:rPr>
            </w:pPr>
            <w:r w:rsidRPr="00CA3879">
              <w:rPr>
                <w:sz w:val="18"/>
                <w:szCs w:val="18"/>
              </w:rPr>
              <w:t xml:space="preserve"> 10 </w:t>
            </w:r>
          </w:p>
        </w:tc>
        <w:tc>
          <w:tcPr>
            <w:tcW w:w="487" w:type="pct"/>
            <w:tcBorders>
              <w:top w:val="nil"/>
              <w:left w:val="nil"/>
              <w:bottom w:val="nil"/>
              <w:right w:val="nil"/>
            </w:tcBorders>
            <w:shd w:val="clear" w:color="auto" w:fill="auto"/>
            <w:vAlign w:val="bottom"/>
          </w:tcPr>
          <w:p w14:paraId="624990CC" w14:textId="46703633" w:rsidR="00CA3879" w:rsidRPr="00CA3879" w:rsidRDefault="00CA3879" w:rsidP="00CA3879">
            <w:pPr>
              <w:pStyle w:val="TT"/>
              <w:spacing w:line="240" w:lineRule="auto"/>
              <w:jc w:val="right"/>
              <w:rPr>
                <w:rFonts w:cs="Arial"/>
                <w:sz w:val="18"/>
                <w:szCs w:val="18"/>
              </w:rPr>
            </w:pPr>
            <w:r w:rsidRPr="00CA3879">
              <w:rPr>
                <w:sz w:val="18"/>
                <w:szCs w:val="18"/>
              </w:rPr>
              <w:t xml:space="preserve"> 34 </w:t>
            </w:r>
          </w:p>
        </w:tc>
        <w:tc>
          <w:tcPr>
            <w:tcW w:w="486" w:type="pct"/>
            <w:tcBorders>
              <w:top w:val="nil"/>
              <w:left w:val="nil"/>
              <w:bottom w:val="nil"/>
              <w:right w:val="nil"/>
            </w:tcBorders>
            <w:shd w:val="clear" w:color="auto" w:fill="auto"/>
            <w:vAlign w:val="bottom"/>
          </w:tcPr>
          <w:p w14:paraId="3B44CC0F" w14:textId="0EED8E60" w:rsidR="00CA3879" w:rsidRPr="0058126F" w:rsidDel="00C928D9" w:rsidRDefault="00CA3879" w:rsidP="00CA3879">
            <w:pPr>
              <w:pStyle w:val="TT"/>
              <w:spacing w:line="240" w:lineRule="auto"/>
              <w:jc w:val="right"/>
              <w:rPr>
                <w:rFonts w:cs="Arial"/>
                <w:sz w:val="18"/>
                <w:szCs w:val="18"/>
              </w:rPr>
            </w:pPr>
            <w:r w:rsidRPr="0058126F">
              <w:rPr>
                <w:rFonts w:cs="Arial"/>
                <w:sz w:val="18"/>
                <w:szCs w:val="18"/>
              </w:rPr>
              <w:t xml:space="preserve"> 3 </w:t>
            </w:r>
          </w:p>
        </w:tc>
        <w:tc>
          <w:tcPr>
            <w:tcW w:w="492" w:type="pct"/>
            <w:tcBorders>
              <w:top w:val="nil"/>
              <w:left w:val="nil"/>
              <w:bottom w:val="nil"/>
              <w:right w:val="nil"/>
            </w:tcBorders>
            <w:shd w:val="clear" w:color="auto" w:fill="auto"/>
            <w:vAlign w:val="bottom"/>
          </w:tcPr>
          <w:p w14:paraId="59552F25" w14:textId="07C05127" w:rsidR="00CA3879" w:rsidRPr="0058126F" w:rsidDel="00C928D9" w:rsidRDefault="00CA3879" w:rsidP="00CA3879">
            <w:pPr>
              <w:pStyle w:val="TT"/>
              <w:spacing w:line="240" w:lineRule="auto"/>
              <w:jc w:val="right"/>
              <w:rPr>
                <w:rFonts w:cs="Arial"/>
                <w:sz w:val="18"/>
                <w:szCs w:val="18"/>
              </w:rPr>
            </w:pPr>
            <w:r w:rsidRPr="0058126F">
              <w:rPr>
                <w:rFonts w:cs="Arial"/>
                <w:sz w:val="18"/>
                <w:szCs w:val="18"/>
              </w:rPr>
              <w:t xml:space="preserve"> 11 </w:t>
            </w:r>
          </w:p>
        </w:tc>
        <w:tc>
          <w:tcPr>
            <w:tcW w:w="488" w:type="pct"/>
            <w:tcBorders>
              <w:top w:val="nil"/>
              <w:left w:val="nil"/>
              <w:bottom w:val="nil"/>
              <w:right w:val="nil"/>
            </w:tcBorders>
            <w:shd w:val="clear" w:color="auto" w:fill="auto"/>
            <w:vAlign w:val="bottom"/>
          </w:tcPr>
          <w:p w14:paraId="33FE7429" w14:textId="711D80FC" w:rsidR="00CA3879" w:rsidRPr="00D7606E" w:rsidRDefault="00CA3879" w:rsidP="00CA3879">
            <w:pPr>
              <w:pStyle w:val="TT"/>
              <w:spacing w:line="240" w:lineRule="auto"/>
              <w:jc w:val="right"/>
              <w:rPr>
                <w:rFonts w:cs="Arial"/>
                <w:sz w:val="18"/>
                <w:szCs w:val="18"/>
              </w:rPr>
            </w:pPr>
            <w:r w:rsidRPr="00D7606E">
              <w:rPr>
                <w:rFonts w:cs="Arial"/>
                <w:sz w:val="18"/>
                <w:szCs w:val="18"/>
              </w:rPr>
              <w:t>8</w:t>
            </w:r>
          </w:p>
        </w:tc>
        <w:tc>
          <w:tcPr>
            <w:tcW w:w="486" w:type="pct"/>
            <w:tcBorders>
              <w:top w:val="nil"/>
              <w:left w:val="nil"/>
              <w:bottom w:val="nil"/>
              <w:right w:val="nil"/>
            </w:tcBorders>
            <w:shd w:val="clear" w:color="auto" w:fill="auto"/>
            <w:vAlign w:val="bottom"/>
          </w:tcPr>
          <w:p w14:paraId="43BB1AF1" w14:textId="13EA44A7" w:rsidR="00CA3879" w:rsidRPr="00D7606E" w:rsidRDefault="00CA3879" w:rsidP="00CA3879">
            <w:pPr>
              <w:pStyle w:val="TT"/>
              <w:spacing w:line="240" w:lineRule="auto"/>
              <w:jc w:val="right"/>
              <w:rPr>
                <w:rFonts w:cs="Arial"/>
                <w:sz w:val="18"/>
                <w:szCs w:val="18"/>
              </w:rPr>
            </w:pPr>
            <w:r w:rsidRPr="00D7606E">
              <w:rPr>
                <w:rFonts w:cs="Arial"/>
                <w:sz w:val="18"/>
                <w:szCs w:val="18"/>
              </w:rPr>
              <w:t>29</w:t>
            </w:r>
          </w:p>
        </w:tc>
        <w:tc>
          <w:tcPr>
            <w:tcW w:w="487" w:type="pct"/>
            <w:tcBorders>
              <w:top w:val="nil"/>
              <w:left w:val="nil"/>
              <w:bottom w:val="nil"/>
              <w:right w:val="nil"/>
            </w:tcBorders>
            <w:shd w:val="clear" w:color="auto" w:fill="auto"/>
            <w:vAlign w:val="bottom"/>
          </w:tcPr>
          <w:p w14:paraId="7C05656A" w14:textId="06995DC1" w:rsidR="00CA3879" w:rsidRPr="0058126F" w:rsidDel="00C928D9" w:rsidRDefault="00CA3879" w:rsidP="00CA3879">
            <w:pPr>
              <w:pStyle w:val="TT"/>
              <w:spacing w:line="240" w:lineRule="auto"/>
              <w:jc w:val="right"/>
              <w:rPr>
                <w:rFonts w:cs="Arial"/>
                <w:sz w:val="18"/>
                <w:szCs w:val="18"/>
              </w:rPr>
            </w:pPr>
            <w:r w:rsidRPr="0058126F">
              <w:rPr>
                <w:rFonts w:cs="Arial"/>
                <w:sz w:val="18"/>
                <w:szCs w:val="18"/>
              </w:rPr>
              <w:t xml:space="preserve"> 3 </w:t>
            </w:r>
          </w:p>
        </w:tc>
        <w:tc>
          <w:tcPr>
            <w:tcW w:w="490" w:type="pct"/>
            <w:tcBorders>
              <w:top w:val="nil"/>
              <w:left w:val="nil"/>
              <w:bottom w:val="nil"/>
              <w:right w:val="nil"/>
            </w:tcBorders>
            <w:shd w:val="clear" w:color="auto" w:fill="auto"/>
            <w:vAlign w:val="bottom"/>
          </w:tcPr>
          <w:p w14:paraId="761099DA" w14:textId="722E77AE" w:rsidR="00CA3879" w:rsidRPr="0058126F" w:rsidDel="00C928D9" w:rsidRDefault="00CA3879" w:rsidP="00CA3879">
            <w:pPr>
              <w:pStyle w:val="TT"/>
              <w:spacing w:line="240" w:lineRule="auto"/>
              <w:jc w:val="right"/>
              <w:rPr>
                <w:rFonts w:cs="Arial"/>
                <w:sz w:val="18"/>
                <w:szCs w:val="18"/>
              </w:rPr>
            </w:pPr>
            <w:r w:rsidRPr="0058126F">
              <w:rPr>
                <w:rFonts w:cs="Arial"/>
                <w:sz w:val="18"/>
                <w:szCs w:val="18"/>
              </w:rPr>
              <w:t xml:space="preserve"> 10 </w:t>
            </w:r>
          </w:p>
        </w:tc>
      </w:tr>
      <w:tr w:rsidR="00CA3879" w:rsidRPr="007F69E7" w14:paraId="6A3A4891" w14:textId="77777777" w:rsidTr="00CA3879">
        <w:trPr>
          <w:trHeight w:val="142"/>
        </w:trPr>
        <w:tc>
          <w:tcPr>
            <w:tcW w:w="1098" w:type="pct"/>
          </w:tcPr>
          <w:p w14:paraId="2C47EE12" w14:textId="77777777" w:rsidR="00CA3879" w:rsidRPr="007F69E7" w:rsidRDefault="00CA3879" w:rsidP="00CA3879">
            <w:pPr>
              <w:tabs>
                <w:tab w:val="right" w:pos="1202"/>
              </w:tabs>
              <w:spacing w:after="0" w:line="340" w:lineRule="exact"/>
              <w:outlineLvl w:val="0"/>
              <w:rPr>
                <w:rFonts w:ascii="Arial" w:eastAsia="Times New Roman" w:hAnsi="Arial" w:cs="Arial"/>
                <w:b/>
                <w:bCs/>
                <w:noProof/>
                <w:sz w:val="18"/>
                <w:szCs w:val="18"/>
                <w:lang w:val="en-GB"/>
              </w:rPr>
            </w:pPr>
          </w:p>
        </w:tc>
        <w:tc>
          <w:tcPr>
            <w:tcW w:w="486" w:type="pct"/>
            <w:tcBorders>
              <w:top w:val="single" w:sz="4" w:space="0" w:color="auto"/>
              <w:bottom w:val="single" w:sz="12" w:space="0" w:color="auto"/>
            </w:tcBorders>
            <w:vAlign w:val="bottom"/>
          </w:tcPr>
          <w:p w14:paraId="5E84E7C7" w14:textId="15EE9F68" w:rsidR="00CA3879" w:rsidRPr="00CA3879" w:rsidRDefault="00CA3879" w:rsidP="00CA3879">
            <w:pPr>
              <w:pStyle w:val="Tot"/>
              <w:jc w:val="right"/>
              <w:rPr>
                <w:rFonts w:cs="Arial"/>
                <w:b/>
                <w:bCs/>
                <w:sz w:val="18"/>
                <w:szCs w:val="18"/>
                <w:lang w:val="hr-HR"/>
              </w:rPr>
            </w:pPr>
            <w:r w:rsidRPr="00CA3879">
              <w:rPr>
                <w:b/>
                <w:bCs/>
                <w:sz w:val="18"/>
                <w:szCs w:val="18"/>
              </w:rPr>
              <w:t xml:space="preserve"> 12</w:t>
            </w:r>
            <w:r>
              <w:rPr>
                <w:b/>
                <w:bCs/>
                <w:sz w:val="18"/>
                <w:szCs w:val="18"/>
              </w:rPr>
              <w:t>,</w:t>
            </w:r>
            <w:r w:rsidRPr="00CA3879">
              <w:rPr>
                <w:b/>
                <w:bCs/>
                <w:sz w:val="18"/>
                <w:szCs w:val="18"/>
              </w:rPr>
              <w:t xml:space="preserve">630 </w:t>
            </w:r>
          </w:p>
        </w:tc>
        <w:tc>
          <w:tcPr>
            <w:tcW w:w="487" w:type="pct"/>
            <w:tcBorders>
              <w:top w:val="single" w:sz="4" w:space="0" w:color="auto"/>
              <w:bottom w:val="single" w:sz="12" w:space="0" w:color="auto"/>
            </w:tcBorders>
            <w:vAlign w:val="bottom"/>
          </w:tcPr>
          <w:p w14:paraId="2BBCA2D3" w14:textId="2E977321" w:rsidR="00CA3879" w:rsidRPr="00CA3879" w:rsidRDefault="00CA3879" w:rsidP="00CA3879">
            <w:pPr>
              <w:pStyle w:val="Tot"/>
              <w:jc w:val="right"/>
              <w:rPr>
                <w:rFonts w:cs="Arial"/>
                <w:b/>
                <w:bCs/>
                <w:sz w:val="18"/>
                <w:szCs w:val="18"/>
                <w:lang w:val="hr-HR"/>
              </w:rPr>
            </w:pPr>
            <w:r w:rsidRPr="00CA3879">
              <w:rPr>
                <w:b/>
                <w:bCs/>
                <w:sz w:val="18"/>
                <w:szCs w:val="18"/>
              </w:rPr>
              <w:t xml:space="preserve"> 34</w:t>
            </w:r>
            <w:r>
              <w:rPr>
                <w:b/>
                <w:bCs/>
                <w:sz w:val="18"/>
                <w:szCs w:val="18"/>
              </w:rPr>
              <w:t>,</w:t>
            </w:r>
            <w:r w:rsidRPr="00CA3879">
              <w:rPr>
                <w:b/>
                <w:bCs/>
                <w:sz w:val="18"/>
                <w:szCs w:val="18"/>
              </w:rPr>
              <w:t xml:space="preserve">690 </w:t>
            </w:r>
          </w:p>
        </w:tc>
        <w:tc>
          <w:tcPr>
            <w:tcW w:w="486" w:type="pct"/>
            <w:tcBorders>
              <w:top w:val="single" w:sz="4" w:space="0" w:color="auto"/>
              <w:bottom w:val="single" w:sz="12" w:space="0" w:color="auto"/>
            </w:tcBorders>
            <w:vAlign w:val="bottom"/>
          </w:tcPr>
          <w:p w14:paraId="7EBF30D8" w14:textId="67821EFF" w:rsidR="00CA3879" w:rsidRPr="0058126F" w:rsidRDefault="00CA3879" w:rsidP="00CA3879">
            <w:pPr>
              <w:tabs>
                <w:tab w:val="right" w:pos="1202"/>
              </w:tabs>
              <w:spacing w:after="0" w:line="340" w:lineRule="exact"/>
              <w:jc w:val="right"/>
              <w:outlineLvl w:val="0"/>
              <w:rPr>
                <w:rFonts w:ascii="Arial" w:eastAsia="Times New Roman" w:hAnsi="Arial" w:cs="Arial"/>
                <w:b/>
                <w:bCs/>
                <w:noProof/>
                <w:sz w:val="18"/>
                <w:szCs w:val="18"/>
                <w:lang w:val="en-GB"/>
              </w:rPr>
            </w:pPr>
            <w:r w:rsidRPr="0058126F">
              <w:rPr>
                <w:rFonts w:ascii="Arial" w:hAnsi="Arial" w:cs="Arial"/>
                <w:b/>
                <w:bCs/>
                <w:sz w:val="18"/>
                <w:szCs w:val="18"/>
              </w:rPr>
              <w:t xml:space="preserve"> 7,255 </w:t>
            </w:r>
          </w:p>
        </w:tc>
        <w:tc>
          <w:tcPr>
            <w:tcW w:w="492" w:type="pct"/>
            <w:tcBorders>
              <w:top w:val="single" w:sz="4" w:space="0" w:color="auto"/>
              <w:bottom w:val="single" w:sz="12" w:space="0" w:color="auto"/>
            </w:tcBorders>
            <w:vAlign w:val="bottom"/>
          </w:tcPr>
          <w:p w14:paraId="07C1D784" w14:textId="4907F03B" w:rsidR="00CA3879" w:rsidRPr="0058126F" w:rsidRDefault="00CA3879" w:rsidP="00CA3879">
            <w:pPr>
              <w:tabs>
                <w:tab w:val="right" w:pos="1202"/>
              </w:tabs>
              <w:spacing w:after="0" w:line="340" w:lineRule="exact"/>
              <w:jc w:val="right"/>
              <w:outlineLvl w:val="0"/>
              <w:rPr>
                <w:rFonts w:ascii="Arial" w:eastAsia="Times New Roman" w:hAnsi="Arial" w:cs="Arial"/>
                <w:b/>
                <w:bCs/>
                <w:noProof/>
                <w:sz w:val="18"/>
                <w:szCs w:val="18"/>
                <w:lang w:val="en-GB"/>
              </w:rPr>
            </w:pPr>
            <w:r w:rsidRPr="0058126F">
              <w:rPr>
                <w:rFonts w:ascii="Arial" w:hAnsi="Arial" w:cs="Arial"/>
                <w:b/>
                <w:bCs/>
                <w:sz w:val="18"/>
                <w:szCs w:val="18"/>
              </w:rPr>
              <w:t xml:space="preserve"> 19,605 </w:t>
            </w:r>
          </w:p>
        </w:tc>
        <w:tc>
          <w:tcPr>
            <w:tcW w:w="488" w:type="pct"/>
            <w:tcBorders>
              <w:top w:val="single" w:sz="4" w:space="0" w:color="auto"/>
              <w:bottom w:val="single" w:sz="12" w:space="0" w:color="auto"/>
            </w:tcBorders>
            <w:vAlign w:val="bottom"/>
          </w:tcPr>
          <w:p w14:paraId="32759EF9" w14:textId="6C428672" w:rsidR="00CA3879" w:rsidRPr="00D7606E" w:rsidRDefault="00CA3879" w:rsidP="00CA3879">
            <w:pPr>
              <w:pStyle w:val="Tot"/>
              <w:jc w:val="right"/>
              <w:rPr>
                <w:rFonts w:cs="Arial"/>
                <w:b/>
                <w:bCs/>
                <w:sz w:val="18"/>
                <w:szCs w:val="18"/>
                <w:lang w:val="hr-HR"/>
              </w:rPr>
            </w:pPr>
            <w:r w:rsidRPr="00D7606E">
              <w:rPr>
                <w:rFonts w:cs="Arial"/>
                <w:b/>
                <w:bCs/>
                <w:sz w:val="18"/>
                <w:szCs w:val="18"/>
              </w:rPr>
              <w:t>12</w:t>
            </w:r>
            <w:r>
              <w:rPr>
                <w:rFonts w:cs="Arial"/>
                <w:b/>
                <w:bCs/>
                <w:sz w:val="18"/>
                <w:szCs w:val="18"/>
              </w:rPr>
              <w:t>,</w:t>
            </w:r>
            <w:r w:rsidRPr="00D7606E">
              <w:rPr>
                <w:rFonts w:cs="Arial"/>
                <w:b/>
                <w:bCs/>
                <w:sz w:val="18"/>
                <w:szCs w:val="18"/>
              </w:rPr>
              <w:t>628</w:t>
            </w:r>
          </w:p>
        </w:tc>
        <w:tc>
          <w:tcPr>
            <w:tcW w:w="486" w:type="pct"/>
            <w:tcBorders>
              <w:top w:val="single" w:sz="4" w:space="0" w:color="auto"/>
              <w:bottom w:val="single" w:sz="12" w:space="0" w:color="auto"/>
            </w:tcBorders>
            <w:vAlign w:val="bottom"/>
          </w:tcPr>
          <w:p w14:paraId="65607CE3" w14:textId="02B85D64" w:rsidR="00CA3879" w:rsidRPr="00D7606E" w:rsidRDefault="00CA3879" w:rsidP="00CA3879">
            <w:pPr>
              <w:pStyle w:val="Tot"/>
              <w:jc w:val="right"/>
              <w:rPr>
                <w:rFonts w:cs="Arial"/>
                <w:b/>
                <w:bCs/>
                <w:sz w:val="18"/>
                <w:szCs w:val="18"/>
                <w:lang w:val="hr-HR"/>
              </w:rPr>
            </w:pPr>
            <w:r w:rsidRPr="00D7606E">
              <w:rPr>
                <w:rFonts w:cs="Arial"/>
                <w:b/>
                <w:bCs/>
                <w:sz w:val="18"/>
                <w:szCs w:val="18"/>
              </w:rPr>
              <w:t>34</w:t>
            </w:r>
            <w:r>
              <w:rPr>
                <w:rFonts w:cs="Arial"/>
                <w:b/>
                <w:bCs/>
                <w:sz w:val="18"/>
                <w:szCs w:val="18"/>
              </w:rPr>
              <w:t>,</w:t>
            </w:r>
            <w:r w:rsidRPr="00D7606E">
              <w:rPr>
                <w:rFonts w:cs="Arial"/>
                <w:b/>
                <w:bCs/>
                <w:sz w:val="18"/>
                <w:szCs w:val="18"/>
              </w:rPr>
              <w:t>685</w:t>
            </w:r>
          </w:p>
        </w:tc>
        <w:tc>
          <w:tcPr>
            <w:tcW w:w="487" w:type="pct"/>
            <w:tcBorders>
              <w:top w:val="single" w:sz="4" w:space="0" w:color="auto"/>
              <w:bottom w:val="single" w:sz="12" w:space="0" w:color="auto"/>
            </w:tcBorders>
            <w:vAlign w:val="bottom"/>
          </w:tcPr>
          <w:p w14:paraId="41A406C7" w14:textId="487345D8" w:rsidR="00CA3879" w:rsidRPr="0058126F" w:rsidRDefault="00CA3879" w:rsidP="00CA3879">
            <w:pPr>
              <w:tabs>
                <w:tab w:val="right" w:pos="1202"/>
              </w:tabs>
              <w:spacing w:after="0" w:line="340" w:lineRule="exact"/>
              <w:jc w:val="right"/>
              <w:outlineLvl w:val="0"/>
              <w:rPr>
                <w:rFonts w:ascii="Arial" w:eastAsia="Times New Roman" w:hAnsi="Arial" w:cs="Arial"/>
                <w:b/>
                <w:bCs/>
                <w:noProof/>
                <w:sz w:val="18"/>
                <w:szCs w:val="18"/>
                <w:lang w:val="en-GB"/>
              </w:rPr>
            </w:pPr>
            <w:r w:rsidRPr="0058126F">
              <w:rPr>
                <w:rFonts w:ascii="Arial" w:hAnsi="Arial" w:cs="Arial"/>
                <w:b/>
                <w:bCs/>
                <w:sz w:val="18"/>
                <w:szCs w:val="18"/>
              </w:rPr>
              <w:t xml:space="preserve"> 7,255 </w:t>
            </w:r>
          </w:p>
        </w:tc>
        <w:tc>
          <w:tcPr>
            <w:tcW w:w="490" w:type="pct"/>
            <w:tcBorders>
              <w:top w:val="single" w:sz="4" w:space="0" w:color="auto"/>
              <w:bottom w:val="single" w:sz="12" w:space="0" w:color="auto"/>
            </w:tcBorders>
            <w:vAlign w:val="bottom"/>
          </w:tcPr>
          <w:p w14:paraId="4CA4D2DD" w14:textId="25B8CADC" w:rsidR="00CA3879" w:rsidRPr="0058126F" w:rsidRDefault="00CA3879" w:rsidP="00CA3879">
            <w:pPr>
              <w:tabs>
                <w:tab w:val="right" w:pos="1202"/>
              </w:tabs>
              <w:spacing w:after="0" w:line="340" w:lineRule="exact"/>
              <w:jc w:val="right"/>
              <w:outlineLvl w:val="0"/>
              <w:rPr>
                <w:rFonts w:ascii="Arial" w:eastAsia="Times New Roman" w:hAnsi="Arial" w:cs="Arial"/>
                <w:b/>
                <w:bCs/>
                <w:noProof/>
                <w:sz w:val="18"/>
                <w:szCs w:val="18"/>
                <w:lang w:val="en-GB"/>
              </w:rPr>
            </w:pPr>
            <w:r w:rsidRPr="0058126F">
              <w:rPr>
                <w:rFonts w:ascii="Arial" w:hAnsi="Arial" w:cs="Arial"/>
                <w:b/>
                <w:bCs/>
                <w:sz w:val="18"/>
                <w:szCs w:val="18"/>
              </w:rPr>
              <w:t xml:space="preserve"> 19,604 </w:t>
            </w:r>
          </w:p>
        </w:tc>
      </w:tr>
    </w:tbl>
    <w:p w14:paraId="46457A07" w14:textId="77777777" w:rsidR="007F69E7" w:rsidRDefault="007F69E7" w:rsidP="000B33EC">
      <w:pPr>
        <w:keepNext/>
        <w:spacing w:after="0" w:line="240" w:lineRule="auto"/>
        <w:jc w:val="both"/>
        <w:rPr>
          <w:rFonts w:ascii="Arial" w:eastAsia="Times New Roman" w:hAnsi="Arial" w:cs="Arial"/>
          <w:sz w:val="20"/>
          <w:szCs w:val="20"/>
          <w:lang w:val="en-GB"/>
        </w:rPr>
      </w:pPr>
    </w:p>
    <w:p w14:paraId="7C6F3ED5" w14:textId="77777777" w:rsidR="007F69E7" w:rsidRPr="000B33EC" w:rsidRDefault="007F69E7" w:rsidP="000B33EC">
      <w:pPr>
        <w:keepNext/>
        <w:spacing w:after="0" w:line="240" w:lineRule="auto"/>
        <w:jc w:val="both"/>
        <w:rPr>
          <w:rFonts w:ascii="Arial" w:eastAsia="Times New Roman" w:hAnsi="Arial" w:cs="Arial"/>
          <w:sz w:val="20"/>
          <w:szCs w:val="20"/>
          <w:lang w:val="en-GB"/>
        </w:rPr>
      </w:pPr>
    </w:p>
    <w:p w14:paraId="2EE3F4EB"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7A37B030" w14:textId="6C39044F" w:rsidR="000B33EC" w:rsidRDefault="000B33EC" w:rsidP="000B33EC">
      <w:pPr>
        <w:keepNext/>
        <w:suppressAutoHyphens/>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 xml:space="preserve">The difference between interest expense and interest paid (see the Statement of Cash Flows) mostly relates to the changes in the amount of the interest accrued in relation to the prior year. </w:t>
      </w:r>
    </w:p>
    <w:p w14:paraId="0E68D5CD" w14:textId="38861433" w:rsidR="000B33EC" w:rsidRDefault="000B33EC" w:rsidP="000B33EC">
      <w:pPr>
        <w:keepNext/>
        <w:suppressAutoHyphens/>
        <w:spacing w:after="0" w:line="240" w:lineRule="auto"/>
        <w:jc w:val="both"/>
        <w:rPr>
          <w:rFonts w:ascii="Arial" w:eastAsia="Times New Roman" w:hAnsi="Arial" w:cs="Arial"/>
          <w:sz w:val="20"/>
          <w:szCs w:val="20"/>
          <w:lang w:val="en-GB"/>
        </w:rPr>
      </w:pPr>
    </w:p>
    <w:p w14:paraId="3622922D" w14:textId="77777777" w:rsidR="000B33EC" w:rsidRDefault="000B33EC" w:rsidP="000B33EC">
      <w:pPr>
        <w:keepNext/>
        <w:suppressAutoHyphens/>
        <w:spacing w:after="0" w:line="240" w:lineRule="auto"/>
        <w:jc w:val="both"/>
        <w:rPr>
          <w:rFonts w:ascii="Arial" w:eastAsia="Times New Roman" w:hAnsi="Arial" w:cs="Arial"/>
          <w:sz w:val="20"/>
          <w:szCs w:val="20"/>
          <w:lang w:val="en-GB"/>
        </w:rPr>
      </w:pPr>
    </w:p>
    <w:p w14:paraId="43C39EEB" w14:textId="567A8A90" w:rsidR="000B33EC" w:rsidRDefault="000B33EC" w:rsidP="000B33EC">
      <w:pPr>
        <w:keepNext/>
        <w:suppressAutoHyphens/>
        <w:spacing w:after="0" w:line="240" w:lineRule="auto"/>
        <w:jc w:val="both"/>
        <w:rPr>
          <w:rFonts w:ascii="Arial" w:eastAsia="Times New Roman" w:hAnsi="Arial" w:cs="Arial"/>
          <w:sz w:val="20"/>
          <w:szCs w:val="20"/>
          <w:lang w:val="en-GB"/>
        </w:rPr>
        <w:sectPr w:rsidR="000B33EC" w:rsidSect="00527D71">
          <w:pgSz w:w="16838" w:h="11906" w:orient="landscape"/>
          <w:pgMar w:top="1418" w:right="1418" w:bottom="1134" w:left="1077" w:header="709" w:footer="709" w:gutter="0"/>
          <w:cols w:space="708"/>
          <w:docGrid w:linePitch="360"/>
        </w:sectPr>
      </w:pPr>
    </w:p>
    <w:p w14:paraId="5920E867"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p>
    <w:p w14:paraId="5E80B020" w14:textId="062C3C7B"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7</w:t>
      </w:r>
      <w:r w:rsidRPr="000B33EC">
        <w:rPr>
          <w:rFonts w:ascii="Arial" w:eastAsia="Times New Roman" w:hAnsi="Arial" w:cs="Arial"/>
          <w:b/>
          <w:bCs/>
          <w:sz w:val="20"/>
          <w:szCs w:val="20"/>
          <w:lang w:val="en-GB"/>
        </w:rPr>
        <w:t>.</w:t>
      </w:r>
      <w:r w:rsidRPr="000B33EC">
        <w:rPr>
          <w:rFonts w:ascii="Arial" w:eastAsia="Times New Roman" w:hAnsi="Arial" w:cs="Arial"/>
          <w:b/>
          <w:bCs/>
          <w:sz w:val="20"/>
          <w:szCs w:val="20"/>
          <w:lang w:val="en-GB"/>
        </w:rPr>
        <w:tab/>
        <w:t>Operating expenses</w:t>
      </w:r>
    </w:p>
    <w:p w14:paraId="09F1AD5F" w14:textId="77777777" w:rsidR="000B33EC" w:rsidRPr="000B33EC" w:rsidRDefault="000B33EC" w:rsidP="000B33EC">
      <w:pPr>
        <w:keepNext/>
        <w:spacing w:after="0" w:line="240" w:lineRule="auto"/>
        <w:jc w:val="both"/>
        <w:rPr>
          <w:rFonts w:ascii="Arial" w:eastAsia="Times New Roman" w:hAnsi="Arial" w:cs="Arial"/>
          <w:b/>
          <w:bCs/>
          <w:sz w:val="20"/>
          <w:szCs w:val="20"/>
          <w:lang w:val="en-GB"/>
        </w:rPr>
      </w:pPr>
    </w:p>
    <w:p w14:paraId="1794BEA6" w14:textId="77777777" w:rsid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r w:rsidRPr="000B33EC">
        <w:rPr>
          <w:rFonts w:ascii="Arial" w:eastAsia="Times New Roman" w:hAnsi="Arial" w:cs="Arial"/>
          <w:spacing w:val="-3"/>
          <w:sz w:val="20"/>
          <w:szCs w:val="20"/>
          <w:lang w:val="en-GB"/>
        </w:rPr>
        <w:t>Operating expenses can be shown as follows:</w:t>
      </w:r>
    </w:p>
    <w:p w14:paraId="2CC11698" w14:textId="77777777" w:rsidR="007F69E7" w:rsidRDefault="007F69E7"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tbl>
      <w:tblPr>
        <w:tblW w:w="4962" w:type="pct"/>
        <w:tblLayout w:type="fixed"/>
        <w:tblCellMar>
          <w:left w:w="122" w:type="dxa"/>
          <w:right w:w="122" w:type="dxa"/>
        </w:tblCellMar>
        <w:tblLook w:val="0000" w:firstRow="0" w:lastRow="0" w:firstColumn="0" w:lastColumn="0" w:noHBand="0" w:noVBand="0"/>
      </w:tblPr>
      <w:tblGrid>
        <w:gridCol w:w="2666"/>
        <w:gridCol w:w="1446"/>
        <w:gridCol w:w="1446"/>
        <w:gridCol w:w="1446"/>
        <w:gridCol w:w="1446"/>
        <w:gridCol w:w="1446"/>
        <w:gridCol w:w="1446"/>
        <w:gridCol w:w="1446"/>
        <w:gridCol w:w="1446"/>
      </w:tblGrid>
      <w:tr w:rsidR="00F84E23" w:rsidRPr="007F69E7" w14:paraId="6B6857DD" w14:textId="77777777" w:rsidTr="00F84E23">
        <w:trPr>
          <w:trHeight w:val="300"/>
        </w:trPr>
        <w:tc>
          <w:tcPr>
            <w:tcW w:w="936" w:type="pct"/>
            <w:vAlign w:val="bottom"/>
          </w:tcPr>
          <w:p w14:paraId="605CC876" w14:textId="77777777" w:rsidR="007F69E7" w:rsidRPr="007F69E7" w:rsidRDefault="007F69E7" w:rsidP="00923DCD">
            <w:pPr>
              <w:tabs>
                <w:tab w:val="left" w:pos="-720"/>
              </w:tabs>
              <w:suppressAutoHyphens/>
              <w:spacing w:after="0" w:line="240" w:lineRule="auto"/>
              <w:jc w:val="right"/>
              <w:rPr>
                <w:rFonts w:ascii="Arial" w:eastAsia="Times New Roman" w:hAnsi="Arial" w:cs="Arial"/>
                <w:spacing w:val="-3"/>
                <w:sz w:val="18"/>
                <w:szCs w:val="18"/>
                <w:lang w:val="en-GB"/>
              </w:rPr>
            </w:pPr>
            <w:bookmarkStart w:id="198" w:name="_Hlk42862068"/>
          </w:p>
        </w:tc>
        <w:tc>
          <w:tcPr>
            <w:tcW w:w="508" w:type="pct"/>
            <w:vAlign w:val="bottom"/>
          </w:tcPr>
          <w:p w14:paraId="628352F2"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508" w:type="pct"/>
          </w:tcPr>
          <w:p w14:paraId="63120652"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508" w:type="pct"/>
          </w:tcPr>
          <w:p w14:paraId="45897405"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508" w:type="pct"/>
            <w:vAlign w:val="bottom"/>
          </w:tcPr>
          <w:p w14:paraId="4534C3CD"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r w:rsidRPr="007F69E7">
              <w:rPr>
                <w:rFonts w:ascii="Arial" w:eastAsia="Times New Roman" w:hAnsi="Arial" w:cs="Arial"/>
                <w:b/>
                <w:sz w:val="18"/>
                <w:szCs w:val="18"/>
              </w:rPr>
              <w:t>Group</w:t>
            </w:r>
          </w:p>
        </w:tc>
        <w:tc>
          <w:tcPr>
            <w:tcW w:w="508" w:type="pct"/>
            <w:vAlign w:val="bottom"/>
          </w:tcPr>
          <w:p w14:paraId="14485D1A"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508" w:type="pct"/>
          </w:tcPr>
          <w:p w14:paraId="372868D1"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508" w:type="pct"/>
          </w:tcPr>
          <w:p w14:paraId="2449E083"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508" w:type="pct"/>
            <w:vAlign w:val="bottom"/>
          </w:tcPr>
          <w:p w14:paraId="4136B91D"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r w:rsidRPr="007F69E7">
              <w:rPr>
                <w:rFonts w:ascii="Arial" w:eastAsia="Times New Roman" w:hAnsi="Arial" w:cs="Arial"/>
                <w:b/>
                <w:sz w:val="18"/>
                <w:szCs w:val="18"/>
              </w:rPr>
              <w:t>Bank</w:t>
            </w:r>
          </w:p>
        </w:tc>
      </w:tr>
      <w:tr w:rsidR="00F84E23" w:rsidRPr="007F69E7" w14:paraId="32BC9805" w14:textId="77777777" w:rsidTr="00F84E23">
        <w:trPr>
          <w:trHeight w:val="300"/>
        </w:trPr>
        <w:tc>
          <w:tcPr>
            <w:tcW w:w="936" w:type="pct"/>
            <w:vAlign w:val="bottom"/>
          </w:tcPr>
          <w:p w14:paraId="1CFF9A52" w14:textId="77777777" w:rsidR="007F69E7" w:rsidRPr="007F69E7" w:rsidRDefault="007F69E7" w:rsidP="00923DCD">
            <w:pPr>
              <w:tabs>
                <w:tab w:val="left" w:pos="-720"/>
              </w:tabs>
              <w:suppressAutoHyphens/>
              <w:spacing w:after="0" w:line="240" w:lineRule="auto"/>
              <w:jc w:val="right"/>
              <w:rPr>
                <w:rFonts w:ascii="Arial" w:eastAsia="Times New Roman" w:hAnsi="Arial" w:cs="Arial"/>
                <w:spacing w:val="-3"/>
                <w:sz w:val="18"/>
                <w:szCs w:val="18"/>
                <w:lang w:val="en-GB"/>
              </w:rPr>
            </w:pPr>
          </w:p>
        </w:tc>
        <w:tc>
          <w:tcPr>
            <w:tcW w:w="1016" w:type="pct"/>
            <w:gridSpan w:val="2"/>
            <w:vAlign w:val="bottom"/>
          </w:tcPr>
          <w:p w14:paraId="14CFF7F6" w14:textId="471229DF"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sidR="00784332">
              <w:rPr>
                <w:rFonts w:ascii="Arial" w:eastAsia="Times New Roman" w:hAnsi="Arial" w:cs="Arial"/>
                <w:b/>
                <w:sz w:val="18"/>
                <w:szCs w:val="18"/>
              </w:rPr>
              <w:t>4</w:t>
            </w:r>
          </w:p>
        </w:tc>
        <w:tc>
          <w:tcPr>
            <w:tcW w:w="1016" w:type="pct"/>
            <w:gridSpan w:val="2"/>
            <w:vAlign w:val="bottom"/>
          </w:tcPr>
          <w:p w14:paraId="09684660" w14:textId="23AA183E"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sidR="00784332">
              <w:rPr>
                <w:rFonts w:ascii="Arial" w:eastAsia="Times New Roman" w:hAnsi="Arial" w:cs="Arial"/>
                <w:b/>
                <w:sz w:val="18"/>
                <w:szCs w:val="18"/>
              </w:rPr>
              <w:t>3</w:t>
            </w:r>
          </w:p>
        </w:tc>
        <w:tc>
          <w:tcPr>
            <w:tcW w:w="1016" w:type="pct"/>
            <w:gridSpan w:val="2"/>
            <w:vAlign w:val="bottom"/>
          </w:tcPr>
          <w:p w14:paraId="00609896" w14:textId="354D29C8"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sidR="00784332">
              <w:rPr>
                <w:rFonts w:ascii="Arial" w:eastAsia="Times New Roman" w:hAnsi="Arial" w:cs="Arial"/>
                <w:b/>
                <w:sz w:val="18"/>
                <w:szCs w:val="18"/>
              </w:rPr>
              <w:t>4</w:t>
            </w:r>
          </w:p>
        </w:tc>
        <w:tc>
          <w:tcPr>
            <w:tcW w:w="1016" w:type="pct"/>
            <w:gridSpan w:val="2"/>
            <w:vAlign w:val="bottom"/>
          </w:tcPr>
          <w:p w14:paraId="14CA5F74" w14:textId="39E89503"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sidR="00784332">
              <w:rPr>
                <w:rFonts w:ascii="Arial" w:eastAsia="Times New Roman" w:hAnsi="Arial" w:cs="Arial"/>
                <w:b/>
                <w:sz w:val="18"/>
                <w:szCs w:val="18"/>
              </w:rPr>
              <w:t>3</w:t>
            </w:r>
          </w:p>
        </w:tc>
      </w:tr>
      <w:tr w:rsidR="00F84E23" w:rsidRPr="007F69E7" w14:paraId="1A47A362" w14:textId="77777777" w:rsidTr="00F84E23">
        <w:trPr>
          <w:trHeight w:val="225"/>
        </w:trPr>
        <w:tc>
          <w:tcPr>
            <w:tcW w:w="936" w:type="pct"/>
            <w:vAlign w:val="bottom"/>
          </w:tcPr>
          <w:p w14:paraId="0820C67A" w14:textId="77777777" w:rsidR="00F84E23" w:rsidRPr="007F69E7" w:rsidRDefault="00F84E23" w:rsidP="00F84E23">
            <w:pPr>
              <w:tabs>
                <w:tab w:val="left" w:pos="-720"/>
              </w:tabs>
              <w:suppressAutoHyphens/>
              <w:spacing w:after="0" w:line="240" w:lineRule="auto"/>
              <w:jc w:val="right"/>
              <w:rPr>
                <w:rFonts w:ascii="Arial" w:eastAsia="Times New Roman" w:hAnsi="Arial" w:cs="Arial"/>
                <w:spacing w:val="-3"/>
                <w:sz w:val="18"/>
                <w:szCs w:val="18"/>
                <w:lang w:val="en-GB"/>
              </w:rPr>
            </w:pPr>
          </w:p>
        </w:tc>
        <w:tc>
          <w:tcPr>
            <w:tcW w:w="508" w:type="pct"/>
            <w:vAlign w:val="bottom"/>
          </w:tcPr>
          <w:p w14:paraId="0AA05CF7"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451B30C5" w14:textId="77777777" w:rsidR="00F84E23" w:rsidRPr="00C31CA1" w:rsidRDefault="00F84E23" w:rsidP="00F84E23">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5F686C2A" w14:textId="3F2AC285"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38DA0856"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60358B7B" w14:textId="1F7EA5C2"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04496462"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0E9CAED7" w14:textId="77777777" w:rsidR="00F84E23" w:rsidRPr="00C31CA1" w:rsidRDefault="00F84E23" w:rsidP="00F84E23">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3DFD93E5" w14:textId="2BEC1A2A"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78F5F8AF"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07EA88D6" w14:textId="0F524771"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185D7815"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54D47A65" w14:textId="77777777" w:rsidR="00F84E23" w:rsidRPr="00C31CA1" w:rsidRDefault="00F84E23" w:rsidP="00F84E23">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3550F753" w14:textId="76685A71"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0CE86259"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E426BAD" w14:textId="4A11B45E"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78D8673C"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20FD6375" w14:textId="77777777" w:rsidR="00F84E23" w:rsidRPr="00C31CA1" w:rsidRDefault="00F84E23" w:rsidP="00F84E23">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31D71202" w14:textId="33DD4051"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7A5F837C"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366D4D9F" w14:textId="3D441698"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r>
      <w:tr w:rsidR="00F84E23" w:rsidRPr="007F69E7" w14:paraId="19993AE3" w14:textId="77777777" w:rsidTr="00F84E23">
        <w:trPr>
          <w:trHeight w:val="225"/>
        </w:trPr>
        <w:tc>
          <w:tcPr>
            <w:tcW w:w="936" w:type="pct"/>
            <w:vAlign w:val="bottom"/>
          </w:tcPr>
          <w:p w14:paraId="4953992E" w14:textId="77777777" w:rsidR="00CF2CB6" w:rsidRPr="007F69E7" w:rsidRDefault="00CF2CB6" w:rsidP="00CF2CB6">
            <w:pPr>
              <w:tabs>
                <w:tab w:val="left" w:pos="-720"/>
              </w:tabs>
              <w:suppressAutoHyphens/>
              <w:spacing w:after="0" w:line="240" w:lineRule="auto"/>
              <w:jc w:val="right"/>
              <w:rPr>
                <w:rFonts w:ascii="Arial" w:eastAsia="Times New Roman" w:hAnsi="Arial" w:cs="Arial"/>
                <w:spacing w:val="-3"/>
                <w:sz w:val="18"/>
                <w:szCs w:val="18"/>
                <w:lang w:val="en-GB"/>
              </w:rPr>
            </w:pPr>
          </w:p>
        </w:tc>
        <w:tc>
          <w:tcPr>
            <w:tcW w:w="508" w:type="pct"/>
            <w:vAlign w:val="bottom"/>
          </w:tcPr>
          <w:p w14:paraId="2728447E" w14:textId="116ED697"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4ED853E3" w14:textId="64231046"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5C171B8E" w14:textId="5C7A0C3C"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7D890C98" w14:textId="5F0913B5"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0DB526A5" w14:textId="69A73BB9"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7998527E" w14:textId="71C77202"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63A1A1B5" w14:textId="07A5C187"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4AC5995C" w14:textId="380CEA80"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F84E23" w:rsidRPr="007F69E7" w14:paraId="47BF1147" w14:textId="77777777" w:rsidTr="00F84E23">
        <w:tblPrEx>
          <w:tblCellMar>
            <w:left w:w="108" w:type="dxa"/>
            <w:right w:w="108" w:type="dxa"/>
          </w:tblCellMar>
        </w:tblPrEx>
        <w:trPr>
          <w:trHeight w:val="185"/>
        </w:trPr>
        <w:tc>
          <w:tcPr>
            <w:tcW w:w="936" w:type="pct"/>
            <w:vAlign w:val="bottom"/>
          </w:tcPr>
          <w:p w14:paraId="2674CF7D" w14:textId="77777777" w:rsidR="00CF2CB6" w:rsidRPr="007F69E7" w:rsidRDefault="00CF2CB6" w:rsidP="00CF2CB6">
            <w:pPr>
              <w:tabs>
                <w:tab w:val="left" w:pos="-720"/>
              </w:tabs>
              <w:suppressAutoHyphens/>
              <w:spacing w:after="0" w:line="240" w:lineRule="auto"/>
              <w:ind w:right="4144"/>
              <w:jc w:val="right"/>
              <w:rPr>
                <w:rFonts w:ascii="Arial" w:eastAsia="Times New Roman" w:hAnsi="Arial" w:cs="Arial"/>
                <w:sz w:val="18"/>
                <w:szCs w:val="18"/>
                <w:lang w:val="en-GB"/>
              </w:rPr>
            </w:pPr>
          </w:p>
        </w:tc>
        <w:tc>
          <w:tcPr>
            <w:tcW w:w="508" w:type="pct"/>
            <w:vAlign w:val="bottom"/>
          </w:tcPr>
          <w:p w14:paraId="6A48AAA6"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tcPr>
          <w:p w14:paraId="00C7A402"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tcPr>
          <w:p w14:paraId="05EBA451"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vAlign w:val="bottom"/>
          </w:tcPr>
          <w:p w14:paraId="3C0B64C2"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vAlign w:val="bottom"/>
          </w:tcPr>
          <w:p w14:paraId="1C2547B2"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tcPr>
          <w:p w14:paraId="5D3C2A64"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tcPr>
          <w:p w14:paraId="6833170B"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vAlign w:val="bottom"/>
          </w:tcPr>
          <w:p w14:paraId="0B07DD3D"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r>
      <w:tr w:rsidR="000F631D" w:rsidRPr="007F69E7" w14:paraId="0AFF25D8" w14:textId="77777777" w:rsidTr="007152FE">
        <w:trPr>
          <w:trHeight w:val="141"/>
        </w:trPr>
        <w:tc>
          <w:tcPr>
            <w:tcW w:w="936" w:type="pct"/>
            <w:vAlign w:val="bottom"/>
          </w:tcPr>
          <w:p w14:paraId="08069967" w14:textId="77777777" w:rsidR="000F631D" w:rsidRPr="007F69E7" w:rsidRDefault="000F631D" w:rsidP="000F631D">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a) Employee expenses</w:t>
            </w:r>
          </w:p>
        </w:tc>
        <w:tc>
          <w:tcPr>
            <w:tcW w:w="508" w:type="pct"/>
            <w:tcBorders>
              <w:top w:val="nil"/>
              <w:left w:val="nil"/>
              <w:bottom w:val="nil"/>
              <w:right w:val="nil"/>
            </w:tcBorders>
            <w:shd w:val="clear" w:color="auto" w:fill="auto"/>
            <w:vAlign w:val="bottom"/>
          </w:tcPr>
          <w:p w14:paraId="0037B846" w14:textId="372D8478"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7152FE">
              <w:rPr>
                <w:rFonts w:ascii="Arial" w:hAnsi="Arial" w:cs="Arial"/>
                <w:sz w:val="18"/>
                <w:szCs w:val="18"/>
              </w:rPr>
              <w:t xml:space="preserve"> 4</w:t>
            </w:r>
            <w:r w:rsidR="007152FE">
              <w:rPr>
                <w:rFonts w:ascii="Arial" w:hAnsi="Arial" w:cs="Arial"/>
                <w:sz w:val="18"/>
                <w:szCs w:val="18"/>
              </w:rPr>
              <w:t>,</w:t>
            </w:r>
            <w:r w:rsidRPr="007152FE">
              <w:rPr>
                <w:rFonts w:ascii="Arial" w:hAnsi="Arial" w:cs="Arial"/>
                <w:sz w:val="18"/>
                <w:szCs w:val="18"/>
              </w:rPr>
              <w:t xml:space="preserve">640 </w:t>
            </w:r>
          </w:p>
        </w:tc>
        <w:tc>
          <w:tcPr>
            <w:tcW w:w="508" w:type="pct"/>
            <w:tcBorders>
              <w:top w:val="nil"/>
              <w:left w:val="nil"/>
              <w:bottom w:val="nil"/>
              <w:right w:val="nil"/>
            </w:tcBorders>
            <w:shd w:val="clear" w:color="auto" w:fill="auto"/>
            <w:vAlign w:val="bottom"/>
          </w:tcPr>
          <w:p w14:paraId="74A4FD37" w14:textId="6F5978F0"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7152FE">
              <w:rPr>
                <w:rFonts w:ascii="Arial" w:hAnsi="Arial" w:cs="Arial"/>
                <w:sz w:val="18"/>
                <w:szCs w:val="18"/>
              </w:rPr>
              <w:t xml:space="preserve"> 13</w:t>
            </w:r>
            <w:r w:rsidR="007152FE">
              <w:rPr>
                <w:rFonts w:ascii="Arial" w:hAnsi="Arial" w:cs="Arial"/>
                <w:sz w:val="18"/>
                <w:szCs w:val="18"/>
              </w:rPr>
              <w:t>,</w:t>
            </w:r>
            <w:r w:rsidRPr="007152FE">
              <w:rPr>
                <w:rFonts w:ascii="Arial" w:hAnsi="Arial" w:cs="Arial"/>
                <w:sz w:val="18"/>
                <w:szCs w:val="18"/>
              </w:rPr>
              <w:t xml:space="preserve">380 </w:t>
            </w:r>
          </w:p>
        </w:tc>
        <w:tc>
          <w:tcPr>
            <w:tcW w:w="508" w:type="pct"/>
            <w:tcBorders>
              <w:top w:val="nil"/>
              <w:left w:val="nil"/>
              <w:bottom w:val="nil"/>
              <w:right w:val="nil"/>
            </w:tcBorders>
            <w:shd w:val="clear" w:color="auto" w:fill="auto"/>
            <w:vAlign w:val="bottom"/>
          </w:tcPr>
          <w:p w14:paraId="78931220" w14:textId="07E9AB38"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4,009 </w:t>
            </w:r>
          </w:p>
        </w:tc>
        <w:tc>
          <w:tcPr>
            <w:tcW w:w="508" w:type="pct"/>
            <w:tcBorders>
              <w:top w:val="nil"/>
              <w:left w:val="nil"/>
              <w:bottom w:val="nil"/>
              <w:right w:val="nil"/>
            </w:tcBorders>
            <w:shd w:val="clear" w:color="auto" w:fill="auto"/>
            <w:vAlign w:val="bottom"/>
          </w:tcPr>
          <w:p w14:paraId="3D2B5A79" w14:textId="64B06888"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11,661 </w:t>
            </w:r>
          </w:p>
        </w:tc>
        <w:tc>
          <w:tcPr>
            <w:tcW w:w="508" w:type="pct"/>
            <w:tcBorders>
              <w:top w:val="nil"/>
              <w:left w:val="nil"/>
              <w:bottom w:val="nil"/>
              <w:right w:val="nil"/>
            </w:tcBorders>
            <w:shd w:val="clear" w:color="auto" w:fill="auto"/>
            <w:vAlign w:val="bottom"/>
          </w:tcPr>
          <w:p w14:paraId="433AAFBF" w14:textId="5111AD33" w:rsidR="000F631D" w:rsidRPr="006B0C96"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6B0C96">
              <w:rPr>
                <w:rFonts w:ascii="Arial" w:hAnsi="Arial" w:cs="Arial"/>
                <w:sz w:val="18"/>
                <w:szCs w:val="18"/>
              </w:rPr>
              <w:t>4</w:t>
            </w:r>
            <w:r>
              <w:rPr>
                <w:rFonts w:ascii="Arial" w:hAnsi="Arial" w:cs="Arial"/>
                <w:sz w:val="18"/>
                <w:szCs w:val="18"/>
              </w:rPr>
              <w:t>,</w:t>
            </w:r>
            <w:r w:rsidRPr="006B0C96">
              <w:rPr>
                <w:rFonts w:ascii="Arial" w:hAnsi="Arial" w:cs="Arial"/>
                <w:sz w:val="18"/>
                <w:szCs w:val="18"/>
              </w:rPr>
              <w:t>482</w:t>
            </w:r>
          </w:p>
        </w:tc>
        <w:tc>
          <w:tcPr>
            <w:tcW w:w="508" w:type="pct"/>
            <w:tcBorders>
              <w:top w:val="nil"/>
              <w:left w:val="nil"/>
              <w:bottom w:val="nil"/>
              <w:right w:val="nil"/>
            </w:tcBorders>
            <w:shd w:val="clear" w:color="auto" w:fill="auto"/>
            <w:vAlign w:val="bottom"/>
          </w:tcPr>
          <w:p w14:paraId="3D74F96B" w14:textId="44479265" w:rsidR="000F631D" w:rsidRPr="006B0C96"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6B0C96">
              <w:rPr>
                <w:rFonts w:ascii="Arial" w:hAnsi="Arial" w:cs="Arial"/>
                <w:sz w:val="18"/>
                <w:szCs w:val="18"/>
              </w:rPr>
              <w:t>12</w:t>
            </w:r>
            <w:r>
              <w:rPr>
                <w:rFonts w:ascii="Arial" w:hAnsi="Arial" w:cs="Arial"/>
                <w:sz w:val="18"/>
                <w:szCs w:val="18"/>
              </w:rPr>
              <w:t>,</w:t>
            </w:r>
            <w:r w:rsidRPr="006B0C96">
              <w:rPr>
                <w:rFonts w:ascii="Arial" w:hAnsi="Arial" w:cs="Arial"/>
                <w:sz w:val="18"/>
                <w:szCs w:val="18"/>
              </w:rPr>
              <w:t>935</w:t>
            </w:r>
          </w:p>
        </w:tc>
        <w:tc>
          <w:tcPr>
            <w:tcW w:w="508" w:type="pct"/>
            <w:tcBorders>
              <w:top w:val="nil"/>
              <w:left w:val="nil"/>
              <w:bottom w:val="nil"/>
              <w:right w:val="nil"/>
            </w:tcBorders>
            <w:shd w:val="clear" w:color="auto" w:fill="auto"/>
            <w:vAlign w:val="bottom"/>
          </w:tcPr>
          <w:p w14:paraId="4B915F34" w14:textId="56ACB914"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3,869 </w:t>
            </w:r>
          </w:p>
        </w:tc>
        <w:tc>
          <w:tcPr>
            <w:tcW w:w="508" w:type="pct"/>
            <w:tcBorders>
              <w:top w:val="nil"/>
              <w:left w:val="nil"/>
              <w:bottom w:val="nil"/>
              <w:right w:val="nil"/>
            </w:tcBorders>
            <w:shd w:val="clear" w:color="auto" w:fill="auto"/>
            <w:vAlign w:val="bottom"/>
          </w:tcPr>
          <w:p w14:paraId="22FE25DC" w14:textId="6368F169"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11,253 </w:t>
            </w:r>
          </w:p>
        </w:tc>
      </w:tr>
      <w:tr w:rsidR="000F631D" w:rsidRPr="007F69E7" w14:paraId="6425FE1C" w14:textId="77777777" w:rsidTr="007152FE">
        <w:trPr>
          <w:trHeight w:val="60"/>
        </w:trPr>
        <w:tc>
          <w:tcPr>
            <w:tcW w:w="936" w:type="pct"/>
            <w:vAlign w:val="bottom"/>
          </w:tcPr>
          <w:p w14:paraId="795B766E" w14:textId="77777777" w:rsidR="000F631D" w:rsidRPr="007F69E7" w:rsidRDefault="000F631D" w:rsidP="000F631D">
            <w:pPr>
              <w:tabs>
                <w:tab w:val="right" w:pos="1202"/>
              </w:tabs>
              <w:spacing w:after="0" w:line="240" w:lineRule="atLeast"/>
              <w:outlineLvl w:val="0"/>
              <w:rPr>
                <w:rFonts w:ascii="Arial" w:eastAsia="Times New Roman" w:hAnsi="Arial" w:cs="Arial"/>
                <w:bCs/>
                <w:spacing w:val="-2"/>
                <w:sz w:val="18"/>
                <w:szCs w:val="18"/>
                <w:lang w:val="en-GB"/>
              </w:rPr>
            </w:pPr>
          </w:p>
        </w:tc>
        <w:tc>
          <w:tcPr>
            <w:tcW w:w="508" w:type="pct"/>
            <w:tcBorders>
              <w:top w:val="nil"/>
              <w:left w:val="nil"/>
              <w:bottom w:val="nil"/>
              <w:right w:val="nil"/>
            </w:tcBorders>
            <w:shd w:val="clear" w:color="auto" w:fill="auto"/>
            <w:vAlign w:val="bottom"/>
          </w:tcPr>
          <w:p w14:paraId="44DB452F" w14:textId="77777777"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2AF9F338" w14:textId="77777777"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51F46856"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28537F8A"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265091DF" w14:textId="77777777" w:rsidR="000F631D" w:rsidRPr="006B0C96"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7BF8EF73" w14:textId="77777777" w:rsidR="000F631D" w:rsidRPr="006B0C96"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18070E02"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61B126AF"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r>
      <w:tr w:rsidR="000F631D" w:rsidRPr="007F69E7" w14:paraId="162CF08F" w14:textId="77777777" w:rsidTr="007152FE">
        <w:trPr>
          <w:trHeight w:val="300"/>
        </w:trPr>
        <w:tc>
          <w:tcPr>
            <w:tcW w:w="936" w:type="pct"/>
            <w:vAlign w:val="bottom"/>
          </w:tcPr>
          <w:p w14:paraId="20925FA6" w14:textId="77777777" w:rsidR="000F631D" w:rsidRPr="007F69E7" w:rsidRDefault="000F631D" w:rsidP="000F631D">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b) Depreciation</w:t>
            </w:r>
          </w:p>
        </w:tc>
        <w:tc>
          <w:tcPr>
            <w:tcW w:w="508" w:type="pct"/>
            <w:tcBorders>
              <w:top w:val="nil"/>
              <w:left w:val="nil"/>
              <w:bottom w:val="nil"/>
              <w:right w:val="nil"/>
            </w:tcBorders>
            <w:shd w:val="clear" w:color="auto" w:fill="auto"/>
            <w:vAlign w:val="bottom"/>
          </w:tcPr>
          <w:p w14:paraId="2A6C373A" w14:textId="6B497CCB"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7152FE">
              <w:rPr>
                <w:rFonts w:ascii="Arial" w:hAnsi="Arial" w:cs="Arial"/>
                <w:sz w:val="18"/>
                <w:szCs w:val="18"/>
              </w:rPr>
              <w:t xml:space="preserve"> 490 </w:t>
            </w:r>
          </w:p>
        </w:tc>
        <w:tc>
          <w:tcPr>
            <w:tcW w:w="508" w:type="pct"/>
            <w:tcBorders>
              <w:top w:val="nil"/>
              <w:left w:val="nil"/>
              <w:bottom w:val="nil"/>
              <w:right w:val="nil"/>
            </w:tcBorders>
            <w:shd w:val="clear" w:color="auto" w:fill="auto"/>
            <w:vAlign w:val="bottom"/>
          </w:tcPr>
          <w:p w14:paraId="148F7055" w14:textId="40A680D6"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7152FE">
              <w:rPr>
                <w:rFonts w:ascii="Arial" w:hAnsi="Arial" w:cs="Arial"/>
                <w:sz w:val="18"/>
                <w:szCs w:val="18"/>
              </w:rPr>
              <w:t xml:space="preserve"> 1</w:t>
            </w:r>
            <w:r w:rsidR="007152FE">
              <w:rPr>
                <w:rFonts w:ascii="Arial" w:hAnsi="Arial" w:cs="Arial"/>
                <w:sz w:val="18"/>
                <w:szCs w:val="18"/>
              </w:rPr>
              <w:t>,</w:t>
            </w:r>
            <w:r w:rsidRPr="007152FE">
              <w:rPr>
                <w:rFonts w:ascii="Arial" w:hAnsi="Arial" w:cs="Arial"/>
                <w:sz w:val="18"/>
                <w:szCs w:val="18"/>
              </w:rPr>
              <w:t xml:space="preserve">495 </w:t>
            </w:r>
          </w:p>
        </w:tc>
        <w:tc>
          <w:tcPr>
            <w:tcW w:w="508" w:type="pct"/>
            <w:tcBorders>
              <w:top w:val="nil"/>
              <w:left w:val="nil"/>
              <w:bottom w:val="nil"/>
              <w:right w:val="nil"/>
            </w:tcBorders>
            <w:shd w:val="clear" w:color="auto" w:fill="auto"/>
            <w:vAlign w:val="bottom"/>
          </w:tcPr>
          <w:p w14:paraId="5DD53290" w14:textId="4D4A7EF9"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356 </w:t>
            </w:r>
          </w:p>
        </w:tc>
        <w:tc>
          <w:tcPr>
            <w:tcW w:w="508" w:type="pct"/>
            <w:tcBorders>
              <w:top w:val="nil"/>
              <w:left w:val="nil"/>
              <w:bottom w:val="nil"/>
              <w:right w:val="nil"/>
            </w:tcBorders>
            <w:shd w:val="clear" w:color="auto" w:fill="auto"/>
            <w:vAlign w:val="bottom"/>
          </w:tcPr>
          <w:p w14:paraId="5701954E" w14:textId="20F06FB0"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1,050 </w:t>
            </w:r>
          </w:p>
        </w:tc>
        <w:tc>
          <w:tcPr>
            <w:tcW w:w="508" w:type="pct"/>
            <w:tcBorders>
              <w:top w:val="nil"/>
              <w:left w:val="nil"/>
              <w:bottom w:val="nil"/>
              <w:right w:val="nil"/>
            </w:tcBorders>
            <w:shd w:val="clear" w:color="auto" w:fill="auto"/>
            <w:vAlign w:val="bottom"/>
          </w:tcPr>
          <w:p w14:paraId="72C9A6C0" w14:textId="1808B364" w:rsidR="000F631D" w:rsidRPr="006B0C96"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6B0C96">
              <w:rPr>
                <w:rFonts w:ascii="Arial" w:hAnsi="Arial" w:cs="Arial"/>
                <w:sz w:val="18"/>
                <w:szCs w:val="18"/>
              </w:rPr>
              <w:t>470</w:t>
            </w:r>
          </w:p>
        </w:tc>
        <w:tc>
          <w:tcPr>
            <w:tcW w:w="508" w:type="pct"/>
            <w:tcBorders>
              <w:top w:val="nil"/>
              <w:left w:val="nil"/>
              <w:bottom w:val="nil"/>
              <w:right w:val="nil"/>
            </w:tcBorders>
            <w:shd w:val="clear" w:color="auto" w:fill="auto"/>
            <w:vAlign w:val="bottom"/>
          </w:tcPr>
          <w:p w14:paraId="3D0F16A6" w14:textId="7EAC2A2F" w:rsidR="000F631D" w:rsidRPr="006B0C96"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6B0C96">
              <w:rPr>
                <w:rFonts w:ascii="Arial" w:hAnsi="Arial" w:cs="Arial"/>
                <w:sz w:val="18"/>
                <w:szCs w:val="18"/>
              </w:rPr>
              <w:t>1</w:t>
            </w:r>
            <w:r>
              <w:rPr>
                <w:rFonts w:ascii="Arial" w:hAnsi="Arial" w:cs="Arial"/>
                <w:sz w:val="18"/>
                <w:szCs w:val="18"/>
              </w:rPr>
              <w:t>,</w:t>
            </w:r>
            <w:r w:rsidRPr="006B0C96">
              <w:rPr>
                <w:rFonts w:ascii="Arial" w:hAnsi="Arial" w:cs="Arial"/>
                <w:sz w:val="18"/>
                <w:szCs w:val="18"/>
              </w:rPr>
              <w:t>434</w:t>
            </w:r>
          </w:p>
        </w:tc>
        <w:tc>
          <w:tcPr>
            <w:tcW w:w="508" w:type="pct"/>
            <w:tcBorders>
              <w:top w:val="nil"/>
              <w:left w:val="nil"/>
              <w:bottom w:val="nil"/>
              <w:right w:val="nil"/>
            </w:tcBorders>
            <w:shd w:val="clear" w:color="auto" w:fill="auto"/>
            <w:vAlign w:val="bottom"/>
          </w:tcPr>
          <w:p w14:paraId="06E4C4BC" w14:textId="0A919D60"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337 </w:t>
            </w:r>
          </w:p>
        </w:tc>
        <w:tc>
          <w:tcPr>
            <w:tcW w:w="508" w:type="pct"/>
            <w:tcBorders>
              <w:top w:val="nil"/>
              <w:left w:val="nil"/>
              <w:bottom w:val="nil"/>
              <w:right w:val="nil"/>
            </w:tcBorders>
            <w:shd w:val="clear" w:color="auto" w:fill="auto"/>
            <w:vAlign w:val="bottom"/>
          </w:tcPr>
          <w:p w14:paraId="115C1F64" w14:textId="6A640680"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1,008 </w:t>
            </w:r>
          </w:p>
        </w:tc>
      </w:tr>
      <w:tr w:rsidR="000F631D" w:rsidRPr="007F69E7" w14:paraId="73D7FD24" w14:textId="77777777" w:rsidTr="007152FE">
        <w:trPr>
          <w:trHeight w:val="198"/>
        </w:trPr>
        <w:tc>
          <w:tcPr>
            <w:tcW w:w="936" w:type="pct"/>
            <w:vAlign w:val="bottom"/>
          </w:tcPr>
          <w:p w14:paraId="55155E63" w14:textId="77777777" w:rsidR="000F631D" w:rsidRPr="007F69E7" w:rsidRDefault="000F631D" w:rsidP="000F631D">
            <w:pPr>
              <w:tabs>
                <w:tab w:val="right" w:pos="1202"/>
              </w:tabs>
              <w:spacing w:after="0" w:line="240" w:lineRule="atLeast"/>
              <w:outlineLvl w:val="0"/>
              <w:rPr>
                <w:rFonts w:ascii="Arial" w:eastAsia="Times New Roman" w:hAnsi="Arial" w:cs="Arial"/>
                <w:bCs/>
                <w:spacing w:val="-2"/>
                <w:sz w:val="18"/>
                <w:szCs w:val="18"/>
                <w:lang w:val="en-GB"/>
              </w:rPr>
            </w:pPr>
          </w:p>
        </w:tc>
        <w:tc>
          <w:tcPr>
            <w:tcW w:w="508" w:type="pct"/>
            <w:tcBorders>
              <w:top w:val="nil"/>
              <w:left w:val="nil"/>
              <w:bottom w:val="nil"/>
              <w:right w:val="nil"/>
            </w:tcBorders>
            <w:shd w:val="clear" w:color="auto" w:fill="auto"/>
            <w:vAlign w:val="bottom"/>
          </w:tcPr>
          <w:p w14:paraId="2FD2DDE6" w14:textId="77777777"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4797838A" w14:textId="77777777"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1A9E2DCF"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41502E86"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3C1599BB" w14:textId="77777777" w:rsidR="000F631D" w:rsidRPr="006B0C96"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23B7669D" w14:textId="77777777" w:rsidR="000F631D" w:rsidRPr="006B0C96"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4DE85A0B"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65D33CFF"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r>
      <w:tr w:rsidR="000F631D" w:rsidRPr="007F69E7" w14:paraId="5911E926" w14:textId="77777777" w:rsidTr="007152FE">
        <w:trPr>
          <w:trHeight w:val="211"/>
        </w:trPr>
        <w:tc>
          <w:tcPr>
            <w:tcW w:w="936" w:type="pct"/>
            <w:vAlign w:val="bottom"/>
          </w:tcPr>
          <w:p w14:paraId="40174D9B" w14:textId="77777777" w:rsidR="000F631D" w:rsidRPr="007F69E7" w:rsidRDefault="000F631D" w:rsidP="000F631D">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c) Other expenses</w:t>
            </w:r>
          </w:p>
        </w:tc>
        <w:tc>
          <w:tcPr>
            <w:tcW w:w="508" w:type="pct"/>
            <w:tcBorders>
              <w:top w:val="nil"/>
              <w:left w:val="nil"/>
              <w:bottom w:val="nil"/>
              <w:right w:val="nil"/>
            </w:tcBorders>
            <w:shd w:val="clear" w:color="auto" w:fill="auto"/>
            <w:vAlign w:val="bottom"/>
          </w:tcPr>
          <w:p w14:paraId="59091324" w14:textId="52AB3AA8"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7152FE">
              <w:rPr>
                <w:rFonts w:ascii="Arial" w:hAnsi="Arial" w:cs="Arial"/>
                <w:sz w:val="18"/>
                <w:szCs w:val="18"/>
              </w:rPr>
              <w:t xml:space="preserve"> 1</w:t>
            </w:r>
            <w:r w:rsidR="007152FE">
              <w:rPr>
                <w:rFonts w:ascii="Arial" w:hAnsi="Arial" w:cs="Arial"/>
                <w:sz w:val="18"/>
                <w:szCs w:val="18"/>
              </w:rPr>
              <w:t>,</w:t>
            </w:r>
            <w:r w:rsidRPr="007152FE">
              <w:rPr>
                <w:rFonts w:ascii="Arial" w:hAnsi="Arial" w:cs="Arial"/>
                <w:sz w:val="18"/>
                <w:szCs w:val="18"/>
              </w:rPr>
              <w:t xml:space="preserve">910 </w:t>
            </w:r>
          </w:p>
        </w:tc>
        <w:tc>
          <w:tcPr>
            <w:tcW w:w="508" w:type="pct"/>
            <w:tcBorders>
              <w:top w:val="nil"/>
              <w:left w:val="nil"/>
              <w:bottom w:val="nil"/>
              <w:right w:val="nil"/>
            </w:tcBorders>
            <w:shd w:val="clear" w:color="auto" w:fill="auto"/>
            <w:vAlign w:val="bottom"/>
          </w:tcPr>
          <w:p w14:paraId="4C303221" w14:textId="35F6CB3E"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7152FE">
              <w:rPr>
                <w:rFonts w:ascii="Arial" w:hAnsi="Arial" w:cs="Arial"/>
                <w:sz w:val="18"/>
                <w:szCs w:val="18"/>
              </w:rPr>
              <w:t xml:space="preserve"> 7</w:t>
            </w:r>
            <w:r w:rsidR="007152FE">
              <w:rPr>
                <w:rFonts w:ascii="Arial" w:hAnsi="Arial" w:cs="Arial"/>
                <w:sz w:val="18"/>
                <w:szCs w:val="18"/>
              </w:rPr>
              <w:t>,</w:t>
            </w:r>
            <w:r w:rsidRPr="007152FE">
              <w:rPr>
                <w:rFonts w:ascii="Arial" w:hAnsi="Arial" w:cs="Arial"/>
                <w:sz w:val="18"/>
                <w:szCs w:val="18"/>
              </w:rPr>
              <w:t xml:space="preserve">505 </w:t>
            </w:r>
          </w:p>
        </w:tc>
        <w:tc>
          <w:tcPr>
            <w:tcW w:w="508" w:type="pct"/>
            <w:tcBorders>
              <w:top w:val="nil"/>
              <w:left w:val="nil"/>
              <w:bottom w:val="nil"/>
              <w:right w:val="nil"/>
            </w:tcBorders>
            <w:shd w:val="clear" w:color="auto" w:fill="auto"/>
            <w:vAlign w:val="bottom"/>
          </w:tcPr>
          <w:p w14:paraId="700004F6" w14:textId="75229EF2"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1,890 </w:t>
            </w:r>
          </w:p>
        </w:tc>
        <w:tc>
          <w:tcPr>
            <w:tcW w:w="508" w:type="pct"/>
            <w:tcBorders>
              <w:top w:val="nil"/>
              <w:left w:val="nil"/>
              <w:bottom w:val="nil"/>
              <w:right w:val="nil"/>
            </w:tcBorders>
            <w:shd w:val="clear" w:color="auto" w:fill="auto"/>
            <w:vAlign w:val="bottom"/>
          </w:tcPr>
          <w:p w14:paraId="4BCB3D90" w14:textId="30E0E0E4"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6,763 </w:t>
            </w:r>
          </w:p>
        </w:tc>
        <w:tc>
          <w:tcPr>
            <w:tcW w:w="508" w:type="pct"/>
            <w:tcBorders>
              <w:top w:val="nil"/>
              <w:left w:val="nil"/>
              <w:bottom w:val="nil"/>
              <w:right w:val="nil"/>
            </w:tcBorders>
            <w:shd w:val="clear" w:color="auto" w:fill="auto"/>
            <w:vAlign w:val="bottom"/>
          </w:tcPr>
          <w:p w14:paraId="4F05A23E" w14:textId="510B104C" w:rsidR="000F631D" w:rsidRPr="006B0C96"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6B0C96">
              <w:rPr>
                <w:rFonts w:ascii="Arial" w:hAnsi="Arial" w:cs="Arial"/>
                <w:sz w:val="18"/>
                <w:szCs w:val="18"/>
              </w:rPr>
              <w:t>1</w:t>
            </w:r>
            <w:r>
              <w:rPr>
                <w:rFonts w:ascii="Arial" w:hAnsi="Arial" w:cs="Arial"/>
                <w:sz w:val="18"/>
                <w:szCs w:val="18"/>
              </w:rPr>
              <w:t>,</w:t>
            </w:r>
            <w:r w:rsidRPr="006B0C96">
              <w:rPr>
                <w:rFonts w:ascii="Arial" w:hAnsi="Arial" w:cs="Arial"/>
                <w:sz w:val="18"/>
                <w:szCs w:val="18"/>
              </w:rPr>
              <w:t>454</w:t>
            </w:r>
          </w:p>
        </w:tc>
        <w:tc>
          <w:tcPr>
            <w:tcW w:w="508" w:type="pct"/>
            <w:tcBorders>
              <w:top w:val="nil"/>
              <w:left w:val="nil"/>
              <w:bottom w:val="nil"/>
              <w:right w:val="nil"/>
            </w:tcBorders>
            <w:shd w:val="clear" w:color="auto" w:fill="auto"/>
            <w:vAlign w:val="bottom"/>
          </w:tcPr>
          <w:p w14:paraId="262DF1B4" w14:textId="4706F722" w:rsidR="000F631D" w:rsidRPr="006B0C96"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6B0C96">
              <w:rPr>
                <w:rFonts w:ascii="Arial" w:hAnsi="Arial" w:cs="Arial"/>
                <w:sz w:val="18"/>
                <w:szCs w:val="18"/>
              </w:rPr>
              <w:t>5</w:t>
            </w:r>
            <w:r>
              <w:rPr>
                <w:rFonts w:ascii="Arial" w:hAnsi="Arial" w:cs="Arial"/>
                <w:sz w:val="18"/>
                <w:szCs w:val="18"/>
              </w:rPr>
              <w:t>,</w:t>
            </w:r>
            <w:r w:rsidRPr="006B0C96">
              <w:rPr>
                <w:rFonts w:ascii="Arial" w:hAnsi="Arial" w:cs="Arial"/>
                <w:sz w:val="18"/>
                <w:szCs w:val="18"/>
              </w:rPr>
              <w:t>934</w:t>
            </w:r>
          </w:p>
        </w:tc>
        <w:tc>
          <w:tcPr>
            <w:tcW w:w="508" w:type="pct"/>
            <w:tcBorders>
              <w:top w:val="nil"/>
              <w:left w:val="nil"/>
              <w:bottom w:val="nil"/>
              <w:right w:val="nil"/>
            </w:tcBorders>
            <w:shd w:val="clear" w:color="auto" w:fill="auto"/>
            <w:vAlign w:val="bottom"/>
          </w:tcPr>
          <w:p w14:paraId="4B9E3D50" w14:textId="176F7965"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1,358 </w:t>
            </w:r>
          </w:p>
        </w:tc>
        <w:tc>
          <w:tcPr>
            <w:tcW w:w="508" w:type="pct"/>
            <w:tcBorders>
              <w:top w:val="nil"/>
              <w:left w:val="nil"/>
              <w:bottom w:val="nil"/>
              <w:right w:val="nil"/>
            </w:tcBorders>
            <w:shd w:val="clear" w:color="auto" w:fill="auto"/>
            <w:vAlign w:val="bottom"/>
          </w:tcPr>
          <w:p w14:paraId="10A30560" w14:textId="0F5C0778"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5,289 </w:t>
            </w:r>
          </w:p>
        </w:tc>
      </w:tr>
      <w:tr w:rsidR="000F631D" w:rsidRPr="007F69E7" w14:paraId="43D5F4E6" w14:textId="77777777" w:rsidTr="007152FE">
        <w:trPr>
          <w:trHeight w:hRule="exact" w:val="88"/>
        </w:trPr>
        <w:tc>
          <w:tcPr>
            <w:tcW w:w="936" w:type="pct"/>
            <w:vAlign w:val="bottom"/>
          </w:tcPr>
          <w:p w14:paraId="1F2A3644" w14:textId="77777777" w:rsidR="000F631D" w:rsidRPr="007F69E7" w:rsidRDefault="000F631D" w:rsidP="000F631D">
            <w:pPr>
              <w:tabs>
                <w:tab w:val="right" w:pos="1202"/>
              </w:tabs>
              <w:spacing w:after="0" w:line="240" w:lineRule="auto"/>
              <w:outlineLvl w:val="0"/>
              <w:rPr>
                <w:rFonts w:ascii="Arial" w:eastAsia="Times New Roman" w:hAnsi="Arial" w:cs="Arial"/>
                <w:bCs/>
                <w:i/>
                <w:spacing w:val="-2"/>
                <w:sz w:val="18"/>
                <w:szCs w:val="18"/>
                <w:lang w:val="en-GB"/>
              </w:rPr>
            </w:pPr>
          </w:p>
        </w:tc>
        <w:tc>
          <w:tcPr>
            <w:tcW w:w="508" w:type="pct"/>
            <w:tcBorders>
              <w:top w:val="nil"/>
              <w:left w:val="nil"/>
              <w:bottom w:val="nil"/>
              <w:right w:val="nil"/>
            </w:tcBorders>
            <w:shd w:val="clear" w:color="auto" w:fill="auto"/>
            <w:vAlign w:val="bottom"/>
          </w:tcPr>
          <w:p w14:paraId="317091EA" w14:textId="77777777"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469A9539" w14:textId="77777777"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335B9608"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5B978114"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5E3FC3BD" w14:textId="77777777" w:rsidR="000F631D" w:rsidRPr="006B0C96" w:rsidRDefault="000F631D" w:rsidP="000F631D">
            <w:pPr>
              <w:pStyle w:val="TT"/>
              <w:jc w:val="right"/>
              <w:rPr>
                <w:rFonts w:cs="Arial"/>
                <w:sz w:val="18"/>
                <w:szCs w:val="18"/>
              </w:rPr>
            </w:pPr>
          </w:p>
        </w:tc>
        <w:tc>
          <w:tcPr>
            <w:tcW w:w="508" w:type="pct"/>
            <w:tcBorders>
              <w:top w:val="nil"/>
              <w:left w:val="nil"/>
              <w:bottom w:val="nil"/>
              <w:right w:val="nil"/>
            </w:tcBorders>
            <w:shd w:val="clear" w:color="auto" w:fill="auto"/>
            <w:vAlign w:val="bottom"/>
          </w:tcPr>
          <w:p w14:paraId="4F4523F1" w14:textId="77777777" w:rsidR="000F631D" w:rsidRPr="006B0C96" w:rsidRDefault="000F631D" w:rsidP="000F631D">
            <w:pPr>
              <w:pStyle w:val="TT"/>
              <w:jc w:val="right"/>
              <w:rPr>
                <w:rFonts w:cs="Arial"/>
                <w:sz w:val="18"/>
                <w:szCs w:val="18"/>
              </w:rPr>
            </w:pPr>
          </w:p>
        </w:tc>
        <w:tc>
          <w:tcPr>
            <w:tcW w:w="508" w:type="pct"/>
            <w:tcBorders>
              <w:top w:val="nil"/>
              <w:left w:val="nil"/>
              <w:bottom w:val="nil"/>
              <w:right w:val="nil"/>
            </w:tcBorders>
            <w:shd w:val="clear" w:color="auto" w:fill="auto"/>
            <w:vAlign w:val="bottom"/>
          </w:tcPr>
          <w:p w14:paraId="2A80BF2D"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2832E708"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r>
      <w:tr w:rsidR="000F631D" w:rsidRPr="007F69E7" w14:paraId="3AD40EC4" w14:textId="77777777" w:rsidTr="007152FE">
        <w:trPr>
          <w:trHeight w:val="260"/>
        </w:trPr>
        <w:tc>
          <w:tcPr>
            <w:tcW w:w="936" w:type="pct"/>
            <w:vAlign w:val="bottom"/>
          </w:tcPr>
          <w:p w14:paraId="0220F0FA" w14:textId="77777777" w:rsidR="000F631D" w:rsidRPr="007F69E7" w:rsidRDefault="000F631D" w:rsidP="000F631D">
            <w:pPr>
              <w:tabs>
                <w:tab w:val="right" w:pos="1202"/>
              </w:tabs>
              <w:spacing w:after="0" w:line="240" w:lineRule="auto"/>
              <w:outlineLvl w:val="0"/>
              <w:rPr>
                <w:rFonts w:ascii="Arial" w:eastAsia="Times New Roman" w:hAnsi="Arial" w:cs="Arial"/>
                <w:sz w:val="18"/>
                <w:szCs w:val="18"/>
                <w:lang w:val="en-GB"/>
              </w:rPr>
            </w:pPr>
            <w:r w:rsidRPr="007F69E7">
              <w:rPr>
                <w:rFonts w:ascii="Arial" w:eastAsia="Times New Roman" w:hAnsi="Arial" w:cs="Arial"/>
                <w:sz w:val="18"/>
                <w:szCs w:val="18"/>
                <w:lang w:val="en-GB"/>
              </w:rPr>
              <w:t>Of which:</w:t>
            </w:r>
          </w:p>
        </w:tc>
        <w:tc>
          <w:tcPr>
            <w:tcW w:w="508" w:type="pct"/>
            <w:tcBorders>
              <w:top w:val="nil"/>
              <w:left w:val="nil"/>
              <w:bottom w:val="nil"/>
              <w:right w:val="nil"/>
            </w:tcBorders>
            <w:shd w:val="clear" w:color="auto" w:fill="auto"/>
            <w:vAlign w:val="bottom"/>
          </w:tcPr>
          <w:p w14:paraId="44C95CFE" w14:textId="77777777"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7C0162A0" w14:textId="77777777" w:rsidR="000F631D" w:rsidRPr="007152FE"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5C31899C"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73791EAE"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089AE077" w14:textId="77777777" w:rsidR="000F631D" w:rsidRPr="006B0C96"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38A1F465" w14:textId="77777777" w:rsidR="000F631D" w:rsidRPr="006B0C96"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3829A540"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30B56AEF" w14:textId="77777777" w:rsidR="000F631D" w:rsidRPr="002D533A" w:rsidRDefault="000F631D" w:rsidP="000F631D">
            <w:pPr>
              <w:tabs>
                <w:tab w:val="right" w:pos="1202"/>
              </w:tabs>
              <w:spacing w:after="0" w:line="240" w:lineRule="auto"/>
              <w:jc w:val="right"/>
              <w:outlineLvl w:val="0"/>
              <w:rPr>
                <w:rFonts w:ascii="Arial" w:eastAsia="Times New Roman" w:hAnsi="Arial" w:cs="Arial"/>
                <w:sz w:val="18"/>
                <w:szCs w:val="18"/>
                <w:lang w:val="en-GB"/>
              </w:rPr>
            </w:pPr>
          </w:p>
        </w:tc>
      </w:tr>
      <w:tr w:rsidR="000F631D" w:rsidRPr="007F69E7" w14:paraId="672B5B1C" w14:textId="77777777" w:rsidTr="007152FE">
        <w:trPr>
          <w:trHeight w:val="283"/>
        </w:trPr>
        <w:tc>
          <w:tcPr>
            <w:tcW w:w="936" w:type="pct"/>
            <w:vAlign w:val="bottom"/>
          </w:tcPr>
          <w:p w14:paraId="74475B07" w14:textId="77777777" w:rsidR="000F631D" w:rsidRPr="007F69E7" w:rsidRDefault="000F631D" w:rsidP="000F631D">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Administration expenses</w:t>
            </w:r>
          </w:p>
        </w:tc>
        <w:tc>
          <w:tcPr>
            <w:tcW w:w="508" w:type="pct"/>
            <w:tcBorders>
              <w:top w:val="nil"/>
              <w:left w:val="nil"/>
              <w:bottom w:val="nil"/>
              <w:right w:val="nil"/>
            </w:tcBorders>
            <w:shd w:val="clear" w:color="auto" w:fill="auto"/>
            <w:vAlign w:val="bottom"/>
          </w:tcPr>
          <w:p w14:paraId="707C15F9" w14:textId="4C720931" w:rsidR="000F631D" w:rsidRPr="007152FE"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7152FE">
              <w:rPr>
                <w:rFonts w:ascii="Arial" w:hAnsi="Arial" w:cs="Arial"/>
                <w:i/>
                <w:iCs/>
                <w:sz w:val="18"/>
                <w:szCs w:val="18"/>
              </w:rPr>
              <w:t xml:space="preserve"> 430 </w:t>
            </w:r>
          </w:p>
        </w:tc>
        <w:tc>
          <w:tcPr>
            <w:tcW w:w="508" w:type="pct"/>
            <w:tcBorders>
              <w:top w:val="nil"/>
              <w:left w:val="nil"/>
              <w:bottom w:val="nil"/>
              <w:right w:val="nil"/>
            </w:tcBorders>
            <w:shd w:val="clear" w:color="auto" w:fill="auto"/>
            <w:vAlign w:val="bottom"/>
          </w:tcPr>
          <w:p w14:paraId="6363EA2A" w14:textId="43F9CEC2" w:rsidR="000F631D" w:rsidRPr="007152FE"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7152FE">
              <w:rPr>
                <w:rFonts w:ascii="Arial" w:hAnsi="Arial" w:cs="Arial"/>
                <w:i/>
                <w:iCs/>
                <w:sz w:val="18"/>
                <w:szCs w:val="18"/>
              </w:rPr>
              <w:t xml:space="preserve"> 2</w:t>
            </w:r>
            <w:r w:rsidR="007152FE">
              <w:rPr>
                <w:rFonts w:ascii="Arial" w:hAnsi="Arial" w:cs="Arial"/>
                <w:i/>
                <w:iCs/>
                <w:sz w:val="18"/>
                <w:szCs w:val="18"/>
              </w:rPr>
              <w:t>,</w:t>
            </w:r>
            <w:r w:rsidRPr="007152FE">
              <w:rPr>
                <w:rFonts w:ascii="Arial" w:hAnsi="Arial" w:cs="Arial"/>
                <w:i/>
                <w:iCs/>
                <w:sz w:val="18"/>
                <w:szCs w:val="18"/>
              </w:rPr>
              <w:t xml:space="preserve">316 </w:t>
            </w:r>
          </w:p>
        </w:tc>
        <w:tc>
          <w:tcPr>
            <w:tcW w:w="508" w:type="pct"/>
            <w:tcBorders>
              <w:top w:val="nil"/>
              <w:left w:val="nil"/>
              <w:bottom w:val="nil"/>
              <w:right w:val="nil"/>
            </w:tcBorders>
            <w:shd w:val="clear" w:color="auto" w:fill="auto"/>
            <w:vAlign w:val="bottom"/>
          </w:tcPr>
          <w:p w14:paraId="0B1B3F14" w14:textId="7A0AF994" w:rsidR="000F631D" w:rsidRPr="002D533A"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325 </w:t>
            </w:r>
          </w:p>
        </w:tc>
        <w:tc>
          <w:tcPr>
            <w:tcW w:w="508" w:type="pct"/>
            <w:tcBorders>
              <w:top w:val="nil"/>
              <w:left w:val="nil"/>
              <w:bottom w:val="nil"/>
              <w:right w:val="nil"/>
            </w:tcBorders>
            <w:shd w:val="clear" w:color="auto" w:fill="auto"/>
            <w:vAlign w:val="bottom"/>
          </w:tcPr>
          <w:p w14:paraId="2F4F925F" w14:textId="5FC9DBEA" w:rsidR="000F631D" w:rsidRPr="002D533A"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1,568 </w:t>
            </w:r>
          </w:p>
        </w:tc>
        <w:tc>
          <w:tcPr>
            <w:tcW w:w="508" w:type="pct"/>
            <w:tcBorders>
              <w:top w:val="nil"/>
              <w:left w:val="nil"/>
              <w:bottom w:val="nil"/>
              <w:right w:val="nil"/>
            </w:tcBorders>
            <w:shd w:val="clear" w:color="auto" w:fill="auto"/>
            <w:vAlign w:val="bottom"/>
          </w:tcPr>
          <w:p w14:paraId="1AAF1184" w14:textId="6FA1B753" w:rsidR="000F631D" w:rsidRPr="006B0C96"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6B0C96">
              <w:rPr>
                <w:rFonts w:ascii="Arial" w:hAnsi="Arial" w:cs="Arial"/>
                <w:i/>
                <w:iCs/>
                <w:sz w:val="18"/>
                <w:szCs w:val="18"/>
              </w:rPr>
              <w:t>419</w:t>
            </w:r>
          </w:p>
        </w:tc>
        <w:tc>
          <w:tcPr>
            <w:tcW w:w="508" w:type="pct"/>
            <w:tcBorders>
              <w:top w:val="nil"/>
              <w:left w:val="nil"/>
              <w:bottom w:val="nil"/>
              <w:right w:val="nil"/>
            </w:tcBorders>
            <w:shd w:val="clear" w:color="auto" w:fill="auto"/>
            <w:vAlign w:val="bottom"/>
          </w:tcPr>
          <w:p w14:paraId="493FC7F9" w14:textId="4B74ECB0" w:rsidR="000F631D" w:rsidRPr="006B0C96"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6B0C96">
              <w:rPr>
                <w:rFonts w:ascii="Arial" w:hAnsi="Arial" w:cs="Arial"/>
                <w:i/>
                <w:iCs/>
                <w:sz w:val="18"/>
                <w:szCs w:val="18"/>
              </w:rPr>
              <w:t>2</w:t>
            </w:r>
            <w:r>
              <w:rPr>
                <w:rFonts w:ascii="Arial" w:hAnsi="Arial" w:cs="Arial"/>
                <w:i/>
                <w:iCs/>
                <w:sz w:val="18"/>
                <w:szCs w:val="18"/>
              </w:rPr>
              <w:t>,</w:t>
            </w:r>
            <w:r w:rsidRPr="006B0C96">
              <w:rPr>
                <w:rFonts w:ascii="Arial" w:hAnsi="Arial" w:cs="Arial"/>
                <w:i/>
                <w:iCs/>
                <w:sz w:val="18"/>
                <w:szCs w:val="18"/>
              </w:rPr>
              <w:t>259</w:t>
            </w:r>
          </w:p>
        </w:tc>
        <w:tc>
          <w:tcPr>
            <w:tcW w:w="508" w:type="pct"/>
            <w:tcBorders>
              <w:top w:val="nil"/>
              <w:left w:val="nil"/>
              <w:bottom w:val="nil"/>
              <w:right w:val="nil"/>
            </w:tcBorders>
            <w:shd w:val="clear" w:color="auto" w:fill="auto"/>
            <w:vAlign w:val="bottom"/>
          </w:tcPr>
          <w:p w14:paraId="2EE77F30" w14:textId="3E3F4354" w:rsidR="000F631D" w:rsidRPr="002D533A"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300 </w:t>
            </w:r>
          </w:p>
        </w:tc>
        <w:tc>
          <w:tcPr>
            <w:tcW w:w="508" w:type="pct"/>
            <w:tcBorders>
              <w:top w:val="nil"/>
              <w:left w:val="nil"/>
              <w:bottom w:val="nil"/>
              <w:right w:val="nil"/>
            </w:tcBorders>
            <w:shd w:val="clear" w:color="auto" w:fill="auto"/>
            <w:vAlign w:val="bottom"/>
          </w:tcPr>
          <w:p w14:paraId="02072537" w14:textId="4CDB2B8E" w:rsidR="000F631D" w:rsidRPr="002D533A"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1,496 </w:t>
            </w:r>
          </w:p>
        </w:tc>
      </w:tr>
      <w:tr w:rsidR="000F631D" w:rsidRPr="007F69E7" w14:paraId="2A1B3D28" w14:textId="77777777" w:rsidTr="007152FE">
        <w:trPr>
          <w:trHeight w:val="283"/>
        </w:trPr>
        <w:tc>
          <w:tcPr>
            <w:tcW w:w="936" w:type="pct"/>
            <w:vAlign w:val="bottom"/>
          </w:tcPr>
          <w:p w14:paraId="055340DB" w14:textId="77777777" w:rsidR="000F631D" w:rsidRPr="007F69E7" w:rsidRDefault="000F631D" w:rsidP="000F631D">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Material and services</w:t>
            </w:r>
          </w:p>
        </w:tc>
        <w:tc>
          <w:tcPr>
            <w:tcW w:w="508" w:type="pct"/>
            <w:tcBorders>
              <w:top w:val="nil"/>
              <w:left w:val="nil"/>
              <w:bottom w:val="nil"/>
              <w:right w:val="nil"/>
            </w:tcBorders>
            <w:shd w:val="clear" w:color="auto" w:fill="auto"/>
            <w:vAlign w:val="bottom"/>
          </w:tcPr>
          <w:p w14:paraId="65EBC974" w14:textId="602B4983" w:rsidR="000F631D" w:rsidRPr="007152FE"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7152FE">
              <w:rPr>
                <w:rFonts w:ascii="Arial" w:hAnsi="Arial" w:cs="Arial"/>
                <w:i/>
                <w:iCs/>
                <w:sz w:val="18"/>
                <w:szCs w:val="18"/>
              </w:rPr>
              <w:t xml:space="preserve"> 963 </w:t>
            </w:r>
          </w:p>
        </w:tc>
        <w:tc>
          <w:tcPr>
            <w:tcW w:w="508" w:type="pct"/>
            <w:tcBorders>
              <w:top w:val="nil"/>
              <w:left w:val="nil"/>
              <w:bottom w:val="nil"/>
              <w:right w:val="nil"/>
            </w:tcBorders>
            <w:shd w:val="clear" w:color="auto" w:fill="auto"/>
            <w:vAlign w:val="bottom"/>
          </w:tcPr>
          <w:p w14:paraId="219C5450" w14:textId="302FD3A0" w:rsidR="000F631D" w:rsidRPr="007152FE"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7152FE">
              <w:rPr>
                <w:rFonts w:ascii="Arial" w:hAnsi="Arial" w:cs="Arial"/>
                <w:i/>
                <w:iCs/>
                <w:sz w:val="18"/>
                <w:szCs w:val="18"/>
              </w:rPr>
              <w:t xml:space="preserve"> 3</w:t>
            </w:r>
            <w:r w:rsidR="007152FE">
              <w:rPr>
                <w:rFonts w:ascii="Arial" w:hAnsi="Arial" w:cs="Arial"/>
                <w:i/>
                <w:iCs/>
                <w:sz w:val="18"/>
                <w:szCs w:val="18"/>
              </w:rPr>
              <w:t>,</w:t>
            </w:r>
            <w:r w:rsidRPr="007152FE">
              <w:rPr>
                <w:rFonts w:ascii="Arial" w:hAnsi="Arial" w:cs="Arial"/>
                <w:i/>
                <w:iCs/>
                <w:sz w:val="18"/>
                <w:szCs w:val="18"/>
              </w:rPr>
              <w:t xml:space="preserve">231 </w:t>
            </w:r>
          </w:p>
        </w:tc>
        <w:tc>
          <w:tcPr>
            <w:tcW w:w="508" w:type="pct"/>
            <w:tcBorders>
              <w:top w:val="nil"/>
              <w:left w:val="nil"/>
              <w:bottom w:val="nil"/>
              <w:right w:val="nil"/>
            </w:tcBorders>
            <w:shd w:val="clear" w:color="auto" w:fill="auto"/>
            <w:vAlign w:val="bottom"/>
          </w:tcPr>
          <w:p w14:paraId="055B4D7E" w14:textId="3D62BEA1" w:rsidR="000F631D" w:rsidRPr="002D533A"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1,075 </w:t>
            </w:r>
          </w:p>
        </w:tc>
        <w:tc>
          <w:tcPr>
            <w:tcW w:w="508" w:type="pct"/>
            <w:tcBorders>
              <w:top w:val="nil"/>
              <w:left w:val="nil"/>
              <w:bottom w:val="nil"/>
              <w:right w:val="nil"/>
            </w:tcBorders>
            <w:shd w:val="clear" w:color="auto" w:fill="auto"/>
            <w:vAlign w:val="bottom"/>
          </w:tcPr>
          <w:p w14:paraId="1AB898BE" w14:textId="4DCADB33" w:rsidR="000F631D" w:rsidRPr="002D533A"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3,440 </w:t>
            </w:r>
          </w:p>
        </w:tc>
        <w:tc>
          <w:tcPr>
            <w:tcW w:w="508" w:type="pct"/>
            <w:tcBorders>
              <w:top w:val="nil"/>
              <w:left w:val="nil"/>
              <w:bottom w:val="nil"/>
              <w:right w:val="nil"/>
            </w:tcBorders>
            <w:shd w:val="clear" w:color="auto" w:fill="auto"/>
            <w:vAlign w:val="bottom"/>
          </w:tcPr>
          <w:p w14:paraId="36C86CD1" w14:textId="48ECE331" w:rsidR="000F631D" w:rsidRPr="006B0C96"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6B0C96">
              <w:rPr>
                <w:rFonts w:ascii="Arial" w:hAnsi="Arial" w:cs="Arial"/>
                <w:i/>
                <w:iCs/>
                <w:sz w:val="18"/>
                <w:szCs w:val="18"/>
              </w:rPr>
              <w:t>884</w:t>
            </w:r>
          </w:p>
        </w:tc>
        <w:tc>
          <w:tcPr>
            <w:tcW w:w="508" w:type="pct"/>
            <w:tcBorders>
              <w:top w:val="nil"/>
              <w:left w:val="nil"/>
              <w:bottom w:val="nil"/>
              <w:right w:val="nil"/>
            </w:tcBorders>
            <w:shd w:val="clear" w:color="auto" w:fill="auto"/>
            <w:vAlign w:val="bottom"/>
          </w:tcPr>
          <w:p w14:paraId="420365D1" w14:textId="72A70568" w:rsidR="000F631D" w:rsidRPr="006B0C96"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6B0C96">
              <w:rPr>
                <w:rFonts w:ascii="Arial" w:hAnsi="Arial" w:cs="Arial"/>
                <w:i/>
                <w:iCs/>
                <w:sz w:val="18"/>
                <w:szCs w:val="18"/>
              </w:rPr>
              <w:t>2</w:t>
            </w:r>
            <w:r>
              <w:rPr>
                <w:rFonts w:ascii="Arial" w:hAnsi="Arial" w:cs="Arial"/>
                <w:i/>
                <w:iCs/>
                <w:sz w:val="18"/>
                <w:szCs w:val="18"/>
              </w:rPr>
              <w:t>,</w:t>
            </w:r>
            <w:r w:rsidRPr="006B0C96">
              <w:rPr>
                <w:rFonts w:ascii="Arial" w:hAnsi="Arial" w:cs="Arial"/>
                <w:i/>
                <w:iCs/>
                <w:sz w:val="18"/>
                <w:szCs w:val="18"/>
              </w:rPr>
              <w:t>963</w:t>
            </w:r>
          </w:p>
        </w:tc>
        <w:tc>
          <w:tcPr>
            <w:tcW w:w="508" w:type="pct"/>
            <w:tcBorders>
              <w:top w:val="nil"/>
              <w:left w:val="nil"/>
              <w:bottom w:val="nil"/>
              <w:right w:val="nil"/>
            </w:tcBorders>
            <w:shd w:val="clear" w:color="auto" w:fill="auto"/>
            <w:vAlign w:val="bottom"/>
          </w:tcPr>
          <w:p w14:paraId="1765DF3E" w14:textId="44901802" w:rsidR="000F631D" w:rsidRPr="002D533A"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1,005 </w:t>
            </w:r>
          </w:p>
        </w:tc>
        <w:tc>
          <w:tcPr>
            <w:tcW w:w="508" w:type="pct"/>
            <w:tcBorders>
              <w:top w:val="nil"/>
              <w:left w:val="nil"/>
              <w:bottom w:val="nil"/>
              <w:right w:val="nil"/>
            </w:tcBorders>
            <w:shd w:val="clear" w:color="auto" w:fill="auto"/>
            <w:vAlign w:val="bottom"/>
          </w:tcPr>
          <w:p w14:paraId="3A31F89C" w14:textId="03341DA9" w:rsidR="000F631D" w:rsidRPr="002D533A"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3,222 </w:t>
            </w:r>
          </w:p>
        </w:tc>
      </w:tr>
      <w:tr w:rsidR="000F631D" w:rsidRPr="007F69E7" w14:paraId="59E43F3F" w14:textId="77777777" w:rsidTr="007152FE">
        <w:trPr>
          <w:trHeight w:val="283"/>
        </w:trPr>
        <w:tc>
          <w:tcPr>
            <w:tcW w:w="936" w:type="pct"/>
            <w:vAlign w:val="bottom"/>
          </w:tcPr>
          <w:p w14:paraId="7206021E" w14:textId="77777777" w:rsidR="000F631D" w:rsidRPr="007F69E7" w:rsidRDefault="000F631D" w:rsidP="000F631D">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Other expenses</w:t>
            </w:r>
          </w:p>
        </w:tc>
        <w:tc>
          <w:tcPr>
            <w:tcW w:w="508" w:type="pct"/>
            <w:tcBorders>
              <w:top w:val="nil"/>
              <w:left w:val="nil"/>
              <w:bottom w:val="nil"/>
              <w:right w:val="nil"/>
            </w:tcBorders>
            <w:shd w:val="clear" w:color="auto" w:fill="auto"/>
            <w:vAlign w:val="bottom"/>
          </w:tcPr>
          <w:p w14:paraId="6B8C29E3" w14:textId="39910528" w:rsidR="000F631D" w:rsidRPr="007152FE"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7152FE">
              <w:rPr>
                <w:rFonts w:ascii="Arial" w:hAnsi="Arial" w:cs="Arial"/>
                <w:i/>
                <w:iCs/>
                <w:sz w:val="18"/>
                <w:szCs w:val="18"/>
              </w:rPr>
              <w:t xml:space="preserve"> 517 </w:t>
            </w:r>
          </w:p>
        </w:tc>
        <w:tc>
          <w:tcPr>
            <w:tcW w:w="508" w:type="pct"/>
            <w:tcBorders>
              <w:top w:val="nil"/>
              <w:left w:val="nil"/>
              <w:bottom w:val="nil"/>
              <w:right w:val="nil"/>
            </w:tcBorders>
            <w:shd w:val="clear" w:color="auto" w:fill="auto"/>
            <w:vAlign w:val="bottom"/>
          </w:tcPr>
          <w:p w14:paraId="7B2FE65E" w14:textId="7EC55815" w:rsidR="000F631D" w:rsidRPr="007152FE"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7152FE">
              <w:rPr>
                <w:rFonts w:ascii="Arial" w:hAnsi="Arial" w:cs="Arial"/>
                <w:i/>
                <w:iCs/>
                <w:sz w:val="18"/>
                <w:szCs w:val="18"/>
              </w:rPr>
              <w:t xml:space="preserve"> 1</w:t>
            </w:r>
            <w:r w:rsidR="007152FE">
              <w:rPr>
                <w:rFonts w:ascii="Arial" w:hAnsi="Arial" w:cs="Arial"/>
                <w:i/>
                <w:iCs/>
                <w:sz w:val="18"/>
                <w:szCs w:val="18"/>
              </w:rPr>
              <w:t>,</w:t>
            </w:r>
            <w:r w:rsidRPr="007152FE">
              <w:rPr>
                <w:rFonts w:ascii="Arial" w:hAnsi="Arial" w:cs="Arial"/>
                <w:i/>
                <w:iCs/>
                <w:sz w:val="18"/>
                <w:szCs w:val="18"/>
              </w:rPr>
              <w:t xml:space="preserve">958 </w:t>
            </w:r>
          </w:p>
        </w:tc>
        <w:tc>
          <w:tcPr>
            <w:tcW w:w="508" w:type="pct"/>
            <w:tcBorders>
              <w:top w:val="nil"/>
              <w:left w:val="nil"/>
              <w:bottom w:val="nil"/>
              <w:right w:val="nil"/>
            </w:tcBorders>
            <w:shd w:val="clear" w:color="auto" w:fill="auto"/>
            <w:vAlign w:val="bottom"/>
          </w:tcPr>
          <w:p w14:paraId="77A59C8E" w14:textId="37F0CF6F" w:rsidR="000F631D" w:rsidRPr="002D533A"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490 </w:t>
            </w:r>
          </w:p>
        </w:tc>
        <w:tc>
          <w:tcPr>
            <w:tcW w:w="508" w:type="pct"/>
            <w:tcBorders>
              <w:top w:val="nil"/>
              <w:left w:val="nil"/>
              <w:bottom w:val="nil"/>
              <w:right w:val="nil"/>
            </w:tcBorders>
            <w:shd w:val="clear" w:color="auto" w:fill="auto"/>
            <w:vAlign w:val="bottom"/>
          </w:tcPr>
          <w:p w14:paraId="2773EFE5" w14:textId="7BD46764" w:rsidR="000F631D" w:rsidRPr="002D533A"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1,755 </w:t>
            </w:r>
          </w:p>
        </w:tc>
        <w:tc>
          <w:tcPr>
            <w:tcW w:w="508" w:type="pct"/>
            <w:tcBorders>
              <w:top w:val="nil"/>
              <w:left w:val="nil"/>
              <w:bottom w:val="nil"/>
              <w:right w:val="nil"/>
            </w:tcBorders>
            <w:shd w:val="clear" w:color="auto" w:fill="auto"/>
            <w:vAlign w:val="bottom"/>
          </w:tcPr>
          <w:p w14:paraId="25C6E4DB" w14:textId="75B4F1F6" w:rsidR="000F631D" w:rsidRPr="006B0C96"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6B0C96">
              <w:rPr>
                <w:rFonts w:ascii="Arial" w:hAnsi="Arial" w:cs="Arial"/>
                <w:i/>
                <w:iCs/>
                <w:sz w:val="18"/>
                <w:szCs w:val="18"/>
              </w:rPr>
              <w:t>151</w:t>
            </w:r>
          </w:p>
        </w:tc>
        <w:tc>
          <w:tcPr>
            <w:tcW w:w="508" w:type="pct"/>
            <w:tcBorders>
              <w:top w:val="nil"/>
              <w:left w:val="nil"/>
              <w:bottom w:val="nil"/>
              <w:right w:val="nil"/>
            </w:tcBorders>
            <w:shd w:val="clear" w:color="auto" w:fill="auto"/>
            <w:vAlign w:val="bottom"/>
          </w:tcPr>
          <w:p w14:paraId="5A467608" w14:textId="39B35092" w:rsidR="000F631D" w:rsidRPr="006B0C96"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6B0C96">
              <w:rPr>
                <w:rFonts w:ascii="Arial" w:hAnsi="Arial" w:cs="Arial"/>
                <w:i/>
                <w:iCs/>
                <w:sz w:val="18"/>
                <w:szCs w:val="18"/>
              </w:rPr>
              <w:t>712</w:t>
            </w:r>
          </w:p>
        </w:tc>
        <w:tc>
          <w:tcPr>
            <w:tcW w:w="508" w:type="pct"/>
            <w:tcBorders>
              <w:top w:val="nil"/>
              <w:left w:val="nil"/>
              <w:bottom w:val="nil"/>
              <w:right w:val="nil"/>
            </w:tcBorders>
            <w:shd w:val="clear" w:color="auto" w:fill="auto"/>
            <w:vAlign w:val="bottom"/>
          </w:tcPr>
          <w:p w14:paraId="5C2AEDE4" w14:textId="3C10FCE1" w:rsidR="000F631D" w:rsidRPr="002D533A"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53 </w:t>
            </w:r>
          </w:p>
        </w:tc>
        <w:tc>
          <w:tcPr>
            <w:tcW w:w="508" w:type="pct"/>
            <w:tcBorders>
              <w:top w:val="nil"/>
              <w:left w:val="nil"/>
              <w:bottom w:val="nil"/>
              <w:right w:val="nil"/>
            </w:tcBorders>
            <w:shd w:val="clear" w:color="auto" w:fill="auto"/>
            <w:vAlign w:val="bottom"/>
          </w:tcPr>
          <w:p w14:paraId="75F52DA0" w14:textId="19578D1A" w:rsidR="000F631D" w:rsidRPr="002D533A" w:rsidRDefault="000F631D" w:rsidP="000F631D">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571 </w:t>
            </w:r>
          </w:p>
        </w:tc>
      </w:tr>
      <w:tr w:rsidR="000F631D" w:rsidRPr="007F69E7" w14:paraId="1CF57387" w14:textId="77777777" w:rsidTr="007152FE">
        <w:trPr>
          <w:trHeight w:val="274"/>
        </w:trPr>
        <w:tc>
          <w:tcPr>
            <w:tcW w:w="936" w:type="pct"/>
            <w:vAlign w:val="bottom"/>
          </w:tcPr>
          <w:p w14:paraId="245B31EC" w14:textId="77777777" w:rsidR="000F631D" w:rsidRPr="007F69E7" w:rsidRDefault="000F631D" w:rsidP="000F631D">
            <w:pPr>
              <w:tabs>
                <w:tab w:val="right" w:pos="1202"/>
              </w:tabs>
              <w:spacing w:after="0" w:line="240" w:lineRule="auto"/>
              <w:outlineLvl w:val="0"/>
              <w:rPr>
                <w:rFonts w:ascii="Arial" w:eastAsia="Times New Roman" w:hAnsi="Arial" w:cs="Arial"/>
                <w:b/>
                <w:bCs/>
                <w:sz w:val="18"/>
                <w:szCs w:val="18"/>
                <w:lang w:val="en-GB"/>
              </w:rPr>
            </w:pPr>
          </w:p>
        </w:tc>
        <w:tc>
          <w:tcPr>
            <w:tcW w:w="508" w:type="pct"/>
            <w:tcBorders>
              <w:top w:val="single" w:sz="4" w:space="0" w:color="auto"/>
              <w:left w:val="nil"/>
              <w:bottom w:val="single" w:sz="12" w:space="0" w:color="auto"/>
              <w:right w:val="nil"/>
            </w:tcBorders>
            <w:shd w:val="clear" w:color="auto" w:fill="auto"/>
            <w:vAlign w:val="bottom"/>
          </w:tcPr>
          <w:p w14:paraId="59970300" w14:textId="378F3045" w:rsidR="000F631D" w:rsidRPr="007152FE" w:rsidRDefault="000F631D" w:rsidP="000F631D">
            <w:pPr>
              <w:tabs>
                <w:tab w:val="right" w:pos="1202"/>
              </w:tabs>
              <w:spacing w:after="0" w:line="240" w:lineRule="auto"/>
              <w:jc w:val="right"/>
              <w:outlineLvl w:val="0"/>
              <w:rPr>
                <w:rFonts w:ascii="Arial" w:eastAsia="Times New Roman" w:hAnsi="Arial" w:cs="Arial"/>
                <w:b/>
                <w:bCs/>
                <w:sz w:val="18"/>
                <w:szCs w:val="18"/>
                <w:lang w:val="en-GB"/>
              </w:rPr>
            </w:pPr>
            <w:r w:rsidRPr="007152FE">
              <w:rPr>
                <w:rFonts w:ascii="Arial" w:hAnsi="Arial" w:cs="Arial"/>
                <w:b/>
                <w:bCs/>
                <w:sz w:val="18"/>
                <w:szCs w:val="18"/>
              </w:rPr>
              <w:t xml:space="preserve"> 7</w:t>
            </w:r>
            <w:r w:rsidR="007152FE">
              <w:rPr>
                <w:rFonts w:ascii="Arial" w:hAnsi="Arial" w:cs="Arial"/>
                <w:b/>
                <w:bCs/>
                <w:sz w:val="18"/>
                <w:szCs w:val="18"/>
              </w:rPr>
              <w:t>,</w:t>
            </w:r>
            <w:r w:rsidRPr="007152FE">
              <w:rPr>
                <w:rFonts w:ascii="Arial" w:hAnsi="Arial" w:cs="Arial"/>
                <w:b/>
                <w:bCs/>
                <w:sz w:val="18"/>
                <w:szCs w:val="18"/>
              </w:rPr>
              <w:t xml:space="preserve">040 </w:t>
            </w:r>
          </w:p>
        </w:tc>
        <w:tc>
          <w:tcPr>
            <w:tcW w:w="508" w:type="pct"/>
            <w:tcBorders>
              <w:top w:val="single" w:sz="4" w:space="0" w:color="auto"/>
              <w:left w:val="nil"/>
              <w:bottom w:val="single" w:sz="12" w:space="0" w:color="auto"/>
              <w:right w:val="nil"/>
            </w:tcBorders>
            <w:shd w:val="clear" w:color="auto" w:fill="auto"/>
            <w:vAlign w:val="bottom"/>
          </w:tcPr>
          <w:p w14:paraId="115AEFCB" w14:textId="0696589E" w:rsidR="000F631D" w:rsidRPr="007152FE" w:rsidRDefault="000F631D" w:rsidP="000F631D">
            <w:pPr>
              <w:tabs>
                <w:tab w:val="right" w:pos="1202"/>
              </w:tabs>
              <w:spacing w:after="0" w:line="240" w:lineRule="auto"/>
              <w:jc w:val="right"/>
              <w:outlineLvl w:val="0"/>
              <w:rPr>
                <w:rFonts w:ascii="Arial" w:eastAsia="Times New Roman" w:hAnsi="Arial" w:cs="Arial"/>
                <w:b/>
                <w:bCs/>
                <w:sz w:val="18"/>
                <w:szCs w:val="18"/>
                <w:lang w:val="en-GB"/>
              </w:rPr>
            </w:pPr>
            <w:r w:rsidRPr="007152FE">
              <w:rPr>
                <w:rFonts w:ascii="Arial" w:hAnsi="Arial" w:cs="Arial"/>
                <w:b/>
                <w:bCs/>
                <w:sz w:val="18"/>
                <w:szCs w:val="18"/>
              </w:rPr>
              <w:t xml:space="preserve"> 22</w:t>
            </w:r>
            <w:r w:rsidR="007152FE">
              <w:rPr>
                <w:rFonts w:ascii="Arial" w:hAnsi="Arial" w:cs="Arial"/>
                <w:b/>
                <w:bCs/>
                <w:sz w:val="18"/>
                <w:szCs w:val="18"/>
              </w:rPr>
              <w:t>,</w:t>
            </w:r>
            <w:r w:rsidRPr="007152FE">
              <w:rPr>
                <w:rFonts w:ascii="Arial" w:hAnsi="Arial" w:cs="Arial"/>
                <w:b/>
                <w:bCs/>
                <w:sz w:val="18"/>
                <w:szCs w:val="18"/>
              </w:rPr>
              <w:t xml:space="preserve">380 </w:t>
            </w:r>
          </w:p>
        </w:tc>
        <w:tc>
          <w:tcPr>
            <w:tcW w:w="508" w:type="pct"/>
            <w:tcBorders>
              <w:top w:val="single" w:sz="4" w:space="0" w:color="auto"/>
              <w:left w:val="nil"/>
              <w:bottom w:val="single" w:sz="12" w:space="0" w:color="auto"/>
              <w:right w:val="nil"/>
            </w:tcBorders>
            <w:shd w:val="clear" w:color="auto" w:fill="auto"/>
            <w:vAlign w:val="bottom"/>
          </w:tcPr>
          <w:p w14:paraId="68ADFB96" w14:textId="7DEE24E0" w:rsidR="000F631D" w:rsidRPr="002D533A" w:rsidRDefault="000F631D" w:rsidP="000F631D">
            <w:pPr>
              <w:tabs>
                <w:tab w:val="right" w:pos="1202"/>
              </w:tabs>
              <w:spacing w:after="0" w:line="240" w:lineRule="auto"/>
              <w:jc w:val="right"/>
              <w:outlineLvl w:val="0"/>
              <w:rPr>
                <w:rFonts w:ascii="Arial" w:eastAsia="Times New Roman" w:hAnsi="Arial" w:cs="Arial"/>
                <w:b/>
                <w:bCs/>
                <w:sz w:val="18"/>
                <w:szCs w:val="18"/>
                <w:lang w:val="en-GB"/>
              </w:rPr>
            </w:pPr>
            <w:r w:rsidRPr="002D533A">
              <w:rPr>
                <w:rFonts w:ascii="Arial" w:hAnsi="Arial" w:cs="Arial"/>
                <w:b/>
                <w:bCs/>
                <w:sz w:val="18"/>
                <w:szCs w:val="18"/>
              </w:rPr>
              <w:t xml:space="preserve"> 6,255 </w:t>
            </w:r>
          </w:p>
        </w:tc>
        <w:tc>
          <w:tcPr>
            <w:tcW w:w="508" w:type="pct"/>
            <w:tcBorders>
              <w:top w:val="single" w:sz="4" w:space="0" w:color="auto"/>
              <w:left w:val="nil"/>
              <w:bottom w:val="single" w:sz="12" w:space="0" w:color="auto"/>
              <w:right w:val="nil"/>
            </w:tcBorders>
            <w:shd w:val="clear" w:color="auto" w:fill="auto"/>
            <w:vAlign w:val="bottom"/>
          </w:tcPr>
          <w:p w14:paraId="75999636" w14:textId="6FBAA0C0" w:rsidR="000F631D" w:rsidRPr="002D533A" w:rsidRDefault="000F631D" w:rsidP="000F631D">
            <w:pPr>
              <w:tabs>
                <w:tab w:val="right" w:pos="1202"/>
              </w:tabs>
              <w:spacing w:after="0" w:line="240" w:lineRule="auto"/>
              <w:jc w:val="right"/>
              <w:outlineLvl w:val="0"/>
              <w:rPr>
                <w:rFonts w:ascii="Arial" w:eastAsia="Times New Roman" w:hAnsi="Arial" w:cs="Arial"/>
                <w:b/>
                <w:bCs/>
                <w:sz w:val="18"/>
                <w:szCs w:val="18"/>
                <w:lang w:val="en-GB"/>
              </w:rPr>
            </w:pPr>
            <w:r w:rsidRPr="002D533A">
              <w:rPr>
                <w:rFonts w:ascii="Arial" w:hAnsi="Arial" w:cs="Arial"/>
                <w:b/>
                <w:bCs/>
                <w:sz w:val="18"/>
                <w:szCs w:val="18"/>
              </w:rPr>
              <w:t xml:space="preserve"> 19,474 </w:t>
            </w:r>
          </w:p>
        </w:tc>
        <w:tc>
          <w:tcPr>
            <w:tcW w:w="508" w:type="pct"/>
            <w:tcBorders>
              <w:top w:val="single" w:sz="4" w:space="0" w:color="auto"/>
              <w:left w:val="nil"/>
              <w:bottom w:val="single" w:sz="12" w:space="0" w:color="auto"/>
              <w:right w:val="nil"/>
            </w:tcBorders>
            <w:shd w:val="clear" w:color="auto" w:fill="auto"/>
            <w:vAlign w:val="bottom"/>
          </w:tcPr>
          <w:p w14:paraId="202484F7" w14:textId="403EF209" w:rsidR="000F631D" w:rsidRPr="006B0C96" w:rsidRDefault="000F631D" w:rsidP="000F631D">
            <w:pPr>
              <w:tabs>
                <w:tab w:val="right" w:pos="1202"/>
              </w:tabs>
              <w:spacing w:after="0" w:line="240" w:lineRule="auto"/>
              <w:jc w:val="right"/>
              <w:outlineLvl w:val="0"/>
              <w:rPr>
                <w:rFonts w:ascii="Arial" w:eastAsia="Times New Roman" w:hAnsi="Arial" w:cs="Arial"/>
                <w:b/>
                <w:bCs/>
                <w:sz w:val="18"/>
                <w:szCs w:val="18"/>
                <w:lang w:val="en-GB"/>
              </w:rPr>
            </w:pPr>
            <w:r w:rsidRPr="006B0C96">
              <w:rPr>
                <w:rFonts w:ascii="Arial" w:hAnsi="Arial" w:cs="Arial"/>
                <w:b/>
                <w:bCs/>
                <w:sz w:val="18"/>
                <w:szCs w:val="18"/>
              </w:rPr>
              <w:t>6</w:t>
            </w:r>
            <w:r>
              <w:rPr>
                <w:rFonts w:ascii="Arial" w:hAnsi="Arial" w:cs="Arial"/>
                <w:b/>
                <w:bCs/>
                <w:sz w:val="18"/>
                <w:szCs w:val="18"/>
              </w:rPr>
              <w:t>,</w:t>
            </w:r>
            <w:r w:rsidRPr="006B0C96">
              <w:rPr>
                <w:rFonts w:ascii="Arial" w:hAnsi="Arial" w:cs="Arial"/>
                <w:b/>
                <w:bCs/>
                <w:sz w:val="18"/>
                <w:szCs w:val="18"/>
              </w:rPr>
              <w:t>406</w:t>
            </w:r>
          </w:p>
        </w:tc>
        <w:tc>
          <w:tcPr>
            <w:tcW w:w="508" w:type="pct"/>
            <w:tcBorders>
              <w:top w:val="single" w:sz="4" w:space="0" w:color="auto"/>
              <w:left w:val="nil"/>
              <w:bottom w:val="single" w:sz="12" w:space="0" w:color="auto"/>
              <w:right w:val="nil"/>
            </w:tcBorders>
            <w:shd w:val="clear" w:color="auto" w:fill="auto"/>
            <w:vAlign w:val="bottom"/>
          </w:tcPr>
          <w:p w14:paraId="340DA836" w14:textId="0545D14D" w:rsidR="000F631D" w:rsidRPr="006B0C96" w:rsidRDefault="000F631D" w:rsidP="000F631D">
            <w:pPr>
              <w:tabs>
                <w:tab w:val="right" w:pos="1202"/>
              </w:tabs>
              <w:spacing w:after="0" w:line="240" w:lineRule="auto"/>
              <w:jc w:val="right"/>
              <w:outlineLvl w:val="0"/>
              <w:rPr>
                <w:rFonts w:ascii="Arial" w:eastAsia="Times New Roman" w:hAnsi="Arial" w:cs="Arial"/>
                <w:b/>
                <w:bCs/>
                <w:sz w:val="18"/>
                <w:szCs w:val="18"/>
                <w:lang w:val="en-GB"/>
              </w:rPr>
            </w:pPr>
            <w:r w:rsidRPr="006B0C96">
              <w:rPr>
                <w:rFonts w:ascii="Arial" w:hAnsi="Arial" w:cs="Arial"/>
                <w:b/>
                <w:bCs/>
                <w:sz w:val="18"/>
                <w:szCs w:val="18"/>
              </w:rPr>
              <w:t>20</w:t>
            </w:r>
            <w:r>
              <w:rPr>
                <w:rFonts w:ascii="Arial" w:hAnsi="Arial" w:cs="Arial"/>
                <w:b/>
                <w:bCs/>
                <w:sz w:val="18"/>
                <w:szCs w:val="18"/>
              </w:rPr>
              <w:t>,</w:t>
            </w:r>
            <w:r w:rsidRPr="006B0C96">
              <w:rPr>
                <w:rFonts w:ascii="Arial" w:hAnsi="Arial" w:cs="Arial"/>
                <w:b/>
                <w:bCs/>
                <w:sz w:val="18"/>
                <w:szCs w:val="18"/>
              </w:rPr>
              <w:t>303</w:t>
            </w:r>
          </w:p>
        </w:tc>
        <w:tc>
          <w:tcPr>
            <w:tcW w:w="508" w:type="pct"/>
            <w:tcBorders>
              <w:top w:val="single" w:sz="4" w:space="0" w:color="auto"/>
              <w:left w:val="nil"/>
              <w:bottom w:val="single" w:sz="12" w:space="0" w:color="auto"/>
              <w:right w:val="nil"/>
            </w:tcBorders>
            <w:shd w:val="clear" w:color="auto" w:fill="auto"/>
            <w:vAlign w:val="bottom"/>
          </w:tcPr>
          <w:p w14:paraId="0AFAE71A" w14:textId="26A8EDDA" w:rsidR="000F631D" w:rsidRPr="002D533A" w:rsidRDefault="000F631D" w:rsidP="000F631D">
            <w:pPr>
              <w:tabs>
                <w:tab w:val="right" w:pos="1202"/>
              </w:tabs>
              <w:spacing w:after="0" w:line="240" w:lineRule="auto"/>
              <w:jc w:val="right"/>
              <w:outlineLvl w:val="0"/>
              <w:rPr>
                <w:rFonts w:ascii="Arial" w:eastAsia="Times New Roman" w:hAnsi="Arial" w:cs="Arial"/>
                <w:b/>
                <w:bCs/>
                <w:sz w:val="18"/>
                <w:szCs w:val="18"/>
                <w:lang w:val="en-GB"/>
              </w:rPr>
            </w:pPr>
            <w:r w:rsidRPr="002D533A">
              <w:rPr>
                <w:rFonts w:ascii="Arial" w:hAnsi="Arial" w:cs="Arial"/>
                <w:b/>
                <w:bCs/>
                <w:sz w:val="18"/>
                <w:szCs w:val="18"/>
              </w:rPr>
              <w:t xml:space="preserve"> 5,564 </w:t>
            </w:r>
          </w:p>
        </w:tc>
        <w:tc>
          <w:tcPr>
            <w:tcW w:w="508" w:type="pct"/>
            <w:tcBorders>
              <w:top w:val="single" w:sz="4" w:space="0" w:color="auto"/>
              <w:left w:val="nil"/>
              <w:bottom w:val="single" w:sz="12" w:space="0" w:color="auto"/>
              <w:right w:val="nil"/>
            </w:tcBorders>
            <w:shd w:val="clear" w:color="auto" w:fill="auto"/>
            <w:vAlign w:val="bottom"/>
          </w:tcPr>
          <w:p w14:paraId="56808EDC" w14:textId="1D027E35" w:rsidR="000F631D" w:rsidRPr="002D533A" w:rsidRDefault="000F631D" w:rsidP="000F631D">
            <w:pPr>
              <w:tabs>
                <w:tab w:val="right" w:pos="1202"/>
              </w:tabs>
              <w:spacing w:after="0" w:line="240" w:lineRule="auto"/>
              <w:jc w:val="right"/>
              <w:outlineLvl w:val="0"/>
              <w:rPr>
                <w:rFonts w:ascii="Arial" w:eastAsia="Times New Roman" w:hAnsi="Arial" w:cs="Arial"/>
                <w:b/>
                <w:bCs/>
                <w:sz w:val="18"/>
                <w:szCs w:val="18"/>
                <w:lang w:val="en-GB"/>
              </w:rPr>
            </w:pPr>
            <w:r w:rsidRPr="002D533A">
              <w:rPr>
                <w:rFonts w:ascii="Arial" w:hAnsi="Arial" w:cs="Arial"/>
                <w:b/>
                <w:bCs/>
                <w:sz w:val="18"/>
                <w:szCs w:val="18"/>
              </w:rPr>
              <w:t xml:space="preserve"> 17,550 </w:t>
            </w:r>
          </w:p>
        </w:tc>
      </w:tr>
      <w:bookmarkEnd w:id="198"/>
    </w:tbl>
    <w:p w14:paraId="5BF85188" w14:textId="77777777" w:rsidR="007F69E7" w:rsidRPr="000B33EC" w:rsidRDefault="007F69E7"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p w14:paraId="4062B56E" w14:textId="77777777" w:rsidR="000B33EC" w:rsidRP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p w14:paraId="44EC68C8" w14:textId="77777777" w:rsidR="000B33EC" w:rsidRPr="000B33EC" w:rsidRDefault="000B33EC" w:rsidP="000B33EC">
      <w:pPr>
        <w:spacing w:after="0" w:line="240" w:lineRule="auto"/>
        <w:rPr>
          <w:rFonts w:ascii="Arial" w:eastAsia="Times New Roman" w:hAnsi="Arial" w:cs="Arial"/>
          <w:sz w:val="20"/>
          <w:szCs w:val="20"/>
          <w:lang w:val="en-US"/>
        </w:rPr>
      </w:pPr>
    </w:p>
    <w:p w14:paraId="2846C364" w14:textId="0F6EBCE7" w:rsidR="00D843D4" w:rsidRDefault="00D843D4" w:rsidP="00D843D4">
      <w:pPr>
        <w:shd w:val="clear" w:color="auto" w:fill="FFFFFF"/>
        <w:suppressAutoHyphens/>
        <w:spacing w:after="0" w:line="240" w:lineRule="auto"/>
        <w:rPr>
          <w:rFonts w:ascii="Arial" w:eastAsia="Times New Roman" w:hAnsi="Arial" w:cs="Arial"/>
          <w:sz w:val="20"/>
          <w:szCs w:val="20"/>
          <w:lang w:val="en-US"/>
        </w:rPr>
      </w:pPr>
    </w:p>
    <w:p w14:paraId="28915166" w14:textId="77777777" w:rsidR="00827DC5" w:rsidRDefault="00827DC5" w:rsidP="00D843D4">
      <w:pPr>
        <w:shd w:val="clear" w:color="auto" w:fill="FFFFFF"/>
        <w:suppressAutoHyphens/>
        <w:spacing w:after="0" w:line="240" w:lineRule="auto"/>
        <w:rPr>
          <w:rFonts w:ascii="Arial" w:eastAsia="Times New Roman" w:hAnsi="Arial" w:cs="Arial"/>
          <w:sz w:val="20"/>
          <w:szCs w:val="20"/>
          <w:lang w:val="en-US"/>
        </w:rPr>
        <w:sectPr w:rsidR="00827DC5" w:rsidSect="00527D71">
          <w:pgSz w:w="16838" w:h="11906" w:orient="landscape"/>
          <w:pgMar w:top="1418" w:right="1418" w:bottom="1134" w:left="1077" w:header="709" w:footer="709" w:gutter="0"/>
          <w:cols w:space="708"/>
          <w:docGrid w:linePitch="360"/>
        </w:sectPr>
      </w:pPr>
    </w:p>
    <w:p w14:paraId="467BD659" w14:textId="77777777"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p>
    <w:p w14:paraId="17DAE3AF" w14:textId="1BD3898F"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8</w:t>
      </w:r>
      <w:r w:rsidRPr="00827DC5">
        <w:rPr>
          <w:rFonts w:ascii="Arial" w:eastAsia="Times New Roman" w:hAnsi="Arial" w:cs="Arial"/>
          <w:b/>
          <w:bCs/>
          <w:sz w:val="20"/>
          <w:szCs w:val="20"/>
          <w:lang w:val="en-GB"/>
        </w:rPr>
        <w:t>.</w:t>
      </w:r>
      <w:r w:rsidRPr="00827DC5">
        <w:rPr>
          <w:rFonts w:ascii="Arial" w:eastAsia="Times New Roman" w:hAnsi="Arial" w:cs="Arial"/>
          <w:b/>
          <w:bCs/>
          <w:sz w:val="20"/>
          <w:szCs w:val="20"/>
          <w:lang w:val="en-GB"/>
        </w:rPr>
        <w:tab/>
        <w:t xml:space="preserve">Impairment </w:t>
      </w:r>
      <w:r w:rsidR="00B93F7A">
        <w:rPr>
          <w:rFonts w:ascii="Arial" w:eastAsia="Times New Roman" w:hAnsi="Arial" w:cs="Arial"/>
          <w:b/>
          <w:bCs/>
          <w:sz w:val="20"/>
          <w:szCs w:val="20"/>
          <w:lang w:val="en-GB"/>
        </w:rPr>
        <w:t>gains</w:t>
      </w:r>
      <w:r w:rsidRPr="00827DC5">
        <w:rPr>
          <w:rFonts w:ascii="Arial" w:eastAsia="Times New Roman" w:hAnsi="Arial" w:cs="Arial"/>
          <w:b/>
          <w:bCs/>
          <w:sz w:val="20"/>
          <w:szCs w:val="20"/>
          <w:lang w:val="en-GB"/>
        </w:rPr>
        <w:t xml:space="preserve"> and provisions</w:t>
      </w:r>
    </w:p>
    <w:p w14:paraId="435D71C3" w14:textId="77777777" w:rsidR="00827DC5" w:rsidRPr="00827DC5" w:rsidRDefault="00827DC5" w:rsidP="00827DC5">
      <w:pPr>
        <w:keepNext/>
        <w:spacing w:after="0" w:line="240" w:lineRule="auto"/>
        <w:jc w:val="both"/>
        <w:rPr>
          <w:rFonts w:ascii="Arial" w:eastAsia="Times New Roman" w:hAnsi="Arial" w:cs="Arial"/>
          <w:sz w:val="20"/>
          <w:szCs w:val="20"/>
          <w:lang w:val="en-GB"/>
        </w:rPr>
      </w:pPr>
    </w:p>
    <w:p w14:paraId="72E220BA" w14:textId="14D60CA6" w:rsidR="00827DC5" w:rsidRPr="00827DC5" w:rsidRDefault="00827DC5" w:rsidP="00827DC5">
      <w:pPr>
        <w:keepNext/>
        <w:spacing w:after="0" w:line="240" w:lineRule="auto"/>
        <w:jc w:val="both"/>
        <w:rPr>
          <w:rFonts w:ascii="Arial" w:eastAsia="Times New Roman" w:hAnsi="Arial" w:cs="Arial"/>
          <w:sz w:val="20"/>
          <w:szCs w:val="20"/>
          <w:lang w:val="en-GB"/>
        </w:rPr>
      </w:pPr>
      <w:r w:rsidRPr="00827DC5">
        <w:rPr>
          <w:rFonts w:ascii="Arial" w:eastAsia="Times New Roman" w:hAnsi="Arial" w:cs="Arial"/>
          <w:sz w:val="20"/>
          <w:szCs w:val="20"/>
          <w:lang w:val="en-GB"/>
        </w:rPr>
        <w:t>The provision for impairment losses/(gains) on placements may be summari</w:t>
      </w:r>
      <w:r w:rsidR="00F7617E">
        <w:rPr>
          <w:rFonts w:ascii="Arial" w:eastAsia="Times New Roman" w:hAnsi="Arial" w:cs="Arial"/>
          <w:sz w:val="20"/>
          <w:szCs w:val="20"/>
          <w:lang w:val="en-GB"/>
        </w:rPr>
        <w:t>s</w:t>
      </w:r>
      <w:r w:rsidRPr="00827DC5">
        <w:rPr>
          <w:rFonts w:ascii="Arial" w:eastAsia="Times New Roman" w:hAnsi="Arial" w:cs="Arial"/>
          <w:sz w:val="20"/>
          <w:szCs w:val="20"/>
          <w:lang w:val="en-GB"/>
        </w:rPr>
        <w:t>ed as follows:</w:t>
      </w:r>
    </w:p>
    <w:p w14:paraId="680E6612" w14:textId="60F7E1B9" w:rsidR="00827DC5" w:rsidRPr="007F69E7" w:rsidRDefault="00827DC5" w:rsidP="00E66965">
      <w:pPr>
        <w:keepNext/>
        <w:numPr>
          <w:ilvl w:val="1"/>
          <w:numId w:val="10"/>
        </w:numPr>
        <w:suppressAutoHyphens/>
        <w:autoSpaceDN w:val="0"/>
        <w:spacing w:before="120" w:after="120" w:line="240" w:lineRule="auto"/>
        <w:ind w:left="284" w:hanging="284"/>
        <w:jc w:val="both"/>
        <w:rPr>
          <w:rFonts w:ascii="Arial" w:eastAsia="Times New Roman" w:hAnsi="Arial" w:cs="Arial"/>
          <w:b/>
          <w:sz w:val="20"/>
          <w:szCs w:val="20"/>
          <w:lang w:val="en-GB"/>
        </w:rPr>
      </w:pPr>
      <w:r w:rsidRPr="00827DC5">
        <w:rPr>
          <w:rFonts w:ascii="Arial" w:eastAsia="Times New Roman" w:hAnsi="Arial" w:cs="Arial"/>
          <w:b/>
          <w:bCs/>
          <w:sz w:val="20"/>
          <w:szCs w:val="20"/>
          <w:lang w:val="en-GB"/>
        </w:rPr>
        <w:t xml:space="preserve">Impairment </w:t>
      </w:r>
      <w:r w:rsidR="00B93F7A">
        <w:rPr>
          <w:rFonts w:ascii="Arial" w:eastAsia="Times New Roman" w:hAnsi="Arial" w:cs="Arial"/>
          <w:b/>
          <w:bCs/>
          <w:sz w:val="20"/>
          <w:szCs w:val="20"/>
          <w:lang w:val="en-GB"/>
        </w:rPr>
        <w:t>gains</w:t>
      </w:r>
      <w:r w:rsidRPr="00827DC5">
        <w:rPr>
          <w:rFonts w:ascii="Arial" w:eastAsia="Times New Roman" w:hAnsi="Arial" w:cs="Arial"/>
          <w:b/>
          <w:bCs/>
          <w:sz w:val="20"/>
          <w:szCs w:val="20"/>
          <w:lang w:val="en-GB"/>
        </w:rPr>
        <w:t xml:space="preserve"> and provisions on financial instruments in accordance with IFRS 9</w:t>
      </w:r>
    </w:p>
    <w:tbl>
      <w:tblPr>
        <w:tblW w:w="5362" w:type="pct"/>
        <w:tblInd w:w="-426" w:type="dxa"/>
        <w:tblLayout w:type="fixed"/>
        <w:tblCellMar>
          <w:left w:w="120" w:type="dxa"/>
          <w:right w:w="120" w:type="dxa"/>
        </w:tblCellMar>
        <w:tblLook w:val="0000" w:firstRow="0" w:lastRow="0" w:firstColumn="0" w:lastColumn="0" w:noHBand="0" w:noVBand="0"/>
      </w:tblPr>
      <w:tblGrid>
        <w:gridCol w:w="3744"/>
        <w:gridCol w:w="1452"/>
        <w:gridCol w:w="1452"/>
        <w:gridCol w:w="1449"/>
        <w:gridCol w:w="1449"/>
        <w:gridCol w:w="1458"/>
        <w:gridCol w:w="1458"/>
        <w:gridCol w:w="1458"/>
        <w:gridCol w:w="1461"/>
      </w:tblGrid>
      <w:tr w:rsidR="00D93AF6" w:rsidRPr="009C3789" w14:paraId="2E660400" w14:textId="77777777" w:rsidTr="00784332">
        <w:trPr>
          <w:trHeight w:val="170"/>
        </w:trPr>
        <w:tc>
          <w:tcPr>
            <w:tcW w:w="1217" w:type="pct"/>
          </w:tcPr>
          <w:p w14:paraId="6F46F964"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72" w:type="pct"/>
          </w:tcPr>
          <w:p w14:paraId="10DA6565"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72" w:type="pct"/>
          </w:tcPr>
          <w:p w14:paraId="2570951B"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71" w:type="pct"/>
          </w:tcPr>
          <w:p w14:paraId="6B14F63C"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71" w:type="pct"/>
          </w:tcPr>
          <w:p w14:paraId="1E375C4D"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199" w:name="_Toc4058076"/>
            <w:r w:rsidRPr="009C3789">
              <w:rPr>
                <w:rFonts w:ascii="Arial" w:eastAsia="Times New Roman" w:hAnsi="Arial" w:cs="Arial"/>
                <w:b/>
                <w:noProof/>
                <w:sz w:val="18"/>
                <w:szCs w:val="18"/>
                <w:lang w:val="en-GB"/>
              </w:rPr>
              <w:t>Group</w:t>
            </w:r>
            <w:bookmarkEnd w:id="199"/>
          </w:p>
        </w:tc>
        <w:tc>
          <w:tcPr>
            <w:tcW w:w="474" w:type="pct"/>
          </w:tcPr>
          <w:p w14:paraId="4CDCBD3B"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74" w:type="pct"/>
          </w:tcPr>
          <w:p w14:paraId="4B54504F"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74" w:type="pct"/>
          </w:tcPr>
          <w:p w14:paraId="7C99B24C"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75" w:type="pct"/>
          </w:tcPr>
          <w:p w14:paraId="2F5A1861"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200" w:name="_Toc4058077"/>
            <w:r w:rsidRPr="009C3789">
              <w:rPr>
                <w:rFonts w:ascii="Arial" w:eastAsia="Times New Roman" w:hAnsi="Arial" w:cs="Arial"/>
                <w:b/>
                <w:noProof/>
                <w:sz w:val="18"/>
                <w:szCs w:val="18"/>
                <w:lang w:val="en-GB"/>
              </w:rPr>
              <w:t>Bank</w:t>
            </w:r>
            <w:bookmarkEnd w:id="200"/>
          </w:p>
        </w:tc>
      </w:tr>
      <w:tr w:rsidR="00D93AF6" w:rsidRPr="009C3789" w14:paraId="1638BDA1" w14:textId="77777777" w:rsidTr="00784332">
        <w:trPr>
          <w:trHeight w:hRule="exact" w:val="256"/>
        </w:trPr>
        <w:tc>
          <w:tcPr>
            <w:tcW w:w="1217" w:type="pct"/>
            <w:vAlign w:val="bottom"/>
          </w:tcPr>
          <w:p w14:paraId="1AB447C6" w14:textId="77777777" w:rsidR="007F69E7" w:rsidRPr="009C3789" w:rsidRDefault="007F69E7" w:rsidP="00923DCD">
            <w:pPr>
              <w:tabs>
                <w:tab w:val="right" w:pos="1202"/>
              </w:tabs>
              <w:spacing w:after="0" w:line="300" w:lineRule="exact"/>
              <w:jc w:val="center"/>
              <w:outlineLvl w:val="0"/>
              <w:rPr>
                <w:rFonts w:ascii="Arial" w:eastAsia="Times New Roman" w:hAnsi="Arial" w:cs="Arial"/>
                <w:b/>
                <w:noProof/>
                <w:sz w:val="18"/>
                <w:szCs w:val="18"/>
                <w:lang w:val="en-GB"/>
              </w:rPr>
            </w:pPr>
            <w:bookmarkStart w:id="201" w:name="_Hlk16858725"/>
          </w:p>
        </w:tc>
        <w:tc>
          <w:tcPr>
            <w:tcW w:w="944" w:type="pct"/>
            <w:gridSpan w:val="2"/>
            <w:vAlign w:val="bottom"/>
          </w:tcPr>
          <w:p w14:paraId="11322D42" w14:textId="351B43F0"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w:t>
            </w:r>
            <w:r w:rsidR="00784332">
              <w:rPr>
                <w:rFonts w:ascii="Arial" w:eastAsia="Times New Roman" w:hAnsi="Arial" w:cs="Arial"/>
                <w:b/>
                <w:sz w:val="18"/>
                <w:szCs w:val="18"/>
              </w:rPr>
              <w:t>4</w:t>
            </w:r>
          </w:p>
        </w:tc>
        <w:tc>
          <w:tcPr>
            <w:tcW w:w="942" w:type="pct"/>
            <w:gridSpan w:val="2"/>
            <w:vAlign w:val="bottom"/>
          </w:tcPr>
          <w:p w14:paraId="4CFEE48A" w14:textId="070DEFFE"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w:t>
            </w:r>
            <w:r w:rsidR="00784332">
              <w:rPr>
                <w:rFonts w:ascii="Arial" w:eastAsia="Times New Roman" w:hAnsi="Arial" w:cs="Arial"/>
                <w:b/>
                <w:sz w:val="18"/>
                <w:szCs w:val="18"/>
              </w:rPr>
              <w:t>3</w:t>
            </w:r>
          </w:p>
        </w:tc>
        <w:tc>
          <w:tcPr>
            <w:tcW w:w="948" w:type="pct"/>
            <w:gridSpan w:val="2"/>
            <w:vAlign w:val="bottom"/>
          </w:tcPr>
          <w:p w14:paraId="69925860" w14:textId="28242A1E"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w:t>
            </w:r>
            <w:r w:rsidR="00784332">
              <w:rPr>
                <w:rFonts w:ascii="Arial" w:eastAsia="Times New Roman" w:hAnsi="Arial" w:cs="Arial"/>
                <w:b/>
                <w:sz w:val="18"/>
                <w:szCs w:val="18"/>
              </w:rPr>
              <w:t>4</w:t>
            </w:r>
          </w:p>
        </w:tc>
        <w:tc>
          <w:tcPr>
            <w:tcW w:w="949" w:type="pct"/>
            <w:gridSpan w:val="2"/>
            <w:vAlign w:val="bottom"/>
          </w:tcPr>
          <w:p w14:paraId="2E553757" w14:textId="0C300CE9"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w:t>
            </w:r>
            <w:r w:rsidR="00784332">
              <w:rPr>
                <w:rFonts w:ascii="Arial" w:eastAsia="Times New Roman" w:hAnsi="Arial" w:cs="Arial"/>
                <w:b/>
                <w:sz w:val="18"/>
                <w:szCs w:val="18"/>
              </w:rPr>
              <w:t>3</w:t>
            </w:r>
          </w:p>
        </w:tc>
      </w:tr>
      <w:bookmarkEnd w:id="201"/>
      <w:tr w:rsidR="00ED748F" w:rsidRPr="009C3789" w14:paraId="3E381162" w14:textId="77777777" w:rsidTr="00784332">
        <w:trPr>
          <w:trHeight w:val="820"/>
        </w:trPr>
        <w:tc>
          <w:tcPr>
            <w:tcW w:w="1217" w:type="pct"/>
          </w:tcPr>
          <w:p w14:paraId="19CF85BC" w14:textId="77777777" w:rsidR="00ED748F" w:rsidRPr="009C3789" w:rsidRDefault="00ED748F" w:rsidP="00ED748F">
            <w:pPr>
              <w:tabs>
                <w:tab w:val="right" w:pos="1202"/>
              </w:tabs>
              <w:spacing w:after="0" w:line="300" w:lineRule="exact"/>
              <w:outlineLvl w:val="0"/>
              <w:rPr>
                <w:rFonts w:ascii="Arial" w:eastAsia="Times New Roman" w:hAnsi="Arial" w:cs="Arial"/>
                <w:b/>
                <w:noProof/>
                <w:sz w:val="18"/>
                <w:szCs w:val="18"/>
                <w:lang w:val="en-GB"/>
              </w:rPr>
            </w:pPr>
          </w:p>
        </w:tc>
        <w:tc>
          <w:tcPr>
            <w:tcW w:w="472" w:type="pct"/>
            <w:vAlign w:val="bottom"/>
          </w:tcPr>
          <w:p w14:paraId="6F8EE361"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57B5F593" w14:textId="77777777" w:rsidR="00ED748F" w:rsidRPr="00C31CA1" w:rsidRDefault="00ED748F" w:rsidP="00ED748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06514C27" w14:textId="7A9AF39F"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2" w:type="pct"/>
            <w:vAlign w:val="bottom"/>
          </w:tcPr>
          <w:p w14:paraId="6489EC56"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5FD69DB9" w14:textId="1A3C8599"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1" w:type="pct"/>
            <w:vAlign w:val="bottom"/>
          </w:tcPr>
          <w:p w14:paraId="444E331A"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070B52E0" w14:textId="77777777" w:rsidR="00ED748F" w:rsidRPr="00C31CA1" w:rsidRDefault="00ED748F" w:rsidP="00ED748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26933401" w14:textId="58771A77"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1" w:type="pct"/>
            <w:vAlign w:val="bottom"/>
          </w:tcPr>
          <w:p w14:paraId="4C8E4517"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B1C863C" w14:textId="08FD654A"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4" w:type="pct"/>
            <w:vAlign w:val="bottom"/>
          </w:tcPr>
          <w:p w14:paraId="7A934F52"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0056F38E" w14:textId="77777777" w:rsidR="00ED748F" w:rsidRPr="00C31CA1" w:rsidRDefault="00ED748F" w:rsidP="00ED748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986D0E8" w14:textId="22CA3E51"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4" w:type="pct"/>
            <w:vAlign w:val="bottom"/>
          </w:tcPr>
          <w:p w14:paraId="09979B4B"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0265C878" w14:textId="182D42F2"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4" w:type="pct"/>
            <w:vAlign w:val="bottom"/>
          </w:tcPr>
          <w:p w14:paraId="6741F36D"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68247AEE" w14:textId="77777777" w:rsidR="00ED748F" w:rsidRPr="00C31CA1" w:rsidRDefault="00ED748F" w:rsidP="00ED748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75EEC410" w14:textId="5A8CF099"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5" w:type="pct"/>
            <w:vAlign w:val="bottom"/>
          </w:tcPr>
          <w:p w14:paraId="7F9DD7F3"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53996156" w14:textId="65728A46"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r>
      <w:tr w:rsidR="00ED748F" w:rsidRPr="009C3789" w14:paraId="1DE8AD84" w14:textId="77777777" w:rsidTr="00784332">
        <w:trPr>
          <w:trHeight w:val="144"/>
        </w:trPr>
        <w:tc>
          <w:tcPr>
            <w:tcW w:w="1217" w:type="pct"/>
          </w:tcPr>
          <w:p w14:paraId="07FFC116" w14:textId="77777777" w:rsidR="00CF2CB6" w:rsidRPr="009C3789" w:rsidRDefault="00CF2CB6" w:rsidP="00CF2CB6">
            <w:pPr>
              <w:tabs>
                <w:tab w:val="right" w:pos="1202"/>
              </w:tabs>
              <w:spacing w:after="0" w:line="300" w:lineRule="exact"/>
              <w:outlineLvl w:val="0"/>
              <w:rPr>
                <w:rFonts w:ascii="Arial" w:eastAsia="Times New Roman" w:hAnsi="Arial" w:cs="Arial"/>
                <w:b/>
                <w:noProof/>
                <w:sz w:val="18"/>
                <w:szCs w:val="18"/>
                <w:lang w:val="en-GB"/>
              </w:rPr>
            </w:pPr>
          </w:p>
        </w:tc>
        <w:tc>
          <w:tcPr>
            <w:tcW w:w="472" w:type="pct"/>
            <w:vAlign w:val="bottom"/>
          </w:tcPr>
          <w:p w14:paraId="799F0C5B" w14:textId="201D833B"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2" w:type="pct"/>
            <w:vAlign w:val="bottom"/>
          </w:tcPr>
          <w:p w14:paraId="65A9F512" w14:textId="65A36AD0"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1" w:type="pct"/>
            <w:vAlign w:val="bottom"/>
          </w:tcPr>
          <w:p w14:paraId="442B90AD" w14:textId="0EDAC464"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1" w:type="pct"/>
            <w:vAlign w:val="bottom"/>
          </w:tcPr>
          <w:p w14:paraId="565A0E38" w14:textId="78BA86DC"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4" w:type="pct"/>
            <w:vAlign w:val="bottom"/>
          </w:tcPr>
          <w:p w14:paraId="57E05E39" w14:textId="5AC0EA32"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4" w:type="pct"/>
            <w:vAlign w:val="bottom"/>
          </w:tcPr>
          <w:p w14:paraId="558B8F6A" w14:textId="3A982B96"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4" w:type="pct"/>
            <w:vAlign w:val="bottom"/>
          </w:tcPr>
          <w:p w14:paraId="6609C61F" w14:textId="25380330"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5" w:type="pct"/>
            <w:vAlign w:val="bottom"/>
          </w:tcPr>
          <w:p w14:paraId="200293B1" w14:textId="39ABE10E"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r>
      <w:tr w:rsidR="008D3F7B" w:rsidRPr="009C3789" w14:paraId="4ACDABEB" w14:textId="77777777" w:rsidTr="008D3F7B">
        <w:trPr>
          <w:trHeight w:val="380"/>
        </w:trPr>
        <w:tc>
          <w:tcPr>
            <w:tcW w:w="1217" w:type="pct"/>
            <w:vAlign w:val="bottom"/>
          </w:tcPr>
          <w:p w14:paraId="02556DFC" w14:textId="77777777" w:rsidR="008D3F7B" w:rsidRPr="009C3789" w:rsidRDefault="008D3F7B" w:rsidP="008D3F7B">
            <w:pPr>
              <w:tabs>
                <w:tab w:val="right" w:pos="1202"/>
              </w:tabs>
              <w:spacing w:after="0" w:line="300" w:lineRule="exact"/>
              <w:outlineLvl w:val="0"/>
              <w:rPr>
                <w:rFonts w:ascii="Arial" w:eastAsia="Times New Roman" w:hAnsi="Arial" w:cs="Arial"/>
                <w:noProof/>
                <w:sz w:val="18"/>
                <w:szCs w:val="18"/>
                <w:lang w:val="en-GB"/>
              </w:rPr>
            </w:pPr>
            <w:bookmarkStart w:id="202" w:name="_Toc4058086"/>
            <w:r w:rsidRPr="009C3789">
              <w:rPr>
                <w:rFonts w:ascii="Arial" w:eastAsia="Times New Roman" w:hAnsi="Arial" w:cs="Arial"/>
                <w:noProof/>
                <w:sz w:val="18"/>
                <w:szCs w:val="18"/>
                <w:lang w:val="en-GB"/>
              </w:rPr>
              <w:t>Impairment losses on cash on hand and due from financial institutions</w:t>
            </w:r>
            <w:bookmarkEnd w:id="202"/>
          </w:p>
        </w:tc>
        <w:tc>
          <w:tcPr>
            <w:tcW w:w="472" w:type="pct"/>
            <w:tcBorders>
              <w:top w:val="nil"/>
              <w:left w:val="nil"/>
              <w:bottom w:val="nil"/>
              <w:right w:val="nil"/>
            </w:tcBorders>
            <w:shd w:val="clear" w:color="auto" w:fill="auto"/>
            <w:vAlign w:val="bottom"/>
          </w:tcPr>
          <w:p w14:paraId="22690589" w14:textId="60ED5772" w:rsidR="008D3F7B" w:rsidRPr="008D3F7B" w:rsidRDefault="008D3F7B" w:rsidP="008D3F7B">
            <w:pPr>
              <w:pStyle w:val="TT"/>
              <w:jc w:val="right"/>
              <w:rPr>
                <w:rFonts w:cs="Arial"/>
                <w:sz w:val="18"/>
                <w:szCs w:val="18"/>
                <w:lang w:val="hr-HR"/>
              </w:rPr>
            </w:pPr>
            <w:r w:rsidRPr="008D3F7B">
              <w:rPr>
                <w:sz w:val="18"/>
                <w:szCs w:val="18"/>
              </w:rPr>
              <w:t xml:space="preserve"> 69 </w:t>
            </w:r>
          </w:p>
        </w:tc>
        <w:tc>
          <w:tcPr>
            <w:tcW w:w="472" w:type="pct"/>
            <w:tcBorders>
              <w:top w:val="nil"/>
              <w:left w:val="nil"/>
              <w:bottom w:val="nil"/>
              <w:right w:val="nil"/>
            </w:tcBorders>
            <w:shd w:val="clear" w:color="auto" w:fill="auto"/>
            <w:vAlign w:val="bottom"/>
          </w:tcPr>
          <w:p w14:paraId="320619F6" w14:textId="0C409AE4" w:rsidR="008D3F7B" w:rsidRPr="008D3F7B" w:rsidRDefault="008D3F7B" w:rsidP="008D3F7B">
            <w:pPr>
              <w:pStyle w:val="TT"/>
              <w:jc w:val="right"/>
              <w:rPr>
                <w:rFonts w:cs="Arial"/>
                <w:sz w:val="18"/>
                <w:szCs w:val="18"/>
                <w:lang w:val="hr-HR"/>
              </w:rPr>
            </w:pPr>
            <w:r w:rsidRPr="008D3F7B">
              <w:rPr>
                <w:sz w:val="18"/>
                <w:szCs w:val="18"/>
              </w:rPr>
              <w:t xml:space="preserve"> (19)</w:t>
            </w:r>
          </w:p>
        </w:tc>
        <w:tc>
          <w:tcPr>
            <w:tcW w:w="471" w:type="pct"/>
            <w:tcBorders>
              <w:top w:val="nil"/>
              <w:left w:val="nil"/>
              <w:bottom w:val="nil"/>
              <w:right w:val="nil"/>
            </w:tcBorders>
            <w:shd w:val="clear" w:color="auto" w:fill="auto"/>
            <w:vAlign w:val="bottom"/>
          </w:tcPr>
          <w:p w14:paraId="2F1EBDE5" w14:textId="0EEC2B7E" w:rsidR="008D3F7B" w:rsidRPr="00784332" w:rsidRDefault="008D3F7B" w:rsidP="008D3F7B">
            <w:pPr>
              <w:tabs>
                <w:tab w:val="right" w:pos="1202"/>
              </w:tabs>
              <w:spacing w:after="0" w:line="301" w:lineRule="exact"/>
              <w:jc w:val="right"/>
              <w:outlineLvl w:val="0"/>
              <w:rPr>
                <w:rFonts w:ascii="Arial" w:eastAsia="Times New Roman" w:hAnsi="Arial" w:cs="Arial"/>
                <w:noProof/>
                <w:sz w:val="18"/>
                <w:szCs w:val="18"/>
                <w:lang w:val="en-GB"/>
              </w:rPr>
            </w:pPr>
            <w:r w:rsidRPr="00784332">
              <w:rPr>
                <w:rFonts w:ascii="Arial" w:hAnsi="Arial" w:cs="Arial"/>
                <w:sz w:val="18"/>
                <w:szCs w:val="18"/>
              </w:rPr>
              <w:t xml:space="preserve"> (39)</w:t>
            </w:r>
          </w:p>
        </w:tc>
        <w:tc>
          <w:tcPr>
            <w:tcW w:w="471" w:type="pct"/>
            <w:tcBorders>
              <w:top w:val="nil"/>
              <w:left w:val="nil"/>
              <w:bottom w:val="nil"/>
              <w:right w:val="nil"/>
            </w:tcBorders>
            <w:shd w:val="clear" w:color="auto" w:fill="auto"/>
            <w:vAlign w:val="bottom"/>
          </w:tcPr>
          <w:p w14:paraId="4967D7A0" w14:textId="4FF6B49C" w:rsidR="008D3F7B" w:rsidRPr="00784332" w:rsidRDefault="008D3F7B" w:rsidP="008D3F7B">
            <w:pPr>
              <w:tabs>
                <w:tab w:val="right" w:pos="1202"/>
              </w:tabs>
              <w:spacing w:after="0" w:line="301" w:lineRule="exact"/>
              <w:jc w:val="right"/>
              <w:outlineLvl w:val="0"/>
              <w:rPr>
                <w:rFonts w:ascii="Arial" w:eastAsia="Times New Roman" w:hAnsi="Arial" w:cs="Arial"/>
                <w:noProof/>
                <w:sz w:val="18"/>
                <w:szCs w:val="18"/>
                <w:lang w:val="en-GB"/>
              </w:rPr>
            </w:pPr>
            <w:r w:rsidRPr="00784332">
              <w:rPr>
                <w:rFonts w:ascii="Arial" w:hAnsi="Arial" w:cs="Arial"/>
                <w:sz w:val="18"/>
                <w:szCs w:val="18"/>
              </w:rPr>
              <w:t xml:space="preserve"> (586)</w:t>
            </w:r>
          </w:p>
        </w:tc>
        <w:tc>
          <w:tcPr>
            <w:tcW w:w="474" w:type="pct"/>
            <w:tcBorders>
              <w:top w:val="nil"/>
              <w:left w:val="nil"/>
              <w:bottom w:val="nil"/>
              <w:right w:val="nil"/>
            </w:tcBorders>
            <w:shd w:val="clear" w:color="auto" w:fill="auto"/>
            <w:vAlign w:val="bottom"/>
          </w:tcPr>
          <w:p w14:paraId="2FC8025F" w14:textId="250B066C" w:rsidR="008D3F7B" w:rsidRPr="00C66D26" w:rsidRDefault="008D3F7B" w:rsidP="008D3F7B">
            <w:pPr>
              <w:pStyle w:val="TT"/>
              <w:jc w:val="right"/>
              <w:rPr>
                <w:rFonts w:cs="Arial"/>
                <w:sz w:val="18"/>
                <w:szCs w:val="18"/>
                <w:lang w:val="hr-HR"/>
              </w:rPr>
            </w:pPr>
            <w:r w:rsidRPr="00C66D26">
              <w:rPr>
                <w:rFonts w:cs="Arial"/>
                <w:sz w:val="18"/>
                <w:szCs w:val="18"/>
              </w:rPr>
              <w:t xml:space="preserve"> 68 </w:t>
            </w:r>
          </w:p>
        </w:tc>
        <w:tc>
          <w:tcPr>
            <w:tcW w:w="474" w:type="pct"/>
            <w:tcBorders>
              <w:top w:val="nil"/>
              <w:left w:val="nil"/>
              <w:bottom w:val="nil"/>
              <w:right w:val="nil"/>
            </w:tcBorders>
            <w:shd w:val="clear" w:color="auto" w:fill="auto"/>
            <w:vAlign w:val="bottom"/>
          </w:tcPr>
          <w:p w14:paraId="270FC9E9" w14:textId="33021CC6" w:rsidR="008D3F7B" w:rsidRPr="00C66D26" w:rsidRDefault="008D3F7B" w:rsidP="008D3F7B">
            <w:pPr>
              <w:pStyle w:val="TT"/>
              <w:jc w:val="right"/>
              <w:rPr>
                <w:rFonts w:cs="Arial"/>
                <w:sz w:val="18"/>
                <w:szCs w:val="18"/>
                <w:lang w:val="hr-HR"/>
              </w:rPr>
            </w:pPr>
            <w:r w:rsidRPr="00C66D26">
              <w:rPr>
                <w:rFonts w:cs="Arial"/>
                <w:sz w:val="18"/>
                <w:szCs w:val="18"/>
              </w:rPr>
              <w:t xml:space="preserve"> (19)</w:t>
            </w:r>
          </w:p>
        </w:tc>
        <w:tc>
          <w:tcPr>
            <w:tcW w:w="474" w:type="pct"/>
            <w:tcBorders>
              <w:top w:val="nil"/>
              <w:left w:val="nil"/>
              <w:bottom w:val="nil"/>
              <w:right w:val="nil"/>
            </w:tcBorders>
            <w:vAlign w:val="bottom"/>
          </w:tcPr>
          <w:p w14:paraId="23C1A97E" w14:textId="6A71B9F5" w:rsidR="008D3F7B" w:rsidRPr="00784332" w:rsidRDefault="008D3F7B" w:rsidP="008D3F7B">
            <w:pPr>
              <w:tabs>
                <w:tab w:val="right" w:pos="1202"/>
              </w:tabs>
              <w:spacing w:after="0" w:line="301" w:lineRule="exact"/>
              <w:jc w:val="right"/>
              <w:outlineLvl w:val="0"/>
              <w:rPr>
                <w:rFonts w:ascii="Arial" w:eastAsia="Times New Roman" w:hAnsi="Arial" w:cs="Arial"/>
                <w:noProof/>
                <w:sz w:val="18"/>
                <w:szCs w:val="18"/>
                <w:lang w:val="en-GB"/>
              </w:rPr>
            </w:pPr>
            <w:r w:rsidRPr="00784332">
              <w:rPr>
                <w:rFonts w:ascii="Arial" w:hAnsi="Arial" w:cs="Arial"/>
                <w:sz w:val="18"/>
                <w:szCs w:val="18"/>
              </w:rPr>
              <w:t xml:space="preserve"> (39)</w:t>
            </w:r>
          </w:p>
        </w:tc>
        <w:tc>
          <w:tcPr>
            <w:tcW w:w="475" w:type="pct"/>
            <w:tcBorders>
              <w:top w:val="nil"/>
              <w:left w:val="nil"/>
              <w:bottom w:val="nil"/>
              <w:right w:val="nil"/>
            </w:tcBorders>
            <w:shd w:val="clear" w:color="auto" w:fill="auto"/>
            <w:vAlign w:val="bottom"/>
          </w:tcPr>
          <w:p w14:paraId="579002F1" w14:textId="6AC37ABB" w:rsidR="008D3F7B" w:rsidRPr="00784332" w:rsidRDefault="008D3F7B" w:rsidP="008D3F7B">
            <w:pPr>
              <w:tabs>
                <w:tab w:val="right" w:pos="1202"/>
              </w:tabs>
              <w:spacing w:after="0" w:line="301" w:lineRule="exact"/>
              <w:jc w:val="right"/>
              <w:outlineLvl w:val="0"/>
              <w:rPr>
                <w:rFonts w:ascii="Arial" w:eastAsia="Times New Roman" w:hAnsi="Arial" w:cs="Arial"/>
                <w:noProof/>
                <w:sz w:val="18"/>
                <w:szCs w:val="18"/>
                <w:lang w:val="en-GB"/>
              </w:rPr>
            </w:pPr>
            <w:r w:rsidRPr="00784332">
              <w:rPr>
                <w:rFonts w:ascii="Arial" w:hAnsi="Arial" w:cs="Arial"/>
                <w:sz w:val="18"/>
                <w:szCs w:val="18"/>
              </w:rPr>
              <w:t xml:space="preserve"> (586)</w:t>
            </w:r>
          </w:p>
        </w:tc>
      </w:tr>
      <w:tr w:rsidR="008D3F7B" w:rsidRPr="009C3789" w14:paraId="0383BDA0" w14:textId="77777777" w:rsidTr="008D3F7B">
        <w:trPr>
          <w:trHeight w:val="363"/>
        </w:trPr>
        <w:tc>
          <w:tcPr>
            <w:tcW w:w="1217" w:type="pct"/>
            <w:vAlign w:val="bottom"/>
          </w:tcPr>
          <w:p w14:paraId="4F494471" w14:textId="77777777" w:rsidR="008D3F7B" w:rsidRPr="009C3789" w:rsidRDefault="008D3F7B" w:rsidP="008D3F7B">
            <w:pPr>
              <w:tabs>
                <w:tab w:val="right" w:pos="1202"/>
              </w:tabs>
              <w:spacing w:after="0" w:line="300" w:lineRule="exact"/>
              <w:outlineLvl w:val="0"/>
              <w:rPr>
                <w:rFonts w:ascii="Arial" w:eastAsia="Times New Roman" w:hAnsi="Arial" w:cs="Arial"/>
                <w:noProof/>
                <w:sz w:val="18"/>
                <w:szCs w:val="18"/>
                <w:lang w:val="en-GB"/>
              </w:rPr>
            </w:pPr>
            <w:bookmarkStart w:id="203" w:name="_Toc4058091"/>
            <w:r w:rsidRPr="009C3789">
              <w:rPr>
                <w:rFonts w:ascii="Arial" w:eastAsia="Times New Roman" w:hAnsi="Arial" w:cs="Arial"/>
                <w:noProof/>
                <w:sz w:val="18"/>
                <w:szCs w:val="18"/>
                <w:lang w:val="en-GB"/>
              </w:rPr>
              <w:t>Impairment losses on deposits with other banks</w:t>
            </w:r>
            <w:bookmarkEnd w:id="203"/>
          </w:p>
        </w:tc>
        <w:tc>
          <w:tcPr>
            <w:tcW w:w="472" w:type="pct"/>
            <w:tcBorders>
              <w:top w:val="nil"/>
              <w:left w:val="nil"/>
              <w:bottom w:val="nil"/>
              <w:right w:val="nil"/>
            </w:tcBorders>
            <w:shd w:val="clear" w:color="auto" w:fill="auto"/>
            <w:vAlign w:val="bottom"/>
          </w:tcPr>
          <w:p w14:paraId="48D3765F" w14:textId="2582D494" w:rsidR="008D3F7B" w:rsidRPr="008D3F7B" w:rsidRDefault="008D3F7B" w:rsidP="008D3F7B">
            <w:pPr>
              <w:pStyle w:val="TT"/>
              <w:jc w:val="right"/>
              <w:rPr>
                <w:rFonts w:cs="Arial"/>
                <w:sz w:val="18"/>
                <w:szCs w:val="18"/>
                <w:lang w:val="hr-HR"/>
              </w:rPr>
            </w:pPr>
            <w:r w:rsidRPr="008D3F7B">
              <w:rPr>
                <w:sz w:val="18"/>
                <w:szCs w:val="18"/>
              </w:rPr>
              <w:t xml:space="preserve"> (101)</w:t>
            </w:r>
          </w:p>
        </w:tc>
        <w:tc>
          <w:tcPr>
            <w:tcW w:w="472" w:type="pct"/>
            <w:tcBorders>
              <w:top w:val="nil"/>
              <w:left w:val="nil"/>
              <w:bottom w:val="nil"/>
              <w:right w:val="nil"/>
            </w:tcBorders>
            <w:shd w:val="clear" w:color="auto" w:fill="auto"/>
            <w:vAlign w:val="bottom"/>
          </w:tcPr>
          <w:p w14:paraId="7370F3C0" w14:textId="2721EAA3" w:rsidR="008D3F7B" w:rsidRPr="008D3F7B" w:rsidRDefault="008D3F7B" w:rsidP="008D3F7B">
            <w:pPr>
              <w:pStyle w:val="TT"/>
              <w:jc w:val="right"/>
              <w:rPr>
                <w:rFonts w:cs="Arial"/>
                <w:sz w:val="18"/>
                <w:szCs w:val="18"/>
                <w:lang w:val="hr-HR"/>
              </w:rPr>
            </w:pPr>
            <w:r w:rsidRPr="008D3F7B">
              <w:rPr>
                <w:sz w:val="18"/>
                <w:szCs w:val="18"/>
              </w:rPr>
              <w:t xml:space="preserve"> (92)</w:t>
            </w:r>
          </w:p>
        </w:tc>
        <w:tc>
          <w:tcPr>
            <w:tcW w:w="471" w:type="pct"/>
            <w:tcBorders>
              <w:top w:val="nil"/>
              <w:left w:val="nil"/>
              <w:bottom w:val="nil"/>
              <w:right w:val="nil"/>
            </w:tcBorders>
            <w:shd w:val="clear" w:color="auto" w:fill="auto"/>
            <w:vAlign w:val="bottom"/>
          </w:tcPr>
          <w:p w14:paraId="4F43F367" w14:textId="0E4C26F9"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9 </w:t>
            </w:r>
          </w:p>
        </w:tc>
        <w:tc>
          <w:tcPr>
            <w:tcW w:w="471" w:type="pct"/>
            <w:tcBorders>
              <w:top w:val="nil"/>
              <w:left w:val="nil"/>
              <w:bottom w:val="nil"/>
              <w:right w:val="nil"/>
            </w:tcBorders>
            <w:shd w:val="clear" w:color="auto" w:fill="auto"/>
            <w:vAlign w:val="bottom"/>
          </w:tcPr>
          <w:p w14:paraId="7CDD8A8F" w14:textId="36CD76AB"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23 </w:t>
            </w:r>
          </w:p>
        </w:tc>
        <w:tc>
          <w:tcPr>
            <w:tcW w:w="474" w:type="pct"/>
            <w:tcBorders>
              <w:top w:val="nil"/>
              <w:left w:val="nil"/>
              <w:bottom w:val="nil"/>
              <w:right w:val="nil"/>
            </w:tcBorders>
            <w:shd w:val="clear" w:color="auto" w:fill="auto"/>
            <w:vAlign w:val="bottom"/>
          </w:tcPr>
          <w:p w14:paraId="5A198F7A" w14:textId="7316B2F7" w:rsidR="008D3F7B" w:rsidRPr="00C66D26" w:rsidRDefault="008D3F7B" w:rsidP="008D3F7B">
            <w:pPr>
              <w:pStyle w:val="TT"/>
              <w:jc w:val="right"/>
              <w:rPr>
                <w:rFonts w:cs="Arial"/>
                <w:sz w:val="18"/>
                <w:szCs w:val="18"/>
                <w:lang w:val="hr-HR"/>
              </w:rPr>
            </w:pPr>
            <w:r w:rsidRPr="00C66D26">
              <w:rPr>
                <w:rFonts w:cs="Arial"/>
                <w:sz w:val="18"/>
                <w:szCs w:val="18"/>
              </w:rPr>
              <w:t xml:space="preserve"> (104)</w:t>
            </w:r>
          </w:p>
        </w:tc>
        <w:tc>
          <w:tcPr>
            <w:tcW w:w="474" w:type="pct"/>
            <w:tcBorders>
              <w:top w:val="nil"/>
              <w:left w:val="nil"/>
              <w:bottom w:val="nil"/>
              <w:right w:val="nil"/>
            </w:tcBorders>
            <w:shd w:val="clear" w:color="auto" w:fill="auto"/>
            <w:vAlign w:val="bottom"/>
          </w:tcPr>
          <w:p w14:paraId="21A21B28" w14:textId="48DCA22B" w:rsidR="008D3F7B" w:rsidRPr="00C66D26" w:rsidRDefault="008D3F7B" w:rsidP="008D3F7B">
            <w:pPr>
              <w:pStyle w:val="TT"/>
              <w:jc w:val="right"/>
              <w:rPr>
                <w:rFonts w:cs="Arial"/>
                <w:sz w:val="18"/>
                <w:szCs w:val="18"/>
                <w:lang w:val="hr-HR"/>
              </w:rPr>
            </w:pPr>
            <w:r w:rsidRPr="00C66D26">
              <w:rPr>
                <w:rFonts w:cs="Arial"/>
                <w:sz w:val="18"/>
                <w:szCs w:val="18"/>
              </w:rPr>
              <w:t xml:space="preserve"> (95)</w:t>
            </w:r>
          </w:p>
        </w:tc>
        <w:tc>
          <w:tcPr>
            <w:tcW w:w="474" w:type="pct"/>
            <w:tcBorders>
              <w:top w:val="nil"/>
              <w:left w:val="nil"/>
              <w:bottom w:val="nil"/>
              <w:right w:val="nil"/>
            </w:tcBorders>
            <w:vAlign w:val="bottom"/>
          </w:tcPr>
          <w:p w14:paraId="62F88D38" w14:textId="3525E50B"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8 </w:t>
            </w:r>
          </w:p>
        </w:tc>
        <w:tc>
          <w:tcPr>
            <w:tcW w:w="475" w:type="pct"/>
            <w:tcBorders>
              <w:top w:val="nil"/>
              <w:left w:val="nil"/>
              <w:bottom w:val="nil"/>
              <w:right w:val="nil"/>
            </w:tcBorders>
            <w:shd w:val="clear" w:color="auto" w:fill="auto"/>
            <w:vAlign w:val="bottom"/>
          </w:tcPr>
          <w:p w14:paraId="744E8651" w14:textId="227C5D30"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23 </w:t>
            </w:r>
          </w:p>
        </w:tc>
      </w:tr>
      <w:tr w:rsidR="008D3F7B" w:rsidRPr="009C3789" w14:paraId="2AEE5E62" w14:textId="77777777" w:rsidTr="008D3F7B">
        <w:trPr>
          <w:trHeight w:val="253"/>
        </w:trPr>
        <w:tc>
          <w:tcPr>
            <w:tcW w:w="1217" w:type="pct"/>
            <w:vAlign w:val="bottom"/>
          </w:tcPr>
          <w:p w14:paraId="700E61B0" w14:textId="77777777" w:rsidR="008D3F7B" w:rsidRPr="009C3789" w:rsidRDefault="008D3F7B" w:rsidP="008D3F7B">
            <w:pPr>
              <w:tabs>
                <w:tab w:val="right" w:pos="1202"/>
              </w:tabs>
              <w:spacing w:after="0" w:line="240" w:lineRule="auto"/>
              <w:outlineLvl w:val="0"/>
              <w:rPr>
                <w:rFonts w:ascii="Arial" w:eastAsia="Times New Roman" w:hAnsi="Arial" w:cs="Arial"/>
                <w:noProof/>
                <w:sz w:val="18"/>
                <w:szCs w:val="18"/>
                <w:lang w:val="en-GB"/>
              </w:rPr>
            </w:pPr>
            <w:bookmarkStart w:id="204" w:name="_Toc4058096"/>
            <w:r w:rsidRPr="009C3789">
              <w:rPr>
                <w:rFonts w:ascii="Arial" w:eastAsia="Times New Roman" w:hAnsi="Arial" w:cs="Arial"/>
                <w:noProof/>
                <w:sz w:val="18"/>
                <w:szCs w:val="18"/>
                <w:lang w:val="en-GB"/>
              </w:rPr>
              <w:t>Impairment losses on loans to financial institutions</w:t>
            </w:r>
            <w:bookmarkEnd w:id="204"/>
          </w:p>
        </w:tc>
        <w:tc>
          <w:tcPr>
            <w:tcW w:w="472" w:type="pct"/>
            <w:tcBorders>
              <w:top w:val="nil"/>
              <w:left w:val="nil"/>
              <w:bottom w:val="nil"/>
              <w:right w:val="nil"/>
            </w:tcBorders>
            <w:shd w:val="clear" w:color="auto" w:fill="auto"/>
            <w:vAlign w:val="bottom"/>
          </w:tcPr>
          <w:p w14:paraId="72C69079" w14:textId="5B3343E2" w:rsidR="008D3F7B" w:rsidRPr="008D3F7B" w:rsidRDefault="008D3F7B" w:rsidP="008D3F7B">
            <w:pPr>
              <w:pStyle w:val="TT"/>
              <w:jc w:val="right"/>
              <w:rPr>
                <w:rFonts w:cs="Arial"/>
                <w:sz w:val="18"/>
                <w:szCs w:val="18"/>
                <w:lang w:val="hr-HR"/>
              </w:rPr>
            </w:pPr>
            <w:r w:rsidRPr="008D3F7B">
              <w:rPr>
                <w:sz w:val="18"/>
                <w:szCs w:val="18"/>
              </w:rPr>
              <w:t xml:space="preserve"> (271)</w:t>
            </w:r>
          </w:p>
        </w:tc>
        <w:tc>
          <w:tcPr>
            <w:tcW w:w="472" w:type="pct"/>
            <w:tcBorders>
              <w:top w:val="nil"/>
              <w:left w:val="nil"/>
              <w:bottom w:val="nil"/>
              <w:right w:val="nil"/>
            </w:tcBorders>
            <w:shd w:val="clear" w:color="auto" w:fill="auto"/>
            <w:vAlign w:val="bottom"/>
          </w:tcPr>
          <w:p w14:paraId="46A175C1" w14:textId="58C018AE" w:rsidR="008D3F7B" w:rsidRPr="008D3F7B" w:rsidRDefault="008D3F7B" w:rsidP="008D3F7B">
            <w:pPr>
              <w:pStyle w:val="TT"/>
              <w:jc w:val="right"/>
              <w:rPr>
                <w:rFonts w:cs="Arial"/>
                <w:sz w:val="18"/>
                <w:szCs w:val="18"/>
                <w:lang w:val="hr-HR"/>
              </w:rPr>
            </w:pPr>
            <w:r w:rsidRPr="008D3F7B">
              <w:rPr>
                <w:sz w:val="18"/>
                <w:szCs w:val="18"/>
              </w:rPr>
              <w:t xml:space="preserve"> (225)</w:t>
            </w:r>
          </w:p>
        </w:tc>
        <w:tc>
          <w:tcPr>
            <w:tcW w:w="471" w:type="pct"/>
            <w:tcBorders>
              <w:top w:val="nil"/>
              <w:left w:val="nil"/>
              <w:bottom w:val="nil"/>
              <w:right w:val="nil"/>
            </w:tcBorders>
            <w:shd w:val="clear" w:color="auto" w:fill="auto"/>
            <w:vAlign w:val="bottom"/>
          </w:tcPr>
          <w:p w14:paraId="3B2F5A6F" w14:textId="6BE83432"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351 </w:t>
            </w:r>
          </w:p>
        </w:tc>
        <w:tc>
          <w:tcPr>
            <w:tcW w:w="471" w:type="pct"/>
            <w:tcBorders>
              <w:top w:val="nil"/>
              <w:left w:val="nil"/>
              <w:bottom w:val="nil"/>
              <w:right w:val="nil"/>
            </w:tcBorders>
            <w:shd w:val="clear" w:color="auto" w:fill="auto"/>
            <w:vAlign w:val="bottom"/>
          </w:tcPr>
          <w:p w14:paraId="22AD2EB1" w14:textId="7001184E"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(24)</w:t>
            </w:r>
          </w:p>
        </w:tc>
        <w:tc>
          <w:tcPr>
            <w:tcW w:w="474" w:type="pct"/>
            <w:tcBorders>
              <w:top w:val="nil"/>
              <w:left w:val="nil"/>
              <w:bottom w:val="nil"/>
              <w:right w:val="nil"/>
            </w:tcBorders>
            <w:shd w:val="clear" w:color="auto" w:fill="auto"/>
            <w:vAlign w:val="bottom"/>
          </w:tcPr>
          <w:p w14:paraId="68E4F206" w14:textId="53462FF3" w:rsidR="008D3F7B" w:rsidRPr="00C66D26" w:rsidRDefault="008D3F7B" w:rsidP="008D3F7B">
            <w:pPr>
              <w:pStyle w:val="TT"/>
              <w:jc w:val="right"/>
              <w:rPr>
                <w:rFonts w:cs="Arial"/>
                <w:sz w:val="18"/>
                <w:szCs w:val="18"/>
                <w:lang w:val="hr-HR"/>
              </w:rPr>
            </w:pPr>
            <w:r w:rsidRPr="00C66D26">
              <w:rPr>
                <w:rFonts w:cs="Arial"/>
                <w:sz w:val="18"/>
                <w:szCs w:val="18"/>
              </w:rPr>
              <w:t xml:space="preserve"> (271)</w:t>
            </w:r>
          </w:p>
        </w:tc>
        <w:tc>
          <w:tcPr>
            <w:tcW w:w="474" w:type="pct"/>
            <w:tcBorders>
              <w:top w:val="nil"/>
              <w:left w:val="nil"/>
              <w:bottom w:val="nil"/>
              <w:right w:val="nil"/>
            </w:tcBorders>
            <w:shd w:val="clear" w:color="auto" w:fill="auto"/>
            <w:vAlign w:val="bottom"/>
          </w:tcPr>
          <w:p w14:paraId="3225B316" w14:textId="46AA5F6F" w:rsidR="008D3F7B" w:rsidRPr="00C66D26" w:rsidRDefault="008D3F7B" w:rsidP="008D3F7B">
            <w:pPr>
              <w:pStyle w:val="TT"/>
              <w:jc w:val="right"/>
              <w:rPr>
                <w:rFonts w:cs="Arial"/>
                <w:sz w:val="18"/>
                <w:szCs w:val="18"/>
                <w:lang w:val="hr-HR"/>
              </w:rPr>
            </w:pPr>
            <w:r w:rsidRPr="00C66D26">
              <w:rPr>
                <w:rFonts w:cs="Arial"/>
                <w:sz w:val="18"/>
                <w:szCs w:val="18"/>
              </w:rPr>
              <w:t xml:space="preserve"> (225)</w:t>
            </w:r>
          </w:p>
        </w:tc>
        <w:tc>
          <w:tcPr>
            <w:tcW w:w="474" w:type="pct"/>
            <w:tcBorders>
              <w:top w:val="nil"/>
              <w:left w:val="nil"/>
              <w:bottom w:val="nil"/>
              <w:right w:val="nil"/>
            </w:tcBorders>
            <w:vAlign w:val="bottom"/>
          </w:tcPr>
          <w:p w14:paraId="6B5423D6" w14:textId="3080AE4A"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351 </w:t>
            </w:r>
          </w:p>
        </w:tc>
        <w:tc>
          <w:tcPr>
            <w:tcW w:w="475" w:type="pct"/>
            <w:tcBorders>
              <w:top w:val="nil"/>
              <w:left w:val="nil"/>
              <w:bottom w:val="nil"/>
              <w:right w:val="nil"/>
            </w:tcBorders>
            <w:shd w:val="clear" w:color="auto" w:fill="auto"/>
            <w:vAlign w:val="bottom"/>
          </w:tcPr>
          <w:p w14:paraId="15EFC893" w14:textId="63DA6857"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(24)</w:t>
            </w:r>
          </w:p>
        </w:tc>
      </w:tr>
      <w:tr w:rsidR="008D3F7B" w:rsidRPr="009C3789" w14:paraId="2A163E7E" w14:textId="77777777" w:rsidTr="008D3F7B">
        <w:trPr>
          <w:trHeight w:val="238"/>
        </w:trPr>
        <w:tc>
          <w:tcPr>
            <w:tcW w:w="1217" w:type="pct"/>
            <w:vAlign w:val="bottom"/>
          </w:tcPr>
          <w:p w14:paraId="15A7AB2C" w14:textId="77777777" w:rsidR="008D3F7B" w:rsidRPr="009C3789" w:rsidRDefault="008D3F7B" w:rsidP="008D3F7B">
            <w:pPr>
              <w:tabs>
                <w:tab w:val="right" w:pos="1202"/>
              </w:tabs>
              <w:spacing w:after="0" w:line="240" w:lineRule="auto"/>
              <w:outlineLvl w:val="0"/>
              <w:rPr>
                <w:rFonts w:ascii="Arial" w:eastAsia="Times New Roman" w:hAnsi="Arial" w:cs="Arial"/>
                <w:noProof/>
                <w:sz w:val="18"/>
                <w:szCs w:val="18"/>
                <w:lang w:val="en-GB"/>
              </w:rPr>
            </w:pPr>
            <w:bookmarkStart w:id="205" w:name="_Toc4058101"/>
            <w:r w:rsidRPr="009C3789">
              <w:rPr>
                <w:rFonts w:ascii="Arial" w:eastAsia="Times New Roman" w:hAnsi="Arial" w:cs="Arial"/>
                <w:noProof/>
                <w:sz w:val="18"/>
                <w:szCs w:val="18"/>
                <w:lang w:val="en-GB"/>
              </w:rPr>
              <w:t>Impairment losses on loans to other customers and interest</w:t>
            </w:r>
            <w:bookmarkEnd w:id="205"/>
          </w:p>
        </w:tc>
        <w:tc>
          <w:tcPr>
            <w:tcW w:w="472" w:type="pct"/>
            <w:tcBorders>
              <w:top w:val="nil"/>
              <w:left w:val="nil"/>
              <w:bottom w:val="nil"/>
              <w:right w:val="nil"/>
            </w:tcBorders>
            <w:shd w:val="clear" w:color="auto" w:fill="auto"/>
            <w:vAlign w:val="bottom"/>
          </w:tcPr>
          <w:p w14:paraId="5C5E7B18" w14:textId="2DCE937F" w:rsidR="008D3F7B" w:rsidRPr="008D3F7B" w:rsidRDefault="008D3F7B" w:rsidP="008D3F7B">
            <w:pPr>
              <w:pStyle w:val="TT"/>
              <w:jc w:val="right"/>
              <w:rPr>
                <w:rFonts w:cs="Arial"/>
                <w:sz w:val="18"/>
                <w:szCs w:val="18"/>
                <w:lang w:val="hr-HR"/>
              </w:rPr>
            </w:pPr>
            <w:r w:rsidRPr="008D3F7B">
              <w:rPr>
                <w:sz w:val="18"/>
                <w:szCs w:val="18"/>
              </w:rPr>
              <w:t xml:space="preserve"> 11</w:t>
            </w:r>
            <w:r>
              <w:rPr>
                <w:sz w:val="18"/>
                <w:szCs w:val="18"/>
              </w:rPr>
              <w:t>,</w:t>
            </w:r>
            <w:r w:rsidRPr="008D3F7B">
              <w:rPr>
                <w:sz w:val="18"/>
                <w:szCs w:val="18"/>
              </w:rPr>
              <w:t xml:space="preserve">115 </w:t>
            </w:r>
          </w:p>
        </w:tc>
        <w:tc>
          <w:tcPr>
            <w:tcW w:w="472" w:type="pct"/>
            <w:tcBorders>
              <w:top w:val="nil"/>
              <w:left w:val="nil"/>
              <w:bottom w:val="nil"/>
              <w:right w:val="nil"/>
            </w:tcBorders>
            <w:shd w:val="clear" w:color="auto" w:fill="auto"/>
            <w:vAlign w:val="bottom"/>
          </w:tcPr>
          <w:p w14:paraId="2FA525D4" w14:textId="5519B0B1" w:rsidR="008D3F7B" w:rsidRPr="008D3F7B" w:rsidRDefault="008D3F7B" w:rsidP="008D3F7B">
            <w:pPr>
              <w:pStyle w:val="TT"/>
              <w:jc w:val="right"/>
              <w:rPr>
                <w:rFonts w:cs="Arial"/>
                <w:sz w:val="18"/>
                <w:szCs w:val="18"/>
                <w:lang w:val="hr-HR"/>
              </w:rPr>
            </w:pPr>
            <w:r w:rsidRPr="008D3F7B">
              <w:rPr>
                <w:sz w:val="18"/>
                <w:szCs w:val="18"/>
              </w:rPr>
              <w:t xml:space="preserve"> (9</w:t>
            </w:r>
            <w:r>
              <w:rPr>
                <w:sz w:val="18"/>
                <w:szCs w:val="18"/>
              </w:rPr>
              <w:t>,</w:t>
            </w:r>
            <w:r w:rsidRPr="008D3F7B">
              <w:rPr>
                <w:sz w:val="18"/>
                <w:szCs w:val="18"/>
              </w:rPr>
              <w:t>460)</w:t>
            </w:r>
          </w:p>
        </w:tc>
        <w:tc>
          <w:tcPr>
            <w:tcW w:w="471" w:type="pct"/>
            <w:tcBorders>
              <w:top w:val="nil"/>
              <w:left w:val="nil"/>
              <w:bottom w:val="nil"/>
              <w:right w:val="nil"/>
            </w:tcBorders>
            <w:shd w:val="clear" w:color="auto" w:fill="auto"/>
            <w:vAlign w:val="bottom"/>
          </w:tcPr>
          <w:p w14:paraId="6DA9153F" w14:textId="40E7D4AE"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(7,097)</w:t>
            </w:r>
          </w:p>
        </w:tc>
        <w:tc>
          <w:tcPr>
            <w:tcW w:w="471" w:type="pct"/>
            <w:tcBorders>
              <w:top w:val="nil"/>
              <w:left w:val="nil"/>
              <w:bottom w:val="nil"/>
              <w:right w:val="nil"/>
            </w:tcBorders>
            <w:shd w:val="clear" w:color="auto" w:fill="auto"/>
            <w:vAlign w:val="bottom"/>
          </w:tcPr>
          <w:p w14:paraId="0AA10CEC" w14:textId="0A713FCF"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(24,360)</w:t>
            </w:r>
          </w:p>
        </w:tc>
        <w:tc>
          <w:tcPr>
            <w:tcW w:w="474" w:type="pct"/>
            <w:tcBorders>
              <w:top w:val="nil"/>
              <w:left w:val="nil"/>
              <w:bottom w:val="nil"/>
              <w:right w:val="nil"/>
            </w:tcBorders>
            <w:shd w:val="clear" w:color="auto" w:fill="auto"/>
            <w:vAlign w:val="bottom"/>
          </w:tcPr>
          <w:p w14:paraId="5F797719" w14:textId="7D018638" w:rsidR="008D3F7B" w:rsidRPr="00C66D26" w:rsidRDefault="008D3F7B" w:rsidP="008D3F7B">
            <w:pPr>
              <w:pStyle w:val="TT"/>
              <w:jc w:val="right"/>
              <w:rPr>
                <w:rFonts w:cs="Arial"/>
                <w:sz w:val="18"/>
                <w:szCs w:val="18"/>
                <w:lang w:val="hr-HR"/>
              </w:rPr>
            </w:pPr>
            <w:r w:rsidRPr="00C66D26">
              <w:rPr>
                <w:rFonts w:cs="Arial"/>
                <w:sz w:val="18"/>
                <w:szCs w:val="18"/>
              </w:rPr>
              <w:t xml:space="preserve"> 11</w:t>
            </w:r>
            <w:r>
              <w:rPr>
                <w:rFonts w:cs="Arial"/>
                <w:sz w:val="18"/>
                <w:szCs w:val="18"/>
              </w:rPr>
              <w:t>,</w:t>
            </w:r>
            <w:r w:rsidRPr="00C66D26">
              <w:rPr>
                <w:rFonts w:cs="Arial"/>
                <w:sz w:val="18"/>
                <w:szCs w:val="18"/>
              </w:rPr>
              <w:t xml:space="preserve">115 </w:t>
            </w:r>
          </w:p>
        </w:tc>
        <w:tc>
          <w:tcPr>
            <w:tcW w:w="474" w:type="pct"/>
            <w:tcBorders>
              <w:top w:val="nil"/>
              <w:left w:val="nil"/>
              <w:bottom w:val="nil"/>
              <w:right w:val="nil"/>
            </w:tcBorders>
            <w:shd w:val="clear" w:color="auto" w:fill="auto"/>
            <w:vAlign w:val="bottom"/>
          </w:tcPr>
          <w:p w14:paraId="51DAF138" w14:textId="5C94F0FD" w:rsidR="008D3F7B" w:rsidRPr="00C66D26" w:rsidRDefault="008D3F7B" w:rsidP="008D3F7B">
            <w:pPr>
              <w:pStyle w:val="TT"/>
              <w:jc w:val="right"/>
              <w:rPr>
                <w:rFonts w:cs="Arial"/>
                <w:sz w:val="18"/>
                <w:szCs w:val="18"/>
                <w:lang w:val="hr-HR"/>
              </w:rPr>
            </w:pPr>
            <w:r w:rsidRPr="00C66D26">
              <w:rPr>
                <w:rFonts w:cs="Arial"/>
                <w:sz w:val="18"/>
                <w:szCs w:val="18"/>
              </w:rPr>
              <w:t xml:space="preserve"> (9</w:t>
            </w:r>
            <w:r>
              <w:rPr>
                <w:rFonts w:cs="Arial"/>
                <w:sz w:val="18"/>
                <w:szCs w:val="18"/>
              </w:rPr>
              <w:t>,</w:t>
            </w:r>
            <w:r w:rsidRPr="00C66D26">
              <w:rPr>
                <w:rFonts w:cs="Arial"/>
                <w:sz w:val="18"/>
                <w:szCs w:val="18"/>
              </w:rPr>
              <w:t>460)</w:t>
            </w:r>
          </w:p>
        </w:tc>
        <w:tc>
          <w:tcPr>
            <w:tcW w:w="474" w:type="pct"/>
            <w:tcBorders>
              <w:top w:val="nil"/>
              <w:left w:val="nil"/>
              <w:bottom w:val="nil"/>
              <w:right w:val="nil"/>
            </w:tcBorders>
            <w:vAlign w:val="bottom"/>
          </w:tcPr>
          <w:p w14:paraId="5764C3D7" w14:textId="0AD98ACD"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(7,097)</w:t>
            </w:r>
          </w:p>
        </w:tc>
        <w:tc>
          <w:tcPr>
            <w:tcW w:w="475" w:type="pct"/>
            <w:tcBorders>
              <w:top w:val="nil"/>
              <w:left w:val="nil"/>
              <w:bottom w:val="nil"/>
              <w:right w:val="nil"/>
            </w:tcBorders>
            <w:shd w:val="clear" w:color="auto" w:fill="auto"/>
            <w:vAlign w:val="bottom"/>
          </w:tcPr>
          <w:p w14:paraId="4FB9E86B" w14:textId="0362BF9D"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(24,360)</w:t>
            </w:r>
          </w:p>
        </w:tc>
      </w:tr>
      <w:tr w:rsidR="008D3F7B" w:rsidRPr="009C3789" w14:paraId="4742702B" w14:textId="77777777" w:rsidTr="008D3F7B">
        <w:trPr>
          <w:trHeight w:val="159"/>
        </w:trPr>
        <w:tc>
          <w:tcPr>
            <w:tcW w:w="1217" w:type="pct"/>
            <w:vAlign w:val="bottom"/>
          </w:tcPr>
          <w:p w14:paraId="326837A6" w14:textId="77777777" w:rsidR="008D3F7B" w:rsidRPr="009C3789" w:rsidRDefault="008D3F7B" w:rsidP="008D3F7B">
            <w:pPr>
              <w:tabs>
                <w:tab w:val="right" w:pos="1202"/>
              </w:tabs>
              <w:spacing w:after="0" w:line="300" w:lineRule="exact"/>
              <w:outlineLvl w:val="0"/>
              <w:rPr>
                <w:rFonts w:ascii="Arial" w:eastAsia="Times New Roman" w:hAnsi="Arial" w:cs="Arial"/>
                <w:noProof/>
                <w:sz w:val="18"/>
                <w:szCs w:val="18"/>
                <w:lang w:val="en-GB"/>
              </w:rPr>
            </w:pPr>
            <w:bookmarkStart w:id="206" w:name="_Toc4058106"/>
            <w:r w:rsidRPr="009C3789">
              <w:rPr>
                <w:rFonts w:ascii="Arial" w:eastAsia="Times New Roman" w:hAnsi="Arial" w:cs="Arial"/>
                <w:noProof/>
                <w:sz w:val="18"/>
                <w:szCs w:val="18"/>
                <w:lang w:val="en-GB"/>
              </w:rPr>
              <w:t>Modification loss/(gain) – financial institutions</w:t>
            </w:r>
            <w:bookmarkEnd w:id="206"/>
          </w:p>
        </w:tc>
        <w:tc>
          <w:tcPr>
            <w:tcW w:w="472" w:type="pct"/>
            <w:tcBorders>
              <w:top w:val="nil"/>
              <w:left w:val="nil"/>
              <w:bottom w:val="nil"/>
              <w:right w:val="nil"/>
            </w:tcBorders>
            <w:shd w:val="clear" w:color="auto" w:fill="auto"/>
            <w:vAlign w:val="bottom"/>
          </w:tcPr>
          <w:p w14:paraId="632BA6E8" w14:textId="66FD88AA" w:rsidR="008D3F7B" w:rsidRPr="008D3F7B" w:rsidRDefault="008D3F7B" w:rsidP="008D3F7B">
            <w:pPr>
              <w:pStyle w:val="TT"/>
              <w:jc w:val="right"/>
              <w:rPr>
                <w:rFonts w:cs="Arial"/>
                <w:sz w:val="18"/>
                <w:szCs w:val="18"/>
                <w:lang w:val="hr-HR"/>
              </w:rPr>
            </w:pPr>
            <w:r w:rsidRPr="008D3F7B">
              <w:rPr>
                <w:sz w:val="18"/>
                <w:szCs w:val="18"/>
              </w:rPr>
              <w:t xml:space="preserve"> (81)</w:t>
            </w:r>
          </w:p>
        </w:tc>
        <w:tc>
          <w:tcPr>
            <w:tcW w:w="472" w:type="pct"/>
            <w:tcBorders>
              <w:top w:val="nil"/>
              <w:left w:val="nil"/>
              <w:bottom w:val="nil"/>
              <w:right w:val="nil"/>
            </w:tcBorders>
            <w:shd w:val="clear" w:color="auto" w:fill="auto"/>
            <w:vAlign w:val="bottom"/>
          </w:tcPr>
          <w:p w14:paraId="1CAEF6B0" w14:textId="2770D66C" w:rsidR="008D3F7B" w:rsidRPr="008D3F7B" w:rsidRDefault="008D3F7B" w:rsidP="008D3F7B">
            <w:pPr>
              <w:pStyle w:val="TT"/>
              <w:jc w:val="right"/>
              <w:rPr>
                <w:rFonts w:cs="Arial"/>
                <w:sz w:val="18"/>
                <w:szCs w:val="18"/>
                <w:lang w:val="hr-HR"/>
              </w:rPr>
            </w:pPr>
            <w:r w:rsidRPr="008D3F7B">
              <w:rPr>
                <w:sz w:val="18"/>
                <w:szCs w:val="18"/>
              </w:rPr>
              <w:t xml:space="preserve"> (260)</w:t>
            </w:r>
          </w:p>
        </w:tc>
        <w:tc>
          <w:tcPr>
            <w:tcW w:w="471" w:type="pct"/>
            <w:tcBorders>
              <w:top w:val="nil"/>
              <w:left w:val="nil"/>
              <w:bottom w:val="nil"/>
              <w:right w:val="nil"/>
            </w:tcBorders>
            <w:shd w:val="clear" w:color="auto" w:fill="auto"/>
            <w:vAlign w:val="bottom"/>
          </w:tcPr>
          <w:p w14:paraId="7F3A80B2" w14:textId="48F3B46E"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(98)</w:t>
            </w:r>
          </w:p>
        </w:tc>
        <w:tc>
          <w:tcPr>
            <w:tcW w:w="471" w:type="pct"/>
            <w:tcBorders>
              <w:top w:val="nil"/>
              <w:left w:val="nil"/>
              <w:bottom w:val="nil"/>
              <w:right w:val="nil"/>
            </w:tcBorders>
            <w:shd w:val="clear" w:color="auto" w:fill="auto"/>
            <w:vAlign w:val="bottom"/>
          </w:tcPr>
          <w:p w14:paraId="026826CD" w14:textId="4F883551"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(345)</w:t>
            </w:r>
          </w:p>
        </w:tc>
        <w:tc>
          <w:tcPr>
            <w:tcW w:w="474" w:type="pct"/>
            <w:tcBorders>
              <w:top w:val="nil"/>
              <w:left w:val="nil"/>
              <w:bottom w:val="nil"/>
              <w:right w:val="nil"/>
            </w:tcBorders>
            <w:shd w:val="clear" w:color="auto" w:fill="auto"/>
            <w:vAlign w:val="bottom"/>
          </w:tcPr>
          <w:p w14:paraId="70A53CF1" w14:textId="6F6125B1" w:rsidR="008D3F7B" w:rsidRPr="00C66D26" w:rsidRDefault="008D3F7B" w:rsidP="008D3F7B">
            <w:pPr>
              <w:pStyle w:val="TT"/>
              <w:jc w:val="right"/>
              <w:rPr>
                <w:rFonts w:cs="Arial"/>
                <w:sz w:val="18"/>
                <w:szCs w:val="18"/>
                <w:lang w:val="hr-HR"/>
              </w:rPr>
            </w:pPr>
            <w:r w:rsidRPr="00C66D26">
              <w:rPr>
                <w:rFonts w:cs="Arial"/>
                <w:sz w:val="18"/>
                <w:szCs w:val="18"/>
              </w:rPr>
              <w:t xml:space="preserve"> (81)</w:t>
            </w:r>
          </w:p>
        </w:tc>
        <w:tc>
          <w:tcPr>
            <w:tcW w:w="474" w:type="pct"/>
            <w:tcBorders>
              <w:top w:val="nil"/>
              <w:left w:val="nil"/>
              <w:bottom w:val="nil"/>
              <w:right w:val="nil"/>
            </w:tcBorders>
            <w:shd w:val="clear" w:color="auto" w:fill="auto"/>
            <w:vAlign w:val="bottom"/>
          </w:tcPr>
          <w:p w14:paraId="0E1FEBC8" w14:textId="7CEFE238" w:rsidR="008D3F7B" w:rsidRPr="00C66D26" w:rsidRDefault="008D3F7B" w:rsidP="008D3F7B">
            <w:pPr>
              <w:pStyle w:val="TT"/>
              <w:jc w:val="right"/>
              <w:rPr>
                <w:rFonts w:cs="Arial"/>
                <w:sz w:val="18"/>
                <w:szCs w:val="18"/>
                <w:lang w:val="hr-HR"/>
              </w:rPr>
            </w:pPr>
            <w:r w:rsidRPr="00C66D26">
              <w:rPr>
                <w:rFonts w:cs="Arial"/>
                <w:sz w:val="18"/>
                <w:szCs w:val="18"/>
              </w:rPr>
              <w:t xml:space="preserve"> (260)</w:t>
            </w:r>
          </w:p>
        </w:tc>
        <w:tc>
          <w:tcPr>
            <w:tcW w:w="474" w:type="pct"/>
            <w:tcBorders>
              <w:top w:val="nil"/>
              <w:left w:val="nil"/>
              <w:bottom w:val="nil"/>
              <w:right w:val="nil"/>
            </w:tcBorders>
            <w:vAlign w:val="bottom"/>
          </w:tcPr>
          <w:p w14:paraId="79A5165E" w14:textId="69F48ACD"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(98)</w:t>
            </w:r>
          </w:p>
        </w:tc>
        <w:tc>
          <w:tcPr>
            <w:tcW w:w="475" w:type="pct"/>
            <w:tcBorders>
              <w:top w:val="nil"/>
              <w:left w:val="nil"/>
              <w:bottom w:val="nil"/>
              <w:right w:val="nil"/>
            </w:tcBorders>
            <w:shd w:val="clear" w:color="auto" w:fill="auto"/>
            <w:vAlign w:val="bottom"/>
          </w:tcPr>
          <w:p w14:paraId="4D5815A0" w14:textId="2549D268"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(345)</w:t>
            </w:r>
          </w:p>
        </w:tc>
      </w:tr>
      <w:tr w:rsidR="008D3F7B" w:rsidRPr="009C3789" w14:paraId="62C0589F" w14:textId="77777777" w:rsidTr="008D3F7B">
        <w:trPr>
          <w:trHeight w:val="38"/>
        </w:trPr>
        <w:tc>
          <w:tcPr>
            <w:tcW w:w="1217" w:type="pct"/>
            <w:vAlign w:val="bottom"/>
          </w:tcPr>
          <w:p w14:paraId="5AD601AE" w14:textId="77777777" w:rsidR="008D3F7B" w:rsidRPr="009C3789" w:rsidRDefault="008D3F7B" w:rsidP="008D3F7B">
            <w:pPr>
              <w:tabs>
                <w:tab w:val="right" w:pos="1202"/>
              </w:tabs>
              <w:spacing w:after="0" w:line="300" w:lineRule="exact"/>
              <w:outlineLvl w:val="0"/>
              <w:rPr>
                <w:rFonts w:ascii="Arial" w:eastAsia="Times New Roman" w:hAnsi="Arial" w:cs="Arial"/>
                <w:noProof/>
                <w:sz w:val="18"/>
                <w:szCs w:val="18"/>
                <w:lang w:val="en-GB"/>
              </w:rPr>
            </w:pPr>
            <w:bookmarkStart w:id="207" w:name="_Toc4058111"/>
            <w:r w:rsidRPr="009C3789">
              <w:rPr>
                <w:rFonts w:ascii="Arial" w:eastAsia="Times New Roman" w:hAnsi="Arial" w:cs="Arial"/>
                <w:noProof/>
                <w:sz w:val="18"/>
                <w:szCs w:val="18"/>
                <w:lang w:val="en-GB"/>
              </w:rPr>
              <w:t>Modification (gain)/loss – other customers</w:t>
            </w:r>
            <w:bookmarkEnd w:id="207"/>
          </w:p>
        </w:tc>
        <w:tc>
          <w:tcPr>
            <w:tcW w:w="472" w:type="pct"/>
            <w:tcBorders>
              <w:top w:val="nil"/>
              <w:left w:val="nil"/>
              <w:bottom w:val="nil"/>
              <w:right w:val="nil"/>
            </w:tcBorders>
            <w:shd w:val="clear" w:color="auto" w:fill="auto"/>
            <w:vAlign w:val="bottom"/>
          </w:tcPr>
          <w:p w14:paraId="5F0B44CE" w14:textId="2EDEBFF5" w:rsidR="008D3F7B" w:rsidRPr="008D3F7B" w:rsidRDefault="008D3F7B" w:rsidP="008D3F7B">
            <w:pPr>
              <w:pStyle w:val="TT"/>
              <w:jc w:val="right"/>
              <w:rPr>
                <w:rFonts w:cs="Arial"/>
                <w:sz w:val="18"/>
                <w:szCs w:val="18"/>
                <w:lang w:val="hr-HR"/>
              </w:rPr>
            </w:pPr>
            <w:r w:rsidRPr="008D3F7B">
              <w:rPr>
                <w:sz w:val="18"/>
                <w:szCs w:val="18"/>
              </w:rPr>
              <w:t xml:space="preserve"> (639)</w:t>
            </w:r>
          </w:p>
        </w:tc>
        <w:tc>
          <w:tcPr>
            <w:tcW w:w="472" w:type="pct"/>
            <w:tcBorders>
              <w:top w:val="nil"/>
              <w:left w:val="nil"/>
              <w:bottom w:val="nil"/>
              <w:right w:val="nil"/>
            </w:tcBorders>
            <w:shd w:val="clear" w:color="auto" w:fill="auto"/>
            <w:vAlign w:val="bottom"/>
          </w:tcPr>
          <w:p w14:paraId="4E5B6F72" w14:textId="3276E1DC" w:rsidR="008D3F7B" w:rsidRPr="008D3F7B" w:rsidRDefault="008D3F7B" w:rsidP="008D3F7B">
            <w:pPr>
              <w:pStyle w:val="TT"/>
              <w:jc w:val="right"/>
              <w:rPr>
                <w:rFonts w:cs="Arial"/>
                <w:sz w:val="18"/>
                <w:szCs w:val="18"/>
                <w:lang w:val="hr-HR"/>
              </w:rPr>
            </w:pPr>
            <w:r w:rsidRPr="008D3F7B">
              <w:rPr>
                <w:sz w:val="18"/>
                <w:szCs w:val="18"/>
              </w:rPr>
              <w:t xml:space="preserve"> (468)</w:t>
            </w:r>
          </w:p>
        </w:tc>
        <w:tc>
          <w:tcPr>
            <w:tcW w:w="471" w:type="pct"/>
            <w:tcBorders>
              <w:top w:val="nil"/>
              <w:left w:val="nil"/>
              <w:bottom w:val="nil"/>
              <w:right w:val="nil"/>
            </w:tcBorders>
            <w:shd w:val="clear" w:color="auto" w:fill="auto"/>
            <w:vAlign w:val="bottom"/>
          </w:tcPr>
          <w:p w14:paraId="24CF55BD" w14:textId="33C8D404"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(698)</w:t>
            </w:r>
          </w:p>
        </w:tc>
        <w:tc>
          <w:tcPr>
            <w:tcW w:w="471" w:type="pct"/>
            <w:tcBorders>
              <w:top w:val="nil"/>
              <w:left w:val="nil"/>
              <w:bottom w:val="nil"/>
              <w:right w:val="nil"/>
            </w:tcBorders>
            <w:shd w:val="clear" w:color="auto" w:fill="auto"/>
            <w:vAlign w:val="bottom"/>
          </w:tcPr>
          <w:p w14:paraId="4118E7A9" w14:textId="054560AF"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(743)</w:t>
            </w:r>
          </w:p>
        </w:tc>
        <w:tc>
          <w:tcPr>
            <w:tcW w:w="474" w:type="pct"/>
            <w:tcBorders>
              <w:top w:val="nil"/>
              <w:left w:val="nil"/>
              <w:bottom w:val="nil"/>
              <w:right w:val="nil"/>
            </w:tcBorders>
            <w:shd w:val="clear" w:color="auto" w:fill="auto"/>
            <w:vAlign w:val="bottom"/>
          </w:tcPr>
          <w:p w14:paraId="737C1A7B" w14:textId="19C68657" w:rsidR="008D3F7B" w:rsidRPr="00C66D26" w:rsidRDefault="008D3F7B" w:rsidP="008D3F7B">
            <w:pPr>
              <w:pStyle w:val="TT"/>
              <w:jc w:val="right"/>
              <w:rPr>
                <w:rFonts w:cs="Arial"/>
                <w:sz w:val="18"/>
                <w:szCs w:val="18"/>
                <w:lang w:val="hr-HR"/>
              </w:rPr>
            </w:pPr>
            <w:r w:rsidRPr="00C66D26">
              <w:rPr>
                <w:rFonts w:cs="Arial"/>
                <w:sz w:val="18"/>
                <w:szCs w:val="18"/>
              </w:rPr>
              <w:t xml:space="preserve"> (639)</w:t>
            </w:r>
          </w:p>
        </w:tc>
        <w:tc>
          <w:tcPr>
            <w:tcW w:w="474" w:type="pct"/>
            <w:tcBorders>
              <w:top w:val="nil"/>
              <w:left w:val="nil"/>
              <w:bottom w:val="nil"/>
              <w:right w:val="nil"/>
            </w:tcBorders>
            <w:shd w:val="clear" w:color="auto" w:fill="auto"/>
            <w:vAlign w:val="bottom"/>
          </w:tcPr>
          <w:p w14:paraId="7B10C396" w14:textId="701C8527" w:rsidR="008D3F7B" w:rsidRPr="00C66D26" w:rsidRDefault="008D3F7B" w:rsidP="008D3F7B">
            <w:pPr>
              <w:pStyle w:val="TT"/>
              <w:jc w:val="right"/>
              <w:rPr>
                <w:rFonts w:cs="Arial"/>
                <w:sz w:val="18"/>
                <w:szCs w:val="18"/>
                <w:lang w:val="hr-HR"/>
              </w:rPr>
            </w:pPr>
            <w:r w:rsidRPr="00C66D26">
              <w:rPr>
                <w:rFonts w:cs="Arial"/>
                <w:sz w:val="18"/>
                <w:szCs w:val="18"/>
              </w:rPr>
              <w:t xml:space="preserve"> (468)</w:t>
            </w:r>
          </w:p>
        </w:tc>
        <w:tc>
          <w:tcPr>
            <w:tcW w:w="474" w:type="pct"/>
            <w:tcBorders>
              <w:top w:val="nil"/>
              <w:left w:val="nil"/>
              <w:bottom w:val="nil"/>
              <w:right w:val="nil"/>
            </w:tcBorders>
            <w:vAlign w:val="bottom"/>
          </w:tcPr>
          <w:p w14:paraId="4D2C48B4" w14:textId="1CF693DB"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(698)</w:t>
            </w:r>
          </w:p>
        </w:tc>
        <w:tc>
          <w:tcPr>
            <w:tcW w:w="475" w:type="pct"/>
            <w:tcBorders>
              <w:top w:val="nil"/>
              <w:left w:val="nil"/>
              <w:bottom w:val="nil"/>
              <w:right w:val="nil"/>
            </w:tcBorders>
            <w:shd w:val="clear" w:color="auto" w:fill="auto"/>
            <w:vAlign w:val="bottom"/>
          </w:tcPr>
          <w:p w14:paraId="36EDFAEE" w14:textId="3563F9AE"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(743)</w:t>
            </w:r>
          </w:p>
        </w:tc>
      </w:tr>
      <w:tr w:rsidR="008D3F7B" w:rsidRPr="009C3789" w14:paraId="35D28B0B" w14:textId="77777777" w:rsidTr="008D3F7B">
        <w:trPr>
          <w:trHeight w:val="238"/>
        </w:trPr>
        <w:tc>
          <w:tcPr>
            <w:tcW w:w="1217" w:type="pct"/>
            <w:vAlign w:val="bottom"/>
          </w:tcPr>
          <w:p w14:paraId="0814B5A4" w14:textId="77777777" w:rsidR="008D3F7B" w:rsidRPr="009C3789" w:rsidRDefault="008D3F7B" w:rsidP="008D3F7B">
            <w:pPr>
              <w:tabs>
                <w:tab w:val="right" w:pos="1202"/>
              </w:tabs>
              <w:spacing w:after="0" w:line="240" w:lineRule="auto"/>
              <w:outlineLvl w:val="0"/>
              <w:rPr>
                <w:rFonts w:ascii="Arial" w:eastAsia="Times New Roman" w:hAnsi="Arial" w:cs="Arial"/>
                <w:noProof/>
                <w:sz w:val="18"/>
                <w:szCs w:val="18"/>
                <w:lang w:val="en-GB"/>
              </w:rPr>
            </w:pPr>
            <w:bookmarkStart w:id="208" w:name="_Toc4058116"/>
            <w:r w:rsidRPr="009C3789">
              <w:rPr>
                <w:rFonts w:ascii="Arial" w:eastAsia="Times New Roman" w:hAnsi="Arial" w:cs="Arial"/>
                <w:noProof/>
                <w:sz w:val="18"/>
                <w:szCs w:val="18"/>
                <w:lang w:val="en-GB"/>
              </w:rPr>
              <w:t>POCI assets – fair value adjustment at initial recognition</w:t>
            </w:r>
            <w:bookmarkEnd w:id="208"/>
          </w:p>
        </w:tc>
        <w:tc>
          <w:tcPr>
            <w:tcW w:w="472" w:type="pct"/>
            <w:tcBorders>
              <w:top w:val="nil"/>
              <w:left w:val="nil"/>
              <w:bottom w:val="nil"/>
              <w:right w:val="nil"/>
            </w:tcBorders>
            <w:shd w:val="clear" w:color="auto" w:fill="auto"/>
            <w:vAlign w:val="bottom"/>
          </w:tcPr>
          <w:p w14:paraId="1D88FAF2" w14:textId="15C3962F" w:rsidR="008D3F7B" w:rsidRPr="008D3F7B" w:rsidRDefault="008D3F7B" w:rsidP="008D3F7B">
            <w:pPr>
              <w:pStyle w:val="TT"/>
              <w:jc w:val="right"/>
              <w:rPr>
                <w:rFonts w:cs="Arial"/>
                <w:sz w:val="18"/>
                <w:szCs w:val="18"/>
                <w:lang w:val="hr-HR"/>
              </w:rPr>
            </w:pPr>
            <w:r w:rsidRPr="008D3F7B">
              <w:rPr>
                <w:sz w:val="18"/>
                <w:szCs w:val="18"/>
              </w:rPr>
              <w:t xml:space="preserve"> 25 </w:t>
            </w:r>
          </w:p>
        </w:tc>
        <w:tc>
          <w:tcPr>
            <w:tcW w:w="472" w:type="pct"/>
            <w:tcBorders>
              <w:top w:val="nil"/>
              <w:left w:val="nil"/>
              <w:bottom w:val="nil"/>
              <w:right w:val="nil"/>
            </w:tcBorders>
            <w:shd w:val="clear" w:color="auto" w:fill="auto"/>
            <w:vAlign w:val="bottom"/>
          </w:tcPr>
          <w:p w14:paraId="2B0FC964" w14:textId="6CF6F5FE" w:rsidR="008D3F7B" w:rsidRPr="008D3F7B" w:rsidRDefault="008D3F7B" w:rsidP="008D3F7B">
            <w:pPr>
              <w:pStyle w:val="TT"/>
              <w:jc w:val="right"/>
              <w:rPr>
                <w:rFonts w:cs="Arial"/>
                <w:sz w:val="18"/>
                <w:szCs w:val="18"/>
                <w:lang w:val="hr-HR"/>
              </w:rPr>
            </w:pPr>
            <w:r w:rsidRPr="008D3F7B">
              <w:rPr>
                <w:sz w:val="18"/>
                <w:szCs w:val="18"/>
              </w:rPr>
              <w:t xml:space="preserve"> 8</w:t>
            </w:r>
            <w:r>
              <w:rPr>
                <w:sz w:val="18"/>
                <w:szCs w:val="18"/>
              </w:rPr>
              <w:t>,</w:t>
            </w:r>
            <w:r w:rsidRPr="008D3F7B">
              <w:rPr>
                <w:sz w:val="18"/>
                <w:szCs w:val="18"/>
              </w:rPr>
              <w:t xml:space="preserve">686 </w:t>
            </w:r>
          </w:p>
        </w:tc>
        <w:tc>
          <w:tcPr>
            <w:tcW w:w="471" w:type="pct"/>
            <w:tcBorders>
              <w:top w:val="nil"/>
              <w:left w:val="nil"/>
              <w:bottom w:val="nil"/>
              <w:right w:val="nil"/>
            </w:tcBorders>
            <w:shd w:val="clear" w:color="auto" w:fill="auto"/>
            <w:vAlign w:val="bottom"/>
          </w:tcPr>
          <w:p w14:paraId="17ADD301" w14:textId="3A1E0461"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 </w:t>
            </w:r>
          </w:p>
        </w:tc>
        <w:tc>
          <w:tcPr>
            <w:tcW w:w="471" w:type="pct"/>
            <w:tcBorders>
              <w:top w:val="nil"/>
              <w:left w:val="nil"/>
              <w:bottom w:val="nil"/>
              <w:right w:val="nil"/>
            </w:tcBorders>
            <w:shd w:val="clear" w:color="auto" w:fill="auto"/>
            <w:vAlign w:val="bottom"/>
          </w:tcPr>
          <w:p w14:paraId="02848065" w14:textId="4A0379E8"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5,602 </w:t>
            </w:r>
          </w:p>
        </w:tc>
        <w:tc>
          <w:tcPr>
            <w:tcW w:w="474" w:type="pct"/>
            <w:tcBorders>
              <w:top w:val="nil"/>
              <w:left w:val="nil"/>
              <w:bottom w:val="nil"/>
              <w:right w:val="nil"/>
            </w:tcBorders>
            <w:shd w:val="clear" w:color="auto" w:fill="auto"/>
            <w:vAlign w:val="bottom"/>
          </w:tcPr>
          <w:p w14:paraId="303E4A8E" w14:textId="112D294C" w:rsidR="008D3F7B" w:rsidRPr="00C66D26" w:rsidRDefault="008D3F7B" w:rsidP="008D3F7B">
            <w:pPr>
              <w:pStyle w:val="TT"/>
              <w:jc w:val="right"/>
              <w:rPr>
                <w:rFonts w:cs="Arial"/>
                <w:sz w:val="18"/>
                <w:szCs w:val="18"/>
                <w:lang w:val="hr-HR"/>
              </w:rPr>
            </w:pPr>
            <w:r w:rsidRPr="00C66D26">
              <w:rPr>
                <w:rFonts w:cs="Arial"/>
                <w:sz w:val="18"/>
                <w:szCs w:val="18"/>
              </w:rPr>
              <w:t xml:space="preserve"> 25 </w:t>
            </w:r>
          </w:p>
        </w:tc>
        <w:tc>
          <w:tcPr>
            <w:tcW w:w="474" w:type="pct"/>
            <w:tcBorders>
              <w:top w:val="nil"/>
              <w:left w:val="nil"/>
              <w:bottom w:val="nil"/>
              <w:right w:val="nil"/>
            </w:tcBorders>
            <w:shd w:val="clear" w:color="auto" w:fill="auto"/>
            <w:vAlign w:val="bottom"/>
          </w:tcPr>
          <w:p w14:paraId="60BEF557" w14:textId="3C2878DD" w:rsidR="008D3F7B" w:rsidRPr="00C66D26" w:rsidRDefault="008D3F7B" w:rsidP="008D3F7B">
            <w:pPr>
              <w:pStyle w:val="TT"/>
              <w:jc w:val="right"/>
              <w:rPr>
                <w:rFonts w:cs="Arial"/>
                <w:sz w:val="18"/>
                <w:szCs w:val="18"/>
                <w:lang w:val="hr-HR"/>
              </w:rPr>
            </w:pPr>
            <w:r w:rsidRPr="00C66D26">
              <w:rPr>
                <w:rFonts w:cs="Arial"/>
                <w:sz w:val="18"/>
                <w:szCs w:val="18"/>
              </w:rPr>
              <w:t xml:space="preserve"> 8</w:t>
            </w:r>
            <w:r>
              <w:rPr>
                <w:rFonts w:cs="Arial"/>
                <w:sz w:val="18"/>
                <w:szCs w:val="18"/>
              </w:rPr>
              <w:t>,</w:t>
            </w:r>
            <w:r w:rsidRPr="00C66D26">
              <w:rPr>
                <w:rFonts w:cs="Arial"/>
                <w:sz w:val="18"/>
                <w:szCs w:val="18"/>
              </w:rPr>
              <w:t xml:space="preserve">686 </w:t>
            </w:r>
          </w:p>
        </w:tc>
        <w:tc>
          <w:tcPr>
            <w:tcW w:w="474" w:type="pct"/>
            <w:tcBorders>
              <w:top w:val="nil"/>
              <w:left w:val="nil"/>
              <w:bottom w:val="nil"/>
              <w:right w:val="nil"/>
            </w:tcBorders>
            <w:vAlign w:val="bottom"/>
          </w:tcPr>
          <w:p w14:paraId="18D6ED97" w14:textId="3D3386BF"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 </w:t>
            </w:r>
          </w:p>
        </w:tc>
        <w:tc>
          <w:tcPr>
            <w:tcW w:w="475" w:type="pct"/>
            <w:tcBorders>
              <w:top w:val="nil"/>
              <w:left w:val="nil"/>
              <w:bottom w:val="nil"/>
              <w:right w:val="nil"/>
            </w:tcBorders>
            <w:shd w:val="clear" w:color="auto" w:fill="auto"/>
            <w:vAlign w:val="bottom"/>
          </w:tcPr>
          <w:p w14:paraId="08656B50" w14:textId="2FA48E98"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5,602 </w:t>
            </w:r>
          </w:p>
        </w:tc>
      </w:tr>
      <w:tr w:rsidR="008D3F7B" w:rsidRPr="009C3789" w14:paraId="01739C47" w14:textId="77777777" w:rsidTr="008D3F7B">
        <w:trPr>
          <w:trHeight w:val="238"/>
        </w:trPr>
        <w:tc>
          <w:tcPr>
            <w:tcW w:w="1217" w:type="pct"/>
            <w:vAlign w:val="bottom"/>
          </w:tcPr>
          <w:p w14:paraId="692CFA90" w14:textId="77777777" w:rsidR="008D3F7B" w:rsidRPr="009C3789" w:rsidRDefault="008D3F7B" w:rsidP="008D3F7B">
            <w:pPr>
              <w:tabs>
                <w:tab w:val="right" w:pos="1202"/>
              </w:tabs>
              <w:spacing w:after="0" w:line="300" w:lineRule="exact"/>
              <w:outlineLvl w:val="0"/>
              <w:rPr>
                <w:rFonts w:ascii="Arial" w:eastAsia="Times New Roman" w:hAnsi="Arial" w:cs="Arial"/>
                <w:noProof/>
                <w:sz w:val="18"/>
                <w:szCs w:val="18"/>
                <w:lang w:val="en-GB"/>
              </w:rPr>
            </w:pPr>
            <w:bookmarkStart w:id="209" w:name="_Toc4058121"/>
            <w:r w:rsidRPr="009C3789">
              <w:rPr>
                <w:rFonts w:ascii="Arial" w:eastAsia="Times New Roman" w:hAnsi="Arial" w:cs="Arial"/>
                <w:noProof/>
                <w:sz w:val="18"/>
                <w:szCs w:val="18"/>
                <w:lang w:val="en-GB"/>
              </w:rPr>
              <w:t>Impairment of  financial assets at fair value through other comprehensive income</w:t>
            </w:r>
            <w:bookmarkEnd w:id="209"/>
          </w:p>
        </w:tc>
        <w:tc>
          <w:tcPr>
            <w:tcW w:w="472" w:type="pct"/>
            <w:tcBorders>
              <w:top w:val="nil"/>
              <w:left w:val="nil"/>
              <w:bottom w:val="nil"/>
              <w:right w:val="nil"/>
            </w:tcBorders>
            <w:shd w:val="clear" w:color="auto" w:fill="auto"/>
            <w:vAlign w:val="bottom"/>
          </w:tcPr>
          <w:p w14:paraId="7D9550C8" w14:textId="447D8E28" w:rsidR="008D3F7B" w:rsidRPr="008D3F7B" w:rsidRDefault="008D3F7B" w:rsidP="008D3F7B">
            <w:pPr>
              <w:pStyle w:val="TT"/>
              <w:jc w:val="right"/>
              <w:rPr>
                <w:rFonts w:cs="Arial"/>
                <w:sz w:val="18"/>
                <w:szCs w:val="18"/>
                <w:lang w:val="hr-HR"/>
              </w:rPr>
            </w:pPr>
            <w:r w:rsidRPr="008D3F7B">
              <w:rPr>
                <w:sz w:val="18"/>
                <w:szCs w:val="18"/>
              </w:rPr>
              <w:t xml:space="preserve"> (37)</w:t>
            </w:r>
          </w:p>
        </w:tc>
        <w:tc>
          <w:tcPr>
            <w:tcW w:w="472" w:type="pct"/>
            <w:tcBorders>
              <w:top w:val="nil"/>
              <w:left w:val="nil"/>
              <w:bottom w:val="nil"/>
              <w:right w:val="nil"/>
            </w:tcBorders>
            <w:shd w:val="clear" w:color="auto" w:fill="auto"/>
            <w:vAlign w:val="bottom"/>
          </w:tcPr>
          <w:p w14:paraId="64490D21" w14:textId="1FC3617C" w:rsidR="008D3F7B" w:rsidRPr="008D3F7B" w:rsidRDefault="008D3F7B" w:rsidP="008D3F7B">
            <w:pPr>
              <w:pStyle w:val="TT"/>
              <w:jc w:val="right"/>
              <w:rPr>
                <w:rFonts w:cs="Arial"/>
                <w:sz w:val="18"/>
                <w:szCs w:val="18"/>
                <w:lang w:val="hr-HR"/>
              </w:rPr>
            </w:pPr>
            <w:r w:rsidRPr="008D3F7B">
              <w:rPr>
                <w:sz w:val="18"/>
                <w:szCs w:val="18"/>
              </w:rPr>
              <w:t xml:space="preserve"> (21)</w:t>
            </w:r>
          </w:p>
        </w:tc>
        <w:tc>
          <w:tcPr>
            <w:tcW w:w="471" w:type="pct"/>
            <w:tcBorders>
              <w:top w:val="nil"/>
              <w:left w:val="nil"/>
              <w:bottom w:val="nil"/>
              <w:right w:val="nil"/>
            </w:tcBorders>
            <w:shd w:val="clear" w:color="auto" w:fill="auto"/>
            <w:vAlign w:val="bottom"/>
          </w:tcPr>
          <w:p w14:paraId="61898A38" w14:textId="7E853917"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(64)</w:t>
            </w:r>
          </w:p>
        </w:tc>
        <w:tc>
          <w:tcPr>
            <w:tcW w:w="471" w:type="pct"/>
            <w:tcBorders>
              <w:top w:val="nil"/>
              <w:left w:val="nil"/>
              <w:bottom w:val="nil"/>
              <w:right w:val="nil"/>
            </w:tcBorders>
            <w:shd w:val="clear" w:color="auto" w:fill="auto"/>
            <w:vAlign w:val="bottom"/>
          </w:tcPr>
          <w:p w14:paraId="74888160" w14:textId="171B9FA1"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(108)</w:t>
            </w:r>
          </w:p>
        </w:tc>
        <w:tc>
          <w:tcPr>
            <w:tcW w:w="474" w:type="pct"/>
            <w:tcBorders>
              <w:top w:val="nil"/>
              <w:left w:val="nil"/>
              <w:bottom w:val="nil"/>
              <w:right w:val="nil"/>
            </w:tcBorders>
            <w:shd w:val="clear" w:color="auto" w:fill="auto"/>
            <w:vAlign w:val="bottom"/>
          </w:tcPr>
          <w:p w14:paraId="33D82375" w14:textId="5586EF90" w:rsidR="008D3F7B" w:rsidRPr="00C66D26" w:rsidRDefault="008D3F7B" w:rsidP="008D3F7B">
            <w:pPr>
              <w:pStyle w:val="TT"/>
              <w:jc w:val="right"/>
              <w:rPr>
                <w:rFonts w:cs="Arial"/>
                <w:sz w:val="18"/>
                <w:szCs w:val="18"/>
                <w:lang w:val="hr-HR"/>
              </w:rPr>
            </w:pPr>
            <w:r w:rsidRPr="00C66D26">
              <w:rPr>
                <w:rFonts w:cs="Arial"/>
                <w:sz w:val="18"/>
                <w:szCs w:val="18"/>
              </w:rPr>
              <w:t xml:space="preserve"> (35)</w:t>
            </w:r>
          </w:p>
        </w:tc>
        <w:tc>
          <w:tcPr>
            <w:tcW w:w="474" w:type="pct"/>
            <w:tcBorders>
              <w:top w:val="nil"/>
              <w:left w:val="nil"/>
              <w:bottom w:val="nil"/>
              <w:right w:val="nil"/>
            </w:tcBorders>
            <w:shd w:val="clear" w:color="auto" w:fill="auto"/>
            <w:vAlign w:val="bottom"/>
          </w:tcPr>
          <w:p w14:paraId="05D5026B" w14:textId="34A1493F" w:rsidR="008D3F7B" w:rsidRPr="00C66D26" w:rsidRDefault="008D3F7B" w:rsidP="008D3F7B">
            <w:pPr>
              <w:pStyle w:val="TT"/>
              <w:jc w:val="right"/>
              <w:rPr>
                <w:rFonts w:cs="Arial"/>
                <w:sz w:val="18"/>
                <w:szCs w:val="18"/>
                <w:lang w:val="hr-HR"/>
              </w:rPr>
            </w:pPr>
            <w:r w:rsidRPr="00C66D26">
              <w:rPr>
                <w:rFonts w:cs="Arial"/>
                <w:sz w:val="18"/>
                <w:szCs w:val="18"/>
              </w:rPr>
              <w:t xml:space="preserve"> (19)</w:t>
            </w:r>
          </w:p>
        </w:tc>
        <w:tc>
          <w:tcPr>
            <w:tcW w:w="474" w:type="pct"/>
            <w:tcBorders>
              <w:top w:val="nil"/>
              <w:left w:val="nil"/>
              <w:bottom w:val="nil"/>
              <w:right w:val="nil"/>
            </w:tcBorders>
            <w:vAlign w:val="bottom"/>
          </w:tcPr>
          <w:p w14:paraId="57CA7E37" w14:textId="13C2BC3C"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(62)</w:t>
            </w:r>
          </w:p>
        </w:tc>
        <w:tc>
          <w:tcPr>
            <w:tcW w:w="475" w:type="pct"/>
            <w:tcBorders>
              <w:top w:val="nil"/>
              <w:left w:val="nil"/>
              <w:bottom w:val="nil"/>
              <w:right w:val="nil"/>
            </w:tcBorders>
            <w:shd w:val="clear" w:color="auto" w:fill="auto"/>
            <w:vAlign w:val="bottom"/>
          </w:tcPr>
          <w:p w14:paraId="0E58D86E" w14:textId="36A57B77"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(107)</w:t>
            </w:r>
          </w:p>
        </w:tc>
      </w:tr>
      <w:tr w:rsidR="008D3F7B" w:rsidRPr="009C3789" w14:paraId="42FDD318" w14:textId="77777777" w:rsidTr="008D3F7B">
        <w:trPr>
          <w:trHeight w:val="60"/>
        </w:trPr>
        <w:tc>
          <w:tcPr>
            <w:tcW w:w="1217" w:type="pct"/>
            <w:vAlign w:val="bottom"/>
          </w:tcPr>
          <w:p w14:paraId="4B3EF8A1" w14:textId="77777777" w:rsidR="008D3F7B" w:rsidRPr="009C3789" w:rsidRDefault="008D3F7B" w:rsidP="008D3F7B">
            <w:pPr>
              <w:tabs>
                <w:tab w:val="right" w:pos="1202"/>
              </w:tabs>
              <w:spacing w:after="0" w:line="300" w:lineRule="exact"/>
              <w:outlineLvl w:val="0"/>
              <w:rPr>
                <w:rFonts w:ascii="Arial" w:eastAsia="Times New Roman" w:hAnsi="Arial" w:cs="Arial"/>
                <w:noProof/>
                <w:sz w:val="18"/>
                <w:szCs w:val="18"/>
                <w:lang w:val="en-GB"/>
              </w:rPr>
            </w:pPr>
            <w:bookmarkStart w:id="210" w:name="_Toc4058126"/>
            <w:r w:rsidRPr="009C3789">
              <w:rPr>
                <w:rFonts w:ascii="Arial" w:eastAsia="Times New Roman" w:hAnsi="Arial" w:cs="Arial"/>
                <w:noProof/>
                <w:sz w:val="18"/>
                <w:szCs w:val="18"/>
                <w:lang w:val="en-GB"/>
              </w:rPr>
              <w:t>Impairment losses on other assets</w:t>
            </w:r>
            <w:bookmarkEnd w:id="210"/>
          </w:p>
        </w:tc>
        <w:tc>
          <w:tcPr>
            <w:tcW w:w="472" w:type="pct"/>
            <w:tcBorders>
              <w:top w:val="nil"/>
              <w:left w:val="nil"/>
              <w:bottom w:val="nil"/>
              <w:right w:val="nil"/>
            </w:tcBorders>
            <w:shd w:val="clear" w:color="auto" w:fill="auto"/>
            <w:vAlign w:val="bottom"/>
          </w:tcPr>
          <w:p w14:paraId="49D5121A" w14:textId="257F9A6E" w:rsidR="008D3F7B" w:rsidRPr="008D3F7B" w:rsidRDefault="008D3F7B" w:rsidP="008D3F7B">
            <w:pPr>
              <w:pStyle w:val="TT"/>
              <w:jc w:val="right"/>
              <w:rPr>
                <w:rFonts w:cs="Arial"/>
                <w:sz w:val="18"/>
                <w:szCs w:val="18"/>
                <w:lang w:val="hr-HR"/>
              </w:rPr>
            </w:pPr>
            <w:r w:rsidRPr="008D3F7B">
              <w:rPr>
                <w:sz w:val="18"/>
                <w:szCs w:val="18"/>
              </w:rPr>
              <w:t xml:space="preserve"> 24 </w:t>
            </w:r>
          </w:p>
        </w:tc>
        <w:tc>
          <w:tcPr>
            <w:tcW w:w="472" w:type="pct"/>
            <w:tcBorders>
              <w:top w:val="nil"/>
              <w:left w:val="nil"/>
              <w:bottom w:val="nil"/>
              <w:right w:val="nil"/>
            </w:tcBorders>
            <w:shd w:val="clear" w:color="auto" w:fill="auto"/>
            <w:vAlign w:val="bottom"/>
          </w:tcPr>
          <w:p w14:paraId="0E245E0B" w14:textId="2B543345" w:rsidR="008D3F7B" w:rsidRPr="008D3F7B" w:rsidRDefault="008D3F7B" w:rsidP="008D3F7B">
            <w:pPr>
              <w:pStyle w:val="TT"/>
              <w:jc w:val="right"/>
              <w:rPr>
                <w:rFonts w:cs="Arial"/>
                <w:sz w:val="18"/>
                <w:szCs w:val="18"/>
                <w:lang w:val="hr-HR"/>
              </w:rPr>
            </w:pPr>
            <w:r w:rsidRPr="008D3F7B">
              <w:rPr>
                <w:sz w:val="18"/>
                <w:szCs w:val="18"/>
              </w:rPr>
              <w:t xml:space="preserve"> 355 </w:t>
            </w:r>
          </w:p>
        </w:tc>
        <w:tc>
          <w:tcPr>
            <w:tcW w:w="471" w:type="pct"/>
            <w:tcBorders>
              <w:top w:val="nil"/>
              <w:left w:val="nil"/>
              <w:bottom w:val="nil"/>
              <w:right w:val="nil"/>
            </w:tcBorders>
            <w:shd w:val="clear" w:color="auto" w:fill="auto"/>
            <w:vAlign w:val="bottom"/>
          </w:tcPr>
          <w:p w14:paraId="2438835F" w14:textId="1CD706CA"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27 </w:t>
            </w:r>
          </w:p>
        </w:tc>
        <w:tc>
          <w:tcPr>
            <w:tcW w:w="471" w:type="pct"/>
            <w:tcBorders>
              <w:top w:val="nil"/>
              <w:left w:val="nil"/>
              <w:bottom w:val="nil"/>
              <w:right w:val="nil"/>
            </w:tcBorders>
            <w:shd w:val="clear" w:color="auto" w:fill="auto"/>
            <w:vAlign w:val="bottom"/>
          </w:tcPr>
          <w:p w14:paraId="27148FE8" w14:textId="38713C61"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(228)</w:t>
            </w:r>
          </w:p>
        </w:tc>
        <w:tc>
          <w:tcPr>
            <w:tcW w:w="474" w:type="pct"/>
            <w:tcBorders>
              <w:top w:val="nil"/>
              <w:left w:val="nil"/>
              <w:bottom w:val="nil"/>
              <w:right w:val="nil"/>
            </w:tcBorders>
            <w:shd w:val="clear" w:color="auto" w:fill="auto"/>
            <w:vAlign w:val="bottom"/>
          </w:tcPr>
          <w:p w14:paraId="5AE17A31" w14:textId="2A83B8E0" w:rsidR="008D3F7B" w:rsidRPr="00C66D26" w:rsidRDefault="008D3F7B" w:rsidP="008D3F7B">
            <w:pPr>
              <w:pStyle w:val="TT"/>
              <w:jc w:val="right"/>
              <w:rPr>
                <w:rFonts w:cs="Arial"/>
                <w:sz w:val="18"/>
                <w:szCs w:val="18"/>
                <w:lang w:val="hr-HR"/>
              </w:rPr>
            </w:pPr>
            <w:r w:rsidRPr="00C66D26">
              <w:rPr>
                <w:rFonts w:cs="Arial"/>
                <w:sz w:val="18"/>
                <w:szCs w:val="18"/>
              </w:rPr>
              <w:t xml:space="preserve"> 6 </w:t>
            </w:r>
          </w:p>
        </w:tc>
        <w:tc>
          <w:tcPr>
            <w:tcW w:w="474" w:type="pct"/>
            <w:tcBorders>
              <w:top w:val="nil"/>
              <w:left w:val="nil"/>
              <w:bottom w:val="nil"/>
              <w:right w:val="nil"/>
            </w:tcBorders>
            <w:shd w:val="clear" w:color="auto" w:fill="auto"/>
            <w:vAlign w:val="bottom"/>
          </w:tcPr>
          <w:p w14:paraId="17198B83" w14:textId="1A582BB0" w:rsidR="008D3F7B" w:rsidRPr="00C66D26" w:rsidRDefault="008D3F7B" w:rsidP="008D3F7B">
            <w:pPr>
              <w:pStyle w:val="TT"/>
              <w:jc w:val="right"/>
              <w:rPr>
                <w:rFonts w:cs="Arial"/>
                <w:sz w:val="18"/>
                <w:szCs w:val="18"/>
                <w:lang w:val="hr-HR"/>
              </w:rPr>
            </w:pPr>
            <w:r w:rsidRPr="00C66D26">
              <w:rPr>
                <w:rFonts w:cs="Arial"/>
                <w:sz w:val="18"/>
                <w:szCs w:val="18"/>
              </w:rPr>
              <w:t xml:space="preserve"> 336 </w:t>
            </w:r>
          </w:p>
        </w:tc>
        <w:tc>
          <w:tcPr>
            <w:tcW w:w="474" w:type="pct"/>
            <w:tcBorders>
              <w:top w:val="nil"/>
              <w:left w:val="nil"/>
              <w:bottom w:val="nil"/>
              <w:right w:val="nil"/>
            </w:tcBorders>
            <w:vAlign w:val="bottom"/>
          </w:tcPr>
          <w:p w14:paraId="4A09CEAC" w14:textId="5AA9B8B2"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24 </w:t>
            </w:r>
          </w:p>
        </w:tc>
        <w:tc>
          <w:tcPr>
            <w:tcW w:w="475" w:type="pct"/>
            <w:tcBorders>
              <w:top w:val="nil"/>
              <w:left w:val="nil"/>
              <w:bottom w:val="nil"/>
              <w:right w:val="nil"/>
            </w:tcBorders>
            <w:shd w:val="clear" w:color="auto" w:fill="auto"/>
            <w:vAlign w:val="bottom"/>
          </w:tcPr>
          <w:p w14:paraId="754A6B28" w14:textId="1A960B3F"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(230)</w:t>
            </w:r>
          </w:p>
        </w:tc>
      </w:tr>
      <w:tr w:rsidR="008D3F7B" w:rsidRPr="009C3789" w14:paraId="7DA6A9DD" w14:textId="77777777" w:rsidTr="008D3F7B">
        <w:trPr>
          <w:trHeight w:val="117"/>
        </w:trPr>
        <w:tc>
          <w:tcPr>
            <w:tcW w:w="1217" w:type="pct"/>
            <w:vAlign w:val="bottom"/>
          </w:tcPr>
          <w:p w14:paraId="1E981969" w14:textId="77777777" w:rsidR="008D3F7B" w:rsidRPr="009C3789" w:rsidRDefault="008D3F7B" w:rsidP="008D3F7B">
            <w:pPr>
              <w:tabs>
                <w:tab w:val="right" w:pos="1202"/>
              </w:tabs>
              <w:spacing w:after="0" w:line="300" w:lineRule="exact"/>
              <w:outlineLvl w:val="0"/>
              <w:rPr>
                <w:rFonts w:ascii="Arial" w:eastAsia="Times New Roman" w:hAnsi="Arial" w:cs="Arial"/>
                <w:noProof/>
                <w:sz w:val="18"/>
                <w:szCs w:val="18"/>
                <w:lang w:val="en-GB"/>
              </w:rPr>
            </w:pPr>
            <w:bookmarkStart w:id="211" w:name="_Toc4058131"/>
            <w:r w:rsidRPr="009C3789">
              <w:rPr>
                <w:rFonts w:ascii="Arial" w:eastAsia="Times New Roman" w:hAnsi="Arial" w:cs="Arial"/>
                <w:noProof/>
                <w:sz w:val="18"/>
                <w:szCs w:val="18"/>
                <w:lang w:val="en-GB"/>
              </w:rPr>
              <w:t>Provisions for commitments</w:t>
            </w:r>
            <w:bookmarkEnd w:id="211"/>
          </w:p>
        </w:tc>
        <w:tc>
          <w:tcPr>
            <w:tcW w:w="472" w:type="pct"/>
            <w:tcBorders>
              <w:top w:val="nil"/>
              <w:left w:val="nil"/>
              <w:right w:val="nil"/>
            </w:tcBorders>
            <w:shd w:val="clear" w:color="auto" w:fill="auto"/>
            <w:vAlign w:val="bottom"/>
          </w:tcPr>
          <w:p w14:paraId="4C1394E1" w14:textId="39E508E6" w:rsidR="008D3F7B" w:rsidRPr="008D3F7B" w:rsidRDefault="008D3F7B" w:rsidP="008D3F7B">
            <w:pPr>
              <w:pStyle w:val="TT"/>
              <w:jc w:val="right"/>
              <w:rPr>
                <w:rFonts w:cs="Arial"/>
                <w:sz w:val="18"/>
                <w:szCs w:val="18"/>
                <w:lang w:val="hr-HR"/>
              </w:rPr>
            </w:pPr>
            <w:r w:rsidRPr="008D3F7B">
              <w:rPr>
                <w:sz w:val="18"/>
                <w:szCs w:val="18"/>
              </w:rPr>
              <w:t xml:space="preserve"> (1</w:t>
            </w:r>
            <w:r>
              <w:rPr>
                <w:sz w:val="18"/>
                <w:szCs w:val="18"/>
              </w:rPr>
              <w:t>,</w:t>
            </w:r>
            <w:r w:rsidRPr="008D3F7B">
              <w:rPr>
                <w:sz w:val="18"/>
                <w:szCs w:val="18"/>
              </w:rPr>
              <w:t>601)</w:t>
            </w:r>
          </w:p>
        </w:tc>
        <w:tc>
          <w:tcPr>
            <w:tcW w:w="472" w:type="pct"/>
            <w:tcBorders>
              <w:top w:val="nil"/>
              <w:left w:val="nil"/>
              <w:right w:val="nil"/>
            </w:tcBorders>
            <w:shd w:val="clear" w:color="auto" w:fill="auto"/>
            <w:vAlign w:val="bottom"/>
          </w:tcPr>
          <w:p w14:paraId="26435D5F" w14:textId="0189F1D9" w:rsidR="008D3F7B" w:rsidRPr="008D3F7B" w:rsidRDefault="008D3F7B" w:rsidP="008D3F7B">
            <w:pPr>
              <w:pStyle w:val="TT"/>
              <w:jc w:val="right"/>
              <w:rPr>
                <w:rFonts w:cs="Arial"/>
                <w:sz w:val="18"/>
                <w:szCs w:val="18"/>
                <w:lang w:val="hr-HR"/>
              </w:rPr>
            </w:pPr>
            <w:r w:rsidRPr="008D3F7B">
              <w:rPr>
                <w:sz w:val="18"/>
                <w:szCs w:val="18"/>
              </w:rPr>
              <w:t xml:space="preserve"> (3</w:t>
            </w:r>
            <w:r>
              <w:rPr>
                <w:sz w:val="18"/>
                <w:szCs w:val="18"/>
              </w:rPr>
              <w:t>,</w:t>
            </w:r>
            <w:r w:rsidRPr="008D3F7B">
              <w:rPr>
                <w:sz w:val="18"/>
                <w:szCs w:val="18"/>
              </w:rPr>
              <w:t>614)</w:t>
            </w:r>
          </w:p>
        </w:tc>
        <w:tc>
          <w:tcPr>
            <w:tcW w:w="471" w:type="pct"/>
            <w:tcBorders>
              <w:top w:val="nil"/>
              <w:left w:val="nil"/>
              <w:right w:val="nil"/>
            </w:tcBorders>
            <w:shd w:val="clear" w:color="auto" w:fill="auto"/>
            <w:vAlign w:val="bottom"/>
          </w:tcPr>
          <w:p w14:paraId="0161D2FE" w14:textId="32B254C8"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8 </w:t>
            </w:r>
          </w:p>
        </w:tc>
        <w:tc>
          <w:tcPr>
            <w:tcW w:w="471" w:type="pct"/>
            <w:tcBorders>
              <w:top w:val="nil"/>
              <w:left w:val="nil"/>
              <w:right w:val="nil"/>
            </w:tcBorders>
            <w:shd w:val="clear" w:color="auto" w:fill="auto"/>
            <w:vAlign w:val="bottom"/>
          </w:tcPr>
          <w:p w14:paraId="20E806B5" w14:textId="76581E03"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2,587 </w:t>
            </w:r>
          </w:p>
        </w:tc>
        <w:tc>
          <w:tcPr>
            <w:tcW w:w="474" w:type="pct"/>
            <w:tcBorders>
              <w:top w:val="nil"/>
              <w:left w:val="nil"/>
              <w:right w:val="nil"/>
            </w:tcBorders>
            <w:shd w:val="clear" w:color="auto" w:fill="auto"/>
            <w:vAlign w:val="bottom"/>
          </w:tcPr>
          <w:p w14:paraId="00561C95" w14:textId="6E527711" w:rsidR="008D3F7B" w:rsidRPr="00C66D26" w:rsidRDefault="008D3F7B" w:rsidP="008D3F7B">
            <w:pPr>
              <w:pStyle w:val="TT"/>
              <w:jc w:val="right"/>
              <w:rPr>
                <w:rFonts w:cs="Arial"/>
                <w:sz w:val="18"/>
                <w:szCs w:val="18"/>
                <w:lang w:val="hr-HR"/>
              </w:rPr>
            </w:pPr>
            <w:r w:rsidRPr="00C66D26">
              <w:rPr>
                <w:rFonts w:cs="Arial"/>
                <w:sz w:val="18"/>
                <w:szCs w:val="18"/>
              </w:rPr>
              <w:t>(1</w:t>
            </w:r>
            <w:r>
              <w:rPr>
                <w:rFonts w:cs="Arial"/>
                <w:sz w:val="18"/>
                <w:szCs w:val="18"/>
              </w:rPr>
              <w:t>,</w:t>
            </w:r>
            <w:r w:rsidRPr="00C66D26">
              <w:rPr>
                <w:rFonts w:cs="Arial"/>
                <w:sz w:val="18"/>
                <w:szCs w:val="18"/>
              </w:rPr>
              <w:t>601)</w:t>
            </w:r>
          </w:p>
        </w:tc>
        <w:tc>
          <w:tcPr>
            <w:tcW w:w="474" w:type="pct"/>
            <w:tcBorders>
              <w:top w:val="nil"/>
              <w:left w:val="nil"/>
              <w:right w:val="nil"/>
            </w:tcBorders>
            <w:shd w:val="clear" w:color="auto" w:fill="auto"/>
            <w:vAlign w:val="bottom"/>
          </w:tcPr>
          <w:p w14:paraId="02934268" w14:textId="0657BAAE" w:rsidR="008D3F7B" w:rsidRPr="00C66D26" w:rsidRDefault="008D3F7B" w:rsidP="008D3F7B">
            <w:pPr>
              <w:pStyle w:val="TT"/>
              <w:jc w:val="right"/>
              <w:rPr>
                <w:rFonts w:cs="Arial"/>
                <w:sz w:val="18"/>
                <w:szCs w:val="18"/>
                <w:lang w:val="hr-HR"/>
              </w:rPr>
            </w:pPr>
            <w:r w:rsidRPr="00C66D26">
              <w:rPr>
                <w:rFonts w:cs="Arial"/>
                <w:sz w:val="18"/>
                <w:szCs w:val="18"/>
              </w:rPr>
              <w:t>(3</w:t>
            </w:r>
            <w:r>
              <w:rPr>
                <w:rFonts w:cs="Arial"/>
                <w:sz w:val="18"/>
                <w:szCs w:val="18"/>
              </w:rPr>
              <w:t>,</w:t>
            </w:r>
            <w:r w:rsidRPr="00C66D26">
              <w:rPr>
                <w:rFonts w:cs="Arial"/>
                <w:sz w:val="18"/>
                <w:szCs w:val="18"/>
              </w:rPr>
              <w:t>614)</w:t>
            </w:r>
          </w:p>
        </w:tc>
        <w:tc>
          <w:tcPr>
            <w:tcW w:w="474" w:type="pct"/>
            <w:tcBorders>
              <w:top w:val="nil"/>
              <w:left w:val="nil"/>
              <w:right w:val="nil"/>
            </w:tcBorders>
            <w:vAlign w:val="bottom"/>
          </w:tcPr>
          <w:p w14:paraId="66674970" w14:textId="15ECFE26"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8 </w:t>
            </w:r>
          </w:p>
        </w:tc>
        <w:tc>
          <w:tcPr>
            <w:tcW w:w="475" w:type="pct"/>
            <w:tcBorders>
              <w:top w:val="nil"/>
              <w:left w:val="nil"/>
              <w:right w:val="nil"/>
            </w:tcBorders>
            <w:shd w:val="clear" w:color="auto" w:fill="auto"/>
            <w:vAlign w:val="bottom"/>
          </w:tcPr>
          <w:p w14:paraId="2379405B" w14:textId="6079CB7E"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2,587 </w:t>
            </w:r>
          </w:p>
        </w:tc>
      </w:tr>
      <w:tr w:rsidR="008D3F7B" w:rsidRPr="009C3789" w14:paraId="24083447" w14:textId="77777777" w:rsidTr="008D3F7B">
        <w:trPr>
          <w:trHeight w:val="117"/>
        </w:trPr>
        <w:tc>
          <w:tcPr>
            <w:tcW w:w="1217" w:type="pct"/>
          </w:tcPr>
          <w:p w14:paraId="7DCF7612" w14:textId="77777777" w:rsidR="008D3F7B" w:rsidRPr="009C3789" w:rsidRDefault="008D3F7B" w:rsidP="008D3F7B">
            <w:pPr>
              <w:tabs>
                <w:tab w:val="right" w:pos="1202"/>
              </w:tabs>
              <w:spacing w:after="0" w:line="300" w:lineRule="exact"/>
              <w:outlineLvl w:val="0"/>
              <w:rPr>
                <w:rFonts w:ascii="Arial" w:eastAsia="Times New Roman" w:hAnsi="Arial" w:cs="Arial"/>
                <w:noProof/>
                <w:sz w:val="18"/>
                <w:szCs w:val="18"/>
                <w:lang w:val="en-GB"/>
              </w:rPr>
            </w:pPr>
            <w:r w:rsidRPr="009C3789">
              <w:rPr>
                <w:rFonts w:ascii="Arial" w:eastAsia="Times New Roman" w:hAnsi="Arial" w:cs="Arial"/>
                <w:noProof/>
                <w:sz w:val="18"/>
                <w:szCs w:val="18"/>
                <w:lang w:val="en-GB"/>
              </w:rPr>
              <w:t xml:space="preserve">Provision for guarantees </w:t>
            </w:r>
          </w:p>
        </w:tc>
        <w:tc>
          <w:tcPr>
            <w:tcW w:w="472" w:type="pct"/>
            <w:tcBorders>
              <w:top w:val="nil"/>
              <w:left w:val="nil"/>
              <w:bottom w:val="nil"/>
              <w:right w:val="nil"/>
            </w:tcBorders>
            <w:shd w:val="clear" w:color="auto" w:fill="auto"/>
            <w:vAlign w:val="bottom"/>
          </w:tcPr>
          <w:p w14:paraId="1AF19B3C" w14:textId="4933F30C" w:rsidR="008D3F7B" w:rsidRPr="008D3F7B" w:rsidRDefault="008D3F7B" w:rsidP="008D3F7B">
            <w:pPr>
              <w:pStyle w:val="TT"/>
              <w:jc w:val="right"/>
              <w:rPr>
                <w:rFonts w:cs="Arial"/>
                <w:sz w:val="18"/>
                <w:szCs w:val="18"/>
                <w:lang w:val="hr-HR"/>
              </w:rPr>
            </w:pPr>
            <w:r w:rsidRPr="008D3F7B">
              <w:rPr>
                <w:sz w:val="18"/>
                <w:szCs w:val="18"/>
              </w:rPr>
              <w:t xml:space="preserve"> (117)</w:t>
            </w:r>
          </w:p>
        </w:tc>
        <w:tc>
          <w:tcPr>
            <w:tcW w:w="472" w:type="pct"/>
            <w:tcBorders>
              <w:top w:val="nil"/>
              <w:left w:val="nil"/>
              <w:bottom w:val="nil"/>
              <w:right w:val="nil"/>
            </w:tcBorders>
            <w:shd w:val="clear" w:color="auto" w:fill="auto"/>
            <w:vAlign w:val="bottom"/>
          </w:tcPr>
          <w:p w14:paraId="41DD08AA" w14:textId="09D5331D" w:rsidR="008D3F7B" w:rsidRPr="008D3F7B" w:rsidRDefault="008D3F7B" w:rsidP="008D3F7B">
            <w:pPr>
              <w:pStyle w:val="TT"/>
              <w:jc w:val="right"/>
              <w:rPr>
                <w:rFonts w:cs="Arial"/>
                <w:sz w:val="18"/>
                <w:szCs w:val="18"/>
                <w:lang w:val="hr-HR"/>
              </w:rPr>
            </w:pPr>
            <w:r w:rsidRPr="008D3F7B">
              <w:rPr>
                <w:sz w:val="18"/>
                <w:szCs w:val="18"/>
              </w:rPr>
              <w:t xml:space="preserve"> (2</w:t>
            </w:r>
            <w:r>
              <w:rPr>
                <w:sz w:val="18"/>
                <w:szCs w:val="18"/>
              </w:rPr>
              <w:t>,</w:t>
            </w:r>
            <w:r w:rsidRPr="008D3F7B">
              <w:rPr>
                <w:sz w:val="18"/>
                <w:szCs w:val="18"/>
              </w:rPr>
              <w:t>601)</w:t>
            </w:r>
          </w:p>
        </w:tc>
        <w:tc>
          <w:tcPr>
            <w:tcW w:w="471" w:type="pct"/>
            <w:tcBorders>
              <w:top w:val="nil"/>
              <w:left w:val="nil"/>
              <w:bottom w:val="nil"/>
              <w:right w:val="nil"/>
            </w:tcBorders>
            <w:shd w:val="clear" w:color="auto" w:fill="auto"/>
            <w:vAlign w:val="bottom"/>
          </w:tcPr>
          <w:p w14:paraId="57A2409E" w14:textId="4A3CDA2A"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(403)</w:t>
            </w:r>
          </w:p>
        </w:tc>
        <w:tc>
          <w:tcPr>
            <w:tcW w:w="471" w:type="pct"/>
            <w:tcBorders>
              <w:top w:val="nil"/>
              <w:left w:val="nil"/>
              <w:bottom w:val="nil"/>
              <w:right w:val="nil"/>
            </w:tcBorders>
            <w:shd w:val="clear" w:color="auto" w:fill="auto"/>
            <w:vAlign w:val="bottom"/>
          </w:tcPr>
          <w:p w14:paraId="0695C598" w14:textId="2544CB5E"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1,288 </w:t>
            </w:r>
          </w:p>
        </w:tc>
        <w:tc>
          <w:tcPr>
            <w:tcW w:w="474" w:type="pct"/>
            <w:tcBorders>
              <w:top w:val="nil"/>
              <w:left w:val="nil"/>
              <w:bottom w:val="nil"/>
              <w:right w:val="nil"/>
            </w:tcBorders>
            <w:shd w:val="clear" w:color="auto" w:fill="auto"/>
            <w:vAlign w:val="bottom"/>
          </w:tcPr>
          <w:p w14:paraId="3ACA03AE" w14:textId="3D242402" w:rsidR="008D3F7B" w:rsidRPr="00C66D26" w:rsidRDefault="008D3F7B" w:rsidP="008D3F7B">
            <w:pPr>
              <w:pStyle w:val="TT"/>
              <w:jc w:val="right"/>
              <w:rPr>
                <w:rFonts w:cs="Arial"/>
                <w:sz w:val="18"/>
                <w:szCs w:val="18"/>
                <w:lang w:val="hr-HR"/>
              </w:rPr>
            </w:pPr>
            <w:r w:rsidRPr="00C66D26">
              <w:rPr>
                <w:rFonts w:cs="Arial"/>
                <w:sz w:val="18"/>
                <w:szCs w:val="18"/>
              </w:rPr>
              <w:t>(117)</w:t>
            </w:r>
          </w:p>
        </w:tc>
        <w:tc>
          <w:tcPr>
            <w:tcW w:w="474" w:type="pct"/>
            <w:tcBorders>
              <w:top w:val="nil"/>
              <w:left w:val="nil"/>
              <w:bottom w:val="nil"/>
              <w:right w:val="nil"/>
            </w:tcBorders>
            <w:shd w:val="clear" w:color="auto" w:fill="auto"/>
            <w:vAlign w:val="bottom"/>
          </w:tcPr>
          <w:p w14:paraId="72FBEB2C" w14:textId="40E511D0" w:rsidR="008D3F7B" w:rsidRPr="00C66D26" w:rsidRDefault="008D3F7B" w:rsidP="008D3F7B">
            <w:pPr>
              <w:pStyle w:val="TT"/>
              <w:jc w:val="right"/>
              <w:rPr>
                <w:rFonts w:cs="Arial"/>
                <w:sz w:val="18"/>
                <w:szCs w:val="18"/>
                <w:lang w:val="hr-HR"/>
              </w:rPr>
            </w:pPr>
            <w:r w:rsidRPr="00C66D26">
              <w:rPr>
                <w:rFonts w:cs="Arial"/>
                <w:sz w:val="18"/>
                <w:szCs w:val="18"/>
              </w:rPr>
              <w:t>(2</w:t>
            </w:r>
            <w:r>
              <w:rPr>
                <w:rFonts w:cs="Arial"/>
                <w:sz w:val="18"/>
                <w:szCs w:val="18"/>
              </w:rPr>
              <w:t>,</w:t>
            </w:r>
            <w:r w:rsidRPr="00C66D26">
              <w:rPr>
                <w:rFonts w:cs="Arial"/>
                <w:sz w:val="18"/>
                <w:szCs w:val="18"/>
              </w:rPr>
              <w:t>601)</w:t>
            </w:r>
          </w:p>
        </w:tc>
        <w:tc>
          <w:tcPr>
            <w:tcW w:w="474" w:type="pct"/>
            <w:tcBorders>
              <w:top w:val="nil"/>
              <w:left w:val="nil"/>
              <w:bottom w:val="nil"/>
              <w:right w:val="nil"/>
            </w:tcBorders>
            <w:vAlign w:val="bottom"/>
          </w:tcPr>
          <w:p w14:paraId="4579E355" w14:textId="4EC97E38"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(403)</w:t>
            </w:r>
          </w:p>
        </w:tc>
        <w:tc>
          <w:tcPr>
            <w:tcW w:w="475" w:type="pct"/>
            <w:tcBorders>
              <w:top w:val="nil"/>
              <w:left w:val="nil"/>
              <w:bottom w:val="nil"/>
              <w:right w:val="nil"/>
            </w:tcBorders>
            <w:shd w:val="clear" w:color="auto" w:fill="auto"/>
            <w:vAlign w:val="bottom"/>
          </w:tcPr>
          <w:p w14:paraId="70130087" w14:textId="396D0E6B" w:rsidR="008D3F7B" w:rsidRPr="00784332" w:rsidRDefault="008D3F7B" w:rsidP="008D3F7B">
            <w:pPr>
              <w:tabs>
                <w:tab w:val="right" w:pos="1202"/>
              </w:tabs>
              <w:spacing w:after="0" w:line="301" w:lineRule="exact"/>
              <w:jc w:val="right"/>
              <w:outlineLvl w:val="0"/>
              <w:rPr>
                <w:rFonts w:ascii="Arial" w:eastAsia="Times New Roman" w:hAnsi="Arial" w:cs="Arial"/>
                <w:sz w:val="18"/>
                <w:szCs w:val="18"/>
              </w:rPr>
            </w:pPr>
            <w:r w:rsidRPr="00784332">
              <w:rPr>
                <w:rFonts w:ascii="Arial" w:hAnsi="Arial" w:cs="Arial"/>
                <w:sz w:val="18"/>
                <w:szCs w:val="18"/>
              </w:rPr>
              <w:t xml:space="preserve"> 1,288 </w:t>
            </w:r>
          </w:p>
        </w:tc>
      </w:tr>
      <w:tr w:rsidR="008D3F7B" w:rsidRPr="009C3789" w14:paraId="34B8A822" w14:textId="77777777" w:rsidTr="008D3F7B">
        <w:trPr>
          <w:trHeight w:val="66"/>
        </w:trPr>
        <w:tc>
          <w:tcPr>
            <w:tcW w:w="1217" w:type="pct"/>
            <w:vAlign w:val="bottom"/>
          </w:tcPr>
          <w:p w14:paraId="69CA5DBC" w14:textId="77777777" w:rsidR="008D3F7B" w:rsidRPr="009C3789" w:rsidRDefault="008D3F7B" w:rsidP="008D3F7B">
            <w:pPr>
              <w:tabs>
                <w:tab w:val="right" w:pos="1202"/>
              </w:tabs>
              <w:spacing w:after="0" w:line="300" w:lineRule="exact"/>
              <w:outlineLvl w:val="0"/>
              <w:rPr>
                <w:rFonts w:ascii="Arial" w:eastAsia="Times New Roman" w:hAnsi="Arial" w:cs="Arial"/>
                <w:b/>
                <w:noProof/>
                <w:sz w:val="18"/>
                <w:szCs w:val="18"/>
                <w:lang w:val="en-GB"/>
              </w:rPr>
            </w:pPr>
            <w:bookmarkStart w:id="212" w:name="_Toc4058136"/>
            <w:r w:rsidRPr="009C3789">
              <w:rPr>
                <w:rFonts w:ascii="Arial" w:eastAsia="Times New Roman" w:hAnsi="Arial" w:cs="Arial"/>
                <w:b/>
                <w:noProof/>
                <w:sz w:val="18"/>
                <w:szCs w:val="18"/>
                <w:lang w:val="en-GB"/>
              </w:rPr>
              <w:t>Total</w:t>
            </w:r>
            <w:bookmarkEnd w:id="212"/>
          </w:p>
        </w:tc>
        <w:tc>
          <w:tcPr>
            <w:tcW w:w="472" w:type="pct"/>
            <w:tcBorders>
              <w:top w:val="single" w:sz="6" w:space="0" w:color="auto"/>
              <w:left w:val="nil"/>
              <w:bottom w:val="single" w:sz="12" w:space="0" w:color="auto"/>
              <w:right w:val="nil"/>
            </w:tcBorders>
            <w:shd w:val="clear" w:color="auto" w:fill="auto"/>
            <w:vAlign w:val="bottom"/>
          </w:tcPr>
          <w:p w14:paraId="137ADC40" w14:textId="2225B1F1" w:rsidR="008D3F7B" w:rsidRPr="008D3F7B" w:rsidRDefault="008D3F7B" w:rsidP="008D3F7B">
            <w:pPr>
              <w:pStyle w:val="TT"/>
              <w:jc w:val="right"/>
              <w:rPr>
                <w:rFonts w:cs="Arial"/>
                <w:b/>
                <w:bCs/>
                <w:color w:val="000000"/>
                <w:sz w:val="18"/>
                <w:szCs w:val="18"/>
                <w:lang w:val="hr-HR"/>
              </w:rPr>
            </w:pPr>
            <w:r w:rsidRPr="008D3F7B">
              <w:rPr>
                <w:b/>
                <w:bCs/>
                <w:sz w:val="18"/>
                <w:szCs w:val="18"/>
              </w:rPr>
              <w:t xml:space="preserve"> 8</w:t>
            </w:r>
            <w:r>
              <w:rPr>
                <w:b/>
                <w:bCs/>
                <w:sz w:val="18"/>
                <w:szCs w:val="18"/>
              </w:rPr>
              <w:t>,</w:t>
            </w:r>
            <w:r w:rsidRPr="008D3F7B">
              <w:rPr>
                <w:b/>
                <w:bCs/>
                <w:sz w:val="18"/>
                <w:szCs w:val="18"/>
              </w:rPr>
              <w:t xml:space="preserve">386 </w:t>
            </w:r>
          </w:p>
        </w:tc>
        <w:tc>
          <w:tcPr>
            <w:tcW w:w="472" w:type="pct"/>
            <w:tcBorders>
              <w:top w:val="single" w:sz="6" w:space="0" w:color="auto"/>
              <w:left w:val="nil"/>
              <w:bottom w:val="single" w:sz="12" w:space="0" w:color="auto"/>
              <w:right w:val="nil"/>
            </w:tcBorders>
            <w:shd w:val="clear" w:color="auto" w:fill="auto"/>
            <w:vAlign w:val="bottom"/>
          </w:tcPr>
          <w:p w14:paraId="6B604CC1" w14:textId="725327D1" w:rsidR="008D3F7B" w:rsidRPr="008D3F7B" w:rsidRDefault="008D3F7B" w:rsidP="008D3F7B">
            <w:pPr>
              <w:pStyle w:val="TT"/>
              <w:jc w:val="right"/>
              <w:rPr>
                <w:rFonts w:cs="Arial"/>
                <w:b/>
                <w:bCs/>
                <w:color w:val="000000"/>
                <w:sz w:val="18"/>
                <w:szCs w:val="18"/>
                <w:lang w:val="hr-HR"/>
              </w:rPr>
            </w:pPr>
            <w:r w:rsidRPr="008D3F7B">
              <w:rPr>
                <w:b/>
                <w:bCs/>
                <w:sz w:val="18"/>
                <w:szCs w:val="18"/>
              </w:rPr>
              <w:t xml:space="preserve"> (7</w:t>
            </w:r>
            <w:r>
              <w:rPr>
                <w:b/>
                <w:bCs/>
                <w:sz w:val="18"/>
                <w:szCs w:val="18"/>
              </w:rPr>
              <w:t>,</w:t>
            </w:r>
            <w:r w:rsidRPr="008D3F7B">
              <w:rPr>
                <w:b/>
                <w:bCs/>
                <w:sz w:val="18"/>
                <w:szCs w:val="18"/>
              </w:rPr>
              <w:t>719)</w:t>
            </w:r>
          </w:p>
        </w:tc>
        <w:tc>
          <w:tcPr>
            <w:tcW w:w="471" w:type="pct"/>
            <w:tcBorders>
              <w:top w:val="single" w:sz="6" w:space="0" w:color="auto"/>
              <w:left w:val="nil"/>
              <w:bottom w:val="single" w:sz="12" w:space="0" w:color="auto"/>
              <w:right w:val="nil"/>
            </w:tcBorders>
            <w:shd w:val="clear" w:color="auto" w:fill="auto"/>
            <w:vAlign w:val="bottom"/>
          </w:tcPr>
          <w:p w14:paraId="686D6938" w14:textId="736C67B2" w:rsidR="008D3F7B" w:rsidRPr="00784332" w:rsidRDefault="008D3F7B" w:rsidP="008D3F7B">
            <w:pPr>
              <w:tabs>
                <w:tab w:val="right" w:pos="1202"/>
              </w:tabs>
              <w:spacing w:after="0" w:line="301" w:lineRule="exact"/>
              <w:jc w:val="right"/>
              <w:outlineLvl w:val="0"/>
              <w:rPr>
                <w:rFonts w:ascii="Arial" w:eastAsia="Times New Roman" w:hAnsi="Arial" w:cs="Arial"/>
                <w:b/>
                <w:noProof/>
                <w:sz w:val="18"/>
                <w:szCs w:val="18"/>
                <w:lang w:val="en-GB"/>
              </w:rPr>
            </w:pPr>
            <w:r w:rsidRPr="00784332">
              <w:rPr>
                <w:rFonts w:ascii="Arial" w:hAnsi="Arial" w:cs="Arial"/>
                <w:b/>
                <w:bCs/>
                <w:color w:val="000000" w:themeColor="text1"/>
                <w:sz w:val="18"/>
                <w:szCs w:val="18"/>
              </w:rPr>
              <w:t xml:space="preserve"> (8,004)</w:t>
            </w:r>
          </w:p>
        </w:tc>
        <w:tc>
          <w:tcPr>
            <w:tcW w:w="471" w:type="pct"/>
            <w:tcBorders>
              <w:top w:val="single" w:sz="6" w:space="0" w:color="auto"/>
              <w:left w:val="nil"/>
              <w:bottom w:val="single" w:sz="12" w:space="0" w:color="auto"/>
              <w:right w:val="nil"/>
            </w:tcBorders>
            <w:shd w:val="clear" w:color="auto" w:fill="auto"/>
            <w:vAlign w:val="bottom"/>
          </w:tcPr>
          <w:p w14:paraId="486A72C5" w14:textId="5995BC04" w:rsidR="008D3F7B" w:rsidRPr="00784332" w:rsidRDefault="008D3F7B" w:rsidP="008D3F7B">
            <w:pPr>
              <w:tabs>
                <w:tab w:val="right" w:pos="1202"/>
              </w:tabs>
              <w:spacing w:after="0" w:line="301" w:lineRule="exact"/>
              <w:jc w:val="right"/>
              <w:outlineLvl w:val="0"/>
              <w:rPr>
                <w:rFonts w:ascii="Arial" w:eastAsia="Times New Roman" w:hAnsi="Arial" w:cs="Arial"/>
                <w:b/>
                <w:noProof/>
                <w:sz w:val="18"/>
                <w:szCs w:val="18"/>
                <w:lang w:val="en-GB"/>
              </w:rPr>
            </w:pPr>
            <w:r w:rsidRPr="00784332">
              <w:rPr>
                <w:rFonts w:ascii="Arial" w:hAnsi="Arial" w:cs="Arial"/>
                <w:b/>
                <w:bCs/>
                <w:color w:val="000000" w:themeColor="text1"/>
                <w:sz w:val="18"/>
                <w:szCs w:val="18"/>
              </w:rPr>
              <w:t xml:space="preserve"> (16,894)</w:t>
            </w:r>
          </w:p>
        </w:tc>
        <w:tc>
          <w:tcPr>
            <w:tcW w:w="474" w:type="pct"/>
            <w:tcBorders>
              <w:top w:val="single" w:sz="6" w:space="0" w:color="auto"/>
              <w:left w:val="nil"/>
              <w:bottom w:val="single" w:sz="12" w:space="0" w:color="auto"/>
              <w:right w:val="nil"/>
            </w:tcBorders>
            <w:shd w:val="clear" w:color="auto" w:fill="auto"/>
            <w:vAlign w:val="bottom"/>
          </w:tcPr>
          <w:p w14:paraId="36C1B8D9" w14:textId="448CDC17" w:rsidR="008D3F7B" w:rsidRPr="00C66D26" w:rsidRDefault="008D3F7B" w:rsidP="008D3F7B">
            <w:pPr>
              <w:pStyle w:val="TT"/>
              <w:jc w:val="right"/>
              <w:rPr>
                <w:rFonts w:cs="Arial"/>
                <w:b/>
                <w:bCs/>
                <w:color w:val="000000"/>
                <w:sz w:val="18"/>
                <w:szCs w:val="18"/>
                <w:lang w:val="hr-HR"/>
              </w:rPr>
            </w:pPr>
            <w:r w:rsidRPr="00C66D26">
              <w:rPr>
                <w:rFonts w:cs="Arial"/>
                <w:b/>
                <w:bCs/>
                <w:sz w:val="18"/>
                <w:szCs w:val="18"/>
              </w:rPr>
              <w:t xml:space="preserve"> 8</w:t>
            </w:r>
            <w:r>
              <w:rPr>
                <w:rFonts w:cs="Arial"/>
                <w:b/>
                <w:bCs/>
                <w:sz w:val="18"/>
                <w:szCs w:val="18"/>
              </w:rPr>
              <w:t>,</w:t>
            </w:r>
            <w:r w:rsidRPr="00C66D26">
              <w:rPr>
                <w:rFonts w:cs="Arial"/>
                <w:b/>
                <w:bCs/>
                <w:sz w:val="18"/>
                <w:szCs w:val="18"/>
              </w:rPr>
              <w:t xml:space="preserve">366 </w:t>
            </w:r>
          </w:p>
        </w:tc>
        <w:tc>
          <w:tcPr>
            <w:tcW w:w="474" w:type="pct"/>
            <w:tcBorders>
              <w:top w:val="single" w:sz="6" w:space="0" w:color="auto"/>
              <w:left w:val="nil"/>
              <w:bottom w:val="single" w:sz="12" w:space="0" w:color="auto"/>
              <w:right w:val="nil"/>
            </w:tcBorders>
            <w:shd w:val="clear" w:color="auto" w:fill="auto"/>
            <w:vAlign w:val="bottom"/>
          </w:tcPr>
          <w:p w14:paraId="40DD2909" w14:textId="4D950722" w:rsidR="008D3F7B" w:rsidRPr="00C66D26" w:rsidRDefault="008D3F7B" w:rsidP="008D3F7B">
            <w:pPr>
              <w:pStyle w:val="TT"/>
              <w:jc w:val="right"/>
              <w:rPr>
                <w:rFonts w:cs="Arial"/>
                <w:b/>
                <w:bCs/>
                <w:color w:val="000000"/>
                <w:sz w:val="18"/>
                <w:szCs w:val="18"/>
                <w:lang w:val="hr-HR"/>
              </w:rPr>
            </w:pPr>
            <w:r w:rsidRPr="00C66D26">
              <w:rPr>
                <w:rFonts w:cs="Arial"/>
                <w:b/>
                <w:bCs/>
                <w:sz w:val="18"/>
                <w:szCs w:val="18"/>
              </w:rPr>
              <w:t xml:space="preserve"> (7</w:t>
            </w:r>
            <w:r>
              <w:rPr>
                <w:rFonts w:cs="Arial"/>
                <w:b/>
                <w:bCs/>
                <w:sz w:val="18"/>
                <w:szCs w:val="18"/>
              </w:rPr>
              <w:t>,</w:t>
            </w:r>
            <w:r w:rsidRPr="00C66D26">
              <w:rPr>
                <w:rFonts w:cs="Arial"/>
                <w:b/>
                <w:bCs/>
                <w:sz w:val="18"/>
                <w:szCs w:val="18"/>
              </w:rPr>
              <w:t>739)</w:t>
            </w:r>
          </w:p>
        </w:tc>
        <w:tc>
          <w:tcPr>
            <w:tcW w:w="474" w:type="pct"/>
            <w:tcBorders>
              <w:top w:val="single" w:sz="6" w:space="0" w:color="auto"/>
              <w:left w:val="nil"/>
              <w:bottom w:val="single" w:sz="12" w:space="0" w:color="auto"/>
              <w:right w:val="nil"/>
            </w:tcBorders>
          </w:tcPr>
          <w:p w14:paraId="7F7C0DB1" w14:textId="4A78AC2B" w:rsidR="008D3F7B" w:rsidRPr="00784332" w:rsidRDefault="008D3F7B" w:rsidP="008D3F7B">
            <w:pPr>
              <w:tabs>
                <w:tab w:val="right" w:pos="1202"/>
              </w:tabs>
              <w:spacing w:after="0" w:line="301" w:lineRule="exact"/>
              <w:jc w:val="right"/>
              <w:outlineLvl w:val="0"/>
              <w:rPr>
                <w:rFonts w:ascii="Arial" w:eastAsia="Times New Roman" w:hAnsi="Arial" w:cs="Arial"/>
                <w:b/>
                <w:noProof/>
                <w:sz w:val="18"/>
                <w:szCs w:val="18"/>
                <w:lang w:val="en-GB"/>
              </w:rPr>
            </w:pPr>
            <w:r w:rsidRPr="00784332">
              <w:rPr>
                <w:rFonts w:ascii="Arial" w:hAnsi="Arial" w:cs="Arial"/>
                <w:b/>
                <w:bCs/>
                <w:color w:val="000000" w:themeColor="text1"/>
                <w:sz w:val="18"/>
                <w:szCs w:val="18"/>
              </w:rPr>
              <w:t xml:space="preserve"> (8,006)</w:t>
            </w:r>
          </w:p>
        </w:tc>
        <w:tc>
          <w:tcPr>
            <w:tcW w:w="475" w:type="pct"/>
            <w:tcBorders>
              <w:top w:val="single" w:sz="6" w:space="0" w:color="auto"/>
              <w:left w:val="nil"/>
              <w:bottom w:val="single" w:sz="12" w:space="0" w:color="auto"/>
              <w:right w:val="nil"/>
            </w:tcBorders>
            <w:shd w:val="clear" w:color="auto" w:fill="auto"/>
          </w:tcPr>
          <w:p w14:paraId="55262DD2" w14:textId="31E10CD5" w:rsidR="008D3F7B" w:rsidRPr="00784332" w:rsidRDefault="008D3F7B" w:rsidP="008D3F7B">
            <w:pPr>
              <w:tabs>
                <w:tab w:val="right" w:pos="1202"/>
              </w:tabs>
              <w:spacing w:after="0" w:line="301" w:lineRule="exact"/>
              <w:jc w:val="right"/>
              <w:outlineLvl w:val="0"/>
              <w:rPr>
                <w:rFonts w:ascii="Arial" w:eastAsia="Times New Roman" w:hAnsi="Arial" w:cs="Arial"/>
                <w:b/>
                <w:noProof/>
                <w:sz w:val="18"/>
                <w:szCs w:val="18"/>
                <w:lang w:val="en-GB"/>
              </w:rPr>
            </w:pPr>
            <w:r w:rsidRPr="00784332">
              <w:rPr>
                <w:rFonts w:ascii="Arial" w:hAnsi="Arial" w:cs="Arial"/>
                <w:b/>
                <w:bCs/>
                <w:color w:val="000000" w:themeColor="text1"/>
                <w:sz w:val="18"/>
                <w:szCs w:val="18"/>
              </w:rPr>
              <w:t xml:space="preserve"> (16,895)</w:t>
            </w:r>
          </w:p>
        </w:tc>
      </w:tr>
    </w:tbl>
    <w:p w14:paraId="38DB1E1A" w14:textId="37F53610" w:rsidR="007F69E7" w:rsidRDefault="007F69E7" w:rsidP="007F69E7">
      <w:pPr>
        <w:keepNext/>
        <w:suppressAutoHyphens/>
        <w:autoSpaceDN w:val="0"/>
        <w:spacing w:before="240" w:after="120" w:line="360" w:lineRule="auto"/>
        <w:jc w:val="both"/>
        <w:rPr>
          <w:rFonts w:ascii="Arial" w:eastAsia="Times New Roman" w:hAnsi="Arial" w:cs="Arial"/>
          <w:b/>
          <w:bCs/>
          <w:sz w:val="20"/>
          <w:szCs w:val="20"/>
          <w:lang w:val="en-GB"/>
        </w:rPr>
      </w:pPr>
    </w:p>
    <w:p w14:paraId="38971830" w14:textId="77777777" w:rsidR="007F69E7" w:rsidRDefault="007F69E7" w:rsidP="007F69E7">
      <w:pPr>
        <w:keepNext/>
        <w:suppressAutoHyphens/>
        <w:autoSpaceDN w:val="0"/>
        <w:spacing w:before="240" w:after="120" w:line="360" w:lineRule="auto"/>
        <w:jc w:val="both"/>
        <w:rPr>
          <w:rFonts w:ascii="Arial" w:eastAsia="Times New Roman" w:hAnsi="Arial" w:cs="Arial"/>
          <w:b/>
          <w:bCs/>
          <w:sz w:val="20"/>
          <w:szCs w:val="20"/>
          <w:lang w:val="en-GB"/>
        </w:rPr>
        <w:sectPr w:rsidR="007F69E7" w:rsidSect="00527D71">
          <w:pgSz w:w="16838" w:h="11906" w:orient="landscape"/>
          <w:pgMar w:top="1418" w:right="1418" w:bottom="1134" w:left="1077" w:header="709" w:footer="709" w:gutter="0"/>
          <w:cols w:space="708"/>
          <w:docGrid w:linePitch="360"/>
        </w:sectPr>
      </w:pPr>
    </w:p>
    <w:p w14:paraId="27554994" w14:textId="77777777" w:rsidR="007F69E7" w:rsidRDefault="007F69E7" w:rsidP="007F69E7">
      <w:pPr>
        <w:keepNext/>
        <w:tabs>
          <w:tab w:val="left" w:pos="567"/>
        </w:tabs>
        <w:spacing w:after="0" w:line="240" w:lineRule="auto"/>
        <w:jc w:val="both"/>
        <w:rPr>
          <w:rFonts w:ascii="Arial" w:eastAsia="Times New Roman" w:hAnsi="Arial" w:cs="Arial"/>
          <w:b/>
          <w:bCs/>
          <w:sz w:val="20"/>
          <w:szCs w:val="20"/>
          <w:lang w:val="en-GB"/>
        </w:rPr>
      </w:pPr>
    </w:p>
    <w:p w14:paraId="37AF1395" w14:textId="73E40066" w:rsidR="007F69E7" w:rsidRPr="007F69E7" w:rsidRDefault="007F69E7" w:rsidP="007F69E7">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8</w:t>
      </w:r>
      <w:r w:rsidRPr="00827DC5">
        <w:rPr>
          <w:rFonts w:ascii="Arial" w:eastAsia="Times New Roman" w:hAnsi="Arial" w:cs="Arial"/>
          <w:b/>
          <w:bCs/>
          <w:sz w:val="20"/>
          <w:szCs w:val="20"/>
          <w:lang w:val="en-GB"/>
        </w:rPr>
        <w:t>.</w:t>
      </w:r>
      <w:r w:rsidRPr="00827DC5">
        <w:rPr>
          <w:rFonts w:ascii="Arial" w:eastAsia="Times New Roman" w:hAnsi="Arial" w:cs="Arial"/>
          <w:b/>
          <w:bCs/>
          <w:sz w:val="20"/>
          <w:szCs w:val="20"/>
          <w:lang w:val="en-GB"/>
        </w:rPr>
        <w:tab/>
        <w:t xml:space="preserve">Impairment </w:t>
      </w:r>
      <w:r w:rsidR="00B93F7A">
        <w:rPr>
          <w:rFonts w:ascii="Arial" w:eastAsia="Times New Roman" w:hAnsi="Arial" w:cs="Arial"/>
          <w:b/>
          <w:bCs/>
          <w:sz w:val="20"/>
          <w:szCs w:val="20"/>
          <w:lang w:val="en-GB"/>
        </w:rPr>
        <w:t>gains</w:t>
      </w:r>
      <w:r w:rsidRPr="00827DC5">
        <w:rPr>
          <w:rFonts w:ascii="Arial" w:eastAsia="Times New Roman" w:hAnsi="Arial" w:cs="Arial"/>
          <w:b/>
          <w:bCs/>
          <w:sz w:val="20"/>
          <w:szCs w:val="20"/>
          <w:lang w:val="en-GB"/>
        </w:rPr>
        <w:t xml:space="preserve"> and provisions</w:t>
      </w:r>
      <w:r>
        <w:rPr>
          <w:rFonts w:ascii="Arial" w:eastAsia="Times New Roman" w:hAnsi="Arial" w:cs="Arial"/>
          <w:b/>
          <w:bCs/>
          <w:sz w:val="20"/>
          <w:szCs w:val="20"/>
          <w:lang w:val="en-GB"/>
        </w:rPr>
        <w:t xml:space="preserve"> (continued)</w:t>
      </w:r>
    </w:p>
    <w:p w14:paraId="3495DD59" w14:textId="77777777" w:rsidR="00827DC5" w:rsidRPr="00827DC5" w:rsidRDefault="00827DC5" w:rsidP="00827DC5">
      <w:pPr>
        <w:keepNext/>
        <w:numPr>
          <w:ilvl w:val="1"/>
          <w:numId w:val="10"/>
        </w:numPr>
        <w:suppressAutoHyphens/>
        <w:autoSpaceDN w:val="0"/>
        <w:spacing w:before="240" w:after="120" w:line="360" w:lineRule="auto"/>
        <w:ind w:left="284" w:hanging="284"/>
        <w:jc w:val="both"/>
        <w:rPr>
          <w:rFonts w:ascii="Arial" w:eastAsia="Times New Roman" w:hAnsi="Arial" w:cs="Arial"/>
          <w:b/>
          <w:bCs/>
          <w:sz w:val="20"/>
          <w:szCs w:val="20"/>
          <w:lang w:val="en-GB"/>
        </w:rPr>
      </w:pPr>
      <w:r w:rsidRPr="00827DC5">
        <w:rPr>
          <w:rFonts w:ascii="Arial" w:eastAsia="Times New Roman" w:hAnsi="Arial" w:cs="Arial"/>
          <w:b/>
          <w:bCs/>
          <w:sz w:val="20"/>
          <w:szCs w:val="20"/>
          <w:lang w:val="en-GB"/>
        </w:rPr>
        <w:t>Other impairment losses and provisions</w:t>
      </w:r>
    </w:p>
    <w:tbl>
      <w:tblPr>
        <w:tblW w:w="5134" w:type="pct"/>
        <w:tblInd w:w="-142" w:type="dxa"/>
        <w:tblLayout w:type="fixed"/>
        <w:tblCellMar>
          <w:left w:w="120" w:type="dxa"/>
          <w:right w:w="120" w:type="dxa"/>
        </w:tblCellMar>
        <w:tblLook w:val="0000" w:firstRow="0" w:lastRow="0" w:firstColumn="0" w:lastColumn="0" w:noHBand="0" w:noVBand="0"/>
      </w:tblPr>
      <w:tblGrid>
        <w:gridCol w:w="2877"/>
        <w:gridCol w:w="1481"/>
        <w:gridCol w:w="1481"/>
        <w:gridCol w:w="1481"/>
        <w:gridCol w:w="1482"/>
        <w:gridCol w:w="1482"/>
        <w:gridCol w:w="1482"/>
        <w:gridCol w:w="1482"/>
        <w:gridCol w:w="1479"/>
      </w:tblGrid>
      <w:tr w:rsidR="007F69E7" w:rsidRPr="0014115D" w14:paraId="15E7A113" w14:textId="77777777" w:rsidTr="00923DCD">
        <w:trPr>
          <w:trHeight w:val="238"/>
        </w:trPr>
        <w:tc>
          <w:tcPr>
            <w:tcW w:w="977" w:type="pct"/>
          </w:tcPr>
          <w:p w14:paraId="72AACD3C" w14:textId="77777777" w:rsidR="007F69E7" w:rsidRPr="0014115D" w:rsidRDefault="007F69E7" w:rsidP="00923DCD">
            <w:pPr>
              <w:tabs>
                <w:tab w:val="right" w:pos="1202"/>
              </w:tabs>
              <w:spacing w:after="0" w:line="300" w:lineRule="exact"/>
              <w:outlineLvl w:val="0"/>
              <w:rPr>
                <w:rFonts w:ascii="Arial" w:eastAsia="Times New Roman" w:hAnsi="Arial" w:cs="Arial"/>
                <w:b/>
                <w:noProof/>
                <w:sz w:val="18"/>
                <w:szCs w:val="18"/>
                <w:lang w:val="en-GB"/>
              </w:rPr>
            </w:pPr>
          </w:p>
        </w:tc>
        <w:tc>
          <w:tcPr>
            <w:tcW w:w="503" w:type="pct"/>
          </w:tcPr>
          <w:p w14:paraId="1D9070B5"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4940979C"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4E051CEE"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3533A776"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213" w:name="_Toc4058141"/>
            <w:r w:rsidRPr="0014115D">
              <w:rPr>
                <w:rFonts w:ascii="Arial" w:eastAsia="Times New Roman" w:hAnsi="Arial" w:cs="Arial"/>
                <w:b/>
                <w:noProof/>
                <w:sz w:val="18"/>
                <w:szCs w:val="18"/>
                <w:lang w:val="en-GB"/>
              </w:rPr>
              <w:t>Group</w:t>
            </w:r>
            <w:bookmarkEnd w:id="213"/>
          </w:p>
        </w:tc>
        <w:tc>
          <w:tcPr>
            <w:tcW w:w="503" w:type="pct"/>
          </w:tcPr>
          <w:p w14:paraId="19AC1AE8"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7A91033B"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2835DD2E"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2" w:type="pct"/>
          </w:tcPr>
          <w:p w14:paraId="3572F32C"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214" w:name="_Toc4058142"/>
            <w:r w:rsidRPr="0014115D">
              <w:rPr>
                <w:rFonts w:ascii="Arial" w:eastAsia="Times New Roman" w:hAnsi="Arial" w:cs="Arial"/>
                <w:b/>
                <w:noProof/>
                <w:sz w:val="18"/>
                <w:szCs w:val="18"/>
                <w:lang w:val="en-GB"/>
              </w:rPr>
              <w:t>Bank</w:t>
            </w:r>
            <w:bookmarkEnd w:id="214"/>
          </w:p>
        </w:tc>
      </w:tr>
      <w:tr w:rsidR="007F69E7" w:rsidRPr="0014115D" w14:paraId="569253A1" w14:textId="77777777" w:rsidTr="00923DCD">
        <w:trPr>
          <w:trHeight w:val="238"/>
        </w:trPr>
        <w:tc>
          <w:tcPr>
            <w:tcW w:w="977" w:type="pct"/>
          </w:tcPr>
          <w:p w14:paraId="721B1151" w14:textId="77777777" w:rsidR="007F69E7" w:rsidRPr="0014115D" w:rsidRDefault="007F69E7" w:rsidP="00923DCD">
            <w:pPr>
              <w:tabs>
                <w:tab w:val="right" w:pos="1202"/>
              </w:tabs>
              <w:spacing w:after="0" w:line="300" w:lineRule="exact"/>
              <w:outlineLvl w:val="0"/>
              <w:rPr>
                <w:rFonts w:ascii="Arial" w:eastAsia="Times New Roman" w:hAnsi="Arial" w:cs="Arial"/>
                <w:b/>
                <w:noProof/>
                <w:sz w:val="18"/>
                <w:szCs w:val="18"/>
                <w:lang w:val="en-GB"/>
              </w:rPr>
            </w:pPr>
          </w:p>
        </w:tc>
        <w:tc>
          <w:tcPr>
            <w:tcW w:w="1006" w:type="pct"/>
            <w:gridSpan w:val="2"/>
            <w:vAlign w:val="bottom"/>
          </w:tcPr>
          <w:p w14:paraId="13745234" w14:textId="09B272BF" w:rsidR="007F69E7" w:rsidRPr="0014115D" w:rsidRDefault="007F69E7" w:rsidP="00923DCD">
            <w:pPr>
              <w:tabs>
                <w:tab w:val="right" w:pos="1202"/>
              </w:tabs>
              <w:spacing w:after="0" w:line="240" w:lineRule="auto"/>
              <w:jc w:val="center"/>
              <w:outlineLvl w:val="0"/>
              <w:rPr>
                <w:rFonts w:ascii="Arial" w:eastAsia="Times New Roman" w:hAnsi="Arial" w:cs="Arial"/>
                <w:b/>
                <w:sz w:val="18"/>
                <w:szCs w:val="18"/>
              </w:rPr>
            </w:pPr>
            <w:r w:rsidRPr="0014115D">
              <w:rPr>
                <w:rFonts w:ascii="Arial" w:eastAsia="Times New Roman" w:hAnsi="Arial" w:cs="Arial"/>
                <w:b/>
                <w:sz w:val="18"/>
                <w:szCs w:val="18"/>
              </w:rPr>
              <w:t>202</w:t>
            </w:r>
            <w:r w:rsidR="00813E21">
              <w:rPr>
                <w:rFonts w:ascii="Arial" w:eastAsia="Times New Roman" w:hAnsi="Arial" w:cs="Arial"/>
                <w:b/>
                <w:sz w:val="18"/>
                <w:szCs w:val="18"/>
              </w:rPr>
              <w:t>4</w:t>
            </w:r>
          </w:p>
        </w:tc>
        <w:tc>
          <w:tcPr>
            <w:tcW w:w="1006" w:type="pct"/>
            <w:gridSpan w:val="2"/>
            <w:vAlign w:val="bottom"/>
          </w:tcPr>
          <w:p w14:paraId="70825F71" w14:textId="05FB2C71" w:rsidR="007F69E7" w:rsidRPr="0014115D" w:rsidRDefault="007F69E7" w:rsidP="00923DCD">
            <w:pPr>
              <w:tabs>
                <w:tab w:val="right" w:pos="1202"/>
              </w:tabs>
              <w:spacing w:after="0" w:line="240" w:lineRule="auto"/>
              <w:jc w:val="center"/>
              <w:outlineLvl w:val="0"/>
              <w:rPr>
                <w:rFonts w:ascii="Arial" w:eastAsia="Times New Roman" w:hAnsi="Arial" w:cs="Arial"/>
                <w:b/>
                <w:sz w:val="18"/>
                <w:szCs w:val="18"/>
              </w:rPr>
            </w:pPr>
            <w:r w:rsidRPr="0014115D">
              <w:rPr>
                <w:rFonts w:ascii="Arial" w:eastAsia="Times New Roman" w:hAnsi="Arial" w:cs="Arial"/>
                <w:b/>
                <w:sz w:val="18"/>
                <w:szCs w:val="18"/>
              </w:rPr>
              <w:t>202</w:t>
            </w:r>
            <w:r w:rsidR="00813E21">
              <w:rPr>
                <w:rFonts w:ascii="Arial" w:eastAsia="Times New Roman" w:hAnsi="Arial" w:cs="Arial"/>
                <w:b/>
                <w:sz w:val="18"/>
                <w:szCs w:val="18"/>
              </w:rPr>
              <w:t>3</w:t>
            </w:r>
          </w:p>
        </w:tc>
        <w:tc>
          <w:tcPr>
            <w:tcW w:w="1006" w:type="pct"/>
            <w:gridSpan w:val="2"/>
            <w:vAlign w:val="bottom"/>
          </w:tcPr>
          <w:p w14:paraId="549467FD" w14:textId="51322C3F" w:rsidR="007F69E7" w:rsidRPr="0014115D" w:rsidRDefault="007F69E7" w:rsidP="00923DCD">
            <w:pPr>
              <w:tabs>
                <w:tab w:val="right" w:pos="1202"/>
              </w:tabs>
              <w:spacing w:after="0" w:line="240" w:lineRule="auto"/>
              <w:jc w:val="center"/>
              <w:outlineLvl w:val="0"/>
              <w:rPr>
                <w:rFonts w:ascii="Arial" w:eastAsia="Times New Roman" w:hAnsi="Arial" w:cs="Arial"/>
                <w:b/>
                <w:sz w:val="18"/>
                <w:szCs w:val="18"/>
              </w:rPr>
            </w:pPr>
            <w:r w:rsidRPr="0014115D">
              <w:rPr>
                <w:rFonts w:ascii="Arial" w:eastAsia="Times New Roman" w:hAnsi="Arial" w:cs="Arial"/>
                <w:b/>
                <w:sz w:val="18"/>
                <w:szCs w:val="18"/>
              </w:rPr>
              <w:t>202</w:t>
            </w:r>
            <w:r w:rsidR="00813E21">
              <w:rPr>
                <w:rFonts w:ascii="Arial" w:eastAsia="Times New Roman" w:hAnsi="Arial" w:cs="Arial"/>
                <w:b/>
                <w:sz w:val="18"/>
                <w:szCs w:val="18"/>
              </w:rPr>
              <w:t>4</w:t>
            </w:r>
          </w:p>
        </w:tc>
        <w:tc>
          <w:tcPr>
            <w:tcW w:w="1005" w:type="pct"/>
            <w:gridSpan w:val="2"/>
            <w:vAlign w:val="bottom"/>
          </w:tcPr>
          <w:p w14:paraId="5C662B27" w14:textId="63AA7660" w:rsidR="007F69E7" w:rsidRPr="0014115D" w:rsidRDefault="007F69E7" w:rsidP="00923DCD">
            <w:pPr>
              <w:tabs>
                <w:tab w:val="right" w:pos="1202"/>
              </w:tabs>
              <w:spacing w:after="0" w:line="240" w:lineRule="auto"/>
              <w:jc w:val="center"/>
              <w:outlineLvl w:val="0"/>
              <w:rPr>
                <w:rFonts w:ascii="Arial" w:eastAsia="Times New Roman" w:hAnsi="Arial" w:cs="Arial"/>
                <w:b/>
                <w:sz w:val="18"/>
                <w:szCs w:val="18"/>
              </w:rPr>
            </w:pPr>
            <w:r w:rsidRPr="0014115D">
              <w:rPr>
                <w:rFonts w:ascii="Arial" w:eastAsia="Times New Roman" w:hAnsi="Arial" w:cs="Arial"/>
                <w:b/>
                <w:sz w:val="18"/>
                <w:szCs w:val="18"/>
              </w:rPr>
              <w:t>202</w:t>
            </w:r>
            <w:r w:rsidR="00813E21">
              <w:rPr>
                <w:rFonts w:ascii="Arial" w:eastAsia="Times New Roman" w:hAnsi="Arial" w:cs="Arial"/>
                <w:b/>
                <w:sz w:val="18"/>
                <w:szCs w:val="18"/>
              </w:rPr>
              <w:t>3</w:t>
            </w:r>
          </w:p>
        </w:tc>
      </w:tr>
      <w:tr w:rsidR="00E66965" w:rsidRPr="0014115D" w14:paraId="675B9954" w14:textId="77777777" w:rsidTr="00F7617E">
        <w:trPr>
          <w:trHeight w:hRule="exact" w:val="1228"/>
        </w:trPr>
        <w:tc>
          <w:tcPr>
            <w:tcW w:w="977" w:type="pct"/>
          </w:tcPr>
          <w:p w14:paraId="469F26DF" w14:textId="77777777" w:rsidR="00E66965" w:rsidRPr="0014115D" w:rsidRDefault="00E66965" w:rsidP="00E66965">
            <w:pPr>
              <w:tabs>
                <w:tab w:val="right" w:pos="1202"/>
              </w:tabs>
              <w:spacing w:after="0" w:line="300" w:lineRule="exact"/>
              <w:outlineLvl w:val="0"/>
              <w:rPr>
                <w:rFonts w:ascii="Arial" w:eastAsia="Times New Roman" w:hAnsi="Arial" w:cs="Arial"/>
                <w:b/>
                <w:noProof/>
                <w:sz w:val="18"/>
                <w:szCs w:val="18"/>
                <w:lang w:val="en-GB"/>
              </w:rPr>
            </w:pPr>
          </w:p>
        </w:tc>
        <w:tc>
          <w:tcPr>
            <w:tcW w:w="503" w:type="pct"/>
            <w:vAlign w:val="bottom"/>
          </w:tcPr>
          <w:p w14:paraId="41C82915"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Current period</w:t>
            </w:r>
          </w:p>
          <w:p w14:paraId="36DCD3FC" w14:textId="77777777" w:rsidR="00E66965" w:rsidRPr="0014115D" w:rsidRDefault="00E66965" w:rsidP="00E66965">
            <w:pPr>
              <w:spacing w:after="0" w:line="280" w:lineRule="exact"/>
              <w:jc w:val="center"/>
              <w:outlineLvl w:val="0"/>
              <w:rPr>
                <w:rFonts w:ascii="Arial" w:hAnsi="Arial" w:cs="Arial"/>
                <w:b/>
                <w:bCs/>
                <w:sz w:val="18"/>
                <w:szCs w:val="18"/>
                <w:lang w:val="en-US"/>
              </w:rPr>
            </w:pPr>
            <w:r w:rsidRPr="0014115D">
              <w:rPr>
                <w:rFonts w:ascii="Arial" w:hAnsi="Arial" w:cs="Arial"/>
                <w:b/>
                <w:bCs/>
                <w:sz w:val="18"/>
                <w:szCs w:val="18"/>
                <w:lang w:val="en-US"/>
              </w:rPr>
              <w:t>July 1 –</w:t>
            </w:r>
          </w:p>
          <w:p w14:paraId="659DB13E" w14:textId="50BD3DB7" w:rsidR="00E66965" w:rsidRPr="0014115D" w:rsidRDefault="00E66965" w:rsidP="00E66965">
            <w:pPr>
              <w:spacing w:after="0" w:line="280"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September 30</w:t>
            </w:r>
          </w:p>
        </w:tc>
        <w:tc>
          <w:tcPr>
            <w:tcW w:w="503" w:type="pct"/>
            <w:vAlign w:val="bottom"/>
          </w:tcPr>
          <w:p w14:paraId="144E8557"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Cumulatively</w:t>
            </w:r>
          </w:p>
          <w:p w14:paraId="03CED6DA" w14:textId="235E077D"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January 1 – September 30</w:t>
            </w:r>
          </w:p>
        </w:tc>
        <w:tc>
          <w:tcPr>
            <w:tcW w:w="503" w:type="pct"/>
            <w:vAlign w:val="bottom"/>
          </w:tcPr>
          <w:p w14:paraId="0D89B5FD"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Current period</w:t>
            </w:r>
          </w:p>
          <w:p w14:paraId="7717582A" w14:textId="77777777" w:rsidR="00E66965" w:rsidRPr="0014115D" w:rsidRDefault="00E66965" w:rsidP="00E66965">
            <w:pPr>
              <w:spacing w:after="0" w:line="280" w:lineRule="exact"/>
              <w:jc w:val="center"/>
              <w:outlineLvl w:val="0"/>
              <w:rPr>
                <w:rFonts w:ascii="Arial" w:hAnsi="Arial" w:cs="Arial"/>
                <w:b/>
                <w:bCs/>
                <w:sz w:val="18"/>
                <w:szCs w:val="18"/>
                <w:lang w:val="en-US"/>
              </w:rPr>
            </w:pPr>
            <w:r w:rsidRPr="0014115D">
              <w:rPr>
                <w:rFonts w:ascii="Arial" w:hAnsi="Arial" w:cs="Arial"/>
                <w:b/>
                <w:bCs/>
                <w:sz w:val="18"/>
                <w:szCs w:val="18"/>
                <w:lang w:val="en-US"/>
              </w:rPr>
              <w:t>July 1 –</w:t>
            </w:r>
          </w:p>
          <w:p w14:paraId="694C074A" w14:textId="559E385F"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September 30</w:t>
            </w:r>
          </w:p>
        </w:tc>
        <w:tc>
          <w:tcPr>
            <w:tcW w:w="503" w:type="pct"/>
            <w:vAlign w:val="bottom"/>
          </w:tcPr>
          <w:p w14:paraId="493D4A93"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Cumulatively</w:t>
            </w:r>
          </w:p>
          <w:p w14:paraId="0B426CBF" w14:textId="4F62C8C9"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January 1 – September 30</w:t>
            </w:r>
          </w:p>
        </w:tc>
        <w:tc>
          <w:tcPr>
            <w:tcW w:w="503" w:type="pct"/>
            <w:vAlign w:val="bottom"/>
          </w:tcPr>
          <w:p w14:paraId="56213A76"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Current period</w:t>
            </w:r>
          </w:p>
          <w:p w14:paraId="53CCAAD1" w14:textId="77777777" w:rsidR="00E66965" w:rsidRPr="0014115D" w:rsidRDefault="00E66965" w:rsidP="00E66965">
            <w:pPr>
              <w:spacing w:after="0" w:line="280" w:lineRule="exact"/>
              <w:jc w:val="center"/>
              <w:outlineLvl w:val="0"/>
              <w:rPr>
                <w:rFonts w:ascii="Arial" w:hAnsi="Arial" w:cs="Arial"/>
                <w:b/>
                <w:bCs/>
                <w:sz w:val="18"/>
                <w:szCs w:val="18"/>
                <w:lang w:val="en-US"/>
              </w:rPr>
            </w:pPr>
            <w:r w:rsidRPr="0014115D">
              <w:rPr>
                <w:rFonts w:ascii="Arial" w:hAnsi="Arial" w:cs="Arial"/>
                <w:b/>
                <w:bCs/>
                <w:sz w:val="18"/>
                <w:szCs w:val="18"/>
                <w:lang w:val="en-US"/>
              </w:rPr>
              <w:t>July 1 –</w:t>
            </w:r>
          </w:p>
          <w:p w14:paraId="48265B83" w14:textId="6DC1E79E"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September 30</w:t>
            </w:r>
          </w:p>
        </w:tc>
        <w:tc>
          <w:tcPr>
            <w:tcW w:w="503" w:type="pct"/>
            <w:vAlign w:val="bottom"/>
          </w:tcPr>
          <w:p w14:paraId="165004BC"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Cumulatively</w:t>
            </w:r>
          </w:p>
          <w:p w14:paraId="258C6338" w14:textId="16D24FCE"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January 1 – September 30</w:t>
            </w:r>
          </w:p>
        </w:tc>
        <w:tc>
          <w:tcPr>
            <w:tcW w:w="503" w:type="pct"/>
            <w:vAlign w:val="bottom"/>
          </w:tcPr>
          <w:p w14:paraId="12F79522"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Current period</w:t>
            </w:r>
          </w:p>
          <w:p w14:paraId="3F20F3B9" w14:textId="77777777" w:rsidR="00E66965" w:rsidRPr="0014115D" w:rsidRDefault="00E66965" w:rsidP="00E66965">
            <w:pPr>
              <w:spacing w:after="0" w:line="280" w:lineRule="exact"/>
              <w:jc w:val="center"/>
              <w:outlineLvl w:val="0"/>
              <w:rPr>
                <w:rFonts w:ascii="Arial" w:hAnsi="Arial" w:cs="Arial"/>
                <w:b/>
                <w:bCs/>
                <w:sz w:val="18"/>
                <w:szCs w:val="18"/>
                <w:lang w:val="en-US"/>
              </w:rPr>
            </w:pPr>
            <w:r w:rsidRPr="0014115D">
              <w:rPr>
                <w:rFonts w:ascii="Arial" w:hAnsi="Arial" w:cs="Arial"/>
                <w:b/>
                <w:bCs/>
                <w:sz w:val="18"/>
                <w:szCs w:val="18"/>
                <w:lang w:val="en-US"/>
              </w:rPr>
              <w:t>July 1 –</w:t>
            </w:r>
          </w:p>
          <w:p w14:paraId="1C5BD03A" w14:textId="6E32C6C9"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September 30</w:t>
            </w:r>
          </w:p>
        </w:tc>
        <w:tc>
          <w:tcPr>
            <w:tcW w:w="502" w:type="pct"/>
            <w:vAlign w:val="bottom"/>
          </w:tcPr>
          <w:p w14:paraId="1D004E79"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Cumulatively</w:t>
            </w:r>
          </w:p>
          <w:p w14:paraId="5BF52A10" w14:textId="2FCF3998"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January 1 – September 30</w:t>
            </w:r>
          </w:p>
        </w:tc>
      </w:tr>
      <w:tr w:rsidR="009C3789" w:rsidRPr="0014115D" w14:paraId="5CC6DB46" w14:textId="77777777" w:rsidTr="00923DCD">
        <w:trPr>
          <w:trHeight w:val="326"/>
        </w:trPr>
        <w:tc>
          <w:tcPr>
            <w:tcW w:w="977" w:type="pct"/>
          </w:tcPr>
          <w:p w14:paraId="40160C79" w14:textId="77777777" w:rsidR="009C3789" w:rsidRPr="0014115D" w:rsidRDefault="009C3789" w:rsidP="009C3789">
            <w:pPr>
              <w:tabs>
                <w:tab w:val="right" w:pos="1202"/>
              </w:tabs>
              <w:spacing w:after="0" w:line="300" w:lineRule="exact"/>
              <w:outlineLvl w:val="0"/>
              <w:rPr>
                <w:rFonts w:ascii="Arial" w:eastAsia="Times New Roman" w:hAnsi="Arial" w:cs="Arial"/>
                <w:b/>
                <w:noProof/>
                <w:sz w:val="18"/>
                <w:szCs w:val="18"/>
                <w:lang w:val="en-GB"/>
              </w:rPr>
            </w:pPr>
          </w:p>
        </w:tc>
        <w:tc>
          <w:tcPr>
            <w:tcW w:w="503" w:type="pct"/>
            <w:vAlign w:val="bottom"/>
          </w:tcPr>
          <w:p w14:paraId="28E95972" w14:textId="3FA90A20"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3" w:type="pct"/>
            <w:vAlign w:val="bottom"/>
          </w:tcPr>
          <w:p w14:paraId="1B193BF0" w14:textId="4C5CFAB2"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3" w:type="pct"/>
            <w:vAlign w:val="bottom"/>
          </w:tcPr>
          <w:p w14:paraId="321D31A4" w14:textId="77A14B22"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3" w:type="pct"/>
            <w:vAlign w:val="bottom"/>
          </w:tcPr>
          <w:p w14:paraId="2506370C" w14:textId="168FBC9D"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3" w:type="pct"/>
            <w:vAlign w:val="bottom"/>
          </w:tcPr>
          <w:p w14:paraId="7A7A925C" w14:textId="70CE554A"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3" w:type="pct"/>
            <w:vAlign w:val="bottom"/>
          </w:tcPr>
          <w:p w14:paraId="4B4DCCCE" w14:textId="53DA6554"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3" w:type="pct"/>
            <w:vAlign w:val="bottom"/>
          </w:tcPr>
          <w:p w14:paraId="02B6DE92" w14:textId="2C0A634E"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2" w:type="pct"/>
            <w:vAlign w:val="bottom"/>
          </w:tcPr>
          <w:p w14:paraId="3C853173" w14:textId="306B530B"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r>
      <w:tr w:rsidR="009C3789" w:rsidRPr="0014115D" w14:paraId="2D251B25" w14:textId="77777777" w:rsidTr="00923DCD">
        <w:trPr>
          <w:trHeight w:val="225"/>
        </w:trPr>
        <w:tc>
          <w:tcPr>
            <w:tcW w:w="977" w:type="pct"/>
          </w:tcPr>
          <w:p w14:paraId="53D6FCBF" w14:textId="77777777" w:rsidR="009C3789" w:rsidRPr="0014115D" w:rsidRDefault="009C3789" w:rsidP="009C3789">
            <w:pPr>
              <w:tabs>
                <w:tab w:val="right" w:pos="1202"/>
              </w:tabs>
              <w:spacing w:after="0" w:line="300" w:lineRule="exact"/>
              <w:outlineLvl w:val="0"/>
              <w:rPr>
                <w:rFonts w:ascii="Arial" w:eastAsia="Times New Roman" w:hAnsi="Arial" w:cs="Arial"/>
                <w:b/>
                <w:noProof/>
                <w:sz w:val="18"/>
                <w:szCs w:val="18"/>
                <w:lang w:val="en-GB"/>
              </w:rPr>
            </w:pPr>
          </w:p>
        </w:tc>
        <w:tc>
          <w:tcPr>
            <w:tcW w:w="503" w:type="pct"/>
          </w:tcPr>
          <w:p w14:paraId="79AB0FF0"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328F6140"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41929FDA"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310B529A"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1A6CA0B6"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545E1386"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381FD85E"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2" w:type="pct"/>
          </w:tcPr>
          <w:p w14:paraId="38BC5C13"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r>
      <w:tr w:rsidR="008D3F7B" w:rsidRPr="0014115D" w14:paraId="5986E0AC" w14:textId="77777777" w:rsidTr="00923DCD">
        <w:trPr>
          <w:trHeight w:val="238"/>
        </w:trPr>
        <w:tc>
          <w:tcPr>
            <w:tcW w:w="977" w:type="pct"/>
          </w:tcPr>
          <w:p w14:paraId="038F36E8" w14:textId="77777777" w:rsidR="008D3F7B" w:rsidRPr="0014115D" w:rsidRDefault="008D3F7B" w:rsidP="008D3F7B">
            <w:pPr>
              <w:tabs>
                <w:tab w:val="right" w:pos="1202"/>
              </w:tabs>
              <w:spacing w:after="0" w:line="300" w:lineRule="exact"/>
              <w:outlineLvl w:val="0"/>
              <w:rPr>
                <w:rFonts w:ascii="Arial" w:eastAsia="Times New Roman" w:hAnsi="Arial" w:cs="Arial"/>
                <w:noProof/>
                <w:sz w:val="18"/>
                <w:szCs w:val="18"/>
                <w:lang w:val="en-GB"/>
              </w:rPr>
            </w:pPr>
            <w:bookmarkStart w:id="215" w:name="_Toc4058161"/>
            <w:r w:rsidRPr="0014115D">
              <w:rPr>
                <w:rFonts w:ascii="Arial" w:eastAsia="Times New Roman" w:hAnsi="Arial" w:cs="Arial"/>
                <w:noProof/>
                <w:sz w:val="18"/>
                <w:szCs w:val="18"/>
                <w:lang w:val="en-GB"/>
              </w:rPr>
              <w:t>Provision for other liabilities</w:t>
            </w:r>
            <w:bookmarkEnd w:id="215"/>
          </w:p>
        </w:tc>
        <w:tc>
          <w:tcPr>
            <w:tcW w:w="503" w:type="pct"/>
            <w:tcBorders>
              <w:top w:val="nil"/>
              <w:left w:val="nil"/>
              <w:bottom w:val="nil"/>
              <w:right w:val="nil"/>
            </w:tcBorders>
            <w:shd w:val="clear" w:color="auto" w:fill="auto"/>
            <w:vAlign w:val="bottom"/>
          </w:tcPr>
          <w:p w14:paraId="283A1B4E" w14:textId="7D6FD931" w:rsidR="008D3F7B" w:rsidRPr="008D3F7B" w:rsidRDefault="008D3F7B" w:rsidP="008D3F7B">
            <w:pPr>
              <w:pStyle w:val="TT"/>
              <w:jc w:val="right"/>
              <w:rPr>
                <w:rFonts w:cs="Arial"/>
                <w:spacing w:val="-2"/>
                <w:sz w:val="18"/>
                <w:szCs w:val="18"/>
                <w:lang w:val="hr-HR"/>
              </w:rPr>
            </w:pPr>
            <w:r w:rsidRPr="008D3F7B">
              <w:rPr>
                <w:rFonts w:cs="Arial"/>
                <w:sz w:val="18"/>
                <w:szCs w:val="18"/>
              </w:rPr>
              <w:t xml:space="preserve"> 431 </w:t>
            </w:r>
          </w:p>
        </w:tc>
        <w:tc>
          <w:tcPr>
            <w:tcW w:w="503" w:type="pct"/>
            <w:tcBorders>
              <w:top w:val="nil"/>
              <w:left w:val="nil"/>
              <w:right w:val="nil"/>
            </w:tcBorders>
            <w:shd w:val="clear" w:color="auto" w:fill="auto"/>
            <w:vAlign w:val="bottom"/>
          </w:tcPr>
          <w:p w14:paraId="58363B94" w14:textId="39788631" w:rsidR="008D3F7B" w:rsidRPr="008D3F7B" w:rsidRDefault="008D3F7B" w:rsidP="008D3F7B">
            <w:pPr>
              <w:pStyle w:val="TT"/>
              <w:jc w:val="right"/>
              <w:rPr>
                <w:rFonts w:cs="Arial"/>
                <w:spacing w:val="-2"/>
                <w:sz w:val="18"/>
                <w:szCs w:val="18"/>
                <w:lang w:val="hr-HR"/>
              </w:rPr>
            </w:pPr>
            <w:r w:rsidRPr="008D3F7B">
              <w:rPr>
                <w:rFonts w:cs="Arial"/>
                <w:sz w:val="18"/>
                <w:szCs w:val="18"/>
              </w:rPr>
              <w:t xml:space="preserve"> 1</w:t>
            </w:r>
            <w:r w:rsidR="009408CC">
              <w:rPr>
                <w:rFonts w:cs="Arial"/>
                <w:sz w:val="18"/>
                <w:szCs w:val="18"/>
              </w:rPr>
              <w:t>,</w:t>
            </w:r>
            <w:r w:rsidRPr="008D3F7B">
              <w:rPr>
                <w:rFonts w:cs="Arial"/>
                <w:sz w:val="18"/>
                <w:szCs w:val="18"/>
              </w:rPr>
              <w:t xml:space="preserve">305 </w:t>
            </w:r>
          </w:p>
        </w:tc>
        <w:tc>
          <w:tcPr>
            <w:tcW w:w="503" w:type="pct"/>
            <w:tcBorders>
              <w:top w:val="nil"/>
              <w:left w:val="nil"/>
              <w:bottom w:val="nil"/>
              <w:right w:val="nil"/>
            </w:tcBorders>
            <w:shd w:val="clear" w:color="auto" w:fill="auto"/>
            <w:vAlign w:val="bottom"/>
          </w:tcPr>
          <w:p w14:paraId="3398781B" w14:textId="16EB6530" w:rsidR="008D3F7B" w:rsidRPr="00813E21" w:rsidRDefault="008D3F7B" w:rsidP="008D3F7B">
            <w:pPr>
              <w:tabs>
                <w:tab w:val="right" w:pos="1202"/>
              </w:tabs>
              <w:spacing w:after="0" w:line="301" w:lineRule="exact"/>
              <w:jc w:val="right"/>
              <w:outlineLvl w:val="0"/>
              <w:rPr>
                <w:rFonts w:ascii="Arial" w:eastAsia="Times New Roman" w:hAnsi="Arial" w:cs="Arial"/>
                <w:noProof/>
                <w:spacing w:val="-2"/>
                <w:sz w:val="18"/>
                <w:szCs w:val="18"/>
                <w:lang w:val="en-GB"/>
              </w:rPr>
            </w:pPr>
            <w:r w:rsidRPr="00813E21">
              <w:rPr>
                <w:rFonts w:ascii="Arial" w:hAnsi="Arial" w:cs="Arial"/>
                <w:sz w:val="18"/>
                <w:szCs w:val="18"/>
              </w:rPr>
              <w:t xml:space="preserve"> 109 </w:t>
            </w:r>
          </w:p>
        </w:tc>
        <w:tc>
          <w:tcPr>
            <w:tcW w:w="503" w:type="pct"/>
            <w:tcBorders>
              <w:top w:val="nil"/>
              <w:left w:val="nil"/>
              <w:right w:val="nil"/>
            </w:tcBorders>
            <w:shd w:val="clear" w:color="auto" w:fill="auto"/>
            <w:vAlign w:val="bottom"/>
          </w:tcPr>
          <w:p w14:paraId="7B446764" w14:textId="0B45A56C" w:rsidR="008D3F7B" w:rsidRPr="00813E21" w:rsidRDefault="008D3F7B" w:rsidP="008D3F7B">
            <w:pPr>
              <w:tabs>
                <w:tab w:val="right" w:pos="1202"/>
              </w:tabs>
              <w:spacing w:after="0" w:line="301" w:lineRule="exact"/>
              <w:jc w:val="right"/>
              <w:outlineLvl w:val="0"/>
              <w:rPr>
                <w:rFonts w:ascii="Arial" w:eastAsia="Times New Roman" w:hAnsi="Arial" w:cs="Arial"/>
                <w:noProof/>
                <w:spacing w:val="-2"/>
                <w:sz w:val="18"/>
                <w:szCs w:val="18"/>
                <w:lang w:val="en-GB"/>
              </w:rPr>
            </w:pPr>
            <w:r w:rsidRPr="00813E21">
              <w:rPr>
                <w:rFonts w:ascii="Arial" w:hAnsi="Arial" w:cs="Arial"/>
                <w:sz w:val="18"/>
                <w:szCs w:val="18"/>
              </w:rPr>
              <w:t xml:space="preserve"> (142)</w:t>
            </w:r>
          </w:p>
        </w:tc>
        <w:tc>
          <w:tcPr>
            <w:tcW w:w="503" w:type="pct"/>
            <w:tcBorders>
              <w:top w:val="nil"/>
              <w:left w:val="nil"/>
              <w:bottom w:val="nil"/>
              <w:right w:val="nil"/>
            </w:tcBorders>
            <w:shd w:val="clear" w:color="auto" w:fill="auto"/>
            <w:vAlign w:val="bottom"/>
          </w:tcPr>
          <w:p w14:paraId="0A3F6164" w14:textId="7145271A" w:rsidR="008D3F7B" w:rsidRPr="008C6407" w:rsidRDefault="008D3F7B" w:rsidP="008D3F7B">
            <w:pPr>
              <w:pStyle w:val="TT"/>
              <w:jc w:val="right"/>
              <w:rPr>
                <w:rFonts w:cs="Arial"/>
                <w:spacing w:val="-2"/>
                <w:sz w:val="18"/>
                <w:szCs w:val="18"/>
                <w:lang w:val="hr-HR"/>
              </w:rPr>
            </w:pPr>
            <w:r w:rsidRPr="008C6407">
              <w:rPr>
                <w:sz w:val="18"/>
                <w:szCs w:val="18"/>
              </w:rPr>
              <w:t xml:space="preserve"> 431 </w:t>
            </w:r>
          </w:p>
        </w:tc>
        <w:tc>
          <w:tcPr>
            <w:tcW w:w="503" w:type="pct"/>
            <w:tcBorders>
              <w:top w:val="nil"/>
              <w:left w:val="nil"/>
              <w:bottom w:val="nil"/>
              <w:right w:val="nil"/>
            </w:tcBorders>
            <w:shd w:val="clear" w:color="auto" w:fill="auto"/>
            <w:vAlign w:val="bottom"/>
          </w:tcPr>
          <w:p w14:paraId="3C87E8C2" w14:textId="439B9382" w:rsidR="008D3F7B" w:rsidRPr="008C6407" w:rsidRDefault="008D3F7B" w:rsidP="008D3F7B">
            <w:pPr>
              <w:pStyle w:val="TT"/>
              <w:jc w:val="right"/>
              <w:rPr>
                <w:rFonts w:cs="Arial"/>
                <w:spacing w:val="-2"/>
                <w:sz w:val="18"/>
                <w:szCs w:val="18"/>
                <w:lang w:val="hr-HR"/>
              </w:rPr>
            </w:pPr>
            <w:r w:rsidRPr="008C6407">
              <w:rPr>
                <w:sz w:val="18"/>
                <w:szCs w:val="18"/>
              </w:rPr>
              <w:t xml:space="preserve"> 1</w:t>
            </w:r>
            <w:r>
              <w:rPr>
                <w:sz w:val="18"/>
                <w:szCs w:val="18"/>
              </w:rPr>
              <w:t>,</w:t>
            </w:r>
            <w:r w:rsidRPr="008C6407">
              <w:rPr>
                <w:sz w:val="18"/>
                <w:szCs w:val="18"/>
              </w:rPr>
              <w:t xml:space="preserve">305 </w:t>
            </w:r>
          </w:p>
        </w:tc>
        <w:tc>
          <w:tcPr>
            <w:tcW w:w="503" w:type="pct"/>
            <w:tcBorders>
              <w:top w:val="nil"/>
              <w:left w:val="nil"/>
              <w:bottom w:val="nil"/>
              <w:right w:val="nil"/>
            </w:tcBorders>
            <w:shd w:val="clear" w:color="auto" w:fill="auto"/>
            <w:vAlign w:val="bottom"/>
          </w:tcPr>
          <w:p w14:paraId="44F9337E" w14:textId="0798B27F" w:rsidR="008D3F7B" w:rsidRPr="00813E21" w:rsidRDefault="008D3F7B" w:rsidP="008D3F7B">
            <w:pPr>
              <w:tabs>
                <w:tab w:val="right" w:pos="1202"/>
              </w:tabs>
              <w:spacing w:after="0" w:line="301" w:lineRule="exact"/>
              <w:jc w:val="right"/>
              <w:outlineLvl w:val="0"/>
              <w:rPr>
                <w:rFonts w:ascii="Arial" w:eastAsia="Times New Roman" w:hAnsi="Arial" w:cs="Arial"/>
                <w:noProof/>
                <w:spacing w:val="-2"/>
                <w:sz w:val="18"/>
                <w:szCs w:val="18"/>
                <w:lang w:val="en-GB"/>
              </w:rPr>
            </w:pPr>
            <w:r w:rsidRPr="00813E21">
              <w:rPr>
                <w:rFonts w:ascii="Arial" w:hAnsi="Arial" w:cs="Arial"/>
                <w:sz w:val="18"/>
                <w:szCs w:val="18"/>
              </w:rPr>
              <w:t xml:space="preserve"> 109 </w:t>
            </w:r>
          </w:p>
        </w:tc>
        <w:tc>
          <w:tcPr>
            <w:tcW w:w="502" w:type="pct"/>
            <w:tcBorders>
              <w:top w:val="nil"/>
              <w:left w:val="nil"/>
              <w:right w:val="nil"/>
            </w:tcBorders>
            <w:shd w:val="clear" w:color="auto" w:fill="auto"/>
            <w:vAlign w:val="bottom"/>
          </w:tcPr>
          <w:p w14:paraId="27393A86" w14:textId="2D3678A3" w:rsidR="008D3F7B" w:rsidRPr="00813E21" w:rsidRDefault="008D3F7B" w:rsidP="008D3F7B">
            <w:pPr>
              <w:tabs>
                <w:tab w:val="right" w:pos="1202"/>
              </w:tabs>
              <w:spacing w:after="0" w:line="301" w:lineRule="exact"/>
              <w:jc w:val="right"/>
              <w:outlineLvl w:val="0"/>
              <w:rPr>
                <w:rFonts w:ascii="Arial" w:eastAsia="Times New Roman" w:hAnsi="Arial" w:cs="Arial"/>
                <w:noProof/>
                <w:spacing w:val="-2"/>
                <w:sz w:val="18"/>
                <w:szCs w:val="18"/>
                <w:lang w:val="en-GB"/>
              </w:rPr>
            </w:pPr>
            <w:r w:rsidRPr="00813E21">
              <w:rPr>
                <w:rFonts w:ascii="Arial" w:hAnsi="Arial" w:cs="Arial"/>
                <w:sz w:val="18"/>
                <w:szCs w:val="18"/>
              </w:rPr>
              <w:t xml:space="preserve"> (139)</w:t>
            </w:r>
          </w:p>
        </w:tc>
      </w:tr>
      <w:tr w:rsidR="008D3F7B" w:rsidRPr="0014115D" w14:paraId="170A5F46" w14:textId="77777777" w:rsidTr="00923DCD">
        <w:trPr>
          <w:trHeight w:val="238"/>
        </w:trPr>
        <w:tc>
          <w:tcPr>
            <w:tcW w:w="977" w:type="pct"/>
          </w:tcPr>
          <w:p w14:paraId="3927D870" w14:textId="0E9C9858" w:rsidR="008D3F7B" w:rsidRPr="0014115D" w:rsidRDefault="008D3F7B" w:rsidP="008D3F7B">
            <w:pPr>
              <w:tabs>
                <w:tab w:val="right" w:pos="1202"/>
              </w:tabs>
              <w:spacing w:after="0" w:line="300" w:lineRule="exact"/>
              <w:outlineLvl w:val="0"/>
              <w:rPr>
                <w:rFonts w:ascii="Arial" w:eastAsia="Times New Roman" w:hAnsi="Arial" w:cs="Arial"/>
                <w:noProof/>
                <w:sz w:val="18"/>
                <w:szCs w:val="18"/>
                <w:lang w:val="en-GB"/>
              </w:rPr>
            </w:pPr>
            <w:r w:rsidRPr="00AD6DCF">
              <w:rPr>
                <w:rFonts w:ascii="Arial" w:hAnsi="Arial" w:cs="Arial"/>
                <w:sz w:val="18"/>
                <w:szCs w:val="18"/>
                <w:lang w:val="en-GB"/>
              </w:rPr>
              <w:t>Other adjustments</w:t>
            </w:r>
          </w:p>
        </w:tc>
        <w:tc>
          <w:tcPr>
            <w:tcW w:w="503" w:type="pct"/>
            <w:tcBorders>
              <w:top w:val="nil"/>
              <w:left w:val="nil"/>
              <w:bottom w:val="nil"/>
              <w:right w:val="nil"/>
            </w:tcBorders>
            <w:shd w:val="clear" w:color="auto" w:fill="auto"/>
            <w:vAlign w:val="bottom"/>
          </w:tcPr>
          <w:p w14:paraId="48A7034C" w14:textId="6E398917" w:rsidR="008D3F7B" w:rsidRPr="008D3F7B" w:rsidRDefault="008D3F7B" w:rsidP="008D3F7B">
            <w:pPr>
              <w:pStyle w:val="TT"/>
              <w:jc w:val="right"/>
              <w:rPr>
                <w:rFonts w:cs="Arial"/>
                <w:spacing w:val="-2"/>
                <w:sz w:val="18"/>
                <w:szCs w:val="18"/>
                <w:lang w:val="hr-HR"/>
              </w:rPr>
            </w:pPr>
            <w:r w:rsidRPr="008D3F7B">
              <w:rPr>
                <w:rFonts w:cs="Arial"/>
                <w:sz w:val="18"/>
                <w:szCs w:val="18"/>
              </w:rPr>
              <w:t xml:space="preserve"> (19)</w:t>
            </w:r>
          </w:p>
        </w:tc>
        <w:tc>
          <w:tcPr>
            <w:tcW w:w="503" w:type="pct"/>
            <w:tcBorders>
              <w:top w:val="nil"/>
              <w:left w:val="nil"/>
              <w:right w:val="nil"/>
            </w:tcBorders>
            <w:shd w:val="clear" w:color="auto" w:fill="auto"/>
            <w:vAlign w:val="bottom"/>
          </w:tcPr>
          <w:p w14:paraId="4A3666CE" w14:textId="304D24C1" w:rsidR="008D3F7B" w:rsidRPr="008D3F7B" w:rsidRDefault="008D3F7B" w:rsidP="008D3F7B">
            <w:pPr>
              <w:pStyle w:val="TT"/>
              <w:jc w:val="right"/>
              <w:rPr>
                <w:rFonts w:cs="Arial"/>
                <w:spacing w:val="-2"/>
                <w:sz w:val="18"/>
                <w:szCs w:val="18"/>
                <w:lang w:val="hr-HR"/>
              </w:rPr>
            </w:pPr>
            <w:r w:rsidRPr="008D3F7B">
              <w:rPr>
                <w:rFonts w:cs="Arial"/>
                <w:sz w:val="18"/>
                <w:szCs w:val="18"/>
              </w:rPr>
              <w:t xml:space="preserve"> (77)</w:t>
            </w:r>
          </w:p>
        </w:tc>
        <w:tc>
          <w:tcPr>
            <w:tcW w:w="503" w:type="pct"/>
            <w:tcBorders>
              <w:top w:val="nil"/>
              <w:left w:val="nil"/>
              <w:bottom w:val="nil"/>
              <w:right w:val="nil"/>
            </w:tcBorders>
            <w:shd w:val="clear" w:color="auto" w:fill="auto"/>
            <w:vAlign w:val="bottom"/>
          </w:tcPr>
          <w:p w14:paraId="2412D1C4" w14:textId="77D76C18" w:rsidR="008D3F7B" w:rsidRPr="00813E21" w:rsidRDefault="008D3F7B" w:rsidP="008D3F7B">
            <w:pPr>
              <w:tabs>
                <w:tab w:val="right" w:pos="1202"/>
              </w:tabs>
              <w:spacing w:after="0" w:line="301" w:lineRule="exact"/>
              <w:jc w:val="right"/>
              <w:outlineLvl w:val="0"/>
              <w:rPr>
                <w:rFonts w:ascii="Arial" w:hAnsi="Arial" w:cs="Arial"/>
                <w:sz w:val="18"/>
                <w:szCs w:val="18"/>
              </w:rPr>
            </w:pPr>
            <w:r>
              <w:rPr>
                <w:rFonts w:ascii="Arial" w:hAnsi="Arial" w:cs="Arial"/>
                <w:sz w:val="18"/>
                <w:szCs w:val="18"/>
              </w:rPr>
              <w:t>-</w:t>
            </w:r>
          </w:p>
        </w:tc>
        <w:tc>
          <w:tcPr>
            <w:tcW w:w="503" w:type="pct"/>
            <w:tcBorders>
              <w:top w:val="nil"/>
              <w:left w:val="nil"/>
              <w:right w:val="nil"/>
            </w:tcBorders>
            <w:shd w:val="clear" w:color="auto" w:fill="auto"/>
            <w:vAlign w:val="bottom"/>
          </w:tcPr>
          <w:p w14:paraId="01061962" w14:textId="1E5ABD3F" w:rsidR="008D3F7B" w:rsidRPr="00813E21" w:rsidRDefault="008D3F7B" w:rsidP="008D3F7B">
            <w:pPr>
              <w:tabs>
                <w:tab w:val="right" w:pos="1202"/>
              </w:tabs>
              <w:spacing w:after="0" w:line="301" w:lineRule="exact"/>
              <w:jc w:val="right"/>
              <w:outlineLvl w:val="0"/>
              <w:rPr>
                <w:rFonts w:ascii="Arial" w:hAnsi="Arial" w:cs="Arial"/>
                <w:sz w:val="18"/>
                <w:szCs w:val="18"/>
              </w:rPr>
            </w:pPr>
            <w:r>
              <w:rPr>
                <w:rFonts w:ascii="Arial" w:hAnsi="Arial" w:cs="Arial"/>
                <w:sz w:val="18"/>
                <w:szCs w:val="18"/>
              </w:rPr>
              <w:t>-</w:t>
            </w:r>
          </w:p>
        </w:tc>
        <w:tc>
          <w:tcPr>
            <w:tcW w:w="503" w:type="pct"/>
            <w:tcBorders>
              <w:top w:val="nil"/>
              <w:left w:val="nil"/>
              <w:bottom w:val="nil"/>
              <w:right w:val="nil"/>
            </w:tcBorders>
            <w:shd w:val="clear" w:color="auto" w:fill="auto"/>
            <w:vAlign w:val="bottom"/>
          </w:tcPr>
          <w:p w14:paraId="62087B86" w14:textId="08DBFC5D" w:rsidR="008D3F7B" w:rsidRPr="008C6407" w:rsidRDefault="008D3F7B" w:rsidP="008D3F7B">
            <w:pPr>
              <w:pStyle w:val="TT"/>
              <w:jc w:val="right"/>
              <w:rPr>
                <w:rFonts w:cs="Arial"/>
                <w:spacing w:val="-2"/>
                <w:sz w:val="18"/>
                <w:szCs w:val="18"/>
                <w:lang w:val="hr-HR"/>
              </w:rPr>
            </w:pPr>
            <w:r w:rsidRPr="008C6407">
              <w:rPr>
                <w:sz w:val="18"/>
                <w:szCs w:val="18"/>
              </w:rPr>
              <w:t xml:space="preserve"> (19)</w:t>
            </w:r>
          </w:p>
        </w:tc>
        <w:tc>
          <w:tcPr>
            <w:tcW w:w="503" w:type="pct"/>
            <w:tcBorders>
              <w:top w:val="nil"/>
              <w:left w:val="nil"/>
              <w:bottom w:val="nil"/>
              <w:right w:val="nil"/>
            </w:tcBorders>
            <w:shd w:val="clear" w:color="auto" w:fill="auto"/>
            <w:vAlign w:val="bottom"/>
          </w:tcPr>
          <w:p w14:paraId="7A77A2FD" w14:textId="7A6D4044" w:rsidR="008D3F7B" w:rsidRPr="008C6407" w:rsidRDefault="008D3F7B" w:rsidP="008D3F7B">
            <w:pPr>
              <w:pStyle w:val="TT"/>
              <w:jc w:val="right"/>
              <w:rPr>
                <w:rFonts w:cs="Arial"/>
                <w:spacing w:val="-2"/>
                <w:sz w:val="18"/>
                <w:szCs w:val="18"/>
                <w:lang w:val="hr-HR"/>
              </w:rPr>
            </w:pPr>
            <w:r w:rsidRPr="008C6407">
              <w:rPr>
                <w:sz w:val="18"/>
                <w:szCs w:val="18"/>
              </w:rPr>
              <w:t xml:space="preserve"> (77)</w:t>
            </w:r>
          </w:p>
        </w:tc>
        <w:tc>
          <w:tcPr>
            <w:tcW w:w="503" w:type="pct"/>
            <w:tcBorders>
              <w:top w:val="nil"/>
              <w:left w:val="nil"/>
              <w:bottom w:val="nil"/>
              <w:right w:val="nil"/>
            </w:tcBorders>
            <w:shd w:val="clear" w:color="auto" w:fill="auto"/>
            <w:vAlign w:val="bottom"/>
          </w:tcPr>
          <w:p w14:paraId="5AB4AB03" w14:textId="2BE286C0" w:rsidR="008D3F7B" w:rsidRPr="00813E21" w:rsidRDefault="008D3F7B" w:rsidP="008D3F7B">
            <w:pPr>
              <w:tabs>
                <w:tab w:val="right" w:pos="1202"/>
              </w:tabs>
              <w:spacing w:after="0" w:line="301" w:lineRule="exact"/>
              <w:jc w:val="right"/>
              <w:outlineLvl w:val="0"/>
              <w:rPr>
                <w:rFonts w:ascii="Arial" w:hAnsi="Arial" w:cs="Arial"/>
                <w:sz w:val="18"/>
                <w:szCs w:val="18"/>
              </w:rPr>
            </w:pPr>
            <w:r>
              <w:rPr>
                <w:rFonts w:ascii="Arial" w:hAnsi="Arial" w:cs="Arial"/>
                <w:sz w:val="18"/>
                <w:szCs w:val="18"/>
              </w:rPr>
              <w:t>-</w:t>
            </w:r>
          </w:p>
        </w:tc>
        <w:tc>
          <w:tcPr>
            <w:tcW w:w="502" w:type="pct"/>
            <w:tcBorders>
              <w:top w:val="nil"/>
              <w:left w:val="nil"/>
              <w:right w:val="nil"/>
            </w:tcBorders>
            <w:shd w:val="clear" w:color="auto" w:fill="auto"/>
            <w:vAlign w:val="bottom"/>
          </w:tcPr>
          <w:p w14:paraId="60116988" w14:textId="2C583FCE" w:rsidR="008D3F7B" w:rsidRPr="00813E21" w:rsidRDefault="008D3F7B" w:rsidP="008D3F7B">
            <w:pPr>
              <w:tabs>
                <w:tab w:val="right" w:pos="1202"/>
              </w:tabs>
              <w:spacing w:after="0" w:line="301" w:lineRule="exact"/>
              <w:jc w:val="right"/>
              <w:outlineLvl w:val="0"/>
              <w:rPr>
                <w:rFonts w:ascii="Arial" w:hAnsi="Arial" w:cs="Arial"/>
                <w:sz w:val="18"/>
                <w:szCs w:val="18"/>
              </w:rPr>
            </w:pPr>
            <w:r>
              <w:rPr>
                <w:rFonts w:ascii="Arial" w:hAnsi="Arial" w:cs="Arial"/>
                <w:sz w:val="18"/>
                <w:szCs w:val="18"/>
              </w:rPr>
              <w:t>-</w:t>
            </w:r>
          </w:p>
        </w:tc>
      </w:tr>
      <w:tr w:rsidR="008D3F7B" w:rsidRPr="0014115D" w14:paraId="0839FCDB" w14:textId="77777777" w:rsidTr="00923DCD">
        <w:trPr>
          <w:trHeight w:val="308"/>
        </w:trPr>
        <w:tc>
          <w:tcPr>
            <w:tcW w:w="977" w:type="pct"/>
            <w:vAlign w:val="bottom"/>
          </w:tcPr>
          <w:p w14:paraId="266616F4" w14:textId="77777777" w:rsidR="008D3F7B" w:rsidRPr="0014115D" w:rsidRDefault="008D3F7B" w:rsidP="008D3F7B">
            <w:pPr>
              <w:tabs>
                <w:tab w:val="right" w:pos="1202"/>
              </w:tabs>
              <w:spacing w:after="0" w:line="300" w:lineRule="exact"/>
              <w:outlineLvl w:val="0"/>
              <w:rPr>
                <w:rFonts w:ascii="Arial" w:eastAsia="Times New Roman" w:hAnsi="Arial" w:cs="Arial"/>
                <w:b/>
                <w:bCs/>
                <w:noProof/>
                <w:sz w:val="18"/>
                <w:szCs w:val="18"/>
                <w:lang w:val="en-GB"/>
              </w:rPr>
            </w:pPr>
            <w:bookmarkStart w:id="216" w:name="_Toc4058166"/>
            <w:r w:rsidRPr="0014115D">
              <w:rPr>
                <w:rFonts w:ascii="Arial" w:eastAsia="Times New Roman" w:hAnsi="Arial" w:cs="Arial"/>
                <w:b/>
                <w:bCs/>
                <w:noProof/>
                <w:sz w:val="18"/>
                <w:szCs w:val="18"/>
                <w:lang w:val="en-GB"/>
              </w:rPr>
              <w:t>Total</w:t>
            </w:r>
            <w:bookmarkEnd w:id="216"/>
            <w:r w:rsidRPr="0014115D">
              <w:rPr>
                <w:rFonts w:ascii="Arial" w:eastAsia="Times New Roman" w:hAnsi="Arial" w:cs="Arial"/>
                <w:b/>
                <w:bCs/>
                <w:noProof/>
                <w:sz w:val="18"/>
                <w:szCs w:val="18"/>
                <w:lang w:val="en-GB"/>
              </w:rPr>
              <w:t xml:space="preserve"> </w:t>
            </w:r>
          </w:p>
        </w:tc>
        <w:tc>
          <w:tcPr>
            <w:tcW w:w="503" w:type="pct"/>
            <w:tcBorders>
              <w:top w:val="single" w:sz="4" w:space="0" w:color="auto"/>
              <w:bottom w:val="single" w:sz="12" w:space="0" w:color="auto"/>
            </w:tcBorders>
            <w:vAlign w:val="bottom"/>
          </w:tcPr>
          <w:p w14:paraId="358B5AC5" w14:textId="1A87BB16" w:rsidR="008D3F7B" w:rsidRPr="008D3F7B" w:rsidRDefault="008D3F7B" w:rsidP="008D3F7B">
            <w:pPr>
              <w:pStyle w:val="TT"/>
              <w:jc w:val="right"/>
              <w:rPr>
                <w:rFonts w:cs="Arial"/>
                <w:b/>
                <w:bCs/>
                <w:spacing w:val="-2"/>
                <w:sz w:val="18"/>
                <w:szCs w:val="18"/>
                <w:lang w:val="hr-HR"/>
              </w:rPr>
            </w:pPr>
            <w:r w:rsidRPr="008D3F7B">
              <w:rPr>
                <w:rFonts w:cs="Arial"/>
                <w:b/>
                <w:bCs/>
                <w:sz w:val="18"/>
                <w:szCs w:val="18"/>
              </w:rPr>
              <w:t xml:space="preserve"> 412 </w:t>
            </w:r>
          </w:p>
        </w:tc>
        <w:tc>
          <w:tcPr>
            <w:tcW w:w="503" w:type="pct"/>
            <w:tcBorders>
              <w:top w:val="single" w:sz="4" w:space="0" w:color="auto"/>
              <w:bottom w:val="single" w:sz="12" w:space="0" w:color="auto"/>
            </w:tcBorders>
            <w:vAlign w:val="bottom"/>
          </w:tcPr>
          <w:p w14:paraId="3E260006" w14:textId="044AD406" w:rsidR="008D3F7B" w:rsidRPr="008D3F7B" w:rsidRDefault="008D3F7B" w:rsidP="008D3F7B">
            <w:pPr>
              <w:pStyle w:val="TT"/>
              <w:jc w:val="right"/>
              <w:rPr>
                <w:rFonts w:cs="Arial"/>
                <w:b/>
                <w:bCs/>
                <w:spacing w:val="-2"/>
                <w:sz w:val="18"/>
                <w:szCs w:val="18"/>
                <w:lang w:val="hr-HR"/>
              </w:rPr>
            </w:pPr>
            <w:r w:rsidRPr="008D3F7B">
              <w:rPr>
                <w:rFonts w:cs="Arial"/>
                <w:b/>
                <w:bCs/>
                <w:sz w:val="18"/>
                <w:szCs w:val="18"/>
              </w:rPr>
              <w:t xml:space="preserve"> 1</w:t>
            </w:r>
            <w:r w:rsidR="009408CC">
              <w:rPr>
                <w:rFonts w:cs="Arial"/>
                <w:b/>
                <w:bCs/>
                <w:sz w:val="18"/>
                <w:szCs w:val="18"/>
              </w:rPr>
              <w:t>,</w:t>
            </w:r>
            <w:r w:rsidRPr="008D3F7B">
              <w:rPr>
                <w:rFonts w:cs="Arial"/>
                <w:b/>
                <w:bCs/>
                <w:sz w:val="18"/>
                <w:szCs w:val="18"/>
              </w:rPr>
              <w:t xml:space="preserve">228 </w:t>
            </w:r>
          </w:p>
        </w:tc>
        <w:tc>
          <w:tcPr>
            <w:tcW w:w="503" w:type="pct"/>
            <w:tcBorders>
              <w:top w:val="single" w:sz="4" w:space="0" w:color="auto"/>
              <w:bottom w:val="single" w:sz="12" w:space="0" w:color="auto"/>
            </w:tcBorders>
            <w:vAlign w:val="bottom"/>
          </w:tcPr>
          <w:p w14:paraId="52DBB275" w14:textId="1CD7489F" w:rsidR="008D3F7B" w:rsidRPr="00813E21" w:rsidRDefault="008D3F7B" w:rsidP="008D3F7B">
            <w:pPr>
              <w:pStyle w:val="TT"/>
              <w:jc w:val="right"/>
              <w:rPr>
                <w:rFonts w:cs="Arial"/>
                <w:b/>
                <w:bCs/>
                <w:spacing w:val="-2"/>
                <w:sz w:val="18"/>
                <w:szCs w:val="18"/>
                <w:lang w:val="hr-HR"/>
              </w:rPr>
            </w:pPr>
            <w:r w:rsidRPr="00813E21">
              <w:rPr>
                <w:rFonts w:cs="Arial"/>
                <w:b/>
                <w:bCs/>
                <w:sz w:val="18"/>
                <w:szCs w:val="18"/>
                <w:lang w:val="hr-HR"/>
              </w:rPr>
              <w:t xml:space="preserve"> 109 </w:t>
            </w:r>
          </w:p>
        </w:tc>
        <w:tc>
          <w:tcPr>
            <w:tcW w:w="503" w:type="pct"/>
            <w:tcBorders>
              <w:top w:val="single" w:sz="4" w:space="0" w:color="auto"/>
              <w:bottom w:val="single" w:sz="12" w:space="0" w:color="auto"/>
            </w:tcBorders>
            <w:vAlign w:val="bottom"/>
          </w:tcPr>
          <w:p w14:paraId="515A08E5" w14:textId="3174BEBF" w:rsidR="008D3F7B" w:rsidRPr="00813E21" w:rsidRDefault="008D3F7B" w:rsidP="008D3F7B">
            <w:pPr>
              <w:pStyle w:val="TT"/>
              <w:jc w:val="right"/>
              <w:rPr>
                <w:rFonts w:cs="Arial"/>
                <w:b/>
                <w:bCs/>
                <w:spacing w:val="-2"/>
                <w:sz w:val="18"/>
                <w:szCs w:val="18"/>
                <w:lang w:val="hr-HR"/>
              </w:rPr>
            </w:pPr>
            <w:r w:rsidRPr="00813E21">
              <w:rPr>
                <w:rFonts w:cs="Arial"/>
                <w:b/>
                <w:bCs/>
                <w:sz w:val="18"/>
                <w:szCs w:val="18"/>
                <w:lang w:val="hr-HR"/>
              </w:rPr>
              <w:t xml:space="preserve"> (142)</w:t>
            </w:r>
          </w:p>
        </w:tc>
        <w:tc>
          <w:tcPr>
            <w:tcW w:w="503" w:type="pct"/>
            <w:tcBorders>
              <w:top w:val="single" w:sz="4" w:space="0" w:color="auto"/>
              <w:bottom w:val="single" w:sz="12" w:space="0" w:color="auto"/>
            </w:tcBorders>
            <w:vAlign w:val="bottom"/>
          </w:tcPr>
          <w:p w14:paraId="06142398" w14:textId="4C4771A7" w:rsidR="008D3F7B" w:rsidRPr="009408CC" w:rsidRDefault="008D3F7B" w:rsidP="008D3F7B">
            <w:pPr>
              <w:pStyle w:val="TT"/>
              <w:jc w:val="right"/>
              <w:rPr>
                <w:rFonts w:cs="Arial"/>
                <w:b/>
                <w:bCs/>
                <w:spacing w:val="-2"/>
                <w:sz w:val="18"/>
                <w:szCs w:val="18"/>
                <w:lang w:val="hr-HR"/>
              </w:rPr>
            </w:pPr>
            <w:r w:rsidRPr="009408CC">
              <w:rPr>
                <w:b/>
                <w:bCs/>
                <w:sz w:val="18"/>
                <w:szCs w:val="18"/>
              </w:rPr>
              <w:t xml:space="preserve"> 412 </w:t>
            </w:r>
          </w:p>
        </w:tc>
        <w:tc>
          <w:tcPr>
            <w:tcW w:w="503" w:type="pct"/>
            <w:tcBorders>
              <w:top w:val="single" w:sz="4" w:space="0" w:color="auto"/>
              <w:bottom w:val="single" w:sz="12" w:space="0" w:color="auto"/>
            </w:tcBorders>
            <w:vAlign w:val="bottom"/>
          </w:tcPr>
          <w:p w14:paraId="4DA62EFF" w14:textId="5F3973EF" w:rsidR="008D3F7B" w:rsidRPr="009408CC" w:rsidRDefault="008D3F7B" w:rsidP="008D3F7B">
            <w:pPr>
              <w:pStyle w:val="TT"/>
              <w:jc w:val="right"/>
              <w:rPr>
                <w:rFonts w:cs="Arial"/>
                <w:b/>
                <w:bCs/>
                <w:spacing w:val="-2"/>
                <w:sz w:val="18"/>
                <w:szCs w:val="18"/>
                <w:lang w:val="hr-HR"/>
              </w:rPr>
            </w:pPr>
            <w:r w:rsidRPr="009408CC">
              <w:rPr>
                <w:b/>
                <w:bCs/>
                <w:sz w:val="18"/>
                <w:szCs w:val="18"/>
              </w:rPr>
              <w:t xml:space="preserve"> 1,228 </w:t>
            </w:r>
          </w:p>
        </w:tc>
        <w:tc>
          <w:tcPr>
            <w:tcW w:w="503" w:type="pct"/>
            <w:tcBorders>
              <w:top w:val="single" w:sz="4" w:space="0" w:color="auto"/>
              <w:bottom w:val="single" w:sz="12" w:space="0" w:color="auto"/>
            </w:tcBorders>
            <w:vAlign w:val="bottom"/>
          </w:tcPr>
          <w:p w14:paraId="7B65CFFD" w14:textId="3D663A6F" w:rsidR="008D3F7B" w:rsidRPr="00813E21" w:rsidRDefault="008D3F7B" w:rsidP="008D3F7B">
            <w:pPr>
              <w:pStyle w:val="TT"/>
              <w:jc w:val="right"/>
              <w:rPr>
                <w:rFonts w:cs="Arial"/>
                <w:b/>
                <w:bCs/>
                <w:spacing w:val="-2"/>
                <w:sz w:val="18"/>
                <w:szCs w:val="18"/>
                <w:lang w:val="hr-HR"/>
              </w:rPr>
            </w:pPr>
            <w:r w:rsidRPr="00813E21">
              <w:rPr>
                <w:rFonts w:cs="Arial"/>
                <w:b/>
                <w:bCs/>
                <w:spacing w:val="-2"/>
                <w:sz w:val="18"/>
                <w:szCs w:val="18"/>
                <w:lang w:val="hr-HR"/>
              </w:rPr>
              <w:t xml:space="preserve"> 109 </w:t>
            </w:r>
          </w:p>
        </w:tc>
        <w:tc>
          <w:tcPr>
            <w:tcW w:w="502" w:type="pct"/>
            <w:tcBorders>
              <w:top w:val="single" w:sz="4" w:space="0" w:color="auto"/>
              <w:bottom w:val="single" w:sz="12" w:space="0" w:color="auto"/>
            </w:tcBorders>
            <w:vAlign w:val="bottom"/>
          </w:tcPr>
          <w:p w14:paraId="0BE91792" w14:textId="467DD301" w:rsidR="008D3F7B" w:rsidRPr="00813E21" w:rsidRDefault="008D3F7B" w:rsidP="008D3F7B">
            <w:pPr>
              <w:pStyle w:val="TT"/>
              <w:jc w:val="right"/>
              <w:rPr>
                <w:rFonts w:cs="Arial"/>
                <w:b/>
                <w:bCs/>
                <w:spacing w:val="-2"/>
                <w:sz w:val="18"/>
                <w:szCs w:val="18"/>
                <w:lang w:val="hr-HR"/>
              </w:rPr>
            </w:pPr>
            <w:r w:rsidRPr="00813E21">
              <w:rPr>
                <w:rFonts w:cs="Arial"/>
                <w:b/>
                <w:bCs/>
                <w:spacing w:val="-2"/>
                <w:sz w:val="18"/>
                <w:szCs w:val="18"/>
                <w:lang w:val="hr-HR"/>
              </w:rPr>
              <w:t xml:space="preserve"> (139)</w:t>
            </w:r>
          </w:p>
        </w:tc>
      </w:tr>
      <w:tr w:rsidR="008D3F7B" w:rsidRPr="0014115D" w14:paraId="0ED796F2" w14:textId="77777777" w:rsidTr="00923DCD">
        <w:trPr>
          <w:trHeight w:hRule="exact" w:val="183"/>
        </w:trPr>
        <w:tc>
          <w:tcPr>
            <w:tcW w:w="977" w:type="pct"/>
            <w:vAlign w:val="bottom"/>
          </w:tcPr>
          <w:p w14:paraId="33A6159B" w14:textId="77777777" w:rsidR="008D3F7B" w:rsidRPr="0014115D" w:rsidRDefault="008D3F7B" w:rsidP="008D3F7B">
            <w:pPr>
              <w:tabs>
                <w:tab w:val="right" w:pos="1202"/>
              </w:tabs>
              <w:spacing w:after="0" w:line="300" w:lineRule="exact"/>
              <w:outlineLvl w:val="0"/>
              <w:rPr>
                <w:rFonts w:ascii="Arial" w:eastAsia="Times New Roman" w:hAnsi="Arial" w:cs="Arial"/>
                <w:b/>
                <w:bCs/>
                <w:noProof/>
                <w:sz w:val="18"/>
                <w:szCs w:val="18"/>
                <w:lang w:val="en-GB"/>
              </w:rPr>
            </w:pPr>
          </w:p>
        </w:tc>
        <w:tc>
          <w:tcPr>
            <w:tcW w:w="503" w:type="pct"/>
            <w:tcBorders>
              <w:top w:val="single" w:sz="12" w:space="0" w:color="auto"/>
            </w:tcBorders>
            <w:vAlign w:val="bottom"/>
          </w:tcPr>
          <w:p w14:paraId="0597B00E" w14:textId="77777777" w:rsidR="008D3F7B" w:rsidRPr="008D3F7B" w:rsidRDefault="008D3F7B" w:rsidP="008D3F7B">
            <w:pPr>
              <w:pStyle w:val="TT"/>
              <w:jc w:val="right"/>
              <w:rPr>
                <w:rFonts w:cs="Arial"/>
                <w:spacing w:val="-2"/>
                <w:sz w:val="18"/>
                <w:szCs w:val="18"/>
                <w:lang w:val="hr-HR"/>
              </w:rPr>
            </w:pPr>
          </w:p>
        </w:tc>
        <w:tc>
          <w:tcPr>
            <w:tcW w:w="503" w:type="pct"/>
            <w:tcBorders>
              <w:top w:val="single" w:sz="12" w:space="0" w:color="auto"/>
            </w:tcBorders>
            <w:vAlign w:val="bottom"/>
          </w:tcPr>
          <w:p w14:paraId="2749CD46" w14:textId="77777777" w:rsidR="008D3F7B" w:rsidRPr="008D3F7B" w:rsidRDefault="008D3F7B" w:rsidP="008D3F7B">
            <w:pPr>
              <w:pStyle w:val="TT"/>
              <w:jc w:val="right"/>
              <w:rPr>
                <w:rFonts w:cs="Arial"/>
                <w:spacing w:val="-2"/>
                <w:sz w:val="18"/>
                <w:szCs w:val="18"/>
                <w:lang w:val="hr-HR"/>
              </w:rPr>
            </w:pPr>
          </w:p>
        </w:tc>
        <w:tc>
          <w:tcPr>
            <w:tcW w:w="503" w:type="pct"/>
            <w:tcBorders>
              <w:top w:val="single" w:sz="12" w:space="0" w:color="auto"/>
            </w:tcBorders>
            <w:vAlign w:val="bottom"/>
          </w:tcPr>
          <w:p w14:paraId="5554B525" w14:textId="77777777" w:rsidR="008D3F7B" w:rsidRPr="00813E21" w:rsidRDefault="008D3F7B" w:rsidP="008D3F7B">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3" w:type="pct"/>
            <w:tcBorders>
              <w:top w:val="single" w:sz="12" w:space="0" w:color="auto"/>
            </w:tcBorders>
            <w:vAlign w:val="bottom"/>
          </w:tcPr>
          <w:p w14:paraId="2DB6278E" w14:textId="77777777" w:rsidR="008D3F7B" w:rsidRPr="00813E21" w:rsidRDefault="008D3F7B" w:rsidP="008D3F7B">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3" w:type="pct"/>
            <w:tcBorders>
              <w:top w:val="single" w:sz="12" w:space="0" w:color="auto"/>
            </w:tcBorders>
            <w:vAlign w:val="bottom"/>
          </w:tcPr>
          <w:p w14:paraId="401847A1" w14:textId="77777777" w:rsidR="008D3F7B" w:rsidRPr="008C6407" w:rsidRDefault="008D3F7B" w:rsidP="008D3F7B">
            <w:pPr>
              <w:pStyle w:val="TT"/>
              <w:jc w:val="right"/>
              <w:rPr>
                <w:rFonts w:cs="Arial"/>
                <w:spacing w:val="-2"/>
                <w:sz w:val="18"/>
                <w:szCs w:val="18"/>
                <w:lang w:val="hr-HR"/>
              </w:rPr>
            </w:pPr>
          </w:p>
        </w:tc>
        <w:tc>
          <w:tcPr>
            <w:tcW w:w="503" w:type="pct"/>
            <w:tcBorders>
              <w:top w:val="single" w:sz="12" w:space="0" w:color="auto"/>
            </w:tcBorders>
            <w:vAlign w:val="bottom"/>
          </w:tcPr>
          <w:p w14:paraId="7E80CB8B" w14:textId="77777777" w:rsidR="008D3F7B" w:rsidRPr="008C6407" w:rsidRDefault="008D3F7B" w:rsidP="008D3F7B">
            <w:pPr>
              <w:pStyle w:val="TT"/>
              <w:jc w:val="right"/>
              <w:rPr>
                <w:rFonts w:cs="Arial"/>
                <w:spacing w:val="-2"/>
                <w:sz w:val="18"/>
                <w:szCs w:val="18"/>
                <w:lang w:val="hr-HR"/>
              </w:rPr>
            </w:pPr>
          </w:p>
        </w:tc>
        <w:tc>
          <w:tcPr>
            <w:tcW w:w="503" w:type="pct"/>
            <w:tcBorders>
              <w:top w:val="single" w:sz="12" w:space="0" w:color="auto"/>
            </w:tcBorders>
            <w:vAlign w:val="bottom"/>
          </w:tcPr>
          <w:p w14:paraId="2E0D8E74" w14:textId="77777777" w:rsidR="008D3F7B" w:rsidRPr="00813E21" w:rsidRDefault="008D3F7B" w:rsidP="008D3F7B">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2" w:type="pct"/>
            <w:tcBorders>
              <w:top w:val="single" w:sz="12" w:space="0" w:color="auto"/>
            </w:tcBorders>
            <w:vAlign w:val="bottom"/>
          </w:tcPr>
          <w:p w14:paraId="591ED4D3" w14:textId="77777777" w:rsidR="008D3F7B" w:rsidRPr="00813E21" w:rsidRDefault="008D3F7B" w:rsidP="008D3F7B">
            <w:pPr>
              <w:tabs>
                <w:tab w:val="right" w:pos="1202"/>
              </w:tabs>
              <w:spacing w:after="0" w:line="340" w:lineRule="exact"/>
              <w:jc w:val="right"/>
              <w:outlineLvl w:val="0"/>
              <w:rPr>
                <w:rFonts w:ascii="Arial" w:eastAsia="Times New Roman" w:hAnsi="Arial" w:cs="Arial"/>
                <w:b/>
                <w:bCs/>
                <w:noProof/>
                <w:spacing w:val="-2"/>
                <w:sz w:val="18"/>
                <w:szCs w:val="18"/>
                <w:lang w:val="en-GB"/>
              </w:rPr>
            </w:pPr>
          </w:p>
        </w:tc>
      </w:tr>
      <w:tr w:rsidR="008D3F7B" w:rsidRPr="0014115D" w14:paraId="1A02C9B0" w14:textId="77777777" w:rsidTr="00923DCD">
        <w:trPr>
          <w:trHeight w:val="239"/>
        </w:trPr>
        <w:tc>
          <w:tcPr>
            <w:tcW w:w="977" w:type="pct"/>
            <w:vAlign w:val="bottom"/>
          </w:tcPr>
          <w:p w14:paraId="7FC671CA" w14:textId="77777777" w:rsidR="008D3F7B" w:rsidRPr="0014115D" w:rsidRDefault="008D3F7B" w:rsidP="008D3F7B">
            <w:pPr>
              <w:tabs>
                <w:tab w:val="right" w:pos="1202"/>
              </w:tabs>
              <w:spacing w:after="0" w:line="300" w:lineRule="exact"/>
              <w:outlineLvl w:val="0"/>
              <w:rPr>
                <w:rFonts w:ascii="Arial" w:eastAsia="Times New Roman" w:hAnsi="Arial" w:cs="Arial"/>
                <w:b/>
                <w:bCs/>
                <w:noProof/>
                <w:sz w:val="18"/>
                <w:szCs w:val="18"/>
                <w:lang w:val="en-GB"/>
              </w:rPr>
            </w:pPr>
            <w:bookmarkStart w:id="217" w:name="_Toc4058171"/>
            <w:r w:rsidRPr="0014115D">
              <w:rPr>
                <w:rFonts w:ascii="Arial" w:eastAsia="Times New Roman" w:hAnsi="Arial" w:cs="Arial"/>
                <w:b/>
                <w:bCs/>
                <w:noProof/>
                <w:sz w:val="18"/>
                <w:szCs w:val="18"/>
                <w:lang w:val="en-GB"/>
              </w:rPr>
              <w:t>Total</w:t>
            </w:r>
            <w:bookmarkEnd w:id="217"/>
          </w:p>
        </w:tc>
        <w:tc>
          <w:tcPr>
            <w:tcW w:w="503" w:type="pct"/>
            <w:tcBorders>
              <w:bottom w:val="single" w:sz="12" w:space="0" w:color="auto"/>
            </w:tcBorders>
            <w:vAlign w:val="bottom"/>
          </w:tcPr>
          <w:p w14:paraId="7B085534" w14:textId="01C4743C" w:rsidR="008D3F7B" w:rsidRPr="008D3F7B" w:rsidRDefault="008D3F7B" w:rsidP="008D3F7B">
            <w:pPr>
              <w:pStyle w:val="Tot"/>
              <w:jc w:val="right"/>
              <w:rPr>
                <w:rFonts w:cs="Arial"/>
                <w:b/>
                <w:bCs/>
                <w:spacing w:val="-2"/>
                <w:sz w:val="18"/>
                <w:szCs w:val="18"/>
                <w:lang w:val="hr-HR"/>
              </w:rPr>
            </w:pPr>
            <w:r w:rsidRPr="008D3F7B">
              <w:rPr>
                <w:rFonts w:cs="Arial"/>
                <w:b/>
                <w:bCs/>
                <w:sz w:val="18"/>
                <w:szCs w:val="18"/>
              </w:rPr>
              <w:t xml:space="preserve"> 8</w:t>
            </w:r>
            <w:r w:rsidR="009408CC">
              <w:rPr>
                <w:rFonts w:cs="Arial"/>
                <w:b/>
                <w:bCs/>
                <w:sz w:val="18"/>
                <w:szCs w:val="18"/>
              </w:rPr>
              <w:t>,</w:t>
            </w:r>
            <w:r w:rsidRPr="008D3F7B">
              <w:rPr>
                <w:rFonts w:cs="Arial"/>
                <w:b/>
                <w:bCs/>
                <w:sz w:val="18"/>
                <w:szCs w:val="18"/>
              </w:rPr>
              <w:t xml:space="preserve">798 </w:t>
            </w:r>
          </w:p>
        </w:tc>
        <w:tc>
          <w:tcPr>
            <w:tcW w:w="503" w:type="pct"/>
            <w:tcBorders>
              <w:bottom w:val="single" w:sz="12" w:space="0" w:color="auto"/>
            </w:tcBorders>
            <w:vAlign w:val="bottom"/>
          </w:tcPr>
          <w:p w14:paraId="09B9B1CB" w14:textId="2474E0D8" w:rsidR="008D3F7B" w:rsidRPr="008D3F7B" w:rsidRDefault="008D3F7B" w:rsidP="008D3F7B">
            <w:pPr>
              <w:pStyle w:val="Tot"/>
              <w:jc w:val="right"/>
              <w:rPr>
                <w:rFonts w:cs="Arial"/>
                <w:b/>
                <w:bCs/>
                <w:spacing w:val="-2"/>
                <w:sz w:val="18"/>
                <w:szCs w:val="18"/>
                <w:lang w:val="hr-HR"/>
              </w:rPr>
            </w:pPr>
            <w:r w:rsidRPr="008D3F7B">
              <w:rPr>
                <w:rFonts w:cs="Arial"/>
                <w:b/>
                <w:bCs/>
                <w:sz w:val="18"/>
                <w:szCs w:val="18"/>
              </w:rPr>
              <w:t xml:space="preserve"> (6</w:t>
            </w:r>
            <w:r w:rsidR="009408CC">
              <w:rPr>
                <w:rFonts w:cs="Arial"/>
                <w:b/>
                <w:bCs/>
                <w:sz w:val="18"/>
                <w:szCs w:val="18"/>
              </w:rPr>
              <w:t>,</w:t>
            </w:r>
            <w:r w:rsidRPr="008D3F7B">
              <w:rPr>
                <w:rFonts w:cs="Arial"/>
                <w:b/>
                <w:bCs/>
                <w:sz w:val="18"/>
                <w:szCs w:val="18"/>
              </w:rPr>
              <w:t>491)</w:t>
            </w:r>
          </w:p>
        </w:tc>
        <w:tc>
          <w:tcPr>
            <w:tcW w:w="503" w:type="pct"/>
            <w:tcBorders>
              <w:bottom w:val="single" w:sz="12" w:space="0" w:color="auto"/>
            </w:tcBorders>
            <w:vAlign w:val="bottom"/>
          </w:tcPr>
          <w:p w14:paraId="33E65CA3" w14:textId="65CCBF9B" w:rsidR="008D3F7B" w:rsidRPr="00813E21" w:rsidRDefault="008D3F7B" w:rsidP="008D3F7B">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813E21">
              <w:rPr>
                <w:rFonts w:ascii="Arial" w:hAnsi="Arial" w:cs="Arial"/>
                <w:b/>
                <w:bCs/>
                <w:spacing w:val="-2"/>
                <w:sz w:val="18"/>
                <w:szCs w:val="18"/>
              </w:rPr>
              <w:t xml:space="preserve"> (7,895)</w:t>
            </w:r>
          </w:p>
        </w:tc>
        <w:tc>
          <w:tcPr>
            <w:tcW w:w="503" w:type="pct"/>
            <w:tcBorders>
              <w:bottom w:val="single" w:sz="12" w:space="0" w:color="auto"/>
            </w:tcBorders>
            <w:vAlign w:val="bottom"/>
          </w:tcPr>
          <w:p w14:paraId="277CB348" w14:textId="6CA25F2D" w:rsidR="008D3F7B" w:rsidRPr="00813E21" w:rsidRDefault="008D3F7B" w:rsidP="008D3F7B">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813E21">
              <w:rPr>
                <w:rFonts w:ascii="Arial" w:hAnsi="Arial" w:cs="Arial"/>
                <w:b/>
                <w:bCs/>
                <w:spacing w:val="-2"/>
                <w:sz w:val="18"/>
                <w:szCs w:val="18"/>
              </w:rPr>
              <w:t xml:space="preserve"> (17,036)</w:t>
            </w:r>
          </w:p>
        </w:tc>
        <w:tc>
          <w:tcPr>
            <w:tcW w:w="503" w:type="pct"/>
            <w:tcBorders>
              <w:bottom w:val="single" w:sz="12" w:space="0" w:color="auto"/>
            </w:tcBorders>
            <w:vAlign w:val="bottom"/>
          </w:tcPr>
          <w:p w14:paraId="75F6915E" w14:textId="322EC01E" w:rsidR="008D3F7B" w:rsidRPr="008C6407" w:rsidRDefault="008D3F7B" w:rsidP="008D3F7B">
            <w:pPr>
              <w:pStyle w:val="Tot"/>
              <w:jc w:val="right"/>
              <w:rPr>
                <w:rFonts w:cs="Arial"/>
                <w:b/>
                <w:bCs/>
                <w:spacing w:val="-2"/>
                <w:sz w:val="18"/>
                <w:szCs w:val="18"/>
                <w:lang w:val="hr-HR"/>
              </w:rPr>
            </w:pPr>
            <w:r w:rsidRPr="008C6407">
              <w:rPr>
                <w:b/>
                <w:bCs/>
                <w:sz w:val="18"/>
                <w:szCs w:val="18"/>
              </w:rPr>
              <w:t xml:space="preserve"> 8</w:t>
            </w:r>
            <w:r>
              <w:rPr>
                <w:b/>
                <w:bCs/>
                <w:sz w:val="18"/>
                <w:szCs w:val="18"/>
              </w:rPr>
              <w:t>,</w:t>
            </w:r>
            <w:r w:rsidRPr="008C6407">
              <w:rPr>
                <w:b/>
                <w:bCs/>
                <w:sz w:val="18"/>
                <w:szCs w:val="18"/>
              </w:rPr>
              <w:t xml:space="preserve">778 </w:t>
            </w:r>
          </w:p>
        </w:tc>
        <w:tc>
          <w:tcPr>
            <w:tcW w:w="503" w:type="pct"/>
            <w:tcBorders>
              <w:bottom w:val="single" w:sz="12" w:space="0" w:color="auto"/>
            </w:tcBorders>
            <w:vAlign w:val="bottom"/>
          </w:tcPr>
          <w:p w14:paraId="0F33B68B" w14:textId="2CCA2A0B" w:rsidR="008D3F7B" w:rsidRPr="008C6407" w:rsidRDefault="008D3F7B" w:rsidP="008D3F7B">
            <w:pPr>
              <w:pStyle w:val="Tot"/>
              <w:jc w:val="right"/>
              <w:rPr>
                <w:rFonts w:cs="Arial"/>
                <w:b/>
                <w:bCs/>
                <w:spacing w:val="-2"/>
                <w:sz w:val="18"/>
                <w:szCs w:val="18"/>
                <w:lang w:val="hr-HR"/>
              </w:rPr>
            </w:pPr>
            <w:r w:rsidRPr="008C6407">
              <w:rPr>
                <w:b/>
                <w:bCs/>
                <w:sz w:val="18"/>
                <w:szCs w:val="18"/>
              </w:rPr>
              <w:t xml:space="preserve"> (6</w:t>
            </w:r>
            <w:r>
              <w:rPr>
                <w:b/>
                <w:bCs/>
                <w:sz w:val="18"/>
                <w:szCs w:val="18"/>
              </w:rPr>
              <w:t>,</w:t>
            </w:r>
            <w:r w:rsidRPr="008C6407">
              <w:rPr>
                <w:b/>
                <w:bCs/>
                <w:sz w:val="18"/>
                <w:szCs w:val="18"/>
              </w:rPr>
              <w:t>511)</w:t>
            </w:r>
          </w:p>
        </w:tc>
        <w:tc>
          <w:tcPr>
            <w:tcW w:w="503" w:type="pct"/>
            <w:tcBorders>
              <w:bottom w:val="single" w:sz="12" w:space="0" w:color="auto"/>
            </w:tcBorders>
            <w:vAlign w:val="bottom"/>
          </w:tcPr>
          <w:p w14:paraId="4DEE9B7B" w14:textId="053D2023" w:rsidR="008D3F7B" w:rsidRPr="00813E21" w:rsidRDefault="008D3F7B" w:rsidP="008D3F7B">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813E21">
              <w:rPr>
                <w:rFonts w:ascii="Arial" w:hAnsi="Arial" w:cs="Arial"/>
                <w:b/>
                <w:bCs/>
                <w:spacing w:val="-2"/>
                <w:sz w:val="18"/>
                <w:szCs w:val="18"/>
              </w:rPr>
              <w:t xml:space="preserve"> (7,897)</w:t>
            </w:r>
          </w:p>
        </w:tc>
        <w:tc>
          <w:tcPr>
            <w:tcW w:w="502" w:type="pct"/>
            <w:tcBorders>
              <w:bottom w:val="single" w:sz="12" w:space="0" w:color="auto"/>
            </w:tcBorders>
            <w:vAlign w:val="bottom"/>
          </w:tcPr>
          <w:p w14:paraId="55CFA53C" w14:textId="3A6D9917" w:rsidR="008D3F7B" w:rsidRPr="00813E21" w:rsidRDefault="008D3F7B" w:rsidP="008D3F7B">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813E21">
              <w:rPr>
                <w:rFonts w:ascii="Arial" w:hAnsi="Arial" w:cs="Arial"/>
                <w:b/>
                <w:bCs/>
                <w:spacing w:val="-2"/>
                <w:sz w:val="18"/>
                <w:szCs w:val="18"/>
              </w:rPr>
              <w:t xml:space="preserve"> (17,034)</w:t>
            </w:r>
          </w:p>
        </w:tc>
      </w:tr>
    </w:tbl>
    <w:p w14:paraId="3361B57A" w14:textId="77777777" w:rsidR="00827DC5" w:rsidRDefault="00827DC5" w:rsidP="00D843D4">
      <w:pPr>
        <w:shd w:val="clear" w:color="auto" w:fill="FFFFFF"/>
        <w:suppressAutoHyphens/>
        <w:spacing w:after="0" w:line="240" w:lineRule="auto"/>
        <w:rPr>
          <w:rFonts w:ascii="Arial" w:eastAsia="Times New Roman" w:hAnsi="Arial" w:cs="Arial"/>
          <w:sz w:val="20"/>
          <w:szCs w:val="20"/>
          <w:lang w:val="en-US"/>
        </w:rPr>
      </w:pPr>
    </w:p>
    <w:p w14:paraId="7FDD9505" w14:textId="77777777" w:rsidR="007F69E7" w:rsidRPr="00D843D4" w:rsidRDefault="007F69E7" w:rsidP="00D843D4">
      <w:pPr>
        <w:shd w:val="clear" w:color="auto" w:fill="FFFFFF"/>
        <w:suppressAutoHyphens/>
        <w:spacing w:after="0" w:line="240" w:lineRule="auto"/>
        <w:rPr>
          <w:rFonts w:ascii="Arial" w:eastAsia="Times New Roman" w:hAnsi="Arial" w:cs="Arial"/>
          <w:sz w:val="20"/>
          <w:szCs w:val="20"/>
          <w:lang w:val="en-US"/>
        </w:rPr>
      </w:pPr>
    </w:p>
    <w:p w14:paraId="51756493"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AE7826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sectPr w:rsidR="006A429E" w:rsidSect="00527D71">
          <w:pgSz w:w="16838" w:h="11906" w:orient="landscape"/>
          <w:pgMar w:top="1418" w:right="1418" w:bottom="1134" w:left="1077" w:header="709" w:footer="709" w:gutter="0"/>
          <w:cols w:space="708"/>
          <w:docGrid w:linePitch="360"/>
        </w:sectPr>
      </w:pPr>
    </w:p>
    <w:p w14:paraId="2665C034"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p w14:paraId="288B5F09" w14:textId="2887C5E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 xml:space="preserve">. </w:t>
      </w:r>
      <w:r w:rsidRPr="006A429E">
        <w:rPr>
          <w:rFonts w:ascii="Arial" w:eastAsia="Times New Roman" w:hAnsi="Arial" w:cs="Arial"/>
          <w:b/>
          <w:bCs/>
          <w:sz w:val="20"/>
          <w:szCs w:val="20"/>
          <w:lang w:val="en-GB"/>
        </w:rPr>
        <w:tab/>
        <w:t>Cash on hand and current accounts with banks</w:t>
      </w:r>
    </w:p>
    <w:p w14:paraId="05C9B570"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tbl>
      <w:tblPr>
        <w:tblW w:w="5097" w:type="pct"/>
        <w:tblInd w:w="-142" w:type="dxa"/>
        <w:tblLayout w:type="fixed"/>
        <w:tblLook w:val="0000" w:firstRow="0" w:lastRow="0" w:firstColumn="0" w:lastColumn="0" w:noHBand="0" w:noVBand="0"/>
      </w:tblPr>
      <w:tblGrid>
        <w:gridCol w:w="3458"/>
        <w:gridCol w:w="1532"/>
        <w:gridCol w:w="1509"/>
        <w:gridCol w:w="1531"/>
        <w:gridCol w:w="1505"/>
      </w:tblGrid>
      <w:tr w:rsidR="006A429E" w:rsidRPr="006A429E" w14:paraId="394DCF97" w14:textId="77777777" w:rsidTr="00AF5B1B">
        <w:trPr>
          <w:trHeight w:val="207"/>
        </w:trPr>
        <w:tc>
          <w:tcPr>
            <w:tcW w:w="1813" w:type="pct"/>
          </w:tcPr>
          <w:p w14:paraId="26424302"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803" w:type="pct"/>
          </w:tcPr>
          <w:p w14:paraId="57117BD7"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91" w:type="pct"/>
          </w:tcPr>
          <w:p w14:paraId="54C8D85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18" w:name="_Toc4058205"/>
            <w:r w:rsidRPr="006A429E">
              <w:rPr>
                <w:rFonts w:ascii="Arial" w:eastAsia="Times New Roman" w:hAnsi="Arial" w:cs="Arial"/>
                <w:b/>
                <w:sz w:val="20"/>
                <w:szCs w:val="20"/>
              </w:rPr>
              <w:t>Group</w:t>
            </w:r>
            <w:bookmarkEnd w:id="218"/>
          </w:p>
        </w:tc>
        <w:tc>
          <w:tcPr>
            <w:tcW w:w="803" w:type="pct"/>
          </w:tcPr>
          <w:p w14:paraId="381FAD3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9" w:type="pct"/>
          </w:tcPr>
          <w:p w14:paraId="3245C2C5"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19" w:name="_Toc4058206"/>
            <w:r w:rsidRPr="006A429E">
              <w:rPr>
                <w:rFonts w:ascii="Arial" w:eastAsia="Times New Roman" w:hAnsi="Arial" w:cs="Arial"/>
                <w:b/>
                <w:sz w:val="20"/>
                <w:szCs w:val="20"/>
              </w:rPr>
              <w:t>Bank</w:t>
            </w:r>
            <w:bookmarkEnd w:id="219"/>
          </w:p>
        </w:tc>
      </w:tr>
      <w:tr w:rsidR="006A429E" w:rsidRPr="006A429E" w14:paraId="63140FA6" w14:textId="77777777" w:rsidTr="00806FF4">
        <w:trPr>
          <w:trHeight w:val="329"/>
        </w:trPr>
        <w:tc>
          <w:tcPr>
            <w:tcW w:w="1813" w:type="pct"/>
          </w:tcPr>
          <w:p w14:paraId="7921AD64"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803" w:type="pct"/>
            <w:shd w:val="clear" w:color="auto" w:fill="auto"/>
            <w:vAlign w:val="center"/>
          </w:tcPr>
          <w:p w14:paraId="64DED0A7" w14:textId="78F1068A" w:rsidR="0023666D" w:rsidRDefault="0023666D" w:rsidP="006A429E">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w:t>
            </w:r>
            <w:r w:rsidR="00E66965">
              <w:rPr>
                <w:rFonts w:ascii="Arial" w:eastAsia="Times New Roman" w:hAnsi="Arial" w:cs="Arial"/>
                <w:b/>
                <w:sz w:val="20"/>
                <w:szCs w:val="20"/>
              </w:rPr>
              <w:t>September</w:t>
            </w:r>
            <w:r w:rsidRPr="0023666D">
              <w:rPr>
                <w:rFonts w:ascii="Arial" w:eastAsia="Times New Roman" w:hAnsi="Arial" w:cs="Arial"/>
                <w:b/>
                <w:sz w:val="20"/>
                <w:szCs w:val="20"/>
              </w:rPr>
              <w:t xml:space="preserve"> </w:t>
            </w:r>
          </w:p>
          <w:p w14:paraId="1C05D7DB" w14:textId="39C3D506"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202</w:t>
            </w:r>
            <w:r w:rsidR="0023402C">
              <w:rPr>
                <w:rFonts w:ascii="Arial" w:eastAsia="Times New Roman" w:hAnsi="Arial" w:cs="Arial"/>
                <w:b/>
                <w:sz w:val="20"/>
                <w:szCs w:val="20"/>
              </w:rPr>
              <w:t>4</w:t>
            </w:r>
          </w:p>
        </w:tc>
        <w:tc>
          <w:tcPr>
            <w:tcW w:w="791" w:type="pct"/>
            <w:shd w:val="clear" w:color="auto" w:fill="auto"/>
            <w:vAlign w:val="center"/>
          </w:tcPr>
          <w:p w14:paraId="2736B038" w14:textId="515F07B5"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20" w:name="_Toc4058207"/>
            <w:r w:rsidRPr="006A429E">
              <w:rPr>
                <w:rFonts w:ascii="Arial" w:eastAsia="Times New Roman" w:hAnsi="Arial" w:cs="Arial"/>
                <w:b/>
                <w:sz w:val="20"/>
                <w:szCs w:val="20"/>
              </w:rPr>
              <w:t xml:space="preserve">31 December </w:t>
            </w:r>
            <w:bookmarkEnd w:id="220"/>
            <w:r w:rsidRPr="006A429E">
              <w:rPr>
                <w:rFonts w:ascii="Arial" w:eastAsia="Times New Roman" w:hAnsi="Arial" w:cs="Arial"/>
                <w:b/>
                <w:sz w:val="20"/>
                <w:szCs w:val="20"/>
              </w:rPr>
              <w:t>202</w:t>
            </w:r>
            <w:r w:rsidR="0023402C">
              <w:rPr>
                <w:rFonts w:ascii="Arial" w:eastAsia="Times New Roman" w:hAnsi="Arial" w:cs="Arial"/>
                <w:b/>
                <w:sz w:val="20"/>
                <w:szCs w:val="20"/>
              </w:rPr>
              <w:t>3</w:t>
            </w:r>
          </w:p>
        </w:tc>
        <w:tc>
          <w:tcPr>
            <w:tcW w:w="803" w:type="pct"/>
            <w:shd w:val="clear" w:color="auto" w:fill="auto"/>
            <w:vAlign w:val="center"/>
          </w:tcPr>
          <w:p w14:paraId="1B122905" w14:textId="77777777" w:rsidR="00806FF4" w:rsidRPr="00806FF4" w:rsidRDefault="00806FF4" w:rsidP="00806FF4">
            <w:pPr>
              <w:tabs>
                <w:tab w:val="right" w:pos="1202"/>
              </w:tabs>
              <w:spacing w:after="0" w:line="240" w:lineRule="atLeast"/>
              <w:jc w:val="right"/>
              <w:outlineLvl w:val="0"/>
              <w:rPr>
                <w:rFonts w:ascii="Arial" w:eastAsia="Times New Roman" w:hAnsi="Arial" w:cs="Arial"/>
                <w:b/>
                <w:sz w:val="20"/>
                <w:szCs w:val="20"/>
              </w:rPr>
            </w:pPr>
            <w:r w:rsidRPr="00806FF4">
              <w:rPr>
                <w:rFonts w:ascii="Arial" w:eastAsia="Times New Roman" w:hAnsi="Arial" w:cs="Arial"/>
                <w:b/>
                <w:sz w:val="20"/>
                <w:szCs w:val="20"/>
              </w:rPr>
              <w:t xml:space="preserve">30 September </w:t>
            </w:r>
          </w:p>
          <w:p w14:paraId="78132F01" w14:textId="2C07B129" w:rsidR="006A429E" w:rsidRPr="006A429E" w:rsidRDefault="00806FF4" w:rsidP="00806FF4">
            <w:pPr>
              <w:tabs>
                <w:tab w:val="right" w:pos="1202"/>
              </w:tabs>
              <w:spacing w:after="0" w:line="240" w:lineRule="atLeast"/>
              <w:jc w:val="right"/>
              <w:outlineLvl w:val="0"/>
              <w:rPr>
                <w:rFonts w:ascii="Arial" w:eastAsia="Times New Roman" w:hAnsi="Arial" w:cs="Arial"/>
                <w:b/>
                <w:sz w:val="20"/>
                <w:szCs w:val="20"/>
              </w:rPr>
            </w:pPr>
            <w:r w:rsidRPr="00806FF4">
              <w:rPr>
                <w:rFonts w:ascii="Arial" w:eastAsia="Times New Roman" w:hAnsi="Arial" w:cs="Arial"/>
                <w:b/>
                <w:sz w:val="20"/>
                <w:szCs w:val="20"/>
              </w:rPr>
              <w:t>202</w:t>
            </w:r>
            <w:r w:rsidR="0023402C">
              <w:rPr>
                <w:rFonts w:ascii="Arial" w:eastAsia="Times New Roman" w:hAnsi="Arial" w:cs="Arial"/>
                <w:b/>
                <w:sz w:val="20"/>
                <w:szCs w:val="20"/>
              </w:rPr>
              <w:t>4</w:t>
            </w:r>
          </w:p>
        </w:tc>
        <w:tc>
          <w:tcPr>
            <w:tcW w:w="789" w:type="pct"/>
            <w:shd w:val="clear" w:color="auto" w:fill="auto"/>
            <w:vAlign w:val="center"/>
          </w:tcPr>
          <w:p w14:paraId="12FF3154" w14:textId="0ECB3BE2"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31 December 202</w:t>
            </w:r>
            <w:r w:rsidR="0023402C">
              <w:rPr>
                <w:rFonts w:ascii="Arial" w:eastAsia="Times New Roman" w:hAnsi="Arial" w:cs="Arial"/>
                <w:b/>
                <w:sz w:val="20"/>
                <w:szCs w:val="20"/>
              </w:rPr>
              <w:t>3</w:t>
            </w:r>
          </w:p>
        </w:tc>
      </w:tr>
      <w:tr w:rsidR="006A429E" w:rsidRPr="006A429E" w14:paraId="677C17E9" w14:textId="77777777" w:rsidTr="00806FF4">
        <w:trPr>
          <w:trHeight w:val="223"/>
        </w:trPr>
        <w:tc>
          <w:tcPr>
            <w:tcW w:w="1813" w:type="pct"/>
          </w:tcPr>
          <w:p w14:paraId="13A92C9F"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803" w:type="pct"/>
          </w:tcPr>
          <w:p w14:paraId="5C219704" w14:textId="0C539A9E"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1" w:name="_Toc4058211"/>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1"/>
          </w:p>
        </w:tc>
        <w:tc>
          <w:tcPr>
            <w:tcW w:w="791" w:type="pct"/>
          </w:tcPr>
          <w:p w14:paraId="0FAB6AB1" w14:textId="2518C6C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2" w:name="_Toc4058212"/>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2"/>
          </w:p>
        </w:tc>
        <w:tc>
          <w:tcPr>
            <w:tcW w:w="803" w:type="pct"/>
          </w:tcPr>
          <w:p w14:paraId="3E28D3E7" w14:textId="44EF6FFA"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3" w:name="_Toc4058213"/>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3"/>
          </w:p>
        </w:tc>
        <w:tc>
          <w:tcPr>
            <w:tcW w:w="789" w:type="pct"/>
          </w:tcPr>
          <w:p w14:paraId="3F562952" w14:textId="54F9D45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4" w:name="_Toc4058214"/>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4"/>
          </w:p>
        </w:tc>
      </w:tr>
      <w:tr w:rsidR="00AA29C6" w:rsidRPr="006A429E" w14:paraId="6A20CF7A" w14:textId="77777777" w:rsidTr="00AA29C6">
        <w:trPr>
          <w:trHeight w:val="438"/>
        </w:trPr>
        <w:tc>
          <w:tcPr>
            <w:tcW w:w="1813" w:type="pct"/>
            <w:vAlign w:val="bottom"/>
          </w:tcPr>
          <w:p w14:paraId="1EAE3FC8" w14:textId="77777777" w:rsidR="00AA29C6" w:rsidRPr="006A429E" w:rsidRDefault="00AA29C6" w:rsidP="00AA29C6">
            <w:pPr>
              <w:tabs>
                <w:tab w:val="right" w:pos="1202"/>
              </w:tabs>
              <w:spacing w:after="0" w:line="240" w:lineRule="exact"/>
              <w:outlineLvl w:val="0"/>
              <w:rPr>
                <w:rFonts w:ascii="Arial" w:eastAsia="Times New Roman" w:hAnsi="Arial" w:cs="Arial"/>
                <w:sz w:val="20"/>
                <w:szCs w:val="20"/>
                <w:lang w:val="en-GB"/>
              </w:rPr>
            </w:pPr>
            <w:bookmarkStart w:id="225" w:name="_Toc4058215"/>
            <w:r w:rsidRPr="006A429E">
              <w:rPr>
                <w:rFonts w:ascii="Arial" w:eastAsia="Times New Roman" w:hAnsi="Arial" w:cs="Arial"/>
                <w:sz w:val="20"/>
                <w:szCs w:val="20"/>
                <w:lang w:val="en-GB"/>
              </w:rPr>
              <w:t>Account with the Croatian National Bank</w:t>
            </w:r>
            <w:bookmarkEnd w:id="225"/>
          </w:p>
        </w:tc>
        <w:tc>
          <w:tcPr>
            <w:tcW w:w="803" w:type="pct"/>
            <w:tcBorders>
              <w:top w:val="nil"/>
              <w:left w:val="nil"/>
              <w:bottom w:val="nil"/>
              <w:right w:val="nil"/>
            </w:tcBorders>
            <w:shd w:val="clear" w:color="auto" w:fill="auto"/>
            <w:vAlign w:val="bottom"/>
          </w:tcPr>
          <w:p w14:paraId="1DD191FB" w14:textId="32AB4E9B" w:rsidR="00AA29C6" w:rsidRPr="00AA29C6"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sidRPr="00AA29C6">
              <w:rPr>
                <w:rFonts w:ascii="Arial" w:hAnsi="Arial" w:cs="Arial"/>
                <w:sz w:val="20"/>
                <w:szCs w:val="20"/>
              </w:rPr>
              <w:t xml:space="preserve"> 1 </w:t>
            </w:r>
          </w:p>
        </w:tc>
        <w:tc>
          <w:tcPr>
            <w:tcW w:w="791" w:type="pct"/>
            <w:tcBorders>
              <w:top w:val="nil"/>
              <w:left w:val="nil"/>
              <w:bottom w:val="nil"/>
              <w:right w:val="nil"/>
            </w:tcBorders>
            <w:shd w:val="clear" w:color="auto" w:fill="auto"/>
            <w:vAlign w:val="bottom"/>
          </w:tcPr>
          <w:p w14:paraId="0BDA181D" w14:textId="5A1EEEA8" w:rsidR="00AA29C6" w:rsidRPr="006A429E" w:rsidRDefault="00AA29C6" w:rsidP="00AA29C6">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286</w:t>
            </w:r>
          </w:p>
        </w:tc>
        <w:tc>
          <w:tcPr>
            <w:tcW w:w="803" w:type="pct"/>
            <w:tcBorders>
              <w:top w:val="nil"/>
              <w:left w:val="nil"/>
              <w:bottom w:val="nil"/>
              <w:right w:val="nil"/>
            </w:tcBorders>
            <w:shd w:val="clear" w:color="auto" w:fill="auto"/>
            <w:vAlign w:val="bottom"/>
          </w:tcPr>
          <w:p w14:paraId="48DBC06A" w14:textId="6DCC8100" w:rsidR="00AA29C6" w:rsidRPr="006A429E"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Pr>
                <w:rFonts w:ascii="Arial" w:hAnsi="Arial" w:cs="Arial"/>
                <w:sz w:val="20"/>
                <w:szCs w:val="20"/>
              </w:rPr>
              <w:t>1</w:t>
            </w:r>
          </w:p>
        </w:tc>
        <w:tc>
          <w:tcPr>
            <w:tcW w:w="789" w:type="pct"/>
            <w:tcBorders>
              <w:top w:val="nil"/>
              <w:left w:val="nil"/>
              <w:bottom w:val="nil"/>
              <w:right w:val="nil"/>
            </w:tcBorders>
            <w:shd w:val="clear" w:color="auto" w:fill="auto"/>
            <w:vAlign w:val="bottom"/>
          </w:tcPr>
          <w:p w14:paraId="31717EF8" w14:textId="6D87DD65" w:rsidR="00AA29C6" w:rsidRPr="006A429E" w:rsidRDefault="00AA29C6" w:rsidP="00AA29C6">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286</w:t>
            </w:r>
          </w:p>
        </w:tc>
      </w:tr>
      <w:tr w:rsidR="00AA29C6" w:rsidRPr="006A429E" w14:paraId="1E437C05" w14:textId="77777777" w:rsidTr="00AA29C6">
        <w:trPr>
          <w:trHeight w:val="340"/>
        </w:trPr>
        <w:tc>
          <w:tcPr>
            <w:tcW w:w="1813" w:type="pct"/>
            <w:vAlign w:val="bottom"/>
          </w:tcPr>
          <w:p w14:paraId="07C45DEE" w14:textId="77777777" w:rsidR="00AA29C6" w:rsidRPr="006A429E" w:rsidRDefault="00AA29C6" w:rsidP="00AA29C6">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Accounts with the</w:t>
            </w:r>
            <w:r w:rsidRPr="006A429E">
              <w:rPr>
                <w:rFonts w:ascii="Arial" w:eastAsia="Times New Roman" w:hAnsi="Arial" w:cs="Times New Roman"/>
                <w:sz w:val="19"/>
                <w:szCs w:val="20"/>
                <w:lang w:val="en-GB"/>
              </w:rPr>
              <w:t xml:space="preserve"> </w:t>
            </w:r>
            <w:r w:rsidRPr="006A429E">
              <w:rPr>
                <w:rFonts w:ascii="Arial" w:eastAsia="Times New Roman" w:hAnsi="Arial" w:cs="Arial"/>
                <w:sz w:val="20"/>
                <w:szCs w:val="20"/>
                <w:lang w:val="en-GB"/>
              </w:rPr>
              <w:t>domestic banks</w:t>
            </w:r>
          </w:p>
        </w:tc>
        <w:tc>
          <w:tcPr>
            <w:tcW w:w="803" w:type="pct"/>
            <w:tcBorders>
              <w:top w:val="nil"/>
              <w:left w:val="nil"/>
              <w:bottom w:val="nil"/>
              <w:right w:val="nil"/>
            </w:tcBorders>
            <w:shd w:val="clear" w:color="auto" w:fill="auto"/>
            <w:vAlign w:val="bottom"/>
          </w:tcPr>
          <w:p w14:paraId="13542870" w14:textId="14E889C8" w:rsidR="00AA29C6" w:rsidRPr="00AA29C6"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sidRPr="00AA29C6">
              <w:rPr>
                <w:rFonts w:ascii="Arial" w:hAnsi="Arial" w:cs="Arial"/>
                <w:sz w:val="20"/>
                <w:szCs w:val="20"/>
              </w:rPr>
              <w:t xml:space="preserve"> 34</w:t>
            </w:r>
            <w:r w:rsidR="00E02661">
              <w:rPr>
                <w:rFonts w:ascii="Arial" w:hAnsi="Arial" w:cs="Arial"/>
                <w:sz w:val="20"/>
                <w:szCs w:val="20"/>
              </w:rPr>
              <w:t>,</w:t>
            </w:r>
            <w:r w:rsidRPr="00AA29C6">
              <w:rPr>
                <w:rFonts w:ascii="Arial" w:hAnsi="Arial" w:cs="Arial"/>
                <w:sz w:val="20"/>
                <w:szCs w:val="20"/>
              </w:rPr>
              <w:t xml:space="preserve">144 </w:t>
            </w:r>
          </w:p>
        </w:tc>
        <w:tc>
          <w:tcPr>
            <w:tcW w:w="791" w:type="pct"/>
            <w:tcBorders>
              <w:top w:val="nil"/>
              <w:left w:val="nil"/>
              <w:bottom w:val="nil"/>
              <w:right w:val="nil"/>
            </w:tcBorders>
            <w:shd w:val="clear" w:color="auto" w:fill="auto"/>
            <w:vAlign w:val="bottom"/>
          </w:tcPr>
          <w:p w14:paraId="1EA01446" w14:textId="6FB68017" w:rsidR="00AA29C6" w:rsidRPr="006A429E"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sidRPr="00685407">
              <w:rPr>
                <w:rFonts w:ascii="Arial" w:hAnsi="Arial" w:cs="Arial"/>
                <w:color w:val="000000"/>
                <w:sz w:val="20"/>
                <w:szCs w:val="20"/>
              </w:rPr>
              <w:t>41</w:t>
            </w:r>
            <w:r>
              <w:rPr>
                <w:rFonts w:ascii="Arial" w:hAnsi="Arial" w:cs="Arial"/>
                <w:color w:val="000000"/>
                <w:sz w:val="20"/>
                <w:szCs w:val="20"/>
              </w:rPr>
              <w:t>,</w:t>
            </w:r>
            <w:r w:rsidRPr="00685407">
              <w:rPr>
                <w:rFonts w:ascii="Arial" w:hAnsi="Arial" w:cs="Arial"/>
                <w:color w:val="000000"/>
                <w:sz w:val="20"/>
                <w:szCs w:val="20"/>
              </w:rPr>
              <w:t>685</w:t>
            </w:r>
          </w:p>
        </w:tc>
        <w:tc>
          <w:tcPr>
            <w:tcW w:w="803" w:type="pct"/>
            <w:tcBorders>
              <w:top w:val="nil"/>
              <w:left w:val="nil"/>
              <w:bottom w:val="nil"/>
              <w:right w:val="nil"/>
            </w:tcBorders>
            <w:shd w:val="clear" w:color="auto" w:fill="auto"/>
            <w:vAlign w:val="bottom"/>
          </w:tcPr>
          <w:p w14:paraId="7E36951F" w14:textId="547029CC" w:rsidR="00AA29C6" w:rsidRPr="006A429E"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Pr>
                <w:rFonts w:ascii="Arial" w:hAnsi="Arial" w:cs="Arial"/>
                <w:sz w:val="20"/>
                <w:szCs w:val="20"/>
              </w:rPr>
              <w:t>33,980</w:t>
            </w:r>
          </w:p>
        </w:tc>
        <w:tc>
          <w:tcPr>
            <w:tcW w:w="789" w:type="pct"/>
            <w:tcBorders>
              <w:top w:val="nil"/>
              <w:left w:val="nil"/>
              <w:bottom w:val="nil"/>
              <w:right w:val="nil"/>
            </w:tcBorders>
            <w:shd w:val="clear" w:color="auto" w:fill="auto"/>
            <w:vAlign w:val="bottom"/>
          </w:tcPr>
          <w:p w14:paraId="0F03C259" w14:textId="10455322" w:rsidR="00AA29C6" w:rsidRPr="006A429E"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Pr>
                <w:rFonts w:ascii="Arial" w:eastAsia="Calibri" w:hAnsi="Arial" w:cs="Arial"/>
                <w:sz w:val="20"/>
                <w:szCs w:val="20"/>
              </w:rPr>
              <w:t>41,094</w:t>
            </w:r>
          </w:p>
        </w:tc>
      </w:tr>
      <w:tr w:rsidR="00AA29C6" w:rsidRPr="006A429E" w14:paraId="2BD0EF5F" w14:textId="77777777" w:rsidTr="00AA29C6">
        <w:trPr>
          <w:trHeight w:val="341"/>
        </w:trPr>
        <w:tc>
          <w:tcPr>
            <w:tcW w:w="1813" w:type="pct"/>
            <w:vAlign w:val="bottom"/>
          </w:tcPr>
          <w:p w14:paraId="5800540A" w14:textId="2339E48A" w:rsidR="00AA29C6" w:rsidRPr="006A429E" w:rsidRDefault="00AA29C6" w:rsidP="00AA29C6">
            <w:pPr>
              <w:tabs>
                <w:tab w:val="right" w:pos="1202"/>
              </w:tabs>
              <w:spacing w:after="0" w:line="240" w:lineRule="exact"/>
              <w:outlineLvl w:val="0"/>
              <w:rPr>
                <w:rFonts w:ascii="Arial" w:eastAsia="Times New Roman" w:hAnsi="Arial" w:cs="Arial"/>
                <w:sz w:val="20"/>
                <w:szCs w:val="20"/>
                <w:lang w:val="en-GB"/>
              </w:rPr>
            </w:pPr>
            <w:bookmarkStart w:id="226" w:name="_Toc4058230"/>
            <w:r>
              <w:rPr>
                <w:rFonts w:ascii="Arial" w:eastAsia="Times New Roman" w:hAnsi="Arial" w:cs="Arial"/>
                <w:sz w:val="20"/>
                <w:szCs w:val="20"/>
                <w:lang w:val="en-GB"/>
              </w:rPr>
              <w:t>A</w:t>
            </w:r>
            <w:r w:rsidRPr="006A429E">
              <w:rPr>
                <w:rFonts w:ascii="Arial" w:eastAsia="Times New Roman" w:hAnsi="Arial" w:cs="Arial"/>
                <w:sz w:val="20"/>
                <w:szCs w:val="20"/>
                <w:lang w:val="en-GB"/>
              </w:rPr>
              <w:t>ccount</w:t>
            </w:r>
            <w:r>
              <w:rPr>
                <w:rFonts w:ascii="Arial" w:eastAsia="Times New Roman" w:hAnsi="Arial" w:cs="Arial"/>
                <w:sz w:val="20"/>
                <w:szCs w:val="20"/>
                <w:lang w:val="en-GB"/>
              </w:rPr>
              <w:t>s with</w:t>
            </w:r>
            <w:r w:rsidRPr="006A429E">
              <w:rPr>
                <w:rFonts w:ascii="Arial" w:eastAsia="Times New Roman" w:hAnsi="Arial" w:cs="Arial"/>
                <w:sz w:val="20"/>
                <w:szCs w:val="20"/>
                <w:lang w:val="en-GB"/>
              </w:rPr>
              <w:t xml:space="preserve"> foreign banks</w:t>
            </w:r>
            <w:bookmarkEnd w:id="226"/>
          </w:p>
        </w:tc>
        <w:tc>
          <w:tcPr>
            <w:tcW w:w="803" w:type="pct"/>
            <w:tcBorders>
              <w:top w:val="nil"/>
              <w:left w:val="nil"/>
              <w:bottom w:val="nil"/>
              <w:right w:val="nil"/>
            </w:tcBorders>
            <w:shd w:val="clear" w:color="auto" w:fill="auto"/>
            <w:vAlign w:val="bottom"/>
          </w:tcPr>
          <w:p w14:paraId="1FA4F7D9" w14:textId="41CF4CEC" w:rsidR="00AA29C6" w:rsidRPr="00AA29C6"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sidRPr="00AA29C6">
              <w:rPr>
                <w:rFonts w:ascii="Arial" w:hAnsi="Arial" w:cs="Arial"/>
                <w:sz w:val="20"/>
                <w:szCs w:val="20"/>
              </w:rPr>
              <w:t xml:space="preserve"> 135 </w:t>
            </w:r>
          </w:p>
        </w:tc>
        <w:tc>
          <w:tcPr>
            <w:tcW w:w="791" w:type="pct"/>
            <w:tcBorders>
              <w:top w:val="nil"/>
              <w:left w:val="nil"/>
              <w:bottom w:val="nil"/>
              <w:right w:val="nil"/>
            </w:tcBorders>
            <w:shd w:val="clear" w:color="auto" w:fill="auto"/>
            <w:vAlign w:val="bottom"/>
          </w:tcPr>
          <w:p w14:paraId="16C50F1C" w14:textId="475CE31F" w:rsidR="00AA29C6" w:rsidRPr="006A429E" w:rsidRDefault="00AA29C6" w:rsidP="00AA29C6">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210</w:t>
            </w:r>
          </w:p>
        </w:tc>
        <w:tc>
          <w:tcPr>
            <w:tcW w:w="803" w:type="pct"/>
            <w:tcBorders>
              <w:top w:val="nil"/>
              <w:left w:val="nil"/>
              <w:bottom w:val="nil"/>
              <w:right w:val="nil"/>
            </w:tcBorders>
            <w:shd w:val="clear" w:color="auto" w:fill="auto"/>
            <w:vAlign w:val="bottom"/>
          </w:tcPr>
          <w:p w14:paraId="20E15F65" w14:textId="48DBD0D5" w:rsidR="00AA29C6" w:rsidRPr="006A429E"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Pr>
                <w:rFonts w:ascii="Arial" w:hAnsi="Arial" w:cs="Arial"/>
                <w:sz w:val="20"/>
                <w:szCs w:val="20"/>
              </w:rPr>
              <w:t>135</w:t>
            </w:r>
          </w:p>
        </w:tc>
        <w:tc>
          <w:tcPr>
            <w:tcW w:w="789" w:type="pct"/>
            <w:tcBorders>
              <w:top w:val="nil"/>
              <w:left w:val="nil"/>
              <w:bottom w:val="nil"/>
              <w:right w:val="nil"/>
            </w:tcBorders>
            <w:shd w:val="clear" w:color="auto" w:fill="auto"/>
            <w:vAlign w:val="bottom"/>
          </w:tcPr>
          <w:p w14:paraId="01155E57" w14:textId="4E92FCB8" w:rsidR="00AA29C6" w:rsidRPr="006A429E" w:rsidRDefault="00AA29C6" w:rsidP="00AA29C6">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210</w:t>
            </w:r>
          </w:p>
        </w:tc>
      </w:tr>
      <w:tr w:rsidR="00AA29C6" w:rsidRPr="006A429E" w14:paraId="10A856C3" w14:textId="77777777" w:rsidTr="00AA29C6">
        <w:trPr>
          <w:trHeight w:val="341"/>
        </w:trPr>
        <w:tc>
          <w:tcPr>
            <w:tcW w:w="1813" w:type="pct"/>
            <w:vAlign w:val="bottom"/>
          </w:tcPr>
          <w:p w14:paraId="097BD919" w14:textId="1F59BEB6" w:rsidR="00AA29C6" w:rsidRPr="006A429E" w:rsidRDefault="00AA29C6" w:rsidP="00AA29C6">
            <w:pPr>
              <w:tabs>
                <w:tab w:val="right" w:pos="1202"/>
              </w:tabs>
              <w:spacing w:after="0" w:line="240" w:lineRule="exact"/>
              <w:outlineLvl w:val="0"/>
              <w:rPr>
                <w:rFonts w:ascii="Arial" w:eastAsia="Times New Roman" w:hAnsi="Arial" w:cs="Arial"/>
                <w:sz w:val="20"/>
                <w:szCs w:val="20"/>
                <w:lang w:val="en-GB"/>
              </w:rPr>
            </w:pPr>
            <w:bookmarkStart w:id="227" w:name="_Toc4058235"/>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43AEE" w14:textId="77777777" w:rsidR="00AA29C6" w:rsidRPr="006A429E" w:rsidRDefault="00AA29C6" w:rsidP="00AA29C6">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domestic banks</w:t>
            </w:r>
            <w:bookmarkEnd w:id="227"/>
          </w:p>
        </w:tc>
        <w:tc>
          <w:tcPr>
            <w:tcW w:w="803" w:type="pct"/>
            <w:tcBorders>
              <w:top w:val="nil"/>
              <w:left w:val="nil"/>
              <w:bottom w:val="nil"/>
              <w:right w:val="nil"/>
            </w:tcBorders>
            <w:shd w:val="clear" w:color="auto" w:fill="auto"/>
            <w:vAlign w:val="bottom"/>
          </w:tcPr>
          <w:p w14:paraId="2795B06A" w14:textId="48C6CA22" w:rsidR="00AA29C6" w:rsidRPr="00AA29C6"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sidRPr="00AA29C6">
              <w:rPr>
                <w:rFonts w:ascii="Arial" w:hAnsi="Arial" w:cs="Arial"/>
                <w:sz w:val="20"/>
                <w:szCs w:val="20"/>
              </w:rPr>
              <w:t xml:space="preserve"> 17 </w:t>
            </w:r>
          </w:p>
        </w:tc>
        <w:tc>
          <w:tcPr>
            <w:tcW w:w="791" w:type="pct"/>
            <w:tcBorders>
              <w:top w:val="nil"/>
              <w:left w:val="nil"/>
              <w:right w:val="nil"/>
            </w:tcBorders>
            <w:shd w:val="clear" w:color="auto" w:fill="auto"/>
            <w:vAlign w:val="bottom"/>
          </w:tcPr>
          <w:p w14:paraId="349D9C9D" w14:textId="51820456" w:rsidR="00AA29C6" w:rsidRPr="006A429E" w:rsidRDefault="00AA29C6" w:rsidP="00AA29C6">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16</w:t>
            </w:r>
          </w:p>
        </w:tc>
        <w:tc>
          <w:tcPr>
            <w:tcW w:w="803" w:type="pct"/>
            <w:tcBorders>
              <w:top w:val="nil"/>
              <w:left w:val="nil"/>
              <w:right w:val="nil"/>
            </w:tcBorders>
            <w:shd w:val="clear" w:color="auto" w:fill="auto"/>
            <w:vAlign w:val="bottom"/>
          </w:tcPr>
          <w:p w14:paraId="1D8DFF2A" w14:textId="33E75718" w:rsidR="00AA29C6" w:rsidRPr="006A429E"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Pr>
                <w:rFonts w:ascii="Arial" w:hAnsi="Arial" w:cs="Arial"/>
                <w:sz w:val="20"/>
                <w:szCs w:val="20"/>
              </w:rPr>
              <w:t>17</w:t>
            </w:r>
          </w:p>
        </w:tc>
        <w:tc>
          <w:tcPr>
            <w:tcW w:w="789" w:type="pct"/>
            <w:tcBorders>
              <w:top w:val="nil"/>
              <w:left w:val="nil"/>
              <w:right w:val="nil"/>
            </w:tcBorders>
            <w:shd w:val="clear" w:color="auto" w:fill="auto"/>
            <w:vAlign w:val="bottom"/>
          </w:tcPr>
          <w:p w14:paraId="6B82B6B6" w14:textId="77F5EF9D" w:rsidR="00AA29C6" w:rsidRPr="006A429E" w:rsidRDefault="00AA29C6" w:rsidP="00AA29C6">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16</w:t>
            </w:r>
          </w:p>
        </w:tc>
      </w:tr>
      <w:tr w:rsidR="00AA29C6" w:rsidRPr="006A429E" w14:paraId="3A88135F" w14:textId="77777777" w:rsidTr="00AA29C6">
        <w:trPr>
          <w:trHeight w:val="341"/>
        </w:trPr>
        <w:tc>
          <w:tcPr>
            <w:tcW w:w="1813" w:type="pct"/>
            <w:vAlign w:val="bottom"/>
          </w:tcPr>
          <w:p w14:paraId="71188B38" w14:textId="77777777" w:rsidR="00AA29C6" w:rsidRPr="006A429E" w:rsidRDefault="00AA29C6" w:rsidP="00AA29C6">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9BC8E" w14:textId="01F7C35C" w:rsidR="00AA29C6" w:rsidRDefault="00AA29C6" w:rsidP="00AA29C6">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banks</w:t>
            </w:r>
          </w:p>
        </w:tc>
        <w:tc>
          <w:tcPr>
            <w:tcW w:w="803" w:type="pct"/>
            <w:tcBorders>
              <w:top w:val="nil"/>
              <w:left w:val="nil"/>
              <w:bottom w:val="single" w:sz="8" w:space="0" w:color="auto"/>
              <w:right w:val="nil"/>
            </w:tcBorders>
            <w:shd w:val="clear" w:color="auto" w:fill="auto"/>
            <w:vAlign w:val="bottom"/>
          </w:tcPr>
          <w:p w14:paraId="7AD397FB" w14:textId="0D45505F" w:rsidR="00AA29C6" w:rsidRPr="00AA29C6"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sidRPr="00AA29C6">
              <w:rPr>
                <w:rFonts w:ascii="Arial" w:hAnsi="Arial" w:cs="Arial"/>
                <w:sz w:val="20"/>
                <w:szCs w:val="20"/>
              </w:rPr>
              <w:t>93</w:t>
            </w:r>
          </w:p>
        </w:tc>
        <w:tc>
          <w:tcPr>
            <w:tcW w:w="791" w:type="pct"/>
            <w:tcBorders>
              <w:top w:val="nil"/>
              <w:left w:val="nil"/>
              <w:bottom w:val="single" w:sz="8" w:space="0" w:color="auto"/>
              <w:right w:val="nil"/>
            </w:tcBorders>
            <w:shd w:val="clear" w:color="auto" w:fill="auto"/>
            <w:vAlign w:val="bottom"/>
          </w:tcPr>
          <w:p w14:paraId="227A76E4" w14:textId="03ED3C8D" w:rsidR="00AA29C6" w:rsidRPr="006A429E" w:rsidRDefault="00AA29C6" w:rsidP="00AA29C6">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95</w:t>
            </w:r>
          </w:p>
        </w:tc>
        <w:tc>
          <w:tcPr>
            <w:tcW w:w="803" w:type="pct"/>
            <w:tcBorders>
              <w:top w:val="nil"/>
              <w:left w:val="nil"/>
              <w:bottom w:val="single" w:sz="8" w:space="0" w:color="auto"/>
              <w:right w:val="nil"/>
            </w:tcBorders>
            <w:shd w:val="clear" w:color="auto" w:fill="auto"/>
            <w:vAlign w:val="bottom"/>
          </w:tcPr>
          <w:p w14:paraId="4F2FC24C" w14:textId="4D04F3C8" w:rsidR="00AA29C6" w:rsidRPr="006A429E"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Pr>
                <w:rFonts w:ascii="Arial" w:hAnsi="Arial" w:cs="Arial"/>
                <w:sz w:val="20"/>
                <w:szCs w:val="20"/>
              </w:rPr>
              <w:t>93</w:t>
            </w:r>
          </w:p>
        </w:tc>
        <w:tc>
          <w:tcPr>
            <w:tcW w:w="789" w:type="pct"/>
            <w:tcBorders>
              <w:top w:val="nil"/>
              <w:left w:val="nil"/>
              <w:bottom w:val="single" w:sz="8" w:space="0" w:color="auto"/>
              <w:right w:val="nil"/>
            </w:tcBorders>
            <w:shd w:val="clear" w:color="auto" w:fill="auto"/>
            <w:vAlign w:val="bottom"/>
          </w:tcPr>
          <w:p w14:paraId="763DC3A9" w14:textId="30F652E5" w:rsidR="00AA29C6" w:rsidRPr="006A429E" w:rsidRDefault="00AA29C6" w:rsidP="00AA29C6">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95</w:t>
            </w:r>
          </w:p>
        </w:tc>
      </w:tr>
      <w:tr w:rsidR="00AA29C6" w:rsidRPr="006A429E" w14:paraId="1F821E1D" w14:textId="77777777" w:rsidTr="00AA29C6">
        <w:trPr>
          <w:trHeight w:val="341"/>
        </w:trPr>
        <w:tc>
          <w:tcPr>
            <w:tcW w:w="1813" w:type="pct"/>
            <w:vAlign w:val="bottom"/>
          </w:tcPr>
          <w:p w14:paraId="25152705" w14:textId="77777777" w:rsidR="00AA29C6" w:rsidRPr="006A429E" w:rsidRDefault="00AA29C6" w:rsidP="00AA29C6">
            <w:pPr>
              <w:tabs>
                <w:tab w:val="right" w:pos="1202"/>
              </w:tabs>
              <w:spacing w:after="0" w:line="240" w:lineRule="exact"/>
              <w:outlineLvl w:val="0"/>
              <w:rPr>
                <w:rFonts w:ascii="Arial" w:eastAsia="Times New Roman" w:hAnsi="Arial" w:cs="Arial"/>
                <w:iCs/>
                <w:sz w:val="20"/>
                <w:szCs w:val="20"/>
                <w:lang w:val="en-GB"/>
              </w:rPr>
            </w:pPr>
          </w:p>
        </w:tc>
        <w:tc>
          <w:tcPr>
            <w:tcW w:w="803" w:type="pct"/>
            <w:tcBorders>
              <w:top w:val="single" w:sz="8" w:space="0" w:color="auto"/>
              <w:left w:val="nil"/>
              <w:bottom w:val="single" w:sz="8" w:space="0" w:color="auto"/>
              <w:right w:val="nil"/>
            </w:tcBorders>
            <w:shd w:val="clear" w:color="000000" w:fill="FFFFFF" w:themeFill="background1"/>
            <w:vAlign w:val="bottom"/>
          </w:tcPr>
          <w:p w14:paraId="3786BCCA" w14:textId="216804C6" w:rsidR="00AA29C6" w:rsidRPr="00AA29C6"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sidRPr="00AA29C6">
              <w:rPr>
                <w:rFonts w:ascii="Arial" w:hAnsi="Arial" w:cs="Arial"/>
                <w:sz w:val="20"/>
                <w:szCs w:val="20"/>
              </w:rPr>
              <w:t xml:space="preserve"> 34</w:t>
            </w:r>
            <w:r w:rsidR="00E02661">
              <w:rPr>
                <w:rFonts w:ascii="Arial" w:hAnsi="Arial" w:cs="Arial"/>
                <w:sz w:val="20"/>
                <w:szCs w:val="20"/>
              </w:rPr>
              <w:t>,</w:t>
            </w:r>
            <w:r w:rsidRPr="00AA29C6">
              <w:rPr>
                <w:rFonts w:ascii="Arial" w:hAnsi="Arial" w:cs="Arial"/>
                <w:sz w:val="20"/>
                <w:szCs w:val="20"/>
              </w:rPr>
              <w:t xml:space="preserve">390 </w:t>
            </w:r>
          </w:p>
        </w:tc>
        <w:tc>
          <w:tcPr>
            <w:tcW w:w="791" w:type="pct"/>
            <w:tcBorders>
              <w:top w:val="single" w:sz="8" w:space="0" w:color="auto"/>
              <w:bottom w:val="single" w:sz="8" w:space="0" w:color="auto"/>
            </w:tcBorders>
            <w:vAlign w:val="bottom"/>
          </w:tcPr>
          <w:p w14:paraId="47056048" w14:textId="3F389084" w:rsidR="00AA29C6" w:rsidRPr="006A429E" w:rsidRDefault="00AA29C6" w:rsidP="00AA29C6">
            <w:pPr>
              <w:tabs>
                <w:tab w:val="right" w:pos="1202"/>
              </w:tabs>
              <w:spacing w:after="0" w:line="240" w:lineRule="exact"/>
              <w:jc w:val="right"/>
              <w:outlineLvl w:val="0"/>
              <w:rPr>
                <w:rFonts w:ascii="Arial" w:eastAsia="Times New Roman" w:hAnsi="Arial" w:cs="Arial"/>
                <w:sz w:val="20"/>
                <w:szCs w:val="20"/>
              </w:rPr>
            </w:pPr>
            <w:r w:rsidRPr="00685407">
              <w:rPr>
                <w:rFonts w:ascii="Arial" w:eastAsia="Calibri" w:hAnsi="Arial" w:cs="Arial"/>
                <w:color w:val="000000"/>
                <w:sz w:val="20"/>
                <w:szCs w:val="20"/>
              </w:rPr>
              <w:t>42</w:t>
            </w:r>
            <w:r>
              <w:rPr>
                <w:rFonts w:ascii="Arial" w:eastAsia="Calibri" w:hAnsi="Arial" w:cs="Arial"/>
                <w:color w:val="000000"/>
                <w:sz w:val="20"/>
                <w:szCs w:val="20"/>
              </w:rPr>
              <w:t>,</w:t>
            </w:r>
            <w:r w:rsidRPr="00685407">
              <w:rPr>
                <w:rFonts w:ascii="Arial" w:eastAsia="Calibri" w:hAnsi="Arial" w:cs="Arial"/>
                <w:color w:val="000000"/>
                <w:sz w:val="20"/>
                <w:szCs w:val="20"/>
              </w:rPr>
              <w:t>292</w:t>
            </w:r>
          </w:p>
        </w:tc>
        <w:tc>
          <w:tcPr>
            <w:tcW w:w="803" w:type="pct"/>
            <w:tcBorders>
              <w:top w:val="single" w:sz="8" w:space="0" w:color="auto"/>
              <w:bottom w:val="single" w:sz="8" w:space="0" w:color="auto"/>
            </w:tcBorders>
            <w:vAlign w:val="bottom"/>
          </w:tcPr>
          <w:p w14:paraId="344B8E43" w14:textId="1F44F3E6" w:rsidR="00AA29C6" w:rsidRPr="006A429E"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34,226</w:t>
            </w:r>
          </w:p>
        </w:tc>
        <w:tc>
          <w:tcPr>
            <w:tcW w:w="789" w:type="pct"/>
            <w:tcBorders>
              <w:top w:val="single" w:sz="8" w:space="0" w:color="auto"/>
              <w:bottom w:val="single" w:sz="8" w:space="0" w:color="auto"/>
            </w:tcBorders>
            <w:vAlign w:val="bottom"/>
          </w:tcPr>
          <w:p w14:paraId="519D6D97" w14:textId="74D6F494" w:rsidR="00AA29C6" w:rsidRPr="006A429E" w:rsidRDefault="00AA29C6" w:rsidP="00AA29C6">
            <w:pPr>
              <w:tabs>
                <w:tab w:val="right" w:pos="1202"/>
              </w:tabs>
              <w:spacing w:after="0" w:line="240" w:lineRule="exact"/>
              <w:jc w:val="right"/>
              <w:outlineLvl w:val="0"/>
              <w:rPr>
                <w:rFonts w:ascii="Arial" w:eastAsia="Times New Roman" w:hAnsi="Arial" w:cs="Arial"/>
                <w:sz w:val="20"/>
                <w:szCs w:val="20"/>
              </w:rPr>
            </w:pPr>
            <w:r>
              <w:rPr>
                <w:rFonts w:ascii="Arial" w:hAnsi="Arial" w:cs="Arial"/>
                <w:color w:val="000000"/>
                <w:sz w:val="20"/>
                <w:szCs w:val="20"/>
              </w:rPr>
              <w:t>41,701</w:t>
            </w:r>
          </w:p>
        </w:tc>
      </w:tr>
      <w:tr w:rsidR="00AA29C6" w:rsidRPr="006A429E" w14:paraId="574BA9D7" w14:textId="77777777" w:rsidTr="00AA29C6">
        <w:trPr>
          <w:trHeight w:val="341"/>
        </w:trPr>
        <w:tc>
          <w:tcPr>
            <w:tcW w:w="1813" w:type="pct"/>
            <w:vAlign w:val="bottom"/>
          </w:tcPr>
          <w:p w14:paraId="5DC9F35C" w14:textId="77777777" w:rsidR="00AA29C6" w:rsidRPr="006A429E" w:rsidRDefault="00AA29C6" w:rsidP="00AA29C6">
            <w:pPr>
              <w:tabs>
                <w:tab w:val="right" w:pos="1202"/>
              </w:tabs>
              <w:spacing w:after="0" w:line="240" w:lineRule="exact"/>
              <w:outlineLvl w:val="0"/>
              <w:rPr>
                <w:rFonts w:ascii="Arial" w:eastAsia="Times New Roman" w:hAnsi="Arial" w:cs="Arial"/>
                <w:sz w:val="20"/>
                <w:szCs w:val="20"/>
                <w:lang w:val="en-GB"/>
              </w:rPr>
            </w:pPr>
            <w:bookmarkStart w:id="228" w:name="_Toc4058244"/>
            <w:r w:rsidRPr="006A429E">
              <w:rPr>
                <w:rFonts w:ascii="Arial" w:eastAsia="Times New Roman" w:hAnsi="Arial" w:cs="Arial"/>
                <w:sz w:val="20"/>
                <w:szCs w:val="20"/>
                <w:lang w:val="en-GB"/>
              </w:rPr>
              <w:t>Loss allowances</w:t>
            </w:r>
            <w:bookmarkEnd w:id="228"/>
          </w:p>
        </w:tc>
        <w:tc>
          <w:tcPr>
            <w:tcW w:w="803" w:type="pct"/>
            <w:tcBorders>
              <w:top w:val="single" w:sz="8" w:space="0" w:color="auto"/>
              <w:left w:val="nil"/>
              <w:bottom w:val="single" w:sz="8" w:space="0" w:color="auto"/>
              <w:right w:val="nil"/>
            </w:tcBorders>
            <w:shd w:val="clear" w:color="000000" w:fill="FFFFFF" w:themeFill="background1"/>
            <w:vAlign w:val="bottom"/>
          </w:tcPr>
          <w:p w14:paraId="2789EC70" w14:textId="3DF3BBEC" w:rsidR="00AA29C6" w:rsidRPr="00AA29C6"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sidRPr="00AA29C6">
              <w:rPr>
                <w:rFonts w:ascii="Arial" w:hAnsi="Arial" w:cs="Arial"/>
                <w:sz w:val="20"/>
                <w:szCs w:val="20"/>
              </w:rPr>
              <w:t xml:space="preserve"> (140)</w:t>
            </w:r>
          </w:p>
        </w:tc>
        <w:tc>
          <w:tcPr>
            <w:tcW w:w="791" w:type="pct"/>
            <w:tcBorders>
              <w:top w:val="single" w:sz="8" w:space="0" w:color="auto"/>
              <w:bottom w:val="single" w:sz="8" w:space="0" w:color="auto"/>
            </w:tcBorders>
            <w:vAlign w:val="bottom"/>
          </w:tcPr>
          <w:p w14:paraId="71403A42" w14:textId="780CE0A1" w:rsidR="00AA29C6" w:rsidRPr="006A429E" w:rsidRDefault="00AA29C6" w:rsidP="00AA29C6">
            <w:pPr>
              <w:tabs>
                <w:tab w:val="right" w:pos="1202"/>
              </w:tabs>
              <w:spacing w:after="0" w:line="240" w:lineRule="exact"/>
              <w:jc w:val="right"/>
              <w:outlineLvl w:val="0"/>
              <w:rPr>
                <w:rFonts w:ascii="Arial" w:eastAsia="Times New Roman" w:hAnsi="Arial" w:cs="Arial"/>
                <w:sz w:val="20"/>
                <w:szCs w:val="20"/>
              </w:rPr>
            </w:pPr>
            <w:r>
              <w:rPr>
                <w:rFonts w:ascii="Arial" w:hAnsi="Arial" w:cs="Arial"/>
                <w:color w:val="000000"/>
                <w:sz w:val="20"/>
                <w:szCs w:val="20"/>
              </w:rPr>
              <w:t>(159)</w:t>
            </w:r>
          </w:p>
        </w:tc>
        <w:tc>
          <w:tcPr>
            <w:tcW w:w="803" w:type="pct"/>
            <w:tcBorders>
              <w:top w:val="single" w:sz="8" w:space="0" w:color="auto"/>
              <w:bottom w:val="single" w:sz="8" w:space="0" w:color="auto"/>
            </w:tcBorders>
            <w:vAlign w:val="bottom"/>
          </w:tcPr>
          <w:p w14:paraId="4807F14F" w14:textId="43E17AC3" w:rsidR="00AA29C6" w:rsidRPr="006A429E" w:rsidRDefault="00AA29C6" w:rsidP="00AA29C6">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(139)</w:t>
            </w:r>
          </w:p>
        </w:tc>
        <w:tc>
          <w:tcPr>
            <w:tcW w:w="789" w:type="pct"/>
            <w:tcBorders>
              <w:top w:val="single" w:sz="8" w:space="0" w:color="auto"/>
              <w:bottom w:val="single" w:sz="8" w:space="0" w:color="auto"/>
            </w:tcBorders>
            <w:vAlign w:val="bottom"/>
          </w:tcPr>
          <w:p w14:paraId="73C13CF0" w14:textId="7571C65A" w:rsidR="00AA29C6" w:rsidRPr="006A429E" w:rsidRDefault="00AA29C6" w:rsidP="00AA29C6">
            <w:pPr>
              <w:tabs>
                <w:tab w:val="right" w:pos="1202"/>
              </w:tabs>
              <w:spacing w:after="0" w:line="240" w:lineRule="exact"/>
              <w:jc w:val="right"/>
              <w:outlineLvl w:val="0"/>
              <w:rPr>
                <w:rFonts w:ascii="Arial" w:eastAsia="Times New Roman" w:hAnsi="Arial" w:cs="Arial"/>
                <w:sz w:val="20"/>
                <w:szCs w:val="20"/>
              </w:rPr>
            </w:pPr>
            <w:r>
              <w:rPr>
                <w:rFonts w:ascii="Arial" w:hAnsi="Arial" w:cs="Arial"/>
                <w:color w:val="000000"/>
                <w:sz w:val="20"/>
                <w:szCs w:val="20"/>
              </w:rPr>
              <w:t>(158)</w:t>
            </w:r>
          </w:p>
        </w:tc>
      </w:tr>
      <w:tr w:rsidR="00AA29C6" w:rsidRPr="006A429E" w14:paraId="1216EE28" w14:textId="77777777" w:rsidTr="00AA29C6">
        <w:trPr>
          <w:trHeight w:val="341"/>
        </w:trPr>
        <w:tc>
          <w:tcPr>
            <w:tcW w:w="1813" w:type="pct"/>
            <w:vAlign w:val="bottom"/>
          </w:tcPr>
          <w:p w14:paraId="0CBF7141" w14:textId="77777777" w:rsidR="00AA29C6" w:rsidRPr="006A429E" w:rsidRDefault="00AA29C6" w:rsidP="00AA29C6">
            <w:pPr>
              <w:tabs>
                <w:tab w:val="right" w:pos="1202"/>
              </w:tabs>
              <w:spacing w:after="0" w:line="240" w:lineRule="exact"/>
              <w:outlineLvl w:val="0"/>
              <w:rPr>
                <w:rFonts w:ascii="Arial" w:eastAsia="Times New Roman" w:hAnsi="Arial" w:cs="Arial"/>
                <w:b/>
                <w:bCs/>
                <w:sz w:val="20"/>
                <w:szCs w:val="20"/>
                <w:lang w:val="en-GB"/>
              </w:rPr>
            </w:pPr>
          </w:p>
        </w:tc>
        <w:tc>
          <w:tcPr>
            <w:tcW w:w="803" w:type="pct"/>
            <w:tcBorders>
              <w:top w:val="single" w:sz="8" w:space="0" w:color="auto"/>
              <w:bottom w:val="single" w:sz="12" w:space="0" w:color="auto"/>
            </w:tcBorders>
            <w:vAlign w:val="bottom"/>
          </w:tcPr>
          <w:p w14:paraId="27687D6B" w14:textId="4802EE61" w:rsidR="00AA29C6" w:rsidRPr="00AA29C6" w:rsidRDefault="00AA29C6" w:rsidP="00AA29C6">
            <w:pPr>
              <w:tabs>
                <w:tab w:val="right" w:pos="1202"/>
              </w:tabs>
              <w:spacing w:after="0" w:line="240" w:lineRule="exact"/>
              <w:jc w:val="right"/>
              <w:outlineLvl w:val="0"/>
              <w:rPr>
                <w:rFonts w:ascii="Arial" w:eastAsia="Times New Roman" w:hAnsi="Arial" w:cs="Arial"/>
                <w:b/>
                <w:bCs/>
                <w:color w:val="000000"/>
                <w:sz w:val="20"/>
                <w:szCs w:val="20"/>
              </w:rPr>
            </w:pPr>
            <w:r w:rsidRPr="00AA29C6">
              <w:rPr>
                <w:rFonts w:ascii="Arial" w:hAnsi="Arial" w:cs="Arial"/>
                <w:b/>
                <w:bCs/>
                <w:sz w:val="20"/>
                <w:szCs w:val="20"/>
              </w:rPr>
              <w:t xml:space="preserve"> 34</w:t>
            </w:r>
            <w:r w:rsidR="00E02661">
              <w:rPr>
                <w:rFonts w:ascii="Arial" w:hAnsi="Arial" w:cs="Arial"/>
                <w:b/>
                <w:bCs/>
                <w:sz w:val="20"/>
                <w:szCs w:val="20"/>
              </w:rPr>
              <w:t>,</w:t>
            </w:r>
            <w:r w:rsidRPr="00AA29C6">
              <w:rPr>
                <w:rFonts w:ascii="Arial" w:hAnsi="Arial" w:cs="Arial"/>
                <w:b/>
                <w:bCs/>
                <w:sz w:val="20"/>
                <w:szCs w:val="20"/>
              </w:rPr>
              <w:t xml:space="preserve">250 </w:t>
            </w:r>
          </w:p>
        </w:tc>
        <w:tc>
          <w:tcPr>
            <w:tcW w:w="791" w:type="pct"/>
            <w:tcBorders>
              <w:top w:val="single" w:sz="8" w:space="0" w:color="auto"/>
              <w:bottom w:val="single" w:sz="12" w:space="0" w:color="auto"/>
            </w:tcBorders>
            <w:vAlign w:val="bottom"/>
          </w:tcPr>
          <w:p w14:paraId="6EA02B30" w14:textId="21128809" w:rsidR="00AA29C6" w:rsidRPr="006A429E" w:rsidRDefault="00AA29C6" w:rsidP="00AA29C6">
            <w:pPr>
              <w:tabs>
                <w:tab w:val="right" w:pos="1202"/>
              </w:tabs>
              <w:spacing w:after="0" w:line="240" w:lineRule="exact"/>
              <w:jc w:val="right"/>
              <w:outlineLvl w:val="0"/>
              <w:rPr>
                <w:rFonts w:ascii="Arial" w:eastAsia="Times New Roman" w:hAnsi="Arial" w:cs="Arial"/>
                <w:b/>
                <w:bCs/>
                <w:snapToGrid w:val="0"/>
                <w:sz w:val="20"/>
                <w:szCs w:val="20"/>
              </w:rPr>
            </w:pPr>
            <w:r w:rsidRPr="00685407">
              <w:rPr>
                <w:rFonts w:ascii="Arial" w:eastAsia="Calibri" w:hAnsi="Arial" w:cs="Arial"/>
                <w:b/>
                <w:bCs/>
                <w:sz w:val="20"/>
                <w:szCs w:val="20"/>
              </w:rPr>
              <w:t>42</w:t>
            </w:r>
            <w:r>
              <w:rPr>
                <w:rFonts w:ascii="Arial" w:eastAsia="Calibri" w:hAnsi="Arial" w:cs="Arial"/>
                <w:b/>
                <w:bCs/>
                <w:sz w:val="20"/>
                <w:szCs w:val="20"/>
              </w:rPr>
              <w:t>,</w:t>
            </w:r>
            <w:r w:rsidRPr="00685407">
              <w:rPr>
                <w:rFonts w:ascii="Arial" w:eastAsia="Calibri" w:hAnsi="Arial" w:cs="Arial"/>
                <w:b/>
                <w:bCs/>
                <w:sz w:val="20"/>
                <w:szCs w:val="20"/>
              </w:rPr>
              <w:t>133</w:t>
            </w:r>
          </w:p>
        </w:tc>
        <w:tc>
          <w:tcPr>
            <w:tcW w:w="803" w:type="pct"/>
            <w:tcBorders>
              <w:top w:val="single" w:sz="8" w:space="0" w:color="auto"/>
              <w:bottom w:val="single" w:sz="12" w:space="0" w:color="auto"/>
            </w:tcBorders>
            <w:vAlign w:val="bottom"/>
          </w:tcPr>
          <w:p w14:paraId="11A5CEEB" w14:textId="3D27EE10" w:rsidR="00AA29C6" w:rsidRPr="006A429E" w:rsidRDefault="00AA29C6" w:rsidP="00AA29C6">
            <w:pPr>
              <w:tabs>
                <w:tab w:val="right" w:pos="1202"/>
              </w:tabs>
              <w:spacing w:after="0" w:line="240"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34,087</w:t>
            </w:r>
          </w:p>
        </w:tc>
        <w:tc>
          <w:tcPr>
            <w:tcW w:w="789" w:type="pct"/>
            <w:tcBorders>
              <w:top w:val="single" w:sz="8" w:space="0" w:color="auto"/>
              <w:bottom w:val="single" w:sz="12" w:space="0" w:color="auto"/>
            </w:tcBorders>
            <w:vAlign w:val="bottom"/>
          </w:tcPr>
          <w:p w14:paraId="20FFD83A" w14:textId="28D35CD0" w:rsidR="00AA29C6" w:rsidRPr="006A429E" w:rsidRDefault="00AA29C6" w:rsidP="00AA29C6">
            <w:pPr>
              <w:tabs>
                <w:tab w:val="right" w:pos="1202"/>
              </w:tabs>
              <w:spacing w:after="0" w:line="240" w:lineRule="exact"/>
              <w:jc w:val="right"/>
              <w:outlineLvl w:val="0"/>
              <w:rPr>
                <w:rFonts w:ascii="Arial" w:eastAsia="Times New Roman" w:hAnsi="Arial" w:cs="Arial"/>
                <w:b/>
                <w:bCs/>
                <w:snapToGrid w:val="0"/>
                <w:sz w:val="20"/>
                <w:szCs w:val="20"/>
              </w:rPr>
            </w:pPr>
            <w:r>
              <w:rPr>
                <w:rFonts w:ascii="Arial" w:hAnsi="Arial" w:cs="Arial"/>
                <w:b/>
                <w:bCs/>
                <w:color w:val="000000"/>
                <w:sz w:val="20"/>
                <w:szCs w:val="20"/>
              </w:rPr>
              <w:t>41,543</w:t>
            </w:r>
          </w:p>
        </w:tc>
      </w:tr>
    </w:tbl>
    <w:p w14:paraId="14BB3A25"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DB2471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B5E89FB" w14:textId="77777777"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bookmarkStart w:id="229" w:name="_Hlk534724271"/>
      <w:r w:rsidRPr="006A429E">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bookmarkEnd w:id="229"/>
    </w:p>
    <w:p w14:paraId="24E064C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tbl>
      <w:tblPr>
        <w:tblW w:w="5379" w:type="pct"/>
        <w:tblInd w:w="-142" w:type="dxa"/>
        <w:tblLayout w:type="fixed"/>
        <w:tblLook w:val="0000" w:firstRow="0" w:lastRow="0" w:firstColumn="0" w:lastColumn="0" w:noHBand="0" w:noVBand="0"/>
      </w:tblPr>
      <w:tblGrid>
        <w:gridCol w:w="1879"/>
        <w:gridCol w:w="1117"/>
        <w:gridCol w:w="994"/>
        <w:gridCol w:w="994"/>
        <w:gridCol w:w="994"/>
        <w:gridCol w:w="994"/>
        <w:gridCol w:w="994"/>
        <w:gridCol w:w="992"/>
        <w:gridCol w:w="1105"/>
      </w:tblGrid>
      <w:tr w:rsidR="006A429E" w:rsidRPr="006A429E" w14:paraId="341E8B31" w14:textId="77777777" w:rsidTr="004756BD">
        <w:trPr>
          <w:trHeight w:val="239"/>
        </w:trPr>
        <w:tc>
          <w:tcPr>
            <w:tcW w:w="933" w:type="pct"/>
            <w:vAlign w:val="bottom"/>
          </w:tcPr>
          <w:p w14:paraId="4F873D93" w14:textId="6F7BA88A" w:rsidR="006A429E" w:rsidRPr="006A429E" w:rsidRDefault="00806FF4" w:rsidP="00806FF4">
            <w:pPr>
              <w:tabs>
                <w:tab w:val="left" w:pos="-720"/>
              </w:tabs>
              <w:suppressAutoHyphens/>
              <w:spacing w:after="0" w:line="220" w:lineRule="exact"/>
              <w:rPr>
                <w:rFonts w:ascii="Arial" w:eastAsia="Times New Roman" w:hAnsi="Arial" w:cs="Arial"/>
                <w:b/>
                <w:sz w:val="17"/>
                <w:szCs w:val="17"/>
                <w:lang w:val="en-GB"/>
              </w:rPr>
            </w:pPr>
            <w:r w:rsidRPr="00806FF4">
              <w:rPr>
                <w:rFonts w:ascii="Arial" w:eastAsia="Times New Roman" w:hAnsi="Arial" w:cs="Arial"/>
                <w:b/>
                <w:sz w:val="17"/>
                <w:szCs w:val="17"/>
                <w:lang w:val="en-GB"/>
              </w:rPr>
              <w:t>30 September 202</w:t>
            </w:r>
            <w:r w:rsidR="00A874E1">
              <w:rPr>
                <w:rFonts w:ascii="Arial" w:eastAsia="Times New Roman" w:hAnsi="Arial" w:cs="Arial"/>
                <w:b/>
                <w:sz w:val="17"/>
                <w:szCs w:val="17"/>
                <w:lang w:val="en-GB"/>
              </w:rPr>
              <w:t>4</w:t>
            </w:r>
          </w:p>
        </w:tc>
        <w:tc>
          <w:tcPr>
            <w:tcW w:w="555" w:type="pct"/>
            <w:vAlign w:val="bottom"/>
          </w:tcPr>
          <w:p w14:paraId="1251FFF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6ED5EFE9"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2061B289"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5F0AF308"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bookmarkStart w:id="230" w:name="_Toc4058253"/>
            <w:r w:rsidRPr="006A429E">
              <w:rPr>
                <w:rFonts w:ascii="Arial" w:eastAsia="Times New Roman" w:hAnsi="Arial" w:cs="Arial"/>
                <w:b/>
                <w:sz w:val="17"/>
                <w:szCs w:val="17"/>
                <w:lang w:val="en-GB"/>
              </w:rPr>
              <w:t>Group</w:t>
            </w:r>
            <w:bookmarkEnd w:id="230"/>
          </w:p>
        </w:tc>
        <w:tc>
          <w:tcPr>
            <w:tcW w:w="494" w:type="pct"/>
            <w:vAlign w:val="bottom"/>
          </w:tcPr>
          <w:p w14:paraId="421A5BC3"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83F2A39"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43932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50" w:type="pct"/>
            <w:vAlign w:val="bottom"/>
          </w:tcPr>
          <w:p w14:paraId="0D709C0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1" w:name="_Toc4058254"/>
            <w:r w:rsidRPr="006A429E">
              <w:rPr>
                <w:rFonts w:ascii="Arial" w:eastAsia="Times New Roman" w:hAnsi="Arial" w:cs="Arial"/>
                <w:b/>
                <w:sz w:val="17"/>
                <w:szCs w:val="17"/>
                <w:lang w:val="en-GB"/>
              </w:rPr>
              <w:t>Bank</w:t>
            </w:r>
            <w:bookmarkEnd w:id="231"/>
          </w:p>
        </w:tc>
      </w:tr>
      <w:tr w:rsidR="006A429E" w:rsidRPr="006A429E" w14:paraId="070EFA72" w14:textId="77777777" w:rsidTr="004756BD">
        <w:trPr>
          <w:trHeight w:val="311"/>
        </w:trPr>
        <w:tc>
          <w:tcPr>
            <w:tcW w:w="933" w:type="pct"/>
            <w:vAlign w:val="bottom"/>
          </w:tcPr>
          <w:p w14:paraId="12CE97B1"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1A9E2051"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2" w:name="_Toc4058255"/>
            <w:r w:rsidRPr="006A429E">
              <w:rPr>
                <w:rFonts w:ascii="Arial" w:eastAsia="Times New Roman" w:hAnsi="Arial" w:cs="Arial"/>
                <w:b/>
                <w:sz w:val="17"/>
                <w:szCs w:val="17"/>
                <w:lang w:val="en-GB"/>
              </w:rPr>
              <w:t>Stage 1</w:t>
            </w:r>
            <w:bookmarkEnd w:id="232"/>
          </w:p>
        </w:tc>
        <w:tc>
          <w:tcPr>
            <w:tcW w:w="494" w:type="pct"/>
            <w:vAlign w:val="bottom"/>
          </w:tcPr>
          <w:p w14:paraId="3F4A940D"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3" w:name="_Toc4058256"/>
            <w:r w:rsidRPr="006A429E">
              <w:rPr>
                <w:rFonts w:ascii="Arial" w:eastAsia="Times New Roman" w:hAnsi="Arial" w:cs="Arial"/>
                <w:b/>
                <w:sz w:val="17"/>
                <w:szCs w:val="17"/>
                <w:lang w:val="en-GB"/>
              </w:rPr>
              <w:t>Stage 2</w:t>
            </w:r>
            <w:bookmarkEnd w:id="233"/>
          </w:p>
        </w:tc>
        <w:tc>
          <w:tcPr>
            <w:tcW w:w="494" w:type="pct"/>
            <w:vAlign w:val="bottom"/>
          </w:tcPr>
          <w:p w14:paraId="2B1E7B49"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4" w:name="_Toc4058257"/>
            <w:r w:rsidRPr="006A429E">
              <w:rPr>
                <w:rFonts w:ascii="Arial" w:eastAsia="Times New Roman" w:hAnsi="Arial" w:cs="Arial"/>
                <w:b/>
                <w:sz w:val="17"/>
                <w:szCs w:val="17"/>
                <w:lang w:val="en-GB"/>
              </w:rPr>
              <w:t>Stage 3</w:t>
            </w:r>
            <w:bookmarkEnd w:id="234"/>
          </w:p>
        </w:tc>
        <w:tc>
          <w:tcPr>
            <w:tcW w:w="494" w:type="pct"/>
            <w:vAlign w:val="bottom"/>
          </w:tcPr>
          <w:p w14:paraId="4B6C5AB6"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5" w:name="_Toc4058258"/>
            <w:r w:rsidRPr="006A429E">
              <w:rPr>
                <w:rFonts w:ascii="Arial" w:eastAsia="Times New Roman" w:hAnsi="Arial" w:cs="Arial"/>
                <w:b/>
                <w:sz w:val="17"/>
                <w:szCs w:val="17"/>
                <w:lang w:val="en-GB"/>
              </w:rPr>
              <w:t>Total</w:t>
            </w:r>
            <w:bookmarkEnd w:id="235"/>
          </w:p>
        </w:tc>
        <w:tc>
          <w:tcPr>
            <w:tcW w:w="494" w:type="pct"/>
            <w:vAlign w:val="bottom"/>
          </w:tcPr>
          <w:p w14:paraId="16E0E4FE"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6" w:name="_Toc4058259"/>
            <w:r w:rsidRPr="006A429E">
              <w:rPr>
                <w:rFonts w:ascii="Arial" w:eastAsia="Times New Roman" w:hAnsi="Arial" w:cs="Arial"/>
                <w:b/>
                <w:sz w:val="17"/>
                <w:szCs w:val="17"/>
                <w:lang w:val="en-GB"/>
              </w:rPr>
              <w:t>Stage 1</w:t>
            </w:r>
            <w:bookmarkEnd w:id="236"/>
          </w:p>
        </w:tc>
        <w:tc>
          <w:tcPr>
            <w:tcW w:w="494" w:type="pct"/>
            <w:vAlign w:val="bottom"/>
          </w:tcPr>
          <w:p w14:paraId="4CBD94D4"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7" w:name="_Toc4058260"/>
            <w:r w:rsidRPr="006A429E">
              <w:rPr>
                <w:rFonts w:ascii="Arial" w:eastAsia="Times New Roman" w:hAnsi="Arial" w:cs="Arial"/>
                <w:b/>
                <w:sz w:val="17"/>
                <w:szCs w:val="17"/>
                <w:lang w:val="en-GB"/>
              </w:rPr>
              <w:t>Stage 2</w:t>
            </w:r>
            <w:bookmarkEnd w:id="237"/>
          </w:p>
        </w:tc>
        <w:tc>
          <w:tcPr>
            <w:tcW w:w="493" w:type="pct"/>
            <w:vAlign w:val="bottom"/>
          </w:tcPr>
          <w:p w14:paraId="2003577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8" w:name="_Toc4058261"/>
            <w:r w:rsidRPr="006A429E">
              <w:rPr>
                <w:rFonts w:ascii="Arial" w:eastAsia="Times New Roman" w:hAnsi="Arial" w:cs="Arial"/>
                <w:b/>
                <w:sz w:val="17"/>
                <w:szCs w:val="17"/>
                <w:lang w:val="en-GB"/>
              </w:rPr>
              <w:t>Stage 3</w:t>
            </w:r>
            <w:bookmarkEnd w:id="238"/>
          </w:p>
        </w:tc>
        <w:tc>
          <w:tcPr>
            <w:tcW w:w="550" w:type="pct"/>
            <w:vAlign w:val="bottom"/>
          </w:tcPr>
          <w:p w14:paraId="3B3F50E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9" w:name="_Toc4058262"/>
            <w:r w:rsidRPr="006A429E">
              <w:rPr>
                <w:rFonts w:ascii="Arial" w:eastAsia="Times New Roman" w:hAnsi="Arial" w:cs="Arial"/>
                <w:b/>
                <w:sz w:val="17"/>
                <w:szCs w:val="17"/>
                <w:lang w:val="en-GB"/>
              </w:rPr>
              <w:t>Total</w:t>
            </w:r>
            <w:bookmarkEnd w:id="239"/>
          </w:p>
        </w:tc>
      </w:tr>
      <w:tr w:rsidR="006A429E" w:rsidRPr="006A429E" w14:paraId="41E36282" w14:textId="77777777" w:rsidTr="004756BD">
        <w:trPr>
          <w:trHeight w:val="311"/>
        </w:trPr>
        <w:tc>
          <w:tcPr>
            <w:tcW w:w="933" w:type="pct"/>
            <w:vAlign w:val="bottom"/>
          </w:tcPr>
          <w:p w14:paraId="64AAA30E"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013E4068" w14:textId="4102C016"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0" w:name="_Toc4058263"/>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0"/>
          </w:p>
        </w:tc>
        <w:tc>
          <w:tcPr>
            <w:tcW w:w="494" w:type="pct"/>
            <w:vAlign w:val="bottom"/>
          </w:tcPr>
          <w:p w14:paraId="4C3993F9" w14:textId="596DE4C1"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1" w:name="_Toc4058264"/>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1"/>
          </w:p>
        </w:tc>
        <w:tc>
          <w:tcPr>
            <w:tcW w:w="494" w:type="pct"/>
            <w:vAlign w:val="bottom"/>
          </w:tcPr>
          <w:p w14:paraId="57EE8828" w14:textId="484753E3"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2" w:name="_Toc4058265"/>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2"/>
          </w:p>
        </w:tc>
        <w:tc>
          <w:tcPr>
            <w:tcW w:w="494" w:type="pct"/>
            <w:vAlign w:val="bottom"/>
          </w:tcPr>
          <w:p w14:paraId="74EA3D85" w14:textId="707C5E38"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3" w:name="_Toc4058266"/>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3"/>
          </w:p>
        </w:tc>
        <w:tc>
          <w:tcPr>
            <w:tcW w:w="494" w:type="pct"/>
            <w:vAlign w:val="bottom"/>
          </w:tcPr>
          <w:p w14:paraId="59471319" w14:textId="06719E8D"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4" w:name="_Toc4058267"/>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4"/>
          </w:p>
        </w:tc>
        <w:tc>
          <w:tcPr>
            <w:tcW w:w="494" w:type="pct"/>
            <w:vAlign w:val="bottom"/>
          </w:tcPr>
          <w:p w14:paraId="16B4829F" w14:textId="6A6C180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5" w:name="_Toc4058268"/>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5"/>
          </w:p>
        </w:tc>
        <w:tc>
          <w:tcPr>
            <w:tcW w:w="493" w:type="pct"/>
            <w:vAlign w:val="bottom"/>
          </w:tcPr>
          <w:p w14:paraId="2603CDC1" w14:textId="2D5775C8"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6" w:name="_Toc4058269"/>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6"/>
          </w:p>
        </w:tc>
        <w:tc>
          <w:tcPr>
            <w:tcW w:w="550" w:type="pct"/>
            <w:vAlign w:val="bottom"/>
          </w:tcPr>
          <w:p w14:paraId="7AF91D3B" w14:textId="3CCC2EBD"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7" w:name="_Toc4058270"/>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7"/>
          </w:p>
        </w:tc>
      </w:tr>
      <w:tr w:rsidR="004756BD" w:rsidRPr="006A429E" w14:paraId="6FCD6846" w14:textId="77777777" w:rsidTr="004756BD">
        <w:trPr>
          <w:trHeight w:val="323"/>
        </w:trPr>
        <w:tc>
          <w:tcPr>
            <w:tcW w:w="933" w:type="pct"/>
            <w:vAlign w:val="bottom"/>
          </w:tcPr>
          <w:p w14:paraId="4B46FBA7" w14:textId="77777777" w:rsidR="004756BD" w:rsidRPr="006A429E" w:rsidRDefault="004756BD" w:rsidP="004756BD">
            <w:pPr>
              <w:tabs>
                <w:tab w:val="right" w:pos="1202"/>
              </w:tabs>
              <w:spacing w:after="0" w:line="240" w:lineRule="exact"/>
              <w:outlineLvl w:val="0"/>
              <w:rPr>
                <w:rFonts w:ascii="Arial" w:eastAsia="Times New Roman" w:hAnsi="Arial" w:cs="Arial"/>
                <w:sz w:val="17"/>
                <w:szCs w:val="17"/>
                <w:lang w:val="en-GB"/>
              </w:rPr>
            </w:pPr>
            <w:bookmarkStart w:id="248" w:name="_Toc4058271"/>
            <w:r w:rsidRPr="006A429E">
              <w:rPr>
                <w:rFonts w:ascii="Arial" w:eastAsia="Times New Roman" w:hAnsi="Arial" w:cs="Arial"/>
                <w:sz w:val="17"/>
                <w:szCs w:val="17"/>
                <w:lang w:val="en-GB"/>
              </w:rPr>
              <w:t>Gross amount</w:t>
            </w:r>
            <w:bookmarkEnd w:id="248"/>
          </w:p>
        </w:tc>
        <w:tc>
          <w:tcPr>
            <w:tcW w:w="555" w:type="pct"/>
            <w:tcBorders>
              <w:top w:val="nil"/>
              <w:left w:val="nil"/>
              <w:bottom w:val="nil"/>
              <w:right w:val="nil"/>
            </w:tcBorders>
            <w:shd w:val="clear" w:color="auto" w:fill="auto"/>
            <w:vAlign w:val="bottom"/>
          </w:tcPr>
          <w:p w14:paraId="7D311B1E" w14:textId="2FB06352" w:rsidR="004756BD" w:rsidRPr="00312C55" w:rsidRDefault="004756BD" w:rsidP="004756BD">
            <w:pPr>
              <w:tabs>
                <w:tab w:val="right" w:pos="1202"/>
              </w:tabs>
              <w:spacing w:after="0" w:line="240" w:lineRule="exact"/>
              <w:jc w:val="right"/>
              <w:outlineLvl w:val="0"/>
              <w:rPr>
                <w:rFonts w:ascii="Arial" w:eastAsia="Times New Roman" w:hAnsi="Arial" w:cs="Arial"/>
                <w:sz w:val="17"/>
                <w:szCs w:val="17"/>
                <w:lang w:val="en-GB"/>
              </w:rPr>
            </w:pPr>
            <w:r w:rsidRPr="00855D98">
              <w:rPr>
                <w:rFonts w:ascii="Arial" w:hAnsi="Arial" w:cs="Arial"/>
                <w:sz w:val="17"/>
                <w:szCs w:val="17"/>
              </w:rPr>
              <w:t xml:space="preserve"> 34</w:t>
            </w:r>
            <w:r>
              <w:rPr>
                <w:rFonts w:ascii="Arial" w:hAnsi="Arial" w:cs="Arial"/>
                <w:sz w:val="17"/>
                <w:szCs w:val="17"/>
              </w:rPr>
              <w:t>,</w:t>
            </w:r>
            <w:r w:rsidRPr="00855D98">
              <w:rPr>
                <w:rFonts w:ascii="Arial" w:hAnsi="Arial" w:cs="Arial"/>
                <w:sz w:val="17"/>
                <w:szCs w:val="17"/>
              </w:rPr>
              <w:t xml:space="preserve">390 </w:t>
            </w:r>
          </w:p>
        </w:tc>
        <w:tc>
          <w:tcPr>
            <w:tcW w:w="494" w:type="pct"/>
            <w:tcBorders>
              <w:top w:val="nil"/>
              <w:left w:val="nil"/>
              <w:bottom w:val="nil"/>
              <w:right w:val="nil"/>
            </w:tcBorders>
            <w:shd w:val="clear" w:color="auto" w:fill="auto"/>
            <w:vAlign w:val="bottom"/>
          </w:tcPr>
          <w:p w14:paraId="5FEA4BDA" w14:textId="572CA184" w:rsidR="004756BD" w:rsidRPr="00312C55" w:rsidRDefault="004756BD" w:rsidP="004756BD">
            <w:pPr>
              <w:tabs>
                <w:tab w:val="right" w:pos="1202"/>
              </w:tabs>
              <w:spacing w:after="0" w:line="240" w:lineRule="exact"/>
              <w:jc w:val="right"/>
              <w:outlineLvl w:val="0"/>
              <w:rPr>
                <w:rFonts w:ascii="Arial" w:eastAsia="Times New Roman" w:hAnsi="Arial" w:cs="Arial"/>
                <w:sz w:val="17"/>
                <w:szCs w:val="17"/>
                <w:lang w:val="en-GB"/>
              </w:rPr>
            </w:pPr>
            <w:r w:rsidRPr="00855D98">
              <w:rPr>
                <w:rFonts w:ascii="Arial" w:hAnsi="Arial" w:cs="Arial"/>
                <w:sz w:val="17"/>
                <w:szCs w:val="17"/>
              </w:rPr>
              <w:t>-</w:t>
            </w:r>
          </w:p>
        </w:tc>
        <w:tc>
          <w:tcPr>
            <w:tcW w:w="494" w:type="pct"/>
            <w:tcBorders>
              <w:top w:val="nil"/>
              <w:left w:val="nil"/>
              <w:bottom w:val="nil"/>
              <w:right w:val="nil"/>
            </w:tcBorders>
            <w:shd w:val="clear" w:color="auto" w:fill="auto"/>
            <w:vAlign w:val="bottom"/>
          </w:tcPr>
          <w:p w14:paraId="3A6CD113" w14:textId="663D3173" w:rsidR="004756BD" w:rsidRPr="00312C55" w:rsidRDefault="004756BD" w:rsidP="004756BD">
            <w:pPr>
              <w:tabs>
                <w:tab w:val="right" w:pos="1202"/>
              </w:tabs>
              <w:spacing w:after="0" w:line="240" w:lineRule="exact"/>
              <w:jc w:val="right"/>
              <w:outlineLvl w:val="0"/>
              <w:rPr>
                <w:rFonts w:ascii="Arial" w:eastAsia="Times New Roman" w:hAnsi="Arial" w:cs="Arial"/>
                <w:sz w:val="17"/>
                <w:szCs w:val="17"/>
                <w:lang w:val="en-GB"/>
              </w:rPr>
            </w:pPr>
            <w:r w:rsidRPr="00855D98">
              <w:rPr>
                <w:rFonts w:ascii="Arial" w:hAnsi="Arial" w:cs="Arial"/>
                <w:sz w:val="17"/>
                <w:szCs w:val="17"/>
              </w:rPr>
              <w:t>-</w:t>
            </w:r>
          </w:p>
        </w:tc>
        <w:tc>
          <w:tcPr>
            <w:tcW w:w="494" w:type="pct"/>
            <w:tcBorders>
              <w:top w:val="nil"/>
              <w:left w:val="nil"/>
              <w:bottom w:val="nil"/>
              <w:right w:val="nil"/>
            </w:tcBorders>
            <w:shd w:val="clear" w:color="auto" w:fill="auto"/>
            <w:vAlign w:val="bottom"/>
          </w:tcPr>
          <w:p w14:paraId="7B9D886F" w14:textId="336702AF" w:rsidR="004756BD" w:rsidRPr="001D5043" w:rsidRDefault="004756BD" w:rsidP="004756BD">
            <w:pPr>
              <w:tabs>
                <w:tab w:val="right" w:pos="1202"/>
              </w:tabs>
              <w:spacing w:after="0" w:line="240" w:lineRule="exact"/>
              <w:jc w:val="right"/>
              <w:outlineLvl w:val="0"/>
              <w:rPr>
                <w:rFonts w:ascii="Arial" w:eastAsia="Times New Roman" w:hAnsi="Arial" w:cs="Arial"/>
                <w:b/>
                <w:bCs/>
                <w:sz w:val="17"/>
                <w:szCs w:val="17"/>
                <w:lang w:val="en-GB"/>
              </w:rPr>
            </w:pPr>
            <w:r w:rsidRPr="00855D98">
              <w:rPr>
                <w:rFonts w:ascii="Arial" w:hAnsi="Arial" w:cs="Arial"/>
                <w:b/>
                <w:bCs/>
                <w:sz w:val="17"/>
                <w:szCs w:val="17"/>
              </w:rPr>
              <w:t xml:space="preserve"> 34</w:t>
            </w:r>
            <w:r>
              <w:rPr>
                <w:rFonts w:ascii="Arial" w:hAnsi="Arial" w:cs="Arial"/>
                <w:b/>
                <w:bCs/>
                <w:sz w:val="17"/>
                <w:szCs w:val="17"/>
              </w:rPr>
              <w:t>,</w:t>
            </w:r>
            <w:r w:rsidRPr="00855D98">
              <w:rPr>
                <w:rFonts w:ascii="Arial" w:hAnsi="Arial" w:cs="Arial"/>
                <w:b/>
                <w:bCs/>
                <w:sz w:val="17"/>
                <w:szCs w:val="17"/>
              </w:rPr>
              <w:t xml:space="preserve">390 </w:t>
            </w:r>
          </w:p>
        </w:tc>
        <w:tc>
          <w:tcPr>
            <w:tcW w:w="494" w:type="pct"/>
            <w:tcBorders>
              <w:top w:val="nil"/>
              <w:left w:val="nil"/>
              <w:bottom w:val="nil"/>
              <w:right w:val="nil"/>
            </w:tcBorders>
            <w:shd w:val="clear" w:color="auto" w:fill="auto"/>
            <w:vAlign w:val="bottom"/>
          </w:tcPr>
          <w:p w14:paraId="658815EA" w14:textId="27AF98E5" w:rsidR="004756BD" w:rsidRPr="006A429E" w:rsidRDefault="004756BD" w:rsidP="004756BD">
            <w:pPr>
              <w:tabs>
                <w:tab w:val="right" w:pos="1202"/>
              </w:tabs>
              <w:spacing w:after="0" w:line="240" w:lineRule="exact"/>
              <w:jc w:val="right"/>
              <w:outlineLvl w:val="0"/>
              <w:rPr>
                <w:rFonts w:ascii="Arial" w:eastAsia="Times New Roman" w:hAnsi="Arial" w:cs="Arial"/>
                <w:sz w:val="17"/>
                <w:szCs w:val="17"/>
                <w:lang w:val="en-GB"/>
              </w:rPr>
            </w:pPr>
            <w:r w:rsidRPr="00855D98">
              <w:rPr>
                <w:rFonts w:ascii="Arial" w:hAnsi="Arial" w:cs="Arial"/>
                <w:sz w:val="17"/>
                <w:szCs w:val="17"/>
              </w:rPr>
              <w:t xml:space="preserve"> 34</w:t>
            </w:r>
            <w:r>
              <w:rPr>
                <w:rFonts w:ascii="Arial" w:hAnsi="Arial" w:cs="Arial"/>
                <w:sz w:val="17"/>
                <w:szCs w:val="17"/>
              </w:rPr>
              <w:t>,</w:t>
            </w:r>
            <w:r w:rsidRPr="00855D98">
              <w:rPr>
                <w:rFonts w:ascii="Arial" w:hAnsi="Arial" w:cs="Arial"/>
                <w:sz w:val="17"/>
                <w:szCs w:val="17"/>
              </w:rPr>
              <w:t xml:space="preserve">226 </w:t>
            </w:r>
          </w:p>
        </w:tc>
        <w:tc>
          <w:tcPr>
            <w:tcW w:w="494" w:type="pct"/>
            <w:tcBorders>
              <w:top w:val="nil"/>
              <w:left w:val="nil"/>
              <w:bottom w:val="nil"/>
              <w:right w:val="nil"/>
            </w:tcBorders>
            <w:shd w:val="clear" w:color="auto" w:fill="auto"/>
            <w:vAlign w:val="bottom"/>
          </w:tcPr>
          <w:p w14:paraId="30BD9B22" w14:textId="2FF8700E" w:rsidR="004756BD" w:rsidRPr="006A429E" w:rsidRDefault="004756BD" w:rsidP="004756BD">
            <w:pPr>
              <w:tabs>
                <w:tab w:val="right" w:pos="1202"/>
              </w:tabs>
              <w:spacing w:after="0" w:line="240" w:lineRule="exact"/>
              <w:jc w:val="right"/>
              <w:outlineLvl w:val="0"/>
              <w:rPr>
                <w:rFonts w:ascii="Arial" w:eastAsia="Times New Roman" w:hAnsi="Arial" w:cs="Arial"/>
                <w:sz w:val="17"/>
                <w:szCs w:val="17"/>
                <w:lang w:val="en-GB"/>
              </w:rPr>
            </w:pPr>
            <w:r w:rsidRPr="00855D98">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74F53B1E" w14:textId="68EF9A62" w:rsidR="004756BD" w:rsidRPr="006A429E" w:rsidRDefault="004756BD" w:rsidP="004756BD">
            <w:pPr>
              <w:tabs>
                <w:tab w:val="right" w:pos="1202"/>
              </w:tabs>
              <w:spacing w:after="0" w:line="240" w:lineRule="exact"/>
              <w:jc w:val="right"/>
              <w:outlineLvl w:val="0"/>
              <w:rPr>
                <w:rFonts w:ascii="Arial" w:eastAsia="Times New Roman" w:hAnsi="Arial" w:cs="Arial"/>
                <w:sz w:val="17"/>
                <w:szCs w:val="17"/>
                <w:lang w:val="en-GB"/>
              </w:rPr>
            </w:pPr>
            <w:r w:rsidRPr="00855D98">
              <w:rPr>
                <w:rFonts w:ascii="Arial" w:hAnsi="Arial" w:cs="Arial"/>
                <w:sz w:val="17"/>
                <w:szCs w:val="17"/>
              </w:rPr>
              <w:t xml:space="preserve"> - </w:t>
            </w:r>
          </w:p>
        </w:tc>
        <w:tc>
          <w:tcPr>
            <w:tcW w:w="550" w:type="pct"/>
            <w:tcBorders>
              <w:top w:val="nil"/>
              <w:left w:val="nil"/>
              <w:bottom w:val="nil"/>
              <w:right w:val="nil"/>
            </w:tcBorders>
            <w:shd w:val="clear" w:color="auto" w:fill="auto"/>
            <w:vAlign w:val="bottom"/>
          </w:tcPr>
          <w:p w14:paraId="7EE9F0F2" w14:textId="2B9E2A23" w:rsidR="004756BD" w:rsidRPr="006A429E" w:rsidRDefault="004756BD" w:rsidP="004756BD">
            <w:pPr>
              <w:tabs>
                <w:tab w:val="right" w:pos="1202"/>
              </w:tabs>
              <w:spacing w:after="0" w:line="240" w:lineRule="exact"/>
              <w:jc w:val="right"/>
              <w:outlineLvl w:val="0"/>
              <w:rPr>
                <w:rFonts w:ascii="Arial" w:eastAsia="Times New Roman" w:hAnsi="Arial" w:cs="Arial"/>
                <w:b/>
                <w:bCs/>
                <w:sz w:val="17"/>
                <w:szCs w:val="17"/>
                <w:lang w:val="en-GB"/>
              </w:rPr>
            </w:pPr>
            <w:r w:rsidRPr="00855D98">
              <w:rPr>
                <w:rFonts w:ascii="Arial" w:hAnsi="Arial" w:cs="Arial"/>
                <w:b/>
                <w:bCs/>
                <w:sz w:val="17"/>
                <w:szCs w:val="17"/>
              </w:rPr>
              <w:t xml:space="preserve"> 34</w:t>
            </w:r>
            <w:r>
              <w:rPr>
                <w:rFonts w:ascii="Arial" w:hAnsi="Arial" w:cs="Arial"/>
                <w:b/>
                <w:bCs/>
                <w:sz w:val="17"/>
                <w:szCs w:val="17"/>
              </w:rPr>
              <w:t>,</w:t>
            </w:r>
            <w:r w:rsidRPr="00855D98">
              <w:rPr>
                <w:rFonts w:ascii="Arial" w:hAnsi="Arial" w:cs="Arial"/>
                <w:b/>
                <w:bCs/>
                <w:sz w:val="17"/>
                <w:szCs w:val="17"/>
              </w:rPr>
              <w:t xml:space="preserve">226 </w:t>
            </w:r>
          </w:p>
        </w:tc>
      </w:tr>
      <w:tr w:rsidR="004756BD" w:rsidRPr="006A429E" w14:paraId="2B782872" w14:textId="77777777" w:rsidTr="004756BD">
        <w:trPr>
          <w:trHeight w:val="323"/>
        </w:trPr>
        <w:tc>
          <w:tcPr>
            <w:tcW w:w="933" w:type="pct"/>
            <w:vAlign w:val="bottom"/>
          </w:tcPr>
          <w:p w14:paraId="36264914" w14:textId="77777777" w:rsidR="004756BD" w:rsidRPr="006A429E" w:rsidRDefault="004756BD" w:rsidP="004756BD">
            <w:pPr>
              <w:tabs>
                <w:tab w:val="right" w:pos="1202"/>
              </w:tabs>
              <w:spacing w:after="0" w:line="240" w:lineRule="exact"/>
              <w:outlineLvl w:val="0"/>
              <w:rPr>
                <w:rFonts w:ascii="Arial" w:eastAsia="Times New Roman" w:hAnsi="Arial" w:cs="Arial"/>
                <w:sz w:val="17"/>
                <w:szCs w:val="17"/>
                <w:lang w:val="en-GB"/>
              </w:rPr>
            </w:pPr>
            <w:bookmarkStart w:id="249" w:name="_Toc4058280"/>
            <w:r w:rsidRPr="006A429E">
              <w:rPr>
                <w:rFonts w:ascii="Arial" w:eastAsia="Times New Roman" w:hAnsi="Arial" w:cs="Arial"/>
                <w:sz w:val="17"/>
                <w:szCs w:val="17"/>
                <w:lang w:val="en-GB"/>
              </w:rPr>
              <w:t>Loss allowances</w:t>
            </w:r>
            <w:bookmarkEnd w:id="249"/>
          </w:p>
        </w:tc>
        <w:tc>
          <w:tcPr>
            <w:tcW w:w="555" w:type="pct"/>
            <w:tcBorders>
              <w:top w:val="nil"/>
              <w:left w:val="nil"/>
              <w:bottom w:val="single" w:sz="4" w:space="0" w:color="auto"/>
              <w:right w:val="nil"/>
            </w:tcBorders>
            <w:shd w:val="clear" w:color="auto" w:fill="auto"/>
            <w:vAlign w:val="bottom"/>
          </w:tcPr>
          <w:p w14:paraId="75CE63A5" w14:textId="39BC4A6C" w:rsidR="004756BD" w:rsidRPr="00312C55" w:rsidRDefault="004756BD" w:rsidP="004756BD">
            <w:pPr>
              <w:tabs>
                <w:tab w:val="right" w:pos="1202"/>
              </w:tabs>
              <w:spacing w:after="0" w:line="240" w:lineRule="exact"/>
              <w:jc w:val="right"/>
              <w:outlineLvl w:val="0"/>
              <w:rPr>
                <w:rFonts w:ascii="Arial" w:eastAsia="Times New Roman" w:hAnsi="Arial" w:cs="Arial"/>
                <w:sz w:val="17"/>
                <w:szCs w:val="17"/>
                <w:lang w:val="en-GB"/>
              </w:rPr>
            </w:pPr>
            <w:r w:rsidRPr="00855D98">
              <w:rPr>
                <w:rFonts w:ascii="Arial" w:hAnsi="Arial" w:cs="Arial"/>
                <w:sz w:val="17"/>
                <w:szCs w:val="17"/>
              </w:rPr>
              <w:t xml:space="preserve"> (140)</w:t>
            </w:r>
          </w:p>
        </w:tc>
        <w:tc>
          <w:tcPr>
            <w:tcW w:w="494" w:type="pct"/>
            <w:tcBorders>
              <w:top w:val="nil"/>
              <w:left w:val="nil"/>
              <w:bottom w:val="single" w:sz="4" w:space="0" w:color="auto"/>
              <w:right w:val="nil"/>
            </w:tcBorders>
            <w:shd w:val="clear" w:color="auto" w:fill="auto"/>
            <w:vAlign w:val="bottom"/>
          </w:tcPr>
          <w:p w14:paraId="09D1B9EA" w14:textId="077FDB1E" w:rsidR="004756BD" w:rsidRPr="00312C55" w:rsidRDefault="004756BD" w:rsidP="004756BD">
            <w:pPr>
              <w:tabs>
                <w:tab w:val="right" w:pos="1202"/>
              </w:tabs>
              <w:spacing w:after="0" w:line="240" w:lineRule="exact"/>
              <w:jc w:val="right"/>
              <w:outlineLvl w:val="0"/>
              <w:rPr>
                <w:rFonts w:ascii="Arial" w:eastAsia="Times New Roman" w:hAnsi="Arial" w:cs="Arial"/>
                <w:sz w:val="17"/>
                <w:szCs w:val="17"/>
                <w:lang w:val="en-GB"/>
              </w:rPr>
            </w:pPr>
            <w:r w:rsidRPr="00855D98">
              <w:rPr>
                <w:rFonts w:ascii="Arial" w:hAnsi="Arial" w:cs="Arial"/>
                <w:sz w:val="17"/>
                <w:szCs w:val="17"/>
              </w:rPr>
              <w:t>-</w:t>
            </w:r>
          </w:p>
        </w:tc>
        <w:tc>
          <w:tcPr>
            <w:tcW w:w="494" w:type="pct"/>
            <w:tcBorders>
              <w:top w:val="nil"/>
              <w:left w:val="nil"/>
              <w:bottom w:val="single" w:sz="4" w:space="0" w:color="auto"/>
              <w:right w:val="nil"/>
            </w:tcBorders>
            <w:shd w:val="clear" w:color="auto" w:fill="auto"/>
            <w:vAlign w:val="bottom"/>
          </w:tcPr>
          <w:p w14:paraId="4DD5FAFB" w14:textId="4F05C51F" w:rsidR="004756BD" w:rsidRPr="00312C55" w:rsidRDefault="004756BD" w:rsidP="004756BD">
            <w:pPr>
              <w:tabs>
                <w:tab w:val="right" w:pos="1202"/>
              </w:tabs>
              <w:spacing w:after="0" w:line="240" w:lineRule="exact"/>
              <w:jc w:val="right"/>
              <w:outlineLvl w:val="0"/>
              <w:rPr>
                <w:rFonts w:ascii="Arial" w:eastAsia="Times New Roman" w:hAnsi="Arial" w:cs="Arial"/>
                <w:sz w:val="17"/>
                <w:szCs w:val="17"/>
                <w:lang w:val="en-GB"/>
              </w:rPr>
            </w:pPr>
            <w:r w:rsidRPr="00855D98">
              <w:rPr>
                <w:rFonts w:ascii="Arial" w:hAnsi="Arial" w:cs="Arial"/>
                <w:sz w:val="17"/>
                <w:szCs w:val="17"/>
              </w:rPr>
              <w:t>-</w:t>
            </w:r>
          </w:p>
        </w:tc>
        <w:tc>
          <w:tcPr>
            <w:tcW w:w="494" w:type="pct"/>
            <w:tcBorders>
              <w:top w:val="nil"/>
              <w:left w:val="nil"/>
              <w:bottom w:val="single" w:sz="4" w:space="0" w:color="auto"/>
              <w:right w:val="nil"/>
            </w:tcBorders>
            <w:shd w:val="clear" w:color="auto" w:fill="auto"/>
            <w:vAlign w:val="bottom"/>
          </w:tcPr>
          <w:p w14:paraId="250A5922" w14:textId="2B680B15" w:rsidR="004756BD" w:rsidRPr="001D5043" w:rsidRDefault="004756BD" w:rsidP="004756BD">
            <w:pPr>
              <w:tabs>
                <w:tab w:val="right" w:pos="1202"/>
              </w:tabs>
              <w:spacing w:after="0" w:line="240" w:lineRule="exact"/>
              <w:jc w:val="right"/>
              <w:outlineLvl w:val="0"/>
              <w:rPr>
                <w:rFonts w:ascii="Arial" w:eastAsia="Times New Roman" w:hAnsi="Arial" w:cs="Arial"/>
                <w:b/>
                <w:bCs/>
                <w:sz w:val="17"/>
                <w:szCs w:val="17"/>
                <w:lang w:val="en-GB"/>
              </w:rPr>
            </w:pPr>
            <w:r w:rsidRPr="00855D98">
              <w:rPr>
                <w:rFonts w:ascii="Arial" w:hAnsi="Arial" w:cs="Arial"/>
                <w:b/>
                <w:bCs/>
                <w:sz w:val="17"/>
                <w:szCs w:val="17"/>
              </w:rPr>
              <w:t xml:space="preserve"> (140)</w:t>
            </w:r>
          </w:p>
        </w:tc>
        <w:tc>
          <w:tcPr>
            <w:tcW w:w="494" w:type="pct"/>
            <w:tcBorders>
              <w:top w:val="nil"/>
              <w:left w:val="nil"/>
              <w:bottom w:val="single" w:sz="4" w:space="0" w:color="auto"/>
              <w:right w:val="nil"/>
            </w:tcBorders>
            <w:shd w:val="clear" w:color="auto" w:fill="auto"/>
            <w:vAlign w:val="bottom"/>
          </w:tcPr>
          <w:p w14:paraId="190A410D" w14:textId="517DEFC8" w:rsidR="004756BD" w:rsidRPr="006A429E" w:rsidRDefault="004756BD" w:rsidP="004756BD">
            <w:pPr>
              <w:tabs>
                <w:tab w:val="right" w:pos="1202"/>
              </w:tabs>
              <w:spacing w:after="0" w:line="240" w:lineRule="exact"/>
              <w:jc w:val="right"/>
              <w:outlineLvl w:val="0"/>
              <w:rPr>
                <w:rFonts w:ascii="Arial" w:eastAsia="Times New Roman" w:hAnsi="Arial" w:cs="Arial"/>
                <w:sz w:val="17"/>
                <w:szCs w:val="17"/>
                <w:lang w:val="en-GB"/>
              </w:rPr>
            </w:pPr>
            <w:r w:rsidRPr="00855D98">
              <w:rPr>
                <w:rFonts w:ascii="Arial" w:hAnsi="Arial" w:cs="Arial"/>
                <w:sz w:val="17"/>
                <w:szCs w:val="17"/>
              </w:rPr>
              <w:t xml:space="preserve"> (139)</w:t>
            </w:r>
          </w:p>
        </w:tc>
        <w:tc>
          <w:tcPr>
            <w:tcW w:w="494" w:type="pct"/>
            <w:tcBorders>
              <w:top w:val="nil"/>
              <w:left w:val="nil"/>
              <w:bottom w:val="single" w:sz="4" w:space="0" w:color="auto"/>
              <w:right w:val="nil"/>
            </w:tcBorders>
            <w:shd w:val="clear" w:color="auto" w:fill="auto"/>
            <w:vAlign w:val="bottom"/>
          </w:tcPr>
          <w:p w14:paraId="396E3F14" w14:textId="6764AC9D" w:rsidR="004756BD" w:rsidRPr="006A429E" w:rsidRDefault="004756BD" w:rsidP="004756BD">
            <w:pPr>
              <w:tabs>
                <w:tab w:val="right" w:pos="1202"/>
              </w:tabs>
              <w:spacing w:after="0" w:line="240" w:lineRule="exact"/>
              <w:jc w:val="right"/>
              <w:outlineLvl w:val="0"/>
              <w:rPr>
                <w:rFonts w:ascii="Arial" w:eastAsia="Times New Roman" w:hAnsi="Arial" w:cs="Arial"/>
                <w:sz w:val="17"/>
                <w:szCs w:val="17"/>
                <w:lang w:val="en-GB"/>
              </w:rPr>
            </w:pPr>
            <w:r w:rsidRPr="00855D98">
              <w:rPr>
                <w:rFonts w:ascii="Arial" w:hAnsi="Arial" w:cs="Arial"/>
                <w:sz w:val="17"/>
                <w:szCs w:val="17"/>
              </w:rPr>
              <w:t xml:space="preserve"> - </w:t>
            </w:r>
          </w:p>
        </w:tc>
        <w:tc>
          <w:tcPr>
            <w:tcW w:w="493" w:type="pct"/>
            <w:tcBorders>
              <w:top w:val="nil"/>
              <w:left w:val="nil"/>
              <w:bottom w:val="single" w:sz="4" w:space="0" w:color="auto"/>
              <w:right w:val="nil"/>
            </w:tcBorders>
            <w:shd w:val="clear" w:color="auto" w:fill="auto"/>
            <w:vAlign w:val="bottom"/>
          </w:tcPr>
          <w:p w14:paraId="5576B450" w14:textId="1C3EDE86" w:rsidR="004756BD" w:rsidRPr="006A429E" w:rsidRDefault="004756BD" w:rsidP="004756BD">
            <w:pPr>
              <w:tabs>
                <w:tab w:val="right" w:pos="1202"/>
              </w:tabs>
              <w:spacing w:after="0" w:line="240" w:lineRule="exact"/>
              <w:jc w:val="right"/>
              <w:outlineLvl w:val="0"/>
              <w:rPr>
                <w:rFonts w:ascii="Arial" w:eastAsia="Times New Roman" w:hAnsi="Arial" w:cs="Arial"/>
                <w:sz w:val="17"/>
                <w:szCs w:val="17"/>
                <w:lang w:val="en-GB"/>
              </w:rPr>
            </w:pPr>
            <w:r w:rsidRPr="00855D98">
              <w:rPr>
                <w:rFonts w:ascii="Arial" w:hAnsi="Arial" w:cs="Arial"/>
                <w:sz w:val="17"/>
                <w:szCs w:val="17"/>
              </w:rPr>
              <w:t xml:space="preserve"> - </w:t>
            </w:r>
          </w:p>
        </w:tc>
        <w:tc>
          <w:tcPr>
            <w:tcW w:w="550" w:type="pct"/>
            <w:tcBorders>
              <w:top w:val="nil"/>
              <w:left w:val="nil"/>
              <w:bottom w:val="single" w:sz="4" w:space="0" w:color="auto"/>
              <w:right w:val="nil"/>
            </w:tcBorders>
            <w:shd w:val="clear" w:color="auto" w:fill="auto"/>
            <w:vAlign w:val="bottom"/>
          </w:tcPr>
          <w:p w14:paraId="45F036EE" w14:textId="32EB8C34" w:rsidR="004756BD" w:rsidRPr="006A429E" w:rsidRDefault="004756BD" w:rsidP="004756BD">
            <w:pPr>
              <w:tabs>
                <w:tab w:val="right" w:pos="1202"/>
              </w:tabs>
              <w:spacing w:after="0" w:line="240" w:lineRule="exact"/>
              <w:jc w:val="right"/>
              <w:outlineLvl w:val="0"/>
              <w:rPr>
                <w:rFonts w:ascii="Arial" w:eastAsia="Times New Roman" w:hAnsi="Arial" w:cs="Arial"/>
                <w:b/>
                <w:bCs/>
                <w:sz w:val="17"/>
                <w:szCs w:val="17"/>
                <w:lang w:val="en-GB"/>
              </w:rPr>
            </w:pPr>
            <w:r w:rsidRPr="00855D98">
              <w:rPr>
                <w:rFonts w:ascii="Arial" w:hAnsi="Arial" w:cs="Arial"/>
                <w:b/>
                <w:bCs/>
                <w:sz w:val="17"/>
                <w:szCs w:val="17"/>
              </w:rPr>
              <w:t xml:space="preserve"> (139)</w:t>
            </w:r>
          </w:p>
        </w:tc>
      </w:tr>
      <w:tr w:rsidR="004756BD" w:rsidRPr="006A429E" w14:paraId="4E62CF6E" w14:textId="77777777" w:rsidTr="004756BD">
        <w:trPr>
          <w:trHeight w:val="598"/>
        </w:trPr>
        <w:tc>
          <w:tcPr>
            <w:tcW w:w="933" w:type="pct"/>
            <w:vAlign w:val="bottom"/>
          </w:tcPr>
          <w:p w14:paraId="3BB46B0A" w14:textId="77777777" w:rsidR="004756BD" w:rsidRPr="006A429E" w:rsidRDefault="004756BD" w:rsidP="004756BD">
            <w:pPr>
              <w:tabs>
                <w:tab w:val="right" w:pos="1202"/>
              </w:tabs>
              <w:spacing w:after="0" w:line="240" w:lineRule="exact"/>
              <w:outlineLvl w:val="0"/>
              <w:rPr>
                <w:rFonts w:ascii="Arial" w:eastAsia="Times New Roman" w:hAnsi="Arial" w:cs="Arial"/>
                <w:b/>
                <w:iCs/>
                <w:sz w:val="17"/>
                <w:szCs w:val="17"/>
                <w:lang w:val="en-GB"/>
              </w:rPr>
            </w:pPr>
            <w:bookmarkStart w:id="250" w:name="_Toc4058289"/>
            <w:r w:rsidRPr="006A429E">
              <w:rPr>
                <w:rFonts w:ascii="Arial" w:eastAsia="Times New Roman" w:hAnsi="Arial" w:cs="Arial"/>
                <w:b/>
                <w:iCs/>
                <w:sz w:val="17"/>
                <w:szCs w:val="17"/>
                <w:lang w:val="en-GB"/>
              </w:rPr>
              <w:t xml:space="preserve">Balance as of </w:t>
            </w:r>
          </w:p>
          <w:bookmarkEnd w:id="250"/>
          <w:p w14:paraId="137B3F5E" w14:textId="20268021" w:rsidR="004756BD" w:rsidRPr="006A429E" w:rsidRDefault="004756BD" w:rsidP="004756BD">
            <w:pPr>
              <w:tabs>
                <w:tab w:val="right" w:pos="1202"/>
              </w:tabs>
              <w:spacing w:after="0" w:line="240" w:lineRule="exact"/>
              <w:outlineLvl w:val="0"/>
              <w:rPr>
                <w:rFonts w:ascii="Arial" w:eastAsia="Times New Roman" w:hAnsi="Arial" w:cs="Arial"/>
                <w:b/>
                <w:iCs/>
                <w:sz w:val="17"/>
                <w:szCs w:val="17"/>
                <w:lang w:val="en-GB"/>
              </w:rPr>
            </w:pPr>
            <w:r w:rsidRPr="00806FF4">
              <w:rPr>
                <w:rFonts w:ascii="Arial" w:eastAsia="Times New Roman" w:hAnsi="Arial" w:cs="Arial"/>
                <w:b/>
                <w:iCs/>
                <w:sz w:val="17"/>
                <w:szCs w:val="17"/>
                <w:lang w:val="en-GB"/>
              </w:rPr>
              <w:t xml:space="preserve">30 September </w:t>
            </w:r>
            <w:r>
              <w:rPr>
                <w:rFonts w:ascii="Arial" w:eastAsia="Times New Roman" w:hAnsi="Arial" w:cs="Arial"/>
                <w:b/>
                <w:iCs/>
                <w:sz w:val="17"/>
                <w:szCs w:val="17"/>
                <w:lang w:val="en-GB"/>
              </w:rPr>
              <w:t>2</w:t>
            </w:r>
            <w:r w:rsidRPr="00806FF4">
              <w:rPr>
                <w:rFonts w:ascii="Arial" w:eastAsia="Times New Roman" w:hAnsi="Arial" w:cs="Arial"/>
                <w:b/>
                <w:iCs/>
                <w:sz w:val="17"/>
                <w:szCs w:val="17"/>
                <w:lang w:val="en-GB"/>
              </w:rPr>
              <w:t>02</w:t>
            </w:r>
            <w:r>
              <w:rPr>
                <w:rFonts w:ascii="Arial" w:eastAsia="Times New Roman" w:hAnsi="Arial" w:cs="Arial"/>
                <w:b/>
                <w:iCs/>
                <w:sz w:val="17"/>
                <w:szCs w:val="17"/>
                <w:lang w:val="en-GB"/>
              </w:rPr>
              <w:t>4</w:t>
            </w:r>
          </w:p>
        </w:tc>
        <w:tc>
          <w:tcPr>
            <w:tcW w:w="555" w:type="pct"/>
            <w:tcBorders>
              <w:top w:val="single" w:sz="4" w:space="0" w:color="auto"/>
              <w:left w:val="nil"/>
              <w:bottom w:val="single" w:sz="12" w:space="0" w:color="auto"/>
              <w:right w:val="nil"/>
            </w:tcBorders>
            <w:shd w:val="clear" w:color="auto" w:fill="auto"/>
            <w:vAlign w:val="bottom"/>
          </w:tcPr>
          <w:p w14:paraId="7A3ABFBA" w14:textId="7881A1C2" w:rsidR="004756BD" w:rsidRPr="00312C55" w:rsidRDefault="004756BD" w:rsidP="004756BD">
            <w:pPr>
              <w:tabs>
                <w:tab w:val="right" w:pos="1202"/>
              </w:tabs>
              <w:spacing w:after="0" w:line="240" w:lineRule="exact"/>
              <w:jc w:val="right"/>
              <w:outlineLvl w:val="0"/>
              <w:rPr>
                <w:rFonts w:ascii="Arial" w:eastAsia="Times New Roman" w:hAnsi="Arial" w:cs="Arial"/>
                <w:b/>
                <w:bCs/>
                <w:sz w:val="17"/>
                <w:szCs w:val="17"/>
                <w:lang w:val="en-GB"/>
              </w:rPr>
            </w:pPr>
            <w:r w:rsidRPr="00855D98">
              <w:rPr>
                <w:rFonts w:ascii="Arial" w:hAnsi="Arial" w:cs="Arial"/>
                <w:b/>
                <w:bCs/>
                <w:sz w:val="17"/>
                <w:szCs w:val="17"/>
              </w:rPr>
              <w:t xml:space="preserve"> 34</w:t>
            </w:r>
            <w:r>
              <w:rPr>
                <w:rFonts w:ascii="Arial" w:hAnsi="Arial" w:cs="Arial"/>
                <w:b/>
                <w:bCs/>
                <w:sz w:val="17"/>
                <w:szCs w:val="17"/>
              </w:rPr>
              <w:t>,</w:t>
            </w:r>
            <w:r w:rsidRPr="00855D98">
              <w:rPr>
                <w:rFonts w:ascii="Arial" w:hAnsi="Arial" w:cs="Arial"/>
                <w:b/>
                <w:bCs/>
                <w:sz w:val="17"/>
                <w:szCs w:val="17"/>
              </w:rPr>
              <w:t xml:space="preserve">250 </w:t>
            </w:r>
          </w:p>
        </w:tc>
        <w:tc>
          <w:tcPr>
            <w:tcW w:w="494" w:type="pct"/>
            <w:tcBorders>
              <w:top w:val="single" w:sz="4" w:space="0" w:color="auto"/>
              <w:left w:val="nil"/>
              <w:bottom w:val="single" w:sz="12" w:space="0" w:color="auto"/>
              <w:right w:val="nil"/>
            </w:tcBorders>
            <w:shd w:val="clear" w:color="auto" w:fill="auto"/>
            <w:vAlign w:val="bottom"/>
          </w:tcPr>
          <w:p w14:paraId="3ADA46D2" w14:textId="5525706F" w:rsidR="004756BD" w:rsidRPr="00312C55" w:rsidRDefault="004756BD" w:rsidP="004756BD">
            <w:pPr>
              <w:tabs>
                <w:tab w:val="right" w:pos="1202"/>
              </w:tabs>
              <w:spacing w:after="0" w:line="240" w:lineRule="exact"/>
              <w:jc w:val="right"/>
              <w:outlineLvl w:val="0"/>
              <w:rPr>
                <w:rFonts w:ascii="Arial" w:eastAsia="Times New Roman" w:hAnsi="Arial" w:cs="Arial"/>
                <w:b/>
                <w:bCs/>
                <w:sz w:val="17"/>
                <w:szCs w:val="17"/>
                <w:lang w:val="en-GB"/>
              </w:rPr>
            </w:pPr>
            <w:r w:rsidRPr="00855D98">
              <w:rPr>
                <w:rFonts w:ascii="Arial" w:hAnsi="Arial" w:cs="Arial"/>
                <w:b/>
                <w:bCs/>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62DBB0B1" w14:textId="185743B2" w:rsidR="004756BD" w:rsidRPr="00312C55" w:rsidRDefault="004756BD" w:rsidP="004756BD">
            <w:pPr>
              <w:tabs>
                <w:tab w:val="right" w:pos="1202"/>
              </w:tabs>
              <w:spacing w:after="0" w:line="240" w:lineRule="exact"/>
              <w:jc w:val="right"/>
              <w:outlineLvl w:val="0"/>
              <w:rPr>
                <w:rFonts w:ascii="Arial" w:eastAsia="Times New Roman" w:hAnsi="Arial" w:cs="Arial"/>
                <w:b/>
                <w:bCs/>
                <w:sz w:val="17"/>
                <w:szCs w:val="17"/>
                <w:lang w:val="en-GB"/>
              </w:rPr>
            </w:pPr>
            <w:r w:rsidRPr="00855D98">
              <w:rPr>
                <w:rFonts w:ascii="Arial" w:hAnsi="Arial" w:cs="Arial"/>
                <w:b/>
                <w:bCs/>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21165E4E" w14:textId="26E86D2B" w:rsidR="004756BD" w:rsidRPr="00312C55" w:rsidRDefault="004756BD" w:rsidP="004756BD">
            <w:pPr>
              <w:tabs>
                <w:tab w:val="right" w:pos="1202"/>
              </w:tabs>
              <w:spacing w:after="0" w:line="240" w:lineRule="exact"/>
              <w:jc w:val="right"/>
              <w:outlineLvl w:val="0"/>
              <w:rPr>
                <w:rFonts w:ascii="Arial" w:eastAsia="Times New Roman" w:hAnsi="Arial" w:cs="Arial"/>
                <w:b/>
                <w:bCs/>
                <w:sz w:val="17"/>
                <w:szCs w:val="17"/>
                <w:lang w:val="en-GB"/>
              </w:rPr>
            </w:pPr>
            <w:r w:rsidRPr="00855D98">
              <w:rPr>
                <w:rFonts w:ascii="Arial" w:hAnsi="Arial" w:cs="Arial"/>
                <w:b/>
                <w:bCs/>
                <w:sz w:val="17"/>
                <w:szCs w:val="17"/>
              </w:rPr>
              <w:t xml:space="preserve"> 34</w:t>
            </w:r>
            <w:r>
              <w:rPr>
                <w:rFonts w:ascii="Arial" w:hAnsi="Arial" w:cs="Arial"/>
                <w:b/>
                <w:bCs/>
                <w:sz w:val="17"/>
                <w:szCs w:val="17"/>
              </w:rPr>
              <w:t>,</w:t>
            </w:r>
            <w:r w:rsidRPr="00855D98">
              <w:rPr>
                <w:rFonts w:ascii="Arial" w:hAnsi="Arial" w:cs="Arial"/>
                <w:b/>
                <w:bCs/>
                <w:sz w:val="17"/>
                <w:szCs w:val="17"/>
              </w:rPr>
              <w:t xml:space="preserve">250 </w:t>
            </w:r>
          </w:p>
        </w:tc>
        <w:tc>
          <w:tcPr>
            <w:tcW w:w="494" w:type="pct"/>
            <w:tcBorders>
              <w:top w:val="single" w:sz="4" w:space="0" w:color="auto"/>
              <w:left w:val="nil"/>
              <w:bottom w:val="single" w:sz="12" w:space="0" w:color="auto"/>
              <w:right w:val="nil"/>
            </w:tcBorders>
            <w:shd w:val="clear" w:color="auto" w:fill="auto"/>
            <w:vAlign w:val="bottom"/>
          </w:tcPr>
          <w:p w14:paraId="722C8E4E" w14:textId="450002A3" w:rsidR="004756BD" w:rsidRPr="006A429E" w:rsidRDefault="004756BD" w:rsidP="004756BD">
            <w:pPr>
              <w:tabs>
                <w:tab w:val="right" w:pos="1202"/>
              </w:tabs>
              <w:spacing w:after="0" w:line="240" w:lineRule="exact"/>
              <w:jc w:val="right"/>
              <w:outlineLvl w:val="0"/>
              <w:rPr>
                <w:rFonts w:ascii="Arial" w:eastAsia="Times New Roman" w:hAnsi="Arial" w:cs="Arial"/>
                <w:b/>
                <w:bCs/>
                <w:sz w:val="17"/>
                <w:szCs w:val="17"/>
                <w:lang w:val="en-GB"/>
              </w:rPr>
            </w:pPr>
            <w:r w:rsidRPr="00855D98">
              <w:rPr>
                <w:rFonts w:ascii="Arial" w:hAnsi="Arial" w:cs="Arial"/>
                <w:b/>
                <w:bCs/>
                <w:sz w:val="17"/>
                <w:szCs w:val="17"/>
              </w:rPr>
              <w:t xml:space="preserve"> 34</w:t>
            </w:r>
            <w:r>
              <w:rPr>
                <w:rFonts w:ascii="Arial" w:hAnsi="Arial" w:cs="Arial"/>
                <w:b/>
                <w:bCs/>
                <w:sz w:val="17"/>
                <w:szCs w:val="17"/>
              </w:rPr>
              <w:t>,</w:t>
            </w:r>
            <w:r w:rsidRPr="00855D98">
              <w:rPr>
                <w:rFonts w:ascii="Arial" w:hAnsi="Arial" w:cs="Arial"/>
                <w:b/>
                <w:bCs/>
                <w:sz w:val="17"/>
                <w:szCs w:val="17"/>
              </w:rPr>
              <w:t xml:space="preserve">087 </w:t>
            </w:r>
          </w:p>
        </w:tc>
        <w:tc>
          <w:tcPr>
            <w:tcW w:w="494" w:type="pct"/>
            <w:tcBorders>
              <w:top w:val="single" w:sz="4" w:space="0" w:color="auto"/>
              <w:left w:val="nil"/>
              <w:bottom w:val="single" w:sz="12" w:space="0" w:color="auto"/>
              <w:right w:val="nil"/>
            </w:tcBorders>
            <w:shd w:val="clear" w:color="auto" w:fill="auto"/>
            <w:vAlign w:val="bottom"/>
          </w:tcPr>
          <w:p w14:paraId="325C3A7A" w14:textId="549A4817" w:rsidR="004756BD" w:rsidRPr="006A429E" w:rsidRDefault="004756BD" w:rsidP="004756BD">
            <w:pPr>
              <w:tabs>
                <w:tab w:val="right" w:pos="1202"/>
              </w:tabs>
              <w:spacing w:after="0" w:line="240" w:lineRule="exact"/>
              <w:jc w:val="right"/>
              <w:outlineLvl w:val="0"/>
              <w:rPr>
                <w:rFonts w:ascii="Arial" w:eastAsia="Times New Roman" w:hAnsi="Arial" w:cs="Arial"/>
                <w:b/>
                <w:bCs/>
                <w:sz w:val="17"/>
                <w:szCs w:val="17"/>
                <w:lang w:val="en-GB"/>
              </w:rPr>
            </w:pPr>
            <w:r w:rsidRPr="00855D98">
              <w:rPr>
                <w:rFonts w:ascii="Arial" w:hAnsi="Arial" w:cs="Arial"/>
                <w:b/>
                <w:bCs/>
                <w:sz w:val="17"/>
                <w:szCs w:val="17"/>
              </w:rPr>
              <w:t>-</w:t>
            </w:r>
          </w:p>
        </w:tc>
        <w:tc>
          <w:tcPr>
            <w:tcW w:w="493" w:type="pct"/>
            <w:tcBorders>
              <w:top w:val="single" w:sz="4" w:space="0" w:color="auto"/>
              <w:left w:val="nil"/>
              <w:bottom w:val="single" w:sz="12" w:space="0" w:color="auto"/>
              <w:right w:val="nil"/>
            </w:tcBorders>
            <w:shd w:val="clear" w:color="auto" w:fill="auto"/>
            <w:vAlign w:val="bottom"/>
          </w:tcPr>
          <w:p w14:paraId="173C22C7" w14:textId="3DCC6CDA" w:rsidR="004756BD" w:rsidRPr="006A429E" w:rsidRDefault="004756BD" w:rsidP="004756BD">
            <w:pPr>
              <w:tabs>
                <w:tab w:val="right" w:pos="1202"/>
              </w:tabs>
              <w:spacing w:after="0" w:line="240" w:lineRule="exact"/>
              <w:jc w:val="right"/>
              <w:outlineLvl w:val="0"/>
              <w:rPr>
                <w:rFonts w:ascii="Arial" w:eastAsia="Times New Roman" w:hAnsi="Arial" w:cs="Arial"/>
                <w:b/>
                <w:bCs/>
                <w:sz w:val="17"/>
                <w:szCs w:val="17"/>
                <w:lang w:val="en-GB"/>
              </w:rPr>
            </w:pPr>
            <w:r w:rsidRPr="00855D98">
              <w:rPr>
                <w:rFonts w:ascii="Arial" w:hAnsi="Arial" w:cs="Arial"/>
                <w:b/>
                <w:bCs/>
                <w:sz w:val="17"/>
                <w:szCs w:val="17"/>
              </w:rPr>
              <w:t>-</w:t>
            </w:r>
          </w:p>
        </w:tc>
        <w:tc>
          <w:tcPr>
            <w:tcW w:w="550" w:type="pct"/>
            <w:tcBorders>
              <w:top w:val="single" w:sz="4" w:space="0" w:color="auto"/>
              <w:left w:val="nil"/>
              <w:bottom w:val="single" w:sz="12" w:space="0" w:color="auto"/>
              <w:right w:val="nil"/>
            </w:tcBorders>
            <w:shd w:val="clear" w:color="auto" w:fill="auto"/>
            <w:vAlign w:val="bottom"/>
          </w:tcPr>
          <w:p w14:paraId="790EF891" w14:textId="2AE1BBCE" w:rsidR="004756BD" w:rsidRPr="006A429E" w:rsidRDefault="004756BD" w:rsidP="004756BD">
            <w:pPr>
              <w:tabs>
                <w:tab w:val="right" w:pos="1202"/>
              </w:tabs>
              <w:spacing w:after="0" w:line="240" w:lineRule="exact"/>
              <w:jc w:val="right"/>
              <w:outlineLvl w:val="0"/>
              <w:rPr>
                <w:rFonts w:ascii="Arial" w:eastAsia="Times New Roman" w:hAnsi="Arial" w:cs="Arial"/>
                <w:b/>
                <w:bCs/>
                <w:sz w:val="17"/>
                <w:szCs w:val="17"/>
                <w:lang w:val="en-GB"/>
              </w:rPr>
            </w:pPr>
            <w:r w:rsidRPr="00855D98">
              <w:rPr>
                <w:rFonts w:ascii="Arial" w:hAnsi="Arial" w:cs="Arial"/>
                <w:b/>
                <w:bCs/>
                <w:sz w:val="17"/>
                <w:szCs w:val="17"/>
              </w:rPr>
              <w:t xml:space="preserve"> 34</w:t>
            </w:r>
            <w:r>
              <w:rPr>
                <w:rFonts w:ascii="Arial" w:hAnsi="Arial" w:cs="Arial"/>
                <w:b/>
                <w:bCs/>
                <w:sz w:val="17"/>
                <w:szCs w:val="17"/>
              </w:rPr>
              <w:t>,</w:t>
            </w:r>
            <w:r w:rsidRPr="00855D98">
              <w:rPr>
                <w:rFonts w:ascii="Arial" w:hAnsi="Arial" w:cs="Arial"/>
                <w:b/>
                <w:bCs/>
                <w:sz w:val="17"/>
                <w:szCs w:val="17"/>
              </w:rPr>
              <w:t xml:space="preserve">087 </w:t>
            </w:r>
          </w:p>
        </w:tc>
      </w:tr>
    </w:tbl>
    <w:p w14:paraId="3FBC996F"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4FCF296"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tbl>
      <w:tblPr>
        <w:tblW w:w="5379" w:type="pct"/>
        <w:tblInd w:w="-142" w:type="dxa"/>
        <w:tblLayout w:type="fixed"/>
        <w:tblLook w:val="0000" w:firstRow="0" w:lastRow="0" w:firstColumn="0" w:lastColumn="0" w:noHBand="0" w:noVBand="0"/>
      </w:tblPr>
      <w:tblGrid>
        <w:gridCol w:w="1873"/>
        <w:gridCol w:w="1117"/>
        <w:gridCol w:w="994"/>
        <w:gridCol w:w="994"/>
        <w:gridCol w:w="994"/>
        <w:gridCol w:w="994"/>
        <w:gridCol w:w="994"/>
        <w:gridCol w:w="992"/>
        <w:gridCol w:w="1111"/>
      </w:tblGrid>
      <w:tr w:rsidR="00AE06D6" w:rsidRPr="00587444" w14:paraId="5D09394A" w14:textId="77777777" w:rsidTr="009408CC">
        <w:trPr>
          <w:trHeight w:val="239"/>
        </w:trPr>
        <w:tc>
          <w:tcPr>
            <w:tcW w:w="930" w:type="pct"/>
            <w:vAlign w:val="bottom"/>
          </w:tcPr>
          <w:p w14:paraId="5F467F29" w14:textId="77777777" w:rsidR="00AE06D6" w:rsidRPr="00587444" w:rsidRDefault="00AE06D6" w:rsidP="00003A0E">
            <w:pPr>
              <w:tabs>
                <w:tab w:val="left" w:pos="-720"/>
              </w:tabs>
              <w:spacing w:line="220" w:lineRule="exact"/>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3</w:t>
            </w:r>
          </w:p>
        </w:tc>
        <w:tc>
          <w:tcPr>
            <w:tcW w:w="555" w:type="pct"/>
            <w:vAlign w:val="bottom"/>
          </w:tcPr>
          <w:p w14:paraId="2E8929FA" w14:textId="77777777" w:rsidR="00AE06D6" w:rsidRPr="00587444" w:rsidRDefault="00AE06D6" w:rsidP="00003A0E">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5F1C2CBE" w14:textId="77777777" w:rsidR="00AE06D6" w:rsidRPr="00587444" w:rsidRDefault="00AE06D6" w:rsidP="00003A0E">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56ED5574" w14:textId="77777777" w:rsidR="00AE06D6" w:rsidRPr="00587444" w:rsidRDefault="00AE06D6" w:rsidP="00003A0E">
            <w:pPr>
              <w:tabs>
                <w:tab w:val="right" w:pos="1202"/>
              </w:tabs>
              <w:spacing w:line="220" w:lineRule="exact"/>
              <w:jc w:val="right"/>
              <w:outlineLvl w:val="0"/>
              <w:rPr>
                <w:rFonts w:ascii="Arial" w:hAnsi="Arial" w:cs="Arial"/>
                <w:b/>
                <w:sz w:val="17"/>
                <w:szCs w:val="17"/>
                <w:lang w:val="en-GB"/>
              </w:rPr>
            </w:pPr>
          </w:p>
        </w:tc>
        <w:tc>
          <w:tcPr>
            <w:tcW w:w="494" w:type="pct"/>
            <w:vAlign w:val="bottom"/>
          </w:tcPr>
          <w:p w14:paraId="69F43A93" w14:textId="77777777" w:rsidR="00AE06D6" w:rsidRPr="00587444" w:rsidRDefault="00AE06D6" w:rsidP="00003A0E">
            <w:pPr>
              <w:tabs>
                <w:tab w:val="right" w:pos="1202"/>
              </w:tabs>
              <w:spacing w:line="240" w:lineRule="atLeast"/>
              <w:jc w:val="right"/>
              <w:outlineLvl w:val="0"/>
              <w:rPr>
                <w:rFonts w:ascii="Arial" w:hAnsi="Arial" w:cs="Arial"/>
                <w:b/>
                <w:sz w:val="17"/>
                <w:szCs w:val="17"/>
              </w:rPr>
            </w:pPr>
            <w:r w:rsidRPr="00587444">
              <w:rPr>
                <w:rFonts w:ascii="Arial" w:hAnsi="Arial" w:cs="Arial"/>
                <w:b/>
                <w:sz w:val="17"/>
                <w:szCs w:val="17"/>
                <w:lang w:val="en-GB"/>
              </w:rPr>
              <w:t>Group</w:t>
            </w:r>
          </w:p>
        </w:tc>
        <w:tc>
          <w:tcPr>
            <w:tcW w:w="494" w:type="pct"/>
            <w:vAlign w:val="bottom"/>
          </w:tcPr>
          <w:p w14:paraId="597807C5" w14:textId="77777777" w:rsidR="00AE06D6" w:rsidRPr="00587444" w:rsidRDefault="00AE06D6" w:rsidP="00003A0E">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6CCEFFC2" w14:textId="77777777" w:rsidR="00AE06D6" w:rsidRPr="00587444" w:rsidRDefault="00AE06D6" w:rsidP="00003A0E">
            <w:pPr>
              <w:tabs>
                <w:tab w:val="right" w:pos="1202"/>
              </w:tabs>
              <w:spacing w:line="240" w:lineRule="atLeast"/>
              <w:jc w:val="right"/>
              <w:outlineLvl w:val="0"/>
              <w:rPr>
                <w:rFonts w:ascii="Arial" w:hAnsi="Arial" w:cs="Arial"/>
                <w:b/>
                <w:sz w:val="17"/>
                <w:szCs w:val="17"/>
              </w:rPr>
            </w:pPr>
          </w:p>
        </w:tc>
        <w:tc>
          <w:tcPr>
            <w:tcW w:w="493" w:type="pct"/>
            <w:shd w:val="clear" w:color="auto" w:fill="auto"/>
            <w:vAlign w:val="bottom"/>
          </w:tcPr>
          <w:p w14:paraId="5C36A498" w14:textId="77777777" w:rsidR="00AE06D6" w:rsidRPr="00587444" w:rsidRDefault="00AE06D6" w:rsidP="00003A0E">
            <w:pPr>
              <w:tabs>
                <w:tab w:val="right" w:pos="1202"/>
              </w:tabs>
              <w:spacing w:line="220" w:lineRule="exact"/>
              <w:jc w:val="right"/>
              <w:outlineLvl w:val="0"/>
              <w:rPr>
                <w:rFonts w:ascii="Arial" w:hAnsi="Arial" w:cs="Arial"/>
                <w:b/>
                <w:sz w:val="17"/>
                <w:szCs w:val="17"/>
                <w:lang w:val="en-GB"/>
              </w:rPr>
            </w:pPr>
          </w:p>
        </w:tc>
        <w:tc>
          <w:tcPr>
            <w:tcW w:w="553" w:type="pct"/>
            <w:vAlign w:val="bottom"/>
          </w:tcPr>
          <w:p w14:paraId="37554372" w14:textId="77777777" w:rsidR="00AE06D6" w:rsidRPr="00587444" w:rsidRDefault="00AE06D6" w:rsidP="00003A0E">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Bank</w:t>
            </w:r>
          </w:p>
        </w:tc>
      </w:tr>
      <w:tr w:rsidR="00AE06D6" w:rsidRPr="00587444" w14:paraId="0305A870" w14:textId="77777777" w:rsidTr="009408CC">
        <w:trPr>
          <w:trHeight w:val="311"/>
        </w:trPr>
        <w:tc>
          <w:tcPr>
            <w:tcW w:w="930" w:type="pct"/>
            <w:vAlign w:val="bottom"/>
          </w:tcPr>
          <w:p w14:paraId="45E7B3A9" w14:textId="77777777" w:rsidR="00AE06D6" w:rsidRPr="00587444" w:rsidRDefault="00AE06D6" w:rsidP="00003A0E">
            <w:pPr>
              <w:tabs>
                <w:tab w:val="left" w:pos="-720"/>
              </w:tabs>
              <w:spacing w:line="220" w:lineRule="exact"/>
              <w:rPr>
                <w:rFonts w:ascii="Arial" w:hAnsi="Arial" w:cs="Arial"/>
                <w:sz w:val="17"/>
                <w:szCs w:val="17"/>
                <w:lang w:val="en-GB"/>
              </w:rPr>
            </w:pPr>
          </w:p>
        </w:tc>
        <w:tc>
          <w:tcPr>
            <w:tcW w:w="555" w:type="pct"/>
            <w:vAlign w:val="bottom"/>
          </w:tcPr>
          <w:p w14:paraId="64E423D3" w14:textId="77777777" w:rsidR="00AE06D6" w:rsidRPr="00587444" w:rsidRDefault="00AE06D6" w:rsidP="00003A0E">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1F3F2FCB" w14:textId="77777777" w:rsidR="00AE06D6" w:rsidRPr="00587444" w:rsidRDefault="00AE06D6" w:rsidP="00003A0E">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4" w:type="pct"/>
            <w:vAlign w:val="bottom"/>
          </w:tcPr>
          <w:p w14:paraId="561945ED" w14:textId="77777777" w:rsidR="00AE06D6" w:rsidRPr="00587444" w:rsidRDefault="00AE06D6" w:rsidP="00003A0E">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494" w:type="pct"/>
            <w:vAlign w:val="bottom"/>
          </w:tcPr>
          <w:p w14:paraId="229C845E" w14:textId="77777777" w:rsidR="00AE06D6" w:rsidRPr="00587444" w:rsidRDefault="00AE06D6" w:rsidP="00003A0E">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494" w:type="pct"/>
            <w:vAlign w:val="bottom"/>
          </w:tcPr>
          <w:p w14:paraId="698ED9DF" w14:textId="77777777" w:rsidR="00AE06D6" w:rsidRPr="00587444" w:rsidRDefault="00AE06D6" w:rsidP="00003A0E">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2849240B" w14:textId="77777777" w:rsidR="00AE06D6" w:rsidRPr="00587444" w:rsidRDefault="00AE06D6" w:rsidP="00003A0E">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3" w:type="pct"/>
            <w:vAlign w:val="bottom"/>
          </w:tcPr>
          <w:p w14:paraId="18F88048" w14:textId="77777777" w:rsidR="00AE06D6" w:rsidRPr="00587444" w:rsidRDefault="00AE06D6" w:rsidP="00003A0E">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53" w:type="pct"/>
            <w:vAlign w:val="bottom"/>
          </w:tcPr>
          <w:p w14:paraId="105E0C2C" w14:textId="77777777" w:rsidR="00AE06D6" w:rsidRPr="00587444" w:rsidRDefault="00AE06D6" w:rsidP="00003A0E">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9408CC" w:rsidRPr="00587444" w14:paraId="6A6621F9" w14:textId="77777777" w:rsidTr="009408CC">
        <w:trPr>
          <w:trHeight w:val="311"/>
        </w:trPr>
        <w:tc>
          <w:tcPr>
            <w:tcW w:w="930" w:type="pct"/>
            <w:vAlign w:val="bottom"/>
          </w:tcPr>
          <w:p w14:paraId="0B1B89DD" w14:textId="77777777" w:rsidR="009408CC" w:rsidRPr="00587444" w:rsidRDefault="009408CC" w:rsidP="009408CC">
            <w:pPr>
              <w:tabs>
                <w:tab w:val="left" w:pos="-720"/>
              </w:tabs>
              <w:spacing w:line="220" w:lineRule="exact"/>
              <w:rPr>
                <w:rFonts w:ascii="Arial" w:hAnsi="Arial" w:cs="Arial"/>
                <w:sz w:val="17"/>
                <w:szCs w:val="17"/>
              </w:rPr>
            </w:pPr>
          </w:p>
        </w:tc>
        <w:tc>
          <w:tcPr>
            <w:tcW w:w="555" w:type="pct"/>
            <w:vAlign w:val="bottom"/>
          </w:tcPr>
          <w:p w14:paraId="3A84871B" w14:textId="0B5ADC8B" w:rsidR="009408CC" w:rsidRPr="00587444" w:rsidRDefault="009408CC" w:rsidP="009408CC">
            <w:pPr>
              <w:tabs>
                <w:tab w:val="right" w:pos="1202"/>
              </w:tabs>
              <w:spacing w:line="220" w:lineRule="exact"/>
              <w:jc w:val="right"/>
              <w:outlineLvl w:val="0"/>
              <w:rPr>
                <w:rFonts w:ascii="Arial"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093FDA8A" w14:textId="1246F37A" w:rsidR="009408CC" w:rsidRPr="00587444" w:rsidRDefault="009408CC" w:rsidP="009408CC">
            <w:pPr>
              <w:tabs>
                <w:tab w:val="right" w:pos="1202"/>
              </w:tabs>
              <w:spacing w:line="220" w:lineRule="exact"/>
              <w:jc w:val="right"/>
              <w:outlineLvl w:val="0"/>
              <w:rPr>
                <w:rFonts w:ascii="Arial"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71AF8C1D" w14:textId="1A22F73F" w:rsidR="009408CC" w:rsidRPr="00587444" w:rsidRDefault="009408CC" w:rsidP="009408CC">
            <w:pPr>
              <w:tabs>
                <w:tab w:val="right" w:pos="1202"/>
              </w:tabs>
              <w:spacing w:line="220" w:lineRule="exact"/>
              <w:jc w:val="right"/>
              <w:outlineLvl w:val="0"/>
              <w:rPr>
                <w:rFonts w:ascii="Arial"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769F2646" w14:textId="5A2A4602" w:rsidR="009408CC" w:rsidRPr="00587444" w:rsidRDefault="009408CC" w:rsidP="009408CC">
            <w:pPr>
              <w:tabs>
                <w:tab w:val="right" w:pos="1202"/>
              </w:tabs>
              <w:spacing w:line="220" w:lineRule="exact"/>
              <w:jc w:val="right"/>
              <w:outlineLvl w:val="0"/>
              <w:rPr>
                <w:rFonts w:ascii="Arial"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528C4171" w14:textId="1F047DFC" w:rsidR="009408CC" w:rsidRPr="00587444" w:rsidRDefault="009408CC" w:rsidP="009408CC">
            <w:pPr>
              <w:tabs>
                <w:tab w:val="right" w:pos="1202"/>
              </w:tabs>
              <w:spacing w:line="220" w:lineRule="exact"/>
              <w:jc w:val="right"/>
              <w:outlineLvl w:val="0"/>
              <w:rPr>
                <w:rFonts w:ascii="Arial"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69B7692F" w14:textId="6C14E739" w:rsidR="009408CC" w:rsidRPr="00587444" w:rsidRDefault="009408CC" w:rsidP="009408CC">
            <w:pPr>
              <w:tabs>
                <w:tab w:val="right" w:pos="1202"/>
              </w:tabs>
              <w:spacing w:line="220" w:lineRule="exact"/>
              <w:jc w:val="right"/>
              <w:outlineLvl w:val="0"/>
              <w:rPr>
                <w:rFonts w:ascii="Arial"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3" w:type="pct"/>
            <w:vAlign w:val="bottom"/>
          </w:tcPr>
          <w:p w14:paraId="3C4B27CF" w14:textId="46231808" w:rsidR="009408CC" w:rsidRPr="00587444" w:rsidRDefault="009408CC" w:rsidP="009408CC">
            <w:pPr>
              <w:tabs>
                <w:tab w:val="right" w:pos="1202"/>
              </w:tabs>
              <w:spacing w:line="220" w:lineRule="exact"/>
              <w:jc w:val="right"/>
              <w:outlineLvl w:val="0"/>
              <w:rPr>
                <w:rFonts w:ascii="Arial"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553" w:type="pct"/>
            <w:vAlign w:val="bottom"/>
          </w:tcPr>
          <w:p w14:paraId="2A431415" w14:textId="690C5124" w:rsidR="009408CC" w:rsidRPr="00587444" w:rsidRDefault="009408CC" w:rsidP="009408CC">
            <w:pPr>
              <w:tabs>
                <w:tab w:val="right" w:pos="1202"/>
              </w:tabs>
              <w:spacing w:line="220" w:lineRule="exact"/>
              <w:jc w:val="right"/>
              <w:outlineLvl w:val="0"/>
              <w:rPr>
                <w:rFonts w:ascii="Arial"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r>
      <w:tr w:rsidR="00AE06D6" w:rsidRPr="00587444" w14:paraId="3C462E4F" w14:textId="77777777" w:rsidTr="009408CC">
        <w:trPr>
          <w:trHeight w:val="417"/>
        </w:trPr>
        <w:tc>
          <w:tcPr>
            <w:tcW w:w="930" w:type="pct"/>
            <w:vAlign w:val="bottom"/>
          </w:tcPr>
          <w:p w14:paraId="6B323E12" w14:textId="77777777" w:rsidR="00AE06D6" w:rsidRPr="00587444" w:rsidRDefault="00AE06D6" w:rsidP="00003A0E">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Gross amount</w:t>
            </w:r>
          </w:p>
        </w:tc>
        <w:tc>
          <w:tcPr>
            <w:tcW w:w="555" w:type="pct"/>
            <w:tcBorders>
              <w:top w:val="nil"/>
              <w:left w:val="nil"/>
              <w:bottom w:val="nil"/>
              <w:right w:val="nil"/>
            </w:tcBorders>
            <w:shd w:val="clear" w:color="auto" w:fill="auto"/>
            <w:vAlign w:val="bottom"/>
          </w:tcPr>
          <w:p w14:paraId="018438F8" w14:textId="77777777" w:rsidR="00AE06D6" w:rsidRPr="00587444" w:rsidRDefault="00AE06D6" w:rsidP="00003A0E">
            <w:pPr>
              <w:tabs>
                <w:tab w:val="right" w:pos="1202"/>
              </w:tabs>
              <w:spacing w:after="0" w:line="240" w:lineRule="auto"/>
              <w:jc w:val="right"/>
              <w:outlineLvl w:val="0"/>
              <w:rPr>
                <w:rFonts w:ascii="Arial" w:hAnsi="Arial" w:cs="Arial"/>
                <w:sz w:val="17"/>
                <w:szCs w:val="17"/>
                <w:lang w:val="en-GB"/>
              </w:rPr>
            </w:pPr>
            <w:r w:rsidRPr="0091098E">
              <w:rPr>
                <w:rFonts w:ascii="Arial" w:hAnsi="Arial" w:cs="Arial"/>
                <w:color w:val="000000" w:themeColor="text1"/>
                <w:sz w:val="17"/>
                <w:szCs w:val="17"/>
              </w:rPr>
              <w:t>42</w:t>
            </w:r>
            <w:r>
              <w:rPr>
                <w:rFonts w:ascii="Arial" w:hAnsi="Arial" w:cs="Arial"/>
                <w:color w:val="000000" w:themeColor="text1"/>
                <w:sz w:val="17"/>
                <w:szCs w:val="17"/>
              </w:rPr>
              <w:t>,</w:t>
            </w:r>
            <w:r w:rsidRPr="0091098E">
              <w:rPr>
                <w:rFonts w:ascii="Arial" w:hAnsi="Arial" w:cs="Arial"/>
                <w:color w:val="000000" w:themeColor="text1"/>
                <w:sz w:val="17"/>
                <w:szCs w:val="17"/>
              </w:rPr>
              <w:t>292</w:t>
            </w:r>
          </w:p>
        </w:tc>
        <w:tc>
          <w:tcPr>
            <w:tcW w:w="494" w:type="pct"/>
            <w:tcBorders>
              <w:top w:val="nil"/>
              <w:left w:val="nil"/>
              <w:bottom w:val="nil"/>
              <w:right w:val="nil"/>
            </w:tcBorders>
            <w:shd w:val="clear" w:color="auto" w:fill="auto"/>
            <w:vAlign w:val="bottom"/>
          </w:tcPr>
          <w:p w14:paraId="488A4275" w14:textId="77777777" w:rsidR="00AE06D6" w:rsidRPr="00587444" w:rsidRDefault="00AE06D6" w:rsidP="00003A0E">
            <w:pPr>
              <w:tabs>
                <w:tab w:val="right" w:pos="1202"/>
              </w:tabs>
              <w:spacing w:after="0" w:line="240" w:lineRule="auto"/>
              <w:jc w:val="right"/>
              <w:outlineLvl w:val="0"/>
              <w:rPr>
                <w:rFonts w:ascii="Arial" w:hAnsi="Arial" w:cs="Arial"/>
                <w:sz w:val="17"/>
                <w:szCs w:val="17"/>
                <w:lang w:val="en-GB"/>
              </w:rPr>
            </w:pPr>
            <w:r>
              <w:rPr>
                <w:rFonts w:ascii="Arial" w:hAnsi="Arial" w:cs="Arial"/>
                <w:sz w:val="17"/>
                <w:szCs w:val="17"/>
                <w:lang w:val="en-GB"/>
              </w:rPr>
              <w:t>-</w:t>
            </w:r>
          </w:p>
        </w:tc>
        <w:tc>
          <w:tcPr>
            <w:tcW w:w="494" w:type="pct"/>
            <w:tcBorders>
              <w:top w:val="nil"/>
              <w:left w:val="nil"/>
              <w:bottom w:val="nil"/>
              <w:right w:val="nil"/>
            </w:tcBorders>
            <w:shd w:val="clear" w:color="auto" w:fill="auto"/>
            <w:vAlign w:val="bottom"/>
          </w:tcPr>
          <w:p w14:paraId="7B245D77" w14:textId="77777777" w:rsidR="00AE06D6" w:rsidRPr="00587444" w:rsidRDefault="00AE06D6" w:rsidP="00003A0E">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3D22972A" w14:textId="77777777" w:rsidR="00AE06D6" w:rsidRPr="00587444" w:rsidRDefault="00AE06D6" w:rsidP="00003A0E">
            <w:pPr>
              <w:tabs>
                <w:tab w:val="right" w:pos="1202"/>
              </w:tabs>
              <w:spacing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42</w:t>
            </w:r>
            <w:r>
              <w:rPr>
                <w:rFonts w:ascii="Arial" w:hAnsi="Arial" w:cs="Arial"/>
                <w:b/>
                <w:bCs/>
                <w:color w:val="000000" w:themeColor="text1"/>
                <w:sz w:val="17"/>
                <w:szCs w:val="17"/>
              </w:rPr>
              <w:t>,</w:t>
            </w:r>
            <w:r w:rsidRPr="0091098E">
              <w:rPr>
                <w:rFonts w:ascii="Arial" w:hAnsi="Arial" w:cs="Arial"/>
                <w:b/>
                <w:bCs/>
                <w:color w:val="000000" w:themeColor="text1"/>
                <w:sz w:val="17"/>
                <w:szCs w:val="17"/>
              </w:rPr>
              <w:t>292</w:t>
            </w:r>
          </w:p>
        </w:tc>
        <w:tc>
          <w:tcPr>
            <w:tcW w:w="494" w:type="pct"/>
            <w:tcBorders>
              <w:top w:val="nil"/>
              <w:left w:val="nil"/>
              <w:bottom w:val="nil"/>
              <w:right w:val="nil"/>
            </w:tcBorders>
            <w:shd w:val="clear" w:color="auto" w:fill="auto"/>
            <w:vAlign w:val="bottom"/>
          </w:tcPr>
          <w:p w14:paraId="730E06B0" w14:textId="77777777" w:rsidR="00AE06D6" w:rsidRPr="00587444" w:rsidRDefault="00AE06D6" w:rsidP="00003A0E">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41</w:t>
            </w:r>
            <w:r>
              <w:rPr>
                <w:rFonts w:ascii="Arial" w:hAnsi="Arial" w:cs="Arial"/>
                <w:color w:val="000000" w:themeColor="text1"/>
                <w:sz w:val="17"/>
                <w:szCs w:val="17"/>
              </w:rPr>
              <w:t>,</w:t>
            </w:r>
            <w:r w:rsidRPr="00F959D0">
              <w:rPr>
                <w:rFonts w:ascii="Arial" w:hAnsi="Arial" w:cs="Arial"/>
                <w:color w:val="000000" w:themeColor="text1"/>
                <w:sz w:val="17"/>
                <w:szCs w:val="17"/>
              </w:rPr>
              <w:t xml:space="preserve">701 </w:t>
            </w:r>
          </w:p>
        </w:tc>
        <w:tc>
          <w:tcPr>
            <w:tcW w:w="494" w:type="pct"/>
            <w:tcBorders>
              <w:top w:val="nil"/>
              <w:left w:val="nil"/>
              <w:bottom w:val="nil"/>
              <w:right w:val="nil"/>
            </w:tcBorders>
            <w:shd w:val="clear" w:color="auto" w:fill="auto"/>
            <w:vAlign w:val="bottom"/>
          </w:tcPr>
          <w:p w14:paraId="7C23855F" w14:textId="77777777" w:rsidR="00AE06D6" w:rsidRPr="00587444" w:rsidRDefault="00AE06D6" w:rsidP="00003A0E">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w:t>
            </w:r>
          </w:p>
        </w:tc>
        <w:tc>
          <w:tcPr>
            <w:tcW w:w="493" w:type="pct"/>
            <w:tcBorders>
              <w:top w:val="nil"/>
              <w:left w:val="nil"/>
              <w:bottom w:val="nil"/>
              <w:right w:val="nil"/>
            </w:tcBorders>
            <w:shd w:val="clear" w:color="auto" w:fill="auto"/>
            <w:vAlign w:val="bottom"/>
          </w:tcPr>
          <w:p w14:paraId="79C07C07" w14:textId="77777777" w:rsidR="00AE06D6" w:rsidRPr="00587444" w:rsidRDefault="00AE06D6" w:rsidP="00003A0E">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w:t>
            </w:r>
          </w:p>
        </w:tc>
        <w:tc>
          <w:tcPr>
            <w:tcW w:w="553" w:type="pct"/>
            <w:tcBorders>
              <w:top w:val="nil"/>
              <w:left w:val="nil"/>
              <w:bottom w:val="nil"/>
              <w:right w:val="nil"/>
            </w:tcBorders>
            <w:shd w:val="clear" w:color="auto" w:fill="auto"/>
            <w:vAlign w:val="bottom"/>
          </w:tcPr>
          <w:p w14:paraId="686315BF" w14:textId="77777777" w:rsidR="00AE06D6" w:rsidRPr="00587444" w:rsidRDefault="00AE06D6" w:rsidP="00003A0E">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41</w:t>
            </w:r>
            <w:r>
              <w:rPr>
                <w:rFonts w:ascii="Arial" w:hAnsi="Arial" w:cs="Arial"/>
                <w:b/>
                <w:bCs/>
                <w:color w:val="000000" w:themeColor="text1"/>
                <w:sz w:val="17"/>
                <w:szCs w:val="17"/>
              </w:rPr>
              <w:t>,</w:t>
            </w:r>
            <w:r w:rsidRPr="00F959D0">
              <w:rPr>
                <w:rFonts w:ascii="Arial" w:hAnsi="Arial" w:cs="Arial"/>
                <w:b/>
                <w:bCs/>
                <w:color w:val="000000" w:themeColor="text1"/>
                <w:sz w:val="17"/>
                <w:szCs w:val="17"/>
              </w:rPr>
              <w:t xml:space="preserve">701 </w:t>
            </w:r>
          </w:p>
        </w:tc>
      </w:tr>
      <w:tr w:rsidR="00AE06D6" w:rsidRPr="00587444" w14:paraId="04285558" w14:textId="77777777" w:rsidTr="009408CC">
        <w:trPr>
          <w:trHeight w:val="417"/>
        </w:trPr>
        <w:tc>
          <w:tcPr>
            <w:tcW w:w="930" w:type="pct"/>
            <w:vAlign w:val="bottom"/>
          </w:tcPr>
          <w:p w14:paraId="6B6B5215" w14:textId="77777777" w:rsidR="00AE06D6" w:rsidRPr="00587444" w:rsidRDefault="00AE06D6" w:rsidP="00003A0E">
            <w:pPr>
              <w:tabs>
                <w:tab w:val="right" w:pos="1202"/>
              </w:tabs>
              <w:spacing w:after="0" w:line="240" w:lineRule="exact"/>
              <w:outlineLvl w:val="0"/>
              <w:rPr>
                <w:rFonts w:ascii="Arial" w:hAnsi="Arial" w:cs="Arial"/>
                <w:sz w:val="17"/>
                <w:szCs w:val="17"/>
                <w:lang w:val="en-GB"/>
              </w:rPr>
            </w:pPr>
            <w:r w:rsidRPr="00587444">
              <w:rPr>
                <w:rFonts w:ascii="Arial" w:hAnsi="Arial" w:cs="Arial"/>
                <w:sz w:val="17"/>
                <w:szCs w:val="17"/>
                <w:lang w:val="en-GB"/>
              </w:rPr>
              <w:t>Loss allowances</w:t>
            </w:r>
          </w:p>
        </w:tc>
        <w:tc>
          <w:tcPr>
            <w:tcW w:w="555" w:type="pct"/>
            <w:tcBorders>
              <w:top w:val="nil"/>
              <w:left w:val="nil"/>
              <w:bottom w:val="nil"/>
              <w:right w:val="nil"/>
            </w:tcBorders>
            <w:shd w:val="clear" w:color="auto" w:fill="auto"/>
            <w:vAlign w:val="bottom"/>
          </w:tcPr>
          <w:p w14:paraId="0F38D11D" w14:textId="77777777" w:rsidR="00AE06D6" w:rsidRPr="00587444" w:rsidRDefault="00AE06D6" w:rsidP="00003A0E">
            <w:pPr>
              <w:tabs>
                <w:tab w:val="right" w:pos="1202"/>
              </w:tabs>
              <w:spacing w:after="0" w:line="240" w:lineRule="exact"/>
              <w:jc w:val="right"/>
              <w:outlineLvl w:val="0"/>
              <w:rPr>
                <w:rFonts w:ascii="Arial" w:hAnsi="Arial" w:cs="Arial"/>
                <w:sz w:val="17"/>
                <w:szCs w:val="17"/>
                <w:lang w:val="en-GB"/>
              </w:rPr>
            </w:pPr>
            <w:r w:rsidRPr="0091098E">
              <w:rPr>
                <w:rFonts w:ascii="Arial" w:hAnsi="Arial" w:cs="Arial"/>
                <w:color w:val="000000" w:themeColor="text1"/>
                <w:sz w:val="17"/>
                <w:szCs w:val="17"/>
              </w:rPr>
              <w:t>(159)</w:t>
            </w:r>
          </w:p>
        </w:tc>
        <w:tc>
          <w:tcPr>
            <w:tcW w:w="494" w:type="pct"/>
            <w:tcBorders>
              <w:top w:val="nil"/>
              <w:left w:val="nil"/>
              <w:bottom w:val="nil"/>
              <w:right w:val="nil"/>
            </w:tcBorders>
            <w:shd w:val="clear" w:color="auto" w:fill="auto"/>
            <w:vAlign w:val="bottom"/>
          </w:tcPr>
          <w:p w14:paraId="11BB0527" w14:textId="77777777" w:rsidR="00AE06D6" w:rsidRPr="00587444" w:rsidRDefault="00AE06D6" w:rsidP="00003A0E">
            <w:pPr>
              <w:tabs>
                <w:tab w:val="right" w:pos="1202"/>
              </w:tabs>
              <w:spacing w:after="0" w:line="240" w:lineRule="exact"/>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4EC164CF" w14:textId="77777777" w:rsidR="00AE06D6" w:rsidRPr="00587444" w:rsidRDefault="00AE06D6" w:rsidP="00003A0E">
            <w:pPr>
              <w:tabs>
                <w:tab w:val="right" w:pos="1202"/>
              </w:tabs>
              <w:spacing w:after="0" w:line="240" w:lineRule="exact"/>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6C454984" w14:textId="77777777" w:rsidR="00AE06D6" w:rsidRPr="00587444" w:rsidRDefault="00AE06D6" w:rsidP="00003A0E">
            <w:pPr>
              <w:tabs>
                <w:tab w:val="right" w:pos="1202"/>
              </w:tabs>
              <w:spacing w:after="0" w:line="240" w:lineRule="exact"/>
              <w:jc w:val="right"/>
              <w:outlineLvl w:val="0"/>
              <w:rPr>
                <w:rFonts w:ascii="Arial" w:hAnsi="Arial" w:cs="Arial"/>
                <w:b/>
                <w:bCs/>
                <w:sz w:val="17"/>
                <w:szCs w:val="17"/>
                <w:lang w:val="en-GB"/>
              </w:rPr>
            </w:pPr>
            <w:r w:rsidRPr="0091098E">
              <w:rPr>
                <w:rFonts w:ascii="Arial" w:hAnsi="Arial" w:cs="Arial"/>
                <w:b/>
                <w:bCs/>
                <w:color w:val="000000" w:themeColor="text1"/>
                <w:sz w:val="17"/>
                <w:szCs w:val="17"/>
              </w:rPr>
              <w:t>(159)</w:t>
            </w:r>
          </w:p>
        </w:tc>
        <w:tc>
          <w:tcPr>
            <w:tcW w:w="494" w:type="pct"/>
            <w:tcBorders>
              <w:top w:val="nil"/>
              <w:left w:val="nil"/>
              <w:bottom w:val="nil"/>
              <w:right w:val="nil"/>
            </w:tcBorders>
            <w:shd w:val="clear" w:color="auto" w:fill="auto"/>
            <w:vAlign w:val="bottom"/>
          </w:tcPr>
          <w:p w14:paraId="39223182" w14:textId="77777777" w:rsidR="00AE06D6" w:rsidRPr="00587444" w:rsidRDefault="00AE06D6" w:rsidP="00003A0E">
            <w:pPr>
              <w:tabs>
                <w:tab w:val="right" w:pos="1202"/>
              </w:tabs>
              <w:spacing w:after="0" w:line="240" w:lineRule="exact"/>
              <w:jc w:val="right"/>
              <w:outlineLvl w:val="0"/>
              <w:rPr>
                <w:rFonts w:ascii="Arial" w:hAnsi="Arial" w:cs="Arial"/>
                <w:sz w:val="17"/>
                <w:szCs w:val="17"/>
                <w:lang w:val="en-GB"/>
              </w:rPr>
            </w:pPr>
            <w:r w:rsidRPr="00F959D0">
              <w:rPr>
                <w:rFonts w:ascii="Arial" w:hAnsi="Arial" w:cs="Arial"/>
                <w:color w:val="000000" w:themeColor="text1"/>
                <w:sz w:val="17"/>
                <w:szCs w:val="17"/>
              </w:rPr>
              <w:t xml:space="preserve"> (158)</w:t>
            </w:r>
          </w:p>
        </w:tc>
        <w:tc>
          <w:tcPr>
            <w:tcW w:w="494" w:type="pct"/>
            <w:tcBorders>
              <w:top w:val="nil"/>
              <w:left w:val="nil"/>
              <w:bottom w:val="nil"/>
              <w:right w:val="nil"/>
            </w:tcBorders>
            <w:shd w:val="clear" w:color="auto" w:fill="auto"/>
            <w:vAlign w:val="bottom"/>
          </w:tcPr>
          <w:p w14:paraId="6FD21912" w14:textId="77777777" w:rsidR="00AE06D6" w:rsidRPr="00587444" w:rsidRDefault="00AE06D6" w:rsidP="00003A0E">
            <w:pPr>
              <w:tabs>
                <w:tab w:val="right" w:pos="1202"/>
              </w:tabs>
              <w:spacing w:after="0" w:line="240" w:lineRule="exact"/>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493" w:type="pct"/>
            <w:tcBorders>
              <w:top w:val="nil"/>
              <w:left w:val="nil"/>
              <w:bottom w:val="nil"/>
              <w:right w:val="nil"/>
            </w:tcBorders>
            <w:shd w:val="clear" w:color="auto" w:fill="auto"/>
            <w:vAlign w:val="bottom"/>
          </w:tcPr>
          <w:p w14:paraId="6A18C75D" w14:textId="77777777" w:rsidR="00AE06D6" w:rsidRPr="00587444" w:rsidRDefault="00AE06D6" w:rsidP="00003A0E">
            <w:pPr>
              <w:tabs>
                <w:tab w:val="right" w:pos="1202"/>
              </w:tabs>
              <w:spacing w:after="0" w:line="240" w:lineRule="exact"/>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553" w:type="pct"/>
            <w:tcBorders>
              <w:top w:val="nil"/>
              <w:left w:val="nil"/>
              <w:bottom w:val="nil"/>
              <w:right w:val="nil"/>
            </w:tcBorders>
            <w:shd w:val="clear" w:color="auto" w:fill="auto"/>
            <w:vAlign w:val="bottom"/>
          </w:tcPr>
          <w:p w14:paraId="53A5367E" w14:textId="77777777" w:rsidR="00AE06D6" w:rsidRPr="00587444" w:rsidRDefault="00AE06D6" w:rsidP="00003A0E">
            <w:pPr>
              <w:tabs>
                <w:tab w:val="right" w:pos="1202"/>
              </w:tabs>
              <w:spacing w:after="0" w:line="240" w:lineRule="exact"/>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(158)</w:t>
            </w:r>
          </w:p>
        </w:tc>
      </w:tr>
      <w:tr w:rsidR="00AE06D6" w:rsidRPr="00587444" w14:paraId="351C5218" w14:textId="77777777" w:rsidTr="009408CC">
        <w:trPr>
          <w:trHeight w:val="597"/>
        </w:trPr>
        <w:tc>
          <w:tcPr>
            <w:tcW w:w="930" w:type="pct"/>
            <w:vAlign w:val="bottom"/>
          </w:tcPr>
          <w:p w14:paraId="1A5ED515" w14:textId="77777777" w:rsidR="00AE06D6" w:rsidRDefault="00AE06D6" w:rsidP="00003A0E">
            <w:pPr>
              <w:tabs>
                <w:tab w:val="right" w:pos="1202"/>
              </w:tabs>
              <w:spacing w:after="0" w:line="240" w:lineRule="auto"/>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43213E60" w14:textId="77777777" w:rsidR="00AE06D6" w:rsidRPr="00587444" w:rsidRDefault="00AE06D6" w:rsidP="00003A0E">
            <w:pPr>
              <w:tabs>
                <w:tab w:val="right" w:pos="1202"/>
              </w:tabs>
              <w:spacing w:after="0" w:line="240" w:lineRule="auto"/>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3</w:t>
            </w:r>
          </w:p>
        </w:tc>
        <w:tc>
          <w:tcPr>
            <w:tcW w:w="555" w:type="pct"/>
            <w:tcBorders>
              <w:top w:val="single" w:sz="4" w:space="0" w:color="auto"/>
              <w:left w:val="nil"/>
              <w:bottom w:val="single" w:sz="12" w:space="0" w:color="auto"/>
              <w:right w:val="nil"/>
            </w:tcBorders>
            <w:shd w:val="clear" w:color="auto" w:fill="auto"/>
            <w:vAlign w:val="bottom"/>
          </w:tcPr>
          <w:p w14:paraId="6D62C81B" w14:textId="77777777" w:rsidR="00AE06D6" w:rsidRPr="00587444" w:rsidRDefault="00AE06D6" w:rsidP="00003A0E">
            <w:pPr>
              <w:tabs>
                <w:tab w:val="right" w:pos="1202"/>
              </w:tabs>
              <w:spacing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42</w:t>
            </w:r>
            <w:r>
              <w:rPr>
                <w:rFonts w:ascii="Arial" w:hAnsi="Arial" w:cs="Arial"/>
                <w:b/>
                <w:bCs/>
                <w:color w:val="000000" w:themeColor="text1"/>
                <w:sz w:val="17"/>
                <w:szCs w:val="17"/>
              </w:rPr>
              <w:t>,</w:t>
            </w:r>
            <w:r w:rsidRPr="0091098E">
              <w:rPr>
                <w:rFonts w:ascii="Arial" w:hAnsi="Arial" w:cs="Arial"/>
                <w:b/>
                <w:bCs/>
                <w:color w:val="000000" w:themeColor="text1"/>
                <w:sz w:val="17"/>
                <w:szCs w:val="17"/>
              </w:rPr>
              <w:t xml:space="preserve">133 </w:t>
            </w:r>
          </w:p>
        </w:tc>
        <w:tc>
          <w:tcPr>
            <w:tcW w:w="494" w:type="pct"/>
            <w:tcBorders>
              <w:top w:val="single" w:sz="4" w:space="0" w:color="auto"/>
              <w:left w:val="nil"/>
              <w:bottom w:val="single" w:sz="12" w:space="0" w:color="auto"/>
              <w:right w:val="nil"/>
            </w:tcBorders>
            <w:shd w:val="clear" w:color="auto" w:fill="auto"/>
            <w:vAlign w:val="bottom"/>
          </w:tcPr>
          <w:p w14:paraId="01A3AED8" w14:textId="77777777" w:rsidR="00AE06D6" w:rsidRPr="00587444" w:rsidRDefault="00AE06D6" w:rsidP="00003A0E">
            <w:pPr>
              <w:tabs>
                <w:tab w:val="right" w:pos="1202"/>
              </w:tabs>
              <w:spacing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7F7751D5" w14:textId="77777777" w:rsidR="00AE06D6" w:rsidRPr="00587444" w:rsidRDefault="00AE06D6" w:rsidP="00003A0E">
            <w:pPr>
              <w:tabs>
                <w:tab w:val="right" w:pos="1202"/>
              </w:tabs>
              <w:spacing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1F8B4F85" w14:textId="77777777" w:rsidR="00AE06D6" w:rsidRPr="00587444" w:rsidRDefault="00AE06D6" w:rsidP="00003A0E">
            <w:pPr>
              <w:tabs>
                <w:tab w:val="right" w:pos="1202"/>
              </w:tabs>
              <w:spacing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42</w:t>
            </w:r>
            <w:r>
              <w:rPr>
                <w:rFonts w:ascii="Arial" w:hAnsi="Arial" w:cs="Arial"/>
                <w:b/>
                <w:bCs/>
                <w:color w:val="000000" w:themeColor="text1"/>
                <w:sz w:val="17"/>
                <w:szCs w:val="17"/>
              </w:rPr>
              <w:t>,</w:t>
            </w:r>
            <w:r w:rsidRPr="0091098E">
              <w:rPr>
                <w:rFonts w:ascii="Arial" w:hAnsi="Arial" w:cs="Arial"/>
                <w:b/>
                <w:bCs/>
                <w:color w:val="000000" w:themeColor="text1"/>
                <w:sz w:val="17"/>
                <w:szCs w:val="17"/>
              </w:rPr>
              <w:t>133</w:t>
            </w:r>
          </w:p>
        </w:tc>
        <w:tc>
          <w:tcPr>
            <w:tcW w:w="494" w:type="pct"/>
            <w:tcBorders>
              <w:top w:val="single" w:sz="4" w:space="0" w:color="auto"/>
              <w:left w:val="nil"/>
              <w:bottom w:val="single" w:sz="12" w:space="0" w:color="auto"/>
              <w:right w:val="nil"/>
            </w:tcBorders>
            <w:shd w:val="clear" w:color="auto" w:fill="auto"/>
            <w:vAlign w:val="bottom"/>
          </w:tcPr>
          <w:p w14:paraId="3E7658FD" w14:textId="77777777" w:rsidR="00AE06D6" w:rsidRPr="00587444" w:rsidRDefault="00AE06D6" w:rsidP="00003A0E">
            <w:pPr>
              <w:tabs>
                <w:tab w:val="right" w:pos="1202"/>
              </w:tabs>
              <w:spacing w:after="0" w:line="240" w:lineRule="auto"/>
              <w:jc w:val="right"/>
              <w:outlineLvl w:val="0"/>
              <w:rPr>
                <w:rFonts w:ascii="Arial" w:hAnsi="Arial" w:cs="Arial"/>
                <w:b/>
                <w:bCs/>
                <w:sz w:val="17"/>
                <w:szCs w:val="17"/>
                <w:lang w:val="en-GB"/>
              </w:rPr>
            </w:pPr>
            <w:r w:rsidRPr="0020460F">
              <w:rPr>
                <w:rFonts w:ascii="Arial" w:hAnsi="Arial" w:cs="Arial"/>
                <w:b/>
                <w:bCs/>
                <w:color w:val="000000" w:themeColor="text1"/>
                <w:sz w:val="17"/>
                <w:szCs w:val="17"/>
              </w:rPr>
              <w:t>41</w:t>
            </w:r>
            <w:r>
              <w:rPr>
                <w:rFonts w:ascii="Arial" w:hAnsi="Arial" w:cs="Arial"/>
                <w:b/>
                <w:bCs/>
                <w:color w:val="000000" w:themeColor="text1"/>
                <w:sz w:val="17"/>
                <w:szCs w:val="17"/>
              </w:rPr>
              <w:t>,</w:t>
            </w:r>
            <w:r w:rsidRPr="0020460F">
              <w:rPr>
                <w:rFonts w:ascii="Arial" w:hAnsi="Arial" w:cs="Arial"/>
                <w:b/>
                <w:bCs/>
                <w:color w:val="000000" w:themeColor="text1"/>
                <w:sz w:val="17"/>
                <w:szCs w:val="17"/>
              </w:rPr>
              <w:t xml:space="preserve">543 </w:t>
            </w:r>
          </w:p>
        </w:tc>
        <w:tc>
          <w:tcPr>
            <w:tcW w:w="494" w:type="pct"/>
            <w:tcBorders>
              <w:top w:val="single" w:sz="4" w:space="0" w:color="auto"/>
              <w:left w:val="nil"/>
              <w:bottom w:val="single" w:sz="12" w:space="0" w:color="auto"/>
              <w:right w:val="nil"/>
            </w:tcBorders>
            <w:shd w:val="clear" w:color="auto" w:fill="auto"/>
            <w:vAlign w:val="bottom"/>
          </w:tcPr>
          <w:p w14:paraId="5D40BA2D" w14:textId="77777777" w:rsidR="00AE06D6" w:rsidRPr="00587444" w:rsidRDefault="00AE06D6" w:rsidP="00003A0E">
            <w:pPr>
              <w:tabs>
                <w:tab w:val="right" w:pos="1202"/>
              </w:tabs>
              <w:spacing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3" w:type="pct"/>
            <w:tcBorders>
              <w:top w:val="single" w:sz="4" w:space="0" w:color="auto"/>
              <w:left w:val="nil"/>
              <w:bottom w:val="single" w:sz="12" w:space="0" w:color="auto"/>
              <w:right w:val="nil"/>
            </w:tcBorders>
            <w:shd w:val="clear" w:color="auto" w:fill="auto"/>
            <w:vAlign w:val="bottom"/>
          </w:tcPr>
          <w:p w14:paraId="17332924" w14:textId="77777777" w:rsidR="00AE06D6" w:rsidRPr="00587444" w:rsidRDefault="00AE06D6" w:rsidP="00003A0E">
            <w:pPr>
              <w:tabs>
                <w:tab w:val="right" w:pos="1202"/>
              </w:tabs>
              <w:spacing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553" w:type="pct"/>
            <w:tcBorders>
              <w:top w:val="single" w:sz="4" w:space="0" w:color="auto"/>
              <w:left w:val="nil"/>
              <w:bottom w:val="single" w:sz="12" w:space="0" w:color="auto"/>
              <w:right w:val="nil"/>
            </w:tcBorders>
            <w:shd w:val="clear" w:color="auto" w:fill="auto"/>
            <w:vAlign w:val="bottom"/>
          </w:tcPr>
          <w:p w14:paraId="20BE06EC" w14:textId="77777777" w:rsidR="00AE06D6" w:rsidRPr="00587444" w:rsidRDefault="00AE06D6" w:rsidP="00003A0E">
            <w:pPr>
              <w:tabs>
                <w:tab w:val="right" w:pos="1202"/>
              </w:tabs>
              <w:spacing w:after="0" w:line="240" w:lineRule="auto"/>
              <w:jc w:val="right"/>
              <w:outlineLvl w:val="0"/>
              <w:rPr>
                <w:rFonts w:ascii="Arial" w:hAnsi="Arial" w:cs="Arial"/>
                <w:b/>
                <w:bCs/>
                <w:sz w:val="17"/>
                <w:szCs w:val="17"/>
                <w:lang w:val="en-GB"/>
              </w:rPr>
            </w:pPr>
            <w:r w:rsidRPr="0020460F">
              <w:rPr>
                <w:rFonts w:ascii="Arial" w:hAnsi="Arial" w:cs="Arial"/>
                <w:b/>
                <w:bCs/>
                <w:color w:val="000000" w:themeColor="text1"/>
                <w:sz w:val="17"/>
                <w:szCs w:val="17"/>
              </w:rPr>
              <w:t>41</w:t>
            </w:r>
            <w:r>
              <w:rPr>
                <w:rFonts w:ascii="Arial" w:hAnsi="Arial" w:cs="Arial"/>
                <w:b/>
                <w:bCs/>
                <w:color w:val="000000" w:themeColor="text1"/>
                <w:sz w:val="17"/>
                <w:szCs w:val="17"/>
              </w:rPr>
              <w:t>,</w:t>
            </w:r>
            <w:r w:rsidRPr="0020460F">
              <w:rPr>
                <w:rFonts w:ascii="Arial" w:hAnsi="Arial" w:cs="Arial"/>
                <w:b/>
                <w:bCs/>
                <w:color w:val="000000" w:themeColor="text1"/>
                <w:sz w:val="17"/>
                <w:szCs w:val="17"/>
              </w:rPr>
              <w:t xml:space="preserve">543 </w:t>
            </w:r>
          </w:p>
        </w:tc>
      </w:tr>
    </w:tbl>
    <w:p w14:paraId="658406EE" w14:textId="1B64C18C"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0361CC1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34942F1B" w14:textId="33DFFC9F" w:rsidR="006A429E" w:rsidRDefault="006A429E" w:rsidP="006A429E">
      <w:pPr>
        <w:keepNext/>
        <w:tabs>
          <w:tab w:val="left" w:pos="567"/>
        </w:tabs>
        <w:spacing w:after="0" w:line="240" w:lineRule="auto"/>
        <w:jc w:val="both"/>
        <w:rPr>
          <w:rFonts w:ascii="Arial" w:eastAsia="Times New Roman" w:hAnsi="Arial" w:cs="Arial"/>
          <w:sz w:val="20"/>
          <w:szCs w:val="20"/>
          <w:lang w:val="pl-PL"/>
        </w:rPr>
      </w:pPr>
    </w:p>
    <w:p w14:paraId="03687D91" w14:textId="77777777" w:rsidR="006A429E" w:rsidRDefault="006A429E" w:rsidP="006A429E">
      <w:pPr>
        <w:keepNext/>
        <w:tabs>
          <w:tab w:val="left" w:pos="567"/>
        </w:tabs>
        <w:spacing w:after="0" w:line="240" w:lineRule="auto"/>
        <w:jc w:val="both"/>
        <w:rPr>
          <w:rFonts w:ascii="Arial" w:eastAsia="Times New Roman" w:hAnsi="Arial" w:cs="Arial"/>
          <w:sz w:val="20"/>
          <w:szCs w:val="20"/>
          <w:lang w:val="en-GB"/>
        </w:rPr>
        <w:sectPr w:rsidR="006A429E" w:rsidSect="00527D71">
          <w:pgSz w:w="11906" w:h="16838"/>
          <w:pgMar w:top="1418" w:right="1134" w:bottom="1077" w:left="1418" w:header="709" w:footer="709" w:gutter="0"/>
          <w:cols w:space="708"/>
          <w:docGrid w:linePitch="360"/>
        </w:sectPr>
      </w:pPr>
    </w:p>
    <w:p w14:paraId="58CE29F8"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37AC2DA9" w14:textId="3ABC196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Cash on hand and current accounts with banks (continued)</w:t>
      </w:r>
    </w:p>
    <w:p w14:paraId="636074B3"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669DBBC" w14:textId="661AF476" w:rsidR="006A429E" w:rsidRPr="006A429E" w:rsidRDefault="006A429E" w:rsidP="006A429E">
      <w:pPr>
        <w:keepNext/>
        <w:spacing w:after="0" w:line="240" w:lineRule="auto"/>
        <w:jc w:val="both"/>
        <w:rPr>
          <w:rFonts w:ascii="Arial" w:eastAsia="Times New Roman" w:hAnsi="Arial" w:cs="Arial"/>
          <w:sz w:val="20"/>
          <w:szCs w:val="20"/>
        </w:rPr>
      </w:pPr>
      <w:r w:rsidRPr="006A429E">
        <w:rPr>
          <w:rFonts w:ascii="Arial" w:eastAsia="Times New Roman" w:hAnsi="Arial" w:cs="Arial"/>
          <w:sz w:val="20"/>
          <w:szCs w:val="20"/>
          <w:lang w:val="en-GB"/>
        </w:rPr>
        <w:t>The movements in the loss allowances on amounts due from banks may be summari</w:t>
      </w:r>
      <w:r w:rsidR="00F7617E">
        <w:rPr>
          <w:rFonts w:ascii="Arial" w:eastAsia="Times New Roman" w:hAnsi="Arial" w:cs="Arial"/>
          <w:sz w:val="20"/>
          <w:szCs w:val="20"/>
          <w:lang w:val="en-GB"/>
        </w:rPr>
        <w:t>s</w:t>
      </w:r>
      <w:r w:rsidRPr="006A429E">
        <w:rPr>
          <w:rFonts w:ascii="Arial" w:eastAsia="Times New Roman" w:hAnsi="Arial" w:cs="Arial"/>
          <w:sz w:val="20"/>
          <w:szCs w:val="20"/>
          <w:lang w:val="en-GB"/>
        </w:rPr>
        <w:t>ed as follows:</w:t>
      </w:r>
    </w:p>
    <w:p w14:paraId="261F7392" w14:textId="77777777" w:rsidR="006A429E" w:rsidRPr="006A429E" w:rsidRDefault="006A429E" w:rsidP="006A429E">
      <w:pPr>
        <w:spacing w:after="0" w:line="240" w:lineRule="auto"/>
        <w:jc w:val="both"/>
        <w:rPr>
          <w:rFonts w:ascii="Arial" w:eastAsia="Times New Roman" w:hAnsi="Arial" w:cs="Arial"/>
          <w:b/>
          <w:bCs/>
          <w:sz w:val="20"/>
          <w:szCs w:val="20"/>
        </w:rPr>
      </w:pPr>
    </w:p>
    <w:tbl>
      <w:tblPr>
        <w:tblW w:w="4999" w:type="pct"/>
        <w:tblLayout w:type="fixed"/>
        <w:tblLook w:val="0000" w:firstRow="0" w:lastRow="0" w:firstColumn="0" w:lastColumn="0" w:noHBand="0" w:noVBand="0"/>
      </w:tblPr>
      <w:tblGrid>
        <w:gridCol w:w="3725"/>
        <w:gridCol w:w="1449"/>
        <w:gridCol w:w="1407"/>
        <w:gridCol w:w="1407"/>
        <w:gridCol w:w="1364"/>
      </w:tblGrid>
      <w:tr w:rsidR="006A429E" w:rsidRPr="006A429E" w14:paraId="08F3C378" w14:textId="77777777" w:rsidTr="00691363">
        <w:trPr>
          <w:trHeight w:val="308"/>
        </w:trPr>
        <w:tc>
          <w:tcPr>
            <w:tcW w:w="1992" w:type="pct"/>
          </w:tcPr>
          <w:p w14:paraId="1FA16B54" w14:textId="77777777" w:rsidR="006A429E" w:rsidRPr="006A429E"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75" w:type="pct"/>
            <w:vAlign w:val="bottom"/>
          </w:tcPr>
          <w:p w14:paraId="0E9F2D57"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52" w:type="pct"/>
            <w:vAlign w:val="bottom"/>
          </w:tcPr>
          <w:p w14:paraId="0B9B2273"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6A429E">
              <w:rPr>
                <w:rFonts w:ascii="Arial" w:eastAsia="Calibri" w:hAnsi="Arial" w:cs="Arial"/>
                <w:b/>
                <w:noProof/>
                <w:sz w:val="18"/>
                <w:szCs w:val="18"/>
                <w:lang w:val="en-GB"/>
              </w:rPr>
              <w:t>Group</w:t>
            </w:r>
          </w:p>
        </w:tc>
        <w:tc>
          <w:tcPr>
            <w:tcW w:w="752" w:type="pct"/>
            <w:vAlign w:val="bottom"/>
          </w:tcPr>
          <w:p w14:paraId="59853FF6"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29" w:type="pct"/>
            <w:vAlign w:val="bottom"/>
          </w:tcPr>
          <w:p w14:paraId="67F3A452"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6A429E">
              <w:rPr>
                <w:rFonts w:ascii="Arial" w:eastAsia="Calibri" w:hAnsi="Arial" w:cs="Arial"/>
                <w:b/>
                <w:noProof/>
                <w:sz w:val="18"/>
                <w:szCs w:val="18"/>
                <w:lang w:val="en-GB"/>
              </w:rPr>
              <w:t>Bank</w:t>
            </w:r>
          </w:p>
        </w:tc>
      </w:tr>
      <w:tr w:rsidR="006A429E" w:rsidRPr="006A429E" w14:paraId="3BFE2BA9" w14:textId="77777777" w:rsidTr="00691363">
        <w:trPr>
          <w:trHeight w:val="283"/>
        </w:trPr>
        <w:tc>
          <w:tcPr>
            <w:tcW w:w="1992" w:type="pct"/>
          </w:tcPr>
          <w:p w14:paraId="0A9E98BB" w14:textId="77777777" w:rsidR="006A429E" w:rsidRPr="006A429E"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75" w:type="pct"/>
            <w:vAlign w:val="bottom"/>
          </w:tcPr>
          <w:p w14:paraId="0155F203" w14:textId="0426295D"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 </w:t>
            </w:r>
            <w:r w:rsidR="00806FF4">
              <w:rPr>
                <w:rFonts w:ascii="Arial" w:eastAsia="Calibri" w:hAnsi="Arial" w:cs="Arial"/>
                <w:b/>
                <w:bCs/>
                <w:noProof/>
                <w:sz w:val="18"/>
                <w:szCs w:val="18"/>
              </w:rPr>
              <w:t>Sep</w:t>
            </w:r>
            <w:r w:rsidRPr="006A429E">
              <w:rPr>
                <w:rFonts w:ascii="Arial" w:eastAsia="Calibri" w:hAnsi="Arial" w:cs="Arial"/>
                <w:b/>
                <w:bCs/>
                <w:noProof/>
                <w:sz w:val="18"/>
                <w:szCs w:val="18"/>
              </w:rPr>
              <w:t xml:space="preserve"> 3</w:t>
            </w:r>
            <w:r w:rsidR="0023666D">
              <w:rPr>
                <w:rFonts w:ascii="Arial" w:eastAsia="Calibri" w:hAnsi="Arial" w:cs="Arial"/>
                <w:b/>
                <w:bCs/>
                <w:noProof/>
                <w:sz w:val="18"/>
                <w:szCs w:val="18"/>
              </w:rPr>
              <w:t>0</w:t>
            </w:r>
            <w:r w:rsidRPr="006A429E">
              <w:rPr>
                <w:rFonts w:ascii="Arial" w:eastAsia="Calibri" w:hAnsi="Arial" w:cs="Arial"/>
                <w:b/>
                <w:bCs/>
                <w:noProof/>
                <w:sz w:val="18"/>
                <w:szCs w:val="18"/>
              </w:rPr>
              <w:t>, 202</w:t>
            </w:r>
            <w:r w:rsidR="000657E2">
              <w:rPr>
                <w:rFonts w:ascii="Arial" w:eastAsia="Calibri" w:hAnsi="Arial" w:cs="Arial"/>
                <w:b/>
                <w:bCs/>
                <w:noProof/>
                <w:sz w:val="18"/>
                <w:szCs w:val="18"/>
              </w:rPr>
              <w:t>4</w:t>
            </w:r>
          </w:p>
        </w:tc>
        <w:tc>
          <w:tcPr>
            <w:tcW w:w="752" w:type="pct"/>
            <w:shd w:val="clear" w:color="auto" w:fill="auto"/>
            <w:vAlign w:val="bottom"/>
          </w:tcPr>
          <w:p w14:paraId="593219C8" w14:textId="6AE6DE64"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sidR="000657E2">
              <w:rPr>
                <w:rFonts w:ascii="Arial" w:eastAsia="Calibri" w:hAnsi="Arial" w:cs="Arial"/>
                <w:b/>
                <w:bCs/>
                <w:noProof/>
                <w:sz w:val="18"/>
                <w:szCs w:val="18"/>
              </w:rPr>
              <w:t>3</w:t>
            </w:r>
          </w:p>
        </w:tc>
        <w:tc>
          <w:tcPr>
            <w:tcW w:w="752" w:type="pct"/>
            <w:shd w:val="clear" w:color="auto" w:fill="auto"/>
            <w:vAlign w:val="bottom"/>
          </w:tcPr>
          <w:p w14:paraId="7213EC70" w14:textId="1E4E539F"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 </w:t>
            </w:r>
            <w:r w:rsidR="00806FF4">
              <w:rPr>
                <w:rFonts w:ascii="Arial" w:eastAsia="Calibri" w:hAnsi="Arial" w:cs="Arial"/>
                <w:b/>
                <w:bCs/>
                <w:noProof/>
                <w:sz w:val="18"/>
                <w:szCs w:val="18"/>
              </w:rPr>
              <w:t>Sep</w:t>
            </w:r>
            <w:r w:rsidRPr="006A429E">
              <w:rPr>
                <w:rFonts w:ascii="Arial" w:eastAsia="Calibri" w:hAnsi="Arial" w:cs="Arial"/>
                <w:b/>
                <w:bCs/>
                <w:noProof/>
                <w:sz w:val="18"/>
                <w:szCs w:val="18"/>
              </w:rPr>
              <w:t xml:space="preserve"> 3</w:t>
            </w:r>
            <w:r w:rsidR="0023666D">
              <w:rPr>
                <w:rFonts w:ascii="Arial" w:eastAsia="Calibri" w:hAnsi="Arial" w:cs="Arial"/>
                <w:b/>
                <w:bCs/>
                <w:noProof/>
                <w:sz w:val="18"/>
                <w:szCs w:val="18"/>
              </w:rPr>
              <w:t>0</w:t>
            </w:r>
            <w:r w:rsidRPr="006A429E">
              <w:rPr>
                <w:rFonts w:ascii="Arial" w:eastAsia="Calibri" w:hAnsi="Arial" w:cs="Arial"/>
                <w:b/>
                <w:bCs/>
                <w:noProof/>
                <w:sz w:val="18"/>
                <w:szCs w:val="18"/>
              </w:rPr>
              <w:t>, 202</w:t>
            </w:r>
            <w:r w:rsidR="000657E2">
              <w:rPr>
                <w:rFonts w:ascii="Arial" w:eastAsia="Calibri" w:hAnsi="Arial" w:cs="Arial"/>
                <w:b/>
                <w:bCs/>
                <w:noProof/>
                <w:sz w:val="18"/>
                <w:szCs w:val="18"/>
              </w:rPr>
              <w:t>4</w:t>
            </w:r>
          </w:p>
        </w:tc>
        <w:tc>
          <w:tcPr>
            <w:tcW w:w="729" w:type="pct"/>
            <w:shd w:val="clear" w:color="auto" w:fill="auto"/>
            <w:vAlign w:val="bottom"/>
          </w:tcPr>
          <w:p w14:paraId="016287BE" w14:textId="72476802"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sidR="000657E2">
              <w:rPr>
                <w:rFonts w:ascii="Arial" w:eastAsia="Calibri" w:hAnsi="Arial" w:cs="Arial"/>
                <w:b/>
                <w:bCs/>
                <w:noProof/>
                <w:sz w:val="18"/>
                <w:szCs w:val="18"/>
              </w:rPr>
              <w:t>3</w:t>
            </w:r>
          </w:p>
        </w:tc>
      </w:tr>
      <w:tr w:rsidR="006A429E" w:rsidRPr="006A429E" w14:paraId="57D6FCB0" w14:textId="77777777" w:rsidTr="00691363">
        <w:trPr>
          <w:trHeight w:val="293"/>
        </w:trPr>
        <w:tc>
          <w:tcPr>
            <w:tcW w:w="1992" w:type="pct"/>
          </w:tcPr>
          <w:p w14:paraId="20DDCF9C" w14:textId="77777777" w:rsidR="006A429E" w:rsidRPr="006A429E" w:rsidRDefault="006A429E" w:rsidP="006A429E">
            <w:pPr>
              <w:tabs>
                <w:tab w:val="left" w:pos="-720"/>
              </w:tabs>
              <w:suppressAutoHyphens/>
              <w:spacing w:after="0" w:line="140" w:lineRule="exact"/>
              <w:rPr>
                <w:rFonts w:ascii="Arial" w:eastAsia="Calibri" w:hAnsi="Arial" w:cs="Arial"/>
                <w:b/>
                <w:noProof/>
                <w:spacing w:val="-3"/>
                <w:sz w:val="18"/>
                <w:szCs w:val="18"/>
                <w:lang w:val="en-GB"/>
              </w:rPr>
            </w:pPr>
          </w:p>
        </w:tc>
        <w:tc>
          <w:tcPr>
            <w:tcW w:w="775" w:type="pct"/>
            <w:vAlign w:val="bottom"/>
          </w:tcPr>
          <w:p w14:paraId="7872511C" w14:textId="721B8110"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2" w:type="pct"/>
            <w:vAlign w:val="bottom"/>
          </w:tcPr>
          <w:p w14:paraId="549E9D46" w14:textId="5D2047E4"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2" w:type="pct"/>
            <w:vAlign w:val="bottom"/>
          </w:tcPr>
          <w:p w14:paraId="64047B3E" w14:textId="60FD4BA5"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29" w:type="pct"/>
            <w:vAlign w:val="bottom"/>
          </w:tcPr>
          <w:p w14:paraId="1AF8DA2F" w14:textId="2BCD4732"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r>
      <w:tr w:rsidR="00D5698A" w:rsidRPr="006A429E" w14:paraId="0D3B4901" w14:textId="77777777" w:rsidTr="00691363">
        <w:trPr>
          <w:trHeight w:val="383"/>
        </w:trPr>
        <w:tc>
          <w:tcPr>
            <w:tcW w:w="1992" w:type="pct"/>
            <w:vAlign w:val="bottom"/>
          </w:tcPr>
          <w:p w14:paraId="6DA8CDF1" w14:textId="77777777" w:rsidR="00D5698A" w:rsidRPr="006A429E" w:rsidRDefault="00D5698A" w:rsidP="00D5698A">
            <w:pPr>
              <w:tabs>
                <w:tab w:val="right" w:pos="1202"/>
              </w:tabs>
              <w:spacing w:after="0" w:line="240" w:lineRule="exact"/>
              <w:outlineLvl w:val="0"/>
              <w:rPr>
                <w:rFonts w:ascii="Arial" w:eastAsia="Calibri" w:hAnsi="Arial" w:cs="Arial"/>
                <w:noProof/>
                <w:sz w:val="18"/>
                <w:szCs w:val="18"/>
                <w:lang w:val="en-GB"/>
              </w:rPr>
            </w:pPr>
            <w:r w:rsidRPr="006A429E">
              <w:rPr>
                <w:rFonts w:ascii="Arial" w:eastAsia="Calibri" w:hAnsi="Arial" w:cs="Arial"/>
                <w:noProof/>
                <w:sz w:val="18"/>
                <w:szCs w:val="18"/>
                <w:lang w:val="en-GB"/>
              </w:rPr>
              <w:t>Balance as of 1 January</w:t>
            </w:r>
          </w:p>
        </w:tc>
        <w:tc>
          <w:tcPr>
            <w:tcW w:w="775" w:type="pct"/>
            <w:tcBorders>
              <w:top w:val="nil"/>
              <w:left w:val="nil"/>
              <w:bottom w:val="nil"/>
              <w:right w:val="nil"/>
            </w:tcBorders>
            <w:shd w:val="clear" w:color="auto" w:fill="auto"/>
            <w:vAlign w:val="bottom"/>
          </w:tcPr>
          <w:p w14:paraId="7FF186DD" w14:textId="50051A0D" w:rsidR="00D5698A" w:rsidRPr="006A429E" w:rsidRDefault="00D5698A" w:rsidP="00D5698A">
            <w:pPr>
              <w:spacing w:after="0" w:line="240" w:lineRule="exact"/>
              <w:jc w:val="right"/>
              <w:outlineLvl w:val="0"/>
              <w:rPr>
                <w:rFonts w:ascii="Arial" w:eastAsia="Times New Roman" w:hAnsi="Arial" w:cs="Arial"/>
                <w:color w:val="000000"/>
                <w:sz w:val="18"/>
                <w:szCs w:val="18"/>
                <w:lang w:val="en-US"/>
              </w:rPr>
            </w:pPr>
            <w:r w:rsidRPr="001C4EC0">
              <w:rPr>
                <w:rFonts w:ascii="Arial" w:hAnsi="Arial" w:cs="Arial"/>
                <w:sz w:val="18"/>
                <w:szCs w:val="18"/>
              </w:rPr>
              <w:t>159</w:t>
            </w:r>
          </w:p>
        </w:tc>
        <w:tc>
          <w:tcPr>
            <w:tcW w:w="752" w:type="pct"/>
            <w:tcBorders>
              <w:top w:val="nil"/>
              <w:left w:val="nil"/>
              <w:bottom w:val="nil"/>
              <w:right w:val="nil"/>
            </w:tcBorders>
            <w:shd w:val="clear" w:color="auto" w:fill="auto"/>
            <w:vAlign w:val="bottom"/>
          </w:tcPr>
          <w:p w14:paraId="6FCFD746" w14:textId="1DA691FE" w:rsidR="00D5698A" w:rsidRPr="006A429E" w:rsidRDefault="00D5698A" w:rsidP="00D5698A">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805</w:t>
            </w:r>
          </w:p>
        </w:tc>
        <w:tc>
          <w:tcPr>
            <w:tcW w:w="752" w:type="pct"/>
            <w:tcBorders>
              <w:top w:val="nil"/>
              <w:left w:val="nil"/>
              <w:bottom w:val="nil"/>
              <w:right w:val="nil"/>
            </w:tcBorders>
            <w:shd w:val="clear" w:color="auto" w:fill="auto"/>
            <w:vAlign w:val="bottom"/>
          </w:tcPr>
          <w:p w14:paraId="13829689" w14:textId="52BFD6A1" w:rsidR="00D5698A" w:rsidRPr="006A429E" w:rsidRDefault="00D5698A" w:rsidP="00D5698A">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158</w:t>
            </w:r>
          </w:p>
        </w:tc>
        <w:tc>
          <w:tcPr>
            <w:tcW w:w="729" w:type="pct"/>
            <w:tcBorders>
              <w:top w:val="nil"/>
              <w:left w:val="nil"/>
              <w:bottom w:val="nil"/>
              <w:right w:val="nil"/>
            </w:tcBorders>
            <w:shd w:val="clear" w:color="auto" w:fill="auto"/>
            <w:vAlign w:val="bottom"/>
          </w:tcPr>
          <w:p w14:paraId="13D5D439" w14:textId="07013724" w:rsidR="00D5698A" w:rsidRPr="006A429E" w:rsidRDefault="00D5698A" w:rsidP="00D5698A">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804</w:t>
            </w:r>
          </w:p>
        </w:tc>
      </w:tr>
      <w:tr w:rsidR="00D5698A" w:rsidRPr="006A429E" w14:paraId="217466C9" w14:textId="77777777" w:rsidTr="00B4364E">
        <w:trPr>
          <w:trHeight w:val="383"/>
        </w:trPr>
        <w:tc>
          <w:tcPr>
            <w:tcW w:w="1992" w:type="pct"/>
            <w:vAlign w:val="bottom"/>
          </w:tcPr>
          <w:p w14:paraId="366C6AFA" w14:textId="11898FE8" w:rsidR="00D5698A" w:rsidRPr="009C3789" w:rsidRDefault="00D5698A" w:rsidP="00D5698A">
            <w:pPr>
              <w:tabs>
                <w:tab w:val="right" w:pos="1202"/>
              </w:tabs>
              <w:spacing w:after="0" w:line="240" w:lineRule="exact"/>
              <w:outlineLvl w:val="0"/>
              <w:rPr>
                <w:rFonts w:ascii="Arial" w:eastAsia="Calibri" w:hAnsi="Arial" w:cs="Arial"/>
                <w:b/>
                <w:bCs/>
                <w:noProof/>
                <w:sz w:val="18"/>
                <w:szCs w:val="18"/>
                <w:lang w:val="en-GB"/>
              </w:rPr>
            </w:pPr>
            <w:r w:rsidRPr="00A00488">
              <w:rPr>
                <w:rFonts w:ascii="Arial" w:eastAsia="Calibri" w:hAnsi="Arial" w:cs="Arial"/>
                <w:noProof/>
                <w:sz w:val="18"/>
                <w:szCs w:val="18"/>
                <w:lang w:val="en-GB"/>
              </w:rPr>
              <w:t>Net (decrease)</w:t>
            </w:r>
            <w:r w:rsidRPr="009C3789">
              <w:rPr>
                <w:rFonts w:ascii="Arial" w:eastAsia="Calibri" w:hAnsi="Arial" w:cs="Arial"/>
                <w:noProof/>
                <w:sz w:val="18"/>
                <w:szCs w:val="18"/>
                <w:lang w:val="en-GB"/>
              </w:rPr>
              <w:t xml:space="preserve"> of loss allowances on amounts due from banks</w:t>
            </w:r>
          </w:p>
        </w:tc>
        <w:tc>
          <w:tcPr>
            <w:tcW w:w="775" w:type="pct"/>
            <w:tcBorders>
              <w:top w:val="nil"/>
              <w:left w:val="nil"/>
              <w:right w:val="nil"/>
            </w:tcBorders>
            <w:shd w:val="clear" w:color="auto" w:fill="auto"/>
            <w:vAlign w:val="bottom"/>
          </w:tcPr>
          <w:p w14:paraId="7850DAD3" w14:textId="6EC547A0" w:rsidR="00D5698A" w:rsidRPr="006A429E" w:rsidRDefault="00D5698A" w:rsidP="00D5698A">
            <w:pPr>
              <w:spacing w:after="0" w:line="240" w:lineRule="exact"/>
              <w:jc w:val="right"/>
              <w:outlineLvl w:val="0"/>
              <w:rPr>
                <w:rFonts w:ascii="Arial" w:eastAsia="Times New Roman" w:hAnsi="Arial" w:cs="Arial"/>
                <w:color w:val="000000"/>
                <w:sz w:val="18"/>
                <w:szCs w:val="18"/>
                <w:lang w:val="en-US"/>
              </w:rPr>
            </w:pPr>
            <w:r w:rsidRPr="001C4EC0">
              <w:rPr>
                <w:rFonts w:ascii="Arial" w:hAnsi="Arial" w:cs="Arial"/>
                <w:sz w:val="18"/>
                <w:szCs w:val="18"/>
              </w:rPr>
              <w:t>(19)</w:t>
            </w:r>
          </w:p>
        </w:tc>
        <w:tc>
          <w:tcPr>
            <w:tcW w:w="752" w:type="pct"/>
            <w:tcBorders>
              <w:top w:val="nil"/>
              <w:left w:val="nil"/>
              <w:right w:val="nil"/>
            </w:tcBorders>
            <w:shd w:val="clear" w:color="auto" w:fill="auto"/>
            <w:vAlign w:val="bottom"/>
          </w:tcPr>
          <w:p w14:paraId="50E7C0F8" w14:textId="1A3B7F70" w:rsidR="00D5698A" w:rsidRPr="006A429E" w:rsidRDefault="00D5698A" w:rsidP="00D5698A">
            <w:pPr>
              <w:spacing w:after="0" w:line="240" w:lineRule="exact"/>
              <w:jc w:val="right"/>
              <w:outlineLvl w:val="0"/>
              <w:rPr>
                <w:rFonts w:ascii="Arial" w:eastAsia="Calibri" w:hAnsi="Arial" w:cs="Arial"/>
                <w:bCs/>
                <w:noProof/>
                <w:sz w:val="18"/>
                <w:szCs w:val="18"/>
                <w:lang w:val="en-GB"/>
              </w:rPr>
            </w:pPr>
            <w:r w:rsidRPr="0091098E">
              <w:rPr>
                <w:rFonts w:ascii="Arial" w:hAnsi="Arial" w:cs="Arial"/>
                <w:color w:val="000000" w:themeColor="text1"/>
                <w:sz w:val="18"/>
                <w:szCs w:val="18"/>
              </w:rPr>
              <w:t>(646)</w:t>
            </w:r>
          </w:p>
        </w:tc>
        <w:tc>
          <w:tcPr>
            <w:tcW w:w="752" w:type="pct"/>
            <w:tcBorders>
              <w:top w:val="nil"/>
              <w:left w:val="nil"/>
              <w:right w:val="nil"/>
            </w:tcBorders>
            <w:shd w:val="clear" w:color="auto" w:fill="auto"/>
            <w:vAlign w:val="bottom"/>
          </w:tcPr>
          <w:p w14:paraId="65E2CEB8" w14:textId="2499D21B" w:rsidR="00D5698A" w:rsidRPr="006A429E" w:rsidRDefault="00D5698A" w:rsidP="00D5698A">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(19)</w:t>
            </w:r>
          </w:p>
        </w:tc>
        <w:tc>
          <w:tcPr>
            <w:tcW w:w="729" w:type="pct"/>
            <w:tcBorders>
              <w:top w:val="nil"/>
              <w:left w:val="nil"/>
              <w:right w:val="nil"/>
            </w:tcBorders>
            <w:shd w:val="clear" w:color="auto" w:fill="auto"/>
            <w:vAlign w:val="bottom"/>
          </w:tcPr>
          <w:p w14:paraId="492166DF" w14:textId="54AD1EA4" w:rsidR="00D5698A" w:rsidRPr="006A429E" w:rsidRDefault="00D5698A" w:rsidP="00D5698A">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(646)</w:t>
            </w:r>
          </w:p>
        </w:tc>
      </w:tr>
      <w:tr w:rsidR="00D5698A" w:rsidRPr="006A429E" w14:paraId="1A51E89F" w14:textId="77777777" w:rsidTr="00B4364E">
        <w:trPr>
          <w:trHeight w:val="383"/>
        </w:trPr>
        <w:tc>
          <w:tcPr>
            <w:tcW w:w="1992" w:type="pct"/>
            <w:vAlign w:val="bottom"/>
          </w:tcPr>
          <w:p w14:paraId="0997E478" w14:textId="49010A14" w:rsidR="00D5698A" w:rsidRPr="009C3789" w:rsidRDefault="00D5698A" w:rsidP="00D5698A">
            <w:pPr>
              <w:tabs>
                <w:tab w:val="right" w:pos="1202"/>
              </w:tabs>
              <w:spacing w:after="0" w:line="240" w:lineRule="exact"/>
              <w:outlineLvl w:val="0"/>
              <w:rPr>
                <w:rFonts w:ascii="Arial" w:eastAsia="Calibri" w:hAnsi="Arial" w:cs="Arial"/>
                <w:i/>
                <w:noProof/>
                <w:sz w:val="18"/>
                <w:szCs w:val="18"/>
                <w:lang w:val="en-GB"/>
              </w:rPr>
            </w:pPr>
            <w:r w:rsidRPr="009C3789">
              <w:rPr>
                <w:rFonts w:ascii="Arial" w:eastAsia="Calibri" w:hAnsi="Arial" w:cs="Arial"/>
                <w:i/>
                <w:noProof/>
                <w:sz w:val="18"/>
                <w:szCs w:val="18"/>
                <w:lang w:val="en-GB"/>
              </w:rPr>
              <w:t>Total recognised through Income Statement (</w:t>
            </w:r>
            <w:r w:rsidRPr="00936D68">
              <w:rPr>
                <w:rFonts w:ascii="Arial" w:eastAsia="Calibri" w:hAnsi="Arial" w:cs="Arial"/>
                <w:i/>
                <w:noProof/>
                <w:sz w:val="18"/>
                <w:szCs w:val="18"/>
                <w:lang w:val="en-GB"/>
              </w:rPr>
              <w:t>Note 8</w:t>
            </w:r>
            <w:r w:rsidRPr="009C3789">
              <w:rPr>
                <w:rFonts w:ascii="Arial" w:eastAsia="Calibri" w:hAnsi="Arial" w:cs="Arial"/>
                <w:i/>
                <w:noProof/>
                <w:sz w:val="18"/>
                <w:szCs w:val="18"/>
                <w:lang w:val="en-GB"/>
              </w:rPr>
              <w:t>)</w:t>
            </w:r>
          </w:p>
        </w:tc>
        <w:tc>
          <w:tcPr>
            <w:tcW w:w="775" w:type="pct"/>
            <w:tcBorders>
              <w:top w:val="single" w:sz="4" w:space="0" w:color="auto"/>
              <w:left w:val="nil"/>
              <w:bottom w:val="single" w:sz="4" w:space="0" w:color="auto"/>
              <w:right w:val="nil"/>
            </w:tcBorders>
            <w:shd w:val="clear" w:color="auto" w:fill="auto"/>
            <w:vAlign w:val="bottom"/>
          </w:tcPr>
          <w:p w14:paraId="232492F5" w14:textId="2159BC57" w:rsidR="00D5698A" w:rsidRPr="006A429E" w:rsidRDefault="00D5698A" w:rsidP="00D5698A">
            <w:pPr>
              <w:spacing w:after="0" w:line="240" w:lineRule="exact"/>
              <w:jc w:val="right"/>
              <w:outlineLvl w:val="0"/>
              <w:rPr>
                <w:rFonts w:ascii="Arial" w:eastAsia="Times New Roman" w:hAnsi="Arial" w:cs="Arial"/>
                <w:color w:val="000000"/>
                <w:sz w:val="18"/>
                <w:szCs w:val="18"/>
                <w:lang w:val="en-US"/>
              </w:rPr>
            </w:pPr>
            <w:r w:rsidRPr="001C4EC0">
              <w:rPr>
                <w:rFonts w:ascii="Arial" w:hAnsi="Arial" w:cs="Arial"/>
                <w:i/>
                <w:iCs/>
                <w:sz w:val="18"/>
                <w:szCs w:val="18"/>
              </w:rPr>
              <w:t>(19)</w:t>
            </w:r>
          </w:p>
        </w:tc>
        <w:tc>
          <w:tcPr>
            <w:tcW w:w="752" w:type="pct"/>
            <w:tcBorders>
              <w:top w:val="single" w:sz="4" w:space="0" w:color="auto"/>
              <w:left w:val="nil"/>
              <w:bottom w:val="single" w:sz="4" w:space="0" w:color="auto"/>
              <w:right w:val="nil"/>
            </w:tcBorders>
            <w:shd w:val="clear" w:color="auto" w:fill="auto"/>
            <w:vAlign w:val="bottom"/>
          </w:tcPr>
          <w:p w14:paraId="4D267FCB" w14:textId="7794AE12" w:rsidR="00D5698A" w:rsidRPr="006A429E" w:rsidRDefault="00D5698A" w:rsidP="00D5698A">
            <w:pPr>
              <w:spacing w:after="0" w:line="240" w:lineRule="exact"/>
              <w:jc w:val="right"/>
              <w:outlineLvl w:val="0"/>
              <w:rPr>
                <w:rFonts w:ascii="Arial" w:eastAsia="Calibri" w:hAnsi="Arial" w:cs="Arial"/>
                <w:i/>
                <w:noProof/>
                <w:sz w:val="18"/>
                <w:szCs w:val="18"/>
                <w:lang w:val="en-GB"/>
              </w:rPr>
            </w:pPr>
            <w:r w:rsidRPr="0091098E">
              <w:rPr>
                <w:rFonts w:ascii="Arial" w:hAnsi="Arial" w:cs="Arial"/>
                <w:bCs/>
                <w:i/>
                <w:color w:val="000000" w:themeColor="text1"/>
                <w:sz w:val="18"/>
                <w:szCs w:val="18"/>
              </w:rPr>
              <w:t>(646)</w:t>
            </w:r>
          </w:p>
        </w:tc>
        <w:tc>
          <w:tcPr>
            <w:tcW w:w="752" w:type="pct"/>
            <w:tcBorders>
              <w:top w:val="single" w:sz="4" w:space="0" w:color="auto"/>
              <w:left w:val="nil"/>
              <w:bottom w:val="single" w:sz="4" w:space="0" w:color="auto"/>
              <w:right w:val="nil"/>
            </w:tcBorders>
            <w:shd w:val="clear" w:color="auto" w:fill="auto"/>
            <w:vAlign w:val="bottom"/>
          </w:tcPr>
          <w:p w14:paraId="590170D3" w14:textId="3C1E13B3" w:rsidR="00D5698A" w:rsidRPr="006A429E" w:rsidRDefault="00D5698A" w:rsidP="00D5698A">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bCs/>
                <w:i/>
                <w:iCs/>
                <w:color w:val="000000" w:themeColor="text1"/>
                <w:sz w:val="18"/>
                <w:szCs w:val="18"/>
              </w:rPr>
              <w:t>(19)</w:t>
            </w:r>
          </w:p>
        </w:tc>
        <w:tc>
          <w:tcPr>
            <w:tcW w:w="729" w:type="pct"/>
            <w:tcBorders>
              <w:top w:val="single" w:sz="4" w:space="0" w:color="auto"/>
              <w:left w:val="nil"/>
              <w:bottom w:val="single" w:sz="4" w:space="0" w:color="auto"/>
              <w:right w:val="nil"/>
            </w:tcBorders>
            <w:shd w:val="clear" w:color="auto" w:fill="auto"/>
            <w:vAlign w:val="bottom"/>
          </w:tcPr>
          <w:p w14:paraId="275245F1" w14:textId="107D6D1F" w:rsidR="00D5698A" w:rsidRPr="006A429E" w:rsidRDefault="00D5698A" w:rsidP="00D5698A">
            <w:pPr>
              <w:spacing w:after="0" w:line="240" w:lineRule="exact"/>
              <w:jc w:val="right"/>
              <w:outlineLvl w:val="0"/>
              <w:rPr>
                <w:rFonts w:ascii="Arial" w:eastAsia="Calibri" w:hAnsi="Arial" w:cs="Arial"/>
                <w:i/>
                <w:noProof/>
                <w:sz w:val="18"/>
                <w:szCs w:val="18"/>
                <w:lang w:val="en-GB"/>
              </w:rPr>
            </w:pPr>
            <w:r w:rsidRPr="00E21596">
              <w:rPr>
                <w:rFonts w:ascii="Arial" w:hAnsi="Arial" w:cs="Arial"/>
                <w:bCs/>
                <w:i/>
                <w:color w:val="000000" w:themeColor="text1"/>
                <w:sz w:val="18"/>
                <w:szCs w:val="18"/>
              </w:rPr>
              <w:t>(646)</w:t>
            </w:r>
          </w:p>
        </w:tc>
      </w:tr>
      <w:tr w:rsidR="00D5698A" w:rsidRPr="006A429E" w14:paraId="3C98B67D" w14:textId="77777777" w:rsidTr="00B4364E">
        <w:trPr>
          <w:trHeight w:hRule="exact" w:val="513"/>
        </w:trPr>
        <w:tc>
          <w:tcPr>
            <w:tcW w:w="1992" w:type="pct"/>
            <w:vAlign w:val="bottom"/>
          </w:tcPr>
          <w:p w14:paraId="374B5237" w14:textId="77777777" w:rsidR="00D5698A" w:rsidRPr="006A429E" w:rsidRDefault="00D5698A" w:rsidP="00D5698A">
            <w:pPr>
              <w:tabs>
                <w:tab w:val="right" w:pos="1202"/>
              </w:tabs>
              <w:spacing w:after="0" w:line="240" w:lineRule="exact"/>
              <w:outlineLvl w:val="0"/>
              <w:rPr>
                <w:rFonts w:ascii="Arial" w:eastAsia="Calibri" w:hAnsi="Arial" w:cs="Arial"/>
                <w:b/>
                <w:bCs/>
                <w:noProof/>
                <w:sz w:val="18"/>
                <w:szCs w:val="18"/>
                <w:highlight w:val="yellow"/>
                <w:lang w:val="en-GB"/>
              </w:rPr>
            </w:pPr>
            <w:r w:rsidRPr="006A429E">
              <w:rPr>
                <w:rFonts w:ascii="Arial" w:eastAsia="Calibri" w:hAnsi="Arial" w:cs="Arial"/>
                <w:b/>
                <w:bCs/>
                <w:noProof/>
                <w:sz w:val="18"/>
                <w:szCs w:val="18"/>
                <w:lang w:val="en-GB"/>
              </w:rPr>
              <w:t>Balance at the end of the reporting period</w:t>
            </w:r>
          </w:p>
        </w:tc>
        <w:tc>
          <w:tcPr>
            <w:tcW w:w="775" w:type="pct"/>
            <w:tcBorders>
              <w:top w:val="single" w:sz="4" w:space="0" w:color="auto"/>
              <w:left w:val="nil"/>
              <w:bottom w:val="single" w:sz="12" w:space="0" w:color="auto"/>
              <w:right w:val="nil"/>
            </w:tcBorders>
            <w:shd w:val="clear" w:color="auto" w:fill="auto"/>
            <w:vAlign w:val="bottom"/>
          </w:tcPr>
          <w:p w14:paraId="5F9DD109" w14:textId="0A9B08C9" w:rsidR="00D5698A" w:rsidRPr="006A429E" w:rsidRDefault="00D5698A" w:rsidP="00D5698A">
            <w:pPr>
              <w:spacing w:after="0" w:line="240" w:lineRule="exact"/>
              <w:jc w:val="right"/>
              <w:outlineLvl w:val="0"/>
              <w:rPr>
                <w:rFonts w:ascii="Arial" w:eastAsia="Times New Roman" w:hAnsi="Arial" w:cs="Arial"/>
                <w:b/>
                <w:bCs/>
                <w:color w:val="000000"/>
                <w:sz w:val="18"/>
                <w:szCs w:val="18"/>
                <w:lang w:val="en-US"/>
              </w:rPr>
            </w:pPr>
            <w:r w:rsidRPr="001C4EC0">
              <w:rPr>
                <w:rFonts w:ascii="Arial" w:hAnsi="Arial" w:cs="Arial"/>
                <w:b/>
                <w:bCs/>
                <w:sz w:val="18"/>
                <w:szCs w:val="18"/>
              </w:rPr>
              <w:t>140</w:t>
            </w:r>
          </w:p>
        </w:tc>
        <w:tc>
          <w:tcPr>
            <w:tcW w:w="752" w:type="pct"/>
            <w:tcBorders>
              <w:top w:val="single" w:sz="4" w:space="0" w:color="auto"/>
              <w:left w:val="nil"/>
              <w:bottom w:val="single" w:sz="12" w:space="0" w:color="auto"/>
              <w:right w:val="nil"/>
            </w:tcBorders>
            <w:shd w:val="clear" w:color="auto" w:fill="auto"/>
            <w:vAlign w:val="bottom"/>
          </w:tcPr>
          <w:p w14:paraId="446923EE" w14:textId="1DE6E632" w:rsidR="00D5698A" w:rsidRPr="006A429E" w:rsidRDefault="00D5698A" w:rsidP="00D5698A">
            <w:pPr>
              <w:spacing w:after="0" w:line="240" w:lineRule="exact"/>
              <w:jc w:val="right"/>
              <w:outlineLvl w:val="0"/>
              <w:rPr>
                <w:rFonts w:ascii="Arial" w:eastAsia="Calibri" w:hAnsi="Arial" w:cs="Arial"/>
                <w:b/>
                <w:bCs/>
                <w:noProof/>
                <w:sz w:val="18"/>
                <w:szCs w:val="18"/>
                <w:lang w:val="en-GB"/>
              </w:rPr>
            </w:pPr>
            <w:r>
              <w:rPr>
                <w:rFonts w:ascii="Arial" w:hAnsi="Arial" w:cs="Arial"/>
                <w:b/>
                <w:color w:val="000000" w:themeColor="text1"/>
                <w:sz w:val="18"/>
                <w:szCs w:val="18"/>
              </w:rPr>
              <w:t>159</w:t>
            </w:r>
          </w:p>
        </w:tc>
        <w:tc>
          <w:tcPr>
            <w:tcW w:w="752" w:type="pct"/>
            <w:tcBorders>
              <w:top w:val="single" w:sz="4" w:space="0" w:color="auto"/>
              <w:left w:val="nil"/>
              <w:bottom w:val="single" w:sz="12" w:space="0" w:color="auto"/>
              <w:right w:val="nil"/>
            </w:tcBorders>
            <w:shd w:val="clear" w:color="auto" w:fill="auto"/>
            <w:vAlign w:val="bottom"/>
          </w:tcPr>
          <w:p w14:paraId="10943D40" w14:textId="68E69537" w:rsidR="00D5698A" w:rsidRPr="006A429E" w:rsidRDefault="00D5698A" w:rsidP="00D5698A">
            <w:pPr>
              <w:spacing w:after="0" w:line="240" w:lineRule="exact"/>
              <w:jc w:val="right"/>
              <w:outlineLvl w:val="0"/>
              <w:rPr>
                <w:rFonts w:ascii="Arial" w:eastAsia="Times New Roman" w:hAnsi="Arial" w:cs="Arial"/>
                <w:b/>
                <w:bCs/>
                <w:color w:val="000000"/>
                <w:sz w:val="18"/>
                <w:szCs w:val="18"/>
                <w:lang w:val="en-US"/>
              </w:rPr>
            </w:pPr>
            <w:r>
              <w:rPr>
                <w:rFonts w:ascii="Arial" w:eastAsia="Times New Roman" w:hAnsi="Arial" w:cs="Arial"/>
                <w:b/>
                <w:color w:val="000000" w:themeColor="text1"/>
                <w:sz w:val="18"/>
                <w:szCs w:val="18"/>
              </w:rPr>
              <w:t>139</w:t>
            </w:r>
          </w:p>
        </w:tc>
        <w:tc>
          <w:tcPr>
            <w:tcW w:w="729" w:type="pct"/>
            <w:tcBorders>
              <w:top w:val="single" w:sz="4" w:space="0" w:color="auto"/>
              <w:left w:val="nil"/>
              <w:bottom w:val="single" w:sz="12" w:space="0" w:color="auto"/>
              <w:right w:val="nil"/>
            </w:tcBorders>
            <w:shd w:val="clear" w:color="auto" w:fill="auto"/>
            <w:vAlign w:val="bottom"/>
          </w:tcPr>
          <w:p w14:paraId="21FE8749" w14:textId="36CFF52F" w:rsidR="00D5698A" w:rsidRPr="006A429E" w:rsidRDefault="00D5698A" w:rsidP="00D5698A">
            <w:pPr>
              <w:spacing w:after="0" w:line="240" w:lineRule="exact"/>
              <w:jc w:val="right"/>
              <w:outlineLvl w:val="0"/>
              <w:rPr>
                <w:rFonts w:ascii="Arial" w:eastAsia="Calibri" w:hAnsi="Arial" w:cs="Arial"/>
                <w:b/>
                <w:bCs/>
                <w:noProof/>
                <w:sz w:val="18"/>
                <w:szCs w:val="18"/>
                <w:lang w:val="en-GB"/>
              </w:rPr>
            </w:pPr>
            <w:r>
              <w:rPr>
                <w:rFonts w:ascii="Arial" w:hAnsi="Arial" w:cs="Arial"/>
                <w:b/>
                <w:color w:val="000000" w:themeColor="text1"/>
                <w:sz w:val="18"/>
                <w:szCs w:val="18"/>
              </w:rPr>
              <w:t>158</w:t>
            </w:r>
          </w:p>
        </w:tc>
      </w:tr>
    </w:tbl>
    <w:p w14:paraId="499DB160" w14:textId="77777777" w:rsidR="006A429E" w:rsidRPr="006A429E" w:rsidRDefault="006A429E" w:rsidP="006A429E">
      <w:pPr>
        <w:spacing w:after="0" w:line="240" w:lineRule="auto"/>
        <w:jc w:val="both"/>
        <w:rPr>
          <w:rFonts w:ascii="Arial" w:eastAsia="Times New Roman" w:hAnsi="Arial" w:cs="Arial"/>
          <w:b/>
          <w:bCs/>
          <w:sz w:val="20"/>
          <w:szCs w:val="20"/>
        </w:rPr>
      </w:pPr>
    </w:p>
    <w:p w14:paraId="07B4B031" w14:textId="245298CC" w:rsidR="006A429E" w:rsidRDefault="006A429E" w:rsidP="006A429E">
      <w:pPr>
        <w:suppressAutoHyphens/>
        <w:spacing w:after="0" w:line="240" w:lineRule="auto"/>
        <w:jc w:val="both"/>
        <w:rPr>
          <w:rFonts w:ascii="Arial" w:eastAsia="Times New Roman" w:hAnsi="Arial" w:cs="Arial"/>
          <w:bCs/>
          <w:sz w:val="20"/>
          <w:szCs w:val="20"/>
          <w:lang w:val="en-GB"/>
        </w:rPr>
      </w:pPr>
    </w:p>
    <w:p w14:paraId="4D83D128" w14:textId="77777777" w:rsidR="006A429E" w:rsidRDefault="006A429E" w:rsidP="006A429E">
      <w:pPr>
        <w:suppressAutoHyphens/>
        <w:spacing w:after="0" w:line="240" w:lineRule="auto"/>
        <w:jc w:val="both"/>
        <w:rPr>
          <w:rFonts w:ascii="Arial" w:eastAsia="Times New Roman" w:hAnsi="Arial" w:cs="Arial"/>
          <w:bCs/>
          <w:sz w:val="20"/>
          <w:szCs w:val="20"/>
          <w:lang w:val="en-GB"/>
        </w:rPr>
        <w:sectPr w:rsidR="006A429E" w:rsidSect="00527D71">
          <w:pgSz w:w="11906" w:h="16838"/>
          <w:pgMar w:top="1418" w:right="1134" w:bottom="1077" w:left="1418" w:header="709" w:footer="709" w:gutter="0"/>
          <w:cols w:space="708"/>
          <w:docGrid w:linePitch="360"/>
        </w:sectPr>
      </w:pPr>
    </w:p>
    <w:p w14:paraId="0FBC7FE9" w14:textId="77777777" w:rsidR="006A429E" w:rsidRDefault="006A429E" w:rsidP="006A429E">
      <w:pPr>
        <w:suppressAutoHyphens/>
        <w:spacing w:after="0" w:line="240" w:lineRule="auto"/>
        <w:jc w:val="both"/>
        <w:rPr>
          <w:rFonts w:ascii="Arial" w:eastAsia="Times New Roman" w:hAnsi="Arial" w:cs="Arial"/>
          <w:bCs/>
          <w:sz w:val="20"/>
          <w:szCs w:val="20"/>
          <w:lang w:val="en-GB"/>
        </w:rPr>
      </w:pPr>
    </w:p>
    <w:p w14:paraId="65AA4760" w14:textId="0142CCC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bookmarkStart w:id="251" w:name="_Hlk29295719"/>
      <w:r>
        <w:rPr>
          <w:rFonts w:ascii="Arial" w:eastAsia="Times New Roman" w:hAnsi="Arial" w:cs="Arial"/>
          <w:b/>
          <w:bCs/>
          <w:sz w:val="20"/>
          <w:szCs w:val="20"/>
          <w:lang w:val="en-GB"/>
        </w:rPr>
        <w:t>10</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Deposits with other banks</w:t>
      </w:r>
    </w:p>
    <w:bookmarkEnd w:id="251"/>
    <w:p w14:paraId="5081149A"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bl>
      <w:tblPr>
        <w:tblW w:w="5205" w:type="pct"/>
        <w:tblLayout w:type="fixed"/>
        <w:tblCellMar>
          <w:left w:w="122" w:type="dxa"/>
          <w:right w:w="122" w:type="dxa"/>
        </w:tblCellMar>
        <w:tblLook w:val="0000" w:firstRow="0" w:lastRow="0" w:firstColumn="0" w:lastColumn="0" w:noHBand="0" w:noVBand="0"/>
      </w:tblPr>
      <w:tblGrid>
        <w:gridCol w:w="2936"/>
        <w:gridCol w:w="1701"/>
        <w:gridCol w:w="1701"/>
        <w:gridCol w:w="1700"/>
        <w:gridCol w:w="1700"/>
      </w:tblGrid>
      <w:tr w:rsidR="006A429E" w:rsidRPr="006A429E" w14:paraId="2526901E" w14:textId="77777777" w:rsidTr="00560768">
        <w:trPr>
          <w:trHeight w:val="112"/>
        </w:trPr>
        <w:tc>
          <w:tcPr>
            <w:tcW w:w="1507" w:type="pct"/>
          </w:tcPr>
          <w:p w14:paraId="030032EA"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tcPr>
          <w:p w14:paraId="39ADDBC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73" w:type="pct"/>
          </w:tcPr>
          <w:p w14:paraId="5DD43D0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Group</w:t>
            </w:r>
          </w:p>
        </w:tc>
        <w:tc>
          <w:tcPr>
            <w:tcW w:w="873" w:type="pct"/>
          </w:tcPr>
          <w:p w14:paraId="3237069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73" w:type="pct"/>
          </w:tcPr>
          <w:p w14:paraId="0403E9A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52" w:name="_Toc4058336"/>
            <w:r w:rsidRPr="006A429E">
              <w:rPr>
                <w:rFonts w:ascii="Arial" w:eastAsia="Times New Roman" w:hAnsi="Arial" w:cs="Arial"/>
                <w:b/>
                <w:sz w:val="20"/>
                <w:szCs w:val="20"/>
              </w:rPr>
              <w:t>Bank</w:t>
            </w:r>
            <w:bookmarkEnd w:id="252"/>
          </w:p>
        </w:tc>
      </w:tr>
      <w:tr w:rsidR="006A429E" w:rsidRPr="006A429E" w14:paraId="4B3C7818" w14:textId="77777777" w:rsidTr="00560768">
        <w:trPr>
          <w:trHeight w:val="112"/>
        </w:trPr>
        <w:tc>
          <w:tcPr>
            <w:tcW w:w="1507" w:type="pct"/>
          </w:tcPr>
          <w:p w14:paraId="5373A571"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shd w:val="clear" w:color="auto" w:fill="auto"/>
            <w:vAlign w:val="center"/>
          </w:tcPr>
          <w:p w14:paraId="169EB206" w14:textId="40929A82" w:rsidR="006A429E" w:rsidRPr="006A429E" w:rsidRDefault="00806FF4" w:rsidP="006A429E">
            <w:pPr>
              <w:tabs>
                <w:tab w:val="right" w:pos="1202"/>
              </w:tabs>
              <w:spacing w:after="0" w:line="240" w:lineRule="atLeast"/>
              <w:jc w:val="right"/>
              <w:outlineLvl w:val="0"/>
              <w:rPr>
                <w:rFonts w:ascii="Arial" w:eastAsia="Times New Roman" w:hAnsi="Arial" w:cs="Arial"/>
                <w:b/>
                <w:sz w:val="20"/>
                <w:szCs w:val="20"/>
              </w:rPr>
            </w:pPr>
            <w:r w:rsidRPr="00806FF4">
              <w:rPr>
                <w:rFonts w:ascii="Arial" w:eastAsia="Times New Roman" w:hAnsi="Arial" w:cs="Arial"/>
                <w:b/>
                <w:sz w:val="20"/>
                <w:szCs w:val="20"/>
              </w:rPr>
              <w:t>30 September 202</w:t>
            </w:r>
            <w:r w:rsidR="00B95437">
              <w:rPr>
                <w:rFonts w:ascii="Arial" w:eastAsia="Times New Roman" w:hAnsi="Arial" w:cs="Arial"/>
                <w:b/>
                <w:sz w:val="20"/>
                <w:szCs w:val="20"/>
              </w:rPr>
              <w:t>4</w:t>
            </w:r>
          </w:p>
        </w:tc>
        <w:tc>
          <w:tcPr>
            <w:tcW w:w="873" w:type="pct"/>
            <w:shd w:val="clear" w:color="auto" w:fill="auto"/>
            <w:vAlign w:val="center"/>
          </w:tcPr>
          <w:p w14:paraId="61205F14" w14:textId="1947312F"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31 December 202</w:t>
            </w:r>
            <w:r w:rsidR="00B95437">
              <w:rPr>
                <w:rFonts w:ascii="Arial" w:eastAsia="Times New Roman" w:hAnsi="Arial" w:cs="Arial"/>
                <w:b/>
                <w:sz w:val="20"/>
                <w:szCs w:val="20"/>
              </w:rPr>
              <w:t>3</w:t>
            </w:r>
          </w:p>
        </w:tc>
        <w:tc>
          <w:tcPr>
            <w:tcW w:w="873" w:type="pct"/>
            <w:shd w:val="clear" w:color="auto" w:fill="auto"/>
            <w:vAlign w:val="center"/>
          </w:tcPr>
          <w:p w14:paraId="31EC665F" w14:textId="587A3C0A" w:rsidR="006A429E" w:rsidRPr="006A429E" w:rsidRDefault="00806FF4" w:rsidP="006A429E">
            <w:pPr>
              <w:tabs>
                <w:tab w:val="right" w:pos="1202"/>
              </w:tabs>
              <w:spacing w:after="0" w:line="240" w:lineRule="atLeast"/>
              <w:jc w:val="right"/>
              <w:outlineLvl w:val="0"/>
              <w:rPr>
                <w:rFonts w:ascii="Arial" w:eastAsia="Times New Roman" w:hAnsi="Arial" w:cs="Arial"/>
                <w:b/>
                <w:sz w:val="20"/>
                <w:szCs w:val="20"/>
              </w:rPr>
            </w:pPr>
            <w:r w:rsidRPr="00806FF4">
              <w:rPr>
                <w:rFonts w:ascii="Arial" w:eastAsia="Times New Roman" w:hAnsi="Arial" w:cs="Arial"/>
                <w:b/>
                <w:sz w:val="20"/>
                <w:szCs w:val="20"/>
              </w:rPr>
              <w:t>30 September 202</w:t>
            </w:r>
            <w:r w:rsidR="00B95437">
              <w:rPr>
                <w:rFonts w:ascii="Arial" w:eastAsia="Times New Roman" w:hAnsi="Arial" w:cs="Arial"/>
                <w:b/>
                <w:sz w:val="20"/>
                <w:szCs w:val="20"/>
              </w:rPr>
              <w:t>4</w:t>
            </w:r>
          </w:p>
        </w:tc>
        <w:tc>
          <w:tcPr>
            <w:tcW w:w="873" w:type="pct"/>
            <w:shd w:val="clear" w:color="auto" w:fill="auto"/>
            <w:vAlign w:val="center"/>
          </w:tcPr>
          <w:p w14:paraId="552017C3" w14:textId="09DC0FA0"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53" w:name="_Toc4058340"/>
            <w:r w:rsidRPr="006A429E">
              <w:rPr>
                <w:rFonts w:ascii="Arial" w:eastAsia="Times New Roman" w:hAnsi="Arial" w:cs="Arial"/>
                <w:b/>
                <w:sz w:val="20"/>
                <w:szCs w:val="20"/>
              </w:rPr>
              <w:t xml:space="preserve">31 December </w:t>
            </w:r>
            <w:bookmarkEnd w:id="253"/>
            <w:r w:rsidRPr="006A429E">
              <w:rPr>
                <w:rFonts w:ascii="Arial" w:eastAsia="Times New Roman" w:hAnsi="Arial" w:cs="Arial"/>
                <w:b/>
                <w:sz w:val="20"/>
                <w:szCs w:val="20"/>
              </w:rPr>
              <w:t>202</w:t>
            </w:r>
            <w:r w:rsidR="00B95437">
              <w:rPr>
                <w:rFonts w:ascii="Arial" w:eastAsia="Times New Roman" w:hAnsi="Arial" w:cs="Arial"/>
                <w:b/>
                <w:sz w:val="20"/>
                <w:szCs w:val="20"/>
              </w:rPr>
              <w:t>3</w:t>
            </w:r>
          </w:p>
        </w:tc>
      </w:tr>
      <w:tr w:rsidR="006A429E" w:rsidRPr="006A429E" w14:paraId="158173B6" w14:textId="77777777" w:rsidTr="00560768">
        <w:trPr>
          <w:trHeight w:val="229"/>
        </w:trPr>
        <w:tc>
          <w:tcPr>
            <w:tcW w:w="1507" w:type="pct"/>
          </w:tcPr>
          <w:p w14:paraId="69D80BE7"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tcPr>
          <w:p w14:paraId="204D9F4C" w14:textId="39E61A80"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73" w:type="pct"/>
          </w:tcPr>
          <w:p w14:paraId="5CE4DC2F" w14:textId="70CF6F8C"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73" w:type="pct"/>
          </w:tcPr>
          <w:p w14:paraId="52DFCC0B" w14:textId="07589192"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254" w:name="_Toc4058343"/>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254"/>
          </w:p>
        </w:tc>
        <w:tc>
          <w:tcPr>
            <w:tcW w:w="873" w:type="pct"/>
          </w:tcPr>
          <w:p w14:paraId="6EA39B15" w14:textId="5ACDC944"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255" w:name="_Toc4058344"/>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255"/>
          </w:p>
        </w:tc>
      </w:tr>
      <w:tr w:rsidR="006A429E" w:rsidRPr="006A429E" w14:paraId="2CD63EBB" w14:textId="77777777" w:rsidTr="00560768">
        <w:tc>
          <w:tcPr>
            <w:tcW w:w="1507" w:type="pct"/>
          </w:tcPr>
          <w:p w14:paraId="2240C2FE"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c>
        <w:tc>
          <w:tcPr>
            <w:tcW w:w="873" w:type="pct"/>
          </w:tcPr>
          <w:p w14:paraId="298554C1"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vAlign w:val="bottom"/>
          </w:tcPr>
          <w:p w14:paraId="7B1138B7"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tcPr>
          <w:p w14:paraId="5EB9C50E"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vAlign w:val="bottom"/>
          </w:tcPr>
          <w:p w14:paraId="17C99E9A"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r>
      <w:tr w:rsidR="00D5698A" w:rsidRPr="006A429E" w14:paraId="4A7A9B79" w14:textId="77777777" w:rsidTr="00D5698A">
        <w:tc>
          <w:tcPr>
            <w:tcW w:w="1507" w:type="pct"/>
          </w:tcPr>
          <w:p w14:paraId="32315C08" w14:textId="77777777" w:rsidR="00D5698A" w:rsidRPr="006A429E" w:rsidRDefault="00D5698A" w:rsidP="00D5698A">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foreign banks</w:t>
            </w:r>
          </w:p>
        </w:tc>
        <w:tc>
          <w:tcPr>
            <w:tcW w:w="873" w:type="pct"/>
            <w:tcBorders>
              <w:top w:val="nil"/>
              <w:left w:val="nil"/>
              <w:bottom w:val="nil"/>
              <w:right w:val="nil"/>
            </w:tcBorders>
            <w:shd w:val="clear" w:color="auto" w:fill="auto"/>
            <w:vAlign w:val="bottom"/>
          </w:tcPr>
          <w:p w14:paraId="2AA47F6A" w14:textId="311222F1" w:rsidR="00D5698A" w:rsidRPr="006A429E"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F82030">
              <w:rPr>
                <w:rFonts w:ascii="Arial" w:hAnsi="Arial" w:cs="Arial"/>
                <w:sz w:val="20"/>
                <w:szCs w:val="20"/>
              </w:rPr>
              <w:t xml:space="preserve"> 66</w:t>
            </w:r>
            <w:r>
              <w:rPr>
                <w:rFonts w:ascii="Arial" w:hAnsi="Arial" w:cs="Arial"/>
                <w:sz w:val="20"/>
                <w:szCs w:val="20"/>
              </w:rPr>
              <w:t>,</w:t>
            </w:r>
            <w:r w:rsidRPr="00F82030">
              <w:rPr>
                <w:rFonts w:ascii="Arial" w:hAnsi="Arial" w:cs="Arial"/>
                <w:sz w:val="20"/>
                <w:szCs w:val="20"/>
              </w:rPr>
              <w:t xml:space="preserve">861 </w:t>
            </w:r>
          </w:p>
        </w:tc>
        <w:tc>
          <w:tcPr>
            <w:tcW w:w="873" w:type="pct"/>
            <w:tcBorders>
              <w:top w:val="nil"/>
              <w:left w:val="nil"/>
              <w:bottom w:val="nil"/>
              <w:right w:val="nil"/>
            </w:tcBorders>
            <w:shd w:val="clear" w:color="auto" w:fill="auto"/>
            <w:vAlign w:val="bottom"/>
          </w:tcPr>
          <w:p w14:paraId="03B8DD8D" w14:textId="1EF462D9" w:rsidR="00D5698A" w:rsidRPr="00FD63EF"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33</w:t>
            </w:r>
            <w:r>
              <w:rPr>
                <w:rFonts w:ascii="Arial" w:hAnsi="Arial" w:cs="Arial"/>
                <w:color w:val="000000" w:themeColor="text1"/>
                <w:sz w:val="20"/>
                <w:szCs w:val="20"/>
              </w:rPr>
              <w:t>,</w:t>
            </w:r>
            <w:r w:rsidRPr="00236A5E">
              <w:rPr>
                <w:rFonts w:ascii="Arial" w:hAnsi="Arial" w:cs="Arial"/>
                <w:color w:val="000000" w:themeColor="text1"/>
                <w:sz w:val="20"/>
                <w:szCs w:val="20"/>
              </w:rPr>
              <w:t>647</w:t>
            </w:r>
          </w:p>
        </w:tc>
        <w:tc>
          <w:tcPr>
            <w:tcW w:w="873" w:type="pct"/>
            <w:tcBorders>
              <w:top w:val="nil"/>
              <w:left w:val="nil"/>
              <w:bottom w:val="nil"/>
              <w:right w:val="nil"/>
            </w:tcBorders>
            <w:shd w:val="clear" w:color="auto" w:fill="auto"/>
            <w:vAlign w:val="bottom"/>
          </w:tcPr>
          <w:p w14:paraId="66182E1B" w14:textId="4163D624" w:rsidR="00D5698A" w:rsidRPr="006A429E"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5228BE">
              <w:rPr>
                <w:rFonts w:ascii="Arial" w:hAnsi="Arial" w:cs="Arial"/>
                <w:sz w:val="20"/>
                <w:szCs w:val="20"/>
              </w:rPr>
              <w:t xml:space="preserve"> 66</w:t>
            </w:r>
            <w:r>
              <w:rPr>
                <w:rFonts w:ascii="Arial" w:hAnsi="Arial" w:cs="Arial"/>
                <w:sz w:val="20"/>
                <w:szCs w:val="20"/>
              </w:rPr>
              <w:t>,</w:t>
            </w:r>
            <w:r w:rsidRPr="005228BE">
              <w:rPr>
                <w:rFonts w:ascii="Arial" w:hAnsi="Arial" w:cs="Arial"/>
                <w:sz w:val="20"/>
                <w:szCs w:val="20"/>
              </w:rPr>
              <w:t xml:space="preserve">861 </w:t>
            </w:r>
          </w:p>
        </w:tc>
        <w:tc>
          <w:tcPr>
            <w:tcW w:w="873" w:type="pct"/>
            <w:tcBorders>
              <w:top w:val="nil"/>
              <w:left w:val="nil"/>
              <w:bottom w:val="nil"/>
              <w:right w:val="nil"/>
            </w:tcBorders>
            <w:shd w:val="clear" w:color="auto" w:fill="auto"/>
            <w:vAlign w:val="bottom"/>
          </w:tcPr>
          <w:p w14:paraId="48ADB160" w14:textId="7C015EF7" w:rsidR="00D5698A" w:rsidRPr="00FD63EF"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 xml:space="preserve"> 33</w:t>
            </w:r>
            <w:r>
              <w:rPr>
                <w:rFonts w:ascii="Arial" w:hAnsi="Arial" w:cs="Arial"/>
                <w:color w:val="000000" w:themeColor="text1"/>
                <w:sz w:val="20"/>
                <w:szCs w:val="20"/>
              </w:rPr>
              <w:t>,</w:t>
            </w:r>
            <w:r w:rsidRPr="00236A5E">
              <w:rPr>
                <w:rFonts w:ascii="Arial" w:hAnsi="Arial" w:cs="Arial"/>
                <w:color w:val="000000" w:themeColor="text1"/>
                <w:sz w:val="20"/>
                <w:szCs w:val="20"/>
              </w:rPr>
              <w:t xml:space="preserve">647 </w:t>
            </w:r>
          </w:p>
        </w:tc>
      </w:tr>
      <w:tr w:rsidR="00D5698A" w:rsidRPr="006A429E" w14:paraId="53F80FB9" w14:textId="77777777" w:rsidTr="00D5698A">
        <w:tc>
          <w:tcPr>
            <w:tcW w:w="1507" w:type="pct"/>
          </w:tcPr>
          <w:p w14:paraId="5CAB4480" w14:textId="77777777" w:rsidR="00D5698A" w:rsidRPr="006A429E" w:rsidRDefault="00D5698A" w:rsidP="00D5698A">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domestic banks</w:t>
            </w:r>
          </w:p>
        </w:tc>
        <w:tc>
          <w:tcPr>
            <w:tcW w:w="873" w:type="pct"/>
            <w:tcBorders>
              <w:top w:val="nil"/>
              <w:left w:val="nil"/>
              <w:bottom w:val="nil"/>
              <w:right w:val="nil"/>
            </w:tcBorders>
            <w:shd w:val="clear" w:color="auto" w:fill="auto"/>
            <w:vAlign w:val="bottom"/>
          </w:tcPr>
          <w:p w14:paraId="316FD0A5" w14:textId="0767EC34" w:rsidR="00D5698A" w:rsidRPr="006A429E"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F82030">
              <w:rPr>
                <w:rFonts w:ascii="Arial" w:hAnsi="Arial" w:cs="Arial"/>
                <w:sz w:val="20"/>
                <w:szCs w:val="20"/>
              </w:rPr>
              <w:t xml:space="preserve"> 57</w:t>
            </w:r>
            <w:r>
              <w:rPr>
                <w:rFonts w:ascii="Arial" w:hAnsi="Arial" w:cs="Arial"/>
                <w:sz w:val="20"/>
                <w:szCs w:val="20"/>
              </w:rPr>
              <w:t>,</w:t>
            </w:r>
            <w:r w:rsidRPr="00F82030">
              <w:rPr>
                <w:rFonts w:ascii="Arial" w:hAnsi="Arial" w:cs="Arial"/>
                <w:sz w:val="20"/>
                <w:szCs w:val="20"/>
              </w:rPr>
              <w:t xml:space="preserve">694 </w:t>
            </w:r>
          </w:p>
        </w:tc>
        <w:tc>
          <w:tcPr>
            <w:tcW w:w="873" w:type="pct"/>
            <w:tcBorders>
              <w:top w:val="nil"/>
              <w:left w:val="nil"/>
              <w:bottom w:val="nil"/>
              <w:right w:val="nil"/>
            </w:tcBorders>
            <w:shd w:val="clear" w:color="auto" w:fill="auto"/>
            <w:vAlign w:val="bottom"/>
          </w:tcPr>
          <w:p w14:paraId="29A4243B" w14:textId="2080D8AE" w:rsidR="00D5698A" w:rsidRPr="006A429E"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38</w:t>
            </w:r>
            <w:r>
              <w:rPr>
                <w:rFonts w:ascii="Arial" w:hAnsi="Arial" w:cs="Arial"/>
                <w:color w:val="000000" w:themeColor="text1"/>
                <w:sz w:val="20"/>
                <w:szCs w:val="20"/>
              </w:rPr>
              <w:t>,</w:t>
            </w:r>
            <w:r w:rsidRPr="00236A5E">
              <w:rPr>
                <w:rFonts w:ascii="Arial" w:hAnsi="Arial" w:cs="Arial"/>
                <w:color w:val="000000" w:themeColor="text1"/>
                <w:sz w:val="20"/>
                <w:szCs w:val="20"/>
              </w:rPr>
              <w:t>300</w:t>
            </w:r>
          </w:p>
        </w:tc>
        <w:tc>
          <w:tcPr>
            <w:tcW w:w="873" w:type="pct"/>
            <w:tcBorders>
              <w:top w:val="nil"/>
              <w:left w:val="nil"/>
              <w:bottom w:val="nil"/>
              <w:right w:val="nil"/>
            </w:tcBorders>
            <w:shd w:val="clear" w:color="auto" w:fill="auto"/>
            <w:vAlign w:val="bottom"/>
          </w:tcPr>
          <w:p w14:paraId="190EC08E" w14:textId="5B997E39" w:rsidR="00D5698A" w:rsidRPr="006A429E"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5228BE">
              <w:rPr>
                <w:rFonts w:ascii="Arial" w:hAnsi="Arial" w:cs="Arial"/>
                <w:sz w:val="20"/>
                <w:szCs w:val="20"/>
              </w:rPr>
              <w:t xml:space="preserve"> 53</w:t>
            </w:r>
            <w:r>
              <w:rPr>
                <w:rFonts w:ascii="Arial" w:hAnsi="Arial" w:cs="Arial"/>
                <w:sz w:val="20"/>
                <w:szCs w:val="20"/>
              </w:rPr>
              <w:t>,</w:t>
            </w:r>
            <w:r w:rsidRPr="005228BE">
              <w:rPr>
                <w:rFonts w:ascii="Arial" w:hAnsi="Arial" w:cs="Arial"/>
                <w:sz w:val="20"/>
                <w:szCs w:val="20"/>
              </w:rPr>
              <w:t xml:space="preserve">844 </w:t>
            </w:r>
          </w:p>
        </w:tc>
        <w:tc>
          <w:tcPr>
            <w:tcW w:w="873" w:type="pct"/>
            <w:tcBorders>
              <w:top w:val="nil"/>
              <w:left w:val="nil"/>
              <w:bottom w:val="nil"/>
              <w:right w:val="nil"/>
            </w:tcBorders>
            <w:shd w:val="clear" w:color="auto" w:fill="auto"/>
            <w:vAlign w:val="bottom"/>
          </w:tcPr>
          <w:p w14:paraId="65FDC83F" w14:textId="5BA514BA" w:rsidR="00D5698A" w:rsidRPr="006A429E"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 xml:space="preserve"> 36</w:t>
            </w:r>
            <w:r>
              <w:rPr>
                <w:rFonts w:ascii="Arial" w:hAnsi="Arial" w:cs="Arial"/>
                <w:color w:val="000000" w:themeColor="text1"/>
                <w:sz w:val="20"/>
                <w:szCs w:val="20"/>
              </w:rPr>
              <w:t>,</w:t>
            </w:r>
            <w:r w:rsidRPr="00236A5E">
              <w:rPr>
                <w:rFonts w:ascii="Arial" w:hAnsi="Arial" w:cs="Arial"/>
                <w:color w:val="000000" w:themeColor="text1"/>
                <w:sz w:val="20"/>
                <w:szCs w:val="20"/>
              </w:rPr>
              <w:t xml:space="preserve">000 </w:t>
            </w:r>
          </w:p>
        </w:tc>
      </w:tr>
      <w:tr w:rsidR="00D5698A" w:rsidRPr="006A429E" w14:paraId="374717ED" w14:textId="77777777" w:rsidTr="00D5698A">
        <w:tc>
          <w:tcPr>
            <w:tcW w:w="1507" w:type="pct"/>
          </w:tcPr>
          <w:p w14:paraId="6E800931" w14:textId="77777777" w:rsidR="00D5698A" w:rsidRPr="006A429E" w:rsidRDefault="00D5698A" w:rsidP="00D5698A">
            <w:pPr>
              <w:tabs>
                <w:tab w:val="right" w:pos="1202"/>
              </w:tabs>
              <w:spacing w:after="0" w:line="301" w:lineRule="exact"/>
              <w:outlineLvl w:val="0"/>
              <w:rPr>
                <w:rFonts w:ascii="Arial" w:eastAsia="Times New Roman" w:hAnsi="Arial" w:cs="Arial"/>
                <w:sz w:val="20"/>
                <w:szCs w:val="20"/>
                <w:lang w:val="en-GB"/>
              </w:rPr>
            </w:pPr>
            <w:bookmarkStart w:id="256" w:name="_Toc4058350"/>
            <w:r w:rsidRPr="006A429E">
              <w:rPr>
                <w:rFonts w:ascii="Arial" w:eastAsia="Times New Roman" w:hAnsi="Arial" w:cs="Arial"/>
                <w:sz w:val="20"/>
                <w:szCs w:val="20"/>
                <w:lang w:val="en-GB"/>
              </w:rPr>
              <w:t>Accrued interest</w:t>
            </w:r>
            <w:bookmarkEnd w:id="256"/>
            <w:r w:rsidRPr="006A429E">
              <w:rPr>
                <w:rFonts w:ascii="Arial" w:eastAsia="Times New Roman" w:hAnsi="Arial" w:cs="Arial"/>
                <w:sz w:val="20"/>
                <w:szCs w:val="20"/>
                <w:lang w:val="en-GB"/>
              </w:rPr>
              <w:t xml:space="preserve"> </w:t>
            </w:r>
          </w:p>
        </w:tc>
        <w:tc>
          <w:tcPr>
            <w:tcW w:w="873" w:type="pct"/>
            <w:tcBorders>
              <w:top w:val="nil"/>
              <w:left w:val="nil"/>
              <w:bottom w:val="single" w:sz="4" w:space="0" w:color="auto"/>
              <w:right w:val="nil"/>
            </w:tcBorders>
            <w:shd w:val="clear" w:color="auto" w:fill="auto"/>
            <w:vAlign w:val="bottom"/>
          </w:tcPr>
          <w:p w14:paraId="40ED869A" w14:textId="202367CB" w:rsidR="00D5698A" w:rsidRPr="006A429E"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F82030">
              <w:rPr>
                <w:rFonts w:ascii="Arial" w:hAnsi="Arial" w:cs="Arial"/>
                <w:sz w:val="20"/>
                <w:szCs w:val="20"/>
              </w:rPr>
              <w:t xml:space="preserve"> 47 </w:t>
            </w:r>
          </w:p>
        </w:tc>
        <w:tc>
          <w:tcPr>
            <w:tcW w:w="873" w:type="pct"/>
            <w:tcBorders>
              <w:top w:val="nil"/>
              <w:left w:val="nil"/>
              <w:bottom w:val="single" w:sz="4" w:space="0" w:color="auto"/>
              <w:right w:val="nil"/>
            </w:tcBorders>
            <w:shd w:val="clear" w:color="auto" w:fill="auto"/>
            <w:vAlign w:val="bottom"/>
          </w:tcPr>
          <w:p w14:paraId="735187B3" w14:textId="0A0552E2" w:rsidR="00D5698A" w:rsidRPr="00FD63EF"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rPr>
              <w:t>35</w:t>
            </w:r>
          </w:p>
        </w:tc>
        <w:tc>
          <w:tcPr>
            <w:tcW w:w="873" w:type="pct"/>
            <w:tcBorders>
              <w:top w:val="nil"/>
              <w:left w:val="nil"/>
              <w:bottom w:val="single" w:sz="4" w:space="0" w:color="auto"/>
              <w:right w:val="nil"/>
            </w:tcBorders>
            <w:shd w:val="clear" w:color="auto" w:fill="auto"/>
            <w:vAlign w:val="bottom"/>
          </w:tcPr>
          <w:p w14:paraId="19CFE25A" w14:textId="2EB211D1" w:rsidR="00D5698A" w:rsidRPr="006A429E"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5228BE">
              <w:rPr>
                <w:rFonts w:ascii="Arial" w:hAnsi="Arial" w:cs="Arial"/>
                <w:sz w:val="20"/>
                <w:szCs w:val="20"/>
              </w:rPr>
              <w:t xml:space="preserve"> 28 </w:t>
            </w:r>
          </w:p>
        </w:tc>
        <w:tc>
          <w:tcPr>
            <w:tcW w:w="873" w:type="pct"/>
            <w:tcBorders>
              <w:top w:val="nil"/>
              <w:left w:val="nil"/>
              <w:bottom w:val="single" w:sz="4" w:space="0" w:color="auto"/>
              <w:right w:val="nil"/>
            </w:tcBorders>
            <w:shd w:val="clear" w:color="auto" w:fill="auto"/>
            <w:vAlign w:val="bottom"/>
          </w:tcPr>
          <w:p w14:paraId="572B6824" w14:textId="67190C18" w:rsidR="00D5698A" w:rsidRPr="00FD63EF"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 xml:space="preserve"> 27 </w:t>
            </w:r>
          </w:p>
        </w:tc>
      </w:tr>
      <w:tr w:rsidR="00D5698A" w:rsidRPr="006A429E" w14:paraId="46DF0842" w14:textId="77777777" w:rsidTr="00D5698A">
        <w:tc>
          <w:tcPr>
            <w:tcW w:w="1507" w:type="pct"/>
          </w:tcPr>
          <w:p w14:paraId="3D6DB9B0" w14:textId="77777777" w:rsidR="00D5698A" w:rsidRPr="006A429E" w:rsidRDefault="00D5698A" w:rsidP="00D5698A">
            <w:pPr>
              <w:tabs>
                <w:tab w:val="right" w:pos="1202"/>
              </w:tabs>
              <w:spacing w:after="0" w:line="340" w:lineRule="exact"/>
              <w:outlineLvl w:val="0"/>
              <w:rPr>
                <w:rFonts w:ascii="Arial" w:eastAsia="Times New Roman" w:hAnsi="Arial" w:cs="Arial"/>
                <w:sz w:val="20"/>
                <w:szCs w:val="20"/>
                <w:lang w:val="en-GB"/>
              </w:rPr>
            </w:pPr>
          </w:p>
        </w:tc>
        <w:tc>
          <w:tcPr>
            <w:tcW w:w="873" w:type="pct"/>
            <w:tcBorders>
              <w:top w:val="single" w:sz="4" w:space="0" w:color="auto"/>
              <w:left w:val="nil"/>
              <w:bottom w:val="single" w:sz="12" w:space="0" w:color="auto"/>
              <w:right w:val="nil"/>
            </w:tcBorders>
            <w:shd w:val="clear" w:color="auto" w:fill="auto"/>
            <w:vAlign w:val="bottom"/>
          </w:tcPr>
          <w:p w14:paraId="35795F91" w14:textId="1BAA4796" w:rsidR="00D5698A" w:rsidRPr="00D5698A"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E27C68">
              <w:rPr>
                <w:rFonts w:ascii="Arial" w:hAnsi="Arial" w:cs="Arial"/>
                <w:sz w:val="20"/>
                <w:szCs w:val="20"/>
              </w:rPr>
              <w:t xml:space="preserve"> 124</w:t>
            </w:r>
            <w:r>
              <w:rPr>
                <w:rFonts w:ascii="Arial" w:hAnsi="Arial" w:cs="Arial"/>
                <w:sz w:val="20"/>
                <w:szCs w:val="20"/>
              </w:rPr>
              <w:t>,</w:t>
            </w:r>
            <w:r w:rsidRPr="00E27C68">
              <w:rPr>
                <w:rFonts w:ascii="Arial" w:hAnsi="Arial" w:cs="Arial"/>
                <w:sz w:val="20"/>
                <w:szCs w:val="20"/>
              </w:rPr>
              <w:t xml:space="preserve">602 </w:t>
            </w:r>
          </w:p>
        </w:tc>
        <w:tc>
          <w:tcPr>
            <w:tcW w:w="873" w:type="pct"/>
            <w:tcBorders>
              <w:top w:val="single" w:sz="4" w:space="0" w:color="auto"/>
              <w:left w:val="nil"/>
              <w:bottom w:val="single" w:sz="12" w:space="0" w:color="auto"/>
              <w:right w:val="nil"/>
            </w:tcBorders>
            <w:shd w:val="clear" w:color="auto" w:fill="auto"/>
            <w:vAlign w:val="bottom"/>
          </w:tcPr>
          <w:p w14:paraId="0C541439" w14:textId="094964C2" w:rsidR="00D5698A" w:rsidRPr="00D5698A"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D5698A">
              <w:rPr>
                <w:rFonts w:ascii="Arial" w:hAnsi="Arial" w:cs="Arial"/>
                <w:color w:val="000000" w:themeColor="text1"/>
                <w:sz w:val="20"/>
              </w:rPr>
              <w:t>71,982</w:t>
            </w:r>
          </w:p>
        </w:tc>
        <w:tc>
          <w:tcPr>
            <w:tcW w:w="873" w:type="pct"/>
            <w:tcBorders>
              <w:top w:val="single" w:sz="4" w:space="0" w:color="auto"/>
              <w:left w:val="nil"/>
              <w:bottom w:val="single" w:sz="12" w:space="0" w:color="auto"/>
              <w:right w:val="nil"/>
            </w:tcBorders>
            <w:shd w:val="clear" w:color="auto" w:fill="auto"/>
            <w:vAlign w:val="bottom"/>
          </w:tcPr>
          <w:p w14:paraId="10987A52" w14:textId="61D285CB" w:rsidR="00D5698A" w:rsidRPr="00D5698A"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D5698A">
              <w:rPr>
                <w:rFonts w:ascii="Arial" w:hAnsi="Arial" w:cs="Arial"/>
                <w:sz w:val="20"/>
                <w:szCs w:val="20"/>
              </w:rPr>
              <w:t xml:space="preserve"> 120,733 </w:t>
            </w:r>
          </w:p>
        </w:tc>
        <w:tc>
          <w:tcPr>
            <w:tcW w:w="873" w:type="pct"/>
            <w:tcBorders>
              <w:top w:val="single" w:sz="4" w:space="0" w:color="auto"/>
              <w:left w:val="nil"/>
              <w:bottom w:val="single" w:sz="12" w:space="0" w:color="auto"/>
              <w:right w:val="nil"/>
            </w:tcBorders>
            <w:shd w:val="clear" w:color="auto" w:fill="auto"/>
            <w:vAlign w:val="bottom"/>
          </w:tcPr>
          <w:p w14:paraId="44994453" w14:textId="46F1DD78" w:rsidR="00D5698A" w:rsidRPr="00D5698A"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D5698A">
              <w:rPr>
                <w:rFonts w:ascii="Arial" w:hAnsi="Arial" w:cs="Arial"/>
                <w:color w:val="000000" w:themeColor="text1"/>
                <w:sz w:val="20"/>
              </w:rPr>
              <w:t>69,674</w:t>
            </w:r>
          </w:p>
        </w:tc>
      </w:tr>
      <w:tr w:rsidR="00D5698A" w:rsidRPr="006A429E" w14:paraId="07A76B5D" w14:textId="77777777" w:rsidTr="00D5698A">
        <w:tc>
          <w:tcPr>
            <w:tcW w:w="1507" w:type="pct"/>
          </w:tcPr>
          <w:p w14:paraId="754C993A" w14:textId="77777777" w:rsidR="00D5698A" w:rsidRPr="006A429E" w:rsidRDefault="00D5698A" w:rsidP="00D5698A">
            <w:pPr>
              <w:tabs>
                <w:tab w:val="left" w:pos="-720"/>
              </w:tabs>
              <w:suppressAutoHyphens/>
              <w:spacing w:after="0" w:line="240" w:lineRule="auto"/>
              <w:rPr>
                <w:rFonts w:ascii="Arial" w:eastAsia="Times New Roman" w:hAnsi="Arial" w:cs="Arial"/>
                <w:spacing w:val="-2"/>
                <w:sz w:val="20"/>
                <w:szCs w:val="20"/>
                <w:lang w:val="en-GB"/>
              </w:rPr>
            </w:pPr>
          </w:p>
        </w:tc>
        <w:tc>
          <w:tcPr>
            <w:tcW w:w="873" w:type="pct"/>
            <w:tcBorders>
              <w:top w:val="nil"/>
              <w:left w:val="nil"/>
              <w:right w:val="nil"/>
            </w:tcBorders>
            <w:shd w:val="clear" w:color="auto" w:fill="auto"/>
            <w:vAlign w:val="bottom"/>
          </w:tcPr>
          <w:p w14:paraId="169F2A54" w14:textId="77777777" w:rsidR="00D5698A" w:rsidRPr="006A429E" w:rsidRDefault="00D5698A" w:rsidP="00D5698A">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73278D7D" w14:textId="77777777" w:rsidR="00D5698A" w:rsidRPr="00FD63EF" w:rsidRDefault="00D5698A" w:rsidP="00D5698A">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4F6BDE5C" w14:textId="77777777" w:rsidR="00D5698A" w:rsidRPr="006A429E" w:rsidRDefault="00D5698A" w:rsidP="00D5698A">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783E4343" w14:textId="77777777" w:rsidR="00D5698A" w:rsidRPr="00FD63EF" w:rsidRDefault="00D5698A" w:rsidP="00D5698A">
            <w:pPr>
              <w:tabs>
                <w:tab w:val="left" w:pos="-720"/>
              </w:tabs>
              <w:suppressAutoHyphens/>
              <w:spacing w:after="0" w:line="240" w:lineRule="auto"/>
              <w:jc w:val="right"/>
              <w:rPr>
                <w:rFonts w:ascii="Arial" w:eastAsia="Times New Roman" w:hAnsi="Arial" w:cs="Arial"/>
                <w:color w:val="000000"/>
                <w:sz w:val="20"/>
                <w:szCs w:val="20"/>
              </w:rPr>
            </w:pPr>
          </w:p>
        </w:tc>
      </w:tr>
      <w:tr w:rsidR="00D5698A" w:rsidRPr="006A429E" w14:paraId="680E58DD" w14:textId="77777777" w:rsidTr="00D5698A">
        <w:tc>
          <w:tcPr>
            <w:tcW w:w="1507" w:type="pct"/>
          </w:tcPr>
          <w:p w14:paraId="3CCE7260" w14:textId="77777777" w:rsidR="00D5698A" w:rsidRPr="006A429E" w:rsidRDefault="00D5698A" w:rsidP="00D5698A">
            <w:pPr>
              <w:tabs>
                <w:tab w:val="right" w:pos="1202"/>
              </w:tabs>
              <w:spacing w:after="0" w:line="301" w:lineRule="exact"/>
              <w:outlineLvl w:val="0"/>
              <w:rPr>
                <w:rFonts w:ascii="Arial" w:eastAsia="Times New Roman" w:hAnsi="Arial" w:cs="Arial"/>
                <w:sz w:val="20"/>
                <w:szCs w:val="20"/>
                <w:lang w:val="en-GB"/>
              </w:rPr>
            </w:pPr>
            <w:bookmarkStart w:id="257" w:name="_Toc4058359"/>
            <w:r w:rsidRPr="006A429E">
              <w:rPr>
                <w:rFonts w:ascii="Arial" w:eastAsia="Times New Roman" w:hAnsi="Arial" w:cs="Arial"/>
                <w:sz w:val="20"/>
                <w:szCs w:val="20"/>
                <w:lang w:val="en-GB"/>
              </w:rPr>
              <w:t>Loss allowances</w:t>
            </w:r>
            <w:bookmarkEnd w:id="257"/>
          </w:p>
        </w:tc>
        <w:tc>
          <w:tcPr>
            <w:tcW w:w="873" w:type="pct"/>
            <w:tcBorders>
              <w:top w:val="nil"/>
              <w:left w:val="nil"/>
              <w:bottom w:val="single" w:sz="4" w:space="0" w:color="auto"/>
              <w:right w:val="nil"/>
            </w:tcBorders>
            <w:shd w:val="clear" w:color="auto" w:fill="auto"/>
            <w:vAlign w:val="bottom"/>
          </w:tcPr>
          <w:p w14:paraId="5706B16D" w14:textId="19ABED4F" w:rsidR="00D5698A" w:rsidRPr="006A429E"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F82030">
              <w:rPr>
                <w:rFonts w:ascii="Arial" w:hAnsi="Arial" w:cs="Arial"/>
                <w:sz w:val="20"/>
                <w:szCs w:val="20"/>
              </w:rPr>
              <w:t xml:space="preserve"> (129)</w:t>
            </w:r>
          </w:p>
        </w:tc>
        <w:tc>
          <w:tcPr>
            <w:tcW w:w="873" w:type="pct"/>
            <w:tcBorders>
              <w:top w:val="nil"/>
              <w:left w:val="nil"/>
              <w:bottom w:val="single" w:sz="4" w:space="0" w:color="auto"/>
              <w:right w:val="nil"/>
            </w:tcBorders>
            <w:shd w:val="clear" w:color="auto" w:fill="auto"/>
            <w:vAlign w:val="bottom"/>
          </w:tcPr>
          <w:p w14:paraId="36D199A9" w14:textId="5FAB2E98" w:rsidR="00D5698A" w:rsidRPr="00FD63EF"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rPr>
              <w:t>(221)</w:t>
            </w:r>
          </w:p>
        </w:tc>
        <w:tc>
          <w:tcPr>
            <w:tcW w:w="873" w:type="pct"/>
            <w:tcBorders>
              <w:top w:val="nil"/>
              <w:left w:val="nil"/>
              <w:bottom w:val="single" w:sz="4" w:space="0" w:color="auto"/>
              <w:right w:val="nil"/>
            </w:tcBorders>
            <w:shd w:val="clear" w:color="auto" w:fill="auto"/>
            <w:vAlign w:val="bottom"/>
          </w:tcPr>
          <w:p w14:paraId="2200B3ED" w14:textId="560B7EDC" w:rsidR="00D5698A" w:rsidRPr="006A429E"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5228BE">
              <w:rPr>
                <w:rFonts w:ascii="Arial" w:eastAsia="Times New Roman" w:hAnsi="Arial" w:cs="Arial"/>
                <w:color w:val="000000" w:themeColor="text1"/>
                <w:sz w:val="20"/>
                <w:szCs w:val="20"/>
              </w:rPr>
              <w:t>(123)</w:t>
            </w:r>
          </w:p>
        </w:tc>
        <w:tc>
          <w:tcPr>
            <w:tcW w:w="873" w:type="pct"/>
            <w:tcBorders>
              <w:top w:val="nil"/>
              <w:left w:val="nil"/>
              <w:bottom w:val="single" w:sz="4" w:space="0" w:color="auto"/>
              <w:right w:val="nil"/>
            </w:tcBorders>
            <w:shd w:val="clear" w:color="auto" w:fill="auto"/>
            <w:vAlign w:val="bottom"/>
          </w:tcPr>
          <w:p w14:paraId="1003422C" w14:textId="47CA1BE3" w:rsidR="00D5698A" w:rsidRPr="00FD63EF" w:rsidRDefault="00D5698A" w:rsidP="00D5698A">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rPr>
              <w:t>(218)</w:t>
            </w:r>
          </w:p>
        </w:tc>
      </w:tr>
      <w:tr w:rsidR="00D5698A" w:rsidRPr="006A429E" w14:paraId="11F418C7" w14:textId="77777777" w:rsidTr="00D5698A">
        <w:trPr>
          <w:trHeight w:val="312"/>
        </w:trPr>
        <w:tc>
          <w:tcPr>
            <w:tcW w:w="1507" w:type="pct"/>
          </w:tcPr>
          <w:p w14:paraId="0974100C" w14:textId="77777777" w:rsidR="00D5698A" w:rsidRPr="006A429E" w:rsidRDefault="00D5698A" w:rsidP="00D5698A">
            <w:pPr>
              <w:tabs>
                <w:tab w:val="left" w:pos="-720"/>
              </w:tabs>
              <w:suppressAutoHyphens/>
              <w:spacing w:after="0" w:line="240" w:lineRule="auto"/>
              <w:rPr>
                <w:rFonts w:ascii="Arial" w:eastAsia="Times New Roman" w:hAnsi="Arial" w:cs="Arial"/>
                <w:b/>
                <w:bCs/>
                <w:spacing w:val="-2"/>
                <w:sz w:val="20"/>
                <w:szCs w:val="20"/>
                <w:lang w:val="en-GB"/>
              </w:rPr>
            </w:pPr>
          </w:p>
        </w:tc>
        <w:tc>
          <w:tcPr>
            <w:tcW w:w="873" w:type="pct"/>
            <w:tcBorders>
              <w:top w:val="single" w:sz="4" w:space="0" w:color="auto"/>
              <w:left w:val="nil"/>
              <w:bottom w:val="single" w:sz="12" w:space="0" w:color="auto"/>
              <w:right w:val="nil"/>
            </w:tcBorders>
            <w:shd w:val="clear" w:color="auto" w:fill="auto"/>
            <w:vAlign w:val="bottom"/>
          </w:tcPr>
          <w:p w14:paraId="44985634" w14:textId="1C9AFC07" w:rsidR="00D5698A" w:rsidRPr="00FD63EF" w:rsidRDefault="00D5698A" w:rsidP="00D5698A">
            <w:pPr>
              <w:tabs>
                <w:tab w:val="left" w:pos="-720"/>
              </w:tabs>
              <w:suppressAutoHyphens/>
              <w:spacing w:after="0" w:line="240" w:lineRule="auto"/>
              <w:jc w:val="right"/>
              <w:rPr>
                <w:rFonts w:ascii="Arial" w:eastAsia="Times New Roman" w:hAnsi="Arial" w:cs="Arial"/>
                <w:b/>
                <w:bCs/>
                <w:color w:val="000000"/>
                <w:sz w:val="20"/>
                <w:szCs w:val="20"/>
              </w:rPr>
            </w:pPr>
            <w:r w:rsidRPr="00F82030">
              <w:rPr>
                <w:rFonts w:ascii="Arial" w:hAnsi="Arial" w:cs="Arial"/>
                <w:b/>
                <w:bCs/>
                <w:sz w:val="20"/>
                <w:szCs w:val="20"/>
              </w:rPr>
              <w:t xml:space="preserve"> 124</w:t>
            </w:r>
            <w:r>
              <w:rPr>
                <w:rFonts w:ascii="Arial" w:hAnsi="Arial" w:cs="Arial"/>
                <w:b/>
                <w:bCs/>
                <w:sz w:val="20"/>
                <w:szCs w:val="20"/>
              </w:rPr>
              <w:t>,</w:t>
            </w:r>
            <w:r w:rsidRPr="00F82030">
              <w:rPr>
                <w:rFonts w:ascii="Arial" w:hAnsi="Arial" w:cs="Arial"/>
                <w:b/>
                <w:bCs/>
                <w:sz w:val="20"/>
                <w:szCs w:val="20"/>
              </w:rPr>
              <w:t xml:space="preserve">473 </w:t>
            </w:r>
          </w:p>
        </w:tc>
        <w:tc>
          <w:tcPr>
            <w:tcW w:w="873" w:type="pct"/>
            <w:tcBorders>
              <w:top w:val="single" w:sz="4" w:space="0" w:color="auto"/>
              <w:left w:val="nil"/>
              <w:bottom w:val="single" w:sz="12" w:space="0" w:color="auto"/>
              <w:right w:val="nil"/>
            </w:tcBorders>
            <w:shd w:val="clear" w:color="auto" w:fill="auto"/>
            <w:vAlign w:val="bottom"/>
          </w:tcPr>
          <w:p w14:paraId="232FEB6C" w14:textId="452763AF" w:rsidR="00D5698A" w:rsidRPr="00FD63EF" w:rsidRDefault="00D5698A" w:rsidP="00D5698A">
            <w:pPr>
              <w:tabs>
                <w:tab w:val="left" w:pos="-720"/>
              </w:tabs>
              <w:suppressAutoHyphens/>
              <w:spacing w:after="0" w:line="240" w:lineRule="auto"/>
              <w:jc w:val="right"/>
              <w:rPr>
                <w:rFonts w:ascii="Arial" w:eastAsia="Times New Roman" w:hAnsi="Arial" w:cs="Arial"/>
                <w:b/>
                <w:bCs/>
                <w:color w:val="000000"/>
                <w:sz w:val="20"/>
                <w:szCs w:val="20"/>
              </w:rPr>
            </w:pPr>
            <w:r w:rsidRPr="00236A5E">
              <w:rPr>
                <w:rFonts w:ascii="Arial" w:hAnsi="Arial" w:cs="Arial"/>
                <w:b/>
                <w:bCs/>
                <w:color w:val="000000" w:themeColor="text1"/>
                <w:sz w:val="20"/>
              </w:rPr>
              <w:t>71</w:t>
            </w:r>
            <w:r>
              <w:rPr>
                <w:rFonts w:ascii="Arial" w:hAnsi="Arial" w:cs="Arial"/>
                <w:b/>
                <w:bCs/>
                <w:color w:val="000000" w:themeColor="text1"/>
                <w:sz w:val="20"/>
              </w:rPr>
              <w:t>,</w:t>
            </w:r>
            <w:r w:rsidRPr="00236A5E">
              <w:rPr>
                <w:rFonts w:ascii="Arial" w:hAnsi="Arial" w:cs="Arial"/>
                <w:b/>
                <w:bCs/>
                <w:color w:val="000000" w:themeColor="text1"/>
                <w:sz w:val="20"/>
              </w:rPr>
              <w:t>761</w:t>
            </w:r>
          </w:p>
        </w:tc>
        <w:tc>
          <w:tcPr>
            <w:tcW w:w="873" w:type="pct"/>
            <w:tcBorders>
              <w:top w:val="single" w:sz="4" w:space="0" w:color="auto"/>
              <w:left w:val="nil"/>
              <w:bottom w:val="single" w:sz="12" w:space="0" w:color="auto"/>
              <w:right w:val="nil"/>
            </w:tcBorders>
            <w:shd w:val="clear" w:color="auto" w:fill="auto"/>
            <w:vAlign w:val="bottom"/>
          </w:tcPr>
          <w:p w14:paraId="0067629C" w14:textId="5C722034" w:rsidR="00D5698A" w:rsidRPr="00FD63EF" w:rsidRDefault="00D5698A" w:rsidP="00D5698A">
            <w:pPr>
              <w:tabs>
                <w:tab w:val="left" w:pos="-720"/>
              </w:tabs>
              <w:suppressAutoHyphens/>
              <w:spacing w:after="0" w:line="240" w:lineRule="auto"/>
              <w:jc w:val="right"/>
              <w:rPr>
                <w:rFonts w:ascii="Arial" w:eastAsia="Times New Roman" w:hAnsi="Arial" w:cs="Arial"/>
                <w:b/>
                <w:bCs/>
                <w:color w:val="000000"/>
                <w:sz w:val="20"/>
                <w:szCs w:val="20"/>
              </w:rPr>
            </w:pPr>
            <w:r w:rsidRPr="005228BE">
              <w:rPr>
                <w:rFonts w:ascii="Arial" w:eastAsia="Times New Roman" w:hAnsi="Arial" w:cs="Arial"/>
                <w:b/>
                <w:bCs/>
                <w:color w:val="000000" w:themeColor="text1"/>
                <w:sz w:val="20"/>
                <w:szCs w:val="20"/>
              </w:rPr>
              <w:t>120</w:t>
            </w:r>
            <w:r>
              <w:rPr>
                <w:rFonts w:ascii="Arial" w:eastAsia="Times New Roman" w:hAnsi="Arial" w:cs="Arial"/>
                <w:b/>
                <w:bCs/>
                <w:color w:val="000000" w:themeColor="text1"/>
                <w:sz w:val="20"/>
                <w:szCs w:val="20"/>
              </w:rPr>
              <w:t>,</w:t>
            </w:r>
            <w:r w:rsidRPr="005228BE">
              <w:rPr>
                <w:rFonts w:ascii="Arial" w:eastAsia="Times New Roman" w:hAnsi="Arial" w:cs="Arial"/>
                <w:b/>
                <w:bCs/>
                <w:color w:val="000000" w:themeColor="text1"/>
                <w:sz w:val="20"/>
                <w:szCs w:val="20"/>
              </w:rPr>
              <w:t>610</w:t>
            </w:r>
          </w:p>
        </w:tc>
        <w:tc>
          <w:tcPr>
            <w:tcW w:w="873" w:type="pct"/>
            <w:tcBorders>
              <w:top w:val="single" w:sz="4" w:space="0" w:color="auto"/>
              <w:left w:val="nil"/>
              <w:bottom w:val="single" w:sz="12" w:space="0" w:color="auto"/>
              <w:right w:val="nil"/>
            </w:tcBorders>
            <w:shd w:val="clear" w:color="auto" w:fill="auto"/>
            <w:vAlign w:val="bottom"/>
          </w:tcPr>
          <w:p w14:paraId="193E9C05" w14:textId="2F9C9E65" w:rsidR="00D5698A" w:rsidRPr="00FD63EF" w:rsidRDefault="00D5698A" w:rsidP="00D5698A">
            <w:pPr>
              <w:tabs>
                <w:tab w:val="left" w:pos="-720"/>
              </w:tabs>
              <w:suppressAutoHyphens/>
              <w:spacing w:after="0" w:line="240" w:lineRule="auto"/>
              <w:jc w:val="right"/>
              <w:rPr>
                <w:rFonts w:ascii="Arial" w:eastAsia="Times New Roman" w:hAnsi="Arial" w:cs="Arial"/>
                <w:b/>
                <w:bCs/>
                <w:color w:val="000000"/>
                <w:sz w:val="20"/>
                <w:szCs w:val="20"/>
              </w:rPr>
            </w:pPr>
            <w:r w:rsidRPr="00236A5E">
              <w:rPr>
                <w:rFonts w:ascii="Arial" w:hAnsi="Arial" w:cs="Arial"/>
                <w:b/>
                <w:bCs/>
                <w:color w:val="000000" w:themeColor="text1"/>
                <w:sz w:val="20"/>
              </w:rPr>
              <w:t>69</w:t>
            </w:r>
            <w:r>
              <w:rPr>
                <w:rFonts w:ascii="Arial" w:hAnsi="Arial" w:cs="Arial"/>
                <w:b/>
                <w:bCs/>
                <w:color w:val="000000" w:themeColor="text1"/>
                <w:sz w:val="20"/>
              </w:rPr>
              <w:t>,</w:t>
            </w:r>
            <w:r w:rsidRPr="00236A5E">
              <w:rPr>
                <w:rFonts w:ascii="Arial" w:hAnsi="Arial" w:cs="Arial"/>
                <w:b/>
                <w:bCs/>
                <w:color w:val="000000" w:themeColor="text1"/>
                <w:sz w:val="20"/>
              </w:rPr>
              <w:t>456</w:t>
            </w:r>
          </w:p>
        </w:tc>
      </w:tr>
    </w:tbl>
    <w:p w14:paraId="01C9B07B"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3183FEFB" w14:textId="77777777"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r w:rsidRPr="006A429E">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2FD9A1AD"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81"/>
        <w:gridCol w:w="1117"/>
        <w:gridCol w:w="994"/>
        <w:gridCol w:w="994"/>
        <w:gridCol w:w="994"/>
        <w:gridCol w:w="994"/>
        <w:gridCol w:w="994"/>
        <w:gridCol w:w="992"/>
        <w:gridCol w:w="1103"/>
      </w:tblGrid>
      <w:tr w:rsidR="006A429E" w:rsidRPr="006A429E" w14:paraId="0E53E4E3" w14:textId="77777777" w:rsidTr="00D5698A">
        <w:trPr>
          <w:trHeight w:val="239"/>
        </w:trPr>
        <w:tc>
          <w:tcPr>
            <w:tcW w:w="934" w:type="pct"/>
            <w:vAlign w:val="bottom"/>
          </w:tcPr>
          <w:p w14:paraId="4B1C470F" w14:textId="0611E82D" w:rsidR="006A429E" w:rsidRPr="006A429E" w:rsidRDefault="00806FF4" w:rsidP="006A429E">
            <w:pPr>
              <w:tabs>
                <w:tab w:val="left" w:pos="-720"/>
              </w:tabs>
              <w:suppressAutoHyphens/>
              <w:spacing w:after="0" w:line="220" w:lineRule="exact"/>
              <w:rPr>
                <w:rFonts w:ascii="Arial" w:eastAsia="Times New Roman" w:hAnsi="Arial" w:cs="Arial"/>
                <w:b/>
                <w:sz w:val="17"/>
                <w:szCs w:val="17"/>
                <w:lang w:val="en-GB"/>
              </w:rPr>
            </w:pPr>
            <w:r w:rsidRPr="00806FF4">
              <w:rPr>
                <w:rFonts w:ascii="Arial" w:eastAsia="Times New Roman" w:hAnsi="Arial" w:cs="Arial"/>
                <w:b/>
                <w:sz w:val="17"/>
                <w:szCs w:val="17"/>
                <w:lang w:val="en-GB"/>
              </w:rPr>
              <w:t>30 September 202</w:t>
            </w:r>
            <w:r w:rsidR="000B021F">
              <w:rPr>
                <w:rFonts w:ascii="Arial" w:eastAsia="Times New Roman" w:hAnsi="Arial" w:cs="Arial"/>
                <w:b/>
                <w:sz w:val="17"/>
                <w:szCs w:val="17"/>
                <w:lang w:val="en-GB"/>
              </w:rPr>
              <w:t>4</w:t>
            </w:r>
          </w:p>
        </w:tc>
        <w:tc>
          <w:tcPr>
            <w:tcW w:w="555" w:type="pct"/>
            <w:vAlign w:val="bottom"/>
          </w:tcPr>
          <w:p w14:paraId="16DEE2C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FAF3F23"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116272B"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49E93D1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r w:rsidRPr="006A429E">
              <w:rPr>
                <w:rFonts w:ascii="Arial" w:eastAsia="Times New Roman" w:hAnsi="Arial" w:cs="Arial"/>
                <w:b/>
                <w:sz w:val="17"/>
                <w:szCs w:val="17"/>
                <w:lang w:val="en-GB"/>
              </w:rPr>
              <w:t>Group</w:t>
            </w:r>
          </w:p>
        </w:tc>
        <w:tc>
          <w:tcPr>
            <w:tcW w:w="494" w:type="pct"/>
            <w:vAlign w:val="bottom"/>
          </w:tcPr>
          <w:p w14:paraId="13D8819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3F0E0BC"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EA8CC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49" w:type="pct"/>
            <w:vAlign w:val="bottom"/>
          </w:tcPr>
          <w:p w14:paraId="13285BB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Bank</w:t>
            </w:r>
          </w:p>
        </w:tc>
      </w:tr>
      <w:tr w:rsidR="006A429E" w:rsidRPr="006A429E" w14:paraId="43DD60FB" w14:textId="77777777" w:rsidTr="00D5698A">
        <w:trPr>
          <w:trHeight w:val="311"/>
        </w:trPr>
        <w:tc>
          <w:tcPr>
            <w:tcW w:w="934" w:type="pct"/>
            <w:vAlign w:val="bottom"/>
          </w:tcPr>
          <w:p w14:paraId="438084AC"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346E9AC5"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12343AB5"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4" w:type="pct"/>
            <w:vAlign w:val="bottom"/>
          </w:tcPr>
          <w:p w14:paraId="78BCDBA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494" w:type="pct"/>
            <w:vAlign w:val="bottom"/>
          </w:tcPr>
          <w:p w14:paraId="0042EAAA"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c>
          <w:tcPr>
            <w:tcW w:w="494" w:type="pct"/>
            <w:vAlign w:val="bottom"/>
          </w:tcPr>
          <w:p w14:paraId="2231255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5272738A"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3" w:type="pct"/>
            <w:vAlign w:val="bottom"/>
          </w:tcPr>
          <w:p w14:paraId="0BC763CE"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549" w:type="pct"/>
            <w:vAlign w:val="bottom"/>
          </w:tcPr>
          <w:p w14:paraId="7B4C942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r>
      <w:tr w:rsidR="006A429E" w:rsidRPr="006A429E" w14:paraId="4E21B764" w14:textId="77777777" w:rsidTr="00D5698A">
        <w:trPr>
          <w:trHeight w:val="311"/>
        </w:trPr>
        <w:tc>
          <w:tcPr>
            <w:tcW w:w="934" w:type="pct"/>
            <w:vAlign w:val="bottom"/>
          </w:tcPr>
          <w:p w14:paraId="1EDE66E9"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551EB76F" w14:textId="19F40EC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166FFF69" w14:textId="4CD0A966"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61A609B4" w14:textId="153E0BAB"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39CF1ED3" w14:textId="5A28FE64"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59DE55B9" w14:textId="2575B19F"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418B8894" w14:textId="44C6BCCA"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3" w:type="pct"/>
            <w:vAlign w:val="bottom"/>
          </w:tcPr>
          <w:p w14:paraId="21035E99" w14:textId="5ED2E87F"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549" w:type="pct"/>
            <w:vAlign w:val="bottom"/>
          </w:tcPr>
          <w:p w14:paraId="1950DC57" w14:textId="73CD9951"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r>
      <w:tr w:rsidR="00D5698A" w:rsidRPr="006A429E" w14:paraId="13848184" w14:textId="77777777" w:rsidTr="00D5698A">
        <w:trPr>
          <w:trHeight w:val="323"/>
        </w:trPr>
        <w:tc>
          <w:tcPr>
            <w:tcW w:w="934" w:type="pct"/>
            <w:vAlign w:val="bottom"/>
          </w:tcPr>
          <w:p w14:paraId="7E856399" w14:textId="77777777" w:rsidR="00D5698A" w:rsidRPr="006A429E" w:rsidRDefault="00D5698A" w:rsidP="00D5698A">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Gross amount</w:t>
            </w:r>
          </w:p>
        </w:tc>
        <w:tc>
          <w:tcPr>
            <w:tcW w:w="555" w:type="pct"/>
            <w:tcBorders>
              <w:top w:val="nil"/>
              <w:left w:val="nil"/>
              <w:bottom w:val="nil"/>
              <w:right w:val="nil"/>
            </w:tcBorders>
            <w:shd w:val="clear" w:color="auto" w:fill="auto"/>
            <w:vAlign w:val="bottom"/>
          </w:tcPr>
          <w:p w14:paraId="5E4AD07A" w14:textId="5A08DC74" w:rsidR="00D5698A" w:rsidRPr="006A429E" w:rsidRDefault="00D5698A" w:rsidP="00D5698A">
            <w:pPr>
              <w:tabs>
                <w:tab w:val="right" w:pos="1202"/>
              </w:tabs>
              <w:spacing w:after="0" w:line="240" w:lineRule="exact"/>
              <w:jc w:val="right"/>
              <w:outlineLvl w:val="0"/>
              <w:rPr>
                <w:rFonts w:ascii="Arial" w:eastAsia="Times New Roman" w:hAnsi="Arial" w:cs="Arial"/>
                <w:sz w:val="17"/>
                <w:szCs w:val="17"/>
                <w:lang w:val="en-GB"/>
              </w:rPr>
            </w:pPr>
            <w:r w:rsidRPr="004304EF">
              <w:rPr>
                <w:rFonts w:ascii="Arial" w:hAnsi="Arial" w:cs="Arial"/>
                <w:sz w:val="17"/>
                <w:szCs w:val="17"/>
              </w:rPr>
              <w:t xml:space="preserve"> 124</w:t>
            </w:r>
            <w:r>
              <w:rPr>
                <w:rFonts w:ascii="Arial" w:hAnsi="Arial" w:cs="Arial"/>
                <w:sz w:val="17"/>
                <w:szCs w:val="17"/>
              </w:rPr>
              <w:t>,</w:t>
            </w:r>
            <w:r w:rsidRPr="004304EF">
              <w:rPr>
                <w:rFonts w:ascii="Arial" w:hAnsi="Arial" w:cs="Arial"/>
                <w:sz w:val="17"/>
                <w:szCs w:val="17"/>
              </w:rPr>
              <w:t xml:space="preserve">602 </w:t>
            </w:r>
          </w:p>
        </w:tc>
        <w:tc>
          <w:tcPr>
            <w:tcW w:w="494" w:type="pct"/>
            <w:tcBorders>
              <w:top w:val="nil"/>
              <w:left w:val="nil"/>
              <w:bottom w:val="nil"/>
              <w:right w:val="nil"/>
            </w:tcBorders>
            <w:shd w:val="clear" w:color="auto" w:fill="auto"/>
            <w:vAlign w:val="bottom"/>
          </w:tcPr>
          <w:p w14:paraId="772CC7BC" w14:textId="6108F4BC" w:rsidR="00D5698A" w:rsidRPr="006A429E" w:rsidRDefault="00D5698A" w:rsidP="00D5698A">
            <w:pPr>
              <w:tabs>
                <w:tab w:val="right" w:pos="1202"/>
              </w:tabs>
              <w:spacing w:after="0" w:line="240" w:lineRule="exact"/>
              <w:jc w:val="right"/>
              <w:outlineLvl w:val="0"/>
              <w:rPr>
                <w:rFonts w:ascii="Arial" w:eastAsia="Times New Roman" w:hAnsi="Arial" w:cs="Arial"/>
                <w:sz w:val="17"/>
                <w:szCs w:val="17"/>
                <w:lang w:val="en-GB"/>
              </w:rPr>
            </w:pPr>
            <w:r w:rsidRPr="004304EF">
              <w:rPr>
                <w:rFonts w:ascii="Arial" w:hAnsi="Arial" w:cs="Arial"/>
                <w:sz w:val="17"/>
                <w:szCs w:val="17"/>
              </w:rPr>
              <w:t>-</w:t>
            </w:r>
          </w:p>
        </w:tc>
        <w:tc>
          <w:tcPr>
            <w:tcW w:w="494" w:type="pct"/>
            <w:tcBorders>
              <w:top w:val="nil"/>
              <w:left w:val="nil"/>
              <w:bottom w:val="nil"/>
              <w:right w:val="nil"/>
            </w:tcBorders>
            <w:shd w:val="clear" w:color="auto" w:fill="auto"/>
            <w:vAlign w:val="bottom"/>
          </w:tcPr>
          <w:p w14:paraId="0BF77B53" w14:textId="2FA1C8B5" w:rsidR="00D5698A" w:rsidRPr="006A429E" w:rsidRDefault="00D5698A" w:rsidP="00D5698A">
            <w:pPr>
              <w:tabs>
                <w:tab w:val="right" w:pos="1202"/>
              </w:tabs>
              <w:spacing w:after="0" w:line="240" w:lineRule="exact"/>
              <w:jc w:val="right"/>
              <w:outlineLvl w:val="0"/>
              <w:rPr>
                <w:rFonts w:ascii="Arial" w:eastAsia="Times New Roman" w:hAnsi="Arial" w:cs="Arial"/>
                <w:sz w:val="17"/>
                <w:szCs w:val="17"/>
                <w:lang w:val="en-GB"/>
              </w:rPr>
            </w:pPr>
            <w:r w:rsidRPr="004304EF">
              <w:rPr>
                <w:rFonts w:ascii="Arial" w:hAnsi="Arial" w:cs="Arial"/>
                <w:sz w:val="17"/>
                <w:szCs w:val="17"/>
              </w:rPr>
              <w:t>-</w:t>
            </w:r>
          </w:p>
        </w:tc>
        <w:tc>
          <w:tcPr>
            <w:tcW w:w="494" w:type="pct"/>
            <w:tcBorders>
              <w:top w:val="nil"/>
              <w:left w:val="nil"/>
              <w:bottom w:val="nil"/>
              <w:right w:val="nil"/>
            </w:tcBorders>
            <w:shd w:val="clear" w:color="auto" w:fill="auto"/>
            <w:vAlign w:val="bottom"/>
          </w:tcPr>
          <w:p w14:paraId="3042D4BA" w14:textId="53A95ED3" w:rsidR="00D5698A" w:rsidRPr="008C6D51" w:rsidRDefault="00D5698A" w:rsidP="00D5698A">
            <w:pPr>
              <w:tabs>
                <w:tab w:val="right" w:pos="1202"/>
              </w:tabs>
              <w:spacing w:after="0" w:line="240" w:lineRule="exact"/>
              <w:jc w:val="right"/>
              <w:outlineLvl w:val="0"/>
              <w:rPr>
                <w:rFonts w:ascii="Arial" w:eastAsia="Times New Roman" w:hAnsi="Arial" w:cs="Arial"/>
                <w:b/>
                <w:bCs/>
                <w:sz w:val="17"/>
                <w:szCs w:val="17"/>
                <w:lang w:val="en-GB"/>
              </w:rPr>
            </w:pPr>
            <w:r w:rsidRPr="004304EF">
              <w:rPr>
                <w:rFonts w:ascii="Arial" w:hAnsi="Arial" w:cs="Arial"/>
                <w:b/>
                <w:bCs/>
                <w:sz w:val="17"/>
                <w:szCs w:val="17"/>
              </w:rPr>
              <w:t xml:space="preserve"> 124</w:t>
            </w:r>
            <w:r>
              <w:rPr>
                <w:rFonts w:ascii="Arial" w:hAnsi="Arial" w:cs="Arial"/>
                <w:b/>
                <w:bCs/>
                <w:sz w:val="17"/>
                <w:szCs w:val="17"/>
              </w:rPr>
              <w:t>,</w:t>
            </w:r>
            <w:r w:rsidRPr="004304EF">
              <w:rPr>
                <w:rFonts w:ascii="Arial" w:hAnsi="Arial" w:cs="Arial"/>
                <w:b/>
                <w:bCs/>
                <w:sz w:val="17"/>
                <w:szCs w:val="17"/>
              </w:rPr>
              <w:t xml:space="preserve">602 </w:t>
            </w:r>
          </w:p>
        </w:tc>
        <w:tc>
          <w:tcPr>
            <w:tcW w:w="494" w:type="pct"/>
            <w:tcBorders>
              <w:top w:val="nil"/>
              <w:left w:val="nil"/>
              <w:bottom w:val="nil"/>
              <w:right w:val="nil"/>
            </w:tcBorders>
            <w:shd w:val="clear" w:color="auto" w:fill="auto"/>
            <w:vAlign w:val="bottom"/>
          </w:tcPr>
          <w:p w14:paraId="0EE7B88B" w14:textId="738E95E1" w:rsidR="00D5698A" w:rsidRPr="006A429E" w:rsidRDefault="00D5698A" w:rsidP="00D5698A">
            <w:pPr>
              <w:tabs>
                <w:tab w:val="right" w:pos="1202"/>
              </w:tabs>
              <w:spacing w:after="0" w:line="240" w:lineRule="exact"/>
              <w:jc w:val="right"/>
              <w:outlineLvl w:val="0"/>
              <w:rPr>
                <w:rFonts w:ascii="Arial" w:eastAsia="Times New Roman" w:hAnsi="Arial" w:cs="Arial"/>
                <w:sz w:val="17"/>
                <w:szCs w:val="17"/>
                <w:lang w:val="en-GB"/>
              </w:rPr>
            </w:pPr>
            <w:r w:rsidRPr="004304EF">
              <w:rPr>
                <w:rFonts w:ascii="Arial" w:hAnsi="Arial" w:cs="Arial"/>
                <w:sz w:val="17"/>
                <w:szCs w:val="17"/>
              </w:rPr>
              <w:t xml:space="preserve"> 120</w:t>
            </w:r>
            <w:r>
              <w:rPr>
                <w:rFonts w:ascii="Arial" w:hAnsi="Arial" w:cs="Arial"/>
                <w:sz w:val="17"/>
                <w:szCs w:val="17"/>
              </w:rPr>
              <w:t>,</w:t>
            </w:r>
            <w:r w:rsidRPr="004304EF">
              <w:rPr>
                <w:rFonts w:ascii="Arial" w:hAnsi="Arial" w:cs="Arial"/>
                <w:sz w:val="17"/>
                <w:szCs w:val="17"/>
              </w:rPr>
              <w:t xml:space="preserve">733 </w:t>
            </w:r>
          </w:p>
        </w:tc>
        <w:tc>
          <w:tcPr>
            <w:tcW w:w="494" w:type="pct"/>
            <w:tcBorders>
              <w:top w:val="nil"/>
              <w:left w:val="nil"/>
              <w:bottom w:val="nil"/>
              <w:right w:val="nil"/>
            </w:tcBorders>
            <w:shd w:val="clear" w:color="auto" w:fill="auto"/>
            <w:vAlign w:val="bottom"/>
          </w:tcPr>
          <w:p w14:paraId="6A9F5F38" w14:textId="31B9B917" w:rsidR="00D5698A" w:rsidRPr="006A429E" w:rsidRDefault="00D5698A" w:rsidP="00D5698A">
            <w:pPr>
              <w:tabs>
                <w:tab w:val="right" w:pos="1202"/>
              </w:tabs>
              <w:spacing w:after="0" w:line="240" w:lineRule="exact"/>
              <w:jc w:val="right"/>
              <w:outlineLvl w:val="0"/>
              <w:rPr>
                <w:rFonts w:ascii="Arial" w:eastAsia="Times New Roman" w:hAnsi="Arial" w:cs="Arial"/>
                <w:sz w:val="17"/>
                <w:szCs w:val="17"/>
                <w:lang w:val="en-GB"/>
              </w:rPr>
            </w:pPr>
            <w:r w:rsidRPr="004304EF">
              <w:rPr>
                <w:rFonts w:ascii="Arial" w:hAnsi="Arial" w:cs="Arial"/>
                <w:sz w:val="17"/>
                <w:szCs w:val="17"/>
              </w:rPr>
              <w:t>-</w:t>
            </w:r>
          </w:p>
        </w:tc>
        <w:tc>
          <w:tcPr>
            <w:tcW w:w="493" w:type="pct"/>
            <w:tcBorders>
              <w:top w:val="nil"/>
              <w:left w:val="nil"/>
              <w:bottom w:val="nil"/>
              <w:right w:val="nil"/>
            </w:tcBorders>
            <w:shd w:val="clear" w:color="auto" w:fill="auto"/>
            <w:vAlign w:val="bottom"/>
          </w:tcPr>
          <w:p w14:paraId="7F14E66B" w14:textId="3CFE68C5" w:rsidR="00D5698A" w:rsidRPr="006A429E" w:rsidRDefault="00D5698A" w:rsidP="00D5698A">
            <w:pPr>
              <w:tabs>
                <w:tab w:val="right" w:pos="1202"/>
              </w:tabs>
              <w:spacing w:after="0" w:line="240" w:lineRule="exact"/>
              <w:jc w:val="right"/>
              <w:outlineLvl w:val="0"/>
              <w:rPr>
                <w:rFonts w:ascii="Arial" w:eastAsia="Times New Roman" w:hAnsi="Arial" w:cs="Arial"/>
                <w:sz w:val="17"/>
                <w:szCs w:val="17"/>
                <w:lang w:val="en-GB"/>
              </w:rPr>
            </w:pPr>
            <w:r w:rsidRPr="004304EF">
              <w:rPr>
                <w:rFonts w:ascii="Arial" w:hAnsi="Arial" w:cs="Arial"/>
                <w:sz w:val="17"/>
                <w:szCs w:val="17"/>
              </w:rPr>
              <w:t>-</w:t>
            </w:r>
          </w:p>
        </w:tc>
        <w:tc>
          <w:tcPr>
            <w:tcW w:w="549" w:type="pct"/>
            <w:tcBorders>
              <w:top w:val="nil"/>
              <w:left w:val="nil"/>
              <w:bottom w:val="nil"/>
              <w:right w:val="nil"/>
            </w:tcBorders>
            <w:shd w:val="clear" w:color="auto" w:fill="auto"/>
            <w:vAlign w:val="bottom"/>
          </w:tcPr>
          <w:p w14:paraId="5FD89978" w14:textId="1119EBD3" w:rsidR="00D5698A" w:rsidRPr="006A429E" w:rsidRDefault="00D5698A" w:rsidP="00D5698A">
            <w:pPr>
              <w:tabs>
                <w:tab w:val="right" w:pos="1202"/>
              </w:tabs>
              <w:spacing w:after="0" w:line="240" w:lineRule="exact"/>
              <w:jc w:val="right"/>
              <w:outlineLvl w:val="0"/>
              <w:rPr>
                <w:rFonts w:ascii="Arial" w:eastAsia="Times New Roman" w:hAnsi="Arial" w:cs="Arial"/>
                <w:b/>
                <w:bCs/>
                <w:sz w:val="17"/>
                <w:szCs w:val="17"/>
                <w:lang w:val="en-GB"/>
              </w:rPr>
            </w:pPr>
            <w:r w:rsidRPr="004304EF">
              <w:rPr>
                <w:rFonts w:ascii="Arial" w:hAnsi="Arial" w:cs="Arial"/>
                <w:b/>
                <w:bCs/>
                <w:sz w:val="17"/>
                <w:szCs w:val="17"/>
              </w:rPr>
              <w:t xml:space="preserve"> 120</w:t>
            </w:r>
            <w:r>
              <w:rPr>
                <w:rFonts w:ascii="Arial" w:hAnsi="Arial" w:cs="Arial"/>
                <w:b/>
                <w:bCs/>
                <w:sz w:val="17"/>
                <w:szCs w:val="17"/>
              </w:rPr>
              <w:t>,</w:t>
            </w:r>
            <w:r w:rsidRPr="004304EF">
              <w:rPr>
                <w:rFonts w:ascii="Arial" w:hAnsi="Arial" w:cs="Arial"/>
                <w:b/>
                <w:bCs/>
                <w:sz w:val="17"/>
                <w:szCs w:val="17"/>
              </w:rPr>
              <w:t xml:space="preserve">733 </w:t>
            </w:r>
          </w:p>
        </w:tc>
      </w:tr>
      <w:tr w:rsidR="00D5698A" w:rsidRPr="006A429E" w14:paraId="43A96541" w14:textId="77777777" w:rsidTr="00D5698A">
        <w:trPr>
          <w:trHeight w:val="323"/>
        </w:trPr>
        <w:tc>
          <w:tcPr>
            <w:tcW w:w="934" w:type="pct"/>
            <w:vAlign w:val="bottom"/>
          </w:tcPr>
          <w:p w14:paraId="5D694E2A" w14:textId="77777777" w:rsidR="00D5698A" w:rsidRPr="006A429E" w:rsidRDefault="00D5698A" w:rsidP="00D5698A">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Loss allowances</w:t>
            </w:r>
          </w:p>
        </w:tc>
        <w:tc>
          <w:tcPr>
            <w:tcW w:w="555" w:type="pct"/>
            <w:tcBorders>
              <w:top w:val="nil"/>
              <w:left w:val="nil"/>
              <w:bottom w:val="nil"/>
              <w:right w:val="nil"/>
            </w:tcBorders>
            <w:shd w:val="clear" w:color="auto" w:fill="auto"/>
            <w:vAlign w:val="bottom"/>
          </w:tcPr>
          <w:p w14:paraId="2BE8775A" w14:textId="0FAD0EC7" w:rsidR="00D5698A" w:rsidRPr="006A429E" w:rsidRDefault="00D5698A" w:rsidP="00D5698A">
            <w:pPr>
              <w:tabs>
                <w:tab w:val="right" w:pos="1202"/>
              </w:tabs>
              <w:spacing w:after="0" w:line="240" w:lineRule="exact"/>
              <w:jc w:val="right"/>
              <w:outlineLvl w:val="0"/>
              <w:rPr>
                <w:rFonts w:ascii="Arial" w:eastAsia="Times New Roman" w:hAnsi="Arial" w:cs="Arial"/>
                <w:sz w:val="17"/>
                <w:szCs w:val="17"/>
                <w:lang w:val="en-GB"/>
              </w:rPr>
            </w:pPr>
            <w:r w:rsidRPr="004304EF">
              <w:rPr>
                <w:rFonts w:ascii="Arial" w:hAnsi="Arial" w:cs="Arial"/>
                <w:sz w:val="17"/>
                <w:szCs w:val="17"/>
              </w:rPr>
              <w:t xml:space="preserve"> (129)</w:t>
            </w:r>
          </w:p>
        </w:tc>
        <w:tc>
          <w:tcPr>
            <w:tcW w:w="494" w:type="pct"/>
            <w:tcBorders>
              <w:top w:val="nil"/>
              <w:left w:val="nil"/>
              <w:bottom w:val="nil"/>
              <w:right w:val="nil"/>
            </w:tcBorders>
            <w:shd w:val="clear" w:color="auto" w:fill="auto"/>
            <w:vAlign w:val="bottom"/>
          </w:tcPr>
          <w:p w14:paraId="10378639" w14:textId="7D1CAF79" w:rsidR="00D5698A" w:rsidRPr="006A429E" w:rsidRDefault="00D5698A" w:rsidP="00D5698A">
            <w:pPr>
              <w:tabs>
                <w:tab w:val="right" w:pos="1202"/>
              </w:tabs>
              <w:spacing w:after="0" w:line="240" w:lineRule="exact"/>
              <w:jc w:val="right"/>
              <w:outlineLvl w:val="0"/>
              <w:rPr>
                <w:rFonts w:ascii="Arial" w:eastAsia="Times New Roman" w:hAnsi="Arial" w:cs="Arial"/>
                <w:sz w:val="17"/>
                <w:szCs w:val="17"/>
                <w:lang w:val="en-GB"/>
              </w:rPr>
            </w:pPr>
            <w:r w:rsidRPr="004304EF">
              <w:rPr>
                <w:rFonts w:ascii="Arial" w:hAnsi="Arial" w:cs="Arial"/>
                <w:sz w:val="17"/>
                <w:szCs w:val="17"/>
              </w:rPr>
              <w:t>-</w:t>
            </w:r>
          </w:p>
        </w:tc>
        <w:tc>
          <w:tcPr>
            <w:tcW w:w="494" w:type="pct"/>
            <w:tcBorders>
              <w:top w:val="nil"/>
              <w:left w:val="nil"/>
              <w:bottom w:val="nil"/>
              <w:right w:val="nil"/>
            </w:tcBorders>
            <w:shd w:val="clear" w:color="auto" w:fill="auto"/>
            <w:vAlign w:val="bottom"/>
          </w:tcPr>
          <w:p w14:paraId="3D24F9F8" w14:textId="5084A43A" w:rsidR="00D5698A" w:rsidRPr="006A429E" w:rsidRDefault="00D5698A" w:rsidP="00D5698A">
            <w:pPr>
              <w:tabs>
                <w:tab w:val="right" w:pos="1202"/>
              </w:tabs>
              <w:spacing w:after="0" w:line="240" w:lineRule="exact"/>
              <w:jc w:val="right"/>
              <w:outlineLvl w:val="0"/>
              <w:rPr>
                <w:rFonts w:ascii="Arial" w:eastAsia="Times New Roman" w:hAnsi="Arial" w:cs="Arial"/>
                <w:sz w:val="17"/>
                <w:szCs w:val="17"/>
                <w:lang w:val="en-GB"/>
              </w:rPr>
            </w:pPr>
            <w:r w:rsidRPr="004304EF">
              <w:rPr>
                <w:rFonts w:ascii="Arial" w:hAnsi="Arial" w:cs="Arial"/>
                <w:sz w:val="17"/>
                <w:szCs w:val="17"/>
              </w:rPr>
              <w:t>-</w:t>
            </w:r>
          </w:p>
        </w:tc>
        <w:tc>
          <w:tcPr>
            <w:tcW w:w="494" w:type="pct"/>
            <w:tcBorders>
              <w:top w:val="nil"/>
              <w:left w:val="nil"/>
              <w:bottom w:val="nil"/>
              <w:right w:val="nil"/>
            </w:tcBorders>
            <w:shd w:val="clear" w:color="auto" w:fill="auto"/>
            <w:vAlign w:val="bottom"/>
          </w:tcPr>
          <w:p w14:paraId="4E9680F3" w14:textId="0B9D14DF" w:rsidR="00D5698A" w:rsidRPr="008C6D51" w:rsidRDefault="00D5698A" w:rsidP="00D5698A">
            <w:pPr>
              <w:tabs>
                <w:tab w:val="right" w:pos="1202"/>
              </w:tabs>
              <w:spacing w:after="0" w:line="240" w:lineRule="exact"/>
              <w:jc w:val="right"/>
              <w:outlineLvl w:val="0"/>
              <w:rPr>
                <w:rFonts w:ascii="Arial" w:eastAsia="Times New Roman" w:hAnsi="Arial" w:cs="Arial"/>
                <w:b/>
                <w:bCs/>
                <w:sz w:val="17"/>
                <w:szCs w:val="17"/>
                <w:lang w:val="en-GB"/>
              </w:rPr>
            </w:pPr>
            <w:r w:rsidRPr="004304EF">
              <w:rPr>
                <w:rFonts w:ascii="Arial" w:hAnsi="Arial" w:cs="Arial"/>
                <w:b/>
                <w:bCs/>
                <w:sz w:val="17"/>
                <w:szCs w:val="17"/>
              </w:rPr>
              <w:t xml:space="preserve"> (129)</w:t>
            </w:r>
          </w:p>
        </w:tc>
        <w:tc>
          <w:tcPr>
            <w:tcW w:w="494" w:type="pct"/>
            <w:tcBorders>
              <w:top w:val="nil"/>
              <w:left w:val="nil"/>
              <w:bottom w:val="nil"/>
              <w:right w:val="nil"/>
            </w:tcBorders>
            <w:shd w:val="clear" w:color="auto" w:fill="auto"/>
            <w:vAlign w:val="bottom"/>
          </w:tcPr>
          <w:p w14:paraId="7EDDCCA8" w14:textId="243673A6" w:rsidR="00D5698A" w:rsidRPr="006A429E" w:rsidRDefault="00D5698A" w:rsidP="00D5698A">
            <w:pPr>
              <w:tabs>
                <w:tab w:val="right" w:pos="1202"/>
              </w:tabs>
              <w:spacing w:after="0" w:line="240" w:lineRule="exact"/>
              <w:jc w:val="right"/>
              <w:outlineLvl w:val="0"/>
              <w:rPr>
                <w:rFonts w:ascii="Arial" w:eastAsia="Times New Roman" w:hAnsi="Arial" w:cs="Arial"/>
                <w:sz w:val="17"/>
                <w:szCs w:val="17"/>
                <w:lang w:val="en-GB"/>
              </w:rPr>
            </w:pPr>
            <w:r w:rsidRPr="004304EF">
              <w:rPr>
                <w:rFonts w:ascii="Arial" w:hAnsi="Arial" w:cs="Arial"/>
                <w:sz w:val="17"/>
                <w:szCs w:val="17"/>
              </w:rPr>
              <w:t xml:space="preserve"> (123)</w:t>
            </w:r>
          </w:p>
        </w:tc>
        <w:tc>
          <w:tcPr>
            <w:tcW w:w="494" w:type="pct"/>
            <w:tcBorders>
              <w:top w:val="nil"/>
              <w:left w:val="nil"/>
              <w:bottom w:val="nil"/>
              <w:right w:val="nil"/>
            </w:tcBorders>
            <w:shd w:val="clear" w:color="auto" w:fill="auto"/>
            <w:vAlign w:val="bottom"/>
          </w:tcPr>
          <w:p w14:paraId="1E0135D4" w14:textId="57FF6977" w:rsidR="00D5698A" w:rsidRPr="006A429E" w:rsidRDefault="00D5698A" w:rsidP="00D5698A">
            <w:pPr>
              <w:tabs>
                <w:tab w:val="right" w:pos="1202"/>
              </w:tabs>
              <w:spacing w:after="0" w:line="240" w:lineRule="exact"/>
              <w:jc w:val="right"/>
              <w:outlineLvl w:val="0"/>
              <w:rPr>
                <w:rFonts w:ascii="Arial" w:eastAsia="Times New Roman" w:hAnsi="Arial" w:cs="Arial"/>
                <w:sz w:val="17"/>
                <w:szCs w:val="17"/>
                <w:lang w:val="en-GB"/>
              </w:rPr>
            </w:pPr>
            <w:r w:rsidRPr="004304EF">
              <w:rPr>
                <w:rFonts w:ascii="Arial" w:hAnsi="Arial" w:cs="Arial"/>
                <w:sz w:val="17"/>
                <w:szCs w:val="17"/>
              </w:rPr>
              <w:t>-</w:t>
            </w:r>
          </w:p>
        </w:tc>
        <w:tc>
          <w:tcPr>
            <w:tcW w:w="493" w:type="pct"/>
            <w:tcBorders>
              <w:top w:val="nil"/>
              <w:left w:val="nil"/>
              <w:bottom w:val="nil"/>
              <w:right w:val="nil"/>
            </w:tcBorders>
            <w:shd w:val="clear" w:color="auto" w:fill="auto"/>
            <w:vAlign w:val="bottom"/>
          </w:tcPr>
          <w:p w14:paraId="2F7AD5F7" w14:textId="7C7DE2FA" w:rsidR="00D5698A" w:rsidRPr="006A429E" w:rsidRDefault="00D5698A" w:rsidP="00D5698A">
            <w:pPr>
              <w:tabs>
                <w:tab w:val="right" w:pos="1202"/>
              </w:tabs>
              <w:spacing w:after="0" w:line="240" w:lineRule="exact"/>
              <w:jc w:val="right"/>
              <w:outlineLvl w:val="0"/>
              <w:rPr>
                <w:rFonts w:ascii="Arial" w:eastAsia="Times New Roman" w:hAnsi="Arial" w:cs="Arial"/>
                <w:sz w:val="17"/>
                <w:szCs w:val="17"/>
                <w:lang w:val="en-GB"/>
              </w:rPr>
            </w:pPr>
            <w:r w:rsidRPr="004304EF">
              <w:rPr>
                <w:rFonts w:ascii="Arial" w:hAnsi="Arial" w:cs="Arial"/>
                <w:sz w:val="17"/>
                <w:szCs w:val="17"/>
              </w:rPr>
              <w:t>-</w:t>
            </w:r>
          </w:p>
        </w:tc>
        <w:tc>
          <w:tcPr>
            <w:tcW w:w="549" w:type="pct"/>
            <w:tcBorders>
              <w:top w:val="nil"/>
              <w:left w:val="nil"/>
              <w:bottom w:val="nil"/>
              <w:right w:val="nil"/>
            </w:tcBorders>
            <w:shd w:val="clear" w:color="auto" w:fill="auto"/>
            <w:vAlign w:val="bottom"/>
          </w:tcPr>
          <w:p w14:paraId="166F374E" w14:textId="04798E7B" w:rsidR="00D5698A" w:rsidRPr="006A429E" w:rsidRDefault="00D5698A" w:rsidP="00D5698A">
            <w:pPr>
              <w:tabs>
                <w:tab w:val="right" w:pos="1202"/>
              </w:tabs>
              <w:spacing w:after="0" w:line="240" w:lineRule="exact"/>
              <w:jc w:val="right"/>
              <w:outlineLvl w:val="0"/>
              <w:rPr>
                <w:rFonts w:ascii="Arial" w:eastAsia="Times New Roman" w:hAnsi="Arial" w:cs="Arial"/>
                <w:b/>
                <w:bCs/>
                <w:sz w:val="17"/>
                <w:szCs w:val="17"/>
                <w:lang w:val="en-GB"/>
              </w:rPr>
            </w:pPr>
            <w:r w:rsidRPr="004304EF">
              <w:rPr>
                <w:rFonts w:ascii="Arial" w:hAnsi="Arial" w:cs="Arial"/>
                <w:b/>
                <w:bCs/>
                <w:sz w:val="17"/>
                <w:szCs w:val="17"/>
              </w:rPr>
              <w:t xml:space="preserve"> (123)</w:t>
            </w:r>
          </w:p>
        </w:tc>
      </w:tr>
      <w:tr w:rsidR="00D5698A" w:rsidRPr="006A429E" w14:paraId="0C3CA322" w14:textId="77777777" w:rsidTr="00D5698A">
        <w:trPr>
          <w:trHeight w:val="598"/>
        </w:trPr>
        <w:tc>
          <w:tcPr>
            <w:tcW w:w="934" w:type="pct"/>
            <w:vAlign w:val="bottom"/>
          </w:tcPr>
          <w:p w14:paraId="549E581D" w14:textId="77777777" w:rsidR="00D5698A" w:rsidRPr="006A429E" w:rsidRDefault="00D5698A" w:rsidP="00D5698A">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Balance as of </w:t>
            </w:r>
          </w:p>
          <w:p w14:paraId="59A720C8" w14:textId="6AC64548" w:rsidR="00D5698A" w:rsidRPr="006A429E" w:rsidRDefault="00D5698A" w:rsidP="00D5698A">
            <w:pPr>
              <w:tabs>
                <w:tab w:val="right" w:pos="1202"/>
              </w:tabs>
              <w:spacing w:after="0" w:line="240" w:lineRule="exact"/>
              <w:outlineLvl w:val="0"/>
              <w:rPr>
                <w:rFonts w:ascii="Arial" w:eastAsia="Times New Roman" w:hAnsi="Arial" w:cs="Arial"/>
                <w:b/>
                <w:iCs/>
                <w:sz w:val="17"/>
                <w:szCs w:val="17"/>
                <w:lang w:val="en-GB"/>
              </w:rPr>
            </w:pPr>
            <w:r w:rsidRPr="00806FF4">
              <w:rPr>
                <w:rFonts w:ascii="Arial" w:eastAsia="Times New Roman" w:hAnsi="Arial" w:cs="Arial"/>
                <w:b/>
                <w:iCs/>
                <w:sz w:val="17"/>
                <w:szCs w:val="17"/>
                <w:lang w:val="en-GB"/>
              </w:rPr>
              <w:t>30 September 202</w:t>
            </w:r>
            <w:r>
              <w:rPr>
                <w:rFonts w:ascii="Arial" w:eastAsia="Times New Roman" w:hAnsi="Arial" w:cs="Arial"/>
                <w:b/>
                <w:iCs/>
                <w:sz w:val="17"/>
                <w:szCs w:val="17"/>
                <w:lang w:val="en-GB"/>
              </w:rPr>
              <w:t>4</w:t>
            </w:r>
          </w:p>
        </w:tc>
        <w:tc>
          <w:tcPr>
            <w:tcW w:w="555" w:type="pct"/>
            <w:tcBorders>
              <w:top w:val="single" w:sz="4" w:space="0" w:color="auto"/>
              <w:left w:val="nil"/>
              <w:bottom w:val="single" w:sz="12" w:space="0" w:color="auto"/>
              <w:right w:val="nil"/>
            </w:tcBorders>
            <w:shd w:val="clear" w:color="auto" w:fill="auto"/>
            <w:vAlign w:val="bottom"/>
          </w:tcPr>
          <w:p w14:paraId="7BA18719" w14:textId="756C16EC" w:rsidR="00D5698A" w:rsidRPr="006A429E" w:rsidRDefault="00D5698A" w:rsidP="00D5698A">
            <w:pPr>
              <w:tabs>
                <w:tab w:val="right" w:pos="1202"/>
              </w:tabs>
              <w:spacing w:after="0" w:line="240" w:lineRule="exact"/>
              <w:jc w:val="right"/>
              <w:outlineLvl w:val="0"/>
              <w:rPr>
                <w:rFonts w:ascii="Arial" w:eastAsia="Times New Roman" w:hAnsi="Arial" w:cs="Arial"/>
                <w:b/>
                <w:bCs/>
                <w:sz w:val="17"/>
                <w:szCs w:val="17"/>
                <w:lang w:val="en-GB"/>
              </w:rPr>
            </w:pPr>
            <w:r w:rsidRPr="004304EF">
              <w:rPr>
                <w:rFonts w:ascii="Arial" w:hAnsi="Arial" w:cs="Arial"/>
                <w:b/>
                <w:bCs/>
                <w:sz w:val="17"/>
                <w:szCs w:val="17"/>
              </w:rPr>
              <w:t xml:space="preserve"> 124</w:t>
            </w:r>
            <w:r>
              <w:rPr>
                <w:rFonts w:ascii="Arial" w:hAnsi="Arial" w:cs="Arial"/>
                <w:b/>
                <w:bCs/>
                <w:sz w:val="17"/>
                <w:szCs w:val="17"/>
              </w:rPr>
              <w:t>,</w:t>
            </w:r>
            <w:r w:rsidRPr="004304EF">
              <w:rPr>
                <w:rFonts w:ascii="Arial" w:hAnsi="Arial" w:cs="Arial"/>
                <w:b/>
                <w:bCs/>
                <w:sz w:val="17"/>
                <w:szCs w:val="17"/>
              </w:rPr>
              <w:t xml:space="preserve">473 </w:t>
            </w:r>
          </w:p>
        </w:tc>
        <w:tc>
          <w:tcPr>
            <w:tcW w:w="494" w:type="pct"/>
            <w:tcBorders>
              <w:top w:val="single" w:sz="4" w:space="0" w:color="auto"/>
              <w:left w:val="nil"/>
              <w:bottom w:val="single" w:sz="12" w:space="0" w:color="auto"/>
              <w:right w:val="nil"/>
            </w:tcBorders>
            <w:shd w:val="clear" w:color="auto" w:fill="auto"/>
            <w:vAlign w:val="bottom"/>
          </w:tcPr>
          <w:p w14:paraId="7EC8C03E" w14:textId="457BA82C" w:rsidR="00D5698A" w:rsidRPr="006A429E" w:rsidRDefault="00D5698A" w:rsidP="00D5698A">
            <w:pPr>
              <w:tabs>
                <w:tab w:val="right" w:pos="1202"/>
              </w:tabs>
              <w:spacing w:after="0" w:line="240" w:lineRule="exact"/>
              <w:jc w:val="right"/>
              <w:outlineLvl w:val="0"/>
              <w:rPr>
                <w:rFonts w:ascii="Arial" w:eastAsia="Times New Roman" w:hAnsi="Arial" w:cs="Arial"/>
                <w:b/>
                <w:bCs/>
                <w:sz w:val="17"/>
                <w:szCs w:val="17"/>
                <w:lang w:val="en-GB"/>
              </w:rPr>
            </w:pPr>
            <w:r w:rsidRPr="004304EF">
              <w:rPr>
                <w:rFonts w:ascii="Arial" w:hAnsi="Arial" w:cs="Arial"/>
                <w:b/>
                <w:bCs/>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7683F598" w14:textId="33EF83B7" w:rsidR="00D5698A" w:rsidRPr="006A429E" w:rsidRDefault="00D5698A" w:rsidP="00D5698A">
            <w:pPr>
              <w:tabs>
                <w:tab w:val="right" w:pos="1202"/>
              </w:tabs>
              <w:spacing w:after="0" w:line="240" w:lineRule="exact"/>
              <w:jc w:val="right"/>
              <w:outlineLvl w:val="0"/>
              <w:rPr>
                <w:rFonts w:ascii="Arial" w:eastAsia="Times New Roman" w:hAnsi="Arial" w:cs="Arial"/>
                <w:b/>
                <w:bCs/>
                <w:sz w:val="17"/>
                <w:szCs w:val="17"/>
                <w:lang w:val="en-GB"/>
              </w:rPr>
            </w:pPr>
            <w:r w:rsidRPr="004304EF">
              <w:rPr>
                <w:rFonts w:ascii="Arial" w:hAnsi="Arial" w:cs="Arial"/>
                <w:b/>
                <w:bCs/>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3F71B7CA" w14:textId="0F6FD199" w:rsidR="00D5698A" w:rsidRPr="006A429E" w:rsidRDefault="00D5698A" w:rsidP="00D5698A">
            <w:pPr>
              <w:tabs>
                <w:tab w:val="right" w:pos="1202"/>
              </w:tabs>
              <w:spacing w:after="0" w:line="240" w:lineRule="exact"/>
              <w:jc w:val="right"/>
              <w:outlineLvl w:val="0"/>
              <w:rPr>
                <w:rFonts w:ascii="Arial" w:eastAsia="Times New Roman" w:hAnsi="Arial" w:cs="Arial"/>
                <w:b/>
                <w:bCs/>
                <w:sz w:val="17"/>
                <w:szCs w:val="17"/>
                <w:lang w:val="en-GB"/>
              </w:rPr>
            </w:pPr>
            <w:r w:rsidRPr="004304EF">
              <w:rPr>
                <w:rFonts w:ascii="Arial" w:hAnsi="Arial" w:cs="Arial"/>
                <w:b/>
                <w:bCs/>
                <w:sz w:val="17"/>
                <w:szCs w:val="17"/>
              </w:rPr>
              <w:t xml:space="preserve"> 124</w:t>
            </w:r>
            <w:r>
              <w:rPr>
                <w:rFonts w:ascii="Arial" w:hAnsi="Arial" w:cs="Arial"/>
                <w:b/>
                <w:bCs/>
                <w:sz w:val="17"/>
                <w:szCs w:val="17"/>
              </w:rPr>
              <w:t>,</w:t>
            </w:r>
            <w:r w:rsidRPr="004304EF">
              <w:rPr>
                <w:rFonts w:ascii="Arial" w:hAnsi="Arial" w:cs="Arial"/>
                <w:b/>
                <w:bCs/>
                <w:sz w:val="17"/>
                <w:szCs w:val="17"/>
              </w:rPr>
              <w:t xml:space="preserve">473 </w:t>
            </w:r>
          </w:p>
        </w:tc>
        <w:tc>
          <w:tcPr>
            <w:tcW w:w="494" w:type="pct"/>
            <w:tcBorders>
              <w:top w:val="single" w:sz="4" w:space="0" w:color="auto"/>
              <w:left w:val="nil"/>
              <w:bottom w:val="single" w:sz="12" w:space="0" w:color="auto"/>
              <w:right w:val="nil"/>
            </w:tcBorders>
            <w:shd w:val="clear" w:color="auto" w:fill="auto"/>
            <w:vAlign w:val="bottom"/>
          </w:tcPr>
          <w:p w14:paraId="08A485B2" w14:textId="5E182EF0" w:rsidR="00D5698A" w:rsidRPr="006A429E" w:rsidRDefault="00D5698A" w:rsidP="00D5698A">
            <w:pPr>
              <w:tabs>
                <w:tab w:val="right" w:pos="1202"/>
              </w:tabs>
              <w:spacing w:after="0" w:line="240" w:lineRule="exact"/>
              <w:jc w:val="right"/>
              <w:outlineLvl w:val="0"/>
              <w:rPr>
                <w:rFonts w:ascii="Arial" w:eastAsia="Times New Roman" w:hAnsi="Arial" w:cs="Arial"/>
                <w:b/>
                <w:bCs/>
                <w:sz w:val="17"/>
                <w:szCs w:val="17"/>
                <w:lang w:val="en-GB"/>
              </w:rPr>
            </w:pPr>
            <w:r w:rsidRPr="004304EF">
              <w:rPr>
                <w:rFonts w:ascii="Arial" w:hAnsi="Arial" w:cs="Arial"/>
                <w:b/>
                <w:bCs/>
                <w:sz w:val="17"/>
                <w:szCs w:val="17"/>
              </w:rPr>
              <w:t xml:space="preserve"> 120</w:t>
            </w:r>
            <w:r>
              <w:rPr>
                <w:rFonts w:ascii="Arial" w:hAnsi="Arial" w:cs="Arial"/>
                <w:b/>
                <w:bCs/>
                <w:sz w:val="17"/>
                <w:szCs w:val="17"/>
              </w:rPr>
              <w:t>,</w:t>
            </w:r>
            <w:r w:rsidRPr="004304EF">
              <w:rPr>
                <w:rFonts w:ascii="Arial" w:hAnsi="Arial" w:cs="Arial"/>
                <w:b/>
                <w:bCs/>
                <w:sz w:val="17"/>
                <w:szCs w:val="17"/>
              </w:rPr>
              <w:t xml:space="preserve">610 </w:t>
            </w:r>
          </w:p>
        </w:tc>
        <w:tc>
          <w:tcPr>
            <w:tcW w:w="494" w:type="pct"/>
            <w:tcBorders>
              <w:top w:val="single" w:sz="4" w:space="0" w:color="auto"/>
              <w:left w:val="nil"/>
              <w:bottom w:val="single" w:sz="12" w:space="0" w:color="auto"/>
              <w:right w:val="nil"/>
            </w:tcBorders>
            <w:shd w:val="clear" w:color="auto" w:fill="auto"/>
            <w:vAlign w:val="bottom"/>
          </w:tcPr>
          <w:p w14:paraId="2AA9B1D1" w14:textId="7149CF7C" w:rsidR="00D5698A" w:rsidRPr="006A429E" w:rsidRDefault="00D5698A" w:rsidP="00D5698A">
            <w:pPr>
              <w:tabs>
                <w:tab w:val="right" w:pos="1202"/>
              </w:tabs>
              <w:spacing w:after="0" w:line="240" w:lineRule="exact"/>
              <w:jc w:val="right"/>
              <w:outlineLvl w:val="0"/>
              <w:rPr>
                <w:rFonts w:ascii="Arial" w:eastAsia="Times New Roman" w:hAnsi="Arial" w:cs="Arial"/>
                <w:b/>
                <w:bCs/>
                <w:sz w:val="17"/>
                <w:szCs w:val="17"/>
                <w:lang w:val="en-GB"/>
              </w:rPr>
            </w:pPr>
            <w:r w:rsidRPr="004304EF">
              <w:rPr>
                <w:rFonts w:ascii="Arial" w:hAnsi="Arial" w:cs="Arial"/>
                <w:b/>
                <w:bCs/>
                <w:sz w:val="17"/>
                <w:szCs w:val="17"/>
              </w:rPr>
              <w:t>-</w:t>
            </w:r>
          </w:p>
        </w:tc>
        <w:tc>
          <w:tcPr>
            <w:tcW w:w="493" w:type="pct"/>
            <w:tcBorders>
              <w:top w:val="single" w:sz="4" w:space="0" w:color="auto"/>
              <w:left w:val="nil"/>
              <w:bottom w:val="single" w:sz="12" w:space="0" w:color="auto"/>
              <w:right w:val="nil"/>
            </w:tcBorders>
            <w:shd w:val="clear" w:color="auto" w:fill="auto"/>
            <w:vAlign w:val="bottom"/>
          </w:tcPr>
          <w:p w14:paraId="4B176296" w14:textId="37A9B5AB" w:rsidR="00D5698A" w:rsidRPr="006A429E" w:rsidRDefault="00D5698A" w:rsidP="00D5698A">
            <w:pPr>
              <w:tabs>
                <w:tab w:val="right" w:pos="1202"/>
              </w:tabs>
              <w:spacing w:after="0" w:line="240" w:lineRule="exact"/>
              <w:jc w:val="right"/>
              <w:outlineLvl w:val="0"/>
              <w:rPr>
                <w:rFonts w:ascii="Arial" w:eastAsia="Times New Roman" w:hAnsi="Arial" w:cs="Arial"/>
                <w:b/>
                <w:bCs/>
                <w:sz w:val="17"/>
                <w:szCs w:val="17"/>
                <w:lang w:val="en-GB"/>
              </w:rPr>
            </w:pPr>
            <w:r w:rsidRPr="004304EF">
              <w:rPr>
                <w:rFonts w:ascii="Arial" w:hAnsi="Arial" w:cs="Arial"/>
                <w:b/>
                <w:bCs/>
                <w:sz w:val="17"/>
                <w:szCs w:val="17"/>
              </w:rPr>
              <w:t>-</w:t>
            </w:r>
          </w:p>
        </w:tc>
        <w:tc>
          <w:tcPr>
            <w:tcW w:w="549" w:type="pct"/>
            <w:tcBorders>
              <w:top w:val="single" w:sz="4" w:space="0" w:color="auto"/>
              <w:left w:val="nil"/>
              <w:bottom w:val="single" w:sz="12" w:space="0" w:color="auto"/>
              <w:right w:val="nil"/>
            </w:tcBorders>
            <w:shd w:val="clear" w:color="auto" w:fill="auto"/>
            <w:vAlign w:val="bottom"/>
          </w:tcPr>
          <w:p w14:paraId="5B2DEF27" w14:textId="472F4FCF" w:rsidR="00D5698A" w:rsidRPr="006A429E" w:rsidRDefault="00D5698A" w:rsidP="00D5698A">
            <w:pPr>
              <w:tabs>
                <w:tab w:val="right" w:pos="1202"/>
              </w:tabs>
              <w:spacing w:after="0" w:line="240" w:lineRule="exact"/>
              <w:jc w:val="right"/>
              <w:outlineLvl w:val="0"/>
              <w:rPr>
                <w:rFonts w:ascii="Arial" w:eastAsia="Times New Roman" w:hAnsi="Arial" w:cs="Arial"/>
                <w:b/>
                <w:bCs/>
                <w:sz w:val="17"/>
                <w:szCs w:val="17"/>
                <w:lang w:val="en-GB"/>
              </w:rPr>
            </w:pPr>
            <w:r w:rsidRPr="004304EF">
              <w:rPr>
                <w:rFonts w:ascii="Arial" w:hAnsi="Arial" w:cs="Arial"/>
                <w:b/>
                <w:bCs/>
                <w:sz w:val="17"/>
                <w:szCs w:val="17"/>
              </w:rPr>
              <w:t xml:space="preserve"> 120</w:t>
            </w:r>
            <w:r>
              <w:rPr>
                <w:rFonts w:ascii="Arial" w:hAnsi="Arial" w:cs="Arial"/>
                <w:b/>
                <w:bCs/>
                <w:sz w:val="17"/>
                <w:szCs w:val="17"/>
              </w:rPr>
              <w:t>,</w:t>
            </w:r>
            <w:r w:rsidRPr="004304EF">
              <w:rPr>
                <w:rFonts w:ascii="Arial" w:hAnsi="Arial" w:cs="Arial"/>
                <w:b/>
                <w:bCs/>
                <w:sz w:val="17"/>
                <w:szCs w:val="17"/>
              </w:rPr>
              <w:t xml:space="preserve">610 </w:t>
            </w:r>
          </w:p>
        </w:tc>
      </w:tr>
    </w:tbl>
    <w:p w14:paraId="0D4AFB6A" w14:textId="022107F1" w:rsidR="006A429E" w:rsidRDefault="006A429E" w:rsidP="006A429E">
      <w:pPr>
        <w:keepNext/>
        <w:spacing w:after="0" w:line="240" w:lineRule="auto"/>
        <w:jc w:val="both"/>
        <w:rPr>
          <w:rFonts w:ascii="Arial" w:eastAsia="Times New Roman" w:hAnsi="Arial" w:cs="Arial"/>
          <w:sz w:val="20"/>
          <w:szCs w:val="20"/>
          <w:lang w:val="en-GB"/>
        </w:rPr>
      </w:pPr>
    </w:p>
    <w:p w14:paraId="483A5E33" w14:textId="77777777" w:rsidR="000A03AA" w:rsidRDefault="000A03AA" w:rsidP="006A429E">
      <w:pPr>
        <w:keepNext/>
        <w:spacing w:after="0" w:line="240" w:lineRule="auto"/>
        <w:jc w:val="both"/>
        <w:rPr>
          <w:rFonts w:ascii="Arial" w:eastAsia="Times New Roman" w:hAnsi="Arial" w:cs="Arial"/>
          <w:sz w:val="20"/>
          <w:szCs w:val="20"/>
          <w:lang w:val="en-GB"/>
        </w:rPr>
      </w:pPr>
    </w:p>
    <w:p w14:paraId="75187271" w14:textId="45EB54FB" w:rsidR="000A03AA" w:rsidRDefault="000A03AA"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75"/>
        <w:gridCol w:w="1117"/>
        <w:gridCol w:w="994"/>
        <w:gridCol w:w="994"/>
        <w:gridCol w:w="994"/>
        <w:gridCol w:w="994"/>
        <w:gridCol w:w="994"/>
        <w:gridCol w:w="992"/>
        <w:gridCol w:w="1109"/>
      </w:tblGrid>
      <w:tr w:rsidR="000E0D5F" w:rsidRPr="00587444" w14:paraId="7BE3FF4E" w14:textId="77777777" w:rsidTr="008032D2">
        <w:trPr>
          <w:trHeight w:val="239"/>
        </w:trPr>
        <w:tc>
          <w:tcPr>
            <w:tcW w:w="931" w:type="pct"/>
            <w:vAlign w:val="bottom"/>
          </w:tcPr>
          <w:p w14:paraId="1AC503AC" w14:textId="77777777" w:rsidR="000E0D5F" w:rsidRPr="00587444" w:rsidRDefault="000E0D5F" w:rsidP="008032D2">
            <w:pPr>
              <w:tabs>
                <w:tab w:val="left" w:pos="-720"/>
              </w:tabs>
              <w:spacing w:line="220" w:lineRule="exact"/>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3</w:t>
            </w:r>
          </w:p>
        </w:tc>
        <w:tc>
          <w:tcPr>
            <w:tcW w:w="555" w:type="pct"/>
            <w:vAlign w:val="bottom"/>
          </w:tcPr>
          <w:p w14:paraId="132AAFFC" w14:textId="77777777" w:rsidR="000E0D5F" w:rsidRPr="00587444" w:rsidRDefault="000E0D5F" w:rsidP="008032D2">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67AE097F" w14:textId="77777777" w:rsidR="000E0D5F" w:rsidRPr="00587444" w:rsidRDefault="000E0D5F" w:rsidP="008032D2">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1AAF3AC2"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p>
        </w:tc>
        <w:tc>
          <w:tcPr>
            <w:tcW w:w="494" w:type="pct"/>
            <w:vAlign w:val="bottom"/>
          </w:tcPr>
          <w:p w14:paraId="4F6DF459" w14:textId="77777777" w:rsidR="000E0D5F" w:rsidRPr="00587444" w:rsidRDefault="000E0D5F" w:rsidP="008032D2">
            <w:pPr>
              <w:tabs>
                <w:tab w:val="right" w:pos="1202"/>
              </w:tabs>
              <w:spacing w:line="240" w:lineRule="atLeast"/>
              <w:jc w:val="right"/>
              <w:outlineLvl w:val="0"/>
              <w:rPr>
                <w:rFonts w:ascii="Arial" w:hAnsi="Arial" w:cs="Arial"/>
                <w:b/>
                <w:sz w:val="17"/>
                <w:szCs w:val="17"/>
              </w:rPr>
            </w:pPr>
            <w:r w:rsidRPr="00587444">
              <w:rPr>
                <w:rFonts w:ascii="Arial" w:hAnsi="Arial" w:cs="Arial"/>
                <w:b/>
                <w:sz w:val="17"/>
                <w:szCs w:val="17"/>
                <w:lang w:val="en-GB"/>
              </w:rPr>
              <w:t>Group</w:t>
            </w:r>
          </w:p>
        </w:tc>
        <w:tc>
          <w:tcPr>
            <w:tcW w:w="494" w:type="pct"/>
            <w:vAlign w:val="bottom"/>
          </w:tcPr>
          <w:p w14:paraId="4843EC4C" w14:textId="77777777" w:rsidR="000E0D5F" w:rsidRPr="00587444" w:rsidRDefault="000E0D5F" w:rsidP="008032D2">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70CD0403" w14:textId="77777777" w:rsidR="000E0D5F" w:rsidRPr="00587444" w:rsidRDefault="000E0D5F" w:rsidP="008032D2">
            <w:pPr>
              <w:tabs>
                <w:tab w:val="right" w:pos="1202"/>
              </w:tabs>
              <w:spacing w:line="240" w:lineRule="atLeast"/>
              <w:jc w:val="right"/>
              <w:outlineLvl w:val="0"/>
              <w:rPr>
                <w:rFonts w:ascii="Arial" w:hAnsi="Arial" w:cs="Arial"/>
                <w:b/>
                <w:sz w:val="17"/>
                <w:szCs w:val="17"/>
              </w:rPr>
            </w:pPr>
          </w:p>
        </w:tc>
        <w:tc>
          <w:tcPr>
            <w:tcW w:w="493" w:type="pct"/>
            <w:shd w:val="clear" w:color="auto" w:fill="auto"/>
            <w:vAlign w:val="bottom"/>
          </w:tcPr>
          <w:p w14:paraId="041FD038"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p>
        </w:tc>
        <w:tc>
          <w:tcPr>
            <w:tcW w:w="552" w:type="pct"/>
            <w:vAlign w:val="bottom"/>
          </w:tcPr>
          <w:p w14:paraId="5383A1D3"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Bank</w:t>
            </w:r>
          </w:p>
        </w:tc>
      </w:tr>
      <w:tr w:rsidR="000E0D5F" w:rsidRPr="00587444" w14:paraId="51C17432" w14:textId="77777777" w:rsidTr="008032D2">
        <w:trPr>
          <w:trHeight w:val="311"/>
        </w:trPr>
        <w:tc>
          <w:tcPr>
            <w:tcW w:w="931" w:type="pct"/>
            <w:vAlign w:val="bottom"/>
          </w:tcPr>
          <w:p w14:paraId="74C64380" w14:textId="77777777" w:rsidR="000E0D5F" w:rsidRPr="00587444" w:rsidRDefault="000E0D5F" w:rsidP="008032D2">
            <w:pPr>
              <w:tabs>
                <w:tab w:val="left" w:pos="-720"/>
              </w:tabs>
              <w:spacing w:line="220" w:lineRule="exact"/>
              <w:rPr>
                <w:rFonts w:ascii="Arial" w:hAnsi="Arial" w:cs="Arial"/>
                <w:sz w:val="17"/>
                <w:szCs w:val="17"/>
                <w:lang w:val="en-GB"/>
              </w:rPr>
            </w:pPr>
          </w:p>
        </w:tc>
        <w:tc>
          <w:tcPr>
            <w:tcW w:w="555" w:type="pct"/>
            <w:vAlign w:val="bottom"/>
          </w:tcPr>
          <w:p w14:paraId="7518828D"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48556192"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4" w:type="pct"/>
            <w:vAlign w:val="bottom"/>
          </w:tcPr>
          <w:p w14:paraId="0E8CEBBE"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494" w:type="pct"/>
            <w:vAlign w:val="bottom"/>
          </w:tcPr>
          <w:p w14:paraId="4F3C995C"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494" w:type="pct"/>
            <w:vAlign w:val="bottom"/>
          </w:tcPr>
          <w:p w14:paraId="62D4473F"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04BE1A27"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3" w:type="pct"/>
            <w:vAlign w:val="bottom"/>
          </w:tcPr>
          <w:p w14:paraId="0BFDEA9E"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52" w:type="pct"/>
            <w:vAlign w:val="bottom"/>
          </w:tcPr>
          <w:p w14:paraId="271E5577"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0E0D5F" w:rsidRPr="00587444" w14:paraId="61DA053F" w14:textId="77777777" w:rsidTr="008032D2">
        <w:trPr>
          <w:trHeight w:val="311"/>
        </w:trPr>
        <w:tc>
          <w:tcPr>
            <w:tcW w:w="931" w:type="pct"/>
            <w:vAlign w:val="bottom"/>
          </w:tcPr>
          <w:p w14:paraId="05938453" w14:textId="77777777" w:rsidR="000E0D5F" w:rsidRPr="00587444" w:rsidRDefault="000E0D5F" w:rsidP="008032D2">
            <w:pPr>
              <w:tabs>
                <w:tab w:val="left" w:pos="-720"/>
              </w:tabs>
              <w:spacing w:line="220" w:lineRule="exact"/>
              <w:rPr>
                <w:rFonts w:ascii="Arial" w:hAnsi="Arial" w:cs="Arial"/>
                <w:sz w:val="17"/>
                <w:szCs w:val="17"/>
              </w:rPr>
            </w:pPr>
          </w:p>
        </w:tc>
        <w:tc>
          <w:tcPr>
            <w:tcW w:w="555" w:type="pct"/>
            <w:vAlign w:val="bottom"/>
          </w:tcPr>
          <w:p w14:paraId="074815AF"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73749085"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4" w:type="pct"/>
            <w:vAlign w:val="bottom"/>
          </w:tcPr>
          <w:p w14:paraId="59D93620"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7CFE548B"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4" w:type="pct"/>
            <w:vAlign w:val="bottom"/>
          </w:tcPr>
          <w:p w14:paraId="43FE606B"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10C5AF88"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3" w:type="pct"/>
            <w:vAlign w:val="bottom"/>
          </w:tcPr>
          <w:p w14:paraId="0AEBB2E6"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52" w:type="pct"/>
            <w:vAlign w:val="bottom"/>
          </w:tcPr>
          <w:p w14:paraId="0F3AE7C4" w14:textId="77777777" w:rsidR="000E0D5F" w:rsidRPr="00587444" w:rsidRDefault="000E0D5F" w:rsidP="008032D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r>
      <w:tr w:rsidR="000E0D5F" w:rsidRPr="00587444" w14:paraId="636A9ED2" w14:textId="77777777" w:rsidTr="008032D2">
        <w:trPr>
          <w:trHeight w:val="270"/>
        </w:trPr>
        <w:tc>
          <w:tcPr>
            <w:tcW w:w="931" w:type="pct"/>
            <w:vAlign w:val="bottom"/>
          </w:tcPr>
          <w:p w14:paraId="040820D3" w14:textId="77777777" w:rsidR="000E0D5F" w:rsidRPr="00587444" w:rsidRDefault="000E0D5F" w:rsidP="008032D2">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Gross amount</w:t>
            </w:r>
          </w:p>
        </w:tc>
        <w:tc>
          <w:tcPr>
            <w:tcW w:w="555" w:type="pct"/>
            <w:tcBorders>
              <w:top w:val="nil"/>
              <w:left w:val="nil"/>
              <w:bottom w:val="nil"/>
              <w:right w:val="nil"/>
            </w:tcBorders>
            <w:shd w:val="clear" w:color="auto" w:fill="auto"/>
            <w:vAlign w:val="bottom"/>
          </w:tcPr>
          <w:p w14:paraId="46DFF773" w14:textId="77777777" w:rsidR="000E0D5F" w:rsidRPr="00587444" w:rsidRDefault="000E0D5F" w:rsidP="008032D2">
            <w:pPr>
              <w:tabs>
                <w:tab w:val="right" w:pos="1202"/>
              </w:tabs>
              <w:spacing w:after="0" w:line="240" w:lineRule="auto"/>
              <w:jc w:val="right"/>
              <w:outlineLvl w:val="0"/>
              <w:rPr>
                <w:rFonts w:ascii="Arial" w:hAnsi="Arial" w:cs="Arial"/>
                <w:sz w:val="17"/>
                <w:szCs w:val="17"/>
                <w:lang w:val="en-GB"/>
              </w:rPr>
            </w:pPr>
            <w:r w:rsidRPr="0091098E">
              <w:rPr>
                <w:rFonts w:ascii="Arial" w:hAnsi="Arial" w:cs="Arial"/>
                <w:color w:val="000000" w:themeColor="text1"/>
                <w:sz w:val="17"/>
                <w:szCs w:val="17"/>
              </w:rPr>
              <w:t>71</w:t>
            </w:r>
            <w:r>
              <w:rPr>
                <w:rFonts w:ascii="Arial" w:hAnsi="Arial" w:cs="Arial"/>
                <w:color w:val="000000" w:themeColor="text1"/>
                <w:sz w:val="17"/>
                <w:szCs w:val="17"/>
              </w:rPr>
              <w:t>,</w:t>
            </w:r>
            <w:r w:rsidRPr="0091098E">
              <w:rPr>
                <w:rFonts w:ascii="Arial" w:hAnsi="Arial" w:cs="Arial"/>
                <w:color w:val="000000" w:themeColor="text1"/>
                <w:sz w:val="17"/>
                <w:szCs w:val="17"/>
              </w:rPr>
              <w:t>982</w:t>
            </w:r>
          </w:p>
        </w:tc>
        <w:tc>
          <w:tcPr>
            <w:tcW w:w="494" w:type="pct"/>
            <w:tcBorders>
              <w:top w:val="nil"/>
              <w:left w:val="nil"/>
              <w:bottom w:val="nil"/>
              <w:right w:val="nil"/>
            </w:tcBorders>
            <w:shd w:val="clear" w:color="auto" w:fill="auto"/>
            <w:vAlign w:val="bottom"/>
          </w:tcPr>
          <w:p w14:paraId="1924C47B" w14:textId="77777777" w:rsidR="000E0D5F" w:rsidRPr="00587444" w:rsidRDefault="000E0D5F" w:rsidP="008032D2">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32926406" w14:textId="77777777" w:rsidR="000E0D5F" w:rsidRPr="00587444" w:rsidRDefault="000E0D5F" w:rsidP="008032D2">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3513FCA4" w14:textId="77777777" w:rsidR="000E0D5F" w:rsidRPr="00587444" w:rsidRDefault="000E0D5F" w:rsidP="008032D2">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71</w:t>
            </w:r>
            <w:r>
              <w:rPr>
                <w:rFonts w:ascii="Arial" w:hAnsi="Arial" w:cs="Arial"/>
                <w:b/>
                <w:bCs/>
                <w:color w:val="000000" w:themeColor="text1"/>
                <w:sz w:val="17"/>
                <w:szCs w:val="17"/>
              </w:rPr>
              <w:t>,</w:t>
            </w:r>
            <w:r w:rsidRPr="00F959D0">
              <w:rPr>
                <w:rFonts w:ascii="Arial" w:hAnsi="Arial" w:cs="Arial"/>
                <w:b/>
                <w:bCs/>
                <w:color w:val="000000" w:themeColor="text1"/>
                <w:sz w:val="17"/>
                <w:szCs w:val="17"/>
              </w:rPr>
              <w:t>982</w:t>
            </w:r>
          </w:p>
        </w:tc>
        <w:tc>
          <w:tcPr>
            <w:tcW w:w="494" w:type="pct"/>
            <w:tcBorders>
              <w:top w:val="nil"/>
              <w:left w:val="nil"/>
              <w:bottom w:val="nil"/>
              <w:right w:val="nil"/>
            </w:tcBorders>
            <w:shd w:val="clear" w:color="auto" w:fill="auto"/>
            <w:vAlign w:val="bottom"/>
          </w:tcPr>
          <w:p w14:paraId="5ACFFDD6" w14:textId="77777777" w:rsidR="000E0D5F" w:rsidRPr="00587444" w:rsidRDefault="000E0D5F" w:rsidP="008032D2">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69</w:t>
            </w:r>
            <w:r>
              <w:rPr>
                <w:rFonts w:ascii="Arial" w:hAnsi="Arial" w:cs="Arial"/>
                <w:color w:val="000000" w:themeColor="text1"/>
                <w:sz w:val="17"/>
                <w:szCs w:val="17"/>
              </w:rPr>
              <w:t>,</w:t>
            </w:r>
            <w:r w:rsidRPr="00F959D0">
              <w:rPr>
                <w:rFonts w:ascii="Arial" w:hAnsi="Arial" w:cs="Arial"/>
                <w:color w:val="000000" w:themeColor="text1"/>
                <w:sz w:val="17"/>
                <w:szCs w:val="17"/>
              </w:rPr>
              <w:t xml:space="preserve">674 </w:t>
            </w:r>
          </w:p>
        </w:tc>
        <w:tc>
          <w:tcPr>
            <w:tcW w:w="494" w:type="pct"/>
            <w:tcBorders>
              <w:top w:val="nil"/>
              <w:left w:val="nil"/>
              <w:bottom w:val="nil"/>
              <w:right w:val="nil"/>
            </w:tcBorders>
            <w:shd w:val="clear" w:color="auto" w:fill="auto"/>
            <w:vAlign w:val="bottom"/>
          </w:tcPr>
          <w:p w14:paraId="7849E7E9" w14:textId="77777777" w:rsidR="000E0D5F" w:rsidRPr="00587444" w:rsidRDefault="000E0D5F" w:rsidP="008032D2">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493" w:type="pct"/>
            <w:tcBorders>
              <w:top w:val="nil"/>
              <w:left w:val="nil"/>
              <w:bottom w:val="nil"/>
              <w:right w:val="nil"/>
            </w:tcBorders>
            <w:shd w:val="clear" w:color="auto" w:fill="auto"/>
            <w:vAlign w:val="bottom"/>
          </w:tcPr>
          <w:p w14:paraId="4652C86F" w14:textId="77777777" w:rsidR="000E0D5F" w:rsidRPr="00587444" w:rsidRDefault="000E0D5F" w:rsidP="008032D2">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552" w:type="pct"/>
            <w:tcBorders>
              <w:top w:val="nil"/>
              <w:left w:val="nil"/>
              <w:bottom w:val="nil"/>
              <w:right w:val="nil"/>
            </w:tcBorders>
            <w:shd w:val="clear" w:color="auto" w:fill="auto"/>
            <w:vAlign w:val="bottom"/>
          </w:tcPr>
          <w:p w14:paraId="70E02EA7" w14:textId="77777777" w:rsidR="000E0D5F" w:rsidRPr="00587444" w:rsidRDefault="000E0D5F" w:rsidP="008032D2">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69</w:t>
            </w:r>
            <w:r>
              <w:rPr>
                <w:rFonts w:ascii="Arial" w:hAnsi="Arial" w:cs="Arial"/>
                <w:b/>
                <w:bCs/>
                <w:color w:val="000000" w:themeColor="text1"/>
                <w:sz w:val="17"/>
                <w:szCs w:val="17"/>
              </w:rPr>
              <w:t>,</w:t>
            </w:r>
            <w:r w:rsidRPr="00F959D0">
              <w:rPr>
                <w:rFonts w:ascii="Arial" w:hAnsi="Arial" w:cs="Arial"/>
                <w:b/>
                <w:bCs/>
                <w:color w:val="000000" w:themeColor="text1"/>
                <w:sz w:val="17"/>
                <w:szCs w:val="17"/>
              </w:rPr>
              <w:t xml:space="preserve">674 </w:t>
            </w:r>
          </w:p>
        </w:tc>
      </w:tr>
      <w:tr w:rsidR="000E0D5F" w:rsidRPr="00587444" w14:paraId="6901FCEF" w14:textId="77777777" w:rsidTr="008032D2">
        <w:trPr>
          <w:trHeight w:val="287"/>
        </w:trPr>
        <w:tc>
          <w:tcPr>
            <w:tcW w:w="931" w:type="pct"/>
            <w:vAlign w:val="bottom"/>
          </w:tcPr>
          <w:p w14:paraId="0C5BDCB2" w14:textId="77777777" w:rsidR="000E0D5F" w:rsidRPr="00587444" w:rsidRDefault="000E0D5F" w:rsidP="008032D2">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Loss allowances</w:t>
            </w:r>
          </w:p>
        </w:tc>
        <w:tc>
          <w:tcPr>
            <w:tcW w:w="555" w:type="pct"/>
            <w:tcBorders>
              <w:top w:val="nil"/>
              <w:left w:val="nil"/>
              <w:bottom w:val="nil"/>
              <w:right w:val="nil"/>
            </w:tcBorders>
            <w:shd w:val="clear" w:color="auto" w:fill="auto"/>
            <w:vAlign w:val="bottom"/>
          </w:tcPr>
          <w:p w14:paraId="3B2E5C8D" w14:textId="77777777" w:rsidR="000E0D5F" w:rsidRPr="00587444" w:rsidRDefault="000E0D5F" w:rsidP="008032D2">
            <w:pPr>
              <w:tabs>
                <w:tab w:val="right" w:pos="1202"/>
              </w:tabs>
              <w:spacing w:after="0" w:line="240" w:lineRule="auto"/>
              <w:jc w:val="right"/>
              <w:outlineLvl w:val="0"/>
              <w:rPr>
                <w:rFonts w:ascii="Arial" w:hAnsi="Arial" w:cs="Arial"/>
                <w:sz w:val="17"/>
                <w:szCs w:val="17"/>
                <w:lang w:val="en-GB"/>
              </w:rPr>
            </w:pPr>
            <w:r w:rsidRPr="0091098E">
              <w:rPr>
                <w:rFonts w:ascii="Arial" w:hAnsi="Arial" w:cs="Arial"/>
                <w:color w:val="000000" w:themeColor="text1"/>
                <w:sz w:val="17"/>
                <w:szCs w:val="17"/>
              </w:rPr>
              <w:t>(221)</w:t>
            </w:r>
          </w:p>
        </w:tc>
        <w:tc>
          <w:tcPr>
            <w:tcW w:w="494" w:type="pct"/>
            <w:tcBorders>
              <w:top w:val="nil"/>
              <w:left w:val="nil"/>
              <w:bottom w:val="nil"/>
              <w:right w:val="nil"/>
            </w:tcBorders>
            <w:shd w:val="clear" w:color="auto" w:fill="auto"/>
            <w:vAlign w:val="bottom"/>
          </w:tcPr>
          <w:p w14:paraId="7CA1566D" w14:textId="77777777" w:rsidR="000E0D5F" w:rsidRPr="00587444" w:rsidRDefault="000E0D5F" w:rsidP="008032D2">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547D7F32" w14:textId="77777777" w:rsidR="000E0D5F" w:rsidRPr="00587444" w:rsidRDefault="000E0D5F" w:rsidP="008032D2">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6D8574B5" w14:textId="77777777" w:rsidR="000E0D5F" w:rsidRPr="00587444" w:rsidRDefault="000E0D5F" w:rsidP="008032D2">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(221)</w:t>
            </w:r>
          </w:p>
        </w:tc>
        <w:tc>
          <w:tcPr>
            <w:tcW w:w="494" w:type="pct"/>
            <w:tcBorders>
              <w:top w:val="nil"/>
              <w:left w:val="nil"/>
              <w:bottom w:val="nil"/>
              <w:right w:val="nil"/>
            </w:tcBorders>
            <w:shd w:val="clear" w:color="auto" w:fill="auto"/>
            <w:vAlign w:val="bottom"/>
          </w:tcPr>
          <w:p w14:paraId="33DB31E6" w14:textId="77777777" w:rsidR="000E0D5F" w:rsidRPr="00587444" w:rsidRDefault="000E0D5F" w:rsidP="008032D2">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(218)</w:t>
            </w:r>
          </w:p>
        </w:tc>
        <w:tc>
          <w:tcPr>
            <w:tcW w:w="494" w:type="pct"/>
            <w:tcBorders>
              <w:top w:val="nil"/>
              <w:left w:val="nil"/>
              <w:bottom w:val="nil"/>
              <w:right w:val="nil"/>
            </w:tcBorders>
            <w:shd w:val="clear" w:color="auto" w:fill="auto"/>
            <w:vAlign w:val="bottom"/>
          </w:tcPr>
          <w:p w14:paraId="7B161EFD" w14:textId="77777777" w:rsidR="000E0D5F" w:rsidRPr="00587444" w:rsidRDefault="000E0D5F" w:rsidP="008032D2">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493" w:type="pct"/>
            <w:tcBorders>
              <w:top w:val="nil"/>
              <w:left w:val="nil"/>
              <w:bottom w:val="nil"/>
              <w:right w:val="nil"/>
            </w:tcBorders>
            <w:shd w:val="clear" w:color="auto" w:fill="auto"/>
            <w:vAlign w:val="bottom"/>
          </w:tcPr>
          <w:p w14:paraId="1AAFD955" w14:textId="77777777" w:rsidR="000E0D5F" w:rsidRPr="00587444" w:rsidRDefault="000E0D5F" w:rsidP="008032D2">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552" w:type="pct"/>
            <w:tcBorders>
              <w:top w:val="nil"/>
              <w:left w:val="nil"/>
              <w:bottom w:val="nil"/>
              <w:right w:val="nil"/>
            </w:tcBorders>
            <w:shd w:val="clear" w:color="auto" w:fill="auto"/>
            <w:vAlign w:val="bottom"/>
          </w:tcPr>
          <w:p w14:paraId="67314A73" w14:textId="77777777" w:rsidR="000E0D5F" w:rsidRPr="00587444" w:rsidRDefault="000E0D5F" w:rsidP="008032D2">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(218)</w:t>
            </w:r>
          </w:p>
        </w:tc>
      </w:tr>
      <w:tr w:rsidR="000E0D5F" w:rsidRPr="00587444" w14:paraId="15B300DD" w14:textId="77777777" w:rsidTr="008032D2">
        <w:trPr>
          <w:trHeight w:val="598"/>
        </w:trPr>
        <w:tc>
          <w:tcPr>
            <w:tcW w:w="931" w:type="pct"/>
            <w:vAlign w:val="bottom"/>
          </w:tcPr>
          <w:p w14:paraId="0C5150E4" w14:textId="77777777" w:rsidR="000E0D5F" w:rsidRDefault="000E0D5F" w:rsidP="008032D2">
            <w:pPr>
              <w:tabs>
                <w:tab w:val="right" w:pos="1202"/>
              </w:tabs>
              <w:spacing w:before="60" w:after="0" w:line="240" w:lineRule="auto"/>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2698FC2B" w14:textId="77777777" w:rsidR="000E0D5F" w:rsidRPr="00587444" w:rsidRDefault="000E0D5F" w:rsidP="008032D2">
            <w:pPr>
              <w:tabs>
                <w:tab w:val="right" w:pos="1202"/>
              </w:tabs>
              <w:spacing w:before="60" w:after="0" w:line="240" w:lineRule="auto"/>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3</w:t>
            </w:r>
          </w:p>
        </w:tc>
        <w:tc>
          <w:tcPr>
            <w:tcW w:w="555" w:type="pct"/>
            <w:tcBorders>
              <w:top w:val="single" w:sz="4" w:space="0" w:color="auto"/>
              <w:left w:val="nil"/>
              <w:bottom w:val="single" w:sz="12" w:space="0" w:color="auto"/>
              <w:right w:val="nil"/>
            </w:tcBorders>
            <w:shd w:val="clear" w:color="auto" w:fill="auto"/>
            <w:vAlign w:val="bottom"/>
          </w:tcPr>
          <w:p w14:paraId="560EC015" w14:textId="77777777" w:rsidR="000E0D5F" w:rsidRPr="00587444" w:rsidRDefault="000E0D5F" w:rsidP="008032D2">
            <w:pPr>
              <w:tabs>
                <w:tab w:val="right" w:pos="1202"/>
              </w:tabs>
              <w:spacing w:before="60"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71</w:t>
            </w:r>
            <w:r>
              <w:rPr>
                <w:rFonts w:ascii="Arial" w:hAnsi="Arial" w:cs="Arial"/>
                <w:b/>
                <w:bCs/>
                <w:color w:val="000000" w:themeColor="text1"/>
                <w:sz w:val="17"/>
                <w:szCs w:val="17"/>
              </w:rPr>
              <w:t>,</w:t>
            </w:r>
            <w:r w:rsidRPr="0091098E">
              <w:rPr>
                <w:rFonts w:ascii="Arial" w:hAnsi="Arial" w:cs="Arial"/>
                <w:b/>
                <w:bCs/>
                <w:color w:val="000000" w:themeColor="text1"/>
                <w:sz w:val="17"/>
                <w:szCs w:val="17"/>
              </w:rPr>
              <w:t>761</w:t>
            </w:r>
          </w:p>
        </w:tc>
        <w:tc>
          <w:tcPr>
            <w:tcW w:w="494" w:type="pct"/>
            <w:tcBorders>
              <w:top w:val="single" w:sz="4" w:space="0" w:color="auto"/>
              <w:left w:val="nil"/>
              <w:bottom w:val="single" w:sz="12" w:space="0" w:color="auto"/>
              <w:right w:val="nil"/>
            </w:tcBorders>
            <w:shd w:val="clear" w:color="auto" w:fill="auto"/>
            <w:vAlign w:val="bottom"/>
          </w:tcPr>
          <w:p w14:paraId="0EEBC3E4" w14:textId="77777777" w:rsidR="000E0D5F" w:rsidRPr="00587444" w:rsidRDefault="000E0D5F" w:rsidP="008032D2">
            <w:pPr>
              <w:tabs>
                <w:tab w:val="right" w:pos="1202"/>
              </w:tabs>
              <w:spacing w:before="60"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05C6C8A4" w14:textId="77777777" w:rsidR="000E0D5F" w:rsidRPr="00587444" w:rsidRDefault="000E0D5F" w:rsidP="008032D2">
            <w:pPr>
              <w:tabs>
                <w:tab w:val="right" w:pos="1202"/>
              </w:tabs>
              <w:spacing w:before="60"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360BE1A5" w14:textId="77777777" w:rsidR="000E0D5F" w:rsidRPr="00587444" w:rsidRDefault="000E0D5F" w:rsidP="008032D2">
            <w:pPr>
              <w:tabs>
                <w:tab w:val="right" w:pos="1202"/>
              </w:tabs>
              <w:spacing w:before="60"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71</w:t>
            </w:r>
            <w:r>
              <w:rPr>
                <w:rFonts w:ascii="Arial" w:hAnsi="Arial" w:cs="Arial"/>
                <w:b/>
                <w:bCs/>
                <w:color w:val="000000" w:themeColor="text1"/>
                <w:sz w:val="17"/>
                <w:szCs w:val="17"/>
              </w:rPr>
              <w:t>,</w:t>
            </w:r>
            <w:r w:rsidRPr="0091098E">
              <w:rPr>
                <w:rFonts w:ascii="Arial" w:hAnsi="Arial" w:cs="Arial"/>
                <w:b/>
                <w:bCs/>
                <w:color w:val="000000" w:themeColor="text1"/>
                <w:sz w:val="17"/>
                <w:szCs w:val="17"/>
              </w:rPr>
              <w:t>761</w:t>
            </w:r>
          </w:p>
        </w:tc>
        <w:tc>
          <w:tcPr>
            <w:tcW w:w="494" w:type="pct"/>
            <w:tcBorders>
              <w:top w:val="single" w:sz="4" w:space="0" w:color="auto"/>
              <w:left w:val="nil"/>
              <w:bottom w:val="single" w:sz="12" w:space="0" w:color="auto"/>
              <w:right w:val="nil"/>
            </w:tcBorders>
            <w:shd w:val="clear" w:color="auto" w:fill="auto"/>
            <w:vAlign w:val="bottom"/>
          </w:tcPr>
          <w:p w14:paraId="00DC34E9" w14:textId="77777777" w:rsidR="000E0D5F" w:rsidRPr="00643BC6" w:rsidRDefault="000E0D5F" w:rsidP="008032D2">
            <w:pPr>
              <w:tabs>
                <w:tab w:val="right" w:pos="1202"/>
              </w:tabs>
              <w:spacing w:before="60"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69</w:t>
            </w:r>
            <w:r>
              <w:rPr>
                <w:rFonts w:ascii="Arial" w:hAnsi="Arial" w:cs="Arial"/>
                <w:b/>
                <w:bCs/>
                <w:color w:val="000000" w:themeColor="text1"/>
                <w:sz w:val="17"/>
                <w:szCs w:val="17"/>
              </w:rPr>
              <w:t>,</w:t>
            </w:r>
            <w:r w:rsidRPr="00F959D0">
              <w:rPr>
                <w:rFonts w:ascii="Arial" w:hAnsi="Arial" w:cs="Arial"/>
                <w:b/>
                <w:bCs/>
                <w:color w:val="000000" w:themeColor="text1"/>
                <w:sz w:val="17"/>
                <w:szCs w:val="17"/>
              </w:rPr>
              <w:t xml:space="preserve">456 </w:t>
            </w:r>
          </w:p>
        </w:tc>
        <w:tc>
          <w:tcPr>
            <w:tcW w:w="494" w:type="pct"/>
            <w:tcBorders>
              <w:top w:val="single" w:sz="4" w:space="0" w:color="auto"/>
              <w:left w:val="nil"/>
              <w:bottom w:val="single" w:sz="12" w:space="0" w:color="auto"/>
              <w:right w:val="nil"/>
            </w:tcBorders>
            <w:shd w:val="clear" w:color="auto" w:fill="auto"/>
            <w:vAlign w:val="bottom"/>
          </w:tcPr>
          <w:p w14:paraId="1AE68A71" w14:textId="77777777" w:rsidR="000E0D5F" w:rsidRPr="00587444" w:rsidRDefault="000E0D5F" w:rsidP="008032D2">
            <w:pPr>
              <w:tabs>
                <w:tab w:val="right" w:pos="1202"/>
              </w:tabs>
              <w:spacing w:before="60"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 </w:t>
            </w:r>
          </w:p>
        </w:tc>
        <w:tc>
          <w:tcPr>
            <w:tcW w:w="493" w:type="pct"/>
            <w:tcBorders>
              <w:top w:val="single" w:sz="4" w:space="0" w:color="auto"/>
              <w:left w:val="nil"/>
              <w:bottom w:val="single" w:sz="12" w:space="0" w:color="auto"/>
              <w:right w:val="nil"/>
            </w:tcBorders>
            <w:shd w:val="clear" w:color="auto" w:fill="auto"/>
            <w:vAlign w:val="bottom"/>
          </w:tcPr>
          <w:p w14:paraId="1959C295" w14:textId="77777777" w:rsidR="000E0D5F" w:rsidRPr="00587444" w:rsidRDefault="000E0D5F" w:rsidP="008032D2">
            <w:pPr>
              <w:tabs>
                <w:tab w:val="right" w:pos="1202"/>
              </w:tabs>
              <w:spacing w:before="60"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 </w:t>
            </w:r>
          </w:p>
        </w:tc>
        <w:tc>
          <w:tcPr>
            <w:tcW w:w="552" w:type="pct"/>
            <w:tcBorders>
              <w:top w:val="single" w:sz="4" w:space="0" w:color="auto"/>
              <w:left w:val="nil"/>
              <w:bottom w:val="single" w:sz="12" w:space="0" w:color="auto"/>
              <w:right w:val="nil"/>
            </w:tcBorders>
            <w:shd w:val="clear" w:color="auto" w:fill="auto"/>
            <w:vAlign w:val="bottom"/>
          </w:tcPr>
          <w:p w14:paraId="238A8F95" w14:textId="77777777" w:rsidR="000E0D5F" w:rsidRPr="00587444" w:rsidRDefault="000E0D5F" w:rsidP="008032D2">
            <w:pPr>
              <w:tabs>
                <w:tab w:val="right" w:pos="1202"/>
              </w:tabs>
              <w:spacing w:before="60"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69</w:t>
            </w:r>
            <w:r>
              <w:rPr>
                <w:rFonts w:ascii="Arial" w:hAnsi="Arial" w:cs="Arial"/>
                <w:b/>
                <w:bCs/>
                <w:color w:val="000000" w:themeColor="text1"/>
                <w:sz w:val="17"/>
                <w:szCs w:val="17"/>
              </w:rPr>
              <w:t>,</w:t>
            </w:r>
            <w:r w:rsidRPr="00F959D0">
              <w:rPr>
                <w:rFonts w:ascii="Arial" w:hAnsi="Arial" w:cs="Arial"/>
                <w:b/>
                <w:bCs/>
                <w:color w:val="000000" w:themeColor="text1"/>
                <w:sz w:val="17"/>
                <w:szCs w:val="17"/>
              </w:rPr>
              <w:t xml:space="preserve">456 </w:t>
            </w:r>
          </w:p>
        </w:tc>
      </w:tr>
    </w:tbl>
    <w:p w14:paraId="70280BCE" w14:textId="77777777" w:rsidR="000A03AA" w:rsidRPr="006A429E" w:rsidRDefault="000A03AA" w:rsidP="006A429E">
      <w:pPr>
        <w:keepNext/>
        <w:spacing w:after="0" w:line="240" w:lineRule="auto"/>
        <w:jc w:val="both"/>
        <w:rPr>
          <w:rFonts w:ascii="Arial" w:eastAsia="Times New Roman" w:hAnsi="Arial" w:cs="Arial"/>
          <w:sz w:val="20"/>
          <w:szCs w:val="20"/>
          <w:lang w:val="en-GB"/>
        </w:rPr>
      </w:pPr>
    </w:p>
    <w:p w14:paraId="203DE0CC"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3E09BAA0"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16496631" w14:textId="77777777" w:rsidR="000A03AA" w:rsidRDefault="000A03AA" w:rsidP="006A429E">
      <w:pPr>
        <w:suppressAutoHyphens/>
        <w:spacing w:after="0" w:line="240" w:lineRule="auto"/>
        <w:jc w:val="both"/>
        <w:rPr>
          <w:rFonts w:ascii="Arial" w:eastAsia="Times New Roman" w:hAnsi="Arial" w:cs="Arial"/>
          <w:color w:val="000000" w:themeColor="text1"/>
          <w:sz w:val="20"/>
          <w:szCs w:val="20"/>
          <w:lang w:val="en-GB"/>
        </w:rPr>
        <w:sectPr w:rsidR="000A03AA" w:rsidSect="00527D71">
          <w:pgSz w:w="11906" w:h="16838"/>
          <w:pgMar w:top="1418" w:right="1134" w:bottom="1077" w:left="1418" w:header="709" w:footer="709" w:gutter="0"/>
          <w:cols w:space="708"/>
          <w:docGrid w:linePitch="360"/>
        </w:sectPr>
      </w:pPr>
    </w:p>
    <w:p w14:paraId="19994224"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78B10E8" w14:textId="1F56E8F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0</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Deposits with other banks (continued)</w:t>
      </w:r>
    </w:p>
    <w:p w14:paraId="1D14661B"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329DDAC6" w14:textId="1B01EA53"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highlight w:val="yellow"/>
          <w:lang w:val="en-GB"/>
        </w:rPr>
      </w:pPr>
      <w:r w:rsidRPr="000A03AA">
        <w:rPr>
          <w:rFonts w:ascii="Arial" w:eastAsia="Times New Roman" w:hAnsi="Arial" w:cs="Arial"/>
          <w:sz w:val="20"/>
          <w:szCs w:val="20"/>
          <w:lang w:val="en-GB"/>
        </w:rPr>
        <w:t>The movements in the loss allowances on deposits with other banks may be summari</w:t>
      </w:r>
      <w:r w:rsidR="00F7617E">
        <w:rPr>
          <w:rFonts w:ascii="Arial" w:eastAsia="Times New Roman" w:hAnsi="Arial" w:cs="Arial"/>
          <w:sz w:val="20"/>
          <w:szCs w:val="20"/>
          <w:lang w:val="en-GB"/>
        </w:rPr>
        <w:t>s</w:t>
      </w:r>
      <w:r w:rsidRPr="000A03AA">
        <w:rPr>
          <w:rFonts w:ascii="Arial" w:eastAsia="Times New Roman" w:hAnsi="Arial" w:cs="Arial"/>
          <w:sz w:val="20"/>
          <w:szCs w:val="20"/>
          <w:lang w:val="en-GB"/>
        </w:rPr>
        <w:t>ed as follows:</w:t>
      </w:r>
    </w:p>
    <w:p w14:paraId="6CDEA3E9"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tbl>
      <w:tblPr>
        <w:tblW w:w="5020" w:type="pct"/>
        <w:tblLayout w:type="fixed"/>
        <w:tblLook w:val="0000" w:firstRow="0" w:lastRow="0" w:firstColumn="0" w:lastColumn="0" w:noHBand="0" w:noVBand="0"/>
      </w:tblPr>
      <w:tblGrid>
        <w:gridCol w:w="3385"/>
        <w:gridCol w:w="1493"/>
        <w:gridCol w:w="1493"/>
        <w:gridCol w:w="1531"/>
        <w:gridCol w:w="1489"/>
      </w:tblGrid>
      <w:tr w:rsidR="000A03AA" w:rsidRPr="000A03AA" w14:paraId="5661F8EC" w14:textId="77777777" w:rsidTr="00264D66">
        <w:trPr>
          <w:trHeight w:val="295"/>
        </w:trPr>
        <w:tc>
          <w:tcPr>
            <w:tcW w:w="1802" w:type="pct"/>
          </w:tcPr>
          <w:p w14:paraId="34431483"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5" w:type="pct"/>
            <w:vAlign w:val="bottom"/>
          </w:tcPr>
          <w:p w14:paraId="0C76AA9A"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5" w:type="pct"/>
            <w:vAlign w:val="bottom"/>
          </w:tcPr>
          <w:p w14:paraId="3F7B9496"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 xml:space="preserve">Group </w:t>
            </w:r>
          </w:p>
        </w:tc>
        <w:tc>
          <w:tcPr>
            <w:tcW w:w="815" w:type="pct"/>
            <w:vAlign w:val="bottom"/>
          </w:tcPr>
          <w:p w14:paraId="030012A4"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3" w:type="pct"/>
            <w:vAlign w:val="bottom"/>
          </w:tcPr>
          <w:p w14:paraId="34D7D061"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Bank</w:t>
            </w:r>
          </w:p>
        </w:tc>
      </w:tr>
      <w:tr w:rsidR="000A03AA" w:rsidRPr="000A03AA" w14:paraId="3D3CCD86" w14:textId="77777777" w:rsidTr="00264D66">
        <w:trPr>
          <w:trHeight w:val="295"/>
        </w:trPr>
        <w:tc>
          <w:tcPr>
            <w:tcW w:w="1802" w:type="pct"/>
          </w:tcPr>
          <w:p w14:paraId="079764DB"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5" w:type="pct"/>
            <w:vAlign w:val="bottom"/>
          </w:tcPr>
          <w:p w14:paraId="5604E758" w14:textId="57C58B55"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rPr>
            </w:pPr>
            <w:r w:rsidRPr="000A03AA">
              <w:rPr>
                <w:rFonts w:ascii="Arial" w:eastAsia="Calibri" w:hAnsi="Arial" w:cs="Arial"/>
                <w:b/>
                <w:bCs/>
                <w:noProof/>
                <w:sz w:val="18"/>
                <w:szCs w:val="18"/>
              </w:rPr>
              <w:t xml:space="preserve">Jan 1 - </w:t>
            </w:r>
            <w:r w:rsidR="00806FF4">
              <w:rPr>
                <w:rFonts w:ascii="Arial" w:eastAsia="Calibri" w:hAnsi="Arial" w:cs="Arial"/>
                <w:b/>
                <w:bCs/>
                <w:noProof/>
                <w:sz w:val="18"/>
                <w:szCs w:val="18"/>
              </w:rPr>
              <w:t>Sep</w:t>
            </w:r>
            <w:r w:rsidRPr="000A03AA">
              <w:rPr>
                <w:rFonts w:ascii="Arial" w:eastAsia="Calibri" w:hAnsi="Arial" w:cs="Arial"/>
                <w:b/>
                <w:bCs/>
                <w:noProof/>
                <w:sz w:val="18"/>
                <w:szCs w:val="18"/>
              </w:rPr>
              <w:t xml:space="preserve"> 3</w:t>
            </w:r>
            <w:r w:rsidR="0023666D">
              <w:rPr>
                <w:rFonts w:ascii="Arial" w:eastAsia="Calibri" w:hAnsi="Arial" w:cs="Arial"/>
                <w:b/>
                <w:bCs/>
                <w:noProof/>
                <w:sz w:val="18"/>
                <w:szCs w:val="18"/>
              </w:rPr>
              <w:t>0</w:t>
            </w:r>
            <w:r w:rsidRPr="000A03AA">
              <w:rPr>
                <w:rFonts w:ascii="Arial" w:eastAsia="Calibri" w:hAnsi="Arial" w:cs="Arial"/>
                <w:b/>
                <w:bCs/>
                <w:noProof/>
                <w:sz w:val="18"/>
                <w:szCs w:val="18"/>
              </w:rPr>
              <w:t>, 202</w:t>
            </w:r>
            <w:r w:rsidR="001C41D0">
              <w:rPr>
                <w:rFonts w:ascii="Arial" w:eastAsia="Calibri" w:hAnsi="Arial" w:cs="Arial"/>
                <w:b/>
                <w:bCs/>
                <w:noProof/>
                <w:sz w:val="18"/>
                <w:szCs w:val="18"/>
              </w:rPr>
              <w:t>4</w:t>
            </w:r>
          </w:p>
        </w:tc>
        <w:tc>
          <w:tcPr>
            <w:tcW w:w="795" w:type="pct"/>
            <w:shd w:val="clear" w:color="auto" w:fill="auto"/>
            <w:vAlign w:val="bottom"/>
          </w:tcPr>
          <w:p w14:paraId="152C073E" w14:textId="38BB6B22"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rPr>
            </w:pPr>
            <w:r w:rsidRPr="006A429E">
              <w:rPr>
                <w:rFonts w:ascii="Arial" w:eastAsia="Calibri" w:hAnsi="Arial" w:cs="Arial"/>
                <w:b/>
                <w:bCs/>
                <w:noProof/>
                <w:sz w:val="18"/>
                <w:szCs w:val="18"/>
              </w:rPr>
              <w:t>Jan 1 - Dec 31, 202</w:t>
            </w:r>
            <w:r w:rsidR="001C41D0">
              <w:rPr>
                <w:rFonts w:ascii="Arial" w:eastAsia="Calibri" w:hAnsi="Arial" w:cs="Arial"/>
                <w:b/>
                <w:bCs/>
                <w:noProof/>
                <w:sz w:val="18"/>
                <w:szCs w:val="18"/>
              </w:rPr>
              <w:t>3</w:t>
            </w:r>
          </w:p>
        </w:tc>
        <w:tc>
          <w:tcPr>
            <w:tcW w:w="815" w:type="pct"/>
            <w:shd w:val="clear" w:color="auto" w:fill="auto"/>
            <w:vAlign w:val="bottom"/>
          </w:tcPr>
          <w:p w14:paraId="551E9B0E" w14:textId="410CEAFF"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w:t>
            </w:r>
            <w:r w:rsidR="0023666D">
              <w:rPr>
                <w:rFonts w:ascii="Arial" w:eastAsia="Calibri" w:hAnsi="Arial" w:cs="Arial"/>
                <w:b/>
                <w:bCs/>
                <w:noProof/>
                <w:sz w:val="18"/>
                <w:szCs w:val="18"/>
              </w:rPr>
              <w:t>–</w:t>
            </w:r>
            <w:r w:rsidRPr="006A429E">
              <w:rPr>
                <w:rFonts w:ascii="Arial" w:eastAsia="Calibri" w:hAnsi="Arial" w:cs="Arial"/>
                <w:b/>
                <w:bCs/>
                <w:noProof/>
                <w:sz w:val="18"/>
                <w:szCs w:val="18"/>
              </w:rPr>
              <w:t xml:space="preserve"> </w:t>
            </w:r>
            <w:r w:rsidR="00806FF4">
              <w:rPr>
                <w:rFonts w:ascii="Arial" w:eastAsia="Calibri" w:hAnsi="Arial" w:cs="Arial"/>
                <w:b/>
                <w:bCs/>
                <w:noProof/>
                <w:sz w:val="18"/>
                <w:szCs w:val="18"/>
              </w:rPr>
              <w:t xml:space="preserve">Sep </w:t>
            </w:r>
            <w:r w:rsidR="0023666D">
              <w:rPr>
                <w:rFonts w:ascii="Arial" w:eastAsia="Calibri" w:hAnsi="Arial" w:cs="Arial"/>
                <w:b/>
                <w:bCs/>
                <w:noProof/>
                <w:sz w:val="18"/>
                <w:szCs w:val="18"/>
              </w:rPr>
              <w:t>30</w:t>
            </w:r>
            <w:r w:rsidRPr="006A429E">
              <w:rPr>
                <w:rFonts w:ascii="Arial" w:eastAsia="Calibri" w:hAnsi="Arial" w:cs="Arial"/>
                <w:b/>
                <w:bCs/>
                <w:noProof/>
                <w:sz w:val="18"/>
                <w:szCs w:val="18"/>
              </w:rPr>
              <w:t>, 202</w:t>
            </w:r>
            <w:r w:rsidR="008C6E47">
              <w:rPr>
                <w:rFonts w:ascii="Arial" w:eastAsia="Calibri" w:hAnsi="Arial" w:cs="Arial"/>
                <w:b/>
                <w:bCs/>
                <w:noProof/>
                <w:sz w:val="18"/>
                <w:szCs w:val="18"/>
              </w:rPr>
              <w:t>4</w:t>
            </w:r>
          </w:p>
        </w:tc>
        <w:tc>
          <w:tcPr>
            <w:tcW w:w="793" w:type="pct"/>
            <w:shd w:val="clear" w:color="auto" w:fill="auto"/>
            <w:vAlign w:val="bottom"/>
          </w:tcPr>
          <w:p w14:paraId="122F5782" w14:textId="448411E3"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sidR="008C6E47">
              <w:rPr>
                <w:rFonts w:ascii="Arial" w:eastAsia="Calibri" w:hAnsi="Arial" w:cs="Arial"/>
                <w:b/>
                <w:bCs/>
                <w:noProof/>
                <w:sz w:val="18"/>
                <w:szCs w:val="18"/>
              </w:rPr>
              <w:t>3</w:t>
            </w:r>
          </w:p>
        </w:tc>
      </w:tr>
      <w:tr w:rsidR="000A03AA" w:rsidRPr="000A03AA" w14:paraId="4A4B42B3" w14:textId="77777777" w:rsidTr="00264D66">
        <w:trPr>
          <w:trHeight w:val="295"/>
        </w:trPr>
        <w:tc>
          <w:tcPr>
            <w:tcW w:w="1802" w:type="pct"/>
          </w:tcPr>
          <w:p w14:paraId="60A56977"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5" w:type="pct"/>
            <w:vAlign w:val="bottom"/>
          </w:tcPr>
          <w:p w14:paraId="44CBE7A0" w14:textId="322BCC37"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5" w:type="pct"/>
            <w:vAlign w:val="bottom"/>
          </w:tcPr>
          <w:p w14:paraId="5D81C675" w14:textId="7DE6377F"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815" w:type="pct"/>
            <w:vAlign w:val="bottom"/>
          </w:tcPr>
          <w:p w14:paraId="56A74E78" w14:textId="1048F25B"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3" w:type="pct"/>
            <w:vAlign w:val="bottom"/>
          </w:tcPr>
          <w:p w14:paraId="6B7A34DF" w14:textId="0F60AE31"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r>
      <w:tr w:rsidR="00D5698A" w:rsidRPr="000A03AA" w14:paraId="504BE709" w14:textId="77777777" w:rsidTr="00264D66">
        <w:trPr>
          <w:trHeight w:val="395"/>
        </w:trPr>
        <w:tc>
          <w:tcPr>
            <w:tcW w:w="1802" w:type="pct"/>
            <w:vAlign w:val="bottom"/>
          </w:tcPr>
          <w:p w14:paraId="444AB840" w14:textId="77777777" w:rsidR="00D5698A" w:rsidRPr="000A03AA" w:rsidRDefault="00D5698A" w:rsidP="00D5698A">
            <w:pPr>
              <w:tabs>
                <w:tab w:val="right" w:pos="1202"/>
              </w:tabs>
              <w:spacing w:after="0" w:line="240" w:lineRule="auto"/>
              <w:outlineLvl w:val="0"/>
              <w:rPr>
                <w:rFonts w:ascii="Arial" w:eastAsia="Calibri" w:hAnsi="Arial" w:cs="Arial"/>
                <w:bCs/>
                <w:noProof/>
                <w:sz w:val="18"/>
                <w:szCs w:val="18"/>
                <w:lang w:val="en-GB"/>
              </w:rPr>
            </w:pPr>
            <w:r w:rsidRPr="000A03AA">
              <w:rPr>
                <w:rFonts w:ascii="Arial" w:eastAsia="Calibri" w:hAnsi="Arial" w:cs="Arial"/>
                <w:bCs/>
                <w:noProof/>
                <w:sz w:val="18"/>
                <w:szCs w:val="18"/>
                <w:lang w:val="en-GB"/>
              </w:rPr>
              <w:t xml:space="preserve">Balance as of 1 January </w:t>
            </w:r>
          </w:p>
        </w:tc>
        <w:tc>
          <w:tcPr>
            <w:tcW w:w="795" w:type="pct"/>
            <w:tcBorders>
              <w:top w:val="nil"/>
              <w:left w:val="nil"/>
              <w:bottom w:val="nil"/>
              <w:right w:val="nil"/>
            </w:tcBorders>
            <w:shd w:val="clear" w:color="auto" w:fill="auto"/>
            <w:vAlign w:val="bottom"/>
          </w:tcPr>
          <w:p w14:paraId="018B4652" w14:textId="18D6E2DD" w:rsidR="00D5698A" w:rsidRPr="000A03AA" w:rsidRDefault="00D5698A" w:rsidP="00D5698A">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221</w:t>
            </w:r>
          </w:p>
        </w:tc>
        <w:tc>
          <w:tcPr>
            <w:tcW w:w="795" w:type="pct"/>
            <w:tcBorders>
              <w:top w:val="nil"/>
              <w:left w:val="nil"/>
              <w:bottom w:val="nil"/>
              <w:right w:val="nil"/>
            </w:tcBorders>
            <w:shd w:val="clear" w:color="auto" w:fill="auto"/>
            <w:vAlign w:val="bottom"/>
          </w:tcPr>
          <w:p w14:paraId="57156DD0" w14:textId="0EA06D1D" w:rsidR="00D5698A" w:rsidRPr="000A03AA" w:rsidRDefault="00D5698A" w:rsidP="00D5698A">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5</w:t>
            </w:r>
          </w:p>
        </w:tc>
        <w:tc>
          <w:tcPr>
            <w:tcW w:w="815" w:type="pct"/>
            <w:tcBorders>
              <w:top w:val="nil"/>
              <w:left w:val="nil"/>
              <w:bottom w:val="nil"/>
              <w:right w:val="nil"/>
            </w:tcBorders>
            <w:shd w:val="clear" w:color="auto" w:fill="auto"/>
            <w:vAlign w:val="bottom"/>
          </w:tcPr>
          <w:p w14:paraId="6C229CFA" w14:textId="0CE50D1D" w:rsidR="00D5698A" w:rsidRPr="000A03AA" w:rsidRDefault="00D5698A" w:rsidP="00D5698A">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218</w:t>
            </w:r>
          </w:p>
        </w:tc>
        <w:tc>
          <w:tcPr>
            <w:tcW w:w="793" w:type="pct"/>
            <w:tcBorders>
              <w:top w:val="nil"/>
              <w:left w:val="nil"/>
              <w:bottom w:val="nil"/>
              <w:right w:val="nil"/>
            </w:tcBorders>
            <w:shd w:val="clear" w:color="auto" w:fill="auto"/>
            <w:vAlign w:val="bottom"/>
          </w:tcPr>
          <w:p w14:paraId="06ED1504" w14:textId="1CF16A13" w:rsidR="00D5698A" w:rsidRPr="000A03AA" w:rsidRDefault="00D5698A" w:rsidP="00D5698A">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w:t>
            </w:r>
          </w:p>
        </w:tc>
      </w:tr>
      <w:tr w:rsidR="00D5698A" w:rsidRPr="000A03AA" w14:paraId="3DBF9647" w14:textId="77777777" w:rsidTr="00264D66">
        <w:trPr>
          <w:trHeight w:val="291"/>
        </w:trPr>
        <w:tc>
          <w:tcPr>
            <w:tcW w:w="1802" w:type="pct"/>
            <w:vAlign w:val="bottom"/>
          </w:tcPr>
          <w:p w14:paraId="0AEB2109" w14:textId="4703C998" w:rsidR="00D5698A" w:rsidRPr="003B70C9" w:rsidRDefault="00D5698A" w:rsidP="00D5698A">
            <w:pPr>
              <w:tabs>
                <w:tab w:val="right" w:pos="1202"/>
              </w:tabs>
              <w:spacing w:after="0" w:line="240" w:lineRule="auto"/>
              <w:outlineLvl w:val="0"/>
              <w:rPr>
                <w:rFonts w:ascii="Arial" w:eastAsia="Calibri" w:hAnsi="Arial" w:cs="Arial"/>
                <w:b/>
                <w:bCs/>
                <w:noProof/>
                <w:sz w:val="18"/>
                <w:szCs w:val="18"/>
                <w:lang w:val="en-GB"/>
              </w:rPr>
            </w:pPr>
            <w:r w:rsidRPr="003B70C9">
              <w:rPr>
                <w:rFonts w:ascii="Arial" w:eastAsia="Calibri" w:hAnsi="Arial" w:cs="Arial"/>
                <w:noProof/>
                <w:color w:val="000000"/>
                <w:sz w:val="18"/>
                <w:szCs w:val="18"/>
                <w:lang w:val="en-GB"/>
              </w:rPr>
              <w:t xml:space="preserve">Net </w:t>
            </w:r>
            <w:r w:rsidR="003A688A">
              <w:rPr>
                <w:rFonts w:ascii="Arial" w:eastAsia="Calibri" w:hAnsi="Arial" w:cs="Arial"/>
                <w:noProof/>
                <w:color w:val="000000"/>
                <w:sz w:val="18"/>
                <w:szCs w:val="18"/>
                <w:lang w:val="en-GB"/>
              </w:rPr>
              <w:t>(decrease)/</w:t>
            </w:r>
            <w:r w:rsidRPr="005831A9">
              <w:rPr>
                <w:rFonts w:ascii="Arial" w:eastAsia="Calibri" w:hAnsi="Arial" w:cs="Arial"/>
                <w:noProof/>
                <w:color w:val="000000"/>
                <w:sz w:val="18"/>
                <w:szCs w:val="18"/>
                <w:lang w:val="en-GB"/>
              </w:rPr>
              <w:t xml:space="preserve">increase of </w:t>
            </w:r>
            <w:r w:rsidRPr="005831A9">
              <w:rPr>
                <w:rFonts w:ascii="Arial" w:eastAsia="Calibri" w:hAnsi="Arial" w:cs="Arial"/>
                <w:noProof/>
                <w:sz w:val="18"/>
                <w:szCs w:val="18"/>
                <w:lang w:val="en-GB"/>
              </w:rPr>
              <w:t>loss</w:t>
            </w:r>
            <w:r w:rsidRPr="003B70C9">
              <w:rPr>
                <w:rFonts w:ascii="Arial" w:eastAsia="Calibri" w:hAnsi="Arial" w:cs="Arial"/>
                <w:noProof/>
                <w:sz w:val="18"/>
                <w:szCs w:val="18"/>
                <w:lang w:val="en-GB"/>
              </w:rPr>
              <w:t xml:space="preserve"> allowances </w:t>
            </w:r>
            <w:r w:rsidRPr="003B70C9">
              <w:rPr>
                <w:rFonts w:ascii="Arial" w:eastAsia="Calibri" w:hAnsi="Arial" w:cs="Arial"/>
                <w:noProof/>
                <w:color w:val="000000"/>
                <w:sz w:val="18"/>
                <w:szCs w:val="18"/>
                <w:lang w:val="en-GB"/>
              </w:rPr>
              <w:t>on deposits with other banks</w:t>
            </w:r>
          </w:p>
        </w:tc>
        <w:tc>
          <w:tcPr>
            <w:tcW w:w="795" w:type="pct"/>
            <w:tcBorders>
              <w:top w:val="nil"/>
              <w:left w:val="nil"/>
              <w:bottom w:val="nil"/>
              <w:right w:val="nil"/>
            </w:tcBorders>
            <w:shd w:val="clear" w:color="auto" w:fill="auto"/>
            <w:vAlign w:val="bottom"/>
          </w:tcPr>
          <w:p w14:paraId="795F04CC" w14:textId="06C9E446" w:rsidR="00D5698A" w:rsidRPr="000A03AA" w:rsidRDefault="00D5698A" w:rsidP="00D5698A">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(92)</w:t>
            </w:r>
          </w:p>
        </w:tc>
        <w:tc>
          <w:tcPr>
            <w:tcW w:w="795" w:type="pct"/>
            <w:tcBorders>
              <w:top w:val="nil"/>
              <w:left w:val="nil"/>
              <w:bottom w:val="nil"/>
              <w:right w:val="nil"/>
            </w:tcBorders>
            <w:shd w:val="clear" w:color="auto" w:fill="auto"/>
            <w:vAlign w:val="bottom"/>
          </w:tcPr>
          <w:p w14:paraId="4D47FE98" w14:textId="3B86BA24" w:rsidR="00D5698A" w:rsidRPr="000A03AA" w:rsidRDefault="00D5698A" w:rsidP="00D5698A">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216</w:t>
            </w:r>
          </w:p>
        </w:tc>
        <w:tc>
          <w:tcPr>
            <w:tcW w:w="815" w:type="pct"/>
            <w:tcBorders>
              <w:top w:val="nil"/>
              <w:left w:val="nil"/>
              <w:bottom w:val="nil"/>
              <w:right w:val="nil"/>
            </w:tcBorders>
            <w:shd w:val="clear" w:color="auto" w:fill="auto"/>
            <w:vAlign w:val="bottom"/>
          </w:tcPr>
          <w:p w14:paraId="5DFEEA0E" w14:textId="4A34DB0A" w:rsidR="00D5698A" w:rsidRPr="000A03AA" w:rsidRDefault="00D5698A" w:rsidP="00D5698A">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(95)</w:t>
            </w:r>
          </w:p>
        </w:tc>
        <w:tc>
          <w:tcPr>
            <w:tcW w:w="793" w:type="pct"/>
            <w:tcBorders>
              <w:top w:val="nil"/>
              <w:left w:val="nil"/>
              <w:bottom w:val="nil"/>
              <w:right w:val="nil"/>
            </w:tcBorders>
            <w:shd w:val="clear" w:color="auto" w:fill="auto"/>
            <w:vAlign w:val="bottom"/>
          </w:tcPr>
          <w:p w14:paraId="1765F6F3" w14:textId="747F25E7" w:rsidR="00D5698A" w:rsidRPr="000A03AA" w:rsidRDefault="00D5698A" w:rsidP="00D5698A">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218</w:t>
            </w:r>
          </w:p>
        </w:tc>
      </w:tr>
      <w:tr w:rsidR="00D5698A" w:rsidRPr="000A03AA" w14:paraId="1555F4FA" w14:textId="77777777" w:rsidTr="00264D66">
        <w:trPr>
          <w:trHeight w:val="335"/>
        </w:trPr>
        <w:tc>
          <w:tcPr>
            <w:tcW w:w="1802" w:type="pct"/>
            <w:vAlign w:val="bottom"/>
          </w:tcPr>
          <w:p w14:paraId="79F4FF00" w14:textId="07ED0A84" w:rsidR="00D5698A" w:rsidRPr="003B70C9" w:rsidRDefault="00D5698A" w:rsidP="00D5698A">
            <w:pPr>
              <w:tabs>
                <w:tab w:val="right" w:pos="1202"/>
              </w:tabs>
              <w:spacing w:after="0" w:line="240" w:lineRule="auto"/>
              <w:outlineLvl w:val="0"/>
              <w:rPr>
                <w:rFonts w:ascii="Arial" w:eastAsia="Calibri" w:hAnsi="Arial" w:cs="Arial"/>
                <w:i/>
                <w:noProof/>
                <w:sz w:val="18"/>
                <w:szCs w:val="18"/>
                <w:lang w:val="en-GB"/>
              </w:rPr>
            </w:pPr>
            <w:r w:rsidRPr="003B70C9">
              <w:rPr>
                <w:rFonts w:ascii="Arial" w:eastAsia="Calibri" w:hAnsi="Arial" w:cs="Arial"/>
                <w:i/>
                <w:noProof/>
                <w:sz w:val="18"/>
                <w:szCs w:val="18"/>
                <w:lang w:val="en-GB"/>
              </w:rPr>
              <w:t>Total reco</w:t>
            </w:r>
            <w:r w:rsidRPr="00936D68">
              <w:rPr>
                <w:rFonts w:ascii="Arial" w:eastAsia="Calibri" w:hAnsi="Arial" w:cs="Arial"/>
                <w:i/>
                <w:noProof/>
                <w:sz w:val="18"/>
                <w:szCs w:val="18"/>
                <w:lang w:val="en-GB"/>
              </w:rPr>
              <w:t>gnised through Income Statement (Note 8)</w:t>
            </w:r>
          </w:p>
        </w:tc>
        <w:tc>
          <w:tcPr>
            <w:tcW w:w="795" w:type="pct"/>
            <w:tcBorders>
              <w:top w:val="single" w:sz="4" w:space="0" w:color="auto"/>
              <w:left w:val="nil"/>
              <w:bottom w:val="single" w:sz="4" w:space="0" w:color="auto"/>
              <w:right w:val="nil"/>
            </w:tcBorders>
            <w:shd w:val="clear" w:color="auto" w:fill="auto"/>
            <w:vAlign w:val="bottom"/>
          </w:tcPr>
          <w:p w14:paraId="46E7A1B4" w14:textId="0A46F673" w:rsidR="00D5698A" w:rsidRPr="000A03AA" w:rsidRDefault="00D5698A" w:rsidP="00D5698A">
            <w:pPr>
              <w:spacing w:after="0" w:line="240" w:lineRule="auto"/>
              <w:jc w:val="right"/>
              <w:outlineLvl w:val="0"/>
              <w:rPr>
                <w:rFonts w:ascii="Arial" w:eastAsia="Calibri" w:hAnsi="Arial" w:cs="Arial"/>
                <w:bCs/>
                <w:i/>
                <w:noProof/>
                <w:sz w:val="18"/>
                <w:szCs w:val="18"/>
                <w:lang w:val="en-GB"/>
              </w:rPr>
            </w:pPr>
            <w:r w:rsidRPr="00232FE4">
              <w:rPr>
                <w:rFonts w:ascii="Arial" w:eastAsia="Times New Roman" w:hAnsi="Arial" w:cs="Arial"/>
                <w:bCs/>
                <w:i/>
                <w:color w:val="000000" w:themeColor="text1"/>
                <w:sz w:val="18"/>
                <w:szCs w:val="18"/>
              </w:rPr>
              <w:t>(92)</w:t>
            </w:r>
          </w:p>
        </w:tc>
        <w:tc>
          <w:tcPr>
            <w:tcW w:w="795" w:type="pct"/>
            <w:tcBorders>
              <w:top w:val="single" w:sz="4" w:space="0" w:color="auto"/>
              <w:left w:val="nil"/>
              <w:bottom w:val="single" w:sz="4" w:space="0" w:color="auto"/>
              <w:right w:val="nil"/>
            </w:tcBorders>
            <w:shd w:val="clear" w:color="auto" w:fill="auto"/>
            <w:vAlign w:val="bottom"/>
          </w:tcPr>
          <w:p w14:paraId="3F335639" w14:textId="3A9FD14B" w:rsidR="00D5698A" w:rsidRPr="000A03AA" w:rsidRDefault="00D5698A" w:rsidP="00D5698A">
            <w:pPr>
              <w:spacing w:after="0" w:line="240" w:lineRule="auto"/>
              <w:jc w:val="right"/>
              <w:outlineLvl w:val="0"/>
              <w:rPr>
                <w:rFonts w:ascii="Arial" w:eastAsia="Calibri" w:hAnsi="Arial" w:cs="Arial"/>
                <w:bCs/>
                <w:i/>
                <w:noProof/>
                <w:sz w:val="18"/>
                <w:szCs w:val="18"/>
                <w:lang w:val="en-GB"/>
              </w:rPr>
            </w:pPr>
            <w:r>
              <w:rPr>
                <w:rFonts w:ascii="Arial" w:hAnsi="Arial" w:cs="Arial"/>
                <w:bCs/>
                <w:i/>
                <w:color w:val="000000" w:themeColor="text1"/>
                <w:sz w:val="19"/>
                <w:szCs w:val="19"/>
              </w:rPr>
              <w:t>216</w:t>
            </w:r>
          </w:p>
        </w:tc>
        <w:tc>
          <w:tcPr>
            <w:tcW w:w="815" w:type="pct"/>
            <w:tcBorders>
              <w:top w:val="single" w:sz="4" w:space="0" w:color="auto"/>
              <w:left w:val="nil"/>
              <w:bottom w:val="single" w:sz="4" w:space="0" w:color="auto"/>
              <w:right w:val="nil"/>
            </w:tcBorders>
            <w:shd w:val="clear" w:color="auto" w:fill="auto"/>
            <w:vAlign w:val="bottom"/>
          </w:tcPr>
          <w:p w14:paraId="2F7FAEC3" w14:textId="68C3EFBD" w:rsidR="00D5698A" w:rsidRPr="000A03AA" w:rsidRDefault="00D5698A" w:rsidP="00D5698A">
            <w:pPr>
              <w:spacing w:after="0" w:line="240" w:lineRule="auto"/>
              <w:jc w:val="right"/>
              <w:outlineLvl w:val="0"/>
              <w:rPr>
                <w:rFonts w:ascii="Arial" w:eastAsia="Calibri" w:hAnsi="Arial" w:cs="Arial"/>
                <w:bCs/>
                <w:i/>
                <w:noProof/>
                <w:sz w:val="18"/>
                <w:szCs w:val="18"/>
                <w:lang w:val="en-GB"/>
              </w:rPr>
            </w:pPr>
            <w:r>
              <w:rPr>
                <w:rFonts w:ascii="Arial" w:eastAsia="Times New Roman" w:hAnsi="Arial" w:cs="Arial"/>
                <w:bCs/>
                <w:i/>
                <w:color w:val="000000" w:themeColor="text1"/>
                <w:sz w:val="18"/>
                <w:szCs w:val="18"/>
              </w:rPr>
              <w:t>(95)</w:t>
            </w:r>
          </w:p>
        </w:tc>
        <w:tc>
          <w:tcPr>
            <w:tcW w:w="793" w:type="pct"/>
            <w:tcBorders>
              <w:top w:val="single" w:sz="4" w:space="0" w:color="auto"/>
              <w:left w:val="nil"/>
              <w:bottom w:val="single" w:sz="4" w:space="0" w:color="auto"/>
              <w:right w:val="nil"/>
            </w:tcBorders>
            <w:shd w:val="clear" w:color="auto" w:fill="auto"/>
            <w:vAlign w:val="bottom"/>
          </w:tcPr>
          <w:p w14:paraId="50603173" w14:textId="4CDE084D" w:rsidR="00D5698A" w:rsidRPr="000A03AA" w:rsidRDefault="00D5698A" w:rsidP="00D5698A">
            <w:pPr>
              <w:spacing w:after="0" w:line="240" w:lineRule="auto"/>
              <w:jc w:val="right"/>
              <w:outlineLvl w:val="0"/>
              <w:rPr>
                <w:rFonts w:ascii="Arial" w:eastAsia="Calibri" w:hAnsi="Arial" w:cs="Arial"/>
                <w:bCs/>
                <w:i/>
                <w:noProof/>
                <w:sz w:val="18"/>
                <w:szCs w:val="18"/>
                <w:lang w:val="en-GB"/>
              </w:rPr>
            </w:pPr>
            <w:r>
              <w:rPr>
                <w:rFonts w:ascii="Arial" w:hAnsi="Arial" w:cs="Arial"/>
                <w:bCs/>
                <w:i/>
                <w:color w:val="000000" w:themeColor="text1"/>
                <w:sz w:val="19"/>
                <w:szCs w:val="19"/>
              </w:rPr>
              <w:t>218</w:t>
            </w:r>
          </w:p>
        </w:tc>
      </w:tr>
      <w:tr w:rsidR="00D5698A" w:rsidRPr="000A03AA" w14:paraId="232362A9" w14:textId="77777777" w:rsidTr="00264D66">
        <w:trPr>
          <w:trHeight w:val="291"/>
        </w:trPr>
        <w:tc>
          <w:tcPr>
            <w:tcW w:w="1802" w:type="pct"/>
            <w:vAlign w:val="bottom"/>
          </w:tcPr>
          <w:p w14:paraId="0DEB0488" w14:textId="77777777" w:rsidR="00D5698A" w:rsidRPr="000A03AA" w:rsidRDefault="00D5698A" w:rsidP="00D5698A">
            <w:pPr>
              <w:tabs>
                <w:tab w:val="right" w:pos="1202"/>
              </w:tabs>
              <w:spacing w:after="0" w:line="240" w:lineRule="auto"/>
              <w:outlineLvl w:val="0"/>
              <w:rPr>
                <w:rFonts w:ascii="Arial" w:eastAsia="Calibri" w:hAnsi="Arial" w:cs="Arial"/>
                <w:noProof/>
                <w:sz w:val="18"/>
                <w:szCs w:val="18"/>
                <w:lang w:val="en-GB"/>
              </w:rPr>
            </w:pPr>
            <w:r w:rsidRPr="000A03AA">
              <w:rPr>
                <w:rFonts w:ascii="Arial" w:eastAsia="Calibri" w:hAnsi="Arial" w:cs="Arial"/>
                <w:b/>
                <w:bCs/>
                <w:noProof/>
                <w:sz w:val="18"/>
                <w:szCs w:val="18"/>
                <w:lang w:val="en-GB"/>
              </w:rPr>
              <w:t>Balance at the end of the reporting period</w:t>
            </w:r>
          </w:p>
        </w:tc>
        <w:tc>
          <w:tcPr>
            <w:tcW w:w="795" w:type="pct"/>
            <w:tcBorders>
              <w:top w:val="single" w:sz="4" w:space="0" w:color="auto"/>
              <w:left w:val="nil"/>
              <w:bottom w:val="single" w:sz="12" w:space="0" w:color="auto"/>
              <w:right w:val="nil"/>
            </w:tcBorders>
            <w:vAlign w:val="bottom"/>
          </w:tcPr>
          <w:p w14:paraId="0C198657" w14:textId="5F6942E9" w:rsidR="00D5698A" w:rsidRPr="000A03AA" w:rsidRDefault="00D5698A" w:rsidP="00D5698A">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129</w:t>
            </w:r>
          </w:p>
        </w:tc>
        <w:tc>
          <w:tcPr>
            <w:tcW w:w="795" w:type="pct"/>
            <w:tcBorders>
              <w:top w:val="single" w:sz="4" w:space="0" w:color="auto"/>
              <w:left w:val="nil"/>
              <w:bottom w:val="single" w:sz="12" w:space="0" w:color="auto"/>
              <w:right w:val="nil"/>
            </w:tcBorders>
            <w:vAlign w:val="bottom"/>
          </w:tcPr>
          <w:p w14:paraId="4A435C2C" w14:textId="202CF866" w:rsidR="00D5698A" w:rsidRPr="000A03AA" w:rsidRDefault="00D5698A" w:rsidP="00D5698A">
            <w:pPr>
              <w:spacing w:after="0" w:line="240" w:lineRule="auto"/>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221</w:t>
            </w:r>
          </w:p>
        </w:tc>
        <w:tc>
          <w:tcPr>
            <w:tcW w:w="815" w:type="pct"/>
            <w:tcBorders>
              <w:top w:val="single" w:sz="4" w:space="0" w:color="auto"/>
              <w:left w:val="nil"/>
              <w:bottom w:val="single" w:sz="12" w:space="0" w:color="auto"/>
              <w:right w:val="nil"/>
            </w:tcBorders>
            <w:vAlign w:val="bottom"/>
          </w:tcPr>
          <w:p w14:paraId="1533D00A" w14:textId="3FD10F16" w:rsidR="00D5698A" w:rsidRPr="000A03AA" w:rsidRDefault="00D5698A" w:rsidP="00D5698A">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123</w:t>
            </w:r>
          </w:p>
        </w:tc>
        <w:tc>
          <w:tcPr>
            <w:tcW w:w="793" w:type="pct"/>
            <w:tcBorders>
              <w:top w:val="single" w:sz="4" w:space="0" w:color="auto"/>
              <w:left w:val="nil"/>
              <w:bottom w:val="single" w:sz="12" w:space="0" w:color="auto"/>
              <w:right w:val="nil"/>
            </w:tcBorders>
            <w:vAlign w:val="bottom"/>
          </w:tcPr>
          <w:p w14:paraId="7FC0D11E" w14:textId="7CF155B3" w:rsidR="00D5698A" w:rsidRPr="000A03AA" w:rsidRDefault="00D5698A" w:rsidP="00D5698A">
            <w:pPr>
              <w:spacing w:after="0" w:line="240" w:lineRule="auto"/>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218</w:t>
            </w:r>
          </w:p>
        </w:tc>
      </w:tr>
    </w:tbl>
    <w:p w14:paraId="1F8CC37D"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763460EF"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767A2457" w14:textId="77777777" w:rsidR="000A03AA" w:rsidRDefault="000A03AA" w:rsidP="000A03AA">
      <w:pPr>
        <w:suppressAutoHyphens/>
        <w:spacing w:after="0" w:line="240" w:lineRule="auto"/>
        <w:jc w:val="both"/>
        <w:rPr>
          <w:rFonts w:ascii="Arial" w:eastAsia="Times New Roman" w:hAnsi="Arial" w:cs="Arial"/>
          <w:bCs/>
          <w:sz w:val="20"/>
          <w:szCs w:val="20"/>
          <w:lang w:val="en-GB"/>
        </w:rPr>
      </w:pPr>
    </w:p>
    <w:p w14:paraId="0598F311" w14:textId="2BB9157D"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527D71">
          <w:pgSz w:w="11906" w:h="16838"/>
          <w:pgMar w:top="1418" w:right="1134" w:bottom="1077" w:left="1418" w:header="709" w:footer="709" w:gutter="0"/>
          <w:cols w:space="708"/>
          <w:docGrid w:linePitch="360"/>
        </w:sectPr>
      </w:pPr>
    </w:p>
    <w:p w14:paraId="50BFB6B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5D27CC6" w14:textId="128429B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w:t>
      </w:r>
    </w:p>
    <w:p w14:paraId="5709AB65"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9011803"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p>
    <w:tbl>
      <w:tblPr>
        <w:tblW w:w="4667" w:type="pct"/>
        <w:tblInd w:w="142" w:type="dxa"/>
        <w:tblLayout w:type="fixed"/>
        <w:tblCellMar>
          <w:left w:w="119" w:type="dxa"/>
          <w:right w:w="119" w:type="dxa"/>
        </w:tblCellMar>
        <w:tblLook w:val="0000" w:firstRow="0" w:lastRow="0" w:firstColumn="0" w:lastColumn="0" w:noHBand="0" w:noVBand="0"/>
      </w:tblPr>
      <w:tblGrid>
        <w:gridCol w:w="5290"/>
        <w:gridCol w:w="1723"/>
        <w:gridCol w:w="1718"/>
      </w:tblGrid>
      <w:tr w:rsidR="000A03AA" w:rsidRPr="000A03AA" w14:paraId="76CA4BB9" w14:textId="77777777" w:rsidTr="00233D3B">
        <w:trPr>
          <w:trHeight w:val="134"/>
        </w:trPr>
        <w:tc>
          <w:tcPr>
            <w:tcW w:w="3029" w:type="pct"/>
          </w:tcPr>
          <w:p w14:paraId="2A02E828"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1971" w:type="pct"/>
            <w:gridSpan w:val="2"/>
          </w:tcPr>
          <w:p w14:paraId="4C9121CB"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58" w:name="_Toc4058450"/>
            <w:r w:rsidRPr="000A03AA">
              <w:rPr>
                <w:rFonts w:ascii="Arial" w:eastAsia="Times New Roman" w:hAnsi="Arial" w:cs="Arial"/>
                <w:b/>
                <w:sz w:val="20"/>
                <w:szCs w:val="20"/>
              </w:rPr>
              <w:t>Group and Bank</w:t>
            </w:r>
            <w:bookmarkEnd w:id="258"/>
          </w:p>
        </w:tc>
      </w:tr>
      <w:tr w:rsidR="000A03AA" w:rsidRPr="000A03AA" w14:paraId="52A5A82D" w14:textId="77777777" w:rsidTr="00233D3B">
        <w:trPr>
          <w:trHeight w:val="75"/>
        </w:trPr>
        <w:tc>
          <w:tcPr>
            <w:tcW w:w="3029" w:type="pct"/>
          </w:tcPr>
          <w:p w14:paraId="49C7F663"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shd w:val="clear" w:color="auto" w:fill="auto"/>
            <w:vAlign w:val="center"/>
          </w:tcPr>
          <w:p w14:paraId="17440950" w14:textId="4DB6167F" w:rsidR="000A03AA" w:rsidRPr="000A03AA" w:rsidRDefault="00F306FE" w:rsidP="000A03AA">
            <w:pPr>
              <w:tabs>
                <w:tab w:val="right" w:pos="1202"/>
              </w:tabs>
              <w:spacing w:after="0" w:line="240" w:lineRule="atLeast"/>
              <w:jc w:val="right"/>
              <w:outlineLvl w:val="0"/>
              <w:rPr>
                <w:rFonts w:ascii="Arial" w:eastAsia="Times New Roman" w:hAnsi="Arial" w:cs="Arial"/>
                <w:b/>
                <w:sz w:val="20"/>
                <w:szCs w:val="20"/>
              </w:rPr>
            </w:pPr>
            <w:r w:rsidRPr="00F306FE">
              <w:rPr>
                <w:rFonts w:ascii="Arial" w:eastAsia="Times New Roman" w:hAnsi="Arial" w:cs="Arial"/>
                <w:b/>
                <w:sz w:val="20"/>
                <w:szCs w:val="20"/>
              </w:rPr>
              <w:t>30 September 202</w:t>
            </w:r>
            <w:r w:rsidR="00432A12">
              <w:rPr>
                <w:rFonts w:ascii="Arial" w:eastAsia="Times New Roman" w:hAnsi="Arial" w:cs="Arial"/>
                <w:b/>
                <w:sz w:val="20"/>
                <w:szCs w:val="20"/>
              </w:rPr>
              <w:t>4</w:t>
            </w:r>
          </w:p>
        </w:tc>
        <w:tc>
          <w:tcPr>
            <w:tcW w:w="984" w:type="pct"/>
            <w:shd w:val="clear" w:color="auto" w:fill="auto"/>
            <w:vAlign w:val="center"/>
          </w:tcPr>
          <w:p w14:paraId="2825F145" w14:textId="0D486CA9"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59" w:name="_Toc4058452"/>
            <w:r w:rsidRPr="000A03AA">
              <w:rPr>
                <w:rFonts w:ascii="Arial" w:eastAsia="Times New Roman" w:hAnsi="Arial" w:cs="Arial"/>
                <w:b/>
                <w:sz w:val="20"/>
                <w:szCs w:val="20"/>
              </w:rPr>
              <w:t xml:space="preserve">31 December </w:t>
            </w:r>
            <w:bookmarkEnd w:id="259"/>
            <w:r w:rsidRPr="000A03AA">
              <w:rPr>
                <w:rFonts w:ascii="Arial" w:eastAsia="Times New Roman" w:hAnsi="Arial" w:cs="Arial"/>
                <w:b/>
                <w:sz w:val="20"/>
                <w:szCs w:val="20"/>
              </w:rPr>
              <w:t>202</w:t>
            </w:r>
            <w:r w:rsidR="00432A12">
              <w:rPr>
                <w:rFonts w:ascii="Arial" w:eastAsia="Times New Roman" w:hAnsi="Arial" w:cs="Arial"/>
                <w:b/>
                <w:sz w:val="20"/>
                <w:szCs w:val="20"/>
              </w:rPr>
              <w:t>3</w:t>
            </w:r>
          </w:p>
        </w:tc>
      </w:tr>
      <w:tr w:rsidR="000A03AA" w:rsidRPr="000A03AA" w14:paraId="37D8B819" w14:textId="77777777" w:rsidTr="00233D3B">
        <w:trPr>
          <w:trHeight w:val="134"/>
        </w:trPr>
        <w:tc>
          <w:tcPr>
            <w:tcW w:w="3029" w:type="pct"/>
          </w:tcPr>
          <w:p w14:paraId="3831A475"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tcPr>
          <w:p w14:paraId="637EFBBC" w14:textId="0E643421"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260" w:name="_Toc4058453"/>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60"/>
          </w:p>
        </w:tc>
        <w:tc>
          <w:tcPr>
            <w:tcW w:w="984" w:type="pct"/>
          </w:tcPr>
          <w:p w14:paraId="198C5655" w14:textId="44FE90AE"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261" w:name="_Toc4058454"/>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61"/>
          </w:p>
        </w:tc>
      </w:tr>
      <w:tr w:rsidR="000A03AA" w:rsidRPr="000A03AA" w14:paraId="44EEA1F6" w14:textId="77777777" w:rsidTr="00233D3B">
        <w:trPr>
          <w:trHeight w:val="155"/>
        </w:trPr>
        <w:tc>
          <w:tcPr>
            <w:tcW w:w="3029" w:type="pct"/>
            <w:vAlign w:val="bottom"/>
          </w:tcPr>
          <w:p w14:paraId="101B59EC" w14:textId="77777777" w:rsidR="000A03AA" w:rsidRPr="000A03AA" w:rsidRDefault="000A03AA" w:rsidP="000A03AA">
            <w:pPr>
              <w:tabs>
                <w:tab w:val="left" w:pos="-720"/>
              </w:tabs>
              <w:suppressAutoHyphens/>
              <w:spacing w:after="0" w:line="280" w:lineRule="exact"/>
              <w:rPr>
                <w:rFonts w:ascii="Arial" w:eastAsia="Times New Roman" w:hAnsi="Arial" w:cs="Arial"/>
                <w:spacing w:val="-2"/>
                <w:sz w:val="20"/>
                <w:szCs w:val="20"/>
                <w:lang w:val="en-GB"/>
              </w:rPr>
            </w:pPr>
          </w:p>
        </w:tc>
        <w:tc>
          <w:tcPr>
            <w:tcW w:w="987" w:type="pct"/>
            <w:vAlign w:val="bottom"/>
          </w:tcPr>
          <w:p w14:paraId="0455671D"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c>
          <w:tcPr>
            <w:tcW w:w="984" w:type="pct"/>
            <w:vAlign w:val="bottom"/>
          </w:tcPr>
          <w:p w14:paraId="5B6175BC"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r>
      <w:tr w:rsidR="007C561F" w:rsidRPr="000A03AA" w14:paraId="623CE55F" w14:textId="77777777" w:rsidTr="000F5173">
        <w:trPr>
          <w:trHeight w:val="134"/>
        </w:trPr>
        <w:tc>
          <w:tcPr>
            <w:tcW w:w="3029" w:type="pct"/>
            <w:vAlign w:val="bottom"/>
          </w:tcPr>
          <w:p w14:paraId="11C82D17" w14:textId="500083A0" w:rsidR="007C561F" w:rsidRPr="000A03AA" w:rsidRDefault="007C561F" w:rsidP="007C561F">
            <w:pPr>
              <w:tabs>
                <w:tab w:val="right" w:pos="1202"/>
              </w:tabs>
              <w:spacing w:after="0" w:line="280" w:lineRule="exact"/>
              <w:outlineLvl w:val="0"/>
              <w:rPr>
                <w:rFonts w:ascii="Arial" w:eastAsia="Times New Roman" w:hAnsi="Arial" w:cs="Arial"/>
                <w:sz w:val="20"/>
                <w:szCs w:val="20"/>
                <w:highlight w:val="yellow"/>
                <w:lang w:val="en-GB"/>
              </w:rPr>
            </w:pPr>
            <w:bookmarkStart w:id="262" w:name="_Toc4058455"/>
            <w:r w:rsidRPr="000A03AA">
              <w:rPr>
                <w:rFonts w:ascii="Arial" w:eastAsia="Times New Roman" w:hAnsi="Arial" w:cs="Arial"/>
                <w:sz w:val="20"/>
                <w:szCs w:val="20"/>
                <w:lang w:val="en-GB"/>
              </w:rPr>
              <w:t>Long-term loans under loan programmes</w:t>
            </w:r>
            <w:bookmarkEnd w:id="262"/>
          </w:p>
        </w:tc>
        <w:tc>
          <w:tcPr>
            <w:tcW w:w="987" w:type="pct"/>
            <w:tcBorders>
              <w:top w:val="nil"/>
              <w:left w:val="nil"/>
              <w:bottom w:val="nil"/>
              <w:right w:val="nil"/>
            </w:tcBorders>
            <w:shd w:val="clear" w:color="auto" w:fill="auto"/>
            <w:vAlign w:val="bottom"/>
          </w:tcPr>
          <w:p w14:paraId="47769336" w14:textId="4762686F" w:rsidR="007C561F" w:rsidRPr="000A03AA" w:rsidRDefault="007C561F" w:rsidP="007C561F">
            <w:pPr>
              <w:tabs>
                <w:tab w:val="right" w:pos="1202"/>
              </w:tabs>
              <w:spacing w:after="0" w:line="301" w:lineRule="exact"/>
              <w:jc w:val="right"/>
              <w:outlineLvl w:val="0"/>
              <w:rPr>
                <w:rFonts w:ascii="Arial" w:eastAsia="Times New Roman" w:hAnsi="Arial" w:cs="Arial"/>
                <w:sz w:val="20"/>
                <w:szCs w:val="20"/>
              </w:rPr>
            </w:pPr>
            <w:r w:rsidRPr="00894E47">
              <w:rPr>
                <w:rFonts w:ascii="Arial" w:hAnsi="Arial" w:cs="Arial"/>
                <w:sz w:val="20"/>
                <w:szCs w:val="20"/>
              </w:rPr>
              <w:t xml:space="preserve"> 1</w:t>
            </w:r>
            <w:r w:rsidR="00FF0BA2">
              <w:rPr>
                <w:rFonts w:ascii="Arial" w:hAnsi="Arial" w:cs="Arial"/>
                <w:sz w:val="20"/>
                <w:szCs w:val="20"/>
              </w:rPr>
              <w:t>,</w:t>
            </w:r>
            <w:r w:rsidRPr="00894E47">
              <w:rPr>
                <w:rFonts w:ascii="Arial" w:hAnsi="Arial" w:cs="Arial"/>
                <w:sz w:val="20"/>
                <w:szCs w:val="20"/>
              </w:rPr>
              <w:t>135</w:t>
            </w:r>
            <w:r w:rsidR="00FF0BA2">
              <w:rPr>
                <w:rFonts w:ascii="Arial" w:hAnsi="Arial" w:cs="Arial"/>
                <w:sz w:val="20"/>
                <w:szCs w:val="20"/>
              </w:rPr>
              <w:t>,</w:t>
            </w:r>
            <w:r w:rsidRPr="00894E47">
              <w:rPr>
                <w:rFonts w:ascii="Arial" w:hAnsi="Arial" w:cs="Arial"/>
                <w:sz w:val="20"/>
                <w:szCs w:val="20"/>
              </w:rPr>
              <w:t xml:space="preserve">669 </w:t>
            </w:r>
          </w:p>
        </w:tc>
        <w:tc>
          <w:tcPr>
            <w:tcW w:w="984" w:type="pct"/>
            <w:tcBorders>
              <w:top w:val="nil"/>
              <w:left w:val="nil"/>
              <w:bottom w:val="nil"/>
              <w:right w:val="nil"/>
            </w:tcBorders>
            <w:shd w:val="clear" w:color="auto" w:fill="auto"/>
            <w:vAlign w:val="bottom"/>
          </w:tcPr>
          <w:p w14:paraId="2AFA5FE0" w14:textId="63C2A8D9" w:rsidR="007C561F" w:rsidRPr="000A03AA" w:rsidRDefault="007C561F" w:rsidP="007C561F">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1,062,831 </w:t>
            </w:r>
          </w:p>
        </w:tc>
      </w:tr>
      <w:tr w:rsidR="007C561F" w:rsidRPr="000A03AA" w14:paraId="5427A535" w14:textId="77777777" w:rsidTr="000F5173">
        <w:trPr>
          <w:trHeight w:val="250"/>
        </w:trPr>
        <w:tc>
          <w:tcPr>
            <w:tcW w:w="3029" w:type="pct"/>
            <w:vAlign w:val="bottom"/>
          </w:tcPr>
          <w:p w14:paraId="553854E9" w14:textId="77777777" w:rsidR="007C561F" w:rsidRPr="000A03AA" w:rsidRDefault="007C561F" w:rsidP="007C561F">
            <w:pPr>
              <w:tabs>
                <w:tab w:val="right" w:pos="1202"/>
              </w:tabs>
              <w:spacing w:after="0" w:line="280" w:lineRule="exact"/>
              <w:outlineLvl w:val="0"/>
              <w:rPr>
                <w:rFonts w:ascii="Arial" w:eastAsia="Times New Roman" w:hAnsi="Arial" w:cs="Arial"/>
                <w:sz w:val="20"/>
                <w:szCs w:val="20"/>
                <w:highlight w:val="yellow"/>
                <w:lang w:val="en-GB"/>
              </w:rPr>
            </w:pPr>
            <w:r w:rsidRPr="000A03AA">
              <w:rPr>
                <w:rFonts w:ascii="Arial" w:eastAsia="Times New Roman" w:hAnsi="Arial" w:cs="Arial"/>
                <w:sz w:val="20"/>
                <w:szCs w:val="20"/>
                <w:lang w:val="en-GB"/>
              </w:rPr>
              <w:tab/>
            </w:r>
            <w:bookmarkStart w:id="263" w:name="_Toc4058458"/>
            <w:r w:rsidRPr="000A03AA">
              <w:rPr>
                <w:rFonts w:ascii="Arial" w:eastAsia="Times New Roman" w:hAnsi="Arial" w:cs="Arial"/>
                <w:sz w:val="20"/>
                <w:szCs w:val="20"/>
                <w:lang w:val="en-GB"/>
              </w:rPr>
              <w:t>Short-term loans and reverse repo transactions</w:t>
            </w:r>
            <w:bookmarkEnd w:id="263"/>
          </w:p>
        </w:tc>
        <w:tc>
          <w:tcPr>
            <w:tcW w:w="987" w:type="pct"/>
            <w:tcBorders>
              <w:top w:val="nil"/>
              <w:left w:val="nil"/>
              <w:bottom w:val="nil"/>
              <w:right w:val="nil"/>
            </w:tcBorders>
            <w:shd w:val="clear" w:color="auto" w:fill="auto"/>
            <w:vAlign w:val="bottom"/>
          </w:tcPr>
          <w:p w14:paraId="6D1E61F5" w14:textId="1EAA630A" w:rsidR="007C561F" w:rsidRPr="000A03AA" w:rsidRDefault="007C561F" w:rsidP="007C561F">
            <w:pPr>
              <w:tabs>
                <w:tab w:val="right" w:pos="1202"/>
              </w:tabs>
              <w:spacing w:after="0" w:line="301" w:lineRule="exact"/>
              <w:jc w:val="right"/>
              <w:outlineLvl w:val="0"/>
              <w:rPr>
                <w:rFonts w:ascii="Arial" w:eastAsia="Times New Roman" w:hAnsi="Arial" w:cs="Arial"/>
                <w:sz w:val="20"/>
                <w:szCs w:val="20"/>
              </w:rPr>
            </w:pPr>
            <w:r w:rsidRPr="00894E47">
              <w:rPr>
                <w:rFonts w:ascii="Arial" w:hAnsi="Arial" w:cs="Arial"/>
                <w:sz w:val="20"/>
                <w:szCs w:val="20"/>
              </w:rPr>
              <w:t xml:space="preserve"> 40</w:t>
            </w:r>
            <w:r w:rsidR="00FF0BA2">
              <w:rPr>
                <w:rFonts w:ascii="Arial" w:hAnsi="Arial" w:cs="Arial"/>
                <w:sz w:val="20"/>
                <w:szCs w:val="20"/>
              </w:rPr>
              <w:t>,</w:t>
            </w:r>
            <w:r w:rsidRPr="00894E47">
              <w:rPr>
                <w:rFonts w:ascii="Arial" w:hAnsi="Arial" w:cs="Arial"/>
                <w:sz w:val="20"/>
                <w:szCs w:val="20"/>
              </w:rPr>
              <w:t xml:space="preserve">000 </w:t>
            </w:r>
          </w:p>
        </w:tc>
        <w:tc>
          <w:tcPr>
            <w:tcW w:w="984" w:type="pct"/>
            <w:tcBorders>
              <w:top w:val="nil"/>
              <w:left w:val="nil"/>
              <w:bottom w:val="nil"/>
              <w:right w:val="nil"/>
            </w:tcBorders>
            <w:shd w:val="clear" w:color="auto" w:fill="auto"/>
            <w:vAlign w:val="bottom"/>
          </w:tcPr>
          <w:p w14:paraId="41A0E2C0" w14:textId="3DD47056" w:rsidR="007C561F" w:rsidRPr="000A03AA" w:rsidRDefault="007C561F" w:rsidP="007C561F">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193,000 </w:t>
            </w:r>
          </w:p>
        </w:tc>
      </w:tr>
      <w:tr w:rsidR="007C561F" w:rsidRPr="000A03AA" w14:paraId="6BE9BF9B" w14:textId="77777777" w:rsidTr="000F5173">
        <w:trPr>
          <w:trHeight w:val="134"/>
        </w:trPr>
        <w:tc>
          <w:tcPr>
            <w:tcW w:w="3029" w:type="pct"/>
            <w:vAlign w:val="bottom"/>
          </w:tcPr>
          <w:p w14:paraId="0FF9CAB5" w14:textId="13298E7C" w:rsidR="007C561F" w:rsidRPr="000A03AA" w:rsidRDefault="007C561F" w:rsidP="007C561F">
            <w:pPr>
              <w:tabs>
                <w:tab w:val="right" w:pos="1202"/>
              </w:tabs>
              <w:spacing w:after="0" w:line="280" w:lineRule="exact"/>
              <w:outlineLvl w:val="0"/>
              <w:rPr>
                <w:rFonts w:ascii="Arial" w:eastAsia="Times New Roman" w:hAnsi="Arial" w:cs="Arial"/>
                <w:sz w:val="20"/>
                <w:szCs w:val="20"/>
                <w:lang w:val="en-GB"/>
              </w:rPr>
            </w:pPr>
            <w:bookmarkStart w:id="264" w:name="_Toc4058461"/>
            <w:r w:rsidRPr="000A03AA">
              <w:rPr>
                <w:rFonts w:ascii="Arial" w:eastAsia="Times New Roman" w:hAnsi="Arial" w:cs="Arial"/>
                <w:sz w:val="20"/>
                <w:szCs w:val="20"/>
                <w:lang w:val="en-GB"/>
              </w:rPr>
              <w:t>Accrued interest</w:t>
            </w:r>
            <w:bookmarkEnd w:id="264"/>
          </w:p>
        </w:tc>
        <w:tc>
          <w:tcPr>
            <w:tcW w:w="987" w:type="pct"/>
            <w:tcBorders>
              <w:top w:val="nil"/>
              <w:left w:val="nil"/>
              <w:bottom w:val="nil"/>
              <w:right w:val="nil"/>
            </w:tcBorders>
            <w:shd w:val="clear" w:color="auto" w:fill="auto"/>
            <w:vAlign w:val="bottom"/>
          </w:tcPr>
          <w:p w14:paraId="7CE23D2B" w14:textId="1390FBE6" w:rsidR="007C561F" w:rsidRPr="000A03AA" w:rsidRDefault="007C561F" w:rsidP="007C561F">
            <w:pPr>
              <w:tabs>
                <w:tab w:val="right" w:pos="1202"/>
              </w:tabs>
              <w:spacing w:after="0" w:line="301" w:lineRule="exact"/>
              <w:jc w:val="right"/>
              <w:outlineLvl w:val="0"/>
              <w:rPr>
                <w:rFonts w:ascii="Arial" w:eastAsia="Times New Roman" w:hAnsi="Arial" w:cs="Arial"/>
                <w:sz w:val="20"/>
                <w:szCs w:val="20"/>
              </w:rPr>
            </w:pPr>
            <w:r w:rsidRPr="00894E47">
              <w:rPr>
                <w:rFonts w:ascii="Arial" w:hAnsi="Arial" w:cs="Arial"/>
                <w:sz w:val="20"/>
                <w:szCs w:val="20"/>
              </w:rPr>
              <w:t xml:space="preserve"> 973 </w:t>
            </w:r>
          </w:p>
        </w:tc>
        <w:tc>
          <w:tcPr>
            <w:tcW w:w="984" w:type="pct"/>
            <w:tcBorders>
              <w:top w:val="nil"/>
              <w:left w:val="nil"/>
              <w:bottom w:val="nil"/>
              <w:right w:val="nil"/>
            </w:tcBorders>
            <w:shd w:val="clear" w:color="auto" w:fill="auto"/>
            <w:vAlign w:val="bottom"/>
          </w:tcPr>
          <w:p w14:paraId="0E519C66" w14:textId="19E6757A" w:rsidR="007C561F" w:rsidRPr="000A03AA" w:rsidRDefault="007C561F" w:rsidP="007C561F">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2,384 </w:t>
            </w:r>
          </w:p>
        </w:tc>
      </w:tr>
      <w:tr w:rsidR="007C561F" w:rsidRPr="000A03AA" w14:paraId="27F59AAA" w14:textId="77777777" w:rsidTr="000F5173">
        <w:trPr>
          <w:trHeight w:val="134"/>
        </w:trPr>
        <w:tc>
          <w:tcPr>
            <w:tcW w:w="3029" w:type="pct"/>
            <w:vAlign w:val="bottom"/>
          </w:tcPr>
          <w:p w14:paraId="01689340" w14:textId="22F2AF22" w:rsidR="007C561F" w:rsidRPr="000A03AA" w:rsidRDefault="007C561F" w:rsidP="007C561F">
            <w:pPr>
              <w:tabs>
                <w:tab w:val="right" w:pos="1202"/>
              </w:tabs>
              <w:spacing w:after="0" w:line="280" w:lineRule="exact"/>
              <w:outlineLvl w:val="0"/>
              <w:rPr>
                <w:rFonts w:ascii="Arial" w:eastAsia="Times New Roman" w:hAnsi="Arial" w:cs="Arial"/>
                <w:sz w:val="20"/>
                <w:szCs w:val="20"/>
                <w:lang w:val="en-GB"/>
              </w:rPr>
            </w:pPr>
            <w:bookmarkStart w:id="265" w:name="_Toc4058464"/>
            <w:r w:rsidRPr="000A03AA">
              <w:rPr>
                <w:rFonts w:ascii="Arial" w:eastAsia="Times New Roman" w:hAnsi="Arial" w:cs="Arial"/>
                <w:sz w:val="20"/>
                <w:szCs w:val="20"/>
                <w:lang w:val="en-GB"/>
              </w:rPr>
              <w:t>Deferred recognition of loan origination fees</w:t>
            </w:r>
            <w:bookmarkEnd w:id="265"/>
            <w:r w:rsidRPr="000A03AA">
              <w:rPr>
                <w:rFonts w:ascii="Arial" w:eastAsia="Times New Roman" w:hAnsi="Arial" w:cs="Arial"/>
                <w:sz w:val="20"/>
                <w:szCs w:val="20"/>
                <w:lang w:val="en-GB"/>
              </w:rPr>
              <w:t xml:space="preserve"> </w:t>
            </w:r>
          </w:p>
        </w:tc>
        <w:tc>
          <w:tcPr>
            <w:tcW w:w="987" w:type="pct"/>
            <w:tcBorders>
              <w:top w:val="nil"/>
              <w:left w:val="nil"/>
              <w:right w:val="nil"/>
            </w:tcBorders>
            <w:shd w:val="clear" w:color="auto" w:fill="auto"/>
            <w:vAlign w:val="bottom"/>
          </w:tcPr>
          <w:p w14:paraId="23E5AE22" w14:textId="46D28408" w:rsidR="007C561F" w:rsidRPr="000A03AA" w:rsidRDefault="007C561F" w:rsidP="007C561F">
            <w:pPr>
              <w:tabs>
                <w:tab w:val="right" w:pos="1202"/>
              </w:tabs>
              <w:spacing w:after="0" w:line="301" w:lineRule="exact"/>
              <w:jc w:val="right"/>
              <w:outlineLvl w:val="0"/>
              <w:rPr>
                <w:rFonts w:ascii="Arial" w:eastAsia="Times New Roman" w:hAnsi="Arial" w:cs="Arial"/>
                <w:sz w:val="20"/>
                <w:szCs w:val="20"/>
              </w:rPr>
            </w:pPr>
            <w:r w:rsidRPr="00894E47">
              <w:rPr>
                <w:rFonts w:ascii="Arial" w:hAnsi="Arial" w:cs="Arial"/>
                <w:sz w:val="20"/>
                <w:szCs w:val="20"/>
              </w:rPr>
              <w:t xml:space="preserve"> (2</w:t>
            </w:r>
            <w:r w:rsidR="00FF0BA2">
              <w:rPr>
                <w:rFonts w:ascii="Arial" w:hAnsi="Arial" w:cs="Arial"/>
                <w:sz w:val="20"/>
                <w:szCs w:val="20"/>
              </w:rPr>
              <w:t>,</w:t>
            </w:r>
            <w:r w:rsidRPr="00894E47">
              <w:rPr>
                <w:rFonts w:ascii="Arial" w:hAnsi="Arial" w:cs="Arial"/>
                <w:sz w:val="20"/>
                <w:szCs w:val="20"/>
              </w:rPr>
              <w:t>936)</w:t>
            </w:r>
          </w:p>
        </w:tc>
        <w:tc>
          <w:tcPr>
            <w:tcW w:w="984" w:type="pct"/>
            <w:tcBorders>
              <w:top w:val="nil"/>
              <w:left w:val="nil"/>
              <w:right w:val="nil"/>
            </w:tcBorders>
            <w:shd w:val="clear" w:color="auto" w:fill="auto"/>
            <w:vAlign w:val="bottom"/>
          </w:tcPr>
          <w:p w14:paraId="3D560474" w14:textId="393581D1" w:rsidR="007C561F" w:rsidRPr="000A03AA" w:rsidRDefault="007C561F" w:rsidP="007C561F">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(2,607)</w:t>
            </w:r>
          </w:p>
        </w:tc>
      </w:tr>
      <w:tr w:rsidR="007C561F" w:rsidRPr="000A03AA" w14:paraId="027DC73E" w14:textId="77777777" w:rsidTr="000F5173">
        <w:trPr>
          <w:trHeight w:val="215"/>
        </w:trPr>
        <w:tc>
          <w:tcPr>
            <w:tcW w:w="3029" w:type="pct"/>
            <w:vAlign w:val="bottom"/>
          </w:tcPr>
          <w:p w14:paraId="143B36B0" w14:textId="77777777" w:rsidR="007C561F" w:rsidRPr="000A03AA" w:rsidRDefault="007C561F" w:rsidP="007C561F">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bottom w:val="single" w:sz="4" w:space="0" w:color="auto"/>
            </w:tcBorders>
            <w:vAlign w:val="bottom"/>
          </w:tcPr>
          <w:p w14:paraId="3EADC9FD" w14:textId="03BD299F" w:rsidR="007C561F" w:rsidRPr="000A03AA" w:rsidRDefault="007C561F" w:rsidP="007C561F">
            <w:pPr>
              <w:tabs>
                <w:tab w:val="right" w:pos="1202"/>
              </w:tabs>
              <w:spacing w:after="0" w:line="340" w:lineRule="exact"/>
              <w:jc w:val="right"/>
              <w:outlineLvl w:val="0"/>
              <w:rPr>
                <w:rFonts w:ascii="Arial" w:eastAsia="Times New Roman" w:hAnsi="Arial" w:cs="Arial"/>
                <w:sz w:val="20"/>
                <w:szCs w:val="20"/>
              </w:rPr>
            </w:pPr>
            <w:r w:rsidRPr="00894E47">
              <w:rPr>
                <w:rFonts w:ascii="Arial" w:hAnsi="Arial" w:cs="Arial"/>
                <w:sz w:val="20"/>
                <w:szCs w:val="20"/>
              </w:rPr>
              <w:t xml:space="preserve"> 1</w:t>
            </w:r>
            <w:r w:rsidR="00FF0BA2">
              <w:rPr>
                <w:rFonts w:ascii="Arial" w:hAnsi="Arial" w:cs="Arial"/>
                <w:sz w:val="20"/>
                <w:szCs w:val="20"/>
              </w:rPr>
              <w:t>,</w:t>
            </w:r>
            <w:r w:rsidRPr="00894E47">
              <w:rPr>
                <w:rFonts w:ascii="Arial" w:hAnsi="Arial" w:cs="Arial"/>
                <w:sz w:val="20"/>
                <w:szCs w:val="20"/>
              </w:rPr>
              <w:t>173</w:t>
            </w:r>
            <w:r w:rsidR="00FF0BA2">
              <w:rPr>
                <w:rFonts w:ascii="Arial" w:hAnsi="Arial" w:cs="Arial"/>
                <w:sz w:val="20"/>
                <w:szCs w:val="20"/>
              </w:rPr>
              <w:t>,</w:t>
            </w:r>
            <w:r w:rsidRPr="00894E47">
              <w:rPr>
                <w:rFonts w:ascii="Arial" w:hAnsi="Arial" w:cs="Arial"/>
                <w:sz w:val="20"/>
                <w:szCs w:val="20"/>
              </w:rPr>
              <w:t xml:space="preserve">706 </w:t>
            </w:r>
          </w:p>
        </w:tc>
        <w:tc>
          <w:tcPr>
            <w:tcW w:w="984" w:type="pct"/>
            <w:tcBorders>
              <w:top w:val="single" w:sz="4" w:space="0" w:color="auto"/>
              <w:bottom w:val="single" w:sz="4" w:space="0" w:color="auto"/>
            </w:tcBorders>
            <w:vAlign w:val="bottom"/>
          </w:tcPr>
          <w:p w14:paraId="2C2AD6C3" w14:textId="54C2071E" w:rsidR="007C561F" w:rsidRPr="000A03AA" w:rsidRDefault="007C561F" w:rsidP="007C561F">
            <w:pPr>
              <w:tabs>
                <w:tab w:val="right" w:pos="1202"/>
              </w:tabs>
              <w:spacing w:after="0" w:line="340" w:lineRule="exact"/>
              <w:jc w:val="right"/>
              <w:outlineLvl w:val="0"/>
              <w:rPr>
                <w:rFonts w:ascii="Arial" w:eastAsia="Times New Roman" w:hAnsi="Arial" w:cs="Arial"/>
                <w:sz w:val="20"/>
                <w:szCs w:val="20"/>
              </w:rPr>
            </w:pPr>
            <w:r w:rsidRPr="00AB311B">
              <w:rPr>
                <w:rFonts w:ascii="Arial" w:hAnsi="Arial" w:cs="Arial"/>
                <w:color w:val="000000" w:themeColor="text1"/>
                <w:sz w:val="20"/>
              </w:rPr>
              <w:t>1,255,608</w:t>
            </w:r>
          </w:p>
        </w:tc>
      </w:tr>
      <w:tr w:rsidR="007C561F" w:rsidRPr="000A03AA" w14:paraId="450A26A2" w14:textId="77777777" w:rsidTr="009E3D19">
        <w:trPr>
          <w:trHeight w:val="215"/>
        </w:trPr>
        <w:tc>
          <w:tcPr>
            <w:tcW w:w="3029" w:type="pct"/>
            <w:vAlign w:val="bottom"/>
          </w:tcPr>
          <w:p w14:paraId="2E51452E" w14:textId="77777777" w:rsidR="007C561F" w:rsidRPr="000A03AA" w:rsidRDefault="007C561F" w:rsidP="007C561F">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tcBorders>
            <w:vAlign w:val="bottom"/>
          </w:tcPr>
          <w:p w14:paraId="7ED7BD44" w14:textId="77777777" w:rsidR="007C561F" w:rsidRPr="000A03AA" w:rsidRDefault="007C561F" w:rsidP="007C561F">
            <w:pPr>
              <w:tabs>
                <w:tab w:val="right" w:pos="1202"/>
              </w:tabs>
              <w:spacing w:after="0" w:line="340" w:lineRule="exact"/>
              <w:jc w:val="right"/>
              <w:outlineLvl w:val="0"/>
              <w:rPr>
                <w:rFonts w:ascii="Arial" w:eastAsia="Times New Roman" w:hAnsi="Arial" w:cs="Arial"/>
                <w:sz w:val="20"/>
                <w:szCs w:val="20"/>
              </w:rPr>
            </w:pPr>
          </w:p>
        </w:tc>
        <w:tc>
          <w:tcPr>
            <w:tcW w:w="984" w:type="pct"/>
            <w:tcBorders>
              <w:top w:val="single" w:sz="4" w:space="0" w:color="auto"/>
            </w:tcBorders>
            <w:vAlign w:val="bottom"/>
          </w:tcPr>
          <w:p w14:paraId="3584DC74" w14:textId="77777777" w:rsidR="007C561F" w:rsidRPr="000A03AA" w:rsidRDefault="007C561F" w:rsidP="007C561F">
            <w:pPr>
              <w:tabs>
                <w:tab w:val="right" w:pos="1202"/>
              </w:tabs>
              <w:spacing w:after="0" w:line="340" w:lineRule="exact"/>
              <w:jc w:val="right"/>
              <w:outlineLvl w:val="0"/>
              <w:rPr>
                <w:rFonts w:ascii="Arial" w:eastAsia="Times New Roman" w:hAnsi="Arial" w:cs="Arial"/>
                <w:sz w:val="20"/>
                <w:szCs w:val="20"/>
              </w:rPr>
            </w:pPr>
          </w:p>
        </w:tc>
      </w:tr>
      <w:tr w:rsidR="007C561F" w:rsidRPr="000A03AA" w14:paraId="2145CAFA" w14:textId="77777777" w:rsidTr="00504EA0">
        <w:trPr>
          <w:trHeight w:val="263"/>
        </w:trPr>
        <w:tc>
          <w:tcPr>
            <w:tcW w:w="3029" w:type="pct"/>
            <w:vAlign w:val="bottom"/>
          </w:tcPr>
          <w:p w14:paraId="3178DC2F" w14:textId="70768865" w:rsidR="007C561F" w:rsidRPr="000A03AA" w:rsidRDefault="007C561F" w:rsidP="007C561F">
            <w:pPr>
              <w:tabs>
                <w:tab w:val="right" w:pos="1202"/>
              </w:tabs>
              <w:spacing w:after="0" w:line="280" w:lineRule="exact"/>
              <w:outlineLvl w:val="0"/>
              <w:rPr>
                <w:rFonts w:ascii="Arial" w:eastAsia="Times New Roman" w:hAnsi="Arial" w:cs="Arial"/>
                <w:sz w:val="20"/>
                <w:szCs w:val="20"/>
                <w:lang w:val="en-GB"/>
              </w:rPr>
            </w:pPr>
            <w:bookmarkStart w:id="266" w:name="_Toc4058469"/>
            <w:r w:rsidRPr="000A03AA">
              <w:rPr>
                <w:rFonts w:ascii="Arial" w:eastAsia="Times New Roman" w:hAnsi="Arial" w:cs="Arial"/>
                <w:sz w:val="20"/>
                <w:szCs w:val="20"/>
                <w:lang w:val="en-GB"/>
              </w:rPr>
              <w:t>Loss allowances</w:t>
            </w:r>
            <w:bookmarkEnd w:id="266"/>
          </w:p>
        </w:tc>
        <w:tc>
          <w:tcPr>
            <w:tcW w:w="987" w:type="pct"/>
            <w:tcBorders>
              <w:bottom w:val="single" w:sz="4" w:space="0" w:color="auto"/>
            </w:tcBorders>
            <w:vAlign w:val="bottom"/>
          </w:tcPr>
          <w:p w14:paraId="04A3CDEC" w14:textId="106BBAA1" w:rsidR="007C561F" w:rsidRPr="000A03AA" w:rsidRDefault="007C561F" w:rsidP="007C561F">
            <w:pPr>
              <w:tabs>
                <w:tab w:val="left" w:pos="-720"/>
              </w:tabs>
              <w:suppressAutoHyphens/>
              <w:spacing w:after="0" w:line="240" w:lineRule="auto"/>
              <w:jc w:val="right"/>
              <w:rPr>
                <w:rFonts w:ascii="Arial" w:eastAsia="Times New Roman" w:hAnsi="Arial" w:cs="Arial"/>
                <w:sz w:val="20"/>
                <w:szCs w:val="20"/>
              </w:rPr>
            </w:pPr>
            <w:r w:rsidRPr="00894E47">
              <w:rPr>
                <w:rFonts w:ascii="Arial" w:hAnsi="Arial" w:cs="Arial"/>
                <w:sz w:val="20"/>
                <w:szCs w:val="20"/>
              </w:rPr>
              <w:t xml:space="preserve"> (6</w:t>
            </w:r>
            <w:r w:rsidR="00FF0BA2">
              <w:rPr>
                <w:rFonts w:ascii="Arial" w:hAnsi="Arial" w:cs="Arial"/>
                <w:sz w:val="20"/>
                <w:szCs w:val="20"/>
              </w:rPr>
              <w:t>,</w:t>
            </w:r>
            <w:r w:rsidRPr="00894E47">
              <w:rPr>
                <w:rFonts w:ascii="Arial" w:hAnsi="Arial" w:cs="Arial"/>
                <w:sz w:val="20"/>
                <w:szCs w:val="20"/>
              </w:rPr>
              <w:t>502)</w:t>
            </w:r>
          </w:p>
        </w:tc>
        <w:tc>
          <w:tcPr>
            <w:tcW w:w="984" w:type="pct"/>
            <w:tcBorders>
              <w:bottom w:val="single" w:sz="4" w:space="0" w:color="auto"/>
            </w:tcBorders>
            <w:vAlign w:val="bottom"/>
          </w:tcPr>
          <w:p w14:paraId="1B1F77DB" w14:textId="3297DBB9" w:rsidR="007C561F" w:rsidRPr="000A03AA" w:rsidRDefault="007C561F" w:rsidP="007C561F">
            <w:pPr>
              <w:tabs>
                <w:tab w:val="left" w:pos="-720"/>
              </w:tabs>
              <w:suppressAutoHyphens/>
              <w:spacing w:after="0" w:line="240" w:lineRule="auto"/>
              <w:jc w:val="right"/>
              <w:rPr>
                <w:rFonts w:ascii="Arial" w:eastAsia="Times New Roman" w:hAnsi="Arial" w:cs="Arial"/>
                <w:sz w:val="20"/>
                <w:szCs w:val="20"/>
              </w:rPr>
            </w:pPr>
            <w:r w:rsidRPr="00D561D0">
              <w:rPr>
                <w:rFonts w:ascii="Arial" w:hAnsi="Arial" w:cs="Arial"/>
                <w:color w:val="000000" w:themeColor="text1"/>
                <w:sz w:val="20"/>
                <w:szCs w:val="20"/>
              </w:rPr>
              <w:t>(6,727)</w:t>
            </w:r>
          </w:p>
        </w:tc>
      </w:tr>
      <w:tr w:rsidR="007C561F" w:rsidRPr="000A03AA" w14:paraId="7FE488EA" w14:textId="77777777" w:rsidTr="000F5173">
        <w:trPr>
          <w:trHeight w:val="34"/>
        </w:trPr>
        <w:tc>
          <w:tcPr>
            <w:tcW w:w="3029" w:type="pct"/>
            <w:vAlign w:val="bottom"/>
          </w:tcPr>
          <w:p w14:paraId="0D889810" w14:textId="77777777" w:rsidR="007C561F" w:rsidRPr="000A03AA" w:rsidRDefault="007C561F" w:rsidP="007C561F">
            <w:pPr>
              <w:tabs>
                <w:tab w:val="left" w:pos="-720"/>
              </w:tabs>
              <w:suppressAutoHyphens/>
              <w:spacing w:after="0" w:line="280" w:lineRule="exact"/>
              <w:rPr>
                <w:rFonts w:ascii="Arial" w:eastAsia="Times New Roman" w:hAnsi="Arial" w:cs="Arial"/>
                <w:b/>
                <w:bCs/>
                <w:sz w:val="20"/>
                <w:szCs w:val="20"/>
                <w:lang w:val="en-GB"/>
              </w:rPr>
            </w:pPr>
          </w:p>
        </w:tc>
        <w:tc>
          <w:tcPr>
            <w:tcW w:w="987" w:type="pct"/>
            <w:tcBorders>
              <w:top w:val="single" w:sz="4" w:space="0" w:color="auto"/>
              <w:bottom w:val="single" w:sz="12" w:space="0" w:color="auto"/>
            </w:tcBorders>
            <w:vAlign w:val="bottom"/>
          </w:tcPr>
          <w:p w14:paraId="4C3E5CFA" w14:textId="5A932FD7" w:rsidR="007C561F" w:rsidRPr="000A03AA" w:rsidRDefault="007C561F" w:rsidP="007C561F">
            <w:pPr>
              <w:tabs>
                <w:tab w:val="right" w:pos="1202"/>
              </w:tabs>
              <w:spacing w:after="0" w:line="340" w:lineRule="exact"/>
              <w:jc w:val="right"/>
              <w:outlineLvl w:val="0"/>
              <w:rPr>
                <w:rFonts w:ascii="Arial" w:eastAsia="Times New Roman" w:hAnsi="Arial" w:cs="Arial"/>
                <w:b/>
                <w:bCs/>
                <w:sz w:val="20"/>
                <w:szCs w:val="20"/>
              </w:rPr>
            </w:pPr>
            <w:r w:rsidRPr="00894E47">
              <w:rPr>
                <w:rFonts w:ascii="Arial" w:hAnsi="Arial" w:cs="Arial"/>
                <w:b/>
                <w:bCs/>
                <w:sz w:val="20"/>
                <w:szCs w:val="20"/>
              </w:rPr>
              <w:t xml:space="preserve"> 1</w:t>
            </w:r>
            <w:r w:rsidR="00FF0BA2">
              <w:rPr>
                <w:rFonts w:ascii="Arial" w:hAnsi="Arial" w:cs="Arial"/>
                <w:b/>
                <w:bCs/>
                <w:sz w:val="20"/>
                <w:szCs w:val="20"/>
              </w:rPr>
              <w:t>,</w:t>
            </w:r>
            <w:r w:rsidRPr="00894E47">
              <w:rPr>
                <w:rFonts w:ascii="Arial" w:hAnsi="Arial" w:cs="Arial"/>
                <w:b/>
                <w:bCs/>
                <w:sz w:val="20"/>
                <w:szCs w:val="20"/>
              </w:rPr>
              <w:t>167</w:t>
            </w:r>
            <w:r w:rsidR="00FF0BA2">
              <w:rPr>
                <w:rFonts w:ascii="Arial" w:hAnsi="Arial" w:cs="Arial"/>
                <w:b/>
                <w:bCs/>
                <w:sz w:val="20"/>
                <w:szCs w:val="20"/>
              </w:rPr>
              <w:t>,</w:t>
            </w:r>
            <w:r w:rsidRPr="00894E47">
              <w:rPr>
                <w:rFonts w:ascii="Arial" w:hAnsi="Arial" w:cs="Arial"/>
                <w:b/>
                <w:bCs/>
                <w:sz w:val="20"/>
                <w:szCs w:val="20"/>
              </w:rPr>
              <w:t xml:space="preserve">204 </w:t>
            </w:r>
          </w:p>
        </w:tc>
        <w:tc>
          <w:tcPr>
            <w:tcW w:w="984" w:type="pct"/>
            <w:tcBorders>
              <w:top w:val="single" w:sz="4" w:space="0" w:color="auto"/>
              <w:bottom w:val="single" w:sz="12" w:space="0" w:color="auto"/>
            </w:tcBorders>
            <w:vAlign w:val="bottom"/>
          </w:tcPr>
          <w:p w14:paraId="0F81C162" w14:textId="06D5092C" w:rsidR="007C561F" w:rsidRPr="000A03AA" w:rsidRDefault="007C561F" w:rsidP="007C561F">
            <w:pPr>
              <w:tabs>
                <w:tab w:val="right" w:pos="1202"/>
              </w:tabs>
              <w:spacing w:after="0" w:line="340" w:lineRule="exact"/>
              <w:jc w:val="right"/>
              <w:outlineLvl w:val="0"/>
              <w:rPr>
                <w:rFonts w:ascii="Arial" w:eastAsia="Times New Roman" w:hAnsi="Arial" w:cs="Arial"/>
                <w:b/>
                <w:bCs/>
                <w:sz w:val="20"/>
                <w:szCs w:val="20"/>
              </w:rPr>
            </w:pPr>
            <w:r w:rsidRPr="00AB311B">
              <w:rPr>
                <w:rFonts w:ascii="Arial" w:hAnsi="Arial" w:cs="Arial"/>
                <w:b/>
                <w:bCs/>
                <w:color w:val="000000" w:themeColor="text1"/>
                <w:sz w:val="20"/>
              </w:rPr>
              <w:t>1,248,881</w:t>
            </w:r>
          </w:p>
        </w:tc>
      </w:tr>
    </w:tbl>
    <w:p w14:paraId="7D6581AC"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3A2CAFAD"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F5C53FE" w14:textId="77777777" w:rsidR="000A03AA" w:rsidRPr="000A03AA" w:rsidRDefault="000A03AA" w:rsidP="000A03AA">
      <w:pPr>
        <w:tabs>
          <w:tab w:val="left" w:pos="-720"/>
        </w:tabs>
        <w:suppressAutoHyphens/>
        <w:spacing w:after="0" w:line="240" w:lineRule="auto"/>
        <w:ind w:right="-612"/>
        <w:rPr>
          <w:rFonts w:ascii="Arial" w:eastAsia="Times New Roman" w:hAnsi="Arial" w:cs="Arial"/>
          <w:b/>
          <w:sz w:val="20"/>
          <w:szCs w:val="20"/>
          <w:lang w:val="en-GB"/>
        </w:rPr>
      </w:pPr>
    </w:p>
    <w:p w14:paraId="740F106F" w14:textId="2955B55D" w:rsidR="000A03AA" w:rsidRPr="000A03AA" w:rsidRDefault="000A03AA" w:rsidP="000A03AA">
      <w:pPr>
        <w:keepNext/>
        <w:suppressAutoHyphens/>
        <w:spacing w:after="0" w:line="240" w:lineRule="auto"/>
        <w:jc w:val="both"/>
        <w:rPr>
          <w:rFonts w:ascii="Arial" w:eastAsia="Times New Roman" w:hAnsi="Arial" w:cs="Arial"/>
          <w:bCs/>
          <w:sz w:val="20"/>
          <w:szCs w:val="20"/>
          <w:lang w:val="pl-PL"/>
        </w:rPr>
      </w:pPr>
      <w:r w:rsidRPr="000A03AA">
        <w:rPr>
          <w:rFonts w:ascii="Arial" w:eastAsia="Times New Roman" w:hAnsi="Arial" w:cs="Arial"/>
          <w:bCs/>
          <w:sz w:val="20"/>
          <w:szCs w:val="20"/>
          <w:lang w:val="en-GB"/>
        </w:rPr>
        <w:t>The following tables sets out information about the credit quality of financial assets measured at amortised cost</w:t>
      </w:r>
      <w:r w:rsidR="003B70C9">
        <w:rPr>
          <w:rFonts w:ascii="Arial" w:eastAsia="Times New Roman" w:hAnsi="Arial" w:cs="Arial"/>
          <w:bCs/>
          <w:sz w:val="20"/>
          <w:szCs w:val="20"/>
          <w:lang w:val="en-GB"/>
        </w:rPr>
        <w:t>,</w:t>
      </w:r>
      <w:r w:rsidRPr="000A03AA">
        <w:rPr>
          <w:rFonts w:ascii="Arial" w:eastAsia="Times New Roman" w:hAnsi="Arial" w:cs="Arial"/>
          <w:bCs/>
          <w:sz w:val="20"/>
          <w:szCs w:val="20"/>
          <w:lang w:val="en-GB"/>
        </w:rPr>
        <w:t xml:space="preserve"> The amounts in the table represent gross carrying amounts:</w:t>
      </w:r>
    </w:p>
    <w:p w14:paraId="00F67860"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0A74ACB5"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A03AA" w:rsidRPr="000A03AA" w14:paraId="4F330274" w14:textId="77777777" w:rsidTr="00D64808">
        <w:trPr>
          <w:trHeight w:val="364"/>
        </w:trPr>
        <w:tc>
          <w:tcPr>
            <w:tcW w:w="1534" w:type="pct"/>
            <w:vAlign w:val="bottom"/>
          </w:tcPr>
          <w:p w14:paraId="39124737" w14:textId="28197A92" w:rsidR="000A03AA" w:rsidRPr="000A03AA" w:rsidRDefault="00F306FE" w:rsidP="000A03AA">
            <w:pPr>
              <w:tabs>
                <w:tab w:val="left" w:pos="-720"/>
              </w:tabs>
              <w:suppressAutoHyphens/>
              <w:spacing w:after="0" w:line="220" w:lineRule="exact"/>
              <w:rPr>
                <w:rFonts w:ascii="Arial" w:eastAsia="Times New Roman" w:hAnsi="Arial" w:cs="Arial"/>
                <w:b/>
                <w:sz w:val="18"/>
                <w:szCs w:val="18"/>
                <w:lang w:val="en-GB"/>
              </w:rPr>
            </w:pPr>
            <w:r w:rsidRPr="00F306FE">
              <w:rPr>
                <w:rFonts w:ascii="Arial" w:eastAsia="Times New Roman" w:hAnsi="Arial" w:cs="Arial"/>
                <w:b/>
                <w:sz w:val="18"/>
                <w:szCs w:val="18"/>
                <w:lang w:val="en-GB"/>
              </w:rPr>
              <w:t>30 September 202</w:t>
            </w:r>
            <w:r w:rsidR="009F2B7A">
              <w:rPr>
                <w:rFonts w:ascii="Arial" w:eastAsia="Times New Roman" w:hAnsi="Arial" w:cs="Arial"/>
                <w:b/>
                <w:sz w:val="18"/>
                <w:szCs w:val="18"/>
                <w:lang w:val="en-GB"/>
              </w:rPr>
              <w:t>4</w:t>
            </w:r>
          </w:p>
        </w:tc>
        <w:tc>
          <w:tcPr>
            <w:tcW w:w="867" w:type="pct"/>
            <w:vAlign w:val="bottom"/>
          </w:tcPr>
          <w:p w14:paraId="0D42D573"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867" w:type="pct"/>
            <w:shd w:val="clear" w:color="auto" w:fill="auto"/>
            <w:vAlign w:val="bottom"/>
          </w:tcPr>
          <w:p w14:paraId="58034B15"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1732" w:type="pct"/>
            <w:gridSpan w:val="2"/>
            <w:shd w:val="clear" w:color="auto" w:fill="auto"/>
            <w:vAlign w:val="center"/>
          </w:tcPr>
          <w:p w14:paraId="1164483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67" w:name="_Toc4058472"/>
            <w:r w:rsidRPr="000A03AA">
              <w:rPr>
                <w:rFonts w:ascii="Arial" w:eastAsia="Times New Roman" w:hAnsi="Arial" w:cs="Arial"/>
                <w:b/>
                <w:sz w:val="18"/>
                <w:szCs w:val="18"/>
                <w:lang w:val="en-GB"/>
              </w:rPr>
              <w:t>Group and Bank</w:t>
            </w:r>
            <w:bookmarkEnd w:id="267"/>
          </w:p>
        </w:tc>
      </w:tr>
      <w:tr w:rsidR="000A03AA" w:rsidRPr="000A03AA" w14:paraId="4EFEC5A8" w14:textId="77777777" w:rsidTr="00D64808">
        <w:trPr>
          <w:trHeight w:val="280"/>
        </w:trPr>
        <w:tc>
          <w:tcPr>
            <w:tcW w:w="1534" w:type="pct"/>
            <w:vAlign w:val="bottom"/>
          </w:tcPr>
          <w:p w14:paraId="72F1F6E0"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GB"/>
              </w:rPr>
            </w:pPr>
          </w:p>
        </w:tc>
        <w:tc>
          <w:tcPr>
            <w:tcW w:w="867" w:type="pct"/>
            <w:vAlign w:val="bottom"/>
          </w:tcPr>
          <w:p w14:paraId="4798EE4E"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68" w:name="_Toc4058473"/>
            <w:r w:rsidRPr="000A03AA">
              <w:rPr>
                <w:rFonts w:ascii="Arial" w:eastAsia="Times New Roman" w:hAnsi="Arial" w:cs="Arial"/>
                <w:b/>
                <w:sz w:val="18"/>
                <w:szCs w:val="18"/>
                <w:lang w:val="en-GB"/>
              </w:rPr>
              <w:t>Stage 1</w:t>
            </w:r>
            <w:bookmarkEnd w:id="268"/>
          </w:p>
        </w:tc>
        <w:tc>
          <w:tcPr>
            <w:tcW w:w="867" w:type="pct"/>
            <w:vAlign w:val="bottom"/>
          </w:tcPr>
          <w:p w14:paraId="50FAF4C9"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69" w:name="_Toc4058474"/>
            <w:r w:rsidRPr="000A03AA">
              <w:rPr>
                <w:rFonts w:ascii="Arial" w:eastAsia="Times New Roman" w:hAnsi="Arial" w:cs="Arial"/>
                <w:b/>
                <w:sz w:val="18"/>
                <w:szCs w:val="18"/>
                <w:lang w:val="en-GB"/>
              </w:rPr>
              <w:t>Stage 2</w:t>
            </w:r>
            <w:bookmarkEnd w:id="269"/>
          </w:p>
        </w:tc>
        <w:tc>
          <w:tcPr>
            <w:tcW w:w="867" w:type="pct"/>
            <w:vAlign w:val="bottom"/>
          </w:tcPr>
          <w:p w14:paraId="468DA3AD"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0" w:name="_Toc4058475"/>
            <w:r w:rsidRPr="000A03AA">
              <w:rPr>
                <w:rFonts w:ascii="Arial" w:eastAsia="Times New Roman" w:hAnsi="Arial" w:cs="Arial"/>
                <w:b/>
                <w:sz w:val="18"/>
                <w:szCs w:val="18"/>
                <w:lang w:val="en-GB"/>
              </w:rPr>
              <w:t>Stage 3</w:t>
            </w:r>
            <w:bookmarkEnd w:id="270"/>
          </w:p>
        </w:tc>
        <w:tc>
          <w:tcPr>
            <w:tcW w:w="865" w:type="pct"/>
            <w:vAlign w:val="bottom"/>
          </w:tcPr>
          <w:p w14:paraId="42CD09D3"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1" w:name="_Toc4058476"/>
            <w:r w:rsidRPr="000A03AA">
              <w:rPr>
                <w:rFonts w:ascii="Arial" w:eastAsia="Times New Roman" w:hAnsi="Arial" w:cs="Arial"/>
                <w:b/>
                <w:sz w:val="18"/>
                <w:szCs w:val="18"/>
                <w:lang w:val="en-GB"/>
              </w:rPr>
              <w:t>Total</w:t>
            </w:r>
            <w:bookmarkEnd w:id="271"/>
          </w:p>
        </w:tc>
      </w:tr>
      <w:tr w:rsidR="000A03AA" w:rsidRPr="000A03AA" w14:paraId="1EF5BA63" w14:textId="77777777" w:rsidTr="00D64808">
        <w:trPr>
          <w:trHeight w:val="280"/>
        </w:trPr>
        <w:tc>
          <w:tcPr>
            <w:tcW w:w="1534" w:type="pct"/>
            <w:vAlign w:val="bottom"/>
          </w:tcPr>
          <w:p w14:paraId="1EF1AE5A"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38BA70E3" w14:textId="07410CD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2" w:name="_Toc4058477"/>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2"/>
          </w:p>
        </w:tc>
        <w:tc>
          <w:tcPr>
            <w:tcW w:w="867" w:type="pct"/>
            <w:vAlign w:val="bottom"/>
          </w:tcPr>
          <w:p w14:paraId="63898529" w14:textId="50C6B4C9"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3" w:name="_Toc4058478"/>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3"/>
          </w:p>
        </w:tc>
        <w:tc>
          <w:tcPr>
            <w:tcW w:w="867" w:type="pct"/>
            <w:vAlign w:val="bottom"/>
          </w:tcPr>
          <w:p w14:paraId="2DC667C9" w14:textId="30A8C23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4" w:name="_Toc4058479"/>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4"/>
          </w:p>
        </w:tc>
        <w:tc>
          <w:tcPr>
            <w:tcW w:w="865" w:type="pct"/>
            <w:vAlign w:val="bottom"/>
          </w:tcPr>
          <w:p w14:paraId="2F886775" w14:textId="34E51218"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5" w:name="_Toc4058480"/>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5"/>
          </w:p>
        </w:tc>
      </w:tr>
      <w:tr w:rsidR="000A03AA" w:rsidRPr="000A03AA" w14:paraId="13E1AEC4" w14:textId="77777777" w:rsidTr="00D64808">
        <w:trPr>
          <w:trHeight w:val="181"/>
        </w:trPr>
        <w:tc>
          <w:tcPr>
            <w:tcW w:w="1534" w:type="pct"/>
            <w:vAlign w:val="bottom"/>
          </w:tcPr>
          <w:p w14:paraId="53FC3B5C"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0E7E18A2"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1683BB0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56AA832F"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5" w:type="pct"/>
            <w:vAlign w:val="bottom"/>
          </w:tcPr>
          <w:p w14:paraId="66779024"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r>
      <w:tr w:rsidR="00D5698A" w:rsidRPr="000A03AA" w14:paraId="3A82EEEA" w14:textId="77777777" w:rsidTr="00D64808">
        <w:trPr>
          <w:trHeight w:val="323"/>
        </w:trPr>
        <w:tc>
          <w:tcPr>
            <w:tcW w:w="1534" w:type="pct"/>
            <w:vAlign w:val="bottom"/>
          </w:tcPr>
          <w:p w14:paraId="53FA4814" w14:textId="617AC3AF" w:rsidR="00D5698A" w:rsidRPr="000A03AA" w:rsidRDefault="00D5698A" w:rsidP="00D5698A">
            <w:pPr>
              <w:tabs>
                <w:tab w:val="right" w:pos="1202"/>
              </w:tabs>
              <w:spacing w:after="0" w:line="240" w:lineRule="exact"/>
              <w:outlineLvl w:val="0"/>
              <w:rPr>
                <w:rFonts w:ascii="Arial" w:eastAsia="Times New Roman" w:hAnsi="Arial" w:cs="Arial"/>
                <w:sz w:val="18"/>
                <w:szCs w:val="18"/>
                <w:lang w:val="en-GB"/>
              </w:rPr>
            </w:pPr>
            <w:bookmarkStart w:id="276" w:name="_Toc4058481"/>
            <w:r w:rsidRPr="000A03AA">
              <w:rPr>
                <w:rFonts w:ascii="Arial" w:eastAsia="Times New Roman" w:hAnsi="Arial" w:cs="Arial"/>
                <w:sz w:val="18"/>
                <w:szCs w:val="18"/>
                <w:lang w:val="en-GB"/>
              </w:rPr>
              <w:t>Gross amount</w:t>
            </w:r>
            <w:bookmarkEnd w:id="276"/>
          </w:p>
        </w:tc>
        <w:tc>
          <w:tcPr>
            <w:tcW w:w="867" w:type="pct"/>
            <w:tcBorders>
              <w:top w:val="nil"/>
              <w:left w:val="nil"/>
              <w:bottom w:val="nil"/>
              <w:right w:val="nil"/>
            </w:tcBorders>
            <w:shd w:val="clear" w:color="auto" w:fill="auto"/>
            <w:vAlign w:val="bottom"/>
          </w:tcPr>
          <w:p w14:paraId="43AC0DEB" w14:textId="14F4EC3E" w:rsidR="00D5698A" w:rsidRPr="000A03AA" w:rsidRDefault="00D5698A" w:rsidP="00D5698A">
            <w:pPr>
              <w:tabs>
                <w:tab w:val="right" w:pos="1202"/>
              </w:tabs>
              <w:spacing w:after="0" w:line="240" w:lineRule="exact"/>
              <w:jc w:val="right"/>
              <w:outlineLvl w:val="0"/>
              <w:rPr>
                <w:rFonts w:ascii="Arial" w:eastAsia="Times New Roman" w:hAnsi="Arial" w:cs="Arial"/>
                <w:sz w:val="18"/>
                <w:szCs w:val="18"/>
              </w:rPr>
            </w:pPr>
            <w:r w:rsidRPr="00B11268">
              <w:rPr>
                <w:rFonts w:ascii="Arial" w:hAnsi="Arial" w:cs="Arial"/>
                <w:sz w:val="18"/>
                <w:szCs w:val="18"/>
              </w:rPr>
              <w:t>1</w:t>
            </w:r>
            <w:r>
              <w:rPr>
                <w:rFonts w:ascii="Arial" w:hAnsi="Arial" w:cs="Arial"/>
                <w:sz w:val="18"/>
                <w:szCs w:val="18"/>
              </w:rPr>
              <w:t>,</w:t>
            </w:r>
            <w:r w:rsidRPr="00B11268">
              <w:rPr>
                <w:rFonts w:ascii="Arial" w:hAnsi="Arial" w:cs="Arial"/>
                <w:sz w:val="18"/>
                <w:szCs w:val="18"/>
              </w:rPr>
              <w:t>156</w:t>
            </w:r>
            <w:r>
              <w:rPr>
                <w:rFonts w:ascii="Arial" w:hAnsi="Arial" w:cs="Arial"/>
                <w:sz w:val="18"/>
                <w:szCs w:val="18"/>
              </w:rPr>
              <w:t>,</w:t>
            </w:r>
            <w:r w:rsidRPr="00B11268">
              <w:rPr>
                <w:rFonts w:ascii="Arial" w:hAnsi="Arial" w:cs="Arial"/>
                <w:sz w:val="18"/>
                <w:szCs w:val="18"/>
              </w:rPr>
              <w:t>873</w:t>
            </w:r>
          </w:p>
        </w:tc>
        <w:tc>
          <w:tcPr>
            <w:tcW w:w="867" w:type="pct"/>
            <w:tcBorders>
              <w:top w:val="nil"/>
              <w:left w:val="nil"/>
              <w:bottom w:val="nil"/>
              <w:right w:val="nil"/>
            </w:tcBorders>
            <w:shd w:val="clear" w:color="auto" w:fill="auto"/>
            <w:vAlign w:val="bottom"/>
          </w:tcPr>
          <w:p w14:paraId="3A9EC45E" w14:textId="0ED7743B" w:rsidR="00D5698A" w:rsidRPr="000A03AA" w:rsidRDefault="00D5698A" w:rsidP="00D5698A">
            <w:pPr>
              <w:tabs>
                <w:tab w:val="right" w:pos="1202"/>
              </w:tabs>
              <w:spacing w:after="0" w:line="240" w:lineRule="exact"/>
              <w:jc w:val="right"/>
              <w:outlineLvl w:val="0"/>
              <w:rPr>
                <w:rFonts w:ascii="Arial" w:eastAsia="Times New Roman" w:hAnsi="Arial" w:cs="Arial"/>
                <w:sz w:val="18"/>
                <w:szCs w:val="18"/>
              </w:rPr>
            </w:pPr>
            <w:r w:rsidRPr="00B11268">
              <w:rPr>
                <w:rFonts w:ascii="Arial" w:hAnsi="Arial" w:cs="Arial"/>
                <w:sz w:val="18"/>
                <w:szCs w:val="18"/>
              </w:rPr>
              <w:t>15</w:t>
            </w:r>
            <w:r>
              <w:rPr>
                <w:rFonts w:ascii="Arial" w:hAnsi="Arial" w:cs="Arial"/>
                <w:sz w:val="18"/>
                <w:szCs w:val="18"/>
              </w:rPr>
              <w:t>,</w:t>
            </w:r>
            <w:r w:rsidRPr="00B11268">
              <w:rPr>
                <w:rFonts w:ascii="Arial" w:hAnsi="Arial" w:cs="Arial"/>
                <w:sz w:val="18"/>
                <w:szCs w:val="18"/>
              </w:rPr>
              <w:t>732</w:t>
            </w:r>
          </w:p>
        </w:tc>
        <w:tc>
          <w:tcPr>
            <w:tcW w:w="867" w:type="pct"/>
            <w:tcBorders>
              <w:top w:val="nil"/>
              <w:left w:val="nil"/>
              <w:bottom w:val="nil"/>
              <w:right w:val="nil"/>
            </w:tcBorders>
            <w:shd w:val="clear" w:color="auto" w:fill="auto"/>
            <w:vAlign w:val="bottom"/>
          </w:tcPr>
          <w:p w14:paraId="77E01560" w14:textId="66CBC3A5" w:rsidR="00D5698A" w:rsidRPr="000A03AA" w:rsidRDefault="00D5698A" w:rsidP="00D5698A">
            <w:pPr>
              <w:tabs>
                <w:tab w:val="right" w:pos="1202"/>
              </w:tabs>
              <w:spacing w:after="0" w:line="240" w:lineRule="exact"/>
              <w:jc w:val="right"/>
              <w:outlineLvl w:val="0"/>
              <w:rPr>
                <w:rFonts w:ascii="Arial" w:eastAsia="Times New Roman" w:hAnsi="Arial" w:cs="Arial"/>
                <w:sz w:val="18"/>
                <w:szCs w:val="18"/>
              </w:rPr>
            </w:pPr>
            <w:r w:rsidRPr="00B11268">
              <w:rPr>
                <w:rFonts w:ascii="Arial" w:hAnsi="Arial" w:cs="Arial"/>
                <w:sz w:val="18"/>
                <w:szCs w:val="18"/>
              </w:rPr>
              <w:t>1</w:t>
            </w:r>
            <w:r>
              <w:rPr>
                <w:rFonts w:ascii="Arial" w:hAnsi="Arial" w:cs="Arial"/>
                <w:sz w:val="18"/>
                <w:szCs w:val="18"/>
              </w:rPr>
              <w:t>,</w:t>
            </w:r>
            <w:r w:rsidRPr="00B11268">
              <w:rPr>
                <w:rFonts w:ascii="Arial" w:hAnsi="Arial" w:cs="Arial"/>
                <w:sz w:val="18"/>
                <w:szCs w:val="18"/>
              </w:rPr>
              <w:t>101</w:t>
            </w:r>
          </w:p>
        </w:tc>
        <w:tc>
          <w:tcPr>
            <w:tcW w:w="865" w:type="pct"/>
            <w:tcBorders>
              <w:top w:val="nil"/>
              <w:left w:val="nil"/>
              <w:bottom w:val="nil"/>
              <w:right w:val="nil"/>
            </w:tcBorders>
            <w:shd w:val="clear" w:color="auto" w:fill="auto"/>
            <w:vAlign w:val="bottom"/>
          </w:tcPr>
          <w:p w14:paraId="6AA0EBCC" w14:textId="3571F940" w:rsidR="00D5698A" w:rsidRPr="006612D1" w:rsidRDefault="00D5698A" w:rsidP="00D5698A">
            <w:pPr>
              <w:tabs>
                <w:tab w:val="right" w:pos="1202"/>
              </w:tabs>
              <w:spacing w:after="0" w:line="240" w:lineRule="exact"/>
              <w:jc w:val="right"/>
              <w:outlineLvl w:val="0"/>
              <w:rPr>
                <w:rFonts w:ascii="Arial" w:eastAsia="Times New Roman" w:hAnsi="Arial" w:cs="Arial"/>
                <w:b/>
                <w:bCs/>
                <w:sz w:val="18"/>
                <w:szCs w:val="18"/>
              </w:rPr>
            </w:pPr>
            <w:r w:rsidRPr="00B11268">
              <w:rPr>
                <w:rFonts w:ascii="Arial" w:hAnsi="Arial" w:cs="Arial"/>
                <w:b/>
                <w:bCs/>
                <w:sz w:val="18"/>
                <w:szCs w:val="18"/>
              </w:rPr>
              <w:t xml:space="preserve"> 1</w:t>
            </w:r>
            <w:r>
              <w:rPr>
                <w:rFonts w:ascii="Arial" w:hAnsi="Arial" w:cs="Arial"/>
                <w:b/>
                <w:bCs/>
                <w:sz w:val="18"/>
                <w:szCs w:val="18"/>
              </w:rPr>
              <w:t>,</w:t>
            </w:r>
            <w:r w:rsidRPr="00B11268">
              <w:rPr>
                <w:rFonts w:ascii="Arial" w:hAnsi="Arial" w:cs="Arial"/>
                <w:b/>
                <w:bCs/>
                <w:sz w:val="18"/>
                <w:szCs w:val="18"/>
              </w:rPr>
              <w:t>173</w:t>
            </w:r>
            <w:r>
              <w:rPr>
                <w:rFonts w:ascii="Arial" w:hAnsi="Arial" w:cs="Arial"/>
                <w:b/>
                <w:bCs/>
                <w:sz w:val="18"/>
                <w:szCs w:val="18"/>
              </w:rPr>
              <w:t>,</w:t>
            </w:r>
            <w:r w:rsidRPr="00B11268">
              <w:rPr>
                <w:rFonts w:ascii="Arial" w:hAnsi="Arial" w:cs="Arial"/>
                <w:b/>
                <w:bCs/>
                <w:sz w:val="18"/>
                <w:szCs w:val="18"/>
              </w:rPr>
              <w:t xml:space="preserve">706 </w:t>
            </w:r>
          </w:p>
        </w:tc>
      </w:tr>
      <w:tr w:rsidR="00D5698A" w:rsidRPr="000A03AA" w14:paraId="02A5AB1F" w14:textId="77777777" w:rsidTr="002D5245">
        <w:trPr>
          <w:trHeight w:val="323"/>
        </w:trPr>
        <w:tc>
          <w:tcPr>
            <w:tcW w:w="1534" w:type="pct"/>
            <w:vAlign w:val="bottom"/>
          </w:tcPr>
          <w:p w14:paraId="4C145FDF" w14:textId="64B3CA99" w:rsidR="00D5698A" w:rsidRPr="000A03AA" w:rsidRDefault="00D5698A" w:rsidP="00D5698A">
            <w:pPr>
              <w:tabs>
                <w:tab w:val="right" w:pos="1202"/>
              </w:tabs>
              <w:spacing w:after="0" w:line="240" w:lineRule="exact"/>
              <w:outlineLvl w:val="0"/>
              <w:rPr>
                <w:rFonts w:ascii="Arial" w:eastAsia="Times New Roman" w:hAnsi="Arial" w:cs="Arial"/>
                <w:sz w:val="18"/>
                <w:szCs w:val="18"/>
                <w:lang w:val="en-GB"/>
              </w:rPr>
            </w:pPr>
            <w:bookmarkStart w:id="277" w:name="_Toc4058486"/>
            <w:r w:rsidRPr="000A03AA">
              <w:rPr>
                <w:rFonts w:ascii="Arial" w:eastAsia="Times New Roman" w:hAnsi="Arial" w:cs="Arial"/>
                <w:sz w:val="18"/>
                <w:szCs w:val="18"/>
                <w:lang w:val="en-GB"/>
              </w:rPr>
              <w:t>Loss allowances</w:t>
            </w:r>
            <w:bookmarkEnd w:id="277"/>
          </w:p>
        </w:tc>
        <w:tc>
          <w:tcPr>
            <w:tcW w:w="867" w:type="pct"/>
            <w:tcBorders>
              <w:top w:val="nil"/>
              <w:left w:val="nil"/>
              <w:bottom w:val="nil"/>
              <w:right w:val="nil"/>
            </w:tcBorders>
            <w:shd w:val="clear" w:color="auto" w:fill="auto"/>
            <w:vAlign w:val="bottom"/>
          </w:tcPr>
          <w:p w14:paraId="44AED82F" w14:textId="273DE9D3" w:rsidR="00D5698A" w:rsidRPr="000A03AA" w:rsidRDefault="00D5698A" w:rsidP="00D5698A">
            <w:pPr>
              <w:tabs>
                <w:tab w:val="right" w:pos="1202"/>
              </w:tabs>
              <w:spacing w:after="0" w:line="240" w:lineRule="exact"/>
              <w:jc w:val="right"/>
              <w:outlineLvl w:val="0"/>
              <w:rPr>
                <w:rFonts w:ascii="Arial" w:eastAsia="Times New Roman" w:hAnsi="Arial" w:cs="Arial"/>
                <w:sz w:val="18"/>
                <w:szCs w:val="18"/>
              </w:rPr>
            </w:pPr>
            <w:r w:rsidRPr="00B11268">
              <w:rPr>
                <w:rFonts w:ascii="Arial" w:hAnsi="Arial" w:cs="Arial"/>
                <w:sz w:val="18"/>
                <w:szCs w:val="18"/>
              </w:rPr>
              <w:t xml:space="preserve"> (3</w:t>
            </w:r>
            <w:r>
              <w:rPr>
                <w:rFonts w:ascii="Arial" w:hAnsi="Arial" w:cs="Arial"/>
                <w:sz w:val="18"/>
                <w:szCs w:val="18"/>
              </w:rPr>
              <w:t>,</w:t>
            </w:r>
            <w:r w:rsidRPr="00B11268">
              <w:rPr>
                <w:rFonts w:ascii="Arial" w:hAnsi="Arial" w:cs="Arial"/>
                <w:sz w:val="18"/>
                <w:szCs w:val="18"/>
              </w:rPr>
              <w:t>944)</w:t>
            </w:r>
          </w:p>
        </w:tc>
        <w:tc>
          <w:tcPr>
            <w:tcW w:w="867" w:type="pct"/>
            <w:tcBorders>
              <w:top w:val="nil"/>
              <w:left w:val="nil"/>
              <w:bottom w:val="nil"/>
              <w:right w:val="nil"/>
            </w:tcBorders>
            <w:shd w:val="clear" w:color="auto" w:fill="auto"/>
            <w:vAlign w:val="bottom"/>
          </w:tcPr>
          <w:p w14:paraId="02A86BAE" w14:textId="6E53CC7B" w:rsidR="00D5698A" w:rsidRPr="000A03AA" w:rsidRDefault="00D5698A" w:rsidP="00D5698A">
            <w:pPr>
              <w:tabs>
                <w:tab w:val="right" w:pos="1202"/>
              </w:tabs>
              <w:spacing w:after="0" w:line="240" w:lineRule="exact"/>
              <w:jc w:val="right"/>
              <w:outlineLvl w:val="0"/>
              <w:rPr>
                <w:rFonts w:ascii="Arial" w:eastAsia="Times New Roman" w:hAnsi="Arial" w:cs="Arial"/>
                <w:sz w:val="18"/>
                <w:szCs w:val="18"/>
              </w:rPr>
            </w:pPr>
            <w:r w:rsidRPr="00B11268">
              <w:rPr>
                <w:rFonts w:ascii="Arial" w:hAnsi="Arial" w:cs="Arial"/>
                <w:sz w:val="18"/>
                <w:szCs w:val="18"/>
              </w:rPr>
              <w:t xml:space="preserve"> (1</w:t>
            </w:r>
            <w:r>
              <w:rPr>
                <w:rFonts w:ascii="Arial" w:hAnsi="Arial" w:cs="Arial"/>
                <w:sz w:val="18"/>
                <w:szCs w:val="18"/>
              </w:rPr>
              <w:t>,</w:t>
            </w:r>
            <w:r w:rsidRPr="00B11268">
              <w:rPr>
                <w:rFonts w:ascii="Arial" w:hAnsi="Arial" w:cs="Arial"/>
                <w:sz w:val="18"/>
                <w:szCs w:val="18"/>
              </w:rPr>
              <w:t>720)</w:t>
            </w:r>
          </w:p>
        </w:tc>
        <w:tc>
          <w:tcPr>
            <w:tcW w:w="867" w:type="pct"/>
            <w:tcBorders>
              <w:top w:val="nil"/>
              <w:left w:val="nil"/>
              <w:bottom w:val="nil"/>
              <w:right w:val="nil"/>
            </w:tcBorders>
            <w:shd w:val="clear" w:color="auto" w:fill="auto"/>
            <w:vAlign w:val="bottom"/>
          </w:tcPr>
          <w:p w14:paraId="12379535" w14:textId="4CD726A1" w:rsidR="00D5698A" w:rsidRPr="000A03AA" w:rsidRDefault="00D5698A" w:rsidP="00D5698A">
            <w:pPr>
              <w:tabs>
                <w:tab w:val="right" w:pos="1202"/>
              </w:tabs>
              <w:spacing w:after="0" w:line="240" w:lineRule="exact"/>
              <w:jc w:val="right"/>
              <w:outlineLvl w:val="0"/>
              <w:rPr>
                <w:rFonts w:ascii="Arial" w:eastAsia="Times New Roman" w:hAnsi="Arial" w:cs="Arial"/>
                <w:sz w:val="18"/>
                <w:szCs w:val="18"/>
              </w:rPr>
            </w:pPr>
            <w:r w:rsidRPr="00B11268">
              <w:rPr>
                <w:rFonts w:ascii="Arial" w:hAnsi="Arial" w:cs="Arial"/>
                <w:sz w:val="18"/>
                <w:szCs w:val="18"/>
              </w:rPr>
              <w:t xml:space="preserve"> (838)</w:t>
            </w:r>
          </w:p>
        </w:tc>
        <w:tc>
          <w:tcPr>
            <w:tcW w:w="865" w:type="pct"/>
            <w:tcBorders>
              <w:top w:val="nil"/>
              <w:left w:val="nil"/>
              <w:bottom w:val="nil"/>
              <w:right w:val="nil"/>
            </w:tcBorders>
            <w:shd w:val="clear" w:color="auto" w:fill="auto"/>
            <w:vAlign w:val="bottom"/>
          </w:tcPr>
          <w:p w14:paraId="7963BF0F" w14:textId="4D5B65FE" w:rsidR="00D5698A" w:rsidRPr="006612D1" w:rsidRDefault="00D5698A" w:rsidP="00D5698A">
            <w:pPr>
              <w:tabs>
                <w:tab w:val="right" w:pos="1202"/>
              </w:tabs>
              <w:spacing w:after="0" w:line="240" w:lineRule="exact"/>
              <w:jc w:val="right"/>
              <w:outlineLvl w:val="0"/>
              <w:rPr>
                <w:rFonts w:ascii="Arial" w:eastAsia="Times New Roman" w:hAnsi="Arial" w:cs="Arial"/>
                <w:b/>
                <w:bCs/>
                <w:sz w:val="18"/>
                <w:szCs w:val="18"/>
              </w:rPr>
            </w:pPr>
            <w:r w:rsidRPr="00B11268">
              <w:rPr>
                <w:rFonts w:ascii="Arial" w:hAnsi="Arial" w:cs="Arial"/>
                <w:b/>
                <w:bCs/>
                <w:sz w:val="18"/>
                <w:szCs w:val="18"/>
              </w:rPr>
              <w:t xml:space="preserve"> (6</w:t>
            </w:r>
            <w:r>
              <w:rPr>
                <w:rFonts w:ascii="Arial" w:hAnsi="Arial" w:cs="Arial"/>
                <w:b/>
                <w:bCs/>
                <w:sz w:val="18"/>
                <w:szCs w:val="18"/>
              </w:rPr>
              <w:t>,</w:t>
            </w:r>
            <w:r w:rsidRPr="00B11268">
              <w:rPr>
                <w:rFonts w:ascii="Arial" w:hAnsi="Arial" w:cs="Arial"/>
                <w:b/>
                <w:bCs/>
                <w:sz w:val="18"/>
                <w:szCs w:val="18"/>
              </w:rPr>
              <w:t>502)</w:t>
            </w:r>
          </w:p>
        </w:tc>
      </w:tr>
      <w:tr w:rsidR="00D5698A" w:rsidRPr="000A03AA" w14:paraId="5605A8B2" w14:textId="77777777" w:rsidTr="00D64808">
        <w:trPr>
          <w:trHeight w:val="554"/>
        </w:trPr>
        <w:tc>
          <w:tcPr>
            <w:tcW w:w="1534" w:type="pct"/>
            <w:vAlign w:val="bottom"/>
          </w:tcPr>
          <w:p w14:paraId="28A283BA" w14:textId="77777777" w:rsidR="00D5698A" w:rsidRPr="000A03AA" w:rsidRDefault="00D5698A" w:rsidP="00D5698A">
            <w:pPr>
              <w:tabs>
                <w:tab w:val="right" w:pos="1202"/>
              </w:tabs>
              <w:spacing w:after="0" w:line="240" w:lineRule="exact"/>
              <w:outlineLvl w:val="0"/>
              <w:rPr>
                <w:rFonts w:ascii="Arial" w:eastAsia="Times New Roman" w:hAnsi="Arial" w:cs="Arial"/>
                <w:b/>
                <w:iCs/>
                <w:sz w:val="18"/>
                <w:szCs w:val="18"/>
                <w:lang w:val="en-GB"/>
              </w:rPr>
            </w:pPr>
            <w:bookmarkStart w:id="278" w:name="_Toc4058491"/>
            <w:r w:rsidRPr="000A03AA">
              <w:rPr>
                <w:rFonts w:ascii="Arial" w:eastAsia="Times New Roman" w:hAnsi="Arial" w:cs="Arial"/>
                <w:b/>
                <w:iCs/>
                <w:sz w:val="18"/>
                <w:szCs w:val="18"/>
                <w:lang w:val="en-GB"/>
              </w:rPr>
              <w:t xml:space="preserve">Balance as of </w:t>
            </w:r>
          </w:p>
          <w:bookmarkEnd w:id="278"/>
          <w:p w14:paraId="7DA44AA4" w14:textId="6B47D5C7" w:rsidR="00D5698A" w:rsidRPr="000A03AA" w:rsidRDefault="00D5698A" w:rsidP="00D5698A">
            <w:pPr>
              <w:tabs>
                <w:tab w:val="right" w:pos="1202"/>
              </w:tabs>
              <w:spacing w:after="0" w:line="240" w:lineRule="exact"/>
              <w:outlineLvl w:val="0"/>
              <w:rPr>
                <w:rFonts w:ascii="Arial" w:eastAsia="Times New Roman" w:hAnsi="Arial" w:cs="Arial"/>
                <w:b/>
                <w:iCs/>
                <w:sz w:val="18"/>
                <w:szCs w:val="18"/>
                <w:lang w:val="en-GB"/>
              </w:rPr>
            </w:pPr>
            <w:r w:rsidRPr="00F306FE">
              <w:rPr>
                <w:rFonts w:ascii="Arial" w:eastAsia="Times New Roman" w:hAnsi="Arial" w:cs="Arial"/>
                <w:b/>
                <w:iCs/>
                <w:sz w:val="18"/>
                <w:szCs w:val="18"/>
                <w:lang w:val="en-GB"/>
              </w:rPr>
              <w:t>30 September 202</w:t>
            </w:r>
            <w:r>
              <w:rPr>
                <w:rFonts w:ascii="Arial" w:eastAsia="Times New Roman" w:hAnsi="Arial" w:cs="Arial"/>
                <w:b/>
                <w:iCs/>
                <w:sz w:val="18"/>
                <w:szCs w:val="18"/>
                <w:lang w:val="en-GB"/>
              </w:rPr>
              <w:t>4</w:t>
            </w:r>
          </w:p>
        </w:tc>
        <w:tc>
          <w:tcPr>
            <w:tcW w:w="867" w:type="pct"/>
            <w:tcBorders>
              <w:top w:val="single" w:sz="8" w:space="0" w:color="auto"/>
              <w:left w:val="nil"/>
              <w:bottom w:val="single" w:sz="12" w:space="0" w:color="000000"/>
              <w:right w:val="nil"/>
            </w:tcBorders>
            <w:shd w:val="clear" w:color="auto" w:fill="auto"/>
            <w:vAlign w:val="bottom"/>
          </w:tcPr>
          <w:p w14:paraId="22D05EC8" w14:textId="51558FA5" w:rsidR="00D5698A" w:rsidRPr="000A03AA" w:rsidRDefault="00D5698A" w:rsidP="00D5698A">
            <w:pPr>
              <w:tabs>
                <w:tab w:val="right" w:pos="1202"/>
              </w:tabs>
              <w:spacing w:after="0" w:line="240" w:lineRule="exact"/>
              <w:jc w:val="right"/>
              <w:outlineLvl w:val="0"/>
              <w:rPr>
                <w:rFonts w:ascii="Arial" w:eastAsia="Times New Roman" w:hAnsi="Arial" w:cs="Arial"/>
                <w:sz w:val="18"/>
                <w:szCs w:val="18"/>
              </w:rPr>
            </w:pPr>
            <w:r w:rsidRPr="00B11268">
              <w:rPr>
                <w:rFonts w:ascii="Arial" w:hAnsi="Arial" w:cs="Arial"/>
                <w:b/>
                <w:bCs/>
                <w:sz w:val="18"/>
                <w:szCs w:val="18"/>
              </w:rPr>
              <w:t xml:space="preserve"> 1</w:t>
            </w:r>
            <w:r>
              <w:rPr>
                <w:rFonts w:ascii="Arial" w:hAnsi="Arial" w:cs="Arial"/>
                <w:b/>
                <w:bCs/>
                <w:sz w:val="18"/>
                <w:szCs w:val="18"/>
              </w:rPr>
              <w:t>,</w:t>
            </w:r>
            <w:r w:rsidRPr="00B11268">
              <w:rPr>
                <w:rFonts w:ascii="Arial" w:hAnsi="Arial" w:cs="Arial"/>
                <w:b/>
                <w:bCs/>
                <w:sz w:val="18"/>
                <w:szCs w:val="18"/>
              </w:rPr>
              <w:t>152</w:t>
            </w:r>
            <w:r>
              <w:rPr>
                <w:rFonts w:ascii="Arial" w:hAnsi="Arial" w:cs="Arial"/>
                <w:b/>
                <w:bCs/>
                <w:sz w:val="18"/>
                <w:szCs w:val="18"/>
              </w:rPr>
              <w:t>,</w:t>
            </w:r>
            <w:r w:rsidRPr="00B11268">
              <w:rPr>
                <w:rFonts w:ascii="Arial" w:hAnsi="Arial" w:cs="Arial"/>
                <w:b/>
                <w:bCs/>
                <w:sz w:val="18"/>
                <w:szCs w:val="18"/>
              </w:rPr>
              <w:t xml:space="preserve">929 </w:t>
            </w:r>
          </w:p>
        </w:tc>
        <w:tc>
          <w:tcPr>
            <w:tcW w:w="867" w:type="pct"/>
            <w:tcBorders>
              <w:top w:val="single" w:sz="8" w:space="0" w:color="auto"/>
              <w:left w:val="nil"/>
              <w:bottom w:val="single" w:sz="12" w:space="0" w:color="000000"/>
              <w:right w:val="nil"/>
            </w:tcBorders>
            <w:shd w:val="clear" w:color="auto" w:fill="auto"/>
            <w:vAlign w:val="bottom"/>
          </w:tcPr>
          <w:p w14:paraId="2ED0D308" w14:textId="45774067" w:rsidR="00D5698A" w:rsidRPr="000A03AA" w:rsidRDefault="00D5698A" w:rsidP="00D5698A">
            <w:pPr>
              <w:tabs>
                <w:tab w:val="right" w:pos="1202"/>
              </w:tabs>
              <w:spacing w:after="0" w:line="240" w:lineRule="exact"/>
              <w:jc w:val="right"/>
              <w:outlineLvl w:val="0"/>
              <w:rPr>
                <w:rFonts w:ascii="Arial" w:eastAsia="Times New Roman" w:hAnsi="Arial" w:cs="Arial"/>
                <w:sz w:val="18"/>
                <w:szCs w:val="18"/>
              </w:rPr>
            </w:pPr>
            <w:r w:rsidRPr="00B11268">
              <w:rPr>
                <w:rFonts w:ascii="Arial" w:hAnsi="Arial" w:cs="Arial"/>
                <w:b/>
                <w:bCs/>
                <w:sz w:val="18"/>
                <w:szCs w:val="18"/>
              </w:rPr>
              <w:t xml:space="preserve"> 14</w:t>
            </w:r>
            <w:r>
              <w:rPr>
                <w:rFonts w:ascii="Arial" w:hAnsi="Arial" w:cs="Arial"/>
                <w:b/>
                <w:bCs/>
                <w:sz w:val="18"/>
                <w:szCs w:val="18"/>
              </w:rPr>
              <w:t>,</w:t>
            </w:r>
            <w:r w:rsidRPr="00B11268">
              <w:rPr>
                <w:rFonts w:ascii="Arial" w:hAnsi="Arial" w:cs="Arial"/>
                <w:b/>
                <w:bCs/>
                <w:sz w:val="18"/>
                <w:szCs w:val="18"/>
              </w:rPr>
              <w:t xml:space="preserve">012 </w:t>
            </w:r>
          </w:p>
        </w:tc>
        <w:tc>
          <w:tcPr>
            <w:tcW w:w="867" w:type="pct"/>
            <w:tcBorders>
              <w:top w:val="single" w:sz="8" w:space="0" w:color="auto"/>
              <w:left w:val="nil"/>
              <w:bottom w:val="single" w:sz="12" w:space="0" w:color="000000"/>
              <w:right w:val="nil"/>
            </w:tcBorders>
            <w:shd w:val="clear" w:color="auto" w:fill="auto"/>
            <w:vAlign w:val="bottom"/>
          </w:tcPr>
          <w:p w14:paraId="1C3CB279" w14:textId="249E9EF0" w:rsidR="00D5698A" w:rsidRPr="000A03AA" w:rsidRDefault="00D5698A" w:rsidP="00D5698A">
            <w:pPr>
              <w:tabs>
                <w:tab w:val="right" w:pos="1202"/>
              </w:tabs>
              <w:spacing w:after="0" w:line="240" w:lineRule="exact"/>
              <w:jc w:val="right"/>
              <w:outlineLvl w:val="0"/>
              <w:rPr>
                <w:rFonts w:ascii="Arial" w:eastAsia="Times New Roman" w:hAnsi="Arial" w:cs="Arial"/>
                <w:sz w:val="18"/>
                <w:szCs w:val="18"/>
              </w:rPr>
            </w:pPr>
            <w:r w:rsidRPr="00B11268">
              <w:rPr>
                <w:rFonts w:ascii="Arial" w:hAnsi="Arial" w:cs="Arial"/>
                <w:b/>
                <w:bCs/>
                <w:sz w:val="18"/>
                <w:szCs w:val="18"/>
              </w:rPr>
              <w:t xml:space="preserve"> 263 </w:t>
            </w:r>
          </w:p>
        </w:tc>
        <w:tc>
          <w:tcPr>
            <w:tcW w:w="865" w:type="pct"/>
            <w:tcBorders>
              <w:top w:val="single" w:sz="8" w:space="0" w:color="auto"/>
              <w:left w:val="nil"/>
              <w:bottom w:val="single" w:sz="12" w:space="0" w:color="000000"/>
              <w:right w:val="nil"/>
            </w:tcBorders>
            <w:shd w:val="clear" w:color="auto" w:fill="auto"/>
            <w:vAlign w:val="bottom"/>
          </w:tcPr>
          <w:p w14:paraId="5F979A41" w14:textId="640DF5DA" w:rsidR="00D5698A" w:rsidRPr="000A03AA" w:rsidRDefault="00D5698A" w:rsidP="00D5698A">
            <w:pPr>
              <w:tabs>
                <w:tab w:val="right" w:pos="1202"/>
              </w:tabs>
              <w:spacing w:after="0" w:line="240" w:lineRule="exact"/>
              <w:jc w:val="right"/>
              <w:outlineLvl w:val="0"/>
              <w:rPr>
                <w:rFonts w:ascii="Arial" w:eastAsia="Times New Roman" w:hAnsi="Arial" w:cs="Arial"/>
                <w:sz w:val="18"/>
                <w:szCs w:val="18"/>
              </w:rPr>
            </w:pPr>
            <w:r w:rsidRPr="00B11268">
              <w:rPr>
                <w:rFonts w:ascii="Arial" w:hAnsi="Arial" w:cs="Arial"/>
                <w:b/>
                <w:bCs/>
                <w:sz w:val="18"/>
                <w:szCs w:val="18"/>
              </w:rPr>
              <w:t xml:space="preserve"> 1</w:t>
            </w:r>
            <w:r>
              <w:rPr>
                <w:rFonts w:ascii="Arial" w:hAnsi="Arial" w:cs="Arial"/>
                <w:b/>
                <w:bCs/>
                <w:sz w:val="18"/>
                <w:szCs w:val="18"/>
              </w:rPr>
              <w:t>,</w:t>
            </w:r>
            <w:r w:rsidRPr="00B11268">
              <w:rPr>
                <w:rFonts w:ascii="Arial" w:hAnsi="Arial" w:cs="Arial"/>
                <w:b/>
                <w:bCs/>
                <w:sz w:val="18"/>
                <w:szCs w:val="18"/>
              </w:rPr>
              <w:t>167</w:t>
            </w:r>
            <w:r>
              <w:rPr>
                <w:rFonts w:ascii="Arial" w:hAnsi="Arial" w:cs="Arial"/>
                <w:b/>
                <w:bCs/>
                <w:sz w:val="18"/>
                <w:szCs w:val="18"/>
              </w:rPr>
              <w:t>,</w:t>
            </w:r>
            <w:r w:rsidRPr="00B11268">
              <w:rPr>
                <w:rFonts w:ascii="Arial" w:hAnsi="Arial" w:cs="Arial"/>
                <w:b/>
                <w:bCs/>
                <w:sz w:val="18"/>
                <w:szCs w:val="18"/>
              </w:rPr>
              <w:t xml:space="preserve">204 </w:t>
            </w:r>
          </w:p>
        </w:tc>
      </w:tr>
    </w:tbl>
    <w:p w14:paraId="3225A2E2"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612BDF99" w14:textId="77777777" w:rsidR="000A03AA" w:rsidRDefault="000A03AA" w:rsidP="000A03AA">
      <w:pPr>
        <w:suppressAutoHyphens/>
        <w:spacing w:after="0" w:line="240" w:lineRule="auto"/>
        <w:jc w:val="both"/>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E32F32" w:rsidRPr="00587444" w14:paraId="298A7B98" w14:textId="77777777" w:rsidTr="008032D2">
        <w:trPr>
          <w:trHeight w:val="364"/>
        </w:trPr>
        <w:tc>
          <w:tcPr>
            <w:tcW w:w="1534" w:type="pct"/>
            <w:vAlign w:val="bottom"/>
          </w:tcPr>
          <w:p w14:paraId="562FAD80" w14:textId="77777777" w:rsidR="00E32F32" w:rsidRPr="00587444" w:rsidRDefault="00E32F32" w:rsidP="008032D2">
            <w:pPr>
              <w:tabs>
                <w:tab w:val="left" w:pos="-720"/>
              </w:tabs>
              <w:spacing w:line="220" w:lineRule="exact"/>
              <w:rPr>
                <w:rFonts w:ascii="Arial" w:hAnsi="Arial" w:cs="Arial"/>
                <w:b/>
                <w:sz w:val="18"/>
                <w:szCs w:val="18"/>
                <w:lang w:val="en-GB"/>
              </w:rPr>
            </w:pPr>
            <w:r w:rsidRPr="00587444">
              <w:rPr>
                <w:rFonts w:ascii="Arial" w:hAnsi="Arial" w:cs="Arial"/>
                <w:b/>
                <w:sz w:val="18"/>
                <w:szCs w:val="18"/>
                <w:lang w:val="en-GB"/>
              </w:rPr>
              <w:t>31 December 202</w:t>
            </w:r>
            <w:r>
              <w:rPr>
                <w:rFonts w:ascii="Arial" w:hAnsi="Arial" w:cs="Arial"/>
                <w:b/>
                <w:sz w:val="18"/>
                <w:szCs w:val="18"/>
                <w:lang w:val="en-GB"/>
              </w:rPr>
              <w:t>3</w:t>
            </w:r>
          </w:p>
        </w:tc>
        <w:tc>
          <w:tcPr>
            <w:tcW w:w="867" w:type="pct"/>
            <w:vAlign w:val="bottom"/>
          </w:tcPr>
          <w:p w14:paraId="7E1FF976" w14:textId="77777777" w:rsidR="00E32F32" w:rsidRPr="00587444" w:rsidRDefault="00E32F32" w:rsidP="008032D2">
            <w:pPr>
              <w:tabs>
                <w:tab w:val="right" w:pos="1202"/>
              </w:tabs>
              <w:spacing w:line="240" w:lineRule="atLeast"/>
              <w:jc w:val="right"/>
              <w:outlineLvl w:val="0"/>
              <w:rPr>
                <w:rFonts w:ascii="Arial" w:hAnsi="Arial" w:cs="Arial"/>
                <w:b/>
                <w:sz w:val="18"/>
                <w:szCs w:val="18"/>
              </w:rPr>
            </w:pPr>
          </w:p>
        </w:tc>
        <w:tc>
          <w:tcPr>
            <w:tcW w:w="867" w:type="pct"/>
            <w:shd w:val="clear" w:color="auto" w:fill="auto"/>
            <w:vAlign w:val="bottom"/>
          </w:tcPr>
          <w:p w14:paraId="2BB22EA3" w14:textId="77777777" w:rsidR="00E32F32" w:rsidRPr="00587444" w:rsidRDefault="00E32F32" w:rsidP="008032D2">
            <w:pPr>
              <w:tabs>
                <w:tab w:val="right" w:pos="1202"/>
              </w:tabs>
              <w:spacing w:line="240" w:lineRule="atLeast"/>
              <w:jc w:val="right"/>
              <w:outlineLvl w:val="0"/>
              <w:rPr>
                <w:rFonts w:ascii="Arial" w:hAnsi="Arial" w:cs="Arial"/>
                <w:b/>
                <w:sz w:val="18"/>
                <w:szCs w:val="18"/>
              </w:rPr>
            </w:pPr>
          </w:p>
        </w:tc>
        <w:tc>
          <w:tcPr>
            <w:tcW w:w="1732" w:type="pct"/>
            <w:gridSpan w:val="2"/>
            <w:shd w:val="clear" w:color="auto" w:fill="auto"/>
            <w:vAlign w:val="center"/>
          </w:tcPr>
          <w:p w14:paraId="6DB3E5F9" w14:textId="77777777" w:rsidR="00E32F32" w:rsidRPr="00587444" w:rsidRDefault="00E32F32" w:rsidP="008032D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E32F32" w:rsidRPr="00587444" w14:paraId="6BBBBB0D" w14:textId="77777777" w:rsidTr="008032D2">
        <w:trPr>
          <w:trHeight w:val="280"/>
        </w:trPr>
        <w:tc>
          <w:tcPr>
            <w:tcW w:w="1534" w:type="pct"/>
            <w:vAlign w:val="bottom"/>
          </w:tcPr>
          <w:p w14:paraId="40B42CB1" w14:textId="77777777" w:rsidR="00E32F32" w:rsidRPr="00587444" w:rsidRDefault="00E32F32" w:rsidP="008032D2">
            <w:pPr>
              <w:tabs>
                <w:tab w:val="left" w:pos="-720"/>
              </w:tabs>
              <w:spacing w:line="220" w:lineRule="exact"/>
              <w:rPr>
                <w:rFonts w:ascii="Arial" w:hAnsi="Arial" w:cs="Arial"/>
                <w:sz w:val="18"/>
                <w:szCs w:val="18"/>
                <w:lang w:val="en-GB"/>
              </w:rPr>
            </w:pPr>
          </w:p>
        </w:tc>
        <w:tc>
          <w:tcPr>
            <w:tcW w:w="867" w:type="pct"/>
            <w:vAlign w:val="bottom"/>
          </w:tcPr>
          <w:p w14:paraId="5B235E29" w14:textId="77777777" w:rsidR="00E32F32" w:rsidRPr="00587444" w:rsidRDefault="00E32F32" w:rsidP="008032D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867" w:type="pct"/>
            <w:vAlign w:val="bottom"/>
          </w:tcPr>
          <w:p w14:paraId="76E03F41" w14:textId="77777777" w:rsidR="00E32F32" w:rsidRPr="00587444" w:rsidRDefault="00E32F32" w:rsidP="008032D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867" w:type="pct"/>
            <w:vAlign w:val="bottom"/>
          </w:tcPr>
          <w:p w14:paraId="13E7A431" w14:textId="77777777" w:rsidR="00E32F32" w:rsidRPr="00587444" w:rsidRDefault="00E32F32" w:rsidP="008032D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865" w:type="pct"/>
            <w:vAlign w:val="bottom"/>
          </w:tcPr>
          <w:p w14:paraId="38929DC7" w14:textId="77777777" w:rsidR="00E32F32" w:rsidRPr="00587444" w:rsidRDefault="00E32F32" w:rsidP="008032D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E32F32" w:rsidRPr="00587444" w14:paraId="69085C15" w14:textId="77777777" w:rsidTr="008032D2">
        <w:trPr>
          <w:trHeight w:val="64"/>
        </w:trPr>
        <w:tc>
          <w:tcPr>
            <w:tcW w:w="1534" w:type="pct"/>
            <w:vAlign w:val="bottom"/>
          </w:tcPr>
          <w:p w14:paraId="1C03C0CF" w14:textId="77777777" w:rsidR="00E32F32" w:rsidRPr="00587444" w:rsidRDefault="00E32F32" w:rsidP="008032D2">
            <w:pPr>
              <w:tabs>
                <w:tab w:val="left" w:pos="-720"/>
              </w:tabs>
              <w:spacing w:after="0" w:line="220" w:lineRule="exact"/>
              <w:rPr>
                <w:rFonts w:ascii="Arial" w:hAnsi="Arial" w:cs="Arial"/>
                <w:sz w:val="18"/>
                <w:szCs w:val="18"/>
              </w:rPr>
            </w:pPr>
          </w:p>
        </w:tc>
        <w:tc>
          <w:tcPr>
            <w:tcW w:w="867" w:type="pct"/>
            <w:vAlign w:val="bottom"/>
          </w:tcPr>
          <w:p w14:paraId="57088C01" w14:textId="77777777" w:rsidR="00E32F32" w:rsidRPr="00587444" w:rsidRDefault="00E32F32" w:rsidP="008032D2">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7DEFF526" w14:textId="77777777" w:rsidR="00E32F32" w:rsidRPr="00587444" w:rsidRDefault="00E32F32" w:rsidP="008032D2">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799CBD7E" w14:textId="77777777" w:rsidR="00E32F32" w:rsidRPr="00587444" w:rsidRDefault="00E32F32" w:rsidP="008032D2">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5" w:type="pct"/>
            <w:vAlign w:val="bottom"/>
          </w:tcPr>
          <w:p w14:paraId="0D1E935F" w14:textId="77777777" w:rsidR="00E32F32" w:rsidRPr="00587444" w:rsidRDefault="00E32F32" w:rsidP="008032D2">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r>
      <w:tr w:rsidR="00E32F32" w:rsidRPr="00587444" w14:paraId="527F0F9B" w14:textId="77777777" w:rsidTr="008032D2">
        <w:trPr>
          <w:trHeight w:val="181"/>
        </w:trPr>
        <w:tc>
          <w:tcPr>
            <w:tcW w:w="1534" w:type="pct"/>
            <w:vAlign w:val="bottom"/>
          </w:tcPr>
          <w:p w14:paraId="00C170CB" w14:textId="77777777" w:rsidR="00E32F32" w:rsidRPr="00587444" w:rsidRDefault="00E32F32" w:rsidP="008032D2">
            <w:pPr>
              <w:tabs>
                <w:tab w:val="left" w:pos="-720"/>
              </w:tabs>
              <w:spacing w:line="220" w:lineRule="exact"/>
              <w:rPr>
                <w:rFonts w:ascii="Arial" w:hAnsi="Arial" w:cs="Arial"/>
                <w:sz w:val="18"/>
                <w:szCs w:val="18"/>
              </w:rPr>
            </w:pPr>
          </w:p>
        </w:tc>
        <w:tc>
          <w:tcPr>
            <w:tcW w:w="867" w:type="pct"/>
            <w:vAlign w:val="bottom"/>
          </w:tcPr>
          <w:p w14:paraId="1810C316" w14:textId="77777777" w:rsidR="00E32F32" w:rsidRPr="00587444" w:rsidRDefault="00E32F32" w:rsidP="008032D2">
            <w:pPr>
              <w:tabs>
                <w:tab w:val="right" w:pos="1202"/>
              </w:tabs>
              <w:spacing w:line="220" w:lineRule="exact"/>
              <w:jc w:val="right"/>
              <w:outlineLvl w:val="0"/>
              <w:rPr>
                <w:rFonts w:ascii="Arial" w:hAnsi="Arial" w:cs="Arial"/>
                <w:b/>
                <w:sz w:val="18"/>
                <w:szCs w:val="18"/>
                <w:lang w:val="en-GB"/>
              </w:rPr>
            </w:pPr>
          </w:p>
        </w:tc>
        <w:tc>
          <w:tcPr>
            <w:tcW w:w="867" w:type="pct"/>
            <w:vAlign w:val="bottom"/>
          </w:tcPr>
          <w:p w14:paraId="5618E454" w14:textId="77777777" w:rsidR="00E32F32" w:rsidRPr="00587444" w:rsidRDefault="00E32F32" w:rsidP="008032D2">
            <w:pPr>
              <w:tabs>
                <w:tab w:val="right" w:pos="1202"/>
              </w:tabs>
              <w:spacing w:line="220" w:lineRule="exact"/>
              <w:jc w:val="right"/>
              <w:outlineLvl w:val="0"/>
              <w:rPr>
                <w:rFonts w:ascii="Arial" w:hAnsi="Arial" w:cs="Arial"/>
                <w:b/>
                <w:sz w:val="18"/>
                <w:szCs w:val="18"/>
                <w:lang w:val="en-GB"/>
              </w:rPr>
            </w:pPr>
          </w:p>
        </w:tc>
        <w:tc>
          <w:tcPr>
            <w:tcW w:w="867" w:type="pct"/>
            <w:vAlign w:val="bottom"/>
          </w:tcPr>
          <w:p w14:paraId="13FC5ED8" w14:textId="77777777" w:rsidR="00E32F32" w:rsidRPr="00587444" w:rsidRDefault="00E32F32" w:rsidP="008032D2">
            <w:pPr>
              <w:tabs>
                <w:tab w:val="right" w:pos="1202"/>
              </w:tabs>
              <w:spacing w:line="220" w:lineRule="exact"/>
              <w:jc w:val="right"/>
              <w:outlineLvl w:val="0"/>
              <w:rPr>
                <w:rFonts w:ascii="Arial" w:hAnsi="Arial" w:cs="Arial"/>
                <w:b/>
                <w:sz w:val="18"/>
                <w:szCs w:val="18"/>
                <w:lang w:val="en-GB"/>
              </w:rPr>
            </w:pPr>
          </w:p>
        </w:tc>
        <w:tc>
          <w:tcPr>
            <w:tcW w:w="865" w:type="pct"/>
            <w:vAlign w:val="bottom"/>
          </w:tcPr>
          <w:p w14:paraId="53CF4B0D" w14:textId="77777777" w:rsidR="00E32F32" w:rsidRPr="00587444" w:rsidRDefault="00E32F32" w:rsidP="008032D2">
            <w:pPr>
              <w:tabs>
                <w:tab w:val="right" w:pos="1202"/>
              </w:tabs>
              <w:spacing w:line="220" w:lineRule="exact"/>
              <w:jc w:val="right"/>
              <w:outlineLvl w:val="0"/>
              <w:rPr>
                <w:rFonts w:ascii="Arial" w:hAnsi="Arial" w:cs="Arial"/>
                <w:b/>
                <w:sz w:val="18"/>
                <w:szCs w:val="18"/>
                <w:lang w:val="en-GB"/>
              </w:rPr>
            </w:pPr>
          </w:p>
        </w:tc>
      </w:tr>
      <w:tr w:rsidR="00E32F32" w:rsidRPr="00587444" w14:paraId="2F1D01DA" w14:textId="77777777" w:rsidTr="008032D2">
        <w:trPr>
          <w:trHeight w:val="269"/>
        </w:trPr>
        <w:tc>
          <w:tcPr>
            <w:tcW w:w="1534" w:type="pct"/>
            <w:vAlign w:val="bottom"/>
          </w:tcPr>
          <w:p w14:paraId="6F869E00" w14:textId="77777777" w:rsidR="00E32F32" w:rsidRPr="00587444" w:rsidRDefault="00E32F32" w:rsidP="008032D2">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867" w:type="pct"/>
            <w:tcBorders>
              <w:top w:val="nil"/>
              <w:left w:val="nil"/>
              <w:bottom w:val="nil"/>
              <w:right w:val="nil"/>
            </w:tcBorders>
            <w:shd w:val="clear" w:color="auto" w:fill="auto"/>
            <w:vAlign w:val="bottom"/>
          </w:tcPr>
          <w:p w14:paraId="1A684709" w14:textId="77777777" w:rsidR="00E32F32" w:rsidRPr="00587444" w:rsidRDefault="00E32F32" w:rsidP="008032D2">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238</w:t>
            </w:r>
            <w:r>
              <w:rPr>
                <w:rFonts w:ascii="Arial" w:hAnsi="Arial" w:cs="Arial"/>
                <w:sz w:val="18"/>
                <w:szCs w:val="18"/>
              </w:rPr>
              <w:t>,</w:t>
            </w:r>
            <w:r w:rsidRPr="00F959D0">
              <w:rPr>
                <w:rFonts w:ascii="Arial" w:hAnsi="Arial" w:cs="Arial"/>
                <w:sz w:val="18"/>
                <w:szCs w:val="18"/>
              </w:rPr>
              <w:t>052</w:t>
            </w:r>
          </w:p>
        </w:tc>
        <w:tc>
          <w:tcPr>
            <w:tcW w:w="867" w:type="pct"/>
            <w:tcBorders>
              <w:top w:val="nil"/>
              <w:left w:val="nil"/>
              <w:bottom w:val="nil"/>
              <w:right w:val="nil"/>
            </w:tcBorders>
            <w:shd w:val="clear" w:color="auto" w:fill="auto"/>
            <w:vAlign w:val="bottom"/>
          </w:tcPr>
          <w:p w14:paraId="2D79E070" w14:textId="77777777" w:rsidR="00E32F32" w:rsidRPr="00587444" w:rsidRDefault="00E32F32" w:rsidP="008032D2">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16</w:t>
            </w:r>
            <w:r>
              <w:rPr>
                <w:rFonts w:ascii="Arial" w:hAnsi="Arial" w:cs="Arial"/>
                <w:sz w:val="18"/>
                <w:szCs w:val="18"/>
              </w:rPr>
              <w:t>,</w:t>
            </w:r>
            <w:r w:rsidRPr="00F959D0">
              <w:rPr>
                <w:rFonts w:ascii="Arial" w:hAnsi="Arial" w:cs="Arial"/>
                <w:sz w:val="18"/>
                <w:szCs w:val="18"/>
              </w:rPr>
              <w:t>420</w:t>
            </w:r>
          </w:p>
        </w:tc>
        <w:tc>
          <w:tcPr>
            <w:tcW w:w="867" w:type="pct"/>
            <w:tcBorders>
              <w:top w:val="nil"/>
              <w:left w:val="nil"/>
              <w:bottom w:val="nil"/>
              <w:right w:val="nil"/>
            </w:tcBorders>
            <w:shd w:val="clear" w:color="auto" w:fill="auto"/>
            <w:vAlign w:val="bottom"/>
          </w:tcPr>
          <w:p w14:paraId="37A3FD0F" w14:textId="77777777" w:rsidR="00E32F32" w:rsidRPr="00587444" w:rsidRDefault="00E32F32" w:rsidP="008032D2">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136</w:t>
            </w:r>
          </w:p>
        </w:tc>
        <w:tc>
          <w:tcPr>
            <w:tcW w:w="865" w:type="pct"/>
            <w:tcBorders>
              <w:top w:val="nil"/>
              <w:left w:val="nil"/>
              <w:bottom w:val="nil"/>
              <w:right w:val="nil"/>
            </w:tcBorders>
            <w:shd w:val="clear" w:color="auto" w:fill="auto"/>
            <w:vAlign w:val="bottom"/>
          </w:tcPr>
          <w:p w14:paraId="292FF028" w14:textId="77777777" w:rsidR="00E32F32" w:rsidRPr="00587444" w:rsidRDefault="00E32F32" w:rsidP="008032D2">
            <w:pPr>
              <w:tabs>
                <w:tab w:val="right" w:pos="1202"/>
              </w:tabs>
              <w:spacing w:after="0" w:line="240" w:lineRule="auto"/>
              <w:jc w:val="right"/>
              <w:outlineLvl w:val="0"/>
              <w:rPr>
                <w:rFonts w:ascii="Arial" w:hAnsi="Arial" w:cs="Arial"/>
                <w:sz w:val="18"/>
                <w:szCs w:val="18"/>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255</w:t>
            </w:r>
            <w:r>
              <w:rPr>
                <w:rFonts w:ascii="Arial" w:hAnsi="Arial" w:cs="Arial"/>
                <w:b/>
                <w:bCs/>
                <w:sz w:val="18"/>
                <w:szCs w:val="18"/>
              </w:rPr>
              <w:t>,</w:t>
            </w:r>
            <w:r w:rsidRPr="00F959D0">
              <w:rPr>
                <w:rFonts w:ascii="Arial" w:hAnsi="Arial" w:cs="Arial"/>
                <w:b/>
                <w:bCs/>
                <w:sz w:val="18"/>
                <w:szCs w:val="18"/>
              </w:rPr>
              <w:t xml:space="preserve">608 </w:t>
            </w:r>
          </w:p>
        </w:tc>
      </w:tr>
      <w:tr w:rsidR="00E32F32" w:rsidRPr="00587444" w14:paraId="15C3BC17" w14:textId="77777777" w:rsidTr="008032D2">
        <w:trPr>
          <w:trHeight w:val="286"/>
        </w:trPr>
        <w:tc>
          <w:tcPr>
            <w:tcW w:w="1534" w:type="pct"/>
            <w:vAlign w:val="bottom"/>
          </w:tcPr>
          <w:p w14:paraId="06DCE170" w14:textId="77777777" w:rsidR="00E32F32" w:rsidRPr="00587444" w:rsidRDefault="00E32F32" w:rsidP="008032D2">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867" w:type="pct"/>
            <w:tcBorders>
              <w:top w:val="nil"/>
              <w:left w:val="nil"/>
              <w:bottom w:val="nil"/>
              <w:right w:val="nil"/>
            </w:tcBorders>
            <w:shd w:val="clear" w:color="auto" w:fill="auto"/>
            <w:vAlign w:val="bottom"/>
          </w:tcPr>
          <w:p w14:paraId="62C145F9" w14:textId="77777777" w:rsidR="00E32F32" w:rsidRPr="00587444" w:rsidRDefault="00E32F32" w:rsidP="008032D2">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163)</w:t>
            </w:r>
          </w:p>
        </w:tc>
        <w:tc>
          <w:tcPr>
            <w:tcW w:w="867" w:type="pct"/>
            <w:tcBorders>
              <w:top w:val="nil"/>
              <w:left w:val="nil"/>
              <w:bottom w:val="nil"/>
              <w:right w:val="nil"/>
            </w:tcBorders>
            <w:shd w:val="clear" w:color="auto" w:fill="auto"/>
            <w:vAlign w:val="bottom"/>
          </w:tcPr>
          <w:p w14:paraId="2BA65BD1" w14:textId="77777777" w:rsidR="00E32F32" w:rsidRPr="00587444" w:rsidRDefault="00E32F32" w:rsidP="008032D2">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707)</w:t>
            </w:r>
          </w:p>
        </w:tc>
        <w:tc>
          <w:tcPr>
            <w:tcW w:w="867" w:type="pct"/>
            <w:tcBorders>
              <w:top w:val="nil"/>
              <w:left w:val="nil"/>
              <w:bottom w:val="nil"/>
              <w:right w:val="nil"/>
            </w:tcBorders>
            <w:shd w:val="clear" w:color="auto" w:fill="auto"/>
            <w:vAlign w:val="bottom"/>
          </w:tcPr>
          <w:p w14:paraId="281D2C28" w14:textId="77777777" w:rsidR="00E32F32" w:rsidRPr="00587444" w:rsidRDefault="00E32F32" w:rsidP="008032D2">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 xml:space="preserve"> (857)</w:t>
            </w:r>
          </w:p>
        </w:tc>
        <w:tc>
          <w:tcPr>
            <w:tcW w:w="865" w:type="pct"/>
            <w:tcBorders>
              <w:top w:val="nil"/>
              <w:left w:val="nil"/>
              <w:bottom w:val="nil"/>
              <w:right w:val="nil"/>
            </w:tcBorders>
            <w:shd w:val="clear" w:color="auto" w:fill="auto"/>
            <w:vAlign w:val="bottom"/>
          </w:tcPr>
          <w:p w14:paraId="0233BC19" w14:textId="77777777" w:rsidR="00E32F32" w:rsidRPr="00587444" w:rsidRDefault="00E32F32" w:rsidP="008032D2">
            <w:pPr>
              <w:tabs>
                <w:tab w:val="right" w:pos="1202"/>
              </w:tabs>
              <w:spacing w:after="0" w:line="240" w:lineRule="auto"/>
              <w:jc w:val="right"/>
              <w:outlineLvl w:val="0"/>
              <w:rPr>
                <w:rFonts w:ascii="Arial" w:hAnsi="Arial" w:cs="Arial"/>
                <w:sz w:val="18"/>
                <w:szCs w:val="18"/>
              </w:rPr>
            </w:pPr>
            <w:r w:rsidRPr="00F959D0">
              <w:rPr>
                <w:rFonts w:ascii="Arial" w:hAnsi="Arial" w:cs="Arial"/>
                <w:b/>
                <w:bCs/>
                <w:sz w:val="18"/>
                <w:szCs w:val="18"/>
              </w:rPr>
              <w:t xml:space="preserve"> (6</w:t>
            </w:r>
            <w:r>
              <w:rPr>
                <w:rFonts w:ascii="Arial" w:hAnsi="Arial" w:cs="Arial"/>
                <w:b/>
                <w:bCs/>
                <w:sz w:val="18"/>
                <w:szCs w:val="18"/>
              </w:rPr>
              <w:t>,</w:t>
            </w:r>
            <w:r w:rsidRPr="00F959D0">
              <w:rPr>
                <w:rFonts w:ascii="Arial" w:hAnsi="Arial" w:cs="Arial"/>
                <w:b/>
                <w:bCs/>
                <w:sz w:val="18"/>
                <w:szCs w:val="18"/>
              </w:rPr>
              <w:t>727)</w:t>
            </w:r>
          </w:p>
        </w:tc>
      </w:tr>
      <w:tr w:rsidR="00E32F32" w:rsidRPr="00587444" w14:paraId="5EE9E1F3" w14:textId="77777777" w:rsidTr="008032D2">
        <w:trPr>
          <w:trHeight w:val="554"/>
        </w:trPr>
        <w:tc>
          <w:tcPr>
            <w:tcW w:w="1534" w:type="pct"/>
            <w:vAlign w:val="bottom"/>
          </w:tcPr>
          <w:p w14:paraId="111369E5" w14:textId="77777777" w:rsidR="00E32F32" w:rsidRDefault="00E32F32" w:rsidP="008032D2">
            <w:pPr>
              <w:tabs>
                <w:tab w:val="right" w:pos="1202"/>
              </w:tabs>
              <w:spacing w:before="60"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30D22EC3" w14:textId="77777777" w:rsidR="00E32F32" w:rsidRPr="00587444" w:rsidRDefault="00E32F32" w:rsidP="008032D2">
            <w:pPr>
              <w:tabs>
                <w:tab w:val="right" w:pos="1202"/>
              </w:tabs>
              <w:spacing w:before="60" w:after="0" w:line="240" w:lineRule="auto"/>
              <w:outlineLvl w:val="0"/>
              <w:rPr>
                <w:rFonts w:ascii="Arial" w:hAnsi="Arial" w:cs="Arial"/>
                <w:b/>
                <w:iCs/>
                <w:sz w:val="18"/>
                <w:szCs w:val="18"/>
                <w:lang w:val="en-GB"/>
              </w:rPr>
            </w:pPr>
            <w:r w:rsidRPr="00587444">
              <w:rPr>
                <w:rFonts w:ascii="Arial" w:hAnsi="Arial" w:cs="Arial"/>
                <w:b/>
                <w:iCs/>
                <w:sz w:val="18"/>
                <w:szCs w:val="18"/>
                <w:lang w:val="en-GB"/>
              </w:rPr>
              <w:t>31 December 202</w:t>
            </w:r>
            <w:r>
              <w:rPr>
                <w:rFonts w:ascii="Arial" w:hAnsi="Arial" w:cs="Arial"/>
                <w:b/>
                <w:iCs/>
                <w:sz w:val="18"/>
                <w:szCs w:val="18"/>
                <w:lang w:val="en-GB"/>
              </w:rPr>
              <w:t>3</w:t>
            </w:r>
          </w:p>
        </w:tc>
        <w:tc>
          <w:tcPr>
            <w:tcW w:w="867" w:type="pct"/>
            <w:tcBorders>
              <w:top w:val="single" w:sz="8" w:space="0" w:color="auto"/>
              <w:left w:val="nil"/>
              <w:bottom w:val="single" w:sz="12" w:space="0" w:color="000000"/>
              <w:right w:val="nil"/>
            </w:tcBorders>
            <w:shd w:val="clear" w:color="auto" w:fill="auto"/>
            <w:vAlign w:val="bottom"/>
          </w:tcPr>
          <w:p w14:paraId="0A58CE01" w14:textId="77777777" w:rsidR="00E32F32" w:rsidRPr="00587444" w:rsidRDefault="00E32F32" w:rsidP="008032D2">
            <w:pPr>
              <w:tabs>
                <w:tab w:val="right" w:pos="1202"/>
              </w:tabs>
              <w:spacing w:before="60" w:after="0" w:line="240" w:lineRule="auto"/>
              <w:jc w:val="right"/>
              <w:outlineLvl w:val="0"/>
              <w:rPr>
                <w:rFonts w:ascii="Arial" w:hAnsi="Arial" w:cs="Arial"/>
                <w:sz w:val="18"/>
                <w:szCs w:val="18"/>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233</w:t>
            </w:r>
            <w:r>
              <w:rPr>
                <w:rFonts w:ascii="Arial" w:hAnsi="Arial" w:cs="Arial"/>
                <w:b/>
                <w:bCs/>
                <w:sz w:val="18"/>
                <w:szCs w:val="18"/>
              </w:rPr>
              <w:t>,</w:t>
            </w:r>
            <w:r w:rsidRPr="00F959D0">
              <w:rPr>
                <w:rFonts w:ascii="Arial" w:hAnsi="Arial" w:cs="Arial"/>
                <w:b/>
                <w:bCs/>
                <w:sz w:val="18"/>
                <w:szCs w:val="18"/>
              </w:rPr>
              <w:t xml:space="preserve">889 </w:t>
            </w:r>
          </w:p>
        </w:tc>
        <w:tc>
          <w:tcPr>
            <w:tcW w:w="867" w:type="pct"/>
            <w:tcBorders>
              <w:top w:val="single" w:sz="8" w:space="0" w:color="auto"/>
              <w:left w:val="nil"/>
              <w:bottom w:val="single" w:sz="12" w:space="0" w:color="000000"/>
              <w:right w:val="nil"/>
            </w:tcBorders>
            <w:shd w:val="clear" w:color="auto" w:fill="auto"/>
            <w:vAlign w:val="bottom"/>
          </w:tcPr>
          <w:p w14:paraId="0BE3A3B4" w14:textId="77777777" w:rsidR="00E32F32" w:rsidRPr="00587444" w:rsidRDefault="00E32F32" w:rsidP="008032D2">
            <w:pPr>
              <w:tabs>
                <w:tab w:val="right" w:pos="1202"/>
              </w:tabs>
              <w:spacing w:before="60" w:after="0" w:line="240" w:lineRule="auto"/>
              <w:jc w:val="right"/>
              <w:outlineLvl w:val="0"/>
              <w:rPr>
                <w:rFonts w:ascii="Arial" w:hAnsi="Arial" w:cs="Arial"/>
                <w:sz w:val="18"/>
                <w:szCs w:val="18"/>
              </w:rPr>
            </w:pPr>
            <w:r w:rsidRPr="00F959D0">
              <w:rPr>
                <w:rFonts w:ascii="Arial" w:hAnsi="Arial" w:cs="Arial"/>
                <w:b/>
                <w:bCs/>
                <w:sz w:val="18"/>
                <w:szCs w:val="18"/>
              </w:rPr>
              <w:t xml:space="preserve"> 14</w:t>
            </w:r>
            <w:r>
              <w:rPr>
                <w:rFonts w:ascii="Arial" w:hAnsi="Arial" w:cs="Arial"/>
                <w:b/>
                <w:bCs/>
                <w:sz w:val="18"/>
                <w:szCs w:val="18"/>
              </w:rPr>
              <w:t>,</w:t>
            </w:r>
            <w:r w:rsidRPr="00F959D0">
              <w:rPr>
                <w:rFonts w:ascii="Arial" w:hAnsi="Arial" w:cs="Arial"/>
                <w:b/>
                <w:bCs/>
                <w:sz w:val="18"/>
                <w:szCs w:val="18"/>
              </w:rPr>
              <w:t xml:space="preserve">713 </w:t>
            </w:r>
          </w:p>
        </w:tc>
        <w:tc>
          <w:tcPr>
            <w:tcW w:w="867" w:type="pct"/>
            <w:tcBorders>
              <w:top w:val="single" w:sz="8" w:space="0" w:color="auto"/>
              <w:left w:val="nil"/>
              <w:bottom w:val="single" w:sz="12" w:space="0" w:color="000000"/>
              <w:right w:val="nil"/>
            </w:tcBorders>
            <w:shd w:val="clear" w:color="auto" w:fill="auto"/>
            <w:vAlign w:val="bottom"/>
          </w:tcPr>
          <w:p w14:paraId="370BF1BB" w14:textId="77777777" w:rsidR="00E32F32" w:rsidRPr="00587444" w:rsidRDefault="00E32F32" w:rsidP="008032D2">
            <w:pPr>
              <w:tabs>
                <w:tab w:val="right" w:pos="1202"/>
              </w:tabs>
              <w:spacing w:before="60" w:after="0" w:line="240" w:lineRule="auto"/>
              <w:jc w:val="right"/>
              <w:outlineLvl w:val="0"/>
              <w:rPr>
                <w:rFonts w:ascii="Arial" w:hAnsi="Arial" w:cs="Arial"/>
                <w:sz w:val="18"/>
                <w:szCs w:val="18"/>
              </w:rPr>
            </w:pPr>
            <w:r w:rsidRPr="00F959D0">
              <w:rPr>
                <w:rFonts w:ascii="Arial" w:hAnsi="Arial" w:cs="Arial"/>
                <w:b/>
                <w:bCs/>
                <w:sz w:val="18"/>
                <w:szCs w:val="18"/>
              </w:rPr>
              <w:t xml:space="preserve"> 279 </w:t>
            </w:r>
          </w:p>
        </w:tc>
        <w:tc>
          <w:tcPr>
            <w:tcW w:w="865" w:type="pct"/>
            <w:tcBorders>
              <w:top w:val="single" w:sz="8" w:space="0" w:color="auto"/>
              <w:left w:val="nil"/>
              <w:bottom w:val="single" w:sz="12" w:space="0" w:color="000000"/>
              <w:right w:val="nil"/>
            </w:tcBorders>
            <w:shd w:val="clear" w:color="auto" w:fill="auto"/>
            <w:vAlign w:val="bottom"/>
          </w:tcPr>
          <w:p w14:paraId="60455565" w14:textId="77777777" w:rsidR="00E32F32" w:rsidRPr="00587444" w:rsidRDefault="00E32F32" w:rsidP="008032D2">
            <w:pPr>
              <w:tabs>
                <w:tab w:val="right" w:pos="1202"/>
              </w:tabs>
              <w:spacing w:before="60" w:after="0" w:line="240" w:lineRule="auto"/>
              <w:jc w:val="right"/>
              <w:outlineLvl w:val="0"/>
              <w:rPr>
                <w:rFonts w:ascii="Arial" w:hAnsi="Arial" w:cs="Arial"/>
                <w:sz w:val="18"/>
                <w:szCs w:val="18"/>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248</w:t>
            </w:r>
            <w:r>
              <w:rPr>
                <w:rFonts w:ascii="Arial" w:hAnsi="Arial" w:cs="Arial"/>
                <w:b/>
                <w:bCs/>
                <w:sz w:val="18"/>
                <w:szCs w:val="18"/>
              </w:rPr>
              <w:t>,</w:t>
            </w:r>
            <w:r w:rsidRPr="00F959D0">
              <w:rPr>
                <w:rFonts w:ascii="Arial" w:hAnsi="Arial" w:cs="Arial"/>
                <w:b/>
                <w:bCs/>
                <w:sz w:val="18"/>
                <w:szCs w:val="18"/>
              </w:rPr>
              <w:t xml:space="preserve">881 </w:t>
            </w:r>
          </w:p>
        </w:tc>
      </w:tr>
    </w:tbl>
    <w:p w14:paraId="59536508" w14:textId="4B8F4E16" w:rsidR="000A03AA" w:rsidRDefault="000A03AA" w:rsidP="000A03AA">
      <w:pPr>
        <w:suppressAutoHyphens/>
        <w:spacing w:after="0" w:line="240" w:lineRule="auto"/>
        <w:jc w:val="both"/>
        <w:rPr>
          <w:rFonts w:ascii="Arial" w:eastAsia="Times New Roman" w:hAnsi="Arial" w:cs="Arial"/>
          <w:bCs/>
          <w:sz w:val="20"/>
          <w:szCs w:val="20"/>
          <w:lang w:val="en-GB"/>
        </w:rPr>
      </w:pPr>
    </w:p>
    <w:p w14:paraId="0BB7EB27"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527D71">
          <w:pgSz w:w="11906" w:h="16838"/>
          <w:pgMar w:top="1418" w:right="1134" w:bottom="1077" w:left="1418" w:header="709" w:footer="709" w:gutter="0"/>
          <w:cols w:space="708"/>
          <w:docGrid w:linePitch="360"/>
        </w:sectPr>
      </w:pPr>
    </w:p>
    <w:p w14:paraId="74E84FB6"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0F46E4F1" w14:textId="47A250DD"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 (continued)</w:t>
      </w:r>
    </w:p>
    <w:p w14:paraId="2DC9B3B7"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2E0035DE"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91F5CF0" w14:textId="65170800" w:rsidR="000A03AA" w:rsidRPr="000A03AA" w:rsidRDefault="000A03AA" w:rsidP="000A03AA">
      <w:pPr>
        <w:keepNext/>
        <w:tabs>
          <w:tab w:val="left" w:pos="1134"/>
        </w:tabs>
        <w:spacing w:after="0" w:line="240" w:lineRule="auto"/>
        <w:rPr>
          <w:rFonts w:ascii="Arial" w:eastAsia="Times New Roman" w:hAnsi="Arial" w:cs="Arial"/>
          <w:sz w:val="20"/>
          <w:szCs w:val="20"/>
          <w:lang w:val="en-GB"/>
        </w:rPr>
      </w:pPr>
      <w:r w:rsidRPr="000A03AA">
        <w:rPr>
          <w:rFonts w:ascii="Arial" w:eastAsia="Times New Roman" w:hAnsi="Arial" w:cs="Arial"/>
          <w:sz w:val="20"/>
          <w:szCs w:val="20"/>
          <w:lang w:val="en-GB"/>
        </w:rPr>
        <w:t>The movements in the loss allowances on loans to financial institutions may be summari</w:t>
      </w:r>
      <w:r w:rsidR="00F7617E">
        <w:rPr>
          <w:rFonts w:ascii="Arial" w:eastAsia="Times New Roman" w:hAnsi="Arial" w:cs="Arial"/>
          <w:sz w:val="20"/>
          <w:szCs w:val="20"/>
          <w:lang w:val="en-GB"/>
        </w:rPr>
        <w:t>s</w:t>
      </w:r>
      <w:r w:rsidRPr="000A03AA">
        <w:rPr>
          <w:rFonts w:ascii="Arial" w:eastAsia="Times New Roman" w:hAnsi="Arial" w:cs="Arial"/>
          <w:sz w:val="20"/>
          <w:szCs w:val="20"/>
          <w:lang w:val="en-GB"/>
        </w:rPr>
        <w:t>ed as follows:</w:t>
      </w:r>
    </w:p>
    <w:p w14:paraId="233D547B" w14:textId="77777777" w:rsidR="000A03AA" w:rsidRPr="000A03AA" w:rsidRDefault="000A03AA" w:rsidP="000A03AA">
      <w:pPr>
        <w:keepNext/>
        <w:tabs>
          <w:tab w:val="left" w:pos="1134"/>
        </w:tabs>
        <w:spacing w:after="0" w:line="240" w:lineRule="auto"/>
        <w:rPr>
          <w:rFonts w:ascii="Arial" w:eastAsia="Times New Roman" w:hAnsi="Arial" w:cs="Arial"/>
          <w:b/>
          <w:bCs/>
          <w:sz w:val="20"/>
          <w:szCs w:val="20"/>
          <w:lang w:val="pl-PL"/>
        </w:rPr>
      </w:pPr>
    </w:p>
    <w:tbl>
      <w:tblPr>
        <w:tblW w:w="4887" w:type="pct"/>
        <w:tblInd w:w="50" w:type="dxa"/>
        <w:tblLayout w:type="fixed"/>
        <w:tblLook w:val="0000" w:firstRow="0" w:lastRow="0" w:firstColumn="0" w:lastColumn="0" w:noHBand="0" w:noVBand="0"/>
      </w:tblPr>
      <w:tblGrid>
        <w:gridCol w:w="5272"/>
        <w:gridCol w:w="1936"/>
        <w:gridCol w:w="1935"/>
      </w:tblGrid>
      <w:tr w:rsidR="000A03AA" w:rsidRPr="000A03AA" w14:paraId="6FE85BE9" w14:textId="77777777" w:rsidTr="00732503">
        <w:trPr>
          <w:trHeight w:hRule="exact" w:val="241"/>
        </w:trPr>
        <w:tc>
          <w:tcPr>
            <w:tcW w:w="2883" w:type="pct"/>
            <w:vAlign w:val="bottom"/>
          </w:tcPr>
          <w:p w14:paraId="02DEBEBD"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36481A26"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p>
        </w:tc>
        <w:tc>
          <w:tcPr>
            <w:tcW w:w="1058" w:type="pct"/>
            <w:vAlign w:val="bottom"/>
          </w:tcPr>
          <w:p w14:paraId="071FF435"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noProof/>
                <w:sz w:val="20"/>
                <w:szCs w:val="20"/>
                <w:lang w:val="en-GB"/>
              </w:rPr>
              <w:t>Group and Bank</w:t>
            </w:r>
          </w:p>
        </w:tc>
      </w:tr>
      <w:tr w:rsidR="000A03AA" w:rsidRPr="000A03AA" w14:paraId="43C2F453" w14:textId="77777777" w:rsidTr="00732503">
        <w:trPr>
          <w:trHeight w:hRule="exact" w:val="532"/>
        </w:trPr>
        <w:tc>
          <w:tcPr>
            <w:tcW w:w="2883" w:type="pct"/>
            <w:vAlign w:val="bottom"/>
          </w:tcPr>
          <w:p w14:paraId="401ADE80"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1D69ADB" w14:textId="2BE59BCD"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w:t>
            </w:r>
            <w:r w:rsidR="00F306FE">
              <w:rPr>
                <w:rFonts w:ascii="Arial" w:eastAsia="Calibri" w:hAnsi="Arial" w:cs="Arial"/>
                <w:b/>
                <w:bCs/>
                <w:noProof/>
                <w:sz w:val="20"/>
                <w:szCs w:val="20"/>
              </w:rPr>
              <w:t>Sep</w:t>
            </w:r>
            <w:r w:rsidRPr="000A03AA">
              <w:rPr>
                <w:rFonts w:ascii="Arial" w:eastAsia="Calibri" w:hAnsi="Arial" w:cs="Arial"/>
                <w:b/>
                <w:bCs/>
                <w:noProof/>
                <w:sz w:val="20"/>
                <w:szCs w:val="20"/>
              </w:rPr>
              <w:t xml:space="preserve"> 3</w:t>
            </w:r>
            <w:r w:rsidR="0023666D">
              <w:rPr>
                <w:rFonts w:ascii="Arial" w:eastAsia="Calibri" w:hAnsi="Arial" w:cs="Arial"/>
                <w:b/>
                <w:bCs/>
                <w:noProof/>
                <w:sz w:val="20"/>
                <w:szCs w:val="20"/>
              </w:rPr>
              <w:t>0</w:t>
            </w:r>
            <w:r w:rsidRPr="000A03AA">
              <w:rPr>
                <w:rFonts w:ascii="Arial" w:eastAsia="Calibri" w:hAnsi="Arial" w:cs="Arial"/>
                <w:b/>
                <w:bCs/>
                <w:noProof/>
                <w:sz w:val="20"/>
                <w:szCs w:val="20"/>
              </w:rPr>
              <w:t xml:space="preserve">, </w:t>
            </w:r>
          </w:p>
          <w:p w14:paraId="00FFB2E8" w14:textId="77BDD992"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sidR="002D65BA">
              <w:rPr>
                <w:rFonts w:ascii="Arial" w:eastAsia="Calibri" w:hAnsi="Arial" w:cs="Arial"/>
                <w:b/>
                <w:bCs/>
                <w:noProof/>
                <w:sz w:val="20"/>
                <w:szCs w:val="20"/>
              </w:rPr>
              <w:t>4</w:t>
            </w:r>
          </w:p>
        </w:tc>
        <w:tc>
          <w:tcPr>
            <w:tcW w:w="1058" w:type="pct"/>
            <w:vAlign w:val="bottom"/>
          </w:tcPr>
          <w:p w14:paraId="6C7F1E9C" w14:textId="77777777"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Dec 31, </w:t>
            </w:r>
          </w:p>
          <w:p w14:paraId="63C62694" w14:textId="39C52AC0"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sidR="002D65BA">
              <w:rPr>
                <w:rFonts w:ascii="Arial" w:eastAsia="Calibri" w:hAnsi="Arial" w:cs="Arial"/>
                <w:b/>
                <w:bCs/>
                <w:noProof/>
                <w:sz w:val="20"/>
                <w:szCs w:val="20"/>
              </w:rPr>
              <w:t>3</w:t>
            </w:r>
          </w:p>
        </w:tc>
      </w:tr>
      <w:tr w:rsidR="000A03AA" w:rsidRPr="000A03AA" w14:paraId="7CCEFC87" w14:textId="77777777" w:rsidTr="00732503">
        <w:trPr>
          <w:trHeight w:hRule="exact" w:val="241"/>
        </w:trPr>
        <w:tc>
          <w:tcPr>
            <w:tcW w:w="2883" w:type="pct"/>
            <w:vAlign w:val="bottom"/>
          </w:tcPr>
          <w:p w14:paraId="2923F7F5"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3EC49BE" w14:textId="1E16ABCA"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c>
          <w:tcPr>
            <w:tcW w:w="1058" w:type="pct"/>
            <w:vAlign w:val="bottom"/>
          </w:tcPr>
          <w:p w14:paraId="7AD5F2C2" w14:textId="50736D3E"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r>
      <w:tr w:rsidR="005A2D67" w:rsidRPr="000A03AA" w14:paraId="6E0BA61B" w14:textId="77777777" w:rsidTr="00233D3B">
        <w:trPr>
          <w:trHeight w:val="397"/>
        </w:trPr>
        <w:tc>
          <w:tcPr>
            <w:tcW w:w="2883" w:type="pct"/>
            <w:vAlign w:val="bottom"/>
          </w:tcPr>
          <w:p w14:paraId="2BBAB138" w14:textId="77777777" w:rsidR="005A2D67" w:rsidRPr="000A03AA" w:rsidRDefault="005A2D67" w:rsidP="005A2D67">
            <w:pPr>
              <w:tabs>
                <w:tab w:val="right" w:pos="1202"/>
              </w:tabs>
              <w:spacing w:after="0" w:line="280" w:lineRule="exact"/>
              <w:outlineLvl w:val="0"/>
              <w:rPr>
                <w:rFonts w:ascii="Arial" w:eastAsia="Calibri" w:hAnsi="Arial" w:cs="Arial"/>
                <w:bCs/>
                <w:noProof/>
                <w:sz w:val="20"/>
                <w:szCs w:val="20"/>
                <w:lang w:val="en-GB"/>
              </w:rPr>
            </w:pPr>
            <w:r w:rsidRPr="000A03AA">
              <w:rPr>
                <w:rFonts w:ascii="Arial" w:eastAsia="Calibri" w:hAnsi="Arial" w:cs="Arial"/>
                <w:bCs/>
                <w:noProof/>
                <w:sz w:val="20"/>
                <w:szCs w:val="20"/>
                <w:lang w:val="en-GB"/>
              </w:rPr>
              <w:t xml:space="preserve">Balance as of 1 January </w:t>
            </w:r>
          </w:p>
        </w:tc>
        <w:tc>
          <w:tcPr>
            <w:tcW w:w="1059" w:type="pct"/>
            <w:tcBorders>
              <w:top w:val="nil"/>
              <w:left w:val="nil"/>
              <w:right w:val="nil"/>
            </w:tcBorders>
            <w:shd w:val="clear" w:color="auto" w:fill="auto"/>
            <w:vAlign w:val="bottom"/>
          </w:tcPr>
          <w:p w14:paraId="342D73A8" w14:textId="20F42631" w:rsidR="005A2D67" w:rsidRPr="000A03AA" w:rsidRDefault="005A2D67" w:rsidP="005A2D67">
            <w:pPr>
              <w:tabs>
                <w:tab w:val="right" w:pos="1202"/>
              </w:tabs>
              <w:spacing w:after="0" w:line="280" w:lineRule="exact"/>
              <w:jc w:val="right"/>
              <w:outlineLvl w:val="0"/>
              <w:rPr>
                <w:rFonts w:ascii="Arial" w:eastAsia="Calibri" w:hAnsi="Arial" w:cs="Arial"/>
                <w:noProof/>
                <w:sz w:val="20"/>
                <w:szCs w:val="20"/>
                <w:lang w:val="en-GB"/>
              </w:rPr>
            </w:pPr>
            <w:r>
              <w:rPr>
                <w:rFonts w:ascii="Arial" w:eastAsia="Times New Roman" w:hAnsi="Arial" w:cs="Arial"/>
                <w:color w:val="000000" w:themeColor="text1"/>
                <w:sz w:val="20"/>
                <w:szCs w:val="20"/>
              </w:rPr>
              <w:t>6,727</w:t>
            </w:r>
          </w:p>
        </w:tc>
        <w:tc>
          <w:tcPr>
            <w:tcW w:w="1058" w:type="pct"/>
            <w:tcBorders>
              <w:top w:val="nil"/>
              <w:left w:val="nil"/>
              <w:right w:val="nil"/>
            </w:tcBorders>
            <w:shd w:val="clear" w:color="auto" w:fill="auto"/>
            <w:vAlign w:val="bottom"/>
          </w:tcPr>
          <w:p w14:paraId="4EBAC45B" w14:textId="636160D6" w:rsidR="005A2D67" w:rsidRPr="000A03AA" w:rsidRDefault="005A2D67" w:rsidP="005A2D67">
            <w:pPr>
              <w:tabs>
                <w:tab w:val="right" w:pos="1202"/>
              </w:tabs>
              <w:spacing w:after="0" w:line="280" w:lineRule="exact"/>
              <w:jc w:val="right"/>
              <w:outlineLvl w:val="0"/>
              <w:rPr>
                <w:rFonts w:ascii="Arial" w:eastAsia="Calibri" w:hAnsi="Arial" w:cs="Arial"/>
                <w:noProof/>
                <w:sz w:val="20"/>
                <w:szCs w:val="20"/>
                <w:lang w:val="en-GB"/>
              </w:rPr>
            </w:pPr>
            <w:r w:rsidRPr="00E21596">
              <w:rPr>
                <w:rFonts w:ascii="Arial" w:hAnsi="Arial" w:cs="Arial"/>
                <w:color w:val="000000" w:themeColor="text1"/>
                <w:sz w:val="20"/>
                <w:szCs w:val="20"/>
              </w:rPr>
              <w:t>8</w:t>
            </w:r>
            <w:r>
              <w:rPr>
                <w:rFonts w:ascii="Arial" w:hAnsi="Arial" w:cs="Arial"/>
                <w:color w:val="000000" w:themeColor="text1"/>
                <w:sz w:val="20"/>
                <w:szCs w:val="20"/>
              </w:rPr>
              <w:t>,</w:t>
            </w:r>
            <w:r w:rsidRPr="00E21596">
              <w:rPr>
                <w:rFonts w:ascii="Arial" w:hAnsi="Arial" w:cs="Arial"/>
                <w:color w:val="000000" w:themeColor="text1"/>
                <w:sz w:val="20"/>
                <w:szCs w:val="20"/>
              </w:rPr>
              <w:t>078</w:t>
            </w:r>
          </w:p>
        </w:tc>
      </w:tr>
      <w:tr w:rsidR="005A2D67" w:rsidRPr="000A03AA" w14:paraId="21C890DB" w14:textId="77777777" w:rsidTr="006D4F80">
        <w:trPr>
          <w:trHeight w:val="211"/>
        </w:trPr>
        <w:tc>
          <w:tcPr>
            <w:tcW w:w="2883" w:type="pct"/>
            <w:vAlign w:val="bottom"/>
          </w:tcPr>
          <w:p w14:paraId="43EBAEC6" w14:textId="161C62C7" w:rsidR="005A2D67" w:rsidRPr="000A03AA" w:rsidRDefault="005A2D67" w:rsidP="005A2D67">
            <w:pPr>
              <w:tabs>
                <w:tab w:val="right" w:pos="1202"/>
              </w:tabs>
              <w:spacing w:after="0" w:line="280" w:lineRule="exact"/>
              <w:outlineLvl w:val="0"/>
              <w:rPr>
                <w:rFonts w:ascii="Arial" w:eastAsia="Calibri" w:hAnsi="Arial" w:cs="Arial"/>
                <w:noProof/>
                <w:sz w:val="20"/>
                <w:szCs w:val="20"/>
                <w:lang w:val="en-GB"/>
              </w:rPr>
            </w:pPr>
            <w:r w:rsidRPr="006D4F80">
              <w:rPr>
                <w:rFonts w:ascii="Arial" w:eastAsia="Times New Roman" w:hAnsi="Arial" w:cs="Arial"/>
                <w:color w:val="000000" w:themeColor="text1"/>
                <w:sz w:val="20"/>
                <w:szCs w:val="20"/>
              </w:rPr>
              <w:t>Adjustment of initial balance</w:t>
            </w:r>
          </w:p>
        </w:tc>
        <w:tc>
          <w:tcPr>
            <w:tcW w:w="1059" w:type="pct"/>
            <w:tcBorders>
              <w:top w:val="nil"/>
              <w:left w:val="nil"/>
              <w:right w:val="nil"/>
            </w:tcBorders>
            <w:shd w:val="clear" w:color="auto" w:fill="auto"/>
            <w:vAlign w:val="bottom"/>
          </w:tcPr>
          <w:p w14:paraId="439CA7B0" w14:textId="3FF6EDA0" w:rsidR="005A2D67" w:rsidRPr="000A03AA" w:rsidRDefault="005A2D67" w:rsidP="005A2D67">
            <w:pPr>
              <w:tabs>
                <w:tab w:val="right" w:pos="1202"/>
              </w:tabs>
              <w:spacing w:after="0" w:line="340" w:lineRule="exact"/>
              <w:jc w:val="right"/>
              <w:outlineLvl w:val="0"/>
              <w:rPr>
                <w:rFonts w:ascii="Arial" w:eastAsia="Calibri" w:hAnsi="Arial" w:cs="Arial"/>
                <w:bCs/>
                <w:noProof/>
                <w:sz w:val="20"/>
                <w:szCs w:val="20"/>
                <w:lang w:val="en-GB"/>
              </w:rPr>
            </w:pPr>
            <w:r>
              <w:rPr>
                <w:rFonts w:ascii="Arial" w:hAnsi="Arial" w:cs="Arial"/>
                <w:sz w:val="20"/>
                <w:szCs w:val="20"/>
              </w:rPr>
              <w:t>-</w:t>
            </w:r>
          </w:p>
        </w:tc>
        <w:tc>
          <w:tcPr>
            <w:tcW w:w="1058" w:type="pct"/>
            <w:tcBorders>
              <w:top w:val="nil"/>
              <w:left w:val="nil"/>
              <w:right w:val="nil"/>
            </w:tcBorders>
            <w:shd w:val="clear" w:color="auto" w:fill="auto"/>
            <w:vAlign w:val="bottom"/>
          </w:tcPr>
          <w:p w14:paraId="6BD9E8E5" w14:textId="29CCDBB1" w:rsidR="005A2D67" w:rsidRPr="000A03AA" w:rsidRDefault="005A2D67" w:rsidP="005A2D67">
            <w:pPr>
              <w:tabs>
                <w:tab w:val="right" w:pos="1202"/>
              </w:tabs>
              <w:spacing w:after="0" w:line="340" w:lineRule="exact"/>
              <w:jc w:val="right"/>
              <w:outlineLvl w:val="0"/>
              <w:rPr>
                <w:rFonts w:ascii="Arial" w:eastAsia="Calibri" w:hAnsi="Arial" w:cs="Arial"/>
                <w:bCs/>
                <w:noProof/>
                <w:sz w:val="20"/>
                <w:szCs w:val="20"/>
                <w:lang w:val="en-GB"/>
              </w:rPr>
            </w:pPr>
            <w:r w:rsidRPr="00E21596">
              <w:rPr>
                <w:rFonts w:ascii="Arial" w:hAnsi="Arial" w:cs="Arial"/>
                <w:color w:val="000000" w:themeColor="text1"/>
                <w:sz w:val="20"/>
                <w:szCs w:val="20"/>
              </w:rPr>
              <w:t>(5)</w:t>
            </w:r>
          </w:p>
        </w:tc>
      </w:tr>
      <w:tr w:rsidR="005A2D67" w:rsidRPr="000A03AA" w14:paraId="6DDFF31D" w14:textId="77777777" w:rsidTr="00732503">
        <w:trPr>
          <w:trHeight w:val="348"/>
        </w:trPr>
        <w:tc>
          <w:tcPr>
            <w:tcW w:w="2883" w:type="pct"/>
            <w:vAlign w:val="bottom"/>
          </w:tcPr>
          <w:p w14:paraId="4FF04BD9" w14:textId="5FBB2F39" w:rsidR="005A2D67" w:rsidRPr="00E630BF" w:rsidRDefault="005A2D67" w:rsidP="005A2D67">
            <w:pPr>
              <w:tabs>
                <w:tab w:val="right" w:pos="1202"/>
              </w:tabs>
              <w:spacing w:after="0" w:line="280" w:lineRule="exact"/>
              <w:outlineLvl w:val="0"/>
              <w:rPr>
                <w:rFonts w:ascii="Arial" w:eastAsia="Calibri" w:hAnsi="Arial" w:cs="Arial"/>
                <w:b/>
                <w:bCs/>
                <w:noProof/>
                <w:sz w:val="20"/>
                <w:szCs w:val="20"/>
                <w:lang w:val="en-GB"/>
              </w:rPr>
            </w:pPr>
            <w:r w:rsidRPr="00E630BF">
              <w:rPr>
                <w:rFonts w:ascii="Arial" w:eastAsia="Calibri" w:hAnsi="Arial" w:cs="Arial"/>
                <w:noProof/>
                <w:sz w:val="20"/>
                <w:szCs w:val="20"/>
                <w:lang w:val="en-GB"/>
              </w:rPr>
              <w:t>Net (</w:t>
            </w:r>
            <w:r w:rsidRPr="00FE7A22">
              <w:rPr>
                <w:rFonts w:ascii="Arial" w:eastAsia="Calibri" w:hAnsi="Arial" w:cs="Arial"/>
                <w:noProof/>
                <w:sz w:val="20"/>
                <w:szCs w:val="20"/>
                <w:lang w:val="en-GB"/>
              </w:rPr>
              <w:t>decrease) of</w:t>
            </w:r>
            <w:r w:rsidRPr="00E630BF">
              <w:rPr>
                <w:rFonts w:ascii="Arial" w:eastAsia="Calibri" w:hAnsi="Arial" w:cs="Arial"/>
                <w:noProof/>
                <w:sz w:val="20"/>
                <w:szCs w:val="20"/>
                <w:lang w:val="en-GB"/>
              </w:rPr>
              <w:t xml:space="preserve"> loss allowances on loans to financial institutions</w:t>
            </w:r>
          </w:p>
        </w:tc>
        <w:tc>
          <w:tcPr>
            <w:tcW w:w="1059" w:type="pct"/>
            <w:tcBorders>
              <w:left w:val="nil"/>
              <w:bottom w:val="single" w:sz="4" w:space="0" w:color="auto"/>
              <w:right w:val="nil"/>
            </w:tcBorders>
            <w:shd w:val="clear" w:color="auto" w:fill="auto"/>
            <w:vAlign w:val="bottom"/>
          </w:tcPr>
          <w:p w14:paraId="509AAF5A" w14:textId="7F06E278" w:rsidR="005A2D67" w:rsidRPr="000A03AA" w:rsidRDefault="005A2D67" w:rsidP="005A2D67">
            <w:pPr>
              <w:tabs>
                <w:tab w:val="right" w:pos="1202"/>
              </w:tabs>
              <w:spacing w:after="0" w:line="340" w:lineRule="exact"/>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(225)</w:t>
            </w:r>
          </w:p>
        </w:tc>
        <w:tc>
          <w:tcPr>
            <w:tcW w:w="1058" w:type="pct"/>
            <w:tcBorders>
              <w:left w:val="nil"/>
              <w:bottom w:val="single" w:sz="4" w:space="0" w:color="auto"/>
              <w:right w:val="nil"/>
            </w:tcBorders>
            <w:shd w:val="clear" w:color="auto" w:fill="auto"/>
            <w:vAlign w:val="bottom"/>
          </w:tcPr>
          <w:p w14:paraId="594602A2" w14:textId="3314E8FF" w:rsidR="005A2D67" w:rsidRPr="000A03AA" w:rsidRDefault="005A2D67" w:rsidP="005A2D67">
            <w:pPr>
              <w:tabs>
                <w:tab w:val="right" w:pos="1202"/>
              </w:tabs>
              <w:spacing w:after="0" w:line="340" w:lineRule="exact"/>
              <w:jc w:val="right"/>
              <w:outlineLvl w:val="0"/>
              <w:rPr>
                <w:rFonts w:ascii="Arial" w:eastAsia="Calibri" w:hAnsi="Arial" w:cs="Arial"/>
                <w:bCs/>
                <w:noProof/>
                <w:sz w:val="20"/>
                <w:szCs w:val="20"/>
                <w:lang w:val="en-GB"/>
              </w:rPr>
            </w:pPr>
            <w:r w:rsidRPr="00E21596">
              <w:rPr>
                <w:rFonts w:ascii="Arial" w:hAnsi="Arial" w:cs="Arial"/>
                <w:color w:val="000000" w:themeColor="text1"/>
                <w:sz w:val="20"/>
                <w:szCs w:val="20"/>
              </w:rPr>
              <w:t>(1</w:t>
            </w:r>
            <w:r>
              <w:rPr>
                <w:rFonts w:ascii="Arial" w:hAnsi="Arial" w:cs="Arial"/>
                <w:color w:val="000000" w:themeColor="text1"/>
                <w:sz w:val="20"/>
                <w:szCs w:val="20"/>
              </w:rPr>
              <w:t>,</w:t>
            </w:r>
            <w:r w:rsidRPr="00E21596">
              <w:rPr>
                <w:rFonts w:ascii="Arial" w:hAnsi="Arial" w:cs="Arial"/>
                <w:color w:val="000000" w:themeColor="text1"/>
                <w:sz w:val="20"/>
                <w:szCs w:val="20"/>
              </w:rPr>
              <w:t>346)</w:t>
            </w:r>
          </w:p>
        </w:tc>
      </w:tr>
      <w:tr w:rsidR="005A2D67" w:rsidRPr="000A03AA" w14:paraId="1C8552A6" w14:textId="77777777" w:rsidTr="00732503">
        <w:trPr>
          <w:trHeight w:val="348"/>
        </w:trPr>
        <w:tc>
          <w:tcPr>
            <w:tcW w:w="2883" w:type="pct"/>
            <w:vAlign w:val="bottom"/>
          </w:tcPr>
          <w:p w14:paraId="437E9FD0" w14:textId="5138E3C1" w:rsidR="005A2D67" w:rsidRPr="00E630BF" w:rsidRDefault="005A2D67" w:rsidP="005A2D67">
            <w:pPr>
              <w:tabs>
                <w:tab w:val="right" w:pos="1202"/>
              </w:tabs>
              <w:spacing w:after="0" w:line="280" w:lineRule="exact"/>
              <w:outlineLvl w:val="0"/>
              <w:rPr>
                <w:rFonts w:ascii="Arial" w:eastAsia="Calibri" w:hAnsi="Arial" w:cs="Arial"/>
                <w:b/>
                <w:noProof/>
                <w:sz w:val="20"/>
                <w:szCs w:val="20"/>
                <w:lang w:val="en-GB"/>
              </w:rPr>
            </w:pPr>
            <w:r w:rsidRPr="00E630BF">
              <w:rPr>
                <w:rFonts w:ascii="Arial" w:eastAsia="Calibri" w:hAnsi="Arial" w:cs="Arial"/>
                <w:i/>
                <w:noProof/>
                <w:sz w:val="20"/>
                <w:szCs w:val="20"/>
                <w:lang w:val="en-GB"/>
              </w:rPr>
              <w:t>Total recognised through Income Statement (</w:t>
            </w:r>
            <w:r w:rsidRPr="00936D68">
              <w:rPr>
                <w:rFonts w:ascii="Arial" w:eastAsia="Calibri" w:hAnsi="Arial" w:cs="Arial"/>
                <w:i/>
                <w:noProof/>
                <w:sz w:val="20"/>
                <w:szCs w:val="20"/>
                <w:lang w:val="en-GB"/>
              </w:rPr>
              <w:t>Note 8)</w:t>
            </w:r>
          </w:p>
        </w:tc>
        <w:tc>
          <w:tcPr>
            <w:tcW w:w="1059" w:type="pct"/>
            <w:tcBorders>
              <w:top w:val="single" w:sz="4" w:space="0" w:color="auto"/>
              <w:left w:val="nil"/>
              <w:bottom w:val="single" w:sz="4" w:space="0" w:color="auto"/>
              <w:right w:val="nil"/>
            </w:tcBorders>
            <w:shd w:val="clear" w:color="auto" w:fill="auto"/>
            <w:vAlign w:val="bottom"/>
          </w:tcPr>
          <w:p w14:paraId="6BC5C733" w14:textId="462B2382" w:rsidR="005A2D67" w:rsidRPr="003B1BC4" w:rsidRDefault="005A2D67" w:rsidP="005A2D67">
            <w:pPr>
              <w:tabs>
                <w:tab w:val="right" w:pos="1202"/>
              </w:tabs>
              <w:spacing w:after="0" w:line="340" w:lineRule="exact"/>
              <w:jc w:val="right"/>
              <w:outlineLvl w:val="0"/>
              <w:rPr>
                <w:rFonts w:ascii="Arial" w:eastAsia="Calibri" w:hAnsi="Arial" w:cs="Arial"/>
                <w:bCs/>
                <w:i/>
                <w:iCs/>
                <w:noProof/>
                <w:sz w:val="20"/>
                <w:szCs w:val="20"/>
                <w:lang w:val="en-GB"/>
              </w:rPr>
            </w:pPr>
            <w:r>
              <w:rPr>
                <w:rFonts w:ascii="Arial" w:eastAsia="Times New Roman" w:hAnsi="Arial" w:cs="Arial"/>
                <w:bCs/>
                <w:i/>
                <w:iCs/>
                <w:color w:val="000000" w:themeColor="text1"/>
                <w:sz w:val="20"/>
                <w:szCs w:val="20"/>
              </w:rPr>
              <w:t>(225)</w:t>
            </w:r>
          </w:p>
        </w:tc>
        <w:tc>
          <w:tcPr>
            <w:tcW w:w="1058" w:type="pct"/>
            <w:tcBorders>
              <w:top w:val="single" w:sz="4" w:space="0" w:color="auto"/>
              <w:left w:val="nil"/>
              <w:bottom w:val="single" w:sz="4" w:space="0" w:color="auto"/>
              <w:right w:val="nil"/>
            </w:tcBorders>
            <w:shd w:val="clear" w:color="auto" w:fill="auto"/>
            <w:vAlign w:val="bottom"/>
          </w:tcPr>
          <w:p w14:paraId="1D77EB29" w14:textId="443B545B" w:rsidR="005A2D67" w:rsidRPr="003B1BC4" w:rsidRDefault="005A2D67" w:rsidP="005A2D67">
            <w:pPr>
              <w:tabs>
                <w:tab w:val="right" w:pos="1202"/>
              </w:tabs>
              <w:spacing w:after="0" w:line="340" w:lineRule="exact"/>
              <w:jc w:val="right"/>
              <w:outlineLvl w:val="0"/>
              <w:rPr>
                <w:rFonts w:ascii="Arial" w:eastAsia="Calibri" w:hAnsi="Arial" w:cs="Arial"/>
                <w:bCs/>
                <w:i/>
                <w:iCs/>
                <w:noProof/>
                <w:sz w:val="20"/>
                <w:szCs w:val="20"/>
                <w:lang w:val="en-GB"/>
              </w:rPr>
            </w:pPr>
            <w:r w:rsidRPr="00E21596">
              <w:rPr>
                <w:rFonts w:ascii="Arial" w:hAnsi="Arial" w:cs="Arial"/>
                <w:bCs/>
                <w:i/>
                <w:color w:val="000000" w:themeColor="text1"/>
                <w:sz w:val="20"/>
                <w:szCs w:val="20"/>
              </w:rPr>
              <w:t>(1</w:t>
            </w:r>
            <w:r>
              <w:rPr>
                <w:rFonts w:ascii="Arial" w:hAnsi="Arial" w:cs="Arial"/>
                <w:bCs/>
                <w:i/>
                <w:color w:val="000000" w:themeColor="text1"/>
                <w:sz w:val="20"/>
                <w:szCs w:val="20"/>
              </w:rPr>
              <w:t>,</w:t>
            </w:r>
            <w:r w:rsidRPr="00E21596">
              <w:rPr>
                <w:rFonts w:ascii="Arial" w:hAnsi="Arial" w:cs="Arial"/>
                <w:bCs/>
                <w:i/>
                <w:color w:val="000000" w:themeColor="text1"/>
                <w:sz w:val="20"/>
                <w:szCs w:val="20"/>
              </w:rPr>
              <w:t>346)</w:t>
            </w:r>
          </w:p>
        </w:tc>
      </w:tr>
      <w:tr w:rsidR="005A2D67" w:rsidRPr="000A03AA" w14:paraId="5AAD7623" w14:textId="77777777" w:rsidTr="00732503">
        <w:trPr>
          <w:trHeight w:val="348"/>
        </w:trPr>
        <w:tc>
          <w:tcPr>
            <w:tcW w:w="2883" w:type="pct"/>
            <w:vAlign w:val="bottom"/>
          </w:tcPr>
          <w:p w14:paraId="6D949798" w14:textId="77777777" w:rsidR="005A2D67" w:rsidRPr="000A03AA" w:rsidRDefault="005A2D67" w:rsidP="005A2D67">
            <w:pPr>
              <w:tabs>
                <w:tab w:val="right" w:pos="1202"/>
              </w:tabs>
              <w:spacing w:after="0" w:line="280" w:lineRule="exact"/>
              <w:outlineLvl w:val="0"/>
              <w:rPr>
                <w:rFonts w:ascii="Arial" w:eastAsia="Calibri" w:hAnsi="Arial" w:cs="Arial"/>
                <w:b/>
                <w:bCs/>
                <w:noProof/>
                <w:sz w:val="20"/>
                <w:szCs w:val="20"/>
                <w:lang w:val="en-GB"/>
              </w:rPr>
            </w:pPr>
            <w:r w:rsidRPr="000A03AA">
              <w:rPr>
                <w:rFonts w:ascii="Arial" w:eastAsia="Calibri" w:hAnsi="Arial" w:cs="Arial"/>
                <w:b/>
                <w:bCs/>
                <w:noProof/>
                <w:sz w:val="20"/>
                <w:szCs w:val="20"/>
                <w:lang w:val="en-GB"/>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14:paraId="7888A4E4" w14:textId="66D232AB" w:rsidR="005A2D67" w:rsidRPr="000A03AA" w:rsidRDefault="005A2D67" w:rsidP="005A2D67">
            <w:pPr>
              <w:tabs>
                <w:tab w:val="right" w:pos="1202"/>
              </w:tabs>
              <w:spacing w:after="0" w:line="340" w:lineRule="exact"/>
              <w:jc w:val="right"/>
              <w:outlineLvl w:val="0"/>
              <w:rPr>
                <w:rFonts w:ascii="Arial" w:eastAsia="Calibri" w:hAnsi="Arial" w:cs="Arial"/>
                <w:b/>
                <w:bCs/>
                <w:noProof/>
                <w:sz w:val="20"/>
                <w:szCs w:val="20"/>
                <w:lang w:val="en-GB"/>
              </w:rPr>
            </w:pPr>
            <w:r>
              <w:rPr>
                <w:rFonts w:ascii="Arial" w:eastAsia="Times New Roman" w:hAnsi="Arial" w:cs="Arial"/>
                <w:b/>
                <w:color w:val="000000" w:themeColor="text1"/>
                <w:sz w:val="20"/>
                <w:szCs w:val="20"/>
              </w:rPr>
              <w:t>6,502</w:t>
            </w:r>
          </w:p>
        </w:tc>
        <w:tc>
          <w:tcPr>
            <w:tcW w:w="1058" w:type="pct"/>
            <w:tcBorders>
              <w:top w:val="single" w:sz="4" w:space="0" w:color="auto"/>
              <w:left w:val="nil"/>
              <w:bottom w:val="single" w:sz="12" w:space="0" w:color="auto"/>
              <w:right w:val="nil"/>
            </w:tcBorders>
            <w:shd w:val="clear" w:color="auto" w:fill="auto"/>
            <w:vAlign w:val="bottom"/>
          </w:tcPr>
          <w:p w14:paraId="2D2AB6A4" w14:textId="331FF91B" w:rsidR="005A2D67" w:rsidRPr="000A03AA" w:rsidRDefault="005A2D67" w:rsidP="005A2D67">
            <w:pPr>
              <w:tabs>
                <w:tab w:val="right" w:pos="1202"/>
              </w:tabs>
              <w:spacing w:after="0" w:line="340" w:lineRule="exact"/>
              <w:jc w:val="right"/>
              <w:outlineLvl w:val="0"/>
              <w:rPr>
                <w:rFonts w:ascii="Arial" w:eastAsia="Calibri" w:hAnsi="Arial" w:cs="Arial"/>
                <w:b/>
                <w:bCs/>
                <w:noProof/>
                <w:sz w:val="20"/>
                <w:szCs w:val="20"/>
                <w:lang w:val="en-GB"/>
              </w:rPr>
            </w:pPr>
            <w:r w:rsidRPr="00E21596">
              <w:rPr>
                <w:rFonts w:ascii="Arial" w:hAnsi="Arial" w:cs="Arial"/>
                <w:b/>
                <w:color w:val="000000" w:themeColor="text1"/>
                <w:sz w:val="20"/>
                <w:szCs w:val="20"/>
              </w:rPr>
              <w:t>6</w:t>
            </w:r>
            <w:r>
              <w:rPr>
                <w:rFonts w:ascii="Arial" w:hAnsi="Arial" w:cs="Arial"/>
                <w:b/>
                <w:color w:val="000000" w:themeColor="text1"/>
                <w:sz w:val="20"/>
                <w:szCs w:val="20"/>
              </w:rPr>
              <w:t>,</w:t>
            </w:r>
            <w:r w:rsidRPr="00E21596">
              <w:rPr>
                <w:rFonts w:ascii="Arial" w:hAnsi="Arial" w:cs="Arial"/>
                <w:b/>
                <w:color w:val="000000" w:themeColor="text1"/>
                <w:sz w:val="20"/>
                <w:szCs w:val="20"/>
              </w:rPr>
              <w:t>727</w:t>
            </w:r>
          </w:p>
        </w:tc>
      </w:tr>
    </w:tbl>
    <w:p w14:paraId="4B99FE45"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p>
    <w:p w14:paraId="6DBC89EF" w14:textId="77777777" w:rsidR="000A03AA" w:rsidRPr="000A03AA" w:rsidRDefault="000A03AA" w:rsidP="000A03AA">
      <w:pPr>
        <w:keepNext/>
        <w:spacing w:after="0" w:line="240" w:lineRule="auto"/>
        <w:jc w:val="both"/>
        <w:rPr>
          <w:rFonts w:ascii="Arial" w:eastAsia="Times New Roman" w:hAnsi="Arial" w:cs="Arial"/>
          <w:bCs/>
          <w:sz w:val="20"/>
          <w:szCs w:val="20"/>
        </w:rPr>
      </w:pPr>
    </w:p>
    <w:p w14:paraId="521BA23F" w14:textId="092C2089" w:rsidR="000A03AA" w:rsidRDefault="000A03AA" w:rsidP="000A03AA">
      <w:pPr>
        <w:suppressAutoHyphens/>
        <w:spacing w:after="0" w:line="240" w:lineRule="auto"/>
        <w:jc w:val="both"/>
        <w:rPr>
          <w:rFonts w:ascii="Arial" w:eastAsia="Times New Roman" w:hAnsi="Arial" w:cs="Arial"/>
          <w:bCs/>
          <w:sz w:val="20"/>
          <w:szCs w:val="20"/>
          <w:lang w:val="en-GB"/>
        </w:rPr>
      </w:pPr>
    </w:p>
    <w:p w14:paraId="09F98B0A"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527D71">
          <w:pgSz w:w="11906" w:h="16838"/>
          <w:pgMar w:top="1418" w:right="1134" w:bottom="1077" w:left="1418" w:header="709" w:footer="709" w:gutter="0"/>
          <w:cols w:space="708"/>
          <w:docGrid w:linePitch="360"/>
        </w:sectPr>
      </w:pPr>
    </w:p>
    <w:p w14:paraId="03E1B287"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rPr>
      </w:pPr>
    </w:p>
    <w:p w14:paraId="048A9D78" w14:textId="715C8811"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rPr>
        <w:t>1</w:t>
      </w:r>
      <w:r>
        <w:rPr>
          <w:rFonts w:ascii="Arial" w:eastAsia="Times New Roman" w:hAnsi="Arial" w:cs="Arial"/>
          <w:b/>
          <w:bCs/>
          <w:sz w:val="20"/>
          <w:szCs w:val="20"/>
        </w:rPr>
        <w:t>1</w:t>
      </w:r>
      <w:r w:rsidRPr="000A03AA">
        <w:rPr>
          <w:rFonts w:ascii="Arial" w:eastAsia="Times New Roman" w:hAnsi="Arial" w:cs="Arial"/>
          <w:b/>
          <w:bCs/>
          <w:sz w:val="20"/>
          <w:szCs w:val="20"/>
        </w:rPr>
        <w:t>.</w:t>
      </w:r>
      <w:r w:rsidRPr="000A03AA">
        <w:rPr>
          <w:rFonts w:ascii="Arial" w:eastAsia="Times New Roman" w:hAnsi="Arial" w:cs="Arial"/>
          <w:b/>
          <w:bCs/>
          <w:sz w:val="20"/>
          <w:szCs w:val="20"/>
        </w:rPr>
        <w:tab/>
      </w:r>
      <w:r w:rsidRPr="000A03AA">
        <w:rPr>
          <w:rFonts w:ascii="Arial" w:eastAsia="Times New Roman" w:hAnsi="Arial" w:cs="Arial"/>
          <w:b/>
          <w:bCs/>
          <w:sz w:val="20"/>
          <w:szCs w:val="20"/>
          <w:lang w:val="en-GB"/>
        </w:rPr>
        <w:t>Loans to financial institutions (continued)</w:t>
      </w:r>
    </w:p>
    <w:p w14:paraId="54C7AF74"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0BA2CB16"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r w:rsidRPr="000A03AA">
        <w:rPr>
          <w:rFonts w:ascii="Arial" w:eastAsia="Times New Roman" w:hAnsi="Arial" w:cs="Arial"/>
          <w:bCs/>
          <w:sz w:val="20"/>
          <w:szCs w:val="20"/>
          <w:lang w:val="en-GB"/>
        </w:rPr>
        <w:t>Loans to financial institutions, impaired for loss allowances, by purpose of the loan programs:</w:t>
      </w:r>
    </w:p>
    <w:p w14:paraId="7F55CB94"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p>
    <w:tbl>
      <w:tblPr>
        <w:tblW w:w="4773" w:type="pct"/>
        <w:tblInd w:w="142" w:type="dxa"/>
        <w:tblLayout w:type="fixed"/>
        <w:tblCellMar>
          <w:left w:w="107" w:type="dxa"/>
          <w:right w:w="107" w:type="dxa"/>
        </w:tblCellMar>
        <w:tblLook w:val="0000" w:firstRow="0" w:lastRow="0" w:firstColumn="0" w:lastColumn="0" w:noHBand="0" w:noVBand="0"/>
      </w:tblPr>
      <w:tblGrid>
        <w:gridCol w:w="5527"/>
        <w:gridCol w:w="1702"/>
        <w:gridCol w:w="1700"/>
      </w:tblGrid>
      <w:tr w:rsidR="000A03AA" w:rsidRPr="000A03AA" w14:paraId="2DBD674D" w14:textId="77777777" w:rsidTr="00732503">
        <w:trPr>
          <w:trHeight w:val="163"/>
        </w:trPr>
        <w:tc>
          <w:tcPr>
            <w:tcW w:w="3095" w:type="pct"/>
          </w:tcPr>
          <w:p w14:paraId="196FDCA3"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rPr>
            </w:pPr>
          </w:p>
        </w:tc>
        <w:tc>
          <w:tcPr>
            <w:tcW w:w="1905" w:type="pct"/>
            <w:gridSpan w:val="2"/>
          </w:tcPr>
          <w:p w14:paraId="73701408"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79" w:name="_Toc4058532"/>
            <w:r w:rsidRPr="000A03AA">
              <w:rPr>
                <w:rFonts w:ascii="Arial" w:eastAsia="Times New Roman" w:hAnsi="Arial" w:cs="Arial"/>
                <w:b/>
                <w:sz w:val="20"/>
                <w:szCs w:val="20"/>
              </w:rPr>
              <w:t>Group and Bank</w:t>
            </w:r>
            <w:bookmarkEnd w:id="279"/>
          </w:p>
        </w:tc>
      </w:tr>
      <w:tr w:rsidR="000A03AA" w:rsidRPr="000A03AA" w14:paraId="4DDD4DB3" w14:textId="77777777" w:rsidTr="00732503">
        <w:trPr>
          <w:trHeight w:val="163"/>
        </w:trPr>
        <w:tc>
          <w:tcPr>
            <w:tcW w:w="3095" w:type="pct"/>
          </w:tcPr>
          <w:p w14:paraId="5630BA21"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vAlign w:val="center"/>
          </w:tcPr>
          <w:p w14:paraId="266176EE" w14:textId="49C2B4F9" w:rsidR="000A03AA" w:rsidRPr="000A03AA" w:rsidRDefault="009137BB" w:rsidP="000A03AA">
            <w:pPr>
              <w:tabs>
                <w:tab w:val="right" w:pos="1202"/>
              </w:tabs>
              <w:spacing w:after="0" w:line="240" w:lineRule="atLeast"/>
              <w:jc w:val="right"/>
              <w:outlineLvl w:val="0"/>
              <w:rPr>
                <w:rFonts w:ascii="Arial" w:eastAsia="Times New Roman" w:hAnsi="Arial" w:cs="Arial"/>
                <w:b/>
                <w:sz w:val="20"/>
                <w:szCs w:val="20"/>
              </w:rPr>
            </w:pPr>
            <w:r w:rsidRPr="009137BB">
              <w:rPr>
                <w:rFonts w:ascii="Arial" w:eastAsia="Times New Roman" w:hAnsi="Arial" w:cs="Arial"/>
                <w:b/>
                <w:sz w:val="20"/>
                <w:szCs w:val="20"/>
              </w:rPr>
              <w:t>30 September 202</w:t>
            </w:r>
            <w:r w:rsidR="00EF14DF">
              <w:rPr>
                <w:rFonts w:ascii="Arial" w:eastAsia="Times New Roman" w:hAnsi="Arial" w:cs="Arial"/>
                <w:b/>
                <w:sz w:val="20"/>
                <w:szCs w:val="20"/>
              </w:rPr>
              <w:t>4</w:t>
            </w:r>
          </w:p>
        </w:tc>
        <w:tc>
          <w:tcPr>
            <w:tcW w:w="952" w:type="pct"/>
            <w:shd w:val="clear" w:color="auto" w:fill="auto"/>
            <w:vAlign w:val="center"/>
          </w:tcPr>
          <w:p w14:paraId="041C545E" w14:textId="65A0F0A3"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80" w:name="_Toc4058534"/>
            <w:r w:rsidRPr="000A03AA">
              <w:rPr>
                <w:rFonts w:ascii="Arial" w:eastAsia="Times New Roman" w:hAnsi="Arial" w:cs="Arial"/>
                <w:b/>
                <w:sz w:val="20"/>
                <w:szCs w:val="20"/>
              </w:rPr>
              <w:t xml:space="preserve">31 December </w:t>
            </w:r>
            <w:bookmarkEnd w:id="280"/>
            <w:r w:rsidRPr="000A03AA">
              <w:rPr>
                <w:rFonts w:ascii="Arial" w:eastAsia="Times New Roman" w:hAnsi="Arial" w:cs="Arial"/>
                <w:b/>
                <w:sz w:val="20"/>
                <w:szCs w:val="20"/>
              </w:rPr>
              <w:t>202</w:t>
            </w:r>
            <w:r w:rsidR="00EF14DF">
              <w:rPr>
                <w:rFonts w:ascii="Arial" w:eastAsia="Times New Roman" w:hAnsi="Arial" w:cs="Arial"/>
                <w:b/>
                <w:sz w:val="20"/>
                <w:szCs w:val="20"/>
              </w:rPr>
              <w:t>3</w:t>
            </w:r>
          </w:p>
        </w:tc>
      </w:tr>
      <w:tr w:rsidR="000A03AA" w:rsidRPr="000A03AA" w14:paraId="46DCE5B1" w14:textId="77777777" w:rsidTr="00732503">
        <w:trPr>
          <w:trHeight w:val="153"/>
        </w:trPr>
        <w:tc>
          <w:tcPr>
            <w:tcW w:w="3095" w:type="pct"/>
          </w:tcPr>
          <w:p w14:paraId="3DFAA4AB"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538C0963" w14:textId="75EBC02B"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281" w:name="_Toc4058535"/>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281"/>
          </w:p>
        </w:tc>
        <w:tc>
          <w:tcPr>
            <w:tcW w:w="952" w:type="pct"/>
          </w:tcPr>
          <w:p w14:paraId="3E510FEE" w14:textId="56DB3D14"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282" w:name="_Toc4058536"/>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282"/>
          </w:p>
        </w:tc>
      </w:tr>
      <w:tr w:rsidR="000A03AA" w:rsidRPr="000A03AA" w14:paraId="14B47BDA" w14:textId="77777777" w:rsidTr="00732503">
        <w:trPr>
          <w:trHeight w:val="128"/>
        </w:trPr>
        <w:tc>
          <w:tcPr>
            <w:tcW w:w="3095" w:type="pct"/>
          </w:tcPr>
          <w:p w14:paraId="2364950A"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64B65D06"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c>
          <w:tcPr>
            <w:tcW w:w="952" w:type="pct"/>
          </w:tcPr>
          <w:p w14:paraId="431B9874"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r>
      <w:tr w:rsidR="006E3D74" w:rsidRPr="000A03AA" w14:paraId="5F2F112D" w14:textId="77777777" w:rsidTr="00420FFF">
        <w:trPr>
          <w:trHeight w:hRule="exact" w:val="284"/>
        </w:trPr>
        <w:tc>
          <w:tcPr>
            <w:tcW w:w="3095" w:type="pct"/>
            <w:vAlign w:val="bottom"/>
          </w:tcPr>
          <w:p w14:paraId="6B000846" w14:textId="77777777" w:rsidR="006E3D74" w:rsidRPr="000A03AA" w:rsidRDefault="006E3D74" w:rsidP="006E3D74">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EU Projects</w:t>
            </w:r>
          </w:p>
        </w:tc>
        <w:tc>
          <w:tcPr>
            <w:tcW w:w="953" w:type="pct"/>
            <w:tcBorders>
              <w:top w:val="nil"/>
              <w:left w:val="nil"/>
              <w:bottom w:val="nil"/>
              <w:right w:val="nil"/>
            </w:tcBorders>
            <w:shd w:val="clear" w:color="auto" w:fill="auto"/>
            <w:vAlign w:val="bottom"/>
          </w:tcPr>
          <w:p w14:paraId="7B4A5A77" w14:textId="432CC498"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 xml:space="preserve"> 53</w:t>
            </w:r>
            <w:r w:rsidR="00C16469">
              <w:rPr>
                <w:rFonts w:ascii="Arial" w:hAnsi="Arial" w:cs="Arial"/>
                <w:sz w:val="20"/>
                <w:szCs w:val="20"/>
              </w:rPr>
              <w:t>,</w:t>
            </w:r>
            <w:r w:rsidRPr="008C6203">
              <w:rPr>
                <w:rFonts w:ascii="Arial" w:hAnsi="Arial" w:cs="Arial"/>
                <w:sz w:val="20"/>
                <w:szCs w:val="20"/>
              </w:rPr>
              <w:t xml:space="preserve">354 </w:t>
            </w:r>
          </w:p>
        </w:tc>
        <w:tc>
          <w:tcPr>
            <w:tcW w:w="952" w:type="pct"/>
            <w:tcBorders>
              <w:top w:val="nil"/>
              <w:left w:val="nil"/>
              <w:bottom w:val="nil"/>
              <w:right w:val="nil"/>
            </w:tcBorders>
            <w:shd w:val="clear" w:color="auto" w:fill="auto"/>
            <w:vAlign w:val="bottom"/>
          </w:tcPr>
          <w:p w14:paraId="6E7D7CF1" w14:textId="32C95E1A" w:rsidR="006E3D74" w:rsidRPr="000A03AA" w:rsidRDefault="006E3D74" w:rsidP="006E3D74">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54,217 </w:t>
            </w:r>
          </w:p>
        </w:tc>
      </w:tr>
      <w:tr w:rsidR="006E3D74" w:rsidRPr="000A03AA" w14:paraId="057A6B71" w14:textId="77777777" w:rsidTr="00420FFF">
        <w:trPr>
          <w:trHeight w:hRule="exact" w:val="284"/>
        </w:trPr>
        <w:tc>
          <w:tcPr>
            <w:tcW w:w="3095" w:type="pct"/>
            <w:vAlign w:val="bottom"/>
          </w:tcPr>
          <w:p w14:paraId="2BB2CD48" w14:textId="77777777" w:rsidR="006E3D74" w:rsidRPr="000A03AA" w:rsidRDefault="006E3D74" w:rsidP="006E3D74">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Financial Restructuring</w:t>
            </w:r>
          </w:p>
        </w:tc>
        <w:tc>
          <w:tcPr>
            <w:tcW w:w="953" w:type="pct"/>
            <w:tcBorders>
              <w:top w:val="nil"/>
              <w:left w:val="nil"/>
              <w:bottom w:val="nil"/>
              <w:right w:val="nil"/>
            </w:tcBorders>
            <w:shd w:val="clear" w:color="auto" w:fill="auto"/>
            <w:vAlign w:val="bottom"/>
          </w:tcPr>
          <w:p w14:paraId="057A0625" w14:textId="4595AB15"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 xml:space="preserve"> 3</w:t>
            </w:r>
            <w:r w:rsidR="00C16469">
              <w:rPr>
                <w:rFonts w:ascii="Arial" w:hAnsi="Arial" w:cs="Arial"/>
                <w:sz w:val="20"/>
                <w:szCs w:val="20"/>
              </w:rPr>
              <w:t>,</w:t>
            </w:r>
            <w:r w:rsidRPr="008C6203">
              <w:rPr>
                <w:rFonts w:ascii="Arial" w:hAnsi="Arial" w:cs="Arial"/>
                <w:sz w:val="20"/>
                <w:szCs w:val="20"/>
              </w:rPr>
              <w:t xml:space="preserve">097 </w:t>
            </w:r>
          </w:p>
        </w:tc>
        <w:tc>
          <w:tcPr>
            <w:tcW w:w="952" w:type="pct"/>
            <w:tcBorders>
              <w:top w:val="nil"/>
              <w:left w:val="nil"/>
              <w:bottom w:val="nil"/>
              <w:right w:val="nil"/>
            </w:tcBorders>
            <w:shd w:val="clear" w:color="auto" w:fill="auto"/>
            <w:vAlign w:val="bottom"/>
          </w:tcPr>
          <w:p w14:paraId="354A7BC1" w14:textId="722BE14F" w:rsidR="006E3D74" w:rsidRPr="000A03AA" w:rsidRDefault="006E3D74" w:rsidP="006E3D74">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3,429 </w:t>
            </w:r>
          </w:p>
        </w:tc>
      </w:tr>
      <w:tr w:rsidR="006E3D74" w:rsidRPr="000A03AA" w14:paraId="0D111E0B" w14:textId="77777777" w:rsidTr="00420FFF">
        <w:trPr>
          <w:trHeight w:hRule="exact" w:val="284"/>
        </w:trPr>
        <w:tc>
          <w:tcPr>
            <w:tcW w:w="3095" w:type="pct"/>
            <w:vAlign w:val="bottom"/>
          </w:tcPr>
          <w:p w14:paraId="447876BD" w14:textId="77777777" w:rsidR="006E3D74" w:rsidRPr="000A03AA" w:rsidRDefault="006E3D74" w:rsidP="006E3D74">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Pre-Export Finance</w:t>
            </w:r>
          </w:p>
        </w:tc>
        <w:tc>
          <w:tcPr>
            <w:tcW w:w="953" w:type="pct"/>
            <w:tcBorders>
              <w:top w:val="nil"/>
              <w:left w:val="nil"/>
              <w:bottom w:val="nil"/>
              <w:right w:val="nil"/>
            </w:tcBorders>
            <w:shd w:val="clear" w:color="auto" w:fill="auto"/>
            <w:vAlign w:val="bottom"/>
          </w:tcPr>
          <w:p w14:paraId="5C6FFC56" w14:textId="3E9CB446"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 xml:space="preserve"> 135 </w:t>
            </w:r>
          </w:p>
        </w:tc>
        <w:tc>
          <w:tcPr>
            <w:tcW w:w="952" w:type="pct"/>
            <w:tcBorders>
              <w:top w:val="nil"/>
              <w:left w:val="nil"/>
              <w:bottom w:val="nil"/>
              <w:right w:val="nil"/>
            </w:tcBorders>
            <w:shd w:val="clear" w:color="auto" w:fill="auto"/>
            <w:vAlign w:val="bottom"/>
          </w:tcPr>
          <w:p w14:paraId="4F305A9D" w14:textId="186F9A0C" w:rsidR="006E3D74" w:rsidRPr="000A03AA" w:rsidRDefault="006E3D74" w:rsidP="006E3D74">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1,535 </w:t>
            </w:r>
          </w:p>
        </w:tc>
      </w:tr>
      <w:tr w:rsidR="006E3D74" w:rsidRPr="000A03AA" w14:paraId="517A318D" w14:textId="77777777" w:rsidTr="00420FFF">
        <w:trPr>
          <w:trHeight w:hRule="exact" w:val="284"/>
        </w:trPr>
        <w:tc>
          <w:tcPr>
            <w:tcW w:w="3095" w:type="pct"/>
            <w:vAlign w:val="bottom"/>
          </w:tcPr>
          <w:p w14:paraId="64BA39C6" w14:textId="77777777" w:rsidR="006E3D74" w:rsidRPr="000A03AA" w:rsidRDefault="006E3D74" w:rsidP="006E3D74">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Public Sector Investment</w:t>
            </w:r>
          </w:p>
        </w:tc>
        <w:tc>
          <w:tcPr>
            <w:tcW w:w="953" w:type="pct"/>
            <w:tcBorders>
              <w:top w:val="nil"/>
              <w:left w:val="nil"/>
              <w:bottom w:val="nil"/>
              <w:right w:val="nil"/>
            </w:tcBorders>
            <w:shd w:val="clear" w:color="auto" w:fill="auto"/>
            <w:vAlign w:val="bottom"/>
          </w:tcPr>
          <w:p w14:paraId="57476075" w14:textId="04EFA5C3"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 xml:space="preserve"> 168</w:t>
            </w:r>
            <w:r w:rsidR="00C16469">
              <w:rPr>
                <w:rFonts w:ascii="Arial" w:hAnsi="Arial" w:cs="Arial"/>
                <w:sz w:val="20"/>
                <w:szCs w:val="20"/>
              </w:rPr>
              <w:t>,</w:t>
            </w:r>
            <w:r w:rsidRPr="008C6203">
              <w:rPr>
                <w:rFonts w:ascii="Arial" w:hAnsi="Arial" w:cs="Arial"/>
                <w:sz w:val="20"/>
                <w:szCs w:val="20"/>
              </w:rPr>
              <w:t xml:space="preserve">740 </w:t>
            </w:r>
          </w:p>
        </w:tc>
        <w:tc>
          <w:tcPr>
            <w:tcW w:w="952" w:type="pct"/>
            <w:tcBorders>
              <w:top w:val="nil"/>
              <w:left w:val="nil"/>
              <w:bottom w:val="nil"/>
              <w:right w:val="nil"/>
            </w:tcBorders>
            <w:shd w:val="clear" w:color="auto" w:fill="auto"/>
            <w:vAlign w:val="bottom"/>
          </w:tcPr>
          <w:p w14:paraId="684C482F" w14:textId="0C758C10" w:rsidR="006E3D74" w:rsidRPr="000A03AA" w:rsidRDefault="006E3D74" w:rsidP="006E3D74">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147,368 </w:t>
            </w:r>
          </w:p>
        </w:tc>
      </w:tr>
      <w:tr w:rsidR="006E3D74" w:rsidRPr="000A03AA" w14:paraId="6BA6632C" w14:textId="77777777" w:rsidTr="00420FFF">
        <w:trPr>
          <w:trHeight w:hRule="exact" w:val="284"/>
        </w:trPr>
        <w:tc>
          <w:tcPr>
            <w:tcW w:w="3095" w:type="pct"/>
            <w:vAlign w:val="bottom"/>
          </w:tcPr>
          <w:p w14:paraId="57CBDF70" w14:textId="77777777" w:rsidR="006E3D74" w:rsidRPr="000A03AA" w:rsidRDefault="006E3D74" w:rsidP="006E3D74">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Private Sector Investment</w:t>
            </w:r>
          </w:p>
        </w:tc>
        <w:tc>
          <w:tcPr>
            <w:tcW w:w="953" w:type="pct"/>
            <w:tcBorders>
              <w:top w:val="nil"/>
              <w:left w:val="nil"/>
              <w:bottom w:val="nil"/>
              <w:right w:val="nil"/>
            </w:tcBorders>
            <w:shd w:val="clear" w:color="auto" w:fill="auto"/>
            <w:vAlign w:val="bottom"/>
          </w:tcPr>
          <w:p w14:paraId="4347B723" w14:textId="1C57C6F3"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 xml:space="preserve"> 187</w:t>
            </w:r>
            <w:r w:rsidR="00C16469">
              <w:rPr>
                <w:rFonts w:ascii="Arial" w:hAnsi="Arial" w:cs="Arial"/>
                <w:sz w:val="20"/>
                <w:szCs w:val="20"/>
              </w:rPr>
              <w:t>,</w:t>
            </w:r>
            <w:r w:rsidRPr="008C6203">
              <w:rPr>
                <w:rFonts w:ascii="Arial" w:hAnsi="Arial" w:cs="Arial"/>
                <w:sz w:val="20"/>
                <w:szCs w:val="20"/>
              </w:rPr>
              <w:t xml:space="preserve">995 </w:t>
            </w:r>
          </w:p>
        </w:tc>
        <w:tc>
          <w:tcPr>
            <w:tcW w:w="952" w:type="pct"/>
            <w:tcBorders>
              <w:top w:val="nil"/>
              <w:left w:val="nil"/>
              <w:bottom w:val="nil"/>
              <w:right w:val="nil"/>
            </w:tcBorders>
            <w:shd w:val="clear" w:color="auto" w:fill="auto"/>
            <w:vAlign w:val="bottom"/>
          </w:tcPr>
          <w:p w14:paraId="31497F53" w14:textId="148B0327" w:rsidR="006E3D74" w:rsidRPr="000A03AA" w:rsidRDefault="006E3D74" w:rsidP="006E3D74">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114,438 </w:t>
            </w:r>
          </w:p>
        </w:tc>
      </w:tr>
      <w:tr w:rsidR="006E3D74" w:rsidRPr="000A03AA" w14:paraId="71C5B09D" w14:textId="77777777" w:rsidTr="00420FFF">
        <w:trPr>
          <w:trHeight w:hRule="exact" w:val="284"/>
        </w:trPr>
        <w:tc>
          <w:tcPr>
            <w:tcW w:w="3095" w:type="pct"/>
            <w:vAlign w:val="bottom"/>
          </w:tcPr>
          <w:p w14:paraId="69378EE3" w14:textId="77777777" w:rsidR="006E3D74" w:rsidRPr="000A03AA" w:rsidRDefault="006E3D74" w:rsidP="006E3D74">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Youth, Female, Start-up Entrepreneurship</w:t>
            </w:r>
          </w:p>
        </w:tc>
        <w:tc>
          <w:tcPr>
            <w:tcW w:w="953" w:type="pct"/>
            <w:tcBorders>
              <w:top w:val="nil"/>
              <w:left w:val="nil"/>
              <w:bottom w:val="nil"/>
              <w:right w:val="nil"/>
            </w:tcBorders>
            <w:shd w:val="clear" w:color="auto" w:fill="auto"/>
            <w:vAlign w:val="bottom"/>
          </w:tcPr>
          <w:p w14:paraId="137176B4" w14:textId="12C8CA5A"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 xml:space="preserve"> 12</w:t>
            </w:r>
            <w:r w:rsidR="00C16469">
              <w:rPr>
                <w:rFonts w:ascii="Arial" w:hAnsi="Arial" w:cs="Arial"/>
                <w:sz w:val="20"/>
                <w:szCs w:val="20"/>
              </w:rPr>
              <w:t>,</w:t>
            </w:r>
            <w:r w:rsidRPr="008C6203">
              <w:rPr>
                <w:rFonts w:ascii="Arial" w:hAnsi="Arial" w:cs="Arial"/>
                <w:sz w:val="20"/>
                <w:szCs w:val="20"/>
              </w:rPr>
              <w:t xml:space="preserve">431 </w:t>
            </w:r>
          </w:p>
        </w:tc>
        <w:tc>
          <w:tcPr>
            <w:tcW w:w="952" w:type="pct"/>
            <w:tcBorders>
              <w:top w:val="nil"/>
              <w:left w:val="nil"/>
              <w:bottom w:val="nil"/>
              <w:right w:val="nil"/>
            </w:tcBorders>
            <w:shd w:val="clear" w:color="auto" w:fill="auto"/>
            <w:vAlign w:val="bottom"/>
          </w:tcPr>
          <w:p w14:paraId="02E3A1E0" w14:textId="3404B1A1" w:rsidR="006E3D74" w:rsidRPr="000A03AA" w:rsidRDefault="006E3D74" w:rsidP="006E3D74">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11,619 </w:t>
            </w:r>
          </w:p>
        </w:tc>
      </w:tr>
      <w:tr w:rsidR="006E3D74" w:rsidRPr="000A03AA" w14:paraId="643C2F47" w14:textId="77777777" w:rsidTr="00420FFF">
        <w:trPr>
          <w:trHeight w:hRule="exact" w:val="284"/>
        </w:trPr>
        <w:tc>
          <w:tcPr>
            <w:tcW w:w="3095" w:type="pct"/>
            <w:vAlign w:val="bottom"/>
          </w:tcPr>
          <w:p w14:paraId="4815779D" w14:textId="77777777" w:rsidR="006E3D74" w:rsidRPr="000A03AA" w:rsidRDefault="006E3D74" w:rsidP="006E3D74">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w:t>
            </w:r>
          </w:p>
        </w:tc>
        <w:tc>
          <w:tcPr>
            <w:tcW w:w="953" w:type="pct"/>
            <w:tcBorders>
              <w:top w:val="nil"/>
              <w:left w:val="nil"/>
              <w:bottom w:val="nil"/>
              <w:right w:val="nil"/>
            </w:tcBorders>
            <w:shd w:val="clear" w:color="auto" w:fill="auto"/>
            <w:vAlign w:val="bottom"/>
          </w:tcPr>
          <w:p w14:paraId="7A9AA743" w14:textId="0A096D74"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 xml:space="preserve"> 9</w:t>
            </w:r>
            <w:r w:rsidR="00C16469">
              <w:rPr>
                <w:rFonts w:ascii="Arial" w:hAnsi="Arial" w:cs="Arial"/>
                <w:sz w:val="20"/>
                <w:szCs w:val="20"/>
              </w:rPr>
              <w:t>,</w:t>
            </w:r>
            <w:r w:rsidRPr="008C6203">
              <w:rPr>
                <w:rFonts w:ascii="Arial" w:hAnsi="Arial" w:cs="Arial"/>
                <w:sz w:val="20"/>
                <w:szCs w:val="20"/>
              </w:rPr>
              <w:t xml:space="preserve">794 </w:t>
            </w:r>
          </w:p>
        </w:tc>
        <w:tc>
          <w:tcPr>
            <w:tcW w:w="952" w:type="pct"/>
            <w:tcBorders>
              <w:top w:val="nil"/>
              <w:left w:val="nil"/>
              <w:bottom w:val="nil"/>
              <w:right w:val="nil"/>
            </w:tcBorders>
            <w:shd w:val="clear" w:color="auto" w:fill="auto"/>
            <w:vAlign w:val="bottom"/>
          </w:tcPr>
          <w:p w14:paraId="1A0F9E64" w14:textId="331F4BC0" w:rsidR="006E3D74" w:rsidRPr="000A03AA" w:rsidRDefault="006E3D74" w:rsidP="006E3D74">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5,904 </w:t>
            </w:r>
          </w:p>
        </w:tc>
      </w:tr>
      <w:tr w:rsidR="006E3D74" w:rsidRPr="000A03AA" w14:paraId="6088E734" w14:textId="77777777" w:rsidTr="00420FFF">
        <w:trPr>
          <w:trHeight w:hRule="exact" w:val="284"/>
        </w:trPr>
        <w:tc>
          <w:tcPr>
            <w:tcW w:w="3095" w:type="pct"/>
            <w:vAlign w:val="bottom"/>
          </w:tcPr>
          <w:p w14:paraId="73EEA589" w14:textId="19078114" w:rsidR="006E3D74" w:rsidRPr="000A03AA" w:rsidRDefault="006E3D74" w:rsidP="006E3D74">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 – COVID 19 measures and CRISIS 2022</w:t>
            </w:r>
          </w:p>
        </w:tc>
        <w:tc>
          <w:tcPr>
            <w:tcW w:w="953" w:type="pct"/>
            <w:tcBorders>
              <w:top w:val="nil"/>
              <w:left w:val="nil"/>
              <w:bottom w:val="nil"/>
              <w:right w:val="nil"/>
            </w:tcBorders>
            <w:shd w:val="clear" w:color="auto" w:fill="auto"/>
            <w:vAlign w:val="bottom"/>
          </w:tcPr>
          <w:p w14:paraId="25516472" w14:textId="15188032"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3</w:t>
            </w:r>
            <w:r w:rsidR="00C16469">
              <w:rPr>
                <w:rFonts w:ascii="Arial" w:hAnsi="Arial" w:cs="Arial"/>
                <w:sz w:val="20"/>
                <w:szCs w:val="20"/>
              </w:rPr>
              <w:t>,</w:t>
            </w:r>
            <w:r w:rsidRPr="008C6203">
              <w:rPr>
                <w:rFonts w:ascii="Arial" w:hAnsi="Arial" w:cs="Arial"/>
                <w:sz w:val="20"/>
                <w:szCs w:val="20"/>
              </w:rPr>
              <w:t>500</w:t>
            </w:r>
          </w:p>
        </w:tc>
        <w:tc>
          <w:tcPr>
            <w:tcW w:w="952" w:type="pct"/>
            <w:tcBorders>
              <w:top w:val="nil"/>
              <w:left w:val="nil"/>
              <w:bottom w:val="nil"/>
              <w:right w:val="nil"/>
            </w:tcBorders>
            <w:shd w:val="clear" w:color="auto" w:fill="auto"/>
            <w:vAlign w:val="bottom"/>
          </w:tcPr>
          <w:p w14:paraId="3E871DA4" w14:textId="52A9CB8E" w:rsidR="006E3D74" w:rsidRPr="000A03AA" w:rsidRDefault="006E3D74" w:rsidP="006E3D74">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4,942</w:t>
            </w:r>
          </w:p>
        </w:tc>
      </w:tr>
      <w:tr w:rsidR="006E3D74" w:rsidRPr="000A03AA" w14:paraId="54A580E3" w14:textId="77777777" w:rsidTr="00F21748">
        <w:trPr>
          <w:trHeight w:val="340"/>
        </w:trPr>
        <w:tc>
          <w:tcPr>
            <w:tcW w:w="3095" w:type="pct"/>
            <w:vAlign w:val="bottom"/>
          </w:tcPr>
          <w:p w14:paraId="7F1AB2CB" w14:textId="77777777" w:rsidR="006E3D74" w:rsidRPr="000A03AA" w:rsidRDefault="006E3D74" w:rsidP="006E3D74">
            <w:pPr>
              <w:tabs>
                <w:tab w:val="right" w:pos="1202"/>
              </w:tabs>
              <w:spacing w:after="0" w:line="301" w:lineRule="exact"/>
              <w:outlineLvl w:val="0"/>
              <w:rPr>
                <w:rFonts w:ascii="Arial" w:eastAsia="Times New Roman" w:hAnsi="Arial" w:cs="Arial"/>
                <w:sz w:val="20"/>
                <w:szCs w:val="20"/>
                <w:lang w:val="en-GB"/>
              </w:rPr>
            </w:pPr>
            <w:bookmarkStart w:id="283" w:name="_Toc4058537"/>
            <w:r w:rsidRPr="000A03AA">
              <w:rPr>
                <w:rFonts w:ascii="Arial" w:eastAsia="Times New Roman" w:hAnsi="Arial" w:cs="Arial"/>
                <w:sz w:val="20"/>
                <w:szCs w:val="20"/>
                <w:lang w:val="en-GB"/>
              </w:rPr>
              <w:t>Loan programme for reconstruction and development of the economy</w:t>
            </w:r>
            <w:bookmarkEnd w:id="283"/>
          </w:p>
        </w:tc>
        <w:tc>
          <w:tcPr>
            <w:tcW w:w="953" w:type="pct"/>
            <w:tcBorders>
              <w:top w:val="nil"/>
              <w:left w:val="nil"/>
              <w:bottom w:val="nil"/>
              <w:right w:val="nil"/>
            </w:tcBorders>
            <w:shd w:val="clear" w:color="auto" w:fill="auto"/>
            <w:vAlign w:val="bottom"/>
          </w:tcPr>
          <w:p w14:paraId="3E4A0E15" w14:textId="18CB2340"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 xml:space="preserve"> 59</w:t>
            </w:r>
            <w:r w:rsidR="00C16469">
              <w:rPr>
                <w:rFonts w:ascii="Arial" w:hAnsi="Arial" w:cs="Arial"/>
                <w:sz w:val="20"/>
                <w:szCs w:val="20"/>
              </w:rPr>
              <w:t>,</w:t>
            </w:r>
            <w:r w:rsidRPr="008C6203">
              <w:rPr>
                <w:rFonts w:ascii="Arial" w:hAnsi="Arial" w:cs="Arial"/>
                <w:sz w:val="20"/>
                <w:szCs w:val="20"/>
              </w:rPr>
              <w:t xml:space="preserve">761 </w:t>
            </w:r>
          </w:p>
        </w:tc>
        <w:tc>
          <w:tcPr>
            <w:tcW w:w="952" w:type="pct"/>
            <w:tcBorders>
              <w:top w:val="nil"/>
              <w:left w:val="nil"/>
              <w:bottom w:val="nil"/>
              <w:right w:val="nil"/>
            </w:tcBorders>
            <w:shd w:val="clear" w:color="auto" w:fill="auto"/>
            <w:vAlign w:val="bottom"/>
          </w:tcPr>
          <w:p w14:paraId="3A0B0AAE" w14:textId="56F2F960"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76,634 </w:t>
            </w:r>
          </w:p>
        </w:tc>
      </w:tr>
      <w:tr w:rsidR="006E3D74" w:rsidRPr="000A03AA" w14:paraId="136D5293" w14:textId="77777777" w:rsidTr="00420FFF">
        <w:trPr>
          <w:trHeight w:hRule="exact" w:val="284"/>
        </w:trPr>
        <w:tc>
          <w:tcPr>
            <w:tcW w:w="3095" w:type="pct"/>
            <w:vAlign w:val="bottom"/>
          </w:tcPr>
          <w:p w14:paraId="6C4E6FD6" w14:textId="77777777" w:rsidR="006E3D74" w:rsidRPr="000A03AA" w:rsidRDefault="006E3D74" w:rsidP="006E3D74">
            <w:pPr>
              <w:tabs>
                <w:tab w:val="right" w:pos="1202"/>
              </w:tabs>
              <w:spacing w:after="0" w:line="301" w:lineRule="exact"/>
              <w:outlineLvl w:val="0"/>
              <w:rPr>
                <w:rFonts w:ascii="Arial" w:eastAsia="Times New Roman" w:hAnsi="Arial" w:cs="Arial"/>
                <w:sz w:val="20"/>
                <w:szCs w:val="20"/>
                <w:lang w:val="en-GB"/>
              </w:rPr>
            </w:pPr>
            <w:bookmarkStart w:id="284" w:name="_Toc4058540"/>
            <w:r w:rsidRPr="000A03AA">
              <w:rPr>
                <w:rFonts w:ascii="Arial" w:eastAsia="Times New Roman" w:hAnsi="Arial" w:cs="Arial"/>
                <w:sz w:val="20"/>
                <w:szCs w:val="20"/>
                <w:lang w:val="en-GB"/>
              </w:rPr>
              <w:t>Export financing</w:t>
            </w:r>
            <w:bookmarkEnd w:id="284"/>
          </w:p>
        </w:tc>
        <w:tc>
          <w:tcPr>
            <w:tcW w:w="953" w:type="pct"/>
            <w:tcBorders>
              <w:top w:val="nil"/>
              <w:left w:val="nil"/>
              <w:bottom w:val="nil"/>
              <w:right w:val="nil"/>
            </w:tcBorders>
            <w:shd w:val="clear" w:color="auto" w:fill="auto"/>
            <w:vAlign w:val="bottom"/>
          </w:tcPr>
          <w:p w14:paraId="182549C0" w14:textId="519B2B53"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 xml:space="preserve"> 127</w:t>
            </w:r>
            <w:r w:rsidR="00C16469">
              <w:rPr>
                <w:rFonts w:ascii="Arial" w:hAnsi="Arial" w:cs="Arial"/>
                <w:sz w:val="20"/>
                <w:szCs w:val="20"/>
              </w:rPr>
              <w:t>,</w:t>
            </w:r>
            <w:r w:rsidRPr="008C6203">
              <w:rPr>
                <w:rFonts w:ascii="Arial" w:hAnsi="Arial" w:cs="Arial"/>
                <w:sz w:val="20"/>
                <w:szCs w:val="20"/>
              </w:rPr>
              <w:t xml:space="preserve">199 </w:t>
            </w:r>
          </w:p>
        </w:tc>
        <w:tc>
          <w:tcPr>
            <w:tcW w:w="952" w:type="pct"/>
            <w:tcBorders>
              <w:top w:val="nil"/>
              <w:left w:val="nil"/>
              <w:bottom w:val="nil"/>
              <w:right w:val="nil"/>
            </w:tcBorders>
            <w:shd w:val="clear" w:color="auto" w:fill="auto"/>
            <w:vAlign w:val="bottom"/>
          </w:tcPr>
          <w:p w14:paraId="698AF887" w14:textId="4255BC34"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144,858 </w:t>
            </w:r>
          </w:p>
        </w:tc>
      </w:tr>
      <w:tr w:rsidR="006E3D74" w:rsidRPr="000A03AA" w14:paraId="2AEDF02C" w14:textId="77777777" w:rsidTr="004A0CDE">
        <w:trPr>
          <w:trHeight w:hRule="exact" w:val="619"/>
        </w:trPr>
        <w:tc>
          <w:tcPr>
            <w:tcW w:w="3095" w:type="pct"/>
            <w:vAlign w:val="bottom"/>
          </w:tcPr>
          <w:p w14:paraId="64058AB8" w14:textId="77777777" w:rsidR="006E3D74" w:rsidRPr="000A03AA" w:rsidRDefault="006E3D74" w:rsidP="006E3D74">
            <w:pPr>
              <w:tabs>
                <w:tab w:val="right" w:pos="1202"/>
              </w:tabs>
              <w:spacing w:after="0" w:line="301" w:lineRule="exact"/>
              <w:outlineLvl w:val="0"/>
              <w:rPr>
                <w:rFonts w:ascii="Arial" w:eastAsia="Times New Roman" w:hAnsi="Arial" w:cs="Arial"/>
                <w:sz w:val="20"/>
                <w:szCs w:val="20"/>
                <w:lang w:val="en-GB"/>
              </w:rPr>
            </w:pPr>
            <w:bookmarkStart w:id="285" w:name="_Toc4058543"/>
            <w:r w:rsidRPr="000A03AA">
              <w:rPr>
                <w:rFonts w:ascii="Arial" w:eastAsia="Times New Roman" w:hAnsi="Arial" w:cs="Arial"/>
                <w:sz w:val="20"/>
                <w:szCs w:val="20"/>
                <w:lang w:val="en-GB"/>
              </w:rPr>
              <w:t xml:space="preserve">Loan programme for reconstruction and development of </w:t>
            </w:r>
          </w:p>
          <w:p w14:paraId="43A7B353" w14:textId="77777777" w:rsidR="006E3D74" w:rsidRPr="000A03AA" w:rsidRDefault="006E3D74" w:rsidP="006E3D74">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sz w:val="20"/>
                <w:szCs w:val="20"/>
                <w:lang w:val="en-GB"/>
              </w:rPr>
              <w:t>infrastructure in the Republic of Croatia</w:t>
            </w:r>
            <w:bookmarkEnd w:id="285"/>
          </w:p>
        </w:tc>
        <w:tc>
          <w:tcPr>
            <w:tcW w:w="953" w:type="pct"/>
            <w:tcBorders>
              <w:top w:val="nil"/>
              <w:left w:val="nil"/>
              <w:bottom w:val="nil"/>
              <w:right w:val="nil"/>
            </w:tcBorders>
            <w:shd w:val="clear" w:color="auto" w:fill="auto"/>
            <w:vAlign w:val="bottom"/>
          </w:tcPr>
          <w:p w14:paraId="13974202" w14:textId="6AB52AFA"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 xml:space="preserve"> 81</w:t>
            </w:r>
            <w:r w:rsidR="00C16469">
              <w:rPr>
                <w:rFonts w:ascii="Arial" w:hAnsi="Arial" w:cs="Arial"/>
                <w:sz w:val="20"/>
                <w:szCs w:val="20"/>
              </w:rPr>
              <w:t>,</w:t>
            </w:r>
            <w:r w:rsidRPr="008C6203">
              <w:rPr>
                <w:rFonts w:ascii="Arial" w:hAnsi="Arial" w:cs="Arial"/>
                <w:sz w:val="20"/>
                <w:szCs w:val="20"/>
              </w:rPr>
              <w:t xml:space="preserve">003 </w:t>
            </w:r>
          </w:p>
        </w:tc>
        <w:tc>
          <w:tcPr>
            <w:tcW w:w="952" w:type="pct"/>
            <w:tcBorders>
              <w:top w:val="nil"/>
              <w:left w:val="nil"/>
              <w:bottom w:val="nil"/>
              <w:right w:val="nil"/>
            </w:tcBorders>
            <w:shd w:val="clear" w:color="auto" w:fill="auto"/>
            <w:vAlign w:val="bottom"/>
          </w:tcPr>
          <w:p w14:paraId="2CCC0BD0" w14:textId="6E21F90B"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96,535 </w:t>
            </w:r>
          </w:p>
        </w:tc>
      </w:tr>
      <w:tr w:rsidR="006E3D74" w:rsidRPr="000A03AA" w14:paraId="5B283228" w14:textId="77777777" w:rsidTr="004A0CDE">
        <w:trPr>
          <w:trHeight w:hRule="exact" w:val="284"/>
        </w:trPr>
        <w:tc>
          <w:tcPr>
            <w:tcW w:w="3095" w:type="pct"/>
            <w:vAlign w:val="bottom"/>
          </w:tcPr>
          <w:p w14:paraId="05239803" w14:textId="77777777" w:rsidR="006E3D74" w:rsidRPr="000A03AA" w:rsidRDefault="006E3D74" w:rsidP="006E3D74">
            <w:pPr>
              <w:tabs>
                <w:tab w:val="right" w:pos="1202"/>
              </w:tabs>
              <w:spacing w:after="0" w:line="301" w:lineRule="exact"/>
              <w:outlineLvl w:val="0"/>
              <w:rPr>
                <w:rFonts w:ascii="Arial" w:eastAsia="Times New Roman" w:hAnsi="Arial" w:cs="Arial"/>
                <w:sz w:val="20"/>
                <w:szCs w:val="20"/>
                <w:lang w:val="en-GB"/>
              </w:rPr>
            </w:pPr>
            <w:bookmarkStart w:id="286" w:name="_Toc4058546"/>
            <w:r w:rsidRPr="000A03AA">
              <w:rPr>
                <w:rFonts w:ascii="Arial" w:eastAsia="Times New Roman" w:hAnsi="Arial" w:cs="Arial"/>
                <w:sz w:val="20"/>
                <w:szCs w:val="20"/>
                <w:lang w:val="en-GB"/>
              </w:rPr>
              <w:t>Loan programme for small and medium-sized enterprises</w:t>
            </w:r>
            <w:bookmarkEnd w:id="286"/>
          </w:p>
        </w:tc>
        <w:tc>
          <w:tcPr>
            <w:tcW w:w="953" w:type="pct"/>
            <w:tcBorders>
              <w:top w:val="nil"/>
              <w:left w:val="nil"/>
              <w:bottom w:val="nil"/>
              <w:right w:val="nil"/>
            </w:tcBorders>
            <w:shd w:val="clear" w:color="auto" w:fill="auto"/>
            <w:vAlign w:val="bottom"/>
          </w:tcPr>
          <w:p w14:paraId="418B5E44" w14:textId="576CB6F0"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 xml:space="preserve"> 428</w:t>
            </w:r>
            <w:r w:rsidR="00C16469">
              <w:rPr>
                <w:rFonts w:ascii="Arial" w:hAnsi="Arial" w:cs="Arial"/>
                <w:sz w:val="20"/>
                <w:szCs w:val="20"/>
              </w:rPr>
              <w:t>,</w:t>
            </w:r>
            <w:r w:rsidRPr="008C6203">
              <w:rPr>
                <w:rFonts w:ascii="Arial" w:hAnsi="Arial" w:cs="Arial"/>
                <w:sz w:val="20"/>
                <w:szCs w:val="20"/>
              </w:rPr>
              <w:t xml:space="preserve">501 </w:t>
            </w:r>
          </w:p>
        </w:tc>
        <w:tc>
          <w:tcPr>
            <w:tcW w:w="952" w:type="pct"/>
            <w:tcBorders>
              <w:top w:val="nil"/>
              <w:left w:val="nil"/>
              <w:bottom w:val="nil"/>
              <w:right w:val="nil"/>
            </w:tcBorders>
            <w:shd w:val="clear" w:color="auto" w:fill="auto"/>
            <w:vAlign w:val="bottom"/>
          </w:tcPr>
          <w:p w14:paraId="1AAC32DE" w14:textId="285C1941" w:rsidR="006E3D74" w:rsidRPr="000A03AA" w:rsidRDefault="006E3D74" w:rsidP="006E3D74">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401,093 </w:t>
            </w:r>
          </w:p>
        </w:tc>
      </w:tr>
      <w:tr w:rsidR="00C16469" w:rsidRPr="000A03AA" w14:paraId="104713CB" w14:textId="77777777" w:rsidTr="00F21748">
        <w:trPr>
          <w:trHeight w:val="340"/>
        </w:trPr>
        <w:tc>
          <w:tcPr>
            <w:tcW w:w="3095" w:type="pct"/>
            <w:vAlign w:val="bottom"/>
          </w:tcPr>
          <w:p w14:paraId="30191B9F" w14:textId="77777777" w:rsidR="00C16469" w:rsidRPr="000A03AA" w:rsidRDefault="00C16469" w:rsidP="00C16469">
            <w:pPr>
              <w:tabs>
                <w:tab w:val="right" w:pos="1202"/>
              </w:tabs>
              <w:spacing w:after="0" w:line="301" w:lineRule="exact"/>
              <w:outlineLvl w:val="0"/>
              <w:rPr>
                <w:rFonts w:ascii="Arial" w:eastAsia="Times New Roman" w:hAnsi="Arial" w:cs="Arial"/>
                <w:sz w:val="20"/>
                <w:szCs w:val="20"/>
                <w:lang w:val="en-GB"/>
              </w:rPr>
            </w:pPr>
            <w:bookmarkStart w:id="287" w:name="_Toc4058549"/>
            <w:r w:rsidRPr="000A03AA">
              <w:rPr>
                <w:rFonts w:ascii="Arial" w:eastAsia="Times New Roman" w:hAnsi="Arial" w:cs="Arial"/>
                <w:sz w:val="20"/>
                <w:szCs w:val="20"/>
                <w:lang w:val="en-GB"/>
              </w:rPr>
              <w:t>Loan programme for war-torn and demolished housing and business facilities</w:t>
            </w:r>
            <w:bookmarkEnd w:id="287"/>
          </w:p>
        </w:tc>
        <w:tc>
          <w:tcPr>
            <w:tcW w:w="953" w:type="pct"/>
            <w:tcBorders>
              <w:top w:val="nil"/>
              <w:left w:val="nil"/>
              <w:bottom w:val="nil"/>
              <w:right w:val="nil"/>
            </w:tcBorders>
            <w:shd w:val="clear" w:color="auto" w:fill="auto"/>
            <w:vAlign w:val="bottom"/>
          </w:tcPr>
          <w:p w14:paraId="4E457C9A" w14:textId="5C6EB3D8" w:rsidR="00C16469" w:rsidRPr="000A03AA" w:rsidRDefault="00C16469" w:rsidP="00C16469">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159</w:t>
            </w:r>
          </w:p>
        </w:tc>
        <w:tc>
          <w:tcPr>
            <w:tcW w:w="952" w:type="pct"/>
            <w:tcBorders>
              <w:top w:val="nil"/>
              <w:left w:val="nil"/>
              <w:bottom w:val="nil"/>
              <w:right w:val="nil"/>
            </w:tcBorders>
            <w:shd w:val="clear" w:color="auto" w:fill="auto"/>
            <w:vAlign w:val="bottom"/>
          </w:tcPr>
          <w:p w14:paraId="5AC9F19E" w14:textId="704188A2" w:rsidR="00C16469" w:rsidRPr="000A03AA" w:rsidRDefault="00C16469" w:rsidP="00C16469">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259 </w:t>
            </w:r>
          </w:p>
        </w:tc>
      </w:tr>
      <w:tr w:rsidR="00C16469" w:rsidRPr="000A03AA" w14:paraId="39DB5349" w14:textId="77777777" w:rsidTr="004A0CDE">
        <w:trPr>
          <w:trHeight w:hRule="exact" w:val="284"/>
        </w:trPr>
        <w:tc>
          <w:tcPr>
            <w:tcW w:w="3095" w:type="pct"/>
            <w:vAlign w:val="bottom"/>
          </w:tcPr>
          <w:p w14:paraId="11CEFA9C" w14:textId="77777777" w:rsidR="00C16469" w:rsidRPr="000A03AA" w:rsidRDefault="00C16469" w:rsidP="00C16469">
            <w:pPr>
              <w:tabs>
                <w:tab w:val="right" w:pos="1202"/>
              </w:tabs>
              <w:spacing w:after="0" w:line="301" w:lineRule="exact"/>
              <w:outlineLvl w:val="0"/>
              <w:rPr>
                <w:rFonts w:ascii="Arial" w:eastAsia="Times New Roman" w:hAnsi="Arial" w:cs="Arial"/>
                <w:sz w:val="20"/>
                <w:szCs w:val="20"/>
                <w:lang w:val="en-GB"/>
              </w:rPr>
            </w:pPr>
            <w:bookmarkStart w:id="288" w:name="_Toc4058552"/>
            <w:r w:rsidRPr="000A03AA">
              <w:rPr>
                <w:rFonts w:ascii="Arial" w:eastAsia="Times New Roman" w:hAnsi="Arial" w:cs="Arial"/>
                <w:sz w:val="20"/>
                <w:szCs w:val="20"/>
                <w:lang w:val="en-GB"/>
              </w:rPr>
              <w:t>Other</w:t>
            </w:r>
            <w:bookmarkEnd w:id="288"/>
          </w:p>
        </w:tc>
        <w:tc>
          <w:tcPr>
            <w:tcW w:w="953" w:type="pct"/>
            <w:tcBorders>
              <w:top w:val="nil"/>
              <w:left w:val="nil"/>
              <w:bottom w:val="nil"/>
              <w:right w:val="nil"/>
            </w:tcBorders>
            <w:shd w:val="clear" w:color="auto" w:fill="auto"/>
            <w:vAlign w:val="bottom"/>
          </w:tcPr>
          <w:p w14:paraId="4C70FE6D" w14:textId="6DA518E6" w:rsidR="00C16469" w:rsidRPr="000A03AA" w:rsidRDefault="00C16469" w:rsidP="00C16469">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40</w:t>
            </w:r>
            <w:r>
              <w:rPr>
                <w:rFonts w:ascii="Arial" w:hAnsi="Arial" w:cs="Arial"/>
                <w:sz w:val="20"/>
                <w:szCs w:val="20"/>
              </w:rPr>
              <w:t>,</w:t>
            </w:r>
            <w:r w:rsidRPr="008C6203">
              <w:rPr>
                <w:rFonts w:ascii="Arial" w:hAnsi="Arial" w:cs="Arial"/>
                <w:sz w:val="20"/>
                <w:szCs w:val="20"/>
              </w:rPr>
              <w:t>000</w:t>
            </w:r>
          </w:p>
        </w:tc>
        <w:tc>
          <w:tcPr>
            <w:tcW w:w="952" w:type="pct"/>
            <w:tcBorders>
              <w:top w:val="nil"/>
              <w:left w:val="nil"/>
              <w:bottom w:val="nil"/>
              <w:right w:val="nil"/>
            </w:tcBorders>
            <w:shd w:val="clear" w:color="auto" w:fill="auto"/>
            <w:vAlign w:val="bottom"/>
          </w:tcPr>
          <w:p w14:paraId="25DD6794" w14:textId="1D23ADA2" w:rsidR="00C16469" w:rsidRPr="000A03AA" w:rsidRDefault="00C16469" w:rsidP="00C16469">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193,000 </w:t>
            </w:r>
          </w:p>
        </w:tc>
      </w:tr>
      <w:tr w:rsidR="00C16469" w:rsidRPr="000A03AA" w14:paraId="7DD993FF" w14:textId="77777777" w:rsidTr="004A0CDE">
        <w:trPr>
          <w:trHeight w:hRule="exact" w:val="284"/>
        </w:trPr>
        <w:tc>
          <w:tcPr>
            <w:tcW w:w="3095" w:type="pct"/>
            <w:vAlign w:val="bottom"/>
          </w:tcPr>
          <w:p w14:paraId="2E16EC0A" w14:textId="77777777" w:rsidR="00C16469" w:rsidRPr="000A03AA" w:rsidRDefault="00C16469" w:rsidP="00C16469">
            <w:pPr>
              <w:tabs>
                <w:tab w:val="right" w:pos="1202"/>
              </w:tabs>
              <w:spacing w:after="0" w:line="301" w:lineRule="exact"/>
              <w:outlineLvl w:val="0"/>
              <w:rPr>
                <w:rFonts w:ascii="Arial" w:eastAsia="Times New Roman" w:hAnsi="Arial" w:cs="Arial"/>
                <w:sz w:val="20"/>
                <w:szCs w:val="20"/>
                <w:lang w:val="en-GB"/>
              </w:rPr>
            </w:pPr>
            <w:bookmarkStart w:id="289" w:name="_Toc4058555"/>
            <w:r w:rsidRPr="000A03AA">
              <w:rPr>
                <w:rFonts w:ascii="Arial" w:eastAsia="Times New Roman" w:hAnsi="Arial" w:cs="Arial"/>
                <w:sz w:val="20"/>
                <w:szCs w:val="20"/>
                <w:lang w:val="en-GB"/>
              </w:rPr>
              <w:t>Accrued interest</w:t>
            </w:r>
            <w:bookmarkEnd w:id="289"/>
          </w:p>
        </w:tc>
        <w:tc>
          <w:tcPr>
            <w:tcW w:w="953" w:type="pct"/>
            <w:tcBorders>
              <w:top w:val="nil"/>
              <w:left w:val="nil"/>
              <w:bottom w:val="nil"/>
              <w:right w:val="nil"/>
            </w:tcBorders>
            <w:shd w:val="clear" w:color="auto" w:fill="auto"/>
            <w:vAlign w:val="bottom"/>
          </w:tcPr>
          <w:p w14:paraId="406A1147" w14:textId="0D740E04" w:rsidR="00C16469" w:rsidRPr="000A03AA" w:rsidRDefault="00C16469" w:rsidP="00C16469">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973</w:t>
            </w:r>
          </w:p>
        </w:tc>
        <w:tc>
          <w:tcPr>
            <w:tcW w:w="952" w:type="pct"/>
            <w:tcBorders>
              <w:top w:val="nil"/>
              <w:left w:val="nil"/>
              <w:bottom w:val="nil"/>
              <w:right w:val="nil"/>
            </w:tcBorders>
            <w:shd w:val="clear" w:color="auto" w:fill="auto"/>
            <w:vAlign w:val="bottom"/>
          </w:tcPr>
          <w:p w14:paraId="40259BDF" w14:textId="7CC8E036" w:rsidR="00C16469" w:rsidRPr="000A03AA" w:rsidRDefault="00C16469" w:rsidP="00C16469">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2,384 </w:t>
            </w:r>
          </w:p>
        </w:tc>
      </w:tr>
      <w:tr w:rsidR="00C16469" w:rsidRPr="000A03AA" w14:paraId="4EF46869" w14:textId="77777777" w:rsidTr="004A0CDE">
        <w:trPr>
          <w:trHeight w:hRule="exact" w:val="284"/>
        </w:trPr>
        <w:tc>
          <w:tcPr>
            <w:tcW w:w="3095" w:type="pct"/>
            <w:vAlign w:val="bottom"/>
          </w:tcPr>
          <w:p w14:paraId="1F0FA39C" w14:textId="77777777" w:rsidR="00C16469" w:rsidRPr="000A03AA" w:rsidRDefault="00C16469" w:rsidP="00C16469">
            <w:pPr>
              <w:tabs>
                <w:tab w:val="right" w:pos="1202"/>
              </w:tabs>
              <w:spacing w:after="0" w:line="301" w:lineRule="exact"/>
              <w:outlineLvl w:val="0"/>
              <w:rPr>
                <w:rFonts w:ascii="Arial" w:eastAsia="Times New Roman" w:hAnsi="Arial" w:cs="Arial"/>
                <w:sz w:val="20"/>
                <w:szCs w:val="20"/>
                <w:lang w:val="en-GB"/>
              </w:rPr>
            </w:pPr>
            <w:bookmarkStart w:id="290" w:name="_Toc4058558"/>
            <w:r w:rsidRPr="000A03AA">
              <w:rPr>
                <w:rFonts w:ascii="Arial" w:eastAsia="Times New Roman" w:hAnsi="Arial" w:cs="Arial"/>
                <w:sz w:val="20"/>
                <w:szCs w:val="20"/>
                <w:lang w:val="en-GB"/>
              </w:rPr>
              <w:t>Deferred recognition of loan fees</w:t>
            </w:r>
            <w:bookmarkEnd w:id="290"/>
          </w:p>
        </w:tc>
        <w:tc>
          <w:tcPr>
            <w:tcW w:w="953" w:type="pct"/>
            <w:tcBorders>
              <w:top w:val="nil"/>
              <w:left w:val="nil"/>
              <w:bottom w:val="nil"/>
              <w:right w:val="nil"/>
            </w:tcBorders>
            <w:shd w:val="clear" w:color="auto" w:fill="auto"/>
            <w:vAlign w:val="bottom"/>
          </w:tcPr>
          <w:p w14:paraId="360468D2" w14:textId="67395078" w:rsidR="00C16469" w:rsidRPr="000A03AA" w:rsidRDefault="00C16469" w:rsidP="00C16469">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(2</w:t>
            </w:r>
            <w:r>
              <w:rPr>
                <w:rFonts w:ascii="Arial" w:hAnsi="Arial" w:cs="Arial"/>
                <w:sz w:val="20"/>
                <w:szCs w:val="20"/>
              </w:rPr>
              <w:t>,</w:t>
            </w:r>
            <w:r w:rsidRPr="008C6203">
              <w:rPr>
                <w:rFonts w:ascii="Arial" w:hAnsi="Arial" w:cs="Arial"/>
                <w:sz w:val="20"/>
                <w:szCs w:val="20"/>
              </w:rPr>
              <w:t>936)</w:t>
            </w:r>
          </w:p>
        </w:tc>
        <w:tc>
          <w:tcPr>
            <w:tcW w:w="952" w:type="pct"/>
            <w:tcBorders>
              <w:top w:val="nil"/>
              <w:left w:val="nil"/>
              <w:bottom w:val="nil"/>
              <w:right w:val="nil"/>
            </w:tcBorders>
            <w:shd w:val="clear" w:color="auto" w:fill="auto"/>
            <w:vAlign w:val="bottom"/>
          </w:tcPr>
          <w:p w14:paraId="62360F43" w14:textId="414E78F2" w:rsidR="00C16469" w:rsidRPr="000A03AA" w:rsidRDefault="00C16469" w:rsidP="00C16469">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(2,607)</w:t>
            </w:r>
          </w:p>
        </w:tc>
      </w:tr>
      <w:tr w:rsidR="00C16469" w:rsidRPr="000A03AA" w14:paraId="26247C20" w14:textId="77777777" w:rsidTr="00233D3B">
        <w:trPr>
          <w:trHeight w:val="386"/>
        </w:trPr>
        <w:tc>
          <w:tcPr>
            <w:tcW w:w="3095" w:type="pct"/>
            <w:vAlign w:val="bottom"/>
          </w:tcPr>
          <w:p w14:paraId="115673A4" w14:textId="77777777" w:rsidR="00C16469" w:rsidRPr="000A03AA" w:rsidRDefault="00C16469" w:rsidP="00C16469">
            <w:pPr>
              <w:tabs>
                <w:tab w:val="right" w:pos="1202"/>
              </w:tabs>
              <w:spacing w:after="0" w:line="340" w:lineRule="exact"/>
              <w:jc w:val="right"/>
              <w:outlineLvl w:val="0"/>
              <w:rPr>
                <w:rFonts w:ascii="Arial" w:eastAsia="Times New Roman" w:hAnsi="Arial" w:cs="Arial"/>
                <w:sz w:val="20"/>
                <w:szCs w:val="20"/>
                <w:lang w:val="en-GB"/>
              </w:rPr>
            </w:pPr>
          </w:p>
        </w:tc>
        <w:tc>
          <w:tcPr>
            <w:tcW w:w="953" w:type="pct"/>
            <w:tcBorders>
              <w:top w:val="single" w:sz="4" w:space="0" w:color="auto"/>
              <w:bottom w:val="single" w:sz="4" w:space="0" w:color="auto"/>
            </w:tcBorders>
            <w:vAlign w:val="bottom"/>
          </w:tcPr>
          <w:p w14:paraId="3C9F18D8" w14:textId="6912A5EB" w:rsidR="00C16469" w:rsidRPr="000A03AA" w:rsidRDefault="00C16469" w:rsidP="00C16469">
            <w:pPr>
              <w:tabs>
                <w:tab w:val="right" w:pos="1202"/>
              </w:tabs>
              <w:spacing w:after="0" w:line="340" w:lineRule="exact"/>
              <w:jc w:val="right"/>
              <w:outlineLvl w:val="0"/>
              <w:rPr>
                <w:rFonts w:ascii="Arial" w:eastAsia="Times New Roman" w:hAnsi="Arial" w:cs="Arial"/>
                <w:sz w:val="20"/>
                <w:szCs w:val="20"/>
              </w:rPr>
            </w:pPr>
            <w:r w:rsidRPr="008C6203">
              <w:rPr>
                <w:rFonts w:ascii="Arial" w:hAnsi="Arial" w:cs="Arial"/>
                <w:sz w:val="20"/>
                <w:szCs w:val="20"/>
              </w:rPr>
              <w:t xml:space="preserve"> 1</w:t>
            </w:r>
            <w:r>
              <w:rPr>
                <w:rFonts w:ascii="Arial" w:hAnsi="Arial" w:cs="Arial"/>
                <w:sz w:val="20"/>
                <w:szCs w:val="20"/>
              </w:rPr>
              <w:t>,</w:t>
            </w:r>
            <w:r w:rsidRPr="008C6203">
              <w:rPr>
                <w:rFonts w:ascii="Arial" w:hAnsi="Arial" w:cs="Arial"/>
                <w:sz w:val="20"/>
                <w:szCs w:val="20"/>
              </w:rPr>
              <w:t>173</w:t>
            </w:r>
            <w:r>
              <w:rPr>
                <w:rFonts w:ascii="Arial" w:hAnsi="Arial" w:cs="Arial"/>
                <w:sz w:val="20"/>
                <w:szCs w:val="20"/>
              </w:rPr>
              <w:t>,</w:t>
            </w:r>
            <w:r w:rsidRPr="008C6203">
              <w:rPr>
                <w:rFonts w:ascii="Arial" w:hAnsi="Arial" w:cs="Arial"/>
                <w:sz w:val="20"/>
                <w:szCs w:val="20"/>
              </w:rPr>
              <w:t xml:space="preserve">706 </w:t>
            </w:r>
          </w:p>
        </w:tc>
        <w:tc>
          <w:tcPr>
            <w:tcW w:w="952" w:type="pct"/>
            <w:tcBorders>
              <w:top w:val="single" w:sz="4" w:space="0" w:color="auto"/>
              <w:bottom w:val="single" w:sz="4" w:space="0" w:color="auto"/>
            </w:tcBorders>
            <w:vAlign w:val="bottom"/>
          </w:tcPr>
          <w:p w14:paraId="3E88EE23" w14:textId="7A82A32B" w:rsidR="00C16469" w:rsidRPr="000A03AA" w:rsidRDefault="00C16469" w:rsidP="00C16469">
            <w:pPr>
              <w:tabs>
                <w:tab w:val="right" w:pos="1202"/>
              </w:tabs>
              <w:spacing w:after="0" w:line="340" w:lineRule="exact"/>
              <w:jc w:val="right"/>
              <w:outlineLvl w:val="0"/>
              <w:rPr>
                <w:rFonts w:ascii="Arial" w:eastAsia="Times New Roman" w:hAnsi="Arial" w:cs="Arial"/>
                <w:sz w:val="20"/>
                <w:szCs w:val="20"/>
              </w:rPr>
            </w:pPr>
            <w:r w:rsidRPr="00AB311B">
              <w:rPr>
                <w:rFonts w:ascii="Arial" w:hAnsi="Arial" w:cs="Arial"/>
                <w:color w:val="000000" w:themeColor="text1"/>
                <w:sz w:val="20"/>
              </w:rPr>
              <w:t>1,255,608</w:t>
            </w:r>
          </w:p>
        </w:tc>
      </w:tr>
      <w:tr w:rsidR="00C16469" w:rsidRPr="000A03AA" w14:paraId="03B8DE02" w14:textId="77777777" w:rsidTr="00233D3B">
        <w:trPr>
          <w:trHeight w:val="386"/>
        </w:trPr>
        <w:tc>
          <w:tcPr>
            <w:tcW w:w="3095" w:type="pct"/>
            <w:vAlign w:val="bottom"/>
          </w:tcPr>
          <w:p w14:paraId="60BA8F12" w14:textId="77777777" w:rsidR="00C16469" w:rsidRPr="000A03AA" w:rsidRDefault="00C16469" w:rsidP="00C16469">
            <w:pPr>
              <w:tabs>
                <w:tab w:val="right" w:pos="1202"/>
              </w:tabs>
              <w:spacing w:after="0" w:line="301" w:lineRule="exact"/>
              <w:outlineLvl w:val="0"/>
              <w:rPr>
                <w:rFonts w:ascii="Arial" w:eastAsia="Times New Roman" w:hAnsi="Arial" w:cs="Arial"/>
                <w:sz w:val="20"/>
                <w:szCs w:val="20"/>
                <w:lang w:val="en-GB"/>
              </w:rPr>
            </w:pPr>
            <w:bookmarkStart w:id="291" w:name="_Toc4058563"/>
            <w:r w:rsidRPr="000A03AA">
              <w:rPr>
                <w:rFonts w:ascii="Arial" w:eastAsia="Times New Roman" w:hAnsi="Arial" w:cs="Arial"/>
                <w:sz w:val="20"/>
                <w:szCs w:val="20"/>
                <w:lang w:val="en-GB"/>
              </w:rPr>
              <w:t>Loss allowances</w:t>
            </w:r>
            <w:bookmarkEnd w:id="291"/>
          </w:p>
        </w:tc>
        <w:tc>
          <w:tcPr>
            <w:tcW w:w="953" w:type="pct"/>
            <w:tcBorders>
              <w:top w:val="single" w:sz="4" w:space="0" w:color="auto"/>
              <w:bottom w:val="single" w:sz="4" w:space="0" w:color="auto"/>
            </w:tcBorders>
            <w:vAlign w:val="bottom"/>
          </w:tcPr>
          <w:p w14:paraId="700F8F43" w14:textId="0056F753" w:rsidR="00C16469" w:rsidRPr="000A03AA" w:rsidRDefault="00C16469" w:rsidP="00C16469">
            <w:pPr>
              <w:tabs>
                <w:tab w:val="right" w:pos="1202"/>
              </w:tabs>
              <w:spacing w:after="0" w:line="301" w:lineRule="exact"/>
              <w:jc w:val="right"/>
              <w:outlineLvl w:val="0"/>
              <w:rPr>
                <w:rFonts w:ascii="Arial" w:eastAsia="Times New Roman" w:hAnsi="Arial" w:cs="Arial"/>
                <w:sz w:val="20"/>
                <w:szCs w:val="20"/>
              </w:rPr>
            </w:pPr>
            <w:r w:rsidRPr="008C6203">
              <w:rPr>
                <w:rFonts w:ascii="Arial" w:hAnsi="Arial" w:cs="Arial"/>
                <w:sz w:val="20"/>
                <w:szCs w:val="20"/>
              </w:rPr>
              <w:t xml:space="preserve"> (6</w:t>
            </w:r>
            <w:r>
              <w:rPr>
                <w:rFonts w:ascii="Arial" w:hAnsi="Arial" w:cs="Arial"/>
                <w:sz w:val="20"/>
                <w:szCs w:val="20"/>
              </w:rPr>
              <w:t>,</w:t>
            </w:r>
            <w:r w:rsidRPr="008C6203">
              <w:rPr>
                <w:rFonts w:ascii="Arial" w:hAnsi="Arial" w:cs="Arial"/>
                <w:sz w:val="20"/>
                <w:szCs w:val="20"/>
              </w:rPr>
              <w:t>502)</w:t>
            </w:r>
          </w:p>
        </w:tc>
        <w:tc>
          <w:tcPr>
            <w:tcW w:w="952" w:type="pct"/>
            <w:tcBorders>
              <w:top w:val="single" w:sz="4" w:space="0" w:color="auto"/>
              <w:bottom w:val="single" w:sz="4" w:space="0" w:color="auto"/>
            </w:tcBorders>
            <w:vAlign w:val="bottom"/>
          </w:tcPr>
          <w:p w14:paraId="1FF7E27F" w14:textId="00BA9EDD" w:rsidR="00C16469" w:rsidRPr="000A03AA" w:rsidRDefault="00C16469" w:rsidP="00C16469">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(6,727)</w:t>
            </w:r>
          </w:p>
        </w:tc>
      </w:tr>
      <w:tr w:rsidR="00C16469" w:rsidRPr="000A03AA" w14:paraId="28AB1834" w14:textId="77777777" w:rsidTr="00233D3B">
        <w:trPr>
          <w:trHeight w:val="386"/>
        </w:trPr>
        <w:tc>
          <w:tcPr>
            <w:tcW w:w="3095" w:type="pct"/>
            <w:vAlign w:val="bottom"/>
          </w:tcPr>
          <w:p w14:paraId="6629AB38" w14:textId="77777777" w:rsidR="00C16469" w:rsidRPr="000A03AA" w:rsidRDefault="00C16469" w:rsidP="00C16469">
            <w:pPr>
              <w:tabs>
                <w:tab w:val="right" w:pos="1202"/>
              </w:tabs>
              <w:spacing w:after="0" w:line="340" w:lineRule="exact"/>
              <w:jc w:val="right"/>
              <w:outlineLvl w:val="0"/>
              <w:rPr>
                <w:rFonts w:ascii="Arial" w:eastAsia="Times New Roman" w:hAnsi="Arial" w:cs="Arial"/>
                <w:b/>
                <w:bCs/>
                <w:sz w:val="20"/>
                <w:szCs w:val="20"/>
                <w:lang w:val="en-GB"/>
              </w:rPr>
            </w:pPr>
          </w:p>
        </w:tc>
        <w:tc>
          <w:tcPr>
            <w:tcW w:w="953" w:type="pct"/>
            <w:tcBorders>
              <w:top w:val="single" w:sz="4" w:space="0" w:color="auto"/>
              <w:bottom w:val="single" w:sz="12" w:space="0" w:color="auto"/>
            </w:tcBorders>
            <w:vAlign w:val="bottom"/>
          </w:tcPr>
          <w:p w14:paraId="679A81E5" w14:textId="0A0E6C6F" w:rsidR="00C16469" w:rsidRPr="000A03AA" w:rsidRDefault="00C16469" w:rsidP="00C16469">
            <w:pPr>
              <w:tabs>
                <w:tab w:val="right" w:pos="1202"/>
              </w:tabs>
              <w:spacing w:after="0" w:line="340" w:lineRule="exact"/>
              <w:jc w:val="right"/>
              <w:outlineLvl w:val="0"/>
              <w:rPr>
                <w:rFonts w:ascii="Arial" w:eastAsia="Times New Roman" w:hAnsi="Arial" w:cs="Arial"/>
                <w:b/>
                <w:bCs/>
                <w:sz w:val="20"/>
                <w:szCs w:val="20"/>
              </w:rPr>
            </w:pPr>
            <w:r w:rsidRPr="008C6203">
              <w:rPr>
                <w:rFonts w:ascii="Arial" w:hAnsi="Arial" w:cs="Arial"/>
                <w:b/>
                <w:bCs/>
                <w:sz w:val="20"/>
                <w:szCs w:val="20"/>
              </w:rPr>
              <w:t xml:space="preserve"> 1</w:t>
            </w:r>
            <w:r>
              <w:rPr>
                <w:rFonts w:ascii="Arial" w:hAnsi="Arial" w:cs="Arial"/>
                <w:b/>
                <w:bCs/>
                <w:sz w:val="20"/>
                <w:szCs w:val="20"/>
              </w:rPr>
              <w:t>,</w:t>
            </w:r>
            <w:r w:rsidRPr="008C6203">
              <w:rPr>
                <w:rFonts w:ascii="Arial" w:hAnsi="Arial" w:cs="Arial"/>
                <w:b/>
                <w:bCs/>
                <w:sz w:val="20"/>
                <w:szCs w:val="20"/>
              </w:rPr>
              <w:t>167</w:t>
            </w:r>
            <w:r>
              <w:rPr>
                <w:rFonts w:ascii="Arial" w:hAnsi="Arial" w:cs="Arial"/>
                <w:b/>
                <w:bCs/>
                <w:sz w:val="20"/>
                <w:szCs w:val="20"/>
              </w:rPr>
              <w:t>,</w:t>
            </w:r>
            <w:r w:rsidRPr="008C6203">
              <w:rPr>
                <w:rFonts w:ascii="Arial" w:hAnsi="Arial" w:cs="Arial"/>
                <w:b/>
                <w:bCs/>
                <w:sz w:val="20"/>
                <w:szCs w:val="20"/>
              </w:rPr>
              <w:t xml:space="preserve">204 </w:t>
            </w:r>
          </w:p>
        </w:tc>
        <w:tc>
          <w:tcPr>
            <w:tcW w:w="952" w:type="pct"/>
            <w:tcBorders>
              <w:top w:val="single" w:sz="4" w:space="0" w:color="auto"/>
              <w:bottom w:val="single" w:sz="12" w:space="0" w:color="auto"/>
            </w:tcBorders>
            <w:vAlign w:val="bottom"/>
          </w:tcPr>
          <w:p w14:paraId="2D762661" w14:textId="126D29AD" w:rsidR="00C16469" w:rsidRPr="000A03AA" w:rsidRDefault="00C16469" w:rsidP="00C16469">
            <w:pPr>
              <w:tabs>
                <w:tab w:val="right" w:pos="1202"/>
              </w:tabs>
              <w:spacing w:after="0" w:line="340" w:lineRule="exact"/>
              <w:jc w:val="right"/>
              <w:outlineLvl w:val="0"/>
              <w:rPr>
                <w:rFonts w:ascii="Arial" w:eastAsia="Times New Roman" w:hAnsi="Arial" w:cs="Arial"/>
                <w:b/>
                <w:bCs/>
                <w:sz w:val="20"/>
                <w:szCs w:val="20"/>
              </w:rPr>
            </w:pPr>
            <w:r w:rsidRPr="00AB311B">
              <w:rPr>
                <w:rFonts w:ascii="Arial" w:hAnsi="Arial" w:cs="Arial"/>
                <w:b/>
                <w:bCs/>
                <w:color w:val="000000" w:themeColor="text1"/>
                <w:sz w:val="20"/>
              </w:rPr>
              <w:t>1,248,881</w:t>
            </w:r>
          </w:p>
        </w:tc>
      </w:tr>
    </w:tbl>
    <w:p w14:paraId="46CC48E0" w14:textId="77777777" w:rsidR="000A03AA" w:rsidRPr="000A03AA" w:rsidRDefault="000A03AA" w:rsidP="000A03AA">
      <w:pPr>
        <w:tabs>
          <w:tab w:val="left" w:pos="-720"/>
        </w:tabs>
        <w:suppressAutoHyphens/>
        <w:spacing w:after="0" w:line="240" w:lineRule="auto"/>
        <w:rPr>
          <w:rFonts w:ascii="Arial" w:eastAsia="Times New Roman" w:hAnsi="Arial" w:cs="Arial"/>
          <w:b/>
          <w:sz w:val="20"/>
          <w:szCs w:val="20"/>
          <w:u w:val="single"/>
        </w:rPr>
      </w:pPr>
    </w:p>
    <w:p w14:paraId="261485E1" w14:textId="5FE4185E" w:rsidR="000A03AA" w:rsidRPr="000A03AA" w:rsidRDefault="000A03AA" w:rsidP="000A03AA">
      <w:pPr>
        <w:keepNext/>
        <w:spacing w:after="0" w:line="240" w:lineRule="auto"/>
        <w:jc w:val="both"/>
        <w:rPr>
          <w:rFonts w:ascii="Arial" w:eastAsia="Times New Roman" w:hAnsi="Arial" w:cs="Arial"/>
          <w:sz w:val="20"/>
          <w:szCs w:val="20"/>
          <w:lang w:val="en-GB"/>
        </w:rPr>
      </w:pPr>
      <w:r w:rsidRPr="00D5698A">
        <w:rPr>
          <w:rFonts w:ascii="Arial" w:eastAsia="Times New Roman" w:hAnsi="Arial" w:cs="Arial"/>
          <w:sz w:val="20"/>
          <w:szCs w:val="20"/>
          <w:lang w:val="en-GB"/>
        </w:rPr>
        <w:t>Average interest rates for total loans to financial institutions are stated at 0.</w:t>
      </w:r>
      <w:r w:rsidR="00D5698A" w:rsidRPr="00D5698A">
        <w:rPr>
          <w:rFonts w:ascii="Arial" w:eastAsia="Times New Roman" w:hAnsi="Arial" w:cs="Arial"/>
          <w:sz w:val="20"/>
          <w:szCs w:val="20"/>
          <w:lang w:val="en-GB"/>
        </w:rPr>
        <w:t>56</w:t>
      </w:r>
      <w:r w:rsidRPr="00D5698A">
        <w:rPr>
          <w:rFonts w:ascii="Arial" w:eastAsia="Times New Roman" w:hAnsi="Arial" w:cs="Arial"/>
          <w:sz w:val="20"/>
          <w:szCs w:val="20"/>
          <w:lang w:val="en-GB"/>
        </w:rPr>
        <w:t>% (1 Jan</w:t>
      </w:r>
      <w:r w:rsidR="002F711E" w:rsidRPr="00D5698A">
        <w:rPr>
          <w:rFonts w:ascii="Arial" w:eastAsia="Times New Roman" w:hAnsi="Arial" w:cs="Arial"/>
          <w:sz w:val="20"/>
          <w:szCs w:val="20"/>
          <w:lang w:val="en-GB"/>
        </w:rPr>
        <w:t>u</w:t>
      </w:r>
      <w:r w:rsidRPr="00D5698A">
        <w:rPr>
          <w:rFonts w:ascii="Arial" w:eastAsia="Times New Roman" w:hAnsi="Arial" w:cs="Arial"/>
          <w:sz w:val="20"/>
          <w:szCs w:val="20"/>
          <w:lang w:val="en-GB"/>
        </w:rPr>
        <w:t xml:space="preserve">ary - </w:t>
      </w:r>
      <w:r w:rsidR="0023666D" w:rsidRPr="00D5698A">
        <w:rPr>
          <w:rFonts w:ascii="Arial" w:eastAsia="Times New Roman" w:hAnsi="Arial" w:cs="Arial"/>
          <w:sz w:val="20"/>
          <w:szCs w:val="20"/>
          <w:lang w:val="en-GB"/>
        </w:rPr>
        <w:t xml:space="preserve">30 </w:t>
      </w:r>
      <w:r w:rsidR="009137BB" w:rsidRPr="00D5698A">
        <w:rPr>
          <w:rFonts w:ascii="Arial" w:eastAsia="Times New Roman" w:hAnsi="Arial" w:cs="Arial"/>
          <w:sz w:val="20"/>
          <w:szCs w:val="20"/>
          <w:lang w:val="en-GB"/>
        </w:rPr>
        <w:t>September</w:t>
      </w:r>
      <w:r w:rsidR="0023666D" w:rsidRPr="00D5698A">
        <w:rPr>
          <w:rFonts w:ascii="Arial" w:eastAsia="Times New Roman" w:hAnsi="Arial" w:cs="Arial"/>
          <w:sz w:val="20"/>
          <w:szCs w:val="20"/>
          <w:lang w:val="en-GB"/>
        </w:rPr>
        <w:t xml:space="preserve"> </w:t>
      </w:r>
      <w:r w:rsidRPr="00D5698A">
        <w:rPr>
          <w:rFonts w:ascii="Arial" w:eastAsia="Times New Roman" w:hAnsi="Arial" w:cs="Arial"/>
          <w:sz w:val="20"/>
          <w:szCs w:val="20"/>
          <w:lang w:val="en-GB"/>
        </w:rPr>
        <w:t>202</w:t>
      </w:r>
      <w:r w:rsidR="008D00F2" w:rsidRPr="00D5698A">
        <w:rPr>
          <w:rFonts w:ascii="Arial" w:eastAsia="Times New Roman" w:hAnsi="Arial" w:cs="Arial"/>
          <w:sz w:val="20"/>
          <w:szCs w:val="20"/>
          <w:lang w:val="en-GB"/>
        </w:rPr>
        <w:t>3</w:t>
      </w:r>
      <w:r w:rsidRPr="00D5698A">
        <w:rPr>
          <w:rFonts w:ascii="Arial" w:eastAsia="Times New Roman" w:hAnsi="Arial" w:cs="Arial"/>
          <w:sz w:val="20"/>
          <w:szCs w:val="20"/>
          <w:lang w:val="en-GB"/>
        </w:rPr>
        <w:t>:</w:t>
      </w:r>
      <w:r w:rsidR="00C9601B" w:rsidRPr="00D5698A">
        <w:rPr>
          <w:rFonts w:ascii="Arial" w:eastAsia="Times New Roman" w:hAnsi="Arial" w:cs="Arial"/>
          <w:sz w:val="20"/>
          <w:szCs w:val="20"/>
          <w:lang w:val="en-GB"/>
        </w:rPr>
        <w:t xml:space="preserve"> </w:t>
      </w:r>
      <w:r w:rsidRPr="00D5698A">
        <w:rPr>
          <w:rFonts w:ascii="Arial" w:eastAsia="Times New Roman" w:hAnsi="Arial" w:cs="Arial"/>
          <w:sz w:val="20"/>
          <w:szCs w:val="20"/>
          <w:lang w:val="en-GB"/>
        </w:rPr>
        <w:t>0.3</w:t>
      </w:r>
      <w:r w:rsidR="00D5698A" w:rsidRPr="00D5698A">
        <w:rPr>
          <w:rFonts w:ascii="Arial" w:eastAsia="Times New Roman" w:hAnsi="Arial" w:cs="Arial"/>
          <w:sz w:val="20"/>
          <w:szCs w:val="20"/>
          <w:lang w:val="en-GB"/>
        </w:rPr>
        <w:t>3</w:t>
      </w:r>
      <w:r w:rsidRPr="00D5698A">
        <w:rPr>
          <w:rFonts w:ascii="Arial" w:eastAsia="Times New Roman" w:hAnsi="Arial" w:cs="Arial"/>
          <w:sz w:val="20"/>
          <w:szCs w:val="20"/>
          <w:lang w:val="en-GB"/>
        </w:rPr>
        <w:t>%) and average interest rates for loans excluding the liquidity reserve</w:t>
      </w:r>
      <w:r w:rsidR="00E20AD1" w:rsidRPr="00D5698A">
        <w:t xml:space="preserve"> </w:t>
      </w:r>
      <w:r w:rsidR="00E20AD1" w:rsidRPr="00D5698A">
        <w:rPr>
          <w:rFonts w:ascii="Arial" w:eastAsia="Times New Roman" w:hAnsi="Arial" w:cs="Arial"/>
          <w:sz w:val="20"/>
          <w:szCs w:val="20"/>
          <w:lang w:val="en-GB"/>
        </w:rPr>
        <w:t>are stated at 0.</w:t>
      </w:r>
      <w:r w:rsidR="00D5698A" w:rsidRPr="00D5698A">
        <w:rPr>
          <w:rFonts w:ascii="Arial" w:eastAsia="Times New Roman" w:hAnsi="Arial" w:cs="Arial"/>
          <w:sz w:val="20"/>
          <w:szCs w:val="20"/>
          <w:lang w:val="en-GB"/>
        </w:rPr>
        <w:t>48</w:t>
      </w:r>
      <w:r w:rsidR="00E20AD1" w:rsidRPr="00D5698A">
        <w:rPr>
          <w:rFonts w:ascii="Arial" w:eastAsia="Times New Roman" w:hAnsi="Arial" w:cs="Arial"/>
          <w:sz w:val="20"/>
          <w:szCs w:val="20"/>
          <w:lang w:val="en-GB"/>
        </w:rPr>
        <w:t>% (1 Jan</w:t>
      </w:r>
      <w:r w:rsidR="002F711E" w:rsidRPr="00D5698A">
        <w:rPr>
          <w:rFonts w:ascii="Arial" w:eastAsia="Times New Roman" w:hAnsi="Arial" w:cs="Arial"/>
          <w:sz w:val="20"/>
          <w:szCs w:val="20"/>
          <w:lang w:val="en-GB"/>
        </w:rPr>
        <w:t>u</w:t>
      </w:r>
      <w:r w:rsidR="00E20AD1" w:rsidRPr="00D5698A">
        <w:rPr>
          <w:rFonts w:ascii="Arial" w:eastAsia="Times New Roman" w:hAnsi="Arial" w:cs="Arial"/>
          <w:sz w:val="20"/>
          <w:szCs w:val="20"/>
          <w:lang w:val="en-GB"/>
        </w:rPr>
        <w:t xml:space="preserve">ary - </w:t>
      </w:r>
      <w:r w:rsidR="0023666D" w:rsidRPr="00D5698A">
        <w:rPr>
          <w:rFonts w:ascii="Arial" w:eastAsia="Times New Roman" w:hAnsi="Arial" w:cs="Arial"/>
          <w:sz w:val="20"/>
          <w:szCs w:val="20"/>
          <w:lang w:val="en-GB"/>
        </w:rPr>
        <w:t xml:space="preserve">30 </w:t>
      </w:r>
      <w:r w:rsidR="009137BB" w:rsidRPr="00D5698A">
        <w:rPr>
          <w:rFonts w:ascii="Arial" w:eastAsia="Times New Roman" w:hAnsi="Arial" w:cs="Arial"/>
          <w:sz w:val="20"/>
          <w:szCs w:val="20"/>
          <w:lang w:val="en-GB"/>
        </w:rPr>
        <w:t>September</w:t>
      </w:r>
      <w:r w:rsidR="0023666D" w:rsidRPr="00D5698A">
        <w:rPr>
          <w:rFonts w:ascii="Arial" w:eastAsia="Times New Roman" w:hAnsi="Arial" w:cs="Arial"/>
          <w:sz w:val="20"/>
          <w:szCs w:val="20"/>
          <w:lang w:val="en-GB"/>
        </w:rPr>
        <w:t xml:space="preserve"> </w:t>
      </w:r>
      <w:r w:rsidR="00E20AD1" w:rsidRPr="00D5698A">
        <w:rPr>
          <w:rFonts w:ascii="Arial" w:eastAsia="Times New Roman" w:hAnsi="Arial" w:cs="Arial"/>
          <w:sz w:val="20"/>
          <w:szCs w:val="20"/>
          <w:lang w:val="en-GB"/>
        </w:rPr>
        <w:t>202</w:t>
      </w:r>
      <w:r w:rsidR="008D00F2" w:rsidRPr="00D5698A">
        <w:rPr>
          <w:rFonts w:ascii="Arial" w:eastAsia="Times New Roman" w:hAnsi="Arial" w:cs="Arial"/>
          <w:sz w:val="20"/>
          <w:szCs w:val="20"/>
          <w:lang w:val="en-GB"/>
        </w:rPr>
        <w:t>3</w:t>
      </w:r>
      <w:r w:rsidR="00E20AD1" w:rsidRPr="00D5698A">
        <w:rPr>
          <w:rFonts w:ascii="Arial" w:eastAsia="Times New Roman" w:hAnsi="Arial" w:cs="Arial"/>
          <w:sz w:val="20"/>
          <w:szCs w:val="20"/>
          <w:lang w:val="en-GB"/>
        </w:rPr>
        <w:t>: 0.3</w:t>
      </w:r>
      <w:r w:rsidR="00D5698A" w:rsidRPr="00D5698A">
        <w:rPr>
          <w:rFonts w:ascii="Arial" w:eastAsia="Times New Roman" w:hAnsi="Arial" w:cs="Arial"/>
          <w:sz w:val="20"/>
          <w:szCs w:val="20"/>
          <w:lang w:val="en-GB"/>
        </w:rPr>
        <w:t>0</w:t>
      </w:r>
      <w:r w:rsidR="00E20AD1" w:rsidRPr="00D5698A">
        <w:rPr>
          <w:rFonts w:ascii="Arial" w:eastAsia="Times New Roman" w:hAnsi="Arial" w:cs="Arial"/>
          <w:sz w:val="20"/>
          <w:szCs w:val="20"/>
          <w:lang w:val="en-GB"/>
        </w:rPr>
        <w:t>%).</w:t>
      </w:r>
    </w:p>
    <w:p w14:paraId="7C60CDAB"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28BF1D85" w14:textId="77777777" w:rsidR="000A03AA" w:rsidRPr="000A03AA" w:rsidRDefault="000A03AA" w:rsidP="000A03AA">
      <w:pPr>
        <w:keepNext/>
        <w:spacing w:after="0" w:line="240" w:lineRule="auto"/>
        <w:jc w:val="both"/>
        <w:rPr>
          <w:rFonts w:ascii="Arial" w:eastAsia="Times New Roman" w:hAnsi="Arial" w:cs="Arial"/>
          <w:sz w:val="20"/>
          <w:szCs w:val="20"/>
          <w:lang w:val="en-GB"/>
        </w:rPr>
      </w:pPr>
      <w:r w:rsidRPr="000A03AA">
        <w:rPr>
          <w:rFonts w:ascii="Arial" w:eastAsia="Times New Roman" w:hAnsi="Arial" w:cs="Arial"/>
          <w:sz w:val="20"/>
          <w:szCs w:val="20"/>
          <w:lang w:val="en-GB"/>
        </w:rPr>
        <w:t>Average interest rates reflect the ratio of interest income generated from the mentioned placements and average assets.</w:t>
      </w:r>
    </w:p>
    <w:p w14:paraId="46DC4FA8"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626671BE" w14:textId="4910C3B5" w:rsidR="000A03AA" w:rsidRDefault="000A03AA" w:rsidP="000A03AA">
      <w:pPr>
        <w:suppressAutoHyphens/>
        <w:spacing w:after="0" w:line="240" w:lineRule="auto"/>
        <w:jc w:val="both"/>
        <w:rPr>
          <w:rFonts w:ascii="Arial" w:eastAsia="Times New Roman" w:hAnsi="Arial" w:cs="Arial"/>
          <w:bCs/>
          <w:sz w:val="20"/>
          <w:szCs w:val="20"/>
          <w:lang w:val="en-GB"/>
        </w:rPr>
      </w:pPr>
      <w:r w:rsidRPr="00693747">
        <w:rPr>
          <w:rFonts w:ascii="Arial" w:eastAsia="Times New Roman" w:hAnsi="Arial" w:cs="Arial"/>
          <w:sz w:val="20"/>
          <w:szCs w:val="20"/>
          <w:lang w:val="en-GB"/>
        </w:rPr>
        <w:t xml:space="preserve">Item “Other” refers to reverse repo agreements in the total amount of EUR </w:t>
      </w:r>
      <w:r w:rsidR="00086D34" w:rsidRPr="00693747">
        <w:rPr>
          <w:rFonts w:ascii="Arial" w:eastAsia="Times New Roman" w:hAnsi="Arial" w:cs="Arial"/>
          <w:sz w:val="20"/>
          <w:szCs w:val="20"/>
          <w:lang w:val="en-GB"/>
        </w:rPr>
        <w:t>40</w:t>
      </w:r>
      <w:r w:rsidR="007C4118" w:rsidRPr="00693747">
        <w:rPr>
          <w:rFonts w:ascii="Arial" w:eastAsia="Times New Roman" w:hAnsi="Arial" w:cs="Arial"/>
          <w:sz w:val="20"/>
          <w:szCs w:val="20"/>
          <w:lang w:val="en-GB"/>
        </w:rPr>
        <w:t xml:space="preserve">,000 </w:t>
      </w:r>
      <w:r w:rsidRPr="00693747">
        <w:rPr>
          <w:rFonts w:ascii="Arial" w:eastAsia="Times New Roman" w:hAnsi="Arial" w:cs="Arial"/>
          <w:sz w:val="20"/>
          <w:szCs w:val="20"/>
          <w:lang w:val="en-GB"/>
        </w:rPr>
        <w:t>thousand (31 December 202</w:t>
      </w:r>
      <w:r w:rsidR="005D0640">
        <w:rPr>
          <w:rFonts w:ascii="Arial" w:eastAsia="Times New Roman" w:hAnsi="Arial" w:cs="Arial"/>
          <w:sz w:val="20"/>
          <w:szCs w:val="20"/>
          <w:lang w:val="en-GB"/>
        </w:rPr>
        <w:t>3</w:t>
      </w:r>
      <w:r w:rsidRPr="00693747">
        <w:rPr>
          <w:rFonts w:ascii="Arial" w:eastAsia="Times New Roman" w:hAnsi="Arial" w:cs="Arial"/>
          <w:sz w:val="20"/>
          <w:szCs w:val="20"/>
          <w:lang w:val="en-GB"/>
        </w:rPr>
        <w:t xml:space="preserve">: EUR </w:t>
      </w:r>
      <w:r w:rsidR="008D00F2" w:rsidRPr="00693747">
        <w:rPr>
          <w:rFonts w:ascii="Arial" w:eastAsia="Times New Roman" w:hAnsi="Arial" w:cs="Arial"/>
          <w:sz w:val="20"/>
          <w:szCs w:val="20"/>
          <w:lang w:val="en-GB"/>
        </w:rPr>
        <w:t>193,000</w:t>
      </w:r>
      <w:r w:rsidR="00FE7E5B" w:rsidRPr="00693747">
        <w:rPr>
          <w:rFonts w:ascii="Arial" w:eastAsia="Times New Roman" w:hAnsi="Arial" w:cs="Arial"/>
          <w:sz w:val="20"/>
          <w:szCs w:val="20"/>
          <w:lang w:val="en-GB"/>
        </w:rPr>
        <w:t xml:space="preserve"> tho</w:t>
      </w:r>
      <w:r w:rsidRPr="00693747">
        <w:rPr>
          <w:rFonts w:ascii="Arial" w:eastAsia="Times New Roman" w:hAnsi="Arial" w:cs="Arial"/>
          <w:sz w:val="20"/>
          <w:szCs w:val="20"/>
          <w:lang w:val="en-GB"/>
        </w:rPr>
        <w:t xml:space="preserve">usand). The above placements are collateralized by securities in the amount of EUR </w:t>
      </w:r>
      <w:r w:rsidR="00693747" w:rsidRPr="00693747">
        <w:rPr>
          <w:rFonts w:ascii="Arial" w:eastAsia="Times New Roman" w:hAnsi="Arial" w:cs="Arial"/>
          <w:sz w:val="20"/>
          <w:szCs w:val="20"/>
          <w:lang w:val="en-GB"/>
        </w:rPr>
        <w:t>42</w:t>
      </w:r>
      <w:r w:rsidR="007C4118" w:rsidRPr="00693747">
        <w:rPr>
          <w:rFonts w:ascii="Arial" w:eastAsia="Times New Roman" w:hAnsi="Arial" w:cs="Arial"/>
          <w:sz w:val="20"/>
          <w:szCs w:val="20"/>
          <w:lang w:val="en-GB"/>
        </w:rPr>
        <w:t>,</w:t>
      </w:r>
      <w:r w:rsidR="00693747" w:rsidRPr="00693747">
        <w:rPr>
          <w:rFonts w:ascii="Arial" w:eastAsia="Times New Roman" w:hAnsi="Arial" w:cs="Arial"/>
          <w:sz w:val="20"/>
          <w:szCs w:val="20"/>
          <w:lang w:val="en-GB"/>
        </w:rPr>
        <w:t>194</w:t>
      </w:r>
      <w:r w:rsidR="007C4118" w:rsidRPr="00693747">
        <w:rPr>
          <w:rFonts w:ascii="Arial" w:eastAsia="Times New Roman" w:hAnsi="Arial" w:cs="Arial"/>
          <w:sz w:val="20"/>
          <w:szCs w:val="20"/>
          <w:lang w:val="en-GB"/>
        </w:rPr>
        <w:t xml:space="preserve"> </w:t>
      </w:r>
      <w:r w:rsidRPr="00693747">
        <w:rPr>
          <w:rFonts w:ascii="Arial" w:eastAsia="Times New Roman" w:hAnsi="Arial" w:cs="Arial"/>
          <w:sz w:val="20"/>
          <w:szCs w:val="20"/>
          <w:lang w:val="en-GB"/>
        </w:rPr>
        <w:t>thousand (31 December 202</w:t>
      </w:r>
      <w:r w:rsidR="00FE7E5B" w:rsidRPr="00693747">
        <w:rPr>
          <w:rFonts w:ascii="Arial" w:eastAsia="Times New Roman" w:hAnsi="Arial" w:cs="Arial"/>
          <w:sz w:val="20"/>
          <w:szCs w:val="20"/>
          <w:lang w:val="en-GB"/>
        </w:rPr>
        <w:t>3</w:t>
      </w:r>
      <w:r w:rsidRPr="00693747">
        <w:rPr>
          <w:rFonts w:ascii="Arial" w:eastAsia="Times New Roman" w:hAnsi="Arial" w:cs="Arial"/>
          <w:sz w:val="20"/>
          <w:szCs w:val="20"/>
          <w:lang w:val="en-GB"/>
        </w:rPr>
        <w:t>: EUR</w:t>
      </w:r>
      <w:r w:rsidRPr="00693747">
        <w:rPr>
          <w:rFonts w:ascii="Arial" w:eastAsia="Times New Roman" w:hAnsi="Arial" w:cs="Arial"/>
          <w:bCs/>
          <w:sz w:val="20"/>
          <w:szCs w:val="20"/>
          <w:lang w:val="en-GB"/>
        </w:rPr>
        <w:t xml:space="preserve"> </w:t>
      </w:r>
      <w:r w:rsidR="00FE7E5B" w:rsidRPr="00693747">
        <w:rPr>
          <w:rFonts w:ascii="Arial" w:eastAsia="Times New Roman" w:hAnsi="Arial" w:cs="Arial"/>
          <w:bCs/>
          <w:sz w:val="20"/>
          <w:szCs w:val="20"/>
          <w:lang w:val="en-GB"/>
        </w:rPr>
        <w:t>207,190</w:t>
      </w:r>
      <w:r w:rsidRPr="00693747">
        <w:rPr>
          <w:rFonts w:ascii="Arial" w:eastAsia="Times New Roman" w:hAnsi="Arial" w:cs="Arial"/>
          <w:bCs/>
          <w:sz w:val="20"/>
          <w:szCs w:val="20"/>
          <w:lang w:val="en-GB"/>
        </w:rPr>
        <w:t xml:space="preserve"> thousand).</w:t>
      </w:r>
    </w:p>
    <w:p w14:paraId="7827D140" w14:textId="2A937CBC" w:rsidR="000A03AA" w:rsidRDefault="000A03AA" w:rsidP="000A03AA">
      <w:pPr>
        <w:suppressAutoHyphens/>
        <w:spacing w:after="0" w:line="240" w:lineRule="auto"/>
        <w:jc w:val="both"/>
        <w:rPr>
          <w:rFonts w:ascii="Arial" w:eastAsia="Times New Roman" w:hAnsi="Arial" w:cs="Arial"/>
          <w:bCs/>
          <w:sz w:val="20"/>
          <w:szCs w:val="20"/>
          <w:lang w:val="en-GB"/>
        </w:rPr>
      </w:pPr>
    </w:p>
    <w:p w14:paraId="64A8953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527D71">
          <w:pgSz w:w="11906" w:h="16838"/>
          <w:pgMar w:top="1418" w:right="1134" w:bottom="1077" w:left="1418" w:header="709" w:footer="709" w:gutter="0"/>
          <w:cols w:space="708"/>
          <w:docGrid w:linePitch="360"/>
        </w:sectPr>
      </w:pPr>
    </w:p>
    <w:p w14:paraId="7293F8C2"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31BB2270" w14:textId="67C994DB"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 xml:space="preserve">Loans to other customers </w:t>
      </w:r>
    </w:p>
    <w:p w14:paraId="7324F52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BDEE563" w14:textId="31838A54" w:rsidR="000A03AA" w:rsidRPr="000A03AA" w:rsidRDefault="000A03AA" w:rsidP="000A03AA">
      <w:pPr>
        <w:keepNext/>
        <w:tabs>
          <w:tab w:val="left" w:pos="567"/>
        </w:tabs>
        <w:spacing w:after="0" w:line="240" w:lineRule="auto"/>
        <w:jc w:val="both"/>
        <w:rPr>
          <w:rFonts w:ascii="Arial" w:eastAsia="Times New Roman" w:hAnsi="Arial" w:cs="Arial"/>
          <w:bCs/>
          <w:sz w:val="20"/>
          <w:szCs w:val="20"/>
          <w:lang w:val="en-GB"/>
        </w:rPr>
      </w:pPr>
      <w:bookmarkStart w:id="292" w:name="_Hlk3202346"/>
      <w:r w:rsidRPr="000A03AA">
        <w:rPr>
          <w:rFonts w:ascii="Arial" w:eastAsia="Times New Roman" w:hAnsi="Arial" w:cs="Arial"/>
          <w:bCs/>
          <w:sz w:val="20"/>
          <w:szCs w:val="20"/>
          <w:lang w:val="en-GB"/>
        </w:rPr>
        <w:t>Loans to other customers, impaired for loss allowances, may be summari</w:t>
      </w:r>
      <w:r w:rsidR="00F7617E">
        <w:rPr>
          <w:rFonts w:ascii="Arial" w:eastAsia="Times New Roman" w:hAnsi="Arial" w:cs="Arial"/>
          <w:bCs/>
          <w:sz w:val="20"/>
          <w:szCs w:val="20"/>
          <w:lang w:val="en-GB"/>
        </w:rPr>
        <w:t>s</w:t>
      </w:r>
      <w:r w:rsidRPr="000A03AA">
        <w:rPr>
          <w:rFonts w:ascii="Arial" w:eastAsia="Times New Roman" w:hAnsi="Arial" w:cs="Arial"/>
          <w:bCs/>
          <w:sz w:val="20"/>
          <w:szCs w:val="20"/>
          <w:lang w:val="en-GB"/>
        </w:rPr>
        <w:t>ed by sectors as follows:</w:t>
      </w:r>
    </w:p>
    <w:bookmarkEnd w:id="292"/>
    <w:p w14:paraId="6112F495"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tbl>
      <w:tblPr>
        <w:tblW w:w="4695" w:type="pct"/>
        <w:tblInd w:w="284" w:type="dxa"/>
        <w:tblLayout w:type="fixed"/>
        <w:tblCellMar>
          <w:left w:w="119" w:type="dxa"/>
          <w:right w:w="119" w:type="dxa"/>
        </w:tblCellMar>
        <w:tblLook w:val="0000" w:firstRow="0" w:lastRow="0" w:firstColumn="0" w:lastColumn="0" w:noHBand="0" w:noVBand="0"/>
      </w:tblPr>
      <w:tblGrid>
        <w:gridCol w:w="5547"/>
        <w:gridCol w:w="1618"/>
        <w:gridCol w:w="1618"/>
      </w:tblGrid>
      <w:tr w:rsidR="000A03AA" w:rsidRPr="000A03AA" w14:paraId="41EFAF0B" w14:textId="77777777" w:rsidTr="00233D3B">
        <w:trPr>
          <w:trHeight w:val="347"/>
        </w:trPr>
        <w:tc>
          <w:tcPr>
            <w:tcW w:w="3158" w:type="pct"/>
          </w:tcPr>
          <w:p w14:paraId="2F3DEE71"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1842" w:type="pct"/>
            <w:gridSpan w:val="2"/>
          </w:tcPr>
          <w:p w14:paraId="75F1379E"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93" w:name="_Toc4058568"/>
            <w:r w:rsidRPr="000A03AA">
              <w:rPr>
                <w:rFonts w:ascii="Arial" w:eastAsia="Times New Roman" w:hAnsi="Arial" w:cs="Arial"/>
                <w:b/>
                <w:sz w:val="20"/>
                <w:szCs w:val="20"/>
              </w:rPr>
              <w:t>Group and Bank</w:t>
            </w:r>
            <w:bookmarkEnd w:id="293"/>
          </w:p>
        </w:tc>
      </w:tr>
      <w:tr w:rsidR="000A03AA" w:rsidRPr="000A03AA" w14:paraId="6F67945C" w14:textId="77777777" w:rsidTr="00233D3B">
        <w:trPr>
          <w:trHeight w:val="347"/>
        </w:trPr>
        <w:tc>
          <w:tcPr>
            <w:tcW w:w="3158" w:type="pct"/>
          </w:tcPr>
          <w:p w14:paraId="231B2292"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shd w:val="clear" w:color="auto" w:fill="auto"/>
            <w:vAlign w:val="center"/>
          </w:tcPr>
          <w:p w14:paraId="630A1241" w14:textId="506A2DD1" w:rsidR="000A03AA" w:rsidRPr="000A03AA" w:rsidRDefault="009137BB" w:rsidP="000A03AA">
            <w:pPr>
              <w:tabs>
                <w:tab w:val="right" w:pos="1202"/>
              </w:tabs>
              <w:spacing w:after="0" w:line="240" w:lineRule="atLeast"/>
              <w:jc w:val="right"/>
              <w:outlineLvl w:val="0"/>
              <w:rPr>
                <w:rFonts w:ascii="Arial" w:eastAsia="Times New Roman" w:hAnsi="Arial" w:cs="Arial"/>
                <w:b/>
                <w:sz w:val="20"/>
                <w:szCs w:val="20"/>
              </w:rPr>
            </w:pPr>
            <w:r w:rsidRPr="009137BB">
              <w:rPr>
                <w:rFonts w:ascii="Arial" w:eastAsia="Times New Roman" w:hAnsi="Arial" w:cs="Arial"/>
                <w:b/>
                <w:sz w:val="20"/>
                <w:szCs w:val="20"/>
              </w:rPr>
              <w:t>30 September 202</w:t>
            </w:r>
            <w:r w:rsidR="00F26CA2">
              <w:rPr>
                <w:rFonts w:ascii="Arial" w:eastAsia="Times New Roman" w:hAnsi="Arial" w:cs="Arial"/>
                <w:b/>
                <w:sz w:val="20"/>
                <w:szCs w:val="20"/>
              </w:rPr>
              <w:t>4</w:t>
            </w:r>
          </w:p>
        </w:tc>
        <w:tc>
          <w:tcPr>
            <w:tcW w:w="921" w:type="pct"/>
            <w:shd w:val="clear" w:color="auto" w:fill="auto"/>
            <w:vAlign w:val="center"/>
          </w:tcPr>
          <w:p w14:paraId="146B31F1" w14:textId="2211662C"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94" w:name="_Toc4058570"/>
            <w:r w:rsidRPr="000A03AA">
              <w:rPr>
                <w:rFonts w:ascii="Arial" w:eastAsia="Times New Roman" w:hAnsi="Arial" w:cs="Arial"/>
                <w:b/>
                <w:sz w:val="20"/>
                <w:szCs w:val="20"/>
              </w:rPr>
              <w:t xml:space="preserve">31 December </w:t>
            </w:r>
            <w:bookmarkEnd w:id="294"/>
            <w:r w:rsidRPr="000A03AA">
              <w:rPr>
                <w:rFonts w:ascii="Arial" w:eastAsia="Times New Roman" w:hAnsi="Arial" w:cs="Arial"/>
                <w:b/>
                <w:sz w:val="20"/>
                <w:szCs w:val="20"/>
              </w:rPr>
              <w:t>202</w:t>
            </w:r>
            <w:r w:rsidR="00F26CA2">
              <w:rPr>
                <w:rFonts w:ascii="Arial" w:eastAsia="Times New Roman" w:hAnsi="Arial" w:cs="Arial"/>
                <w:b/>
                <w:sz w:val="20"/>
                <w:szCs w:val="20"/>
              </w:rPr>
              <w:t>3</w:t>
            </w:r>
          </w:p>
        </w:tc>
      </w:tr>
      <w:tr w:rsidR="000A03AA" w:rsidRPr="000A03AA" w14:paraId="481DE693" w14:textId="77777777" w:rsidTr="00233D3B">
        <w:trPr>
          <w:trHeight w:val="347"/>
        </w:trPr>
        <w:tc>
          <w:tcPr>
            <w:tcW w:w="3158" w:type="pct"/>
          </w:tcPr>
          <w:p w14:paraId="73B374E5"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tcPr>
          <w:p w14:paraId="46986F8D" w14:textId="4BD4EA4A"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295" w:name="_Toc4058571"/>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95"/>
          </w:p>
        </w:tc>
        <w:tc>
          <w:tcPr>
            <w:tcW w:w="921" w:type="pct"/>
          </w:tcPr>
          <w:p w14:paraId="60FC3F86" w14:textId="0AA5F9F2"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296" w:name="_Toc4058572"/>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96"/>
          </w:p>
        </w:tc>
      </w:tr>
      <w:tr w:rsidR="000A03AA" w:rsidRPr="000A03AA" w14:paraId="31A5460B" w14:textId="77777777" w:rsidTr="00233D3B">
        <w:trPr>
          <w:trHeight w:hRule="exact" w:val="159"/>
        </w:trPr>
        <w:tc>
          <w:tcPr>
            <w:tcW w:w="3158" w:type="pct"/>
          </w:tcPr>
          <w:p w14:paraId="3E2368A6"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vAlign w:val="bottom"/>
          </w:tcPr>
          <w:p w14:paraId="6F727A93"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c>
          <w:tcPr>
            <w:tcW w:w="921" w:type="pct"/>
            <w:vAlign w:val="bottom"/>
          </w:tcPr>
          <w:p w14:paraId="15D5442E"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r>
      <w:tr w:rsidR="00924F7D" w:rsidRPr="000A03AA" w14:paraId="2869D5A1" w14:textId="77777777" w:rsidTr="009B3259">
        <w:trPr>
          <w:trHeight w:val="284"/>
        </w:trPr>
        <w:tc>
          <w:tcPr>
            <w:tcW w:w="3158" w:type="pct"/>
            <w:vAlign w:val="bottom"/>
          </w:tcPr>
          <w:p w14:paraId="2C7CE9B7" w14:textId="56A93DC7" w:rsidR="00924F7D" w:rsidRPr="000A03AA" w:rsidRDefault="00924F7D" w:rsidP="00924F7D">
            <w:pPr>
              <w:tabs>
                <w:tab w:val="right" w:pos="1202"/>
              </w:tabs>
              <w:spacing w:after="0" w:line="301" w:lineRule="exact"/>
              <w:outlineLvl w:val="0"/>
              <w:rPr>
                <w:rFonts w:ascii="Arial" w:eastAsia="Times New Roman" w:hAnsi="Arial" w:cs="Arial"/>
                <w:sz w:val="20"/>
                <w:szCs w:val="20"/>
                <w:lang w:val="en-GB"/>
              </w:rPr>
            </w:pPr>
            <w:bookmarkStart w:id="297" w:name="_Toc4058573"/>
            <w:r w:rsidRPr="000A03AA">
              <w:rPr>
                <w:rFonts w:ascii="Arial" w:eastAsia="Times New Roman" w:hAnsi="Arial" w:cs="Arial"/>
                <w:sz w:val="20"/>
                <w:szCs w:val="20"/>
                <w:lang w:val="en-GB"/>
              </w:rPr>
              <w:t>Domestic companies</w:t>
            </w:r>
            <w:bookmarkEnd w:id="297"/>
          </w:p>
        </w:tc>
        <w:tc>
          <w:tcPr>
            <w:tcW w:w="921" w:type="pct"/>
            <w:tcBorders>
              <w:top w:val="nil"/>
              <w:left w:val="nil"/>
              <w:bottom w:val="nil"/>
              <w:right w:val="nil"/>
            </w:tcBorders>
            <w:shd w:val="clear" w:color="auto" w:fill="auto"/>
            <w:vAlign w:val="bottom"/>
          </w:tcPr>
          <w:p w14:paraId="4F1EE387" w14:textId="728A28E8"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296571">
              <w:rPr>
                <w:rFonts w:ascii="Arial" w:hAnsi="Arial" w:cs="Arial"/>
                <w:sz w:val="20"/>
                <w:szCs w:val="20"/>
              </w:rPr>
              <w:t xml:space="preserve"> 1</w:t>
            </w:r>
            <w:r w:rsidR="00306346">
              <w:rPr>
                <w:rFonts w:ascii="Arial" w:hAnsi="Arial" w:cs="Arial"/>
                <w:sz w:val="20"/>
                <w:szCs w:val="20"/>
              </w:rPr>
              <w:t>,</w:t>
            </w:r>
            <w:r w:rsidRPr="00296571">
              <w:rPr>
                <w:rFonts w:ascii="Arial" w:hAnsi="Arial" w:cs="Arial"/>
                <w:sz w:val="20"/>
                <w:szCs w:val="20"/>
              </w:rPr>
              <w:t>805</w:t>
            </w:r>
            <w:r w:rsidR="00306346">
              <w:rPr>
                <w:rFonts w:ascii="Arial" w:hAnsi="Arial" w:cs="Arial"/>
                <w:sz w:val="20"/>
                <w:szCs w:val="20"/>
              </w:rPr>
              <w:t>,</w:t>
            </w:r>
            <w:r w:rsidRPr="00296571">
              <w:rPr>
                <w:rFonts w:ascii="Arial" w:hAnsi="Arial" w:cs="Arial"/>
                <w:sz w:val="20"/>
                <w:szCs w:val="20"/>
              </w:rPr>
              <w:t xml:space="preserve">541 </w:t>
            </w:r>
          </w:p>
        </w:tc>
        <w:tc>
          <w:tcPr>
            <w:tcW w:w="921" w:type="pct"/>
            <w:tcBorders>
              <w:top w:val="nil"/>
              <w:left w:val="nil"/>
              <w:bottom w:val="nil"/>
              <w:right w:val="nil"/>
            </w:tcBorders>
            <w:shd w:val="clear" w:color="auto" w:fill="auto"/>
            <w:vAlign w:val="bottom"/>
          </w:tcPr>
          <w:p w14:paraId="6F0B87E9" w14:textId="60892EC1"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1,777,568 </w:t>
            </w:r>
          </w:p>
        </w:tc>
      </w:tr>
      <w:tr w:rsidR="00924F7D" w:rsidRPr="000A03AA" w14:paraId="2182E365" w14:textId="77777777" w:rsidTr="009B3259">
        <w:trPr>
          <w:trHeight w:val="284"/>
        </w:trPr>
        <w:tc>
          <w:tcPr>
            <w:tcW w:w="3158" w:type="pct"/>
            <w:vAlign w:val="bottom"/>
          </w:tcPr>
          <w:p w14:paraId="7F354F2F" w14:textId="785924A7" w:rsidR="00924F7D" w:rsidRPr="000A03AA" w:rsidRDefault="00924F7D" w:rsidP="00924F7D">
            <w:pPr>
              <w:tabs>
                <w:tab w:val="right" w:pos="1202"/>
              </w:tabs>
              <w:spacing w:after="0" w:line="301" w:lineRule="exact"/>
              <w:outlineLvl w:val="0"/>
              <w:rPr>
                <w:rFonts w:ascii="Arial" w:eastAsia="Times New Roman" w:hAnsi="Arial" w:cs="Arial"/>
                <w:sz w:val="20"/>
                <w:szCs w:val="20"/>
                <w:lang w:val="en-GB"/>
              </w:rPr>
            </w:pPr>
            <w:bookmarkStart w:id="298" w:name="_Toc4058576"/>
            <w:r w:rsidRPr="000A03AA">
              <w:rPr>
                <w:rFonts w:ascii="Arial" w:eastAsia="Times New Roman" w:hAnsi="Arial" w:cs="Arial"/>
                <w:sz w:val="20"/>
                <w:szCs w:val="20"/>
                <w:lang w:val="en-GB"/>
              </w:rPr>
              <w:t>State-owned companies</w:t>
            </w:r>
            <w:bookmarkEnd w:id="298"/>
          </w:p>
        </w:tc>
        <w:tc>
          <w:tcPr>
            <w:tcW w:w="921" w:type="pct"/>
            <w:tcBorders>
              <w:top w:val="nil"/>
              <w:left w:val="nil"/>
              <w:bottom w:val="nil"/>
              <w:right w:val="nil"/>
            </w:tcBorders>
            <w:shd w:val="clear" w:color="auto" w:fill="auto"/>
            <w:vAlign w:val="bottom"/>
          </w:tcPr>
          <w:p w14:paraId="3B2BCC24" w14:textId="5557280A"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296571">
              <w:rPr>
                <w:rFonts w:ascii="Arial" w:hAnsi="Arial" w:cs="Arial"/>
                <w:sz w:val="20"/>
                <w:szCs w:val="20"/>
              </w:rPr>
              <w:t xml:space="preserve"> 176</w:t>
            </w:r>
            <w:r w:rsidR="00306346">
              <w:rPr>
                <w:rFonts w:ascii="Arial" w:hAnsi="Arial" w:cs="Arial"/>
                <w:sz w:val="20"/>
                <w:szCs w:val="20"/>
              </w:rPr>
              <w:t>,</w:t>
            </w:r>
            <w:r w:rsidRPr="00296571">
              <w:rPr>
                <w:rFonts w:ascii="Arial" w:hAnsi="Arial" w:cs="Arial"/>
                <w:sz w:val="20"/>
                <w:szCs w:val="20"/>
              </w:rPr>
              <w:t xml:space="preserve">495 </w:t>
            </w:r>
          </w:p>
        </w:tc>
        <w:tc>
          <w:tcPr>
            <w:tcW w:w="921" w:type="pct"/>
            <w:tcBorders>
              <w:top w:val="nil"/>
              <w:left w:val="nil"/>
              <w:bottom w:val="nil"/>
              <w:right w:val="nil"/>
            </w:tcBorders>
            <w:shd w:val="clear" w:color="auto" w:fill="auto"/>
            <w:vAlign w:val="bottom"/>
          </w:tcPr>
          <w:p w14:paraId="1A43438B" w14:textId="09D390B6"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217,424 </w:t>
            </w:r>
          </w:p>
        </w:tc>
      </w:tr>
      <w:tr w:rsidR="00924F7D" w:rsidRPr="000A03AA" w14:paraId="5E9429C1" w14:textId="77777777" w:rsidTr="009B3259">
        <w:trPr>
          <w:trHeight w:val="284"/>
        </w:trPr>
        <w:tc>
          <w:tcPr>
            <w:tcW w:w="3158" w:type="pct"/>
            <w:vAlign w:val="bottom"/>
          </w:tcPr>
          <w:p w14:paraId="355A6080" w14:textId="63F2B676" w:rsidR="00924F7D" w:rsidRPr="000A03AA" w:rsidRDefault="00924F7D" w:rsidP="00924F7D">
            <w:pPr>
              <w:tabs>
                <w:tab w:val="right" w:pos="1202"/>
              </w:tabs>
              <w:spacing w:after="0" w:line="301" w:lineRule="exact"/>
              <w:outlineLvl w:val="0"/>
              <w:rPr>
                <w:rFonts w:ascii="Arial" w:eastAsia="Times New Roman" w:hAnsi="Arial" w:cs="Arial"/>
                <w:sz w:val="20"/>
                <w:szCs w:val="20"/>
                <w:lang w:val="en-GB"/>
              </w:rPr>
            </w:pPr>
            <w:bookmarkStart w:id="299" w:name="_Toc4058579"/>
            <w:r w:rsidRPr="000A03AA">
              <w:rPr>
                <w:rFonts w:ascii="Arial" w:eastAsia="Times New Roman" w:hAnsi="Arial" w:cs="Arial"/>
                <w:sz w:val="20"/>
                <w:szCs w:val="20"/>
                <w:lang w:val="en-GB"/>
              </w:rPr>
              <w:t>Public sector</w:t>
            </w:r>
            <w:bookmarkEnd w:id="299"/>
          </w:p>
        </w:tc>
        <w:tc>
          <w:tcPr>
            <w:tcW w:w="921" w:type="pct"/>
            <w:tcBorders>
              <w:top w:val="nil"/>
              <w:left w:val="nil"/>
              <w:bottom w:val="nil"/>
              <w:right w:val="nil"/>
            </w:tcBorders>
            <w:shd w:val="clear" w:color="auto" w:fill="auto"/>
            <w:vAlign w:val="bottom"/>
          </w:tcPr>
          <w:p w14:paraId="6734DAED" w14:textId="431FC984"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296571">
              <w:rPr>
                <w:rFonts w:ascii="Arial" w:hAnsi="Arial" w:cs="Arial"/>
                <w:sz w:val="20"/>
                <w:szCs w:val="20"/>
              </w:rPr>
              <w:t xml:space="preserve"> 737</w:t>
            </w:r>
            <w:r w:rsidR="00306346">
              <w:rPr>
                <w:rFonts w:ascii="Arial" w:hAnsi="Arial" w:cs="Arial"/>
                <w:sz w:val="20"/>
                <w:szCs w:val="20"/>
              </w:rPr>
              <w:t>,</w:t>
            </w:r>
            <w:r w:rsidRPr="00296571">
              <w:rPr>
                <w:rFonts w:ascii="Arial" w:hAnsi="Arial" w:cs="Arial"/>
                <w:sz w:val="20"/>
                <w:szCs w:val="20"/>
              </w:rPr>
              <w:t xml:space="preserve">411 </w:t>
            </w:r>
          </w:p>
        </w:tc>
        <w:tc>
          <w:tcPr>
            <w:tcW w:w="921" w:type="pct"/>
            <w:tcBorders>
              <w:top w:val="nil"/>
              <w:left w:val="nil"/>
              <w:bottom w:val="nil"/>
              <w:right w:val="nil"/>
            </w:tcBorders>
            <w:shd w:val="clear" w:color="auto" w:fill="auto"/>
            <w:vAlign w:val="bottom"/>
          </w:tcPr>
          <w:p w14:paraId="71BF9A6D" w14:textId="14634D7E"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726,253 </w:t>
            </w:r>
          </w:p>
        </w:tc>
      </w:tr>
      <w:tr w:rsidR="00924F7D" w:rsidRPr="000A03AA" w14:paraId="3D136D3E" w14:textId="77777777" w:rsidTr="009B3259">
        <w:trPr>
          <w:trHeight w:val="284"/>
        </w:trPr>
        <w:tc>
          <w:tcPr>
            <w:tcW w:w="3158" w:type="pct"/>
            <w:vAlign w:val="bottom"/>
          </w:tcPr>
          <w:p w14:paraId="7512A927" w14:textId="05796DF4" w:rsidR="00924F7D" w:rsidRPr="000A03AA" w:rsidRDefault="00924F7D" w:rsidP="00924F7D">
            <w:pPr>
              <w:tabs>
                <w:tab w:val="right" w:pos="1202"/>
              </w:tabs>
              <w:spacing w:after="0" w:line="301" w:lineRule="exact"/>
              <w:outlineLvl w:val="0"/>
              <w:rPr>
                <w:rFonts w:ascii="Arial" w:eastAsia="Times New Roman" w:hAnsi="Arial" w:cs="Arial"/>
                <w:sz w:val="20"/>
                <w:szCs w:val="20"/>
                <w:lang w:val="en-GB"/>
              </w:rPr>
            </w:pPr>
            <w:bookmarkStart w:id="300" w:name="_Toc4058582"/>
            <w:r w:rsidRPr="000A03AA">
              <w:rPr>
                <w:rFonts w:ascii="Arial" w:eastAsia="Times New Roman" w:hAnsi="Arial" w:cs="Arial"/>
                <w:sz w:val="20"/>
                <w:szCs w:val="20"/>
                <w:lang w:val="en-GB"/>
              </w:rPr>
              <w:t>Foreign companies</w:t>
            </w:r>
            <w:bookmarkEnd w:id="300"/>
          </w:p>
        </w:tc>
        <w:tc>
          <w:tcPr>
            <w:tcW w:w="921" w:type="pct"/>
            <w:tcBorders>
              <w:top w:val="nil"/>
              <w:left w:val="nil"/>
              <w:bottom w:val="nil"/>
              <w:right w:val="nil"/>
            </w:tcBorders>
            <w:shd w:val="clear" w:color="auto" w:fill="auto"/>
            <w:vAlign w:val="bottom"/>
          </w:tcPr>
          <w:p w14:paraId="67F0276A" w14:textId="70BB661D"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296571">
              <w:rPr>
                <w:rFonts w:ascii="Arial" w:hAnsi="Arial" w:cs="Arial"/>
                <w:sz w:val="20"/>
                <w:szCs w:val="20"/>
              </w:rPr>
              <w:t xml:space="preserve"> 6</w:t>
            </w:r>
            <w:r w:rsidR="00306346">
              <w:rPr>
                <w:rFonts w:ascii="Arial" w:hAnsi="Arial" w:cs="Arial"/>
                <w:sz w:val="20"/>
                <w:szCs w:val="20"/>
              </w:rPr>
              <w:t>,</w:t>
            </w:r>
            <w:r w:rsidRPr="00296571">
              <w:rPr>
                <w:rFonts w:ascii="Arial" w:hAnsi="Arial" w:cs="Arial"/>
                <w:sz w:val="20"/>
                <w:szCs w:val="20"/>
              </w:rPr>
              <w:t xml:space="preserve">657 </w:t>
            </w:r>
          </w:p>
        </w:tc>
        <w:tc>
          <w:tcPr>
            <w:tcW w:w="921" w:type="pct"/>
            <w:tcBorders>
              <w:top w:val="nil"/>
              <w:left w:val="nil"/>
              <w:bottom w:val="nil"/>
              <w:right w:val="nil"/>
            </w:tcBorders>
            <w:shd w:val="clear" w:color="auto" w:fill="auto"/>
            <w:vAlign w:val="bottom"/>
          </w:tcPr>
          <w:p w14:paraId="0324FD3B" w14:textId="40A0972A"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    </w:t>
            </w:r>
          </w:p>
        </w:tc>
      </w:tr>
      <w:tr w:rsidR="00924F7D" w:rsidRPr="000A03AA" w14:paraId="0AFECB84" w14:textId="77777777" w:rsidTr="009B3259">
        <w:trPr>
          <w:trHeight w:val="284"/>
        </w:trPr>
        <w:tc>
          <w:tcPr>
            <w:tcW w:w="3158" w:type="pct"/>
            <w:vAlign w:val="bottom"/>
          </w:tcPr>
          <w:p w14:paraId="2D52AED5" w14:textId="67CE3EC0" w:rsidR="00924F7D" w:rsidRPr="000A03AA" w:rsidRDefault="00924F7D" w:rsidP="00924F7D">
            <w:pPr>
              <w:tabs>
                <w:tab w:val="right" w:pos="1202"/>
              </w:tabs>
              <w:spacing w:after="0" w:line="301" w:lineRule="exact"/>
              <w:outlineLvl w:val="0"/>
              <w:rPr>
                <w:rFonts w:ascii="Arial" w:eastAsia="Times New Roman" w:hAnsi="Arial" w:cs="Arial"/>
                <w:sz w:val="20"/>
                <w:szCs w:val="20"/>
                <w:lang w:val="en-GB"/>
              </w:rPr>
            </w:pPr>
            <w:bookmarkStart w:id="301" w:name="_Toc4058588"/>
            <w:r w:rsidRPr="000A03AA">
              <w:rPr>
                <w:rFonts w:ascii="Arial" w:eastAsia="Times New Roman" w:hAnsi="Arial" w:cs="Arial"/>
                <w:sz w:val="20"/>
                <w:szCs w:val="20"/>
                <w:lang w:val="en-GB"/>
              </w:rPr>
              <w:t>Other</w:t>
            </w:r>
            <w:bookmarkEnd w:id="301"/>
          </w:p>
        </w:tc>
        <w:tc>
          <w:tcPr>
            <w:tcW w:w="921" w:type="pct"/>
            <w:tcBorders>
              <w:top w:val="nil"/>
              <w:left w:val="nil"/>
              <w:bottom w:val="nil"/>
              <w:right w:val="nil"/>
            </w:tcBorders>
            <w:shd w:val="clear" w:color="auto" w:fill="auto"/>
            <w:vAlign w:val="bottom"/>
          </w:tcPr>
          <w:p w14:paraId="5809DA8C" w14:textId="7892EE06"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296571">
              <w:rPr>
                <w:rFonts w:ascii="Arial" w:hAnsi="Arial" w:cs="Arial"/>
                <w:sz w:val="20"/>
                <w:szCs w:val="20"/>
              </w:rPr>
              <w:t xml:space="preserve"> 57</w:t>
            </w:r>
            <w:r w:rsidR="00306346">
              <w:rPr>
                <w:rFonts w:ascii="Arial" w:hAnsi="Arial" w:cs="Arial"/>
                <w:sz w:val="20"/>
                <w:szCs w:val="20"/>
              </w:rPr>
              <w:t>,</w:t>
            </w:r>
            <w:r w:rsidRPr="00296571">
              <w:rPr>
                <w:rFonts w:ascii="Arial" w:hAnsi="Arial" w:cs="Arial"/>
                <w:sz w:val="20"/>
                <w:szCs w:val="20"/>
              </w:rPr>
              <w:t xml:space="preserve">079 </w:t>
            </w:r>
          </w:p>
        </w:tc>
        <w:tc>
          <w:tcPr>
            <w:tcW w:w="921" w:type="pct"/>
            <w:tcBorders>
              <w:top w:val="nil"/>
              <w:left w:val="nil"/>
              <w:bottom w:val="nil"/>
              <w:right w:val="nil"/>
            </w:tcBorders>
            <w:shd w:val="clear" w:color="auto" w:fill="auto"/>
            <w:vAlign w:val="bottom"/>
          </w:tcPr>
          <w:p w14:paraId="0D121D68" w14:textId="6BD40F88"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62,307 </w:t>
            </w:r>
          </w:p>
        </w:tc>
      </w:tr>
      <w:tr w:rsidR="00924F7D" w:rsidRPr="000A03AA" w14:paraId="65ADAD51" w14:textId="77777777" w:rsidTr="00495A31">
        <w:trPr>
          <w:trHeight w:val="284"/>
        </w:trPr>
        <w:tc>
          <w:tcPr>
            <w:tcW w:w="3158" w:type="pct"/>
            <w:vAlign w:val="bottom"/>
          </w:tcPr>
          <w:p w14:paraId="6BD24B49" w14:textId="4B52C359" w:rsidR="00924F7D" w:rsidRPr="000A03AA" w:rsidRDefault="00924F7D" w:rsidP="00924F7D">
            <w:pPr>
              <w:tabs>
                <w:tab w:val="right" w:pos="1202"/>
              </w:tabs>
              <w:spacing w:after="0" w:line="301" w:lineRule="exact"/>
              <w:outlineLvl w:val="0"/>
              <w:rPr>
                <w:rFonts w:ascii="Arial" w:eastAsia="Times New Roman" w:hAnsi="Arial" w:cs="Arial"/>
                <w:sz w:val="20"/>
                <w:szCs w:val="20"/>
                <w:lang w:val="en-GB"/>
              </w:rPr>
            </w:pPr>
            <w:bookmarkStart w:id="302" w:name="_Toc4058591"/>
            <w:r w:rsidRPr="000A03AA">
              <w:rPr>
                <w:rFonts w:ascii="Arial" w:eastAsia="Times New Roman" w:hAnsi="Arial" w:cs="Arial"/>
                <w:sz w:val="20"/>
                <w:szCs w:val="20"/>
                <w:lang w:val="en-GB"/>
              </w:rPr>
              <w:t>Accrued interest</w:t>
            </w:r>
            <w:bookmarkEnd w:id="302"/>
            <w:r w:rsidRPr="000A03AA">
              <w:rPr>
                <w:rFonts w:ascii="Arial" w:eastAsia="Times New Roman" w:hAnsi="Arial" w:cs="Arial"/>
                <w:sz w:val="20"/>
                <w:szCs w:val="20"/>
                <w:lang w:val="en-GB"/>
              </w:rPr>
              <w:t xml:space="preserve"> </w:t>
            </w:r>
          </w:p>
        </w:tc>
        <w:tc>
          <w:tcPr>
            <w:tcW w:w="921" w:type="pct"/>
            <w:tcBorders>
              <w:top w:val="nil"/>
              <w:left w:val="nil"/>
              <w:right w:val="nil"/>
            </w:tcBorders>
            <w:shd w:val="clear" w:color="auto" w:fill="auto"/>
            <w:vAlign w:val="bottom"/>
          </w:tcPr>
          <w:p w14:paraId="7D9F2288" w14:textId="37B4FE09"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296571">
              <w:rPr>
                <w:rFonts w:ascii="Arial" w:hAnsi="Arial" w:cs="Arial"/>
                <w:sz w:val="20"/>
                <w:szCs w:val="20"/>
              </w:rPr>
              <w:t xml:space="preserve"> 52</w:t>
            </w:r>
            <w:r w:rsidR="00306346">
              <w:rPr>
                <w:rFonts w:ascii="Arial" w:hAnsi="Arial" w:cs="Arial"/>
                <w:sz w:val="20"/>
                <w:szCs w:val="20"/>
              </w:rPr>
              <w:t>,</w:t>
            </w:r>
            <w:r w:rsidRPr="00296571">
              <w:rPr>
                <w:rFonts w:ascii="Arial" w:hAnsi="Arial" w:cs="Arial"/>
                <w:sz w:val="20"/>
                <w:szCs w:val="20"/>
              </w:rPr>
              <w:t xml:space="preserve">693 </w:t>
            </w:r>
          </w:p>
        </w:tc>
        <w:tc>
          <w:tcPr>
            <w:tcW w:w="921" w:type="pct"/>
            <w:tcBorders>
              <w:top w:val="nil"/>
              <w:left w:val="nil"/>
              <w:right w:val="nil"/>
            </w:tcBorders>
            <w:shd w:val="clear" w:color="auto" w:fill="auto"/>
            <w:vAlign w:val="bottom"/>
          </w:tcPr>
          <w:p w14:paraId="5CFCB4B7" w14:textId="4164B61D"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47,646 </w:t>
            </w:r>
          </w:p>
        </w:tc>
      </w:tr>
      <w:tr w:rsidR="00924F7D" w:rsidRPr="000A03AA" w14:paraId="2F050068" w14:textId="77777777" w:rsidTr="009B3259">
        <w:trPr>
          <w:trHeight w:val="284"/>
        </w:trPr>
        <w:tc>
          <w:tcPr>
            <w:tcW w:w="3158" w:type="pct"/>
            <w:vAlign w:val="bottom"/>
          </w:tcPr>
          <w:p w14:paraId="52DED849" w14:textId="440867F0" w:rsidR="00924F7D" w:rsidRPr="000A03AA" w:rsidRDefault="00924F7D" w:rsidP="00924F7D">
            <w:pPr>
              <w:tabs>
                <w:tab w:val="right" w:pos="1202"/>
              </w:tabs>
              <w:spacing w:after="0" w:line="301" w:lineRule="exact"/>
              <w:outlineLvl w:val="0"/>
              <w:rPr>
                <w:rFonts w:ascii="Arial" w:eastAsia="Times New Roman" w:hAnsi="Arial" w:cs="Arial"/>
                <w:sz w:val="20"/>
                <w:szCs w:val="20"/>
                <w:lang w:val="en-GB"/>
              </w:rPr>
            </w:pPr>
            <w:bookmarkStart w:id="303" w:name="_Toc4058594"/>
            <w:r w:rsidRPr="000A03AA">
              <w:rPr>
                <w:rFonts w:ascii="Arial" w:eastAsia="Times New Roman" w:hAnsi="Arial" w:cs="Arial"/>
                <w:sz w:val="20"/>
                <w:szCs w:val="20"/>
                <w:lang w:val="en-GB"/>
              </w:rPr>
              <w:t>Deferred recognition of loan origination fees</w:t>
            </w:r>
            <w:bookmarkEnd w:id="303"/>
          </w:p>
        </w:tc>
        <w:tc>
          <w:tcPr>
            <w:tcW w:w="921" w:type="pct"/>
            <w:tcBorders>
              <w:top w:val="nil"/>
              <w:left w:val="nil"/>
              <w:right w:val="nil"/>
            </w:tcBorders>
            <w:shd w:val="clear" w:color="auto" w:fill="auto"/>
            <w:vAlign w:val="bottom"/>
          </w:tcPr>
          <w:p w14:paraId="4A1C5CE2" w14:textId="66F1B56C"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296571">
              <w:rPr>
                <w:rFonts w:ascii="Arial" w:hAnsi="Arial" w:cs="Arial"/>
                <w:sz w:val="20"/>
                <w:szCs w:val="20"/>
              </w:rPr>
              <w:t xml:space="preserve"> (10</w:t>
            </w:r>
            <w:r w:rsidR="00306346">
              <w:rPr>
                <w:rFonts w:ascii="Arial" w:hAnsi="Arial" w:cs="Arial"/>
                <w:sz w:val="20"/>
                <w:szCs w:val="20"/>
              </w:rPr>
              <w:t>,</w:t>
            </w:r>
            <w:r w:rsidRPr="00296571">
              <w:rPr>
                <w:rFonts w:ascii="Arial" w:hAnsi="Arial" w:cs="Arial"/>
                <w:sz w:val="20"/>
                <w:szCs w:val="20"/>
              </w:rPr>
              <w:t>575)</w:t>
            </w:r>
          </w:p>
        </w:tc>
        <w:tc>
          <w:tcPr>
            <w:tcW w:w="921" w:type="pct"/>
            <w:tcBorders>
              <w:top w:val="nil"/>
              <w:left w:val="nil"/>
              <w:right w:val="nil"/>
            </w:tcBorders>
            <w:shd w:val="clear" w:color="auto" w:fill="auto"/>
            <w:vAlign w:val="bottom"/>
          </w:tcPr>
          <w:p w14:paraId="3D242750" w14:textId="4FAB4AFB" w:rsidR="00924F7D" w:rsidRPr="000A03AA" w:rsidRDefault="00924F7D" w:rsidP="00924F7D">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(9,245)</w:t>
            </w:r>
          </w:p>
        </w:tc>
      </w:tr>
      <w:tr w:rsidR="00924F7D" w:rsidRPr="000A03AA" w14:paraId="5B00D9C7" w14:textId="77777777" w:rsidTr="00233D3B">
        <w:trPr>
          <w:trHeight w:hRule="exact" w:val="315"/>
        </w:trPr>
        <w:tc>
          <w:tcPr>
            <w:tcW w:w="3158" w:type="pct"/>
            <w:vAlign w:val="bottom"/>
          </w:tcPr>
          <w:p w14:paraId="6DED4F2D" w14:textId="77777777" w:rsidR="00924F7D" w:rsidRPr="000A03AA" w:rsidRDefault="00924F7D" w:rsidP="00924F7D">
            <w:pPr>
              <w:tabs>
                <w:tab w:val="right" w:pos="1202"/>
              </w:tabs>
              <w:spacing w:after="0" w:line="340" w:lineRule="exact"/>
              <w:outlineLvl w:val="0"/>
              <w:rPr>
                <w:rFonts w:ascii="Arial" w:eastAsia="Times New Roman" w:hAnsi="Arial" w:cs="Arial"/>
                <w:spacing w:val="-3"/>
                <w:sz w:val="20"/>
                <w:szCs w:val="20"/>
                <w:lang w:val="en-GB"/>
              </w:rPr>
            </w:pPr>
          </w:p>
        </w:tc>
        <w:tc>
          <w:tcPr>
            <w:tcW w:w="921" w:type="pct"/>
            <w:tcBorders>
              <w:top w:val="single" w:sz="4" w:space="0" w:color="auto"/>
              <w:bottom w:val="single" w:sz="4" w:space="0" w:color="auto"/>
            </w:tcBorders>
            <w:vAlign w:val="bottom"/>
          </w:tcPr>
          <w:p w14:paraId="4403506F" w14:textId="24D6E19B" w:rsidR="00924F7D" w:rsidRPr="000A03AA" w:rsidRDefault="00924F7D" w:rsidP="00924F7D">
            <w:pPr>
              <w:tabs>
                <w:tab w:val="right" w:pos="1202"/>
              </w:tabs>
              <w:spacing w:after="0" w:line="340" w:lineRule="exact"/>
              <w:jc w:val="right"/>
              <w:outlineLvl w:val="0"/>
              <w:rPr>
                <w:rFonts w:ascii="Arial" w:eastAsia="Times New Roman" w:hAnsi="Arial" w:cs="Arial"/>
                <w:sz w:val="20"/>
                <w:szCs w:val="20"/>
              </w:rPr>
            </w:pPr>
            <w:r w:rsidRPr="00296571">
              <w:rPr>
                <w:rFonts w:ascii="Arial" w:hAnsi="Arial" w:cs="Arial"/>
                <w:sz w:val="20"/>
                <w:szCs w:val="20"/>
              </w:rPr>
              <w:t xml:space="preserve"> 2</w:t>
            </w:r>
            <w:r w:rsidR="00306346">
              <w:rPr>
                <w:rFonts w:ascii="Arial" w:hAnsi="Arial" w:cs="Arial"/>
                <w:sz w:val="20"/>
                <w:szCs w:val="20"/>
              </w:rPr>
              <w:t>,</w:t>
            </w:r>
            <w:r w:rsidRPr="00296571">
              <w:rPr>
                <w:rFonts w:ascii="Arial" w:hAnsi="Arial" w:cs="Arial"/>
                <w:sz w:val="20"/>
                <w:szCs w:val="20"/>
              </w:rPr>
              <w:t>825</w:t>
            </w:r>
            <w:r w:rsidR="00306346">
              <w:rPr>
                <w:rFonts w:ascii="Arial" w:hAnsi="Arial" w:cs="Arial"/>
                <w:sz w:val="20"/>
                <w:szCs w:val="20"/>
              </w:rPr>
              <w:t>,</w:t>
            </w:r>
            <w:r w:rsidRPr="00296571">
              <w:rPr>
                <w:rFonts w:ascii="Arial" w:hAnsi="Arial" w:cs="Arial"/>
                <w:sz w:val="20"/>
                <w:szCs w:val="20"/>
              </w:rPr>
              <w:t xml:space="preserve">301 </w:t>
            </w:r>
          </w:p>
        </w:tc>
        <w:tc>
          <w:tcPr>
            <w:tcW w:w="921" w:type="pct"/>
            <w:tcBorders>
              <w:top w:val="single" w:sz="4" w:space="0" w:color="auto"/>
              <w:bottom w:val="single" w:sz="4" w:space="0" w:color="auto"/>
            </w:tcBorders>
            <w:vAlign w:val="bottom"/>
          </w:tcPr>
          <w:p w14:paraId="4E317922" w14:textId="79684DDB" w:rsidR="00924F7D" w:rsidRPr="000A03AA" w:rsidRDefault="00924F7D" w:rsidP="00924F7D">
            <w:pPr>
              <w:tabs>
                <w:tab w:val="right" w:pos="1202"/>
              </w:tabs>
              <w:spacing w:after="0" w:line="340" w:lineRule="exact"/>
              <w:jc w:val="right"/>
              <w:outlineLvl w:val="0"/>
              <w:rPr>
                <w:rFonts w:ascii="Arial" w:eastAsia="Times New Roman" w:hAnsi="Arial" w:cs="Arial"/>
                <w:sz w:val="20"/>
                <w:szCs w:val="20"/>
              </w:rPr>
            </w:pPr>
            <w:r w:rsidRPr="00AB311B">
              <w:rPr>
                <w:rFonts w:ascii="Arial" w:hAnsi="Arial" w:cs="Arial"/>
                <w:sz w:val="20"/>
                <w:szCs w:val="20"/>
              </w:rPr>
              <w:t>2,821,953</w:t>
            </w:r>
          </w:p>
        </w:tc>
      </w:tr>
      <w:tr w:rsidR="00924F7D" w:rsidRPr="000A03AA" w14:paraId="3D3F2DA7" w14:textId="77777777" w:rsidTr="00233D3B">
        <w:trPr>
          <w:trHeight w:val="377"/>
        </w:trPr>
        <w:tc>
          <w:tcPr>
            <w:tcW w:w="3158" w:type="pct"/>
            <w:vAlign w:val="bottom"/>
          </w:tcPr>
          <w:p w14:paraId="4AAF8B9F" w14:textId="456DFCEF" w:rsidR="00924F7D" w:rsidRPr="000A03AA" w:rsidRDefault="00924F7D" w:rsidP="00924F7D">
            <w:pPr>
              <w:tabs>
                <w:tab w:val="right" w:pos="1202"/>
              </w:tabs>
              <w:spacing w:after="0" w:line="301" w:lineRule="exact"/>
              <w:outlineLvl w:val="0"/>
              <w:rPr>
                <w:rFonts w:ascii="Arial" w:eastAsia="Times New Roman" w:hAnsi="Arial" w:cs="Arial"/>
                <w:sz w:val="20"/>
                <w:szCs w:val="20"/>
                <w:lang w:val="en-GB"/>
              </w:rPr>
            </w:pPr>
            <w:bookmarkStart w:id="304" w:name="_Toc4058599"/>
            <w:r w:rsidRPr="000A03AA">
              <w:rPr>
                <w:rFonts w:ascii="Arial" w:eastAsia="Times New Roman" w:hAnsi="Arial" w:cs="Arial"/>
                <w:sz w:val="20"/>
                <w:szCs w:val="20"/>
                <w:lang w:val="en-GB"/>
              </w:rPr>
              <w:t>Loss allowances</w:t>
            </w:r>
            <w:bookmarkEnd w:id="304"/>
          </w:p>
        </w:tc>
        <w:tc>
          <w:tcPr>
            <w:tcW w:w="921" w:type="pct"/>
            <w:tcBorders>
              <w:top w:val="single" w:sz="4" w:space="0" w:color="auto"/>
              <w:bottom w:val="single" w:sz="4" w:space="0" w:color="auto"/>
            </w:tcBorders>
            <w:vAlign w:val="bottom"/>
          </w:tcPr>
          <w:p w14:paraId="4B8C34EB" w14:textId="3E7B78B3" w:rsidR="00924F7D" w:rsidRPr="000A03AA" w:rsidRDefault="00924F7D" w:rsidP="00924F7D">
            <w:pPr>
              <w:tabs>
                <w:tab w:val="right" w:pos="1202"/>
              </w:tabs>
              <w:spacing w:after="0" w:line="301" w:lineRule="exact"/>
              <w:jc w:val="right"/>
              <w:outlineLvl w:val="0"/>
              <w:rPr>
                <w:rFonts w:ascii="Arial" w:eastAsia="Times New Roman" w:hAnsi="Arial" w:cs="Arial"/>
                <w:spacing w:val="-2"/>
                <w:sz w:val="20"/>
                <w:szCs w:val="20"/>
              </w:rPr>
            </w:pPr>
            <w:r w:rsidRPr="00296571">
              <w:rPr>
                <w:rFonts w:ascii="Arial" w:hAnsi="Arial" w:cs="Arial"/>
                <w:sz w:val="20"/>
                <w:szCs w:val="20"/>
              </w:rPr>
              <w:t xml:space="preserve"> (463</w:t>
            </w:r>
            <w:r w:rsidR="00306346">
              <w:rPr>
                <w:rFonts w:ascii="Arial" w:hAnsi="Arial" w:cs="Arial"/>
                <w:sz w:val="20"/>
                <w:szCs w:val="20"/>
              </w:rPr>
              <w:t>,</w:t>
            </w:r>
            <w:r w:rsidRPr="00296571">
              <w:rPr>
                <w:rFonts w:ascii="Arial" w:hAnsi="Arial" w:cs="Arial"/>
                <w:sz w:val="20"/>
                <w:szCs w:val="20"/>
              </w:rPr>
              <w:t>824)</w:t>
            </w:r>
          </w:p>
        </w:tc>
        <w:tc>
          <w:tcPr>
            <w:tcW w:w="921" w:type="pct"/>
            <w:tcBorders>
              <w:top w:val="single" w:sz="4" w:space="0" w:color="auto"/>
              <w:bottom w:val="single" w:sz="4" w:space="0" w:color="auto"/>
            </w:tcBorders>
            <w:vAlign w:val="bottom"/>
          </w:tcPr>
          <w:p w14:paraId="5CD6F343" w14:textId="317FC01F" w:rsidR="00924F7D" w:rsidRPr="000A03AA" w:rsidRDefault="00924F7D" w:rsidP="00924F7D">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sz w:val="20"/>
                <w:szCs w:val="20"/>
              </w:rPr>
              <w:t>(470,757)</w:t>
            </w:r>
          </w:p>
        </w:tc>
      </w:tr>
      <w:tr w:rsidR="00924F7D" w:rsidRPr="000A03AA" w14:paraId="50FF5681" w14:textId="77777777" w:rsidTr="00233D3B">
        <w:trPr>
          <w:trHeight w:hRule="exact" w:val="430"/>
        </w:trPr>
        <w:tc>
          <w:tcPr>
            <w:tcW w:w="3158" w:type="pct"/>
            <w:vAlign w:val="bottom"/>
          </w:tcPr>
          <w:p w14:paraId="3BC7311E" w14:textId="77777777" w:rsidR="00924F7D" w:rsidRPr="000A03AA" w:rsidRDefault="00924F7D" w:rsidP="00924F7D">
            <w:pPr>
              <w:tabs>
                <w:tab w:val="right" w:pos="1202"/>
              </w:tabs>
              <w:spacing w:after="0" w:line="340" w:lineRule="exact"/>
              <w:outlineLvl w:val="0"/>
              <w:rPr>
                <w:rFonts w:ascii="Arial" w:eastAsia="Times New Roman" w:hAnsi="Arial" w:cs="Arial"/>
                <w:b/>
                <w:bCs/>
                <w:sz w:val="20"/>
                <w:szCs w:val="20"/>
                <w:lang w:val="en-GB"/>
              </w:rPr>
            </w:pPr>
          </w:p>
          <w:p w14:paraId="63B41062" w14:textId="77777777" w:rsidR="00924F7D" w:rsidRPr="000A03AA" w:rsidRDefault="00924F7D" w:rsidP="00924F7D">
            <w:pPr>
              <w:tabs>
                <w:tab w:val="right" w:pos="1202"/>
              </w:tabs>
              <w:spacing w:after="0" w:line="340" w:lineRule="exact"/>
              <w:outlineLvl w:val="0"/>
              <w:rPr>
                <w:rFonts w:ascii="Arial" w:eastAsia="Times New Roman" w:hAnsi="Arial" w:cs="Arial"/>
                <w:b/>
                <w:bCs/>
                <w:sz w:val="20"/>
                <w:szCs w:val="20"/>
                <w:lang w:val="en-GB"/>
              </w:rPr>
            </w:pPr>
          </w:p>
        </w:tc>
        <w:tc>
          <w:tcPr>
            <w:tcW w:w="921" w:type="pct"/>
            <w:tcBorders>
              <w:top w:val="single" w:sz="4" w:space="0" w:color="auto"/>
              <w:bottom w:val="single" w:sz="12" w:space="0" w:color="auto"/>
            </w:tcBorders>
            <w:vAlign w:val="bottom"/>
          </w:tcPr>
          <w:p w14:paraId="0DE55A31" w14:textId="74F33547" w:rsidR="00924F7D" w:rsidRPr="000A03AA" w:rsidRDefault="00924F7D" w:rsidP="00924F7D">
            <w:pPr>
              <w:tabs>
                <w:tab w:val="right" w:pos="1202"/>
              </w:tabs>
              <w:spacing w:after="0" w:line="340" w:lineRule="exact"/>
              <w:jc w:val="right"/>
              <w:outlineLvl w:val="0"/>
              <w:rPr>
                <w:rFonts w:ascii="Arial" w:eastAsia="Times New Roman" w:hAnsi="Arial" w:cs="Arial"/>
                <w:b/>
                <w:bCs/>
                <w:sz w:val="20"/>
                <w:szCs w:val="20"/>
              </w:rPr>
            </w:pPr>
            <w:r w:rsidRPr="00296571">
              <w:rPr>
                <w:rFonts w:ascii="Arial" w:hAnsi="Arial" w:cs="Arial"/>
                <w:b/>
                <w:bCs/>
                <w:sz w:val="20"/>
                <w:szCs w:val="20"/>
              </w:rPr>
              <w:t xml:space="preserve"> 2</w:t>
            </w:r>
            <w:r w:rsidR="00306346">
              <w:rPr>
                <w:rFonts w:ascii="Arial" w:hAnsi="Arial" w:cs="Arial"/>
                <w:b/>
                <w:bCs/>
                <w:sz w:val="20"/>
                <w:szCs w:val="20"/>
              </w:rPr>
              <w:t>,</w:t>
            </w:r>
            <w:r w:rsidRPr="00296571">
              <w:rPr>
                <w:rFonts w:ascii="Arial" w:hAnsi="Arial" w:cs="Arial"/>
                <w:b/>
                <w:bCs/>
                <w:sz w:val="20"/>
                <w:szCs w:val="20"/>
              </w:rPr>
              <w:t>361</w:t>
            </w:r>
            <w:r w:rsidR="00306346">
              <w:rPr>
                <w:rFonts w:ascii="Arial" w:hAnsi="Arial" w:cs="Arial"/>
                <w:b/>
                <w:bCs/>
                <w:sz w:val="20"/>
                <w:szCs w:val="20"/>
              </w:rPr>
              <w:t>,</w:t>
            </w:r>
            <w:r w:rsidRPr="00296571">
              <w:rPr>
                <w:rFonts w:ascii="Arial" w:hAnsi="Arial" w:cs="Arial"/>
                <w:b/>
                <w:bCs/>
                <w:sz w:val="20"/>
                <w:szCs w:val="20"/>
              </w:rPr>
              <w:t xml:space="preserve">477 </w:t>
            </w:r>
          </w:p>
        </w:tc>
        <w:tc>
          <w:tcPr>
            <w:tcW w:w="921" w:type="pct"/>
            <w:tcBorders>
              <w:top w:val="single" w:sz="4" w:space="0" w:color="auto"/>
              <w:bottom w:val="single" w:sz="12" w:space="0" w:color="auto"/>
            </w:tcBorders>
            <w:vAlign w:val="bottom"/>
          </w:tcPr>
          <w:p w14:paraId="32C1D46E" w14:textId="0CFA3EF4" w:rsidR="00924F7D" w:rsidRPr="000A03AA" w:rsidRDefault="00924F7D" w:rsidP="00924F7D">
            <w:pPr>
              <w:tabs>
                <w:tab w:val="right" w:pos="1202"/>
              </w:tabs>
              <w:spacing w:after="0" w:line="340" w:lineRule="exact"/>
              <w:jc w:val="right"/>
              <w:outlineLvl w:val="0"/>
              <w:rPr>
                <w:rFonts w:ascii="Arial" w:eastAsia="Times New Roman" w:hAnsi="Arial" w:cs="Arial"/>
                <w:b/>
                <w:bCs/>
                <w:sz w:val="20"/>
                <w:szCs w:val="20"/>
              </w:rPr>
            </w:pPr>
            <w:r w:rsidRPr="00AB311B">
              <w:rPr>
                <w:rFonts w:ascii="Arial" w:hAnsi="Arial" w:cs="Arial"/>
                <w:b/>
                <w:bCs/>
                <w:sz w:val="20"/>
                <w:szCs w:val="20"/>
              </w:rPr>
              <w:t>2,351,196</w:t>
            </w:r>
          </w:p>
        </w:tc>
      </w:tr>
    </w:tbl>
    <w:p w14:paraId="6EA664D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07734A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82B5BC1" w14:textId="5309A2A9" w:rsidR="000A03AA" w:rsidRPr="000A03AA" w:rsidRDefault="000A03AA" w:rsidP="000A03AA">
      <w:pPr>
        <w:keepNext/>
        <w:spacing w:after="0" w:line="240" w:lineRule="auto"/>
        <w:jc w:val="both"/>
        <w:rPr>
          <w:rFonts w:ascii="Arial" w:eastAsia="Times New Roman" w:hAnsi="Arial" w:cs="Arial"/>
          <w:b/>
          <w:bCs/>
          <w:sz w:val="20"/>
          <w:szCs w:val="20"/>
          <w:lang w:val="pl-PL"/>
        </w:rPr>
      </w:pPr>
      <w:r w:rsidRPr="000A03AA">
        <w:rPr>
          <w:rFonts w:ascii="Arial" w:eastAsia="Times New Roman" w:hAnsi="Arial" w:cs="Arial"/>
          <w:sz w:val="20"/>
          <w:szCs w:val="20"/>
          <w:lang w:val="en-GB"/>
        </w:rPr>
        <w:t>The following tables sets out information about the credit quality of financial assets measured at amortised cost</w:t>
      </w:r>
      <w:r w:rsidR="00576F26">
        <w:rPr>
          <w:rFonts w:ascii="Arial" w:eastAsia="Times New Roman" w:hAnsi="Arial" w:cs="Arial"/>
          <w:sz w:val="20"/>
          <w:szCs w:val="20"/>
          <w:lang w:val="en-GB"/>
        </w:rPr>
        <w:t>,</w:t>
      </w:r>
      <w:r w:rsidRPr="000A03AA">
        <w:rPr>
          <w:rFonts w:ascii="Arial" w:eastAsia="Times New Roman" w:hAnsi="Arial" w:cs="Arial"/>
          <w:sz w:val="20"/>
          <w:szCs w:val="20"/>
          <w:lang w:val="en-GB"/>
        </w:rPr>
        <w:t xml:space="preserve"> The amounts in the table represent gross carrying amounts:</w:t>
      </w:r>
    </w:p>
    <w:p w14:paraId="326BF5B3"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pPr w:leftFromText="180" w:rightFromText="180" w:vertAnchor="text" w:horzAnchor="margin" w:tblpY="23"/>
        <w:tblW w:w="9499" w:type="dxa"/>
        <w:tblLayout w:type="fixed"/>
        <w:tblLook w:val="04A0" w:firstRow="1" w:lastRow="0" w:firstColumn="1" w:lastColumn="0" w:noHBand="0" w:noVBand="1"/>
      </w:tblPr>
      <w:tblGrid>
        <w:gridCol w:w="1985"/>
        <w:gridCol w:w="1134"/>
        <w:gridCol w:w="1276"/>
        <w:gridCol w:w="1276"/>
        <w:gridCol w:w="1276"/>
        <w:gridCol w:w="1276"/>
        <w:gridCol w:w="1276"/>
      </w:tblGrid>
      <w:tr w:rsidR="00214B62" w:rsidRPr="00C51439" w14:paraId="61D70E15" w14:textId="77777777" w:rsidTr="00EF71F7">
        <w:trPr>
          <w:trHeight w:val="50"/>
        </w:trPr>
        <w:tc>
          <w:tcPr>
            <w:tcW w:w="1985" w:type="dxa"/>
            <w:tcBorders>
              <w:top w:val="nil"/>
              <w:left w:val="nil"/>
              <w:bottom w:val="nil"/>
              <w:right w:val="nil"/>
            </w:tcBorders>
            <w:shd w:val="clear" w:color="auto" w:fill="auto"/>
            <w:noWrap/>
            <w:vAlign w:val="bottom"/>
            <w:hideMark/>
          </w:tcPr>
          <w:p w14:paraId="212C85AC" w14:textId="3914B7AF" w:rsidR="00214B62" w:rsidRPr="00C51439" w:rsidRDefault="00214B62" w:rsidP="008032D2">
            <w:pPr>
              <w:rPr>
                <w:rFonts w:ascii="Arial" w:hAnsi="Arial" w:cs="Arial"/>
                <w:b/>
                <w:color w:val="000000" w:themeColor="text1"/>
                <w:sz w:val="18"/>
                <w:szCs w:val="18"/>
              </w:rPr>
            </w:pPr>
            <w:r w:rsidRPr="003976AF">
              <w:rPr>
                <w:rFonts w:ascii="Arial" w:hAnsi="Arial" w:cs="Arial"/>
                <w:b/>
                <w:color w:val="000000" w:themeColor="text1"/>
                <w:sz w:val="18"/>
                <w:szCs w:val="18"/>
              </w:rPr>
              <w:t>3</w:t>
            </w:r>
            <w:r>
              <w:rPr>
                <w:rFonts w:ascii="Arial" w:hAnsi="Arial" w:cs="Arial"/>
                <w:b/>
                <w:color w:val="000000" w:themeColor="text1"/>
                <w:sz w:val="18"/>
                <w:szCs w:val="18"/>
              </w:rPr>
              <w:t>0</w:t>
            </w:r>
            <w:r w:rsidRPr="003976AF">
              <w:rPr>
                <w:rFonts w:ascii="Arial" w:hAnsi="Arial" w:cs="Arial"/>
                <w:b/>
                <w:color w:val="000000" w:themeColor="text1"/>
                <w:sz w:val="18"/>
                <w:szCs w:val="18"/>
              </w:rPr>
              <w:t xml:space="preserve"> </w:t>
            </w:r>
            <w:r w:rsidR="00CA3616">
              <w:rPr>
                <w:rFonts w:ascii="Arial" w:hAnsi="Arial" w:cs="Arial"/>
                <w:b/>
                <w:color w:val="000000" w:themeColor="text1"/>
                <w:sz w:val="18"/>
                <w:szCs w:val="18"/>
              </w:rPr>
              <w:t xml:space="preserve">September </w:t>
            </w:r>
            <w:r w:rsidRPr="003976AF">
              <w:rPr>
                <w:rFonts w:ascii="Arial" w:hAnsi="Arial" w:cs="Arial"/>
                <w:b/>
                <w:color w:val="000000" w:themeColor="text1"/>
                <w:sz w:val="18"/>
                <w:szCs w:val="18"/>
              </w:rPr>
              <w:t>202</w:t>
            </w:r>
            <w:r>
              <w:rPr>
                <w:rFonts w:ascii="Arial" w:hAnsi="Arial" w:cs="Arial"/>
                <w:b/>
                <w:color w:val="000000" w:themeColor="text1"/>
                <w:sz w:val="18"/>
                <w:szCs w:val="18"/>
              </w:rPr>
              <w:t>4</w:t>
            </w:r>
          </w:p>
        </w:tc>
        <w:tc>
          <w:tcPr>
            <w:tcW w:w="1134" w:type="dxa"/>
            <w:tcBorders>
              <w:top w:val="nil"/>
              <w:left w:val="nil"/>
              <w:bottom w:val="nil"/>
              <w:right w:val="nil"/>
            </w:tcBorders>
          </w:tcPr>
          <w:p w14:paraId="4410E4F6" w14:textId="77777777" w:rsidR="00214B62" w:rsidRPr="00C51439" w:rsidRDefault="00214B62" w:rsidP="008032D2">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572C8429" w14:textId="77777777" w:rsidR="00214B62" w:rsidRPr="00C51439" w:rsidRDefault="00214B62" w:rsidP="008032D2">
            <w:pPr>
              <w:jc w:val="right"/>
              <w:rPr>
                <w:rFonts w:ascii="Arial" w:hAnsi="Arial" w:cs="Arial"/>
                <w:b/>
                <w:bCs/>
                <w:color w:val="000000" w:themeColor="text1"/>
                <w:sz w:val="18"/>
                <w:szCs w:val="18"/>
              </w:rPr>
            </w:pPr>
            <w:r w:rsidRPr="003976AF">
              <w:rPr>
                <w:rFonts w:ascii="Arial" w:hAnsi="Arial" w:cs="Arial"/>
                <w:b/>
                <w:bCs/>
                <w:color w:val="000000" w:themeColor="text1"/>
                <w:sz w:val="18"/>
                <w:szCs w:val="18"/>
              </w:rPr>
              <w:t>Group and Bank</w:t>
            </w:r>
          </w:p>
        </w:tc>
      </w:tr>
      <w:tr w:rsidR="00214B62" w:rsidRPr="00C51439" w14:paraId="34D3A7C3" w14:textId="77777777" w:rsidTr="00EF71F7">
        <w:trPr>
          <w:trHeight w:val="50"/>
        </w:trPr>
        <w:tc>
          <w:tcPr>
            <w:tcW w:w="1985" w:type="dxa"/>
            <w:tcBorders>
              <w:top w:val="nil"/>
              <w:left w:val="nil"/>
              <w:bottom w:val="nil"/>
              <w:right w:val="nil"/>
            </w:tcBorders>
            <w:shd w:val="clear" w:color="auto" w:fill="auto"/>
            <w:noWrap/>
            <w:vAlign w:val="bottom"/>
            <w:hideMark/>
          </w:tcPr>
          <w:p w14:paraId="124418C5" w14:textId="77777777" w:rsidR="00214B62" w:rsidRPr="00C51439" w:rsidRDefault="00214B62" w:rsidP="008032D2">
            <w:pPr>
              <w:spacing w:after="0"/>
              <w:jc w:val="right"/>
              <w:rPr>
                <w:rFonts w:ascii="Arial" w:hAnsi="Arial" w:cs="Arial"/>
                <w:b/>
                <w:bCs/>
                <w:color w:val="000000" w:themeColor="text1"/>
                <w:sz w:val="18"/>
                <w:szCs w:val="18"/>
              </w:rPr>
            </w:pPr>
          </w:p>
        </w:tc>
        <w:tc>
          <w:tcPr>
            <w:tcW w:w="1134" w:type="dxa"/>
            <w:tcBorders>
              <w:top w:val="nil"/>
              <w:left w:val="nil"/>
              <w:bottom w:val="nil"/>
              <w:right w:val="nil"/>
            </w:tcBorders>
            <w:shd w:val="clear" w:color="auto" w:fill="auto"/>
            <w:noWrap/>
            <w:hideMark/>
          </w:tcPr>
          <w:p w14:paraId="5976E893"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1</w:t>
            </w:r>
          </w:p>
        </w:tc>
        <w:tc>
          <w:tcPr>
            <w:tcW w:w="1276" w:type="dxa"/>
            <w:tcBorders>
              <w:top w:val="nil"/>
              <w:left w:val="nil"/>
              <w:bottom w:val="nil"/>
              <w:right w:val="nil"/>
            </w:tcBorders>
            <w:shd w:val="clear" w:color="auto" w:fill="auto"/>
            <w:noWrap/>
            <w:hideMark/>
          </w:tcPr>
          <w:p w14:paraId="41C53348"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noWrap/>
            <w:hideMark/>
          </w:tcPr>
          <w:p w14:paraId="454D2FDE"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2552" w:type="dxa"/>
            <w:gridSpan w:val="2"/>
            <w:tcBorders>
              <w:top w:val="nil"/>
              <w:left w:val="nil"/>
              <w:bottom w:val="nil"/>
              <w:right w:val="nil"/>
            </w:tcBorders>
          </w:tcPr>
          <w:p w14:paraId="3D3221E7" w14:textId="77777777" w:rsidR="00214B62" w:rsidRPr="00AB311B" w:rsidRDefault="00214B62" w:rsidP="008032D2">
            <w:pPr>
              <w:tabs>
                <w:tab w:val="right" w:pos="1202"/>
              </w:tabs>
              <w:spacing w:after="0" w:line="220" w:lineRule="exact"/>
              <w:jc w:val="center"/>
              <w:outlineLvl w:val="0"/>
              <w:rPr>
                <w:rFonts w:ascii="Arial" w:hAnsi="Arial" w:cs="Arial"/>
                <w:b/>
                <w:sz w:val="18"/>
                <w:szCs w:val="18"/>
                <w:lang w:val="en-GB"/>
              </w:rPr>
            </w:pPr>
            <w:r w:rsidRPr="00AB311B">
              <w:rPr>
                <w:rFonts w:ascii="Arial" w:hAnsi="Arial" w:cs="Arial"/>
                <w:b/>
                <w:sz w:val="18"/>
                <w:szCs w:val="18"/>
                <w:lang w:val="en-GB"/>
              </w:rPr>
              <w:t>POCI</w:t>
            </w:r>
          </w:p>
        </w:tc>
        <w:tc>
          <w:tcPr>
            <w:tcW w:w="1276" w:type="dxa"/>
            <w:tcBorders>
              <w:top w:val="nil"/>
              <w:left w:val="nil"/>
              <w:bottom w:val="nil"/>
              <w:right w:val="nil"/>
            </w:tcBorders>
            <w:shd w:val="clear" w:color="auto" w:fill="auto"/>
            <w:noWrap/>
            <w:vAlign w:val="bottom"/>
            <w:hideMark/>
          </w:tcPr>
          <w:p w14:paraId="474B74FB"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Total</w:t>
            </w:r>
          </w:p>
        </w:tc>
      </w:tr>
      <w:tr w:rsidR="00214B62" w:rsidRPr="00C51439" w14:paraId="01FF3D09" w14:textId="77777777" w:rsidTr="00EF71F7">
        <w:trPr>
          <w:trHeight w:val="50"/>
        </w:trPr>
        <w:tc>
          <w:tcPr>
            <w:tcW w:w="1985" w:type="dxa"/>
            <w:tcBorders>
              <w:top w:val="nil"/>
              <w:left w:val="nil"/>
              <w:bottom w:val="nil"/>
              <w:right w:val="nil"/>
            </w:tcBorders>
            <w:shd w:val="clear" w:color="auto" w:fill="auto"/>
            <w:noWrap/>
            <w:vAlign w:val="bottom"/>
          </w:tcPr>
          <w:p w14:paraId="36D7B0DE" w14:textId="77777777" w:rsidR="00214B62" w:rsidRPr="00C51439" w:rsidRDefault="00214B62" w:rsidP="008032D2">
            <w:pPr>
              <w:spacing w:after="0"/>
              <w:jc w:val="right"/>
              <w:rPr>
                <w:rFonts w:ascii="Arial" w:hAnsi="Arial" w:cs="Arial"/>
                <w:b/>
                <w:bCs/>
                <w:color w:val="000000" w:themeColor="text1"/>
                <w:sz w:val="18"/>
                <w:szCs w:val="18"/>
              </w:rPr>
            </w:pPr>
          </w:p>
        </w:tc>
        <w:tc>
          <w:tcPr>
            <w:tcW w:w="1134" w:type="dxa"/>
            <w:tcBorders>
              <w:top w:val="nil"/>
              <w:left w:val="nil"/>
              <w:bottom w:val="nil"/>
              <w:right w:val="nil"/>
            </w:tcBorders>
            <w:shd w:val="clear" w:color="auto" w:fill="auto"/>
            <w:noWrap/>
            <w:vAlign w:val="bottom"/>
          </w:tcPr>
          <w:p w14:paraId="0BA90400"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6E0B352F"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3F044D53"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tcPr>
          <w:p w14:paraId="23174FBB"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tcPr>
          <w:p w14:paraId="505A85F6"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1276" w:type="dxa"/>
            <w:tcBorders>
              <w:top w:val="nil"/>
              <w:left w:val="nil"/>
              <w:bottom w:val="nil"/>
              <w:right w:val="nil"/>
            </w:tcBorders>
            <w:shd w:val="clear" w:color="auto" w:fill="auto"/>
            <w:noWrap/>
            <w:vAlign w:val="bottom"/>
          </w:tcPr>
          <w:p w14:paraId="3BD1FDB8"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p>
        </w:tc>
      </w:tr>
      <w:tr w:rsidR="00214B62" w:rsidRPr="00C51439" w14:paraId="0F93F25F" w14:textId="77777777" w:rsidTr="00EF71F7">
        <w:trPr>
          <w:trHeight w:val="50"/>
        </w:trPr>
        <w:tc>
          <w:tcPr>
            <w:tcW w:w="1985" w:type="dxa"/>
            <w:tcBorders>
              <w:top w:val="nil"/>
              <w:left w:val="nil"/>
              <w:bottom w:val="nil"/>
              <w:right w:val="nil"/>
            </w:tcBorders>
            <w:shd w:val="clear" w:color="auto" w:fill="auto"/>
            <w:noWrap/>
            <w:vAlign w:val="bottom"/>
            <w:hideMark/>
          </w:tcPr>
          <w:p w14:paraId="37D536CC" w14:textId="77777777" w:rsidR="00214B62" w:rsidRPr="00C51439" w:rsidRDefault="00214B62" w:rsidP="008032D2">
            <w:pPr>
              <w:spacing w:after="0"/>
              <w:jc w:val="right"/>
              <w:rPr>
                <w:rFonts w:ascii="Arial" w:hAnsi="Arial" w:cs="Arial"/>
                <w:b/>
                <w:bCs/>
                <w:color w:val="000000" w:themeColor="text1"/>
                <w:sz w:val="18"/>
                <w:szCs w:val="18"/>
              </w:rPr>
            </w:pPr>
          </w:p>
        </w:tc>
        <w:tc>
          <w:tcPr>
            <w:tcW w:w="1134" w:type="dxa"/>
            <w:tcBorders>
              <w:top w:val="nil"/>
              <w:left w:val="nil"/>
              <w:bottom w:val="nil"/>
              <w:right w:val="nil"/>
            </w:tcBorders>
            <w:shd w:val="clear" w:color="auto" w:fill="auto"/>
            <w:noWrap/>
            <w:hideMark/>
          </w:tcPr>
          <w:p w14:paraId="09A3F041"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7144A44F"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71605B77"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tcPr>
          <w:p w14:paraId="18A1CC4F"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tcPr>
          <w:p w14:paraId="1227B1B8"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17D98A1B" w14:textId="77777777" w:rsidR="00214B62" w:rsidRPr="00AB311B" w:rsidRDefault="00214B62"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r>
      <w:tr w:rsidR="00214B62" w:rsidRPr="00C51439" w14:paraId="5C3EB53D" w14:textId="77777777" w:rsidTr="00EF71F7">
        <w:trPr>
          <w:trHeight w:val="155"/>
        </w:trPr>
        <w:tc>
          <w:tcPr>
            <w:tcW w:w="1985" w:type="dxa"/>
            <w:tcBorders>
              <w:top w:val="nil"/>
              <w:left w:val="nil"/>
              <w:bottom w:val="nil"/>
              <w:right w:val="nil"/>
            </w:tcBorders>
            <w:shd w:val="clear" w:color="auto" w:fill="auto"/>
            <w:noWrap/>
            <w:vAlign w:val="bottom"/>
          </w:tcPr>
          <w:p w14:paraId="39C5E1B5" w14:textId="77777777" w:rsidR="00214B62" w:rsidRPr="00C51439" w:rsidRDefault="00214B62" w:rsidP="008032D2">
            <w:pPr>
              <w:spacing w:after="0"/>
              <w:jc w:val="right"/>
              <w:rPr>
                <w:rFonts w:ascii="Arial" w:hAnsi="Arial" w:cs="Arial"/>
                <w:b/>
                <w:bCs/>
                <w:color w:val="000000" w:themeColor="text1"/>
                <w:sz w:val="18"/>
                <w:szCs w:val="18"/>
              </w:rPr>
            </w:pPr>
          </w:p>
        </w:tc>
        <w:tc>
          <w:tcPr>
            <w:tcW w:w="1134" w:type="dxa"/>
            <w:tcBorders>
              <w:top w:val="nil"/>
              <w:left w:val="nil"/>
              <w:bottom w:val="nil"/>
              <w:right w:val="nil"/>
            </w:tcBorders>
            <w:shd w:val="clear" w:color="auto" w:fill="auto"/>
            <w:noWrap/>
            <w:vAlign w:val="bottom"/>
          </w:tcPr>
          <w:p w14:paraId="7770A342" w14:textId="77777777" w:rsidR="00214B62" w:rsidRPr="00C51439" w:rsidRDefault="00214B62" w:rsidP="008032D2">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37341842" w14:textId="77777777" w:rsidR="00214B62" w:rsidRPr="00C51439" w:rsidRDefault="00214B62" w:rsidP="008032D2">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64936A6D" w14:textId="77777777" w:rsidR="00214B62" w:rsidRPr="00C51439" w:rsidRDefault="00214B62" w:rsidP="008032D2">
            <w:pPr>
              <w:spacing w:after="0"/>
              <w:jc w:val="right"/>
              <w:rPr>
                <w:rFonts w:ascii="Arial" w:hAnsi="Arial" w:cs="Arial"/>
                <w:b/>
                <w:bCs/>
                <w:color w:val="000000" w:themeColor="text1"/>
                <w:sz w:val="18"/>
                <w:szCs w:val="18"/>
              </w:rPr>
            </w:pPr>
          </w:p>
        </w:tc>
        <w:tc>
          <w:tcPr>
            <w:tcW w:w="1276" w:type="dxa"/>
            <w:tcBorders>
              <w:top w:val="nil"/>
              <w:left w:val="nil"/>
              <w:bottom w:val="nil"/>
              <w:right w:val="nil"/>
            </w:tcBorders>
          </w:tcPr>
          <w:p w14:paraId="0666B842" w14:textId="77777777" w:rsidR="00214B62" w:rsidRPr="00B97AA5" w:rsidRDefault="00214B62" w:rsidP="008032D2">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2DB77B98" w14:textId="77777777" w:rsidR="00214B62" w:rsidRPr="00F959D0" w:rsidRDefault="00214B62" w:rsidP="008032D2">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shd w:val="clear" w:color="auto" w:fill="auto"/>
            <w:noWrap/>
            <w:vAlign w:val="bottom"/>
          </w:tcPr>
          <w:p w14:paraId="730D31DC" w14:textId="77777777" w:rsidR="00214B62" w:rsidRPr="00C51439" w:rsidRDefault="00214B62" w:rsidP="008032D2">
            <w:pPr>
              <w:spacing w:after="0"/>
              <w:jc w:val="right"/>
              <w:rPr>
                <w:rFonts w:ascii="Arial" w:hAnsi="Arial" w:cs="Arial"/>
                <w:b/>
                <w:bCs/>
                <w:color w:val="000000" w:themeColor="text1"/>
                <w:sz w:val="18"/>
                <w:szCs w:val="18"/>
              </w:rPr>
            </w:pPr>
          </w:p>
        </w:tc>
      </w:tr>
      <w:tr w:rsidR="00D5698A" w:rsidRPr="00C51439" w14:paraId="62134E4B" w14:textId="77777777" w:rsidTr="00EF71F7">
        <w:trPr>
          <w:trHeight w:val="340"/>
        </w:trPr>
        <w:tc>
          <w:tcPr>
            <w:tcW w:w="1985" w:type="dxa"/>
            <w:noWrap/>
            <w:vAlign w:val="bottom"/>
            <w:hideMark/>
          </w:tcPr>
          <w:p w14:paraId="6CBBC9C9" w14:textId="77777777" w:rsidR="00D5698A" w:rsidRPr="00AB311B" w:rsidRDefault="00D5698A" w:rsidP="00D5698A">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1134" w:type="dxa"/>
            <w:tcBorders>
              <w:top w:val="nil"/>
              <w:left w:val="nil"/>
              <w:bottom w:val="nil"/>
              <w:right w:val="nil"/>
            </w:tcBorders>
            <w:shd w:val="clear" w:color="auto" w:fill="auto"/>
            <w:noWrap/>
            <w:vAlign w:val="bottom"/>
          </w:tcPr>
          <w:p w14:paraId="7B39220C" w14:textId="122C0136" w:rsidR="00D5698A" w:rsidRPr="00DA3A0E" w:rsidRDefault="00D5698A" w:rsidP="00D5698A">
            <w:pPr>
              <w:spacing w:after="0" w:line="240" w:lineRule="auto"/>
              <w:jc w:val="right"/>
              <w:rPr>
                <w:rFonts w:ascii="Arial" w:hAnsi="Arial" w:cs="Arial"/>
                <w:sz w:val="18"/>
                <w:szCs w:val="18"/>
              </w:rPr>
            </w:pPr>
            <w:r w:rsidRPr="002B5267">
              <w:rPr>
                <w:rFonts w:ascii="Arial" w:hAnsi="Arial" w:cs="Arial"/>
                <w:sz w:val="18"/>
                <w:szCs w:val="18"/>
              </w:rPr>
              <w:t>1</w:t>
            </w:r>
            <w:r>
              <w:rPr>
                <w:rFonts w:ascii="Arial" w:hAnsi="Arial" w:cs="Arial"/>
                <w:sz w:val="18"/>
                <w:szCs w:val="18"/>
              </w:rPr>
              <w:t>,</w:t>
            </w:r>
            <w:r w:rsidRPr="002B5267">
              <w:rPr>
                <w:rFonts w:ascii="Arial" w:hAnsi="Arial" w:cs="Arial"/>
                <w:sz w:val="18"/>
                <w:szCs w:val="18"/>
              </w:rPr>
              <w:t>806</w:t>
            </w:r>
            <w:r>
              <w:rPr>
                <w:rFonts w:ascii="Arial" w:hAnsi="Arial" w:cs="Arial"/>
                <w:sz w:val="18"/>
                <w:szCs w:val="18"/>
              </w:rPr>
              <w:t>,</w:t>
            </w:r>
            <w:r w:rsidRPr="002B5267">
              <w:rPr>
                <w:rFonts w:ascii="Arial" w:hAnsi="Arial" w:cs="Arial"/>
                <w:sz w:val="18"/>
                <w:szCs w:val="18"/>
              </w:rPr>
              <w:t>423</w:t>
            </w:r>
          </w:p>
        </w:tc>
        <w:tc>
          <w:tcPr>
            <w:tcW w:w="1276" w:type="dxa"/>
            <w:tcBorders>
              <w:top w:val="nil"/>
              <w:left w:val="nil"/>
              <w:bottom w:val="nil"/>
              <w:right w:val="nil"/>
            </w:tcBorders>
            <w:shd w:val="clear" w:color="auto" w:fill="auto"/>
            <w:noWrap/>
            <w:vAlign w:val="bottom"/>
          </w:tcPr>
          <w:p w14:paraId="59DC1447" w14:textId="06A9D23D" w:rsidR="00D5698A" w:rsidRPr="00DA3A0E" w:rsidRDefault="00D5698A" w:rsidP="00D5698A">
            <w:pPr>
              <w:spacing w:after="0" w:line="240" w:lineRule="auto"/>
              <w:jc w:val="right"/>
              <w:rPr>
                <w:rFonts w:ascii="Arial" w:hAnsi="Arial" w:cs="Arial"/>
                <w:sz w:val="18"/>
                <w:szCs w:val="18"/>
              </w:rPr>
            </w:pPr>
            <w:r w:rsidRPr="002B5267">
              <w:rPr>
                <w:rFonts w:ascii="Arial" w:hAnsi="Arial" w:cs="Arial"/>
                <w:sz w:val="18"/>
                <w:szCs w:val="18"/>
              </w:rPr>
              <w:t>358</w:t>
            </w:r>
            <w:r>
              <w:rPr>
                <w:rFonts w:ascii="Arial" w:hAnsi="Arial" w:cs="Arial"/>
                <w:sz w:val="18"/>
                <w:szCs w:val="18"/>
              </w:rPr>
              <w:t>,</w:t>
            </w:r>
            <w:r w:rsidRPr="002B5267">
              <w:rPr>
                <w:rFonts w:ascii="Arial" w:hAnsi="Arial" w:cs="Arial"/>
                <w:sz w:val="18"/>
                <w:szCs w:val="18"/>
              </w:rPr>
              <w:t>814</w:t>
            </w:r>
          </w:p>
        </w:tc>
        <w:tc>
          <w:tcPr>
            <w:tcW w:w="1276" w:type="dxa"/>
            <w:tcBorders>
              <w:top w:val="nil"/>
              <w:left w:val="nil"/>
              <w:bottom w:val="nil"/>
              <w:right w:val="nil"/>
            </w:tcBorders>
            <w:shd w:val="clear" w:color="auto" w:fill="auto"/>
            <w:noWrap/>
            <w:vAlign w:val="bottom"/>
          </w:tcPr>
          <w:p w14:paraId="6B02D39D" w14:textId="7755F34B" w:rsidR="00D5698A" w:rsidRPr="00DA3A0E" w:rsidRDefault="00D5698A" w:rsidP="00D5698A">
            <w:pPr>
              <w:spacing w:after="0" w:line="240" w:lineRule="auto"/>
              <w:jc w:val="right"/>
              <w:rPr>
                <w:rFonts w:ascii="Arial" w:hAnsi="Arial" w:cs="Arial"/>
                <w:sz w:val="18"/>
                <w:szCs w:val="18"/>
              </w:rPr>
            </w:pPr>
            <w:r w:rsidRPr="002B5267">
              <w:rPr>
                <w:rFonts w:ascii="Arial" w:hAnsi="Arial" w:cs="Arial"/>
                <w:sz w:val="18"/>
                <w:szCs w:val="18"/>
              </w:rPr>
              <w:t>430</w:t>
            </w:r>
            <w:r>
              <w:rPr>
                <w:rFonts w:ascii="Arial" w:hAnsi="Arial" w:cs="Arial"/>
                <w:sz w:val="18"/>
                <w:szCs w:val="18"/>
              </w:rPr>
              <w:t>,</w:t>
            </w:r>
            <w:r w:rsidRPr="002B5267">
              <w:rPr>
                <w:rFonts w:ascii="Arial" w:hAnsi="Arial" w:cs="Arial"/>
                <w:sz w:val="18"/>
                <w:szCs w:val="18"/>
              </w:rPr>
              <w:t>373</w:t>
            </w:r>
          </w:p>
        </w:tc>
        <w:tc>
          <w:tcPr>
            <w:tcW w:w="1276" w:type="dxa"/>
            <w:tcBorders>
              <w:top w:val="nil"/>
              <w:left w:val="nil"/>
              <w:bottom w:val="nil"/>
              <w:right w:val="nil"/>
            </w:tcBorders>
            <w:shd w:val="clear" w:color="auto" w:fill="auto"/>
            <w:vAlign w:val="bottom"/>
          </w:tcPr>
          <w:p w14:paraId="667D167C" w14:textId="7C988714" w:rsidR="00D5698A" w:rsidRPr="00F959D0" w:rsidRDefault="00D5698A" w:rsidP="00D5698A">
            <w:pPr>
              <w:spacing w:after="0" w:line="240" w:lineRule="auto"/>
              <w:jc w:val="right"/>
              <w:rPr>
                <w:rFonts w:ascii="Arial" w:hAnsi="Arial" w:cs="Arial"/>
                <w:sz w:val="18"/>
                <w:szCs w:val="18"/>
              </w:rPr>
            </w:pPr>
            <w:r w:rsidRPr="002B5267">
              <w:rPr>
                <w:rFonts w:ascii="Arial" w:hAnsi="Arial" w:cs="Arial"/>
                <w:sz w:val="18"/>
                <w:szCs w:val="18"/>
              </w:rPr>
              <w:t>44</w:t>
            </w:r>
            <w:r>
              <w:rPr>
                <w:rFonts w:ascii="Arial" w:hAnsi="Arial" w:cs="Arial"/>
                <w:sz w:val="18"/>
                <w:szCs w:val="18"/>
              </w:rPr>
              <w:t>,</w:t>
            </w:r>
            <w:r w:rsidRPr="002B5267">
              <w:rPr>
                <w:rFonts w:ascii="Arial" w:hAnsi="Arial" w:cs="Arial"/>
                <w:sz w:val="18"/>
                <w:szCs w:val="18"/>
              </w:rPr>
              <w:t>243</w:t>
            </w:r>
          </w:p>
        </w:tc>
        <w:tc>
          <w:tcPr>
            <w:tcW w:w="1276" w:type="dxa"/>
            <w:tcBorders>
              <w:top w:val="nil"/>
              <w:left w:val="nil"/>
              <w:bottom w:val="nil"/>
              <w:right w:val="nil"/>
            </w:tcBorders>
            <w:shd w:val="clear" w:color="auto" w:fill="auto"/>
            <w:vAlign w:val="bottom"/>
          </w:tcPr>
          <w:p w14:paraId="67D474FA" w14:textId="79A27EFD" w:rsidR="00D5698A" w:rsidRPr="008A2337" w:rsidRDefault="00D5698A" w:rsidP="00D5698A">
            <w:pPr>
              <w:spacing w:after="0" w:line="240" w:lineRule="auto"/>
              <w:jc w:val="right"/>
              <w:rPr>
                <w:rFonts w:ascii="Arial" w:hAnsi="Arial" w:cs="Arial"/>
                <w:sz w:val="18"/>
                <w:szCs w:val="18"/>
              </w:rPr>
            </w:pPr>
            <w:r w:rsidRPr="002B5267">
              <w:rPr>
                <w:rFonts w:ascii="Arial" w:hAnsi="Arial" w:cs="Arial"/>
                <w:sz w:val="18"/>
                <w:szCs w:val="18"/>
              </w:rPr>
              <w:t>185</w:t>
            </w:r>
            <w:r>
              <w:rPr>
                <w:rFonts w:ascii="Arial" w:hAnsi="Arial" w:cs="Arial"/>
                <w:sz w:val="18"/>
                <w:szCs w:val="18"/>
              </w:rPr>
              <w:t>,</w:t>
            </w:r>
            <w:r w:rsidRPr="002B5267">
              <w:rPr>
                <w:rFonts w:ascii="Arial" w:hAnsi="Arial" w:cs="Arial"/>
                <w:sz w:val="18"/>
                <w:szCs w:val="18"/>
              </w:rPr>
              <w:t>448</w:t>
            </w:r>
          </w:p>
        </w:tc>
        <w:tc>
          <w:tcPr>
            <w:tcW w:w="1276" w:type="dxa"/>
            <w:tcBorders>
              <w:top w:val="nil"/>
              <w:left w:val="nil"/>
              <w:bottom w:val="nil"/>
              <w:right w:val="nil"/>
            </w:tcBorders>
            <w:shd w:val="clear" w:color="auto" w:fill="auto"/>
            <w:noWrap/>
            <w:vAlign w:val="bottom"/>
          </w:tcPr>
          <w:p w14:paraId="5C98842B" w14:textId="26A10C48" w:rsidR="00D5698A" w:rsidRPr="008F0B09" w:rsidRDefault="00D5698A" w:rsidP="00D5698A">
            <w:pPr>
              <w:spacing w:after="0" w:line="240" w:lineRule="auto"/>
              <w:jc w:val="right"/>
              <w:rPr>
                <w:rFonts w:ascii="Arial" w:hAnsi="Arial" w:cs="Arial"/>
                <w:b/>
                <w:bCs/>
                <w:sz w:val="18"/>
                <w:szCs w:val="18"/>
              </w:rPr>
            </w:pPr>
            <w:r w:rsidRPr="002B5267">
              <w:rPr>
                <w:rFonts w:ascii="Arial" w:hAnsi="Arial" w:cs="Arial"/>
                <w:b/>
                <w:bCs/>
                <w:sz w:val="18"/>
                <w:szCs w:val="18"/>
              </w:rPr>
              <w:t xml:space="preserve"> 2</w:t>
            </w:r>
            <w:r>
              <w:rPr>
                <w:rFonts w:ascii="Arial" w:hAnsi="Arial" w:cs="Arial"/>
                <w:b/>
                <w:bCs/>
                <w:sz w:val="18"/>
                <w:szCs w:val="18"/>
              </w:rPr>
              <w:t>,</w:t>
            </w:r>
            <w:r w:rsidRPr="002B5267">
              <w:rPr>
                <w:rFonts w:ascii="Arial" w:hAnsi="Arial" w:cs="Arial"/>
                <w:b/>
                <w:bCs/>
                <w:sz w:val="18"/>
                <w:szCs w:val="18"/>
              </w:rPr>
              <w:t>825</w:t>
            </w:r>
            <w:r>
              <w:rPr>
                <w:rFonts w:ascii="Arial" w:hAnsi="Arial" w:cs="Arial"/>
                <w:b/>
                <w:bCs/>
                <w:sz w:val="18"/>
                <w:szCs w:val="18"/>
              </w:rPr>
              <w:t>,</w:t>
            </w:r>
            <w:r w:rsidRPr="002B5267">
              <w:rPr>
                <w:rFonts w:ascii="Arial" w:hAnsi="Arial" w:cs="Arial"/>
                <w:b/>
                <w:bCs/>
                <w:sz w:val="18"/>
                <w:szCs w:val="18"/>
              </w:rPr>
              <w:t xml:space="preserve">301 </w:t>
            </w:r>
          </w:p>
        </w:tc>
      </w:tr>
      <w:tr w:rsidR="00D5698A" w:rsidRPr="00C51439" w14:paraId="18D2A859" w14:textId="77777777" w:rsidTr="00EF71F7">
        <w:trPr>
          <w:trHeight w:val="340"/>
        </w:trPr>
        <w:tc>
          <w:tcPr>
            <w:tcW w:w="1985" w:type="dxa"/>
            <w:noWrap/>
            <w:vAlign w:val="bottom"/>
            <w:hideMark/>
          </w:tcPr>
          <w:p w14:paraId="19AF89EF" w14:textId="77777777" w:rsidR="00D5698A" w:rsidRPr="00AB311B" w:rsidRDefault="00D5698A" w:rsidP="00D5698A">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1134" w:type="dxa"/>
            <w:tcBorders>
              <w:top w:val="nil"/>
              <w:left w:val="nil"/>
              <w:bottom w:val="nil"/>
              <w:right w:val="nil"/>
            </w:tcBorders>
            <w:shd w:val="clear" w:color="auto" w:fill="auto"/>
            <w:noWrap/>
            <w:vAlign w:val="bottom"/>
          </w:tcPr>
          <w:p w14:paraId="7E4B64DF" w14:textId="22D094C5" w:rsidR="00D5698A" w:rsidRPr="00DA3A0E" w:rsidRDefault="00D5698A" w:rsidP="00D5698A">
            <w:pPr>
              <w:spacing w:after="0" w:line="240" w:lineRule="auto"/>
              <w:jc w:val="right"/>
              <w:rPr>
                <w:rFonts w:ascii="Arial" w:hAnsi="Arial" w:cs="Arial"/>
                <w:sz w:val="18"/>
                <w:szCs w:val="18"/>
              </w:rPr>
            </w:pPr>
            <w:r w:rsidRPr="002B5267">
              <w:rPr>
                <w:rFonts w:ascii="Arial" w:hAnsi="Arial" w:cs="Arial"/>
                <w:sz w:val="18"/>
                <w:szCs w:val="18"/>
              </w:rPr>
              <w:t xml:space="preserve"> (44</w:t>
            </w:r>
            <w:r>
              <w:rPr>
                <w:rFonts w:ascii="Arial" w:hAnsi="Arial" w:cs="Arial"/>
                <w:sz w:val="18"/>
                <w:szCs w:val="18"/>
              </w:rPr>
              <w:t>,</w:t>
            </w:r>
            <w:r w:rsidRPr="002B5267">
              <w:rPr>
                <w:rFonts w:ascii="Arial" w:hAnsi="Arial" w:cs="Arial"/>
                <w:sz w:val="18"/>
                <w:szCs w:val="18"/>
              </w:rPr>
              <w:t>562)</w:t>
            </w:r>
          </w:p>
        </w:tc>
        <w:tc>
          <w:tcPr>
            <w:tcW w:w="1276" w:type="dxa"/>
            <w:tcBorders>
              <w:top w:val="nil"/>
              <w:left w:val="nil"/>
              <w:bottom w:val="nil"/>
              <w:right w:val="nil"/>
            </w:tcBorders>
            <w:shd w:val="clear" w:color="auto" w:fill="auto"/>
            <w:noWrap/>
            <w:vAlign w:val="bottom"/>
          </w:tcPr>
          <w:p w14:paraId="2D69B10E" w14:textId="7D188E46" w:rsidR="00D5698A" w:rsidRPr="00DA3A0E" w:rsidRDefault="00D5698A" w:rsidP="00D5698A">
            <w:pPr>
              <w:spacing w:after="0" w:line="240" w:lineRule="auto"/>
              <w:jc w:val="right"/>
              <w:rPr>
                <w:rFonts w:ascii="Arial" w:hAnsi="Arial" w:cs="Arial"/>
                <w:sz w:val="18"/>
                <w:szCs w:val="18"/>
              </w:rPr>
            </w:pPr>
            <w:r w:rsidRPr="002B5267">
              <w:rPr>
                <w:rFonts w:ascii="Arial" w:hAnsi="Arial" w:cs="Arial"/>
                <w:sz w:val="18"/>
                <w:szCs w:val="18"/>
              </w:rPr>
              <w:t xml:space="preserve"> (109</w:t>
            </w:r>
            <w:r>
              <w:rPr>
                <w:rFonts w:ascii="Arial" w:hAnsi="Arial" w:cs="Arial"/>
                <w:sz w:val="18"/>
                <w:szCs w:val="18"/>
              </w:rPr>
              <w:t>,</w:t>
            </w:r>
            <w:r w:rsidRPr="002B5267">
              <w:rPr>
                <w:rFonts w:ascii="Arial" w:hAnsi="Arial" w:cs="Arial"/>
                <w:sz w:val="18"/>
                <w:szCs w:val="18"/>
              </w:rPr>
              <w:t>650)</w:t>
            </w:r>
          </w:p>
        </w:tc>
        <w:tc>
          <w:tcPr>
            <w:tcW w:w="1276" w:type="dxa"/>
            <w:tcBorders>
              <w:top w:val="nil"/>
              <w:left w:val="nil"/>
              <w:bottom w:val="nil"/>
              <w:right w:val="nil"/>
            </w:tcBorders>
            <w:shd w:val="clear" w:color="auto" w:fill="auto"/>
            <w:noWrap/>
            <w:vAlign w:val="bottom"/>
          </w:tcPr>
          <w:p w14:paraId="4ABA2B3F" w14:textId="377C0081" w:rsidR="00D5698A" w:rsidRPr="00DA3A0E" w:rsidRDefault="00D5698A" w:rsidP="00D5698A">
            <w:pPr>
              <w:spacing w:after="0" w:line="240" w:lineRule="auto"/>
              <w:jc w:val="right"/>
              <w:rPr>
                <w:rFonts w:ascii="Arial" w:hAnsi="Arial" w:cs="Arial"/>
                <w:sz w:val="18"/>
                <w:szCs w:val="18"/>
              </w:rPr>
            </w:pPr>
            <w:r w:rsidRPr="002B5267">
              <w:rPr>
                <w:rFonts w:ascii="Arial" w:hAnsi="Arial" w:cs="Arial"/>
                <w:sz w:val="18"/>
                <w:szCs w:val="18"/>
              </w:rPr>
              <w:t xml:space="preserve"> (275</w:t>
            </w:r>
            <w:r>
              <w:rPr>
                <w:rFonts w:ascii="Arial" w:hAnsi="Arial" w:cs="Arial"/>
                <w:sz w:val="18"/>
                <w:szCs w:val="18"/>
              </w:rPr>
              <w:t>,</w:t>
            </w:r>
            <w:r w:rsidRPr="002B5267">
              <w:rPr>
                <w:rFonts w:ascii="Arial" w:hAnsi="Arial" w:cs="Arial"/>
                <w:sz w:val="18"/>
                <w:szCs w:val="18"/>
              </w:rPr>
              <w:t>734)</w:t>
            </w:r>
          </w:p>
        </w:tc>
        <w:tc>
          <w:tcPr>
            <w:tcW w:w="1276" w:type="dxa"/>
            <w:tcBorders>
              <w:top w:val="nil"/>
              <w:left w:val="nil"/>
              <w:bottom w:val="nil"/>
              <w:right w:val="nil"/>
            </w:tcBorders>
            <w:shd w:val="clear" w:color="auto" w:fill="auto"/>
            <w:vAlign w:val="bottom"/>
          </w:tcPr>
          <w:p w14:paraId="6319DC76" w14:textId="55794A0F" w:rsidR="00D5698A" w:rsidRPr="00F959D0" w:rsidRDefault="00D5698A" w:rsidP="00D5698A">
            <w:pPr>
              <w:spacing w:after="0" w:line="240" w:lineRule="auto"/>
              <w:jc w:val="right"/>
              <w:rPr>
                <w:rFonts w:ascii="Arial" w:hAnsi="Arial" w:cs="Arial"/>
                <w:sz w:val="18"/>
                <w:szCs w:val="18"/>
              </w:rPr>
            </w:pPr>
            <w:r w:rsidRPr="002B5267">
              <w:rPr>
                <w:rFonts w:ascii="Arial" w:hAnsi="Arial" w:cs="Arial"/>
                <w:sz w:val="18"/>
                <w:szCs w:val="18"/>
              </w:rPr>
              <w:t xml:space="preserve"> (1</w:t>
            </w:r>
            <w:r>
              <w:rPr>
                <w:rFonts w:ascii="Arial" w:hAnsi="Arial" w:cs="Arial"/>
                <w:sz w:val="18"/>
                <w:szCs w:val="18"/>
              </w:rPr>
              <w:t>,</w:t>
            </w:r>
            <w:r w:rsidRPr="002B5267">
              <w:rPr>
                <w:rFonts w:ascii="Arial" w:hAnsi="Arial" w:cs="Arial"/>
                <w:sz w:val="18"/>
                <w:szCs w:val="18"/>
              </w:rPr>
              <w:t>562)</w:t>
            </w:r>
          </w:p>
        </w:tc>
        <w:tc>
          <w:tcPr>
            <w:tcW w:w="1276" w:type="dxa"/>
            <w:tcBorders>
              <w:top w:val="nil"/>
              <w:left w:val="nil"/>
              <w:bottom w:val="nil"/>
              <w:right w:val="nil"/>
            </w:tcBorders>
            <w:shd w:val="clear" w:color="auto" w:fill="auto"/>
            <w:vAlign w:val="bottom"/>
          </w:tcPr>
          <w:p w14:paraId="722B8D21" w14:textId="0B6374D8" w:rsidR="00D5698A" w:rsidRPr="008A2337" w:rsidRDefault="00D5698A" w:rsidP="00D5698A">
            <w:pPr>
              <w:spacing w:after="0" w:line="240" w:lineRule="auto"/>
              <w:jc w:val="right"/>
              <w:rPr>
                <w:rFonts w:ascii="Arial" w:hAnsi="Arial" w:cs="Arial"/>
                <w:sz w:val="18"/>
                <w:szCs w:val="18"/>
              </w:rPr>
            </w:pPr>
            <w:r w:rsidRPr="002B5267">
              <w:rPr>
                <w:rFonts w:ascii="Arial" w:hAnsi="Arial" w:cs="Arial"/>
                <w:sz w:val="18"/>
                <w:szCs w:val="18"/>
              </w:rPr>
              <w:t xml:space="preserve"> (32</w:t>
            </w:r>
            <w:r>
              <w:rPr>
                <w:rFonts w:ascii="Arial" w:hAnsi="Arial" w:cs="Arial"/>
                <w:sz w:val="18"/>
                <w:szCs w:val="18"/>
              </w:rPr>
              <w:t>,</w:t>
            </w:r>
            <w:r w:rsidRPr="002B5267">
              <w:rPr>
                <w:rFonts w:ascii="Arial" w:hAnsi="Arial" w:cs="Arial"/>
                <w:sz w:val="18"/>
                <w:szCs w:val="18"/>
              </w:rPr>
              <w:t>316)</w:t>
            </w:r>
          </w:p>
        </w:tc>
        <w:tc>
          <w:tcPr>
            <w:tcW w:w="1276" w:type="dxa"/>
            <w:tcBorders>
              <w:top w:val="nil"/>
              <w:left w:val="nil"/>
              <w:bottom w:val="nil"/>
              <w:right w:val="nil"/>
            </w:tcBorders>
            <w:shd w:val="clear" w:color="auto" w:fill="auto"/>
            <w:noWrap/>
            <w:vAlign w:val="bottom"/>
          </w:tcPr>
          <w:p w14:paraId="0BD22B45" w14:textId="1346884E" w:rsidR="00D5698A" w:rsidRPr="008F0B09" w:rsidRDefault="00D5698A" w:rsidP="00D5698A">
            <w:pPr>
              <w:spacing w:after="0" w:line="240" w:lineRule="auto"/>
              <w:jc w:val="right"/>
              <w:rPr>
                <w:rFonts w:ascii="Arial" w:hAnsi="Arial" w:cs="Arial"/>
                <w:b/>
                <w:bCs/>
                <w:sz w:val="18"/>
                <w:szCs w:val="18"/>
              </w:rPr>
            </w:pPr>
            <w:r w:rsidRPr="002B5267">
              <w:rPr>
                <w:rFonts w:ascii="Arial" w:hAnsi="Arial" w:cs="Arial"/>
                <w:b/>
                <w:bCs/>
                <w:sz w:val="18"/>
                <w:szCs w:val="18"/>
              </w:rPr>
              <w:t xml:space="preserve"> (463</w:t>
            </w:r>
            <w:r>
              <w:rPr>
                <w:rFonts w:ascii="Arial" w:hAnsi="Arial" w:cs="Arial"/>
                <w:b/>
                <w:bCs/>
                <w:sz w:val="18"/>
                <w:szCs w:val="18"/>
              </w:rPr>
              <w:t>,</w:t>
            </w:r>
            <w:r w:rsidRPr="002B5267">
              <w:rPr>
                <w:rFonts w:ascii="Arial" w:hAnsi="Arial" w:cs="Arial"/>
                <w:b/>
                <w:bCs/>
                <w:sz w:val="18"/>
                <w:szCs w:val="18"/>
              </w:rPr>
              <w:t>824)</w:t>
            </w:r>
          </w:p>
        </w:tc>
      </w:tr>
      <w:tr w:rsidR="00D5698A" w:rsidRPr="00C51439" w14:paraId="0EC2B550" w14:textId="77777777" w:rsidTr="00EF71F7">
        <w:trPr>
          <w:trHeight w:val="510"/>
        </w:trPr>
        <w:tc>
          <w:tcPr>
            <w:tcW w:w="1985" w:type="dxa"/>
            <w:noWrap/>
            <w:vAlign w:val="bottom"/>
            <w:hideMark/>
          </w:tcPr>
          <w:p w14:paraId="64910D3C" w14:textId="77777777" w:rsidR="00D5698A" w:rsidRPr="003976AF" w:rsidRDefault="00D5698A" w:rsidP="00D5698A">
            <w:pPr>
              <w:tabs>
                <w:tab w:val="right" w:pos="1202"/>
              </w:tabs>
              <w:spacing w:after="0" w:line="240" w:lineRule="auto"/>
              <w:outlineLvl w:val="0"/>
              <w:rPr>
                <w:rFonts w:ascii="Arial" w:hAnsi="Arial" w:cs="Arial"/>
                <w:b/>
                <w:bCs/>
                <w:sz w:val="18"/>
                <w:szCs w:val="18"/>
                <w:lang w:val="en-GB"/>
              </w:rPr>
            </w:pPr>
            <w:r w:rsidRPr="003976AF">
              <w:rPr>
                <w:rFonts w:ascii="Arial" w:hAnsi="Arial" w:cs="Arial"/>
                <w:b/>
                <w:bCs/>
                <w:sz w:val="18"/>
                <w:szCs w:val="18"/>
                <w:lang w:val="en-GB"/>
              </w:rPr>
              <w:t xml:space="preserve">Balance as of </w:t>
            </w:r>
          </w:p>
          <w:p w14:paraId="2BB5ABC3" w14:textId="3B78C547" w:rsidR="00D5698A" w:rsidRPr="00AB311B" w:rsidRDefault="00D5698A" w:rsidP="00D5698A">
            <w:pPr>
              <w:spacing w:after="0" w:line="240" w:lineRule="auto"/>
              <w:rPr>
                <w:rFonts w:ascii="Arial" w:hAnsi="Arial" w:cs="Arial"/>
                <w:b/>
                <w:bCs/>
                <w:sz w:val="18"/>
                <w:szCs w:val="18"/>
                <w:lang w:val="en-GB"/>
              </w:rPr>
            </w:pPr>
            <w:r w:rsidRPr="003976AF">
              <w:rPr>
                <w:rFonts w:ascii="Arial" w:hAnsi="Arial" w:cs="Arial"/>
                <w:b/>
                <w:bCs/>
                <w:sz w:val="18"/>
                <w:szCs w:val="18"/>
                <w:lang w:val="en-GB"/>
              </w:rPr>
              <w:t>3</w:t>
            </w:r>
            <w:r>
              <w:rPr>
                <w:rFonts w:ascii="Arial" w:hAnsi="Arial" w:cs="Arial"/>
                <w:b/>
                <w:bCs/>
                <w:sz w:val="18"/>
                <w:szCs w:val="18"/>
                <w:lang w:val="en-GB"/>
              </w:rPr>
              <w:t>0 September</w:t>
            </w:r>
            <w:r w:rsidRPr="003976AF">
              <w:rPr>
                <w:rFonts w:ascii="Arial" w:hAnsi="Arial" w:cs="Arial"/>
                <w:b/>
                <w:bCs/>
                <w:sz w:val="18"/>
                <w:szCs w:val="18"/>
                <w:lang w:val="en-GB"/>
              </w:rPr>
              <w:t xml:space="preserve"> 202</w:t>
            </w:r>
            <w:r>
              <w:rPr>
                <w:rFonts w:ascii="Arial" w:hAnsi="Arial" w:cs="Arial"/>
                <w:b/>
                <w:bCs/>
                <w:sz w:val="18"/>
                <w:szCs w:val="18"/>
                <w:lang w:val="en-GB"/>
              </w:rPr>
              <w:t>4</w:t>
            </w:r>
          </w:p>
        </w:tc>
        <w:tc>
          <w:tcPr>
            <w:tcW w:w="1134" w:type="dxa"/>
            <w:tcBorders>
              <w:top w:val="single" w:sz="8" w:space="0" w:color="auto"/>
              <w:left w:val="nil"/>
              <w:bottom w:val="single" w:sz="12" w:space="0" w:color="000000"/>
              <w:right w:val="nil"/>
            </w:tcBorders>
            <w:shd w:val="clear" w:color="auto" w:fill="auto"/>
            <w:noWrap/>
            <w:vAlign w:val="bottom"/>
          </w:tcPr>
          <w:p w14:paraId="738B2011" w14:textId="53344E0A" w:rsidR="00D5698A" w:rsidRPr="008F0B09" w:rsidRDefault="00D5698A" w:rsidP="00D5698A">
            <w:pPr>
              <w:spacing w:after="0" w:line="240" w:lineRule="auto"/>
              <w:jc w:val="right"/>
              <w:rPr>
                <w:rFonts w:ascii="Arial" w:hAnsi="Arial" w:cs="Arial"/>
                <w:b/>
                <w:bCs/>
                <w:sz w:val="18"/>
                <w:szCs w:val="18"/>
              </w:rPr>
            </w:pPr>
            <w:r w:rsidRPr="002B5267">
              <w:rPr>
                <w:rFonts w:ascii="Arial" w:hAnsi="Arial" w:cs="Arial"/>
                <w:b/>
                <w:bCs/>
                <w:sz w:val="18"/>
                <w:szCs w:val="18"/>
              </w:rPr>
              <w:t xml:space="preserve"> 1</w:t>
            </w:r>
            <w:r>
              <w:rPr>
                <w:rFonts w:ascii="Arial" w:hAnsi="Arial" w:cs="Arial"/>
                <w:b/>
                <w:bCs/>
                <w:sz w:val="18"/>
                <w:szCs w:val="18"/>
              </w:rPr>
              <w:t>,</w:t>
            </w:r>
            <w:r w:rsidRPr="002B5267">
              <w:rPr>
                <w:rFonts w:ascii="Arial" w:hAnsi="Arial" w:cs="Arial"/>
                <w:b/>
                <w:bCs/>
                <w:sz w:val="18"/>
                <w:szCs w:val="18"/>
              </w:rPr>
              <w:t>761</w:t>
            </w:r>
            <w:r>
              <w:rPr>
                <w:rFonts w:ascii="Arial" w:hAnsi="Arial" w:cs="Arial"/>
                <w:b/>
                <w:bCs/>
                <w:sz w:val="18"/>
                <w:szCs w:val="18"/>
              </w:rPr>
              <w:t>,</w:t>
            </w:r>
            <w:r w:rsidRPr="002B5267">
              <w:rPr>
                <w:rFonts w:ascii="Arial" w:hAnsi="Arial" w:cs="Arial"/>
                <w:b/>
                <w:bCs/>
                <w:sz w:val="18"/>
                <w:szCs w:val="18"/>
              </w:rPr>
              <w:t xml:space="preserve">861 </w:t>
            </w:r>
          </w:p>
        </w:tc>
        <w:tc>
          <w:tcPr>
            <w:tcW w:w="1276" w:type="dxa"/>
            <w:tcBorders>
              <w:top w:val="single" w:sz="8" w:space="0" w:color="auto"/>
              <w:left w:val="nil"/>
              <w:bottom w:val="single" w:sz="12" w:space="0" w:color="000000"/>
              <w:right w:val="nil"/>
            </w:tcBorders>
            <w:shd w:val="clear" w:color="auto" w:fill="auto"/>
            <w:noWrap/>
            <w:vAlign w:val="bottom"/>
          </w:tcPr>
          <w:p w14:paraId="3B5A3046" w14:textId="3682ABFD" w:rsidR="00D5698A" w:rsidRPr="008F0B09" w:rsidRDefault="00D5698A" w:rsidP="00D5698A">
            <w:pPr>
              <w:spacing w:after="0" w:line="240" w:lineRule="auto"/>
              <w:jc w:val="right"/>
              <w:rPr>
                <w:rFonts w:ascii="Arial" w:hAnsi="Arial" w:cs="Arial"/>
                <w:b/>
                <w:bCs/>
                <w:sz w:val="18"/>
                <w:szCs w:val="18"/>
              </w:rPr>
            </w:pPr>
            <w:r w:rsidRPr="002B5267">
              <w:rPr>
                <w:rFonts w:ascii="Arial" w:hAnsi="Arial" w:cs="Arial"/>
                <w:b/>
                <w:bCs/>
                <w:sz w:val="18"/>
                <w:szCs w:val="18"/>
              </w:rPr>
              <w:t xml:space="preserve"> 249</w:t>
            </w:r>
            <w:r>
              <w:rPr>
                <w:rFonts w:ascii="Arial" w:hAnsi="Arial" w:cs="Arial"/>
                <w:b/>
                <w:bCs/>
                <w:sz w:val="18"/>
                <w:szCs w:val="18"/>
              </w:rPr>
              <w:t>,</w:t>
            </w:r>
            <w:r w:rsidRPr="002B5267">
              <w:rPr>
                <w:rFonts w:ascii="Arial" w:hAnsi="Arial" w:cs="Arial"/>
                <w:b/>
                <w:bCs/>
                <w:sz w:val="18"/>
                <w:szCs w:val="18"/>
              </w:rPr>
              <w:t xml:space="preserve">164 </w:t>
            </w:r>
          </w:p>
        </w:tc>
        <w:tc>
          <w:tcPr>
            <w:tcW w:w="1276" w:type="dxa"/>
            <w:tcBorders>
              <w:top w:val="single" w:sz="8" w:space="0" w:color="auto"/>
              <w:left w:val="nil"/>
              <w:bottom w:val="single" w:sz="12" w:space="0" w:color="000000"/>
              <w:right w:val="nil"/>
            </w:tcBorders>
            <w:shd w:val="clear" w:color="auto" w:fill="auto"/>
            <w:noWrap/>
            <w:vAlign w:val="bottom"/>
          </w:tcPr>
          <w:p w14:paraId="0DFAD043" w14:textId="5E94BABB" w:rsidR="00D5698A" w:rsidRPr="008F0B09" w:rsidRDefault="00D5698A" w:rsidP="00D5698A">
            <w:pPr>
              <w:spacing w:after="0" w:line="240" w:lineRule="auto"/>
              <w:jc w:val="right"/>
              <w:rPr>
                <w:rFonts w:ascii="Arial" w:hAnsi="Arial" w:cs="Arial"/>
                <w:b/>
                <w:bCs/>
                <w:sz w:val="18"/>
                <w:szCs w:val="18"/>
              </w:rPr>
            </w:pPr>
            <w:r w:rsidRPr="002B5267">
              <w:rPr>
                <w:rFonts w:ascii="Arial" w:hAnsi="Arial" w:cs="Arial"/>
                <w:b/>
                <w:bCs/>
                <w:sz w:val="18"/>
                <w:szCs w:val="18"/>
              </w:rPr>
              <w:t xml:space="preserve"> 154</w:t>
            </w:r>
            <w:r>
              <w:rPr>
                <w:rFonts w:ascii="Arial" w:hAnsi="Arial" w:cs="Arial"/>
                <w:b/>
                <w:bCs/>
                <w:sz w:val="18"/>
                <w:szCs w:val="18"/>
              </w:rPr>
              <w:t>,</w:t>
            </w:r>
            <w:r w:rsidRPr="002B5267">
              <w:rPr>
                <w:rFonts w:ascii="Arial" w:hAnsi="Arial" w:cs="Arial"/>
                <w:b/>
                <w:bCs/>
                <w:sz w:val="18"/>
                <w:szCs w:val="18"/>
              </w:rPr>
              <w:t xml:space="preserve">639 </w:t>
            </w:r>
          </w:p>
        </w:tc>
        <w:tc>
          <w:tcPr>
            <w:tcW w:w="1276" w:type="dxa"/>
            <w:tcBorders>
              <w:top w:val="single" w:sz="8" w:space="0" w:color="auto"/>
              <w:left w:val="nil"/>
              <w:bottom w:val="single" w:sz="12" w:space="0" w:color="000000"/>
              <w:right w:val="nil"/>
            </w:tcBorders>
            <w:shd w:val="clear" w:color="auto" w:fill="auto"/>
            <w:vAlign w:val="bottom"/>
          </w:tcPr>
          <w:p w14:paraId="6A146438" w14:textId="645D1AC0" w:rsidR="00D5698A" w:rsidRPr="00F959D0" w:rsidRDefault="00D5698A" w:rsidP="00D5698A">
            <w:pPr>
              <w:spacing w:after="0" w:line="240" w:lineRule="auto"/>
              <w:jc w:val="right"/>
              <w:rPr>
                <w:rFonts w:ascii="Arial" w:hAnsi="Arial" w:cs="Arial"/>
                <w:b/>
                <w:bCs/>
                <w:sz w:val="18"/>
                <w:szCs w:val="18"/>
              </w:rPr>
            </w:pPr>
            <w:r w:rsidRPr="002B5267">
              <w:rPr>
                <w:rFonts w:ascii="Arial" w:hAnsi="Arial" w:cs="Arial"/>
                <w:b/>
                <w:bCs/>
                <w:sz w:val="18"/>
                <w:szCs w:val="18"/>
              </w:rPr>
              <w:t xml:space="preserve"> 42</w:t>
            </w:r>
            <w:r>
              <w:rPr>
                <w:rFonts w:ascii="Arial" w:hAnsi="Arial" w:cs="Arial"/>
                <w:b/>
                <w:bCs/>
                <w:sz w:val="18"/>
                <w:szCs w:val="18"/>
              </w:rPr>
              <w:t>,</w:t>
            </w:r>
            <w:r w:rsidRPr="002B5267">
              <w:rPr>
                <w:rFonts w:ascii="Arial" w:hAnsi="Arial" w:cs="Arial"/>
                <w:b/>
                <w:bCs/>
                <w:sz w:val="18"/>
                <w:szCs w:val="18"/>
              </w:rPr>
              <w:t xml:space="preserve">681 </w:t>
            </w:r>
          </w:p>
        </w:tc>
        <w:tc>
          <w:tcPr>
            <w:tcW w:w="1276" w:type="dxa"/>
            <w:tcBorders>
              <w:top w:val="single" w:sz="8" w:space="0" w:color="auto"/>
              <w:left w:val="nil"/>
              <w:bottom w:val="single" w:sz="12" w:space="0" w:color="000000"/>
              <w:right w:val="nil"/>
            </w:tcBorders>
            <w:shd w:val="clear" w:color="auto" w:fill="auto"/>
            <w:vAlign w:val="bottom"/>
          </w:tcPr>
          <w:p w14:paraId="2B5595EE" w14:textId="178C0F7E" w:rsidR="00D5698A" w:rsidRPr="008A2337" w:rsidRDefault="00D5698A" w:rsidP="00D5698A">
            <w:pPr>
              <w:spacing w:after="0" w:line="240" w:lineRule="auto"/>
              <w:jc w:val="right"/>
              <w:rPr>
                <w:rFonts w:ascii="Arial" w:hAnsi="Arial" w:cs="Arial"/>
                <w:b/>
                <w:bCs/>
                <w:sz w:val="18"/>
                <w:szCs w:val="18"/>
              </w:rPr>
            </w:pPr>
            <w:r w:rsidRPr="002B5267">
              <w:rPr>
                <w:rFonts w:ascii="Arial" w:hAnsi="Arial" w:cs="Arial"/>
                <w:b/>
                <w:bCs/>
                <w:sz w:val="18"/>
                <w:szCs w:val="18"/>
              </w:rPr>
              <w:t xml:space="preserve"> 153</w:t>
            </w:r>
            <w:r>
              <w:rPr>
                <w:rFonts w:ascii="Arial" w:hAnsi="Arial" w:cs="Arial"/>
                <w:b/>
                <w:bCs/>
                <w:sz w:val="18"/>
                <w:szCs w:val="18"/>
              </w:rPr>
              <w:t>,</w:t>
            </w:r>
            <w:r w:rsidRPr="002B5267">
              <w:rPr>
                <w:rFonts w:ascii="Arial" w:hAnsi="Arial" w:cs="Arial"/>
                <w:b/>
                <w:bCs/>
                <w:sz w:val="18"/>
                <w:szCs w:val="18"/>
              </w:rPr>
              <w:t xml:space="preserve">132 </w:t>
            </w:r>
          </w:p>
        </w:tc>
        <w:tc>
          <w:tcPr>
            <w:tcW w:w="1276" w:type="dxa"/>
            <w:tcBorders>
              <w:top w:val="single" w:sz="8" w:space="0" w:color="auto"/>
              <w:left w:val="nil"/>
              <w:bottom w:val="single" w:sz="12" w:space="0" w:color="000000"/>
              <w:right w:val="nil"/>
            </w:tcBorders>
            <w:shd w:val="clear" w:color="auto" w:fill="auto"/>
            <w:noWrap/>
            <w:vAlign w:val="bottom"/>
          </w:tcPr>
          <w:p w14:paraId="0D65A048" w14:textId="69798A32" w:rsidR="00D5698A" w:rsidRPr="008F0B09" w:rsidRDefault="00D5698A" w:rsidP="00D5698A">
            <w:pPr>
              <w:spacing w:after="0" w:line="240" w:lineRule="auto"/>
              <w:jc w:val="right"/>
              <w:rPr>
                <w:rFonts w:ascii="Arial" w:hAnsi="Arial" w:cs="Arial"/>
                <w:b/>
                <w:bCs/>
                <w:sz w:val="18"/>
                <w:szCs w:val="18"/>
              </w:rPr>
            </w:pPr>
            <w:r w:rsidRPr="002B5267">
              <w:rPr>
                <w:rFonts w:ascii="Arial" w:hAnsi="Arial" w:cs="Arial"/>
                <w:b/>
                <w:bCs/>
                <w:sz w:val="18"/>
                <w:szCs w:val="18"/>
              </w:rPr>
              <w:t xml:space="preserve"> 2</w:t>
            </w:r>
            <w:r>
              <w:rPr>
                <w:rFonts w:ascii="Arial" w:hAnsi="Arial" w:cs="Arial"/>
                <w:b/>
                <w:bCs/>
                <w:sz w:val="18"/>
                <w:szCs w:val="18"/>
              </w:rPr>
              <w:t>,</w:t>
            </w:r>
            <w:r w:rsidRPr="002B5267">
              <w:rPr>
                <w:rFonts w:ascii="Arial" w:hAnsi="Arial" w:cs="Arial"/>
                <w:b/>
                <w:bCs/>
                <w:sz w:val="18"/>
                <w:szCs w:val="18"/>
              </w:rPr>
              <w:t>361</w:t>
            </w:r>
            <w:r>
              <w:rPr>
                <w:rFonts w:ascii="Arial" w:hAnsi="Arial" w:cs="Arial"/>
                <w:b/>
                <w:bCs/>
                <w:sz w:val="18"/>
                <w:szCs w:val="18"/>
              </w:rPr>
              <w:t>,</w:t>
            </w:r>
            <w:r w:rsidRPr="002B5267">
              <w:rPr>
                <w:rFonts w:ascii="Arial" w:hAnsi="Arial" w:cs="Arial"/>
                <w:b/>
                <w:bCs/>
                <w:sz w:val="18"/>
                <w:szCs w:val="18"/>
              </w:rPr>
              <w:t xml:space="preserve">477 </w:t>
            </w:r>
          </w:p>
        </w:tc>
      </w:tr>
    </w:tbl>
    <w:p w14:paraId="6300C39E" w14:textId="46C9764E"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39CC65A1" w14:textId="3182C5A9"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pPr w:leftFromText="180" w:rightFromText="180" w:vertAnchor="text" w:horzAnchor="margin" w:tblpY="23"/>
        <w:tblW w:w="9499" w:type="dxa"/>
        <w:tblLayout w:type="fixed"/>
        <w:tblLook w:val="04A0" w:firstRow="1" w:lastRow="0" w:firstColumn="1" w:lastColumn="0" w:noHBand="0" w:noVBand="1"/>
      </w:tblPr>
      <w:tblGrid>
        <w:gridCol w:w="1985"/>
        <w:gridCol w:w="1134"/>
        <w:gridCol w:w="1276"/>
        <w:gridCol w:w="1276"/>
        <w:gridCol w:w="1276"/>
        <w:gridCol w:w="1276"/>
        <w:gridCol w:w="1276"/>
      </w:tblGrid>
      <w:tr w:rsidR="00E65181" w:rsidRPr="00C51439" w14:paraId="5F94A6CA" w14:textId="77777777" w:rsidTr="00EF71F7">
        <w:trPr>
          <w:trHeight w:val="50"/>
        </w:trPr>
        <w:tc>
          <w:tcPr>
            <w:tcW w:w="1985" w:type="dxa"/>
            <w:tcBorders>
              <w:top w:val="nil"/>
              <w:left w:val="nil"/>
              <w:bottom w:val="nil"/>
              <w:right w:val="nil"/>
            </w:tcBorders>
            <w:shd w:val="clear" w:color="auto" w:fill="auto"/>
            <w:noWrap/>
            <w:vAlign w:val="bottom"/>
            <w:hideMark/>
          </w:tcPr>
          <w:p w14:paraId="0BD82148" w14:textId="77777777" w:rsidR="00E65181" w:rsidRPr="00C51439" w:rsidRDefault="00E65181" w:rsidP="008032D2">
            <w:pPr>
              <w:rPr>
                <w:rFonts w:ascii="Arial" w:hAnsi="Arial" w:cs="Arial"/>
                <w:b/>
                <w:color w:val="000000" w:themeColor="text1"/>
                <w:sz w:val="18"/>
                <w:szCs w:val="18"/>
              </w:rPr>
            </w:pPr>
            <w:r w:rsidRPr="003976AF">
              <w:rPr>
                <w:rFonts w:ascii="Arial" w:hAnsi="Arial" w:cs="Arial"/>
                <w:b/>
                <w:color w:val="000000" w:themeColor="text1"/>
                <w:sz w:val="18"/>
                <w:szCs w:val="18"/>
              </w:rPr>
              <w:t>31 December 2023</w:t>
            </w:r>
          </w:p>
        </w:tc>
        <w:tc>
          <w:tcPr>
            <w:tcW w:w="1134" w:type="dxa"/>
            <w:tcBorders>
              <w:top w:val="nil"/>
              <w:left w:val="nil"/>
              <w:bottom w:val="nil"/>
              <w:right w:val="nil"/>
            </w:tcBorders>
          </w:tcPr>
          <w:p w14:paraId="7D8187E4" w14:textId="77777777" w:rsidR="00E65181" w:rsidRPr="00C51439" w:rsidRDefault="00E65181" w:rsidP="008032D2">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6D4733A1" w14:textId="77777777" w:rsidR="00E65181" w:rsidRPr="00C51439" w:rsidRDefault="00E65181" w:rsidP="008032D2">
            <w:pPr>
              <w:jc w:val="right"/>
              <w:rPr>
                <w:rFonts w:ascii="Arial" w:hAnsi="Arial" w:cs="Arial"/>
                <w:b/>
                <w:bCs/>
                <w:color w:val="000000" w:themeColor="text1"/>
                <w:sz w:val="18"/>
                <w:szCs w:val="18"/>
              </w:rPr>
            </w:pPr>
            <w:r w:rsidRPr="003976AF">
              <w:rPr>
                <w:rFonts w:ascii="Arial" w:hAnsi="Arial" w:cs="Arial"/>
                <w:b/>
                <w:bCs/>
                <w:color w:val="000000" w:themeColor="text1"/>
                <w:sz w:val="18"/>
                <w:szCs w:val="18"/>
              </w:rPr>
              <w:t>Group and Bank</w:t>
            </w:r>
          </w:p>
        </w:tc>
      </w:tr>
      <w:tr w:rsidR="00E65181" w:rsidRPr="00C51439" w14:paraId="38BA3301" w14:textId="77777777" w:rsidTr="00EF71F7">
        <w:trPr>
          <w:trHeight w:val="50"/>
        </w:trPr>
        <w:tc>
          <w:tcPr>
            <w:tcW w:w="1985" w:type="dxa"/>
            <w:tcBorders>
              <w:top w:val="nil"/>
              <w:left w:val="nil"/>
              <w:bottom w:val="nil"/>
              <w:right w:val="nil"/>
            </w:tcBorders>
            <w:shd w:val="clear" w:color="auto" w:fill="auto"/>
            <w:noWrap/>
            <w:vAlign w:val="bottom"/>
            <w:hideMark/>
          </w:tcPr>
          <w:p w14:paraId="64CF8499" w14:textId="77777777" w:rsidR="00E65181" w:rsidRPr="00C51439" w:rsidRDefault="00E65181" w:rsidP="008032D2">
            <w:pPr>
              <w:spacing w:after="0"/>
              <w:jc w:val="right"/>
              <w:rPr>
                <w:rFonts w:ascii="Arial" w:hAnsi="Arial" w:cs="Arial"/>
                <w:b/>
                <w:bCs/>
                <w:color w:val="000000" w:themeColor="text1"/>
                <w:sz w:val="18"/>
                <w:szCs w:val="18"/>
              </w:rPr>
            </w:pPr>
          </w:p>
        </w:tc>
        <w:tc>
          <w:tcPr>
            <w:tcW w:w="1134" w:type="dxa"/>
            <w:tcBorders>
              <w:top w:val="nil"/>
              <w:left w:val="nil"/>
              <w:bottom w:val="nil"/>
              <w:right w:val="nil"/>
            </w:tcBorders>
            <w:shd w:val="clear" w:color="auto" w:fill="auto"/>
            <w:noWrap/>
            <w:hideMark/>
          </w:tcPr>
          <w:p w14:paraId="081ECD08"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1</w:t>
            </w:r>
          </w:p>
        </w:tc>
        <w:tc>
          <w:tcPr>
            <w:tcW w:w="1276" w:type="dxa"/>
            <w:tcBorders>
              <w:top w:val="nil"/>
              <w:left w:val="nil"/>
              <w:bottom w:val="nil"/>
              <w:right w:val="nil"/>
            </w:tcBorders>
            <w:shd w:val="clear" w:color="auto" w:fill="auto"/>
            <w:noWrap/>
            <w:hideMark/>
          </w:tcPr>
          <w:p w14:paraId="20AC7184"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noWrap/>
            <w:hideMark/>
          </w:tcPr>
          <w:p w14:paraId="128BA4FB"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2552" w:type="dxa"/>
            <w:gridSpan w:val="2"/>
            <w:tcBorders>
              <w:top w:val="nil"/>
              <w:left w:val="nil"/>
              <w:bottom w:val="nil"/>
              <w:right w:val="nil"/>
            </w:tcBorders>
          </w:tcPr>
          <w:p w14:paraId="1244E45D" w14:textId="77777777" w:rsidR="00E65181" w:rsidRPr="00AB311B" w:rsidRDefault="00E65181" w:rsidP="008032D2">
            <w:pPr>
              <w:tabs>
                <w:tab w:val="right" w:pos="1202"/>
              </w:tabs>
              <w:spacing w:after="0" w:line="220" w:lineRule="exact"/>
              <w:jc w:val="center"/>
              <w:outlineLvl w:val="0"/>
              <w:rPr>
                <w:rFonts w:ascii="Arial" w:hAnsi="Arial" w:cs="Arial"/>
                <w:b/>
                <w:sz w:val="18"/>
                <w:szCs w:val="18"/>
                <w:lang w:val="en-GB"/>
              </w:rPr>
            </w:pPr>
            <w:r w:rsidRPr="00AB311B">
              <w:rPr>
                <w:rFonts w:ascii="Arial" w:hAnsi="Arial" w:cs="Arial"/>
                <w:b/>
                <w:sz w:val="18"/>
                <w:szCs w:val="18"/>
                <w:lang w:val="en-GB"/>
              </w:rPr>
              <w:t>POCI</w:t>
            </w:r>
          </w:p>
        </w:tc>
        <w:tc>
          <w:tcPr>
            <w:tcW w:w="1276" w:type="dxa"/>
            <w:tcBorders>
              <w:top w:val="nil"/>
              <w:left w:val="nil"/>
              <w:bottom w:val="nil"/>
              <w:right w:val="nil"/>
            </w:tcBorders>
            <w:shd w:val="clear" w:color="auto" w:fill="auto"/>
            <w:noWrap/>
            <w:vAlign w:val="bottom"/>
            <w:hideMark/>
          </w:tcPr>
          <w:p w14:paraId="77F97995"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Total</w:t>
            </w:r>
          </w:p>
        </w:tc>
      </w:tr>
      <w:tr w:rsidR="00E65181" w:rsidRPr="00C51439" w14:paraId="766AD258" w14:textId="77777777" w:rsidTr="00EF71F7">
        <w:trPr>
          <w:trHeight w:val="50"/>
        </w:trPr>
        <w:tc>
          <w:tcPr>
            <w:tcW w:w="1985" w:type="dxa"/>
            <w:tcBorders>
              <w:top w:val="nil"/>
              <w:left w:val="nil"/>
              <w:bottom w:val="nil"/>
              <w:right w:val="nil"/>
            </w:tcBorders>
            <w:shd w:val="clear" w:color="auto" w:fill="auto"/>
            <w:noWrap/>
            <w:vAlign w:val="bottom"/>
          </w:tcPr>
          <w:p w14:paraId="5A437A2A" w14:textId="77777777" w:rsidR="00E65181" w:rsidRPr="00C51439" w:rsidRDefault="00E65181" w:rsidP="008032D2">
            <w:pPr>
              <w:spacing w:after="0"/>
              <w:jc w:val="right"/>
              <w:rPr>
                <w:rFonts w:ascii="Arial" w:hAnsi="Arial" w:cs="Arial"/>
                <w:b/>
                <w:bCs/>
                <w:color w:val="000000" w:themeColor="text1"/>
                <w:sz w:val="18"/>
                <w:szCs w:val="18"/>
              </w:rPr>
            </w:pPr>
          </w:p>
        </w:tc>
        <w:tc>
          <w:tcPr>
            <w:tcW w:w="1134" w:type="dxa"/>
            <w:tcBorders>
              <w:top w:val="nil"/>
              <w:left w:val="nil"/>
              <w:bottom w:val="nil"/>
              <w:right w:val="nil"/>
            </w:tcBorders>
            <w:shd w:val="clear" w:color="auto" w:fill="auto"/>
            <w:noWrap/>
            <w:vAlign w:val="bottom"/>
          </w:tcPr>
          <w:p w14:paraId="69B27E10"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7F9B1FB9"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7D1CFC55"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tcPr>
          <w:p w14:paraId="5C093A18"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tcPr>
          <w:p w14:paraId="6906963D"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1276" w:type="dxa"/>
            <w:tcBorders>
              <w:top w:val="nil"/>
              <w:left w:val="nil"/>
              <w:bottom w:val="nil"/>
              <w:right w:val="nil"/>
            </w:tcBorders>
            <w:shd w:val="clear" w:color="auto" w:fill="auto"/>
            <w:noWrap/>
            <w:vAlign w:val="bottom"/>
          </w:tcPr>
          <w:p w14:paraId="3CBE951A"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p>
        </w:tc>
      </w:tr>
      <w:tr w:rsidR="00E65181" w:rsidRPr="00C51439" w14:paraId="7D3A2F23" w14:textId="77777777" w:rsidTr="00EF71F7">
        <w:trPr>
          <w:trHeight w:val="50"/>
        </w:trPr>
        <w:tc>
          <w:tcPr>
            <w:tcW w:w="1985" w:type="dxa"/>
            <w:tcBorders>
              <w:top w:val="nil"/>
              <w:left w:val="nil"/>
              <w:bottom w:val="nil"/>
              <w:right w:val="nil"/>
            </w:tcBorders>
            <w:shd w:val="clear" w:color="auto" w:fill="auto"/>
            <w:noWrap/>
            <w:vAlign w:val="bottom"/>
            <w:hideMark/>
          </w:tcPr>
          <w:p w14:paraId="7B147A3E" w14:textId="77777777" w:rsidR="00E65181" w:rsidRPr="00C51439" w:rsidRDefault="00E65181" w:rsidP="008032D2">
            <w:pPr>
              <w:spacing w:after="0"/>
              <w:jc w:val="right"/>
              <w:rPr>
                <w:rFonts w:ascii="Arial" w:hAnsi="Arial" w:cs="Arial"/>
                <w:b/>
                <w:bCs/>
                <w:color w:val="000000" w:themeColor="text1"/>
                <w:sz w:val="18"/>
                <w:szCs w:val="18"/>
              </w:rPr>
            </w:pPr>
          </w:p>
        </w:tc>
        <w:tc>
          <w:tcPr>
            <w:tcW w:w="1134" w:type="dxa"/>
            <w:tcBorders>
              <w:top w:val="nil"/>
              <w:left w:val="nil"/>
              <w:bottom w:val="nil"/>
              <w:right w:val="nil"/>
            </w:tcBorders>
            <w:shd w:val="clear" w:color="auto" w:fill="auto"/>
            <w:noWrap/>
            <w:hideMark/>
          </w:tcPr>
          <w:p w14:paraId="5BA29B87"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08355F64"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02992E89"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tcPr>
          <w:p w14:paraId="499B01E1"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tcPr>
          <w:p w14:paraId="5AA3F2D9"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5EA86511" w14:textId="77777777" w:rsidR="00E65181" w:rsidRPr="00AB311B" w:rsidRDefault="00E65181" w:rsidP="008032D2">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r>
      <w:tr w:rsidR="00E65181" w:rsidRPr="00C51439" w14:paraId="64C9A7DB" w14:textId="77777777" w:rsidTr="00EF71F7">
        <w:trPr>
          <w:trHeight w:val="155"/>
        </w:trPr>
        <w:tc>
          <w:tcPr>
            <w:tcW w:w="1985" w:type="dxa"/>
            <w:tcBorders>
              <w:top w:val="nil"/>
              <w:left w:val="nil"/>
              <w:bottom w:val="nil"/>
              <w:right w:val="nil"/>
            </w:tcBorders>
            <w:shd w:val="clear" w:color="auto" w:fill="auto"/>
            <w:noWrap/>
            <w:vAlign w:val="bottom"/>
          </w:tcPr>
          <w:p w14:paraId="3C2F5C7C" w14:textId="77777777" w:rsidR="00E65181" w:rsidRPr="00C51439" w:rsidRDefault="00E65181" w:rsidP="008032D2">
            <w:pPr>
              <w:spacing w:after="0"/>
              <w:jc w:val="right"/>
              <w:rPr>
                <w:rFonts w:ascii="Arial" w:hAnsi="Arial" w:cs="Arial"/>
                <w:b/>
                <w:bCs/>
                <w:color w:val="000000" w:themeColor="text1"/>
                <w:sz w:val="18"/>
                <w:szCs w:val="18"/>
              </w:rPr>
            </w:pPr>
          </w:p>
        </w:tc>
        <w:tc>
          <w:tcPr>
            <w:tcW w:w="1134" w:type="dxa"/>
            <w:tcBorders>
              <w:top w:val="nil"/>
              <w:left w:val="nil"/>
              <w:bottom w:val="nil"/>
              <w:right w:val="nil"/>
            </w:tcBorders>
            <w:shd w:val="clear" w:color="auto" w:fill="auto"/>
            <w:noWrap/>
            <w:vAlign w:val="bottom"/>
          </w:tcPr>
          <w:p w14:paraId="7FFBC3CE" w14:textId="77777777" w:rsidR="00E65181" w:rsidRPr="00C51439" w:rsidRDefault="00E65181" w:rsidP="008032D2">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7893AFF7" w14:textId="77777777" w:rsidR="00E65181" w:rsidRPr="00C51439" w:rsidRDefault="00E65181" w:rsidP="008032D2">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4D299EE" w14:textId="77777777" w:rsidR="00E65181" w:rsidRPr="00C51439" w:rsidRDefault="00E65181" w:rsidP="008032D2">
            <w:pPr>
              <w:spacing w:after="0"/>
              <w:jc w:val="right"/>
              <w:rPr>
                <w:rFonts w:ascii="Arial" w:hAnsi="Arial" w:cs="Arial"/>
                <w:b/>
                <w:bCs/>
                <w:color w:val="000000" w:themeColor="text1"/>
                <w:sz w:val="18"/>
                <w:szCs w:val="18"/>
              </w:rPr>
            </w:pPr>
          </w:p>
        </w:tc>
        <w:tc>
          <w:tcPr>
            <w:tcW w:w="1276" w:type="dxa"/>
            <w:tcBorders>
              <w:top w:val="nil"/>
              <w:left w:val="nil"/>
              <w:bottom w:val="nil"/>
              <w:right w:val="nil"/>
            </w:tcBorders>
          </w:tcPr>
          <w:p w14:paraId="2E681B66" w14:textId="77777777" w:rsidR="00E65181" w:rsidRPr="00B97AA5" w:rsidRDefault="00E65181" w:rsidP="008032D2">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6AEFED05" w14:textId="77777777" w:rsidR="00E65181" w:rsidRPr="00F959D0" w:rsidRDefault="00E65181" w:rsidP="008032D2">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shd w:val="clear" w:color="auto" w:fill="auto"/>
            <w:noWrap/>
            <w:vAlign w:val="bottom"/>
          </w:tcPr>
          <w:p w14:paraId="1164D846" w14:textId="77777777" w:rsidR="00E65181" w:rsidRPr="00C51439" w:rsidRDefault="00E65181" w:rsidP="008032D2">
            <w:pPr>
              <w:spacing w:after="0"/>
              <w:jc w:val="right"/>
              <w:rPr>
                <w:rFonts w:ascii="Arial" w:hAnsi="Arial" w:cs="Arial"/>
                <w:b/>
                <w:bCs/>
                <w:color w:val="000000" w:themeColor="text1"/>
                <w:sz w:val="18"/>
                <w:szCs w:val="18"/>
              </w:rPr>
            </w:pPr>
          </w:p>
        </w:tc>
      </w:tr>
      <w:tr w:rsidR="00E65181" w:rsidRPr="00C51439" w14:paraId="751C8A62" w14:textId="77777777" w:rsidTr="00EF71F7">
        <w:trPr>
          <w:trHeight w:val="340"/>
        </w:trPr>
        <w:tc>
          <w:tcPr>
            <w:tcW w:w="1985" w:type="dxa"/>
            <w:noWrap/>
            <w:vAlign w:val="bottom"/>
            <w:hideMark/>
          </w:tcPr>
          <w:p w14:paraId="27395FC4" w14:textId="77777777" w:rsidR="00E65181" w:rsidRPr="00AB311B" w:rsidRDefault="00E65181" w:rsidP="008032D2">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1134" w:type="dxa"/>
            <w:tcBorders>
              <w:top w:val="nil"/>
              <w:left w:val="nil"/>
              <w:bottom w:val="nil"/>
              <w:right w:val="nil"/>
            </w:tcBorders>
            <w:shd w:val="clear" w:color="auto" w:fill="auto"/>
            <w:noWrap/>
            <w:vAlign w:val="bottom"/>
          </w:tcPr>
          <w:p w14:paraId="5F1BA88F" w14:textId="77777777" w:rsidR="00E65181" w:rsidRPr="00DA3A0E" w:rsidRDefault="00E65181" w:rsidP="008032D2">
            <w:pPr>
              <w:spacing w:after="0" w:line="240" w:lineRule="auto"/>
              <w:jc w:val="right"/>
              <w:rPr>
                <w:rFonts w:ascii="Arial" w:hAnsi="Arial" w:cs="Arial"/>
                <w:sz w:val="18"/>
                <w:szCs w:val="18"/>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816</w:t>
            </w:r>
            <w:r>
              <w:rPr>
                <w:rFonts w:ascii="Arial" w:hAnsi="Arial" w:cs="Arial"/>
                <w:sz w:val="18"/>
                <w:szCs w:val="18"/>
              </w:rPr>
              <w:t>,</w:t>
            </w:r>
            <w:r w:rsidRPr="00F959D0">
              <w:rPr>
                <w:rFonts w:ascii="Arial" w:hAnsi="Arial" w:cs="Arial"/>
                <w:sz w:val="18"/>
                <w:szCs w:val="18"/>
              </w:rPr>
              <w:t>277</w:t>
            </w:r>
          </w:p>
        </w:tc>
        <w:tc>
          <w:tcPr>
            <w:tcW w:w="1276" w:type="dxa"/>
            <w:tcBorders>
              <w:top w:val="nil"/>
              <w:left w:val="nil"/>
              <w:bottom w:val="nil"/>
              <w:right w:val="nil"/>
            </w:tcBorders>
            <w:shd w:val="clear" w:color="auto" w:fill="auto"/>
            <w:noWrap/>
            <w:vAlign w:val="bottom"/>
          </w:tcPr>
          <w:p w14:paraId="431E654B" w14:textId="77777777" w:rsidR="00E65181" w:rsidRPr="00DA3A0E" w:rsidRDefault="00E65181" w:rsidP="008032D2">
            <w:pPr>
              <w:spacing w:after="0" w:line="240" w:lineRule="auto"/>
              <w:jc w:val="right"/>
              <w:rPr>
                <w:rFonts w:ascii="Arial" w:hAnsi="Arial" w:cs="Arial"/>
                <w:sz w:val="18"/>
                <w:szCs w:val="18"/>
              </w:rPr>
            </w:pPr>
            <w:r w:rsidRPr="00F959D0">
              <w:rPr>
                <w:rFonts w:ascii="Arial" w:hAnsi="Arial" w:cs="Arial"/>
                <w:sz w:val="18"/>
                <w:szCs w:val="18"/>
              </w:rPr>
              <w:t>388</w:t>
            </w:r>
            <w:r>
              <w:rPr>
                <w:rFonts w:ascii="Arial" w:hAnsi="Arial" w:cs="Arial"/>
                <w:sz w:val="18"/>
                <w:szCs w:val="18"/>
              </w:rPr>
              <w:t>,</w:t>
            </w:r>
            <w:r w:rsidRPr="00F959D0">
              <w:rPr>
                <w:rFonts w:ascii="Arial" w:hAnsi="Arial" w:cs="Arial"/>
                <w:sz w:val="18"/>
                <w:szCs w:val="18"/>
              </w:rPr>
              <w:t>593</w:t>
            </w:r>
          </w:p>
        </w:tc>
        <w:tc>
          <w:tcPr>
            <w:tcW w:w="1276" w:type="dxa"/>
            <w:tcBorders>
              <w:top w:val="nil"/>
              <w:left w:val="nil"/>
              <w:bottom w:val="nil"/>
              <w:right w:val="nil"/>
            </w:tcBorders>
            <w:shd w:val="clear" w:color="auto" w:fill="auto"/>
            <w:noWrap/>
            <w:vAlign w:val="bottom"/>
          </w:tcPr>
          <w:p w14:paraId="0020C4F1" w14:textId="77777777" w:rsidR="00E65181" w:rsidRPr="00DA3A0E" w:rsidRDefault="00E65181" w:rsidP="008032D2">
            <w:pPr>
              <w:spacing w:after="0" w:line="240" w:lineRule="auto"/>
              <w:jc w:val="right"/>
              <w:rPr>
                <w:rFonts w:ascii="Arial" w:hAnsi="Arial" w:cs="Arial"/>
                <w:sz w:val="18"/>
                <w:szCs w:val="18"/>
              </w:rPr>
            </w:pPr>
            <w:r w:rsidRPr="00F959D0">
              <w:rPr>
                <w:rFonts w:ascii="Arial" w:hAnsi="Arial" w:cs="Arial"/>
                <w:sz w:val="18"/>
                <w:szCs w:val="18"/>
              </w:rPr>
              <w:t>400</w:t>
            </w:r>
            <w:r>
              <w:rPr>
                <w:rFonts w:ascii="Arial" w:hAnsi="Arial" w:cs="Arial"/>
                <w:sz w:val="18"/>
                <w:szCs w:val="18"/>
              </w:rPr>
              <w:t>,</w:t>
            </w:r>
            <w:r w:rsidRPr="00F959D0">
              <w:rPr>
                <w:rFonts w:ascii="Arial" w:hAnsi="Arial" w:cs="Arial"/>
                <w:sz w:val="18"/>
                <w:szCs w:val="18"/>
              </w:rPr>
              <w:t>035</w:t>
            </w:r>
          </w:p>
        </w:tc>
        <w:tc>
          <w:tcPr>
            <w:tcW w:w="1276" w:type="dxa"/>
            <w:tcBorders>
              <w:top w:val="nil"/>
              <w:left w:val="nil"/>
              <w:bottom w:val="nil"/>
              <w:right w:val="nil"/>
            </w:tcBorders>
            <w:shd w:val="clear" w:color="auto" w:fill="auto"/>
            <w:vAlign w:val="bottom"/>
          </w:tcPr>
          <w:p w14:paraId="04300B1A" w14:textId="77777777" w:rsidR="00E65181" w:rsidRPr="00F959D0" w:rsidRDefault="00E65181" w:rsidP="008032D2">
            <w:pPr>
              <w:spacing w:after="0" w:line="240" w:lineRule="auto"/>
              <w:jc w:val="right"/>
              <w:rPr>
                <w:rFonts w:ascii="Arial" w:hAnsi="Arial" w:cs="Arial"/>
                <w:sz w:val="18"/>
                <w:szCs w:val="18"/>
              </w:rPr>
            </w:pPr>
            <w:r w:rsidRPr="00F959D0">
              <w:rPr>
                <w:rFonts w:ascii="Arial" w:hAnsi="Arial" w:cs="Arial"/>
                <w:sz w:val="18"/>
                <w:szCs w:val="18"/>
              </w:rPr>
              <w:t>6</w:t>
            </w:r>
            <w:r>
              <w:rPr>
                <w:rFonts w:ascii="Arial" w:hAnsi="Arial" w:cs="Arial"/>
                <w:sz w:val="18"/>
                <w:szCs w:val="18"/>
              </w:rPr>
              <w:t>,</w:t>
            </w:r>
            <w:r w:rsidRPr="00F959D0">
              <w:rPr>
                <w:rFonts w:ascii="Arial" w:hAnsi="Arial" w:cs="Arial"/>
                <w:sz w:val="18"/>
                <w:szCs w:val="18"/>
              </w:rPr>
              <w:t>213</w:t>
            </w:r>
          </w:p>
        </w:tc>
        <w:tc>
          <w:tcPr>
            <w:tcW w:w="1276" w:type="dxa"/>
            <w:tcBorders>
              <w:top w:val="nil"/>
              <w:left w:val="nil"/>
              <w:bottom w:val="nil"/>
              <w:right w:val="nil"/>
            </w:tcBorders>
            <w:shd w:val="clear" w:color="auto" w:fill="auto"/>
            <w:vAlign w:val="bottom"/>
          </w:tcPr>
          <w:p w14:paraId="422684BE" w14:textId="77777777" w:rsidR="00E65181" w:rsidRPr="008A2337" w:rsidRDefault="00E65181" w:rsidP="008032D2">
            <w:pPr>
              <w:spacing w:after="0" w:line="240" w:lineRule="auto"/>
              <w:jc w:val="right"/>
              <w:rPr>
                <w:rFonts w:ascii="Arial" w:hAnsi="Arial" w:cs="Arial"/>
                <w:sz w:val="18"/>
                <w:szCs w:val="18"/>
              </w:rPr>
            </w:pPr>
            <w:r w:rsidRPr="00F959D0">
              <w:rPr>
                <w:rFonts w:ascii="Arial" w:hAnsi="Arial" w:cs="Arial"/>
                <w:sz w:val="18"/>
                <w:szCs w:val="18"/>
              </w:rPr>
              <w:t>210</w:t>
            </w:r>
            <w:r>
              <w:rPr>
                <w:rFonts w:ascii="Arial" w:hAnsi="Arial" w:cs="Arial"/>
                <w:sz w:val="18"/>
                <w:szCs w:val="18"/>
              </w:rPr>
              <w:t>,</w:t>
            </w:r>
            <w:r w:rsidRPr="00F959D0">
              <w:rPr>
                <w:rFonts w:ascii="Arial" w:hAnsi="Arial" w:cs="Arial"/>
                <w:sz w:val="18"/>
                <w:szCs w:val="18"/>
              </w:rPr>
              <w:t>835</w:t>
            </w:r>
          </w:p>
        </w:tc>
        <w:tc>
          <w:tcPr>
            <w:tcW w:w="1276" w:type="dxa"/>
            <w:tcBorders>
              <w:top w:val="nil"/>
              <w:left w:val="nil"/>
              <w:bottom w:val="nil"/>
              <w:right w:val="nil"/>
            </w:tcBorders>
            <w:shd w:val="clear" w:color="auto" w:fill="auto"/>
            <w:noWrap/>
            <w:vAlign w:val="bottom"/>
          </w:tcPr>
          <w:p w14:paraId="5ABF39E2" w14:textId="77777777" w:rsidR="00E65181" w:rsidRPr="008F0B09" w:rsidRDefault="00E65181" w:rsidP="008032D2">
            <w:pPr>
              <w:spacing w:after="0" w:line="240" w:lineRule="auto"/>
              <w:jc w:val="right"/>
              <w:rPr>
                <w:rFonts w:ascii="Arial" w:hAnsi="Arial" w:cs="Arial"/>
                <w:b/>
                <w:bCs/>
                <w:sz w:val="18"/>
                <w:szCs w:val="18"/>
              </w:rPr>
            </w:pPr>
            <w:r w:rsidRPr="00F959D0">
              <w:rPr>
                <w:rFonts w:ascii="Arial" w:hAnsi="Arial" w:cs="Arial"/>
                <w:b/>
                <w:bCs/>
                <w:sz w:val="18"/>
                <w:szCs w:val="18"/>
              </w:rPr>
              <w:t xml:space="preserve"> 2</w:t>
            </w:r>
            <w:r>
              <w:rPr>
                <w:rFonts w:ascii="Arial" w:hAnsi="Arial" w:cs="Arial"/>
                <w:b/>
                <w:bCs/>
                <w:sz w:val="18"/>
                <w:szCs w:val="18"/>
              </w:rPr>
              <w:t>,</w:t>
            </w:r>
            <w:r w:rsidRPr="00F959D0">
              <w:rPr>
                <w:rFonts w:ascii="Arial" w:hAnsi="Arial" w:cs="Arial"/>
                <w:b/>
                <w:bCs/>
                <w:sz w:val="18"/>
                <w:szCs w:val="18"/>
              </w:rPr>
              <w:t>821</w:t>
            </w:r>
            <w:r>
              <w:rPr>
                <w:rFonts w:ascii="Arial" w:hAnsi="Arial" w:cs="Arial"/>
                <w:b/>
                <w:bCs/>
                <w:sz w:val="18"/>
                <w:szCs w:val="18"/>
              </w:rPr>
              <w:t>,</w:t>
            </w:r>
            <w:r w:rsidRPr="00F959D0">
              <w:rPr>
                <w:rFonts w:ascii="Arial" w:hAnsi="Arial" w:cs="Arial"/>
                <w:b/>
                <w:bCs/>
                <w:sz w:val="18"/>
                <w:szCs w:val="18"/>
              </w:rPr>
              <w:t xml:space="preserve">953 </w:t>
            </w:r>
          </w:p>
        </w:tc>
      </w:tr>
      <w:tr w:rsidR="00E65181" w:rsidRPr="00C51439" w14:paraId="72E3E0C8" w14:textId="77777777" w:rsidTr="00EF71F7">
        <w:trPr>
          <w:trHeight w:val="340"/>
        </w:trPr>
        <w:tc>
          <w:tcPr>
            <w:tcW w:w="1985" w:type="dxa"/>
            <w:noWrap/>
            <w:vAlign w:val="bottom"/>
            <w:hideMark/>
          </w:tcPr>
          <w:p w14:paraId="62F5D865" w14:textId="77777777" w:rsidR="00E65181" w:rsidRPr="00AB311B" w:rsidRDefault="00E65181" w:rsidP="008032D2">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1134" w:type="dxa"/>
            <w:tcBorders>
              <w:top w:val="nil"/>
              <w:left w:val="nil"/>
              <w:bottom w:val="nil"/>
              <w:right w:val="nil"/>
            </w:tcBorders>
            <w:shd w:val="clear" w:color="auto" w:fill="auto"/>
            <w:noWrap/>
            <w:vAlign w:val="bottom"/>
          </w:tcPr>
          <w:p w14:paraId="0C7B9235" w14:textId="77777777" w:rsidR="00E65181" w:rsidRPr="00DA3A0E" w:rsidRDefault="00E65181" w:rsidP="008032D2">
            <w:pPr>
              <w:spacing w:after="0" w:line="240" w:lineRule="auto"/>
              <w:jc w:val="right"/>
              <w:rPr>
                <w:rFonts w:ascii="Arial" w:hAnsi="Arial" w:cs="Arial"/>
                <w:sz w:val="18"/>
                <w:szCs w:val="18"/>
              </w:rPr>
            </w:pPr>
            <w:r w:rsidRPr="00F959D0">
              <w:rPr>
                <w:rFonts w:ascii="Arial" w:hAnsi="Arial" w:cs="Arial"/>
                <w:sz w:val="18"/>
                <w:szCs w:val="18"/>
              </w:rPr>
              <w:t xml:space="preserve"> (42</w:t>
            </w:r>
            <w:r>
              <w:rPr>
                <w:rFonts w:ascii="Arial" w:hAnsi="Arial" w:cs="Arial"/>
                <w:sz w:val="18"/>
                <w:szCs w:val="18"/>
              </w:rPr>
              <w:t>,</w:t>
            </w:r>
            <w:r w:rsidRPr="00F959D0">
              <w:rPr>
                <w:rFonts w:ascii="Arial" w:hAnsi="Arial" w:cs="Arial"/>
                <w:sz w:val="18"/>
                <w:szCs w:val="18"/>
              </w:rPr>
              <w:t>543)</w:t>
            </w:r>
          </w:p>
        </w:tc>
        <w:tc>
          <w:tcPr>
            <w:tcW w:w="1276" w:type="dxa"/>
            <w:tcBorders>
              <w:top w:val="nil"/>
              <w:left w:val="nil"/>
              <w:bottom w:val="nil"/>
              <w:right w:val="nil"/>
            </w:tcBorders>
            <w:shd w:val="clear" w:color="auto" w:fill="auto"/>
            <w:noWrap/>
            <w:vAlign w:val="bottom"/>
          </w:tcPr>
          <w:p w14:paraId="7BA4A3DD" w14:textId="77777777" w:rsidR="00E65181" w:rsidRPr="00DA3A0E" w:rsidRDefault="00E65181" w:rsidP="008032D2">
            <w:pPr>
              <w:spacing w:after="0" w:line="240" w:lineRule="auto"/>
              <w:jc w:val="right"/>
              <w:rPr>
                <w:rFonts w:ascii="Arial" w:hAnsi="Arial" w:cs="Arial"/>
                <w:sz w:val="18"/>
                <w:szCs w:val="18"/>
              </w:rPr>
            </w:pPr>
            <w:r w:rsidRPr="00F959D0">
              <w:rPr>
                <w:rFonts w:ascii="Arial" w:hAnsi="Arial" w:cs="Arial"/>
                <w:sz w:val="18"/>
                <w:szCs w:val="18"/>
              </w:rPr>
              <w:t xml:space="preserve"> (128</w:t>
            </w:r>
            <w:r>
              <w:rPr>
                <w:rFonts w:ascii="Arial" w:hAnsi="Arial" w:cs="Arial"/>
                <w:sz w:val="18"/>
                <w:szCs w:val="18"/>
              </w:rPr>
              <w:t>,</w:t>
            </w:r>
            <w:r w:rsidRPr="00F959D0">
              <w:rPr>
                <w:rFonts w:ascii="Arial" w:hAnsi="Arial" w:cs="Arial"/>
                <w:sz w:val="18"/>
                <w:szCs w:val="18"/>
              </w:rPr>
              <w:t>588)</w:t>
            </w:r>
          </w:p>
        </w:tc>
        <w:tc>
          <w:tcPr>
            <w:tcW w:w="1276" w:type="dxa"/>
            <w:tcBorders>
              <w:top w:val="nil"/>
              <w:left w:val="nil"/>
              <w:bottom w:val="nil"/>
              <w:right w:val="nil"/>
            </w:tcBorders>
            <w:shd w:val="clear" w:color="auto" w:fill="auto"/>
            <w:noWrap/>
            <w:vAlign w:val="bottom"/>
          </w:tcPr>
          <w:p w14:paraId="762F405B" w14:textId="77777777" w:rsidR="00E65181" w:rsidRPr="00DA3A0E" w:rsidRDefault="00E65181" w:rsidP="008032D2">
            <w:pPr>
              <w:spacing w:after="0" w:line="240" w:lineRule="auto"/>
              <w:jc w:val="right"/>
              <w:rPr>
                <w:rFonts w:ascii="Arial" w:hAnsi="Arial" w:cs="Arial"/>
                <w:sz w:val="18"/>
                <w:szCs w:val="18"/>
              </w:rPr>
            </w:pPr>
            <w:r w:rsidRPr="00F959D0">
              <w:rPr>
                <w:rFonts w:ascii="Arial" w:hAnsi="Arial" w:cs="Arial"/>
                <w:sz w:val="18"/>
                <w:szCs w:val="18"/>
              </w:rPr>
              <w:t xml:space="preserve"> (267</w:t>
            </w:r>
            <w:r>
              <w:rPr>
                <w:rFonts w:ascii="Arial" w:hAnsi="Arial" w:cs="Arial"/>
                <w:sz w:val="18"/>
                <w:szCs w:val="18"/>
              </w:rPr>
              <w:t>,</w:t>
            </w:r>
            <w:r w:rsidRPr="00F959D0">
              <w:rPr>
                <w:rFonts w:ascii="Arial" w:hAnsi="Arial" w:cs="Arial"/>
                <w:sz w:val="18"/>
                <w:szCs w:val="18"/>
              </w:rPr>
              <w:t>359)</w:t>
            </w:r>
          </w:p>
        </w:tc>
        <w:tc>
          <w:tcPr>
            <w:tcW w:w="1276" w:type="dxa"/>
            <w:tcBorders>
              <w:top w:val="nil"/>
              <w:left w:val="nil"/>
              <w:bottom w:val="nil"/>
              <w:right w:val="nil"/>
            </w:tcBorders>
            <w:shd w:val="clear" w:color="auto" w:fill="auto"/>
            <w:vAlign w:val="bottom"/>
          </w:tcPr>
          <w:p w14:paraId="0DC4D2A1" w14:textId="77777777" w:rsidR="00E65181" w:rsidRPr="00F959D0" w:rsidRDefault="00E65181" w:rsidP="008032D2">
            <w:pPr>
              <w:spacing w:after="0" w:line="240" w:lineRule="auto"/>
              <w:jc w:val="right"/>
              <w:rPr>
                <w:rFonts w:ascii="Arial" w:hAnsi="Arial" w:cs="Arial"/>
                <w:sz w:val="18"/>
                <w:szCs w:val="18"/>
              </w:rPr>
            </w:pPr>
            <w:r w:rsidRPr="00F959D0">
              <w:rPr>
                <w:rFonts w:ascii="Arial" w:hAnsi="Arial" w:cs="Arial"/>
                <w:sz w:val="18"/>
                <w:szCs w:val="18"/>
              </w:rPr>
              <w:t xml:space="preserve"> (750)</w:t>
            </w:r>
          </w:p>
        </w:tc>
        <w:tc>
          <w:tcPr>
            <w:tcW w:w="1276" w:type="dxa"/>
            <w:tcBorders>
              <w:top w:val="nil"/>
              <w:left w:val="nil"/>
              <w:bottom w:val="nil"/>
              <w:right w:val="nil"/>
            </w:tcBorders>
            <w:shd w:val="clear" w:color="auto" w:fill="auto"/>
            <w:vAlign w:val="bottom"/>
          </w:tcPr>
          <w:p w14:paraId="52D12FCC" w14:textId="77777777" w:rsidR="00E65181" w:rsidRPr="008A2337" w:rsidRDefault="00E65181" w:rsidP="008032D2">
            <w:pPr>
              <w:spacing w:after="0" w:line="240" w:lineRule="auto"/>
              <w:jc w:val="right"/>
              <w:rPr>
                <w:rFonts w:ascii="Arial" w:hAnsi="Arial" w:cs="Arial"/>
                <w:sz w:val="18"/>
                <w:szCs w:val="18"/>
              </w:rPr>
            </w:pPr>
            <w:r w:rsidRPr="00F959D0">
              <w:rPr>
                <w:rFonts w:ascii="Arial" w:hAnsi="Arial" w:cs="Arial"/>
                <w:sz w:val="18"/>
                <w:szCs w:val="18"/>
              </w:rPr>
              <w:t xml:space="preserve"> (31</w:t>
            </w:r>
            <w:r>
              <w:rPr>
                <w:rFonts w:ascii="Arial" w:hAnsi="Arial" w:cs="Arial"/>
                <w:sz w:val="18"/>
                <w:szCs w:val="18"/>
              </w:rPr>
              <w:t>,</w:t>
            </w:r>
            <w:r w:rsidRPr="00F959D0">
              <w:rPr>
                <w:rFonts w:ascii="Arial" w:hAnsi="Arial" w:cs="Arial"/>
                <w:sz w:val="18"/>
                <w:szCs w:val="18"/>
              </w:rPr>
              <w:t>517)</w:t>
            </w:r>
          </w:p>
        </w:tc>
        <w:tc>
          <w:tcPr>
            <w:tcW w:w="1276" w:type="dxa"/>
            <w:tcBorders>
              <w:top w:val="nil"/>
              <w:left w:val="nil"/>
              <w:bottom w:val="nil"/>
              <w:right w:val="nil"/>
            </w:tcBorders>
            <w:shd w:val="clear" w:color="auto" w:fill="auto"/>
            <w:noWrap/>
            <w:vAlign w:val="bottom"/>
          </w:tcPr>
          <w:p w14:paraId="3E237FA0" w14:textId="77777777" w:rsidR="00E65181" w:rsidRPr="008F0B09" w:rsidRDefault="00E65181" w:rsidP="008032D2">
            <w:pPr>
              <w:spacing w:after="0" w:line="240" w:lineRule="auto"/>
              <w:jc w:val="right"/>
              <w:rPr>
                <w:rFonts w:ascii="Arial" w:hAnsi="Arial" w:cs="Arial"/>
                <w:b/>
                <w:bCs/>
                <w:sz w:val="18"/>
                <w:szCs w:val="18"/>
              </w:rPr>
            </w:pPr>
            <w:r w:rsidRPr="00F959D0">
              <w:rPr>
                <w:rFonts w:ascii="Arial" w:hAnsi="Arial" w:cs="Arial"/>
                <w:b/>
                <w:bCs/>
                <w:sz w:val="18"/>
                <w:szCs w:val="18"/>
              </w:rPr>
              <w:t xml:space="preserve"> (470</w:t>
            </w:r>
            <w:r>
              <w:rPr>
                <w:rFonts w:ascii="Arial" w:hAnsi="Arial" w:cs="Arial"/>
                <w:b/>
                <w:bCs/>
                <w:sz w:val="18"/>
                <w:szCs w:val="18"/>
              </w:rPr>
              <w:t>,</w:t>
            </w:r>
            <w:r w:rsidRPr="00F959D0">
              <w:rPr>
                <w:rFonts w:ascii="Arial" w:hAnsi="Arial" w:cs="Arial"/>
                <w:b/>
                <w:bCs/>
                <w:sz w:val="18"/>
                <w:szCs w:val="18"/>
              </w:rPr>
              <w:t>757)</w:t>
            </w:r>
          </w:p>
        </w:tc>
      </w:tr>
      <w:tr w:rsidR="00E65181" w:rsidRPr="00C51439" w14:paraId="2E55DD97" w14:textId="77777777" w:rsidTr="00EF71F7">
        <w:trPr>
          <w:trHeight w:val="510"/>
        </w:trPr>
        <w:tc>
          <w:tcPr>
            <w:tcW w:w="1985" w:type="dxa"/>
            <w:noWrap/>
            <w:vAlign w:val="bottom"/>
            <w:hideMark/>
          </w:tcPr>
          <w:p w14:paraId="2B3359AF" w14:textId="77777777" w:rsidR="00E65181" w:rsidRPr="003976AF" w:rsidRDefault="00E65181" w:rsidP="008032D2">
            <w:pPr>
              <w:tabs>
                <w:tab w:val="right" w:pos="1202"/>
              </w:tabs>
              <w:spacing w:after="0" w:line="240" w:lineRule="auto"/>
              <w:outlineLvl w:val="0"/>
              <w:rPr>
                <w:rFonts w:ascii="Arial" w:hAnsi="Arial" w:cs="Arial"/>
                <w:b/>
                <w:bCs/>
                <w:sz w:val="18"/>
                <w:szCs w:val="18"/>
                <w:lang w:val="en-GB"/>
              </w:rPr>
            </w:pPr>
            <w:r w:rsidRPr="003976AF">
              <w:rPr>
                <w:rFonts w:ascii="Arial" w:hAnsi="Arial" w:cs="Arial"/>
                <w:b/>
                <w:bCs/>
                <w:sz w:val="18"/>
                <w:szCs w:val="18"/>
                <w:lang w:val="en-GB"/>
              </w:rPr>
              <w:t xml:space="preserve">Balance as of </w:t>
            </w:r>
          </w:p>
          <w:p w14:paraId="6C046052" w14:textId="77777777" w:rsidR="00E65181" w:rsidRPr="00AB311B" w:rsidRDefault="00E65181" w:rsidP="008032D2">
            <w:pPr>
              <w:spacing w:after="0" w:line="240" w:lineRule="auto"/>
              <w:rPr>
                <w:rFonts w:ascii="Arial" w:hAnsi="Arial" w:cs="Arial"/>
                <w:b/>
                <w:bCs/>
                <w:sz w:val="18"/>
                <w:szCs w:val="18"/>
                <w:lang w:val="en-GB"/>
              </w:rPr>
            </w:pPr>
            <w:r w:rsidRPr="003976AF">
              <w:rPr>
                <w:rFonts w:ascii="Arial" w:hAnsi="Arial" w:cs="Arial"/>
                <w:b/>
                <w:bCs/>
                <w:sz w:val="18"/>
                <w:szCs w:val="18"/>
                <w:lang w:val="en-GB"/>
              </w:rPr>
              <w:t>31 December 2023</w:t>
            </w:r>
          </w:p>
        </w:tc>
        <w:tc>
          <w:tcPr>
            <w:tcW w:w="1134" w:type="dxa"/>
            <w:tcBorders>
              <w:top w:val="single" w:sz="8" w:space="0" w:color="auto"/>
              <w:left w:val="nil"/>
              <w:bottom w:val="single" w:sz="12" w:space="0" w:color="000000"/>
              <w:right w:val="nil"/>
            </w:tcBorders>
            <w:shd w:val="clear" w:color="auto" w:fill="auto"/>
            <w:noWrap/>
            <w:vAlign w:val="bottom"/>
          </w:tcPr>
          <w:p w14:paraId="7EF00A25" w14:textId="77777777" w:rsidR="00E65181" w:rsidRPr="008F0B09" w:rsidRDefault="00E65181" w:rsidP="008032D2">
            <w:pPr>
              <w:spacing w:after="0" w:line="240" w:lineRule="auto"/>
              <w:jc w:val="right"/>
              <w:rPr>
                <w:rFonts w:ascii="Arial" w:hAnsi="Arial" w:cs="Arial"/>
                <w:b/>
                <w:bCs/>
                <w:sz w:val="18"/>
                <w:szCs w:val="18"/>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773</w:t>
            </w:r>
            <w:r>
              <w:rPr>
                <w:rFonts w:ascii="Arial" w:hAnsi="Arial" w:cs="Arial"/>
                <w:b/>
                <w:bCs/>
                <w:sz w:val="18"/>
                <w:szCs w:val="18"/>
              </w:rPr>
              <w:t>,</w:t>
            </w:r>
            <w:r w:rsidRPr="00F959D0">
              <w:rPr>
                <w:rFonts w:ascii="Arial" w:hAnsi="Arial" w:cs="Arial"/>
                <w:b/>
                <w:bCs/>
                <w:sz w:val="18"/>
                <w:szCs w:val="18"/>
              </w:rPr>
              <w:t xml:space="preserve">734 </w:t>
            </w:r>
          </w:p>
        </w:tc>
        <w:tc>
          <w:tcPr>
            <w:tcW w:w="1276" w:type="dxa"/>
            <w:tcBorders>
              <w:top w:val="single" w:sz="8" w:space="0" w:color="auto"/>
              <w:left w:val="nil"/>
              <w:bottom w:val="single" w:sz="12" w:space="0" w:color="000000"/>
              <w:right w:val="nil"/>
            </w:tcBorders>
            <w:shd w:val="clear" w:color="auto" w:fill="auto"/>
            <w:noWrap/>
            <w:vAlign w:val="bottom"/>
          </w:tcPr>
          <w:p w14:paraId="59C21E0F" w14:textId="77777777" w:rsidR="00E65181" w:rsidRPr="008F0B09" w:rsidRDefault="00E65181" w:rsidP="008032D2">
            <w:pPr>
              <w:spacing w:after="0" w:line="240" w:lineRule="auto"/>
              <w:jc w:val="right"/>
              <w:rPr>
                <w:rFonts w:ascii="Arial" w:hAnsi="Arial" w:cs="Arial"/>
                <w:b/>
                <w:bCs/>
                <w:sz w:val="18"/>
                <w:szCs w:val="18"/>
              </w:rPr>
            </w:pPr>
            <w:r w:rsidRPr="00F959D0">
              <w:rPr>
                <w:rFonts w:ascii="Arial" w:hAnsi="Arial" w:cs="Arial"/>
                <w:b/>
                <w:bCs/>
                <w:sz w:val="18"/>
                <w:szCs w:val="18"/>
              </w:rPr>
              <w:t xml:space="preserve"> 260</w:t>
            </w:r>
            <w:r>
              <w:rPr>
                <w:rFonts w:ascii="Arial" w:hAnsi="Arial" w:cs="Arial"/>
                <w:b/>
                <w:bCs/>
                <w:sz w:val="18"/>
                <w:szCs w:val="18"/>
              </w:rPr>
              <w:t>,</w:t>
            </w:r>
            <w:r w:rsidRPr="00F959D0">
              <w:rPr>
                <w:rFonts w:ascii="Arial" w:hAnsi="Arial" w:cs="Arial"/>
                <w:b/>
                <w:bCs/>
                <w:sz w:val="18"/>
                <w:szCs w:val="18"/>
              </w:rPr>
              <w:t xml:space="preserve">005 </w:t>
            </w:r>
          </w:p>
        </w:tc>
        <w:tc>
          <w:tcPr>
            <w:tcW w:w="1276" w:type="dxa"/>
            <w:tcBorders>
              <w:top w:val="single" w:sz="8" w:space="0" w:color="auto"/>
              <w:left w:val="nil"/>
              <w:bottom w:val="single" w:sz="12" w:space="0" w:color="000000"/>
              <w:right w:val="nil"/>
            </w:tcBorders>
            <w:shd w:val="clear" w:color="auto" w:fill="auto"/>
            <w:noWrap/>
            <w:vAlign w:val="bottom"/>
          </w:tcPr>
          <w:p w14:paraId="0707FF97" w14:textId="77777777" w:rsidR="00E65181" w:rsidRPr="008F0B09" w:rsidRDefault="00E65181" w:rsidP="008032D2">
            <w:pPr>
              <w:spacing w:after="0" w:line="240" w:lineRule="auto"/>
              <w:jc w:val="right"/>
              <w:rPr>
                <w:rFonts w:ascii="Arial" w:hAnsi="Arial" w:cs="Arial"/>
                <w:b/>
                <w:bCs/>
                <w:sz w:val="18"/>
                <w:szCs w:val="18"/>
              </w:rPr>
            </w:pPr>
            <w:r w:rsidRPr="00F959D0">
              <w:rPr>
                <w:rFonts w:ascii="Arial" w:hAnsi="Arial" w:cs="Arial"/>
                <w:b/>
                <w:bCs/>
                <w:sz w:val="18"/>
                <w:szCs w:val="18"/>
              </w:rPr>
              <w:t xml:space="preserve"> 132</w:t>
            </w:r>
            <w:r>
              <w:rPr>
                <w:rFonts w:ascii="Arial" w:hAnsi="Arial" w:cs="Arial"/>
                <w:b/>
                <w:bCs/>
                <w:sz w:val="18"/>
                <w:szCs w:val="18"/>
              </w:rPr>
              <w:t>,</w:t>
            </w:r>
            <w:r w:rsidRPr="00F959D0">
              <w:rPr>
                <w:rFonts w:ascii="Arial" w:hAnsi="Arial" w:cs="Arial"/>
                <w:b/>
                <w:bCs/>
                <w:sz w:val="18"/>
                <w:szCs w:val="18"/>
              </w:rPr>
              <w:t xml:space="preserve">676 </w:t>
            </w:r>
          </w:p>
        </w:tc>
        <w:tc>
          <w:tcPr>
            <w:tcW w:w="1276" w:type="dxa"/>
            <w:tcBorders>
              <w:top w:val="single" w:sz="8" w:space="0" w:color="auto"/>
              <w:left w:val="nil"/>
              <w:bottom w:val="single" w:sz="12" w:space="0" w:color="000000"/>
              <w:right w:val="nil"/>
            </w:tcBorders>
            <w:shd w:val="clear" w:color="auto" w:fill="auto"/>
            <w:vAlign w:val="bottom"/>
          </w:tcPr>
          <w:p w14:paraId="58E50B09" w14:textId="77777777" w:rsidR="00E65181" w:rsidRPr="00F959D0" w:rsidRDefault="00E65181" w:rsidP="008032D2">
            <w:pPr>
              <w:spacing w:after="0" w:line="240" w:lineRule="auto"/>
              <w:jc w:val="right"/>
              <w:rPr>
                <w:rFonts w:ascii="Arial" w:hAnsi="Arial" w:cs="Arial"/>
                <w:b/>
                <w:bCs/>
                <w:sz w:val="18"/>
                <w:szCs w:val="18"/>
              </w:rPr>
            </w:pPr>
            <w:r w:rsidRPr="00F959D0">
              <w:rPr>
                <w:rFonts w:ascii="Arial" w:hAnsi="Arial" w:cs="Arial"/>
                <w:b/>
                <w:bCs/>
                <w:sz w:val="18"/>
                <w:szCs w:val="18"/>
              </w:rPr>
              <w:t xml:space="preserve"> 5</w:t>
            </w:r>
            <w:r>
              <w:rPr>
                <w:rFonts w:ascii="Arial" w:hAnsi="Arial" w:cs="Arial"/>
                <w:b/>
                <w:bCs/>
                <w:sz w:val="18"/>
                <w:szCs w:val="18"/>
              </w:rPr>
              <w:t>,</w:t>
            </w:r>
            <w:r w:rsidRPr="00F959D0">
              <w:rPr>
                <w:rFonts w:ascii="Arial" w:hAnsi="Arial" w:cs="Arial"/>
                <w:b/>
                <w:bCs/>
                <w:sz w:val="18"/>
                <w:szCs w:val="18"/>
              </w:rPr>
              <w:t xml:space="preserve">463 </w:t>
            </w:r>
          </w:p>
        </w:tc>
        <w:tc>
          <w:tcPr>
            <w:tcW w:w="1276" w:type="dxa"/>
            <w:tcBorders>
              <w:top w:val="single" w:sz="8" w:space="0" w:color="auto"/>
              <w:left w:val="nil"/>
              <w:bottom w:val="single" w:sz="12" w:space="0" w:color="000000"/>
              <w:right w:val="nil"/>
            </w:tcBorders>
            <w:shd w:val="clear" w:color="auto" w:fill="auto"/>
            <w:vAlign w:val="bottom"/>
          </w:tcPr>
          <w:p w14:paraId="65E54789" w14:textId="77777777" w:rsidR="00E65181" w:rsidRPr="008A2337" w:rsidRDefault="00E65181" w:rsidP="008032D2">
            <w:pPr>
              <w:spacing w:after="0" w:line="240" w:lineRule="auto"/>
              <w:jc w:val="right"/>
              <w:rPr>
                <w:rFonts w:ascii="Arial" w:hAnsi="Arial" w:cs="Arial"/>
                <w:b/>
                <w:bCs/>
                <w:sz w:val="18"/>
                <w:szCs w:val="18"/>
              </w:rPr>
            </w:pPr>
            <w:r w:rsidRPr="00F959D0">
              <w:rPr>
                <w:rFonts w:ascii="Arial" w:hAnsi="Arial" w:cs="Arial"/>
                <w:b/>
                <w:bCs/>
                <w:sz w:val="18"/>
                <w:szCs w:val="18"/>
              </w:rPr>
              <w:t>179</w:t>
            </w:r>
            <w:r>
              <w:rPr>
                <w:rFonts w:ascii="Arial" w:hAnsi="Arial" w:cs="Arial"/>
                <w:b/>
                <w:bCs/>
                <w:sz w:val="18"/>
                <w:szCs w:val="18"/>
              </w:rPr>
              <w:t>,</w:t>
            </w:r>
            <w:r w:rsidRPr="00F959D0">
              <w:rPr>
                <w:rFonts w:ascii="Arial" w:hAnsi="Arial" w:cs="Arial"/>
                <w:b/>
                <w:bCs/>
                <w:sz w:val="18"/>
                <w:szCs w:val="18"/>
              </w:rPr>
              <w:t xml:space="preserve">318 </w:t>
            </w:r>
          </w:p>
        </w:tc>
        <w:tc>
          <w:tcPr>
            <w:tcW w:w="1276" w:type="dxa"/>
            <w:tcBorders>
              <w:top w:val="single" w:sz="8" w:space="0" w:color="auto"/>
              <w:left w:val="nil"/>
              <w:bottom w:val="single" w:sz="12" w:space="0" w:color="000000"/>
              <w:right w:val="nil"/>
            </w:tcBorders>
            <w:shd w:val="clear" w:color="auto" w:fill="auto"/>
            <w:noWrap/>
            <w:vAlign w:val="bottom"/>
          </w:tcPr>
          <w:p w14:paraId="27F648DC" w14:textId="77777777" w:rsidR="00E65181" w:rsidRPr="008F0B09" w:rsidRDefault="00E65181" w:rsidP="008032D2">
            <w:pPr>
              <w:spacing w:after="0" w:line="240" w:lineRule="auto"/>
              <w:jc w:val="right"/>
              <w:rPr>
                <w:rFonts w:ascii="Arial" w:hAnsi="Arial" w:cs="Arial"/>
                <w:b/>
                <w:bCs/>
                <w:sz w:val="18"/>
                <w:szCs w:val="18"/>
              </w:rPr>
            </w:pPr>
            <w:r w:rsidRPr="00F959D0">
              <w:rPr>
                <w:rFonts w:ascii="Arial" w:hAnsi="Arial" w:cs="Arial"/>
                <w:b/>
                <w:bCs/>
                <w:sz w:val="18"/>
                <w:szCs w:val="18"/>
              </w:rPr>
              <w:t xml:space="preserve"> 2</w:t>
            </w:r>
            <w:r>
              <w:rPr>
                <w:rFonts w:ascii="Arial" w:hAnsi="Arial" w:cs="Arial"/>
                <w:b/>
                <w:bCs/>
                <w:sz w:val="18"/>
                <w:szCs w:val="18"/>
              </w:rPr>
              <w:t>,</w:t>
            </w:r>
            <w:r w:rsidRPr="00F959D0">
              <w:rPr>
                <w:rFonts w:ascii="Arial" w:hAnsi="Arial" w:cs="Arial"/>
                <w:b/>
                <w:bCs/>
                <w:sz w:val="18"/>
                <w:szCs w:val="18"/>
              </w:rPr>
              <w:t>351</w:t>
            </w:r>
            <w:r>
              <w:rPr>
                <w:rFonts w:ascii="Arial" w:hAnsi="Arial" w:cs="Arial"/>
                <w:b/>
                <w:bCs/>
                <w:sz w:val="18"/>
                <w:szCs w:val="18"/>
              </w:rPr>
              <w:t>,</w:t>
            </w:r>
            <w:r w:rsidRPr="00F959D0">
              <w:rPr>
                <w:rFonts w:ascii="Arial" w:hAnsi="Arial" w:cs="Arial"/>
                <w:b/>
                <w:bCs/>
                <w:sz w:val="18"/>
                <w:szCs w:val="18"/>
              </w:rPr>
              <w:t xml:space="preserve">196 </w:t>
            </w:r>
          </w:p>
        </w:tc>
      </w:tr>
    </w:tbl>
    <w:p w14:paraId="00E5BBC4" w14:textId="2DEFD376"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7C883DB" w14:textId="77777777" w:rsidR="00F90E81" w:rsidRDefault="00F90E81" w:rsidP="000A03AA">
      <w:pPr>
        <w:tabs>
          <w:tab w:val="left" w:pos="-720"/>
          <w:tab w:val="left" w:pos="6765"/>
          <w:tab w:val="left" w:pos="8518"/>
        </w:tabs>
        <w:suppressAutoHyphens/>
        <w:spacing w:after="0" w:line="240" w:lineRule="auto"/>
        <w:rPr>
          <w:rFonts w:ascii="Arial" w:eastAsia="Times New Roman" w:hAnsi="Arial" w:cs="Arial"/>
          <w:sz w:val="20"/>
          <w:szCs w:val="20"/>
          <w:lang w:val="en-GB"/>
        </w:rPr>
        <w:sectPr w:rsidR="00F90E81" w:rsidSect="00527D71">
          <w:pgSz w:w="11906" w:h="16838"/>
          <w:pgMar w:top="1418" w:right="1134" w:bottom="1077" w:left="1418" w:header="709" w:footer="709" w:gutter="0"/>
          <w:cols w:space="708"/>
          <w:docGrid w:linePitch="360"/>
        </w:sectPr>
      </w:pPr>
    </w:p>
    <w:p w14:paraId="07C7E1E6"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A31D959" w14:textId="5301A5F3"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sidRPr="00F90E81">
        <w:rPr>
          <w:rFonts w:ascii="Arial" w:eastAsia="Times New Roman" w:hAnsi="Arial" w:cs="Arial"/>
          <w:b/>
          <w:bCs/>
          <w:sz w:val="20"/>
          <w:szCs w:val="20"/>
          <w:lang w:val="en-GB"/>
        </w:rPr>
        <w:t>1</w:t>
      </w:r>
      <w:r>
        <w:rPr>
          <w:rFonts w:ascii="Arial" w:eastAsia="Times New Roman" w:hAnsi="Arial" w:cs="Arial"/>
          <w:b/>
          <w:bCs/>
          <w:sz w:val="20"/>
          <w:szCs w:val="20"/>
          <w:lang w:val="en-GB"/>
        </w:rPr>
        <w:t>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056BE5EE"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7609097"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r w:rsidRPr="00F90E81">
        <w:rPr>
          <w:rFonts w:ascii="Arial" w:eastAsia="Times New Roman" w:hAnsi="Arial" w:cs="Arial"/>
          <w:sz w:val="20"/>
          <w:szCs w:val="20"/>
          <w:lang w:val="en-GB"/>
        </w:rPr>
        <w:tab/>
      </w:r>
      <w:r w:rsidRPr="00F90E81">
        <w:rPr>
          <w:rFonts w:ascii="Arial" w:eastAsia="Times New Roman" w:hAnsi="Arial" w:cs="Arial"/>
          <w:sz w:val="20"/>
          <w:szCs w:val="20"/>
          <w:lang w:val="en-GB"/>
        </w:rPr>
        <w:tab/>
      </w:r>
    </w:p>
    <w:p w14:paraId="6E979C03" w14:textId="296CE969" w:rsidR="00F90E81" w:rsidRPr="00F90E81" w:rsidRDefault="00F90E81" w:rsidP="00F90E81">
      <w:pPr>
        <w:keepNext/>
        <w:spacing w:after="0" w:line="240" w:lineRule="auto"/>
        <w:jc w:val="both"/>
        <w:rPr>
          <w:rFonts w:ascii="Arial" w:eastAsia="Times New Roman" w:hAnsi="Arial" w:cs="Arial"/>
          <w:sz w:val="20"/>
          <w:szCs w:val="20"/>
          <w:lang w:val="en-GB"/>
        </w:rPr>
      </w:pPr>
      <w:r w:rsidRPr="00F90E81">
        <w:rPr>
          <w:rFonts w:ascii="Arial" w:eastAsia="Times New Roman" w:hAnsi="Arial" w:cs="Arial"/>
          <w:sz w:val="20"/>
          <w:szCs w:val="20"/>
          <w:lang w:val="en-GB"/>
        </w:rPr>
        <w:t>The movements in the loss allowances on loans to other customers may be summari</w:t>
      </w:r>
      <w:r w:rsidR="00F7617E">
        <w:rPr>
          <w:rFonts w:ascii="Arial" w:eastAsia="Times New Roman" w:hAnsi="Arial" w:cs="Arial"/>
          <w:sz w:val="20"/>
          <w:szCs w:val="20"/>
          <w:lang w:val="en-GB"/>
        </w:rPr>
        <w:t>s</w:t>
      </w:r>
      <w:r w:rsidRPr="00F90E81">
        <w:rPr>
          <w:rFonts w:ascii="Arial" w:eastAsia="Times New Roman" w:hAnsi="Arial" w:cs="Arial"/>
          <w:sz w:val="20"/>
          <w:szCs w:val="20"/>
          <w:lang w:val="en-GB"/>
        </w:rPr>
        <w:t>ed as follows:</w:t>
      </w:r>
    </w:p>
    <w:p w14:paraId="494910E8"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tbl>
      <w:tblPr>
        <w:tblW w:w="4990" w:type="pct"/>
        <w:tblLayout w:type="fixed"/>
        <w:tblLook w:val="0000" w:firstRow="0" w:lastRow="0" w:firstColumn="0" w:lastColumn="0" w:noHBand="0" w:noVBand="0"/>
      </w:tblPr>
      <w:tblGrid>
        <w:gridCol w:w="5355"/>
        <w:gridCol w:w="1992"/>
        <w:gridCol w:w="1988"/>
      </w:tblGrid>
      <w:tr w:rsidR="00F90E81" w:rsidRPr="00F90E81" w14:paraId="0228D15D" w14:textId="77777777" w:rsidTr="00732503">
        <w:trPr>
          <w:trHeight w:hRule="exact" w:val="234"/>
        </w:trPr>
        <w:tc>
          <w:tcPr>
            <w:tcW w:w="2868" w:type="pct"/>
          </w:tcPr>
          <w:p w14:paraId="131A6AD4"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780F29F"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p>
        </w:tc>
        <w:tc>
          <w:tcPr>
            <w:tcW w:w="1065" w:type="pct"/>
            <w:vAlign w:val="bottom"/>
          </w:tcPr>
          <w:p w14:paraId="28E8B307"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noProof/>
                <w:sz w:val="20"/>
                <w:szCs w:val="20"/>
                <w:lang w:val="en-GB"/>
              </w:rPr>
              <w:t>Group and Bank</w:t>
            </w:r>
          </w:p>
        </w:tc>
      </w:tr>
      <w:tr w:rsidR="00F90E81" w:rsidRPr="00F90E81" w14:paraId="32CF4B4D" w14:textId="77777777" w:rsidTr="00732503">
        <w:trPr>
          <w:trHeight w:hRule="exact" w:val="502"/>
        </w:trPr>
        <w:tc>
          <w:tcPr>
            <w:tcW w:w="2868" w:type="pct"/>
          </w:tcPr>
          <w:p w14:paraId="72F48AA3"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2A7795B7" w14:textId="2B2C0AE3"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w:t>
            </w:r>
            <w:r w:rsidR="00080D9A">
              <w:rPr>
                <w:rFonts w:ascii="Arial" w:eastAsia="Calibri" w:hAnsi="Arial" w:cs="Arial"/>
                <w:b/>
                <w:bCs/>
                <w:noProof/>
                <w:sz w:val="20"/>
                <w:szCs w:val="20"/>
              </w:rPr>
              <w:t>Sep</w:t>
            </w:r>
            <w:r w:rsidRPr="00F90E81">
              <w:rPr>
                <w:rFonts w:ascii="Arial" w:eastAsia="Calibri" w:hAnsi="Arial" w:cs="Arial"/>
                <w:b/>
                <w:bCs/>
                <w:noProof/>
                <w:sz w:val="20"/>
                <w:szCs w:val="20"/>
              </w:rPr>
              <w:t xml:space="preserve"> 3</w:t>
            </w:r>
            <w:r w:rsidR="0023666D">
              <w:rPr>
                <w:rFonts w:ascii="Arial" w:eastAsia="Calibri" w:hAnsi="Arial" w:cs="Arial"/>
                <w:b/>
                <w:bCs/>
                <w:noProof/>
                <w:sz w:val="20"/>
                <w:szCs w:val="20"/>
              </w:rPr>
              <w:t>0</w:t>
            </w:r>
            <w:r w:rsidRPr="00F90E81">
              <w:rPr>
                <w:rFonts w:ascii="Arial" w:eastAsia="Calibri" w:hAnsi="Arial" w:cs="Arial"/>
                <w:b/>
                <w:bCs/>
                <w:noProof/>
                <w:sz w:val="20"/>
                <w:szCs w:val="20"/>
              </w:rPr>
              <w:t>,</w:t>
            </w:r>
          </w:p>
          <w:p w14:paraId="48B759AF" w14:textId="544D5D4E"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bCs/>
                <w:noProof/>
                <w:sz w:val="20"/>
                <w:szCs w:val="20"/>
              </w:rPr>
              <w:t xml:space="preserve"> 202</w:t>
            </w:r>
            <w:r w:rsidR="006F76C7">
              <w:rPr>
                <w:rFonts w:ascii="Arial" w:eastAsia="Calibri" w:hAnsi="Arial" w:cs="Arial"/>
                <w:b/>
                <w:bCs/>
                <w:noProof/>
                <w:sz w:val="20"/>
                <w:szCs w:val="20"/>
              </w:rPr>
              <w:t>4</w:t>
            </w:r>
          </w:p>
        </w:tc>
        <w:tc>
          <w:tcPr>
            <w:tcW w:w="1065" w:type="pct"/>
            <w:vAlign w:val="bottom"/>
          </w:tcPr>
          <w:p w14:paraId="3CF85E00" w14:textId="77777777"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Dec 31, </w:t>
            </w:r>
          </w:p>
          <w:p w14:paraId="1F3AEE29" w14:textId="4948325D"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202</w:t>
            </w:r>
            <w:r w:rsidR="006F76C7">
              <w:rPr>
                <w:rFonts w:ascii="Arial" w:eastAsia="Calibri" w:hAnsi="Arial" w:cs="Arial"/>
                <w:b/>
                <w:bCs/>
                <w:noProof/>
                <w:sz w:val="20"/>
                <w:szCs w:val="20"/>
              </w:rPr>
              <w:t>3</w:t>
            </w:r>
          </w:p>
        </w:tc>
      </w:tr>
      <w:tr w:rsidR="00F90E81" w:rsidRPr="00F90E81" w14:paraId="57B90534" w14:textId="77777777" w:rsidTr="00732503">
        <w:trPr>
          <w:trHeight w:hRule="exact" w:val="244"/>
        </w:trPr>
        <w:tc>
          <w:tcPr>
            <w:tcW w:w="2868" w:type="pct"/>
          </w:tcPr>
          <w:p w14:paraId="5588897C"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20F42F2" w14:textId="7980A51F"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c>
          <w:tcPr>
            <w:tcW w:w="1065" w:type="pct"/>
            <w:vAlign w:val="bottom"/>
          </w:tcPr>
          <w:p w14:paraId="4E882324" w14:textId="084B76D4"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r>
      <w:tr w:rsidR="007913E1" w:rsidRPr="00F90E81" w14:paraId="2C551FB3" w14:textId="77777777" w:rsidTr="00972FA5">
        <w:trPr>
          <w:trHeight w:hRule="exact" w:val="361"/>
        </w:trPr>
        <w:tc>
          <w:tcPr>
            <w:tcW w:w="2868" w:type="pct"/>
            <w:vAlign w:val="bottom"/>
          </w:tcPr>
          <w:p w14:paraId="70096FA8" w14:textId="77777777" w:rsidR="007913E1" w:rsidRPr="00F90E81" w:rsidRDefault="007913E1" w:rsidP="007913E1">
            <w:pPr>
              <w:tabs>
                <w:tab w:val="right" w:pos="1202"/>
              </w:tabs>
              <w:spacing w:after="0" w:line="240" w:lineRule="auto"/>
              <w:outlineLvl w:val="0"/>
              <w:rPr>
                <w:rFonts w:ascii="Arial" w:eastAsia="Calibri" w:hAnsi="Arial" w:cs="Arial"/>
                <w:bCs/>
                <w:noProof/>
                <w:sz w:val="20"/>
                <w:szCs w:val="20"/>
                <w:lang w:val="en-GB"/>
              </w:rPr>
            </w:pPr>
            <w:r w:rsidRPr="00F90E81">
              <w:rPr>
                <w:rFonts w:ascii="Arial" w:eastAsia="Calibri" w:hAnsi="Arial" w:cs="Arial"/>
                <w:bCs/>
                <w:noProof/>
                <w:sz w:val="20"/>
                <w:szCs w:val="20"/>
                <w:lang w:val="en-GB"/>
              </w:rPr>
              <w:t xml:space="preserve">Balance as of 1 January </w:t>
            </w:r>
          </w:p>
        </w:tc>
        <w:tc>
          <w:tcPr>
            <w:tcW w:w="1067" w:type="pct"/>
            <w:tcBorders>
              <w:top w:val="nil"/>
              <w:left w:val="nil"/>
              <w:right w:val="nil"/>
            </w:tcBorders>
            <w:shd w:val="clear" w:color="auto" w:fill="auto"/>
            <w:vAlign w:val="bottom"/>
          </w:tcPr>
          <w:p w14:paraId="350D8315" w14:textId="2A8C1843" w:rsidR="007913E1" w:rsidRPr="00F90E81" w:rsidRDefault="007913E1" w:rsidP="007913E1">
            <w:pPr>
              <w:tabs>
                <w:tab w:val="right" w:pos="1202"/>
              </w:tabs>
              <w:spacing w:after="0" w:line="240" w:lineRule="auto"/>
              <w:jc w:val="right"/>
              <w:outlineLvl w:val="0"/>
              <w:rPr>
                <w:rFonts w:ascii="Arial" w:eastAsia="Calibri" w:hAnsi="Arial" w:cs="Arial"/>
                <w:color w:val="000000"/>
                <w:sz w:val="20"/>
                <w:szCs w:val="20"/>
              </w:rPr>
            </w:pPr>
            <w:r>
              <w:rPr>
                <w:rFonts w:ascii="Arial" w:eastAsia="Times New Roman" w:hAnsi="Arial" w:cs="Arial"/>
                <w:color w:val="000000" w:themeColor="text1"/>
                <w:sz w:val="20"/>
                <w:szCs w:val="20"/>
              </w:rPr>
              <w:t>470,757</w:t>
            </w:r>
          </w:p>
        </w:tc>
        <w:tc>
          <w:tcPr>
            <w:tcW w:w="1065" w:type="pct"/>
            <w:tcBorders>
              <w:top w:val="nil"/>
              <w:left w:val="nil"/>
              <w:right w:val="nil"/>
            </w:tcBorders>
            <w:shd w:val="clear" w:color="auto" w:fill="auto"/>
            <w:vAlign w:val="bottom"/>
          </w:tcPr>
          <w:p w14:paraId="626A8AA1" w14:textId="05578F55" w:rsidR="007913E1" w:rsidRPr="00F90E81" w:rsidRDefault="007913E1" w:rsidP="007913E1">
            <w:pPr>
              <w:tabs>
                <w:tab w:val="right" w:pos="1202"/>
              </w:tabs>
              <w:spacing w:after="0" w:line="240" w:lineRule="auto"/>
              <w:jc w:val="right"/>
              <w:outlineLvl w:val="0"/>
              <w:rPr>
                <w:rFonts w:ascii="Arial" w:eastAsia="Calibri" w:hAnsi="Arial" w:cs="Arial"/>
                <w:color w:val="000000"/>
                <w:sz w:val="20"/>
                <w:szCs w:val="20"/>
              </w:rPr>
            </w:pPr>
            <w:r w:rsidRPr="008F0B09">
              <w:rPr>
                <w:rFonts w:ascii="Arial" w:hAnsi="Arial" w:cs="Arial"/>
                <w:color w:val="000000" w:themeColor="text1"/>
                <w:sz w:val="20"/>
                <w:szCs w:val="20"/>
              </w:rPr>
              <w:t>458</w:t>
            </w:r>
            <w:r>
              <w:rPr>
                <w:rFonts w:ascii="Arial" w:hAnsi="Arial" w:cs="Arial"/>
                <w:color w:val="000000" w:themeColor="text1"/>
                <w:sz w:val="20"/>
                <w:szCs w:val="20"/>
              </w:rPr>
              <w:t>,</w:t>
            </w:r>
            <w:r w:rsidRPr="008F0B09">
              <w:rPr>
                <w:rFonts w:ascii="Arial" w:hAnsi="Arial" w:cs="Arial"/>
                <w:color w:val="000000" w:themeColor="text1"/>
                <w:sz w:val="20"/>
                <w:szCs w:val="20"/>
              </w:rPr>
              <w:t>561</w:t>
            </w:r>
          </w:p>
        </w:tc>
      </w:tr>
      <w:tr w:rsidR="007913E1" w:rsidRPr="00F90E81" w14:paraId="276079A9" w14:textId="77777777" w:rsidTr="005B2D90">
        <w:trPr>
          <w:trHeight w:hRule="exact" w:val="284"/>
        </w:trPr>
        <w:tc>
          <w:tcPr>
            <w:tcW w:w="2868" w:type="pct"/>
            <w:vAlign w:val="bottom"/>
          </w:tcPr>
          <w:p w14:paraId="24D077CC" w14:textId="2BD21248" w:rsidR="007913E1" w:rsidRPr="00F90E81" w:rsidRDefault="007913E1" w:rsidP="007913E1">
            <w:pPr>
              <w:tabs>
                <w:tab w:val="right" w:pos="1202"/>
              </w:tabs>
              <w:spacing w:after="0" w:line="240" w:lineRule="auto"/>
              <w:outlineLvl w:val="0"/>
              <w:rPr>
                <w:rFonts w:ascii="Arial" w:eastAsia="Calibri" w:hAnsi="Arial" w:cs="Arial"/>
                <w:bCs/>
                <w:noProof/>
                <w:sz w:val="20"/>
                <w:szCs w:val="20"/>
                <w:lang w:val="en-GB"/>
              </w:rPr>
            </w:pPr>
            <w:r w:rsidRPr="005B2D90">
              <w:rPr>
                <w:rFonts w:ascii="Arial" w:eastAsia="Calibri" w:hAnsi="Arial" w:cs="Arial"/>
                <w:bCs/>
                <w:noProof/>
                <w:sz w:val="20"/>
                <w:szCs w:val="20"/>
                <w:lang w:val="en-GB"/>
              </w:rPr>
              <w:t>Adjustment of initial balance</w:t>
            </w:r>
          </w:p>
        </w:tc>
        <w:tc>
          <w:tcPr>
            <w:tcW w:w="1067" w:type="pct"/>
            <w:tcBorders>
              <w:top w:val="nil"/>
              <w:left w:val="nil"/>
              <w:right w:val="nil"/>
            </w:tcBorders>
            <w:shd w:val="clear" w:color="auto" w:fill="auto"/>
            <w:vAlign w:val="bottom"/>
          </w:tcPr>
          <w:p w14:paraId="6C9099FC" w14:textId="134A7C6C" w:rsidR="007913E1" w:rsidRPr="00F90E81" w:rsidRDefault="007913E1" w:rsidP="007913E1">
            <w:pPr>
              <w:tabs>
                <w:tab w:val="right" w:pos="1202"/>
              </w:tabs>
              <w:spacing w:after="0" w:line="240" w:lineRule="auto"/>
              <w:jc w:val="right"/>
              <w:outlineLvl w:val="0"/>
              <w:rPr>
                <w:rFonts w:ascii="Arial" w:eastAsia="Calibri" w:hAnsi="Arial" w:cs="Arial"/>
                <w:color w:val="000000"/>
                <w:sz w:val="20"/>
                <w:szCs w:val="20"/>
              </w:rPr>
            </w:pPr>
            <w:r>
              <w:rPr>
                <w:rFonts w:ascii="Arial" w:eastAsia="Times New Roman" w:hAnsi="Arial" w:cs="Arial"/>
                <w:color w:val="000000" w:themeColor="text1"/>
                <w:sz w:val="20"/>
                <w:szCs w:val="20"/>
              </w:rPr>
              <w:t>-</w:t>
            </w:r>
          </w:p>
        </w:tc>
        <w:tc>
          <w:tcPr>
            <w:tcW w:w="1065" w:type="pct"/>
            <w:tcBorders>
              <w:top w:val="nil"/>
              <w:left w:val="nil"/>
              <w:right w:val="nil"/>
            </w:tcBorders>
            <w:shd w:val="clear" w:color="auto" w:fill="auto"/>
            <w:vAlign w:val="bottom"/>
          </w:tcPr>
          <w:p w14:paraId="02704054" w14:textId="0B225712" w:rsidR="007913E1" w:rsidRPr="00F90E81" w:rsidRDefault="007913E1" w:rsidP="007913E1">
            <w:pPr>
              <w:tabs>
                <w:tab w:val="right" w:pos="1202"/>
              </w:tabs>
              <w:spacing w:after="0" w:line="240" w:lineRule="auto"/>
              <w:jc w:val="right"/>
              <w:outlineLvl w:val="0"/>
              <w:rPr>
                <w:rFonts w:ascii="Arial" w:eastAsia="Calibri" w:hAnsi="Arial" w:cs="Arial"/>
                <w:color w:val="000000"/>
                <w:sz w:val="20"/>
                <w:szCs w:val="20"/>
              </w:rPr>
            </w:pPr>
            <w:r w:rsidRPr="008F0B09">
              <w:rPr>
                <w:rFonts w:ascii="Arial" w:hAnsi="Arial" w:cs="Arial"/>
                <w:color w:val="000000" w:themeColor="text1"/>
                <w:sz w:val="20"/>
                <w:szCs w:val="20"/>
              </w:rPr>
              <w:t>489</w:t>
            </w:r>
          </w:p>
        </w:tc>
      </w:tr>
      <w:tr w:rsidR="007913E1" w:rsidRPr="00F90E81" w14:paraId="4EFC16E1" w14:textId="77777777" w:rsidTr="00233D3B">
        <w:trPr>
          <w:trHeight w:val="334"/>
        </w:trPr>
        <w:tc>
          <w:tcPr>
            <w:tcW w:w="2868" w:type="pct"/>
            <w:vAlign w:val="bottom"/>
          </w:tcPr>
          <w:p w14:paraId="58ADEE5E" w14:textId="0F3EC3F1" w:rsidR="007913E1" w:rsidRPr="00EB3D38" w:rsidRDefault="007913E1" w:rsidP="007913E1">
            <w:pPr>
              <w:tabs>
                <w:tab w:val="right" w:pos="1202"/>
              </w:tabs>
              <w:spacing w:after="0" w:line="240" w:lineRule="auto"/>
              <w:outlineLvl w:val="0"/>
              <w:rPr>
                <w:rFonts w:ascii="Arial" w:eastAsia="Calibri" w:hAnsi="Arial" w:cs="Arial"/>
                <w:b/>
                <w:bCs/>
                <w:noProof/>
                <w:sz w:val="20"/>
                <w:szCs w:val="20"/>
                <w:lang w:val="en-GB"/>
              </w:rPr>
            </w:pPr>
            <w:r w:rsidRPr="00062CC7">
              <w:rPr>
                <w:rFonts w:ascii="Arial" w:eastAsia="Calibri" w:hAnsi="Arial" w:cs="Arial"/>
                <w:noProof/>
                <w:sz w:val="20"/>
                <w:szCs w:val="20"/>
                <w:lang w:val="en-GB"/>
              </w:rPr>
              <w:t>Net (decrease)/increase</w:t>
            </w:r>
            <w:r w:rsidRPr="00EB3D38">
              <w:rPr>
                <w:rFonts w:ascii="Arial" w:eastAsia="Calibri" w:hAnsi="Arial" w:cs="Arial"/>
                <w:noProof/>
                <w:sz w:val="20"/>
                <w:szCs w:val="20"/>
                <w:lang w:val="en-GB"/>
              </w:rPr>
              <w:t xml:space="preserve"> of loss allowances on loans to other customers and interest</w:t>
            </w:r>
          </w:p>
        </w:tc>
        <w:tc>
          <w:tcPr>
            <w:tcW w:w="1067" w:type="pct"/>
            <w:tcBorders>
              <w:left w:val="nil"/>
              <w:bottom w:val="single" w:sz="4" w:space="0" w:color="auto"/>
              <w:right w:val="nil"/>
            </w:tcBorders>
            <w:shd w:val="clear" w:color="auto" w:fill="auto"/>
            <w:vAlign w:val="bottom"/>
          </w:tcPr>
          <w:p w14:paraId="239E6BE9" w14:textId="118F74F4" w:rsidR="007913E1" w:rsidRPr="00F90E81" w:rsidRDefault="007913E1" w:rsidP="007913E1">
            <w:pPr>
              <w:tabs>
                <w:tab w:val="right" w:pos="1202"/>
              </w:tabs>
              <w:spacing w:after="0" w:line="240" w:lineRule="auto"/>
              <w:jc w:val="right"/>
              <w:outlineLvl w:val="0"/>
              <w:rPr>
                <w:rFonts w:ascii="Arial" w:eastAsia="Calibri" w:hAnsi="Arial" w:cs="Arial"/>
                <w:bCs/>
                <w:noProof/>
                <w:sz w:val="20"/>
                <w:szCs w:val="20"/>
                <w:lang w:val="en-GB"/>
              </w:rPr>
            </w:pPr>
            <w:r w:rsidRPr="00AC0F95">
              <w:rPr>
                <w:rFonts w:ascii="Arial" w:eastAsia="Times New Roman" w:hAnsi="Arial" w:cs="Arial"/>
                <w:color w:val="000000" w:themeColor="text1"/>
                <w:sz w:val="20"/>
                <w:szCs w:val="20"/>
              </w:rPr>
              <w:t>(9</w:t>
            </w:r>
            <w:r>
              <w:rPr>
                <w:rFonts w:ascii="Arial" w:eastAsia="Times New Roman" w:hAnsi="Arial" w:cs="Arial"/>
                <w:color w:val="000000" w:themeColor="text1"/>
                <w:sz w:val="20"/>
                <w:szCs w:val="20"/>
              </w:rPr>
              <w:t>,</w:t>
            </w:r>
            <w:r w:rsidRPr="00AC0F95">
              <w:rPr>
                <w:rFonts w:ascii="Arial" w:eastAsia="Times New Roman" w:hAnsi="Arial" w:cs="Arial"/>
                <w:color w:val="000000" w:themeColor="text1"/>
                <w:sz w:val="20"/>
                <w:szCs w:val="20"/>
              </w:rPr>
              <w:t>460)</w:t>
            </w:r>
          </w:p>
        </w:tc>
        <w:tc>
          <w:tcPr>
            <w:tcW w:w="1065" w:type="pct"/>
            <w:tcBorders>
              <w:left w:val="nil"/>
              <w:bottom w:val="single" w:sz="4" w:space="0" w:color="auto"/>
              <w:right w:val="nil"/>
            </w:tcBorders>
            <w:shd w:val="clear" w:color="auto" w:fill="auto"/>
            <w:vAlign w:val="bottom"/>
          </w:tcPr>
          <w:p w14:paraId="0F9E825E" w14:textId="3F7300F1" w:rsidR="007913E1" w:rsidRPr="00F90E81" w:rsidRDefault="007913E1" w:rsidP="007913E1">
            <w:pPr>
              <w:tabs>
                <w:tab w:val="right" w:pos="1202"/>
              </w:tabs>
              <w:spacing w:after="0" w:line="240" w:lineRule="auto"/>
              <w:jc w:val="right"/>
              <w:outlineLvl w:val="0"/>
              <w:rPr>
                <w:rFonts w:ascii="Arial" w:eastAsia="Calibri" w:hAnsi="Arial" w:cs="Arial"/>
                <w:bCs/>
                <w:noProof/>
                <w:sz w:val="20"/>
                <w:szCs w:val="20"/>
                <w:lang w:val="en-GB"/>
              </w:rPr>
            </w:pPr>
            <w:r w:rsidRPr="008F0B09">
              <w:rPr>
                <w:rFonts w:ascii="Arial" w:hAnsi="Arial" w:cs="Arial"/>
                <w:color w:val="000000" w:themeColor="text1"/>
                <w:sz w:val="20"/>
                <w:szCs w:val="20"/>
              </w:rPr>
              <w:t>5</w:t>
            </w:r>
            <w:r>
              <w:rPr>
                <w:rFonts w:ascii="Arial" w:hAnsi="Arial" w:cs="Arial"/>
                <w:color w:val="000000" w:themeColor="text1"/>
                <w:sz w:val="20"/>
                <w:szCs w:val="20"/>
              </w:rPr>
              <w:t>,</w:t>
            </w:r>
            <w:r w:rsidRPr="008F0B09">
              <w:rPr>
                <w:rFonts w:ascii="Arial" w:hAnsi="Arial" w:cs="Arial"/>
                <w:color w:val="000000" w:themeColor="text1"/>
                <w:sz w:val="20"/>
                <w:szCs w:val="20"/>
              </w:rPr>
              <w:t>360</w:t>
            </w:r>
          </w:p>
        </w:tc>
      </w:tr>
      <w:tr w:rsidR="007913E1" w:rsidRPr="00F90E81" w14:paraId="6D00DA3A" w14:textId="77777777" w:rsidTr="00233D3B">
        <w:trPr>
          <w:trHeight w:val="334"/>
        </w:trPr>
        <w:tc>
          <w:tcPr>
            <w:tcW w:w="2868" w:type="pct"/>
            <w:vAlign w:val="bottom"/>
          </w:tcPr>
          <w:p w14:paraId="3806A190" w14:textId="57CEDB1A" w:rsidR="007913E1" w:rsidRPr="00EB3D38" w:rsidRDefault="007913E1" w:rsidP="007913E1">
            <w:pPr>
              <w:tabs>
                <w:tab w:val="right" w:pos="1202"/>
              </w:tabs>
              <w:spacing w:after="0" w:line="240" w:lineRule="auto"/>
              <w:outlineLvl w:val="0"/>
              <w:rPr>
                <w:rFonts w:ascii="Arial" w:eastAsia="Calibri" w:hAnsi="Arial" w:cs="Arial"/>
                <w:b/>
                <w:bCs/>
                <w:i/>
                <w:noProof/>
                <w:sz w:val="20"/>
                <w:szCs w:val="20"/>
                <w:lang w:val="en-GB"/>
              </w:rPr>
            </w:pPr>
            <w:r w:rsidRPr="00EB3D38">
              <w:rPr>
                <w:rFonts w:ascii="Arial" w:eastAsia="Calibri" w:hAnsi="Arial" w:cs="Arial"/>
                <w:i/>
                <w:noProof/>
                <w:sz w:val="20"/>
                <w:szCs w:val="20"/>
                <w:lang w:val="en-GB"/>
              </w:rPr>
              <w:t xml:space="preserve">Total recognised through Income </w:t>
            </w:r>
            <w:r w:rsidRPr="00936D68">
              <w:rPr>
                <w:rFonts w:ascii="Arial" w:eastAsia="Calibri" w:hAnsi="Arial" w:cs="Arial"/>
                <w:i/>
                <w:noProof/>
                <w:sz w:val="20"/>
                <w:szCs w:val="20"/>
                <w:lang w:val="en-GB"/>
              </w:rPr>
              <w:t>Statement (Note 8)</w:t>
            </w:r>
          </w:p>
        </w:tc>
        <w:tc>
          <w:tcPr>
            <w:tcW w:w="1067" w:type="pct"/>
            <w:tcBorders>
              <w:top w:val="single" w:sz="4" w:space="0" w:color="auto"/>
              <w:left w:val="nil"/>
              <w:bottom w:val="single" w:sz="4" w:space="0" w:color="auto"/>
              <w:right w:val="nil"/>
            </w:tcBorders>
            <w:shd w:val="clear" w:color="auto" w:fill="auto"/>
            <w:vAlign w:val="bottom"/>
          </w:tcPr>
          <w:p w14:paraId="7170D366" w14:textId="0A46B938" w:rsidR="007913E1" w:rsidRPr="00F90E81" w:rsidRDefault="007913E1" w:rsidP="007913E1">
            <w:pPr>
              <w:tabs>
                <w:tab w:val="right" w:pos="1202"/>
              </w:tabs>
              <w:spacing w:after="0" w:line="240" w:lineRule="auto"/>
              <w:jc w:val="right"/>
              <w:outlineLvl w:val="0"/>
              <w:rPr>
                <w:rFonts w:ascii="Arial" w:eastAsia="Calibri" w:hAnsi="Arial" w:cs="Arial"/>
                <w:bCs/>
                <w:i/>
                <w:noProof/>
                <w:sz w:val="20"/>
                <w:szCs w:val="20"/>
                <w:lang w:val="en-GB"/>
              </w:rPr>
            </w:pPr>
            <w:r w:rsidRPr="00B429C8">
              <w:rPr>
                <w:rFonts w:ascii="Arial" w:eastAsia="Times New Roman" w:hAnsi="Arial" w:cs="Arial"/>
                <w:i/>
                <w:iCs/>
                <w:color w:val="000000" w:themeColor="text1"/>
                <w:sz w:val="20"/>
                <w:szCs w:val="20"/>
              </w:rPr>
              <w:t>(9</w:t>
            </w:r>
            <w:r>
              <w:rPr>
                <w:rFonts w:ascii="Arial" w:eastAsia="Times New Roman" w:hAnsi="Arial" w:cs="Arial"/>
                <w:i/>
                <w:iCs/>
                <w:color w:val="000000" w:themeColor="text1"/>
                <w:sz w:val="20"/>
                <w:szCs w:val="20"/>
              </w:rPr>
              <w:t>,</w:t>
            </w:r>
            <w:r w:rsidRPr="00B429C8">
              <w:rPr>
                <w:rFonts w:ascii="Arial" w:eastAsia="Times New Roman" w:hAnsi="Arial" w:cs="Arial"/>
                <w:i/>
                <w:iCs/>
                <w:color w:val="000000" w:themeColor="text1"/>
                <w:sz w:val="20"/>
                <w:szCs w:val="20"/>
              </w:rPr>
              <w:t>460)</w:t>
            </w:r>
          </w:p>
        </w:tc>
        <w:tc>
          <w:tcPr>
            <w:tcW w:w="1065" w:type="pct"/>
            <w:tcBorders>
              <w:top w:val="single" w:sz="4" w:space="0" w:color="auto"/>
              <w:left w:val="nil"/>
              <w:bottom w:val="single" w:sz="4" w:space="0" w:color="auto"/>
              <w:right w:val="nil"/>
            </w:tcBorders>
            <w:shd w:val="clear" w:color="auto" w:fill="auto"/>
            <w:vAlign w:val="bottom"/>
          </w:tcPr>
          <w:p w14:paraId="106AD1D7" w14:textId="39F7E841" w:rsidR="007913E1" w:rsidRPr="00F90E81" w:rsidRDefault="007913E1" w:rsidP="007913E1">
            <w:pPr>
              <w:tabs>
                <w:tab w:val="right" w:pos="1202"/>
              </w:tabs>
              <w:spacing w:after="0" w:line="240" w:lineRule="auto"/>
              <w:jc w:val="right"/>
              <w:outlineLvl w:val="0"/>
              <w:rPr>
                <w:rFonts w:ascii="Arial" w:eastAsia="Calibri" w:hAnsi="Arial" w:cs="Arial"/>
                <w:bCs/>
                <w:i/>
                <w:noProof/>
                <w:sz w:val="20"/>
                <w:szCs w:val="20"/>
                <w:lang w:val="en-GB"/>
              </w:rPr>
            </w:pPr>
            <w:r w:rsidRPr="008F0B09">
              <w:rPr>
                <w:rFonts w:ascii="Arial" w:hAnsi="Arial" w:cs="Arial"/>
                <w:bCs/>
                <w:i/>
                <w:color w:val="000000" w:themeColor="text1"/>
                <w:sz w:val="20"/>
                <w:szCs w:val="20"/>
              </w:rPr>
              <w:t>5</w:t>
            </w:r>
            <w:r>
              <w:rPr>
                <w:rFonts w:ascii="Arial" w:hAnsi="Arial" w:cs="Arial"/>
                <w:bCs/>
                <w:i/>
                <w:color w:val="000000" w:themeColor="text1"/>
                <w:sz w:val="20"/>
                <w:szCs w:val="20"/>
              </w:rPr>
              <w:t>,</w:t>
            </w:r>
            <w:r w:rsidRPr="008F0B09">
              <w:rPr>
                <w:rFonts w:ascii="Arial" w:hAnsi="Arial" w:cs="Arial"/>
                <w:bCs/>
                <w:i/>
                <w:color w:val="000000" w:themeColor="text1"/>
                <w:sz w:val="20"/>
                <w:szCs w:val="20"/>
              </w:rPr>
              <w:t>360</w:t>
            </w:r>
          </w:p>
        </w:tc>
      </w:tr>
      <w:tr w:rsidR="007913E1" w:rsidRPr="00F90E81" w14:paraId="5C1B9575" w14:textId="77777777" w:rsidTr="00233D3B">
        <w:trPr>
          <w:trHeight w:val="334"/>
        </w:trPr>
        <w:tc>
          <w:tcPr>
            <w:tcW w:w="2868" w:type="pct"/>
            <w:vAlign w:val="bottom"/>
          </w:tcPr>
          <w:p w14:paraId="54C0DAF4" w14:textId="77777777" w:rsidR="007913E1" w:rsidRPr="00F90E81" w:rsidRDefault="007913E1" w:rsidP="007913E1">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Net foreign exchange gain/loss on loss allowances</w:t>
            </w:r>
          </w:p>
        </w:tc>
        <w:tc>
          <w:tcPr>
            <w:tcW w:w="1067" w:type="pct"/>
            <w:tcBorders>
              <w:top w:val="single" w:sz="4" w:space="0" w:color="auto"/>
              <w:left w:val="nil"/>
              <w:right w:val="nil"/>
            </w:tcBorders>
            <w:shd w:val="clear" w:color="auto" w:fill="auto"/>
            <w:vAlign w:val="bottom"/>
          </w:tcPr>
          <w:p w14:paraId="059CB476" w14:textId="5C0F889E" w:rsidR="007913E1" w:rsidRPr="00F90E81" w:rsidRDefault="007913E1" w:rsidP="007913E1">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(132)</w:t>
            </w:r>
          </w:p>
        </w:tc>
        <w:tc>
          <w:tcPr>
            <w:tcW w:w="1065" w:type="pct"/>
            <w:tcBorders>
              <w:top w:val="single" w:sz="4" w:space="0" w:color="auto"/>
              <w:left w:val="nil"/>
              <w:right w:val="nil"/>
            </w:tcBorders>
            <w:shd w:val="clear" w:color="auto" w:fill="auto"/>
            <w:vAlign w:val="bottom"/>
          </w:tcPr>
          <w:p w14:paraId="67C3C2F8" w14:textId="7695E31F" w:rsidR="007913E1" w:rsidRPr="00F90E81" w:rsidRDefault="007913E1" w:rsidP="007913E1">
            <w:pPr>
              <w:tabs>
                <w:tab w:val="right" w:pos="1202"/>
              </w:tabs>
              <w:spacing w:after="0" w:line="240" w:lineRule="auto"/>
              <w:jc w:val="right"/>
              <w:outlineLvl w:val="0"/>
              <w:rPr>
                <w:rFonts w:ascii="Arial" w:eastAsia="Calibri" w:hAnsi="Arial" w:cs="Arial"/>
                <w:bCs/>
                <w:noProof/>
                <w:sz w:val="20"/>
                <w:szCs w:val="20"/>
                <w:lang w:val="en-GB"/>
              </w:rPr>
            </w:pPr>
            <w:r w:rsidRPr="008F0B09">
              <w:rPr>
                <w:rFonts w:ascii="Arial" w:hAnsi="Arial" w:cs="Arial"/>
                <w:color w:val="000000" w:themeColor="text1"/>
                <w:sz w:val="20"/>
                <w:szCs w:val="20"/>
              </w:rPr>
              <w:t>(353)</w:t>
            </w:r>
          </w:p>
        </w:tc>
      </w:tr>
      <w:tr w:rsidR="007913E1" w:rsidRPr="00F90E81" w14:paraId="211971B0" w14:textId="77777777" w:rsidTr="00233D3B">
        <w:trPr>
          <w:trHeight w:val="334"/>
        </w:trPr>
        <w:tc>
          <w:tcPr>
            <w:tcW w:w="2868" w:type="pct"/>
            <w:vAlign w:val="bottom"/>
          </w:tcPr>
          <w:p w14:paraId="2941A2E4" w14:textId="77777777" w:rsidR="007913E1" w:rsidRPr="00F90E81" w:rsidRDefault="007913E1" w:rsidP="007913E1">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Write-offs</w:t>
            </w:r>
          </w:p>
        </w:tc>
        <w:tc>
          <w:tcPr>
            <w:tcW w:w="1067" w:type="pct"/>
            <w:tcBorders>
              <w:left w:val="nil"/>
              <w:right w:val="nil"/>
            </w:tcBorders>
            <w:shd w:val="clear" w:color="auto" w:fill="auto"/>
            <w:vAlign w:val="bottom"/>
          </w:tcPr>
          <w:p w14:paraId="5612C232" w14:textId="6561232C" w:rsidR="007913E1" w:rsidRPr="00F90E81" w:rsidRDefault="007913E1" w:rsidP="007913E1">
            <w:pPr>
              <w:tabs>
                <w:tab w:val="right" w:pos="1202"/>
              </w:tabs>
              <w:spacing w:after="0" w:line="240" w:lineRule="auto"/>
              <w:jc w:val="right"/>
              <w:outlineLvl w:val="0"/>
              <w:rPr>
                <w:rFonts w:ascii="Arial" w:eastAsia="Calibri" w:hAnsi="Arial" w:cs="Arial"/>
                <w:bCs/>
                <w:noProof/>
                <w:sz w:val="20"/>
                <w:szCs w:val="20"/>
                <w:lang w:val="en-GB"/>
              </w:rPr>
            </w:pPr>
            <w:r w:rsidRPr="004F0CD6">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w:t>
            </w:r>
            <w:r w:rsidRPr="004F0CD6">
              <w:rPr>
                <w:rFonts w:ascii="Arial" w:eastAsia="Times New Roman" w:hAnsi="Arial" w:cs="Arial"/>
                <w:color w:val="000000" w:themeColor="text1"/>
                <w:sz w:val="20"/>
                <w:szCs w:val="20"/>
              </w:rPr>
              <w:t>968)</w:t>
            </w:r>
          </w:p>
        </w:tc>
        <w:tc>
          <w:tcPr>
            <w:tcW w:w="1065" w:type="pct"/>
            <w:tcBorders>
              <w:left w:val="nil"/>
              <w:right w:val="nil"/>
            </w:tcBorders>
            <w:shd w:val="clear" w:color="auto" w:fill="auto"/>
            <w:vAlign w:val="bottom"/>
          </w:tcPr>
          <w:p w14:paraId="28B0C8F0" w14:textId="6F371079" w:rsidR="007913E1" w:rsidRPr="00F90E81" w:rsidRDefault="007913E1" w:rsidP="007913E1">
            <w:pPr>
              <w:tabs>
                <w:tab w:val="right" w:pos="1202"/>
              </w:tabs>
              <w:spacing w:after="0" w:line="240" w:lineRule="auto"/>
              <w:jc w:val="right"/>
              <w:outlineLvl w:val="0"/>
              <w:rPr>
                <w:rFonts w:ascii="Arial" w:eastAsia="Calibri" w:hAnsi="Arial" w:cs="Arial"/>
                <w:bCs/>
                <w:noProof/>
                <w:sz w:val="20"/>
                <w:szCs w:val="20"/>
                <w:lang w:val="en-GB"/>
              </w:rPr>
            </w:pPr>
            <w:r w:rsidRPr="00F959D0">
              <w:rPr>
                <w:rFonts w:ascii="Arial" w:hAnsi="Arial" w:cs="Arial"/>
                <w:color w:val="000000" w:themeColor="text1"/>
                <w:sz w:val="20"/>
                <w:szCs w:val="20"/>
              </w:rPr>
              <w:t xml:space="preserve"> (3</w:t>
            </w:r>
            <w:r>
              <w:rPr>
                <w:rFonts w:ascii="Arial" w:hAnsi="Arial" w:cs="Arial"/>
                <w:color w:val="000000" w:themeColor="text1"/>
                <w:sz w:val="20"/>
                <w:szCs w:val="20"/>
              </w:rPr>
              <w:t>,</w:t>
            </w:r>
            <w:r w:rsidRPr="00F959D0">
              <w:rPr>
                <w:rFonts w:ascii="Arial" w:hAnsi="Arial" w:cs="Arial"/>
                <w:color w:val="000000" w:themeColor="text1"/>
                <w:sz w:val="20"/>
                <w:szCs w:val="20"/>
              </w:rPr>
              <w:t>392)</w:t>
            </w:r>
          </w:p>
        </w:tc>
      </w:tr>
      <w:tr w:rsidR="007913E1" w:rsidRPr="00F90E81" w14:paraId="5C861043" w14:textId="77777777" w:rsidTr="00233D3B">
        <w:trPr>
          <w:trHeight w:val="334"/>
        </w:trPr>
        <w:tc>
          <w:tcPr>
            <w:tcW w:w="2868" w:type="pct"/>
            <w:vAlign w:val="bottom"/>
          </w:tcPr>
          <w:p w14:paraId="5C8DF892" w14:textId="5745C4D5" w:rsidR="007913E1" w:rsidRPr="00F90E81" w:rsidRDefault="007913E1" w:rsidP="007913E1">
            <w:pPr>
              <w:tabs>
                <w:tab w:val="right" w:pos="1202"/>
              </w:tabs>
              <w:spacing w:after="0" w:line="240" w:lineRule="auto"/>
              <w:outlineLvl w:val="0"/>
              <w:rPr>
                <w:rFonts w:ascii="Arial" w:eastAsia="Calibri" w:hAnsi="Arial" w:cs="Arial"/>
                <w:noProof/>
                <w:sz w:val="20"/>
                <w:szCs w:val="20"/>
                <w:lang w:val="en-GB"/>
              </w:rPr>
            </w:pPr>
            <w:r>
              <w:rPr>
                <w:rFonts w:ascii="Arial" w:eastAsia="Calibri" w:hAnsi="Arial" w:cs="Arial"/>
                <w:noProof/>
                <w:sz w:val="20"/>
                <w:szCs w:val="20"/>
                <w:lang w:val="en-GB"/>
              </w:rPr>
              <w:t>Transfer to off-balance sheet records</w:t>
            </w:r>
          </w:p>
        </w:tc>
        <w:tc>
          <w:tcPr>
            <w:tcW w:w="1067" w:type="pct"/>
            <w:tcBorders>
              <w:left w:val="nil"/>
              <w:right w:val="nil"/>
            </w:tcBorders>
            <w:shd w:val="clear" w:color="auto" w:fill="auto"/>
            <w:vAlign w:val="bottom"/>
          </w:tcPr>
          <w:p w14:paraId="4D85E383" w14:textId="1EFB3AEC" w:rsidR="007913E1" w:rsidRPr="00815314" w:rsidRDefault="007913E1" w:rsidP="007913E1">
            <w:pPr>
              <w:tabs>
                <w:tab w:val="right" w:pos="1202"/>
              </w:tabs>
              <w:spacing w:after="0" w:line="240" w:lineRule="auto"/>
              <w:jc w:val="right"/>
              <w:outlineLvl w:val="0"/>
              <w:rPr>
                <w:rFonts w:ascii="Arial" w:hAnsi="Arial" w:cs="Arial"/>
                <w:sz w:val="20"/>
                <w:szCs w:val="20"/>
              </w:rPr>
            </w:pPr>
            <w:r>
              <w:rPr>
                <w:rFonts w:ascii="Arial" w:hAnsi="Arial" w:cs="Arial"/>
                <w:sz w:val="20"/>
                <w:szCs w:val="20"/>
              </w:rPr>
              <w:t>-</w:t>
            </w:r>
          </w:p>
        </w:tc>
        <w:tc>
          <w:tcPr>
            <w:tcW w:w="1065" w:type="pct"/>
            <w:tcBorders>
              <w:left w:val="nil"/>
              <w:right w:val="nil"/>
            </w:tcBorders>
            <w:shd w:val="clear" w:color="auto" w:fill="auto"/>
            <w:vAlign w:val="bottom"/>
          </w:tcPr>
          <w:p w14:paraId="2475F6B4" w14:textId="2E7FE7AC" w:rsidR="007913E1" w:rsidRPr="00815314" w:rsidRDefault="007913E1" w:rsidP="007913E1">
            <w:pPr>
              <w:tabs>
                <w:tab w:val="right" w:pos="1202"/>
              </w:tabs>
              <w:spacing w:after="0" w:line="240" w:lineRule="auto"/>
              <w:jc w:val="right"/>
              <w:outlineLvl w:val="0"/>
              <w:rPr>
                <w:rFonts w:ascii="Arial" w:hAnsi="Arial" w:cs="Arial"/>
                <w:sz w:val="20"/>
                <w:szCs w:val="20"/>
              </w:rPr>
            </w:pPr>
            <w:r w:rsidRPr="006B2F43">
              <w:rPr>
                <w:rFonts w:ascii="Arial" w:hAnsi="Arial" w:cs="Arial"/>
                <w:sz w:val="20"/>
                <w:szCs w:val="20"/>
                <w:lang w:val="en-US"/>
              </w:rPr>
              <w:t>(2,311)</w:t>
            </w:r>
          </w:p>
        </w:tc>
      </w:tr>
      <w:tr w:rsidR="007913E1" w:rsidRPr="00F90E81" w14:paraId="203031E8" w14:textId="77777777" w:rsidTr="00233D3B">
        <w:trPr>
          <w:trHeight w:val="334"/>
        </w:trPr>
        <w:tc>
          <w:tcPr>
            <w:tcW w:w="2868" w:type="pct"/>
            <w:vAlign w:val="bottom"/>
          </w:tcPr>
          <w:p w14:paraId="1E22F841" w14:textId="77777777" w:rsidR="007913E1" w:rsidRPr="00F90E81" w:rsidRDefault="007913E1" w:rsidP="007913E1">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Unwinding – changes due to the lapse of time</w:t>
            </w:r>
          </w:p>
        </w:tc>
        <w:tc>
          <w:tcPr>
            <w:tcW w:w="1067" w:type="pct"/>
            <w:tcBorders>
              <w:left w:val="nil"/>
              <w:right w:val="nil"/>
            </w:tcBorders>
            <w:shd w:val="clear" w:color="auto" w:fill="auto"/>
            <w:vAlign w:val="bottom"/>
          </w:tcPr>
          <w:p w14:paraId="3E9A8C89" w14:textId="271043F5" w:rsidR="007913E1" w:rsidRPr="00F90E81" w:rsidRDefault="007913E1" w:rsidP="007913E1">
            <w:pPr>
              <w:tabs>
                <w:tab w:val="right" w:pos="1202"/>
              </w:tabs>
              <w:spacing w:after="0" w:line="240" w:lineRule="auto"/>
              <w:jc w:val="right"/>
              <w:outlineLvl w:val="0"/>
              <w:rPr>
                <w:rFonts w:ascii="Arial" w:eastAsia="Calibri" w:hAnsi="Arial" w:cs="Arial"/>
                <w:bCs/>
                <w:noProof/>
                <w:sz w:val="20"/>
                <w:szCs w:val="20"/>
                <w:lang w:val="en-GB"/>
              </w:rPr>
            </w:pPr>
            <w:r w:rsidRPr="004F0CD6">
              <w:rPr>
                <w:rFonts w:ascii="Arial" w:eastAsia="Times New Roman" w:hAnsi="Arial" w:cs="Arial"/>
                <w:color w:val="000000" w:themeColor="text1"/>
                <w:sz w:val="20"/>
                <w:szCs w:val="20"/>
              </w:rPr>
              <w:t>(528)</w:t>
            </w:r>
          </w:p>
        </w:tc>
        <w:tc>
          <w:tcPr>
            <w:tcW w:w="1065" w:type="pct"/>
            <w:tcBorders>
              <w:left w:val="nil"/>
              <w:right w:val="nil"/>
            </w:tcBorders>
            <w:shd w:val="clear" w:color="auto" w:fill="auto"/>
            <w:vAlign w:val="bottom"/>
          </w:tcPr>
          <w:p w14:paraId="4A0E4314" w14:textId="7BE772BE" w:rsidR="007913E1" w:rsidRPr="00F90E81" w:rsidRDefault="007913E1" w:rsidP="007913E1">
            <w:pPr>
              <w:tabs>
                <w:tab w:val="right" w:pos="1202"/>
              </w:tabs>
              <w:spacing w:after="0" w:line="240" w:lineRule="auto"/>
              <w:jc w:val="right"/>
              <w:outlineLvl w:val="0"/>
              <w:rPr>
                <w:rFonts w:ascii="Arial" w:eastAsia="Calibri" w:hAnsi="Arial" w:cs="Arial"/>
                <w:bCs/>
                <w:noProof/>
                <w:sz w:val="20"/>
                <w:szCs w:val="20"/>
                <w:lang w:val="en-GB"/>
              </w:rPr>
            </w:pPr>
            <w:r w:rsidRPr="008F0B09">
              <w:rPr>
                <w:rFonts w:ascii="Arial" w:hAnsi="Arial" w:cs="Arial"/>
                <w:color w:val="000000" w:themeColor="text1"/>
                <w:sz w:val="20"/>
                <w:szCs w:val="20"/>
              </w:rPr>
              <w:t>3</w:t>
            </w:r>
            <w:r>
              <w:rPr>
                <w:rFonts w:ascii="Arial" w:hAnsi="Arial" w:cs="Arial"/>
                <w:color w:val="000000" w:themeColor="text1"/>
                <w:sz w:val="20"/>
                <w:szCs w:val="20"/>
              </w:rPr>
              <w:t>,</w:t>
            </w:r>
            <w:r w:rsidRPr="008F0B09">
              <w:rPr>
                <w:rFonts w:ascii="Arial" w:hAnsi="Arial" w:cs="Arial"/>
                <w:color w:val="000000" w:themeColor="text1"/>
                <w:sz w:val="20"/>
                <w:szCs w:val="20"/>
              </w:rPr>
              <w:t>996</w:t>
            </w:r>
          </w:p>
        </w:tc>
      </w:tr>
      <w:tr w:rsidR="007913E1" w:rsidRPr="00F90E81" w14:paraId="6E81EB33" w14:textId="77777777" w:rsidTr="00233D3B">
        <w:trPr>
          <w:trHeight w:val="334"/>
        </w:trPr>
        <w:tc>
          <w:tcPr>
            <w:tcW w:w="2868" w:type="pct"/>
            <w:vAlign w:val="bottom"/>
          </w:tcPr>
          <w:p w14:paraId="5285E184" w14:textId="77777777" w:rsidR="007913E1" w:rsidRPr="00F90E81" w:rsidRDefault="007913E1" w:rsidP="007913E1">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Interest transferred from the off-balance sheet records and other</w:t>
            </w:r>
          </w:p>
        </w:tc>
        <w:tc>
          <w:tcPr>
            <w:tcW w:w="1067" w:type="pct"/>
            <w:tcBorders>
              <w:left w:val="nil"/>
              <w:bottom w:val="single" w:sz="4" w:space="0" w:color="auto"/>
              <w:right w:val="nil"/>
            </w:tcBorders>
            <w:shd w:val="clear" w:color="auto" w:fill="auto"/>
            <w:vAlign w:val="bottom"/>
          </w:tcPr>
          <w:p w14:paraId="752968AF" w14:textId="41A5123F" w:rsidR="007913E1" w:rsidRPr="00F90E81" w:rsidRDefault="007913E1" w:rsidP="007913E1">
            <w:pPr>
              <w:tabs>
                <w:tab w:val="right" w:pos="1202"/>
              </w:tabs>
              <w:spacing w:after="0" w:line="240" w:lineRule="auto"/>
              <w:jc w:val="right"/>
              <w:outlineLvl w:val="0"/>
              <w:rPr>
                <w:rFonts w:ascii="Arial" w:eastAsia="Calibri" w:hAnsi="Arial" w:cs="Arial"/>
                <w:bCs/>
                <w:noProof/>
                <w:sz w:val="20"/>
                <w:szCs w:val="20"/>
                <w:lang w:val="en-GB"/>
              </w:rPr>
            </w:pPr>
            <w:r w:rsidRPr="00925F8C">
              <w:rPr>
                <w:rFonts w:ascii="Arial" w:eastAsia="Times New Roman" w:hAnsi="Arial" w:cs="Arial"/>
                <w:color w:val="000000" w:themeColor="text1"/>
                <w:sz w:val="20"/>
                <w:szCs w:val="20"/>
              </w:rPr>
              <w:t>5</w:t>
            </w:r>
            <w:r>
              <w:rPr>
                <w:rFonts w:ascii="Arial" w:eastAsia="Times New Roman" w:hAnsi="Arial" w:cs="Arial"/>
                <w:color w:val="000000" w:themeColor="text1"/>
                <w:sz w:val="20"/>
                <w:szCs w:val="20"/>
              </w:rPr>
              <w:t>,</w:t>
            </w:r>
            <w:r w:rsidRPr="00925F8C">
              <w:rPr>
                <w:rFonts w:ascii="Arial" w:eastAsia="Times New Roman" w:hAnsi="Arial" w:cs="Arial"/>
                <w:color w:val="000000" w:themeColor="text1"/>
                <w:sz w:val="20"/>
                <w:szCs w:val="20"/>
              </w:rPr>
              <w:t>155</w:t>
            </w:r>
          </w:p>
        </w:tc>
        <w:tc>
          <w:tcPr>
            <w:tcW w:w="1065" w:type="pct"/>
            <w:tcBorders>
              <w:left w:val="nil"/>
              <w:bottom w:val="single" w:sz="4" w:space="0" w:color="auto"/>
              <w:right w:val="nil"/>
            </w:tcBorders>
            <w:shd w:val="clear" w:color="auto" w:fill="auto"/>
            <w:vAlign w:val="bottom"/>
          </w:tcPr>
          <w:p w14:paraId="50A1E959" w14:textId="7929EB3D" w:rsidR="007913E1" w:rsidRPr="00F90E81" w:rsidRDefault="007913E1" w:rsidP="007913E1">
            <w:pPr>
              <w:tabs>
                <w:tab w:val="right" w:pos="1202"/>
              </w:tabs>
              <w:spacing w:after="0" w:line="240" w:lineRule="auto"/>
              <w:jc w:val="right"/>
              <w:outlineLvl w:val="0"/>
              <w:rPr>
                <w:rFonts w:ascii="Arial" w:eastAsia="Calibri" w:hAnsi="Arial" w:cs="Arial"/>
                <w:bCs/>
                <w:noProof/>
                <w:sz w:val="20"/>
                <w:szCs w:val="20"/>
                <w:lang w:val="en-GB"/>
              </w:rPr>
            </w:pPr>
            <w:r w:rsidRPr="008F0B09">
              <w:rPr>
                <w:rFonts w:ascii="Arial" w:hAnsi="Arial" w:cs="Arial"/>
                <w:color w:val="000000" w:themeColor="text1"/>
                <w:sz w:val="20"/>
                <w:szCs w:val="20"/>
              </w:rPr>
              <w:t>8</w:t>
            </w:r>
            <w:r>
              <w:rPr>
                <w:rFonts w:ascii="Arial" w:hAnsi="Arial" w:cs="Arial"/>
                <w:color w:val="000000" w:themeColor="text1"/>
                <w:sz w:val="20"/>
                <w:szCs w:val="20"/>
              </w:rPr>
              <w:t>,</w:t>
            </w:r>
            <w:r w:rsidRPr="008F0B09">
              <w:rPr>
                <w:rFonts w:ascii="Arial" w:hAnsi="Arial" w:cs="Arial"/>
                <w:color w:val="000000" w:themeColor="text1"/>
                <w:sz w:val="20"/>
                <w:szCs w:val="20"/>
              </w:rPr>
              <w:t>407</w:t>
            </w:r>
          </w:p>
        </w:tc>
      </w:tr>
      <w:tr w:rsidR="007913E1" w:rsidRPr="00F90E81" w14:paraId="0D4F621C" w14:textId="77777777" w:rsidTr="00233D3B">
        <w:trPr>
          <w:trHeight w:val="334"/>
        </w:trPr>
        <w:tc>
          <w:tcPr>
            <w:tcW w:w="2868" w:type="pct"/>
            <w:vAlign w:val="bottom"/>
          </w:tcPr>
          <w:p w14:paraId="0928E4A3" w14:textId="77777777" w:rsidR="007913E1" w:rsidRPr="00F90E81" w:rsidRDefault="007913E1" w:rsidP="007913E1">
            <w:pPr>
              <w:tabs>
                <w:tab w:val="right" w:pos="1202"/>
              </w:tabs>
              <w:spacing w:after="0" w:line="240" w:lineRule="auto"/>
              <w:outlineLvl w:val="0"/>
              <w:rPr>
                <w:rFonts w:ascii="Arial" w:eastAsia="Calibri" w:hAnsi="Arial" w:cs="Arial"/>
                <w:b/>
                <w:bCs/>
                <w:noProof/>
                <w:sz w:val="20"/>
                <w:szCs w:val="20"/>
                <w:lang w:val="en-GB"/>
              </w:rPr>
            </w:pPr>
            <w:r w:rsidRPr="00F90E81">
              <w:rPr>
                <w:rFonts w:ascii="Arial" w:eastAsia="Calibri" w:hAnsi="Arial" w:cs="Arial"/>
                <w:b/>
                <w:bCs/>
                <w:noProof/>
                <w:sz w:val="20"/>
                <w:szCs w:val="20"/>
                <w:lang w:val="en-GB"/>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14:paraId="00D80448" w14:textId="17C99941" w:rsidR="007913E1" w:rsidRPr="00F90E81" w:rsidRDefault="007913E1" w:rsidP="007913E1">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Times New Roman" w:hAnsi="Arial" w:cs="Arial"/>
                <w:b/>
                <w:bCs/>
                <w:color w:val="000000" w:themeColor="text1"/>
                <w:sz w:val="20"/>
                <w:szCs w:val="20"/>
              </w:rPr>
              <w:t>463,824</w:t>
            </w:r>
          </w:p>
        </w:tc>
        <w:tc>
          <w:tcPr>
            <w:tcW w:w="1065" w:type="pct"/>
            <w:tcBorders>
              <w:top w:val="single" w:sz="4" w:space="0" w:color="auto"/>
              <w:left w:val="nil"/>
              <w:bottom w:val="single" w:sz="12" w:space="0" w:color="auto"/>
              <w:right w:val="nil"/>
            </w:tcBorders>
            <w:shd w:val="clear" w:color="auto" w:fill="auto"/>
            <w:vAlign w:val="bottom"/>
          </w:tcPr>
          <w:p w14:paraId="7A28E112" w14:textId="58328C0E" w:rsidR="007913E1" w:rsidRPr="00F90E81" w:rsidRDefault="007913E1" w:rsidP="007913E1">
            <w:pPr>
              <w:tabs>
                <w:tab w:val="right" w:pos="1202"/>
              </w:tabs>
              <w:spacing w:after="0" w:line="240" w:lineRule="auto"/>
              <w:jc w:val="right"/>
              <w:outlineLvl w:val="0"/>
              <w:rPr>
                <w:rFonts w:ascii="Arial" w:eastAsia="Calibri" w:hAnsi="Arial" w:cs="Arial"/>
                <w:b/>
                <w:bCs/>
                <w:noProof/>
                <w:sz w:val="20"/>
                <w:szCs w:val="20"/>
                <w:lang w:val="en-GB"/>
              </w:rPr>
            </w:pPr>
            <w:r w:rsidRPr="008F0B09">
              <w:rPr>
                <w:rFonts w:ascii="Arial" w:hAnsi="Arial" w:cs="Arial"/>
                <w:b/>
                <w:color w:val="000000" w:themeColor="text1"/>
                <w:sz w:val="20"/>
                <w:szCs w:val="20"/>
              </w:rPr>
              <w:t>470</w:t>
            </w:r>
            <w:r>
              <w:rPr>
                <w:rFonts w:ascii="Arial" w:hAnsi="Arial" w:cs="Arial"/>
                <w:b/>
                <w:color w:val="000000" w:themeColor="text1"/>
                <w:sz w:val="20"/>
                <w:szCs w:val="20"/>
              </w:rPr>
              <w:t>,</w:t>
            </w:r>
            <w:r w:rsidRPr="008F0B09">
              <w:rPr>
                <w:rFonts w:ascii="Arial" w:hAnsi="Arial" w:cs="Arial"/>
                <w:b/>
                <w:color w:val="000000" w:themeColor="text1"/>
                <w:sz w:val="20"/>
                <w:szCs w:val="20"/>
              </w:rPr>
              <w:t>757</w:t>
            </w:r>
          </w:p>
        </w:tc>
      </w:tr>
    </w:tbl>
    <w:p w14:paraId="397380D9"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1F22D2E9"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1601F277" w14:textId="77777777" w:rsidR="00F90E81" w:rsidRPr="00233D3B" w:rsidRDefault="00F90E81" w:rsidP="00F90E81">
      <w:pPr>
        <w:suppressAutoHyphens/>
        <w:spacing w:after="0" w:line="240" w:lineRule="auto"/>
        <w:jc w:val="both"/>
        <w:rPr>
          <w:rFonts w:ascii="Arial" w:eastAsia="Times New Roman" w:hAnsi="Arial" w:cs="Arial"/>
          <w:bCs/>
          <w:sz w:val="20"/>
          <w:szCs w:val="20"/>
          <w:lang w:val="en-GB"/>
        </w:rPr>
      </w:pPr>
      <w:r w:rsidRPr="00233D3B">
        <w:rPr>
          <w:rFonts w:ascii="Arial" w:eastAsia="Times New Roman" w:hAnsi="Arial" w:cs="Arial"/>
          <w:bCs/>
          <w:sz w:val="20"/>
          <w:szCs w:val="20"/>
          <w:lang w:val="en-GB"/>
        </w:rPr>
        <w:t>Net foreign exchange gain/loss on loss allowances are shown within net gains/(losses) from financial activities in the Income Statement.</w:t>
      </w:r>
    </w:p>
    <w:p w14:paraId="63BF6D16" w14:textId="77777777" w:rsidR="00F90E81" w:rsidRPr="00233D3B" w:rsidRDefault="00F90E81" w:rsidP="00F90E81">
      <w:pPr>
        <w:suppressAutoHyphens/>
        <w:spacing w:after="0" w:line="240" w:lineRule="auto"/>
        <w:jc w:val="both"/>
        <w:rPr>
          <w:rFonts w:ascii="Arial" w:eastAsia="Times New Roman" w:hAnsi="Arial" w:cs="Arial"/>
          <w:sz w:val="20"/>
          <w:szCs w:val="20"/>
          <w:lang w:val="en-GB"/>
        </w:rPr>
      </w:pPr>
    </w:p>
    <w:p w14:paraId="41C8C520" w14:textId="525BA794" w:rsidR="00F90E81" w:rsidRPr="00CC63C2" w:rsidRDefault="00F90E81" w:rsidP="00F90E81">
      <w:pPr>
        <w:suppressAutoHyphens/>
        <w:spacing w:after="0" w:line="240" w:lineRule="auto"/>
        <w:jc w:val="both"/>
        <w:rPr>
          <w:rFonts w:ascii="Arial" w:eastAsia="Times New Roman" w:hAnsi="Arial" w:cs="Arial"/>
          <w:sz w:val="20"/>
          <w:szCs w:val="20"/>
          <w:lang w:val="en-GB"/>
        </w:rPr>
      </w:pPr>
      <w:bookmarkStart w:id="305" w:name="_Hlk142386666"/>
      <w:r w:rsidRPr="00CC63C2">
        <w:rPr>
          <w:rFonts w:ascii="Arial" w:eastAsia="Times New Roman" w:hAnsi="Arial" w:cs="Arial"/>
          <w:sz w:val="20"/>
          <w:szCs w:val="20"/>
          <w:lang w:val="en-GB"/>
        </w:rPr>
        <w:t xml:space="preserve">The write-off of receivables in the amount of EUR </w:t>
      </w:r>
      <w:r w:rsidR="008B2D32" w:rsidRPr="00CC63C2">
        <w:rPr>
          <w:rFonts w:ascii="Arial" w:eastAsia="Times New Roman" w:hAnsi="Arial" w:cs="Arial"/>
          <w:sz w:val="20"/>
          <w:szCs w:val="20"/>
          <w:lang w:val="en-GB"/>
        </w:rPr>
        <w:t>1,968</w:t>
      </w:r>
      <w:r w:rsidRPr="00CC63C2">
        <w:rPr>
          <w:rFonts w:ascii="Arial" w:eastAsia="Times New Roman" w:hAnsi="Arial" w:cs="Arial"/>
          <w:sz w:val="20"/>
          <w:szCs w:val="20"/>
          <w:lang w:val="en-GB"/>
        </w:rPr>
        <w:t xml:space="preserve"> thousand </w:t>
      </w:r>
      <w:r w:rsidR="005B035D" w:rsidRPr="00CC63C2">
        <w:rPr>
          <w:rFonts w:ascii="Arial" w:hAnsi="Arial" w:cs="Arial"/>
          <w:sz w:val="20"/>
          <w:szCs w:val="20"/>
          <w:lang w:val="en-GB"/>
        </w:rPr>
        <w:t>(31 December 202</w:t>
      </w:r>
      <w:r w:rsidR="00CB6E22" w:rsidRPr="00CC63C2">
        <w:rPr>
          <w:rFonts w:ascii="Arial" w:hAnsi="Arial" w:cs="Arial"/>
          <w:sz w:val="20"/>
          <w:szCs w:val="20"/>
          <w:lang w:val="en-GB"/>
        </w:rPr>
        <w:t>3</w:t>
      </w:r>
      <w:r w:rsidR="005B035D" w:rsidRPr="00CC63C2">
        <w:rPr>
          <w:rFonts w:ascii="Arial" w:hAnsi="Arial" w:cs="Arial"/>
          <w:sz w:val="20"/>
          <w:szCs w:val="20"/>
          <w:lang w:val="en-GB"/>
        </w:rPr>
        <w:t xml:space="preserve">: EUR </w:t>
      </w:r>
      <w:r w:rsidR="00D801C4" w:rsidRPr="00CC63C2">
        <w:rPr>
          <w:rFonts w:ascii="Arial" w:hAnsi="Arial" w:cs="Arial"/>
          <w:sz w:val="20"/>
          <w:szCs w:val="20"/>
          <w:lang w:val="en-GB"/>
        </w:rPr>
        <w:t>3,</w:t>
      </w:r>
      <w:r w:rsidR="00CB6E22" w:rsidRPr="00CC63C2">
        <w:rPr>
          <w:rFonts w:ascii="Arial" w:hAnsi="Arial" w:cs="Arial"/>
          <w:sz w:val="20"/>
          <w:szCs w:val="20"/>
          <w:lang w:val="en-GB"/>
        </w:rPr>
        <w:t>392</w:t>
      </w:r>
      <w:r w:rsidR="005B035D" w:rsidRPr="00CC63C2">
        <w:rPr>
          <w:rFonts w:ascii="Arial" w:hAnsi="Arial" w:cs="Arial"/>
          <w:sz w:val="20"/>
          <w:szCs w:val="20"/>
          <w:lang w:val="en-GB"/>
        </w:rPr>
        <w:t xml:space="preserve"> thousand)</w:t>
      </w:r>
      <w:r w:rsidR="005B035D" w:rsidRPr="00CC63C2">
        <w:rPr>
          <w:rFonts w:ascii="Arial" w:eastAsia="Times New Roman" w:hAnsi="Arial" w:cs="Arial"/>
          <w:sz w:val="20"/>
          <w:szCs w:val="20"/>
          <w:lang w:val="en-GB"/>
        </w:rPr>
        <w:t xml:space="preserve"> </w:t>
      </w:r>
      <w:r w:rsidRPr="00CC63C2">
        <w:rPr>
          <w:rFonts w:ascii="Arial" w:eastAsia="Times New Roman" w:hAnsi="Arial" w:cs="Arial"/>
          <w:sz w:val="20"/>
          <w:szCs w:val="20"/>
          <w:lang w:val="en-GB"/>
        </w:rPr>
        <w:t xml:space="preserve">relates mostly to the permanent </w:t>
      </w:r>
      <w:r w:rsidR="006031D7" w:rsidRPr="00CC63C2">
        <w:rPr>
          <w:rFonts w:ascii="Arial" w:eastAsia="Times New Roman" w:hAnsi="Arial" w:cs="Arial"/>
          <w:sz w:val="20"/>
          <w:szCs w:val="20"/>
          <w:lang w:val="en-GB"/>
        </w:rPr>
        <w:t xml:space="preserve">derecognition </w:t>
      </w:r>
      <w:r w:rsidRPr="00CC63C2">
        <w:rPr>
          <w:rFonts w:ascii="Arial" w:eastAsia="Times New Roman" w:hAnsi="Arial" w:cs="Arial"/>
          <w:sz w:val="20"/>
          <w:szCs w:val="20"/>
          <w:lang w:val="en-GB"/>
        </w:rPr>
        <w:t>from the business records</w:t>
      </w:r>
      <w:r w:rsidR="006031D7" w:rsidRPr="00CC63C2">
        <w:rPr>
          <w:rFonts w:ascii="Arial" w:eastAsia="Times New Roman" w:hAnsi="Arial" w:cs="Arial"/>
          <w:sz w:val="20"/>
          <w:szCs w:val="20"/>
          <w:lang w:val="en-GB"/>
        </w:rPr>
        <w:t xml:space="preserve">, partial discharge of debt </w:t>
      </w:r>
      <w:r w:rsidR="00CC63C2" w:rsidRPr="00CC63C2">
        <w:rPr>
          <w:rFonts w:ascii="Arial" w:eastAsia="Times New Roman" w:hAnsi="Arial" w:cs="Arial"/>
          <w:sz w:val="20"/>
          <w:szCs w:val="20"/>
          <w:lang w:val="en-GB"/>
        </w:rPr>
        <w:t xml:space="preserve">and reaching of settlement </w:t>
      </w:r>
      <w:r w:rsidR="006031D7" w:rsidRPr="00CC63C2">
        <w:rPr>
          <w:rFonts w:ascii="Arial" w:eastAsia="Times New Roman" w:hAnsi="Arial" w:cs="Arial"/>
          <w:sz w:val="20"/>
          <w:szCs w:val="20"/>
          <w:lang w:val="en-GB"/>
        </w:rPr>
        <w:t xml:space="preserve">in accordance with the Methodology for the Write-Off </w:t>
      </w:r>
      <w:r w:rsidR="00740743" w:rsidRPr="00CC63C2">
        <w:rPr>
          <w:rFonts w:ascii="Arial" w:eastAsia="Times New Roman" w:hAnsi="Arial" w:cs="Arial"/>
          <w:sz w:val="20"/>
          <w:szCs w:val="20"/>
          <w:lang w:val="en-GB"/>
        </w:rPr>
        <w:t>of</w:t>
      </w:r>
      <w:r w:rsidR="006031D7" w:rsidRPr="00CC63C2">
        <w:rPr>
          <w:rFonts w:ascii="Arial" w:eastAsia="Times New Roman" w:hAnsi="Arial" w:cs="Arial"/>
          <w:sz w:val="20"/>
          <w:szCs w:val="20"/>
          <w:lang w:val="en-GB"/>
        </w:rPr>
        <w:t xml:space="preserve"> Receivables and discharge of a part of penalty interest.</w:t>
      </w:r>
    </w:p>
    <w:bookmarkEnd w:id="305"/>
    <w:p w14:paraId="4E3F3830" w14:textId="77777777" w:rsidR="00F90E81" w:rsidRPr="005822AF" w:rsidRDefault="00F90E81" w:rsidP="00F90E81">
      <w:pPr>
        <w:suppressAutoHyphens/>
        <w:spacing w:after="0" w:line="240" w:lineRule="auto"/>
        <w:jc w:val="both"/>
        <w:rPr>
          <w:rFonts w:ascii="Arial" w:eastAsia="Times New Roman" w:hAnsi="Arial" w:cs="Arial"/>
          <w:sz w:val="20"/>
          <w:szCs w:val="20"/>
          <w:highlight w:val="cyan"/>
          <w:lang w:val="en-GB"/>
        </w:rPr>
      </w:pPr>
    </w:p>
    <w:p w14:paraId="6A5B61ED" w14:textId="543DDC35" w:rsidR="00F90E81" w:rsidRDefault="00F90E81" w:rsidP="00F90E81">
      <w:pPr>
        <w:suppressAutoHyphens/>
        <w:spacing w:after="0" w:line="240" w:lineRule="auto"/>
        <w:jc w:val="both"/>
        <w:rPr>
          <w:rFonts w:ascii="Arial" w:eastAsia="Times New Roman" w:hAnsi="Arial" w:cs="Arial"/>
          <w:sz w:val="20"/>
          <w:szCs w:val="20"/>
          <w:lang w:val="en-GB"/>
        </w:rPr>
      </w:pPr>
      <w:r w:rsidRPr="00156E81">
        <w:rPr>
          <w:rFonts w:ascii="Arial" w:eastAsia="Times New Roman" w:hAnsi="Arial" w:cs="Arial"/>
          <w:sz w:val="20"/>
          <w:szCs w:val="20"/>
          <w:lang w:val="en-GB"/>
        </w:rPr>
        <w:t xml:space="preserve">The transfer to the off-balance sheet records in the amount of EUR </w:t>
      </w:r>
      <w:r w:rsidR="00D801C4" w:rsidRPr="00156E81">
        <w:rPr>
          <w:rFonts w:ascii="Arial" w:eastAsia="Times New Roman" w:hAnsi="Arial" w:cs="Arial"/>
          <w:sz w:val="20"/>
          <w:szCs w:val="20"/>
          <w:lang w:val="en-GB"/>
        </w:rPr>
        <w:t>0</w:t>
      </w:r>
      <w:r w:rsidRPr="00156E81">
        <w:rPr>
          <w:rFonts w:ascii="Arial" w:eastAsia="Times New Roman" w:hAnsi="Arial" w:cs="Arial"/>
          <w:sz w:val="20"/>
          <w:szCs w:val="20"/>
          <w:lang w:val="en-GB"/>
        </w:rPr>
        <w:t xml:space="preserve"> thousand was</w:t>
      </w:r>
      <w:r w:rsidR="005B035D" w:rsidRPr="00156E81">
        <w:rPr>
          <w:rFonts w:ascii="Arial" w:eastAsia="Times New Roman" w:hAnsi="Arial" w:cs="Arial"/>
          <w:sz w:val="20"/>
          <w:szCs w:val="20"/>
          <w:lang w:val="en-GB"/>
        </w:rPr>
        <w:t xml:space="preserve"> </w:t>
      </w:r>
      <w:r w:rsidR="005B035D" w:rsidRPr="00156E81">
        <w:rPr>
          <w:rFonts w:ascii="Arial" w:hAnsi="Arial" w:cs="Arial"/>
          <w:sz w:val="20"/>
          <w:szCs w:val="20"/>
          <w:lang w:val="en-GB"/>
        </w:rPr>
        <w:t>(31 December 202</w:t>
      </w:r>
      <w:r w:rsidR="00CB6E22" w:rsidRPr="00156E81">
        <w:rPr>
          <w:rFonts w:ascii="Arial" w:hAnsi="Arial" w:cs="Arial"/>
          <w:sz w:val="20"/>
          <w:szCs w:val="20"/>
          <w:lang w:val="en-GB"/>
        </w:rPr>
        <w:t>3</w:t>
      </w:r>
      <w:r w:rsidR="005B035D" w:rsidRPr="00156E81">
        <w:rPr>
          <w:rFonts w:ascii="Arial" w:hAnsi="Arial" w:cs="Arial"/>
          <w:sz w:val="20"/>
          <w:szCs w:val="20"/>
          <w:lang w:val="en-GB"/>
        </w:rPr>
        <w:t xml:space="preserve">: EUR </w:t>
      </w:r>
      <w:r w:rsidR="00D801C4" w:rsidRPr="00156E81">
        <w:rPr>
          <w:rFonts w:ascii="Arial" w:hAnsi="Arial" w:cs="Arial"/>
          <w:sz w:val="20"/>
          <w:szCs w:val="20"/>
          <w:lang w:val="en-GB"/>
        </w:rPr>
        <w:t>2,</w:t>
      </w:r>
      <w:r w:rsidR="00CB6E22" w:rsidRPr="00156E81">
        <w:rPr>
          <w:rFonts w:ascii="Arial" w:hAnsi="Arial" w:cs="Arial"/>
          <w:sz w:val="20"/>
          <w:szCs w:val="20"/>
          <w:lang w:val="en-GB"/>
        </w:rPr>
        <w:t>3</w:t>
      </w:r>
      <w:r w:rsidR="00313E58" w:rsidRPr="00156E81">
        <w:rPr>
          <w:rFonts w:ascii="Arial" w:hAnsi="Arial" w:cs="Arial"/>
          <w:sz w:val="20"/>
          <w:szCs w:val="20"/>
          <w:lang w:val="en-GB"/>
        </w:rPr>
        <w:t>11</w:t>
      </w:r>
      <w:r w:rsidR="005B035D" w:rsidRPr="00156E81">
        <w:rPr>
          <w:rFonts w:ascii="Arial" w:hAnsi="Arial" w:cs="Arial"/>
          <w:sz w:val="20"/>
          <w:szCs w:val="20"/>
          <w:lang w:val="en-GB"/>
        </w:rPr>
        <w:t xml:space="preserve"> thousand)</w:t>
      </w:r>
      <w:r w:rsidR="005B035D" w:rsidRPr="00156E81">
        <w:rPr>
          <w:rFonts w:ascii="Arial" w:eastAsia="Times New Roman" w:hAnsi="Arial" w:cs="Arial"/>
          <w:sz w:val="20"/>
          <w:szCs w:val="20"/>
          <w:lang w:val="en-GB"/>
        </w:rPr>
        <w:t xml:space="preserve"> </w:t>
      </w:r>
      <w:r w:rsidRPr="00156E81">
        <w:rPr>
          <w:rFonts w:ascii="Arial" w:eastAsia="Times New Roman" w:hAnsi="Arial" w:cs="Arial"/>
          <w:sz w:val="20"/>
          <w:szCs w:val="20"/>
          <w:lang w:val="en-GB"/>
        </w:rPr>
        <w:t xml:space="preserve">performed </w:t>
      </w:r>
      <w:proofErr w:type="gramStart"/>
      <w:r w:rsidRPr="00156E81">
        <w:rPr>
          <w:rFonts w:ascii="Arial" w:eastAsia="Times New Roman" w:hAnsi="Arial" w:cs="Arial"/>
          <w:sz w:val="20"/>
          <w:szCs w:val="20"/>
          <w:lang w:val="en-GB"/>
        </w:rPr>
        <w:t>on the basis of</w:t>
      </w:r>
      <w:proofErr w:type="gramEnd"/>
      <w:r w:rsidRPr="00156E81">
        <w:rPr>
          <w:rFonts w:ascii="Arial" w:eastAsia="Times New Roman" w:hAnsi="Arial" w:cs="Arial"/>
          <w:sz w:val="20"/>
          <w:szCs w:val="20"/>
          <w:lang w:val="en-GB"/>
        </w:rPr>
        <w:t xml:space="preserve"> the prescribed criteria in the Methodology for the Write-off of Receivables.</w:t>
      </w:r>
    </w:p>
    <w:p w14:paraId="1E569A26" w14:textId="77777777" w:rsidR="00CC63C2" w:rsidRDefault="00CC63C2" w:rsidP="00F90E81">
      <w:pPr>
        <w:suppressAutoHyphens/>
        <w:spacing w:after="0" w:line="240" w:lineRule="auto"/>
        <w:jc w:val="both"/>
        <w:rPr>
          <w:rFonts w:ascii="Arial" w:eastAsia="Times New Roman" w:hAnsi="Arial" w:cs="Arial"/>
          <w:sz w:val="20"/>
          <w:szCs w:val="20"/>
          <w:lang w:val="en-GB"/>
        </w:rPr>
      </w:pPr>
    </w:p>
    <w:p w14:paraId="3EEBEC81" w14:textId="758C634C" w:rsidR="00CC63C2" w:rsidRPr="00233D3B" w:rsidRDefault="00CC63C2" w:rsidP="00F90E81">
      <w:pPr>
        <w:suppressAutoHyphens/>
        <w:spacing w:after="0" w:line="240" w:lineRule="auto"/>
        <w:jc w:val="both"/>
        <w:rPr>
          <w:rFonts w:ascii="Arial" w:eastAsia="Times New Roman" w:hAnsi="Arial" w:cs="Arial"/>
          <w:sz w:val="20"/>
          <w:szCs w:val="20"/>
          <w:lang w:val="en-GB"/>
        </w:rPr>
      </w:pPr>
    </w:p>
    <w:p w14:paraId="3F5C9005" w14:textId="5D0DDB7E" w:rsidR="005B035D" w:rsidRDefault="005B035D" w:rsidP="00F90E81">
      <w:pPr>
        <w:suppressAutoHyphens/>
        <w:spacing w:after="0" w:line="240" w:lineRule="auto"/>
        <w:jc w:val="both"/>
        <w:rPr>
          <w:rFonts w:ascii="Arial" w:eastAsia="Times New Roman" w:hAnsi="Arial" w:cs="Arial"/>
          <w:sz w:val="20"/>
          <w:szCs w:val="20"/>
          <w:lang w:val="en-GB"/>
        </w:rPr>
      </w:pPr>
    </w:p>
    <w:p w14:paraId="687B71FD" w14:textId="77777777" w:rsidR="005B035D" w:rsidRPr="000A03AA" w:rsidRDefault="005B035D"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7251521" w14:textId="05DCF295"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08530218"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4E5DD14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6F57C47C" w14:textId="0F2660D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527D71">
          <w:pgSz w:w="11906" w:h="16838"/>
          <w:pgMar w:top="1418" w:right="1134" w:bottom="1077" w:left="1418" w:header="709" w:footer="709" w:gutter="0"/>
          <w:cols w:space="708"/>
          <w:docGrid w:linePitch="360"/>
        </w:sectPr>
      </w:pPr>
    </w:p>
    <w:p w14:paraId="7F164AC0" w14:textId="7777777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p>
    <w:p w14:paraId="153E9C0B" w14:textId="7714CB4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1DF501E1" w14:textId="77777777" w:rsidR="00F90E81" w:rsidRPr="00F90E81" w:rsidRDefault="00F90E81" w:rsidP="00F90E81">
      <w:pPr>
        <w:keepNext/>
        <w:spacing w:after="0" w:line="240" w:lineRule="auto"/>
        <w:jc w:val="both"/>
        <w:rPr>
          <w:rFonts w:ascii="Arial" w:eastAsia="Calibri" w:hAnsi="Arial" w:cs="Arial"/>
          <w:sz w:val="20"/>
          <w:szCs w:val="20"/>
          <w:lang w:val="en-US"/>
        </w:rPr>
      </w:pPr>
      <w:bookmarkStart w:id="306" w:name="_Hlk522010752"/>
    </w:p>
    <w:bookmarkEnd w:id="306"/>
    <w:p w14:paraId="5B55CAD6" w14:textId="74FECC76" w:rsidR="00F90E81" w:rsidRPr="00F90E81" w:rsidRDefault="00F90E81" w:rsidP="00F90E81">
      <w:pPr>
        <w:tabs>
          <w:tab w:val="left" w:pos="-720"/>
          <w:tab w:val="left" w:pos="0"/>
          <w:tab w:val="left" w:pos="851"/>
        </w:tabs>
        <w:spacing w:after="120" w:line="240" w:lineRule="auto"/>
        <w:contextualSpacing/>
        <w:jc w:val="both"/>
        <w:rPr>
          <w:rFonts w:ascii="Arial" w:eastAsia="Times New Roman" w:hAnsi="Arial" w:cs="Arial"/>
          <w:sz w:val="20"/>
          <w:szCs w:val="20"/>
          <w:lang w:val="en-US" w:eastAsia="hr-HR"/>
        </w:rPr>
      </w:pPr>
      <w:r w:rsidRPr="00F90E81">
        <w:rPr>
          <w:rFonts w:ascii="Arial" w:eastAsia="Times New Roman" w:hAnsi="Arial" w:cs="Arial"/>
          <w:sz w:val="20"/>
          <w:szCs w:val="20"/>
          <w:lang w:val="en-US" w:eastAsia="hr-HR"/>
        </w:rPr>
        <w:t xml:space="preserve">Loans to other customers, net of loss allowances, may be </w:t>
      </w:r>
      <w:proofErr w:type="spellStart"/>
      <w:r w:rsidRPr="00F90E81">
        <w:rPr>
          <w:rFonts w:ascii="Arial" w:eastAsia="Times New Roman" w:hAnsi="Arial" w:cs="Arial"/>
          <w:sz w:val="20"/>
          <w:szCs w:val="20"/>
          <w:lang w:val="en-US" w:eastAsia="hr-HR"/>
        </w:rPr>
        <w:t>summari</w:t>
      </w:r>
      <w:r w:rsidR="00F7617E">
        <w:rPr>
          <w:rFonts w:ascii="Arial" w:eastAsia="Times New Roman" w:hAnsi="Arial" w:cs="Arial"/>
          <w:sz w:val="20"/>
          <w:szCs w:val="20"/>
          <w:lang w:val="en-US" w:eastAsia="hr-HR"/>
        </w:rPr>
        <w:t>s</w:t>
      </w:r>
      <w:r w:rsidRPr="00F90E81">
        <w:rPr>
          <w:rFonts w:ascii="Arial" w:eastAsia="Times New Roman" w:hAnsi="Arial" w:cs="Arial"/>
          <w:sz w:val="20"/>
          <w:szCs w:val="20"/>
          <w:lang w:val="en-US" w:eastAsia="hr-HR"/>
        </w:rPr>
        <w:t>ed</w:t>
      </w:r>
      <w:proofErr w:type="spellEnd"/>
      <w:r w:rsidRPr="00F90E81">
        <w:rPr>
          <w:rFonts w:ascii="Arial" w:eastAsia="Times New Roman" w:hAnsi="Arial" w:cs="Arial"/>
          <w:sz w:val="20"/>
          <w:szCs w:val="20"/>
          <w:lang w:val="en-US" w:eastAsia="hr-HR"/>
        </w:rPr>
        <w:t xml:space="preserve"> by loan </w:t>
      </w:r>
      <w:proofErr w:type="spellStart"/>
      <w:r w:rsidRPr="00F90E81">
        <w:rPr>
          <w:rFonts w:ascii="Arial" w:eastAsia="Times New Roman" w:hAnsi="Arial" w:cs="Arial"/>
          <w:sz w:val="20"/>
          <w:szCs w:val="20"/>
          <w:lang w:val="en-US" w:eastAsia="hr-HR"/>
        </w:rPr>
        <w:t>programme</w:t>
      </w:r>
      <w:proofErr w:type="spellEnd"/>
      <w:r w:rsidRPr="00F90E81">
        <w:rPr>
          <w:rFonts w:ascii="Arial" w:eastAsia="Times New Roman" w:hAnsi="Arial" w:cs="Arial"/>
          <w:sz w:val="20"/>
          <w:szCs w:val="20"/>
          <w:lang w:val="en-US" w:eastAsia="hr-HR"/>
        </w:rPr>
        <w:t xml:space="preserve"> as follows:</w:t>
      </w:r>
    </w:p>
    <w:tbl>
      <w:tblPr>
        <w:tblpPr w:leftFromText="180" w:rightFromText="180" w:vertAnchor="text" w:horzAnchor="margin" w:tblpY="351"/>
        <w:tblW w:w="4819" w:type="pct"/>
        <w:tblLayout w:type="fixed"/>
        <w:tblCellMar>
          <w:left w:w="107" w:type="dxa"/>
          <w:right w:w="107" w:type="dxa"/>
        </w:tblCellMar>
        <w:tblLook w:val="0000" w:firstRow="0" w:lastRow="0" w:firstColumn="0" w:lastColumn="0" w:noHBand="0" w:noVBand="0"/>
      </w:tblPr>
      <w:tblGrid>
        <w:gridCol w:w="5953"/>
        <w:gridCol w:w="1531"/>
        <w:gridCol w:w="1531"/>
      </w:tblGrid>
      <w:tr w:rsidR="00F90E81" w:rsidRPr="00F90E81" w14:paraId="300913C6" w14:textId="77777777" w:rsidTr="00080D9A">
        <w:trPr>
          <w:trHeight w:val="290"/>
        </w:trPr>
        <w:tc>
          <w:tcPr>
            <w:tcW w:w="3302" w:type="pct"/>
          </w:tcPr>
          <w:p w14:paraId="05535321"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1698" w:type="pct"/>
            <w:gridSpan w:val="2"/>
          </w:tcPr>
          <w:p w14:paraId="68A8D53A" w14:textId="77777777"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307" w:name="_Toc4058681"/>
            <w:r w:rsidRPr="00F90E81">
              <w:rPr>
                <w:rFonts w:ascii="Arial" w:eastAsia="Times New Roman" w:hAnsi="Arial" w:cs="Arial"/>
                <w:b/>
                <w:sz w:val="20"/>
                <w:szCs w:val="20"/>
              </w:rPr>
              <w:t>Group and Bank</w:t>
            </w:r>
            <w:bookmarkEnd w:id="307"/>
          </w:p>
        </w:tc>
      </w:tr>
      <w:tr w:rsidR="00F90E81" w:rsidRPr="00F90E81" w14:paraId="7E673739" w14:textId="77777777" w:rsidTr="001F0F6B">
        <w:trPr>
          <w:trHeight w:val="232"/>
        </w:trPr>
        <w:tc>
          <w:tcPr>
            <w:tcW w:w="3302" w:type="pct"/>
          </w:tcPr>
          <w:p w14:paraId="67485683"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849" w:type="pct"/>
            <w:vAlign w:val="center"/>
          </w:tcPr>
          <w:p w14:paraId="5D2BD9A6" w14:textId="350A0678" w:rsidR="00F90E81" w:rsidRPr="00F90E81" w:rsidRDefault="00080D9A" w:rsidP="00F90E81">
            <w:pPr>
              <w:tabs>
                <w:tab w:val="right" w:pos="1202"/>
              </w:tabs>
              <w:spacing w:after="0" w:line="240" w:lineRule="atLeast"/>
              <w:jc w:val="right"/>
              <w:outlineLvl w:val="0"/>
              <w:rPr>
                <w:rFonts w:ascii="Arial" w:eastAsia="Times New Roman" w:hAnsi="Arial" w:cs="Arial"/>
                <w:b/>
                <w:sz w:val="20"/>
                <w:szCs w:val="20"/>
              </w:rPr>
            </w:pPr>
            <w:r w:rsidRPr="00080D9A">
              <w:rPr>
                <w:rFonts w:ascii="Arial" w:eastAsia="Times New Roman" w:hAnsi="Arial" w:cs="Arial"/>
                <w:b/>
                <w:sz w:val="20"/>
                <w:szCs w:val="20"/>
              </w:rPr>
              <w:t>30 September 202</w:t>
            </w:r>
            <w:r w:rsidR="00214FF7">
              <w:rPr>
                <w:rFonts w:ascii="Arial" w:eastAsia="Times New Roman" w:hAnsi="Arial" w:cs="Arial"/>
                <w:b/>
                <w:sz w:val="20"/>
                <w:szCs w:val="20"/>
              </w:rPr>
              <w:t>4</w:t>
            </w:r>
          </w:p>
        </w:tc>
        <w:tc>
          <w:tcPr>
            <w:tcW w:w="849" w:type="pct"/>
            <w:vAlign w:val="center"/>
          </w:tcPr>
          <w:p w14:paraId="76498B05" w14:textId="0F8EBBBD"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308" w:name="_Toc4058683"/>
            <w:r w:rsidRPr="00F90E81">
              <w:rPr>
                <w:rFonts w:ascii="Arial" w:eastAsia="Times New Roman" w:hAnsi="Arial" w:cs="Arial"/>
                <w:b/>
                <w:sz w:val="20"/>
                <w:szCs w:val="20"/>
              </w:rPr>
              <w:t xml:space="preserve">31 December </w:t>
            </w:r>
            <w:bookmarkEnd w:id="308"/>
            <w:r w:rsidRPr="00F90E81">
              <w:rPr>
                <w:rFonts w:ascii="Arial" w:eastAsia="Times New Roman" w:hAnsi="Arial" w:cs="Arial"/>
                <w:b/>
                <w:sz w:val="20"/>
                <w:szCs w:val="20"/>
              </w:rPr>
              <w:t>202</w:t>
            </w:r>
            <w:r w:rsidR="00214FF7">
              <w:rPr>
                <w:rFonts w:ascii="Arial" w:eastAsia="Times New Roman" w:hAnsi="Arial" w:cs="Arial"/>
                <w:b/>
                <w:sz w:val="20"/>
                <w:szCs w:val="20"/>
              </w:rPr>
              <w:t>3</w:t>
            </w:r>
          </w:p>
        </w:tc>
      </w:tr>
      <w:tr w:rsidR="00233D3B" w:rsidRPr="00F90E81" w14:paraId="7855007F" w14:textId="77777777" w:rsidTr="001F0F6B">
        <w:trPr>
          <w:trHeight w:val="161"/>
        </w:trPr>
        <w:tc>
          <w:tcPr>
            <w:tcW w:w="3302" w:type="pct"/>
          </w:tcPr>
          <w:p w14:paraId="58BE8203"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9" w:type="pct"/>
          </w:tcPr>
          <w:p w14:paraId="1F8E941E" w14:textId="69E62245"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309" w:name="_Toc4058684"/>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309"/>
          </w:p>
        </w:tc>
        <w:tc>
          <w:tcPr>
            <w:tcW w:w="849" w:type="pct"/>
          </w:tcPr>
          <w:p w14:paraId="3BD5135F" w14:textId="3CBD8DD4"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310" w:name="_Toc4058685"/>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310"/>
          </w:p>
        </w:tc>
      </w:tr>
      <w:tr w:rsidR="00233D3B" w:rsidRPr="00F90E81" w14:paraId="6E4C909E" w14:textId="77777777" w:rsidTr="001F0F6B">
        <w:trPr>
          <w:trHeight w:val="190"/>
        </w:trPr>
        <w:tc>
          <w:tcPr>
            <w:tcW w:w="3302" w:type="pct"/>
          </w:tcPr>
          <w:p w14:paraId="7000F1EF"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9" w:type="pct"/>
          </w:tcPr>
          <w:p w14:paraId="6F4E49F1" w14:textId="497F5C3B"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c>
          <w:tcPr>
            <w:tcW w:w="849" w:type="pct"/>
          </w:tcPr>
          <w:p w14:paraId="2977A6F3" w14:textId="4A2BF117"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r>
      <w:tr w:rsidR="00AD74F3" w:rsidRPr="00F90E81" w14:paraId="765DABBD" w14:textId="77777777" w:rsidTr="001F0F6B">
        <w:trPr>
          <w:trHeight w:hRule="exact" w:val="284"/>
        </w:trPr>
        <w:tc>
          <w:tcPr>
            <w:tcW w:w="3302" w:type="pct"/>
            <w:vAlign w:val="bottom"/>
          </w:tcPr>
          <w:p w14:paraId="0A54DD29" w14:textId="77777777" w:rsidR="00AD74F3" w:rsidRPr="00F90E81" w:rsidRDefault="00AD74F3" w:rsidP="00AD74F3">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EU Projects</w:t>
            </w:r>
          </w:p>
        </w:tc>
        <w:tc>
          <w:tcPr>
            <w:tcW w:w="849" w:type="pct"/>
            <w:tcBorders>
              <w:top w:val="nil"/>
              <w:left w:val="nil"/>
              <w:bottom w:val="nil"/>
              <w:right w:val="nil"/>
            </w:tcBorders>
            <w:shd w:val="clear" w:color="auto" w:fill="auto"/>
            <w:vAlign w:val="bottom"/>
          </w:tcPr>
          <w:p w14:paraId="74B526C3" w14:textId="0D6BCFDA"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85</w:t>
            </w:r>
            <w:r w:rsidR="009B1795">
              <w:rPr>
                <w:rFonts w:ascii="Arial" w:hAnsi="Arial" w:cs="Arial"/>
                <w:sz w:val="20"/>
                <w:szCs w:val="20"/>
              </w:rPr>
              <w:t>,</w:t>
            </w:r>
            <w:r w:rsidRPr="00AB6FFC">
              <w:rPr>
                <w:rFonts w:ascii="Arial" w:hAnsi="Arial" w:cs="Arial"/>
                <w:sz w:val="20"/>
                <w:szCs w:val="20"/>
              </w:rPr>
              <w:t>978</w:t>
            </w:r>
          </w:p>
        </w:tc>
        <w:tc>
          <w:tcPr>
            <w:tcW w:w="849" w:type="pct"/>
            <w:tcBorders>
              <w:top w:val="nil"/>
              <w:left w:val="nil"/>
              <w:bottom w:val="nil"/>
              <w:right w:val="nil"/>
            </w:tcBorders>
            <w:shd w:val="clear" w:color="auto" w:fill="auto"/>
            <w:vAlign w:val="bottom"/>
          </w:tcPr>
          <w:p w14:paraId="649D01DF" w14:textId="61EDC1F1" w:rsidR="00AD74F3" w:rsidRPr="00F90E81" w:rsidRDefault="00AD74F3" w:rsidP="00AD74F3">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72,901</w:t>
            </w:r>
          </w:p>
        </w:tc>
      </w:tr>
      <w:tr w:rsidR="00AD74F3" w:rsidRPr="00F90E81" w14:paraId="4EA01F2A" w14:textId="77777777" w:rsidTr="001F0F6B">
        <w:trPr>
          <w:trHeight w:hRule="exact" w:val="284"/>
        </w:trPr>
        <w:tc>
          <w:tcPr>
            <w:tcW w:w="3302" w:type="pct"/>
            <w:vAlign w:val="bottom"/>
          </w:tcPr>
          <w:p w14:paraId="029268CD" w14:textId="77777777" w:rsidR="00AD74F3" w:rsidRPr="00F90E81" w:rsidRDefault="00AD74F3" w:rsidP="00AD74F3">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Financial Restructuring</w:t>
            </w:r>
          </w:p>
        </w:tc>
        <w:tc>
          <w:tcPr>
            <w:tcW w:w="849" w:type="pct"/>
            <w:tcBorders>
              <w:top w:val="nil"/>
              <w:left w:val="nil"/>
              <w:bottom w:val="nil"/>
              <w:right w:val="nil"/>
            </w:tcBorders>
            <w:shd w:val="clear" w:color="auto" w:fill="auto"/>
            <w:vAlign w:val="bottom"/>
          </w:tcPr>
          <w:p w14:paraId="45CB2CC1" w14:textId="4BDFC4B2"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111</w:t>
            </w:r>
            <w:r w:rsidR="009B1795">
              <w:rPr>
                <w:rFonts w:ascii="Arial" w:hAnsi="Arial" w:cs="Arial"/>
                <w:sz w:val="20"/>
                <w:szCs w:val="20"/>
              </w:rPr>
              <w:t>,</w:t>
            </w:r>
            <w:r w:rsidRPr="00AB6FFC">
              <w:rPr>
                <w:rFonts w:ascii="Arial" w:hAnsi="Arial" w:cs="Arial"/>
                <w:sz w:val="20"/>
                <w:szCs w:val="20"/>
              </w:rPr>
              <w:t>941</w:t>
            </w:r>
          </w:p>
        </w:tc>
        <w:tc>
          <w:tcPr>
            <w:tcW w:w="849" w:type="pct"/>
            <w:tcBorders>
              <w:top w:val="nil"/>
              <w:left w:val="nil"/>
              <w:bottom w:val="nil"/>
              <w:right w:val="nil"/>
            </w:tcBorders>
            <w:shd w:val="clear" w:color="auto" w:fill="auto"/>
            <w:vAlign w:val="bottom"/>
          </w:tcPr>
          <w:p w14:paraId="1E80CF5F" w14:textId="79362DF0" w:rsidR="00AD74F3" w:rsidRPr="00F90E81" w:rsidRDefault="00AD74F3" w:rsidP="00AD74F3">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121,229</w:t>
            </w:r>
          </w:p>
        </w:tc>
      </w:tr>
      <w:tr w:rsidR="00AD74F3" w:rsidRPr="00F90E81" w14:paraId="033F822D" w14:textId="77777777" w:rsidTr="001F0F6B">
        <w:trPr>
          <w:trHeight w:hRule="exact" w:val="284"/>
        </w:trPr>
        <w:tc>
          <w:tcPr>
            <w:tcW w:w="3302" w:type="pct"/>
            <w:vAlign w:val="bottom"/>
          </w:tcPr>
          <w:p w14:paraId="6FD87C2D" w14:textId="77777777" w:rsidR="00AD74F3" w:rsidRPr="00F90E81" w:rsidRDefault="00AD74F3" w:rsidP="00AD74F3">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Pre-Export Finance</w:t>
            </w:r>
          </w:p>
        </w:tc>
        <w:tc>
          <w:tcPr>
            <w:tcW w:w="849" w:type="pct"/>
            <w:tcBorders>
              <w:top w:val="nil"/>
              <w:left w:val="nil"/>
              <w:bottom w:val="nil"/>
              <w:right w:val="nil"/>
            </w:tcBorders>
            <w:shd w:val="clear" w:color="auto" w:fill="auto"/>
            <w:vAlign w:val="bottom"/>
          </w:tcPr>
          <w:p w14:paraId="5F20B618" w14:textId="58ECF6B9"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2</w:t>
            </w:r>
            <w:r w:rsidR="009B1795">
              <w:rPr>
                <w:rFonts w:ascii="Arial" w:hAnsi="Arial" w:cs="Arial"/>
                <w:sz w:val="20"/>
                <w:szCs w:val="20"/>
              </w:rPr>
              <w:t>,</w:t>
            </w:r>
            <w:r w:rsidRPr="00AB6FFC">
              <w:rPr>
                <w:rFonts w:ascii="Arial" w:hAnsi="Arial" w:cs="Arial"/>
                <w:sz w:val="20"/>
                <w:szCs w:val="20"/>
              </w:rPr>
              <w:t>299</w:t>
            </w:r>
          </w:p>
        </w:tc>
        <w:tc>
          <w:tcPr>
            <w:tcW w:w="849" w:type="pct"/>
            <w:tcBorders>
              <w:top w:val="nil"/>
              <w:left w:val="nil"/>
              <w:bottom w:val="nil"/>
              <w:right w:val="nil"/>
            </w:tcBorders>
            <w:shd w:val="clear" w:color="auto" w:fill="auto"/>
            <w:vAlign w:val="bottom"/>
          </w:tcPr>
          <w:p w14:paraId="04F6985B" w14:textId="2E8D45E7" w:rsidR="00AD74F3" w:rsidRPr="00F90E81" w:rsidRDefault="00AD74F3" w:rsidP="00AD74F3">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1,827</w:t>
            </w:r>
          </w:p>
        </w:tc>
      </w:tr>
      <w:tr w:rsidR="00AD74F3" w:rsidRPr="00F90E81" w14:paraId="04F873F6" w14:textId="77777777" w:rsidTr="001F0F6B">
        <w:trPr>
          <w:trHeight w:hRule="exact" w:val="284"/>
        </w:trPr>
        <w:tc>
          <w:tcPr>
            <w:tcW w:w="3302" w:type="pct"/>
            <w:vAlign w:val="bottom"/>
          </w:tcPr>
          <w:p w14:paraId="3671A4C8" w14:textId="77777777" w:rsidR="00AD74F3" w:rsidRPr="00F90E81" w:rsidRDefault="00AD74F3" w:rsidP="00AD74F3">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Public Sector Investment</w:t>
            </w:r>
          </w:p>
        </w:tc>
        <w:tc>
          <w:tcPr>
            <w:tcW w:w="849" w:type="pct"/>
            <w:tcBorders>
              <w:top w:val="nil"/>
              <w:left w:val="nil"/>
              <w:bottom w:val="nil"/>
              <w:right w:val="nil"/>
            </w:tcBorders>
            <w:shd w:val="clear" w:color="auto" w:fill="auto"/>
            <w:vAlign w:val="bottom"/>
          </w:tcPr>
          <w:p w14:paraId="40CB5B7C" w14:textId="4F120AF5"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330</w:t>
            </w:r>
            <w:r w:rsidR="009B1795">
              <w:rPr>
                <w:rFonts w:ascii="Arial" w:hAnsi="Arial" w:cs="Arial"/>
                <w:sz w:val="20"/>
                <w:szCs w:val="20"/>
              </w:rPr>
              <w:t>,</w:t>
            </w:r>
            <w:r w:rsidRPr="00AB6FFC">
              <w:rPr>
                <w:rFonts w:ascii="Arial" w:hAnsi="Arial" w:cs="Arial"/>
                <w:sz w:val="20"/>
                <w:szCs w:val="20"/>
              </w:rPr>
              <w:t>714</w:t>
            </w:r>
          </w:p>
        </w:tc>
        <w:tc>
          <w:tcPr>
            <w:tcW w:w="849" w:type="pct"/>
            <w:tcBorders>
              <w:top w:val="nil"/>
              <w:left w:val="nil"/>
              <w:bottom w:val="nil"/>
              <w:right w:val="nil"/>
            </w:tcBorders>
            <w:shd w:val="clear" w:color="auto" w:fill="auto"/>
            <w:vAlign w:val="bottom"/>
          </w:tcPr>
          <w:p w14:paraId="548171D2" w14:textId="7CBF702D" w:rsidR="00AD74F3" w:rsidRPr="00F90E81" w:rsidRDefault="00AD74F3" w:rsidP="00AD74F3">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292,790</w:t>
            </w:r>
          </w:p>
        </w:tc>
      </w:tr>
      <w:tr w:rsidR="00AD74F3" w:rsidRPr="00F90E81" w14:paraId="5CAA205E" w14:textId="77777777" w:rsidTr="001F0F6B">
        <w:trPr>
          <w:trHeight w:hRule="exact" w:val="284"/>
        </w:trPr>
        <w:tc>
          <w:tcPr>
            <w:tcW w:w="3302" w:type="pct"/>
            <w:vAlign w:val="bottom"/>
          </w:tcPr>
          <w:p w14:paraId="4A8562B5" w14:textId="77777777" w:rsidR="00AD74F3" w:rsidRPr="00F90E81" w:rsidRDefault="00AD74F3" w:rsidP="00AD74F3">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Private Sector Investment</w:t>
            </w:r>
          </w:p>
        </w:tc>
        <w:tc>
          <w:tcPr>
            <w:tcW w:w="849" w:type="pct"/>
            <w:tcBorders>
              <w:top w:val="nil"/>
              <w:left w:val="nil"/>
              <w:bottom w:val="nil"/>
              <w:right w:val="nil"/>
            </w:tcBorders>
            <w:shd w:val="clear" w:color="auto" w:fill="auto"/>
            <w:vAlign w:val="bottom"/>
          </w:tcPr>
          <w:p w14:paraId="7A289863" w14:textId="361A031F"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371</w:t>
            </w:r>
            <w:r w:rsidR="009B1795">
              <w:rPr>
                <w:rFonts w:ascii="Arial" w:hAnsi="Arial" w:cs="Arial"/>
                <w:sz w:val="20"/>
                <w:szCs w:val="20"/>
              </w:rPr>
              <w:t>,</w:t>
            </w:r>
            <w:r w:rsidRPr="00AB6FFC">
              <w:rPr>
                <w:rFonts w:ascii="Arial" w:hAnsi="Arial" w:cs="Arial"/>
                <w:sz w:val="20"/>
                <w:szCs w:val="20"/>
              </w:rPr>
              <w:t>739</w:t>
            </w:r>
          </w:p>
        </w:tc>
        <w:tc>
          <w:tcPr>
            <w:tcW w:w="849" w:type="pct"/>
            <w:tcBorders>
              <w:top w:val="nil"/>
              <w:left w:val="nil"/>
              <w:bottom w:val="nil"/>
              <w:right w:val="nil"/>
            </w:tcBorders>
            <w:shd w:val="clear" w:color="auto" w:fill="auto"/>
            <w:vAlign w:val="bottom"/>
          </w:tcPr>
          <w:p w14:paraId="026AF79E" w14:textId="573F7691" w:rsidR="00AD74F3" w:rsidRPr="00F90E81" w:rsidRDefault="00AD74F3" w:rsidP="00AD74F3">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240,302</w:t>
            </w:r>
          </w:p>
        </w:tc>
      </w:tr>
      <w:tr w:rsidR="00AD74F3" w:rsidRPr="00F90E81" w14:paraId="708FA725" w14:textId="77777777" w:rsidTr="001F0F6B">
        <w:trPr>
          <w:trHeight w:hRule="exact" w:val="284"/>
        </w:trPr>
        <w:tc>
          <w:tcPr>
            <w:tcW w:w="3302" w:type="pct"/>
            <w:vAlign w:val="bottom"/>
          </w:tcPr>
          <w:p w14:paraId="05A8AA4B" w14:textId="77777777" w:rsidR="00AD74F3" w:rsidRPr="00F90E81" w:rsidRDefault="00AD74F3" w:rsidP="00AD74F3">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Youth, Female, Start-up Entrepreneurship</w:t>
            </w:r>
          </w:p>
        </w:tc>
        <w:tc>
          <w:tcPr>
            <w:tcW w:w="849" w:type="pct"/>
            <w:tcBorders>
              <w:top w:val="nil"/>
              <w:left w:val="nil"/>
              <w:bottom w:val="nil"/>
              <w:right w:val="nil"/>
            </w:tcBorders>
            <w:shd w:val="clear" w:color="auto" w:fill="auto"/>
            <w:vAlign w:val="bottom"/>
          </w:tcPr>
          <w:p w14:paraId="3299B831" w14:textId="7425D4E9"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9</w:t>
            </w:r>
            <w:r w:rsidR="009B1795">
              <w:rPr>
                <w:rFonts w:ascii="Arial" w:hAnsi="Arial" w:cs="Arial"/>
                <w:sz w:val="20"/>
                <w:szCs w:val="20"/>
              </w:rPr>
              <w:t>,</w:t>
            </w:r>
            <w:r w:rsidRPr="00AB6FFC">
              <w:rPr>
                <w:rFonts w:ascii="Arial" w:hAnsi="Arial" w:cs="Arial"/>
                <w:sz w:val="20"/>
                <w:szCs w:val="20"/>
              </w:rPr>
              <w:t>489</w:t>
            </w:r>
          </w:p>
        </w:tc>
        <w:tc>
          <w:tcPr>
            <w:tcW w:w="849" w:type="pct"/>
            <w:tcBorders>
              <w:top w:val="nil"/>
              <w:left w:val="nil"/>
              <w:bottom w:val="nil"/>
              <w:right w:val="nil"/>
            </w:tcBorders>
            <w:shd w:val="clear" w:color="auto" w:fill="auto"/>
            <w:vAlign w:val="bottom"/>
          </w:tcPr>
          <w:p w14:paraId="4E3C0B70" w14:textId="38B47B35" w:rsidR="00AD74F3" w:rsidRPr="00F90E81" w:rsidRDefault="00AD74F3" w:rsidP="00AD74F3">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8,827</w:t>
            </w:r>
          </w:p>
        </w:tc>
      </w:tr>
      <w:tr w:rsidR="00AD74F3" w:rsidRPr="00F90E81" w14:paraId="4B5A017A" w14:textId="77777777" w:rsidTr="001F0F6B">
        <w:trPr>
          <w:trHeight w:hRule="exact" w:val="284"/>
        </w:trPr>
        <w:tc>
          <w:tcPr>
            <w:tcW w:w="3302" w:type="pct"/>
            <w:vAlign w:val="bottom"/>
          </w:tcPr>
          <w:p w14:paraId="520C2004" w14:textId="77777777" w:rsidR="00AD74F3" w:rsidRPr="00F90E81" w:rsidRDefault="00AD74F3" w:rsidP="00AD74F3">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w:t>
            </w:r>
          </w:p>
        </w:tc>
        <w:tc>
          <w:tcPr>
            <w:tcW w:w="849" w:type="pct"/>
            <w:tcBorders>
              <w:top w:val="nil"/>
              <w:left w:val="nil"/>
              <w:bottom w:val="nil"/>
              <w:right w:val="nil"/>
            </w:tcBorders>
            <w:shd w:val="clear" w:color="auto" w:fill="auto"/>
            <w:vAlign w:val="bottom"/>
          </w:tcPr>
          <w:p w14:paraId="363510BF" w14:textId="63DC28C0"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214</w:t>
            </w:r>
            <w:r w:rsidR="009B1795">
              <w:rPr>
                <w:rFonts w:ascii="Arial" w:hAnsi="Arial" w:cs="Arial"/>
                <w:sz w:val="20"/>
                <w:szCs w:val="20"/>
              </w:rPr>
              <w:t>,</w:t>
            </w:r>
            <w:r w:rsidRPr="00AB6FFC">
              <w:rPr>
                <w:rFonts w:ascii="Arial" w:hAnsi="Arial" w:cs="Arial"/>
                <w:sz w:val="20"/>
                <w:szCs w:val="20"/>
              </w:rPr>
              <w:t>836</w:t>
            </w:r>
          </w:p>
        </w:tc>
        <w:tc>
          <w:tcPr>
            <w:tcW w:w="849" w:type="pct"/>
            <w:tcBorders>
              <w:top w:val="nil"/>
              <w:left w:val="nil"/>
              <w:bottom w:val="nil"/>
              <w:right w:val="nil"/>
            </w:tcBorders>
            <w:shd w:val="clear" w:color="auto" w:fill="auto"/>
            <w:vAlign w:val="bottom"/>
          </w:tcPr>
          <w:p w14:paraId="2CD03A51" w14:textId="7EE7749F" w:rsidR="00AD74F3" w:rsidRPr="00F90E81" w:rsidRDefault="00AD74F3" w:rsidP="00AD74F3">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220,501</w:t>
            </w:r>
          </w:p>
        </w:tc>
      </w:tr>
      <w:tr w:rsidR="00AD74F3" w:rsidRPr="00F90E81" w14:paraId="07E45552" w14:textId="77777777" w:rsidTr="001F0F6B">
        <w:trPr>
          <w:trHeight w:hRule="exact" w:val="284"/>
        </w:trPr>
        <w:tc>
          <w:tcPr>
            <w:tcW w:w="3302" w:type="pct"/>
            <w:vAlign w:val="bottom"/>
          </w:tcPr>
          <w:p w14:paraId="56F78D2B" w14:textId="01507BD5" w:rsidR="00AD74F3" w:rsidRPr="00F90E81" w:rsidRDefault="00AD74F3" w:rsidP="00AD74F3">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 – COVID 19 measures and CRISIS 2022</w:t>
            </w:r>
          </w:p>
        </w:tc>
        <w:tc>
          <w:tcPr>
            <w:tcW w:w="849" w:type="pct"/>
            <w:tcBorders>
              <w:top w:val="nil"/>
              <w:left w:val="nil"/>
              <w:bottom w:val="nil"/>
              <w:right w:val="nil"/>
            </w:tcBorders>
            <w:shd w:val="clear" w:color="auto" w:fill="auto"/>
            <w:vAlign w:val="bottom"/>
          </w:tcPr>
          <w:p w14:paraId="71EFA161" w14:textId="754483B7"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465</w:t>
            </w:r>
            <w:r w:rsidR="009B1795">
              <w:rPr>
                <w:rFonts w:ascii="Arial" w:hAnsi="Arial" w:cs="Arial"/>
                <w:sz w:val="20"/>
                <w:szCs w:val="20"/>
              </w:rPr>
              <w:t>,</w:t>
            </w:r>
            <w:r w:rsidRPr="00AB6FFC">
              <w:rPr>
                <w:rFonts w:ascii="Arial" w:hAnsi="Arial" w:cs="Arial"/>
                <w:sz w:val="20"/>
                <w:szCs w:val="20"/>
              </w:rPr>
              <w:t>158</w:t>
            </w:r>
          </w:p>
        </w:tc>
        <w:tc>
          <w:tcPr>
            <w:tcW w:w="849" w:type="pct"/>
            <w:tcBorders>
              <w:top w:val="nil"/>
              <w:left w:val="nil"/>
              <w:bottom w:val="nil"/>
              <w:right w:val="nil"/>
            </w:tcBorders>
            <w:shd w:val="clear" w:color="auto" w:fill="auto"/>
            <w:vAlign w:val="bottom"/>
          </w:tcPr>
          <w:p w14:paraId="110F029F" w14:textId="1071E5D6" w:rsidR="00AD74F3" w:rsidRPr="00F90E81" w:rsidRDefault="00AD74F3" w:rsidP="00AD74F3">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551,850</w:t>
            </w:r>
          </w:p>
        </w:tc>
      </w:tr>
      <w:tr w:rsidR="00AD74F3" w:rsidRPr="00F90E81" w14:paraId="6B193167" w14:textId="77777777" w:rsidTr="001F0F6B">
        <w:trPr>
          <w:trHeight w:hRule="exact" w:val="583"/>
        </w:trPr>
        <w:tc>
          <w:tcPr>
            <w:tcW w:w="3302" w:type="pct"/>
            <w:vAlign w:val="bottom"/>
          </w:tcPr>
          <w:p w14:paraId="5DA9F02C" w14:textId="77777777" w:rsidR="00AD74F3" w:rsidRPr="00F90E81" w:rsidRDefault="00AD74F3" w:rsidP="00AD74F3">
            <w:pPr>
              <w:tabs>
                <w:tab w:val="right" w:pos="1202"/>
              </w:tabs>
              <w:spacing w:after="0" w:line="301" w:lineRule="exact"/>
              <w:outlineLvl w:val="0"/>
              <w:rPr>
                <w:rFonts w:ascii="Arial" w:eastAsia="Times New Roman" w:hAnsi="Arial" w:cs="Arial"/>
                <w:sz w:val="20"/>
                <w:szCs w:val="20"/>
                <w:lang w:val="en-GB"/>
              </w:rPr>
            </w:pPr>
            <w:bookmarkStart w:id="311" w:name="_Toc4058686"/>
            <w:r w:rsidRPr="00F90E81">
              <w:rPr>
                <w:rFonts w:ascii="Arial" w:eastAsia="Times New Roman" w:hAnsi="Arial" w:cs="Arial"/>
                <w:sz w:val="20"/>
                <w:szCs w:val="20"/>
                <w:lang w:val="en-GB"/>
              </w:rPr>
              <w:t xml:space="preserve">Loan programme for reconstruction and development of the </w:t>
            </w:r>
          </w:p>
          <w:p w14:paraId="5B6FA977" w14:textId="77777777" w:rsidR="00AD74F3" w:rsidRPr="00F90E81" w:rsidRDefault="00AD74F3" w:rsidP="00AD74F3">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economy</w:t>
            </w:r>
            <w:bookmarkEnd w:id="311"/>
          </w:p>
        </w:tc>
        <w:tc>
          <w:tcPr>
            <w:tcW w:w="849" w:type="pct"/>
            <w:tcBorders>
              <w:top w:val="nil"/>
              <w:left w:val="nil"/>
              <w:bottom w:val="nil"/>
              <w:right w:val="nil"/>
            </w:tcBorders>
            <w:shd w:val="clear" w:color="auto" w:fill="auto"/>
            <w:vAlign w:val="bottom"/>
          </w:tcPr>
          <w:p w14:paraId="65C52022" w14:textId="5D35042F"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 xml:space="preserve"> 213</w:t>
            </w:r>
            <w:r w:rsidR="009B1795">
              <w:rPr>
                <w:rFonts w:ascii="Arial" w:hAnsi="Arial" w:cs="Arial"/>
                <w:sz w:val="20"/>
                <w:szCs w:val="20"/>
              </w:rPr>
              <w:t>,</w:t>
            </w:r>
            <w:r w:rsidRPr="00AB6FFC">
              <w:rPr>
                <w:rFonts w:ascii="Arial" w:hAnsi="Arial" w:cs="Arial"/>
                <w:sz w:val="20"/>
                <w:szCs w:val="20"/>
              </w:rPr>
              <w:t xml:space="preserve">407 </w:t>
            </w:r>
          </w:p>
        </w:tc>
        <w:tc>
          <w:tcPr>
            <w:tcW w:w="849" w:type="pct"/>
            <w:tcBorders>
              <w:top w:val="nil"/>
              <w:left w:val="nil"/>
              <w:bottom w:val="nil"/>
              <w:right w:val="nil"/>
            </w:tcBorders>
            <w:shd w:val="clear" w:color="auto" w:fill="auto"/>
            <w:vAlign w:val="bottom"/>
          </w:tcPr>
          <w:p w14:paraId="566E9363" w14:textId="7C8AEFC5"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225,071 </w:t>
            </w:r>
          </w:p>
        </w:tc>
      </w:tr>
      <w:tr w:rsidR="00AD74F3" w:rsidRPr="00F90E81" w14:paraId="580DE0C3" w14:textId="77777777" w:rsidTr="001F0F6B">
        <w:trPr>
          <w:trHeight w:hRule="exact" w:val="284"/>
        </w:trPr>
        <w:tc>
          <w:tcPr>
            <w:tcW w:w="3302" w:type="pct"/>
            <w:vAlign w:val="bottom"/>
          </w:tcPr>
          <w:p w14:paraId="40892099" w14:textId="77777777" w:rsidR="00AD74F3" w:rsidRPr="00F90E81" w:rsidRDefault="00AD74F3" w:rsidP="00AD74F3">
            <w:pPr>
              <w:tabs>
                <w:tab w:val="right" w:pos="1202"/>
              </w:tabs>
              <w:spacing w:after="0" w:line="301" w:lineRule="exact"/>
              <w:outlineLvl w:val="0"/>
              <w:rPr>
                <w:rFonts w:ascii="Arial" w:eastAsia="Times New Roman" w:hAnsi="Arial" w:cs="Arial"/>
                <w:sz w:val="20"/>
                <w:szCs w:val="20"/>
                <w:lang w:val="en-GB"/>
              </w:rPr>
            </w:pPr>
            <w:bookmarkStart w:id="312" w:name="_Toc4058689"/>
            <w:r w:rsidRPr="00F90E81">
              <w:rPr>
                <w:rFonts w:ascii="Arial" w:eastAsia="Times New Roman" w:hAnsi="Arial" w:cs="Arial"/>
                <w:sz w:val="20"/>
                <w:szCs w:val="20"/>
                <w:lang w:val="en-GB"/>
              </w:rPr>
              <w:t>Export financing</w:t>
            </w:r>
            <w:bookmarkEnd w:id="312"/>
          </w:p>
        </w:tc>
        <w:tc>
          <w:tcPr>
            <w:tcW w:w="849" w:type="pct"/>
            <w:tcBorders>
              <w:top w:val="nil"/>
              <w:left w:val="nil"/>
              <w:bottom w:val="nil"/>
              <w:right w:val="nil"/>
            </w:tcBorders>
            <w:shd w:val="clear" w:color="auto" w:fill="auto"/>
            <w:vAlign w:val="bottom"/>
          </w:tcPr>
          <w:p w14:paraId="67B461E0" w14:textId="374852FA"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 xml:space="preserve"> 389</w:t>
            </w:r>
            <w:r w:rsidR="009B1795">
              <w:rPr>
                <w:rFonts w:ascii="Arial" w:hAnsi="Arial" w:cs="Arial"/>
                <w:sz w:val="20"/>
                <w:szCs w:val="20"/>
              </w:rPr>
              <w:t>,</w:t>
            </w:r>
            <w:r w:rsidRPr="00AB6FFC">
              <w:rPr>
                <w:rFonts w:ascii="Arial" w:hAnsi="Arial" w:cs="Arial"/>
                <w:sz w:val="20"/>
                <w:szCs w:val="20"/>
              </w:rPr>
              <w:t xml:space="preserve">990 </w:t>
            </w:r>
          </w:p>
        </w:tc>
        <w:tc>
          <w:tcPr>
            <w:tcW w:w="849" w:type="pct"/>
            <w:tcBorders>
              <w:top w:val="nil"/>
              <w:left w:val="nil"/>
              <w:bottom w:val="nil"/>
              <w:right w:val="nil"/>
            </w:tcBorders>
            <w:shd w:val="clear" w:color="auto" w:fill="auto"/>
            <w:vAlign w:val="bottom"/>
          </w:tcPr>
          <w:p w14:paraId="0E1BB57B" w14:textId="791D5F22"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410,396 </w:t>
            </w:r>
          </w:p>
        </w:tc>
      </w:tr>
      <w:tr w:rsidR="00AD74F3" w:rsidRPr="00F90E81" w14:paraId="571F00F4" w14:textId="77777777" w:rsidTr="001F0F6B">
        <w:trPr>
          <w:trHeight w:hRule="exact" w:val="568"/>
        </w:trPr>
        <w:tc>
          <w:tcPr>
            <w:tcW w:w="3302" w:type="pct"/>
            <w:vAlign w:val="bottom"/>
          </w:tcPr>
          <w:p w14:paraId="277471B5" w14:textId="77777777" w:rsidR="00AD74F3" w:rsidRPr="00F90E81" w:rsidRDefault="00AD74F3" w:rsidP="00AD74F3">
            <w:pPr>
              <w:tabs>
                <w:tab w:val="right" w:pos="1202"/>
              </w:tabs>
              <w:spacing w:after="0" w:line="301" w:lineRule="exact"/>
              <w:outlineLvl w:val="0"/>
              <w:rPr>
                <w:rFonts w:ascii="Arial" w:eastAsia="Times New Roman" w:hAnsi="Arial" w:cs="Arial"/>
                <w:sz w:val="20"/>
                <w:szCs w:val="20"/>
                <w:lang w:val="en-GB"/>
              </w:rPr>
            </w:pPr>
            <w:bookmarkStart w:id="313" w:name="_Toc4058692"/>
            <w:r w:rsidRPr="00F90E81">
              <w:rPr>
                <w:rFonts w:ascii="Arial" w:eastAsia="Times New Roman" w:hAnsi="Arial" w:cs="Arial"/>
                <w:sz w:val="20"/>
                <w:szCs w:val="20"/>
                <w:lang w:val="en-GB"/>
              </w:rPr>
              <w:t xml:space="preserve">Loan programme for reconstruction and development of </w:t>
            </w:r>
          </w:p>
          <w:p w14:paraId="393AF091" w14:textId="77777777" w:rsidR="00AD74F3" w:rsidRPr="00F90E81" w:rsidRDefault="00AD74F3" w:rsidP="00AD74F3">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infrastructure in the Republic of Croatia</w:t>
            </w:r>
            <w:bookmarkEnd w:id="313"/>
          </w:p>
        </w:tc>
        <w:tc>
          <w:tcPr>
            <w:tcW w:w="849" w:type="pct"/>
            <w:tcBorders>
              <w:top w:val="nil"/>
              <w:left w:val="nil"/>
              <w:bottom w:val="nil"/>
              <w:right w:val="nil"/>
            </w:tcBorders>
            <w:shd w:val="clear" w:color="auto" w:fill="auto"/>
            <w:vAlign w:val="bottom"/>
          </w:tcPr>
          <w:p w14:paraId="252BACEA" w14:textId="6EADF66B"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 xml:space="preserve"> 460</w:t>
            </w:r>
            <w:r w:rsidR="009B1795">
              <w:rPr>
                <w:rFonts w:ascii="Arial" w:hAnsi="Arial" w:cs="Arial"/>
                <w:sz w:val="20"/>
                <w:szCs w:val="20"/>
              </w:rPr>
              <w:t>,</w:t>
            </w:r>
            <w:r w:rsidRPr="00AB6FFC">
              <w:rPr>
                <w:rFonts w:ascii="Arial" w:hAnsi="Arial" w:cs="Arial"/>
                <w:sz w:val="20"/>
                <w:szCs w:val="20"/>
              </w:rPr>
              <w:t xml:space="preserve">773 </w:t>
            </w:r>
          </w:p>
        </w:tc>
        <w:tc>
          <w:tcPr>
            <w:tcW w:w="849" w:type="pct"/>
            <w:tcBorders>
              <w:top w:val="nil"/>
              <w:left w:val="nil"/>
              <w:bottom w:val="nil"/>
              <w:right w:val="nil"/>
            </w:tcBorders>
            <w:shd w:val="clear" w:color="auto" w:fill="auto"/>
            <w:vAlign w:val="bottom"/>
          </w:tcPr>
          <w:p w14:paraId="1795565E" w14:textId="76D7A43E" w:rsidR="00AD74F3" w:rsidRPr="00F90E81" w:rsidRDefault="00AD74F3" w:rsidP="00AD74F3">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505,595 </w:t>
            </w:r>
          </w:p>
        </w:tc>
      </w:tr>
      <w:tr w:rsidR="009B1795" w:rsidRPr="00F90E81" w14:paraId="32D0087C" w14:textId="77777777" w:rsidTr="001F0F6B">
        <w:trPr>
          <w:trHeight w:hRule="exact" w:val="284"/>
        </w:trPr>
        <w:tc>
          <w:tcPr>
            <w:tcW w:w="3302" w:type="pct"/>
            <w:vAlign w:val="bottom"/>
          </w:tcPr>
          <w:p w14:paraId="5B74824E" w14:textId="77777777" w:rsidR="009B1795" w:rsidRPr="00F90E81" w:rsidRDefault="009B1795" w:rsidP="009B1795">
            <w:pPr>
              <w:tabs>
                <w:tab w:val="right" w:pos="1202"/>
              </w:tabs>
              <w:spacing w:after="0" w:line="301" w:lineRule="exact"/>
              <w:outlineLvl w:val="0"/>
              <w:rPr>
                <w:rFonts w:ascii="Arial" w:eastAsia="Times New Roman" w:hAnsi="Arial" w:cs="Arial"/>
                <w:sz w:val="20"/>
                <w:szCs w:val="20"/>
                <w:lang w:val="en-GB"/>
              </w:rPr>
            </w:pPr>
            <w:bookmarkStart w:id="314" w:name="_Toc4058695"/>
            <w:r w:rsidRPr="00F90E81">
              <w:rPr>
                <w:rFonts w:ascii="Arial" w:eastAsia="Times New Roman" w:hAnsi="Arial" w:cs="Arial"/>
                <w:sz w:val="20"/>
                <w:szCs w:val="20"/>
                <w:lang w:val="en-GB"/>
              </w:rPr>
              <w:t>Loan programme for small and medium-sized enterprises</w:t>
            </w:r>
            <w:bookmarkEnd w:id="314"/>
          </w:p>
        </w:tc>
        <w:tc>
          <w:tcPr>
            <w:tcW w:w="849" w:type="pct"/>
            <w:tcBorders>
              <w:top w:val="nil"/>
              <w:left w:val="nil"/>
              <w:bottom w:val="nil"/>
              <w:right w:val="nil"/>
            </w:tcBorders>
            <w:shd w:val="clear" w:color="auto" w:fill="auto"/>
            <w:vAlign w:val="bottom"/>
          </w:tcPr>
          <w:p w14:paraId="1FB7D93B" w14:textId="200139DD" w:rsidR="009B1795" w:rsidRPr="00F90E81" w:rsidRDefault="009B1795" w:rsidP="009B1795">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85</w:t>
            </w:r>
            <w:r>
              <w:rPr>
                <w:rFonts w:ascii="Arial" w:hAnsi="Arial" w:cs="Arial"/>
                <w:sz w:val="20"/>
                <w:szCs w:val="20"/>
              </w:rPr>
              <w:t>,</w:t>
            </w:r>
            <w:r w:rsidRPr="00AB6FFC">
              <w:rPr>
                <w:rFonts w:ascii="Arial" w:hAnsi="Arial" w:cs="Arial"/>
                <w:sz w:val="20"/>
                <w:szCs w:val="20"/>
              </w:rPr>
              <w:t>421</w:t>
            </w:r>
          </w:p>
        </w:tc>
        <w:tc>
          <w:tcPr>
            <w:tcW w:w="849" w:type="pct"/>
            <w:tcBorders>
              <w:top w:val="nil"/>
              <w:left w:val="nil"/>
              <w:bottom w:val="nil"/>
              <w:right w:val="nil"/>
            </w:tcBorders>
            <w:shd w:val="clear" w:color="auto" w:fill="auto"/>
            <w:vAlign w:val="bottom"/>
          </w:tcPr>
          <w:p w14:paraId="6B157FAD" w14:textId="49C4D955" w:rsidR="009B1795" w:rsidRPr="00F90E81" w:rsidRDefault="009B1795" w:rsidP="009B1795">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97,821</w:t>
            </w:r>
          </w:p>
        </w:tc>
      </w:tr>
      <w:tr w:rsidR="009B1795" w:rsidRPr="00F90E81" w14:paraId="7BF00C30" w14:textId="77777777" w:rsidTr="001F0F6B">
        <w:trPr>
          <w:trHeight w:hRule="exact" w:val="284"/>
        </w:trPr>
        <w:tc>
          <w:tcPr>
            <w:tcW w:w="3302" w:type="pct"/>
            <w:vAlign w:val="bottom"/>
          </w:tcPr>
          <w:p w14:paraId="71E2419B" w14:textId="77777777" w:rsidR="009B1795" w:rsidRPr="00F90E81" w:rsidRDefault="009B1795" w:rsidP="009B1795">
            <w:pPr>
              <w:tabs>
                <w:tab w:val="right" w:pos="1202"/>
              </w:tabs>
              <w:spacing w:after="0" w:line="301" w:lineRule="exact"/>
              <w:outlineLvl w:val="0"/>
              <w:rPr>
                <w:rFonts w:ascii="Arial" w:eastAsia="Times New Roman" w:hAnsi="Arial" w:cs="Arial"/>
                <w:sz w:val="20"/>
                <w:szCs w:val="20"/>
                <w:lang w:val="en-GB"/>
              </w:rPr>
            </w:pPr>
            <w:bookmarkStart w:id="315" w:name="_Toc4058698"/>
            <w:r w:rsidRPr="00F90E81">
              <w:rPr>
                <w:rFonts w:ascii="Arial" w:eastAsia="Times New Roman" w:hAnsi="Arial" w:cs="Arial"/>
                <w:sz w:val="20"/>
                <w:szCs w:val="20"/>
                <w:lang w:val="en-GB"/>
              </w:rPr>
              <w:t>Other</w:t>
            </w:r>
            <w:bookmarkEnd w:id="315"/>
          </w:p>
        </w:tc>
        <w:tc>
          <w:tcPr>
            <w:tcW w:w="849" w:type="pct"/>
            <w:tcBorders>
              <w:top w:val="nil"/>
              <w:left w:val="nil"/>
              <w:bottom w:val="nil"/>
              <w:right w:val="nil"/>
            </w:tcBorders>
            <w:shd w:val="clear" w:color="auto" w:fill="auto"/>
            <w:vAlign w:val="bottom"/>
          </w:tcPr>
          <w:p w14:paraId="0FFBB8DE" w14:textId="584CC816" w:rsidR="009B1795" w:rsidRPr="00F90E81" w:rsidRDefault="009B1795" w:rsidP="009B1795">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 xml:space="preserve"> 41</w:t>
            </w:r>
            <w:r>
              <w:rPr>
                <w:rFonts w:ascii="Arial" w:hAnsi="Arial" w:cs="Arial"/>
                <w:sz w:val="20"/>
                <w:szCs w:val="20"/>
              </w:rPr>
              <w:t>,</w:t>
            </w:r>
            <w:r w:rsidRPr="00AB6FFC">
              <w:rPr>
                <w:rFonts w:ascii="Arial" w:hAnsi="Arial" w:cs="Arial"/>
                <w:sz w:val="20"/>
                <w:szCs w:val="20"/>
              </w:rPr>
              <w:t xml:space="preserve">438 </w:t>
            </w:r>
          </w:p>
        </w:tc>
        <w:tc>
          <w:tcPr>
            <w:tcW w:w="849" w:type="pct"/>
            <w:tcBorders>
              <w:top w:val="nil"/>
              <w:left w:val="nil"/>
              <w:bottom w:val="nil"/>
              <w:right w:val="nil"/>
            </w:tcBorders>
            <w:shd w:val="clear" w:color="auto" w:fill="auto"/>
            <w:vAlign w:val="bottom"/>
          </w:tcPr>
          <w:p w14:paraId="46EFE34E" w14:textId="1FD260A1" w:rsidR="009B1795" w:rsidRPr="00F90E81" w:rsidRDefault="009B1795" w:rsidP="009B1795">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34,442 </w:t>
            </w:r>
          </w:p>
        </w:tc>
      </w:tr>
      <w:tr w:rsidR="009B1795" w:rsidRPr="00F90E81" w14:paraId="10807493" w14:textId="77777777" w:rsidTr="001F0F6B">
        <w:trPr>
          <w:trHeight w:hRule="exact" w:val="284"/>
        </w:trPr>
        <w:tc>
          <w:tcPr>
            <w:tcW w:w="3302" w:type="pct"/>
            <w:vAlign w:val="bottom"/>
          </w:tcPr>
          <w:p w14:paraId="43107A02" w14:textId="77777777" w:rsidR="009B1795" w:rsidRPr="00F90E81" w:rsidRDefault="009B1795" w:rsidP="009B1795">
            <w:pPr>
              <w:tabs>
                <w:tab w:val="right" w:pos="1202"/>
              </w:tabs>
              <w:spacing w:after="0" w:line="301" w:lineRule="exact"/>
              <w:outlineLvl w:val="0"/>
              <w:rPr>
                <w:rFonts w:ascii="Arial" w:eastAsia="Times New Roman" w:hAnsi="Arial" w:cs="Arial"/>
                <w:sz w:val="20"/>
                <w:szCs w:val="20"/>
                <w:lang w:val="en-GB"/>
              </w:rPr>
            </w:pPr>
            <w:bookmarkStart w:id="316" w:name="_Toc4058701"/>
            <w:r w:rsidRPr="00F90E81">
              <w:rPr>
                <w:rFonts w:ascii="Arial" w:eastAsia="Times New Roman" w:hAnsi="Arial" w:cs="Arial"/>
                <w:sz w:val="20"/>
                <w:szCs w:val="20"/>
                <w:lang w:val="en-GB"/>
              </w:rPr>
              <w:t>Accrued interest</w:t>
            </w:r>
            <w:bookmarkEnd w:id="316"/>
          </w:p>
        </w:tc>
        <w:tc>
          <w:tcPr>
            <w:tcW w:w="849" w:type="pct"/>
            <w:tcBorders>
              <w:top w:val="nil"/>
              <w:left w:val="nil"/>
              <w:bottom w:val="nil"/>
              <w:right w:val="nil"/>
            </w:tcBorders>
            <w:shd w:val="clear" w:color="auto" w:fill="auto"/>
            <w:vAlign w:val="bottom"/>
          </w:tcPr>
          <w:p w14:paraId="6A258035" w14:textId="1375FF2A" w:rsidR="009B1795" w:rsidRPr="00F90E81" w:rsidRDefault="009B1795" w:rsidP="009B1795">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 xml:space="preserve"> 52</w:t>
            </w:r>
            <w:r>
              <w:rPr>
                <w:rFonts w:ascii="Arial" w:hAnsi="Arial" w:cs="Arial"/>
                <w:sz w:val="20"/>
                <w:szCs w:val="20"/>
              </w:rPr>
              <w:t>,</w:t>
            </w:r>
            <w:r w:rsidRPr="00AB6FFC">
              <w:rPr>
                <w:rFonts w:ascii="Arial" w:hAnsi="Arial" w:cs="Arial"/>
                <w:sz w:val="20"/>
                <w:szCs w:val="20"/>
              </w:rPr>
              <w:t xml:space="preserve">693 </w:t>
            </w:r>
          </w:p>
        </w:tc>
        <w:tc>
          <w:tcPr>
            <w:tcW w:w="849" w:type="pct"/>
            <w:tcBorders>
              <w:top w:val="nil"/>
              <w:left w:val="nil"/>
              <w:bottom w:val="nil"/>
              <w:right w:val="nil"/>
            </w:tcBorders>
            <w:shd w:val="clear" w:color="auto" w:fill="auto"/>
            <w:vAlign w:val="bottom"/>
          </w:tcPr>
          <w:p w14:paraId="3BB45728" w14:textId="64D1D6A7" w:rsidR="009B1795" w:rsidRPr="00F90E81" w:rsidRDefault="009B1795" w:rsidP="009B1795">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47,646 </w:t>
            </w:r>
          </w:p>
        </w:tc>
      </w:tr>
      <w:tr w:rsidR="009B1795" w:rsidRPr="00F90E81" w14:paraId="350B2E29" w14:textId="77777777" w:rsidTr="001F0F6B">
        <w:trPr>
          <w:trHeight w:hRule="exact" w:val="284"/>
        </w:trPr>
        <w:tc>
          <w:tcPr>
            <w:tcW w:w="3302" w:type="pct"/>
            <w:vAlign w:val="bottom"/>
          </w:tcPr>
          <w:p w14:paraId="2B04D31E" w14:textId="77777777" w:rsidR="009B1795" w:rsidRPr="00F90E81" w:rsidRDefault="009B1795" w:rsidP="009B1795">
            <w:pPr>
              <w:tabs>
                <w:tab w:val="right" w:pos="1202"/>
              </w:tabs>
              <w:spacing w:after="0" w:line="301" w:lineRule="exact"/>
              <w:outlineLvl w:val="0"/>
              <w:rPr>
                <w:rFonts w:ascii="Arial" w:eastAsia="Times New Roman" w:hAnsi="Arial" w:cs="Arial"/>
                <w:sz w:val="20"/>
                <w:szCs w:val="20"/>
                <w:lang w:val="en-GB"/>
              </w:rPr>
            </w:pPr>
            <w:bookmarkStart w:id="317" w:name="_Toc4058704"/>
            <w:r w:rsidRPr="00F90E81">
              <w:rPr>
                <w:rFonts w:ascii="Arial" w:eastAsia="Times New Roman" w:hAnsi="Arial" w:cs="Arial"/>
                <w:sz w:val="20"/>
                <w:szCs w:val="20"/>
                <w:lang w:val="en-GB"/>
              </w:rPr>
              <w:t>Deferred recognition of loan origination fees</w:t>
            </w:r>
            <w:bookmarkEnd w:id="317"/>
          </w:p>
        </w:tc>
        <w:tc>
          <w:tcPr>
            <w:tcW w:w="849" w:type="pct"/>
            <w:tcBorders>
              <w:top w:val="nil"/>
              <w:left w:val="nil"/>
              <w:right w:val="nil"/>
            </w:tcBorders>
            <w:shd w:val="clear" w:color="auto" w:fill="auto"/>
            <w:vAlign w:val="bottom"/>
          </w:tcPr>
          <w:p w14:paraId="7323E3B6" w14:textId="68861CA6" w:rsidR="009B1795" w:rsidRPr="00F90E81" w:rsidRDefault="009B1795" w:rsidP="009B1795">
            <w:pPr>
              <w:tabs>
                <w:tab w:val="right" w:pos="1202"/>
              </w:tabs>
              <w:spacing w:after="0" w:line="301" w:lineRule="exact"/>
              <w:jc w:val="right"/>
              <w:outlineLvl w:val="0"/>
              <w:rPr>
                <w:rFonts w:ascii="Arial" w:eastAsia="Times New Roman" w:hAnsi="Arial" w:cs="Arial"/>
                <w:spacing w:val="-3"/>
                <w:sz w:val="20"/>
                <w:szCs w:val="20"/>
              </w:rPr>
            </w:pPr>
            <w:r w:rsidRPr="00AB6FFC">
              <w:rPr>
                <w:rFonts w:ascii="Arial" w:hAnsi="Arial" w:cs="Arial"/>
                <w:sz w:val="20"/>
                <w:szCs w:val="20"/>
              </w:rPr>
              <w:t xml:space="preserve"> (10</w:t>
            </w:r>
            <w:r>
              <w:rPr>
                <w:rFonts w:ascii="Arial" w:hAnsi="Arial" w:cs="Arial"/>
                <w:sz w:val="20"/>
                <w:szCs w:val="20"/>
              </w:rPr>
              <w:t>,</w:t>
            </w:r>
            <w:r w:rsidRPr="00AB6FFC">
              <w:rPr>
                <w:rFonts w:ascii="Arial" w:hAnsi="Arial" w:cs="Arial"/>
                <w:sz w:val="20"/>
                <w:szCs w:val="20"/>
              </w:rPr>
              <w:t>575)</w:t>
            </w:r>
          </w:p>
        </w:tc>
        <w:tc>
          <w:tcPr>
            <w:tcW w:w="849" w:type="pct"/>
            <w:tcBorders>
              <w:top w:val="nil"/>
              <w:left w:val="nil"/>
              <w:right w:val="nil"/>
            </w:tcBorders>
            <w:shd w:val="clear" w:color="auto" w:fill="auto"/>
            <w:vAlign w:val="bottom"/>
          </w:tcPr>
          <w:p w14:paraId="42E3B7B3" w14:textId="6124C086" w:rsidR="009B1795" w:rsidRPr="00F90E81" w:rsidRDefault="009B1795" w:rsidP="009B1795">
            <w:pPr>
              <w:tabs>
                <w:tab w:val="right" w:pos="1202"/>
              </w:tabs>
              <w:spacing w:after="0" w:line="301" w:lineRule="exact"/>
              <w:jc w:val="right"/>
              <w:outlineLvl w:val="0"/>
              <w:rPr>
                <w:rFonts w:ascii="Arial" w:eastAsia="Times New Roman" w:hAnsi="Arial" w:cs="Arial"/>
                <w:spacing w:val="-3"/>
                <w:sz w:val="20"/>
                <w:szCs w:val="20"/>
              </w:rPr>
            </w:pPr>
            <w:r w:rsidRPr="00AB311B">
              <w:rPr>
                <w:rFonts w:ascii="Arial" w:hAnsi="Arial" w:cs="Arial"/>
                <w:sz w:val="20"/>
              </w:rPr>
              <w:t xml:space="preserve"> (9,245)</w:t>
            </w:r>
          </w:p>
        </w:tc>
      </w:tr>
      <w:tr w:rsidR="009B1795" w:rsidRPr="00F90E81" w14:paraId="5300D7EF" w14:textId="77777777" w:rsidTr="001F0F6B">
        <w:trPr>
          <w:trHeight w:val="340"/>
        </w:trPr>
        <w:tc>
          <w:tcPr>
            <w:tcW w:w="3302" w:type="pct"/>
            <w:vAlign w:val="bottom"/>
          </w:tcPr>
          <w:p w14:paraId="08F6B676" w14:textId="77777777" w:rsidR="009B1795" w:rsidRPr="00F90E81" w:rsidRDefault="009B1795" w:rsidP="009B1795">
            <w:pPr>
              <w:tabs>
                <w:tab w:val="right" w:pos="1202"/>
              </w:tabs>
              <w:spacing w:after="0" w:line="340" w:lineRule="exact"/>
              <w:jc w:val="right"/>
              <w:outlineLvl w:val="0"/>
              <w:rPr>
                <w:rFonts w:ascii="Arial" w:eastAsia="Times New Roman" w:hAnsi="Arial" w:cs="Arial"/>
                <w:spacing w:val="-3"/>
                <w:sz w:val="20"/>
                <w:szCs w:val="20"/>
                <w:lang w:val="en-GB"/>
              </w:rPr>
            </w:pPr>
          </w:p>
        </w:tc>
        <w:tc>
          <w:tcPr>
            <w:tcW w:w="849" w:type="pct"/>
            <w:tcBorders>
              <w:top w:val="single" w:sz="4" w:space="0" w:color="auto"/>
              <w:left w:val="nil"/>
              <w:bottom w:val="single" w:sz="4" w:space="0" w:color="auto"/>
              <w:right w:val="nil"/>
            </w:tcBorders>
            <w:shd w:val="clear" w:color="auto" w:fill="auto"/>
            <w:vAlign w:val="bottom"/>
          </w:tcPr>
          <w:p w14:paraId="7BC27EFE" w14:textId="54533A23" w:rsidR="009B1795" w:rsidRPr="00F90E81" w:rsidRDefault="009B1795" w:rsidP="009B1795">
            <w:pPr>
              <w:tabs>
                <w:tab w:val="right" w:pos="1202"/>
              </w:tabs>
              <w:spacing w:after="0" w:line="340" w:lineRule="exact"/>
              <w:jc w:val="right"/>
              <w:outlineLvl w:val="0"/>
              <w:rPr>
                <w:rFonts w:ascii="Arial" w:eastAsia="Times New Roman" w:hAnsi="Arial" w:cs="Arial"/>
                <w:sz w:val="20"/>
                <w:szCs w:val="20"/>
              </w:rPr>
            </w:pPr>
            <w:r w:rsidRPr="00AB6FFC">
              <w:rPr>
                <w:rFonts w:ascii="Arial" w:hAnsi="Arial" w:cs="Arial"/>
                <w:sz w:val="20"/>
                <w:szCs w:val="20"/>
              </w:rPr>
              <w:t xml:space="preserve"> 2</w:t>
            </w:r>
            <w:r>
              <w:rPr>
                <w:rFonts w:ascii="Arial" w:hAnsi="Arial" w:cs="Arial"/>
                <w:sz w:val="20"/>
                <w:szCs w:val="20"/>
              </w:rPr>
              <w:t>,</w:t>
            </w:r>
            <w:r w:rsidRPr="00AB6FFC">
              <w:rPr>
                <w:rFonts w:ascii="Arial" w:hAnsi="Arial" w:cs="Arial"/>
                <w:sz w:val="20"/>
                <w:szCs w:val="20"/>
              </w:rPr>
              <w:t>825</w:t>
            </w:r>
            <w:r>
              <w:rPr>
                <w:rFonts w:ascii="Arial" w:hAnsi="Arial" w:cs="Arial"/>
                <w:sz w:val="20"/>
                <w:szCs w:val="20"/>
              </w:rPr>
              <w:t>,</w:t>
            </w:r>
            <w:r w:rsidRPr="00AB6FFC">
              <w:rPr>
                <w:rFonts w:ascii="Arial" w:hAnsi="Arial" w:cs="Arial"/>
                <w:sz w:val="20"/>
                <w:szCs w:val="20"/>
              </w:rPr>
              <w:t xml:space="preserve">301 </w:t>
            </w:r>
          </w:p>
        </w:tc>
        <w:tc>
          <w:tcPr>
            <w:tcW w:w="849" w:type="pct"/>
            <w:tcBorders>
              <w:top w:val="single" w:sz="4" w:space="0" w:color="auto"/>
              <w:left w:val="nil"/>
              <w:bottom w:val="single" w:sz="4" w:space="0" w:color="auto"/>
              <w:right w:val="nil"/>
            </w:tcBorders>
            <w:shd w:val="clear" w:color="auto" w:fill="auto"/>
            <w:vAlign w:val="bottom"/>
          </w:tcPr>
          <w:p w14:paraId="6F8EC3F7" w14:textId="59FAB82F" w:rsidR="009B1795" w:rsidRPr="00F90E81" w:rsidRDefault="009B1795" w:rsidP="009B1795">
            <w:pPr>
              <w:tabs>
                <w:tab w:val="right" w:pos="1202"/>
              </w:tabs>
              <w:spacing w:after="0" w:line="340" w:lineRule="exact"/>
              <w:jc w:val="right"/>
              <w:outlineLvl w:val="0"/>
              <w:rPr>
                <w:rFonts w:ascii="Arial" w:eastAsia="Times New Roman" w:hAnsi="Arial" w:cs="Arial"/>
                <w:sz w:val="20"/>
                <w:szCs w:val="20"/>
              </w:rPr>
            </w:pPr>
            <w:r w:rsidRPr="00AB311B">
              <w:rPr>
                <w:rFonts w:ascii="Arial" w:hAnsi="Arial" w:cs="Arial"/>
                <w:sz w:val="20"/>
              </w:rPr>
              <w:t>2,821,953</w:t>
            </w:r>
          </w:p>
        </w:tc>
      </w:tr>
      <w:tr w:rsidR="009B1795" w:rsidRPr="00F90E81" w14:paraId="73A7DE55" w14:textId="77777777" w:rsidTr="001F0F6B">
        <w:trPr>
          <w:trHeight w:val="399"/>
        </w:trPr>
        <w:tc>
          <w:tcPr>
            <w:tcW w:w="3302" w:type="pct"/>
            <w:vAlign w:val="bottom"/>
          </w:tcPr>
          <w:p w14:paraId="6268D9BE" w14:textId="77777777" w:rsidR="009B1795" w:rsidRPr="00F90E81" w:rsidRDefault="009B1795" w:rsidP="009B1795">
            <w:pPr>
              <w:tabs>
                <w:tab w:val="right" w:pos="1202"/>
              </w:tabs>
              <w:spacing w:after="0" w:line="301" w:lineRule="exact"/>
              <w:outlineLvl w:val="0"/>
              <w:rPr>
                <w:rFonts w:ascii="Arial" w:eastAsia="Times New Roman" w:hAnsi="Arial" w:cs="Arial"/>
                <w:sz w:val="20"/>
                <w:szCs w:val="20"/>
                <w:lang w:val="en-GB"/>
              </w:rPr>
            </w:pPr>
            <w:bookmarkStart w:id="318" w:name="_Toc4058709"/>
            <w:r w:rsidRPr="00F90E81">
              <w:rPr>
                <w:rFonts w:ascii="Arial" w:eastAsia="Times New Roman" w:hAnsi="Arial" w:cs="Arial"/>
                <w:sz w:val="20"/>
                <w:szCs w:val="20"/>
                <w:lang w:val="en-GB"/>
              </w:rPr>
              <w:t>Loss allowances</w:t>
            </w:r>
            <w:bookmarkEnd w:id="318"/>
          </w:p>
        </w:tc>
        <w:tc>
          <w:tcPr>
            <w:tcW w:w="849" w:type="pct"/>
            <w:tcBorders>
              <w:top w:val="nil"/>
              <w:left w:val="nil"/>
              <w:bottom w:val="nil"/>
              <w:right w:val="nil"/>
            </w:tcBorders>
            <w:shd w:val="clear" w:color="auto" w:fill="auto"/>
            <w:vAlign w:val="bottom"/>
          </w:tcPr>
          <w:p w14:paraId="6B7639C5" w14:textId="0FF8FE09" w:rsidR="009B1795" w:rsidRPr="00F90E81" w:rsidRDefault="009B1795" w:rsidP="009B1795">
            <w:pPr>
              <w:tabs>
                <w:tab w:val="right" w:pos="1202"/>
              </w:tabs>
              <w:spacing w:after="0" w:line="301" w:lineRule="exact"/>
              <w:jc w:val="right"/>
              <w:outlineLvl w:val="0"/>
              <w:rPr>
                <w:rFonts w:ascii="Arial" w:eastAsia="Times New Roman" w:hAnsi="Arial" w:cs="Arial"/>
                <w:sz w:val="20"/>
                <w:szCs w:val="20"/>
              </w:rPr>
            </w:pPr>
            <w:r w:rsidRPr="00AB6FFC">
              <w:rPr>
                <w:rFonts w:ascii="Arial" w:hAnsi="Arial" w:cs="Arial"/>
                <w:sz w:val="20"/>
                <w:szCs w:val="20"/>
              </w:rPr>
              <w:t xml:space="preserve"> (463</w:t>
            </w:r>
            <w:r>
              <w:rPr>
                <w:rFonts w:ascii="Arial" w:hAnsi="Arial" w:cs="Arial"/>
                <w:sz w:val="20"/>
                <w:szCs w:val="20"/>
              </w:rPr>
              <w:t>,</w:t>
            </w:r>
            <w:r w:rsidRPr="00AB6FFC">
              <w:rPr>
                <w:rFonts w:ascii="Arial" w:hAnsi="Arial" w:cs="Arial"/>
                <w:sz w:val="20"/>
                <w:szCs w:val="20"/>
              </w:rPr>
              <w:t>824)</w:t>
            </w:r>
          </w:p>
        </w:tc>
        <w:tc>
          <w:tcPr>
            <w:tcW w:w="849" w:type="pct"/>
            <w:tcBorders>
              <w:top w:val="nil"/>
              <w:left w:val="nil"/>
              <w:bottom w:val="nil"/>
              <w:right w:val="nil"/>
            </w:tcBorders>
            <w:shd w:val="clear" w:color="auto" w:fill="auto"/>
            <w:vAlign w:val="bottom"/>
          </w:tcPr>
          <w:p w14:paraId="31931C0D" w14:textId="0278C54F" w:rsidR="009B1795" w:rsidRPr="00F90E81" w:rsidRDefault="009B1795" w:rsidP="009B1795">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(470,757)</w:t>
            </w:r>
          </w:p>
        </w:tc>
      </w:tr>
      <w:tr w:rsidR="009B1795" w:rsidRPr="00F90E81" w14:paraId="6B91B91C" w14:textId="77777777" w:rsidTr="001F0F6B">
        <w:tblPrEx>
          <w:tblCellMar>
            <w:left w:w="119" w:type="dxa"/>
            <w:right w:w="119" w:type="dxa"/>
          </w:tblCellMar>
        </w:tblPrEx>
        <w:trPr>
          <w:trHeight w:val="211"/>
        </w:trPr>
        <w:tc>
          <w:tcPr>
            <w:tcW w:w="3302" w:type="pct"/>
          </w:tcPr>
          <w:p w14:paraId="0A096B41" w14:textId="77777777" w:rsidR="009B1795" w:rsidRPr="00F90E81" w:rsidRDefault="009B1795" w:rsidP="009B1795">
            <w:pPr>
              <w:tabs>
                <w:tab w:val="right" w:pos="1202"/>
              </w:tabs>
              <w:spacing w:after="0" w:line="340" w:lineRule="exact"/>
              <w:outlineLvl w:val="0"/>
              <w:rPr>
                <w:rFonts w:ascii="Arial" w:eastAsia="Times New Roman" w:hAnsi="Arial" w:cs="Arial"/>
                <w:b/>
                <w:bCs/>
                <w:sz w:val="20"/>
                <w:szCs w:val="20"/>
                <w:lang w:val="en-GB"/>
              </w:rPr>
            </w:pPr>
          </w:p>
        </w:tc>
        <w:tc>
          <w:tcPr>
            <w:tcW w:w="849" w:type="pct"/>
            <w:tcBorders>
              <w:top w:val="single" w:sz="4" w:space="0" w:color="auto"/>
              <w:left w:val="nil"/>
              <w:bottom w:val="single" w:sz="12" w:space="0" w:color="auto"/>
              <w:right w:val="nil"/>
            </w:tcBorders>
            <w:shd w:val="clear" w:color="auto" w:fill="auto"/>
            <w:vAlign w:val="bottom"/>
          </w:tcPr>
          <w:p w14:paraId="26644035" w14:textId="5D30B352" w:rsidR="009B1795" w:rsidRPr="00F90E81" w:rsidRDefault="009B1795" w:rsidP="009B1795">
            <w:pPr>
              <w:tabs>
                <w:tab w:val="right" w:pos="1202"/>
              </w:tabs>
              <w:spacing w:after="0" w:line="340" w:lineRule="exact"/>
              <w:jc w:val="right"/>
              <w:outlineLvl w:val="0"/>
              <w:rPr>
                <w:rFonts w:ascii="Arial" w:eastAsia="Times New Roman" w:hAnsi="Arial" w:cs="Arial"/>
                <w:b/>
                <w:bCs/>
                <w:spacing w:val="-2"/>
                <w:sz w:val="20"/>
                <w:szCs w:val="20"/>
              </w:rPr>
            </w:pPr>
            <w:r w:rsidRPr="00AB6FFC">
              <w:rPr>
                <w:rFonts w:ascii="Arial" w:hAnsi="Arial" w:cs="Arial"/>
                <w:b/>
                <w:bCs/>
                <w:sz w:val="20"/>
                <w:szCs w:val="20"/>
              </w:rPr>
              <w:t xml:space="preserve"> 2</w:t>
            </w:r>
            <w:r>
              <w:rPr>
                <w:rFonts w:ascii="Arial" w:hAnsi="Arial" w:cs="Arial"/>
                <w:b/>
                <w:bCs/>
                <w:sz w:val="20"/>
                <w:szCs w:val="20"/>
              </w:rPr>
              <w:t>,</w:t>
            </w:r>
            <w:r w:rsidRPr="00AB6FFC">
              <w:rPr>
                <w:rFonts w:ascii="Arial" w:hAnsi="Arial" w:cs="Arial"/>
                <w:b/>
                <w:bCs/>
                <w:sz w:val="20"/>
                <w:szCs w:val="20"/>
              </w:rPr>
              <w:t>361</w:t>
            </w:r>
            <w:r>
              <w:rPr>
                <w:rFonts w:ascii="Arial" w:hAnsi="Arial" w:cs="Arial"/>
                <w:b/>
                <w:bCs/>
                <w:sz w:val="20"/>
                <w:szCs w:val="20"/>
              </w:rPr>
              <w:t>,</w:t>
            </w:r>
            <w:r w:rsidRPr="00AB6FFC">
              <w:rPr>
                <w:rFonts w:ascii="Arial" w:hAnsi="Arial" w:cs="Arial"/>
                <w:b/>
                <w:bCs/>
                <w:sz w:val="20"/>
                <w:szCs w:val="20"/>
              </w:rPr>
              <w:t xml:space="preserve">477 </w:t>
            </w:r>
          </w:p>
        </w:tc>
        <w:tc>
          <w:tcPr>
            <w:tcW w:w="849" w:type="pct"/>
            <w:tcBorders>
              <w:top w:val="single" w:sz="4" w:space="0" w:color="auto"/>
              <w:left w:val="nil"/>
              <w:bottom w:val="single" w:sz="12" w:space="0" w:color="auto"/>
              <w:right w:val="nil"/>
            </w:tcBorders>
            <w:shd w:val="clear" w:color="auto" w:fill="auto"/>
            <w:vAlign w:val="bottom"/>
          </w:tcPr>
          <w:p w14:paraId="6EFFEF71" w14:textId="6E362031" w:rsidR="009B1795" w:rsidRPr="00F90E81" w:rsidRDefault="009B1795" w:rsidP="009B1795">
            <w:pPr>
              <w:tabs>
                <w:tab w:val="right" w:pos="1202"/>
              </w:tabs>
              <w:spacing w:after="0" w:line="340" w:lineRule="exact"/>
              <w:jc w:val="right"/>
              <w:outlineLvl w:val="0"/>
              <w:rPr>
                <w:rFonts w:ascii="Arial" w:eastAsia="Times New Roman" w:hAnsi="Arial" w:cs="Arial"/>
                <w:b/>
                <w:bCs/>
                <w:spacing w:val="-2"/>
                <w:sz w:val="20"/>
                <w:szCs w:val="20"/>
              </w:rPr>
            </w:pPr>
            <w:r w:rsidRPr="00AB311B">
              <w:rPr>
                <w:rFonts w:ascii="Arial" w:hAnsi="Arial" w:cs="Arial"/>
                <w:b/>
                <w:bCs/>
                <w:sz w:val="20"/>
              </w:rPr>
              <w:t>2,351,196</w:t>
            </w:r>
          </w:p>
        </w:tc>
      </w:tr>
    </w:tbl>
    <w:p w14:paraId="50775923" w14:textId="77777777" w:rsidR="00F90E81" w:rsidRPr="00F90E81" w:rsidRDefault="00F90E81" w:rsidP="00F90E81">
      <w:pPr>
        <w:tabs>
          <w:tab w:val="left" w:pos="-720"/>
          <w:tab w:val="left" w:pos="0"/>
          <w:tab w:val="left" w:pos="851"/>
        </w:tabs>
        <w:spacing w:after="0" w:line="240" w:lineRule="auto"/>
        <w:contextualSpacing/>
        <w:jc w:val="both"/>
        <w:rPr>
          <w:rFonts w:ascii="Arial" w:eastAsia="Times New Roman" w:hAnsi="Arial" w:cs="Arial"/>
          <w:sz w:val="20"/>
          <w:szCs w:val="20"/>
          <w:lang w:val="en-US" w:eastAsia="hr-HR"/>
        </w:rPr>
      </w:pPr>
    </w:p>
    <w:p w14:paraId="0DA37832"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5346DFE5"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610823D7" w14:textId="69BF41F4" w:rsidR="00F90E81" w:rsidRPr="00853296" w:rsidRDefault="00F90E81" w:rsidP="00F90E81">
      <w:pPr>
        <w:spacing w:after="0" w:line="240" w:lineRule="auto"/>
        <w:jc w:val="both"/>
        <w:rPr>
          <w:rFonts w:ascii="Arial" w:eastAsia="Times New Roman" w:hAnsi="Arial" w:cs="Arial"/>
          <w:b/>
          <w:bCs/>
          <w:sz w:val="20"/>
          <w:szCs w:val="20"/>
          <w:lang w:val="en-GB"/>
        </w:rPr>
      </w:pPr>
      <w:r w:rsidRPr="00853296">
        <w:rPr>
          <w:rFonts w:ascii="Arial" w:eastAsia="Times New Roman" w:hAnsi="Arial" w:cs="Arial"/>
          <w:bCs/>
          <w:sz w:val="20"/>
          <w:szCs w:val="20"/>
          <w:lang w:val="en-GB"/>
        </w:rPr>
        <w:t xml:space="preserve">Average interest rates on loans to other customers are stated at </w:t>
      </w:r>
      <w:r w:rsidR="00F4529B">
        <w:rPr>
          <w:rFonts w:ascii="Arial" w:eastAsia="Times New Roman" w:hAnsi="Arial" w:cs="Arial"/>
          <w:bCs/>
          <w:sz w:val="20"/>
          <w:szCs w:val="20"/>
          <w:lang w:val="en-GB"/>
        </w:rPr>
        <w:t>2</w:t>
      </w:r>
      <w:r w:rsidRPr="00F4529B">
        <w:rPr>
          <w:rFonts w:ascii="Arial" w:eastAsia="Times New Roman" w:hAnsi="Arial" w:cs="Arial"/>
          <w:bCs/>
          <w:sz w:val="20"/>
          <w:szCs w:val="20"/>
          <w:lang w:val="en-GB"/>
        </w:rPr>
        <w:t>.</w:t>
      </w:r>
      <w:r w:rsidR="00F4529B" w:rsidRPr="00F4529B">
        <w:rPr>
          <w:rFonts w:ascii="Arial" w:eastAsia="Times New Roman" w:hAnsi="Arial" w:cs="Arial"/>
          <w:bCs/>
          <w:sz w:val="20"/>
          <w:szCs w:val="20"/>
          <w:lang w:val="en-GB"/>
        </w:rPr>
        <w:t>12</w:t>
      </w:r>
      <w:r w:rsidRPr="00F4529B">
        <w:rPr>
          <w:rFonts w:ascii="Arial" w:eastAsia="Times New Roman" w:hAnsi="Arial" w:cs="Arial"/>
          <w:bCs/>
          <w:sz w:val="20"/>
          <w:szCs w:val="20"/>
          <w:lang w:val="en-GB"/>
        </w:rPr>
        <w:t>% (</w:t>
      </w:r>
      <w:r w:rsidRPr="00853296">
        <w:rPr>
          <w:rFonts w:ascii="Arial" w:eastAsia="Times New Roman" w:hAnsi="Arial" w:cs="Arial"/>
          <w:bCs/>
          <w:sz w:val="20"/>
          <w:szCs w:val="20"/>
          <w:lang w:val="en-GB"/>
        </w:rPr>
        <w:t xml:space="preserve">1 January – </w:t>
      </w:r>
      <w:r w:rsidR="0023666D" w:rsidRPr="00853296">
        <w:rPr>
          <w:rFonts w:ascii="Arial" w:eastAsia="Times New Roman" w:hAnsi="Arial" w:cs="Arial"/>
          <w:bCs/>
          <w:sz w:val="20"/>
          <w:szCs w:val="20"/>
          <w:lang w:val="en-GB"/>
        </w:rPr>
        <w:t xml:space="preserve">30 </w:t>
      </w:r>
      <w:r w:rsidR="00080D9A" w:rsidRPr="00853296">
        <w:rPr>
          <w:rFonts w:ascii="Arial" w:eastAsia="Times New Roman" w:hAnsi="Arial" w:cs="Arial"/>
          <w:bCs/>
          <w:sz w:val="20"/>
          <w:szCs w:val="20"/>
          <w:lang w:val="en-GB"/>
        </w:rPr>
        <w:t>September</w:t>
      </w:r>
      <w:r w:rsidR="0023666D" w:rsidRPr="00853296">
        <w:rPr>
          <w:rFonts w:ascii="Arial" w:eastAsia="Times New Roman" w:hAnsi="Arial" w:cs="Arial"/>
          <w:bCs/>
          <w:sz w:val="20"/>
          <w:szCs w:val="20"/>
          <w:lang w:val="en-GB"/>
        </w:rPr>
        <w:t xml:space="preserve"> </w:t>
      </w:r>
      <w:r w:rsidRPr="00853296">
        <w:rPr>
          <w:rFonts w:ascii="Arial" w:eastAsia="Times New Roman" w:hAnsi="Arial" w:cs="Arial"/>
          <w:bCs/>
          <w:sz w:val="20"/>
          <w:szCs w:val="20"/>
          <w:lang w:val="en-GB"/>
        </w:rPr>
        <w:t>202</w:t>
      </w:r>
      <w:r w:rsidR="001F0F6B">
        <w:rPr>
          <w:rFonts w:ascii="Arial" w:eastAsia="Times New Roman" w:hAnsi="Arial" w:cs="Arial"/>
          <w:bCs/>
          <w:sz w:val="20"/>
          <w:szCs w:val="20"/>
          <w:lang w:val="en-GB"/>
        </w:rPr>
        <w:t>3</w:t>
      </w:r>
      <w:r w:rsidRPr="00853296">
        <w:rPr>
          <w:rFonts w:ascii="Arial" w:eastAsia="Times New Roman" w:hAnsi="Arial" w:cs="Arial"/>
          <w:bCs/>
          <w:sz w:val="20"/>
          <w:szCs w:val="20"/>
          <w:lang w:val="en-GB"/>
        </w:rPr>
        <w:t xml:space="preserve">: </w:t>
      </w:r>
      <w:r w:rsidR="0023666D" w:rsidRPr="00853296">
        <w:rPr>
          <w:rFonts w:ascii="Arial" w:eastAsia="Times New Roman" w:hAnsi="Arial" w:cs="Arial"/>
          <w:bCs/>
          <w:sz w:val="20"/>
          <w:szCs w:val="20"/>
          <w:lang w:val="en-GB"/>
        </w:rPr>
        <w:t>1.</w:t>
      </w:r>
      <w:r w:rsidR="001F0F6B">
        <w:rPr>
          <w:rFonts w:ascii="Arial" w:eastAsia="Times New Roman" w:hAnsi="Arial" w:cs="Arial"/>
          <w:bCs/>
          <w:sz w:val="20"/>
          <w:szCs w:val="20"/>
          <w:lang w:val="en-GB"/>
        </w:rPr>
        <w:t>84</w:t>
      </w:r>
      <w:r w:rsidRPr="00853296">
        <w:rPr>
          <w:rFonts w:ascii="Arial" w:eastAsia="Times New Roman" w:hAnsi="Arial" w:cs="Arial"/>
          <w:bCs/>
          <w:sz w:val="20"/>
          <w:szCs w:val="20"/>
          <w:lang w:val="en-GB"/>
        </w:rPr>
        <w:t>%)</w:t>
      </w:r>
      <w:r w:rsidR="00794DDF" w:rsidRPr="00794DDF">
        <w:t xml:space="preserve"> </w:t>
      </w:r>
      <w:r w:rsidR="00794DDF" w:rsidRPr="00794DDF">
        <w:rPr>
          <w:rFonts w:ascii="Arial" w:eastAsia="Times New Roman" w:hAnsi="Arial" w:cs="Arial"/>
          <w:bCs/>
          <w:sz w:val="20"/>
          <w:szCs w:val="20"/>
          <w:lang w:val="en-GB"/>
        </w:rPr>
        <w:t xml:space="preserve">and average interest rates for loans excluding the liquidity reserve are stated </w:t>
      </w:r>
      <w:r w:rsidR="00794DDF" w:rsidRPr="00BD7716">
        <w:rPr>
          <w:rFonts w:ascii="Arial" w:eastAsia="Times New Roman" w:hAnsi="Arial" w:cs="Arial"/>
          <w:bCs/>
          <w:sz w:val="20"/>
          <w:szCs w:val="20"/>
          <w:lang w:val="en-GB"/>
        </w:rPr>
        <w:t xml:space="preserve">at </w:t>
      </w:r>
      <w:r w:rsidR="00BD7716" w:rsidRPr="00BD7716">
        <w:rPr>
          <w:rFonts w:ascii="Arial" w:eastAsia="Times New Roman" w:hAnsi="Arial" w:cs="Arial"/>
          <w:bCs/>
          <w:sz w:val="20"/>
          <w:szCs w:val="20"/>
          <w:lang w:val="en-GB"/>
        </w:rPr>
        <w:t>2</w:t>
      </w:r>
      <w:r w:rsidR="00794DDF" w:rsidRPr="00BD7716">
        <w:rPr>
          <w:rFonts w:ascii="Arial" w:eastAsia="Times New Roman" w:hAnsi="Arial" w:cs="Arial"/>
          <w:bCs/>
          <w:sz w:val="20"/>
          <w:szCs w:val="20"/>
          <w:lang w:val="en-GB"/>
        </w:rPr>
        <w:t>.</w:t>
      </w:r>
      <w:r w:rsidR="00BD7716" w:rsidRPr="00BD7716">
        <w:rPr>
          <w:rFonts w:ascii="Arial" w:eastAsia="Times New Roman" w:hAnsi="Arial" w:cs="Arial"/>
          <w:bCs/>
          <w:sz w:val="20"/>
          <w:szCs w:val="20"/>
          <w:lang w:val="en-GB"/>
        </w:rPr>
        <w:t>11</w:t>
      </w:r>
      <w:r w:rsidR="00794DDF" w:rsidRPr="00BD7716">
        <w:rPr>
          <w:rFonts w:ascii="Arial" w:eastAsia="Times New Roman" w:hAnsi="Arial" w:cs="Arial"/>
          <w:bCs/>
          <w:sz w:val="20"/>
          <w:szCs w:val="20"/>
          <w:lang w:val="en-GB"/>
        </w:rPr>
        <w:t>%</w:t>
      </w:r>
      <w:r w:rsidR="00794DDF" w:rsidRPr="00794DDF">
        <w:rPr>
          <w:rFonts w:ascii="Arial" w:eastAsia="Times New Roman" w:hAnsi="Arial" w:cs="Arial"/>
          <w:bCs/>
          <w:sz w:val="20"/>
          <w:szCs w:val="20"/>
          <w:lang w:val="en-GB"/>
        </w:rPr>
        <w:t xml:space="preserve"> (1 January - 30 September 202</w:t>
      </w:r>
      <w:r w:rsidR="001F0F6B">
        <w:rPr>
          <w:rFonts w:ascii="Arial" w:eastAsia="Times New Roman" w:hAnsi="Arial" w:cs="Arial"/>
          <w:bCs/>
          <w:sz w:val="20"/>
          <w:szCs w:val="20"/>
          <w:lang w:val="en-GB"/>
        </w:rPr>
        <w:t>3</w:t>
      </w:r>
      <w:r w:rsidR="00794DDF" w:rsidRPr="00794DDF">
        <w:rPr>
          <w:rFonts w:ascii="Arial" w:eastAsia="Times New Roman" w:hAnsi="Arial" w:cs="Arial"/>
          <w:bCs/>
          <w:sz w:val="20"/>
          <w:szCs w:val="20"/>
          <w:lang w:val="en-GB"/>
        </w:rPr>
        <w:t xml:space="preserve">: </w:t>
      </w:r>
      <w:r w:rsidR="00794DDF">
        <w:rPr>
          <w:rFonts w:ascii="Arial" w:eastAsia="Times New Roman" w:hAnsi="Arial" w:cs="Arial"/>
          <w:bCs/>
          <w:sz w:val="20"/>
          <w:szCs w:val="20"/>
          <w:lang w:val="en-GB"/>
        </w:rPr>
        <w:t>1</w:t>
      </w:r>
      <w:r w:rsidR="00794DDF" w:rsidRPr="00794DDF">
        <w:rPr>
          <w:rFonts w:ascii="Arial" w:eastAsia="Times New Roman" w:hAnsi="Arial" w:cs="Arial"/>
          <w:bCs/>
          <w:sz w:val="20"/>
          <w:szCs w:val="20"/>
          <w:lang w:val="en-GB"/>
        </w:rPr>
        <w:t>.</w:t>
      </w:r>
      <w:r w:rsidR="001F0F6B">
        <w:rPr>
          <w:rFonts w:ascii="Arial" w:eastAsia="Times New Roman" w:hAnsi="Arial" w:cs="Arial"/>
          <w:bCs/>
          <w:sz w:val="20"/>
          <w:szCs w:val="20"/>
          <w:lang w:val="en-GB"/>
        </w:rPr>
        <w:t>83</w:t>
      </w:r>
      <w:r w:rsidR="00794DDF" w:rsidRPr="00794DDF">
        <w:rPr>
          <w:rFonts w:ascii="Arial" w:eastAsia="Times New Roman" w:hAnsi="Arial" w:cs="Arial"/>
          <w:bCs/>
          <w:sz w:val="20"/>
          <w:szCs w:val="20"/>
          <w:lang w:val="en-GB"/>
        </w:rPr>
        <w:t>%).</w:t>
      </w:r>
    </w:p>
    <w:p w14:paraId="0D268CD7" w14:textId="77777777" w:rsidR="000A03AA" w:rsidRDefault="00F90E81" w:rsidP="00F90E81">
      <w:pPr>
        <w:suppressAutoHyphens/>
        <w:spacing w:after="0" w:line="240" w:lineRule="auto"/>
        <w:jc w:val="both"/>
        <w:rPr>
          <w:rFonts w:ascii="Arial" w:eastAsia="Times New Roman" w:hAnsi="Arial" w:cs="Arial"/>
          <w:bCs/>
          <w:sz w:val="20"/>
          <w:szCs w:val="20"/>
          <w:lang w:val="en-GB"/>
        </w:rPr>
      </w:pPr>
      <w:r w:rsidRPr="00853296">
        <w:rPr>
          <w:rFonts w:ascii="Arial" w:eastAsia="Times New Roman" w:hAnsi="Arial" w:cs="Arial"/>
          <w:bCs/>
          <w:sz w:val="20"/>
          <w:szCs w:val="20"/>
          <w:lang w:val="en-GB"/>
        </w:rPr>
        <w:t>Average interest rates reflect the ratio of interest income from generated the mentioned placements and average asset</w:t>
      </w:r>
      <w:r w:rsidR="00F5065C" w:rsidRPr="00853296">
        <w:rPr>
          <w:rFonts w:ascii="Arial" w:eastAsia="Times New Roman" w:hAnsi="Arial" w:cs="Arial"/>
          <w:bCs/>
          <w:sz w:val="20"/>
          <w:szCs w:val="20"/>
          <w:lang w:val="en-GB"/>
        </w:rPr>
        <w:t>.</w:t>
      </w:r>
    </w:p>
    <w:p w14:paraId="6787A3AE" w14:textId="77777777" w:rsidR="00F5065C" w:rsidRDefault="00F5065C" w:rsidP="00F90E81">
      <w:pPr>
        <w:suppressAutoHyphens/>
        <w:spacing w:after="0" w:line="240" w:lineRule="auto"/>
        <w:jc w:val="both"/>
        <w:rPr>
          <w:rFonts w:ascii="Arial" w:eastAsia="Times New Roman" w:hAnsi="Arial" w:cs="Arial"/>
          <w:bCs/>
          <w:sz w:val="20"/>
          <w:szCs w:val="20"/>
          <w:lang w:val="en-GB"/>
        </w:rPr>
      </w:pPr>
    </w:p>
    <w:p w14:paraId="7C32A84D" w14:textId="14B5BA95" w:rsidR="00C17AF5" w:rsidRDefault="00C17AF5" w:rsidP="00C17AF5">
      <w:pPr>
        <w:suppressAutoHyphens/>
        <w:spacing w:after="0" w:line="240" w:lineRule="auto"/>
        <w:jc w:val="both"/>
        <w:rPr>
          <w:rFonts w:ascii="Arial" w:eastAsia="Times New Roman" w:hAnsi="Arial" w:cs="Arial"/>
          <w:bCs/>
          <w:sz w:val="20"/>
          <w:szCs w:val="20"/>
          <w:lang w:val="en-GB"/>
        </w:rPr>
      </w:pPr>
      <w:r w:rsidRPr="00693747">
        <w:rPr>
          <w:rFonts w:ascii="Arial" w:eastAsia="Times New Roman" w:hAnsi="Arial" w:cs="Arial"/>
          <w:sz w:val="20"/>
          <w:szCs w:val="20"/>
          <w:lang w:val="en-GB"/>
        </w:rPr>
        <w:t xml:space="preserve">Item “Other” refers to reverse repo agreements in the total amount of EUR </w:t>
      </w:r>
      <w:r w:rsidR="005D0640">
        <w:rPr>
          <w:rFonts w:ascii="Arial" w:eastAsia="Times New Roman" w:hAnsi="Arial" w:cs="Arial"/>
          <w:sz w:val="20"/>
          <w:szCs w:val="20"/>
          <w:lang w:val="en-GB"/>
        </w:rPr>
        <w:t>7,260</w:t>
      </w:r>
      <w:r w:rsidRPr="00693747">
        <w:rPr>
          <w:rFonts w:ascii="Arial" w:eastAsia="Times New Roman" w:hAnsi="Arial" w:cs="Arial"/>
          <w:sz w:val="20"/>
          <w:szCs w:val="20"/>
          <w:lang w:val="en-GB"/>
        </w:rPr>
        <w:t xml:space="preserve"> thousand (31 December 202</w:t>
      </w:r>
      <w:r w:rsidR="005D0640">
        <w:rPr>
          <w:rFonts w:ascii="Arial" w:eastAsia="Times New Roman" w:hAnsi="Arial" w:cs="Arial"/>
          <w:sz w:val="20"/>
          <w:szCs w:val="20"/>
          <w:lang w:val="en-GB"/>
        </w:rPr>
        <w:t>3</w:t>
      </w:r>
      <w:r w:rsidRPr="00693747">
        <w:rPr>
          <w:rFonts w:ascii="Arial" w:eastAsia="Times New Roman" w:hAnsi="Arial" w:cs="Arial"/>
          <w:sz w:val="20"/>
          <w:szCs w:val="20"/>
          <w:lang w:val="en-GB"/>
        </w:rPr>
        <w:t xml:space="preserve">: EUR 0 thousand). The above placements are collateralized by securities in the amount of EUR </w:t>
      </w:r>
      <w:r w:rsidR="005D0640">
        <w:rPr>
          <w:rFonts w:ascii="Arial" w:eastAsia="Times New Roman" w:hAnsi="Arial" w:cs="Arial"/>
          <w:sz w:val="20"/>
          <w:szCs w:val="20"/>
          <w:lang w:val="en-GB"/>
        </w:rPr>
        <w:t>7,767</w:t>
      </w:r>
      <w:r w:rsidRPr="00693747">
        <w:rPr>
          <w:rFonts w:ascii="Arial" w:eastAsia="Times New Roman" w:hAnsi="Arial" w:cs="Arial"/>
          <w:sz w:val="20"/>
          <w:szCs w:val="20"/>
          <w:lang w:val="en-GB"/>
        </w:rPr>
        <w:t xml:space="preserve"> thousand (31 December 2023: EUR</w:t>
      </w:r>
      <w:r w:rsidRPr="00693747">
        <w:rPr>
          <w:rFonts w:ascii="Arial" w:eastAsia="Times New Roman" w:hAnsi="Arial" w:cs="Arial"/>
          <w:bCs/>
          <w:sz w:val="20"/>
          <w:szCs w:val="20"/>
          <w:lang w:val="en-GB"/>
        </w:rPr>
        <w:t xml:space="preserve"> 0 thousand).</w:t>
      </w:r>
    </w:p>
    <w:p w14:paraId="3E6F8C68" w14:textId="77777777" w:rsidR="00C17AF5" w:rsidRDefault="00C17AF5" w:rsidP="00C17AF5">
      <w:pPr>
        <w:suppressAutoHyphens/>
        <w:spacing w:after="0" w:line="240" w:lineRule="auto"/>
        <w:jc w:val="both"/>
        <w:rPr>
          <w:rFonts w:ascii="Arial" w:eastAsia="Times New Roman" w:hAnsi="Arial" w:cs="Arial"/>
          <w:bCs/>
          <w:sz w:val="20"/>
          <w:szCs w:val="20"/>
          <w:lang w:val="en-GB"/>
        </w:rPr>
      </w:pPr>
    </w:p>
    <w:p w14:paraId="0D4070C3" w14:textId="77777777" w:rsidR="00C17AF5" w:rsidRDefault="00C17AF5" w:rsidP="00F90E81">
      <w:pPr>
        <w:suppressAutoHyphens/>
        <w:spacing w:after="0" w:line="240" w:lineRule="auto"/>
        <w:jc w:val="both"/>
        <w:rPr>
          <w:rFonts w:ascii="Arial" w:eastAsia="Times New Roman" w:hAnsi="Arial" w:cs="Arial"/>
          <w:bCs/>
          <w:sz w:val="20"/>
          <w:szCs w:val="20"/>
          <w:lang w:val="en-GB"/>
        </w:rPr>
      </w:pPr>
    </w:p>
    <w:p w14:paraId="2AED082F" w14:textId="77777777" w:rsidR="00F5065C" w:rsidRDefault="00F5065C" w:rsidP="00F90E81">
      <w:pPr>
        <w:suppressAutoHyphens/>
        <w:spacing w:after="0" w:line="240" w:lineRule="auto"/>
        <w:jc w:val="both"/>
        <w:rPr>
          <w:rFonts w:ascii="Arial" w:eastAsia="Times New Roman" w:hAnsi="Arial" w:cs="Arial"/>
          <w:color w:val="000000" w:themeColor="text1"/>
          <w:sz w:val="20"/>
          <w:szCs w:val="20"/>
          <w:lang w:val="en-GB"/>
        </w:rPr>
      </w:pPr>
    </w:p>
    <w:p w14:paraId="38E7FCC1" w14:textId="640B078F" w:rsidR="00794DDF" w:rsidRDefault="00794DDF" w:rsidP="00F90E81">
      <w:pPr>
        <w:suppressAutoHyphens/>
        <w:spacing w:after="0" w:line="240" w:lineRule="auto"/>
        <w:jc w:val="both"/>
        <w:rPr>
          <w:rFonts w:ascii="Arial" w:eastAsia="Times New Roman" w:hAnsi="Arial" w:cs="Arial"/>
          <w:color w:val="000000" w:themeColor="text1"/>
          <w:sz w:val="20"/>
          <w:szCs w:val="20"/>
          <w:lang w:val="en-GB"/>
        </w:rPr>
        <w:sectPr w:rsidR="00794DDF" w:rsidSect="00527D71">
          <w:pgSz w:w="11906" w:h="16838"/>
          <w:pgMar w:top="1418" w:right="1134" w:bottom="1077" w:left="1418" w:header="709" w:footer="709" w:gutter="0"/>
          <w:cols w:space="708"/>
          <w:docGrid w:linePitch="360"/>
        </w:sectPr>
      </w:pPr>
    </w:p>
    <w:p w14:paraId="5B8F3070" w14:textId="77777777" w:rsidR="005B035D" w:rsidRPr="005B035D" w:rsidRDefault="005B035D" w:rsidP="005B035D">
      <w:pPr>
        <w:spacing w:after="0" w:line="240" w:lineRule="auto"/>
        <w:jc w:val="both"/>
        <w:rPr>
          <w:rFonts w:ascii="Arial" w:eastAsia="Times New Roman" w:hAnsi="Arial" w:cs="Arial"/>
          <w:b/>
          <w:bCs/>
          <w:sz w:val="20"/>
          <w:szCs w:val="20"/>
        </w:rPr>
      </w:pPr>
    </w:p>
    <w:p w14:paraId="1F4226B9" w14:textId="45294F8E"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13</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profit or loss</w:t>
      </w:r>
    </w:p>
    <w:p w14:paraId="47D443E6" w14:textId="77777777" w:rsidR="005B035D" w:rsidRPr="005B035D" w:rsidRDefault="005B035D" w:rsidP="005B035D">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XSpec="center" w:tblpY="-44"/>
        <w:tblW w:w="4546" w:type="pct"/>
        <w:tblLayout w:type="fixed"/>
        <w:tblCellMar>
          <w:left w:w="122" w:type="dxa"/>
          <w:right w:w="122" w:type="dxa"/>
        </w:tblCellMar>
        <w:tblLook w:val="0000" w:firstRow="0" w:lastRow="0" w:firstColumn="0" w:lastColumn="0" w:noHBand="0" w:noVBand="0"/>
      </w:tblPr>
      <w:tblGrid>
        <w:gridCol w:w="4962"/>
        <w:gridCol w:w="1699"/>
        <w:gridCol w:w="1844"/>
      </w:tblGrid>
      <w:tr w:rsidR="005B035D" w:rsidRPr="005B035D" w14:paraId="3312A1F6" w14:textId="77777777" w:rsidTr="00496A47">
        <w:trPr>
          <w:trHeight w:hRule="exact" w:val="284"/>
        </w:trPr>
        <w:tc>
          <w:tcPr>
            <w:tcW w:w="2917" w:type="pct"/>
          </w:tcPr>
          <w:p w14:paraId="353DAD57" w14:textId="77777777" w:rsidR="005B035D" w:rsidRPr="005B035D" w:rsidRDefault="005B035D" w:rsidP="005B035D">
            <w:pPr>
              <w:tabs>
                <w:tab w:val="right" w:pos="1202"/>
              </w:tabs>
              <w:spacing w:after="0" w:line="260" w:lineRule="exact"/>
              <w:jc w:val="center"/>
              <w:outlineLvl w:val="0"/>
              <w:rPr>
                <w:rFonts w:ascii="Arial" w:eastAsia="Times New Roman" w:hAnsi="Arial" w:cs="Arial"/>
                <w:b/>
                <w:spacing w:val="-2"/>
                <w:sz w:val="20"/>
                <w:szCs w:val="20"/>
                <w:lang w:val="en-US"/>
              </w:rPr>
            </w:pPr>
          </w:p>
        </w:tc>
        <w:tc>
          <w:tcPr>
            <w:tcW w:w="2083" w:type="pct"/>
            <w:gridSpan w:val="2"/>
            <w:vAlign w:val="center"/>
          </w:tcPr>
          <w:p w14:paraId="1A2FB3D5"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19" w:name="_Toc4058715"/>
            <w:r w:rsidRPr="005B035D">
              <w:rPr>
                <w:rFonts w:ascii="Arial" w:eastAsia="Times New Roman" w:hAnsi="Arial" w:cs="Arial"/>
                <w:b/>
                <w:sz w:val="20"/>
                <w:szCs w:val="20"/>
                <w:lang w:val="en-US"/>
              </w:rPr>
              <w:t>Group and Bank</w:t>
            </w:r>
            <w:bookmarkEnd w:id="319"/>
          </w:p>
        </w:tc>
      </w:tr>
      <w:tr w:rsidR="005B035D" w:rsidRPr="005B035D" w14:paraId="2B7FF42D" w14:textId="77777777" w:rsidTr="00496A47">
        <w:trPr>
          <w:trHeight w:hRule="exact" w:val="567"/>
        </w:trPr>
        <w:tc>
          <w:tcPr>
            <w:tcW w:w="2917" w:type="pct"/>
          </w:tcPr>
          <w:p w14:paraId="6CDC1AF4"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shd w:val="clear" w:color="auto" w:fill="auto"/>
            <w:vAlign w:val="center"/>
          </w:tcPr>
          <w:p w14:paraId="5302F282" w14:textId="7FEA02C1" w:rsidR="005B035D" w:rsidRPr="005B035D" w:rsidRDefault="00080D9A" w:rsidP="005B035D">
            <w:pPr>
              <w:tabs>
                <w:tab w:val="right" w:pos="1202"/>
              </w:tabs>
              <w:spacing w:after="0" w:line="260" w:lineRule="exact"/>
              <w:jc w:val="right"/>
              <w:outlineLvl w:val="0"/>
              <w:rPr>
                <w:rFonts w:ascii="Arial" w:eastAsia="Times New Roman" w:hAnsi="Arial" w:cs="Arial"/>
                <w:sz w:val="20"/>
                <w:szCs w:val="20"/>
                <w:lang w:val="en-US"/>
              </w:rPr>
            </w:pPr>
            <w:r w:rsidRPr="00080D9A">
              <w:rPr>
                <w:rFonts w:ascii="Arial" w:eastAsia="Calibri" w:hAnsi="Arial" w:cs="Arial"/>
                <w:b/>
                <w:bCs/>
                <w:sz w:val="20"/>
                <w:szCs w:val="20"/>
                <w:lang w:val="en-US"/>
              </w:rPr>
              <w:t>30 September 202</w:t>
            </w:r>
            <w:r w:rsidR="001F0F6B">
              <w:rPr>
                <w:rFonts w:ascii="Arial" w:eastAsia="Calibri" w:hAnsi="Arial" w:cs="Arial"/>
                <w:b/>
                <w:bCs/>
                <w:sz w:val="20"/>
                <w:szCs w:val="20"/>
                <w:lang w:val="en-US"/>
              </w:rPr>
              <w:t>4</w:t>
            </w:r>
          </w:p>
        </w:tc>
        <w:tc>
          <w:tcPr>
            <w:tcW w:w="1084" w:type="pct"/>
            <w:shd w:val="clear" w:color="auto" w:fill="auto"/>
            <w:vAlign w:val="center"/>
          </w:tcPr>
          <w:p w14:paraId="331E4669" w14:textId="5FF940F8"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bookmarkStart w:id="320" w:name="_Toc4058719"/>
            <w:r w:rsidRPr="005B035D">
              <w:rPr>
                <w:rFonts w:ascii="Arial" w:eastAsia="Times New Roman" w:hAnsi="Arial" w:cs="Arial"/>
                <w:b/>
                <w:bCs/>
                <w:sz w:val="20"/>
                <w:szCs w:val="20"/>
              </w:rPr>
              <w:t>31 December 202</w:t>
            </w:r>
            <w:bookmarkEnd w:id="320"/>
            <w:r w:rsidR="001F0F6B">
              <w:rPr>
                <w:rFonts w:ascii="Arial" w:eastAsia="Times New Roman" w:hAnsi="Arial" w:cs="Arial"/>
                <w:b/>
                <w:bCs/>
                <w:sz w:val="20"/>
                <w:szCs w:val="20"/>
              </w:rPr>
              <w:t>3</w:t>
            </w:r>
          </w:p>
        </w:tc>
      </w:tr>
      <w:tr w:rsidR="005B035D" w:rsidRPr="005B035D" w14:paraId="4C607093" w14:textId="77777777" w:rsidTr="00496A47">
        <w:trPr>
          <w:trHeight w:hRule="exact" w:val="284"/>
        </w:trPr>
        <w:tc>
          <w:tcPr>
            <w:tcW w:w="2917" w:type="pct"/>
          </w:tcPr>
          <w:p w14:paraId="66C72781"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tcPr>
          <w:p w14:paraId="014372CF" w14:textId="7F70D086"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21" w:name="_Toc405872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21"/>
          </w:p>
        </w:tc>
        <w:tc>
          <w:tcPr>
            <w:tcW w:w="1084" w:type="pct"/>
          </w:tcPr>
          <w:p w14:paraId="139814BE" w14:textId="113E9564"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22" w:name="_Toc4058723"/>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22"/>
          </w:p>
        </w:tc>
      </w:tr>
      <w:tr w:rsidR="005B035D" w:rsidRPr="005B035D" w14:paraId="1059CAA4" w14:textId="77777777" w:rsidTr="00496A47">
        <w:trPr>
          <w:trHeight w:hRule="exact" w:val="271"/>
        </w:trPr>
        <w:tc>
          <w:tcPr>
            <w:tcW w:w="2917" w:type="pct"/>
            <w:vAlign w:val="center"/>
          </w:tcPr>
          <w:p w14:paraId="2ACB9B8C"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323" w:name="_Toc4058724"/>
            <w:r w:rsidRPr="005B035D">
              <w:rPr>
                <w:rFonts w:ascii="Arial" w:eastAsia="Times New Roman" w:hAnsi="Arial" w:cs="Arial"/>
                <w:b/>
                <w:i/>
                <w:spacing w:val="-2"/>
                <w:sz w:val="20"/>
                <w:szCs w:val="20"/>
                <w:lang w:val="en-US"/>
              </w:rPr>
              <w:t>Loans at FVPL:</w:t>
            </w:r>
            <w:bookmarkEnd w:id="323"/>
          </w:p>
        </w:tc>
        <w:tc>
          <w:tcPr>
            <w:tcW w:w="999" w:type="pct"/>
            <w:vAlign w:val="bottom"/>
          </w:tcPr>
          <w:p w14:paraId="601B0773"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1084" w:type="pct"/>
          </w:tcPr>
          <w:p w14:paraId="07F9AC75"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FB471F" w:rsidRPr="005B035D" w14:paraId="09EAFA80" w14:textId="77777777" w:rsidTr="003E5AD1">
        <w:trPr>
          <w:trHeight w:hRule="exact" w:val="284"/>
        </w:trPr>
        <w:tc>
          <w:tcPr>
            <w:tcW w:w="2917" w:type="pct"/>
            <w:vAlign w:val="center"/>
          </w:tcPr>
          <w:p w14:paraId="5FBFA9A7" w14:textId="77777777" w:rsidR="00FB471F" w:rsidRPr="005B035D" w:rsidRDefault="00FB471F" w:rsidP="00FB471F">
            <w:pPr>
              <w:tabs>
                <w:tab w:val="right" w:pos="1202"/>
              </w:tabs>
              <w:spacing w:after="0" w:line="260" w:lineRule="exact"/>
              <w:outlineLvl w:val="0"/>
              <w:rPr>
                <w:rFonts w:ascii="Arial" w:eastAsia="Times New Roman" w:hAnsi="Arial" w:cs="Arial"/>
                <w:spacing w:val="-2"/>
                <w:sz w:val="20"/>
                <w:szCs w:val="20"/>
                <w:lang w:val="en-US"/>
              </w:rPr>
            </w:pPr>
            <w:bookmarkStart w:id="324" w:name="_Toc4058725"/>
            <w:r w:rsidRPr="005B035D">
              <w:rPr>
                <w:rFonts w:ascii="Arial" w:eastAsia="Times New Roman" w:hAnsi="Arial" w:cs="Arial"/>
                <w:spacing w:val="-2"/>
                <w:sz w:val="20"/>
                <w:szCs w:val="20"/>
                <w:lang w:val="en-US"/>
              </w:rPr>
              <w:t>Mezzanine loans</w:t>
            </w:r>
            <w:bookmarkEnd w:id="324"/>
          </w:p>
        </w:tc>
        <w:tc>
          <w:tcPr>
            <w:tcW w:w="999" w:type="pct"/>
            <w:tcBorders>
              <w:top w:val="nil"/>
              <w:left w:val="nil"/>
              <w:bottom w:val="single" w:sz="4" w:space="0" w:color="auto"/>
              <w:right w:val="nil"/>
            </w:tcBorders>
            <w:shd w:val="clear" w:color="auto" w:fill="auto"/>
            <w:vAlign w:val="bottom"/>
          </w:tcPr>
          <w:p w14:paraId="56DC4EB9" w14:textId="04BFBB72" w:rsidR="00FB471F" w:rsidRPr="005B035D" w:rsidRDefault="00FB471F" w:rsidP="00FB471F">
            <w:pPr>
              <w:tabs>
                <w:tab w:val="right" w:pos="1202"/>
              </w:tabs>
              <w:spacing w:after="0" w:line="260" w:lineRule="exact"/>
              <w:jc w:val="right"/>
              <w:outlineLvl w:val="0"/>
              <w:rPr>
                <w:rFonts w:ascii="Arial" w:eastAsia="Times New Roman" w:hAnsi="Arial" w:cs="Arial"/>
                <w:sz w:val="20"/>
                <w:szCs w:val="20"/>
                <w:lang w:val="en-US"/>
              </w:rPr>
            </w:pPr>
            <w:r w:rsidRPr="009E1050">
              <w:rPr>
                <w:rFonts w:ascii="Arial" w:eastAsia="Calibri" w:hAnsi="Arial" w:cs="Arial"/>
                <w:color w:val="000000" w:themeColor="text1"/>
                <w:sz w:val="20"/>
                <w:szCs w:val="20"/>
              </w:rPr>
              <w:t>32</w:t>
            </w:r>
            <w:r w:rsidR="00204F09">
              <w:rPr>
                <w:rFonts w:ascii="Arial" w:eastAsia="Calibri" w:hAnsi="Arial" w:cs="Arial"/>
                <w:color w:val="000000" w:themeColor="text1"/>
                <w:sz w:val="20"/>
                <w:szCs w:val="20"/>
              </w:rPr>
              <w:t>,</w:t>
            </w:r>
            <w:r w:rsidRPr="009E1050">
              <w:rPr>
                <w:rFonts w:ascii="Arial" w:eastAsia="Calibri" w:hAnsi="Arial" w:cs="Arial"/>
                <w:color w:val="000000" w:themeColor="text1"/>
                <w:sz w:val="20"/>
                <w:szCs w:val="20"/>
              </w:rPr>
              <w:t>926</w:t>
            </w:r>
          </w:p>
        </w:tc>
        <w:tc>
          <w:tcPr>
            <w:tcW w:w="1084" w:type="pct"/>
            <w:tcBorders>
              <w:top w:val="nil"/>
              <w:left w:val="nil"/>
              <w:bottom w:val="single" w:sz="4" w:space="0" w:color="auto"/>
              <w:right w:val="nil"/>
            </w:tcBorders>
            <w:shd w:val="clear" w:color="auto" w:fill="auto"/>
            <w:vAlign w:val="bottom"/>
          </w:tcPr>
          <w:p w14:paraId="5CC4EDFD" w14:textId="33127F69" w:rsidR="00FB471F" w:rsidRPr="005B035D" w:rsidRDefault="00FB471F" w:rsidP="00FB471F">
            <w:pPr>
              <w:tabs>
                <w:tab w:val="right" w:pos="1202"/>
              </w:tabs>
              <w:spacing w:after="0" w:line="260" w:lineRule="exact"/>
              <w:jc w:val="right"/>
              <w:outlineLvl w:val="0"/>
              <w:rPr>
                <w:rFonts w:ascii="Arial" w:eastAsia="Times New Roman" w:hAnsi="Arial" w:cs="Arial"/>
                <w:sz w:val="20"/>
                <w:szCs w:val="20"/>
                <w:lang w:val="en-US"/>
              </w:rPr>
            </w:pPr>
            <w:r w:rsidRPr="0062666D">
              <w:rPr>
                <w:rFonts w:ascii="Arial" w:eastAsia="Calibri" w:hAnsi="Arial" w:cs="Arial"/>
                <w:color w:val="000000" w:themeColor="text1"/>
                <w:sz w:val="20"/>
                <w:szCs w:val="20"/>
              </w:rPr>
              <w:t>33</w:t>
            </w:r>
            <w:r>
              <w:rPr>
                <w:rFonts w:ascii="Arial" w:eastAsia="Calibri" w:hAnsi="Arial" w:cs="Arial"/>
                <w:color w:val="000000" w:themeColor="text1"/>
                <w:sz w:val="20"/>
                <w:szCs w:val="20"/>
              </w:rPr>
              <w:t>,</w:t>
            </w:r>
            <w:r w:rsidRPr="0062666D">
              <w:rPr>
                <w:rFonts w:ascii="Arial" w:eastAsia="Calibri" w:hAnsi="Arial" w:cs="Arial"/>
                <w:color w:val="000000" w:themeColor="text1"/>
                <w:sz w:val="20"/>
                <w:szCs w:val="20"/>
              </w:rPr>
              <w:t>698</w:t>
            </w:r>
          </w:p>
        </w:tc>
      </w:tr>
      <w:tr w:rsidR="00FB471F" w:rsidRPr="005B035D" w14:paraId="7751C503" w14:textId="77777777" w:rsidTr="003E5AD1">
        <w:trPr>
          <w:trHeight w:hRule="exact" w:val="284"/>
        </w:trPr>
        <w:tc>
          <w:tcPr>
            <w:tcW w:w="2917" w:type="pct"/>
            <w:vAlign w:val="center"/>
          </w:tcPr>
          <w:p w14:paraId="1698B015" w14:textId="77777777" w:rsidR="00FB471F" w:rsidRPr="005B035D" w:rsidRDefault="00FB471F" w:rsidP="00FB471F">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8" w:space="0" w:color="auto"/>
              <w:right w:val="nil"/>
            </w:tcBorders>
            <w:shd w:val="clear" w:color="auto" w:fill="auto"/>
            <w:vAlign w:val="bottom"/>
          </w:tcPr>
          <w:p w14:paraId="7AA7D637" w14:textId="2B1EB076" w:rsidR="00FB471F" w:rsidRPr="005B035D" w:rsidRDefault="00FB471F" w:rsidP="00FB471F">
            <w:pPr>
              <w:tabs>
                <w:tab w:val="right" w:pos="1202"/>
              </w:tabs>
              <w:spacing w:after="0" w:line="260" w:lineRule="exact"/>
              <w:jc w:val="right"/>
              <w:outlineLvl w:val="0"/>
              <w:rPr>
                <w:rFonts w:ascii="Arial" w:eastAsia="Times New Roman" w:hAnsi="Arial" w:cs="Arial"/>
                <w:b/>
                <w:sz w:val="20"/>
                <w:szCs w:val="20"/>
                <w:lang w:val="en-US"/>
              </w:rPr>
            </w:pPr>
            <w:r w:rsidRPr="009E1050">
              <w:rPr>
                <w:rFonts w:ascii="Arial" w:eastAsia="Calibri" w:hAnsi="Arial" w:cs="Arial"/>
                <w:b/>
                <w:bCs/>
                <w:color w:val="000000" w:themeColor="text1"/>
                <w:sz w:val="20"/>
                <w:szCs w:val="20"/>
              </w:rPr>
              <w:t>32</w:t>
            </w:r>
            <w:r w:rsidR="00204F09">
              <w:rPr>
                <w:rFonts w:ascii="Arial" w:eastAsia="Calibri" w:hAnsi="Arial" w:cs="Arial"/>
                <w:b/>
                <w:bCs/>
                <w:color w:val="000000" w:themeColor="text1"/>
                <w:sz w:val="20"/>
                <w:szCs w:val="20"/>
              </w:rPr>
              <w:t>,</w:t>
            </w:r>
            <w:r w:rsidRPr="009E1050">
              <w:rPr>
                <w:rFonts w:ascii="Arial" w:eastAsia="Calibri" w:hAnsi="Arial" w:cs="Arial"/>
                <w:b/>
                <w:bCs/>
                <w:color w:val="000000" w:themeColor="text1"/>
                <w:sz w:val="20"/>
                <w:szCs w:val="20"/>
              </w:rPr>
              <w:t>926</w:t>
            </w:r>
          </w:p>
        </w:tc>
        <w:tc>
          <w:tcPr>
            <w:tcW w:w="1084" w:type="pct"/>
            <w:tcBorders>
              <w:top w:val="single" w:sz="4" w:space="0" w:color="auto"/>
              <w:left w:val="nil"/>
              <w:bottom w:val="single" w:sz="4" w:space="0" w:color="auto"/>
              <w:right w:val="nil"/>
            </w:tcBorders>
            <w:shd w:val="clear" w:color="auto" w:fill="auto"/>
            <w:vAlign w:val="bottom"/>
          </w:tcPr>
          <w:p w14:paraId="13D1EBDA" w14:textId="67AEBB61" w:rsidR="00FB471F" w:rsidRPr="005B035D" w:rsidRDefault="00FB471F" w:rsidP="00FB471F">
            <w:pPr>
              <w:tabs>
                <w:tab w:val="right" w:pos="1202"/>
              </w:tabs>
              <w:spacing w:after="0" w:line="260" w:lineRule="exact"/>
              <w:jc w:val="right"/>
              <w:outlineLvl w:val="0"/>
              <w:rPr>
                <w:rFonts w:ascii="Arial" w:eastAsia="Times New Roman" w:hAnsi="Arial" w:cs="Arial"/>
                <w:b/>
                <w:sz w:val="20"/>
                <w:szCs w:val="20"/>
                <w:lang w:val="en-US"/>
              </w:rPr>
            </w:pPr>
            <w:r w:rsidRPr="0062666D">
              <w:rPr>
                <w:rFonts w:ascii="Arial" w:eastAsia="Calibri" w:hAnsi="Arial" w:cs="Arial"/>
                <w:b/>
                <w:bCs/>
                <w:color w:val="000000" w:themeColor="text1"/>
                <w:sz w:val="20"/>
                <w:szCs w:val="20"/>
              </w:rPr>
              <w:t>33</w:t>
            </w:r>
            <w:r>
              <w:rPr>
                <w:rFonts w:ascii="Arial" w:eastAsia="Calibri" w:hAnsi="Arial" w:cs="Arial"/>
                <w:b/>
                <w:bCs/>
                <w:color w:val="000000" w:themeColor="text1"/>
                <w:sz w:val="20"/>
                <w:szCs w:val="20"/>
              </w:rPr>
              <w:t>,</w:t>
            </w:r>
            <w:r w:rsidRPr="0062666D">
              <w:rPr>
                <w:rFonts w:ascii="Arial" w:eastAsia="Calibri" w:hAnsi="Arial" w:cs="Arial"/>
                <w:b/>
                <w:bCs/>
                <w:color w:val="000000" w:themeColor="text1"/>
                <w:sz w:val="20"/>
                <w:szCs w:val="20"/>
              </w:rPr>
              <w:t>698</w:t>
            </w:r>
          </w:p>
        </w:tc>
      </w:tr>
      <w:tr w:rsidR="00FB471F" w:rsidRPr="005B035D" w14:paraId="2272CE6F" w14:textId="77777777" w:rsidTr="003E5AD1">
        <w:trPr>
          <w:trHeight w:hRule="exact" w:val="284"/>
        </w:trPr>
        <w:tc>
          <w:tcPr>
            <w:tcW w:w="2917" w:type="pct"/>
            <w:vAlign w:val="center"/>
          </w:tcPr>
          <w:p w14:paraId="16FFF47C" w14:textId="77777777" w:rsidR="00FB471F" w:rsidRPr="005B035D" w:rsidRDefault="00FB471F" w:rsidP="00FB471F">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8" w:space="0" w:color="auto"/>
              <w:left w:val="nil"/>
              <w:bottom w:val="nil"/>
              <w:right w:val="nil"/>
            </w:tcBorders>
            <w:shd w:val="clear" w:color="auto" w:fill="auto"/>
            <w:vAlign w:val="bottom"/>
          </w:tcPr>
          <w:p w14:paraId="7452FE34" w14:textId="77777777" w:rsidR="00FB471F" w:rsidRPr="005B035D" w:rsidDel="003F59CB" w:rsidRDefault="00FB471F" w:rsidP="00FB471F">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4" w:space="0" w:color="auto"/>
              <w:left w:val="nil"/>
              <w:bottom w:val="nil"/>
              <w:right w:val="nil"/>
            </w:tcBorders>
            <w:shd w:val="clear" w:color="auto" w:fill="auto"/>
            <w:vAlign w:val="bottom"/>
          </w:tcPr>
          <w:p w14:paraId="2EEF03D5" w14:textId="77777777" w:rsidR="00FB471F" w:rsidRPr="005B035D" w:rsidRDefault="00FB471F" w:rsidP="00FB471F">
            <w:pPr>
              <w:tabs>
                <w:tab w:val="right" w:pos="1202"/>
              </w:tabs>
              <w:spacing w:after="0" w:line="260" w:lineRule="exact"/>
              <w:jc w:val="right"/>
              <w:outlineLvl w:val="0"/>
              <w:rPr>
                <w:rFonts w:ascii="Arial" w:eastAsia="Times New Roman" w:hAnsi="Arial" w:cs="Arial"/>
                <w:b/>
                <w:sz w:val="20"/>
                <w:szCs w:val="20"/>
                <w:lang w:val="en-US"/>
              </w:rPr>
            </w:pPr>
          </w:p>
        </w:tc>
      </w:tr>
      <w:tr w:rsidR="00FB471F" w:rsidRPr="005B035D" w14:paraId="1619D486" w14:textId="77777777" w:rsidTr="00D07397">
        <w:trPr>
          <w:trHeight w:hRule="exact" w:val="284"/>
        </w:trPr>
        <w:tc>
          <w:tcPr>
            <w:tcW w:w="2917" w:type="pct"/>
            <w:vAlign w:val="center"/>
          </w:tcPr>
          <w:p w14:paraId="296639D0" w14:textId="77777777" w:rsidR="00FB471F" w:rsidRPr="005B035D" w:rsidRDefault="00FB471F" w:rsidP="00FB471F">
            <w:pPr>
              <w:tabs>
                <w:tab w:val="right" w:pos="1202"/>
              </w:tabs>
              <w:spacing w:after="0" w:line="260" w:lineRule="exact"/>
              <w:outlineLvl w:val="0"/>
              <w:rPr>
                <w:rFonts w:ascii="Arial" w:eastAsia="Calibri" w:hAnsi="Arial" w:cs="Arial"/>
                <w:sz w:val="20"/>
                <w:szCs w:val="20"/>
                <w:lang w:val="en-US"/>
              </w:rPr>
            </w:pPr>
            <w:bookmarkStart w:id="325" w:name="_Toc4058734"/>
            <w:r w:rsidRPr="005B035D">
              <w:rPr>
                <w:rFonts w:ascii="Arial" w:eastAsia="Calibri" w:hAnsi="Arial" w:cs="Arial"/>
                <w:b/>
                <w:i/>
                <w:spacing w:val="-2"/>
                <w:sz w:val="20"/>
                <w:szCs w:val="20"/>
                <w:lang w:val="en-US"/>
              </w:rPr>
              <w:t>Investments in investment funds:</w:t>
            </w:r>
            <w:bookmarkEnd w:id="325"/>
          </w:p>
        </w:tc>
        <w:tc>
          <w:tcPr>
            <w:tcW w:w="999" w:type="pct"/>
            <w:tcBorders>
              <w:top w:val="nil"/>
              <w:left w:val="nil"/>
              <w:bottom w:val="nil"/>
              <w:right w:val="nil"/>
            </w:tcBorders>
            <w:shd w:val="clear" w:color="auto" w:fill="auto"/>
            <w:vAlign w:val="bottom"/>
          </w:tcPr>
          <w:p w14:paraId="51C4B0F6" w14:textId="77777777" w:rsidR="00FB471F" w:rsidRPr="005B035D" w:rsidRDefault="00FB471F" w:rsidP="00FB471F">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shd w:val="clear" w:color="auto" w:fill="auto"/>
            <w:vAlign w:val="bottom"/>
          </w:tcPr>
          <w:p w14:paraId="01C5A364" w14:textId="77777777" w:rsidR="00FB471F" w:rsidRPr="005B035D" w:rsidRDefault="00FB471F" w:rsidP="00FB471F">
            <w:pPr>
              <w:tabs>
                <w:tab w:val="right" w:pos="1202"/>
              </w:tabs>
              <w:spacing w:after="0" w:line="260" w:lineRule="exact"/>
              <w:jc w:val="right"/>
              <w:outlineLvl w:val="0"/>
              <w:rPr>
                <w:rFonts w:ascii="Arial" w:eastAsia="Times New Roman" w:hAnsi="Arial" w:cs="Arial"/>
                <w:sz w:val="20"/>
                <w:szCs w:val="20"/>
                <w:lang w:val="en-US"/>
              </w:rPr>
            </w:pPr>
          </w:p>
        </w:tc>
      </w:tr>
      <w:tr w:rsidR="00FB471F" w:rsidRPr="005B035D" w14:paraId="153A555B" w14:textId="77777777" w:rsidTr="003E5AD1">
        <w:trPr>
          <w:trHeight w:hRule="exact" w:val="573"/>
        </w:trPr>
        <w:tc>
          <w:tcPr>
            <w:tcW w:w="2917" w:type="pct"/>
            <w:vAlign w:val="center"/>
          </w:tcPr>
          <w:p w14:paraId="77FADE10" w14:textId="77777777" w:rsidR="00FB471F" w:rsidRPr="005B035D" w:rsidRDefault="00FB471F" w:rsidP="00FB471F">
            <w:pPr>
              <w:tabs>
                <w:tab w:val="right" w:pos="1202"/>
              </w:tabs>
              <w:spacing w:after="0" w:line="260" w:lineRule="exact"/>
              <w:outlineLvl w:val="0"/>
              <w:rPr>
                <w:rFonts w:ascii="Arial" w:eastAsia="Calibri" w:hAnsi="Arial" w:cs="Arial"/>
                <w:sz w:val="20"/>
                <w:szCs w:val="20"/>
                <w:lang w:val="en-US"/>
              </w:rPr>
            </w:pPr>
            <w:bookmarkStart w:id="326" w:name="_Toc4058735"/>
            <w:r w:rsidRPr="005B035D">
              <w:rPr>
                <w:rFonts w:ascii="Arial" w:eastAsia="Calibri" w:hAnsi="Arial" w:cs="Arial"/>
                <w:spacing w:val="-2"/>
                <w:sz w:val="20"/>
                <w:szCs w:val="20"/>
                <w:lang w:val="en-US"/>
              </w:rPr>
              <w:t>Investments in investment funds</w:t>
            </w:r>
            <w:bookmarkEnd w:id="326"/>
            <w:r w:rsidRPr="005B035D">
              <w:rPr>
                <w:rFonts w:ascii="Arial" w:eastAsia="Calibri" w:hAnsi="Arial" w:cs="Arial"/>
                <w:spacing w:val="-2"/>
                <w:sz w:val="20"/>
                <w:szCs w:val="20"/>
                <w:lang w:val="en-US"/>
              </w:rPr>
              <w:t xml:space="preserve"> at FVPL</w:t>
            </w:r>
          </w:p>
        </w:tc>
        <w:tc>
          <w:tcPr>
            <w:tcW w:w="999" w:type="pct"/>
            <w:tcBorders>
              <w:top w:val="nil"/>
              <w:left w:val="nil"/>
              <w:bottom w:val="single" w:sz="4" w:space="0" w:color="auto"/>
              <w:right w:val="nil"/>
            </w:tcBorders>
            <w:shd w:val="clear" w:color="auto" w:fill="auto"/>
            <w:vAlign w:val="bottom"/>
          </w:tcPr>
          <w:p w14:paraId="6E26044B" w14:textId="4EDC7BEB" w:rsidR="00FB471F" w:rsidRPr="005B035D" w:rsidRDefault="00FB471F" w:rsidP="00FB471F">
            <w:pPr>
              <w:tabs>
                <w:tab w:val="right" w:pos="1202"/>
              </w:tabs>
              <w:spacing w:after="0" w:line="260" w:lineRule="exact"/>
              <w:jc w:val="right"/>
              <w:outlineLvl w:val="0"/>
              <w:rPr>
                <w:rFonts w:ascii="Arial" w:eastAsia="Times New Roman" w:hAnsi="Arial" w:cs="Arial"/>
                <w:sz w:val="20"/>
                <w:szCs w:val="20"/>
                <w:lang w:val="en-US"/>
              </w:rPr>
            </w:pPr>
            <w:r w:rsidRPr="0049181B">
              <w:rPr>
                <w:rFonts w:ascii="Arial" w:eastAsia="Calibri" w:hAnsi="Arial" w:cs="Arial"/>
                <w:color w:val="000000" w:themeColor="text1"/>
                <w:sz w:val="20"/>
                <w:szCs w:val="20"/>
              </w:rPr>
              <w:t>33</w:t>
            </w:r>
            <w:r w:rsidR="00204F09">
              <w:rPr>
                <w:rFonts w:ascii="Arial" w:eastAsia="Calibri" w:hAnsi="Arial" w:cs="Arial"/>
                <w:color w:val="000000" w:themeColor="text1"/>
                <w:sz w:val="20"/>
                <w:szCs w:val="20"/>
              </w:rPr>
              <w:t>,</w:t>
            </w:r>
            <w:r w:rsidRPr="0049181B">
              <w:rPr>
                <w:rFonts w:ascii="Arial" w:eastAsia="Calibri" w:hAnsi="Arial" w:cs="Arial"/>
                <w:color w:val="000000" w:themeColor="text1"/>
                <w:sz w:val="20"/>
                <w:szCs w:val="20"/>
              </w:rPr>
              <w:t>044</w:t>
            </w:r>
          </w:p>
        </w:tc>
        <w:tc>
          <w:tcPr>
            <w:tcW w:w="1084" w:type="pct"/>
            <w:tcBorders>
              <w:top w:val="nil"/>
              <w:left w:val="nil"/>
              <w:bottom w:val="single" w:sz="4" w:space="0" w:color="auto"/>
              <w:right w:val="nil"/>
            </w:tcBorders>
            <w:shd w:val="clear" w:color="auto" w:fill="auto"/>
            <w:vAlign w:val="bottom"/>
          </w:tcPr>
          <w:p w14:paraId="437FB472" w14:textId="35576915" w:rsidR="00FB471F" w:rsidRPr="005B035D" w:rsidRDefault="00FB471F" w:rsidP="00FB471F">
            <w:pPr>
              <w:tabs>
                <w:tab w:val="right" w:pos="1202"/>
              </w:tabs>
              <w:spacing w:after="0" w:line="260" w:lineRule="exact"/>
              <w:jc w:val="right"/>
              <w:outlineLvl w:val="0"/>
              <w:rPr>
                <w:rFonts w:ascii="Arial" w:eastAsia="Times New Roman" w:hAnsi="Arial" w:cs="Arial"/>
                <w:sz w:val="20"/>
                <w:szCs w:val="20"/>
                <w:lang w:val="en-US"/>
              </w:rPr>
            </w:pPr>
            <w:r w:rsidRPr="0062666D">
              <w:rPr>
                <w:rFonts w:ascii="Arial" w:eastAsia="Calibri" w:hAnsi="Arial" w:cs="Arial"/>
                <w:color w:val="000000" w:themeColor="text1"/>
                <w:sz w:val="20"/>
                <w:szCs w:val="20"/>
              </w:rPr>
              <w:t>19</w:t>
            </w:r>
            <w:r>
              <w:rPr>
                <w:rFonts w:ascii="Arial" w:eastAsia="Calibri" w:hAnsi="Arial" w:cs="Arial"/>
                <w:color w:val="000000" w:themeColor="text1"/>
                <w:sz w:val="20"/>
                <w:szCs w:val="20"/>
              </w:rPr>
              <w:t>,</w:t>
            </w:r>
            <w:r w:rsidRPr="0062666D">
              <w:rPr>
                <w:rFonts w:ascii="Arial" w:eastAsia="Calibri" w:hAnsi="Arial" w:cs="Arial"/>
                <w:color w:val="000000" w:themeColor="text1"/>
                <w:sz w:val="20"/>
                <w:szCs w:val="20"/>
              </w:rPr>
              <w:t>171</w:t>
            </w:r>
          </w:p>
        </w:tc>
      </w:tr>
      <w:tr w:rsidR="00FB471F" w:rsidRPr="005B035D" w14:paraId="46ABDBF8" w14:textId="77777777" w:rsidTr="003E5AD1">
        <w:trPr>
          <w:trHeight w:hRule="exact" w:val="284"/>
        </w:trPr>
        <w:tc>
          <w:tcPr>
            <w:tcW w:w="2917" w:type="pct"/>
            <w:vAlign w:val="center"/>
          </w:tcPr>
          <w:p w14:paraId="79E932A9" w14:textId="77777777" w:rsidR="00FB471F" w:rsidRPr="005B035D" w:rsidRDefault="00FB471F" w:rsidP="00FB471F">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4" w:space="0" w:color="auto"/>
              <w:left w:val="nil"/>
              <w:bottom w:val="single" w:sz="8" w:space="0" w:color="auto"/>
              <w:right w:val="nil"/>
            </w:tcBorders>
            <w:shd w:val="clear" w:color="auto" w:fill="auto"/>
            <w:vAlign w:val="bottom"/>
          </w:tcPr>
          <w:p w14:paraId="02497CDA" w14:textId="16FF3224" w:rsidR="00FB471F" w:rsidRPr="005B035D" w:rsidRDefault="00FB471F" w:rsidP="00FB471F">
            <w:pPr>
              <w:tabs>
                <w:tab w:val="right" w:pos="1202"/>
              </w:tabs>
              <w:spacing w:after="0" w:line="260" w:lineRule="exact"/>
              <w:jc w:val="right"/>
              <w:outlineLvl w:val="0"/>
              <w:rPr>
                <w:rFonts w:ascii="Arial" w:eastAsia="Times New Roman" w:hAnsi="Arial" w:cs="Arial"/>
                <w:b/>
                <w:sz w:val="20"/>
                <w:szCs w:val="20"/>
                <w:lang w:val="en-US"/>
              </w:rPr>
            </w:pPr>
            <w:r w:rsidRPr="0049181B">
              <w:rPr>
                <w:rFonts w:ascii="Arial" w:eastAsia="Calibri" w:hAnsi="Arial" w:cs="Arial"/>
                <w:b/>
                <w:bCs/>
                <w:color w:val="000000" w:themeColor="text1"/>
                <w:sz w:val="20"/>
                <w:szCs w:val="20"/>
              </w:rPr>
              <w:t>33</w:t>
            </w:r>
            <w:r w:rsidR="00204F09">
              <w:rPr>
                <w:rFonts w:ascii="Arial" w:eastAsia="Calibri" w:hAnsi="Arial" w:cs="Arial"/>
                <w:b/>
                <w:bCs/>
                <w:color w:val="000000" w:themeColor="text1"/>
                <w:sz w:val="20"/>
                <w:szCs w:val="20"/>
              </w:rPr>
              <w:t>,</w:t>
            </w:r>
            <w:r w:rsidRPr="0049181B">
              <w:rPr>
                <w:rFonts w:ascii="Arial" w:eastAsia="Calibri" w:hAnsi="Arial" w:cs="Arial"/>
                <w:b/>
                <w:bCs/>
                <w:color w:val="000000" w:themeColor="text1"/>
                <w:sz w:val="20"/>
                <w:szCs w:val="20"/>
              </w:rPr>
              <w:t>044</w:t>
            </w:r>
          </w:p>
        </w:tc>
        <w:tc>
          <w:tcPr>
            <w:tcW w:w="1084" w:type="pct"/>
            <w:tcBorders>
              <w:top w:val="single" w:sz="4" w:space="0" w:color="auto"/>
              <w:left w:val="nil"/>
              <w:bottom w:val="single" w:sz="4" w:space="0" w:color="auto"/>
              <w:right w:val="nil"/>
            </w:tcBorders>
            <w:shd w:val="clear" w:color="auto" w:fill="auto"/>
            <w:vAlign w:val="bottom"/>
          </w:tcPr>
          <w:p w14:paraId="5847699F" w14:textId="7567133B" w:rsidR="00FB471F" w:rsidRPr="005B035D" w:rsidRDefault="00FB471F" w:rsidP="00FB471F">
            <w:pPr>
              <w:tabs>
                <w:tab w:val="right" w:pos="1202"/>
              </w:tabs>
              <w:spacing w:after="0" w:line="260" w:lineRule="exact"/>
              <w:jc w:val="right"/>
              <w:outlineLvl w:val="0"/>
              <w:rPr>
                <w:rFonts w:ascii="Arial" w:eastAsia="Times New Roman" w:hAnsi="Arial" w:cs="Arial"/>
                <w:b/>
                <w:sz w:val="20"/>
                <w:szCs w:val="20"/>
                <w:lang w:val="en-US"/>
              </w:rPr>
            </w:pPr>
            <w:r w:rsidRPr="0062666D">
              <w:rPr>
                <w:rFonts w:ascii="Arial" w:eastAsia="Calibri" w:hAnsi="Arial" w:cs="Arial"/>
                <w:b/>
                <w:bCs/>
                <w:color w:val="000000" w:themeColor="text1"/>
                <w:sz w:val="20"/>
                <w:szCs w:val="20"/>
              </w:rPr>
              <w:t>19</w:t>
            </w:r>
            <w:r>
              <w:rPr>
                <w:rFonts w:ascii="Arial" w:eastAsia="Calibri" w:hAnsi="Arial" w:cs="Arial"/>
                <w:b/>
                <w:bCs/>
                <w:color w:val="000000" w:themeColor="text1"/>
                <w:sz w:val="20"/>
                <w:szCs w:val="20"/>
              </w:rPr>
              <w:t>,</w:t>
            </w:r>
            <w:r w:rsidRPr="0062666D">
              <w:rPr>
                <w:rFonts w:ascii="Arial" w:eastAsia="Calibri" w:hAnsi="Arial" w:cs="Arial"/>
                <w:b/>
                <w:bCs/>
                <w:color w:val="000000" w:themeColor="text1"/>
                <w:sz w:val="20"/>
                <w:szCs w:val="20"/>
              </w:rPr>
              <w:t>171</w:t>
            </w:r>
          </w:p>
        </w:tc>
      </w:tr>
      <w:tr w:rsidR="00FB471F" w:rsidRPr="005B035D" w14:paraId="35A48BCD" w14:textId="77777777" w:rsidTr="003E5AD1">
        <w:trPr>
          <w:trHeight w:hRule="exact" w:val="284"/>
        </w:trPr>
        <w:tc>
          <w:tcPr>
            <w:tcW w:w="2917" w:type="pct"/>
            <w:vAlign w:val="center"/>
          </w:tcPr>
          <w:p w14:paraId="4A229674" w14:textId="77777777" w:rsidR="00FB471F" w:rsidRPr="005B035D" w:rsidRDefault="00FB471F" w:rsidP="00FB471F">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8" w:space="0" w:color="auto"/>
              <w:left w:val="nil"/>
              <w:right w:val="nil"/>
            </w:tcBorders>
            <w:shd w:val="clear" w:color="auto" w:fill="auto"/>
            <w:vAlign w:val="bottom"/>
          </w:tcPr>
          <w:p w14:paraId="2BF2C66B" w14:textId="77777777" w:rsidR="00FB471F" w:rsidRPr="005B035D" w:rsidDel="003F59CB" w:rsidRDefault="00FB471F" w:rsidP="00FB471F">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4" w:space="0" w:color="auto"/>
              <w:left w:val="nil"/>
              <w:right w:val="nil"/>
            </w:tcBorders>
            <w:shd w:val="clear" w:color="auto" w:fill="auto"/>
            <w:vAlign w:val="bottom"/>
          </w:tcPr>
          <w:p w14:paraId="1BB2CE64" w14:textId="77777777" w:rsidR="00FB471F" w:rsidRPr="005B035D" w:rsidRDefault="00FB471F" w:rsidP="00FB471F">
            <w:pPr>
              <w:tabs>
                <w:tab w:val="right" w:pos="1202"/>
              </w:tabs>
              <w:spacing w:after="0" w:line="260" w:lineRule="exact"/>
              <w:jc w:val="right"/>
              <w:outlineLvl w:val="0"/>
              <w:rPr>
                <w:rFonts w:ascii="Arial" w:eastAsia="Times New Roman" w:hAnsi="Arial" w:cs="Arial"/>
                <w:b/>
                <w:sz w:val="20"/>
                <w:szCs w:val="20"/>
                <w:lang w:val="en-US"/>
              </w:rPr>
            </w:pPr>
          </w:p>
        </w:tc>
      </w:tr>
      <w:tr w:rsidR="00FB471F" w:rsidRPr="005B035D" w14:paraId="207EBB66" w14:textId="77777777" w:rsidTr="00D07397">
        <w:trPr>
          <w:trHeight w:hRule="exact" w:val="284"/>
        </w:trPr>
        <w:tc>
          <w:tcPr>
            <w:tcW w:w="2917" w:type="pct"/>
            <w:vAlign w:val="center"/>
          </w:tcPr>
          <w:p w14:paraId="0493F72A" w14:textId="77777777" w:rsidR="00FB471F" w:rsidRPr="005B035D" w:rsidRDefault="00FB471F" w:rsidP="00FB471F">
            <w:pPr>
              <w:tabs>
                <w:tab w:val="right" w:pos="1202"/>
              </w:tabs>
              <w:spacing w:after="0" w:line="260" w:lineRule="exact"/>
              <w:outlineLvl w:val="0"/>
              <w:rPr>
                <w:rFonts w:ascii="Arial" w:eastAsia="Times New Roman" w:hAnsi="Arial" w:cs="Arial"/>
                <w:b/>
                <w:i/>
                <w:spacing w:val="-2"/>
                <w:sz w:val="20"/>
                <w:szCs w:val="20"/>
                <w:lang w:val="en-US"/>
              </w:rPr>
            </w:pPr>
            <w:bookmarkStart w:id="327" w:name="_Toc4058754"/>
            <w:r w:rsidRPr="005B035D">
              <w:rPr>
                <w:rFonts w:ascii="Arial" w:eastAsia="Calibri" w:hAnsi="Arial" w:cs="Arial"/>
                <w:b/>
                <w:i/>
                <w:spacing w:val="-2"/>
                <w:sz w:val="20"/>
                <w:szCs w:val="20"/>
                <w:lang w:val="en-US"/>
              </w:rPr>
              <w:t>Unlisted equity instruments:</w:t>
            </w:r>
            <w:bookmarkEnd w:id="327"/>
          </w:p>
        </w:tc>
        <w:tc>
          <w:tcPr>
            <w:tcW w:w="999" w:type="pct"/>
            <w:tcBorders>
              <w:top w:val="nil"/>
              <w:left w:val="nil"/>
              <w:bottom w:val="nil"/>
              <w:right w:val="nil"/>
            </w:tcBorders>
            <w:shd w:val="clear" w:color="auto" w:fill="auto"/>
            <w:vAlign w:val="bottom"/>
          </w:tcPr>
          <w:p w14:paraId="3B7DC8DF" w14:textId="77777777" w:rsidR="00FB471F" w:rsidRPr="005B035D" w:rsidRDefault="00FB471F" w:rsidP="00FB471F">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shd w:val="clear" w:color="auto" w:fill="auto"/>
            <w:vAlign w:val="bottom"/>
          </w:tcPr>
          <w:p w14:paraId="638FD8D8" w14:textId="77777777" w:rsidR="00FB471F" w:rsidRPr="005B035D" w:rsidRDefault="00FB471F" w:rsidP="00FB471F">
            <w:pPr>
              <w:tabs>
                <w:tab w:val="right" w:pos="1202"/>
              </w:tabs>
              <w:spacing w:after="0" w:line="260" w:lineRule="exact"/>
              <w:jc w:val="right"/>
              <w:outlineLvl w:val="0"/>
              <w:rPr>
                <w:rFonts w:ascii="Arial" w:eastAsia="Times New Roman" w:hAnsi="Arial" w:cs="Arial"/>
                <w:sz w:val="20"/>
                <w:szCs w:val="20"/>
                <w:lang w:val="en-US"/>
              </w:rPr>
            </w:pPr>
          </w:p>
        </w:tc>
      </w:tr>
      <w:tr w:rsidR="00FB471F" w:rsidRPr="005B035D" w14:paraId="34A62830" w14:textId="77777777" w:rsidTr="003E5AD1">
        <w:trPr>
          <w:trHeight w:hRule="exact" w:val="284"/>
        </w:trPr>
        <w:tc>
          <w:tcPr>
            <w:tcW w:w="2917" w:type="pct"/>
            <w:vAlign w:val="center"/>
          </w:tcPr>
          <w:p w14:paraId="3BEFE04C" w14:textId="77777777" w:rsidR="00FB471F" w:rsidRPr="005B035D" w:rsidRDefault="00FB471F" w:rsidP="00FB471F">
            <w:pPr>
              <w:tabs>
                <w:tab w:val="right" w:pos="1202"/>
              </w:tabs>
              <w:spacing w:after="0" w:line="260" w:lineRule="exact"/>
              <w:outlineLvl w:val="0"/>
              <w:rPr>
                <w:rFonts w:ascii="Arial" w:eastAsia="Calibri" w:hAnsi="Arial" w:cs="Arial"/>
                <w:spacing w:val="-2"/>
                <w:sz w:val="20"/>
                <w:szCs w:val="20"/>
                <w:lang w:val="en-US"/>
              </w:rPr>
            </w:pPr>
            <w:r w:rsidRPr="005B035D">
              <w:rPr>
                <w:rFonts w:ascii="Arial" w:eastAsia="Calibri" w:hAnsi="Arial" w:cs="Arial"/>
                <w:spacing w:val="-2"/>
                <w:sz w:val="20"/>
                <w:szCs w:val="20"/>
                <w:lang w:val="en-US"/>
              </w:rPr>
              <w:t>Depository receipt - DR</w:t>
            </w:r>
          </w:p>
        </w:tc>
        <w:tc>
          <w:tcPr>
            <w:tcW w:w="999" w:type="pct"/>
            <w:tcBorders>
              <w:top w:val="nil"/>
              <w:left w:val="nil"/>
              <w:bottom w:val="single" w:sz="4" w:space="0" w:color="auto"/>
              <w:right w:val="nil"/>
            </w:tcBorders>
            <w:shd w:val="clear" w:color="auto" w:fill="auto"/>
            <w:vAlign w:val="bottom"/>
          </w:tcPr>
          <w:p w14:paraId="7C7C86D1" w14:textId="1B99759D" w:rsidR="00FB471F" w:rsidRPr="005B035D" w:rsidRDefault="00FB471F" w:rsidP="00FB471F">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42</w:t>
            </w:r>
          </w:p>
        </w:tc>
        <w:tc>
          <w:tcPr>
            <w:tcW w:w="1084" w:type="pct"/>
            <w:tcBorders>
              <w:top w:val="nil"/>
              <w:left w:val="nil"/>
              <w:bottom w:val="single" w:sz="4" w:space="0" w:color="auto"/>
              <w:right w:val="nil"/>
            </w:tcBorders>
            <w:shd w:val="clear" w:color="auto" w:fill="auto"/>
            <w:vAlign w:val="bottom"/>
          </w:tcPr>
          <w:p w14:paraId="504CFD81" w14:textId="0E59BF04" w:rsidR="00FB471F" w:rsidRPr="005B035D" w:rsidRDefault="00FB471F" w:rsidP="00FB471F">
            <w:pPr>
              <w:tabs>
                <w:tab w:val="right" w:pos="1202"/>
              </w:tabs>
              <w:spacing w:after="0" w:line="260" w:lineRule="exact"/>
              <w:jc w:val="right"/>
              <w:outlineLvl w:val="0"/>
              <w:rPr>
                <w:rFonts w:ascii="Arial" w:eastAsia="Times New Roman" w:hAnsi="Arial" w:cs="Arial"/>
                <w:sz w:val="20"/>
                <w:szCs w:val="20"/>
                <w:lang w:val="en-GB"/>
              </w:rPr>
            </w:pPr>
            <w:r>
              <w:rPr>
                <w:rFonts w:ascii="Arial" w:eastAsia="Calibri" w:hAnsi="Arial" w:cs="Arial"/>
                <w:color w:val="000000" w:themeColor="text1"/>
                <w:sz w:val="20"/>
                <w:szCs w:val="20"/>
              </w:rPr>
              <w:t>42</w:t>
            </w:r>
          </w:p>
        </w:tc>
      </w:tr>
      <w:tr w:rsidR="00FB471F" w:rsidRPr="005B035D" w14:paraId="523029D4" w14:textId="77777777" w:rsidTr="003E5AD1">
        <w:trPr>
          <w:trHeight w:hRule="exact" w:val="284"/>
        </w:trPr>
        <w:tc>
          <w:tcPr>
            <w:tcW w:w="2917" w:type="pct"/>
          </w:tcPr>
          <w:p w14:paraId="6560899C" w14:textId="77777777" w:rsidR="00FB471F" w:rsidRPr="005B035D" w:rsidRDefault="00FB471F" w:rsidP="00FB471F">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8" w:space="0" w:color="auto"/>
              <w:right w:val="nil"/>
            </w:tcBorders>
            <w:shd w:val="clear" w:color="auto" w:fill="auto"/>
            <w:vAlign w:val="bottom"/>
          </w:tcPr>
          <w:p w14:paraId="438C0D26" w14:textId="6941C001" w:rsidR="00FB471F" w:rsidRPr="005B035D" w:rsidRDefault="00FB471F" w:rsidP="00FB471F">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42</w:t>
            </w:r>
          </w:p>
        </w:tc>
        <w:tc>
          <w:tcPr>
            <w:tcW w:w="1084" w:type="pct"/>
            <w:tcBorders>
              <w:top w:val="single" w:sz="4" w:space="0" w:color="auto"/>
              <w:left w:val="nil"/>
              <w:bottom w:val="single" w:sz="4" w:space="0" w:color="auto"/>
              <w:right w:val="nil"/>
            </w:tcBorders>
            <w:shd w:val="clear" w:color="auto" w:fill="auto"/>
            <w:vAlign w:val="bottom"/>
          </w:tcPr>
          <w:p w14:paraId="6EE13EB9" w14:textId="2401A43E" w:rsidR="00FB471F" w:rsidRPr="005B035D" w:rsidRDefault="00FB471F" w:rsidP="00FB471F">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42</w:t>
            </w:r>
          </w:p>
        </w:tc>
      </w:tr>
      <w:tr w:rsidR="00FB471F" w:rsidRPr="005B035D" w14:paraId="2B35585B" w14:textId="77777777" w:rsidTr="003E5AD1">
        <w:trPr>
          <w:trHeight w:hRule="exact" w:val="284"/>
        </w:trPr>
        <w:tc>
          <w:tcPr>
            <w:tcW w:w="2917" w:type="pct"/>
          </w:tcPr>
          <w:p w14:paraId="1CC19624" w14:textId="77777777" w:rsidR="00FB471F" w:rsidRPr="005B035D" w:rsidRDefault="00FB471F" w:rsidP="00FB471F">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8" w:space="0" w:color="auto"/>
              <w:left w:val="nil"/>
              <w:right w:val="nil"/>
            </w:tcBorders>
            <w:shd w:val="clear" w:color="auto" w:fill="auto"/>
            <w:vAlign w:val="bottom"/>
          </w:tcPr>
          <w:p w14:paraId="49A99AAD" w14:textId="04A38867" w:rsidR="00FB471F" w:rsidRPr="005B035D" w:rsidRDefault="00FB471F" w:rsidP="00FB471F">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4" w:space="0" w:color="auto"/>
              <w:left w:val="nil"/>
              <w:right w:val="nil"/>
            </w:tcBorders>
            <w:shd w:val="clear" w:color="auto" w:fill="auto"/>
            <w:vAlign w:val="bottom"/>
          </w:tcPr>
          <w:p w14:paraId="0A9FB026" w14:textId="77777777" w:rsidR="00FB471F" w:rsidRPr="005B035D" w:rsidRDefault="00FB471F" w:rsidP="00FB471F">
            <w:pPr>
              <w:tabs>
                <w:tab w:val="right" w:pos="1202"/>
              </w:tabs>
              <w:spacing w:after="0" w:line="260" w:lineRule="exact"/>
              <w:jc w:val="right"/>
              <w:outlineLvl w:val="0"/>
              <w:rPr>
                <w:rFonts w:ascii="Arial" w:eastAsia="Calibri" w:hAnsi="Arial" w:cs="Arial"/>
                <w:b/>
                <w:bCs/>
                <w:color w:val="000000"/>
                <w:sz w:val="20"/>
                <w:szCs w:val="20"/>
              </w:rPr>
            </w:pPr>
          </w:p>
        </w:tc>
      </w:tr>
      <w:tr w:rsidR="00FB471F" w:rsidRPr="005B035D" w14:paraId="78F1649B" w14:textId="77777777" w:rsidTr="003E5AD1">
        <w:trPr>
          <w:trHeight w:hRule="exact" w:val="340"/>
        </w:trPr>
        <w:tc>
          <w:tcPr>
            <w:tcW w:w="2917" w:type="pct"/>
            <w:vAlign w:val="bottom"/>
          </w:tcPr>
          <w:p w14:paraId="388B5787" w14:textId="4FBA8E0A" w:rsidR="00FB471F" w:rsidRPr="005B035D" w:rsidRDefault="00FB471F" w:rsidP="00FB471F">
            <w:pPr>
              <w:tabs>
                <w:tab w:val="right" w:pos="1202"/>
              </w:tabs>
              <w:spacing w:after="0" w:line="260" w:lineRule="exact"/>
              <w:outlineLvl w:val="0"/>
              <w:rPr>
                <w:rFonts w:ascii="Arial" w:eastAsia="Times New Roman" w:hAnsi="Arial" w:cs="Arial"/>
                <w:b/>
                <w:bCs/>
                <w:spacing w:val="-2"/>
                <w:sz w:val="20"/>
                <w:szCs w:val="20"/>
                <w:lang w:val="en-US"/>
              </w:rPr>
            </w:pPr>
            <w:r w:rsidRPr="005B035D">
              <w:rPr>
                <w:rFonts w:ascii="Arial" w:eastAsia="Times New Roman" w:hAnsi="Arial" w:cs="Arial"/>
                <w:b/>
                <w:bCs/>
                <w:spacing w:val="-2"/>
                <w:sz w:val="20"/>
                <w:szCs w:val="20"/>
                <w:lang w:val="en-US"/>
              </w:rPr>
              <w:t>Derivative financial assets-positive fair value</w:t>
            </w:r>
          </w:p>
        </w:tc>
        <w:tc>
          <w:tcPr>
            <w:tcW w:w="999" w:type="pct"/>
            <w:tcBorders>
              <w:left w:val="nil"/>
              <w:bottom w:val="single" w:sz="4" w:space="0" w:color="auto"/>
              <w:right w:val="nil"/>
            </w:tcBorders>
            <w:shd w:val="clear" w:color="auto" w:fill="auto"/>
            <w:vAlign w:val="bottom"/>
          </w:tcPr>
          <w:p w14:paraId="54A99FEC" w14:textId="1A6FDA81" w:rsidR="00FB471F" w:rsidRPr="005B035D" w:rsidRDefault="00FB471F" w:rsidP="00FB471F">
            <w:pPr>
              <w:tabs>
                <w:tab w:val="right" w:pos="1202"/>
              </w:tabs>
              <w:spacing w:after="0" w:line="260" w:lineRule="exact"/>
              <w:jc w:val="right"/>
              <w:outlineLvl w:val="0"/>
              <w:rPr>
                <w:rFonts w:ascii="Arial" w:eastAsia="Times New Roman" w:hAnsi="Arial" w:cs="Arial"/>
                <w:b/>
                <w:bCs/>
                <w:sz w:val="20"/>
                <w:szCs w:val="20"/>
                <w:lang w:val="en-US"/>
              </w:rPr>
            </w:pPr>
            <w:r>
              <w:rPr>
                <w:rFonts w:ascii="Arial" w:eastAsia="Calibri" w:hAnsi="Arial" w:cs="Arial"/>
                <w:b/>
                <w:bCs/>
                <w:color w:val="000000" w:themeColor="text1"/>
                <w:sz w:val="20"/>
                <w:szCs w:val="20"/>
              </w:rPr>
              <w:t>20</w:t>
            </w:r>
          </w:p>
        </w:tc>
        <w:tc>
          <w:tcPr>
            <w:tcW w:w="1084" w:type="pct"/>
            <w:tcBorders>
              <w:left w:val="nil"/>
              <w:bottom w:val="single" w:sz="4" w:space="0" w:color="auto"/>
              <w:right w:val="nil"/>
            </w:tcBorders>
            <w:shd w:val="clear" w:color="auto" w:fill="auto"/>
            <w:vAlign w:val="bottom"/>
          </w:tcPr>
          <w:p w14:paraId="0A68FE53" w14:textId="6E06A34E" w:rsidR="00FB471F" w:rsidRPr="00371A86" w:rsidRDefault="00FB471F" w:rsidP="00FB471F">
            <w:pPr>
              <w:tabs>
                <w:tab w:val="right" w:pos="1202"/>
              </w:tabs>
              <w:spacing w:after="0" w:line="260" w:lineRule="exact"/>
              <w:jc w:val="right"/>
              <w:outlineLvl w:val="0"/>
              <w:rPr>
                <w:rFonts w:ascii="Arial" w:eastAsia="Calibri" w:hAnsi="Arial" w:cs="Arial"/>
                <w:b/>
                <w:bCs/>
                <w:color w:val="000000"/>
                <w:sz w:val="20"/>
                <w:szCs w:val="20"/>
              </w:rPr>
            </w:pPr>
            <w:r>
              <w:rPr>
                <w:rFonts w:ascii="Arial" w:eastAsia="Calibri" w:hAnsi="Arial" w:cs="Arial"/>
                <w:b/>
                <w:bCs/>
                <w:color w:val="000000" w:themeColor="text1"/>
                <w:sz w:val="20"/>
                <w:szCs w:val="20"/>
              </w:rPr>
              <w:t>11</w:t>
            </w:r>
          </w:p>
        </w:tc>
      </w:tr>
      <w:tr w:rsidR="00FB471F" w:rsidRPr="005B035D" w14:paraId="4DB95E4F" w14:textId="77777777" w:rsidTr="003E5AD1">
        <w:trPr>
          <w:trHeight w:hRule="exact" w:val="284"/>
        </w:trPr>
        <w:tc>
          <w:tcPr>
            <w:tcW w:w="2917" w:type="pct"/>
          </w:tcPr>
          <w:p w14:paraId="5FAD7FD3" w14:textId="77777777" w:rsidR="00FB471F" w:rsidRPr="005B035D" w:rsidRDefault="00FB471F" w:rsidP="00FB471F">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1E0DA2B0" w14:textId="68EE20D2" w:rsidR="00FB471F" w:rsidRPr="005B035D" w:rsidRDefault="00FB471F" w:rsidP="00FB471F">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66</w:t>
            </w:r>
            <w:r w:rsidR="00204F09">
              <w:rPr>
                <w:rFonts w:ascii="Arial" w:eastAsia="Calibri" w:hAnsi="Arial" w:cs="Arial"/>
                <w:b/>
                <w:bCs/>
                <w:color w:val="000000" w:themeColor="text1"/>
                <w:sz w:val="20"/>
                <w:szCs w:val="20"/>
              </w:rPr>
              <w:t>,</w:t>
            </w:r>
            <w:r>
              <w:rPr>
                <w:rFonts w:ascii="Arial" w:eastAsia="Calibri" w:hAnsi="Arial" w:cs="Arial"/>
                <w:b/>
                <w:bCs/>
                <w:color w:val="000000" w:themeColor="text1"/>
                <w:sz w:val="20"/>
                <w:szCs w:val="20"/>
              </w:rPr>
              <w:t>032</w:t>
            </w:r>
          </w:p>
        </w:tc>
        <w:tc>
          <w:tcPr>
            <w:tcW w:w="1084" w:type="pct"/>
            <w:tcBorders>
              <w:top w:val="single" w:sz="4" w:space="0" w:color="auto"/>
              <w:left w:val="nil"/>
              <w:bottom w:val="single" w:sz="12" w:space="0" w:color="auto"/>
              <w:right w:val="nil"/>
            </w:tcBorders>
            <w:shd w:val="clear" w:color="auto" w:fill="auto"/>
            <w:vAlign w:val="bottom"/>
          </w:tcPr>
          <w:p w14:paraId="0C26F609" w14:textId="0FB3DDCD" w:rsidR="00FB471F" w:rsidRPr="005B035D" w:rsidRDefault="00FB471F" w:rsidP="00FB471F">
            <w:pPr>
              <w:tabs>
                <w:tab w:val="right" w:pos="1202"/>
              </w:tabs>
              <w:spacing w:after="0" w:line="260" w:lineRule="exact"/>
              <w:jc w:val="right"/>
              <w:outlineLvl w:val="0"/>
              <w:rPr>
                <w:rFonts w:ascii="Arial" w:eastAsia="Times New Roman" w:hAnsi="Arial" w:cs="Arial"/>
                <w:b/>
                <w:sz w:val="20"/>
                <w:szCs w:val="20"/>
                <w:lang w:val="en-US"/>
              </w:rPr>
            </w:pPr>
            <w:r w:rsidRPr="0062666D">
              <w:rPr>
                <w:rFonts w:ascii="Arial" w:eastAsia="Calibri" w:hAnsi="Arial" w:cs="Arial"/>
                <w:b/>
                <w:bCs/>
                <w:color w:val="000000" w:themeColor="text1"/>
                <w:sz w:val="20"/>
                <w:szCs w:val="20"/>
              </w:rPr>
              <w:t>52</w:t>
            </w:r>
            <w:r>
              <w:rPr>
                <w:rFonts w:ascii="Arial" w:eastAsia="Calibri" w:hAnsi="Arial" w:cs="Arial"/>
                <w:b/>
                <w:bCs/>
                <w:color w:val="000000" w:themeColor="text1"/>
                <w:sz w:val="20"/>
                <w:szCs w:val="20"/>
              </w:rPr>
              <w:t>,</w:t>
            </w:r>
            <w:r w:rsidRPr="0062666D">
              <w:rPr>
                <w:rFonts w:ascii="Arial" w:eastAsia="Calibri" w:hAnsi="Arial" w:cs="Arial"/>
                <w:b/>
                <w:bCs/>
                <w:color w:val="000000" w:themeColor="text1"/>
                <w:sz w:val="20"/>
                <w:szCs w:val="20"/>
              </w:rPr>
              <w:t>922</w:t>
            </w:r>
          </w:p>
        </w:tc>
      </w:tr>
    </w:tbl>
    <w:p w14:paraId="7C132349" w14:textId="77777777" w:rsidR="005C4081" w:rsidRDefault="005C4081" w:rsidP="005B035D">
      <w:pPr>
        <w:suppressAutoHyphens/>
        <w:spacing w:after="0" w:line="240" w:lineRule="auto"/>
        <w:jc w:val="both"/>
        <w:rPr>
          <w:rFonts w:ascii="Arial" w:eastAsia="Times New Roman" w:hAnsi="Arial" w:cs="Arial"/>
          <w:sz w:val="20"/>
          <w:szCs w:val="20"/>
          <w:lang w:val="en-GB"/>
        </w:rPr>
      </w:pPr>
      <w:bookmarkStart w:id="328" w:name="_Hlk529873781"/>
    </w:p>
    <w:p w14:paraId="042FE282" w14:textId="6C46EFA3" w:rsidR="0057359D" w:rsidRDefault="00C32FE7" w:rsidP="005B035D">
      <w:pPr>
        <w:suppressAutoHyphens/>
        <w:spacing w:after="0" w:line="240" w:lineRule="auto"/>
        <w:jc w:val="both"/>
        <w:rPr>
          <w:rFonts w:ascii="Arial" w:eastAsia="Times New Roman" w:hAnsi="Arial" w:cs="Arial"/>
          <w:sz w:val="20"/>
          <w:szCs w:val="20"/>
          <w:lang w:val="en-GB"/>
        </w:rPr>
      </w:pPr>
      <w:r w:rsidRPr="00C32FE7">
        <w:rPr>
          <w:rFonts w:ascii="Arial" w:eastAsia="Times New Roman" w:hAnsi="Arial" w:cs="Arial"/>
          <w:sz w:val="20"/>
          <w:szCs w:val="20"/>
          <w:lang w:val="en-GB"/>
        </w:rPr>
        <w:t xml:space="preserve">Non-listed equity securities in the amount of </w:t>
      </w:r>
      <w:r w:rsidRPr="00CE32D3">
        <w:rPr>
          <w:rFonts w:ascii="Arial" w:eastAsia="Times New Roman" w:hAnsi="Arial" w:cs="Arial"/>
          <w:sz w:val="20"/>
          <w:szCs w:val="20"/>
          <w:lang w:val="en-GB"/>
        </w:rPr>
        <w:t>EUR 42 thousand</w:t>
      </w:r>
      <w:r w:rsidRPr="00C32FE7">
        <w:rPr>
          <w:rFonts w:ascii="Arial" w:eastAsia="Times New Roman" w:hAnsi="Arial" w:cs="Arial"/>
          <w:sz w:val="20"/>
          <w:szCs w:val="20"/>
          <w:lang w:val="en-GB"/>
        </w:rPr>
        <w:t xml:space="preserve"> (31 December 202</w:t>
      </w:r>
      <w:r w:rsidR="008C18B5">
        <w:rPr>
          <w:rFonts w:ascii="Arial" w:eastAsia="Times New Roman" w:hAnsi="Arial" w:cs="Arial"/>
          <w:sz w:val="20"/>
          <w:szCs w:val="20"/>
          <w:lang w:val="en-GB"/>
        </w:rPr>
        <w:t>3</w:t>
      </w:r>
      <w:r w:rsidRPr="00C32FE7">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C32FE7">
        <w:rPr>
          <w:rFonts w:ascii="Arial" w:eastAsia="Times New Roman" w:hAnsi="Arial" w:cs="Arial"/>
          <w:sz w:val="20"/>
          <w:szCs w:val="20"/>
          <w:lang w:val="en-GB"/>
        </w:rPr>
        <w:t xml:space="preserve"> </w:t>
      </w:r>
      <w:r>
        <w:rPr>
          <w:rFonts w:ascii="Arial" w:eastAsia="Times New Roman" w:hAnsi="Arial" w:cs="Arial"/>
          <w:sz w:val="20"/>
          <w:szCs w:val="20"/>
          <w:lang w:val="en-GB"/>
        </w:rPr>
        <w:t>42</w:t>
      </w:r>
      <w:r w:rsidRPr="00C32FE7">
        <w:rPr>
          <w:rFonts w:ascii="Arial" w:eastAsia="Times New Roman" w:hAnsi="Arial" w:cs="Arial"/>
          <w:sz w:val="20"/>
          <w:szCs w:val="20"/>
          <w:lang w:val="en-GB"/>
        </w:rPr>
        <w:t xml:space="preserve"> thousand) relate to depository receipts (DR) of the </w:t>
      </w:r>
      <w:proofErr w:type="spellStart"/>
      <w:r w:rsidRPr="00C32FE7">
        <w:rPr>
          <w:rFonts w:ascii="Arial" w:eastAsia="Times New Roman" w:hAnsi="Arial" w:cs="Arial"/>
          <w:sz w:val="20"/>
          <w:szCs w:val="20"/>
          <w:lang w:val="en-GB"/>
        </w:rPr>
        <w:t>Fortenova</w:t>
      </w:r>
      <w:proofErr w:type="spellEnd"/>
      <w:r w:rsidRPr="00C32FE7">
        <w:rPr>
          <w:rFonts w:ascii="Arial" w:eastAsia="Times New Roman" w:hAnsi="Arial" w:cs="Arial"/>
          <w:sz w:val="20"/>
          <w:szCs w:val="20"/>
          <w:lang w:val="en-GB"/>
        </w:rPr>
        <w:t xml:space="preserve"> Group STAK </w:t>
      </w:r>
      <w:proofErr w:type="spellStart"/>
      <w:r w:rsidRPr="00C32FE7">
        <w:rPr>
          <w:rFonts w:ascii="Arial" w:eastAsia="Times New Roman" w:hAnsi="Arial" w:cs="Arial"/>
          <w:sz w:val="20"/>
          <w:szCs w:val="20"/>
          <w:lang w:val="en-GB"/>
        </w:rPr>
        <w:t>Stichting</w:t>
      </w:r>
      <w:proofErr w:type="spellEnd"/>
      <w:r w:rsidRPr="00C32FE7">
        <w:rPr>
          <w:rFonts w:ascii="Arial" w:eastAsia="Times New Roman" w:hAnsi="Arial" w:cs="Arial"/>
          <w:sz w:val="20"/>
          <w:szCs w:val="20"/>
          <w:lang w:val="en-GB"/>
        </w:rPr>
        <w:t xml:space="preserve"> taken over through the Settlement under the Extraordinary Administration Proceedings against the company </w:t>
      </w:r>
      <w:proofErr w:type="spellStart"/>
      <w:r w:rsidRPr="00C32FE7">
        <w:rPr>
          <w:rFonts w:ascii="Arial" w:eastAsia="Times New Roman" w:hAnsi="Arial" w:cs="Arial"/>
          <w:sz w:val="20"/>
          <w:szCs w:val="20"/>
          <w:lang w:val="en-GB"/>
        </w:rPr>
        <w:t>Agrokor</w:t>
      </w:r>
      <w:proofErr w:type="spellEnd"/>
      <w:r w:rsidRPr="00C32FE7">
        <w:rPr>
          <w:rFonts w:ascii="Arial" w:eastAsia="Times New Roman" w:hAnsi="Arial" w:cs="Arial"/>
          <w:sz w:val="20"/>
          <w:szCs w:val="20"/>
          <w:lang w:val="en-GB"/>
        </w:rPr>
        <w:t xml:space="preserve"> </w:t>
      </w:r>
      <w:proofErr w:type="spellStart"/>
      <w:r w:rsidRPr="00C32FE7">
        <w:rPr>
          <w:rFonts w:ascii="Arial" w:eastAsia="Times New Roman" w:hAnsi="Arial" w:cs="Arial"/>
          <w:sz w:val="20"/>
          <w:szCs w:val="20"/>
          <w:lang w:val="en-GB"/>
        </w:rPr>
        <w:t>d.d.</w:t>
      </w:r>
      <w:proofErr w:type="spellEnd"/>
      <w:r w:rsidRPr="00C32FE7">
        <w:rPr>
          <w:rFonts w:ascii="Arial" w:eastAsia="Times New Roman" w:hAnsi="Arial" w:cs="Arial"/>
          <w:sz w:val="20"/>
          <w:szCs w:val="20"/>
          <w:lang w:val="en-GB"/>
        </w:rPr>
        <w:t xml:space="preserve"> et al. </w:t>
      </w:r>
    </w:p>
    <w:bookmarkEnd w:id="328"/>
    <w:p w14:paraId="01BBA662" w14:textId="77777777" w:rsidR="005B035D" w:rsidRPr="005B035D" w:rsidRDefault="005B035D" w:rsidP="005B035D">
      <w:pPr>
        <w:suppressAutoHyphens/>
        <w:spacing w:after="0" w:line="240" w:lineRule="auto"/>
        <w:jc w:val="both"/>
        <w:rPr>
          <w:rFonts w:ascii="Arial" w:eastAsia="Calibri" w:hAnsi="Arial" w:cs="Arial"/>
          <w:sz w:val="20"/>
          <w:szCs w:val="20"/>
          <w:lang w:val="en-US"/>
        </w:rPr>
      </w:pPr>
    </w:p>
    <w:p w14:paraId="2ACA9B10" w14:textId="261294C3" w:rsidR="005B035D" w:rsidRDefault="005B035D" w:rsidP="0057359D">
      <w:pPr>
        <w:jc w:val="both"/>
        <w:rPr>
          <w:rFonts w:ascii="Arial" w:eastAsia="Calibri" w:hAnsi="Arial" w:cs="Arial"/>
          <w:color w:val="000000"/>
          <w:sz w:val="20"/>
          <w:szCs w:val="20"/>
          <w:lang w:val="en-GB"/>
        </w:rPr>
      </w:pPr>
      <w:r w:rsidRPr="005B035D">
        <w:rPr>
          <w:rFonts w:ascii="Arial" w:eastAsia="Calibri" w:hAnsi="Arial" w:cs="Arial"/>
          <w:color w:val="000000"/>
          <w:sz w:val="20"/>
          <w:szCs w:val="20"/>
          <w:lang w:val="en-GB"/>
        </w:rPr>
        <w:t xml:space="preserve">As </w:t>
      </w:r>
      <w:proofErr w:type="gramStart"/>
      <w:r w:rsidRPr="005B035D">
        <w:rPr>
          <w:rFonts w:ascii="Arial" w:eastAsia="Calibri" w:hAnsi="Arial" w:cs="Arial"/>
          <w:color w:val="000000"/>
          <w:sz w:val="20"/>
          <w:szCs w:val="20"/>
          <w:lang w:val="en-GB"/>
        </w:rPr>
        <w:t>at</w:t>
      </w:r>
      <w:proofErr w:type="gramEnd"/>
      <w:r w:rsidRPr="005B035D">
        <w:rPr>
          <w:rFonts w:ascii="Arial" w:eastAsia="Calibri" w:hAnsi="Arial" w:cs="Arial"/>
          <w:color w:val="000000"/>
          <w:sz w:val="20"/>
          <w:szCs w:val="20"/>
          <w:lang w:val="en-GB"/>
        </w:rPr>
        <w:t xml:space="preserve"> </w:t>
      </w:r>
      <w:r w:rsidR="0023666D" w:rsidRPr="0023666D">
        <w:rPr>
          <w:rFonts w:ascii="Arial" w:eastAsia="Calibri" w:hAnsi="Arial" w:cs="Arial"/>
          <w:color w:val="000000"/>
          <w:sz w:val="20"/>
          <w:szCs w:val="20"/>
          <w:lang w:val="en-GB"/>
        </w:rPr>
        <w:t xml:space="preserve">30 </w:t>
      </w:r>
      <w:r w:rsidR="00080D9A">
        <w:rPr>
          <w:rFonts w:ascii="Arial" w:eastAsia="Calibri" w:hAnsi="Arial" w:cs="Arial"/>
          <w:color w:val="000000"/>
          <w:sz w:val="20"/>
          <w:szCs w:val="20"/>
          <w:lang w:val="en-GB"/>
        </w:rPr>
        <w:t xml:space="preserve">September </w:t>
      </w:r>
      <w:r w:rsidRPr="005B035D">
        <w:rPr>
          <w:rFonts w:ascii="Arial" w:eastAsia="Calibri" w:hAnsi="Arial" w:cs="Arial"/>
          <w:color w:val="000000"/>
          <w:sz w:val="20"/>
          <w:szCs w:val="20"/>
          <w:lang w:val="en-GB"/>
        </w:rPr>
        <w:t>202</w:t>
      </w:r>
      <w:r w:rsidR="008C18B5">
        <w:rPr>
          <w:rFonts w:ascii="Arial" w:eastAsia="Calibri" w:hAnsi="Arial" w:cs="Arial"/>
          <w:color w:val="000000"/>
          <w:sz w:val="20"/>
          <w:szCs w:val="20"/>
          <w:lang w:val="en-GB"/>
        </w:rPr>
        <w:t>4</w:t>
      </w:r>
      <w:r w:rsidRPr="005B035D">
        <w:rPr>
          <w:rFonts w:ascii="Arial" w:eastAsia="Calibri" w:hAnsi="Arial" w:cs="Arial"/>
          <w:color w:val="000000"/>
          <w:sz w:val="20"/>
          <w:szCs w:val="20"/>
          <w:lang w:val="en-GB"/>
        </w:rPr>
        <w:t>, a positive fair value of derivative financial instruments was stated in the</w:t>
      </w:r>
      <w:r w:rsidR="0057359D">
        <w:rPr>
          <w:rFonts w:ascii="Arial" w:eastAsia="Calibri" w:hAnsi="Arial" w:cs="Arial"/>
          <w:color w:val="000000"/>
          <w:sz w:val="20"/>
          <w:szCs w:val="20"/>
          <w:lang w:val="en-GB"/>
        </w:rPr>
        <w:t xml:space="preserve"> </w:t>
      </w:r>
      <w:r w:rsidRPr="005B035D">
        <w:rPr>
          <w:rFonts w:ascii="Arial" w:eastAsia="Calibri" w:hAnsi="Arial" w:cs="Arial"/>
          <w:color w:val="000000"/>
          <w:sz w:val="20"/>
          <w:szCs w:val="20"/>
          <w:lang w:val="en-GB"/>
        </w:rPr>
        <w:t xml:space="preserve">amount of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CC1019">
        <w:rPr>
          <w:rFonts w:ascii="Arial" w:eastAsia="Calibri" w:hAnsi="Arial" w:cs="Arial"/>
          <w:color w:val="000000"/>
          <w:sz w:val="20"/>
          <w:szCs w:val="20"/>
          <w:lang w:val="en-GB"/>
        </w:rPr>
        <w:t xml:space="preserve">20 </w:t>
      </w:r>
      <w:r w:rsidRPr="005B035D">
        <w:rPr>
          <w:rFonts w:ascii="Arial" w:eastAsia="Calibri" w:hAnsi="Arial" w:cs="Arial"/>
          <w:color w:val="000000"/>
          <w:sz w:val="20"/>
          <w:szCs w:val="20"/>
          <w:lang w:val="en-GB"/>
        </w:rPr>
        <w:t>thousand (31 December 202</w:t>
      </w:r>
      <w:r w:rsidR="008C18B5">
        <w:rPr>
          <w:rFonts w:ascii="Arial" w:eastAsia="Calibri" w:hAnsi="Arial" w:cs="Arial"/>
          <w:color w:val="000000"/>
          <w:sz w:val="20"/>
          <w:szCs w:val="20"/>
          <w:lang w:val="en-GB"/>
        </w:rPr>
        <w:t>3</w:t>
      </w:r>
      <w:r w:rsidRPr="005B035D">
        <w:rPr>
          <w:rFonts w:ascii="Arial" w:eastAsia="Calibri" w:hAnsi="Arial" w:cs="Arial"/>
          <w:color w:val="000000"/>
          <w:sz w:val="20"/>
          <w:szCs w:val="20"/>
          <w:lang w:val="en-GB"/>
        </w:rPr>
        <w:t xml:space="preserve">: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7C62E4">
        <w:rPr>
          <w:rFonts w:ascii="Arial" w:eastAsia="Calibri" w:hAnsi="Arial" w:cs="Arial"/>
          <w:color w:val="000000"/>
          <w:sz w:val="20"/>
          <w:szCs w:val="20"/>
          <w:lang w:val="en-GB"/>
        </w:rPr>
        <w:t>1</w:t>
      </w:r>
      <w:r w:rsidR="008C18B5">
        <w:rPr>
          <w:rFonts w:ascii="Arial" w:eastAsia="Calibri" w:hAnsi="Arial" w:cs="Arial"/>
          <w:color w:val="000000"/>
          <w:sz w:val="20"/>
          <w:szCs w:val="20"/>
          <w:lang w:val="en-GB"/>
        </w:rPr>
        <w:t>1</w:t>
      </w:r>
      <w:r w:rsidRPr="005B035D">
        <w:rPr>
          <w:rFonts w:ascii="Arial" w:eastAsia="Calibri" w:hAnsi="Arial" w:cs="Arial"/>
          <w:color w:val="000000"/>
          <w:sz w:val="20"/>
          <w:szCs w:val="20"/>
          <w:lang w:val="en-GB"/>
        </w:rPr>
        <w:t xml:space="preserve"> thousand</w:t>
      </w:r>
      <w:r>
        <w:rPr>
          <w:rFonts w:ascii="Arial" w:eastAsia="Calibri" w:hAnsi="Arial" w:cs="Arial"/>
          <w:color w:val="000000"/>
          <w:sz w:val="20"/>
          <w:szCs w:val="20"/>
          <w:lang w:val="en-GB"/>
        </w:rPr>
        <w:t>).</w:t>
      </w:r>
    </w:p>
    <w:p w14:paraId="6148F87D" w14:textId="4771CEE4" w:rsidR="005B035D" w:rsidRDefault="005B035D" w:rsidP="005B035D">
      <w:pPr>
        <w:rPr>
          <w:rFonts w:ascii="Arial" w:eastAsia="Calibri" w:hAnsi="Arial" w:cs="Arial"/>
          <w:color w:val="000000"/>
          <w:sz w:val="20"/>
          <w:szCs w:val="20"/>
          <w:lang w:val="en-GB"/>
        </w:rPr>
      </w:pPr>
    </w:p>
    <w:p w14:paraId="473D8D08" w14:textId="77777777" w:rsidR="005B035D" w:rsidRDefault="005B035D" w:rsidP="005B035D">
      <w:pPr>
        <w:rPr>
          <w:rFonts w:ascii="Arial" w:eastAsia="Times New Roman" w:hAnsi="Arial" w:cs="Arial"/>
          <w:color w:val="000000" w:themeColor="text1"/>
          <w:sz w:val="20"/>
          <w:szCs w:val="20"/>
          <w:lang w:val="en-GB"/>
        </w:rPr>
        <w:sectPr w:rsidR="005B035D" w:rsidSect="00527D71">
          <w:pgSz w:w="11906" w:h="16838"/>
          <w:pgMar w:top="1418" w:right="1134" w:bottom="1077" w:left="1418" w:header="709" w:footer="709" w:gutter="0"/>
          <w:cols w:space="708"/>
          <w:docGrid w:linePitch="360"/>
        </w:sectPr>
      </w:pPr>
    </w:p>
    <w:p w14:paraId="02AC38A6" w14:textId="77777777" w:rsidR="005B035D" w:rsidRPr="005B035D" w:rsidRDefault="005B035D" w:rsidP="005B035D">
      <w:pPr>
        <w:keepNext/>
        <w:spacing w:after="0" w:line="240" w:lineRule="auto"/>
        <w:jc w:val="both"/>
        <w:rPr>
          <w:rFonts w:ascii="Arial" w:eastAsia="Times New Roman" w:hAnsi="Arial" w:cs="Arial"/>
          <w:b/>
          <w:bCs/>
          <w:sz w:val="20"/>
          <w:szCs w:val="20"/>
          <w:lang w:val="en-GB"/>
        </w:rPr>
      </w:pPr>
    </w:p>
    <w:p w14:paraId="2405D72D" w14:textId="01BC16D1"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w:t>
      </w:r>
    </w:p>
    <w:p w14:paraId="0F1CACE6" w14:textId="77777777" w:rsidR="005B035D" w:rsidRPr="005B035D" w:rsidRDefault="005B035D" w:rsidP="005B035D">
      <w:pPr>
        <w:keepNext/>
        <w:tabs>
          <w:tab w:val="left" w:pos="567"/>
        </w:tabs>
        <w:spacing w:after="0" w:line="240" w:lineRule="auto"/>
        <w:ind w:left="573"/>
        <w:jc w:val="both"/>
        <w:rPr>
          <w:rFonts w:ascii="Arial" w:eastAsia="Times New Roman" w:hAnsi="Arial" w:cs="Arial"/>
          <w:b/>
          <w:bCs/>
          <w:sz w:val="20"/>
          <w:szCs w:val="20"/>
          <w:lang w:val="en-GB"/>
        </w:rPr>
      </w:pPr>
    </w:p>
    <w:tbl>
      <w:tblPr>
        <w:tblpPr w:leftFromText="180" w:rightFromText="180" w:vertAnchor="text" w:horzAnchor="margin" w:tblpXSpec="center" w:tblpY="134"/>
        <w:tblW w:w="5332" w:type="pct"/>
        <w:tblLayout w:type="fixed"/>
        <w:tblCellMar>
          <w:left w:w="122" w:type="dxa"/>
          <w:right w:w="122" w:type="dxa"/>
        </w:tblCellMar>
        <w:tblLook w:val="0000" w:firstRow="0" w:lastRow="0" w:firstColumn="0" w:lastColumn="0" w:noHBand="0" w:noVBand="0"/>
      </w:tblPr>
      <w:tblGrid>
        <w:gridCol w:w="3739"/>
        <w:gridCol w:w="1586"/>
        <w:gridCol w:w="1532"/>
        <w:gridCol w:w="1586"/>
        <w:gridCol w:w="1532"/>
      </w:tblGrid>
      <w:tr w:rsidR="005B035D" w:rsidRPr="005B035D" w14:paraId="48986C24" w14:textId="77777777" w:rsidTr="00BA6FFB">
        <w:trPr>
          <w:trHeight w:hRule="exact" w:val="278"/>
        </w:trPr>
        <w:tc>
          <w:tcPr>
            <w:tcW w:w="1874" w:type="pct"/>
          </w:tcPr>
          <w:p w14:paraId="5A21ABF9"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1563" w:type="pct"/>
            <w:gridSpan w:val="2"/>
          </w:tcPr>
          <w:p w14:paraId="58CF670B"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29" w:name="_Toc4058773"/>
            <w:r w:rsidRPr="005B035D">
              <w:rPr>
                <w:rFonts w:ascii="Arial" w:eastAsia="Calibri" w:hAnsi="Arial" w:cs="Arial"/>
                <w:b/>
                <w:sz w:val="20"/>
                <w:szCs w:val="20"/>
                <w:lang w:val="en-US"/>
              </w:rPr>
              <w:t>Group</w:t>
            </w:r>
            <w:bookmarkEnd w:id="329"/>
          </w:p>
        </w:tc>
        <w:tc>
          <w:tcPr>
            <w:tcW w:w="1563" w:type="pct"/>
            <w:gridSpan w:val="2"/>
          </w:tcPr>
          <w:p w14:paraId="27B0E6F1"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30" w:name="_Toc4058774"/>
            <w:r w:rsidRPr="005B035D">
              <w:rPr>
                <w:rFonts w:ascii="Arial" w:eastAsia="Calibri" w:hAnsi="Arial" w:cs="Arial"/>
                <w:b/>
                <w:sz w:val="20"/>
                <w:szCs w:val="20"/>
                <w:lang w:val="en-US"/>
              </w:rPr>
              <w:t>Bank</w:t>
            </w:r>
            <w:bookmarkEnd w:id="330"/>
          </w:p>
        </w:tc>
      </w:tr>
      <w:tr w:rsidR="005B035D" w:rsidRPr="005B035D" w14:paraId="25BC5AF6" w14:textId="77777777" w:rsidTr="00BA6FFB">
        <w:trPr>
          <w:trHeight w:hRule="exact" w:val="500"/>
        </w:trPr>
        <w:tc>
          <w:tcPr>
            <w:tcW w:w="1874" w:type="pct"/>
          </w:tcPr>
          <w:p w14:paraId="1A796A9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95" w:type="pct"/>
            <w:shd w:val="clear" w:color="auto" w:fill="auto"/>
            <w:vAlign w:val="center"/>
          </w:tcPr>
          <w:p w14:paraId="3EFAB73D" w14:textId="3FCC7D32" w:rsidR="005B035D" w:rsidRPr="005B035D" w:rsidRDefault="00080D9A" w:rsidP="005B035D">
            <w:pPr>
              <w:tabs>
                <w:tab w:val="right" w:pos="1202"/>
              </w:tabs>
              <w:spacing w:after="0" w:line="260" w:lineRule="exact"/>
              <w:jc w:val="right"/>
              <w:outlineLvl w:val="0"/>
              <w:rPr>
                <w:rFonts w:ascii="Arial" w:eastAsia="Times New Roman" w:hAnsi="Arial" w:cs="Arial"/>
                <w:sz w:val="20"/>
                <w:szCs w:val="20"/>
                <w:lang w:val="en-US"/>
              </w:rPr>
            </w:pPr>
            <w:r w:rsidRPr="00080D9A">
              <w:rPr>
                <w:rFonts w:ascii="Arial" w:eastAsia="Calibri" w:hAnsi="Arial" w:cs="Arial"/>
                <w:b/>
                <w:bCs/>
                <w:sz w:val="20"/>
                <w:szCs w:val="20"/>
                <w:lang w:val="en-US"/>
              </w:rPr>
              <w:t>30 September 202</w:t>
            </w:r>
            <w:r w:rsidR="00BA3DE1">
              <w:rPr>
                <w:rFonts w:ascii="Arial" w:eastAsia="Calibri" w:hAnsi="Arial" w:cs="Arial"/>
                <w:b/>
                <w:bCs/>
                <w:sz w:val="20"/>
                <w:szCs w:val="20"/>
                <w:lang w:val="en-US"/>
              </w:rPr>
              <w:t>4</w:t>
            </w:r>
          </w:p>
        </w:tc>
        <w:tc>
          <w:tcPr>
            <w:tcW w:w="768" w:type="pct"/>
            <w:shd w:val="clear" w:color="auto" w:fill="auto"/>
            <w:vAlign w:val="center"/>
          </w:tcPr>
          <w:p w14:paraId="33546239" w14:textId="47C5A724"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Times New Roman" w:hAnsi="Arial" w:cs="Arial"/>
                <w:b/>
                <w:bCs/>
                <w:sz w:val="20"/>
                <w:szCs w:val="20"/>
              </w:rPr>
              <w:t>31 December 202</w:t>
            </w:r>
            <w:r w:rsidR="00BA3DE1">
              <w:rPr>
                <w:rFonts w:ascii="Arial" w:eastAsia="Times New Roman" w:hAnsi="Arial" w:cs="Arial"/>
                <w:b/>
                <w:bCs/>
                <w:sz w:val="20"/>
                <w:szCs w:val="20"/>
              </w:rPr>
              <w:t>3</w:t>
            </w:r>
          </w:p>
        </w:tc>
        <w:tc>
          <w:tcPr>
            <w:tcW w:w="795" w:type="pct"/>
            <w:shd w:val="clear" w:color="auto" w:fill="auto"/>
            <w:vAlign w:val="center"/>
          </w:tcPr>
          <w:p w14:paraId="4748EDFD" w14:textId="05A7EC3C" w:rsidR="005B035D" w:rsidRPr="005B035D" w:rsidRDefault="00080D9A" w:rsidP="005B035D">
            <w:pPr>
              <w:tabs>
                <w:tab w:val="right" w:pos="1202"/>
              </w:tabs>
              <w:spacing w:after="0" w:line="260" w:lineRule="exact"/>
              <w:jc w:val="right"/>
              <w:outlineLvl w:val="0"/>
              <w:rPr>
                <w:rFonts w:ascii="Arial" w:eastAsia="Times New Roman" w:hAnsi="Arial" w:cs="Arial"/>
                <w:sz w:val="20"/>
                <w:szCs w:val="20"/>
                <w:lang w:val="en-US"/>
              </w:rPr>
            </w:pPr>
            <w:r w:rsidRPr="00080D9A">
              <w:rPr>
                <w:rFonts w:ascii="Arial" w:eastAsia="Calibri" w:hAnsi="Arial" w:cs="Arial"/>
                <w:b/>
                <w:bCs/>
                <w:sz w:val="20"/>
                <w:szCs w:val="20"/>
                <w:lang w:val="en-US"/>
              </w:rPr>
              <w:t>30 September 202</w:t>
            </w:r>
            <w:r w:rsidR="00BA3DE1">
              <w:rPr>
                <w:rFonts w:ascii="Arial" w:eastAsia="Calibri" w:hAnsi="Arial" w:cs="Arial"/>
                <w:b/>
                <w:bCs/>
                <w:sz w:val="20"/>
                <w:szCs w:val="20"/>
                <w:lang w:val="en-US"/>
              </w:rPr>
              <w:t>4</w:t>
            </w:r>
          </w:p>
        </w:tc>
        <w:tc>
          <w:tcPr>
            <w:tcW w:w="768" w:type="pct"/>
            <w:shd w:val="clear" w:color="auto" w:fill="auto"/>
            <w:vAlign w:val="center"/>
          </w:tcPr>
          <w:p w14:paraId="53DECF1D" w14:textId="2B1BC808"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Times New Roman" w:hAnsi="Arial" w:cs="Arial"/>
                <w:b/>
                <w:bCs/>
                <w:sz w:val="20"/>
                <w:szCs w:val="20"/>
              </w:rPr>
              <w:t>31 December 202</w:t>
            </w:r>
            <w:r w:rsidR="00BA3DE1">
              <w:rPr>
                <w:rFonts w:ascii="Arial" w:eastAsia="Times New Roman" w:hAnsi="Arial" w:cs="Arial"/>
                <w:b/>
                <w:bCs/>
                <w:sz w:val="20"/>
                <w:szCs w:val="20"/>
              </w:rPr>
              <w:t>3</w:t>
            </w:r>
          </w:p>
        </w:tc>
      </w:tr>
      <w:tr w:rsidR="005B035D" w:rsidRPr="005B035D" w14:paraId="4432993A" w14:textId="77777777" w:rsidTr="00BA6FFB">
        <w:trPr>
          <w:trHeight w:hRule="exact" w:val="286"/>
        </w:trPr>
        <w:tc>
          <w:tcPr>
            <w:tcW w:w="1874" w:type="pct"/>
          </w:tcPr>
          <w:p w14:paraId="45FA578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95" w:type="pct"/>
            <w:vAlign w:val="center"/>
          </w:tcPr>
          <w:p w14:paraId="2FFC8673" w14:textId="7F6A36A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31" w:name="_Toc4058779"/>
            <w:r>
              <w:rPr>
                <w:rFonts w:ascii="Arial" w:eastAsia="Times New Roman" w:hAnsi="Arial" w:cs="Arial"/>
                <w:b/>
                <w:bCs/>
                <w:sz w:val="20"/>
                <w:szCs w:val="20"/>
                <w:lang w:val="en-US"/>
              </w:rPr>
              <w:t>EUR</w:t>
            </w:r>
            <w:r w:rsidRPr="005B035D">
              <w:rPr>
                <w:rFonts w:ascii="Arial" w:eastAsia="Times New Roman" w:hAnsi="Arial" w:cs="Arial"/>
                <w:b/>
                <w:bCs/>
                <w:sz w:val="20"/>
                <w:szCs w:val="20"/>
                <w:lang w:val="en-US"/>
              </w:rPr>
              <w:t xml:space="preserve"> ‘000</w:t>
            </w:r>
            <w:bookmarkEnd w:id="331"/>
          </w:p>
        </w:tc>
        <w:tc>
          <w:tcPr>
            <w:tcW w:w="768" w:type="pct"/>
            <w:vAlign w:val="center"/>
          </w:tcPr>
          <w:p w14:paraId="05BEAA4B" w14:textId="302F112C"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32" w:name="_Toc4058780"/>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32"/>
          </w:p>
        </w:tc>
        <w:tc>
          <w:tcPr>
            <w:tcW w:w="795" w:type="pct"/>
            <w:vAlign w:val="center"/>
          </w:tcPr>
          <w:p w14:paraId="7E97C1C7" w14:textId="3FD8A9F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33" w:name="_Toc4058781"/>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33"/>
          </w:p>
        </w:tc>
        <w:tc>
          <w:tcPr>
            <w:tcW w:w="768" w:type="pct"/>
            <w:vAlign w:val="center"/>
          </w:tcPr>
          <w:p w14:paraId="1EF1FAE3" w14:textId="3452EF38"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34" w:name="_Toc405878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34"/>
          </w:p>
        </w:tc>
      </w:tr>
      <w:tr w:rsidR="005B035D" w:rsidRPr="005B035D" w14:paraId="2F94704B" w14:textId="77777777" w:rsidTr="00BA6FFB">
        <w:trPr>
          <w:trHeight w:val="275"/>
        </w:trPr>
        <w:tc>
          <w:tcPr>
            <w:tcW w:w="1874" w:type="pct"/>
          </w:tcPr>
          <w:p w14:paraId="642D19D7"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335" w:name="_Toc4058783"/>
            <w:r w:rsidRPr="005B035D">
              <w:rPr>
                <w:rFonts w:ascii="Arial" w:eastAsia="Times New Roman" w:hAnsi="Arial" w:cs="Arial"/>
                <w:b/>
                <w:i/>
                <w:spacing w:val="-2"/>
                <w:sz w:val="20"/>
                <w:szCs w:val="20"/>
                <w:lang w:val="en-US"/>
              </w:rPr>
              <w:t>Debt instruments:</w:t>
            </w:r>
            <w:bookmarkEnd w:id="335"/>
          </w:p>
        </w:tc>
        <w:tc>
          <w:tcPr>
            <w:tcW w:w="795" w:type="pct"/>
          </w:tcPr>
          <w:p w14:paraId="314529CB" w14:textId="77777777"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p>
        </w:tc>
        <w:tc>
          <w:tcPr>
            <w:tcW w:w="768" w:type="pct"/>
          </w:tcPr>
          <w:p w14:paraId="45611EAC"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95" w:type="pct"/>
          </w:tcPr>
          <w:p w14:paraId="39E282BA"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68" w:type="pct"/>
          </w:tcPr>
          <w:p w14:paraId="41BDF608"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r>
      <w:tr w:rsidR="005B035D" w:rsidRPr="005B035D" w14:paraId="28938088" w14:textId="77777777" w:rsidTr="00BA6FFB">
        <w:trPr>
          <w:trHeight w:val="275"/>
        </w:trPr>
        <w:tc>
          <w:tcPr>
            <w:tcW w:w="1874" w:type="pct"/>
          </w:tcPr>
          <w:p w14:paraId="6CA4A97C"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bookmarkStart w:id="336" w:name="_Toc4058784"/>
            <w:r w:rsidRPr="005B035D">
              <w:rPr>
                <w:rFonts w:ascii="Arial" w:eastAsia="Calibri" w:hAnsi="Arial" w:cs="Arial"/>
                <w:b/>
                <w:spacing w:val="-2"/>
                <w:sz w:val="20"/>
                <w:szCs w:val="20"/>
                <w:lang w:val="en-US"/>
              </w:rPr>
              <w:t>Listed debt instruments:</w:t>
            </w:r>
            <w:bookmarkEnd w:id="336"/>
          </w:p>
        </w:tc>
        <w:tc>
          <w:tcPr>
            <w:tcW w:w="795" w:type="pct"/>
          </w:tcPr>
          <w:p w14:paraId="0406FBC0"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68" w:type="pct"/>
          </w:tcPr>
          <w:p w14:paraId="1AF4B86A"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95" w:type="pct"/>
          </w:tcPr>
          <w:p w14:paraId="39536ECF"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68" w:type="pct"/>
          </w:tcPr>
          <w:p w14:paraId="50CECCCC"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E334FC" w:rsidRPr="005B035D" w14:paraId="2CE96FB0" w14:textId="77777777" w:rsidTr="00C82E11">
        <w:trPr>
          <w:trHeight w:val="275"/>
        </w:trPr>
        <w:tc>
          <w:tcPr>
            <w:tcW w:w="1874" w:type="pct"/>
            <w:vAlign w:val="center"/>
          </w:tcPr>
          <w:p w14:paraId="3DB6B3C1" w14:textId="77777777" w:rsidR="00E334FC" w:rsidRPr="005B035D" w:rsidRDefault="00E334FC" w:rsidP="00E334FC">
            <w:pPr>
              <w:tabs>
                <w:tab w:val="right" w:pos="1202"/>
              </w:tabs>
              <w:spacing w:after="0" w:line="260" w:lineRule="exact"/>
              <w:outlineLvl w:val="0"/>
              <w:rPr>
                <w:rFonts w:ascii="Arial" w:eastAsia="Times New Roman" w:hAnsi="Arial" w:cs="Arial"/>
                <w:spacing w:val="-2"/>
                <w:sz w:val="20"/>
                <w:szCs w:val="20"/>
                <w:lang w:val="en-US"/>
              </w:rPr>
            </w:pPr>
            <w:bookmarkStart w:id="337" w:name="_Toc4058785"/>
            <w:r w:rsidRPr="005B035D">
              <w:rPr>
                <w:rFonts w:ascii="Arial" w:eastAsia="Times New Roman" w:hAnsi="Arial" w:cs="Arial"/>
                <w:spacing w:val="-2"/>
                <w:sz w:val="20"/>
                <w:szCs w:val="20"/>
                <w:lang w:val="en-US"/>
              </w:rPr>
              <w:t>Bonds of the Republic of Croatia</w:t>
            </w:r>
            <w:bookmarkEnd w:id="337"/>
          </w:p>
        </w:tc>
        <w:tc>
          <w:tcPr>
            <w:tcW w:w="795" w:type="pct"/>
            <w:tcBorders>
              <w:top w:val="nil"/>
              <w:left w:val="nil"/>
              <w:bottom w:val="nil"/>
              <w:right w:val="nil"/>
            </w:tcBorders>
            <w:shd w:val="clear" w:color="auto" w:fill="auto"/>
          </w:tcPr>
          <w:p w14:paraId="251ABE7E" w14:textId="1F80F069"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C04B6C">
              <w:rPr>
                <w:rFonts w:ascii="Arial" w:hAnsi="Arial" w:cs="Arial"/>
                <w:sz w:val="20"/>
                <w:szCs w:val="20"/>
              </w:rPr>
              <w:t xml:space="preserve"> 221</w:t>
            </w:r>
            <w:r>
              <w:rPr>
                <w:rFonts w:ascii="Arial" w:hAnsi="Arial" w:cs="Arial"/>
                <w:sz w:val="20"/>
                <w:szCs w:val="20"/>
              </w:rPr>
              <w:t>,</w:t>
            </w:r>
            <w:r w:rsidRPr="00C04B6C">
              <w:rPr>
                <w:rFonts w:ascii="Arial" w:hAnsi="Arial" w:cs="Arial"/>
                <w:sz w:val="20"/>
                <w:szCs w:val="20"/>
              </w:rPr>
              <w:t>53</w:t>
            </w:r>
            <w:r w:rsidR="00432C44">
              <w:rPr>
                <w:rFonts w:ascii="Arial" w:hAnsi="Arial" w:cs="Arial"/>
                <w:sz w:val="20"/>
                <w:szCs w:val="20"/>
              </w:rPr>
              <w:t>7</w:t>
            </w:r>
            <w:r w:rsidRPr="00C04B6C">
              <w:rPr>
                <w:rFonts w:ascii="Arial" w:hAnsi="Arial" w:cs="Arial"/>
                <w:sz w:val="20"/>
                <w:szCs w:val="20"/>
              </w:rPr>
              <w:t xml:space="preserve"> </w:t>
            </w:r>
          </w:p>
        </w:tc>
        <w:tc>
          <w:tcPr>
            <w:tcW w:w="768" w:type="pct"/>
            <w:tcBorders>
              <w:top w:val="nil"/>
              <w:left w:val="nil"/>
              <w:bottom w:val="nil"/>
              <w:right w:val="nil"/>
            </w:tcBorders>
            <w:shd w:val="clear" w:color="auto" w:fill="auto"/>
            <w:vAlign w:val="bottom"/>
          </w:tcPr>
          <w:p w14:paraId="0E0AB747" w14:textId="44AE7EC5"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hAnsi="Arial" w:cs="Arial"/>
                <w:sz w:val="20"/>
                <w:szCs w:val="20"/>
              </w:rPr>
              <w:t xml:space="preserve"> 185</w:t>
            </w:r>
            <w:r>
              <w:rPr>
                <w:rFonts w:ascii="Arial" w:hAnsi="Arial" w:cs="Arial"/>
                <w:sz w:val="20"/>
                <w:szCs w:val="20"/>
              </w:rPr>
              <w:t>,</w:t>
            </w:r>
            <w:r w:rsidRPr="00F959D0">
              <w:rPr>
                <w:rFonts w:ascii="Arial" w:hAnsi="Arial" w:cs="Arial"/>
                <w:sz w:val="20"/>
                <w:szCs w:val="20"/>
              </w:rPr>
              <w:t xml:space="preserve">225 </w:t>
            </w:r>
          </w:p>
        </w:tc>
        <w:tc>
          <w:tcPr>
            <w:tcW w:w="795" w:type="pct"/>
            <w:tcBorders>
              <w:top w:val="nil"/>
              <w:left w:val="nil"/>
              <w:bottom w:val="nil"/>
              <w:right w:val="nil"/>
            </w:tcBorders>
            <w:shd w:val="clear" w:color="auto" w:fill="auto"/>
          </w:tcPr>
          <w:p w14:paraId="4C25C78E" w14:textId="09867AEC" w:rsidR="00E334FC" w:rsidRPr="005B035D" w:rsidRDefault="00E334FC" w:rsidP="00E334FC">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sidRPr="00910C9A">
              <w:rPr>
                <w:rFonts w:ascii="Arial" w:hAnsi="Arial" w:cs="Arial"/>
                <w:sz w:val="20"/>
                <w:szCs w:val="20"/>
              </w:rPr>
              <w:t>216</w:t>
            </w:r>
            <w:r>
              <w:rPr>
                <w:rFonts w:ascii="Arial" w:hAnsi="Arial" w:cs="Arial"/>
                <w:sz w:val="20"/>
                <w:szCs w:val="20"/>
              </w:rPr>
              <w:t>,</w:t>
            </w:r>
            <w:r w:rsidRPr="00910C9A">
              <w:rPr>
                <w:rFonts w:ascii="Arial" w:hAnsi="Arial" w:cs="Arial"/>
                <w:sz w:val="20"/>
                <w:szCs w:val="20"/>
              </w:rPr>
              <w:t>165</w:t>
            </w:r>
          </w:p>
        </w:tc>
        <w:tc>
          <w:tcPr>
            <w:tcW w:w="768" w:type="pct"/>
            <w:tcBorders>
              <w:top w:val="nil"/>
              <w:left w:val="nil"/>
              <w:bottom w:val="nil"/>
              <w:right w:val="nil"/>
            </w:tcBorders>
            <w:shd w:val="clear" w:color="auto" w:fill="auto"/>
            <w:vAlign w:val="bottom"/>
          </w:tcPr>
          <w:p w14:paraId="6065653B" w14:textId="78A0AC96"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179</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243</w:t>
            </w:r>
          </w:p>
        </w:tc>
      </w:tr>
      <w:tr w:rsidR="00E334FC" w:rsidRPr="005B035D" w14:paraId="1456DCBB" w14:textId="77777777" w:rsidTr="00C82E11">
        <w:trPr>
          <w:trHeight w:val="275"/>
        </w:trPr>
        <w:tc>
          <w:tcPr>
            <w:tcW w:w="1874" w:type="pct"/>
            <w:vAlign w:val="center"/>
          </w:tcPr>
          <w:p w14:paraId="126E71F5" w14:textId="77777777" w:rsidR="00E334FC" w:rsidRPr="005B035D" w:rsidRDefault="00E334FC" w:rsidP="00E334FC">
            <w:pPr>
              <w:tabs>
                <w:tab w:val="right" w:pos="1202"/>
              </w:tabs>
              <w:spacing w:after="0" w:line="260" w:lineRule="exact"/>
              <w:outlineLvl w:val="0"/>
              <w:rPr>
                <w:rFonts w:ascii="Arial" w:eastAsia="Times New Roman" w:hAnsi="Arial" w:cs="Arial"/>
                <w:spacing w:val="-2"/>
                <w:sz w:val="20"/>
                <w:szCs w:val="20"/>
                <w:lang w:val="en-US"/>
              </w:rPr>
            </w:pPr>
            <w:bookmarkStart w:id="338" w:name="_Toc4058790"/>
            <w:r w:rsidRPr="005B035D">
              <w:rPr>
                <w:rFonts w:ascii="Arial" w:eastAsia="Times New Roman" w:hAnsi="Arial" w:cs="Arial"/>
                <w:spacing w:val="-2"/>
                <w:sz w:val="20"/>
                <w:szCs w:val="20"/>
                <w:lang w:val="en-US"/>
              </w:rPr>
              <w:t>Corporate bonds</w:t>
            </w:r>
            <w:bookmarkEnd w:id="338"/>
          </w:p>
        </w:tc>
        <w:tc>
          <w:tcPr>
            <w:tcW w:w="795" w:type="pct"/>
            <w:tcBorders>
              <w:top w:val="nil"/>
              <w:left w:val="nil"/>
              <w:bottom w:val="nil"/>
              <w:right w:val="nil"/>
            </w:tcBorders>
            <w:shd w:val="clear" w:color="auto" w:fill="auto"/>
          </w:tcPr>
          <w:p w14:paraId="32166E44" w14:textId="27F70DA7"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C04B6C">
              <w:rPr>
                <w:rFonts w:ascii="Arial" w:hAnsi="Arial" w:cs="Arial"/>
                <w:sz w:val="20"/>
                <w:szCs w:val="20"/>
              </w:rPr>
              <w:t xml:space="preserve"> 300 </w:t>
            </w:r>
          </w:p>
        </w:tc>
        <w:tc>
          <w:tcPr>
            <w:tcW w:w="768" w:type="pct"/>
            <w:tcBorders>
              <w:top w:val="nil"/>
              <w:left w:val="nil"/>
              <w:bottom w:val="nil"/>
              <w:right w:val="nil"/>
            </w:tcBorders>
            <w:shd w:val="clear" w:color="auto" w:fill="auto"/>
            <w:vAlign w:val="bottom"/>
          </w:tcPr>
          <w:p w14:paraId="2190EB44" w14:textId="75421A03"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hAnsi="Arial" w:cs="Arial"/>
                <w:sz w:val="20"/>
                <w:szCs w:val="20"/>
              </w:rPr>
              <w:t xml:space="preserve"> 303 </w:t>
            </w:r>
          </w:p>
        </w:tc>
        <w:tc>
          <w:tcPr>
            <w:tcW w:w="795" w:type="pct"/>
            <w:tcBorders>
              <w:top w:val="nil"/>
              <w:left w:val="nil"/>
              <w:bottom w:val="nil"/>
              <w:right w:val="nil"/>
            </w:tcBorders>
            <w:shd w:val="clear" w:color="auto" w:fill="auto"/>
          </w:tcPr>
          <w:p w14:paraId="4F9E4AE5" w14:textId="3B84B8E5"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910C9A">
              <w:rPr>
                <w:rFonts w:ascii="Arial" w:eastAsia="Calibri" w:hAnsi="Arial" w:cs="Arial"/>
                <w:color w:val="000000" w:themeColor="text1"/>
                <w:sz w:val="20"/>
                <w:szCs w:val="20"/>
              </w:rPr>
              <w:t>-</w:t>
            </w:r>
          </w:p>
        </w:tc>
        <w:tc>
          <w:tcPr>
            <w:tcW w:w="768" w:type="pct"/>
            <w:tcBorders>
              <w:top w:val="nil"/>
              <w:left w:val="nil"/>
              <w:bottom w:val="nil"/>
              <w:right w:val="nil"/>
            </w:tcBorders>
            <w:shd w:val="clear" w:color="auto" w:fill="auto"/>
            <w:vAlign w:val="bottom"/>
          </w:tcPr>
          <w:p w14:paraId="06AC2011" w14:textId="4709DEF1"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w:t>
            </w:r>
          </w:p>
        </w:tc>
      </w:tr>
      <w:tr w:rsidR="00E334FC" w:rsidRPr="005B035D" w14:paraId="43A04988" w14:textId="77777777" w:rsidTr="00C82E11">
        <w:trPr>
          <w:trHeight w:val="275"/>
        </w:trPr>
        <w:tc>
          <w:tcPr>
            <w:tcW w:w="1874" w:type="pct"/>
            <w:vAlign w:val="bottom"/>
          </w:tcPr>
          <w:p w14:paraId="635EC062" w14:textId="77777777" w:rsidR="00E334FC" w:rsidRPr="005B035D" w:rsidRDefault="00E334FC" w:rsidP="00E334FC">
            <w:pPr>
              <w:tabs>
                <w:tab w:val="right" w:pos="1202"/>
              </w:tabs>
              <w:spacing w:after="0" w:line="240" w:lineRule="auto"/>
              <w:outlineLvl w:val="0"/>
              <w:rPr>
                <w:rFonts w:ascii="Arial" w:eastAsia="Times New Roman" w:hAnsi="Arial" w:cs="Arial"/>
                <w:spacing w:val="-2"/>
                <w:sz w:val="20"/>
                <w:szCs w:val="20"/>
                <w:lang w:val="en-US"/>
              </w:rPr>
            </w:pPr>
            <w:bookmarkStart w:id="339" w:name="_Toc4058795"/>
            <w:r w:rsidRPr="005B035D">
              <w:rPr>
                <w:rFonts w:ascii="Arial" w:eastAsia="Calibri" w:hAnsi="Arial" w:cs="Arial"/>
                <w:spacing w:val="-2"/>
                <w:sz w:val="20"/>
                <w:szCs w:val="20"/>
                <w:lang w:val="en-US"/>
              </w:rPr>
              <w:t>Treasury bills of the Ministry of Finance</w:t>
            </w:r>
            <w:bookmarkEnd w:id="339"/>
            <w:r w:rsidRPr="005B035D">
              <w:rPr>
                <w:rFonts w:ascii="Arial" w:eastAsia="Calibri" w:hAnsi="Arial" w:cs="Arial"/>
                <w:spacing w:val="-2"/>
                <w:sz w:val="20"/>
                <w:szCs w:val="20"/>
                <w:lang w:val="en-US"/>
              </w:rPr>
              <w:t xml:space="preserve"> </w:t>
            </w:r>
          </w:p>
        </w:tc>
        <w:tc>
          <w:tcPr>
            <w:tcW w:w="795" w:type="pct"/>
            <w:tcBorders>
              <w:top w:val="nil"/>
              <w:left w:val="nil"/>
              <w:bottom w:val="nil"/>
              <w:right w:val="nil"/>
            </w:tcBorders>
            <w:shd w:val="clear" w:color="auto" w:fill="auto"/>
          </w:tcPr>
          <w:p w14:paraId="45075042" w14:textId="4464C8B7"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C04B6C">
              <w:rPr>
                <w:rFonts w:ascii="Arial" w:hAnsi="Arial" w:cs="Arial"/>
                <w:sz w:val="20"/>
                <w:szCs w:val="20"/>
              </w:rPr>
              <w:t xml:space="preserve"> 19</w:t>
            </w:r>
            <w:r>
              <w:rPr>
                <w:rFonts w:ascii="Arial" w:hAnsi="Arial" w:cs="Arial"/>
                <w:sz w:val="20"/>
                <w:szCs w:val="20"/>
              </w:rPr>
              <w:t>,</w:t>
            </w:r>
            <w:r w:rsidRPr="00C04B6C">
              <w:rPr>
                <w:rFonts w:ascii="Arial" w:hAnsi="Arial" w:cs="Arial"/>
                <w:sz w:val="20"/>
                <w:szCs w:val="20"/>
              </w:rPr>
              <w:t xml:space="preserve">864 </w:t>
            </w:r>
          </w:p>
        </w:tc>
        <w:tc>
          <w:tcPr>
            <w:tcW w:w="768" w:type="pct"/>
            <w:tcBorders>
              <w:top w:val="nil"/>
              <w:left w:val="nil"/>
              <w:bottom w:val="nil"/>
              <w:right w:val="nil"/>
            </w:tcBorders>
            <w:shd w:val="clear" w:color="auto" w:fill="auto"/>
            <w:vAlign w:val="bottom"/>
          </w:tcPr>
          <w:p w14:paraId="449ED9F4" w14:textId="03ECEC1D"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hAnsi="Arial" w:cs="Arial"/>
                <w:sz w:val="20"/>
                <w:szCs w:val="20"/>
              </w:rPr>
              <w:t xml:space="preserve"> 38</w:t>
            </w:r>
            <w:r>
              <w:rPr>
                <w:rFonts w:ascii="Arial" w:hAnsi="Arial" w:cs="Arial"/>
                <w:sz w:val="20"/>
                <w:szCs w:val="20"/>
              </w:rPr>
              <w:t>,</w:t>
            </w:r>
            <w:r w:rsidRPr="00F959D0">
              <w:rPr>
                <w:rFonts w:ascii="Arial" w:hAnsi="Arial" w:cs="Arial"/>
                <w:sz w:val="20"/>
                <w:szCs w:val="20"/>
              </w:rPr>
              <w:t xml:space="preserve">451 </w:t>
            </w:r>
          </w:p>
        </w:tc>
        <w:tc>
          <w:tcPr>
            <w:tcW w:w="795" w:type="pct"/>
            <w:tcBorders>
              <w:top w:val="nil"/>
              <w:left w:val="nil"/>
              <w:bottom w:val="nil"/>
              <w:right w:val="nil"/>
            </w:tcBorders>
            <w:shd w:val="clear" w:color="auto" w:fill="auto"/>
          </w:tcPr>
          <w:p w14:paraId="1D1C47A6" w14:textId="696AC140"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910C9A">
              <w:rPr>
                <w:rFonts w:ascii="Arial" w:hAnsi="Arial" w:cs="Arial"/>
                <w:sz w:val="20"/>
                <w:szCs w:val="20"/>
              </w:rPr>
              <w:t>19</w:t>
            </w:r>
            <w:r>
              <w:rPr>
                <w:rFonts w:ascii="Arial" w:hAnsi="Arial" w:cs="Arial"/>
                <w:sz w:val="20"/>
                <w:szCs w:val="20"/>
              </w:rPr>
              <w:t>,</w:t>
            </w:r>
            <w:r w:rsidRPr="00910C9A">
              <w:rPr>
                <w:rFonts w:ascii="Arial" w:hAnsi="Arial" w:cs="Arial"/>
                <w:sz w:val="20"/>
                <w:szCs w:val="20"/>
              </w:rPr>
              <w:t>864</w:t>
            </w:r>
          </w:p>
        </w:tc>
        <w:tc>
          <w:tcPr>
            <w:tcW w:w="768" w:type="pct"/>
            <w:tcBorders>
              <w:top w:val="nil"/>
              <w:left w:val="nil"/>
              <w:bottom w:val="nil"/>
              <w:right w:val="nil"/>
            </w:tcBorders>
            <w:shd w:val="clear" w:color="auto" w:fill="auto"/>
            <w:vAlign w:val="bottom"/>
          </w:tcPr>
          <w:p w14:paraId="60F57542" w14:textId="60BAA57B"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38</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451</w:t>
            </w:r>
          </w:p>
        </w:tc>
      </w:tr>
      <w:tr w:rsidR="00E334FC" w:rsidRPr="005B035D" w14:paraId="68AF50BE" w14:textId="77777777" w:rsidTr="00C82E11">
        <w:trPr>
          <w:trHeight w:val="275"/>
        </w:trPr>
        <w:tc>
          <w:tcPr>
            <w:tcW w:w="1874" w:type="pct"/>
            <w:vAlign w:val="center"/>
          </w:tcPr>
          <w:p w14:paraId="7731B71A" w14:textId="77777777" w:rsidR="00E334FC" w:rsidRPr="005B035D" w:rsidRDefault="00E334FC" w:rsidP="00E334FC">
            <w:pPr>
              <w:tabs>
                <w:tab w:val="right" w:pos="1202"/>
              </w:tabs>
              <w:spacing w:after="0" w:line="260" w:lineRule="exact"/>
              <w:outlineLvl w:val="0"/>
              <w:rPr>
                <w:rFonts w:ascii="Arial" w:eastAsia="Times New Roman" w:hAnsi="Arial" w:cs="Arial"/>
                <w:spacing w:val="-2"/>
                <w:sz w:val="20"/>
                <w:szCs w:val="20"/>
                <w:lang w:val="en-US"/>
              </w:rPr>
            </w:pPr>
            <w:bookmarkStart w:id="340" w:name="_Toc4058800"/>
            <w:r w:rsidRPr="005B035D">
              <w:rPr>
                <w:rFonts w:ascii="Arial" w:eastAsia="Calibri" w:hAnsi="Arial" w:cs="Arial"/>
                <w:spacing w:val="-2"/>
                <w:sz w:val="20"/>
                <w:szCs w:val="20"/>
                <w:lang w:val="en-US"/>
              </w:rPr>
              <w:t>Accrued interest</w:t>
            </w:r>
            <w:bookmarkEnd w:id="340"/>
          </w:p>
        </w:tc>
        <w:tc>
          <w:tcPr>
            <w:tcW w:w="795" w:type="pct"/>
            <w:tcBorders>
              <w:top w:val="nil"/>
              <w:left w:val="nil"/>
              <w:bottom w:val="nil"/>
              <w:right w:val="nil"/>
            </w:tcBorders>
            <w:shd w:val="clear" w:color="auto" w:fill="auto"/>
          </w:tcPr>
          <w:p w14:paraId="494A5256" w14:textId="46D90699"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C04B6C">
              <w:rPr>
                <w:rFonts w:ascii="Arial" w:hAnsi="Arial" w:cs="Arial"/>
                <w:sz w:val="20"/>
                <w:szCs w:val="20"/>
              </w:rPr>
              <w:t xml:space="preserve"> 2</w:t>
            </w:r>
            <w:r>
              <w:rPr>
                <w:rFonts w:ascii="Arial" w:hAnsi="Arial" w:cs="Arial"/>
                <w:sz w:val="20"/>
                <w:szCs w:val="20"/>
              </w:rPr>
              <w:t>,</w:t>
            </w:r>
            <w:r w:rsidRPr="00C04B6C">
              <w:rPr>
                <w:rFonts w:ascii="Arial" w:hAnsi="Arial" w:cs="Arial"/>
                <w:sz w:val="20"/>
                <w:szCs w:val="20"/>
              </w:rPr>
              <w:t xml:space="preserve">495 </w:t>
            </w:r>
          </w:p>
        </w:tc>
        <w:tc>
          <w:tcPr>
            <w:tcW w:w="768" w:type="pct"/>
            <w:tcBorders>
              <w:top w:val="nil"/>
              <w:left w:val="nil"/>
              <w:bottom w:val="nil"/>
              <w:right w:val="nil"/>
            </w:tcBorders>
            <w:shd w:val="clear" w:color="auto" w:fill="auto"/>
            <w:vAlign w:val="bottom"/>
          </w:tcPr>
          <w:p w14:paraId="43458AAE" w14:textId="332AD44D"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hAnsi="Arial" w:cs="Arial"/>
                <w:sz w:val="20"/>
                <w:szCs w:val="20"/>
              </w:rPr>
              <w:t xml:space="preserve"> 3</w:t>
            </w:r>
            <w:r>
              <w:rPr>
                <w:rFonts w:ascii="Arial" w:hAnsi="Arial" w:cs="Arial"/>
                <w:sz w:val="20"/>
                <w:szCs w:val="20"/>
              </w:rPr>
              <w:t>,</w:t>
            </w:r>
            <w:r w:rsidRPr="00F959D0">
              <w:rPr>
                <w:rFonts w:ascii="Arial" w:hAnsi="Arial" w:cs="Arial"/>
                <w:sz w:val="20"/>
                <w:szCs w:val="20"/>
              </w:rPr>
              <w:t xml:space="preserve">177 </w:t>
            </w:r>
          </w:p>
        </w:tc>
        <w:tc>
          <w:tcPr>
            <w:tcW w:w="795" w:type="pct"/>
            <w:tcBorders>
              <w:top w:val="nil"/>
              <w:left w:val="nil"/>
              <w:bottom w:val="nil"/>
              <w:right w:val="nil"/>
            </w:tcBorders>
            <w:shd w:val="clear" w:color="auto" w:fill="auto"/>
          </w:tcPr>
          <w:p w14:paraId="5DE5FC17" w14:textId="5C7C8C51"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910C9A">
              <w:rPr>
                <w:rFonts w:ascii="Arial" w:hAnsi="Arial" w:cs="Arial"/>
                <w:sz w:val="20"/>
                <w:szCs w:val="20"/>
              </w:rPr>
              <w:t>2</w:t>
            </w:r>
            <w:r>
              <w:rPr>
                <w:rFonts w:ascii="Arial" w:hAnsi="Arial" w:cs="Arial"/>
                <w:sz w:val="20"/>
                <w:szCs w:val="20"/>
              </w:rPr>
              <w:t>,</w:t>
            </w:r>
            <w:r w:rsidRPr="00910C9A">
              <w:rPr>
                <w:rFonts w:ascii="Arial" w:hAnsi="Arial" w:cs="Arial"/>
                <w:sz w:val="20"/>
                <w:szCs w:val="20"/>
              </w:rPr>
              <w:t>458</w:t>
            </w:r>
          </w:p>
        </w:tc>
        <w:tc>
          <w:tcPr>
            <w:tcW w:w="768" w:type="pct"/>
            <w:tcBorders>
              <w:top w:val="nil"/>
              <w:left w:val="nil"/>
              <w:bottom w:val="nil"/>
              <w:right w:val="nil"/>
            </w:tcBorders>
            <w:shd w:val="clear" w:color="auto" w:fill="auto"/>
            <w:vAlign w:val="bottom"/>
          </w:tcPr>
          <w:p w14:paraId="5B04F81D" w14:textId="736B4908"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3</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121</w:t>
            </w:r>
          </w:p>
        </w:tc>
      </w:tr>
      <w:tr w:rsidR="00E334FC" w:rsidRPr="005B035D" w14:paraId="416982A4" w14:textId="77777777" w:rsidTr="00C82E11">
        <w:trPr>
          <w:trHeight w:val="275"/>
        </w:trPr>
        <w:tc>
          <w:tcPr>
            <w:tcW w:w="1874" w:type="pct"/>
          </w:tcPr>
          <w:p w14:paraId="28B96B8E" w14:textId="77777777" w:rsidR="00E334FC" w:rsidRPr="005B035D" w:rsidRDefault="00E334FC" w:rsidP="00E334FC">
            <w:pPr>
              <w:tabs>
                <w:tab w:val="right" w:pos="1202"/>
              </w:tabs>
              <w:spacing w:after="0" w:line="260" w:lineRule="exact"/>
              <w:outlineLvl w:val="0"/>
              <w:rPr>
                <w:rFonts w:ascii="Arial" w:eastAsia="Times New Roman" w:hAnsi="Arial" w:cs="Arial"/>
                <w:spacing w:val="-2"/>
                <w:sz w:val="20"/>
                <w:szCs w:val="20"/>
                <w:lang w:val="en-US"/>
              </w:rPr>
            </w:pPr>
          </w:p>
        </w:tc>
        <w:tc>
          <w:tcPr>
            <w:tcW w:w="795" w:type="pct"/>
            <w:tcBorders>
              <w:top w:val="single" w:sz="4" w:space="0" w:color="auto"/>
              <w:left w:val="nil"/>
              <w:bottom w:val="single" w:sz="12" w:space="0" w:color="auto"/>
              <w:right w:val="nil"/>
            </w:tcBorders>
            <w:shd w:val="clear" w:color="auto" w:fill="auto"/>
          </w:tcPr>
          <w:p w14:paraId="6C5FFAF4" w14:textId="2B3CBE7A" w:rsidR="00E334FC" w:rsidRPr="009408CC" w:rsidRDefault="00E334FC" w:rsidP="00E334FC">
            <w:pPr>
              <w:tabs>
                <w:tab w:val="right" w:pos="1202"/>
              </w:tabs>
              <w:spacing w:after="0" w:line="260" w:lineRule="exact"/>
              <w:jc w:val="right"/>
              <w:outlineLvl w:val="0"/>
              <w:rPr>
                <w:rFonts w:ascii="Arial" w:eastAsia="Times New Roman" w:hAnsi="Arial" w:cs="Arial"/>
                <w:b/>
                <w:bCs/>
                <w:sz w:val="20"/>
                <w:szCs w:val="20"/>
                <w:lang w:val="en-US"/>
              </w:rPr>
            </w:pPr>
            <w:r w:rsidRPr="009408CC">
              <w:rPr>
                <w:rFonts w:ascii="Arial" w:hAnsi="Arial" w:cs="Arial"/>
                <w:b/>
                <w:bCs/>
                <w:sz w:val="20"/>
                <w:szCs w:val="20"/>
              </w:rPr>
              <w:t xml:space="preserve"> 244,19</w:t>
            </w:r>
            <w:r w:rsidR="00432C44" w:rsidRPr="009408CC">
              <w:rPr>
                <w:rFonts w:ascii="Arial" w:hAnsi="Arial" w:cs="Arial"/>
                <w:b/>
                <w:bCs/>
                <w:sz w:val="20"/>
                <w:szCs w:val="20"/>
              </w:rPr>
              <w:t>6</w:t>
            </w:r>
            <w:r w:rsidRPr="009408CC">
              <w:rPr>
                <w:rFonts w:ascii="Arial" w:hAnsi="Arial" w:cs="Arial"/>
                <w:b/>
                <w:bCs/>
                <w:sz w:val="20"/>
                <w:szCs w:val="20"/>
              </w:rPr>
              <w:t xml:space="preserve"> </w:t>
            </w:r>
          </w:p>
        </w:tc>
        <w:tc>
          <w:tcPr>
            <w:tcW w:w="768" w:type="pct"/>
            <w:tcBorders>
              <w:top w:val="single" w:sz="4" w:space="0" w:color="auto"/>
              <w:left w:val="nil"/>
              <w:bottom w:val="single" w:sz="12" w:space="0" w:color="auto"/>
              <w:right w:val="nil"/>
            </w:tcBorders>
            <w:shd w:val="clear" w:color="auto" w:fill="auto"/>
            <w:vAlign w:val="bottom"/>
          </w:tcPr>
          <w:p w14:paraId="392B50B6" w14:textId="0D1F578E" w:rsidR="00E334FC" w:rsidRPr="005B035D" w:rsidRDefault="00E334FC" w:rsidP="00E334FC">
            <w:pPr>
              <w:tabs>
                <w:tab w:val="right" w:pos="1202"/>
              </w:tabs>
              <w:spacing w:after="0" w:line="260" w:lineRule="exact"/>
              <w:jc w:val="right"/>
              <w:outlineLvl w:val="0"/>
              <w:rPr>
                <w:rFonts w:ascii="Arial" w:eastAsia="Times New Roman" w:hAnsi="Arial" w:cs="Arial"/>
                <w:b/>
                <w:sz w:val="20"/>
                <w:szCs w:val="20"/>
                <w:lang w:val="en-US"/>
              </w:rPr>
            </w:pPr>
            <w:r w:rsidRPr="008C4296">
              <w:rPr>
                <w:rFonts w:ascii="Arial" w:eastAsia="Calibri" w:hAnsi="Arial" w:cs="Arial"/>
                <w:b/>
                <w:bCs/>
                <w:color w:val="000000" w:themeColor="text1"/>
                <w:sz w:val="20"/>
                <w:szCs w:val="20"/>
              </w:rPr>
              <w:t>227</w:t>
            </w:r>
            <w:r>
              <w:rPr>
                <w:rFonts w:ascii="Arial" w:eastAsia="Calibri" w:hAnsi="Arial" w:cs="Arial"/>
                <w:b/>
                <w:bCs/>
                <w:color w:val="000000" w:themeColor="text1"/>
                <w:sz w:val="20"/>
                <w:szCs w:val="20"/>
              </w:rPr>
              <w:t>,</w:t>
            </w:r>
            <w:r w:rsidRPr="008C4296">
              <w:rPr>
                <w:rFonts w:ascii="Arial" w:eastAsia="Calibri" w:hAnsi="Arial" w:cs="Arial"/>
                <w:b/>
                <w:bCs/>
                <w:color w:val="000000" w:themeColor="text1"/>
                <w:sz w:val="20"/>
                <w:szCs w:val="20"/>
              </w:rPr>
              <w:t>156</w:t>
            </w:r>
          </w:p>
        </w:tc>
        <w:tc>
          <w:tcPr>
            <w:tcW w:w="795" w:type="pct"/>
            <w:tcBorders>
              <w:top w:val="single" w:sz="4" w:space="0" w:color="auto"/>
              <w:left w:val="nil"/>
              <w:bottom w:val="single" w:sz="12" w:space="0" w:color="auto"/>
              <w:right w:val="nil"/>
            </w:tcBorders>
            <w:shd w:val="clear" w:color="auto" w:fill="auto"/>
            <w:vAlign w:val="bottom"/>
          </w:tcPr>
          <w:p w14:paraId="4DC42983" w14:textId="31542F8B" w:rsidR="00E334FC" w:rsidRPr="005B035D" w:rsidRDefault="00E334FC" w:rsidP="00E334FC">
            <w:pPr>
              <w:tabs>
                <w:tab w:val="right" w:pos="1202"/>
              </w:tabs>
              <w:spacing w:after="0" w:line="260" w:lineRule="exact"/>
              <w:jc w:val="right"/>
              <w:outlineLvl w:val="0"/>
              <w:rPr>
                <w:rFonts w:ascii="Arial" w:eastAsia="Times New Roman" w:hAnsi="Arial" w:cs="Arial"/>
                <w:b/>
                <w:sz w:val="20"/>
                <w:szCs w:val="20"/>
                <w:lang w:val="en-US"/>
              </w:rPr>
            </w:pPr>
            <w:r w:rsidRPr="00910C9A">
              <w:rPr>
                <w:rFonts w:ascii="Arial" w:eastAsia="Calibri" w:hAnsi="Arial" w:cs="Arial"/>
                <w:b/>
                <w:bCs/>
                <w:color w:val="000000" w:themeColor="text1"/>
                <w:sz w:val="20"/>
                <w:szCs w:val="20"/>
              </w:rPr>
              <w:t>238</w:t>
            </w:r>
            <w:r>
              <w:rPr>
                <w:rFonts w:ascii="Arial" w:eastAsia="Calibri" w:hAnsi="Arial" w:cs="Arial"/>
                <w:b/>
                <w:bCs/>
                <w:color w:val="000000" w:themeColor="text1"/>
                <w:sz w:val="20"/>
                <w:szCs w:val="20"/>
              </w:rPr>
              <w:t>,</w:t>
            </w:r>
            <w:r w:rsidRPr="00910C9A">
              <w:rPr>
                <w:rFonts w:ascii="Arial" w:eastAsia="Calibri" w:hAnsi="Arial" w:cs="Arial"/>
                <w:b/>
                <w:bCs/>
                <w:color w:val="000000" w:themeColor="text1"/>
                <w:sz w:val="20"/>
                <w:szCs w:val="20"/>
              </w:rPr>
              <w:t>487</w:t>
            </w:r>
          </w:p>
        </w:tc>
        <w:tc>
          <w:tcPr>
            <w:tcW w:w="768" w:type="pct"/>
            <w:tcBorders>
              <w:top w:val="single" w:sz="4" w:space="0" w:color="auto"/>
              <w:left w:val="nil"/>
              <w:bottom w:val="single" w:sz="12" w:space="0" w:color="auto"/>
              <w:right w:val="nil"/>
            </w:tcBorders>
            <w:shd w:val="clear" w:color="auto" w:fill="auto"/>
            <w:vAlign w:val="bottom"/>
          </w:tcPr>
          <w:p w14:paraId="797966CB" w14:textId="75DDA094" w:rsidR="00E334FC" w:rsidRPr="005B035D" w:rsidRDefault="00E334FC" w:rsidP="00E334FC">
            <w:pPr>
              <w:tabs>
                <w:tab w:val="right" w:pos="1202"/>
              </w:tabs>
              <w:spacing w:after="0" w:line="260" w:lineRule="exact"/>
              <w:jc w:val="right"/>
              <w:outlineLvl w:val="0"/>
              <w:rPr>
                <w:rFonts w:ascii="Arial" w:eastAsia="Times New Roman" w:hAnsi="Arial" w:cs="Arial"/>
                <w:b/>
                <w:sz w:val="20"/>
                <w:szCs w:val="20"/>
                <w:lang w:val="en-US"/>
              </w:rPr>
            </w:pPr>
            <w:r w:rsidRPr="00267853">
              <w:rPr>
                <w:rFonts w:ascii="Arial" w:eastAsia="Calibri" w:hAnsi="Arial" w:cs="Arial"/>
                <w:b/>
                <w:bCs/>
                <w:color w:val="000000" w:themeColor="text1"/>
                <w:sz w:val="20"/>
                <w:szCs w:val="20"/>
              </w:rPr>
              <w:t>220</w:t>
            </w:r>
            <w:r>
              <w:rPr>
                <w:rFonts w:ascii="Arial" w:eastAsia="Calibri" w:hAnsi="Arial" w:cs="Arial"/>
                <w:b/>
                <w:bCs/>
                <w:color w:val="000000" w:themeColor="text1"/>
                <w:sz w:val="20"/>
                <w:szCs w:val="20"/>
              </w:rPr>
              <w:t>,</w:t>
            </w:r>
            <w:r w:rsidRPr="00267853">
              <w:rPr>
                <w:rFonts w:ascii="Arial" w:eastAsia="Calibri" w:hAnsi="Arial" w:cs="Arial"/>
                <w:b/>
                <w:bCs/>
                <w:color w:val="000000" w:themeColor="text1"/>
                <w:sz w:val="20"/>
                <w:szCs w:val="20"/>
              </w:rPr>
              <w:t>815</w:t>
            </w:r>
          </w:p>
        </w:tc>
      </w:tr>
      <w:tr w:rsidR="00E334FC" w:rsidRPr="005B035D" w14:paraId="4F41B5E0" w14:textId="77777777" w:rsidTr="00BA6FFB">
        <w:trPr>
          <w:trHeight w:val="90"/>
        </w:trPr>
        <w:tc>
          <w:tcPr>
            <w:tcW w:w="1874" w:type="pct"/>
          </w:tcPr>
          <w:p w14:paraId="07C5A207" w14:textId="77777777" w:rsidR="00E334FC" w:rsidRPr="005B035D" w:rsidRDefault="00E334FC" w:rsidP="00E334FC">
            <w:pPr>
              <w:spacing w:after="0" w:line="240" w:lineRule="auto"/>
              <w:rPr>
                <w:rFonts w:ascii="Arial" w:eastAsia="Calibri" w:hAnsi="Arial" w:cs="Arial"/>
                <w:color w:val="000000"/>
                <w:sz w:val="4"/>
                <w:szCs w:val="4"/>
              </w:rPr>
            </w:pPr>
          </w:p>
        </w:tc>
        <w:tc>
          <w:tcPr>
            <w:tcW w:w="795" w:type="pct"/>
            <w:tcBorders>
              <w:top w:val="single" w:sz="12" w:space="0" w:color="auto"/>
              <w:left w:val="nil"/>
              <w:bottom w:val="nil"/>
              <w:right w:val="nil"/>
            </w:tcBorders>
            <w:shd w:val="clear" w:color="auto" w:fill="auto"/>
            <w:vAlign w:val="bottom"/>
          </w:tcPr>
          <w:p w14:paraId="43E58EDB" w14:textId="77777777" w:rsidR="00E334FC" w:rsidRPr="005B035D" w:rsidRDefault="00E334FC" w:rsidP="00E334FC">
            <w:pPr>
              <w:spacing w:after="0" w:line="240" w:lineRule="auto"/>
              <w:jc w:val="right"/>
              <w:rPr>
                <w:rFonts w:ascii="Arial" w:eastAsia="Calibri" w:hAnsi="Arial" w:cs="Arial"/>
                <w:color w:val="000000"/>
                <w:sz w:val="4"/>
                <w:szCs w:val="4"/>
              </w:rPr>
            </w:pPr>
          </w:p>
        </w:tc>
        <w:tc>
          <w:tcPr>
            <w:tcW w:w="768" w:type="pct"/>
            <w:tcBorders>
              <w:top w:val="single" w:sz="12" w:space="0" w:color="auto"/>
              <w:left w:val="nil"/>
              <w:bottom w:val="nil"/>
              <w:right w:val="nil"/>
            </w:tcBorders>
            <w:shd w:val="clear" w:color="auto" w:fill="auto"/>
            <w:vAlign w:val="bottom"/>
          </w:tcPr>
          <w:p w14:paraId="58A636C2" w14:textId="77777777" w:rsidR="00E334FC" w:rsidRPr="005B035D" w:rsidRDefault="00E334FC" w:rsidP="00E334FC">
            <w:pPr>
              <w:spacing w:after="0" w:line="240" w:lineRule="auto"/>
              <w:jc w:val="right"/>
              <w:rPr>
                <w:rFonts w:ascii="Arial" w:eastAsia="Calibri" w:hAnsi="Arial" w:cs="Arial"/>
                <w:color w:val="000000"/>
                <w:sz w:val="4"/>
                <w:szCs w:val="4"/>
              </w:rPr>
            </w:pPr>
          </w:p>
        </w:tc>
        <w:tc>
          <w:tcPr>
            <w:tcW w:w="795" w:type="pct"/>
            <w:tcBorders>
              <w:top w:val="single" w:sz="12" w:space="0" w:color="auto"/>
              <w:left w:val="nil"/>
              <w:bottom w:val="nil"/>
              <w:right w:val="nil"/>
            </w:tcBorders>
            <w:shd w:val="clear" w:color="auto" w:fill="auto"/>
            <w:vAlign w:val="bottom"/>
          </w:tcPr>
          <w:p w14:paraId="7B8F8A16" w14:textId="77777777" w:rsidR="00E334FC" w:rsidRPr="005B035D" w:rsidRDefault="00E334FC" w:rsidP="00E334FC">
            <w:pPr>
              <w:spacing w:after="0" w:line="240" w:lineRule="auto"/>
              <w:jc w:val="right"/>
              <w:rPr>
                <w:rFonts w:ascii="Arial" w:eastAsia="Calibri" w:hAnsi="Arial" w:cs="Arial"/>
                <w:color w:val="000000"/>
                <w:sz w:val="4"/>
                <w:szCs w:val="4"/>
              </w:rPr>
            </w:pPr>
          </w:p>
        </w:tc>
        <w:tc>
          <w:tcPr>
            <w:tcW w:w="768" w:type="pct"/>
            <w:tcBorders>
              <w:top w:val="single" w:sz="12" w:space="0" w:color="auto"/>
              <w:left w:val="nil"/>
              <w:right w:val="nil"/>
            </w:tcBorders>
            <w:shd w:val="clear" w:color="auto" w:fill="auto"/>
            <w:vAlign w:val="bottom"/>
          </w:tcPr>
          <w:p w14:paraId="4CB1777C" w14:textId="77777777" w:rsidR="00E334FC" w:rsidRPr="005B035D" w:rsidRDefault="00E334FC" w:rsidP="00E334FC">
            <w:pPr>
              <w:spacing w:after="0" w:line="240" w:lineRule="auto"/>
              <w:jc w:val="right"/>
              <w:rPr>
                <w:rFonts w:ascii="Arial" w:eastAsia="Calibri" w:hAnsi="Arial" w:cs="Arial"/>
                <w:color w:val="000000"/>
                <w:sz w:val="4"/>
                <w:szCs w:val="4"/>
              </w:rPr>
            </w:pPr>
          </w:p>
        </w:tc>
      </w:tr>
      <w:tr w:rsidR="00E334FC" w:rsidRPr="005B035D" w14:paraId="572C2820" w14:textId="77777777" w:rsidTr="00BA6FFB">
        <w:trPr>
          <w:trHeight w:val="275"/>
        </w:trPr>
        <w:tc>
          <w:tcPr>
            <w:tcW w:w="1874" w:type="pct"/>
            <w:vAlign w:val="bottom"/>
          </w:tcPr>
          <w:p w14:paraId="26EB2672" w14:textId="77777777" w:rsidR="00E334FC" w:rsidRPr="005B035D" w:rsidRDefault="00E334FC" w:rsidP="00E334FC">
            <w:pPr>
              <w:tabs>
                <w:tab w:val="right" w:pos="1202"/>
              </w:tabs>
              <w:spacing w:after="0" w:line="260" w:lineRule="exact"/>
              <w:outlineLvl w:val="0"/>
              <w:rPr>
                <w:rFonts w:ascii="Arial" w:eastAsia="Times New Roman" w:hAnsi="Arial" w:cs="Arial"/>
                <w:b/>
                <w:spacing w:val="-2"/>
                <w:sz w:val="20"/>
                <w:szCs w:val="20"/>
                <w:lang w:val="en-US"/>
              </w:rPr>
            </w:pPr>
            <w:bookmarkStart w:id="341" w:name="_Toc4058809"/>
            <w:r w:rsidRPr="005B035D">
              <w:rPr>
                <w:rFonts w:ascii="Arial" w:eastAsia="Calibri" w:hAnsi="Arial" w:cs="Arial"/>
                <w:b/>
                <w:spacing w:val="-2"/>
                <w:sz w:val="20"/>
                <w:szCs w:val="20"/>
                <w:lang w:val="en-US"/>
              </w:rPr>
              <w:t>Unlisted debt instruments:</w:t>
            </w:r>
            <w:bookmarkEnd w:id="341"/>
          </w:p>
        </w:tc>
        <w:tc>
          <w:tcPr>
            <w:tcW w:w="795" w:type="pct"/>
            <w:tcBorders>
              <w:top w:val="nil"/>
              <w:left w:val="nil"/>
              <w:bottom w:val="nil"/>
              <w:right w:val="nil"/>
            </w:tcBorders>
            <w:shd w:val="clear" w:color="auto" w:fill="auto"/>
            <w:vAlign w:val="bottom"/>
          </w:tcPr>
          <w:p w14:paraId="262EB59D" w14:textId="77777777"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p>
        </w:tc>
        <w:tc>
          <w:tcPr>
            <w:tcW w:w="768" w:type="pct"/>
            <w:tcBorders>
              <w:top w:val="nil"/>
              <w:left w:val="nil"/>
              <w:bottom w:val="nil"/>
              <w:right w:val="nil"/>
            </w:tcBorders>
            <w:shd w:val="clear" w:color="auto" w:fill="auto"/>
            <w:vAlign w:val="bottom"/>
          </w:tcPr>
          <w:p w14:paraId="68FA0579" w14:textId="77777777"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p>
        </w:tc>
        <w:tc>
          <w:tcPr>
            <w:tcW w:w="795" w:type="pct"/>
            <w:tcBorders>
              <w:top w:val="nil"/>
              <w:left w:val="nil"/>
              <w:bottom w:val="nil"/>
              <w:right w:val="nil"/>
            </w:tcBorders>
            <w:shd w:val="clear" w:color="auto" w:fill="auto"/>
            <w:vAlign w:val="bottom"/>
          </w:tcPr>
          <w:p w14:paraId="5AB0F10F" w14:textId="77777777"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p>
        </w:tc>
        <w:tc>
          <w:tcPr>
            <w:tcW w:w="768" w:type="pct"/>
            <w:vAlign w:val="bottom"/>
          </w:tcPr>
          <w:p w14:paraId="511CC130" w14:textId="77777777"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p>
        </w:tc>
      </w:tr>
      <w:tr w:rsidR="00E334FC" w:rsidRPr="005B035D" w14:paraId="7722FAA6" w14:textId="77777777" w:rsidTr="00C82E11">
        <w:trPr>
          <w:trHeight w:val="275"/>
        </w:trPr>
        <w:tc>
          <w:tcPr>
            <w:tcW w:w="1874" w:type="pct"/>
            <w:vAlign w:val="center"/>
          </w:tcPr>
          <w:p w14:paraId="540C3DB9" w14:textId="77777777" w:rsidR="00E334FC" w:rsidRPr="005B035D" w:rsidRDefault="00E334FC" w:rsidP="00E334FC">
            <w:pPr>
              <w:tabs>
                <w:tab w:val="right" w:pos="1202"/>
              </w:tabs>
              <w:spacing w:after="0" w:line="260" w:lineRule="exact"/>
              <w:outlineLvl w:val="0"/>
              <w:rPr>
                <w:rFonts w:ascii="Arial" w:eastAsia="Times New Roman" w:hAnsi="Arial" w:cs="Arial"/>
                <w:b/>
                <w:spacing w:val="-2"/>
                <w:sz w:val="20"/>
                <w:szCs w:val="20"/>
                <w:lang w:val="en-US"/>
              </w:rPr>
            </w:pPr>
            <w:bookmarkStart w:id="342" w:name="_Toc4058810"/>
            <w:r w:rsidRPr="005B035D">
              <w:rPr>
                <w:rFonts w:ascii="Arial" w:eastAsia="Calibri" w:hAnsi="Arial" w:cs="Arial"/>
                <w:sz w:val="20"/>
                <w:szCs w:val="20"/>
                <w:lang w:val="en-US"/>
              </w:rPr>
              <w:t>Corporate bonds</w:t>
            </w:r>
            <w:bookmarkEnd w:id="342"/>
          </w:p>
        </w:tc>
        <w:tc>
          <w:tcPr>
            <w:tcW w:w="795" w:type="pct"/>
            <w:tcBorders>
              <w:top w:val="nil"/>
              <w:left w:val="nil"/>
              <w:bottom w:val="nil"/>
              <w:right w:val="nil"/>
            </w:tcBorders>
            <w:shd w:val="clear" w:color="auto" w:fill="auto"/>
          </w:tcPr>
          <w:p w14:paraId="74A8C3D6" w14:textId="1FFE8A42"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C04B6C">
              <w:rPr>
                <w:rFonts w:ascii="Arial" w:hAnsi="Arial" w:cs="Arial"/>
                <w:sz w:val="20"/>
                <w:szCs w:val="20"/>
              </w:rPr>
              <w:t xml:space="preserve"> 75 </w:t>
            </w:r>
          </w:p>
        </w:tc>
        <w:tc>
          <w:tcPr>
            <w:tcW w:w="768" w:type="pct"/>
            <w:tcBorders>
              <w:top w:val="nil"/>
              <w:left w:val="nil"/>
              <w:bottom w:val="nil"/>
              <w:right w:val="nil"/>
            </w:tcBorders>
            <w:shd w:val="clear" w:color="auto" w:fill="auto"/>
            <w:vAlign w:val="bottom"/>
          </w:tcPr>
          <w:p w14:paraId="096DDC96" w14:textId="066EA44D"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174C1D">
              <w:rPr>
                <w:rFonts w:ascii="Arial" w:eastAsia="Calibri" w:hAnsi="Arial" w:cs="Arial"/>
                <w:sz w:val="20"/>
                <w:szCs w:val="20"/>
              </w:rPr>
              <w:t xml:space="preserve"> 81 </w:t>
            </w:r>
          </w:p>
        </w:tc>
        <w:tc>
          <w:tcPr>
            <w:tcW w:w="795" w:type="pct"/>
            <w:tcBorders>
              <w:top w:val="nil"/>
              <w:left w:val="nil"/>
              <w:bottom w:val="nil"/>
              <w:right w:val="nil"/>
            </w:tcBorders>
            <w:shd w:val="clear" w:color="auto" w:fill="auto"/>
            <w:vAlign w:val="bottom"/>
          </w:tcPr>
          <w:p w14:paraId="56B41313" w14:textId="5E13089E" w:rsidR="00E334FC" w:rsidRPr="005B035D" w:rsidRDefault="00E334FC" w:rsidP="00E334FC">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sidRPr="00910C9A">
              <w:rPr>
                <w:rFonts w:ascii="Arial" w:eastAsia="Calibri" w:hAnsi="Arial" w:cs="Arial"/>
                <w:color w:val="000000" w:themeColor="text1"/>
                <w:sz w:val="20"/>
                <w:szCs w:val="20"/>
              </w:rPr>
              <w:t>75</w:t>
            </w:r>
          </w:p>
        </w:tc>
        <w:tc>
          <w:tcPr>
            <w:tcW w:w="768" w:type="pct"/>
            <w:tcBorders>
              <w:top w:val="nil"/>
              <w:left w:val="nil"/>
              <w:bottom w:val="nil"/>
              <w:right w:val="nil"/>
            </w:tcBorders>
            <w:shd w:val="clear" w:color="auto" w:fill="auto"/>
            <w:vAlign w:val="bottom"/>
          </w:tcPr>
          <w:p w14:paraId="554C9CAA" w14:textId="52664487"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174C1D">
              <w:rPr>
                <w:rFonts w:ascii="Arial" w:eastAsia="Calibri" w:hAnsi="Arial" w:cs="Arial"/>
                <w:sz w:val="20"/>
                <w:szCs w:val="20"/>
              </w:rPr>
              <w:t xml:space="preserve"> 81 </w:t>
            </w:r>
          </w:p>
        </w:tc>
      </w:tr>
      <w:tr w:rsidR="00E334FC" w:rsidRPr="005B035D" w14:paraId="159D77A6" w14:textId="77777777" w:rsidTr="00C82E11">
        <w:trPr>
          <w:trHeight w:val="275"/>
        </w:trPr>
        <w:tc>
          <w:tcPr>
            <w:tcW w:w="1874" w:type="pct"/>
            <w:vAlign w:val="center"/>
          </w:tcPr>
          <w:p w14:paraId="13F6AACB" w14:textId="77777777" w:rsidR="00E334FC" w:rsidRPr="005B035D" w:rsidRDefault="00E334FC" w:rsidP="00E334FC">
            <w:pPr>
              <w:tabs>
                <w:tab w:val="right" w:pos="1202"/>
              </w:tabs>
              <w:spacing w:after="0" w:line="260" w:lineRule="exact"/>
              <w:outlineLvl w:val="0"/>
              <w:rPr>
                <w:rFonts w:ascii="Arial" w:eastAsia="Calibri" w:hAnsi="Arial" w:cs="Arial"/>
                <w:sz w:val="20"/>
                <w:szCs w:val="20"/>
                <w:lang w:val="en-US"/>
              </w:rPr>
            </w:pPr>
            <w:r w:rsidRPr="005B035D">
              <w:rPr>
                <w:rFonts w:ascii="Arial" w:eastAsia="Calibri" w:hAnsi="Arial" w:cs="Arial"/>
                <w:sz w:val="20"/>
                <w:szCs w:val="20"/>
                <w:lang w:val="en-US"/>
              </w:rPr>
              <w:t>Convertible bonds - CB</w:t>
            </w:r>
          </w:p>
        </w:tc>
        <w:tc>
          <w:tcPr>
            <w:tcW w:w="795" w:type="pct"/>
            <w:tcBorders>
              <w:top w:val="nil"/>
              <w:left w:val="nil"/>
              <w:bottom w:val="nil"/>
              <w:right w:val="nil"/>
            </w:tcBorders>
            <w:shd w:val="clear" w:color="auto" w:fill="auto"/>
          </w:tcPr>
          <w:p w14:paraId="7902E437" w14:textId="030AB9C2"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C04B6C">
              <w:rPr>
                <w:rFonts w:ascii="Arial" w:hAnsi="Arial" w:cs="Arial"/>
                <w:sz w:val="20"/>
                <w:szCs w:val="20"/>
              </w:rPr>
              <w:t xml:space="preserve"> 137 </w:t>
            </w:r>
          </w:p>
        </w:tc>
        <w:tc>
          <w:tcPr>
            <w:tcW w:w="768" w:type="pct"/>
            <w:tcBorders>
              <w:top w:val="nil"/>
              <w:left w:val="nil"/>
              <w:bottom w:val="nil"/>
              <w:right w:val="nil"/>
            </w:tcBorders>
            <w:shd w:val="clear" w:color="auto" w:fill="auto"/>
            <w:vAlign w:val="bottom"/>
          </w:tcPr>
          <w:p w14:paraId="7EFA1434" w14:textId="5DA1DCE9" w:rsidR="00E334FC" w:rsidRPr="005B035D" w:rsidRDefault="00E334FC" w:rsidP="00E334FC">
            <w:pPr>
              <w:tabs>
                <w:tab w:val="right" w:pos="1202"/>
              </w:tabs>
              <w:spacing w:after="0" w:line="260" w:lineRule="exact"/>
              <w:jc w:val="right"/>
              <w:outlineLvl w:val="0"/>
              <w:rPr>
                <w:rFonts w:ascii="Arial" w:eastAsia="Times New Roman" w:hAnsi="Arial" w:cs="Arial"/>
                <w:color w:val="000000"/>
                <w:sz w:val="20"/>
                <w:szCs w:val="20"/>
                <w:lang w:val="en-US"/>
              </w:rPr>
            </w:pPr>
            <w:r w:rsidRPr="00174C1D">
              <w:rPr>
                <w:rFonts w:ascii="Arial" w:eastAsia="Calibri" w:hAnsi="Arial" w:cs="Arial"/>
                <w:sz w:val="20"/>
                <w:szCs w:val="20"/>
              </w:rPr>
              <w:t xml:space="preserve"> 195 </w:t>
            </w:r>
          </w:p>
        </w:tc>
        <w:tc>
          <w:tcPr>
            <w:tcW w:w="795" w:type="pct"/>
            <w:tcBorders>
              <w:top w:val="nil"/>
              <w:left w:val="nil"/>
              <w:bottom w:val="nil"/>
              <w:right w:val="nil"/>
            </w:tcBorders>
            <w:shd w:val="clear" w:color="auto" w:fill="auto"/>
            <w:vAlign w:val="bottom"/>
          </w:tcPr>
          <w:p w14:paraId="5AE60367" w14:textId="1B3E7DDA" w:rsidR="00E334FC" w:rsidRPr="005B035D" w:rsidRDefault="00E334FC" w:rsidP="00E334FC">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sidRPr="00910C9A">
              <w:rPr>
                <w:rFonts w:ascii="Arial" w:eastAsia="Calibri" w:hAnsi="Arial" w:cs="Arial"/>
                <w:color w:val="000000" w:themeColor="text1"/>
                <w:sz w:val="20"/>
                <w:szCs w:val="20"/>
              </w:rPr>
              <w:t>137</w:t>
            </w:r>
          </w:p>
        </w:tc>
        <w:tc>
          <w:tcPr>
            <w:tcW w:w="768" w:type="pct"/>
            <w:tcBorders>
              <w:top w:val="nil"/>
              <w:left w:val="nil"/>
              <w:bottom w:val="nil"/>
              <w:right w:val="nil"/>
            </w:tcBorders>
            <w:shd w:val="clear" w:color="auto" w:fill="auto"/>
            <w:vAlign w:val="bottom"/>
          </w:tcPr>
          <w:p w14:paraId="451D71A4" w14:textId="385FC523" w:rsidR="00E334FC" w:rsidRPr="005B035D" w:rsidRDefault="00E334FC" w:rsidP="00E334FC">
            <w:pPr>
              <w:tabs>
                <w:tab w:val="right" w:pos="1202"/>
              </w:tabs>
              <w:spacing w:after="0" w:line="260" w:lineRule="exact"/>
              <w:jc w:val="right"/>
              <w:outlineLvl w:val="0"/>
              <w:rPr>
                <w:rFonts w:ascii="Arial" w:eastAsia="Times New Roman" w:hAnsi="Arial" w:cs="Arial"/>
                <w:color w:val="000000"/>
                <w:sz w:val="20"/>
                <w:szCs w:val="20"/>
                <w:lang w:val="en-US"/>
              </w:rPr>
            </w:pPr>
            <w:r w:rsidRPr="00174C1D">
              <w:rPr>
                <w:rFonts w:ascii="Arial" w:eastAsia="Calibri" w:hAnsi="Arial" w:cs="Arial"/>
                <w:sz w:val="20"/>
                <w:szCs w:val="20"/>
              </w:rPr>
              <w:t xml:space="preserve"> 195 </w:t>
            </w:r>
          </w:p>
        </w:tc>
      </w:tr>
      <w:tr w:rsidR="00E334FC" w:rsidRPr="005B035D" w14:paraId="4F4226FB" w14:textId="77777777" w:rsidTr="00C82E11">
        <w:trPr>
          <w:trHeight w:val="275"/>
        </w:trPr>
        <w:tc>
          <w:tcPr>
            <w:tcW w:w="1874" w:type="pct"/>
            <w:vAlign w:val="center"/>
          </w:tcPr>
          <w:p w14:paraId="5503D154" w14:textId="77777777" w:rsidR="00E334FC" w:rsidRPr="005B035D" w:rsidRDefault="00E334FC" w:rsidP="00E334FC">
            <w:pPr>
              <w:tabs>
                <w:tab w:val="right" w:pos="1202"/>
              </w:tabs>
              <w:spacing w:after="0" w:line="260" w:lineRule="exact"/>
              <w:outlineLvl w:val="0"/>
              <w:rPr>
                <w:rFonts w:ascii="Arial" w:eastAsia="Times New Roman" w:hAnsi="Arial" w:cs="Arial"/>
                <w:b/>
                <w:spacing w:val="-2"/>
                <w:sz w:val="20"/>
                <w:szCs w:val="20"/>
                <w:lang w:val="en-US"/>
              </w:rPr>
            </w:pPr>
            <w:bookmarkStart w:id="343" w:name="_Toc4058815"/>
            <w:r w:rsidRPr="005B035D">
              <w:rPr>
                <w:rFonts w:ascii="Arial" w:eastAsia="Calibri" w:hAnsi="Arial" w:cs="Arial"/>
                <w:sz w:val="20"/>
                <w:szCs w:val="20"/>
                <w:lang w:val="en-US"/>
              </w:rPr>
              <w:t>Accrued interest</w:t>
            </w:r>
            <w:bookmarkEnd w:id="343"/>
          </w:p>
        </w:tc>
        <w:tc>
          <w:tcPr>
            <w:tcW w:w="795" w:type="pct"/>
            <w:tcBorders>
              <w:top w:val="nil"/>
              <w:left w:val="nil"/>
              <w:bottom w:val="nil"/>
              <w:right w:val="nil"/>
            </w:tcBorders>
            <w:shd w:val="clear" w:color="auto" w:fill="auto"/>
          </w:tcPr>
          <w:p w14:paraId="0E825BEF" w14:textId="4D84E84B"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C04B6C">
              <w:rPr>
                <w:rFonts w:ascii="Arial" w:hAnsi="Arial" w:cs="Arial"/>
                <w:sz w:val="20"/>
                <w:szCs w:val="20"/>
              </w:rPr>
              <w:t xml:space="preserve"> 2 </w:t>
            </w:r>
          </w:p>
        </w:tc>
        <w:tc>
          <w:tcPr>
            <w:tcW w:w="768" w:type="pct"/>
            <w:tcBorders>
              <w:top w:val="nil"/>
              <w:left w:val="nil"/>
              <w:bottom w:val="nil"/>
              <w:right w:val="nil"/>
            </w:tcBorders>
            <w:shd w:val="clear" w:color="auto" w:fill="auto"/>
            <w:vAlign w:val="bottom"/>
          </w:tcPr>
          <w:p w14:paraId="3A0DA030" w14:textId="25A4C6AA"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174C1D">
              <w:rPr>
                <w:rFonts w:ascii="Arial" w:eastAsia="Calibri" w:hAnsi="Arial" w:cs="Arial"/>
                <w:sz w:val="20"/>
                <w:szCs w:val="20"/>
              </w:rPr>
              <w:t xml:space="preserve"> 2 </w:t>
            </w:r>
          </w:p>
        </w:tc>
        <w:tc>
          <w:tcPr>
            <w:tcW w:w="795" w:type="pct"/>
            <w:tcBorders>
              <w:top w:val="nil"/>
              <w:left w:val="nil"/>
              <w:bottom w:val="nil"/>
              <w:right w:val="nil"/>
            </w:tcBorders>
            <w:shd w:val="clear" w:color="auto" w:fill="auto"/>
            <w:vAlign w:val="bottom"/>
          </w:tcPr>
          <w:p w14:paraId="37C72C67" w14:textId="476ECF9D"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910C9A">
              <w:rPr>
                <w:rFonts w:ascii="Arial" w:eastAsia="Calibri" w:hAnsi="Arial" w:cs="Arial"/>
                <w:color w:val="000000" w:themeColor="text1"/>
                <w:sz w:val="20"/>
                <w:szCs w:val="20"/>
              </w:rPr>
              <w:t>2</w:t>
            </w:r>
          </w:p>
        </w:tc>
        <w:tc>
          <w:tcPr>
            <w:tcW w:w="768" w:type="pct"/>
            <w:tcBorders>
              <w:top w:val="nil"/>
              <w:left w:val="nil"/>
              <w:bottom w:val="nil"/>
              <w:right w:val="nil"/>
            </w:tcBorders>
            <w:shd w:val="clear" w:color="auto" w:fill="auto"/>
            <w:vAlign w:val="bottom"/>
          </w:tcPr>
          <w:p w14:paraId="6EFF3286" w14:textId="4D1A9E3D"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174C1D">
              <w:rPr>
                <w:rFonts w:ascii="Arial" w:eastAsia="Calibri" w:hAnsi="Arial" w:cs="Arial"/>
                <w:sz w:val="20"/>
                <w:szCs w:val="20"/>
              </w:rPr>
              <w:t xml:space="preserve"> 2 </w:t>
            </w:r>
          </w:p>
        </w:tc>
      </w:tr>
      <w:tr w:rsidR="00E334FC" w:rsidRPr="005B035D" w14:paraId="20F15B0C" w14:textId="77777777" w:rsidTr="00C82E11">
        <w:trPr>
          <w:trHeight w:val="275"/>
        </w:trPr>
        <w:tc>
          <w:tcPr>
            <w:tcW w:w="1874" w:type="pct"/>
          </w:tcPr>
          <w:p w14:paraId="37DE3F07" w14:textId="77777777" w:rsidR="00E334FC" w:rsidRPr="005B035D" w:rsidRDefault="00E334FC" w:rsidP="00E334FC">
            <w:pPr>
              <w:tabs>
                <w:tab w:val="right" w:pos="1202"/>
              </w:tabs>
              <w:spacing w:after="0" w:line="260" w:lineRule="exact"/>
              <w:outlineLvl w:val="0"/>
              <w:rPr>
                <w:rFonts w:ascii="Arial" w:eastAsia="Times New Roman" w:hAnsi="Arial" w:cs="Arial"/>
                <w:b/>
                <w:i/>
                <w:spacing w:val="-2"/>
                <w:sz w:val="20"/>
                <w:szCs w:val="20"/>
                <w:lang w:val="en-US"/>
              </w:rPr>
            </w:pPr>
          </w:p>
        </w:tc>
        <w:tc>
          <w:tcPr>
            <w:tcW w:w="795" w:type="pct"/>
            <w:tcBorders>
              <w:top w:val="single" w:sz="4" w:space="0" w:color="auto"/>
              <w:left w:val="nil"/>
              <w:bottom w:val="single" w:sz="12" w:space="0" w:color="auto"/>
              <w:right w:val="nil"/>
            </w:tcBorders>
            <w:shd w:val="clear" w:color="auto" w:fill="auto"/>
          </w:tcPr>
          <w:p w14:paraId="6424D332" w14:textId="7ED07483" w:rsidR="00E334FC" w:rsidRPr="009408CC" w:rsidRDefault="00E334FC" w:rsidP="00E334FC">
            <w:pPr>
              <w:tabs>
                <w:tab w:val="right" w:pos="1202"/>
              </w:tabs>
              <w:spacing w:after="0" w:line="260" w:lineRule="exact"/>
              <w:jc w:val="right"/>
              <w:outlineLvl w:val="0"/>
              <w:rPr>
                <w:rFonts w:ascii="Arial" w:eastAsia="Times New Roman" w:hAnsi="Arial" w:cs="Arial"/>
                <w:b/>
                <w:bCs/>
                <w:sz w:val="20"/>
                <w:szCs w:val="20"/>
                <w:lang w:val="en-US"/>
              </w:rPr>
            </w:pPr>
            <w:r w:rsidRPr="009408CC">
              <w:rPr>
                <w:rFonts w:ascii="Arial" w:hAnsi="Arial" w:cs="Arial"/>
                <w:b/>
                <w:bCs/>
                <w:sz w:val="20"/>
                <w:szCs w:val="20"/>
              </w:rPr>
              <w:t xml:space="preserve"> 214 </w:t>
            </w:r>
          </w:p>
        </w:tc>
        <w:tc>
          <w:tcPr>
            <w:tcW w:w="768" w:type="pct"/>
            <w:tcBorders>
              <w:top w:val="single" w:sz="4" w:space="0" w:color="auto"/>
              <w:left w:val="nil"/>
              <w:bottom w:val="single" w:sz="12" w:space="0" w:color="auto"/>
              <w:right w:val="nil"/>
            </w:tcBorders>
            <w:shd w:val="clear" w:color="auto" w:fill="auto"/>
            <w:vAlign w:val="bottom"/>
          </w:tcPr>
          <w:p w14:paraId="73C71554" w14:textId="3D663070" w:rsidR="00E334FC" w:rsidRPr="005B035D" w:rsidRDefault="00E334FC" w:rsidP="00E334FC">
            <w:pPr>
              <w:tabs>
                <w:tab w:val="right" w:pos="1202"/>
              </w:tabs>
              <w:spacing w:after="0" w:line="260" w:lineRule="exact"/>
              <w:jc w:val="right"/>
              <w:outlineLvl w:val="0"/>
              <w:rPr>
                <w:rFonts w:ascii="Arial" w:eastAsia="Times New Roman" w:hAnsi="Arial" w:cs="Arial"/>
                <w:b/>
                <w:sz w:val="20"/>
                <w:szCs w:val="20"/>
                <w:lang w:val="en-US"/>
              </w:rPr>
            </w:pPr>
            <w:r w:rsidRPr="00267853">
              <w:rPr>
                <w:rFonts w:ascii="Arial" w:eastAsia="Calibri" w:hAnsi="Arial" w:cs="Arial"/>
                <w:b/>
                <w:bCs/>
                <w:color w:val="000000" w:themeColor="text1"/>
                <w:sz w:val="20"/>
                <w:szCs w:val="20"/>
              </w:rPr>
              <w:t>278</w:t>
            </w:r>
          </w:p>
        </w:tc>
        <w:tc>
          <w:tcPr>
            <w:tcW w:w="795" w:type="pct"/>
            <w:tcBorders>
              <w:top w:val="single" w:sz="4" w:space="0" w:color="auto"/>
              <w:left w:val="nil"/>
              <w:bottom w:val="single" w:sz="12" w:space="0" w:color="auto"/>
              <w:right w:val="nil"/>
            </w:tcBorders>
            <w:shd w:val="clear" w:color="auto" w:fill="auto"/>
            <w:vAlign w:val="bottom"/>
          </w:tcPr>
          <w:p w14:paraId="378A347F" w14:textId="011F9574" w:rsidR="00E334FC" w:rsidRPr="005B035D" w:rsidRDefault="00E334FC" w:rsidP="00E334FC">
            <w:pPr>
              <w:tabs>
                <w:tab w:val="right" w:pos="1202"/>
              </w:tabs>
              <w:spacing w:after="0" w:line="260" w:lineRule="exact"/>
              <w:jc w:val="right"/>
              <w:outlineLvl w:val="0"/>
              <w:rPr>
                <w:rFonts w:ascii="Arial" w:eastAsia="Times New Roman" w:hAnsi="Arial" w:cs="Arial"/>
                <w:b/>
                <w:sz w:val="20"/>
                <w:szCs w:val="20"/>
                <w:lang w:val="en-US"/>
              </w:rPr>
            </w:pPr>
            <w:r w:rsidRPr="00910C9A">
              <w:rPr>
                <w:rFonts w:ascii="Arial" w:eastAsia="Calibri" w:hAnsi="Arial" w:cs="Arial"/>
                <w:b/>
                <w:bCs/>
                <w:color w:val="000000" w:themeColor="text1"/>
                <w:sz w:val="20"/>
                <w:szCs w:val="20"/>
              </w:rPr>
              <w:t>214</w:t>
            </w:r>
          </w:p>
        </w:tc>
        <w:tc>
          <w:tcPr>
            <w:tcW w:w="768" w:type="pct"/>
            <w:tcBorders>
              <w:top w:val="single" w:sz="4" w:space="0" w:color="auto"/>
              <w:left w:val="nil"/>
              <w:bottom w:val="single" w:sz="12" w:space="0" w:color="auto"/>
              <w:right w:val="nil"/>
            </w:tcBorders>
            <w:shd w:val="clear" w:color="auto" w:fill="auto"/>
            <w:vAlign w:val="bottom"/>
          </w:tcPr>
          <w:p w14:paraId="4C0CC514" w14:textId="113571CA" w:rsidR="00E334FC" w:rsidRPr="005B035D" w:rsidRDefault="00E334FC" w:rsidP="00E334FC">
            <w:pPr>
              <w:tabs>
                <w:tab w:val="right" w:pos="1202"/>
              </w:tabs>
              <w:spacing w:after="0" w:line="260" w:lineRule="exact"/>
              <w:jc w:val="right"/>
              <w:outlineLvl w:val="0"/>
              <w:rPr>
                <w:rFonts w:ascii="Arial" w:eastAsia="Times New Roman" w:hAnsi="Arial" w:cs="Arial"/>
                <w:b/>
                <w:sz w:val="20"/>
                <w:szCs w:val="20"/>
                <w:lang w:val="en-US"/>
              </w:rPr>
            </w:pPr>
            <w:r w:rsidRPr="00267853">
              <w:rPr>
                <w:rFonts w:ascii="Arial" w:eastAsia="Calibri" w:hAnsi="Arial" w:cs="Arial"/>
                <w:b/>
                <w:bCs/>
                <w:color w:val="000000" w:themeColor="text1"/>
                <w:sz w:val="20"/>
                <w:szCs w:val="20"/>
              </w:rPr>
              <w:t>278</w:t>
            </w:r>
          </w:p>
        </w:tc>
      </w:tr>
      <w:tr w:rsidR="00E334FC" w:rsidRPr="005B035D" w14:paraId="0A5875D7" w14:textId="77777777" w:rsidTr="00BA6FFB">
        <w:trPr>
          <w:trHeight w:val="100"/>
        </w:trPr>
        <w:tc>
          <w:tcPr>
            <w:tcW w:w="1874" w:type="pct"/>
          </w:tcPr>
          <w:p w14:paraId="663E9979" w14:textId="77777777" w:rsidR="00E334FC" w:rsidRPr="005B035D" w:rsidRDefault="00E334FC" w:rsidP="00E334FC">
            <w:pPr>
              <w:spacing w:after="0" w:line="240" w:lineRule="auto"/>
              <w:rPr>
                <w:rFonts w:ascii="Arial" w:eastAsia="Calibri" w:hAnsi="Arial" w:cs="Arial"/>
                <w:color w:val="000000"/>
                <w:sz w:val="4"/>
                <w:szCs w:val="4"/>
              </w:rPr>
            </w:pPr>
          </w:p>
        </w:tc>
        <w:tc>
          <w:tcPr>
            <w:tcW w:w="795" w:type="pct"/>
            <w:tcBorders>
              <w:top w:val="single" w:sz="12" w:space="0" w:color="auto"/>
              <w:left w:val="nil"/>
              <w:bottom w:val="nil"/>
              <w:right w:val="nil"/>
            </w:tcBorders>
            <w:shd w:val="clear" w:color="auto" w:fill="auto"/>
            <w:vAlign w:val="bottom"/>
          </w:tcPr>
          <w:p w14:paraId="0A92A70E" w14:textId="77777777" w:rsidR="00E334FC" w:rsidRPr="005B035D" w:rsidRDefault="00E334FC" w:rsidP="00E334FC">
            <w:pPr>
              <w:spacing w:after="0" w:line="240" w:lineRule="auto"/>
              <w:jc w:val="right"/>
              <w:rPr>
                <w:rFonts w:ascii="Arial" w:eastAsia="Calibri" w:hAnsi="Arial" w:cs="Arial"/>
                <w:color w:val="000000"/>
                <w:sz w:val="4"/>
                <w:szCs w:val="4"/>
              </w:rPr>
            </w:pPr>
          </w:p>
        </w:tc>
        <w:tc>
          <w:tcPr>
            <w:tcW w:w="768" w:type="pct"/>
            <w:tcBorders>
              <w:top w:val="single" w:sz="12" w:space="0" w:color="auto"/>
              <w:left w:val="nil"/>
              <w:bottom w:val="nil"/>
              <w:right w:val="nil"/>
            </w:tcBorders>
            <w:shd w:val="clear" w:color="auto" w:fill="auto"/>
            <w:vAlign w:val="bottom"/>
          </w:tcPr>
          <w:p w14:paraId="371F6D5F" w14:textId="77777777" w:rsidR="00E334FC" w:rsidRPr="005B035D" w:rsidRDefault="00E334FC" w:rsidP="00E334FC">
            <w:pPr>
              <w:spacing w:after="0" w:line="240" w:lineRule="auto"/>
              <w:jc w:val="right"/>
              <w:rPr>
                <w:rFonts w:ascii="Arial" w:eastAsia="Calibri" w:hAnsi="Arial" w:cs="Arial"/>
                <w:color w:val="000000"/>
                <w:sz w:val="4"/>
                <w:szCs w:val="4"/>
              </w:rPr>
            </w:pPr>
          </w:p>
        </w:tc>
        <w:tc>
          <w:tcPr>
            <w:tcW w:w="795" w:type="pct"/>
            <w:tcBorders>
              <w:top w:val="single" w:sz="12" w:space="0" w:color="auto"/>
              <w:left w:val="nil"/>
              <w:bottom w:val="nil"/>
              <w:right w:val="nil"/>
            </w:tcBorders>
            <w:shd w:val="clear" w:color="auto" w:fill="auto"/>
            <w:vAlign w:val="bottom"/>
          </w:tcPr>
          <w:p w14:paraId="4BB3B293" w14:textId="77777777" w:rsidR="00E334FC" w:rsidRPr="005B035D" w:rsidRDefault="00E334FC" w:rsidP="00E334FC">
            <w:pPr>
              <w:spacing w:after="0" w:line="240" w:lineRule="auto"/>
              <w:jc w:val="right"/>
              <w:rPr>
                <w:rFonts w:ascii="Arial" w:eastAsia="Calibri" w:hAnsi="Arial" w:cs="Arial"/>
                <w:color w:val="000000"/>
                <w:sz w:val="4"/>
                <w:szCs w:val="4"/>
              </w:rPr>
            </w:pPr>
          </w:p>
        </w:tc>
        <w:tc>
          <w:tcPr>
            <w:tcW w:w="768" w:type="pct"/>
            <w:tcBorders>
              <w:top w:val="single" w:sz="12" w:space="0" w:color="auto"/>
              <w:left w:val="nil"/>
              <w:right w:val="nil"/>
            </w:tcBorders>
            <w:shd w:val="clear" w:color="auto" w:fill="auto"/>
            <w:vAlign w:val="bottom"/>
          </w:tcPr>
          <w:p w14:paraId="47D67BCE" w14:textId="77777777" w:rsidR="00E334FC" w:rsidRPr="005B035D" w:rsidRDefault="00E334FC" w:rsidP="00E334FC">
            <w:pPr>
              <w:spacing w:after="0" w:line="240" w:lineRule="auto"/>
              <w:jc w:val="right"/>
              <w:rPr>
                <w:rFonts w:ascii="Arial" w:eastAsia="Calibri" w:hAnsi="Arial" w:cs="Arial"/>
                <w:color w:val="000000"/>
                <w:sz w:val="4"/>
                <w:szCs w:val="4"/>
              </w:rPr>
            </w:pPr>
          </w:p>
        </w:tc>
      </w:tr>
      <w:tr w:rsidR="00E334FC" w:rsidRPr="005B035D" w14:paraId="207D35BE" w14:textId="77777777" w:rsidTr="00BA6FFB">
        <w:trPr>
          <w:trHeight w:val="275"/>
        </w:trPr>
        <w:tc>
          <w:tcPr>
            <w:tcW w:w="1874" w:type="pct"/>
          </w:tcPr>
          <w:p w14:paraId="7EAD7113" w14:textId="77777777" w:rsidR="00E334FC" w:rsidRPr="005B035D" w:rsidRDefault="00E334FC" w:rsidP="00E334FC">
            <w:pPr>
              <w:tabs>
                <w:tab w:val="right" w:pos="1202"/>
              </w:tabs>
              <w:spacing w:after="0" w:line="260" w:lineRule="exact"/>
              <w:outlineLvl w:val="0"/>
              <w:rPr>
                <w:rFonts w:ascii="Arial" w:eastAsia="Times New Roman" w:hAnsi="Arial" w:cs="Arial"/>
                <w:b/>
                <w:i/>
                <w:spacing w:val="-2"/>
                <w:sz w:val="20"/>
                <w:szCs w:val="20"/>
                <w:lang w:val="en-US"/>
              </w:rPr>
            </w:pPr>
            <w:bookmarkStart w:id="344" w:name="_Toc4058824"/>
            <w:r w:rsidRPr="005B035D">
              <w:rPr>
                <w:rFonts w:ascii="Arial" w:eastAsia="Times New Roman" w:hAnsi="Arial" w:cs="Arial"/>
                <w:b/>
                <w:i/>
                <w:spacing w:val="-2"/>
                <w:sz w:val="20"/>
                <w:szCs w:val="20"/>
                <w:lang w:val="en-US"/>
              </w:rPr>
              <w:t>Equity instruments:</w:t>
            </w:r>
            <w:bookmarkEnd w:id="344"/>
          </w:p>
        </w:tc>
        <w:tc>
          <w:tcPr>
            <w:tcW w:w="795" w:type="pct"/>
            <w:tcBorders>
              <w:top w:val="nil"/>
              <w:left w:val="nil"/>
              <w:bottom w:val="nil"/>
              <w:right w:val="nil"/>
            </w:tcBorders>
            <w:shd w:val="clear" w:color="auto" w:fill="auto"/>
            <w:vAlign w:val="bottom"/>
          </w:tcPr>
          <w:p w14:paraId="5ED7DA0A" w14:textId="77777777" w:rsidR="00E334FC" w:rsidRPr="005B035D" w:rsidRDefault="00E334FC" w:rsidP="00E334FC">
            <w:pPr>
              <w:tabs>
                <w:tab w:val="right" w:pos="1202"/>
              </w:tabs>
              <w:spacing w:after="0" w:line="260" w:lineRule="exact"/>
              <w:jc w:val="right"/>
              <w:outlineLvl w:val="0"/>
              <w:rPr>
                <w:rFonts w:ascii="Arial" w:eastAsia="Times New Roman" w:hAnsi="Arial" w:cs="Arial"/>
                <w:b/>
                <w:sz w:val="20"/>
                <w:szCs w:val="20"/>
                <w:lang w:val="en-US"/>
              </w:rPr>
            </w:pPr>
          </w:p>
        </w:tc>
        <w:tc>
          <w:tcPr>
            <w:tcW w:w="768" w:type="pct"/>
            <w:tcBorders>
              <w:top w:val="nil"/>
              <w:left w:val="nil"/>
              <w:bottom w:val="nil"/>
              <w:right w:val="nil"/>
            </w:tcBorders>
            <w:shd w:val="clear" w:color="auto" w:fill="auto"/>
            <w:vAlign w:val="bottom"/>
          </w:tcPr>
          <w:p w14:paraId="19D4A074" w14:textId="77777777" w:rsidR="00E334FC" w:rsidRPr="005B035D" w:rsidRDefault="00E334FC" w:rsidP="00E334FC">
            <w:pPr>
              <w:tabs>
                <w:tab w:val="right" w:pos="1202"/>
              </w:tabs>
              <w:spacing w:after="0" w:line="260" w:lineRule="exact"/>
              <w:jc w:val="right"/>
              <w:outlineLvl w:val="0"/>
              <w:rPr>
                <w:rFonts w:ascii="Arial" w:eastAsia="Times New Roman" w:hAnsi="Arial" w:cs="Arial"/>
                <w:b/>
                <w:sz w:val="20"/>
                <w:szCs w:val="20"/>
                <w:lang w:val="en-US"/>
              </w:rPr>
            </w:pPr>
          </w:p>
        </w:tc>
        <w:tc>
          <w:tcPr>
            <w:tcW w:w="795" w:type="pct"/>
            <w:tcBorders>
              <w:top w:val="nil"/>
              <w:left w:val="nil"/>
              <w:bottom w:val="nil"/>
              <w:right w:val="nil"/>
            </w:tcBorders>
            <w:shd w:val="clear" w:color="auto" w:fill="auto"/>
            <w:vAlign w:val="bottom"/>
          </w:tcPr>
          <w:p w14:paraId="0D1C4E6C" w14:textId="77777777" w:rsidR="00E334FC" w:rsidRPr="005B035D" w:rsidRDefault="00E334FC" w:rsidP="00E334FC">
            <w:pPr>
              <w:tabs>
                <w:tab w:val="right" w:pos="1202"/>
              </w:tabs>
              <w:spacing w:after="0" w:line="260" w:lineRule="exact"/>
              <w:jc w:val="right"/>
              <w:outlineLvl w:val="0"/>
              <w:rPr>
                <w:rFonts w:ascii="Arial" w:eastAsia="Times New Roman" w:hAnsi="Arial" w:cs="Arial"/>
                <w:b/>
                <w:sz w:val="20"/>
                <w:szCs w:val="20"/>
                <w:lang w:val="en-US"/>
              </w:rPr>
            </w:pPr>
          </w:p>
        </w:tc>
        <w:tc>
          <w:tcPr>
            <w:tcW w:w="768" w:type="pct"/>
            <w:vAlign w:val="bottom"/>
          </w:tcPr>
          <w:p w14:paraId="11F93544" w14:textId="77777777" w:rsidR="00E334FC" w:rsidRPr="005B035D" w:rsidRDefault="00E334FC" w:rsidP="00E334FC">
            <w:pPr>
              <w:tabs>
                <w:tab w:val="right" w:pos="1202"/>
              </w:tabs>
              <w:spacing w:after="0" w:line="260" w:lineRule="exact"/>
              <w:jc w:val="right"/>
              <w:outlineLvl w:val="0"/>
              <w:rPr>
                <w:rFonts w:ascii="Arial" w:eastAsia="Times New Roman" w:hAnsi="Arial" w:cs="Arial"/>
                <w:b/>
                <w:sz w:val="20"/>
                <w:szCs w:val="20"/>
                <w:lang w:val="en-US"/>
              </w:rPr>
            </w:pPr>
          </w:p>
        </w:tc>
      </w:tr>
      <w:tr w:rsidR="00E334FC" w:rsidRPr="005B035D" w14:paraId="46A98C47" w14:textId="77777777" w:rsidTr="00BA6FFB">
        <w:trPr>
          <w:trHeight w:val="275"/>
        </w:trPr>
        <w:tc>
          <w:tcPr>
            <w:tcW w:w="1874" w:type="pct"/>
          </w:tcPr>
          <w:p w14:paraId="7E836ACC" w14:textId="77777777" w:rsidR="00E334FC" w:rsidRPr="005B035D" w:rsidRDefault="00E334FC" w:rsidP="00E334FC">
            <w:pPr>
              <w:tabs>
                <w:tab w:val="right" w:pos="1202"/>
              </w:tabs>
              <w:spacing w:after="0" w:line="260" w:lineRule="exact"/>
              <w:outlineLvl w:val="0"/>
              <w:rPr>
                <w:rFonts w:ascii="Arial" w:eastAsia="Times New Roman" w:hAnsi="Arial" w:cs="Arial"/>
                <w:b/>
                <w:spacing w:val="-2"/>
                <w:sz w:val="20"/>
                <w:szCs w:val="20"/>
                <w:lang w:val="en-US"/>
              </w:rPr>
            </w:pPr>
            <w:bookmarkStart w:id="345" w:name="_Toc4058825"/>
            <w:r w:rsidRPr="005B035D">
              <w:rPr>
                <w:rFonts w:ascii="Arial" w:eastAsia="Calibri" w:hAnsi="Arial" w:cs="Arial"/>
                <w:b/>
                <w:spacing w:val="-2"/>
                <w:sz w:val="20"/>
                <w:szCs w:val="20"/>
                <w:lang w:val="en-US"/>
              </w:rPr>
              <w:t>Unlisted equity instruments:</w:t>
            </w:r>
            <w:bookmarkEnd w:id="345"/>
          </w:p>
        </w:tc>
        <w:tc>
          <w:tcPr>
            <w:tcW w:w="795" w:type="pct"/>
            <w:tcBorders>
              <w:top w:val="nil"/>
              <w:left w:val="nil"/>
              <w:bottom w:val="nil"/>
              <w:right w:val="nil"/>
            </w:tcBorders>
            <w:shd w:val="clear" w:color="auto" w:fill="auto"/>
            <w:vAlign w:val="bottom"/>
          </w:tcPr>
          <w:p w14:paraId="12A51DD5" w14:textId="77777777"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p>
        </w:tc>
        <w:tc>
          <w:tcPr>
            <w:tcW w:w="768" w:type="pct"/>
            <w:tcBorders>
              <w:top w:val="nil"/>
              <w:left w:val="nil"/>
              <w:bottom w:val="nil"/>
              <w:right w:val="nil"/>
            </w:tcBorders>
            <w:shd w:val="clear" w:color="auto" w:fill="auto"/>
            <w:vAlign w:val="bottom"/>
          </w:tcPr>
          <w:p w14:paraId="63762275" w14:textId="77777777"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p>
        </w:tc>
        <w:tc>
          <w:tcPr>
            <w:tcW w:w="795" w:type="pct"/>
            <w:tcBorders>
              <w:top w:val="nil"/>
              <w:left w:val="nil"/>
              <w:bottom w:val="nil"/>
              <w:right w:val="nil"/>
            </w:tcBorders>
            <w:shd w:val="clear" w:color="auto" w:fill="auto"/>
            <w:vAlign w:val="bottom"/>
          </w:tcPr>
          <w:p w14:paraId="4614D78B" w14:textId="77777777"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p>
        </w:tc>
        <w:tc>
          <w:tcPr>
            <w:tcW w:w="768" w:type="pct"/>
            <w:vAlign w:val="bottom"/>
          </w:tcPr>
          <w:p w14:paraId="289DBEB2" w14:textId="77777777"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p>
        </w:tc>
      </w:tr>
      <w:tr w:rsidR="00E334FC" w:rsidRPr="005B035D" w14:paraId="34EFB087" w14:textId="77777777" w:rsidTr="009408CC">
        <w:trPr>
          <w:trHeight w:hRule="exact" w:val="506"/>
        </w:trPr>
        <w:tc>
          <w:tcPr>
            <w:tcW w:w="1874" w:type="pct"/>
            <w:vAlign w:val="bottom"/>
          </w:tcPr>
          <w:p w14:paraId="717762EC" w14:textId="77777777" w:rsidR="00E334FC" w:rsidRPr="005B035D" w:rsidRDefault="00E334FC" w:rsidP="00E334FC">
            <w:pPr>
              <w:tabs>
                <w:tab w:val="right" w:pos="1202"/>
              </w:tabs>
              <w:spacing w:after="0" w:line="260" w:lineRule="exact"/>
              <w:outlineLvl w:val="0"/>
              <w:rPr>
                <w:rFonts w:ascii="Arial" w:eastAsia="Times New Roman" w:hAnsi="Arial" w:cs="Arial"/>
                <w:spacing w:val="-2"/>
                <w:sz w:val="20"/>
                <w:szCs w:val="20"/>
                <w:lang w:val="en-US"/>
              </w:rPr>
            </w:pPr>
            <w:bookmarkStart w:id="346" w:name="_Toc4058826"/>
            <w:r w:rsidRPr="005B035D">
              <w:rPr>
                <w:rFonts w:ascii="Arial" w:eastAsia="Calibri" w:hAnsi="Arial" w:cs="Arial"/>
                <w:sz w:val="20"/>
                <w:szCs w:val="20"/>
                <w:lang w:val="en-US"/>
              </w:rPr>
              <w:t>Investments in shares of foreign legal entities - SWIFT</w:t>
            </w:r>
            <w:bookmarkEnd w:id="346"/>
          </w:p>
        </w:tc>
        <w:tc>
          <w:tcPr>
            <w:tcW w:w="795" w:type="pct"/>
            <w:tcBorders>
              <w:top w:val="nil"/>
              <w:left w:val="nil"/>
              <w:bottom w:val="nil"/>
              <w:right w:val="nil"/>
            </w:tcBorders>
            <w:shd w:val="clear" w:color="auto" w:fill="auto"/>
            <w:vAlign w:val="bottom"/>
          </w:tcPr>
          <w:p w14:paraId="0C1ADD7E" w14:textId="1E12D2AF"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C04B6C">
              <w:rPr>
                <w:rFonts w:ascii="Arial" w:hAnsi="Arial" w:cs="Arial"/>
                <w:sz w:val="20"/>
                <w:szCs w:val="20"/>
              </w:rPr>
              <w:t xml:space="preserve"> 8 </w:t>
            </w:r>
          </w:p>
        </w:tc>
        <w:tc>
          <w:tcPr>
            <w:tcW w:w="768" w:type="pct"/>
            <w:tcBorders>
              <w:top w:val="nil"/>
              <w:left w:val="nil"/>
              <w:bottom w:val="nil"/>
              <w:right w:val="nil"/>
            </w:tcBorders>
            <w:shd w:val="clear" w:color="auto" w:fill="auto"/>
            <w:vAlign w:val="bottom"/>
          </w:tcPr>
          <w:p w14:paraId="7DAFD1A8" w14:textId="145D19DF"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w:t>
            </w:r>
          </w:p>
        </w:tc>
        <w:tc>
          <w:tcPr>
            <w:tcW w:w="795" w:type="pct"/>
            <w:tcBorders>
              <w:top w:val="nil"/>
              <w:left w:val="nil"/>
              <w:bottom w:val="nil"/>
              <w:right w:val="nil"/>
            </w:tcBorders>
            <w:shd w:val="clear" w:color="auto" w:fill="auto"/>
            <w:vAlign w:val="bottom"/>
          </w:tcPr>
          <w:p w14:paraId="5D0B24A6" w14:textId="33B52755"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910C9A">
              <w:rPr>
                <w:rFonts w:ascii="Arial" w:eastAsia="Calibri" w:hAnsi="Arial" w:cs="Arial"/>
                <w:color w:val="000000" w:themeColor="text1"/>
                <w:sz w:val="20"/>
                <w:szCs w:val="20"/>
              </w:rPr>
              <w:t>8</w:t>
            </w:r>
          </w:p>
        </w:tc>
        <w:tc>
          <w:tcPr>
            <w:tcW w:w="768" w:type="pct"/>
            <w:tcBorders>
              <w:top w:val="nil"/>
              <w:left w:val="nil"/>
              <w:bottom w:val="nil"/>
              <w:right w:val="nil"/>
            </w:tcBorders>
            <w:shd w:val="clear" w:color="auto" w:fill="auto"/>
            <w:vAlign w:val="bottom"/>
          </w:tcPr>
          <w:p w14:paraId="0F89CFA5" w14:textId="4A5B0DE0"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w:t>
            </w:r>
          </w:p>
        </w:tc>
      </w:tr>
      <w:tr w:rsidR="00E334FC" w:rsidRPr="005B035D" w14:paraId="039503E8" w14:textId="77777777" w:rsidTr="00432C44">
        <w:trPr>
          <w:trHeight w:hRule="exact" w:val="525"/>
        </w:trPr>
        <w:tc>
          <w:tcPr>
            <w:tcW w:w="1874" w:type="pct"/>
            <w:vAlign w:val="bottom"/>
          </w:tcPr>
          <w:p w14:paraId="6A53FEBC" w14:textId="77777777" w:rsidR="00E334FC" w:rsidRPr="005B035D" w:rsidRDefault="00E334FC" w:rsidP="00E334FC">
            <w:pPr>
              <w:tabs>
                <w:tab w:val="right" w:pos="1202"/>
              </w:tabs>
              <w:spacing w:after="0" w:line="260" w:lineRule="exact"/>
              <w:outlineLvl w:val="0"/>
              <w:rPr>
                <w:rFonts w:ascii="Arial" w:eastAsia="Calibri" w:hAnsi="Arial" w:cs="Arial"/>
                <w:sz w:val="20"/>
                <w:szCs w:val="20"/>
                <w:lang w:val="en-US"/>
              </w:rPr>
            </w:pPr>
            <w:bookmarkStart w:id="347" w:name="_Toc4058831"/>
            <w:r w:rsidRPr="005B035D">
              <w:rPr>
                <w:rFonts w:ascii="Arial" w:eastAsia="Calibri" w:hAnsi="Arial" w:cs="Arial"/>
                <w:sz w:val="20"/>
                <w:szCs w:val="20"/>
                <w:lang w:val="en-US"/>
              </w:rPr>
              <w:t>Shares of foreign financial institutions – EIF</w:t>
            </w:r>
            <w:bookmarkEnd w:id="347"/>
            <w:r w:rsidRPr="005B035D">
              <w:rPr>
                <w:rFonts w:ascii="Arial" w:eastAsia="Calibri" w:hAnsi="Arial" w:cs="Arial"/>
                <w:sz w:val="20"/>
                <w:szCs w:val="20"/>
                <w:lang w:val="en-US"/>
              </w:rPr>
              <w:t xml:space="preserve"> </w:t>
            </w:r>
          </w:p>
        </w:tc>
        <w:tc>
          <w:tcPr>
            <w:tcW w:w="795" w:type="pct"/>
            <w:tcBorders>
              <w:top w:val="nil"/>
              <w:left w:val="nil"/>
              <w:bottom w:val="nil"/>
              <w:right w:val="nil"/>
            </w:tcBorders>
            <w:shd w:val="clear" w:color="auto" w:fill="auto"/>
            <w:vAlign w:val="bottom"/>
          </w:tcPr>
          <w:p w14:paraId="33606E61" w14:textId="6CEAC30F"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C04B6C">
              <w:rPr>
                <w:rFonts w:ascii="Arial" w:hAnsi="Arial" w:cs="Arial"/>
                <w:sz w:val="20"/>
                <w:szCs w:val="20"/>
              </w:rPr>
              <w:t xml:space="preserve"> 8</w:t>
            </w:r>
            <w:r>
              <w:rPr>
                <w:rFonts w:ascii="Arial" w:hAnsi="Arial" w:cs="Arial"/>
                <w:sz w:val="20"/>
                <w:szCs w:val="20"/>
              </w:rPr>
              <w:t>,</w:t>
            </w:r>
            <w:r w:rsidRPr="00C04B6C">
              <w:rPr>
                <w:rFonts w:ascii="Arial" w:hAnsi="Arial" w:cs="Arial"/>
                <w:sz w:val="20"/>
                <w:szCs w:val="20"/>
              </w:rPr>
              <w:t xml:space="preserve">065 </w:t>
            </w:r>
          </w:p>
        </w:tc>
        <w:tc>
          <w:tcPr>
            <w:tcW w:w="768" w:type="pct"/>
            <w:tcBorders>
              <w:top w:val="nil"/>
              <w:left w:val="nil"/>
              <w:bottom w:val="nil"/>
              <w:right w:val="nil"/>
            </w:tcBorders>
            <w:shd w:val="clear" w:color="auto" w:fill="auto"/>
            <w:vAlign w:val="bottom"/>
          </w:tcPr>
          <w:p w14:paraId="1577514A" w14:textId="52B64A0A"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7</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757</w:t>
            </w:r>
          </w:p>
        </w:tc>
        <w:tc>
          <w:tcPr>
            <w:tcW w:w="795" w:type="pct"/>
            <w:tcBorders>
              <w:top w:val="nil"/>
              <w:left w:val="nil"/>
              <w:bottom w:val="nil"/>
              <w:right w:val="nil"/>
            </w:tcBorders>
            <w:shd w:val="clear" w:color="auto" w:fill="auto"/>
            <w:vAlign w:val="bottom"/>
          </w:tcPr>
          <w:p w14:paraId="1D763364" w14:textId="68661861"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910C9A">
              <w:rPr>
                <w:rFonts w:ascii="Arial" w:eastAsia="Calibri" w:hAnsi="Arial" w:cs="Arial"/>
                <w:color w:val="000000" w:themeColor="text1"/>
                <w:sz w:val="20"/>
                <w:szCs w:val="20"/>
              </w:rPr>
              <w:t>8</w:t>
            </w:r>
            <w:r>
              <w:rPr>
                <w:rFonts w:ascii="Arial" w:eastAsia="Calibri" w:hAnsi="Arial" w:cs="Arial"/>
                <w:color w:val="000000" w:themeColor="text1"/>
                <w:sz w:val="20"/>
                <w:szCs w:val="20"/>
              </w:rPr>
              <w:t>,</w:t>
            </w:r>
            <w:r w:rsidRPr="00910C9A">
              <w:rPr>
                <w:rFonts w:ascii="Arial" w:eastAsia="Calibri" w:hAnsi="Arial" w:cs="Arial"/>
                <w:color w:val="000000" w:themeColor="text1"/>
                <w:sz w:val="20"/>
                <w:szCs w:val="20"/>
              </w:rPr>
              <w:t>065</w:t>
            </w:r>
          </w:p>
        </w:tc>
        <w:tc>
          <w:tcPr>
            <w:tcW w:w="768" w:type="pct"/>
            <w:tcBorders>
              <w:top w:val="nil"/>
              <w:left w:val="nil"/>
              <w:bottom w:val="nil"/>
              <w:right w:val="nil"/>
            </w:tcBorders>
            <w:shd w:val="clear" w:color="auto" w:fill="auto"/>
            <w:vAlign w:val="bottom"/>
          </w:tcPr>
          <w:p w14:paraId="5A9E3CF2" w14:textId="22302CC2" w:rsidR="00E334FC" w:rsidRPr="005B035D" w:rsidRDefault="00E334FC" w:rsidP="00E334FC">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7</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757</w:t>
            </w:r>
          </w:p>
        </w:tc>
      </w:tr>
      <w:tr w:rsidR="00E334FC" w:rsidRPr="005B035D" w14:paraId="0BD9A201" w14:textId="77777777" w:rsidTr="009408CC">
        <w:trPr>
          <w:trHeight w:hRule="exact" w:val="316"/>
        </w:trPr>
        <w:tc>
          <w:tcPr>
            <w:tcW w:w="1874" w:type="pct"/>
          </w:tcPr>
          <w:p w14:paraId="06C395A7" w14:textId="77777777" w:rsidR="00E334FC" w:rsidRPr="005B035D" w:rsidRDefault="00E334FC" w:rsidP="00E334FC">
            <w:pPr>
              <w:tabs>
                <w:tab w:val="right" w:pos="1202"/>
              </w:tabs>
              <w:spacing w:after="0" w:line="260" w:lineRule="exact"/>
              <w:outlineLvl w:val="0"/>
              <w:rPr>
                <w:rFonts w:ascii="Arial" w:eastAsia="Times New Roman" w:hAnsi="Arial" w:cs="Arial"/>
                <w:spacing w:val="-2"/>
                <w:sz w:val="20"/>
                <w:szCs w:val="20"/>
                <w:lang w:val="en-US"/>
              </w:rPr>
            </w:pPr>
          </w:p>
        </w:tc>
        <w:tc>
          <w:tcPr>
            <w:tcW w:w="795" w:type="pct"/>
            <w:tcBorders>
              <w:top w:val="single" w:sz="4" w:space="0" w:color="auto"/>
              <w:left w:val="nil"/>
              <w:bottom w:val="single" w:sz="12" w:space="0" w:color="auto"/>
              <w:right w:val="nil"/>
            </w:tcBorders>
            <w:shd w:val="clear" w:color="auto" w:fill="auto"/>
            <w:vAlign w:val="bottom"/>
          </w:tcPr>
          <w:p w14:paraId="1850EE41" w14:textId="0237C5C1" w:rsidR="00E334FC" w:rsidRPr="009408CC" w:rsidRDefault="00E334FC" w:rsidP="00E334FC">
            <w:pPr>
              <w:tabs>
                <w:tab w:val="right" w:pos="1202"/>
              </w:tabs>
              <w:spacing w:after="0" w:line="260" w:lineRule="exact"/>
              <w:jc w:val="right"/>
              <w:outlineLvl w:val="0"/>
              <w:rPr>
                <w:rFonts w:ascii="Arial" w:hAnsi="Arial" w:cs="Arial"/>
                <w:b/>
                <w:bCs/>
                <w:sz w:val="20"/>
                <w:szCs w:val="20"/>
              </w:rPr>
            </w:pPr>
            <w:r w:rsidRPr="009408CC">
              <w:rPr>
                <w:rFonts w:ascii="Arial" w:hAnsi="Arial" w:cs="Arial"/>
                <w:b/>
                <w:bCs/>
                <w:sz w:val="20"/>
                <w:szCs w:val="20"/>
              </w:rPr>
              <w:t xml:space="preserve"> 8,073 </w:t>
            </w:r>
          </w:p>
        </w:tc>
        <w:tc>
          <w:tcPr>
            <w:tcW w:w="768" w:type="pct"/>
            <w:tcBorders>
              <w:top w:val="single" w:sz="4" w:space="0" w:color="auto"/>
              <w:left w:val="nil"/>
              <w:bottom w:val="single" w:sz="12" w:space="0" w:color="auto"/>
              <w:right w:val="nil"/>
            </w:tcBorders>
            <w:shd w:val="clear" w:color="auto" w:fill="auto"/>
            <w:vAlign w:val="bottom"/>
          </w:tcPr>
          <w:p w14:paraId="73D0EB22" w14:textId="36434D28" w:rsidR="00E334FC" w:rsidRPr="005B035D" w:rsidRDefault="00E334FC" w:rsidP="00E334FC">
            <w:pPr>
              <w:tabs>
                <w:tab w:val="right" w:pos="1202"/>
              </w:tabs>
              <w:spacing w:after="0" w:line="260" w:lineRule="exact"/>
              <w:jc w:val="right"/>
              <w:outlineLvl w:val="0"/>
              <w:rPr>
                <w:rFonts w:ascii="Arial" w:eastAsia="Times New Roman" w:hAnsi="Arial" w:cs="Arial"/>
                <w:b/>
                <w:bCs/>
                <w:sz w:val="20"/>
                <w:szCs w:val="20"/>
                <w:lang w:val="en-US"/>
              </w:rPr>
            </w:pPr>
            <w:r w:rsidRPr="00267853">
              <w:rPr>
                <w:rFonts w:ascii="Arial" w:eastAsia="Calibri" w:hAnsi="Arial" w:cs="Arial"/>
                <w:b/>
                <w:bCs/>
                <w:color w:val="000000" w:themeColor="text1"/>
                <w:sz w:val="20"/>
                <w:szCs w:val="20"/>
              </w:rPr>
              <w:t>7</w:t>
            </w:r>
            <w:r>
              <w:rPr>
                <w:rFonts w:ascii="Arial" w:eastAsia="Calibri" w:hAnsi="Arial" w:cs="Arial"/>
                <w:b/>
                <w:bCs/>
                <w:color w:val="000000" w:themeColor="text1"/>
                <w:sz w:val="20"/>
                <w:szCs w:val="20"/>
              </w:rPr>
              <w:t>,</w:t>
            </w:r>
            <w:r w:rsidRPr="00267853">
              <w:rPr>
                <w:rFonts w:ascii="Arial" w:eastAsia="Calibri" w:hAnsi="Arial" w:cs="Arial"/>
                <w:b/>
                <w:bCs/>
                <w:color w:val="000000" w:themeColor="text1"/>
                <w:sz w:val="20"/>
                <w:szCs w:val="20"/>
              </w:rPr>
              <w:t>765</w:t>
            </w:r>
          </w:p>
        </w:tc>
        <w:tc>
          <w:tcPr>
            <w:tcW w:w="795" w:type="pct"/>
            <w:tcBorders>
              <w:top w:val="single" w:sz="4" w:space="0" w:color="auto"/>
              <w:left w:val="nil"/>
              <w:bottom w:val="single" w:sz="12" w:space="0" w:color="auto"/>
              <w:right w:val="nil"/>
            </w:tcBorders>
            <w:shd w:val="clear" w:color="auto" w:fill="auto"/>
            <w:vAlign w:val="bottom"/>
          </w:tcPr>
          <w:p w14:paraId="30D9680C" w14:textId="46A68824" w:rsidR="00E334FC" w:rsidRPr="005B035D" w:rsidRDefault="00E334FC" w:rsidP="00E334FC">
            <w:pPr>
              <w:tabs>
                <w:tab w:val="right" w:pos="1202"/>
              </w:tabs>
              <w:spacing w:after="0" w:line="260" w:lineRule="exact"/>
              <w:jc w:val="right"/>
              <w:outlineLvl w:val="0"/>
              <w:rPr>
                <w:rFonts w:ascii="Arial" w:eastAsia="Times New Roman" w:hAnsi="Arial" w:cs="Arial"/>
                <w:b/>
                <w:bCs/>
                <w:sz w:val="20"/>
                <w:szCs w:val="20"/>
                <w:lang w:val="en-US"/>
              </w:rPr>
            </w:pPr>
            <w:r w:rsidRPr="00910C9A">
              <w:rPr>
                <w:rFonts w:ascii="Arial" w:eastAsia="Calibri" w:hAnsi="Arial" w:cs="Arial"/>
                <w:b/>
                <w:bCs/>
                <w:color w:val="000000" w:themeColor="text1"/>
                <w:sz w:val="20"/>
                <w:szCs w:val="20"/>
              </w:rPr>
              <w:t>8</w:t>
            </w:r>
            <w:r>
              <w:rPr>
                <w:rFonts w:ascii="Arial" w:eastAsia="Calibri" w:hAnsi="Arial" w:cs="Arial"/>
                <w:b/>
                <w:bCs/>
                <w:color w:val="000000" w:themeColor="text1"/>
                <w:sz w:val="20"/>
                <w:szCs w:val="20"/>
              </w:rPr>
              <w:t>,</w:t>
            </w:r>
            <w:r w:rsidRPr="00910C9A">
              <w:rPr>
                <w:rFonts w:ascii="Arial" w:eastAsia="Calibri" w:hAnsi="Arial" w:cs="Arial"/>
                <w:b/>
                <w:bCs/>
                <w:color w:val="000000" w:themeColor="text1"/>
                <w:sz w:val="20"/>
                <w:szCs w:val="20"/>
              </w:rPr>
              <w:t>073</w:t>
            </w:r>
          </w:p>
        </w:tc>
        <w:tc>
          <w:tcPr>
            <w:tcW w:w="768" w:type="pct"/>
            <w:tcBorders>
              <w:top w:val="single" w:sz="4" w:space="0" w:color="auto"/>
              <w:left w:val="nil"/>
              <w:bottom w:val="single" w:sz="12" w:space="0" w:color="auto"/>
              <w:right w:val="nil"/>
            </w:tcBorders>
            <w:shd w:val="clear" w:color="auto" w:fill="auto"/>
            <w:vAlign w:val="bottom"/>
          </w:tcPr>
          <w:p w14:paraId="1F794F08" w14:textId="2D31D4E9" w:rsidR="00E334FC" w:rsidRPr="005B035D" w:rsidRDefault="00E334FC" w:rsidP="00E334FC">
            <w:pPr>
              <w:tabs>
                <w:tab w:val="right" w:pos="1202"/>
              </w:tabs>
              <w:spacing w:after="0" w:line="260" w:lineRule="exact"/>
              <w:jc w:val="right"/>
              <w:outlineLvl w:val="0"/>
              <w:rPr>
                <w:rFonts w:ascii="Arial" w:eastAsia="Times New Roman" w:hAnsi="Arial" w:cs="Arial"/>
                <w:b/>
                <w:sz w:val="20"/>
                <w:szCs w:val="20"/>
                <w:lang w:val="en-US"/>
              </w:rPr>
            </w:pPr>
            <w:r w:rsidRPr="00267853">
              <w:rPr>
                <w:rFonts w:ascii="Arial" w:eastAsia="Calibri" w:hAnsi="Arial" w:cs="Arial"/>
                <w:b/>
                <w:bCs/>
                <w:color w:val="000000" w:themeColor="text1"/>
                <w:sz w:val="20"/>
                <w:szCs w:val="20"/>
              </w:rPr>
              <w:t>7</w:t>
            </w:r>
            <w:r>
              <w:rPr>
                <w:rFonts w:ascii="Arial" w:eastAsia="Calibri" w:hAnsi="Arial" w:cs="Arial"/>
                <w:b/>
                <w:bCs/>
                <w:color w:val="000000" w:themeColor="text1"/>
                <w:sz w:val="20"/>
                <w:szCs w:val="20"/>
              </w:rPr>
              <w:t>,</w:t>
            </w:r>
            <w:r w:rsidRPr="00267853">
              <w:rPr>
                <w:rFonts w:ascii="Arial" w:eastAsia="Calibri" w:hAnsi="Arial" w:cs="Arial"/>
                <w:b/>
                <w:bCs/>
                <w:color w:val="000000" w:themeColor="text1"/>
                <w:sz w:val="20"/>
                <w:szCs w:val="20"/>
              </w:rPr>
              <w:t>765</w:t>
            </w:r>
          </w:p>
        </w:tc>
      </w:tr>
      <w:tr w:rsidR="00E334FC" w:rsidRPr="005B035D" w14:paraId="32EEF494" w14:textId="77777777" w:rsidTr="00BA6FFB">
        <w:trPr>
          <w:trHeight w:hRule="exact" w:val="316"/>
        </w:trPr>
        <w:tc>
          <w:tcPr>
            <w:tcW w:w="1874" w:type="pct"/>
          </w:tcPr>
          <w:p w14:paraId="3728A767" w14:textId="77777777" w:rsidR="00E334FC" w:rsidRPr="005B035D" w:rsidRDefault="00E334FC" w:rsidP="00E334FC">
            <w:pPr>
              <w:tabs>
                <w:tab w:val="right" w:pos="1202"/>
              </w:tabs>
              <w:spacing w:after="0" w:line="260" w:lineRule="exact"/>
              <w:outlineLvl w:val="0"/>
              <w:rPr>
                <w:rFonts w:ascii="Arial" w:eastAsia="Times New Roman" w:hAnsi="Arial" w:cs="Arial"/>
                <w:spacing w:val="-2"/>
                <w:sz w:val="20"/>
                <w:szCs w:val="20"/>
                <w:lang w:val="en-US"/>
              </w:rPr>
            </w:pPr>
          </w:p>
        </w:tc>
        <w:tc>
          <w:tcPr>
            <w:tcW w:w="795" w:type="pct"/>
            <w:tcBorders>
              <w:top w:val="single" w:sz="12" w:space="0" w:color="auto"/>
              <w:left w:val="nil"/>
              <w:bottom w:val="single" w:sz="12" w:space="0" w:color="auto"/>
              <w:right w:val="nil"/>
            </w:tcBorders>
            <w:shd w:val="clear" w:color="auto" w:fill="auto"/>
            <w:vAlign w:val="bottom"/>
          </w:tcPr>
          <w:p w14:paraId="2DAAE63F" w14:textId="502B44EC" w:rsidR="00E334FC" w:rsidRPr="00432C44" w:rsidRDefault="00E334FC" w:rsidP="00E334FC">
            <w:pPr>
              <w:tabs>
                <w:tab w:val="right" w:pos="1202"/>
              </w:tabs>
              <w:spacing w:after="0" w:line="260" w:lineRule="exact"/>
              <w:jc w:val="right"/>
              <w:outlineLvl w:val="0"/>
              <w:rPr>
                <w:rFonts w:ascii="Arial" w:eastAsia="Times New Roman" w:hAnsi="Arial" w:cs="Arial"/>
                <w:b/>
                <w:sz w:val="20"/>
                <w:szCs w:val="20"/>
                <w:lang w:val="en-US"/>
              </w:rPr>
            </w:pPr>
            <w:r w:rsidRPr="00432C44">
              <w:rPr>
                <w:rFonts w:ascii="Arial" w:eastAsia="Calibri" w:hAnsi="Arial" w:cs="Arial"/>
                <w:b/>
                <w:bCs/>
                <w:color w:val="000000" w:themeColor="text1"/>
                <w:sz w:val="20"/>
                <w:szCs w:val="20"/>
              </w:rPr>
              <w:t>252,48</w:t>
            </w:r>
            <w:r w:rsidR="00432C44" w:rsidRPr="00432C44">
              <w:rPr>
                <w:rFonts w:ascii="Arial" w:eastAsia="Calibri" w:hAnsi="Arial" w:cs="Arial"/>
                <w:b/>
                <w:bCs/>
                <w:color w:val="000000" w:themeColor="text1"/>
                <w:sz w:val="20"/>
                <w:szCs w:val="20"/>
              </w:rPr>
              <w:t>3</w:t>
            </w:r>
          </w:p>
        </w:tc>
        <w:tc>
          <w:tcPr>
            <w:tcW w:w="768" w:type="pct"/>
            <w:tcBorders>
              <w:top w:val="single" w:sz="12" w:space="0" w:color="auto"/>
              <w:left w:val="nil"/>
              <w:bottom w:val="single" w:sz="12" w:space="0" w:color="auto"/>
              <w:right w:val="nil"/>
            </w:tcBorders>
            <w:shd w:val="clear" w:color="auto" w:fill="auto"/>
            <w:vAlign w:val="bottom"/>
          </w:tcPr>
          <w:p w14:paraId="104FD1D6" w14:textId="4EF3C41B" w:rsidR="00E334FC" w:rsidRPr="00432C44" w:rsidRDefault="00E334FC" w:rsidP="00E334FC">
            <w:pPr>
              <w:tabs>
                <w:tab w:val="right" w:pos="1202"/>
              </w:tabs>
              <w:spacing w:after="0" w:line="260" w:lineRule="exact"/>
              <w:jc w:val="right"/>
              <w:outlineLvl w:val="0"/>
              <w:rPr>
                <w:rFonts w:ascii="Arial" w:eastAsia="Times New Roman" w:hAnsi="Arial" w:cs="Arial"/>
                <w:b/>
                <w:sz w:val="20"/>
                <w:szCs w:val="20"/>
                <w:lang w:val="en-US"/>
              </w:rPr>
            </w:pPr>
            <w:r w:rsidRPr="00432C44">
              <w:rPr>
                <w:rFonts w:ascii="Arial" w:eastAsia="Times New Roman" w:hAnsi="Arial" w:cs="Arial"/>
                <w:b/>
                <w:sz w:val="20"/>
                <w:szCs w:val="20"/>
                <w:lang w:val="en-US"/>
              </w:rPr>
              <w:t>235,199</w:t>
            </w:r>
          </w:p>
        </w:tc>
        <w:tc>
          <w:tcPr>
            <w:tcW w:w="795" w:type="pct"/>
            <w:tcBorders>
              <w:top w:val="single" w:sz="12" w:space="0" w:color="auto"/>
              <w:left w:val="nil"/>
              <w:bottom w:val="single" w:sz="12" w:space="0" w:color="auto"/>
              <w:right w:val="nil"/>
            </w:tcBorders>
            <w:shd w:val="clear" w:color="auto" w:fill="auto"/>
            <w:vAlign w:val="bottom"/>
          </w:tcPr>
          <w:p w14:paraId="6131B523" w14:textId="0A75084E" w:rsidR="00E334FC" w:rsidRPr="005B035D" w:rsidRDefault="00E334FC" w:rsidP="00E334FC">
            <w:pPr>
              <w:tabs>
                <w:tab w:val="right" w:pos="1202"/>
              </w:tabs>
              <w:spacing w:after="0" w:line="260" w:lineRule="exact"/>
              <w:jc w:val="right"/>
              <w:outlineLvl w:val="0"/>
              <w:rPr>
                <w:rFonts w:ascii="Arial" w:eastAsia="Times New Roman" w:hAnsi="Arial" w:cs="Arial"/>
                <w:b/>
                <w:sz w:val="20"/>
                <w:szCs w:val="20"/>
                <w:lang w:val="en-US"/>
              </w:rPr>
            </w:pPr>
            <w:r w:rsidRPr="00910C9A">
              <w:rPr>
                <w:rFonts w:ascii="Arial" w:eastAsia="Calibri" w:hAnsi="Arial" w:cs="Arial"/>
                <w:b/>
                <w:bCs/>
                <w:color w:val="000000" w:themeColor="text1"/>
                <w:sz w:val="20"/>
                <w:szCs w:val="20"/>
              </w:rPr>
              <w:t>246</w:t>
            </w:r>
            <w:r>
              <w:rPr>
                <w:rFonts w:ascii="Arial" w:eastAsia="Calibri" w:hAnsi="Arial" w:cs="Arial"/>
                <w:b/>
                <w:bCs/>
                <w:color w:val="000000" w:themeColor="text1"/>
                <w:sz w:val="20"/>
                <w:szCs w:val="20"/>
              </w:rPr>
              <w:t>,</w:t>
            </w:r>
            <w:r w:rsidRPr="00910C9A">
              <w:rPr>
                <w:rFonts w:ascii="Arial" w:eastAsia="Calibri" w:hAnsi="Arial" w:cs="Arial"/>
                <w:b/>
                <w:bCs/>
                <w:color w:val="000000" w:themeColor="text1"/>
                <w:sz w:val="20"/>
                <w:szCs w:val="20"/>
              </w:rPr>
              <w:t>774</w:t>
            </w:r>
          </w:p>
        </w:tc>
        <w:tc>
          <w:tcPr>
            <w:tcW w:w="768" w:type="pct"/>
            <w:tcBorders>
              <w:top w:val="single" w:sz="12" w:space="0" w:color="auto"/>
              <w:left w:val="nil"/>
              <w:bottom w:val="single" w:sz="12" w:space="0" w:color="auto"/>
              <w:right w:val="nil"/>
            </w:tcBorders>
            <w:shd w:val="clear" w:color="auto" w:fill="auto"/>
            <w:vAlign w:val="bottom"/>
          </w:tcPr>
          <w:p w14:paraId="4AFEFAF9" w14:textId="6BC1BE97" w:rsidR="00E334FC" w:rsidRPr="005B035D" w:rsidRDefault="00E334FC" w:rsidP="00E334FC">
            <w:pPr>
              <w:tabs>
                <w:tab w:val="right" w:pos="1202"/>
              </w:tabs>
              <w:spacing w:after="0" w:line="260" w:lineRule="exact"/>
              <w:jc w:val="right"/>
              <w:outlineLvl w:val="0"/>
              <w:rPr>
                <w:rFonts w:ascii="Arial" w:eastAsia="Times New Roman" w:hAnsi="Arial" w:cs="Arial"/>
                <w:b/>
                <w:sz w:val="20"/>
                <w:szCs w:val="20"/>
                <w:lang w:val="en-US"/>
              </w:rPr>
            </w:pPr>
            <w:r>
              <w:rPr>
                <w:rFonts w:ascii="Arial" w:eastAsia="Times New Roman" w:hAnsi="Arial" w:cs="Arial"/>
                <w:b/>
                <w:sz w:val="20"/>
                <w:szCs w:val="20"/>
                <w:lang w:val="en-US"/>
              </w:rPr>
              <w:t>228,858</w:t>
            </w:r>
          </w:p>
        </w:tc>
      </w:tr>
    </w:tbl>
    <w:p w14:paraId="1429AE9B" w14:textId="77777777" w:rsidR="005B035D" w:rsidRPr="005B035D" w:rsidRDefault="005B035D" w:rsidP="005B035D">
      <w:pPr>
        <w:spacing w:after="0" w:line="240" w:lineRule="auto"/>
        <w:rPr>
          <w:rFonts w:ascii="Arial" w:eastAsia="Calibri" w:hAnsi="Arial" w:cs="Arial"/>
          <w:sz w:val="20"/>
          <w:szCs w:val="20"/>
          <w:lang w:val="en-US"/>
        </w:rPr>
      </w:pPr>
    </w:p>
    <w:p w14:paraId="1E1C25CF" w14:textId="77777777" w:rsidR="005B035D" w:rsidRPr="005B035D" w:rsidRDefault="005B035D" w:rsidP="005B035D">
      <w:pPr>
        <w:spacing w:after="0" w:line="240" w:lineRule="auto"/>
        <w:jc w:val="both"/>
        <w:rPr>
          <w:rFonts w:ascii="Arial" w:eastAsia="Times New Roman" w:hAnsi="Arial" w:cs="Arial"/>
          <w:sz w:val="20"/>
          <w:szCs w:val="20"/>
          <w:lang w:val="en-GB"/>
        </w:rPr>
      </w:pPr>
    </w:p>
    <w:p w14:paraId="741AE7DA" w14:textId="5C7BDBE5" w:rsidR="005B035D" w:rsidRDefault="005B035D" w:rsidP="006A0A00">
      <w:pPr>
        <w:jc w:val="both"/>
        <w:rPr>
          <w:rFonts w:ascii="Arial" w:eastAsia="Times New Roman" w:hAnsi="Arial" w:cs="Arial"/>
          <w:sz w:val="20"/>
          <w:szCs w:val="20"/>
          <w:lang w:val="en-GB"/>
        </w:rPr>
      </w:pPr>
      <w:r w:rsidRPr="005B035D">
        <w:rPr>
          <w:rFonts w:ascii="Arial" w:eastAsia="Times New Roman" w:hAnsi="Arial" w:cs="Arial"/>
          <w:sz w:val="20"/>
          <w:szCs w:val="20"/>
          <w:lang w:val="en-GB"/>
        </w:rPr>
        <w:t xml:space="preserve">Non-listed convertible bonds (CB) of the </w:t>
      </w:r>
      <w:proofErr w:type="spellStart"/>
      <w:r w:rsidRPr="005B035D">
        <w:rPr>
          <w:rFonts w:ascii="Arial" w:eastAsia="Times New Roman" w:hAnsi="Arial" w:cs="Arial"/>
          <w:sz w:val="20"/>
          <w:szCs w:val="20"/>
          <w:lang w:val="en-GB"/>
        </w:rPr>
        <w:t>Fortenova</w:t>
      </w:r>
      <w:proofErr w:type="spellEnd"/>
      <w:r w:rsidRPr="005B035D">
        <w:rPr>
          <w:rFonts w:ascii="Arial" w:eastAsia="Times New Roman" w:hAnsi="Arial" w:cs="Arial"/>
          <w:sz w:val="20"/>
          <w:szCs w:val="20"/>
          <w:lang w:val="en-GB"/>
        </w:rPr>
        <w:t xml:space="preserve"> Group </w:t>
      </w:r>
      <w:proofErr w:type="spellStart"/>
      <w:r w:rsidRPr="005B035D">
        <w:rPr>
          <w:rFonts w:ascii="Arial" w:eastAsia="Times New Roman" w:hAnsi="Arial" w:cs="Arial"/>
          <w:sz w:val="20"/>
          <w:szCs w:val="20"/>
          <w:lang w:val="en-GB"/>
        </w:rPr>
        <w:t>TopCo</w:t>
      </w:r>
      <w:proofErr w:type="spellEnd"/>
      <w:r w:rsidRPr="005B035D">
        <w:rPr>
          <w:rFonts w:ascii="Arial" w:eastAsia="Times New Roman" w:hAnsi="Arial" w:cs="Arial"/>
          <w:sz w:val="20"/>
          <w:szCs w:val="20"/>
          <w:lang w:val="en-GB"/>
        </w:rPr>
        <w:t xml:space="preserve"> B.V. in the amount of </w:t>
      </w:r>
      <w:r w:rsidR="00784254">
        <w:rPr>
          <w:rFonts w:ascii="Arial" w:eastAsia="Times New Roman" w:hAnsi="Arial" w:cs="Arial"/>
          <w:sz w:val="20"/>
          <w:szCs w:val="20"/>
          <w:lang w:val="en-GB"/>
        </w:rPr>
        <w:t>EUR</w:t>
      </w:r>
      <w:r w:rsidR="006A0A00">
        <w:rPr>
          <w:rFonts w:ascii="Arial" w:eastAsia="Times New Roman" w:hAnsi="Arial" w:cs="Arial"/>
          <w:sz w:val="20"/>
          <w:szCs w:val="20"/>
          <w:lang w:val="en-GB"/>
        </w:rPr>
        <w:t xml:space="preserve"> </w:t>
      </w:r>
      <w:r w:rsidR="006A0A00" w:rsidRPr="00734519">
        <w:rPr>
          <w:rFonts w:ascii="Arial" w:eastAsia="Times New Roman" w:hAnsi="Arial" w:cs="Arial"/>
          <w:sz w:val="20"/>
          <w:szCs w:val="20"/>
          <w:lang w:val="en-GB"/>
        </w:rPr>
        <w:t>1</w:t>
      </w:r>
      <w:r w:rsidR="00734519" w:rsidRPr="00734519">
        <w:rPr>
          <w:rFonts w:ascii="Arial" w:eastAsia="Times New Roman" w:hAnsi="Arial" w:cs="Arial"/>
          <w:sz w:val="20"/>
          <w:szCs w:val="20"/>
          <w:lang w:val="en-GB"/>
        </w:rPr>
        <w:t>37</w:t>
      </w:r>
      <w:r w:rsidRPr="00734519">
        <w:rPr>
          <w:rFonts w:ascii="Arial" w:eastAsia="Times New Roman" w:hAnsi="Arial" w:cs="Arial"/>
          <w:sz w:val="20"/>
          <w:szCs w:val="20"/>
          <w:lang w:val="en-GB"/>
        </w:rPr>
        <w:t xml:space="preserve"> thousand</w:t>
      </w:r>
      <w:r w:rsidRPr="005B035D">
        <w:rPr>
          <w:rFonts w:ascii="Arial" w:eastAsia="Times New Roman" w:hAnsi="Arial" w:cs="Arial"/>
          <w:sz w:val="20"/>
          <w:szCs w:val="20"/>
          <w:lang w:val="en-GB"/>
        </w:rPr>
        <w:t xml:space="preserve"> (31 December 202</w:t>
      </w:r>
      <w:r w:rsidR="00BA3DE1">
        <w:rPr>
          <w:rFonts w:ascii="Arial" w:eastAsia="Times New Roman" w:hAnsi="Arial" w:cs="Arial"/>
          <w:sz w:val="20"/>
          <w:szCs w:val="20"/>
          <w:lang w:val="en-GB"/>
        </w:rPr>
        <w:t>3</w:t>
      </w:r>
      <w:r w:rsidRPr="005B035D">
        <w:rPr>
          <w:rFonts w:ascii="Arial" w:eastAsia="Times New Roman" w:hAnsi="Arial" w:cs="Arial"/>
          <w:sz w:val="20"/>
          <w:szCs w:val="20"/>
          <w:lang w:val="en-GB"/>
        </w:rPr>
        <w:t xml:space="preserve">: </w:t>
      </w:r>
      <w:r w:rsidR="00784254">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6A0A00">
        <w:rPr>
          <w:rFonts w:ascii="Arial" w:eastAsia="Times New Roman" w:hAnsi="Arial" w:cs="Arial"/>
          <w:sz w:val="20"/>
          <w:szCs w:val="20"/>
          <w:lang w:val="en-GB"/>
        </w:rPr>
        <w:t>195</w:t>
      </w:r>
      <w:r w:rsidRPr="005B035D">
        <w:rPr>
          <w:rFonts w:ascii="Arial" w:eastAsia="Times New Roman" w:hAnsi="Arial" w:cs="Arial"/>
          <w:sz w:val="20"/>
          <w:szCs w:val="20"/>
          <w:lang w:val="en-GB"/>
        </w:rPr>
        <w:t xml:space="preserve"> thousand) have been taken over through the Settlement under the Extraordinary Administration Proceedings against the company </w:t>
      </w:r>
      <w:proofErr w:type="spellStart"/>
      <w:r w:rsidRPr="005B035D">
        <w:rPr>
          <w:rFonts w:ascii="Arial" w:eastAsia="Times New Roman" w:hAnsi="Arial" w:cs="Arial"/>
          <w:sz w:val="20"/>
          <w:szCs w:val="20"/>
          <w:lang w:val="en-GB"/>
        </w:rPr>
        <w:t>Agrokor</w:t>
      </w:r>
      <w:proofErr w:type="spellEnd"/>
      <w:r w:rsidRPr="005B035D">
        <w:rPr>
          <w:rFonts w:ascii="Arial" w:eastAsia="Times New Roman" w:hAnsi="Arial" w:cs="Arial"/>
          <w:sz w:val="20"/>
          <w:szCs w:val="20"/>
          <w:lang w:val="en-GB"/>
        </w:rPr>
        <w:t xml:space="preserve"> </w:t>
      </w:r>
      <w:proofErr w:type="spellStart"/>
      <w:r w:rsidRPr="005B035D">
        <w:rPr>
          <w:rFonts w:ascii="Arial" w:eastAsia="Times New Roman" w:hAnsi="Arial" w:cs="Arial"/>
          <w:sz w:val="20"/>
          <w:szCs w:val="20"/>
          <w:lang w:val="en-GB"/>
        </w:rPr>
        <w:t>d.d.</w:t>
      </w:r>
      <w:proofErr w:type="spellEnd"/>
      <w:r w:rsidRPr="005B035D">
        <w:rPr>
          <w:rFonts w:ascii="Arial" w:eastAsia="Times New Roman" w:hAnsi="Arial" w:cs="Arial"/>
          <w:sz w:val="20"/>
          <w:szCs w:val="20"/>
          <w:lang w:val="en-GB"/>
        </w:rPr>
        <w:t xml:space="preserve"> et al</w:t>
      </w:r>
      <w:r>
        <w:rPr>
          <w:rFonts w:ascii="Arial" w:eastAsia="Times New Roman" w:hAnsi="Arial" w:cs="Arial"/>
          <w:sz w:val="20"/>
          <w:szCs w:val="20"/>
          <w:lang w:val="en-GB"/>
        </w:rPr>
        <w:t>.</w:t>
      </w:r>
    </w:p>
    <w:p w14:paraId="2600D851" w14:textId="09776DDA" w:rsidR="005B035D" w:rsidRDefault="005B035D" w:rsidP="005B035D">
      <w:pPr>
        <w:rPr>
          <w:rFonts w:ascii="Arial" w:eastAsia="Times New Roman" w:hAnsi="Arial" w:cs="Arial"/>
          <w:sz w:val="20"/>
          <w:szCs w:val="20"/>
          <w:lang w:val="en-GB"/>
        </w:rPr>
      </w:pPr>
    </w:p>
    <w:p w14:paraId="22B3E017" w14:textId="77777777" w:rsidR="005B035D" w:rsidRDefault="005B035D" w:rsidP="005B035D">
      <w:pPr>
        <w:rPr>
          <w:rFonts w:ascii="Arial" w:eastAsia="Times New Roman" w:hAnsi="Arial" w:cs="Arial"/>
          <w:color w:val="000000" w:themeColor="text1"/>
          <w:sz w:val="20"/>
          <w:szCs w:val="20"/>
          <w:lang w:val="en-GB"/>
        </w:rPr>
        <w:sectPr w:rsidR="005B035D" w:rsidSect="00527D71">
          <w:pgSz w:w="11906" w:h="16838"/>
          <w:pgMar w:top="1418" w:right="1134" w:bottom="1077" w:left="1418" w:header="709" w:footer="709" w:gutter="0"/>
          <w:cols w:space="708"/>
          <w:docGrid w:linePitch="360"/>
        </w:sectPr>
      </w:pPr>
    </w:p>
    <w:p w14:paraId="22B18168" w14:textId="77777777"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p>
    <w:p w14:paraId="0EBE3F70" w14:textId="490A1BB3"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 (continued)</w:t>
      </w:r>
    </w:p>
    <w:p w14:paraId="33945832"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5D084BF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2256CF0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r w:rsidRPr="005B035D">
        <w:rPr>
          <w:rFonts w:ascii="Arial" w:eastAsia="Times New Roman" w:hAnsi="Arial" w:cs="Arial"/>
          <w:bCs/>
          <w:sz w:val="20"/>
          <w:szCs w:val="20"/>
          <w:lang w:val="en-GB"/>
        </w:rPr>
        <w:t>The following tables sets out information about the credit quality of financial assets measured at FVOCI. The amounts in the table represent gross carrying amounts:</w:t>
      </w:r>
    </w:p>
    <w:p w14:paraId="7750C48F" w14:textId="77777777" w:rsidR="005B035D" w:rsidRPr="005B035D" w:rsidRDefault="005B035D" w:rsidP="005B035D">
      <w:pPr>
        <w:spacing w:after="0" w:line="240" w:lineRule="auto"/>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4"/>
        <w:gridCol w:w="985"/>
        <w:gridCol w:w="983"/>
        <w:gridCol w:w="983"/>
        <w:gridCol w:w="983"/>
        <w:gridCol w:w="983"/>
        <w:gridCol w:w="983"/>
        <w:gridCol w:w="983"/>
        <w:gridCol w:w="975"/>
      </w:tblGrid>
      <w:tr w:rsidR="005B035D" w:rsidRPr="005B035D" w14:paraId="1DB7256A" w14:textId="77777777" w:rsidTr="00353FD9">
        <w:trPr>
          <w:trHeight w:val="326"/>
        </w:trPr>
        <w:tc>
          <w:tcPr>
            <w:tcW w:w="971" w:type="pct"/>
            <w:vAlign w:val="bottom"/>
          </w:tcPr>
          <w:p w14:paraId="7091A8AB" w14:textId="0A4AE30B" w:rsidR="005B035D" w:rsidRPr="005B035D" w:rsidRDefault="00054729" w:rsidP="005B035D">
            <w:pPr>
              <w:tabs>
                <w:tab w:val="left" w:pos="-720"/>
              </w:tabs>
              <w:suppressAutoHyphens/>
              <w:spacing w:after="0" w:line="220" w:lineRule="exact"/>
              <w:rPr>
                <w:rFonts w:ascii="Arial" w:eastAsia="Times New Roman" w:hAnsi="Arial" w:cs="Arial"/>
                <w:b/>
                <w:sz w:val="17"/>
                <w:szCs w:val="17"/>
                <w:lang w:val="en-GB"/>
              </w:rPr>
            </w:pPr>
            <w:bookmarkStart w:id="348" w:name="_Hlk97296266"/>
            <w:r w:rsidRPr="00054729">
              <w:rPr>
                <w:rFonts w:ascii="Arial" w:eastAsia="Times New Roman" w:hAnsi="Arial" w:cs="Arial"/>
                <w:b/>
                <w:sz w:val="17"/>
                <w:szCs w:val="17"/>
                <w:lang w:val="en-GB"/>
              </w:rPr>
              <w:t>30 September 202</w:t>
            </w:r>
            <w:r w:rsidR="00B777C6">
              <w:rPr>
                <w:rFonts w:ascii="Arial" w:eastAsia="Times New Roman" w:hAnsi="Arial" w:cs="Arial"/>
                <w:b/>
                <w:sz w:val="17"/>
                <w:szCs w:val="17"/>
                <w:lang w:val="en-GB"/>
              </w:rPr>
              <w:t>4</w:t>
            </w:r>
          </w:p>
        </w:tc>
        <w:tc>
          <w:tcPr>
            <w:tcW w:w="505" w:type="pct"/>
            <w:vAlign w:val="bottom"/>
          </w:tcPr>
          <w:p w14:paraId="1F0098BE"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74F064CC"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4557D3A8"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4" w:type="pct"/>
            <w:vAlign w:val="bottom"/>
          </w:tcPr>
          <w:p w14:paraId="555F9D16"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bookmarkStart w:id="349" w:name="_Toc4058844"/>
            <w:r w:rsidRPr="005B035D">
              <w:rPr>
                <w:rFonts w:ascii="Arial" w:eastAsia="Times New Roman" w:hAnsi="Arial" w:cs="Arial"/>
                <w:b/>
                <w:sz w:val="17"/>
                <w:szCs w:val="17"/>
                <w:lang w:val="en-GB"/>
              </w:rPr>
              <w:t>Group</w:t>
            </w:r>
            <w:bookmarkEnd w:id="349"/>
          </w:p>
        </w:tc>
        <w:tc>
          <w:tcPr>
            <w:tcW w:w="504" w:type="pct"/>
            <w:vAlign w:val="bottom"/>
          </w:tcPr>
          <w:p w14:paraId="501A32A7"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18160C75"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20E8AB8A"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0" w:type="pct"/>
            <w:vAlign w:val="bottom"/>
          </w:tcPr>
          <w:p w14:paraId="1909881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0" w:name="_Toc4058845"/>
            <w:r w:rsidRPr="005B035D">
              <w:rPr>
                <w:rFonts w:ascii="Arial" w:eastAsia="Times New Roman" w:hAnsi="Arial" w:cs="Arial"/>
                <w:b/>
                <w:sz w:val="17"/>
                <w:szCs w:val="17"/>
                <w:lang w:val="en-GB"/>
              </w:rPr>
              <w:t>Bank</w:t>
            </w:r>
            <w:bookmarkEnd w:id="350"/>
          </w:p>
        </w:tc>
      </w:tr>
      <w:tr w:rsidR="005B035D" w:rsidRPr="005B035D" w14:paraId="1473F155" w14:textId="77777777" w:rsidTr="00353FD9">
        <w:trPr>
          <w:trHeight w:val="251"/>
        </w:trPr>
        <w:tc>
          <w:tcPr>
            <w:tcW w:w="971" w:type="pct"/>
            <w:vAlign w:val="bottom"/>
          </w:tcPr>
          <w:p w14:paraId="1623106D"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GB"/>
              </w:rPr>
            </w:pPr>
          </w:p>
        </w:tc>
        <w:tc>
          <w:tcPr>
            <w:tcW w:w="505" w:type="pct"/>
            <w:vAlign w:val="bottom"/>
          </w:tcPr>
          <w:p w14:paraId="5A39F2EC"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1" w:name="_Toc4058846"/>
            <w:r w:rsidRPr="005B035D">
              <w:rPr>
                <w:rFonts w:ascii="Arial" w:eastAsia="Times New Roman" w:hAnsi="Arial" w:cs="Arial"/>
                <w:b/>
                <w:sz w:val="17"/>
                <w:szCs w:val="17"/>
                <w:lang w:val="en-GB"/>
              </w:rPr>
              <w:t>Stage 1</w:t>
            </w:r>
            <w:bookmarkEnd w:id="351"/>
          </w:p>
        </w:tc>
        <w:tc>
          <w:tcPr>
            <w:tcW w:w="504" w:type="pct"/>
            <w:vAlign w:val="bottom"/>
          </w:tcPr>
          <w:p w14:paraId="7C2932F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2" w:name="_Toc4058847"/>
            <w:r w:rsidRPr="005B035D">
              <w:rPr>
                <w:rFonts w:ascii="Arial" w:eastAsia="Times New Roman" w:hAnsi="Arial" w:cs="Arial"/>
                <w:b/>
                <w:sz w:val="17"/>
                <w:szCs w:val="17"/>
                <w:lang w:val="en-GB"/>
              </w:rPr>
              <w:t>Stage 2</w:t>
            </w:r>
            <w:bookmarkEnd w:id="352"/>
          </w:p>
        </w:tc>
        <w:tc>
          <w:tcPr>
            <w:tcW w:w="504" w:type="pct"/>
            <w:vAlign w:val="bottom"/>
          </w:tcPr>
          <w:p w14:paraId="5394B812"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3" w:name="_Toc4058848"/>
            <w:r w:rsidRPr="005B035D">
              <w:rPr>
                <w:rFonts w:ascii="Arial" w:eastAsia="Times New Roman" w:hAnsi="Arial" w:cs="Arial"/>
                <w:b/>
                <w:sz w:val="17"/>
                <w:szCs w:val="17"/>
                <w:lang w:val="en-GB"/>
              </w:rPr>
              <w:t>Stage 3</w:t>
            </w:r>
            <w:bookmarkEnd w:id="353"/>
          </w:p>
        </w:tc>
        <w:tc>
          <w:tcPr>
            <w:tcW w:w="504" w:type="pct"/>
            <w:vAlign w:val="bottom"/>
          </w:tcPr>
          <w:p w14:paraId="0B66671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4" w:name="_Toc4058849"/>
            <w:r w:rsidRPr="005B035D">
              <w:rPr>
                <w:rFonts w:ascii="Arial" w:eastAsia="Times New Roman" w:hAnsi="Arial" w:cs="Arial"/>
                <w:b/>
                <w:sz w:val="17"/>
                <w:szCs w:val="17"/>
                <w:lang w:val="en-GB"/>
              </w:rPr>
              <w:t>Total</w:t>
            </w:r>
            <w:bookmarkEnd w:id="354"/>
          </w:p>
        </w:tc>
        <w:tc>
          <w:tcPr>
            <w:tcW w:w="504" w:type="pct"/>
            <w:vAlign w:val="bottom"/>
          </w:tcPr>
          <w:p w14:paraId="728D2A40"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5" w:name="_Toc4058850"/>
            <w:r w:rsidRPr="005B035D">
              <w:rPr>
                <w:rFonts w:ascii="Arial" w:eastAsia="Times New Roman" w:hAnsi="Arial" w:cs="Arial"/>
                <w:b/>
                <w:sz w:val="17"/>
                <w:szCs w:val="17"/>
                <w:lang w:val="en-GB"/>
              </w:rPr>
              <w:t>Stage 1</w:t>
            </w:r>
            <w:bookmarkEnd w:id="355"/>
          </w:p>
        </w:tc>
        <w:tc>
          <w:tcPr>
            <w:tcW w:w="504" w:type="pct"/>
            <w:vAlign w:val="bottom"/>
          </w:tcPr>
          <w:p w14:paraId="2C9ADE19"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6" w:name="_Toc4058851"/>
            <w:r w:rsidRPr="005B035D">
              <w:rPr>
                <w:rFonts w:ascii="Arial" w:eastAsia="Times New Roman" w:hAnsi="Arial" w:cs="Arial"/>
                <w:b/>
                <w:sz w:val="17"/>
                <w:szCs w:val="17"/>
                <w:lang w:val="en-GB"/>
              </w:rPr>
              <w:t>Stage 2</w:t>
            </w:r>
            <w:bookmarkEnd w:id="356"/>
          </w:p>
        </w:tc>
        <w:tc>
          <w:tcPr>
            <w:tcW w:w="504" w:type="pct"/>
            <w:vAlign w:val="bottom"/>
          </w:tcPr>
          <w:p w14:paraId="4C4740DE"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7" w:name="_Toc4058852"/>
            <w:r w:rsidRPr="005B035D">
              <w:rPr>
                <w:rFonts w:ascii="Arial" w:eastAsia="Times New Roman" w:hAnsi="Arial" w:cs="Arial"/>
                <w:b/>
                <w:sz w:val="17"/>
                <w:szCs w:val="17"/>
                <w:lang w:val="en-GB"/>
              </w:rPr>
              <w:t>Stage 3</w:t>
            </w:r>
            <w:bookmarkEnd w:id="357"/>
          </w:p>
        </w:tc>
        <w:tc>
          <w:tcPr>
            <w:tcW w:w="500" w:type="pct"/>
            <w:vAlign w:val="bottom"/>
          </w:tcPr>
          <w:p w14:paraId="6490720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8" w:name="_Toc4058853"/>
            <w:r w:rsidRPr="005B035D">
              <w:rPr>
                <w:rFonts w:ascii="Arial" w:eastAsia="Times New Roman" w:hAnsi="Arial" w:cs="Arial"/>
                <w:b/>
                <w:sz w:val="17"/>
                <w:szCs w:val="17"/>
                <w:lang w:val="en-GB"/>
              </w:rPr>
              <w:t>Total</w:t>
            </w:r>
            <w:bookmarkEnd w:id="358"/>
          </w:p>
        </w:tc>
      </w:tr>
      <w:tr w:rsidR="005B035D" w:rsidRPr="005B035D" w14:paraId="59D5D451" w14:textId="77777777" w:rsidTr="00353FD9">
        <w:trPr>
          <w:trHeight w:val="251"/>
        </w:trPr>
        <w:tc>
          <w:tcPr>
            <w:tcW w:w="971" w:type="pct"/>
            <w:vAlign w:val="bottom"/>
          </w:tcPr>
          <w:p w14:paraId="3EFDFB7B"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US"/>
              </w:rPr>
            </w:pPr>
          </w:p>
        </w:tc>
        <w:tc>
          <w:tcPr>
            <w:tcW w:w="505" w:type="pct"/>
            <w:vAlign w:val="bottom"/>
          </w:tcPr>
          <w:p w14:paraId="30A580F7" w14:textId="3AE867DD"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9" w:name="_Toc4058854"/>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59"/>
          </w:p>
        </w:tc>
        <w:tc>
          <w:tcPr>
            <w:tcW w:w="504" w:type="pct"/>
            <w:vAlign w:val="bottom"/>
          </w:tcPr>
          <w:p w14:paraId="5851510E" w14:textId="35387F0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0" w:name="_Toc4058855"/>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0"/>
          </w:p>
        </w:tc>
        <w:tc>
          <w:tcPr>
            <w:tcW w:w="504" w:type="pct"/>
            <w:vAlign w:val="bottom"/>
          </w:tcPr>
          <w:p w14:paraId="429F714F" w14:textId="33A789F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1" w:name="_Toc4058856"/>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1"/>
          </w:p>
        </w:tc>
        <w:tc>
          <w:tcPr>
            <w:tcW w:w="504" w:type="pct"/>
            <w:vAlign w:val="bottom"/>
          </w:tcPr>
          <w:p w14:paraId="79CABAC3" w14:textId="218F7815"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2" w:name="_Toc4058857"/>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2"/>
          </w:p>
        </w:tc>
        <w:tc>
          <w:tcPr>
            <w:tcW w:w="504" w:type="pct"/>
            <w:vAlign w:val="bottom"/>
          </w:tcPr>
          <w:p w14:paraId="716BCD96" w14:textId="3EB10D82"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3" w:name="_Toc4058858"/>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3"/>
          </w:p>
        </w:tc>
        <w:tc>
          <w:tcPr>
            <w:tcW w:w="504" w:type="pct"/>
            <w:vAlign w:val="bottom"/>
          </w:tcPr>
          <w:p w14:paraId="4FBAF258" w14:textId="10F74B1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4" w:name="_Toc4058859"/>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4"/>
          </w:p>
        </w:tc>
        <w:tc>
          <w:tcPr>
            <w:tcW w:w="504" w:type="pct"/>
            <w:vAlign w:val="bottom"/>
          </w:tcPr>
          <w:p w14:paraId="51F007BD" w14:textId="35B4583B"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5" w:name="_Toc4058860"/>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5"/>
          </w:p>
        </w:tc>
        <w:tc>
          <w:tcPr>
            <w:tcW w:w="500" w:type="pct"/>
            <w:vAlign w:val="bottom"/>
          </w:tcPr>
          <w:p w14:paraId="0065BB79" w14:textId="6EA763F4"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6" w:name="_Toc4058861"/>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6"/>
          </w:p>
        </w:tc>
      </w:tr>
      <w:tr w:rsidR="005B035D" w:rsidRPr="005B035D" w14:paraId="20EFF4C6" w14:textId="77777777" w:rsidTr="00353FD9">
        <w:trPr>
          <w:trHeight w:val="177"/>
        </w:trPr>
        <w:tc>
          <w:tcPr>
            <w:tcW w:w="971" w:type="pct"/>
            <w:vAlign w:val="bottom"/>
          </w:tcPr>
          <w:p w14:paraId="7B3F0C94" w14:textId="77777777" w:rsidR="005B035D" w:rsidRPr="005B035D" w:rsidRDefault="005B035D" w:rsidP="005B035D">
            <w:pPr>
              <w:tabs>
                <w:tab w:val="left" w:pos="-720"/>
              </w:tabs>
              <w:suppressAutoHyphens/>
              <w:spacing w:after="0" w:line="140" w:lineRule="exact"/>
              <w:rPr>
                <w:rFonts w:ascii="Arial" w:eastAsia="Times New Roman" w:hAnsi="Arial" w:cs="Arial"/>
                <w:sz w:val="17"/>
                <w:szCs w:val="17"/>
                <w:lang w:val="en-GB"/>
              </w:rPr>
            </w:pPr>
          </w:p>
        </w:tc>
        <w:tc>
          <w:tcPr>
            <w:tcW w:w="505" w:type="pct"/>
            <w:vAlign w:val="bottom"/>
          </w:tcPr>
          <w:p w14:paraId="3CD27A3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71A81BF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5946FB6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13284CC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C155EE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2AE5C49E"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4BB4A3E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0" w:type="pct"/>
            <w:vAlign w:val="bottom"/>
          </w:tcPr>
          <w:p w14:paraId="6C01ED0D"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r>
      <w:tr w:rsidR="0013739A" w:rsidRPr="005B035D" w14:paraId="1F25B9FD" w14:textId="77777777" w:rsidTr="00353FD9">
        <w:trPr>
          <w:trHeight w:val="337"/>
        </w:trPr>
        <w:tc>
          <w:tcPr>
            <w:tcW w:w="971" w:type="pct"/>
            <w:vAlign w:val="bottom"/>
          </w:tcPr>
          <w:p w14:paraId="308E1CE2" w14:textId="77777777" w:rsidR="0013739A" w:rsidRPr="005B035D" w:rsidRDefault="0013739A" w:rsidP="0013739A">
            <w:pPr>
              <w:tabs>
                <w:tab w:val="right" w:pos="1202"/>
              </w:tabs>
              <w:spacing w:after="0" w:line="240" w:lineRule="exact"/>
              <w:outlineLvl w:val="0"/>
              <w:rPr>
                <w:rFonts w:ascii="Arial" w:eastAsia="Times New Roman" w:hAnsi="Arial" w:cs="Arial"/>
                <w:sz w:val="17"/>
                <w:szCs w:val="17"/>
                <w:lang w:val="en-GB"/>
              </w:rPr>
            </w:pPr>
            <w:bookmarkStart w:id="367" w:name="_Toc4058862"/>
            <w:r w:rsidRPr="005B035D">
              <w:rPr>
                <w:rFonts w:ascii="Arial" w:eastAsia="Times New Roman" w:hAnsi="Arial" w:cs="Arial"/>
                <w:sz w:val="17"/>
                <w:szCs w:val="17"/>
                <w:lang w:val="en-GB"/>
              </w:rPr>
              <w:t>Gross amount</w:t>
            </w:r>
            <w:bookmarkEnd w:id="367"/>
          </w:p>
        </w:tc>
        <w:tc>
          <w:tcPr>
            <w:tcW w:w="505" w:type="pct"/>
            <w:tcBorders>
              <w:top w:val="nil"/>
              <w:left w:val="nil"/>
              <w:bottom w:val="nil"/>
              <w:right w:val="nil"/>
            </w:tcBorders>
            <w:shd w:val="clear" w:color="auto" w:fill="auto"/>
            <w:vAlign w:val="bottom"/>
          </w:tcPr>
          <w:p w14:paraId="56F6D27B" w14:textId="3FBF3761" w:rsidR="0013739A" w:rsidRPr="005B035D" w:rsidRDefault="0013739A" w:rsidP="0013739A">
            <w:pPr>
              <w:tabs>
                <w:tab w:val="right" w:pos="1202"/>
              </w:tabs>
              <w:spacing w:after="0" w:line="240" w:lineRule="exact"/>
              <w:jc w:val="right"/>
              <w:outlineLvl w:val="0"/>
              <w:rPr>
                <w:rFonts w:ascii="Arial" w:eastAsia="Times New Roman" w:hAnsi="Arial" w:cs="Arial"/>
                <w:sz w:val="17"/>
                <w:szCs w:val="17"/>
              </w:rPr>
            </w:pPr>
            <w:r w:rsidRPr="00774AFA">
              <w:rPr>
                <w:rFonts w:ascii="Arial" w:hAnsi="Arial" w:cs="Arial"/>
                <w:sz w:val="17"/>
                <w:szCs w:val="17"/>
              </w:rPr>
              <w:t xml:space="preserve"> 244</w:t>
            </w:r>
            <w:r>
              <w:rPr>
                <w:rFonts w:ascii="Arial" w:hAnsi="Arial" w:cs="Arial"/>
                <w:sz w:val="17"/>
                <w:szCs w:val="17"/>
              </w:rPr>
              <w:t>,</w:t>
            </w:r>
            <w:r w:rsidRPr="00774AFA">
              <w:rPr>
                <w:rFonts w:ascii="Arial" w:hAnsi="Arial" w:cs="Arial"/>
                <w:sz w:val="17"/>
                <w:szCs w:val="17"/>
              </w:rPr>
              <w:t xml:space="preserve">272 </w:t>
            </w:r>
          </w:p>
        </w:tc>
        <w:tc>
          <w:tcPr>
            <w:tcW w:w="504" w:type="pct"/>
            <w:tcBorders>
              <w:top w:val="nil"/>
              <w:left w:val="nil"/>
              <w:bottom w:val="nil"/>
              <w:right w:val="nil"/>
            </w:tcBorders>
            <w:shd w:val="clear" w:color="auto" w:fill="auto"/>
            <w:vAlign w:val="bottom"/>
          </w:tcPr>
          <w:p w14:paraId="55F5A45B" w14:textId="2EB5896C" w:rsidR="0013739A" w:rsidRPr="005B035D" w:rsidRDefault="0013739A" w:rsidP="0013739A">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w:t>
            </w:r>
          </w:p>
        </w:tc>
        <w:tc>
          <w:tcPr>
            <w:tcW w:w="504" w:type="pct"/>
            <w:tcBorders>
              <w:top w:val="nil"/>
              <w:left w:val="nil"/>
              <w:bottom w:val="nil"/>
              <w:right w:val="nil"/>
            </w:tcBorders>
            <w:shd w:val="clear" w:color="auto" w:fill="auto"/>
            <w:vAlign w:val="bottom"/>
          </w:tcPr>
          <w:p w14:paraId="4BAF1192" w14:textId="54DFC7BB" w:rsidR="0013739A" w:rsidRPr="005B035D" w:rsidRDefault="0013739A" w:rsidP="0013739A">
            <w:pPr>
              <w:tabs>
                <w:tab w:val="right" w:pos="1202"/>
              </w:tabs>
              <w:spacing w:after="0" w:line="240" w:lineRule="exact"/>
              <w:jc w:val="right"/>
              <w:outlineLvl w:val="0"/>
              <w:rPr>
                <w:rFonts w:ascii="Arial" w:eastAsia="Times New Roman" w:hAnsi="Arial" w:cs="Arial"/>
                <w:sz w:val="17"/>
                <w:szCs w:val="17"/>
              </w:rPr>
            </w:pPr>
            <w:r w:rsidRPr="00774AFA">
              <w:rPr>
                <w:rFonts w:ascii="Arial" w:hAnsi="Arial" w:cs="Arial"/>
                <w:sz w:val="17"/>
                <w:szCs w:val="17"/>
              </w:rPr>
              <w:t xml:space="preserve"> 138 </w:t>
            </w:r>
          </w:p>
        </w:tc>
        <w:tc>
          <w:tcPr>
            <w:tcW w:w="504" w:type="pct"/>
            <w:tcBorders>
              <w:top w:val="nil"/>
              <w:left w:val="nil"/>
              <w:bottom w:val="nil"/>
              <w:right w:val="nil"/>
            </w:tcBorders>
            <w:shd w:val="clear" w:color="auto" w:fill="auto"/>
            <w:vAlign w:val="bottom"/>
          </w:tcPr>
          <w:p w14:paraId="1641F811" w14:textId="451066D8" w:rsidR="0013739A" w:rsidRPr="008C6D51" w:rsidRDefault="0013739A" w:rsidP="0013739A">
            <w:pPr>
              <w:tabs>
                <w:tab w:val="right" w:pos="1202"/>
              </w:tabs>
              <w:spacing w:after="0" w:line="240" w:lineRule="exact"/>
              <w:jc w:val="right"/>
              <w:outlineLvl w:val="0"/>
              <w:rPr>
                <w:rFonts w:ascii="Arial" w:eastAsia="Times New Roman" w:hAnsi="Arial" w:cs="Arial"/>
                <w:b/>
                <w:bCs/>
                <w:sz w:val="17"/>
                <w:szCs w:val="17"/>
              </w:rPr>
            </w:pPr>
            <w:r w:rsidRPr="00485ECA">
              <w:rPr>
                <w:rFonts w:ascii="Arial" w:hAnsi="Arial" w:cs="Arial"/>
                <w:b/>
                <w:bCs/>
                <w:sz w:val="17"/>
                <w:szCs w:val="17"/>
              </w:rPr>
              <w:t xml:space="preserve"> 244</w:t>
            </w:r>
            <w:r>
              <w:rPr>
                <w:rFonts w:ascii="Arial" w:hAnsi="Arial" w:cs="Arial"/>
                <w:b/>
                <w:bCs/>
                <w:sz w:val="17"/>
                <w:szCs w:val="17"/>
              </w:rPr>
              <w:t>,</w:t>
            </w:r>
            <w:r w:rsidRPr="00485ECA">
              <w:rPr>
                <w:rFonts w:ascii="Arial" w:hAnsi="Arial" w:cs="Arial"/>
                <w:b/>
                <w:bCs/>
                <w:sz w:val="17"/>
                <w:szCs w:val="17"/>
              </w:rPr>
              <w:t xml:space="preserve">410 </w:t>
            </w:r>
          </w:p>
        </w:tc>
        <w:tc>
          <w:tcPr>
            <w:tcW w:w="504" w:type="pct"/>
            <w:tcBorders>
              <w:top w:val="nil"/>
              <w:left w:val="nil"/>
              <w:bottom w:val="nil"/>
              <w:right w:val="nil"/>
            </w:tcBorders>
            <w:shd w:val="clear" w:color="auto" w:fill="auto"/>
            <w:vAlign w:val="bottom"/>
          </w:tcPr>
          <w:p w14:paraId="7BD65879" w14:textId="212C290D" w:rsidR="0013739A" w:rsidRPr="00C01C75" w:rsidRDefault="0013739A" w:rsidP="0013739A">
            <w:pPr>
              <w:tabs>
                <w:tab w:val="right" w:pos="1202"/>
              </w:tabs>
              <w:spacing w:after="0" w:line="240" w:lineRule="exact"/>
              <w:jc w:val="right"/>
              <w:outlineLvl w:val="0"/>
              <w:rPr>
                <w:rFonts w:ascii="Arial" w:eastAsia="Times New Roman" w:hAnsi="Arial" w:cs="Arial"/>
                <w:sz w:val="17"/>
                <w:szCs w:val="17"/>
              </w:rPr>
            </w:pPr>
            <w:r w:rsidRPr="00774AFA">
              <w:rPr>
                <w:rFonts w:ascii="Arial" w:hAnsi="Arial" w:cs="Arial"/>
                <w:sz w:val="17"/>
                <w:szCs w:val="17"/>
              </w:rPr>
              <w:t xml:space="preserve"> 238</w:t>
            </w:r>
            <w:r>
              <w:rPr>
                <w:rFonts w:ascii="Arial" w:hAnsi="Arial" w:cs="Arial"/>
                <w:sz w:val="17"/>
                <w:szCs w:val="17"/>
              </w:rPr>
              <w:t>,</w:t>
            </w:r>
            <w:r w:rsidRPr="00774AFA">
              <w:rPr>
                <w:rFonts w:ascii="Arial" w:hAnsi="Arial" w:cs="Arial"/>
                <w:sz w:val="17"/>
                <w:szCs w:val="17"/>
              </w:rPr>
              <w:t xml:space="preserve">563 </w:t>
            </w:r>
          </w:p>
        </w:tc>
        <w:tc>
          <w:tcPr>
            <w:tcW w:w="504" w:type="pct"/>
            <w:tcBorders>
              <w:top w:val="nil"/>
              <w:left w:val="nil"/>
              <w:bottom w:val="nil"/>
              <w:right w:val="nil"/>
            </w:tcBorders>
            <w:shd w:val="clear" w:color="auto" w:fill="auto"/>
            <w:vAlign w:val="bottom"/>
          </w:tcPr>
          <w:p w14:paraId="690D11EA" w14:textId="1F36F32A" w:rsidR="0013739A" w:rsidRPr="00C01C75" w:rsidRDefault="0013739A" w:rsidP="0013739A">
            <w:pPr>
              <w:tabs>
                <w:tab w:val="right" w:pos="1202"/>
              </w:tabs>
              <w:spacing w:after="0" w:line="240" w:lineRule="exact"/>
              <w:jc w:val="right"/>
              <w:outlineLvl w:val="0"/>
              <w:rPr>
                <w:rFonts w:ascii="Arial" w:eastAsia="Times New Roman" w:hAnsi="Arial" w:cs="Arial"/>
                <w:sz w:val="17"/>
                <w:szCs w:val="17"/>
              </w:rPr>
            </w:pPr>
            <w:r w:rsidRPr="00774AFA">
              <w:rPr>
                <w:rFonts w:ascii="Arial" w:hAnsi="Arial" w:cs="Arial"/>
                <w:sz w:val="17"/>
                <w:szCs w:val="17"/>
              </w:rPr>
              <w:t xml:space="preserve"> - </w:t>
            </w:r>
          </w:p>
        </w:tc>
        <w:tc>
          <w:tcPr>
            <w:tcW w:w="504" w:type="pct"/>
            <w:tcBorders>
              <w:top w:val="nil"/>
              <w:left w:val="nil"/>
              <w:bottom w:val="nil"/>
              <w:right w:val="nil"/>
            </w:tcBorders>
            <w:shd w:val="clear" w:color="auto" w:fill="auto"/>
            <w:vAlign w:val="bottom"/>
          </w:tcPr>
          <w:p w14:paraId="357536DE" w14:textId="1A1B4669" w:rsidR="0013739A" w:rsidRPr="00C01C75" w:rsidRDefault="0013739A" w:rsidP="0013739A">
            <w:pPr>
              <w:tabs>
                <w:tab w:val="right" w:pos="1202"/>
              </w:tabs>
              <w:spacing w:after="0" w:line="240" w:lineRule="exact"/>
              <w:jc w:val="right"/>
              <w:outlineLvl w:val="0"/>
              <w:rPr>
                <w:rFonts w:ascii="Arial" w:eastAsia="Times New Roman" w:hAnsi="Arial" w:cs="Arial"/>
                <w:sz w:val="17"/>
                <w:szCs w:val="17"/>
              </w:rPr>
            </w:pPr>
            <w:r w:rsidRPr="00774AFA">
              <w:rPr>
                <w:rFonts w:ascii="Arial" w:hAnsi="Arial" w:cs="Arial"/>
                <w:sz w:val="17"/>
                <w:szCs w:val="17"/>
              </w:rPr>
              <w:t xml:space="preserve"> 138 </w:t>
            </w:r>
          </w:p>
        </w:tc>
        <w:tc>
          <w:tcPr>
            <w:tcW w:w="500" w:type="pct"/>
            <w:tcBorders>
              <w:top w:val="nil"/>
              <w:left w:val="nil"/>
              <w:bottom w:val="nil"/>
              <w:right w:val="nil"/>
            </w:tcBorders>
            <w:shd w:val="clear" w:color="auto" w:fill="auto"/>
            <w:vAlign w:val="bottom"/>
          </w:tcPr>
          <w:p w14:paraId="6CC6BBF6" w14:textId="5E4B9807" w:rsidR="0013739A" w:rsidRPr="008C6D51" w:rsidRDefault="0013739A" w:rsidP="0013739A">
            <w:pPr>
              <w:tabs>
                <w:tab w:val="right" w:pos="1202"/>
              </w:tabs>
              <w:spacing w:after="0" w:line="240" w:lineRule="exact"/>
              <w:jc w:val="right"/>
              <w:outlineLvl w:val="0"/>
              <w:rPr>
                <w:rFonts w:ascii="Arial" w:eastAsia="Times New Roman" w:hAnsi="Arial" w:cs="Arial"/>
                <w:b/>
                <w:bCs/>
                <w:sz w:val="17"/>
                <w:szCs w:val="17"/>
              </w:rPr>
            </w:pPr>
            <w:r w:rsidRPr="00774AFA">
              <w:rPr>
                <w:rFonts w:ascii="Arial" w:hAnsi="Arial" w:cs="Arial"/>
                <w:b/>
                <w:bCs/>
                <w:sz w:val="17"/>
                <w:szCs w:val="17"/>
              </w:rPr>
              <w:t xml:space="preserve"> 238</w:t>
            </w:r>
            <w:r>
              <w:rPr>
                <w:rFonts w:ascii="Arial" w:hAnsi="Arial" w:cs="Arial"/>
                <w:b/>
                <w:bCs/>
                <w:sz w:val="17"/>
                <w:szCs w:val="17"/>
              </w:rPr>
              <w:t>,</w:t>
            </w:r>
            <w:r w:rsidRPr="00774AFA">
              <w:rPr>
                <w:rFonts w:ascii="Arial" w:hAnsi="Arial" w:cs="Arial"/>
                <w:b/>
                <w:bCs/>
                <w:sz w:val="17"/>
                <w:szCs w:val="17"/>
              </w:rPr>
              <w:t xml:space="preserve">701 </w:t>
            </w:r>
          </w:p>
        </w:tc>
      </w:tr>
      <w:tr w:rsidR="0013739A" w:rsidRPr="005B035D" w14:paraId="1A6327BB" w14:textId="77777777" w:rsidTr="00353FD9">
        <w:trPr>
          <w:trHeight w:val="158"/>
        </w:trPr>
        <w:tc>
          <w:tcPr>
            <w:tcW w:w="971" w:type="pct"/>
            <w:vAlign w:val="bottom"/>
          </w:tcPr>
          <w:p w14:paraId="055CEEDD" w14:textId="77777777" w:rsidR="0013739A" w:rsidRPr="005B035D" w:rsidRDefault="0013739A" w:rsidP="0013739A">
            <w:pPr>
              <w:tabs>
                <w:tab w:val="right" w:pos="1202"/>
              </w:tabs>
              <w:spacing w:after="0" w:line="240" w:lineRule="exact"/>
              <w:outlineLvl w:val="0"/>
              <w:rPr>
                <w:rFonts w:ascii="Arial" w:eastAsia="Times New Roman" w:hAnsi="Arial" w:cs="Arial"/>
                <w:b/>
                <w:iCs/>
                <w:sz w:val="17"/>
                <w:szCs w:val="17"/>
                <w:lang w:val="en-GB"/>
              </w:rPr>
            </w:pPr>
            <w:bookmarkStart w:id="368" w:name="_Toc4058871"/>
            <w:r w:rsidRPr="005B035D">
              <w:rPr>
                <w:rFonts w:ascii="Arial" w:eastAsia="Times New Roman" w:hAnsi="Arial" w:cs="Arial"/>
                <w:b/>
                <w:iCs/>
                <w:sz w:val="17"/>
                <w:szCs w:val="17"/>
                <w:lang w:val="en-GB"/>
              </w:rPr>
              <w:t xml:space="preserve">Balance as of </w:t>
            </w:r>
          </w:p>
          <w:bookmarkEnd w:id="368"/>
          <w:p w14:paraId="5944407E" w14:textId="4D13B670" w:rsidR="0013739A" w:rsidRPr="005B035D" w:rsidRDefault="0013739A" w:rsidP="0013739A">
            <w:pPr>
              <w:tabs>
                <w:tab w:val="right" w:pos="1202"/>
              </w:tabs>
              <w:spacing w:after="0" w:line="240" w:lineRule="exact"/>
              <w:outlineLvl w:val="0"/>
              <w:rPr>
                <w:rFonts w:ascii="Arial" w:eastAsia="Times New Roman" w:hAnsi="Arial" w:cs="Arial"/>
                <w:b/>
                <w:iCs/>
                <w:sz w:val="17"/>
                <w:szCs w:val="17"/>
                <w:lang w:val="en-GB"/>
              </w:rPr>
            </w:pPr>
            <w:r w:rsidRPr="00054729">
              <w:rPr>
                <w:rFonts w:ascii="Arial" w:eastAsia="Times New Roman" w:hAnsi="Arial" w:cs="Arial"/>
                <w:b/>
                <w:iCs/>
                <w:sz w:val="17"/>
                <w:szCs w:val="17"/>
                <w:lang w:val="en-GB"/>
              </w:rPr>
              <w:t>30 September 202</w:t>
            </w:r>
            <w:r>
              <w:rPr>
                <w:rFonts w:ascii="Arial" w:eastAsia="Times New Roman" w:hAnsi="Arial" w:cs="Arial"/>
                <w:b/>
                <w:iCs/>
                <w:sz w:val="17"/>
                <w:szCs w:val="17"/>
                <w:lang w:val="en-GB"/>
              </w:rPr>
              <w:t>4</w:t>
            </w:r>
          </w:p>
        </w:tc>
        <w:tc>
          <w:tcPr>
            <w:tcW w:w="505" w:type="pct"/>
            <w:tcBorders>
              <w:top w:val="single" w:sz="4" w:space="0" w:color="auto"/>
              <w:left w:val="nil"/>
              <w:bottom w:val="single" w:sz="12" w:space="0" w:color="auto"/>
              <w:right w:val="nil"/>
            </w:tcBorders>
            <w:shd w:val="clear" w:color="auto" w:fill="auto"/>
            <w:vAlign w:val="bottom"/>
          </w:tcPr>
          <w:p w14:paraId="2A6B020F" w14:textId="40E3FB81" w:rsidR="0013739A" w:rsidRPr="005B035D" w:rsidRDefault="0013739A" w:rsidP="0013739A">
            <w:pPr>
              <w:tabs>
                <w:tab w:val="right" w:pos="1202"/>
              </w:tabs>
              <w:spacing w:after="0" w:line="240" w:lineRule="exact"/>
              <w:jc w:val="right"/>
              <w:outlineLvl w:val="0"/>
              <w:rPr>
                <w:rFonts w:ascii="Arial" w:eastAsia="Times New Roman" w:hAnsi="Arial" w:cs="Arial"/>
                <w:sz w:val="17"/>
                <w:szCs w:val="17"/>
              </w:rPr>
            </w:pPr>
            <w:r w:rsidRPr="00774AFA">
              <w:rPr>
                <w:rFonts w:ascii="Arial" w:hAnsi="Arial" w:cs="Arial"/>
                <w:b/>
                <w:bCs/>
                <w:sz w:val="17"/>
                <w:szCs w:val="17"/>
              </w:rPr>
              <w:t xml:space="preserve"> 244</w:t>
            </w:r>
            <w:r>
              <w:rPr>
                <w:rFonts w:ascii="Arial" w:hAnsi="Arial" w:cs="Arial"/>
                <w:b/>
                <w:bCs/>
                <w:sz w:val="17"/>
                <w:szCs w:val="17"/>
              </w:rPr>
              <w:t>,</w:t>
            </w:r>
            <w:r w:rsidRPr="00774AFA">
              <w:rPr>
                <w:rFonts w:ascii="Arial" w:hAnsi="Arial" w:cs="Arial"/>
                <w:b/>
                <w:bCs/>
                <w:sz w:val="17"/>
                <w:szCs w:val="17"/>
              </w:rPr>
              <w:t xml:space="preserve">272 </w:t>
            </w:r>
          </w:p>
        </w:tc>
        <w:tc>
          <w:tcPr>
            <w:tcW w:w="504" w:type="pct"/>
            <w:tcBorders>
              <w:top w:val="single" w:sz="4" w:space="0" w:color="auto"/>
              <w:left w:val="nil"/>
              <w:bottom w:val="single" w:sz="12" w:space="0" w:color="auto"/>
              <w:right w:val="nil"/>
            </w:tcBorders>
            <w:shd w:val="clear" w:color="auto" w:fill="auto"/>
            <w:vAlign w:val="bottom"/>
          </w:tcPr>
          <w:p w14:paraId="663ABC95" w14:textId="0ED34A1A" w:rsidR="0013739A" w:rsidRPr="005B035D" w:rsidRDefault="0013739A" w:rsidP="0013739A">
            <w:pPr>
              <w:tabs>
                <w:tab w:val="right" w:pos="1202"/>
              </w:tabs>
              <w:spacing w:after="0" w:line="240" w:lineRule="exact"/>
              <w:jc w:val="right"/>
              <w:outlineLvl w:val="0"/>
              <w:rPr>
                <w:rFonts w:ascii="Arial" w:eastAsia="Times New Roman" w:hAnsi="Arial" w:cs="Arial"/>
                <w:sz w:val="17"/>
                <w:szCs w:val="17"/>
              </w:rPr>
            </w:pPr>
            <w:r w:rsidRPr="00774AFA">
              <w:rPr>
                <w:rFonts w:ascii="Arial" w:hAnsi="Arial" w:cs="Arial"/>
                <w:b/>
                <w:bCs/>
                <w:sz w:val="17"/>
                <w:szCs w:val="17"/>
              </w:rPr>
              <w:t xml:space="preserve"> - </w:t>
            </w:r>
          </w:p>
        </w:tc>
        <w:tc>
          <w:tcPr>
            <w:tcW w:w="504" w:type="pct"/>
            <w:tcBorders>
              <w:top w:val="single" w:sz="4" w:space="0" w:color="auto"/>
              <w:left w:val="nil"/>
              <w:bottom w:val="single" w:sz="12" w:space="0" w:color="auto"/>
              <w:right w:val="nil"/>
            </w:tcBorders>
            <w:shd w:val="clear" w:color="auto" w:fill="auto"/>
            <w:vAlign w:val="bottom"/>
          </w:tcPr>
          <w:p w14:paraId="766196BD" w14:textId="5ACE7380" w:rsidR="0013739A" w:rsidRPr="005B035D" w:rsidRDefault="0013739A" w:rsidP="0013739A">
            <w:pPr>
              <w:tabs>
                <w:tab w:val="right" w:pos="1202"/>
              </w:tabs>
              <w:spacing w:after="0" w:line="240" w:lineRule="exact"/>
              <w:jc w:val="right"/>
              <w:outlineLvl w:val="0"/>
              <w:rPr>
                <w:rFonts w:ascii="Arial" w:eastAsia="Times New Roman" w:hAnsi="Arial" w:cs="Arial"/>
                <w:sz w:val="17"/>
                <w:szCs w:val="17"/>
              </w:rPr>
            </w:pPr>
            <w:r w:rsidRPr="00774AFA">
              <w:rPr>
                <w:rFonts w:ascii="Arial" w:hAnsi="Arial" w:cs="Arial"/>
                <w:b/>
                <w:bCs/>
                <w:sz w:val="17"/>
                <w:szCs w:val="17"/>
              </w:rPr>
              <w:t xml:space="preserve"> 138 </w:t>
            </w:r>
          </w:p>
        </w:tc>
        <w:tc>
          <w:tcPr>
            <w:tcW w:w="504" w:type="pct"/>
            <w:tcBorders>
              <w:top w:val="single" w:sz="4" w:space="0" w:color="auto"/>
              <w:left w:val="nil"/>
              <w:bottom w:val="single" w:sz="12" w:space="0" w:color="auto"/>
              <w:right w:val="nil"/>
            </w:tcBorders>
            <w:shd w:val="clear" w:color="auto" w:fill="auto"/>
            <w:vAlign w:val="bottom"/>
          </w:tcPr>
          <w:p w14:paraId="18E0BF1B" w14:textId="4634E5F7" w:rsidR="0013739A" w:rsidRPr="008C6D51" w:rsidRDefault="0013739A" w:rsidP="0013739A">
            <w:pPr>
              <w:tabs>
                <w:tab w:val="right" w:pos="1202"/>
              </w:tabs>
              <w:spacing w:after="0" w:line="240" w:lineRule="exact"/>
              <w:jc w:val="right"/>
              <w:outlineLvl w:val="0"/>
              <w:rPr>
                <w:rFonts w:ascii="Arial" w:eastAsia="Times New Roman" w:hAnsi="Arial" w:cs="Arial"/>
                <w:b/>
                <w:bCs/>
                <w:sz w:val="17"/>
                <w:szCs w:val="17"/>
              </w:rPr>
            </w:pPr>
            <w:r w:rsidRPr="00774AFA">
              <w:rPr>
                <w:rFonts w:ascii="Arial" w:hAnsi="Arial" w:cs="Arial"/>
                <w:b/>
                <w:bCs/>
                <w:sz w:val="17"/>
                <w:szCs w:val="17"/>
              </w:rPr>
              <w:t xml:space="preserve"> 244</w:t>
            </w:r>
            <w:r>
              <w:rPr>
                <w:rFonts w:ascii="Arial" w:hAnsi="Arial" w:cs="Arial"/>
                <w:b/>
                <w:bCs/>
                <w:sz w:val="17"/>
                <w:szCs w:val="17"/>
              </w:rPr>
              <w:t>,</w:t>
            </w:r>
            <w:r w:rsidRPr="00774AFA">
              <w:rPr>
                <w:rFonts w:ascii="Arial" w:hAnsi="Arial" w:cs="Arial"/>
                <w:b/>
                <w:bCs/>
                <w:sz w:val="17"/>
                <w:szCs w:val="17"/>
              </w:rPr>
              <w:t xml:space="preserve">410 </w:t>
            </w:r>
          </w:p>
        </w:tc>
        <w:tc>
          <w:tcPr>
            <w:tcW w:w="504" w:type="pct"/>
            <w:tcBorders>
              <w:top w:val="single" w:sz="4" w:space="0" w:color="auto"/>
              <w:left w:val="nil"/>
              <w:bottom w:val="single" w:sz="12" w:space="0" w:color="auto"/>
              <w:right w:val="nil"/>
            </w:tcBorders>
            <w:shd w:val="clear" w:color="auto" w:fill="auto"/>
            <w:vAlign w:val="bottom"/>
          </w:tcPr>
          <w:p w14:paraId="01103EC3" w14:textId="6C41D637" w:rsidR="0013739A" w:rsidRPr="00C01C75" w:rsidRDefault="0013739A" w:rsidP="0013739A">
            <w:pPr>
              <w:tabs>
                <w:tab w:val="right" w:pos="1202"/>
              </w:tabs>
              <w:spacing w:after="0" w:line="240" w:lineRule="exact"/>
              <w:jc w:val="right"/>
              <w:outlineLvl w:val="0"/>
              <w:rPr>
                <w:rFonts w:ascii="Arial" w:eastAsia="Times New Roman" w:hAnsi="Arial" w:cs="Arial"/>
                <w:sz w:val="17"/>
                <w:szCs w:val="17"/>
              </w:rPr>
            </w:pPr>
            <w:r w:rsidRPr="00774AFA">
              <w:rPr>
                <w:rFonts w:ascii="Arial" w:hAnsi="Arial" w:cs="Arial"/>
                <w:b/>
                <w:bCs/>
                <w:sz w:val="17"/>
                <w:szCs w:val="17"/>
              </w:rPr>
              <w:t xml:space="preserve"> 238</w:t>
            </w:r>
            <w:r>
              <w:rPr>
                <w:rFonts w:ascii="Arial" w:hAnsi="Arial" w:cs="Arial"/>
                <w:b/>
                <w:bCs/>
                <w:sz w:val="17"/>
                <w:szCs w:val="17"/>
              </w:rPr>
              <w:t>,</w:t>
            </w:r>
            <w:r w:rsidRPr="00774AFA">
              <w:rPr>
                <w:rFonts w:ascii="Arial" w:hAnsi="Arial" w:cs="Arial"/>
                <w:b/>
                <w:bCs/>
                <w:sz w:val="17"/>
                <w:szCs w:val="17"/>
              </w:rPr>
              <w:t xml:space="preserve">563 </w:t>
            </w:r>
          </w:p>
        </w:tc>
        <w:tc>
          <w:tcPr>
            <w:tcW w:w="504" w:type="pct"/>
            <w:tcBorders>
              <w:top w:val="single" w:sz="4" w:space="0" w:color="auto"/>
              <w:left w:val="nil"/>
              <w:bottom w:val="single" w:sz="12" w:space="0" w:color="auto"/>
              <w:right w:val="nil"/>
            </w:tcBorders>
            <w:shd w:val="clear" w:color="auto" w:fill="auto"/>
            <w:vAlign w:val="bottom"/>
          </w:tcPr>
          <w:p w14:paraId="67446B0C" w14:textId="063EFE24" w:rsidR="0013739A" w:rsidRPr="00C01C75" w:rsidRDefault="0013739A" w:rsidP="0013739A">
            <w:pPr>
              <w:tabs>
                <w:tab w:val="right" w:pos="1202"/>
              </w:tabs>
              <w:spacing w:after="0" w:line="240" w:lineRule="exact"/>
              <w:jc w:val="right"/>
              <w:outlineLvl w:val="0"/>
              <w:rPr>
                <w:rFonts w:ascii="Arial" w:eastAsia="Times New Roman" w:hAnsi="Arial" w:cs="Arial"/>
                <w:sz w:val="17"/>
                <w:szCs w:val="17"/>
              </w:rPr>
            </w:pPr>
            <w:r w:rsidRPr="00774AFA">
              <w:rPr>
                <w:rFonts w:ascii="Arial" w:hAnsi="Arial" w:cs="Arial"/>
                <w:b/>
                <w:bCs/>
                <w:sz w:val="17"/>
                <w:szCs w:val="17"/>
              </w:rPr>
              <w:t xml:space="preserve"> - </w:t>
            </w:r>
          </w:p>
        </w:tc>
        <w:tc>
          <w:tcPr>
            <w:tcW w:w="504" w:type="pct"/>
            <w:tcBorders>
              <w:top w:val="single" w:sz="4" w:space="0" w:color="auto"/>
              <w:left w:val="nil"/>
              <w:bottom w:val="single" w:sz="12" w:space="0" w:color="auto"/>
              <w:right w:val="nil"/>
            </w:tcBorders>
            <w:shd w:val="clear" w:color="auto" w:fill="auto"/>
            <w:vAlign w:val="bottom"/>
          </w:tcPr>
          <w:p w14:paraId="46CB8BA5" w14:textId="39A853D7" w:rsidR="0013739A" w:rsidRPr="00C01C75" w:rsidRDefault="0013739A" w:rsidP="0013739A">
            <w:pPr>
              <w:tabs>
                <w:tab w:val="right" w:pos="1202"/>
              </w:tabs>
              <w:spacing w:after="0" w:line="240" w:lineRule="exact"/>
              <w:jc w:val="right"/>
              <w:outlineLvl w:val="0"/>
              <w:rPr>
                <w:rFonts w:ascii="Arial" w:eastAsia="Times New Roman" w:hAnsi="Arial" w:cs="Arial"/>
                <w:sz w:val="17"/>
                <w:szCs w:val="17"/>
              </w:rPr>
            </w:pPr>
            <w:r w:rsidRPr="00774AFA">
              <w:rPr>
                <w:rFonts w:ascii="Arial" w:hAnsi="Arial" w:cs="Arial"/>
                <w:b/>
                <w:bCs/>
                <w:sz w:val="17"/>
                <w:szCs w:val="17"/>
              </w:rPr>
              <w:t xml:space="preserve"> 138 </w:t>
            </w:r>
          </w:p>
        </w:tc>
        <w:tc>
          <w:tcPr>
            <w:tcW w:w="500" w:type="pct"/>
            <w:tcBorders>
              <w:top w:val="single" w:sz="4" w:space="0" w:color="auto"/>
              <w:left w:val="nil"/>
              <w:bottom w:val="single" w:sz="12" w:space="0" w:color="auto"/>
              <w:right w:val="nil"/>
            </w:tcBorders>
            <w:shd w:val="clear" w:color="auto" w:fill="auto"/>
            <w:vAlign w:val="bottom"/>
          </w:tcPr>
          <w:p w14:paraId="09B9078B" w14:textId="5B8C4164" w:rsidR="0013739A" w:rsidRPr="008C6D51" w:rsidRDefault="0013739A" w:rsidP="0013739A">
            <w:pPr>
              <w:tabs>
                <w:tab w:val="right" w:pos="1202"/>
              </w:tabs>
              <w:spacing w:after="0" w:line="240" w:lineRule="exact"/>
              <w:jc w:val="right"/>
              <w:outlineLvl w:val="0"/>
              <w:rPr>
                <w:rFonts w:ascii="Arial" w:eastAsia="Times New Roman" w:hAnsi="Arial" w:cs="Arial"/>
                <w:b/>
                <w:bCs/>
                <w:sz w:val="17"/>
                <w:szCs w:val="17"/>
              </w:rPr>
            </w:pPr>
            <w:r w:rsidRPr="00774AFA">
              <w:rPr>
                <w:rFonts w:ascii="Arial" w:hAnsi="Arial" w:cs="Arial"/>
                <w:b/>
                <w:bCs/>
                <w:sz w:val="17"/>
                <w:szCs w:val="17"/>
              </w:rPr>
              <w:t xml:space="preserve"> 238</w:t>
            </w:r>
            <w:r>
              <w:rPr>
                <w:rFonts w:ascii="Arial" w:hAnsi="Arial" w:cs="Arial"/>
                <w:b/>
                <w:bCs/>
                <w:sz w:val="17"/>
                <w:szCs w:val="17"/>
              </w:rPr>
              <w:t>,</w:t>
            </w:r>
            <w:r w:rsidRPr="00774AFA">
              <w:rPr>
                <w:rFonts w:ascii="Arial" w:hAnsi="Arial" w:cs="Arial"/>
                <w:b/>
                <w:bCs/>
                <w:sz w:val="17"/>
                <w:szCs w:val="17"/>
              </w:rPr>
              <w:t xml:space="preserve">701 </w:t>
            </w:r>
          </w:p>
        </w:tc>
      </w:tr>
      <w:bookmarkEnd w:id="348"/>
    </w:tbl>
    <w:p w14:paraId="68F7E84E" w14:textId="0F1FFFC9" w:rsidR="005B035D" w:rsidRDefault="005B035D" w:rsidP="005B035D">
      <w:pPr>
        <w:keepNext/>
        <w:spacing w:after="0" w:line="240" w:lineRule="auto"/>
        <w:jc w:val="both"/>
        <w:rPr>
          <w:rFonts w:ascii="Arial" w:eastAsia="Calibri" w:hAnsi="Arial" w:cs="Arial"/>
          <w:sz w:val="20"/>
          <w:szCs w:val="20"/>
          <w:lang w:val="en-US"/>
        </w:rPr>
      </w:pPr>
    </w:p>
    <w:p w14:paraId="59A48441" w14:textId="77777777" w:rsidR="005B035D" w:rsidRPr="005B035D" w:rsidRDefault="005B035D" w:rsidP="005B035D">
      <w:pPr>
        <w:keepNext/>
        <w:spacing w:after="0" w:line="240" w:lineRule="auto"/>
        <w:jc w:val="both"/>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3"/>
        <w:gridCol w:w="984"/>
        <w:gridCol w:w="983"/>
        <w:gridCol w:w="983"/>
        <w:gridCol w:w="983"/>
        <w:gridCol w:w="983"/>
        <w:gridCol w:w="983"/>
        <w:gridCol w:w="983"/>
        <w:gridCol w:w="977"/>
      </w:tblGrid>
      <w:tr w:rsidR="001F74BF" w:rsidRPr="00587444" w14:paraId="0AA0CAF4" w14:textId="77777777" w:rsidTr="008032D2">
        <w:trPr>
          <w:trHeight w:val="326"/>
        </w:trPr>
        <w:tc>
          <w:tcPr>
            <w:tcW w:w="970" w:type="pct"/>
            <w:vAlign w:val="bottom"/>
          </w:tcPr>
          <w:p w14:paraId="0D1E1806" w14:textId="77777777" w:rsidR="001F74BF" w:rsidRPr="00587444" w:rsidRDefault="001F74BF" w:rsidP="008032D2">
            <w:pPr>
              <w:tabs>
                <w:tab w:val="left" w:pos="-720"/>
              </w:tabs>
              <w:spacing w:after="0" w:line="220" w:lineRule="exact"/>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3</w:t>
            </w:r>
          </w:p>
        </w:tc>
        <w:tc>
          <w:tcPr>
            <w:tcW w:w="504" w:type="pct"/>
            <w:vAlign w:val="bottom"/>
          </w:tcPr>
          <w:p w14:paraId="568C4EA8" w14:textId="77777777" w:rsidR="001F74BF" w:rsidRPr="00587444" w:rsidRDefault="001F74BF" w:rsidP="008032D2">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5FB270E0" w14:textId="77777777" w:rsidR="001F74BF" w:rsidRPr="00587444" w:rsidRDefault="001F74BF" w:rsidP="008032D2">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5BA12627"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p>
        </w:tc>
        <w:tc>
          <w:tcPr>
            <w:tcW w:w="504" w:type="pct"/>
            <w:vAlign w:val="bottom"/>
          </w:tcPr>
          <w:p w14:paraId="50418BC5" w14:textId="77777777" w:rsidR="001F74BF" w:rsidRPr="00587444" w:rsidRDefault="001F74BF" w:rsidP="008032D2">
            <w:pPr>
              <w:tabs>
                <w:tab w:val="right" w:pos="1202"/>
              </w:tabs>
              <w:spacing w:after="0" w:line="240" w:lineRule="atLeast"/>
              <w:jc w:val="right"/>
              <w:outlineLvl w:val="0"/>
              <w:rPr>
                <w:rFonts w:ascii="Arial" w:hAnsi="Arial" w:cs="Arial"/>
                <w:b/>
                <w:sz w:val="17"/>
                <w:szCs w:val="17"/>
              </w:rPr>
            </w:pPr>
            <w:r w:rsidRPr="00587444">
              <w:rPr>
                <w:rFonts w:ascii="Arial" w:hAnsi="Arial" w:cs="Arial"/>
                <w:b/>
                <w:sz w:val="17"/>
                <w:szCs w:val="17"/>
                <w:lang w:val="en-GB"/>
              </w:rPr>
              <w:t>Group</w:t>
            </w:r>
          </w:p>
        </w:tc>
        <w:tc>
          <w:tcPr>
            <w:tcW w:w="504" w:type="pct"/>
            <w:vAlign w:val="bottom"/>
          </w:tcPr>
          <w:p w14:paraId="7D9BEA17" w14:textId="77777777" w:rsidR="001F74BF" w:rsidRPr="00587444" w:rsidRDefault="001F74BF" w:rsidP="008032D2">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61707947" w14:textId="77777777" w:rsidR="001F74BF" w:rsidRPr="00587444" w:rsidRDefault="001F74BF" w:rsidP="008032D2">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32E97BA0"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p>
        </w:tc>
        <w:tc>
          <w:tcPr>
            <w:tcW w:w="501" w:type="pct"/>
            <w:vAlign w:val="bottom"/>
          </w:tcPr>
          <w:p w14:paraId="42387301"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Bank</w:t>
            </w:r>
          </w:p>
        </w:tc>
      </w:tr>
      <w:tr w:rsidR="001F74BF" w:rsidRPr="00587444" w14:paraId="38F90061" w14:textId="77777777" w:rsidTr="008032D2">
        <w:trPr>
          <w:trHeight w:val="251"/>
        </w:trPr>
        <w:tc>
          <w:tcPr>
            <w:tcW w:w="970" w:type="pct"/>
            <w:vAlign w:val="bottom"/>
          </w:tcPr>
          <w:p w14:paraId="5596A118" w14:textId="77777777" w:rsidR="001F74BF" w:rsidRPr="00587444" w:rsidRDefault="001F74BF" w:rsidP="008032D2">
            <w:pPr>
              <w:tabs>
                <w:tab w:val="left" w:pos="-720"/>
              </w:tabs>
              <w:spacing w:after="0" w:line="220" w:lineRule="exact"/>
              <w:rPr>
                <w:rFonts w:ascii="Arial" w:hAnsi="Arial" w:cs="Arial"/>
                <w:sz w:val="17"/>
                <w:szCs w:val="17"/>
                <w:lang w:val="en-GB"/>
              </w:rPr>
            </w:pPr>
          </w:p>
        </w:tc>
        <w:tc>
          <w:tcPr>
            <w:tcW w:w="504" w:type="pct"/>
            <w:vAlign w:val="bottom"/>
          </w:tcPr>
          <w:p w14:paraId="0EAF073D"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504" w:type="pct"/>
            <w:vAlign w:val="bottom"/>
          </w:tcPr>
          <w:p w14:paraId="6BB569C0"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504" w:type="pct"/>
            <w:vAlign w:val="bottom"/>
          </w:tcPr>
          <w:p w14:paraId="29A6EC9A"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04" w:type="pct"/>
            <w:vAlign w:val="bottom"/>
          </w:tcPr>
          <w:p w14:paraId="03CFA18C"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504" w:type="pct"/>
            <w:vAlign w:val="bottom"/>
          </w:tcPr>
          <w:p w14:paraId="4F7523EB"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504" w:type="pct"/>
            <w:vAlign w:val="bottom"/>
          </w:tcPr>
          <w:p w14:paraId="5BEFC0B7"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504" w:type="pct"/>
            <w:vAlign w:val="bottom"/>
          </w:tcPr>
          <w:p w14:paraId="17C11E39"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01" w:type="pct"/>
            <w:vAlign w:val="bottom"/>
          </w:tcPr>
          <w:p w14:paraId="66B14034"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1F74BF" w:rsidRPr="00587444" w14:paraId="78E1E7CD" w14:textId="77777777" w:rsidTr="008032D2">
        <w:trPr>
          <w:trHeight w:val="251"/>
        </w:trPr>
        <w:tc>
          <w:tcPr>
            <w:tcW w:w="970" w:type="pct"/>
            <w:vAlign w:val="bottom"/>
          </w:tcPr>
          <w:p w14:paraId="43905BE2" w14:textId="77777777" w:rsidR="001F74BF" w:rsidRPr="00587444" w:rsidRDefault="001F74BF" w:rsidP="008032D2">
            <w:pPr>
              <w:tabs>
                <w:tab w:val="left" w:pos="-720"/>
              </w:tabs>
              <w:spacing w:after="0" w:line="220" w:lineRule="exact"/>
              <w:rPr>
                <w:rFonts w:ascii="Arial" w:hAnsi="Arial" w:cs="Arial"/>
                <w:sz w:val="17"/>
                <w:szCs w:val="17"/>
              </w:rPr>
            </w:pPr>
          </w:p>
        </w:tc>
        <w:tc>
          <w:tcPr>
            <w:tcW w:w="504" w:type="pct"/>
            <w:vAlign w:val="bottom"/>
          </w:tcPr>
          <w:p w14:paraId="1421D45B"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70DC6612"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5244B786"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31417A9B"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38094781"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5708E65F"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0B7AA16F"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1" w:type="pct"/>
            <w:vAlign w:val="bottom"/>
          </w:tcPr>
          <w:p w14:paraId="7A8FC768" w14:textId="77777777" w:rsidR="001F74BF" w:rsidRPr="00587444" w:rsidRDefault="001F74BF" w:rsidP="008032D2">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r>
      <w:tr w:rsidR="001F74BF" w:rsidRPr="00587444" w14:paraId="215CABB9" w14:textId="77777777" w:rsidTr="008032D2">
        <w:trPr>
          <w:trHeight w:val="177"/>
        </w:trPr>
        <w:tc>
          <w:tcPr>
            <w:tcW w:w="970" w:type="pct"/>
            <w:vAlign w:val="bottom"/>
          </w:tcPr>
          <w:p w14:paraId="0D86899A" w14:textId="77777777" w:rsidR="001F74BF" w:rsidRPr="00587444" w:rsidRDefault="001F74BF" w:rsidP="008032D2">
            <w:pPr>
              <w:tabs>
                <w:tab w:val="left" w:pos="-720"/>
              </w:tabs>
              <w:spacing w:line="140" w:lineRule="exact"/>
              <w:rPr>
                <w:rFonts w:ascii="Arial" w:hAnsi="Arial" w:cs="Arial"/>
                <w:sz w:val="17"/>
                <w:szCs w:val="17"/>
                <w:lang w:val="en-GB"/>
              </w:rPr>
            </w:pPr>
          </w:p>
        </w:tc>
        <w:tc>
          <w:tcPr>
            <w:tcW w:w="504" w:type="pct"/>
            <w:vAlign w:val="bottom"/>
          </w:tcPr>
          <w:p w14:paraId="7D59A299" w14:textId="77777777" w:rsidR="001F74BF" w:rsidRPr="00587444" w:rsidRDefault="001F74BF" w:rsidP="008032D2">
            <w:pPr>
              <w:tabs>
                <w:tab w:val="right" w:pos="1202"/>
              </w:tabs>
              <w:spacing w:line="140" w:lineRule="exact"/>
              <w:jc w:val="right"/>
              <w:outlineLvl w:val="0"/>
              <w:rPr>
                <w:rFonts w:ascii="Arial" w:hAnsi="Arial" w:cs="Arial"/>
                <w:b/>
                <w:sz w:val="17"/>
                <w:szCs w:val="17"/>
                <w:lang w:val="en-GB"/>
              </w:rPr>
            </w:pPr>
          </w:p>
        </w:tc>
        <w:tc>
          <w:tcPr>
            <w:tcW w:w="504" w:type="pct"/>
            <w:vAlign w:val="bottom"/>
          </w:tcPr>
          <w:p w14:paraId="72BFB69F" w14:textId="77777777" w:rsidR="001F74BF" w:rsidRPr="00587444" w:rsidRDefault="001F74BF" w:rsidP="008032D2">
            <w:pPr>
              <w:tabs>
                <w:tab w:val="right" w:pos="1202"/>
              </w:tabs>
              <w:spacing w:line="140" w:lineRule="exact"/>
              <w:jc w:val="right"/>
              <w:outlineLvl w:val="0"/>
              <w:rPr>
                <w:rFonts w:ascii="Arial" w:hAnsi="Arial" w:cs="Arial"/>
                <w:b/>
                <w:sz w:val="17"/>
                <w:szCs w:val="17"/>
                <w:lang w:val="en-GB"/>
              </w:rPr>
            </w:pPr>
          </w:p>
        </w:tc>
        <w:tc>
          <w:tcPr>
            <w:tcW w:w="504" w:type="pct"/>
            <w:vAlign w:val="bottom"/>
          </w:tcPr>
          <w:p w14:paraId="3FCDF975" w14:textId="77777777" w:rsidR="001F74BF" w:rsidRPr="00587444" w:rsidRDefault="001F74BF" w:rsidP="008032D2">
            <w:pPr>
              <w:tabs>
                <w:tab w:val="right" w:pos="1202"/>
              </w:tabs>
              <w:spacing w:line="140" w:lineRule="exact"/>
              <w:jc w:val="right"/>
              <w:outlineLvl w:val="0"/>
              <w:rPr>
                <w:rFonts w:ascii="Arial" w:hAnsi="Arial" w:cs="Arial"/>
                <w:b/>
                <w:sz w:val="17"/>
                <w:szCs w:val="17"/>
                <w:lang w:val="en-GB"/>
              </w:rPr>
            </w:pPr>
          </w:p>
        </w:tc>
        <w:tc>
          <w:tcPr>
            <w:tcW w:w="504" w:type="pct"/>
            <w:vAlign w:val="bottom"/>
          </w:tcPr>
          <w:p w14:paraId="5BE7D58B" w14:textId="77777777" w:rsidR="001F74BF" w:rsidRPr="00587444" w:rsidRDefault="001F74BF" w:rsidP="008032D2">
            <w:pPr>
              <w:tabs>
                <w:tab w:val="right" w:pos="1202"/>
              </w:tabs>
              <w:spacing w:line="140" w:lineRule="exact"/>
              <w:jc w:val="right"/>
              <w:outlineLvl w:val="0"/>
              <w:rPr>
                <w:rFonts w:ascii="Arial" w:hAnsi="Arial" w:cs="Arial"/>
                <w:b/>
                <w:sz w:val="17"/>
                <w:szCs w:val="17"/>
                <w:lang w:val="en-GB"/>
              </w:rPr>
            </w:pPr>
          </w:p>
        </w:tc>
        <w:tc>
          <w:tcPr>
            <w:tcW w:w="504" w:type="pct"/>
            <w:vAlign w:val="bottom"/>
          </w:tcPr>
          <w:p w14:paraId="67F81FBE" w14:textId="77777777" w:rsidR="001F74BF" w:rsidRPr="00587444" w:rsidRDefault="001F74BF" w:rsidP="008032D2">
            <w:pPr>
              <w:tabs>
                <w:tab w:val="right" w:pos="1202"/>
              </w:tabs>
              <w:spacing w:line="140" w:lineRule="exact"/>
              <w:jc w:val="right"/>
              <w:outlineLvl w:val="0"/>
              <w:rPr>
                <w:rFonts w:ascii="Arial" w:hAnsi="Arial" w:cs="Arial"/>
                <w:b/>
                <w:sz w:val="17"/>
                <w:szCs w:val="17"/>
                <w:lang w:val="en-GB"/>
              </w:rPr>
            </w:pPr>
          </w:p>
        </w:tc>
        <w:tc>
          <w:tcPr>
            <w:tcW w:w="504" w:type="pct"/>
            <w:vAlign w:val="bottom"/>
          </w:tcPr>
          <w:p w14:paraId="34E6AB98" w14:textId="77777777" w:rsidR="001F74BF" w:rsidRPr="00587444" w:rsidRDefault="001F74BF" w:rsidP="008032D2">
            <w:pPr>
              <w:tabs>
                <w:tab w:val="right" w:pos="1202"/>
              </w:tabs>
              <w:spacing w:line="140" w:lineRule="exact"/>
              <w:jc w:val="right"/>
              <w:outlineLvl w:val="0"/>
              <w:rPr>
                <w:rFonts w:ascii="Arial" w:hAnsi="Arial" w:cs="Arial"/>
                <w:b/>
                <w:sz w:val="17"/>
                <w:szCs w:val="17"/>
                <w:lang w:val="en-GB"/>
              </w:rPr>
            </w:pPr>
          </w:p>
        </w:tc>
        <w:tc>
          <w:tcPr>
            <w:tcW w:w="504" w:type="pct"/>
            <w:vAlign w:val="bottom"/>
          </w:tcPr>
          <w:p w14:paraId="1051AB75" w14:textId="77777777" w:rsidR="001F74BF" w:rsidRPr="00587444" w:rsidRDefault="001F74BF" w:rsidP="008032D2">
            <w:pPr>
              <w:tabs>
                <w:tab w:val="right" w:pos="1202"/>
              </w:tabs>
              <w:spacing w:line="140" w:lineRule="exact"/>
              <w:jc w:val="right"/>
              <w:outlineLvl w:val="0"/>
              <w:rPr>
                <w:rFonts w:ascii="Arial" w:hAnsi="Arial" w:cs="Arial"/>
                <w:b/>
                <w:sz w:val="17"/>
                <w:szCs w:val="17"/>
                <w:lang w:val="en-GB"/>
              </w:rPr>
            </w:pPr>
          </w:p>
        </w:tc>
        <w:tc>
          <w:tcPr>
            <w:tcW w:w="501" w:type="pct"/>
            <w:vAlign w:val="bottom"/>
          </w:tcPr>
          <w:p w14:paraId="282B54B0" w14:textId="77777777" w:rsidR="001F74BF" w:rsidRPr="00587444" w:rsidRDefault="001F74BF" w:rsidP="008032D2">
            <w:pPr>
              <w:tabs>
                <w:tab w:val="right" w:pos="1202"/>
              </w:tabs>
              <w:spacing w:line="140" w:lineRule="exact"/>
              <w:jc w:val="right"/>
              <w:outlineLvl w:val="0"/>
              <w:rPr>
                <w:rFonts w:ascii="Arial" w:hAnsi="Arial" w:cs="Arial"/>
                <w:b/>
                <w:sz w:val="17"/>
                <w:szCs w:val="17"/>
                <w:lang w:val="en-GB"/>
              </w:rPr>
            </w:pPr>
          </w:p>
        </w:tc>
      </w:tr>
      <w:tr w:rsidR="001F74BF" w:rsidRPr="00587444" w14:paraId="1BA23BFB" w14:textId="77777777" w:rsidTr="008032D2">
        <w:trPr>
          <w:trHeight w:val="337"/>
        </w:trPr>
        <w:tc>
          <w:tcPr>
            <w:tcW w:w="970" w:type="pct"/>
            <w:vAlign w:val="bottom"/>
          </w:tcPr>
          <w:p w14:paraId="7B348C21" w14:textId="77777777" w:rsidR="001F74BF" w:rsidRPr="00587444" w:rsidRDefault="001F74BF" w:rsidP="008032D2">
            <w:pPr>
              <w:tabs>
                <w:tab w:val="right" w:pos="1202"/>
              </w:tabs>
              <w:spacing w:after="0" w:line="240" w:lineRule="exact"/>
              <w:outlineLvl w:val="0"/>
              <w:rPr>
                <w:rFonts w:ascii="Arial" w:hAnsi="Arial" w:cs="Arial"/>
                <w:sz w:val="17"/>
                <w:szCs w:val="17"/>
                <w:lang w:val="en-GB"/>
              </w:rPr>
            </w:pPr>
            <w:r w:rsidRPr="00587444">
              <w:rPr>
                <w:rFonts w:ascii="Arial" w:hAnsi="Arial" w:cs="Arial"/>
                <w:sz w:val="17"/>
                <w:szCs w:val="17"/>
                <w:lang w:val="en-GB"/>
              </w:rPr>
              <w:t>Gross amount</w:t>
            </w:r>
          </w:p>
        </w:tc>
        <w:tc>
          <w:tcPr>
            <w:tcW w:w="504" w:type="pct"/>
            <w:tcBorders>
              <w:top w:val="nil"/>
              <w:left w:val="nil"/>
              <w:bottom w:val="nil"/>
              <w:right w:val="nil"/>
            </w:tcBorders>
            <w:shd w:val="clear" w:color="auto" w:fill="auto"/>
            <w:vAlign w:val="bottom"/>
          </w:tcPr>
          <w:p w14:paraId="29F0C979" w14:textId="77777777" w:rsidR="001F74BF" w:rsidRPr="00587444" w:rsidRDefault="001F74BF" w:rsidP="008032D2">
            <w:pPr>
              <w:tabs>
                <w:tab w:val="right" w:pos="1202"/>
              </w:tabs>
              <w:spacing w:after="0" w:line="240" w:lineRule="exact"/>
              <w:jc w:val="right"/>
              <w:outlineLvl w:val="0"/>
              <w:rPr>
                <w:rFonts w:ascii="Arial" w:hAnsi="Arial" w:cs="Arial"/>
                <w:sz w:val="17"/>
                <w:szCs w:val="17"/>
              </w:rPr>
            </w:pPr>
            <w:r w:rsidRPr="00AA3587">
              <w:rPr>
                <w:rFonts w:ascii="Arial" w:hAnsi="Arial" w:cs="Arial"/>
                <w:sz w:val="17"/>
                <w:szCs w:val="17"/>
              </w:rPr>
              <w:t>227</w:t>
            </w:r>
            <w:r>
              <w:rPr>
                <w:rFonts w:ascii="Arial" w:hAnsi="Arial" w:cs="Arial"/>
                <w:sz w:val="17"/>
                <w:szCs w:val="17"/>
              </w:rPr>
              <w:t>,</w:t>
            </w:r>
            <w:r w:rsidRPr="00AA3587">
              <w:rPr>
                <w:rFonts w:ascii="Arial" w:hAnsi="Arial" w:cs="Arial"/>
                <w:sz w:val="17"/>
                <w:szCs w:val="17"/>
              </w:rPr>
              <w:t>239</w:t>
            </w:r>
          </w:p>
        </w:tc>
        <w:tc>
          <w:tcPr>
            <w:tcW w:w="504" w:type="pct"/>
            <w:tcBorders>
              <w:top w:val="nil"/>
              <w:left w:val="nil"/>
              <w:bottom w:val="nil"/>
              <w:right w:val="nil"/>
            </w:tcBorders>
            <w:shd w:val="clear" w:color="auto" w:fill="auto"/>
            <w:vAlign w:val="bottom"/>
          </w:tcPr>
          <w:p w14:paraId="156DE7A0" w14:textId="77777777" w:rsidR="001F74BF" w:rsidRPr="00587444" w:rsidRDefault="001F74BF" w:rsidP="008032D2">
            <w:pPr>
              <w:tabs>
                <w:tab w:val="right" w:pos="1202"/>
              </w:tabs>
              <w:spacing w:after="0" w:line="240" w:lineRule="exact"/>
              <w:jc w:val="right"/>
              <w:outlineLvl w:val="0"/>
              <w:rPr>
                <w:rFonts w:ascii="Arial" w:hAnsi="Arial" w:cs="Arial"/>
                <w:sz w:val="17"/>
                <w:szCs w:val="17"/>
              </w:rPr>
            </w:pPr>
            <w:r>
              <w:rPr>
                <w:rFonts w:ascii="Arial" w:hAnsi="Arial" w:cs="Arial"/>
                <w:sz w:val="17"/>
                <w:szCs w:val="17"/>
              </w:rPr>
              <w:t>-</w:t>
            </w:r>
          </w:p>
        </w:tc>
        <w:tc>
          <w:tcPr>
            <w:tcW w:w="504" w:type="pct"/>
            <w:tcBorders>
              <w:top w:val="nil"/>
              <w:left w:val="nil"/>
              <w:bottom w:val="nil"/>
              <w:right w:val="nil"/>
            </w:tcBorders>
            <w:shd w:val="clear" w:color="auto" w:fill="auto"/>
            <w:vAlign w:val="bottom"/>
          </w:tcPr>
          <w:p w14:paraId="345B8F3C" w14:textId="77777777" w:rsidR="001F74BF" w:rsidRPr="00587444" w:rsidRDefault="001F74BF" w:rsidP="008032D2">
            <w:pPr>
              <w:tabs>
                <w:tab w:val="right" w:pos="1202"/>
              </w:tabs>
              <w:spacing w:after="0" w:line="240" w:lineRule="exact"/>
              <w:jc w:val="right"/>
              <w:outlineLvl w:val="0"/>
              <w:rPr>
                <w:rFonts w:ascii="Arial" w:hAnsi="Arial" w:cs="Arial"/>
                <w:sz w:val="17"/>
                <w:szCs w:val="17"/>
              </w:rPr>
            </w:pPr>
            <w:r>
              <w:rPr>
                <w:rFonts w:ascii="Arial" w:hAnsi="Arial" w:cs="Arial"/>
                <w:sz w:val="17"/>
                <w:szCs w:val="17"/>
              </w:rPr>
              <w:t>195</w:t>
            </w:r>
          </w:p>
        </w:tc>
        <w:tc>
          <w:tcPr>
            <w:tcW w:w="504" w:type="pct"/>
            <w:tcBorders>
              <w:top w:val="nil"/>
              <w:left w:val="nil"/>
              <w:bottom w:val="nil"/>
              <w:right w:val="nil"/>
            </w:tcBorders>
            <w:shd w:val="clear" w:color="auto" w:fill="auto"/>
            <w:vAlign w:val="bottom"/>
          </w:tcPr>
          <w:p w14:paraId="3792CDC9" w14:textId="77777777" w:rsidR="001F74BF" w:rsidRPr="00587444" w:rsidRDefault="001F74BF" w:rsidP="008032D2">
            <w:pPr>
              <w:tabs>
                <w:tab w:val="right" w:pos="1202"/>
              </w:tabs>
              <w:spacing w:after="0" w:line="240" w:lineRule="exact"/>
              <w:jc w:val="right"/>
              <w:outlineLvl w:val="0"/>
              <w:rPr>
                <w:rFonts w:ascii="Arial" w:hAnsi="Arial" w:cs="Arial"/>
                <w:b/>
                <w:bCs/>
                <w:sz w:val="17"/>
                <w:szCs w:val="17"/>
              </w:rPr>
            </w:pPr>
            <w:r w:rsidRPr="00AA3587">
              <w:rPr>
                <w:rFonts w:ascii="Arial" w:hAnsi="Arial" w:cs="Arial"/>
                <w:b/>
                <w:bCs/>
                <w:sz w:val="17"/>
                <w:szCs w:val="17"/>
              </w:rPr>
              <w:t>227</w:t>
            </w:r>
            <w:r>
              <w:rPr>
                <w:rFonts w:ascii="Arial" w:hAnsi="Arial" w:cs="Arial"/>
                <w:b/>
                <w:bCs/>
                <w:sz w:val="17"/>
                <w:szCs w:val="17"/>
              </w:rPr>
              <w:t>,</w:t>
            </w:r>
            <w:r w:rsidRPr="00AA3587">
              <w:rPr>
                <w:rFonts w:ascii="Arial" w:hAnsi="Arial" w:cs="Arial"/>
                <w:b/>
                <w:bCs/>
                <w:sz w:val="17"/>
                <w:szCs w:val="17"/>
              </w:rPr>
              <w:t>434</w:t>
            </w:r>
          </w:p>
        </w:tc>
        <w:tc>
          <w:tcPr>
            <w:tcW w:w="504" w:type="pct"/>
            <w:tcBorders>
              <w:top w:val="nil"/>
              <w:left w:val="nil"/>
              <w:bottom w:val="nil"/>
              <w:right w:val="nil"/>
            </w:tcBorders>
            <w:shd w:val="clear" w:color="auto" w:fill="auto"/>
            <w:vAlign w:val="bottom"/>
          </w:tcPr>
          <w:p w14:paraId="15ED5B75" w14:textId="77777777" w:rsidR="001F74BF" w:rsidRPr="00587444" w:rsidRDefault="001F74BF" w:rsidP="008032D2">
            <w:pPr>
              <w:tabs>
                <w:tab w:val="right" w:pos="1202"/>
              </w:tabs>
              <w:spacing w:after="0" w:line="240" w:lineRule="exact"/>
              <w:jc w:val="right"/>
              <w:outlineLvl w:val="0"/>
              <w:rPr>
                <w:rFonts w:ascii="Arial" w:hAnsi="Arial" w:cs="Arial"/>
                <w:sz w:val="17"/>
                <w:szCs w:val="17"/>
              </w:rPr>
            </w:pPr>
            <w:r w:rsidRPr="00267853">
              <w:rPr>
                <w:rFonts w:ascii="Arial" w:hAnsi="Arial" w:cs="Arial"/>
                <w:sz w:val="17"/>
                <w:szCs w:val="17"/>
              </w:rPr>
              <w:t>220</w:t>
            </w:r>
            <w:r>
              <w:rPr>
                <w:rFonts w:ascii="Arial" w:hAnsi="Arial" w:cs="Arial"/>
                <w:sz w:val="17"/>
                <w:szCs w:val="17"/>
              </w:rPr>
              <w:t>,</w:t>
            </w:r>
            <w:r w:rsidRPr="00267853">
              <w:rPr>
                <w:rFonts w:ascii="Arial" w:hAnsi="Arial" w:cs="Arial"/>
                <w:sz w:val="17"/>
                <w:szCs w:val="17"/>
              </w:rPr>
              <w:t>898</w:t>
            </w:r>
          </w:p>
        </w:tc>
        <w:tc>
          <w:tcPr>
            <w:tcW w:w="504" w:type="pct"/>
            <w:tcBorders>
              <w:top w:val="nil"/>
              <w:left w:val="nil"/>
              <w:bottom w:val="nil"/>
              <w:right w:val="nil"/>
            </w:tcBorders>
            <w:shd w:val="clear" w:color="auto" w:fill="auto"/>
            <w:vAlign w:val="bottom"/>
          </w:tcPr>
          <w:p w14:paraId="4DDA5D43" w14:textId="77777777" w:rsidR="001F74BF" w:rsidRPr="00587444" w:rsidRDefault="001F74BF" w:rsidP="008032D2">
            <w:pPr>
              <w:tabs>
                <w:tab w:val="right" w:pos="1202"/>
              </w:tabs>
              <w:spacing w:after="0" w:line="240" w:lineRule="exact"/>
              <w:jc w:val="right"/>
              <w:outlineLvl w:val="0"/>
              <w:rPr>
                <w:rFonts w:ascii="Arial" w:hAnsi="Arial" w:cs="Arial"/>
                <w:sz w:val="17"/>
                <w:szCs w:val="17"/>
              </w:rPr>
            </w:pPr>
            <w:r>
              <w:rPr>
                <w:rFonts w:ascii="Arial" w:hAnsi="Arial" w:cs="Arial"/>
                <w:sz w:val="17"/>
                <w:szCs w:val="17"/>
              </w:rPr>
              <w:t>-</w:t>
            </w:r>
          </w:p>
        </w:tc>
        <w:tc>
          <w:tcPr>
            <w:tcW w:w="504" w:type="pct"/>
            <w:tcBorders>
              <w:top w:val="nil"/>
              <w:left w:val="nil"/>
              <w:bottom w:val="nil"/>
              <w:right w:val="nil"/>
            </w:tcBorders>
            <w:shd w:val="clear" w:color="auto" w:fill="auto"/>
            <w:vAlign w:val="bottom"/>
          </w:tcPr>
          <w:p w14:paraId="4D38B14D" w14:textId="77777777" w:rsidR="001F74BF" w:rsidRPr="00587444" w:rsidRDefault="001F74BF" w:rsidP="008032D2">
            <w:pPr>
              <w:tabs>
                <w:tab w:val="right" w:pos="1202"/>
              </w:tabs>
              <w:spacing w:after="0" w:line="240" w:lineRule="exact"/>
              <w:jc w:val="right"/>
              <w:outlineLvl w:val="0"/>
              <w:rPr>
                <w:rFonts w:ascii="Arial" w:hAnsi="Arial" w:cs="Arial"/>
                <w:sz w:val="17"/>
                <w:szCs w:val="17"/>
              </w:rPr>
            </w:pPr>
            <w:r>
              <w:rPr>
                <w:rFonts w:ascii="Arial" w:hAnsi="Arial" w:cs="Arial"/>
                <w:sz w:val="17"/>
                <w:szCs w:val="17"/>
              </w:rPr>
              <w:t>195</w:t>
            </w:r>
          </w:p>
        </w:tc>
        <w:tc>
          <w:tcPr>
            <w:tcW w:w="501" w:type="pct"/>
            <w:tcBorders>
              <w:top w:val="nil"/>
              <w:left w:val="nil"/>
              <w:bottom w:val="nil"/>
              <w:right w:val="nil"/>
            </w:tcBorders>
            <w:shd w:val="clear" w:color="auto" w:fill="auto"/>
            <w:vAlign w:val="bottom"/>
          </w:tcPr>
          <w:p w14:paraId="12F6A846" w14:textId="77777777" w:rsidR="001F74BF" w:rsidRPr="00587444" w:rsidRDefault="001F74BF" w:rsidP="008032D2">
            <w:pPr>
              <w:tabs>
                <w:tab w:val="right" w:pos="1202"/>
              </w:tabs>
              <w:spacing w:after="0" w:line="240" w:lineRule="exact"/>
              <w:jc w:val="right"/>
              <w:outlineLvl w:val="0"/>
              <w:rPr>
                <w:rFonts w:ascii="Arial" w:hAnsi="Arial" w:cs="Arial"/>
                <w:b/>
                <w:bCs/>
                <w:sz w:val="17"/>
                <w:szCs w:val="17"/>
              </w:rPr>
            </w:pPr>
            <w:r w:rsidRPr="00267853">
              <w:rPr>
                <w:rFonts w:ascii="Arial" w:hAnsi="Arial" w:cs="Arial"/>
                <w:b/>
                <w:bCs/>
                <w:sz w:val="17"/>
                <w:szCs w:val="17"/>
              </w:rPr>
              <w:t>221</w:t>
            </w:r>
            <w:r>
              <w:rPr>
                <w:rFonts w:ascii="Arial" w:hAnsi="Arial" w:cs="Arial"/>
                <w:b/>
                <w:bCs/>
                <w:sz w:val="17"/>
                <w:szCs w:val="17"/>
              </w:rPr>
              <w:t>,</w:t>
            </w:r>
            <w:r w:rsidRPr="00267853">
              <w:rPr>
                <w:rFonts w:ascii="Arial" w:hAnsi="Arial" w:cs="Arial"/>
                <w:b/>
                <w:bCs/>
                <w:sz w:val="17"/>
                <w:szCs w:val="17"/>
              </w:rPr>
              <w:t>093</w:t>
            </w:r>
          </w:p>
        </w:tc>
      </w:tr>
      <w:tr w:rsidR="001F74BF" w:rsidRPr="00587444" w14:paraId="0B88836F" w14:textId="77777777" w:rsidTr="008032D2">
        <w:trPr>
          <w:trHeight w:val="158"/>
        </w:trPr>
        <w:tc>
          <w:tcPr>
            <w:tcW w:w="970" w:type="pct"/>
            <w:vAlign w:val="bottom"/>
          </w:tcPr>
          <w:p w14:paraId="39E3C8A7" w14:textId="77777777" w:rsidR="001F74BF" w:rsidRDefault="001F74BF" w:rsidP="008032D2">
            <w:pPr>
              <w:tabs>
                <w:tab w:val="right" w:pos="1202"/>
              </w:tabs>
              <w:spacing w:after="0" w:line="240" w:lineRule="exact"/>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7295788B" w14:textId="77777777" w:rsidR="001F74BF" w:rsidRPr="00587444" w:rsidRDefault="001F74BF" w:rsidP="008032D2">
            <w:pPr>
              <w:tabs>
                <w:tab w:val="right" w:pos="1202"/>
              </w:tabs>
              <w:spacing w:after="0" w:line="240" w:lineRule="exact"/>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3</w:t>
            </w:r>
          </w:p>
        </w:tc>
        <w:tc>
          <w:tcPr>
            <w:tcW w:w="504" w:type="pct"/>
            <w:tcBorders>
              <w:top w:val="single" w:sz="4" w:space="0" w:color="auto"/>
              <w:left w:val="nil"/>
              <w:bottom w:val="single" w:sz="12" w:space="0" w:color="auto"/>
              <w:right w:val="nil"/>
            </w:tcBorders>
            <w:shd w:val="clear" w:color="auto" w:fill="auto"/>
            <w:vAlign w:val="bottom"/>
          </w:tcPr>
          <w:p w14:paraId="6B3E7071" w14:textId="77777777" w:rsidR="001F74BF" w:rsidRPr="00587444" w:rsidRDefault="001F74BF" w:rsidP="008032D2">
            <w:pPr>
              <w:tabs>
                <w:tab w:val="right" w:pos="1202"/>
              </w:tabs>
              <w:spacing w:after="0" w:line="240" w:lineRule="exact"/>
              <w:jc w:val="right"/>
              <w:outlineLvl w:val="0"/>
              <w:rPr>
                <w:rFonts w:ascii="Arial" w:hAnsi="Arial" w:cs="Arial"/>
                <w:sz w:val="17"/>
                <w:szCs w:val="17"/>
              </w:rPr>
            </w:pPr>
            <w:r w:rsidRPr="00AA3587">
              <w:rPr>
                <w:rFonts w:ascii="Arial" w:hAnsi="Arial" w:cs="Arial"/>
                <w:b/>
                <w:bCs/>
                <w:sz w:val="17"/>
                <w:szCs w:val="17"/>
              </w:rPr>
              <w:t>227</w:t>
            </w:r>
            <w:r>
              <w:rPr>
                <w:rFonts w:ascii="Arial" w:hAnsi="Arial" w:cs="Arial"/>
                <w:b/>
                <w:bCs/>
                <w:sz w:val="17"/>
                <w:szCs w:val="17"/>
              </w:rPr>
              <w:t>,</w:t>
            </w:r>
            <w:r w:rsidRPr="00AA3587">
              <w:rPr>
                <w:rFonts w:ascii="Arial" w:hAnsi="Arial" w:cs="Arial"/>
                <w:b/>
                <w:bCs/>
                <w:sz w:val="17"/>
                <w:szCs w:val="17"/>
              </w:rPr>
              <w:t>239</w:t>
            </w:r>
          </w:p>
        </w:tc>
        <w:tc>
          <w:tcPr>
            <w:tcW w:w="504" w:type="pct"/>
            <w:tcBorders>
              <w:top w:val="single" w:sz="4" w:space="0" w:color="auto"/>
              <w:left w:val="nil"/>
              <w:bottom w:val="single" w:sz="12" w:space="0" w:color="auto"/>
              <w:right w:val="nil"/>
            </w:tcBorders>
            <w:shd w:val="clear" w:color="auto" w:fill="auto"/>
            <w:vAlign w:val="bottom"/>
          </w:tcPr>
          <w:p w14:paraId="556C9A4F" w14:textId="77777777" w:rsidR="001F74BF" w:rsidRPr="00587444" w:rsidRDefault="001F74BF" w:rsidP="008032D2">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w:t>
            </w:r>
          </w:p>
        </w:tc>
        <w:tc>
          <w:tcPr>
            <w:tcW w:w="504" w:type="pct"/>
            <w:tcBorders>
              <w:top w:val="single" w:sz="4" w:space="0" w:color="auto"/>
              <w:left w:val="nil"/>
              <w:bottom w:val="single" w:sz="12" w:space="0" w:color="auto"/>
              <w:right w:val="nil"/>
            </w:tcBorders>
            <w:shd w:val="clear" w:color="auto" w:fill="auto"/>
            <w:vAlign w:val="bottom"/>
          </w:tcPr>
          <w:p w14:paraId="42689AE5" w14:textId="77777777" w:rsidR="001F74BF" w:rsidRPr="00587444" w:rsidRDefault="001F74BF" w:rsidP="008032D2">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195</w:t>
            </w:r>
          </w:p>
        </w:tc>
        <w:tc>
          <w:tcPr>
            <w:tcW w:w="504" w:type="pct"/>
            <w:tcBorders>
              <w:top w:val="single" w:sz="4" w:space="0" w:color="auto"/>
              <w:left w:val="nil"/>
              <w:bottom w:val="single" w:sz="12" w:space="0" w:color="auto"/>
              <w:right w:val="nil"/>
            </w:tcBorders>
            <w:shd w:val="clear" w:color="auto" w:fill="auto"/>
            <w:vAlign w:val="bottom"/>
          </w:tcPr>
          <w:p w14:paraId="420B26FF" w14:textId="77777777" w:rsidR="001F74BF" w:rsidRPr="00587444" w:rsidRDefault="001F74BF" w:rsidP="008032D2">
            <w:pPr>
              <w:tabs>
                <w:tab w:val="right" w:pos="1202"/>
              </w:tabs>
              <w:spacing w:after="0" w:line="240" w:lineRule="exact"/>
              <w:jc w:val="right"/>
              <w:outlineLvl w:val="0"/>
              <w:rPr>
                <w:rFonts w:ascii="Arial" w:hAnsi="Arial" w:cs="Arial"/>
                <w:b/>
                <w:bCs/>
                <w:sz w:val="17"/>
                <w:szCs w:val="17"/>
              </w:rPr>
            </w:pPr>
            <w:r w:rsidRPr="00AA3587">
              <w:rPr>
                <w:rFonts w:ascii="Arial" w:hAnsi="Arial" w:cs="Arial"/>
                <w:b/>
                <w:bCs/>
                <w:sz w:val="17"/>
                <w:szCs w:val="17"/>
              </w:rPr>
              <w:t>227</w:t>
            </w:r>
            <w:r>
              <w:rPr>
                <w:rFonts w:ascii="Arial" w:hAnsi="Arial" w:cs="Arial"/>
                <w:b/>
                <w:bCs/>
                <w:sz w:val="17"/>
                <w:szCs w:val="17"/>
              </w:rPr>
              <w:t>,</w:t>
            </w:r>
            <w:r w:rsidRPr="00AA3587">
              <w:rPr>
                <w:rFonts w:ascii="Arial" w:hAnsi="Arial" w:cs="Arial"/>
                <w:b/>
                <w:bCs/>
                <w:sz w:val="17"/>
                <w:szCs w:val="17"/>
              </w:rPr>
              <w:t>434</w:t>
            </w:r>
          </w:p>
        </w:tc>
        <w:tc>
          <w:tcPr>
            <w:tcW w:w="504" w:type="pct"/>
            <w:tcBorders>
              <w:top w:val="single" w:sz="4" w:space="0" w:color="auto"/>
              <w:left w:val="nil"/>
              <w:bottom w:val="single" w:sz="12" w:space="0" w:color="auto"/>
              <w:right w:val="nil"/>
            </w:tcBorders>
            <w:shd w:val="clear" w:color="auto" w:fill="auto"/>
            <w:vAlign w:val="bottom"/>
          </w:tcPr>
          <w:p w14:paraId="40E3DC61" w14:textId="77777777" w:rsidR="001F74BF" w:rsidRPr="00587444" w:rsidRDefault="001F74BF" w:rsidP="008032D2">
            <w:pPr>
              <w:tabs>
                <w:tab w:val="right" w:pos="1202"/>
              </w:tabs>
              <w:spacing w:after="0" w:line="240" w:lineRule="exact"/>
              <w:jc w:val="right"/>
              <w:outlineLvl w:val="0"/>
              <w:rPr>
                <w:rFonts w:ascii="Arial" w:hAnsi="Arial" w:cs="Arial"/>
                <w:sz w:val="17"/>
                <w:szCs w:val="17"/>
              </w:rPr>
            </w:pPr>
            <w:r w:rsidRPr="00267853">
              <w:rPr>
                <w:rFonts w:ascii="Arial" w:hAnsi="Arial" w:cs="Arial"/>
                <w:b/>
                <w:bCs/>
                <w:sz w:val="17"/>
                <w:szCs w:val="17"/>
              </w:rPr>
              <w:t>220</w:t>
            </w:r>
            <w:r>
              <w:rPr>
                <w:rFonts w:ascii="Arial" w:hAnsi="Arial" w:cs="Arial"/>
                <w:b/>
                <w:bCs/>
                <w:sz w:val="17"/>
                <w:szCs w:val="17"/>
              </w:rPr>
              <w:t>,</w:t>
            </w:r>
            <w:r w:rsidRPr="00267853">
              <w:rPr>
                <w:rFonts w:ascii="Arial" w:hAnsi="Arial" w:cs="Arial"/>
                <w:b/>
                <w:bCs/>
                <w:sz w:val="17"/>
                <w:szCs w:val="17"/>
              </w:rPr>
              <w:t>898</w:t>
            </w:r>
          </w:p>
        </w:tc>
        <w:tc>
          <w:tcPr>
            <w:tcW w:w="504" w:type="pct"/>
            <w:tcBorders>
              <w:top w:val="single" w:sz="4" w:space="0" w:color="auto"/>
              <w:left w:val="nil"/>
              <w:bottom w:val="single" w:sz="12" w:space="0" w:color="auto"/>
              <w:right w:val="nil"/>
            </w:tcBorders>
            <w:shd w:val="clear" w:color="auto" w:fill="auto"/>
            <w:vAlign w:val="bottom"/>
          </w:tcPr>
          <w:p w14:paraId="008A439E" w14:textId="77777777" w:rsidR="001F74BF" w:rsidRPr="00587444" w:rsidRDefault="001F74BF" w:rsidP="008032D2">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w:t>
            </w:r>
          </w:p>
        </w:tc>
        <w:tc>
          <w:tcPr>
            <w:tcW w:w="504" w:type="pct"/>
            <w:tcBorders>
              <w:top w:val="single" w:sz="4" w:space="0" w:color="auto"/>
              <w:left w:val="nil"/>
              <w:bottom w:val="single" w:sz="12" w:space="0" w:color="auto"/>
              <w:right w:val="nil"/>
            </w:tcBorders>
            <w:shd w:val="clear" w:color="auto" w:fill="auto"/>
            <w:vAlign w:val="bottom"/>
          </w:tcPr>
          <w:p w14:paraId="5350B7B9" w14:textId="77777777" w:rsidR="001F74BF" w:rsidRPr="00587444" w:rsidRDefault="001F74BF" w:rsidP="008032D2">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195</w:t>
            </w:r>
          </w:p>
        </w:tc>
        <w:tc>
          <w:tcPr>
            <w:tcW w:w="501" w:type="pct"/>
            <w:tcBorders>
              <w:top w:val="single" w:sz="4" w:space="0" w:color="auto"/>
              <w:left w:val="nil"/>
              <w:bottom w:val="single" w:sz="12" w:space="0" w:color="auto"/>
              <w:right w:val="nil"/>
            </w:tcBorders>
            <w:shd w:val="clear" w:color="auto" w:fill="auto"/>
            <w:vAlign w:val="bottom"/>
          </w:tcPr>
          <w:p w14:paraId="5AA51E4E" w14:textId="77777777" w:rsidR="001F74BF" w:rsidRPr="00587444" w:rsidRDefault="001F74BF" w:rsidP="008032D2">
            <w:pPr>
              <w:tabs>
                <w:tab w:val="right" w:pos="1202"/>
              </w:tabs>
              <w:spacing w:after="0" w:line="240" w:lineRule="exact"/>
              <w:jc w:val="right"/>
              <w:outlineLvl w:val="0"/>
              <w:rPr>
                <w:rFonts w:ascii="Arial" w:hAnsi="Arial" w:cs="Arial"/>
                <w:b/>
                <w:bCs/>
                <w:sz w:val="17"/>
                <w:szCs w:val="17"/>
              </w:rPr>
            </w:pPr>
            <w:r w:rsidRPr="00267853">
              <w:rPr>
                <w:rFonts w:ascii="Arial" w:hAnsi="Arial" w:cs="Arial"/>
                <w:b/>
                <w:bCs/>
                <w:sz w:val="17"/>
                <w:szCs w:val="17"/>
              </w:rPr>
              <w:t>221</w:t>
            </w:r>
            <w:r>
              <w:rPr>
                <w:rFonts w:ascii="Arial" w:hAnsi="Arial" w:cs="Arial"/>
                <w:b/>
                <w:bCs/>
                <w:sz w:val="17"/>
                <w:szCs w:val="17"/>
              </w:rPr>
              <w:t>,</w:t>
            </w:r>
            <w:r w:rsidRPr="00267853">
              <w:rPr>
                <w:rFonts w:ascii="Arial" w:hAnsi="Arial" w:cs="Arial"/>
                <w:b/>
                <w:bCs/>
                <w:sz w:val="17"/>
                <w:szCs w:val="17"/>
              </w:rPr>
              <w:t>093</w:t>
            </w:r>
          </w:p>
        </w:tc>
      </w:tr>
    </w:tbl>
    <w:p w14:paraId="45BDF02E" w14:textId="72EEC917" w:rsidR="005B035D" w:rsidRDefault="005B035D" w:rsidP="005B035D">
      <w:pPr>
        <w:rPr>
          <w:rFonts w:ascii="Arial" w:eastAsia="Times New Roman" w:hAnsi="Arial" w:cs="Arial"/>
          <w:color w:val="000000" w:themeColor="text1"/>
          <w:sz w:val="20"/>
          <w:szCs w:val="20"/>
          <w:lang w:val="en-GB"/>
        </w:rPr>
      </w:pPr>
    </w:p>
    <w:p w14:paraId="6DE23B84" w14:textId="2F6C0834" w:rsidR="005B035D" w:rsidRPr="005B035D" w:rsidRDefault="005B035D" w:rsidP="005B035D">
      <w:pPr>
        <w:keepNext/>
        <w:spacing w:after="0" w:line="240" w:lineRule="auto"/>
        <w:jc w:val="both"/>
        <w:rPr>
          <w:rFonts w:ascii="Arial" w:eastAsia="Times New Roman" w:hAnsi="Arial" w:cs="Arial"/>
          <w:sz w:val="20"/>
          <w:szCs w:val="20"/>
          <w:lang w:val="en-US"/>
        </w:rPr>
      </w:pPr>
      <w:r w:rsidRPr="005B035D">
        <w:rPr>
          <w:rFonts w:ascii="Arial" w:eastAsia="Calibri" w:hAnsi="Arial" w:cs="Arial"/>
          <w:sz w:val="20"/>
          <w:szCs w:val="20"/>
          <w:lang w:val="en-US"/>
        </w:rPr>
        <w:t xml:space="preserve">Changes in the loss allowances of financial assets at fair value through other comprehensive income, do not impair the carrying value of financial assets, </w:t>
      </w:r>
      <w:r w:rsidRPr="005B035D">
        <w:rPr>
          <w:rFonts w:ascii="Arial" w:eastAsia="Times New Roman" w:hAnsi="Arial" w:cs="Arial"/>
          <w:sz w:val="20"/>
          <w:szCs w:val="20"/>
          <w:lang w:val="en-US"/>
        </w:rPr>
        <w:t xml:space="preserve">may be </w:t>
      </w:r>
      <w:proofErr w:type="spellStart"/>
      <w:r w:rsidRPr="005B035D">
        <w:rPr>
          <w:rFonts w:ascii="Arial" w:eastAsia="Times New Roman" w:hAnsi="Arial" w:cs="Arial"/>
          <w:sz w:val="20"/>
          <w:szCs w:val="20"/>
          <w:lang w:val="en-US"/>
        </w:rPr>
        <w:t>summari</w:t>
      </w:r>
      <w:r w:rsidR="00F7617E">
        <w:rPr>
          <w:rFonts w:ascii="Arial" w:eastAsia="Times New Roman" w:hAnsi="Arial" w:cs="Arial"/>
          <w:sz w:val="20"/>
          <w:szCs w:val="20"/>
          <w:lang w:val="en-US"/>
        </w:rPr>
        <w:t>s</w:t>
      </w:r>
      <w:r w:rsidRPr="005B035D">
        <w:rPr>
          <w:rFonts w:ascii="Arial" w:eastAsia="Times New Roman" w:hAnsi="Arial" w:cs="Arial"/>
          <w:sz w:val="20"/>
          <w:szCs w:val="20"/>
          <w:lang w:val="en-US"/>
        </w:rPr>
        <w:t>ed</w:t>
      </w:r>
      <w:proofErr w:type="spellEnd"/>
      <w:r w:rsidRPr="005B035D">
        <w:rPr>
          <w:rFonts w:ascii="Arial" w:eastAsia="Times New Roman" w:hAnsi="Arial" w:cs="Arial"/>
          <w:sz w:val="20"/>
          <w:szCs w:val="20"/>
          <w:lang w:val="en-US"/>
        </w:rPr>
        <w:t xml:space="preserve"> as follows:</w:t>
      </w:r>
    </w:p>
    <w:p w14:paraId="1B1220AF" w14:textId="77777777" w:rsidR="005B035D" w:rsidRPr="005B035D" w:rsidRDefault="005B035D" w:rsidP="005B035D">
      <w:pPr>
        <w:keepNext/>
        <w:spacing w:after="0" w:line="240" w:lineRule="auto"/>
        <w:jc w:val="both"/>
        <w:rPr>
          <w:rFonts w:ascii="Arial" w:eastAsia="Times New Roman" w:hAnsi="Arial" w:cs="Arial"/>
          <w:sz w:val="20"/>
          <w:szCs w:val="20"/>
          <w:lang w:val="en-US"/>
        </w:rPr>
      </w:pPr>
    </w:p>
    <w:p w14:paraId="217C8902" w14:textId="77777777" w:rsidR="005B035D" w:rsidRPr="005B035D" w:rsidRDefault="005B035D" w:rsidP="005B035D">
      <w:pPr>
        <w:spacing w:after="0" w:line="240" w:lineRule="auto"/>
        <w:rPr>
          <w:rFonts w:ascii="Arial" w:eastAsia="Calibri" w:hAnsi="Arial" w:cs="Arial"/>
          <w:noProof/>
          <w:sz w:val="20"/>
          <w:szCs w:val="20"/>
          <w:lang w:val="en-GB"/>
        </w:rPr>
      </w:pPr>
    </w:p>
    <w:tbl>
      <w:tblPr>
        <w:tblW w:w="5104" w:type="pct"/>
        <w:tblLayout w:type="fixed"/>
        <w:tblLook w:val="0000" w:firstRow="0" w:lastRow="0" w:firstColumn="0" w:lastColumn="0" w:noHBand="0" w:noVBand="0"/>
      </w:tblPr>
      <w:tblGrid>
        <w:gridCol w:w="3686"/>
        <w:gridCol w:w="1278"/>
        <w:gridCol w:w="1558"/>
        <w:gridCol w:w="1556"/>
        <w:gridCol w:w="1471"/>
      </w:tblGrid>
      <w:tr w:rsidR="005B035D" w:rsidRPr="005B035D" w14:paraId="0DF64364" w14:textId="77777777" w:rsidTr="00727DAA">
        <w:trPr>
          <w:trHeight w:val="338"/>
        </w:trPr>
        <w:tc>
          <w:tcPr>
            <w:tcW w:w="1930" w:type="pct"/>
          </w:tcPr>
          <w:p w14:paraId="41A0C461"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1485" w:type="pct"/>
            <w:gridSpan w:val="2"/>
          </w:tcPr>
          <w:p w14:paraId="4F9A8EFC"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Group</w:t>
            </w:r>
          </w:p>
        </w:tc>
        <w:tc>
          <w:tcPr>
            <w:tcW w:w="1585" w:type="pct"/>
            <w:gridSpan w:val="2"/>
          </w:tcPr>
          <w:p w14:paraId="776C39E7"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Bank</w:t>
            </w:r>
          </w:p>
        </w:tc>
      </w:tr>
      <w:tr w:rsidR="005B035D" w:rsidRPr="005B035D" w14:paraId="60E5F8BE" w14:textId="77777777" w:rsidTr="00727DAA">
        <w:trPr>
          <w:trHeight w:val="278"/>
        </w:trPr>
        <w:tc>
          <w:tcPr>
            <w:tcW w:w="1930" w:type="pct"/>
            <w:vAlign w:val="bottom"/>
          </w:tcPr>
          <w:p w14:paraId="3B83F92B"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669" w:type="pct"/>
            <w:vAlign w:val="bottom"/>
          </w:tcPr>
          <w:p w14:paraId="50FAB60B" w14:textId="5B4BED0F"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 xml:space="preserve">Jan 1 – </w:t>
            </w:r>
            <w:r w:rsidR="00F60531">
              <w:rPr>
                <w:rFonts w:ascii="Arial" w:eastAsia="Calibri" w:hAnsi="Arial" w:cs="Arial"/>
                <w:b/>
                <w:bCs/>
                <w:noProof/>
                <w:sz w:val="19"/>
                <w:szCs w:val="19"/>
              </w:rPr>
              <w:t>Sep</w:t>
            </w:r>
            <w:r w:rsidRPr="005B035D">
              <w:rPr>
                <w:rFonts w:ascii="Arial" w:eastAsia="Calibri" w:hAnsi="Arial" w:cs="Arial"/>
                <w:b/>
                <w:bCs/>
                <w:noProof/>
                <w:sz w:val="19"/>
                <w:szCs w:val="19"/>
              </w:rPr>
              <w:t xml:space="preserve"> 3</w:t>
            </w:r>
            <w:r w:rsidR="0023666D">
              <w:rPr>
                <w:rFonts w:ascii="Arial" w:eastAsia="Calibri" w:hAnsi="Arial" w:cs="Arial"/>
                <w:b/>
                <w:bCs/>
                <w:noProof/>
                <w:sz w:val="19"/>
                <w:szCs w:val="19"/>
              </w:rPr>
              <w:t>0</w:t>
            </w:r>
            <w:r w:rsidRPr="005B035D">
              <w:rPr>
                <w:rFonts w:ascii="Arial" w:eastAsia="Calibri" w:hAnsi="Arial" w:cs="Arial"/>
                <w:b/>
                <w:bCs/>
                <w:noProof/>
                <w:sz w:val="19"/>
                <w:szCs w:val="19"/>
              </w:rPr>
              <w:t>, 202</w:t>
            </w:r>
            <w:r w:rsidR="001F74BF">
              <w:rPr>
                <w:rFonts w:ascii="Arial" w:eastAsia="Calibri" w:hAnsi="Arial" w:cs="Arial"/>
                <w:b/>
                <w:bCs/>
                <w:noProof/>
                <w:sz w:val="19"/>
                <w:szCs w:val="19"/>
              </w:rPr>
              <w:t>4</w:t>
            </w:r>
          </w:p>
        </w:tc>
        <w:tc>
          <w:tcPr>
            <w:tcW w:w="816" w:type="pct"/>
            <w:shd w:val="clear" w:color="auto" w:fill="auto"/>
            <w:vAlign w:val="bottom"/>
          </w:tcPr>
          <w:p w14:paraId="3D26B284" w14:textId="3EDCDBAA"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Jan 1 – Dec 31, 202</w:t>
            </w:r>
            <w:r w:rsidR="001F74BF">
              <w:rPr>
                <w:rFonts w:ascii="Arial" w:eastAsia="Calibri" w:hAnsi="Arial" w:cs="Arial"/>
                <w:b/>
                <w:bCs/>
                <w:noProof/>
                <w:sz w:val="19"/>
                <w:szCs w:val="19"/>
              </w:rPr>
              <w:t>3</w:t>
            </w:r>
          </w:p>
        </w:tc>
        <w:tc>
          <w:tcPr>
            <w:tcW w:w="815" w:type="pct"/>
            <w:vAlign w:val="bottom"/>
          </w:tcPr>
          <w:p w14:paraId="109B48B9" w14:textId="76537AEF"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 xml:space="preserve">Jan 1 – </w:t>
            </w:r>
            <w:r w:rsidR="00F60531">
              <w:rPr>
                <w:rFonts w:ascii="Arial" w:eastAsia="Calibri" w:hAnsi="Arial" w:cs="Arial"/>
                <w:b/>
                <w:bCs/>
                <w:noProof/>
                <w:sz w:val="19"/>
                <w:szCs w:val="19"/>
              </w:rPr>
              <w:t>Sep</w:t>
            </w:r>
            <w:r w:rsidRPr="005B035D">
              <w:rPr>
                <w:rFonts w:ascii="Arial" w:eastAsia="Calibri" w:hAnsi="Arial" w:cs="Arial"/>
                <w:b/>
                <w:bCs/>
                <w:noProof/>
                <w:sz w:val="19"/>
                <w:szCs w:val="19"/>
              </w:rPr>
              <w:t xml:space="preserve"> 3</w:t>
            </w:r>
            <w:r w:rsidR="0023666D">
              <w:rPr>
                <w:rFonts w:ascii="Arial" w:eastAsia="Calibri" w:hAnsi="Arial" w:cs="Arial"/>
                <w:b/>
                <w:bCs/>
                <w:noProof/>
                <w:sz w:val="19"/>
                <w:szCs w:val="19"/>
              </w:rPr>
              <w:t>0</w:t>
            </w:r>
            <w:r w:rsidRPr="005B035D">
              <w:rPr>
                <w:rFonts w:ascii="Arial" w:eastAsia="Calibri" w:hAnsi="Arial" w:cs="Arial"/>
                <w:b/>
                <w:bCs/>
                <w:noProof/>
                <w:sz w:val="19"/>
                <w:szCs w:val="19"/>
              </w:rPr>
              <w:t>, 202</w:t>
            </w:r>
            <w:r w:rsidR="001F74BF">
              <w:rPr>
                <w:rFonts w:ascii="Arial" w:eastAsia="Calibri" w:hAnsi="Arial" w:cs="Arial"/>
                <w:b/>
                <w:bCs/>
                <w:noProof/>
                <w:sz w:val="19"/>
                <w:szCs w:val="19"/>
              </w:rPr>
              <w:t>4</w:t>
            </w:r>
          </w:p>
        </w:tc>
        <w:tc>
          <w:tcPr>
            <w:tcW w:w="770" w:type="pct"/>
            <w:shd w:val="clear" w:color="auto" w:fill="auto"/>
            <w:vAlign w:val="bottom"/>
          </w:tcPr>
          <w:p w14:paraId="3041A1B9" w14:textId="45E31DF4"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Jan 1 – Dec 31, 202</w:t>
            </w:r>
            <w:r w:rsidR="001F74BF">
              <w:rPr>
                <w:rFonts w:ascii="Arial" w:eastAsia="Calibri" w:hAnsi="Arial" w:cs="Arial"/>
                <w:b/>
                <w:bCs/>
                <w:noProof/>
                <w:sz w:val="19"/>
                <w:szCs w:val="19"/>
              </w:rPr>
              <w:t>3</w:t>
            </w:r>
          </w:p>
        </w:tc>
      </w:tr>
      <w:tr w:rsidR="005B035D" w:rsidRPr="005B035D" w14:paraId="79660215" w14:textId="77777777" w:rsidTr="00727DAA">
        <w:trPr>
          <w:trHeight w:hRule="exact" w:val="278"/>
        </w:trPr>
        <w:tc>
          <w:tcPr>
            <w:tcW w:w="1930" w:type="pct"/>
            <w:vAlign w:val="bottom"/>
          </w:tcPr>
          <w:p w14:paraId="71847640"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669" w:type="pct"/>
            <w:vAlign w:val="bottom"/>
          </w:tcPr>
          <w:p w14:paraId="01B95E4E" w14:textId="4EC1C2CC"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816" w:type="pct"/>
            <w:vAlign w:val="bottom"/>
          </w:tcPr>
          <w:p w14:paraId="3F637CED" w14:textId="0E39D5AD"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815" w:type="pct"/>
            <w:vAlign w:val="bottom"/>
          </w:tcPr>
          <w:p w14:paraId="66BC587B" w14:textId="7A90B595"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770" w:type="pct"/>
            <w:vAlign w:val="bottom"/>
          </w:tcPr>
          <w:p w14:paraId="629B42FE" w14:textId="510AF69C"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r>
      <w:tr w:rsidR="004E0AB5" w:rsidRPr="005B035D" w14:paraId="29699F62" w14:textId="77777777" w:rsidTr="00B94B08">
        <w:trPr>
          <w:trHeight w:hRule="exact" w:val="401"/>
        </w:trPr>
        <w:tc>
          <w:tcPr>
            <w:tcW w:w="1930" w:type="pct"/>
            <w:vAlign w:val="bottom"/>
          </w:tcPr>
          <w:p w14:paraId="596ACA7A" w14:textId="77777777" w:rsidR="004E0AB5" w:rsidRPr="005B035D" w:rsidRDefault="004E0AB5" w:rsidP="004E0AB5">
            <w:pPr>
              <w:tabs>
                <w:tab w:val="right" w:pos="1202"/>
              </w:tabs>
              <w:spacing w:after="0" w:line="240" w:lineRule="auto"/>
              <w:outlineLvl w:val="0"/>
              <w:rPr>
                <w:rFonts w:ascii="Arial" w:eastAsia="Calibri" w:hAnsi="Arial" w:cs="Arial"/>
                <w:bCs/>
                <w:noProof/>
                <w:sz w:val="19"/>
                <w:szCs w:val="19"/>
                <w:lang w:val="en-GB"/>
              </w:rPr>
            </w:pPr>
            <w:r w:rsidRPr="005B035D">
              <w:rPr>
                <w:rFonts w:ascii="Arial" w:eastAsia="Calibri" w:hAnsi="Arial" w:cs="Arial"/>
                <w:bCs/>
                <w:noProof/>
                <w:sz w:val="19"/>
                <w:szCs w:val="19"/>
                <w:lang w:val="en-GB"/>
              </w:rPr>
              <w:t xml:space="preserve">Balance as of 1 January </w:t>
            </w:r>
          </w:p>
        </w:tc>
        <w:tc>
          <w:tcPr>
            <w:tcW w:w="669" w:type="pct"/>
            <w:tcBorders>
              <w:top w:val="nil"/>
              <w:left w:val="nil"/>
              <w:bottom w:val="nil"/>
              <w:right w:val="nil"/>
            </w:tcBorders>
            <w:shd w:val="clear" w:color="auto" w:fill="auto"/>
            <w:vAlign w:val="bottom"/>
          </w:tcPr>
          <w:p w14:paraId="70E6850E" w14:textId="1C24DD37" w:rsidR="004E0AB5" w:rsidRPr="005B035D" w:rsidRDefault="004E0AB5" w:rsidP="004E0AB5">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454</w:t>
            </w:r>
          </w:p>
        </w:tc>
        <w:tc>
          <w:tcPr>
            <w:tcW w:w="816" w:type="pct"/>
            <w:tcBorders>
              <w:top w:val="nil"/>
              <w:left w:val="nil"/>
              <w:right w:val="nil"/>
            </w:tcBorders>
            <w:shd w:val="clear" w:color="auto" w:fill="auto"/>
            <w:vAlign w:val="bottom"/>
          </w:tcPr>
          <w:p w14:paraId="568B6903" w14:textId="7B0E82DF" w:rsidR="004E0AB5" w:rsidRPr="005B035D" w:rsidRDefault="004E0AB5" w:rsidP="004E0AB5">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618</w:t>
            </w:r>
          </w:p>
        </w:tc>
        <w:tc>
          <w:tcPr>
            <w:tcW w:w="815" w:type="pct"/>
            <w:tcBorders>
              <w:top w:val="nil"/>
              <w:left w:val="nil"/>
              <w:bottom w:val="nil"/>
              <w:right w:val="nil"/>
            </w:tcBorders>
            <w:shd w:val="clear" w:color="auto" w:fill="auto"/>
            <w:vAlign w:val="bottom"/>
          </w:tcPr>
          <w:p w14:paraId="3D488CE7" w14:textId="3E367E77" w:rsidR="004E0AB5" w:rsidRPr="005B035D" w:rsidRDefault="004E0AB5" w:rsidP="004E0AB5">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442</w:t>
            </w:r>
          </w:p>
        </w:tc>
        <w:tc>
          <w:tcPr>
            <w:tcW w:w="770" w:type="pct"/>
            <w:tcBorders>
              <w:top w:val="nil"/>
              <w:left w:val="nil"/>
              <w:right w:val="nil"/>
            </w:tcBorders>
            <w:shd w:val="clear" w:color="auto" w:fill="auto"/>
            <w:vAlign w:val="bottom"/>
          </w:tcPr>
          <w:p w14:paraId="23525A94" w14:textId="4036CBB2" w:rsidR="004E0AB5" w:rsidRPr="005B035D" w:rsidRDefault="004E0AB5" w:rsidP="004E0AB5">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606</w:t>
            </w:r>
          </w:p>
        </w:tc>
      </w:tr>
      <w:tr w:rsidR="004E0AB5" w:rsidRPr="005B035D" w14:paraId="491F4245" w14:textId="77777777" w:rsidTr="00B94B08">
        <w:trPr>
          <w:trHeight w:val="335"/>
        </w:trPr>
        <w:tc>
          <w:tcPr>
            <w:tcW w:w="1930" w:type="pct"/>
            <w:vAlign w:val="center"/>
          </w:tcPr>
          <w:p w14:paraId="54142E3E" w14:textId="37D6571C" w:rsidR="004E0AB5" w:rsidRPr="001C5F24" w:rsidRDefault="004E0AB5" w:rsidP="004E0AB5">
            <w:pPr>
              <w:tabs>
                <w:tab w:val="right" w:pos="1202"/>
              </w:tabs>
              <w:spacing w:after="0" w:line="240" w:lineRule="auto"/>
              <w:outlineLvl w:val="0"/>
              <w:rPr>
                <w:rFonts w:ascii="Arial" w:eastAsia="Calibri" w:hAnsi="Arial" w:cs="Arial"/>
                <w:b/>
                <w:bCs/>
                <w:noProof/>
                <w:sz w:val="19"/>
                <w:szCs w:val="19"/>
                <w:lang w:val="en-GB"/>
              </w:rPr>
            </w:pPr>
            <w:r w:rsidRPr="001C5F24">
              <w:rPr>
                <w:rFonts w:ascii="Arial" w:eastAsia="Calibri" w:hAnsi="Arial" w:cs="Arial"/>
                <w:noProof/>
                <w:sz w:val="19"/>
                <w:szCs w:val="19"/>
                <w:lang w:val="en-GB"/>
              </w:rPr>
              <w:t>Net</w:t>
            </w:r>
            <w:r>
              <w:rPr>
                <w:rFonts w:ascii="Arial" w:eastAsia="Calibri" w:hAnsi="Arial" w:cs="Arial"/>
                <w:noProof/>
                <w:sz w:val="19"/>
                <w:szCs w:val="19"/>
                <w:lang w:val="en-GB"/>
              </w:rPr>
              <w:t xml:space="preserve"> </w:t>
            </w:r>
            <w:r w:rsidRPr="00BA6FFB">
              <w:rPr>
                <w:rFonts w:ascii="Arial" w:eastAsia="Calibri" w:hAnsi="Arial" w:cs="Arial"/>
                <w:noProof/>
                <w:sz w:val="19"/>
                <w:szCs w:val="19"/>
                <w:lang w:val="en-GB"/>
              </w:rPr>
              <w:t>(release</w:t>
            </w:r>
            <w:r w:rsidRPr="00F52C3B">
              <w:rPr>
                <w:rFonts w:ascii="Arial" w:eastAsia="Calibri" w:hAnsi="Arial" w:cs="Arial"/>
                <w:noProof/>
                <w:sz w:val="19"/>
                <w:szCs w:val="19"/>
                <w:lang w:val="en-GB"/>
              </w:rPr>
              <w:t>)</w:t>
            </w:r>
            <w:r w:rsidRPr="001C5F24">
              <w:rPr>
                <w:rFonts w:ascii="Arial" w:eastAsia="Calibri" w:hAnsi="Arial" w:cs="Arial"/>
                <w:noProof/>
                <w:sz w:val="19"/>
                <w:szCs w:val="19"/>
                <w:lang w:val="en-GB"/>
              </w:rPr>
              <w:t xml:space="preserve"> of loss allowances </w:t>
            </w:r>
          </w:p>
        </w:tc>
        <w:tc>
          <w:tcPr>
            <w:tcW w:w="669" w:type="pct"/>
            <w:tcBorders>
              <w:top w:val="nil"/>
              <w:left w:val="nil"/>
              <w:right w:val="nil"/>
            </w:tcBorders>
            <w:shd w:val="clear" w:color="auto" w:fill="auto"/>
            <w:vAlign w:val="bottom"/>
          </w:tcPr>
          <w:p w14:paraId="253EF0D8" w14:textId="1A883993" w:rsidR="004E0AB5" w:rsidRPr="005B035D" w:rsidRDefault="004E0AB5" w:rsidP="004E0AB5">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w:t>
            </w:r>
            <w:r w:rsidR="00397EF6">
              <w:rPr>
                <w:rFonts w:ascii="Arial" w:eastAsia="Calibri" w:hAnsi="Arial" w:cs="Arial"/>
                <w:color w:val="000000" w:themeColor="text1"/>
                <w:sz w:val="19"/>
                <w:szCs w:val="19"/>
              </w:rPr>
              <w:t>21</w:t>
            </w:r>
            <w:r>
              <w:rPr>
                <w:rFonts w:ascii="Arial" w:eastAsia="Calibri" w:hAnsi="Arial" w:cs="Arial"/>
                <w:color w:val="000000" w:themeColor="text1"/>
                <w:sz w:val="19"/>
                <w:szCs w:val="19"/>
              </w:rPr>
              <w:t>)</w:t>
            </w:r>
          </w:p>
        </w:tc>
        <w:tc>
          <w:tcPr>
            <w:tcW w:w="816" w:type="pct"/>
            <w:tcBorders>
              <w:top w:val="nil"/>
              <w:left w:val="nil"/>
              <w:bottom w:val="single" w:sz="4" w:space="0" w:color="auto"/>
              <w:right w:val="nil"/>
            </w:tcBorders>
            <w:shd w:val="clear" w:color="auto" w:fill="auto"/>
            <w:vAlign w:val="bottom"/>
          </w:tcPr>
          <w:p w14:paraId="7AAA4CA8" w14:textId="76BFA403" w:rsidR="004E0AB5" w:rsidRPr="005B035D" w:rsidRDefault="004E0AB5" w:rsidP="004E0AB5">
            <w:pPr>
              <w:tabs>
                <w:tab w:val="right" w:pos="1202"/>
              </w:tabs>
              <w:spacing w:after="0" w:line="240" w:lineRule="auto"/>
              <w:jc w:val="right"/>
              <w:outlineLvl w:val="0"/>
              <w:rPr>
                <w:rFonts w:ascii="Arial" w:eastAsia="Calibri" w:hAnsi="Arial" w:cs="Arial"/>
                <w:bCs/>
                <w:noProof/>
                <w:sz w:val="19"/>
                <w:szCs w:val="19"/>
                <w:lang w:val="en-GB"/>
              </w:rPr>
            </w:pPr>
            <w:r w:rsidRPr="00AA3587">
              <w:rPr>
                <w:rFonts w:ascii="Arial" w:eastAsia="Calibri" w:hAnsi="Arial" w:cs="Arial"/>
                <w:color w:val="000000" w:themeColor="text1"/>
                <w:sz w:val="19"/>
                <w:szCs w:val="19"/>
              </w:rPr>
              <w:t>(16</w:t>
            </w:r>
            <w:r>
              <w:rPr>
                <w:rFonts w:ascii="Arial" w:eastAsia="Calibri" w:hAnsi="Arial" w:cs="Arial"/>
                <w:color w:val="000000" w:themeColor="text1"/>
                <w:sz w:val="19"/>
                <w:szCs w:val="19"/>
              </w:rPr>
              <w:t>3</w:t>
            </w:r>
            <w:r w:rsidRPr="00AA3587">
              <w:rPr>
                <w:rFonts w:ascii="Arial" w:eastAsia="Calibri" w:hAnsi="Arial" w:cs="Arial"/>
                <w:color w:val="000000" w:themeColor="text1"/>
                <w:sz w:val="19"/>
                <w:szCs w:val="19"/>
              </w:rPr>
              <w:t>)</w:t>
            </w:r>
          </w:p>
        </w:tc>
        <w:tc>
          <w:tcPr>
            <w:tcW w:w="815" w:type="pct"/>
            <w:tcBorders>
              <w:top w:val="nil"/>
              <w:left w:val="nil"/>
              <w:right w:val="nil"/>
            </w:tcBorders>
            <w:shd w:val="clear" w:color="auto" w:fill="auto"/>
            <w:vAlign w:val="bottom"/>
          </w:tcPr>
          <w:p w14:paraId="724BC017" w14:textId="4B9E5E24" w:rsidR="004E0AB5" w:rsidRPr="005B035D" w:rsidRDefault="004E0AB5" w:rsidP="004E0AB5">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(19)</w:t>
            </w:r>
          </w:p>
        </w:tc>
        <w:tc>
          <w:tcPr>
            <w:tcW w:w="770" w:type="pct"/>
            <w:tcBorders>
              <w:top w:val="nil"/>
              <w:left w:val="nil"/>
              <w:bottom w:val="single" w:sz="4" w:space="0" w:color="auto"/>
              <w:right w:val="nil"/>
            </w:tcBorders>
            <w:shd w:val="clear" w:color="auto" w:fill="auto"/>
            <w:vAlign w:val="bottom"/>
          </w:tcPr>
          <w:p w14:paraId="5F152452" w14:textId="1131547E" w:rsidR="004E0AB5" w:rsidRPr="005B035D" w:rsidRDefault="004E0AB5" w:rsidP="004E0AB5">
            <w:pPr>
              <w:tabs>
                <w:tab w:val="right" w:pos="1202"/>
              </w:tabs>
              <w:spacing w:after="0" w:line="240" w:lineRule="auto"/>
              <w:jc w:val="right"/>
              <w:outlineLvl w:val="0"/>
              <w:rPr>
                <w:rFonts w:ascii="Arial" w:eastAsia="Calibri" w:hAnsi="Arial" w:cs="Arial"/>
                <w:bCs/>
                <w:noProof/>
                <w:sz w:val="19"/>
                <w:szCs w:val="19"/>
                <w:lang w:val="en-GB"/>
              </w:rPr>
            </w:pPr>
            <w:r w:rsidRPr="00104D1C">
              <w:rPr>
                <w:rFonts w:ascii="Arial" w:eastAsia="Calibri" w:hAnsi="Arial" w:cs="Arial"/>
                <w:color w:val="000000" w:themeColor="text1"/>
                <w:sz w:val="19"/>
                <w:szCs w:val="19"/>
              </w:rPr>
              <w:t>(164)</w:t>
            </w:r>
          </w:p>
        </w:tc>
      </w:tr>
      <w:tr w:rsidR="004E0AB5" w:rsidRPr="005B035D" w14:paraId="2539DCE7" w14:textId="77777777" w:rsidTr="00727DAA">
        <w:trPr>
          <w:trHeight w:hRule="exact" w:val="459"/>
        </w:trPr>
        <w:tc>
          <w:tcPr>
            <w:tcW w:w="1930" w:type="pct"/>
            <w:vAlign w:val="bottom"/>
          </w:tcPr>
          <w:p w14:paraId="4F3E1ACC" w14:textId="2E122A45" w:rsidR="004E0AB5" w:rsidRPr="001C5F24" w:rsidRDefault="004E0AB5" w:rsidP="004E0AB5">
            <w:pPr>
              <w:tabs>
                <w:tab w:val="right" w:pos="1202"/>
              </w:tabs>
              <w:spacing w:after="0" w:line="240" w:lineRule="auto"/>
              <w:outlineLvl w:val="0"/>
              <w:rPr>
                <w:rFonts w:ascii="Arial" w:eastAsia="Calibri" w:hAnsi="Arial" w:cs="Arial"/>
                <w:noProof/>
                <w:spacing w:val="-2"/>
                <w:sz w:val="19"/>
                <w:szCs w:val="19"/>
                <w:lang w:val="en-GB"/>
              </w:rPr>
            </w:pPr>
            <w:r w:rsidRPr="001C5F24">
              <w:rPr>
                <w:rFonts w:ascii="Arial" w:eastAsia="Calibri" w:hAnsi="Arial" w:cs="Arial"/>
                <w:i/>
                <w:noProof/>
                <w:sz w:val="19"/>
                <w:szCs w:val="19"/>
                <w:lang w:val="en-GB"/>
              </w:rPr>
              <w:t xml:space="preserve">Total recognised through Income Statement </w:t>
            </w:r>
            <w:r w:rsidRPr="00936D68">
              <w:rPr>
                <w:rFonts w:ascii="Arial" w:eastAsia="Calibri" w:hAnsi="Arial" w:cs="Arial"/>
                <w:i/>
                <w:noProof/>
                <w:sz w:val="19"/>
                <w:szCs w:val="19"/>
                <w:lang w:val="en-GB"/>
              </w:rPr>
              <w:t>(Note 8)</w:t>
            </w:r>
          </w:p>
        </w:tc>
        <w:tc>
          <w:tcPr>
            <w:tcW w:w="669" w:type="pct"/>
            <w:tcBorders>
              <w:top w:val="single" w:sz="4" w:space="0" w:color="auto"/>
              <w:left w:val="nil"/>
              <w:bottom w:val="single" w:sz="4" w:space="0" w:color="auto"/>
              <w:right w:val="nil"/>
            </w:tcBorders>
            <w:shd w:val="clear" w:color="auto" w:fill="auto"/>
            <w:vAlign w:val="bottom"/>
          </w:tcPr>
          <w:p w14:paraId="1C96D3C3" w14:textId="2C8E29E4" w:rsidR="004E0AB5" w:rsidRPr="005B035D" w:rsidRDefault="004E0AB5" w:rsidP="004E0AB5">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bCs/>
                <w:i/>
                <w:iCs/>
                <w:color w:val="000000" w:themeColor="text1"/>
                <w:sz w:val="19"/>
                <w:szCs w:val="19"/>
              </w:rPr>
              <w:t>(</w:t>
            </w:r>
            <w:r w:rsidR="00397EF6">
              <w:rPr>
                <w:rFonts w:ascii="Arial" w:eastAsia="Calibri" w:hAnsi="Arial" w:cs="Arial"/>
                <w:bCs/>
                <w:i/>
                <w:iCs/>
                <w:color w:val="000000" w:themeColor="text1"/>
                <w:sz w:val="19"/>
                <w:szCs w:val="19"/>
              </w:rPr>
              <w:t>21</w:t>
            </w:r>
            <w:r>
              <w:rPr>
                <w:rFonts w:ascii="Arial" w:eastAsia="Calibri" w:hAnsi="Arial" w:cs="Arial"/>
                <w:bCs/>
                <w:i/>
                <w:iCs/>
                <w:color w:val="000000" w:themeColor="text1"/>
                <w:sz w:val="19"/>
                <w:szCs w:val="19"/>
              </w:rPr>
              <w:t>)</w:t>
            </w:r>
          </w:p>
        </w:tc>
        <w:tc>
          <w:tcPr>
            <w:tcW w:w="816" w:type="pct"/>
            <w:tcBorders>
              <w:top w:val="single" w:sz="4" w:space="0" w:color="auto"/>
              <w:left w:val="nil"/>
              <w:bottom w:val="single" w:sz="4" w:space="0" w:color="auto"/>
              <w:right w:val="nil"/>
            </w:tcBorders>
            <w:shd w:val="clear" w:color="auto" w:fill="auto"/>
            <w:vAlign w:val="bottom"/>
          </w:tcPr>
          <w:p w14:paraId="61469689" w14:textId="310402CC" w:rsidR="004E0AB5" w:rsidRPr="005B035D" w:rsidRDefault="004E0AB5" w:rsidP="004E0AB5">
            <w:pPr>
              <w:tabs>
                <w:tab w:val="right" w:pos="1202"/>
              </w:tabs>
              <w:spacing w:after="0" w:line="240" w:lineRule="auto"/>
              <w:jc w:val="right"/>
              <w:outlineLvl w:val="0"/>
              <w:rPr>
                <w:rFonts w:ascii="Arial" w:eastAsia="Calibri" w:hAnsi="Arial" w:cs="Arial"/>
                <w:bCs/>
                <w:i/>
                <w:noProof/>
                <w:sz w:val="19"/>
                <w:szCs w:val="19"/>
                <w:lang w:val="en-GB"/>
              </w:rPr>
            </w:pPr>
            <w:r w:rsidRPr="008D1607">
              <w:rPr>
                <w:rFonts w:ascii="Arial" w:eastAsia="Calibri" w:hAnsi="Arial" w:cs="Arial"/>
                <w:bCs/>
                <w:i/>
                <w:iCs/>
                <w:color w:val="000000" w:themeColor="text1"/>
                <w:sz w:val="19"/>
                <w:szCs w:val="19"/>
              </w:rPr>
              <w:t>(163)</w:t>
            </w:r>
          </w:p>
        </w:tc>
        <w:tc>
          <w:tcPr>
            <w:tcW w:w="815" w:type="pct"/>
            <w:tcBorders>
              <w:top w:val="single" w:sz="4" w:space="0" w:color="auto"/>
              <w:left w:val="nil"/>
              <w:bottom w:val="single" w:sz="4" w:space="0" w:color="auto"/>
              <w:right w:val="nil"/>
            </w:tcBorders>
            <w:shd w:val="clear" w:color="auto" w:fill="auto"/>
            <w:vAlign w:val="bottom"/>
          </w:tcPr>
          <w:p w14:paraId="6C09F689" w14:textId="158E6CCA" w:rsidR="004E0AB5" w:rsidRPr="005B035D" w:rsidRDefault="004E0AB5" w:rsidP="004E0AB5">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bCs/>
                <w:i/>
                <w:color w:val="000000" w:themeColor="text1"/>
                <w:sz w:val="19"/>
                <w:szCs w:val="19"/>
              </w:rPr>
              <w:t>(19)</w:t>
            </w:r>
          </w:p>
        </w:tc>
        <w:tc>
          <w:tcPr>
            <w:tcW w:w="770" w:type="pct"/>
            <w:tcBorders>
              <w:top w:val="single" w:sz="4" w:space="0" w:color="auto"/>
              <w:left w:val="nil"/>
              <w:bottom w:val="single" w:sz="4" w:space="0" w:color="auto"/>
              <w:right w:val="nil"/>
            </w:tcBorders>
            <w:shd w:val="clear" w:color="auto" w:fill="auto"/>
            <w:vAlign w:val="bottom"/>
          </w:tcPr>
          <w:p w14:paraId="5543CDC5" w14:textId="2C831DAC" w:rsidR="004E0AB5" w:rsidRPr="005B035D" w:rsidRDefault="004E0AB5" w:rsidP="004E0AB5">
            <w:pPr>
              <w:tabs>
                <w:tab w:val="right" w:pos="1202"/>
              </w:tabs>
              <w:spacing w:after="0" w:line="240" w:lineRule="auto"/>
              <w:jc w:val="right"/>
              <w:outlineLvl w:val="0"/>
              <w:rPr>
                <w:rFonts w:ascii="Arial" w:eastAsia="Calibri" w:hAnsi="Arial" w:cs="Arial"/>
                <w:bCs/>
                <w:i/>
                <w:noProof/>
                <w:sz w:val="19"/>
                <w:szCs w:val="19"/>
                <w:lang w:val="en-GB"/>
              </w:rPr>
            </w:pPr>
            <w:r w:rsidRPr="00104D1C">
              <w:rPr>
                <w:rFonts w:ascii="Arial" w:eastAsia="Calibri" w:hAnsi="Arial" w:cs="Arial"/>
                <w:bCs/>
                <w:i/>
                <w:color w:val="000000" w:themeColor="text1"/>
                <w:sz w:val="19"/>
                <w:szCs w:val="19"/>
              </w:rPr>
              <w:t>(164)</w:t>
            </w:r>
          </w:p>
        </w:tc>
      </w:tr>
      <w:tr w:rsidR="004E0AB5" w:rsidRPr="005B035D" w14:paraId="4A07D815" w14:textId="77777777" w:rsidTr="00072087">
        <w:trPr>
          <w:trHeight w:hRule="exact" w:val="284"/>
        </w:trPr>
        <w:tc>
          <w:tcPr>
            <w:tcW w:w="1930" w:type="pct"/>
            <w:vAlign w:val="bottom"/>
          </w:tcPr>
          <w:p w14:paraId="628B8D98" w14:textId="7C8CAC99" w:rsidR="004E0AB5" w:rsidRPr="001C5F24" w:rsidRDefault="004E0AB5" w:rsidP="004E0AB5">
            <w:pPr>
              <w:tabs>
                <w:tab w:val="right" w:pos="1202"/>
              </w:tabs>
              <w:spacing w:after="0" w:line="240" w:lineRule="auto"/>
              <w:outlineLvl w:val="0"/>
              <w:rPr>
                <w:rFonts w:ascii="Arial" w:eastAsia="Calibri" w:hAnsi="Arial" w:cs="Arial"/>
                <w:i/>
                <w:noProof/>
                <w:sz w:val="19"/>
                <w:szCs w:val="19"/>
                <w:lang w:val="en-GB"/>
              </w:rPr>
            </w:pPr>
            <w:r w:rsidRPr="008D1607">
              <w:rPr>
                <w:rFonts w:ascii="Arial" w:eastAsia="Calibri" w:hAnsi="Arial" w:cs="Arial"/>
                <w:iCs/>
                <w:noProof/>
                <w:sz w:val="19"/>
                <w:szCs w:val="19"/>
                <w:lang w:val="en-GB"/>
              </w:rPr>
              <w:t>Other adjustments</w:t>
            </w:r>
          </w:p>
        </w:tc>
        <w:tc>
          <w:tcPr>
            <w:tcW w:w="669" w:type="pct"/>
            <w:tcBorders>
              <w:top w:val="single" w:sz="4" w:space="0" w:color="auto"/>
              <w:left w:val="nil"/>
              <w:right w:val="nil"/>
            </w:tcBorders>
            <w:shd w:val="clear" w:color="auto" w:fill="auto"/>
            <w:vAlign w:val="bottom"/>
          </w:tcPr>
          <w:p w14:paraId="1EC3DE8E" w14:textId="798B7B42" w:rsidR="004E0AB5" w:rsidRPr="005B035D" w:rsidRDefault="00397EF6" w:rsidP="004E0AB5">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color w:val="000000" w:themeColor="text1"/>
                <w:sz w:val="19"/>
                <w:szCs w:val="19"/>
              </w:rPr>
              <w:t>2</w:t>
            </w:r>
          </w:p>
        </w:tc>
        <w:tc>
          <w:tcPr>
            <w:tcW w:w="816" w:type="pct"/>
            <w:tcBorders>
              <w:top w:val="single" w:sz="4" w:space="0" w:color="auto"/>
              <w:left w:val="nil"/>
              <w:bottom w:val="single" w:sz="4" w:space="0" w:color="auto"/>
              <w:right w:val="nil"/>
            </w:tcBorders>
            <w:shd w:val="clear" w:color="auto" w:fill="auto"/>
            <w:vAlign w:val="bottom"/>
          </w:tcPr>
          <w:p w14:paraId="5B3DBB5C" w14:textId="01EC21C2" w:rsidR="004E0AB5" w:rsidRPr="005B035D" w:rsidRDefault="004E0AB5" w:rsidP="004E0AB5">
            <w:pPr>
              <w:tabs>
                <w:tab w:val="right" w:pos="1202"/>
              </w:tabs>
              <w:spacing w:after="0" w:line="240" w:lineRule="auto"/>
              <w:jc w:val="right"/>
              <w:outlineLvl w:val="0"/>
              <w:rPr>
                <w:rFonts w:ascii="Arial" w:eastAsia="Calibri" w:hAnsi="Arial" w:cs="Arial"/>
                <w:bCs/>
                <w:i/>
                <w:noProof/>
                <w:sz w:val="19"/>
                <w:szCs w:val="19"/>
                <w:lang w:val="en-GB"/>
              </w:rPr>
            </w:pPr>
            <w:r w:rsidRPr="008D1607">
              <w:rPr>
                <w:rFonts w:ascii="Arial" w:eastAsia="Calibri" w:hAnsi="Arial" w:cs="Arial"/>
                <w:bCs/>
                <w:iCs/>
                <w:color w:val="000000" w:themeColor="text1"/>
                <w:sz w:val="19"/>
                <w:szCs w:val="19"/>
              </w:rPr>
              <w:t>(1)</w:t>
            </w:r>
          </w:p>
        </w:tc>
        <w:tc>
          <w:tcPr>
            <w:tcW w:w="815" w:type="pct"/>
            <w:tcBorders>
              <w:top w:val="single" w:sz="4" w:space="0" w:color="auto"/>
              <w:left w:val="nil"/>
              <w:right w:val="nil"/>
            </w:tcBorders>
            <w:shd w:val="clear" w:color="auto" w:fill="auto"/>
            <w:vAlign w:val="bottom"/>
          </w:tcPr>
          <w:p w14:paraId="6A49A717" w14:textId="13F02F77" w:rsidR="004E0AB5" w:rsidRPr="005B035D" w:rsidRDefault="004E0AB5" w:rsidP="004E0AB5">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color w:val="000000" w:themeColor="text1"/>
                <w:sz w:val="19"/>
                <w:szCs w:val="19"/>
              </w:rPr>
              <w:t>-</w:t>
            </w:r>
          </w:p>
        </w:tc>
        <w:tc>
          <w:tcPr>
            <w:tcW w:w="770" w:type="pct"/>
            <w:tcBorders>
              <w:top w:val="single" w:sz="4" w:space="0" w:color="auto"/>
              <w:left w:val="nil"/>
              <w:bottom w:val="single" w:sz="4" w:space="0" w:color="auto"/>
              <w:right w:val="nil"/>
            </w:tcBorders>
            <w:shd w:val="clear" w:color="auto" w:fill="auto"/>
            <w:vAlign w:val="bottom"/>
          </w:tcPr>
          <w:p w14:paraId="269C0210" w14:textId="3D16164B" w:rsidR="004E0AB5" w:rsidRPr="005B035D" w:rsidRDefault="004E0AB5" w:rsidP="004E0AB5">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bCs/>
                <w:i/>
                <w:color w:val="000000" w:themeColor="text1"/>
                <w:sz w:val="19"/>
                <w:szCs w:val="19"/>
              </w:rPr>
              <w:t>-</w:t>
            </w:r>
          </w:p>
        </w:tc>
      </w:tr>
      <w:tr w:rsidR="004E0AB5" w:rsidRPr="005B035D" w14:paraId="690C204F" w14:textId="77777777" w:rsidTr="00727DAA">
        <w:trPr>
          <w:trHeight w:val="381"/>
        </w:trPr>
        <w:tc>
          <w:tcPr>
            <w:tcW w:w="1930" w:type="pct"/>
            <w:vAlign w:val="bottom"/>
          </w:tcPr>
          <w:p w14:paraId="35238D53" w14:textId="77777777" w:rsidR="004E0AB5" w:rsidRPr="005B035D" w:rsidRDefault="004E0AB5" w:rsidP="004E0AB5">
            <w:pPr>
              <w:tabs>
                <w:tab w:val="right" w:pos="1202"/>
              </w:tabs>
              <w:spacing w:after="0" w:line="240" w:lineRule="auto"/>
              <w:outlineLvl w:val="0"/>
              <w:rPr>
                <w:rFonts w:ascii="Arial" w:eastAsia="Calibri" w:hAnsi="Arial" w:cs="Arial"/>
                <w:b/>
                <w:bCs/>
                <w:noProof/>
                <w:sz w:val="19"/>
                <w:szCs w:val="19"/>
                <w:lang w:val="en-GB"/>
              </w:rPr>
            </w:pPr>
            <w:r w:rsidRPr="005B035D">
              <w:rPr>
                <w:rFonts w:ascii="Arial" w:eastAsia="Calibri" w:hAnsi="Arial" w:cs="Arial"/>
                <w:b/>
                <w:bCs/>
                <w:noProof/>
                <w:sz w:val="19"/>
                <w:szCs w:val="19"/>
                <w:lang w:val="en-GB"/>
              </w:rPr>
              <w:t>Balance at the end of the reporting period</w:t>
            </w:r>
          </w:p>
        </w:tc>
        <w:tc>
          <w:tcPr>
            <w:tcW w:w="669" w:type="pct"/>
            <w:tcBorders>
              <w:top w:val="single" w:sz="4" w:space="0" w:color="auto"/>
              <w:left w:val="nil"/>
              <w:bottom w:val="single" w:sz="12" w:space="0" w:color="auto"/>
              <w:right w:val="nil"/>
            </w:tcBorders>
            <w:shd w:val="clear" w:color="auto" w:fill="auto"/>
            <w:vAlign w:val="bottom"/>
          </w:tcPr>
          <w:p w14:paraId="2FF179B4" w14:textId="67CABAFB" w:rsidR="004E0AB5" w:rsidRPr="005B035D" w:rsidRDefault="004E0AB5" w:rsidP="004E0AB5">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color w:val="000000" w:themeColor="text1"/>
                <w:sz w:val="19"/>
                <w:szCs w:val="19"/>
              </w:rPr>
              <w:t>435</w:t>
            </w:r>
          </w:p>
        </w:tc>
        <w:tc>
          <w:tcPr>
            <w:tcW w:w="816" w:type="pct"/>
            <w:tcBorders>
              <w:top w:val="single" w:sz="4" w:space="0" w:color="auto"/>
              <w:left w:val="nil"/>
              <w:bottom w:val="single" w:sz="12" w:space="0" w:color="auto"/>
              <w:right w:val="nil"/>
            </w:tcBorders>
            <w:shd w:val="clear" w:color="auto" w:fill="auto"/>
            <w:vAlign w:val="bottom"/>
          </w:tcPr>
          <w:p w14:paraId="5DD6ABFB" w14:textId="5AD7B431" w:rsidR="004E0AB5" w:rsidRPr="005B035D" w:rsidRDefault="004E0AB5" w:rsidP="004E0AB5">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noProof/>
                <w:sz w:val="19"/>
                <w:szCs w:val="19"/>
                <w:lang w:val="en-GB"/>
              </w:rPr>
              <w:t>454</w:t>
            </w:r>
          </w:p>
        </w:tc>
        <w:tc>
          <w:tcPr>
            <w:tcW w:w="815" w:type="pct"/>
            <w:tcBorders>
              <w:top w:val="single" w:sz="4" w:space="0" w:color="auto"/>
              <w:left w:val="nil"/>
              <w:bottom w:val="single" w:sz="12" w:space="0" w:color="auto"/>
              <w:right w:val="nil"/>
            </w:tcBorders>
            <w:shd w:val="clear" w:color="auto" w:fill="auto"/>
            <w:vAlign w:val="bottom"/>
          </w:tcPr>
          <w:p w14:paraId="0F90A1DD" w14:textId="0059B6E9" w:rsidR="004E0AB5" w:rsidRPr="005B035D" w:rsidRDefault="004E0AB5" w:rsidP="004E0AB5">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color w:val="000000" w:themeColor="text1"/>
                <w:sz w:val="19"/>
                <w:szCs w:val="19"/>
              </w:rPr>
              <w:t>423</w:t>
            </w:r>
          </w:p>
        </w:tc>
        <w:tc>
          <w:tcPr>
            <w:tcW w:w="770" w:type="pct"/>
            <w:tcBorders>
              <w:top w:val="single" w:sz="4" w:space="0" w:color="auto"/>
              <w:left w:val="nil"/>
              <w:bottom w:val="single" w:sz="12" w:space="0" w:color="auto"/>
              <w:right w:val="nil"/>
            </w:tcBorders>
            <w:vAlign w:val="bottom"/>
          </w:tcPr>
          <w:p w14:paraId="3A9E616B" w14:textId="136207AD" w:rsidR="004E0AB5" w:rsidRPr="005B035D" w:rsidRDefault="004E0AB5" w:rsidP="004E0AB5">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noProof/>
                <w:sz w:val="19"/>
                <w:szCs w:val="19"/>
                <w:lang w:val="en-GB"/>
              </w:rPr>
              <w:t>442</w:t>
            </w:r>
          </w:p>
        </w:tc>
      </w:tr>
    </w:tbl>
    <w:p w14:paraId="114059C2" w14:textId="77777777" w:rsidR="005B035D" w:rsidRPr="005B035D" w:rsidRDefault="005B035D" w:rsidP="005B035D">
      <w:pPr>
        <w:spacing w:after="0" w:line="240" w:lineRule="auto"/>
        <w:rPr>
          <w:rFonts w:ascii="Arial" w:eastAsia="Calibri" w:hAnsi="Arial" w:cs="Arial"/>
          <w:noProof/>
          <w:sz w:val="20"/>
          <w:szCs w:val="20"/>
          <w:lang w:val="en-GB"/>
        </w:rPr>
      </w:pPr>
    </w:p>
    <w:p w14:paraId="6CC01FE5" w14:textId="77777777" w:rsidR="005B035D" w:rsidRPr="005B035D" w:rsidRDefault="005B035D" w:rsidP="005B035D">
      <w:pPr>
        <w:spacing w:after="0" w:line="240" w:lineRule="auto"/>
        <w:rPr>
          <w:rFonts w:ascii="Arial" w:eastAsia="Calibri" w:hAnsi="Arial" w:cs="Arial"/>
          <w:sz w:val="20"/>
          <w:szCs w:val="20"/>
          <w:lang w:val="en-US"/>
        </w:rPr>
      </w:pPr>
    </w:p>
    <w:p w14:paraId="19B8100D" w14:textId="77777777" w:rsidR="00214AC4" w:rsidRDefault="00214AC4" w:rsidP="005B035D">
      <w:pPr>
        <w:rPr>
          <w:rFonts w:ascii="Arial" w:eastAsia="Calibri" w:hAnsi="Arial" w:cs="Arial"/>
          <w:sz w:val="20"/>
          <w:szCs w:val="20"/>
          <w:lang w:val="en-US"/>
        </w:rPr>
        <w:sectPr w:rsidR="00214AC4" w:rsidSect="00527D71">
          <w:pgSz w:w="11906" w:h="16838"/>
          <w:pgMar w:top="1418" w:right="1134" w:bottom="1077" w:left="1418" w:header="709" w:footer="709" w:gutter="0"/>
          <w:cols w:space="708"/>
          <w:docGrid w:linePitch="360"/>
        </w:sectPr>
      </w:pPr>
    </w:p>
    <w:p w14:paraId="38AE52A6" w14:textId="77777777" w:rsidR="00214AC4" w:rsidRPr="00214AC4" w:rsidRDefault="00214AC4" w:rsidP="00214AC4">
      <w:pPr>
        <w:spacing w:after="0" w:line="240" w:lineRule="auto"/>
        <w:rPr>
          <w:rFonts w:ascii="Arial" w:eastAsia="Times New Roman" w:hAnsi="Arial" w:cs="Arial"/>
          <w:b/>
          <w:sz w:val="20"/>
          <w:szCs w:val="20"/>
          <w:lang w:val="en-US"/>
        </w:rPr>
      </w:pPr>
    </w:p>
    <w:p w14:paraId="12A577DC" w14:textId="28A329FD" w:rsidR="00214AC4" w:rsidRPr="00214AC4" w:rsidRDefault="00214AC4" w:rsidP="00214AC4">
      <w:pPr>
        <w:tabs>
          <w:tab w:val="left" w:pos="567"/>
        </w:tabs>
        <w:spacing w:after="0" w:line="240" w:lineRule="auto"/>
        <w:rPr>
          <w:rFonts w:ascii="Arial" w:eastAsia="Times New Roman" w:hAnsi="Arial" w:cs="Arial"/>
          <w:b/>
          <w:sz w:val="20"/>
          <w:szCs w:val="20"/>
          <w:lang w:val="en-US"/>
        </w:rPr>
      </w:pPr>
      <w:r w:rsidRPr="00214AC4">
        <w:rPr>
          <w:rFonts w:ascii="Arial" w:eastAsia="Times New Roman" w:hAnsi="Arial" w:cs="Arial"/>
          <w:b/>
          <w:sz w:val="20"/>
          <w:szCs w:val="20"/>
          <w:lang w:val="en-US"/>
        </w:rPr>
        <w:t>1</w:t>
      </w:r>
      <w:r>
        <w:rPr>
          <w:rFonts w:ascii="Arial" w:eastAsia="Times New Roman" w:hAnsi="Arial" w:cs="Arial"/>
          <w:b/>
          <w:sz w:val="20"/>
          <w:szCs w:val="20"/>
          <w:lang w:val="en-US"/>
        </w:rPr>
        <w:t>4</w:t>
      </w:r>
      <w:r w:rsidRPr="00214AC4">
        <w:rPr>
          <w:rFonts w:ascii="Arial" w:eastAsia="Times New Roman" w:hAnsi="Arial" w:cs="Arial"/>
          <w:b/>
          <w:sz w:val="20"/>
          <w:szCs w:val="20"/>
          <w:lang w:val="en-US"/>
        </w:rPr>
        <w:t xml:space="preserve">. </w:t>
      </w:r>
      <w:r w:rsidRPr="00214AC4">
        <w:rPr>
          <w:rFonts w:ascii="Arial" w:eastAsia="Times New Roman" w:hAnsi="Arial" w:cs="Arial"/>
          <w:b/>
          <w:sz w:val="20"/>
          <w:szCs w:val="20"/>
          <w:lang w:val="en-US"/>
        </w:rPr>
        <w:tab/>
        <w:t>Financial assets</w:t>
      </w:r>
      <w:r w:rsidRPr="00214AC4">
        <w:rPr>
          <w:rFonts w:ascii="Arial" w:eastAsia="Calibri" w:hAnsi="Arial" w:cs="Arial"/>
          <w:b/>
          <w:sz w:val="20"/>
          <w:szCs w:val="20"/>
          <w:lang w:val="en-US"/>
        </w:rPr>
        <w:t xml:space="preserve"> at fair value through other comprehensive income</w:t>
      </w:r>
      <w:r w:rsidRPr="00214AC4">
        <w:rPr>
          <w:rFonts w:ascii="Arial" w:eastAsia="Times New Roman" w:hAnsi="Arial" w:cs="Arial"/>
          <w:b/>
          <w:sz w:val="20"/>
          <w:szCs w:val="20"/>
          <w:lang w:val="en-US"/>
        </w:rPr>
        <w:t xml:space="preserve"> (continued)</w:t>
      </w:r>
    </w:p>
    <w:p w14:paraId="70F3E652" w14:textId="77777777" w:rsidR="00214AC4" w:rsidRPr="00214AC4" w:rsidRDefault="00214AC4" w:rsidP="00214AC4">
      <w:pPr>
        <w:spacing w:after="0" w:line="240" w:lineRule="auto"/>
        <w:rPr>
          <w:rFonts w:ascii="Arial" w:eastAsia="Times New Roman" w:hAnsi="Arial" w:cs="Arial"/>
          <w:b/>
          <w:sz w:val="20"/>
          <w:szCs w:val="20"/>
          <w:lang w:val="en-US"/>
        </w:rPr>
      </w:pPr>
    </w:p>
    <w:p w14:paraId="57D7C8DB" w14:textId="77777777" w:rsidR="00214AC4" w:rsidRPr="00214AC4" w:rsidRDefault="00214AC4" w:rsidP="00214AC4">
      <w:pPr>
        <w:tabs>
          <w:tab w:val="left" w:pos="-720"/>
        </w:tabs>
        <w:suppressAutoHyphens/>
        <w:spacing w:after="0" w:line="240" w:lineRule="auto"/>
        <w:rPr>
          <w:rFonts w:ascii="Arial" w:eastAsia="Times New Roman" w:hAnsi="Arial" w:cs="Arial"/>
          <w:spacing w:val="-3"/>
          <w:sz w:val="20"/>
          <w:szCs w:val="20"/>
          <w:lang w:val="en-US"/>
        </w:rPr>
      </w:pPr>
      <w:r w:rsidRPr="00214AC4">
        <w:rPr>
          <w:rFonts w:ascii="Arial" w:eastAsia="Times New Roman" w:hAnsi="Arial" w:cs="Arial"/>
          <w:spacing w:val="-3"/>
          <w:sz w:val="20"/>
          <w:szCs w:val="20"/>
          <w:lang w:val="en-US"/>
        </w:rPr>
        <w:t>The following text contains investment breakdown:</w:t>
      </w:r>
    </w:p>
    <w:p w14:paraId="41B8FB43" w14:textId="77777777" w:rsidR="00214AC4" w:rsidRPr="00214AC4" w:rsidRDefault="00214AC4" w:rsidP="00214AC4">
      <w:pPr>
        <w:keepNext/>
        <w:spacing w:after="0" w:line="240" w:lineRule="auto"/>
        <w:jc w:val="both"/>
        <w:rPr>
          <w:rFonts w:ascii="Arial" w:eastAsia="Times New Roman" w:hAnsi="Arial" w:cs="Arial"/>
          <w:b/>
          <w:bCs/>
          <w:sz w:val="20"/>
          <w:szCs w:val="20"/>
          <w:lang w:val="en-GB"/>
        </w:rPr>
      </w:pPr>
    </w:p>
    <w:tbl>
      <w:tblPr>
        <w:tblpPr w:leftFromText="180" w:rightFromText="180" w:vertAnchor="text" w:horzAnchor="page" w:tblpX="710" w:tblpY="132"/>
        <w:tblW w:w="10631" w:type="dxa"/>
        <w:tblLayout w:type="fixed"/>
        <w:tblLook w:val="04A0" w:firstRow="1" w:lastRow="0" w:firstColumn="1" w:lastColumn="0" w:noHBand="0" w:noVBand="1"/>
      </w:tblPr>
      <w:tblGrid>
        <w:gridCol w:w="1977"/>
        <w:gridCol w:w="344"/>
        <w:gridCol w:w="789"/>
        <w:gridCol w:w="118"/>
        <w:gridCol w:w="454"/>
        <w:gridCol w:w="569"/>
        <w:gridCol w:w="1278"/>
        <w:gridCol w:w="1275"/>
        <w:gridCol w:w="1274"/>
        <w:gridCol w:w="1278"/>
        <w:gridCol w:w="1275"/>
      </w:tblGrid>
      <w:tr w:rsidR="00214AC4" w:rsidRPr="00214AC4" w14:paraId="695AD833" w14:textId="77777777" w:rsidTr="009818B3">
        <w:trPr>
          <w:trHeight w:val="175"/>
        </w:trPr>
        <w:tc>
          <w:tcPr>
            <w:tcW w:w="1977" w:type="dxa"/>
            <w:tcBorders>
              <w:top w:val="nil"/>
              <w:left w:val="nil"/>
              <w:bottom w:val="nil"/>
              <w:right w:val="nil"/>
            </w:tcBorders>
            <w:shd w:val="clear" w:color="auto" w:fill="auto"/>
            <w:noWrap/>
            <w:vAlign w:val="bottom"/>
            <w:hideMark/>
          </w:tcPr>
          <w:p w14:paraId="708C047E" w14:textId="77777777" w:rsidR="00214AC4" w:rsidRPr="00214AC4" w:rsidRDefault="00214AC4" w:rsidP="00214AC4">
            <w:pPr>
              <w:spacing w:after="0" w:line="240" w:lineRule="auto"/>
              <w:rPr>
                <w:rFonts w:ascii="Arial" w:eastAsia="Calibri" w:hAnsi="Arial" w:cs="Arial"/>
                <w:sz w:val="16"/>
                <w:szCs w:val="16"/>
                <w:lang w:val="en-US"/>
              </w:rPr>
            </w:pPr>
            <w:r w:rsidRPr="00214AC4">
              <w:rPr>
                <w:rFonts w:ascii="Arial" w:eastAsia="Calibri" w:hAnsi="Arial" w:cs="Arial"/>
                <w:sz w:val="16"/>
                <w:szCs w:val="16"/>
                <w:lang w:val="en-US"/>
              </w:rPr>
              <w:t xml:space="preserve">        </w:t>
            </w:r>
          </w:p>
        </w:tc>
        <w:tc>
          <w:tcPr>
            <w:tcW w:w="1133" w:type="dxa"/>
            <w:gridSpan w:val="2"/>
            <w:tcBorders>
              <w:top w:val="nil"/>
              <w:left w:val="nil"/>
              <w:bottom w:val="nil"/>
              <w:right w:val="nil"/>
            </w:tcBorders>
            <w:shd w:val="clear" w:color="auto" w:fill="auto"/>
            <w:vAlign w:val="center"/>
            <w:hideMark/>
          </w:tcPr>
          <w:p w14:paraId="469536BB" w14:textId="77777777" w:rsidR="00214AC4" w:rsidRPr="00214AC4" w:rsidRDefault="00214AC4" w:rsidP="00214AC4">
            <w:pPr>
              <w:spacing w:after="0" w:line="240" w:lineRule="auto"/>
              <w:rPr>
                <w:rFonts w:ascii="Arial" w:eastAsia="Calibri" w:hAnsi="Arial" w:cs="Arial"/>
                <w:sz w:val="16"/>
                <w:szCs w:val="16"/>
                <w:lang w:val="en-US"/>
              </w:rPr>
            </w:pPr>
          </w:p>
        </w:tc>
        <w:tc>
          <w:tcPr>
            <w:tcW w:w="1141" w:type="dxa"/>
            <w:gridSpan w:val="3"/>
            <w:tcBorders>
              <w:top w:val="nil"/>
              <w:left w:val="nil"/>
              <w:bottom w:val="nil"/>
              <w:right w:val="nil"/>
            </w:tcBorders>
            <w:shd w:val="clear" w:color="auto" w:fill="auto"/>
            <w:vAlign w:val="center"/>
            <w:hideMark/>
          </w:tcPr>
          <w:p w14:paraId="65617F92"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278" w:type="dxa"/>
            <w:tcBorders>
              <w:top w:val="nil"/>
              <w:left w:val="nil"/>
              <w:bottom w:val="nil"/>
              <w:right w:val="nil"/>
            </w:tcBorders>
            <w:shd w:val="clear" w:color="auto" w:fill="auto"/>
            <w:vAlign w:val="center"/>
            <w:hideMark/>
          </w:tcPr>
          <w:p w14:paraId="6867E37F"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2549" w:type="dxa"/>
            <w:gridSpan w:val="2"/>
            <w:tcBorders>
              <w:top w:val="nil"/>
              <w:left w:val="nil"/>
              <w:bottom w:val="nil"/>
              <w:right w:val="nil"/>
            </w:tcBorders>
            <w:shd w:val="clear" w:color="auto" w:fill="auto"/>
            <w:vAlign w:val="center"/>
            <w:hideMark/>
          </w:tcPr>
          <w:p w14:paraId="748F68B5"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Group</w:t>
            </w:r>
          </w:p>
        </w:tc>
        <w:tc>
          <w:tcPr>
            <w:tcW w:w="2553" w:type="dxa"/>
            <w:gridSpan w:val="2"/>
            <w:tcBorders>
              <w:top w:val="nil"/>
              <w:left w:val="nil"/>
              <w:bottom w:val="nil"/>
              <w:right w:val="nil"/>
            </w:tcBorders>
            <w:shd w:val="clear" w:color="auto" w:fill="auto"/>
            <w:vAlign w:val="center"/>
            <w:hideMark/>
          </w:tcPr>
          <w:p w14:paraId="3CB0E556"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Bank</w:t>
            </w:r>
          </w:p>
        </w:tc>
      </w:tr>
      <w:tr w:rsidR="00214AC4" w:rsidRPr="00214AC4" w14:paraId="19150966" w14:textId="77777777" w:rsidTr="009818B3">
        <w:trPr>
          <w:trHeight w:val="320"/>
        </w:trPr>
        <w:tc>
          <w:tcPr>
            <w:tcW w:w="1977" w:type="dxa"/>
            <w:tcBorders>
              <w:top w:val="nil"/>
              <w:left w:val="nil"/>
              <w:bottom w:val="nil"/>
              <w:right w:val="nil"/>
            </w:tcBorders>
            <w:shd w:val="clear" w:color="auto" w:fill="auto"/>
            <w:noWrap/>
            <w:vAlign w:val="center"/>
            <w:hideMark/>
          </w:tcPr>
          <w:p w14:paraId="5D251310"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p>
        </w:tc>
        <w:tc>
          <w:tcPr>
            <w:tcW w:w="1133" w:type="dxa"/>
            <w:gridSpan w:val="2"/>
            <w:tcBorders>
              <w:left w:val="nil"/>
              <w:right w:val="nil"/>
            </w:tcBorders>
            <w:shd w:val="clear" w:color="auto" w:fill="auto"/>
            <w:vAlign w:val="center"/>
            <w:hideMark/>
          </w:tcPr>
          <w:p w14:paraId="72593449"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Date of issue</w:t>
            </w:r>
          </w:p>
        </w:tc>
        <w:tc>
          <w:tcPr>
            <w:tcW w:w="1141" w:type="dxa"/>
            <w:gridSpan w:val="3"/>
            <w:tcBorders>
              <w:left w:val="nil"/>
              <w:right w:val="nil"/>
            </w:tcBorders>
            <w:shd w:val="clear" w:color="auto" w:fill="auto"/>
            <w:vAlign w:val="center"/>
            <w:hideMark/>
          </w:tcPr>
          <w:p w14:paraId="6337CECD"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Date of maturity</w:t>
            </w:r>
          </w:p>
        </w:tc>
        <w:tc>
          <w:tcPr>
            <w:tcW w:w="1278" w:type="dxa"/>
            <w:tcBorders>
              <w:left w:val="nil"/>
              <w:right w:val="nil"/>
            </w:tcBorders>
            <w:shd w:val="clear" w:color="auto" w:fill="auto"/>
            <w:vAlign w:val="center"/>
            <w:hideMark/>
          </w:tcPr>
          <w:p w14:paraId="6F057918" w14:textId="77777777" w:rsidR="00214AC4" w:rsidRPr="00214AC4" w:rsidRDefault="00214AC4" w:rsidP="00214AC4">
            <w:pPr>
              <w:spacing w:after="0" w:line="240" w:lineRule="auto"/>
              <w:jc w:val="center"/>
              <w:rPr>
                <w:rFonts w:ascii="Arial" w:eastAsia="Calibri" w:hAnsi="Arial" w:cs="Arial"/>
                <w:b/>
                <w:color w:val="000000"/>
                <w:sz w:val="16"/>
                <w:szCs w:val="16"/>
                <w:lang w:val="en-US" w:eastAsia="hr-HR"/>
              </w:rPr>
            </w:pPr>
            <w:r w:rsidRPr="00214AC4">
              <w:rPr>
                <w:rFonts w:ascii="Arial" w:eastAsia="Calibri" w:hAnsi="Arial" w:cs="Arial"/>
                <w:b/>
                <w:color w:val="000000"/>
                <w:sz w:val="16"/>
                <w:szCs w:val="16"/>
                <w:lang w:val="en-US" w:eastAsia="hr-HR"/>
              </w:rPr>
              <w:t>Interest rate</w:t>
            </w:r>
          </w:p>
          <w:p w14:paraId="400379C4"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w:t>
            </w:r>
          </w:p>
        </w:tc>
        <w:tc>
          <w:tcPr>
            <w:tcW w:w="1275" w:type="dxa"/>
            <w:vAlign w:val="center"/>
            <w:hideMark/>
          </w:tcPr>
          <w:p w14:paraId="585BBB81" w14:textId="6C343DA5" w:rsidR="0023666D" w:rsidRDefault="0023666D" w:rsidP="00214AC4">
            <w:pPr>
              <w:spacing w:after="0" w:line="240" w:lineRule="auto"/>
              <w:jc w:val="right"/>
              <w:rPr>
                <w:rFonts w:ascii="Arial" w:eastAsia="Calibri" w:hAnsi="Arial" w:cs="Arial"/>
                <w:b/>
                <w:bCs/>
                <w:sz w:val="16"/>
                <w:szCs w:val="16"/>
                <w:lang w:val="en-US"/>
              </w:rPr>
            </w:pPr>
            <w:r w:rsidRPr="0023666D">
              <w:rPr>
                <w:rFonts w:ascii="Arial" w:eastAsia="Calibri" w:hAnsi="Arial" w:cs="Arial"/>
                <w:b/>
                <w:bCs/>
                <w:sz w:val="16"/>
                <w:szCs w:val="16"/>
                <w:lang w:val="en-US"/>
              </w:rPr>
              <w:t xml:space="preserve">30 </w:t>
            </w:r>
            <w:r w:rsidR="00336C52">
              <w:rPr>
                <w:rFonts w:ascii="Arial" w:eastAsia="Calibri" w:hAnsi="Arial" w:cs="Arial"/>
                <w:b/>
                <w:bCs/>
                <w:sz w:val="16"/>
                <w:szCs w:val="16"/>
                <w:lang w:val="en-US"/>
              </w:rPr>
              <w:t>September</w:t>
            </w:r>
            <w:r w:rsidRPr="0023666D">
              <w:rPr>
                <w:rFonts w:ascii="Arial" w:eastAsia="Calibri" w:hAnsi="Arial" w:cs="Arial"/>
                <w:b/>
                <w:bCs/>
                <w:sz w:val="16"/>
                <w:szCs w:val="16"/>
                <w:lang w:val="en-US"/>
              </w:rPr>
              <w:t xml:space="preserve"> </w:t>
            </w:r>
          </w:p>
          <w:p w14:paraId="60632B58" w14:textId="78E64F59"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202</w:t>
            </w:r>
            <w:r w:rsidR="00D83142">
              <w:rPr>
                <w:rFonts w:ascii="Arial" w:eastAsia="Calibri" w:hAnsi="Arial" w:cs="Arial"/>
                <w:b/>
                <w:bCs/>
                <w:sz w:val="16"/>
                <w:szCs w:val="16"/>
                <w:lang w:val="en-US"/>
              </w:rPr>
              <w:t>4</w:t>
            </w:r>
          </w:p>
        </w:tc>
        <w:tc>
          <w:tcPr>
            <w:tcW w:w="1274" w:type="dxa"/>
            <w:vAlign w:val="center"/>
            <w:hideMark/>
          </w:tcPr>
          <w:p w14:paraId="5782B253" w14:textId="411C6FD9"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31 December 202</w:t>
            </w:r>
            <w:r w:rsidR="00D83142">
              <w:rPr>
                <w:rFonts w:ascii="Arial" w:eastAsia="Calibri" w:hAnsi="Arial" w:cs="Arial"/>
                <w:b/>
                <w:bCs/>
                <w:sz w:val="16"/>
                <w:szCs w:val="16"/>
                <w:lang w:val="en-US"/>
              </w:rPr>
              <w:t>3</w:t>
            </w:r>
          </w:p>
        </w:tc>
        <w:tc>
          <w:tcPr>
            <w:tcW w:w="1278" w:type="dxa"/>
            <w:vAlign w:val="center"/>
            <w:hideMark/>
          </w:tcPr>
          <w:p w14:paraId="12651A71" w14:textId="2F4AFE54" w:rsidR="0023666D" w:rsidRDefault="0023666D" w:rsidP="00214AC4">
            <w:pPr>
              <w:spacing w:after="0" w:line="240" w:lineRule="auto"/>
              <w:jc w:val="right"/>
              <w:rPr>
                <w:rFonts w:ascii="Arial" w:eastAsia="Calibri" w:hAnsi="Arial" w:cs="Arial"/>
                <w:b/>
                <w:bCs/>
                <w:sz w:val="16"/>
                <w:szCs w:val="16"/>
                <w:lang w:val="en-US"/>
              </w:rPr>
            </w:pPr>
            <w:r w:rsidRPr="0023666D">
              <w:rPr>
                <w:rFonts w:ascii="Arial" w:eastAsia="Calibri" w:hAnsi="Arial" w:cs="Arial"/>
                <w:b/>
                <w:bCs/>
                <w:sz w:val="16"/>
                <w:szCs w:val="16"/>
                <w:lang w:val="en-US"/>
              </w:rPr>
              <w:t xml:space="preserve">30 </w:t>
            </w:r>
            <w:r w:rsidR="00336C52">
              <w:rPr>
                <w:rFonts w:ascii="Arial" w:eastAsia="Calibri" w:hAnsi="Arial" w:cs="Arial"/>
                <w:b/>
                <w:bCs/>
                <w:sz w:val="16"/>
                <w:szCs w:val="16"/>
                <w:lang w:val="en-US"/>
              </w:rPr>
              <w:t>September</w:t>
            </w:r>
            <w:r w:rsidRPr="0023666D">
              <w:rPr>
                <w:rFonts w:ascii="Arial" w:eastAsia="Calibri" w:hAnsi="Arial" w:cs="Arial"/>
                <w:b/>
                <w:bCs/>
                <w:sz w:val="16"/>
                <w:szCs w:val="16"/>
                <w:lang w:val="en-US"/>
              </w:rPr>
              <w:t xml:space="preserve"> </w:t>
            </w:r>
          </w:p>
          <w:p w14:paraId="4BFFEE72" w14:textId="4A2A7A87"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202</w:t>
            </w:r>
            <w:r w:rsidR="00D83142">
              <w:rPr>
                <w:rFonts w:ascii="Arial" w:eastAsia="Calibri" w:hAnsi="Arial" w:cs="Arial"/>
                <w:b/>
                <w:bCs/>
                <w:sz w:val="16"/>
                <w:szCs w:val="16"/>
                <w:lang w:val="en-US"/>
              </w:rPr>
              <w:t>4</w:t>
            </w:r>
          </w:p>
        </w:tc>
        <w:tc>
          <w:tcPr>
            <w:tcW w:w="1275" w:type="dxa"/>
            <w:vAlign w:val="center"/>
            <w:hideMark/>
          </w:tcPr>
          <w:p w14:paraId="346B7284" w14:textId="7CA51D20"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31 December 202</w:t>
            </w:r>
            <w:r w:rsidR="00D83142">
              <w:rPr>
                <w:rFonts w:ascii="Arial" w:eastAsia="Calibri" w:hAnsi="Arial" w:cs="Arial"/>
                <w:b/>
                <w:bCs/>
                <w:sz w:val="16"/>
                <w:szCs w:val="16"/>
                <w:lang w:val="en-US"/>
              </w:rPr>
              <w:t>3</w:t>
            </w:r>
          </w:p>
        </w:tc>
      </w:tr>
      <w:tr w:rsidR="00214AC4" w:rsidRPr="00214AC4" w14:paraId="7DE50FA8" w14:textId="77777777" w:rsidTr="009818B3">
        <w:trPr>
          <w:trHeight w:val="261"/>
        </w:trPr>
        <w:tc>
          <w:tcPr>
            <w:tcW w:w="1977" w:type="dxa"/>
            <w:tcBorders>
              <w:top w:val="nil"/>
              <w:left w:val="nil"/>
              <w:bottom w:val="nil"/>
              <w:right w:val="nil"/>
            </w:tcBorders>
            <w:shd w:val="clear" w:color="auto" w:fill="auto"/>
            <w:noWrap/>
            <w:vAlign w:val="bottom"/>
          </w:tcPr>
          <w:p w14:paraId="5716408E"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p>
        </w:tc>
        <w:tc>
          <w:tcPr>
            <w:tcW w:w="1133" w:type="dxa"/>
            <w:gridSpan w:val="2"/>
            <w:tcBorders>
              <w:top w:val="nil"/>
              <w:left w:val="nil"/>
              <w:bottom w:val="nil"/>
              <w:right w:val="nil"/>
            </w:tcBorders>
            <w:shd w:val="clear" w:color="auto" w:fill="auto"/>
            <w:vAlign w:val="bottom"/>
          </w:tcPr>
          <w:p w14:paraId="0BB771C3"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p>
        </w:tc>
        <w:tc>
          <w:tcPr>
            <w:tcW w:w="1141" w:type="dxa"/>
            <w:gridSpan w:val="3"/>
            <w:tcBorders>
              <w:top w:val="nil"/>
              <w:left w:val="nil"/>
              <w:bottom w:val="nil"/>
              <w:right w:val="nil"/>
            </w:tcBorders>
            <w:shd w:val="clear" w:color="auto" w:fill="auto"/>
            <w:vAlign w:val="bottom"/>
          </w:tcPr>
          <w:p w14:paraId="17940814"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p>
        </w:tc>
        <w:tc>
          <w:tcPr>
            <w:tcW w:w="1278" w:type="dxa"/>
            <w:tcBorders>
              <w:top w:val="nil"/>
              <w:left w:val="nil"/>
              <w:bottom w:val="nil"/>
              <w:right w:val="nil"/>
            </w:tcBorders>
            <w:shd w:val="clear" w:color="auto" w:fill="auto"/>
            <w:vAlign w:val="bottom"/>
          </w:tcPr>
          <w:p w14:paraId="2506B09F" w14:textId="77777777" w:rsidR="00214AC4" w:rsidRPr="00214AC4" w:rsidRDefault="00214AC4" w:rsidP="00214AC4">
            <w:pPr>
              <w:spacing w:after="0" w:line="240" w:lineRule="auto"/>
              <w:ind w:left="-329"/>
              <w:jc w:val="center"/>
              <w:rPr>
                <w:rFonts w:ascii="Arial" w:eastAsia="Calibri" w:hAnsi="Arial" w:cs="Arial"/>
                <w:b/>
                <w:bCs/>
                <w:color w:val="000000"/>
                <w:sz w:val="16"/>
                <w:szCs w:val="16"/>
                <w:lang w:val="en-US"/>
              </w:rPr>
            </w:pPr>
          </w:p>
        </w:tc>
        <w:tc>
          <w:tcPr>
            <w:tcW w:w="1275" w:type="dxa"/>
            <w:shd w:val="clear" w:color="auto" w:fill="auto"/>
            <w:vAlign w:val="bottom"/>
          </w:tcPr>
          <w:p w14:paraId="0CB296F0" w14:textId="1AC4AA35"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274" w:type="dxa"/>
            <w:shd w:val="clear" w:color="auto" w:fill="auto"/>
            <w:vAlign w:val="bottom"/>
          </w:tcPr>
          <w:p w14:paraId="3A551A21" w14:textId="0D2E2E25" w:rsidR="00214AC4" w:rsidRPr="00214AC4" w:rsidRDefault="00214AC4" w:rsidP="00214AC4">
            <w:pPr>
              <w:spacing w:after="0" w:line="240" w:lineRule="auto"/>
              <w:jc w:val="right"/>
              <w:rPr>
                <w:rFonts w:ascii="Arial" w:eastAsia="Calibri" w:hAnsi="Arial" w:cs="Arial"/>
                <w:b/>
                <w:sz w:val="16"/>
                <w:szCs w:val="16"/>
                <w:lang w:val="en-US"/>
              </w:rPr>
            </w:pPr>
            <w:r w:rsidRPr="00214AC4">
              <w:rPr>
                <w:rFonts w:ascii="Arial" w:eastAsia="Calibri" w:hAnsi="Arial" w:cs="Arial"/>
                <w:b/>
                <w:bCs/>
                <w:sz w:val="16"/>
                <w:szCs w:val="16"/>
                <w:lang w:val="en-US"/>
              </w:rPr>
              <w:t xml:space="preserve">   </w:t>
            </w: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278" w:type="dxa"/>
            <w:shd w:val="clear" w:color="auto" w:fill="auto"/>
            <w:vAlign w:val="bottom"/>
          </w:tcPr>
          <w:p w14:paraId="6DD82C84" w14:textId="69AFA7DE"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275" w:type="dxa"/>
            <w:shd w:val="clear" w:color="auto" w:fill="auto"/>
            <w:vAlign w:val="bottom"/>
          </w:tcPr>
          <w:p w14:paraId="1930BD90" w14:textId="1983244E"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EUR</w:t>
            </w:r>
            <w:r w:rsidRPr="00214AC4">
              <w:rPr>
                <w:rFonts w:ascii="Arial" w:eastAsia="Calibri" w:hAnsi="Arial" w:cs="Arial"/>
                <w:b/>
                <w:sz w:val="16"/>
                <w:szCs w:val="16"/>
                <w:lang w:val="en-US"/>
              </w:rPr>
              <w:t xml:space="preserve"> ‘000</w:t>
            </w:r>
          </w:p>
        </w:tc>
      </w:tr>
      <w:tr w:rsidR="00214AC4" w:rsidRPr="00214AC4" w14:paraId="1E15F87B" w14:textId="77777777" w:rsidTr="009818B3">
        <w:trPr>
          <w:trHeight w:val="227"/>
        </w:trPr>
        <w:tc>
          <w:tcPr>
            <w:tcW w:w="3110" w:type="dxa"/>
            <w:gridSpan w:val="3"/>
            <w:tcBorders>
              <w:top w:val="nil"/>
              <w:left w:val="nil"/>
              <w:bottom w:val="nil"/>
              <w:right w:val="nil"/>
            </w:tcBorders>
            <w:shd w:val="clear" w:color="auto" w:fill="auto"/>
            <w:noWrap/>
            <w:vAlign w:val="bottom"/>
            <w:hideMark/>
          </w:tcPr>
          <w:p w14:paraId="579691C5" w14:textId="77777777" w:rsidR="00214AC4" w:rsidRPr="00214AC4" w:rsidRDefault="00214AC4" w:rsidP="00214AC4">
            <w:pPr>
              <w:spacing w:after="0" w:line="240" w:lineRule="auto"/>
              <w:jc w:val="both"/>
              <w:rPr>
                <w:rFonts w:ascii="Arial" w:eastAsia="Calibri" w:hAnsi="Arial" w:cs="Arial"/>
                <w:b/>
                <w:color w:val="000000"/>
                <w:sz w:val="16"/>
                <w:szCs w:val="16"/>
                <w:lang w:val="en-US"/>
              </w:rPr>
            </w:pPr>
            <w:r w:rsidRPr="00214AC4">
              <w:rPr>
                <w:rFonts w:ascii="Arial" w:eastAsia="Calibri" w:hAnsi="Arial" w:cs="Arial"/>
                <w:b/>
                <w:color w:val="000000"/>
                <w:sz w:val="16"/>
                <w:szCs w:val="16"/>
                <w:lang w:val="en-US"/>
              </w:rPr>
              <w:t>Debt instruments:</w:t>
            </w:r>
          </w:p>
        </w:tc>
        <w:tc>
          <w:tcPr>
            <w:tcW w:w="1141" w:type="dxa"/>
            <w:gridSpan w:val="3"/>
            <w:tcBorders>
              <w:top w:val="nil"/>
              <w:left w:val="nil"/>
              <w:bottom w:val="nil"/>
              <w:right w:val="nil"/>
            </w:tcBorders>
            <w:shd w:val="clear" w:color="auto" w:fill="auto"/>
            <w:noWrap/>
            <w:vAlign w:val="bottom"/>
            <w:hideMark/>
          </w:tcPr>
          <w:p w14:paraId="46632894"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278" w:type="dxa"/>
            <w:tcBorders>
              <w:top w:val="nil"/>
              <w:left w:val="nil"/>
              <w:bottom w:val="nil"/>
              <w:right w:val="nil"/>
            </w:tcBorders>
            <w:shd w:val="clear" w:color="auto" w:fill="auto"/>
            <w:vAlign w:val="bottom"/>
            <w:hideMark/>
          </w:tcPr>
          <w:p w14:paraId="651892D3"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hideMark/>
          </w:tcPr>
          <w:p w14:paraId="7AC5996B"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4" w:type="dxa"/>
            <w:tcBorders>
              <w:top w:val="nil"/>
              <w:left w:val="nil"/>
              <w:bottom w:val="nil"/>
              <w:right w:val="nil"/>
            </w:tcBorders>
            <w:shd w:val="clear" w:color="auto" w:fill="auto"/>
            <w:vAlign w:val="bottom"/>
            <w:hideMark/>
          </w:tcPr>
          <w:p w14:paraId="099B85E0"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shd w:val="clear" w:color="auto" w:fill="auto"/>
            <w:vAlign w:val="bottom"/>
            <w:hideMark/>
          </w:tcPr>
          <w:p w14:paraId="2E6B9A59"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hideMark/>
          </w:tcPr>
          <w:p w14:paraId="710D161B" w14:textId="77777777" w:rsidR="00214AC4" w:rsidRPr="00214AC4" w:rsidRDefault="00214AC4" w:rsidP="00214AC4">
            <w:pPr>
              <w:spacing w:after="0" w:line="240" w:lineRule="auto"/>
              <w:jc w:val="right"/>
              <w:rPr>
                <w:rFonts w:ascii="Arial" w:eastAsia="Calibri" w:hAnsi="Arial" w:cs="Arial"/>
                <w:sz w:val="16"/>
                <w:szCs w:val="16"/>
                <w:lang w:val="en-US"/>
              </w:rPr>
            </w:pPr>
          </w:p>
        </w:tc>
      </w:tr>
      <w:tr w:rsidR="00214AC4" w:rsidRPr="00214AC4" w14:paraId="5A77601D" w14:textId="77777777" w:rsidTr="009818B3">
        <w:trPr>
          <w:trHeight w:hRule="exact" w:val="244"/>
        </w:trPr>
        <w:tc>
          <w:tcPr>
            <w:tcW w:w="3110" w:type="dxa"/>
            <w:gridSpan w:val="3"/>
            <w:tcBorders>
              <w:top w:val="nil"/>
              <w:left w:val="nil"/>
              <w:bottom w:val="nil"/>
              <w:right w:val="nil"/>
            </w:tcBorders>
            <w:shd w:val="clear" w:color="auto" w:fill="auto"/>
            <w:noWrap/>
            <w:vAlign w:val="bottom"/>
          </w:tcPr>
          <w:p w14:paraId="4BEA4519" w14:textId="77777777" w:rsidR="00214AC4" w:rsidRPr="00214AC4" w:rsidRDefault="00214AC4" w:rsidP="00214AC4">
            <w:pPr>
              <w:spacing w:after="0" w:line="240" w:lineRule="auto"/>
              <w:jc w:val="both"/>
              <w:rPr>
                <w:rFonts w:ascii="Arial" w:eastAsia="Calibri" w:hAnsi="Arial" w:cs="Arial"/>
                <w:sz w:val="16"/>
                <w:szCs w:val="16"/>
                <w:lang w:val="en-US" w:eastAsia="hr-HR"/>
              </w:rPr>
            </w:pPr>
            <w:r w:rsidRPr="00214AC4">
              <w:rPr>
                <w:rFonts w:ascii="Arial" w:eastAsia="Calibri" w:hAnsi="Arial" w:cs="Arial"/>
                <w:sz w:val="16"/>
                <w:szCs w:val="16"/>
                <w:lang w:val="en-US" w:eastAsia="hr-HR"/>
              </w:rPr>
              <w:t>Listed debt instruments:</w:t>
            </w:r>
          </w:p>
        </w:tc>
        <w:tc>
          <w:tcPr>
            <w:tcW w:w="1141" w:type="dxa"/>
            <w:gridSpan w:val="3"/>
            <w:tcBorders>
              <w:top w:val="nil"/>
              <w:left w:val="nil"/>
              <w:bottom w:val="nil"/>
              <w:right w:val="nil"/>
            </w:tcBorders>
            <w:shd w:val="clear" w:color="auto" w:fill="auto"/>
            <w:noWrap/>
            <w:vAlign w:val="bottom"/>
          </w:tcPr>
          <w:p w14:paraId="7569B5AF"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278" w:type="dxa"/>
            <w:tcBorders>
              <w:top w:val="nil"/>
              <w:left w:val="nil"/>
              <w:bottom w:val="nil"/>
              <w:right w:val="nil"/>
            </w:tcBorders>
            <w:shd w:val="clear" w:color="auto" w:fill="auto"/>
            <w:vAlign w:val="bottom"/>
          </w:tcPr>
          <w:p w14:paraId="736BE019"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0C812415"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4" w:type="dxa"/>
            <w:tcBorders>
              <w:top w:val="nil"/>
              <w:left w:val="nil"/>
              <w:bottom w:val="nil"/>
              <w:right w:val="nil"/>
            </w:tcBorders>
            <w:shd w:val="clear" w:color="auto" w:fill="auto"/>
            <w:vAlign w:val="bottom"/>
          </w:tcPr>
          <w:p w14:paraId="5151FCFD"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8" w:type="dxa"/>
            <w:tcBorders>
              <w:top w:val="nil"/>
              <w:left w:val="nil"/>
              <w:bottom w:val="nil"/>
              <w:right w:val="nil"/>
            </w:tcBorders>
            <w:shd w:val="clear" w:color="auto" w:fill="auto"/>
            <w:vAlign w:val="bottom"/>
          </w:tcPr>
          <w:p w14:paraId="51635B10"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6BA956E4" w14:textId="77777777" w:rsidR="00214AC4" w:rsidRPr="00214AC4" w:rsidRDefault="00214AC4" w:rsidP="00214AC4">
            <w:pPr>
              <w:spacing w:after="0" w:line="240" w:lineRule="auto"/>
              <w:jc w:val="both"/>
              <w:rPr>
                <w:rFonts w:ascii="Arial" w:eastAsia="Calibri" w:hAnsi="Arial" w:cs="Arial"/>
                <w:sz w:val="16"/>
                <w:szCs w:val="16"/>
                <w:lang w:val="en-US"/>
              </w:rPr>
            </w:pPr>
          </w:p>
        </w:tc>
      </w:tr>
      <w:tr w:rsidR="00214AC4" w:rsidRPr="00214AC4" w14:paraId="06DBE137" w14:textId="77777777" w:rsidTr="009818B3">
        <w:trPr>
          <w:trHeight w:val="227"/>
        </w:trPr>
        <w:tc>
          <w:tcPr>
            <w:tcW w:w="4251" w:type="dxa"/>
            <w:gridSpan w:val="6"/>
            <w:tcBorders>
              <w:top w:val="nil"/>
              <w:left w:val="nil"/>
              <w:bottom w:val="nil"/>
              <w:right w:val="nil"/>
            </w:tcBorders>
            <w:shd w:val="clear" w:color="auto" w:fill="auto"/>
            <w:noWrap/>
            <w:vAlign w:val="bottom"/>
            <w:hideMark/>
          </w:tcPr>
          <w:p w14:paraId="30AF18F8" w14:textId="6F9E0741" w:rsidR="00214AC4" w:rsidRPr="00214AC4" w:rsidRDefault="00214AC4" w:rsidP="00214AC4">
            <w:pPr>
              <w:spacing w:after="0" w:line="240" w:lineRule="auto"/>
              <w:jc w:val="both"/>
              <w:rPr>
                <w:rFonts w:ascii="Arial" w:eastAsia="Calibri" w:hAnsi="Arial" w:cs="Arial"/>
                <w:i/>
                <w:iCs/>
                <w:color w:val="000000"/>
                <w:sz w:val="16"/>
                <w:szCs w:val="16"/>
                <w:lang w:val="en-US"/>
              </w:rPr>
            </w:pPr>
            <w:r w:rsidRPr="00214AC4">
              <w:rPr>
                <w:rFonts w:ascii="Arial" w:eastAsia="Calibri" w:hAnsi="Arial" w:cs="Arial"/>
                <w:i/>
                <w:color w:val="000000"/>
                <w:sz w:val="16"/>
                <w:szCs w:val="16"/>
                <w:lang w:val="en-US" w:eastAsia="hr-HR"/>
              </w:rPr>
              <w:t>Bonds of the Republic of</w:t>
            </w:r>
            <w:r w:rsidR="002F711E">
              <w:rPr>
                <w:rFonts w:ascii="Arial" w:eastAsia="Calibri" w:hAnsi="Arial" w:cs="Arial"/>
                <w:i/>
                <w:color w:val="000000"/>
                <w:sz w:val="16"/>
                <w:szCs w:val="16"/>
                <w:lang w:val="en-US" w:eastAsia="hr-HR"/>
              </w:rPr>
              <w:t xml:space="preserve"> Croatia</w:t>
            </w:r>
            <w:r w:rsidRPr="00214AC4">
              <w:rPr>
                <w:rFonts w:ascii="Arial" w:eastAsia="Calibri" w:hAnsi="Arial" w:cs="Arial"/>
                <w:i/>
                <w:color w:val="000000"/>
                <w:sz w:val="16"/>
                <w:szCs w:val="16"/>
                <w:lang w:val="en-US" w:eastAsia="hr-HR"/>
              </w:rPr>
              <w:t>:</w:t>
            </w:r>
          </w:p>
        </w:tc>
        <w:tc>
          <w:tcPr>
            <w:tcW w:w="1278" w:type="dxa"/>
            <w:tcBorders>
              <w:top w:val="nil"/>
              <w:left w:val="nil"/>
              <w:bottom w:val="nil"/>
              <w:right w:val="nil"/>
            </w:tcBorders>
            <w:shd w:val="clear" w:color="auto" w:fill="auto"/>
            <w:noWrap/>
            <w:vAlign w:val="bottom"/>
            <w:hideMark/>
          </w:tcPr>
          <w:p w14:paraId="485DB32A" w14:textId="77777777" w:rsidR="00214AC4" w:rsidRPr="00214AC4" w:rsidRDefault="00214AC4" w:rsidP="00214AC4">
            <w:pPr>
              <w:spacing w:after="0" w:line="240" w:lineRule="auto"/>
              <w:jc w:val="both"/>
              <w:rPr>
                <w:rFonts w:ascii="Arial" w:eastAsia="Calibri" w:hAnsi="Arial" w:cs="Arial"/>
                <w:i/>
                <w:iCs/>
                <w:color w:val="000000"/>
                <w:sz w:val="16"/>
                <w:szCs w:val="16"/>
                <w:lang w:val="en-US"/>
              </w:rPr>
            </w:pPr>
          </w:p>
        </w:tc>
        <w:tc>
          <w:tcPr>
            <w:tcW w:w="1275" w:type="dxa"/>
            <w:tcBorders>
              <w:top w:val="nil"/>
              <w:left w:val="nil"/>
              <w:bottom w:val="nil"/>
              <w:right w:val="nil"/>
            </w:tcBorders>
            <w:shd w:val="clear" w:color="auto" w:fill="auto"/>
            <w:vAlign w:val="bottom"/>
            <w:hideMark/>
          </w:tcPr>
          <w:p w14:paraId="4DAF40A0"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4" w:type="dxa"/>
            <w:tcBorders>
              <w:top w:val="nil"/>
              <w:left w:val="nil"/>
              <w:bottom w:val="nil"/>
              <w:right w:val="nil"/>
            </w:tcBorders>
            <w:shd w:val="clear" w:color="auto" w:fill="auto"/>
            <w:vAlign w:val="bottom"/>
            <w:hideMark/>
          </w:tcPr>
          <w:p w14:paraId="574F2951"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shd w:val="clear" w:color="auto" w:fill="auto"/>
            <w:noWrap/>
            <w:vAlign w:val="bottom"/>
            <w:hideMark/>
          </w:tcPr>
          <w:p w14:paraId="12F0F78C"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hideMark/>
          </w:tcPr>
          <w:p w14:paraId="415577A6" w14:textId="77777777" w:rsidR="00214AC4" w:rsidRPr="00214AC4" w:rsidRDefault="00214AC4" w:rsidP="00214AC4">
            <w:pPr>
              <w:spacing w:after="0" w:line="240" w:lineRule="auto"/>
              <w:jc w:val="right"/>
              <w:rPr>
                <w:rFonts w:ascii="Arial" w:eastAsia="Calibri" w:hAnsi="Arial" w:cs="Arial"/>
                <w:sz w:val="16"/>
                <w:szCs w:val="16"/>
                <w:lang w:val="en-US"/>
              </w:rPr>
            </w:pPr>
          </w:p>
        </w:tc>
      </w:tr>
      <w:tr w:rsidR="0030768C" w:rsidRPr="00214AC4" w14:paraId="775E4E3C" w14:textId="77777777" w:rsidTr="009818B3">
        <w:trPr>
          <w:trHeight w:val="227"/>
        </w:trPr>
        <w:tc>
          <w:tcPr>
            <w:tcW w:w="1977" w:type="dxa"/>
            <w:tcBorders>
              <w:top w:val="nil"/>
              <w:left w:val="nil"/>
              <w:bottom w:val="nil"/>
              <w:right w:val="nil"/>
            </w:tcBorders>
            <w:shd w:val="clear" w:color="auto" w:fill="auto"/>
            <w:noWrap/>
            <w:vAlign w:val="bottom"/>
            <w:hideMark/>
          </w:tcPr>
          <w:p w14:paraId="3F9CF2AD"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RHMF-O-247E</w:t>
            </w:r>
          </w:p>
        </w:tc>
        <w:tc>
          <w:tcPr>
            <w:tcW w:w="1133" w:type="dxa"/>
            <w:gridSpan w:val="2"/>
            <w:tcBorders>
              <w:top w:val="nil"/>
              <w:left w:val="nil"/>
              <w:bottom w:val="nil"/>
              <w:right w:val="nil"/>
            </w:tcBorders>
            <w:shd w:val="clear" w:color="auto" w:fill="auto"/>
            <w:noWrap/>
            <w:vAlign w:val="bottom"/>
            <w:hideMark/>
          </w:tcPr>
          <w:p w14:paraId="0316AEBE"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10.7.2013.</w:t>
            </w:r>
          </w:p>
        </w:tc>
        <w:tc>
          <w:tcPr>
            <w:tcW w:w="1141" w:type="dxa"/>
            <w:gridSpan w:val="3"/>
            <w:tcBorders>
              <w:top w:val="nil"/>
              <w:left w:val="nil"/>
              <w:bottom w:val="nil"/>
              <w:right w:val="nil"/>
            </w:tcBorders>
            <w:shd w:val="clear" w:color="auto" w:fill="auto"/>
            <w:noWrap/>
            <w:vAlign w:val="bottom"/>
            <w:hideMark/>
          </w:tcPr>
          <w:p w14:paraId="183A729D"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10.7.2024.</w:t>
            </w:r>
          </w:p>
        </w:tc>
        <w:tc>
          <w:tcPr>
            <w:tcW w:w="1278" w:type="dxa"/>
            <w:tcBorders>
              <w:top w:val="nil"/>
              <w:left w:val="nil"/>
              <w:bottom w:val="nil"/>
              <w:right w:val="nil"/>
            </w:tcBorders>
            <w:shd w:val="clear" w:color="auto" w:fill="auto"/>
            <w:noWrap/>
            <w:vAlign w:val="bottom"/>
            <w:hideMark/>
          </w:tcPr>
          <w:p w14:paraId="154B9E5F" w14:textId="77777777" w:rsidR="0030768C" w:rsidRPr="00214AC4" w:rsidRDefault="0030768C" w:rsidP="0030768C">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5.75</w:t>
            </w:r>
          </w:p>
        </w:tc>
        <w:tc>
          <w:tcPr>
            <w:tcW w:w="1275" w:type="dxa"/>
            <w:tcBorders>
              <w:top w:val="nil"/>
              <w:left w:val="nil"/>
              <w:bottom w:val="nil"/>
              <w:right w:val="nil"/>
            </w:tcBorders>
            <w:vAlign w:val="bottom"/>
          </w:tcPr>
          <w:p w14:paraId="110768DF" w14:textId="254884B3" w:rsidR="0030768C" w:rsidRPr="00214AC4" w:rsidRDefault="0030768C" w:rsidP="0030768C">
            <w:pPr>
              <w:spacing w:after="0" w:line="240" w:lineRule="auto"/>
              <w:jc w:val="right"/>
              <w:rPr>
                <w:rFonts w:ascii="Arial" w:eastAsia="Calibri" w:hAnsi="Arial" w:cs="Arial"/>
                <w:sz w:val="16"/>
                <w:szCs w:val="16"/>
              </w:rPr>
            </w:pPr>
            <w:r>
              <w:rPr>
                <w:rFonts w:ascii="Arial" w:eastAsia="Calibri" w:hAnsi="Arial" w:cs="Arial"/>
                <w:color w:val="000000"/>
                <w:sz w:val="16"/>
                <w:szCs w:val="16"/>
              </w:rPr>
              <w:t>-</w:t>
            </w:r>
          </w:p>
        </w:tc>
        <w:tc>
          <w:tcPr>
            <w:tcW w:w="1274" w:type="dxa"/>
            <w:tcBorders>
              <w:top w:val="nil"/>
              <w:left w:val="nil"/>
              <w:bottom w:val="nil"/>
              <w:right w:val="nil"/>
            </w:tcBorders>
            <w:vAlign w:val="bottom"/>
          </w:tcPr>
          <w:p w14:paraId="644EFBFD" w14:textId="612A6158" w:rsidR="0030768C" w:rsidRPr="00214AC4" w:rsidRDefault="0030768C" w:rsidP="0030768C">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25</w:t>
            </w:r>
            <w:r>
              <w:rPr>
                <w:rFonts w:ascii="Arial" w:eastAsia="Calibri" w:hAnsi="Arial" w:cs="Arial"/>
                <w:color w:val="000000"/>
                <w:sz w:val="16"/>
                <w:szCs w:val="16"/>
              </w:rPr>
              <w:t>,</w:t>
            </w:r>
            <w:r w:rsidRPr="00771DD0">
              <w:rPr>
                <w:rFonts w:ascii="Arial" w:eastAsia="Calibri" w:hAnsi="Arial" w:cs="Arial"/>
                <w:color w:val="000000"/>
                <w:sz w:val="16"/>
                <w:szCs w:val="16"/>
              </w:rPr>
              <w:t>493</w:t>
            </w:r>
          </w:p>
        </w:tc>
        <w:tc>
          <w:tcPr>
            <w:tcW w:w="1278" w:type="dxa"/>
            <w:tcBorders>
              <w:top w:val="nil"/>
              <w:left w:val="nil"/>
              <w:bottom w:val="nil"/>
              <w:right w:val="nil"/>
            </w:tcBorders>
            <w:shd w:val="clear" w:color="auto" w:fill="auto"/>
            <w:vAlign w:val="bottom"/>
          </w:tcPr>
          <w:p w14:paraId="452615F7" w14:textId="6E254E88"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w:t>
            </w:r>
          </w:p>
        </w:tc>
        <w:tc>
          <w:tcPr>
            <w:tcW w:w="1275" w:type="dxa"/>
            <w:tcBorders>
              <w:top w:val="nil"/>
              <w:left w:val="nil"/>
              <w:bottom w:val="nil"/>
              <w:right w:val="nil"/>
            </w:tcBorders>
            <w:shd w:val="clear" w:color="auto" w:fill="auto"/>
            <w:vAlign w:val="bottom"/>
          </w:tcPr>
          <w:p w14:paraId="612584A3" w14:textId="3AA167D1" w:rsidR="0030768C" w:rsidRPr="00214AC4" w:rsidRDefault="0030768C" w:rsidP="0030768C">
            <w:pPr>
              <w:spacing w:after="0" w:line="240" w:lineRule="auto"/>
              <w:jc w:val="right"/>
              <w:rPr>
                <w:rFonts w:ascii="Arial" w:eastAsia="Calibri" w:hAnsi="Arial" w:cs="Arial"/>
                <w:sz w:val="16"/>
                <w:szCs w:val="16"/>
                <w:lang w:val="en-US"/>
              </w:rPr>
            </w:pPr>
            <w:r w:rsidRPr="004738DB">
              <w:rPr>
                <w:rFonts w:ascii="Arial" w:eastAsia="Calibri" w:hAnsi="Arial" w:cs="Arial"/>
                <w:sz w:val="16"/>
                <w:szCs w:val="16"/>
                <w:lang w:eastAsia="hr-HR"/>
              </w:rPr>
              <w:t>24</w:t>
            </w:r>
            <w:r>
              <w:rPr>
                <w:rFonts w:ascii="Arial" w:eastAsia="Calibri" w:hAnsi="Arial" w:cs="Arial"/>
                <w:sz w:val="16"/>
                <w:szCs w:val="16"/>
                <w:lang w:eastAsia="hr-HR"/>
              </w:rPr>
              <w:t>,</w:t>
            </w:r>
            <w:r w:rsidRPr="004738DB">
              <w:rPr>
                <w:rFonts w:ascii="Arial" w:eastAsia="Calibri" w:hAnsi="Arial" w:cs="Arial"/>
                <w:sz w:val="16"/>
                <w:szCs w:val="16"/>
                <w:lang w:eastAsia="hr-HR"/>
              </w:rPr>
              <w:t>905</w:t>
            </w:r>
          </w:p>
        </w:tc>
      </w:tr>
      <w:tr w:rsidR="0030768C" w:rsidRPr="00214AC4" w14:paraId="4854DFA3" w14:textId="77777777" w:rsidTr="009818B3">
        <w:trPr>
          <w:trHeight w:val="227"/>
        </w:trPr>
        <w:tc>
          <w:tcPr>
            <w:tcW w:w="1977" w:type="dxa"/>
            <w:tcBorders>
              <w:top w:val="nil"/>
              <w:left w:val="nil"/>
              <w:bottom w:val="nil"/>
              <w:right w:val="nil"/>
            </w:tcBorders>
            <w:shd w:val="clear" w:color="auto" w:fill="auto"/>
            <w:noWrap/>
            <w:vAlign w:val="bottom"/>
          </w:tcPr>
          <w:p w14:paraId="05CA47AC" w14:textId="77777777" w:rsidR="0030768C" w:rsidRPr="00214AC4" w:rsidRDefault="0030768C" w:rsidP="0030768C">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RHMF-O-267E</w:t>
            </w:r>
          </w:p>
        </w:tc>
        <w:tc>
          <w:tcPr>
            <w:tcW w:w="1133" w:type="dxa"/>
            <w:gridSpan w:val="2"/>
            <w:tcBorders>
              <w:top w:val="nil"/>
              <w:left w:val="nil"/>
              <w:bottom w:val="nil"/>
              <w:right w:val="nil"/>
            </w:tcBorders>
            <w:shd w:val="clear" w:color="auto" w:fill="auto"/>
            <w:noWrap/>
            <w:vAlign w:val="bottom"/>
          </w:tcPr>
          <w:p w14:paraId="3C2C5658" w14:textId="158EA80D" w:rsidR="0030768C" w:rsidRPr="00214AC4" w:rsidRDefault="0030768C" w:rsidP="0030768C">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15</w:t>
            </w:r>
            <w:r>
              <w:rPr>
                <w:rFonts w:ascii="Arial" w:eastAsia="Calibri" w:hAnsi="Arial" w:cs="Arial"/>
                <w:color w:val="000000"/>
                <w:sz w:val="16"/>
                <w:szCs w:val="16"/>
                <w:lang w:eastAsia="hr-HR"/>
              </w:rPr>
              <w:t>.</w:t>
            </w:r>
            <w:r w:rsidRPr="00214AC4">
              <w:rPr>
                <w:rFonts w:ascii="Arial" w:eastAsia="Calibri" w:hAnsi="Arial" w:cs="Arial"/>
                <w:color w:val="000000"/>
                <w:sz w:val="16"/>
                <w:szCs w:val="16"/>
                <w:lang w:eastAsia="hr-HR"/>
              </w:rPr>
              <w:t>7.2022.</w:t>
            </w:r>
          </w:p>
        </w:tc>
        <w:tc>
          <w:tcPr>
            <w:tcW w:w="1141" w:type="dxa"/>
            <w:gridSpan w:val="3"/>
            <w:tcBorders>
              <w:top w:val="nil"/>
              <w:left w:val="nil"/>
              <w:bottom w:val="nil"/>
              <w:right w:val="nil"/>
            </w:tcBorders>
            <w:shd w:val="clear" w:color="auto" w:fill="auto"/>
            <w:noWrap/>
            <w:vAlign w:val="bottom"/>
          </w:tcPr>
          <w:p w14:paraId="0BF9450A" w14:textId="77777777" w:rsidR="0030768C" w:rsidRPr="00214AC4" w:rsidRDefault="0030768C" w:rsidP="0030768C">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15.7.2026</w:t>
            </w:r>
          </w:p>
        </w:tc>
        <w:tc>
          <w:tcPr>
            <w:tcW w:w="1278" w:type="dxa"/>
            <w:tcBorders>
              <w:top w:val="nil"/>
              <w:left w:val="nil"/>
              <w:bottom w:val="nil"/>
              <w:right w:val="nil"/>
            </w:tcBorders>
            <w:shd w:val="clear" w:color="auto" w:fill="auto"/>
            <w:noWrap/>
            <w:vAlign w:val="bottom"/>
          </w:tcPr>
          <w:p w14:paraId="74DA46A7" w14:textId="77777777" w:rsidR="0030768C" w:rsidRPr="00214AC4" w:rsidRDefault="0030768C" w:rsidP="0030768C">
            <w:pPr>
              <w:spacing w:after="0" w:line="240" w:lineRule="auto"/>
              <w:jc w:val="center"/>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2.13</w:t>
            </w:r>
          </w:p>
        </w:tc>
        <w:tc>
          <w:tcPr>
            <w:tcW w:w="1275" w:type="dxa"/>
            <w:tcBorders>
              <w:top w:val="nil"/>
              <w:left w:val="nil"/>
              <w:bottom w:val="nil"/>
              <w:right w:val="nil"/>
            </w:tcBorders>
            <w:shd w:val="clear" w:color="auto" w:fill="auto"/>
            <w:vAlign w:val="bottom"/>
          </w:tcPr>
          <w:p w14:paraId="74D57372" w14:textId="3F22F1A0" w:rsidR="0030768C" w:rsidRPr="00214AC4" w:rsidRDefault="0030768C" w:rsidP="0030768C">
            <w:pPr>
              <w:spacing w:after="0" w:line="240" w:lineRule="auto"/>
              <w:jc w:val="right"/>
              <w:rPr>
                <w:rFonts w:ascii="Arial" w:eastAsia="Calibri" w:hAnsi="Arial" w:cs="Arial"/>
                <w:sz w:val="16"/>
                <w:szCs w:val="16"/>
              </w:rPr>
            </w:pPr>
            <w:r>
              <w:rPr>
                <w:rFonts w:ascii="Arial" w:eastAsia="Calibri" w:hAnsi="Arial" w:cs="Arial"/>
                <w:color w:val="000000"/>
                <w:sz w:val="16"/>
                <w:szCs w:val="16"/>
              </w:rPr>
              <w:t>20</w:t>
            </w:r>
            <w:r w:rsidR="00CF6BFC">
              <w:rPr>
                <w:rFonts w:ascii="Arial" w:eastAsia="Calibri" w:hAnsi="Arial" w:cs="Arial"/>
                <w:color w:val="000000"/>
                <w:sz w:val="16"/>
                <w:szCs w:val="16"/>
              </w:rPr>
              <w:t>,</w:t>
            </w:r>
            <w:r>
              <w:rPr>
                <w:rFonts w:ascii="Arial" w:eastAsia="Calibri" w:hAnsi="Arial" w:cs="Arial"/>
                <w:color w:val="000000"/>
                <w:sz w:val="16"/>
                <w:szCs w:val="16"/>
              </w:rPr>
              <w:t>730</w:t>
            </w:r>
          </w:p>
        </w:tc>
        <w:tc>
          <w:tcPr>
            <w:tcW w:w="1274" w:type="dxa"/>
            <w:tcBorders>
              <w:top w:val="nil"/>
              <w:left w:val="nil"/>
              <w:bottom w:val="nil"/>
              <w:right w:val="nil"/>
            </w:tcBorders>
            <w:vAlign w:val="bottom"/>
          </w:tcPr>
          <w:p w14:paraId="3BBAC324" w14:textId="0E677EFB" w:rsidR="0030768C" w:rsidRPr="00214AC4" w:rsidRDefault="0030768C" w:rsidP="0030768C">
            <w:pPr>
              <w:spacing w:after="0" w:line="240" w:lineRule="auto"/>
              <w:jc w:val="right"/>
              <w:rPr>
                <w:rFonts w:ascii="Arial" w:eastAsia="Calibri" w:hAnsi="Arial" w:cs="Arial"/>
                <w:color w:val="000000"/>
                <w:sz w:val="16"/>
                <w:szCs w:val="16"/>
              </w:rPr>
            </w:pPr>
            <w:r w:rsidRPr="00771DD0">
              <w:rPr>
                <w:rFonts w:ascii="Arial" w:eastAsia="Calibri" w:hAnsi="Arial" w:cs="Arial"/>
                <w:color w:val="000000"/>
                <w:sz w:val="16"/>
                <w:szCs w:val="16"/>
              </w:rPr>
              <w:t>20</w:t>
            </w:r>
            <w:r>
              <w:rPr>
                <w:rFonts w:ascii="Arial" w:eastAsia="Calibri" w:hAnsi="Arial" w:cs="Arial"/>
                <w:color w:val="000000"/>
                <w:sz w:val="16"/>
                <w:szCs w:val="16"/>
              </w:rPr>
              <w:t>,</w:t>
            </w:r>
            <w:r w:rsidRPr="00771DD0">
              <w:rPr>
                <w:rFonts w:ascii="Arial" w:eastAsia="Calibri" w:hAnsi="Arial" w:cs="Arial"/>
                <w:color w:val="000000"/>
                <w:sz w:val="16"/>
                <w:szCs w:val="16"/>
              </w:rPr>
              <w:t>6</w:t>
            </w:r>
            <w:r w:rsidR="009408CC">
              <w:rPr>
                <w:rFonts w:ascii="Arial" w:eastAsia="Calibri" w:hAnsi="Arial" w:cs="Arial"/>
                <w:color w:val="000000"/>
                <w:sz w:val="16"/>
                <w:szCs w:val="16"/>
              </w:rPr>
              <w:t>87</w:t>
            </w:r>
          </w:p>
        </w:tc>
        <w:tc>
          <w:tcPr>
            <w:tcW w:w="1278" w:type="dxa"/>
            <w:tcBorders>
              <w:top w:val="nil"/>
              <w:left w:val="nil"/>
              <w:bottom w:val="nil"/>
              <w:right w:val="nil"/>
            </w:tcBorders>
            <w:shd w:val="clear" w:color="auto" w:fill="auto"/>
            <w:vAlign w:val="bottom"/>
          </w:tcPr>
          <w:p w14:paraId="06DD171F" w14:textId="5FD74BE4"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20</w:t>
            </w:r>
            <w:r w:rsidR="00CF6BFC">
              <w:rPr>
                <w:rFonts w:ascii="Arial" w:eastAsia="Calibri" w:hAnsi="Arial" w:cs="Arial"/>
                <w:color w:val="000000"/>
                <w:sz w:val="16"/>
                <w:szCs w:val="16"/>
                <w:lang w:eastAsia="hr-HR"/>
              </w:rPr>
              <w:t>,</w:t>
            </w:r>
            <w:r>
              <w:rPr>
                <w:rFonts w:ascii="Arial" w:eastAsia="Calibri" w:hAnsi="Arial" w:cs="Arial"/>
                <w:color w:val="000000"/>
                <w:sz w:val="16"/>
                <w:szCs w:val="16"/>
                <w:lang w:eastAsia="hr-HR"/>
              </w:rPr>
              <w:t>730</w:t>
            </w:r>
          </w:p>
        </w:tc>
        <w:tc>
          <w:tcPr>
            <w:tcW w:w="1275" w:type="dxa"/>
            <w:tcBorders>
              <w:top w:val="nil"/>
              <w:left w:val="nil"/>
              <w:bottom w:val="nil"/>
              <w:right w:val="nil"/>
            </w:tcBorders>
            <w:shd w:val="clear" w:color="auto" w:fill="auto"/>
            <w:vAlign w:val="bottom"/>
          </w:tcPr>
          <w:p w14:paraId="6ACCA7F9" w14:textId="5D189CD5" w:rsidR="0030768C" w:rsidRPr="00214AC4" w:rsidRDefault="0030768C" w:rsidP="0030768C">
            <w:pPr>
              <w:spacing w:after="0" w:line="240" w:lineRule="auto"/>
              <w:jc w:val="right"/>
              <w:rPr>
                <w:rFonts w:ascii="Arial" w:eastAsia="Calibri" w:hAnsi="Arial" w:cs="Arial"/>
                <w:color w:val="000000"/>
                <w:sz w:val="16"/>
                <w:szCs w:val="16"/>
                <w:lang w:eastAsia="hr-HR"/>
              </w:rPr>
            </w:pPr>
            <w:r w:rsidRPr="00F959D0">
              <w:rPr>
                <w:rFonts w:ascii="Arial" w:eastAsia="Calibri" w:hAnsi="Arial" w:cs="Arial"/>
                <w:color w:val="000000"/>
                <w:sz w:val="16"/>
                <w:szCs w:val="16"/>
              </w:rPr>
              <w:t>20</w:t>
            </w:r>
            <w:r>
              <w:rPr>
                <w:rFonts w:ascii="Arial" w:eastAsia="Calibri" w:hAnsi="Arial" w:cs="Arial"/>
                <w:color w:val="000000"/>
                <w:sz w:val="16"/>
                <w:szCs w:val="16"/>
              </w:rPr>
              <w:t>,</w:t>
            </w:r>
            <w:r w:rsidRPr="00F959D0">
              <w:rPr>
                <w:rFonts w:ascii="Arial" w:eastAsia="Calibri" w:hAnsi="Arial" w:cs="Arial"/>
                <w:color w:val="000000"/>
                <w:sz w:val="16"/>
                <w:szCs w:val="16"/>
              </w:rPr>
              <w:t>687</w:t>
            </w:r>
          </w:p>
        </w:tc>
      </w:tr>
      <w:tr w:rsidR="0030768C" w:rsidRPr="00214AC4" w14:paraId="394CFF95" w14:textId="77777777" w:rsidTr="009818B3">
        <w:trPr>
          <w:trHeight w:val="227"/>
        </w:trPr>
        <w:tc>
          <w:tcPr>
            <w:tcW w:w="1977" w:type="dxa"/>
            <w:tcBorders>
              <w:top w:val="nil"/>
              <w:left w:val="nil"/>
              <w:bottom w:val="nil"/>
              <w:right w:val="nil"/>
            </w:tcBorders>
            <w:shd w:val="clear" w:color="auto" w:fill="auto"/>
            <w:noWrap/>
            <w:vAlign w:val="bottom"/>
            <w:hideMark/>
          </w:tcPr>
          <w:p w14:paraId="47EC963F"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XS1117298916</w:t>
            </w:r>
          </w:p>
        </w:tc>
        <w:tc>
          <w:tcPr>
            <w:tcW w:w="1133" w:type="dxa"/>
            <w:gridSpan w:val="2"/>
            <w:tcBorders>
              <w:top w:val="nil"/>
              <w:left w:val="nil"/>
              <w:bottom w:val="nil"/>
              <w:right w:val="nil"/>
            </w:tcBorders>
            <w:shd w:val="clear" w:color="auto" w:fill="auto"/>
            <w:noWrap/>
            <w:vAlign w:val="bottom"/>
            <w:hideMark/>
          </w:tcPr>
          <w:p w14:paraId="5A4CBA30"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11.3.2015.</w:t>
            </w:r>
          </w:p>
        </w:tc>
        <w:tc>
          <w:tcPr>
            <w:tcW w:w="1141" w:type="dxa"/>
            <w:gridSpan w:val="3"/>
            <w:tcBorders>
              <w:top w:val="nil"/>
              <w:left w:val="nil"/>
              <w:bottom w:val="nil"/>
              <w:right w:val="nil"/>
            </w:tcBorders>
            <w:shd w:val="clear" w:color="auto" w:fill="auto"/>
            <w:noWrap/>
            <w:vAlign w:val="bottom"/>
            <w:hideMark/>
          </w:tcPr>
          <w:p w14:paraId="4C8FB255"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11.3.2025.</w:t>
            </w:r>
          </w:p>
        </w:tc>
        <w:tc>
          <w:tcPr>
            <w:tcW w:w="1278" w:type="dxa"/>
            <w:tcBorders>
              <w:top w:val="nil"/>
              <w:left w:val="nil"/>
              <w:bottom w:val="nil"/>
              <w:right w:val="nil"/>
            </w:tcBorders>
            <w:shd w:val="clear" w:color="auto" w:fill="auto"/>
            <w:noWrap/>
            <w:vAlign w:val="bottom"/>
            <w:hideMark/>
          </w:tcPr>
          <w:p w14:paraId="3FB93A20" w14:textId="77777777" w:rsidR="0030768C" w:rsidRPr="00214AC4" w:rsidRDefault="0030768C" w:rsidP="0030768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3.0</w:t>
            </w:r>
          </w:p>
        </w:tc>
        <w:tc>
          <w:tcPr>
            <w:tcW w:w="1275" w:type="dxa"/>
            <w:tcBorders>
              <w:top w:val="nil"/>
              <w:left w:val="nil"/>
              <w:bottom w:val="nil"/>
              <w:right w:val="nil"/>
            </w:tcBorders>
            <w:shd w:val="clear" w:color="auto" w:fill="auto"/>
            <w:vAlign w:val="bottom"/>
          </w:tcPr>
          <w:p w14:paraId="3FF7AFE6" w14:textId="1C3DD589" w:rsidR="0030768C" w:rsidRPr="00214AC4" w:rsidRDefault="0030768C" w:rsidP="0030768C">
            <w:pPr>
              <w:spacing w:after="0" w:line="240" w:lineRule="auto"/>
              <w:jc w:val="right"/>
              <w:rPr>
                <w:rFonts w:ascii="Arial" w:eastAsia="Calibri" w:hAnsi="Arial" w:cs="Arial"/>
                <w:sz w:val="16"/>
                <w:szCs w:val="16"/>
              </w:rPr>
            </w:pPr>
            <w:r>
              <w:rPr>
                <w:rFonts w:ascii="Arial" w:eastAsia="Calibri" w:hAnsi="Arial" w:cs="Arial"/>
                <w:color w:val="000000"/>
                <w:sz w:val="16"/>
                <w:szCs w:val="16"/>
              </w:rPr>
              <w:t>38</w:t>
            </w:r>
            <w:r w:rsidR="00CF6BFC">
              <w:rPr>
                <w:rFonts w:ascii="Arial" w:eastAsia="Calibri" w:hAnsi="Arial" w:cs="Arial"/>
                <w:color w:val="000000"/>
                <w:sz w:val="16"/>
                <w:szCs w:val="16"/>
              </w:rPr>
              <w:t>,</w:t>
            </w:r>
            <w:r>
              <w:rPr>
                <w:rFonts w:ascii="Arial" w:eastAsia="Calibri" w:hAnsi="Arial" w:cs="Arial"/>
                <w:color w:val="000000"/>
                <w:sz w:val="16"/>
                <w:szCs w:val="16"/>
              </w:rPr>
              <w:t>648</w:t>
            </w:r>
          </w:p>
        </w:tc>
        <w:tc>
          <w:tcPr>
            <w:tcW w:w="1274" w:type="dxa"/>
            <w:tcBorders>
              <w:top w:val="nil"/>
              <w:left w:val="nil"/>
              <w:bottom w:val="nil"/>
              <w:right w:val="nil"/>
            </w:tcBorders>
            <w:shd w:val="clear" w:color="auto" w:fill="auto"/>
            <w:vAlign w:val="bottom"/>
          </w:tcPr>
          <w:p w14:paraId="1C23CEF7" w14:textId="47275ED9" w:rsidR="0030768C" w:rsidRPr="00214AC4" w:rsidRDefault="0030768C" w:rsidP="0030768C">
            <w:pPr>
              <w:spacing w:after="0" w:line="240" w:lineRule="auto"/>
              <w:jc w:val="right"/>
              <w:rPr>
                <w:rFonts w:ascii="Arial" w:eastAsia="Calibri" w:hAnsi="Arial" w:cs="Arial"/>
                <w:sz w:val="16"/>
                <w:szCs w:val="16"/>
                <w:lang w:val="en-US"/>
              </w:rPr>
            </w:pPr>
            <w:r w:rsidRPr="00174C1D">
              <w:rPr>
                <w:rFonts w:ascii="Arial" w:eastAsia="Calibri" w:hAnsi="Arial" w:cs="Arial"/>
                <w:color w:val="000000"/>
                <w:sz w:val="16"/>
                <w:szCs w:val="16"/>
              </w:rPr>
              <w:t>38</w:t>
            </w:r>
            <w:r>
              <w:rPr>
                <w:rFonts w:ascii="Arial" w:eastAsia="Calibri" w:hAnsi="Arial" w:cs="Arial"/>
                <w:color w:val="000000"/>
                <w:sz w:val="16"/>
                <w:szCs w:val="16"/>
              </w:rPr>
              <w:t>,</w:t>
            </w:r>
            <w:r w:rsidRPr="00174C1D">
              <w:rPr>
                <w:rFonts w:ascii="Arial" w:eastAsia="Calibri" w:hAnsi="Arial" w:cs="Arial"/>
                <w:color w:val="000000"/>
                <w:sz w:val="16"/>
                <w:szCs w:val="16"/>
              </w:rPr>
              <w:t>512</w:t>
            </w:r>
          </w:p>
        </w:tc>
        <w:tc>
          <w:tcPr>
            <w:tcW w:w="1278" w:type="dxa"/>
            <w:tcBorders>
              <w:top w:val="nil"/>
              <w:left w:val="nil"/>
              <w:bottom w:val="nil"/>
              <w:right w:val="nil"/>
            </w:tcBorders>
            <w:shd w:val="clear" w:color="auto" w:fill="auto"/>
            <w:vAlign w:val="bottom"/>
          </w:tcPr>
          <w:p w14:paraId="24C7AD5A" w14:textId="1FDC6A88"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38</w:t>
            </w:r>
            <w:r w:rsidR="00CF6BFC">
              <w:rPr>
                <w:rFonts w:ascii="Arial" w:eastAsia="Calibri" w:hAnsi="Arial" w:cs="Arial"/>
                <w:color w:val="000000"/>
                <w:sz w:val="16"/>
                <w:szCs w:val="16"/>
                <w:lang w:eastAsia="hr-HR"/>
              </w:rPr>
              <w:t>,</w:t>
            </w:r>
            <w:r>
              <w:rPr>
                <w:rFonts w:ascii="Arial" w:eastAsia="Calibri" w:hAnsi="Arial" w:cs="Arial"/>
                <w:color w:val="000000"/>
                <w:sz w:val="16"/>
                <w:szCs w:val="16"/>
                <w:lang w:eastAsia="hr-HR"/>
              </w:rPr>
              <w:t>648</w:t>
            </w:r>
          </w:p>
        </w:tc>
        <w:tc>
          <w:tcPr>
            <w:tcW w:w="1275" w:type="dxa"/>
            <w:tcBorders>
              <w:top w:val="nil"/>
              <w:left w:val="nil"/>
              <w:bottom w:val="nil"/>
              <w:right w:val="nil"/>
            </w:tcBorders>
            <w:shd w:val="clear" w:color="auto" w:fill="auto"/>
            <w:vAlign w:val="bottom"/>
          </w:tcPr>
          <w:p w14:paraId="1B522473" w14:textId="14458467" w:rsidR="0030768C" w:rsidRPr="00214AC4" w:rsidRDefault="0030768C" w:rsidP="0030768C">
            <w:pPr>
              <w:spacing w:after="0" w:line="240" w:lineRule="auto"/>
              <w:jc w:val="right"/>
              <w:rPr>
                <w:rFonts w:ascii="Arial" w:eastAsia="Calibri" w:hAnsi="Arial" w:cs="Arial"/>
                <w:sz w:val="16"/>
                <w:szCs w:val="16"/>
                <w:lang w:val="en-US"/>
              </w:rPr>
            </w:pPr>
            <w:r w:rsidRPr="00F959D0">
              <w:rPr>
                <w:rFonts w:ascii="Arial" w:eastAsia="Calibri" w:hAnsi="Arial" w:cs="Arial"/>
                <w:color w:val="000000"/>
                <w:sz w:val="16"/>
                <w:szCs w:val="16"/>
              </w:rPr>
              <w:t>38</w:t>
            </w:r>
            <w:r>
              <w:rPr>
                <w:rFonts w:ascii="Arial" w:eastAsia="Calibri" w:hAnsi="Arial" w:cs="Arial"/>
                <w:color w:val="000000"/>
                <w:sz w:val="16"/>
                <w:szCs w:val="16"/>
              </w:rPr>
              <w:t>,</w:t>
            </w:r>
            <w:r w:rsidRPr="00F959D0">
              <w:rPr>
                <w:rFonts w:ascii="Arial" w:eastAsia="Calibri" w:hAnsi="Arial" w:cs="Arial"/>
                <w:color w:val="000000"/>
                <w:sz w:val="16"/>
                <w:szCs w:val="16"/>
              </w:rPr>
              <w:t>512</w:t>
            </w:r>
          </w:p>
        </w:tc>
      </w:tr>
      <w:tr w:rsidR="0030768C" w:rsidRPr="00214AC4" w14:paraId="13206046" w14:textId="77777777" w:rsidTr="009818B3">
        <w:trPr>
          <w:trHeight w:val="227"/>
        </w:trPr>
        <w:tc>
          <w:tcPr>
            <w:tcW w:w="1977" w:type="dxa"/>
            <w:tcBorders>
              <w:top w:val="nil"/>
              <w:left w:val="nil"/>
              <w:bottom w:val="nil"/>
              <w:right w:val="nil"/>
            </w:tcBorders>
            <w:shd w:val="clear" w:color="auto" w:fill="auto"/>
            <w:noWrap/>
            <w:vAlign w:val="bottom"/>
          </w:tcPr>
          <w:p w14:paraId="59F5CC9F"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XS1843434876</w:t>
            </w:r>
          </w:p>
        </w:tc>
        <w:tc>
          <w:tcPr>
            <w:tcW w:w="1133" w:type="dxa"/>
            <w:gridSpan w:val="2"/>
            <w:tcBorders>
              <w:top w:val="nil"/>
              <w:left w:val="nil"/>
              <w:bottom w:val="nil"/>
              <w:right w:val="nil"/>
            </w:tcBorders>
            <w:shd w:val="clear" w:color="auto" w:fill="auto"/>
            <w:noWrap/>
            <w:vAlign w:val="bottom"/>
          </w:tcPr>
          <w:p w14:paraId="45B7D344"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19.6.2019.</w:t>
            </w:r>
          </w:p>
        </w:tc>
        <w:tc>
          <w:tcPr>
            <w:tcW w:w="1141" w:type="dxa"/>
            <w:gridSpan w:val="3"/>
            <w:tcBorders>
              <w:top w:val="nil"/>
              <w:left w:val="nil"/>
              <w:bottom w:val="nil"/>
              <w:right w:val="nil"/>
            </w:tcBorders>
            <w:shd w:val="clear" w:color="auto" w:fill="auto"/>
            <w:noWrap/>
            <w:vAlign w:val="bottom"/>
          </w:tcPr>
          <w:p w14:paraId="3830B9EF"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19.6.2029.</w:t>
            </w:r>
          </w:p>
        </w:tc>
        <w:tc>
          <w:tcPr>
            <w:tcW w:w="1278" w:type="dxa"/>
            <w:tcBorders>
              <w:top w:val="nil"/>
              <w:left w:val="nil"/>
              <w:bottom w:val="nil"/>
              <w:right w:val="nil"/>
            </w:tcBorders>
            <w:shd w:val="clear" w:color="auto" w:fill="auto"/>
            <w:noWrap/>
            <w:vAlign w:val="bottom"/>
          </w:tcPr>
          <w:p w14:paraId="4059E4AF" w14:textId="77777777" w:rsidR="0030768C" w:rsidRPr="00214AC4" w:rsidRDefault="0030768C" w:rsidP="0030768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1.125</w:t>
            </w:r>
          </w:p>
        </w:tc>
        <w:tc>
          <w:tcPr>
            <w:tcW w:w="1275" w:type="dxa"/>
            <w:tcBorders>
              <w:top w:val="nil"/>
              <w:left w:val="nil"/>
              <w:bottom w:val="nil"/>
              <w:right w:val="nil"/>
            </w:tcBorders>
            <w:shd w:val="clear" w:color="auto" w:fill="auto"/>
            <w:vAlign w:val="bottom"/>
          </w:tcPr>
          <w:p w14:paraId="53A6E5C4" w14:textId="2344C839" w:rsidR="0030768C" w:rsidRPr="00214AC4" w:rsidRDefault="0030768C" w:rsidP="0030768C">
            <w:pPr>
              <w:spacing w:after="0" w:line="240" w:lineRule="auto"/>
              <w:jc w:val="right"/>
              <w:rPr>
                <w:rFonts w:ascii="Arial" w:eastAsia="Calibri" w:hAnsi="Arial" w:cs="Arial"/>
                <w:sz w:val="16"/>
                <w:szCs w:val="16"/>
              </w:rPr>
            </w:pPr>
            <w:r>
              <w:rPr>
                <w:rFonts w:ascii="Arial" w:eastAsia="Calibri" w:hAnsi="Arial" w:cs="Arial"/>
                <w:color w:val="000000"/>
                <w:sz w:val="16"/>
                <w:szCs w:val="16"/>
              </w:rPr>
              <w:t>1</w:t>
            </w:r>
            <w:r w:rsidR="00CF6BFC">
              <w:rPr>
                <w:rFonts w:ascii="Arial" w:eastAsia="Calibri" w:hAnsi="Arial" w:cs="Arial"/>
                <w:color w:val="000000"/>
                <w:sz w:val="16"/>
                <w:szCs w:val="16"/>
              </w:rPr>
              <w:t>,</w:t>
            </w:r>
            <w:r>
              <w:rPr>
                <w:rFonts w:ascii="Arial" w:eastAsia="Calibri" w:hAnsi="Arial" w:cs="Arial"/>
                <w:color w:val="000000"/>
                <w:sz w:val="16"/>
                <w:szCs w:val="16"/>
              </w:rPr>
              <w:t>860</w:t>
            </w:r>
          </w:p>
        </w:tc>
        <w:tc>
          <w:tcPr>
            <w:tcW w:w="1274" w:type="dxa"/>
            <w:tcBorders>
              <w:top w:val="nil"/>
              <w:left w:val="nil"/>
              <w:bottom w:val="nil"/>
              <w:right w:val="nil"/>
            </w:tcBorders>
            <w:shd w:val="clear" w:color="auto" w:fill="auto"/>
            <w:vAlign w:val="bottom"/>
          </w:tcPr>
          <w:p w14:paraId="44C96206" w14:textId="4C6E9441" w:rsidR="0030768C" w:rsidRPr="00214AC4" w:rsidRDefault="0030768C" w:rsidP="0030768C">
            <w:pPr>
              <w:spacing w:after="0" w:line="240" w:lineRule="auto"/>
              <w:jc w:val="right"/>
              <w:rPr>
                <w:rFonts w:ascii="Arial" w:eastAsia="Calibri" w:hAnsi="Arial" w:cs="Arial"/>
                <w:sz w:val="16"/>
                <w:szCs w:val="16"/>
                <w:lang w:val="en-US"/>
              </w:rPr>
            </w:pPr>
            <w:r w:rsidRPr="00174C1D">
              <w:rPr>
                <w:rFonts w:ascii="Arial" w:eastAsia="Calibri" w:hAnsi="Arial" w:cs="Arial"/>
                <w:color w:val="000000"/>
                <w:sz w:val="16"/>
                <w:szCs w:val="16"/>
              </w:rPr>
              <w:t>1</w:t>
            </w:r>
            <w:r>
              <w:rPr>
                <w:rFonts w:ascii="Arial" w:eastAsia="Calibri" w:hAnsi="Arial" w:cs="Arial"/>
                <w:color w:val="000000"/>
                <w:sz w:val="16"/>
                <w:szCs w:val="16"/>
              </w:rPr>
              <w:t>,</w:t>
            </w:r>
            <w:r w:rsidRPr="00174C1D">
              <w:rPr>
                <w:rFonts w:ascii="Arial" w:eastAsia="Calibri" w:hAnsi="Arial" w:cs="Arial"/>
                <w:color w:val="000000"/>
                <w:sz w:val="16"/>
                <w:szCs w:val="16"/>
              </w:rPr>
              <w:t>812</w:t>
            </w:r>
          </w:p>
        </w:tc>
        <w:tc>
          <w:tcPr>
            <w:tcW w:w="1278" w:type="dxa"/>
            <w:tcBorders>
              <w:top w:val="nil"/>
              <w:left w:val="nil"/>
              <w:bottom w:val="nil"/>
              <w:right w:val="nil"/>
            </w:tcBorders>
            <w:shd w:val="clear" w:color="auto" w:fill="auto"/>
            <w:vAlign w:val="bottom"/>
          </w:tcPr>
          <w:p w14:paraId="7CC26781" w14:textId="38617563"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w:t>
            </w:r>
            <w:r w:rsidR="00CF6BFC">
              <w:rPr>
                <w:rFonts w:ascii="Arial" w:eastAsia="Calibri" w:hAnsi="Arial" w:cs="Arial"/>
                <w:color w:val="000000"/>
                <w:sz w:val="16"/>
                <w:szCs w:val="16"/>
                <w:lang w:eastAsia="hr-HR"/>
              </w:rPr>
              <w:t>,</w:t>
            </w:r>
            <w:r>
              <w:rPr>
                <w:rFonts w:ascii="Arial" w:eastAsia="Calibri" w:hAnsi="Arial" w:cs="Arial"/>
                <w:color w:val="000000"/>
                <w:sz w:val="16"/>
                <w:szCs w:val="16"/>
                <w:lang w:eastAsia="hr-HR"/>
              </w:rPr>
              <w:t>860</w:t>
            </w:r>
          </w:p>
        </w:tc>
        <w:tc>
          <w:tcPr>
            <w:tcW w:w="1275" w:type="dxa"/>
            <w:tcBorders>
              <w:top w:val="nil"/>
              <w:left w:val="nil"/>
              <w:bottom w:val="nil"/>
              <w:right w:val="nil"/>
            </w:tcBorders>
            <w:shd w:val="clear" w:color="auto" w:fill="auto"/>
            <w:vAlign w:val="bottom"/>
          </w:tcPr>
          <w:p w14:paraId="4909AC36" w14:textId="49F521E8" w:rsidR="0030768C" w:rsidRPr="00214AC4" w:rsidRDefault="0030768C" w:rsidP="0030768C">
            <w:pPr>
              <w:spacing w:after="0" w:line="240" w:lineRule="auto"/>
              <w:jc w:val="right"/>
              <w:rPr>
                <w:rFonts w:ascii="Arial" w:eastAsia="Calibri" w:hAnsi="Arial" w:cs="Arial"/>
                <w:sz w:val="16"/>
                <w:szCs w:val="16"/>
                <w:lang w:val="en-US"/>
              </w:rPr>
            </w:pPr>
            <w:r w:rsidRPr="00F959D0">
              <w:rPr>
                <w:rFonts w:ascii="Arial" w:eastAsia="Calibri" w:hAnsi="Arial" w:cs="Arial"/>
                <w:color w:val="000000"/>
                <w:sz w:val="16"/>
                <w:szCs w:val="16"/>
              </w:rPr>
              <w:t>1</w:t>
            </w:r>
            <w:r>
              <w:rPr>
                <w:rFonts w:ascii="Arial" w:eastAsia="Calibri" w:hAnsi="Arial" w:cs="Arial"/>
                <w:color w:val="000000"/>
                <w:sz w:val="16"/>
                <w:szCs w:val="16"/>
              </w:rPr>
              <w:t>,</w:t>
            </w:r>
            <w:r w:rsidRPr="00F959D0">
              <w:rPr>
                <w:rFonts w:ascii="Arial" w:eastAsia="Calibri" w:hAnsi="Arial" w:cs="Arial"/>
                <w:color w:val="000000"/>
                <w:sz w:val="16"/>
                <w:szCs w:val="16"/>
              </w:rPr>
              <w:t>812</w:t>
            </w:r>
          </w:p>
        </w:tc>
      </w:tr>
      <w:tr w:rsidR="0030768C" w:rsidRPr="00214AC4" w14:paraId="3D02F7FC" w14:textId="77777777" w:rsidTr="009818B3">
        <w:trPr>
          <w:trHeight w:val="227"/>
        </w:trPr>
        <w:tc>
          <w:tcPr>
            <w:tcW w:w="1977" w:type="dxa"/>
            <w:tcBorders>
              <w:top w:val="nil"/>
              <w:left w:val="nil"/>
              <w:bottom w:val="nil"/>
              <w:right w:val="nil"/>
            </w:tcBorders>
            <w:shd w:val="clear" w:color="auto" w:fill="auto"/>
            <w:noWrap/>
            <w:vAlign w:val="bottom"/>
            <w:hideMark/>
          </w:tcPr>
          <w:p w14:paraId="6C3F2E17"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RHMF-O-257A</w:t>
            </w:r>
          </w:p>
        </w:tc>
        <w:tc>
          <w:tcPr>
            <w:tcW w:w="1133" w:type="dxa"/>
            <w:gridSpan w:val="2"/>
            <w:tcBorders>
              <w:top w:val="nil"/>
              <w:left w:val="nil"/>
              <w:bottom w:val="nil"/>
              <w:right w:val="nil"/>
            </w:tcBorders>
            <w:shd w:val="clear" w:color="auto" w:fill="auto"/>
            <w:noWrap/>
            <w:vAlign w:val="bottom"/>
            <w:hideMark/>
          </w:tcPr>
          <w:p w14:paraId="4ED829FB"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9.7.2015.</w:t>
            </w:r>
          </w:p>
        </w:tc>
        <w:tc>
          <w:tcPr>
            <w:tcW w:w="1141" w:type="dxa"/>
            <w:gridSpan w:val="3"/>
            <w:tcBorders>
              <w:top w:val="nil"/>
              <w:left w:val="nil"/>
              <w:bottom w:val="nil"/>
              <w:right w:val="nil"/>
            </w:tcBorders>
            <w:shd w:val="clear" w:color="auto" w:fill="auto"/>
            <w:noWrap/>
            <w:vAlign w:val="bottom"/>
            <w:hideMark/>
          </w:tcPr>
          <w:p w14:paraId="55CF6550"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9.7.2025.</w:t>
            </w:r>
          </w:p>
        </w:tc>
        <w:tc>
          <w:tcPr>
            <w:tcW w:w="1278" w:type="dxa"/>
            <w:tcBorders>
              <w:top w:val="nil"/>
              <w:left w:val="nil"/>
              <w:bottom w:val="nil"/>
              <w:right w:val="nil"/>
            </w:tcBorders>
            <w:shd w:val="clear" w:color="auto" w:fill="auto"/>
            <w:noWrap/>
            <w:vAlign w:val="bottom"/>
            <w:hideMark/>
          </w:tcPr>
          <w:p w14:paraId="106E93D1" w14:textId="77777777" w:rsidR="0030768C" w:rsidRPr="00214AC4" w:rsidRDefault="0030768C" w:rsidP="0030768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4.5</w:t>
            </w:r>
          </w:p>
        </w:tc>
        <w:tc>
          <w:tcPr>
            <w:tcW w:w="1275" w:type="dxa"/>
            <w:tcBorders>
              <w:top w:val="nil"/>
              <w:left w:val="nil"/>
              <w:bottom w:val="nil"/>
              <w:right w:val="nil"/>
            </w:tcBorders>
            <w:vAlign w:val="bottom"/>
          </w:tcPr>
          <w:p w14:paraId="7D298606" w14:textId="4DD2DAC4" w:rsidR="0030768C" w:rsidRPr="00214AC4" w:rsidRDefault="0030768C" w:rsidP="0030768C">
            <w:pPr>
              <w:spacing w:after="0" w:line="240" w:lineRule="auto"/>
              <w:jc w:val="right"/>
              <w:rPr>
                <w:rFonts w:ascii="Arial" w:eastAsia="Calibri" w:hAnsi="Arial" w:cs="Arial"/>
                <w:sz w:val="16"/>
                <w:szCs w:val="16"/>
              </w:rPr>
            </w:pPr>
            <w:r>
              <w:rPr>
                <w:rFonts w:ascii="Arial" w:eastAsia="Calibri" w:hAnsi="Arial" w:cs="Arial"/>
                <w:color w:val="000000"/>
                <w:sz w:val="16"/>
                <w:szCs w:val="16"/>
              </w:rPr>
              <w:t>1</w:t>
            </w:r>
            <w:r w:rsidR="00CF6BFC">
              <w:rPr>
                <w:rFonts w:ascii="Arial" w:eastAsia="Calibri" w:hAnsi="Arial" w:cs="Arial"/>
                <w:color w:val="000000"/>
                <w:sz w:val="16"/>
                <w:szCs w:val="16"/>
              </w:rPr>
              <w:t>,</w:t>
            </w:r>
            <w:r>
              <w:rPr>
                <w:rFonts w:ascii="Arial" w:eastAsia="Calibri" w:hAnsi="Arial" w:cs="Arial"/>
                <w:color w:val="000000"/>
                <w:sz w:val="16"/>
                <w:szCs w:val="16"/>
              </w:rPr>
              <w:t>120</w:t>
            </w:r>
          </w:p>
        </w:tc>
        <w:tc>
          <w:tcPr>
            <w:tcW w:w="1274" w:type="dxa"/>
            <w:tcBorders>
              <w:top w:val="nil"/>
              <w:left w:val="nil"/>
              <w:bottom w:val="nil"/>
              <w:right w:val="nil"/>
            </w:tcBorders>
            <w:vAlign w:val="bottom"/>
          </w:tcPr>
          <w:p w14:paraId="3D0790DC" w14:textId="493A7142" w:rsidR="0030768C" w:rsidRPr="00214AC4" w:rsidRDefault="0030768C" w:rsidP="0030768C">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1</w:t>
            </w:r>
            <w:r>
              <w:rPr>
                <w:rFonts w:ascii="Arial" w:eastAsia="Calibri" w:hAnsi="Arial" w:cs="Arial"/>
                <w:color w:val="000000"/>
                <w:sz w:val="16"/>
                <w:szCs w:val="16"/>
              </w:rPr>
              <w:t>,</w:t>
            </w:r>
            <w:r w:rsidRPr="00771DD0">
              <w:rPr>
                <w:rFonts w:ascii="Arial" w:eastAsia="Calibri" w:hAnsi="Arial" w:cs="Arial"/>
                <w:color w:val="000000"/>
                <w:sz w:val="16"/>
                <w:szCs w:val="16"/>
              </w:rPr>
              <w:t>118</w:t>
            </w:r>
          </w:p>
        </w:tc>
        <w:tc>
          <w:tcPr>
            <w:tcW w:w="1278" w:type="dxa"/>
            <w:tcBorders>
              <w:top w:val="nil"/>
              <w:left w:val="nil"/>
              <w:bottom w:val="nil"/>
              <w:right w:val="nil"/>
            </w:tcBorders>
            <w:shd w:val="clear" w:color="auto" w:fill="auto"/>
            <w:vAlign w:val="bottom"/>
          </w:tcPr>
          <w:p w14:paraId="664D2B5A" w14:textId="71162545"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w:t>
            </w:r>
          </w:p>
        </w:tc>
        <w:tc>
          <w:tcPr>
            <w:tcW w:w="1275" w:type="dxa"/>
            <w:tcBorders>
              <w:top w:val="nil"/>
              <w:left w:val="nil"/>
              <w:bottom w:val="nil"/>
              <w:right w:val="nil"/>
            </w:tcBorders>
            <w:shd w:val="clear" w:color="auto" w:fill="auto"/>
            <w:vAlign w:val="bottom"/>
          </w:tcPr>
          <w:p w14:paraId="3984F6F5" w14:textId="5C22ADDA"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30768C" w:rsidRPr="00214AC4" w14:paraId="4A64A625" w14:textId="77777777" w:rsidTr="009818B3">
        <w:trPr>
          <w:trHeight w:val="227"/>
        </w:trPr>
        <w:tc>
          <w:tcPr>
            <w:tcW w:w="1977" w:type="dxa"/>
            <w:tcBorders>
              <w:top w:val="nil"/>
              <w:left w:val="nil"/>
              <w:bottom w:val="nil"/>
              <w:right w:val="nil"/>
            </w:tcBorders>
            <w:shd w:val="clear" w:color="auto" w:fill="auto"/>
            <w:noWrap/>
            <w:vAlign w:val="bottom"/>
            <w:hideMark/>
          </w:tcPr>
          <w:p w14:paraId="35F0565D"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RHMF-O-26CA</w:t>
            </w:r>
          </w:p>
        </w:tc>
        <w:tc>
          <w:tcPr>
            <w:tcW w:w="1133" w:type="dxa"/>
            <w:gridSpan w:val="2"/>
            <w:tcBorders>
              <w:top w:val="nil"/>
              <w:left w:val="nil"/>
              <w:bottom w:val="nil"/>
              <w:right w:val="nil"/>
            </w:tcBorders>
            <w:shd w:val="clear" w:color="auto" w:fill="auto"/>
            <w:noWrap/>
            <w:vAlign w:val="bottom"/>
            <w:hideMark/>
          </w:tcPr>
          <w:p w14:paraId="602E0320"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14.12.2015.</w:t>
            </w:r>
          </w:p>
        </w:tc>
        <w:tc>
          <w:tcPr>
            <w:tcW w:w="1141" w:type="dxa"/>
            <w:gridSpan w:val="3"/>
            <w:tcBorders>
              <w:top w:val="nil"/>
              <w:left w:val="nil"/>
              <w:bottom w:val="nil"/>
              <w:right w:val="nil"/>
            </w:tcBorders>
            <w:shd w:val="clear" w:color="auto" w:fill="auto"/>
            <w:noWrap/>
            <w:vAlign w:val="bottom"/>
            <w:hideMark/>
          </w:tcPr>
          <w:p w14:paraId="603ADE8E"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14.12.2026.</w:t>
            </w:r>
          </w:p>
        </w:tc>
        <w:tc>
          <w:tcPr>
            <w:tcW w:w="1278" w:type="dxa"/>
            <w:tcBorders>
              <w:top w:val="nil"/>
              <w:left w:val="nil"/>
              <w:bottom w:val="nil"/>
              <w:right w:val="nil"/>
            </w:tcBorders>
            <w:shd w:val="clear" w:color="auto" w:fill="auto"/>
            <w:noWrap/>
            <w:vAlign w:val="bottom"/>
            <w:hideMark/>
          </w:tcPr>
          <w:p w14:paraId="4D78D80F" w14:textId="77777777" w:rsidR="0030768C" w:rsidRPr="00214AC4" w:rsidRDefault="0030768C" w:rsidP="0030768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4.25</w:t>
            </w:r>
          </w:p>
        </w:tc>
        <w:tc>
          <w:tcPr>
            <w:tcW w:w="1275" w:type="dxa"/>
            <w:tcBorders>
              <w:top w:val="nil"/>
              <w:left w:val="nil"/>
              <w:bottom w:val="nil"/>
              <w:right w:val="nil"/>
            </w:tcBorders>
            <w:vAlign w:val="bottom"/>
          </w:tcPr>
          <w:p w14:paraId="3005958F" w14:textId="2A20ADBF" w:rsidR="0030768C" w:rsidRPr="00214AC4" w:rsidRDefault="0030768C" w:rsidP="0030768C">
            <w:pPr>
              <w:spacing w:after="0" w:line="240" w:lineRule="auto"/>
              <w:jc w:val="right"/>
              <w:rPr>
                <w:rFonts w:ascii="Arial" w:eastAsia="Calibri" w:hAnsi="Arial" w:cs="Arial"/>
                <w:sz w:val="16"/>
                <w:szCs w:val="16"/>
              </w:rPr>
            </w:pPr>
            <w:r>
              <w:rPr>
                <w:rFonts w:ascii="Arial" w:eastAsia="Calibri" w:hAnsi="Arial" w:cs="Arial"/>
                <w:color w:val="000000"/>
                <w:sz w:val="16"/>
                <w:szCs w:val="16"/>
              </w:rPr>
              <w:t>5</w:t>
            </w:r>
            <w:r w:rsidR="00CF6BFC">
              <w:rPr>
                <w:rFonts w:ascii="Arial" w:eastAsia="Calibri" w:hAnsi="Arial" w:cs="Arial"/>
                <w:color w:val="000000"/>
                <w:sz w:val="16"/>
                <w:szCs w:val="16"/>
              </w:rPr>
              <w:t>,</w:t>
            </w:r>
            <w:r>
              <w:rPr>
                <w:rFonts w:ascii="Arial" w:eastAsia="Calibri" w:hAnsi="Arial" w:cs="Arial"/>
                <w:color w:val="000000"/>
                <w:sz w:val="16"/>
                <w:szCs w:val="16"/>
              </w:rPr>
              <w:t>144</w:t>
            </w:r>
          </w:p>
        </w:tc>
        <w:tc>
          <w:tcPr>
            <w:tcW w:w="1274" w:type="dxa"/>
            <w:tcBorders>
              <w:top w:val="nil"/>
              <w:left w:val="nil"/>
              <w:bottom w:val="nil"/>
              <w:right w:val="nil"/>
            </w:tcBorders>
            <w:vAlign w:val="bottom"/>
          </w:tcPr>
          <w:p w14:paraId="61476E2E" w14:textId="6217BD2D" w:rsidR="0030768C" w:rsidRPr="00214AC4" w:rsidRDefault="0030768C" w:rsidP="0030768C">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5</w:t>
            </w:r>
            <w:r>
              <w:rPr>
                <w:rFonts w:ascii="Arial" w:eastAsia="Calibri" w:hAnsi="Arial" w:cs="Arial"/>
                <w:color w:val="000000"/>
                <w:sz w:val="16"/>
                <w:szCs w:val="16"/>
              </w:rPr>
              <w:t>,</w:t>
            </w:r>
            <w:r w:rsidRPr="00771DD0">
              <w:rPr>
                <w:rFonts w:ascii="Arial" w:eastAsia="Calibri" w:hAnsi="Arial" w:cs="Arial"/>
                <w:color w:val="000000"/>
                <w:sz w:val="16"/>
                <w:szCs w:val="16"/>
              </w:rPr>
              <w:t>180</w:t>
            </w:r>
          </w:p>
        </w:tc>
        <w:tc>
          <w:tcPr>
            <w:tcW w:w="1278" w:type="dxa"/>
            <w:tcBorders>
              <w:top w:val="nil"/>
              <w:left w:val="nil"/>
              <w:bottom w:val="nil"/>
              <w:right w:val="nil"/>
            </w:tcBorders>
            <w:shd w:val="clear" w:color="auto" w:fill="auto"/>
            <w:vAlign w:val="bottom"/>
          </w:tcPr>
          <w:p w14:paraId="0C5AD5BF" w14:textId="13FA566C"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4</w:t>
            </w:r>
            <w:r w:rsidR="00CF6BFC">
              <w:rPr>
                <w:rFonts w:ascii="Arial" w:eastAsia="Calibri" w:hAnsi="Arial" w:cs="Arial"/>
                <w:color w:val="000000"/>
                <w:sz w:val="16"/>
                <w:szCs w:val="16"/>
              </w:rPr>
              <w:t>,</w:t>
            </w:r>
            <w:r>
              <w:rPr>
                <w:rFonts w:ascii="Arial" w:eastAsia="Calibri" w:hAnsi="Arial" w:cs="Arial"/>
                <w:color w:val="000000"/>
                <w:sz w:val="16"/>
                <w:szCs w:val="16"/>
              </w:rPr>
              <w:t>070</w:t>
            </w:r>
          </w:p>
        </w:tc>
        <w:tc>
          <w:tcPr>
            <w:tcW w:w="1275" w:type="dxa"/>
            <w:tcBorders>
              <w:top w:val="nil"/>
              <w:left w:val="nil"/>
              <w:bottom w:val="nil"/>
              <w:right w:val="nil"/>
            </w:tcBorders>
            <w:shd w:val="clear" w:color="auto" w:fill="auto"/>
            <w:vAlign w:val="bottom"/>
          </w:tcPr>
          <w:p w14:paraId="13C6BD9B" w14:textId="3974659A" w:rsidR="0030768C" w:rsidRPr="00214AC4" w:rsidRDefault="0030768C" w:rsidP="0030768C">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4</w:t>
            </w:r>
            <w:r>
              <w:rPr>
                <w:rFonts w:ascii="Arial" w:eastAsia="Calibri" w:hAnsi="Arial" w:cs="Arial"/>
                <w:color w:val="000000"/>
                <w:sz w:val="16"/>
                <w:szCs w:val="16"/>
              </w:rPr>
              <w:t>,</w:t>
            </w:r>
            <w:r w:rsidRPr="004738DB">
              <w:rPr>
                <w:rFonts w:ascii="Arial" w:eastAsia="Calibri" w:hAnsi="Arial" w:cs="Arial"/>
                <w:color w:val="000000"/>
                <w:sz w:val="16"/>
                <w:szCs w:val="16"/>
              </w:rPr>
              <w:t>098</w:t>
            </w:r>
          </w:p>
        </w:tc>
      </w:tr>
      <w:tr w:rsidR="0030768C" w:rsidRPr="00214AC4" w14:paraId="31708B0F" w14:textId="77777777" w:rsidTr="009818B3">
        <w:trPr>
          <w:trHeight w:val="227"/>
        </w:trPr>
        <w:tc>
          <w:tcPr>
            <w:tcW w:w="1977" w:type="dxa"/>
            <w:tcBorders>
              <w:top w:val="nil"/>
              <w:left w:val="nil"/>
              <w:bottom w:val="nil"/>
              <w:right w:val="nil"/>
            </w:tcBorders>
            <w:shd w:val="clear" w:color="auto" w:fill="auto"/>
            <w:noWrap/>
            <w:vAlign w:val="bottom"/>
          </w:tcPr>
          <w:p w14:paraId="757C3489"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RHMF-O-282A</w:t>
            </w:r>
          </w:p>
        </w:tc>
        <w:tc>
          <w:tcPr>
            <w:tcW w:w="1133" w:type="dxa"/>
            <w:gridSpan w:val="2"/>
            <w:tcBorders>
              <w:top w:val="nil"/>
              <w:left w:val="nil"/>
              <w:bottom w:val="nil"/>
              <w:right w:val="nil"/>
            </w:tcBorders>
            <w:shd w:val="clear" w:color="auto" w:fill="auto"/>
            <w:noWrap/>
            <w:vAlign w:val="bottom"/>
          </w:tcPr>
          <w:p w14:paraId="38F85771"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7.2.2017.</w:t>
            </w:r>
          </w:p>
        </w:tc>
        <w:tc>
          <w:tcPr>
            <w:tcW w:w="1141" w:type="dxa"/>
            <w:gridSpan w:val="3"/>
            <w:tcBorders>
              <w:top w:val="nil"/>
              <w:left w:val="nil"/>
              <w:bottom w:val="nil"/>
              <w:right w:val="nil"/>
            </w:tcBorders>
            <w:shd w:val="clear" w:color="auto" w:fill="auto"/>
            <w:noWrap/>
            <w:vAlign w:val="bottom"/>
          </w:tcPr>
          <w:p w14:paraId="2A3F64A4"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7.2.2028.</w:t>
            </w:r>
          </w:p>
        </w:tc>
        <w:tc>
          <w:tcPr>
            <w:tcW w:w="1278" w:type="dxa"/>
            <w:tcBorders>
              <w:top w:val="nil"/>
              <w:left w:val="nil"/>
              <w:bottom w:val="nil"/>
              <w:right w:val="nil"/>
            </w:tcBorders>
            <w:shd w:val="clear" w:color="auto" w:fill="auto"/>
            <w:noWrap/>
            <w:vAlign w:val="bottom"/>
          </w:tcPr>
          <w:p w14:paraId="5D04B235" w14:textId="77777777" w:rsidR="0030768C" w:rsidRPr="00214AC4" w:rsidRDefault="0030768C" w:rsidP="0030768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2.875</w:t>
            </w:r>
          </w:p>
        </w:tc>
        <w:tc>
          <w:tcPr>
            <w:tcW w:w="1275" w:type="dxa"/>
            <w:tcBorders>
              <w:top w:val="nil"/>
              <w:left w:val="nil"/>
              <w:bottom w:val="nil"/>
              <w:right w:val="nil"/>
            </w:tcBorders>
            <w:shd w:val="clear" w:color="auto" w:fill="auto"/>
            <w:vAlign w:val="bottom"/>
          </w:tcPr>
          <w:p w14:paraId="183571CD" w14:textId="650D88CE" w:rsidR="0030768C" w:rsidRPr="00214AC4" w:rsidRDefault="0030768C" w:rsidP="0030768C">
            <w:pPr>
              <w:spacing w:after="0" w:line="240" w:lineRule="auto"/>
              <w:jc w:val="right"/>
              <w:rPr>
                <w:rFonts w:ascii="Arial" w:eastAsia="Calibri" w:hAnsi="Arial" w:cs="Arial"/>
                <w:sz w:val="16"/>
                <w:szCs w:val="16"/>
              </w:rPr>
            </w:pPr>
            <w:r>
              <w:rPr>
                <w:rFonts w:ascii="Arial" w:eastAsia="Calibri" w:hAnsi="Arial" w:cs="Arial"/>
                <w:color w:val="000000"/>
                <w:sz w:val="16"/>
                <w:szCs w:val="16"/>
              </w:rPr>
              <w:t>1</w:t>
            </w:r>
            <w:r w:rsidR="00CF6BFC">
              <w:rPr>
                <w:rFonts w:ascii="Arial" w:eastAsia="Calibri" w:hAnsi="Arial" w:cs="Arial"/>
                <w:color w:val="000000"/>
                <w:sz w:val="16"/>
                <w:szCs w:val="16"/>
              </w:rPr>
              <w:t>,</w:t>
            </w:r>
            <w:r>
              <w:rPr>
                <w:rFonts w:ascii="Arial" w:eastAsia="Calibri" w:hAnsi="Arial" w:cs="Arial"/>
                <w:color w:val="000000"/>
                <w:sz w:val="16"/>
                <w:szCs w:val="16"/>
              </w:rPr>
              <w:t>569</w:t>
            </w:r>
          </w:p>
        </w:tc>
        <w:tc>
          <w:tcPr>
            <w:tcW w:w="1274" w:type="dxa"/>
            <w:tcBorders>
              <w:top w:val="nil"/>
              <w:left w:val="nil"/>
              <w:bottom w:val="nil"/>
              <w:right w:val="nil"/>
            </w:tcBorders>
            <w:vAlign w:val="bottom"/>
          </w:tcPr>
          <w:p w14:paraId="555B7114" w14:textId="43C15D23" w:rsidR="0030768C" w:rsidRPr="00214AC4" w:rsidRDefault="0030768C" w:rsidP="0030768C">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1</w:t>
            </w:r>
            <w:r>
              <w:rPr>
                <w:rFonts w:ascii="Arial" w:eastAsia="Calibri" w:hAnsi="Arial" w:cs="Arial"/>
                <w:color w:val="000000"/>
                <w:sz w:val="16"/>
                <w:szCs w:val="16"/>
              </w:rPr>
              <w:t>,</w:t>
            </w:r>
            <w:r w:rsidRPr="00771DD0">
              <w:rPr>
                <w:rFonts w:ascii="Arial" w:eastAsia="Calibri" w:hAnsi="Arial" w:cs="Arial"/>
                <w:color w:val="000000"/>
                <w:sz w:val="16"/>
                <w:szCs w:val="16"/>
              </w:rPr>
              <w:t>562</w:t>
            </w:r>
          </w:p>
        </w:tc>
        <w:tc>
          <w:tcPr>
            <w:tcW w:w="1278" w:type="dxa"/>
            <w:tcBorders>
              <w:top w:val="nil"/>
              <w:left w:val="nil"/>
              <w:bottom w:val="nil"/>
              <w:right w:val="nil"/>
            </w:tcBorders>
            <w:shd w:val="clear" w:color="auto" w:fill="auto"/>
            <w:vAlign w:val="bottom"/>
          </w:tcPr>
          <w:p w14:paraId="300E0188" w14:textId="6CBE8F70"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1</w:t>
            </w:r>
            <w:r w:rsidR="00CF6BFC">
              <w:rPr>
                <w:rFonts w:ascii="Arial" w:eastAsia="Calibri" w:hAnsi="Arial" w:cs="Arial"/>
                <w:color w:val="000000"/>
                <w:sz w:val="16"/>
                <w:szCs w:val="16"/>
              </w:rPr>
              <w:t>,</w:t>
            </w:r>
            <w:r>
              <w:rPr>
                <w:rFonts w:ascii="Arial" w:eastAsia="Calibri" w:hAnsi="Arial" w:cs="Arial"/>
                <w:color w:val="000000"/>
                <w:sz w:val="16"/>
                <w:szCs w:val="16"/>
              </w:rPr>
              <w:t>322</w:t>
            </w:r>
          </w:p>
        </w:tc>
        <w:tc>
          <w:tcPr>
            <w:tcW w:w="1275" w:type="dxa"/>
            <w:tcBorders>
              <w:top w:val="nil"/>
              <w:left w:val="nil"/>
              <w:bottom w:val="nil"/>
              <w:right w:val="nil"/>
            </w:tcBorders>
            <w:shd w:val="clear" w:color="auto" w:fill="auto"/>
            <w:vAlign w:val="bottom"/>
          </w:tcPr>
          <w:p w14:paraId="245D7C26" w14:textId="416AA3E1" w:rsidR="0030768C" w:rsidRPr="00214AC4" w:rsidRDefault="0030768C" w:rsidP="0030768C">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1</w:t>
            </w:r>
            <w:r>
              <w:rPr>
                <w:rFonts w:ascii="Arial" w:eastAsia="Calibri" w:hAnsi="Arial" w:cs="Arial"/>
                <w:color w:val="000000"/>
                <w:sz w:val="16"/>
                <w:szCs w:val="16"/>
              </w:rPr>
              <w:t>,</w:t>
            </w:r>
            <w:r w:rsidRPr="004738DB">
              <w:rPr>
                <w:rFonts w:ascii="Arial" w:eastAsia="Calibri" w:hAnsi="Arial" w:cs="Arial"/>
                <w:color w:val="000000"/>
                <w:sz w:val="16"/>
                <w:szCs w:val="16"/>
              </w:rPr>
              <w:t>316</w:t>
            </w:r>
          </w:p>
        </w:tc>
      </w:tr>
      <w:tr w:rsidR="0030768C" w:rsidRPr="00214AC4" w14:paraId="29B16E04" w14:textId="77777777" w:rsidTr="009818B3">
        <w:trPr>
          <w:trHeight w:val="227"/>
        </w:trPr>
        <w:tc>
          <w:tcPr>
            <w:tcW w:w="1977" w:type="dxa"/>
            <w:tcBorders>
              <w:top w:val="nil"/>
              <w:left w:val="nil"/>
              <w:bottom w:val="nil"/>
              <w:right w:val="nil"/>
            </w:tcBorders>
            <w:shd w:val="clear" w:color="auto" w:fill="auto"/>
            <w:noWrap/>
            <w:vAlign w:val="bottom"/>
          </w:tcPr>
          <w:p w14:paraId="4708B37B"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RHMF-O-297A</w:t>
            </w:r>
          </w:p>
        </w:tc>
        <w:tc>
          <w:tcPr>
            <w:tcW w:w="1133" w:type="dxa"/>
            <w:gridSpan w:val="2"/>
            <w:tcBorders>
              <w:top w:val="nil"/>
              <w:left w:val="nil"/>
              <w:bottom w:val="nil"/>
              <w:right w:val="nil"/>
            </w:tcBorders>
            <w:shd w:val="clear" w:color="auto" w:fill="auto"/>
            <w:noWrap/>
            <w:vAlign w:val="bottom"/>
          </w:tcPr>
          <w:p w14:paraId="33DA4FE6"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9.7.2018.</w:t>
            </w:r>
          </w:p>
        </w:tc>
        <w:tc>
          <w:tcPr>
            <w:tcW w:w="1141" w:type="dxa"/>
            <w:gridSpan w:val="3"/>
            <w:tcBorders>
              <w:top w:val="nil"/>
              <w:left w:val="nil"/>
              <w:bottom w:val="nil"/>
              <w:right w:val="nil"/>
            </w:tcBorders>
            <w:shd w:val="clear" w:color="auto" w:fill="auto"/>
            <w:noWrap/>
            <w:vAlign w:val="bottom"/>
          </w:tcPr>
          <w:p w14:paraId="5937F8B4"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9.7.2029.</w:t>
            </w:r>
          </w:p>
        </w:tc>
        <w:tc>
          <w:tcPr>
            <w:tcW w:w="1278" w:type="dxa"/>
            <w:tcBorders>
              <w:top w:val="nil"/>
              <w:left w:val="nil"/>
              <w:bottom w:val="nil"/>
              <w:right w:val="nil"/>
            </w:tcBorders>
            <w:shd w:val="clear" w:color="auto" w:fill="auto"/>
            <w:noWrap/>
            <w:vAlign w:val="bottom"/>
          </w:tcPr>
          <w:p w14:paraId="534CFC8A" w14:textId="77777777" w:rsidR="0030768C" w:rsidRPr="00214AC4" w:rsidRDefault="0030768C" w:rsidP="0030768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2.38</w:t>
            </w:r>
          </w:p>
        </w:tc>
        <w:tc>
          <w:tcPr>
            <w:tcW w:w="1275" w:type="dxa"/>
            <w:tcBorders>
              <w:top w:val="nil"/>
              <w:left w:val="nil"/>
              <w:bottom w:val="nil"/>
              <w:right w:val="nil"/>
            </w:tcBorders>
            <w:vAlign w:val="bottom"/>
          </w:tcPr>
          <w:p w14:paraId="4B810A3B" w14:textId="5CC58094" w:rsidR="0030768C" w:rsidRPr="00214AC4" w:rsidRDefault="0030768C" w:rsidP="0030768C">
            <w:pPr>
              <w:spacing w:after="0" w:line="240" w:lineRule="auto"/>
              <w:jc w:val="right"/>
              <w:rPr>
                <w:rFonts w:ascii="Arial" w:eastAsia="Calibri" w:hAnsi="Arial" w:cs="Arial"/>
                <w:sz w:val="16"/>
                <w:szCs w:val="16"/>
              </w:rPr>
            </w:pPr>
            <w:r>
              <w:rPr>
                <w:rFonts w:ascii="Arial" w:eastAsia="Calibri" w:hAnsi="Arial" w:cs="Arial"/>
                <w:color w:val="000000"/>
                <w:sz w:val="16"/>
                <w:szCs w:val="16"/>
              </w:rPr>
              <w:t>392</w:t>
            </w:r>
          </w:p>
        </w:tc>
        <w:tc>
          <w:tcPr>
            <w:tcW w:w="1274" w:type="dxa"/>
            <w:tcBorders>
              <w:top w:val="nil"/>
              <w:left w:val="nil"/>
              <w:bottom w:val="nil"/>
              <w:right w:val="nil"/>
            </w:tcBorders>
            <w:vAlign w:val="bottom"/>
          </w:tcPr>
          <w:p w14:paraId="307259F1" w14:textId="6C1ECFDE" w:rsidR="0030768C" w:rsidRPr="00214AC4" w:rsidRDefault="0030768C" w:rsidP="0030768C">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385</w:t>
            </w:r>
          </w:p>
        </w:tc>
        <w:tc>
          <w:tcPr>
            <w:tcW w:w="1278" w:type="dxa"/>
            <w:tcBorders>
              <w:top w:val="nil"/>
              <w:left w:val="nil"/>
              <w:bottom w:val="nil"/>
              <w:right w:val="nil"/>
            </w:tcBorders>
            <w:shd w:val="clear" w:color="auto" w:fill="auto"/>
            <w:vAlign w:val="bottom"/>
          </w:tcPr>
          <w:p w14:paraId="2DF14A98" w14:textId="5FDC00E0"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c>
          <w:tcPr>
            <w:tcW w:w="1275" w:type="dxa"/>
            <w:tcBorders>
              <w:top w:val="nil"/>
              <w:left w:val="nil"/>
              <w:bottom w:val="nil"/>
              <w:right w:val="nil"/>
            </w:tcBorders>
            <w:shd w:val="clear" w:color="auto" w:fill="auto"/>
            <w:vAlign w:val="bottom"/>
          </w:tcPr>
          <w:p w14:paraId="1CC76D1B" w14:textId="331DCDE6"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30768C" w:rsidRPr="00214AC4" w14:paraId="38026A31" w14:textId="77777777" w:rsidTr="009818B3">
        <w:trPr>
          <w:trHeight w:val="227"/>
        </w:trPr>
        <w:tc>
          <w:tcPr>
            <w:tcW w:w="1977" w:type="dxa"/>
            <w:tcBorders>
              <w:top w:val="nil"/>
              <w:left w:val="nil"/>
              <w:bottom w:val="nil"/>
              <w:right w:val="nil"/>
            </w:tcBorders>
            <w:shd w:val="clear" w:color="auto" w:fill="auto"/>
            <w:noWrap/>
            <w:vAlign w:val="bottom"/>
          </w:tcPr>
          <w:p w14:paraId="16D654B1"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RHMF-O-34BA</w:t>
            </w:r>
          </w:p>
        </w:tc>
        <w:tc>
          <w:tcPr>
            <w:tcW w:w="1133" w:type="dxa"/>
            <w:gridSpan w:val="2"/>
            <w:tcBorders>
              <w:top w:val="nil"/>
              <w:left w:val="nil"/>
              <w:bottom w:val="nil"/>
              <w:right w:val="nil"/>
            </w:tcBorders>
            <w:shd w:val="clear" w:color="auto" w:fill="auto"/>
            <w:noWrap/>
            <w:vAlign w:val="bottom"/>
          </w:tcPr>
          <w:p w14:paraId="377BB77C"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27.11.2019.</w:t>
            </w:r>
          </w:p>
        </w:tc>
        <w:tc>
          <w:tcPr>
            <w:tcW w:w="1141" w:type="dxa"/>
            <w:gridSpan w:val="3"/>
            <w:tcBorders>
              <w:top w:val="nil"/>
              <w:left w:val="nil"/>
              <w:bottom w:val="nil"/>
              <w:right w:val="nil"/>
            </w:tcBorders>
            <w:shd w:val="clear" w:color="auto" w:fill="auto"/>
            <w:noWrap/>
            <w:vAlign w:val="bottom"/>
          </w:tcPr>
          <w:p w14:paraId="203AD7D5"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27.11.2034.</w:t>
            </w:r>
          </w:p>
        </w:tc>
        <w:tc>
          <w:tcPr>
            <w:tcW w:w="1278" w:type="dxa"/>
            <w:tcBorders>
              <w:top w:val="nil"/>
              <w:left w:val="nil"/>
              <w:bottom w:val="nil"/>
              <w:right w:val="nil"/>
            </w:tcBorders>
            <w:shd w:val="clear" w:color="auto" w:fill="auto"/>
            <w:noWrap/>
            <w:vAlign w:val="bottom"/>
          </w:tcPr>
          <w:p w14:paraId="0C76BA4F" w14:textId="77777777" w:rsidR="0030768C" w:rsidRPr="00214AC4" w:rsidRDefault="0030768C" w:rsidP="0030768C">
            <w:pPr>
              <w:spacing w:after="0" w:line="240" w:lineRule="auto"/>
              <w:jc w:val="center"/>
              <w:rPr>
                <w:rFonts w:ascii="Arial" w:eastAsia="Calibri" w:hAnsi="Arial" w:cs="Arial"/>
                <w:sz w:val="16"/>
                <w:szCs w:val="16"/>
                <w:lang w:val="en-US"/>
              </w:rPr>
            </w:pPr>
            <w:r w:rsidRPr="00214AC4">
              <w:rPr>
                <w:rFonts w:ascii="Arial" w:eastAsia="Calibri" w:hAnsi="Arial" w:cs="Arial"/>
                <w:color w:val="000000"/>
                <w:sz w:val="16"/>
                <w:szCs w:val="16"/>
                <w:lang w:val="en-US"/>
              </w:rPr>
              <w:t>1.00</w:t>
            </w:r>
          </w:p>
        </w:tc>
        <w:tc>
          <w:tcPr>
            <w:tcW w:w="1275" w:type="dxa"/>
            <w:tcBorders>
              <w:top w:val="nil"/>
              <w:left w:val="nil"/>
              <w:bottom w:val="nil"/>
              <w:right w:val="nil"/>
            </w:tcBorders>
            <w:vAlign w:val="bottom"/>
          </w:tcPr>
          <w:p w14:paraId="41D61774" w14:textId="46182ABC" w:rsidR="0030768C" w:rsidRPr="00214AC4" w:rsidRDefault="0030768C" w:rsidP="0030768C">
            <w:pPr>
              <w:spacing w:after="0" w:line="240" w:lineRule="auto"/>
              <w:jc w:val="right"/>
              <w:rPr>
                <w:rFonts w:ascii="Arial" w:eastAsia="Calibri" w:hAnsi="Arial" w:cs="Arial"/>
                <w:sz w:val="16"/>
                <w:szCs w:val="16"/>
              </w:rPr>
            </w:pPr>
            <w:r>
              <w:rPr>
                <w:rFonts w:ascii="Arial" w:eastAsia="Calibri" w:hAnsi="Arial" w:cs="Arial"/>
                <w:color w:val="000000"/>
                <w:sz w:val="16"/>
                <w:szCs w:val="16"/>
              </w:rPr>
              <w:t>1</w:t>
            </w:r>
            <w:r w:rsidR="00CF6BFC">
              <w:rPr>
                <w:rFonts w:ascii="Arial" w:eastAsia="Calibri" w:hAnsi="Arial" w:cs="Arial"/>
                <w:color w:val="000000"/>
                <w:sz w:val="16"/>
                <w:szCs w:val="16"/>
              </w:rPr>
              <w:t>,</w:t>
            </w:r>
            <w:r>
              <w:rPr>
                <w:rFonts w:ascii="Arial" w:eastAsia="Calibri" w:hAnsi="Arial" w:cs="Arial"/>
                <w:color w:val="000000"/>
                <w:sz w:val="16"/>
                <w:szCs w:val="16"/>
              </w:rPr>
              <w:t>691</w:t>
            </w:r>
          </w:p>
        </w:tc>
        <w:tc>
          <w:tcPr>
            <w:tcW w:w="1274" w:type="dxa"/>
            <w:tcBorders>
              <w:top w:val="nil"/>
              <w:left w:val="nil"/>
              <w:bottom w:val="nil"/>
              <w:right w:val="nil"/>
            </w:tcBorders>
            <w:vAlign w:val="bottom"/>
          </w:tcPr>
          <w:p w14:paraId="4D4EA42B" w14:textId="751974C7" w:rsidR="0030768C" w:rsidRPr="00214AC4" w:rsidRDefault="0030768C" w:rsidP="0030768C">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1</w:t>
            </w:r>
            <w:r>
              <w:rPr>
                <w:rFonts w:ascii="Arial" w:eastAsia="Calibri" w:hAnsi="Arial" w:cs="Arial"/>
                <w:color w:val="000000"/>
                <w:sz w:val="16"/>
                <w:szCs w:val="16"/>
              </w:rPr>
              <w:t>,</w:t>
            </w:r>
            <w:r w:rsidRPr="00771DD0">
              <w:rPr>
                <w:rFonts w:ascii="Arial" w:eastAsia="Calibri" w:hAnsi="Arial" w:cs="Arial"/>
                <w:color w:val="000000"/>
                <w:sz w:val="16"/>
                <w:szCs w:val="16"/>
              </w:rPr>
              <w:t>710</w:t>
            </w:r>
          </w:p>
        </w:tc>
        <w:tc>
          <w:tcPr>
            <w:tcW w:w="1278" w:type="dxa"/>
            <w:tcBorders>
              <w:top w:val="nil"/>
              <w:left w:val="nil"/>
              <w:bottom w:val="nil"/>
              <w:right w:val="nil"/>
            </w:tcBorders>
            <w:shd w:val="clear" w:color="auto" w:fill="auto"/>
            <w:vAlign w:val="bottom"/>
          </w:tcPr>
          <w:p w14:paraId="5CFCD618" w14:textId="161A6D8A"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275" w:type="dxa"/>
            <w:tcBorders>
              <w:top w:val="nil"/>
              <w:left w:val="nil"/>
              <w:bottom w:val="nil"/>
              <w:right w:val="nil"/>
            </w:tcBorders>
            <w:shd w:val="clear" w:color="auto" w:fill="auto"/>
            <w:vAlign w:val="bottom"/>
          </w:tcPr>
          <w:p w14:paraId="6AAE33B4" w14:textId="1970BE42"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30768C" w:rsidRPr="00214AC4" w14:paraId="4F0E6087" w14:textId="77777777" w:rsidTr="009818B3">
        <w:trPr>
          <w:trHeight w:val="227"/>
        </w:trPr>
        <w:tc>
          <w:tcPr>
            <w:tcW w:w="1977" w:type="dxa"/>
            <w:tcBorders>
              <w:top w:val="nil"/>
              <w:left w:val="nil"/>
              <w:bottom w:val="nil"/>
              <w:right w:val="nil"/>
            </w:tcBorders>
            <w:shd w:val="clear" w:color="auto" w:fill="auto"/>
            <w:noWrap/>
            <w:vAlign w:val="bottom"/>
          </w:tcPr>
          <w:p w14:paraId="4FB09F8F"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RHMF-O-403E</w:t>
            </w:r>
          </w:p>
        </w:tc>
        <w:tc>
          <w:tcPr>
            <w:tcW w:w="1133" w:type="dxa"/>
            <w:gridSpan w:val="2"/>
            <w:tcBorders>
              <w:top w:val="nil"/>
              <w:left w:val="nil"/>
              <w:bottom w:val="nil"/>
              <w:right w:val="nil"/>
            </w:tcBorders>
            <w:shd w:val="clear" w:color="auto" w:fill="auto"/>
            <w:noWrap/>
            <w:vAlign w:val="bottom"/>
          </w:tcPr>
          <w:p w14:paraId="45E60EE9"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3.3.2020.</w:t>
            </w:r>
          </w:p>
        </w:tc>
        <w:tc>
          <w:tcPr>
            <w:tcW w:w="1141" w:type="dxa"/>
            <w:gridSpan w:val="3"/>
            <w:tcBorders>
              <w:top w:val="nil"/>
              <w:left w:val="nil"/>
              <w:bottom w:val="nil"/>
              <w:right w:val="nil"/>
            </w:tcBorders>
            <w:shd w:val="clear" w:color="auto" w:fill="auto"/>
            <w:noWrap/>
            <w:vAlign w:val="bottom"/>
          </w:tcPr>
          <w:p w14:paraId="25D6D1F2"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3.3.2040.</w:t>
            </w:r>
          </w:p>
        </w:tc>
        <w:tc>
          <w:tcPr>
            <w:tcW w:w="1278" w:type="dxa"/>
            <w:tcBorders>
              <w:top w:val="nil"/>
              <w:left w:val="nil"/>
              <w:bottom w:val="nil"/>
              <w:right w:val="nil"/>
            </w:tcBorders>
            <w:shd w:val="clear" w:color="auto" w:fill="auto"/>
            <w:noWrap/>
            <w:vAlign w:val="bottom"/>
          </w:tcPr>
          <w:p w14:paraId="3D40E776" w14:textId="77777777" w:rsidR="0030768C" w:rsidRPr="00214AC4" w:rsidRDefault="0030768C" w:rsidP="0030768C">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1.25</w:t>
            </w:r>
          </w:p>
        </w:tc>
        <w:tc>
          <w:tcPr>
            <w:tcW w:w="1275" w:type="dxa"/>
            <w:tcBorders>
              <w:top w:val="nil"/>
              <w:left w:val="nil"/>
              <w:bottom w:val="nil"/>
              <w:right w:val="nil"/>
            </w:tcBorders>
            <w:shd w:val="clear" w:color="auto" w:fill="auto"/>
            <w:vAlign w:val="bottom"/>
          </w:tcPr>
          <w:p w14:paraId="7DFC7CB2" w14:textId="50DDB274" w:rsidR="0030768C" w:rsidRPr="00214AC4" w:rsidRDefault="0030768C" w:rsidP="0030768C">
            <w:pPr>
              <w:spacing w:after="0" w:line="240" w:lineRule="auto"/>
              <w:jc w:val="right"/>
              <w:rPr>
                <w:rFonts w:ascii="Arial" w:eastAsia="Calibri" w:hAnsi="Arial" w:cs="Arial"/>
                <w:sz w:val="16"/>
                <w:szCs w:val="16"/>
              </w:rPr>
            </w:pPr>
            <w:r>
              <w:rPr>
                <w:rFonts w:ascii="Arial" w:eastAsia="Calibri" w:hAnsi="Arial" w:cs="Arial"/>
                <w:color w:val="000000"/>
                <w:sz w:val="16"/>
                <w:szCs w:val="16"/>
              </w:rPr>
              <w:t>848</w:t>
            </w:r>
          </w:p>
        </w:tc>
        <w:tc>
          <w:tcPr>
            <w:tcW w:w="1274" w:type="dxa"/>
            <w:tcBorders>
              <w:top w:val="nil"/>
              <w:left w:val="nil"/>
              <w:bottom w:val="nil"/>
              <w:right w:val="nil"/>
            </w:tcBorders>
            <w:vAlign w:val="bottom"/>
          </w:tcPr>
          <w:p w14:paraId="5A48A8E8" w14:textId="6CA1DD51" w:rsidR="0030768C" w:rsidRPr="00214AC4" w:rsidRDefault="0030768C" w:rsidP="0030768C">
            <w:pPr>
              <w:spacing w:after="0" w:line="240" w:lineRule="auto"/>
              <w:jc w:val="right"/>
              <w:rPr>
                <w:rFonts w:ascii="Arial" w:eastAsia="Calibri" w:hAnsi="Arial" w:cs="Arial"/>
                <w:color w:val="000000"/>
                <w:sz w:val="16"/>
                <w:szCs w:val="16"/>
                <w:lang w:val="en-US"/>
              </w:rPr>
            </w:pPr>
            <w:r w:rsidRPr="00771DD0">
              <w:rPr>
                <w:rFonts w:ascii="Arial" w:eastAsia="Calibri" w:hAnsi="Arial" w:cs="Arial"/>
                <w:color w:val="000000"/>
                <w:sz w:val="16"/>
                <w:szCs w:val="16"/>
              </w:rPr>
              <w:t>852</w:t>
            </w:r>
          </w:p>
        </w:tc>
        <w:tc>
          <w:tcPr>
            <w:tcW w:w="1278" w:type="dxa"/>
            <w:tcBorders>
              <w:top w:val="nil"/>
              <w:left w:val="nil"/>
              <w:bottom w:val="nil"/>
              <w:right w:val="nil"/>
            </w:tcBorders>
            <w:shd w:val="clear" w:color="auto" w:fill="auto"/>
            <w:vAlign w:val="bottom"/>
          </w:tcPr>
          <w:p w14:paraId="3084AA05" w14:textId="0EE90AA6"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275" w:type="dxa"/>
            <w:tcBorders>
              <w:top w:val="nil"/>
              <w:left w:val="nil"/>
              <w:bottom w:val="nil"/>
              <w:right w:val="nil"/>
            </w:tcBorders>
            <w:shd w:val="clear" w:color="auto" w:fill="auto"/>
            <w:vAlign w:val="bottom"/>
          </w:tcPr>
          <w:p w14:paraId="6C7B3E35" w14:textId="153FAB51"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30768C" w:rsidRPr="00214AC4" w14:paraId="61859D20" w14:textId="77777777" w:rsidTr="009818B3">
        <w:trPr>
          <w:trHeight w:val="227"/>
        </w:trPr>
        <w:tc>
          <w:tcPr>
            <w:tcW w:w="1977" w:type="dxa"/>
            <w:tcBorders>
              <w:top w:val="nil"/>
              <w:left w:val="nil"/>
              <w:bottom w:val="nil"/>
              <w:right w:val="nil"/>
            </w:tcBorders>
            <w:shd w:val="clear" w:color="auto" w:fill="auto"/>
            <w:noWrap/>
            <w:vAlign w:val="bottom"/>
          </w:tcPr>
          <w:p w14:paraId="7599FCD2"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RHMF-O-253A</w:t>
            </w:r>
          </w:p>
        </w:tc>
        <w:tc>
          <w:tcPr>
            <w:tcW w:w="1133" w:type="dxa"/>
            <w:gridSpan w:val="2"/>
            <w:tcBorders>
              <w:top w:val="nil"/>
              <w:left w:val="nil"/>
              <w:bottom w:val="nil"/>
              <w:right w:val="nil"/>
            </w:tcBorders>
            <w:shd w:val="clear" w:color="auto" w:fill="auto"/>
            <w:noWrap/>
            <w:vAlign w:val="bottom"/>
          </w:tcPr>
          <w:p w14:paraId="2F850611"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3.3.2020.</w:t>
            </w:r>
          </w:p>
        </w:tc>
        <w:tc>
          <w:tcPr>
            <w:tcW w:w="1141" w:type="dxa"/>
            <w:gridSpan w:val="3"/>
            <w:tcBorders>
              <w:top w:val="nil"/>
              <w:left w:val="nil"/>
              <w:bottom w:val="nil"/>
              <w:right w:val="nil"/>
            </w:tcBorders>
            <w:shd w:val="clear" w:color="auto" w:fill="auto"/>
            <w:noWrap/>
            <w:vAlign w:val="bottom"/>
          </w:tcPr>
          <w:p w14:paraId="1D4684BB"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3.3.2025.</w:t>
            </w:r>
          </w:p>
        </w:tc>
        <w:tc>
          <w:tcPr>
            <w:tcW w:w="1278" w:type="dxa"/>
            <w:tcBorders>
              <w:top w:val="nil"/>
              <w:left w:val="nil"/>
              <w:bottom w:val="nil"/>
              <w:right w:val="nil"/>
            </w:tcBorders>
            <w:shd w:val="clear" w:color="auto" w:fill="auto"/>
            <w:noWrap/>
            <w:vAlign w:val="bottom"/>
          </w:tcPr>
          <w:p w14:paraId="355EC982" w14:textId="77777777" w:rsidR="0030768C" w:rsidRPr="00214AC4" w:rsidRDefault="0030768C" w:rsidP="0030768C">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0.25</w:t>
            </w:r>
          </w:p>
        </w:tc>
        <w:tc>
          <w:tcPr>
            <w:tcW w:w="1275" w:type="dxa"/>
            <w:tcBorders>
              <w:top w:val="nil"/>
              <w:left w:val="nil"/>
              <w:bottom w:val="nil"/>
              <w:right w:val="nil"/>
            </w:tcBorders>
            <w:vAlign w:val="bottom"/>
          </w:tcPr>
          <w:p w14:paraId="10655653" w14:textId="4345F601" w:rsidR="0030768C" w:rsidRPr="00214AC4" w:rsidRDefault="0030768C" w:rsidP="0030768C">
            <w:pPr>
              <w:spacing w:after="0" w:line="240" w:lineRule="auto"/>
              <w:jc w:val="right"/>
              <w:rPr>
                <w:rFonts w:ascii="Arial" w:eastAsia="Calibri" w:hAnsi="Arial" w:cs="Arial"/>
                <w:sz w:val="16"/>
                <w:szCs w:val="16"/>
              </w:rPr>
            </w:pPr>
            <w:r>
              <w:rPr>
                <w:rFonts w:ascii="Arial" w:eastAsia="Calibri" w:hAnsi="Arial" w:cs="Arial"/>
                <w:color w:val="000000"/>
                <w:sz w:val="16"/>
                <w:szCs w:val="16"/>
              </w:rPr>
              <w:t>15</w:t>
            </w:r>
            <w:r w:rsidR="00CF6BFC">
              <w:rPr>
                <w:rFonts w:ascii="Arial" w:eastAsia="Calibri" w:hAnsi="Arial" w:cs="Arial"/>
                <w:color w:val="000000"/>
                <w:sz w:val="16"/>
                <w:szCs w:val="16"/>
              </w:rPr>
              <w:t>,</w:t>
            </w:r>
            <w:r>
              <w:rPr>
                <w:rFonts w:ascii="Arial" w:eastAsia="Calibri" w:hAnsi="Arial" w:cs="Arial"/>
                <w:color w:val="000000"/>
                <w:sz w:val="16"/>
                <w:szCs w:val="16"/>
              </w:rPr>
              <w:t>343</w:t>
            </w:r>
          </w:p>
        </w:tc>
        <w:tc>
          <w:tcPr>
            <w:tcW w:w="1274" w:type="dxa"/>
            <w:tcBorders>
              <w:top w:val="nil"/>
              <w:left w:val="nil"/>
              <w:bottom w:val="nil"/>
              <w:right w:val="nil"/>
            </w:tcBorders>
            <w:shd w:val="clear" w:color="auto" w:fill="auto"/>
            <w:vAlign w:val="bottom"/>
          </w:tcPr>
          <w:p w14:paraId="1AAD5651" w14:textId="18B46357" w:rsidR="0030768C" w:rsidRPr="00214AC4" w:rsidRDefault="0030768C" w:rsidP="0030768C">
            <w:pPr>
              <w:spacing w:after="0" w:line="240" w:lineRule="auto"/>
              <w:jc w:val="right"/>
              <w:rPr>
                <w:rFonts w:ascii="Arial" w:eastAsia="Calibri" w:hAnsi="Arial" w:cs="Arial"/>
                <w:color w:val="000000"/>
                <w:sz w:val="16"/>
                <w:szCs w:val="16"/>
                <w:lang w:val="en-US"/>
              </w:rPr>
            </w:pPr>
            <w:r w:rsidRPr="00771DD0">
              <w:rPr>
                <w:rFonts w:ascii="Arial" w:eastAsia="Calibri" w:hAnsi="Arial" w:cs="Arial"/>
                <w:color w:val="000000"/>
                <w:sz w:val="16"/>
                <w:szCs w:val="16"/>
              </w:rPr>
              <w:t>10</w:t>
            </w:r>
            <w:r>
              <w:rPr>
                <w:rFonts w:ascii="Arial" w:eastAsia="Calibri" w:hAnsi="Arial" w:cs="Arial"/>
                <w:color w:val="000000"/>
                <w:sz w:val="16"/>
                <w:szCs w:val="16"/>
              </w:rPr>
              <w:t>,</w:t>
            </w:r>
            <w:r w:rsidRPr="00771DD0">
              <w:rPr>
                <w:rFonts w:ascii="Arial" w:eastAsia="Calibri" w:hAnsi="Arial" w:cs="Arial"/>
                <w:color w:val="000000"/>
                <w:sz w:val="16"/>
                <w:szCs w:val="16"/>
              </w:rPr>
              <w:t>225</w:t>
            </w:r>
          </w:p>
        </w:tc>
        <w:tc>
          <w:tcPr>
            <w:tcW w:w="1278" w:type="dxa"/>
            <w:tcBorders>
              <w:top w:val="nil"/>
              <w:left w:val="nil"/>
              <w:bottom w:val="nil"/>
              <w:right w:val="nil"/>
            </w:tcBorders>
            <w:shd w:val="clear" w:color="auto" w:fill="auto"/>
            <w:vAlign w:val="bottom"/>
          </w:tcPr>
          <w:p w14:paraId="06D522B1" w14:textId="1FD9CE7F"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15</w:t>
            </w:r>
            <w:r w:rsidR="00CF6BFC">
              <w:rPr>
                <w:rFonts w:ascii="Arial" w:eastAsia="Calibri" w:hAnsi="Arial" w:cs="Arial"/>
                <w:color w:val="000000"/>
                <w:sz w:val="16"/>
                <w:szCs w:val="16"/>
              </w:rPr>
              <w:t>,</w:t>
            </w:r>
            <w:r>
              <w:rPr>
                <w:rFonts w:ascii="Arial" w:eastAsia="Calibri" w:hAnsi="Arial" w:cs="Arial"/>
                <w:color w:val="000000"/>
                <w:sz w:val="16"/>
                <w:szCs w:val="16"/>
              </w:rPr>
              <w:t>343</w:t>
            </w:r>
          </w:p>
        </w:tc>
        <w:tc>
          <w:tcPr>
            <w:tcW w:w="1275" w:type="dxa"/>
            <w:tcBorders>
              <w:top w:val="nil"/>
              <w:left w:val="nil"/>
              <w:bottom w:val="nil"/>
              <w:right w:val="nil"/>
            </w:tcBorders>
            <w:shd w:val="clear" w:color="auto" w:fill="auto"/>
            <w:vAlign w:val="bottom"/>
          </w:tcPr>
          <w:p w14:paraId="39A09BCB" w14:textId="469C04E3" w:rsidR="0030768C" w:rsidRPr="00214AC4" w:rsidRDefault="0030768C" w:rsidP="0030768C">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10</w:t>
            </w:r>
            <w:r>
              <w:rPr>
                <w:rFonts w:ascii="Arial" w:eastAsia="Calibri" w:hAnsi="Arial" w:cs="Arial"/>
                <w:color w:val="000000"/>
                <w:sz w:val="16"/>
                <w:szCs w:val="16"/>
              </w:rPr>
              <w:t>,</w:t>
            </w:r>
            <w:r w:rsidRPr="004738DB">
              <w:rPr>
                <w:rFonts w:ascii="Arial" w:eastAsia="Calibri" w:hAnsi="Arial" w:cs="Arial"/>
                <w:color w:val="000000"/>
                <w:sz w:val="16"/>
                <w:szCs w:val="16"/>
              </w:rPr>
              <w:t>225</w:t>
            </w:r>
          </w:p>
        </w:tc>
      </w:tr>
      <w:tr w:rsidR="0030768C" w:rsidRPr="00214AC4" w14:paraId="5E3085ED" w14:textId="77777777" w:rsidTr="009818B3">
        <w:trPr>
          <w:trHeight w:val="227"/>
        </w:trPr>
        <w:tc>
          <w:tcPr>
            <w:tcW w:w="1977" w:type="dxa"/>
            <w:tcBorders>
              <w:top w:val="nil"/>
              <w:left w:val="nil"/>
              <w:bottom w:val="nil"/>
              <w:right w:val="nil"/>
            </w:tcBorders>
            <w:shd w:val="clear" w:color="auto" w:fill="auto"/>
            <w:noWrap/>
            <w:vAlign w:val="bottom"/>
          </w:tcPr>
          <w:p w14:paraId="5DE9C16B"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RHMFO-24BA</w:t>
            </w:r>
          </w:p>
        </w:tc>
        <w:tc>
          <w:tcPr>
            <w:tcW w:w="1133" w:type="dxa"/>
            <w:gridSpan w:val="2"/>
            <w:tcBorders>
              <w:top w:val="nil"/>
              <w:left w:val="nil"/>
              <w:bottom w:val="nil"/>
              <w:right w:val="nil"/>
            </w:tcBorders>
            <w:shd w:val="clear" w:color="auto" w:fill="auto"/>
            <w:noWrap/>
            <w:vAlign w:val="bottom"/>
          </w:tcPr>
          <w:p w14:paraId="6BAE1C2E" w14:textId="77777777" w:rsidR="0030768C" w:rsidRPr="00214AC4" w:rsidRDefault="0030768C" w:rsidP="0030768C">
            <w:pPr>
              <w:spacing w:after="0" w:line="240" w:lineRule="auto"/>
              <w:jc w:val="right"/>
              <w:rPr>
                <w:rFonts w:ascii="Arial" w:eastAsia="Calibri" w:hAnsi="Arial" w:cs="Arial"/>
                <w:iCs/>
                <w:color w:val="000000"/>
                <w:sz w:val="16"/>
                <w:szCs w:val="16"/>
                <w:lang w:val="en-US"/>
              </w:rPr>
            </w:pPr>
            <w:r w:rsidRPr="00214AC4">
              <w:rPr>
                <w:rFonts w:ascii="Arial" w:eastAsia="Calibri" w:hAnsi="Arial" w:cs="Arial"/>
                <w:iCs/>
                <w:color w:val="000000"/>
                <w:sz w:val="16"/>
                <w:szCs w:val="16"/>
                <w:lang w:val="en-US"/>
              </w:rPr>
              <w:t xml:space="preserve">27.11.2019.             </w:t>
            </w:r>
          </w:p>
        </w:tc>
        <w:tc>
          <w:tcPr>
            <w:tcW w:w="1141" w:type="dxa"/>
            <w:gridSpan w:val="3"/>
            <w:shd w:val="clear" w:color="auto" w:fill="auto"/>
            <w:noWrap/>
            <w:vAlign w:val="bottom"/>
          </w:tcPr>
          <w:p w14:paraId="117C09A6"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iCs/>
                <w:color w:val="000000"/>
                <w:sz w:val="16"/>
                <w:szCs w:val="16"/>
                <w:lang w:val="en-US"/>
              </w:rPr>
              <w:t>27.11.2024.</w:t>
            </w:r>
          </w:p>
        </w:tc>
        <w:tc>
          <w:tcPr>
            <w:tcW w:w="1278" w:type="dxa"/>
            <w:tcBorders>
              <w:top w:val="nil"/>
              <w:left w:val="nil"/>
              <w:bottom w:val="nil"/>
              <w:right w:val="nil"/>
            </w:tcBorders>
            <w:shd w:val="clear" w:color="auto" w:fill="auto"/>
            <w:noWrap/>
            <w:vAlign w:val="bottom"/>
          </w:tcPr>
          <w:p w14:paraId="5E8ADF5F" w14:textId="77777777" w:rsidR="0030768C" w:rsidRPr="00214AC4" w:rsidRDefault="0030768C" w:rsidP="0030768C">
            <w:pPr>
              <w:spacing w:after="0" w:line="240" w:lineRule="auto"/>
              <w:jc w:val="center"/>
              <w:rPr>
                <w:rFonts w:ascii="Arial" w:eastAsia="Calibri" w:hAnsi="Arial" w:cs="Arial"/>
                <w:color w:val="000000"/>
                <w:sz w:val="16"/>
                <w:szCs w:val="16"/>
                <w:lang w:val="en-US"/>
              </w:rPr>
            </w:pPr>
            <w:r w:rsidRPr="00214AC4">
              <w:rPr>
                <w:rFonts w:ascii="Arial" w:eastAsia="Calibri" w:hAnsi="Arial" w:cs="Arial"/>
                <w:iCs/>
                <w:color w:val="000000"/>
                <w:sz w:val="16"/>
                <w:szCs w:val="16"/>
                <w:lang w:val="en-US"/>
              </w:rPr>
              <w:t>0.25</w:t>
            </w:r>
          </w:p>
        </w:tc>
        <w:tc>
          <w:tcPr>
            <w:tcW w:w="1275" w:type="dxa"/>
            <w:tcBorders>
              <w:top w:val="nil"/>
              <w:left w:val="nil"/>
              <w:bottom w:val="nil"/>
              <w:right w:val="nil"/>
            </w:tcBorders>
            <w:vAlign w:val="bottom"/>
          </w:tcPr>
          <w:p w14:paraId="10A836F3" w14:textId="5CFB3DD9" w:rsidR="0030768C" w:rsidRPr="00214AC4" w:rsidRDefault="0030768C" w:rsidP="0030768C">
            <w:pPr>
              <w:spacing w:after="0" w:line="240" w:lineRule="auto"/>
              <w:jc w:val="right"/>
              <w:rPr>
                <w:rFonts w:ascii="Arial" w:eastAsia="Calibri" w:hAnsi="Arial" w:cs="Arial"/>
                <w:sz w:val="16"/>
                <w:szCs w:val="16"/>
              </w:rPr>
            </w:pPr>
            <w:r>
              <w:rPr>
                <w:rFonts w:ascii="Arial" w:eastAsia="Calibri" w:hAnsi="Arial" w:cs="Arial"/>
                <w:color w:val="000000"/>
                <w:sz w:val="16"/>
                <w:szCs w:val="16"/>
              </w:rPr>
              <w:t>1</w:t>
            </w:r>
            <w:r w:rsidR="00CF6BFC">
              <w:rPr>
                <w:rFonts w:ascii="Arial" w:eastAsia="Calibri" w:hAnsi="Arial" w:cs="Arial"/>
                <w:color w:val="000000"/>
                <w:sz w:val="16"/>
                <w:szCs w:val="16"/>
              </w:rPr>
              <w:t>,</w:t>
            </w:r>
            <w:r>
              <w:rPr>
                <w:rFonts w:ascii="Arial" w:eastAsia="Calibri" w:hAnsi="Arial" w:cs="Arial"/>
                <w:color w:val="000000"/>
                <w:sz w:val="16"/>
                <w:szCs w:val="16"/>
              </w:rPr>
              <w:t>277</w:t>
            </w:r>
          </w:p>
        </w:tc>
        <w:tc>
          <w:tcPr>
            <w:tcW w:w="1274" w:type="dxa"/>
            <w:tcBorders>
              <w:top w:val="nil"/>
              <w:left w:val="nil"/>
              <w:bottom w:val="nil"/>
              <w:right w:val="nil"/>
            </w:tcBorders>
            <w:vAlign w:val="bottom"/>
          </w:tcPr>
          <w:p w14:paraId="2050D049" w14:textId="5B53BE45" w:rsidR="0030768C" w:rsidRPr="00214AC4" w:rsidRDefault="0030768C" w:rsidP="0030768C">
            <w:pPr>
              <w:spacing w:after="0" w:line="240" w:lineRule="auto"/>
              <w:jc w:val="right"/>
              <w:rPr>
                <w:rFonts w:ascii="Arial" w:eastAsia="Calibri" w:hAnsi="Arial" w:cs="Arial"/>
                <w:color w:val="000000"/>
                <w:sz w:val="16"/>
                <w:szCs w:val="16"/>
                <w:lang w:val="en-US"/>
              </w:rPr>
            </w:pPr>
            <w:r w:rsidRPr="00771DD0">
              <w:rPr>
                <w:rFonts w:ascii="Arial" w:eastAsia="Calibri" w:hAnsi="Arial" w:cs="Arial"/>
                <w:color w:val="000000"/>
                <w:sz w:val="16"/>
                <w:szCs w:val="16"/>
                <w:lang w:eastAsia="hr-HR"/>
              </w:rPr>
              <w:t>1</w:t>
            </w:r>
            <w:r>
              <w:rPr>
                <w:rFonts w:ascii="Arial" w:eastAsia="Calibri" w:hAnsi="Arial" w:cs="Arial"/>
                <w:color w:val="000000"/>
                <w:sz w:val="16"/>
                <w:szCs w:val="16"/>
                <w:lang w:eastAsia="hr-HR"/>
              </w:rPr>
              <w:t>,</w:t>
            </w:r>
            <w:r w:rsidRPr="00771DD0">
              <w:rPr>
                <w:rFonts w:ascii="Arial" w:eastAsia="Calibri" w:hAnsi="Arial" w:cs="Arial"/>
                <w:color w:val="000000"/>
                <w:sz w:val="16"/>
                <w:szCs w:val="16"/>
                <w:lang w:eastAsia="hr-HR"/>
              </w:rPr>
              <w:t>243</w:t>
            </w:r>
          </w:p>
        </w:tc>
        <w:tc>
          <w:tcPr>
            <w:tcW w:w="1278" w:type="dxa"/>
            <w:tcBorders>
              <w:top w:val="nil"/>
              <w:left w:val="nil"/>
              <w:bottom w:val="nil"/>
              <w:right w:val="nil"/>
            </w:tcBorders>
            <w:vAlign w:val="bottom"/>
          </w:tcPr>
          <w:p w14:paraId="57534959" w14:textId="2D85DA33"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1</w:t>
            </w:r>
            <w:r w:rsidR="00CF6BFC">
              <w:rPr>
                <w:rFonts w:ascii="Arial" w:eastAsia="Calibri" w:hAnsi="Arial" w:cs="Arial"/>
                <w:color w:val="000000"/>
                <w:sz w:val="16"/>
                <w:szCs w:val="16"/>
              </w:rPr>
              <w:t>,</w:t>
            </w:r>
            <w:r>
              <w:rPr>
                <w:rFonts w:ascii="Arial" w:eastAsia="Calibri" w:hAnsi="Arial" w:cs="Arial"/>
                <w:color w:val="000000"/>
                <w:sz w:val="16"/>
                <w:szCs w:val="16"/>
              </w:rPr>
              <w:t>277</w:t>
            </w:r>
          </w:p>
        </w:tc>
        <w:tc>
          <w:tcPr>
            <w:tcW w:w="1275" w:type="dxa"/>
            <w:tcBorders>
              <w:top w:val="nil"/>
              <w:left w:val="nil"/>
              <w:bottom w:val="nil"/>
              <w:right w:val="nil"/>
            </w:tcBorders>
            <w:vAlign w:val="bottom"/>
          </w:tcPr>
          <w:p w14:paraId="3131CA74" w14:textId="6A7456B9" w:rsidR="0030768C" w:rsidRPr="00214AC4" w:rsidRDefault="0030768C" w:rsidP="0030768C">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1</w:t>
            </w:r>
            <w:r>
              <w:rPr>
                <w:rFonts w:ascii="Arial" w:eastAsia="Calibri" w:hAnsi="Arial" w:cs="Arial"/>
                <w:color w:val="000000"/>
                <w:sz w:val="16"/>
                <w:szCs w:val="16"/>
              </w:rPr>
              <w:t>,</w:t>
            </w:r>
            <w:r w:rsidRPr="004738DB">
              <w:rPr>
                <w:rFonts w:ascii="Arial" w:eastAsia="Calibri" w:hAnsi="Arial" w:cs="Arial"/>
                <w:color w:val="000000"/>
                <w:sz w:val="16"/>
                <w:szCs w:val="16"/>
              </w:rPr>
              <w:t>243</w:t>
            </w:r>
          </w:p>
        </w:tc>
      </w:tr>
      <w:tr w:rsidR="0030768C" w:rsidRPr="00214AC4" w14:paraId="0AE368D6" w14:textId="77777777" w:rsidTr="009818B3">
        <w:trPr>
          <w:trHeight w:val="227"/>
        </w:trPr>
        <w:tc>
          <w:tcPr>
            <w:tcW w:w="1977" w:type="dxa"/>
            <w:tcBorders>
              <w:top w:val="nil"/>
              <w:left w:val="nil"/>
            </w:tcBorders>
            <w:shd w:val="clear" w:color="auto" w:fill="auto"/>
            <w:noWrap/>
            <w:vAlign w:val="bottom"/>
          </w:tcPr>
          <w:p w14:paraId="6E32D982" w14:textId="6E947FEC"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iCs/>
                <w:noProof/>
                <w:color w:val="000000"/>
                <w:sz w:val="16"/>
                <w:szCs w:val="16"/>
              </w:rPr>
              <w:t>RHMF-O-253B</w:t>
            </w:r>
          </w:p>
        </w:tc>
        <w:tc>
          <w:tcPr>
            <w:tcW w:w="1133" w:type="dxa"/>
            <w:gridSpan w:val="2"/>
            <w:tcBorders>
              <w:top w:val="nil"/>
            </w:tcBorders>
            <w:shd w:val="clear" w:color="auto" w:fill="auto"/>
            <w:noWrap/>
            <w:vAlign w:val="bottom"/>
          </w:tcPr>
          <w:p w14:paraId="2FCF523A" w14:textId="51FC6A88" w:rsidR="0030768C" w:rsidRPr="00214AC4" w:rsidRDefault="0030768C" w:rsidP="0030768C">
            <w:pPr>
              <w:spacing w:after="0" w:line="240" w:lineRule="auto"/>
              <w:jc w:val="right"/>
              <w:rPr>
                <w:rFonts w:ascii="Arial" w:eastAsia="Calibri" w:hAnsi="Arial" w:cs="Arial"/>
                <w:iCs/>
                <w:color w:val="000000"/>
                <w:sz w:val="16"/>
                <w:szCs w:val="16"/>
                <w:lang w:val="en-US"/>
              </w:rPr>
            </w:pPr>
            <w:r>
              <w:rPr>
                <w:rFonts w:ascii="Arial" w:eastAsia="Calibri" w:hAnsi="Arial" w:cs="Arial"/>
                <w:iCs/>
                <w:color w:val="000000"/>
                <w:sz w:val="16"/>
                <w:szCs w:val="16"/>
              </w:rPr>
              <w:t>8.3.2023.</w:t>
            </w:r>
          </w:p>
        </w:tc>
        <w:tc>
          <w:tcPr>
            <w:tcW w:w="1141" w:type="dxa"/>
            <w:gridSpan w:val="3"/>
            <w:tcBorders>
              <w:top w:val="nil"/>
              <w:right w:val="nil"/>
            </w:tcBorders>
            <w:shd w:val="clear" w:color="auto" w:fill="auto"/>
            <w:noWrap/>
            <w:vAlign w:val="bottom"/>
          </w:tcPr>
          <w:p w14:paraId="3F925A9B" w14:textId="5B8FCF87" w:rsidR="0030768C" w:rsidRPr="00214AC4" w:rsidRDefault="0030768C" w:rsidP="0030768C">
            <w:pPr>
              <w:spacing w:after="0" w:line="240" w:lineRule="auto"/>
              <w:jc w:val="right"/>
              <w:rPr>
                <w:rFonts w:ascii="Arial" w:eastAsia="Calibri" w:hAnsi="Arial" w:cs="Arial"/>
                <w:iCs/>
                <w:color w:val="000000"/>
                <w:sz w:val="16"/>
                <w:szCs w:val="16"/>
                <w:lang w:val="en-US"/>
              </w:rPr>
            </w:pPr>
            <w:r>
              <w:rPr>
                <w:rFonts w:ascii="Arial" w:eastAsia="Calibri" w:hAnsi="Arial" w:cs="Arial"/>
                <w:iCs/>
                <w:color w:val="000000"/>
                <w:sz w:val="16"/>
                <w:szCs w:val="16"/>
              </w:rPr>
              <w:t>8.3.2025.</w:t>
            </w:r>
          </w:p>
        </w:tc>
        <w:tc>
          <w:tcPr>
            <w:tcW w:w="1278" w:type="dxa"/>
            <w:tcBorders>
              <w:top w:val="nil"/>
              <w:left w:val="nil"/>
              <w:bottom w:val="nil"/>
              <w:right w:val="nil"/>
            </w:tcBorders>
            <w:shd w:val="clear" w:color="auto" w:fill="auto"/>
            <w:noWrap/>
            <w:vAlign w:val="bottom"/>
          </w:tcPr>
          <w:p w14:paraId="6CAAB67C" w14:textId="188D0BE6" w:rsidR="0030768C" w:rsidRPr="00214AC4" w:rsidRDefault="0030768C" w:rsidP="0030768C">
            <w:pPr>
              <w:spacing w:after="0" w:line="240" w:lineRule="auto"/>
              <w:jc w:val="center"/>
              <w:rPr>
                <w:rFonts w:ascii="Arial" w:eastAsia="Calibri" w:hAnsi="Arial" w:cs="Arial"/>
                <w:iCs/>
                <w:color w:val="000000"/>
                <w:sz w:val="16"/>
                <w:szCs w:val="16"/>
                <w:lang w:val="en-US"/>
              </w:rPr>
            </w:pPr>
            <w:r>
              <w:rPr>
                <w:rFonts w:ascii="Arial" w:eastAsia="Calibri" w:hAnsi="Arial" w:cs="Arial"/>
                <w:iCs/>
                <w:color w:val="000000"/>
                <w:sz w:val="16"/>
                <w:szCs w:val="16"/>
              </w:rPr>
              <w:t>3.65</w:t>
            </w:r>
          </w:p>
        </w:tc>
        <w:tc>
          <w:tcPr>
            <w:tcW w:w="1275" w:type="dxa"/>
            <w:tcBorders>
              <w:top w:val="nil"/>
              <w:left w:val="nil"/>
              <w:bottom w:val="nil"/>
              <w:right w:val="nil"/>
            </w:tcBorders>
            <w:vAlign w:val="bottom"/>
          </w:tcPr>
          <w:p w14:paraId="6C27AC81" w14:textId="3AA777B4" w:rsidR="0030768C" w:rsidRPr="00214AC4" w:rsidRDefault="0030768C" w:rsidP="0030768C">
            <w:pPr>
              <w:spacing w:after="0" w:line="240" w:lineRule="auto"/>
              <w:jc w:val="right"/>
              <w:rPr>
                <w:rFonts w:ascii="Arial" w:eastAsia="Calibri" w:hAnsi="Arial" w:cs="Arial"/>
                <w:sz w:val="16"/>
                <w:szCs w:val="16"/>
              </w:rPr>
            </w:pPr>
            <w:r>
              <w:rPr>
                <w:rFonts w:ascii="Arial" w:eastAsia="Calibri" w:hAnsi="Arial" w:cs="Arial"/>
                <w:color w:val="000000"/>
                <w:sz w:val="16"/>
                <w:szCs w:val="16"/>
              </w:rPr>
              <w:t>37</w:t>
            </w:r>
            <w:r w:rsidR="00CF6BFC">
              <w:rPr>
                <w:rFonts w:ascii="Arial" w:eastAsia="Calibri" w:hAnsi="Arial" w:cs="Arial"/>
                <w:color w:val="000000"/>
                <w:sz w:val="16"/>
                <w:szCs w:val="16"/>
              </w:rPr>
              <w:t>,</w:t>
            </w:r>
            <w:r>
              <w:rPr>
                <w:rFonts w:ascii="Arial" w:eastAsia="Calibri" w:hAnsi="Arial" w:cs="Arial"/>
                <w:color w:val="000000"/>
                <w:sz w:val="16"/>
                <w:szCs w:val="16"/>
              </w:rPr>
              <w:t>069</w:t>
            </w:r>
          </w:p>
        </w:tc>
        <w:tc>
          <w:tcPr>
            <w:tcW w:w="1274" w:type="dxa"/>
            <w:tcBorders>
              <w:top w:val="nil"/>
              <w:left w:val="nil"/>
              <w:bottom w:val="nil"/>
              <w:right w:val="nil"/>
            </w:tcBorders>
            <w:vAlign w:val="bottom"/>
          </w:tcPr>
          <w:p w14:paraId="4911BBA3" w14:textId="36B749B7" w:rsidR="0030768C" w:rsidRPr="00214AC4" w:rsidRDefault="0030768C" w:rsidP="0030768C">
            <w:pPr>
              <w:spacing w:after="0" w:line="240" w:lineRule="auto"/>
              <w:jc w:val="right"/>
              <w:rPr>
                <w:rFonts w:ascii="Arial" w:eastAsia="Calibri" w:hAnsi="Arial" w:cs="Arial"/>
                <w:color w:val="000000"/>
                <w:sz w:val="16"/>
                <w:szCs w:val="16"/>
                <w:lang w:val="en-US"/>
              </w:rPr>
            </w:pPr>
            <w:r w:rsidRPr="00771DD0">
              <w:rPr>
                <w:rFonts w:ascii="Arial" w:eastAsia="Calibri" w:hAnsi="Arial" w:cs="Arial"/>
                <w:color w:val="000000"/>
                <w:sz w:val="16"/>
                <w:szCs w:val="16"/>
                <w:lang w:eastAsia="hr-HR"/>
              </w:rPr>
              <w:t>37</w:t>
            </w:r>
            <w:r>
              <w:rPr>
                <w:rFonts w:ascii="Arial" w:eastAsia="Calibri" w:hAnsi="Arial" w:cs="Arial"/>
                <w:color w:val="000000"/>
                <w:sz w:val="16"/>
                <w:szCs w:val="16"/>
                <w:lang w:eastAsia="hr-HR"/>
              </w:rPr>
              <w:t>,</w:t>
            </w:r>
            <w:r w:rsidRPr="00771DD0">
              <w:rPr>
                <w:rFonts w:ascii="Arial" w:eastAsia="Calibri" w:hAnsi="Arial" w:cs="Arial"/>
                <w:color w:val="000000"/>
                <w:sz w:val="16"/>
                <w:szCs w:val="16"/>
                <w:lang w:eastAsia="hr-HR"/>
              </w:rPr>
              <w:t>172</w:t>
            </w:r>
          </w:p>
        </w:tc>
        <w:tc>
          <w:tcPr>
            <w:tcW w:w="1278" w:type="dxa"/>
            <w:tcBorders>
              <w:top w:val="nil"/>
              <w:left w:val="nil"/>
              <w:bottom w:val="nil"/>
              <w:right w:val="nil"/>
            </w:tcBorders>
            <w:vAlign w:val="bottom"/>
          </w:tcPr>
          <w:p w14:paraId="48582FE9" w14:textId="2F00B4B8"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hAnsi="Arial" w:cs="Arial"/>
                <w:sz w:val="16"/>
                <w:szCs w:val="16"/>
              </w:rPr>
              <w:t>37</w:t>
            </w:r>
            <w:r w:rsidR="00CF6BFC">
              <w:rPr>
                <w:rFonts w:ascii="Arial" w:hAnsi="Arial" w:cs="Arial"/>
                <w:sz w:val="16"/>
                <w:szCs w:val="16"/>
              </w:rPr>
              <w:t>,</w:t>
            </w:r>
            <w:r>
              <w:rPr>
                <w:rFonts w:ascii="Arial" w:hAnsi="Arial" w:cs="Arial"/>
                <w:sz w:val="16"/>
                <w:szCs w:val="16"/>
              </w:rPr>
              <w:t>069</w:t>
            </w:r>
          </w:p>
        </w:tc>
        <w:tc>
          <w:tcPr>
            <w:tcW w:w="1275" w:type="dxa"/>
            <w:tcBorders>
              <w:top w:val="nil"/>
              <w:left w:val="nil"/>
              <w:bottom w:val="nil"/>
              <w:right w:val="nil"/>
            </w:tcBorders>
            <w:vAlign w:val="bottom"/>
          </w:tcPr>
          <w:p w14:paraId="7A32D35C" w14:textId="0C2FE462" w:rsidR="0030768C" w:rsidRPr="00214AC4" w:rsidRDefault="0030768C" w:rsidP="0030768C">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37</w:t>
            </w:r>
            <w:r>
              <w:rPr>
                <w:rFonts w:ascii="Arial" w:eastAsia="Calibri" w:hAnsi="Arial" w:cs="Arial"/>
                <w:color w:val="000000"/>
                <w:sz w:val="16"/>
                <w:szCs w:val="16"/>
              </w:rPr>
              <w:t>,</w:t>
            </w:r>
            <w:r w:rsidRPr="004738DB">
              <w:rPr>
                <w:rFonts w:ascii="Arial" w:eastAsia="Calibri" w:hAnsi="Arial" w:cs="Arial"/>
                <w:color w:val="000000"/>
                <w:sz w:val="16"/>
                <w:szCs w:val="16"/>
              </w:rPr>
              <w:t>172</w:t>
            </w:r>
          </w:p>
        </w:tc>
      </w:tr>
      <w:tr w:rsidR="0030768C" w:rsidRPr="00214AC4" w14:paraId="0E58E425" w14:textId="77777777" w:rsidTr="009818B3">
        <w:trPr>
          <w:trHeight w:val="227"/>
        </w:trPr>
        <w:tc>
          <w:tcPr>
            <w:tcW w:w="1977" w:type="dxa"/>
            <w:tcBorders>
              <w:top w:val="nil"/>
              <w:left w:val="nil"/>
            </w:tcBorders>
            <w:shd w:val="clear" w:color="auto" w:fill="auto"/>
            <w:noWrap/>
            <w:vAlign w:val="bottom"/>
          </w:tcPr>
          <w:p w14:paraId="1B84E402" w14:textId="46F68924" w:rsidR="0030768C" w:rsidRDefault="0030768C" w:rsidP="0030768C">
            <w:pPr>
              <w:spacing w:after="0" w:line="240" w:lineRule="auto"/>
              <w:jc w:val="right"/>
              <w:rPr>
                <w:rFonts w:ascii="Arial" w:eastAsia="Calibri" w:hAnsi="Arial" w:cs="Arial"/>
                <w:iCs/>
                <w:noProof/>
                <w:color w:val="000000"/>
                <w:sz w:val="16"/>
                <w:szCs w:val="16"/>
              </w:rPr>
            </w:pPr>
            <w:r>
              <w:rPr>
                <w:rFonts w:ascii="Arial" w:eastAsia="Calibri" w:hAnsi="Arial" w:cs="Arial"/>
                <w:iCs/>
                <w:noProof/>
                <w:color w:val="000000"/>
                <w:sz w:val="16"/>
                <w:szCs w:val="16"/>
              </w:rPr>
              <w:t>RHMF-O-287A</w:t>
            </w:r>
          </w:p>
        </w:tc>
        <w:tc>
          <w:tcPr>
            <w:tcW w:w="1133" w:type="dxa"/>
            <w:gridSpan w:val="2"/>
            <w:tcBorders>
              <w:top w:val="nil"/>
            </w:tcBorders>
            <w:shd w:val="clear" w:color="auto" w:fill="auto"/>
            <w:noWrap/>
            <w:vAlign w:val="bottom"/>
          </w:tcPr>
          <w:p w14:paraId="542BED14" w14:textId="7AF8026A" w:rsidR="0030768C" w:rsidRDefault="0030768C" w:rsidP="0030768C">
            <w:pPr>
              <w:spacing w:after="0" w:line="240" w:lineRule="auto"/>
              <w:jc w:val="right"/>
              <w:rPr>
                <w:rFonts w:ascii="Arial" w:eastAsia="Calibri" w:hAnsi="Arial" w:cs="Arial"/>
                <w:iCs/>
                <w:color w:val="000000"/>
                <w:sz w:val="16"/>
                <w:szCs w:val="16"/>
              </w:rPr>
            </w:pPr>
            <w:r>
              <w:rPr>
                <w:rFonts w:ascii="Arial" w:eastAsia="Calibri" w:hAnsi="Arial" w:cs="Arial"/>
                <w:iCs/>
                <w:color w:val="000000"/>
                <w:sz w:val="16"/>
                <w:szCs w:val="16"/>
              </w:rPr>
              <w:t>5.7.2021.</w:t>
            </w:r>
          </w:p>
        </w:tc>
        <w:tc>
          <w:tcPr>
            <w:tcW w:w="1141" w:type="dxa"/>
            <w:gridSpan w:val="3"/>
            <w:tcBorders>
              <w:top w:val="nil"/>
              <w:right w:val="nil"/>
            </w:tcBorders>
            <w:shd w:val="clear" w:color="auto" w:fill="auto"/>
            <w:noWrap/>
            <w:vAlign w:val="bottom"/>
          </w:tcPr>
          <w:p w14:paraId="3432F5A1" w14:textId="1781A2A2" w:rsidR="0030768C" w:rsidRDefault="0030768C" w:rsidP="0030768C">
            <w:pPr>
              <w:spacing w:after="0" w:line="240" w:lineRule="auto"/>
              <w:jc w:val="right"/>
              <w:rPr>
                <w:rFonts w:ascii="Arial" w:eastAsia="Calibri" w:hAnsi="Arial" w:cs="Arial"/>
                <w:iCs/>
                <w:color w:val="000000"/>
                <w:sz w:val="16"/>
                <w:szCs w:val="16"/>
              </w:rPr>
            </w:pPr>
            <w:r>
              <w:rPr>
                <w:rFonts w:ascii="Arial" w:eastAsia="Calibri" w:hAnsi="Arial" w:cs="Arial"/>
                <w:iCs/>
                <w:color w:val="000000"/>
                <w:sz w:val="16"/>
                <w:szCs w:val="16"/>
              </w:rPr>
              <w:t>5.7.2028.</w:t>
            </w:r>
          </w:p>
        </w:tc>
        <w:tc>
          <w:tcPr>
            <w:tcW w:w="1278" w:type="dxa"/>
            <w:tcBorders>
              <w:top w:val="nil"/>
              <w:left w:val="nil"/>
              <w:bottom w:val="nil"/>
              <w:right w:val="nil"/>
            </w:tcBorders>
            <w:shd w:val="clear" w:color="auto" w:fill="auto"/>
            <w:noWrap/>
            <w:vAlign w:val="bottom"/>
          </w:tcPr>
          <w:p w14:paraId="2205E167" w14:textId="4F5D1190" w:rsidR="0030768C" w:rsidRDefault="0030768C" w:rsidP="0030768C">
            <w:pPr>
              <w:spacing w:after="0" w:line="240" w:lineRule="auto"/>
              <w:jc w:val="center"/>
              <w:rPr>
                <w:rFonts w:ascii="Arial" w:eastAsia="Calibri" w:hAnsi="Arial" w:cs="Arial"/>
                <w:iCs/>
                <w:color w:val="000000"/>
                <w:sz w:val="16"/>
                <w:szCs w:val="16"/>
              </w:rPr>
            </w:pPr>
            <w:r>
              <w:rPr>
                <w:rFonts w:ascii="Arial" w:eastAsia="Calibri" w:hAnsi="Arial" w:cs="Arial"/>
                <w:iCs/>
                <w:color w:val="000000"/>
                <w:sz w:val="16"/>
                <w:szCs w:val="16"/>
              </w:rPr>
              <w:t>0.50</w:t>
            </w:r>
          </w:p>
        </w:tc>
        <w:tc>
          <w:tcPr>
            <w:tcW w:w="1275" w:type="dxa"/>
            <w:tcBorders>
              <w:top w:val="nil"/>
              <w:left w:val="nil"/>
              <w:bottom w:val="nil"/>
              <w:right w:val="nil"/>
            </w:tcBorders>
            <w:vAlign w:val="bottom"/>
          </w:tcPr>
          <w:p w14:paraId="56A503EF" w14:textId="5A9B8616" w:rsidR="0030768C" w:rsidRDefault="0030768C" w:rsidP="0030768C">
            <w:pPr>
              <w:spacing w:after="0" w:line="240" w:lineRule="auto"/>
              <w:jc w:val="right"/>
              <w:rPr>
                <w:rFonts w:ascii="Arial" w:eastAsia="Calibri" w:hAnsi="Arial" w:cs="Arial"/>
                <w:color w:val="000000"/>
                <w:sz w:val="16"/>
                <w:szCs w:val="16"/>
              </w:rPr>
            </w:pPr>
            <w:r>
              <w:rPr>
                <w:rFonts w:ascii="Arial" w:eastAsia="Calibri" w:hAnsi="Arial" w:cs="Arial"/>
                <w:color w:val="000000"/>
                <w:sz w:val="16"/>
                <w:szCs w:val="16"/>
              </w:rPr>
              <w:t>5</w:t>
            </w:r>
            <w:r w:rsidR="00CF6BFC">
              <w:rPr>
                <w:rFonts w:ascii="Arial" w:eastAsia="Calibri" w:hAnsi="Arial" w:cs="Arial"/>
                <w:color w:val="000000"/>
                <w:sz w:val="16"/>
                <w:szCs w:val="16"/>
              </w:rPr>
              <w:t>,</w:t>
            </w:r>
            <w:r>
              <w:rPr>
                <w:rFonts w:ascii="Arial" w:eastAsia="Calibri" w:hAnsi="Arial" w:cs="Arial"/>
                <w:color w:val="000000"/>
                <w:sz w:val="16"/>
                <w:szCs w:val="16"/>
              </w:rPr>
              <w:t>571</w:t>
            </w:r>
          </w:p>
        </w:tc>
        <w:tc>
          <w:tcPr>
            <w:tcW w:w="1274" w:type="dxa"/>
            <w:tcBorders>
              <w:top w:val="nil"/>
              <w:left w:val="nil"/>
              <w:bottom w:val="nil"/>
              <w:right w:val="nil"/>
            </w:tcBorders>
            <w:vAlign w:val="bottom"/>
          </w:tcPr>
          <w:p w14:paraId="1394C7A9" w14:textId="093465FD" w:rsidR="0030768C" w:rsidRPr="00771DD0" w:rsidRDefault="0030768C" w:rsidP="0030768C">
            <w:pPr>
              <w:spacing w:after="0" w:line="240" w:lineRule="auto"/>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278" w:type="dxa"/>
            <w:tcBorders>
              <w:top w:val="nil"/>
              <w:left w:val="nil"/>
              <w:bottom w:val="nil"/>
              <w:right w:val="nil"/>
            </w:tcBorders>
            <w:vAlign w:val="bottom"/>
          </w:tcPr>
          <w:p w14:paraId="4DBC5E15" w14:textId="2CDD6577" w:rsidR="0030768C" w:rsidRDefault="0030768C" w:rsidP="0030768C">
            <w:pPr>
              <w:spacing w:after="0" w:line="240" w:lineRule="auto"/>
              <w:jc w:val="right"/>
              <w:rPr>
                <w:rFonts w:ascii="Arial" w:hAnsi="Arial" w:cs="Arial"/>
                <w:sz w:val="16"/>
                <w:szCs w:val="16"/>
              </w:rPr>
            </w:pPr>
            <w:r>
              <w:rPr>
                <w:rFonts w:ascii="Arial" w:hAnsi="Arial" w:cs="Arial"/>
                <w:sz w:val="16"/>
                <w:szCs w:val="16"/>
              </w:rPr>
              <w:t>5</w:t>
            </w:r>
            <w:r w:rsidR="00CF6BFC">
              <w:rPr>
                <w:rFonts w:ascii="Arial" w:hAnsi="Arial" w:cs="Arial"/>
                <w:sz w:val="16"/>
                <w:szCs w:val="16"/>
              </w:rPr>
              <w:t>,</w:t>
            </w:r>
            <w:r>
              <w:rPr>
                <w:rFonts w:ascii="Arial" w:hAnsi="Arial" w:cs="Arial"/>
                <w:sz w:val="16"/>
                <w:szCs w:val="16"/>
              </w:rPr>
              <w:t>571</w:t>
            </w:r>
          </w:p>
        </w:tc>
        <w:tc>
          <w:tcPr>
            <w:tcW w:w="1275" w:type="dxa"/>
            <w:tcBorders>
              <w:top w:val="nil"/>
              <w:left w:val="nil"/>
              <w:bottom w:val="nil"/>
              <w:right w:val="nil"/>
            </w:tcBorders>
            <w:vAlign w:val="bottom"/>
          </w:tcPr>
          <w:p w14:paraId="4E72349A" w14:textId="4230ACC5" w:rsidR="0030768C" w:rsidRPr="004738DB" w:rsidRDefault="0030768C" w:rsidP="0030768C">
            <w:pPr>
              <w:spacing w:after="0" w:line="240" w:lineRule="auto"/>
              <w:jc w:val="right"/>
              <w:rPr>
                <w:rFonts w:ascii="Arial" w:eastAsia="Calibri" w:hAnsi="Arial" w:cs="Arial"/>
                <w:color w:val="000000"/>
                <w:sz w:val="16"/>
                <w:szCs w:val="16"/>
              </w:rPr>
            </w:pPr>
            <w:r>
              <w:rPr>
                <w:rFonts w:ascii="Arial" w:eastAsia="Calibri" w:hAnsi="Arial" w:cs="Arial"/>
                <w:color w:val="000000"/>
                <w:sz w:val="16"/>
                <w:szCs w:val="16"/>
              </w:rPr>
              <w:t>-</w:t>
            </w:r>
          </w:p>
        </w:tc>
      </w:tr>
      <w:tr w:rsidR="0030768C" w:rsidRPr="00214AC4" w14:paraId="1CCBA749" w14:textId="77777777" w:rsidTr="009818B3">
        <w:trPr>
          <w:trHeight w:val="227"/>
        </w:trPr>
        <w:tc>
          <w:tcPr>
            <w:tcW w:w="1977" w:type="dxa"/>
            <w:tcBorders>
              <w:top w:val="nil"/>
              <w:left w:val="nil"/>
            </w:tcBorders>
            <w:shd w:val="clear" w:color="auto" w:fill="auto"/>
            <w:noWrap/>
            <w:vAlign w:val="bottom"/>
          </w:tcPr>
          <w:p w14:paraId="018DC600" w14:textId="2C76D821" w:rsidR="0030768C" w:rsidRDefault="0030768C" w:rsidP="0030768C">
            <w:pPr>
              <w:spacing w:after="0" w:line="240" w:lineRule="auto"/>
              <w:jc w:val="right"/>
              <w:rPr>
                <w:rFonts w:ascii="Arial" w:eastAsia="Calibri" w:hAnsi="Arial" w:cs="Arial"/>
                <w:iCs/>
                <w:noProof/>
                <w:color w:val="000000"/>
                <w:sz w:val="16"/>
                <w:szCs w:val="16"/>
              </w:rPr>
            </w:pPr>
            <w:r w:rsidRPr="004738DB">
              <w:rPr>
                <w:rFonts w:ascii="Arial" w:eastAsia="Calibri" w:hAnsi="Arial" w:cs="Arial"/>
                <w:iCs/>
                <w:noProof/>
                <w:color w:val="000000"/>
                <w:sz w:val="16"/>
                <w:szCs w:val="16"/>
              </w:rPr>
              <w:t>RHMF</w:t>
            </w:r>
            <w:r>
              <w:rPr>
                <w:rFonts w:ascii="Arial" w:eastAsia="Calibri" w:hAnsi="Arial" w:cs="Arial"/>
                <w:iCs/>
                <w:noProof/>
                <w:color w:val="000000"/>
                <w:sz w:val="16"/>
                <w:szCs w:val="16"/>
              </w:rPr>
              <w:t>-</w:t>
            </w:r>
            <w:r w:rsidRPr="004738DB">
              <w:rPr>
                <w:rFonts w:ascii="Arial" w:eastAsia="Calibri" w:hAnsi="Arial" w:cs="Arial"/>
                <w:iCs/>
                <w:noProof/>
                <w:color w:val="000000"/>
                <w:sz w:val="16"/>
                <w:szCs w:val="16"/>
              </w:rPr>
              <w:t>O</w:t>
            </w:r>
            <w:r>
              <w:rPr>
                <w:rFonts w:ascii="Arial" w:eastAsia="Calibri" w:hAnsi="Arial" w:cs="Arial"/>
                <w:iCs/>
                <w:noProof/>
                <w:color w:val="000000"/>
                <w:sz w:val="16"/>
                <w:szCs w:val="16"/>
              </w:rPr>
              <w:t>-</w:t>
            </w:r>
            <w:r w:rsidRPr="004738DB">
              <w:rPr>
                <w:rFonts w:ascii="Arial" w:eastAsia="Calibri" w:hAnsi="Arial" w:cs="Arial"/>
                <w:iCs/>
                <w:noProof/>
                <w:color w:val="000000"/>
                <w:sz w:val="16"/>
                <w:szCs w:val="16"/>
              </w:rPr>
              <w:t>33BA</w:t>
            </w:r>
          </w:p>
        </w:tc>
        <w:tc>
          <w:tcPr>
            <w:tcW w:w="1133" w:type="dxa"/>
            <w:gridSpan w:val="2"/>
            <w:tcBorders>
              <w:top w:val="nil"/>
            </w:tcBorders>
            <w:shd w:val="clear" w:color="auto" w:fill="auto"/>
            <w:noWrap/>
            <w:vAlign w:val="bottom"/>
          </w:tcPr>
          <w:p w14:paraId="36F19437" w14:textId="3C4D13AB" w:rsidR="0030768C" w:rsidRDefault="0030768C" w:rsidP="0030768C">
            <w:pPr>
              <w:spacing w:after="0" w:line="240" w:lineRule="auto"/>
              <w:jc w:val="right"/>
              <w:rPr>
                <w:rFonts w:ascii="Arial" w:eastAsia="Calibri" w:hAnsi="Arial" w:cs="Arial"/>
                <w:iCs/>
                <w:color w:val="000000"/>
                <w:sz w:val="16"/>
                <w:szCs w:val="16"/>
              </w:rPr>
            </w:pPr>
            <w:r w:rsidRPr="004738DB">
              <w:rPr>
                <w:rFonts w:ascii="Arial" w:eastAsia="Calibri" w:hAnsi="Arial" w:cs="Arial"/>
                <w:iCs/>
                <w:color w:val="000000"/>
                <w:sz w:val="16"/>
                <w:szCs w:val="16"/>
              </w:rPr>
              <w:t>24</w:t>
            </w:r>
            <w:r>
              <w:rPr>
                <w:rFonts w:ascii="Arial" w:eastAsia="Calibri" w:hAnsi="Arial" w:cs="Arial"/>
                <w:iCs/>
                <w:color w:val="000000"/>
                <w:sz w:val="16"/>
                <w:szCs w:val="16"/>
              </w:rPr>
              <w:t>.</w:t>
            </w:r>
            <w:r w:rsidRPr="004738DB">
              <w:rPr>
                <w:rFonts w:ascii="Arial" w:eastAsia="Calibri" w:hAnsi="Arial" w:cs="Arial"/>
                <w:iCs/>
                <w:color w:val="000000"/>
                <w:sz w:val="16"/>
                <w:szCs w:val="16"/>
              </w:rPr>
              <w:t>11</w:t>
            </w:r>
            <w:r>
              <w:rPr>
                <w:rFonts w:ascii="Arial" w:eastAsia="Calibri" w:hAnsi="Arial" w:cs="Arial"/>
                <w:iCs/>
                <w:color w:val="000000"/>
                <w:sz w:val="16"/>
                <w:szCs w:val="16"/>
              </w:rPr>
              <w:t>.</w:t>
            </w:r>
            <w:r w:rsidRPr="004738DB">
              <w:rPr>
                <w:rFonts w:ascii="Arial" w:eastAsia="Calibri" w:hAnsi="Arial" w:cs="Arial"/>
                <w:iCs/>
                <w:color w:val="000000"/>
                <w:sz w:val="16"/>
                <w:szCs w:val="16"/>
              </w:rPr>
              <w:t>2023</w:t>
            </w:r>
            <w:r>
              <w:rPr>
                <w:rFonts w:ascii="Arial" w:eastAsia="Calibri" w:hAnsi="Arial" w:cs="Arial"/>
                <w:iCs/>
                <w:color w:val="000000"/>
                <w:sz w:val="16"/>
                <w:szCs w:val="16"/>
              </w:rPr>
              <w:t>.</w:t>
            </w:r>
          </w:p>
        </w:tc>
        <w:tc>
          <w:tcPr>
            <w:tcW w:w="1141" w:type="dxa"/>
            <w:gridSpan w:val="3"/>
            <w:tcBorders>
              <w:top w:val="nil"/>
              <w:right w:val="nil"/>
            </w:tcBorders>
            <w:shd w:val="clear" w:color="auto" w:fill="auto"/>
            <w:noWrap/>
            <w:vAlign w:val="bottom"/>
          </w:tcPr>
          <w:p w14:paraId="6CCFCDE2" w14:textId="73F85B43" w:rsidR="0030768C" w:rsidRDefault="0030768C" w:rsidP="0030768C">
            <w:pPr>
              <w:spacing w:after="0" w:line="240" w:lineRule="auto"/>
              <w:jc w:val="right"/>
              <w:rPr>
                <w:rFonts w:ascii="Arial" w:eastAsia="Calibri" w:hAnsi="Arial" w:cs="Arial"/>
                <w:iCs/>
                <w:color w:val="000000"/>
                <w:sz w:val="16"/>
                <w:szCs w:val="16"/>
              </w:rPr>
            </w:pPr>
            <w:r w:rsidRPr="001C612A">
              <w:rPr>
                <w:rFonts w:ascii="Arial" w:eastAsia="Calibri" w:hAnsi="Arial" w:cs="Arial"/>
                <w:iCs/>
                <w:color w:val="000000"/>
                <w:sz w:val="16"/>
                <w:szCs w:val="16"/>
              </w:rPr>
              <w:t>24.11.20</w:t>
            </w:r>
            <w:r>
              <w:rPr>
                <w:rFonts w:ascii="Arial" w:eastAsia="Calibri" w:hAnsi="Arial" w:cs="Arial"/>
                <w:iCs/>
                <w:color w:val="000000"/>
                <w:sz w:val="16"/>
                <w:szCs w:val="16"/>
              </w:rPr>
              <w:t>33</w:t>
            </w:r>
            <w:r w:rsidRPr="001C612A">
              <w:rPr>
                <w:rFonts w:ascii="Arial" w:eastAsia="Calibri" w:hAnsi="Arial" w:cs="Arial"/>
                <w:iCs/>
                <w:color w:val="000000"/>
                <w:sz w:val="16"/>
                <w:szCs w:val="16"/>
              </w:rPr>
              <w:t>.</w:t>
            </w:r>
          </w:p>
        </w:tc>
        <w:tc>
          <w:tcPr>
            <w:tcW w:w="1278" w:type="dxa"/>
            <w:tcBorders>
              <w:top w:val="nil"/>
              <w:left w:val="nil"/>
              <w:bottom w:val="nil"/>
              <w:right w:val="nil"/>
            </w:tcBorders>
            <w:shd w:val="clear" w:color="auto" w:fill="auto"/>
            <w:noWrap/>
            <w:vAlign w:val="bottom"/>
          </w:tcPr>
          <w:p w14:paraId="7B1A3C7A" w14:textId="19D218DF" w:rsidR="0030768C" w:rsidRDefault="0030768C" w:rsidP="0030768C">
            <w:pPr>
              <w:spacing w:after="0" w:line="240" w:lineRule="auto"/>
              <w:jc w:val="center"/>
              <w:rPr>
                <w:rFonts w:ascii="Arial" w:eastAsia="Calibri" w:hAnsi="Arial" w:cs="Arial"/>
                <w:iCs/>
                <w:color w:val="000000"/>
                <w:sz w:val="16"/>
                <w:szCs w:val="16"/>
              </w:rPr>
            </w:pPr>
            <w:r w:rsidRPr="00AB3427">
              <w:rPr>
                <w:rFonts w:ascii="Arial" w:eastAsia="Calibri" w:hAnsi="Arial" w:cs="Arial"/>
                <w:iCs/>
                <w:color w:val="000000"/>
                <w:sz w:val="16"/>
                <w:szCs w:val="16"/>
              </w:rPr>
              <w:t>3</w:t>
            </w:r>
            <w:r>
              <w:rPr>
                <w:rFonts w:ascii="Arial" w:eastAsia="Calibri" w:hAnsi="Arial" w:cs="Arial"/>
                <w:iCs/>
                <w:color w:val="000000"/>
                <w:sz w:val="16"/>
                <w:szCs w:val="16"/>
              </w:rPr>
              <w:t>.</w:t>
            </w:r>
            <w:r w:rsidRPr="00AB3427">
              <w:rPr>
                <w:rFonts w:ascii="Arial" w:eastAsia="Calibri" w:hAnsi="Arial" w:cs="Arial"/>
                <w:iCs/>
                <w:color w:val="000000"/>
                <w:sz w:val="16"/>
                <w:szCs w:val="16"/>
              </w:rPr>
              <w:t>75</w:t>
            </w:r>
          </w:p>
        </w:tc>
        <w:tc>
          <w:tcPr>
            <w:tcW w:w="1275" w:type="dxa"/>
            <w:tcBorders>
              <w:top w:val="nil"/>
              <w:left w:val="nil"/>
              <w:bottom w:val="nil"/>
              <w:right w:val="nil"/>
            </w:tcBorders>
            <w:vAlign w:val="bottom"/>
          </w:tcPr>
          <w:p w14:paraId="388F0B62" w14:textId="4A1BAFCE" w:rsidR="0030768C" w:rsidRPr="006944C7" w:rsidRDefault="0030768C" w:rsidP="0030768C">
            <w:pPr>
              <w:spacing w:after="0" w:line="240" w:lineRule="auto"/>
              <w:jc w:val="right"/>
              <w:rPr>
                <w:rFonts w:ascii="Arial" w:eastAsia="Calibri" w:hAnsi="Arial" w:cs="Arial"/>
                <w:color w:val="000000"/>
                <w:sz w:val="16"/>
                <w:szCs w:val="16"/>
              </w:rPr>
            </w:pPr>
            <w:r>
              <w:rPr>
                <w:rFonts w:ascii="Arial" w:eastAsia="Calibri" w:hAnsi="Arial" w:cs="Arial"/>
                <w:color w:val="000000"/>
                <w:sz w:val="16"/>
                <w:szCs w:val="16"/>
              </w:rPr>
              <w:t>39</w:t>
            </w:r>
            <w:r w:rsidR="00CF6BFC">
              <w:rPr>
                <w:rFonts w:ascii="Arial" w:eastAsia="Calibri" w:hAnsi="Arial" w:cs="Arial"/>
                <w:color w:val="000000"/>
                <w:sz w:val="16"/>
                <w:szCs w:val="16"/>
              </w:rPr>
              <w:t>,</w:t>
            </w:r>
            <w:r>
              <w:rPr>
                <w:rFonts w:ascii="Arial" w:eastAsia="Calibri" w:hAnsi="Arial" w:cs="Arial"/>
                <w:color w:val="000000"/>
                <w:sz w:val="16"/>
                <w:szCs w:val="16"/>
              </w:rPr>
              <w:t>710</w:t>
            </w:r>
          </w:p>
        </w:tc>
        <w:tc>
          <w:tcPr>
            <w:tcW w:w="1274" w:type="dxa"/>
            <w:tcBorders>
              <w:top w:val="nil"/>
              <w:left w:val="nil"/>
              <w:bottom w:val="nil"/>
              <w:right w:val="nil"/>
            </w:tcBorders>
            <w:vAlign w:val="bottom"/>
          </w:tcPr>
          <w:p w14:paraId="62B47A34" w14:textId="3093B37E" w:rsidR="0030768C" w:rsidRDefault="0030768C" w:rsidP="0030768C">
            <w:pPr>
              <w:spacing w:after="0" w:line="240" w:lineRule="auto"/>
              <w:jc w:val="right"/>
              <w:rPr>
                <w:rFonts w:ascii="Arial" w:hAnsi="Arial" w:cs="Arial"/>
                <w:sz w:val="16"/>
                <w:szCs w:val="16"/>
              </w:rPr>
            </w:pPr>
            <w:r w:rsidRPr="00771DD0">
              <w:rPr>
                <w:rFonts w:ascii="Arial" w:eastAsia="Calibri" w:hAnsi="Arial" w:cs="Arial"/>
                <w:color w:val="000000"/>
                <w:sz w:val="16"/>
                <w:szCs w:val="16"/>
                <w:lang w:eastAsia="hr-HR"/>
              </w:rPr>
              <w:t>39</w:t>
            </w:r>
            <w:r>
              <w:rPr>
                <w:rFonts w:ascii="Arial" w:eastAsia="Calibri" w:hAnsi="Arial" w:cs="Arial"/>
                <w:color w:val="000000"/>
                <w:sz w:val="16"/>
                <w:szCs w:val="16"/>
                <w:lang w:eastAsia="hr-HR"/>
              </w:rPr>
              <w:t>,</w:t>
            </w:r>
            <w:r w:rsidRPr="00771DD0">
              <w:rPr>
                <w:rFonts w:ascii="Arial" w:eastAsia="Calibri" w:hAnsi="Arial" w:cs="Arial"/>
                <w:color w:val="000000"/>
                <w:sz w:val="16"/>
                <w:szCs w:val="16"/>
                <w:lang w:eastAsia="hr-HR"/>
              </w:rPr>
              <w:t>274</w:t>
            </w:r>
          </w:p>
        </w:tc>
        <w:tc>
          <w:tcPr>
            <w:tcW w:w="1278" w:type="dxa"/>
            <w:tcBorders>
              <w:top w:val="nil"/>
              <w:left w:val="nil"/>
              <w:bottom w:val="nil"/>
              <w:right w:val="nil"/>
            </w:tcBorders>
            <w:vAlign w:val="bottom"/>
          </w:tcPr>
          <w:p w14:paraId="40C1014B" w14:textId="0780F329" w:rsidR="0030768C" w:rsidRPr="00E36B9E" w:rsidRDefault="0030768C" w:rsidP="0030768C">
            <w:pPr>
              <w:spacing w:after="0" w:line="240" w:lineRule="auto"/>
              <w:jc w:val="right"/>
              <w:rPr>
                <w:rFonts w:ascii="Arial" w:hAnsi="Arial" w:cs="Arial"/>
                <w:sz w:val="16"/>
                <w:szCs w:val="16"/>
              </w:rPr>
            </w:pPr>
            <w:r>
              <w:rPr>
                <w:rFonts w:ascii="Arial" w:hAnsi="Arial" w:cs="Arial"/>
                <w:sz w:val="16"/>
                <w:szCs w:val="16"/>
              </w:rPr>
              <w:t>39</w:t>
            </w:r>
            <w:r w:rsidR="00CF6BFC">
              <w:rPr>
                <w:rFonts w:ascii="Arial" w:hAnsi="Arial" w:cs="Arial"/>
                <w:sz w:val="16"/>
                <w:szCs w:val="16"/>
              </w:rPr>
              <w:t>,</w:t>
            </w:r>
            <w:r>
              <w:rPr>
                <w:rFonts w:ascii="Arial" w:hAnsi="Arial" w:cs="Arial"/>
                <w:sz w:val="16"/>
                <w:szCs w:val="16"/>
              </w:rPr>
              <w:t>710</w:t>
            </w:r>
          </w:p>
        </w:tc>
        <w:tc>
          <w:tcPr>
            <w:tcW w:w="1275" w:type="dxa"/>
            <w:tcBorders>
              <w:top w:val="nil"/>
              <w:left w:val="nil"/>
              <w:bottom w:val="nil"/>
              <w:right w:val="nil"/>
            </w:tcBorders>
            <w:vAlign w:val="bottom"/>
          </w:tcPr>
          <w:p w14:paraId="475B835F" w14:textId="245929AB" w:rsidR="0030768C" w:rsidRDefault="0030768C" w:rsidP="0030768C">
            <w:pPr>
              <w:spacing w:after="0" w:line="240" w:lineRule="auto"/>
              <w:jc w:val="right"/>
              <w:rPr>
                <w:rFonts w:ascii="Arial" w:hAnsi="Arial" w:cs="Arial"/>
                <w:sz w:val="16"/>
                <w:szCs w:val="16"/>
              </w:rPr>
            </w:pPr>
            <w:r w:rsidRPr="004738DB">
              <w:rPr>
                <w:rFonts w:ascii="Arial" w:eastAsia="Calibri" w:hAnsi="Arial" w:cs="Arial"/>
                <w:color w:val="000000"/>
                <w:sz w:val="16"/>
                <w:szCs w:val="16"/>
              </w:rPr>
              <w:t>39</w:t>
            </w:r>
            <w:r>
              <w:rPr>
                <w:rFonts w:ascii="Arial" w:eastAsia="Calibri" w:hAnsi="Arial" w:cs="Arial"/>
                <w:color w:val="000000"/>
                <w:sz w:val="16"/>
                <w:szCs w:val="16"/>
              </w:rPr>
              <w:t>,</w:t>
            </w:r>
            <w:r w:rsidRPr="004738DB">
              <w:rPr>
                <w:rFonts w:ascii="Arial" w:eastAsia="Calibri" w:hAnsi="Arial" w:cs="Arial"/>
                <w:color w:val="000000"/>
                <w:sz w:val="16"/>
                <w:szCs w:val="16"/>
              </w:rPr>
              <w:t>274</w:t>
            </w:r>
          </w:p>
        </w:tc>
      </w:tr>
      <w:tr w:rsidR="0030768C" w:rsidRPr="00214AC4" w14:paraId="4C1E3397" w14:textId="77777777" w:rsidTr="009818B3">
        <w:trPr>
          <w:trHeight w:val="227"/>
        </w:trPr>
        <w:tc>
          <w:tcPr>
            <w:tcW w:w="1977" w:type="dxa"/>
            <w:tcBorders>
              <w:top w:val="nil"/>
              <w:left w:val="nil"/>
            </w:tcBorders>
            <w:shd w:val="clear" w:color="auto" w:fill="auto"/>
            <w:noWrap/>
            <w:vAlign w:val="bottom"/>
          </w:tcPr>
          <w:p w14:paraId="6BFBDFC1" w14:textId="137EF796" w:rsidR="0030768C" w:rsidRPr="004738DB" w:rsidRDefault="0030768C" w:rsidP="0030768C">
            <w:pPr>
              <w:spacing w:after="0" w:line="240" w:lineRule="auto"/>
              <w:jc w:val="right"/>
              <w:rPr>
                <w:rFonts w:ascii="Arial" w:eastAsia="Calibri" w:hAnsi="Arial" w:cs="Arial"/>
                <w:iCs/>
                <w:noProof/>
                <w:color w:val="000000"/>
                <w:sz w:val="16"/>
                <w:szCs w:val="16"/>
              </w:rPr>
            </w:pPr>
            <w:r>
              <w:rPr>
                <w:rFonts w:ascii="Arial" w:eastAsia="Calibri" w:hAnsi="Arial" w:cs="Arial"/>
                <w:iCs/>
                <w:noProof/>
                <w:color w:val="000000"/>
                <w:sz w:val="16"/>
                <w:szCs w:val="16"/>
              </w:rPr>
              <w:t>RHMF-O-277N</w:t>
            </w:r>
          </w:p>
        </w:tc>
        <w:tc>
          <w:tcPr>
            <w:tcW w:w="1133" w:type="dxa"/>
            <w:gridSpan w:val="2"/>
            <w:tcBorders>
              <w:top w:val="nil"/>
            </w:tcBorders>
            <w:shd w:val="clear" w:color="auto" w:fill="auto"/>
            <w:noWrap/>
            <w:vAlign w:val="bottom"/>
          </w:tcPr>
          <w:p w14:paraId="38C3F2B0" w14:textId="08ECE839" w:rsidR="0030768C" w:rsidRPr="004738DB" w:rsidRDefault="0030768C" w:rsidP="0030768C">
            <w:pPr>
              <w:spacing w:after="0" w:line="240" w:lineRule="auto"/>
              <w:jc w:val="right"/>
              <w:rPr>
                <w:rFonts w:ascii="Arial" w:eastAsia="Calibri" w:hAnsi="Arial" w:cs="Arial"/>
                <w:iCs/>
                <w:color w:val="000000"/>
                <w:sz w:val="16"/>
                <w:szCs w:val="16"/>
              </w:rPr>
            </w:pPr>
            <w:r>
              <w:rPr>
                <w:rFonts w:ascii="Arial" w:eastAsia="Calibri" w:hAnsi="Arial" w:cs="Arial"/>
                <w:iCs/>
                <w:color w:val="000000"/>
                <w:sz w:val="16"/>
                <w:szCs w:val="16"/>
              </w:rPr>
              <w:t>12.7.2024.</w:t>
            </w:r>
          </w:p>
        </w:tc>
        <w:tc>
          <w:tcPr>
            <w:tcW w:w="1141" w:type="dxa"/>
            <w:gridSpan w:val="3"/>
            <w:tcBorders>
              <w:top w:val="nil"/>
              <w:right w:val="nil"/>
            </w:tcBorders>
            <w:shd w:val="clear" w:color="auto" w:fill="auto"/>
            <w:noWrap/>
            <w:vAlign w:val="bottom"/>
          </w:tcPr>
          <w:p w14:paraId="50422247" w14:textId="03958510" w:rsidR="0030768C" w:rsidRPr="001C612A" w:rsidRDefault="0030768C" w:rsidP="0030768C">
            <w:pPr>
              <w:spacing w:after="0" w:line="240" w:lineRule="auto"/>
              <w:jc w:val="right"/>
              <w:rPr>
                <w:rFonts w:ascii="Arial" w:eastAsia="Calibri" w:hAnsi="Arial" w:cs="Arial"/>
                <w:iCs/>
                <w:color w:val="000000"/>
                <w:sz w:val="16"/>
                <w:szCs w:val="16"/>
              </w:rPr>
            </w:pPr>
            <w:r>
              <w:rPr>
                <w:rFonts w:ascii="Arial" w:eastAsia="Calibri" w:hAnsi="Arial" w:cs="Arial"/>
                <w:iCs/>
                <w:color w:val="000000"/>
                <w:sz w:val="16"/>
                <w:szCs w:val="16"/>
              </w:rPr>
              <w:t>12.7.2027.</w:t>
            </w:r>
          </w:p>
        </w:tc>
        <w:tc>
          <w:tcPr>
            <w:tcW w:w="1278" w:type="dxa"/>
            <w:tcBorders>
              <w:top w:val="nil"/>
              <w:left w:val="nil"/>
              <w:bottom w:val="nil"/>
              <w:right w:val="nil"/>
            </w:tcBorders>
            <w:shd w:val="clear" w:color="auto" w:fill="auto"/>
            <w:noWrap/>
            <w:vAlign w:val="bottom"/>
          </w:tcPr>
          <w:p w14:paraId="1429DD8E" w14:textId="02318E6B" w:rsidR="0030768C" w:rsidRPr="00AB3427" w:rsidRDefault="0030768C" w:rsidP="0030768C">
            <w:pPr>
              <w:spacing w:after="0" w:line="240" w:lineRule="auto"/>
              <w:jc w:val="center"/>
              <w:rPr>
                <w:rFonts w:ascii="Arial" w:eastAsia="Calibri" w:hAnsi="Arial" w:cs="Arial"/>
                <w:iCs/>
                <w:color w:val="000000"/>
                <w:sz w:val="16"/>
                <w:szCs w:val="16"/>
              </w:rPr>
            </w:pPr>
            <w:r>
              <w:rPr>
                <w:rFonts w:ascii="Arial" w:eastAsia="Calibri" w:hAnsi="Arial" w:cs="Arial"/>
                <w:iCs/>
                <w:color w:val="000000"/>
                <w:sz w:val="16"/>
                <w:szCs w:val="16"/>
              </w:rPr>
              <w:t xml:space="preserve"> 3.30</w:t>
            </w:r>
          </w:p>
        </w:tc>
        <w:tc>
          <w:tcPr>
            <w:tcW w:w="1275" w:type="dxa"/>
            <w:tcBorders>
              <w:top w:val="nil"/>
              <w:left w:val="nil"/>
              <w:bottom w:val="nil"/>
              <w:right w:val="nil"/>
            </w:tcBorders>
            <w:vAlign w:val="bottom"/>
          </w:tcPr>
          <w:p w14:paraId="2525494F" w14:textId="25EC58AE" w:rsidR="0030768C" w:rsidRPr="006944C7" w:rsidRDefault="0030768C" w:rsidP="0030768C">
            <w:pPr>
              <w:spacing w:after="0" w:line="240" w:lineRule="auto"/>
              <w:jc w:val="right"/>
              <w:rPr>
                <w:rFonts w:ascii="Arial" w:eastAsia="Calibri" w:hAnsi="Arial" w:cs="Arial"/>
                <w:color w:val="000000"/>
                <w:sz w:val="16"/>
                <w:szCs w:val="16"/>
              </w:rPr>
            </w:pPr>
            <w:r>
              <w:rPr>
                <w:rFonts w:ascii="Arial" w:eastAsia="Calibri" w:hAnsi="Arial" w:cs="Arial"/>
                <w:color w:val="000000"/>
                <w:sz w:val="16"/>
                <w:szCs w:val="16"/>
              </w:rPr>
              <w:t>40</w:t>
            </w:r>
            <w:r w:rsidR="00CF6BFC">
              <w:rPr>
                <w:rFonts w:ascii="Arial" w:eastAsia="Calibri" w:hAnsi="Arial" w:cs="Arial"/>
                <w:color w:val="000000"/>
                <w:sz w:val="16"/>
                <w:szCs w:val="16"/>
              </w:rPr>
              <w:t>,</w:t>
            </w:r>
            <w:r>
              <w:rPr>
                <w:rFonts w:ascii="Arial" w:eastAsia="Calibri" w:hAnsi="Arial" w:cs="Arial"/>
                <w:color w:val="000000"/>
                <w:sz w:val="16"/>
                <w:szCs w:val="16"/>
              </w:rPr>
              <w:t>382</w:t>
            </w:r>
          </w:p>
        </w:tc>
        <w:tc>
          <w:tcPr>
            <w:tcW w:w="1274" w:type="dxa"/>
            <w:tcBorders>
              <w:top w:val="nil"/>
              <w:left w:val="nil"/>
              <w:bottom w:val="nil"/>
              <w:right w:val="nil"/>
            </w:tcBorders>
            <w:vAlign w:val="bottom"/>
          </w:tcPr>
          <w:p w14:paraId="227A226F" w14:textId="2347344C" w:rsidR="0030768C" w:rsidRPr="00771DD0" w:rsidRDefault="0030768C" w:rsidP="0030768C">
            <w:pPr>
              <w:spacing w:after="0" w:line="240" w:lineRule="auto"/>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278" w:type="dxa"/>
            <w:tcBorders>
              <w:top w:val="nil"/>
              <w:left w:val="nil"/>
              <w:bottom w:val="nil"/>
              <w:right w:val="nil"/>
            </w:tcBorders>
            <w:vAlign w:val="bottom"/>
          </w:tcPr>
          <w:p w14:paraId="4287C1C8" w14:textId="218F725A" w:rsidR="0030768C" w:rsidRPr="00E36B9E" w:rsidRDefault="0030768C" w:rsidP="0030768C">
            <w:pPr>
              <w:spacing w:after="0" w:line="240" w:lineRule="auto"/>
              <w:jc w:val="right"/>
              <w:rPr>
                <w:rFonts w:ascii="Arial" w:hAnsi="Arial" w:cs="Arial"/>
                <w:sz w:val="16"/>
                <w:szCs w:val="16"/>
              </w:rPr>
            </w:pPr>
            <w:r>
              <w:rPr>
                <w:rFonts w:ascii="Arial" w:hAnsi="Arial" w:cs="Arial"/>
                <w:sz w:val="16"/>
                <w:szCs w:val="16"/>
              </w:rPr>
              <w:t>40</w:t>
            </w:r>
            <w:r w:rsidR="00CF6BFC">
              <w:rPr>
                <w:rFonts w:ascii="Arial" w:hAnsi="Arial" w:cs="Arial"/>
                <w:sz w:val="16"/>
                <w:szCs w:val="16"/>
              </w:rPr>
              <w:t>,</w:t>
            </w:r>
            <w:r>
              <w:rPr>
                <w:rFonts w:ascii="Arial" w:hAnsi="Arial" w:cs="Arial"/>
                <w:sz w:val="16"/>
                <w:szCs w:val="16"/>
              </w:rPr>
              <w:t>382</w:t>
            </w:r>
          </w:p>
        </w:tc>
        <w:tc>
          <w:tcPr>
            <w:tcW w:w="1275" w:type="dxa"/>
            <w:tcBorders>
              <w:top w:val="nil"/>
              <w:left w:val="nil"/>
              <w:bottom w:val="nil"/>
              <w:right w:val="nil"/>
            </w:tcBorders>
            <w:vAlign w:val="bottom"/>
          </w:tcPr>
          <w:p w14:paraId="6D21FE1B" w14:textId="180A5B35" w:rsidR="0030768C" w:rsidRPr="004738DB" w:rsidRDefault="0030768C" w:rsidP="0030768C">
            <w:pPr>
              <w:spacing w:after="0" w:line="240" w:lineRule="auto"/>
              <w:jc w:val="right"/>
              <w:rPr>
                <w:rFonts w:ascii="Arial" w:eastAsia="Calibri" w:hAnsi="Arial" w:cs="Arial"/>
                <w:color w:val="000000"/>
                <w:sz w:val="16"/>
                <w:szCs w:val="16"/>
              </w:rPr>
            </w:pPr>
            <w:r>
              <w:rPr>
                <w:rFonts w:ascii="Arial" w:eastAsia="Calibri" w:hAnsi="Arial" w:cs="Arial"/>
                <w:color w:val="000000"/>
                <w:sz w:val="16"/>
                <w:szCs w:val="16"/>
              </w:rPr>
              <w:t>-</w:t>
            </w:r>
          </w:p>
        </w:tc>
      </w:tr>
      <w:tr w:rsidR="0030768C" w:rsidRPr="00214AC4" w14:paraId="45106FFB" w14:textId="77777777" w:rsidTr="009818B3">
        <w:trPr>
          <w:trHeight w:val="227"/>
        </w:trPr>
        <w:tc>
          <w:tcPr>
            <w:tcW w:w="1977" w:type="dxa"/>
            <w:tcBorders>
              <w:top w:val="nil"/>
              <w:left w:val="nil"/>
            </w:tcBorders>
            <w:shd w:val="clear" w:color="auto" w:fill="auto"/>
            <w:noWrap/>
            <w:vAlign w:val="bottom"/>
          </w:tcPr>
          <w:p w14:paraId="204A19E8" w14:textId="1C3C666B" w:rsidR="0030768C" w:rsidRPr="004738DB" w:rsidRDefault="0030768C" w:rsidP="0030768C">
            <w:pPr>
              <w:spacing w:after="0" w:line="240" w:lineRule="auto"/>
              <w:jc w:val="right"/>
              <w:rPr>
                <w:rFonts w:ascii="Arial" w:eastAsia="Calibri" w:hAnsi="Arial" w:cs="Arial"/>
                <w:iCs/>
                <w:noProof/>
                <w:color w:val="000000"/>
                <w:sz w:val="16"/>
                <w:szCs w:val="16"/>
              </w:rPr>
            </w:pPr>
            <w:r>
              <w:rPr>
                <w:rFonts w:ascii="Arial" w:eastAsia="Calibri" w:hAnsi="Arial" w:cs="Arial"/>
                <w:iCs/>
                <w:noProof/>
                <w:color w:val="000000"/>
                <w:sz w:val="16"/>
                <w:szCs w:val="16"/>
              </w:rPr>
              <w:t>RHMF-O-347A</w:t>
            </w:r>
          </w:p>
        </w:tc>
        <w:tc>
          <w:tcPr>
            <w:tcW w:w="1133" w:type="dxa"/>
            <w:gridSpan w:val="2"/>
            <w:tcBorders>
              <w:top w:val="nil"/>
            </w:tcBorders>
            <w:shd w:val="clear" w:color="auto" w:fill="auto"/>
            <w:noWrap/>
            <w:vAlign w:val="bottom"/>
          </w:tcPr>
          <w:p w14:paraId="55D0A9C1" w14:textId="5431DF7A" w:rsidR="0030768C" w:rsidRPr="004738DB" w:rsidRDefault="0030768C" w:rsidP="0030768C">
            <w:pPr>
              <w:spacing w:after="0" w:line="240" w:lineRule="auto"/>
              <w:jc w:val="right"/>
              <w:rPr>
                <w:rFonts w:ascii="Arial" w:eastAsia="Calibri" w:hAnsi="Arial" w:cs="Arial"/>
                <w:iCs/>
                <w:color w:val="000000"/>
                <w:sz w:val="16"/>
                <w:szCs w:val="16"/>
              </w:rPr>
            </w:pPr>
            <w:r>
              <w:rPr>
                <w:rFonts w:ascii="Arial" w:eastAsia="Calibri" w:hAnsi="Arial" w:cs="Arial"/>
                <w:iCs/>
                <w:color w:val="000000"/>
                <w:sz w:val="16"/>
                <w:szCs w:val="16"/>
              </w:rPr>
              <w:t>12.7.2024.</w:t>
            </w:r>
          </w:p>
        </w:tc>
        <w:tc>
          <w:tcPr>
            <w:tcW w:w="1141" w:type="dxa"/>
            <w:gridSpan w:val="3"/>
            <w:tcBorders>
              <w:top w:val="nil"/>
              <w:right w:val="nil"/>
            </w:tcBorders>
            <w:shd w:val="clear" w:color="auto" w:fill="auto"/>
            <w:noWrap/>
            <w:vAlign w:val="bottom"/>
          </w:tcPr>
          <w:p w14:paraId="410D451A" w14:textId="18572589" w:rsidR="0030768C" w:rsidRPr="001C612A" w:rsidRDefault="0030768C" w:rsidP="0030768C">
            <w:pPr>
              <w:spacing w:after="0" w:line="240" w:lineRule="auto"/>
              <w:jc w:val="right"/>
              <w:rPr>
                <w:rFonts w:ascii="Arial" w:eastAsia="Calibri" w:hAnsi="Arial" w:cs="Arial"/>
                <w:iCs/>
                <w:color w:val="000000"/>
                <w:sz w:val="16"/>
                <w:szCs w:val="16"/>
              </w:rPr>
            </w:pPr>
            <w:r>
              <w:rPr>
                <w:rFonts w:ascii="Arial" w:eastAsia="Calibri" w:hAnsi="Arial" w:cs="Arial"/>
                <w:iCs/>
                <w:color w:val="000000"/>
                <w:sz w:val="16"/>
                <w:szCs w:val="16"/>
              </w:rPr>
              <w:t>12.7.2034.</w:t>
            </w:r>
          </w:p>
        </w:tc>
        <w:tc>
          <w:tcPr>
            <w:tcW w:w="1278" w:type="dxa"/>
            <w:tcBorders>
              <w:top w:val="nil"/>
              <w:left w:val="nil"/>
              <w:bottom w:val="nil"/>
              <w:right w:val="nil"/>
            </w:tcBorders>
            <w:shd w:val="clear" w:color="auto" w:fill="auto"/>
            <w:noWrap/>
            <w:vAlign w:val="bottom"/>
          </w:tcPr>
          <w:p w14:paraId="3520D72E" w14:textId="7A33A65D" w:rsidR="0030768C" w:rsidRPr="00AB3427" w:rsidRDefault="0030768C" w:rsidP="0030768C">
            <w:pPr>
              <w:spacing w:after="0" w:line="240" w:lineRule="auto"/>
              <w:jc w:val="center"/>
              <w:rPr>
                <w:rFonts w:ascii="Arial" w:eastAsia="Calibri" w:hAnsi="Arial" w:cs="Arial"/>
                <w:iCs/>
                <w:color w:val="000000"/>
                <w:sz w:val="16"/>
                <w:szCs w:val="16"/>
              </w:rPr>
            </w:pPr>
            <w:r>
              <w:rPr>
                <w:rFonts w:ascii="Arial" w:eastAsia="Calibri" w:hAnsi="Arial" w:cs="Arial"/>
                <w:iCs/>
                <w:color w:val="000000"/>
                <w:sz w:val="16"/>
                <w:szCs w:val="16"/>
              </w:rPr>
              <w:t xml:space="preserve"> 3.50</w:t>
            </w:r>
          </w:p>
        </w:tc>
        <w:tc>
          <w:tcPr>
            <w:tcW w:w="1275" w:type="dxa"/>
            <w:tcBorders>
              <w:top w:val="nil"/>
              <w:left w:val="nil"/>
              <w:bottom w:val="nil"/>
              <w:right w:val="nil"/>
            </w:tcBorders>
            <w:vAlign w:val="bottom"/>
          </w:tcPr>
          <w:p w14:paraId="47EBC64B" w14:textId="284F1366" w:rsidR="0030768C" w:rsidRPr="006944C7" w:rsidRDefault="0030768C" w:rsidP="0030768C">
            <w:pPr>
              <w:spacing w:after="0" w:line="240" w:lineRule="auto"/>
              <w:jc w:val="right"/>
              <w:rPr>
                <w:rFonts w:ascii="Arial" w:eastAsia="Calibri" w:hAnsi="Arial" w:cs="Arial"/>
                <w:color w:val="000000"/>
                <w:sz w:val="16"/>
                <w:szCs w:val="16"/>
              </w:rPr>
            </w:pPr>
            <w:r>
              <w:rPr>
                <w:rFonts w:ascii="Arial" w:eastAsia="Calibri" w:hAnsi="Arial" w:cs="Arial"/>
                <w:color w:val="000000"/>
                <w:sz w:val="16"/>
                <w:szCs w:val="16"/>
              </w:rPr>
              <w:t>10</w:t>
            </w:r>
            <w:r w:rsidR="00CF6BFC">
              <w:rPr>
                <w:rFonts w:ascii="Arial" w:eastAsia="Calibri" w:hAnsi="Arial" w:cs="Arial"/>
                <w:color w:val="000000"/>
                <w:sz w:val="16"/>
                <w:szCs w:val="16"/>
              </w:rPr>
              <w:t>,</w:t>
            </w:r>
            <w:r>
              <w:rPr>
                <w:rFonts w:ascii="Arial" w:eastAsia="Calibri" w:hAnsi="Arial" w:cs="Arial"/>
                <w:color w:val="000000"/>
                <w:sz w:val="16"/>
                <w:szCs w:val="16"/>
              </w:rPr>
              <w:t>182</w:t>
            </w:r>
          </w:p>
        </w:tc>
        <w:tc>
          <w:tcPr>
            <w:tcW w:w="1274" w:type="dxa"/>
            <w:tcBorders>
              <w:top w:val="nil"/>
              <w:left w:val="nil"/>
              <w:bottom w:val="nil"/>
              <w:right w:val="nil"/>
            </w:tcBorders>
            <w:vAlign w:val="bottom"/>
          </w:tcPr>
          <w:p w14:paraId="3B230922" w14:textId="7DAE0532" w:rsidR="0030768C" w:rsidRPr="00771DD0" w:rsidRDefault="0030768C" w:rsidP="0030768C">
            <w:pPr>
              <w:spacing w:after="0" w:line="240" w:lineRule="auto"/>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278" w:type="dxa"/>
            <w:tcBorders>
              <w:top w:val="nil"/>
              <w:left w:val="nil"/>
              <w:bottom w:val="nil"/>
              <w:right w:val="nil"/>
            </w:tcBorders>
            <w:vAlign w:val="bottom"/>
          </w:tcPr>
          <w:p w14:paraId="4A2227AE" w14:textId="25421E81" w:rsidR="0030768C" w:rsidRPr="00E36B9E" w:rsidRDefault="0030768C" w:rsidP="0030768C">
            <w:pPr>
              <w:spacing w:after="0" w:line="240" w:lineRule="auto"/>
              <w:jc w:val="right"/>
              <w:rPr>
                <w:rFonts w:ascii="Arial" w:hAnsi="Arial" w:cs="Arial"/>
                <w:sz w:val="16"/>
                <w:szCs w:val="16"/>
              </w:rPr>
            </w:pPr>
            <w:r>
              <w:rPr>
                <w:rFonts w:ascii="Arial" w:hAnsi="Arial" w:cs="Arial"/>
                <w:sz w:val="16"/>
                <w:szCs w:val="16"/>
              </w:rPr>
              <w:t>10</w:t>
            </w:r>
            <w:r w:rsidR="00CF6BFC">
              <w:rPr>
                <w:rFonts w:ascii="Arial" w:hAnsi="Arial" w:cs="Arial"/>
                <w:sz w:val="16"/>
                <w:szCs w:val="16"/>
              </w:rPr>
              <w:t>,</w:t>
            </w:r>
            <w:r>
              <w:rPr>
                <w:rFonts w:ascii="Arial" w:hAnsi="Arial" w:cs="Arial"/>
                <w:sz w:val="16"/>
                <w:szCs w:val="16"/>
              </w:rPr>
              <w:t>182</w:t>
            </w:r>
          </w:p>
        </w:tc>
        <w:tc>
          <w:tcPr>
            <w:tcW w:w="1275" w:type="dxa"/>
            <w:tcBorders>
              <w:top w:val="nil"/>
              <w:left w:val="nil"/>
              <w:bottom w:val="nil"/>
              <w:right w:val="nil"/>
            </w:tcBorders>
            <w:vAlign w:val="bottom"/>
          </w:tcPr>
          <w:p w14:paraId="1B591F3F" w14:textId="6059C676" w:rsidR="0030768C" w:rsidRPr="004738DB" w:rsidRDefault="0030768C" w:rsidP="0030768C">
            <w:pPr>
              <w:spacing w:after="0" w:line="240" w:lineRule="auto"/>
              <w:jc w:val="right"/>
              <w:rPr>
                <w:rFonts w:ascii="Arial" w:eastAsia="Calibri" w:hAnsi="Arial" w:cs="Arial"/>
                <w:color w:val="000000"/>
                <w:sz w:val="16"/>
                <w:szCs w:val="16"/>
              </w:rPr>
            </w:pPr>
            <w:r>
              <w:rPr>
                <w:rFonts w:ascii="Arial" w:eastAsia="Calibri" w:hAnsi="Arial" w:cs="Arial"/>
                <w:color w:val="000000"/>
                <w:sz w:val="16"/>
                <w:szCs w:val="16"/>
              </w:rPr>
              <w:t>-</w:t>
            </w:r>
          </w:p>
        </w:tc>
      </w:tr>
      <w:tr w:rsidR="00BC76C7" w:rsidRPr="00214AC4" w14:paraId="03129777" w14:textId="77777777" w:rsidTr="009818B3">
        <w:trPr>
          <w:trHeight w:val="227"/>
        </w:trPr>
        <w:tc>
          <w:tcPr>
            <w:tcW w:w="4251" w:type="dxa"/>
            <w:gridSpan w:val="6"/>
            <w:shd w:val="clear" w:color="auto" w:fill="auto"/>
            <w:noWrap/>
            <w:vAlign w:val="bottom"/>
          </w:tcPr>
          <w:p w14:paraId="068EC15F" w14:textId="2AA4EEC9" w:rsidR="00BC76C7" w:rsidRPr="00214AC4" w:rsidRDefault="00BC76C7" w:rsidP="00BC76C7">
            <w:pPr>
              <w:spacing w:after="0" w:line="240" w:lineRule="auto"/>
              <w:rPr>
                <w:rFonts w:ascii="Arial" w:eastAsia="Calibri" w:hAnsi="Arial" w:cs="Arial"/>
                <w:i/>
                <w:sz w:val="16"/>
                <w:szCs w:val="16"/>
                <w:lang w:val="en-US"/>
              </w:rPr>
            </w:pPr>
            <w:r w:rsidRPr="00214AC4">
              <w:rPr>
                <w:rFonts w:ascii="Arial" w:eastAsia="Calibri" w:hAnsi="Arial" w:cs="Arial"/>
                <w:i/>
                <w:sz w:val="16"/>
                <w:szCs w:val="16"/>
                <w:lang w:val="en-US" w:eastAsia="hr-HR"/>
              </w:rPr>
              <w:t>Corporate bonds:</w:t>
            </w:r>
          </w:p>
        </w:tc>
        <w:tc>
          <w:tcPr>
            <w:tcW w:w="1278" w:type="dxa"/>
            <w:tcBorders>
              <w:top w:val="nil"/>
              <w:left w:val="nil"/>
              <w:bottom w:val="nil"/>
              <w:right w:val="nil"/>
            </w:tcBorders>
            <w:shd w:val="clear" w:color="auto" w:fill="auto"/>
            <w:noWrap/>
            <w:vAlign w:val="bottom"/>
          </w:tcPr>
          <w:p w14:paraId="2D9D1F0C" w14:textId="77777777" w:rsidR="00BC76C7" w:rsidRPr="00214AC4" w:rsidRDefault="00BC76C7" w:rsidP="00BC76C7">
            <w:pPr>
              <w:spacing w:after="0" w:line="240" w:lineRule="auto"/>
              <w:jc w:val="center"/>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7FBCD869" w14:textId="77777777" w:rsidR="00BC76C7" w:rsidRPr="00214AC4" w:rsidRDefault="00BC76C7" w:rsidP="00BC76C7">
            <w:pPr>
              <w:spacing w:after="0" w:line="240" w:lineRule="auto"/>
              <w:jc w:val="right"/>
              <w:rPr>
                <w:rFonts w:ascii="Arial" w:eastAsia="Calibri" w:hAnsi="Arial" w:cs="Arial"/>
                <w:sz w:val="16"/>
                <w:szCs w:val="16"/>
                <w:lang w:val="en-US"/>
              </w:rPr>
            </w:pPr>
          </w:p>
        </w:tc>
        <w:tc>
          <w:tcPr>
            <w:tcW w:w="1274" w:type="dxa"/>
            <w:tcBorders>
              <w:top w:val="nil"/>
              <w:left w:val="nil"/>
              <w:bottom w:val="nil"/>
              <w:right w:val="nil"/>
            </w:tcBorders>
            <w:shd w:val="clear" w:color="auto" w:fill="auto"/>
            <w:vAlign w:val="bottom"/>
          </w:tcPr>
          <w:p w14:paraId="0AC7382C" w14:textId="77777777" w:rsidR="00BC76C7" w:rsidRPr="00214AC4" w:rsidRDefault="00BC76C7" w:rsidP="00BC76C7">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vAlign w:val="bottom"/>
          </w:tcPr>
          <w:p w14:paraId="17C2A590" w14:textId="77777777" w:rsidR="00BC76C7" w:rsidRPr="00214AC4" w:rsidRDefault="00BC76C7" w:rsidP="00BC76C7">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215633EC" w14:textId="77777777" w:rsidR="00BC76C7" w:rsidRPr="00214AC4" w:rsidRDefault="00BC76C7" w:rsidP="00BC76C7">
            <w:pPr>
              <w:spacing w:after="0" w:line="240" w:lineRule="auto"/>
              <w:jc w:val="right"/>
              <w:rPr>
                <w:rFonts w:ascii="Arial" w:eastAsia="Calibri" w:hAnsi="Arial" w:cs="Arial"/>
                <w:sz w:val="16"/>
                <w:szCs w:val="16"/>
                <w:lang w:val="en-US"/>
              </w:rPr>
            </w:pPr>
          </w:p>
        </w:tc>
      </w:tr>
      <w:tr w:rsidR="0030768C" w:rsidRPr="00214AC4" w14:paraId="013DFD7E" w14:textId="77777777" w:rsidTr="009818B3">
        <w:trPr>
          <w:trHeight w:val="227"/>
        </w:trPr>
        <w:tc>
          <w:tcPr>
            <w:tcW w:w="1977" w:type="dxa"/>
            <w:tcBorders>
              <w:top w:val="nil"/>
              <w:left w:val="nil"/>
              <w:bottom w:val="nil"/>
              <w:right w:val="nil"/>
            </w:tcBorders>
            <w:shd w:val="clear" w:color="auto" w:fill="auto"/>
            <w:noWrap/>
            <w:vAlign w:val="bottom"/>
          </w:tcPr>
          <w:p w14:paraId="7B496294" w14:textId="77777777" w:rsidR="0030768C" w:rsidRPr="00214AC4" w:rsidRDefault="0030768C" w:rsidP="0030768C">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JDGL-O-24XA</w:t>
            </w:r>
          </w:p>
        </w:tc>
        <w:tc>
          <w:tcPr>
            <w:tcW w:w="1133" w:type="dxa"/>
            <w:gridSpan w:val="2"/>
            <w:tcBorders>
              <w:top w:val="nil"/>
              <w:left w:val="nil"/>
              <w:bottom w:val="nil"/>
              <w:right w:val="nil"/>
            </w:tcBorders>
            <w:shd w:val="clear" w:color="auto" w:fill="auto"/>
            <w:noWrap/>
            <w:vAlign w:val="bottom"/>
          </w:tcPr>
          <w:p w14:paraId="4957CA5E" w14:textId="77777777" w:rsidR="0030768C" w:rsidRPr="00214AC4" w:rsidRDefault="0030768C" w:rsidP="0030768C">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18.12.2019.</w:t>
            </w:r>
          </w:p>
        </w:tc>
        <w:tc>
          <w:tcPr>
            <w:tcW w:w="1141" w:type="dxa"/>
            <w:gridSpan w:val="3"/>
            <w:tcBorders>
              <w:top w:val="nil"/>
              <w:left w:val="nil"/>
              <w:bottom w:val="nil"/>
              <w:right w:val="nil"/>
            </w:tcBorders>
            <w:shd w:val="clear" w:color="auto" w:fill="auto"/>
            <w:noWrap/>
            <w:vAlign w:val="bottom"/>
          </w:tcPr>
          <w:p w14:paraId="47FB59A1" w14:textId="77777777" w:rsidR="0030768C" w:rsidRPr="00214AC4" w:rsidRDefault="0030768C" w:rsidP="0030768C">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18.12.2024.</w:t>
            </w:r>
          </w:p>
        </w:tc>
        <w:tc>
          <w:tcPr>
            <w:tcW w:w="1278" w:type="dxa"/>
            <w:tcBorders>
              <w:top w:val="nil"/>
              <w:left w:val="nil"/>
              <w:bottom w:val="nil"/>
              <w:right w:val="nil"/>
            </w:tcBorders>
            <w:shd w:val="clear" w:color="auto" w:fill="auto"/>
            <w:noWrap/>
            <w:vAlign w:val="bottom"/>
          </w:tcPr>
          <w:p w14:paraId="10AA5B65" w14:textId="77777777" w:rsidR="0030768C" w:rsidRPr="00214AC4" w:rsidRDefault="0030768C" w:rsidP="0030768C">
            <w:pPr>
              <w:spacing w:after="0" w:line="240" w:lineRule="auto"/>
              <w:jc w:val="center"/>
              <w:rPr>
                <w:rFonts w:ascii="Arial" w:eastAsia="Calibri" w:hAnsi="Arial" w:cs="Arial"/>
                <w:sz w:val="16"/>
                <w:szCs w:val="16"/>
                <w:lang w:val="en-US" w:eastAsia="hr-HR"/>
              </w:rPr>
            </w:pPr>
            <w:r w:rsidRPr="00214AC4">
              <w:rPr>
                <w:rFonts w:ascii="Arial" w:eastAsia="Calibri" w:hAnsi="Arial" w:cs="Arial"/>
                <w:color w:val="000000"/>
                <w:sz w:val="16"/>
                <w:szCs w:val="16"/>
                <w:lang w:val="en-US"/>
              </w:rPr>
              <w:t>1.75</w:t>
            </w:r>
          </w:p>
        </w:tc>
        <w:tc>
          <w:tcPr>
            <w:tcW w:w="1275" w:type="dxa"/>
            <w:tcBorders>
              <w:top w:val="nil"/>
              <w:left w:val="nil"/>
              <w:bottom w:val="nil"/>
              <w:right w:val="nil"/>
            </w:tcBorders>
            <w:vAlign w:val="bottom"/>
          </w:tcPr>
          <w:p w14:paraId="7280E65D" w14:textId="34FDC610"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128</w:t>
            </w:r>
          </w:p>
        </w:tc>
        <w:tc>
          <w:tcPr>
            <w:tcW w:w="1274" w:type="dxa"/>
            <w:tcBorders>
              <w:top w:val="nil"/>
              <w:left w:val="nil"/>
              <w:bottom w:val="nil"/>
              <w:right w:val="nil"/>
            </w:tcBorders>
            <w:vAlign w:val="bottom"/>
          </w:tcPr>
          <w:p w14:paraId="56127239" w14:textId="32882CB7"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132</w:t>
            </w:r>
          </w:p>
        </w:tc>
        <w:tc>
          <w:tcPr>
            <w:tcW w:w="1278" w:type="dxa"/>
            <w:tcBorders>
              <w:top w:val="nil"/>
              <w:left w:val="nil"/>
              <w:bottom w:val="nil"/>
              <w:right w:val="nil"/>
            </w:tcBorders>
            <w:shd w:val="clear" w:color="auto" w:fill="auto"/>
            <w:vAlign w:val="bottom"/>
          </w:tcPr>
          <w:p w14:paraId="1CB4D90A" w14:textId="5F61E06A"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5" w:type="dxa"/>
            <w:tcBorders>
              <w:top w:val="nil"/>
              <w:left w:val="nil"/>
              <w:bottom w:val="nil"/>
              <w:right w:val="nil"/>
            </w:tcBorders>
            <w:vAlign w:val="bottom"/>
          </w:tcPr>
          <w:p w14:paraId="60F7106D" w14:textId="3CC1C41D"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w:t>
            </w:r>
          </w:p>
        </w:tc>
      </w:tr>
      <w:tr w:rsidR="0030768C" w:rsidRPr="00214AC4" w14:paraId="01F2A1A4" w14:textId="77777777" w:rsidTr="009818B3">
        <w:trPr>
          <w:trHeight w:val="227"/>
        </w:trPr>
        <w:tc>
          <w:tcPr>
            <w:tcW w:w="1977" w:type="dxa"/>
            <w:tcBorders>
              <w:top w:val="nil"/>
              <w:left w:val="nil"/>
              <w:bottom w:val="nil"/>
              <w:right w:val="nil"/>
            </w:tcBorders>
            <w:shd w:val="clear" w:color="auto" w:fill="auto"/>
            <w:noWrap/>
            <w:vAlign w:val="bottom"/>
          </w:tcPr>
          <w:p w14:paraId="423280B9" w14:textId="77777777" w:rsidR="0030768C" w:rsidRPr="00214AC4" w:rsidRDefault="0030768C" w:rsidP="0030768C">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HRATGRO25CA5</w:t>
            </w:r>
          </w:p>
        </w:tc>
        <w:tc>
          <w:tcPr>
            <w:tcW w:w="1133" w:type="dxa"/>
            <w:gridSpan w:val="2"/>
            <w:tcBorders>
              <w:top w:val="nil"/>
              <w:left w:val="nil"/>
              <w:bottom w:val="nil"/>
              <w:right w:val="nil"/>
            </w:tcBorders>
            <w:shd w:val="clear" w:color="auto" w:fill="auto"/>
            <w:noWrap/>
            <w:vAlign w:val="bottom"/>
          </w:tcPr>
          <w:p w14:paraId="26810AA8" w14:textId="77777777" w:rsidR="0030768C" w:rsidRPr="00214AC4" w:rsidRDefault="0030768C" w:rsidP="0030768C">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 xml:space="preserve">11.12.2020.      </w:t>
            </w:r>
          </w:p>
        </w:tc>
        <w:tc>
          <w:tcPr>
            <w:tcW w:w="1141" w:type="dxa"/>
            <w:gridSpan w:val="3"/>
            <w:tcBorders>
              <w:top w:val="nil"/>
              <w:left w:val="nil"/>
              <w:bottom w:val="nil"/>
              <w:right w:val="nil"/>
            </w:tcBorders>
            <w:shd w:val="clear" w:color="auto" w:fill="auto"/>
            <w:noWrap/>
            <w:vAlign w:val="bottom"/>
          </w:tcPr>
          <w:p w14:paraId="3F829EFB" w14:textId="77777777" w:rsidR="0030768C" w:rsidRPr="00214AC4" w:rsidRDefault="0030768C" w:rsidP="0030768C">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11.12.2025.</w:t>
            </w:r>
          </w:p>
        </w:tc>
        <w:tc>
          <w:tcPr>
            <w:tcW w:w="1278" w:type="dxa"/>
            <w:tcBorders>
              <w:top w:val="nil"/>
              <w:left w:val="nil"/>
              <w:bottom w:val="nil"/>
              <w:right w:val="nil"/>
            </w:tcBorders>
            <w:shd w:val="clear" w:color="auto" w:fill="auto"/>
            <w:noWrap/>
            <w:vAlign w:val="bottom"/>
          </w:tcPr>
          <w:p w14:paraId="1119D5C2" w14:textId="77777777" w:rsidR="0030768C" w:rsidRPr="00214AC4" w:rsidRDefault="0030768C" w:rsidP="0030768C">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 0.88</w:t>
            </w:r>
          </w:p>
        </w:tc>
        <w:tc>
          <w:tcPr>
            <w:tcW w:w="1275" w:type="dxa"/>
            <w:tcBorders>
              <w:top w:val="nil"/>
              <w:left w:val="nil"/>
              <w:bottom w:val="nil"/>
              <w:right w:val="nil"/>
            </w:tcBorders>
            <w:vAlign w:val="bottom"/>
          </w:tcPr>
          <w:p w14:paraId="272A2D66" w14:textId="06A41262"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172</w:t>
            </w:r>
          </w:p>
        </w:tc>
        <w:tc>
          <w:tcPr>
            <w:tcW w:w="1274" w:type="dxa"/>
            <w:tcBorders>
              <w:top w:val="nil"/>
              <w:left w:val="nil"/>
              <w:bottom w:val="nil"/>
              <w:right w:val="nil"/>
            </w:tcBorders>
            <w:vAlign w:val="bottom"/>
          </w:tcPr>
          <w:p w14:paraId="181C6531" w14:textId="2D283DE6" w:rsidR="0030768C" w:rsidRPr="00214AC4" w:rsidRDefault="0030768C" w:rsidP="0030768C">
            <w:pPr>
              <w:spacing w:after="0" w:line="240" w:lineRule="auto"/>
              <w:jc w:val="right"/>
              <w:rPr>
                <w:rFonts w:ascii="Arial" w:eastAsia="Times New Roman" w:hAnsi="Arial" w:cs="Arial"/>
                <w:color w:val="000000"/>
                <w:sz w:val="16"/>
                <w:szCs w:val="16"/>
                <w:lang w:val="en-US" w:eastAsia="hr-HR"/>
              </w:rPr>
            </w:pPr>
            <w:r>
              <w:rPr>
                <w:rFonts w:ascii="Arial" w:eastAsia="Calibri" w:hAnsi="Arial" w:cs="Arial"/>
                <w:color w:val="000000"/>
                <w:sz w:val="16"/>
                <w:szCs w:val="16"/>
                <w:lang w:eastAsia="hr-HR"/>
              </w:rPr>
              <w:t>172</w:t>
            </w:r>
          </w:p>
        </w:tc>
        <w:tc>
          <w:tcPr>
            <w:tcW w:w="1278" w:type="dxa"/>
            <w:tcBorders>
              <w:top w:val="nil"/>
              <w:left w:val="nil"/>
              <w:bottom w:val="nil"/>
              <w:right w:val="nil"/>
            </w:tcBorders>
            <w:shd w:val="clear" w:color="auto" w:fill="auto"/>
            <w:vAlign w:val="bottom"/>
          </w:tcPr>
          <w:p w14:paraId="1462D90D" w14:textId="48EB1FCB"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5" w:type="dxa"/>
            <w:tcBorders>
              <w:top w:val="nil"/>
              <w:left w:val="nil"/>
              <w:bottom w:val="nil"/>
              <w:right w:val="nil"/>
            </w:tcBorders>
            <w:vAlign w:val="bottom"/>
          </w:tcPr>
          <w:p w14:paraId="2F2D8FCE" w14:textId="708D68B2"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w:t>
            </w:r>
          </w:p>
        </w:tc>
      </w:tr>
      <w:tr w:rsidR="0030768C" w:rsidRPr="00214AC4" w14:paraId="6F5034DF" w14:textId="77777777" w:rsidTr="00425C06">
        <w:trPr>
          <w:trHeight w:val="227"/>
        </w:trPr>
        <w:tc>
          <w:tcPr>
            <w:tcW w:w="3110" w:type="dxa"/>
            <w:gridSpan w:val="3"/>
            <w:tcBorders>
              <w:top w:val="nil"/>
              <w:left w:val="nil"/>
              <w:bottom w:val="nil"/>
              <w:right w:val="nil"/>
            </w:tcBorders>
            <w:shd w:val="clear" w:color="auto" w:fill="auto"/>
            <w:noWrap/>
            <w:vAlign w:val="bottom"/>
          </w:tcPr>
          <w:p w14:paraId="0F11A1E3" w14:textId="107894E3" w:rsidR="0030768C" w:rsidRPr="00214AC4" w:rsidRDefault="0030768C" w:rsidP="0030768C">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Treasury bills up to </w:t>
            </w:r>
            <w:r>
              <w:rPr>
                <w:rFonts w:ascii="Arial" w:eastAsia="Calibri" w:hAnsi="Arial" w:cs="Arial"/>
                <w:color w:val="000000"/>
                <w:sz w:val="16"/>
                <w:szCs w:val="16"/>
                <w:lang w:val="en-US"/>
              </w:rPr>
              <w:t>91</w:t>
            </w:r>
            <w:r w:rsidRPr="00214AC4">
              <w:rPr>
                <w:rFonts w:ascii="Arial" w:eastAsia="Calibri" w:hAnsi="Arial" w:cs="Arial"/>
                <w:color w:val="000000"/>
                <w:sz w:val="16"/>
                <w:szCs w:val="16"/>
                <w:lang w:val="en-US"/>
              </w:rPr>
              <w:t xml:space="preserve"> days</w:t>
            </w:r>
          </w:p>
        </w:tc>
        <w:tc>
          <w:tcPr>
            <w:tcW w:w="1141" w:type="dxa"/>
            <w:gridSpan w:val="3"/>
            <w:tcBorders>
              <w:top w:val="nil"/>
              <w:left w:val="nil"/>
              <w:bottom w:val="nil"/>
              <w:right w:val="nil"/>
            </w:tcBorders>
            <w:shd w:val="clear" w:color="auto" w:fill="auto"/>
            <w:noWrap/>
            <w:vAlign w:val="bottom"/>
          </w:tcPr>
          <w:p w14:paraId="327C2DAC" w14:textId="77777777" w:rsidR="0030768C" w:rsidRPr="00214AC4" w:rsidRDefault="0030768C" w:rsidP="0030768C">
            <w:pPr>
              <w:spacing w:after="0" w:line="240" w:lineRule="auto"/>
              <w:jc w:val="right"/>
              <w:rPr>
                <w:rFonts w:ascii="Arial" w:eastAsia="Calibri" w:hAnsi="Arial" w:cs="Arial"/>
                <w:color w:val="000000"/>
                <w:sz w:val="16"/>
                <w:szCs w:val="16"/>
                <w:lang w:val="en-US"/>
              </w:rPr>
            </w:pPr>
          </w:p>
        </w:tc>
        <w:tc>
          <w:tcPr>
            <w:tcW w:w="1278" w:type="dxa"/>
            <w:tcBorders>
              <w:top w:val="nil"/>
              <w:left w:val="nil"/>
              <w:bottom w:val="nil"/>
              <w:right w:val="nil"/>
            </w:tcBorders>
            <w:shd w:val="clear" w:color="auto" w:fill="auto"/>
            <w:noWrap/>
            <w:vAlign w:val="bottom"/>
          </w:tcPr>
          <w:p w14:paraId="60F0FFC4" w14:textId="0B2EE215" w:rsidR="0030768C" w:rsidRPr="00214AC4" w:rsidRDefault="0030768C" w:rsidP="0030768C">
            <w:pPr>
              <w:spacing w:after="0" w:line="240" w:lineRule="auto"/>
              <w:jc w:val="center"/>
              <w:rPr>
                <w:rFonts w:ascii="Arial" w:eastAsia="Calibri" w:hAnsi="Arial" w:cs="Arial"/>
                <w:color w:val="000000"/>
                <w:sz w:val="16"/>
                <w:szCs w:val="16"/>
                <w:lang w:val="en-US"/>
              </w:rPr>
            </w:pPr>
            <w:r>
              <w:rPr>
                <w:rFonts w:ascii="Arial" w:eastAsia="Calibri" w:hAnsi="Arial" w:cs="Arial"/>
                <w:color w:val="000000"/>
                <w:sz w:val="16"/>
                <w:szCs w:val="16"/>
              </w:rPr>
              <w:t>3.740</w:t>
            </w:r>
          </w:p>
        </w:tc>
        <w:tc>
          <w:tcPr>
            <w:tcW w:w="1275" w:type="dxa"/>
            <w:tcBorders>
              <w:top w:val="nil"/>
              <w:left w:val="nil"/>
              <w:bottom w:val="nil"/>
              <w:right w:val="nil"/>
            </w:tcBorders>
            <w:vAlign w:val="bottom"/>
          </w:tcPr>
          <w:p w14:paraId="1890EBB4" w14:textId="5511ED8D" w:rsidR="0030768C" w:rsidRPr="00214AC4"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9</w:t>
            </w:r>
            <w:r w:rsidR="00CF6BFC">
              <w:rPr>
                <w:rFonts w:ascii="Arial" w:eastAsia="Calibri" w:hAnsi="Arial" w:cs="Arial"/>
                <w:color w:val="000000"/>
                <w:sz w:val="16"/>
                <w:szCs w:val="16"/>
                <w:lang w:eastAsia="hr-HR"/>
              </w:rPr>
              <w:t>,</w:t>
            </w:r>
            <w:r>
              <w:rPr>
                <w:rFonts w:ascii="Arial" w:eastAsia="Calibri" w:hAnsi="Arial" w:cs="Arial"/>
                <w:color w:val="000000"/>
                <w:sz w:val="16"/>
                <w:szCs w:val="16"/>
                <w:lang w:eastAsia="hr-HR"/>
              </w:rPr>
              <w:t>919</w:t>
            </w:r>
          </w:p>
        </w:tc>
        <w:tc>
          <w:tcPr>
            <w:tcW w:w="1274" w:type="dxa"/>
            <w:tcBorders>
              <w:top w:val="nil"/>
              <w:left w:val="nil"/>
              <w:bottom w:val="nil"/>
              <w:right w:val="nil"/>
            </w:tcBorders>
            <w:vAlign w:val="bottom"/>
          </w:tcPr>
          <w:p w14:paraId="0AAF28A4" w14:textId="6CF47722" w:rsidR="0030768C" w:rsidRDefault="0030768C" w:rsidP="0030768C">
            <w:pPr>
              <w:spacing w:after="0" w:line="240" w:lineRule="auto"/>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278" w:type="dxa"/>
            <w:tcBorders>
              <w:top w:val="nil"/>
              <w:left w:val="nil"/>
              <w:bottom w:val="nil"/>
              <w:right w:val="nil"/>
            </w:tcBorders>
            <w:shd w:val="clear" w:color="auto" w:fill="auto"/>
            <w:vAlign w:val="bottom"/>
          </w:tcPr>
          <w:p w14:paraId="7CB6E3A8" w14:textId="2C01BA00"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9</w:t>
            </w:r>
            <w:r w:rsidR="00CF6BFC">
              <w:rPr>
                <w:rFonts w:ascii="Arial" w:eastAsia="Calibri" w:hAnsi="Arial" w:cs="Arial"/>
                <w:color w:val="000000"/>
                <w:sz w:val="16"/>
                <w:szCs w:val="16"/>
              </w:rPr>
              <w:t>,</w:t>
            </w:r>
            <w:r>
              <w:rPr>
                <w:rFonts w:ascii="Arial" w:eastAsia="Calibri" w:hAnsi="Arial" w:cs="Arial"/>
                <w:color w:val="000000"/>
                <w:sz w:val="16"/>
                <w:szCs w:val="16"/>
              </w:rPr>
              <w:t>919</w:t>
            </w:r>
          </w:p>
        </w:tc>
        <w:tc>
          <w:tcPr>
            <w:tcW w:w="1275" w:type="dxa"/>
            <w:tcBorders>
              <w:top w:val="nil"/>
              <w:left w:val="nil"/>
              <w:bottom w:val="nil"/>
              <w:right w:val="nil"/>
            </w:tcBorders>
            <w:vAlign w:val="bottom"/>
          </w:tcPr>
          <w:p w14:paraId="0F489A32" w14:textId="702B4AAD" w:rsidR="0030768C" w:rsidRDefault="0030768C" w:rsidP="0030768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30768C" w:rsidRPr="00214AC4" w14:paraId="1CA9A799" w14:textId="77777777" w:rsidTr="009818B3">
        <w:trPr>
          <w:trHeight w:val="227"/>
        </w:trPr>
        <w:tc>
          <w:tcPr>
            <w:tcW w:w="3110" w:type="dxa"/>
            <w:gridSpan w:val="3"/>
            <w:tcBorders>
              <w:top w:val="nil"/>
              <w:left w:val="nil"/>
              <w:bottom w:val="nil"/>
              <w:right w:val="nil"/>
            </w:tcBorders>
            <w:shd w:val="clear" w:color="auto" w:fill="auto"/>
            <w:noWrap/>
            <w:vAlign w:val="bottom"/>
            <w:hideMark/>
          </w:tcPr>
          <w:p w14:paraId="542FAED9" w14:textId="00A71474" w:rsidR="0030768C" w:rsidRPr="00214AC4" w:rsidRDefault="0030768C" w:rsidP="0030768C">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Treasury bills up to </w:t>
            </w:r>
            <w:r>
              <w:rPr>
                <w:rFonts w:ascii="Arial" w:eastAsia="Calibri" w:hAnsi="Arial" w:cs="Arial"/>
                <w:color w:val="000000"/>
                <w:sz w:val="16"/>
                <w:szCs w:val="16"/>
                <w:lang w:val="en-US"/>
              </w:rPr>
              <w:t>182</w:t>
            </w:r>
            <w:r w:rsidRPr="00214AC4">
              <w:rPr>
                <w:rFonts w:ascii="Arial" w:eastAsia="Calibri" w:hAnsi="Arial" w:cs="Arial"/>
                <w:color w:val="000000"/>
                <w:sz w:val="16"/>
                <w:szCs w:val="16"/>
                <w:lang w:val="en-US"/>
              </w:rPr>
              <w:t xml:space="preserve"> days</w:t>
            </w:r>
          </w:p>
        </w:tc>
        <w:tc>
          <w:tcPr>
            <w:tcW w:w="1141" w:type="dxa"/>
            <w:gridSpan w:val="3"/>
            <w:tcBorders>
              <w:top w:val="nil"/>
              <w:left w:val="nil"/>
              <w:bottom w:val="nil"/>
              <w:right w:val="nil"/>
            </w:tcBorders>
            <w:shd w:val="clear" w:color="auto" w:fill="auto"/>
            <w:noWrap/>
            <w:vAlign w:val="bottom"/>
            <w:hideMark/>
          </w:tcPr>
          <w:p w14:paraId="4453A35C" w14:textId="77777777" w:rsidR="0030768C" w:rsidRPr="00214AC4" w:rsidRDefault="0030768C" w:rsidP="0030768C">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shd w:val="clear" w:color="auto" w:fill="auto"/>
            <w:noWrap/>
            <w:vAlign w:val="bottom"/>
          </w:tcPr>
          <w:p w14:paraId="57AED9CF" w14:textId="49FE2BA5" w:rsidR="0030768C" w:rsidRPr="005C4081" w:rsidRDefault="0030768C" w:rsidP="0030768C">
            <w:pPr>
              <w:spacing w:after="0" w:line="240" w:lineRule="auto"/>
              <w:jc w:val="center"/>
              <w:rPr>
                <w:rFonts w:ascii="Arial" w:eastAsia="Calibri" w:hAnsi="Arial" w:cs="Arial"/>
                <w:color w:val="000000"/>
                <w:sz w:val="16"/>
                <w:szCs w:val="16"/>
                <w:lang w:val="en-US"/>
              </w:rPr>
            </w:pPr>
            <w:r>
              <w:rPr>
                <w:rFonts w:ascii="Arial" w:eastAsia="Calibri" w:hAnsi="Arial" w:cs="Arial"/>
                <w:color w:val="000000"/>
                <w:sz w:val="16"/>
                <w:szCs w:val="16"/>
              </w:rPr>
              <w:t>-</w:t>
            </w:r>
          </w:p>
        </w:tc>
        <w:tc>
          <w:tcPr>
            <w:tcW w:w="1275" w:type="dxa"/>
            <w:tcBorders>
              <w:top w:val="nil"/>
              <w:left w:val="nil"/>
              <w:bottom w:val="nil"/>
              <w:right w:val="nil"/>
            </w:tcBorders>
            <w:shd w:val="clear" w:color="auto" w:fill="auto"/>
            <w:vAlign w:val="bottom"/>
          </w:tcPr>
          <w:p w14:paraId="69E6CEC9" w14:textId="47DCC60F"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4" w:type="dxa"/>
            <w:tcBorders>
              <w:top w:val="nil"/>
              <w:left w:val="nil"/>
              <w:bottom w:val="nil"/>
              <w:right w:val="nil"/>
            </w:tcBorders>
            <w:vAlign w:val="bottom"/>
          </w:tcPr>
          <w:p w14:paraId="5697E722" w14:textId="4B5AD6BA" w:rsidR="0030768C" w:rsidRPr="00214AC4" w:rsidRDefault="0030768C" w:rsidP="0030768C">
            <w:pPr>
              <w:spacing w:after="0" w:line="240" w:lineRule="auto"/>
              <w:jc w:val="right"/>
              <w:rPr>
                <w:rFonts w:ascii="Arial" w:eastAsia="Calibri" w:hAnsi="Arial" w:cs="Arial"/>
                <w:color w:val="000000"/>
                <w:sz w:val="16"/>
                <w:szCs w:val="16"/>
                <w:lang w:val="en-US"/>
              </w:rPr>
            </w:pPr>
            <w:r w:rsidRPr="00FC3DDD">
              <w:rPr>
                <w:rFonts w:ascii="Arial" w:eastAsia="Calibri" w:hAnsi="Arial" w:cs="Arial"/>
                <w:color w:val="000000"/>
                <w:sz w:val="16"/>
                <w:szCs w:val="16"/>
              </w:rPr>
              <w:t>4,976</w:t>
            </w:r>
          </w:p>
        </w:tc>
        <w:tc>
          <w:tcPr>
            <w:tcW w:w="1278" w:type="dxa"/>
            <w:tcBorders>
              <w:top w:val="nil"/>
              <w:left w:val="nil"/>
              <w:bottom w:val="nil"/>
              <w:right w:val="nil"/>
            </w:tcBorders>
            <w:vAlign w:val="bottom"/>
          </w:tcPr>
          <w:p w14:paraId="1C8AF5B2" w14:textId="7BA706FC"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5" w:type="dxa"/>
            <w:tcBorders>
              <w:top w:val="nil"/>
              <w:left w:val="nil"/>
              <w:bottom w:val="nil"/>
              <w:right w:val="nil"/>
            </w:tcBorders>
            <w:vAlign w:val="bottom"/>
          </w:tcPr>
          <w:p w14:paraId="1A006830" w14:textId="12A71013"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4,976</w:t>
            </w:r>
          </w:p>
        </w:tc>
      </w:tr>
      <w:tr w:rsidR="0030768C" w:rsidRPr="00214AC4" w14:paraId="3E82A1FC" w14:textId="77777777" w:rsidTr="002C5648">
        <w:trPr>
          <w:trHeight w:val="227"/>
        </w:trPr>
        <w:tc>
          <w:tcPr>
            <w:tcW w:w="3682" w:type="dxa"/>
            <w:gridSpan w:val="5"/>
            <w:tcBorders>
              <w:top w:val="nil"/>
              <w:left w:val="nil"/>
              <w:bottom w:val="nil"/>
              <w:right w:val="nil"/>
            </w:tcBorders>
            <w:shd w:val="clear" w:color="auto" w:fill="auto"/>
            <w:noWrap/>
            <w:vAlign w:val="bottom"/>
            <w:hideMark/>
          </w:tcPr>
          <w:p w14:paraId="338F47DD" w14:textId="24C85559" w:rsidR="0030768C" w:rsidRPr="00214AC4" w:rsidRDefault="0030768C" w:rsidP="0030768C">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Treasury bills up to 364 days</w:t>
            </w:r>
          </w:p>
        </w:tc>
        <w:tc>
          <w:tcPr>
            <w:tcW w:w="569" w:type="dxa"/>
            <w:tcBorders>
              <w:top w:val="nil"/>
              <w:left w:val="nil"/>
              <w:bottom w:val="nil"/>
              <w:right w:val="nil"/>
            </w:tcBorders>
            <w:shd w:val="clear" w:color="auto" w:fill="auto"/>
            <w:noWrap/>
            <w:vAlign w:val="bottom"/>
            <w:hideMark/>
          </w:tcPr>
          <w:p w14:paraId="1AC4B45E" w14:textId="77777777" w:rsidR="0030768C" w:rsidRPr="00214AC4" w:rsidRDefault="0030768C" w:rsidP="0030768C">
            <w:pPr>
              <w:spacing w:after="0" w:line="240" w:lineRule="auto"/>
              <w:jc w:val="right"/>
              <w:rPr>
                <w:rFonts w:ascii="Arial" w:eastAsia="Calibri" w:hAnsi="Arial" w:cs="Arial"/>
                <w:sz w:val="16"/>
                <w:szCs w:val="16"/>
                <w:lang w:val="en-US"/>
              </w:rPr>
            </w:pPr>
          </w:p>
        </w:tc>
        <w:tc>
          <w:tcPr>
            <w:tcW w:w="1278" w:type="dxa"/>
            <w:tcBorders>
              <w:top w:val="nil"/>
              <w:left w:val="nil"/>
              <w:right w:val="nil"/>
            </w:tcBorders>
            <w:shd w:val="clear" w:color="auto" w:fill="auto"/>
            <w:noWrap/>
            <w:vAlign w:val="bottom"/>
          </w:tcPr>
          <w:p w14:paraId="07482DC7" w14:textId="4CD1C30F" w:rsidR="0030768C" w:rsidRPr="005C4081" w:rsidRDefault="0030768C" w:rsidP="0030768C">
            <w:pPr>
              <w:spacing w:after="0" w:line="240" w:lineRule="auto"/>
              <w:jc w:val="center"/>
              <w:rPr>
                <w:rFonts w:ascii="Arial" w:eastAsia="Calibri" w:hAnsi="Arial" w:cs="Arial"/>
                <w:color w:val="000000"/>
                <w:sz w:val="16"/>
                <w:szCs w:val="16"/>
                <w:lang w:val="en-US"/>
              </w:rPr>
            </w:pPr>
            <w:r>
              <w:rPr>
                <w:rFonts w:ascii="Arial" w:eastAsia="Calibri" w:hAnsi="Arial" w:cs="Arial"/>
                <w:color w:val="000000"/>
                <w:sz w:val="16"/>
                <w:szCs w:val="16"/>
              </w:rPr>
              <w:t>3.825</w:t>
            </w:r>
          </w:p>
        </w:tc>
        <w:tc>
          <w:tcPr>
            <w:tcW w:w="1275" w:type="dxa"/>
            <w:tcBorders>
              <w:top w:val="nil"/>
              <w:left w:val="nil"/>
              <w:right w:val="nil"/>
            </w:tcBorders>
            <w:shd w:val="clear" w:color="auto" w:fill="auto"/>
            <w:vAlign w:val="bottom"/>
          </w:tcPr>
          <w:p w14:paraId="7710E489" w14:textId="65F1DE82"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9,946</w:t>
            </w:r>
          </w:p>
        </w:tc>
        <w:tc>
          <w:tcPr>
            <w:tcW w:w="1274" w:type="dxa"/>
            <w:tcBorders>
              <w:top w:val="nil"/>
              <w:left w:val="nil"/>
              <w:right w:val="nil"/>
            </w:tcBorders>
            <w:shd w:val="clear" w:color="auto" w:fill="auto"/>
            <w:vAlign w:val="bottom"/>
          </w:tcPr>
          <w:p w14:paraId="5E1C5347" w14:textId="76EC807A" w:rsidR="0030768C" w:rsidRPr="00214AC4" w:rsidRDefault="0030768C" w:rsidP="0030768C">
            <w:pPr>
              <w:spacing w:after="0" w:line="240" w:lineRule="auto"/>
              <w:jc w:val="right"/>
              <w:rPr>
                <w:rFonts w:ascii="Arial" w:eastAsia="Calibri" w:hAnsi="Arial" w:cs="Arial"/>
                <w:color w:val="000000"/>
                <w:sz w:val="16"/>
                <w:szCs w:val="16"/>
                <w:lang w:val="en-US"/>
              </w:rPr>
            </w:pPr>
            <w:r w:rsidRPr="00FC3DDD">
              <w:rPr>
                <w:rFonts w:ascii="Arial" w:eastAsia="Calibri" w:hAnsi="Arial" w:cs="Arial"/>
                <w:color w:val="000000"/>
                <w:sz w:val="16"/>
                <w:szCs w:val="16"/>
              </w:rPr>
              <w:t>33,474</w:t>
            </w:r>
          </w:p>
        </w:tc>
        <w:tc>
          <w:tcPr>
            <w:tcW w:w="1278" w:type="dxa"/>
            <w:tcBorders>
              <w:top w:val="nil"/>
              <w:left w:val="nil"/>
              <w:right w:val="nil"/>
            </w:tcBorders>
            <w:shd w:val="clear" w:color="auto" w:fill="auto"/>
            <w:vAlign w:val="bottom"/>
          </w:tcPr>
          <w:p w14:paraId="7FB3C034" w14:textId="3F95A69E"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9,946</w:t>
            </w:r>
          </w:p>
        </w:tc>
        <w:tc>
          <w:tcPr>
            <w:tcW w:w="1275" w:type="dxa"/>
            <w:tcBorders>
              <w:top w:val="nil"/>
              <w:left w:val="nil"/>
              <w:right w:val="nil"/>
            </w:tcBorders>
            <w:shd w:val="clear" w:color="auto" w:fill="auto"/>
            <w:vAlign w:val="bottom"/>
          </w:tcPr>
          <w:p w14:paraId="2DE17CEF" w14:textId="55EDEA34"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33,474</w:t>
            </w:r>
          </w:p>
        </w:tc>
      </w:tr>
      <w:tr w:rsidR="0030768C" w:rsidRPr="00214AC4" w14:paraId="48826C5C" w14:textId="77777777" w:rsidTr="009818B3">
        <w:trPr>
          <w:trHeight w:val="227"/>
        </w:trPr>
        <w:tc>
          <w:tcPr>
            <w:tcW w:w="1977" w:type="dxa"/>
            <w:tcBorders>
              <w:top w:val="nil"/>
              <w:left w:val="nil"/>
              <w:bottom w:val="single" w:sz="4" w:space="0" w:color="auto"/>
              <w:right w:val="nil"/>
            </w:tcBorders>
            <w:shd w:val="clear" w:color="auto" w:fill="auto"/>
            <w:noWrap/>
            <w:vAlign w:val="bottom"/>
            <w:hideMark/>
          </w:tcPr>
          <w:p w14:paraId="348D0D20" w14:textId="77777777" w:rsidR="0030768C" w:rsidRPr="00214AC4" w:rsidRDefault="0030768C" w:rsidP="0030768C">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Accrued interest</w:t>
            </w:r>
          </w:p>
        </w:tc>
        <w:tc>
          <w:tcPr>
            <w:tcW w:w="1133" w:type="dxa"/>
            <w:gridSpan w:val="2"/>
            <w:tcBorders>
              <w:top w:val="nil"/>
              <w:left w:val="nil"/>
              <w:bottom w:val="nil"/>
              <w:right w:val="nil"/>
            </w:tcBorders>
            <w:shd w:val="clear" w:color="auto" w:fill="auto"/>
            <w:noWrap/>
            <w:vAlign w:val="bottom"/>
            <w:hideMark/>
          </w:tcPr>
          <w:p w14:paraId="223D5088" w14:textId="77777777" w:rsidR="0030768C" w:rsidRPr="00214AC4" w:rsidRDefault="0030768C" w:rsidP="0030768C">
            <w:pPr>
              <w:spacing w:after="0" w:line="240" w:lineRule="auto"/>
              <w:rPr>
                <w:rFonts w:ascii="Arial" w:eastAsia="Calibri" w:hAnsi="Arial" w:cs="Arial"/>
                <w:color w:val="000000"/>
                <w:sz w:val="16"/>
                <w:szCs w:val="16"/>
                <w:lang w:val="en-US"/>
              </w:rPr>
            </w:pPr>
          </w:p>
        </w:tc>
        <w:tc>
          <w:tcPr>
            <w:tcW w:w="1141" w:type="dxa"/>
            <w:gridSpan w:val="3"/>
            <w:tcBorders>
              <w:top w:val="nil"/>
              <w:left w:val="nil"/>
              <w:bottom w:val="nil"/>
              <w:right w:val="nil"/>
            </w:tcBorders>
            <w:shd w:val="clear" w:color="auto" w:fill="auto"/>
            <w:noWrap/>
            <w:vAlign w:val="bottom"/>
            <w:hideMark/>
          </w:tcPr>
          <w:p w14:paraId="254724F5" w14:textId="77777777" w:rsidR="0030768C" w:rsidRPr="00214AC4" w:rsidRDefault="0030768C" w:rsidP="0030768C">
            <w:pPr>
              <w:spacing w:after="0" w:line="240" w:lineRule="auto"/>
              <w:rPr>
                <w:rFonts w:ascii="Arial" w:eastAsia="Calibri" w:hAnsi="Arial" w:cs="Arial"/>
                <w:sz w:val="16"/>
                <w:szCs w:val="16"/>
                <w:lang w:val="en-US"/>
              </w:rPr>
            </w:pPr>
          </w:p>
        </w:tc>
        <w:tc>
          <w:tcPr>
            <w:tcW w:w="1278" w:type="dxa"/>
            <w:tcBorders>
              <w:left w:val="nil"/>
              <w:bottom w:val="nil"/>
              <w:right w:val="nil"/>
            </w:tcBorders>
            <w:shd w:val="clear" w:color="auto" w:fill="auto"/>
            <w:noWrap/>
            <w:vAlign w:val="bottom"/>
            <w:hideMark/>
          </w:tcPr>
          <w:p w14:paraId="3561A3A5" w14:textId="77777777" w:rsidR="0030768C" w:rsidRPr="00214AC4" w:rsidRDefault="0030768C" w:rsidP="0030768C">
            <w:pPr>
              <w:spacing w:after="0" w:line="240" w:lineRule="auto"/>
              <w:rPr>
                <w:rFonts w:ascii="Arial" w:eastAsia="Calibri" w:hAnsi="Arial" w:cs="Arial"/>
                <w:sz w:val="16"/>
                <w:szCs w:val="16"/>
                <w:lang w:val="en-US"/>
              </w:rPr>
            </w:pPr>
          </w:p>
        </w:tc>
        <w:tc>
          <w:tcPr>
            <w:tcW w:w="1275" w:type="dxa"/>
            <w:tcBorders>
              <w:left w:val="nil"/>
              <w:bottom w:val="single" w:sz="4" w:space="0" w:color="auto"/>
              <w:right w:val="nil"/>
            </w:tcBorders>
            <w:vAlign w:val="bottom"/>
          </w:tcPr>
          <w:p w14:paraId="7DCFC635" w14:textId="4A476D94"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2,495</w:t>
            </w:r>
          </w:p>
        </w:tc>
        <w:tc>
          <w:tcPr>
            <w:tcW w:w="1274" w:type="dxa"/>
            <w:tcBorders>
              <w:left w:val="nil"/>
              <w:bottom w:val="single" w:sz="4" w:space="0" w:color="auto"/>
              <w:right w:val="nil"/>
            </w:tcBorders>
            <w:vAlign w:val="bottom"/>
          </w:tcPr>
          <w:p w14:paraId="26F3D438" w14:textId="6AC61B63"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eastAsia="hr-HR"/>
              </w:rPr>
              <w:t>3,177</w:t>
            </w:r>
          </w:p>
        </w:tc>
        <w:tc>
          <w:tcPr>
            <w:tcW w:w="1278" w:type="dxa"/>
            <w:tcBorders>
              <w:left w:val="nil"/>
              <w:bottom w:val="single" w:sz="4" w:space="0" w:color="auto"/>
              <w:right w:val="nil"/>
            </w:tcBorders>
            <w:shd w:val="clear" w:color="auto" w:fill="auto"/>
            <w:vAlign w:val="bottom"/>
          </w:tcPr>
          <w:p w14:paraId="732130A6" w14:textId="546161AC"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2,458</w:t>
            </w:r>
          </w:p>
        </w:tc>
        <w:tc>
          <w:tcPr>
            <w:tcW w:w="1275" w:type="dxa"/>
            <w:tcBorders>
              <w:left w:val="nil"/>
              <w:bottom w:val="single" w:sz="4" w:space="0" w:color="auto"/>
              <w:right w:val="nil"/>
            </w:tcBorders>
            <w:vAlign w:val="bottom"/>
          </w:tcPr>
          <w:p w14:paraId="5B543502" w14:textId="677486B5"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3,121</w:t>
            </w:r>
          </w:p>
        </w:tc>
      </w:tr>
      <w:tr w:rsidR="0030768C" w:rsidRPr="00214AC4" w14:paraId="63371CE7" w14:textId="77777777" w:rsidTr="009818B3">
        <w:trPr>
          <w:trHeight w:val="227"/>
        </w:trPr>
        <w:tc>
          <w:tcPr>
            <w:tcW w:w="1977" w:type="dxa"/>
            <w:tcBorders>
              <w:top w:val="single" w:sz="4" w:space="0" w:color="auto"/>
              <w:left w:val="nil"/>
              <w:bottom w:val="single" w:sz="12" w:space="0" w:color="auto"/>
              <w:right w:val="nil"/>
            </w:tcBorders>
            <w:shd w:val="clear" w:color="auto" w:fill="auto"/>
            <w:noWrap/>
            <w:vAlign w:val="bottom"/>
            <w:hideMark/>
          </w:tcPr>
          <w:p w14:paraId="4E83EF12" w14:textId="77777777" w:rsidR="0030768C" w:rsidRPr="00214AC4" w:rsidRDefault="0030768C" w:rsidP="0030768C">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 </w:t>
            </w:r>
          </w:p>
        </w:tc>
        <w:tc>
          <w:tcPr>
            <w:tcW w:w="1133" w:type="dxa"/>
            <w:gridSpan w:val="2"/>
            <w:tcBorders>
              <w:top w:val="single" w:sz="4" w:space="0" w:color="auto"/>
              <w:left w:val="nil"/>
              <w:bottom w:val="single" w:sz="12" w:space="0" w:color="auto"/>
              <w:right w:val="nil"/>
            </w:tcBorders>
            <w:shd w:val="clear" w:color="auto" w:fill="auto"/>
            <w:noWrap/>
            <w:vAlign w:val="bottom"/>
            <w:hideMark/>
          </w:tcPr>
          <w:p w14:paraId="367763BA"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41" w:type="dxa"/>
            <w:gridSpan w:val="3"/>
            <w:tcBorders>
              <w:top w:val="single" w:sz="4" w:space="0" w:color="auto"/>
              <w:left w:val="nil"/>
              <w:bottom w:val="single" w:sz="12" w:space="0" w:color="auto"/>
              <w:right w:val="nil"/>
            </w:tcBorders>
            <w:shd w:val="clear" w:color="auto" w:fill="auto"/>
            <w:noWrap/>
            <w:vAlign w:val="bottom"/>
            <w:hideMark/>
          </w:tcPr>
          <w:p w14:paraId="1D399669"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8" w:type="dxa"/>
            <w:tcBorders>
              <w:top w:val="single" w:sz="4" w:space="0" w:color="auto"/>
              <w:left w:val="nil"/>
              <w:bottom w:val="single" w:sz="12" w:space="0" w:color="auto"/>
              <w:right w:val="nil"/>
            </w:tcBorders>
            <w:shd w:val="clear" w:color="auto" w:fill="auto"/>
            <w:noWrap/>
            <w:vAlign w:val="bottom"/>
            <w:hideMark/>
          </w:tcPr>
          <w:p w14:paraId="454C0AB1" w14:textId="77777777" w:rsidR="0030768C" w:rsidRPr="00214AC4" w:rsidRDefault="0030768C" w:rsidP="0030768C">
            <w:pPr>
              <w:spacing w:after="0" w:line="240" w:lineRule="auto"/>
              <w:jc w:val="both"/>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5" w:type="dxa"/>
            <w:tcBorders>
              <w:top w:val="single" w:sz="4" w:space="0" w:color="auto"/>
              <w:left w:val="nil"/>
              <w:bottom w:val="single" w:sz="12" w:space="0" w:color="auto"/>
              <w:right w:val="nil"/>
            </w:tcBorders>
            <w:vAlign w:val="bottom"/>
          </w:tcPr>
          <w:p w14:paraId="11430C42" w14:textId="54E3B502" w:rsidR="0030768C" w:rsidRPr="00214AC4" w:rsidRDefault="0030768C" w:rsidP="0030768C">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244,196</w:t>
            </w:r>
          </w:p>
        </w:tc>
        <w:tc>
          <w:tcPr>
            <w:tcW w:w="1274" w:type="dxa"/>
            <w:tcBorders>
              <w:top w:val="single" w:sz="4" w:space="0" w:color="auto"/>
              <w:left w:val="nil"/>
              <w:bottom w:val="single" w:sz="12" w:space="0" w:color="auto"/>
              <w:right w:val="nil"/>
            </w:tcBorders>
            <w:vAlign w:val="bottom"/>
          </w:tcPr>
          <w:p w14:paraId="5439FF4A" w14:textId="4D158E9D" w:rsidR="0030768C" w:rsidRPr="00214AC4" w:rsidRDefault="0030768C" w:rsidP="0030768C">
            <w:pPr>
              <w:spacing w:after="0" w:line="240" w:lineRule="auto"/>
              <w:jc w:val="right"/>
              <w:rPr>
                <w:rFonts w:ascii="Arial" w:eastAsia="Calibri" w:hAnsi="Arial" w:cs="Arial"/>
                <w:b/>
                <w:bCs/>
                <w:color w:val="000000"/>
                <w:sz w:val="16"/>
                <w:szCs w:val="16"/>
                <w:lang w:val="en-US"/>
              </w:rPr>
            </w:pPr>
            <w:r w:rsidRPr="00771DD0">
              <w:rPr>
                <w:rFonts w:ascii="Arial" w:eastAsia="Calibri" w:hAnsi="Arial" w:cs="Arial"/>
                <w:b/>
                <w:bCs/>
                <w:color w:val="000000"/>
                <w:sz w:val="16"/>
                <w:szCs w:val="16"/>
              </w:rPr>
              <w:t>227</w:t>
            </w:r>
            <w:r>
              <w:rPr>
                <w:rFonts w:ascii="Arial" w:eastAsia="Calibri" w:hAnsi="Arial" w:cs="Arial"/>
                <w:b/>
                <w:bCs/>
                <w:color w:val="000000"/>
                <w:sz w:val="16"/>
                <w:szCs w:val="16"/>
              </w:rPr>
              <w:t>,</w:t>
            </w:r>
            <w:r w:rsidRPr="00771DD0">
              <w:rPr>
                <w:rFonts w:ascii="Arial" w:eastAsia="Calibri" w:hAnsi="Arial" w:cs="Arial"/>
                <w:b/>
                <w:bCs/>
                <w:color w:val="000000"/>
                <w:sz w:val="16"/>
                <w:szCs w:val="16"/>
              </w:rPr>
              <w:t>156</w:t>
            </w:r>
          </w:p>
        </w:tc>
        <w:tc>
          <w:tcPr>
            <w:tcW w:w="1278" w:type="dxa"/>
            <w:tcBorders>
              <w:top w:val="single" w:sz="4" w:space="0" w:color="auto"/>
              <w:left w:val="nil"/>
              <w:bottom w:val="single" w:sz="12" w:space="0" w:color="auto"/>
              <w:right w:val="nil"/>
            </w:tcBorders>
            <w:shd w:val="clear" w:color="auto" w:fill="auto"/>
            <w:vAlign w:val="bottom"/>
          </w:tcPr>
          <w:p w14:paraId="5003A661" w14:textId="2292F14F" w:rsidR="0030768C" w:rsidRPr="00214AC4" w:rsidRDefault="0030768C" w:rsidP="0030768C">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238,487</w:t>
            </w:r>
          </w:p>
        </w:tc>
        <w:tc>
          <w:tcPr>
            <w:tcW w:w="1275" w:type="dxa"/>
            <w:tcBorders>
              <w:top w:val="single" w:sz="4" w:space="0" w:color="auto"/>
              <w:left w:val="nil"/>
              <w:bottom w:val="single" w:sz="12" w:space="0" w:color="auto"/>
              <w:right w:val="nil"/>
            </w:tcBorders>
            <w:vAlign w:val="bottom"/>
          </w:tcPr>
          <w:p w14:paraId="3712B1AD" w14:textId="2ED2B029" w:rsidR="0030768C" w:rsidRPr="00214AC4" w:rsidRDefault="0030768C" w:rsidP="0030768C">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220,815</w:t>
            </w:r>
          </w:p>
        </w:tc>
      </w:tr>
      <w:tr w:rsidR="0030768C" w:rsidRPr="00214AC4" w14:paraId="4DC0F65F" w14:textId="77777777" w:rsidTr="009818B3">
        <w:trPr>
          <w:trHeight w:hRule="exact" w:val="278"/>
        </w:trPr>
        <w:tc>
          <w:tcPr>
            <w:tcW w:w="1977" w:type="dxa"/>
            <w:tcBorders>
              <w:top w:val="single" w:sz="12" w:space="0" w:color="auto"/>
              <w:left w:val="nil"/>
              <w:right w:val="nil"/>
            </w:tcBorders>
            <w:shd w:val="clear" w:color="auto" w:fill="auto"/>
            <w:vAlign w:val="bottom"/>
            <w:hideMark/>
          </w:tcPr>
          <w:p w14:paraId="545CA8B4" w14:textId="77777777" w:rsidR="0030768C" w:rsidRPr="00214AC4" w:rsidRDefault="0030768C" w:rsidP="0030768C">
            <w:pPr>
              <w:spacing w:after="0" w:line="240" w:lineRule="auto"/>
              <w:jc w:val="right"/>
              <w:rPr>
                <w:rFonts w:ascii="Arial" w:eastAsia="Calibri" w:hAnsi="Arial" w:cs="Arial"/>
                <w:sz w:val="16"/>
                <w:szCs w:val="16"/>
                <w:lang w:val="en-US"/>
              </w:rPr>
            </w:pPr>
          </w:p>
        </w:tc>
        <w:tc>
          <w:tcPr>
            <w:tcW w:w="1133" w:type="dxa"/>
            <w:gridSpan w:val="2"/>
            <w:tcBorders>
              <w:top w:val="single" w:sz="12" w:space="0" w:color="auto"/>
              <w:left w:val="nil"/>
              <w:right w:val="nil"/>
            </w:tcBorders>
            <w:shd w:val="clear" w:color="auto" w:fill="auto"/>
            <w:vAlign w:val="bottom"/>
            <w:hideMark/>
          </w:tcPr>
          <w:p w14:paraId="01C0D29E" w14:textId="77777777" w:rsidR="0030768C" w:rsidRPr="00214AC4" w:rsidRDefault="0030768C" w:rsidP="0030768C">
            <w:pPr>
              <w:spacing w:after="0" w:line="240" w:lineRule="auto"/>
              <w:jc w:val="both"/>
              <w:rPr>
                <w:rFonts w:ascii="Arial" w:eastAsia="Calibri" w:hAnsi="Arial" w:cs="Arial"/>
                <w:sz w:val="16"/>
                <w:szCs w:val="16"/>
                <w:lang w:val="en-US"/>
              </w:rPr>
            </w:pPr>
          </w:p>
        </w:tc>
        <w:tc>
          <w:tcPr>
            <w:tcW w:w="1141" w:type="dxa"/>
            <w:gridSpan w:val="3"/>
            <w:tcBorders>
              <w:top w:val="single" w:sz="12" w:space="0" w:color="auto"/>
              <w:left w:val="nil"/>
              <w:bottom w:val="nil"/>
              <w:right w:val="nil"/>
            </w:tcBorders>
            <w:shd w:val="clear" w:color="auto" w:fill="auto"/>
            <w:noWrap/>
            <w:vAlign w:val="bottom"/>
            <w:hideMark/>
          </w:tcPr>
          <w:p w14:paraId="5D5CA6FA" w14:textId="77777777" w:rsidR="0030768C" w:rsidRPr="00214AC4" w:rsidRDefault="0030768C" w:rsidP="0030768C">
            <w:pPr>
              <w:spacing w:after="0" w:line="240" w:lineRule="auto"/>
              <w:rPr>
                <w:rFonts w:ascii="Arial" w:eastAsia="Calibri" w:hAnsi="Arial" w:cs="Arial"/>
                <w:sz w:val="16"/>
                <w:szCs w:val="16"/>
                <w:lang w:val="en-US"/>
              </w:rPr>
            </w:pPr>
          </w:p>
        </w:tc>
        <w:tc>
          <w:tcPr>
            <w:tcW w:w="1278" w:type="dxa"/>
            <w:tcBorders>
              <w:top w:val="single" w:sz="12" w:space="0" w:color="auto"/>
              <w:left w:val="nil"/>
              <w:bottom w:val="nil"/>
              <w:right w:val="nil"/>
            </w:tcBorders>
            <w:shd w:val="clear" w:color="auto" w:fill="auto"/>
            <w:noWrap/>
            <w:vAlign w:val="bottom"/>
            <w:hideMark/>
          </w:tcPr>
          <w:p w14:paraId="467EABC6" w14:textId="77777777" w:rsidR="0030768C" w:rsidRPr="00214AC4" w:rsidRDefault="0030768C" w:rsidP="0030768C">
            <w:pPr>
              <w:spacing w:after="0" w:line="240" w:lineRule="auto"/>
              <w:jc w:val="right"/>
              <w:rPr>
                <w:rFonts w:ascii="Arial" w:eastAsia="Calibri" w:hAnsi="Arial" w:cs="Arial"/>
                <w:sz w:val="16"/>
                <w:szCs w:val="16"/>
                <w:lang w:val="en-US"/>
              </w:rPr>
            </w:pPr>
          </w:p>
        </w:tc>
        <w:tc>
          <w:tcPr>
            <w:tcW w:w="1275" w:type="dxa"/>
            <w:tcBorders>
              <w:top w:val="single" w:sz="12" w:space="0" w:color="auto"/>
              <w:left w:val="nil"/>
              <w:right w:val="nil"/>
            </w:tcBorders>
            <w:vAlign w:val="bottom"/>
          </w:tcPr>
          <w:p w14:paraId="0490AB71" w14:textId="77777777" w:rsidR="0030768C" w:rsidRPr="00214AC4" w:rsidRDefault="0030768C" w:rsidP="0030768C">
            <w:pPr>
              <w:spacing w:after="0" w:line="240" w:lineRule="auto"/>
              <w:jc w:val="right"/>
              <w:rPr>
                <w:rFonts w:ascii="Arial" w:eastAsia="Calibri" w:hAnsi="Arial" w:cs="Arial"/>
                <w:sz w:val="16"/>
                <w:szCs w:val="16"/>
                <w:lang w:val="en-US"/>
              </w:rPr>
            </w:pPr>
          </w:p>
        </w:tc>
        <w:tc>
          <w:tcPr>
            <w:tcW w:w="1274" w:type="dxa"/>
            <w:tcBorders>
              <w:top w:val="single" w:sz="12" w:space="0" w:color="auto"/>
              <w:left w:val="nil"/>
              <w:right w:val="nil"/>
            </w:tcBorders>
            <w:vAlign w:val="bottom"/>
          </w:tcPr>
          <w:p w14:paraId="3D0DBFBB" w14:textId="77777777" w:rsidR="0030768C" w:rsidRPr="00214AC4" w:rsidRDefault="0030768C" w:rsidP="0030768C">
            <w:pPr>
              <w:spacing w:after="0" w:line="240" w:lineRule="auto"/>
              <w:jc w:val="right"/>
              <w:rPr>
                <w:rFonts w:ascii="Arial" w:eastAsia="Calibri" w:hAnsi="Arial" w:cs="Arial"/>
                <w:sz w:val="16"/>
                <w:szCs w:val="16"/>
                <w:lang w:val="en-US"/>
              </w:rPr>
            </w:pPr>
          </w:p>
        </w:tc>
        <w:tc>
          <w:tcPr>
            <w:tcW w:w="1278" w:type="dxa"/>
            <w:tcBorders>
              <w:top w:val="single" w:sz="12" w:space="0" w:color="auto"/>
              <w:left w:val="nil"/>
              <w:right w:val="nil"/>
            </w:tcBorders>
            <w:shd w:val="clear" w:color="auto" w:fill="auto"/>
            <w:vAlign w:val="bottom"/>
          </w:tcPr>
          <w:p w14:paraId="53812CD1" w14:textId="77777777" w:rsidR="0030768C" w:rsidRPr="00214AC4" w:rsidRDefault="0030768C" w:rsidP="0030768C">
            <w:pPr>
              <w:spacing w:after="0" w:line="240" w:lineRule="auto"/>
              <w:jc w:val="right"/>
              <w:rPr>
                <w:rFonts w:ascii="Arial" w:eastAsia="Calibri" w:hAnsi="Arial" w:cs="Arial"/>
                <w:sz w:val="16"/>
                <w:szCs w:val="16"/>
                <w:lang w:val="en-US"/>
              </w:rPr>
            </w:pPr>
          </w:p>
        </w:tc>
        <w:tc>
          <w:tcPr>
            <w:tcW w:w="1275" w:type="dxa"/>
            <w:tcBorders>
              <w:top w:val="single" w:sz="12" w:space="0" w:color="auto"/>
              <w:left w:val="nil"/>
              <w:right w:val="nil"/>
            </w:tcBorders>
            <w:vAlign w:val="bottom"/>
          </w:tcPr>
          <w:p w14:paraId="1DA13D7F" w14:textId="77777777" w:rsidR="0030768C" w:rsidRPr="00214AC4" w:rsidRDefault="0030768C" w:rsidP="0030768C">
            <w:pPr>
              <w:spacing w:after="0" w:line="240" w:lineRule="auto"/>
              <w:jc w:val="right"/>
              <w:rPr>
                <w:rFonts w:ascii="Arial" w:eastAsia="Calibri" w:hAnsi="Arial" w:cs="Arial"/>
                <w:sz w:val="16"/>
                <w:szCs w:val="16"/>
                <w:lang w:val="en-US"/>
              </w:rPr>
            </w:pPr>
          </w:p>
        </w:tc>
      </w:tr>
      <w:tr w:rsidR="0030768C" w:rsidRPr="00214AC4" w14:paraId="1FE7B0F4" w14:textId="77777777" w:rsidTr="009818B3">
        <w:trPr>
          <w:trHeight w:val="58"/>
        </w:trPr>
        <w:tc>
          <w:tcPr>
            <w:tcW w:w="3110" w:type="dxa"/>
            <w:gridSpan w:val="3"/>
            <w:tcBorders>
              <w:left w:val="nil"/>
              <w:right w:val="nil"/>
            </w:tcBorders>
            <w:shd w:val="clear" w:color="auto" w:fill="auto"/>
            <w:noWrap/>
            <w:vAlign w:val="bottom"/>
            <w:hideMark/>
          </w:tcPr>
          <w:p w14:paraId="7EB86E0E" w14:textId="77777777" w:rsidR="0030768C" w:rsidRPr="00214AC4" w:rsidRDefault="0030768C" w:rsidP="0030768C">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Unlisted debt instruments:</w:t>
            </w:r>
          </w:p>
        </w:tc>
        <w:tc>
          <w:tcPr>
            <w:tcW w:w="1141" w:type="dxa"/>
            <w:gridSpan w:val="3"/>
            <w:tcBorders>
              <w:top w:val="nil"/>
              <w:left w:val="nil"/>
              <w:bottom w:val="nil"/>
              <w:right w:val="nil"/>
            </w:tcBorders>
            <w:shd w:val="clear" w:color="auto" w:fill="auto"/>
            <w:noWrap/>
            <w:vAlign w:val="bottom"/>
            <w:hideMark/>
          </w:tcPr>
          <w:p w14:paraId="0462FD3C" w14:textId="77777777" w:rsidR="0030768C" w:rsidRPr="00214AC4" w:rsidRDefault="0030768C" w:rsidP="0030768C">
            <w:pPr>
              <w:spacing w:after="0" w:line="240" w:lineRule="auto"/>
              <w:rPr>
                <w:rFonts w:ascii="Arial" w:eastAsia="Calibri" w:hAnsi="Arial" w:cs="Arial"/>
                <w:color w:val="000000"/>
                <w:sz w:val="16"/>
                <w:szCs w:val="16"/>
                <w:lang w:val="en-US"/>
              </w:rPr>
            </w:pPr>
          </w:p>
        </w:tc>
        <w:tc>
          <w:tcPr>
            <w:tcW w:w="1278" w:type="dxa"/>
            <w:tcBorders>
              <w:top w:val="nil"/>
              <w:left w:val="nil"/>
              <w:bottom w:val="nil"/>
              <w:right w:val="nil"/>
            </w:tcBorders>
            <w:shd w:val="clear" w:color="auto" w:fill="auto"/>
            <w:noWrap/>
            <w:vAlign w:val="bottom"/>
            <w:hideMark/>
          </w:tcPr>
          <w:p w14:paraId="64999ADF" w14:textId="77777777" w:rsidR="0030768C" w:rsidRPr="00214AC4" w:rsidRDefault="0030768C" w:rsidP="0030768C">
            <w:pPr>
              <w:spacing w:after="0" w:line="240" w:lineRule="auto"/>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73D74010" w14:textId="77777777" w:rsidR="0030768C" w:rsidRPr="00214AC4" w:rsidRDefault="0030768C" w:rsidP="0030768C">
            <w:pPr>
              <w:spacing w:after="0" w:line="240" w:lineRule="auto"/>
              <w:jc w:val="right"/>
              <w:rPr>
                <w:rFonts w:ascii="Arial" w:eastAsia="Calibri" w:hAnsi="Arial" w:cs="Arial"/>
                <w:sz w:val="16"/>
                <w:szCs w:val="16"/>
                <w:lang w:val="en-US"/>
              </w:rPr>
            </w:pPr>
          </w:p>
        </w:tc>
        <w:tc>
          <w:tcPr>
            <w:tcW w:w="1274" w:type="dxa"/>
            <w:tcBorders>
              <w:top w:val="nil"/>
              <w:left w:val="nil"/>
              <w:bottom w:val="nil"/>
              <w:right w:val="nil"/>
            </w:tcBorders>
            <w:vAlign w:val="bottom"/>
          </w:tcPr>
          <w:p w14:paraId="23C1AAF6" w14:textId="77777777" w:rsidR="0030768C" w:rsidRPr="00214AC4" w:rsidRDefault="0030768C" w:rsidP="0030768C">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shd w:val="clear" w:color="auto" w:fill="auto"/>
            <w:vAlign w:val="bottom"/>
          </w:tcPr>
          <w:p w14:paraId="57C870AA" w14:textId="77777777" w:rsidR="0030768C" w:rsidRPr="00214AC4" w:rsidRDefault="0030768C" w:rsidP="0030768C">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vAlign w:val="bottom"/>
          </w:tcPr>
          <w:p w14:paraId="3F9706AB" w14:textId="77777777" w:rsidR="0030768C" w:rsidRPr="00214AC4" w:rsidRDefault="0030768C" w:rsidP="0030768C">
            <w:pPr>
              <w:spacing w:after="0" w:line="240" w:lineRule="auto"/>
              <w:jc w:val="right"/>
              <w:rPr>
                <w:rFonts w:ascii="Arial" w:eastAsia="Calibri" w:hAnsi="Arial" w:cs="Arial"/>
                <w:sz w:val="16"/>
                <w:szCs w:val="16"/>
                <w:lang w:val="en-US"/>
              </w:rPr>
            </w:pPr>
          </w:p>
        </w:tc>
      </w:tr>
      <w:tr w:rsidR="0030768C" w:rsidRPr="00214AC4" w14:paraId="7365573F" w14:textId="77777777" w:rsidTr="009818B3">
        <w:trPr>
          <w:trHeight w:hRule="exact" w:val="227"/>
        </w:trPr>
        <w:tc>
          <w:tcPr>
            <w:tcW w:w="4251" w:type="dxa"/>
            <w:gridSpan w:val="6"/>
            <w:tcBorders>
              <w:left w:val="nil"/>
              <w:right w:val="nil"/>
            </w:tcBorders>
            <w:shd w:val="clear" w:color="auto" w:fill="auto"/>
            <w:vAlign w:val="bottom"/>
            <w:hideMark/>
          </w:tcPr>
          <w:p w14:paraId="167C4A86" w14:textId="161CAA65" w:rsidR="0030768C" w:rsidRPr="00214AC4" w:rsidRDefault="0030768C" w:rsidP="0030768C">
            <w:pPr>
              <w:spacing w:after="0" w:line="240" w:lineRule="auto"/>
              <w:jc w:val="both"/>
              <w:rPr>
                <w:rFonts w:ascii="Arial" w:eastAsia="Calibri" w:hAnsi="Arial" w:cs="Arial"/>
                <w:i/>
                <w:iCs/>
                <w:color w:val="000000"/>
                <w:sz w:val="16"/>
                <w:szCs w:val="16"/>
                <w:lang w:val="en-US"/>
              </w:rPr>
            </w:pPr>
            <w:r w:rsidRPr="00214AC4">
              <w:rPr>
                <w:rFonts w:ascii="Arial" w:eastAsia="Calibri" w:hAnsi="Arial" w:cs="Arial"/>
                <w:bCs/>
                <w:i/>
                <w:color w:val="000000"/>
                <w:sz w:val="16"/>
                <w:szCs w:val="16"/>
                <w:lang w:val="en-US" w:eastAsia="hr-HR"/>
              </w:rPr>
              <w:t>Corporate bonds:</w:t>
            </w:r>
          </w:p>
        </w:tc>
        <w:tc>
          <w:tcPr>
            <w:tcW w:w="1278" w:type="dxa"/>
            <w:tcBorders>
              <w:top w:val="nil"/>
              <w:left w:val="nil"/>
              <w:bottom w:val="nil"/>
              <w:right w:val="nil"/>
            </w:tcBorders>
            <w:shd w:val="clear" w:color="auto" w:fill="auto"/>
            <w:noWrap/>
            <w:vAlign w:val="bottom"/>
            <w:hideMark/>
          </w:tcPr>
          <w:p w14:paraId="3943ADE7" w14:textId="77777777" w:rsidR="0030768C" w:rsidRPr="00214AC4" w:rsidRDefault="0030768C" w:rsidP="0030768C">
            <w:pPr>
              <w:spacing w:after="0" w:line="240" w:lineRule="auto"/>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74734BBC" w14:textId="77777777" w:rsidR="0030768C" w:rsidRPr="00214AC4" w:rsidRDefault="0030768C" w:rsidP="0030768C">
            <w:pPr>
              <w:spacing w:after="0" w:line="240" w:lineRule="auto"/>
              <w:jc w:val="right"/>
              <w:rPr>
                <w:rFonts w:ascii="Arial" w:eastAsia="Calibri" w:hAnsi="Arial" w:cs="Arial"/>
                <w:sz w:val="16"/>
                <w:szCs w:val="16"/>
                <w:lang w:val="en-US"/>
              </w:rPr>
            </w:pPr>
          </w:p>
        </w:tc>
        <w:tc>
          <w:tcPr>
            <w:tcW w:w="1274" w:type="dxa"/>
            <w:tcBorders>
              <w:top w:val="nil"/>
              <w:left w:val="nil"/>
              <w:bottom w:val="nil"/>
              <w:right w:val="nil"/>
            </w:tcBorders>
            <w:shd w:val="clear" w:color="auto" w:fill="auto"/>
            <w:vAlign w:val="bottom"/>
          </w:tcPr>
          <w:p w14:paraId="062D5CD1" w14:textId="77777777" w:rsidR="0030768C" w:rsidRPr="00214AC4" w:rsidRDefault="0030768C" w:rsidP="0030768C">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vAlign w:val="bottom"/>
          </w:tcPr>
          <w:p w14:paraId="154E7899" w14:textId="77777777" w:rsidR="0030768C" w:rsidRPr="00214AC4" w:rsidRDefault="0030768C" w:rsidP="0030768C">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7E7541AC" w14:textId="77777777" w:rsidR="0030768C" w:rsidRPr="00214AC4" w:rsidRDefault="0030768C" w:rsidP="0030768C">
            <w:pPr>
              <w:spacing w:after="0" w:line="240" w:lineRule="auto"/>
              <w:rPr>
                <w:rFonts w:ascii="Arial" w:eastAsia="Calibri" w:hAnsi="Arial" w:cs="Arial"/>
                <w:sz w:val="16"/>
                <w:szCs w:val="16"/>
                <w:lang w:val="en-US"/>
              </w:rPr>
            </w:pPr>
          </w:p>
        </w:tc>
      </w:tr>
      <w:tr w:rsidR="0030768C" w:rsidRPr="00214AC4" w14:paraId="0DCAABAB" w14:textId="77777777" w:rsidTr="009818B3">
        <w:trPr>
          <w:trHeight w:hRule="exact" w:val="227"/>
        </w:trPr>
        <w:tc>
          <w:tcPr>
            <w:tcW w:w="1977" w:type="dxa"/>
            <w:tcBorders>
              <w:top w:val="nil"/>
              <w:left w:val="nil"/>
              <w:bottom w:val="nil"/>
              <w:right w:val="nil"/>
            </w:tcBorders>
            <w:shd w:val="clear" w:color="auto" w:fill="auto"/>
            <w:noWrap/>
            <w:vAlign w:val="bottom"/>
            <w:hideMark/>
          </w:tcPr>
          <w:p w14:paraId="11D0FE28"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LNGU-O-31AE</w:t>
            </w:r>
          </w:p>
        </w:tc>
        <w:tc>
          <w:tcPr>
            <w:tcW w:w="1133" w:type="dxa"/>
            <w:gridSpan w:val="2"/>
            <w:tcBorders>
              <w:top w:val="nil"/>
              <w:left w:val="nil"/>
              <w:bottom w:val="nil"/>
              <w:right w:val="nil"/>
            </w:tcBorders>
            <w:shd w:val="clear" w:color="auto" w:fill="auto"/>
            <w:noWrap/>
            <w:vAlign w:val="bottom"/>
            <w:hideMark/>
          </w:tcPr>
          <w:p w14:paraId="19B2F829"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24.7.2015.</w:t>
            </w:r>
          </w:p>
        </w:tc>
        <w:tc>
          <w:tcPr>
            <w:tcW w:w="1141" w:type="dxa"/>
            <w:gridSpan w:val="3"/>
            <w:tcBorders>
              <w:top w:val="nil"/>
              <w:left w:val="nil"/>
              <w:bottom w:val="nil"/>
              <w:right w:val="nil"/>
            </w:tcBorders>
            <w:shd w:val="clear" w:color="auto" w:fill="auto"/>
            <w:noWrap/>
            <w:vAlign w:val="bottom"/>
            <w:hideMark/>
          </w:tcPr>
          <w:p w14:paraId="01E6F625"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15.10.2031.</w:t>
            </w:r>
          </w:p>
        </w:tc>
        <w:tc>
          <w:tcPr>
            <w:tcW w:w="1278" w:type="dxa"/>
            <w:tcBorders>
              <w:top w:val="nil"/>
              <w:left w:val="nil"/>
              <w:bottom w:val="nil"/>
              <w:right w:val="nil"/>
            </w:tcBorders>
            <w:shd w:val="clear" w:color="auto" w:fill="auto"/>
            <w:noWrap/>
            <w:vAlign w:val="bottom"/>
            <w:hideMark/>
          </w:tcPr>
          <w:p w14:paraId="147D943A" w14:textId="77777777" w:rsidR="0030768C" w:rsidRPr="00214AC4" w:rsidRDefault="0030768C" w:rsidP="0030768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4.5</w:t>
            </w:r>
          </w:p>
        </w:tc>
        <w:tc>
          <w:tcPr>
            <w:tcW w:w="1275" w:type="dxa"/>
            <w:tcBorders>
              <w:top w:val="nil"/>
              <w:left w:val="nil"/>
              <w:bottom w:val="nil"/>
              <w:right w:val="nil"/>
            </w:tcBorders>
            <w:shd w:val="clear" w:color="auto" w:fill="auto"/>
            <w:vAlign w:val="bottom"/>
          </w:tcPr>
          <w:p w14:paraId="30AC440C" w14:textId="0C497709"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75</w:t>
            </w:r>
          </w:p>
        </w:tc>
        <w:tc>
          <w:tcPr>
            <w:tcW w:w="1274" w:type="dxa"/>
            <w:tcBorders>
              <w:top w:val="nil"/>
              <w:left w:val="nil"/>
              <w:bottom w:val="nil"/>
              <w:right w:val="nil"/>
            </w:tcBorders>
            <w:vAlign w:val="bottom"/>
          </w:tcPr>
          <w:p w14:paraId="5BBB5C12" w14:textId="5CA97E07"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81</w:t>
            </w:r>
          </w:p>
        </w:tc>
        <w:tc>
          <w:tcPr>
            <w:tcW w:w="1278" w:type="dxa"/>
            <w:tcBorders>
              <w:top w:val="nil"/>
              <w:left w:val="nil"/>
              <w:bottom w:val="nil"/>
              <w:right w:val="nil"/>
            </w:tcBorders>
            <w:shd w:val="clear" w:color="auto" w:fill="auto"/>
            <w:vAlign w:val="bottom"/>
          </w:tcPr>
          <w:p w14:paraId="3DC804F7" w14:textId="2F75C8FE"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75</w:t>
            </w:r>
          </w:p>
        </w:tc>
        <w:tc>
          <w:tcPr>
            <w:tcW w:w="1275" w:type="dxa"/>
            <w:tcBorders>
              <w:top w:val="nil"/>
              <w:left w:val="nil"/>
              <w:bottom w:val="nil"/>
              <w:right w:val="nil"/>
            </w:tcBorders>
            <w:vAlign w:val="bottom"/>
          </w:tcPr>
          <w:p w14:paraId="3D735D2F" w14:textId="193C423A"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81</w:t>
            </w:r>
          </w:p>
        </w:tc>
      </w:tr>
      <w:tr w:rsidR="0030768C" w:rsidRPr="00214AC4" w14:paraId="180F9F77" w14:textId="37C560B8" w:rsidTr="009818B3">
        <w:trPr>
          <w:trHeight w:hRule="exact" w:val="227"/>
        </w:trPr>
        <w:tc>
          <w:tcPr>
            <w:tcW w:w="5529" w:type="dxa"/>
            <w:gridSpan w:val="7"/>
            <w:tcBorders>
              <w:top w:val="nil"/>
              <w:left w:val="nil"/>
              <w:bottom w:val="nil"/>
              <w:right w:val="nil"/>
            </w:tcBorders>
            <w:shd w:val="clear" w:color="auto" w:fill="auto"/>
            <w:noWrap/>
            <w:vAlign w:val="bottom"/>
          </w:tcPr>
          <w:p w14:paraId="33287F8F" w14:textId="10EECDC8" w:rsidR="0030768C" w:rsidRPr="00214AC4" w:rsidRDefault="0030768C" w:rsidP="0030768C">
            <w:pPr>
              <w:spacing w:after="0" w:line="240" w:lineRule="auto"/>
              <w:rPr>
                <w:rFonts w:ascii="Arial" w:eastAsia="Calibri" w:hAnsi="Arial" w:cs="Arial"/>
                <w:i/>
                <w:sz w:val="16"/>
                <w:szCs w:val="16"/>
                <w:lang w:val="en-US"/>
              </w:rPr>
            </w:pPr>
            <w:r w:rsidRPr="00214AC4">
              <w:rPr>
                <w:rFonts w:ascii="Arial" w:eastAsia="Calibri" w:hAnsi="Arial" w:cs="Arial"/>
                <w:i/>
                <w:color w:val="000000"/>
                <w:sz w:val="16"/>
                <w:szCs w:val="16"/>
                <w:lang w:val="en-US"/>
              </w:rPr>
              <w:t>Bonds of foreign corporate</w:t>
            </w:r>
            <w:r>
              <w:rPr>
                <w:rFonts w:ascii="Arial" w:eastAsia="Calibri" w:hAnsi="Arial" w:cs="Arial"/>
                <w:i/>
                <w:color w:val="000000"/>
                <w:sz w:val="16"/>
                <w:szCs w:val="16"/>
                <w:lang w:val="en-US"/>
              </w:rPr>
              <w:t>:</w:t>
            </w:r>
          </w:p>
        </w:tc>
        <w:tc>
          <w:tcPr>
            <w:tcW w:w="1275" w:type="dxa"/>
            <w:tcBorders>
              <w:top w:val="nil"/>
              <w:left w:val="nil"/>
              <w:bottom w:val="nil"/>
              <w:right w:val="nil"/>
            </w:tcBorders>
            <w:shd w:val="clear" w:color="auto" w:fill="auto"/>
            <w:vAlign w:val="bottom"/>
          </w:tcPr>
          <w:p w14:paraId="33B272E2" w14:textId="77777777" w:rsidR="0030768C" w:rsidRPr="00214AC4" w:rsidRDefault="0030768C" w:rsidP="0030768C">
            <w:pPr>
              <w:spacing w:after="0" w:line="240" w:lineRule="auto"/>
              <w:jc w:val="right"/>
              <w:rPr>
                <w:rFonts w:ascii="Arial" w:eastAsia="Calibri" w:hAnsi="Arial" w:cs="Arial"/>
                <w:color w:val="000000"/>
                <w:sz w:val="16"/>
                <w:szCs w:val="16"/>
                <w:lang w:val="en-US"/>
              </w:rPr>
            </w:pPr>
          </w:p>
        </w:tc>
        <w:tc>
          <w:tcPr>
            <w:tcW w:w="1274" w:type="dxa"/>
            <w:tcBorders>
              <w:top w:val="nil"/>
              <w:left w:val="nil"/>
              <w:bottom w:val="nil"/>
              <w:right w:val="nil"/>
            </w:tcBorders>
            <w:shd w:val="clear" w:color="auto" w:fill="auto"/>
            <w:vAlign w:val="bottom"/>
          </w:tcPr>
          <w:p w14:paraId="5FEE0B16" w14:textId="77777777" w:rsidR="0030768C" w:rsidRPr="00214AC4" w:rsidRDefault="0030768C" w:rsidP="0030768C">
            <w:pPr>
              <w:spacing w:after="0" w:line="240" w:lineRule="auto"/>
              <w:jc w:val="right"/>
              <w:rPr>
                <w:rFonts w:ascii="Arial" w:eastAsia="Calibri" w:hAnsi="Arial" w:cs="Arial"/>
                <w:color w:val="000000"/>
                <w:sz w:val="16"/>
                <w:szCs w:val="16"/>
                <w:lang w:val="en-US"/>
              </w:rPr>
            </w:pPr>
          </w:p>
        </w:tc>
        <w:tc>
          <w:tcPr>
            <w:tcW w:w="1278" w:type="dxa"/>
            <w:tcBorders>
              <w:top w:val="nil"/>
              <w:left w:val="nil"/>
              <w:bottom w:val="nil"/>
              <w:right w:val="nil"/>
            </w:tcBorders>
            <w:shd w:val="clear" w:color="auto" w:fill="auto"/>
            <w:vAlign w:val="bottom"/>
          </w:tcPr>
          <w:p w14:paraId="4A2C33AB" w14:textId="77777777" w:rsidR="0030768C" w:rsidRPr="00214AC4" w:rsidRDefault="0030768C" w:rsidP="0030768C">
            <w:pPr>
              <w:spacing w:after="0" w:line="240" w:lineRule="auto"/>
              <w:jc w:val="right"/>
              <w:rPr>
                <w:rFonts w:ascii="Arial" w:eastAsia="Calibri" w:hAnsi="Arial" w:cs="Arial"/>
                <w:color w:val="000000"/>
                <w:sz w:val="16"/>
                <w:szCs w:val="16"/>
                <w:lang w:val="en-US"/>
              </w:rPr>
            </w:pPr>
          </w:p>
        </w:tc>
        <w:tc>
          <w:tcPr>
            <w:tcW w:w="1275" w:type="dxa"/>
            <w:tcBorders>
              <w:top w:val="nil"/>
              <w:left w:val="nil"/>
              <w:bottom w:val="nil"/>
              <w:right w:val="nil"/>
            </w:tcBorders>
            <w:vAlign w:val="bottom"/>
          </w:tcPr>
          <w:p w14:paraId="1CC6F772" w14:textId="77777777" w:rsidR="0030768C" w:rsidRPr="00214AC4" w:rsidRDefault="0030768C" w:rsidP="0030768C">
            <w:pPr>
              <w:spacing w:after="0" w:line="240" w:lineRule="auto"/>
              <w:rPr>
                <w:rFonts w:ascii="Arial" w:eastAsia="Calibri" w:hAnsi="Arial" w:cs="Arial"/>
                <w:color w:val="000000"/>
                <w:sz w:val="16"/>
                <w:szCs w:val="16"/>
                <w:lang w:val="en-US"/>
              </w:rPr>
            </w:pPr>
          </w:p>
        </w:tc>
      </w:tr>
      <w:tr w:rsidR="0030768C" w:rsidRPr="00214AC4" w14:paraId="09C30A09" w14:textId="77777777" w:rsidTr="0030768C">
        <w:trPr>
          <w:trHeight w:val="249"/>
        </w:trPr>
        <w:tc>
          <w:tcPr>
            <w:tcW w:w="2321" w:type="dxa"/>
            <w:gridSpan w:val="2"/>
            <w:tcBorders>
              <w:top w:val="nil"/>
              <w:left w:val="nil"/>
              <w:bottom w:val="nil"/>
              <w:right w:val="nil"/>
            </w:tcBorders>
            <w:shd w:val="clear" w:color="auto" w:fill="auto"/>
            <w:noWrap/>
            <w:vAlign w:val="bottom"/>
          </w:tcPr>
          <w:p w14:paraId="2A6563E9" w14:textId="77777777" w:rsidR="0030768C" w:rsidRPr="00214AC4" w:rsidRDefault="0030768C" w:rsidP="0030768C">
            <w:pPr>
              <w:spacing w:after="0" w:line="240" w:lineRule="auto"/>
              <w:rPr>
                <w:rFonts w:ascii="Arial" w:eastAsia="Calibri" w:hAnsi="Arial" w:cs="Arial"/>
                <w:color w:val="000000"/>
                <w:sz w:val="16"/>
                <w:szCs w:val="16"/>
                <w:lang w:val="en-US"/>
              </w:rPr>
            </w:pPr>
            <w:proofErr w:type="spellStart"/>
            <w:r w:rsidRPr="00214AC4">
              <w:rPr>
                <w:rFonts w:ascii="Arial" w:eastAsia="Calibri" w:hAnsi="Arial" w:cs="Arial"/>
                <w:color w:val="000000"/>
                <w:sz w:val="16"/>
                <w:szCs w:val="16"/>
                <w:lang w:val="en-US"/>
              </w:rPr>
              <w:t>Fortenova</w:t>
            </w:r>
            <w:proofErr w:type="spellEnd"/>
            <w:r w:rsidRPr="00214AC4">
              <w:rPr>
                <w:rFonts w:ascii="Arial" w:eastAsia="Calibri" w:hAnsi="Arial" w:cs="Arial"/>
                <w:color w:val="000000"/>
                <w:sz w:val="16"/>
                <w:szCs w:val="16"/>
                <w:lang w:val="en-US"/>
              </w:rPr>
              <w:t xml:space="preserve"> Group </w:t>
            </w:r>
            <w:proofErr w:type="spellStart"/>
            <w:r w:rsidRPr="00214AC4">
              <w:rPr>
                <w:rFonts w:ascii="Arial" w:eastAsia="Calibri" w:hAnsi="Arial" w:cs="Arial"/>
                <w:color w:val="000000"/>
                <w:sz w:val="16"/>
                <w:szCs w:val="16"/>
                <w:lang w:val="en-US"/>
              </w:rPr>
              <w:t>TopCo</w:t>
            </w:r>
            <w:proofErr w:type="spellEnd"/>
            <w:r w:rsidRPr="00214AC4">
              <w:rPr>
                <w:rFonts w:ascii="Arial" w:eastAsia="Calibri" w:hAnsi="Arial" w:cs="Arial"/>
                <w:color w:val="000000"/>
                <w:sz w:val="16"/>
                <w:szCs w:val="16"/>
                <w:lang w:val="en-US"/>
              </w:rPr>
              <w:t xml:space="preserve"> B.V.</w:t>
            </w:r>
          </w:p>
        </w:tc>
        <w:tc>
          <w:tcPr>
            <w:tcW w:w="907" w:type="dxa"/>
            <w:gridSpan w:val="2"/>
            <w:tcBorders>
              <w:top w:val="nil"/>
              <w:left w:val="nil"/>
              <w:bottom w:val="nil"/>
              <w:right w:val="nil"/>
            </w:tcBorders>
            <w:shd w:val="clear" w:color="auto" w:fill="auto"/>
            <w:noWrap/>
            <w:vAlign w:val="bottom"/>
          </w:tcPr>
          <w:p w14:paraId="0EB6A6A8"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1.4.2019.</w:t>
            </w:r>
          </w:p>
        </w:tc>
        <w:tc>
          <w:tcPr>
            <w:tcW w:w="1023" w:type="dxa"/>
            <w:gridSpan w:val="2"/>
            <w:tcBorders>
              <w:top w:val="nil"/>
              <w:left w:val="nil"/>
              <w:bottom w:val="nil"/>
              <w:right w:val="nil"/>
            </w:tcBorders>
            <w:shd w:val="clear" w:color="auto" w:fill="auto"/>
            <w:noWrap/>
            <w:vAlign w:val="bottom"/>
          </w:tcPr>
          <w:p w14:paraId="102439AD" w14:textId="77777777" w:rsidR="0030768C" w:rsidRPr="00214AC4" w:rsidRDefault="0030768C" w:rsidP="0030768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1.4.2029.</w:t>
            </w:r>
          </w:p>
        </w:tc>
        <w:tc>
          <w:tcPr>
            <w:tcW w:w="1278" w:type="dxa"/>
            <w:tcBorders>
              <w:top w:val="nil"/>
              <w:left w:val="nil"/>
              <w:bottom w:val="nil"/>
              <w:right w:val="nil"/>
            </w:tcBorders>
            <w:shd w:val="clear" w:color="auto" w:fill="auto"/>
            <w:noWrap/>
            <w:vAlign w:val="bottom"/>
          </w:tcPr>
          <w:p w14:paraId="58C54FA1" w14:textId="77777777" w:rsidR="0030768C" w:rsidRPr="00214AC4" w:rsidRDefault="0030768C" w:rsidP="0030768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2.5</w:t>
            </w:r>
          </w:p>
        </w:tc>
        <w:tc>
          <w:tcPr>
            <w:tcW w:w="1275" w:type="dxa"/>
            <w:tcBorders>
              <w:top w:val="nil"/>
              <w:left w:val="nil"/>
              <w:bottom w:val="nil"/>
              <w:right w:val="nil"/>
            </w:tcBorders>
            <w:shd w:val="clear" w:color="auto" w:fill="auto"/>
            <w:vAlign w:val="bottom"/>
          </w:tcPr>
          <w:p w14:paraId="248CACA8" w14:textId="386D6D84"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137</w:t>
            </w:r>
          </w:p>
        </w:tc>
        <w:tc>
          <w:tcPr>
            <w:tcW w:w="1274" w:type="dxa"/>
            <w:tcBorders>
              <w:top w:val="nil"/>
              <w:left w:val="nil"/>
              <w:bottom w:val="nil"/>
              <w:right w:val="nil"/>
            </w:tcBorders>
            <w:vAlign w:val="bottom"/>
          </w:tcPr>
          <w:p w14:paraId="43C8625A" w14:textId="6D54C4CE"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195</w:t>
            </w:r>
          </w:p>
        </w:tc>
        <w:tc>
          <w:tcPr>
            <w:tcW w:w="1278" w:type="dxa"/>
            <w:tcBorders>
              <w:top w:val="nil"/>
              <w:left w:val="nil"/>
              <w:bottom w:val="nil"/>
              <w:right w:val="nil"/>
            </w:tcBorders>
            <w:shd w:val="clear" w:color="auto" w:fill="auto"/>
            <w:vAlign w:val="bottom"/>
          </w:tcPr>
          <w:p w14:paraId="7971EECF" w14:textId="21156478"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137</w:t>
            </w:r>
          </w:p>
        </w:tc>
        <w:tc>
          <w:tcPr>
            <w:tcW w:w="1275" w:type="dxa"/>
            <w:tcBorders>
              <w:top w:val="nil"/>
              <w:left w:val="nil"/>
              <w:bottom w:val="nil"/>
              <w:right w:val="nil"/>
            </w:tcBorders>
            <w:vAlign w:val="bottom"/>
          </w:tcPr>
          <w:p w14:paraId="22E36C6B" w14:textId="1B0723A1"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195</w:t>
            </w:r>
          </w:p>
        </w:tc>
      </w:tr>
      <w:tr w:rsidR="0030768C" w:rsidRPr="00214AC4" w14:paraId="03F9F069" w14:textId="77777777" w:rsidTr="009818B3">
        <w:trPr>
          <w:trHeight w:val="227"/>
        </w:trPr>
        <w:tc>
          <w:tcPr>
            <w:tcW w:w="1977" w:type="dxa"/>
            <w:tcBorders>
              <w:left w:val="nil"/>
              <w:bottom w:val="single" w:sz="4" w:space="0" w:color="auto"/>
              <w:right w:val="nil"/>
            </w:tcBorders>
            <w:shd w:val="clear" w:color="auto" w:fill="auto"/>
            <w:noWrap/>
            <w:vAlign w:val="bottom"/>
            <w:hideMark/>
          </w:tcPr>
          <w:p w14:paraId="1A64A17C" w14:textId="77777777" w:rsidR="0030768C" w:rsidRPr="00214AC4" w:rsidRDefault="0030768C" w:rsidP="0030768C">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Accrued interest</w:t>
            </w:r>
          </w:p>
        </w:tc>
        <w:tc>
          <w:tcPr>
            <w:tcW w:w="1133" w:type="dxa"/>
            <w:gridSpan w:val="2"/>
            <w:tcBorders>
              <w:top w:val="nil"/>
              <w:left w:val="nil"/>
              <w:bottom w:val="single" w:sz="4" w:space="0" w:color="auto"/>
              <w:right w:val="nil"/>
            </w:tcBorders>
            <w:shd w:val="clear" w:color="auto" w:fill="auto"/>
            <w:noWrap/>
            <w:vAlign w:val="bottom"/>
            <w:hideMark/>
          </w:tcPr>
          <w:p w14:paraId="2193DDF4" w14:textId="77777777" w:rsidR="0030768C" w:rsidRPr="00214AC4" w:rsidRDefault="0030768C" w:rsidP="0030768C">
            <w:pPr>
              <w:spacing w:after="0" w:line="240" w:lineRule="auto"/>
              <w:rPr>
                <w:rFonts w:ascii="Arial" w:eastAsia="Calibri" w:hAnsi="Arial" w:cs="Arial"/>
                <w:color w:val="000000"/>
                <w:sz w:val="16"/>
                <w:szCs w:val="16"/>
                <w:lang w:val="en-US"/>
              </w:rPr>
            </w:pPr>
          </w:p>
        </w:tc>
        <w:tc>
          <w:tcPr>
            <w:tcW w:w="1141" w:type="dxa"/>
            <w:gridSpan w:val="3"/>
            <w:tcBorders>
              <w:top w:val="nil"/>
              <w:left w:val="nil"/>
              <w:bottom w:val="single" w:sz="4" w:space="0" w:color="auto"/>
              <w:right w:val="nil"/>
            </w:tcBorders>
            <w:shd w:val="clear" w:color="auto" w:fill="auto"/>
            <w:noWrap/>
            <w:vAlign w:val="bottom"/>
            <w:hideMark/>
          </w:tcPr>
          <w:p w14:paraId="40B68D31" w14:textId="77777777" w:rsidR="0030768C" w:rsidRPr="00214AC4" w:rsidRDefault="0030768C" w:rsidP="0030768C">
            <w:pPr>
              <w:spacing w:after="0" w:line="240" w:lineRule="auto"/>
              <w:rPr>
                <w:rFonts w:ascii="Arial" w:eastAsia="Calibri" w:hAnsi="Arial" w:cs="Arial"/>
                <w:sz w:val="16"/>
                <w:szCs w:val="16"/>
                <w:lang w:val="en-US"/>
              </w:rPr>
            </w:pPr>
          </w:p>
        </w:tc>
        <w:tc>
          <w:tcPr>
            <w:tcW w:w="1278" w:type="dxa"/>
            <w:tcBorders>
              <w:top w:val="nil"/>
              <w:left w:val="nil"/>
              <w:bottom w:val="single" w:sz="4" w:space="0" w:color="auto"/>
              <w:right w:val="nil"/>
            </w:tcBorders>
            <w:shd w:val="clear" w:color="auto" w:fill="auto"/>
            <w:noWrap/>
            <w:vAlign w:val="bottom"/>
            <w:hideMark/>
          </w:tcPr>
          <w:p w14:paraId="36536971" w14:textId="77777777" w:rsidR="0030768C" w:rsidRPr="00214AC4" w:rsidRDefault="0030768C" w:rsidP="0030768C">
            <w:pPr>
              <w:spacing w:after="0" w:line="240" w:lineRule="auto"/>
              <w:rPr>
                <w:rFonts w:ascii="Arial" w:eastAsia="Calibri" w:hAnsi="Arial" w:cs="Arial"/>
                <w:sz w:val="16"/>
                <w:szCs w:val="16"/>
                <w:lang w:val="en-US"/>
              </w:rPr>
            </w:pPr>
          </w:p>
        </w:tc>
        <w:tc>
          <w:tcPr>
            <w:tcW w:w="1275" w:type="dxa"/>
            <w:tcBorders>
              <w:top w:val="nil"/>
              <w:left w:val="nil"/>
              <w:bottom w:val="single" w:sz="4" w:space="0" w:color="auto"/>
              <w:right w:val="nil"/>
            </w:tcBorders>
            <w:shd w:val="clear" w:color="auto" w:fill="auto"/>
            <w:vAlign w:val="bottom"/>
          </w:tcPr>
          <w:p w14:paraId="3900E952" w14:textId="4CBC1846"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c>
          <w:tcPr>
            <w:tcW w:w="1274" w:type="dxa"/>
            <w:tcBorders>
              <w:top w:val="nil"/>
              <w:left w:val="nil"/>
              <w:bottom w:val="single" w:sz="4" w:space="0" w:color="auto"/>
              <w:right w:val="nil"/>
            </w:tcBorders>
            <w:vAlign w:val="bottom"/>
          </w:tcPr>
          <w:p w14:paraId="7303BD63" w14:textId="680F131C"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c>
          <w:tcPr>
            <w:tcW w:w="1278" w:type="dxa"/>
            <w:tcBorders>
              <w:top w:val="nil"/>
              <w:left w:val="nil"/>
              <w:bottom w:val="single" w:sz="4" w:space="0" w:color="auto"/>
              <w:right w:val="nil"/>
            </w:tcBorders>
            <w:shd w:val="clear" w:color="auto" w:fill="auto"/>
            <w:vAlign w:val="bottom"/>
          </w:tcPr>
          <w:p w14:paraId="71856D8E" w14:textId="66FC169C"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c>
          <w:tcPr>
            <w:tcW w:w="1275" w:type="dxa"/>
            <w:tcBorders>
              <w:top w:val="nil"/>
              <w:left w:val="nil"/>
              <w:bottom w:val="single" w:sz="4" w:space="0" w:color="auto"/>
              <w:right w:val="nil"/>
            </w:tcBorders>
            <w:vAlign w:val="bottom"/>
          </w:tcPr>
          <w:p w14:paraId="26C8E4B0" w14:textId="7BEE8A36" w:rsidR="0030768C" w:rsidRPr="00214AC4" w:rsidRDefault="0030768C" w:rsidP="0030768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r>
      <w:tr w:rsidR="0030768C" w:rsidRPr="00214AC4" w14:paraId="6AA11C7B" w14:textId="77777777" w:rsidTr="009818B3">
        <w:trPr>
          <w:trHeight w:val="227"/>
        </w:trPr>
        <w:tc>
          <w:tcPr>
            <w:tcW w:w="1977" w:type="dxa"/>
            <w:tcBorders>
              <w:top w:val="single" w:sz="4" w:space="0" w:color="auto"/>
              <w:left w:val="nil"/>
              <w:bottom w:val="single" w:sz="12" w:space="0" w:color="auto"/>
              <w:right w:val="nil"/>
            </w:tcBorders>
            <w:shd w:val="clear" w:color="auto" w:fill="auto"/>
            <w:noWrap/>
            <w:vAlign w:val="bottom"/>
            <w:hideMark/>
          </w:tcPr>
          <w:p w14:paraId="26888FAA" w14:textId="77777777" w:rsidR="0030768C" w:rsidRPr="00214AC4" w:rsidRDefault="0030768C" w:rsidP="0030768C">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 </w:t>
            </w:r>
          </w:p>
        </w:tc>
        <w:tc>
          <w:tcPr>
            <w:tcW w:w="1133" w:type="dxa"/>
            <w:gridSpan w:val="2"/>
            <w:tcBorders>
              <w:top w:val="single" w:sz="4" w:space="0" w:color="auto"/>
              <w:left w:val="nil"/>
              <w:bottom w:val="single" w:sz="12" w:space="0" w:color="auto"/>
              <w:right w:val="nil"/>
            </w:tcBorders>
            <w:shd w:val="clear" w:color="auto" w:fill="auto"/>
            <w:noWrap/>
            <w:vAlign w:val="bottom"/>
            <w:hideMark/>
          </w:tcPr>
          <w:p w14:paraId="5FFC23FA"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41" w:type="dxa"/>
            <w:gridSpan w:val="3"/>
            <w:tcBorders>
              <w:top w:val="single" w:sz="4" w:space="0" w:color="auto"/>
              <w:left w:val="nil"/>
              <w:bottom w:val="single" w:sz="12" w:space="0" w:color="auto"/>
              <w:right w:val="nil"/>
            </w:tcBorders>
            <w:shd w:val="clear" w:color="auto" w:fill="auto"/>
            <w:noWrap/>
            <w:vAlign w:val="bottom"/>
            <w:hideMark/>
          </w:tcPr>
          <w:p w14:paraId="66FD2900" w14:textId="77777777" w:rsidR="0030768C" w:rsidRPr="00214AC4" w:rsidRDefault="0030768C" w:rsidP="0030768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8" w:type="dxa"/>
            <w:tcBorders>
              <w:top w:val="single" w:sz="4" w:space="0" w:color="auto"/>
              <w:left w:val="nil"/>
              <w:bottom w:val="single" w:sz="12" w:space="0" w:color="auto"/>
              <w:right w:val="nil"/>
            </w:tcBorders>
            <w:shd w:val="clear" w:color="auto" w:fill="auto"/>
            <w:noWrap/>
            <w:vAlign w:val="bottom"/>
            <w:hideMark/>
          </w:tcPr>
          <w:p w14:paraId="191AD685" w14:textId="77777777" w:rsidR="0030768C" w:rsidRPr="00214AC4" w:rsidRDefault="0030768C" w:rsidP="0030768C">
            <w:pPr>
              <w:spacing w:after="0" w:line="240" w:lineRule="auto"/>
              <w:jc w:val="both"/>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5" w:type="dxa"/>
            <w:tcBorders>
              <w:top w:val="single" w:sz="4" w:space="0" w:color="auto"/>
              <w:left w:val="nil"/>
              <w:bottom w:val="single" w:sz="12" w:space="0" w:color="auto"/>
              <w:right w:val="nil"/>
            </w:tcBorders>
            <w:shd w:val="clear" w:color="auto" w:fill="auto"/>
            <w:vAlign w:val="bottom"/>
          </w:tcPr>
          <w:p w14:paraId="35A466E9" w14:textId="5A1D23E4" w:rsidR="0030768C" w:rsidRPr="00214AC4" w:rsidRDefault="0030768C" w:rsidP="0030768C">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214</w:t>
            </w:r>
          </w:p>
        </w:tc>
        <w:tc>
          <w:tcPr>
            <w:tcW w:w="1274" w:type="dxa"/>
            <w:tcBorders>
              <w:top w:val="single" w:sz="4" w:space="0" w:color="auto"/>
              <w:left w:val="nil"/>
              <w:bottom w:val="single" w:sz="12" w:space="0" w:color="auto"/>
              <w:right w:val="nil"/>
            </w:tcBorders>
            <w:vAlign w:val="bottom"/>
          </w:tcPr>
          <w:p w14:paraId="7F0CD421" w14:textId="255D182D" w:rsidR="0030768C" w:rsidRPr="00214AC4" w:rsidRDefault="0030768C" w:rsidP="0030768C">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278</w:t>
            </w:r>
          </w:p>
        </w:tc>
        <w:tc>
          <w:tcPr>
            <w:tcW w:w="1278" w:type="dxa"/>
            <w:tcBorders>
              <w:top w:val="single" w:sz="4" w:space="0" w:color="auto"/>
              <w:left w:val="nil"/>
              <w:bottom w:val="single" w:sz="12" w:space="0" w:color="auto"/>
              <w:right w:val="nil"/>
            </w:tcBorders>
            <w:shd w:val="clear" w:color="auto" w:fill="auto"/>
            <w:vAlign w:val="bottom"/>
          </w:tcPr>
          <w:p w14:paraId="2A32EDE0" w14:textId="12EF7554" w:rsidR="0030768C" w:rsidRPr="00214AC4" w:rsidRDefault="0030768C" w:rsidP="0030768C">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214</w:t>
            </w:r>
          </w:p>
        </w:tc>
        <w:tc>
          <w:tcPr>
            <w:tcW w:w="1275" w:type="dxa"/>
            <w:tcBorders>
              <w:top w:val="single" w:sz="4" w:space="0" w:color="auto"/>
              <w:left w:val="nil"/>
              <w:bottom w:val="single" w:sz="12" w:space="0" w:color="auto"/>
              <w:right w:val="nil"/>
            </w:tcBorders>
            <w:vAlign w:val="bottom"/>
          </w:tcPr>
          <w:p w14:paraId="7EDC75D3" w14:textId="093938B3" w:rsidR="0030768C" w:rsidRPr="00214AC4" w:rsidRDefault="0030768C" w:rsidP="0030768C">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278</w:t>
            </w:r>
          </w:p>
        </w:tc>
      </w:tr>
      <w:tr w:rsidR="0030768C" w:rsidRPr="00214AC4" w14:paraId="2F047877" w14:textId="77777777" w:rsidTr="009818B3">
        <w:trPr>
          <w:trHeight w:hRule="exact" w:val="281"/>
        </w:trPr>
        <w:tc>
          <w:tcPr>
            <w:tcW w:w="1977" w:type="dxa"/>
            <w:tcBorders>
              <w:top w:val="single" w:sz="12" w:space="0" w:color="auto"/>
              <w:left w:val="nil"/>
              <w:right w:val="nil"/>
            </w:tcBorders>
            <w:shd w:val="clear" w:color="auto" w:fill="auto"/>
            <w:noWrap/>
            <w:vAlign w:val="bottom"/>
          </w:tcPr>
          <w:p w14:paraId="41CE8C33" w14:textId="77777777" w:rsidR="0030768C" w:rsidRPr="00214AC4" w:rsidRDefault="0030768C" w:rsidP="0030768C">
            <w:pPr>
              <w:spacing w:after="0" w:line="240" w:lineRule="auto"/>
              <w:jc w:val="both"/>
              <w:rPr>
                <w:rFonts w:ascii="Arial" w:eastAsia="Calibri" w:hAnsi="Arial" w:cs="Arial"/>
                <w:b/>
                <w:bCs/>
                <w:color w:val="000000"/>
                <w:sz w:val="16"/>
                <w:szCs w:val="16"/>
                <w:lang w:val="en-US"/>
              </w:rPr>
            </w:pPr>
          </w:p>
        </w:tc>
        <w:tc>
          <w:tcPr>
            <w:tcW w:w="1133" w:type="dxa"/>
            <w:gridSpan w:val="2"/>
            <w:tcBorders>
              <w:top w:val="single" w:sz="12" w:space="0" w:color="auto"/>
              <w:left w:val="nil"/>
              <w:right w:val="nil"/>
            </w:tcBorders>
            <w:shd w:val="clear" w:color="auto" w:fill="auto"/>
            <w:noWrap/>
            <w:vAlign w:val="bottom"/>
          </w:tcPr>
          <w:p w14:paraId="2BE5617C" w14:textId="77777777" w:rsidR="0030768C" w:rsidRPr="00214AC4" w:rsidRDefault="0030768C" w:rsidP="0030768C">
            <w:pPr>
              <w:spacing w:after="0" w:line="240" w:lineRule="auto"/>
              <w:jc w:val="right"/>
              <w:rPr>
                <w:rFonts w:ascii="Arial" w:eastAsia="Calibri" w:hAnsi="Arial" w:cs="Arial"/>
                <w:color w:val="000000"/>
                <w:sz w:val="16"/>
                <w:szCs w:val="16"/>
                <w:lang w:val="en-US"/>
              </w:rPr>
            </w:pPr>
          </w:p>
        </w:tc>
        <w:tc>
          <w:tcPr>
            <w:tcW w:w="1141" w:type="dxa"/>
            <w:gridSpan w:val="3"/>
            <w:tcBorders>
              <w:top w:val="single" w:sz="12" w:space="0" w:color="auto"/>
              <w:left w:val="nil"/>
              <w:right w:val="nil"/>
            </w:tcBorders>
            <w:shd w:val="clear" w:color="auto" w:fill="auto"/>
            <w:noWrap/>
            <w:vAlign w:val="bottom"/>
          </w:tcPr>
          <w:p w14:paraId="19D9AD89" w14:textId="77777777" w:rsidR="0030768C" w:rsidRPr="00214AC4" w:rsidRDefault="0030768C" w:rsidP="0030768C">
            <w:pPr>
              <w:spacing w:after="0" w:line="240" w:lineRule="auto"/>
              <w:jc w:val="right"/>
              <w:rPr>
                <w:rFonts w:ascii="Arial" w:eastAsia="Calibri" w:hAnsi="Arial" w:cs="Arial"/>
                <w:color w:val="000000"/>
                <w:sz w:val="16"/>
                <w:szCs w:val="16"/>
                <w:lang w:val="en-US"/>
              </w:rPr>
            </w:pPr>
          </w:p>
        </w:tc>
        <w:tc>
          <w:tcPr>
            <w:tcW w:w="1278" w:type="dxa"/>
            <w:tcBorders>
              <w:top w:val="single" w:sz="12" w:space="0" w:color="auto"/>
              <w:left w:val="nil"/>
              <w:right w:val="nil"/>
            </w:tcBorders>
            <w:shd w:val="clear" w:color="auto" w:fill="auto"/>
            <w:noWrap/>
            <w:vAlign w:val="bottom"/>
          </w:tcPr>
          <w:p w14:paraId="4EE3324A" w14:textId="77777777" w:rsidR="0030768C" w:rsidRPr="00214AC4" w:rsidRDefault="0030768C" w:rsidP="0030768C">
            <w:pPr>
              <w:spacing w:after="0" w:line="240" w:lineRule="auto"/>
              <w:jc w:val="both"/>
              <w:rPr>
                <w:rFonts w:ascii="Arial" w:eastAsia="Calibri" w:hAnsi="Arial" w:cs="Arial"/>
                <w:color w:val="000000"/>
                <w:sz w:val="16"/>
                <w:szCs w:val="16"/>
                <w:lang w:val="en-US"/>
              </w:rPr>
            </w:pPr>
          </w:p>
        </w:tc>
        <w:tc>
          <w:tcPr>
            <w:tcW w:w="1275" w:type="dxa"/>
            <w:tcBorders>
              <w:top w:val="single" w:sz="12" w:space="0" w:color="auto"/>
              <w:left w:val="nil"/>
              <w:right w:val="nil"/>
            </w:tcBorders>
            <w:vAlign w:val="bottom"/>
          </w:tcPr>
          <w:p w14:paraId="7D0D32B2" w14:textId="77777777" w:rsidR="0030768C" w:rsidRPr="00214AC4" w:rsidRDefault="0030768C" w:rsidP="0030768C">
            <w:pPr>
              <w:spacing w:after="0" w:line="240" w:lineRule="auto"/>
              <w:jc w:val="right"/>
              <w:rPr>
                <w:rFonts w:ascii="Arial" w:eastAsia="Calibri" w:hAnsi="Arial" w:cs="Arial"/>
                <w:b/>
                <w:bCs/>
                <w:color w:val="000000"/>
                <w:sz w:val="16"/>
                <w:szCs w:val="16"/>
                <w:lang w:val="en-US"/>
              </w:rPr>
            </w:pPr>
          </w:p>
        </w:tc>
        <w:tc>
          <w:tcPr>
            <w:tcW w:w="1274" w:type="dxa"/>
            <w:tcBorders>
              <w:top w:val="single" w:sz="12" w:space="0" w:color="auto"/>
              <w:left w:val="nil"/>
              <w:right w:val="nil"/>
            </w:tcBorders>
            <w:vAlign w:val="bottom"/>
          </w:tcPr>
          <w:p w14:paraId="7E5ED37E" w14:textId="77777777" w:rsidR="0030768C" w:rsidRPr="00214AC4" w:rsidRDefault="0030768C" w:rsidP="0030768C">
            <w:pPr>
              <w:spacing w:after="0" w:line="240" w:lineRule="auto"/>
              <w:jc w:val="right"/>
              <w:rPr>
                <w:rFonts w:ascii="Arial" w:eastAsia="Calibri" w:hAnsi="Arial" w:cs="Arial"/>
                <w:b/>
                <w:bCs/>
                <w:color w:val="000000"/>
                <w:sz w:val="16"/>
                <w:szCs w:val="16"/>
                <w:lang w:val="en-US"/>
              </w:rPr>
            </w:pPr>
          </w:p>
        </w:tc>
        <w:tc>
          <w:tcPr>
            <w:tcW w:w="1278" w:type="dxa"/>
            <w:tcBorders>
              <w:top w:val="single" w:sz="12" w:space="0" w:color="auto"/>
              <w:left w:val="nil"/>
              <w:right w:val="nil"/>
            </w:tcBorders>
            <w:shd w:val="clear" w:color="auto" w:fill="auto"/>
            <w:vAlign w:val="bottom"/>
          </w:tcPr>
          <w:p w14:paraId="16E47A4B" w14:textId="77777777" w:rsidR="0030768C" w:rsidRPr="00214AC4" w:rsidRDefault="0030768C" w:rsidP="0030768C">
            <w:pPr>
              <w:spacing w:after="0" w:line="240" w:lineRule="auto"/>
              <w:jc w:val="right"/>
              <w:rPr>
                <w:rFonts w:ascii="Arial" w:eastAsia="Calibri" w:hAnsi="Arial" w:cs="Arial"/>
                <w:b/>
                <w:bCs/>
                <w:color w:val="000000"/>
                <w:sz w:val="16"/>
                <w:szCs w:val="16"/>
                <w:lang w:val="en-US"/>
              </w:rPr>
            </w:pPr>
          </w:p>
        </w:tc>
        <w:tc>
          <w:tcPr>
            <w:tcW w:w="1275" w:type="dxa"/>
            <w:tcBorders>
              <w:top w:val="single" w:sz="12" w:space="0" w:color="auto"/>
              <w:left w:val="nil"/>
              <w:right w:val="nil"/>
            </w:tcBorders>
            <w:vAlign w:val="bottom"/>
          </w:tcPr>
          <w:p w14:paraId="563449EA" w14:textId="77777777" w:rsidR="0030768C" w:rsidRPr="00214AC4" w:rsidRDefault="0030768C" w:rsidP="0030768C">
            <w:pPr>
              <w:spacing w:after="0" w:line="240" w:lineRule="auto"/>
              <w:jc w:val="right"/>
              <w:rPr>
                <w:rFonts w:ascii="Arial" w:eastAsia="Calibri" w:hAnsi="Arial" w:cs="Arial"/>
                <w:b/>
                <w:bCs/>
                <w:color w:val="000000"/>
                <w:sz w:val="16"/>
                <w:szCs w:val="16"/>
                <w:lang w:val="en-US"/>
              </w:rPr>
            </w:pPr>
          </w:p>
        </w:tc>
      </w:tr>
      <w:tr w:rsidR="0030768C" w:rsidRPr="00214AC4" w14:paraId="6381A474" w14:textId="77777777" w:rsidTr="009818B3">
        <w:trPr>
          <w:trHeight w:val="187"/>
        </w:trPr>
        <w:tc>
          <w:tcPr>
            <w:tcW w:w="1977" w:type="dxa"/>
            <w:tcBorders>
              <w:left w:val="nil"/>
              <w:right w:val="nil"/>
            </w:tcBorders>
            <w:shd w:val="clear" w:color="auto" w:fill="auto"/>
            <w:noWrap/>
            <w:vAlign w:val="bottom"/>
          </w:tcPr>
          <w:p w14:paraId="598E3AA1" w14:textId="77777777" w:rsidR="0030768C" w:rsidRPr="00214AC4" w:rsidRDefault="0030768C" w:rsidP="0030768C">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sz w:val="16"/>
                <w:szCs w:val="16"/>
                <w:lang w:val="en-US" w:eastAsia="hr-HR"/>
              </w:rPr>
              <w:t>Equity instruments:</w:t>
            </w:r>
          </w:p>
        </w:tc>
        <w:tc>
          <w:tcPr>
            <w:tcW w:w="1133" w:type="dxa"/>
            <w:gridSpan w:val="2"/>
            <w:tcBorders>
              <w:left w:val="nil"/>
              <w:right w:val="nil"/>
            </w:tcBorders>
            <w:shd w:val="clear" w:color="auto" w:fill="auto"/>
            <w:noWrap/>
            <w:vAlign w:val="bottom"/>
          </w:tcPr>
          <w:p w14:paraId="406C24AE" w14:textId="77777777" w:rsidR="0030768C" w:rsidRPr="00214AC4" w:rsidRDefault="0030768C" w:rsidP="0030768C">
            <w:pPr>
              <w:spacing w:after="0" w:line="240" w:lineRule="auto"/>
              <w:jc w:val="right"/>
              <w:rPr>
                <w:rFonts w:ascii="Arial" w:eastAsia="Calibri" w:hAnsi="Arial" w:cs="Arial"/>
                <w:color w:val="000000"/>
                <w:sz w:val="16"/>
                <w:szCs w:val="16"/>
                <w:lang w:val="en-US"/>
              </w:rPr>
            </w:pPr>
          </w:p>
        </w:tc>
        <w:tc>
          <w:tcPr>
            <w:tcW w:w="1141" w:type="dxa"/>
            <w:gridSpan w:val="3"/>
            <w:tcBorders>
              <w:left w:val="nil"/>
              <w:right w:val="nil"/>
            </w:tcBorders>
            <w:shd w:val="clear" w:color="auto" w:fill="auto"/>
            <w:noWrap/>
            <w:vAlign w:val="bottom"/>
          </w:tcPr>
          <w:p w14:paraId="0FC7FA29" w14:textId="77777777" w:rsidR="0030768C" w:rsidRPr="00214AC4" w:rsidRDefault="0030768C" w:rsidP="0030768C">
            <w:pPr>
              <w:spacing w:after="0" w:line="240" w:lineRule="auto"/>
              <w:jc w:val="right"/>
              <w:rPr>
                <w:rFonts w:ascii="Arial" w:eastAsia="Calibri" w:hAnsi="Arial" w:cs="Arial"/>
                <w:color w:val="000000"/>
                <w:sz w:val="16"/>
                <w:szCs w:val="16"/>
                <w:lang w:val="en-US"/>
              </w:rPr>
            </w:pPr>
          </w:p>
        </w:tc>
        <w:tc>
          <w:tcPr>
            <w:tcW w:w="1278" w:type="dxa"/>
            <w:tcBorders>
              <w:left w:val="nil"/>
              <w:right w:val="nil"/>
            </w:tcBorders>
            <w:shd w:val="clear" w:color="auto" w:fill="auto"/>
            <w:noWrap/>
            <w:vAlign w:val="bottom"/>
          </w:tcPr>
          <w:p w14:paraId="05D4AD4C" w14:textId="77777777" w:rsidR="0030768C" w:rsidRPr="00214AC4" w:rsidRDefault="0030768C" w:rsidP="0030768C">
            <w:pPr>
              <w:spacing w:after="0" w:line="240" w:lineRule="auto"/>
              <w:jc w:val="both"/>
              <w:rPr>
                <w:rFonts w:ascii="Arial" w:eastAsia="Calibri" w:hAnsi="Arial" w:cs="Arial"/>
                <w:color w:val="000000"/>
                <w:sz w:val="16"/>
                <w:szCs w:val="16"/>
                <w:lang w:val="en-US"/>
              </w:rPr>
            </w:pPr>
          </w:p>
        </w:tc>
        <w:tc>
          <w:tcPr>
            <w:tcW w:w="1275" w:type="dxa"/>
            <w:tcBorders>
              <w:left w:val="nil"/>
              <w:right w:val="nil"/>
            </w:tcBorders>
            <w:vAlign w:val="bottom"/>
          </w:tcPr>
          <w:p w14:paraId="4B08EB24" w14:textId="77777777" w:rsidR="0030768C" w:rsidRPr="00214AC4" w:rsidRDefault="0030768C" w:rsidP="0030768C">
            <w:pPr>
              <w:spacing w:after="0" w:line="240" w:lineRule="auto"/>
              <w:jc w:val="right"/>
              <w:rPr>
                <w:rFonts w:ascii="Arial" w:eastAsia="Calibri" w:hAnsi="Arial" w:cs="Arial"/>
                <w:b/>
                <w:bCs/>
                <w:color w:val="000000"/>
                <w:sz w:val="16"/>
                <w:szCs w:val="16"/>
                <w:lang w:val="en-US"/>
              </w:rPr>
            </w:pPr>
          </w:p>
        </w:tc>
        <w:tc>
          <w:tcPr>
            <w:tcW w:w="1274" w:type="dxa"/>
            <w:tcBorders>
              <w:left w:val="nil"/>
              <w:right w:val="nil"/>
            </w:tcBorders>
            <w:vAlign w:val="bottom"/>
          </w:tcPr>
          <w:p w14:paraId="30319633" w14:textId="77777777" w:rsidR="0030768C" w:rsidRPr="00214AC4" w:rsidRDefault="0030768C" w:rsidP="0030768C">
            <w:pPr>
              <w:spacing w:after="0" w:line="240" w:lineRule="auto"/>
              <w:jc w:val="right"/>
              <w:rPr>
                <w:rFonts w:ascii="Arial" w:eastAsia="Calibri" w:hAnsi="Arial" w:cs="Arial"/>
                <w:b/>
                <w:bCs/>
                <w:color w:val="000000"/>
                <w:sz w:val="16"/>
                <w:szCs w:val="16"/>
                <w:lang w:val="en-US"/>
              </w:rPr>
            </w:pPr>
          </w:p>
        </w:tc>
        <w:tc>
          <w:tcPr>
            <w:tcW w:w="1278" w:type="dxa"/>
            <w:tcBorders>
              <w:left w:val="nil"/>
              <w:right w:val="nil"/>
            </w:tcBorders>
            <w:shd w:val="clear" w:color="auto" w:fill="auto"/>
            <w:vAlign w:val="bottom"/>
          </w:tcPr>
          <w:p w14:paraId="795BFF5C" w14:textId="77777777" w:rsidR="0030768C" w:rsidRPr="00214AC4" w:rsidRDefault="0030768C" w:rsidP="0030768C">
            <w:pPr>
              <w:spacing w:after="0" w:line="240" w:lineRule="auto"/>
              <w:jc w:val="right"/>
              <w:rPr>
                <w:rFonts w:ascii="Arial" w:eastAsia="Calibri" w:hAnsi="Arial" w:cs="Arial"/>
                <w:b/>
                <w:bCs/>
                <w:color w:val="000000"/>
                <w:sz w:val="16"/>
                <w:szCs w:val="16"/>
                <w:lang w:val="en-US"/>
              </w:rPr>
            </w:pPr>
          </w:p>
        </w:tc>
        <w:tc>
          <w:tcPr>
            <w:tcW w:w="1275" w:type="dxa"/>
            <w:tcBorders>
              <w:left w:val="nil"/>
              <w:right w:val="nil"/>
            </w:tcBorders>
            <w:vAlign w:val="bottom"/>
          </w:tcPr>
          <w:p w14:paraId="59606EA5" w14:textId="77777777" w:rsidR="0030768C" w:rsidRPr="00214AC4" w:rsidRDefault="0030768C" w:rsidP="0030768C">
            <w:pPr>
              <w:spacing w:after="0" w:line="240" w:lineRule="auto"/>
              <w:jc w:val="right"/>
              <w:rPr>
                <w:rFonts w:ascii="Arial" w:eastAsia="Calibri" w:hAnsi="Arial" w:cs="Arial"/>
                <w:b/>
                <w:bCs/>
                <w:color w:val="000000"/>
                <w:sz w:val="16"/>
                <w:szCs w:val="16"/>
                <w:lang w:val="en-US"/>
              </w:rPr>
            </w:pPr>
          </w:p>
        </w:tc>
      </w:tr>
      <w:tr w:rsidR="0030768C" w:rsidRPr="00214AC4" w14:paraId="36197C65" w14:textId="77777777" w:rsidTr="009818B3">
        <w:trPr>
          <w:trHeight w:val="187"/>
        </w:trPr>
        <w:tc>
          <w:tcPr>
            <w:tcW w:w="3110" w:type="dxa"/>
            <w:gridSpan w:val="3"/>
            <w:tcBorders>
              <w:left w:val="nil"/>
              <w:bottom w:val="nil"/>
              <w:right w:val="nil"/>
            </w:tcBorders>
            <w:shd w:val="clear" w:color="auto" w:fill="auto"/>
            <w:noWrap/>
            <w:vAlign w:val="bottom"/>
          </w:tcPr>
          <w:p w14:paraId="7F8EE149" w14:textId="77777777" w:rsidR="0030768C" w:rsidRPr="00214AC4" w:rsidRDefault="0030768C" w:rsidP="0030768C">
            <w:pPr>
              <w:spacing w:after="0" w:line="240" w:lineRule="auto"/>
              <w:rPr>
                <w:rFonts w:ascii="Arial" w:eastAsia="Calibri" w:hAnsi="Arial" w:cs="Arial"/>
                <w:i/>
                <w:color w:val="000000"/>
                <w:sz w:val="16"/>
                <w:szCs w:val="16"/>
                <w:lang w:val="en-US"/>
              </w:rPr>
            </w:pPr>
            <w:r w:rsidRPr="00214AC4">
              <w:rPr>
                <w:rFonts w:ascii="Arial" w:eastAsia="Calibri" w:hAnsi="Arial" w:cs="Arial"/>
                <w:bCs/>
                <w:i/>
                <w:sz w:val="16"/>
                <w:szCs w:val="16"/>
                <w:lang w:val="en-US" w:eastAsia="hr-HR"/>
              </w:rPr>
              <w:t>Unlisted</w:t>
            </w:r>
            <w:r w:rsidRPr="00214AC4" w:rsidDel="003A499C">
              <w:rPr>
                <w:rFonts w:ascii="Arial" w:eastAsia="Calibri" w:hAnsi="Arial" w:cs="Arial"/>
                <w:bCs/>
                <w:i/>
                <w:sz w:val="16"/>
                <w:szCs w:val="16"/>
                <w:lang w:val="en-US" w:eastAsia="hr-HR"/>
              </w:rPr>
              <w:t xml:space="preserve"> </w:t>
            </w:r>
            <w:r w:rsidRPr="00214AC4">
              <w:rPr>
                <w:rFonts w:ascii="Arial" w:eastAsia="Calibri" w:hAnsi="Arial" w:cs="Arial"/>
                <w:bCs/>
                <w:i/>
                <w:sz w:val="16"/>
                <w:szCs w:val="16"/>
                <w:lang w:val="en-US" w:eastAsia="hr-HR"/>
              </w:rPr>
              <w:t>equity instruments:</w:t>
            </w:r>
          </w:p>
        </w:tc>
        <w:tc>
          <w:tcPr>
            <w:tcW w:w="1141" w:type="dxa"/>
            <w:gridSpan w:val="3"/>
            <w:tcBorders>
              <w:left w:val="nil"/>
              <w:right w:val="nil"/>
            </w:tcBorders>
            <w:shd w:val="clear" w:color="auto" w:fill="auto"/>
            <w:noWrap/>
            <w:vAlign w:val="bottom"/>
          </w:tcPr>
          <w:p w14:paraId="2765A3FC" w14:textId="77777777" w:rsidR="0030768C" w:rsidRPr="00214AC4" w:rsidRDefault="0030768C" w:rsidP="0030768C">
            <w:pPr>
              <w:spacing w:after="0" w:line="240" w:lineRule="auto"/>
              <w:jc w:val="right"/>
              <w:rPr>
                <w:rFonts w:ascii="Arial" w:eastAsia="Calibri" w:hAnsi="Arial" w:cs="Arial"/>
                <w:color w:val="000000"/>
                <w:sz w:val="16"/>
                <w:szCs w:val="16"/>
                <w:lang w:val="en-US"/>
              </w:rPr>
            </w:pPr>
          </w:p>
        </w:tc>
        <w:tc>
          <w:tcPr>
            <w:tcW w:w="1278" w:type="dxa"/>
            <w:tcBorders>
              <w:left w:val="nil"/>
              <w:right w:val="nil"/>
            </w:tcBorders>
            <w:shd w:val="clear" w:color="auto" w:fill="auto"/>
            <w:noWrap/>
            <w:vAlign w:val="bottom"/>
          </w:tcPr>
          <w:p w14:paraId="0150B4C5" w14:textId="77777777" w:rsidR="0030768C" w:rsidRPr="00214AC4" w:rsidRDefault="0030768C" w:rsidP="0030768C">
            <w:pPr>
              <w:spacing w:after="0" w:line="240" w:lineRule="auto"/>
              <w:jc w:val="both"/>
              <w:rPr>
                <w:rFonts w:ascii="Arial" w:eastAsia="Calibri" w:hAnsi="Arial" w:cs="Arial"/>
                <w:color w:val="000000"/>
                <w:sz w:val="16"/>
                <w:szCs w:val="16"/>
                <w:lang w:val="en-US"/>
              </w:rPr>
            </w:pPr>
          </w:p>
        </w:tc>
        <w:tc>
          <w:tcPr>
            <w:tcW w:w="1275" w:type="dxa"/>
            <w:tcBorders>
              <w:left w:val="nil"/>
              <w:right w:val="nil"/>
            </w:tcBorders>
            <w:shd w:val="clear" w:color="auto" w:fill="auto"/>
            <w:vAlign w:val="bottom"/>
          </w:tcPr>
          <w:p w14:paraId="1033A237" w14:textId="77777777" w:rsidR="0030768C" w:rsidRPr="00214AC4" w:rsidRDefault="0030768C" w:rsidP="0030768C">
            <w:pPr>
              <w:spacing w:after="0" w:line="240" w:lineRule="auto"/>
              <w:jc w:val="right"/>
              <w:rPr>
                <w:rFonts w:ascii="Arial" w:eastAsia="Calibri" w:hAnsi="Arial" w:cs="Arial"/>
                <w:b/>
                <w:bCs/>
                <w:color w:val="000000"/>
                <w:sz w:val="16"/>
                <w:szCs w:val="16"/>
                <w:lang w:val="en-US"/>
              </w:rPr>
            </w:pPr>
          </w:p>
        </w:tc>
        <w:tc>
          <w:tcPr>
            <w:tcW w:w="1274" w:type="dxa"/>
            <w:tcBorders>
              <w:left w:val="nil"/>
              <w:right w:val="nil"/>
            </w:tcBorders>
            <w:vAlign w:val="bottom"/>
          </w:tcPr>
          <w:p w14:paraId="27E2D7BF" w14:textId="77777777" w:rsidR="0030768C" w:rsidRPr="00214AC4" w:rsidRDefault="0030768C" w:rsidP="0030768C">
            <w:pPr>
              <w:spacing w:after="0" w:line="240" w:lineRule="auto"/>
              <w:jc w:val="right"/>
              <w:rPr>
                <w:rFonts w:ascii="Arial" w:eastAsia="Calibri" w:hAnsi="Arial" w:cs="Arial"/>
                <w:b/>
                <w:bCs/>
                <w:color w:val="000000"/>
                <w:sz w:val="16"/>
                <w:szCs w:val="16"/>
                <w:lang w:val="en-US"/>
              </w:rPr>
            </w:pPr>
          </w:p>
        </w:tc>
        <w:tc>
          <w:tcPr>
            <w:tcW w:w="1278" w:type="dxa"/>
            <w:tcBorders>
              <w:left w:val="nil"/>
              <w:right w:val="nil"/>
            </w:tcBorders>
            <w:shd w:val="clear" w:color="auto" w:fill="auto"/>
            <w:vAlign w:val="bottom"/>
          </w:tcPr>
          <w:p w14:paraId="447B8F78" w14:textId="77777777" w:rsidR="0030768C" w:rsidRPr="00214AC4" w:rsidRDefault="0030768C" w:rsidP="0030768C">
            <w:pPr>
              <w:spacing w:after="0" w:line="240" w:lineRule="auto"/>
              <w:jc w:val="right"/>
              <w:rPr>
                <w:rFonts w:ascii="Arial" w:eastAsia="Calibri" w:hAnsi="Arial" w:cs="Arial"/>
                <w:b/>
                <w:bCs/>
                <w:color w:val="000000"/>
                <w:sz w:val="16"/>
                <w:szCs w:val="16"/>
                <w:lang w:val="en-US"/>
              </w:rPr>
            </w:pPr>
          </w:p>
        </w:tc>
        <w:tc>
          <w:tcPr>
            <w:tcW w:w="1275" w:type="dxa"/>
            <w:tcBorders>
              <w:left w:val="nil"/>
              <w:right w:val="nil"/>
            </w:tcBorders>
            <w:vAlign w:val="bottom"/>
          </w:tcPr>
          <w:p w14:paraId="533BBEF4" w14:textId="77777777" w:rsidR="0030768C" w:rsidRPr="00214AC4" w:rsidRDefault="0030768C" w:rsidP="0030768C">
            <w:pPr>
              <w:spacing w:after="0" w:line="240" w:lineRule="auto"/>
              <w:jc w:val="right"/>
              <w:rPr>
                <w:rFonts w:ascii="Arial" w:eastAsia="Calibri" w:hAnsi="Arial" w:cs="Arial"/>
                <w:b/>
                <w:bCs/>
                <w:color w:val="000000"/>
                <w:sz w:val="16"/>
                <w:szCs w:val="16"/>
                <w:lang w:val="en-US"/>
              </w:rPr>
            </w:pPr>
          </w:p>
        </w:tc>
      </w:tr>
      <w:tr w:rsidR="0030768C" w:rsidRPr="00214AC4" w14:paraId="32FBA324" w14:textId="77777777" w:rsidTr="009818B3">
        <w:trPr>
          <w:trHeight w:val="187"/>
        </w:trPr>
        <w:tc>
          <w:tcPr>
            <w:tcW w:w="4251" w:type="dxa"/>
            <w:gridSpan w:val="6"/>
            <w:tcBorders>
              <w:top w:val="nil"/>
              <w:left w:val="nil"/>
              <w:bottom w:val="nil"/>
            </w:tcBorders>
            <w:shd w:val="clear" w:color="auto" w:fill="auto"/>
            <w:noWrap/>
            <w:vAlign w:val="bottom"/>
          </w:tcPr>
          <w:p w14:paraId="0AC5FBCC" w14:textId="77777777" w:rsidR="0030768C" w:rsidRPr="00214AC4" w:rsidRDefault="0030768C" w:rsidP="0030768C">
            <w:pPr>
              <w:spacing w:after="0" w:line="240" w:lineRule="auto"/>
              <w:jc w:val="both"/>
              <w:rPr>
                <w:rFonts w:ascii="Arial" w:eastAsia="Calibri" w:hAnsi="Arial" w:cs="Arial"/>
                <w:color w:val="000000"/>
                <w:sz w:val="16"/>
                <w:szCs w:val="16"/>
                <w:lang w:val="en-US"/>
              </w:rPr>
            </w:pPr>
            <w:r w:rsidRPr="00214AC4">
              <w:rPr>
                <w:rFonts w:ascii="Arial" w:eastAsia="Calibri" w:hAnsi="Arial" w:cs="Arial"/>
                <w:iCs/>
                <w:sz w:val="16"/>
                <w:szCs w:val="16"/>
                <w:lang w:val="en-US" w:eastAsia="hr-HR"/>
              </w:rPr>
              <w:t>Investments in shares of foreign legal entities - SWIFT</w:t>
            </w:r>
          </w:p>
        </w:tc>
        <w:tc>
          <w:tcPr>
            <w:tcW w:w="1278" w:type="dxa"/>
            <w:tcBorders>
              <w:top w:val="nil"/>
              <w:bottom w:val="nil"/>
              <w:right w:val="nil"/>
            </w:tcBorders>
            <w:shd w:val="clear" w:color="auto" w:fill="auto"/>
            <w:vAlign w:val="bottom"/>
          </w:tcPr>
          <w:p w14:paraId="68597110" w14:textId="77777777" w:rsidR="0030768C" w:rsidRPr="00214AC4" w:rsidRDefault="0030768C" w:rsidP="0030768C">
            <w:pPr>
              <w:spacing w:after="0" w:line="240" w:lineRule="auto"/>
              <w:jc w:val="both"/>
              <w:rPr>
                <w:rFonts w:ascii="Arial" w:eastAsia="Calibri" w:hAnsi="Arial" w:cs="Arial"/>
                <w:color w:val="000000"/>
                <w:sz w:val="16"/>
                <w:szCs w:val="16"/>
                <w:lang w:val="en-US"/>
              </w:rPr>
            </w:pPr>
          </w:p>
        </w:tc>
        <w:tc>
          <w:tcPr>
            <w:tcW w:w="1275" w:type="dxa"/>
            <w:tcBorders>
              <w:top w:val="nil"/>
              <w:left w:val="nil"/>
              <w:bottom w:val="nil"/>
              <w:right w:val="nil"/>
            </w:tcBorders>
            <w:vAlign w:val="bottom"/>
          </w:tcPr>
          <w:p w14:paraId="4A53563E" w14:textId="0774C2E7" w:rsidR="0030768C" w:rsidRPr="00214AC4" w:rsidRDefault="0030768C" w:rsidP="0030768C">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274" w:type="dxa"/>
            <w:tcBorders>
              <w:left w:val="nil"/>
              <w:right w:val="nil"/>
            </w:tcBorders>
            <w:vAlign w:val="bottom"/>
          </w:tcPr>
          <w:p w14:paraId="7A2063C8" w14:textId="33D65BF1" w:rsidR="0030768C" w:rsidRPr="00214AC4" w:rsidRDefault="0030768C" w:rsidP="0030768C">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278" w:type="dxa"/>
            <w:tcBorders>
              <w:top w:val="nil"/>
              <w:left w:val="nil"/>
              <w:bottom w:val="nil"/>
              <w:right w:val="nil"/>
            </w:tcBorders>
            <w:vAlign w:val="bottom"/>
          </w:tcPr>
          <w:p w14:paraId="47A0F900" w14:textId="2565D1EA" w:rsidR="0030768C" w:rsidRPr="00214AC4" w:rsidRDefault="0030768C" w:rsidP="0030768C">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275" w:type="dxa"/>
            <w:tcBorders>
              <w:left w:val="nil"/>
              <w:right w:val="nil"/>
            </w:tcBorders>
            <w:vAlign w:val="bottom"/>
          </w:tcPr>
          <w:p w14:paraId="057D4CE5" w14:textId="7112E1CD" w:rsidR="0030768C" w:rsidRPr="00214AC4" w:rsidRDefault="0030768C" w:rsidP="0030768C">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r>
      <w:tr w:rsidR="0030768C" w:rsidRPr="00214AC4" w14:paraId="21F019A3" w14:textId="77777777" w:rsidTr="009818B3">
        <w:trPr>
          <w:trHeight w:val="227"/>
        </w:trPr>
        <w:tc>
          <w:tcPr>
            <w:tcW w:w="4251" w:type="dxa"/>
            <w:gridSpan w:val="6"/>
            <w:tcBorders>
              <w:top w:val="nil"/>
              <w:left w:val="nil"/>
            </w:tcBorders>
            <w:shd w:val="clear" w:color="auto" w:fill="auto"/>
            <w:noWrap/>
            <w:vAlign w:val="bottom"/>
          </w:tcPr>
          <w:p w14:paraId="7AAE6D86" w14:textId="77777777" w:rsidR="0030768C" w:rsidRPr="00214AC4" w:rsidRDefault="0030768C" w:rsidP="0030768C">
            <w:pPr>
              <w:spacing w:after="0" w:line="240" w:lineRule="auto"/>
              <w:jc w:val="both"/>
              <w:rPr>
                <w:rFonts w:ascii="Arial" w:eastAsia="Calibri" w:hAnsi="Arial" w:cs="Arial"/>
                <w:color w:val="000000"/>
                <w:sz w:val="16"/>
                <w:szCs w:val="16"/>
                <w:lang w:val="en-US"/>
              </w:rPr>
            </w:pPr>
            <w:r w:rsidRPr="00214AC4">
              <w:rPr>
                <w:rFonts w:ascii="Arial" w:eastAsia="Calibri" w:hAnsi="Arial" w:cs="Arial"/>
                <w:iCs/>
                <w:sz w:val="16"/>
                <w:szCs w:val="16"/>
                <w:lang w:val="en-US" w:eastAsia="hr-HR"/>
              </w:rPr>
              <w:t>Investments in shares of foreign financial institutions - EIF</w:t>
            </w:r>
          </w:p>
        </w:tc>
        <w:tc>
          <w:tcPr>
            <w:tcW w:w="1278" w:type="dxa"/>
            <w:tcBorders>
              <w:top w:val="nil"/>
              <w:right w:val="nil"/>
            </w:tcBorders>
            <w:shd w:val="clear" w:color="auto" w:fill="auto"/>
            <w:vAlign w:val="bottom"/>
          </w:tcPr>
          <w:p w14:paraId="10AC9888" w14:textId="77777777" w:rsidR="0030768C" w:rsidRPr="00214AC4" w:rsidRDefault="0030768C" w:rsidP="0030768C">
            <w:pPr>
              <w:spacing w:after="0" w:line="240" w:lineRule="auto"/>
              <w:jc w:val="both"/>
              <w:rPr>
                <w:rFonts w:ascii="Arial" w:eastAsia="Calibri" w:hAnsi="Arial" w:cs="Arial"/>
                <w:color w:val="000000"/>
                <w:sz w:val="16"/>
                <w:szCs w:val="16"/>
                <w:lang w:val="en-US"/>
              </w:rPr>
            </w:pPr>
          </w:p>
        </w:tc>
        <w:tc>
          <w:tcPr>
            <w:tcW w:w="1275" w:type="dxa"/>
            <w:tcBorders>
              <w:top w:val="nil"/>
              <w:left w:val="nil"/>
              <w:bottom w:val="single" w:sz="4" w:space="0" w:color="auto"/>
              <w:right w:val="nil"/>
            </w:tcBorders>
            <w:vAlign w:val="bottom"/>
          </w:tcPr>
          <w:p w14:paraId="48644DC8" w14:textId="3C5E2A5F" w:rsidR="0030768C" w:rsidRPr="00214AC4" w:rsidRDefault="0030768C" w:rsidP="0030768C">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8,065</w:t>
            </w:r>
          </w:p>
        </w:tc>
        <w:tc>
          <w:tcPr>
            <w:tcW w:w="1274" w:type="dxa"/>
            <w:tcBorders>
              <w:left w:val="nil"/>
              <w:bottom w:val="single" w:sz="4" w:space="0" w:color="auto"/>
              <w:right w:val="nil"/>
            </w:tcBorders>
            <w:vAlign w:val="bottom"/>
          </w:tcPr>
          <w:p w14:paraId="4B08CA39" w14:textId="07D6280B" w:rsidR="0030768C" w:rsidRPr="00214AC4" w:rsidRDefault="0030768C" w:rsidP="0030768C">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7,757</w:t>
            </w:r>
          </w:p>
        </w:tc>
        <w:tc>
          <w:tcPr>
            <w:tcW w:w="1278" w:type="dxa"/>
            <w:tcBorders>
              <w:top w:val="nil"/>
              <w:left w:val="nil"/>
              <w:bottom w:val="single" w:sz="4" w:space="0" w:color="auto"/>
              <w:right w:val="nil"/>
            </w:tcBorders>
            <w:vAlign w:val="bottom"/>
          </w:tcPr>
          <w:p w14:paraId="2B42BB02" w14:textId="14E3E7CB" w:rsidR="0030768C" w:rsidRPr="00214AC4" w:rsidRDefault="0030768C" w:rsidP="0030768C">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8,065</w:t>
            </w:r>
          </w:p>
        </w:tc>
        <w:tc>
          <w:tcPr>
            <w:tcW w:w="1275" w:type="dxa"/>
            <w:tcBorders>
              <w:left w:val="nil"/>
              <w:bottom w:val="single" w:sz="4" w:space="0" w:color="auto"/>
              <w:right w:val="nil"/>
            </w:tcBorders>
            <w:vAlign w:val="bottom"/>
          </w:tcPr>
          <w:p w14:paraId="3A0D0E73" w14:textId="29004360" w:rsidR="0030768C" w:rsidRPr="00214AC4" w:rsidRDefault="0030768C" w:rsidP="0030768C">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7,757</w:t>
            </w:r>
          </w:p>
        </w:tc>
      </w:tr>
      <w:tr w:rsidR="0030768C" w:rsidRPr="00214AC4" w14:paraId="0083BECE" w14:textId="77777777" w:rsidTr="009818B3">
        <w:trPr>
          <w:trHeight w:val="227"/>
        </w:trPr>
        <w:tc>
          <w:tcPr>
            <w:tcW w:w="1977" w:type="dxa"/>
            <w:tcBorders>
              <w:top w:val="single" w:sz="4" w:space="0" w:color="auto"/>
              <w:bottom w:val="single" w:sz="12" w:space="0" w:color="auto"/>
            </w:tcBorders>
            <w:noWrap/>
            <w:vAlign w:val="bottom"/>
          </w:tcPr>
          <w:p w14:paraId="13143D1D" w14:textId="77777777" w:rsidR="0030768C" w:rsidRPr="00214AC4" w:rsidRDefault="0030768C" w:rsidP="0030768C">
            <w:pPr>
              <w:spacing w:after="0" w:line="240" w:lineRule="auto"/>
              <w:jc w:val="both"/>
              <w:rPr>
                <w:rFonts w:ascii="Arial" w:eastAsia="Calibri" w:hAnsi="Arial" w:cs="Arial"/>
                <w:spacing w:val="-2"/>
                <w:sz w:val="16"/>
                <w:szCs w:val="16"/>
                <w:lang w:val="en-US"/>
              </w:rPr>
            </w:pPr>
          </w:p>
        </w:tc>
        <w:tc>
          <w:tcPr>
            <w:tcW w:w="1133" w:type="dxa"/>
            <w:gridSpan w:val="2"/>
            <w:tcBorders>
              <w:top w:val="single" w:sz="4" w:space="0" w:color="auto"/>
              <w:left w:val="nil"/>
              <w:bottom w:val="single" w:sz="12" w:space="0" w:color="auto"/>
              <w:right w:val="nil"/>
            </w:tcBorders>
            <w:shd w:val="clear" w:color="auto" w:fill="auto"/>
            <w:noWrap/>
            <w:vAlign w:val="bottom"/>
          </w:tcPr>
          <w:p w14:paraId="0A792C2C" w14:textId="77777777" w:rsidR="0030768C" w:rsidRPr="00214AC4" w:rsidRDefault="0030768C" w:rsidP="0030768C">
            <w:pPr>
              <w:spacing w:after="0" w:line="240" w:lineRule="auto"/>
              <w:jc w:val="right"/>
              <w:rPr>
                <w:rFonts w:ascii="Arial" w:eastAsia="Calibri" w:hAnsi="Arial" w:cs="Arial"/>
                <w:color w:val="000000"/>
                <w:sz w:val="16"/>
                <w:szCs w:val="16"/>
                <w:lang w:val="en-US"/>
              </w:rPr>
            </w:pPr>
          </w:p>
        </w:tc>
        <w:tc>
          <w:tcPr>
            <w:tcW w:w="1141" w:type="dxa"/>
            <w:gridSpan w:val="3"/>
            <w:tcBorders>
              <w:top w:val="single" w:sz="4" w:space="0" w:color="auto"/>
              <w:left w:val="nil"/>
              <w:bottom w:val="single" w:sz="12" w:space="0" w:color="auto"/>
            </w:tcBorders>
            <w:shd w:val="clear" w:color="auto" w:fill="auto"/>
            <w:noWrap/>
            <w:vAlign w:val="bottom"/>
          </w:tcPr>
          <w:p w14:paraId="65A05505" w14:textId="77777777" w:rsidR="0030768C" w:rsidRPr="00214AC4" w:rsidRDefault="0030768C" w:rsidP="0030768C">
            <w:pPr>
              <w:spacing w:after="0" w:line="240" w:lineRule="auto"/>
              <w:jc w:val="right"/>
              <w:rPr>
                <w:rFonts w:ascii="Arial" w:eastAsia="Calibri" w:hAnsi="Arial" w:cs="Arial"/>
                <w:color w:val="000000"/>
                <w:sz w:val="16"/>
                <w:szCs w:val="16"/>
                <w:lang w:val="en-US"/>
              </w:rPr>
            </w:pPr>
          </w:p>
        </w:tc>
        <w:tc>
          <w:tcPr>
            <w:tcW w:w="1278" w:type="dxa"/>
            <w:tcBorders>
              <w:top w:val="single" w:sz="4" w:space="0" w:color="auto"/>
              <w:bottom w:val="single" w:sz="12" w:space="0" w:color="auto"/>
              <w:right w:val="nil"/>
            </w:tcBorders>
            <w:shd w:val="clear" w:color="auto" w:fill="auto"/>
            <w:noWrap/>
            <w:vAlign w:val="bottom"/>
          </w:tcPr>
          <w:p w14:paraId="52EA9421" w14:textId="77777777" w:rsidR="0030768C" w:rsidRPr="00214AC4" w:rsidRDefault="0030768C" w:rsidP="0030768C">
            <w:pPr>
              <w:spacing w:after="0" w:line="240" w:lineRule="auto"/>
              <w:jc w:val="both"/>
              <w:rPr>
                <w:rFonts w:ascii="Arial" w:eastAsia="Calibri" w:hAnsi="Arial" w:cs="Arial"/>
                <w:color w:val="000000"/>
                <w:sz w:val="16"/>
                <w:szCs w:val="16"/>
                <w:lang w:val="en-US"/>
              </w:rPr>
            </w:pPr>
          </w:p>
        </w:tc>
        <w:tc>
          <w:tcPr>
            <w:tcW w:w="1275" w:type="dxa"/>
            <w:tcBorders>
              <w:top w:val="single" w:sz="4" w:space="0" w:color="auto"/>
              <w:left w:val="nil"/>
              <w:bottom w:val="single" w:sz="12" w:space="0" w:color="auto"/>
              <w:right w:val="nil"/>
            </w:tcBorders>
            <w:vAlign w:val="bottom"/>
          </w:tcPr>
          <w:p w14:paraId="0C41A4BC" w14:textId="2380AD51" w:rsidR="0030768C" w:rsidRPr="00214AC4" w:rsidRDefault="0030768C" w:rsidP="0030768C">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8,073</w:t>
            </w:r>
          </w:p>
        </w:tc>
        <w:tc>
          <w:tcPr>
            <w:tcW w:w="1274" w:type="dxa"/>
            <w:tcBorders>
              <w:top w:val="single" w:sz="4" w:space="0" w:color="auto"/>
              <w:left w:val="nil"/>
              <w:bottom w:val="single" w:sz="12" w:space="0" w:color="auto"/>
              <w:right w:val="nil"/>
            </w:tcBorders>
            <w:vAlign w:val="bottom"/>
          </w:tcPr>
          <w:p w14:paraId="4D59859B" w14:textId="4B68FD4B" w:rsidR="0030768C" w:rsidRPr="00214AC4" w:rsidRDefault="0030768C" w:rsidP="0030768C">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7,765</w:t>
            </w:r>
          </w:p>
        </w:tc>
        <w:tc>
          <w:tcPr>
            <w:tcW w:w="1278" w:type="dxa"/>
            <w:tcBorders>
              <w:top w:val="single" w:sz="4" w:space="0" w:color="auto"/>
              <w:left w:val="nil"/>
              <w:bottom w:val="single" w:sz="12" w:space="0" w:color="auto"/>
              <w:right w:val="nil"/>
            </w:tcBorders>
            <w:shd w:val="clear" w:color="auto" w:fill="auto"/>
            <w:vAlign w:val="bottom"/>
          </w:tcPr>
          <w:p w14:paraId="7E6765D2" w14:textId="22570826" w:rsidR="0030768C" w:rsidRPr="00214AC4" w:rsidRDefault="0030768C" w:rsidP="0030768C">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8,073</w:t>
            </w:r>
          </w:p>
        </w:tc>
        <w:tc>
          <w:tcPr>
            <w:tcW w:w="1275" w:type="dxa"/>
            <w:tcBorders>
              <w:top w:val="single" w:sz="4" w:space="0" w:color="auto"/>
              <w:left w:val="nil"/>
              <w:bottom w:val="single" w:sz="12" w:space="0" w:color="auto"/>
              <w:right w:val="nil"/>
            </w:tcBorders>
            <w:vAlign w:val="bottom"/>
          </w:tcPr>
          <w:p w14:paraId="5FBA1350" w14:textId="4C5901BF" w:rsidR="0030768C" w:rsidRPr="00214AC4" w:rsidRDefault="0030768C" w:rsidP="0030768C">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7,765</w:t>
            </w:r>
          </w:p>
        </w:tc>
      </w:tr>
      <w:tr w:rsidR="0030768C" w:rsidRPr="00214AC4" w14:paraId="6A14A3CE" w14:textId="77777777" w:rsidTr="009818B3">
        <w:trPr>
          <w:trHeight w:hRule="exact" w:val="283"/>
        </w:trPr>
        <w:tc>
          <w:tcPr>
            <w:tcW w:w="1977" w:type="dxa"/>
            <w:tcBorders>
              <w:top w:val="single" w:sz="12" w:space="0" w:color="auto"/>
              <w:bottom w:val="single" w:sz="12" w:space="0" w:color="auto"/>
            </w:tcBorders>
            <w:noWrap/>
            <w:vAlign w:val="bottom"/>
          </w:tcPr>
          <w:p w14:paraId="593B9709" w14:textId="77777777" w:rsidR="0030768C" w:rsidRPr="00214AC4" w:rsidRDefault="0030768C" w:rsidP="0030768C">
            <w:pPr>
              <w:spacing w:after="0" w:line="240" w:lineRule="auto"/>
              <w:jc w:val="both"/>
              <w:rPr>
                <w:rFonts w:ascii="Arial" w:eastAsia="Calibri" w:hAnsi="Arial" w:cs="Arial"/>
                <w:b/>
                <w:spacing w:val="-2"/>
                <w:sz w:val="16"/>
                <w:szCs w:val="16"/>
                <w:lang w:val="en-US"/>
              </w:rPr>
            </w:pPr>
            <w:r w:rsidRPr="00214AC4">
              <w:rPr>
                <w:rFonts w:ascii="Arial" w:eastAsia="Calibri" w:hAnsi="Arial" w:cs="Arial"/>
                <w:b/>
                <w:spacing w:val="-2"/>
                <w:sz w:val="16"/>
                <w:szCs w:val="16"/>
                <w:lang w:val="en-US"/>
              </w:rPr>
              <w:t>Total</w:t>
            </w:r>
          </w:p>
        </w:tc>
        <w:tc>
          <w:tcPr>
            <w:tcW w:w="1133" w:type="dxa"/>
            <w:gridSpan w:val="2"/>
            <w:tcBorders>
              <w:top w:val="single" w:sz="12" w:space="0" w:color="auto"/>
              <w:left w:val="nil"/>
              <w:bottom w:val="single" w:sz="12" w:space="0" w:color="auto"/>
              <w:right w:val="nil"/>
            </w:tcBorders>
            <w:shd w:val="clear" w:color="auto" w:fill="auto"/>
            <w:noWrap/>
            <w:vAlign w:val="bottom"/>
          </w:tcPr>
          <w:p w14:paraId="5E1E28EF" w14:textId="77777777" w:rsidR="0030768C" w:rsidRPr="00214AC4" w:rsidRDefault="0030768C" w:rsidP="0030768C">
            <w:pPr>
              <w:spacing w:after="0" w:line="240" w:lineRule="auto"/>
              <w:jc w:val="right"/>
              <w:rPr>
                <w:rFonts w:ascii="Arial" w:eastAsia="Calibri" w:hAnsi="Arial" w:cs="Arial"/>
                <w:color w:val="000000"/>
                <w:sz w:val="16"/>
                <w:szCs w:val="16"/>
                <w:lang w:val="en-US"/>
              </w:rPr>
            </w:pPr>
          </w:p>
        </w:tc>
        <w:tc>
          <w:tcPr>
            <w:tcW w:w="1141" w:type="dxa"/>
            <w:gridSpan w:val="3"/>
            <w:tcBorders>
              <w:top w:val="single" w:sz="12" w:space="0" w:color="auto"/>
              <w:left w:val="nil"/>
              <w:bottom w:val="single" w:sz="12" w:space="0" w:color="auto"/>
              <w:right w:val="nil"/>
            </w:tcBorders>
            <w:shd w:val="clear" w:color="auto" w:fill="auto"/>
            <w:noWrap/>
            <w:vAlign w:val="bottom"/>
          </w:tcPr>
          <w:p w14:paraId="46153702" w14:textId="77777777" w:rsidR="0030768C" w:rsidRPr="00214AC4" w:rsidRDefault="0030768C" w:rsidP="0030768C">
            <w:pPr>
              <w:spacing w:after="0" w:line="240" w:lineRule="auto"/>
              <w:jc w:val="right"/>
              <w:rPr>
                <w:rFonts w:ascii="Arial" w:eastAsia="Calibri" w:hAnsi="Arial" w:cs="Arial"/>
                <w:color w:val="000000"/>
                <w:sz w:val="16"/>
                <w:szCs w:val="16"/>
                <w:lang w:val="en-US"/>
              </w:rPr>
            </w:pPr>
          </w:p>
        </w:tc>
        <w:tc>
          <w:tcPr>
            <w:tcW w:w="1278" w:type="dxa"/>
            <w:tcBorders>
              <w:top w:val="single" w:sz="12" w:space="0" w:color="auto"/>
              <w:left w:val="nil"/>
              <w:bottom w:val="single" w:sz="12" w:space="0" w:color="auto"/>
              <w:right w:val="nil"/>
            </w:tcBorders>
            <w:shd w:val="clear" w:color="auto" w:fill="auto"/>
            <w:noWrap/>
            <w:vAlign w:val="bottom"/>
          </w:tcPr>
          <w:p w14:paraId="36EC2DEE" w14:textId="77777777" w:rsidR="0030768C" w:rsidRPr="00214AC4" w:rsidRDefault="0030768C" w:rsidP="0030768C">
            <w:pPr>
              <w:spacing w:after="0" w:line="240" w:lineRule="auto"/>
              <w:jc w:val="both"/>
              <w:rPr>
                <w:rFonts w:ascii="Arial" w:eastAsia="Calibri" w:hAnsi="Arial" w:cs="Arial"/>
                <w:color w:val="000000"/>
                <w:sz w:val="16"/>
                <w:szCs w:val="16"/>
                <w:lang w:val="en-US"/>
              </w:rPr>
            </w:pPr>
          </w:p>
        </w:tc>
        <w:tc>
          <w:tcPr>
            <w:tcW w:w="1275" w:type="dxa"/>
            <w:tcBorders>
              <w:top w:val="single" w:sz="12" w:space="0" w:color="auto"/>
              <w:left w:val="nil"/>
              <w:bottom w:val="single" w:sz="12" w:space="0" w:color="auto"/>
              <w:right w:val="nil"/>
            </w:tcBorders>
            <w:vAlign w:val="bottom"/>
          </w:tcPr>
          <w:p w14:paraId="1DAAD403" w14:textId="55816232" w:rsidR="0030768C" w:rsidRPr="00214AC4" w:rsidRDefault="0030768C" w:rsidP="0030768C">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252,483</w:t>
            </w:r>
          </w:p>
        </w:tc>
        <w:tc>
          <w:tcPr>
            <w:tcW w:w="1274" w:type="dxa"/>
            <w:tcBorders>
              <w:top w:val="single" w:sz="12" w:space="0" w:color="auto"/>
              <w:left w:val="nil"/>
              <w:bottom w:val="single" w:sz="12" w:space="0" w:color="auto"/>
              <w:right w:val="nil"/>
            </w:tcBorders>
            <w:vAlign w:val="bottom"/>
          </w:tcPr>
          <w:p w14:paraId="3D9434AE" w14:textId="51E59F08" w:rsidR="0030768C" w:rsidRPr="00214AC4" w:rsidRDefault="0030768C" w:rsidP="0030768C">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235,199</w:t>
            </w:r>
          </w:p>
        </w:tc>
        <w:tc>
          <w:tcPr>
            <w:tcW w:w="1278" w:type="dxa"/>
            <w:tcBorders>
              <w:top w:val="single" w:sz="12" w:space="0" w:color="auto"/>
              <w:left w:val="nil"/>
              <w:bottom w:val="single" w:sz="12" w:space="0" w:color="auto"/>
              <w:right w:val="nil"/>
            </w:tcBorders>
            <w:shd w:val="clear" w:color="auto" w:fill="auto"/>
            <w:vAlign w:val="bottom"/>
          </w:tcPr>
          <w:p w14:paraId="79B5DCE3" w14:textId="2AC7D6B2" w:rsidR="0030768C" w:rsidRPr="00214AC4" w:rsidRDefault="0030768C" w:rsidP="0030768C">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246,774</w:t>
            </w:r>
          </w:p>
        </w:tc>
        <w:tc>
          <w:tcPr>
            <w:tcW w:w="1275" w:type="dxa"/>
            <w:tcBorders>
              <w:top w:val="single" w:sz="12" w:space="0" w:color="auto"/>
              <w:left w:val="nil"/>
              <w:bottom w:val="single" w:sz="12" w:space="0" w:color="auto"/>
              <w:right w:val="nil"/>
            </w:tcBorders>
            <w:vAlign w:val="bottom"/>
          </w:tcPr>
          <w:p w14:paraId="50E7DCF6" w14:textId="5FF4D3CD" w:rsidR="0030768C" w:rsidRPr="00214AC4" w:rsidRDefault="0030768C" w:rsidP="0030768C">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228,858</w:t>
            </w:r>
          </w:p>
        </w:tc>
      </w:tr>
    </w:tbl>
    <w:p w14:paraId="2B23DBE8" w14:textId="77777777" w:rsidR="00214AC4" w:rsidRDefault="00214AC4" w:rsidP="005B035D">
      <w:pPr>
        <w:rPr>
          <w:rFonts w:ascii="Arial" w:eastAsia="Calibri" w:hAnsi="Arial" w:cs="Arial"/>
          <w:sz w:val="20"/>
          <w:szCs w:val="20"/>
          <w:lang w:val="en-US"/>
        </w:rPr>
      </w:pPr>
    </w:p>
    <w:p w14:paraId="1670E4B5" w14:textId="77777777" w:rsidR="005B035D" w:rsidRDefault="005B035D" w:rsidP="005B035D">
      <w:pPr>
        <w:rPr>
          <w:rFonts w:ascii="Arial" w:eastAsia="Times New Roman" w:hAnsi="Arial" w:cs="Arial"/>
          <w:color w:val="000000" w:themeColor="text1"/>
          <w:sz w:val="20"/>
          <w:szCs w:val="20"/>
          <w:lang w:val="en-GB"/>
        </w:rPr>
      </w:pPr>
    </w:p>
    <w:p w14:paraId="2BC2CAB6" w14:textId="572DE32C" w:rsidR="00214AC4" w:rsidRPr="005B035D" w:rsidRDefault="00214AC4" w:rsidP="005B035D">
      <w:pPr>
        <w:rPr>
          <w:rFonts w:ascii="Arial" w:eastAsia="Times New Roman" w:hAnsi="Arial" w:cs="Arial"/>
          <w:sz w:val="20"/>
          <w:szCs w:val="20"/>
          <w:lang w:val="en-GB"/>
        </w:rPr>
        <w:sectPr w:rsidR="00214AC4" w:rsidRPr="005B035D" w:rsidSect="00527D71">
          <w:pgSz w:w="11906" w:h="16838"/>
          <w:pgMar w:top="1418" w:right="1134" w:bottom="1077" w:left="1418" w:header="709" w:footer="709" w:gutter="0"/>
          <w:cols w:space="708"/>
          <w:docGrid w:linePitch="360"/>
        </w:sectPr>
      </w:pPr>
    </w:p>
    <w:p w14:paraId="6A679B0A" w14:textId="10CA6493"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642C801" w14:textId="77777777" w:rsidR="00214AC4" w:rsidRPr="00214AC4" w:rsidRDefault="00214AC4" w:rsidP="00214AC4">
      <w:pPr>
        <w:keepNext/>
        <w:tabs>
          <w:tab w:val="left" w:pos="567"/>
        </w:tabs>
        <w:spacing w:after="0" w:line="240" w:lineRule="auto"/>
        <w:jc w:val="both"/>
        <w:rPr>
          <w:rFonts w:ascii="Arial" w:eastAsia="Times New Roman" w:hAnsi="Arial" w:cs="Arial"/>
          <w:b/>
          <w:bCs/>
          <w:sz w:val="20"/>
          <w:szCs w:val="20"/>
          <w:lang w:val="en-GB"/>
        </w:rPr>
      </w:pPr>
    </w:p>
    <w:p w14:paraId="2AFFBC82" w14:textId="4C629E36" w:rsidR="00214AC4" w:rsidRPr="00214AC4" w:rsidRDefault="003E0D39" w:rsidP="00214AC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15</w:t>
      </w:r>
      <w:r w:rsidR="00214AC4" w:rsidRPr="00214AC4">
        <w:rPr>
          <w:rFonts w:ascii="Arial" w:eastAsia="Times New Roman" w:hAnsi="Arial" w:cs="Arial"/>
          <w:b/>
          <w:bCs/>
          <w:sz w:val="20"/>
          <w:szCs w:val="20"/>
          <w:lang w:val="en-GB"/>
        </w:rPr>
        <w:t>.</w:t>
      </w:r>
      <w:r w:rsidR="00214AC4" w:rsidRPr="00214AC4">
        <w:rPr>
          <w:rFonts w:ascii="Arial" w:eastAsia="Times New Roman" w:hAnsi="Arial" w:cs="Arial"/>
          <w:b/>
          <w:bCs/>
          <w:sz w:val="20"/>
          <w:szCs w:val="20"/>
          <w:lang w:val="en-GB"/>
        </w:rPr>
        <w:tab/>
        <w:t>Foreclosed assets</w:t>
      </w:r>
    </w:p>
    <w:p w14:paraId="2FEFA184" w14:textId="77777777" w:rsidR="00214AC4" w:rsidRPr="00214AC4" w:rsidRDefault="00214AC4" w:rsidP="00214AC4">
      <w:pPr>
        <w:tabs>
          <w:tab w:val="left" w:pos="-1985"/>
        </w:tabs>
        <w:suppressAutoHyphens/>
        <w:spacing w:after="0" w:line="240" w:lineRule="auto"/>
        <w:rPr>
          <w:rFonts w:ascii="Arial" w:eastAsia="Times New Roman" w:hAnsi="Arial" w:cs="Arial"/>
          <w:b/>
          <w:sz w:val="20"/>
          <w:szCs w:val="20"/>
          <w:u w:val="single"/>
          <w:lang w:val="en-GB"/>
        </w:rPr>
      </w:pPr>
    </w:p>
    <w:tbl>
      <w:tblPr>
        <w:tblW w:w="4873" w:type="pct"/>
        <w:tblLayout w:type="fixed"/>
        <w:tblCellMar>
          <w:left w:w="119" w:type="dxa"/>
          <w:right w:w="119" w:type="dxa"/>
        </w:tblCellMar>
        <w:tblLook w:val="0000" w:firstRow="0" w:lastRow="0" w:firstColumn="0" w:lastColumn="0" w:noHBand="0" w:noVBand="0"/>
      </w:tblPr>
      <w:tblGrid>
        <w:gridCol w:w="4988"/>
        <w:gridCol w:w="2064"/>
        <w:gridCol w:w="2064"/>
      </w:tblGrid>
      <w:tr w:rsidR="00214AC4" w:rsidRPr="00214AC4" w14:paraId="1C7D8A27" w14:textId="77777777" w:rsidTr="00732503">
        <w:trPr>
          <w:trHeight w:val="231"/>
        </w:trPr>
        <w:tc>
          <w:tcPr>
            <w:tcW w:w="2736" w:type="pct"/>
          </w:tcPr>
          <w:p w14:paraId="17141A13"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2264" w:type="pct"/>
            <w:gridSpan w:val="2"/>
          </w:tcPr>
          <w:p w14:paraId="79390B90"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69" w:name="_Toc4059654"/>
            <w:r w:rsidRPr="00214AC4">
              <w:rPr>
                <w:rFonts w:ascii="Arial" w:eastAsia="Times New Roman" w:hAnsi="Arial" w:cs="Arial"/>
                <w:b/>
                <w:sz w:val="20"/>
                <w:szCs w:val="20"/>
                <w:lang w:val="en-GB"/>
              </w:rPr>
              <w:t>Group and Bank</w:t>
            </w:r>
            <w:bookmarkEnd w:id="369"/>
          </w:p>
        </w:tc>
      </w:tr>
      <w:tr w:rsidR="00214AC4" w:rsidRPr="00214AC4" w14:paraId="473062A4" w14:textId="77777777" w:rsidTr="00732503">
        <w:trPr>
          <w:trHeight w:val="481"/>
        </w:trPr>
        <w:tc>
          <w:tcPr>
            <w:tcW w:w="2736" w:type="pct"/>
          </w:tcPr>
          <w:p w14:paraId="1729B0F2"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tcPr>
          <w:p w14:paraId="0AD563EC" w14:textId="77777777" w:rsidR="00476D43" w:rsidRDefault="00476D43" w:rsidP="00214AC4">
            <w:pPr>
              <w:tabs>
                <w:tab w:val="right" w:pos="1202"/>
              </w:tabs>
              <w:spacing w:after="0" w:line="240" w:lineRule="atLeast"/>
              <w:jc w:val="right"/>
              <w:outlineLvl w:val="0"/>
              <w:rPr>
                <w:rFonts w:ascii="Arial" w:eastAsia="Times New Roman" w:hAnsi="Arial" w:cs="Arial"/>
                <w:b/>
                <w:sz w:val="20"/>
                <w:szCs w:val="20"/>
                <w:lang w:val="en-GB"/>
              </w:rPr>
            </w:pPr>
            <w:r w:rsidRPr="00476D43">
              <w:rPr>
                <w:rFonts w:ascii="Arial" w:eastAsia="Times New Roman" w:hAnsi="Arial" w:cs="Arial"/>
                <w:b/>
                <w:sz w:val="20"/>
                <w:szCs w:val="20"/>
                <w:lang w:val="en-GB"/>
              </w:rPr>
              <w:t xml:space="preserve">30 September </w:t>
            </w:r>
          </w:p>
          <w:p w14:paraId="05F5E79E" w14:textId="4DEEAA52" w:rsidR="00214AC4" w:rsidRPr="00214AC4" w:rsidRDefault="00476D43" w:rsidP="00214AC4">
            <w:pPr>
              <w:tabs>
                <w:tab w:val="right" w:pos="1202"/>
              </w:tabs>
              <w:spacing w:after="0" w:line="240" w:lineRule="atLeast"/>
              <w:jc w:val="right"/>
              <w:outlineLvl w:val="0"/>
              <w:rPr>
                <w:rFonts w:ascii="Arial" w:eastAsia="Times New Roman" w:hAnsi="Arial" w:cs="Arial"/>
                <w:b/>
                <w:sz w:val="20"/>
                <w:szCs w:val="20"/>
                <w:lang w:val="en-GB"/>
              </w:rPr>
            </w:pPr>
            <w:r w:rsidRPr="00476D43">
              <w:rPr>
                <w:rFonts w:ascii="Arial" w:eastAsia="Times New Roman" w:hAnsi="Arial" w:cs="Arial"/>
                <w:b/>
                <w:sz w:val="20"/>
                <w:szCs w:val="20"/>
                <w:lang w:val="en-GB"/>
              </w:rPr>
              <w:t>202</w:t>
            </w:r>
            <w:r w:rsidR="00166FDA">
              <w:rPr>
                <w:rFonts w:ascii="Arial" w:eastAsia="Times New Roman" w:hAnsi="Arial" w:cs="Arial"/>
                <w:b/>
                <w:sz w:val="20"/>
                <w:szCs w:val="20"/>
                <w:lang w:val="en-GB"/>
              </w:rPr>
              <w:t>4</w:t>
            </w:r>
          </w:p>
        </w:tc>
        <w:tc>
          <w:tcPr>
            <w:tcW w:w="1132" w:type="pct"/>
          </w:tcPr>
          <w:p w14:paraId="45C350BF"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70" w:name="_Toc4059658"/>
            <w:r w:rsidRPr="00214AC4">
              <w:rPr>
                <w:rFonts w:ascii="Arial" w:eastAsia="Times New Roman" w:hAnsi="Arial" w:cs="Arial"/>
                <w:b/>
                <w:sz w:val="20"/>
                <w:szCs w:val="20"/>
                <w:lang w:val="en-GB"/>
              </w:rPr>
              <w:t xml:space="preserve">31 December </w:t>
            </w:r>
            <w:bookmarkEnd w:id="370"/>
          </w:p>
          <w:p w14:paraId="70FD79A3" w14:textId="6B1B839A"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sidR="00166FDA">
              <w:rPr>
                <w:rFonts w:ascii="Arial" w:eastAsia="Times New Roman" w:hAnsi="Arial" w:cs="Arial"/>
                <w:b/>
                <w:sz w:val="20"/>
                <w:szCs w:val="20"/>
                <w:lang w:val="en-GB"/>
              </w:rPr>
              <w:t>3</w:t>
            </w:r>
          </w:p>
        </w:tc>
      </w:tr>
      <w:tr w:rsidR="00214AC4" w:rsidRPr="00214AC4" w14:paraId="5BC8DB90" w14:textId="77777777" w:rsidTr="00732503">
        <w:trPr>
          <w:trHeight w:val="231"/>
        </w:trPr>
        <w:tc>
          <w:tcPr>
            <w:tcW w:w="2736" w:type="pct"/>
          </w:tcPr>
          <w:p w14:paraId="2645144F"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4328CF4D" w14:textId="43E9D469"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71" w:name="_Toc4059661"/>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371"/>
          </w:p>
        </w:tc>
        <w:tc>
          <w:tcPr>
            <w:tcW w:w="1132" w:type="pct"/>
            <w:vAlign w:val="bottom"/>
          </w:tcPr>
          <w:p w14:paraId="0FA58415" w14:textId="262E2864"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72" w:name="_Toc4059662"/>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372"/>
          </w:p>
        </w:tc>
      </w:tr>
      <w:tr w:rsidR="00214AC4" w:rsidRPr="00214AC4" w14:paraId="11EBFCF6" w14:textId="77777777" w:rsidTr="00732503">
        <w:trPr>
          <w:trHeight w:val="231"/>
        </w:trPr>
        <w:tc>
          <w:tcPr>
            <w:tcW w:w="2736" w:type="pct"/>
          </w:tcPr>
          <w:p w14:paraId="439C1D85"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57255AF8"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c>
          <w:tcPr>
            <w:tcW w:w="1132" w:type="pct"/>
            <w:vAlign w:val="bottom"/>
          </w:tcPr>
          <w:p w14:paraId="4F1FCC43"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r>
      <w:tr w:rsidR="00527B2B" w:rsidRPr="00214AC4" w14:paraId="05CEC964" w14:textId="77777777" w:rsidTr="00732503">
        <w:trPr>
          <w:trHeight w:val="298"/>
        </w:trPr>
        <w:tc>
          <w:tcPr>
            <w:tcW w:w="2736" w:type="pct"/>
          </w:tcPr>
          <w:p w14:paraId="25541BF2" w14:textId="77777777" w:rsidR="00527B2B" w:rsidRPr="00214AC4" w:rsidRDefault="00527B2B" w:rsidP="00527B2B">
            <w:pPr>
              <w:tabs>
                <w:tab w:val="right" w:pos="1202"/>
              </w:tabs>
              <w:spacing w:after="0" w:line="301" w:lineRule="exact"/>
              <w:ind w:left="300" w:hanging="300"/>
              <w:outlineLvl w:val="0"/>
              <w:rPr>
                <w:rFonts w:ascii="Arial" w:eastAsia="Times New Roman" w:hAnsi="Arial" w:cs="Arial"/>
                <w:sz w:val="20"/>
                <w:szCs w:val="20"/>
                <w:lang w:val="en-GB"/>
              </w:rPr>
            </w:pPr>
            <w:r w:rsidRPr="00214AC4">
              <w:rPr>
                <w:rFonts w:ascii="Arial" w:eastAsia="Times New Roman" w:hAnsi="Arial" w:cs="Arial"/>
                <w:sz w:val="20"/>
                <w:szCs w:val="20"/>
                <w:lang w:val="en-GB"/>
              </w:rPr>
              <w:t>Foreclosed assets, net</w:t>
            </w:r>
          </w:p>
        </w:tc>
        <w:tc>
          <w:tcPr>
            <w:tcW w:w="1132" w:type="pct"/>
            <w:tcBorders>
              <w:bottom w:val="single" w:sz="2" w:space="0" w:color="auto"/>
            </w:tcBorders>
            <w:vAlign w:val="bottom"/>
          </w:tcPr>
          <w:p w14:paraId="26C0DDB2" w14:textId="62371AE7" w:rsidR="00527B2B" w:rsidRPr="001C64B9" w:rsidRDefault="00527B2B" w:rsidP="00527B2B">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1,952</w:t>
            </w:r>
          </w:p>
        </w:tc>
        <w:tc>
          <w:tcPr>
            <w:tcW w:w="1132" w:type="pct"/>
            <w:tcBorders>
              <w:bottom w:val="single" w:sz="2" w:space="0" w:color="auto"/>
            </w:tcBorders>
            <w:vAlign w:val="bottom"/>
          </w:tcPr>
          <w:p w14:paraId="5005B3C7" w14:textId="0434689A" w:rsidR="00527B2B" w:rsidRPr="001C64B9" w:rsidRDefault="00527B2B" w:rsidP="00527B2B">
            <w:pPr>
              <w:tabs>
                <w:tab w:val="right" w:pos="1202"/>
              </w:tabs>
              <w:spacing w:after="0" w:line="301" w:lineRule="exact"/>
              <w:jc w:val="right"/>
              <w:outlineLvl w:val="0"/>
              <w:rPr>
                <w:rFonts w:ascii="Arial" w:eastAsia="Times New Roman" w:hAnsi="Arial" w:cs="Arial"/>
                <w:sz w:val="20"/>
                <w:szCs w:val="20"/>
              </w:rPr>
            </w:pPr>
            <w:r w:rsidRPr="004738DB">
              <w:rPr>
                <w:rFonts w:ascii="Arial" w:hAnsi="Arial" w:cs="Arial"/>
                <w:color w:val="000000" w:themeColor="text1"/>
                <w:sz w:val="20"/>
                <w:szCs w:val="20"/>
              </w:rPr>
              <w:t>2</w:t>
            </w:r>
            <w:r>
              <w:rPr>
                <w:rFonts w:ascii="Arial" w:hAnsi="Arial" w:cs="Arial"/>
                <w:color w:val="000000" w:themeColor="text1"/>
                <w:sz w:val="20"/>
                <w:szCs w:val="20"/>
              </w:rPr>
              <w:t>,</w:t>
            </w:r>
            <w:r w:rsidRPr="004738DB">
              <w:rPr>
                <w:rFonts w:ascii="Arial" w:hAnsi="Arial" w:cs="Arial"/>
                <w:color w:val="000000" w:themeColor="text1"/>
                <w:sz w:val="20"/>
                <w:szCs w:val="20"/>
              </w:rPr>
              <w:t>291</w:t>
            </w:r>
          </w:p>
        </w:tc>
      </w:tr>
      <w:tr w:rsidR="00527B2B" w:rsidRPr="00214AC4" w14:paraId="5E01180C" w14:textId="77777777" w:rsidTr="00732503">
        <w:trPr>
          <w:trHeight w:val="331"/>
        </w:trPr>
        <w:tc>
          <w:tcPr>
            <w:tcW w:w="2736" w:type="pct"/>
          </w:tcPr>
          <w:p w14:paraId="6910AA9D" w14:textId="77777777" w:rsidR="00527B2B" w:rsidRPr="00214AC4" w:rsidRDefault="00527B2B" w:rsidP="00527B2B">
            <w:pPr>
              <w:tabs>
                <w:tab w:val="left" w:pos="-720"/>
              </w:tabs>
              <w:suppressAutoHyphens/>
              <w:spacing w:after="0" w:line="240" w:lineRule="auto"/>
              <w:rPr>
                <w:rFonts w:ascii="Arial" w:eastAsia="Times New Roman" w:hAnsi="Arial" w:cs="Arial"/>
                <w:b/>
                <w:bCs/>
                <w:spacing w:val="-2"/>
                <w:sz w:val="20"/>
                <w:szCs w:val="20"/>
                <w:lang w:val="en-GB"/>
              </w:rPr>
            </w:pPr>
          </w:p>
        </w:tc>
        <w:tc>
          <w:tcPr>
            <w:tcW w:w="1132" w:type="pct"/>
            <w:tcBorders>
              <w:top w:val="single" w:sz="4" w:space="0" w:color="auto"/>
              <w:bottom w:val="single" w:sz="12" w:space="0" w:color="auto"/>
            </w:tcBorders>
            <w:vAlign w:val="bottom"/>
          </w:tcPr>
          <w:p w14:paraId="3F6E2619" w14:textId="3D197483" w:rsidR="00527B2B" w:rsidRPr="001C64B9" w:rsidRDefault="00527B2B" w:rsidP="00527B2B">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1,952</w:t>
            </w:r>
          </w:p>
        </w:tc>
        <w:tc>
          <w:tcPr>
            <w:tcW w:w="1132" w:type="pct"/>
            <w:tcBorders>
              <w:top w:val="single" w:sz="4" w:space="0" w:color="auto"/>
              <w:bottom w:val="single" w:sz="12" w:space="0" w:color="auto"/>
            </w:tcBorders>
            <w:vAlign w:val="bottom"/>
          </w:tcPr>
          <w:p w14:paraId="7FB8577B" w14:textId="699D7EC9" w:rsidR="00527B2B" w:rsidRPr="001C64B9" w:rsidRDefault="00527B2B" w:rsidP="00527B2B">
            <w:pPr>
              <w:tabs>
                <w:tab w:val="right" w:pos="1202"/>
              </w:tabs>
              <w:spacing w:after="0" w:line="340" w:lineRule="exact"/>
              <w:jc w:val="right"/>
              <w:outlineLvl w:val="0"/>
              <w:rPr>
                <w:rFonts w:ascii="Arial" w:eastAsia="Times New Roman" w:hAnsi="Arial" w:cs="Arial"/>
                <w:b/>
                <w:bCs/>
                <w:sz w:val="20"/>
                <w:szCs w:val="20"/>
              </w:rPr>
            </w:pPr>
            <w:r w:rsidRPr="006D5DBA">
              <w:rPr>
                <w:rFonts w:ascii="Arial" w:hAnsi="Arial" w:cs="Arial"/>
                <w:b/>
                <w:bCs/>
                <w:color w:val="000000" w:themeColor="text1"/>
                <w:sz w:val="20"/>
              </w:rPr>
              <w:t>2,291</w:t>
            </w:r>
          </w:p>
        </w:tc>
      </w:tr>
    </w:tbl>
    <w:p w14:paraId="6B0462B1" w14:textId="77777777" w:rsidR="00214AC4" w:rsidRPr="005F0096" w:rsidRDefault="00214AC4" w:rsidP="00214AC4">
      <w:pPr>
        <w:keepNext/>
        <w:spacing w:after="0" w:line="240" w:lineRule="auto"/>
        <w:jc w:val="both"/>
        <w:rPr>
          <w:rFonts w:ascii="Arial" w:eastAsia="Times New Roman" w:hAnsi="Arial" w:cs="Arial"/>
          <w:sz w:val="20"/>
          <w:szCs w:val="20"/>
          <w:lang w:val="en-GB"/>
        </w:rPr>
      </w:pPr>
    </w:p>
    <w:p w14:paraId="04811D9A" w14:textId="7404E195" w:rsidR="00455A90" w:rsidRPr="008D1607" w:rsidRDefault="00214AC4" w:rsidP="00455A90">
      <w:pPr>
        <w:keepNext/>
        <w:suppressAutoHyphens/>
        <w:spacing w:after="0" w:line="240" w:lineRule="auto"/>
        <w:jc w:val="both"/>
        <w:rPr>
          <w:rFonts w:ascii="Arial" w:eastAsia="Times New Roman" w:hAnsi="Arial" w:cs="Arial"/>
          <w:sz w:val="20"/>
          <w:szCs w:val="20"/>
          <w:lang w:val="en-GB"/>
        </w:rPr>
      </w:pPr>
      <w:bookmarkStart w:id="373" w:name="_Hlk3202062"/>
      <w:r w:rsidRPr="00EA6980">
        <w:rPr>
          <w:rFonts w:ascii="Arial" w:eastAsia="Times New Roman" w:hAnsi="Arial" w:cs="Arial"/>
          <w:sz w:val="20"/>
          <w:szCs w:val="20"/>
          <w:lang w:val="en-GB"/>
        </w:rPr>
        <w:t>In the reporting period 202</w:t>
      </w:r>
      <w:r w:rsidR="000235FF" w:rsidRPr="00EA6980">
        <w:rPr>
          <w:rFonts w:ascii="Arial" w:eastAsia="Times New Roman" w:hAnsi="Arial" w:cs="Arial"/>
          <w:sz w:val="20"/>
          <w:szCs w:val="20"/>
          <w:lang w:val="en-GB"/>
        </w:rPr>
        <w:t>4</w:t>
      </w:r>
      <w:r w:rsidRPr="00EA6980">
        <w:rPr>
          <w:rFonts w:ascii="Arial" w:eastAsia="Times New Roman" w:hAnsi="Arial" w:cs="Arial"/>
          <w:sz w:val="20"/>
          <w:szCs w:val="20"/>
          <w:lang w:val="en-GB"/>
        </w:rPr>
        <w:t xml:space="preserve">, acquisition of property took place with present value in the amount of EUR </w:t>
      </w:r>
      <w:r w:rsidR="00867E4D" w:rsidRPr="00EA6980">
        <w:rPr>
          <w:rFonts w:ascii="Arial" w:eastAsia="Times New Roman" w:hAnsi="Arial" w:cs="Arial"/>
          <w:sz w:val="20"/>
          <w:szCs w:val="20"/>
          <w:lang w:val="en-GB"/>
        </w:rPr>
        <w:t>7</w:t>
      </w:r>
      <w:r w:rsidR="00EA6980" w:rsidRPr="00EA6980">
        <w:rPr>
          <w:rFonts w:ascii="Arial" w:eastAsia="Times New Roman" w:hAnsi="Arial" w:cs="Arial"/>
          <w:sz w:val="20"/>
          <w:szCs w:val="20"/>
          <w:lang w:val="en-GB"/>
        </w:rPr>
        <w:t>2</w:t>
      </w:r>
      <w:r w:rsidRPr="00EA6980">
        <w:rPr>
          <w:rFonts w:ascii="Arial" w:eastAsia="Times New Roman" w:hAnsi="Arial" w:cs="Arial"/>
          <w:sz w:val="20"/>
          <w:szCs w:val="20"/>
          <w:lang w:val="en-GB"/>
        </w:rPr>
        <w:t xml:space="preserve"> thousand, acquisition value of EUR </w:t>
      </w:r>
      <w:r w:rsidR="00867E4D" w:rsidRPr="00EA6980">
        <w:rPr>
          <w:rFonts w:ascii="Arial" w:eastAsia="Times New Roman" w:hAnsi="Arial" w:cs="Arial"/>
          <w:sz w:val="20"/>
          <w:szCs w:val="20"/>
          <w:lang w:val="en-GB"/>
        </w:rPr>
        <w:t>7</w:t>
      </w:r>
      <w:r w:rsidR="00EA6980" w:rsidRPr="00EA6980">
        <w:rPr>
          <w:rFonts w:ascii="Arial" w:eastAsia="Times New Roman" w:hAnsi="Arial" w:cs="Arial"/>
          <w:sz w:val="20"/>
          <w:szCs w:val="20"/>
          <w:lang w:val="en-GB"/>
        </w:rPr>
        <w:t>2</w:t>
      </w:r>
      <w:r w:rsidRPr="00EA6980">
        <w:rPr>
          <w:rFonts w:ascii="Arial" w:eastAsia="Times New Roman" w:hAnsi="Arial" w:cs="Arial"/>
          <w:sz w:val="20"/>
          <w:szCs w:val="20"/>
          <w:lang w:val="en-GB"/>
        </w:rPr>
        <w:t xml:space="preserve"> thousand and provisions of EUR 0 thousand, and relates to </w:t>
      </w:r>
      <w:r w:rsidR="0009612B" w:rsidRPr="00EA6980">
        <w:rPr>
          <w:rFonts w:ascii="Arial" w:eastAsia="Times New Roman" w:hAnsi="Arial" w:cs="Arial"/>
          <w:sz w:val="20"/>
          <w:szCs w:val="20"/>
          <w:lang w:val="en-GB"/>
        </w:rPr>
        <w:t>buildings</w:t>
      </w:r>
      <w:r w:rsidRPr="00EA6980">
        <w:rPr>
          <w:rFonts w:ascii="Arial" w:eastAsia="Times New Roman" w:hAnsi="Arial" w:cs="Arial"/>
          <w:sz w:val="20"/>
          <w:szCs w:val="20"/>
          <w:lang w:val="en-GB"/>
        </w:rPr>
        <w:t xml:space="preserve"> </w:t>
      </w:r>
      <w:r w:rsidR="00455A90" w:rsidRPr="00EA6980">
        <w:rPr>
          <w:rFonts w:ascii="Arial" w:eastAsia="Times New Roman" w:hAnsi="Arial" w:cs="Arial"/>
          <w:sz w:val="20"/>
          <w:szCs w:val="20"/>
          <w:lang w:val="en-GB"/>
        </w:rPr>
        <w:t>(in 2023, acquisition of property took place with present value in the amount of EUR 74 thousand,</w:t>
      </w:r>
      <w:r w:rsidR="00455A90" w:rsidRPr="008D1607">
        <w:rPr>
          <w:rFonts w:ascii="Arial" w:eastAsia="Times New Roman" w:hAnsi="Arial" w:cs="Arial"/>
          <w:sz w:val="20"/>
          <w:szCs w:val="20"/>
          <w:lang w:val="en-GB"/>
        </w:rPr>
        <w:t xml:space="preserve"> acquisition value of EUR 74 thousand and provisions of EUR 0 thousand and relates to buildings). </w:t>
      </w:r>
    </w:p>
    <w:p w14:paraId="4BB16E4D" w14:textId="77777777" w:rsidR="003E0D39" w:rsidRPr="00214AC4" w:rsidRDefault="003E0D39" w:rsidP="00214AC4">
      <w:pPr>
        <w:keepNext/>
        <w:suppressAutoHyphens/>
        <w:spacing w:after="0" w:line="240" w:lineRule="auto"/>
        <w:jc w:val="both"/>
        <w:rPr>
          <w:rFonts w:ascii="Arial" w:eastAsia="Times New Roman" w:hAnsi="Arial" w:cs="Arial"/>
          <w:sz w:val="20"/>
          <w:szCs w:val="20"/>
          <w:lang w:val="en-GB"/>
        </w:rPr>
      </w:pPr>
    </w:p>
    <w:p w14:paraId="7547498C" w14:textId="3B8D4B64" w:rsidR="00180161" w:rsidRPr="008D1607" w:rsidRDefault="003E0D39" w:rsidP="00180161">
      <w:pPr>
        <w:tabs>
          <w:tab w:val="left" w:pos="-1985"/>
        </w:tabs>
        <w:suppressAutoHyphens/>
        <w:spacing w:after="0" w:line="240" w:lineRule="auto"/>
        <w:jc w:val="both"/>
        <w:rPr>
          <w:rFonts w:ascii="Arial" w:eastAsia="Times New Roman" w:hAnsi="Arial" w:cs="Arial"/>
          <w:sz w:val="20"/>
          <w:szCs w:val="20"/>
          <w:lang w:val="en-GB"/>
        </w:rPr>
      </w:pPr>
      <w:r w:rsidRPr="00DE0229">
        <w:rPr>
          <w:rFonts w:ascii="Arial" w:eastAsia="Times New Roman" w:hAnsi="Arial" w:cs="Arial"/>
          <w:sz w:val="20"/>
          <w:szCs w:val="20"/>
          <w:lang w:val="en-GB"/>
        </w:rPr>
        <w:t>In the reporting period</w:t>
      </w:r>
      <w:r w:rsidR="006326A8" w:rsidRPr="00DE0229">
        <w:rPr>
          <w:rFonts w:ascii="Arial" w:eastAsia="Times New Roman" w:hAnsi="Arial" w:cs="Arial"/>
          <w:sz w:val="20"/>
          <w:szCs w:val="20"/>
          <w:lang w:val="en-GB"/>
        </w:rPr>
        <w:t xml:space="preserve"> 202</w:t>
      </w:r>
      <w:r w:rsidR="00EA6980">
        <w:rPr>
          <w:rFonts w:ascii="Arial" w:eastAsia="Times New Roman" w:hAnsi="Arial" w:cs="Arial"/>
          <w:sz w:val="20"/>
          <w:szCs w:val="20"/>
          <w:lang w:val="en-GB"/>
        </w:rPr>
        <w:t>4</w:t>
      </w:r>
      <w:r w:rsidR="00214AC4" w:rsidRPr="00DE0229">
        <w:rPr>
          <w:rFonts w:ascii="Arial" w:eastAsia="Times New Roman" w:hAnsi="Arial" w:cs="Arial"/>
          <w:sz w:val="20"/>
          <w:szCs w:val="20"/>
          <w:lang w:val="en-GB"/>
        </w:rPr>
        <w:t xml:space="preserve">, </w:t>
      </w:r>
      <w:r w:rsidR="006326A8" w:rsidRPr="00DE0229">
        <w:rPr>
          <w:rFonts w:ascii="Arial" w:eastAsia="Times New Roman" w:hAnsi="Arial" w:cs="Arial"/>
          <w:sz w:val="20"/>
          <w:szCs w:val="20"/>
          <w:lang w:val="en-GB"/>
        </w:rPr>
        <w:t xml:space="preserve">sale of </w:t>
      </w:r>
      <w:r w:rsidR="00214AC4" w:rsidRPr="00DE0229">
        <w:rPr>
          <w:rFonts w:ascii="Arial" w:eastAsia="Times New Roman" w:hAnsi="Arial" w:cs="Arial"/>
          <w:sz w:val="20"/>
          <w:szCs w:val="20"/>
          <w:lang w:val="en-GB"/>
        </w:rPr>
        <w:t>foreclosed assets</w:t>
      </w:r>
      <w:r w:rsidR="006326A8" w:rsidRPr="00DE0229">
        <w:rPr>
          <w:rFonts w:ascii="Arial" w:eastAsia="Times New Roman" w:hAnsi="Arial" w:cs="Arial"/>
          <w:sz w:val="20"/>
          <w:szCs w:val="20"/>
          <w:lang w:val="en-GB"/>
        </w:rPr>
        <w:t xml:space="preserve"> took place with present value in the amount of EUR </w:t>
      </w:r>
      <w:r w:rsidR="00EA6980" w:rsidRPr="00EA6980">
        <w:rPr>
          <w:rFonts w:ascii="Arial" w:eastAsia="Times New Roman" w:hAnsi="Arial" w:cs="Arial"/>
          <w:sz w:val="20"/>
          <w:szCs w:val="20"/>
          <w:lang w:val="en-GB"/>
        </w:rPr>
        <w:t>330</w:t>
      </w:r>
      <w:r w:rsidR="006326A8" w:rsidRPr="00EA6980">
        <w:rPr>
          <w:rFonts w:ascii="Arial" w:eastAsia="Times New Roman" w:hAnsi="Arial" w:cs="Arial"/>
          <w:sz w:val="20"/>
          <w:szCs w:val="20"/>
          <w:lang w:val="en-GB"/>
        </w:rPr>
        <w:t xml:space="preserve"> thousand, acquisition value of EUR </w:t>
      </w:r>
      <w:r w:rsidR="00EA6980" w:rsidRPr="00EA6980">
        <w:rPr>
          <w:rFonts w:ascii="Arial" w:eastAsia="Times New Roman" w:hAnsi="Arial" w:cs="Arial"/>
          <w:sz w:val="20"/>
          <w:szCs w:val="20"/>
          <w:lang w:val="en-GB"/>
        </w:rPr>
        <w:t>566</w:t>
      </w:r>
      <w:r w:rsidR="006326A8" w:rsidRPr="00EA6980">
        <w:rPr>
          <w:rFonts w:ascii="Arial" w:eastAsia="Times New Roman" w:hAnsi="Arial" w:cs="Arial"/>
          <w:sz w:val="20"/>
          <w:szCs w:val="20"/>
          <w:lang w:val="en-GB"/>
        </w:rPr>
        <w:t xml:space="preserve"> thousand and provisions of EUR </w:t>
      </w:r>
      <w:r w:rsidR="00EA6980" w:rsidRPr="00EA6980">
        <w:rPr>
          <w:rFonts w:ascii="Arial" w:eastAsia="Times New Roman" w:hAnsi="Arial" w:cs="Arial"/>
          <w:sz w:val="20"/>
          <w:szCs w:val="20"/>
          <w:lang w:val="en-GB"/>
        </w:rPr>
        <w:t xml:space="preserve">236 </w:t>
      </w:r>
      <w:r w:rsidR="006326A8" w:rsidRPr="00EA6980">
        <w:rPr>
          <w:rFonts w:ascii="Arial" w:eastAsia="Times New Roman" w:hAnsi="Arial" w:cs="Arial"/>
          <w:sz w:val="20"/>
          <w:szCs w:val="20"/>
          <w:lang w:val="en-GB"/>
        </w:rPr>
        <w:t xml:space="preserve">thousand, and relates to </w:t>
      </w:r>
      <w:r w:rsidR="00EA6980" w:rsidRPr="00EA6980">
        <w:rPr>
          <w:rFonts w:ascii="Arial" w:eastAsia="Times New Roman" w:hAnsi="Arial" w:cs="Arial"/>
          <w:sz w:val="20"/>
          <w:szCs w:val="20"/>
          <w:lang w:val="en-GB"/>
        </w:rPr>
        <w:t xml:space="preserve">land plot in the amount of EUR 2 thousand and </w:t>
      </w:r>
      <w:r w:rsidR="006326A8" w:rsidRPr="00EA6980">
        <w:rPr>
          <w:rFonts w:ascii="Arial" w:eastAsia="Times New Roman" w:hAnsi="Arial" w:cs="Arial"/>
          <w:sz w:val="20"/>
          <w:szCs w:val="20"/>
          <w:lang w:val="en-GB"/>
        </w:rPr>
        <w:t xml:space="preserve">buildings in the amount of EUR </w:t>
      </w:r>
      <w:r w:rsidR="00EA6980" w:rsidRPr="00EA6980">
        <w:rPr>
          <w:rFonts w:ascii="Arial" w:eastAsia="Times New Roman" w:hAnsi="Arial" w:cs="Arial"/>
          <w:sz w:val="20"/>
          <w:szCs w:val="20"/>
          <w:lang w:val="en-GB"/>
        </w:rPr>
        <w:t>328</w:t>
      </w:r>
      <w:r w:rsidR="006326A8" w:rsidRPr="00EA6980">
        <w:rPr>
          <w:rFonts w:ascii="Arial" w:eastAsia="Times New Roman" w:hAnsi="Arial" w:cs="Arial"/>
          <w:sz w:val="20"/>
          <w:szCs w:val="20"/>
          <w:lang w:val="en-GB"/>
        </w:rPr>
        <w:t xml:space="preserve"> thousand </w:t>
      </w:r>
      <w:r w:rsidR="00180161" w:rsidRPr="00EA6980">
        <w:rPr>
          <w:rFonts w:ascii="Arial" w:eastAsia="Times New Roman" w:hAnsi="Arial" w:cs="Arial"/>
          <w:sz w:val="20"/>
          <w:szCs w:val="20"/>
          <w:lang w:val="en-GB"/>
        </w:rPr>
        <w:t>(in 2023, sale of foreclosed assets took place with present value in the amount of EUR 892 thousand, acquisition value</w:t>
      </w:r>
      <w:r w:rsidR="00180161" w:rsidRPr="008D1607">
        <w:rPr>
          <w:rFonts w:ascii="Arial" w:eastAsia="Times New Roman" w:hAnsi="Arial" w:cs="Arial"/>
          <w:sz w:val="20"/>
          <w:szCs w:val="20"/>
          <w:lang w:val="en-GB"/>
        </w:rPr>
        <w:t xml:space="preserve"> of EUR 1,536 thousand and provisions of EUR 644 thousand and relates to land plot in the amount of EUR 836 thousand, buildings in the amount of EUR 27 thousand and apartments in the amount of EUR 29 thousand).</w:t>
      </w:r>
    </w:p>
    <w:p w14:paraId="1DCEED04" w14:textId="4ADD866E"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0DACD458" w14:textId="58B1FB9F" w:rsidR="00BD3DCC" w:rsidRPr="00A27BB6"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3E0D39">
        <w:rPr>
          <w:rFonts w:ascii="Arial" w:eastAsia="Times New Roman" w:hAnsi="Arial" w:cs="Arial"/>
          <w:sz w:val="20"/>
          <w:szCs w:val="20"/>
          <w:lang w:val="en-GB"/>
        </w:rPr>
        <w:t>In the reporting period 202</w:t>
      </w:r>
      <w:r w:rsidR="00180161">
        <w:rPr>
          <w:rFonts w:ascii="Arial" w:eastAsia="Times New Roman" w:hAnsi="Arial" w:cs="Arial"/>
          <w:sz w:val="20"/>
          <w:szCs w:val="20"/>
          <w:lang w:val="en-GB"/>
        </w:rPr>
        <w:t>4</w:t>
      </w:r>
      <w:r w:rsidRPr="003E0D39">
        <w:rPr>
          <w:rFonts w:ascii="Arial" w:eastAsia="Times New Roman" w:hAnsi="Arial" w:cs="Arial"/>
          <w:sz w:val="20"/>
          <w:szCs w:val="20"/>
          <w:lang w:val="en-GB"/>
        </w:rPr>
        <w:t>,</w:t>
      </w:r>
      <w:r w:rsidR="00214AC4" w:rsidRPr="00214AC4">
        <w:rPr>
          <w:rFonts w:ascii="Arial" w:eastAsia="Times New Roman" w:hAnsi="Arial" w:cs="Arial"/>
          <w:sz w:val="20"/>
          <w:szCs w:val="20"/>
          <w:lang w:val="en-GB"/>
        </w:rPr>
        <w:t xml:space="preserve"> foreclosed assets w</w:t>
      </w:r>
      <w:r w:rsidR="00205288">
        <w:rPr>
          <w:rFonts w:ascii="Arial" w:eastAsia="Times New Roman" w:hAnsi="Arial" w:cs="Arial"/>
          <w:sz w:val="20"/>
          <w:szCs w:val="20"/>
          <w:lang w:val="en-GB"/>
        </w:rPr>
        <w:t>ere</w:t>
      </w:r>
      <w:r w:rsidR="00214AC4" w:rsidRPr="00214AC4">
        <w:rPr>
          <w:rFonts w:ascii="Arial" w:eastAsia="Times New Roman" w:hAnsi="Arial" w:cs="Arial"/>
          <w:sz w:val="20"/>
          <w:szCs w:val="20"/>
          <w:lang w:val="en-GB"/>
        </w:rPr>
        <w:t xml:space="preserve"> transferred to lease on the item Investments in property in the amount of </w:t>
      </w:r>
      <w:r w:rsidR="00214AC4" w:rsidRPr="00A27BB6">
        <w:rPr>
          <w:rFonts w:ascii="Arial" w:eastAsia="Times New Roman" w:hAnsi="Arial" w:cs="Arial"/>
          <w:sz w:val="20"/>
          <w:szCs w:val="20"/>
          <w:lang w:val="en-GB"/>
        </w:rPr>
        <w:t xml:space="preserve">EUR </w:t>
      </w:r>
      <w:r w:rsidR="00EA6980" w:rsidRPr="00EA6980">
        <w:rPr>
          <w:rFonts w:ascii="Arial" w:eastAsia="Times New Roman" w:hAnsi="Arial" w:cs="Arial"/>
          <w:sz w:val="20"/>
          <w:szCs w:val="20"/>
          <w:lang w:val="en-GB"/>
        </w:rPr>
        <w:t>307</w:t>
      </w:r>
      <w:r w:rsidR="001D7981" w:rsidRPr="00EA6980">
        <w:rPr>
          <w:rFonts w:ascii="Arial" w:eastAsia="Times New Roman" w:hAnsi="Arial" w:cs="Arial"/>
          <w:sz w:val="20"/>
          <w:szCs w:val="20"/>
          <w:lang w:val="en-GB"/>
        </w:rPr>
        <w:t xml:space="preserve"> </w:t>
      </w:r>
      <w:r w:rsidR="00214AC4" w:rsidRPr="00EA6980">
        <w:rPr>
          <w:rFonts w:ascii="Arial" w:eastAsia="Times New Roman" w:hAnsi="Arial" w:cs="Arial"/>
          <w:sz w:val="20"/>
          <w:szCs w:val="20"/>
          <w:lang w:val="en-GB"/>
        </w:rPr>
        <w:t>thousand</w:t>
      </w:r>
      <w:r w:rsidR="00214AC4" w:rsidRPr="00A27BB6">
        <w:rPr>
          <w:rFonts w:ascii="Arial" w:eastAsia="Times New Roman" w:hAnsi="Arial" w:cs="Arial"/>
          <w:sz w:val="20"/>
          <w:szCs w:val="20"/>
          <w:lang w:val="en-GB"/>
        </w:rPr>
        <w:t xml:space="preserve"> (202</w:t>
      </w:r>
      <w:r w:rsidR="00180161">
        <w:rPr>
          <w:rFonts w:ascii="Arial" w:eastAsia="Times New Roman" w:hAnsi="Arial" w:cs="Arial"/>
          <w:sz w:val="20"/>
          <w:szCs w:val="20"/>
          <w:lang w:val="en-GB"/>
        </w:rPr>
        <w:t>3</w:t>
      </w:r>
      <w:r w:rsidR="00214AC4" w:rsidRPr="00A27BB6">
        <w:rPr>
          <w:rFonts w:ascii="Arial" w:eastAsia="Times New Roman" w:hAnsi="Arial" w:cs="Arial"/>
          <w:sz w:val="20"/>
          <w:szCs w:val="20"/>
          <w:lang w:val="en-GB"/>
        </w:rPr>
        <w:t>: EUR</w:t>
      </w:r>
      <w:r w:rsidR="001D7981" w:rsidRPr="00A27BB6">
        <w:rPr>
          <w:rFonts w:ascii="Arial" w:eastAsia="Times New Roman" w:hAnsi="Arial" w:cs="Arial"/>
          <w:sz w:val="20"/>
          <w:szCs w:val="20"/>
          <w:lang w:val="en-GB"/>
        </w:rPr>
        <w:t xml:space="preserve"> 1</w:t>
      </w:r>
      <w:r w:rsidR="00180161">
        <w:rPr>
          <w:rFonts w:ascii="Arial" w:eastAsia="Times New Roman" w:hAnsi="Arial" w:cs="Arial"/>
          <w:sz w:val="20"/>
          <w:szCs w:val="20"/>
          <w:lang w:val="en-GB"/>
        </w:rPr>
        <w:t>40</w:t>
      </w:r>
      <w:r w:rsidR="001D7981" w:rsidRPr="00A27BB6">
        <w:rPr>
          <w:rFonts w:ascii="Arial" w:eastAsia="Times New Roman" w:hAnsi="Arial" w:cs="Arial"/>
          <w:sz w:val="20"/>
          <w:szCs w:val="20"/>
          <w:lang w:val="en-GB"/>
        </w:rPr>
        <w:t xml:space="preserve"> </w:t>
      </w:r>
      <w:r w:rsidR="00214AC4" w:rsidRPr="00A27BB6">
        <w:rPr>
          <w:rFonts w:ascii="Arial" w:eastAsia="Times New Roman" w:hAnsi="Arial" w:cs="Arial"/>
          <w:sz w:val="20"/>
          <w:szCs w:val="20"/>
          <w:lang w:val="en-GB"/>
        </w:rPr>
        <w:t xml:space="preserve">thousand), which is presented under </w:t>
      </w:r>
      <w:proofErr w:type="gramStart"/>
      <w:r w:rsidR="00214AC4" w:rsidRPr="00A27BB6">
        <w:rPr>
          <w:rFonts w:ascii="Arial" w:eastAsia="Times New Roman" w:hAnsi="Arial" w:cs="Arial"/>
          <w:sz w:val="20"/>
          <w:szCs w:val="20"/>
          <w:lang w:val="en-GB"/>
        </w:rPr>
        <w:t>Other</w:t>
      </w:r>
      <w:proofErr w:type="gramEnd"/>
      <w:r w:rsidR="00214AC4" w:rsidRPr="00A27BB6">
        <w:rPr>
          <w:rFonts w:ascii="Arial" w:eastAsia="Times New Roman" w:hAnsi="Arial" w:cs="Arial"/>
          <w:sz w:val="20"/>
          <w:szCs w:val="20"/>
          <w:lang w:val="en-GB"/>
        </w:rPr>
        <w:t xml:space="preserve"> assets due to immaterial significance. </w:t>
      </w:r>
    </w:p>
    <w:p w14:paraId="2667633C" w14:textId="7DE3EDF5" w:rsidR="00214AC4" w:rsidRPr="00A27BB6"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A27BB6">
        <w:rPr>
          <w:rFonts w:ascii="Arial" w:eastAsia="Times New Roman" w:hAnsi="Arial" w:cs="Arial"/>
          <w:sz w:val="20"/>
          <w:szCs w:val="20"/>
          <w:lang w:val="en-GB"/>
        </w:rPr>
        <w:t>In the reporting period</w:t>
      </w:r>
      <w:r w:rsidR="00214AC4" w:rsidRPr="00A27BB6">
        <w:rPr>
          <w:rFonts w:ascii="Arial" w:eastAsia="Times New Roman" w:hAnsi="Arial" w:cs="Arial"/>
          <w:sz w:val="20"/>
          <w:szCs w:val="20"/>
          <w:lang w:val="en-GB"/>
        </w:rPr>
        <w:t xml:space="preserve">, this property was depreciated in the amount of EUR </w:t>
      </w:r>
      <w:r w:rsidR="00EA6980">
        <w:rPr>
          <w:rFonts w:ascii="Arial" w:eastAsia="Times New Roman" w:hAnsi="Arial" w:cs="Arial"/>
          <w:sz w:val="20"/>
          <w:szCs w:val="20"/>
          <w:lang w:val="en-GB"/>
        </w:rPr>
        <w:t>10</w:t>
      </w:r>
      <w:r w:rsidR="00214AC4" w:rsidRPr="00A27BB6">
        <w:rPr>
          <w:rFonts w:ascii="Arial" w:eastAsia="Times New Roman" w:hAnsi="Arial" w:cs="Arial"/>
          <w:sz w:val="20"/>
          <w:szCs w:val="20"/>
          <w:lang w:val="en-GB"/>
        </w:rPr>
        <w:t xml:space="preserve"> thousand (202</w:t>
      </w:r>
      <w:r w:rsidR="00180161">
        <w:rPr>
          <w:rFonts w:ascii="Arial" w:eastAsia="Times New Roman" w:hAnsi="Arial" w:cs="Arial"/>
          <w:sz w:val="20"/>
          <w:szCs w:val="20"/>
          <w:lang w:val="en-GB"/>
        </w:rPr>
        <w:t>3</w:t>
      </w:r>
      <w:r w:rsidR="00214AC4" w:rsidRPr="00A27BB6">
        <w:rPr>
          <w:rFonts w:ascii="Arial" w:eastAsia="Times New Roman" w:hAnsi="Arial" w:cs="Arial"/>
          <w:sz w:val="20"/>
          <w:szCs w:val="20"/>
          <w:lang w:val="en-GB"/>
        </w:rPr>
        <w:t>: EUR</w:t>
      </w:r>
      <w:r w:rsidR="00BD3DCC" w:rsidRPr="00A27BB6">
        <w:rPr>
          <w:rFonts w:ascii="Arial" w:eastAsia="Times New Roman" w:hAnsi="Arial" w:cs="Arial"/>
          <w:sz w:val="20"/>
          <w:szCs w:val="20"/>
          <w:lang w:val="en-GB"/>
        </w:rPr>
        <w:t xml:space="preserve"> </w:t>
      </w:r>
      <w:r w:rsidR="00180161">
        <w:rPr>
          <w:rFonts w:ascii="Arial" w:eastAsia="Times New Roman" w:hAnsi="Arial" w:cs="Arial"/>
          <w:sz w:val="20"/>
          <w:szCs w:val="20"/>
          <w:lang w:val="en-GB"/>
        </w:rPr>
        <w:t>9</w:t>
      </w:r>
      <w:r w:rsidR="00214AC4" w:rsidRPr="00A27BB6">
        <w:rPr>
          <w:rFonts w:ascii="Arial" w:eastAsia="Times New Roman" w:hAnsi="Arial" w:cs="Arial"/>
          <w:sz w:val="20"/>
          <w:szCs w:val="20"/>
          <w:lang w:val="en-GB"/>
        </w:rPr>
        <w:t xml:space="preserve"> thousand).</w:t>
      </w:r>
    </w:p>
    <w:p w14:paraId="6756B1C9" w14:textId="77777777" w:rsidR="00214AC4" w:rsidRPr="00A27BB6"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03EF66AE" w14:textId="3B38713E"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rPr>
      </w:pPr>
      <w:r w:rsidRPr="00A27BB6">
        <w:rPr>
          <w:rFonts w:ascii="Arial" w:eastAsia="Times New Roman" w:hAnsi="Arial" w:cs="Arial"/>
          <w:sz w:val="20"/>
          <w:szCs w:val="20"/>
          <w:lang w:val="en-GB"/>
        </w:rPr>
        <w:t xml:space="preserve">The fair value of total foreclosed assets at the beginning of the reporting period stood at EUR </w:t>
      </w:r>
      <w:r w:rsidR="00EA6980">
        <w:rPr>
          <w:rFonts w:ascii="Arial" w:eastAsia="Times New Roman" w:hAnsi="Arial" w:cs="Arial"/>
          <w:sz w:val="20"/>
          <w:szCs w:val="20"/>
          <w:lang w:val="en-GB"/>
        </w:rPr>
        <w:t>4,066</w:t>
      </w:r>
      <w:r w:rsidRPr="00A27BB6">
        <w:rPr>
          <w:rFonts w:ascii="Arial" w:eastAsia="Times New Roman" w:hAnsi="Arial" w:cs="Arial"/>
          <w:sz w:val="20"/>
          <w:szCs w:val="20"/>
          <w:lang w:val="en-GB"/>
        </w:rPr>
        <w:t xml:space="preserve"> thousand and the end of the reporting period at EUR </w:t>
      </w:r>
      <w:r w:rsidR="00EA6980">
        <w:rPr>
          <w:rFonts w:ascii="Arial" w:eastAsia="Times New Roman" w:hAnsi="Arial" w:cs="Arial"/>
          <w:sz w:val="20"/>
          <w:szCs w:val="20"/>
          <w:lang w:val="en-GB"/>
        </w:rPr>
        <w:t>3,299</w:t>
      </w:r>
      <w:r w:rsidRPr="006326A8">
        <w:rPr>
          <w:rFonts w:ascii="Arial" w:eastAsia="Times New Roman" w:hAnsi="Arial" w:cs="Arial"/>
          <w:sz w:val="20"/>
          <w:szCs w:val="20"/>
          <w:lang w:val="en-GB"/>
        </w:rPr>
        <w:t xml:space="preserve"> thousand</w:t>
      </w:r>
      <w:r w:rsidRPr="006326A8">
        <w:rPr>
          <w:rFonts w:ascii="Arial" w:eastAsia="Times New Roman" w:hAnsi="Arial" w:cs="Arial"/>
          <w:sz w:val="20"/>
          <w:szCs w:val="20"/>
        </w:rPr>
        <w:t>.</w:t>
      </w:r>
    </w:p>
    <w:p w14:paraId="1242E1F4" w14:textId="77777777"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rPr>
      </w:pPr>
    </w:p>
    <w:p w14:paraId="2AE2FEB8" w14:textId="573253C6"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r w:rsidRPr="00A27BB6">
        <w:rPr>
          <w:rFonts w:ascii="Arial" w:eastAsia="Times New Roman" w:hAnsi="Arial" w:cs="Arial"/>
          <w:sz w:val="20"/>
          <w:szCs w:val="20"/>
          <w:lang w:val="en-GB"/>
        </w:rPr>
        <w:t xml:space="preserve">Adjustment increase amount for the Group and the Bank that </w:t>
      </w:r>
      <w:proofErr w:type="gramStart"/>
      <w:r w:rsidRPr="00A27BB6">
        <w:rPr>
          <w:rFonts w:ascii="Arial" w:eastAsia="Times New Roman" w:hAnsi="Arial" w:cs="Arial"/>
          <w:sz w:val="20"/>
          <w:szCs w:val="20"/>
          <w:lang w:val="en-GB"/>
        </w:rPr>
        <w:t>has an effect on</w:t>
      </w:r>
      <w:proofErr w:type="gramEnd"/>
      <w:r w:rsidRPr="00A27BB6">
        <w:rPr>
          <w:rFonts w:ascii="Arial" w:eastAsia="Times New Roman" w:hAnsi="Arial" w:cs="Arial"/>
          <w:sz w:val="20"/>
          <w:szCs w:val="20"/>
          <w:lang w:val="en-GB"/>
        </w:rPr>
        <w:t xml:space="preserve"> the profit or loss stood at </w:t>
      </w:r>
      <w:r w:rsidRPr="00CB793F">
        <w:rPr>
          <w:rFonts w:ascii="Arial" w:eastAsia="Times New Roman" w:hAnsi="Arial" w:cs="Arial"/>
          <w:sz w:val="20"/>
          <w:szCs w:val="20"/>
          <w:lang w:val="en-GB"/>
        </w:rPr>
        <w:t xml:space="preserve">EUR </w:t>
      </w:r>
      <w:r w:rsidR="00BD3DCC" w:rsidRPr="00CB793F">
        <w:rPr>
          <w:rFonts w:ascii="Arial" w:eastAsia="Times New Roman" w:hAnsi="Arial" w:cs="Arial"/>
          <w:sz w:val="20"/>
          <w:szCs w:val="20"/>
          <w:lang w:val="en-GB"/>
        </w:rPr>
        <w:t>0</w:t>
      </w:r>
      <w:r w:rsidRPr="00CB793F">
        <w:rPr>
          <w:rFonts w:ascii="Arial" w:eastAsia="Times New Roman" w:hAnsi="Arial" w:cs="Arial"/>
          <w:sz w:val="20"/>
          <w:szCs w:val="20"/>
          <w:lang w:val="en-GB"/>
        </w:rPr>
        <w:t xml:space="preserve"> tho</w:t>
      </w:r>
      <w:r w:rsidRPr="005C4081">
        <w:rPr>
          <w:rFonts w:ascii="Arial" w:eastAsia="Times New Roman" w:hAnsi="Arial" w:cs="Arial"/>
          <w:sz w:val="20"/>
          <w:szCs w:val="20"/>
          <w:lang w:val="en-GB"/>
        </w:rPr>
        <w:t>usand in 202</w:t>
      </w:r>
      <w:r w:rsidR="006767A8">
        <w:rPr>
          <w:rFonts w:ascii="Arial" w:eastAsia="Times New Roman" w:hAnsi="Arial" w:cs="Arial"/>
          <w:sz w:val="20"/>
          <w:szCs w:val="20"/>
          <w:lang w:val="en-GB"/>
        </w:rPr>
        <w:t>4</w:t>
      </w:r>
      <w:r w:rsidRPr="005C4081">
        <w:rPr>
          <w:rFonts w:ascii="Arial" w:eastAsia="Times New Roman" w:hAnsi="Arial" w:cs="Arial"/>
          <w:sz w:val="20"/>
          <w:szCs w:val="20"/>
          <w:lang w:val="en-GB"/>
        </w:rPr>
        <w:t xml:space="preserve"> (in 202</w:t>
      </w:r>
      <w:r w:rsidR="006767A8">
        <w:rPr>
          <w:rFonts w:ascii="Arial" w:eastAsia="Times New Roman" w:hAnsi="Arial" w:cs="Arial"/>
          <w:sz w:val="20"/>
          <w:szCs w:val="20"/>
          <w:lang w:val="en-GB"/>
        </w:rPr>
        <w:t>3</w:t>
      </w:r>
      <w:r w:rsidRPr="005C4081">
        <w:rPr>
          <w:rFonts w:ascii="Arial" w:eastAsia="Times New Roman" w:hAnsi="Arial" w:cs="Arial"/>
          <w:sz w:val="20"/>
          <w:szCs w:val="20"/>
          <w:lang w:val="en-GB"/>
        </w:rPr>
        <w:t>: EUR</w:t>
      </w:r>
      <w:r w:rsidR="00A85A36" w:rsidRPr="005C4081">
        <w:rPr>
          <w:rFonts w:ascii="Arial" w:eastAsia="Times New Roman" w:hAnsi="Arial" w:cs="Arial"/>
          <w:sz w:val="20"/>
          <w:szCs w:val="20"/>
          <w:lang w:val="en-GB"/>
        </w:rPr>
        <w:t xml:space="preserve"> </w:t>
      </w:r>
      <w:r w:rsidR="006767A8">
        <w:rPr>
          <w:rFonts w:ascii="Arial" w:eastAsia="Times New Roman" w:hAnsi="Arial" w:cs="Arial"/>
          <w:sz w:val="20"/>
          <w:szCs w:val="20"/>
          <w:lang w:val="en-GB"/>
        </w:rPr>
        <w:t>0</w:t>
      </w:r>
      <w:r w:rsidRPr="005C4081">
        <w:rPr>
          <w:rFonts w:ascii="Arial" w:eastAsia="Times New Roman" w:hAnsi="Arial" w:cs="Arial"/>
          <w:sz w:val="20"/>
          <w:szCs w:val="20"/>
          <w:lang w:val="en-GB"/>
        </w:rPr>
        <w:t xml:space="preserve"> thousand</w:t>
      </w:r>
      <w:r w:rsidRPr="00A27BB6">
        <w:rPr>
          <w:rFonts w:ascii="Arial" w:eastAsia="Times New Roman" w:hAnsi="Arial" w:cs="Arial"/>
          <w:sz w:val="20"/>
          <w:szCs w:val="20"/>
          <w:lang w:val="en-GB"/>
        </w:rPr>
        <w:t>).</w:t>
      </w:r>
    </w:p>
    <w:bookmarkEnd w:id="373"/>
    <w:p w14:paraId="3F8102BD" w14:textId="57CCAE43" w:rsidR="00214AC4" w:rsidRDefault="00214AC4" w:rsidP="00D843D4">
      <w:pPr>
        <w:suppressAutoHyphens/>
        <w:spacing w:after="0" w:line="240" w:lineRule="auto"/>
        <w:jc w:val="both"/>
        <w:rPr>
          <w:rFonts w:ascii="Arial" w:eastAsia="Times New Roman" w:hAnsi="Arial" w:cs="Arial"/>
          <w:color w:val="000000" w:themeColor="text1"/>
          <w:sz w:val="20"/>
          <w:szCs w:val="20"/>
          <w:lang w:val="en-GB"/>
        </w:rPr>
      </w:pPr>
    </w:p>
    <w:p w14:paraId="36CEA3BA" w14:textId="77777777"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sectPr w:rsidR="003E0D39" w:rsidSect="00527D71">
          <w:pgSz w:w="11906" w:h="16838"/>
          <w:pgMar w:top="1418" w:right="1134" w:bottom="1077" w:left="1418" w:header="709" w:footer="709" w:gutter="0"/>
          <w:cols w:space="708"/>
          <w:docGrid w:linePitch="360"/>
        </w:sectPr>
      </w:pPr>
    </w:p>
    <w:p w14:paraId="68E0F8C1" w14:textId="77777777"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p>
    <w:p w14:paraId="19B3E513" w14:textId="5C2250A3"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16</w:t>
      </w:r>
      <w:r w:rsidRPr="003E0D39">
        <w:rPr>
          <w:rFonts w:ascii="Arial" w:eastAsia="Times New Roman" w:hAnsi="Arial" w:cs="Arial"/>
          <w:b/>
          <w:bCs/>
          <w:sz w:val="20"/>
          <w:szCs w:val="20"/>
          <w:lang w:val="en-GB"/>
        </w:rPr>
        <w:t>.</w:t>
      </w:r>
      <w:r w:rsidRPr="003E0D39">
        <w:rPr>
          <w:rFonts w:ascii="Arial" w:eastAsia="Times New Roman" w:hAnsi="Arial" w:cs="Arial"/>
          <w:b/>
          <w:bCs/>
          <w:sz w:val="20"/>
          <w:szCs w:val="20"/>
          <w:lang w:val="en-GB"/>
        </w:rPr>
        <w:tab/>
        <w:t>Other assets</w:t>
      </w:r>
    </w:p>
    <w:p w14:paraId="2567BF07" w14:textId="77777777" w:rsidR="003E0D39" w:rsidRPr="003E0D39" w:rsidRDefault="003E0D39" w:rsidP="003E0D39">
      <w:pPr>
        <w:tabs>
          <w:tab w:val="left" w:pos="-1985"/>
        </w:tabs>
        <w:suppressAutoHyphens/>
        <w:spacing w:after="0" w:line="240" w:lineRule="auto"/>
        <w:rPr>
          <w:rFonts w:ascii="Arial" w:eastAsia="Times New Roman" w:hAnsi="Arial" w:cs="Arial"/>
          <w:b/>
          <w:sz w:val="20"/>
          <w:szCs w:val="20"/>
          <w:u w:val="single"/>
          <w:lang w:val="en-GB"/>
        </w:rPr>
      </w:pPr>
    </w:p>
    <w:tbl>
      <w:tblPr>
        <w:tblW w:w="5001" w:type="pct"/>
        <w:tblLayout w:type="fixed"/>
        <w:tblCellMar>
          <w:left w:w="119" w:type="dxa"/>
          <w:right w:w="119" w:type="dxa"/>
        </w:tblCellMar>
        <w:tblLook w:val="0000" w:firstRow="0" w:lastRow="0" w:firstColumn="0" w:lastColumn="0" w:noHBand="0" w:noVBand="0"/>
      </w:tblPr>
      <w:tblGrid>
        <w:gridCol w:w="3217"/>
        <w:gridCol w:w="1576"/>
        <w:gridCol w:w="1491"/>
        <w:gridCol w:w="1579"/>
        <w:gridCol w:w="1493"/>
      </w:tblGrid>
      <w:tr w:rsidR="003E0D39" w:rsidRPr="003E0D39" w14:paraId="6DAA7428" w14:textId="77777777" w:rsidTr="006B4422">
        <w:trPr>
          <w:trHeight w:val="188"/>
        </w:trPr>
        <w:tc>
          <w:tcPr>
            <w:tcW w:w="1719" w:type="pct"/>
          </w:tcPr>
          <w:p w14:paraId="18184111"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1639" w:type="pct"/>
            <w:gridSpan w:val="2"/>
          </w:tcPr>
          <w:p w14:paraId="7584F4A0"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4" w:name="_Toc4059672"/>
            <w:r w:rsidRPr="003E0D39">
              <w:rPr>
                <w:rFonts w:ascii="Arial" w:eastAsia="Times New Roman" w:hAnsi="Arial" w:cs="Arial"/>
                <w:b/>
                <w:sz w:val="20"/>
                <w:szCs w:val="20"/>
                <w:lang w:val="en-US"/>
              </w:rPr>
              <w:t>Group</w:t>
            </w:r>
            <w:bookmarkEnd w:id="374"/>
          </w:p>
        </w:tc>
        <w:tc>
          <w:tcPr>
            <w:tcW w:w="1642" w:type="pct"/>
            <w:gridSpan w:val="2"/>
          </w:tcPr>
          <w:p w14:paraId="08A99AF6"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5" w:name="_Toc4059673"/>
            <w:r w:rsidRPr="003E0D39">
              <w:rPr>
                <w:rFonts w:ascii="Arial" w:eastAsia="Times New Roman" w:hAnsi="Arial" w:cs="Arial"/>
                <w:b/>
                <w:sz w:val="20"/>
                <w:szCs w:val="20"/>
                <w:lang w:val="en-US"/>
              </w:rPr>
              <w:t>Bank</w:t>
            </w:r>
            <w:bookmarkEnd w:id="375"/>
          </w:p>
        </w:tc>
      </w:tr>
      <w:tr w:rsidR="003E0D39" w:rsidRPr="003E0D39" w14:paraId="575FDFCD" w14:textId="77777777" w:rsidTr="006B4422">
        <w:trPr>
          <w:trHeight w:val="188"/>
        </w:trPr>
        <w:tc>
          <w:tcPr>
            <w:tcW w:w="1719" w:type="pct"/>
          </w:tcPr>
          <w:p w14:paraId="3F37037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42" w:type="pct"/>
          </w:tcPr>
          <w:p w14:paraId="3C8DAE0C" w14:textId="10A7DC2A" w:rsidR="003E0D39" w:rsidRPr="003E0D39" w:rsidRDefault="00476D43" w:rsidP="003E0D39">
            <w:pPr>
              <w:tabs>
                <w:tab w:val="right" w:pos="1202"/>
              </w:tabs>
              <w:spacing w:after="0" w:line="240" w:lineRule="atLeast"/>
              <w:jc w:val="right"/>
              <w:outlineLvl w:val="0"/>
              <w:rPr>
                <w:rFonts w:ascii="Arial" w:eastAsia="Times New Roman" w:hAnsi="Arial" w:cs="Arial"/>
                <w:b/>
                <w:sz w:val="20"/>
                <w:szCs w:val="20"/>
                <w:lang w:val="en-US"/>
              </w:rPr>
            </w:pPr>
            <w:r w:rsidRPr="00476D43">
              <w:rPr>
                <w:rFonts w:ascii="Arial" w:eastAsia="Times New Roman" w:hAnsi="Arial" w:cs="Arial"/>
                <w:b/>
                <w:sz w:val="20"/>
                <w:szCs w:val="20"/>
                <w:lang w:val="en-US"/>
              </w:rPr>
              <w:t>30</w:t>
            </w:r>
            <w:r>
              <w:rPr>
                <w:rFonts w:ascii="Arial" w:eastAsia="Times New Roman" w:hAnsi="Arial" w:cs="Arial"/>
                <w:b/>
                <w:sz w:val="20"/>
                <w:szCs w:val="20"/>
                <w:lang w:val="en-US"/>
              </w:rPr>
              <w:t xml:space="preserve"> </w:t>
            </w:r>
            <w:r w:rsidRPr="00476D43">
              <w:rPr>
                <w:rFonts w:ascii="Arial" w:eastAsia="Times New Roman" w:hAnsi="Arial" w:cs="Arial"/>
                <w:b/>
                <w:sz w:val="20"/>
                <w:szCs w:val="20"/>
                <w:lang w:val="en-US"/>
              </w:rPr>
              <w:t>September 202</w:t>
            </w:r>
            <w:r w:rsidR="005A46EB">
              <w:rPr>
                <w:rFonts w:ascii="Arial" w:eastAsia="Times New Roman" w:hAnsi="Arial" w:cs="Arial"/>
                <w:b/>
                <w:sz w:val="20"/>
                <w:szCs w:val="20"/>
                <w:lang w:val="en-US"/>
              </w:rPr>
              <w:t>4</w:t>
            </w:r>
          </w:p>
        </w:tc>
        <w:tc>
          <w:tcPr>
            <w:tcW w:w="797" w:type="pct"/>
            <w:shd w:val="clear" w:color="auto" w:fill="auto"/>
          </w:tcPr>
          <w:p w14:paraId="225AE1D2" w14:textId="6BA135EF"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6" w:name="_Toc4059675"/>
            <w:r w:rsidRPr="003E0D39">
              <w:rPr>
                <w:rFonts w:ascii="Arial" w:eastAsia="Times New Roman" w:hAnsi="Arial" w:cs="Arial"/>
                <w:b/>
                <w:sz w:val="20"/>
                <w:szCs w:val="20"/>
                <w:lang w:val="en-US"/>
              </w:rPr>
              <w:t xml:space="preserve">31 December </w:t>
            </w:r>
            <w:bookmarkEnd w:id="376"/>
            <w:r w:rsidRPr="003E0D39">
              <w:rPr>
                <w:rFonts w:ascii="Arial" w:eastAsia="Times New Roman" w:hAnsi="Arial" w:cs="Arial"/>
                <w:b/>
                <w:sz w:val="20"/>
                <w:szCs w:val="20"/>
                <w:lang w:val="en-US"/>
              </w:rPr>
              <w:t>202</w:t>
            </w:r>
            <w:r w:rsidR="005A46EB">
              <w:rPr>
                <w:rFonts w:ascii="Arial" w:eastAsia="Times New Roman" w:hAnsi="Arial" w:cs="Arial"/>
                <w:b/>
                <w:sz w:val="20"/>
                <w:szCs w:val="20"/>
                <w:lang w:val="en-US"/>
              </w:rPr>
              <w:t>3</w:t>
            </w:r>
          </w:p>
        </w:tc>
        <w:tc>
          <w:tcPr>
            <w:tcW w:w="844" w:type="pct"/>
          </w:tcPr>
          <w:p w14:paraId="1395F881" w14:textId="4BF38352" w:rsidR="003E0D39" w:rsidRPr="003E0D39" w:rsidRDefault="00476D43" w:rsidP="003E0D39">
            <w:pPr>
              <w:tabs>
                <w:tab w:val="right" w:pos="1202"/>
              </w:tabs>
              <w:spacing w:after="0" w:line="240" w:lineRule="atLeast"/>
              <w:jc w:val="right"/>
              <w:outlineLvl w:val="0"/>
              <w:rPr>
                <w:rFonts w:ascii="Arial" w:eastAsia="Times New Roman" w:hAnsi="Arial" w:cs="Arial"/>
                <w:b/>
                <w:sz w:val="20"/>
                <w:szCs w:val="20"/>
                <w:lang w:val="en-US"/>
              </w:rPr>
            </w:pPr>
            <w:r w:rsidRPr="00476D43">
              <w:rPr>
                <w:rFonts w:ascii="Arial" w:eastAsia="Times New Roman" w:hAnsi="Arial" w:cs="Arial"/>
                <w:b/>
                <w:sz w:val="20"/>
                <w:szCs w:val="20"/>
                <w:lang w:val="en-US"/>
              </w:rPr>
              <w:t>30 September 202</w:t>
            </w:r>
            <w:r w:rsidR="005A46EB">
              <w:rPr>
                <w:rFonts w:ascii="Arial" w:eastAsia="Times New Roman" w:hAnsi="Arial" w:cs="Arial"/>
                <w:b/>
                <w:sz w:val="20"/>
                <w:szCs w:val="20"/>
                <w:lang w:val="en-US"/>
              </w:rPr>
              <w:t>4</w:t>
            </w:r>
          </w:p>
        </w:tc>
        <w:tc>
          <w:tcPr>
            <w:tcW w:w="798" w:type="pct"/>
            <w:shd w:val="clear" w:color="auto" w:fill="auto"/>
          </w:tcPr>
          <w:p w14:paraId="7B6B1DB7" w14:textId="5650196D"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r w:rsidRPr="003E0D39">
              <w:rPr>
                <w:rFonts w:ascii="Arial" w:eastAsia="Times New Roman" w:hAnsi="Arial" w:cs="Arial"/>
                <w:b/>
                <w:sz w:val="20"/>
                <w:szCs w:val="20"/>
                <w:lang w:val="en-US"/>
              </w:rPr>
              <w:t>31 December 202</w:t>
            </w:r>
            <w:r w:rsidR="005A46EB">
              <w:rPr>
                <w:rFonts w:ascii="Arial" w:eastAsia="Times New Roman" w:hAnsi="Arial" w:cs="Arial"/>
                <w:b/>
                <w:sz w:val="20"/>
                <w:szCs w:val="20"/>
                <w:lang w:val="en-US"/>
              </w:rPr>
              <w:t>3</w:t>
            </w:r>
          </w:p>
        </w:tc>
      </w:tr>
      <w:tr w:rsidR="003E0D39" w:rsidRPr="003E0D39" w14:paraId="28764C38" w14:textId="77777777" w:rsidTr="006B4422">
        <w:trPr>
          <w:trHeight w:val="238"/>
        </w:trPr>
        <w:tc>
          <w:tcPr>
            <w:tcW w:w="1719" w:type="pct"/>
          </w:tcPr>
          <w:p w14:paraId="1419B216"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42" w:type="pct"/>
          </w:tcPr>
          <w:p w14:paraId="38D1BE13" w14:textId="310E8CC9"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7" w:name="_Toc4059678"/>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77"/>
          </w:p>
        </w:tc>
        <w:tc>
          <w:tcPr>
            <w:tcW w:w="797" w:type="pct"/>
          </w:tcPr>
          <w:p w14:paraId="6175AEB3" w14:textId="57C8E60E"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8" w:name="_Toc4059679"/>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78"/>
          </w:p>
        </w:tc>
        <w:tc>
          <w:tcPr>
            <w:tcW w:w="844" w:type="pct"/>
          </w:tcPr>
          <w:p w14:paraId="7ABBF406" w14:textId="3E458854"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9" w:name="_Toc4059680"/>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79"/>
          </w:p>
        </w:tc>
        <w:tc>
          <w:tcPr>
            <w:tcW w:w="798" w:type="pct"/>
          </w:tcPr>
          <w:p w14:paraId="178D72B5" w14:textId="295EAF78"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80" w:name="_Toc4059681"/>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80"/>
          </w:p>
        </w:tc>
      </w:tr>
      <w:tr w:rsidR="003E0D39" w:rsidRPr="003E0D39" w14:paraId="2CFC11E6" w14:textId="77777777" w:rsidTr="006B4422">
        <w:trPr>
          <w:trHeight w:val="255"/>
        </w:trPr>
        <w:tc>
          <w:tcPr>
            <w:tcW w:w="1719" w:type="pct"/>
          </w:tcPr>
          <w:p w14:paraId="5D56B83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42" w:type="pct"/>
          </w:tcPr>
          <w:p w14:paraId="62E6E954"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797" w:type="pct"/>
          </w:tcPr>
          <w:p w14:paraId="4F922E4E"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44" w:type="pct"/>
            <w:vAlign w:val="bottom"/>
          </w:tcPr>
          <w:p w14:paraId="36074AA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798" w:type="pct"/>
            <w:vAlign w:val="bottom"/>
          </w:tcPr>
          <w:p w14:paraId="50C83DE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r>
      <w:tr w:rsidR="00CF6BFC" w:rsidRPr="003E0D39" w14:paraId="1C32C46C" w14:textId="77777777" w:rsidTr="00D221D1">
        <w:trPr>
          <w:trHeight w:val="306"/>
        </w:trPr>
        <w:tc>
          <w:tcPr>
            <w:tcW w:w="1719" w:type="pct"/>
          </w:tcPr>
          <w:p w14:paraId="5D4780DD" w14:textId="69F60B3F" w:rsidR="00CF6BFC" w:rsidRPr="003E0D39" w:rsidRDefault="00CF6BFC" w:rsidP="00CF6BFC">
            <w:pPr>
              <w:spacing w:after="0" w:line="301" w:lineRule="exact"/>
              <w:outlineLvl w:val="0"/>
              <w:rPr>
                <w:rFonts w:ascii="Arial" w:eastAsia="Times New Roman" w:hAnsi="Arial" w:cs="Arial"/>
                <w:sz w:val="20"/>
                <w:szCs w:val="20"/>
                <w:lang w:val="en-US"/>
              </w:rPr>
            </w:pPr>
            <w:bookmarkStart w:id="381" w:name="_Toc4059682"/>
            <w:r w:rsidRPr="003E0D39">
              <w:rPr>
                <w:rFonts w:ascii="Arial" w:eastAsia="Times New Roman" w:hAnsi="Arial" w:cs="Arial"/>
                <w:sz w:val="20"/>
                <w:szCs w:val="20"/>
                <w:lang w:val="en-US"/>
              </w:rPr>
              <w:t>Fees receivable</w:t>
            </w:r>
            <w:bookmarkEnd w:id="381"/>
          </w:p>
        </w:tc>
        <w:tc>
          <w:tcPr>
            <w:tcW w:w="842" w:type="pct"/>
            <w:tcBorders>
              <w:top w:val="nil"/>
              <w:left w:val="nil"/>
              <w:bottom w:val="nil"/>
              <w:right w:val="nil"/>
            </w:tcBorders>
            <w:shd w:val="clear" w:color="auto" w:fill="auto"/>
          </w:tcPr>
          <w:p w14:paraId="1B279619" w14:textId="5DCB5C1D"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8B58A6">
              <w:rPr>
                <w:rFonts w:ascii="Arial" w:hAnsi="Arial" w:cs="Arial"/>
                <w:sz w:val="20"/>
                <w:szCs w:val="20"/>
              </w:rPr>
              <w:t>3</w:t>
            </w:r>
            <w:r>
              <w:rPr>
                <w:rFonts w:ascii="Arial" w:hAnsi="Arial" w:cs="Arial"/>
                <w:sz w:val="20"/>
                <w:szCs w:val="20"/>
              </w:rPr>
              <w:t>,</w:t>
            </w:r>
            <w:r w:rsidRPr="008B58A6">
              <w:rPr>
                <w:rFonts w:ascii="Arial" w:hAnsi="Arial" w:cs="Arial"/>
                <w:sz w:val="20"/>
                <w:szCs w:val="20"/>
              </w:rPr>
              <w:t>461</w:t>
            </w:r>
          </w:p>
        </w:tc>
        <w:tc>
          <w:tcPr>
            <w:tcW w:w="797" w:type="pct"/>
            <w:tcBorders>
              <w:top w:val="nil"/>
              <w:left w:val="nil"/>
              <w:bottom w:val="nil"/>
              <w:right w:val="nil"/>
            </w:tcBorders>
            <w:shd w:val="clear" w:color="auto" w:fill="auto"/>
            <w:vAlign w:val="bottom"/>
          </w:tcPr>
          <w:p w14:paraId="58B60191" w14:textId="55AAD073"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3,540 </w:t>
            </w:r>
          </w:p>
        </w:tc>
        <w:tc>
          <w:tcPr>
            <w:tcW w:w="844" w:type="pct"/>
            <w:tcBorders>
              <w:top w:val="nil"/>
              <w:left w:val="nil"/>
              <w:bottom w:val="nil"/>
              <w:right w:val="nil"/>
            </w:tcBorders>
            <w:shd w:val="clear" w:color="auto" w:fill="auto"/>
          </w:tcPr>
          <w:p w14:paraId="5966F243" w14:textId="4A803AB7"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8B58A6">
              <w:rPr>
                <w:rFonts w:ascii="Arial" w:hAnsi="Arial" w:cs="Arial"/>
                <w:sz w:val="20"/>
                <w:szCs w:val="20"/>
              </w:rPr>
              <w:t>3</w:t>
            </w:r>
            <w:r>
              <w:rPr>
                <w:rFonts w:ascii="Arial" w:hAnsi="Arial" w:cs="Arial"/>
                <w:sz w:val="20"/>
                <w:szCs w:val="20"/>
              </w:rPr>
              <w:t>,</w:t>
            </w:r>
            <w:r w:rsidRPr="008B58A6">
              <w:rPr>
                <w:rFonts w:ascii="Arial" w:hAnsi="Arial" w:cs="Arial"/>
                <w:sz w:val="20"/>
                <w:szCs w:val="20"/>
              </w:rPr>
              <w:t>461</w:t>
            </w:r>
          </w:p>
        </w:tc>
        <w:tc>
          <w:tcPr>
            <w:tcW w:w="798" w:type="pct"/>
            <w:tcBorders>
              <w:top w:val="nil"/>
              <w:left w:val="nil"/>
              <w:bottom w:val="nil"/>
              <w:right w:val="nil"/>
            </w:tcBorders>
            <w:shd w:val="clear" w:color="auto" w:fill="auto"/>
            <w:vAlign w:val="bottom"/>
          </w:tcPr>
          <w:p w14:paraId="5D68E555" w14:textId="6212B4A7" w:rsidR="00CF6BFC" w:rsidRPr="003E0D39" w:rsidRDefault="00CF6BFC" w:rsidP="00CF6BFC">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3,540 </w:t>
            </w:r>
          </w:p>
        </w:tc>
      </w:tr>
      <w:tr w:rsidR="00CF6BFC" w:rsidRPr="003E0D39" w14:paraId="6A15026A" w14:textId="77777777" w:rsidTr="00D221D1">
        <w:trPr>
          <w:trHeight w:val="306"/>
        </w:trPr>
        <w:tc>
          <w:tcPr>
            <w:tcW w:w="1719" w:type="pct"/>
          </w:tcPr>
          <w:p w14:paraId="62A63534" w14:textId="24024545" w:rsidR="00CF6BFC" w:rsidRPr="003E0D39" w:rsidRDefault="00CF6BFC" w:rsidP="00CF6BFC">
            <w:pPr>
              <w:spacing w:after="0" w:line="301" w:lineRule="exact"/>
              <w:outlineLvl w:val="0"/>
              <w:rPr>
                <w:rFonts w:ascii="Arial" w:eastAsia="Times New Roman" w:hAnsi="Arial" w:cs="Arial"/>
                <w:sz w:val="20"/>
                <w:szCs w:val="20"/>
                <w:lang w:val="en-US"/>
              </w:rPr>
            </w:pPr>
            <w:bookmarkStart w:id="382" w:name="_Toc4059687"/>
            <w:r w:rsidRPr="003E0D39">
              <w:rPr>
                <w:rFonts w:ascii="Arial" w:eastAsia="Times New Roman" w:hAnsi="Arial" w:cs="Arial"/>
                <w:sz w:val="20"/>
                <w:szCs w:val="20"/>
                <w:lang w:val="en-US"/>
              </w:rPr>
              <w:t>Other receivables</w:t>
            </w:r>
            <w:bookmarkEnd w:id="382"/>
          </w:p>
        </w:tc>
        <w:tc>
          <w:tcPr>
            <w:tcW w:w="842" w:type="pct"/>
            <w:tcBorders>
              <w:top w:val="nil"/>
              <w:left w:val="nil"/>
              <w:bottom w:val="nil"/>
              <w:right w:val="nil"/>
            </w:tcBorders>
            <w:shd w:val="clear" w:color="auto" w:fill="auto"/>
          </w:tcPr>
          <w:p w14:paraId="1D540128" w14:textId="6E68407A"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8B58A6">
              <w:rPr>
                <w:rFonts w:ascii="Arial" w:hAnsi="Arial" w:cs="Arial"/>
                <w:sz w:val="20"/>
                <w:szCs w:val="20"/>
              </w:rPr>
              <w:t>2</w:t>
            </w:r>
            <w:r>
              <w:rPr>
                <w:rFonts w:ascii="Arial" w:hAnsi="Arial" w:cs="Arial"/>
                <w:sz w:val="20"/>
                <w:szCs w:val="20"/>
              </w:rPr>
              <w:t>,</w:t>
            </w:r>
            <w:r w:rsidRPr="008B58A6">
              <w:rPr>
                <w:rFonts w:ascii="Arial" w:hAnsi="Arial" w:cs="Arial"/>
                <w:sz w:val="20"/>
                <w:szCs w:val="20"/>
              </w:rPr>
              <w:t>668</w:t>
            </w:r>
          </w:p>
        </w:tc>
        <w:tc>
          <w:tcPr>
            <w:tcW w:w="797" w:type="pct"/>
            <w:tcBorders>
              <w:top w:val="nil"/>
              <w:left w:val="nil"/>
              <w:bottom w:val="nil"/>
              <w:right w:val="nil"/>
            </w:tcBorders>
            <w:shd w:val="clear" w:color="auto" w:fill="auto"/>
            <w:vAlign w:val="bottom"/>
          </w:tcPr>
          <w:p w14:paraId="3ABD1946" w14:textId="150BAC37"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1,925 </w:t>
            </w:r>
          </w:p>
        </w:tc>
        <w:tc>
          <w:tcPr>
            <w:tcW w:w="844" w:type="pct"/>
            <w:tcBorders>
              <w:top w:val="nil"/>
              <w:left w:val="nil"/>
              <w:bottom w:val="nil"/>
              <w:right w:val="nil"/>
            </w:tcBorders>
            <w:shd w:val="clear" w:color="auto" w:fill="auto"/>
          </w:tcPr>
          <w:p w14:paraId="037F5FAF" w14:textId="63954856"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8B58A6">
              <w:rPr>
                <w:rFonts w:ascii="Arial" w:hAnsi="Arial" w:cs="Arial"/>
                <w:sz w:val="20"/>
                <w:szCs w:val="20"/>
              </w:rPr>
              <w:t>2</w:t>
            </w:r>
            <w:r>
              <w:rPr>
                <w:rFonts w:ascii="Arial" w:hAnsi="Arial" w:cs="Arial"/>
                <w:sz w:val="20"/>
                <w:szCs w:val="20"/>
              </w:rPr>
              <w:t>,</w:t>
            </w:r>
            <w:r w:rsidRPr="008B58A6">
              <w:rPr>
                <w:rFonts w:ascii="Arial" w:hAnsi="Arial" w:cs="Arial"/>
                <w:sz w:val="20"/>
                <w:szCs w:val="20"/>
              </w:rPr>
              <w:t>668</w:t>
            </w:r>
          </w:p>
        </w:tc>
        <w:tc>
          <w:tcPr>
            <w:tcW w:w="798" w:type="pct"/>
            <w:tcBorders>
              <w:top w:val="nil"/>
              <w:left w:val="nil"/>
              <w:bottom w:val="nil"/>
              <w:right w:val="nil"/>
            </w:tcBorders>
            <w:shd w:val="clear" w:color="auto" w:fill="auto"/>
            <w:vAlign w:val="bottom"/>
          </w:tcPr>
          <w:p w14:paraId="48867A77" w14:textId="02A9432A" w:rsidR="00CF6BFC" w:rsidRPr="003E0D39" w:rsidRDefault="00CF6BFC" w:rsidP="00CF6BFC">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1,925 </w:t>
            </w:r>
          </w:p>
        </w:tc>
      </w:tr>
      <w:tr w:rsidR="00CF6BFC" w:rsidRPr="003E0D39" w14:paraId="268E45C9" w14:textId="77777777" w:rsidTr="00D221D1">
        <w:trPr>
          <w:trHeight w:val="306"/>
        </w:trPr>
        <w:tc>
          <w:tcPr>
            <w:tcW w:w="1719" w:type="pct"/>
          </w:tcPr>
          <w:p w14:paraId="430A9EE2" w14:textId="1329263D" w:rsidR="00CF6BFC" w:rsidRPr="003E0D39" w:rsidRDefault="00CF6BFC" w:rsidP="00CF6BFC">
            <w:pPr>
              <w:spacing w:after="0" w:line="301" w:lineRule="exact"/>
              <w:outlineLvl w:val="0"/>
              <w:rPr>
                <w:rFonts w:ascii="Arial" w:eastAsia="Times New Roman" w:hAnsi="Arial" w:cs="Arial"/>
                <w:sz w:val="20"/>
                <w:szCs w:val="20"/>
                <w:lang w:val="en-US"/>
              </w:rPr>
            </w:pPr>
            <w:bookmarkStart w:id="383" w:name="_Toc4059692"/>
            <w:r w:rsidRPr="003E0D39">
              <w:rPr>
                <w:rFonts w:ascii="Arial" w:eastAsia="Times New Roman" w:hAnsi="Arial" w:cs="Arial"/>
                <w:sz w:val="20"/>
                <w:szCs w:val="20"/>
                <w:lang w:val="en-US"/>
              </w:rPr>
              <w:t>Prepaid expenses</w:t>
            </w:r>
            <w:bookmarkEnd w:id="383"/>
          </w:p>
        </w:tc>
        <w:tc>
          <w:tcPr>
            <w:tcW w:w="842" w:type="pct"/>
            <w:tcBorders>
              <w:top w:val="nil"/>
              <w:left w:val="nil"/>
              <w:bottom w:val="nil"/>
              <w:right w:val="nil"/>
            </w:tcBorders>
            <w:shd w:val="clear" w:color="auto" w:fill="auto"/>
          </w:tcPr>
          <w:p w14:paraId="097E200B" w14:textId="790C50D2"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473</w:t>
            </w:r>
          </w:p>
        </w:tc>
        <w:tc>
          <w:tcPr>
            <w:tcW w:w="797" w:type="pct"/>
            <w:tcBorders>
              <w:top w:val="nil"/>
              <w:left w:val="nil"/>
              <w:bottom w:val="nil"/>
              <w:right w:val="nil"/>
            </w:tcBorders>
            <w:shd w:val="clear" w:color="auto" w:fill="auto"/>
            <w:vAlign w:val="bottom"/>
          </w:tcPr>
          <w:p w14:paraId="469FF49A" w14:textId="7BDA64B0"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492</w:t>
            </w:r>
          </w:p>
        </w:tc>
        <w:tc>
          <w:tcPr>
            <w:tcW w:w="844" w:type="pct"/>
            <w:tcBorders>
              <w:top w:val="nil"/>
              <w:left w:val="nil"/>
              <w:bottom w:val="nil"/>
              <w:right w:val="nil"/>
            </w:tcBorders>
            <w:shd w:val="clear" w:color="auto" w:fill="auto"/>
          </w:tcPr>
          <w:p w14:paraId="0177910A" w14:textId="49B6F5E1"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8B58A6">
              <w:rPr>
                <w:rFonts w:ascii="Arial" w:hAnsi="Arial" w:cs="Arial"/>
                <w:sz w:val="20"/>
                <w:szCs w:val="20"/>
              </w:rPr>
              <w:t>460</w:t>
            </w:r>
          </w:p>
        </w:tc>
        <w:tc>
          <w:tcPr>
            <w:tcW w:w="798" w:type="pct"/>
            <w:tcBorders>
              <w:top w:val="nil"/>
              <w:left w:val="nil"/>
              <w:bottom w:val="nil"/>
              <w:right w:val="nil"/>
            </w:tcBorders>
            <w:shd w:val="clear" w:color="auto" w:fill="auto"/>
            <w:vAlign w:val="bottom"/>
          </w:tcPr>
          <w:p w14:paraId="6303DEFC" w14:textId="3282433A" w:rsidR="00CF6BFC" w:rsidRPr="003E0D39" w:rsidRDefault="00CF6BFC" w:rsidP="00CF6BFC">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477 </w:t>
            </w:r>
          </w:p>
        </w:tc>
      </w:tr>
      <w:tr w:rsidR="00CF6BFC" w:rsidRPr="003E0D39" w14:paraId="149D0E8B" w14:textId="77777777" w:rsidTr="00D221D1">
        <w:trPr>
          <w:trHeight w:val="306"/>
        </w:trPr>
        <w:tc>
          <w:tcPr>
            <w:tcW w:w="1719" w:type="pct"/>
          </w:tcPr>
          <w:p w14:paraId="3B1805F7" w14:textId="2AEC0D80" w:rsidR="00CF6BFC" w:rsidRPr="003E0D39" w:rsidRDefault="00CF6BFC" w:rsidP="00CF6BFC">
            <w:pPr>
              <w:spacing w:after="0" w:line="301" w:lineRule="exact"/>
              <w:outlineLvl w:val="0"/>
              <w:rPr>
                <w:rFonts w:ascii="Arial" w:eastAsia="Times New Roman" w:hAnsi="Arial" w:cs="Arial"/>
                <w:sz w:val="20"/>
                <w:szCs w:val="20"/>
                <w:lang w:val="en-US"/>
              </w:rPr>
            </w:pPr>
            <w:bookmarkStart w:id="384" w:name="_Toc4059697"/>
            <w:r w:rsidRPr="003E0D39">
              <w:rPr>
                <w:rFonts w:ascii="Arial" w:eastAsia="Times New Roman" w:hAnsi="Arial" w:cs="Arial"/>
                <w:color w:val="000000"/>
                <w:sz w:val="20"/>
                <w:szCs w:val="20"/>
                <w:lang w:val="en-US"/>
              </w:rPr>
              <w:t>Accrued income</w:t>
            </w:r>
            <w:bookmarkEnd w:id="384"/>
          </w:p>
        </w:tc>
        <w:tc>
          <w:tcPr>
            <w:tcW w:w="842" w:type="pct"/>
            <w:tcBorders>
              <w:top w:val="nil"/>
              <w:left w:val="nil"/>
              <w:bottom w:val="nil"/>
              <w:right w:val="nil"/>
            </w:tcBorders>
            <w:shd w:val="clear" w:color="auto" w:fill="auto"/>
          </w:tcPr>
          <w:p w14:paraId="23A99552" w14:textId="7FE0FEAA" w:rsidR="00CF6BFC" w:rsidRPr="003E0D39" w:rsidDel="00C4485D"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3,493</w:t>
            </w:r>
          </w:p>
        </w:tc>
        <w:tc>
          <w:tcPr>
            <w:tcW w:w="797" w:type="pct"/>
            <w:tcBorders>
              <w:top w:val="nil"/>
              <w:left w:val="nil"/>
              <w:bottom w:val="nil"/>
              <w:right w:val="nil"/>
            </w:tcBorders>
            <w:shd w:val="clear" w:color="auto" w:fill="auto"/>
            <w:vAlign w:val="bottom"/>
          </w:tcPr>
          <w:p w14:paraId="3BD2344B" w14:textId="0455A250"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3,057 </w:t>
            </w:r>
          </w:p>
        </w:tc>
        <w:tc>
          <w:tcPr>
            <w:tcW w:w="844" w:type="pct"/>
            <w:tcBorders>
              <w:top w:val="nil"/>
              <w:left w:val="nil"/>
              <w:bottom w:val="nil"/>
              <w:right w:val="nil"/>
            </w:tcBorders>
            <w:shd w:val="clear" w:color="auto" w:fill="auto"/>
          </w:tcPr>
          <w:p w14:paraId="0A2D025B" w14:textId="6824F6A3"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8B58A6">
              <w:rPr>
                <w:rFonts w:ascii="Arial" w:hAnsi="Arial" w:cs="Arial"/>
                <w:sz w:val="20"/>
                <w:szCs w:val="20"/>
              </w:rPr>
              <w:t>3</w:t>
            </w:r>
            <w:r>
              <w:rPr>
                <w:rFonts w:ascii="Arial" w:hAnsi="Arial" w:cs="Arial"/>
                <w:sz w:val="20"/>
                <w:szCs w:val="20"/>
              </w:rPr>
              <w:t>,</w:t>
            </w:r>
            <w:r w:rsidRPr="008B58A6">
              <w:rPr>
                <w:rFonts w:ascii="Arial" w:hAnsi="Arial" w:cs="Arial"/>
                <w:sz w:val="20"/>
                <w:szCs w:val="20"/>
              </w:rPr>
              <w:t>493</w:t>
            </w:r>
          </w:p>
        </w:tc>
        <w:tc>
          <w:tcPr>
            <w:tcW w:w="798" w:type="pct"/>
            <w:tcBorders>
              <w:top w:val="nil"/>
              <w:left w:val="nil"/>
              <w:bottom w:val="nil"/>
              <w:right w:val="nil"/>
            </w:tcBorders>
            <w:shd w:val="clear" w:color="auto" w:fill="auto"/>
            <w:vAlign w:val="bottom"/>
          </w:tcPr>
          <w:p w14:paraId="7BC0201E" w14:textId="4A59DEEA"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lang w:val="en-US"/>
              </w:rPr>
            </w:pPr>
            <w:r w:rsidRPr="00AB311B">
              <w:rPr>
                <w:rFonts w:ascii="Arial" w:hAnsi="Arial" w:cs="Arial"/>
                <w:sz w:val="20"/>
                <w:szCs w:val="20"/>
              </w:rPr>
              <w:t xml:space="preserve"> 3,057 </w:t>
            </w:r>
          </w:p>
        </w:tc>
      </w:tr>
      <w:tr w:rsidR="00CF6BFC" w:rsidRPr="003E0D39" w14:paraId="1A2E7CFC" w14:textId="77777777" w:rsidTr="006B4422">
        <w:trPr>
          <w:trHeight w:val="306"/>
        </w:trPr>
        <w:tc>
          <w:tcPr>
            <w:tcW w:w="1719" w:type="pct"/>
          </w:tcPr>
          <w:p w14:paraId="1FBC36DF" w14:textId="5935A7D1" w:rsidR="00CF6BFC" w:rsidRPr="003E0D39" w:rsidRDefault="00CF6BFC" w:rsidP="00CF6BFC">
            <w:pPr>
              <w:spacing w:after="0" w:line="301" w:lineRule="exact"/>
              <w:outlineLvl w:val="0"/>
              <w:rPr>
                <w:rFonts w:ascii="Arial" w:eastAsia="Times New Roman" w:hAnsi="Arial" w:cs="Arial"/>
                <w:sz w:val="20"/>
                <w:szCs w:val="20"/>
                <w:lang w:val="en-US"/>
              </w:rPr>
            </w:pPr>
            <w:r w:rsidRPr="0061071E">
              <w:rPr>
                <w:rFonts w:ascii="Arial" w:eastAsia="Times New Roman" w:hAnsi="Arial" w:cs="Arial"/>
                <w:sz w:val="20"/>
                <w:szCs w:val="20"/>
                <w:lang w:val="en-US"/>
              </w:rPr>
              <w:t xml:space="preserve">Assets related to </w:t>
            </w:r>
            <w:r>
              <w:rPr>
                <w:rFonts w:ascii="Arial" w:eastAsia="Times New Roman" w:hAnsi="Arial" w:cs="Arial"/>
                <w:sz w:val="20"/>
                <w:szCs w:val="20"/>
                <w:lang w:val="en-US"/>
              </w:rPr>
              <w:t>re</w:t>
            </w:r>
            <w:r w:rsidRPr="0061071E">
              <w:rPr>
                <w:rFonts w:ascii="Arial" w:eastAsia="Times New Roman" w:hAnsi="Arial" w:cs="Arial"/>
                <w:sz w:val="20"/>
                <w:szCs w:val="20"/>
                <w:lang w:val="en-US"/>
              </w:rPr>
              <w:t>insurance contracts</w:t>
            </w:r>
          </w:p>
        </w:tc>
        <w:tc>
          <w:tcPr>
            <w:tcW w:w="842" w:type="pct"/>
            <w:tcBorders>
              <w:top w:val="nil"/>
              <w:left w:val="nil"/>
              <w:bottom w:val="nil"/>
              <w:right w:val="nil"/>
            </w:tcBorders>
            <w:shd w:val="clear" w:color="auto" w:fill="auto"/>
            <w:vAlign w:val="bottom"/>
          </w:tcPr>
          <w:p w14:paraId="1291D418" w14:textId="6456AC97" w:rsidR="00CF6BFC" w:rsidRPr="00071D13" w:rsidRDefault="00CF6BFC" w:rsidP="00CF6BFC">
            <w:pPr>
              <w:tabs>
                <w:tab w:val="right" w:pos="1202"/>
              </w:tabs>
              <w:spacing w:after="0" w:line="301" w:lineRule="exact"/>
              <w:jc w:val="right"/>
              <w:outlineLvl w:val="0"/>
              <w:rPr>
                <w:rFonts w:ascii="Arial" w:hAnsi="Arial" w:cs="Arial"/>
                <w:sz w:val="20"/>
                <w:szCs w:val="20"/>
              </w:rPr>
            </w:pPr>
            <w:r>
              <w:rPr>
                <w:rFonts w:ascii="Arial" w:hAnsi="Arial" w:cs="Arial"/>
                <w:sz w:val="20"/>
                <w:szCs w:val="20"/>
              </w:rPr>
              <w:t>583</w:t>
            </w:r>
          </w:p>
        </w:tc>
        <w:tc>
          <w:tcPr>
            <w:tcW w:w="797" w:type="pct"/>
            <w:tcBorders>
              <w:top w:val="nil"/>
              <w:left w:val="nil"/>
              <w:bottom w:val="nil"/>
              <w:right w:val="nil"/>
            </w:tcBorders>
            <w:shd w:val="clear" w:color="auto" w:fill="auto"/>
            <w:vAlign w:val="bottom"/>
          </w:tcPr>
          <w:p w14:paraId="7F825057" w14:textId="6440799A" w:rsidR="00CF6BFC" w:rsidRPr="00071D13" w:rsidRDefault="00CF6BFC" w:rsidP="00CF6BFC">
            <w:pPr>
              <w:tabs>
                <w:tab w:val="right" w:pos="1202"/>
              </w:tabs>
              <w:spacing w:after="0" w:line="301" w:lineRule="exact"/>
              <w:jc w:val="right"/>
              <w:outlineLvl w:val="0"/>
              <w:rPr>
                <w:rFonts w:ascii="Arial" w:hAnsi="Arial" w:cs="Arial"/>
                <w:sz w:val="20"/>
                <w:szCs w:val="20"/>
              </w:rPr>
            </w:pPr>
            <w:r w:rsidRPr="00AB311B">
              <w:rPr>
                <w:rFonts w:ascii="Arial" w:hAnsi="Arial" w:cs="Arial"/>
                <w:sz w:val="20"/>
                <w:szCs w:val="20"/>
              </w:rPr>
              <w:t>733</w:t>
            </w:r>
          </w:p>
        </w:tc>
        <w:tc>
          <w:tcPr>
            <w:tcW w:w="844" w:type="pct"/>
            <w:tcBorders>
              <w:top w:val="nil"/>
              <w:left w:val="nil"/>
              <w:bottom w:val="nil"/>
              <w:right w:val="nil"/>
            </w:tcBorders>
            <w:shd w:val="clear" w:color="auto" w:fill="auto"/>
            <w:vAlign w:val="bottom"/>
          </w:tcPr>
          <w:p w14:paraId="45511F94" w14:textId="23E72042" w:rsidR="00CF6BFC" w:rsidRPr="00FE0599" w:rsidRDefault="00CF6BFC" w:rsidP="00CF6BFC">
            <w:pPr>
              <w:tabs>
                <w:tab w:val="right" w:pos="1202"/>
              </w:tabs>
              <w:spacing w:after="0" w:line="301" w:lineRule="exact"/>
              <w:jc w:val="right"/>
              <w:outlineLvl w:val="0"/>
              <w:rPr>
                <w:rFonts w:ascii="Arial" w:eastAsia="Times New Roman" w:hAnsi="Arial" w:cs="Arial"/>
                <w:color w:val="000000" w:themeColor="text1"/>
                <w:sz w:val="20"/>
                <w:szCs w:val="20"/>
              </w:rPr>
            </w:pPr>
            <w:r w:rsidRPr="008B58A6">
              <w:rPr>
                <w:rFonts w:ascii="Arial" w:hAnsi="Arial" w:cs="Arial"/>
                <w:sz w:val="20"/>
                <w:szCs w:val="20"/>
              </w:rPr>
              <w:t>-</w:t>
            </w:r>
          </w:p>
        </w:tc>
        <w:tc>
          <w:tcPr>
            <w:tcW w:w="798" w:type="pct"/>
            <w:tcBorders>
              <w:top w:val="nil"/>
              <w:left w:val="nil"/>
              <w:bottom w:val="nil"/>
              <w:right w:val="nil"/>
            </w:tcBorders>
            <w:shd w:val="clear" w:color="auto" w:fill="auto"/>
            <w:vAlign w:val="bottom"/>
          </w:tcPr>
          <w:p w14:paraId="543541E9" w14:textId="74C9957D" w:rsidR="00CF6BFC" w:rsidRPr="00FE0599" w:rsidRDefault="00CF6BFC" w:rsidP="00CF6BFC">
            <w:pPr>
              <w:tabs>
                <w:tab w:val="right" w:pos="1202"/>
              </w:tabs>
              <w:spacing w:after="0" w:line="301" w:lineRule="exact"/>
              <w:jc w:val="right"/>
              <w:outlineLvl w:val="0"/>
              <w:rPr>
                <w:rFonts w:ascii="Arial" w:eastAsia="Times New Roman" w:hAnsi="Arial" w:cs="Arial"/>
                <w:color w:val="000000" w:themeColor="text1"/>
                <w:sz w:val="20"/>
                <w:szCs w:val="20"/>
              </w:rPr>
            </w:pPr>
            <w:r w:rsidRPr="00AB311B">
              <w:rPr>
                <w:rFonts w:ascii="Arial" w:hAnsi="Arial" w:cs="Arial"/>
                <w:sz w:val="20"/>
                <w:szCs w:val="20"/>
              </w:rPr>
              <w:t>-</w:t>
            </w:r>
          </w:p>
        </w:tc>
      </w:tr>
      <w:tr w:rsidR="00CF6BFC" w:rsidRPr="003E0D39" w14:paraId="31F06146" w14:textId="77777777" w:rsidTr="006B4422">
        <w:trPr>
          <w:trHeight w:val="306"/>
        </w:trPr>
        <w:tc>
          <w:tcPr>
            <w:tcW w:w="1719" w:type="pct"/>
          </w:tcPr>
          <w:p w14:paraId="234231BE" w14:textId="7ACA12B2" w:rsidR="00CF6BFC" w:rsidRPr="003E0D39" w:rsidRDefault="00CF6BFC" w:rsidP="00CF6BFC">
            <w:pPr>
              <w:spacing w:after="0" w:line="301" w:lineRule="exact"/>
              <w:outlineLvl w:val="0"/>
              <w:rPr>
                <w:rFonts w:ascii="Arial" w:eastAsia="Times New Roman" w:hAnsi="Arial" w:cs="Arial"/>
                <w:sz w:val="20"/>
                <w:szCs w:val="20"/>
                <w:lang w:val="en-US"/>
              </w:rPr>
            </w:pPr>
            <w:bookmarkStart w:id="385" w:name="_Toc4059712"/>
            <w:r w:rsidRPr="003E0D39">
              <w:rPr>
                <w:rFonts w:ascii="Arial" w:eastAsia="Times New Roman" w:hAnsi="Arial" w:cs="Arial"/>
                <w:sz w:val="20"/>
                <w:szCs w:val="20"/>
                <w:lang w:val="en-US"/>
              </w:rPr>
              <w:t>Receivables for risk assessment fees</w:t>
            </w:r>
            <w:bookmarkEnd w:id="385"/>
          </w:p>
        </w:tc>
        <w:tc>
          <w:tcPr>
            <w:tcW w:w="842" w:type="pct"/>
            <w:tcBorders>
              <w:top w:val="nil"/>
              <w:left w:val="nil"/>
              <w:bottom w:val="nil"/>
              <w:right w:val="nil"/>
            </w:tcBorders>
            <w:shd w:val="clear" w:color="auto" w:fill="auto"/>
            <w:vAlign w:val="bottom"/>
          </w:tcPr>
          <w:p w14:paraId="3D7B17C5" w14:textId="6C28041B"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72</w:t>
            </w:r>
          </w:p>
        </w:tc>
        <w:tc>
          <w:tcPr>
            <w:tcW w:w="797" w:type="pct"/>
            <w:tcBorders>
              <w:top w:val="nil"/>
              <w:left w:val="nil"/>
              <w:bottom w:val="nil"/>
              <w:right w:val="nil"/>
            </w:tcBorders>
            <w:shd w:val="clear" w:color="auto" w:fill="auto"/>
            <w:vAlign w:val="bottom"/>
          </w:tcPr>
          <w:p w14:paraId="364BC0ED" w14:textId="1885FF09"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35 </w:t>
            </w:r>
          </w:p>
        </w:tc>
        <w:tc>
          <w:tcPr>
            <w:tcW w:w="844" w:type="pct"/>
            <w:tcBorders>
              <w:top w:val="nil"/>
              <w:left w:val="nil"/>
              <w:bottom w:val="nil"/>
              <w:right w:val="nil"/>
            </w:tcBorders>
            <w:shd w:val="clear" w:color="auto" w:fill="auto"/>
            <w:vAlign w:val="bottom"/>
          </w:tcPr>
          <w:p w14:paraId="13350E34" w14:textId="74CD4550"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8B58A6">
              <w:rPr>
                <w:rFonts w:ascii="Arial" w:hAnsi="Arial" w:cs="Arial"/>
                <w:sz w:val="20"/>
                <w:szCs w:val="20"/>
              </w:rPr>
              <w:t>-</w:t>
            </w:r>
          </w:p>
        </w:tc>
        <w:tc>
          <w:tcPr>
            <w:tcW w:w="798" w:type="pct"/>
            <w:tcBorders>
              <w:top w:val="nil"/>
              <w:left w:val="nil"/>
              <w:bottom w:val="nil"/>
              <w:right w:val="nil"/>
            </w:tcBorders>
            <w:shd w:val="clear" w:color="auto" w:fill="auto"/>
            <w:vAlign w:val="bottom"/>
          </w:tcPr>
          <w:p w14:paraId="756EAD04" w14:textId="7478DE7C" w:rsidR="00CF6BFC" w:rsidRPr="003E0D39" w:rsidRDefault="00CF6BFC" w:rsidP="00CF6BFC">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w:t>
            </w:r>
          </w:p>
        </w:tc>
      </w:tr>
      <w:tr w:rsidR="00CF6BFC" w:rsidRPr="003E0D39" w14:paraId="0D38C3E5" w14:textId="77777777" w:rsidTr="006B4422">
        <w:trPr>
          <w:trHeight w:val="306"/>
        </w:trPr>
        <w:tc>
          <w:tcPr>
            <w:tcW w:w="1719" w:type="pct"/>
          </w:tcPr>
          <w:p w14:paraId="6DD086C7" w14:textId="77777777" w:rsidR="00CF6BFC" w:rsidRPr="003E0D39" w:rsidRDefault="00CF6BFC" w:rsidP="00CF6BFC">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Deferred tax assets</w:t>
            </w:r>
          </w:p>
        </w:tc>
        <w:tc>
          <w:tcPr>
            <w:tcW w:w="842" w:type="pct"/>
            <w:tcBorders>
              <w:top w:val="nil"/>
              <w:left w:val="nil"/>
              <w:bottom w:val="nil"/>
              <w:right w:val="nil"/>
            </w:tcBorders>
            <w:shd w:val="clear" w:color="auto" w:fill="auto"/>
            <w:vAlign w:val="bottom"/>
          </w:tcPr>
          <w:p w14:paraId="73CF8404" w14:textId="56326530"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153</w:t>
            </w:r>
          </w:p>
        </w:tc>
        <w:tc>
          <w:tcPr>
            <w:tcW w:w="797" w:type="pct"/>
            <w:tcBorders>
              <w:top w:val="nil"/>
              <w:left w:val="nil"/>
              <w:bottom w:val="nil"/>
              <w:right w:val="nil"/>
            </w:tcBorders>
            <w:shd w:val="clear" w:color="auto" w:fill="auto"/>
            <w:vAlign w:val="bottom"/>
          </w:tcPr>
          <w:p w14:paraId="7B0873E0" w14:textId="6795B9EF"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140 </w:t>
            </w:r>
          </w:p>
        </w:tc>
        <w:tc>
          <w:tcPr>
            <w:tcW w:w="844" w:type="pct"/>
            <w:tcBorders>
              <w:top w:val="nil"/>
              <w:left w:val="nil"/>
              <w:bottom w:val="nil"/>
              <w:right w:val="nil"/>
            </w:tcBorders>
            <w:shd w:val="clear" w:color="auto" w:fill="auto"/>
            <w:vAlign w:val="bottom"/>
          </w:tcPr>
          <w:p w14:paraId="0E526445" w14:textId="01E8F6E4"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8B58A6">
              <w:rPr>
                <w:rFonts w:ascii="Arial" w:hAnsi="Arial" w:cs="Arial"/>
                <w:sz w:val="20"/>
                <w:szCs w:val="20"/>
              </w:rPr>
              <w:t>-</w:t>
            </w:r>
          </w:p>
        </w:tc>
        <w:tc>
          <w:tcPr>
            <w:tcW w:w="798" w:type="pct"/>
            <w:tcBorders>
              <w:top w:val="nil"/>
              <w:left w:val="nil"/>
              <w:bottom w:val="nil"/>
              <w:right w:val="nil"/>
            </w:tcBorders>
            <w:shd w:val="clear" w:color="auto" w:fill="auto"/>
            <w:vAlign w:val="bottom"/>
          </w:tcPr>
          <w:p w14:paraId="09DD6357" w14:textId="5BFC2179"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w:t>
            </w:r>
          </w:p>
        </w:tc>
      </w:tr>
      <w:tr w:rsidR="00CF6BFC" w:rsidRPr="003E0D39" w14:paraId="45B10EE3" w14:textId="77777777" w:rsidTr="00D22FDA">
        <w:trPr>
          <w:trHeight w:val="306"/>
        </w:trPr>
        <w:tc>
          <w:tcPr>
            <w:tcW w:w="1719" w:type="pct"/>
          </w:tcPr>
          <w:p w14:paraId="55BFE003" w14:textId="77777777" w:rsidR="00CF6BFC" w:rsidRPr="003E0D39" w:rsidRDefault="00CF6BFC" w:rsidP="00CF6BFC">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Leased assets</w:t>
            </w:r>
          </w:p>
        </w:tc>
        <w:tc>
          <w:tcPr>
            <w:tcW w:w="842" w:type="pct"/>
            <w:tcBorders>
              <w:top w:val="nil"/>
              <w:left w:val="nil"/>
              <w:bottom w:val="nil"/>
              <w:right w:val="nil"/>
            </w:tcBorders>
            <w:shd w:val="clear" w:color="auto" w:fill="auto"/>
            <w:vAlign w:val="bottom"/>
          </w:tcPr>
          <w:p w14:paraId="3D01B94B" w14:textId="320A40CE"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1,416</w:t>
            </w:r>
          </w:p>
        </w:tc>
        <w:tc>
          <w:tcPr>
            <w:tcW w:w="797" w:type="pct"/>
            <w:tcBorders>
              <w:top w:val="nil"/>
              <w:left w:val="nil"/>
              <w:bottom w:val="nil"/>
              <w:right w:val="nil"/>
            </w:tcBorders>
            <w:shd w:val="clear" w:color="auto" w:fill="auto"/>
            <w:vAlign w:val="bottom"/>
          </w:tcPr>
          <w:p w14:paraId="062E42CC" w14:textId="760AF278"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2,032 </w:t>
            </w:r>
          </w:p>
        </w:tc>
        <w:tc>
          <w:tcPr>
            <w:tcW w:w="844" w:type="pct"/>
            <w:tcBorders>
              <w:top w:val="nil"/>
              <w:left w:val="nil"/>
              <w:bottom w:val="nil"/>
              <w:right w:val="nil"/>
            </w:tcBorders>
            <w:shd w:val="clear" w:color="auto" w:fill="auto"/>
          </w:tcPr>
          <w:p w14:paraId="37C549B4" w14:textId="1D0B2A9E"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8B58A6">
              <w:rPr>
                <w:rFonts w:ascii="Arial" w:hAnsi="Arial" w:cs="Arial"/>
                <w:sz w:val="20"/>
                <w:szCs w:val="20"/>
              </w:rPr>
              <w:t>1</w:t>
            </w:r>
            <w:r>
              <w:rPr>
                <w:rFonts w:ascii="Arial" w:hAnsi="Arial" w:cs="Arial"/>
                <w:sz w:val="20"/>
                <w:szCs w:val="20"/>
              </w:rPr>
              <w:t>,</w:t>
            </w:r>
            <w:r w:rsidRPr="008B58A6">
              <w:rPr>
                <w:rFonts w:ascii="Arial" w:hAnsi="Arial" w:cs="Arial"/>
                <w:sz w:val="20"/>
                <w:szCs w:val="20"/>
              </w:rPr>
              <w:t>416</w:t>
            </w:r>
          </w:p>
        </w:tc>
        <w:tc>
          <w:tcPr>
            <w:tcW w:w="798" w:type="pct"/>
            <w:tcBorders>
              <w:top w:val="nil"/>
              <w:left w:val="nil"/>
              <w:bottom w:val="nil"/>
              <w:right w:val="nil"/>
            </w:tcBorders>
            <w:shd w:val="clear" w:color="auto" w:fill="auto"/>
            <w:vAlign w:val="bottom"/>
          </w:tcPr>
          <w:p w14:paraId="26A93DB5" w14:textId="729D047B"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lang w:val="en-US"/>
              </w:rPr>
            </w:pPr>
            <w:r w:rsidRPr="00AB311B">
              <w:rPr>
                <w:rFonts w:ascii="Arial" w:hAnsi="Arial" w:cs="Arial"/>
                <w:sz w:val="20"/>
                <w:szCs w:val="20"/>
              </w:rPr>
              <w:t>2,032</w:t>
            </w:r>
          </w:p>
        </w:tc>
      </w:tr>
      <w:tr w:rsidR="00CF6BFC" w:rsidRPr="003E0D39" w14:paraId="0CE18078" w14:textId="77777777" w:rsidTr="00D22FDA">
        <w:trPr>
          <w:trHeight w:hRule="exact" w:val="306"/>
        </w:trPr>
        <w:tc>
          <w:tcPr>
            <w:tcW w:w="1719" w:type="pct"/>
            <w:vAlign w:val="bottom"/>
          </w:tcPr>
          <w:p w14:paraId="3494F4E8" w14:textId="740AC015" w:rsidR="00CF6BFC" w:rsidRPr="003E0D39" w:rsidRDefault="00CF6BFC" w:rsidP="00CF6BFC">
            <w:pPr>
              <w:spacing w:after="0" w:line="240" w:lineRule="auto"/>
              <w:outlineLvl w:val="0"/>
              <w:rPr>
                <w:rFonts w:ascii="Arial" w:eastAsia="Times New Roman" w:hAnsi="Arial" w:cs="Arial"/>
                <w:sz w:val="20"/>
                <w:szCs w:val="20"/>
                <w:lang w:val="en-US"/>
              </w:rPr>
            </w:pPr>
            <w:bookmarkStart w:id="386" w:name="_Toc4059722"/>
            <w:r w:rsidRPr="003E0D39">
              <w:rPr>
                <w:rFonts w:ascii="Arial" w:eastAsia="Times New Roman" w:hAnsi="Arial" w:cs="Arial"/>
                <w:sz w:val="20"/>
                <w:szCs w:val="20"/>
                <w:lang w:val="en-US"/>
              </w:rPr>
              <w:t>Other assets</w:t>
            </w:r>
            <w:bookmarkEnd w:id="386"/>
          </w:p>
        </w:tc>
        <w:tc>
          <w:tcPr>
            <w:tcW w:w="842" w:type="pct"/>
            <w:tcBorders>
              <w:top w:val="nil"/>
              <w:left w:val="nil"/>
              <w:bottom w:val="nil"/>
              <w:right w:val="nil"/>
            </w:tcBorders>
            <w:shd w:val="clear" w:color="auto" w:fill="auto"/>
            <w:vAlign w:val="bottom"/>
          </w:tcPr>
          <w:p w14:paraId="518424F9" w14:textId="26C5113F"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333</w:t>
            </w:r>
          </w:p>
        </w:tc>
        <w:tc>
          <w:tcPr>
            <w:tcW w:w="797" w:type="pct"/>
            <w:tcBorders>
              <w:top w:val="nil"/>
              <w:left w:val="nil"/>
              <w:bottom w:val="nil"/>
              <w:right w:val="nil"/>
            </w:tcBorders>
            <w:shd w:val="clear" w:color="auto" w:fill="auto"/>
            <w:vAlign w:val="bottom"/>
          </w:tcPr>
          <w:p w14:paraId="558B433E" w14:textId="1D04CDF9"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 xml:space="preserve">  4,724</w:t>
            </w:r>
          </w:p>
        </w:tc>
        <w:tc>
          <w:tcPr>
            <w:tcW w:w="844" w:type="pct"/>
            <w:tcBorders>
              <w:top w:val="nil"/>
              <w:left w:val="nil"/>
              <w:bottom w:val="nil"/>
              <w:right w:val="nil"/>
            </w:tcBorders>
            <w:shd w:val="clear" w:color="auto" w:fill="auto"/>
          </w:tcPr>
          <w:p w14:paraId="5A9F72BF" w14:textId="7846C63F"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8B58A6">
              <w:rPr>
                <w:rFonts w:ascii="Arial" w:hAnsi="Arial" w:cs="Arial"/>
                <w:sz w:val="20"/>
                <w:szCs w:val="20"/>
              </w:rPr>
              <w:t>340</w:t>
            </w:r>
          </w:p>
        </w:tc>
        <w:tc>
          <w:tcPr>
            <w:tcW w:w="798" w:type="pct"/>
            <w:tcBorders>
              <w:top w:val="nil"/>
              <w:left w:val="nil"/>
              <w:bottom w:val="nil"/>
              <w:right w:val="nil"/>
            </w:tcBorders>
            <w:shd w:val="clear" w:color="auto" w:fill="auto"/>
            <w:vAlign w:val="bottom"/>
          </w:tcPr>
          <w:p w14:paraId="3201DF55" w14:textId="0CC1E79C" w:rsidR="00CF6BFC" w:rsidRPr="00B64B3C"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4,719</w:t>
            </w:r>
          </w:p>
        </w:tc>
      </w:tr>
      <w:tr w:rsidR="00CF6BFC" w:rsidRPr="003E0D39" w14:paraId="3107972A" w14:textId="77777777" w:rsidTr="006B4422">
        <w:trPr>
          <w:trHeight w:val="64"/>
        </w:trPr>
        <w:tc>
          <w:tcPr>
            <w:tcW w:w="1719" w:type="pct"/>
          </w:tcPr>
          <w:p w14:paraId="420A4519" w14:textId="77777777" w:rsidR="00CF6BFC" w:rsidRPr="003E0D39" w:rsidRDefault="00CF6BFC" w:rsidP="00CF6BFC">
            <w:pPr>
              <w:tabs>
                <w:tab w:val="right" w:pos="1202"/>
              </w:tabs>
              <w:spacing w:after="0" w:line="340" w:lineRule="exact"/>
              <w:outlineLvl w:val="0"/>
              <w:rPr>
                <w:rFonts w:ascii="Arial" w:eastAsia="Times New Roman" w:hAnsi="Arial" w:cs="Arial"/>
                <w:sz w:val="20"/>
                <w:szCs w:val="20"/>
                <w:lang w:val="en-US"/>
              </w:rPr>
            </w:pPr>
          </w:p>
        </w:tc>
        <w:tc>
          <w:tcPr>
            <w:tcW w:w="842" w:type="pct"/>
            <w:tcBorders>
              <w:top w:val="single" w:sz="4" w:space="0" w:color="auto"/>
              <w:bottom w:val="single" w:sz="4" w:space="0" w:color="auto"/>
            </w:tcBorders>
            <w:vAlign w:val="bottom"/>
          </w:tcPr>
          <w:p w14:paraId="1F09B131" w14:textId="0FB97826"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12,652</w:t>
            </w:r>
          </w:p>
        </w:tc>
        <w:tc>
          <w:tcPr>
            <w:tcW w:w="797" w:type="pct"/>
            <w:tcBorders>
              <w:top w:val="single" w:sz="4" w:space="0" w:color="auto"/>
              <w:bottom w:val="single" w:sz="4" w:space="0" w:color="auto"/>
            </w:tcBorders>
            <w:vAlign w:val="bottom"/>
          </w:tcPr>
          <w:p w14:paraId="51DF67DC" w14:textId="5C5E7DFB"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szCs w:val="20"/>
              </w:rPr>
              <w:t>16,678</w:t>
            </w:r>
          </w:p>
        </w:tc>
        <w:tc>
          <w:tcPr>
            <w:tcW w:w="844" w:type="pct"/>
            <w:tcBorders>
              <w:top w:val="single" w:sz="4" w:space="0" w:color="auto"/>
              <w:bottom w:val="single" w:sz="4" w:space="0" w:color="auto"/>
            </w:tcBorders>
            <w:vAlign w:val="bottom"/>
          </w:tcPr>
          <w:p w14:paraId="02A05292" w14:textId="406831AB" w:rsidR="00CF6BFC" w:rsidRPr="00B64B3C" w:rsidRDefault="00CF6BFC" w:rsidP="00CF6BFC">
            <w:pPr>
              <w:tabs>
                <w:tab w:val="right" w:pos="1202"/>
              </w:tabs>
              <w:spacing w:after="0" w:line="301" w:lineRule="exact"/>
              <w:jc w:val="right"/>
              <w:outlineLvl w:val="0"/>
              <w:rPr>
                <w:rFonts w:ascii="Arial" w:hAnsi="Arial" w:cs="Arial"/>
                <w:sz w:val="20"/>
                <w:szCs w:val="20"/>
              </w:rPr>
            </w:pPr>
            <w:r w:rsidRPr="008B58A6">
              <w:rPr>
                <w:rFonts w:ascii="Arial" w:eastAsia="Times New Roman" w:hAnsi="Arial" w:cs="Arial"/>
                <w:bCs/>
                <w:color w:val="000000" w:themeColor="text1"/>
                <w:sz w:val="20"/>
                <w:szCs w:val="20"/>
              </w:rPr>
              <w:t>11</w:t>
            </w:r>
            <w:r>
              <w:rPr>
                <w:rFonts w:ascii="Arial" w:eastAsia="Times New Roman" w:hAnsi="Arial" w:cs="Arial"/>
                <w:bCs/>
                <w:color w:val="000000" w:themeColor="text1"/>
                <w:sz w:val="20"/>
                <w:szCs w:val="20"/>
              </w:rPr>
              <w:t>,</w:t>
            </w:r>
            <w:r w:rsidRPr="008B58A6">
              <w:rPr>
                <w:rFonts w:ascii="Arial" w:eastAsia="Times New Roman" w:hAnsi="Arial" w:cs="Arial"/>
                <w:bCs/>
                <w:color w:val="000000" w:themeColor="text1"/>
                <w:sz w:val="20"/>
                <w:szCs w:val="20"/>
              </w:rPr>
              <w:t>838</w:t>
            </w:r>
          </w:p>
        </w:tc>
        <w:tc>
          <w:tcPr>
            <w:tcW w:w="798" w:type="pct"/>
            <w:tcBorders>
              <w:top w:val="single" w:sz="4" w:space="0" w:color="auto"/>
              <w:bottom w:val="single" w:sz="4" w:space="0" w:color="auto"/>
            </w:tcBorders>
            <w:vAlign w:val="bottom"/>
          </w:tcPr>
          <w:p w14:paraId="5B8C50E0" w14:textId="05DF0825" w:rsidR="00CF6BFC" w:rsidRPr="00B64B3C" w:rsidRDefault="00CF6BFC" w:rsidP="00CF6BFC">
            <w:pPr>
              <w:tabs>
                <w:tab w:val="right" w:pos="1202"/>
              </w:tabs>
              <w:spacing w:after="0" w:line="301" w:lineRule="exact"/>
              <w:jc w:val="right"/>
              <w:outlineLvl w:val="0"/>
              <w:rPr>
                <w:rFonts w:ascii="Arial" w:hAnsi="Arial" w:cs="Arial"/>
                <w:sz w:val="20"/>
                <w:szCs w:val="20"/>
              </w:rPr>
            </w:pPr>
            <w:r w:rsidRPr="00AB311B">
              <w:rPr>
                <w:rFonts w:ascii="Arial" w:hAnsi="Arial" w:cs="Arial"/>
                <w:bCs/>
                <w:color w:val="000000" w:themeColor="text1"/>
                <w:sz w:val="20"/>
                <w:szCs w:val="20"/>
              </w:rPr>
              <w:t>15,750</w:t>
            </w:r>
          </w:p>
        </w:tc>
      </w:tr>
      <w:tr w:rsidR="00CF6BFC" w:rsidRPr="003E0D39" w14:paraId="091BF6A9" w14:textId="77777777" w:rsidTr="006B4422">
        <w:trPr>
          <w:trHeight w:val="306"/>
        </w:trPr>
        <w:tc>
          <w:tcPr>
            <w:tcW w:w="1719" w:type="pct"/>
          </w:tcPr>
          <w:p w14:paraId="0B3F056C" w14:textId="3E7644F0" w:rsidR="00CF6BFC" w:rsidRPr="003E0D39" w:rsidRDefault="00CF6BFC" w:rsidP="00CF6BFC">
            <w:pPr>
              <w:tabs>
                <w:tab w:val="right" w:pos="1202"/>
              </w:tabs>
              <w:spacing w:after="0" w:line="301" w:lineRule="exact"/>
              <w:outlineLvl w:val="0"/>
              <w:rPr>
                <w:rFonts w:ascii="Arial" w:eastAsia="Times New Roman" w:hAnsi="Arial" w:cs="Arial"/>
                <w:sz w:val="20"/>
                <w:szCs w:val="20"/>
                <w:lang w:val="en-US"/>
              </w:rPr>
            </w:pPr>
            <w:bookmarkStart w:id="387" w:name="_Toc4059730"/>
            <w:r w:rsidRPr="003E0D39">
              <w:rPr>
                <w:rFonts w:ascii="Arial" w:eastAsia="Times New Roman" w:hAnsi="Arial" w:cs="Arial"/>
                <w:sz w:val="20"/>
                <w:szCs w:val="20"/>
                <w:lang w:val="en-US"/>
              </w:rPr>
              <w:t>Loss allowances</w:t>
            </w:r>
            <w:bookmarkEnd w:id="387"/>
          </w:p>
        </w:tc>
        <w:tc>
          <w:tcPr>
            <w:tcW w:w="842" w:type="pct"/>
            <w:tcBorders>
              <w:bottom w:val="single" w:sz="4" w:space="0" w:color="auto"/>
            </w:tcBorders>
            <w:vAlign w:val="bottom"/>
          </w:tcPr>
          <w:p w14:paraId="0BBFA793" w14:textId="7982CA42"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(4,717)</w:t>
            </w:r>
          </w:p>
        </w:tc>
        <w:tc>
          <w:tcPr>
            <w:tcW w:w="797" w:type="pct"/>
            <w:tcBorders>
              <w:bottom w:val="single" w:sz="4" w:space="0" w:color="auto"/>
            </w:tcBorders>
            <w:vAlign w:val="bottom"/>
          </w:tcPr>
          <w:p w14:paraId="528C73BD" w14:textId="3013ECB0"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szCs w:val="20"/>
              </w:rPr>
              <w:t>(4,393)</w:t>
            </w:r>
          </w:p>
        </w:tc>
        <w:tc>
          <w:tcPr>
            <w:tcW w:w="844" w:type="pct"/>
            <w:tcBorders>
              <w:bottom w:val="single" w:sz="4" w:space="0" w:color="auto"/>
            </w:tcBorders>
            <w:vAlign w:val="bottom"/>
          </w:tcPr>
          <w:p w14:paraId="7141027B" w14:textId="3870FBD2" w:rsidR="00CF6BFC" w:rsidRPr="003E0D39" w:rsidRDefault="00CF6BFC" w:rsidP="00CF6BFC">
            <w:pPr>
              <w:tabs>
                <w:tab w:val="right" w:pos="1202"/>
              </w:tabs>
              <w:spacing w:after="0" w:line="301" w:lineRule="exact"/>
              <w:jc w:val="right"/>
              <w:outlineLvl w:val="0"/>
              <w:rPr>
                <w:rFonts w:ascii="Arial" w:eastAsia="Times New Roman" w:hAnsi="Arial" w:cs="Arial"/>
                <w:color w:val="000000"/>
                <w:sz w:val="20"/>
                <w:szCs w:val="20"/>
              </w:rPr>
            </w:pPr>
            <w:r w:rsidRPr="008B58A6">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8B58A6">
              <w:rPr>
                <w:rFonts w:ascii="Arial" w:eastAsia="Times New Roman" w:hAnsi="Arial" w:cs="Arial"/>
                <w:color w:val="000000" w:themeColor="text1"/>
                <w:sz w:val="20"/>
                <w:szCs w:val="20"/>
              </w:rPr>
              <w:t>689)</w:t>
            </w:r>
          </w:p>
        </w:tc>
        <w:tc>
          <w:tcPr>
            <w:tcW w:w="798" w:type="pct"/>
            <w:tcBorders>
              <w:bottom w:val="single" w:sz="4" w:space="0" w:color="auto"/>
            </w:tcBorders>
            <w:vAlign w:val="bottom"/>
          </w:tcPr>
          <w:p w14:paraId="66092D4E" w14:textId="584816F5" w:rsidR="00CF6BFC" w:rsidRPr="003E0D39" w:rsidRDefault="00CF6BFC" w:rsidP="00CF6BFC">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color w:val="000000" w:themeColor="text1"/>
                <w:sz w:val="20"/>
                <w:szCs w:val="20"/>
              </w:rPr>
              <w:t>(4,385)</w:t>
            </w:r>
          </w:p>
        </w:tc>
      </w:tr>
      <w:tr w:rsidR="00CF6BFC" w:rsidRPr="003E0D39" w14:paraId="1B94FB44" w14:textId="77777777" w:rsidTr="006B4422">
        <w:trPr>
          <w:trHeight w:val="341"/>
        </w:trPr>
        <w:tc>
          <w:tcPr>
            <w:tcW w:w="1719" w:type="pct"/>
            <w:vAlign w:val="bottom"/>
          </w:tcPr>
          <w:p w14:paraId="10D26566" w14:textId="77777777" w:rsidR="00CF6BFC" w:rsidRPr="003E0D39" w:rsidRDefault="00CF6BFC" w:rsidP="00CF6BFC">
            <w:pPr>
              <w:tabs>
                <w:tab w:val="right" w:pos="1202"/>
              </w:tabs>
              <w:spacing w:after="0" w:line="240" w:lineRule="auto"/>
              <w:outlineLvl w:val="0"/>
              <w:rPr>
                <w:rFonts w:ascii="Arial" w:eastAsia="Times New Roman" w:hAnsi="Arial" w:cs="Arial"/>
                <w:b/>
                <w:bCs/>
                <w:sz w:val="20"/>
                <w:szCs w:val="20"/>
                <w:lang w:val="en-US"/>
              </w:rPr>
            </w:pPr>
          </w:p>
        </w:tc>
        <w:tc>
          <w:tcPr>
            <w:tcW w:w="842" w:type="pct"/>
            <w:tcBorders>
              <w:top w:val="single" w:sz="4" w:space="0" w:color="auto"/>
              <w:bottom w:val="single" w:sz="12" w:space="0" w:color="auto"/>
            </w:tcBorders>
            <w:vAlign w:val="bottom"/>
          </w:tcPr>
          <w:p w14:paraId="7288AFC7" w14:textId="022F4592" w:rsidR="00CF6BFC" w:rsidRPr="003E0D39" w:rsidRDefault="00CF6BFC" w:rsidP="00CF6BFC">
            <w:pPr>
              <w:tabs>
                <w:tab w:val="right" w:pos="1202"/>
              </w:tabs>
              <w:spacing w:after="0" w:line="340"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7,935</w:t>
            </w:r>
          </w:p>
        </w:tc>
        <w:tc>
          <w:tcPr>
            <w:tcW w:w="797" w:type="pct"/>
            <w:tcBorders>
              <w:top w:val="single" w:sz="4" w:space="0" w:color="auto"/>
              <w:bottom w:val="single" w:sz="12" w:space="0" w:color="auto"/>
            </w:tcBorders>
            <w:vAlign w:val="bottom"/>
          </w:tcPr>
          <w:p w14:paraId="00CC4834" w14:textId="076BE200" w:rsidR="00CF6BFC" w:rsidRPr="003E0D39" w:rsidRDefault="00CF6BFC" w:rsidP="00CF6BFC">
            <w:pPr>
              <w:tabs>
                <w:tab w:val="right" w:pos="1202"/>
              </w:tabs>
              <w:spacing w:after="0" w:line="340" w:lineRule="exact"/>
              <w:jc w:val="right"/>
              <w:outlineLvl w:val="0"/>
              <w:rPr>
                <w:rFonts w:ascii="Arial" w:eastAsia="Times New Roman" w:hAnsi="Arial" w:cs="Arial"/>
                <w:b/>
                <w:bCs/>
                <w:color w:val="000000"/>
                <w:sz w:val="20"/>
                <w:szCs w:val="20"/>
              </w:rPr>
            </w:pPr>
            <w:r w:rsidRPr="00AB311B">
              <w:rPr>
                <w:rFonts w:ascii="Arial" w:hAnsi="Arial" w:cs="Arial"/>
                <w:b/>
                <w:bCs/>
                <w:color w:val="000000" w:themeColor="text1"/>
                <w:sz w:val="20"/>
                <w:szCs w:val="20"/>
              </w:rPr>
              <w:t>12,285</w:t>
            </w:r>
          </w:p>
        </w:tc>
        <w:tc>
          <w:tcPr>
            <w:tcW w:w="844" w:type="pct"/>
            <w:tcBorders>
              <w:top w:val="single" w:sz="4" w:space="0" w:color="auto"/>
              <w:bottom w:val="single" w:sz="12" w:space="0" w:color="auto"/>
            </w:tcBorders>
            <w:vAlign w:val="bottom"/>
          </w:tcPr>
          <w:p w14:paraId="37FA9D60" w14:textId="0ACC3E26" w:rsidR="00CF6BFC" w:rsidRPr="003E0D39" w:rsidRDefault="00CF6BFC" w:rsidP="00CF6BFC">
            <w:pPr>
              <w:tabs>
                <w:tab w:val="right" w:pos="1202"/>
              </w:tabs>
              <w:spacing w:after="0" w:line="340" w:lineRule="exact"/>
              <w:jc w:val="right"/>
              <w:outlineLvl w:val="0"/>
              <w:rPr>
                <w:rFonts w:ascii="Arial" w:eastAsia="Times New Roman" w:hAnsi="Arial" w:cs="Arial"/>
                <w:b/>
                <w:bCs/>
                <w:color w:val="000000"/>
                <w:sz w:val="20"/>
                <w:szCs w:val="20"/>
              </w:rPr>
            </w:pPr>
            <w:r w:rsidRPr="008B58A6">
              <w:rPr>
                <w:rFonts w:ascii="Arial" w:eastAsia="Times New Roman" w:hAnsi="Arial" w:cs="Arial"/>
                <w:b/>
                <w:bCs/>
                <w:color w:val="000000" w:themeColor="text1"/>
                <w:sz w:val="20"/>
                <w:szCs w:val="20"/>
              </w:rPr>
              <w:t>7</w:t>
            </w:r>
            <w:r>
              <w:rPr>
                <w:rFonts w:ascii="Arial" w:eastAsia="Times New Roman" w:hAnsi="Arial" w:cs="Arial"/>
                <w:b/>
                <w:bCs/>
                <w:color w:val="000000" w:themeColor="text1"/>
                <w:sz w:val="20"/>
                <w:szCs w:val="20"/>
              </w:rPr>
              <w:t>,</w:t>
            </w:r>
            <w:r w:rsidRPr="008B58A6">
              <w:rPr>
                <w:rFonts w:ascii="Arial" w:eastAsia="Times New Roman" w:hAnsi="Arial" w:cs="Arial"/>
                <w:b/>
                <w:bCs/>
                <w:color w:val="000000" w:themeColor="text1"/>
                <w:sz w:val="20"/>
                <w:szCs w:val="20"/>
              </w:rPr>
              <w:t>149</w:t>
            </w:r>
          </w:p>
        </w:tc>
        <w:tc>
          <w:tcPr>
            <w:tcW w:w="798" w:type="pct"/>
            <w:tcBorders>
              <w:top w:val="single" w:sz="4" w:space="0" w:color="auto"/>
              <w:bottom w:val="single" w:sz="12" w:space="0" w:color="auto"/>
            </w:tcBorders>
            <w:vAlign w:val="bottom"/>
          </w:tcPr>
          <w:p w14:paraId="24744558" w14:textId="60A59296" w:rsidR="00CF6BFC" w:rsidRPr="003E0D39" w:rsidRDefault="00CF6BFC" w:rsidP="00CF6BFC">
            <w:pPr>
              <w:tabs>
                <w:tab w:val="right" w:pos="1202"/>
              </w:tabs>
              <w:spacing w:after="0" w:line="340" w:lineRule="exact"/>
              <w:jc w:val="right"/>
              <w:outlineLvl w:val="0"/>
              <w:rPr>
                <w:rFonts w:ascii="Arial" w:eastAsia="Times New Roman" w:hAnsi="Arial" w:cs="Arial"/>
                <w:b/>
                <w:bCs/>
                <w:sz w:val="20"/>
                <w:szCs w:val="20"/>
                <w:lang w:val="en-US"/>
              </w:rPr>
            </w:pPr>
            <w:r w:rsidRPr="00AB311B">
              <w:rPr>
                <w:rFonts w:ascii="Arial" w:hAnsi="Arial" w:cs="Arial"/>
                <w:b/>
                <w:bCs/>
                <w:color w:val="000000" w:themeColor="text1"/>
                <w:sz w:val="20"/>
                <w:szCs w:val="20"/>
              </w:rPr>
              <w:t>11,365</w:t>
            </w:r>
          </w:p>
        </w:tc>
      </w:tr>
    </w:tbl>
    <w:p w14:paraId="3D781F51" w14:textId="77777777" w:rsidR="003E0D39" w:rsidRPr="003E0D39" w:rsidRDefault="003E0D39" w:rsidP="003E0D39">
      <w:pPr>
        <w:spacing w:after="0" w:line="240" w:lineRule="auto"/>
        <w:rPr>
          <w:rFonts w:ascii="Arial" w:eastAsia="Calibri" w:hAnsi="Arial" w:cs="Arial"/>
          <w:sz w:val="20"/>
          <w:szCs w:val="20"/>
          <w:lang w:val="en-US"/>
        </w:rPr>
      </w:pPr>
    </w:p>
    <w:p w14:paraId="4456486F" w14:textId="77D82344" w:rsidR="003E0D39" w:rsidRPr="003E0D39" w:rsidRDefault="003E0D39" w:rsidP="003E0D39">
      <w:pPr>
        <w:keepNext/>
        <w:spacing w:after="0" w:line="240" w:lineRule="auto"/>
        <w:jc w:val="both"/>
        <w:rPr>
          <w:rFonts w:ascii="Arial" w:eastAsia="Times New Roman" w:hAnsi="Arial" w:cs="Arial"/>
          <w:color w:val="000000"/>
          <w:sz w:val="20"/>
          <w:szCs w:val="20"/>
          <w:lang w:val="en-GB"/>
        </w:rPr>
      </w:pPr>
      <w:r w:rsidRPr="003E0D39">
        <w:rPr>
          <w:rFonts w:ascii="Arial" w:eastAsia="Times New Roman" w:hAnsi="Arial" w:cs="Arial"/>
          <w:color w:val="000000"/>
          <w:sz w:val="20"/>
          <w:szCs w:val="20"/>
          <w:lang w:val="en-GB"/>
        </w:rPr>
        <w:t xml:space="preserve">Lease assets are recognised in accordance with the application of the IFRS 16 and depreciation during the year stood at </w:t>
      </w:r>
      <w:r>
        <w:rPr>
          <w:rFonts w:ascii="Arial" w:eastAsia="Times New Roman" w:hAnsi="Arial" w:cs="Arial"/>
          <w:color w:val="000000"/>
          <w:sz w:val="20"/>
          <w:szCs w:val="20"/>
          <w:lang w:val="en-GB"/>
        </w:rPr>
        <w:t>EUR</w:t>
      </w:r>
      <w:r w:rsidRPr="003E0D39">
        <w:rPr>
          <w:rFonts w:ascii="Arial" w:eastAsia="Times New Roman" w:hAnsi="Arial" w:cs="Arial"/>
          <w:color w:val="000000"/>
          <w:sz w:val="20"/>
          <w:szCs w:val="20"/>
          <w:lang w:val="en-GB"/>
        </w:rPr>
        <w:t xml:space="preserve"> </w:t>
      </w:r>
      <w:r w:rsidR="00CF6BFC">
        <w:rPr>
          <w:rFonts w:ascii="Arial" w:eastAsia="Times New Roman" w:hAnsi="Arial" w:cs="Arial"/>
          <w:color w:val="000000"/>
          <w:sz w:val="20"/>
          <w:szCs w:val="20"/>
          <w:lang w:val="en-GB"/>
        </w:rPr>
        <w:t>617</w:t>
      </w:r>
      <w:r w:rsidRPr="003E0D39">
        <w:rPr>
          <w:rFonts w:ascii="Arial" w:eastAsia="Times New Roman" w:hAnsi="Arial" w:cs="Arial"/>
          <w:color w:val="000000"/>
          <w:sz w:val="20"/>
          <w:szCs w:val="20"/>
          <w:lang w:val="en-GB"/>
        </w:rPr>
        <w:t xml:space="preserve"> thousand for </w:t>
      </w:r>
      <w:r w:rsidRPr="009C0821">
        <w:rPr>
          <w:rFonts w:ascii="Arial" w:eastAsia="Times New Roman" w:hAnsi="Arial" w:cs="Arial"/>
          <w:color w:val="000000"/>
          <w:sz w:val="20"/>
          <w:szCs w:val="20"/>
          <w:lang w:val="en-GB"/>
        </w:rPr>
        <w:t>the Group and Bank</w:t>
      </w:r>
      <w:r w:rsidRPr="003E0D39">
        <w:rPr>
          <w:rFonts w:ascii="Arial" w:eastAsia="Times New Roman" w:hAnsi="Arial" w:cs="Arial"/>
          <w:color w:val="000000"/>
          <w:sz w:val="20"/>
          <w:szCs w:val="20"/>
          <w:lang w:val="en-GB"/>
        </w:rPr>
        <w:t>.</w:t>
      </w:r>
    </w:p>
    <w:p w14:paraId="3D259447" w14:textId="77777777" w:rsidR="003E0D39" w:rsidRPr="003E0D39" w:rsidRDefault="003E0D39" w:rsidP="003E0D39">
      <w:pPr>
        <w:keepNext/>
        <w:spacing w:after="0" w:line="240" w:lineRule="auto"/>
        <w:jc w:val="both"/>
        <w:rPr>
          <w:rFonts w:ascii="Arial" w:eastAsia="Times New Roman" w:hAnsi="Arial" w:cs="Arial"/>
          <w:bCs/>
          <w:sz w:val="20"/>
          <w:szCs w:val="20"/>
          <w:lang w:val="en-GB"/>
        </w:rPr>
      </w:pPr>
    </w:p>
    <w:p w14:paraId="65B64C58" w14:textId="77777777" w:rsidR="003E0D39" w:rsidRPr="003E0D39" w:rsidRDefault="003E0D39" w:rsidP="003E0D39">
      <w:pPr>
        <w:keepNext/>
        <w:suppressAutoHyphens/>
        <w:spacing w:after="0" w:line="240" w:lineRule="auto"/>
        <w:jc w:val="both"/>
        <w:rPr>
          <w:rFonts w:ascii="Arial" w:eastAsia="Times New Roman" w:hAnsi="Arial" w:cs="Arial"/>
          <w:bCs/>
          <w:sz w:val="20"/>
          <w:szCs w:val="20"/>
          <w:lang w:val="en-GB"/>
        </w:rPr>
      </w:pPr>
      <w:r w:rsidRPr="003E0D39">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1D9BC308" w14:textId="77777777" w:rsidR="003E0D39" w:rsidRPr="003E0D39" w:rsidRDefault="003E0D39" w:rsidP="003E0D39">
      <w:pPr>
        <w:spacing w:after="0" w:line="240" w:lineRule="auto"/>
        <w:rPr>
          <w:rFonts w:ascii="Arial" w:eastAsia="Calibri" w:hAnsi="Arial" w:cs="Arial"/>
          <w:sz w:val="20"/>
          <w:szCs w:val="20"/>
          <w:lang w:val="en-US"/>
        </w:rPr>
      </w:pPr>
    </w:p>
    <w:tbl>
      <w:tblPr>
        <w:tblW w:w="5139" w:type="pct"/>
        <w:tblInd w:w="-142" w:type="dxa"/>
        <w:tblLayout w:type="fixed"/>
        <w:tblLook w:val="0000" w:firstRow="0" w:lastRow="0" w:firstColumn="0" w:lastColumn="0" w:noHBand="0" w:noVBand="0"/>
      </w:tblPr>
      <w:tblGrid>
        <w:gridCol w:w="1533"/>
        <w:gridCol w:w="810"/>
        <w:gridCol w:w="810"/>
        <w:gridCol w:w="812"/>
        <w:gridCol w:w="811"/>
        <w:gridCol w:w="811"/>
        <w:gridCol w:w="811"/>
        <w:gridCol w:w="811"/>
        <w:gridCol w:w="809"/>
        <w:gridCol w:w="806"/>
        <w:gridCol w:w="790"/>
      </w:tblGrid>
      <w:tr w:rsidR="003E0D39" w:rsidRPr="003E0D39" w14:paraId="5B70C5B9" w14:textId="77777777" w:rsidTr="009826CE">
        <w:trPr>
          <w:trHeight w:val="314"/>
        </w:trPr>
        <w:tc>
          <w:tcPr>
            <w:tcW w:w="797" w:type="pct"/>
            <w:vAlign w:val="bottom"/>
          </w:tcPr>
          <w:p w14:paraId="7B95D56E" w14:textId="340DD84E" w:rsidR="003E0D39" w:rsidRPr="003E0D39" w:rsidRDefault="00A81441" w:rsidP="003E0D39">
            <w:pPr>
              <w:tabs>
                <w:tab w:val="left" w:pos="-720"/>
              </w:tabs>
              <w:suppressAutoHyphens/>
              <w:spacing w:after="0" w:line="220" w:lineRule="exact"/>
              <w:rPr>
                <w:rFonts w:ascii="Arial" w:eastAsia="Times New Roman" w:hAnsi="Arial" w:cs="Arial"/>
                <w:b/>
                <w:sz w:val="14"/>
                <w:szCs w:val="14"/>
                <w:lang w:val="en-GB"/>
              </w:rPr>
            </w:pPr>
            <w:bookmarkStart w:id="388" w:name="_Hlk97567424"/>
            <w:r w:rsidRPr="00A81441">
              <w:rPr>
                <w:rFonts w:ascii="Arial" w:eastAsia="Times New Roman" w:hAnsi="Arial" w:cs="Arial"/>
                <w:b/>
                <w:sz w:val="14"/>
                <w:szCs w:val="14"/>
                <w:lang w:val="en-GB"/>
              </w:rPr>
              <w:t>30 September</w:t>
            </w:r>
            <w:r>
              <w:rPr>
                <w:rFonts w:ascii="Arial" w:eastAsia="Times New Roman" w:hAnsi="Arial" w:cs="Arial"/>
                <w:b/>
                <w:sz w:val="14"/>
                <w:szCs w:val="14"/>
                <w:lang w:val="en-GB"/>
              </w:rPr>
              <w:t xml:space="preserve"> </w:t>
            </w:r>
            <w:r w:rsidRPr="00A81441">
              <w:rPr>
                <w:rFonts w:ascii="Arial" w:eastAsia="Times New Roman" w:hAnsi="Arial" w:cs="Arial"/>
                <w:b/>
                <w:sz w:val="14"/>
                <w:szCs w:val="14"/>
                <w:lang w:val="en-GB"/>
              </w:rPr>
              <w:t>202</w:t>
            </w:r>
            <w:r w:rsidR="0002761D">
              <w:rPr>
                <w:rFonts w:ascii="Arial" w:eastAsia="Times New Roman" w:hAnsi="Arial" w:cs="Arial"/>
                <w:b/>
                <w:sz w:val="14"/>
                <w:szCs w:val="14"/>
                <w:lang w:val="en-GB"/>
              </w:rPr>
              <w:t>4</w:t>
            </w:r>
          </w:p>
        </w:tc>
        <w:tc>
          <w:tcPr>
            <w:tcW w:w="421" w:type="pct"/>
            <w:vAlign w:val="bottom"/>
          </w:tcPr>
          <w:p w14:paraId="3E29E0C3"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1" w:type="pct"/>
            <w:shd w:val="clear" w:color="auto" w:fill="auto"/>
            <w:vAlign w:val="bottom"/>
          </w:tcPr>
          <w:p w14:paraId="67A05FCB"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2" w:type="pct"/>
            <w:shd w:val="clear" w:color="auto" w:fill="auto"/>
            <w:vAlign w:val="bottom"/>
          </w:tcPr>
          <w:p w14:paraId="0E87EF7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22" w:type="pct"/>
          </w:tcPr>
          <w:p w14:paraId="0FFAD10C"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lang w:val="en-GB"/>
              </w:rPr>
            </w:pPr>
          </w:p>
        </w:tc>
        <w:tc>
          <w:tcPr>
            <w:tcW w:w="422" w:type="pct"/>
            <w:vAlign w:val="bottom"/>
          </w:tcPr>
          <w:p w14:paraId="243275E7"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bookmarkStart w:id="389" w:name="_Toc4059739"/>
            <w:r w:rsidRPr="003E0D39">
              <w:rPr>
                <w:rFonts w:ascii="Arial" w:eastAsia="Times New Roman" w:hAnsi="Arial" w:cs="Arial"/>
                <w:b/>
                <w:sz w:val="14"/>
                <w:szCs w:val="14"/>
                <w:lang w:val="en-GB"/>
              </w:rPr>
              <w:t>Group</w:t>
            </w:r>
            <w:bookmarkEnd w:id="389"/>
          </w:p>
        </w:tc>
        <w:tc>
          <w:tcPr>
            <w:tcW w:w="422" w:type="pct"/>
            <w:vAlign w:val="bottom"/>
          </w:tcPr>
          <w:p w14:paraId="3EE1EFC4"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2" w:type="pct"/>
            <w:shd w:val="clear" w:color="auto" w:fill="auto"/>
            <w:vAlign w:val="bottom"/>
          </w:tcPr>
          <w:p w14:paraId="7CB80BAA"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1" w:type="pct"/>
            <w:shd w:val="clear" w:color="auto" w:fill="auto"/>
            <w:vAlign w:val="bottom"/>
          </w:tcPr>
          <w:p w14:paraId="3BA47451"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19" w:type="pct"/>
          </w:tcPr>
          <w:p w14:paraId="2F0F0F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11" w:type="pct"/>
            <w:vAlign w:val="bottom"/>
          </w:tcPr>
          <w:p w14:paraId="6FC45EAB"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0" w:name="_Toc4059740"/>
            <w:r w:rsidRPr="003E0D39">
              <w:rPr>
                <w:rFonts w:ascii="Arial" w:eastAsia="Times New Roman" w:hAnsi="Arial" w:cs="Arial"/>
                <w:b/>
                <w:sz w:val="14"/>
                <w:szCs w:val="14"/>
                <w:lang w:val="en-GB"/>
              </w:rPr>
              <w:t>Bank</w:t>
            </w:r>
            <w:bookmarkEnd w:id="390"/>
          </w:p>
        </w:tc>
      </w:tr>
      <w:tr w:rsidR="003E0D39" w:rsidRPr="003E0D39" w14:paraId="4584558B" w14:textId="77777777" w:rsidTr="009826CE">
        <w:trPr>
          <w:trHeight w:val="242"/>
        </w:trPr>
        <w:tc>
          <w:tcPr>
            <w:tcW w:w="797" w:type="pct"/>
            <w:vAlign w:val="bottom"/>
          </w:tcPr>
          <w:p w14:paraId="105E30F0"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GB"/>
              </w:rPr>
            </w:pPr>
          </w:p>
        </w:tc>
        <w:tc>
          <w:tcPr>
            <w:tcW w:w="421" w:type="pct"/>
            <w:vAlign w:val="bottom"/>
          </w:tcPr>
          <w:p w14:paraId="08881BC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1" w:name="_Toc4059741"/>
            <w:r w:rsidRPr="003E0D39">
              <w:rPr>
                <w:rFonts w:ascii="Arial" w:eastAsia="Times New Roman" w:hAnsi="Arial" w:cs="Arial"/>
                <w:b/>
                <w:sz w:val="14"/>
                <w:szCs w:val="14"/>
                <w:lang w:val="en-GB"/>
              </w:rPr>
              <w:t>Stage 1</w:t>
            </w:r>
            <w:bookmarkEnd w:id="391"/>
          </w:p>
        </w:tc>
        <w:tc>
          <w:tcPr>
            <w:tcW w:w="421" w:type="pct"/>
            <w:vAlign w:val="bottom"/>
          </w:tcPr>
          <w:p w14:paraId="689EDB7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2" w:name="_Toc4059742"/>
            <w:r w:rsidRPr="003E0D39">
              <w:rPr>
                <w:rFonts w:ascii="Arial" w:eastAsia="Times New Roman" w:hAnsi="Arial" w:cs="Arial"/>
                <w:b/>
                <w:sz w:val="14"/>
                <w:szCs w:val="14"/>
                <w:lang w:val="en-GB"/>
              </w:rPr>
              <w:t>Stage 2</w:t>
            </w:r>
            <w:bookmarkEnd w:id="392"/>
          </w:p>
        </w:tc>
        <w:tc>
          <w:tcPr>
            <w:tcW w:w="422" w:type="pct"/>
            <w:vAlign w:val="bottom"/>
          </w:tcPr>
          <w:p w14:paraId="315732B6"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3" w:name="_Toc4059743"/>
            <w:r w:rsidRPr="003E0D39">
              <w:rPr>
                <w:rFonts w:ascii="Arial" w:eastAsia="Times New Roman" w:hAnsi="Arial" w:cs="Arial"/>
                <w:b/>
                <w:sz w:val="14"/>
                <w:szCs w:val="14"/>
                <w:lang w:val="en-GB"/>
              </w:rPr>
              <w:t>Stage 3</w:t>
            </w:r>
            <w:bookmarkEnd w:id="393"/>
          </w:p>
        </w:tc>
        <w:tc>
          <w:tcPr>
            <w:tcW w:w="422" w:type="pct"/>
          </w:tcPr>
          <w:p w14:paraId="794143F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22" w:type="pct"/>
            <w:vAlign w:val="bottom"/>
          </w:tcPr>
          <w:p w14:paraId="57D9180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4" w:name="_Toc4059744"/>
            <w:r w:rsidRPr="003E0D39">
              <w:rPr>
                <w:rFonts w:ascii="Arial" w:eastAsia="Times New Roman" w:hAnsi="Arial" w:cs="Arial"/>
                <w:b/>
                <w:sz w:val="14"/>
                <w:szCs w:val="14"/>
                <w:lang w:val="en-GB"/>
              </w:rPr>
              <w:t>Total</w:t>
            </w:r>
            <w:bookmarkEnd w:id="394"/>
          </w:p>
        </w:tc>
        <w:tc>
          <w:tcPr>
            <w:tcW w:w="422" w:type="pct"/>
            <w:vAlign w:val="bottom"/>
          </w:tcPr>
          <w:p w14:paraId="3E7B68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5" w:name="_Toc4059745"/>
            <w:r w:rsidRPr="003E0D39">
              <w:rPr>
                <w:rFonts w:ascii="Arial" w:eastAsia="Times New Roman" w:hAnsi="Arial" w:cs="Arial"/>
                <w:b/>
                <w:sz w:val="14"/>
                <w:szCs w:val="14"/>
                <w:lang w:val="en-GB"/>
              </w:rPr>
              <w:t>Stage 1</w:t>
            </w:r>
            <w:bookmarkEnd w:id="395"/>
          </w:p>
        </w:tc>
        <w:tc>
          <w:tcPr>
            <w:tcW w:w="422" w:type="pct"/>
            <w:vAlign w:val="bottom"/>
          </w:tcPr>
          <w:p w14:paraId="1F56C4E8"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6" w:name="_Toc4059746"/>
            <w:r w:rsidRPr="003E0D39">
              <w:rPr>
                <w:rFonts w:ascii="Arial" w:eastAsia="Times New Roman" w:hAnsi="Arial" w:cs="Arial"/>
                <w:b/>
                <w:sz w:val="14"/>
                <w:szCs w:val="14"/>
                <w:lang w:val="en-GB"/>
              </w:rPr>
              <w:t>Stage 2</w:t>
            </w:r>
            <w:bookmarkEnd w:id="396"/>
          </w:p>
        </w:tc>
        <w:tc>
          <w:tcPr>
            <w:tcW w:w="421" w:type="pct"/>
            <w:vAlign w:val="bottom"/>
          </w:tcPr>
          <w:p w14:paraId="5ECCC8F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7" w:name="_Toc4059747"/>
            <w:r w:rsidRPr="003E0D39">
              <w:rPr>
                <w:rFonts w:ascii="Arial" w:eastAsia="Times New Roman" w:hAnsi="Arial" w:cs="Arial"/>
                <w:b/>
                <w:sz w:val="14"/>
                <w:szCs w:val="14"/>
                <w:lang w:val="en-GB"/>
              </w:rPr>
              <w:t>Stage 3</w:t>
            </w:r>
            <w:bookmarkEnd w:id="397"/>
          </w:p>
        </w:tc>
        <w:tc>
          <w:tcPr>
            <w:tcW w:w="419" w:type="pct"/>
          </w:tcPr>
          <w:p w14:paraId="714710B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11" w:type="pct"/>
            <w:vAlign w:val="bottom"/>
          </w:tcPr>
          <w:p w14:paraId="4E58F38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8" w:name="_Toc4059748"/>
            <w:r w:rsidRPr="003E0D39">
              <w:rPr>
                <w:rFonts w:ascii="Arial" w:eastAsia="Times New Roman" w:hAnsi="Arial" w:cs="Arial"/>
                <w:b/>
                <w:sz w:val="14"/>
                <w:szCs w:val="14"/>
                <w:lang w:val="en-GB"/>
              </w:rPr>
              <w:t>Total</w:t>
            </w:r>
            <w:bookmarkEnd w:id="398"/>
          </w:p>
        </w:tc>
      </w:tr>
      <w:tr w:rsidR="00047C5F" w:rsidRPr="003E0D39" w14:paraId="0387CB38" w14:textId="77777777" w:rsidTr="0015658E">
        <w:trPr>
          <w:trHeight w:val="242"/>
        </w:trPr>
        <w:tc>
          <w:tcPr>
            <w:tcW w:w="797" w:type="pct"/>
            <w:vAlign w:val="bottom"/>
          </w:tcPr>
          <w:p w14:paraId="7547D747" w14:textId="77777777" w:rsidR="00047C5F" w:rsidRPr="003E0D39" w:rsidRDefault="00047C5F" w:rsidP="00047C5F">
            <w:pPr>
              <w:tabs>
                <w:tab w:val="left" w:pos="-720"/>
              </w:tabs>
              <w:suppressAutoHyphens/>
              <w:spacing w:after="0" w:line="220" w:lineRule="exact"/>
              <w:rPr>
                <w:rFonts w:ascii="Arial" w:eastAsia="Times New Roman" w:hAnsi="Arial" w:cs="Arial"/>
                <w:sz w:val="14"/>
                <w:szCs w:val="14"/>
                <w:lang w:val="en-GB"/>
              </w:rPr>
            </w:pPr>
          </w:p>
        </w:tc>
        <w:tc>
          <w:tcPr>
            <w:tcW w:w="421" w:type="pct"/>
            <w:vAlign w:val="bottom"/>
          </w:tcPr>
          <w:p w14:paraId="601AA598" w14:textId="77777777" w:rsidR="00047C5F" w:rsidRPr="003E0D39" w:rsidRDefault="00047C5F" w:rsidP="00047C5F">
            <w:pPr>
              <w:tabs>
                <w:tab w:val="right" w:pos="1202"/>
              </w:tabs>
              <w:spacing w:after="0" w:line="220" w:lineRule="exact"/>
              <w:jc w:val="right"/>
              <w:outlineLvl w:val="0"/>
              <w:rPr>
                <w:rFonts w:ascii="Arial" w:eastAsia="Times New Roman" w:hAnsi="Arial" w:cs="Arial"/>
                <w:b/>
                <w:sz w:val="14"/>
                <w:szCs w:val="14"/>
                <w:lang w:val="en-GB"/>
              </w:rPr>
            </w:pPr>
          </w:p>
        </w:tc>
        <w:tc>
          <w:tcPr>
            <w:tcW w:w="421" w:type="pct"/>
            <w:vAlign w:val="bottom"/>
          </w:tcPr>
          <w:p w14:paraId="794F9A26" w14:textId="77777777" w:rsidR="00047C5F" w:rsidRPr="003E0D39" w:rsidRDefault="00047C5F" w:rsidP="00047C5F">
            <w:pPr>
              <w:tabs>
                <w:tab w:val="right" w:pos="1202"/>
              </w:tabs>
              <w:spacing w:after="0" w:line="220" w:lineRule="exact"/>
              <w:jc w:val="right"/>
              <w:outlineLvl w:val="0"/>
              <w:rPr>
                <w:rFonts w:ascii="Arial" w:eastAsia="Times New Roman" w:hAnsi="Arial" w:cs="Arial"/>
                <w:b/>
                <w:sz w:val="14"/>
                <w:szCs w:val="14"/>
                <w:lang w:val="en-GB"/>
              </w:rPr>
            </w:pPr>
          </w:p>
        </w:tc>
        <w:tc>
          <w:tcPr>
            <w:tcW w:w="422" w:type="pct"/>
            <w:vAlign w:val="bottom"/>
          </w:tcPr>
          <w:p w14:paraId="7DD98D27" w14:textId="77777777" w:rsidR="00047C5F" w:rsidRPr="003E0D39" w:rsidRDefault="00047C5F" w:rsidP="00047C5F">
            <w:pPr>
              <w:tabs>
                <w:tab w:val="right" w:pos="1202"/>
              </w:tabs>
              <w:spacing w:after="0" w:line="220" w:lineRule="exact"/>
              <w:jc w:val="right"/>
              <w:outlineLvl w:val="0"/>
              <w:rPr>
                <w:rFonts w:ascii="Arial" w:eastAsia="Times New Roman" w:hAnsi="Arial" w:cs="Arial"/>
                <w:b/>
                <w:sz w:val="14"/>
                <w:szCs w:val="14"/>
                <w:lang w:val="en-GB"/>
              </w:rPr>
            </w:pPr>
          </w:p>
        </w:tc>
        <w:tc>
          <w:tcPr>
            <w:tcW w:w="422" w:type="pct"/>
            <w:vAlign w:val="bottom"/>
          </w:tcPr>
          <w:p w14:paraId="1E08F9FF" w14:textId="45348AE9" w:rsidR="00047C5F" w:rsidRPr="003E0D39" w:rsidRDefault="00047C5F" w:rsidP="00047C5F">
            <w:pPr>
              <w:tabs>
                <w:tab w:val="right" w:pos="1202"/>
              </w:tabs>
              <w:spacing w:after="0" w:line="220" w:lineRule="exact"/>
              <w:jc w:val="right"/>
              <w:outlineLvl w:val="0"/>
              <w:rPr>
                <w:rFonts w:ascii="Arial" w:eastAsia="Times New Roman" w:hAnsi="Arial" w:cs="Arial"/>
                <w:b/>
                <w:sz w:val="14"/>
                <w:szCs w:val="14"/>
                <w:lang w:val="en-GB"/>
              </w:rPr>
            </w:pPr>
            <w:r w:rsidRPr="00EB787B">
              <w:rPr>
                <w:rFonts w:ascii="Arial" w:hAnsi="Arial" w:cs="Arial"/>
                <w:b/>
                <w:sz w:val="14"/>
                <w:szCs w:val="14"/>
                <w:lang w:val="en-GB"/>
              </w:rPr>
              <w:t>Stage 3</w:t>
            </w:r>
          </w:p>
        </w:tc>
        <w:tc>
          <w:tcPr>
            <w:tcW w:w="422" w:type="pct"/>
            <w:vAlign w:val="bottom"/>
          </w:tcPr>
          <w:p w14:paraId="596B639B" w14:textId="77777777" w:rsidR="00047C5F" w:rsidRPr="003E0D39" w:rsidRDefault="00047C5F" w:rsidP="00047C5F">
            <w:pPr>
              <w:tabs>
                <w:tab w:val="right" w:pos="1202"/>
              </w:tabs>
              <w:spacing w:after="0" w:line="220" w:lineRule="exact"/>
              <w:jc w:val="right"/>
              <w:outlineLvl w:val="0"/>
              <w:rPr>
                <w:rFonts w:ascii="Arial" w:eastAsia="Times New Roman" w:hAnsi="Arial" w:cs="Arial"/>
                <w:b/>
                <w:sz w:val="14"/>
                <w:szCs w:val="14"/>
                <w:lang w:val="en-GB"/>
              </w:rPr>
            </w:pPr>
          </w:p>
        </w:tc>
        <w:tc>
          <w:tcPr>
            <w:tcW w:w="422" w:type="pct"/>
            <w:vAlign w:val="bottom"/>
          </w:tcPr>
          <w:p w14:paraId="07D92574" w14:textId="77777777" w:rsidR="00047C5F" w:rsidRPr="003E0D39" w:rsidRDefault="00047C5F" w:rsidP="00047C5F">
            <w:pPr>
              <w:tabs>
                <w:tab w:val="right" w:pos="1202"/>
              </w:tabs>
              <w:spacing w:after="0" w:line="220" w:lineRule="exact"/>
              <w:jc w:val="right"/>
              <w:outlineLvl w:val="0"/>
              <w:rPr>
                <w:rFonts w:ascii="Arial" w:eastAsia="Times New Roman" w:hAnsi="Arial" w:cs="Arial"/>
                <w:b/>
                <w:sz w:val="14"/>
                <w:szCs w:val="14"/>
                <w:lang w:val="en-GB"/>
              </w:rPr>
            </w:pPr>
          </w:p>
        </w:tc>
        <w:tc>
          <w:tcPr>
            <w:tcW w:w="422" w:type="pct"/>
            <w:vAlign w:val="bottom"/>
          </w:tcPr>
          <w:p w14:paraId="307E7516" w14:textId="77777777" w:rsidR="00047C5F" w:rsidRPr="003E0D39" w:rsidRDefault="00047C5F" w:rsidP="00047C5F">
            <w:pPr>
              <w:tabs>
                <w:tab w:val="right" w:pos="1202"/>
              </w:tabs>
              <w:spacing w:after="0" w:line="220" w:lineRule="exact"/>
              <w:jc w:val="right"/>
              <w:outlineLvl w:val="0"/>
              <w:rPr>
                <w:rFonts w:ascii="Arial" w:eastAsia="Times New Roman" w:hAnsi="Arial" w:cs="Arial"/>
                <w:b/>
                <w:sz w:val="14"/>
                <w:szCs w:val="14"/>
                <w:lang w:val="en-GB"/>
              </w:rPr>
            </w:pPr>
          </w:p>
        </w:tc>
        <w:tc>
          <w:tcPr>
            <w:tcW w:w="421" w:type="pct"/>
            <w:vAlign w:val="bottom"/>
          </w:tcPr>
          <w:p w14:paraId="7E5E8B54" w14:textId="77777777" w:rsidR="00047C5F" w:rsidRPr="003E0D39" w:rsidRDefault="00047C5F" w:rsidP="00047C5F">
            <w:pPr>
              <w:tabs>
                <w:tab w:val="right" w:pos="1202"/>
              </w:tabs>
              <w:spacing w:after="0" w:line="220" w:lineRule="exact"/>
              <w:jc w:val="right"/>
              <w:outlineLvl w:val="0"/>
              <w:rPr>
                <w:rFonts w:ascii="Arial" w:eastAsia="Times New Roman" w:hAnsi="Arial" w:cs="Arial"/>
                <w:b/>
                <w:sz w:val="14"/>
                <w:szCs w:val="14"/>
                <w:lang w:val="en-GB"/>
              </w:rPr>
            </w:pPr>
          </w:p>
        </w:tc>
        <w:tc>
          <w:tcPr>
            <w:tcW w:w="419" w:type="pct"/>
            <w:vAlign w:val="bottom"/>
          </w:tcPr>
          <w:p w14:paraId="0C141A84" w14:textId="0BC1E597" w:rsidR="00047C5F" w:rsidRPr="003E0D39" w:rsidRDefault="00047C5F" w:rsidP="00047C5F">
            <w:pPr>
              <w:tabs>
                <w:tab w:val="right" w:pos="1202"/>
              </w:tabs>
              <w:spacing w:after="0" w:line="220" w:lineRule="exact"/>
              <w:jc w:val="right"/>
              <w:outlineLvl w:val="0"/>
              <w:rPr>
                <w:rFonts w:ascii="Arial" w:eastAsia="Times New Roman" w:hAnsi="Arial" w:cs="Arial"/>
                <w:b/>
                <w:sz w:val="14"/>
                <w:szCs w:val="14"/>
                <w:lang w:val="en-GB"/>
              </w:rPr>
            </w:pPr>
            <w:r w:rsidRPr="00EB787B">
              <w:rPr>
                <w:rFonts w:ascii="Arial" w:hAnsi="Arial" w:cs="Arial"/>
                <w:b/>
                <w:sz w:val="14"/>
                <w:szCs w:val="14"/>
                <w:lang w:val="en-GB"/>
              </w:rPr>
              <w:t>Stage 3</w:t>
            </w:r>
          </w:p>
        </w:tc>
        <w:tc>
          <w:tcPr>
            <w:tcW w:w="411" w:type="pct"/>
            <w:vAlign w:val="bottom"/>
          </w:tcPr>
          <w:p w14:paraId="7A49FD4F" w14:textId="77777777" w:rsidR="00047C5F" w:rsidRPr="003E0D39" w:rsidRDefault="00047C5F" w:rsidP="00047C5F">
            <w:pPr>
              <w:tabs>
                <w:tab w:val="right" w:pos="1202"/>
              </w:tabs>
              <w:spacing w:after="0" w:line="220" w:lineRule="exact"/>
              <w:jc w:val="right"/>
              <w:outlineLvl w:val="0"/>
              <w:rPr>
                <w:rFonts w:ascii="Arial" w:eastAsia="Times New Roman" w:hAnsi="Arial" w:cs="Arial"/>
                <w:b/>
                <w:sz w:val="14"/>
                <w:szCs w:val="14"/>
                <w:lang w:val="en-GB"/>
              </w:rPr>
            </w:pPr>
          </w:p>
        </w:tc>
      </w:tr>
      <w:tr w:rsidR="003E0D39" w:rsidRPr="003E0D39" w14:paraId="50A5C1B3" w14:textId="77777777" w:rsidTr="009826CE">
        <w:trPr>
          <w:trHeight w:val="242"/>
        </w:trPr>
        <w:tc>
          <w:tcPr>
            <w:tcW w:w="797" w:type="pct"/>
            <w:vAlign w:val="bottom"/>
          </w:tcPr>
          <w:p w14:paraId="00D28FDD"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US"/>
              </w:rPr>
            </w:pPr>
          </w:p>
        </w:tc>
        <w:tc>
          <w:tcPr>
            <w:tcW w:w="421" w:type="pct"/>
            <w:vAlign w:val="bottom"/>
          </w:tcPr>
          <w:p w14:paraId="28E5C703" w14:textId="5FD0AAC2"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9" w:name="_Toc4059749"/>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399"/>
          </w:p>
        </w:tc>
        <w:tc>
          <w:tcPr>
            <w:tcW w:w="421" w:type="pct"/>
            <w:vAlign w:val="bottom"/>
          </w:tcPr>
          <w:p w14:paraId="12107AA3" w14:textId="34D556A4"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00" w:name="_Toc4059750"/>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00"/>
          </w:p>
        </w:tc>
        <w:tc>
          <w:tcPr>
            <w:tcW w:w="422" w:type="pct"/>
            <w:vAlign w:val="bottom"/>
          </w:tcPr>
          <w:p w14:paraId="1D3D7534" w14:textId="48757EC5"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01" w:name="_Toc4059751"/>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01"/>
          </w:p>
        </w:tc>
        <w:tc>
          <w:tcPr>
            <w:tcW w:w="422" w:type="pct"/>
          </w:tcPr>
          <w:p w14:paraId="59C60DA4" w14:textId="0C1915DA"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2" w:type="pct"/>
            <w:vAlign w:val="bottom"/>
          </w:tcPr>
          <w:p w14:paraId="1E062230" w14:textId="6729E23E"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02" w:name="_Toc4059752"/>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02"/>
          </w:p>
        </w:tc>
        <w:tc>
          <w:tcPr>
            <w:tcW w:w="422" w:type="pct"/>
            <w:vAlign w:val="bottom"/>
          </w:tcPr>
          <w:p w14:paraId="6C5A3FE3" w14:textId="693FCE5D"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03" w:name="_Toc4059753"/>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03"/>
          </w:p>
        </w:tc>
        <w:tc>
          <w:tcPr>
            <w:tcW w:w="422" w:type="pct"/>
            <w:vAlign w:val="bottom"/>
          </w:tcPr>
          <w:p w14:paraId="5D51C6FF" w14:textId="2F96CCB6"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04" w:name="_Toc4059754"/>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04"/>
          </w:p>
        </w:tc>
        <w:tc>
          <w:tcPr>
            <w:tcW w:w="421" w:type="pct"/>
            <w:vAlign w:val="bottom"/>
          </w:tcPr>
          <w:p w14:paraId="254C1542" w14:textId="366ABD3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05" w:name="_Toc4059755"/>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05"/>
          </w:p>
        </w:tc>
        <w:tc>
          <w:tcPr>
            <w:tcW w:w="419" w:type="pct"/>
          </w:tcPr>
          <w:p w14:paraId="72D838AD" w14:textId="194984B3"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11" w:type="pct"/>
            <w:vAlign w:val="bottom"/>
          </w:tcPr>
          <w:p w14:paraId="6C032B6C" w14:textId="757DC229"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06" w:name="_Toc4059756"/>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06"/>
          </w:p>
        </w:tc>
      </w:tr>
      <w:tr w:rsidR="00CF6BFC" w:rsidRPr="003E0D39" w14:paraId="13F489CF" w14:textId="77777777" w:rsidTr="009826CE">
        <w:trPr>
          <w:trHeight w:val="325"/>
        </w:trPr>
        <w:tc>
          <w:tcPr>
            <w:tcW w:w="797" w:type="pct"/>
            <w:vAlign w:val="bottom"/>
          </w:tcPr>
          <w:p w14:paraId="0AC9CF28" w14:textId="77777777" w:rsidR="00CF6BFC" w:rsidRPr="003E0D39" w:rsidRDefault="00CF6BFC" w:rsidP="00CF6BFC">
            <w:pPr>
              <w:tabs>
                <w:tab w:val="right" w:pos="1202"/>
              </w:tabs>
              <w:spacing w:after="0" w:line="240" w:lineRule="exact"/>
              <w:outlineLvl w:val="0"/>
              <w:rPr>
                <w:rFonts w:ascii="Arial" w:eastAsia="Times New Roman" w:hAnsi="Arial" w:cs="Arial"/>
                <w:sz w:val="14"/>
                <w:szCs w:val="14"/>
                <w:lang w:val="en-GB"/>
              </w:rPr>
            </w:pPr>
            <w:bookmarkStart w:id="407" w:name="_Toc4059757"/>
            <w:r w:rsidRPr="003E0D39">
              <w:rPr>
                <w:rFonts w:ascii="Arial" w:eastAsia="Times New Roman" w:hAnsi="Arial" w:cs="Arial"/>
                <w:sz w:val="14"/>
                <w:szCs w:val="14"/>
                <w:lang w:val="en-GB"/>
              </w:rPr>
              <w:t>Gross amount</w:t>
            </w:r>
            <w:bookmarkEnd w:id="407"/>
          </w:p>
        </w:tc>
        <w:tc>
          <w:tcPr>
            <w:tcW w:w="421" w:type="pct"/>
            <w:tcBorders>
              <w:top w:val="nil"/>
              <w:left w:val="nil"/>
              <w:bottom w:val="nil"/>
              <w:right w:val="nil"/>
            </w:tcBorders>
            <w:shd w:val="clear" w:color="auto" w:fill="auto"/>
            <w:vAlign w:val="bottom"/>
          </w:tcPr>
          <w:p w14:paraId="7B1CE035" w14:textId="06682654"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6B448C">
              <w:rPr>
                <w:rFonts w:ascii="Arial" w:hAnsi="Arial" w:cs="Arial"/>
                <w:sz w:val="14"/>
                <w:szCs w:val="14"/>
              </w:rPr>
              <w:t xml:space="preserve"> 1</w:t>
            </w:r>
            <w:r>
              <w:rPr>
                <w:rFonts w:ascii="Arial" w:hAnsi="Arial" w:cs="Arial"/>
                <w:sz w:val="14"/>
                <w:szCs w:val="14"/>
              </w:rPr>
              <w:t>,</w:t>
            </w:r>
            <w:r w:rsidRPr="006B448C">
              <w:rPr>
                <w:rFonts w:ascii="Arial" w:hAnsi="Arial" w:cs="Arial"/>
                <w:sz w:val="14"/>
                <w:szCs w:val="14"/>
              </w:rPr>
              <w:t xml:space="preserve">934 </w:t>
            </w:r>
          </w:p>
        </w:tc>
        <w:tc>
          <w:tcPr>
            <w:tcW w:w="421" w:type="pct"/>
            <w:tcBorders>
              <w:top w:val="nil"/>
              <w:left w:val="nil"/>
              <w:bottom w:val="nil"/>
              <w:right w:val="nil"/>
            </w:tcBorders>
            <w:shd w:val="clear" w:color="auto" w:fill="auto"/>
            <w:vAlign w:val="bottom"/>
          </w:tcPr>
          <w:p w14:paraId="1DD257AD" w14:textId="21630A0C"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6B448C">
              <w:rPr>
                <w:rFonts w:ascii="Arial" w:hAnsi="Arial" w:cs="Arial"/>
                <w:sz w:val="14"/>
                <w:szCs w:val="14"/>
              </w:rPr>
              <w:t xml:space="preserve"> 13 </w:t>
            </w:r>
          </w:p>
        </w:tc>
        <w:tc>
          <w:tcPr>
            <w:tcW w:w="422" w:type="pct"/>
            <w:tcBorders>
              <w:top w:val="nil"/>
              <w:left w:val="nil"/>
              <w:bottom w:val="nil"/>
              <w:right w:val="nil"/>
            </w:tcBorders>
            <w:shd w:val="clear" w:color="auto" w:fill="auto"/>
            <w:vAlign w:val="bottom"/>
          </w:tcPr>
          <w:p w14:paraId="297A5C98" w14:textId="7B0651B1"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6B448C">
              <w:rPr>
                <w:rFonts w:ascii="Arial" w:hAnsi="Arial" w:cs="Arial"/>
                <w:sz w:val="14"/>
                <w:szCs w:val="14"/>
              </w:rPr>
              <w:t xml:space="preserve"> 4</w:t>
            </w:r>
            <w:r>
              <w:rPr>
                <w:rFonts w:ascii="Arial" w:hAnsi="Arial" w:cs="Arial"/>
                <w:sz w:val="14"/>
                <w:szCs w:val="14"/>
              </w:rPr>
              <w:t>,</w:t>
            </w:r>
            <w:r w:rsidRPr="006B448C">
              <w:rPr>
                <w:rFonts w:ascii="Arial" w:hAnsi="Arial" w:cs="Arial"/>
                <w:sz w:val="14"/>
                <w:szCs w:val="14"/>
              </w:rPr>
              <w:t xml:space="preserve">802 </w:t>
            </w:r>
          </w:p>
        </w:tc>
        <w:tc>
          <w:tcPr>
            <w:tcW w:w="422" w:type="pct"/>
            <w:tcBorders>
              <w:top w:val="nil"/>
              <w:left w:val="nil"/>
              <w:bottom w:val="nil"/>
              <w:right w:val="nil"/>
            </w:tcBorders>
            <w:vAlign w:val="bottom"/>
          </w:tcPr>
          <w:p w14:paraId="563EF767" w14:textId="6269F529"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6B448C">
              <w:rPr>
                <w:rFonts w:ascii="Arial" w:hAnsi="Arial" w:cs="Arial"/>
                <w:sz w:val="14"/>
                <w:szCs w:val="14"/>
              </w:rPr>
              <w:t xml:space="preserve"> 42 </w:t>
            </w:r>
          </w:p>
        </w:tc>
        <w:tc>
          <w:tcPr>
            <w:tcW w:w="422" w:type="pct"/>
            <w:tcBorders>
              <w:top w:val="nil"/>
              <w:left w:val="nil"/>
              <w:bottom w:val="nil"/>
              <w:right w:val="nil"/>
            </w:tcBorders>
            <w:shd w:val="clear" w:color="auto" w:fill="auto"/>
            <w:vAlign w:val="bottom"/>
          </w:tcPr>
          <w:p w14:paraId="48A60F7F" w14:textId="05146535" w:rsidR="00CF6BFC" w:rsidRPr="003E0D39" w:rsidRDefault="00CF6BFC" w:rsidP="00CF6BFC">
            <w:pPr>
              <w:tabs>
                <w:tab w:val="right" w:pos="1202"/>
              </w:tabs>
              <w:spacing w:after="0" w:line="240" w:lineRule="exact"/>
              <w:jc w:val="right"/>
              <w:outlineLvl w:val="0"/>
              <w:rPr>
                <w:rFonts w:ascii="Arial" w:eastAsia="Times New Roman" w:hAnsi="Arial" w:cs="Arial"/>
                <w:b/>
                <w:bCs/>
                <w:sz w:val="14"/>
                <w:szCs w:val="14"/>
              </w:rPr>
            </w:pPr>
            <w:r w:rsidRPr="00E85017">
              <w:rPr>
                <w:rFonts w:ascii="Arial" w:hAnsi="Arial" w:cs="Arial"/>
                <w:b/>
                <w:bCs/>
                <w:sz w:val="14"/>
                <w:szCs w:val="14"/>
              </w:rPr>
              <w:t xml:space="preserve"> 6</w:t>
            </w:r>
            <w:r>
              <w:rPr>
                <w:rFonts w:ascii="Arial" w:hAnsi="Arial" w:cs="Arial"/>
                <w:b/>
                <w:bCs/>
                <w:sz w:val="14"/>
                <w:szCs w:val="14"/>
              </w:rPr>
              <w:t>,</w:t>
            </w:r>
            <w:r w:rsidRPr="00E85017">
              <w:rPr>
                <w:rFonts w:ascii="Arial" w:hAnsi="Arial" w:cs="Arial"/>
                <w:b/>
                <w:bCs/>
                <w:sz w:val="14"/>
                <w:szCs w:val="14"/>
              </w:rPr>
              <w:t xml:space="preserve">791 </w:t>
            </w:r>
          </w:p>
        </w:tc>
        <w:tc>
          <w:tcPr>
            <w:tcW w:w="422" w:type="pct"/>
            <w:tcBorders>
              <w:top w:val="nil"/>
              <w:left w:val="nil"/>
              <w:bottom w:val="nil"/>
              <w:right w:val="nil"/>
            </w:tcBorders>
            <w:shd w:val="clear" w:color="auto" w:fill="auto"/>
            <w:vAlign w:val="bottom"/>
          </w:tcPr>
          <w:p w14:paraId="25AD5640" w14:textId="668C7003"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DE38B0">
              <w:rPr>
                <w:rFonts w:ascii="Arial" w:hAnsi="Arial" w:cs="Arial"/>
                <w:sz w:val="14"/>
                <w:szCs w:val="14"/>
              </w:rPr>
              <w:t xml:space="preserve"> 1</w:t>
            </w:r>
            <w:r>
              <w:rPr>
                <w:rFonts w:ascii="Arial" w:hAnsi="Arial" w:cs="Arial"/>
                <w:sz w:val="14"/>
                <w:szCs w:val="14"/>
              </w:rPr>
              <w:t>,</w:t>
            </w:r>
            <w:r w:rsidRPr="00DE38B0">
              <w:rPr>
                <w:rFonts w:ascii="Arial" w:hAnsi="Arial" w:cs="Arial"/>
                <w:sz w:val="14"/>
                <w:szCs w:val="14"/>
              </w:rPr>
              <w:t xml:space="preserve">279 </w:t>
            </w:r>
          </w:p>
        </w:tc>
        <w:tc>
          <w:tcPr>
            <w:tcW w:w="422" w:type="pct"/>
            <w:tcBorders>
              <w:top w:val="nil"/>
              <w:left w:val="nil"/>
              <w:bottom w:val="nil"/>
              <w:right w:val="nil"/>
            </w:tcBorders>
            <w:shd w:val="clear" w:color="auto" w:fill="auto"/>
            <w:vAlign w:val="bottom"/>
          </w:tcPr>
          <w:p w14:paraId="05D2AA4C" w14:textId="2151A367"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DE38B0">
              <w:rPr>
                <w:rFonts w:ascii="Arial" w:hAnsi="Arial" w:cs="Arial"/>
                <w:sz w:val="14"/>
                <w:szCs w:val="14"/>
              </w:rPr>
              <w:t xml:space="preserve"> 13 </w:t>
            </w:r>
          </w:p>
        </w:tc>
        <w:tc>
          <w:tcPr>
            <w:tcW w:w="421" w:type="pct"/>
            <w:tcBorders>
              <w:top w:val="nil"/>
              <w:left w:val="nil"/>
              <w:bottom w:val="nil"/>
              <w:right w:val="nil"/>
            </w:tcBorders>
            <w:shd w:val="clear" w:color="auto" w:fill="auto"/>
            <w:vAlign w:val="bottom"/>
          </w:tcPr>
          <w:p w14:paraId="7DDBDF4D" w14:textId="2DBF2B6D"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DE38B0">
              <w:rPr>
                <w:rFonts w:ascii="Arial" w:hAnsi="Arial" w:cs="Arial"/>
                <w:sz w:val="14"/>
                <w:szCs w:val="14"/>
              </w:rPr>
              <w:t xml:space="preserve"> 4</w:t>
            </w:r>
            <w:r>
              <w:rPr>
                <w:rFonts w:ascii="Arial" w:hAnsi="Arial" w:cs="Arial"/>
                <w:sz w:val="14"/>
                <w:szCs w:val="14"/>
              </w:rPr>
              <w:t>,</w:t>
            </w:r>
            <w:r w:rsidRPr="00DE38B0">
              <w:rPr>
                <w:rFonts w:ascii="Arial" w:hAnsi="Arial" w:cs="Arial"/>
                <w:sz w:val="14"/>
                <w:szCs w:val="14"/>
              </w:rPr>
              <w:t xml:space="preserve">802 </w:t>
            </w:r>
          </w:p>
        </w:tc>
        <w:tc>
          <w:tcPr>
            <w:tcW w:w="419" w:type="pct"/>
            <w:tcBorders>
              <w:top w:val="nil"/>
              <w:left w:val="nil"/>
              <w:bottom w:val="nil"/>
              <w:right w:val="nil"/>
            </w:tcBorders>
            <w:vAlign w:val="bottom"/>
          </w:tcPr>
          <w:p w14:paraId="771287ED" w14:textId="322D5AF4"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DE38B0">
              <w:rPr>
                <w:rFonts w:ascii="Arial" w:hAnsi="Arial" w:cs="Arial"/>
                <w:sz w:val="14"/>
                <w:szCs w:val="14"/>
              </w:rPr>
              <w:t xml:space="preserve"> 42 </w:t>
            </w:r>
          </w:p>
        </w:tc>
        <w:tc>
          <w:tcPr>
            <w:tcW w:w="411" w:type="pct"/>
            <w:tcBorders>
              <w:top w:val="nil"/>
              <w:left w:val="nil"/>
              <w:bottom w:val="nil"/>
              <w:right w:val="nil"/>
            </w:tcBorders>
            <w:shd w:val="clear" w:color="auto" w:fill="auto"/>
            <w:vAlign w:val="bottom"/>
          </w:tcPr>
          <w:p w14:paraId="1CF59226" w14:textId="6798A943" w:rsidR="00CF6BFC" w:rsidRPr="003E0D39" w:rsidRDefault="00CF6BFC" w:rsidP="00CF6BFC">
            <w:pPr>
              <w:tabs>
                <w:tab w:val="right" w:pos="1202"/>
              </w:tabs>
              <w:spacing w:after="0" w:line="240" w:lineRule="exact"/>
              <w:jc w:val="right"/>
              <w:outlineLvl w:val="0"/>
              <w:rPr>
                <w:rFonts w:ascii="Arial" w:eastAsia="Times New Roman" w:hAnsi="Arial" w:cs="Arial"/>
                <w:b/>
                <w:bCs/>
                <w:sz w:val="14"/>
                <w:szCs w:val="14"/>
              </w:rPr>
            </w:pPr>
            <w:r w:rsidRPr="00E85017">
              <w:rPr>
                <w:rFonts w:ascii="Arial" w:hAnsi="Arial" w:cs="Arial"/>
                <w:b/>
                <w:bCs/>
                <w:sz w:val="14"/>
                <w:szCs w:val="14"/>
              </w:rPr>
              <w:t xml:space="preserve"> 6</w:t>
            </w:r>
            <w:r>
              <w:rPr>
                <w:rFonts w:ascii="Arial" w:hAnsi="Arial" w:cs="Arial"/>
                <w:b/>
                <w:bCs/>
                <w:sz w:val="14"/>
                <w:szCs w:val="14"/>
              </w:rPr>
              <w:t>,</w:t>
            </w:r>
            <w:r w:rsidRPr="00E85017">
              <w:rPr>
                <w:rFonts w:ascii="Arial" w:hAnsi="Arial" w:cs="Arial"/>
                <w:b/>
                <w:bCs/>
                <w:sz w:val="14"/>
                <w:szCs w:val="14"/>
              </w:rPr>
              <w:t xml:space="preserve">136 </w:t>
            </w:r>
          </w:p>
        </w:tc>
      </w:tr>
      <w:tr w:rsidR="00CF6BFC" w:rsidRPr="003E0D39" w14:paraId="58D58FA1" w14:textId="77777777" w:rsidTr="00DB7CE1">
        <w:trPr>
          <w:trHeight w:val="349"/>
        </w:trPr>
        <w:tc>
          <w:tcPr>
            <w:tcW w:w="797" w:type="pct"/>
            <w:vAlign w:val="bottom"/>
          </w:tcPr>
          <w:p w14:paraId="2757810C" w14:textId="77777777" w:rsidR="00CF6BFC" w:rsidRPr="003E0D39" w:rsidRDefault="00CF6BFC" w:rsidP="00CF6BFC">
            <w:pPr>
              <w:tabs>
                <w:tab w:val="right" w:pos="1202"/>
              </w:tabs>
              <w:spacing w:after="0" w:line="240" w:lineRule="exact"/>
              <w:outlineLvl w:val="0"/>
              <w:rPr>
                <w:rFonts w:ascii="Arial" w:eastAsia="Times New Roman" w:hAnsi="Arial" w:cs="Arial"/>
                <w:sz w:val="14"/>
                <w:szCs w:val="14"/>
                <w:lang w:val="en-GB"/>
              </w:rPr>
            </w:pPr>
            <w:bookmarkStart w:id="408" w:name="_Toc4059766"/>
            <w:r w:rsidRPr="003E0D39">
              <w:rPr>
                <w:rFonts w:ascii="Arial" w:eastAsia="Times New Roman" w:hAnsi="Arial" w:cs="Arial"/>
                <w:sz w:val="14"/>
                <w:szCs w:val="14"/>
                <w:lang w:val="en-GB"/>
              </w:rPr>
              <w:t>Loss allowances</w:t>
            </w:r>
            <w:bookmarkEnd w:id="408"/>
          </w:p>
        </w:tc>
        <w:tc>
          <w:tcPr>
            <w:tcW w:w="421" w:type="pct"/>
            <w:tcBorders>
              <w:top w:val="nil"/>
              <w:left w:val="nil"/>
              <w:bottom w:val="nil"/>
              <w:right w:val="nil"/>
            </w:tcBorders>
            <w:shd w:val="clear" w:color="auto" w:fill="auto"/>
            <w:vAlign w:val="bottom"/>
          </w:tcPr>
          <w:p w14:paraId="62FE81B3" w14:textId="555E7493"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6B448C">
              <w:rPr>
                <w:rFonts w:ascii="Arial" w:hAnsi="Arial" w:cs="Arial"/>
                <w:sz w:val="14"/>
                <w:szCs w:val="14"/>
              </w:rPr>
              <w:t xml:space="preserve"> (30)</w:t>
            </w:r>
          </w:p>
        </w:tc>
        <w:tc>
          <w:tcPr>
            <w:tcW w:w="421" w:type="pct"/>
            <w:tcBorders>
              <w:top w:val="nil"/>
              <w:left w:val="nil"/>
              <w:bottom w:val="nil"/>
              <w:right w:val="nil"/>
            </w:tcBorders>
            <w:shd w:val="clear" w:color="auto" w:fill="auto"/>
            <w:vAlign w:val="bottom"/>
          </w:tcPr>
          <w:p w14:paraId="58C28FC9" w14:textId="23AB1474"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6B448C">
              <w:rPr>
                <w:rFonts w:ascii="Arial" w:hAnsi="Arial" w:cs="Arial"/>
                <w:sz w:val="14"/>
                <w:szCs w:val="14"/>
              </w:rPr>
              <w:t xml:space="preserve"> (2)</w:t>
            </w:r>
          </w:p>
        </w:tc>
        <w:tc>
          <w:tcPr>
            <w:tcW w:w="422" w:type="pct"/>
            <w:tcBorders>
              <w:top w:val="nil"/>
              <w:left w:val="nil"/>
              <w:bottom w:val="nil"/>
              <w:right w:val="nil"/>
            </w:tcBorders>
            <w:shd w:val="clear" w:color="auto" w:fill="auto"/>
            <w:vAlign w:val="bottom"/>
          </w:tcPr>
          <w:p w14:paraId="3B12F11B" w14:textId="7C53EA91"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6B448C">
              <w:rPr>
                <w:rFonts w:ascii="Arial" w:hAnsi="Arial" w:cs="Arial"/>
                <w:sz w:val="14"/>
                <w:szCs w:val="14"/>
              </w:rPr>
              <w:t xml:space="preserve"> (4</w:t>
            </w:r>
            <w:r>
              <w:rPr>
                <w:rFonts w:ascii="Arial" w:hAnsi="Arial" w:cs="Arial"/>
                <w:sz w:val="14"/>
                <w:szCs w:val="14"/>
              </w:rPr>
              <w:t>,</w:t>
            </w:r>
            <w:r w:rsidRPr="006B448C">
              <w:rPr>
                <w:rFonts w:ascii="Arial" w:hAnsi="Arial" w:cs="Arial"/>
                <w:sz w:val="14"/>
                <w:szCs w:val="14"/>
              </w:rPr>
              <w:t>650)</w:t>
            </w:r>
          </w:p>
        </w:tc>
        <w:tc>
          <w:tcPr>
            <w:tcW w:w="422" w:type="pct"/>
            <w:tcBorders>
              <w:top w:val="nil"/>
              <w:left w:val="nil"/>
              <w:bottom w:val="nil"/>
              <w:right w:val="nil"/>
            </w:tcBorders>
            <w:vAlign w:val="bottom"/>
          </w:tcPr>
          <w:p w14:paraId="60B85F8A" w14:textId="2B12685C"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6B448C">
              <w:rPr>
                <w:rFonts w:ascii="Arial" w:hAnsi="Arial" w:cs="Arial"/>
                <w:sz w:val="14"/>
                <w:szCs w:val="14"/>
              </w:rPr>
              <w:t xml:space="preserve"> (35)</w:t>
            </w:r>
          </w:p>
        </w:tc>
        <w:tc>
          <w:tcPr>
            <w:tcW w:w="422" w:type="pct"/>
            <w:tcBorders>
              <w:top w:val="nil"/>
              <w:left w:val="nil"/>
              <w:bottom w:val="nil"/>
              <w:right w:val="nil"/>
            </w:tcBorders>
            <w:shd w:val="clear" w:color="auto" w:fill="auto"/>
            <w:vAlign w:val="bottom"/>
          </w:tcPr>
          <w:p w14:paraId="1C361CF5" w14:textId="462F53EF" w:rsidR="00CF6BFC" w:rsidRPr="003E0D39" w:rsidRDefault="00CF6BFC" w:rsidP="00CF6BFC">
            <w:pPr>
              <w:tabs>
                <w:tab w:val="right" w:pos="1202"/>
              </w:tabs>
              <w:spacing w:after="0" w:line="240" w:lineRule="exact"/>
              <w:jc w:val="right"/>
              <w:outlineLvl w:val="0"/>
              <w:rPr>
                <w:rFonts w:ascii="Arial" w:eastAsia="Times New Roman" w:hAnsi="Arial" w:cs="Arial"/>
                <w:b/>
                <w:bCs/>
                <w:sz w:val="14"/>
                <w:szCs w:val="14"/>
              </w:rPr>
            </w:pPr>
            <w:r w:rsidRPr="00E85017">
              <w:rPr>
                <w:rFonts w:ascii="Arial" w:hAnsi="Arial" w:cs="Arial"/>
                <w:b/>
                <w:bCs/>
                <w:sz w:val="14"/>
                <w:szCs w:val="14"/>
              </w:rPr>
              <w:t xml:space="preserve"> (4</w:t>
            </w:r>
            <w:r>
              <w:rPr>
                <w:rFonts w:ascii="Arial" w:hAnsi="Arial" w:cs="Arial"/>
                <w:b/>
                <w:bCs/>
                <w:sz w:val="14"/>
                <w:szCs w:val="14"/>
              </w:rPr>
              <w:t>,</w:t>
            </w:r>
            <w:r w:rsidRPr="00E85017">
              <w:rPr>
                <w:rFonts w:ascii="Arial" w:hAnsi="Arial" w:cs="Arial"/>
                <w:b/>
                <w:bCs/>
                <w:sz w:val="14"/>
                <w:szCs w:val="14"/>
              </w:rPr>
              <w:t>717)</w:t>
            </w:r>
          </w:p>
        </w:tc>
        <w:tc>
          <w:tcPr>
            <w:tcW w:w="422" w:type="pct"/>
            <w:tcBorders>
              <w:top w:val="nil"/>
              <w:left w:val="nil"/>
              <w:bottom w:val="nil"/>
              <w:right w:val="nil"/>
            </w:tcBorders>
            <w:shd w:val="clear" w:color="auto" w:fill="auto"/>
            <w:vAlign w:val="bottom"/>
          </w:tcPr>
          <w:p w14:paraId="6301A517" w14:textId="665A5038"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DE38B0">
              <w:rPr>
                <w:rFonts w:ascii="Arial" w:hAnsi="Arial" w:cs="Arial"/>
                <w:sz w:val="14"/>
                <w:szCs w:val="14"/>
              </w:rPr>
              <w:t xml:space="preserve"> (2)</w:t>
            </w:r>
          </w:p>
        </w:tc>
        <w:tc>
          <w:tcPr>
            <w:tcW w:w="422" w:type="pct"/>
            <w:tcBorders>
              <w:top w:val="nil"/>
              <w:left w:val="nil"/>
              <w:bottom w:val="nil"/>
              <w:right w:val="nil"/>
            </w:tcBorders>
            <w:shd w:val="clear" w:color="auto" w:fill="auto"/>
            <w:vAlign w:val="bottom"/>
          </w:tcPr>
          <w:p w14:paraId="51274523" w14:textId="31C46590"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DE38B0">
              <w:rPr>
                <w:rFonts w:ascii="Arial" w:hAnsi="Arial" w:cs="Arial"/>
                <w:sz w:val="14"/>
                <w:szCs w:val="14"/>
              </w:rPr>
              <w:t xml:space="preserve"> (2)</w:t>
            </w:r>
          </w:p>
        </w:tc>
        <w:tc>
          <w:tcPr>
            <w:tcW w:w="421" w:type="pct"/>
            <w:tcBorders>
              <w:top w:val="nil"/>
              <w:left w:val="nil"/>
              <w:bottom w:val="nil"/>
              <w:right w:val="nil"/>
            </w:tcBorders>
            <w:shd w:val="clear" w:color="auto" w:fill="auto"/>
            <w:vAlign w:val="bottom"/>
          </w:tcPr>
          <w:p w14:paraId="6A942B20" w14:textId="2CCFE052"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DE38B0">
              <w:rPr>
                <w:rFonts w:ascii="Arial" w:hAnsi="Arial" w:cs="Arial"/>
                <w:sz w:val="14"/>
                <w:szCs w:val="14"/>
              </w:rPr>
              <w:t xml:space="preserve"> (4</w:t>
            </w:r>
            <w:r>
              <w:rPr>
                <w:rFonts w:ascii="Arial" w:hAnsi="Arial" w:cs="Arial"/>
                <w:sz w:val="14"/>
                <w:szCs w:val="14"/>
              </w:rPr>
              <w:t>,</w:t>
            </w:r>
            <w:r w:rsidRPr="00DE38B0">
              <w:rPr>
                <w:rFonts w:ascii="Arial" w:hAnsi="Arial" w:cs="Arial"/>
                <w:sz w:val="14"/>
                <w:szCs w:val="14"/>
              </w:rPr>
              <w:t>650)</w:t>
            </w:r>
          </w:p>
        </w:tc>
        <w:tc>
          <w:tcPr>
            <w:tcW w:w="419" w:type="pct"/>
            <w:tcBorders>
              <w:top w:val="nil"/>
              <w:left w:val="nil"/>
              <w:bottom w:val="nil"/>
              <w:right w:val="nil"/>
            </w:tcBorders>
            <w:vAlign w:val="bottom"/>
          </w:tcPr>
          <w:p w14:paraId="51475B8B" w14:textId="7C90B0A9"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DE38B0">
              <w:rPr>
                <w:rFonts w:ascii="Arial" w:hAnsi="Arial" w:cs="Arial"/>
                <w:sz w:val="14"/>
                <w:szCs w:val="14"/>
              </w:rPr>
              <w:t xml:space="preserve"> (35)</w:t>
            </w:r>
          </w:p>
        </w:tc>
        <w:tc>
          <w:tcPr>
            <w:tcW w:w="411" w:type="pct"/>
            <w:tcBorders>
              <w:top w:val="nil"/>
              <w:left w:val="nil"/>
              <w:bottom w:val="nil"/>
              <w:right w:val="nil"/>
            </w:tcBorders>
            <w:shd w:val="clear" w:color="auto" w:fill="auto"/>
            <w:vAlign w:val="bottom"/>
          </w:tcPr>
          <w:p w14:paraId="398FB312" w14:textId="736C078D" w:rsidR="00CF6BFC" w:rsidRPr="003E0D39" w:rsidRDefault="00CF6BFC" w:rsidP="00CF6BFC">
            <w:pPr>
              <w:tabs>
                <w:tab w:val="right" w:pos="1202"/>
              </w:tabs>
              <w:spacing w:after="0" w:line="240" w:lineRule="exact"/>
              <w:jc w:val="right"/>
              <w:outlineLvl w:val="0"/>
              <w:rPr>
                <w:rFonts w:ascii="Arial" w:eastAsia="Times New Roman" w:hAnsi="Arial" w:cs="Arial"/>
                <w:b/>
                <w:bCs/>
                <w:sz w:val="14"/>
                <w:szCs w:val="14"/>
              </w:rPr>
            </w:pPr>
            <w:r w:rsidRPr="00E85017">
              <w:rPr>
                <w:rFonts w:ascii="Arial" w:hAnsi="Arial" w:cs="Arial"/>
                <w:b/>
                <w:bCs/>
                <w:sz w:val="14"/>
                <w:szCs w:val="14"/>
              </w:rPr>
              <w:t xml:space="preserve"> (4</w:t>
            </w:r>
            <w:r>
              <w:rPr>
                <w:rFonts w:ascii="Arial" w:hAnsi="Arial" w:cs="Arial"/>
                <w:b/>
                <w:bCs/>
                <w:sz w:val="14"/>
                <w:szCs w:val="14"/>
              </w:rPr>
              <w:t>,</w:t>
            </w:r>
            <w:r w:rsidRPr="00E85017">
              <w:rPr>
                <w:rFonts w:ascii="Arial" w:hAnsi="Arial" w:cs="Arial"/>
                <w:b/>
                <w:bCs/>
                <w:sz w:val="14"/>
                <w:szCs w:val="14"/>
              </w:rPr>
              <w:t>689)</w:t>
            </w:r>
          </w:p>
        </w:tc>
      </w:tr>
      <w:tr w:rsidR="00CF6BFC" w:rsidRPr="003E0D39" w14:paraId="6866B92D" w14:textId="77777777" w:rsidTr="009826CE">
        <w:trPr>
          <w:trHeight w:val="444"/>
        </w:trPr>
        <w:tc>
          <w:tcPr>
            <w:tcW w:w="797" w:type="pct"/>
            <w:vAlign w:val="bottom"/>
          </w:tcPr>
          <w:p w14:paraId="13F40861" w14:textId="77777777" w:rsidR="00CF6BFC" w:rsidRPr="003E0D39" w:rsidRDefault="00CF6BFC" w:rsidP="00CF6BFC">
            <w:pPr>
              <w:tabs>
                <w:tab w:val="right" w:pos="1202"/>
              </w:tabs>
              <w:spacing w:after="0" w:line="240" w:lineRule="exact"/>
              <w:outlineLvl w:val="0"/>
              <w:rPr>
                <w:rFonts w:ascii="Arial" w:eastAsia="Times New Roman" w:hAnsi="Arial" w:cs="Arial"/>
                <w:b/>
                <w:iCs/>
                <w:sz w:val="14"/>
                <w:szCs w:val="14"/>
                <w:lang w:val="en-GB"/>
              </w:rPr>
            </w:pPr>
            <w:bookmarkStart w:id="409" w:name="_Toc4059775"/>
            <w:r w:rsidRPr="003E0D39">
              <w:rPr>
                <w:rFonts w:ascii="Arial" w:eastAsia="Times New Roman" w:hAnsi="Arial" w:cs="Arial"/>
                <w:b/>
                <w:iCs/>
                <w:sz w:val="14"/>
                <w:szCs w:val="14"/>
                <w:lang w:val="en-GB"/>
              </w:rPr>
              <w:t xml:space="preserve">Balance as of </w:t>
            </w:r>
          </w:p>
          <w:bookmarkEnd w:id="409"/>
          <w:p w14:paraId="13F23281" w14:textId="5696CC9B" w:rsidR="00CF6BFC" w:rsidRPr="003E0D39" w:rsidRDefault="00CF6BFC" w:rsidP="00CF6BFC">
            <w:pPr>
              <w:tabs>
                <w:tab w:val="right" w:pos="1202"/>
              </w:tabs>
              <w:spacing w:after="0" w:line="240" w:lineRule="exact"/>
              <w:outlineLvl w:val="0"/>
              <w:rPr>
                <w:rFonts w:ascii="Arial" w:eastAsia="Times New Roman" w:hAnsi="Arial" w:cs="Arial"/>
                <w:b/>
                <w:iCs/>
                <w:sz w:val="14"/>
                <w:szCs w:val="14"/>
                <w:lang w:val="en-GB"/>
              </w:rPr>
            </w:pPr>
            <w:r w:rsidRPr="00A81441">
              <w:rPr>
                <w:rFonts w:ascii="Arial" w:eastAsia="Times New Roman" w:hAnsi="Arial" w:cs="Arial"/>
                <w:b/>
                <w:iCs/>
                <w:sz w:val="14"/>
                <w:szCs w:val="14"/>
                <w:lang w:val="en-GB"/>
              </w:rPr>
              <w:t>30 September 202</w:t>
            </w:r>
            <w:r>
              <w:rPr>
                <w:rFonts w:ascii="Arial" w:eastAsia="Times New Roman" w:hAnsi="Arial" w:cs="Arial"/>
                <w:b/>
                <w:iCs/>
                <w:sz w:val="14"/>
                <w:szCs w:val="14"/>
                <w:lang w:val="en-GB"/>
              </w:rPr>
              <w:t>4</w:t>
            </w:r>
          </w:p>
        </w:tc>
        <w:tc>
          <w:tcPr>
            <w:tcW w:w="421" w:type="pct"/>
            <w:tcBorders>
              <w:top w:val="single" w:sz="4" w:space="0" w:color="auto"/>
              <w:left w:val="nil"/>
              <w:bottom w:val="single" w:sz="12" w:space="0" w:color="auto"/>
              <w:right w:val="nil"/>
            </w:tcBorders>
            <w:shd w:val="clear" w:color="auto" w:fill="auto"/>
            <w:vAlign w:val="bottom"/>
          </w:tcPr>
          <w:p w14:paraId="4D883A5B" w14:textId="1CFBF63F"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E85017">
              <w:rPr>
                <w:rFonts w:ascii="Arial" w:hAnsi="Arial" w:cs="Arial"/>
                <w:b/>
                <w:bCs/>
                <w:sz w:val="14"/>
                <w:szCs w:val="14"/>
              </w:rPr>
              <w:t xml:space="preserve"> 1</w:t>
            </w:r>
            <w:r>
              <w:rPr>
                <w:rFonts w:ascii="Arial" w:hAnsi="Arial" w:cs="Arial"/>
                <w:b/>
                <w:bCs/>
                <w:sz w:val="14"/>
                <w:szCs w:val="14"/>
              </w:rPr>
              <w:t>,</w:t>
            </w:r>
            <w:r w:rsidRPr="00E85017">
              <w:rPr>
                <w:rFonts w:ascii="Arial" w:hAnsi="Arial" w:cs="Arial"/>
                <w:b/>
                <w:bCs/>
                <w:sz w:val="14"/>
                <w:szCs w:val="14"/>
              </w:rPr>
              <w:t xml:space="preserve">904 </w:t>
            </w:r>
          </w:p>
        </w:tc>
        <w:tc>
          <w:tcPr>
            <w:tcW w:w="421" w:type="pct"/>
            <w:tcBorders>
              <w:top w:val="single" w:sz="4" w:space="0" w:color="auto"/>
              <w:left w:val="nil"/>
              <w:bottom w:val="single" w:sz="12" w:space="0" w:color="auto"/>
              <w:right w:val="nil"/>
            </w:tcBorders>
            <w:shd w:val="clear" w:color="auto" w:fill="auto"/>
            <w:vAlign w:val="bottom"/>
          </w:tcPr>
          <w:p w14:paraId="7E339770" w14:textId="69166553"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E85017">
              <w:rPr>
                <w:rFonts w:ascii="Arial" w:hAnsi="Arial" w:cs="Arial"/>
                <w:b/>
                <w:bCs/>
                <w:sz w:val="14"/>
                <w:szCs w:val="14"/>
              </w:rPr>
              <w:t xml:space="preserve"> 11 </w:t>
            </w:r>
          </w:p>
        </w:tc>
        <w:tc>
          <w:tcPr>
            <w:tcW w:w="422" w:type="pct"/>
            <w:tcBorders>
              <w:top w:val="single" w:sz="4" w:space="0" w:color="auto"/>
              <w:left w:val="nil"/>
              <w:bottom w:val="single" w:sz="12" w:space="0" w:color="auto"/>
              <w:right w:val="nil"/>
            </w:tcBorders>
            <w:shd w:val="clear" w:color="auto" w:fill="auto"/>
            <w:vAlign w:val="bottom"/>
          </w:tcPr>
          <w:p w14:paraId="1C45907C" w14:textId="1B3A0B07"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E85017">
              <w:rPr>
                <w:rFonts w:ascii="Arial" w:hAnsi="Arial" w:cs="Arial"/>
                <w:b/>
                <w:bCs/>
                <w:sz w:val="14"/>
                <w:szCs w:val="14"/>
              </w:rPr>
              <w:t xml:space="preserve"> 152 </w:t>
            </w:r>
          </w:p>
        </w:tc>
        <w:tc>
          <w:tcPr>
            <w:tcW w:w="422" w:type="pct"/>
            <w:tcBorders>
              <w:top w:val="single" w:sz="4" w:space="0" w:color="auto"/>
              <w:left w:val="nil"/>
              <w:bottom w:val="single" w:sz="12" w:space="0" w:color="auto"/>
              <w:right w:val="nil"/>
            </w:tcBorders>
            <w:vAlign w:val="bottom"/>
          </w:tcPr>
          <w:p w14:paraId="33C4B4FF" w14:textId="1CC5D846"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E85017">
              <w:rPr>
                <w:rFonts w:ascii="Arial" w:hAnsi="Arial" w:cs="Arial"/>
                <w:b/>
                <w:bCs/>
                <w:sz w:val="14"/>
                <w:szCs w:val="14"/>
              </w:rPr>
              <w:t xml:space="preserve"> 7 </w:t>
            </w:r>
          </w:p>
        </w:tc>
        <w:tc>
          <w:tcPr>
            <w:tcW w:w="422" w:type="pct"/>
            <w:tcBorders>
              <w:top w:val="single" w:sz="4" w:space="0" w:color="auto"/>
              <w:left w:val="nil"/>
              <w:bottom w:val="single" w:sz="12" w:space="0" w:color="auto"/>
              <w:right w:val="nil"/>
            </w:tcBorders>
            <w:shd w:val="clear" w:color="auto" w:fill="auto"/>
            <w:vAlign w:val="bottom"/>
          </w:tcPr>
          <w:p w14:paraId="1C606D36" w14:textId="0F3475D4"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E85017">
              <w:rPr>
                <w:rFonts w:ascii="Arial" w:hAnsi="Arial" w:cs="Arial"/>
                <w:b/>
                <w:bCs/>
                <w:sz w:val="14"/>
                <w:szCs w:val="14"/>
              </w:rPr>
              <w:t xml:space="preserve"> 2</w:t>
            </w:r>
            <w:r>
              <w:rPr>
                <w:rFonts w:ascii="Arial" w:hAnsi="Arial" w:cs="Arial"/>
                <w:b/>
                <w:bCs/>
                <w:sz w:val="14"/>
                <w:szCs w:val="14"/>
              </w:rPr>
              <w:t>,</w:t>
            </w:r>
            <w:r w:rsidRPr="00E85017">
              <w:rPr>
                <w:rFonts w:ascii="Arial" w:hAnsi="Arial" w:cs="Arial"/>
                <w:b/>
                <w:bCs/>
                <w:sz w:val="14"/>
                <w:szCs w:val="14"/>
              </w:rPr>
              <w:t xml:space="preserve">074 </w:t>
            </w:r>
          </w:p>
        </w:tc>
        <w:tc>
          <w:tcPr>
            <w:tcW w:w="422" w:type="pct"/>
            <w:tcBorders>
              <w:top w:val="single" w:sz="4" w:space="0" w:color="auto"/>
              <w:left w:val="nil"/>
              <w:bottom w:val="single" w:sz="12" w:space="0" w:color="auto"/>
              <w:right w:val="nil"/>
            </w:tcBorders>
            <w:shd w:val="clear" w:color="auto" w:fill="auto"/>
            <w:vAlign w:val="bottom"/>
          </w:tcPr>
          <w:p w14:paraId="3A4A6A8A" w14:textId="08189A6D"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E85017">
              <w:rPr>
                <w:rFonts w:ascii="Arial" w:hAnsi="Arial" w:cs="Arial"/>
                <w:b/>
                <w:bCs/>
                <w:sz w:val="14"/>
                <w:szCs w:val="14"/>
              </w:rPr>
              <w:t xml:space="preserve"> 1</w:t>
            </w:r>
            <w:r>
              <w:rPr>
                <w:rFonts w:ascii="Arial" w:hAnsi="Arial" w:cs="Arial"/>
                <w:b/>
                <w:bCs/>
                <w:sz w:val="14"/>
                <w:szCs w:val="14"/>
              </w:rPr>
              <w:t>,</w:t>
            </w:r>
            <w:r w:rsidRPr="00E85017">
              <w:rPr>
                <w:rFonts w:ascii="Arial" w:hAnsi="Arial" w:cs="Arial"/>
                <w:b/>
                <w:bCs/>
                <w:sz w:val="14"/>
                <w:szCs w:val="14"/>
              </w:rPr>
              <w:t xml:space="preserve">277 </w:t>
            </w:r>
          </w:p>
        </w:tc>
        <w:tc>
          <w:tcPr>
            <w:tcW w:w="422" w:type="pct"/>
            <w:tcBorders>
              <w:top w:val="single" w:sz="4" w:space="0" w:color="auto"/>
              <w:left w:val="nil"/>
              <w:bottom w:val="single" w:sz="12" w:space="0" w:color="auto"/>
              <w:right w:val="nil"/>
            </w:tcBorders>
            <w:shd w:val="clear" w:color="auto" w:fill="auto"/>
            <w:vAlign w:val="bottom"/>
          </w:tcPr>
          <w:p w14:paraId="53E5F345" w14:textId="67DA732E"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E85017">
              <w:rPr>
                <w:rFonts w:ascii="Arial" w:hAnsi="Arial" w:cs="Arial"/>
                <w:b/>
                <w:bCs/>
                <w:sz w:val="14"/>
                <w:szCs w:val="14"/>
              </w:rPr>
              <w:t xml:space="preserve"> 11 </w:t>
            </w:r>
          </w:p>
        </w:tc>
        <w:tc>
          <w:tcPr>
            <w:tcW w:w="421" w:type="pct"/>
            <w:tcBorders>
              <w:top w:val="single" w:sz="4" w:space="0" w:color="auto"/>
              <w:left w:val="nil"/>
              <w:bottom w:val="single" w:sz="12" w:space="0" w:color="auto"/>
              <w:right w:val="nil"/>
            </w:tcBorders>
            <w:shd w:val="clear" w:color="auto" w:fill="auto"/>
            <w:vAlign w:val="bottom"/>
          </w:tcPr>
          <w:p w14:paraId="37B26E51" w14:textId="428187DF"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E85017">
              <w:rPr>
                <w:rFonts w:ascii="Arial" w:hAnsi="Arial" w:cs="Arial"/>
                <w:b/>
                <w:bCs/>
                <w:sz w:val="14"/>
                <w:szCs w:val="14"/>
              </w:rPr>
              <w:t xml:space="preserve"> 152 </w:t>
            </w:r>
          </w:p>
        </w:tc>
        <w:tc>
          <w:tcPr>
            <w:tcW w:w="419" w:type="pct"/>
            <w:tcBorders>
              <w:top w:val="single" w:sz="4" w:space="0" w:color="auto"/>
              <w:left w:val="nil"/>
              <w:bottom w:val="single" w:sz="12" w:space="0" w:color="auto"/>
              <w:right w:val="nil"/>
            </w:tcBorders>
            <w:vAlign w:val="bottom"/>
          </w:tcPr>
          <w:p w14:paraId="533EE182" w14:textId="7E465FE2"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E85017">
              <w:rPr>
                <w:rFonts w:ascii="Arial" w:hAnsi="Arial" w:cs="Arial"/>
                <w:b/>
                <w:bCs/>
                <w:sz w:val="14"/>
                <w:szCs w:val="14"/>
              </w:rPr>
              <w:t xml:space="preserve"> 7 </w:t>
            </w:r>
          </w:p>
        </w:tc>
        <w:tc>
          <w:tcPr>
            <w:tcW w:w="411" w:type="pct"/>
            <w:tcBorders>
              <w:top w:val="single" w:sz="4" w:space="0" w:color="auto"/>
              <w:left w:val="nil"/>
              <w:bottom w:val="single" w:sz="12" w:space="0" w:color="auto"/>
              <w:right w:val="nil"/>
            </w:tcBorders>
            <w:shd w:val="clear" w:color="auto" w:fill="auto"/>
            <w:vAlign w:val="bottom"/>
          </w:tcPr>
          <w:p w14:paraId="2E5E0807" w14:textId="2E7EFEE1" w:rsidR="00CF6BFC" w:rsidRPr="003E0D39" w:rsidRDefault="00CF6BFC" w:rsidP="00CF6BFC">
            <w:pPr>
              <w:tabs>
                <w:tab w:val="right" w:pos="1202"/>
              </w:tabs>
              <w:spacing w:after="0" w:line="240" w:lineRule="exact"/>
              <w:jc w:val="right"/>
              <w:outlineLvl w:val="0"/>
              <w:rPr>
                <w:rFonts w:ascii="Arial" w:eastAsia="Times New Roman" w:hAnsi="Arial" w:cs="Arial"/>
                <w:sz w:val="14"/>
                <w:szCs w:val="14"/>
              </w:rPr>
            </w:pPr>
            <w:r w:rsidRPr="00E85017">
              <w:rPr>
                <w:rFonts w:ascii="Arial" w:hAnsi="Arial" w:cs="Arial"/>
                <w:b/>
                <w:bCs/>
                <w:sz w:val="14"/>
                <w:szCs w:val="14"/>
              </w:rPr>
              <w:t xml:space="preserve"> 1</w:t>
            </w:r>
            <w:r>
              <w:rPr>
                <w:rFonts w:ascii="Arial" w:hAnsi="Arial" w:cs="Arial"/>
                <w:b/>
                <w:bCs/>
                <w:sz w:val="14"/>
                <w:szCs w:val="14"/>
              </w:rPr>
              <w:t>,</w:t>
            </w:r>
            <w:r w:rsidRPr="00E85017">
              <w:rPr>
                <w:rFonts w:ascii="Arial" w:hAnsi="Arial" w:cs="Arial"/>
                <w:b/>
                <w:bCs/>
                <w:sz w:val="14"/>
                <w:szCs w:val="14"/>
              </w:rPr>
              <w:t xml:space="preserve">447 </w:t>
            </w:r>
          </w:p>
        </w:tc>
      </w:tr>
      <w:bookmarkEnd w:id="388"/>
    </w:tbl>
    <w:p w14:paraId="62461CE0" w14:textId="59EEBC9F"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pPr>
    </w:p>
    <w:tbl>
      <w:tblPr>
        <w:tblW w:w="5153" w:type="pct"/>
        <w:tblInd w:w="-142" w:type="dxa"/>
        <w:tblLayout w:type="fixed"/>
        <w:tblLook w:val="0000" w:firstRow="0" w:lastRow="0" w:firstColumn="0" w:lastColumn="0" w:noHBand="0" w:noVBand="0"/>
      </w:tblPr>
      <w:tblGrid>
        <w:gridCol w:w="1474"/>
        <w:gridCol w:w="809"/>
        <w:gridCol w:w="810"/>
        <w:gridCol w:w="812"/>
        <w:gridCol w:w="812"/>
        <w:gridCol w:w="812"/>
        <w:gridCol w:w="812"/>
        <w:gridCol w:w="812"/>
        <w:gridCol w:w="810"/>
        <w:gridCol w:w="806"/>
        <w:gridCol w:w="871"/>
      </w:tblGrid>
      <w:tr w:rsidR="00F870F4" w:rsidRPr="00587444" w14:paraId="74BF520F" w14:textId="77777777" w:rsidTr="003107BC">
        <w:trPr>
          <w:trHeight w:val="170"/>
        </w:trPr>
        <w:tc>
          <w:tcPr>
            <w:tcW w:w="765" w:type="pct"/>
            <w:vAlign w:val="bottom"/>
          </w:tcPr>
          <w:p w14:paraId="13CB6280" w14:textId="77777777" w:rsidR="00F870F4" w:rsidRPr="00587444" w:rsidRDefault="00F870F4" w:rsidP="008032D2">
            <w:pPr>
              <w:tabs>
                <w:tab w:val="left" w:pos="-720"/>
              </w:tabs>
              <w:spacing w:after="0" w:line="220" w:lineRule="exact"/>
              <w:rPr>
                <w:rFonts w:ascii="Arial" w:hAnsi="Arial" w:cs="Arial"/>
                <w:b/>
                <w:sz w:val="14"/>
                <w:szCs w:val="14"/>
                <w:lang w:val="en-GB"/>
              </w:rPr>
            </w:pPr>
            <w:r w:rsidRPr="00587444">
              <w:rPr>
                <w:rFonts w:ascii="Arial" w:hAnsi="Arial" w:cs="Arial"/>
                <w:b/>
                <w:sz w:val="14"/>
                <w:szCs w:val="14"/>
                <w:lang w:val="en-GB"/>
              </w:rPr>
              <w:t>31 December 202</w:t>
            </w:r>
            <w:r>
              <w:rPr>
                <w:rFonts w:ascii="Arial" w:hAnsi="Arial" w:cs="Arial"/>
                <w:b/>
                <w:sz w:val="14"/>
                <w:szCs w:val="14"/>
                <w:lang w:val="en-GB"/>
              </w:rPr>
              <w:t>3</w:t>
            </w:r>
          </w:p>
        </w:tc>
        <w:tc>
          <w:tcPr>
            <w:tcW w:w="420" w:type="pct"/>
            <w:vAlign w:val="bottom"/>
          </w:tcPr>
          <w:p w14:paraId="7C8E7454" w14:textId="77777777" w:rsidR="00F870F4" w:rsidRPr="00587444" w:rsidRDefault="00F870F4" w:rsidP="008032D2">
            <w:pPr>
              <w:tabs>
                <w:tab w:val="right" w:pos="1202"/>
              </w:tabs>
              <w:spacing w:after="0" w:line="240" w:lineRule="atLeast"/>
              <w:jc w:val="right"/>
              <w:outlineLvl w:val="0"/>
              <w:rPr>
                <w:rFonts w:ascii="Arial" w:hAnsi="Arial" w:cs="Arial"/>
                <w:b/>
                <w:sz w:val="14"/>
                <w:szCs w:val="14"/>
              </w:rPr>
            </w:pPr>
          </w:p>
        </w:tc>
        <w:tc>
          <w:tcPr>
            <w:tcW w:w="420" w:type="pct"/>
            <w:shd w:val="clear" w:color="auto" w:fill="auto"/>
            <w:vAlign w:val="bottom"/>
          </w:tcPr>
          <w:p w14:paraId="0011C4B0" w14:textId="77777777" w:rsidR="00F870F4" w:rsidRPr="00587444" w:rsidRDefault="00F870F4" w:rsidP="008032D2">
            <w:pPr>
              <w:tabs>
                <w:tab w:val="right" w:pos="1202"/>
              </w:tabs>
              <w:spacing w:after="0" w:line="240" w:lineRule="atLeast"/>
              <w:jc w:val="right"/>
              <w:outlineLvl w:val="0"/>
              <w:rPr>
                <w:rFonts w:ascii="Arial" w:hAnsi="Arial" w:cs="Arial"/>
                <w:b/>
                <w:sz w:val="14"/>
                <w:szCs w:val="14"/>
              </w:rPr>
            </w:pPr>
          </w:p>
        </w:tc>
        <w:tc>
          <w:tcPr>
            <w:tcW w:w="421" w:type="pct"/>
            <w:shd w:val="clear" w:color="auto" w:fill="auto"/>
            <w:vAlign w:val="bottom"/>
          </w:tcPr>
          <w:p w14:paraId="44B34551"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p>
        </w:tc>
        <w:tc>
          <w:tcPr>
            <w:tcW w:w="421" w:type="pct"/>
          </w:tcPr>
          <w:p w14:paraId="2C7702CE" w14:textId="77777777" w:rsidR="00F870F4" w:rsidRPr="00587444" w:rsidRDefault="00F870F4" w:rsidP="008032D2">
            <w:pPr>
              <w:tabs>
                <w:tab w:val="right" w:pos="1202"/>
              </w:tabs>
              <w:spacing w:after="0" w:line="240" w:lineRule="atLeast"/>
              <w:jc w:val="right"/>
              <w:outlineLvl w:val="0"/>
              <w:rPr>
                <w:rFonts w:ascii="Arial" w:hAnsi="Arial" w:cs="Arial"/>
                <w:b/>
                <w:sz w:val="14"/>
                <w:szCs w:val="14"/>
                <w:lang w:val="en-GB"/>
              </w:rPr>
            </w:pPr>
          </w:p>
        </w:tc>
        <w:tc>
          <w:tcPr>
            <w:tcW w:w="421" w:type="pct"/>
            <w:vAlign w:val="bottom"/>
          </w:tcPr>
          <w:p w14:paraId="6CB359CC" w14:textId="77777777" w:rsidR="00F870F4" w:rsidRPr="00587444" w:rsidRDefault="00F870F4" w:rsidP="008032D2">
            <w:pPr>
              <w:tabs>
                <w:tab w:val="right" w:pos="1202"/>
              </w:tabs>
              <w:spacing w:after="0" w:line="240" w:lineRule="atLeast"/>
              <w:jc w:val="right"/>
              <w:outlineLvl w:val="0"/>
              <w:rPr>
                <w:rFonts w:ascii="Arial" w:hAnsi="Arial" w:cs="Arial"/>
                <w:b/>
                <w:sz w:val="14"/>
                <w:szCs w:val="14"/>
              </w:rPr>
            </w:pPr>
            <w:r w:rsidRPr="00587444">
              <w:rPr>
                <w:rFonts w:ascii="Arial" w:hAnsi="Arial" w:cs="Arial"/>
                <w:b/>
                <w:sz w:val="14"/>
                <w:szCs w:val="14"/>
                <w:lang w:val="en-GB"/>
              </w:rPr>
              <w:t>Group</w:t>
            </w:r>
          </w:p>
        </w:tc>
        <w:tc>
          <w:tcPr>
            <w:tcW w:w="421" w:type="pct"/>
            <w:vAlign w:val="bottom"/>
          </w:tcPr>
          <w:p w14:paraId="3788D375" w14:textId="77777777" w:rsidR="00F870F4" w:rsidRPr="00587444" w:rsidRDefault="00F870F4" w:rsidP="008032D2">
            <w:pPr>
              <w:tabs>
                <w:tab w:val="right" w:pos="1202"/>
              </w:tabs>
              <w:spacing w:after="0" w:line="240" w:lineRule="atLeast"/>
              <w:jc w:val="right"/>
              <w:outlineLvl w:val="0"/>
              <w:rPr>
                <w:rFonts w:ascii="Arial" w:hAnsi="Arial" w:cs="Arial"/>
                <w:b/>
                <w:sz w:val="14"/>
                <w:szCs w:val="14"/>
              </w:rPr>
            </w:pPr>
          </w:p>
        </w:tc>
        <w:tc>
          <w:tcPr>
            <w:tcW w:w="421" w:type="pct"/>
            <w:shd w:val="clear" w:color="auto" w:fill="auto"/>
            <w:vAlign w:val="bottom"/>
          </w:tcPr>
          <w:p w14:paraId="1724FC29" w14:textId="77777777" w:rsidR="00F870F4" w:rsidRPr="00587444" w:rsidRDefault="00F870F4" w:rsidP="008032D2">
            <w:pPr>
              <w:tabs>
                <w:tab w:val="right" w:pos="1202"/>
              </w:tabs>
              <w:spacing w:after="0" w:line="240" w:lineRule="atLeast"/>
              <w:jc w:val="right"/>
              <w:outlineLvl w:val="0"/>
              <w:rPr>
                <w:rFonts w:ascii="Arial" w:hAnsi="Arial" w:cs="Arial"/>
                <w:b/>
                <w:sz w:val="14"/>
                <w:szCs w:val="14"/>
              </w:rPr>
            </w:pPr>
          </w:p>
        </w:tc>
        <w:tc>
          <w:tcPr>
            <w:tcW w:w="420" w:type="pct"/>
            <w:shd w:val="clear" w:color="auto" w:fill="auto"/>
            <w:vAlign w:val="bottom"/>
          </w:tcPr>
          <w:p w14:paraId="00EA5D68"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p>
        </w:tc>
        <w:tc>
          <w:tcPr>
            <w:tcW w:w="418" w:type="pct"/>
          </w:tcPr>
          <w:p w14:paraId="3A0E0E36"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p>
        </w:tc>
        <w:tc>
          <w:tcPr>
            <w:tcW w:w="455" w:type="pct"/>
            <w:vAlign w:val="bottom"/>
          </w:tcPr>
          <w:p w14:paraId="484406A2"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Bank</w:t>
            </w:r>
          </w:p>
        </w:tc>
      </w:tr>
      <w:tr w:rsidR="00F870F4" w:rsidRPr="00587444" w14:paraId="46C72C26" w14:textId="77777777" w:rsidTr="003107BC">
        <w:trPr>
          <w:trHeight w:val="242"/>
        </w:trPr>
        <w:tc>
          <w:tcPr>
            <w:tcW w:w="765" w:type="pct"/>
            <w:vAlign w:val="bottom"/>
          </w:tcPr>
          <w:p w14:paraId="6ABC0827" w14:textId="77777777" w:rsidR="00F870F4" w:rsidRPr="00587444" w:rsidRDefault="00F870F4" w:rsidP="008032D2">
            <w:pPr>
              <w:tabs>
                <w:tab w:val="left" w:pos="-720"/>
              </w:tabs>
              <w:spacing w:after="0" w:line="220" w:lineRule="exact"/>
              <w:rPr>
                <w:rFonts w:ascii="Arial" w:hAnsi="Arial" w:cs="Arial"/>
                <w:sz w:val="14"/>
                <w:szCs w:val="14"/>
                <w:lang w:val="en-GB"/>
              </w:rPr>
            </w:pPr>
          </w:p>
        </w:tc>
        <w:tc>
          <w:tcPr>
            <w:tcW w:w="420" w:type="pct"/>
            <w:vAlign w:val="bottom"/>
          </w:tcPr>
          <w:p w14:paraId="4A91A000"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1</w:t>
            </w:r>
          </w:p>
        </w:tc>
        <w:tc>
          <w:tcPr>
            <w:tcW w:w="420" w:type="pct"/>
            <w:vAlign w:val="bottom"/>
          </w:tcPr>
          <w:p w14:paraId="4FB4060D"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2</w:t>
            </w:r>
          </w:p>
        </w:tc>
        <w:tc>
          <w:tcPr>
            <w:tcW w:w="421" w:type="pct"/>
            <w:vAlign w:val="bottom"/>
          </w:tcPr>
          <w:p w14:paraId="485909B2"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3</w:t>
            </w:r>
          </w:p>
        </w:tc>
        <w:tc>
          <w:tcPr>
            <w:tcW w:w="421" w:type="pct"/>
          </w:tcPr>
          <w:p w14:paraId="1AD5DDDD"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POCI</w:t>
            </w:r>
          </w:p>
        </w:tc>
        <w:tc>
          <w:tcPr>
            <w:tcW w:w="421" w:type="pct"/>
            <w:vAlign w:val="bottom"/>
          </w:tcPr>
          <w:p w14:paraId="19AD25DA"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Total</w:t>
            </w:r>
          </w:p>
        </w:tc>
        <w:tc>
          <w:tcPr>
            <w:tcW w:w="421" w:type="pct"/>
            <w:vAlign w:val="bottom"/>
          </w:tcPr>
          <w:p w14:paraId="2291E960"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1</w:t>
            </w:r>
          </w:p>
        </w:tc>
        <w:tc>
          <w:tcPr>
            <w:tcW w:w="421" w:type="pct"/>
            <w:vAlign w:val="bottom"/>
          </w:tcPr>
          <w:p w14:paraId="52B2BECC"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2</w:t>
            </w:r>
          </w:p>
        </w:tc>
        <w:tc>
          <w:tcPr>
            <w:tcW w:w="420" w:type="pct"/>
            <w:vAlign w:val="bottom"/>
          </w:tcPr>
          <w:p w14:paraId="2E4E776B"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3</w:t>
            </w:r>
          </w:p>
        </w:tc>
        <w:tc>
          <w:tcPr>
            <w:tcW w:w="418" w:type="pct"/>
          </w:tcPr>
          <w:p w14:paraId="13481F83"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POCI</w:t>
            </w:r>
          </w:p>
        </w:tc>
        <w:tc>
          <w:tcPr>
            <w:tcW w:w="455" w:type="pct"/>
            <w:vAlign w:val="bottom"/>
          </w:tcPr>
          <w:p w14:paraId="50ED9DAF"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Total</w:t>
            </w:r>
          </w:p>
        </w:tc>
      </w:tr>
      <w:tr w:rsidR="00F870F4" w:rsidRPr="00587444" w14:paraId="64FD9618" w14:textId="77777777" w:rsidTr="003107BC">
        <w:trPr>
          <w:trHeight w:val="227"/>
        </w:trPr>
        <w:tc>
          <w:tcPr>
            <w:tcW w:w="765" w:type="pct"/>
            <w:vAlign w:val="bottom"/>
          </w:tcPr>
          <w:p w14:paraId="61F58505" w14:textId="77777777" w:rsidR="00F870F4" w:rsidRPr="00587444" w:rsidRDefault="00F870F4" w:rsidP="008032D2">
            <w:pPr>
              <w:tabs>
                <w:tab w:val="left" w:pos="-720"/>
              </w:tabs>
              <w:spacing w:after="0" w:line="220" w:lineRule="exact"/>
              <w:rPr>
                <w:rFonts w:ascii="Arial" w:hAnsi="Arial" w:cs="Arial"/>
                <w:sz w:val="14"/>
                <w:szCs w:val="14"/>
              </w:rPr>
            </w:pPr>
          </w:p>
        </w:tc>
        <w:tc>
          <w:tcPr>
            <w:tcW w:w="420" w:type="pct"/>
            <w:vAlign w:val="bottom"/>
          </w:tcPr>
          <w:p w14:paraId="22FCFB24" w14:textId="77777777" w:rsidR="00F870F4" w:rsidRDefault="00F870F4" w:rsidP="008032D2">
            <w:pPr>
              <w:tabs>
                <w:tab w:val="right" w:pos="1202"/>
              </w:tabs>
              <w:spacing w:after="0" w:line="220" w:lineRule="exact"/>
              <w:jc w:val="right"/>
              <w:outlineLvl w:val="0"/>
              <w:rPr>
                <w:rFonts w:ascii="Arial" w:hAnsi="Arial" w:cs="Arial"/>
                <w:b/>
                <w:sz w:val="14"/>
                <w:szCs w:val="14"/>
                <w:lang w:val="en-GB"/>
              </w:rPr>
            </w:pPr>
          </w:p>
        </w:tc>
        <w:tc>
          <w:tcPr>
            <w:tcW w:w="420" w:type="pct"/>
            <w:vAlign w:val="bottom"/>
          </w:tcPr>
          <w:p w14:paraId="5E3B6440" w14:textId="77777777" w:rsidR="00F870F4" w:rsidRDefault="00F870F4" w:rsidP="008032D2">
            <w:pPr>
              <w:tabs>
                <w:tab w:val="right" w:pos="1202"/>
              </w:tabs>
              <w:spacing w:after="0" w:line="220" w:lineRule="exact"/>
              <w:jc w:val="right"/>
              <w:outlineLvl w:val="0"/>
              <w:rPr>
                <w:rFonts w:ascii="Arial" w:hAnsi="Arial" w:cs="Arial"/>
                <w:b/>
                <w:sz w:val="14"/>
                <w:szCs w:val="14"/>
                <w:lang w:val="en-GB"/>
              </w:rPr>
            </w:pPr>
          </w:p>
        </w:tc>
        <w:tc>
          <w:tcPr>
            <w:tcW w:w="421" w:type="pct"/>
            <w:vAlign w:val="bottom"/>
          </w:tcPr>
          <w:p w14:paraId="2781D2BA" w14:textId="77777777" w:rsidR="00F870F4" w:rsidRDefault="00F870F4" w:rsidP="008032D2">
            <w:pPr>
              <w:tabs>
                <w:tab w:val="right" w:pos="1202"/>
              </w:tabs>
              <w:spacing w:after="0" w:line="220" w:lineRule="exact"/>
              <w:jc w:val="right"/>
              <w:outlineLvl w:val="0"/>
              <w:rPr>
                <w:rFonts w:ascii="Arial" w:hAnsi="Arial" w:cs="Arial"/>
                <w:b/>
                <w:sz w:val="14"/>
                <w:szCs w:val="14"/>
                <w:lang w:val="en-GB"/>
              </w:rPr>
            </w:pPr>
          </w:p>
        </w:tc>
        <w:tc>
          <w:tcPr>
            <w:tcW w:w="421" w:type="pct"/>
            <w:vAlign w:val="bottom"/>
          </w:tcPr>
          <w:p w14:paraId="3A7DFD7E" w14:textId="77777777" w:rsidR="00F870F4" w:rsidRDefault="00F870F4" w:rsidP="008032D2">
            <w:pPr>
              <w:tabs>
                <w:tab w:val="right" w:pos="1202"/>
              </w:tabs>
              <w:spacing w:after="0" w:line="220" w:lineRule="exact"/>
              <w:jc w:val="right"/>
              <w:outlineLvl w:val="0"/>
              <w:rPr>
                <w:rFonts w:ascii="Arial" w:hAnsi="Arial" w:cs="Arial"/>
                <w:b/>
                <w:sz w:val="14"/>
                <w:szCs w:val="14"/>
                <w:lang w:val="en-GB"/>
              </w:rPr>
            </w:pPr>
            <w:r w:rsidRPr="00EB787B">
              <w:rPr>
                <w:rFonts w:ascii="Arial" w:hAnsi="Arial" w:cs="Arial"/>
                <w:b/>
                <w:sz w:val="14"/>
                <w:szCs w:val="14"/>
                <w:lang w:val="en-GB"/>
              </w:rPr>
              <w:t>Stage 3</w:t>
            </w:r>
          </w:p>
        </w:tc>
        <w:tc>
          <w:tcPr>
            <w:tcW w:w="421" w:type="pct"/>
            <w:vAlign w:val="bottom"/>
          </w:tcPr>
          <w:p w14:paraId="0E728F09" w14:textId="77777777" w:rsidR="00F870F4" w:rsidRDefault="00F870F4" w:rsidP="008032D2">
            <w:pPr>
              <w:tabs>
                <w:tab w:val="right" w:pos="1202"/>
              </w:tabs>
              <w:spacing w:after="0" w:line="220" w:lineRule="exact"/>
              <w:jc w:val="right"/>
              <w:outlineLvl w:val="0"/>
              <w:rPr>
                <w:rFonts w:ascii="Arial" w:hAnsi="Arial" w:cs="Arial"/>
                <w:b/>
                <w:sz w:val="14"/>
                <w:szCs w:val="14"/>
                <w:lang w:val="en-GB"/>
              </w:rPr>
            </w:pPr>
          </w:p>
        </w:tc>
        <w:tc>
          <w:tcPr>
            <w:tcW w:w="421" w:type="pct"/>
            <w:vAlign w:val="bottom"/>
          </w:tcPr>
          <w:p w14:paraId="5BE611F4" w14:textId="77777777" w:rsidR="00F870F4" w:rsidRDefault="00F870F4" w:rsidP="008032D2">
            <w:pPr>
              <w:tabs>
                <w:tab w:val="right" w:pos="1202"/>
              </w:tabs>
              <w:spacing w:after="0" w:line="220" w:lineRule="exact"/>
              <w:jc w:val="right"/>
              <w:outlineLvl w:val="0"/>
              <w:rPr>
                <w:rFonts w:ascii="Arial" w:hAnsi="Arial" w:cs="Arial"/>
                <w:b/>
                <w:sz w:val="14"/>
                <w:szCs w:val="14"/>
                <w:lang w:val="en-GB"/>
              </w:rPr>
            </w:pPr>
          </w:p>
        </w:tc>
        <w:tc>
          <w:tcPr>
            <w:tcW w:w="421" w:type="pct"/>
            <w:vAlign w:val="bottom"/>
          </w:tcPr>
          <w:p w14:paraId="244B94A2" w14:textId="77777777" w:rsidR="00F870F4" w:rsidRDefault="00F870F4" w:rsidP="008032D2">
            <w:pPr>
              <w:tabs>
                <w:tab w:val="right" w:pos="1202"/>
              </w:tabs>
              <w:spacing w:after="0" w:line="220" w:lineRule="exact"/>
              <w:jc w:val="right"/>
              <w:outlineLvl w:val="0"/>
              <w:rPr>
                <w:rFonts w:ascii="Arial" w:hAnsi="Arial" w:cs="Arial"/>
                <w:b/>
                <w:sz w:val="14"/>
                <w:szCs w:val="14"/>
                <w:lang w:val="en-GB"/>
              </w:rPr>
            </w:pPr>
          </w:p>
        </w:tc>
        <w:tc>
          <w:tcPr>
            <w:tcW w:w="420" w:type="pct"/>
            <w:vAlign w:val="bottom"/>
          </w:tcPr>
          <w:p w14:paraId="0291E046" w14:textId="77777777" w:rsidR="00F870F4" w:rsidRDefault="00F870F4" w:rsidP="008032D2">
            <w:pPr>
              <w:tabs>
                <w:tab w:val="right" w:pos="1202"/>
              </w:tabs>
              <w:spacing w:after="0" w:line="220" w:lineRule="exact"/>
              <w:jc w:val="right"/>
              <w:outlineLvl w:val="0"/>
              <w:rPr>
                <w:rFonts w:ascii="Arial" w:hAnsi="Arial" w:cs="Arial"/>
                <w:b/>
                <w:sz w:val="14"/>
                <w:szCs w:val="14"/>
                <w:lang w:val="en-GB"/>
              </w:rPr>
            </w:pPr>
          </w:p>
        </w:tc>
        <w:tc>
          <w:tcPr>
            <w:tcW w:w="418" w:type="pct"/>
            <w:vAlign w:val="bottom"/>
          </w:tcPr>
          <w:p w14:paraId="3155939B" w14:textId="77777777" w:rsidR="00F870F4" w:rsidRDefault="00F870F4" w:rsidP="008032D2">
            <w:pPr>
              <w:tabs>
                <w:tab w:val="right" w:pos="1202"/>
              </w:tabs>
              <w:spacing w:after="0" w:line="220" w:lineRule="exact"/>
              <w:jc w:val="right"/>
              <w:outlineLvl w:val="0"/>
              <w:rPr>
                <w:rFonts w:ascii="Arial" w:hAnsi="Arial" w:cs="Arial"/>
                <w:b/>
                <w:sz w:val="14"/>
                <w:szCs w:val="14"/>
                <w:lang w:val="en-GB"/>
              </w:rPr>
            </w:pPr>
            <w:r w:rsidRPr="00EB787B">
              <w:rPr>
                <w:rFonts w:ascii="Arial" w:hAnsi="Arial" w:cs="Arial"/>
                <w:b/>
                <w:sz w:val="14"/>
                <w:szCs w:val="14"/>
                <w:lang w:val="en-GB"/>
              </w:rPr>
              <w:t>Stage 3</w:t>
            </w:r>
          </w:p>
        </w:tc>
        <w:tc>
          <w:tcPr>
            <w:tcW w:w="455" w:type="pct"/>
            <w:vAlign w:val="bottom"/>
          </w:tcPr>
          <w:p w14:paraId="3B0C614D" w14:textId="77777777" w:rsidR="00F870F4" w:rsidRDefault="00F870F4" w:rsidP="008032D2">
            <w:pPr>
              <w:tabs>
                <w:tab w:val="right" w:pos="1202"/>
              </w:tabs>
              <w:spacing w:after="0" w:line="220" w:lineRule="exact"/>
              <w:jc w:val="right"/>
              <w:outlineLvl w:val="0"/>
              <w:rPr>
                <w:rFonts w:ascii="Arial" w:hAnsi="Arial" w:cs="Arial"/>
                <w:b/>
                <w:sz w:val="14"/>
                <w:szCs w:val="14"/>
                <w:lang w:val="en-GB"/>
              </w:rPr>
            </w:pPr>
          </w:p>
        </w:tc>
      </w:tr>
      <w:tr w:rsidR="00F870F4" w:rsidRPr="00587444" w14:paraId="3BE1960A" w14:textId="77777777" w:rsidTr="003107BC">
        <w:trPr>
          <w:trHeight w:val="170"/>
        </w:trPr>
        <w:tc>
          <w:tcPr>
            <w:tcW w:w="765" w:type="pct"/>
            <w:vAlign w:val="bottom"/>
          </w:tcPr>
          <w:p w14:paraId="6F740FBA" w14:textId="77777777" w:rsidR="00F870F4" w:rsidRPr="00587444" w:rsidRDefault="00F870F4" w:rsidP="008032D2">
            <w:pPr>
              <w:tabs>
                <w:tab w:val="left" w:pos="-720"/>
              </w:tabs>
              <w:spacing w:after="0" w:line="220" w:lineRule="exact"/>
              <w:rPr>
                <w:rFonts w:ascii="Arial" w:hAnsi="Arial" w:cs="Arial"/>
                <w:sz w:val="14"/>
                <w:szCs w:val="14"/>
              </w:rPr>
            </w:pPr>
          </w:p>
        </w:tc>
        <w:tc>
          <w:tcPr>
            <w:tcW w:w="420" w:type="pct"/>
            <w:vAlign w:val="bottom"/>
          </w:tcPr>
          <w:p w14:paraId="528C39D2"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0" w:type="pct"/>
            <w:vAlign w:val="bottom"/>
          </w:tcPr>
          <w:p w14:paraId="689312D1"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1" w:type="pct"/>
            <w:vAlign w:val="bottom"/>
          </w:tcPr>
          <w:p w14:paraId="6D45BA7C"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1" w:type="pct"/>
            <w:vAlign w:val="bottom"/>
          </w:tcPr>
          <w:p w14:paraId="271009BB"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1" w:type="pct"/>
            <w:vAlign w:val="bottom"/>
          </w:tcPr>
          <w:p w14:paraId="2D5206F4"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1" w:type="pct"/>
            <w:vAlign w:val="bottom"/>
          </w:tcPr>
          <w:p w14:paraId="3EE18513"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1" w:type="pct"/>
            <w:vAlign w:val="bottom"/>
          </w:tcPr>
          <w:p w14:paraId="6CBAF9D9"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0" w:type="pct"/>
            <w:vAlign w:val="bottom"/>
          </w:tcPr>
          <w:p w14:paraId="5C0FF2C4"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18" w:type="pct"/>
            <w:vAlign w:val="bottom"/>
          </w:tcPr>
          <w:p w14:paraId="6AE129A2"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55" w:type="pct"/>
            <w:vAlign w:val="bottom"/>
          </w:tcPr>
          <w:p w14:paraId="5B072349" w14:textId="77777777" w:rsidR="00F870F4" w:rsidRPr="00587444" w:rsidRDefault="00F870F4" w:rsidP="008032D2">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r>
      <w:tr w:rsidR="00F870F4" w:rsidRPr="00587444" w14:paraId="3BBF1CD5" w14:textId="77777777" w:rsidTr="003107BC">
        <w:trPr>
          <w:trHeight w:val="171"/>
        </w:trPr>
        <w:tc>
          <w:tcPr>
            <w:tcW w:w="765" w:type="pct"/>
            <w:vAlign w:val="bottom"/>
          </w:tcPr>
          <w:p w14:paraId="5845D466" w14:textId="77777777" w:rsidR="00F870F4" w:rsidRPr="00587444" w:rsidRDefault="00F870F4" w:rsidP="008032D2">
            <w:pPr>
              <w:tabs>
                <w:tab w:val="left" w:pos="-720"/>
              </w:tabs>
              <w:spacing w:after="0" w:line="140" w:lineRule="exact"/>
              <w:rPr>
                <w:rFonts w:ascii="Arial" w:hAnsi="Arial" w:cs="Arial"/>
                <w:sz w:val="14"/>
                <w:szCs w:val="14"/>
                <w:lang w:val="en-GB"/>
              </w:rPr>
            </w:pPr>
          </w:p>
        </w:tc>
        <w:tc>
          <w:tcPr>
            <w:tcW w:w="420" w:type="pct"/>
            <w:vAlign w:val="bottom"/>
          </w:tcPr>
          <w:p w14:paraId="09F233EF" w14:textId="77777777" w:rsidR="00F870F4" w:rsidRPr="00587444" w:rsidRDefault="00F870F4" w:rsidP="008032D2">
            <w:pPr>
              <w:tabs>
                <w:tab w:val="right" w:pos="1202"/>
              </w:tabs>
              <w:spacing w:after="0" w:line="140" w:lineRule="exact"/>
              <w:jc w:val="right"/>
              <w:outlineLvl w:val="0"/>
              <w:rPr>
                <w:rFonts w:ascii="Arial" w:hAnsi="Arial" w:cs="Arial"/>
                <w:b/>
                <w:sz w:val="14"/>
                <w:szCs w:val="14"/>
                <w:lang w:val="en-GB"/>
              </w:rPr>
            </w:pPr>
          </w:p>
        </w:tc>
        <w:tc>
          <w:tcPr>
            <w:tcW w:w="420" w:type="pct"/>
            <w:vAlign w:val="bottom"/>
          </w:tcPr>
          <w:p w14:paraId="2BBF1A5D" w14:textId="77777777" w:rsidR="00F870F4" w:rsidRPr="00587444" w:rsidRDefault="00F870F4" w:rsidP="008032D2">
            <w:pPr>
              <w:tabs>
                <w:tab w:val="right" w:pos="1202"/>
              </w:tabs>
              <w:spacing w:after="0" w:line="140" w:lineRule="exact"/>
              <w:jc w:val="right"/>
              <w:outlineLvl w:val="0"/>
              <w:rPr>
                <w:rFonts w:ascii="Arial" w:hAnsi="Arial" w:cs="Arial"/>
                <w:b/>
                <w:sz w:val="14"/>
                <w:szCs w:val="14"/>
                <w:lang w:val="en-GB"/>
              </w:rPr>
            </w:pPr>
          </w:p>
        </w:tc>
        <w:tc>
          <w:tcPr>
            <w:tcW w:w="421" w:type="pct"/>
            <w:vAlign w:val="bottom"/>
          </w:tcPr>
          <w:p w14:paraId="5D6320A6" w14:textId="77777777" w:rsidR="00F870F4" w:rsidRPr="00587444" w:rsidRDefault="00F870F4" w:rsidP="008032D2">
            <w:pPr>
              <w:tabs>
                <w:tab w:val="right" w:pos="1202"/>
              </w:tabs>
              <w:spacing w:after="0" w:line="140" w:lineRule="exact"/>
              <w:jc w:val="right"/>
              <w:outlineLvl w:val="0"/>
              <w:rPr>
                <w:rFonts w:ascii="Arial" w:hAnsi="Arial" w:cs="Arial"/>
                <w:b/>
                <w:sz w:val="14"/>
                <w:szCs w:val="14"/>
                <w:lang w:val="en-GB"/>
              </w:rPr>
            </w:pPr>
          </w:p>
        </w:tc>
        <w:tc>
          <w:tcPr>
            <w:tcW w:w="421" w:type="pct"/>
          </w:tcPr>
          <w:p w14:paraId="3EE8695B" w14:textId="77777777" w:rsidR="00F870F4" w:rsidRPr="00587444" w:rsidRDefault="00F870F4" w:rsidP="008032D2">
            <w:pPr>
              <w:tabs>
                <w:tab w:val="right" w:pos="1202"/>
              </w:tabs>
              <w:spacing w:after="0" w:line="140" w:lineRule="exact"/>
              <w:jc w:val="right"/>
              <w:outlineLvl w:val="0"/>
              <w:rPr>
                <w:rFonts w:ascii="Arial" w:hAnsi="Arial" w:cs="Arial"/>
                <w:b/>
                <w:sz w:val="14"/>
                <w:szCs w:val="14"/>
                <w:lang w:val="en-GB"/>
              </w:rPr>
            </w:pPr>
          </w:p>
        </w:tc>
        <w:tc>
          <w:tcPr>
            <w:tcW w:w="421" w:type="pct"/>
            <w:vAlign w:val="bottom"/>
          </w:tcPr>
          <w:p w14:paraId="751E94DB" w14:textId="77777777" w:rsidR="00F870F4" w:rsidRPr="00587444" w:rsidRDefault="00F870F4" w:rsidP="008032D2">
            <w:pPr>
              <w:tabs>
                <w:tab w:val="right" w:pos="1202"/>
              </w:tabs>
              <w:spacing w:after="0" w:line="140" w:lineRule="exact"/>
              <w:jc w:val="right"/>
              <w:outlineLvl w:val="0"/>
              <w:rPr>
                <w:rFonts w:ascii="Arial" w:hAnsi="Arial" w:cs="Arial"/>
                <w:b/>
                <w:sz w:val="14"/>
                <w:szCs w:val="14"/>
                <w:lang w:val="en-GB"/>
              </w:rPr>
            </w:pPr>
          </w:p>
        </w:tc>
        <w:tc>
          <w:tcPr>
            <w:tcW w:w="421" w:type="pct"/>
            <w:vAlign w:val="bottom"/>
          </w:tcPr>
          <w:p w14:paraId="31419CBB" w14:textId="77777777" w:rsidR="00F870F4" w:rsidRPr="00587444" w:rsidRDefault="00F870F4" w:rsidP="008032D2">
            <w:pPr>
              <w:tabs>
                <w:tab w:val="right" w:pos="1202"/>
              </w:tabs>
              <w:spacing w:after="0" w:line="140" w:lineRule="exact"/>
              <w:jc w:val="right"/>
              <w:outlineLvl w:val="0"/>
              <w:rPr>
                <w:rFonts w:ascii="Arial" w:hAnsi="Arial" w:cs="Arial"/>
                <w:b/>
                <w:sz w:val="14"/>
                <w:szCs w:val="14"/>
                <w:lang w:val="en-GB"/>
              </w:rPr>
            </w:pPr>
          </w:p>
        </w:tc>
        <w:tc>
          <w:tcPr>
            <w:tcW w:w="421" w:type="pct"/>
            <w:vAlign w:val="bottom"/>
          </w:tcPr>
          <w:p w14:paraId="3D267F7C" w14:textId="77777777" w:rsidR="00F870F4" w:rsidRPr="00587444" w:rsidRDefault="00F870F4" w:rsidP="008032D2">
            <w:pPr>
              <w:tabs>
                <w:tab w:val="right" w:pos="1202"/>
              </w:tabs>
              <w:spacing w:after="0" w:line="140" w:lineRule="exact"/>
              <w:jc w:val="right"/>
              <w:outlineLvl w:val="0"/>
              <w:rPr>
                <w:rFonts w:ascii="Arial" w:hAnsi="Arial" w:cs="Arial"/>
                <w:b/>
                <w:sz w:val="14"/>
                <w:szCs w:val="14"/>
                <w:lang w:val="en-GB"/>
              </w:rPr>
            </w:pPr>
          </w:p>
        </w:tc>
        <w:tc>
          <w:tcPr>
            <w:tcW w:w="420" w:type="pct"/>
            <w:vAlign w:val="bottom"/>
          </w:tcPr>
          <w:p w14:paraId="08F591D1" w14:textId="77777777" w:rsidR="00F870F4" w:rsidRPr="00587444" w:rsidRDefault="00F870F4" w:rsidP="008032D2">
            <w:pPr>
              <w:tabs>
                <w:tab w:val="right" w:pos="1202"/>
              </w:tabs>
              <w:spacing w:after="0" w:line="140" w:lineRule="exact"/>
              <w:jc w:val="right"/>
              <w:outlineLvl w:val="0"/>
              <w:rPr>
                <w:rFonts w:ascii="Arial" w:hAnsi="Arial" w:cs="Arial"/>
                <w:b/>
                <w:sz w:val="14"/>
                <w:szCs w:val="14"/>
                <w:lang w:val="en-GB"/>
              </w:rPr>
            </w:pPr>
          </w:p>
        </w:tc>
        <w:tc>
          <w:tcPr>
            <w:tcW w:w="418" w:type="pct"/>
          </w:tcPr>
          <w:p w14:paraId="4FE7A344" w14:textId="77777777" w:rsidR="00F870F4" w:rsidRPr="00587444" w:rsidRDefault="00F870F4" w:rsidP="008032D2">
            <w:pPr>
              <w:tabs>
                <w:tab w:val="right" w:pos="1202"/>
              </w:tabs>
              <w:spacing w:after="0" w:line="140" w:lineRule="exact"/>
              <w:jc w:val="right"/>
              <w:outlineLvl w:val="0"/>
              <w:rPr>
                <w:rFonts w:ascii="Arial" w:hAnsi="Arial" w:cs="Arial"/>
                <w:b/>
                <w:sz w:val="14"/>
                <w:szCs w:val="14"/>
                <w:lang w:val="en-GB"/>
              </w:rPr>
            </w:pPr>
          </w:p>
        </w:tc>
        <w:tc>
          <w:tcPr>
            <w:tcW w:w="455" w:type="pct"/>
            <w:vAlign w:val="bottom"/>
          </w:tcPr>
          <w:p w14:paraId="046F4538" w14:textId="77777777" w:rsidR="00F870F4" w:rsidRPr="00587444" w:rsidRDefault="00F870F4" w:rsidP="008032D2">
            <w:pPr>
              <w:tabs>
                <w:tab w:val="right" w:pos="1202"/>
              </w:tabs>
              <w:spacing w:after="0" w:line="140" w:lineRule="exact"/>
              <w:jc w:val="right"/>
              <w:outlineLvl w:val="0"/>
              <w:rPr>
                <w:rFonts w:ascii="Arial" w:hAnsi="Arial" w:cs="Arial"/>
                <w:b/>
                <w:sz w:val="14"/>
                <w:szCs w:val="14"/>
                <w:lang w:val="en-GB"/>
              </w:rPr>
            </w:pPr>
          </w:p>
        </w:tc>
      </w:tr>
      <w:tr w:rsidR="00F870F4" w:rsidRPr="00587444" w14:paraId="4FAA8578" w14:textId="77777777" w:rsidTr="003107BC">
        <w:trPr>
          <w:trHeight w:val="283"/>
        </w:trPr>
        <w:tc>
          <w:tcPr>
            <w:tcW w:w="765" w:type="pct"/>
            <w:vAlign w:val="bottom"/>
          </w:tcPr>
          <w:p w14:paraId="2DC1E6A8" w14:textId="77777777" w:rsidR="00F870F4" w:rsidRPr="00587444" w:rsidRDefault="00F870F4" w:rsidP="008032D2">
            <w:pPr>
              <w:tabs>
                <w:tab w:val="right" w:pos="1202"/>
              </w:tabs>
              <w:spacing w:after="0" w:line="240" w:lineRule="exact"/>
              <w:outlineLvl w:val="0"/>
              <w:rPr>
                <w:rFonts w:ascii="Arial" w:hAnsi="Arial" w:cs="Arial"/>
                <w:sz w:val="14"/>
                <w:szCs w:val="14"/>
                <w:lang w:val="en-GB"/>
              </w:rPr>
            </w:pPr>
            <w:r w:rsidRPr="00587444">
              <w:rPr>
                <w:rFonts w:ascii="Arial" w:hAnsi="Arial" w:cs="Arial"/>
                <w:sz w:val="14"/>
                <w:szCs w:val="14"/>
                <w:lang w:val="en-GB"/>
              </w:rPr>
              <w:t>Gross amount</w:t>
            </w:r>
          </w:p>
        </w:tc>
        <w:tc>
          <w:tcPr>
            <w:tcW w:w="420" w:type="pct"/>
            <w:tcBorders>
              <w:top w:val="nil"/>
              <w:left w:val="nil"/>
              <w:bottom w:val="nil"/>
              <w:right w:val="nil"/>
            </w:tcBorders>
            <w:shd w:val="clear" w:color="auto" w:fill="auto"/>
            <w:vAlign w:val="bottom"/>
          </w:tcPr>
          <w:p w14:paraId="02BA7541"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w:t>
            </w:r>
            <w:r>
              <w:rPr>
                <w:rFonts w:ascii="Arial" w:hAnsi="Arial" w:cs="Arial"/>
                <w:sz w:val="14"/>
                <w:szCs w:val="14"/>
              </w:rPr>
              <w:t>,</w:t>
            </w:r>
            <w:r w:rsidRPr="00F959D0">
              <w:rPr>
                <w:rFonts w:ascii="Arial" w:hAnsi="Arial" w:cs="Arial"/>
                <w:sz w:val="14"/>
                <w:szCs w:val="14"/>
              </w:rPr>
              <w:t xml:space="preserve">644 </w:t>
            </w:r>
          </w:p>
        </w:tc>
        <w:tc>
          <w:tcPr>
            <w:tcW w:w="420" w:type="pct"/>
            <w:tcBorders>
              <w:top w:val="nil"/>
              <w:left w:val="nil"/>
              <w:bottom w:val="nil"/>
              <w:right w:val="nil"/>
            </w:tcBorders>
            <w:shd w:val="clear" w:color="auto" w:fill="auto"/>
            <w:vAlign w:val="bottom"/>
          </w:tcPr>
          <w:p w14:paraId="4630F742"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12 </w:t>
            </w:r>
          </w:p>
        </w:tc>
        <w:tc>
          <w:tcPr>
            <w:tcW w:w="421" w:type="pct"/>
            <w:tcBorders>
              <w:top w:val="nil"/>
              <w:left w:val="nil"/>
              <w:bottom w:val="nil"/>
              <w:right w:val="nil"/>
            </w:tcBorders>
            <w:shd w:val="clear" w:color="auto" w:fill="auto"/>
            <w:vAlign w:val="bottom"/>
          </w:tcPr>
          <w:p w14:paraId="5F8A851B"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w:t>
            </w:r>
            <w:r>
              <w:rPr>
                <w:rFonts w:ascii="Arial" w:hAnsi="Arial" w:cs="Arial"/>
                <w:sz w:val="14"/>
                <w:szCs w:val="14"/>
              </w:rPr>
              <w:t>,</w:t>
            </w:r>
            <w:r w:rsidRPr="00F959D0">
              <w:rPr>
                <w:rFonts w:ascii="Arial" w:hAnsi="Arial" w:cs="Arial"/>
                <w:sz w:val="14"/>
                <w:szCs w:val="14"/>
              </w:rPr>
              <w:t xml:space="preserve">535 </w:t>
            </w:r>
          </w:p>
        </w:tc>
        <w:tc>
          <w:tcPr>
            <w:tcW w:w="421" w:type="pct"/>
            <w:tcBorders>
              <w:top w:val="nil"/>
              <w:left w:val="nil"/>
              <w:bottom w:val="nil"/>
              <w:right w:val="nil"/>
            </w:tcBorders>
            <w:vAlign w:val="bottom"/>
          </w:tcPr>
          <w:p w14:paraId="60213D64"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42 </w:t>
            </w:r>
          </w:p>
        </w:tc>
        <w:tc>
          <w:tcPr>
            <w:tcW w:w="421" w:type="pct"/>
            <w:tcBorders>
              <w:top w:val="nil"/>
              <w:left w:val="nil"/>
              <w:bottom w:val="nil"/>
              <w:right w:val="nil"/>
            </w:tcBorders>
            <w:shd w:val="clear" w:color="auto" w:fill="auto"/>
            <w:vAlign w:val="bottom"/>
          </w:tcPr>
          <w:p w14:paraId="763D0456" w14:textId="77777777" w:rsidR="00F870F4" w:rsidRPr="00587444" w:rsidRDefault="00F870F4" w:rsidP="008032D2">
            <w:pPr>
              <w:tabs>
                <w:tab w:val="right" w:pos="1202"/>
              </w:tabs>
              <w:spacing w:after="0" w:line="240" w:lineRule="exact"/>
              <w:jc w:val="right"/>
              <w:outlineLvl w:val="0"/>
              <w:rPr>
                <w:rFonts w:ascii="Arial" w:hAnsi="Arial" w:cs="Arial"/>
                <w:b/>
                <w:bCs/>
                <w:sz w:val="14"/>
                <w:szCs w:val="14"/>
              </w:rPr>
            </w:pPr>
            <w:r w:rsidRPr="00F959D0">
              <w:rPr>
                <w:rFonts w:ascii="Arial" w:hAnsi="Arial" w:cs="Arial"/>
                <w:b/>
                <w:bCs/>
                <w:sz w:val="14"/>
                <w:szCs w:val="14"/>
              </w:rPr>
              <w:t xml:space="preserve"> 6</w:t>
            </w:r>
            <w:r>
              <w:rPr>
                <w:rFonts w:ascii="Arial" w:hAnsi="Arial" w:cs="Arial"/>
                <w:b/>
                <w:bCs/>
                <w:sz w:val="14"/>
                <w:szCs w:val="14"/>
              </w:rPr>
              <w:t>,</w:t>
            </w:r>
            <w:r w:rsidRPr="00F959D0">
              <w:rPr>
                <w:rFonts w:ascii="Arial" w:hAnsi="Arial" w:cs="Arial"/>
                <w:b/>
                <w:bCs/>
                <w:sz w:val="14"/>
                <w:szCs w:val="14"/>
              </w:rPr>
              <w:t xml:space="preserve">233 </w:t>
            </w:r>
          </w:p>
        </w:tc>
        <w:tc>
          <w:tcPr>
            <w:tcW w:w="421" w:type="pct"/>
            <w:tcBorders>
              <w:top w:val="nil"/>
              <w:left w:val="nil"/>
              <w:bottom w:val="nil"/>
              <w:right w:val="nil"/>
            </w:tcBorders>
            <w:shd w:val="clear" w:color="auto" w:fill="auto"/>
            <w:vAlign w:val="bottom"/>
          </w:tcPr>
          <w:p w14:paraId="1DDC3D5F"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876 </w:t>
            </w:r>
          </w:p>
        </w:tc>
        <w:tc>
          <w:tcPr>
            <w:tcW w:w="421" w:type="pct"/>
            <w:tcBorders>
              <w:top w:val="nil"/>
              <w:left w:val="nil"/>
              <w:bottom w:val="nil"/>
              <w:right w:val="nil"/>
            </w:tcBorders>
            <w:shd w:val="clear" w:color="auto" w:fill="auto"/>
            <w:vAlign w:val="bottom"/>
          </w:tcPr>
          <w:p w14:paraId="252B2F2B"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12 </w:t>
            </w:r>
          </w:p>
        </w:tc>
        <w:tc>
          <w:tcPr>
            <w:tcW w:w="420" w:type="pct"/>
            <w:tcBorders>
              <w:top w:val="nil"/>
              <w:left w:val="nil"/>
              <w:bottom w:val="nil"/>
              <w:right w:val="nil"/>
            </w:tcBorders>
            <w:shd w:val="clear" w:color="auto" w:fill="auto"/>
            <w:vAlign w:val="bottom"/>
          </w:tcPr>
          <w:p w14:paraId="04BD4D4E"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w:t>
            </w:r>
            <w:r>
              <w:rPr>
                <w:rFonts w:ascii="Arial" w:hAnsi="Arial" w:cs="Arial"/>
                <w:sz w:val="14"/>
                <w:szCs w:val="14"/>
              </w:rPr>
              <w:t>,</w:t>
            </w:r>
            <w:r w:rsidRPr="00F959D0">
              <w:rPr>
                <w:rFonts w:ascii="Arial" w:hAnsi="Arial" w:cs="Arial"/>
                <w:sz w:val="14"/>
                <w:szCs w:val="14"/>
              </w:rPr>
              <w:t xml:space="preserve">535 </w:t>
            </w:r>
          </w:p>
        </w:tc>
        <w:tc>
          <w:tcPr>
            <w:tcW w:w="418" w:type="pct"/>
            <w:tcBorders>
              <w:top w:val="nil"/>
              <w:left w:val="nil"/>
              <w:bottom w:val="nil"/>
              <w:right w:val="nil"/>
            </w:tcBorders>
            <w:vAlign w:val="bottom"/>
          </w:tcPr>
          <w:p w14:paraId="6D4B6427"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42 </w:t>
            </w:r>
          </w:p>
        </w:tc>
        <w:tc>
          <w:tcPr>
            <w:tcW w:w="455" w:type="pct"/>
            <w:tcBorders>
              <w:top w:val="nil"/>
              <w:left w:val="nil"/>
              <w:bottom w:val="nil"/>
              <w:right w:val="nil"/>
            </w:tcBorders>
            <w:shd w:val="clear" w:color="auto" w:fill="auto"/>
            <w:vAlign w:val="bottom"/>
          </w:tcPr>
          <w:p w14:paraId="004E1C91" w14:textId="77777777" w:rsidR="00F870F4" w:rsidRPr="00587444" w:rsidRDefault="00F870F4" w:rsidP="008032D2">
            <w:pPr>
              <w:tabs>
                <w:tab w:val="right" w:pos="1202"/>
              </w:tabs>
              <w:spacing w:after="0" w:line="240" w:lineRule="exact"/>
              <w:jc w:val="right"/>
              <w:outlineLvl w:val="0"/>
              <w:rPr>
                <w:rFonts w:ascii="Arial" w:hAnsi="Arial" w:cs="Arial"/>
                <w:b/>
                <w:bCs/>
                <w:sz w:val="14"/>
                <w:szCs w:val="14"/>
              </w:rPr>
            </w:pPr>
            <w:r w:rsidRPr="00F959D0">
              <w:rPr>
                <w:rFonts w:ascii="Arial" w:hAnsi="Arial" w:cs="Arial"/>
                <w:b/>
                <w:bCs/>
                <w:sz w:val="14"/>
                <w:szCs w:val="14"/>
              </w:rPr>
              <w:t xml:space="preserve"> 5</w:t>
            </w:r>
            <w:r>
              <w:rPr>
                <w:rFonts w:ascii="Arial" w:hAnsi="Arial" w:cs="Arial"/>
                <w:b/>
                <w:bCs/>
                <w:sz w:val="14"/>
                <w:szCs w:val="14"/>
              </w:rPr>
              <w:t>,</w:t>
            </w:r>
            <w:r w:rsidRPr="00F959D0">
              <w:rPr>
                <w:rFonts w:ascii="Arial" w:hAnsi="Arial" w:cs="Arial"/>
                <w:b/>
                <w:bCs/>
                <w:sz w:val="14"/>
                <w:szCs w:val="14"/>
              </w:rPr>
              <w:t xml:space="preserve">465 </w:t>
            </w:r>
          </w:p>
        </w:tc>
      </w:tr>
      <w:tr w:rsidR="00F870F4" w:rsidRPr="00587444" w14:paraId="23FEF74D" w14:textId="77777777" w:rsidTr="003107BC">
        <w:trPr>
          <w:trHeight w:val="283"/>
        </w:trPr>
        <w:tc>
          <w:tcPr>
            <w:tcW w:w="765" w:type="pct"/>
            <w:vAlign w:val="bottom"/>
          </w:tcPr>
          <w:p w14:paraId="5BCF3F89" w14:textId="77777777" w:rsidR="00F870F4" w:rsidRPr="00587444" w:rsidRDefault="00F870F4" w:rsidP="008032D2">
            <w:pPr>
              <w:tabs>
                <w:tab w:val="right" w:pos="1202"/>
              </w:tabs>
              <w:spacing w:after="0" w:line="240" w:lineRule="exact"/>
              <w:outlineLvl w:val="0"/>
              <w:rPr>
                <w:rFonts w:ascii="Arial" w:hAnsi="Arial" w:cs="Arial"/>
                <w:sz w:val="14"/>
                <w:szCs w:val="14"/>
                <w:lang w:val="en-GB"/>
              </w:rPr>
            </w:pPr>
            <w:r w:rsidRPr="00587444">
              <w:rPr>
                <w:rFonts w:ascii="Arial" w:hAnsi="Arial" w:cs="Arial"/>
                <w:sz w:val="14"/>
                <w:szCs w:val="14"/>
                <w:lang w:val="en-GB"/>
              </w:rPr>
              <w:t>Loss allowances</w:t>
            </w:r>
          </w:p>
        </w:tc>
        <w:tc>
          <w:tcPr>
            <w:tcW w:w="420" w:type="pct"/>
            <w:tcBorders>
              <w:top w:val="nil"/>
              <w:left w:val="nil"/>
              <w:bottom w:val="nil"/>
              <w:right w:val="nil"/>
            </w:tcBorders>
            <w:shd w:val="clear" w:color="auto" w:fill="auto"/>
            <w:vAlign w:val="bottom"/>
          </w:tcPr>
          <w:p w14:paraId="38C5450F"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(27)</w:t>
            </w:r>
          </w:p>
        </w:tc>
        <w:tc>
          <w:tcPr>
            <w:tcW w:w="420" w:type="pct"/>
            <w:tcBorders>
              <w:top w:val="nil"/>
              <w:left w:val="nil"/>
              <w:bottom w:val="nil"/>
              <w:right w:val="nil"/>
            </w:tcBorders>
            <w:shd w:val="clear" w:color="auto" w:fill="auto"/>
            <w:vAlign w:val="bottom"/>
          </w:tcPr>
          <w:p w14:paraId="02F72592"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w:t>
            </w:r>
          </w:p>
        </w:tc>
        <w:tc>
          <w:tcPr>
            <w:tcW w:w="421" w:type="pct"/>
            <w:tcBorders>
              <w:top w:val="nil"/>
              <w:left w:val="nil"/>
              <w:bottom w:val="nil"/>
              <w:right w:val="nil"/>
            </w:tcBorders>
            <w:shd w:val="clear" w:color="auto" w:fill="auto"/>
            <w:vAlign w:val="bottom"/>
          </w:tcPr>
          <w:p w14:paraId="5E6912B3"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w:t>
            </w:r>
            <w:r>
              <w:rPr>
                <w:rFonts w:ascii="Arial" w:hAnsi="Arial" w:cs="Arial"/>
                <w:sz w:val="14"/>
                <w:szCs w:val="14"/>
              </w:rPr>
              <w:t>,</w:t>
            </w:r>
            <w:r w:rsidRPr="00F959D0">
              <w:rPr>
                <w:rFonts w:ascii="Arial" w:hAnsi="Arial" w:cs="Arial"/>
                <w:sz w:val="14"/>
                <w:szCs w:val="14"/>
              </w:rPr>
              <w:t>330)</w:t>
            </w:r>
          </w:p>
        </w:tc>
        <w:tc>
          <w:tcPr>
            <w:tcW w:w="421" w:type="pct"/>
            <w:tcBorders>
              <w:top w:val="nil"/>
              <w:left w:val="nil"/>
              <w:bottom w:val="nil"/>
              <w:right w:val="nil"/>
            </w:tcBorders>
            <w:vAlign w:val="bottom"/>
          </w:tcPr>
          <w:p w14:paraId="7FFF53DD"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(35)</w:t>
            </w:r>
          </w:p>
        </w:tc>
        <w:tc>
          <w:tcPr>
            <w:tcW w:w="421" w:type="pct"/>
            <w:tcBorders>
              <w:top w:val="nil"/>
              <w:left w:val="nil"/>
              <w:bottom w:val="nil"/>
              <w:right w:val="nil"/>
            </w:tcBorders>
            <w:shd w:val="clear" w:color="auto" w:fill="auto"/>
            <w:vAlign w:val="bottom"/>
          </w:tcPr>
          <w:p w14:paraId="01413947" w14:textId="77777777" w:rsidR="00F870F4" w:rsidRPr="00587444" w:rsidRDefault="00F870F4" w:rsidP="008032D2">
            <w:pPr>
              <w:tabs>
                <w:tab w:val="right" w:pos="1202"/>
              </w:tabs>
              <w:spacing w:after="0" w:line="240" w:lineRule="exact"/>
              <w:jc w:val="right"/>
              <w:outlineLvl w:val="0"/>
              <w:rPr>
                <w:rFonts w:ascii="Arial" w:hAnsi="Arial" w:cs="Arial"/>
                <w:b/>
                <w:bCs/>
                <w:sz w:val="14"/>
                <w:szCs w:val="14"/>
              </w:rPr>
            </w:pPr>
            <w:r w:rsidRPr="00F959D0">
              <w:rPr>
                <w:rFonts w:ascii="Arial" w:hAnsi="Arial" w:cs="Arial"/>
                <w:b/>
                <w:bCs/>
                <w:sz w:val="14"/>
                <w:szCs w:val="14"/>
              </w:rPr>
              <w:t xml:space="preserve"> (4</w:t>
            </w:r>
            <w:r>
              <w:rPr>
                <w:rFonts w:ascii="Arial" w:hAnsi="Arial" w:cs="Arial"/>
                <w:b/>
                <w:bCs/>
                <w:sz w:val="14"/>
                <w:szCs w:val="14"/>
              </w:rPr>
              <w:t>,</w:t>
            </w:r>
            <w:r w:rsidRPr="00F959D0">
              <w:rPr>
                <w:rFonts w:ascii="Arial" w:hAnsi="Arial" w:cs="Arial"/>
                <w:b/>
                <w:bCs/>
                <w:sz w:val="14"/>
                <w:szCs w:val="14"/>
              </w:rPr>
              <w:t>393)</w:t>
            </w:r>
          </w:p>
        </w:tc>
        <w:tc>
          <w:tcPr>
            <w:tcW w:w="421" w:type="pct"/>
            <w:tcBorders>
              <w:top w:val="nil"/>
              <w:left w:val="nil"/>
              <w:bottom w:val="nil"/>
              <w:right w:val="nil"/>
            </w:tcBorders>
            <w:shd w:val="clear" w:color="auto" w:fill="auto"/>
            <w:vAlign w:val="bottom"/>
          </w:tcPr>
          <w:p w14:paraId="3E3F132A"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(19)</w:t>
            </w:r>
          </w:p>
        </w:tc>
        <w:tc>
          <w:tcPr>
            <w:tcW w:w="421" w:type="pct"/>
            <w:tcBorders>
              <w:top w:val="nil"/>
              <w:left w:val="nil"/>
              <w:bottom w:val="nil"/>
              <w:right w:val="nil"/>
            </w:tcBorders>
            <w:shd w:val="clear" w:color="auto" w:fill="auto"/>
            <w:vAlign w:val="bottom"/>
          </w:tcPr>
          <w:p w14:paraId="14CEF8D8"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w:t>
            </w:r>
          </w:p>
        </w:tc>
        <w:tc>
          <w:tcPr>
            <w:tcW w:w="420" w:type="pct"/>
            <w:tcBorders>
              <w:top w:val="nil"/>
              <w:left w:val="nil"/>
              <w:bottom w:val="nil"/>
              <w:right w:val="nil"/>
            </w:tcBorders>
            <w:shd w:val="clear" w:color="auto" w:fill="auto"/>
            <w:vAlign w:val="bottom"/>
          </w:tcPr>
          <w:p w14:paraId="632D3974"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w:t>
            </w:r>
            <w:r>
              <w:rPr>
                <w:rFonts w:ascii="Arial" w:hAnsi="Arial" w:cs="Arial"/>
                <w:sz w:val="14"/>
                <w:szCs w:val="14"/>
              </w:rPr>
              <w:t>,</w:t>
            </w:r>
            <w:r w:rsidRPr="00F959D0">
              <w:rPr>
                <w:rFonts w:ascii="Arial" w:hAnsi="Arial" w:cs="Arial"/>
                <w:sz w:val="14"/>
                <w:szCs w:val="14"/>
              </w:rPr>
              <w:t>330)</w:t>
            </w:r>
          </w:p>
        </w:tc>
        <w:tc>
          <w:tcPr>
            <w:tcW w:w="418" w:type="pct"/>
            <w:tcBorders>
              <w:top w:val="nil"/>
              <w:left w:val="nil"/>
              <w:bottom w:val="nil"/>
              <w:right w:val="nil"/>
            </w:tcBorders>
            <w:vAlign w:val="bottom"/>
          </w:tcPr>
          <w:p w14:paraId="5901FFD0" w14:textId="77777777" w:rsidR="00F870F4" w:rsidRPr="00587444" w:rsidRDefault="00F870F4" w:rsidP="008032D2">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(35)</w:t>
            </w:r>
          </w:p>
        </w:tc>
        <w:tc>
          <w:tcPr>
            <w:tcW w:w="455" w:type="pct"/>
            <w:tcBorders>
              <w:top w:val="nil"/>
              <w:left w:val="nil"/>
              <w:bottom w:val="nil"/>
              <w:right w:val="nil"/>
            </w:tcBorders>
            <w:shd w:val="clear" w:color="auto" w:fill="auto"/>
            <w:vAlign w:val="bottom"/>
          </w:tcPr>
          <w:p w14:paraId="3CBFC540" w14:textId="77777777" w:rsidR="00F870F4" w:rsidRPr="00587444" w:rsidRDefault="00F870F4" w:rsidP="008032D2">
            <w:pPr>
              <w:tabs>
                <w:tab w:val="right" w:pos="1202"/>
              </w:tabs>
              <w:spacing w:after="0" w:line="240" w:lineRule="exact"/>
              <w:jc w:val="right"/>
              <w:outlineLvl w:val="0"/>
              <w:rPr>
                <w:rFonts w:ascii="Arial" w:hAnsi="Arial" w:cs="Arial"/>
                <w:b/>
                <w:bCs/>
                <w:sz w:val="14"/>
                <w:szCs w:val="14"/>
              </w:rPr>
            </w:pPr>
            <w:r w:rsidRPr="00F959D0">
              <w:rPr>
                <w:rFonts w:ascii="Arial" w:hAnsi="Arial" w:cs="Arial"/>
                <w:b/>
                <w:bCs/>
                <w:sz w:val="14"/>
                <w:szCs w:val="14"/>
              </w:rPr>
              <w:t xml:space="preserve"> (4</w:t>
            </w:r>
            <w:r>
              <w:rPr>
                <w:rFonts w:ascii="Arial" w:hAnsi="Arial" w:cs="Arial"/>
                <w:b/>
                <w:bCs/>
                <w:sz w:val="14"/>
                <w:szCs w:val="14"/>
              </w:rPr>
              <w:t>,</w:t>
            </w:r>
            <w:r w:rsidRPr="00F959D0">
              <w:rPr>
                <w:rFonts w:ascii="Arial" w:hAnsi="Arial" w:cs="Arial"/>
                <w:b/>
                <w:bCs/>
                <w:sz w:val="14"/>
                <w:szCs w:val="14"/>
              </w:rPr>
              <w:t>385)</w:t>
            </w:r>
          </w:p>
        </w:tc>
      </w:tr>
      <w:tr w:rsidR="00F870F4" w:rsidRPr="00587444" w14:paraId="111F5528" w14:textId="77777777" w:rsidTr="003107BC">
        <w:trPr>
          <w:trHeight w:val="444"/>
        </w:trPr>
        <w:tc>
          <w:tcPr>
            <w:tcW w:w="765" w:type="pct"/>
            <w:vAlign w:val="bottom"/>
          </w:tcPr>
          <w:p w14:paraId="076210A7" w14:textId="77777777" w:rsidR="00F870F4" w:rsidRDefault="00F870F4" w:rsidP="008032D2">
            <w:pPr>
              <w:tabs>
                <w:tab w:val="right" w:pos="1202"/>
              </w:tabs>
              <w:spacing w:after="0" w:line="200" w:lineRule="exact"/>
              <w:outlineLvl w:val="0"/>
              <w:rPr>
                <w:rFonts w:ascii="Arial" w:hAnsi="Arial" w:cs="Arial"/>
                <w:b/>
                <w:iCs/>
                <w:sz w:val="14"/>
                <w:szCs w:val="14"/>
                <w:lang w:val="en-GB"/>
              </w:rPr>
            </w:pPr>
            <w:r w:rsidRPr="00587444">
              <w:rPr>
                <w:rFonts w:ascii="Arial" w:hAnsi="Arial" w:cs="Arial"/>
                <w:b/>
                <w:iCs/>
                <w:sz w:val="14"/>
                <w:szCs w:val="14"/>
                <w:lang w:val="en-GB"/>
              </w:rPr>
              <w:t xml:space="preserve">Balance as of </w:t>
            </w:r>
          </w:p>
          <w:p w14:paraId="58259BAD" w14:textId="77777777" w:rsidR="00F870F4" w:rsidRPr="00587444" w:rsidRDefault="00F870F4" w:rsidP="008032D2">
            <w:pPr>
              <w:tabs>
                <w:tab w:val="right" w:pos="1202"/>
              </w:tabs>
              <w:spacing w:after="0" w:line="200" w:lineRule="exact"/>
              <w:outlineLvl w:val="0"/>
              <w:rPr>
                <w:rFonts w:ascii="Arial" w:hAnsi="Arial" w:cs="Arial"/>
                <w:b/>
                <w:iCs/>
                <w:sz w:val="14"/>
                <w:szCs w:val="14"/>
                <w:lang w:val="en-GB"/>
              </w:rPr>
            </w:pPr>
            <w:r w:rsidRPr="00587444">
              <w:rPr>
                <w:rFonts w:ascii="Arial" w:hAnsi="Arial" w:cs="Arial"/>
                <w:b/>
                <w:iCs/>
                <w:sz w:val="14"/>
                <w:szCs w:val="14"/>
                <w:lang w:val="en-GB"/>
              </w:rPr>
              <w:t>31 December 202</w:t>
            </w:r>
            <w:r>
              <w:rPr>
                <w:rFonts w:ascii="Arial" w:hAnsi="Arial" w:cs="Arial"/>
                <w:b/>
                <w:iCs/>
                <w:sz w:val="14"/>
                <w:szCs w:val="14"/>
                <w:lang w:val="en-GB"/>
              </w:rPr>
              <w:t>3</w:t>
            </w:r>
          </w:p>
        </w:tc>
        <w:tc>
          <w:tcPr>
            <w:tcW w:w="420" w:type="pct"/>
            <w:tcBorders>
              <w:top w:val="single" w:sz="4" w:space="0" w:color="auto"/>
              <w:left w:val="nil"/>
              <w:bottom w:val="single" w:sz="12" w:space="0" w:color="auto"/>
              <w:right w:val="nil"/>
            </w:tcBorders>
            <w:shd w:val="clear" w:color="auto" w:fill="auto"/>
            <w:vAlign w:val="bottom"/>
          </w:tcPr>
          <w:p w14:paraId="35D220DA" w14:textId="77777777" w:rsidR="00F870F4" w:rsidRPr="00587444" w:rsidRDefault="00F870F4" w:rsidP="008032D2">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w:t>
            </w:r>
            <w:r>
              <w:rPr>
                <w:rFonts w:ascii="Arial" w:hAnsi="Arial" w:cs="Arial"/>
                <w:b/>
                <w:bCs/>
                <w:sz w:val="14"/>
                <w:szCs w:val="14"/>
              </w:rPr>
              <w:t>,</w:t>
            </w:r>
            <w:r w:rsidRPr="00F959D0">
              <w:rPr>
                <w:rFonts w:ascii="Arial" w:hAnsi="Arial" w:cs="Arial"/>
                <w:b/>
                <w:bCs/>
                <w:sz w:val="14"/>
                <w:szCs w:val="14"/>
              </w:rPr>
              <w:t xml:space="preserve">617 </w:t>
            </w:r>
          </w:p>
        </w:tc>
        <w:tc>
          <w:tcPr>
            <w:tcW w:w="420" w:type="pct"/>
            <w:tcBorders>
              <w:top w:val="single" w:sz="4" w:space="0" w:color="auto"/>
              <w:left w:val="nil"/>
              <w:bottom w:val="single" w:sz="12" w:space="0" w:color="auto"/>
              <w:right w:val="nil"/>
            </w:tcBorders>
            <w:shd w:val="clear" w:color="auto" w:fill="auto"/>
            <w:vAlign w:val="bottom"/>
          </w:tcPr>
          <w:p w14:paraId="59431F57" w14:textId="77777777" w:rsidR="00F870F4" w:rsidRPr="00587444" w:rsidRDefault="00F870F4" w:rsidP="008032D2">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11 </w:t>
            </w:r>
          </w:p>
        </w:tc>
        <w:tc>
          <w:tcPr>
            <w:tcW w:w="421" w:type="pct"/>
            <w:tcBorders>
              <w:top w:val="single" w:sz="4" w:space="0" w:color="auto"/>
              <w:left w:val="nil"/>
              <w:bottom w:val="single" w:sz="12" w:space="0" w:color="auto"/>
              <w:right w:val="nil"/>
            </w:tcBorders>
            <w:shd w:val="clear" w:color="auto" w:fill="auto"/>
            <w:vAlign w:val="bottom"/>
          </w:tcPr>
          <w:p w14:paraId="7F1625C4" w14:textId="77777777" w:rsidR="00F870F4" w:rsidRPr="00587444" w:rsidRDefault="00F870F4" w:rsidP="008032D2">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205 </w:t>
            </w:r>
          </w:p>
        </w:tc>
        <w:tc>
          <w:tcPr>
            <w:tcW w:w="421" w:type="pct"/>
            <w:tcBorders>
              <w:top w:val="single" w:sz="4" w:space="0" w:color="auto"/>
              <w:left w:val="nil"/>
              <w:bottom w:val="single" w:sz="12" w:space="0" w:color="auto"/>
              <w:right w:val="nil"/>
            </w:tcBorders>
            <w:vAlign w:val="bottom"/>
          </w:tcPr>
          <w:p w14:paraId="0FB3D641" w14:textId="77777777" w:rsidR="00F870F4" w:rsidRPr="00587444" w:rsidRDefault="00F870F4" w:rsidP="008032D2">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7 </w:t>
            </w:r>
          </w:p>
        </w:tc>
        <w:tc>
          <w:tcPr>
            <w:tcW w:w="421" w:type="pct"/>
            <w:tcBorders>
              <w:top w:val="single" w:sz="4" w:space="0" w:color="auto"/>
              <w:left w:val="nil"/>
              <w:bottom w:val="single" w:sz="12" w:space="0" w:color="auto"/>
              <w:right w:val="nil"/>
            </w:tcBorders>
            <w:shd w:val="clear" w:color="auto" w:fill="auto"/>
            <w:vAlign w:val="bottom"/>
          </w:tcPr>
          <w:p w14:paraId="012F2D72" w14:textId="77777777" w:rsidR="00F870F4" w:rsidRPr="00587444" w:rsidRDefault="00F870F4" w:rsidP="008032D2">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w:t>
            </w:r>
            <w:r>
              <w:rPr>
                <w:rFonts w:ascii="Arial" w:hAnsi="Arial" w:cs="Arial"/>
                <w:b/>
                <w:bCs/>
                <w:sz w:val="14"/>
                <w:szCs w:val="14"/>
              </w:rPr>
              <w:t>,</w:t>
            </w:r>
            <w:r w:rsidRPr="00F959D0">
              <w:rPr>
                <w:rFonts w:ascii="Arial" w:hAnsi="Arial" w:cs="Arial"/>
                <w:b/>
                <w:bCs/>
                <w:sz w:val="14"/>
                <w:szCs w:val="14"/>
              </w:rPr>
              <w:t xml:space="preserve">840 </w:t>
            </w:r>
          </w:p>
        </w:tc>
        <w:tc>
          <w:tcPr>
            <w:tcW w:w="421" w:type="pct"/>
            <w:tcBorders>
              <w:top w:val="single" w:sz="4" w:space="0" w:color="auto"/>
              <w:left w:val="nil"/>
              <w:bottom w:val="single" w:sz="12" w:space="0" w:color="auto"/>
              <w:right w:val="nil"/>
            </w:tcBorders>
            <w:shd w:val="clear" w:color="auto" w:fill="auto"/>
            <w:vAlign w:val="bottom"/>
          </w:tcPr>
          <w:p w14:paraId="09EF19E0" w14:textId="77777777" w:rsidR="00F870F4" w:rsidRPr="00587444" w:rsidRDefault="00F870F4" w:rsidP="008032D2">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857 </w:t>
            </w:r>
          </w:p>
        </w:tc>
        <w:tc>
          <w:tcPr>
            <w:tcW w:w="421" w:type="pct"/>
            <w:tcBorders>
              <w:top w:val="single" w:sz="4" w:space="0" w:color="auto"/>
              <w:left w:val="nil"/>
              <w:bottom w:val="single" w:sz="12" w:space="0" w:color="auto"/>
              <w:right w:val="nil"/>
            </w:tcBorders>
            <w:shd w:val="clear" w:color="auto" w:fill="auto"/>
            <w:vAlign w:val="bottom"/>
          </w:tcPr>
          <w:p w14:paraId="34C06757" w14:textId="77777777" w:rsidR="00F870F4" w:rsidRPr="00587444" w:rsidRDefault="00F870F4" w:rsidP="008032D2">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11 </w:t>
            </w:r>
          </w:p>
        </w:tc>
        <w:tc>
          <w:tcPr>
            <w:tcW w:w="420" w:type="pct"/>
            <w:tcBorders>
              <w:top w:val="single" w:sz="4" w:space="0" w:color="auto"/>
              <w:left w:val="nil"/>
              <w:bottom w:val="single" w:sz="12" w:space="0" w:color="auto"/>
              <w:right w:val="nil"/>
            </w:tcBorders>
            <w:shd w:val="clear" w:color="auto" w:fill="auto"/>
            <w:vAlign w:val="bottom"/>
          </w:tcPr>
          <w:p w14:paraId="54494617" w14:textId="77777777" w:rsidR="00F870F4" w:rsidRPr="00587444" w:rsidRDefault="00F870F4" w:rsidP="008032D2">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205 </w:t>
            </w:r>
          </w:p>
        </w:tc>
        <w:tc>
          <w:tcPr>
            <w:tcW w:w="418" w:type="pct"/>
            <w:tcBorders>
              <w:top w:val="single" w:sz="4" w:space="0" w:color="auto"/>
              <w:left w:val="nil"/>
              <w:bottom w:val="single" w:sz="12" w:space="0" w:color="auto"/>
              <w:right w:val="nil"/>
            </w:tcBorders>
            <w:vAlign w:val="bottom"/>
          </w:tcPr>
          <w:p w14:paraId="1A12BB82" w14:textId="77777777" w:rsidR="00F870F4" w:rsidRPr="00587444" w:rsidRDefault="00F870F4" w:rsidP="008032D2">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7 </w:t>
            </w:r>
          </w:p>
        </w:tc>
        <w:tc>
          <w:tcPr>
            <w:tcW w:w="455" w:type="pct"/>
            <w:tcBorders>
              <w:top w:val="single" w:sz="4" w:space="0" w:color="auto"/>
              <w:left w:val="nil"/>
              <w:bottom w:val="single" w:sz="12" w:space="0" w:color="auto"/>
              <w:right w:val="nil"/>
            </w:tcBorders>
            <w:shd w:val="clear" w:color="auto" w:fill="auto"/>
            <w:vAlign w:val="bottom"/>
          </w:tcPr>
          <w:p w14:paraId="5BB02F9C" w14:textId="77777777" w:rsidR="00F870F4" w:rsidRPr="00587444" w:rsidRDefault="00F870F4" w:rsidP="008032D2">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w:t>
            </w:r>
            <w:r>
              <w:rPr>
                <w:rFonts w:ascii="Arial" w:hAnsi="Arial" w:cs="Arial"/>
                <w:b/>
                <w:bCs/>
                <w:sz w:val="14"/>
                <w:szCs w:val="14"/>
              </w:rPr>
              <w:t>,</w:t>
            </w:r>
            <w:r w:rsidRPr="00F959D0">
              <w:rPr>
                <w:rFonts w:ascii="Arial" w:hAnsi="Arial" w:cs="Arial"/>
                <w:b/>
                <w:bCs/>
                <w:sz w:val="14"/>
                <w:szCs w:val="14"/>
              </w:rPr>
              <w:t xml:space="preserve">080 </w:t>
            </w:r>
          </w:p>
        </w:tc>
      </w:tr>
    </w:tbl>
    <w:p w14:paraId="36C70DAF" w14:textId="110B7792"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pPr>
    </w:p>
    <w:p w14:paraId="38F9FE58" w14:textId="77777777" w:rsidR="00935974" w:rsidRDefault="00935974" w:rsidP="00D843D4">
      <w:pPr>
        <w:suppressAutoHyphens/>
        <w:spacing w:after="0" w:line="240" w:lineRule="auto"/>
        <w:jc w:val="both"/>
        <w:rPr>
          <w:rFonts w:ascii="Arial" w:eastAsia="Times New Roman" w:hAnsi="Arial" w:cs="Arial"/>
          <w:color w:val="000000" w:themeColor="text1"/>
          <w:sz w:val="20"/>
          <w:szCs w:val="20"/>
          <w:lang w:val="en-GB"/>
        </w:rPr>
        <w:sectPr w:rsidR="00935974" w:rsidSect="00527D71">
          <w:pgSz w:w="11906" w:h="16838"/>
          <w:pgMar w:top="1418" w:right="1134" w:bottom="1077" w:left="1418" w:header="709" w:footer="709" w:gutter="0"/>
          <w:cols w:space="708"/>
          <w:docGrid w:linePitch="360"/>
        </w:sectPr>
      </w:pPr>
    </w:p>
    <w:p w14:paraId="1587B131"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11A56132" w14:textId="1361F278" w:rsidR="00935974" w:rsidRPr="00935974" w:rsidRDefault="00935974" w:rsidP="0093597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16</w:t>
      </w:r>
      <w:r w:rsidR="00D62E47">
        <w:rPr>
          <w:rFonts w:ascii="Arial" w:eastAsia="Times New Roman" w:hAnsi="Arial" w:cs="Arial"/>
          <w:b/>
          <w:bCs/>
          <w:sz w:val="20"/>
          <w:szCs w:val="20"/>
          <w:lang w:val="en-US"/>
        </w:rPr>
        <w:t>.</w:t>
      </w:r>
      <w:r w:rsidRPr="00935974">
        <w:rPr>
          <w:rFonts w:ascii="Arial" w:eastAsia="Times New Roman" w:hAnsi="Arial" w:cs="Arial"/>
          <w:b/>
          <w:bCs/>
          <w:sz w:val="20"/>
          <w:szCs w:val="20"/>
          <w:lang w:val="en-US"/>
        </w:rPr>
        <w:tab/>
        <w:t>Other assets (continued)</w:t>
      </w:r>
    </w:p>
    <w:p w14:paraId="108E7E14" w14:textId="77777777" w:rsidR="00935974" w:rsidRPr="00935974" w:rsidRDefault="00935974" w:rsidP="00935974">
      <w:pPr>
        <w:keepNext/>
        <w:tabs>
          <w:tab w:val="left" w:pos="567"/>
        </w:tabs>
        <w:spacing w:after="0" w:line="240" w:lineRule="auto"/>
        <w:jc w:val="both"/>
        <w:rPr>
          <w:rFonts w:ascii="Arial" w:eastAsia="Times New Roman" w:hAnsi="Arial" w:cs="Arial"/>
          <w:sz w:val="20"/>
          <w:szCs w:val="20"/>
          <w:lang w:val="en-GB"/>
        </w:rPr>
      </w:pPr>
    </w:p>
    <w:p w14:paraId="4587809C" w14:textId="77777777" w:rsidR="00935974" w:rsidRPr="00935974" w:rsidRDefault="00935974" w:rsidP="00935974">
      <w:pPr>
        <w:spacing w:after="0" w:line="240" w:lineRule="auto"/>
        <w:rPr>
          <w:rFonts w:ascii="Arial" w:eastAsia="Times New Roman" w:hAnsi="Arial" w:cs="Arial"/>
          <w:b/>
          <w:sz w:val="20"/>
          <w:szCs w:val="20"/>
          <w:lang w:val="en-US" w:eastAsia="hr-HR"/>
        </w:rPr>
      </w:pPr>
      <w:r w:rsidRPr="00935974">
        <w:rPr>
          <w:rFonts w:ascii="Arial" w:eastAsia="Calibri" w:hAnsi="Arial" w:cs="Arial"/>
          <w:sz w:val="20"/>
          <w:szCs w:val="20"/>
          <w:lang w:val="en-US"/>
        </w:rPr>
        <w:t>The following text contains the breakdown of positions stated as credit risk:</w:t>
      </w:r>
    </w:p>
    <w:p w14:paraId="7A5DB51D" w14:textId="77777777" w:rsidR="00935974" w:rsidRPr="00935974" w:rsidRDefault="00935974" w:rsidP="00935974">
      <w:pPr>
        <w:tabs>
          <w:tab w:val="left" w:pos="-720"/>
        </w:tabs>
        <w:spacing w:after="0" w:line="240" w:lineRule="auto"/>
        <w:jc w:val="both"/>
        <w:rPr>
          <w:rFonts w:ascii="Arial" w:eastAsia="Times New Roman" w:hAnsi="Arial" w:cs="Arial"/>
          <w:b/>
          <w:sz w:val="20"/>
          <w:szCs w:val="20"/>
          <w:lang w:val="en-US" w:eastAsia="hr-HR"/>
        </w:rPr>
      </w:pPr>
    </w:p>
    <w:tbl>
      <w:tblPr>
        <w:tblW w:w="5137" w:type="pct"/>
        <w:tblLayout w:type="fixed"/>
        <w:tblCellMar>
          <w:left w:w="119" w:type="dxa"/>
          <w:right w:w="119" w:type="dxa"/>
        </w:tblCellMar>
        <w:tblLook w:val="0000" w:firstRow="0" w:lastRow="0" w:firstColumn="0" w:lastColumn="0" w:noHBand="0" w:noVBand="0"/>
      </w:tblPr>
      <w:tblGrid>
        <w:gridCol w:w="3346"/>
        <w:gridCol w:w="1586"/>
        <w:gridCol w:w="1589"/>
        <w:gridCol w:w="1586"/>
        <w:gridCol w:w="1503"/>
      </w:tblGrid>
      <w:tr w:rsidR="00935974" w:rsidRPr="00935974" w14:paraId="161769BC" w14:textId="77777777" w:rsidTr="00DF2D96">
        <w:trPr>
          <w:trHeight w:val="227"/>
        </w:trPr>
        <w:tc>
          <w:tcPr>
            <w:tcW w:w="1741" w:type="pct"/>
          </w:tcPr>
          <w:p w14:paraId="77FA0E92"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1652" w:type="pct"/>
            <w:gridSpan w:val="2"/>
          </w:tcPr>
          <w:p w14:paraId="4F0DECC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10" w:name="_Toc4059784"/>
            <w:r w:rsidRPr="00935974">
              <w:rPr>
                <w:rFonts w:ascii="Arial" w:eastAsia="Times New Roman" w:hAnsi="Arial" w:cs="Arial"/>
                <w:b/>
                <w:sz w:val="20"/>
                <w:szCs w:val="20"/>
                <w:lang w:val="en-US"/>
              </w:rPr>
              <w:t>Group</w:t>
            </w:r>
            <w:bookmarkEnd w:id="410"/>
          </w:p>
        </w:tc>
        <w:tc>
          <w:tcPr>
            <w:tcW w:w="1607" w:type="pct"/>
            <w:gridSpan w:val="2"/>
          </w:tcPr>
          <w:p w14:paraId="6440696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11" w:name="_Toc4059785"/>
            <w:r w:rsidRPr="00935974">
              <w:rPr>
                <w:rFonts w:ascii="Arial" w:eastAsia="Times New Roman" w:hAnsi="Arial" w:cs="Arial"/>
                <w:b/>
                <w:sz w:val="20"/>
                <w:szCs w:val="20"/>
                <w:lang w:val="en-US"/>
              </w:rPr>
              <w:t>Bank</w:t>
            </w:r>
            <w:bookmarkEnd w:id="411"/>
          </w:p>
        </w:tc>
      </w:tr>
      <w:tr w:rsidR="00A81441" w:rsidRPr="00935974" w14:paraId="60B1AFF7" w14:textId="77777777" w:rsidTr="00A81441">
        <w:trPr>
          <w:trHeight w:val="190"/>
        </w:trPr>
        <w:tc>
          <w:tcPr>
            <w:tcW w:w="1741" w:type="pct"/>
          </w:tcPr>
          <w:p w14:paraId="1B400D51"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825" w:type="pct"/>
            <w:vAlign w:val="bottom"/>
          </w:tcPr>
          <w:p w14:paraId="034BA2DD" w14:textId="5BDBBE56" w:rsidR="00935974" w:rsidRPr="00935974" w:rsidRDefault="00A81441" w:rsidP="00935974">
            <w:pPr>
              <w:tabs>
                <w:tab w:val="right" w:pos="1202"/>
              </w:tabs>
              <w:spacing w:after="0" w:line="240" w:lineRule="atLeast"/>
              <w:jc w:val="right"/>
              <w:outlineLvl w:val="0"/>
              <w:rPr>
                <w:rFonts w:ascii="Arial" w:eastAsia="Times New Roman" w:hAnsi="Arial" w:cs="Arial"/>
                <w:b/>
                <w:sz w:val="20"/>
                <w:szCs w:val="20"/>
                <w:lang w:val="en-US"/>
              </w:rPr>
            </w:pPr>
            <w:r w:rsidRPr="00A81441">
              <w:rPr>
                <w:rFonts w:ascii="Arial" w:eastAsia="Times New Roman" w:hAnsi="Arial" w:cs="Arial"/>
                <w:b/>
                <w:bCs/>
                <w:sz w:val="20"/>
                <w:szCs w:val="20"/>
                <w:lang w:val="en-US"/>
              </w:rPr>
              <w:t>30 September 202</w:t>
            </w:r>
            <w:r w:rsidR="00CC68C1">
              <w:rPr>
                <w:rFonts w:ascii="Arial" w:eastAsia="Times New Roman" w:hAnsi="Arial" w:cs="Arial"/>
                <w:b/>
                <w:bCs/>
                <w:sz w:val="20"/>
                <w:szCs w:val="20"/>
                <w:lang w:val="en-US"/>
              </w:rPr>
              <w:t>4</w:t>
            </w:r>
          </w:p>
        </w:tc>
        <w:tc>
          <w:tcPr>
            <w:tcW w:w="827" w:type="pct"/>
            <w:shd w:val="clear" w:color="auto" w:fill="auto"/>
            <w:vAlign w:val="bottom"/>
          </w:tcPr>
          <w:p w14:paraId="07B3A1E0" w14:textId="637C4055"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12" w:name="_Toc4059787"/>
            <w:r w:rsidRPr="00935974">
              <w:rPr>
                <w:rFonts w:ascii="Arial" w:eastAsia="Times New Roman" w:hAnsi="Arial" w:cs="Arial"/>
                <w:b/>
                <w:bCs/>
                <w:sz w:val="20"/>
                <w:szCs w:val="20"/>
                <w:lang w:val="en-US"/>
              </w:rPr>
              <w:t xml:space="preserve">31 December </w:t>
            </w:r>
            <w:bookmarkEnd w:id="412"/>
            <w:r w:rsidRPr="00935974">
              <w:rPr>
                <w:rFonts w:ascii="Arial" w:eastAsia="Times New Roman" w:hAnsi="Arial" w:cs="Arial"/>
                <w:b/>
                <w:bCs/>
                <w:sz w:val="20"/>
                <w:szCs w:val="20"/>
                <w:lang w:val="en-US"/>
              </w:rPr>
              <w:t>202</w:t>
            </w:r>
            <w:r w:rsidR="00CC68C1">
              <w:rPr>
                <w:rFonts w:ascii="Arial" w:eastAsia="Times New Roman" w:hAnsi="Arial" w:cs="Arial"/>
                <w:b/>
                <w:bCs/>
                <w:sz w:val="20"/>
                <w:szCs w:val="20"/>
                <w:lang w:val="en-US"/>
              </w:rPr>
              <w:t>3</w:t>
            </w:r>
          </w:p>
        </w:tc>
        <w:tc>
          <w:tcPr>
            <w:tcW w:w="825" w:type="pct"/>
            <w:vAlign w:val="bottom"/>
          </w:tcPr>
          <w:p w14:paraId="1155BA97" w14:textId="59BF48E8" w:rsidR="00935974" w:rsidRPr="00935974" w:rsidRDefault="00A81441" w:rsidP="00935974">
            <w:pPr>
              <w:tabs>
                <w:tab w:val="right" w:pos="1202"/>
              </w:tabs>
              <w:spacing w:after="0" w:line="240" w:lineRule="atLeast"/>
              <w:jc w:val="right"/>
              <w:outlineLvl w:val="0"/>
              <w:rPr>
                <w:rFonts w:ascii="Arial" w:eastAsia="Times New Roman" w:hAnsi="Arial" w:cs="Arial"/>
                <w:b/>
                <w:sz w:val="20"/>
                <w:szCs w:val="20"/>
                <w:lang w:val="en-US"/>
              </w:rPr>
            </w:pPr>
            <w:r w:rsidRPr="00A81441">
              <w:rPr>
                <w:rFonts w:ascii="Arial" w:eastAsia="Times New Roman" w:hAnsi="Arial" w:cs="Arial"/>
                <w:b/>
                <w:bCs/>
                <w:sz w:val="20"/>
                <w:szCs w:val="20"/>
                <w:lang w:val="en-US"/>
              </w:rPr>
              <w:t>30 September 202</w:t>
            </w:r>
            <w:r w:rsidR="00CC68C1">
              <w:rPr>
                <w:rFonts w:ascii="Arial" w:eastAsia="Times New Roman" w:hAnsi="Arial" w:cs="Arial"/>
                <w:b/>
                <w:bCs/>
                <w:sz w:val="20"/>
                <w:szCs w:val="20"/>
                <w:lang w:val="en-US"/>
              </w:rPr>
              <w:t>4</w:t>
            </w:r>
          </w:p>
        </w:tc>
        <w:tc>
          <w:tcPr>
            <w:tcW w:w="782" w:type="pct"/>
            <w:shd w:val="clear" w:color="auto" w:fill="auto"/>
            <w:vAlign w:val="bottom"/>
          </w:tcPr>
          <w:p w14:paraId="20E3DD68" w14:textId="784B355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31 December 202</w:t>
            </w:r>
            <w:r w:rsidR="00CC68C1">
              <w:rPr>
                <w:rFonts w:ascii="Arial" w:eastAsia="Times New Roman" w:hAnsi="Arial" w:cs="Arial"/>
                <w:b/>
                <w:bCs/>
                <w:sz w:val="20"/>
                <w:szCs w:val="20"/>
                <w:lang w:val="en-US"/>
              </w:rPr>
              <w:t>3</w:t>
            </w:r>
          </w:p>
        </w:tc>
      </w:tr>
      <w:tr w:rsidR="00A81441" w:rsidRPr="00935974" w14:paraId="1D3DF99F" w14:textId="77777777" w:rsidTr="00A81441">
        <w:trPr>
          <w:trHeight w:val="241"/>
        </w:trPr>
        <w:tc>
          <w:tcPr>
            <w:tcW w:w="1741" w:type="pct"/>
          </w:tcPr>
          <w:p w14:paraId="1BB87C60"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825" w:type="pct"/>
          </w:tcPr>
          <w:p w14:paraId="0F881E62" w14:textId="51D753D3"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13" w:name="_Toc4059790"/>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13"/>
          </w:p>
        </w:tc>
        <w:tc>
          <w:tcPr>
            <w:tcW w:w="827" w:type="pct"/>
          </w:tcPr>
          <w:p w14:paraId="74024F38" w14:textId="28F7736C"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14" w:name="_Toc4059791"/>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14"/>
          </w:p>
        </w:tc>
        <w:tc>
          <w:tcPr>
            <w:tcW w:w="825" w:type="pct"/>
          </w:tcPr>
          <w:p w14:paraId="17A60B56" w14:textId="030F8024"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15" w:name="_Toc4059792"/>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15"/>
          </w:p>
        </w:tc>
        <w:tc>
          <w:tcPr>
            <w:tcW w:w="782" w:type="pct"/>
          </w:tcPr>
          <w:p w14:paraId="580D9C9C" w14:textId="5C032686"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16" w:name="_Toc4059793"/>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16"/>
          </w:p>
        </w:tc>
      </w:tr>
      <w:tr w:rsidR="00A81441" w:rsidRPr="00935974" w14:paraId="11E3626E" w14:textId="77777777" w:rsidTr="00A81441">
        <w:trPr>
          <w:trHeight w:val="259"/>
        </w:trPr>
        <w:tc>
          <w:tcPr>
            <w:tcW w:w="1741" w:type="pct"/>
          </w:tcPr>
          <w:p w14:paraId="6D9E0048"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825" w:type="pct"/>
          </w:tcPr>
          <w:p w14:paraId="617DBAD9"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827" w:type="pct"/>
          </w:tcPr>
          <w:p w14:paraId="2F75F7DE"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825" w:type="pct"/>
            <w:vAlign w:val="bottom"/>
          </w:tcPr>
          <w:p w14:paraId="5BB2BBBD"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2" w:type="pct"/>
            <w:vAlign w:val="bottom"/>
          </w:tcPr>
          <w:p w14:paraId="72D9356C"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r>
      <w:tr w:rsidR="00CF6BFC" w:rsidRPr="00935974" w14:paraId="786BA64C" w14:textId="77777777" w:rsidTr="00A81441">
        <w:trPr>
          <w:trHeight w:hRule="exact" w:val="292"/>
        </w:trPr>
        <w:tc>
          <w:tcPr>
            <w:tcW w:w="1741" w:type="pct"/>
            <w:vAlign w:val="center"/>
          </w:tcPr>
          <w:p w14:paraId="5B43C28B" w14:textId="77777777" w:rsidR="00CF6BFC" w:rsidRPr="00935974" w:rsidRDefault="00CF6BFC" w:rsidP="00CF6BFC">
            <w:pPr>
              <w:tabs>
                <w:tab w:val="right" w:pos="1202"/>
              </w:tabs>
              <w:spacing w:after="0" w:line="240" w:lineRule="auto"/>
              <w:outlineLvl w:val="0"/>
              <w:rPr>
                <w:rFonts w:ascii="Arial" w:eastAsia="Times New Roman" w:hAnsi="Arial" w:cs="Arial"/>
                <w:sz w:val="20"/>
                <w:szCs w:val="20"/>
                <w:lang w:val="en-US"/>
              </w:rPr>
            </w:pPr>
            <w:bookmarkStart w:id="417" w:name="_Toc4059794"/>
            <w:r w:rsidRPr="00935974">
              <w:rPr>
                <w:rFonts w:ascii="Arial" w:eastAsia="Times New Roman" w:hAnsi="Arial" w:cs="Arial"/>
                <w:sz w:val="20"/>
                <w:szCs w:val="20"/>
                <w:lang w:val="en-US"/>
              </w:rPr>
              <w:t>Fees receivable</w:t>
            </w:r>
            <w:bookmarkEnd w:id="417"/>
          </w:p>
        </w:tc>
        <w:tc>
          <w:tcPr>
            <w:tcW w:w="825" w:type="pct"/>
            <w:tcBorders>
              <w:top w:val="nil"/>
              <w:left w:val="nil"/>
              <w:bottom w:val="nil"/>
              <w:right w:val="nil"/>
            </w:tcBorders>
            <w:shd w:val="clear" w:color="auto" w:fill="auto"/>
            <w:vAlign w:val="bottom"/>
          </w:tcPr>
          <w:p w14:paraId="518B2B42" w14:textId="7289D34D"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3,461</w:t>
            </w:r>
          </w:p>
        </w:tc>
        <w:tc>
          <w:tcPr>
            <w:tcW w:w="827" w:type="pct"/>
            <w:tcBorders>
              <w:top w:val="nil"/>
              <w:left w:val="nil"/>
              <w:bottom w:val="nil"/>
              <w:right w:val="nil"/>
            </w:tcBorders>
            <w:shd w:val="clear" w:color="auto" w:fill="auto"/>
            <w:vAlign w:val="bottom"/>
          </w:tcPr>
          <w:p w14:paraId="630757DE" w14:textId="59AAE4DD" w:rsidR="00CF6BFC" w:rsidRPr="00935974" w:rsidRDefault="00CF6BFC" w:rsidP="00CF6BFC">
            <w:pPr>
              <w:tabs>
                <w:tab w:val="right" w:pos="1202"/>
              </w:tabs>
              <w:spacing w:after="0" w:line="240" w:lineRule="auto"/>
              <w:jc w:val="right"/>
              <w:outlineLvl w:val="0"/>
              <w:rPr>
                <w:rFonts w:ascii="Arial" w:eastAsia="Times New Roman" w:hAnsi="Arial" w:cs="Arial"/>
                <w:sz w:val="20"/>
                <w:szCs w:val="20"/>
                <w:lang w:val="en-US"/>
              </w:rPr>
            </w:pPr>
            <w:r w:rsidRPr="00AB311B">
              <w:rPr>
                <w:rFonts w:ascii="Arial" w:hAnsi="Arial" w:cs="Arial"/>
                <w:sz w:val="20"/>
                <w:szCs w:val="20"/>
              </w:rPr>
              <w:t>3,540</w:t>
            </w:r>
          </w:p>
        </w:tc>
        <w:tc>
          <w:tcPr>
            <w:tcW w:w="825" w:type="pct"/>
            <w:tcBorders>
              <w:top w:val="nil"/>
              <w:left w:val="nil"/>
              <w:bottom w:val="nil"/>
              <w:right w:val="nil"/>
            </w:tcBorders>
            <w:shd w:val="clear" w:color="auto" w:fill="auto"/>
            <w:vAlign w:val="bottom"/>
          </w:tcPr>
          <w:p w14:paraId="2BC2D822" w14:textId="4B3B11B0"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sidRPr="00566597">
              <w:rPr>
                <w:rFonts w:ascii="Arial" w:hAnsi="Arial" w:cs="Arial"/>
                <w:sz w:val="20"/>
                <w:szCs w:val="20"/>
              </w:rPr>
              <w:t xml:space="preserve"> 3</w:t>
            </w:r>
            <w:r>
              <w:rPr>
                <w:rFonts w:ascii="Arial" w:hAnsi="Arial" w:cs="Arial"/>
                <w:sz w:val="20"/>
                <w:szCs w:val="20"/>
              </w:rPr>
              <w:t>,</w:t>
            </w:r>
            <w:r w:rsidRPr="00566597">
              <w:rPr>
                <w:rFonts w:ascii="Arial" w:hAnsi="Arial" w:cs="Arial"/>
                <w:sz w:val="20"/>
                <w:szCs w:val="20"/>
              </w:rPr>
              <w:t xml:space="preserve">461 </w:t>
            </w:r>
          </w:p>
        </w:tc>
        <w:tc>
          <w:tcPr>
            <w:tcW w:w="782" w:type="pct"/>
            <w:tcBorders>
              <w:top w:val="nil"/>
              <w:left w:val="nil"/>
              <w:bottom w:val="nil"/>
              <w:right w:val="nil"/>
            </w:tcBorders>
            <w:shd w:val="clear" w:color="auto" w:fill="auto"/>
            <w:vAlign w:val="bottom"/>
          </w:tcPr>
          <w:p w14:paraId="6CEA6D2F" w14:textId="447221D4" w:rsidR="00CF6BFC" w:rsidRPr="00935974" w:rsidRDefault="00CF6BFC" w:rsidP="00CF6BFC">
            <w:pPr>
              <w:tabs>
                <w:tab w:val="right" w:pos="1202"/>
              </w:tabs>
              <w:spacing w:after="0" w:line="240" w:lineRule="auto"/>
              <w:jc w:val="right"/>
              <w:outlineLvl w:val="0"/>
              <w:rPr>
                <w:rFonts w:ascii="Arial" w:eastAsia="Times New Roman" w:hAnsi="Arial" w:cs="Arial"/>
                <w:sz w:val="20"/>
                <w:szCs w:val="20"/>
                <w:lang w:val="en-US"/>
              </w:rPr>
            </w:pPr>
            <w:r w:rsidRPr="00AB311B">
              <w:rPr>
                <w:rFonts w:ascii="Arial" w:hAnsi="Arial" w:cs="Arial"/>
                <w:sz w:val="20"/>
                <w:szCs w:val="20"/>
              </w:rPr>
              <w:t>3,540</w:t>
            </w:r>
          </w:p>
        </w:tc>
      </w:tr>
      <w:tr w:rsidR="00CF6BFC" w:rsidRPr="00935974" w14:paraId="3FDD3850" w14:textId="77777777" w:rsidTr="00A81441">
        <w:trPr>
          <w:trHeight w:hRule="exact" w:val="292"/>
        </w:trPr>
        <w:tc>
          <w:tcPr>
            <w:tcW w:w="1741" w:type="pct"/>
            <w:vAlign w:val="center"/>
          </w:tcPr>
          <w:p w14:paraId="54D7A61F" w14:textId="77777777" w:rsidR="00CF6BFC" w:rsidRPr="00935974" w:rsidRDefault="00CF6BFC" w:rsidP="00CF6BFC">
            <w:pPr>
              <w:tabs>
                <w:tab w:val="right" w:pos="1202"/>
              </w:tabs>
              <w:spacing w:after="0" w:line="240" w:lineRule="auto"/>
              <w:outlineLvl w:val="0"/>
              <w:rPr>
                <w:rFonts w:ascii="Arial" w:eastAsia="Times New Roman" w:hAnsi="Arial" w:cs="Arial"/>
                <w:sz w:val="20"/>
                <w:szCs w:val="20"/>
                <w:lang w:val="en-US"/>
              </w:rPr>
            </w:pPr>
            <w:bookmarkStart w:id="418" w:name="_Toc4059799"/>
            <w:r w:rsidRPr="00935974">
              <w:rPr>
                <w:rFonts w:ascii="Arial" w:eastAsia="Times New Roman" w:hAnsi="Arial" w:cs="Arial"/>
                <w:sz w:val="20"/>
                <w:szCs w:val="20"/>
                <w:lang w:val="en-US"/>
              </w:rPr>
              <w:t>Other receivables</w:t>
            </w:r>
            <w:bookmarkEnd w:id="418"/>
          </w:p>
        </w:tc>
        <w:tc>
          <w:tcPr>
            <w:tcW w:w="825" w:type="pct"/>
            <w:tcBorders>
              <w:top w:val="nil"/>
              <w:left w:val="nil"/>
              <w:bottom w:val="nil"/>
              <w:right w:val="nil"/>
            </w:tcBorders>
            <w:shd w:val="clear" w:color="auto" w:fill="auto"/>
            <w:vAlign w:val="bottom"/>
          </w:tcPr>
          <w:p w14:paraId="700CDE7B" w14:textId="309D3DF2"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2,675</w:t>
            </w:r>
          </w:p>
        </w:tc>
        <w:tc>
          <w:tcPr>
            <w:tcW w:w="827" w:type="pct"/>
            <w:tcBorders>
              <w:top w:val="nil"/>
              <w:left w:val="nil"/>
              <w:bottom w:val="nil"/>
              <w:right w:val="nil"/>
            </w:tcBorders>
            <w:shd w:val="clear" w:color="auto" w:fill="auto"/>
            <w:vAlign w:val="bottom"/>
          </w:tcPr>
          <w:p w14:paraId="38C0121D" w14:textId="0C1ADB7D"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sidRPr="00AB311B">
              <w:rPr>
                <w:rFonts w:ascii="Arial" w:hAnsi="Arial" w:cs="Arial"/>
                <w:sz w:val="20"/>
                <w:szCs w:val="20"/>
              </w:rPr>
              <w:t>1,925</w:t>
            </w:r>
          </w:p>
        </w:tc>
        <w:tc>
          <w:tcPr>
            <w:tcW w:w="825" w:type="pct"/>
            <w:tcBorders>
              <w:top w:val="nil"/>
              <w:left w:val="nil"/>
              <w:bottom w:val="nil"/>
              <w:right w:val="nil"/>
            </w:tcBorders>
            <w:shd w:val="clear" w:color="auto" w:fill="auto"/>
            <w:vAlign w:val="bottom"/>
          </w:tcPr>
          <w:p w14:paraId="3B83BF12" w14:textId="2990D227"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sidRPr="00566597">
              <w:rPr>
                <w:rFonts w:ascii="Arial" w:hAnsi="Arial" w:cs="Arial"/>
                <w:sz w:val="20"/>
                <w:szCs w:val="20"/>
              </w:rPr>
              <w:t xml:space="preserve"> 2</w:t>
            </w:r>
            <w:r>
              <w:rPr>
                <w:rFonts w:ascii="Arial" w:hAnsi="Arial" w:cs="Arial"/>
                <w:sz w:val="20"/>
                <w:szCs w:val="20"/>
              </w:rPr>
              <w:t>,</w:t>
            </w:r>
            <w:r w:rsidRPr="00566597">
              <w:rPr>
                <w:rFonts w:ascii="Arial" w:hAnsi="Arial" w:cs="Arial"/>
                <w:sz w:val="20"/>
                <w:szCs w:val="20"/>
              </w:rPr>
              <w:t xml:space="preserve">675 </w:t>
            </w:r>
          </w:p>
        </w:tc>
        <w:tc>
          <w:tcPr>
            <w:tcW w:w="782" w:type="pct"/>
            <w:tcBorders>
              <w:top w:val="nil"/>
              <w:left w:val="nil"/>
              <w:bottom w:val="nil"/>
              <w:right w:val="nil"/>
            </w:tcBorders>
            <w:shd w:val="clear" w:color="auto" w:fill="auto"/>
            <w:vAlign w:val="bottom"/>
          </w:tcPr>
          <w:p w14:paraId="4845FBE4" w14:textId="69888958"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sidRPr="00AB311B">
              <w:rPr>
                <w:rFonts w:ascii="Arial" w:hAnsi="Arial" w:cs="Arial"/>
                <w:sz w:val="20"/>
                <w:szCs w:val="20"/>
              </w:rPr>
              <w:t>1,925</w:t>
            </w:r>
          </w:p>
        </w:tc>
      </w:tr>
      <w:tr w:rsidR="00CF6BFC" w:rsidRPr="00935974" w14:paraId="7F9E33D7" w14:textId="77777777" w:rsidTr="00227B03">
        <w:trPr>
          <w:trHeight w:hRule="exact" w:val="445"/>
        </w:trPr>
        <w:tc>
          <w:tcPr>
            <w:tcW w:w="1741" w:type="pct"/>
            <w:vAlign w:val="bottom"/>
          </w:tcPr>
          <w:p w14:paraId="758F0AE0" w14:textId="5933BBB6" w:rsidR="00CF6BFC" w:rsidRPr="00935974" w:rsidRDefault="00CF6BFC" w:rsidP="00CF6BFC">
            <w:pPr>
              <w:tabs>
                <w:tab w:val="right" w:pos="1202"/>
              </w:tabs>
              <w:spacing w:after="0" w:line="240" w:lineRule="auto"/>
              <w:outlineLvl w:val="0"/>
              <w:rPr>
                <w:rFonts w:ascii="Arial" w:eastAsia="Times New Roman" w:hAnsi="Arial" w:cs="Arial"/>
                <w:sz w:val="20"/>
                <w:szCs w:val="20"/>
                <w:lang w:val="en-US"/>
              </w:rPr>
            </w:pPr>
            <w:r w:rsidRPr="0061071E">
              <w:rPr>
                <w:rFonts w:ascii="Arial" w:eastAsia="Times New Roman" w:hAnsi="Arial" w:cs="Arial"/>
                <w:sz w:val="20"/>
                <w:szCs w:val="20"/>
                <w:lang w:val="en-US"/>
              </w:rPr>
              <w:t xml:space="preserve">Assets related to </w:t>
            </w:r>
            <w:r>
              <w:rPr>
                <w:rFonts w:ascii="Arial" w:eastAsia="Times New Roman" w:hAnsi="Arial" w:cs="Arial"/>
                <w:sz w:val="20"/>
                <w:szCs w:val="20"/>
                <w:lang w:val="en-US"/>
              </w:rPr>
              <w:t>re</w:t>
            </w:r>
            <w:r w:rsidRPr="0061071E">
              <w:rPr>
                <w:rFonts w:ascii="Arial" w:eastAsia="Times New Roman" w:hAnsi="Arial" w:cs="Arial"/>
                <w:sz w:val="20"/>
                <w:szCs w:val="20"/>
                <w:lang w:val="en-US"/>
              </w:rPr>
              <w:t>insurance contrac</w:t>
            </w:r>
            <w:r>
              <w:rPr>
                <w:rFonts w:ascii="Arial" w:eastAsia="Times New Roman" w:hAnsi="Arial" w:cs="Arial"/>
                <w:sz w:val="20"/>
                <w:szCs w:val="20"/>
                <w:lang w:val="en-US"/>
              </w:rPr>
              <w:t>t</w:t>
            </w:r>
          </w:p>
        </w:tc>
        <w:tc>
          <w:tcPr>
            <w:tcW w:w="825" w:type="pct"/>
            <w:tcBorders>
              <w:top w:val="nil"/>
              <w:left w:val="nil"/>
              <w:bottom w:val="nil"/>
              <w:right w:val="nil"/>
            </w:tcBorders>
            <w:shd w:val="clear" w:color="auto" w:fill="auto"/>
            <w:vAlign w:val="bottom"/>
          </w:tcPr>
          <w:p w14:paraId="0BA13A8D" w14:textId="5AD6494E" w:rsidR="00CF6BFC" w:rsidRPr="00AE4334" w:rsidRDefault="00CF6BFC" w:rsidP="00CF6BFC">
            <w:pPr>
              <w:tabs>
                <w:tab w:val="right" w:pos="1202"/>
              </w:tabs>
              <w:spacing w:after="0" w:line="240" w:lineRule="auto"/>
              <w:jc w:val="right"/>
              <w:outlineLvl w:val="0"/>
              <w:rPr>
                <w:rFonts w:ascii="Arial" w:hAnsi="Arial" w:cs="Arial"/>
                <w:sz w:val="20"/>
                <w:szCs w:val="20"/>
              </w:rPr>
            </w:pPr>
            <w:r>
              <w:rPr>
                <w:rFonts w:ascii="Arial" w:hAnsi="Arial" w:cs="Arial"/>
                <w:sz w:val="20"/>
                <w:szCs w:val="20"/>
              </w:rPr>
              <w:t>583</w:t>
            </w:r>
          </w:p>
        </w:tc>
        <w:tc>
          <w:tcPr>
            <w:tcW w:w="827" w:type="pct"/>
            <w:tcBorders>
              <w:top w:val="nil"/>
              <w:left w:val="nil"/>
              <w:bottom w:val="nil"/>
              <w:right w:val="nil"/>
            </w:tcBorders>
            <w:shd w:val="clear" w:color="auto" w:fill="auto"/>
            <w:vAlign w:val="bottom"/>
          </w:tcPr>
          <w:p w14:paraId="434FDA69" w14:textId="7D62FEC8" w:rsidR="00CF6BFC" w:rsidRPr="00AE4334" w:rsidRDefault="00CF6BFC" w:rsidP="00CF6BFC">
            <w:pPr>
              <w:tabs>
                <w:tab w:val="right" w:pos="1202"/>
              </w:tabs>
              <w:spacing w:after="0" w:line="240" w:lineRule="auto"/>
              <w:jc w:val="right"/>
              <w:outlineLvl w:val="0"/>
              <w:rPr>
                <w:rFonts w:ascii="Arial" w:hAnsi="Arial" w:cs="Arial"/>
                <w:sz w:val="20"/>
                <w:szCs w:val="20"/>
              </w:rPr>
            </w:pPr>
            <w:r w:rsidRPr="00AB311B">
              <w:rPr>
                <w:rFonts w:ascii="Arial" w:hAnsi="Arial" w:cs="Arial"/>
                <w:sz w:val="20"/>
                <w:szCs w:val="20"/>
              </w:rPr>
              <w:t>733</w:t>
            </w:r>
          </w:p>
        </w:tc>
        <w:tc>
          <w:tcPr>
            <w:tcW w:w="825" w:type="pct"/>
            <w:tcBorders>
              <w:top w:val="nil"/>
              <w:left w:val="nil"/>
              <w:bottom w:val="nil"/>
              <w:right w:val="nil"/>
            </w:tcBorders>
            <w:shd w:val="clear" w:color="auto" w:fill="auto"/>
            <w:vAlign w:val="bottom"/>
          </w:tcPr>
          <w:p w14:paraId="697AC7E8" w14:textId="09EEBAB6" w:rsidR="00CF6BFC" w:rsidRDefault="00CF6BFC" w:rsidP="00CF6BFC">
            <w:pPr>
              <w:tabs>
                <w:tab w:val="right" w:pos="1202"/>
              </w:tabs>
              <w:spacing w:after="0" w:line="240" w:lineRule="auto"/>
              <w:jc w:val="right"/>
              <w:outlineLvl w:val="0"/>
              <w:rPr>
                <w:rFonts w:ascii="Arial" w:eastAsia="Times New Roman" w:hAnsi="Arial" w:cs="Arial"/>
                <w:color w:val="000000" w:themeColor="text1"/>
                <w:sz w:val="20"/>
                <w:szCs w:val="20"/>
              </w:rPr>
            </w:pPr>
            <w:r w:rsidRPr="00566597">
              <w:rPr>
                <w:rFonts w:ascii="Arial" w:eastAsia="Times New Roman" w:hAnsi="Arial" w:cs="Arial"/>
                <w:color w:val="000000" w:themeColor="text1"/>
                <w:sz w:val="20"/>
                <w:szCs w:val="20"/>
              </w:rPr>
              <w:t>-</w:t>
            </w:r>
          </w:p>
        </w:tc>
        <w:tc>
          <w:tcPr>
            <w:tcW w:w="782" w:type="pct"/>
            <w:tcBorders>
              <w:top w:val="nil"/>
              <w:left w:val="nil"/>
              <w:bottom w:val="nil"/>
              <w:right w:val="nil"/>
            </w:tcBorders>
            <w:shd w:val="clear" w:color="auto" w:fill="auto"/>
            <w:vAlign w:val="bottom"/>
          </w:tcPr>
          <w:p w14:paraId="2654005A" w14:textId="3609F22D" w:rsidR="00CF6BFC" w:rsidRDefault="00CF6BFC" w:rsidP="00CF6BFC">
            <w:pPr>
              <w:tabs>
                <w:tab w:val="right" w:pos="1202"/>
              </w:tabs>
              <w:spacing w:after="0" w:line="240" w:lineRule="auto"/>
              <w:jc w:val="right"/>
              <w:outlineLvl w:val="0"/>
              <w:rPr>
                <w:rFonts w:ascii="Arial" w:eastAsia="Times New Roman" w:hAnsi="Arial" w:cs="Arial"/>
                <w:color w:val="000000" w:themeColor="text1"/>
                <w:sz w:val="20"/>
                <w:szCs w:val="20"/>
              </w:rPr>
            </w:pPr>
            <w:r w:rsidRPr="00AB311B">
              <w:rPr>
                <w:rFonts w:ascii="Arial" w:hAnsi="Arial" w:cs="Arial"/>
                <w:sz w:val="20"/>
                <w:szCs w:val="20"/>
              </w:rPr>
              <w:t>-</w:t>
            </w:r>
          </w:p>
        </w:tc>
      </w:tr>
      <w:tr w:rsidR="00CF6BFC" w:rsidRPr="00935974" w14:paraId="785E3CA7" w14:textId="77777777" w:rsidTr="00A81441">
        <w:trPr>
          <w:trHeight w:val="567"/>
        </w:trPr>
        <w:tc>
          <w:tcPr>
            <w:tcW w:w="1741" w:type="pct"/>
            <w:vAlign w:val="bottom"/>
          </w:tcPr>
          <w:p w14:paraId="60381A22" w14:textId="77777777" w:rsidR="00CF6BFC" w:rsidRPr="00935974" w:rsidRDefault="00CF6BFC" w:rsidP="00CF6BFC">
            <w:pPr>
              <w:tabs>
                <w:tab w:val="right" w:pos="1202"/>
              </w:tabs>
              <w:spacing w:after="0" w:line="240" w:lineRule="auto"/>
              <w:outlineLvl w:val="0"/>
              <w:rPr>
                <w:rFonts w:ascii="Arial" w:eastAsia="Times New Roman" w:hAnsi="Arial" w:cs="Arial"/>
                <w:sz w:val="20"/>
                <w:szCs w:val="20"/>
                <w:lang w:val="en-US"/>
              </w:rPr>
            </w:pPr>
            <w:bookmarkStart w:id="419" w:name="_Toc4059814"/>
            <w:r w:rsidRPr="00935974">
              <w:rPr>
                <w:rFonts w:ascii="Arial" w:eastAsia="Times New Roman" w:hAnsi="Arial" w:cs="Arial"/>
                <w:sz w:val="20"/>
                <w:szCs w:val="20"/>
                <w:lang w:val="en-US"/>
              </w:rPr>
              <w:t>Receivables for risk assessment fees</w:t>
            </w:r>
            <w:bookmarkEnd w:id="419"/>
          </w:p>
        </w:tc>
        <w:tc>
          <w:tcPr>
            <w:tcW w:w="825" w:type="pct"/>
            <w:tcBorders>
              <w:top w:val="nil"/>
              <w:left w:val="nil"/>
              <w:bottom w:val="single" w:sz="4" w:space="0" w:color="auto"/>
              <w:right w:val="nil"/>
            </w:tcBorders>
            <w:shd w:val="clear" w:color="auto" w:fill="auto"/>
            <w:vAlign w:val="bottom"/>
          </w:tcPr>
          <w:p w14:paraId="634F75DF" w14:textId="69C71445"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72</w:t>
            </w:r>
          </w:p>
        </w:tc>
        <w:tc>
          <w:tcPr>
            <w:tcW w:w="827" w:type="pct"/>
            <w:tcBorders>
              <w:top w:val="nil"/>
              <w:left w:val="nil"/>
              <w:bottom w:val="single" w:sz="4" w:space="0" w:color="auto"/>
              <w:right w:val="nil"/>
            </w:tcBorders>
            <w:shd w:val="clear" w:color="auto" w:fill="auto"/>
            <w:vAlign w:val="bottom"/>
          </w:tcPr>
          <w:p w14:paraId="7A69DEF3" w14:textId="59D53D95"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sidRPr="00AB311B">
              <w:rPr>
                <w:rFonts w:ascii="Arial" w:hAnsi="Arial" w:cs="Arial"/>
                <w:sz w:val="20"/>
                <w:szCs w:val="20"/>
              </w:rPr>
              <w:t>35</w:t>
            </w:r>
          </w:p>
        </w:tc>
        <w:tc>
          <w:tcPr>
            <w:tcW w:w="825" w:type="pct"/>
            <w:tcBorders>
              <w:top w:val="nil"/>
              <w:left w:val="nil"/>
              <w:bottom w:val="single" w:sz="4" w:space="0" w:color="auto"/>
              <w:right w:val="nil"/>
            </w:tcBorders>
            <w:shd w:val="clear" w:color="auto" w:fill="auto"/>
            <w:vAlign w:val="bottom"/>
          </w:tcPr>
          <w:p w14:paraId="4A9B028B" w14:textId="267D884C"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sidRPr="00566597">
              <w:rPr>
                <w:rFonts w:ascii="Arial" w:eastAsia="Times New Roman" w:hAnsi="Arial" w:cs="Arial"/>
                <w:color w:val="000000" w:themeColor="text1"/>
                <w:sz w:val="20"/>
                <w:szCs w:val="20"/>
              </w:rPr>
              <w:t>-</w:t>
            </w:r>
          </w:p>
        </w:tc>
        <w:tc>
          <w:tcPr>
            <w:tcW w:w="782" w:type="pct"/>
            <w:tcBorders>
              <w:top w:val="nil"/>
              <w:left w:val="nil"/>
              <w:bottom w:val="single" w:sz="4" w:space="0" w:color="auto"/>
              <w:right w:val="nil"/>
            </w:tcBorders>
            <w:shd w:val="clear" w:color="auto" w:fill="auto"/>
            <w:vAlign w:val="bottom"/>
          </w:tcPr>
          <w:p w14:paraId="37BD687C" w14:textId="369C6FD5"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sidRPr="00AB311B">
              <w:rPr>
                <w:rFonts w:ascii="Arial" w:hAnsi="Arial" w:cs="Arial"/>
                <w:sz w:val="20"/>
                <w:szCs w:val="20"/>
              </w:rPr>
              <w:t>-</w:t>
            </w:r>
          </w:p>
        </w:tc>
      </w:tr>
      <w:tr w:rsidR="00CF6BFC" w:rsidRPr="00935974" w14:paraId="49F94B75" w14:textId="77777777" w:rsidTr="00A81441">
        <w:trPr>
          <w:trHeight w:hRule="exact" w:val="292"/>
        </w:trPr>
        <w:tc>
          <w:tcPr>
            <w:tcW w:w="1741" w:type="pct"/>
            <w:vAlign w:val="center"/>
          </w:tcPr>
          <w:p w14:paraId="5249CA2E" w14:textId="77777777" w:rsidR="00CF6BFC" w:rsidRPr="00935974" w:rsidRDefault="00CF6BFC" w:rsidP="00CF6BFC">
            <w:pPr>
              <w:tabs>
                <w:tab w:val="right" w:pos="1202"/>
              </w:tabs>
              <w:spacing w:after="0" w:line="240" w:lineRule="auto"/>
              <w:outlineLvl w:val="0"/>
              <w:rPr>
                <w:rFonts w:ascii="Arial" w:eastAsia="Times New Roman" w:hAnsi="Arial" w:cs="Arial"/>
                <w:sz w:val="20"/>
                <w:szCs w:val="20"/>
                <w:lang w:val="en-US"/>
              </w:rPr>
            </w:pPr>
          </w:p>
        </w:tc>
        <w:tc>
          <w:tcPr>
            <w:tcW w:w="825" w:type="pct"/>
            <w:tcBorders>
              <w:top w:val="nil"/>
              <w:left w:val="nil"/>
              <w:bottom w:val="single" w:sz="4" w:space="0" w:color="auto"/>
              <w:right w:val="nil"/>
            </w:tcBorders>
            <w:shd w:val="clear" w:color="auto" w:fill="auto"/>
            <w:vAlign w:val="bottom"/>
          </w:tcPr>
          <w:p w14:paraId="73DE15C2" w14:textId="07AB2FDF"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6,791</w:t>
            </w:r>
          </w:p>
        </w:tc>
        <w:tc>
          <w:tcPr>
            <w:tcW w:w="827" w:type="pct"/>
            <w:tcBorders>
              <w:top w:val="nil"/>
              <w:left w:val="nil"/>
              <w:bottom w:val="single" w:sz="4" w:space="0" w:color="auto"/>
              <w:right w:val="nil"/>
            </w:tcBorders>
            <w:shd w:val="clear" w:color="auto" w:fill="auto"/>
            <w:vAlign w:val="bottom"/>
          </w:tcPr>
          <w:p w14:paraId="29F5A585" w14:textId="64A871F1"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sidRPr="0058274D">
              <w:rPr>
                <w:rFonts w:ascii="Arial" w:hAnsi="Arial" w:cs="Arial"/>
                <w:color w:val="000000" w:themeColor="text1"/>
                <w:sz w:val="20"/>
                <w:szCs w:val="20"/>
              </w:rPr>
              <w:t>6,233</w:t>
            </w:r>
          </w:p>
        </w:tc>
        <w:tc>
          <w:tcPr>
            <w:tcW w:w="825" w:type="pct"/>
            <w:tcBorders>
              <w:top w:val="nil"/>
              <w:left w:val="nil"/>
              <w:bottom w:val="single" w:sz="4" w:space="0" w:color="auto"/>
              <w:right w:val="nil"/>
            </w:tcBorders>
            <w:shd w:val="clear" w:color="auto" w:fill="auto"/>
            <w:vAlign w:val="bottom"/>
          </w:tcPr>
          <w:p w14:paraId="4FDBA479" w14:textId="707EC75D"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sidRPr="00566597">
              <w:rPr>
                <w:rFonts w:ascii="Arial" w:eastAsia="Times New Roman" w:hAnsi="Arial" w:cs="Arial"/>
                <w:color w:val="000000" w:themeColor="text1"/>
                <w:sz w:val="20"/>
                <w:szCs w:val="20"/>
              </w:rPr>
              <w:t>6</w:t>
            </w:r>
            <w:r>
              <w:rPr>
                <w:rFonts w:ascii="Arial" w:eastAsia="Times New Roman" w:hAnsi="Arial" w:cs="Arial"/>
                <w:color w:val="000000" w:themeColor="text1"/>
                <w:sz w:val="20"/>
                <w:szCs w:val="20"/>
              </w:rPr>
              <w:t>,</w:t>
            </w:r>
            <w:r w:rsidRPr="00566597">
              <w:rPr>
                <w:rFonts w:ascii="Arial" w:eastAsia="Times New Roman" w:hAnsi="Arial" w:cs="Arial"/>
                <w:color w:val="000000" w:themeColor="text1"/>
                <w:sz w:val="20"/>
                <w:szCs w:val="20"/>
              </w:rPr>
              <w:t>136</w:t>
            </w:r>
          </w:p>
        </w:tc>
        <w:tc>
          <w:tcPr>
            <w:tcW w:w="782" w:type="pct"/>
            <w:tcBorders>
              <w:top w:val="nil"/>
              <w:left w:val="nil"/>
              <w:bottom w:val="single" w:sz="4" w:space="0" w:color="auto"/>
              <w:right w:val="nil"/>
            </w:tcBorders>
            <w:shd w:val="clear" w:color="auto" w:fill="auto"/>
            <w:vAlign w:val="bottom"/>
          </w:tcPr>
          <w:p w14:paraId="3841A8E6" w14:textId="2A7AFCCC"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sidRPr="0058274D">
              <w:rPr>
                <w:rFonts w:ascii="Arial" w:hAnsi="Arial" w:cs="Arial"/>
                <w:color w:val="000000" w:themeColor="text1"/>
                <w:sz w:val="20"/>
                <w:szCs w:val="20"/>
              </w:rPr>
              <w:t>5,465</w:t>
            </w:r>
          </w:p>
        </w:tc>
      </w:tr>
      <w:tr w:rsidR="00CF6BFC" w:rsidRPr="00935974" w14:paraId="01808696" w14:textId="77777777" w:rsidTr="00A81441">
        <w:trPr>
          <w:trHeight w:hRule="exact" w:val="292"/>
        </w:trPr>
        <w:tc>
          <w:tcPr>
            <w:tcW w:w="1741" w:type="pct"/>
            <w:vAlign w:val="center"/>
          </w:tcPr>
          <w:p w14:paraId="7BD0A16A" w14:textId="77777777" w:rsidR="00CF6BFC" w:rsidRPr="00935974" w:rsidRDefault="00CF6BFC" w:rsidP="00CF6BFC">
            <w:pPr>
              <w:tabs>
                <w:tab w:val="right" w:pos="1202"/>
              </w:tabs>
              <w:spacing w:after="0" w:line="240" w:lineRule="auto"/>
              <w:outlineLvl w:val="0"/>
              <w:rPr>
                <w:rFonts w:ascii="Arial" w:eastAsia="Times New Roman" w:hAnsi="Arial" w:cs="Arial"/>
                <w:sz w:val="20"/>
                <w:szCs w:val="20"/>
                <w:lang w:val="en-US"/>
              </w:rPr>
            </w:pPr>
            <w:bookmarkStart w:id="420" w:name="_Toc4059819"/>
            <w:r w:rsidRPr="00935974">
              <w:rPr>
                <w:rFonts w:ascii="Arial" w:eastAsia="Times New Roman" w:hAnsi="Arial" w:cs="Arial"/>
                <w:sz w:val="20"/>
                <w:szCs w:val="20"/>
                <w:lang w:val="en-US"/>
              </w:rPr>
              <w:t>Loss allowance</w:t>
            </w:r>
            <w:bookmarkEnd w:id="420"/>
          </w:p>
        </w:tc>
        <w:tc>
          <w:tcPr>
            <w:tcW w:w="825" w:type="pct"/>
            <w:tcBorders>
              <w:top w:val="single" w:sz="4" w:space="0" w:color="auto"/>
              <w:left w:val="nil"/>
              <w:bottom w:val="nil"/>
              <w:right w:val="nil"/>
            </w:tcBorders>
            <w:shd w:val="clear" w:color="auto" w:fill="auto"/>
            <w:vAlign w:val="bottom"/>
          </w:tcPr>
          <w:p w14:paraId="0DCD5E84" w14:textId="4B32FCCC"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(4,717)</w:t>
            </w:r>
          </w:p>
        </w:tc>
        <w:tc>
          <w:tcPr>
            <w:tcW w:w="827" w:type="pct"/>
            <w:tcBorders>
              <w:top w:val="single" w:sz="4" w:space="0" w:color="auto"/>
              <w:left w:val="nil"/>
              <w:bottom w:val="nil"/>
              <w:right w:val="nil"/>
            </w:tcBorders>
            <w:shd w:val="clear" w:color="auto" w:fill="auto"/>
            <w:vAlign w:val="bottom"/>
          </w:tcPr>
          <w:p w14:paraId="1AAF9CF0" w14:textId="2D280B36"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sidRPr="0058274D">
              <w:rPr>
                <w:rFonts w:ascii="Arial" w:hAnsi="Arial" w:cs="Arial"/>
                <w:color w:val="000000" w:themeColor="text1"/>
                <w:sz w:val="20"/>
                <w:szCs w:val="20"/>
              </w:rPr>
              <w:t>(4,393)</w:t>
            </w:r>
          </w:p>
        </w:tc>
        <w:tc>
          <w:tcPr>
            <w:tcW w:w="825" w:type="pct"/>
            <w:tcBorders>
              <w:top w:val="single" w:sz="4" w:space="0" w:color="auto"/>
              <w:left w:val="nil"/>
              <w:bottom w:val="nil"/>
              <w:right w:val="nil"/>
            </w:tcBorders>
            <w:shd w:val="clear" w:color="auto" w:fill="auto"/>
            <w:vAlign w:val="bottom"/>
          </w:tcPr>
          <w:p w14:paraId="5E245264" w14:textId="59358A4B"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sidRPr="00566597">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566597">
              <w:rPr>
                <w:rFonts w:ascii="Arial" w:eastAsia="Times New Roman" w:hAnsi="Arial" w:cs="Arial"/>
                <w:color w:val="000000" w:themeColor="text1"/>
                <w:sz w:val="20"/>
                <w:szCs w:val="20"/>
              </w:rPr>
              <w:t>689)</w:t>
            </w:r>
          </w:p>
        </w:tc>
        <w:tc>
          <w:tcPr>
            <w:tcW w:w="782" w:type="pct"/>
            <w:tcBorders>
              <w:top w:val="single" w:sz="4" w:space="0" w:color="auto"/>
              <w:left w:val="nil"/>
              <w:bottom w:val="nil"/>
              <w:right w:val="nil"/>
            </w:tcBorders>
            <w:shd w:val="clear" w:color="auto" w:fill="auto"/>
            <w:vAlign w:val="bottom"/>
          </w:tcPr>
          <w:p w14:paraId="3279B0CD" w14:textId="4B40DD59" w:rsidR="00CF6BFC" w:rsidRPr="00935974" w:rsidRDefault="00CF6BFC" w:rsidP="00CF6BFC">
            <w:pPr>
              <w:tabs>
                <w:tab w:val="right" w:pos="1202"/>
              </w:tabs>
              <w:spacing w:after="0" w:line="240" w:lineRule="auto"/>
              <w:jc w:val="right"/>
              <w:outlineLvl w:val="0"/>
              <w:rPr>
                <w:rFonts w:ascii="Arial" w:eastAsia="Times New Roman" w:hAnsi="Arial" w:cs="Arial"/>
                <w:color w:val="000000"/>
                <w:sz w:val="20"/>
                <w:szCs w:val="20"/>
                <w:lang w:val="en-US"/>
              </w:rPr>
            </w:pPr>
            <w:r w:rsidRPr="0058274D">
              <w:rPr>
                <w:rFonts w:ascii="Arial" w:hAnsi="Arial" w:cs="Arial"/>
                <w:color w:val="000000" w:themeColor="text1"/>
                <w:sz w:val="20"/>
                <w:szCs w:val="20"/>
              </w:rPr>
              <w:t>(4,385)</w:t>
            </w:r>
          </w:p>
        </w:tc>
      </w:tr>
      <w:tr w:rsidR="00CF6BFC" w:rsidRPr="00935974" w14:paraId="0F0B79E4" w14:textId="77777777" w:rsidTr="00A81441">
        <w:trPr>
          <w:trHeight w:val="374"/>
        </w:trPr>
        <w:tc>
          <w:tcPr>
            <w:tcW w:w="1741" w:type="pct"/>
            <w:vAlign w:val="bottom"/>
          </w:tcPr>
          <w:p w14:paraId="3AB7E15D" w14:textId="77777777" w:rsidR="00CF6BFC" w:rsidRPr="00935974" w:rsidRDefault="00CF6BFC" w:rsidP="00CF6BFC">
            <w:pPr>
              <w:tabs>
                <w:tab w:val="right" w:pos="1202"/>
              </w:tabs>
              <w:spacing w:after="0" w:line="301" w:lineRule="exact"/>
              <w:outlineLvl w:val="0"/>
              <w:rPr>
                <w:rFonts w:ascii="Arial" w:eastAsia="Times New Roman" w:hAnsi="Arial" w:cs="Arial"/>
                <w:b/>
                <w:sz w:val="20"/>
                <w:szCs w:val="20"/>
                <w:lang w:val="en-US"/>
              </w:rPr>
            </w:pPr>
            <w:bookmarkStart w:id="421" w:name="_Toc4059824"/>
            <w:r w:rsidRPr="00935974">
              <w:rPr>
                <w:rFonts w:ascii="Arial" w:eastAsia="Times New Roman" w:hAnsi="Arial" w:cs="Arial"/>
                <w:b/>
                <w:sz w:val="20"/>
                <w:szCs w:val="20"/>
                <w:lang w:val="en-US"/>
              </w:rPr>
              <w:t xml:space="preserve">Subtotal – </w:t>
            </w:r>
            <w:bookmarkEnd w:id="421"/>
            <w:r w:rsidRPr="00935974">
              <w:rPr>
                <w:rFonts w:ascii="Arial" w:eastAsia="Times New Roman" w:hAnsi="Arial" w:cs="Arial"/>
                <w:b/>
                <w:sz w:val="20"/>
                <w:szCs w:val="20"/>
                <w:lang w:val="en-US"/>
              </w:rPr>
              <w:t>assets exposed to credit risk</w:t>
            </w:r>
          </w:p>
        </w:tc>
        <w:tc>
          <w:tcPr>
            <w:tcW w:w="825" w:type="pct"/>
            <w:tcBorders>
              <w:top w:val="single" w:sz="4" w:space="0" w:color="auto"/>
              <w:left w:val="nil"/>
              <w:bottom w:val="single" w:sz="12" w:space="0" w:color="auto"/>
              <w:right w:val="nil"/>
            </w:tcBorders>
            <w:shd w:val="clear" w:color="auto" w:fill="auto"/>
            <w:vAlign w:val="bottom"/>
          </w:tcPr>
          <w:p w14:paraId="3B4D8175" w14:textId="205446C9" w:rsidR="00CF6BFC" w:rsidRPr="00935974" w:rsidRDefault="00CF6BFC" w:rsidP="00CF6BFC">
            <w:pPr>
              <w:tabs>
                <w:tab w:val="right" w:pos="1202"/>
              </w:tabs>
              <w:spacing w:after="0" w:line="301" w:lineRule="exact"/>
              <w:jc w:val="right"/>
              <w:outlineLvl w:val="0"/>
              <w:rPr>
                <w:rFonts w:ascii="Arial" w:eastAsia="Times New Roman" w:hAnsi="Arial" w:cs="Arial"/>
                <w:b/>
                <w:color w:val="000000"/>
                <w:sz w:val="20"/>
                <w:szCs w:val="20"/>
                <w:lang w:val="en-US"/>
              </w:rPr>
            </w:pPr>
            <w:r>
              <w:rPr>
                <w:rFonts w:ascii="Arial" w:eastAsia="Times New Roman" w:hAnsi="Arial" w:cs="Arial"/>
                <w:b/>
                <w:bCs/>
                <w:color w:val="000000" w:themeColor="text1"/>
                <w:sz w:val="20"/>
                <w:szCs w:val="20"/>
              </w:rPr>
              <w:t>2,074</w:t>
            </w:r>
          </w:p>
        </w:tc>
        <w:tc>
          <w:tcPr>
            <w:tcW w:w="827" w:type="pct"/>
            <w:tcBorders>
              <w:top w:val="single" w:sz="4" w:space="0" w:color="auto"/>
              <w:left w:val="nil"/>
              <w:bottom w:val="single" w:sz="12" w:space="0" w:color="auto"/>
              <w:right w:val="nil"/>
            </w:tcBorders>
            <w:shd w:val="clear" w:color="auto" w:fill="auto"/>
            <w:vAlign w:val="bottom"/>
          </w:tcPr>
          <w:p w14:paraId="276C2E30" w14:textId="7442D63A" w:rsidR="00CF6BFC" w:rsidRPr="00935974" w:rsidRDefault="00CF6BFC" w:rsidP="00CF6BFC">
            <w:pPr>
              <w:tabs>
                <w:tab w:val="right" w:pos="1202"/>
              </w:tabs>
              <w:spacing w:after="0" w:line="301" w:lineRule="exact"/>
              <w:jc w:val="right"/>
              <w:outlineLvl w:val="0"/>
              <w:rPr>
                <w:rFonts w:ascii="Arial" w:eastAsia="Times New Roman" w:hAnsi="Arial" w:cs="Arial"/>
                <w:b/>
                <w:color w:val="000000"/>
                <w:sz w:val="20"/>
                <w:szCs w:val="20"/>
                <w:lang w:val="en-US"/>
              </w:rPr>
            </w:pPr>
            <w:r w:rsidRPr="00AB311B">
              <w:rPr>
                <w:rFonts w:ascii="Arial" w:hAnsi="Arial" w:cs="Arial"/>
                <w:b/>
                <w:bCs/>
                <w:sz w:val="20"/>
                <w:szCs w:val="20"/>
              </w:rPr>
              <w:t>1,840</w:t>
            </w:r>
          </w:p>
        </w:tc>
        <w:tc>
          <w:tcPr>
            <w:tcW w:w="825" w:type="pct"/>
            <w:tcBorders>
              <w:top w:val="single" w:sz="4" w:space="0" w:color="auto"/>
              <w:left w:val="nil"/>
              <w:bottom w:val="single" w:sz="12" w:space="0" w:color="auto"/>
              <w:right w:val="nil"/>
            </w:tcBorders>
            <w:shd w:val="clear" w:color="auto" w:fill="auto"/>
            <w:vAlign w:val="bottom"/>
          </w:tcPr>
          <w:p w14:paraId="7C34A241" w14:textId="105099B5" w:rsidR="00CF6BFC" w:rsidRPr="00935974" w:rsidRDefault="00CF6BFC" w:rsidP="00CF6BFC">
            <w:pPr>
              <w:tabs>
                <w:tab w:val="right" w:pos="1202"/>
              </w:tabs>
              <w:spacing w:after="0" w:line="301" w:lineRule="exact"/>
              <w:jc w:val="right"/>
              <w:outlineLvl w:val="0"/>
              <w:rPr>
                <w:rFonts w:ascii="Arial" w:eastAsia="Times New Roman" w:hAnsi="Arial" w:cs="Arial"/>
                <w:b/>
                <w:color w:val="000000"/>
                <w:sz w:val="20"/>
                <w:szCs w:val="20"/>
                <w:lang w:val="en-US"/>
              </w:rPr>
            </w:pPr>
            <w:r w:rsidRPr="00566597">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w:t>
            </w:r>
            <w:r w:rsidRPr="00566597">
              <w:rPr>
                <w:rFonts w:ascii="Arial" w:eastAsia="Times New Roman" w:hAnsi="Arial" w:cs="Arial"/>
                <w:b/>
                <w:bCs/>
                <w:color w:val="000000" w:themeColor="text1"/>
                <w:sz w:val="20"/>
                <w:szCs w:val="20"/>
              </w:rPr>
              <w:t>447</w:t>
            </w:r>
          </w:p>
        </w:tc>
        <w:tc>
          <w:tcPr>
            <w:tcW w:w="782" w:type="pct"/>
            <w:tcBorders>
              <w:top w:val="single" w:sz="4" w:space="0" w:color="auto"/>
              <w:left w:val="nil"/>
              <w:bottom w:val="single" w:sz="12" w:space="0" w:color="auto"/>
              <w:right w:val="nil"/>
            </w:tcBorders>
            <w:shd w:val="clear" w:color="auto" w:fill="auto"/>
            <w:vAlign w:val="bottom"/>
          </w:tcPr>
          <w:p w14:paraId="0A418802" w14:textId="127884DD" w:rsidR="00CF6BFC" w:rsidRPr="00935974" w:rsidRDefault="00CF6BFC" w:rsidP="00CF6BFC">
            <w:pPr>
              <w:tabs>
                <w:tab w:val="right" w:pos="1202"/>
              </w:tabs>
              <w:spacing w:after="0" w:line="301" w:lineRule="exact"/>
              <w:jc w:val="right"/>
              <w:outlineLvl w:val="0"/>
              <w:rPr>
                <w:rFonts w:ascii="Arial" w:eastAsia="Times New Roman" w:hAnsi="Arial" w:cs="Arial"/>
                <w:b/>
                <w:color w:val="000000"/>
                <w:sz w:val="20"/>
                <w:szCs w:val="20"/>
                <w:lang w:val="en-US"/>
              </w:rPr>
            </w:pPr>
            <w:r w:rsidRPr="00AB311B">
              <w:rPr>
                <w:rFonts w:ascii="Arial" w:hAnsi="Arial" w:cs="Arial"/>
                <w:b/>
                <w:bCs/>
                <w:sz w:val="20"/>
                <w:szCs w:val="20"/>
              </w:rPr>
              <w:t>1,080</w:t>
            </w:r>
          </w:p>
        </w:tc>
      </w:tr>
    </w:tbl>
    <w:p w14:paraId="464FC60B" w14:textId="77777777" w:rsidR="00935974" w:rsidRPr="00935974" w:rsidRDefault="00935974" w:rsidP="00935974">
      <w:pPr>
        <w:keepNext/>
        <w:spacing w:after="0" w:line="360" w:lineRule="auto"/>
        <w:jc w:val="both"/>
        <w:rPr>
          <w:rFonts w:ascii="Arial" w:eastAsia="Times New Roman" w:hAnsi="Arial" w:cs="Arial"/>
          <w:sz w:val="20"/>
          <w:szCs w:val="20"/>
          <w:lang w:val="en-GB"/>
        </w:rPr>
      </w:pPr>
    </w:p>
    <w:p w14:paraId="7D6D5FE5" w14:textId="7370A501" w:rsidR="00935974" w:rsidRPr="00935974" w:rsidRDefault="00935974" w:rsidP="00935974">
      <w:pPr>
        <w:keepNext/>
        <w:spacing w:after="0" w:line="240" w:lineRule="auto"/>
        <w:jc w:val="both"/>
        <w:rPr>
          <w:rFonts w:ascii="Arial" w:eastAsia="Times New Roman" w:hAnsi="Arial" w:cs="Arial"/>
          <w:sz w:val="20"/>
          <w:szCs w:val="20"/>
          <w:lang w:val="en-GB"/>
        </w:rPr>
      </w:pPr>
      <w:r w:rsidRPr="00935974">
        <w:rPr>
          <w:rFonts w:ascii="Arial" w:eastAsia="Times New Roman" w:hAnsi="Arial" w:cs="Arial"/>
          <w:sz w:val="20"/>
          <w:szCs w:val="20"/>
          <w:lang w:val="en-GB"/>
        </w:rPr>
        <w:t>The movements in the loss allowances on other assets may be summari</w:t>
      </w:r>
      <w:r w:rsidR="00F7617E">
        <w:rPr>
          <w:rFonts w:ascii="Arial" w:eastAsia="Times New Roman" w:hAnsi="Arial" w:cs="Arial"/>
          <w:sz w:val="20"/>
          <w:szCs w:val="20"/>
          <w:lang w:val="en-GB"/>
        </w:rPr>
        <w:t>s</w:t>
      </w:r>
      <w:r w:rsidRPr="00935974">
        <w:rPr>
          <w:rFonts w:ascii="Arial" w:eastAsia="Times New Roman" w:hAnsi="Arial" w:cs="Arial"/>
          <w:sz w:val="20"/>
          <w:szCs w:val="20"/>
          <w:lang w:val="en-GB"/>
        </w:rPr>
        <w:t>ed as follows:</w:t>
      </w:r>
    </w:p>
    <w:p w14:paraId="6804D477"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tbl>
      <w:tblPr>
        <w:tblW w:w="5188" w:type="pct"/>
        <w:tblCellMar>
          <w:left w:w="107" w:type="dxa"/>
          <w:right w:w="107" w:type="dxa"/>
        </w:tblCellMar>
        <w:tblLook w:val="0000" w:firstRow="0" w:lastRow="0" w:firstColumn="0" w:lastColumn="0" w:noHBand="0" w:noVBand="0"/>
      </w:tblPr>
      <w:tblGrid>
        <w:gridCol w:w="4203"/>
        <w:gridCol w:w="1304"/>
        <w:gridCol w:w="1390"/>
        <w:gridCol w:w="1427"/>
        <w:gridCol w:w="1382"/>
      </w:tblGrid>
      <w:tr w:rsidR="00935974" w:rsidRPr="00935974" w14:paraId="7EB4E005" w14:textId="77777777" w:rsidTr="00732503">
        <w:trPr>
          <w:trHeight w:val="217"/>
        </w:trPr>
        <w:tc>
          <w:tcPr>
            <w:tcW w:w="2165" w:type="pct"/>
          </w:tcPr>
          <w:p w14:paraId="1C57D83D"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tcPr>
          <w:p w14:paraId="710F4B10"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6" w:type="pct"/>
          </w:tcPr>
          <w:p w14:paraId="72BF99C6"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Group</w:t>
            </w:r>
          </w:p>
        </w:tc>
        <w:tc>
          <w:tcPr>
            <w:tcW w:w="735" w:type="pct"/>
            <w:vAlign w:val="center"/>
          </w:tcPr>
          <w:p w14:paraId="3B7B2F99"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2" w:type="pct"/>
            <w:shd w:val="clear" w:color="auto" w:fill="auto"/>
            <w:vAlign w:val="center"/>
          </w:tcPr>
          <w:p w14:paraId="7FDDE55B"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Bank</w:t>
            </w:r>
          </w:p>
        </w:tc>
      </w:tr>
      <w:tr w:rsidR="00935974" w:rsidRPr="00935974" w14:paraId="2868329D" w14:textId="77777777" w:rsidTr="00732503">
        <w:trPr>
          <w:trHeight w:val="217"/>
        </w:trPr>
        <w:tc>
          <w:tcPr>
            <w:tcW w:w="2165" w:type="pct"/>
          </w:tcPr>
          <w:p w14:paraId="7C032BB4"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20B09D64" w14:textId="559DBB08"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 xml:space="preserve">Jan 1 - </w:t>
            </w:r>
            <w:r w:rsidR="00A81441">
              <w:rPr>
                <w:rFonts w:ascii="Arial" w:eastAsia="Calibri" w:hAnsi="Arial" w:cs="Arial"/>
                <w:b/>
                <w:bCs/>
                <w:noProof/>
                <w:sz w:val="20"/>
                <w:szCs w:val="20"/>
              </w:rPr>
              <w:t>Sep</w:t>
            </w:r>
            <w:r w:rsidRPr="00935974">
              <w:rPr>
                <w:rFonts w:ascii="Arial" w:eastAsia="Calibri" w:hAnsi="Arial" w:cs="Arial"/>
                <w:b/>
                <w:bCs/>
                <w:noProof/>
                <w:sz w:val="20"/>
                <w:szCs w:val="20"/>
              </w:rPr>
              <w:t xml:space="preserve"> 3</w:t>
            </w:r>
            <w:r w:rsidR="00E968C8">
              <w:rPr>
                <w:rFonts w:ascii="Arial" w:eastAsia="Calibri" w:hAnsi="Arial" w:cs="Arial"/>
                <w:b/>
                <w:bCs/>
                <w:noProof/>
                <w:sz w:val="20"/>
                <w:szCs w:val="20"/>
              </w:rPr>
              <w:t>0</w:t>
            </w:r>
            <w:r w:rsidRPr="00935974">
              <w:rPr>
                <w:rFonts w:ascii="Arial" w:eastAsia="Calibri" w:hAnsi="Arial" w:cs="Arial"/>
                <w:b/>
                <w:bCs/>
                <w:noProof/>
                <w:sz w:val="20"/>
                <w:szCs w:val="20"/>
              </w:rPr>
              <w:t>, 202</w:t>
            </w:r>
            <w:r w:rsidR="001B5B6D">
              <w:rPr>
                <w:rFonts w:ascii="Arial" w:eastAsia="Calibri" w:hAnsi="Arial" w:cs="Arial"/>
                <w:b/>
                <w:bCs/>
                <w:noProof/>
                <w:sz w:val="20"/>
                <w:szCs w:val="20"/>
              </w:rPr>
              <w:t>4</w:t>
            </w:r>
          </w:p>
        </w:tc>
        <w:tc>
          <w:tcPr>
            <w:tcW w:w="716" w:type="pct"/>
            <w:vAlign w:val="bottom"/>
          </w:tcPr>
          <w:p w14:paraId="3292C8B1" w14:textId="37F808C8"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Jan 1 - Dec 31, 202</w:t>
            </w:r>
            <w:r w:rsidR="001B5B6D">
              <w:rPr>
                <w:rFonts w:ascii="Arial" w:eastAsia="Calibri" w:hAnsi="Arial" w:cs="Arial"/>
                <w:b/>
                <w:bCs/>
                <w:noProof/>
                <w:sz w:val="20"/>
                <w:szCs w:val="20"/>
              </w:rPr>
              <w:t>3</w:t>
            </w:r>
          </w:p>
        </w:tc>
        <w:tc>
          <w:tcPr>
            <w:tcW w:w="735" w:type="pct"/>
            <w:vAlign w:val="bottom"/>
          </w:tcPr>
          <w:p w14:paraId="4429ED17" w14:textId="5A80C2D4"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 xml:space="preserve">Jan 1 - </w:t>
            </w:r>
            <w:r w:rsidR="00A81441">
              <w:rPr>
                <w:rFonts w:ascii="Arial" w:eastAsia="Calibri" w:hAnsi="Arial" w:cs="Arial"/>
                <w:b/>
                <w:bCs/>
                <w:noProof/>
                <w:sz w:val="20"/>
                <w:szCs w:val="20"/>
              </w:rPr>
              <w:t>Sep</w:t>
            </w:r>
            <w:r w:rsidRPr="00935974">
              <w:rPr>
                <w:rFonts w:ascii="Arial" w:eastAsia="Calibri" w:hAnsi="Arial" w:cs="Arial"/>
                <w:b/>
                <w:bCs/>
                <w:noProof/>
                <w:sz w:val="20"/>
                <w:szCs w:val="20"/>
              </w:rPr>
              <w:t xml:space="preserve"> 3</w:t>
            </w:r>
            <w:r w:rsidR="00E968C8">
              <w:rPr>
                <w:rFonts w:ascii="Arial" w:eastAsia="Calibri" w:hAnsi="Arial" w:cs="Arial"/>
                <w:b/>
                <w:bCs/>
                <w:noProof/>
                <w:sz w:val="20"/>
                <w:szCs w:val="20"/>
              </w:rPr>
              <w:t>0</w:t>
            </w:r>
            <w:r w:rsidRPr="00935974">
              <w:rPr>
                <w:rFonts w:ascii="Arial" w:eastAsia="Calibri" w:hAnsi="Arial" w:cs="Arial"/>
                <w:b/>
                <w:bCs/>
                <w:noProof/>
                <w:sz w:val="20"/>
                <w:szCs w:val="20"/>
              </w:rPr>
              <w:t>, 202</w:t>
            </w:r>
            <w:r w:rsidR="001B5B6D">
              <w:rPr>
                <w:rFonts w:ascii="Arial" w:eastAsia="Calibri" w:hAnsi="Arial" w:cs="Arial"/>
                <w:b/>
                <w:bCs/>
                <w:noProof/>
                <w:sz w:val="20"/>
                <w:szCs w:val="20"/>
              </w:rPr>
              <w:t>4</w:t>
            </w:r>
          </w:p>
        </w:tc>
        <w:tc>
          <w:tcPr>
            <w:tcW w:w="712" w:type="pct"/>
            <w:vAlign w:val="bottom"/>
          </w:tcPr>
          <w:p w14:paraId="17796D70" w14:textId="76CA53FC" w:rsidR="00935974" w:rsidRPr="00935974" w:rsidRDefault="00935974" w:rsidP="00935974">
            <w:pPr>
              <w:tabs>
                <w:tab w:val="right" w:pos="1202"/>
              </w:tabs>
              <w:spacing w:after="0" w:line="240" w:lineRule="atLeast"/>
              <w:jc w:val="right"/>
              <w:outlineLvl w:val="0"/>
              <w:rPr>
                <w:rFonts w:ascii="Arial" w:eastAsia="Calibri" w:hAnsi="Arial" w:cs="Arial"/>
                <w:b/>
                <w:bCs/>
                <w:noProof/>
                <w:sz w:val="20"/>
                <w:szCs w:val="20"/>
              </w:rPr>
            </w:pPr>
            <w:r w:rsidRPr="00935974">
              <w:rPr>
                <w:rFonts w:ascii="Arial" w:eastAsia="Calibri" w:hAnsi="Arial" w:cs="Arial"/>
                <w:b/>
                <w:bCs/>
                <w:noProof/>
                <w:sz w:val="20"/>
                <w:szCs w:val="20"/>
              </w:rPr>
              <w:t>Jan 1 - Dec 31, 202</w:t>
            </w:r>
            <w:r w:rsidR="001B5B6D">
              <w:rPr>
                <w:rFonts w:ascii="Arial" w:eastAsia="Calibri" w:hAnsi="Arial" w:cs="Arial"/>
                <w:b/>
                <w:bCs/>
                <w:noProof/>
                <w:sz w:val="20"/>
                <w:szCs w:val="20"/>
              </w:rPr>
              <w:t>3</w:t>
            </w:r>
          </w:p>
        </w:tc>
      </w:tr>
      <w:tr w:rsidR="00935974" w:rsidRPr="00935974" w14:paraId="18DC360D" w14:textId="77777777" w:rsidTr="00732503">
        <w:trPr>
          <w:trHeight w:val="217"/>
        </w:trPr>
        <w:tc>
          <w:tcPr>
            <w:tcW w:w="2165" w:type="pct"/>
          </w:tcPr>
          <w:p w14:paraId="406A6B1B"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4D9BBBE1" w14:textId="488FA258"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6" w:type="pct"/>
            <w:vAlign w:val="bottom"/>
          </w:tcPr>
          <w:p w14:paraId="6A83951B" w14:textId="34A1B37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35" w:type="pct"/>
            <w:vAlign w:val="bottom"/>
          </w:tcPr>
          <w:p w14:paraId="54FC1C00" w14:textId="67375001"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2" w:type="pct"/>
            <w:vAlign w:val="bottom"/>
          </w:tcPr>
          <w:p w14:paraId="66CB1B1E" w14:textId="7281308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r>
      <w:tr w:rsidR="00CF6BFC" w:rsidRPr="00935974" w14:paraId="1100A36C" w14:textId="77777777" w:rsidTr="003D1611">
        <w:trPr>
          <w:trHeight w:val="495"/>
        </w:trPr>
        <w:tc>
          <w:tcPr>
            <w:tcW w:w="2165" w:type="pct"/>
            <w:vAlign w:val="bottom"/>
          </w:tcPr>
          <w:p w14:paraId="531256A1" w14:textId="77777777" w:rsidR="00CF6BFC" w:rsidRPr="00935974" w:rsidRDefault="00CF6BFC" w:rsidP="00CF6BFC">
            <w:pPr>
              <w:tabs>
                <w:tab w:val="right" w:pos="1202"/>
              </w:tabs>
              <w:spacing w:after="0" w:line="340" w:lineRule="exact"/>
              <w:outlineLvl w:val="0"/>
              <w:rPr>
                <w:rFonts w:ascii="Arial" w:eastAsia="Calibri" w:hAnsi="Arial" w:cs="Arial"/>
                <w:bCs/>
                <w:sz w:val="20"/>
                <w:szCs w:val="20"/>
                <w:lang w:val="en-GB"/>
              </w:rPr>
            </w:pPr>
            <w:r w:rsidRPr="00935974">
              <w:rPr>
                <w:rFonts w:ascii="Arial" w:eastAsia="Calibri" w:hAnsi="Arial" w:cs="Arial"/>
                <w:bCs/>
                <w:sz w:val="20"/>
                <w:szCs w:val="20"/>
                <w:lang w:val="en-GB"/>
              </w:rPr>
              <w:t xml:space="preserve">Balance as of 1 January </w:t>
            </w:r>
          </w:p>
        </w:tc>
        <w:tc>
          <w:tcPr>
            <w:tcW w:w="672" w:type="pct"/>
            <w:tcBorders>
              <w:top w:val="nil"/>
              <w:left w:val="nil"/>
              <w:bottom w:val="nil"/>
              <w:right w:val="nil"/>
            </w:tcBorders>
            <w:shd w:val="clear" w:color="auto" w:fill="auto"/>
            <w:vAlign w:val="bottom"/>
          </w:tcPr>
          <w:p w14:paraId="01924A64" w14:textId="72C45D86"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4,393</w:t>
            </w:r>
          </w:p>
        </w:tc>
        <w:tc>
          <w:tcPr>
            <w:tcW w:w="716" w:type="pct"/>
            <w:tcBorders>
              <w:top w:val="nil"/>
              <w:left w:val="nil"/>
              <w:bottom w:val="nil"/>
              <w:right w:val="nil"/>
            </w:tcBorders>
            <w:shd w:val="clear" w:color="auto" w:fill="auto"/>
            <w:vAlign w:val="bottom"/>
          </w:tcPr>
          <w:p w14:paraId="643C8105" w14:textId="211E2CBE"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4</w:t>
            </w:r>
            <w:r>
              <w:rPr>
                <w:rFonts w:ascii="Arial" w:eastAsia="Calibri" w:hAnsi="Arial" w:cs="Arial"/>
                <w:color w:val="000000" w:themeColor="text1"/>
                <w:sz w:val="20"/>
                <w:szCs w:val="20"/>
              </w:rPr>
              <w:t>,</w:t>
            </w:r>
            <w:r w:rsidRPr="0077228B">
              <w:rPr>
                <w:rFonts w:ascii="Arial" w:eastAsia="Calibri" w:hAnsi="Arial" w:cs="Arial"/>
                <w:color w:val="000000" w:themeColor="text1"/>
                <w:sz w:val="20"/>
                <w:szCs w:val="20"/>
              </w:rPr>
              <w:t>691</w:t>
            </w:r>
          </w:p>
        </w:tc>
        <w:tc>
          <w:tcPr>
            <w:tcW w:w="735" w:type="pct"/>
            <w:tcBorders>
              <w:top w:val="nil"/>
              <w:left w:val="nil"/>
              <w:bottom w:val="nil"/>
              <w:right w:val="nil"/>
            </w:tcBorders>
            <w:shd w:val="clear" w:color="auto" w:fill="auto"/>
            <w:vAlign w:val="bottom"/>
          </w:tcPr>
          <w:p w14:paraId="002E7A7B" w14:textId="4AF2DD7C"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4,385</w:t>
            </w:r>
          </w:p>
        </w:tc>
        <w:tc>
          <w:tcPr>
            <w:tcW w:w="712" w:type="pct"/>
            <w:tcBorders>
              <w:top w:val="nil"/>
              <w:left w:val="nil"/>
              <w:bottom w:val="nil"/>
              <w:right w:val="nil"/>
            </w:tcBorders>
            <w:shd w:val="clear" w:color="auto" w:fill="auto"/>
            <w:vAlign w:val="bottom"/>
          </w:tcPr>
          <w:p w14:paraId="121D8193" w14:textId="5151A15D"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4</w:t>
            </w:r>
            <w:r>
              <w:rPr>
                <w:rFonts w:ascii="Arial" w:eastAsia="Calibri" w:hAnsi="Arial" w:cs="Arial"/>
                <w:color w:val="000000" w:themeColor="text1"/>
                <w:sz w:val="20"/>
                <w:szCs w:val="20"/>
              </w:rPr>
              <w:t>,</w:t>
            </w:r>
            <w:r w:rsidRPr="00976504">
              <w:rPr>
                <w:rFonts w:ascii="Arial" w:eastAsia="Calibri" w:hAnsi="Arial" w:cs="Arial"/>
                <w:color w:val="000000" w:themeColor="text1"/>
                <w:sz w:val="20"/>
                <w:szCs w:val="20"/>
              </w:rPr>
              <w:t>669</w:t>
            </w:r>
          </w:p>
        </w:tc>
      </w:tr>
      <w:tr w:rsidR="00CF6BFC" w:rsidRPr="00935974" w14:paraId="2A17D63D" w14:textId="77777777" w:rsidTr="00732503">
        <w:trPr>
          <w:trHeight w:val="370"/>
        </w:trPr>
        <w:tc>
          <w:tcPr>
            <w:tcW w:w="2165" w:type="pct"/>
            <w:vAlign w:val="bottom"/>
          </w:tcPr>
          <w:p w14:paraId="608A1EDC" w14:textId="28BBE50C" w:rsidR="00CF6BFC" w:rsidRPr="00D62E47" w:rsidRDefault="00CF6BFC" w:rsidP="00CF6BFC">
            <w:pPr>
              <w:tabs>
                <w:tab w:val="right" w:pos="1202"/>
              </w:tabs>
              <w:spacing w:after="0" w:line="240" w:lineRule="auto"/>
              <w:outlineLvl w:val="0"/>
              <w:rPr>
                <w:rFonts w:ascii="Arial" w:eastAsia="Calibri" w:hAnsi="Arial" w:cs="Arial"/>
                <w:b/>
                <w:bCs/>
                <w:sz w:val="20"/>
                <w:szCs w:val="20"/>
                <w:lang w:val="en-GB"/>
              </w:rPr>
            </w:pPr>
            <w:r w:rsidRPr="00D62E47">
              <w:rPr>
                <w:rFonts w:ascii="Arial" w:eastAsia="Calibri" w:hAnsi="Arial" w:cs="Arial"/>
                <w:sz w:val="20"/>
                <w:szCs w:val="20"/>
                <w:lang w:val="en-GB"/>
              </w:rPr>
              <w:t xml:space="preserve">Net </w:t>
            </w:r>
            <w:r w:rsidR="00A71B53">
              <w:rPr>
                <w:rFonts w:ascii="Arial" w:eastAsia="Calibri" w:hAnsi="Arial" w:cs="Arial"/>
                <w:sz w:val="20"/>
                <w:szCs w:val="20"/>
                <w:lang w:val="en-GB"/>
              </w:rPr>
              <w:t>increase/</w:t>
            </w:r>
            <w:r w:rsidRPr="00D62E47">
              <w:rPr>
                <w:rFonts w:ascii="Arial" w:eastAsia="Calibri" w:hAnsi="Arial" w:cs="Arial"/>
                <w:sz w:val="20"/>
                <w:szCs w:val="20"/>
                <w:lang w:val="en-GB"/>
              </w:rPr>
              <w:t>(</w:t>
            </w:r>
            <w:r w:rsidRPr="00EC094D">
              <w:rPr>
                <w:rFonts w:ascii="Arial" w:eastAsia="Calibri" w:hAnsi="Arial" w:cs="Arial"/>
                <w:sz w:val="20"/>
                <w:szCs w:val="20"/>
                <w:lang w:val="en-GB"/>
              </w:rPr>
              <w:t>r</w:t>
            </w:r>
            <w:proofErr w:type="spellStart"/>
            <w:r w:rsidRPr="00EC094D">
              <w:rPr>
                <w:rFonts w:ascii="Arial" w:eastAsia="Times New Roman" w:hAnsi="Arial" w:cs="Arial"/>
                <w:bCs/>
                <w:sz w:val="20"/>
                <w:szCs w:val="20"/>
                <w:lang w:val="en-US"/>
              </w:rPr>
              <w:t>elease</w:t>
            </w:r>
            <w:proofErr w:type="spellEnd"/>
            <w:r w:rsidRPr="00EC094D">
              <w:rPr>
                <w:rFonts w:ascii="Arial" w:eastAsia="Times New Roman" w:hAnsi="Arial" w:cs="Arial"/>
                <w:bCs/>
                <w:sz w:val="20"/>
                <w:szCs w:val="20"/>
                <w:lang w:val="en-US"/>
              </w:rPr>
              <w:t>)</w:t>
            </w:r>
            <w:r w:rsidRPr="00D62E47">
              <w:rPr>
                <w:rFonts w:ascii="Arial" w:eastAsia="Calibri" w:hAnsi="Arial" w:cs="Arial"/>
                <w:sz w:val="20"/>
                <w:szCs w:val="20"/>
                <w:lang w:val="en-GB"/>
              </w:rPr>
              <w:t xml:space="preserve"> of loss allowances on other assets</w:t>
            </w:r>
          </w:p>
        </w:tc>
        <w:tc>
          <w:tcPr>
            <w:tcW w:w="672" w:type="pct"/>
            <w:tcBorders>
              <w:top w:val="nil"/>
              <w:left w:val="nil"/>
              <w:bottom w:val="nil"/>
              <w:right w:val="nil"/>
            </w:tcBorders>
            <w:shd w:val="clear" w:color="auto" w:fill="auto"/>
            <w:vAlign w:val="bottom"/>
          </w:tcPr>
          <w:p w14:paraId="2DCECBE6" w14:textId="04FC34E6"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355</w:t>
            </w:r>
          </w:p>
        </w:tc>
        <w:tc>
          <w:tcPr>
            <w:tcW w:w="716" w:type="pct"/>
            <w:tcBorders>
              <w:top w:val="nil"/>
              <w:left w:val="nil"/>
              <w:bottom w:val="nil"/>
              <w:right w:val="nil"/>
            </w:tcBorders>
            <w:shd w:val="clear" w:color="auto" w:fill="auto"/>
            <w:vAlign w:val="bottom"/>
          </w:tcPr>
          <w:p w14:paraId="71710AC5" w14:textId="1DA72F52"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(195)</w:t>
            </w:r>
          </w:p>
        </w:tc>
        <w:tc>
          <w:tcPr>
            <w:tcW w:w="735" w:type="pct"/>
            <w:tcBorders>
              <w:top w:val="nil"/>
              <w:left w:val="nil"/>
              <w:bottom w:val="nil"/>
              <w:right w:val="nil"/>
            </w:tcBorders>
            <w:shd w:val="clear" w:color="auto" w:fill="auto"/>
            <w:vAlign w:val="bottom"/>
          </w:tcPr>
          <w:p w14:paraId="18B72E11" w14:textId="11F75C8E"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336</w:t>
            </w:r>
          </w:p>
        </w:tc>
        <w:tc>
          <w:tcPr>
            <w:tcW w:w="712" w:type="pct"/>
            <w:tcBorders>
              <w:top w:val="nil"/>
              <w:left w:val="nil"/>
              <w:bottom w:val="nil"/>
              <w:right w:val="nil"/>
            </w:tcBorders>
            <w:shd w:val="clear" w:color="auto" w:fill="auto"/>
            <w:vAlign w:val="bottom"/>
          </w:tcPr>
          <w:p w14:paraId="466EF773" w14:textId="43A85742"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(193)</w:t>
            </w:r>
          </w:p>
        </w:tc>
      </w:tr>
      <w:tr w:rsidR="00CF6BFC" w:rsidRPr="00935974" w14:paraId="7E438B8E" w14:textId="77777777" w:rsidTr="00732503">
        <w:trPr>
          <w:trHeight w:val="527"/>
        </w:trPr>
        <w:tc>
          <w:tcPr>
            <w:tcW w:w="2165" w:type="pct"/>
            <w:vAlign w:val="bottom"/>
          </w:tcPr>
          <w:p w14:paraId="6F82A55E" w14:textId="70B1DFF4" w:rsidR="00CF6BFC" w:rsidRPr="00D62E47" w:rsidRDefault="00CF6BFC" w:rsidP="00CF6BFC">
            <w:pPr>
              <w:tabs>
                <w:tab w:val="right" w:pos="1202"/>
              </w:tabs>
              <w:spacing w:after="0" w:line="240" w:lineRule="auto"/>
              <w:outlineLvl w:val="0"/>
              <w:rPr>
                <w:rFonts w:ascii="Arial" w:eastAsia="Calibri" w:hAnsi="Arial" w:cs="Arial"/>
                <w:i/>
                <w:sz w:val="20"/>
                <w:szCs w:val="20"/>
                <w:lang w:val="en-GB"/>
              </w:rPr>
            </w:pPr>
            <w:r w:rsidRPr="00D62E47">
              <w:rPr>
                <w:rFonts w:ascii="Arial" w:eastAsia="Calibri" w:hAnsi="Arial" w:cs="Arial"/>
                <w:i/>
                <w:sz w:val="20"/>
                <w:szCs w:val="20"/>
                <w:lang w:val="en-GB"/>
              </w:rPr>
              <w:t xml:space="preserve">Total recognised through Income statement </w:t>
            </w:r>
            <w:r w:rsidRPr="00936D68">
              <w:rPr>
                <w:rFonts w:ascii="Arial" w:eastAsia="Calibri" w:hAnsi="Arial" w:cs="Arial"/>
                <w:i/>
                <w:sz w:val="20"/>
                <w:szCs w:val="20"/>
                <w:lang w:val="en-GB"/>
              </w:rPr>
              <w:t>(Note 8)</w:t>
            </w:r>
          </w:p>
        </w:tc>
        <w:tc>
          <w:tcPr>
            <w:tcW w:w="672" w:type="pct"/>
            <w:tcBorders>
              <w:top w:val="single" w:sz="4" w:space="0" w:color="auto"/>
              <w:left w:val="nil"/>
              <w:bottom w:val="single" w:sz="4" w:space="0" w:color="auto"/>
              <w:right w:val="nil"/>
            </w:tcBorders>
            <w:shd w:val="clear" w:color="auto" w:fill="auto"/>
            <w:vAlign w:val="bottom"/>
          </w:tcPr>
          <w:p w14:paraId="020F04BB" w14:textId="5A861D57" w:rsidR="00CF6BFC" w:rsidRPr="00935974" w:rsidRDefault="00CF6BFC" w:rsidP="00CF6BFC">
            <w:pPr>
              <w:tabs>
                <w:tab w:val="right" w:pos="1202"/>
              </w:tabs>
              <w:spacing w:after="0" w:line="340" w:lineRule="exact"/>
              <w:jc w:val="right"/>
              <w:outlineLvl w:val="0"/>
              <w:rPr>
                <w:rFonts w:ascii="Arial" w:eastAsia="Calibri" w:hAnsi="Arial" w:cs="Arial"/>
                <w:bCs/>
                <w:i/>
                <w:sz w:val="20"/>
                <w:szCs w:val="20"/>
                <w:lang w:val="en-GB"/>
              </w:rPr>
            </w:pPr>
            <w:r>
              <w:rPr>
                <w:rFonts w:ascii="Arial" w:eastAsia="Calibri" w:hAnsi="Arial" w:cs="Arial"/>
                <w:bCs/>
                <w:i/>
                <w:iCs/>
                <w:color w:val="000000" w:themeColor="text1"/>
                <w:sz w:val="20"/>
                <w:szCs w:val="20"/>
              </w:rPr>
              <w:t>355</w:t>
            </w:r>
          </w:p>
        </w:tc>
        <w:tc>
          <w:tcPr>
            <w:tcW w:w="716" w:type="pct"/>
            <w:tcBorders>
              <w:top w:val="single" w:sz="4" w:space="0" w:color="auto"/>
              <w:left w:val="nil"/>
              <w:bottom w:val="single" w:sz="4" w:space="0" w:color="auto"/>
              <w:right w:val="nil"/>
            </w:tcBorders>
            <w:shd w:val="clear" w:color="auto" w:fill="auto"/>
            <w:vAlign w:val="bottom"/>
          </w:tcPr>
          <w:p w14:paraId="15353DE6" w14:textId="31CF1C68" w:rsidR="00CF6BFC" w:rsidRPr="00935974" w:rsidRDefault="00CF6BFC" w:rsidP="00CF6BFC">
            <w:pPr>
              <w:tabs>
                <w:tab w:val="right" w:pos="1202"/>
              </w:tabs>
              <w:spacing w:after="0" w:line="340" w:lineRule="exact"/>
              <w:jc w:val="right"/>
              <w:outlineLvl w:val="0"/>
              <w:rPr>
                <w:rFonts w:ascii="Arial" w:eastAsia="Calibri" w:hAnsi="Arial" w:cs="Arial"/>
                <w:bCs/>
                <w:i/>
                <w:sz w:val="20"/>
                <w:szCs w:val="20"/>
                <w:lang w:val="en-GB"/>
              </w:rPr>
            </w:pPr>
            <w:r w:rsidRPr="0077228B">
              <w:rPr>
                <w:rFonts w:ascii="Arial" w:eastAsia="Calibri" w:hAnsi="Arial" w:cs="Arial"/>
                <w:bCs/>
                <w:i/>
                <w:color w:val="000000" w:themeColor="text1"/>
                <w:sz w:val="20"/>
                <w:szCs w:val="20"/>
              </w:rPr>
              <w:t>(195)</w:t>
            </w:r>
          </w:p>
        </w:tc>
        <w:tc>
          <w:tcPr>
            <w:tcW w:w="735" w:type="pct"/>
            <w:tcBorders>
              <w:top w:val="single" w:sz="4" w:space="0" w:color="auto"/>
              <w:left w:val="nil"/>
              <w:bottom w:val="single" w:sz="4" w:space="0" w:color="auto"/>
              <w:right w:val="nil"/>
            </w:tcBorders>
            <w:shd w:val="clear" w:color="auto" w:fill="auto"/>
            <w:vAlign w:val="bottom"/>
          </w:tcPr>
          <w:p w14:paraId="36944A5E" w14:textId="59A67E97" w:rsidR="00CF6BFC" w:rsidRPr="0007370D" w:rsidRDefault="00CF6BFC" w:rsidP="00CF6BFC">
            <w:pPr>
              <w:tabs>
                <w:tab w:val="right" w:pos="1202"/>
              </w:tabs>
              <w:spacing w:after="0" w:line="340" w:lineRule="exact"/>
              <w:jc w:val="right"/>
              <w:outlineLvl w:val="0"/>
              <w:rPr>
                <w:rFonts w:ascii="Arial" w:eastAsia="Calibri" w:hAnsi="Arial" w:cs="Arial"/>
                <w:bCs/>
                <w:i/>
                <w:iCs/>
                <w:sz w:val="20"/>
                <w:szCs w:val="20"/>
                <w:lang w:val="en-GB"/>
              </w:rPr>
            </w:pPr>
            <w:r>
              <w:rPr>
                <w:rFonts w:ascii="Arial" w:eastAsia="Calibri" w:hAnsi="Arial" w:cs="Arial"/>
                <w:bCs/>
                <w:i/>
                <w:iCs/>
                <w:color w:val="000000" w:themeColor="text1"/>
                <w:sz w:val="20"/>
                <w:szCs w:val="20"/>
              </w:rPr>
              <w:t>336</w:t>
            </w:r>
          </w:p>
        </w:tc>
        <w:tc>
          <w:tcPr>
            <w:tcW w:w="712" w:type="pct"/>
            <w:tcBorders>
              <w:top w:val="single" w:sz="4" w:space="0" w:color="auto"/>
              <w:left w:val="nil"/>
              <w:bottom w:val="single" w:sz="4" w:space="0" w:color="auto"/>
              <w:right w:val="nil"/>
            </w:tcBorders>
            <w:shd w:val="clear" w:color="auto" w:fill="auto"/>
            <w:vAlign w:val="bottom"/>
          </w:tcPr>
          <w:p w14:paraId="71F5D043" w14:textId="2C285D17" w:rsidR="00CF6BFC" w:rsidRPr="0007370D" w:rsidRDefault="00CF6BFC" w:rsidP="00CF6BFC">
            <w:pPr>
              <w:tabs>
                <w:tab w:val="right" w:pos="1202"/>
              </w:tabs>
              <w:spacing w:after="0" w:line="340" w:lineRule="exact"/>
              <w:jc w:val="right"/>
              <w:outlineLvl w:val="0"/>
              <w:rPr>
                <w:rFonts w:ascii="Arial" w:eastAsia="Calibri" w:hAnsi="Arial" w:cs="Arial"/>
                <w:bCs/>
                <w:i/>
                <w:iCs/>
                <w:sz w:val="20"/>
                <w:szCs w:val="20"/>
                <w:lang w:val="en-GB"/>
              </w:rPr>
            </w:pPr>
            <w:r w:rsidRPr="00976504">
              <w:rPr>
                <w:rFonts w:ascii="Arial" w:eastAsia="Calibri" w:hAnsi="Arial" w:cs="Arial"/>
                <w:bCs/>
                <w:i/>
                <w:iCs/>
                <w:color w:val="000000" w:themeColor="text1"/>
                <w:sz w:val="20"/>
                <w:szCs w:val="20"/>
              </w:rPr>
              <w:t>(193)</w:t>
            </w:r>
          </w:p>
        </w:tc>
      </w:tr>
      <w:tr w:rsidR="00CF6BFC" w:rsidRPr="00935974" w14:paraId="57D57636" w14:textId="77777777" w:rsidTr="003D1611">
        <w:trPr>
          <w:trHeight w:val="370"/>
        </w:trPr>
        <w:tc>
          <w:tcPr>
            <w:tcW w:w="2165" w:type="pct"/>
            <w:vAlign w:val="bottom"/>
          </w:tcPr>
          <w:p w14:paraId="004DB21D" w14:textId="77777777" w:rsidR="00CF6BFC" w:rsidRPr="00D62E47" w:rsidRDefault="00CF6BFC" w:rsidP="00CF6BFC">
            <w:pPr>
              <w:tabs>
                <w:tab w:val="right" w:pos="1202"/>
              </w:tabs>
              <w:spacing w:after="0" w:line="340" w:lineRule="exact"/>
              <w:outlineLvl w:val="0"/>
              <w:rPr>
                <w:rFonts w:ascii="Arial" w:eastAsia="Calibri" w:hAnsi="Arial" w:cs="Arial"/>
                <w:i/>
                <w:sz w:val="20"/>
                <w:szCs w:val="20"/>
                <w:lang w:val="en-GB"/>
              </w:rPr>
            </w:pPr>
            <w:r w:rsidRPr="00D62E47">
              <w:rPr>
                <w:rFonts w:ascii="Arial" w:eastAsia="Calibri" w:hAnsi="Arial" w:cs="Arial"/>
                <w:sz w:val="20"/>
                <w:szCs w:val="20"/>
                <w:lang w:val="en-GB"/>
              </w:rPr>
              <w:t>Write-offs</w:t>
            </w:r>
          </w:p>
        </w:tc>
        <w:tc>
          <w:tcPr>
            <w:tcW w:w="672" w:type="pct"/>
            <w:tcBorders>
              <w:top w:val="single" w:sz="4" w:space="0" w:color="auto"/>
              <w:left w:val="nil"/>
              <w:right w:val="nil"/>
            </w:tcBorders>
            <w:shd w:val="clear" w:color="auto" w:fill="auto"/>
            <w:vAlign w:val="bottom"/>
          </w:tcPr>
          <w:p w14:paraId="3FB6A8D3" w14:textId="66207EE0"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(36)</w:t>
            </w:r>
          </w:p>
        </w:tc>
        <w:tc>
          <w:tcPr>
            <w:tcW w:w="716" w:type="pct"/>
            <w:tcBorders>
              <w:top w:val="single" w:sz="4" w:space="0" w:color="auto"/>
              <w:left w:val="nil"/>
              <w:right w:val="nil"/>
            </w:tcBorders>
            <w:shd w:val="clear" w:color="auto" w:fill="auto"/>
            <w:vAlign w:val="bottom"/>
          </w:tcPr>
          <w:p w14:paraId="5D777986" w14:textId="71817D6C"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(93)</w:t>
            </w:r>
          </w:p>
        </w:tc>
        <w:tc>
          <w:tcPr>
            <w:tcW w:w="735" w:type="pct"/>
            <w:tcBorders>
              <w:top w:val="single" w:sz="4" w:space="0" w:color="auto"/>
              <w:left w:val="nil"/>
              <w:right w:val="nil"/>
            </w:tcBorders>
            <w:shd w:val="clear" w:color="auto" w:fill="auto"/>
            <w:vAlign w:val="bottom"/>
          </w:tcPr>
          <w:p w14:paraId="4B7DEDDC" w14:textId="635339E0"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(36)</w:t>
            </w:r>
          </w:p>
        </w:tc>
        <w:tc>
          <w:tcPr>
            <w:tcW w:w="712" w:type="pct"/>
            <w:tcBorders>
              <w:top w:val="single" w:sz="4" w:space="0" w:color="auto"/>
              <w:left w:val="nil"/>
              <w:right w:val="nil"/>
            </w:tcBorders>
            <w:shd w:val="clear" w:color="auto" w:fill="auto"/>
            <w:vAlign w:val="bottom"/>
          </w:tcPr>
          <w:p w14:paraId="391AE524" w14:textId="2387F43A"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(93)</w:t>
            </w:r>
          </w:p>
        </w:tc>
      </w:tr>
      <w:tr w:rsidR="00CF6BFC" w:rsidRPr="00935974" w14:paraId="2DFE4B15" w14:textId="77777777" w:rsidTr="003D1611">
        <w:trPr>
          <w:trHeight w:val="370"/>
        </w:trPr>
        <w:tc>
          <w:tcPr>
            <w:tcW w:w="2165" w:type="pct"/>
            <w:vAlign w:val="bottom"/>
          </w:tcPr>
          <w:p w14:paraId="6A890E04" w14:textId="77777777" w:rsidR="00CF6BFC" w:rsidRPr="00935974" w:rsidRDefault="00CF6BFC" w:rsidP="00CF6BFC">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 xml:space="preserve">Net foreign exchange gain/loss on loss </w:t>
            </w:r>
          </w:p>
          <w:p w14:paraId="26EBA804" w14:textId="77777777" w:rsidR="00CF6BFC" w:rsidRPr="00935974" w:rsidRDefault="00CF6BFC" w:rsidP="00CF6BFC">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allowances</w:t>
            </w:r>
          </w:p>
        </w:tc>
        <w:tc>
          <w:tcPr>
            <w:tcW w:w="672" w:type="pct"/>
            <w:tcBorders>
              <w:left w:val="nil"/>
              <w:right w:val="nil"/>
            </w:tcBorders>
            <w:shd w:val="clear" w:color="auto" w:fill="auto"/>
            <w:vAlign w:val="bottom"/>
          </w:tcPr>
          <w:p w14:paraId="39995EE5" w14:textId="07B04347"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3</w:t>
            </w:r>
          </w:p>
        </w:tc>
        <w:tc>
          <w:tcPr>
            <w:tcW w:w="716" w:type="pct"/>
            <w:tcBorders>
              <w:left w:val="nil"/>
              <w:right w:val="nil"/>
            </w:tcBorders>
            <w:shd w:val="clear" w:color="auto" w:fill="auto"/>
            <w:vAlign w:val="bottom"/>
          </w:tcPr>
          <w:p w14:paraId="4BDA4EEF" w14:textId="0FB5888E"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(2)</w:t>
            </w:r>
          </w:p>
        </w:tc>
        <w:tc>
          <w:tcPr>
            <w:tcW w:w="735" w:type="pct"/>
            <w:tcBorders>
              <w:left w:val="nil"/>
              <w:right w:val="nil"/>
            </w:tcBorders>
            <w:shd w:val="clear" w:color="auto" w:fill="auto"/>
            <w:vAlign w:val="bottom"/>
          </w:tcPr>
          <w:p w14:paraId="1112F534" w14:textId="0AE02A1C"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3</w:t>
            </w:r>
          </w:p>
        </w:tc>
        <w:tc>
          <w:tcPr>
            <w:tcW w:w="712" w:type="pct"/>
            <w:tcBorders>
              <w:left w:val="nil"/>
              <w:right w:val="nil"/>
            </w:tcBorders>
            <w:shd w:val="clear" w:color="auto" w:fill="auto"/>
            <w:vAlign w:val="bottom"/>
          </w:tcPr>
          <w:p w14:paraId="1F557F38" w14:textId="31B129BE"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(2)</w:t>
            </w:r>
          </w:p>
        </w:tc>
      </w:tr>
      <w:tr w:rsidR="00CF6BFC" w:rsidRPr="00935974" w14:paraId="75224845" w14:textId="77777777" w:rsidTr="003D1611">
        <w:trPr>
          <w:trHeight w:val="370"/>
        </w:trPr>
        <w:tc>
          <w:tcPr>
            <w:tcW w:w="2165" w:type="pct"/>
            <w:vAlign w:val="bottom"/>
          </w:tcPr>
          <w:p w14:paraId="0F931FE7" w14:textId="77777777" w:rsidR="00CF6BFC" w:rsidRPr="00935974" w:rsidRDefault="00CF6BFC" w:rsidP="00CF6BFC">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Other adjustments</w:t>
            </w:r>
          </w:p>
        </w:tc>
        <w:tc>
          <w:tcPr>
            <w:tcW w:w="672" w:type="pct"/>
            <w:tcBorders>
              <w:left w:val="nil"/>
              <w:bottom w:val="single" w:sz="4" w:space="0" w:color="auto"/>
              <w:right w:val="nil"/>
            </w:tcBorders>
            <w:shd w:val="clear" w:color="auto" w:fill="auto"/>
            <w:vAlign w:val="bottom"/>
          </w:tcPr>
          <w:p w14:paraId="1A3B8808" w14:textId="10119D7D"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2</w:t>
            </w:r>
          </w:p>
        </w:tc>
        <w:tc>
          <w:tcPr>
            <w:tcW w:w="716" w:type="pct"/>
            <w:tcBorders>
              <w:left w:val="nil"/>
              <w:bottom w:val="single" w:sz="4" w:space="0" w:color="auto"/>
              <w:right w:val="nil"/>
            </w:tcBorders>
            <w:shd w:val="clear" w:color="auto" w:fill="auto"/>
            <w:vAlign w:val="bottom"/>
          </w:tcPr>
          <w:p w14:paraId="78DE6DB3" w14:textId="42446DDA"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w:t>
            </w:r>
            <w:r>
              <w:rPr>
                <w:rFonts w:ascii="Arial" w:eastAsia="Calibri" w:hAnsi="Arial" w:cs="Arial"/>
                <w:color w:val="000000" w:themeColor="text1"/>
                <w:sz w:val="20"/>
                <w:szCs w:val="20"/>
              </w:rPr>
              <w:t>8</w:t>
            </w:r>
            <w:r w:rsidRPr="0077228B">
              <w:rPr>
                <w:rFonts w:ascii="Arial" w:eastAsia="Calibri" w:hAnsi="Arial" w:cs="Arial"/>
                <w:color w:val="000000" w:themeColor="text1"/>
                <w:sz w:val="20"/>
                <w:szCs w:val="20"/>
              </w:rPr>
              <w:t>)</w:t>
            </w:r>
          </w:p>
        </w:tc>
        <w:tc>
          <w:tcPr>
            <w:tcW w:w="735" w:type="pct"/>
            <w:tcBorders>
              <w:left w:val="nil"/>
              <w:bottom w:val="single" w:sz="4" w:space="0" w:color="auto"/>
              <w:right w:val="nil"/>
            </w:tcBorders>
            <w:shd w:val="clear" w:color="auto" w:fill="auto"/>
            <w:vAlign w:val="bottom"/>
          </w:tcPr>
          <w:p w14:paraId="08236138" w14:textId="54BC1E95"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1</w:t>
            </w:r>
          </w:p>
        </w:tc>
        <w:tc>
          <w:tcPr>
            <w:tcW w:w="712" w:type="pct"/>
            <w:tcBorders>
              <w:left w:val="nil"/>
              <w:bottom w:val="single" w:sz="4" w:space="0" w:color="auto"/>
              <w:right w:val="nil"/>
            </w:tcBorders>
            <w:shd w:val="clear" w:color="auto" w:fill="auto"/>
            <w:vAlign w:val="bottom"/>
          </w:tcPr>
          <w:p w14:paraId="5055581E" w14:textId="749B1B3D" w:rsidR="00CF6BFC" w:rsidRPr="00935974" w:rsidRDefault="00CF6BFC" w:rsidP="00CF6BFC">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4</w:t>
            </w:r>
          </w:p>
        </w:tc>
      </w:tr>
      <w:tr w:rsidR="00CF6BFC" w:rsidRPr="00935974" w14:paraId="3E6F809E" w14:textId="77777777" w:rsidTr="003D1611">
        <w:trPr>
          <w:trHeight w:val="367"/>
        </w:trPr>
        <w:tc>
          <w:tcPr>
            <w:tcW w:w="2165" w:type="pct"/>
            <w:vAlign w:val="bottom"/>
          </w:tcPr>
          <w:p w14:paraId="3F3B62F2" w14:textId="77777777" w:rsidR="00CF6BFC" w:rsidRPr="00935974" w:rsidRDefault="00CF6BFC" w:rsidP="00CF6BFC">
            <w:pPr>
              <w:tabs>
                <w:tab w:val="right" w:pos="1202"/>
              </w:tabs>
              <w:spacing w:after="0" w:line="240" w:lineRule="auto"/>
              <w:outlineLvl w:val="0"/>
              <w:rPr>
                <w:rFonts w:ascii="Arial" w:eastAsia="Calibri" w:hAnsi="Arial" w:cs="Arial"/>
                <w:b/>
                <w:sz w:val="20"/>
                <w:szCs w:val="20"/>
                <w:lang w:val="en-GB"/>
              </w:rPr>
            </w:pPr>
            <w:r w:rsidRPr="00935974">
              <w:rPr>
                <w:rFonts w:ascii="Arial" w:eastAsia="Calibri" w:hAnsi="Arial" w:cs="Arial"/>
                <w:b/>
                <w:sz w:val="20"/>
                <w:szCs w:val="20"/>
                <w:lang w:val="en-GB"/>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644FBCB2" w14:textId="58206BEA" w:rsidR="00CF6BFC" w:rsidRPr="00935974" w:rsidRDefault="00CF6BFC" w:rsidP="00CF6BFC">
            <w:pPr>
              <w:tabs>
                <w:tab w:val="right" w:pos="1202"/>
              </w:tabs>
              <w:spacing w:after="0" w:line="340" w:lineRule="exact"/>
              <w:jc w:val="right"/>
              <w:outlineLvl w:val="0"/>
              <w:rPr>
                <w:rFonts w:ascii="Arial" w:eastAsia="Calibri" w:hAnsi="Arial" w:cs="Arial"/>
                <w:b/>
                <w:bCs/>
                <w:sz w:val="20"/>
                <w:szCs w:val="20"/>
                <w:lang w:val="en-GB"/>
              </w:rPr>
            </w:pPr>
            <w:r>
              <w:rPr>
                <w:rFonts w:ascii="Arial" w:eastAsia="Calibri" w:hAnsi="Arial" w:cs="Arial"/>
                <w:b/>
                <w:bCs/>
                <w:color w:val="000000" w:themeColor="text1"/>
                <w:sz w:val="20"/>
                <w:szCs w:val="20"/>
              </w:rPr>
              <w:t>4,717</w:t>
            </w:r>
          </w:p>
        </w:tc>
        <w:tc>
          <w:tcPr>
            <w:tcW w:w="716" w:type="pct"/>
            <w:tcBorders>
              <w:top w:val="single" w:sz="4" w:space="0" w:color="auto"/>
              <w:left w:val="nil"/>
              <w:bottom w:val="single" w:sz="12" w:space="0" w:color="auto"/>
              <w:right w:val="nil"/>
            </w:tcBorders>
            <w:shd w:val="clear" w:color="auto" w:fill="auto"/>
            <w:vAlign w:val="bottom"/>
          </w:tcPr>
          <w:p w14:paraId="6206F03F" w14:textId="56371BDC" w:rsidR="00CF6BFC" w:rsidRPr="00935974" w:rsidRDefault="00CF6BFC" w:rsidP="00CF6BFC">
            <w:pPr>
              <w:tabs>
                <w:tab w:val="right" w:pos="1202"/>
              </w:tabs>
              <w:spacing w:after="0" w:line="340" w:lineRule="exact"/>
              <w:jc w:val="right"/>
              <w:outlineLvl w:val="0"/>
              <w:rPr>
                <w:rFonts w:ascii="Arial" w:eastAsia="Calibri" w:hAnsi="Arial" w:cs="Arial"/>
                <w:b/>
                <w:bCs/>
                <w:sz w:val="20"/>
                <w:szCs w:val="20"/>
                <w:lang w:val="en-GB"/>
              </w:rPr>
            </w:pPr>
            <w:r w:rsidRPr="0077228B">
              <w:rPr>
                <w:rFonts w:ascii="Arial" w:eastAsia="Calibri" w:hAnsi="Arial" w:cs="Arial"/>
                <w:b/>
                <w:color w:val="000000" w:themeColor="text1"/>
                <w:sz w:val="20"/>
                <w:szCs w:val="20"/>
              </w:rPr>
              <w:t>4</w:t>
            </w:r>
            <w:r>
              <w:rPr>
                <w:rFonts w:ascii="Arial" w:eastAsia="Calibri" w:hAnsi="Arial" w:cs="Arial"/>
                <w:b/>
                <w:color w:val="000000" w:themeColor="text1"/>
                <w:sz w:val="20"/>
                <w:szCs w:val="20"/>
              </w:rPr>
              <w:t>,</w:t>
            </w:r>
            <w:r w:rsidRPr="0077228B">
              <w:rPr>
                <w:rFonts w:ascii="Arial" w:eastAsia="Calibri" w:hAnsi="Arial" w:cs="Arial"/>
                <w:b/>
                <w:color w:val="000000" w:themeColor="text1"/>
                <w:sz w:val="20"/>
                <w:szCs w:val="20"/>
              </w:rPr>
              <w:t>393</w:t>
            </w:r>
          </w:p>
        </w:tc>
        <w:tc>
          <w:tcPr>
            <w:tcW w:w="735" w:type="pct"/>
            <w:tcBorders>
              <w:top w:val="single" w:sz="4" w:space="0" w:color="auto"/>
              <w:left w:val="nil"/>
              <w:bottom w:val="single" w:sz="12" w:space="0" w:color="auto"/>
              <w:right w:val="nil"/>
            </w:tcBorders>
            <w:shd w:val="clear" w:color="auto" w:fill="auto"/>
            <w:vAlign w:val="bottom"/>
          </w:tcPr>
          <w:p w14:paraId="3F3B9D31" w14:textId="2B8F3111" w:rsidR="00CF6BFC" w:rsidRPr="00935974" w:rsidRDefault="00CF6BFC" w:rsidP="00CF6BFC">
            <w:pPr>
              <w:tabs>
                <w:tab w:val="right" w:pos="1202"/>
              </w:tabs>
              <w:spacing w:after="0" w:line="340" w:lineRule="exact"/>
              <w:jc w:val="right"/>
              <w:outlineLvl w:val="0"/>
              <w:rPr>
                <w:rFonts w:ascii="Arial" w:eastAsia="Calibri" w:hAnsi="Arial" w:cs="Arial"/>
                <w:b/>
                <w:bCs/>
                <w:sz w:val="20"/>
                <w:szCs w:val="20"/>
                <w:lang w:val="en-GB"/>
              </w:rPr>
            </w:pPr>
            <w:r>
              <w:rPr>
                <w:rFonts w:ascii="Arial" w:eastAsia="Calibri" w:hAnsi="Arial" w:cs="Arial"/>
                <w:b/>
                <w:bCs/>
                <w:color w:val="000000" w:themeColor="text1"/>
                <w:sz w:val="20"/>
                <w:szCs w:val="20"/>
              </w:rPr>
              <w:t>4,689</w:t>
            </w:r>
          </w:p>
        </w:tc>
        <w:tc>
          <w:tcPr>
            <w:tcW w:w="712" w:type="pct"/>
            <w:tcBorders>
              <w:top w:val="single" w:sz="4" w:space="0" w:color="auto"/>
              <w:left w:val="nil"/>
              <w:bottom w:val="single" w:sz="12" w:space="0" w:color="auto"/>
              <w:right w:val="nil"/>
            </w:tcBorders>
            <w:shd w:val="clear" w:color="auto" w:fill="auto"/>
            <w:vAlign w:val="bottom"/>
          </w:tcPr>
          <w:p w14:paraId="6D0A47C0" w14:textId="7D70DC5B" w:rsidR="00CF6BFC" w:rsidRPr="00935974" w:rsidRDefault="00CF6BFC" w:rsidP="00CF6BFC">
            <w:pPr>
              <w:tabs>
                <w:tab w:val="right" w:pos="1202"/>
              </w:tabs>
              <w:spacing w:after="0" w:line="340" w:lineRule="exact"/>
              <w:jc w:val="right"/>
              <w:outlineLvl w:val="0"/>
              <w:rPr>
                <w:rFonts w:ascii="Arial" w:eastAsia="Calibri" w:hAnsi="Arial" w:cs="Arial"/>
                <w:b/>
                <w:bCs/>
                <w:sz w:val="20"/>
                <w:szCs w:val="20"/>
                <w:lang w:val="en-GB"/>
              </w:rPr>
            </w:pPr>
            <w:r w:rsidRPr="00976504">
              <w:rPr>
                <w:rFonts w:ascii="Arial" w:eastAsia="Calibri" w:hAnsi="Arial" w:cs="Arial"/>
                <w:b/>
                <w:bCs/>
                <w:color w:val="000000" w:themeColor="text1"/>
                <w:sz w:val="20"/>
                <w:szCs w:val="20"/>
              </w:rPr>
              <w:t>4</w:t>
            </w:r>
            <w:r>
              <w:rPr>
                <w:rFonts w:ascii="Arial" w:eastAsia="Calibri" w:hAnsi="Arial" w:cs="Arial"/>
                <w:b/>
                <w:bCs/>
                <w:color w:val="000000" w:themeColor="text1"/>
                <w:sz w:val="20"/>
                <w:szCs w:val="20"/>
              </w:rPr>
              <w:t>,</w:t>
            </w:r>
            <w:r w:rsidRPr="00976504">
              <w:rPr>
                <w:rFonts w:ascii="Arial" w:eastAsia="Calibri" w:hAnsi="Arial" w:cs="Arial"/>
                <w:b/>
                <w:bCs/>
                <w:color w:val="000000" w:themeColor="text1"/>
                <w:sz w:val="20"/>
                <w:szCs w:val="20"/>
              </w:rPr>
              <w:t>385</w:t>
            </w:r>
          </w:p>
        </w:tc>
      </w:tr>
    </w:tbl>
    <w:p w14:paraId="56A60E94"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7FF6C53F" w14:textId="07C9E14E" w:rsidR="00935974" w:rsidRDefault="00935974" w:rsidP="00935974">
      <w:pPr>
        <w:suppressAutoHyphens/>
        <w:spacing w:after="0" w:line="240" w:lineRule="auto"/>
        <w:jc w:val="both"/>
        <w:rPr>
          <w:rFonts w:ascii="Arial" w:eastAsia="Times New Roman" w:hAnsi="Arial" w:cs="Arial"/>
          <w:bCs/>
          <w:sz w:val="20"/>
          <w:szCs w:val="20"/>
          <w:lang w:val="en-GB"/>
        </w:rPr>
      </w:pPr>
      <w:r w:rsidRPr="00935974">
        <w:rPr>
          <w:rFonts w:ascii="Arial" w:eastAsia="Times New Roman" w:hAnsi="Arial" w:cs="Arial"/>
          <w:bCs/>
          <w:sz w:val="20"/>
          <w:szCs w:val="20"/>
          <w:lang w:val="en-GB"/>
        </w:rPr>
        <w:t>Net foreign exchange gain/loss on loss allowances are shown within net gains/(losses) from financial activities in the Income Statement</w:t>
      </w:r>
      <w:r>
        <w:rPr>
          <w:rFonts w:ascii="Arial" w:eastAsia="Times New Roman" w:hAnsi="Arial" w:cs="Arial"/>
          <w:bCs/>
          <w:sz w:val="20"/>
          <w:szCs w:val="20"/>
          <w:lang w:val="en-GB"/>
        </w:rPr>
        <w:t>.</w:t>
      </w:r>
    </w:p>
    <w:p w14:paraId="66D52202" w14:textId="19869B2B" w:rsidR="00935974" w:rsidRDefault="00935974" w:rsidP="00935974">
      <w:pPr>
        <w:suppressAutoHyphens/>
        <w:spacing w:after="0" w:line="240" w:lineRule="auto"/>
        <w:jc w:val="both"/>
        <w:rPr>
          <w:rFonts w:ascii="Arial" w:eastAsia="Times New Roman" w:hAnsi="Arial" w:cs="Arial"/>
          <w:bCs/>
          <w:sz w:val="20"/>
          <w:szCs w:val="20"/>
          <w:lang w:val="en-GB"/>
        </w:rPr>
      </w:pPr>
    </w:p>
    <w:p w14:paraId="38884412" w14:textId="77777777"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5A2E62E8" w14:textId="40953E6A"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sectPr w:rsidR="00935974" w:rsidSect="00527D71">
          <w:pgSz w:w="11906" w:h="16838"/>
          <w:pgMar w:top="1418" w:right="1134" w:bottom="1077" w:left="1418" w:header="709" w:footer="709" w:gutter="0"/>
          <w:cols w:space="708"/>
          <w:docGrid w:linePitch="360"/>
        </w:sectPr>
      </w:pPr>
    </w:p>
    <w:p w14:paraId="44421B72"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3723AD2C" w14:textId="68563FF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17</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Deposits from customers</w:t>
      </w:r>
    </w:p>
    <w:p w14:paraId="6EB732C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00" w:type="pct"/>
        <w:tblInd w:w="-142" w:type="dxa"/>
        <w:tblLayout w:type="fixed"/>
        <w:tblCellMar>
          <w:left w:w="119" w:type="dxa"/>
          <w:right w:w="119" w:type="dxa"/>
        </w:tblCellMar>
        <w:tblLook w:val="0000" w:firstRow="0" w:lastRow="0" w:firstColumn="0" w:lastColumn="0" w:noHBand="0" w:noVBand="0"/>
      </w:tblPr>
      <w:tblGrid>
        <w:gridCol w:w="5670"/>
        <w:gridCol w:w="1841"/>
        <w:gridCol w:w="1843"/>
      </w:tblGrid>
      <w:tr w:rsidR="0034000C" w:rsidRPr="0034000C" w14:paraId="1F71D882" w14:textId="77777777" w:rsidTr="00732503">
        <w:trPr>
          <w:trHeight w:val="245"/>
        </w:trPr>
        <w:tc>
          <w:tcPr>
            <w:tcW w:w="3031" w:type="pct"/>
          </w:tcPr>
          <w:p w14:paraId="05239BD7"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1969" w:type="pct"/>
            <w:gridSpan w:val="2"/>
          </w:tcPr>
          <w:p w14:paraId="421E4CB7"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22" w:name="_Toc4059888"/>
            <w:r w:rsidRPr="0034000C">
              <w:rPr>
                <w:rFonts w:ascii="Arial" w:eastAsia="Times New Roman" w:hAnsi="Arial" w:cs="Arial"/>
                <w:b/>
                <w:sz w:val="20"/>
                <w:szCs w:val="20"/>
                <w:lang w:val="en-GB"/>
              </w:rPr>
              <w:t>Group and Bank</w:t>
            </w:r>
            <w:bookmarkEnd w:id="422"/>
          </w:p>
        </w:tc>
      </w:tr>
      <w:tr w:rsidR="0034000C" w:rsidRPr="0034000C" w14:paraId="5D549C0B" w14:textId="77777777" w:rsidTr="00732503">
        <w:trPr>
          <w:trHeight w:val="82"/>
        </w:trPr>
        <w:tc>
          <w:tcPr>
            <w:tcW w:w="3031" w:type="pct"/>
          </w:tcPr>
          <w:p w14:paraId="6D8BA666"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tcPr>
          <w:p w14:paraId="217B9995" w14:textId="5CF5E40A" w:rsidR="0034000C" w:rsidRPr="0034000C" w:rsidRDefault="00A81441" w:rsidP="0034000C">
            <w:pPr>
              <w:tabs>
                <w:tab w:val="right" w:pos="1202"/>
              </w:tabs>
              <w:spacing w:after="0" w:line="240" w:lineRule="atLeast"/>
              <w:jc w:val="right"/>
              <w:outlineLvl w:val="0"/>
              <w:rPr>
                <w:rFonts w:ascii="Arial" w:eastAsia="Times New Roman" w:hAnsi="Arial" w:cs="Arial"/>
                <w:b/>
                <w:sz w:val="20"/>
                <w:szCs w:val="20"/>
                <w:lang w:val="en-GB"/>
              </w:rPr>
            </w:pPr>
            <w:r w:rsidRPr="00A81441">
              <w:rPr>
                <w:rFonts w:ascii="Arial" w:eastAsia="Times New Roman" w:hAnsi="Arial" w:cs="Arial"/>
                <w:b/>
                <w:sz w:val="20"/>
                <w:szCs w:val="20"/>
                <w:lang w:val="en-GB"/>
              </w:rPr>
              <w:t>30 September 202</w:t>
            </w:r>
            <w:r w:rsidR="000C7805">
              <w:rPr>
                <w:rFonts w:ascii="Arial" w:eastAsia="Times New Roman" w:hAnsi="Arial" w:cs="Arial"/>
                <w:b/>
                <w:sz w:val="20"/>
                <w:szCs w:val="20"/>
                <w:lang w:val="en-GB"/>
              </w:rPr>
              <w:t>4</w:t>
            </w:r>
          </w:p>
        </w:tc>
        <w:tc>
          <w:tcPr>
            <w:tcW w:w="985" w:type="pct"/>
          </w:tcPr>
          <w:p w14:paraId="1DBFACCB" w14:textId="332BA9EA"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23" w:name="_Toc4059892"/>
            <w:r w:rsidRPr="0034000C">
              <w:rPr>
                <w:rFonts w:ascii="Arial" w:eastAsia="Times New Roman" w:hAnsi="Arial" w:cs="Arial"/>
                <w:b/>
                <w:sz w:val="20"/>
                <w:szCs w:val="20"/>
                <w:lang w:val="en-GB"/>
              </w:rPr>
              <w:t xml:space="preserve">31 December </w:t>
            </w:r>
            <w:bookmarkEnd w:id="423"/>
            <w:r w:rsidRPr="0034000C">
              <w:rPr>
                <w:rFonts w:ascii="Arial" w:eastAsia="Times New Roman" w:hAnsi="Arial" w:cs="Arial"/>
                <w:b/>
                <w:sz w:val="20"/>
                <w:szCs w:val="20"/>
                <w:lang w:val="en-GB"/>
              </w:rPr>
              <w:t>202</w:t>
            </w:r>
            <w:r w:rsidR="000C7805">
              <w:rPr>
                <w:rFonts w:ascii="Arial" w:eastAsia="Times New Roman" w:hAnsi="Arial" w:cs="Arial"/>
                <w:b/>
                <w:sz w:val="20"/>
                <w:szCs w:val="20"/>
                <w:lang w:val="en-GB"/>
              </w:rPr>
              <w:t>3</w:t>
            </w:r>
          </w:p>
        </w:tc>
      </w:tr>
      <w:tr w:rsidR="0034000C" w:rsidRPr="0034000C" w14:paraId="0164384C" w14:textId="77777777" w:rsidTr="00732503">
        <w:tblPrEx>
          <w:tblCellMar>
            <w:left w:w="107" w:type="dxa"/>
            <w:right w:w="107" w:type="dxa"/>
          </w:tblCellMar>
        </w:tblPrEx>
        <w:trPr>
          <w:trHeight w:val="212"/>
        </w:trPr>
        <w:tc>
          <w:tcPr>
            <w:tcW w:w="3031" w:type="pct"/>
          </w:tcPr>
          <w:p w14:paraId="11F349F6" w14:textId="77777777" w:rsidR="0034000C" w:rsidRPr="0034000C" w:rsidRDefault="0034000C" w:rsidP="0034000C">
            <w:pPr>
              <w:spacing w:after="0" w:line="240" w:lineRule="auto"/>
              <w:rPr>
                <w:rFonts w:ascii="Arial" w:eastAsia="Times New Roman" w:hAnsi="Arial" w:cs="Arial"/>
                <w:b/>
                <w:spacing w:val="-3"/>
                <w:sz w:val="20"/>
                <w:szCs w:val="20"/>
                <w:lang w:val="en-GB"/>
              </w:rPr>
            </w:pPr>
          </w:p>
        </w:tc>
        <w:tc>
          <w:tcPr>
            <w:tcW w:w="984" w:type="pct"/>
            <w:vAlign w:val="bottom"/>
          </w:tcPr>
          <w:p w14:paraId="3D690E6D" w14:textId="74A8C32D"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24" w:name="_Toc4059895"/>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424"/>
          </w:p>
        </w:tc>
        <w:tc>
          <w:tcPr>
            <w:tcW w:w="985" w:type="pct"/>
            <w:vAlign w:val="bottom"/>
          </w:tcPr>
          <w:p w14:paraId="025B3DF3" w14:textId="124C7FFF"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25" w:name="_Toc4059896"/>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425"/>
          </w:p>
        </w:tc>
      </w:tr>
      <w:tr w:rsidR="0034000C" w:rsidRPr="0034000C" w14:paraId="22DB9AAD" w14:textId="77777777" w:rsidTr="00732503">
        <w:trPr>
          <w:trHeight w:val="245"/>
        </w:trPr>
        <w:tc>
          <w:tcPr>
            <w:tcW w:w="3031" w:type="pct"/>
          </w:tcPr>
          <w:p w14:paraId="7CD064BE"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vAlign w:val="bottom"/>
          </w:tcPr>
          <w:p w14:paraId="61B5D982"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c>
          <w:tcPr>
            <w:tcW w:w="985" w:type="pct"/>
            <w:vAlign w:val="bottom"/>
          </w:tcPr>
          <w:p w14:paraId="18662D11"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r>
      <w:tr w:rsidR="006D2986" w:rsidRPr="0034000C" w14:paraId="320DFA16" w14:textId="77777777" w:rsidTr="00732503">
        <w:trPr>
          <w:trHeight w:val="97"/>
        </w:trPr>
        <w:tc>
          <w:tcPr>
            <w:tcW w:w="3031" w:type="pct"/>
            <w:vAlign w:val="bottom"/>
          </w:tcPr>
          <w:p w14:paraId="5DC9ACD9" w14:textId="493D4ED6" w:rsidR="006D2986" w:rsidRPr="0034000C" w:rsidRDefault="006D2986" w:rsidP="006D2986">
            <w:pPr>
              <w:tabs>
                <w:tab w:val="right" w:pos="1202"/>
              </w:tabs>
              <w:spacing w:after="0" w:line="280" w:lineRule="exact"/>
              <w:outlineLvl w:val="0"/>
              <w:rPr>
                <w:rFonts w:ascii="Arial" w:eastAsia="Times New Roman" w:hAnsi="Arial" w:cs="Arial"/>
                <w:spacing w:val="-2"/>
                <w:sz w:val="20"/>
                <w:szCs w:val="20"/>
                <w:lang w:val="en-GB"/>
              </w:rPr>
            </w:pPr>
            <w:bookmarkStart w:id="426" w:name="_Toc4059897"/>
            <w:r w:rsidRPr="0034000C">
              <w:rPr>
                <w:rFonts w:ascii="Arial" w:eastAsia="Times New Roman" w:hAnsi="Arial" w:cs="Arial"/>
                <w:spacing w:val="-2"/>
                <w:sz w:val="20"/>
                <w:szCs w:val="20"/>
                <w:lang w:val="en-GB"/>
              </w:rPr>
              <w:t>Bank deposits</w:t>
            </w:r>
            <w:bookmarkEnd w:id="426"/>
            <w:r w:rsidRPr="0034000C">
              <w:rPr>
                <w:rFonts w:ascii="Arial" w:eastAsia="Times New Roman" w:hAnsi="Arial" w:cs="Arial"/>
                <w:spacing w:val="-2"/>
                <w:sz w:val="20"/>
                <w:szCs w:val="20"/>
                <w:lang w:val="en-GB"/>
              </w:rPr>
              <w:t xml:space="preserve"> and </w:t>
            </w:r>
            <w:r w:rsidRPr="0034000C">
              <w:rPr>
                <w:rFonts w:ascii="Arial" w:eastAsia="Times New Roman" w:hAnsi="Arial" w:cs="Times New Roman"/>
                <w:sz w:val="20"/>
                <w:szCs w:val="20"/>
                <w:lang w:val="en-GB"/>
              </w:rPr>
              <w:t xml:space="preserve">deposits </w:t>
            </w:r>
            <w:r w:rsidRPr="0034000C">
              <w:rPr>
                <w:rFonts w:ascii="Arial" w:eastAsia="Times New Roman" w:hAnsi="Arial" w:cs="Arial"/>
                <w:spacing w:val="-2"/>
                <w:sz w:val="20"/>
                <w:szCs w:val="20"/>
                <w:lang w:val="en-GB"/>
              </w:rPr>
              <w:t xml:space="preserve">of foreign </w:t>
            </w:r>
          </w:p>
          <w:p w14:paraId="1CF8DE0C" w14:textId="77777777" w:rsidR="006D2986" w:rsidRPr="0034000C" w:rsidRDefault="006D2986" w:rsidP="006D2986">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financial institutions</w:t>
            </w:r>
          </w:p>
        </w:tc>
        <w:tc>
          <w:tcPr>
            <w:tcW w:w="984" w:type="pct"/>
            <w:tcBorders>
              <w:top w:val="nil"/>
              <w:left w:val="nil"/>
              <w:bottom w:val="nil"/>
              <w:right w:val="nil"/>
            </w:tcBorders>
            <w:shd w:val="clear" w:color="auto" w:fill="auto"/>
            <w:vAlign w:val="bottom"/>
          </w:tcPr>
          <w:p w14:paraId="126B2457" w14:textId="1542CE6A" w:rsidR="006D2986" w:rsidRPr="0034000C" w:rsidRDefault="006D2986" w:rsidP="006D2986">
            <w:pPr>
              <w:tabs>
                <w:tab w:val="right" w:pos="1202"/>
              </w:tabs>
              <w:spacing w:after="0" w:line="301" w:lineRule="exact"/>
              <w:jc w:val="right"/>
              <w:outlineLvl w:val="0"/>
              <w:rPr>
                <w:rFonts w:ascii="Arial" w:eastAsia="Times New Roman" w:hAnsi="Arial" w:cs="Arial"/>
                <w:sz w:val="20"/>
                <w:szCs w:val="20"/>
              </w:rPr>
            </w:pPr>
            <w:r w:rsidRPr="00252CA0">
              <w:rPr>
                <w:rFonts w:ascii="Arial" w:eastAsia="Times New Roman" w:hAnsi="Arial" w:cs="Arial"/>
                <w:color w:val="000000" w:themeColor="text1"/>
                <w:sz w:val="20"/>
                <w:szCs w:val="20"/>
              </w:rPr>
              <w:t>96</w:t>
            </w:r>
            <w:r>
              <w:rPr>
                <w:rFonts w:ascii="Arial" w:eastAsia="Times New Roman" w:hAnsi="Arial" w:cs="Arial"/>
                <w:color w:val="000000" w:themeColor="text1"/>
                <w:sz w:val="20"/>
                <w:szCs w:val="20"/>
              </w:rPr>
              <w:t>,</w:t>
            </w:r>
            <w:r w:rsidRPr="00252CA0">
              <w:rPr>
                <w:rFonts w:ascii="Arial" w:eastAsia="Times New Roman" w:hAnsi="Arial" w:cs="Arial"/>
                <w:color w:val="000000" w:themeColor="text1"/>
                <w:sz w:val="20"/>
                <w:szCs w:val="20"/>
              </w:rPr>
              <w:t>896</w:t>
            </w:r>
          </w:p>
        </w:tc>
        <w:tc>
          <w:tcPr>
            <w:tcW w:w="985" w:type="pct"/>
            <w:tcBorders>
              <w:top w:val="nil"/>
              <w:left w:val="nil"/>
              <w:bottom w:val="nil"/>
              <w:right w:val="nil"/>
            </w:tcBorders>
            <w:shd w:val="clear" w:color="auto" w:fill="auto"/>
            <w:vAlign w:val="bottom"/>
          </w:tcPr>
          <w:p w14:paraId="335DD700" w14:textId="1A5CAB28" w:rsidR="006D2986" w:rsidRPr="0034000C" w:rsidRDefault="006D2986" w:rsidP="006D2986">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szCs w:val="20"/>
              </w:rPr>
              <w:t>56,500</w:t>
            </w:r>
          </w:p>
        </w:tc>
      </w:tr>
      <w:tr w:rsidR="006D2986" w:rsidRPr="0034000C" w14:paraId="19969735" w14:textId="77777777" w:rsidTr="00732503">
        <w:trPr>
          <w:trHeight w:val="97"/>
        </w:trPr>
        <w:tc>
          <w:tcPr>
            <w:tcW w:w="3031" w:type="pct"/>
            <w:vAlign w:val="bottom"/>
          </w:tcPr>
          <w:p w14:paraId="5D3FE4B9" w14:textId="4389886D" w:rsidR="006D2986" w:rsidRPr="0034000C" w:rsidRDefault="006D2986" w:rsidP="006D2986">
            <w:pPr>
              <w:tabs>
                <w:tab w:val="right" w:pos="1202"/>
              </w:tabs>
              <w:spacing w:after="0" w:line="280" w:lineRule="exact"/>
              <w:outlineLvl w:val="0"/>
              <w:rPr>
                <w:rFonts w:ascii="Arial" w:eastAsia="Times New Roman" w:hAnsi="Arial" w:cs="Arial"/>
                <w:spacing w:val="-2"/>
                <w:sz w:val="20"/>
                <w:szCs w:val="20"/>
                <w:lang w:val="en-GB"/>
              </w:rPr>
            </w:pPr>
            <w:bookmarkStart w:id="427" w:name="_Toc4059902"/>
            <w:r>
              <w:rPr>
                <w:rFonts w:ascii="Arial" w:eastAsia="Times New Roman" w:hAnsi="Arial" w:cs="Arial"/>
                <w:sz w:val="20"/>
                <w:szCs w:val="20"/>
                <w:lang w:val="en-GB"/>
              </w:rPr>
              <w:t>R</w:t>
            </w:r>
            <w:r w:rsidRPr="0034000C">
              <w:rPr>
                <w:rFonts w:ascii="Arial" w:eastAsia="Times New Roman" w:hAnsi="Arial" w:cs="Arial"/>
                <w:sz w:val="20"/>
                <w:szCs w:val="20"/>
                <w:lang w:val="en-GB"/>
              </w:rPr>
              <w:t>egular accounts of companies</w:t>
            </w:r>
            <w:bookmarkEnd w:id="427"/>
          </w:p>
        </w:tc>
        <w:tc>
          <w:tcPr>
            <w:tcW w:w="984" w:type="pct"/>
            <w:tcBorders>
              <w:top w:val="nil"/>
              <w:left w:val="nil"/>
              <w:bottom w:val="nil"/>
              <w:right w:val="nil"/>
            </w:tcBorders>
            <w:shd w:val="clear" w:color="auto" w:fill="auto"/>
            <w:vAlign w:val="bottom"/>
          </w:tcPr>
          <w:p w14:paraId="77367907" w14:textId="027CE381" w:rsidR="006D2986" w:rsidRPr="0034000C" w:rsidRDefault="006D2986" w:rsidP="006D2986">
            <w:pPr>
              <w:tabs>
                <w:tab w:val="right" w:pos="1202"/>
              </w:tabs>
              <w:spacing w:after="0" w:line="301" w:lineRule="exact"/>
              <w:jc w:val="right"/>
              <w:outlineLvl w:val="0"/>
              <w:rPr>
                <w:rFonts w:ascii="Arial" w:eastAsia="Times New Roman" w:hAnsi="Arial" w:cs="Arial"/>
                <w:sz w:val="20"/>
                <w:szCs w:val="20"/>
                <w:lang w:val="en-GB"/>
              </w:rPr>
            </w:pPr>
            <w:r w:rsidRPr="00252CA0">
              <w:rPr>
                <w:rFonts w:ascii="Arial" w:eastAsia="Times New Roman" w:hAnsi="Arial" w:cs="Arial"/>
                <w:color w:val="000000" w:themeColor="text1"/>
                <w:sz w:val="20"/>
                <w:szCs w:val="20"/>
              </w:rPr>
              <w:t>-</w:t>
            </w:r>
          </w:p>
        </w:tc>
        <w:tc>
          <w:tcPr>
            <w:tcW w:w="985" w:type="pct"/>
            <w:tcBorders>
              <w:top w:val="nil"/>
              <w:left w:val="nil"/>
              <w:bottom w:val="nil"/>
              <w:right w:val="nil"/>
            </w:tcBorders>
            <w:shd w:val="clear" w:color="auto" w:fill="auto"/>
            <w:vAlign w:val="bottom"/>
          </w:tcPr>
          <w:p w14:paraId="7FCDE9FD" w14:textId="701EDE57" w:rsidR="006D2986" w:rsidRPr="0034000C" w:rsidRDefault="006D2986" w:rsidP="006D2986">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szCs w:val="20"/>
              </w:rPr>
              <w:t>3</w:t>
            </w:r>
          </w:p>
        </w:tc>
      </w:tr>
      <w:tr w:rsidR="006D2986" w:rsidRPr="0034000C" w14:paraId="5355AFFD" w14:textId="77777777" w:rsidTr="009408CC">
        <w:trPr>
          <w:trHeight w:val="97"/>
        </w:trPr>
        <w:tc>
          <w:tcPr>
            <w:tcW w:w="3031" w:type="pct"/>
            <w:vAlign w:val="bottom"/>
          </w:tcPr>
          <w:p w14:paraId="41338F51" w14:textId="0C624BEC" w:rsidR="006D2986" w:rsidRPr="0034000C" w:rsidRDefault="006D2986" w:rsidP="006D2986">
            <w:pPr>
              <w:tabs>
                <w:tab w:val="right" w:pos="1202"/>
              </w:tabs>
              <w:spacing w:after="0" w:line="280" w:lineRule="exact"/>
              <w:outlineLvl w:val="0"/>
              <w:rPr>
                <w:rFonts w:ascii="Arial" w:eastAsia="Times New Roman" w:hAnsi="Arial" w:cs="Arial"/>
                <w:spacing w:val="-2"/>
                <w:sz w:val="20"/>
                <w:szCs w:val="20"/>
                <w:lang w:val="en-GB"/>
              </w:rPr>
            </w:pPr>
            <w:bookmarkStart w:id="428" w:name="_Toc4059907"/>
            <w:r>
              <w:rPr>
                <w:rFonts w:ascii="Arial" w:eastAsia="Times New Roman" w:hAnsi="Arial" w:cs="Arial"/>
                <w:spacing w:val="-2"/>
                <w:sz w:val="20"/>
                <w:szCs w:val="20"/>
                <w:lang w:val="en-GB"/>
              </w:rPr>
              <w:t>A</w:t>
            </w:r>
            <w:r w:rsidRPr="0034000C">
              <w:rPr>
                <w:rFonts w:ascii="Arial" w:eastAsia="Times New Roman" w:hAnsi="Arial" w:cs="Arial"/>
                <w:spacing w:val="-2"/>
                <w:sz w:val="20"/>
                <w:szCs w:val="20"/>
                <w:lang w:val="en-GB"/>
              </w:rPr>
              <w:t xml:space="preserve">ccount of the Ministry of Finance of the </w:t>
            </w:r>
          </w:p>
          <w:p w14:paraId="720DDFB4" w14:textId="3A2D2001" w:rsidR="006D2986" w:rsidRPr="0034000C" w:rsidRDefault="006D2986" w:rsidP="006D2986">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Republic of Croatia</w:t>
            </w:r>
            <w:bookmarkEnd w:id="428"/>
          </w:p>
        </w:tc>
        <w:tc>
          <w:tcPr>
            <w:tcW w:w="984" w:type="pct"/>
            <w:tcBorders>
              <w:top w:val="nil"/>
              <w:left w:val="nil"/>
              <w:bottom w:val="nil"/>
              <w:right w:val="nil"/>
            </w:tcBorders>
            <w:shd w:val="clear" w:color="auto" w:fill="auto"/>
            <w:vAlign w:val="bottom"/>
          </w:tcPr>
          <w:p w14:paraId="194BEEF5" w14:textId="6C080881" w:rsidR="006D2986" w:rsidRPr="0034000C" w:rsidRDefault="006D2986" w:rsidP="006D2986">
            <w:pPr>
              <w:tabs>
                <w:tab w:val="right" w:pos="1202"/>
              </w:tabs>
              <w:spacing w:after="0" w:line="301" w:lineRule="exact"/>
              <w:jc w:val="right"/>
              <w:outlineLvl w:val="0"/>
              <w:rPr>
                <w:rFonts w:ascii="Arial" w:eastAsia="Times New Roman" w:hAnsi="Arial" w:cs="Arial"/>
                <w:spacing w:val="-2"/>
                <w:sz w:val="20"/>
                <w:szCs w:val="20"/>
              </w:rPr>
            </w:pPr>
            <w:r w:rsidRPr="00252CA0">
              <w:rPr>
                <w:rFonts w:ascii="Arial" w:hAnsi="Arial" w:cs="Arial"/>
                <w:sz w:val="20"/>
                <w:szCs w:val="20"/>
              </w:rPr>
              <w:t>6</w:t>
            </w:r>
            <w:r>
              <w:rPr>
                <w:rFonts w:ascii="Arial" w:hAnsi="Arial" w:cs="Arial"/>
                <w:sz w:val="20"/>
                <w:szCs w:val="20"/>
              </w:rPr>
              <w:t>,</w:t>
            </w:r>
            <w:r w:rsidRPr="00252CA0">
              <w:rPr>
                <w:rFonts w:ascii="Arial" w:hAnsi="Arial" w:cs="Arial"/>
                <w:sz w:val="20"/>
                <w:szCs w:val="20"/>
              </w:rPr>
              <w:t>416</w:t>
            </w:r>
          </w:p>
        </w:tc>
        <w:tc>
          <w:tcPr>
            <w:tcW w:w="985" w:type="pct"/>
            <w:tcBorders>
              <w:top w:val="nil"/>
              <w:left w:val="nil"/>
              <w:bottom w:val="nil"/>
              <w:right w:val="nil"/>
            </w:tcBorders>
            <w:shd w:val="clear" w:color="auto" w:fill="auto"/>
            <w:vAlign w:val="bottom"/>
          </w:tcPr>
          <w:p w14:paraId="111AFC82" w14:textId="6B44B460" w:rsidR="006D2986" w:rsidRPr="0034000C" w:rsidRDefault="006D2986" w:rsidP="006D2986">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color w:val="000000" w:themeColor="text1"/>
                <w:sz w:val="20"/>
                <w:szCs w:val="20"/>
              </w:rPr>
              <w:t>24,385</w:t>
            </w:r>
          </w:p>
        </w:tc>
      </w:tr>
      <w:tr w:rsidR="006D2986" w:rsidRPr="0034000C" w14:paraId="2EDE0F76" w14:textId="77777777" w:rsidTr="00733465">
        <w:trPr>
          <w:trHeight w:val="97"/>
        </w:trPr>
        <w:tc>
          <w:tcPr>
            <w:tcW w:w="3031" w:type="pct"/>
            <w:vAlign w:val="bottom"/>
          </w:tcPr>
          <w:p w14:paraId="75531D73" w14:textId="2EE6747F" w:rsidR="006D2986" w:rsidRDefault="006D2986" w:rsidP="006D2986">
            <w:pPr>
              <w:tabs>
                <w:tab w:val="right" w:pos="1202"/>
              </w:tabs>
              <w:spacing w:after="0" w:line="280" w:lineRule="exact"/>
              <w:outlineLvl w:val="0"/>
              <w:rPr>
                <w:rFonts w:ascii="Arial" w:eastAsia="Times New Roman" w:hAnsi="Arial" w:cs="Arial"/>
                <w:spacing w:val="-2"/>
                <w:sz w:val="20"/>
                <w:szCs w:val="20"/>
                <w:lang w:val="en-GB"/>
              </w:rPr>
            </w:pPr>
            <w:r>
              <w:rPr>
                <w:rFonts w:ascii="Arial" w:eastAsia="Times New Roman" w:hAnsi="Arial" w:cs="Arial"/>
                <w:spacing w:val="-2"/>
                <w:sz w:val="20"/>
                <w:szCs w:val="20"/>
                <w:lang w:val="en-GB"/>
              </w:rPr>
              <w:t>Special purpose accounts of the companies</w:t>
            </w:r>
          </w:p>
        </w:tc>
        <w:tc>
          <w:tcPr>
            <w:tcW w:w="984" w:type="pct"/>
            <w:tcBorders>
              <w:top w:val="nil"/>
              <w:left w:val="nil"/>
              <w:bottom w:val="nil"/>
              <w:right w:val="nil"/>
            </w:tcBorders>
            <w:shd w:val="clear" w:color="auto" w:fill="auto"/>
          </w:tcPr>
          <w:p w14:paraId="109DB9AB" w14:textId="78CB1C21" w:rsidR="006D2986" w:rsidRPr="0034000C" w:rsidRDefault="006D2986" w:rsidP="006D2986">
            <w:pPr>
              <w:tabs>
                <w:tab w:val="right" w:pos="1202"/>
              </w:tabs>
              <w:spacing w:after="0" w:line="301" w:lineRule="exact"/>
              <w:jc w:val="right"/>
              <w:outlineLvl w:val="0"/>
              <w:rPr>
                <w:rFonts w:ascii="Arial" w:eastAsia="Times New Roman" w:hAnsi="Arial" w:cs="Arial"/>
                <w:spacing w:val="-2"/>
                <w:sz w:val="20"/>
                <w:szCs w:val="20"/>
              </w:rPr>
            </w:pPr>
            <w:r w:rsidRPr="00252CA0">
              <w:rPr>
                <w:rFonts w:ascii="Arial" w:hAnsi="Arial" w:cs="Arial"/>
                <w:sz w:val="20"/>
                <w:szCs w:val="20"/>
              </w:rPr>
              <w:t>12</w:t>
            </w:r>
            <w:r>
              <w:rPr>
                <w:rFonts w:ascii="Arial" w:hAnsi="Arial" w:cs="Arial"/>
                <w:sz w:val="20"/>
                <w:szCs w:val="20"/>
              </w:rPr>
              <w:t>,</w:t>
            </w:r>
            <w:r w:rsidRPr="00252CA0">
              <w:rPr>
                <w:rFonts w:ascii="Arial" w:hAnsi="Arial" w:cs="Arial"/>
                <w:sz w:val="20"/>
                <w:szCs w:val="20"/>
              </w:rPr>
              <w:t>461</w:t>
            </w:r>
          </w:p>
        </w:tc>
        <w:tc>
          <w:tcPr>
            <w:tcW w:w="985" w:type="pct"/>
            <w:tcBorders>
              <w:top w:val="nil"/>
              <w:left w:val="nil"/>
              <w:bottom w:val="nil"/>
              <w:right w:val="nil"/>
            </w:tcBorders>
            <w:shd w:val="clear" w:color="auto" w:fill="auto"/>
            <w:vAlign w:val="bottom"/>
          </w:tcPr>
          <w:p w14:paraId="0DE89663" w14:textId="45C8C1FB" w:rsidR="006D2986" w:rsidRPr="0034000C" w:rsidRDefault="006D2986" w:rsidP="006D2986">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color w:val="000000" w:themeColor="text1"/>
                <w:sz w:val="20"/>
                <w:szCs w:val="20"/>
              </w:rPr>
              <w:t>28,238</w:t>
            </w:r>
          </w:p>
        </w:tc>
      </w:tr>
      <w:tr w:rsidR="006D2986" w:rsidRPr="0034000C" w14:paraId="01A269E6" w14:textId="77777777" w:rsidTr="00732503">
        <w:trPr>
          <w:trHeight w:val="97"/>
        </w:trPr>
        <w:tc>
          <w:tcPr>
            <w:tcW w:w="3031" w:type="pct"/>
            <w:vAlign w:val="bottom"/>
          </w:tcPr>
          <w:p w14:paraId="0C3702CA" w14:textId="15FDE634" w:rsidR="006D2986" w:rsidRPr="0034000C" w:rsidRDefault="006D2986" w:rsidP="006D2986">
            <w:pPr>
              <w:spacing w:after="0" w:line="280" w:lineRule="exact"/>
              <w:rPr>
                <w:rFonts w:ascii="Arial" w:eastAsia="Calibri" w:hAnsi="Arial" w:cs="Arial"/>
                <w:spacing w:val="-2"/>
                <w:sz w:val="20"/>
                <w:szCs w:val="20"/>
                <w:lang w:val="en-US"/>
              </w:rPr>
            </w:pPr>
            <w:r>
              <w:rPr>
                <w:rFonts w:ascii="Arial" w:eastAsia="Calibri" w:hAnsi="Arial" w:cs="Arial"/>
                <w:spacing w:val="-2"/>
                <w:sz w:val="20"/>
                <w:szCs w:val="20"/>
                <w:lang w:val="en-GB"/>
              </w:rPr>
              <w:t>S</w:t>
            </w:r>
            <w:r w:rsidRPr="0034000C">
              <w:rPr>
                <w:rFonts w:ascii="Arial" w:eastAsia="Calibri" w:hAnsi="Arial" w:cs="Arial"/>
                <w:spacing w:val="-2"/>
                <w:sz w:val="20"/>
                <w:szCs w:val="20"/>
                <w:lang w:val="en-GB"/>
              </w:rPr>
              <w:t>pecial accounts of foreign financial institutions</w:t>
            </w:r>
          </w:p>
        </w:tc>
        <w:tc>
          <w:tcPr>
            <w:tcW w:w="984" w:type="pct"/>
            <w:tcBorders>
              <w:top w:val="nil"/>
              <w:left w:val="nil"/>
              <w:bottom w:val="nil"/>
              <w:right w:val="nil"/>
            </w:tcBorders>
            <w:shd w:val="clear" w:color="auto" w:fill="auto"/>
            <w:vAlign w:val="bottom"/>
          </w:tcPr>
          <w:p w14:paraId="3572BEFF" w14:textId="2838BE4C" w:rsidR="006D2986" w:rsidRPr="0034000C" w:rsidRDefault="006D2986" w:rsidP="006D2986">
            <w:pPr>
              <w:tabs>
                <w:tab w:val="right" w:pos="1202"/>
              </w:tabs>
              <w:spacing w:after="0" w:line="301" w:lineRule="exact"/>
              <w:jc w:val="right"/>
              <w:outlineLvl w:val="0"/>
              <w:rPr>
                <w:rFonts w:ascii="Arial" w:eastAsia="Times New Roman" w:hAnsi="Arial" w:cs="Arial"/>
                <w:spacing w:val="-2"/>
                <w:sz w:val="20"/>
                <w:szCs w:val="20"/>
              </w:rPr>
            </w:pPr>
            <w:r w:rsidRPr="00252CA0">
              <w:rPr>
                <w:rFonts w:ascii="Arial" w:eastAsia="Times New Roman" w:hAnsi="Arial" w:cs="Arial"/>
                <w:color w:val="000000" w:themeColor="text1"/>
                <w:sz w:val="20"/>
                <w:szCs w:val="20"/>
              </w:rPr>
              <w:t>-</w:t>
            </w:r>
          </w:p>
        </w:tc>
        <w:tc>
          <w:tcPr>
            <w:tcW w:w="985" w:type="pct"/>
            <w:tcBorders>
              <w:top w:val="nil"/>
              <w:left w:val="nil"/>
              <w:bottom w:val="nil"/>
              <w:right w:val="nil"/>
            </w:tcBorders>
            <w:shd w:val="clear" w:color="auto" w:fill="auto"/>
            <w:vAlign w:val="bottom"/>
          </w:tcPr>
          <w:p w14:paraId="0E161EA5" w14:textId="41C6A4CF" w:rsidR="006D2986" w:rsidRPr="0034000C" w:rsidRDefault="006D2986" w:rsidP="006D2986">
            <w:pPr>
              <w:tabs>
                <w:tab w:val="right" w:pos="1202"/>
              </w:tabs>
              <w:spacing w:after="0" w:line="301" w:lineRule="exact"/>
              <w:jc w:val="right"/>
              <w:outlineLvl w:val="0"/>
              <w:rPr>
                <w:rFonts w:ascii="Arial" w:eastAsia="Times New Roman" w:hAnsi="Arial" w:cs="Arial"/>
                <w:color w:val="000000"/>
                <w:sz w:val="20"/>
                <w:szCs w:val="20"/>
                <w:lang w:val="en-GB"/>
              </w:rPr>
            </w:pPr>
            <w:r w:rsidRPr="00AB311B">
              <w:rPr>
                <w:rFonts w:ascii="Arial" w:hAnsi="Arial" w:cs="Arial"/>
                <w:color w:val="000000" w:themeColor="text1"/>
                <w:sz w:val="20"/>
                <w:szCs w:val="20"/>
              </w:rPr>
              <w:t>2</w:t>
            </w:r>
          </w:p>
        </w:tc>
      </w:tr>
      <w:tr w:rsidR="006D2986" w:rsidRPr="0034000C" w14:paraId="367EA4F7" w14:textId="77777777" w:rsidTr="00732503">
        <w:trPr>
          <w:trHeight w:val="97"/>
        </w:trPr>
        <w:tc>
          <w:tcPr>
            <w:tcW w:w="3031" w:type="pct"/>
            <w:vAlign w:val="bottom"/>
          </w:tcPr>
          <w:p w14:paraId="4EC55ABF" w14:textId="0A145023" w:rsidR="006D2986" w:rsidRPr="0034000C" w:rsidRDefault="006D2986" w:rsidP="006D2986">
            <w:pPr>
              <w:tabs>
                <w:tab w:val="right" w:pos="1202"/>
              </w:tabs>
              <w:spacing w:after="0" w:line="280" w:lineRule="exact"/>
              <w:outlineLvl w:val="0"/>
              <w:rPr>
                <w:rFonts w:ascii="Arial" w:eastAsia="Times New Roman" w:hAnsi="Arial" w:cs="Arial"/>
                <w:spacing w:val="-2"/>
                <w:sz w:val="20"/>
                <w:szCs w:val="20"/>
                <w:lang w:val="en-GB"/>
              </w:rPr>
            </w:pPr>
            <w:bookmarkStart w:id="429" w:name="_Toc4059917"/>
            <w:r w:rsidRPr="0034000C">
              <w:rPr>
                <w:rFonts w:ascii="Arial" w:eastAsia="Times New Roman" w:hAnsi="Arial" w:cs="Arial"/>
                <w:spacing w:val="-2"/>
                <w:sz w:val="20"/>
                <w:szCs w:val="20"/>
                <w:lang w:val="en-GB"/>
              </w:rPr>
              <w:t>State institutions’ deposits</w:t>
            </w:r>
            <w:bookmarkEnd w:id="429"/>
          </w:p>
        </w:tc>
        <w:tc>
          <w:tcPr>
            <w:tcW w:w="984" w:type="pct"/>
            <w:tcBorders>
              <w:top w:val="nil"/>
              <w:left w:val="nil"/>
              <w:bottom w:val="nil"/>
              <w:right w:val="nil"/>
            </w:tcBorders>
            <w:shd w:val="clear" w:color="auto" w:fill="auto"/>
            <w:vAlign w:val="bottom"/>
          </w:tcPr>
          <w:p w14:paraId="04372217" w14:textId="4870BDB8" w:rsidR="006D2986" w:rsidRPr="0034000C" w:rsidRDefault="006D2986" w:rsidP="006D2986">
            <w:pPr>
              <w:tabs>
                <w:tab w:val="right" w:pos="1202"/>
              </w:tabs>
              <w:spacing w:after="0" w:line="301" w:lineRule="exact"/>
              <w:jc w:val="right"/>
              <w:outlineLvl w:val="0"/>
              <w:rPr>
                <w:rFonts w:ascii="Arial" w:eastAsia="Times New Roman" w:hAnsi="Arial" w:cs="Arial"/>
                <w:spacing w:val="-2"/>
                <w:sz w:val="20"/>
                <w:szCs w:val="20"/>
              </w:rPr>
            </w:pPr>
            <w:r w:rsidRPr="00252CA0">
              <w:rPr>
                <w:rFonts w:ascii="Arial" w:eastAsia="Times New Roman" w:hAnsi="Arial" w:cs="Arial"/>
                <w:color w:val="000000" w:themeColor="text1"/>
                <w:sz w:val="20"/>
                <w:szCs w:val="20"/>
              </w:rPr>
              <w:t>46</w:t>
            </w:r>
            <w:r>
              <w:rPr>
                <w:rFonts w:ascii="Arial" w:eastAsia="Times New Roman" w:hAnsi="Arial" w:cs="Arial"/>
                <w:color w:val="000000" w:themeColor="text1"/>
                <w:sz w:val="20"/>
                <w:szCs w:val="20"/>
              </w:rPr>
              <w:t>,</w:t>
            </w:r>
            <w:r w:rsidRPr="00252CA0">
              <w:rPr>
                <w:rFonts w:ascii="Arial" w:eastAsia="Times New Roman" w:hAnsi="Arial" w:cs="Arial"/>
                <w:color w:val="000000" w:themeColor="text1"/>
                <w:sz w:val="20"/>
                <w:szCs w:val="20"/>
              </w:rPr>
              <w:t>215</w:t>
            </w:r>
          </w:p>
        </w:tc>
        <w:tc>
          <w:tcPr>
            <w:tcW w:w="985" w:type="pct"/>
            <w:tcBorders>
              <w:top w:val="nil"/>
              <w:left w:val="nil"/>
              <w:bottom w:val="nil"/>
              <w:right w:val="nil"/>
            </w:tcBorders>
            <w:shd w:val="clear" w:color="auto" w:fill="auto"/>
            <w:vAlign w:val="bottom"/>
          </w:tcPr>
          <w:p w14:paraId="52237CFC" w14:textId="7CAD5EE1" w:rsidR="006D2986" w:rsidRPr="0034000C" w:rsidRDefault="006D2986" w:rsidP="006D2986">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color w:val="000000" w:themeColor="text1"/>
                <w:sz w:val="20"/>
                <w:szCs w:val="20"/>
              </w:rPr>
              <w:t>64,349</w:t>
            </w:r>
          </w:p>
        </w:tc>
      </w:tr>
      <w:tr w:rsidR="006D2986" w:rsidRPr="0034000C" w14:paraId="32B1CAC1" w14:textId="77777777" w:rsidTr="00732503">
        <w:trPr>
          <w:trHeight w:val="97"/>
        </w:trPr>
        <w:tc>
          <w:tcPr>
            <w:tcW w:w="3031" w:type="pct"/>
            <w:vAlign w:val="bottom"/>
          </w:tcPr>
          <w:p w14:paraId="338B7445" w14:textId="3A7E2EF7" w:rsidR="006D2986" w:rsidRPr="0034000C" w:rsidRDefault="006D2986" w:rsidP="006D2986">
            <w:pPr>
              <w:tabs>
                <w:tab w:val="right" w:pos="1202"/>
              </w:tabs>
              <w:spacing w:after="0" w:line="280" w:lineRule="exact"/>
              <w:outlineLvl w:val="0"/>
              <w:rPr>
                <w:rFonts w:ascii="Arial" w:eastAsia="Times New Roman" w:hAnsi="Arial" w:cs="Arial"/>
                <w:spacing w:val="-2"/>
                <w:sz w:val="20"/>
                <w:szCs w:val="20"/>
                <w:lang w:val="en-GB"/>
              </w:rPr>
            </w:pPr>
            <w:bookmarkStart w:id="430" w:name="_Toc4059922"/>
            <w:r w:rsidRPr="0034000C">
              <w:rPr>
                <w:rFonts w:ascii="Arial" w:eastAsia="Times New Roman" w:hAnsi="Arial" w:cs="Arial"/>
                <w:spacing w:val="-2"/>
                <w:sz w:val="20"/>
                <w:szCs w:val="20"/>
                <w:lang w:val="en-GB"/>
              </w:rPr>
              <w:t>Other deposits</w:t>
            </w:r>
            <w:bookmarkEnd w:id="430"/>
          </w:p>
        </w:tc>
        <w:tc>
          <w:tcPr>
            <w:tcW w:w="984" w:type="pct"/>
            <w:tcBorders>
              <w:top w:val="nil"/>
              <w:left w:val="nil"/>
              <w:bottom w:val="single" w:sz="4" w:space="0" w:color="auto"/>
              <w:right w:val="nil"/>
            </w:tcBorders>
            <w:shd w:val="clear" w:color="auto" w:fill="auto"/>
            <w:vAlign w:val="bottom"/>
          </w:tcPr>
          <w:p w14:paraId="07F83B0F" w14:textId="1844C83D" w:rsidR="006D2986" w:rsidRPr="0034000C" w:rsidRDefault="006D2986" w:rsidP="006D2986">
            <w:pPr>
              <w:tabs>
                <w:tab w:val="right" w:pos="1202"/>
              </w:tabs>
              <w:spacing w:after="0" w:line="301" w:lineRule="exact"/>
              <w:jc w:val="right"/>
              <w:outlineLvl w:val="0"/>
              <w:rPr>
                <w:rFonts w:ascii="Arial" w:eastAsia="Times New Roman" w:hAnsi="Arial" w:cs="Arial"/>
                <w:spacing w:val="-2"/>
                <w:sz w:val="20"/>
                <w:szCs w:val="20"/>
              </w:rPr>
            </w:pPr>
            <w:r w:rsidRPr="00252CA0">
              <w:rPr>
                <w:rFonts w:ascii="Arial" w:eastAsia="Times New Roman" w:hAnsi="Arial" w:cs="Arial"/>
                <w:color w:val="000000" w:themeColor="text1"/>
                <w:sz w:val="20"/>
                <w:szCs w:val="20"/>
              </w:rPr>
              <w:t>60</w:t>
            </w:r>
            <w:r>
              <w:rPr>
                <w:rFonts w:ascii="Arial" w:eastAsia="Times New Roman" w:hAnsi="Arial" w:cs="Arial"/>
                <w:color w:val="000000" w:themeColor="text1"/>
                <w:sz w:val="20"/>
                <w:szCs w:val="20"/>
              </w:rPr>
              <w:t>,</w:t>
            </w:r>
            <w:r w:rsidRPr="00252CA0">
              <w:rPr>
                <w:rFonts w:ascii="Arial" w:eastAsia="Times New Roman" w:hAnsi="Arial" w:cs="Arial"/>
                <w:color w:val="000000" w:themeColor="text1"/>
                <w:sz w:val="20"/>
                <w:szCs w:val="20"/>
              </w:rPr>
              <w:t>742</w:t>
            </w:r>
          </w:p>
        </w:tc>
        <w:tc>
          <w:tcPr>
            <w:tcW w:w="985" w:type="pct"/>
            <w:tcBorders>
              <w:top w:val="nil"/>
              <w:left w:val="nil"/>
              <w:bottom w:val="single" w:sz="4" w:space="0" w:color="auto"/>
              <w:right w:val="nil"/>
            </w:tcBorders>
            <w:shd w:val="clear" w:color="auto" w:fill="auto"/>
            <w:vAlign w:val="bottom"/>
          </w:tcPr>
          <w:p w14:paraId="58FE6692" w14:textId="221DDB18" w:rsidR="006D2986" w:rsidRPr="0034000C" w:rsidRDefault="006D2986" w:rsidP="006D2986">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color w:val="000000" w:themeColor="text1"/>
                <w:sz w:val="20"/>
                <w:szCs w:val="20"/>
              </w:rPr>
              <w:t>21,307</w:t>
            </w:r>
          </w:p>
        </w:tc>
      </w:tr>
      <w:tr w:rsidR="006D2986" w:rsidRPr="0034000C" w14:paraId="55A0DDB0" w14:textId="77777777" w:rsidTr="00732503">
        <w:trPr>
          <w:trHeight w:val="97"/>
        </w:trPr>
        <w:tc>
          <w:tcPr>
            <w:tcW w:w="3031" w:type="pct"/>
            <w:vAlign w:val="bottom"/>
          </w:tcPr>
          <w:p w14:paraId="69BC0E2D" w14:textId="77777777" w:rsidR="006D2986" w:rsidRPr="0034000C" w:rsidRDefault="006D2986" w:rsidP="006D2986">
            <w:pPr>
              <w:tabs>
                <w:tab w:val="right" w:pos="1202"/>
              </w:tabs>
              <w:spacing w:after="0" w:line="280" w:lineRule="exact"/>
              <w:outlineLvl w:val="0"/>
              <w:rPr>
                <w:rFonts w:ascii="Arial" w:eastAsia="Times New Roman" w:hAnsi="Arial" w:cs="Arial"/>
                <w:spacing w:val="-2"/>
                <w:sz w:val="20"/>
                <w:szCs w:val="20"/>
                <w:lang w:val="en-GB"/>
              </w:rPr>
            </w:pPr>
          </w:p>
        </w:tc>
        <w:tc>
          <w:tcPr>
            <w:tcW w:w="984" w:type="pct"/>
            <w:tcBorders>
              <w:top w:val="nil"/>
              <w:left w:val="nil"/>
              <w:bottom w:val="single" w:sz="4" w:space="0" w:color="auto"/>
              <w:right w:val="nil"/>
            </w:tcBorders>
            <w:shd w:val="clear" w:color="auto" w:fill="auto"/>
            <w:vAlign w:val="bottom"/>
          </w:tcPr>
          <w:p w14:paraId="6E78B9CC" w14:textId="4170164E" w:rsidR="006D2986" w:rsidRPr="0034000C" w:rsidRDefault="006D2986" w:rsidP="006D2986">
            <w:pPr>
              <w:tabs>
                <w:tab w:val="right" w:pos="1202"/>
              </w:tabs>
              <w:spacing w:after="0" w:line="301" w:lineRule="exact"/>
              <w:jc w:val="right"/>
              <w:outlineLvl w:val="0"/>
              <w:rPr>
                <w:rFonts w:ascii="Arial" w:eastAsia="Times New Roman" w:hAnsi="Arial" w:cs="Arial"/>
                <w:color w:val="000000"/>
                <w:sz w:val="20"/>
                <w:szCs w:val="20"/>
              </w:rPr>
            </w:pPr>
            <w:r w:rsidRPr="00252CA0">
              <w:rPr>
                <w:rFonts w:ascii="Arial" w:eastAsia="Times New Roman" w:hAnsi="Arial" w:cs="Arial"/>
                <w:color w:val="000000" w:themeColor="text1"/>
                <w:sz w:val="20"/>
                <w:szCs w:val="20"/>
              </w:rPr>
              <w:t>222</w:t>
            </w:r>
            <w:r>
              <w:rPr>
                <w:rFonts w:ascii="Arial" w:eastAsia="Times New Roman" w:hAnsi="Arial" w:cs="Arial"/>
                <w:color w:val="000000" w:themeColor="text1"/>
                <w:sz w:val="20"/>
                <w:szCs w:val="20"/>
              </w:rPr>
              <w:t>,</w:t>
            </w:r>
            <w:r w:rsidRPr="00252CA0">
              <w:rPr>
                <w:rFonts w:ascii="Arial" w:eastAsia="Times New Roman" w:hAnsi="Arial" w:cs="Arial"/>
                <w:color w:val="000000" w:themeColor="text1"/>
                <w:sz w:val="20"/>
                <w:szCs w:val="20"/>
              </w:rPr>
              <w:t>730</w:t>
            </w:r>
          </w:p>
        </w:tc>
        <w:tc>
          <w:tcPr>
            <w:tcW w:w="985" w:type="pct"/>
            <w:tcBorders>
              <w:top w:val="nil"/>
              <w:left w:val="nil"/>
              <w:bottom w:val="single" w:sz="4" w:space="0" w:color="auto"/>
              <w:right w:val="nil"/>
            </w:tcBorders>
            <w:shd w:val="clear" w:color="auto" w:fill="auto"/>
            <w:vAlign w:val="bottom"/>
          </w:tcPr>
          <w:p w14:paraId="287CC511" w14:textId="6E6AFD36" w:rsidR="006D2986" w:rsidRPr="0034000C" w:rsidRDefault="006D2986" w:rsidP="006D2986">
            <w:pPr>
              <w:tabs>
                <w:tab w:val="right" w:pos="1202"/>
              </w:tabs>
              <w:spacing w:after="0" w:line="301" w:lineRule="exact"/>
              <w:jc w:val="right"/>
              <w:outlineLvl w:val="0"/>
              <w:rPr>
                <w:rFonts w:ascii="Arial" w:eastAsia="Times New Roman" w:hAnsi="Arial" w:cs="Arial"/>
                <w:color w:val="000000"/>
                <w:sz w:val="20"/>
                <w:szCs w:val="20"/>
              </w:rPr>
            </w:pPr>
            <w:r w:rsidRPr="0058274D">
              <w:rPr>
                <w:rFonts w:ascii="Arial" w:hAnsi="Arial" w:cs="Arial"/>
                <w:color w:val="000000" w:themeColor="text1"/>
                <w:sz w:val="20"/>
                <w:szCs w:val="20"/>
              </w:rPr>
              <w:t>194,784</w:t>
            </w:r>
          </w:p>
        </w:tc>
      </w:tr>
      <w:tr w:rsidR="006D2986" w:rsidRPr="0034000C" w14:paraId="4E443A3E" w14:textId="77777777" w:rsidTr="00732503">
        <w:trPr>
          <w:trHeight w:val="97"/>
        </w:trPr>
        <w:tc>
          <w:tcPr>
            <w:tcW w:w="3031" w:type="pct"/>
            <w:vAlign w:val="bottom"/>
          </w:tcPr>
          <w:p w14:paraId="176591D7" w14:textId="77777777" w:rsidR="006D2986" w:rsidRPr="0034000C" w:rsidRDefault="006D2986" w:rsidP="006D2986">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Accrued interest</w:t>
            </w:r>
          </w:p>
        </w:tc>
        <w:tc>
          <w:tcPr>
            <w:tcW w:w="984" w:type="pct"/>
            <w:tcBorders>
              <w:top w:val="nil"/>
              <w:left w:val="nil"/>
              <w:bottom w:val="single" w:sz="4" w:space="0" w:color="auto"/>
              <w:right w:val="nil"/>
            </w:tcBorders>
            <w:shd w:val="clear" w:color="auto" w:fill="auto"/>
            <w:vAlign w:val="bottom"/>
          </w:tcPr>
          <w:p w14:paraId="2E98A3F9" w14:textId="6A20989B" w:rsidR="006D2986" w:rsidRPr="0034000C" w:rsidRDefault="006D2986" w:rsidP="006D2986">
            <w:pPr>
              <w:tabs>
                <w:tab w:val="right" w:pos="1202"/>
              </w:tabs>
              <w:spacing w:after="0" w:line="301" w:lineRule="exact"/>
              <w:jc w:val="right"/>
              <w:outlineLvl w:val="0"/>
              <w:rPr>
                <w:rFonts w:ascii="Arial" w:eastAsia="Times New Roman" w:hAnsi="Arial" w:cs="Arial"/>
                <w:color w:val="000000"/>
                <w:sz w:val="20"/>
                <w:szCs w:val="20"/>
              </w:rPr>
            </w:pPr>
            <w:r w:rsidRPr="00252CA0">
              <w:rPr>
                <w:rFonts w:ascii="Arial" w:eastAsia="Times New Roman" w:hAnsi="Arial" w:cs="Arial"/>
                <w:color w:val="000000" w:themeColor="text1"/>
                <w:sz w:val="20"/>
                <w:szCs w:val="20"/>
              </w:rPr>
              <w:t>337</w:t>
            </w:r>
          </w:p>
        </w:tc>
        <w:tc>
          <w:tcPr>
            <w:tcW w:w="985" w:type="pct"/>
            <w:tcBorders>
              <w:top w:val="nil"/>
              <w:left w:val="nil"/>
              <w:bottom w:val="single" w:sz="4" w:space="0" w:color="auto"/>
              <w:right w:val="nil"/>
            </w:tcBorders>
            <w:shd w:val="clear" w:color="auto" w:fill="auto"/>
            <w:vAlign w:val="bottom"/>
          </w:tcPr>
          <w:p w14:paraId="30D74A25" w14:textId="1980E420" w:rsidR="006D2986" w:rsidRPr="0034000C" w:rsidRDefault="006D2986" w:rsidP="006D2986">
            <w:pPr>
              <w:tabs>
                <w:tab w:val="right" w:pos="1202"/>
              </w:tabs>
              <w:spacing w:after="0" w:line="301" w:lineRule="exact"/>
              <w:jc w:val="right"/>
              <w:outlineLvl w:val="0"/>
              <w:rPr>
                <w:rFonts w:ascii="Arial" w:eastAsia="Times New Roman" w:hAnsi="Arial" w:cs="Arial"/>
                <w:color w:val="000000"/>
                <w:sz w:val="20"/>
                <w:szCs w:val="20"/>
              </w:rPr>
            </w:pPr>
            <w:r w:rsidRPr="0058274D">
              <w:rPr>
                <w:rFonts w:ascii="Arial" w:hAnsi="Arial" w:cs="Arial"/>
                <w:color w:val="000000" w:themeColor="text1"/>
                <w:sz w:val="20"/>
                <w:szCs w:val="20"/>
              </w:rPr>
              <w:t>92</w:t>
            </w:r>
          </w:p>
        </w:tc>
      </w:tr>
      <w:tr w:rsidR="006D2986" w:rsidRPr="0034000C" w14:paraId="4A6E1646" w14:textId="77777777" w:rsidTr="00173660">
        <w:trPr>
          <w:trHeight w:val="97"/>
        </w:trPr>
        <w:tc>
          <w:tcPr>
            <w:tcW w:w="3031" w:type="pct"/>
            <w:vAlign w:val="bottom"/>
          </w:tcPr>
          <w:p w14:paraId="2A7B3D55" w14:textId="77777777" w:rsidR="006D2986" w:rsidRPr="0034000C" w:rsidRDefault="006D2986" w:rsidP="006D2986">
            <w:pPr>
              <w:tabs>
                <w:tab w:val="right" w:pos="1202"/>
              </w:tabs>
              <w:spacing w:after="0" w:line="340" w:lineRule="exact"/>
              <w:outlineLvl w:val="0"/>
              <w:rPr>
                <w:rFonts w:ascii="Arial" w:eastAsia="Times New Roman" w:hAnsi="Arial" w:cs="Arial"/>
                <w:b/>
                <w:bCs/>
                <w:sz w:val="20"/>
                <w:szCs w:val="20"/>
                <w:lang w:val="en-GB"/>
              </w:rPr>
            </w:pPr>
          </w:p>
        </w:tc>
        <w:tc>
          <w:tcPr>
            <w:tcW w:w="984" w:type="pct"/>
            <w:tcBorders>
              <w:top w:val="single" w:sz="4" w:space="0" w:color="auto"/>
              <w:bottom w:val="single" w:sz="12" w:space="0" w:color="auto"/>
            </w:tcBorders>
            <w:vAlign w:val="bottom"/>
          </w:tcPr>
          <w:p w14:paraId="54ECB36E" w14:textId="217FA61E" w:rsidR="006D2986" w:rsidRPr="0034000C" w:rsidRDefault="006D2986" w:rsidP="006D2986">
            <w:pPr>
              <w:tabs>
                <w:tab w:val="right" w:pos="1202"/>
              </w:tabs>
              <w:spacing w:after="0" w:line="301" w:lineRule="exact"/>
              <w:jc w:val="right"/>
              <w:outlineLvl w:val="0"/>
              <w:rPr>
                <w:rFonts w:ascii="Arial" w:eastAsia="Times New Roman" w:hAnsi="Arial" w:cs="Arial"/>
                <w:b/>
                <w:bCs/>
                <w:color w:val="000000"/>
                <w:sz w:val="20"/>
                <w:szCs w:val="20"/>
              </w:rPr>
            </w:pPr>
            <w:r w:rsidRPr="00252CA0">
              <w:rPr>
                <w:rFonts w:ascii="Arial" w:eastAsia="Times New Roman" w:hAnsi="Arial" w:cs="Arial"/>
                <w:b/>
                <w:bCs/>
                <w:color w:val="000000" w:themeColor="text1"/>
                <w:sz w:val="20"/>
                <w:szCs w:val="20"/>
              </w:rPr>
              <w:t>223</w:t>
            </w:r>
            <w:r>
              <w:rPr>
                <w:rFonts w:ascii="Arial" w:eastAsia="Times New Roman" w:hAnsi="Arial" w:cs="Arial"/>
                <w:b/>
                <w:bCs/>
                <w:color w:val="000000" w:themeColor="text1"/>
                <w:sz w:val="20"/>
                <w:szCs w:val="20"/>
              </w:rPr>
              <w:t>,</w:t>
            </w:r>
            <w:r w:rsidRPr="00252CA0">
              <w:rPr>
                <w:rFonts w:ascii="Arial" w:eastAsia="Times New Roman" w:hAnsi="Arial" w:cs="Arial"/>
                <w:b/>
                <w:bCs/>
                <w:color w:val="000000" w:themeColor="text1"/>
                <w:sz w:val="20"/>
                <w:szCs w:val="20"/>
              </w:rPr>
              <w:t>067</w:t>
            </w:r>
          </w:p>
        </w:tc>
        <w:tc>
          <w:tcPr>
            <w:tcW w:w="985" w:type="pct"/>
            <w:tcBorders>
              <w:top w:val="single" w:sz="4" w:space="0" w:color="auto"/>
              <w:bottom w:val="single" w:sz="12" w:space="0" w:color="auto"/>
            </w:tcBorders>
            <w:vAlign w:val="bottom"/>
          </w:tcPr>
          <w:p w14:paraId="17AC5CBA" w14:textId="00BC5B7F" w:rsidR="006D2986" w:rsidRPr="0034000C" w:rsidRDefault="006D2986" w:rsidP="006D2986">
            <w:pPr>
              <w:tabs>
                <w:tab w:val="right" w:pos="1202"/>
              </w:tabs>
              <w:spacing w:after="0" w:line="301" w:lineRule="exact"/>
              <w:jc w:val="right"/>
              <w:outlineLvl w:val="0"/>
              <w:rPr>
                <w:rFonts w:ascii="Arial" w:eastAsia="Times New Roman" w:hAnsi="Arial" w:cs="Arial"/>
                <w:b/>
                <w:bCs/>
                <w:color w:val="000000"/>
                <w:sz w:val="20"/>
                <w:szCs w:val="20"/>
              </w:rPr>
            </w:pPr>
            <w:r w:rsidRPr="00AB311B">
              <w:rPr>
                <w:rFonts w:ascii="Arial" w:hAnsi="Arial" w:cs="Arial"/>
                <w:b/>
                <w:bCs/>
                <w:color w:val="000000" w:themeColor="text1"/>
                <w:sz w:val="20"/>
                <w:szCs w:val="20"/>
              </w:rPr>
              <w:t>194,876</w:t>
            </w:r>
          </w:p>
        </w:tc>
      </w:tr>
    </w:tbl>
    <w:p w14:paraId="7C5958F0" w14:textId="77777777" w:rsidR="0034000C" w:rsidRPr="0034000C" w:rsidRDefault="0034000C" w:rsidP="0034000C">
      <w:pPr>
        <w:keepNext/>
        <w:spacing w:after="0" w:line="240" w:lineRule="auto"/>
        <w:jc w:val="both"/>
        <w:rPr>
          <w:rFonts w:ascii="Arial" w:eastAsia="Times New Roman" w:hAnsi="Arial" w:cs="Arial"/>
          <w:sz w:val="20"/>
          <w:szCs w:val="20"/>
          <w:highlight w:val="yellow"/>
          <w:lang w:val="en-GB"/>
        </w:rPr>
      </w:pPr>
    </w:p>
    <w:p w14:paraId="2D764096" w14:textId="5D83FD1A" w:rsidR="00CF6BFC" w:rsidRPr="00CF6BFC" w:rsidRDefault="000E2AFE" w:rsidP="00CF6BFC">
      <w:pPr>
        <w:pStyle w:val="HTMLPreformatted"/>
        <w:shd w:val="clear" w:color="auto" w:fill="F8F9FA"/>
        <w:jc w:val="both"/>
        <w:rPr>
          <w:rFonts w:ascii="Arial" w:hAnsi="Arial" w:cs="Arial"/>
          <w:color w:val="1F1F1F"/>
        </w:rPr>
      </w:pPr>
      <w:r>
        <w:rPr>
          <w:rFonts w:ascii="Arial" w:hAnsi="Arial" w:cs="Arial"/>
          <w:color w:val="000000"/>
          <w:lang w:val="en-GB"/>
        </w:rPr>
        <w:t>I</w:t>
      </w:r>
      <w:r w:rsidRPr="00CF6BFC">
        <w:rPr>
          <w:rFonts w:ascii="Arial" w:hAnsi="Arial" w:cs="Arial"/>
          <w:color w:val="000000"/>
          <w:lang w:val="en-GB"/>
        </w:rPr>
        <w:t>n the reporting period for 2024</w:t>
      </w:r>
      <w:r>
        <w:rPr>
          <w:rFonts w:ascii="Arial" w:hAnsi="Arial" w:cs="Arial"/>
          <w:color w:val="000000"/>
          <w:lang w:val="en-GB"/>
        </w:rPr>
        <w:t>,</w:t>
      </w:r>
      <w:r w:rsidRPr="00CF6BFC">
        <w:rPr>
          <w:rFonts w:ascii="Arial" w:hAnsi="Arial" w:cs="Arial"/>
          <w:color w:val="000000"/>
          <w:lang w:val="en-GB"/>
        </w:rPr>
        <w:t xml:space="preserve"> </w:t>
      </w:r>
      <w:r w:rsidR="006A616E" w:rsidRPr="00CF6BFC">
        <w:rPr>
          <w:rFonts w:ascii="Arial" w:hAnsi="Arial" w:cs="Arial"/>
          <w:color w:val="000000"/>
          <w:lang w:val="en-GB"/>
        </w:rPr>
        <w:t>Bank deposits relate</w:t>
      </w:r>
      <w:r>
        <w:rPr>
          <w:rFonts w:ascii="Arial" w:hAnsi="Arial" w:cs="Arial"/>
          <w:color w:val="000000"/>
          <w:lang w:val="en-GB"/>
        </w:rPr>
        <w:t xml:space="preserve"> </w:t>
      </w:r>
      <w:r w:rsidR="006A616E" w:rsidRPr="00CF6BFC">
        <w:rPr>
          <w:rFonts w:ascii="Arial" w:hAnsi="Arial" w:cs="Arial"/>
          <w:color w:val="000000"/>
          <w:lang w:val="en-GB"/>
        </w:rPr>
        <w:t xml:space="preserve">to loro deposits of the </w:t>
      </w:r>
      <w:proofErr w:type="spellStart"/>
      <w:r w:rsidR="00CF6BFC" w:rsidRPr="00CF6BFC">
        <w:rPr>
          <w:rFonts w:ascii="Arial" w:hAnsi="Arial" w:cs="Arial"/>
          <w:color w:val="000000"/>
          <w:lang w:val="en-GB"/>
        </w:rPr>
        <w:t>Erste&amp;Steiermarkische</w:t>
      </w:r>
      <w:proofErr w:type="spellEnd"/>
      <w:r w:rsidR="00CF6BFC" w:rsidRPr="00CF6BFC">
        <w:rPr>
          <w:rFonts w:ascii="Arial" w:hAnsi="Arial" w:cs="Arial"/>
          <w:color w:val="000000"/>
          <w:lang w:val="en-GB"/>
        </w:rPr>
        <w:t xml:space="preserve"> bank </w:t>
      </w:r>
      <w:proofErr w:type="spellStart"/>
      <w:r w:rsidR="00CF6BFC" w:rsidRPr="00CF6BFC">
        <w:rPr>
          <w:rFonts w:ascii="Arial" w:hAnsi="Arial" w:cs="Arial"/>
          <w:color w:val="000000"/>
          <w:lang w:val="en-GB"/>
        </w:rPr>
        <w:t>d.d.</w:t>
      </w:r>
      <w:proofErr w:type="spellEnd"/>
      <w:r w:rsidR="00CF6BFC" w:rsidRPr="00CF6BFC">
        <w:rPr>
          <w:rFonts w:ascii="Arial" w:hAnsi="Arial" w:cs="Arial"/>
          <w:color w:val="000000"/>
          <w:lang w:val="en-GB"/>
        </w:rPr>
        <w:t xml:space="preserve"> </w:t>
      </w:r>
      <w:proofErr w:type="spellStart"/>
      <w:r w:rsidR="006A616E" w:rsidRPr="00CF6BFC">
        <w:rPr>
          <w:rFonts w:ascii="Arial" w:hAnsi="Arial" w:cs="Arial"/>
          <w:color w:val="000000"/>
        </w:rPr>
        <w:t>and</w:t>
      </w:r>
      <w:proofErr w:type="spellEnd"/>
      <w:r w:rsidR="006A616E" w:rsidRPr="00CF6BFC">
        <w:rPr>
          <w:rFonts w:ascii="Arial" w:hAnsi="Arial" w:cs="Arial"/>
          <w:color w:val="000000"/>
        </w:rPr>
        <w:t xml:space="preserve"> </w:t>
      </w:r>
      <w:proofErr w:type="spellStart"/>
      <w:r w:rsidR="006A616E" w:rsidRPr="00CF6BFC">
        <w:rPr>
          <w:rFonts w:ascii="Arial" w:hAnsi="Arial" w:cs="Arial"/>
          <w:color w:val="000000"/>
        </w:rPr>
        <w:t>Bulgarian</w:t>
      </w:r>
      <w:proofErr w:type="spellEnd"/>
      <w:r w:rsidR="006A616E" w:rsidRPr="00CF6BFC">
        <w:rPr>
          <w:rFonts w:ascii="Arial" w:hAnsi="Arial" w:cs="Arial"/>
          <w:color w:val="000000"/>
        </w:rPr>
        <w:t xml:space="preserve"> Development Bank AD</w:t>
      </w:r>
      <w:r w:rsidR="006A616E" w:rsidRPr="00CF6BFC">
        <w:rPr>
          <w:rFonts w:ascii="Arial" w:hAnsi="Arial" w:cs="Arial"/>
          <w:color w:val="000000"/>
          <w:lang w:val="en-GB"/>
        </w:rPr>
        <w:t xml:space="preserve">, </w:t>
      </w:r>
      <w:r w:rsidR="00CF6BFC" w:rsidRPr="00CF6BFC">
        <w:rPr>
          <w:rFonts w:ascii="Arial" w:hAnsi="Arial" w:cs="Arial"/>
          <w:color w:val="000000"/>
          <w:lang w:val="en-GB"/>
        </w:rPr>
        <w:t xml:space="preserve">while at the end of 2023 they relate to loro deposits of </w:t>
      </w:r>
      <w:proofErr w:type="spellStart"/>
      <w:r w:rsidR="00CF6BFC" w:rsidRPr="00CF6BFC">
        <w:rPr>
          <w:rStyle w:val="y2iqfc"/>
          <w:rFonts w:ascii="Arial" w:hAnsi="Arial" w:cs="Arial"/>
          <w:color w:val="1F1F1F"/>
          <w:lang w:val="en"/>
        </w:rPr>
        <w:t>Unicredit</w:t>
      </w:r>
      <w:proofErr w:type="spellEnd"/>
      <w:r w:rsidR="00CF6BFC" w:rsidRPr="00CF6BFC">
        <w:rPr>
          <w:rStyle w:val="y2iqfc"/>
          <w:rFonts w:ascii="Arial" w:hAnsi="Arial" w:cs="Arial"/>
          <w:color w:val="1F1F1F"/>
          <w:lang w:val="en"/>
        </w:rPr>
        <w:t xml:space="preserve"> bank Austria AG and Bulgarian </w:t>
      </w:r>
      <w:proofErr w:type="spellStart"/>
      <w:r w:rsidR="00CF6BFC" w:rsidRPr="00CF6BFC">
        <w:rPr>
          <w:rStyle w:val="y2iqfc"/>
          <w:rFonts w:ascii="Arial" w:hAnsi="Arial" w:cs="Arial"/>
          <w:color w:val="1F1F1F"/>
          <w:lang w:val="en"/>
        </w:rPr>
        <w:t>Developmetnt</w:t>
      </w:r>
      <w:proofErr w:type="spellEnd"/>
      <w:r w:rsidR="00CF6BFC" w:rsidRPr="00CF6BFC">
        <w:rPr>
          <w:rStyle w:val="y2iqfc"/>
          <w:rFonts w:ascii="Arial" w:hAnsi="Arial" w:cs="Arial"/>
          <w:color w:val="1F1F1F"/>
          <w:lang w:val="en"/>
        </w:rPr>
        <w:t xml:space="preserve"> Bank AD.</w:t>
      </w:r>
    </w:p>
    <w:p w14:paraId="7EE1B5C3" w14:textId="77777777" w:rsidR="0034000C" w:rsidRPr="0034000C" w:rsidRDefault="0034000C" w:rsidP="0034000C">
      <w:pPr>
        <w:keepNext/>
        <w:spacing w:after="0" w:line="240" w:lineRule="auto"/>
        <w:jc w:val="both"/>
        <w:rPr>
          <w:rFonts w:ascii="Arial" w:eastAsia="Times New Roman" w:hAnsi="Arial" w:cs="Arial"/>
          <w:sz w:val="20"/>
          <w:szCs w:val="20"/>
          <w:lang w:val="en-GB"/>
        </w:rPr>
      </w:pPr>
    </w:p>
    <w:p w14:paraId="340707C1" w14:textId="0CB5B1A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 xml:space="preserve">The </w:t>
      </w:r>
      <w:r w:rsidR="005B68BD" w:rsidRPr="00976636">
        <w:rPr>
          <w:rFonts w:ascii="Arial" w:eastAsia="Times New Roman" w:hAnsi="Arial" w:cs="Arial"/>
          <w:sz w:val="20"/>
          <w:szCs w:val="20"/>
          <w:lang w:val="en-GB"/>
        </w:rPr>
        <w:t>a</w:t>
      </w:r>
      <w:r w:rsidRPr="00976636">
        <w:rPr>
          <w:rFonts w:ascii="Arial" w:eastAsia="Times New Roman" w:hAnsi="Arial" w:cs="Arial"/>
          <w:sz w:val="20"/>
          <w:szCs w:val="20"/>
          <w:lang w:val="en-GB"/>
        </w:rPr>
        <w:t xml:space="preserve">ccount of the Ministry of Finance of the Republic of Croatia relates to the Export Insurance Guarantee Fund comprising of reinsurance premiums paid for export insurance operations of </w:t>
      </w:r>
      <w:r w:rsidRPr="00F769A8">
        <w:rPr>
          <w:rFonts w:ascii="Arial" w:eastAsia="Times New Roman" w:hAnsi="Arial" w:cs="Arial"/>
          <w:sz w:val="20"/>
          <w:szCs w:val="20"/>
          <w:lang w:val="en-GB"/>
        </w:rPr>
        <w:t xml:space="preserve">EUR </w:t>
      </w:r>
      <w:r w:rsidR="007C3433">
        <w:rPr>
          <w:rFonts w:ascii="Arial" w:eastAsia="Times New Roman" w:hAnsi="Arial" w:cs="Arial"/>
          <w:sz w:val="20"/>
          <w:szCs w:val="20"/>
          <w:lang w:val="en-GB"/>
        </w:rPr>
        <w:t xml:space="preserve">6,416 </w:t>
      </w:r>
      <w:r w:rsidRPr="007C3433">
        <w:rPr>
          <w:rFonts w:ascii="Arial" w:eastAsia="Times New Roman" w:hAnsi="Arial" w:cs="Arial"/>
          <w:sz w:val="20"/>
          <w:szCs w:val="20"/>
          <w:lang w:val="en-GB"/>
        </w:rPr>
        <w:t>th</w:t>
      </w:r>
      <w:r w:rsidRPr="005419F1">
        <w:rPr>
          <w:rFonts w:ascii="Arial" w:eastAsia="Times New Roman" w:hAnsi="Arial" w:cs="Arial"/>
          <w:sz w:val="20"/>
          <w:szCs w:val="20"/>
          <w:lang w:val="en-GB"/>
        </w:rPr>
        <w:t>ousand</w:t>
      </w:r>
      <w:r w:rsidRPr="00976636">
        <w:rPr>
          <w:rFonts w:ascii="Arial" w:eastAsia="Times New Roman" w:hAnsi="Arial" w:cs="Arial"/>
          <w:sz w:val="20"/>
          <w:szCs w:val="20"/>
          <w:lang w:val="en-GB"/>
        </w:rPr>
        <w:t xml:space="preserve"> (31 December 202</w:t>
      </w:r>
      <w:r w:rsidR="00133C99">
        <w:rPr>
          <w:rFonts w:ascii="Arial" w:eastAsia="Times New Roman" w:hAnsi="Arial" w:cs="Arial"/>
          <w:sz w:val="20"/>
          <w:szCs w:val="20"/>
          <w:lang w:val="en-GB"/>
        </w:rPr>
        <w:t>3</w:t>
      </w:r>
      <w:r w:rsidRPr="00976636">
        <w:rPr>
          <w:rFonts w:ascii="Arial" w:eastAsia="Times New Roman" w:hAnsi="Arial" w:cs="Arial"/>
          <w:sz w:val="20"/>
          <w:szCs w:val="20"/>
          <w:lang w:val="en-GB"/>
        </w:rPr>
        <w:t xml:space="preserve">: EUR </w:t>
      </w:r>
      <w:r w:rsidR="00133C99">
        <w:rPr>
          <w:rFonts w:ascii="Arial" w:eastAsia="Times New Roman" w:hAnsi="Arial" w:cs="Arial"/>
          <w:sz w:val="20"/>
          <w:szCs w:val="20"/>
          <w:lang w:val="en-GB"/>
        </w:rPr>
        <w:t>24,385</w:t>
      </w:r>
      <w:r w:rsidRPr="00976636">
        <w:rPr>
          <w:rFonts w:ascii="Arial" w:eastAsia="Times New Roman" w:hAnsi="Arial" w:cs="Arial"/>
          <w:sz w:val="20"/>
          <w:szCs w:val="20"/>
          <w:lang w:val="en-GB"/>
        </w:rPr>
        <w:t xml:space="preserve"> thousand).</w:t>
      </w:r>
    </w:p>
    <w:p w14:paraId="0CC15228"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6F79703E" w14:textId="10F01472"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State institution’s demand deposits relate to the Bank's operations carried out for and on behalf of the Ministry of Finance, the Ministry of the Sea, Transport and Infrastructure, the Ministry of Agriculture,</w:t>
      </w:r>
      <w:r w:rsidR="007C3433">
        <w:rPr>
          <w:rFonts w:ascii="Arial" w:eastAsia="Times New Roman" w:hAnsi="Arial" w:cs="Arial"/>
          <w:sz w:val="20"/>
          <w:szCs w:val="20"/>
          <w:lang w:val="en-GB"/>
        </w:rPr>
        <w:t xml:space="preserve"> Forestry and Fisheries,</w:t>
      </w:r>
      <w:r w:rsidRPr="00976636">
        <w:rPr>
          <w:rFonts w:ascii="Arial" w:eastAsia="Times New Roman" w:hAnsi="Arial" w:cs="Arial"/>
          <w:sz w:val="20"/>
          <w:szCs w:val="20"/>
          <w:lang w:val="en-GB"/>
        </w:rPr>
        <w:t xml:space="preserve"> the Ministry of Regional Development and EU Funds, the company </w:t>
      </w:r>
      <w:proofErr w:type="spellStart"/>
      <w:r w:rsidRPr="00976636">
        <w:rPr>
          <w:rFonts w:ascii="Arial" w:eastAsia="Times New Roman" w:hAnsi="Arial" w:cs="Arial"/>
          <w:sz w:val="20"/>
          <w:szCs w:val="20"/>
          <w:lang w:val="en-GB"/>
        </w:rPr>
        <w:t>Vodovod</w:t>
      </w:r>
      <w:proofErr w:type="spellEnd"/>
      <w:r w:rsidRPr="00976636">
        <w:rPr>
          <w:rFonts w:ascii="Arial" w:eastAsia="Times New Roman" w:hAnsi="Arial" w:cs="Arial"/>
          <w:sz w:val="20"/>
          <w:szCs w:val="20"/>
          <w:lang w:val="en-GB"/>
        </w:rPr>
        <w:t xml:space="preserve"> i </w:t>
      </w:r>
      <w:proofErr w:type="spellStart"/>
      <w:r w:rsidRPr="00976636">
        <w:rPr>
          <w:rFonts w:ascii="Arial" w:eastAsia="Times New Roman" w:hAnsi="Arial" w:cs="Arial"/>
          <w:sz w:val="20"/>
          <w:szCs w:val="20"/>
          <w:lang w:val="en-GB"/>
        </w:rPr>
        <w:t>kanalizacija</w:t>
      </w:r>
      <w:proofErr w:type="spellEnd"/>
      <w:r w:rsidRPr="00976636">
        <w:rPr>
          <w:rFonts w:ascii="Arial" w:eastAsia="Times New Roman" w:hAnsi="Arial" w:cs="Arial"/>
          <w:sz w:val="20"/>
          <w:szCs w:val="20"/>
          <w:lang w:val="en-GB"/>
        </w:rPr>
        <w:t xml:space="preserve"> d.o.o., Split and the Croatian Agency for SMEs, Innovations and Investments (“HAMAG-BICRO”).</w:t>
      </w:r>
    </w:p>
    <w:p w14:paraId="20D3DEB4"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7B1373AF" w14:textId="11996E82" w:rsidR="0034000C" w:rsidRPr="00976636" w:rsidRDefault="005B68BD"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S</w:t>
      </w:r>
      <w:r w:rsidR="0034000C" w:rsidRPr="00976636">
        <w:rPr>
          <w:rFonts w:ascii="Arial" w:eastAsia="Times New Roman" w:hAnsi="Arial" w:cs="Arial"/>
          <w:sz w:val="20"/>
          <w:szCs w:val="20"/>
          <w:lang w:val="en-GB"/>
        </w:rPr>
        <w:t>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3449E7AD"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1249AF4B" w14:textId="5700037E" w:rsidR="0034000C" w:rsidRDefault="005B68BD" w:rsidP="005419F1">
      <w:pPr>
        <w:tabs>
          <w:tab w:val="right" w:pos="1202"/>
        </w:tabs>
        <w:spacing w:after="0" w:line="240" w:lineRule="auto"/>
        <w:jc w:val="both"/>
        <w:outlineLvl w:val="0"/>
        <w:rPr>
          <w:rFonts w:ascii="Arial" w:eastAsia="Times New Roman" w:hAnsi="Arial" w:cs="Arial"/>
          <w:sz w:val="20"/>
          <w:szCs w:val="20"/>
          <w:lang w:val="en-GB"/>
        </w:rPr>
      </w:pPr>
      <w:r w:rsidRPr="00976636">
        <w:rPr>
          <w:rFonts w:ascii="Arial" w:eastAsia="Times New Roman" w:hAnsi="Arial" w:cs="Arial"/>
          <w:spacing w:val="-2"/>
          <w:sz w:val="20"/>
          <w:szCs w:val="20"/>
          <w:lang w:val="en-GB"/>
        </w:rPr>
        <w:t>S</w:t>
      </w:r>
      <w:r w:rsidR="0034000C" w:rsidRPr="00976636">
        <w:rPr>
          <w:rFonts w:ascii="Arial" w:eastAsia="Times New Roman" w:hAnsi="Arial" w:cs="Arial"/>
          <w:spacing w:val="-2"/>
          <w:sz w:val="20"/>
          <w:szCs w:val="20"/>
          <w:lang w:val="en-GB"/>
        </w:rPr>
        <w:t xml:space="preserve">pecial accounts of foreign financial institutions relate to the proceeds of </w:t>
      </w:r>
      <w:r w:rsidR="0034000C" w:rsidRPr="00976636">
        <w:rPr>
          <w:rFonts w:ascii="Arial" w:eastAsia="Times New Roman" w:hAnsi="Arial" w:cs="Arial"/>
          <w:sz w:val="20"/>
          <w:szCs w:val="20"/>
          <w:lang w:val="en-GB"/>
        </w:rPr>
        <w:t xml:space="preserve">ELENA grant, and it relates to the first tranche of 40% of ELENA grant amount upon signing of the Finance Contract in the amount of EUR 839 thousand, reduced by funds used for the intended purpose and account balance on </w:t>
      </w:r>
      <w:r w:rsidR="000D6F3B" w:rsidRPr="000D6F3B">
        <w:rPr>
          <w:rFonts w:ascii="Arial" w:eastAsia="Times New Roman" w:hAnsi="Arial" w:cs="Arial"/>
          <w:sz w:val="20"/>
          <w:szCs w:val="20"/>
          <w:lang w:val="en-GB"/>
        </w:rPr>
        <w:t xml:space="preserve">30 </w:t>
      </w:r>
      <w:r w:rsidR="000E33BE">
        <w:rPr>
          <w:rFonts w:ascii="Arial" w:eastAsia="Times New Roman" w:hAnsi="Arial" w:cs="Arial"/>
          <w:sz w:val="20"/>
          <w:szCs w:val="20"/>
          <w:lang w:val="en-GB"/>
        </w:rPr>
        <w:t>September</w:t>
      </w:r>
      <w:r w:rsidR="000D6F3B" w:rsidRPr="000D6F3B">
        <w:rPr>
          <w:rFonts w:ascii="Arial" w:eastAsia="Times New Roman" w:hAnsi="Arial" w:cs="Arial"/>
          <w:sz w:val="20"/>
          <w:szCs w:val="20"/>
          <w:lang w:val="en-GB"/>
        </w:rPr>
        <w:t xml:space="preserve"> </w:t>
      </w:r>
      <w:r w:rsidR="0034000C" w:rsidRPr="00976636">
        <w:rPr>
          <w:rFonts w:ascii="Arial" w:eastAsia="Times New Roman" w:hAnsi="Arial" w:cs="Arial"/>
          <w:sz w:val="20"/>
          <w:szCs w:val="20"/>
          <w:lang w:val="en-GB"/>
        </w:rPr>
        <w:t>202</w:t>
      </w:r>
      <w:r w:rsidR="00133C99">
        <w:rPr>
          <w:rFonts w:ascii="Arial" w:eastAsia="Times New Roman" w:hAnsi="Arial" w:cs="Arial"/>
          <w:sz w:val="20"/>
          <w:szCs w:val="20"/>
          <w:lang w:val="en-GB"/>
        </w:rPr>
        <w:t>4</w:t>
      </w:r>
      <w:r w:rsidR="005419F1">
        <w:rPr>
          <w:rFonts w:ascii="Arial" w:eastAsia="Times New Roman" w:hAnsi="Arial" w:cs="Arial"/>
          <w:sz w:val="20"/>
          <w:szCs w:val="20"/>
          <w:lang w:val="en-GB"/>
        </w:rPr>
        <w:t xml:space="preserve"> </w:t>
      </w:r>
      <w:r w:rsidR="0034000C" w:rsidRPr="00976636">
        <w:rPr>
          <w:rFonts w:ascii="Arial" w:eastAsia="Times New Roman" w:hAnsi="Arial" w:cs="Arial"/>
          <w:sz w:val="20"/>
          <w:szCs w:val="20"/>
          <w:lang w:val="en-GB"/>
        </w:rPr>
        <w:t xml:space="preserve">amounted to </w:t>
      </w:r>
      <w:r w:rsidR="0034000C" w:rsidRPr="005419F1">
        <w:rPr>
          <w:rFonts w:ascii="Arial" w:eastAsia="Times New Roman" w:hAnsi="Arial" w:cs="Arial"/>
          <w:sz w:val="20"/>
          <w:szCs w:val="20"/>
          <w:lang w:val="en-GB"/>
        </w:rPr>
        <w:t xml:space="preserve">EUR </w:t>
      </w:r>
      <w:r w:rsidR="007C3433">
        <w:rPr>
          <w:rFonts w:ascii="Arial" w:eastAsia="Times New Roman" w:hAnsi="Arial" w:cs="Arial"/>
          <w:sz w:val="20"/>
          <w:szCs w:val="20"/>
          <w:lang w:val="en-GB"/>
        </w:rPr>
        <w:t>0</w:t>
      </w:r>
      <w:r w:rsidR="0034000C" w:rsidRPr="00F769A8">
        <w:rPr>
          <w:rFonts w:ascii="Arial" w:eastAsia="Times New Roman" w:hAnsi="Arial" w:cs="Arial"/>
          <w:sz w:val="20"/>
          <w:szCs w:val="20"/>
          <w:lang w:val="en-GB"/>
        </w:rPr>
        <w:t xml:space="preserve"> thousand</w:t>
      </w:r>
      <w:r w:rsidR="0034000C" w:rsidRPr="00976636">
        <w:rPr>
          <w:rFonts w:ascii="Arial" w:eastAsia="Times New Roman" w:hAnsi="Arial" w:cs="Arial"/>
          <w:sz w:val="20"/>
          <w:szCs w:val="20"/>
          <w:lang w:val="en-GB"/>
        </w:rPr>
        <w:t xml:space="preserve"> (31 December 202</w:t>
      </w:r>
      <w:r w:rsidR="00133C99">
        <w:rPr>
          <w:rFonts w:ascii="Arial" w:eastAsia="Times New Roman" w:hAnsi="Arial" w:cs="Arial"/>
          <w:sz w:val="20"/>
          <w:szCs w:val="20"/>
          <w:lang w:val="en-GB"/>
        </w:rPr>
        <w:t>3</w:t>
      </w:r>
      <w:r w:rsidR="0034000C" w:rsidRPr="00976636">
        <w:rPr>
          <w:rFonts w:ascii="Arial" w:eastAsia="Times New Roman" w:hAnsi="Arial" w:cs="Arial"/>
          <w:sz w:val="20"/>
          <w:szCs w:val="20"/>
          <w:lang w:val="en-GB"/>
        </w:rPr>
        <w:t xml:space="preserve">: EUR </w:t>
      </w:r>
      <w:r w:rsidRPr="00976636">
        <w:rPr>
          <w:rFonts w:ascii="Arial" w:eastAsia="Times New Roman" w:hAnsi="Arial" w:cs="Arial"/>
          <w:sz w:val="20"/>
          <w:szCs w:val="20"/>
          <w:lang w:val="en-GB"/>
        </w:rPr>
        <w:t>2</w:t>
      </w:r>
      <w:r w:rsidR="0034000C" w:rsidRPr="00976636">
        <w:rPr>
          <w:rFonts w:ascii="Arial" w:eastAsia="Times New Roman" w:hAnsi="Arial" w:cs="Arial"/>
          <w:sz w:val="20"/>
          <w:szCs w:val="20"/>
          <w:lang w:val="en-GB"/>
        </w:rPr>
        <w:t xml:space="preserve"> thousand).</w:t>
      </w:r>
    </w:p>
    <w:p w14:paraId="582C1D09" w14:textId="230839A5" w:rsidR="007C3433" w:rsidRPr="00AD6DCF" w:rsidRDefault="007C3433" w:rsidP="007C3433">
      <w:pPr>
        <w:jc w:val="both"/>
        <w:rPr>
          <w:rFonts w:ascii="Arial" w:hAnsi="Arial" w:cs="Arial"/>
          <w:sz w:val="20"/>
          <w:szCs w:val="20"/>
          <w:lang w:val="en-GB"/>
        </w:rPr>
      </w:pPr>
      <w:r w:rsidRPr="00AD6DCF">
        <w:rPr>
          <w:rFonts w:ascii="Arial" w:hAnsi="Arial" w:cs="Arial"/>
          <w:sz w:val="20"/>
          <w:szCs w:val="20"/>
          <w:lang w:val="en-GB"/>
        </w:rPr>
        <w:t>The ELENA project was officially completed on 30 April 2024. Currently, the implementation of the project audit by an independent auditor is in progress, which HBOR is obliged to implement in accordance with the Finance Contract concluded with the EIB. Upon completion of the audit, the audit report will be submitted to the EIB, which will submit a final report on the success of the project to HBOR after review. Final information from the EIB is expected by the end of 2024.</w:t>
      </w:r>
    </w:p>
    <w:p w14:paraId="5362C38F" w14:textId="77777777" w:rsidR="0034000C" w:rsidRPr="0034000C"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HBOR does not pay interest on the above deposits.</w:t>
      </w:r>
    </w:p>
    <w:p w14:paraId="5BFB7E70" w14:textId="3AB035F4"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04E2668C" w14:textId="77777777" w:rsidR="0034000C" w:rsidRDefault="0034000C" w:rsidP="00935974">
      <w:pPr>
        <w:suppressAutoHyphens/>
        <w:spacing w:after="0" w:line="240" w:lineRule="auto"/>
        <w:jc w:val="both"/>
        <w:rPr>
          <w:rFonts w:ascii="Arial" w:eastAsia="Times New Roman" w:hAnsi="Arial" w:cs="Arial"/>
          <w:color w:val="000000" w:themeColor="text1"/>
          <w:sz w:val="20"/>
          <w:szCs w:val="20"/>
          <w:lang w:val="en-GB"/>
        </w:rPr>
        <w:sectPr w:rsidR="0034000C" w:rsidSect="00527D71">
          <w:pgSz w:w="11906" w:h="16838"/>
          <w:pgMar w:top="1418" w:right="1134" w:bottom="1077" w:left="1418" w:header="709" w:footer="709" w:gutter="0"/>
          <w:cols w:space="708"/>
          <w:docGrid w:linePitch="360"/>
        </w:sectPr>
      </w:pPr>
    </w:p>
    <w:p w14:paraId="463E3FDD"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5D24E77C" w14:textId="4216EAD3"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18</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Borrowings</w:t>
      </w:r>
    </w:p>
    <w:p w14:paraId="6BD176F5" w14:textId="77777777" w:rsidR="0034000C" w:rsidRPr="0034000C" w:rsidRDefault="0034000C" w:rsidP="0034000C">
      <w:pPr>
        <w:tabs>
          <w:tab w:val="left" w:pos="-1843"/>
        </w:tabs>
        <w:suppressAutoHyphens/>
        <w:spacing w:after="0" w:line="240" w:lineRule="auto"/>
        <w:ind w:right="804"/>
        <w:rPr>
          <w:rFonts w:ascii="Arial" w:eastAsia="Times New Roman" w:hAnsi="Arial" w:cs="Arial"/>
          <w:sz w:val="20"/>
          <w:szCs w:val="20"/>
          <w:lang w:val="en-GB"/>
        </w:rPr>
      </w:pPr>
    </w:p>
    <w:tbl>
      <w:tblPr>
        <w:tblW w:w="4928" w:type="pct"/>
        <w:tblLayout w:type="fixed"/>
        <w:tblCellMar>
          <w:left w:w="119" w:type="dxa"/>
          <w:right w:w="119" w:type="dxa"/>
        </w:tblCellMar>
        <w:tblLook w:val="0000" w:firstRow="0" w:lastRow="0" w:firstColumn="0" w:lastColumn="0" w:noHBand="0" w:noVBand="0"/>
      </w:tblPr>
      <w:tblGrid>
        <w:gridCol w:w="5670"/>
        <w:gridCol w:w="1700"/>
        <w:gridCol w:w="1849"/>
      </w:tblGrid>
      <w:tr w:rsidR="0034000C" w:rsidRPr="0034000C" w14:paraId="3945A373" w14:textId="77777777" w:rsidTr="00732503">
        <w:trPr>
          <w:trHeight w:hRule="exact" w:val="351"/>
        </w:trPr>
        <w:tc>
          <w:tcPr>
            <w:tcW w:w="3075" w:type="pct"/>
            <w:vAlign w:val="center"/>
          </w:tcPr>
          <w:p w14:paraId="5DCD78F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1925" w:type="pct"/>
            <w:gridSpan w:val="2"/>
            <w:vAlign w:val="center"/>
          </w:tcPr>
          <w:p w14:paraId="2EA634D5" w14:textId="77777777" w:rsidR="0034000C" w:rsidRPr="0034000C" w:rsidRDefault="0034000C" w:rsidP="0034000C">
            <w:pPr>
              <w:tabs>
                <w:tab w:val="right" w:pos="1202"/>
              </w:tabs>
              <w:spacing w:after="0" w:line="220" w:lineRule="exact"/>
              <w:jc w:val="right"/>
              <w:outlineLvl w:val="0"/>
              <w:rPr>
                <w:rFonts w:ascii="Arial" w:eastAsia="Times New Roman" w:hAnsi="Arial" w:cs="Arial"/>
                <w:b/>
                <w:sz w:val="20"/>
                <w:szCs w:val="20"/>
              </w:rPr>
            </w:pPr>
            <w:bookmarkStart w:id="431" w:name="_Toc4059931"/>
            <w:r w:rsidRPr="0034000C">
              <w:rPr>
                <w:rFonts w:ascii="Arial" w:eastAsia="Times New Roman" w:hAnsi="Arial" w:cs="Arial"/>
                <w:b/>
                <w:sz w:val="20"/>
                <w:szCs w:val="20"/>
              </w:rPr>
              <w:t>Group</w:t>
            </w:r>
            <w:bookmarkEnd w:id="431"/>
            <w:r w:rsidRPr="0034000C">
              <w:rPr>
                <w:rFonts w:ascii="Arial" w:eastAsia="Times New Roman" w:hAnsi="Arial" w:cs="Arial"/>
                <w:b/>
                <w:sz w:val="20"/>
                <w:szCs w:val="20"/>
              </w:rPr>
              <w:t xml:space="preserve"> and Bank</w:t>
            </w:r>
          </w:p>
        </w:tc>
      </w:tr>
      <w:tr w:rsidR="0034000C" w:rsidRPr="0034000C" w14:paraId="6DE83600" w14:textId="77777777" w:rsidTr="00732503">
        <w:trPr>
          <w:trHeight w:hRule="exact" w:val="515"/>
        </w:trPr>
        <w:tc>
          <w:tcPr>
            <w:tcW w:w="3075" w:type="pct"/>
            <w:vAlign w:val="center"/>
          </w:tcPr>
          <w:p w14:paraId="3F9C44F9"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Borders>
              <w:top w:val="nil"/>
              <w:left w:val="nil"/>
              <w:bottom w:val="nil"/>
              <w:right w:val="nil"/>
            </w:tcBorders>
            <w:shd w:val="clear" w:color="auto" w:fill="auto"/>
          </w:tcPr>
          <w:p w14:paraId="690EE842" w14:textId="0AF8E7BD" w:rsidR="0034000C" w:rsidRPr="0034000C" w:rsidRDefault="0072027B" w:rsidP="0034000C">
            <w:pPr>
              <w:spacing w:after="0" w:line="240" w:lineRule="auto"/>
              <w:jc w:val="right"/>
              <w:rPr>
                <w:rFonts w:ascii="Arial" w:eastAsia="Times New Roman" w:hAnsi="Arial" w:cs="Arial"/>
                <w:b/>
                <w:bCs/>
                <w:sz w:val="20"/>
                <w:szCs w:val="20"/>
                <w:lang w:val="en-US"/>
              </w:rPr>
            </w:pPr>
            <w:r w:rsidRPr="0072027B">
              <w:rPr>
                <w:rFonts w:ascii="Arial" w:eastAsia="Times New Roman" w:hAnsi="Arial" w:cs="Arial"/>
                <w:b/>
                <w:bCs/>
                <w:sz w:val="20"/>
                <w:szCs w:val="20"/>
                <w:lang w:val="en-US"/>
              </w:rPr>
              <w:t>30 September 202</w:t>
            </w:r>
            <w:r w:rsidR="00216CE5">
              <w:rPr>
                <w:rFonts w:ascii="Arial" w:eastAsia="Times New Roman" w:hAnsi="Arial" w:cs="Arial"/>
                <w:b/>
                <w:bCs/>
                <w:sz w:val="20"/>
                <w:szCs w:val="20"/>
                <w:lang w:val="en-US"/>
              </w:rPr>
              <w:t>4</w:t>
            </w:r>
          </w:p>
        </w:tc>
        <w:tc>
          <w:tcPr>
            <w:tcW w:w="1003" w:type="pct"/>
            <w:tcBorders>
              <w:top w:val="nil"/>
              <w:left w:val="nil"/>
              <w:bottom w:val="nil"/>
              <w:right w:val="nil"/>
            </w:tcBorders>
            <w:shd w:val="clear" w:color="auto" w:fill="auto"/>
          </w:tcPr>
          <w:p w14:paraId="7BF12A14" w14:textId="4ACCA6C1"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31 December 202</w:t>
            </w:r>
            <w:r w:rsidR="00216CE5">
              <w:rPr>
                <w:rFonts w:ascii="Arial" w:eastAsia="Times New Roman" w:hAnsi="Arial" w:cs="Arial"/>
                <w:b/>
                <w:bCs/>
                <w:sz w:val="20"/>
                <w:szCs w:val="20"/>
                <w:lang w:val="en-US"/>
              </w:rPr>
              <w:t>3</w:t>
            </w:r>
          </w:p>
        </w:tc>
      </w:tr>
      <w:tr w:rsidR="0034000C" w:rsidRPr="0034000C" w14:paraId="770767F8" w14:textId="77777777" w:rsidTr="00732503">
        <w:trPr>
          <w:trHeight w:hRule="exact" w:val="234"/>
        </w:trPr>
        <w:tc>
          <w:tcPr>
            <w:tcW w:w="3075" w:type="pct"/>
          </w:tcPr>
          <w:p w14:paraId="006C9E3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Pr>
          <w:p w14:paraId="61FE02A3" w14:textId="10C43941"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c>
          <w:tcPr>
            <w:tcW w:w="1003" w:type="pct"/>
          </w:tcPr>
          <w:p w14:paraId="68B80792" w14:textId="597E8B5C"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r>
      <w:tr w:rsidR="0034000C" w:rsidRPr="0034000C" w14:paraId="3529F50B" w14:textId="77777777" w:rsidTr="00732503">
        <w:trPr>
          <w:trHeight w:val="322"/>
        </w:trPr>
        <w:tc>
          <w:tcPr>
            <w:tcW w:w="3075" w:type="pct"/>
          </w:tcPr>
          <w:p w14:paraId="722C7F90" w14:textId="77777777" w:rsidR="0034000C" w:rsidRPr="0034000C" w:rsidRDefault="0034000C" w:rsidP="0034000C">
            <w:pPr>
              <w:tabs>
                <w:tab w:val="right" w:pos="1202"/>
              </w:tabs>
              <w:spacing w:after="0" w:line="301" w:lineRule="exact"/>
              <w:outlineLvl w:val="0"/>
              <w:rPr>
                <w:rFonts w:ascii="Arial" w:eastAsia="Times New Roman" w:hAnsi="Arial" w:cs="Arial"/>
                <w:sz w:val="20"/>
                <w:szCs w:val="20"/>
                <w:lang w:val="en-US"/>
              </w:rPr>
            </w:pPr>
          </w:p>
        </w:tc>
        <w:tc>
          <w:tcPr>
            <w:tcW w:w="922" w:type="pct"/>
            <w:tcBorders>
              <w:top w:val="nil"/>
              <w:left w:val="nil"/>
              <w:bottom w:val="nil"/>
              <w:right w:val="nil"/>
            </w:tcBorders>
            <w:shd w:val="clear" w:color="auto" w:fill="auto"/>
            <w:vAlign w:val="bottom"/>
          </w:tcPr>
          <w:p w14:paraId="3026BBDD" w14:textId="77777777" w:rsidR="0034000C" w:rsidRPr="0034000C" w:rsidDel="008F68E3"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c>
          <w:tcPr>
            <w:tcW w:w="1003" w:type="pct"/>
            <w:tcBorders>
              <w:top w:val="nil"/>
              <w:left w:val="nil"/>
              <w:bottom w:val="nil"/>
              <w:right w:val="nil"/>
            </w:tcBorders>
            <w:shd w:val="clear" w:color="auto" w:fill="auto"/>
            <w:vAlign w:val="bottom"/>
          </w:tcPr>
          <w:p w14:paraId="5901CD33" w14:textId="77777777" w:rsidR="0034000C" w:rsidRPr="0034000C"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r>
      <w:tr w:rsidR="00360029" w:rsidRPr="0034000C" w14:paraId="07640001" w14:textId="77777777" w:rsidTr="00066220">
        <w:trPr>
          <w:trHeight w:val="322"/>
        </w:trPr>
        <w:tc>
          <w:tcPr>
            <w:tcW w:w="3075" w:type="pct"/>
          </w:tcPr>
          <w:p w14:paraId="25AA86D5" w14:textId="77777777" w:rsidR="00360029" w:rsidRPr="0034000C" w:rsidRDefault="00360029" w:rsidP="00360029">
            <w:pPr>
              <w:tabs>
                <w:tab w:val="right" w:pos="1202"/>
              </w:tabs>
              <w:spacing w:after="0" w:line="301" w:lineRule="exact"/>
              <w:outlineLvl w:val="0"/>
              <w:rPr>
                <w:rFonts w:ascii="Arial" w:eastAsia="Times New Roman" w:hAnsi="Arial" w:cs="Arial"/>
                <w:sz w:val="20"/>
                <w:szCs w:val="20"/>
              </w:rPr>
            </w:pPr>
            <w:bookmarkStart w:id="432" w:name="_Toc4059933"/>
            <w:r w:rsidRPr="0034000C">
              <w:rPr>
                <w:rFonts w:ascii="Arial" w:eastAsia="Times New Roman" w:hAnsi="Arial" w:cs="Arial"/>
                <w:sz w:val="20"/>
                <w:szCs w:val="20"/>
                <w:lang w:val="en-US"/>
              </w:rPr>
              <w:t>Balance as of 1 January</w:t>
            </w:r>
            <w:bookmarkEnd w:id="432"/>
            <w:r w:rsidRPr="0034000C">
              <w:rPr>
                <w:rFonts w:ascii="Arial" w:eastAsia="Times New Roman" w:hAnsi="Arial" w:cs="Arial"/>
                <w:sz w:val="20"/>
                <w:szCs w:val="20"/>
                <w:lang w:val="en-US"/>
              </w:rPr>
              <w:t xml:space="preserve"> </w:t>
            </w:r>
          </w:p>
        </w:tc>
        <w:tc>
          <w:tcPr>
            <w:tcW w:w="922" w:type="pct"/>
            <w:tcBorders>
              <w:top w:val="nil"/>
              <w:left w:val="nil"/>
              <w:bottom w:val="nil"/>
              <w:right w:val="nil"/>
            </w:tcBorders>
            <w:shd w:val="clear" w:color="auto" w:fill="auto"/>
            <w:vAlign w:val="bottom"/>
          </w:tcPr>
          <w:p w14:paraId="1A035912" w14:textId="2C19C620" w:rsidR="00360029" w:rsidRPr="0034000C" w:rsidRDefault="00360029" w:rsidP="00360029">
            <w:pPr>
              <w:tabs>
                <w:tab w:val="right" w:pos="1202"/>
              </w:tabs>
              <w:spacing w:after="0" w:line="301" w:lineRule="exact"/>
              <w:jc w:val="right"/>
              <w:outlineLvl w:val="0"/>
              <w:rPr>
                <w:rFonts w:ascii="Arial" w:eastAsia="Times New Roman" w:hAnsi="Arial" w:cs="Arial"/>
                <w:color w:val="000000"/>
                <w:sz w:val="20"/>
                <w:szCs w:val="20"/>
              </w:rPr>
            </w:pPr>
            <w:r w:rsidRPr="003317AE">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3317AE">
              <w:rPr>
                <w:rFonts w:ascii="Arial" w:eastAsia="Times New Roman" w:hAnsi="Arial" w:cs="Arial"/>
                <w:color w:val="000000" w:themeColor="text1"/>
                <w:sz w:val="20"/>
                <w:szCs w:val="20"/>
              </w:rPr>
              <w:t>248</w:t>
            </w:r>
            <w:r>
              <w:rPr>
                <w:rFonts w:ascii="Arial" w:eastAsia="Times New Roman" w:hAnsi="Arial" w:cs="Arial"/>
                <w:color w:val="000000" w:themeColor="text1"/>
                <w:sz w:val="20"/>
                <w:szCs w:val="20"/>
              </w:rPr>
              <w:t>,</w:t>
            </w:r>
            <w:r w:rsidRPr="003317AE">
              <w:rPr>
                <w:rFonts w:ascii="Arial" w:eastAsia="Times New Roman" w:hAnsi="Arial" w:cs="Arial"/>
                <w:color w:val="000000" w:themeColor="text1"/>
                <w:sz w:val="20"/>
                <w:szCs w:val="20"/>
              </w:rPr>
              <w:t>771</w:t>
            </w:r>
          </w:p>
        </w:tc>
        <w:tc>
          <w:tcPr>
            <w:tcW w:w="1003" w:type="pct"/>
            <w:tcBorders>
              <w:top w:val="nil"/>
              <w:left w:val="nil"/>
              <w:bottom w:val="nil"/>
              <w:right w:val="nil"/>
            </w:tcBorders>
            <w:shd w:val="clear" w:color="auto" w:fill="auto"/>
            <w:vAlign w:val="bottom"/>
          </w:tcPr>
          <w:p w14:paraId="0D7CCA27" w14:textId="781B69A8" w:rsidR="00360029" w:rsidRPr="0034000C" w:rsidRDefault="00360029" w:rsidP="00360029">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2,189,811</w:t>
            </w:r>
          </w:p>
        </w:tc>
      </w:tr>
      <w:tr w:rsidR="00360029" w:rsidRPr="0034000C" w14:paraId="3494D2E2" w14:textId="77777777" w:rsidTr="00066220">
        <w:trPr>
          <w:trHeight w:val="308"/>
        </w:trPr>
        <w:tc>
          <w:tcPr>
            <w:tcW w:w="3075" w:type="pct"/>
          </w:tcPr>
          <w:p w14:paraId="2260E4EE" w14:textId="77777777" w:rsidR="00360029" w:rsidRPr="0034000C" w:rsidRDefault="00360029" w:rsidP="00360029">
            <w:pPr>
              <w:tabs>
                <w:tab w:val="right" w:pos="1202"/>
              </w:tabs>
              <w:spacing w:after="0" w:line="301" w:lineRule="exact"/>
              <w:outlineLvl w:val="0"/>
              <w:rPr>
                <w:rFonts w:ascii="Arial" w:eastAsia="Times New Roman" w:hAnsi="Arial" w:cs="Arial"/>
                <w:sz w:val="20"/>
                <w:szCs w:val="20"/>
              </w:rPr>
            </w:pPr>
            <w:bookmarkStart w:id="433" w:name="_Toc4059938"/>
            <w:r w:rsidRPr="0034000C">
              <w:rPr>
                <w:rFonts w:ascii="Arial" w:eastAsia="Times New Roman" w:hAnsi="Arial" w:cs="Arial"/>
                <w:sz w:val="20"/>
                <w:szCs w:val="20"/>
                <w:lang w:val="en-US"/>
              </w:rPr>
              <w:t>New borrowings</w:t>
            </w:r>
            <w:bookmarkEnd w:id="433"/>
          </w:p>
        </w:tc>
        <w:tc>
          <w:tcPr>
            <w:tcW w:w="922" w:type="pct"/>
            <w:tcBorders>
              <w:top w:val="nil"/>
              <w:left w:val="nil"/>
              <w:bottom w:val="nil"/>
              <w:right w:val="nil"/>
            </w:tcBorders>
            <w:shd w:val="clear" w:color="auto" w:fill="auto"/>
            <w:vAlign w:val="bottom"/>
          </w:tcPr>
          <w:p w14:paraId="7A3B4BA2" w14:textId="6BEC81E4" w:rsidR="00360029" w:rsidRPr="0034000C" w:rsidRDefault="00360029" w:rsidP="00360029">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457,220</w:t>
            </w:r>
          </w:p>
        </w:tc>
        <w:tc>
          <w:tcPr>
            <w:tcW w:w="1003" w:type="pct"/>
            <w:tcBorders>
              <w:top w:val="nil"/>
              <w:left w:val="nil"/>
              <w:bottom w:val="nil"/>
              <w:right w:val="nil"/>
            </w:tcBorders>
            <w:shd w:val="clear" w:color="auto" w:fill="auto"/>
            <w:vAlign w:val="bottom"/>
          </w:tcPr>
          <w:p w14:paraId="4FD18980" w14:textId="4EB14D23" w:rsidR="00360029" w:rsidRPr="0034000C" w:rsidRDefault="00360029" w:rsidP="00360029">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653,112 </w:t>
            </w:r>
          </w:p>
        </w:tc>
      </w:tr>
      <w:tr w:rsidR="00360029" w:rsidRPr="0034000C" w14:paraId="554C3508" w14:textId="77777777" w:rsidTr="00066220">
        <w:trPr>
          <w:trHeight w:val="308"/>
        </w:trPr>
        <w:tc>
          <w:tcPr>
            <w:tcW w:w="3075" w:type="pct"/>
          </w:tcPr>
          <w:p w14:paraId="4C6B0AB5" w14:textId="77777777" w:rsidR="00360029" w:rsidRPr="0034000C" w:rsidRDefault="00360029" w:rsidP="00360029">
            <w:pPr>
              <w:tabs>
                <w:tab w:val="right" w:pos="1202"/>
              </w:tabs>
              <w:spacing w:after="0" w:line="301" w:lineRule="exact"/>
              <w:outlineLvl w:val="0"/>
              <w:rPr>
                <w:rFonts w:ascii="Arial" w:eastAsia="Times New Roman" w:hAnsi="Arial" w:cs="Arial"/>
                <w:sz w:val="20"/>
                <w:szCs w:val="20"/>
              </w:rPr>
            </w:pPr>
            <w:bookmarkStart w:id="434" w:name="_Toc4059943"/>
            <w:r w:rsidRPr="0034000C">
              <w:rPr>
                <w:rFonts w:ascii="Arial" w:eastAsia="Times New Roman" w:hAnsi="Arial" w:cs="Arial"/>
                <w:sz w:val="20"/>
                <w:szCs w:val="20"/>
                <w:lang w:val="en-US"/>
              </w:rPr>
              <w:t>Repayments</w:t>
            </w:r>
            <w:bookmarkEnd w:id="434"/>
          </w:p>
        </w:tc>
        <w:tc>
          <w:tcPr>
            <w:tcW w:w="922" w:type="pct"/>
            <w:tcBorders>
              <w:top w:val="nil"/>
              <w:left w:val="nil"/>
              <w:bottom w:val="nil"/>
              <w:right w:val="nil"/>
            </w:tcBorders>
            <w:shd w:val="clear" w:color="auto" w:fill="auto"/>
            <w:vAlign w:val="bottom"/>
          </w:tcPr>
          <w:p w14:paraId="41869D17" w14:textId="0DBE237E" w:rsidR="00360029" w:rsidRPr="0034000C" w:rsidRDefault="00360029" w:rsidP="00360029">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(514,722)</w:t>
            </w:r>
          </w:p>
        </w:tc>
        <w:tc>
          <w:tcPr>
            <w:tcW w:w="1003" w:type="pct"/>
            <w:tcBorders>
              <w:top w:val="nil"/>
              <w:left w:val="nil"/>
              <w:bottom w:val="nil"/>
              <w:right w:val="nil"/>
            </w:tcBorders>
            <w:shd w:val="clear" w:color="auto" w:fill="auto"/>
            <w:vAlign w:val="bottom"/>
          </w:tcPr>
          <w:p w14:paraId="6445654D" w14:textId="02E92258" w:rsidR="00360029" w:rsidRPr="0034000C" w:rsidRDefault="00360029" w:rsidP="00360029">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(593,361)</w:t>
            </w:r>
          </w:p>
        </w:tc>
      </w:tr>
      <w:tr w:rsidR="00360029" w:rsidRPr="0034000C" w14:paraId="03FABD2F" w14:textId="77777777" w:rsidTr="00066220">
        <w:trPr>
          <w:trHeight w:val="308"/>
        </w:trPr>
        <w:tc>
          <w:tcPr>
            <w:tcW w:w="3075" w:type="pct"/>
          </w:tcPr>
          <w:p w14:paraId="679B499F" w14:textId="77777777" w:rsidR="00360029" w:rsidRPr="0034000C" w:rsidRDefault="00360029" w:rsidP="00360029">
            <w:pPr>
              <w:tabs>
                <w:tab w:val="right" w:pos="1202"/>
              </w:tabs>
              <w:spacing w:after="0" w:line="301" w:lineRule="exact"/>
              <w:outlineLvl w:val="0"/>
              <w:rPr>
                <w:rFonts w:ascii="Arial" w:eastAsia="Times New Roman" w:hAnsi="Arial" w:cs="Arial"/>
                <w:sz w:val="20"/>
                <w:szCs w:val="20"/>
              </w:rPr>
            </w:pPr>
            <w:bookmarkStart w:id="435" w:name="_Toc4059948"/>
            <w:r w:rsidRPr="0034000C">
              <w:rPr>
                <w:rFonts w:ascii="Arial" w:eastAsia="Times New Roman" w:hAnsi="Arial" w:cs="Arial"/>
                <w:sz w:val="20"/>
                <w:szCs w:val="20"/>
                <w:lang w:val="en-US"/>
              </w:rPr>
              <w:t>Net foreign exchange gain/</w:t>
            </w:r>
            <w:bookmarkEnd w:id="435"/>
            <w:r w:rsidRPr="0034000C">
              <w:rPr>
                <w:rFonts w:ascii="Arial" w:eastAsia="Times New Roman" w:hAnsi="Arial" w:cs="Arial"/>
                <w:sz w:val="20"/>
                <w:szCs w:val="20"/>
                <w:lang w:val="en-US"/>
              </w:rPr>
              <w:t>loss</w:t>
            </w:r>
          </w:p>
        </w:tc>
        <w:tc>
          <w:tcPr>
            <w:tcW w:w="922" w:type="pct"/>
            <w:tcBorders>
              <w:top w:val="nil"/>
              <w:left w:val="nil"/>
              <w:bottom w:val="single" w:sz="4" w:space="0" w:color="auto"/>
              <w:right w:val="nil"/>
            </w:tcBorders>
            <w:shd w:val="clear" w:color="auto" w:fill="auto"/>
            <w:vAlign w:val="bottom"/>
          </w:tcPr>
          <w:p w14:paraId="4B64512C" w14:textId="12CCB50E" w:rsidR="00360029" w:rsidRPr="0034000C" w:rsidRDefault="00360029" w:rsidP="00360029">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(124)</w:t>
            </w:r>
          </w:p>
        </w:tc>
        <w:tc>
          <w:tcPr>
            <w:tcW w:w="1003" w:type="pct"/>
            <w:tcBorders>
              <w:top w:val="nil"/>
              <w:left w:val="nil"/>
              <w:bottom w:val="single" w:sz="4" w:space="0" w:color="auto"/>
              <w:right w:val="nil"/>
            </w:tcBorders>
            <w:shd w:val="clear" w:color="auto" w:fill="auto"/>
            <w:vAlign w:val="bottom"/>
          </w:tcPr>
          <w:p w14:paraId="628ADADA" w14:textId="44D7294A" w:rsidR="00360029" w:rsidRPr="0034000C" w:rsidRDefault="00360029" w:rsidP="00360029">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(791)</w:t>
            </w:r>
          </w:p>
        </w:tc>
      </w:tr>
      <w:tr w:rsidR="00360029" w:rsidRPr="0034000C" w14:paraId="1CCD584E" w14:textId="77777777" w:rsidTr="00066220">
        <w:trPr>
          <w:trHeight w:val="308"/>
        </w:trPr>
        <w:tc>
          <w:tcPr>
            <w:tcW w:w="3075" w:type="pct"/>
          </w:tcPr>
          <w:p w14:paraId="45385B56" w14:textId="77777777" w:rsidR="00360029" w:rsidRPr="0034000C" w:rsidRDefault="00360029" w:rsidP="00360029">
            <w:pPr>
              <w:tabs>
                <w:tab w:val="right" w:pos="1202"/>
              </w:tabs>
              <w:spacing w:after="0" w:line="301" w:lineRule="exact"/>
              <w:outlineLvl w:val="0"/>
              <w:rPr>
                <w:rFonts w:ascii="Arial" w:eastAsia="Times New Roman" w:hAnsi="Arial" w:cs="Arial"/>
                <w:i/>
                <w:sz w:val="20"/>
                <w:szCs w:val="20"/>
              </w:rPr>
            </w:pPr>
          </w:p>
        </w:tc>
        <w:tc>
          <w:tcPr>
            <w:tcW w:w="922" w:type="pct"/>
            <w:tcBorders>
              <w:top w:val="single" w:sz="4" w:space="0" w:color="auto"/>
              <w:bottom w:val="single" w:sz="12" w:space="0" w:color="auto"/>
            </w:tcBorders>
            <w:vAlign w:val="bottom"/>
          </w:tcPr>
          <w:p w14:paraId="1E14D2FA" w14:textId="4B879BBA" w:rsidR="00360029" w:rsidRPr="0034000C" w:rsidRDefault="00360029" w:rsidP="00360029">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2,191,145</w:t>
            </w:r>
          </w:p>
        </w:tc>
        <w:tc>
          <w:tcPr>
            <w:tcW w:w="1003" w:type="pct"/>
            <w:tcBorders>
              <w:top w:val="single" w:sz="4" w:space="0" w:color="auto"/>
              <w:bottom w:val="single" w:sz="12" w:space="0" w:color="auto"/>
            </w:tcBorders>
            <w:vAlign w:val="bottom"/>
          </w:tcPr>
          <w:p w14:paraId="1FEE8768" w14:textId="0D57D2E1" w:rsidR="00360029" w:rsidRPr="0034000C" w:rsidRDefault="00360029" w:rsidP="00360029">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2,248,771</w:t>
            </w:r>
          </w:p>
        </w:tc>
      </w:tr>
      <w:tr w:rsidR="00360029" w:rsidRPr="0034000C" w14:paraId="000A14A9" w14:textId="77777777" w:rsidTr="00066220">
        <w:trPr>
          <w:trHeight w:val="308"/>
        </w:trPr>
        <w:tc>
          <w:tcPr>
            <w:tcW w:w="3075" w:type="pct"/>
          </w:tcPr>
          <w:p w14:paraId="0CC172AB" w14:textId="77777777" w:rsidR="00360029" w:rsidRPr="0034000C" w:rsidRDefault="00360029" w:rsidP="00360029">
            <w:pPr>
              <w:tabs>
                <w:tab w:val="right" w:pos="1202"/>
              </w:tabs>
              <w:spacing w:after="0" w:line="301" w:lineRule="exact"/>
              <w:outlineLvl w:val="0"/>
              <w:rPr>
                <w:rFonts w:ascii="Arial" w:eastAsia="Times New Roman" w:hAnsi="Arial" w:cs="Arial"/>
                <w:sz w:val="20"/>
                <w:szCs w:val="20"/>
              </w:rPr>
            </w:pPr>
            <w:bookmarkStart w:id="436" w:name="_Toc4059956"/>
            <w:r w:rsidRPr="0034000C">
              <w:rPr>
                <w:rFonts w:ascii="Arial" w:eastAsia="Times New Roman" w:hAnsi="Arial" w:cs="Arial"/>
                <w:sz w:val="20"/>
                <w:szCs w:val="20"/>
                <w:lang w:val="en-US"/>
              </w:rPr>
              <w:t>Accrued interest</w:t>
            </w:r>
            <w:bookmarkEnd w:id="436"/>
          </w:p>
        </w:tc>
        <w:tc>
          <w:tcPr>
            <w:tcW w:w="922" w:type="pct"/>
            <w:tcBorders>
              <w:top w:val="single" w:sz="12" w:space="0" w:color="auto"/>
              <w:left w:val="nil"/>
              <w:bottom w:val="nil"/>
              <w:right w:val="nil"/>
            </w:tcBorders>
            <w:shd w:val="clear" w:color="auto" w:fill="auto"/>
            <w:vAlign w:val="bottom"/>
          </w:tcPr>
          <w:p w14:paraId="7458C4C9" w14:textId="1476539F" w:rsidR="00360029" w:rsidRPr="0034000C" w:rsidRDefault="00360029" w:rsidP="00360029">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7,735</w:t>
            </w:r>
          </w:p>
        </w:tc>
        <w:tc>
          <w:tcPr>
            <w:tcW w:w="1003" w:type="pct"/>
            <w:tcBorders>
              <w:top w:val="single" w:sz="12" w:space="0" w:color="auto"/>
              <w:left w:val="nil"/>
              <w:bottom w:val="nil"/>
              <w:right w:val="nil"/>
            </w:tcBorders>
            <w:shd w:val="clear" w:color="auto" w:fill="auto"/>
            <w:vAlign w:val="bottom"/>
          </w:tcPr>
          <w:p w14:paraId="0C825BD8" w14:textId="7D41C7CB" w:rsidR="00360029" w:rsidRPr="0034000C" w:rsidRDefault="00360029" w:rsidP="00360029">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5,737 </w:t>
            </w:r>
          </w:p>
        </w:tc>
      </w:tr>
      <w:tr w:rsidR="00360029" w:rsidRPr="0034000C" w14:paraId="461BC237" w14:textId="77777777" w:rsidTr="00066220">
        <w:trPr>
          <w:trHeight w:val="308"/>
        </w:trPr>
        <w:tc>
          <w:tcPr>
            <w:tcW w:w="3075" w:type="pct"/>
            <w:vAlign w:val="bottom"/>
          </w:tcPr>
          <w:p w14:paraId="1DC74ACC" w14:textId="77777777" w:rsidR="00360029" w:rsidRPr="0034000C" w:rsidRDefault="00360029" w:rsidP="00360029">
            <w:pPr>
              <w:tabs>
                <w:tab w:val="right" w:pos="1202"/>
              </w:tabs>
              <w:spacing w:after="0" w:line="301" w:lineRule="exact"/>
              <w:outlineLvl w:val="0"/>
              <w:rPr>
                <w:rFonts w:ascii="Arial" w:eastAsia="Times New Roman" w:hAnsi="Arial" w:cs="Arial"/>
                <w:sz w:val="20"/>
                <w:szCs w:val="20"/>
              </w:rPr>
            </w:pPr>
            <w:bookmarkStart w:id="437" w:name="_Toc4059961"/>
            <w:r w:rsidRPr="0034000C">
              <w:rPr>
                <w:rFonts w:ascii="Arial" w:eastAsia="Times New Roman" w:hAnsi="Arial" w:cs="Arial"/>
                <w:sz w:val="20"/>
                <w:szCs w:val="20"/>
                <w:lang w:val="en-US"/>
              </w:rPr>
              <w:t>Deferred fees</w:t>
            </w:r>
            <w:bookmarkEnd w:id="437"/>
          </w:p>
        </w:tc>
        <w:tc>
          <w:tcPr>
            <w:tcW w:w="922" w:type="pct"/>
            <w:tcBorders>
              <w:top w:val="nil"/>
              <w:left w:val="nil"/>
              <w:bottom w:val="single" w:sz="4" w:space="0" w:color="auto"/>
              <w:right w:val="nil"/>
            </w:tcBorders>
            <w:shd w:val="clear" w:color="auto" w:fill="auto"/>
            <w:vAlign w:val="bottom"/>
          </w:tcPr>
          <w:p w14:paraId="018D3ED2" w14:textId="3D81C119" w:rsidR="00360029" w:rsidRPr="0034000C" w:rsidRDefault="00360029" w:rsidP="00360029">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(2,990)</w:t>
            </w:r>
          </w:p>
        </w:tc>
        <w:tc>
          <w:tcPr>
            <w:tcW w:w="1003" w:type="pct"/>
            <w:tcBorders>
              <w:top w:val="nil"/>
              <w:left w:val="nil"/>
              <w:bottom w:val="single" w:sz="4" w:space="0" w:color="auto"/>
              <w:right w:val="nil"/>
            </w:tcBorders>
            <w:shd w:val="clear" w:color="auto" w:fill="auto"/>
            <w:vAlign w:val="bottom"/>
          </w:tcPr>
          <w:p w14:paraId="22AF9CB6" w14:textId="5F9AB094" w:rsidR="00360029" w:rsidRPr="0034000C" w:rsidRDefault="00360029" w:rsidP="00360029">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(3,332)</w:t>
            </w:r>
          </w:p>
        </w:tc>
      </w:tr>
      <w:tr w:rsidR="00360029" w:rsidRPr="0034000C" w14:paraId="22A6E8EE" w14:textId="77777777" w:rsidTr="00066220">
        <w:trPr>
          <w:trHeight w:val="351"/>
        </w:trPr>
        <w:tc>
          <w:tcPr>
            <w:tcW w:w="3075" w:type="pct"/>
          </w:tcPr>
          <w:p w14:paraId="31F6A3FE" w14:textId="77777777" w:rsidR="00360029" w:rsidRPr="0034000C" w:rsidRDefault="00360029" w:rsidP="00360029">
            <w:pPr>
              <w:tabs>
                <w:tab w:val="right" w:pos="1202"/>
              </w:tabs>
              <w:spacing w:after="0" w:line="340" w:lineRule="exact"/>
              <w:outlineLvl w:val="0"/>
              <w:rPr>
                <w:rFonts w:ascii="Arial" w:eastAsia="Times New Roman" w:hAnsi="Arial" w:cs="Arial"/>
                <w:b/>
                <w:bCs/>
                <w:sz w:val="20"/>
                <w:szCs w:val="20"/>
              </w:rPr>
            </w:pPr>
          </w:p>
        </w:tc>
        <w:tc>
          <w:tcPr>
            <w:tcW w:w="922" w:type="pct"/>
            <w:tcBorders>
              <w:top w:val="single" w:sz="4" w:space="0" w:color="auto"/>
              <w:bottom w:val="single" w:sz="12" w:space="0" w:color="auto"/>
            </w:tcBorders>
            <w:vAlign w:val="bottom"/>
          </w:tcPr>
          <w:p w14:paraId="5DFE078F" w14:textId="7519C0DC" w:rsidR="00360029" w:rsidRPr="0034000C" w:rsidRDefault="00360029" w:rsidP="00360029">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2,195,890</w:t>
            </w:r>
          </w:p>
        </w:tc>
        <w:tc>
          <w:tcPr>
            <w:tcW w:w="1003" w:type="pct"/>
            <w:tcBorders>
              <w:top w:val="single" w:sz="4" w:space="0" w:color="auto"/>
              <w:bottom w:val="single" w:sz="12" w:space="0" w:color="auto"/>
            </w:tcBorders>
            <w:vAlign w:val="bottom"/>
          </w:tcPr>
          <w:p w14:paraId="7574F34E" w14:textId="4C750517" w:rsidR="00360029" w:rsidRPr="0034000C" w:rsidRDefault="00360029" w:rsidP="00360029">
            <w:pPr>
              <w:tabs>
                <w:tab w:val="right" w:pos="1202"/>
              </w:tabs>
              <w:spacing w:after="0" w:line="301" w:lineRule="exact"/>
              <w:jc w:val="right"/>
              <w:outlineLvl w:val="0"/>
              <w:rPr>
                <w:rFonts w:ascii="Arial" w:eastAsia="Calibri" w:hAnsi="Arial" w:cs="Arial"/>
                <w:b/>
                <w:color w:val="000000"/>
                <w:sz w:val="20"/>
                <w:szCs w:val="20"/>
              </w:rPr>
            </w:pPr>
            <w:r w:rsidRPr="00AB311B">
              <w:rPr>
                <w:rFonts w:ascii="Arial" w:hAnsi="Arial" w:cs="Arial"/>
                <w:b/>
                <w:bCs/>
                <w:sz w:val="20"/>
              </w:rPr>
              <w:t>2,251,176</w:t>
            </w:r>
          </w:p>
        </w:tc>
      </w:tr>
    </w:tbl>
    <w:p w14:paraId="7842B405" w14:textId="77777777" w:rsidR="0034000C" w:rsidRPr="0034000C" w:rsidRDefault="0034000C" w:rsidP="0034000C">
      <w:pPr>
        <w:tabs>
          <w:tab w:val="left" w:pos="-720"/>
        </w:tabs>
        <w:spacing w:after="0" w:line="240" w:lineRule="auto"/>
        <w:jc w:val="both"/>
        <w:rPr>
          <w:rFonts w:ascii="Arial" w:eastAsia="Times New Roman" w:hAnsi="Arial" w:cs="Arial"/>
          <w:b/>
          <w:sz w:val="20"/>
          <w:szCs w:val="20"/>
          <w:lang w:val="en-US" w:eastAsia="hr-HR"/>
        </w:rPr>
      </w:pPr>
    </w:p>
    <w:p w14:paraId="3201218C" w14:textId="77777777" w:rsidR="0034000C" w:rsidRDefault="0034000C" w:rsidP="0034000C">
      <w:pPr>
        <w:spacing w:after="0" w:line="240" w:lineRule="auto"/>
        <w:jc w:val="both"/>
        <w:rPr>
          <w:rFonts w:ascii="Arial" w:eastAsia="Times New Roman" w:hAnsi="Arial" w:cs="Arial"/>
          <w:sz w:val="20"/>
          <w:szCs w:val="20"/>
          <w:lang w:val="en-US"/>
        </w:rPr>
      </w:pPr>
    </w:p>
    <w:p w14:paraId="78016C62" w14:textId="77777777" w:rsidR="00C81FA2" w:rsidRDefault="00C81FA2" w:rsidP="0034000C">
      <w:pPr>
        <w:spacing w:after="0" w:line="240" w:lineRule="auto"/>
        <w:jc w:val="both"/>
        <w:rPr>
          <w:rFonts w:ascii="Arial" w:eastAsia="Times New Roman" w:hAnsi="Arial" w:cs="Arial"/>
          <w:sz w:val="20"/>
          <w:szCs w:val="20"/>
          <w:lang w:val="en-US"/>
        </w:rPr>
      </w:pPr>
    </w:p>
    <w:p w14:paraId="6B5B8094" w14:textId="77777777" w:rsidR="00C81FA2" w:rsidRPr="0034000C" w:rsidRDefault="00C81FA2" w:rsidP="0034000C">
      <w:pPr>
        <w:spacing w:after="0" w:line="240" w:lineRule="auto"/>
        <w:jc w:val="both"/>
        <w:rPr>
          <w:rFonts w:ascii="Arial" w:eastAsia="Times New Roman" w:hAnsi="Arial" w:cs="Arial"/>
          <w:sz w:val="20"/>
          <w:szCs w:val="20"/>
          <w:lang w:val="en-US"/>
        </w:rPr>
      </w:pPr>
    </w:p>
    <w:tbl>
      <w:tblPr>
        <w:tblW w:w="9218" w:type="dxa"/>
        <w:tblLook w:val="04A0" w:firstRow="1" w:lastRow="0" w:firstColumn="1" w:lastColumn="0" w:noHBand="0" w:noVBand="1"/>
      </w:tblPr>
      <w:tblGrid>
        <w:gridCol w:w="5669"/>
        <w:gridCol w:w="1701"/>
        <w:gridCol w:w="1848"/>
      </w:tblGrid>
      <w:tr w:rsidR="0034000C" w:rsidRPr="0034000C" w14:paraId="102C54F1" w14:textId="77777777" w:rsidTr="00732503">
        <w:trPr>
          <w:trHeight w:val="290"/>
        </w:trPr>
        <w:tc>
          <w:tcPr>
            <w:tcW w:w="5669" w:type="dxa"/>
            <w:tcBorders>
              <w:top w:val="nil"/>
              <w:left w:val="nil"/>
              <w:bottom w:val="nil"/>
              <w:right w:val="nil"/>
            </w:tcBorders>
            <w:shd w:val="clear" w:color="auto" w:fill="auto"/>
            <w:vAlign w:val="center"/>
            <w:hideMark/>
          </w:tcPr>
          <w:p w14:paraId="7070C9E7" w14:textId="77777777" w:rsidR="0034000C" w:rsidRPr="0034000C" w:rsidRDefault="0034000C" w:rsidP="0034000C">
            <w:pPr>
              <w:spacing w:after="0" w:line="240" w:lineRule="auto"/>
              <w:rPr>
                <w:rFonts w:ascii="Arial" w:eastAsia="Times New Roman" w:hAnsi="Arial" w:cs="Arial"/>
                <w:sz w:val="20"/>
                <w:szCs w:val="20"/>
                <w:lang w:val="en-US"/>
              </w:rPr>
            </w:pPr>
          </w:p>
        </w:tc>
        <w:tc>
          <w:tcPr>
            <w:tcW w:w="3549" w:type="dxa"/>
            <w:gridSpan w:val="2"/>
            <w:tcBorders>
              <w:top w:val="nil"/>
              <w:left w:val="nil"/>
              <w:bottom w:val="nil"/>
              <w:right w:val="nil"/>
            </w:tcBorders>
            <w:shd w:val="clear" w:color="auto" w:fill="auto"/>
            <w:vAlign w:val="center"/>
            <w:hideMark/>
          </w:tcPr>
          <w:p w14:paraId="31FE9F26"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Group and Bank</w:t>
            </w:r>
          </w:p>
        </w:tc>
      </w:tr>
      <w:tr w:rsidR="0034000C" w:rsidRPr="0034000C" w14:paraId="740B9166" w14:textId="77777777" w:rsidTr="00732503">
        <w:trPr>
          <w:trHeight w:val="290"/>
        </w:trPr>
        <w:tc>
          <w:tcPr>
            <w:tcW w:w="5669" w:type="dxa"/>
            <w:vMerge w:val="restart"/>
            <w:tcBorders>
              <w:top w:val="nil"/>
              <w:left w:val="nil"/>
              <w:bottom w:val="nil"/>
              <w:right w:val="nil"/>
            </w:tcBorders>
            <w:shd w:val="clear" w:color="auto" w:fill="auto"/>
            <w:vAlign w:val="center"/>
            <w:hideMark/>
          </w:tcPr>
          <w:p w14:paraId="0FC356C1"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53E3DC3D" w14:textId="096478D5" w:rsidR="0034000C" w:rsidRPr="0034000C" w:rsidRDefault="000D6F3B" w:rsidP="0034000C">
            <w:pPr>
              <w:spacing w:after="0" w:line="240" w:lineRule="auto"/>
              <w:jc w:val="right"/>
              <w:rPr>
                <w:rFonts w:ascii="Arial" w:eastAsia="Times New Roman" w:hAnsi="Arial" w:cs="Arial"/>
                <w:b/>
                <w:bCs/>
                <w:color w:val="000000"/>
                <w:sz w:val="20"/>
                <w:szCs w:val="20"/>
                <w:lang w:val="en-US"/>
              </w:rPr>
            </w:pPr>
            <w:r w:rsidRPr="000D6F3B">
              <w:rPr>
                <w:rFonts w:ascii="Arial" w:eastAsia="Times New Roman" w:hAnsi="Arial" w:cs="Arial"/>
                <w:b/>
                <w:bCs/>
                <w:color w:val="000000"/>
                <w:sz w:val="20"/>
                <w:szCs w:val="20"/>
                <w:lang w:val="en-US"/>
              </w:rPr>
              <w:t xml:space="preserve">30 </w:t>
            </w:r>
            <w:r w:rsidR="003B168F">
              <w:rPr>
                <w:rFonts w:ascii="Arial" w:eastAsia="Times New Roman" w:hAnsi="Arial" w:cs="Arial"/>
                <w:b/>
                <w:bCs/>
                <w:color w:val="000000"/>
                <w:sz w:val="20"/>
                <w:szCs w:val="20"/>
                <w:lang w:val="en-US"/>
              </w:rPr>
              <w:t>September</w:t>
            </w:r>
          </w:p>
        </w:tc>
        <w:tc>
          <w:tcPr>
            <w:tcW w:w="1848" w:type="dxa"/>
            <w:tcBorders>
              <w:top w:val="nil"/>
              <w:left w:val="nil"/>
              <w:bottom w:val="nil"/>
              <w:right w:val="nil"/>
            </w:tcBorders>
            <w:shd w:val="clear" w:color="auto" w:fill="auto"/>
            <w:vAlign w:val="center"/>
            <w:hideMark/>
          </w:tcPr>
          <w:p w14:paraId="6784FDDA"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31 December</w:t>
            </w:r>
          </w:p>
        </w:tc>
      </w:tr>
      <w:tr w:rsidR="0034000C" w:rsidRPr="0034000C" w14:paraId="29AB8CF1" w14:textId="77777777" w:rsidTr="00732503">
        <w:trPr>
          <w:trHeight w:val="290"/>
        </w:trPr>
        <w:tc>
          <w:tcPr>
            <w:tcW w:w="5669" w:type="dxa"/>
            <w:vMerge/>
            <w:tcBorders>
              <w:top w:val="nil"/>
              <w:left w:val="nil"/>
              <w:bottom w:val="nil"/>
              <w:right w:val="nil"/>
            </w:tcBorders>
            <w:vAlign w:val="center"/>
            <w:hideMark/>
          </w:tcPr>
          <w:p w14:paraId="7AD5E3E5" w14:textId="77777777" w:rsidR="0034000C" w:rsidRPr="0034000C" w:rsidRDefault="0034000C" w:rsidP="0034000C">
            <w:pPr>
              <w:spacing w:after="0" w:line="240" w:lineRule="auto"/>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7A94D37B" w14:textId="6CC1566D"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sidR="00341087">
              <w:rPr>
                <w:rFonts w:ascii="Arial" w:eastAsia="Times New Roman" w:hAnsi="Arial" w:cs="Arial"/>
                <w:b/>
                <w:bCs/>
                <w:color w:val="000000"/>
                <w:sz w:val="20"/>
                <w:szCs w:val="20"/>
                <w:lang w:val="en-US"/>
              </w:rPr>
              <w:t>4</w:t>
            </w:r>
          </w:p>
        </w:tc>
        <w:tc>
          <w:tcPr>
            <w:tcW w:w="1848" w:type="dxa"/>
            <w:tcBorders>
              <w:top w:val="nil"/>
              <w:left w:val="nil"/>
              <w:bottom w:val="nil"/>
              <w:right w:val="nil"/>
            </w:tcBorders>
            <w:shd w:val="clear" w:color="auto" w:fill="auto"/>
            <w:vAlign w:val="center"/>
            <w:hideMark/>
          </w:tcPr>
          <w:p w14:paraId="3A82094C" w14:textId="18EA1ABD"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sidR="00341087">
              <w:rPr>
                <w:rFonts w:ascii="Arial" w:eastAsia="Times New Roman" w:hAnsi="Arial" w:cs="Arial"/>
                <w:b/>
                <w:bCs/>
                <w:color w:val="000000"/>
                <w:sz w:val="20"/>
                <w:szCs w:val="20"/>
                <w:lang w:val="en-US"/>
              </w:rPr>
              <w:t>3</w:t>
            </w:r>
          </w:p>
        </w:tc>
      </w:tr>
      <w:tr w:rsidR="0034000C" w:rsidRPr="0034000C" w14:paraId="16ABDB3F" w14:textId="77777777" w:rsidTr="00732503">
        <w:trPr>
          <w:trHeight w:val="290"/>
        </w:trPr>
        <w:tc>
          <w:tcPr>
            <w:tcW w:w="5669" w:type="dxa"/>
            <w:tcBorders>
              <w:top w:val="nil"/>
              <w:left w:val="nil"/>
              <w:bottom w:val="nil"/>
              <w:right w:val="nil"/>
            </w:tcBorders>
            <w:shd w:val="clear" w:color="auto" w:fill="auto"/>
            <w:vAlign w:val="center"/>
            <w:hideMark/>
          </w:tcPr>
          <w:p w14:paraId="354AB558"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0E1BC8DD" w14:textId="4D2F9EAD"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c>
          <w:tcPr>
            <w:tcW w:w="1848" w:type="dxa"/>
            <w:tcBorders>
              <w:top w:val="nil"/>
              <w:left w:val="nil"/>
              <w:bottom w:val="nil"/>
              <w:right w:val="nil"/>
            </w:tcBorders>
            <w:shd w:val="clear" w:color="auto" w:fill="auto"/>
            <w:vAlign w:val="center"/>
            <w:hideMark/>
          </w:tcPr>
          <w:p w14:paraId="5AF57C3B" w14:textId="5EBB4152"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r>
      <w:tr w:rsidR="002E3FBA" w:rsidRPr="0034000C" w14:paraId="72C18271" w14:textId="77777777" w:rsidTr="0034000C">
        <w:trPr>
          <w:trHeight w:val="340"/>
        </w:trPr>
        <w:tc>
          <w:tcPr>
            <w:tcW w:w="5669" w:type="dxa"/>
            <w:tcBorders>
              <w:top w:val="nil"/>
              <w:left w:val="nil"/>
              <w:bottom w:val="nil"/>
              <w:right w:val="nil"/>
            </w:tcBorders>
            <w:shd w:val="clear" w:color="auto" w:fill="auto"/>
            <w:vAlign w:val="bottom"/>
            <w:hideMark/>
          </w:tcPr>
          <w:p w14:paraId="5A06C45F" w14:textId="77777777" w:rsidR="002E3FBA" w:rsidRPr="0034000C" w:rsidRDefault="002E3FBA" w:rsidP="002E3FBA">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foreign financial institutions</w:t>
            </w:r>
          </w:p>
        </w:tc>
        <w:tc>
          <w:tcPr>
            <w:tcW w:w="1701" w:type="dxa"/>
            <w:tcBorders>
              <w:top w:val="nil"/>
              <w:left w:val="nil"/>
              <w:bottom w:val="nil"/>
              <w:right w:val="nil"/>
            </w:tcBorders>
            <w:shd w:val="clear" w:color="auto" w:fill="auto"/>
            <w:vAlign w:val="bottom"/>
          </w:tcPr>
          <w:p w14:paraId="50A84B19" w14:textId="2D575FDA" w:rsidR="002E3FBA" w:rsidRPr="0034000C" w:rsidRDefault="002E3FBA" w:rsidP="002E3FBA">
            <w:pPr>
              <w:spacing w:after="0" w:line="240" w:lineRule="auto"/>
              <w:jc w:val="right"/>
              <w:rPr>
                <w:rFonts w:ascii="Arial" w:eastAsia="Times New Roman" w:hAnsi="Arial" w:cs="Arial"/>
                <w:color w:val="000000"/>
                <w:sz w:val="20"/>
                <w:szCs w:val="20"/>
                <w:lang w:val="en-US"/>
              </w:rPr>
            </w:pPr>
            <w:r w:rsidRPr="00C84EBE">
              <w:rPr>
                <w:rFonts w:ascii="Arial" w:hAnsi="Arial" w:cs="Arial"/>
                <w:sz w:val="20"/>
                <w:szCs w:val="20"/>
              </w:rPr>
              <w:t>1</w:t>
            </w:r>
            <w:r>
              <w:rPr>
                <w:rFonts w:ascii="Arial" w:hAnsi="Arial" w:cs="Arial"/>
                <w:sz w:val="20"/>
                <w:szCs w:val="20"/>
              </w:rPr>
              <w:t>,</w:t>
            </w:r>
            <w:r w:rsidRPr="00C84EBE">
              <w:rPr>
                <w:rFonts w:ascii="Arial" w:hAnsi="Arial" w:cs="Arial"/>
                <w:sz w:val="20"/>
                <w:szCs w:val="20"/>
              </w:rPr>
              <w:t>799</w:t>
            </w:r>
            <w:r>
              <w:rPr>
                <w:rFonts w:ascii="Arial" w:hAnsi="Arial" w:cs="Arial"/>
                <w:sz w:val="20"/>
                <w:szCs w:val="20"/>
              </w:rPr>
              <w:t>,</w:t>
            </w:r>
            <w:r w:rsidRPr="00C84EBE">
              <w:rPr>
                <w:rFonts w:ascii="Arial" w:hAnsi="Arial" w:cs="Arial"/>
                <w:sz w:val="20"/>
                <w:szCs w:val="20"/>
              </w:rPr>
              <w:t>145</w:t>
            </w:r>
          </w:p>
        </w:tc>
        <w:tc>
          <w:tcPr>
            <w:tcW w:w="1848" w:type="dxa"/>
            <w:tcBorders>
              <w:top w:val="nil"/>
              <w:left w:val="nil"/>
              <w:bottom w:val="nil"/>
              <w:right w:val="nil"/>
            </w:tcBorders>
            <w:shd w:val="clear" w:color="auto" w:fill="auto"/>
            <w:vAlign w:val="bottom"/>
          </w:tcPr>
          <w:p w14:paraId="6355EF12" w14:textId="28475CD2" w:rsidR="002E3FBA" w:rsidRPr="0034000C" w:rsidRDefault="002E3FBA" w:rsidP="002E3FBA">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1,833,548</w:t>
            </w:r>
          </w:p>
        </w:tc>
      </w:tr>
      <w:tr w:rsidR="002E3FBA" w:rsidRPr="0034000C" w14:paraId="4CC9C05C" w14:textId="77777777" w:rsidTr="0034000C">
        <w:trPr>
          <w:trHeight w:val="340"/>
        </w:trPr>
        <w:tc>
          <w:tcPr>
            <w:tcW w:w="5669" w:type="dxa"/>
            <w:tcBorders>
              <w:top w:val="nil"/>
              <w:left w:val="nil"/>
              <w:bottom w:val="nil"/>
              <w:right w:val="nil"/>
            </w:tcBorders>
            <w:shd w:val="clear" w:color="auto" w:fill="auto"/>
            <w:vAlign w:val="bottom"/>
            <w:hideMark/>
          </w:tcPr>
          <w:p w14:paraId="04B62164" w14:textId="77777777" w:rsidR="002E3FBA" w:rsidRPr="0034000C" w:rsidRDefault="002E3FBA" w:rsidP="002E3FBA">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domestic institutions</w:t>
            </w:r>
          </w:p>
        </w:tc>
        <w:tc>
          <w:tcPr>
            <w:tcW w:w="1701" w:type="dxa"/>
            <w:tcBorders>
              <w:top w:val="nil"/>
              <w:left w:val="nil"/>
              <w:bottom w:val="single" w:sz="8" w:space="0" w:color="auto"/>
              <w:right w:val="nil"/>
            </w:tcBorders>
            <w:shd w:val="clear" w:color="auto" w:fill="auto"/>
            <w:vAlign w:val="bottom"/>
          </w:tcPr>
          <w:p w14:paraId="5A2BA203" w14:textId="36CD418E" w:rsidR="002E3FBA" w:rsidRPr="0034000C" w:rsidRDefault="002E3FBA" w:rsidP="002E3FBA">
            <w:pPr>
              <w:spacing w:after="0" w:line="240" w:lineRule="auto"/>
              <w:jc w:val="right"/>
              <w:rPr>
                <w:rFonts w:ascii="Arial" w:eastAsia="Times New Roman" w:hAnsi="Arial" w:cs="Arial"/>
                <w:color w:val="000000"/>
                <w:sz w:val="20"/>
                <w:szCs w:val="20"/>
                <w:lang w:val="en-US"/>
              </w:rPr>
            </w:pPr>
            <w:r w:rsidRPr="00C84EBE">
              <w:rPr>
                <w:rFonts w:ascii="Arial" w:hAnsi="Arial" w:cs="Arial"/>
                <w:sz w:val="20"/>
                <w:szCs w:val="20"/>
              </w:rPr>
              <w:t>392</w:t>
            </w:r>
            <w:r>
              <w:rPr>
                <w:rFonts w:ascii="Arial" w:hAnsi="Arial" w:cs="Arial"/>
                <w:sz w:val="20"/>
                <w:szCs w:val="20"/>
              </w:rPr>
              <w:t>,</w:t>
            </w:r>
            <w:r w:rsidRPr="00C84EBE">
              <w:rPr>
                <w:rFonts w:ascii="Arial" w:hAnsi="Arial" w:cs="Arial"/>
                <w:sz w:val="20"/>
                <w:szCs w:val="20"/>
              </w:rPr>
              <w:t>000</w:t>
            </w:r>
          </w:p>
        </w:tc>
        <w:tc>
          <w:tcPr>
            <w:tcW w:w="1848" w:type="dxa"/>
            <w:tcBorders>
              <w:top w:val="nil"/>
              <w:left w:val="nil"/>
              <w:bottom w:val="single" w:sz="8" w:space="0" w:color="auto"/>
              <w:right w:val="nil"/>
            </w:tcBorders>
            <w:shd w:val="clear" w:color="auto" w:fill="auto"/>
            <w:vAlign w:val="bottom"/>
          </w:tcPr>
          <w:p w14:paraId="56F33F21" w14:textId="54C0A88C" w:rsidR="002E3FBA" w:rsidRPr="0034000C" w:rsidRDefault="002E3FBA" w:rsidP="002E3FBA">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415,223</w:t>
            </w:r>
          </w:p>
        </w:tc>
      </w:tr>
      <w:tr w:rsidR="002E3FBA" w:rsidRPr="0034000C" w14:paraId="29DB11FE" w14:textId="77777777" w:rsidTr="0034000C">
        <w:trPr>
          <w:trHeight w:val="340"/>
        </w:trPr>
        <w:tc>
          <w:tcPr>
            <w:tcW w:w="5669" w:type="dxa"/>
            <w:tcBorders>
              <w:top w:val="nil"/>
              <w:left w:val="nil"/>
              <w:bottom w:val="nil"/>
              <w:right w:val="nil"/>
            </w:tcBorders>
            <w:shd w:val="clear" w:color="auto" w:fill="auto"/>
            <w:vAlign w:val="center"/>
            <w:hideMark/>
          </w:tcPr>
          <w:p w14:paraId="72E56E6C" w14:textId="77777777" w:rsidR="002E3FBA" w:rsidRPr="0034000C" w:rsidRDefault="002E3FBA" w:rsidP="002E3FBA">
            <w:pPr>
              <w:spacing w:after="0" w:line="240" w:lineRule="auto"/>
              <w:jc w:val="right"/>
              <w:rPr>
                <w:rFonts w:ascii="Arial" w:eastAsia="Times New Roman" w:hAnsi="Arial" w:cs="Arial"/>
                <w:color w:val="000000"/>
                <w:sz w:val="20"/>
                <w:szCs w:val="20"/>
                <w:lang w:val="en-GB"/>
              </w:rPr>
            </w:pPr>
          </w:p>
        </w:tc>
        <w:tc>
          <w:tcPr>
            <w:tcW w:w="1701" w:type="dxa"/>
            <w:tcBorders>
              <w:top w:val="nil"/>
              <w:left w:val="nil"/>
              <w:bottom w:val="single" w:sz="12" w:space="0" w:color="auto"/>
              <w:right w:val="nil"/>
            </w:tcBorders>
            <w:shd w:val="clear" w:color="auto" w:fill="auto"/>
            <w:vAlign w:val="bottom"/>
          </w:tcPr>
          <w:p w14:paraId="66CA1FBD" w14:textId="79E858C7" w:rsidR="002E3FBA" w:rsidRPr="0034000C" w:rsidRDefault="002E3FBA" w:rsidP="002E3FBA">
            <w:pPr>
              <w:spacing w:after="0" w:line="240" w:lineRule="auto"/>
              <w:jc w:val="right"/>
              <w:rPr>
                <w:rFonts w:ascii="Arial" w:eastAsia="Times New Roman" w:hAnsi="Arial" w:cs="Arial"/>
                <w:color w:val="000000"/>
                <w:sz w:val="20"/>
                <w:szCs w:val="20"/>
                <w:lang w:val="en-US"/>
              </w:rPr>
            </w:pPr>
            <w:r w:rsidRPr="00C84EBE">
              <w:rPr>
                <w:rFonts w:ascii="Arial" w:hAnsi="Arial" w:cs="Arial"/>
                <w:sz w:val="20"/>
                <w:szCs w:val="20"/>
              </w:rPr>
              <w:t>2</w:t>
            </w:r>
            <w:r>
              <w:rPr>
                <w:rFonts w:ascii="Arial" w:hAnsi="Arial" w:cs="Arial"/>
                <w:sz w:val="20"/>
                <w:szCs w:val="20"/>
              </w:rPr>
              <w:t>,</w:t>
            </w:r>
            <w:r w:rsidRPr="00C84EBE">
              <w:rPr>
                <w:rFonts w:ascii="Arial" w:hAnsi="Arial" w:cs="Arial"/>
                <w:sz w:val="20"/>
                <w:szCs w:val="20"/>
              </w:rPr>
              <w:t>191</w:t>
            </w:r>
            <w:r>
              <w:rPr>
                <w:rFonts w:ascii="Arial" w:hAnsi="Arial" w:cs="Arial"/>
                <w:sz w:val="20"/>
                <w:szCs w:val="20"/>
              </w:rPr>
              <w:t>,</w:t>
            </w:r>
            <w:r w:rsidRPr="00C84EBE">
              <w:rPr>
                <w:rFonts w:ascii="Arial" w:hAnsi="Arial" w:cs="Arial"/>
                <w:sz w:val="20"/>
                <w:szCs w:val="20"/>
              </w:rPr>
              <w:t>145</w:t>
            </w:r>
          </w:p>
        </w:tc>
        <w:tc>
          <w:tcPr>
            <w:tcW w:w="1848" w:type="dxa"/>
            <w:tcBorders>
              <w:top w:val="nil"/>
              <w:left w:val="nil"/>
              <w:bottom w:val="single" w:sz="12" w:space="0" w:color="auto"/>
              <w:right w:val="nil"/>
            </w:tcBorders>
            <w:shd w:val="clear" w:color="auto" w:fill="auto"/>
            <w:vAlign w:val="bottom"/>
          </w:tcPr>
          <w:p w14:paraId="73309543" w14:textId="7E0EEEE7" w:rsidR="002E3FBA" w:rsidRPr="0034000C" w:rsidRDefault="002E3FBA" w:rsidP="002E3FBA">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2,248,771</w:t>
            </w:r>
          </w:p>
        </w:tc>
      </w:tr>
      <w:tr w:rsidR="002E3FBA" w:rsidRPr="0034000C" w14:paraId="6C0187C1" w14:textId="77777777" w:rsidTr="00D21559">
        <w:trPr>
          <w:trHeight w:val="340"/>
        </w:trPr>
        <w:tc>
          <w:tcPr>
            <w:tcW w:w="5669" w:type="dxa"/>
            <w:tcBorders>
              <w:top w:val="nil"/>
              <w:left w:val="nil"/>
              <w:bottom w:val="nil"/>
              <w:right w:val="nil"/>
            </w:tcBorders>
            <w:shd w:val="clear" w:color="auto" w:fill="auto"/>
            <w:vAlign w:val="bottom"/>
            <w:hideMark/>
          </w:tcPr>
          <w:p w14:paraId="544E116B" w14:textId="77777777" w:rsidR="002E3FBA" w:rsidRPr="0034000C" w:rsidRDefault="002E3FBA" w:rsidP="002E3FBA">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 xml:space="preserve">Accrued interest </w:t>
            </w:r>
          </w:p>
        </w:tc>
        <w:tc>
          <w:tcPr>
            <w:tcW w:w="1701" w:type="dxa"/>
            <w:tcBorders>
              <w:top w:val="nil"/>
              <w:left w:val="nil"/>
              <w:bottom w:val="nil"/>
              <w:right w:val="nil"/>
            </w:tcBorders>
            <w:shd w:val="clear" w:color="auto" w:fill="auto"/>
            <w:vAlign w:val="bottom"/>
          </w:tcPr>
          <w:p w14:paraId="51FF0F09" w14:textId="3AB5991D" w:rsidR="002E3FBA" w:rsidRPr="0034000C" w:rsidRDefault="002E3FBA" w:rsidP="002E3FBA">
            <w:pPr>
              <w:spacing w:after="0" w:line="240" w:lineRule="auto"/>
              <w:jc w:val="right"/>
              <w:rPr>
                <w:rFonts w:ascii="Arial" w:eastAsia="Times New Roman" w:hAnsi="Arial" w:cs="Arial"/>
                <w:color w:val="000000"/>
                <w:sz w:val="20"/>
                <w:szCs w:val="20"/>
                <w:lang w:val="en-US"/>
              </w:rPr>
            </w:pPr>
            <w:r w:rsidRPr="00C84EBE">
              <w:rPr>
                <w:rFonts w:ascii="Arial" w:hAnsi="Arial" w:cs="Arial"/>
                <w:sz w:val="20"/>
                <w:szCs w:val="20"/>
              </w:rPr>
              <w:t xml:space="preserve"> 7</w:t>
            </w:r>
            <w:r>
              <w:rPr>
                <w:rFonts w:ascii="Arial" w:hAnsi="Arial" w:cs="Arial"/>
                <w:sz w:val="20"/>
                <w:szCs w:val="20"/>
              </w:rPr>
              <w:t>,</w:t>
            </w:r>
            <w:r w:rsidRPr="00C84EBE">
              <w:rPr>
                <w:rFonts w:ascii="Arial" w:hAnsi="Arial" w:cs="Arial"/>
                <w:sz w:val="20"/>
                <w:szCs w:val="20"/>
              </w:rPr>
              <w:t xml:space="preserve">735 </w:t>
            </w:r>
          </w:p>
        </w:tc>
        <w:tc>
          <w:tcPr>
            <w:tcW w:w="1848" w:type="dxa"/>
            <w:tcBorders>
              <w:top w:val="single" w:sz="12" w:space="0" w:color="auto"/>
              <w:left w:val="nil"/>
              <w:right w:val="nil"/>
            </w:tcBorders>
            <w:shd w:val="clear" w:color="auto" w:fill="auto"/>
            <w:vAlign w:val="bottom"/>
          </w:tcPr>
          <w:p w14:paraId="40F0ABF4" w14:textId="1DF01147" w:rsidR="002E3FBA" w:rsidRPr="0034000C" w:rsidRDefault="002E3FBA" w:rsidP="002E3FBA">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5,737</w:t>
            </w:r>
          </w:p>
        </w:tc>
      </w:tr>
      <w:tr w:rsidR="002E3FBA" w:rsidRPr="0034000C" w14:paraId="36991985" w14:textId="77777777" w:rsidTr="00D21559">
        <w:trPr>
          <w:trHeight w:val="340"/>
        </w:trPr>
        <w:tc>
          <w:tcPr>
            <w:tcW w:w="5669" w:type="dxa"/>
            <w:tcBorders>
              <w:top w:val="nil"/>
              <w:left w:val="nil"/>
              <w:bottom w:val="nil"/>
              <w:right w:val="nil"/>
            </w:tcBorders>
            <w:shd w:val="clear" w:color="auto" w:fill="auto"/>
            <w:vAlign w:val="bottom"/>
            <w:hideMark/>
          </w:tcPr>
          <w:p w14:paraId="11C1E855" w14:textId="77777777" w:rsidR="002E3FBA" w:rsidRPr="0034000C" w:rsidRDefault="002E3FBA" w:rsidP="002E3FBA">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Deferred recognition of fees</w:t>
            </w:r>
          </w:p>
        </w:tc>
        <w:tc>
          <w:tcPr>
            <w:tcW w:w="1701" w:type="dxa"/>
            <w:tcBorders>
              <w:top w:val="nil"/>
              <w:left w:val="nil"/>
              <w:bottom w:val="single" w:sz="8" w:space="0" w:color="auto"/>
              <w:right w:val="nil"/>
            </w:tcBorders>
            <w:shd w:val="clear" w:color="auto" w:fill="auto"/>
            <w:vAlign w:val="bottom"/>
          </w:tcPr>
          <w:p w14:paraId="56FACA09" w14:textId="4C230425" w:rsidR="002E3FBA" w:rsidRPr="0034000C" w:rsidRDefault="002E3FBA" w:rsidP="002E3FBA">
            <w:pPr>
              <w:spacing w:after="0" w:line="240" w:lineRule="auto"/>
              <w:jc w:val="right"/>
              <w:rPr>
                <w:rFonts w:ascii="Arial" w:eastAsia="Times New Roman" w:hAnsi="Arial" w:cs="Arial"/>
                <w:color w:val="000000"/>
                <w:sz w:val="20"/>
                <w:szCs w:val="20"/>
                <w:lang w:val="en-US"/>
              </w:rPr>
            </w:pPr>
            <w:r w:rsidRPr="00C84EBE">
              <w:rPr>
                <w:rFonts w:ascii="Arial" w:hAnsi="Arial" w:cs="Arial"/>
                <w:sz w:val="20"/>
                <w:szCs w:val="20"/>
              </w:rPr>
              <w:t xml:space="preserve"> (2</w:t>
            </w:r>
            <w:r>
              <w:rPr>
                <w:rFonts w:ascii="Arial" w:hAnsi="Arial" w:cs="Arial"/>
                <w:sz w:val="20"/>
                <w:szCs w:val="20"/>
              </w:rPr>
              <w:t>,</w:t>
            </w:r>
            <w:r w:rsidRPr="00C84EBE">
              <w:rPr>
                <w:rFonts w:ascii="Arial" w:hAnsi="Arial" w:cs="Arial"/>
                <w:sz w:val="20"/>
                <w:szCs w:val="20"/>
              </w:rPr>
              <w:t>990)</w:t>
            </w:r>
          </w:p>
        </w:tc>
        <w:tc>
          <w:tcPr>
            <w:tcW w:w="1848" w:type="dxa"/>
            <w:tcBorders>
              <w:left w:val="nil"/>
              <w:bottom w:val="single" w:sz="8" w:space="0" w:color="auto"/>
              <w:right w:val="nil"/>
            </w:tcBorders>
            <w:shd w:val="clear" w:color="auto" w:fill="auto"/>
            <w:vAlign w:val="bottom"/>
          </w:tcPr>
          <w:p w14:paraId="6E25AE35" w14:textId="1DD37FED" w:rsidR="002E3FBA" w:rsidRPr="0034000C" w:rsidRDefault="002E3FBA" w:rsidP="002E3FBA">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(3,332)</w:t>
            </w:r>
          </w:p>
        </w:tc>
      </w:tr>
      <w:tr w:rsidR="002E3FBA" w:rsidRPr="0034000C" w14:paraId="25CD6DCA" w14:textId="77777777" w:rsidTr="00D21559">
        <w:trPr>
          <w:trHeight w:val="300"/>
        </w:trPr>
        <w:tc>
          <w:tcPr>
            <w:tcW w:w="5669" w:type="dxa"/>
            <w:tcBorders>
              <w:top w:val="nil"/>
              <w:left w:val="nil"/>
              <w:bottom w:val="nil"/>
              <w:right w:val="nil"/>
            </w:tcBorders>
            <w:shd w:val="clear" w:color="auto" w:fill="auto"/>
            <w:vAlign w:val="center"/>
            <w:hideMark/>
          </w:tcPr>
          <w:p w14:paraId="2A74DD4F" w14:textId="77777777" w:rsidR="002E3FBA" w:rsidRPr="0034000C" w:rsidRDefault="002E3FBA" w:rsidP="002E3FBA">
            <w:pPr>
              <w:spacing w:after="0" w:line="240" w:lineRule="auto"/>
              <w:jc w:val="right"/>
              <w:rPr>
                <w:rFonts w:ascii="Arial" w:eastAsia="Times New Roman" w:hAnsi="Arial" w:cs="Arial"/>
                <w:color w:val="000000"/>
                <w:sz w:val="20"/>
                <w:szCs w:val="20"/>
                <w:lang w:val="en-GB"/>
              </w:rPr>
            </w:pPr>
          </w:p>
        </w:tc>
        <w:tc>
          <w:tcPr>
            <w:tcW w:w="1701" w:type="dxa"/>
            <w:tcBorders>
              <w:top w:val="nil"/>
              <w:left w:val="nil"/>
              <w:bottom w:val="single" w:sz="12" w:space="0" w:color="auto"/>
              <w:right w:val="nil"/>
            </w:tcBorders>
            <w:shd w:val="clear" w:color="auto" w:fill="auto"/>
            <w:vAlign w:val="bottom"/>
          </w:tcPr>
          <w:p w14:paraId="605AD8F1" w14:textId="6688F23A" w:rsidR="002E3FBA" w:rsidRPr="0034000C" w:rsidRDefault="002E3FBA" w:rsidP="002E3FBA">
            <w:pPr>
              <w:spacing w:after="0" w:line="240" w:lineRule="auto"/>
              <w:jc w:val="right"/>
              <w:rPr>
                <w:rFonts w:ascii="Arial" w:eastAsia="Times New Roman" w:hAnsi="Arial" w:cs="Arial"/>
                <w:b/>
                <w:bCs/>
                <w:color w:val="000000"/>
                <w:sz w:val="20"/>
                <w:szCs w:val="20"/>
                <w:lang w:val="en-US"/>
              </w:rPr>
            </w:pPr>
            <w:r w:rsidRPr="00C84EBE">
              <w:rPr>
                <w:rFonts w:ascii="Arial" w:hAnsi="Arial" w:cs="Arial"/>
                <w:b/>
                <w:bCs/>
                <w:sz w:val="20"/>
                <w:szCs w:val="20"/>
              </w:rPr>
              <w:t>2</w:t>
            </w:r>
            <w:r>
              <w:rPr>
                <w:rFonts w:ascii="Arial" w:hAnsi="Arial" w:cs="Arial"/>
                <w:b/>
                <w:bCs/>
                <w:sz w:val="20"/>
                <w:szCs w:val="20"/>
              </w:rPr>
              <w:t>,</w:t>
            </w:r>
            <w:r w:rsidRPr="00C84EBE">
              <w:rPr>
                <w:rFonts w:ascii="Arial" w:hAnsi="Arial" w:cs="Arial"/>
                <w:b/>
                <w:bCs/>
                <w:sz w:val="20"/>
                <w:szCs w:val="20"/>
              </w:rPr>
              <w:t>195</w:t>
            </w:r>
            <w:r>
              <w:rPr>
                <w:rFonts w:ascii="Arial" w:hAnsi="Arial" w:cs="Arial"/>
                <w:b/>
                <w:bCs/>
                <w:sz w:val="20"/>
                <w:szCs w:val="20"/>
              </w:rPr>
              <w:t>,</w:t>
            </w:r>
            <w:r w:rsidRPr="00C84EBE">
              <w:rPr>
                <w:rFonts w:ascii="Arial" w:hAnsi="Arial" w:cs="Arial"/>
                <w:b/>
                <w:bCs/>
                <w:sz w:val="20"/>
                <w:szCs w:val="20"/>
              </w:rPr>
              <w:t>890</w:t>
            </w:r>
          </w:p>
        </w:tc>
        <w:tc>
          <w:tcPr>
            <w:tcW w:w="1848" w:type="dxa"/>
            <w:tcBorders>
              <w:top w:val="single" w:sz="8" w:space="0" w:color="auto"/>
              <w:left w:val="nil"/>
              <w:bottom w:val="single" w:sz="12" w:space="0" w:color="auto"/>
              <w:right w:val="nil"/>
            </w:tcBorders>
            <w:shd w:val="clear" w:color="auto" w:fill="auto"/>
            <w:vAlign w:val="bottom"/>
          </w:tcPr>
          <w:p w14:paraId="18418D10" w14:textId="55DF643D" w:rsidR="002E3FBA" w:rsidRPr="0034000C" w:rsidRDefault="002E3FBA" w:rsidP="002E3FBA">
            <w:pPr>
              <w:spacing w:after="0" w:line="240" w:lineRule="auto"/>
              <w:jc w:val="right"/>
              <w:rPr>
                <w:rFonts w:ascii="Arial" w:eastAsia="Times New Roman" w:hAnsi="Arial" w:cs="Arial"/>
                <w:b/>
                <w:bCs/>
                <w:color w:val="000000"/>
                <w:sz w:val="20"/>
                <w:szCs w:val="20"/>
                <w:lang w:val="en-US"/>
              </w:rPr>
            </w:pPr>
            <w:r w:rsidRPr="00AB311B">
              <w:rPr>
                <w:rFonts w:ascii="Arial" w:hAnsi="Arial" w:cs="Arial"/>
                <w:b/>
                <w:bCs/>
                <w:sz w:val="20"/>
                <w:szCs w:val="20"/>
              </w:rPr>
              <w:t>2,251,176</w:t>
            </w:r>
          </w:p>
        </w:tc>
      </w:tr>
    </w:tbl>
    <w:p w14:paraId="54F9A317" w14:textId="77777777" w:rsidR="0034000C" w:rsidRPr="0034000C" w:rsidRDefault="0034000C" w:rsidP="0034000C">
      <w:pPr>
        <w:suppressAutoHyphens/>
        <w:spacing w:after="0" w:line="240" w:lineRule="auto"/>
        <w:rPr>
          <w:rFonts w:ascii="Arial" w:eastAsia="Times New Roman" w:hAnsi="Arial" w:cs="Arial"/>
          <w:sz w:val="20"/>
          <w:szCs w:val="20"/>
          <w:lang w:val="en-US"/>
        </w:rPr>
      </w:pPr>
    </w:p>
    <w:p w14:paraId="07F298DA" w14:textId="77777777" w:rsidR="0034000C" w:rsidRP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(a) Borrowings from foreign financial institutions relate to long-term loans from special financial institutions, mainly the European Investment Bank (EIB) and the Council of Europe Development Bank (CEB).</w:t>
      </w:r>
    </w:p>
    <w:p w14:paraId="00DEA177" w14:textId="77777777" w:rsidR="0034000C" w:rsidRPr="0034000C" w:rsidRDefault="0034000C" w:rsidP="0034000C">
      <w:pPr>
        <w:suppressAutoHyphens/>
        <w:spacing w:after="0" w:line="240" w:lineRule="auto"/>
        <w:jc w:val="both"/>
        <w:rPr>
          <w:rFonts w:ascii="Arial" w:eastAsia="Times New Roman" w:hAnsi="Arial" w:cs="Arial"/>
          <w:sz w:val="20"/>
          <w:szCs w:val="20"/>
        </w:rPr>
      </w:pPr>
    </w:p>
    <w:p w14:paraId="77E50388" w14:textId="572CF2CF" w:rsid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w:t>
      </w:r>
      <w:bookmarkStart w:id="438" w:name="_Hlk142397761"/>
      <w:r w:rsidRPr="0034000C">
        <w:rPr>
          <w:rFonts w:ascii="Arial" w:eastAsia="Times New Roman" w:hAnsi="Arial" w:cs="Arial"/>
          <w:sz w:val="20"/>
          <w:szCs w:val="20"/>
          <w:lang w:val="en-US"/>
        </w:rPr>
        <w:t>b) Borrowings from domestic institutions</w:t>
      </w:r>
      <w:r w:rsidR="00991DE5">
        <w:rPr>
          <w:rFonts w:ascii="Arial" w:eastAsia="Times New Roman" w:hAnsi="Arial" w:cs="Arial"/>
          <w:sz w:val="20"/>
          <w:szCs w:val="20"/>
          <w:lang w:val="en-US"/>
        </w:rPr>
        <w:t>, for the most part,</w:t>
      </w:r>
      <w:r w:rsidRPr="0034000C">
        <w:rPr>
          <w:rFonts w:ascii="Arial" w:eastAsia="Times New Roman" w:hAnsi="Arial" w:cs="Arial"/>
          <w:sz w:val="20"/>
          <w:szCs w:val="20"/>
          <w:lang w:val="en-US"/>
        </w:rPr>
        <w:t xml:space="preserve"> relate to loans from the Ministry of Finance of the Republic of Croatia.</w:t>
      </w:r>
    </w:p>
    <w:bookmarkEnd w:id="438"/>
    <w:p w14:paraId="51FC5E4D" w14:textId="59BA8670" w:rsidR="0034000C" w:rsidRDefault="0034000C" w:rsidP="0034000C">
      <w:pPr>
        <w:suppressAutoHyphens/>
        <w:spacing w:after="0" w:line="240" w:lineRule="auto"/>
        <w:jc w:val="both"/>
        <w:rPr>
          <w:rFonts w:ascii="Arial" w:eastAsia="Times New Roman" w:hAnsi="Arial" w:cs="Arial"/>
          <w:sz w:val="20"/>
          <w:szCs w:val="20"/>
          <w:lang w:val="en-US"/>
        </w:rPr>
      </w:pPr>
    </w:p>
    <w:p w14:paraId="00D8B41C" w14:textId="77777777" w:rsidR="0034000C" w:rsidRDefault="0034000C" w:rsidP="0034000C">
      <w:pPr>
        <w:suppressAutoHyphens/>
        <w:spacing w:after="0" w:line="240" w:lineRule="auto"/>
        <w:jc w:val="both"/>
        <w:rPr>
          <w:rFonts w:ascii="Arial" w:eastAsia="Times New Roman" w:hAnsi="Arial" w:cs="Arial"/>
          <w:sz w:val="20"/>
          <w:szCs w:val="20"/>
          <w:lang w:val="en-US"/>
        </w:rPr>
        <w:sectPr w:rsidR="0034000C" w:rsidSect="00527D71">
          <w:pgSz w:w="11906" w:h="16838"/>
          <w:pgMar w:top="1418" w:right="1134" w:bottom="1077" w:left="1418" w:header="709" w:footer="709" w:gutter="0"/>
          <w:cols w:space="708"/>
          <w:docGrid w:linePitch="360"/>
        </w:sectPr>
      </w:pPr>
    </w:p>
    <w:p w14:paraId="2BB3BFE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29D583D8" w14:textId="7325DCA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19</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Provisions for guarantees, commitments and other liabilities</w:t>
      </w:r>
    </w:p>
    <w:p w14:paraId="62ECB806"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37" w:type="pct"/>
        <w:tblLayout w:type="fixed"/>
        <w:tblCellMar>
          <w:left w:w="119" w:type="dxa"/>
          <w:right w:w="119" w:type="dxa"/>
        </w:tblCellMar>
        <w:tblLook w:val="0000" w:firstRow="0" w:lastRow="0" w:firstColumn="0" w:lastColumn="0" w:noHBand="0" w:noVBand="0"/>
      </w:tblPr>
      <w:tblGrid>
        <w:gridCol w:w="3689"/>
        <w:gridCol w:w="1434"/>
        <w:gridCol w:w="1436"/>
        <w:gridCol w:w="1434"/>
        <w:gridCol w:w="1430"/>
      </w:tblGrid>
      <w:tr w:rsidR="0034000C" w:rsidRPr="0034000C" w14:paraId="0F82A23A" w14:textId="77777777" w:rsidTr="00732503">
        <w:trPr>
          <w:trHeight w:val="236"/>
        </w:trPr>
        <w:tc>
          <w:tcPr>
            <w:tcW w:w="1957" w:type="pct"/>
          </w:tcPr>
          <w:p w14:paraId="2E5CA642"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1523" w:type="pct"/>
            <w:gridSpan w:val="2"/>
            <w:vAlign w:val="center"/>
          </w:tcPr>
          <w:p w14:paraId="3362F0EB"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rPr>
            </w:pPr>
            <w:r w:rsidRPr="0034000C">
              <w:rPr>
                <w:rFonts w:ascii="Arial" w:eastAsia="Calibri" w:hAnsi="Arial" w:cs="Arial"/>
                <w:b/>
                <w:bCs/>
                <w:sz w:val="20"/>
                <w:szCs w:val="20"/>
                <w:lang w:val="en-GB"/>
              </w:rPr>
              <w:t>Group</w:t>
            </w:r>
          </w:p>
        </w:tc>
        <w:tc>
          <w:tcPr>
            <w:tcW w:w="1520" w:type="pct"/>
            <w:gridSpan w:val="2"/>
            <w:vAlign w:val="center"/>
          </w:tcPr>
          <w:p w14:paraId="75C13106" w14:textId="77777777" w:rsidR="0034000C" w:rsidRPr="0034000C" w:rsidRDefault="0034000C" w:rsidP="0034000C">
            <w:pPr>
              <w:tabs>
                <w:tab w:val="right" w:pos="1202"/>
              </w:tabs>
              <w:spacing w:after="0" w:line="240" w:lineRule="atLeast"/>
              <w:jc w:val="right"/>
              <w:outlineLvl w:val="0"/>
              <w:rPr>
                <w:rFonts w:ascii="Arial" w:eastAsia="Calibri" w:hAnsi="Arial" w:cs="Arial"/>
                <w:b/>
                <w:bCs/>
                <w:sz w:val="20"/>
                <w:szCs w:val="20"/>
                <w:lang w:val="en-GB"/>
              </w:rPr>
            </w:pPr>
            <w:r w:rsidRPr="0034000C">
              <w:rPr>
                <w:rFonts w:ascii="Arial" w:eastAsia="Calibri" w:hAnsi="Arial" w:cs="Arial"/>
                <w:b/>
                <w:bCs/>
                <w:sz w:val="20"/>
                <w:szCs w:val="20"/>
                <w:lang w:val="en-GB"/>
              </w:rPr>
              <w:t>Bank</w:t>
            </w:r>
          </w:p>
        </w:tc>
      </w:tr>
      <w:tr w:rsidR="0072531C" w:rsidRPr="0034000C" w14:paraId="227CCF43" w14:textId="77777777" w:rsidTr="00732503">
        <w:trPr>
          <w:trHeight w:val="474"/>
        </w:trPr>
        <w:tc>
          <w:tcPr>
            <w:tcW w:w="1957" w:type="pct"/>
          </w:tcPr>
          <w:p w14:paraId="2196460B" w14:textId="77777777" w:rsidR="0072531C" w:rsidRPr="0034000C" w:rsidRDefault="0072531C" w:rsidP="0072531C">
            <w:pPr>
              <w:tabs>
                <w:tab w:val="left" w:pos="-720"/>
              </w:tabs>
              <w:suppressAutoHyphens/>
              <w:spacing w:after="0" w:line="240" w:lineRule="auto"/>
              <w:rPr>
                <w:rFonts w:ascii="Arial" w:eastAsia="Calibri" w:hAnsi="Arial" w:cs="Arial"/>
                <w:spacing w:val="-2"/>
                <w:sz w:val="20"/>
                <w:szCs w:val="20"/>
              </w:rPr>
            </w:pPr>
          </w:p>
        </w:tc>
        <w:tc>
          <w:tcPr>
            <w:tcW w:w="761" w:type="pct"/>
            <w:tcBorders>
              <w:top w:val="nil"/>
              <w:left w:val="nil"/>
              <w:bottom w:val="nil"/>
              <w:right w:val="nil"/>
            </w:tcBorders>
            <w:shd w:val="clear" w:color="auto" w:fill="auto"/>
          </w:tcPr>
          <w:p w14:paraId="1D09C59A" w14:textId="710DCF41" w:rsidR="0072531C" w:rsidRPr="0034000C" w:rsidRDefault="000B1B37" w:rsidP="0072531C">
            <w:pPr>
              <w:tabs>
                <w:tab w:val="right" w:pos="1202"/>
              </w:tabs>
              <w:spacing w:after="0" w:line="240" w:lineRule="atLeast"/>
              <w:ind w:left="-116"/>
              <w:jc w:val="right"/>
              <w:outlineLvl w:val="0"/>
              <w:rPr>
                <w:rFonts w:ascii="Arial" w:eastAsia="Calibri" w:hAnsi="Arial" w:cs="Arial"/>
                <w:bCs/>
                <w:sz w:val="20"/>
                <w:szCs w:val="20"/>
                <w:lang w:val="en-GB"/>
              </w:rPr>
            </w:pPr>
            <w:r w:rsidRPr="000B1B37">
              <w:rPr>
                <w:rFonts w:ascii="Arial" w:eastAsia="Calibri" w:hAnsi="Arial" w:cs="Arial"/>
                <w:b/>
                <w:bCs/>
                <w:sz w:val="20"/>
                <w:szCs w:val="20"/>
                <w:lang w:val="en-GB"/>
              </w:rPr>
              <w:t>30 September 202</w:t>
            </w:r>
            <w:r w:rsidR="009B77E0">
              <w:rPr>
                <w:rFonts w:ascii="Arial" w:eastAsia="Calibri" w:hAnsi="Arial" w:cs="Arial"/>
                <w:b/>
                <w:bCs/>
                <w:sz w:val="20"/>
                <w:szCs w:val="20"/>
                <w:lang w:val="en-GB"/>
              </w:rPr>
              <w:t>4</w:t>
            </w:r>
          </w:p>
        </w:tc>
        <w:tc>
          <w:tcPr>
            <w:tcW w:w="762" w:type="pct"/>
            <w:tcBorders>
              <w:top w:val="nil"/>
              <w:left w:val="nil"/>
              <w:bottom w:val="nil"/>
              <w:right w:val="nil"/>
            </w:tcBorders>
            <w:shd w:val="clear" w:color="auto" w:fill="auto"/>
          </w:tcPr>
          <w:p w14:paraId="1AEE61DD" w14:textId="354D5FF5"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sidR="009B77E0">
              <w:rPr>
                <w:rFonts w:ascii="Arial" w:eastAsia="Calibri" w:hAnsi="Arial" w:cs="Arial"/>
                <w:b/>
                <w:bCs/>
                <w:sz w:val="20"/>
                <w:szCs w:val="20"/>
                <w:lang w:val="en-GB"/>
              </w:rPr>
              <w:t>3</w:t>
            </w:r>
          </w:p>
        </w:tc>
        <w:tc>
          <w:tcPr>
            <w:tcW w:w="761" w:type="pct"/>
            <w:tcBorders>
              <w:top w:val="nil"/>
              <w:left w:val="nil"/>
              <w:bottom w:val="nil"/>
              <w:right w:val="nil"/>
            </w:tcBorders>
            <w:shd w:val="clear" w:color="auto" w:fill="auto"/>
          </w:tcPr>
          <w:p w14:paraId="462D289C" w14:textId="307CC222" w:rsidR="0072531C" w:rsidRPr="0034000C" w:rsidRDefault="000B1B37" w:rsidP="0072531C">
            <w:pPr>
              <w:tabs>
                <w:tab w:val="right" w:pos="1202"/>
              </w:tabs>
              <w:spacing w:after="0" w:line="240" w:lineRule="atLeast"/>
              <w:ind w:left="-116"/>
              <w:jc w:val="right"/>
              <w:outlineLvl w:val="0"/>
              <w:rPr>
                <w:rFonts w:ascii="Arial" w:eastAsia="Calibri" w:hAnsi="Arial" w:cs="Arial"/>
                <w:bCs/>
                <w:sz w:val="20"/>
                <w:szCs w:val="20"/>
                <w:lang w:val="en-GB"/>
              </w:rPr>
            </w:pPr>
            <w:r w:rsidRPr="000B1B37">
              <w:rPr>
                <w:rFonts w:ascii="Arial" w:eastAsia="Calibri" w:hAnsi="Arial" w:cs="Arial"/>
                <w:b/>
                <w:bCs/>
                <w:sz w:val="20"/>
                <w:szCs w:val="20"/>
                <w:lang w:val="en-GB"/>
              </w:rPr>
              <w:t>30 September 202</w:t>
            </w:r>
            <w:r w:rsidR="009B77E0">
              <w:rPr>
                <w:rFonts w:ascii="Arial" w:eastAsia="Calibri" w:hAnsi="Arial" w:cs="Arial"/>
                <w:b/>
                <w:bCs/>
                <w:sz w:val="20"/>
                <w:szCs w:val="20"/>
                <w:lang w:val="en-GB"/>
              </w:rPr>
              <w:t>4</w:t>
            </w:r>
          </w:p>
        </w:tc>
        <w:tc>
          <w:tcPr>
            <w:tcW w:w="759" w:type="pct"/>
            <w:tcBorders>
              <w:top w:val="nil"/>
              <w:left w:val="nil"/>
              <w:bottom w:val="nil"/>
              <w:right w:val="nil"/>
            </w:tcBorders>
            <w:shd w:val="clear" w:color="auto" w:fill="auto"/>
          </w:tcPr>
          <w:p w14:paraId="4D7BD3E5" w14:textId="06659D75"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sidR="009B77E0">
              <w:rPr>
                <w:rFonts w:ascii="Arial" w:eastAsia="Calibri" w:hAnsi="Arial" w:cs="Arial"/>
                <w:b/>
                <w:bCs/>
                <w:sz w:val="20"/>
                <w:szCs w:val="20"/>
                <w:lang w:val="en-GB"/>
              </w:rPr>
              <w:t>3</w:t>
            </w:r>
          </w:p>
        </w:tc>
      </w:tr>
      <w:tr w:rsidR="0034000C" w:rsidRPr="0034000C" w14:paraId="1718AF35" w14:textId="77777777" w:rsidTr="00732503">
        <w:trPr>
          <w:trHeight w:val="224"/>
        </w:trPr>
        <w:tc>
          <w:tcPr>
            <w:tcW w:w="1957" w:type="pct"/>
          </w:tcPr>
          <w:p w14:paraId="2927F35D"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761" w:type="pct"/>
          </w:tcPr>
          <w:p w14:paraId="7CB00F32" w14:textId="201F96D3"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62" w:type="pct"/>
          </w:tcPr>
          <w:p w14:paraId="0943FE42" w14:textId="053B18A3"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61" w:type="pct"/>
          </w:tcPr>
          <w:p w14:paraId="107DDEA8" w14:textId="1BDB6E7F"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59" w:type="pct"/>
          </w:tcPr>
          <w:p w14:paraId="47D37ABE" w14:textId="1EE0CF35"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34000C" w:rsidRPr="0034000C" w14:paraId="6BBC1AEC" w14:textId="77777777" w:rsidTr="00732503">
        <w:trPr>
          <w:trHeight w:hRule="exact" w:val="111"/>
        </w:trPr>
        <w:tc>
          <w:tcPr>
            <w:tcW w:w="1957" w:type="pct"/>
          </w:tcPr>
          <w:p w14:paraId="2906321D"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761" w:type="pct"/>
          </w:tcPr>
          <w:p w14:paraId="6DBD3C4D"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62" w:type="pct"/>
          </w:tcPr>
          <w:p w14:paraId="0FBF57E7"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61" w:type="pct"/>
            <w:vAlign w:val="bottom"/>
          </w:tcPr>
          <w:p w14:paraId="3A9BEB32"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59" w:type="pct"/>
            <w:vAlign w:val="bottom"/>
          </w:tcPr>
          <w:p w14:paraId="0A9AB270"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r>
      <w:tr w:rsidR="001474DE" w:rsidRPr="0034000C" w14:paraId="5267EEF8" w14:textId="77777777" w:rsidTr="006A7D3C">
        <w:trPr>
          <w:trHeight w:val="259"/>
        </w:trPr>
        <w:tc>
          <w:tcPr>
            <w:tcW w:w="1957" w:type="pct"/>
            <w:vAlign w:val="bottom"/>
          </w:tcPr>
          <w:p w14:paraId="2A61BE55" w14:textId="77777777" w:rsidR="001474DE" w:rsidRPr="0034000C" w:rsidRDefault="001474DE" w:rsidP="001474DE">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Provisions for guarantees and </w:t>
            </w:r>
          </w:p>
          <w:p w14:paraId="02CF7A41" w14:textId="77777777" w:rsidR="001474DE" w:rsidRPr="0034000C" w:rsidRDefault="001474DE" w:rsidP="001474DE">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commitments </w:t>
            </w:r>
          </w:p>
        </w:tc>
        <w:tc>
          <w:tcPr>
            <w:tcW w:w="761" w:type="pct"/>
            <w:vAlign w:val="bottom"/>
          </w:tcPr>
          <w:p w14:paraId="6C91CC01" w14:textId="1D5F7D4B" w:rsidR="001474DE" w:rsidRPr="0034000C" w:rsidRDefault="001474DE" w:rsidP="001474DE">
            <w:pPr>
              <w:spacing w:after="0" w:line="240" w:lineRule="auto"/>
              <w:jc w:val="right"/>
              <w:rPr>
                <w:rFonts w:ascii="Arial" w:eastAsia="Calibri" w:hAnsi="Arial" w:cs="Arial"/>
                <w:color w:val="000000"/>
                <w:sz w:val="20"/>
                <w:szCs w:val="20"/>
              </w:rPr>
            </w:pPr>
            <w:r>
              <w:rPr>
                <w:rFonts w:ascii="Arial" w:eastAsia="Calibri" w:hAnsi="Arial" w:cs="Arial"/>
                <w:color w:val="000000" w:themeColor="text1"/>
                <w:sz w:val="20"/>
                <w:szCs w:val="20"/>
              </w:rPr>
              <w:t>8,347</w:t>
            </w:r>
          </w:p>
        </w:tc>
        <w:tc>
          <w:tcPr>
            <w:tcW w:w="762" w:type="pct"/>
            <w:vAlign w:val="bottom"/>
          </w:tcPr>
          <w:p w14:paraId="304C2BA4" w14:textId="3D29C68B" w:rsidR="001474DE" w:rsidRPr="0034000C" w:rsidRDefault="001474DE" w:rsidP="001474DE">
            <w:pPr>
              <w:spacing w:after="0" w:line="240" w:lineRule="auto"/>
              <w:jc w:val="right"/>
              <w:rPr>
                <w:rFonts w:ascii="Arial" w:eastAsia="Calibri" w:hAnsi="Arial" w:cs="Arial"/>
                <w:color w:val="000000"/>
                <w:sz w:val="20"/>
                <w:szCs w:val="20"/>
              </w:rPr>
            </w:pPr>
            <w:r w:rsidRPr="00531CE5">
              <w:rPr>
                <w:rFonts w:ascii="Arial" w:eastAsia="Calibri" w:hAnsi="Arial" w:cs="Arial"/>
                <w:sz w:val="20"/>
                <w:szCs w:val="20"/>
              </w:rPr>
              <w:t>14</w:t>
            </w:r>
            <w:r>
              <w:rPr>
                <w:rFonts w:ascii="Arial" w:eastAsia="Calibri" w:hAnsi="Arial" w:cs="Arial"/>
                <w:sz w:val="20"/>
                <w:szCs w:val="20"/>
              </w:rPr>
              <w:t>,</w:t>
            </w:r>
            <w:r w:rsidRPr="00531CE5">
              <w:rPr>
                <w:rFonts w:ascii="Arial" w:eastAsia="Calibri" w:hAnsi="Arial" w:cs="Arial"/>
                <w:sz w:val="20"/>
                <w:szCs w:val="20"/>
              </w:rPr>
              <w:t>637</w:t>
            </w:r>
          </w:p>
        </w:tc>
        <w:tc>
          <w:tcPr>
            <w:tcW w:w="761" w:type="pct"/>
            <w:vAlign w:val="bottom"/>
          </w:tcPr>
          <w:p w14:paraId="753304EC" w14:textId="3C0DCF24" w:rsidR="001474DE" w:rsidRPr="0034000C" w:rsidRDefault="001474DE" w:rsidP="001474DE">
            <w:pPr>
              <w:spacing w:after="0" w:line="240" w:lineRule="auto"/>
              <w:jc w:val="right"/>
              <w:rPr>
                <w:rFonts w:ascii="Arial" w:eastAsia="Calibri" w:hAnsi="Arial" w:cs="Arial"/>
                <w:color w:val="000000"/>
                <w:sz w:val="20"/>
                <w:szCs w:val="20"/>
              </w:rPr>
            </w:pPr>
            <w:r w:rsidRPr="004F2133">
              <w:rPr>
                <w:rFonts w:ascii="Arial" w:hAnsi="Arial" w:cs="Arial"/>
                <w:sz w:val="20"/>
                <w:szCs w:val="20"/>
              </w:rPr>
              <w:t>8</w:t>
            </w:r>
            <w:r>
              <w:rPr>
                <w:rFonts w:ascii="Arial" w:hAnsi="Arial" w:cs="Arial"/>
                <w:sz w:val="20"/>
                <w:szCs w:val="20"/>
              </w:rPr>
              <w:t>,</w:t>
            </w:r>
            <w:r w:rsidRPr="004F2133">
              <w:rPr>
                <w:rFonts w:ascii="Arial" w:hAnsi="Arial" w:cs="Arial"/>
                <w:sz w:val="20"/>
                <w:szCs w:val="20"/>
              </w:rPr>
              <w:t>347</w:t>
            </w:r>
          </w:p>
        </w:tc>
        <w:tc>
          <w:tcPr>
            <w:tcW w:w="759" w:type="pct"/>
            <w:vAlign w:val="bottom"/>
          </w:tcPr>
          <w:p w14:paraId="4150C37A" w14:textId="3417CA16" w:rsidR="001474DE" w:rsidRPr="0034000C" w:rsidRDefault="001474DE" w:rsidP="001474DE">
            <w:pPr>
              <w:spacing w:after="0" w:line="240" w:lineRule="auto"/>
              <w:jc w:val="right"/>
              <w:rPr>
                <w:rFonts w:ascii="Arial" w:eastAsia="Calibri" w:hAnsi="Arial" w:cs="Arial"/>
                <w:color w:val="000000"/>
                <w:sz w:val="20"/>
                <w:szCs w:val="20"/>
              </w:rPr>
            </w:pPr>
            <w:r w:rsidRPr="00531CE5">
              <w:rPr>
                <w:rFonts w:ascii="Arial" w:eastAsia="Calibri" w:hAnsi="Arial" w:cs="Arial"/>
                <w:sz w:val="20"/>
                <w:szCs w:val="20"/>
              </w:rPr>
              <w:t>14</w:t>
            </w:r>
            <w:r>
              <w:rPr>
                <w:rFonts w:ascii="Arial" w:eastAsia="Calibri" w:hAnsi="Arial" w:cs="Arial"/>
                <w:sz w:val="20"/>
                <w:szCs w:val="20"/>
              </w:rPr>
              <w:t>,</w:t>
            </w:r>
            <w:r w:rsidRPr="00531CE5">
              <w:rPr>
                <w:rFonts w:ascii="Arial" w:eastAsia="Calibri" w:hAnsi="Arial" w:cs="Arial"/>
                <w:sz w:val="20"/>
                <w:szCs w:val="20"/>
              </w:rPr>
              <w:t>637</w:t>
            </w:r>
          </w:p>
        </w:tc>
      </w:tr>
      <w:tr w:rsidR="001474DE" w:rsidRPr="0034000C" w14:paraId="70FEE872" w14:textId="77777777" w:rsidTr="006A7D3C">
        <w:trPr>
          <w:trHeight w:val="259"/>
        </w:trPr>
        <w:tc>
          <w:tcPr>
            <w:tcW w:w="1957" w:type="pct"/>
            <w:vAlign w:val="bottom"/>
          </w:tcPr>
          <w:p w14:paraId="78477D27" w14:textId="77777777" w:rsidR="001474DE" w:rsidRPr="0034000C" w:rsidRDefault="001474DE" w:rsidP="001474DE">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Provisions for other liabilities</w:t>
            </w:r>
          </w:p>
        </w:tc>
        <w:tc>
          <w:tcPr>
            <w:tcW w:w="761" w:type="pct"/>
            <w:tcBorders>
              <w:bottom w:val="single" w:sz="2" w:space="0" w:color="auto"/>
            </w:tcBorders>
            <w:vAlign w:val="bottom"/>
          </w:tcPr>
          <w:p w14:paraId="699931EF" w14:textId="532CFAD6" w:rsidR="001474DE" w:rsidRPr="0034000C" w:rsidRDefault="001474DE" w:rsidP="001474DE">
            <w:pPr>
              <w:spacing w:after="0" w:line="240" w:lineRule="auto"/>
              <w:jc w:val="right"/>
              <w:rPr>
                <w:rFonts w:ascii="Arial" w:eastAsia="Calibri" w:hAnsi="Arial" w:cs="Arial"/>
                <w:color w:val="000000"/>
                <w:sz w:val="20"/>
                <w:szCs w:val="20"/>
              </w:rPr>
            </w:pPr>
            <w:r>
              <w:rPr>
                <w:rFonts w:ascii="Arial" w:eastAsia="Calibri" w:hAnsi="Arial" w:cs="Arial"/>
                <w:color w:val="000000" w:themeColor="text1"/>
                <w:sz w:val="20"/>
                <w:szCs w:val="20"/>
              </w:rPr>
              <w:t>11,048</w:t>
            </w:r>
          </w:p>
        </w:tc>
        <w:tc>
          <w:tcPr>
            <w:tcW w:w="762" w:type="pct"/>
            <w:tcBorders>
              <w:bottom w:val="single" w:sz="4" w:space="0" w:color="auto"/>
            </w:tcBorders>
            <w:vAlign w:val="bottom"/>
          </w:tcPr>
          <w:p w14:paraId="351D85E7" w14:textId="06B295F8" w:rsidR="001474DE" w:rsidRPr="0034000C" w:rsidRDefault="001474DE" w:rsidP="001474DE">
            <w:pPr>
              <w:spacing w:after="0" w:line="240" w:lineRule="auto"/>
              <w:jc w:val="right"/>
              <w:rPr>
                <w:rFonts w:ascii="Arial" w:eastAsia="Calibri" w:hAnsi="Arial" w:cs="Arial"/>
                <w:color w:val="000000"/>
                <w:sz w:val="20"/>
                <w:szCs w:val="20"/>
              </w:rPr>
            </w:pPr>
            <w:r w:rsidRPr="00531CE5">
              <w:rPr>
                <w:rFonts w:ascii="Arial" w:eastAsia="Calibri" w:hAnsi="Arial" w:cs="Arial"/>
                <w:sz w:val="20"/>
                <w:szCs w:val="20"/>
              </w:rPr>
              <w:t>9</w:t>
            </w:r>
            <w:r>
              <w:rPr>
                <w:rFonts w:ascii="Arial" w:eastAsia="Calibri" w:hAnsi="Arial" w:cs="Arial"/>
                <w:sz w:val="20"/>
                <w:szCs w:val="20"/>
              </w:rPr>
              <w:t>,</w:t>
            </w:r>
            <w:r w:rsidRPr="00531CE5">
              <w:rPr>
                <w:rFonts w:ascii="Arial" w:eastAsia="Calibri" w:hAnsi="Arial" w:cs="Arial"/>
                <w:sz w:val="20"/>
                <w:szCs w:val="20"/>
              </w:rPr>
              <w:t>74</w:t>
            </w:r>
            <w:r>
              <w:rPr>
                <w:rFonts w:ascii="Arial" w:eastAsia="Calibri" w:hAnsi="Arial" w:cs="Arial"/>
                <w:sz w:val="20"/>
                <w:szCs w:val="20"/>
              </w:rPr>
              <w:t>5</w:t>
            </w:r>
          </w:p>
        </w:tc>
        <w:tc>
          <w:tcPr>
            <w:tcW w:w="761" w:type="pct"/>
            <w:tcBorders>
              <w:bottom w:val="single" w:sz="2" w:space="0" w:color="auto"/>
            </w:tcBorders>
            <w:vAlign w:val="bottom"/>
          </w:tcPr>
          <w:p w14:paraId="48A6ADDC" w14:textId="6D36B27E" w:rsidR="001474DE" w:rsidRPr="0034000C" w:rsidRDefault="001474DE" w:rsidP="001474DE">
            <w:pPr>
              <w:spacing w:after="0" w:line="240" w:lineRule="auto"/>
              <w:jc w:val="right"/>
              <w:rPr>
                <w:rFonts w:ascii="Arial" w:eastAsia="Calibri" w:hAnsi="Arial" w:cs="Arial"/>
                <w:color w:val="000000"/>
                <w:sz w:val="20"/>
                <w:szCs w:val="20"/>
              </w:rPr>
            </w:pPr>
            <w:r w:rsidRPr="004F2133">
              <w:rPr>
                <w:rFonts w:ascii="Arial" w:hAnsi="Arial" w:cs="Arial"/>
                <w:sz w:val="20"/>
                <w:szCs w:val="20"/>
              </w:rPr>
              <w:t>11</w:t>
            </w:r>
            <w:r>
              <w:rPr>
                <w:rFonts w:ascii="Arial" w:hAnsi="Arial" w:cs="Arial"/>
                <w:sz w:val="20"/>
                <w:szCs w:val="20"/>
              </w:rPr>
              <w:t>,</w:t>
            </w:r>
            <w:r w:rsidRPr="004F2133">
              <w:rPr>
                <w:rFonts w:ascii="Arial" w:hAnsi="Arial" w:cs="Arial"/>
                <w:sz w:val="20"/>
                <w:szCs w:val="20"/>
              </w:rPr>
              <w:t>048</w:t>
            </w:r>
          </w:p>
        </w:tc>
        <w:tc>
          <w:tcPr>
            <w:tcW w:w="759" w:type="pct"/>
            <w:tcBorders>
              <w:bottom w:val="single" w:sz="4" w:space="0" w:color="auto"/>
            </w:tcBorders>
            <w:vAlign w:val="bottom"/>
          </w:tcPr>
          <w:p w14:paraId="3D689A94" w14:textId="0FB07FBE" w:rsidR="001474DE" w:rsidRPr="0034000C" w:rsidRDefault="001474DE" w:rsidP="001474DE">
            <w:pPr>
              <w:spacing w:after="0" w:line="240" w:lineRule="auto"/>
              <w:jc w:val="right"/>
              <w:rPr>
                <w:rFonts w:ascii="Arial" w:eastAsia="Calibri" w:hAnsi="Arial" w:cs="Arial"/>
                <w:bCs/>
                <w:sz w:val="20"/>
                <w:szCs w:val="20"/>
              </w:rPr>
            </w:pPr>
            <w:r w:rsidRPr="00531CE5">
              <w:rPr>
                <w:rFonts w:ascii="Arial" w:eastAsia="Calibri" w:hAnsi="Arial" w:cs="Arial"/>
                <w:sz w:val="20"/>
                <w:szCs w:val="20"/>
              </w:rPr>
              <w:t>9</w:t>
            </w:r>
            <w:r>
              <w:rPr>
                <w:rFonts w:ascii="Arial" w:eastAsia="Calibri" w:hAnsi="Arial" w:cs="Arial"/>
                <w:sz w:val="20"/>
                <w:szCs w:val="20"/>
              </w:rPr>
              <w:t>,</w:t>
            </w:r>
            <w:r w:rsidRPr="00531CE5">
              <w:rPr>
                <w:rFonts w:ascii="Arial" w:eastAsia="Calibri" w:hAnsi="Arial" w:cs="Arial"/>
                <w:sz w:val="20"/>
                <w:szCs w:val="20"/>
              </w:rPr>
              <w:t>743</w:t>
            </w:r>
          </w:p>
        </w:tc>
      </w:tr>
      <w:tr w:rsidR="001474DE" w:rsidRPr="0034000C" w14:paraId="016B9C97" w14:textId="77777777" w:rsidTr="00A02523">
        <w:trPr>
          <w:trHeight w:val="295"/>
        </w:trPr>
        <w:tc>
          <w:tcPr>
            <w:tcW w:w="1957" w:type="pct"/>
            <w:vAlign w:val="bottom"/>
          </w:tcPr>
          <w:p w14:paraId="7E283E98" w14:textId="77777777" w:rsidR="001474DE" w:rsidRPr="0034000C" w:rsidRDefault="001474DE" w:rsidP="001474DE">
            <w:pPr>
              <w:tabs>
                <w:tab w:val="left" w:pos="-720"/>
              </w:tabs>
              <w:suppressAutoHyphens/>
              <w:spacing w:after="0" w:line="240" w:lineRule="auto"/>
              <w:rPr>
                <w:rFonts w:ascii="Arial" w:eastAsia="Calibri" w:hAnsi="Arial" w:cs="Arial"/>
                <w:b/>
                <w:bCs/>
                <w:spacing w:val="-2"/>
                <w:sz w:val="20"/>
                <w:szCs w:val="20"/>
              </w:rPr>
            </w:pPr>
          </w:p>
        </w:tc>
        <w:tc>
          <w:tcPr>
            <w:tcW w:w="761" w:type="pct"/>
            <w:tcBorders>
              <w:top w:val="single" w:sz="4" w:space="0" w:color="auto"/>
              <w:bottom w:val="single" w:sz="12" w:space="0" w:color="auto"/>
            </w:tcBorders>
            <w:vAlign w:val="bottom"/>
          </w:tcPr>
          <w:p w14:paraId="68F63DAF" w14:textId="2D139BFE" w:rsidR="001474DE" w:rsidRPr="0034000C" w:rsidRDefault="001474DE" w:rsidP="001474DE">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19,395</w:t>
            </w:r>
          </w:p>
        </w:tc>
        <w:tc>
          <w:tcPr>
            <w:tcW w:w="762" w:type="pct"/>
            <w:tcBorders>
              <w:top w:val="single" w:sz="4" w:space="0" w:color="auto"/>
              <w:bottom w:val="single" w:sz="12" w:space="0" w:color="auto"/>
            </w:tcBorders>
            <w:vAlign w:val="bottom"/>
          </w:tcPr>
          <w:p w14:paraId="49A95524" w14:textId="0C300BE9" w:rsidR="001474DE" w:rsidRPr="0034000C" w:rsidRDefault="001474DE" w:rsidP="001474DE">
            <w:pPr>
              <w:tabs>
                <w:tab w:val="right" w:pos="1202"/>
              </w:tabs>
              <w:spacing w:after="0" w:line="340" w:lineRule="exact"/>
              <w:jc w:val="right"/>
              <w:outlineLvl w:val="0"/>
              <w:rPr>
                <w:rFonts w:ascii="Arial" w:eastAsia="Times New Roman" w:hAnsi="Arial" w:cs="Arial"/>
                <w:b/>
                <w:bCs/>
                <w:sz w:val="20"/>
                <w:szCs w:val="20"/>
              </w:rPr>
            </w:pPr>
            <w:r w:rsidRPr="00531CE5">
              <w:rPr>
                <w:rFonts w:ascii="Arial" w:hAnsi="Arial" w:cs="Arial"/>
                <w:b/>
                <w:bCs/>
                <w:sz w:val="20"/>
                <w:szCs w:val="20"/>
              </w:rPr>
              <w:t>24</w:t>
            </w:r>
            <w:r>
              <w:rPr>
                <w:rFonts w:ascii="Arial" w:hAnsi="Arial" w:cs="Arial"/>
                <w:b/>
                <w:bCs/>
                <w:sz w:val="20"/>
                <w:szCs w:val="20"/>
              </w:rPr>
              <w:t>,</w:t>
            </w:r>
            <w:r w:rsidRPr="00531CE5">
              <w:rPr>
                <w:rFonts w:ascii="Arial" w:hAnsi="Arial" w:cs="Arial"/>
                <w:b/>
                <w:bCs/>
                <w:sz w:val="20"/>
                <w:szCs w:val="20"/>
              </w:rPr>
              <w:t>38</w:t>
            </w:r>
            <w:r>
              <w:rPr>
                <w:rFonts w:ascii="Arial" w:hAnsi="Arial" w:cs="Arial"/>
                <w:b/>
                <w:bCs/>
                <w:sz w:val="20"/>
                <w:szCs w:val="20"/>
              </w:rPr>
              <w:t>2</w:t>
            </w:r>
          </w:p>
        </w:tc>
        <w:tc>
          <w:tcPr>
            <w:tcW w:w="761" w:type="pct"/>
            <w:tcBorders>
              <w:top w:val="single" w:sz="4" w:space="0" w:color="auto"/>
              <w:bottom w:val="single" w:sz="12" w:space="0" w:color="auto"/>
            </w:tcBorders>
            <w:vAlign w:val="bottom"/>
          </w:tcPr>
          <w:p w14:paraId="00341582" w14:textId="1E60E066" w:rsidR="001474DE" w:rsidRPr="0034000C" w:rsidRDefault="001474DE" w:rsidP="001474DE">
            <w:pPr>
              <w:tabs>
                <w:tab w:val="right" w:pos="1202"/>
              </w:tabs>
              <w:spacing w:after="0" w:line="340" w:lineRule="exact"/>
              <w:jc w:val="right"/>
              <w:outlineLvl w:val="0"/>
              <w:rPr>
                <w:rFonts w:ascii="Arial" w:eastAsia="Times New Roman" w:hAnsi="Arial" w:cs="Arial"/>
                <w:b/>
                <w:bCs/>
                <w:sz w:val="20"/>
                <w:szCs w:val="20"/>
              </w:rPr>
            </w:pPr>
            <w:r w:rsidRPr="004F2133">
              <w:rPr>
                <w:rFonts w:ascii="Arial" w:hAnsi="Arial" w:cs="Arial"/>
                <w:b/>
                <w:bCs/>
                <w:sz w:val="20"/>
                <w:szCs w:val="20"/>
              </w:rPr>
              <w:t>19</w:t>
            </w:r>
            <w:r>
              <w:rPr>
                <w:rFonts w:ascii="Arial" w:hAnsi="Arial" w:cs="Arial"/>
                <w:b/>
                <w:bCs/>
                <w:sz w:val="20"/>
                <w:szCs w:val="20"/>
              </w:rPr>
              <w:t>,</w:t>
            </w:r>
            <w:r w:rsidRPr="004F2133">
              <w:rPr>
                <w:rFonts w:ascii="Arial" w:hAnsi="Arial" w:cs="Arial"/>
                <w:b/>
                <w:bCs/>
                <w:sz w:val="20"/>
                <w:szCs w:val="20"/>
              </w:rPr>
              <w:t>395</w:t>
            </w:r>
          </w:p>
        </w:tc>
        <w:tc>
          <w:tcPr>
            <w:tcW w:w="759" w:type="pct"/>
            <w:tcBorders>
              <w:top w:val="single" w:sz="4" w:space="0" w:color="auto"/>
              <w:bottom w:val="single" w:sz="12" w:space="0" w:color="auto"/>
            </w:tcBorders>
            <w:vAlign w:val="bottom"/>
          </w:tcPr>
          <w:p w14:paraId="6929BE04" w14:textId="01215606" w:rsidR="001474DE" w:rsidRPr="0034000C" w:rsidRDefault="001474DE" w:rsidP="001474DE">
            <w:pPr>
              <w:tabs>
                <w:tab w:val="right" w:pos="1202"/>
              </w:tabs>
              <w:spacing w:after="0" w:line="340" w:lineRule="exact"/>
              <w:jc w:val="right"/>
              <w:outlineLvl w:val="0"/>
              <w:rPr>
                <w:rFonts w:ascii="Arial" w:eastAsia="Times New Roman" w:hAnsi="Arial" w:cs="Arial"/>
                <w:b/>
                <w:bCs/>
                <w:sz w:val="20"/>
                <w:szCs w:val="20"/>
              </w:rPr>
            </w:pPr>
            <w:r w:rsidRPr="00531CE5">
              <w:rPr>
                <w:rFonts w:ascii="Arial" w:hAnsi="Arial" w:cs="Arial"/>
                <w:b/>
                <w:bCs/>
                <w:sz w:val="20"/>
                <w:szCs w:val="20"/>
              </w:rPr>
              <w:t>24</w:t>
            </w:r>
            <w:r>
              <w:rPr>
                <w:rFonts w:ascii="Arial" w:hAnsi="Arial" w:cs="Arial"/>
                <w:b/>
                <w:bCs/>
                <w:sz w:val="20"/>
                <w:szCs w:val="20"/>
              </w:rPr>
              <w:t>,</w:t>
            </w:r>
            <w:r w:rsidRPr="00531CE5">
              <w:rPr>
                <w:rFonts w:ascii="Arial" w:hAnsi="Arial" w:cs="Arial"/>
                <w:b/>
                <w:bCs/>
                <w:sz w:val="20"/>
                <w:szCs w:val="20"/>
              </w:rPr>
              <w:t>380</w:t>
            </w:r>
          </w:p>
        </w:tc>
      </w:tr>
    </w:tbl>
    <w:p w14:paraId="1862F565" w14:textId="77777777"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p>
    <w:p w14:paraId="276CE16F" w14:textId="4AF265DF"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r w:rsidRPr="0034000C">
        <w:rPr>
          <w:rFonts w:ascii="Arial" w:eastAsia="Times New Roman" w:hAnsi="Arial" w:cs="Arial"/>
          <w:sz w:val="20"/>
          <w:szCs w:val="20"/>
          <w:lang w:val="en-GB"/>
        </w:rPr>
        <w:t>The movements in the loss allowances on guarantees, commitments and other liabilities may be summari</w:t>
      </w:r>
      <w:r w:rsidR="00F7617E">
        <w:rPr>
          <w:rFonts w:ascii="Arial" w:eastAsia="Times New Roman" w:hAnsi="Arial" w:cs="Arial"/>
          <w:sz w:val="20"/>
          <w:szCs w:val="20"/>
          <w:lang w:val="en-GB"/>
        </w:rPr>
        <w:t>s</w:t>
      </w:r>
      <w:r w:rsidRPr="0034000C">
        <w:rPr>
          <w:rFonts w:ascii="Arial" w:eastAsia="Times New Roman" w:hAnsi="Arial" w:cs="Arial"/>
          <w:sz w:val="20"/>
          <w:szCs w:val="20"/>
          <w:lang w:val="en-GB"/>
        </w:rPr>
        <w:t>ed as follows:</w:t>
      </w:r>
    </w:p>
    <w:p w14:paraId="17113814" w14:textId="77777777" w:rsidR="0034000C" w:rsidRPr="0034000C" w:rsidRDefault="0034000C" w:rsidP="0034000C">
      <w:pPr>
        <w:keepNext/>
        <w:spacing w:after="0" w:line="240" w:lineRule="auto"/>
        <w:jc w:val="both"/>
        <w:rPr>
          <w:rFonts w:ascii="Arial" w:eastAsia="Times New Roman" w:hAnsi="Arial" w:cs="Arial"/>
          <w:sz w:val="20"/>
          <w:szCs w:val="20"/>
          <w:lang w:val="en-GB"/>
        </w:rPr>
      </w:pPr>
    </w:p>
    <w:tbl>
      <w:tblPr>
        <w:tblpPr w:leftFromText="180" w:rightFromText="180" w:vertAnchor="text" w:horzAnchor="margin" w:tblpY="60"/>
        <w:tblW w:w="5033" w:type="pct"/>
        <w:tblLayout w:type="fixed"/>
        <w:tblLook w:val="0000" w:firstRow="0" w:lastRow="0" w:firstColumn="0" w:lastColumn="0" w:noHBand="0" w:noVBand="0"/>
      </w:tblPr>
      <w:tblGrid>
        <w:gridCol w:w="3790"/>
        <w:gridCol w:w="1407"/>
        <w:gridCol w:w="1407"/>
        <w:gridCol w:w="1407"/>
        <w:gridCol w:w="1405"/>
      </w:tblGrid>
      <w:tr w:rsidR="0034000C" w:rsidRPr="0034000C" w14:paraId="65F5A629" w14:textId="77777777" w:rsidTr="00732503">
        <w:trPr>
          <w:trHeight w:hRule="exact" w:val="263"/>
        </w:trPr>
        <w:tc>
          <w:tcPr>
            <w:tcW w:w="2013" w:type="pct"/>
          </w:tcPr>
          <w:p w14:paraId="0AA123CF"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vAlign w:val="bottom"/>
          </w:tcPr>
          <w:p w14:paraId="62E7716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47" w:type="pct"/>
            <w:vAlign w:val="bottom"/>
          </w:tcPr>
          <w:p w14:paraId="63F79E7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Group</w:t>
            </w:r>
          </w:p>
        </w:tc>
        <w:tc>
          <w:tcPr>
            <w:tcW w:w="747" w:type="pct"/>
            <w:vAlign w:val="bottom"/>
          </w:tcPr>
          <w:p w14:paraId="2D87AD1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46" w:type="pct"/>
            <w:vAlign w:val="bottom"/>
          </w:tcPr>
          <w:p w14:paraId="49087EC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Bank</w:t>
            </w:r>
          </w:p>
        </w:tc>
      </w:tr>
      <w:tr w:rsidR="0034000C" w:rsidRPr="0034000C" w14:paraId="23574848" w14:textId="77777777" w:rsidTr="00732503">
        <w:trPr>
          <w:trHeight w:hRule="exact" w:val="540"/>
        </w:trPr>
        <w:tc>
          <w:tcPr>
            <w:tcW w:w="2013" w:type="pct"/>
          </w:tcPr>
          <w:p w14:paraId="1BF4605E"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vAlign w:val="bottom"/>
          </w:tcPr>
          <w:p w14:paraId="0921B817" w14:textId="16D84DC8"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noProof/>
                <w:sz w:val="20"/>
                <w:szCs w:val="20"/>
              </w:rPr>
              <w:t xml:space="preserve">Jan 1 - </w:t>
            </w:r>
            <w:r w:rsidR="001C240C">
              <w:rPr>
                <w:rFonts w:ascii="Arial" w:eastAsia="Calibri" w:hAnsi="Arial" w:cs="Arial"/>
                <w:b/>
                <w:bCs/>
                <w:noProof/>
                <w:sz w:val="20"/>
                <w:szCs w:val="20"/>
              </w:rPr>
              <w:t>Sep</w:t>
            </w:r>
            <w:r w:rsidRPr="0034000C">
              <w:rPr>
                <w:rFonts w:ascii="Arial" w:eastAsia="Calibri" w:hAnsi="Arial" w:cs="Arial"/>
                <w:b/>
                <w:bCs/>
                <w:noProof/>
                <w:sz w:val="20"/>
                <w:szCs w:val="20"/>
              </w:rPr>
              <w:t xml:space="preserve"> 3</w:t>
            </w:r>
            <w:r w:rsidR="000D6F3B">
              <w:rPr>
                <w:rFonts w:ascii="Arial" w:eastAsia="Calibri" w:hAnsi="Arial" w:cs="Arial"/>
                <w:b/>
                <w:bCs/>
                <w:noProof/>
                <w:sz w:val="20"/>
                <w:szCs w:val="20"/>
              </w:rPr>
              <w:t>0</w:t>
            </w:r>
            <w:r w:rsidRPr="0034000C">
              <w:rPr>
                <w:rFonts w:ascii="Arial" w:eastAsia="Calibri" w:hAnsi="Arial" w:cs="Arial"/>
                <w:b/>
                <w:bCs/>
                <w:noProof/>
                <w:sz w:val="20"/>
                <w:szCs w:val="20"/>
              </w:rPr>
              <w:t>, 202</w:t>
            </w:r>
            <w:r w:rsidR="00FD4964">
              <w:rPr>
                <w:rFonts w:ascii="Arial" w:eastAsia="Calibri" w:hAnsi="Arial" w:cs="Arial"/>
                <w:b/>
                <w:bCs/>
                <w:noProof/>
                <w:sz w:val="20"/>
                <w:szCs w:val="20"/>
              </w:rPr>
              <w:t>4</w:t>
            </w:r>
          </w:p>
        </w:tc>
        <w:tc>
          <w:tcPr>
            <w:tcW w:w="747" w:type="pct"/>
            <w:vAlign w:val="bottom"/>
          </w:tcPr>
          <w:p w14:paraId="6D9FF7D6" w14:textId="64BEE464" w:rsidR="0034000C" w:rsidRPr="0034000C" w:rsidRDefault="0034000C" w:rsidP="0034000C">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noProof/>
                <w:sz w:val="20"/>
                <w:szCs w:val="20"/>
              </w:rPr>
              <w:t>Jan 1 - Dec 31, 202</w:t>
            </w:r>
            <w:r w:rsidR="00FD4964">
              <w:rPr>
                <w:rFonts w:ascii="Arial" w:eastAsia="Calibri" w:hAnsi="Arial" w:cs="Arial"/>
                <w:b/>
                <w:bCs/>
                <w:noProof/>
                <w:sz w:val="20"/>
                <w:szCs w:val="20"/>
              </w:rPr>
              <w:t>3</w:t>
            </w:r>
          </w:p>
        </w:tc>
        <w:tc>
          <w:tcPr>
            <w:tcW w:w="747" w:type="pct"/>
            <w:vAlign w:val="bottom"/>
          </w:tcPr>
          <w:p w14:paraId="2CF3B066" w14:textId="1EDD7F54"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noProof/>
                <w:sz w:val="20"/>
                <w:szCs w:val="20"/>
              </w:rPr>
              <w:t xml:space="preserve">Jan 1 - </w:t>
            </w:r>
            <w:r w:rsidR="001C240C">
              <w:rPr>
                <w:rFonts w:ascii="Arial" w:eastAsia="Calibri" w:hAnsi="Arial" w:cs="Arial"/>
                <w:b/>
                <w:bCs/>
                <w:noProof/>
                <w:sz w:val="20"/>
                <w:szCs w:val="20"/>
              </w:rPr>
              <w:t>Sep</w:t>
            </w:r>
            <w:r w:rsidRPr="0034000C">
              <w:rPr>
                <w:rFonts w:ascii="Arial" w:eastAsia="Calibri" w:hAnsi="Arial" w:cs="Arial"/>
                <w:b/>
                <w:bCs/>
                <w:noProof/>
                <w:sz w:val="20"/>
                <w:szCs w:val="20"/>
              </w:rPr>
              <w:t xml:space="preserve"> 3</w:t>
            </w:r>
            <w:r w:rsidR="000D6F3B">
              <w:rPr>
                <w:rFonts w:ascii="Arial" w:eastAsia="Calibri" w:hAnsi="Arial" w:cs="Arial"/>
                <w:b/>
                <w:bCs/>
                <w:noProof/>
                <w:sz w:val="20"/>
                <w:szCs w:val="20"/>
              </w:rPr>
              <w:t>0</w:t>
            </w:r>
            <w:r w:rsidRPr="0034000C">
              <w:rPr>
                <w:rFonts w:ascii="Arial" w:eastAsia="Calibri" w:hAnsi="Arial" w:cs="Arial"/>
                <w:b/>
                <w:bCs/>
                <w:noProof/>
                <w:sz w:val="20"/>
                <w:szCs w:val="20"/>
              </w:rPr>
              <w:t>, 20</w:t>
            </w:r>
            <w:r w:rsidR="00FD4964">
              <w:rPr>
                <w:rFonts w:ascii="Arial" w:eastAsia="Calibri" w:hAnsi="Arial" w:cs="Arial"/>
                <w:b/>
                <w:bCs/>
                <w:noProof/>
                <w:sz w:val="20"/>
                <w:szCs w:val="20"/>
              </w:rPr>
              <w:t>24</w:t>
            </w:r>
          </w:p>
        </w:tc>
        <w:tc>
          <w:tcPr>
            <w:tcW w:w="746" w:type="pct"/>
            <w:vAlign w:val="bottom"/>
          </w:tcPr>
          <w:p w14:paraId="1BC30303" w14:textId="3BB851D9" w:rsidR="0034000C" w:rsidRPr="0034000C" w:rsidRDefault="0034000C" w:rsidP="0034000C">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noProof/>
                <w:sz w:val="20"/>
                <w:szCs w:val="20"/>
              </w:rPr>
              <w:t>Jan 1 - Dec 31, 202</w:t>
            </w:r>
            <w:r w:rsidR="00FD4964">
              <w:rPr>
                <w:rFonts w:ascii="Arial" w:eastAsia="Calibri" w:hAnsi="Arial" w:cs="Arial"/>
                <w:b/>
                <w:bCs/>
                <w:noProof/>
                <w:sz w:val="20"/>
                <w:szCs w:val="20"/>
              </w:rPr>
              <w:t>3</w:t>
            </w:r>
          </w:p>
        </w:tc>
      </w:tr>
      <w:tr w:rsidR="0034000C" w:rsidRPr="0034000C" w14:paraId="4A4A317E" w14:textId="77777777" w:rsidTr="00732503">
        <w:trPr>
          <w:trHeight w:hRule="exact" w:val="263"/>
        </w:trPr>
        <w:tc>
          <w:tcPr>
            <w:tcW w:w="2013" w:type="pct"/>
          </w:tcPr>
          <w:p w14:paraId="667CC2DA"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tcPr>
          <w:p w14:paraId="5B4C1716" w14:textId="77496AE8"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7" w:type="pct"/>
          </w:tcPr>
          <w:p w14:paraId="111E846E" w14:textId="02E566E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7" w:type="pct"/>
          </w:tcPr>
          <w:p w14:paraId="5ACB36D7" w14:textId="3EF1098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6" w:type="pct"/>
          </w:tcPr>
          <w:p w14:paraId="4103CFDD" w14:textId="7599FE90"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CE1CCF" w:rsidRPr="0034000C" w14:paraId="759F0B7F" w14:textId="77777777" w:rsidTr="00541066">
        <w:trPr>
          <w:trHeight w:val="287"/>
        </w:trPr>
        <w:tc>
          <w:tcPr>
            <w:tcW w:w="2013" w:type="pct"/>
            <w:vAlign w:val="bottom"/>
          </w:tcPr>
          <w:p w14:paraId="1B59914F" w14:textId="77777777" w:rsidR="00CE1CCF" w:rsidRPr="006F4AB6" w:rsidRDefault="00CE1CCF" w:rsidP="00CE1CCF">
            <w:pPr>
              <w:tabs>
                <w:tab w:val="right" w:pos="1202"/>
              </w:tabs>
              <w:spacing w:after="0" w:line="240" w:lineRule="auto"/>
              <w:outlineLvl w:val="0"/>
              <w:rPr>
                <w:rFonts w:ascii="Arial" w:eastAsia="Calibri" w:hAnsi="Arial" w:cs="Arial"/>
                <w:bCs/>
                <w:noProof/>
                <w:sz w:val="20"/>
                <w:szCs w:val="20"/>
                <w:lang w:val="en-GB"/>
              </w:rPr>
            </w:pPr>
            <w:r w:rsidRPr="006F4AB6">
              <w:rPr>
                <w:rFonts w:ascii="Arial" w:eastAsia="Calibri" w:hAnsi="Arial" w:cs="Arial"/>
                <w:bCs/>
                <w:noProof/>
                <w:sz w:val="20"/>
                <w:szCs w:val="20"/>
                <w:lang w:val="en-GB"/>
              </w:rPr>
              <w:t xml:space="preserve">Balance as of 1 January </w:t>
            </w:r>
          </w:p>
        </w:tc>
        <w:tc>
          <w:tcPr>
            <w:tcW w:w="747" w:type="pct"/>
            <w:tcBorders>
              <w:top w:val="nil"/>
              <w:left w:val="nil"/>
              <w:bottom w:val="nil"/>
              <w:right w:val="nil"/>
            </w:tcBorders>
            <w:shd w:val="clear" w:color="auto" w:fill="auto"/>
            <w:vAlign w:val="bottom"/>
          </w:tcPr>
          <w:p w14:paraId="562831B4" w14:textId="5E7EDFD4"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14,637</w:t>
            </w:r>
          </w:p>
        </w:tc>
        <w:tc>
          <w:tcPr>
            <w:tcW w:w="747" w:type="pct"/>
            <w:tcBorders>
              <w:top w:val="nil"/>
              <w:left w:val="nil"/>
              <w:right w:val="nil"/>
            </w:tcBorders>
            <w:shd w:val="clear" w:color="auto" w:fill="auto"/>
            <w:vAlign w:val="bottom"/>
          </w:tcPr>
          <w:p w14:paraId="5F07B475" w14:textId="2D9F9BF0"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10</w:t>
            </w:r>
            <w:r>
              <w:rPr>
                <w:rFonts w:ascii="Arial" w:eastAsia="Calibri" w:hAnsi="Arial" w:cs="Arial"/>
                <w:sz w:val="20"/>
                <w:szCs w:val="20"/>
              </w:rPr>
              <w:t>,</w:t>
            </w:r>
            <w:r w:rsidRPr="00531CE5">
              <w:rPr>
                <w:rFonts w:ascii="Arial" w:eastAsia="Calibri" w:hAnsi="Arial" w:cs="Arial"/>
                <w:sz w:val="20"/>
                <w:szCs w:val="20"/>
              </w:rPr>
              <w:t>714</w:t>
            </w:r>
          </w:p>
        </w:tc>
        <w:tc>
          <w:tcPr>
            <w:tcW w:w="747" w:type="pct"/>
            <w:tcBorders>
              <w:top w:val="nil"/>
              <w:left w:val="nil"/>
              <w:bottom w:val="nil"/>
              <w:right w:val="nil"/>
            </w:tcBorders>
            <w:shd w:val="clear" w:color="auto" w:fill="auto"/>
            <w:vAlign w:val="bottom"/>
          </w:tcPr>
          <w:p w14:paraId="45A2E630" w14:textId="1AF87403"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BF3922">
              <w:rPr>
                <w:rFonts w:ascii="Arial" w:hAnsi="Arial" w:cs="Arial"/>
                <w:sz w:val="20"/>
                <w:szCs w:val="20"/>
              </w:rPr>
              <w:t xml:space="preserve"> 14</w:t>
            </w:r>
            <w:r>
              <w:rPr>
                <w:rFonts w:ascii="Arial" w:hAnsi="Arial" w:cs="Arial"/>
                <w:sz w:val="20"/>
                <w:szCs w:val="20"/>
              </w:rPr>
              <w:t>,</w:t>
            </w:r>
            <w:r w:rsidRPr="00BF3922">
              <w:rPr>
                <w:rFonts w:ascii="Arial" w:hAnsi="Arial" w:cs="Arial"/>
                <w:sz w:val="20"/>
                <w:szCs w:val="20"/>
              </w:rPr>
              <w:t xml:space="preserve">637 </w:t>
            </w:r>
          </w:p>
        </w:tc>
        <w:tc>
          <w:tcPr>
            <w:tcW w:w="746" w:type="pct"/>
            <w:tcBorders>
              <w:top w:val="nil"/>
              <w:left w:val="nil"/>
              <w:right w:val="nil"/>
            </w:tcBorders>
            <w:shd w:val="clear" w:color="auto" w:fill="auto"/>
            <w:vAlign w:val="bottom"/>
          </w:tcPr>
          <w:p w14:paraId="156598AE" w14:textId="515D5ECB"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10</w:t>
            </w:r>
            <w:r>
              <w:rPr>
                <w:rFonts w:ascii="Arial" w:eastAsia="Calibri" w:hAnsi="Arial" w:cs="Arial"/>
                <w:sz w:val="20"/>
                <w:szCs w:val="20"/>
              </w:rPr>
              <w:t>,</w:t>
            </w:r>
            <w:r w:rsidRPr="00531CE5">
              <w:rPr>
                <w:rFonts w:ascii="Arial" w:eastAsia="Calibri" w:hAnsi="Arial" w:cs="Arial"/>
                <w:sz w:val="20"/>
                <w:szCs w:val="20"/>
              </w:rPr>
              <w:t>714</w:t>
            </w:r>
          </w:p>
        </w:tc>
      </w:tr>
      <w:tr w:rsidR="00CE1CCF" w:rsidRPr="0034000C" w14:paraId="2982696B" w14:textId="77777777" w:rsidTr="00541066">
        <w:trPr>
          <w:trHeight w:val="312"/>
        </w:trPr>
        <w:tc>
          <w:tcPr>
            <w:tcW w:w="2013" w:type="pct"/>
            <w:vAlign w:val="bottom"/>
          </w:tcPr>
          <w:p w14:paraId="7189017E" w14:textId="32CE81CA" w:rsidR="00CE1CCF" w:rsidRPr="006F4AB6" w:rsidRDefault="00CE1CCF" w:rsidP="00CE1CCF">
            <w:pPr>
              <w:tabs>
                <w:tab w:val="right" w:pos="1202"/>
              </w:tabs>
              <w:spacing w:after="0" w:line="240" w:lineRule="auto"/>
              <w:outlineLvl w:val="0"/>
              <w:rPr>
                <w:rFonts w:ascii="Arial" w:eastAsia="Calibri" w:hAnsi="Arial" w:cs="Arial"/>
                <w:b/>
                <w:bCs/>
                <w:noProof/>
                <w:sz w:val="20"/>
                <w:szCs w:val="20"/>
                <w:lang w:val="en-GB"/>
              </w:rPr>
            </w:pPr>
            <w:r w:rsidRPr="006F4AB6">
              <w:rPr>
                <w:rFonts w:ascii="Arial" w:eastAsia="Calibri" w:hAnsi="Arial" w:cs="Arial"/>
                <w:noProof/>
                <w:sz w:val="20"/>
                <w:szCs w:val="20"/>
                <w:lang w:val="en-GB"/>
              </w:rPr>
              <w:t xml:space="preserve">Net </w:t>
            </w:r>
            <w:r w:rsidR="00982513">
              <w:rPr>
                <w:rFonts w:ascii="Arial" w:eastAsia="Calibri" w:hAnsi="Arial" w:cs="Arial"/>
                <w:noProof/>
                <w:sz w:val="20"/>
                <w:szCs w:val="20"/>
                <w:lang w:val="en-GB"/>
              </w:rPr>
              <w:t>(re</w:t>
            </w:r>
            <w:r w:rsidRPr="000A6BEA">
              <w:rPr>
                <w:rFonts w:ascii="Arial" w:eastAsia="Calibri" w:hAnsi="Arial" w:cs="Arial"/>
                <w:noProof/>
                <w:sz w:val="20"/>
                <w:szCs w:val="20"/>
                <w:lang w:val="en-GB"/>
              </w:rPr>
              <w:t>lease</w:t>
            </w:r>
            <w:r w:rsidRPr="006F4AB6">
              <w:rPr>
                <w:rFonts w:ascii="Arial" w:eastAsia="Calibri" w:hAnsi="Arial" w:cs="Arial"/>
                <w:noProof/>
                <w:sz w:val="20"/>
                <w:szCs w:val="20"/>
                <w:lang w:val="en-GB"/>
              </w:rPr>
              <w:t>)</w:t>
            </w:r>
            <w:r w:rsidR="00982513">
              <w:rPr>
                <w:rFonts w:ascii="Arial" w:eastAsia="Calibri" w:hAnsi="Arial" w:cs="Arial"/>
                <w:noProof/>
                <w:sz w:val="20"/>
                <w:szCs w:val="20"/>
                <w:lang w:val="en-GB"/>
              </w:rPr>
              <w:t>/increase</w:t>
            </w:r>
            <w:r w:rsidRPr="006F4AB6">
              <w:rPr>
                <w:rFonts w:ascii="Arial" w:eastAsia="Calibri" w:hAnsi="Arial" w:cs="Arial"/>
                <w:noProof/>
                <w:sz w:val="20"/>
                <w:szCs w:val="20"/>
                <w:lang w:val="en-GB"/>
              </w:rPr>
              <w:t xml:space="preserve"> of loss allowances on guarantees</w:t>
            </w:r>
          </w:p>
        </w:tc>
        <w:tc>
          <w:tcPr>
            <w:tcW w:w="747" w:type="pct"/>
            <w:tcBorders>
              <w:left w:val="nil"/>
              <w:bottom w:val="single" w:sz="4" w:space="0" w:color="auto"/>
              <w:right w:val="nil"/>
            </w:tcBorders>
            <w:shd w:val="clear" w:color="auto" w:fill="auto"/>
            <w:vAlign w:val="bottom"/>
          </w:tcPr>
          <w:p w14:paraId="300B3071" w14:textId="5902AA1D" w:rsidR="00CE1CCF" w:rsidRPr="0034000C" w:rsidRDefault="00CE1CCF" w:rsidP="00CE1CCF">
            <w:pPr>
              <w:tabs>
                <w:tab w:val="right" w:pos="1202"/>
              </w:tabs>
              <w:spacing w:after="0" w:line="240" w:lineRule="auto"/>
              <w:jc w:val="right"/>
              <w:outlineLvl w:val="0"/>
              <w:rPr>
                <w:rFonts w:ascii="Arial" w:eastAsia="Calibri" w:hAnsi="Arial" w:cs="Arial"/>
                <w:sz w:val="20"/>
                <w:szCs w:val="20"/>
              </w:rPr>
            </w:pPr>
            <w:r>
              <w:rPr>
                <w:rFonts w:ascii="Arial" w:eastAsia="Calibri" w:hAnsi="Arial" w:cs="Arial"/>
                <w:color w:val="000000" w:themeColor="text1"/>
                <w:sz w:val="20"/>
                <w:szCs w:val="20"/>
              </w:rPr>
              <w:t>(2,601)</w:t>
            </w:r>
          </w:p>
        </w:tc>
        <w:tc>
          <w:tcPr>
            <w:tcW w:w="747" w:type="pct"/>
            <w:tcBorders>
              <w:left w:val="nil"/>
              <w:bottom w:val="single" w:sz="4" w:space="0" w:color="auto"/>
              <w:right w:val="nil"/>
            </w:tcBorders>
            <w:shd w:val="clear" w:color="auto" w:fill="auto"/>
            <w:vAlign w:val="bottom"/>
          </w:tcPr>
          <w:p w14:paraId="384E27A8" w14:textId="5F2E1EFA"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2</w:t>
            </w:r>
            <w:r>
              <w:rPr>
                <w:rFonts w:ascii="Arial" w:eastAsia="Calibri" w:hAnsi="Arial" w:cs="Arial"/>
                <w:sz w:val="20"/>
                <w:szCs w:val="20"/>
              </w:rPr>
              <w:t>,</w:t>
            </w:r>
            <w:r w:rsidRPr="00531CE5">
              <w:rPr>
                <w:rFonts w:ascii="Arial" w:eastAsia="Calibri" w:hAnsi="Arial" w:cs="Arial"/>
                <w:sz w:val="20"/>
                <w:szCs w:val="20"/>
              </w:rPr>
              <w:t>375</w:t>
            </w:r>
          </w:p>
        </w:tc>
        <w:tc>
          <w:tcPr>
            <w:tcW w:w="747" w:type="pct"/>
            <w:tcBorders>
              <w:left w:val="nil"/>
              <w:bottom w:val="single" w:sz="4" w:space="0" w:color="auto"/>
              <w:right w:val="nil"/>
            </w:tcBorders>
            <w:shd w:val="clear" w:color="auto" w:fill="auto"/>
            <w:vAlign w:val="bottom"/>
          </w:tcPr>
          <w:p w14:paraId="2954323F" w14:textId="0A4CE274"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BF3922">
              <w:rPr>
                <w:rFonts w:ascii="Arial" w:hAnsi="Arial" w:cs="Arial"/>
                <w:sz w:val="20"/>
                <w:szCs w:val="20"/>
              </w:rPr>
              <w:t xml:space="preserve"> (2</w:t>
            </w:r>
            <w:r>
              <w:rPr>
                <w:rFonts w:ascii="Arial" w:hAnsi="Arial" w:cs="Arial"/>
                <w:sz w:val="20"/>
                <w:szCs w:val="20"/>
              </w:rPr>
              <w:t>,</w:t>
            </w:r>
            <w:r w:rsidRPr="00BF3922">
              <w:rPr>
                <w:rFonts w:ascii="Arial" w:hAnsi="Arial" w:cs="Arial"/>
                <w:sz w:val="20"/>
                <w:szCs w:val="20"/>
              </w:rPr>
              <w:t>601)</w:t>
            </w:r>
          </w:p>
        </w:tc>
        <w:tc>
          <w:tcPr>
            <w:tcW w:w="746" w:type="pct"/>
            <w:tcBorders>
              <w:left w:val="nil"/>
              <w:bottom w:val="single" w:sz="4" w:space="0" w:color="auto"/>
              <w:right w:val="nil"/>
            </w:tcBorders>
            <w:shd w:val="clear" w:color="auto" w:fill="auto"/>
            <w:vAlign w:val="bottom"/>
          </w:tcPr>
          <w:p w14:paraId="1E18690A" w14:textId="060A64D8"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2</w:t>
            </w:r>
            <w:r>
              <w:rPr>
                <w:rFonts w:ascii="Arial" w:eastAsia="Calibri" w:hAnsi="Arial" w:cs="Arial"/>
                <w:sz w:val="20"/>
                <w:szCs w:val="20"/>
              </w:rPr>
              <w:t>,</w:t>
            </w:r>
            <w:r w:rsidRPr="00531CE5">
              <w:rPr>
                <w:rFonts w:ascii="Arial" w:eastAsia="Calibri" w:hAnsi="Arial" w:cs="Arial"/>
                <w:sz w:val="20"/>
                <w:szCs w:val="20"/>
              </w:rPr>
              <w:t>375</w:t>
            </w:r>
          </w:p>
        </w:tc>
      </w:tr>
      <w:tr w:rsidR="00CE1CCF" w:rsidRPr="0034000C" w14:paraId="35B0308D" w14:textId="77777777" w:rsidTr="00732503">
        <w:trPr>
          <w:trHeight w:val="312"/>
        </w:trPr>
        <w:tc>
          <w:tcPr>
            <w:tcW w:w="2013" w:type="pct"/>
            <w:vAlign w:val="bottom"/>
          </w:tcPr>
          <w:p w14:paraId="0B12FDF9" w14:textId="568FB918" w:rsidR="00CE1CCF" w:rsidRPr="00936D68" w:rsidRDefault="00CE1CCF" w:rsidP="00CE1CCF">
            <w:pPr>
              <w:tabs>
                <w:tab w:val="right" w:pos="1202"/>
              </w:tabs>
              <w:spacing w:after="0" w:line="240" w:lineRule="auto"/>
              <w:outlineLvl w:val="0"/>
              <w:rPr>
                <w:rFonts w:ascii="Arial" w:eastAsia="Calibri" w:hAnsi="Arial" w:cs="Arial"/>
                <w:b/>
                <w:bCs/>
                <w:i/>
                <w:noProof/>
                <w:sz w:val="20"/>
                <w:szCs w:val="20"/>
                <w:lang w:val="en-GB"/>
              </w:rPr>
            </w:pPr>
            <w:r w:rsidRPr="00936D68">
              <w:rPr>
                <w:rFonts w:ascii="Arial" w:eastAsia="Calibri" w:hAnsi="Arial" w:cs="Arial"/>
                <w:i/>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72A5F399" w14:textId="31EF0F8D" w:rsidR="00CE1CCF" w:rsidRPr="0034000C" w:rsidRDefault="00CE1CCF" w:rsidP="00CE1CCF">
            <w:pPr>
              <w:tabs>
                <w:tab w:val="right" w:pos="1202"/>
              </w:tabs>
              <w:spacing w:after="0" w:line="240" w:lineRule="auto"/>
              <w:jc w:val="right"/>
              <w:outlineLvl w:val="0"/>
              <w:rPr>
                <w:rFonts w:ascii="Arial" w:eastAsia="Calibri" w:hAnsi="Arial" w:cs="Arial"/>
                <w:i/>
                <w:sz w:val="20"/>
                <w:szCs w:val="20"/>
              </w:rPr>
            </w:pPr>
            <w:r>
              <w:rPr>
                <w:rFonts w:ascii="Arial" w:eastAsia="Calibri" w:hAnsi="Arial" w:cs="Arial"/>
                <w:bCs/>
                <w:i/>
                <w:iCs/>
                <w:color w:val="000000" w:themeColor="text1"/>
                <w:sz w:val="20"/>
                <w:szCs w:val="20"/>
              </w:rPr>
              <w:t>(2,601)</w:t>
            </w:r>
          </w:p>
        </w:tc>
        <w:tc>
          <w:tcPr>
            <w:tcW w:w="747" w:type="pct"/>
            <w:tcBorders>
              <w:top w:val="single" w:sz="4" w:space="0" w:color="auto"/>
              <w:left w:val="nil"/>
              <w:bottom w:val="single" w:sz="4" w:space="0" w:color="auto"/>
              <w:right w:val="nil"/>
            </w:tcBorders>
            <w:shd w:val="clear" w:color="auto" w:fill="auto"/>
            <w:vAlign w:val="bottom"/>
          </w:tcPr>
          <w:p w14:paraId="637F32FC" w14:textId="07674007"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bCs/>
                <w:i/>
                <w:sz w:val="20"/>
                <w:szCs w:val="20"/>
              </w:rPr>
              <w:t>2</w:t>
            </w:r>
            <w:r>
              <w:rPr>
                <w:rFonts w:ascii="Arial" w:eastAsia="Calibri" w:hAnsi="Arial" w:cs="Arial"/>
                <w:bCs/>
                <w:i/>
                <w:sz w:val="20"/>
                <w:szCs w:val="20"/>
              </w:rPr>
              <w:t>,</w:t>
            </w:r>
            <w:r w:rsidRPr="00531CE5">
              <w:rPr>
                <w:rFonts w:ascii="Arial" w:eastAsia="Calibri" w:hAnsi="Arial" w:cs="Arial"/>
                <w:bCs/>
                <w:i/>
                <w:sz w:val="20"/>
                <w:szCs w:val="20"/>
              </w:rPr>
              <w:t>375</w:t>
            </w:r>
          </w:p>
        </w:tc>
        <w:tc>
          <w:tcPr>
            <w:tcW w:w="747" w:type="pct"/>
            <w:tcBorders>
              <w:top w:val="single" w:sz="4" w:space="0" w:color="auto"/>
              <w:left w:val="nil"/>
              <w:bottom w:val="single" w:sz="4" w:space="0" w:color="auto"/>
              <w:right w:val="nil"/>
            </w:tcBorders>
            <w:shd w:val="clear" w:color="auto" w:fill="auto"/>
            <w:vAlign w:val="bottom"/>
          </w:tcPr>
          <w:p w14:paraId="21D3D7DF" w14:textId="6402CB16"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BF3922">
              <w:rPr>
                <w:rFonts w:ascii="Arial" w:hAnsi="Arial" w:cs="Arial"/>
                <w:i/>
                <w:iCs/>
                <w:sz w:val="20"/>
                <w:szCs w:val="20"/>
              </w:rPr>
              <w:t xml:space="preserve"> (2</w:t>
            </w:r>
            <w:r>
              <w:rPr>
                <w:rFonts w:ascii="Arial" w:hAnsi="Arial" w:cs="Arial"/>
                <w:i/>
                <w:iCs/>
                <w:sz w:val="20"/>
                <w:szCs w:val="20"/>
              </w:rPr>
              <w:t>,</w:t>
            </w:r>
            <w:r w:rsidRPr="00BF3922">
              <w:rPr>
                <w:rFonts w:ascii="Arial" w:hAnsi="Arial" w:cs="Arial"/>
                <w:i/>
                <w:iCs/>
                <w:sz w:val="20"/>
                <w:szCs w:val="20"/>
              </w:rPr>
              <w:t>601)</w:t>
            </w:r>
          </w:p>
        </w:tc>
        <w:tc>
          <w:tcPr>
            <w:tcW w:w="746" w:type="pct"/>
            <w:tcBorders>
              <w:top w:val="single" w:sz="4" w:space="0" w:color="auto"/>
              <w:left w:val="nil"/>
              <w:bottom w:val="single" w:sz="4" w:space="0" w:color="auto"/>
              <w:right w:val="nil"/>
            </w:tcBorders>
            <w:shd w:val="clear" w:color="auto" w:fill="auto"/>
            <w:vAlign w:val="bottom"/>
          </w:tcPr>
          <w:p w14:paraId="570D562F" w14:textId="57CB76CD"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bCs/>
                <w:i/>
                <w:sz w:val="20"/>
                <w:szCs w:val="20"/>
              </w:rPr>
              <w:t>2</w:t>
            </w:r>
            <w:r>
              <w:rPr>
                <w:rFonts w:ascii="Arial" w:eastAsia="Calibri" w:hAnsi="Arial" w:cs="Arial"/>
                <w:bCs/>
                <w:i/>
                <w:sz w:val="20"/>
                <w:szCs w:val="20"/>
              </w:rPr>
              <w:t>,</w:t>
            </w:r>
            <w:r w:rsidRPr="00531CE5">
              <w:rPr>
                <w:rFonts w:ascii="Arial" w:eastAsia="Calibri" w:hAnsi="Arial" w:cs="Arial"/>
                <w:bCs/>
                <w:i/>
                <w:sz w:val="20"/>
                <w:szCs w:val="20"/>
              </w:rPr>
              <w:t>375</w:t>
            </w:r>
          </w:p>
        </w:tc>
      </w:tr>
      <w:tr w:rsidR="00CE1CCF" w:rsidRPr="0034000C" w14:paraId="22B72D36" w14:textId="77777777" w:rsidTr="00732503">
        <w:trPr>
          <w:trHeight w:val="312"/>
        </w:trPr>
        <w:tc>
          <w:tcPr>
            <w:tcW w:w="2013" w:type="pct"/>
            <w:vAlign w:val="bottom"/>
          </w:tcPr>
          <w:p w14:paraId="43436524" w14:textId="4D54B2E6" w:rsidR="00CE1CCF" w:rsidRPr="00936D68" w:rsidRDefault="00CE1CCF" w:rsidP="00CE1CCF">
            <w:pPr>
              <w:tabs>
                <w:tab w:val="right" w:pos="1202"/>
              </w:tabs>
              <w:spacing w:after="0" w:line="240" w:lineRule="auto"/>
              <w:outlineLvl w:val="0"/>
              <w:rPr>
                <w:rFonts w:ascii="Arial" w:eastAsia="Calibri" w:hAnsi="Arial" w:cs="Arial"/>
                <w:noProof/>
                <w:sz w:val="20"/>
                <w:szCs w:val="20"/>
                <w:lang w:val="en-GB"/>
              </w:rPr>
            </w:pPr>
            <w:r w:rsidRPr="00936D68">
              <w:rPr>
                <w:rFonts w:ascii="Arial" w:eastAsia="Calibri" w:hAnsi="Arial" w:cs="Arial"/>
                <w:noProof/>
                <w:sz w:val="20"/>
                <w:szCs w:val="20"/>
                <w:lang w:val="en-GB"/>
              </w:rPr>
              <w:t>Net increase/(release) of loss allowances on commitments</w:t>
            </w:r>
          </w:p>
        </w:tc>
        <w:tc>
          <w:tcPr>
            <w:tcW w:w="747" w:type="pct"/>
            <w:tcBorders>
              <w:top w:val="single" w:sz="4" w:space="0" w:color="auto"/>
              <w:left w:val="nil"/>
              <w:bottom w:val="single" w:sz="4" w:space="0" w:color="auto"/>
              <w:right w:val="nil"/>
            </w:tcBorders>
            <w:shd w:val="clear" w:color="auto" w:fill="auto"/>
            <w:vAlign w:val="bottom"/>
          </w:tcPr>
          <w:p w14:paraId="0B8C00B4" w14:textId="651051C0" w:rsidR="00CE1CCF" w:rsidRPr="0034000C" w:rsidRDefault="00CE1CCF" w:rsidP="00CE1CCF">
            <w:pPr>
              <w:tabs>
                <w:tab w:val="right" w:pos="1202"/>
              </w:tabs>
              <w:spacing w:after="0" w:line="240" w:lineRule="auto"/>
              <w:jc w:val="right"/>
              <w:outlineLvl w:val="0"/>
              <w:rPr>
                <w:rFonts w:ascii="Arial" w:eastAsia="Calibri" w:hAnsi="Arial" w:cs="Arial"/>
                <w:sz w:val="20"/>
                <w:szCs w:val="20"/>
              </w:rPr>
            </w:pPr>
            <w:r>
              <w:rPr>
                <w:rFonts w:ascii="Arial" w:eastAsia="Calibri" w:hAnsi="Arial" w:cs="Arial"/>
                <w:bCs/>
                <w:color w:val="000000" w:themeColor="text1"/>
                <w:sz w:val="20"/>
                <w:szCs w:val="20"/>
              </w:rPr>
              <w:t>(3,614)</w:t>
            </w:r>
          </w:p>
        </w:tc>
        <w:tc>
          <w:tcPr>
            <w:tcW w:w="747" w:type="pct"/>
            <w:tcBorders>
              <w:top w:val="single" w:sz="4" w:space="0" w:color="auto"/>
              <w:left w:val="nil"/>
              <w:bottom w:val="single" w:sz="4" w:space="0" w:color="auto"/>
              <w:right w:val="nil"/>
            </w:tcBorders>
            <w:shd w:val="clear" w:color="auto" w:fill="auto"/>
            <w:vAlign w:val="bottom"/>
          </w:tcPr>
          <w:p w14:paraId="1503BF14" w14:textId="1F1012E7"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bCs/>
                <w:sz w:val="20"/>
                <w:szCs w:val="20"/>
              </w:rPr>
              <w:t>1</w:t>
            </w:r>
            <w:r>
              <w:rPr>
                <w:rFonts w:ascii="Arial" w:eastAsia="Calibri" w:hAnsi="Arial" w:cs="Arial"/>
                <w:bCs/>
                <w:sz w:val="20"/>
                <w:szCs w:val="20"/>
              </w:rPr>
              <w:t>,</w:t>
            </w:r>
            <w:r w:rsidRPr="00531CE5">
              <w:rPr>
                <w:rFonts w:ascii="Arial" w:eastAsia="Calibri" w:hAnsi="Arial" w:cs="Arial"/>
                <w:bCs/>
                <w:sz w:val="20"/>
                <w:szCs w:val="20"/>
              </w:rPr>
              <w:t>520</w:t>
            </w:r>
          </w:p>
        </w:tc>
        <w:tc>
          <w:tcPr>
            <w:tcW w:w="747" w:type="pct"/>
            <w:tcBorders>
              <w:top w:val="single" w:sz="4" w:space="0" w:color="auto"/>
              <w:left w:val="nil"/>
              <w:bottom w:val="single" w:sz="4" w:space="0" w:color="auto"/>
              <w:right w:val="nil"/>
            </w:tcBorders>
            <w:shd w:val="clear" w:color="auto" w:fill="auto"/>
            <w:vAlign w:val="bottom"/>
          </w:tcPr>
          <w:p w14:paraId="4BC612E5" w14:textId="61AC84A2"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BF3922">
              <w:rPr>
                <w:rFonts w:ascii="Arial" w:hAnsi="Arial" w:cs="Arial"/>
                <w:sz w:val="20"/>
                <w:szCs w:val="20"/>
              </w:rPr>
              <w:t xml:space="preserve"> (3</w:t>
            </w:r>
            <w:r>
              <w:rPr>
                <w:rFonts w:ascii="Arial" w:hAnsi="Arial" w:cs="Arial"/>
                <w:sz w:val="20"/>
                <w:szCs w:val="20"/>
              </w:rPr>
              <w:t>,</w:t>
            </w:r>
            <w:r w:rsidRPr="00BF3922">
              <w:rPr>
                <w:rFonts w:ascii="Arial" w:hAnsi="Arial" w:cs="Arial"/>
                <w:sz w:val="20"/>
                <w:szCs w:val="20"/>
              </w:rPr>
              <w:t>614)</w:t>
            </w:r>
          </w:p>
        </w:tc>
        <w:tc>
          <w:tcPr>
            <w:tcW w:w="746" w:type="pct"/>
            <w:tcBorders>
              <w:top w:val="single" w:sz="4" w:space="0" w:color="auto"/>
              <w:left w:val="nil"/>
              <w:bottom w:val="single" w:sz="4" w:space="0" w:color="auto"/>
              <w:right w:val="nil"/>
            </w:tcBorders>
            <w:shd w:val="clear" w:color="auto" w:fill="auto"/>
            <w:vAlign w:val="bottom"/>
          </w:tcPr>
          <w:p w14:paraId="08CFB09D" w14:textId="3399897D"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bCs/>
                <w:sz w:val="20"/>
                <w:szCs w:val="20"/>
              </w:rPr>
              <w:t>1</w:t>
            </w:r>
            <w:r>
              <w:rPr>
                <w:rFonts w:ascii="Arial" w:eastAsia="Calibri" w:hAnsi="Arial" w:cs="Arial"/>
                <w:bCs/>
                <w:sz w:val="20"/>
                <w:szCs w:val="20"/>
              </w:rPr>
              <w:t>,</w:t>
            </w:r>
            <w:r w:rsidRPr="00531CE5">
              <w:rPr>
                <w:rFonts w:ascii="Arial" w:eastAsia="Calibri" w:hAnsi="Arial" w:cs="Arial"/>
                <w:bCs/>
                <w:sz w:val="20"/>
                <w:szCs w:val="20"/>
              </w:rPr>
              <w:t>520</w:t>
            </w:r>
          </w:p>
        </w:tc>
      </w:tr>
      <w:tr w:rsidR="00CE1CCF" w:rsidRPr="0034000C" w14:paraId="2B3AA4C0" w14:textId="77777777" w:rsidTr="00732503">
        <w:trPr>
          <w:trHeight w:val="312"/>
        </w:trPr>
        <w:tc>
          <w:tcPr>
            <w:tcW w:w="2013" w:type="pct"/>
            <w:vAlign w:val="bottom"/>
          </w:tcPr>
          <w:p w14:paraId="684E309B" w14:textId="501046F8" w:rsidR="00CE1CCF" w:rsidRPr="00936D68" w:rsidRDefault="00CE1CCF" w:rsidP="00CE1CCF">
            <w:pPr>
              <w:tabs>
                <w:tab w:val="right" w:pos="1202"/>
              </w:tabs>
              <w:spacing w:after="0" w:line="240" w:lineRule="auto"/>
              <w:outlineLvl w:val="0"/>
              <w:rPr>
                <w:rFonts w:ascii="Arial" w:eastAsia="Calibri" w:hAnsi="Arial" w:cs="Arial"/>
                <w:i/>
                <w:iCs/>
                <w:noProof/>
                <w:sz w:val="20"/>
                <w:szCs w:val="20"/>
                <w:lang w:val="en-GB"/>
              </w:rPr>
            </w:pPr>
            <w:r w:rsidRPr="00936D68">
              <w:rPr>
                <w:rFonts w:ascii="Arial" w:eastAsia="Calibri" w:hAnsi="Arial" w:cs="Arial"/>
                <w:i/>
                <w:iCs/>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1AAB88CC" w14:textId="7E898B38" w:rsidR="00CE1CCF" w:rsidRPr="00DF5F49" w:rsidRDefault="00CE1CCF" w:rsidP="00CE1CCF">
            <w:pPr>
              <w:tabs>
                <w:tab w:val="right" w:pos="1202"/>
              </w:tabs>
              <w:spacing w:after="0" w:line="240" w:lineRule="auto"/>
              <w:jc w:val="right"/>
              <w:outlineLvl w:val="0"/>
              <w:rPr>
                <w:rFonts w:ascii="Arial" w:eastAsia="Calibri" w:hAnsi="Arial" w:cs="Arial"/>
                <w:i/>
                <w:iCs/>
                <w:sz w:val="20"/>
                <w:szCs w:val="20"/>
              </w:rPr>
            </w:pPr>
            <w:r>
              <w:rPr>
                <w:rFonts w:ascii="Arial" w:eastAsia="Calibri" w:hAnsi="Arial" w:cs="Arial"/>
                <w:bCs/>
                <w:i/>
                <w:iCs/>
                <w:color w:val="000000" w:themeColor="text1"/>
                <w:sz w:val="20"/>
                <w:szCs w:val="20"/>
              </w:rPr>
              <w:t>(3,614)</w:t>
            </w:r>
          </w:p>
        </w:tc>
        <w:tc>
          <w:tcPr>
            <w:tcW w:w="747" w:type="pct"/>
            <w:tcBorders>
              <w:top w:val="single" w:sz="4" w:space="0" w:color="auto"/>
              <w:left w:val="nil"/>
              <w:bottom w:val="single" w:sz="4" w:space="0" w:color="auto"/>
              <w:right w:val="nil"/>
            </w:tcBorders>
            <w:shd w:val="clear" w:color="auto" w:fill="auto"/>
            <w:vAlign w:val="bottom"/>
          </w:tcPr>
          <w:p w14:paraId="41ABAF75" w14:textId="46B1F0E6" w:rsidR="00CE1CCF" w:rsidRPr="00DF5F49" w:rsidRDefault="00CE1CCF" w:rsidP="00CE1CCF">
            <w:pPr>
              <w:tabs>
                <w:tab w:val="right" w:pos="1202"/>
              </w:tabs>
              <w:spacing w:after="0" w:line="240" w:lineRule="auto"/>
              <w:jc w:val="right"/>
              <w:outlineLvl w:val="0"/>
              <w:rPr>
                <w:rFonts w:ascii="Arial" w:eastAsia="Calibri" w:hAnsi="Arial" w:cs="Arial"/>
                <w:bCs/>
                <w:i/>
                <w:iCs/>
                <w:noProof/>
                <w:sz w:val="20"/>
                <w:szCs w:val="20"/>
                <w:lang w:val="en-GB"/>
              </w:rPr>
            </w:pPr>
            <w:r w:rsidRPr="00531CE5">
              <w:rPr>
                <w:rFonts w:ascii="Arial" w:eastAsia="Calibri" w:hAnsi="Arial" w:cs="Arial"/>
                <w:bCs/>
                <w:i/>
                <w:sz w:val="20"/>
                <w:szCs w:val="20"/>
              </w:rPr>
              <w:t>1</w:t>
            </w:r>
            <w:r>
              <w:rPr>
                <w:rFonts w:ascii="Arial" w:eastAsia="Calibri" w:hAnsi="Arial" w:cs="Arial"/>
                <w:bCs/>
                <w:i/>
                <w:sz w:val="20"/>
                <w:szCs w:val="20"/>
              </w:rPr>
              <w:t>,</w:t>
            </w:r>
            <w:r w:rsidRPr="00531CE5">
              <w:rPr>
                <w:rFonts w:ascii="Arial" w:eastAsia="Calibri" w:hAnsi="Arial" w:cs="Arial"/>
                <w:bCs/>
                <w:i/>
                <w:sz w:val="20"/>
                <w:szCs w:val="20"/>
              </w:rPr>
              <w:t>520</w:t>
            </w:r>
          </w:p>
        </w:tc>
        <w:tc>
          <w:tcPr>
            <w:tcW w:w="747" w:type="pct"/>
            <w:tcBorders>
              <w:top w:val="single" w:sz="4" w:space="0" w:color="auto"/>
              <w:left w:val="nil"/>
              <w:bottom w:val="single" w:sz="4" w:space="0" w:color="auto"/>
              <w:right w:val="nil"/>
            </w:tcBorders>
            <w:shd w:val="clear" w:color="auto" w:fill="auto"/>
            <w:vAlign w:val="bottom"/>
          </w:tcPr>
          <w:p w14:paraId="727701EE" w14:textId="082E2F3B" w:rsidR="00CE1CCF" w:rsidRPr="00DF5F49" w:rsidRDefault="00CE1CCF" w:rsidP="00CE1CCF">
            <w:pPr>
              <w:tabs>
                <w:tab w:val="right" w:pos="1202"/>
              </w:tabs>
              <w:spacing w:after="0" w:line="240" w:lineRule="auto"/>
              <w:jc w:val="right"/>
              <w:outlineLvl w:val="0"/>
              <w:rPr>
                <w:rFonts w:ascii="Arial" w:eastAsia="Calibri" w:hAnsi="Arial" w:cs="Arial"/>
                <w:bCs/>
                <w:i/>
                <w:iCs/>
                <w:noProof/>
                <w:sz w:val="20"/>
                <w:szCs w:val="20"/>
                <w:lang w:val="en-GB"/>
              </w:rPr>
            </w:pPr>
            <w:r w:rsidRPr="00BF3922">
              <w:rPr>
                <w:rFonts w:ascii="Arial" w:hAnsi="Arial" w:cs="Arial"/>
                <w:i/>
                <w:iCs/>
                <w:sz w:val="20"/>
                <w:szCs w:val="20"/>
              </w:rPr>
              <w:t xml:space="preserve"> (3</w:t>
            </w:r>
            <w:r>
              <w:rPr>
                <w:rFonts w:ascii="Arial" w:hAnsi="Arial" w:cs="Arial"/>
                <w:i/>
                <w:iCs/>
                <w:sz w:val="20"/>
                <w:szCs w:val="20"/>
              </w:rPr>
              <w:t>,</w:t>
            </w:r>
            <w:r w:rsidRPr="00BF3922">
              <w:rPr>
                <w:rFonts w:ascii="Arial" w:hAnsi="Arial" w:cs="Arial"/>
                <w:i/>
                <w:iCs/>
                <w:sz w:val="20"/>
                <w:szCs w:val="20"/>
              </w:rPr>
              <w:t>614)</w:t>
            </w:r>
          </w:p>
        </w:tc>
        <w:tc>
          <w:tcPr>
            <w:tcW w:w="746" w:type="pct"/>
            <w:tcBorders>
              <w:top w:val="single" w:sz="4" w:space="0" w:color="auto"/>
              <w:left w:val="nil"/>
              <w:bottom w:val="single" w:sz="4" w:space="0" w:color="auto"/>
              <w:right w:val="nil"/>
            </w:tcBorders>
            <w:shd w:val="clear" w:color="auto" w:fill="auto"/>
            <w:vAlign w:val="bottom"/>
          </w:tcPr>
          <w:p w14:paraId="5A91ECEA" w14:textId="243C5348" w:rsidR="00CE1CCF" w:rsidRPr="00DF5F49" w:rsidRDefault="00CE1CCF" w:rsidP="00CE1CCF">
            <w:pPr>
              <w:tabs>
                <w:tab w:val="right" w:pos="1202"/>
              </w:tabs>
              <w:spacing w:after="0" w:line="240" w:lineRule="auto"/>
              <w:jc w:val="right"/>
              <w:outlineLvl w:val="0"/>
              <w:rPr>
                <w:rFonts w:ascii="Arial" w:eastAsia="Calibri" w:hAnsi="Arial" w:cs="Arial"/>
                <w:bCs/>
                <w:i/>
                <w:iCs/>
                <w:noProof/>
                <w:sz w:val="20"/>
                <w:szCs w:val="20"/>
                <w:lang w:val="en-GB"/>
              </w:rPr>
            </w:pPr>
            <w:r w:rsidRPr="00531CE5">
              <w:rPr>
                <w:rFonts w:ascii="Arial" w:eastAsia="Calibri" w:hAnsi="Arial" w:cs="Arial"/>
                <w:bCs/>
                <w:i/>
                <w:sz w:val="20"/>
                <w:szCs w:val="20"/>
              </w:rPr>
              <w:t>1</w:t>
            </w:r>
            <w:r>
              <w:rPr>
                <w:rFonts w:ascii="Arial" w:eastAsia="Calibri" w:hAnsi="Arial" w:cs="Arial"/>
                <w:bCs/>
                <w:i/>
                <w:sz w:val="20"/>
                <w:szCs w:val="20"/>
              </w:rPr>
              <w:t>,</w:t>
            </w:r>
            <w:r w:rsidRPr="00531CE5">
              <w:rPr>
                <w:rFonts w:ascii="Arial" w:eastAsia="Calibri" w:hAnsi="Arial" w:cs="Arial"/>
                <w:bCs/>
                <w:i/>
                <w:sz w:val="20"/>
                <w:szCs w:val="20"/>
              </w:rPr>
              <w:t>520</w:t>
            </w:r>
          </w:p>
        </w:tc>
      </w:tr>
      <w:tr w:rsidR="00CE1CCF" w:rsidRPr="0034000C" w14:paraId="30959F1D" w14:textId="77777777" w:rsidTr="00541066">
        <w:trPr>
          <w:trHeight w:val="312"/>
        </w:trPr>
        <w:tc>
          <w:tcPr>
            <w:tcW w:w="2013" w:type="pct"/>
            <w:vAlign w:val="bottom"/>
          </w:tcPr>
          <w:p w14:paraId="03CF2821" w14:textId="77777777" w:rsidR="00CE1CCF" w:rsidRPr="00936D68" w:rsidRDefault="00CE1CCF" w:rsidP="00CE1CCF">
            <w:pPr>
              <w:tabs>
                <w:tab w:val="right" w:pos="1202"/>
              </w:tabs>
              <w:spacing w:after="0" w:line="240" w:lineRule="auto"/>
              <w:outlineLvl w:val="0"/>
              <w:rPr>
                <w:rFonts w:ascii="Arial" w:eastAsia="Calibri" w:hAnsi="Arial" w:cs="Arial"/>
                <w:i/>
                <w:noProof/>
                <w:sz w:val="20"/>
                <w:szCs w:val="20"/>
                <w:lang w:val="en-GB"/>
              </w:rPr>
            </w:pPr>
            <w:r w:rsidRPr="00936D68">
              <w:rPr>
                <w:rFonts w:ascii="Arial" w:eastAsia="Calibri" w:hAnsi="Arial" w:cs="Arial"/>
                <w:noProof/>
                <w:sz w:val="20"/>
                <w:szCs w:val="20"/>
                <w:lang w:val="en-GB"/>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14:paraId="3D432D51" w14:textId="78834AD5" w:rsidR="00CE1CCF" w:rsidRPr="0034000C" w:rsidRDefault="00982513" w:rsidP="00CE1CCF">
            <w:pPr>
              <w:tabs>
                <w:tab w:val="right" w:pos="1202"/>
              </w:tabs>
              <w:spacing w:after="0" w:line="240" w:lineRule="auto"/>
              <w:jc w:val="right"/>
              <w:outlineLvl w:val="0"/>
              <w:rPr>
                <w:rFonts w:ascii="Arial" w:eastAsia="Calibri" w:hAnsi="Arial" w:cs="Arial"/>
                <w:sz w:val="20"/>
                <w:szCs w:val="20"/>
              </w:rPr>
            </w:pPr>
            <w:r>
              <w:rPr>
                <w:rFonts w:ascii="Arial" w:eastAsia="Calibri" w:hAnsi="Arial" w:cs="Arial"/>
                <w:color w:val="000000" w:themeColor="text1"/>
                <w:sz w:val="20"/>
                <w:szCs w:val="20"/>
              </w:rPr>
              <w:t>(</w:t>
            </w:r>
            <w:r w:rsidR="00CE1CCF">
              <w:rPr>
                <w:rFonts w:ascii="Arial" w:eastAsia="Calibri" w:hAnsi="Arial" w:cs="Arial"/>
                <w:color w:val="000000" w:themeColor="text1"/>
                <w:sz w:val="20"/>
                <w:szCs w:val="20"/>
              </w:rPr>
              <w:t>75)</w:t>
            </w:r>
          </w:p>
        </w:tc>
        <w:tc>
          <w:tcPr>
            <w:tcW w:w="747" w:type="pct"/>
            <w:tcBorders>
              <w:top w:val="single" w:sz="4" w:space="0" w:color="auto"/>
              <w:left w:val="nil"/>
              <w:bottom w:val="single" w:sz="4" w:space="0" w:color="auto"/>
              <w:right w:val="nil"/>
            </w:tcBorders>
            <w:shd w:val="clear" w:color="auto" w:fill="auto"/>
            <w:vAlign w:val="bottom"/>
          </w:tcPr>
          <w:p w14:paraId="552E4029" w14:textId="33737E3F"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2</w:t>
            </w:r>
            <w:r>
              <w:rPr>
                <w:rFonts w:ascii="Arial" w:eastAsia="Calibri" w:hAnsi="Arial" w:cs="Arial"/>
                <w:sz w:val="20"/>
                <w:szCs w:val="20"/>
              </w:rPr>
              <w:t>8</w:t>
            </w:r>
          </w:p>
        </w:tc>
        <w:tc>
          <w:tcPr>
            <w:tcW w:w="747" w:type="pct"/>
            <w:tcBorders>
              <w:top w:val="single" w:sz="4" w:space="0" w:color="auto"/>
              <w:left w:val="nil"/>
              <w:bottom w:val="single" w:sz="4" w:space="0" w:color="auto"/>
              <w:right w:val="nil"/>
            </w:tcBorders>
            <w:shd w:val="clear" w:color="auto" w:fill="auto"/>
            <w:vAlign w:val="bottom"/>
          </w:tcPr>
          <w:p w14:paraId="6A604686" w14:textId="651C98EE"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BF3922">
              <w:rPr>
                <w:rFonts w:ascii="Arial" w:eastAsia="Calibri" w:hAnsi="Arial" w:cs="Arial"/>
                <w:color w:val="000000" w:themeColor="text1"/>
                <w:sz w:val="20"/>
                <w:szCs w:val="20"/>
              </w:rPr>
              <w:t>(75)</w:t>
            </w:r>
          </w:p>
        </w:tc>
        <w:tc>
          <w:tcPr>
            <w:tcW w:w="746" w:type="pct"/>
            <w:tcBorders>
              <w:top w:val="single" w:sz="4" w:space="0" w:color="auto"/>
              <w:left w:val="nil"/>
              <w:bottom w:val="single" w:sz="4" w:space="0" w:color="auto"/>
              <w:right w:val="nil"/>
            </w:tcBorders>
            <w:shd w:val="clear" w:color="auto" w:fill="auto"/>
            <w:vAlign w:val="bottom"/>
          </w:tcPr>
          <w:p w14:paraId="0A7E7686" w14:textId="3953C6F3"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2</w:t>
            </w:r>
            <w:r>
              <w:rPr>
                <w:rFonts w:ascii="Arial" w:eastAsia="Calibri" w:hAnsi="Arial" w:cs="Arial"/>
                <w:sz w:val="20"/>
                <w:szCs w:val="20"/>
              </w:rPr>
              <w:t>8</w:t>
            </w:r>
          </w:p>
        </w:tc>
      </w:tr>
      <w:tr w:rsidR="00CE1CCF" w:rsidRPr="0034000C" w14:paraId="05E683D7" w14:textId="77777777" w:rsidTr="00541066">
        <w:trPr>
          <w:trHeight w:val="312"/>
        </w:trPr>
        <w:tc>
          <w:tcPr>
            <w:tcW w:w="2013" w:type="pct"/>
            <w:vAlign w:val="bottom"/>
          </w:tcPr>
          <w:p w14:paraId="7705EA5B" w14:textId="77777777" w:rsidR="00CE1CCF" w:rsidRPr="00936D68" w:rsidRDefault="00CE1CCF" w:rsidP="00CE1CCF">
            <w:pPr>
              <w:tabs>
                <w:tab w:val="right" w:pos="1202"/>
              </w:tabs>
              <w:spacing w:after="0" w:line="240" w:lineRule="auto"/>
              <w:outlineLvl w:val="0"/>
              <w:rPr>
                <w:rFonts w:ascii="Arial" w:eastAsia="Calibri" w:hAnsi="Arial" w:cs="Arial"/>
                <w:b/>
                <w:noProof/>
                <w:sz w:val="20"/>
                <w:szCs w:val="20"/>
                <w:lang w:val="en-GB"/>
              </w:rPr>
            </w:pPr>
            <w:r w:rsidRPr="00936D68">
              <w:rPr>
                <w:rFonts w:ascii="Arial" w:eastAsia="Calibri" w:hAnsi="Arial" w:cs="Arial"/>
                <w:b/>
                <w:noProof/>
                <w:sz w:val="20"/>
                <w:szCs w:val="20"/>
                <w:lang w:val="en-GB"/>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14:paraId="38FCA88F" w14:textId="376AFA0E" w:rsidR="00CE1CCF" w:rsidRPr="0034000C" w:rsidRDefault="00CE1CCF" w:rsidP="00CE1CCF">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8,347</w:t>
            </w:r>
          </w:p>
        </w:tc>
        <w:tc>
          <w:tcPr>
            <w:tcW w:w="747" w:type="pct"/>
            <w:tcBorders>
              <w:top w:val="single" w:sz="4" w:space="0" w:color="auto"/>
              <w:left w:val="nil"/>
              <w:bottom w:val="single" w:sz="12" w:space="0" w:color="auto"/>
              <w:right w:val="nil"/>
            </w:tcBorders>
            <w:shd w:val="clear" w:color="auto" w:fill="auto"/>
            <w:vAlign w:val="bottom"/>
          </w:tcPr>
          <w:p w14:paraId="4FDB4765" w14:textId="70BF16CB" w:rsidR="00CE1CCF" w:rsidRPr="0034000C" w:rsidRDefault="00CE1CCF" w:rsidP="00CE1CCF">
            <w:pPr>
              <w:tabs>
                <w:tab w:val="right" w:pos="1202"/>
              </w:tabs>
              <w:spacing w:after="0" w:line="240" w:lineRule="auto"/>
              <w:jc w:val="right"/>
              <w:outlineLvl w:val="0"/>
              <w:rPr>
                <w:rFonts w:ascii="Arial" w:eastAsia="Calibri" w:hAnsi="Arial" w:cs="Arial"/>
                <w:b/>
                <w:bCs/>
                <w:noProof/>
                <w:sz w:val="20"/>
                <w:szCs w:val="20"/>
                <w:lang w:val="en-GB"/>
              </w:rPr>
            </w:pPr>
            <w:r w:rsidRPr="00531CE5">
              <w:rPr>
                <w:rFonts w:ascii="Arial" w:eastAsia="Calibri" w:hAnsi="Arial" w:cs="Arial"/>
                <w:b/>
                <w:sz w:val="20"/>
                <w:szCs w:val="20"/>
              </w:rPr>
              <w:t>14</w:t>
            </w:r>
            <w:r>
              <w:rPr>
                <w:rFonts w:ascii="Arial" w:eastAsia="Calibri" w:hAnsi="Arial" w:cs="Arial"/>
                <w:b/>
                <w:sz w:val="20"/>
                <w:szCs w:val="20"/>
              </w:rPr>
              <w:t>,</w:t>
            </w:r>
            <w:r w:rsidRPr="00531CE5">
              <w:rPr>
                <w:rFonts w:ascii="Arial" w:eastAsia="Calibri" w:hAnsi="Arial" w:cs="Arial"/>
                <w:b/>
                <w:sz w:val="20"/>
                <w:szCs w:val="20"/>
              </w:rPr>
              <w:t>637</w:t>
            </w:r>
          </w:p>
        </w:tc>
        <w:tc>
          <w:tcPr>
            <w:tcW w:w="747" w:type="pct"/>
            <w:tcBorders>
              <w:top w:val="single" w:sz="4" w:space="0" w:color="auto"/>
              <w:left w:val="nil"/>
              <w:bottom w:val="single" w:sz="12" w:space="0" w:color="auto"/>
              <w:right w:val="nil"/>
            </w:tcBorders>
            <w:shd w:val="clear" w:color="auto" w:fill="auto"/>
            <w:vAlign w:val="bottom"/>
          </w:tcPr>
          <w:p w14:paraId="2A4ED88A" w14:textId="396C5137" w:rsidR="00CE1CCF" w:rsidRPr="0034000C" w:rsidRDefault="00CE1CCF" w:rsidP="00CE1CCF">
            <w:pPr>
              <w:tabs>
                <w:tab w:val="right" w:pos="1202"/>
              </w:tabs>
              <w:spacing w:after="0" w:line="240" w:lineRule="auto"/>
              <w:jc w:val="right"/>
              <w:outlineLvl w:val="0"/>
              <w:rPr>
                <w:rFonts w:ascii="Arial" w:eastAsia="Calibri" w:hAnsi="Arial" w:cs="Arial"/>
                <w:b/>
                <w:bCs/>
                <w:noProof/>
                <w:sz w:val="20"/>
                <w:szCs w:val="20"/>
                <w:lang w:val="en-GB"/>
              </w:rPr>
            </w:pPr>
            <w:r w:rsidRPr="00BF3922">
              <w:rPr>
                <w:rFonts w:ascii="Arial" w:eastAsia="Calibri" w:hAnsi="Arial" w:cs="Arial"/>
                <w:b/>
                <w:bCs/>
                <w:color w:val="000000" w:themeColor="text1"/>
                <w:sz w:val="20"/>
                <w:szCs w:val="20"/>
              </w:rPr>
              <w:t>8</w:t>
            </w:r>
            <w:r>
              <w:rPr>
                <w:rFonts w:ascii="Arial" w:eastAsia="Calibri" w:hAnsi="Arial" w:cs="Arial"/>
                <w:b/>
                <w:bCs/>
                <w:color w:val="000000" w:themeColor="text1"/>
                <w:sz w:val="20"/>
                <w:szCs w:val="20"/>
              </w:rPr>
              <w:t>,</w:t>
            </w:r>
            <w:r w:rsidRPr="00BF3922">
              <w:rPr>
                <w:rFonts w:ascii="Arial" w:eastAsia="Calibri" w:hAnsi="Arial" w:cs="Arial"/>
                <w:b/>
                <w:bCs/>
                <w:color w:val="000000" w:themeColor="text1"/>
                <w:sz w:val="20"/>
                <w:szCs w:val="20"/>
              </w:rPr>
              <w:t>347</w:t>
            </w:r>
          </w:p>
        </w:tc>
        <w:tc>
          <w:tcPr>
            <w:tcW w:w="746" w:type="pct"/>
            <w:tcBorders>
              <w:top w:val="single" w:sz="4" w:space="0" w:color="auto"/>
              <w:left w:val="nil"/>
              <w:bottom w:val="single" w:sz="12" w:space="0" w:color="auto"/>
              <w:right w:val="nil"/>
            </w:tcBorders>
            <w:shd w:val="clear" w:color="auto" w:fill="auto"/>
            <w:vAlign w:val="bottom"/>
          </w:tcPr>
          <w:p w14:paraId="2DD600B9" w14:textId="5E04314A" w:rsidR="00CE1CCF" w:rsidRPr="0034000C" w:rsidRDefault="00CE1CCF" w:rsidP="00CE1CCF">
            <w:pPr>
              <w:tabs>
                <w:tab w:val="right" w:pos="1202"/>
              </w:tabs>
              <w:spacing w:after="0" w:line="240" w:lineRule="auto"/>
              <w:jc w:val="right"/>
              <w:outlineLvl w:val="0"/>
              <w:rPr>
                <w:rFonts w:ascii="Arial" w:eastAsia="Calibri" w:hAnsi="Arial" w:cs="Arial"/>
                <w:b/>
                <w:bCs/>
                <w:noProof/>
                <w:sz w:val="20"/>
                <w:szCs w:val="20"/>
                <w:lang w:val="en-GB"/>
              </w:rPr>
            </w:pPr>
            <w:r w:rsidRPr="00531CE5">
              <w:rPr>
                <w:rFonts w:ascii="Arial" w:eastAsia="Calibri" w:hAnsi="Arial" w:cs="Arial"/>
                <w:b/>
                <w:sz w:val="20"/>
                <w:szCs w:val="20"/>
              </w:rPr>
              <w:t>14</w:t>
            </w:r>
            <w:r>
              <w:rPr>
                <w:rFonts w:ascii="Arial" w:eastAsia="Calibri" w:hAnsi="Arial" w:cs="Arial"/>
                <w:b/>
                <w:sz w:val="20"/>
                <w:szCs w:val="20"/>
              </w:rPr>
              <w:t>,</w:t>
            </w:r>
            <w:r w:rsidRPr="00531CE5">
              <w:rPr>
                <w:rFonts w:ascii="Arial" w:eastAsia="Calibri" w:hAnsi="Arial" w:cs="Arial"/>
                <w:b/>
                <w:sz w:val="20"/>
                <w:szCs w:val="20"/>
              </w:rPr>
              <w:t>637</w:t>
            </w:r>
          </w:p>
        </w:tc>
      </w:tr>
      <w:tr w:rsidR="00CE1CCF" w:rsidRPr="0034000C" w14:paraId="7931658A" w14:textId="77777777" w:rsidTr="00541066">
        <w:trPr>
          <w:trHeight w:val="312"/>
        </w:trPr>
        <w:tc>
          <w:tcPr>
            <w:tcW w:w="2013" w:type="pct"/>
            <w:vAlign w:val="bottom"/>
          </w:tcPr>
          <w:p w14:paraId="775C7F48" w14:textId="77777777" w:rsidR="00CE1CCF" w:rsidRPr="00936D68" w:rsidRDefault="00CE1CCF" w:rsidP="00CE1CCF">
            <w:pPr>
              <w:tabs>
                <w:tab w:val="right" w:pos="1202"/>
              </w:tabs>
              <w:spacing w:after="0" w:line="240" w:lineRule="auto"/>
              <w:outlineLvl w:val="0"/>
              <w:rPr>
                <w:rFonts w:ascii="Arial" w:eastAsia="Calibri" w:hAnsi="Arial" w:cs="Arial"/>
                <w:i/>
                <w:noProof/>
                <w:sz w:val="20"/>
                <w:szCs w:val="20"/>
                <w:lang w:val="en-GB"/>
              </w:rPr>
            </w:pPr>
            <w:r w:rsidRPr="00936D68">
              <w:rPr>
                <w:rFonts w:ascii="Arial" w:eastAsia="Calibri" w:hAnsi="Arial" w:cs="Arial"/>
                <w:bCs/>
                <w:noProof/>
                <w:sz w:val="20"/>
                <w:szCs w:val="20"/>
                <w:lang w:val="en-GB"/>
              </w:rPr>
              <w:t xml:space="preserve">Balance as of 1 January </w:t>
            </w:r>
          </w:p>
        </w:tc>
        <w:tc>
          <w:tcPr>
            <w:tcW w:w="747" w:type="pct"/>
            <w:tcBorders>
              <w:top w:val="single" w:sz="12" w:space="0" w:color="auto"/>
              <w:left w:val="nil"/>
              <w:right w:val="nil"/>
            </w:tcBorders>
            <w:shd w:val="clear" w:color="auto" w:fill="auto"/>
            <w:vAlign w:val="bottom"/>
          </w:tcPr>
          <w:p w14:paraId="328BE57E" w14:textId="2ABE8DE9" w:rsidR="00CE1CCF" w:rsidRPr="0034000C" w:rsidRDefault="00CE1CCF" w:rsidP="00CE1CCF">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9,745</w:t>
            </w:r>
          </w:p>
        </w:tc>
        <w:tc>
          <w:tcPr>
            <w:tcW w:w="747" w:type="pct"/>
            <w:tcBorders>
              <w:top w:val="single" w:sz="12" w:space="0" w:color="auto"/>
              <w:left w:val="nil"/>
              <w:right w:val="nil"/>
            </w:tcBorders>
            <w:shd w:val="clear" w:color="auto" w:fill="auto"/>
            <w:vAlign w:val="bottom"/>
          </w:tcPr>
          <w:p w14:paraId="3BEFE1D3" w14:textId="6DDA56C4" w:rsidR="00CE1CCF" w:rsidRPr="0034000C" w:rsidRDefault="00CE1CCF" w:rsidP="00CE1CCF">
            <w:pPr>
              <w:tabs>
                <w:tab w:val="right" w:pos="1202"/>
              </w:tabs>
              <w:spacing w:after="0" w:line="240" w:lineRule="auto"/>
              <w:jc w:val="right"/>
              <w:outlineLvl w:val="0"/>
              <w:rPr>
                <w:rFonts w:ascii="Arial" w:eastAsia="Calibri" w:hAnsi="Arial" w:cs="Arial"/>
                <w:color w:val="000000"/>
                <w:sz w:val="20"/>
                <w:szCs w:val="20"/>
              </w:rPr>
            </w:pPr>
            <w:r w:rsidRPr="00531CE5">
              <w:rPr>
                <w:rFonts w:ascii="Arial" w:eastAsia="Calibri" w:hAnsi="Arial" w:cs="Arial"/>
                <w:sz w:val="20"/>
                <w:szCs w:val="20"/>
              </w:rPr>
              <w:t>8</w:t>
            </w:r>
            <w:r>
              <w:rPr>
                <w:rFonts w:ascii="Arial" w:eastAsia="Calibri" w:hAnsi="Arial" w:cs="Arial"/>
                <w:sz w:val="20"/>
                <w:szCs w:val="20"/>
              </w:rPr>
              <w:t>,</w:t>
            </w:r>
            <w:r w:rsidRPr="00531CE5">
              <w:rPr>
                <w:rFonts w:ascii="Arial" w:eastAsia="Calibri" w:hAnsi="Arial" w:cs="Arial"/>
                <w:sz w:val="20"/>
                <w:szCs w:val="20"/>
              </w:rPr>
              <w:t>22</w:t>
            </w:r>
            <w:r>
              <w:rPr>
                <w:rFonts w:ascii="Arial" w:eastAsia="Calibri" w:hAnsi="Arial" w:cs="Arial"/>
                <w:sz w:val="20"/>
                <w:szCs w:val="20"/>
              </w:rPr>
              <w:t>7</w:t>
            </w:r>
          </w:p>
        </w:tc>
        <w:tc>
          <w:tcPr>
            <w:tcW w:w="747" w:type="pct"/>
            <w:tcBorders>
              <w:top w:val="single" w:sz="12" w:space="0" w:color="auto"/>
              <w:left w:val="nil"/>
              <w:right w:val="nil"/>
            </w:tcBorders>
            <w:shd w:val="clear" w:color="auto" w:fill="auto"/>
            <w:vAlign w:val="bottom"/>
          </w:tcPr>
          <w:p w14:paraId="7CB72754" w14:textId="0F60463E"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BF3922">
              <w:rPr>
                <w:rFonts w:ascii="Arial" w:eastAsia="Calibri" w:hAnsi="Arial" w:cs="Arial"/>
                <w:color w:val="000000" w:themeColor="text1"/>
                <w:sz w:val="20"/>
                <w:szCs w:val="20"/>
              </w:rPr>
              <w:t>9</w:t>
            </w:r>
            <w:r>
              <w:rPr>
                <w:rFonts w:ascii="Arial" w:eastAsia="Calibri" w:hAnsi="Arial" w:cs="Arial"/>
                <w:color w:val="000000" w:themeColor="text1"/>
                <w:sz w:val="20"/>
                <w:szCs w:val="20"/>
              </w:rPr>
              <w:t>,</w:t>
            </w:r>
            <w:r w:rsidRPr="00BF3922">
              <w:rPr>
                <w:rFonts w:ascii="Arial" w:eastAsia="Calibri" w:hAnsi="Arial" w:cs="Arial"/>
                <w:color w:val="000000" w:themeColor="text1"/>
                <w:sz w:val="20"/>
                <w:szCs w:val="20"/>
              </w:rPr>
              <w:t>743</w:t>
            </w:r>
          </w:p>
        </w:tc>
        <w:tc>
          <w:tcPr>
            <w:tcW w:w="746" w:type="pct"/>
            <w:tcBorders>
              <w:top w:val="single" w:sz="12" w:space="0" w:color="auto"/>
              <w:left w:val="nil"/>
              <w:right w:val="nil"/>
            </w:tcBorders>
            <w:shd w:val="clear" w:color="auto" w:fill="auto"/>
            <w:vAlign w:val="bottom"/>
          </w:tcPr>
          <w:p w14:paraId="196CACE4" w14:textId="61E3DBFE"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8</w:t>
            </w:r>
            <w:r>
              <w:rPr>
                <w:rFonts w:ascii="Arial" w:eastAsia="Calibri" w:hAnsi="Arial" w:cs="Arial"/>
                <w:sz w:val="20"/>
                <w:szCs w:val="20"/>
              </w:rPr>
              <w:t>,</w:t>
            </w:r>
            <w:r w:rsidRPr="00531CE5">
              <w:rPr>
                <w:rFonts w:ascii="Arial" w:eastAsia="Calibri" w:hAnsi="Arial" w:cs="Arial"/>
                <w:sz w:val="20"/>
                <w:szCs w:val="20"/>
              </w:rPr>
              <w:t>222</w:t>
            </w:r>
          </w:p>
        </w:tc>
      </w:tr>
      <w:tr w:rsidR="00CE1CCF" w:rsidRPr="0034000C" w14:paraId="3D458B20" w14:textId="77777777" w:rsidTr="00541066">
        <w:trPr>
          <w:trHeight w:val="312"/>
        </w:trPr>
        <w:tc>
          <w:tcPr>
            <w:tcW w:w="2013" w:type="pct"/>
            <w:vAlign w:val="bottom"/>
          </w:tcPr>
          <w:p w14:paraId="7711609B" w14:textId="62C6F528" w:rsidR="00CE1CCF" w:rsidRPr="00936D68" w:rsidRDefault="00CE1CCF" w:rsidP="00CE1CCF">
            <w:pPr>
              <w:tabs>
                <w:tab w:val="right" w:pos="1202"/>
              </w:tabs>
              <w:spacing w:after="0" w:line="240" w:lineRule="auto"/>
              <w:outlineLvl w:val="0"/>
              <w:rPr>
                <w:rFonts w:ascii="Arial" w:eastAsia="Calibri" w:hAnsi="Arial" w:cs="Arial"/>
                <w:noProof/>
                <w:sz w:val="20"/>
                <w:szCs w:val="20"/>
                <w:lang w:val="en-GB"/>
              </w:rPr>
            </w:pPr>
            <w:r w:rsidRPr="00936D68">
              <w:rPr>
                <w:rFonts w:ascii="Arial" w:eastAsia="Calibri" w:hAnsi="Arial" w:cs="Arial"/>
                <w:noProof/>
                <w:sz w:val="20"/>
                <w:szCs w:val="20"/>
                <w:lang w:val="en-GB"/>
              </w:rPr>
              <w:t>Net increase of loss allowances on other liabilities</w:t>
            </w:r>
          </w:p>
        </w:tc>
        <w:tc>
          <w:tcPr>
            <w:tcW w:w="747" w:type="pct"/>
            <w:tcBorders>
              <w:left w:val="nil"/>
              <w:bottom w:val="single" w:sz="4" w:space="0" w:color="auto"/>
              <w:right w:val="nil"/>
            </w:tcBorders>
            <w:shd w:val="clear" w:color="auto" w:fill="auto"/>
            <w:vAlign w:val="bottom"/>
          </w:tcPr>
          <w:p w14:paraId="70B415B6" w14:textId="7FFA35BD" w:rsidR="00CE1CCF" w:rsidRPr="0034000C" w:rsidRDefault="00CE1CCF" w:rsidP="00CE1CCF">
            <w:pPr>
              <w:tabs>
                <w:tab w:val="right" w:pos="1202"/>
              </w:tabs>
              <w:spacing w:after="0" w:line="240" w:lineRule="auto"/>
              <w:jc w:val="right"/>
              <w:outlineLvl w:val="0"/>
              <w:rPr>
                <w:rFonts w:ascii="Arial" w:eastAsia="Calibri" w:hAnsi="Arial" w:cs="Arial"/>
                <w:color w:val="000000"/>
                <w:sz w:val="20"/>
                <w:szCs w:val="20"/>
              </w:rPr>
            </w:pPr>
            <w:r w:rsidRPr="00DB3140">
              <w:rPr>
                <w:rFonts w:ascii="Arial" w:hAnsi="Arial" w:cs="Arial"/>
                <w:sz w:val="20"/>
                <w:szCs w:val="20"/>
              </w:rPr>
              <w:t>1</w:t>
            </w:r>
            <w:r>
              <w:rPr>
                <w:rFonts w:ascii="Arial" w:hAnsi="Arial" w:cs="Arial"/>
                <w:sz w:val="20"/>
                <w:szCs w:val="20"/>
              </w:rPr>
              <w:t>,</w:t>
            </w:r>
            <w:r w:rsidRPr="00DB3140">
              <w:rPr>
                <w:rFonts w:ascii="Arial" w:hAnsi="Arial" w:cs="Arial"/>
                <w:sz w:val="20"/>
                <w:szCs w:val="20"/>
              </w:rPr>
              <w:t>305</w:t>
            </w:r>
          </w:p>
        </w:tc>
        <w:tc>
          <w:tcPr>
            <w:tcW w:w="747" w:type="pct"/>
            <w:tcBorders>
              <w:left w:val="nil"/>
              <w:bottom w:val="single" w:sz="4" w:space="0" w:color="auto"/>
              <w:right w:val="nil"/>
            </w:tcBorders>
            <w:shd w:val="clear" w:color="auto" w:fill="auto"/>
            <w:vAlign w:val="bottom"/>
          </w:tcPr>
          <w:p w14:paraId="47B1ED9D" w14:textId="6C3F8221" w:rsidR="00CE1CCF" w:rsidRPr="0034000C" w:rsidRDefault="00CE1CCF" w:rsidP="00CE1CCF">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sz w:val="20"/>
                <w:szCs w:val="20"/>
              </w:rPr>
              <w:t>71</w:t>
            </w:r>
          </w:p>
        </w:tc>
        <w:tc>
          <w:tcPr>
            <w:tcW w:w="747" w:type="pct"/>
            <w:tcBorders>
              <w:left w:val="nil"/>
              <w:bottom w:val="single" w:sz="4" w:space="0" w:color="auto"/>
              <w:right w:val="nil"/>
            </w:tcBorders>
            <w:shd w:val="clear" w:color="auto" w:fill="auto"/>
            <w:vAlign w:val="bottom"/>
          </w:tcPr>
          <w:p w14:paraId="0FF57BAD" w14:textId="1539D6BA" w:rsidR="00CE1CCF" w:rsidRPr="0034000C" w:rsidRDefault="00CE1CCF" w:rsidP="00CE1CCF">
            <w:pPr>
              <w:tabs>
                <w:tab w:val="right" w:pos="1202"/>
              </w:tabs>
              <w:spacing w:after="0" w:line="240" w:lineRule="auto"/>
              <w:jc w:val="right"/>
              <w:outlineLvl w:val="0"/>
              <w:rPr>
                <w:rFonts w:ascii="Arial" w:eastAsia="Calibri" w:hAnsi="Arial" w:cs="Arial"/>
                <w:color w:val="000000"/>
                <w:sz w:val="20"/>
                <w:szCs w:val="20"/>
              </w:rPr>
            </w:pPr>
            <w:r w:rsidRPr="00BF3922">
              <w:rPr>
                <w:rFonts w:ascii="Arial" w:eastAsia="Calibri" w:hAnsi="Arial" w:cs="Arial"/>
                <w:color w:val="000000" w:themeColor="text1"/>
                <w:sz w:val="20"/>
                <w:szCs w:val="20"/>
              </w:rPr>
              <w:t>1</w:t>
            </w:r>
            <w:r>
              <w:rPr>
                <w:rFonts w:ascii="Arial" w:eastAsia="Calibri" w:hAnsi="Arial" w:cs="Arial"/>
                <w:color w:val="000000" w:themeColor="text1"/>
                <w:sz w:val="20"/>
                <w:szCs w:val="20"/>
              </w:rPr>
              <w:t>,</w:t>
            </w:r>
            <w:r w:rsidRPr="00BF3922">
              <w:rPr>
                <w:rFonts w:ascii="Arial" w:eastAsia="Calibri" w:hAnsi="Arial" w:cs="Arial"/>
                <w:color w:val="000000" w:themeColor="text1"/>
                <w:sz w:val="20"/>
                <w:szCs w:val="20"/>
              </w:rPr>
              <w:t>305</w:t>
            </w:r>
          </w:p>
        </w:tc>
        <w:tc>
          <w:tcPr>
            <w:tcW w:w="746" w:type="pct"/>
            <w:tcBorders>
              <w:left w:val="nil"/>
              <w:bottom w:val="single" w:sz="4" w:space="0" w:color="auto"/>
              <w:right w:val="nil"/>
            </w:tcBorders>
            <w:shd w:val="clear" w:color="auto" w:fill="auto"/>
            <w:vAlign w:val="bottom"/>
          </w:tcPr>
          <w:p w14:paraId="579654F1" w14:textId="7D7B7FA1"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sz w:val="20"/>
                <w:szCs w:val="20"/>
              </w:rPr>
              <w:t>71</w:t>
            </w:r>
          </w:p>
        </w:tc>
      </w:tr>
      <w:tr w:rsidR="00CE1CCF" w:rsidRPr="0034000C" w14:paraId="5DD6F572" w14:textId="77777777" w:rsidTr="00541066">
        <w:trPr>
          <w:trHeight w:val="312"/>
        </w:trPr>
        <w:tc>
          <w:tcPr>
            <w:tcW w:w="2013" w:type="pct"/>
            <w:vAlign w:val="bottom"/>
          </w:tcPr>
          <w:p w14:paraId="2FF721D8" w14:textId="06AC882F" w:rsidR="00CE1CCF" w:rsidRPr="00936D68" w:rsidRDefault="00CE1CCF" w:rsidP="00CE1CCF">
            <w:pPr>
              <w:tabs>
                <w:tab w:val="right" w:pos="1202"/>
              </w:tabs>
              <w:spacing w:after="0" w:line="240" w:lineRule="auto"/>
              <w:outlineLvl w:val="0"/>
              <w:rPr>
                <w:rFonts w:ascii="Arial" w:eastAsia="Calibri" w:hAnsi="Arial" w:cs="Arial"/>
                <w:i/>
                <w:noProof/>
                <w:sz w:val="20"/>
                <w:szCs w:val="20"/>
                <w:lang w:val="en-GB"/>
              </w:rPr>
            </w:pPr>
            <w:r w:rsidRPr="00936D68">
              <w:rPr>
                <w:rFonts w:ascii="Arial" w:eastAsia="Calibri" w:hAnsi="Arial" w:cs="Arial"/>
                <w:i/>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36DA1F6E" w14:textId="5878F37C" w:rsidR="00CE1CCF" w:rsidRPr="0034000C" w:rsidRDefault="00CE1CCF" w:rsidP="00CE1CCF">
            <w:pPr>
              <w:tabs>
                <w:tab w:val="right" w:pos="1202"/>
              </w:tabs>
              <w:spacing w:after="0" w:line="240" w:lineRule="auto"/>
              <w:jc w:val="right"/>
              <w:outlineLvl w:val="0"/>
              <w:rPr>
                <w:rFonts w:ascii="Arial" w:eastAsia="Calibri" w:hAnsi="Arial" w:cs="Arial"/>
                <w:i/>
                <w:color w:val="000000"/>
                <w:sz w:val="20"/>
                <w:szCs w:val="20"/>
              </w:rPr>
            </w:pPr>
            <w:r w:rsidRPr="00DB3140">
              <w:rPr>
                <w:rFonts w:ascii="Arial" w:hAnsi="Arial" w:cs="Arial"/>
                <w:i/>
                <w:iCs/>
                <w:sz w:val="20"/>
                <w:szCs w:val="20"/>
              </w:rPr>
              <w:t>1</w:t>
            </w:r>
            <w:r>
              <w:rPr>
                <w:rFonts w:ascii="Arial" w:hAnsi="Arial" w:cs="Arial"/>
                <w:i/>
                <w:iCs/>
                <w:sz w:val="20"/>
                <w:szCs w:val="20"/>
              </w:rPr>
              <w:t>,</w:t>
            </w:r>
            <w:r w:rsidRPr="00DB3140">
              <w:rPr>
                <w:rFonts w:ascii="Arial" w:hAnsi="Arial" w:cs="Arial"/>
                <w:i/>
                <w:iCs/>
                <w:sz w:val="20"/>
                <w:szCs w:val="20"/>
              </w:rPr>
              <w:t>305</w:t>
            </w:r>
          </w:p>
        </w:tc>
        <w:tc>
          <w:tcPr>
            <w:tcW w:w="747" w:type="pct"/>
            <w:tcBorders>
              <w:top w:val="single" w:sz="4" w:space="0" w:color="auto"/>
              <w:left w:val="nil"/>
              <w:bottom w:val="single" w:sz="4" w:space="0" w:color="auto"/>
              <w:right w:val="nil"/>
            </w:tcBorders>
            <w:shd w:val="clear" w:color="auto" w:fill="auto"/>
            <w:vAlign w:val="bottom"/>
          </w:tcPr>
          <w:p w14:paraId="68F48F22" w14:textId="5B701F9A" w:rsidR="00CE1CCF" w:rsidRPr="0034000C" w:rsidRDefault="00CE1CCF" w:rsidP="00CE1CCF">
            <w:pPr>
              <w:tabs>
                <w:tab w:val="right" w:pos="1202"/>
              </w:tabs>
              <w:spacing w:after="0" w:line="240" w:lineRule="auto"/>
              <w:jc w:val="right"/>
              <w:outlineLvl w:val="0"/>
              <w:rPr>
                <w:rFonts w:ascii="Arial" w:eastAsia="Calibri" w:hAnsi="Arial" w:cs="Arial"/>
                <w:i/>
                <w:color w:val="000000"/>
                <w:sz w:val="20"/>
                <w:szCs w:val="20"/>
              </w:rPr>
            </w:pPr>
            <w:r>
              <w:rPr>
                <w:rFonts w:ascii="Arial" w:eastAsia="Calibri" w:hAnsi="Arial" w:cs="Arial"/>
                <w:i/>
                <w:sz w:val="20"/>
                <w:szCs w:val="20"/>
              </w:rPr>
              <w:t>71</w:t>
            </w:r>
          </w:p>
        </w:tc>
        <w:tc>
          <w:tcPr>
            <w:tcW w:w="747" w:type="pct"/>
            <w:tcBorders>
              <w:top w:val="single" w:sz="4" w:space="0" w:color="auto"/>
              <w:left w:val="nil"/>
              <w:bottom w:val="single" w:sz="4" w:space="0" w:color="auto"/>
              <w:right w:val="nil"/>
            </w:tcBorders>
            <w:shd w:val="clear" w:color="auto" w:fill="auto"/>
            <w:vAlign w:val="bottom"/>
          </w:tcPr>
          <w:p w14:paraId="0923F2D5" w14:textId="08F06969" w:rsidR="00CE1CCF" w:rsidRPr="0034000C" w:rsidRDefault="00CE1CCF" w:rsidP="00CE1CCF">
            <w:pPr>
              <w:tabs>
                <w:tab w:val="right" w:pos="1202"/>
              </w:tabs>
              <w:spacing w:after="0" w:line="240" w:lineRule="auto"/>
              <w:jc w:val="right"/>
              <w:outlineLvl w:val="0"/>
              <w:rPr>
                <w:rFonts w:ascii="Arial" w:eastAsia="Calibri" w:hAnsi="Arial" w:cs="Arial"/>
                <w:bCs/>
                <w:i/>
                <w:noProof/>
                <w:sz w:val="20"/>
                <w:szCs w:val="20"/>
                <w:lang w:val="en-GB"/>
              </w:rPr>
            </w:pPr>
            <w:r w:rsidRPr="00BF3922">
              <w:rPr>
                <w:rFonts w:ascii="Arial" w:eastAsia="Calibri" w:hAnsi="Arial" w:cs="Arial"/>
                <w:i/>
                <w:iCs/>
                <w:color w:val="000000" w:themeColor="text1"/>
                <w:sz w:val="20"/>
                <w:szCs w:val="20"/>
              </w:rPr>
              <w:t>1</w:t>
            </w:r>
            <w:r>
              <w:rPr>
                <w:rFonts w:ascii="Arial" w:eastAsia="Calibri" w:hAnsi="Arial" w:cs="Arial"/>
                <w:i/>
                <w:iCs/>
                <w:color w:val="000000" w:themeColor="text1"/>
                <w:sz w:val="20"/>
                <w:szCs w:val="20"/>
              </w:rPr>
              <w:t>,</w:t>
            </w:r>
            <w:r w:rsidRPr="00BF3922">
              <w:rPr>
                <w:rFonts w:ascii="Arial" w:eastAsia="Calibri" w:hAnsi="Arial" w:cs="Arial"/>
                <w:i/>
                <w:iCs/>
                <w:color w:val="000000" w:themeColor="text1"/>
                <w:sz w:val="20"/>
                <w:szCs w:val="20"/>
              </w:rPr>
              <w:t>305</w:t>
            </w:r>
          </w:p>
        </w:tc>
        <w:tc>
          <w:tcPr>
            <w:tcW w:w="746" w:type="pct"/>
            <w:tcBorders>
              <w:top w:val="single" w:sz="4" w:space="0" w:color="auto"/>
              <w:left w:val="nil"/>
              <w:bottom w:val="single" w:sz="4" w:space="0" w:color="auto"/>
              <w:right w:val="nil"/>
            </w:tcBorders>
            <w:shd w:val="clear" w:color="auto" w:fill="auto"/>
            <w:vAlign w:val="bottom"/>
          </w:tcPr>
          <w:p w14:paraId="432782EF" w14:textId="05DC33F6" w:rsidR="00CE1CCF" w:rsidRPr="0034000C" w:rsidRDefault="00CE1CCF" w:rsidP="00CE1CCF">
            <w:pPr>
              <w:tabs>
                <w:tab w:val="right" w:pos="1202"/>
              </w:tabs>
              <w:spacing w:after="0" w:line="240" w:lineRule="auto"/>
              <w:jc w:val="right"/>
              <w:outlineLvl w:val="0"/>
              <w:rPr>
                <w:rFonts w:ascii="Arial" w:eastAsia="Calibri" w:hAnsi="Arial" w:cs="Arial"/>
                <w:bCs/>
                <w:i/>
                <w:noProof/>
                <w:sz w:val="20"/>
                <w:szCs w:val="20"/>
                <w:lang w:val="en-GB"/>
              </w:rPr>
            </w:pPr>
            <w:r>
              <w:rPr>
                <w:rFonts w:ascii="Arial" w:eastAsia="Calibri" w:hAnsi="Arial" w:cs="Arial"/>
                <w:i/>
                <w:sz w:val="20"/>
                <w:szCs w:val="20"/>
              </w:rPr>
              <w:t>71</w:t>
            </w:r>
          </w:p>
        </w:tc>
      </w:tr>
      <w:tr w:rsidR="00CE1CCF" w:rsidRPr="0034000C" w14:paraId="66139F72" w14:textId="77777777" w:rsidTr="00541066">
        <w:trPr>
          <w:trHeight w:val="312"/>
        </w:trPr>
        <w:tc>
          <w:tcPr>
            <w:tcW w:w="2013" w:type="pct"/>
            <w:vAlign w:val="bottom"/>
          </w:tcPr>
          <w:p w14:paraId="1A930277" w14:textId="77777777" w:rsidR="00CE1CCF" w:rsidRPr="0034000C" w:rsidRDefault="00CE1CCF" w:rsidP="00CE1CCF">
            <w:pPr>
              <w:tabs>
                <w:tab w:val="right" w:pos="1202"/>
              </w:tabs>
              <w:spacing w:after="0" w:line="240" w:lineRule="auto"/>
              <w:outlineLvl w:val="0"/>
              <w:rPr>
                <w:rFonts w:ascii="Arial" w:eastAsia="Calibri" w:hAnsi="Arial" w:cs="Arial"/>
                <w:noProof/>
                <w:sz w:val="20"/>
                <w:szCs w:val="20"/>
                <w:lang w:val="en-GB"/>
              </w:rPr>
            </w:pPr>
            <w:r w:rsidRPr="0034000C">
              <w:rPr>
                <w:rFonts w:ascii="Arial" w:eastAsia="Calibri" w:hAnsi="Arial" w:cs="Arial"/>
                <w:noProof/>
                <w:sz w:val="20"/>
                <w:szCs w:val="20"/>
                <w:lang w:val="en-GB"/>
              </w:rPr>
              <w:t>Unrealised actuarial gains/(losses)</w:t>
            </w:r>
          </w:p>
        </w:tc>
        <w:tc>
          <w:tcPr>
            <w:tcW w:w="747" w:type="pct"/>
            <w:tcBorders>
              <w:top w:val="single" w:sz="4" w:space="0" w:color="auto"/>
              <w:left w:val="nil"/>
              <w:right w:val="nil"/>
            </w:tcBorders>
            <w:shd w:val="clear" w:color="auto" w:fill="auto"/>
            <w:vAlign w:val="bottom"/>
          </w:tcPr>
          <w:p w14:paraId="14D23FDD" w14:textId="01A8FB1C" w:rsidR="00CE1CCF" w:rsidRPr="0034000C" w:rsidRDefault="00CE1CCF" w:rsidP="00CE1CCF">
            <w:pPr>
              <w:tabs>
                <w:tab w:val="right" w:pos="1202"/>
              </w:tabs>
              <w:spacing w:after="0" w:line="240" w:lineRule="auto"/>
              <w:jc w:val="right"/>
              <w:outlineLvl w:val="0"/>
              <w:rPr>
                <w:rFonts w:ascii="Arial" w:eastAsia="Calibri" w:hAnsi="Arial" w:cs="Arial"/>
                <w:color w:val="000000"/>
                <w:sz w:val="20"/>
                <w:szCs w:val="20"/>
              </w:rPr>
            </w:pPr>
            <w:r w:rsidRPr="00DB3140">
              <w:rPr>
                <w:rFonts w:ascii="Arial" w:hAnsi="Arial" w:cs="Arial"/>
                <w:sz w:val="20"/>
                <w:szCs w:val="20"/>
              </w:rPr>
              <w:t>-</w:t>
            </w:r>
          </w:p>
        </w:tc>
        <w:tc>
          <w:tcPr>
            <w:tcW w:w="747" w:type="pct"/>
            <w:tcBorders>
              <w:top w:val="single" w:sz="4" w:space="0" w:color="auto"/>
              <w:left w:val="nil"/>
              <w:right w:val="nil"/>
            </w:tcBorders>
            <w:shd w:val="clear" w:color="auto" w:fill="auto"/>
            <w:vAlign w:val="bottom"/>
          </w:tcPr>
          <w:p w14:paraId="60E8B057" w14:textId="77793B45" w:rsidR="00CE1CCF" w:rsidRPr="0034000C" w:rsidRDefault="00CE1CCF" w:rsidP="00CE1CCF">
            <w:pPr>
              <w:tabs>
                <w:tab w:val="right" w:pos="1202"/>
              </w:tabs>
              <w:spacing w:after="0" w:line="240" w:lineRule="auto"/>
              <w:jc w:val="right"/>
              <w:outlineLvl w:val="0"/>
              <w:rPr>
                <w:rFonts w:ascii="Arial" w:eastAsia="Calibri" w:hAnsi="Arial" w:cs="Arial"/>
                <w:color w:val="000000"/>
                <w:sz w:val="20"/>
                <w:szCs w:val="20"/>
              </w:rPr>
            </w:pPr>
            <w:r w:rsidRPr="00531CE5">
              <w:rPr>
                <w:rFonts w:ascii="Arial" w:eastAsia="Calibri" w:hAnsi="Arial" w:cs="Arial"/>
                <w:sz w:val="20"/>
                <w:szCs w:val="20"/>
              </w:rPr>
              <w:t>1</w:t>
            </w:r>
            <w:r>
              <w:rPr>
                <w:rFonts w:ascii="Arial" w:eastAsia="Calibri" w:hAnsi="Arial" w:cs="Arial"/>
                <w:sz w:val="20"/>
                <w:szCs w:val="20"/>
              </w:rPr>
              <w:t>,</w:t>
            </w:r>
            <w:r w:rsidRPr="00531CE5">
              <w:rPr>
                <w:rFonts w:ascii="Arial" w:eastAsia="Calibri" w:hAnsi="Arial" w:cs="Arial"/>
                <w:sz w:val="20"/>
                <w:szCs w:val="20"/>
              </w:rPr>
              <w:t>450</w:t>
            </w:r>
          </w:p>
        </w:tc>
        <w:tc>
          <w:tcPr>
            <w:tcW w:w="747" w:type="pct"/>
            <w:tcBorders>
              <w:top w:val="single" w:sz="4" w:space="0" w:color="auto"/>
              <w:left w:val="nil"/>
              <w:right w:val="nil"/>
            </w:tcBorders>
            <w:shd w:val="clear" w:color="auto" w:fill="auto"/>
            <w:vAlign w:val="bottom"/>
          </w:tcPr>
          <w:p w14:paraId="59C1D624" w14:textId="2BEBC166"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BF3922">
              <w:rPr>
                <w:rFonts w:ascii="Arial" w:eastAsia="Calibri" w:hAnsi="Arial" w:cs="Arial"/>
                <w:color w:val="000000" w:themeColor="text1"/>
                <w:sz w:val="20"/>
                <w:szCs w:val="20"/>
              </w:rPr>
              <w:t>-</w:t>
            </w:r>
          </w:p>
        </w:tc>
        <w:tc>
          <w:tcPr>
            <w:tcW w:w="746" w:type="pct"/>
            <w:tcBorders>
              <w:top w:val="single" w:sz="4" w:space="0" w:color="auto"/>
              <w:left w:val="nil"/>
              <w:right w:val="nil"/>
            </w:tcBorders>
            <w:shd w:val="clear" w:color="auto" w:fill="auto"/>
            <w:vAlign w:val="bottom"/>
          </w:tcPr>
          <w:p w14:paraId="7C41096D" w14:textId="6BC20A34" w:rsidR="00CE1CCF" w:rsidRPr="0034000C" w:rsidRDefault="00CE1CCF" w:rsidP="00CE1CCF">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1</w:t>
            </w:r>
            <w:r>
              <w:rPr>
                <w:rFonts w:ascii="Arial" w:eastAsia="Calibri" w:hAnsi="Arial" w:cs="Arial"/>
                <w:sz w:val="20"/>
                <w:szCs w:val="20"/>
              </w:rPr>
              <w:t>,</w:t>
            </w:r>
            <w:r w:rsidRPr="00531CE5">
              <w:rPr>
                <w:rFonts w:ascii="Arial" w:eastAsia="Calibri" w:hAnsi="Arial" w:cs="Arial"/>
                <w:sz w:val="20"/>
                <w:szCs w:val="20"/>
              </w:rPr>
              <w:t>450</w:t>
            </w:r>
          </w:p>
        </w:tc>
      </w:tr>
      <w:tr w:rsidR="00CE1CCF" w:rsidRPr="0034000C" w14:paraId="3F4C60E4" w14:textId="77777777" w:rsidTr="00541066">
        <w:trPr>
          <w:trHeight w:val="312"/>
        </w:trPr>
        <w:tc>
          <w:tcPr>
            <w:tcW w:w="2013" w:type="pct"/>
            <w:vAlign w:val="bottom"/>
          </w:tcPr>
          <w:p w14:paraId="54D8DDFD" w14:textId="3B0F3433" w:rsidR="00CE1CCF" w:rsidRPr="0034000C" w:rsidRDefault="00CE1CCF" w:rsidP="00CE1CCF">
            <w:pPr>
              <w:tabs>
                <w:tab w:val="right" w:pos="1202"/>
              </w:tabs>
              <w:spacing w:after="0" w:line="240" w:lineRule="auto"/>
              <w:outlineLvl w:val="0"/>
              <w:rPr>
                <w:rFonts w:ascii="Arial" w:eastAsia="Calibri" w:hAnsi="Arial" w:cs="Arial"/>
                <w:noProof/>
                <w:sz w:val="20"/>
                <w:szCs w:val="20"/>
                <w:lang w:val="en-GB"/>
              </w:rPr>
            </w:pPr>
            <w:r w:rsidRPr="00676795">
              <w:rPr>
                <w:rFonts w:ascii="Arial" w:eastAsia="Calibri" w:hAnsi="Arial" w:cs="Arial"/>
                <w:noProof/>
                <w:sz w:val="20"/>
                <w:szCs w:val="20"/>
                <w:lang w:val="en-GB"/>
              </w:rPr>
              <w:t>Other adjustments</w:t>
            </w:r>
          </w:p>
        </w:tc>
        <w:tc>
          <w:tcPr>
            <w:tcW w:w="747" w:type="pct"/>
            <w:tcBorders>
              <w:left w:val="nil"/>
              <w:right w:val="nil"/>
            </w:tcBorders>
            <w:shd w:val="clear" w:color="auto" w:fill="auto"/>
            <w:vAlign w:val="bottom"/>
          </w:tcPr>
          <w:p w14:paraId="1EC908C8" w14:textId="4AB6091C" w:rsidR="00CE1CCF" w:rsidRDefault="00CE1CCF" w:rsidP="00CE1CCF">
            <w:pPr>
              <w:tabs>
                <w:tab w:val="right" w:pos="1202"/>
              </w:tabs>
              <w:spacing w:after="0" w:line="240" w:lineRule="auto"/>
              <w:jc w:val="right"/>
              <w:outlineLvl w:val="0"/>
              <w:rPr>
                <w:rFonts w:ascii="Arial" w:eastAsia="Calibri" w:hAnsi="Arial" w:cs="Arial"/>
                <w:color w:val="000000" w:themeColor="text1"/>
                <w:sz w:val="20"/>
                <w:szCs w:val="20"/>
              </w:rPr>
            </w:pPr>
            <w:r>
              <w:rPr>
                <w:rFonts w:ascii="Arial" w:hAnsi="Arial" w:cs="Arial"/>
                <w:sz w:val="20"/>
                <w:szCs w:val="20"/>
              </w:rPr>
              <w:t>(2)</w:t>
            </w:r>
          </w:p>
        </w:tc>
        <w:tc>
          <w:tcPr>
            <w:tcW w:w="747" w:type="pct"/>
            <w:tcBorders>
              <w:left w:val="nil"/>
              <w:bottom w:val="single" w:sz="4" w:space="0" w:color="auto"/>
              <w:right w:val="nil"/>
            </w:tcBorders>
            <w:shd w:val="clear" w:color="auto" w:fill="auto"/>
            <w:vAlign w:val="bottom"/>
          </w:tcPr>
          <w:p w14:paraId="21629A47" w14:textId="00E3CE97" w:rsidR="00CE1CCF" w:rsidRPr="00EA554B" w:rsidRDefault="00CE1CCF" w:rsidP="00CE1CCF">
            <w:pPr>
              <w:tabs>
                <w:tab w:val="right" w:pos="1202"/>
              </w:tabs>
              <w:spacing w:after="0" w:line="240" w:lineRule="auto"/>
              <w:jc w:val="right"/>
              <w:outlineLvl w:val="0"/>
              <w:rPr>
                <w:rFonts w:ascii="Arial" w:eastAsia="Calibri" w:hAnsi="Arial" w:cs="Arial"/>
                <w:color w:val="000000" w:themeColor="text1"/>
                <w:sz w:val="20"/>
                <w:szCs w:val="20"/>
              </w:rPr>
            </w:pPr>
            <w:r>
              <w:rPr>
                <w:rFonts w:ascii="Arial" w:eastAsia="Calibri" w:hAnsi="Arial" w:cs="Arial"/>
                <w:sz w:val="20"/>
                <w:szCs w:val="20"/>
              </w:rPr>
              <w:t>(3)</w:t>
            </w:r>
          </w:p>
        </w:tc>
        <w:tc>
          <w:tcPr>
            <w:tcW w:w="747" w:type="pct"/>
            <w:tcBorders>
              <w:left w:val="nil"/>
              <w:right w:val="nil"/>
            </w:tcBorders>
            <w:shd w:val="clear" w:color="auto" w:fill="auto"/>
            <w:vAlign w:val="bottom"/>
          </w:tcPr>
          <w:p w14:paraId="5EC5636B" w14:textId="0E673B54" w:rsidR="00CE1CCF" w:rsidRDefault="00CE1CCF" w:rsidP="00CE1CCF">
            <w:pPr>
              <w:tabs>
                <w:tab w:val="right" w:pos="1202"/>
              </w:tabs>
              <w:spacing w:after="0" w:line="240" w:lineRule="auto"/>
              <w:jc w:val="right"/>
              <w:outlineLvl w:val="0"/>
              <w:rPr>
                <w:rFonts w:ascii="Arial" w:eastAsia="Calibri" w:hAnsi="Arial" w:cs="Arial"/>
                <w:color w:val="000000" w:themeColor="text1"/>
                <w:sz w:val="20"/>
                <w:szCs w:val="20"/>
              </w:rPr>
            </w:pPr>
            <w:r w:rsidRPr="00BF3922">
              <w:rPr>
                <w:rFonts w:ascii="Arial" w:eastAsia="Calibri" w:hAnsi="Arial" w:cs="Arial"/>
                <w:color w:val="000000" w:themeColor="text1"/>
                <w:sz w:val="20"/>
                <w:szCs w:val="20"/>
              </w:rPr>
              <w:t>-</w:t>
            </w:r>
          </w:p>
        </w:tc>
        <w:tc>
          <w:tcPr>
            <w:tcW w:w="746" w:type="pct"/>
            <w:tcBorders>
              <w:left w:val="nil"/>
              <w:bottom w:val="single" w:sz="4" w:space="0" w:color="auto"/>
              <w:right w:val="nil"/>
            </w:tcBorders>
            <w:shd w:val="clear" w:color="auto" w:fill="auto"/>
            <w:vAlign w:val="bottom"/>
          </w:tcPr>
          <w:p w14:paraId="5583E09A" w14:textId="0E0E62AE" w:rsidR="00CE1CCF" w:rsidRPr="002479D0" w:rsidRDefault="00CE1CCF" w:rsidP="00CE1CCF">
            <w:pPr>
              <w:tabs>
                <w:tab w:val="right" w:pos="1202"/>
              </w:tabs>
              <w:spacing w:after="0" w:line="240" w:lineRule="auto"/>
              <w:jc w:val="right"/>
              <w:outlineLvl w:val="0"/>
              <w:rPr>
                <w:rFonts w:ascii="Arial" w:hAnsi="Arial" w:cs="Arial"/>
                <w:sz w:val="20"/>
                <w:szCs w:val="20"/>
              </w:rPr>
            </w:pPr>
            <w:r>
              <w:rPr>
                <w:rFonts w:ascii="Arial" w:eastAsia="Calibri" w:hAnsi="Arial" w:cs="Arial"/>
                <w:sz w:val="20"/>
                <w:szCs w:val="20"/>
              </w:rPr>
              <w:t>-</w:t>
            </w:r>
          </w:p>
        </w:tc>
      </w:tr>
      <w:tr w:rsidR="00CE1CCF" w:rsidRPr="0034000C" w14:paraId="717182D2" w14:textId="77777777" w:rsidTr="00541066">
        <w:trPr>
          <w:trHeight w:val="312"/>
        </w:trPr>
        <w:tc>
          <w:tcPr>
            <w:tcW w:w="2013" w:type="pct"/>
            <w:vAlign w:val="bottom"/>
          </w:tcPr>
          <w:p w14:paraId="19D8B434" w14:textId="77777777" w:rsidR="00CE1CCF" w:rsidRPr="0034000C" w:rsidRDefault="00CE1CCF" w:rsidP="00CE1CCF">
            <w:pPr>
              <w:tabs>
                <w:tab w:val="right" w:pos="1202"/>
              </w:tabs>
              <w:spacing w:after="0" w:line="240" w:lineRule="auto"/>
              <w:outlineLvl w:val="0"/>
              <w:rPr>
                <w:rFonts w:ascii="Arial" w:eastAsia="Calibri" w:hAnsi="Arial" w:cs="Arial"/>
                <w:b/>
                <w:bCs/>
                <w:noProof/>
                <w:sz w:val="20"/>
                <w:szCs w:val="20"/>
                <w:lang w:val="en-GB"/>
              </w:rPr>
            </w:pPr>
            <w:r w:rsidRPr="0034000C">
              <w:rPr>
                <w:rFonts w:ascii="Arial" w:eastAsia="Calibri" w:hAnsi="Arial" w:cs="Arial"/>
                <w:b/>
                <w:noProof/>
                <w:sz w:val="20"/>
                <w:szCs w:val="20"/>
                <w:lang w:val="en-GB"/>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14:paraId="2985F5ED" w14:textId="2E294433" w:rsidR="00CE1CCF" w:rsidRPr="0034000C" w:rsidRDefault="00CE1CCF" w:rsidP="00CE1CCF">
            <w:pPr>
              <w:tabs>
                <w:tab w:val="right" w:pos="1202"/>
              </w:tabs>
              <w:spacing w:after="0" w:line="240" w:lineRule="auto"/>
              <w:jc w:val="right"/>
              <w:outlineLvl w:val="0"/>
              <w:rPr>
                <w:rFonts w:ascii="Arial" w:eastAsia="Calibri" w:hAnsi="Arial" w:cs="Arial"/>
                <w:b/>
                <w:bCs/>
                <w:noProof/>
                <w:sz w:val="20"/>
                <w:szCs w:val="20"/>
                <w:lang w:val="en-GB"/>
              </w:rPr>
            </w:pPr>
            <w:r w:rsidRPr="00DB3140">
              <w:rPr>
                <w:rFonts w:ascii="Arial" w:hAnsi="Arial" w:cs="Arial"/>
                <w:b/>
                <w:bCs/>
                <w:sz w:val="20"/>
                <w:szCs w:val="20"/>
              </w:rPr>
              <w:t>11</w:t>
            </w:r>
            <w:r>
              <w:rPr>
                <w:rFonts w:ascii="Arial" w:hAnsi="Arial" w:cs="Arial"/>
                <w:b/>
                <w:bCs/>
                <w:sz w:val="20"/>
                <w:szCs w:val="20"/>
              </w:rPr>
              <w:t>,</w:t>
            </w:r>
            <w:r w:rsidRPr="00DB3140">
              <w:rPr>
                <w:rFonts w:ascii="Arial" w:hAnsi="Arial" w:cs="Arial"/>
                <w:b/>
                <w:bCs/>
                <w:sz w:val="20"/>
                <w:szCs w:val="20"/>
              </w:rPr>
              <w:t>048</w:t>
            </w:r>
          </w:p>
        </w:tc>
        <w:tc>
          <w:tcPr>
            <w:tcW w:w="747" w:type="pct"/>
            <w:tcBorders>
              <w:top w:val="single" w:sz="4" w:space="0" w:color="auto"/>
              <w:left w:val="nil"/>
              <w:bottom w:val="single" w:sz="12" w:space="0" w:color="auto"/>
              <w:right w:val="nil"/>
            </w:tcBorders>
            <w:shd w:val="clear" w:color="auto" w:fill="auto"/>
            <w:vAlign w:val="bottom"/>
          </w:tcPr>
          <w:p w14:paraId="13384012" w14:textId="3E792889" w:rsidR="00CE1CCF" w:rsidRPr="0034000C" w:rsidRDefault="00CE1CCF" w:rsidP="00CE1CCF">
            <w:pPr>
              <w:tabs>
                <w:tab w:val="right" w:pos="1202"/>
              </w:tabs>
              <w:spacing w:after="0" w:line="240" w:lineRule="auto"/>
              <w:jc w:val="right"/>
              <w:outlineLvl w:val="0"/>
              <w:rPr>
                <w:rFonts w:ascii="Arial" w:eastAsia="Calibri" w:hAnsi="Arial" w:cs="Arial"/>
                <w:b/>
                <w:bCs/>
                <w:noProof/>
                <w:sz w:val="20"/>
                <w:szCs w:val="20"/>
                <w:lang w:val="en-GB"/>
              </w:rPr>
            </w:pPr>
            <w:r w:rsidRPr="00531CE5">
              <w:rPr>
                <w:rFonts w:ascii="Arial" w:eastAsia="Calibri" w:hAnsi="Arial" w:cs="Arial"/>
                <w:b/>
                <w:sz w:val="20"/>
                <w:szCs w:val="20"/>
              </w:rPr>
              <w:t>9</w:t>
            </w:r>
            <w:r>
              <w:rPr>
                <w:rFonts w:ascii="Arial" w:eastAsia="Calibri" w:hAnsi="Arial" w:cs="Arial"/>
                <w:b/>
                <w:sz w:val="20"/>
                <w:szCs w:val="20"/>
              </w:rPr>
              <w:t>,</w:t>
            </w:r>
            <w:r w:rsidRPr="00531CE5">
              <w:rPr>
                <w:rFonts w:ascii="Arial" w:eastAsia="Calibri" w:hAnsi="Arial" w:cs="Arial"/>
                <w:b/>
                <w:sz w:val="20"/>
                <w:szCs w:val="20"/>
              </w:rPr>
              <w:t>74</w:t>
            </w:r>
            <w:r>
              <w:rPr>
                <w:rFonts w:ascii="Arial" w:eastAsia="Calibri" w:hAnsi="Arial" w:cs="Arial"/>
                <w:b/>
                <w:sz w:val="20"/>
                <w:szCs w:val="20"/>
              </w:rPr>
              <w:t>5</w:t>
            </w:r>
          </w:p>
        </w:tc>
        <w:tc>
          <w:tcPr>
            <w:tcW w:w="747" w:type="pct"/>
            <w:tcBorders>
              <w:top w:val="single" w:sz="4" w:space="0" w:color="auto"/>
              <w:left w:val="nil"/>
              <w:bottom w:val="single" w:sz="12" w:space="0" w:color="auto"/>
              <w:right w:val="nil"/>
            </w:tcBorders>
            <w:shd w:val="clear" w:color="auto" w:fill="auto"/>
            <w:vAlign w:val="bottom"/>
          </w:tcPr>
          <w:p w14:paraId="6FFEA424" w14:textId="0690A58F" w:rsidR="00CE1CCF" w:rsidRPr="0034000C" w:rsidRDefault="00CE1CCF" w:rsidP="00CE1CCF">
            <w:pPr>
              <w:tabs>
                <w:tab w:val="right" w:pos="1202"/>
              </w:tabs>
              <w:spacing w:after="0" w:line="240" w:lineRule="auto"/>
              <w:jc w:val="right"/>
              <w:outlineLvl w:val="0"/>
              <w:rPr>
                <w:rFonts w:ascii="Arial" w:eastAsia="Calibri" w:hAnsi="Arial" w:cs="Arial"/>
                <w:b/>
                <w:bCs/>
                <w:noProof/>
                <w:sz w:val="20"/>
                <w:szCs w:val="20"/>
                <w:lang w:val="en-GB"/>
              </w:rPr>
            </w:pPr>
            <w:r w:rsidRPr="00BF3922">
              <w:rPr>
                <w:rFonts w:ascii="Arial" w:eastAsia="Calibri" w:hAnsi="Arial" w:cs="Arial"/>
                <w:b/>
                <w:bCs/>
                <w:color w:val="000000" w:themeColor="text1"/>
                <w:sz w:val="20"/>
                <w:szCs w:val="20"/>
              </w:rPr>
              <w:t>11</w:t>
            </w:r>
            <w:r>
              <w:rPr>
                <w:rFonts w:ascii="Arial" w:eastAsia="Calibri" w:hAnsi="Arial" w:cs="Arial"/>
                <w:b/>
                <w:bCs/>
                <w:color w:val="000000" w:themeColor="text1"/>
                <w:sz w:val="20"/>
                <w:szCs w:val="20"/>
              </w:rPr>
              <w:t>,</w:t>
            </w:r>
            <w:r w:rsidRPr="00BF3922">
              <w:rPr>
                <w:rFonts w:ascii="Arial" w:eastAsia="Calibri" w:hAnsi="Arial" w:cs="Arial"/>
                <w:b/>
                <w:bCs/>
                <w:color w:val="000000" w:themeColor="text1"/>
                <w:sz w:val="20"/>
                <w:szCs w:val="20"/>
              </w:rPr>
              <w:t>048</w:t>
            </w:r>
          </w:p>
        </w:tc>
        <w:tc>
          <w:tcPr>
            <w:tcW w:w="746" w:type="pct"/>
            <w:tcBorders>
              <w:top w:val="single" w:sz="4" w:space="0" w:color="auto"/>
              <w:left w:val="nil"/>
              <w:bottom w:val="single" w:sz="12" w:space="0" w:color="auto"/>
              <w:right w:val="nil"/>
            </w:tcBorders>
            <w:shd w:val="clear" w:color="auto" w:fill="auto"/>
            <w:vAlign w:val="bottom"/>
          </w:tcPr>
          <w:p w14:paraId="16EBDC5C" w14:textId="58EC755E" w:rsidR="00CE1CCF" w:rsidRPr="0034000C" w:rsidRDefault="00CE1CCF" w:rsidP="00CE1CCF">
            <w:pPr>
              <w:tabs>
                <w:tab w:val="right" w:pos="1202"/>
              </w:tabs>
              <w:spacing w:after="0" w:line="240" w:lineRule="auto"/>
              <w:jc w:val="right"/>
              <w:outlineLvl w:val="0"/>
              <w:rPr>
                <w:rFonts w:ascii="Arial" w:eastAsia="Calibri" w:hAnsi="Arial" w:cs="Arial"/>
                <w:b/>
                <w:bCs/>
                <w:noProof/>
                <w:sz w:val="20"/>
                <w:szCs w:val="20"/>
                <w:lang w:val="en-GB"/>
              </w:rPr>
            </w:pPr>
            <w:r w:rsidRPr="00531CE5">
              <w:rPr>
                <w:rFonts w:ascii="Arial" w:eastAsia="Calibri" w:hAnsi="Arial" w:cs="Arial"/>
                <w:b/>
                <w:sz w:val="20"/>
                <w:szCs w:val="20"/>
              </w:rPr>
              <w:t>9</w:t>
            </w:r>
            <w:r>
              <w:rPr>
                <w:rFonts w:ascii="Arial" w:eastAsia="Calibri" w:hAnsi="Arial" w:cs="Arial"/>
                <w:b/>
                <w:sz w:val="20"/>
                <w:szCs w:val="20"/>
              </w:rPr>
              <w:t>,</w:t>
            </w:r>
            <w:r w:rsidRPr="00531CE5">
              <w:rPr>
                <w:rFonts w:ascii="Arial" w:eastAsia="Calibri" w:hAnsi="Arial" w:cs="Arial"/>
                <w:b/>
                <w:sz w:val="20"/>
                <w:szCs w:val="20"/>
              </w:rPr>
              <w:t>743</w:t>
            </w:r>
          </w:p>
        </w:tc>
      </w:tr>
    </w:tbl>
    <w:p w14:paraId="2AB4A47B" w14:textId="77777777" w:rsidR="0034000C" w:rsidRPr="0034000C" w:rsidRDefault="0034000C" w:rsidP="0034000C">
      <w:pPr>
        <w:keepNext/>
        <w:tabs>
          <w:tab w:val="left" w:pos="567"/>
        </w:tabs>
        <w:spacing w:after="0" w:line="240" w:lineRule="auto"/>
        <w:jc w:val="both"/>
        <w:rPr>
          <w:rFonts w:ascii="Arial" w:eastAsia="Times New Roman" w:hAnsi="Arial" w:cs="Arial"/>
          <w:bCs/>
          <w:sz w:val="20"/>
          <w:szCs w:val="20"/>
          <w:lang w:val="en-GB"/>
        </w:rPr>
      </w:pPr>
    </w:p>
    <w:p w14:paraId="6F16D5A0" w14:textId="7A3E8F0A" w:rsidR="0034000C" w:rsidRDefault="0034000C" w:rsidP="0034000C">
      <w:pPr>
        <w:keepNext/>
        <w:tabs>
          <w:tab w:val="left" w:pos="567"/>
        </w:tabs>
        <w:spacing w:after="0" w:line="240" w:lineRule="auto"/>
        <w:jc w:val="both"/>
        <w:rPr>
          <w:rFonts w:ascii="Arial" w:eastAsia="Calibri" w:hAnsi="Arial" w:cs="Arial"/>
          <w:sz w:val="20"/>
          <w:szCs w:val="20"/>
          <w:lang w:val="en-GB"/>
        </w:rPr>
      </w:pPr>
      <w:r w:rsidRPr="0034000C">
        <w:rPr>
          <w:rFonts w:ascii="Arial" w:eastAsia="Calibri" w:hAnsi="Arial" w:cs="Arial"/>
          <w:sz w:val="20"/>
          <w:szCs w:val="20"/>
          <w:lang w:val="en-GB"/>
        </w:rPr>
        <w:t>Net foreign exchange gain/loss on loss allowances are shown within net gains/ (losses) from financial activities in the Income Statement.</w:t>
      </w:r>
    </w:p>
    <w:p w14:paraId="4D027010" w14:textId="51D7E635"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4B70441A" w14:textId="35645BD3" w:rsidR="0072531C" w:rsidRPr="0072531C" w:rsidRDefault="0072531C" w:rsidP="0072531C">
      <w:pPr>
        <w:keepNext/>
        <w:tabs>
          <w:tab w:val="left" w:pos="567"/>
        </w:tabs>
        <w:suppressAutoHyphens/>
        <w:spacing w:after="0" w:line="240" w:lineRule="auto"/>
        <w:jc w:val="both"/>
        <w:rPr>
          <w:rFonts w:ascii="Arial" w:eastAsia="Calibri" w:hAnsi="Arial" w:cs="Arial"/>
          <w:sz w:val="20"/>
          <w:szCs w:val="20"/>
          <w:lang w:val="en-GB"/>
        </w:rPr>
      </w:pPr>
      <w:r w:rsidRPr="0072531C">
        <w:rPr>
          <w:rFonts w:ascii="Arial" w:eastAsia="Calibri" w:hAnsi="Arial" w:cs="Arial"/>
          <w:sz w:val="20"/>
          <w:szCs w:val="20"/>
          <w:lang w:val="en-GB"/>
        </w:rPr>
        <w:t xml:space="preserve">Out of the total provisions for guarantees and commitments, the amount of </w:t>
      </w:r>
      <w:r>
        <w:rPr>
          <w:rFonts w:ascii="Arial" w:eastAsia="Calibri" w:hAnsi="Arial" w:cs="Arial"/>
          <w:sz w:val="20"/>
          <w:szCs w:val="20"/>
          <w:lang w:val="en-GB"/>
        </w:rPr>
        <w:t>EUR</w:t>
      </w:r>
      <w:r w:rsidR="00BD6168">
        <w:rPr>
          <w:rFonts w:ascii="Arial" w:eastAsia="Calibri" w:hAnsi="Arial" w:cs="Arial"/>
          <w:sz w:val="20"/>
          <w:szCs w:val="20"/>
          <w:lang w:val="en-GB"/>
        </w:rPr>
        <w:t xml:space="preserve"> </w:t>
      </w:r>
      <w:r w:rsidR="00CE1CCF">
        <w:rPr>
          <w:rFonts w:ascii="Arial" w:eastAsia="Calibri" w:hAnsi="Arial" w:cs="Arial"/>
          <w:sz w:val="20"/>
          <w:szCs w:val="20"/>
          <w:lang w:val="en-GB"/>
        </w:rPr>
        <w:t>92</w:t>
      </w:r>
      <w:r w:rsidR="00496A47">
        <w:rPr>
          <w:rFonts w:ascii="Arial" w:eastAsia="Times New Roman" w:hAnsi="Arial" w:cs="Arial"/>
          <w:color w:val="000000" w:themeColor="text1"/>
          <w:sz w:val="20"/>
          <w:szCs w:val="20"/>
        </w:rPr>
        <w:t xml:space="preserve"> </w:t>
      </w:r>
      <w:r w:rsidRPr="0072531C">
        <w:rPr>
          <w:rFonts w:ascii="Arial" w:eastAsia="Calibri" w:hAnsi="Arial" w:cs="Arial"/>
          <w:sz w:val="20"/>
          <w:szCs w:val="20"/>
          <w:lang w:val="en-GB"/>
        </w:rPr>
        <w:t xml:space="preserve">thousand relates to financial institutions (31 December </w:t>
      </w:r>
      <w:r>
        <w:rPr>
          <w:rFonts w:ascii="Arial" w:eastAsia="Calibri" w:hAnsi="Arial" w:cs="Arial"/>
          <w:sz w:val="20"/>
          <w:szCs w:val="20"/>
          <w:lang w:val="en-GB"/>
        </w:rPr>
        <w:t>202</w:t>
      </w:r>
      <w:r w:rsidR="00620A07">
        <w:rPr>
          <w:rFonts w:ascii="Arial" w:eastAsia="Calibri" w:hAnsi="Arial" w:cs="Arial"/>
          <w:sz w:val="20"/>
          <w:szCs w:val="20"/>
          <w:lang w:val="en-GB"/>
        </w:rPr>
        <w:t>3</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620A07">
        <w:rPr>
          <w:rFonts w:ascii="Arial" w:eastAsia="Calibri" w:hAnsi="Arial" w:cs="Arial"/>
          <w:sz w:val="20"/>
          <w:szCs w:val="20"/>
          <w:lang w:val="en-GB"/>
        </w:rPr>
        <w:t>816</w:t>
      </w:r>
      <w:r w:rsidR="00BD6168">
        <w:rPr>
          <w:rFonts w:ascii="Arial" w:eastAsia="Calibri" w:hAnsi="Arial" w:cs="Arial"/>
          <w:sz w:val="20"/>
          <w:szCs w:val="20"/>
          <w:lang w:val="en-GB"/>
        </w:rPr>
        <w:t xml:space="preserve"> </w:t>
      </w:r>
      <w:r w:rsidRPr="00C918EF">
        <w:rPr>
          <w:rFonts w:ascii="Arial" w:eastAsia="Calibri" w:hAnsi="Arial" w:cs="Arial"/>
          <w:sz w:val="20"/>
          <w:szCs w:val="20"/>
          <w:lang w:val="en-GB"/>
        </w:rPr>
        <w:t xml:space="preserve">thousand), EUR </w:t>
      </w:r>
      <w:r w:rsidR="00CE1CCF">
        <w:rPr>
          <w:rFonts w:ascii="Arial" w:eastAsia="Calibri" w:hAnsi="Arial" w:cs="Arial"/>
          <w:sz w:val="20"/>
          <w:szCs w:val="20"/>
          <w:lang w:val="en-GB"/>
        </w:rPr>
        <w:t>8,023</w:t>
      </w:r>
      <w:r w:rsidR="008230BE" w:rsidRPr="00C918EF">
        <w:rPr>
          <w:rFonts w:ascii="Arial" w:eastAsia="Calibri" w:hAnsi="Arial" w:cs="Arial"/>
          <w:sz w:val="20"/>
          <w:szCs w:val="20"/>
          <w:lang w:val="en-GB"/>
        </w:rPr>
        <w:t xml:space="preserve"> </w:t>
      </w:r>
      <w:r w:rsidR="009F0B75" w:rsidRPr="00C918EF">
        <w:rPr>
          <w:rFonts w:ascii="Arial" w:eastAsia="Calibri" w:hAnsi="Arial" w:cs="Arial"/>
          <w:sz w:val="20"/>
          <w:szCs w:val="20"/>
          <w:lang w:val="en-GB"/>
        </w:rPr>
        <w:t>t</w:t>
      </w:r>
      <w:r w:rsidRPr="00C918EF">
        <w:rPr>
          <w:rFonts w:ascii="Arial" w:eastAsia="Calibri" w:hAnsi="Arial" w:cs="Arial"/>
          <w:sz w:val="20"/>
          <w:szCs w:val="20"/>
          <w:lang w:val="en-GB"/>
        </w:rPr>
        <w:t>housand relates to domestic companies (31 December 202</w:t>
      </w:r>
      <w:r w:rsidR="00620A07">
        <w:rPr>
          <w:rFonts w:ascii="Arial" w:eastAsia="Calibri" w:hAnsi="Arial" w:cs="Arial"/>
          <w:sz w:val="20"/>
          <w:szCs w:val="20"/>
          <w:lang w:val="en-GB"/>
        </w:rPr>
        <w:t>3</w:t>
      </w:r>
      <w:r w:rsidRPr="00C918EF">
        <w:rPr>
          <w:rFonts w:ascii="Arial" w:eastAsia="Calibri" w:hAnsi="Arial" w:cs="Arial"/>
          <w:sz w:val="20"/>
          <w:szCs w:val="20"/>
          <w:lang w:val="en-GB"/>
        </w:rPr>
        <w:t>: EUR</w:t>
      </w:r>
      <w:r w:rsidR="008230BE" w:rsidRPr="00C918EF">
        <w:rPr>
          <w:rFonts w:ascii="Arial" w:eastAsia="Calibri" w:hAnsi="Arial" w:cs="Arial"/>
          <w:sz w:val="20"/>
          <w:szCs w:val="20"/>
          <w:lang w:val="en-GB"/>
        </w:rPr>
        <w:t xml:space="preserve"> 1</w:t>
      </w:r>
      <w:r w:rsidR="00620A07">
        <w:rPr>
          <w:rFonts w:ascii="Arial" w:eastAsia="Calibri" w:hAnsi="Arial" w:cs="Arial"/>
          <w:sz w:val="20"/>
          <w:szCs w:val="20"/>
          <w:lang w:val="en-GB"/>
        </w:rPr>
        <w:t>3</w:t>
      </w:r>
      <w:r w:rsidR="008230BE" w:rsidRPr="00C918EF">
        <w:rPr>
          <w:rFonts w:ascii="Arial" w:eastAsia="Calibri" w:hAnsi="Arial" w:cs="Arial"/>
          <w:sz w:val="20"/>
          <w:szCs w:val="20"/>
          <w:lang w:val="en-GB"/>
        </w:rPr>
        <w:t>,</w:t>
      </w:r>
      <w:r w:rsidR="00620A07">
        <w:rPr>
          <w:rFonts w:ascii="Arial" w:eastAsia="Calibri" w:hAnsi="Arial" w:cs="Arial"/>
          <w:sz w:val="20"/>
          <w:szCs w:val="20"/>
          <w:lang w:val="en-GB"/>
        </w:rPr>
        <w:t>524</w:t>
      </w:r>
      <w:r w:rsidR="0058412C" w:rsidRPr="00C918EF">
        <w:rPr>
          <w:rFonts w:ascii="Arial" w:eastAsia="Times New Roman" w:hAnsi="Arial" w:cs="Arial"/>
          <w:color w:val="000000" w:themeColor="text1"/>
          <w:sz w:val="20"/>
          <w:szCs w:val="20"/>
        </w:rPr>
        <w:t xml:space="preserve"> </w:t>
      </w:r>
      <w:r w:rsidRPr="00C918EF">
        <w:rPr>
          <w:rFonts w:ascii="Arial" w:eastAsia="Calibri" w:hAnsi="Arial" w:cs="Arial"/>
          <w:sz w:val="20"/>
          <w:szCs w:val="20"/>
          <w:lang w:val="en-GB"/>
        </w:rPr>
        <w:t xml:space="preserve">thousand), EUR </w:t>
      </w:r>
      <w:r w:rsidR="00CE1CCF">
        <w:rPr>
          <w:rFonts w:ascii="Arial" w:eastAsia="Calibri" w:hAnsi="Arial" w:cs="Arial"/>
          <w:sz w:val="20"/>
          <w:szCs w:val="20"/>
          <w:lang w:val="en-GB"/>
        </w:rPr>
        <w:t>61</w:t>
      </w:r>
      <w:r w:rsidRPr="00C918EF">
        <w:rPr>
          <w:rFonts w:ascii="Arial" w:eastAsia="Calibri" w:hAnsi="Arial" w:cs="Arial"/>
          <w:sz w:val="20"/>
          <w:szCs w:val="20"/>
          <w:lang w:val="en-GB"/>
        </w:rPr>
        <w:t xml:space="preserve"> thousand relates to the public sector (31 December 202</w:t>
      </w:r>
      <w:r w:rsidR="00CF0AA0">
        <w:rPr>
          <w:rFonts w:ascii="Arial" w:eastAsia="Calibri" w:hAnsi="Arial" w:cs="Arial"/>
          <w:sz w:val="20"/>
          <w:szCs w:val="20"/>
          <w:lang w:val="en-GB"/>
        </w:rPr>
        <w:t>3</w:t>
      </w:r>
      <w:r w:rsidRPr="00C918EF">
        <w:rPr>
          <w:rFonts w:ascii="Arial" w:eastAsia="Calibri" w:hAnsi="Arial" w:cs="Arial"/>
          <w:sz w:val="20"/>
          <w:szCs w:val="20"/>
          <w:lang w:val="en-GB"/>
        </w:rPr>
        <w:t xml:space="preserve">: EUR </w:t>
      </w:r>
      <w:r w:rsidR="00CF0AA0">
        <w:rPr>
          <w:rFonts w:ascii="Arial" w:eastAsia="Calibri" w:hAnsi="Arial" w:cs="Arial"/>
          <w:sz w:val="20"/>
          <w:szCs w:val="20"/>
          <w:lang w:val="en-GB"/>
        </w:rPr>
        <w:t>44</w:t>
      </w:r>
      <w:r w:rsidR="0058412C" w:rsidRPr="00C918EF">
        <w:rPr>
          <w:rFonts w:ascii="Arial" w:eastAsia="Times New Roman" w:hAnsi="Arial" w:cs="Arial"/>
          <w:color w:val="000000" w:themeColor="text1"/>
          <w:sz w:val="20"/>
          <w:szCs w:val="20"/>
        </w:rPr>
        <w:t xml:space="preserve"> </w:t>
      </w:r>
      <w:r w:rsidRPr="00C918EF">
        <w:rPr>
          <w:rFonts w:ascii="Arial" w:eastAsia="Calibri" w:hAnsi="Arial" w:cs="Arial"/>
          <w:sz w:val="20"/>
          <w:szCs w:val="20"/>
          <w:lang w:val="en-GB"/>
        </w:rPr>
        <w:t>thousand</w:t>
      </w:r>
      <w:r w:rsidRPr="00CE1CCF">
        <w:rPr>
          <w:rFonts w:ascii="Arial" w:eastAsia="Calibri" w:hAnsi="Arial" w:cs="Arial"/>
          <w:sz w:val="20"/>
          <w:szCs w:val="20"/>
          <w:lang w:val="en-GB"/>
        </w:rPr>
        <w:t>),</w:t>
      </w:r>
      <w:r w:rsidR="00CF0AA0" w:rsidRPr="00CE1CCF">
        <w:rPr>
          <w:rFonts w:ascii="Arial" w:eastAsia="Calibri" w:hAnsi="Arial" w:cs="Arial"/>
          <w:sz w:val="20"/>
          <w:szCs w:val="20"/>
          <w:lang w:val="en-GB"/>
        </w:rPr>
        <w:t xml:space="preserve"> </w:t>
      </w:r>
      <w:r w:rsidR="00A106C4" w:rsidRPr="00CE1CCF">
        <w:rPr>
          <w:rFonts w:ascii="Arial" w:eastAsia="Calibri" w:hAnsi="Arial" w:cs="Arial"/>
          <w:sz w:val="20"/>
          <w:szCs w:val="20"/>
          <w:lang w:val="en-GB"/>
        </w:rPr>
        <w:t xml:space="preserve">EUR </w:t>
      </w:r>
      <w:r w:rsidR="00CE1CCF" w:rsidRPr="00CE1CCF">
        <w:rPr>
          <w:rFonts w:ascii="Arial" w:eastAsia="Calibri" w:hAnsi="Arial" w:cs="Arial"/>
          <w:sz w:val="20"/>
          <w:szCs w:val="20"/>
          <w:lang w:val="en-GB"/>
        </w:rPr>
        <w:t xml:space="preserve">76 </w:t>
      </w:r>
      <w:r w:rsidR="00A106C4" w:rsidRPr="00CE1CCF">
        <w:rPr>
          <w:rFonts w:ascii="Arial" w:eastAsia="Calibri" w:hAnsi="Arial" w:cs="Arial"/>
          <w:sz w:val="20"/>
          <w:szCs w:val="20"/>
          <w:lang w:val="en-GB"/>
        </w:rPr>
        <w:t>thousand relates to state-owned companies (31 December</w:t>
      </w:r>
      <w:r w:rsidR="00E04D93" w:rsidRPr="00CE1CCF">
        <w:rPr>
          <w:rFonts w:ascii="Arial" w:eastAsia="Calibri" w:hAnsi="Arial" w:cs="Arial"/>
          <w:sz w:val="20"/>
          <w:szCs w:val="20"/>
          <w:lang w:val="en-GB"/>
        </w:rPr>
        <w:t xml:space="preserve"> </w:t>
      </w:r>
      <w:r w:rsidR="00A106C4" w:rsidRPr="00CE1CCF">
        <w:rPr>
          <w:rFonts w:ascii="Arial" w:eastAsia="Calibri" w:hAnsi="Arial" w:cs="Arial"/>
          <w:sz w:val="20"/>
          <w:szCs w:val="20"/>
          <w:lang w:val="en-GB"/>
        </w:rPr>
        <w:t>202</w:t>
      </w:r>
      <w:r w:rsidR="00CF0AA0" w:rsidRPr="00CE1CCF">
        <w:rPr>
          <w:rFonts w:ascii="Arial" w:eastAsia="Calibri" w:hAnsi="Arial" w:cs="Arial"/>
          <w:sz w:val="20"/>
          <w:szCs w:val="20"/>
          <w:lang w:val="en-GB"/>
        </w:rPr>
        <w:t>3</w:t>
      </w:r>
      <w:r w:rsidR="00A106C4" w:rsidRPr="00CE1CCF">
        <w:rPr>
          <w:rFonts w:ascii="Arial" w:eastAsia="Calibri" w:hAnsi="Arial" w:cs="Arial"/>
          <w:sz w:val="20"/>
          <w:szCs w:val="20"/>
          <w:lang w:val="en-GB"/>
        </w:rPr>
        <w:t xml:space="preserve">: EUR 0 thousand) and </w:t>
      </w:r>
      <w:r w:rsidRPr="00CE1CCF">
        <w:rPr>
          <w:rFonts w:ascii="Arial" w:eastAsia="Calibri" w:hAnsi="Arial" w:cs="Arial"/>
          <w:sz w:val="20"/>
          <w:szCs w:val="20"/>
          <w:lang w:val="en-GB"/>
        </w:rPr>
        <w:t xml:space="preserve">EUR </w:t>
      </w:r>
      <w:r w:rsidR="00CE1CCF" w:rsidRPr="00CE1CCF">
        <w:rPr>
          <w:rFonts w:ascii="Arial" w:eastAsia="Calibri" w:hAnsi="Arial" w:cs="Arial"/>
          <w:sz w:val="20"/>
          <w:szCs w:val="20"/>
          <w:lang w:val="en-GB"/>
        </w:rPr>
        <w:t>95</w:t>
      </w:r>
      <w:r w:rsidRPr="00CE1CCF">
        <w:rPr>
          <w:rFonts w:ascii="Arial" w:eastAsia="Calibri" w:hAnsi="Arial" w:cs="Arial"/>
          <w:sz w:val="20"/>
          <w:szCs w:val="20"/>
          <w:lang w:val="en-GB"/>
        </w:rPr>
        <w:t xml:space="preserve"> thousand relates</w:t>
      </w:r>
      <w:r w:rsidRPr="0072531C">
        <w:rPr>
          <w:rFonts w:ascii="Arial" w:eastAsia="Calibri" w:hAnsi="Arial" w:cs="Arial"/>
          <w:sz w:val="20"/>
          <w:szCs w:val="20"/>
          <w:lang w:val="en-GB"/>
        </w:rPr>
        <w:t xml:space="preserve"> to other (31 December </w:t>
      </w:r>
      <w:r>
        <w:rPr>
          <w:rFonts w:ascii="Arial" w:eastAsia="Calibri" w:hAnsi="Arial" w:cs="Arial"/>
          <w:sz w:val="20"/>
          <w:szCs w:val="20"/>
          <w:lang w:val="en-GB"/>
        </w:rPr>
        <w:t>202</w:t>
      </w:r>
      <w:r w:rsidR="00CF0AA0">
        <w:rPr>
          <w:rFonts w:ascii="Arial" w:eastAsia="Calibri" w:hAnsi="Arial" w:cs="Arial"/>
          <w:sz w:val="20"/>
          <w:szCs w:val="20"/>
          <w:lang w:val="en-GB"/>
        </w:rPr>
        <w:t>3</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CF0AA0">
        <w:rPr>
          <w:rFonts w:ascii="Arial" w:eastAsia="Calibri" w:hAnsi="Arial" w:cs="Arial"/>
          <w:sz w:val="20"/>
          <w:szCs w:val="20"/>
          <w:lang w:val="en-GB"/>
        </w:rPr>
        <w:t>25</w:t>
      </w:r>
      <w:r w:rsidR="00A106C4">
        <w:rPr>
          <w:rFonts w:ascii="Arial" w:eastAsia="Calibri" w:hAnsi="Arial" w:cs="Arial"/>
          <w:sz w:val="20"/>
          <w:szCs w:val="20"/>
          <w:lang w:val="en-GB"/>
        </w:rPr>
        <w:t>3</w:t>
      </w:r>
      <w:r w:rsidRPr="0072531C">
        <w:rPr>
          <w:rFonts w:ascii="Arial" w:eastAsia="Calibri" w:hAnsi="Arial" w:cs="Arial"/>
          <w:sz w:val="20"/>
          <w:szCs w:val="20"/>
          <w:lang w:val="en-GB"/>
        </w:rPr>
        <w:t xml:space="preserve"> thousand).</w:t>
      </w:r>
    </w:p>
    <w:p w14:paraId="62A768E7" w14:textId="77777777"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44EE39DC" w14:textId="022E8292"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20F0291B" w14:textId="77777777" w:rsidR="0072531C" w:rsidRDefault="0072531C" w:rsidP="0034000C">
      <w:pPr>
        <w:keepNext/>
        <w:tabs>
          <w:tab w:val="left" w:pos="567"/>
        </w:tabs>
        <w:spacing w:after="0" w:line="240" w:lineRule="auto"/>
        <w:jc w:val="both"/>
        <w:rPr>
          <w:rFonts w:ascii="Arial" w:eastAsia="Times New Roman" w:hAnsi="Arial" w:cs="Arial"/>
          <w:bCs/>
          <w:sz w:val="20"/>
          <w:szCs w:val="20"/>
          <w:lang w:val="en-GB"/>
        </w:rPr>
        <w:sectPr w:rsidR="0072531C" w:rsidSect="00527D71">
          <w:pgSz w:w="11906" w:h="16838"/>
          <w:pgMar w:top="1418" w:right="1134" w:bottom="1077" w:left="1418" w:header="709" w:footer="709" w:gutter="0"/>
          <w:cols w:space="708"/>
          <w:docGrid w:linePitch="360"/>
        </w:sectPr>
      </w:pPr>
    </w:p>
    <w:p w14:paraId="27B64F81" w14:textId="77777777"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p>
    <w:p w14:paraId="1814CEF9" w14:textId="4F7AF050"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20</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Other liabilities</w:t>
      </w:r>
    </w:p>
    <w:p w14:paraId="7154E864" w14:textId="77777777" w:rsidR="006C3C74" w:rsidRPr="006C3C74" w:rsidRDefault="006C3C74" w:rsidP="006C3C74">
      <w:pPr>
        <w:tabs>
          <w:tab w:val="left" w:pos="-1843"/>
        </w:tabs>
        <w:suppressAutoHyphens/>
        <w:spacing w:after="0" w:line="240" w:lineRule="auto"/>
        <w:rPr>
          <w:rFonts w:ascii="Arial" w:eastAsia="Times New Roman" w:hAnsi="Arial" w:cs="Arial"/>
          <w:b/>
          <w:spacing w:val="-3"/>
          <w:sz w:val="20"/>
          <w:szCs w:val="20"/>
          <w:lang w:val="en-GB"/>
        </w:rPr>
      </w:pPr>
    </w:p>
    <w:tbl>
      <w:tblPr>
        <w:tblW w:w="5049" w:type="pct"/>
        <w:tblLayout w:type="fixed"/>
        <w:tblCellMar>
          <w:left w:w="119" w:type="dxa"/>
          <w:right w:w="119" w:type="dxa"/>
        </w:tblCellMar>
        <w:tblLook w:val="0000" w:firstRow="0" w:lastRow="0" w:firstColumn="0" w:lastColumn="0" w:noHBand="0" w:noVBand="0"/>
      </w:tblPr>
      <w:tblGrid>
        <w:gridCol w:w="3284"/>
        <w:gridCol w:w="1585"/>
        <w:gridCol w:w="1498"/>
        <w:gridCol w:w="1587"/>
        <w:gridCol w:w="1492"/>
      </w:tblGrid>
      <w:tr w:rsidR="004A345E" w:rsidRPr="006C3C74" w14:paraId="2C9F35C4" w14:textId="77777777" w:rsidTr="004A345E">
        <w:tc>
          <w:tcPr>
            <w:tcW w:w="1738" w:type="pct"/>
          </w:tcPr>
          <w:p w14:paraId="61643E89"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839" w:type="pct"/>
          </w:tcPr>
          <w:p w14:paraId="5DBFF17F"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93" w:type="pct"/>
          </w:tcPr>
          <w:p w14:paraId="27A08C46"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39" w:name="_Toc4060006"/>
            <w:r w:rsidRPr="006C3C74">
              <w:rPr>
                <w:rFonts w:ascii="Arial" w:eastAsia="Times New Roman" w:hAnsi="Arial" w:cs="Arial"/>
                <w:b/>
                <w:sz w:val="20"/>
                <w:szCs w:val="20"/>
                <w:lang w:val="en-US"/>
              </w:rPr>
              <w:t>Group</w:t>
            </w:r>
            <w:bookmarkEnd w:id="439"/>
          </w:p>
        </w:tc>
        <w:tc>
          <w:tcPr>
            <w:tcW w:w="840" w:type="pct"/>
          </w:tcPr>
          <w:p w14:paraId="55322BED"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90" w:type="pct"/>
          </w:tcPr>
          <w:p w14:paraId="00CBFC6B"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40" w:name="_Toc4060007"/>
            <w:r w:rsidRPr="006C3C74">
              <w:rPr>
                <w:rFonts w:ascii="Arial" w:eastAsia="Times New Roman" w:hAnsi="Arial" w:cs="Arial"/>
                <w:b/>
                <w:sz w:val="20"/>
                <w:szCs w:val="20"/>
                <w:lang w:val="en-US"/>
              </w:rPr>
              <w:t>Bank</w:t>
            </w:r>
            <w:bookmarkEnd w:id="440"/>
          </w:p>
        </w:tc>
      </w:tr>
      <w:tr w:rsidR="004A345E" w:rsidRPr="006C3C74" w14:paraId="76AFDE13" w14:textId="77777777" w:rsidTr="004A345E">
        <w:tc>
          <w:tcPr>
            <w:tcW w:w="1738" w:type="pct"/>
          </w:tcPr>
          <w:p w14:paraId="72DE7013"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839" w:type="pct"/>
            <w:vAlign w:val="center"/>
          </w:tcPr>
          <w:p w14:paraId="5A7E865E" w14:textId="407A4C54" w:rsidR="006C3C74" w:rsidRPr="006C3C74" w:rsidRDefault="004A345E" w:rsidP="006C3C74">
            <w:pPr>
              <w:tabs>
                <w:tab w:val="right" w:pos="1202"/>
              </w:tabs>
              <w:spacing w:after="0" w:line="240" w:lineRule="atLeast"/>
              <w:jc w:val="right"/>
              <w:outlineLvl w:val="0"/>
              <w:rPr>
                <w:rFonts w:ascii="Arial" w:eastAsia="Times New Roman" w:hAnsi="Arial" w:cs="Arial"/>
                <w:b/>
                <w:sz w:val="20"/>
                <w:szCs w:val="20"/>
                <w:lang w:val="en-US"/>
              </w:rPr>
            </w:pPr>
            <w:r w:rsidRPr="004A345E">
              <w:rPr>
                <w:rFonts w:ascii="Arial" w:eastAsia="Times New Roman" w:hAnsi="Arial" w:cs="Arial"/>
                <w:b/>
                <w:bCs/>
                <w:sz w:val="20"/>
                <w:szCs w:val="20"/>
                <w:lang w:val="en-US"/>
              </w:rPr>
              <w:t>30 September 202</w:t>
            </w:r>
            <w:r w:rsidR="00972D00">
              <w:rPr>
                <w:rFonts w:ascii="Arial" w:eastAsia="Times New Roman" w:hAnsi="Arial" w:cs="Arial"/>
                <w:b/>
                <w:bCs/>
                <w:sz w:val="20"/>
                <w:szCs w:val="20"/>
                <w:lang w:val="en-US"/>
              </w:rPr>
              <w:t>4</w:t>
            </w:r>
          </w:p>
        </w:tc>
        <w:tc>
          <w:tcPr>
            <w:tcW w:w="793" w:type="pct"/>
            <w:shd w:val="clear" w:color="auto" w:fill="auto"/>
            <w:vAlign w:val="center"/>
          </w:tcPr>
          <w:p w14:paraId="42F5B750" w14:textId="561D079F"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41" w:name="_Toc4060009"/>
            <w:r w:rsidRPr="006C3C74">
              <w:rPr>
                <w:rFonts w:ascii="Arial" w:eastAsia="Times New Roman" w:hAnsi="Arial" w:cs="Arial"/>
                <w:b/>
                <w:bCs/>
                <w:sz w:val="20"/>
                <w:szCs w:val="20"/>
                <w:lang w:val="en-US"/>
              </w:rPr>
              <w:t xml:space="preserve">31 December </w:t>
            </w:r>
            <w:bookmarkEnd w:id="441"/>
            <w:r w:rsidRPr="006C3C74">
              <w:rPr>
                <w:rFonts w:ascii="Arial" w:eastAsia="Times New Roman" w:hAnsi="Arial" w:cs="Arial"/>
                <w:b/>
                <w:bCs/>
                <w:sz w:val="20"/>
                <w:szCs w:val="20"/>
                <w:lang w:val="en-US"/>
              </w:rPr>
              <w:t>202</w:t>
            </w:r>
            <w:r w:rsidR="00972D00">
              <w:rPr>
                <w:rFonts w:ascii="Arial" w:eastAsia="Times New Roman" w:hAnsi="Arial" w:cs="Arial"/>
                <w:b/>
                <w:bCs/>
                <w:sz w:val="20"/>
                <w:szCs w:val="20"/>
                <w:lang w:val="en-US"/>
              </w:rPr>
              <w:t>3</w:t>
            </w:r>
          </w:p>
        </w:tc>
        <w:tc>
          <w:tcPr>
            <w:tcW w:w="840" w:type="pct"/>
            <w:shd w:val="clear" w:color="auto" w:fill="auto"/>
            <w:vAlign w:val="center"/>
          </w:tcPr>
          <w:p w14:paraId="678658DE" w14:textId="2D1D1D7D" w:rsidR="006C3C74" w:rsidRPr="006C3C74" w:rsidRDefault="004A345E" w:rsidP="006C3C74">
            <w:pPr>
              <w:tabs>
                <w:tab w:val="right" w:pos="1202"/>
              </w:tabs>
              <w:spacing w:after="0" w:line="240" w:lineRule="atLeast"/>
              <w:jc w:val="right"/>
              <w:outlineLvl w:val="0"/>
              <w:rPr>
                <w:rFonts w:ascii="Arial" w:eastAsia="Times New Roman" w:hAnsi="Arial" w:cs="Arial"/>
                <w:b/>
                <w:sz w:val="20"/>
                <w:szCs w:val="20"/>
                <w:lang w:val="en-US"/>
              </w:rPr>
            </w:pPr>
            <w:r w:rsidRPr="004A345E">
              <w:rPr>
                <w:rFonts w:ascii="Arial" w:eastAsia="Times New Roman" w:hAnsi="Arial" w:cs="Arial"/>
                <w:b/>
                <w:bCs/>
                <w:sz w:val="20"/>
                <w:szCs w:val="20"/>
                <w:lang w:val="en-US"/>
              </w:rPr>
              <w:t>30 September 202</w:t>
            </w:r>
            <w:r w:rsidR="00972D00">
              <w:rPr>
                <w:rFonts w:ascii="Arial" w:eastAsia="Times New Roman" w:hAnsi="Arial" w:cs="Arial"/>
                <w:b/>
                <w:bCs/>
                <w:sz w:val="20"/>
                <w:szCs w:val="20"/>
                <w:lang w:val="en-US"/>
              </w:rPr>
              <w:t>4</w:t>
            </w:r>
          </w:p>
        </w:tc>
        <w:tc>
          <w:tcPr>
            <w:tcW w:w="790" w:type="pct"/>
            <w:shd w:val="clear" w:color="auto" w:fill="auto"/>
            <w:vAlign w:val="center"/>
          </w:tcPr>
          <w:p w14:paraId="280C3090" w14:textId="3242F6D0"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42" w:name="_Toc4060011"/>
            <w:r w:rsidRPr="006C3C74">
              <w:rPr>
                <w:rFonts w:ascii="Arial" w:eastAsia="Times New Roman" w:hAnsi="Arial" w:cs="Arial"/>
                <w:b/>
                <w:bCs/>
                <w:sz w:val="20"/>
                <w:szCs w:val="20"/>
                <w:lang w:val="en-US"/>
              </w:rPr>
              <w:t xml:space="preserve">31 December </w:t>
            </w:r>
            <w:bookmarkEnd w:id="442"/>
            <w:r w:rsidRPr="006C3C74">
              <w:rPr>
                <w:rFonts w:ascii="Arial" w:eastAsia="Times New Roman" w:hAnsi="Arial" w:cs="Arial"/>
                <w:b/>
                <w:bCs/>
                <w:sz w:val="20"/>
                <w:szCs w:val="20"/>
                <w:lang w:val="en-US"/>
              </w:rPr>
              <w:t>202</w:t>
            </w:r>
            <w:r w:rsidR="00972D00">
              <w:rPr>
                <w:rFonts w:ascii="Arial" w:eastAsia="Times New Roman" w:hAnsi="Arial" w:cs="Arial"/>
                <w:b/>
                <w:bCs/>
                <w:sz w:val="20"/>
                <w:szCs w:val="20"/>
                <w:lang w:val="en-US"/>
              </w:rPr>
              <w:t>3</w:t>
            </w:r>
          </w:p>
        </w:tc>
      </w:tr>
      <w:tr w:rsidR="004A345E" w:rsidRPr="006C3C74" w14:paraId="31516124" w14:textId="77777777" w:rsidTr="004A345E">
        <w:tc>
          <w:tcPr>
            <w:tcW w:w="1738" w:type="pct"/>
          </w:tcPr>
          <w:p w14:paraId="53E76FF8"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839" w:type="pct"/>
          </w:tcPr>
          <w:p w14:paraId="70BF5AAD" w14:textId="6D51D192"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43" w:name="_Toc4060012"/>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43"/>
          </w:p>
        </w:tc>
        <w:tc>
          <w:tcPr>
            <w:tcW w:w="793" w:type="pct"/>
          </w:tcPr>
          <w:p w14:paraId="78069A07" w14:textId="07F100AF"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44" w:name="_Toc4060013"/>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44"/>
          </w:p>
        </w:tc>
        <w:tc>
          <w:tcPr>
            <w:tcW w:w="840" w:type="pct"/>
          </w:tcPr>
          <w:p w14:paraId="304FF010" w14:textId="669FF42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45" w:name="_Toc4060014"/>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45"/>
          </w:p>
        </w:tc>
        <w:tc>
          <w:tcPr>
            <w:tcW w:w="790" w:type="pct"/>
          </w:tcPr>
          <w:p w14:paraId="05B9507C" w14:textId="7322E12A"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46" w:name="_Toc4060015"/>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46"/>
          </w:p>
        </w:tc>
      </w:tr>
      <w:tr w:rsidR="004A345E" w:rsidRPr="006C3C74" w14:paraId="24A1DF2C" w14:textId="77777777" w:rsidTr="004A345E">
        <w:trPr>
          <w:trHeight w:val="287"/>
        </w:trPr>
        <w:tc>
          <w:tcPr>
            <w:tcW w:w="1738" w:type="pct"/>
          </w:tcPr>
          <w:p w14:paraId="1A086F7B"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839" w:type="pct"/>
          </w:tcPr>
          <w:p w14:paraId="50A98D83"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93" w:type="pct"/>
          </w:tcPr>
          <w:p w14:paraId="13A6AD8A"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840" w:type="pct"/>
            <w:vAlign w:val="bottom"/>
          </w:tcPr>
          <w:p w14:paraId="7C5C3D87"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90" w:type="pct"/>
            <w:vAlign w:val="bottom"/>
          </w:tcPr>
          <w:p w14:paraId="79B15F4C"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r>
      <w:tr w:rsidR="00D17BFA" w:rsidRPr="006C3C74" w14:paraId="21A3AF9A" w14:textId="77777777" w:rsidTr="004A345E">
        <w:tc>
          <w:tcPr>
            <w:tcW w:w="1738" w:type="pct"/>
          </w:tcPr>
          <w:p w14:paraId="70FB587F" w14:textId="329BBC19" w:rsidR="00D17BFA" w:rsidRPr="006C3C74" w:rsidRDefault="00D17BFA" w:rsidP="00D17BFA">
            <w:pPr>
              <w:spacing w:after="0" w:line="301" w:lineRule="exact"/>
              <w:outlineLvl w:val="0"/>
              <w:rPr>
                <w:rFonts w:ascii="Arial" w:eastAsia="Times New Roman" w:hAnsi="Arial" w:cs="Arial"/>
                <w:sz w:val="20"/>
                <w:szCs w:val="20"/>
                <w:lang w:val="en-US"/>
              </w:rPr>
            </w:pPr>
            <w:bookmarkStart w:id="447" w:name="_Toc4060016"/>
            <w:r w:rsidRPr="006C3C74">
              <w:rPr>
                <w:rFonts w:ascii="Arial" w:eastAsia="Times New Roman" w:hAnsi="Arial" w:cs="Arial"/>
                <w:sz w:val="20"/>
                <w:szCs w:val="20"/>
                <w:lang w:val="en-US"/>
              </w:rPr>
              <w:t>Liabilities in respect of subsidized interest (a)</w:t>
            </w:r>
            <w:bookmarkEnd w:id="447"/>
          </w:p>
        </w:tc>
        <w:tc>
          <w:tcPr>
            <w:tcW w:w="839" w:type="pct"/>
            <w:tcBorders>
              <w:top w:val="nil"/>
              <w:left w:val="nil"/>
              <w:bottom w:val="nil"/>
              <w:right w:val="nil"/>
            </w:tcBorders>
            <w:shd w:val="clear" w:color="auto" w:fill="auto"/>
            <w:vAlign w:val="bottom"/>
          </w:tcPr>
          <w:p w14:paraId="757F0535" w14:textId="11291405" w:rsidR="00D17BFA" w:rsidRPr="006C3C74" w:rsidRDefault="00D17BFA" w:rsidP="00D17BFA">
            <w:pPr>
              <w:tabs>
                <w:tab w:val="right" w:pos="1202"/>
              </w:tabs>
              <w:spacing w:after="0" w:line="301" w:lineRule="exact"/>
              <w:jc w:val="right"/>
              <w:outlineLvl w:val="0"/>
              <w:rPr>
                <w:rFonts w:ascii="Arial" w:eastAsia="Times New Roman" w:hAnsi="Arial" w:cs="Arial"/>
                <w:color w:val="000000"/>
                <w:sz w:val="20"/>
                <w:szCs w:val="20"/>
                <w:lang w:val="en-GB"/>
              </w:rPr>
            </w:pPr>
            <w:r w:rsidRPr="00294BA6">
              <w:rPr>
                <w:rFonts w:ascii="Arial" w:hAnsi="Arial" w:cs="Arial"/>
                <w:sz w:val="20"/>
                <w:szCs w:val="20"/>
              </w:rPr>
              <w:t xml:space="preserve"> 26</w:t>
            </w:r>
            <w:r>
              <w:rPr>
                <w:rFonts w:ascii="Arial" w:hAnsi="Arial" w:cs="Arial"/>
                <w:sz w:val="20"/>
                <w:szCs w:val="20"/>
              </w:rPr>
              <w:t>,</w:t>
            </w:r>
            <w:r w:rsidRPr="00294BA6">
              <w:rPr>
                <w:rFonts w:ascii="Arial" w:hAnsi="Arial" w:cs="Arial"/>
                <w:sz w:val="20"/>
                <w:szCs w:val="20"/>
              </w:rPr>
              <w:t xml:space="preserve">460 </w:t>
            </w:r>
          </w:p>
        </w:tc>
        <w:tc>
          <w:tcPr>
            <w:tcW w:w="793" w:type="pct"/>
            <w:tcBorders>
              <w:top w:val="nil"/>
              <w:left w:val="nil"/>
              <w:bottom w:val="nil"/>
              <w:right w:val="nil"/>
            </w:tcBorders>
            <w:shd w:val="clear" w:color="auto" w:fill="auto"/>
            <w:vAlign w:val="bottom"/>
          </w:tcPr>
          <w:p w14:paraId="24F7B2E0" w14:textId="34302BEE" w:rsidR="00D17BFA" w:rsidRPr="006C3C74" w:rsidRDefault="00D17BFA" w:rsidP="00D17BFA">
            <w:pPr>
              <w:tabs>
                <w:tab w:val="right" w:pos="1202"/>
              </w:tabs>
              <w:spacing w:after="0" w:line="301" w:lineRule="exact"/>
              <w:jc w:val="right"/>
              <w:outlineLvl w:val="0"/>
              <w:rPr>
                <w:rFonts w:ascii="Arial" w:eastAsia="Times New Roman" w:hAnsi="Arial" w:cs="Arial"/>
                <w:color w:val="000000"/>
                <w:sz w:val="20"/>
                <w:szCs w:val="20"/>
                <w:lang w:val="en-GB"/>
              </w:rPr>
            </w:pPr>
            <w:r w:rsidRPr="00AB311B">
              <w:rPr>
                <w:rFonts w:ascii="Arial" w:hAnsi="Arial" w:cs="Arial"/>
                <w:sz w:val="20"/>
                <w:szCs w:val="20"/>
              </w:rPr>
              <w:t xml:space="preserve"> 34,851 </w:t>
            </w:r>
          </w:p>
        </w:tc>
        <w:tc>
          <w:tcPr>
            <w:tcW w:w="840" w:type="pct"/>
            <w:tcBorders>
              <w:top w:val="nil"/>
              <w:left w:val="nil"/>
              <w:bottom w:val="nil"/>
              <w:right w:val="nil"/>
            </w:tcBorders>
            <w:shd w:val="clear" w:color="auto" w:fill="auto"/>
            <w:vAlign w:val="bottom"/>
          </w:tcPr>
          <w:p w14:paraId="4D95EF26" w14:textId="3CC53756" w:rsidR="00D17BFA" w:rsidRPr="00EA31DB" w:rsidRDefault="00D17BFA" w:rsidP="00D17BFA">
            <w:pPr>
              <w:tabs>
                <w:tab w:val="right" w:pos="1202"/>
              </w:tabs>
              <w:spacing w:after="0" w:line="301" w:lineRule="exact"/>
              <w:jc w:val="right"/>
              <w:outlineLvl w:val="0"/>
              <w:rPr>
                <w:rFonts w:ascii="Arial" w:eastAsia="Times New Roman" w:hAnsi="Arial" w:cs="Arial"/>
                <w:color w:val="000000"/>
                <w:sz w:val="20"/>
                <w:szCs w:val="20"/>
                <w:lang w:val="en-GB"/>
              </w:rPr>
            </w:pPr>
            <w:r w:rsidRPr="00294BA6">
              <w:rPr>
                <w:rFonts w:ascii="Arial" w:hAnsi="Arial" w:cs="Arial"/>
                <w:sz w:val="20"/>
                <w:szCs w:val="20"/>
              </w:rPr>
              <w:t xml:space="preserve"> 26</w:t>
            </w:r>
            <w:r>
              <w:rPr>
                <w:rFonts w:ascii="Arial" w:hAnsi="Arial" w:cs="Arial"/>
                <w:sz w:val="20"/>
                <w:szCs w:val="20"/>
              </w:rPr>
              <w:t>,</w:t>
            </w:r>
            <w:r w:rsidRPr="00294BA6">
              <w:rPr>
                <w:rFonts w:ascii="Arial" w:hAnsi="Arial" w:cs="Arial"/>
                <w:sz w:val="20"/>
                <w:szCs w:val="20"/>
              </w:rPr>
              <w:t xml:space="preserve">460 </w:t>
            </w:r>
          </w:p>
        </w:tc>
        <w:tc>
          <w:tcPr>
            <w:tcW w:w="790" w:type="pct"/>
            <w:tcBorders>
              <w:top w:val="nil"/>
              <w:left w:val="nil"/>
              <w:bottom w:val="nil"/>
              <w:right w:val="nil"/>
            </w:tcBorders>
            <w:shd w:val="clear" w:color="auto" w:fill="auto"/>
            <w:vAlign w:val="bottom"/>
          </w:tcPr>
          <w:p w14:paraId="0C04725A" w14:textId="6123F59E" w:rsidR="00D17BFA" w:rsidRPr="00EA31DB" w:rsidRDefault="00D17BFA" w:rsidP="00D17BFA">
            <w:pPr>
              <w:tabs>
                <w:tab w:val="right" w:pos="1202"/>
              </w:tabs>
              <w:spacing w:after="0" w:line="301" w:lineRule="exact"/>
              <w:jc w:val="right"/>
              <w:outlineLvl w:val="0"/>
              <w:rPr>
                <w:rFonts w:ascii="Arial" w:eastAsia="Times New Roman" w:hAnsi="Arial" w:cs="Arial"/>
                <w:color w:val="000000"/>
                <w:sz w:val="20"/>
                <w:szCs w:val="20"/>
                <w:lang w:val="en-GB"/>
              </w:rPr>
            </w:pPr>
            <w:r w:rsidRPr="00AB311B">
              <w:rPr>
                <w:rFonts w:ascii="Arial" w:hAnsi="Arial" w:cs="Arial"/>
                <w:sz w:val="20"/>
                <w:szCs w:val="20"/>
              </w:rPr>
              <w:t xml:space="preserve"> 34,851 </w:t>
            </w:r>
          </w:p>
        </w:tc>
      </w:tr>
      <w:tr w:rsidR="00D17BFA" w:rsidRPr="006C3C74" w14:paraId="1672971A" w14:textId="77777777" w:rsidTr="004A345E">
        <w:tc>
          <w:tcPr>
            <w:tcW w:w="1738" w:type="pct"/>
          </w:tcPr>
          <w:p w14:paraId="1F9476AC" w14:textId="77777777" w:rsidR="00D17BFA" w:rsidRPr="006C3C74" w:rsidRDefault="00D17BFA" w:rsidP="00D17BFA">
            <w:pPr>
              <w:spacing w:after="0" w:line="301" w:lineRule="exact"/>
              <w:outlineLvl w:val="0"/>
              <w:rPr>
                <w:rFonts w:ascii="Arial" w:eastAsia="Times New Roman" w:hAnsi="Arial" w:cs="Arial"/>
                <w:sz w:val="20"/>
                <w:szCs w:val="20"/>
                <w:lang w:val="en-US"/>
              </w:rPr>
            </w:pPr>
            <w:bookmarkStart w:id="448" w:name="_Toc4060021"/>
            <w:r w:rsidRPr="006C3C74">
              <w:rPr>
                <w:rFonts w:ascii="Arial" w:eastAsia="Times New Roman" w:hAnsi="Arial" w:cs="Arial"/>
                <w:sz w:val="20"/>
                <w:szCs w:val="20"/>
                <w:lang w:val="en-US"/>
              </w:rPr>
              <w:t xml:space="preserve">Deferred recognition of interest </w:t>
            </w:r>
          </w:p>
          <w:p w14:paraId="1D996227" w14:textId="5285541E" w:rsidR="00D17BFA" w:rsidRPr="006C3C74" w:rsidRDefault="00D17BFA" w:rsidP="00D17BFA">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income (b)</w:t>
            </w:r>
            <w:r w:rsidRPr="006C3C74" w:rsidDel="008F655A">
              <w:rPr>
                <w:rFonts w:ascii="Arial" w:eastAsia="Times New Roman" w:hAnsi="Arial" w:cs="Arial"/>
                <w:sz w:val="20"/>
                <w:szCs w:val="20"/>
                <w:lang w:val="en-US"/>
              </w:rPr>
              <w:t xml:space="preserve"> </w:t>
            </w:r>
            <w:bookmarkEnd w:id="448"/>
          </w:p>
        </w:tc>
        <w:tc>
          <w:tcPr>
            <w:tcW w:w="839" w:type="pct"/>
            <w:tcBorders>
              <w:top w:val="nil"/>
              <w:left w:val="nil"/>
              <w:bottom w:val="nil"/>
              <w:right w:val="nil"/>
            </w:tcBorders>
            <w:shd w:val="clear" w:color="auto" w:fill="auto"/>
            <w:vAlign w:val="bottom"/>
          </w:tcPr>
          <w:p w14:paraId="20573874" w14:textId="26DDCC3F" w:rsidR="00D17BFA" w:rsidRPr="006C3C74" w:rsidRDefault="00D17BFA" w:rsidP="00D17BFA">
            <w:pPr>
              <w:tabs>
                <w:tab w:val="right" w:pos="1202"/>
              </w:tabs>
              <w:spacing w:after="0" w:line="301" w:lineRule="exact"/>
              <w:jc w:val="right"/>
              <w:outlineLvl w:val="0"/>
              <w:rPr>
                <w:rFonts w:ascii="Arial" w:eastAsia="Times New Roman" w:hAnsi="Arial" w:cs="Arial"/>
                <w:color w:val="000000"/>
                <w:sz w:val="20"/>
                <w:szCs w:val="20"/>
                <w:lang w:val="en-US"/>
              </w:rPr>
            </w:pPr>
            <w:r w:rsidRPr="00294BA6">
              <w:rPr>
                <w:rFonts w:ascii="Arial" w:hAnsi="Arial" w:cs="Arial"/>
                <w:sz w:val="20"/>
                <w:szCs w:val="20"/>
              </w:rPr>
              <w:t xml:space="preserve"> 44</w:t>
            </w:r>
            <w:r>
              <w:rPr>
                <w:rFonts w:ascii="Arial" w:hAnsi="Arial" w:cs="Arial"/>
                <w:sz w:val="20"/>
                <w:szCs w:val="20"/>
              </w:rPr>
              <w:t>,</w:t>
            </w:r>
            <w:r w:rsidRPr="00294BA6">
              <w:rPr>
                <w:rFonts w:ascii="Arial" w:hAnsi="Arial" w:cs="Arial"/>
                <w:sz w:val="20"/>
                <w:szCs w:val="20"/>
              </w:rPr>
              <w:t xml:space="preserve">400 </w:t>
            </w:r>
          </w:p>
        </w:tc>
        <w:tc>
          <w:tcPr>
            <w:tcW w:w="793" w:type="pct"/>
            <w:tcBorders>
              <w:top w:val="nil"/>
              <w:left w:val="nil"/>
              <w:bottom w:val="nil"/>
              <w:right w:val="nil"/>
            </w:tcBorders>
            <w:shd w:val="clear" w:color="auto" w:fill="auto"/>
            <w:vAlign w:val="bottom"/>
          </w:tcPr>
          <w:p w14:paraId="4D1D7C27" w14:textId="37122001" w:rsidR="00D17BFA" w:rsidRPr="006C3C74" w:rsidRDefault="00D17BFA" w:rsidP="00D17BFA">
            <w:pPr>
              <w:tabs>
                <w:tab w:val="right" w:pos="1202"/>
              </w:tabs>
              <w:spacing w:after="0" w:line="301" w:lineRule="exact"/>
              <w:jc w:val="right"/>
              <w:outlineLvl w:val="0"/>
              <w:rPr>
                <w:rFonts w:ascii="Arial" w:eastAsia="Times New Roman" w:hAnsi="Arial" w:cs="Arial"/>
                <w:color w:val="000000"/>
                <w:sz w:val="20"/>
                <w:szCs w:val="20"/>
                <w:lang w:val="en-US"/>
              </w:rPr>
            </w:pPr>
            <w:r w:rsidRPr="00AB311B">
              <w:rPr>
                <w:rFonts w:ascii="Arial" w:hAnsi="Arial" w:cs="Arial"/>
                <w:sz w:val="20"/>
                <w:szCs w:val="20"/>
              </w:rPr>
              <w:t xml:space="preserve"> 50,515 </w:t>
            </w:r>
          </w:p>
        </w:tc>
        <w:tc>
          <w:tcPr>
            <w:tcW w:w="840" w:type="pct"/>
            <w:tcBorders>
              <w:top w:val="nil"/>
              <w:left w:val="nil"/>
              <w:bottom w:val="nil"/>
              <w:right w:val="nil"/>
            </w:tcBorders>
            <w:shd w:val="clear" w:color="auto" w:fill="auto"/>
            <w:vAlign w:val="bottom"/>
          </w:tcPr>
          <w:p w14:paraId="7F30BEFA" w14:textId="1E24783A" w:rsidR="00D17BFA" w:rsidRPr="00EA31DB" w:rsidRDefault="00D17BFA" w:rsidP="00D17BFA">
            <w:pPr>
              <w:tabs>
                <w:tab w:val="right" w:pos="1202"/>
              </w:tabs>
              <w:spacing w:after="0" w:line="301" w:lineRule="exact"/>
              <w:jc w:val="right"/>
              <w:outlineLvl w:val="0"/>
              <w:rPr>
                <w:rFonts w:ascii="Arial" w:eastAsia="Times New Roman" w:hAnsi="Arial" w:cs="Arial"/>
                <w:color w:val="000000"/>
                <w:sz w:val="20"/>
                <w:szCs w:val="20"/>
                <w:lang w:val="en-US"/>
              </w:rPr>
            </w:pPr>
            <w:r w:rsidRPr="00294BA6">
              <w:rPr>
                <w:rFonts w:ascii="Arial" w:hAnsi="Arial" w:cs="Arial"/>
                <w:sz w:val="20"/>
                <w:szCs w:val="20"/>
              </w:rPr>
              <w:t xml:space="preserve"> 44</w:t>
            </w:r>
            <w:r>
              <w:rPr>
                <w:rFonts w:ascii="Arial" w:hAnsi="Arial" w:cs="Arial"/>
                <w:sz w:val="20"/>
                <w:szCs w:val="20"/>
              </w:rPr>
              <w:t>,</w:t>
            </w:r>
            <w:r w:rsidRPr="00294BA6">
              <w:rPr>
                <w:rFonts w:ascii="Arial" w:hAnsi="Arial" w:cs="Arial"/>
                <w:sz w:val="20"/>
                <w:szCs w:val="20"/>
              </w:rPr>
              <w:t xml:space="preserve">400 </w:t>
            </w:r>
          </w:p>
        </w:tc>
        <w:tc>
          <w:tcPr>
            <w:tcW w:w="790" w:type="pct"/>
            <w:tcBorders>
              <w:top w:val="nil"/>
              <w:left w:val="nil"/>
              <w:bottom w:val="nil"/>
              <w:right w:val="nil"/>
            </w:tcBorders>
            <w:shd w:val="clear" w:color="auto" w:fill="auto"/>
            <w:vAlign w:val="bottom"/>
          </w:tcPr>
          <w:p w14:paraId="0C1B82B8" w14:textId="3B92A9CE" w:rsidR="00D17BFA" w:rsidRPr="00EA31DB" w:rsidRDefault="00D17BFA" w:rsidP="00D17BFA">
            <w:pPr>
              <w:tabs>
                <w:tab w:val="right" w:pos="1202"/>
              </w:tabs>
              <w:spacing w:after="0" w:line="301" w:lineRule="exact"/>
              <w:jc w:val="right"/>
              <w:outlineLvl w:val="0"/>
              <w:rPr>
                <w:rFonts w:ascii="Arial" w:eastAsia="Times New Roman" w:hAnsi="Arial" w:cs="Arial"/>
                <w:color w:val="000000"/>
                <w:sz w:val="20"/>
                <w:szCs w:val="20"/>
                <w:lang w:val="en-US"/>
              </w:rPr>
            </w:pPr>
            <w:r w:rsidRPr="00AB311B">
              <w:rPr>
                <w:rFonts w:ascii="Arial" w:hAnsi="Arial" w:cs="Arial"/>
                <w:sz w:val="20"/>
                <w:szCs w:val="20"/>
              </w:rPr>
              <w:t xml:space="preserve"> 50,515 </w:t>
            </w:r>
          </w:p>
        </w:tc>
      </w:tr>
      <w:tr w:rsidR="00D17BFA" w:rsidRPr="006C3C74" w14:paraId="10825F36" w14:textId="77777777" w:rsidTr="00E1783F">
        <w:tc>
          <w:tcPr>
            <w:tcW w:w="1738" w:type="pct"/>
          </w:tcPr>
          <w:p w14:paraId="451B7425" w14:textId="6DAE6325" w:rsidR="00D17BFA" w:rsidRPr="006C3C74" w:rsidRDefault="00D17BFA" w:rsidP="00D17BFA">
            <w:pPr>
              <w:spacing w:after="0" w:line="301" w:lineRule="exact"/>
              <w:outlineLvl w:val="0"/>
              <w:rPr>
                <w:rFonts w:ascii="Arial" w:eastAsia="Times New Roman" w:hAnsi="Arial" w:cs="Arial"/>
                <w:sz w:val="20"/>
                <w:szCs w:val="20"/>
                <w:lang w:val="en-US"/>
              </w:rPr>
            </w:pPr>
            <w:bookmarkStart w:id="449" w:name="_Toc4060036"/>
            <w:r w:rsidRPr="006C3C74">
              <w:rPr>
                <w:rFonts w:ascii="Arial" w:eastAsia="Times New Roman" w:hAnsi="Arial" w:cs="Arial"/>
                <w:sz w:val="20"/>
                <w:szCs w:val="20"/>
                <w:lang w:val="en-US"/>
              </w:rPr>
              <w:t>Accrued salaries</w:t>
            </w:r>
            <w:bookmarkEnd w:id="449"/>
          </w:p>
        </w:tc>
        <w:tc>
          <w:tcPr>
            <w:tcW w:w="839" w:type="pct"/>
            <w:tcBorders>
              <w:top w:val="nil"/>
              <w:left w:val="nil"/>
              <w:bottom w:val="nil"/>
              <w:right w:val="nil"/>
            </w:tcBorders>
            <w:shd w:val="clear" w:color="auto" w:fill="auto"/>
            <w:vAlign w:val="bottom"/>
          </w:tcPr>
          <w:p w14:paraId="49439605" w14:textId="388BC46A"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1,520</w:t>
            </w:r>
          </w:p>
        </w:tc>
        <w:tc>
          <w:tcPr>
            <w:tcW w:w="793" w:type="pct"/>
            <w:tcBorders>
              <w:top w:val="nil"/>
              <w:left w:val="nil"/>
              <w:bottom w:val="nil"/>
              <w:right w:val="nil"/>
            </w:tcBorders>
            <w:shd w:val="clear" w:color="auto" w:fill="auto"/>
            <w:vAlign w:val="bottom"/>
          </w:tcPr>
          <w:p w14:paraId="40DF0AD8" w14:textId="4D629856"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1,363 </w:t>
            </w:r>
          </w:p>
        </w:tc>
        <w:tc>
          <w:tcPr>
            <w:tcW w:w="840" w:type="pct"/>
            <w:tcBorders>
              <w:top w:val="nil"/>
              <w:left w:val="nil"/>
              <w:bottom w:val="nil"/>
              <w:right w:val="nil"/>
            </w:tcBorders>
            <w:shd w:val="clear" w:color="auto" w:fill="auto"/>
            <w:vAlign w:val="bottom"/>
          </w:tcPr>
          <w:p w14:paraId="47AFCFD1" w14:textId="40497DE4"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294BA6">
              <w:rPr>
                <w:rFonts w:ascii="Arial" w:hAnsi="Arial" w:cs="Arial"/>
                <w:sz w:val="20"/>
                <w:szCs w:val="20"/>
              </w:rPr>
              <w:t xml:space="preserve"> 1</w:t>
            </w:r>
            <w:r>
              <w:rPr>
                <w:rFonts w:ascii="Arial" w:hAnsi="Arial" w:cs="Arial"/>
                <w:sz w:val="20"/>
                <w:szCs w:val="20"/>
              </w:rPr>
              <w:t>,</w:t>
            </w:r>
            <w:r w:rsidRPr="00294BA6">
              <w:rPr>
                <w:rFonts w:ascii="Arial" w:hAnsi="Arial" w:cs="Arial"/>
                <w:sz w:val="20"/>
                <w:szCs w:val="20"/>
              </w:rPr>
              <w:t xml:space="preserve">482 </w:t>
            </w:r>
          </w:p>
        </w:tc>
        <w:tc>
          <w:tcPr>
            <w:tcW w:w="790" w:type="pct"/>
            <w:tcBorders>
              <w:top w:val="nil"/>
              <w:left w:val="nil"/>
              <w:bottom w:val="nil"/>
              <w:right w:val="nil"/>
            </w:tcBorders>
            <w:shd w:val="clear" w:color="auto" w:fill="auto"/>
            <w:vAlign w:val="bottom"/>
          </w:tcPr>
          <w:p w14:paraId="3EC46C7A" w14:textId="048923E6"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1,327 </w:t>
            </w:r>
          </w:p>
        </w:tc>
      </w:tr>
      <w:tr w:rsidR="00D17BFA" w:rsidRPr="006C3C74" w14:paraId="0ACB5C9E" w14:textId="77777777" w:rsidTr="00E1783F">
        <w:tc>
          <w:tcPr>
            <w:tcW w:w="1738" w:type="pct"/>
          </w:tcPr>
          <w:p w14:paraId="748B5AC1" w14:textId="582A92CB" w:rsidR="00D17BFA" w:rsidRPr="006C3C74" w:rsidRDefault="00D17BFA" w:rsidP="00D17BFA">
            <w:pPr>
              <w:spacing w:after="0" w:line="301" w:lineRule="exact"/>
              <w:outlineLvl w:val="0"/>
              <w:rPr>
                <w:rFonts w:ascii="Arial" w:eastAsia="Times New Roman" w:hAnsi="Arial" w:cs="Arial"/>
                <w:sz w:val="20"/>
                <w:szCs w:val="20"/>
                <w:lang w:val="en-US"/>
              </w:rPr>
            </w:pPr>
            <w:bookmarkStart w:id="450" w:name="_Toc4060041"/>
            <w:r w:rsidRPr="006C3C74">
              <w:rPr>
                <w:rFonts w:ascii="Arial" w:eastAsia="Times New Roman" w:hAnsi="Arial" w:cs="Arial"/>
                <w:sz w:val="20"/>
                <w:szCs w:val="20"/>
                <w:lang w:val="en-US"/>
              </w:rPr>
              <w:t>Liabilities to suppliers</w:t>
            </w:r>
            <w:bookmarkEnd w:id="450"/>
          </w:p>
        </w:tc>
        <w:tc>
          <w:tcPr>
            <w:tcW w:w="839" w:type="pct"/>
            <w:tcBorders>
              <w:top w:val="nil"/>
              <w:left w:val="nil"/>
              <w:bottom w:val="nil"/>
              <w:right w:val="nil"/>
            </w:tcBorders>
            <w:shd w:val="clear" w:color="auto" w:fill="auto"/>
            <w:vAlign w:val="bottom"/>
          </w:tcPr>
          <w:p w14:paraId="21258A89" w14:textId="3B6D84A9"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420</w:t>
            </w:r>
          </w:p>
        </w:tc>
        <w:tc>
          <w:tcPr>
            <w:tcW w:w="793" w:type="pct"/>
            <w:tcBorders>
              <w:top w:val="nil"/>
              <w:left w:val="nil"/>
              <w:bottom w:val="nil"/>
              <w:right w:val="nil"/>
            </w:tcBorders>
            <w:shd w:val="clear" w:color="auto" w:fill="auto"/>
            <w:vAlign w:val="bottom"/>
          </w:tcPr>
          <w:p w14:paraId="38407D51" w14:textId="5A7AEA24"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184 </w:t>
            </w:r>
          </w:p>
        </w:tc>
        <w:tc>
          <w:tcPr>
            <w:tcW w:w="840" w:type="pct"/>
            <w:tcBorders>
              <w:top w:val="nil"/>
              <w:left w:val="nil"/>
              <w:bottom w:val="nil"/>
              <w:right w:val="nil"/>
            </w:tcBorders>
            <w:shd w:val="clear" w:color="auto" w:fill="auto"/>
            <w:vAlign w:val="bottom"/>
          </w:tcPr>
          <w:p w14:paraId="1D145436" w14:textId="7431F875"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294BA6">
              <w:rPr>
                <w:rFonts w:ascii="Arial" w:hAnsi="Arial" w:cs="Arial"/>
                <w:sz w:val="20"/>
                <w:szCs w:val="20"/>
              </w:rPr>
              <w:t xml:space="preserve"> 404 </w:t>
            </w:r>
          </w:p>
        </w:tc>
        <w:tc>
          <w:tcPr>
            <w:tcW w:w="790" w:type="pct"/>
            <w:tcBorders>
              <w:top w:val="nil"/>
              <w:left w:val="nil"/>
              <w:bottom w:val="nil"/>
              <w:right w:val="nil"/>
            </w:tcBorders>
            <w:shd w:val="clear" w:color="auto" w:fill="auto"/>
            <w:vAlign w:val="bottom"/>
          </w:tcPr>
          <w:p w14:paraId="2FEF4F8B" w14:textId="1C32DCCA"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159 </w:t>
            </w:r>
          </w:p>
        </w:tc>
      </w:tr>
      <w:tr w:rsidR="00D17BFA" w:rsidRPr="006C3C74" w14:paraId="48581FEA" w14:textId="77777777" w:rsidTr="00E1783F">
        <w:tc>
          <w:tcPr>
            <w:tcW w:w="1738" w:type="pct"/>
          </w:tcPr>
          <w:p w14:paraId="36ACDA10" w14:textId="055E5A59" w:rsidR="00D17BFA" w:rsidRPr="006C3C74" w:rsidRDefault="00D17BFA" w:rsidP="00D17BFA">
            <w:pPr>
              <w:spacing w:after="0" w:line="301" w:lineRule="exact"/>
              <w:outlineLvl w:val="0"/>
              <w:rPr>
                <w:rFonts w:ascii="Arial" w:eastAsia="Times New Roman" w:hAnsi="Arial" w:cs="Arial"/>
                <w:sz w:val="20"/>
                <w:szCs w:val="20"/>
                <w:lang w:val="en-US"/>
              </w:rPr>
            </w:pPr>
            <w:bookmarkStart w:id="451" w:name="_Toc4060046"/>
            <w:r w:rsidRPr="006C3C74">
              <w:rPr>
                <w:rFonts w:ascii="Arial" w:eastAsia="Times New Roman" w:hAnsi="Arial" w:cs="Arial"/>
                <w:sz w:val="20"/>
                <w:szCs w:val="20"/>
                <w:lang w:val="en-US"/>
              </w:rPr>
              <w:t>Liabilities for prepaid receivables</w:t>
            </w:r>
            <w:bookmarkEnd w:id="451"/>
          </w:p>
        </w:tc>
        <w:tc>
          <w:tcPr>
            <w:tcW w:w="839" w:type="pct"/>
            <w:tcBorders>
              <w:top w:val="nil"/>
              <w:left w:val="nil"/>
              <w:bottom w:val="nil"/>
              <w:right w:val="nil"/>
            </w:tcBorders>
            <w:shd w:val="clear" w:color="auto" w:fill="auto"/>
            <w:vAlign w:val="bottom"/>
          </w:tcPr>
          <w:p w14:paraId="2036684A" w14:textId="73870FC6"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786</w:t>
            </w:r>
          </w:p>
        </w:tc>
        <w:tc>
          <w:tcPr>
            <w:tcW w:w="793" w:type="pct"/>
            <w:tcBorders>
              <w:top w:val="nil"/>
              <w:left w:val="nil"/>
              <w:bottom w:val="nil"/>
              <w:right w:val="nil"/>
            </w:tcBorders>
            <w:shd w:val="clear" w:color="auto" w:fill="auto"/>
            <w:vAlign w:val="bottom"/>
          </w:tcPr>
          <w:p w14:paraId="624B9581" w14:textId="38754B2F"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8</w:t>
            </w:r>
            <w:r>
              <w:rPr>
                <w:rFonts w:ascii="Arial" w:hAnsi="Arial" w:cs="Arial"/>
                <w:sz w:val="20"/>
                <w:szCs w:val="20"/>
              </w:rPr>
              <w:t>70</w:t>
            </w:r>
          </w:p>
        </w:tc>
        <w:tc>
          <w:tcPr>
            <w:tcW w:w="840" w:type="pct"/>
            <w:tcBorders>
              <w:top w:val="nil"/>
              <w:left w:val="nil"/>
              <w:bottom w:val="nil"/>
              <w:right w:val="nil"/>
            </w:tcBorders>
            <w:shd w:val="clear" w:color="auto" w:fill="auto"/>
            <w:vAlign w:val="bottom"/>
          </w:tcPr>
          <w:p w14:paraId="08B35FAA" w14:textId="3C15A3EE"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294BA6">
              <w:rPr>
                <w:rFonts w:ascii="Arial" w:hAnsi="Arial" w:cs="Arial"/>
                <w:sz w:val="20"/>
                <w:szCs w:val="20"/>
              </w:rPr>
              <w:t xml:space="preserve"> 786 </w:t>
            </w:r>
          </w:p>
        </w:tc>
        <w:tc>
          <w:tcPr>
            <w:tcW w:w="790" w:type="pct"/>
            <w:tcBorders>
              <w:top w:val="nil"/>
              <w:left w:val="nil"/>
              <w:bottom w:val="nil"/>
              <w:right w:val="nil"/>
            </w:tcBorders>
            <w:shd w:val="clear" w:color="auto" w:fill="auto"/>
            <w:vAlign w:val="bottom"/>
          </w:tcPr>
          <w:p w14:paraId="6469C284" w14:textId="664CE7A1"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870 </w:t>
            </w:r>
          </w:p>
        </w:tc>
      </w:tr>
      <w:tr w:rsidR="00D17BFA" w:rsidRPr="006C3C74" w14:paraId="2FE9E3B7" w14:textId="77777777" w:rsidTr="004A345E">
        <w:tc>
          <w:tcPr>
            <w:tcW w:w="1738" w:type="pct"/>
          </w:tcPr>
          <w:p w14:paraId="51DCB062" w14:textId="46E9242F" w:rsidR="00D17BFA" w:rsidRPr="006C3C74" w:rsidRDefault="00D17BFA" w:rsidP="00D17BFA">
            <w:pPr>
              <w:spacing w:after="0" w:line="301" w:lineRule="exact"/>
              <w:outlineLvl w:val="0"/>
              <w:rPr>
                <w:rFonts w:ascii="Arial" w:eastAsia="Times New Roman" w:hAnsi="Arial" w:cs="Arial"/>
                <w:sz w:val="20"/>
                <w:szCs w:val="20"/>
                <w:lang w:val="en-US"/>
              </w:rPr>
            </w:pPr>
            <w:r w:rsidRPr="00D46896">
              <w:rPr>
                <w:rFonts w:ascii="Arial" w:hAnsi="Arial" w:cs="Arial"/>
                <w:sz w:val="20"/>
                <w:szCs w:val="20"/>
              </w:rPr>
              <w:t>Liabilities for remaining coverage</w:t>
            </w:r>
          </w:p>
        </w:tc>
        <w:tc>
          <w:tcPr>
            <w:tcW w:w="839" w:type="pct"/>
            <w:tcBorders>
              <w:top w:val="nil"/>
              <w:left w:val="nil"/>
              <w:bottom w:val="nil"/>
              <w:right w:val="nil"/>
            </w:tcBorders>
            <w:shd w:val="clear" w:color="auto" w:fill="auto"/>
            <w:vAlign w:val="bottom"/>
          </w:tcPr>
          <w:p w14:paraId="1A678A74" w14:textId="0B870520" w:rsidR="00D17BFA" w:rsidRDefault="00D17BFA" w:rsidP="00D17BFA">
            <w:pPr>
              <w:tabs>
                <w:tab w:val="right" w:pos="1202"/>
              </w:tabs>
              <w:spacing w:after="0" w:line="301" w:lineRule="exact"/>
              <w:jc w:val="right"/>
              <w:outlineLvl w:val="0"/>
              <w:rPr>
                <w:rFonts w:ascii="Arial" w:eastAsia="Arial Unicode MS" w:hAnsi="Arial" w:cs="Arial"/>
                <w:color w:val="000000" w:themeColor="text1"/>
                <w:sz w:val="20"/>
                <w:szCs w:val="20"/>
              </w:rPr>
            </w:pPr>
            <w:r>
              <w:rPr>
                <w:rFonts w:ascii="Arial" w:hAnsi="Arial" w:cs="Arial"/>
                <w:sz w:val="20"/>
                <w:szCs w:val="20"/>
              </w:rPr>
              <w:t>1,039</w:t>
            </w:r>
          </w:p>
        </w:tc>
        <w:tc>
          <w:tcPr>
            <w:tcW w:w="793" w:type="pct"/>
            <w:tcBorders>
              <w:top w:val="nil"/>
              <w:left w:val="nil"/>
              <w:bottom w:val="nil"/>
              <w:right w:val="nil"/>
            </w:tcBorders>
            <w:shd w:val="clear" w:color="auto" w:fill="auto"/>
            <w:vAlign w:val="bottom"/>
          </w:tcPr>
          <w:p w14:paraId="1137385E" w14:textId="06D21754" w:rsidR="00D17BFA" w:rsidRPr="00AB1D70" w:rsidRDefault="00D17BFA" w:rsidP="00D17BFA">
            <w:pPr>
              <w:tabs>
                <w:tab w:val="right" w:pos="1202"/>
              </w:tabs>
              <w:spacing w:after="0" w:line="301" w:lineRule="exact"/>
              <w:jc w:val="right"/>
              <w:outlineLvl w:val="0"/>
              <w:rPr>
                <w:rFonts w:ascii="Arial" w:hAnsi="Arial" w:cs="Arial"/>
                <w:sz w:val="20"/>
                <w:szCs w:val="20"/>
              </w:rPr>
            </w:pPr>
            <w:r w:rsidRPr="00AB311B">
              <w:rPr>
                <w:rFonts w:ascii="Arial" w:hAnsi="Arial" w:cs="Arial"/>
                <w:sz w:val="20"/>
                <w:szCs w:val="20"/>
              </w:rPr>
              <w:t>1,049</w:t>
            </w:r>
          </w:p>
        </w:tc>
        <w:tc>
          <w:tcPr>
            <w:tcW w:w="840" w:type="pct"/>
            <w:tcBorders>
              <w:top w:val="nil"/>
              <w:left w:val="nil"/>
              <w:bottom w:val="nil"/>
              <w:right w:val="nil"/>
            </w:tcBorders>
            <w:shd w:val="clear" w:color="auto" w:fill="auto"/>
            <w:vAlign w:val="bottom"/>
          </w:tcPr>
          <w:p w14:paraId="0E7A38C8" w14:textId="253EAC04" w:rsidR="00D17BFA" w:rsidRPr="00AB1D70" w:rsidRDefault="00D17BFA" w:rsidP="00D17BFA">
            <w:pPr>
              <w:tabs>
                <w:tab w:val="right" w:pos="1202"/>
              </w:tabs>
              <w:spacing w:after="0" w:line="301" w:lineRule="exact"/>
              <w:jc w:val="right"/>
              <w:outlineLvl w:val="0"/>
              <w:rPr>
                <w:rFonts w:ascii="Arial" w:eastAsia="Arial Unicode MS" w:hAnsi="Arial" w:cs="Arial"/>
                <w:color w:val="000000" w:themeColor="text1"/>
                <w:sz w:val="20"/>
                <w:szCs w:val="20"/>
              </w:rPr>
            </w:pPr>
            <w:r w:rsidRPr="00294BA6">
              <w:rPr>
                <w:rFonts w:ascii="Arial" w:hAnsi="Arial" w:cs="Arial"/>
                <w:sz w:val="20"/>
                <w:szCs w:val="20"/>
              </w:rPr>
              <w:t>-</w:t>
            </w:r>
          </w:p>
        </w:tc>
        <w:tc>
          <w:tcPr>
            <w:tcW w:w="790" w:type="pct"/>
            <w:tcBorders>
              <w:top w:val="nil"/>
              <w:left w:val="nil"/>
              <w:bottom w:val="nil"/>
              <w:right w:val="nil"/>
            </w:tcBorders>
            <w:shd w:val="clear" w:color="auto" w:fill="auto"/>
            <w:vAlign w:val="bottom"/>
          </w:tcPr>
          <w:p w14:paraId="01E100D7" w14:textId="2F5EF8CF" w:rsidR="00D17BFA" w:rsidRPr="00EA31DB" w:rsidRDefault="00D17BFA" w:rsidP="00D17BFA">
            <w:pPr>
              <w:tabs>
                <w:tab w:val="right" w:pos="1202"/>
              </w:tabs>
              <w:spacing w:after="0" w:line="301" w:lineRule="exact"/>
              <w:jc w:val="right"/>
              <w:outlineLvl w:val="0"/>
              <w:rPr>
                <w:rFonts w:ascii="Arial" w:eastAsia="Arial Unicode MS" w:hAnsi="Arial" w:cs="Arial"/>
                <w:color w:val="000000" w:themeColor="text1"/>
                <w:sz w:val="20"/>
                <w:szCs w:val="20"/>
              </w:rPr>
            </w:pPr>
            <w:r w:rsidRPr="00AB311B">
              <w:rPr>
                <w:rFonts w:ascii="Arial" w:hAnsi="Arial" w:cs="Arial"/>
                <w:sz w:val="20"/>
                <w:szCs w:val="20"/>
              </w:rPr>
              <w:t>-</w:t>
            </w:r>
          </w:p>
        </w:tc>
      </w:tr>
      <w:tr w:rsidR="00D17BFA" w:rsidRPr="006C3C74" w14:paraId="78EEF7A3" w14:textId="77777777" w:rsidTr="004A345E">
        <w:tc>
          <w:tcPr>
            <w:tcW w:w="1738" w:type="pct"/>
          </w:tcPr>
          <w:p w14:paraId="77CD254D" w14:textId="1EAA2814" w:rsidR="00D17BFA" w:rsidRPr="006C3C74" w:rsidRDefault="00D17BFA" w:rsidP="00D17BFA">
            <w:pPr>
              <w:spacing w:after="0" w:line="301" w:lineRule="exact"/>
              <w:outlineLvl w:val="0"/>
              <w:rPr>
                <w:rFonts w:ascii="Arial" w:eastAsia="Times New Roman" w:hAnsi="Arial" w:cs="Arial"/>
                <w:sz w:val="20"/>
                <w:szCs w:val="20"/>
                <w:lang w:val="en-US"/>
              </w:rPr>
            </w:pPr>
            <w:r w:rsidRPr="00D46896">
              <w:rPr>
                <w:rFonts w:ascii="Arial" w:hAnsi="Arial" w:cs="Arial"/>
                <w:sz w:val="20"/>
                <w:szCs w:val="20"/>
              </w:rPr>
              <w:t>Liabilities for incurred losses</w:t>
            </w:r>
          </w:p>
        </w:tc>
        <w:tc>
          <w:tcPr>
            <w:tcW w:w="839" w:type="pct"/>
            <w:tcBorders>
              <w:top w:val="nil"/>
              <w:left w:val="nil"/>
              <w:bottom w:val="nil"/>
              <w:right w:val="nil"/>
            </w:tcBorders>
            <w:shd w:val="clear" w:color="auto" w:fill="auto"/>
            <w:vAlign w:val="bottom"/>
          </w:tcPr>
          <w:p w14:paraId="141CFE40" w14:textId="01BA32F2"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1,555</w:t>
            </w:r>
          </w:p>
        </w:tc>
        <w:tc>
          <w:tcPr>
            <w:tcW w:w="793" w:type="pct"/>
            <w:tcBorders>
              <w:top w:val="nil"/>
              <w:left w:val="nil"/>
              <w:bottom w:val="nil"/>
              <w:right w:val="nil"/>
            </w:tcBorders>
            <w:shd w:val="clear" w:color="auto" w:fill="auto"/>
            <w:vAlign w:val="bottom"/>
          </w:tcPr>
          <w:p w14:paraId="375299B8" w14:textId="44D5AF68"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1,291</w:t>
            </w:r>
          </w:p>
        </w:tc>
        <w:tc>
          <w:tcPr>
            <w:tcW w:w="840" w:type="pct"/>
            <w:tcBorders>
              <w:top w:val="nil"/>
              <w:left w:val="nil"/>
              <w:bottom w:val="nil"/>
              <w:right w:val="nil"/>
            </w:tcBorders>
            <w:shd w:val="clear" w:color="auto" w:fill="auto"/>
            <w:vAlign w:val="bottom"/>
          </w:tcPr>
          <w:p w14:paraId="76DFF1B8" w14:textId="7059E506"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294BA6">
              <w:rPr>
                <w:rFonts w:ascii="Arial" w:hAnsi="Arial" w:cs="Arial"/>
                <w:sz w:val="20"/>
                <w:szCs w:val="20"/>
              </w:rPr>
              <w:t>-</w:t>
            </w:r>
          </w:p>
        </w:tc>
        <w:tc>
          <w:tcPr>
            <w:tcW w:w="790" w:type="pct"/>
            <w:tcBorders>
              <w:top w:val="nil"/>
              <w:left w:val="nil"/>
              <w:bottom w:val="nil"/>
              <w:right w:val="nil"/>
            </w:tcBorders>
            <w:shd w:val="clear" w:color="auto" w:fill="auto"/>
            <w:vAlign w:val="bottom"/>
          </w:tcPr>
          <w:p w14:paraId="084923CC" w14:textId="697BF78F"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w:t>
            </w:r>
          </w:p>
        </w:tc>
      </w:tr>
      <w:tr w:rsidR="00D17BFA" w:rsidRPr="006C3C74" w14:paraId="6A10F0DF" w14:textId="77777777" w:rsidTr="004A345E">
        <w:tc>
          <w:tcPr>
            <w:tcW w:w="1738" w:type="pct"/>
          </w:tcPr>
          <w:p w14:paraId="3CB35580" w14:textId="66117E15" w:rsidR="00D17BFA" w:rsidRPr="006C3C74" w:rsidRDefault="00D17BFA" w:rsidP="00D17BFA">
            <w:pPr>
              <w:spacing w:after="0" w:line="301" w:lineRule="exact"/>
              <w:outlineLvl w:val="0"/>
              <w:rPr>
                <w:rFonts w:ascii="Arial" w:eastAsia="Times New Roman" w:hAnsi="Arial" w:cs="Arial"/>
                <w:sz w:val="20"/>
                <w:szCs w:val="20"/>
                <w:lang w:val="en-US"/>
              </w:rPr>
            </w:pPr>
            <w:bookmarkStart w:id="452" w:name="_Toc4060071"/>
            <w:r w:rsidRPr="006C3C74">
              <w:rPr>
                <w:rFonts w:ascii="Arial" w:eastAsia="Times New Roman" w:hAnsi="Arial" w:cs="Arial"/>
                <w:sz w:val="20"/>
                <w:szCs w:val="20"/>
                <w:lang w:val="en-US"/>
              </w:rPr>
              <w:t>Deferred tax liabilities</w:t>
            </w:r>
            <w:bookmarkEnd w:id="452"/>
          </w:p>
        </w:tc>
        <w:tc>
          <w:tcPr>
            <w:tcW w:w="839" w:type="pct"/>
            <w:tcBorders>
              <w:top w:val="nil"/>
              <w:left w:val="nil"/>
              <w:right w:val="nil"/>
            </w:tcBorders>
            <w:shd w:val="clear" w:color="auto" w:fill="auto"/>
            <w:vAlign w:val="bottom"/>
          </w:tcPr>
          <w:p w14:paraId="46E3F58D" w14:textId="5DC9A266"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93" w:type="pct"/>
            <w:tcBorders>
              <w:top w:val="nil"/>
              <w:left w:val="nil"/>
              <w:right w:val="nil"/>
            </w:tcBorders>
            <w:shd w:val="clear" w:color="auto" w:fill="auto"/>
            <w:vAlign w:val="bottom"/>
          </w:tcPr>
          <w:p w14:paraId="32500B33" w14:textId="54B703F8"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20 </w:t>
            </w:r>
          </w:p>
        </w:tc>
        <w:tc>
          <w:tcPr>
            <w:tcW w:w="840" w:type="pct"/>
            <w:tcBorders>
              <w:top w:val="nil"/>
              <w:left w:val="nil"/>
              <w:right w:val="nil"/>
            </w:tcBorders>
            <w:shd w:val="clear" w:color="auto" w:fill="auto"/>
            <w:vAlign w:val="bottom"/>
          </w:tcPr>
          <w:p w14:paraId="43CA695C" w14:textId="43B413A3"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294BA6">
              <w:rPr>
                <w:rFonts w:ascii="Arial" w:hAnsi="Arial" w:cs="Arial"/>
                <w:sz w:val="20"/>
                <w:szCs w:val="20"/>
              </w:rPr>
              <w:t>-</w:t>
            </w:r>
          </w:p>
        </w:tc>
        <w:tc>
          <w:tcPr>
            <w:tcW w:w="790" w:type="pct"/>
            <w:tcBorders>
              <w:top w:val="nil"/>
              <w:left w:val="nil"/>
              <w:right w:val="nil"/>
            </w:tcBorders>
            <w:shd w:val="clear" w:color="auto" w:fill="auto"/>
            <w:vAlign w:val="bottom"/>
          </w:tcPr>
          <w:p w14:paraId="4738D35A" w14:textId="53D52B66"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 </w:t>
            </w:r>
          </w:p>
        </w:tc>
      </w:tr>
      <w:tr w:rsidR="00D17BFA" w:rsidRPr="006C3C74" w14:paraId="78F54098" w14:textId="77777777" w:rsidTr="004A345E">
        <w:tc>
          <w:tcPr>
            <w:tcW w:w="1738" w:type="pct"/>
          </w:tcPr>
          <w:p w14:paraId="26F5784D" w14:textId="77777777" w:rsidR="00D17BFA" w:rsidRPr="006C3C74" w:rsidRDefault="00D17BFA" w:rsidP="00D17BFA">
            <w:pPr>
              <w:tabs>
                <w:tab w:val="right" w:pos="1202"/>
              </w:tabs>
              <w:spacing w:after="0" w:line="301" w:lineRule="exact"/>
              <w:outlineLvl w:val="0"/>
              <w:rPr>
                <w:rFonts w:ascii="Arial" w:eastAsia="Times New Roman" w:hAnsi="Arial" w:cs="Arial"/>
                <w:sz w:val="20"/>
                <w:szCs w:val="20"/>
                <w:lang w:val="en-US"/>
              </w:rPr>
            </w:pPr>
            <w:bookmarkStart w:id="453" w:name="_Hlk34234503"/>
            <w:r w:rsidRPr="006C3C74">
              <w:rPr>
                <w:rFonts w:ascii="Arial" w:eastAsia="Times New Roman" w:hAnsi="Arial" w:cs="Arial"/>
                <w:sz w:val="20"/>
                <w:szCs w:val="20"/>
                <w:lang w:val="en-GB"/>
              </w:rPr>
              <w:t>Corporate income tax-current liability</w:t>
            </w:r>
          </w:p>
        </w:tc>
        <w:tc>
          <w:tcPr>
            <w:tcW w:w="839" w:type="pct"/>
            <w:tcBorders>
              <w:top w:val="nil"/>
              <w:left w:val="nil"/>
              <w:right w:val="nil"/>
            </w:tcBorders>
            <w:shd w:val="clear" w:color="auto" w:fill="auto"/>
            <w:vAlign w:val="bottom"/>
          </w:tcPr>
          <w:p w14:paraId="3214DAEB" w14:textId="1B67F999"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93" w:type="pct"/>
            <w:tcBorders>
              <w:top w:val="nil"/>
              <w:left w:val="nil"/>
              <w:right w:val="nil"/>
            </w:tcBorders>
            <w:shd w:val="clear" w:color="auto" w:fill="auto"/>
            <w:vAlign w:val="bottom"/>
          </w:tcPr>
          <w:p w14:paraId="651F4502" w14:textId="0C201D1C"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10 </w:t>
            </w:r>
          </w:p>
        </w:tc>
        <w:tc>
          <w:tcPr>
            <w:tcW w:w="840" w:type="pct"/>
            <w:tcBorders>
              <w:top w:val="nil"/>
              <w:left w:val="nil"/>
              <w:right w:val="nil"/>
            </w:tcBorders>
            <w:shd w:val="clear" w:color="auto" w:fill="auto"/>
            <w:vAlign w:val="bottom"/>
          </w:tcPr>
          <w:p w14:paraId="7BA73D2F" w14:textId="6E6222D0" w:rsidR="00D17BFA" w:rsidRPr="00EA31DB" w:rsidRDefault="00D17BFA" w:rsidP="00D17BFA">
            <w:pPr>
              <w:tabs>
                <w:tab w:val="right" w:pos="1202"/>
              </w:tabs>
              <w:spacing w:after="0" w:line="301" w:lineRule="exact"/>
              <w:jc w:val="right"/>
              <w:outlineLvl w:val="0"/>
              <w:rPr>
                <w:rFonts w:ascii="Arial" w:eastAsia="Times New Roman" w:hAnsi="Arial" w:cs="Arial"/>
                <w:color w:val="000000"/>
                <w:sz w:val="20"/>
                <w:szCs w:val="20"/>
              </w:rPr>
            </w:pPr>
            <w:r w:rsidRPr="00294BA6">
              <w:rPr>
                <w:rFonts w:ascii="Arial" w:hAnsi="Arial" w:cs="Arial"/>
                <w:sz w:val="20"/>
                <w:szCs w:val="20"/>
              </w:rPr>
              <w:t>-</w:t>
            </w:r>
          </w:p>
        </w:tc>
        <w:tc>
          <w:tcPr>
            <w:tcW w:w="790" w:type="pct"/>
            <w:tcBorders>
              <w:top w:val="nil"/>
              <w:left w:val="nil"/>
              <w:right w:val="nil"/>
            </w:tcBorders>
            <w:shd w:val="clear" w:color="auto" w:fill="auto"/>
            <w:vAlign w:val="bottom"/>
          </w:tcPr>
          <w:p w14:paraId="59E31DA6" w14:textId="33EECAF6"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 </w:t>
            </w:r>
          </w:p>
        </w:tc>
      </w:tr>
      <w:bookmarkEnd w:id="453"/>
      <w:tr w:rsidR="00D17BFA" w:rsidRPr="006C3C74" w14:paraId="4B1E318D" w14:textId="77777777" w:rsidTr="00E1783F">
        <w:tc>
          <w:tcPr>
            <w:tcW w:w="1738" w:type="pct"/>
          </w:tcPr>
          <w:p w14:paraId="73BBF882" w14:textId="77777777" w:rsidR="00D17BFA" w:rsidRPr="006C3C74" w:rsidRDefault="00D17BFA" w:rsidP="00D17BFA">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Lease liabilities</w:t>
            </w:r>
          </w:p>
        </w:tc>
        <w:tc>
          <w:tcPr>
            <w:tcW w:w="839" w:type="pct"/>
            <w:tcBorders>
              <w:top w:val="nil"/>
              <w:left w:val="nil"/>
              <w:right w:val="nil"/>
            </w:tcBorders>
            <w:shd w:val="clear" w:color="auto" w:fill="auto"/>
            <w:vAlign w:val="bottom"/>
          </w:tcPr>
          <w:p w14:paraId="0D3985A5" w14:textId="61FDFBBD"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1,566</w:t>
            </w:r>
          </w:p>
        </w:tc>
        <w:tc>
          <w:tcPr>
            <w:tcW w:w="793" w:type="pct"/>
            <w:tcBorders>
              <w:top w:val="nil"/>
              <w:left w:val="nil"/>
              <w:right w:val="nil"/>
            </w:tcBorders>
            <w:shd w:val="clear" w:color="auto" w:fill="auto"/>
            <w:vAlign w:val="bottom"/>
          </w:tcPr>
          <w:p w14:paraId="72C8CC80" w14:textId="470970BF"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rPr>
            </w:pPr>
            <w:r w:rsidRPr="00AB311B">
              <w:rPr>
                <w:rFonts w:ascii="Arial" w:eastAsia="Arial Unicode MS" w:hAnsi="Arial" w:cs="Arial"/>
                <w:color w:val="000000" w:themeColor="text1"/>
                <w:sz w:val="20"/>
                <w:szCs w:val="20"/>
              </w:rPr>
              <w:t>2,043</w:t>
            </w:r>
          </w:p>
        </w:tc>
        <w:tc>
          <w:tcPr>
            <w:tcW w:w="840" w:type="pct"/>
            <w:tcBorders>
              <w:top w:val="nil"/>
              <w:left w:val="nil"/>
              <w:right w:val="nil"/>
            </w:tcBorders>
            <w:shd w:val="clear" w:color="auto" w:fill="auto"/>
            <w:vAlign w:val="bottom"/>
          </w:tcPr>
          <w:p w14:paraId="1C5A483B" w14:textId="7300141A"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294BA6">
              <w:rPr>
                <w:rFonts w:ascii="Arial" w:hAnsi="Arial" w:cs="Arial"/>
                <w:sz w:val="20"/>
                <w:szCs w:val="20"/>
              </w:rPr>
              <w:t xml:space="preserve"> 1</w:t>
            </w:r>
            <w:r>
              <w:rPr>
                <w:rFonts w:ascii="Arial" w:hAnsi="Arial" w:cs="Arial"/>
                <w:sz w:val="20"/>
                <w:szCs w:val="20"/>
              </w:rPr>
              <w:t>,</w:t>
            </w:r>
            <w:r w:rsidRPr="00294BA6">
              <w:rPr>
                <w:rFonts w:ascii="Arial" w:hAnsi="Arial" w:cs="Arial"/>
                <w:sz w:val="20"/>
                <w:szCs w:val="20"/>
              </w:rPr>
              <w:t xml:space="preserve">467 </w:t>
            </w:r>
          </w:p>
        </w:tc>
        <w:tc>
          <w:tcPr>
            <w:tcW w:w="790" w:type="pct"/>
            <w:tcBorders>
              <w:top w:val="nil"/>
              <w:left w:val="nil"/>
              <w:right w:val="nil"/>
            </w:tcBorders>
            <w:shd w:val="clear" w:color="auto" w:fill="auto"/>
            <w:vAlign w:val="bottom"/>
          </w:tcPr>
          <w:p w14:paraId="4E91D17B" w14:textId="6AED1036"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eastAsia="Arial Unicode MS" w:hAnsi="Arial" w:cs="Arial"/>
                <w:color w:val="000000" w:themeColor="text1"/>
                <w:sz w:val="20"/>
                <w:szCs w:val="20"/>
              </w:rPr>
              <w:t>2,042</w:t>
            </w:r>
          </w:p>
        </w:tc>
      </w:tr>
      <w:tr w:rsidR="00D17BFA" w:rsidRPr="006C3C74" w14:paraId="28955A26" w14:textId="77777777" w:rsidTr="00E1783F">
        <w:tc>
          <w:tcPr>
            <w:tcW w:w="1738" w:type="pct"/>
          </w:tcPr>
          <w:p w14:paraId="605FCE34" w14:textId="30BAE4B5" w:rsidR="00D17BFA" w:rsidRPr="006C3C74" w:rsidRDefault="00D17BFA" w:rsidP="00D17BFA">
            <w:pPr>
              <w:spacing w:after="0" w:line="301" w:lineRule="exact"/>
              <w:outlineLvl w:val="0"/>
              <w:rPr>
                <w:rFonts w:ascii="Arial" w:eastAsia="Times New Roman" w:hAnsi="Arial" w:cs="Arial"/>
                <w:sz w:val="20"/>
                <w:szCs w:val="20"/>
                <w:lang w:val="en-US"/>
              </w:rPr>
            </w:pPr>
            <w:bookmarkStart w:id="454" w:name="_Toc4060076"/>
            <w:r w:rsidRPr="006C3C74">
              <w:rPr>
                <w:rFonts w:ascii="Arial" w:eastAsia="Times New Roman" w:hAnsi="Arial" w:cs="Arial"/>
                <w:sz w:val="20"/>
                <w:szCs w:val="20"/>
                <w:lang w:val="en-US"/>
              </w:rPr>
              <w:t>Other liabilities</w:t>
            </w:r>
            <w:bookmarkEnd w:id="454"/>
          </w:p>
        </w:tc>
        <w:tc>
          <w:tcPr>
            <w:tcW w:w="839" w:type="pct"/>
            <w:tcBorders>
              <w:left w:val="nil"/>
              <w:right w:val="nil"/>
            </w:tcBorders>
            <w:shd w:val="clear" w:color="auto" w:fill="auto"/>
            <w:vAlign w:val="bottom"/>
          </w:tcPr>
          <w:p w14:paraId="567694E1" w14:textId="53EFFA7C"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602</w:t>
            </w:r>
          </w:p>
        </w:tc>
        <w:tc>
          <w:tcPr>
            <w:tcW w:w="793" w:type="pct"/>
            <w:tcBorders>
              <w:left w:val="nil"/>
              <w:right w:val="nil"/>
            </w:tcBorders>
            <w:shd w:val="clear" w:color="auto" w:fill="auto"/>
            <w:vAlign w:val="bottom"/>
          </w:tcPr>
          <w:p w14:paraId="1E3A5C79" w14:textId="5037245B"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eastAsia="Arial Unicode MS" w:hAnsi="Arial" w:cs="Arial"/>
                <w:color w:val="000000" w:themeColor="text1"/>
                <w:sz w:val="20"/>
                <w:szCs w:val="20"/>
              </w:rPr>
              <w:t>92</w:t>
            </w:r>
            <w:r>
              <w:rPr>
                <w:rFonts w:ascii="Arial" w:eastAsia="Arial Unicode MS" w:hAnsi="Arial" w:cs="Arial"/>
                <w:color w:val="000000" w:themeColor="text1"/>
                <w:sz w:val="20"/>
                <w:szCs w:val="20"/>
              </w:rPr>
              <w:t>7</w:t>
            </w:r>
          </w:p>
        </w:tc>
        <w:tc>
          <w:tcPr>
            <w:tcW w:w="840" w:type="pct"/>
            <w:tcBorders>
              <w:left w:val="nil"/>
              <w:right w:val="nil"/>
            </w:tcBorders>
            <w:shd w:val="clear" w:color="auto" w:fill="auto"/>
            <w:vAlign w:val="bottom"/>
          </w:tcPr>
          <w:p w14:paraId="3FFA548A" w14:textId="021B0045"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294BA6">
              <w:rPr>
                <w:rFonts w:ascii="Arial" w:hAnsi="Arial" w:cs="Arial"/>
                <w:sz w:val="20"/>
                <w:szCs w:val="20"/>
              </w:rPr>
              <w:t xml:space="preserve"> 533 </w:t>
            </w:r>
          </w:p>
        </w:tc>
        <w:tc>
          <w:tcPr>
            <w:tcW w:w="790" w:type="pct"/>
            <w:tcBorders>
              <w:left w:val="nil"/>
              <w:right w:val="nil"/>
            </w:tcBorders>
            <w:shd w:val="clear" w:color="auto" w:fill="auto"/>
            <w:vAlign w:val="bottom"/>
          </w:tcPr>
          <w:p w14:paraId="018A1006" w14:textId="2393E772"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eastAsia="Arial Unicode MS" w:hAnsi="Arial" w:cs="Arial"/>
                <w:color w:val="000000" w:themeColor="text1"/>
                <w:sz w:val="20"/>
                <w:szCs w:val="20"/>
              </w:rPr>
              <w:t>865</w:t>
            </w:r>
          </w:p>
        </w:tc>
      </w:tr>
      <w:tr w:rsidR="00D17BFA" w:rsidRPr="006C3C74" w14:paraId="6054E136" w14:textId="77777777" w:rsidTr="00E1783F">
        <w:tc>
          <w:tcPr>
            <w:tcW w:w="1738" w:type="pct"/>
          </w:tcPr>
          <w:p w14:paraId="083093FD" w14:textId="081FDBB2" w:rsidR="00D17BFA" w:rsidRPr="006C3C74" w:rsidRDefault="00D17BFA" w:rsidP="00D17BFA">
            <w:pPr>
              <w:spacing w:after="0" w:line="301" w:lineRule="exact"/>
              <w:outlineLvl w:val="0"/>
              <w:rPr>
                <w:rFonts w:ascii="Arial" w:eastAsia="Times New Roman" w:hAnsi="Arial" w:cs="Arial"/>
                <w:sz w:val="20"/>
                <w:szCs w:val="20"/>
                <w:lang w:val="en-US"/>
              </w:rPr>
            </w:pPr>
            <w:r w:rsidRPr="005762DB">
              <w:rPr>
                <w:rFonts w:ascii="Arial" w:hAnsi="Arial" w:cs="Arial"/>
                <w:sz w:val="20"/>
                <w:szCs w:val="20"/>
              </w:rPr>
              <w:t>Derivative financial liabilities</w:t>
            </w:r>
          </w:p>
        </w:tc>
        <w:tc>
          <w:tcPr>
            <w:tcW w:w="839" w:type="pct"/>
            <w:tcBorders>
              <w:left w:val="nil"/>
              <w:right w:val="nil"/>
            </w:tcBorders>
            <w:shd w:val="clear" w:color="auto" w:fill="auto"/>
            <w:vAlign w:val="bottom"/>
          </w:tcPr>
          <w:p w14:paraId="4AA9F6F9" w14:textId="38694B3A"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63</w:t>
            </w:r>
          </w:p>
        </w:tc>
        <w:tc>
          <w:tcPr>
            <w:tcW w:w="793" w:type="pct"/>
            <w:tcBorders>
              <w:left w:val="nil"/>
              <w:right w:val="nil"/>
            </w:tcBorders>
            <w:shd w:val="clear" w:color="auto" w:fill="auto"/>
            <w:vAlign w:val="bottom"/>
          </w:tcPr>
          <w:p w14:paraId="757492C8" w14:textId="6E7A9025" w:rsidR="00D17BFA" w:rsidRPr="006C3C74"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eastAsia="Arial Unicode MS" w:hAnsi="Arial" w:cs="Arial"/>
                <w:color w:val="000000" w:themeColor="text1"/>
                <w:sz w:val="20"/>
                <w:szCs w:val="20"/>
              </w:rPr>
              <w:t>100</w:t>
            </w:r>
          </w:p>
        </w:tc>
        <w:tc>
          <w:tcPr>
            <w:tcW w:w="840" w:type="pct"/>
            <w:tcBorders>
              <w:left w:val="nil"/>
              <w:right w:val="nil"/>
            </w:tcBorders>
            <w:shd w:val="clear" w:color="auto" w:fill="auto"/>
            <w:vAlign w:val="bottom"/>
          </w:tcPr>
          <w:p w14:paraId="14300B2E" w14:textId="60E61375"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294BA6">
              <w:rPr>
                <w:rFonts w:ascii="Arial" w:hAnsi="Arial" w:cs="Arial"/>
                <w:sz w:val="20"/>
                <w:szCs w:val="20"/>
              </w:rPr>
              <w:t xml:space="preserve"> 63 </w:t>
            </w:r>
          </w:p>
        </w:tc>
        <w:tc>
          <w:tcPr>
            <w:tcW w:w="790" w:type="pct"/>
            <w:tcBorders>
              <w:left w:val="nil"/>
              <w:right w:val="nil"/>
            </w:tcBorders>
            <w:shd w:val="clear" w:color="auto" w:fill="auto"/>
            <w:vAlign w:val="bottom"/>
          </w:tcPr>
          <w:p w14:paraId="12299564" w14:textId="7C22D5C1" w:rsidR="00D17BFA" w:rsidRPr="00EA31DB" w:rsidRDefault="00D17BFA" w:rsidP="00D17BFA">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eastAsia="Arial Unicode MS" w:hAnsi="Arial" w:cs="Arial"/>
                <w:color w:val="000000" w:themeColor="text1"/>
                <w:sz w:val="20"/>
                <w:szCs w:val="20"/>
              </w:rPr>
              <w:t>100</w:t>
            </w:r>
          </w:p>
        </w:tc>
      </w:tr>
      <w:tr w:rsidR="00D17BFA" w:rsidRPr="006C3C74" w14:paraId="659E3BCE" w14:textId="77777777" w:rsidTr="004A345E">
        <w:trPr>
          <w:trHeight w:val="300"/>
        </w:trPr>
        <w:tc>
          <w:tcPr>
            <w:tcW w:w="1738" w:type="pct"/>
          </w:tcPr>
          <w:p w14:paraId="04B01E7B" w14:textId="77777777" w:rsidR="00D17BFA" w:rsidRPr="006C3C74" w:rsidRDefault="00D17BFA" w:rsidP="00D17BFA">
            <w:pPr>
              <w:tabs>
                <w:tab w:val="right" w:pos="1202"/>
              </w:tabs>
              <w:spacing w:after="0" w:line="340" w:lineRule="exact"/>
              <w:outlineLvl w:val="0"/>
              <w:rPr>
                <w:rFonts w:ascii="Arial" w:eastAsia="Times New Roman" w:hAnsi="Arial" w:cs="Arial"/>
                <w:b/>
                <w:bCs/>
                <w:sz w:val="20"/>
                <w:szCs w:val="20"/>
                <w:lang w:val="en-US"/>
              </w:rPr>
            </w:pPr>
          </w:p>
        </w:tc>
        <w:tc>
          <w:tcPr>
            <w:tcW w:w="839" w:type="pct"/>
            <w:tcBorders>
              <w:top w:val="single" w:sz="4" w:space="0" w:color="auto"/>
              <w:bottom w:val="single" w:sz="12" w:space="0" w:color="auto"/>
            </w:tcBorders>
            <w:vAlign w:val="bottom"/>
          </w:tcPr>
          <w:p w14:paraId="738DF5E9" w14:textId="529472C7" w:rsidR="00D17BFA" w:rsidRPr="006C3C74" w:rsidRDefault="00D17BFA" w:rsidP="00D17BFA">
            <w:pPr>
              <w:tabs>
                <w:tab w:val="right" w:pos="1202"/>
              </w:tabs>
              <w:spacing w:after="0" w:line="340" w:lineRule="exact"/>
              <w:jc w:val="right"/>
              <w:outlineLvl w:val="0"/>
              <w:rPr>
                <w:rFonts w:ascii="Arial" w:eastAsia="Times New Roman" w:hAnsi="Arial" w:cs="Arial"/>
                <w:b/>
                <w:bCs/>
                <w:sz w:val="20"/>
                <w:szCs w:val="20"/>
                <w:lang w:val="en-US"/>
              </w:rPr>
            </w:pPr>
            <w:r>
              <w:rPr>
                <w:rFonts w:ascii="Arial" w:eastAsia="Arial Unicode MS" w:hAnsi="Arial" w:cs="Arial"/>
                <w:b/>
                <w:bCs/>
                <w:color w:val="000000" w:themeColor="text1"/>
                <w:sz w:val="20"/>
                <w:szCs w:val="20"/>
              </w:rPr>
              <w:t>78,411</w:t>
            </w:r>
          </w:p>
        </w:tc>
        <w:tc>
          <w:tcPr>
            <w:tcW w:w="793" w:type="pct"/>
            <w:tcBorders>
              <w:top w:val="single" w:sz="4" w:space="0" w:color="auto"/>
              <w:bottom w:val="single" w:sz="12" w:space="0" w:color="auto"/>
            </w:tcBorders>
            <w:vAlign w:val="bottom"/>
          </w:tcPr>
          <w:p w14:paraId="281FEE0F" w14:textId="6EF8DA84" w:rsidR="00D17BFA" w:rsidRPr="006C3C74" w:rsidRDefault="00D17BFA" w:rsidP="00D17BFA">
            <w:pPr>
              <w:tabs>
                <w:tab w:val="right" w:pos="1202"/>
              </w:tabs>
              <w:spacing w:after="0" w:line="340" w:lineRule="exact"/>
              <w:jc w:val="right"/>
              <w:outlineLvl w:val="0"/>
              <w:rPr>
                <w:rFonts w:ascii="Arial" w:eastAsia="Times New Roman" w:hAnsi="Arial" w:cs="Arial"/>
                <w:b/>
                <w:bCs/>
                <w:sz w:val="20"/>
                <w:szCs w:val="20"/>
                <w:lang w:val="en-US"/>
              </w:rPr>
            </w:pPr>
            <w:r w:rsidRPr="00AB311B">
              <w:rPr>
                <w:rFonts w:ascii="Arial" w:hAnsi="Arial" w:cs="Arial"/>
                <w:b/>
                <w:bCs/>
                <w:color w:val="000000" w:themeColor="text1"/>
                <w:sz w:val="20"/>
                <w:szCs w:val="20"/>
              </w:rPr>
              <w:t>93,223</w:t>
            </w:r>
          </w:p>
        </w:tc>
        <w:tc>
          <w:tcPr>
            <w:tcW w:w="840" w:type="pct"/>
            <w:tcBorders>
              <w:top w:val="single" w:sz="4" w:space="0" w:color="auto"/>
              <w:bottom w:val="single" w:sz="12" w:space="0" w:color="auto"/>
            </w:tcBorders>
            <w:vAlign w:val="bottom"/>
          </w:tcPr>
          <w:p w14:paraId="6BFC81CC" w14:textId="3682696B" w:rsidR="00D17BFA" w:rsidRPr="00EA31DB" w:rsidRDefault="00D17BFA" w:rsidP="00D17BFA">
            <w:pPr>
              <w:tabs>
                <w:tab w:val="right" w:pos="1202"/>
              </w:tabs>
              <w:spacing w:after="0" w:line="340" w:lineRule="exact"/>
              <w:jc w:val="right"/>
              <w:outlineLvl w:val="0"/>
              <w:rPr>
                <w:rFonts w:ascii="Arial" w:eastAsia="Times New Roman" w:hAnsi="Arial" w:cs="Arial"/>
                <w:b/>
                <w:bCs/>
                <w:sz w:val="20"/>
                <w:szCs w:val="20"/>
                <w:lang w:val="en-US"/>
              </w:rPr>
            </w:pPr>
            <w:r w:rsidRPr="00294BA6">
              <w:rPr>
                <w:rFonts w:ascii="Arial" w:hAnsi="Arial" w:cs="Arial"/>
                <w:b/>
                <w:bCs/>
                <w:sz w:val="20"/>
                <w:szCs w:val="20"/>
              </w:rPr>
              <w:t xml:space="preserve"> 75</w:t>
            </w:r>
            <w:r>
              <w:rPr>
                <w:rFonts w:ascii="Arial" w:hAnsi="Arial" w:cs="Arial"/>
                <w:b/>
                <w:bCs/>
                <w:sz w:val="20"/>
                <w:szCs w:val="20"/>
              </w:rPr>
              <w:t>,</w:t>
            </w:r>
            <w:r w:rsidRPr="00294BA6">
              <w:rPr>
                <w:rFonts w:ascii="Arial" w:hAnsi="Arial" w:cs="Arial"/>
                <w:b/>
                <w:bCs/>
                <w:sz w:val="20"/>
                <w:szCs w:val="20"/>
              </w:rPr>
              <w:t xml:space="preserve">595 </w:t>
            </w:r>
          </w:p>
        </w:tc>
        <w:tc>
          <w:tcPr>
            <w:tcW w:w="790" w:type="pct"/>
            <w:tcBorders>
              <w:top w:val="single" w:sz="4" w:space="0" w:color="auto"/>
              <w:bottom w:val="single" w:sz="12" w:space="0" w:color="auto"/>
            </w:tcBorders>
            <w:vAlign w:val="bottom"/>
          </w:tcPr>
          <w:p w14:paraId="510C72D5" w14:textId="5F6F490B" w:rsidR="00D17BFA" w:rsidRPr="00EA31DB" w:rsidRDefault="00D17BFA" w:rsidP="00D17BFA">
            <w:pPr>
              <w:tabs>
                <w:tab w:val="right" w:pos="1202"/>
              </w:tabs>
              <w:spacing w:after="0" w:line="340" w:lineRule="exact"/>
              <w:jc w:val="right"/>
              <w:outlineLvl w:val="0"/>
              <w:rPr>
                <w:rFonts w:ascii="Arial" w:eastAsia="Times New Roman" w:hAnsi="Arial" w:cs="Arial"/>
                <w:b/>
                <w:bCs/>
                <w:sz w:val="20"/>
                <w:szCs w:val="20"/>
                <w:lang w:val="en-US"/>
              </w:rPr>
            </w:pPr>
            <w:r w:rsidRPr="00AB311B">
              <w:rPr>
                <w:rFonts w:ascii="Arial" w:hAnsi="Arial" w:cs="Arial"/>
                <w:b/>
                <w:bCs/>
                <w:color w:val="000000" w:themeColor="text1"/>
                <w:sz w:val="20"/>
                <w:szCs w:val="20"/>
              </w:rPr>
              <w:t>90,729</w:t>
            </w:r>
          </w:p>
        </w:tc>
      </w:tr>
    </w:tbl>
    <w:p w14:paraId="0269334B" w14:textId="77777777" w:rsidR="006C3C74" w:rsidRPr="006C3C74" w:rsidRDefault="006C3C74" w:rsidP="006C3C74">
      <w:pPr>
        <w:tabs>
          <w:tab w:val="left" w:pos="-1843"/>
        </w:tabs>
        <w:suppressAutoHyphens/>
        <w:spacing w:after="0" w:line="240" w:lineRule="auto"/>
        <w:jc w:val="both"/>
        <w:rPr>
          <w:rFonts w:ascii="Arial" w:eastAsia="Times New Roman" w:hAnsi="Arial" w:cs="Arial"/>
          <w:spacing w:val="-3"/>
          <w:sz w:val="20"/>
          <w:szCs w:val="20"/>
          <w:lang w:val="en-GB"/>
        </w:rPr>
      </w:pPr>
    </w:p>
    <w:p w14:paraId="18E1757A" w14:textId="25CBA8F1" w:rsidR="006C3C74" w:rsidRPr="006C3C74" w:rsidRDefault="006C3C74" w:rsidP="006C3C74">
      <w:pPr>
        <w:tabs>
          <w:tab w:val="left" w:pos="-1843"/>
        </w:tabs>
        <w:spacing w:after="0" w:line="240" w:lineRule="auto"/>
        <w:jc w:val="both"/>
        <w:rPr>
          <w:rFonts w:ascii="Arial" w:eastAsia="Calibri" w:hAnsi="Arial" w:cs="Arial"/>
          <w:sz w:val="20"/>
          <w:szCs w:val="20"/>
          <w:lang w:val="en-US"/>
        </w:rPr>
      </w:pPr>
      <w:r w:rsidRPr="006C3C74">
        <w:rPr>
          <w:rFonts w:ascii="Arial" w:eastAsia="Calibri" w:hAnsi="Arial" w:cs="Arial"/>
          <w:sz w:val="20"/>
          <w:szCs w:val="20"/>
          <w:lang w:val="en-US"/>
        </w:rPr>
        <w:t xml:space="preserve">(a) Liabilities in respect of subsidized interest represent advances taken in respect of interest subsidies on loans, which are provided for final customers at a lower interest rate in accordance with the following </w:t>
      </w:r>
      <w:proofErr w:type="spellStart"/>
      <w:r w:rsidRPr="006C3C74">
        <w:rPr>
          <w:rFonts w:ascii="Arial" w:eastAsia="Calibri" w:hAnsi="Arial" w:cs="Arial"/>
          <w:sz w:val="20"/>
          <w:szCs w:val="20"/>
          <w:lang w:val="en-US"/>
        </w:rPr>
        <w:t>programmes</w:t>
      </w:r>
      <w:proofErr w:type="spellEnd"/>
      <w:r w:rsidRPr="006C3C74">
        <w:rPr>
          <w:rFonts w:ascii="Arial" w:eastAsia="Calibri" w:hAnsi="Arial" w:cs="Arial"/>
          <w:sz w:val="20"/>
          <w:szCs w:val="20"/>
          <w:lang w:val="en-US"/>
        </w:rPr>
        <w:t xml:space="preserve"> implemented by HBOR for and on behalf of the Republic of Croatia</w:t>
      </w:r>
      <w:r w:rsidR="005A5385">
        <w:rPr>
          <w:rFonts w:ascii="Arial" w:eastAsia="Calibri" w:hAnsi="Arial" w:cs="Arial"/>
          <w:sz w:val="20"/>
          <w:szCs w:val="20"/>
          <w:lang w:val="en-US"/>
        </w:rPr>
        <w:t>,</w:t>
      </w:r>
      <w:r w:rsidRPr="006C3C74">
        <w:rPr>
          <w:rFonts w:ascii="Arial" w:eastAsia="Calibri" w:hAnsi="Arial" w:cs="Arial"/>
          <w:sz w:val="20"/>
          <w:szCs w:val="20"/>
          <w:lang w:val="en-US"/>
        </w:rPr>
        <w:t xml:space="preserve"> </w:t>
      </w:r>
      <w:proofErr w:type="gramStart"/>
      <w:r w:rsidRPr="006C3C74">
        <w:rPr>
          <w:rFonts w:ascii="Arial" w:eastAsia="Calibri" w:hAnsi="Arial" w:cs="Arial"/>
          <w:sz w:val="20"/>
          <w:szCs w:val="20"/>
          <w:lang w:val="en-US"/>
        </w:rPr>
        <w:t>These</w:t>
      </w:r>
      <w:proofErr w:type="gramEnd"/>
      <w:r w:rsidRPr="006C3C74">
        <w:rPr>
          <w:rFonts w:ascii="Arial" w:eastAsia="Calibri" w:hAnsi="Arial" w:cs="Arial"/>
          <w:sz w:val="20"/>
          <w:szCs w:val="20"/>
          <w:lang w:val="en-US"/>
        </w:rPr>
        <w:t xml:space="preserve"> liabilities include:</w:t>
      </w:r>
    </w:p>
    <w:p w14:paraId="1C6489C3"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p>
    <w:p w14:paraId="2627A1FF" w14:textId="42352913" w:rsidR="00D17BFA" w:rsidRPr="00374F82" w:rsidRDefault="00D17BFA" w:rsidP="00D17BFA">
      <w:pPr>
        <w:numPr>
          <w:ilvl w:val="0"/>
          <w:numId w:val="11"/>
        </w:numPr>
        <w:tabs>
          <w:tab w:val="left" w:pos="-1843"/>
        </w:tabs>
        <w:suppressAutoHyphens/>
        <w:autoSpaceDN w:val="0"/>
        <w:spacing w:after="0" w:line="240" w:lineRule="auto"/>
        <w:jc w:val="both"/>
        <w:rPr>
          <w:rFonts w:ascii="Arial" w:eastAsia="Times New Roman" w:hAnsi="Arial" w:cs="Arial"/>
          <w:color w:val="000000"/>
          <w:spacing w:val="-3"/>
          <w:sz w:val="20"/>
          <w:szCs w:val="20"/>
          <w:lang w:val="en-GB"/>
        </w:rPr>
      </w:pPr>
      <w:r w:rsidRPr="007B3F25">
        <w:rPr>
          <w:rFonts w:ascii="Arial" w:eastAsia="Times New Roman" w:hAnsi="Arial" w:cs="Arial"/>
          <w:color w:val="000000"/>
          <w:spacing w:val="-3"/>
          <w:sz w:val="20"/>
          <w:szCs w:val="20"/>
          <w:lang w:val="en-GB"/>
        </w:rPr>
        <w:t>EUR</w:t>
      </w:r>
      <w:r>
        <w:rPr>
          <w:rFonts w:ascii="Arial" w:eastAsia="Times New Roman" w:hAnsi="Arial" w:cs="Arial"/>
          <w:color w:val="000000"/>
          <w:spacing w:val="-3"/>
          <w:sz w:val="20"/>
          <w:szCs w:val="20"/>
          <w:lang w:val="en-GB"/>
        </w:rPr>
        <w:t xml:space="preserve"> 23,339</w:t>
      </w:r>
      <w:r w:rsidRPr="00374F82">
        <w:rPr>
          <w:rFonts w:ascii="Arial" w:eastAsia="Times New Roman" w:hAnsi="Arial" w:cs="Arial"/>
          <w:color w:val="000000"/>
          <w:spacing w:val="-3"/>
          <w:sz w:val="20"/>
          <w:szCs w:val="20"/>
          <w:lang w:val="en-GB"/>
        </w:rPr>
        <w:t xml:space="preserve"> thousand in respect of the Programme of Preferential Financing through HBOR’s Loan Programmes (31 December 2023: EUR </w:t>
      </w:r>
      <w:bookmarkStart w:id="455" w:name="_Hlk131689628"/>
      <w:r w:rsidRPr="00374F82">
        <w:rPr>
          <w:rFonts w:ascii="Arial" w:eastAsia="Times New Roman" w:hAnsi="Arial" w:cs="Arial"/>
          <w:color w:val="000000"/>
          <w:spacing w:val="-3"/>
          <w:sz w:val="20"/>
          <w:szCs w:val="20"/>
          <w:lang w:val="en-GB"/>
        </w:rPr>
        <w:t>18,429</w:t>
      </w:r>
      <w:bookmarkEnd w:id="455"/>
      <w:r w:rsidRPr="00374F82">
        <w:rPr>
          <w:rFonts w:ascii="Arial" w:eastAsia="Times New Roman" w:hAnsi="Arial" w:cs="Arial"/>
          <w:color w:val="000000"/>
          <w:spacing w:val="-3"/>
          <w:sz w:val="20"/>
          <w:szCs w:val="20"/>
          <w:lang w:val="en-GB"/>
        </w:rPr>
        <w:t xml:space="preserve"> thousand),</w:t>
      </w:r>
    </w:p>
    <w:p w14:paraId="597E8382" w14:textId="1343D7AA" w:rsidR="00D17BFA" w:rsidRPr="00374F82" w:rsidRDefault="00D17BFA" w:rsidP="00D17BFA">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bookmarkStart w:id="456" w:name="_Hlk65751696"/>
      <w:r w:rsidRPr="00374F82">
        <w:rPr>
          <w:rFonts w:ascii="Arial" w:eastAsia="Times New Roman" w:hAnsi="Arial" w:cs="Arial"/>
          <w:spacing w:val="-3"/>
          <w:sz w:val="20"/>
          <w:szCs w:val="20"/>
          <w:lang w:val="en-GB"/>
        </w:rPr>
        <w:t xml:space="preserve">Financial instrument of the Interest Subsidy Fund for loans to micro, small and medium-sized business entities in the amount of EUR </w:t>
      </w:r>
      <w:r>
        <w:rPr>
          <w:rFonts w:ascii="Arial" w:eastAsia="Times New Roman" w:hAnsi="Arial" w:cs="Arial"/>
          <w:spacing w:val="-3"/>
          <w:sz w:val="20"/>
          <w:szCs w:val="20"/>
          <w:lang w:val="en-GB"/>
        </w:rPr>
        <w:t>5</w:t>
      </w:r>
      <w:r w:rsidRPr="00374F82">
        <w:rPr>
          <w:rFonts w:ascii="Arial" w:eastAsia="Times New Roman" w:hAnsi="Arial" w:cs="Arial"/>
          <w:color w:val="000000"/>
          <w:spacing w:val="-3"/>
          <w:sz w:val="20"/>
          <w:szCs w:val="20"/>
          <w:lang w:val="en-GB"/>
        </w:rPr>
        <w:t xml:space="preserve"> </w:t>
      </w:r>
      <w:r w:rsidRPr="00913E75">
        <w:rPr>
          <w:rFonts w:ascii="Arial" w:eastAsia="Times New Roman" w:hAnsi="Arial" w:cs="Arial"/>
          <w:spacing w:val="-3"/>
          <w:sz w:val="20"/>
          <w:szCs w:val="20"/>
          <w:lang w:val="en-GB"/>
        </w:rPr>
        <w:t>thousand (31 December 202</w:t>
      </w:r>
      <w:r w:rsidRPr="004D319B">
        <w:rPr>
          <w:rFonts w:ascii="Arial" w:eastAsia="Times New Roman" w:hAnsi="Arial" w:cs="Arial"/>
          <w:spacing w:val="-3"/>
          <w:sz w:val="20"/>
          <w:szCs w:val="20"/>
          <w:lang w:val="en-GB"/>
        </w:rPr>
        <w:t>3</w:t>
      </w:r>
      <w:r w:rsidRPr="00B020E8">
        <w:rPr>
          <w:rFonts w:ascii="Arial" w:eastAsia="Times New Roman" w:hAnsi="Arial" w:cs="Arial"/>
          <w:spacing w:val="-3"/>
          <w:sz w:val="20"/>
          <w:szCs w:val="20"/>
          <w:lang w:val="en-GB"/>
        </w:rPr>
        <w:t xml:space="preserve">: </w:t>
      </w:r>
      <w:r w:rsidRPr="001D02A9">
        <w:rPr>
          <w:rFonts w:ascii="Arial" w:eastAsia="Times New Roman" w:hAnsi="Arial" w:cs="Arial"/>
          <w:spacing w:val="-3"/>
          <w:sz w:val="20"/>
          <w:szCs w:val="20"/>
          <w:lang w:val="en-GB"/>
        </w:rPr>
        <w:t>EUR</w:t>
      </w:r>
      <w:r w:rsidRPr="00374F82">
        <w:rPr>
          <w:rFonts w:ascii="Arial" w:eastAsia="Times New Roman" w:hAnsi="Arial" w:cs="Arial"/>
          <w:spacing w:val="-3"/>
          <w:sz w:val="20"/>
          <w:szCs w:val="20"/>
          <w:lang w:val="en-GB"/>
        </w:rPr>
        <w:t xml:space="preserve"> 4,950 thousand),</w:t>
      </w:r>
    </w:p>
    <w:p w14:paraId="65880431" w14:textId="0578BC74" w:rsidR="00D17BFA" w:rsidRPr="00374F82" w:rsidRDefault="00D17BFA" w:rsidP="00D17BFA">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374F82">
        <w:rPr>
          <w:rFonts w:ascii="Arial" w:eastAsia="Times New Roman" w:hAnsi="Arial" w:cs="Arial"/>
          <w:spacing w:val="-3"/>
          <w:sz w:val="20"/>
          <w:szCs w:val="20"/>
          <w:lang w:val="en-GB"/>
        </w:rPr>
        <w:t xml:space="preserve">Financial instrument of the Interest Subsidy Fund for loans to mid-cap entities and large business entities in the amount of EUR </w:t>
      </w:r>
      <w:r>
        <w:rPr>
          <w:rFonts w:ascii="Arial" w:eastAsia="Times New Roman" w:hAnsi="Arial" w:cs="Arial"/>
          <w:spacing w:val="-3"/>
          <w:sz w:val="20"/>
          <w:szCs w:val="20"/>
          <w:lang w:val="en-GB"/>
        </w:rPr>
        <w:t>106</w:t>
      </w:r>
      <w:r w:rsidRPr="00374F82">
        <w:rPr>
          <w:rFonts w:ascii="Arial" w:eastAsia="Times New Roman" w:hAnsi="Arial" w:cs="Arial"/>
          <w:color w:val="000000"/>
          <w:spacing w:val="-3"/>
          <w:sz w:val="20"/>
          <w:szCs w:val="20"/>
          <w:lang w:val="en-GB"/>
        </w:rPr>
        <w:t xml:space="preserve"> </w:t>
      </w:r>
      <w:r w:rsidRPr="00913E75">
        <w:rPr>
          <w:rFonts w:ascii="Arial" w:eastAsia="Times New Roman" w:hAnsi="Arial" w:cs="Arial"/>
          <w:spacing w:val="-3"/>
          <w:sz w:val="20"/>
          <w:szCs w:val="20"/>
          <w:lang w:val="en-GB"/>
        </w:rPr>
        <w:t>thousand (31 December 202</w:t>
      </w:r>
      <w:r w:rsidRPr="004D319B">
        <w:rPr>
          <w:rFonts w:ascii="Arial" w:eastAsia="Times New Roman" w:hAnsi="Arial" w:cs="Arial"/>
          <w:spacing w:val="-3"/>
          <w:sz w:val="20"/>
          <w:szCs w:val="20"/>
          <w:lang w:val="en-GB"/>
        </w:rPr>
        <w:t>3</w:t>
      </w:r>
      <w:r w:rsidRPr="00B020E8">
        <w:rPr>
          <w:rFonts w:ascii="Arial" w:eastAsia="Times New Roman" w:hAnsi="Arial" w:cs="Arial"/>
          <w:spacing w:val="-3"/>
          <w:sz w:val="20"/>
          <w:szCs w:val="20"/>
          <w:lang w:val="en-GB"/>
        </w:rPr>
        <w:t xml:space="preserve">: </w:t>
      </w:r>
      <w:r w:rsidRPr="001D02A9">
        <w:rPr>
          <w:rFonts w:ascii="Arial" w:eastAsia="Times New Roman" w:hAnsi="Arial" w:cs="Arial"/>
          <w:spacing w:val="-3"/>
          <w:sz w:val="20"/>
          <w:szCs w:val="20"/>
          <w:lang w:val="en-GB"/>
        </w:rPr>
        <w:t>EUR</w:t>
      </w:r>
      <w:r w:rsidRPr="00374F82">
        <w:rPr>
          <w:rFonts w:ascii="Arial" w:eastAsia="Times New Roman" w:hAnsi="Arial" w:cs="Arial"/>
          <w:spacing w:val="-3"/>
          <w:sz w:val="20"/>
          <w:szCs w:val="20"/>
          <w:lang w:val="en-GB"/>
        </w:rPr>
        <w:t xml:space="preserve"> 5,393 thousand), </w:t>
      </w:r>
    </w:p>
    <w:p w14:paraId="2E15B035" w14:textId="3368EC0A" w:rsidR="00D17BFA" w:rsidRDefault="00D17BFA" w:rsidP="00D17BFA">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374F82">
        <w:rPr>
          <w:rFonts w:ascii="Arial" w:eastAsia="Times New Roman" w:hAnsi="Arial" w:cs="Arial"/>
          <w:spacing w:val="-3"/>
          <w:sz w:val="20"/>
          <w:szCs w:val="20"/>
          <w:lang w:val="en-GB"/>
        </w:rPr>
        <w:t xml:space="preserve">Financial instrument of the Interest Subsidy Fund for loans to public sector entities in the amount of EUR </w:t>
      </w:r>
      <w:r>
        <w:rPr>
          <w:rFonts w:ascii="Arial" w:eastAsia="Times New Roman" w:hAnsi="Arial" w:cs="Arial"/>
          <w:spacing w:val="-3"/>
          <w:sz w:val="20"/>
          <w:szCs w:val="20"/>
          <w:lang w:val="en-GB"/>
        </w:rPr>
        <w:t>10</w:t>
      </w:r>
      <w:r w:rsidRPr="00374F82">
        <w:rPr>
          <w:rFonts w:ascii="Arial" w:eastAsia="Times New Roman" w:hAnsi="Arial" w:cs="Arial"/>
          <w:color w:val="000000"/>
          <w:spacing w:val="-3"/>
          <w:sz w:val="20"/>
          <w:szCs w:val="20"/>
          <w:lang w:val="en-GB"/>
        </w:rPr>
        <w:t xml:space="preserve"> </w:t>
      </w:r>
      <w:r w:rsidRPr="00913E75">
        <w:rPr>
          <w:rFonts w:ascii="Arial" w:eastAsia="Times New Roman" w:hAnsi="Arial" w:cs="Arial"/>
          <w:spacing w:val="-3"/>
          <w:sz w:val="20"/>
          <w:szCs w:val="20"/>
          <w:lang w:val="en-GB"/>
        </w:rPr>
        <w:t>thousand</w:t>
      </w:r>
      <w:r w:rsidRPr="006C3C74">
        <w:rPr>
          <w:rFonts w:ascii="Arial" w:eastAsia="Times New Roman" w:hAnsi="Arial" w:cs="Arial"/>
          <w:spacing w:val="-3"/>
          <w:sz w:val="20"/>
          <w:szCs w:val="20"/>
          <w:lang w:val="en-GB"/>
        </w:rPr>
        <w:t xml:space="preserve"> (31 December </w:t>
      </w:r>
      <w:r>
        <w:rPr>
          <w:rFonts w:ascii="Arial" w:eastAsia="Times New Roman" w:hAnsi="Arial" w:cs="Arial"/>
          <w:spacing w:val="-3"/>
          <w:sz w:val="20"/>
          <w:szCs w:val="20"/>
          <w:lang w:val="en-GB"/>
        </w:rPr>
        <w:t>2023</w:t>
      </w:r>
      <w:r w:rsidRPr="006C3C74">
        <w:rPr>
          <w:rFonts w:ascii="Arial" w:eastAsia="Times New Roman" w:hAnsi="Arial" w:cs="Arial"/>
          <w:spacing w:val="-3"/>
          <w:sz w:val="20"/>
          <w:szCs w:val="20"/>
          <w:lang w:val="en-GB"/>
        </w:rPr>
        <w:t xml:space="preserve">: </w:t>
      </w:r>
      <w:r>
        <w:rPr>
          <w:rFonts w:ascii="Arial" w:eastAsia="Times New Roman" w:hAnsi="Arial" w:cs="Arial"/>
          <w:spacing w:val="-3"/>
          <w:sz w:val="20"/>
          <w:szCs w:val="20"/>
          <w:lang w:val="en-GB"/>
        </w:rPr>
        <w:t>EUR</w:t>
      </w:r>
      <w:r w:rsidRPr="006C3C74">
        <w:rPr>
          <w:rFonts w:ascii="Arial" w:eastAsia="Times New Roman" w:hAnsi="Arial" w:cs="Arial"/>
          <w:spacing w:val="-3"/>
          <w:sz w:val="20"/>
          <w:szCs w:val="20"/>
          <w:lang w:val="en-GB"/>
        </w:rPr>
        <w:t xml:space="preserve"> </w:t>
      </w:r>
      <w:r>
        <w:rPr>
          <w:rFonts w:ascii="Arial" w:eastAsia="Times New Roman" w:hAnsi="Arial" w:cs="Arial"/>
          <w:spacing w:val="-3"/>
          <w:sz w:val="20"/>
          <w:szCs w:val="20"/>
          <w:lang w:val="en-GB"/>
        </w:rPr>
        <w:t>6,079</w:t>
      </w:r>
      <w:r w:rsidRPr="006C3C74">
        <w:rPr>
          <w:rFonts w:ascii="Arial" w:eastAsia="Times New Roman" w:hAnsi="Arial" w:cs="Arial"/>
          <w:spacing w:val="-3"/>
          <w:sz w:val="20"/>
          <w:szCs w:val="20"/>
          <w:lang w:val="en-GB"/>
        </w:rPr>
        <w:t xml:space="preserve"> thousand)</w:t>
      </w:r>
      <w:r>
        <w:rPr>
          <w:rFonts w:ascii="Arial" w:eastAsia="Times New Roman" w:hAnsi="Arial" w:cs="Arial"/>
          <w:spacing w:val="-3"/>
          <w:sz w:val="20"/>
          <w:szCs w:val="20"/>
          <w:lang w:val="en-GB"/>
        </w:rPr>
        <w:t>,</w:t>
      </w:r>
      <w:bookmarkEnd w:id="456"/>
    </w:p>
    <w:p w14:paraId="1115A405" w14:textId="7AA685F0" w:rsidR="00D17BFA" w:rsidRPr="00AD6DCF" w:rsidRDefault="00D17BFA" w:rsidP="00D17BFA">
      <w:pPr>
        <w:pStyle w:val="ListParagraph"/>
        <w:numPr>
          <w:ilvl w:val="0"/>
          <w:numId w:val="11"/>
        </w:numPr>
        <w:spacing w:after="0" w:line="240" w:lineRule="auto"/>
        <w:ind w:left="714" w:hanging="357"/>
        <w:jc w:val="both"/>
        <w:rPr>
          <w:rFonts w:ascii="Arial" w:hAnsi="Arial" w:cs="Arial"/>
          <w:sz w:val="20"/>
          <w:szCs w:val="20"/>
        </w:rPr>
      </w:pPr>
      <w:r w:rsidRPr="00AD6DCF">
        <w:rPr>
          <w:rFonts w:ascii="Arial" w:hAnsi="Arial" w:cs="Arial"/>
          <w:sz w:val="20"/>
          <w:szCs w:val="20"/>
          <w:lang w:val="en-GB"/>
        </w:rPr>
        <w:t>Working Capital financial instrument – Measure for Entrepreneurs in Wood Processing and Furniture Production Activities in the amount of EUR 3,000 thousand (31 December 2023: EUR 0 thousand)</w:t>
      </w:r>
      <w:r>
        <w:rPr>
          <w:rFonts w:ascii="Arial" w:hAnsi="Arial" w:cs="Arial"/>
          <w:sz w:val="20"/>
          <w:szCs w:val="20"/>
          <w:lang w:val="en-GB"/>
        </w:rPr>
        <w:t>.</w:t>
      </w:r>
    </w:p>
    <w:p w14:paraId="240BEB16" w14:textId="77777777" w:rsidR="006C3C74" w:rsidRPr="009E40CC" w:rsidRDefault="006C3C74" w:rsidP="006C3C74">
      <w:pPr>
        <w:suppressAutoHyphens/>
        <w:spacing w:after="0" w:line="240" w:lineRule="auto"/>
        <w:ind w:left="720"/>
        <w:contextualSpacing/>
        <w:jc w:val="both"/>
        <w:rPr>
          <w:rFonts w:ascii="Arial" w:eastAsia="Times New Roman" w:hAnsi="Arial" w:cs="Arial"/>
          <w:spacing w:val="-3"/>
          <w:sz w:val="20"/>
          <w:szCs w:val="20"/>
        </w:rPr>
      </w:pPr>
    </w:p>
    <w:p w14:paraId="6305D1FC" w14:textId="5013CF64" w:rsidR="0072531C"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r w:rsidRPr="009E40CC">
        <w:rPr>
          <w:rFonts w:ascii="Arial" w:eastAsia="Times New Roman" w:hAnsi="Arial" w:cs="Arial"/>
          <w:color w:val="000000"/>
          <w:spacing w:val="-3"/>
          <w:sz w:val="20"/>
          <w:szCs w:val="20"/>
          <w:lang w:val="en-GB"/>
        </w:rPr>
        <w:t xml:space="preserve">(b) </w:t>
      </w:r>
      <w:r w:rsidRPr="009E40CC">
        <w:rPr>
          <w:rFonts w:ascii="Arial" w:eastAsia="Times New Roman" w:hAnsi="Arial" w:cs="Arial"/>
          <w:noProof/>
          <w:spacing w:val="-3"/>
          <w:sz w:val="20"/>
          <w:szCs w:val="20"/>
          <w:lang w:val="en-GB" w:eastAsia="hr-HR"/>
        </w:rPr>
        <w:t xml:space="preserve">Deferred recognition of interest income of </w:t>
      </w:r>
      <w:r w:rsidRPr="00D17BFA">
        <w:rPr>
          <w:rFonts w:ascii="Arial" w:eastAsia="Times New Roman" w:hAnsi="Arial" w:cs="Arial"/>
          <w:noProof/>
          <w:spacing w:val="-3"/>
          <w:sz w:val="20"/>
          <w:szCs w:val="20"/>
          <w:lang w:val="en-GB" w:eastAsia="hr-HR"/>
        </w:rPr>
        <w:t xml:space="preserve">EUR </w:t>
      </w:r>
      <w:r w:rsidR="002F298B" w:rsidRPr="00D17BFA">
        <w:rPr>
          <w:rFonts w:ascii="Arial" w:eastAsia="Times New Roman" w:hAnsi="Arial" w:cs="Arial"/>
          <w:noProof/>
          <w:spacing w:val="-3"/>
          <w:sz w:val="20"/>
          <w:szCs w:val="20"/>
          <w:lang w:val="en-GB" w:eastAsia="hr-HR"/>
        </w:rPr>
        <w:t>4</w:t>
      </w:r>
      <w:r w:rsidR="00D17BFA" w:rsidRPr="00D17BFA">
        <w:rPr>
          <w:rFonts w:ascii="Arial" w:eastAsia="Times New Roman" w:hAnsi="Arial" w:cs="Arial"/>
          <w:noProof/>
          <w:spacing w:val="-3"/>
          <w:sz w:val="20"/>
          <w:szCs w:val="20"/>
          <w:lang w:val="en-GB" w:eastAsia="hr-HR"/>
        </w:rPr>
        <w:t>4,400</w:t>
      </w:r>
      <w:r w:rsidRPr="00D17BFA">
        <w:rPr>
          <w:rFonts w:ascii="Arial" w:eastAsia="Times New Roman" w:hAnsi="Arial" w:cs="Arial"/>
          <w:noProof/>
          <w:spacing w:val="-3"/>
          <w:sz w:val="20"/>
          <w:szCs w:val="20"/>
          <w:lang w:val="en-GB" w:eastAsia="hr-HR"/>
        </w:rPr>
        <w:t xml:space="preserve"> thousand</w:t>
      </w:r>
      <w:r w:rsidRPr="009E40CC">
        <w:rPr>
          <w:rFonts w:ascii="Arial" w:eastAsia="Times New Roman" w:hAnsi="Arial" w:cs="Arial"/>
          <w:noProof/>
          <w:spacing w:val="-3"/>
          <w:sz w:val="20"/>
          <w:szCs w:val="20"/>
          <w:lang w:val="en-GB" w:eastAsia="hr-HR"/>
        </w:rPr>
        <w:t xml:space="preserve"> (31 December 202</w:t>
      </w:r>
      <w:r w:rsidR="00230FB3">
        <w:rPr>
          <w:rFonts w:ascii="Arial" w:eastAsia="Times New Roman" w:hAnsi="Arial" w:cs="Arial"/>
          <w:noProof/>
          <w:spacing w:val="-3"/>
          <w:sz w:val="20"/>
          <w:szCs w:val="20"/>
          <w:lang w:val="en-GB" w:eastAsia="hr-HR"/>
        </w:rPr>
        <w:t>3</w:t>
      </w:r>
      <w:r w:rsidRPr="009E40CC">
        <w:rPr>
          <w:rFonts w:ascii="Arial" w:eastAsia="Times New Roman" w:hAnsi="Arial" w:cs="Arial"/>
          <w:noProof/>
          <w:spacing w:val="-3"/>
          <w:sz w:val="20"/>
          <w:szCs w:val="20"/>
          <w:lang w:val="en-GB" w:eastAsia="hr-HR"/>
        </w:rPr>
        <w:t>: EUR</w:t>
      </w:r>
      <w:r w:rsidR="00F353B6" w:rsidRPr="009E40CC">
        <w:rPr>
          <w:rFonts w:ascii="Arial" w:eastAsia="Times New Roman" w:hAnsi="Arial" w:cs="Arial"/>
          <w:noProof/>
          <w:spacing w:val="-3"/>
          <w:sz w:val="20"/>
          <w:szCs w:val="20"/>
          <w:lang w:val="en-GB" w:eastAsia="hr-HR"/>
        </w:rPr>
        <w:t xml:space="preserve"> </w:t>
      </w:r>
      <w:r w:rsidR="00230FB3">
        <w:rPr>
          <w:rFonts w:ascii="Arial" w:eastAsia="Times New Roman" w:hAnsi="Arial" w:cs="Arial"/>
          <w:noProof/>
          <w:spacing w:val="-3"/>
          <w:sz w:val="20"/>
          <w:szCs w:val="20"/>
          <w:lang w:val="en-GB" w:eastAsia="hr-HR"/>
        </w:rPr>
        <w:t>50,515</w:t>
      </w:r>
      <w:r w:rsidRPr="009E40CC">
        <w:rPr>
          <w:rFonts w:ascii="Arial" w:eastAsia="Times New Roman" w:hAnsi="Arial" w:cs="Arial"/>
          <w:noProof/>
          <w:spacing w:val="-3"/>
          <w:sz w:val="20"/>
          <w:szCs w:val="20"/>
          <w:lang w:val="en-GB" w:eastAsia="hr-HR"/>
        </w:rPr>
        <w:t xml:space="preserve"> thousand) consists of state subsidies for interest in respect of loans which are provided and drawn down by final borrowers at lower interest rates but are not yet in repayment stage, amounting to EUR </w:t>
      </w:r>
      <w:r w:rsidR="00D17BFA">
        <w:rPr>
          <w:rFonts w:ascii="Arial" w:eastAsia="Times New Roman" w:hAnsi="Arial" w:cs="Arial"/>
          <w:noProof/>
          <w:spacing w:val="-3"/>
          <w:sz w:val="20"/>
          <w:szCs w:val="20"/>
          <w:lang w:val="en-GB" w:eastAsia="hr-HR"/>
        </w:rPr>
        <w:t>0</w:t>
      </w:r>
      <w:r w:rsidRPr="009E40CC">
        <w:rPr>
          <w:rFonts w:ascii="Arial" w:eastAsia="Times New Roman" w:hAnsi="Arial" w:cs="Arial"/>
          <w:noProof/>
          <w:spacing w:val="-3"/>
          <w:sz w:val="20"/>
          <w:szCs w:val="20"/>
          <w:lang w:val="en-GB" w:eastAsia="hr-HR"/>
        </w:rPr>
        <w:t xml:space="preserve"> thousand (31 December 202</w:t>
      </w:r>
      <w:r w:rsidR="00230FB3">
        <w:rPr>
          <w:rFonts w:ascii="Arial" w:eastAsia="Times New Roman" w:hAnsi="Arial" w:cs="Arial"/>
          <w:noProof/>
          <w:spacing w:val="-3"/>
          <w:sz w:val="20"/>
          <w:szCs w:val="20"/>
          <w:lang w:val="en-GB" w:eastAsia="hr-HR"/>
        </w:rPr>
        <w:t>3</w:t>
      </w:r>
      <w:r w:rsidRPr="009E40CC">
        <w:rPr>
          <w:rFonts w:ascii="Arial" w:eastAsia="Times New Roman" w:hAnsi="Arial" w:cs="Arial"/>
          <w:noProof/>
          <w:spacing w:val="-3"/>
          <w:sz w:val="20"/>
          <w:szCs w:val="20"/>
          <w:lang w:val="en-GB" w:eastAsia="hr-HR"/>
        </w:rPr>
        <w:t xml:space="preserve">: EUR </w:t>
      </w:r>
      <w:r w:rsidR="00230FB3">
        <w:rPr>
          <w:rFonts w:ascii="Arial" w:eastAsia="Times New Roman" w:hAnsi="Arial" w:cs="Arial"/>
          <w:noProof/>
          <w:spacing w:val="-3"/>
          <w:sz w:val="20"/>
          <w:szCs w:val="20"/>
          <w:lang w:val="en-GB" w:eastAsia="hr-HR"/>
        </w:rPr>
        <w:t>13,532</w:t>
      </w:r>
      <w:r w:rsidRPr="009E40CC">
        <w:rPr>
          <w:rFonts w:ascii="Arial" w:eastAsia="Times New Roman" w:hAnsi="Arial" w:cs="Arial"/>
          <w:color w:val="000000"/>
          <w:spacing w:val="-3"/>
          <w:sz w:val="20"/>
          <w:szCs w:val="20"/>
          <w:lang w:val="en-GB"/>
        </w:rPr>
        <w:t xml:space="preserve"> </w:t>
      </w:r>
      <w:r w:rsidRPr="009E40CC">
        <w:rPr>
          <w:rFonts w:ascii="Arial" w:eastAsia="Times New Roman" w:hAnsi="Arial" w:cs="Arial"/>
          <w:noProof/>
          <w:spacing w:val="-3"/>
          <w:sz w:val="20"/>
          <w:szCs w:val="20"/>
          <w:lang w:val="en-GB" w:eastAsia="hr-HR"/>
        </w:rPr>
        <w:t xml:space="preserve">thousand), and in respect of those already in repayment stage amounting to EUR </w:t>
      </w:r>
      <w:r w:rsidR="00D17BFA">
        <w:rPr>
          <w:rFonts w:ascii="Arial" w:eastAsia="Times New Roman" w:hAnsi="Arial" w:cs="Arial"/>
          <w:noProof/>
          <w:spacing w:val="-3"/>
          <w:sz w:val="20"/>
          <w:szCs w:val="20"/>
          <w:lang w:val="en-GB" w:eastAsia="hr-HR"/>
        </w:rPr>
        <w:t>44,400</w:t>
      </w:r>
      <w:r w:rsidRPr="009E40CC">
        <w:rPr>
          <w:rFonts w:ascii="Arial" w:eastAsia="Times New Roman" w:hAnsi="Arial" w:cs="Arial"/>
          <w:noProof/>
          <w:spacing w:val="-3"/>
          <w:sz w:val="20"/>
          <w:szCs w:val="20"/>
          <w:lang w:val="en-GB" w:eastAsia="hr-HR"/>
        </w:rPr>
        <w:t xml:space="preserve"> thousand (31 December 202</w:t>
      </w:r>
      <w:r w:rsidR="003C5156">
        <w:rPr>
          <w:rFonts w:ascii="Arial" w:eastAsia="Times New Roman" w:hAnsi="Arial" w:cs="Arial"/>
          <w:noProof/>
          <w:spacing w:val="-3"/>
          <w:sz w:val="20"/>
          <w:szCs w:val="20"/>
          <w:lang w:val="en-GB" w:eastAsia="hr-HR"/>
        </w:rPr>
        <w:t>3</w:t>
      </w:r>
      <w:r w:rsidRPr="009E40CC">
        <w:rPr>
          <w:rFonts w:ascii="Arial" w:eastAsia="Times New Roman" w:hAnsi="Arial" w:cs="Arial"/>
          <w:noProof/>
          <w:spacing w:val="-3"/>
          <w:sz w:val="20"/>
          <w:szCs w:val="20"/>
          <w:lang w:val="en-GB" w:eastAsia="hr-HR"/>
        </w:rPr>
        <w:t>: EUR</w:t>
      </w:r>
      <w:r w:rsidRPr="006C3C74">
        <w:rPr>
          <w:rFonts w:ascii="Arial" w:eastAsia="Times New Roman" w:hAnsi="Arial" w:cs="Arial"/>
          <w:noProof/>
          <w:spacing w:val="-3"/>
          <w:sz w:val="20"/>
          <w:szCs w:val="20"/>
          <w:lang w:val="en-GB" w:eastAsia="hr-HR"/>
        </w:rPr>
        <w:t xml:space="preserve"> </w:t>
      </w:r>
      <w:r w:rsidR="003C5156">
        <w:rPr>
          <w:rFonts w:ascii="Arial" w:eastAsia="Times New Roman" w:hAnsi="Arial" w:cs="Arial"/>
          <w:noProof/>
          <w:spacing w:val="-3"/>
          <w:sz w:val="20"/>
          <w:szCs w:val="20"/>
          <w:lang w:val="en-GB" w:eastAsia="hr-HR"/>
        </w:rPr>
        <w:t>36,983</w:t>
      </w:r>
      <w:r>
        <w:rPr>
          <w:rFonts w:ascii="Arial" w:eastAsia="Times New Roman" w:hAnsi="Arial" w:cs="Arial"/>
          <w:color w:val="000000"/>
          <w:spacing w:val="-3"/>
          <w:sz w:val="20"/>
          <w:szCs w:val="20"/>
          <w:lang w:val="en-GB"/>
        </w:rPr>
        <w:t xml:space="preserve"> </w:t>
      </w:r>
      <w:r w:rsidRPr="006C3C74">
        <w:rPr>
          <w:rFonts w:ascii="Arial" w:eastAsia="Times New Roman" w:hAnsi="Arial" w:cs="Arial"/>
          <w:noProof/>
          <w:spacing w:val="-3"/>
          <w:sz w:val="20"/>
          <w:szCs w:val="20"/>
          <w:lang w:val="en-GB" w:eastAsia="hr-HR"/>
        </w:rPr>
        <w:t>thousand)</w:t>
      </w:r>
      <w:r>
        <w:rPr>
          <w:rFonts w:ascii="Arial" w:eastAsia="Times New Roman" w:hAnsi="Arial" w:cs="Arial"/>
          <w:noProof/>
          <w:spacing w:val="-3"/>
          <w:sz w:val="20"/>
          <w:szCs w:val="20"/>
          <w:lang w:val="en-GB" w:eastAsia="hr-HR"/>
        </w:rPr>
        <w:t>.</w:t>
      </w:r>
    </w:p>
    <w:p w14:paraId="76696805"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5B0902C" w14:textId="4197C4E5"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527D71">
          <w:pgSz w:w="11906" w:h="16838"/>
          <w:pgMar w:top="1418" w:right="1134" w:bottom="1077" w:left="1418" w:header="709" w:footer="709" w:gutter="0"/>
          <w:cols w:space="708"/>
          <w:docGrid w:linePitch="360"/>
        </w:sectPr>
      </w:pPr>
    </w:p>
    <w:p w14:paraId="5E902DEE" w14:textId="77777777" w:rsidR="009074FB" w:rsidRPr="009074FB" w:rsidRDefault="009074FB" w:rsidP="009074FB">
      <w:pPr>
        <w:spacing w:after="0" w:line="240" w:lineRule="auto"/>
        <w:jc w:val="both"/>
        <w:rPr>
          <w:rFonts w:ascii="Arial" w:eastAsia="Times New Roman" w:hAnsi="Arial" w:cs="Arial"/>
          <w:sz w:val="20"/>
          <w:szCs w:val="20"/>
          <w:lang w:val="en-GB"/>
        </w:rPr>
      </w:pPr>
    </w:p>
    <w:p w14:paraId="5C3EE158" w14:textId="2B36E19A"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21</w:t>
      </w:r>
      <w:r w:rsidRPr="009074FB">
        <w:rPr>
          <w:rFonts w:ascii="Arial" w:eastAsia="Times New Roman" w:hAnsi="Arial" w:cs="Arial"/>
          <w:b/>
          <w:bCs/>
          <w:sz w:val="20"/>
          <w:szCs w:val="20"/>
          <w:lang w:val="en-GB"/>
        </w:rPr>
        <w:t>.</w:t>
      </w:r>
      <w:r w:rsidRPr="009074FB">
        <w:rPr>
          <w:rFonts w:ascii="Arial" w:eastAsia="Times New Roman" w:hAnsi="Arial" w:cs="Arial"/>
          <w:b/>
          <w:bCs/>
          <w:sz w:val="20"/>
          <w:szCs w:val="20"/>
          <w:lang w:val="en-GB"/>
        </w:rPr>
        <w:tab/>
        <w:t>Guarantees and commitments</w:t>
      </w:r>
    </w:p>
    <w:p w14:paraId="7357DDA8"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0CDF7D6E"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In its regular activities, the Group contracts various commitments and contingent liabilities. The purpose of these instruments is to ensure that the funds are available to a customer when required.</w:t>
      </w:r>
    </w:p>
    <w:p w14:paraId="74DBA120"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p>
    <w:p w14:paraId="28C1435C"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These obligations contain credit risk and are therefore part of the overall risk of the Group although they are not recognised in the Statement of financial position.</w:t>
      </w:r>
    </w:p>
    <w:p w14:paraId="1941E848" w14:textId="77777777" w:rsidR="009074FB" w:rsidRPr="009074FB" w:rsidRDefault="009074FB" w:rsidP="009074FB">
      <w:pPr>
        <w:keepNext/>
        <w:spacing w:after="0" w:line="240" w:lineRule="auto"/>
        <w:jc w:val="both"/>
        <w:rPr>
          <w:rFonts w:ascii="Arial" w:eastAsia="Times New Roman" w:hAnsi="Arial" w:cs="Arial"/>
          <w:sz w:val="20"/>
          <w:szCs w:val="20"/>
          <w:lang w:val="en-GB"/>
        </w:rPr>
      </w:pPr>
    </w:p>
    <w:tbl>
      <w:tblPr>
        <w:tblW w:w="4856" w:type="pct"/>
        <w:tblLayout w:type="fixed"/>
        <w:tblCellMar>
          <w:left w:w="122" w:type="dxa"/>
          <w:right w:w="122" w:type="dxa"/>
        </w:tblCellMar>
        <w:tblLook w:val="0000" w:firstRow="0" w:lastRow="0" w:firstColumn="0" w:lastColumn="0" w:noHBand="0" w:noVBand="0"/>
      </w:tblPr>
      <w:tblGrid>
        <w:gridCol w:w="5678"/>
        <w:gridCol w:w="1683"/>
        <w:gridCol w:w="1724"/>
      </w:tblGrid>
      <w:tr w:rsidR="009074FB" w:rsidRPr="009074FB" w14:paraId="31A9463F" w14:textId="77777777" w:rsidTr="0078110C">
        <w:trPr>
          <w:trHeight w:val="209"/>
        </w:trPr>
        <w:tc>
          <w:tcPr>
            <w:tcW w:w="3125" w:type="pct"/>
          </w:tcPr>
          <w:p w14:paraId="1078CD0E" w14:textId="77777777" w:rsidR="009074FB" w:rsidRPr="009074FB" w:rsidRDefault="009074FB" w:rsidP="009074FB">
            <w:pPr>
              <w:tabs>
                <w:tab w:val="left" w:pos="-720"/>
              </w:tabs>
              <w:suppressAutoHyphens/>
              <w:spacing w:after="0" w:line="240" w:lineRule="exact"/>
              <w:rPr>
                <w:rFonts w:ascii="Arial" w:eastAsia="Times New Roman" w:hAnsi="Arial" w:cs="Arial"/>
                <w:spacing w:val="-3"/>
                <w:sz w:val="20"/>
                <w:szCs w:val="20"/>
                <w:lang w:val="en-US"/>
              </w:rPr>
            </w:pPr>
            <w:r w:rsidRPr="009074FB">
              <w:rPr>
                <w:rFonts w:ascii="Arial" w:eastAsia="Times New Roman" w:hAnsi="Arial" w:cs="Arial"/>
                <w:b/>
                <w:sz w:val="20"/>
                <w:szCs w:val="20"/>
                <w:lang w:val="en-US"/>
              </w:rPr>
              <w:t>Group and Bank</w:t>
            </w:r>
          </w:p>
        </w:tc>
        <w:tc>
          <w:tcPr>
            <w:tcW w:w="1875" w:type="pct"/>
            <w:gridSpan w:val="2"/>
          </w:tcPr>
          <w:p w14:paraId="055F3CB9" w14:textId="77777777" w:rsidR="009074FB" w:rsidRPr="009074FB" w:rsidRDefault="009074FB" w:rsidP="009074FB">
            <w:pPr>
              <w:tabs>
                <w:tab w:val="right" w:pos="1202"/>
              </w:tabs>
              <w:spacing w:after="0" w:line="240" w:lineRule="exact"/>
              <w:jc w:val="right"/>
              <w:outlineLvl w:val="0"/>
              <w:rPr>
                <w:rFonts w:ascii="Arial" w:eastAsia="Times New Roman" w:hAnsi="Arial" w:cs="Arial"/>
                <w:b/>
                <w:sz w:val="20"/>
                <w:szCs w:val="20"/>
                <w:lang w:val="en-US"/>
              </w:rPr>
            </w:pPr>
          </w:p>
        </w:tc>
      </w:tr>
      <w:tr w:rsidR="009074FB" w:rsidRPr="009074FB" w14:paraId="4662446F" w14:textId="77777777" w:rsidTr="0078110C">
        <w:trPr>
          <w:trHeight w:val="297"/>
        </w:trPr>
        <w:tc>
          <w:tcPr>
            <w:tcW w:w="3125" w:type="pct"/>
          </w:tcPr>
          <w:p w14:paraId="45F8ABD7"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vAlign w:val="center"/>
          </w:tcPr>
          <w:p w14:paraId="6FE51F7C" w14:textId="2D259A22" w:rsidR="009074FB" w:rsidRPr="009074FB" w:rsidRDefault="00EB5EA9" w:rsidP="009074FB">
            <w:pPr>
              <w:spacing w:after="0" w:line="280" w:lineRule="exact"/>
              <w:jc w:val="right"/>
              <w:outlineLvl w:val="0"/>
              <w:rPr>
                <w:rFonts w:ascii="Arial" w:eastAsia="Times New Roman" w:hAnsi="Arial" w:cs="Arial"/>
                <w:b/>
                <w:bCs/>
                <w:sz w:val="20"/>
                <w:szCs w:val="20"/>
                <w:lang w:val="en-US"/>
              </w:rPr>
            </w:pPr>
            <w:r w:rsidRPr="00EB5EA9">
              <w:rPr>
                <w:rFonts w:ascii="Arial" w:eastAsia="Calibri" w:hAnsi="Arial" w:cs="Arial"/>
                <w:b/>
                <w:bCs/>
                <w:sz w:val="20"/>
                <w:szCs w:val="20"/>
                <w:lang w:val="en-US"/>
              </w:rPr>
              <w:t>30 September 202</w:t>
            </w:r>
            <w:r w:rsidR="00767C83">
              <w:rPr>
                <w:rFonts w:ascii="Arial" w:eastAsia="Calibri" w:hAnsi="Arial" w:cs="Arial"/>
                <w:b/>
                <w:bCs/>
                <w:sz w:val="20"/>
                <w:szCs w:val="20"/>
                <w:lang w:val="en-US"/>
              </w:rPr>
              <w:t>4</w:t>
            </w:r>
          </w:p>
        </w:tc>
        <w:tc>
          <w:tcPr>
            <w:tcW w:w="949" w:type="pct"/>
            <w:shd w:val="clear" w:color="auto" w:fill="auto"/>
            <w:vAlign w:val="center"/>
          </w:tcPr>
          <w:p w14:paraId="43F5C3B8" w14:textId="338996D2"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57" w:name="_Toc4060157"/>
            <w:r w:rsidRPr="009074FB">
              <w:rPr>
                <w:rFonts w:ascii="Arial" w:eastAsia="Calibri" w:hAnsi="Arial" w:cs="Arial"/>
                <w:b/>
                <w:bCs/>
                <w:sz w:val="20"/>
                <w:szCs w:val="20"/>
                <w:lang w:val="en-US"/>
              </w:rPr>
              <w:t xml:space="preserve">31 December </w:t>
            </w:r>
            <w:bookmarkEnd w:id="457"/>
            <w:r w:rsidRPr="009074FB">
              <w:rPr>
                <w:rFonts w:ascii="Arial" w:eastAsia="Calibri" w:hAnsi="Arial" w:cs="Arial"/>
                <w:b/>
                <w:bCs/>
                <w:sz w:val="20"/>
                <w:szCs w:val="20"/>
                <w:lang w:val="en-US"/>
              </w:rPr>
              <w:t>202</w:t>
            </w:r>
            <w:r w:rsidR="00767C83">
              <w:rPr>
                <w:rFonts w:ascii="Arial" w:eastAsia="Calibri" w:hAnsi="Arial" w:cs="Arial"/>
                <w:b/>
                <w:bCs/>
                <w:sz w:val="20"/>
                <w:szCs w:val="20"/>
                <w:lang w:val="en-US"/>
              </w:rPr>
              <w:t>3</w:t>
            </w:r>
          </w:p>
        </w:tc>
      </w:tr>
      <w:tr w:rsidR="009074FB" w:rsidRPr="009074FB" w14:paraId="17716343" w14:textId="77777777" w:rsidTr="0078110C">
        <w:trPr>
          <w:trHeight w:hRule="exact" w:val="321"/>
        </w:trPr>
        <w:tc>
          <w:tcPr>
            <w:tcW w:w="3125" w:type="pct"/>
          </w:tcPr>
          <w:p w14:paraId="42E820F4"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tcPr>
          <w:p w14:paraId="5E45072E" w14:textId="6345DAF7"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58" w:name="_Toc4060158"/>
            <w:r>
              <w:rPr>
                <w:rFonts w:ascii="Arial" w:eastAsia="Times New Roman" w:hAnsi="Arial" w:cs="Arial"/>
                <w:b/>
                <w:sz w:val="20"/>
                <w:szCs w:val="20"/>
                <w:lang w:val="en-US"/>
              </w:rPr>
              <w:t>EUR</w:t>
            </w:r>
            <w:r w:rsidRPr="009074FB">
              <w:rPr>
                <w:rFonts w:ascii="Arial" w:eastAsia="Times New Roman" w:hAnsi="Arial" w:cs="Arial"/>
                <w:b/>
                <w:sz w:val="20"/>
                <w:szCs w:val="20"/>
                <w:lang w:val="en-US"/>
              </w:rPr>
              <w:t xml:space="preserve"> ‘000</w:t>
            </w:r>
            <w:bookmarkEnd w:id="458"/>
          </w:p>
        </w:tc>
        <w:tc>
          <w:tcPr>
            <w:tcW w:w="949" w:type="pct"/>
          </w:tcPr>
          <w:p w14:paraId="1931680C" w14:textId="759E8D9B"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59" w:name="_Toc4060159"/>
            <w:r>
              <w:rPr>
                <w:rFonts w:ascii="Arial" w:eastAsia="Times New Roman" w:hAnsi="Arial" w:cs="Arial"/>
                <w:b/>
                <w:bCs/>
                <w:sz w:val="20"/>
                <w:szCs w:val="20"/>
                <w:lang w:val="en-US"/>
              </w:rPr>
              <w:t>EUR</w:t>
            </w:r>
            <w:r w:rsidRPr="009074FB">
              <w:rPr>
                <w:rFonts w:ascii="Arial" w:eastAsia="Times New Roman" w:hAnsi="Arial" w:cs="Arial"/>
                <w:b/>
                <w:bCs/>
                <w:sz w:val="20"/>
                <w:szCs w:val="20"/>
                <w:lang w:val="en-US"/>
              </w:rPr>
              <w:t xml:space="preserve"> ‘000</w:t>
            </w:r>
            <w:bookmarkEnd w:id="459"/>
          </w:p>
        </w:tc>
      </w:tr>
      <w:tr w:rsidR="004F5AF7" w:rsidRPr="009074FB" w14:paraId="476DD755" w14:textId="77777777" w:rsidTr="000D6F3B">
        <w:trPr>
          <w:trHeight w:hRule="exact" w:val="288"/>
        </w:trPr>
        <w:tc>
          <w:tcPr>
            <w:tcW w:w="3125" w:type="pct"/>
            <w:shd w:val="clear" w:color="auto" w:fill="auto"/>
            <w:vAlign w:val="bottom"/>
          </w:tcPr>
          <w:p w14:paraId="73F9BF14" w14:textId="0A44CF6D" w:rsidR="004F5AF7" w:rsidRPr="009074FB" w:rsidRDefault="004F5AF7" w:rsidP="004F5AF7">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w:t>
            </w:r>
          </w:p>
        </w:tc>
        <w:tc>
          <w:tcPr>
            <w:tcW w:w="926" w:type="pct"/>
            <w:tcBorders>
              <w:top w:val="nil"/>
              <w:left w:val="nil"/>
              <w:bottom w:val="nil"/>
              <w:right w:val="nil"/>
            </w:tcBorders>
            <w:shd w:val="clear" w:color="auto" w:fill="auto"/>
            <w:vAlign w:val="bottom"/>
          </w:tcPr>
          <w:p w14:paraId="4F2455E1" w14:textId="25A9F4C1" w:rsidR="004F5AF7" w:rsidRPr="009074FB" w:rsidRDefault="004F5AF7" w:rsidP="004F5AF7">
            <w:pPr>
              <w:spacing w:after="0" w:line="240" w:lineRule="auto"/>
              <w:jc w:val="right"/>
              <w:rPr>
                <w:rFonts w:ascii="Arial" w:eastAsia="Times New Roman" w:hAnsi="Arial" w:cs="Arial"/>
                <w:color w:val="000000"/>
                <w:sz w:val="20"/>
                <w:szCs w:val="20"/>
              </w:rPr>
            </w:pPr>
            <w:r w:rsidRPr="00BE1E11">
              <w:rPr>
                <w:rFonts w:ascii="Arial" w:hAnsi="Arial" w:cs="Arial"/>
                <w:sz w:val="20"/>
                <w:szCs w:val="20"/>
              </w:rPr>
              <w:t xml:space="preserve"> 49</w:t>
            </w:r>
            <w:r w:rsidR="00B740C2">
              <w:rPr>
                <w:rFonts w:ascii="Arial" w:hAnsi="Arial" w:cs="Arial"/>
                <w:sz w:val="20"/>
                <w:szCs w:val="20"/>
              </w:rPr>
              <w:t>,</w:t>
            </w:r>
            <w:r w:rsidRPr="00BE1E11">
              <w:rPr>
                <w:rFonts w:ascii="Arial" w:hAnsi="Arial" w:cs="Arial"/>
                <w:sz w:val="20"/>
                <w:szCs w:val="20"/>
              </w:rPr>
              <w:t xml:space="preserve">891 </w:t>
            </w:r>
          </w:p>
        </w:tc>
        <w:tc>
          <w:tcPr>
            <w:tcW w:w="949" w:type="pct"/>
            <w:tcBorders>
              <w:top w:val="nil"/>
              <w:left w:val="nil"/>
              <w:bottom w:val="nil"/>
              <w:right w:val="nil"/>
            </w:tcBorders>
            <w:shd w:val="clear" w:color="auto" w:fill="auto"/>
            <w:vAlign w:val="bottom"/>
          </w:tcPr>
          <w:p w14:paraId="3FFF7D11" w14:textId="5275619B" w:rsidR="004F5AF7" w:rsidRPr="009074FB" w:rsidRDefault="004F5AF7" w:rsidP="004F5AF7">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 xml:space="preserve"> 52,623 </w:t>
            </w:r>
          </w:p>
        </w:tc>
      </w:tr>
      <w:tr w:rsidR="004F5AF7" w:rsidRPr="009074FB" w14:paraId="41824EEC" w14:textId="77777777" w:rsidTr="000D6F3B">
        <w:tblPrEx>
          <w:tblCellMar>
            <w:left w:w="107" w:type="dxa"/>
            <w:right w:w="107" w:type="dxa"/>
          </w:tblCellMar>
        </w:tblPrEx>
        <w:trPr>
          <w:trHeight w:hRule="exact" w:val="288"/>
        </w:trPr>
        <w:tc>
          <w:tcPr>
            <w:tcW w:w="3125" w:type="pct"/>
            <w:shd w:val="clear" w:color="auto" w:fill="auto"/>
            <w:vAlign w:val="bottom"/>
          </w:tcPr>
          <w:p w14:paraId="5BEAAFC5" w14:textId="77777777" w:rsidR="004F5AF7" w:rsidRPr="009074FB" w:rsidRDefault="004F5AF7" w:rsidP="004F5AF7">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 in foreign currency</w:t>
            </w:r>
          </w:p>
        </w:tc>
        <w:tc>
          <w:tcPr>
            <w:tcW w:w="926" w:type="pct"/>
            <w:tcBorders>
              <w:top w:val="nil"/>
              <w:left w:val="nil"/>
              <w:bottom w:val="nil"/>
              <w:right w:val="nil"/>
            </w:tcBorders>
            <w:shd w:val="clear" w:color="auto" w:fill="auto"/>
            <w:vAlign w:val="bottom"/>
          </w:tcPr>
          <w:p w14:paraId="5565F4E1" w14:textId="425EDC43" w:rsidR="004F5AF7" w:rsidRPr="009074FB" w:rsidRDefault="004F5AF7" w:rsidP="004F5AF7">
            <w:pPr>
              <w:spacing w:after="0" w:line="240" w:lineRule="auto"/>
              <w:jc w:val="right"/>
              <w:rPr>
                <w:rFonts w:ascii="Arial" w:eastAsia="Times New Roman" w:hAnsi="Arial" w:cs="Arial"/>
                <w:color w:val="000000"/>
                <w:sz w:val="20"/>
                <w:szCs w:val="20"/>
              </w:rPr>
            </w:pPr>
            <w:r w:rsidRPr="00BE1E11">
              <w:rPr>
                <w:rFonts w:ascii="Arial" w:hAnsi="Arial" w:cs="Arial"/>
                <w:sz w:val="20"/>
                <w:szCs w:val="20"/>
              </w:rPr>
              <w:t xml:space="preserve"> 4</w:t>
            </w:r>
            <w:r w:rsidR="00B740C2">
              <w:rPr>
                <w:rFonts w:ascii="Arial" w:hAnsi="Arial" w:cs="Arial"/>
                <w:sz w:val="20"/>
                <w:szCs w:val="20"/>
              </w:rPr>
              <w:t>,</w:t>
            </w:r>
            <w:r w:rsidRPr="00BE1E11">
              <w:rPr>
                <w:rFonts w:ascii="Arial" w:hAnsi="Arial" w:cs="Arial"/>
                <w:sz w:val="20"/>
                <w:szCs w:val="20"/>
              </w:rPr>
              <w:t xml:space="preserve">892 </w:t>
            </w:r>
          </w:p>
        </w:tc>
        <w:tc>
          <w:tcPr>
            <w:tcW w:w="949" w:type="pct"/>
            <w:tcBorders>
              <w:top w:val="nil"/>
              <w:left w:val="nil"/>
              <w:bottom w:val="nil"/>
              <w:right w:val="nil"/>
            </w:tcBorders>
            <w:shd w:val="clear" w:color="auto" w:fill="auto"/>
            <w:vAlign w:val="bottom"/>
          </w:tcPr>
          <w:p w14:paraId="43702D2F" w14:textId="7C2E6753" w:rsidR="004F5AF7" w:rsidRPr="009074FB" w:rsidRDefault="004F5AF7" w:rsidP="004F5AF7">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 xml:space="preserve"> 7,716 </w:t>
            </w:r>
          </w:p>
        </w:tc>
      </w:tr>
      <w:tr w:rsidR="004F5AF7" w:rsidRPr="009074FB" w14:paraId="0570F994" w14:textId="77777777" w:rsidTr="000D6F3B">
        <w:tblPrEx>
          <w:tblCellMar>
            <w:left w:w="107" w:type="dxa"/>
            <w:right w:w="107" w:type="dxa"/>
          </w:tblCellMar>
        </w:tblPrEx>
        <w:trPr>
          <w:trHeight w:hRule="exact" w:val="288"/>
        </w:trPr>
        <w:tc>
          <w:tcPr>
            <w:tcW w:w="3125" w:type="pct"/>
            <w:shd w:val="clear" w:color="auto" w:fill="auto"/>
            <w:vAlign w:val="bottom"/>
          </w:tcPr>
          <w:p w14:paraId="3F1A8E53" w14:textId="77777777" w:rsidR="004F5AF7" w:rsidRPr="009074FB" w:rsidRDefault="004F5AF7" w:rsidP="004F5AF7">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Undrawn loans</w:t>
            </w:r>
          </w:p>
        </w:tc>
        <w:tc>
          <w:tcPr>
            <w:tcW w:w="926" w:type="pct"/>
            <w:tcBorders>
              <w:top w:val="nil"/>
              <w:left w:val="nil"/>
              <w:bottom w:val="nil"/>
              <w:right w:val="nil"/>
            </w:tcBorders>
            <w:shd w:val="clear" w:color="auto" w:fill="auto"/>
            <w:vAlign w:val="bottom"/>
          </w:tcPr>
          <w:p w14:paraId="78D2D0C7" w14:textId="23622C85" w:rsidR="004F5AF7" w:rsidRPr="009074FB" w:rsidRDefault="004F5AF7" w:rsidP="004F5AF7">
            <w:pPr>
              <w:spacing w:after="0" w:line="240" w:lineRule="auto"/>
              <w:jc w:val="right"/>
              <w:rPr>
                <w:rFonts w:ascii="Arial" w:eastAsia="Times New Roman" w:hAnsi="Arial" w:cs="Arial"/>
                <w:color w:val="000000"/>
                <w:sz w:val="20"/>
                <w:szCs w:val="20"/>
              </w:rPr>
            </w:pPr>
            <w:r w:rsidRPr="00BE1E11">
              <w:rPr>
                <w:rFonts w:ascii="Arial" w:hAnsi="Arial" w:cs="Arial"/>
                <w:sz w:val="20"/>
                <w:szCs w:val="20"/>
              </w:rPr>
              <w:t xml:space="preserve"> 461</w:t>
            </w:r>
            <w:r w:rsidR="00B740C2">
              <w:rPr>
                <w:rFonts w:ascii="Arial" w:hAnsi="Arial" w:cs="Arial"/>
                <w:sz w:val="20"/>
                <w:szCs w:val="20"/>
              </w:rPr>
              <w:t>,</w:t>
            </w:r>
            <w:r w:rsidRPr="00BE1E11">
              <w:rPr>
                <w:rFonts w:ascii="Arial" w:hAnsi="Arial" w:cs="Arial"/>
                <w:sz w:val="20"/>
                <w:szCs w:val="20"/>
              </w:rPr>
              <w:t xml:space="preserve">919 </w:t>
            </w:r>
          </w:p>
        </w:tc>
        <w:tc>
          <w:tcPr>
            <w:tcW w:w="949" w:type="pct"/>
            <w:tcBorders>
              <w:top w:val="nil"/>
              <w:left w:val="nil"/>
              <w:bottom w:val="nil"/>
              <w:right w:val="nil"/>
            </w:tcBorders>
            <w:shd w:val="clear" w:color="auto" w:fill="auto"/>
            <w:vAlign w:val="bottom"/>
          </w:tcPr>
          <w:p w14:paraId="4AA05F33" w14:textId="1B3ECA33" w:rsidR="004F5AF7" w:rsidRPr="009074FB" w:rsidRDefault="004F5AF7" w:rsidP="004F5AF7">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 xml:space="preserve"> 445,273 </w:t>
            </w:r>
          </w:p>
        </w:tc>
      </w:tr>
      <w:tr w:rsidR="004F5AF7" w:rsidRPr="009074FB" w14:paraId="2FF35E11" w14:textId="77777777" w:rsidTr="000D6F3B">
        <w:tblPrEx>
          <w:tblCellMar>
            <w:left w:w="107" w:type="dxa"/>
            <w:right w:w="107" w:type="dxa"/>
          </w:tblCellMar>
        </w:tblPrEx>
        <w:trPr>
          <w:trHeight w:hRule="exact" w:val="288"/>
        </w:trPr>
        <w:tc>
          <w:tcPr>
            <w:tcW w:w="3125" w:type="pct"/>
            <w:shd w:val="clear" w:color="auto" w:fill="auto"/>
            <w:vAlign w:val="bottom"/>
          </w:tcPr>
          <w:p w14:paraId="465412D5" w14:textId="77777777" w:rsidR="004F5AF7" w:rsidRPr="009074FB" w:rsidRDefault="004F5AF7" w:rsidP="004F5AF7">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EIF – subscribed, not called up capital</w:t>
            </w:r>
          </w:p>
        </w:tc>
        <w:tc>
          <w:tcPr>
            <w:tcW w:w="926" w:type="pct"/>
            <w:tcBorders>
              <w:top w:val="nil"/>
              <w:left w:val="nil"/>
              <w:bottom w:val="nil"/>
              <w:right w:val="nil"/>
            </w:tcBorders>
            <w:shd w:val="clear" w:color="auto" w:fill="auto"/>
            <w:vAlign w:val="bottom"/>
          </w:tcPr>
          <w:p w14:paraId="22635A3D" w14:textId="6761E50D" w:rsidR="004F5AF7" w:rsidRPr="009074FB" w:rsidRDefault="004F5AF7" w:rsidP="004F5AF7">
            <w:pPr>
              <w:spacing w:after="0" w:line="240" w:lineRule="auto"/>
              <w:jc w:val="right"/>
              <w:rPr>
                <w:rFonts w:ascii="Arial" w:eastAsia="Times New Roman" w:hAnsi="Arial" w:cs="Arial"/>
                <w:color w:val="000000"/>
                <w:sz w:val="20"/>
                <w:szCs w:val="20"/>
              </w:rPr>
            </w:pPr>
            <w:r w:rsidRPr="00BE1E11">
              <w:rPr>
                <w:rFonts w:ascii="Arial" w:hAnsi="Arial" w:cs="Arial"/>
                <w:sz w:val="20"/>
                <w:szCs w:val="20"/>
              </w:rPr>
              <w:t xml:space="preserve"> 10</w:t>
            </w:r>
            <w:r w:rsidR="00B740C2">
              <w:rPr>
                <w:rFonts w:ascii="Arial" w:hAnsi="Arial" w:cs="Arial"/>
                <w:sz w:val="20"/>
                <w:szCs w:val="20"/>
              </w:rPr>
              <w:t>,</w:t>
            </w:r>
            <w:r w:rsidRPr="00BE1E11">
              <w:rPr>
                <w:rFonts w:ascii="Arial" w:hAnsi="Arial" w:cs="Arial"/>
                <w:sz w:val="20"/>
                <w:szCs w:val="20"/>
              </w:rPr>
              <w:t xml:space="preserve">400 </w:t>
            </w:r>
          </w:p>
        </w:tc>
        <w:tc>
          <w:tcPr>
            <w:tcW w:w="949" w:type="pct"/>
            <w:tcBorders>
              <w:top w:val="nil"/>
              <w:left w:val="nil"/>
              <w:bottom w:val="nil"/>
              <w:right w:val="nil"/>
            </w:tcBorders>
            <w:shd w:val="clear" w:color="auto" w:fill="auto"/>
            <w:vAlign w:val="bottom"/>
          </w:tcPr>
          <w:p w14:paraId="58898D02" w14:textId="52DFC17F" w:rsidR="004F5AF7" w:rsidRPr="009074FB" w:rsidRDefault="004F5AF7" w:rsidP="004F5AF7">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 xml:space="preserve"> 10,400 </w:t>
            </w:r>
          </w:p>
        </w:tc>
      </w:tr>
      <w:tr w:rsidR="004F5AF7" w:rsidRPr="009074FB" w14:paraId="7F87D7B1" w14:textId="77777777" w:rsidTr="000D6F3B">
        <w:tblPrEx>
          <w:tblCellMar>
            <w:left w:w="107" w:type="dxa"/>
            <w:right w:w="107" w:type="dxa"/>
          </w:tblCellMar>
        </w:tblPrEx>
        <w:trPr>
          <w:trHeight w:hRule="exact" w:val="288"/>
        </w:trPr>
        <w:tc>
          <w:tcPr>
            <w:tcW w:w="3125" w:type="pct"/>
            <w:shd w:val="clear" w:color="auto" w:fill="auto"/>
            <w:vAlign w:val="bottom"/>
          </w:tcPr>
          <w:p w14:paraId="266C91F0" w14:textId="77777777" w:rsidR="004F5AF7" w:rsidRPr="009074FB" w:rsidRDefault="004F5AF7" w:rsidP="004F5AF7">
            <w:pPr>
              <w:spacing w:after="0" w:line="240" w:lineRule="auto"/>
              <w:rPr>
                <w:rFonts w:ascii="Arial" w:eastAsia="Times New Roman" w:hAnsi="Arial" w:cs="Arial"/>
                <w:sz w:val="20"/>
                <w:szCs w:val="20"/>
                <w:lang w:val="en-US"/>
              </w:rPr>
            </w:pPr>
            <w:bookmarkStart w:id="460" w:name="_Hlk34300088"/>
            <w:r w:rsidRPr="009074FB">
              <w:rPr>
                <w:rFonts w:ascii="Arial" w:eastAsia="Times New Roman" w:hAnsi="Arial" w:cs="Arial"/>
                <w:color w:val="000000"/>
                <w:sz w:val="20"/>
                <w:szCs w:val="20"/>
                <w:lang w:val="en-GB"/>
              </w:rPr>
              <w:t>EIF CROGIP Contracted Liability</w:t>
            </w:r>
          </w:p>
        </w:tc>
        <w:tc>
          <w:tcPr>
            <w:tcW w:w="926" w:type="pct"/>
            <w:tcBorders>
              <w:top w:val="nil"/>
              <w:left w:val="nil"/>
              <w:bottom w:val="nil"/>
              <w:right w:val="nil"/>
            </w:tcBorders>
            <w:shd w:val="clear" w:color="auto" w:fill="auto"/>
            <w:vAlign w:val="bottom"/>
          </w:tcPr>
          <w:p w14:paraId="2E275CE9" w14:textId="704ABCE0" w:rsidR="004F5AF7" w:rsidRPr="009074FB" w:rsidRDefault="004F5AF7" w:rsidP="004F5AF7">
            <w:pPr>
              <w:spacing w:after="0" w:line="240" w:lineRule="auto"/>
              <w:jc w:val="right"/>
              <w:rPr>
                <w:rFonts w:ascii="Arial" w:eastAsia="Times New Roman" w:hAnsi="Arial" w:cs="Arial"/>
                <w:color w:val="000000"/>
                <w:sz w:val="20"/>
                <w:szCs w:val="20"/>
              </w:rPr>
            </w:pPr>
            <w:r w:rsidRPr="00BE1E11">
              <w:rPr>
                <w:rFonts w:ascii="Arial" w:hAnsi="Arial" w:cs="Arial"/>
                <w:sz w:val="20"/>
                <w:szCs w:val="20"/>
              </w:rPr>
              <w:t xml:space="preserve"> 27</w:t>
            </w:r>
            <w:r w:rsidR="00B740C2">
              <w:rPr>
                <w:rFonts w:ascii="Arial" w:hAnsi="Arial" w:cs="Arial"/>
                <w:sz w:val="20"/>
                <w:szCs w:val="20"/>
              </w:rPr>
              <w:t>,</w:t>
            </w:r>
            <w:r w:rsidRPr="00BE1E11">
              <w:rPr>
                <w:rFonts w:ascii="Arial" w:hAnsi="Arial" w:cs="Arial"/>
                <w:sz w:val="20"/>
                <w:szCs w:val="20"/>
              </w:rPr>
              <w:t xml:space="preserve">460 </w:t>
            </w:r>
          </w:p>
        </w:tc>
        <w:tc>
          <w:tcPr>
            <w:tcW w:w="949" w:type="pct"/>
            <w:tcBorders>
              <w:top w:val="nil"/>
              <w:left w:val="nil"/>
              <w:bottom w:val="nil"/>
              <w:right w:val="nil"/>
            </w:tcBorders>
            <w:shd w:val="clear" w:color="auto" w:fill="auto"/>
            <w:vAlign w:val="bottom"/>
          </w:tcPr>
          <w:p w14:paraId="37241D61" w14:textId="6D0EFD1A" w:rsidR="004F5AF7" w:rsidRPr="009074FB" w:rsidRDefault="004F5AF7" w:rsidP="004F5AF7">
            <w:pPr>
              <w:spacing w:after="0" w:line="240" w:lineRule="auto"/>
              <w:jc w:val="right"/>
              <w:rPr>
                <w:rFonts w:ascii="Arial" w:eastAsia="Times New Roman" w:hAnsi="Arial" w:cs="Arial"/>
                <w:sz w:val="20"/>
                <w:szCs w:val="20"/>
                <w:lang w:val="en-US"/>
              </w:rPr>
            </w:pPr>
            <w:r w:rsidRPr="00AB311B">
              <w:rPr>
                <w:rFonts w:ascii="Arial" w:hAnsi="Arial" w:cs="Arial"/>
                <w:sz w:val="20"/>
              </w:rPr>
              <w:t xml:space="preserve"> 31,460 </w:t>
            </w:r>
          </w:p>
        </w:tc>
      </w:tr>
      <w:tr w:rsidR="004F5AF7" w:rsidRPr="009074FB" w14:paraId="2C701671" w14:textId="77777777" w:rsidTr="000D6F3B">
        <w:tblPrEx>
          <w:tblCellMar>
            <w:left w:w="107" w:type="dxa"/>
            <w:right w:w="107" w:type="dxa"/>
          </w:tblCellMar>
        </w:tblPrEx>
        <w:trPr>
          <w:trHeight w:hRule="exact" w:val="288"/>
        </w:trPr>
        <w:tc>
          <w:tcPr>
            <w:tcW w:w="3125" w:type="pct"/>
            <w:shd w:val="clear" w:color="auto" w:fill="auto"/>
            <w:vAlign w:val="bottom"/>
          </w:tcPr>
          <w:p w14:paraId="196AB01E" w14:textId="77777777" w:rsidR="004F5AF7" w:rsidRPr="009074FB" w:rsidRDefault="004F5AF7" w:rsidP="004F5AF7">
            <w:pPr>
              <w:spacing w:after="0" w:line="240" w:lineRule="auto"/>
              <w:rPr>
                <w:rFonts w:ascii="Arial" w:eastAsia="Times New Roman" w:hAnsi="Arial" w:cs="Arial"/>
                <w:sz w:val="20"/>
                <w:szCs w:val="20"/>
                <w:lang w:val="en-US"/>
              </w:rPr>
            </w:pPr>
            <w:r w:rsidRPr="009074FB">
              <w:rPr>
                <w:rFonts w:ascii="Arial" w:eastAsia="Times New Roman" w:hAnsi="Arial" w:cs="Arial"/>
                <w:color w:val="000000"/>
                <w:sz w:val="20"/>
                <w:szCs w:val="20"/>
                <w:lang w:val="en-GB"/>
              </w:rPr>
              <w:t>EIF FRC2 Contracted Liability</w:t>
            </w:r>
          </w:p>
        </w:tc>
        <w:tc>
          <w:tcPr>
            <w:tcW w:w="926" w:type="pct"/>
            <w:tcBorders>
              <w:top w:val="nil"/>
              <w:left w:val="nil"/>
              <w:bottom w:val="nil"/>
              <w:right w:val="nil"/>
            </w:tcBorders>
            <w:shd w:val="clear" w:color="auto" w:fill="auto"/>
            <w:vAlign w:val="bottom"/>
          </w:tcPr>
          <w:p w14:paraId="2CF32A78" w14:textId="58AD4F62" w:rsidR="004F5AF7" w:rsidRPr="009074FB" w:rsidRDefault="004F5AF7" w:rsidP="004F5AF7">
            <w:pPr>
              <w:spacing w:after="0" w:line="240" w:lineRule="auto"/>
              <w:jc w:val="right"/>
              <w:rPr>
                <w:rFonts w:ascii="Arial" w:eastAsia="Times New Roman" w:hAnsi="Arial" w:cs="Arial"/>
                <w:color w:val="000000"/>
                <w:sz w:val="20"/>
                <w:szCs w:val="20"/>
              </w:rPr>
            </w:pPr>
            <w:r w:rsidRPr="00BE1E11">
              <w:rPr>
                <w:rFonts w:ascii="Arial" w:hAnsi="Arial" w:cs="Arial"/>
                <w:sz w:val="20"/>
                <w:szCs w:val="20"/>
              </w:rPr>
              <w:t xml:space="preserve"> 49 </w:t>
            </w:r>
          </w:p>
        </w:tc>
        <w:tc>
          <w:tcPr>
            <w:tcW w:w="949" w:type="pct"/>
            <w:tcBorders>
              <w:top w:val="nil"/>
              <w:left w:val="nil"/>
              <w:bottom w:val="nil"/>
              <w:right w:val="nil"/>
            </w:tcBorders>
            <w:shd w:val="clear" w:color="auto" w:fill="auto"/>
            <w:vAlign w:val="bottom"/>
          </w:tcPr>
          <w:p w14:paraId="07B10095" w14:textId="7310B1B9" w:rsidR="004F5AF7" w:rsidRPr="009074FB" w:rsidRDefault="004F5AF7" w:rsidP="004F5AF7">
            <w:pPr>
              <w:spacing w:after="0" w:line="240" w:lineRule="auto"/>
              <w:jc w:val="right"/>
              <w:rPr>
                <w:rFonts w:ascii="Arial" w:eastAsia="Times New Roman" w:hAnsi="Arial" w:cs="Arial"/>
                <w:sz w:val="20"/>
                <w:szCs w:val="20"/>
                <w:lang w:val="en-US"/>
              </w:rPr>
            </w:pPr>
            <w:r w:rsidRPr="00AB311B">
              <w:rPr>
                <w:rFonts w:ascii="Arial" w:hAnsi="Arial" w:cs="Arial"/>
                <w:sz w:val="20"/>
              </w:rPr>
              <w:t xml:space="preserve"> 81 </w:t>
            </w:r>
          </w:p>
        </w:tc>
      </w:tr>
      <w:bookmarkEnd w:id="460"/>
      <w:tr w:rsidR="004F5AF7" w:rsidRPr="009074FB" w14:paraId="64207473" w14:textId="77777777" w:rsidTr="000D6F3B">
        <w:tblPrEx>
          <w:tblCellMar>
            <w:left w:w="107" w:type="dxa"/>
            <w:right w:w="107" w:type="dxa"/>
          </w:tblCellMar>
        </w:tblPrEx>
        <w:trPr>
          <w:trHeight w:val="330"/>
        </w:trPr>
        <w:tc>
          <w:tcPr>
            <w:tcW w:w="3125" w:type="pct"/>
            <w:shd w:val="clear" w:color="auto" w:fill="auto"/>
            <w:vAlign w:val="bottom"/>
          </w:tcPr>
          <w:p w14:paraId="6319BD5F" w14:textId="77777777" w:rsidR="004F5AF7" w:rsidRPr="009074FB" w:rsidRDefault="004F5AF7" w:rsidP="004F5AF7">
            <w:pPr>
              <w:spacing w:after="0" w:line="240" w:lineRule="auto"/>
              <w:rPr>
                <w:rFonts w:ascii="Arial" w:eastAsia="Times New Roman" w:hAnsi="Arial" w:cs="Arial"/>
                <w:color w:val="000000"/>
                <w:sz w:val="20"/>
                <w:szCs w:val="20"/>
                <w:lang w:val="en-US" w:eastAsia="hr-HR"/>
              </w:rPr>
            </w:pPr>
          </w:p>
        </w:tc>
        <w:tc>
          <w:tcPr>
            <w:tcW w:w="926" w:type="pct"/>
            <w:tcBorders>
              <w:top w:val="single" w:sz="4" w:space="0" w:color="auto"/>
              <w:bottom w:val="single" w:sz="4" w:space="0" w:color="auto"/>
            </w:tcBorders>
            <w:vAlign w:val="bottom"/>
          </w:tcPr>
          <w:p w14:paraId="6D82DAEC" w14:textId="7FC28BDF" w:rsidR="004F5AF7" w:rsidRPr="009074FB" w:rsidRDefault="004F5AF7" w:rsidP="004F5AF7">
            <w:pPr>
              <w:spacing w:after="0" w:line="240" w:lineRule="auto"/>
              <w:jc w:val="right"/>
              <w:rPr>
                <w:rFonts w:ascii="Arial" w:eastAsia="Times New Roman" w:hAnsi="Arial" w:cs="Arial"/>
                <w:color w:val="000000"/>
                <w:sz w:val="20"/>
                <w:szCs w:val="20"/>
              </w:rPr>
            </w:pPr>
            <w:r w:rsidRPr="00BE1E11">
              <w:rPr>
                <w:rFonts w:ascii="Arial" w:eastAsia="Times New Roman" w:hAnsi="Arial" w:cs="Arial"/>
                <w:color w:val="000000" w:themeColor="text1"/>
                <w:sz w:val="20"/>
                <w:szCs w:val="20"/>
              </w:rPr>
              <w:t>554</w:t>
            </w:r>
            <w:r w:rsidR="00B740C2">
              <w:rPr>
                <w:rFonts w:ascii="Arial" w:eastAsia="Times New Roman" w:hAnsi="Arial" w:cs="Arial"/>
                <w:color w:val="000000" w:themeColor="text1"/>
                <w:sz w:val="20"/>
                <w:szCs w:val="20"/>
              </w:rPr>
              <w:t>,</w:t>
            </w:r>
            <w:r w:rsidRPr="00BE1E11">
              <w:rPr>
                <w:rFonts w:ascii="Arial" w:eastAsia="Times New Roman" w:hAnsi="Arial" w:cs="Arial"/>
                <w:color w:val="000000" w:themeColor="text1"/>
                <w:sz w:val="20"/>
                <w:szCs w:val="20"/>
              </w:rPr>
              <w:t>611</w:t>
            </w:r>
          </w:p>
        </w:tc>
        <w:tc>
          <w:tcPr>
            <w:tcW w:w="949" w:type="pct"/>
            <w:tcBorders>
              <w:top w:val="single" w:sz="4" w:space="0" w:color="auto"/>
              <w:bottom w:val="single" w:sz="4" w:space="0" w:color="auto"/>
            </w:tcBorders>
            <w:vAlign w:val="bottom"/>
          </w:tcPr>
          <w:p w14:paraId="501581C6" w14:textId="627EF9F8" w:rsidR="004F5AF7" w:rsidRPr="009074FB" w:rsidRDefault="004F5AF7" w:rsidP="004F5AF7">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547,553</w:t>
            </w:r>
          </w:p>
        </w:tc>
      </w:tr>
      <w:tr w:rsidR="004F5AF7" w:rsidRPr="009074FB" w14:paraId="35E8BF9D" w14:textId="77777777" w:rsidTr="000D6F3B">
        <w:tblPrEx>
          <w:tblCellMar>
            <w:left w:w="107" w:type="dxa"/>
            <w:right w:w="107" w:type="dxa"/>
          </w:tblCellMar>
        </w:tblPrEx>
        <w:trPr>
          <w:trHeight w:val="290"/>
        </w:trPr>
        <w:tc>
          <w:tcPr>
            <w:tcW w:w="3125" w:type="pct"/>
            <w:shd w:val="clear" w:color="auto" w:fill="auto"/>
            <w:vAlign w:val="bottom"/>
          </w:tcPr>
          <w:p w14:paraId="4C2052B8" w14:textId="77777777" w:rsidR="004F5AF7" w:rsidRPr="009074FB" w:rsidRDefault="004F5AF7" w:rsidP="004F5AF7">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Provisions for guarantees and commitments</w:t>
            </w:r>
          </w:p>
        </w:tc>
        <w:tc>
          <w:tcPr>
            <w:tcW w:w="926" w:type="pct"/>
            <w:tcBorders>
              <w:top w:val="single" w:sz="4" w:space="0" w:color="auto"/>
              <w:bottom w:val="single" w:sz="4" w:space="0" w:color="auto"/>
            </w:tcBorders>
            <w:vAlign w:val="bottom"/>
          </w:tcPr>
          <w:p w14:paraId="0F1228C0" w14:textId="03FE540F" w:rsidR="004F5AF7" w:rsidRPr="009074FB" w:rsidRDefault="004F5AF7" w:rsidP="004F5AF7">
            <w:pPr>
              <w:spacing w:after="0" w:line="240" w:lineRule="auto"/>
              <w:jc w:val="right"/>
              <w:rPr>
                <w:rFonts w:ascii="Arial" w:eastAsia="Times New Roman" w:hAnsi="Arial" w:cs="Arial"/>
                <w:color w:val="000000"/>
                <w:sz w:val="20"/>
                <w:szCs w:val="20"/>
              </w:rPr>
            </w:pPr>
            <w:r w:rsidRPr="00BE1E11">
              <w:rPr>
                <w:rFonts w:ascii="Arial" w:hAnsi="Arial" w:cs="Arial"/>
                <w:sz w:val="20"/>
                <w:szCs w:val="20"/>
              </w:rPr>
              <w:t xml:space="preserve"> (8</w:t>
            </w:r>
            <w:r w:rsidR="00B740C2">
              <w:rPr>
                <w:rFonts w:ascii="Arial" w:hAnsi="Arial" w:cs="Arial"/>
                <w:sz w:val="20"/>
                <w:szCs w:val="20"/>
              </w:rPr>
              <w:t>,</w:t>
            </w:r>
            <w:r w:rsidRPr="00BE1E11">
              <w:rPr>
                <w:rFonts w:ascii="Arial" w:hAnsi="Arial" w:cs="Arial"/>
                <w:sz w:val="20"/>
                <w:szCs w:val="20"/>
              </w:rPr>
              <w:t>347)</w:t>
            </w:r>
          </w:p>
        </w:tc>
        <w:tc>
          <w:tcPr>
            <w:tcW w:w="949" w:type="pct"/>
            <w:tcBorders>
              <w:top w:val="single" w:sz="4" w:space="0" w:color="auto"/>
              <w:bottom w:val="single" w:sz="4" w:space="0" w:color="auto"/>
            </w:tcBorders>
            <w:vAlign w:val="bottom"/>
          </w:tcPr>
          <w:p w14:paraId="46B2014D" w14:textId="3C48915C" w:rsidR="004F5AF7" w:rsidRPr="009074FB" w:rsidRDefault="004F5AF7" w:rsidP="004F5AF7">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(14,637)</w:t>
            </w:r>
          </w:p>
        </w:tc>
      </w:tr>
      <w:tr w:rsidR="004F5AF7" w:rsidRPr="009074FB" w14:paraId="60DFF29B" w14:textId="77777777" w:rsidTr="000D6F3B">
        <w:tblPrEx>
          <w:tblCellMar>
            <w:left w:w="107" w:type="dxa"/>
            <w:right w:w="107" w:type="dxa"/>
          </w:tblCellMar>
        </w:tblPrEx>
        <w:trPr>
          <w:trHeight w:hRule="exact" w:val="415"/>
        </w:trPr>
        <w:tc>
          <w:tcPr>
            <w:tcW w:w="3125" w:type="pct"/>
            <w:shd w:val="clear" w:color="auto" w:fill="auto"/>
            <w:vAlign w:val="bottom"/>
          </w:tcPr>
          <w:p w14:paraId="3D0BBF4E" w14:textId="77777777" w:rsidR="004F5AF7" w:rsidRPr="009074FB" w:rsidRDefault="004F5AF7" w:rsidP="004F5AF7">
            <w:pPr>
              <w:spacing w:after="0" w:line="240" w:lineRule="auto"/>
              <w:rPr>
                <w:rFonts w:ascii="Arial" w:eastAsia="Times New Roman" w:hAnsi="Arial" w:cs="Arial"/>
                <w:b/>
                <w:bCs/>
                <w:color w:val="000000"/>
                <w:sz w:val="20"/>
                <w:szCs w:val="20"/>
                <w:lang w:val="en-US" w:eastAsia="hr-HR"/>
              </w:rPr>
            </w:pPr>
          </w:p>
        </w:tc>
        <w:tc>
          <w:tcPr>
            <w:tcW w:w="926" w:type="pct"/>
            <w:tcBorders>
              <w:top w:val="single" w:sz="4" w:space="0" w:color="auto"/>
              <w:bottom w:val="single" w:sz="12" w:space="0" w:color="auto"/>
            </w:tcBorders>
            <w:vAlign w:val="bottom"/>
          </w:tcPr>
          <w:p w14:paraId="06B6E1F1" w14:textId="3AD68CEA" w:rsidR="004F5AF7" w:rsidRPr="009074FB" w:rsidRDefault="004F5AF7" w:rsidP="004F5AF7">
            <w:pPr>
              <w:spacing w:after="0" w:line="240" w:lineRule="auto"/>
              <w:jc w:val="right"/>
              <w:rPr>
                <w:rFonts w:ascii="Arial" w:eastAsia="Times New Roman" w:hAnsi="Arial" w:cs="Arial"/>
                <w:b/>
                <w:bCs/>
                <w:color w:val="000000"/>
                <w:sz w:val="20"/>
                <w:szCs w:val="20"/>
              </w:rPr>
            </w:pPr>
            <w:r w:rsidRPr="00BE1E11">
              <w:rPr>
                <w:rFonts w:ascii="Arial" w:hAnsi="Arial" w:cs="Arial"/>
                <w:b/>
                <w:bCs/>
                <w:sz w:val="20"/>
                <w:szCs w:val="20"/>
              </w:rPr>
              <w:t xml:space="preserve"> 546</w:t>
            </w:r>
            <w:r w:rsidR="00B740C2">
              <w:rPr>
                <w:rFonts w:ascii="Arial" w:hAnsi="Arial" w:cs="Arial"/>
                <w:b/>
                <w:bCs/>
                <w:sz w:val="20"/>
                <w:szCs w:val="20"/>
              </w:rPr>
              <w:t>,</w:t>
            </w:r>
            <w:r w:rsidRPr="00BE1E11">
              <w:rPr>
                <w:rFonts w:ascii="Arial" w:hAnsi="Arial" w:cs="Arial"/>
                <w:b/>
                <w:bCs/>
                <w:sz w:val="20"/>
                <w:szCs w:val="20"/>
              </w:rPr>
              <w:t xml:space="preserve">264 </w:t>
            </w:r>
          </w:p>
        </w:tc>
        <w:tc>
          <w:tcPr>
            <w:tcW w:w="949" w:type="pct"/>
            <w:tcBorders>
              <w:top w:val="single" w:sz="4" w:space="0" w:color="auto"/>
              <w:bottom w:val="single" w:sz="12" w:space="0" w:color="auto"/>
            </w:tcBorders>
            <w:vAlign w:val="bottom"/>
          </w:tcPr>
          <w:p w14:paraId="31067C6B" w14:textId="46FD5056" w:rsidR="004F5AF7" w:rsidRPr="009074FB" w:rsidRDefault="004F5AF7" w:rsidP="004F5AF7">
            <w:pPr>
              <w:spacing w:after="0" w:line="240" w:lineRule="auto"/>
              <w:jc w:val="right"/>
              <w:rPr>
                <w:rFonts w:ascii="Arial" w:eastAsia="Times New Roman" w:hAnsi="Arial" w:cs="Arial"/>
                <w:b/>
                <w:color w:val="000000"/>
                <w:sz w:val="20"/>
                <w:szCs w:val="20"/>
                <w:lang w:val="en-US" w:eastAsia="hr-HR"/>
              </w:rPr>
            </w:pPr>
            <w:r w:rsidRPr="00AB311B">
              <w:rPr>
                <w:rFonts w:ascii="Arial" w:hAnsi="Arial" w:cs="Arial"/>
                <w:b/>
                <w:bCs/>
                <w:sz w:val="20"/>
              </w:rPr>
              <w:t>532,916</w:t>
            </w:r>
          </w:p>
        </w:tc>
      </w:tr>
    </w:tbl>
    <w:p w14:paraId="0A6B0711" w14:textId="77777777" w:rsidR="009074FB" w:rsidRPr="009074FB" w:rsidRDefault="009074FB" w:rsidP="009074FB">
      <w:pPr>
        <w:spacing w:after="0" w:line="240" w:lineRule="auto"/>
        <w:rPr>
          <w:rFonts w:ascii="Arial" w:eastAsia="Calibri" w:hAnsi="Arial" w:cs="Arial"/>
          <w:noProof/>
          <w:sz w:val="20"/>
          <w:szCs w:val="20"/>
          <w:lang w:val="en-GB"/>
        </w:rPr>
      </w:pPr>
    </w:p>
    <w:p w14:paraId="46FADA16" w14:textId="77777777" w:rsidR="009074FB" w:rsidRPr="009074FB" w:rsidRDefault="009074FB" w:rsidP="009074FB">
      <w:pPr>
        <w:keepNext/>
        <w:suppressAutoHyphens/>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 following tables set out information about the credit quality of guarantees and commitments. For loan commitments and financial guarantee contracts, the amounts in the tables represent the amount committed or guaranteed:</w:t>
      </w:r>
    </w:p>
    <w:p w14:paraId="208D5FB3" w14:textId="77777777" w:rsidR="009074FB" w:rsidRPr="009074FB" w:rsidRDefault="009074FB" w:rsidP="009074FB">
      <w:pPr>
        <w:spacing w:after="0" w:line="240" w:lineRule="auto"/>
        <w:rPr>
          <w:rFonts w:ascii="Arial" w:eastAsia="Calibri" w:hAnsi="Arial" w:cs="Arial"/>
          <w:sz w:val="20"/>
          <w:szCs w:val="20"/>
          <w:lang w:val="en-GB"/>
        </w:rPr>
      </w:pPr>
    </w:p>
    <w:tbl>
      <w:tblPr>
        <w:tblW w:w="5000" w:type="pct"/>
        <w:tblLayout w:type="fixed"/>
        <w:tblLook w:val="0000" w:firstRow="0" w:lastRow="0" w:firstColumn="0" w:lastColumn="0" w:noHBand="0" w:noVBand="0"/>
      </w:tblPr>
      <w:tblGrid>
        <w:gridCol w:w="1909"/>
        <w:gridCol w:w="1042"/>
        <w:gridCol w:w="1042"/>
        <w:gridCol w:w="1042"/>
        <w:gridCol w:w="1042"/>
        <w:gridCol w:w="1042"/>
        <w:gridCol w:w="1188"/>
        <w:gridCol w:w="1040"/>
        <w:gridCol w:w="7"/>
      </w:tblGrid>
      <w:tr w:rsidR="00E64DE6" w:rsidRPr="00587444" w14:paraId="31FF9204" w14:textId="77777777" w:rsidTr="00E00716">
        <w:trPr>
          <w:trHeight w:val="306"/>
        </w:trPr>
        <w:tc>
          <w:tcPr>
            <w:tcW w:w="1020" w:type="pct"/>
            <w:vAlign w:val="bottom"/>
          </w:tcPr>
          <w:p w14:paraId="413C2FFF" w14:textId="3700833E" w:rsidR="00E64DE6" w:rsidRPr="00587444" w:rsidRDefault="00E64DE6" w:rsidP="005A554C">
            <w:pPr>
              <w:tabs>
                <w:tab w:val="left" w:pos="-720"/>
              </w:tabs>
              <w:spacing w:line="220" w:lineRule="exact"/>
              <w:rPr>
                <w:rFonts w:ascii="Arial" w:hAnsi="Arial" w:cs="Arial"/>
                <w:b/>
                <w:sz w:val="18"/>
                <w:szCs w:val="18"/>
                <w:lang w:val="en-GB"/>
              </w:rPr>
            </w:pPr>
            <w:r w:rsidRPr="00587444">
              <w:rPr>
                <w:rFonts w:ascii="Arial" w:hAnsi="Arial" w:cs="Arial"/>
                <w:b/>
                <w:sz w:val="18"/>
                <w:szCs w:val="18"/>
                <w:lang w:val="en-GB"/>
              </w:rPr>
              <w:t>3</w:t>
            </w:r>
            <w:r>
              <w:rPr>
                <w:rFonts w:ascii="Arial" w:hAnsi="Arial" w:cs="Arial"/>
                <w:b/>
                <w:sz w:val="18"/>
                <w:szCs w:val="18"/>
                <w:lang w:val="en-GB"/>
              </w:rPr>
              <w:t>0</w:t>
            </w:r>
            <w:r w:rsidRPr="00587444">
              <w:rPr>
                <w:rFonts w:ascii="Arial" w:hAnsi="Arial" w:cs="Arial"/>
                <w:b/>
                <w:sz w:val="18"/>
                <w:szCs w:val="18"/>
                <w:lang w:val="en-GB"/>
              </w:rPr>
              <w:t xml:space="preserve"> </w:t>
            </w:r>
            <w:r w:rsidR="00C36F3E">
              <w:rPr>
                <w:rFonts w:ascii="Arial" w:hAnsi="Arial" w:cs="Arial"/>
                <w:b/>
                <w:sz w:val="18"/>
                <w:szCs w:val="18"/>
                <w:lang w:val="en-GB"/>
              </w:rPr>
              <w:t>September</w:t>
            </w:r>
            <w:r w:rsidRPr="00587444">
              <w:rPr>
                <w:rFonts w:ascii="Arial" w:hAnsi="Arial" w:cs="Arial"/>
                <w:b/>
                <w:sz w:val="18"/>
                <w:szCs w:val="18"/>
                <w:lang w:val="en-GB"/>
              </w:rPr>
              <w:t xml:space="preserve"> 202</w:t>
            </w:r>
            <w:r>
              <w:rPr>
                <w:rFonts w:ascii="Arial" w:hAnsi="Arial" w:cs="Arial"/>
                <w:b/>
                <w:sz w:val="18"/>
                <w:szCs w:val="18"/>
                <w:lang w:val="en-GB"/>
              </w:rPr>
              <w:t>4</w:t>
            </w:r>
          </w:p>
        </w:tc>
        <w:tc>
          <w:tcPr>
            <w:tcW w:w="557" w:type="pct"/>
            <w:vAlign w:val="bottom"/>
          </w:tcPr>
          <w:p w14:paraId="3D0A1983" w14:textId="77777777" w:rsidR="00E64DE6" w:rsidRPr="00587444" w:rsidRDefault="00E64DE6" w:rsidP="005A554C">
            <w:pPr>
              <w:tabs>
                <w:tab w:val="right" w:pos="1202"/>
              </w:tabs>
              <w:spacing w:line="220" w:lineRule="exact"/>
              <w:jc w:val="right"/>
              <w:outlineLvl w:val="0"/>
              <w:rPr>
                <w:rFonts w:ascii="Arial" w:hAnsi="Arial" w:cs="Arial"/>
                <w:b/>
                <w:sz w:val="18"/>
                <w:szCs w:val="18"/>
                <w:lang w:val="en-GB"/>
              </w:rPr>
            </w:pPr>
          </w:p>
        </w:tc>
        <w:tc>
          <w:tcPr>
            <w:tcW w:w="557" w:type="pct"/>
            <w:vAlign w:val="bottom"/>
          </w:tcPr>
          <w:p w14:paraId="47818231" w14:textId="77777777" w:rsidR="00E64DE6" w:rsidRPr="00587444" w:rsidRDefault="00E64DE6" w:rsidP="005A554C">
            <w:pPr>
              <w:tabs>
                <w:tab w:val="right" w:pos="1202"/>
              </w:tabs>
              <w:spacing w:line="220" w:lineRule="exact"/>
              <w:jc w:val="right"/>
              <w:outlineLvl w:val="0"/>
              <w:rPr>
                <w:rFonts w:ascii="Arial" w:hAnsi="Arial" w:cs="Arial"/>
                <w:b/>
                <w:sz w:val="18"/>
                <w:szCs w:val="18"/>
                <w:lang w:val="en-GB"/>
              </w:rPr>
            </w:pPr>
          </w:p>
        </w:tc>
        <w:tc>
          <w:tcPr>
            <w:tcW w:w="2866" w:type="pct"/>
            <w:gridSpan w:val="6"/>
            <w:vAlign w:val="bottom"/>
          </w:tcPr>
          <w:p w14:paraId="4E6C7634" w14:textId="77777777" w:rsidR="00E64DE6" w:rsidRPr="00587444" w:rsidRDefault="00E64DE6" w:rsidP="005A554C">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E64DE6" w:rsidRPr="00587444" w14:paraId="7813E2C9" w14:textId="77777777" w:rsidTr="005A554C">
        <w:trPr>
          <w:gridAfter w:val="1"/>
          <w:wAfter w:w="4" w:type="pct"/>
          <w:trHeight w:val="236"/>
        </w:trPr>
        <w:tc>
          <w:tcPr>
            <w:tcW w:w="1020" w:type="pct"/>
            <w:vAlign w:val="bottom"/>
          </w:tcPr>
          <w:p w14:paraId="34917739" w14:textId="77777777" w:rsidR="00E64DE6" w:rsidRPr="00587444" w:rsidRDefault="00E64DE6" w:rsidP="005A554C">
            <w:pPr>
              <w:tabs>
                <w:tab w:val="left" w:pos="-720"/>
              </w:tabs>
              <w:spacing w:after="0" w:line="240" w:lineRule="auto"/>
              <w:rPr>
                <w:rFonts w:ascii="Arial" w:hAnsi="Arial" w:cs="Arial"/>
                <w:sz w:val="18"/>
                <w:szCs w:val="18"/>
                <w:lang w:val="en-GB"/>
              </w:rPr>
            </w:pPr>
          </w:p>
        </w:tc>
        <w:tc>
          <w:tcPr>
            <w:tcW w:w="557" w:type="pct"/>
            <w:vAlign w:val="bottom"/>
          </w:tcPr>
          <w:p w14:paraId="4B97A265"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557" w:type="pct"/>
            <w:vAlign w:val="bottom"/>
          </w:tcPr>
          <w:p w14:paraId="133DCA9F"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4492E5A4"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1114" w:type="pct"/>
            <w:gridSpan w:val="2"/>
            <w:vAlign w:val="bottom"/>
          </w:tcPr>
          <w:p w14:paraId="5280A10A" w14:textId="77777777" w:rsidR="00E64DE6" w:rsidRPr="00587444" w:rsidRDefault="00E64DE6" w:rsidP="005A554C">
            <w:pPr>
              <w:tabs>
                <w:tab w:val="right" w:pos="1202"/>
              </w:tabs>
              <w:spacing w:after="0" w:line="240" w:lineRule="auto"/>
              <w:jc w:val="center"/>
              <w:outlineLvl w:val="0"/>
              <w:rPr>
                <w:rFonts w:ascii="Arial" w:hAnsi="Arial" w:cs="Arial"/>
                <w:b/>
                <w:sz w:val="18"/>
                <w:szCs w:val="18"/>
                <w:lang w:val="en-GB"/>
              </w:rPr>
            </w:pPr>
            <w:r w:rsidRPr="00587444">
              <w:rPr>
                <w:rFonts w:ascii="Arial" w:hAnsi="Arial" w:cs="Arial"/>
                <w:b/>
                <w:sz w:val="18"/>
                <w:szCs w:val="18"/>
                <w:lang w:val="en-GB"/>
              </w:rPr>
              <w:t>POCI</w:t>
            </w:r>
          </w:p>
        </w:tc>
        <w:tc>
          <w:tcPr>
            <w:tcW w:w="635" w:type="pct"/>
          </w:tcPr>
          <w:p w14:paraId="2BAEDC05"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Without stage</w:t>
            </w:r>
          </w:p>
        </w:tc>
        <w:tc>
          <w:tcPr>
            <w:tcW w:w="556" w:type="pct"/>
            <w:vAlign w:val="bottom"/>
          </w:tcPr>
          <w:p w14:paraId="6E3B680E"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E64DE6" w:rsidRPr="00587444" w14:paraId="7EAA57EC" w14:textId="77777777" w:rsidTr="005A554C">
        <w:trPr>
          <w:gridAfter w:val="1"/>
          <w:wAfter w:w="4" w:type="pct"/>
          <w:trHeight w:val="236"/>
        </w:trPr>
        <w:tc>
          <w:tcPr>
            <w:tcW w:w="1020" w:type="pct"/>
            <w:vAlign w:val="bottom"/>
          </w:tcPr>
          <w:p w14:paraId="2DF0230B" w14:textId="77777777" w:rsidR="00E64DE6" w:rsidRPr="00587444" w:rsidRDefault="00E64DE6" w:rsidP="005A554C">
            <w:pPr>
              <w:tabs>
                <w:tab w:val="left" w:pos="-720"/>
              </w:tabs>
              <w:spacing w:after="0" w:line="240" w:lineRule="auto"/>
              <w:rPr>
                <w:rFonts w:ascii="Arial" w:hAnsi="Arial" w:cs="Arial"/>
                <w:sz w:val="18"/>
                <w:szCs w:val="18"/>
                <w:lang w:val="en-GB"/>
              </w:rPr>
            </w:pPr>
          </w:p>
        </w:tc>
        <w:tc>
          <w:tcPr>
            <w:tcW w:w="557" w:type="pct"/>
            <w:vAlign w:val="bottom"/>
          </w:tcPr>
          <w:p w14:paraId="707D37BB"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0ECFFFDE"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5C978FBC"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3D71FFF4"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5975199E"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635" w:type="pct"/>
          </w:tcPr>
          <w:p w14:paraId="7C64A467"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p>
        </w:tc>
        <w:tc>
          <w:tcPr>
            <w:tcW w:w="556" w:type="pct"/>
            <w:vAlign w:val="bottom"/>
          </w:tcPr>
          <w:p w14:paraId="3C03F3BC"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p>
        </w:tc>
      </w:tr>
      <w:tr w:rsidR="00E64DE6" w:rsidRPr="00587444" w14:paraId="6336FC70" w14:textId="77777777" w:rsidTr="005A554C">
        <w:trPr>
          <w:gridAfter w:val="1"/>
          <w:wAfter w:w="4" w:type="pct"/>
          <w:trHeight w:val="236"/>
        </w:trPr>
        <w:tc>
          <w:tcPr>
            <w:tcW w:w="1020" w:type="pct"/>
            <w:vAlign w:val="bottom"/>
          </w:tcPr>
          <w:p w14:paraId="67FBF6C3" w14:textId="77777777" w:rsidR="00E64DE6" w:rsidRPr="00587444" w:rsidRDefault="00E64DE6" w:rsidP="005A554C">
            <w:pPr>
              <w:tabs>
                <w:tab w:val="left" w:pos="-720"/>
              </w:tabs>
              <w:spacing w:after="0" w:line="240" w:lineRule="auto"/>
              <w:rPr>
                <w:rFonts w:ascii="Arial" w:hAnsi="Arial" w:cs="Arial"/>
                <w:sz w:val="18"/>
                <w:szCs w:val="18"/>
                <w:lang w:val="en-GB"/>
              </w:rPr>
            </w:pPr>
          </w:p>
        </w:tc>
        <w:tc>
          <w:tcPr>
            <w:tcW w:w="557" w:type="pct"/>
            <w:vAlign w:val="bottom"/>
          </w:tcPr>
          <w:p w14:paraId="483684C2"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6E8FF239"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234C5631"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tcPr>
          <w:p w14:paraId="4293556A" w14:textId="77777777" w:rsidR="00E64DE6" w:rsidRDefault="00E64DE6" w:rsidP="005A554C">
            <w:pPr>
              <w:tabs>
                <w:tab w:val="right" w:pos="1202"/>
              </w:tabs>
              <w:spacing w:after="0" w:line="240" w:lineRule="auto"/>
              <w:jc w:val="right"/>
              <w:outlineLvl w:val="0"/>
              <w:rPr>
                <w:rFonts w:ascii="Arial" w:hAnsi="Arial" w:cs="Arial"/>
                <w:b/>
                <w:sz w:val="18"/>
                <w:szCs w:val="18"/>
                <w:lang w:val="en-GB"/>
              </w:rPr>
            </w:pPr>
            <w:r w:rsidRPr="005762DB">
              <w:rPr>
                <w:rFonts w:ascii="Arial" w:hAnsi="Arial" w:cs="Arial"/>
                <w:b/>
                <w:sz w:val="18"/>
                <w:szCs w:val="18"/>
                <w:lang w:val="en-GB"/>
              </w:rPr>
              <w:t>EUR ‘000</w:t>
            </w:r>
          </w:p>
        </w:tc>
        <w:tc>
          <w:tcPr>
            <w:tcW w:w="557" w:type="pct"/>
            <w:vAlign w:val="bottom"/>
          </w:tcPr>
          <w:p w14:paraId="2940A584"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635" w:type="pct"/>
            <w:vAlign w:val="bottom"/>
          </w:tcPr>
          <w:p w14:paraId="301A82E9"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6" w:type="pct"/>
            <w:vAlign w:val="bottom"/>
          </w:tcPr>
          <w:p w14:paraId="041CE2D7" w14:textId="77777777" w:rsidR="00E64DE6" w:rsidRPr="00587444" w:rsidRDefault="00E64DE6" w:rsidP="005A554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r>
      <w:tr w:rsidR="00E00716" w:rsidRPr="00587444" w14:paraId="4EB4146E" w14:textId="77777777" w:rsidTr="005A554C">
        <w:trPr>
          <w:gridAfter w:val="1"/>
          <w:wAfter w:w="4" w:type="pct"/>
          <w:trHeight w:val="316"/>
        </w:trPr>
        <w:tc>
          <w:tcPr>
            <w:tcW w:w="1020" w:type="pct"/>
            <w:vAlign w:val="bottom"/>
          </w:tcPr>
          <w:p w14:paraId="4F7F4694" w14:textId="77777777" w:rsidR="00E00716" w:rsidRPr="00587444" w:rsidRDefault="00E00716" w:rsidP="00E00716">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557" w:type="pct"/>
            <w:tcBorders>
              <w:top w:val="nil"/>
              <w:left w:val="nil"/>
              <w:bottom w:val="nil"/>
              <w:right w:val="nil"/>
            </w:tcBorders>
            <w:shd w:val="clear" w:color="auto" w:fill="auto"/>
            <w:vAlign w:val="bottom"/>
          </w:tcPr>
          <w:p w14:paraId="60C37933" w14:textId="46096971" w:rsidR="00E00716" w:rsidRPr="00587444" w:rsidRDefault="00E00716" w:rsidP="00E00716">
            <w:pPr>
              <w:tabs>
                <w:tab w:val="right" w:pos="1202"/>
              </w:tabs>
              <w:spacing w:after="0" w:line="240" w:lineRule="auto"/>
              <w:jc w:val="right"/>
              <w:outlineLvl w:val="0"/>
              <w:rPr>
                <w:rFonts w:ascii="Arial" w:hAnsi="Arial" w:cs="Arial"/>
                <w:sz w:val="18"/>
                <w:szCs w:val="18"/>
                <w:lang w:val="en-GB"/>
              </w:rPr>
            </w:pPr>
            <w:r w:rsidRPr="00F520B7">
              <w:rPr>
                <w:rFonts w:ascii="Arial" w:hAnsi="Arial" w:cs="Arial"/>
                <w:sz w:val="17"/>
                <w:szCs w:val="17"/>
              </w:rPr>
              <w:t xml:space="preserve"> 490</w:t>
            </w:r>
            <w:r>
              <w:rPr>
                <w:rFonts w:ascii="Arial" w:hAnsi="Arial" w:cs="Arial"/>
                <w:sz w:val="17"/>
                <w:szCs w:val="17"/>
              </w:rPr>
              <w:t>,</w:t>
            </w:r>
            <w:r w:rsidRPr="00F520B7">
              <w:rPr>
                <w:rFonts w:ascii="Arial" w:hAnsi="Arial" w:cs="Arial"/>
                <w:sz w:val="17"/>
                <w:szCs w:val="17"/>
              </w:rPr>
              <w:t xml:space="preserve">308 </w:t>
            </w:r>
          </w:p>
        </w:tc>
        <w:tc>
          <w:tcPr>
            <w:tcW w:w="557" w:type="pct"/>
            <w:tcBorders>
              <w:top w:val="nil"/>
              <w:left w:val="nil"/>
              <w:bottom w:val="nil"/>
              <w:right w:val="nil"/>
            </w:tcBorders>
            <w:shd w:val="clear" w:color="auto" w:fill="auto"/>
            <w:vAlign w:val="bottom"/>
          </w:tcPr>
          <w:p w14:paraId="460D86C6" w14:textId="2945623B" w:rsidR="00E00716" w:rsidRPr="00587444" w:rsidRDefault="00E00716" w:rsidP="00E00716">
            <w:pPr>
              <w:tabs>
                <w:tab w:val="right" w:pos="1202"/>
              </w:tabs>
              <w:spacing w:after="0" w:line="240" w:lineRule="auto"/>
              <w:jc w:val="right"/>
              <w:outlineLvl w:val="0"/>
              <w:rPr>
                <w:rFonts w:ascii="Arial" w:hAnsi="Arial" w:cs="Arial"/>
                <w:sz w:val="18"/>
                <w:szCs w:val="18"/>
                <w:lang w:val="en-GB"/>
              </w:rPr>
            </w:pPr>
            <w:r w:rsidRPr="00F520B7">
              <w:rPr>
                <w:rFonts w:ascii="Arial" w:hAnsi="Arial" w:cs="Arial"/>
                <w:sz w:val="17"/>
                <w:szCs w:val="17"/>
              </w:rPr>
              <w:t xml:space="preserve"> 22</w:t>
            </w:r>
            <w:r>
              <w:rPr>
                <w:rFonts w:ascii="Arial" w:hAnsi="Arial" w:cs="Arial"/>
                <w:sz w:val="17"/>
                <w:szCs w:val="17"/>
              </w:rPr>
              <w:t>,</w:t>
            </w:r>
            <w:r w:rsidRPr="00F520B7">
              <w:rPr>
                <w:rFonts w:ascii="Arial" w:hAnsi="Arial" w:cs="Arial"/>
                <w:sz w:val="17"/>
                <w:szCs w:val="17"/>
              </w:rPr>
              <w:t xml:space="preserve">286 </w:t>
            </w:r>
          </w:p>
        </w:tc>
        <w:tc>
          <w:tcPr>
            <w:tcW w:w="557" w:type="pct"/>
            <w:tcBorders>
              <w:top w:val="nil"/>
              <w:left w:val="nil"/>
              <w:bottom w:val="nil"/>
              <w:right w:val="nil"/>
            </w:tcBorders>
            <w:shd w:val="clear" w:color="auto" w:fill="auto"/>
            <w:vAlign w:val="bottom"/>
          </w:tcPr>
          <w:p w14:paraId="0FF82D54" w14:textId="68FB8F22" w:rsidR="00E00716" w:rsidRPr="00587444" w:rsidRDefault="00E00716" w:rsidP="00E00716">
            <w:pPr>
              <w:tabs>
                <w:tab w:val="right" w:pos="1202"/>
              </w:tabs>
              <w:spacing w:after="0" w:line="240" w:lineRule="auto"/>
              <w:jc w:val="right"/>
              <w:outlineLvl w:val="0"/>
              <w:rPr>
                <w:rFonts w:ascii="Arial" w:hAnsi="Arial" w:cs="Arial"/>
                <w:sz w:val="18"/>
                <w:szCs w:val="18"/>
                <w:lang w:val="en-GB"/>
              </w:rPr>
            </w:pPr>
            <w:r w:rsidRPr="00F520B7">
              <w:rPr>
                <w:rFonts w:ascii="Arial" w:hAnsi="Arial" w:cs="Arial"/>
                <w:sz w:val="17"/>
                <w:szCs w:val="17"/>
              </w:rPr>
              <w:t xml:space="preserve"> 3</w:t>
            </w:r>
            <w:r>
              <w:rPr>
                <w:rFonts w:ascii="Arial" w:hAnsi="Arial" w:cs="Arial"/>
                <w:sz w:val="17"/>
                <w:szCs w:val="17"/>
              </w:rPr>
              <w:t>,</w:t>
            </w:r>
            <w:r w:rsidRPr="00F520B7">
              <w:rPr>
                <w:rFonts w:ascii="Arial" w:hAnsi="Arial" w:cs="Arial"/>
                <w:sz w:val="17"/>
                <w:szCs w:val="17"/>
              </w:rPr>
              <w:t xml:space="preserve">981 </w:t>
            </w:r>
          </w:p>
        </w:tc>
        <w:tc>
          <w:tcPr>
            <w:tcW w:w="557" w:type="pct"/>
            <w:tcBorders>
              <w:top w:val="nil"/>
              <w:left w:val="nil"/>
              <w:bottom w:val="nil"/>
              <w:right w:val="nil"/>
            </w:tcBorders>
            <w:vAlign w:val="bottom"/>
          </w:tcPr>
          <w:p w14:paraId="3EEFA95C" w14:textId="7130F67E" w:rsidR="00E00716" w:rsidRPr="00587444" w:rsidRDefault="00E00716" w:rsidP="00E00716">
            <w:pPr>
              <w:tabs>
                <w:tab w:val="right" w:pos="1202"/>
              </w:tabs>
              <w:spacing w:after="0" w:line="240" w:lineRule="auto"/>
              <w:jc w:val="right"/>
              <w:outlineLvl w:val="0"/>
              <w:rPr>
                <w:rFonts w:ascii="Arial" w:hAnsi="Arial" w:cs="Arial"/>
                <w:color w:val="000000"/>
                <w:sz w:val="18"/>
                <w:szCs w:val="18"/>
                <w:lang w:val="en-GB"/>
              </w:rPr>
            </w:pPr>
            <w:r w:rsidRPr="00F520B7">
              <w:rPr>
                <w:rFonts w:ascii="Arial" w:hAnsi="Arial" w:cs="Arial"/>
                <w:sz w:val="17"/>
                <w:szCs w:val="17"/>
              </w:rPr>
              <w:t>-</w:t>
            </w:r>
          </w:p>
        </w:tc>
        <w:tc>
          <w:tcPr>
            <w:tcW w:w="557" w:type="pct"/>
            <w:tcBorders>
              <w:top w:val="nil"/>
              <w:left w:val="nil"/>
              <w:bottom w:val="nil"/>
              <w:right w:val="nil"/>
            </w:tcBorders>
            <w:shd w:val="clear" w:color="auto" w:fill="auto"/>
            <w:vAlign w:val="bottom"/>
          </w:tcPr>
          <w:p w14:paraId="0B4110F5" w14:textId="7E6D2227" w:rsidR="00E00716" w:rsidRPr="00587444" w:rsidRDefault="00E00716" w:rsidP="00E00716">
            <w:pPr>
              <w:tabs>
                <w:tab w:val="right" w:pos="1202"/>
              </w:tabs>
              <w:spacing w:after="0" w:line="240" w:lineRule="auto"/>
              <w:jc w:val="right"/>
              <w:outlineLvl w:val="0"/>
              <w:rPr>
                <w:rFonts w:ascii="Arial" w:hAnsi="Arial" w:cs="Arial"/>
                <w:color w:val="000000"/>
                <w:sz w:val="18"/>
                <w:szCs w:val="18"/>
                <w:lang w:val="en-GB"/>
              </w:rPr>
            </w:pPr>
            <w:r w:rsidRPr="00F520B7">
              <w:rPr>
                <w:rFonts w:ascii="Arial" w:hAnsi="Arial" w:cs="Arial"/>
                <w:sz w:val="17"/>
                <w:szCs w:val="17"/>
              </w:rPr>
              <w:t xml:space="preserve"> 127 </w:t>
            </w:r>
          </w:p>
        </w:tc>
        <w:tc>
          <w:tcPr>
            <w:tcW w:w="635" w:type="pct"/>
            <w:tcBorders>
              <w:top w:val="nil"/>
              <w:left w:val="nil"/>
              <w:bottom w:val="nil"/>
              <w:right w:val="nil"/>
            </w:tcBorders>
            <w:vAlign w:val="bottom"/>
          </w:tcPr>
          <w:p w14:paraId="5A343502" w14:textId="3BC41F0A" w:rsidR="00E00716" w:rsidRPr="00587444" w:rsidRDefault="00E00716" w:rsidP="00E00716">
            <w:pPr>
              <w:tabs>
                <w:tab w:val="right" w:pos="1202"/>
              </w:tabs>
              <w:spacing w:after="0" w:line="240" w:lineRule="auto"/>
              <w:jc w:val="right"/>
              <w:outlineLvl w:val="0"/>
              <w:rPr>
                <w:rFonts w:ascii="Arial" w:hAnsi="Arial" w:cs="Arial"/>
                <w:sz w:val="18"/>
                <w:szCs w:val="18"/>
                <w:lang w:val="en-GB"/>
              </w:rPr>
            </w:pPr>
            <w:r w:rsidRPr="00F520B7">
              <w:rPr>
                <w:rFonts w:ascii="Arial" w:hAnsi="Arial" w:cs="Arial"/>
                <w:sz w:val="17"/>
                <w:szCs w:val="17"/>
              </w:rPr>
              <w:t>-</w:t>
            </w:r>
          </w:p>
        </w:tc>
        <w:tc>
          <w:tcPr>
            <w:tcW w:w="556" w:type="pct"/>
            <w:tcBorders>
              <w:top w:val="nil"/>
              <w:left w:val="nil"/>
              <w:bottom w:val="nil"/>
              <w:right w:val="nil"/>
            </w:tcBorders>
            <w:shd w:val="clear" w:color="auto" w:fill="auto"/>
            <w:vAlign w:val="bottom"/>
          </w:tcPr>
          <w:p w14:paraId="1FE27BCC" w14:textId="767AE258" w:rsidR="00E00716" w:rsidRPr="00587444" w:rsidRDefault="00E00716" w:rsidP="00E00716">
            <w:pPr>
              <w:tabs>
                <w:tab w:val="right" w:pos="1202"/>
              </w:tabs>
              <w:spacing w:after="0" w:line="240" w:lineRule="auto"/>
              <w:jc w:val="right"/>
              <w:outlineLvl w:val="0"/>
              <w:rPr>
                <w:rFonts w:ascii="Arial" w:hAnsi="Arial" w:cs="Arial"/>
                <w:b/>
                <w:bCs/>
                <w:sz w:val="18"/>
                <w:szCs w:val="18"/>
                <w:lang w:val="en-GB"/>
              </w:rPr>
            </w:pPr>
            <w:r w:rsidRPr="00F520B7">
              <w:rPr>
                <w:rFonts w:ascii="Arial" w:hAnsi="Arial" w:cs="Arial"/>
                <w:b/>
                <w:bCs/>
                <w:sz w:val="17"/>
                <w:szCs w:val="17"/>
              </w:rPr>
              <w:t xml:space="preserve"> 516</w:t>
            </w:r>
            <w:r>
              <w:rPr>
                <w:rFonts w:ascii="Arial" w:hAnsi="Arial" w:cs="Arial"/>
                <w:b/>
                <w:bCs/>
                <w:sz w:val="17"/>
                <w:szCs w:val="17"/>
              </w:rPr>
              <w:t>,</w:t>
            </w:r>
            <w:r w:rsidRPr="00F520B7">
              <w:rPr>
                <w:rFonts w:ascii="Arial" w:hAnsi="Arial" w:cs="Arial"/>
                <w:b/>
                <w:bCs/>
                <w:sz w:val="17"/>
                <w:szCs w:val="17"/>
              </w:rPr>
              <w:t xml:space="preserve">702 </w:t>
            </w:r>
          </w:p>
        </w:tc>
      </w:tr>
      <w:tr w:rsidR="00E00716" w:rsidRPr="00587444" w14:paraId="149E0B30" w14:textId="77777777" w:rsidTr="002A2552">
        <w:trPr>
          <w:gridAfter w:val="1"/>
          <w:wAfter w:w="4" w:type="pct"/>
          <w:trHeight w:val="316"/>
        </w:trPr>
        <w:tc>
          <w:tcPr>
            <w:tcW w:w="1020" w:type="pct"/>
            <w:vAlign w:val="bottom"/>
          </w:tcPr>
          <w:p w14:paraId="6D809933" w14:textId="77777777" w:rsidR="00E00716" w:rsidRPr="00587444" w:rsidRDefault="00E00716" w:rsidP="00E00716">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557" w:type="pct"/>
            <w:tcBorders>
              <w:top w:val="nil"/>
              <w:left w:val="nil"/>
              <w:bottom w:val="single" w:sz="4" w:space="0" w:color="auto"/>
              <w:right w:val="nil"/>
            </w:tcBorders>
            <w:shd w:val="clear" w:color="auto" w:fill="auto"/>
            <w:vAlign w:val="bottom"/>
          </w:tcPr>
          <w:p w14:paraId="7982202D" w14:textId="3068F5A2" w:rsidR="00E00716" w:rsidRPr="00587444" w:rsidRDefault="00E00716" w:rsidP="00E00716">
            <w:pPr>
              <w:tabs>
                <w:tab w:val="right" w:pos="1202"/>
              </w:tabs>
              <w:spacing w:after="0" w:line="240" w:lineRule="auto"/>
              <w:jc w:val="right"/>
              <w:outlineLvl w:val="0"/>
              <w:rPr>
                <w:rFonts w:ascii="Arial" w:hAnsi="Arial" w:cs="Arial"/>
                <w:sz w:val="18"/>
                <w:szCs w:val="18"/>
                <w:lang w:val="en-GB"/>
              </w:rPr>
            </w:pPr>
            <w:r w:rsidRPr="00F520B7">
              <w:rPr>
                <w:rFonts w:ascii="Arial" w:hAnsi="Arial" w:cs="Arial"/>
                <w:sz w:val="17"/>
                <w:szCs w:val="17"/>
              </w:rPr>
              <w:t xml:space="preserve"> (1</w:t>
            </w:r>
            <w:r>
              <w:rPr>
                <w:rFonts w:ascii="Arial" w:hAnsi="Arial" w:cs="Arial"/>
                <w:sz w:val="17"/>
                <w:szCs w:val="17"/>
              </w:rPr>
              <w:t>,</w:t>
            </w:r>
            <w:r w:rsidRPr="00F520B7">
              <w:rPr>
                <w:rFonts w:ascii="Arial" w:hAnsi="Arial" w:cs="Arial"/>
                <w:sz w:val="17"/>
                <w:szCs w:val="17"/>
              </w:rPr>
              <w:t>709)</w:t>
            </w:r>
          </w:p>
        </w:tc>
        <w:tc>
          <w:tcPr>
            <w:tcW w:w="557" w:type="pct"/>
            <w:tcBorders>
              <w:top w:val="nil"/>
              <w:left w:val="nil"/>
              <w:bottom w:val="single" w:sz="4" w:space="0" w:color="auto"/>
              <w:right w:val="nil"/>
            </w:tcBorders>
            <w:shd w:val="clear" w:color="auto" w:fill="auto"/>
            <w:vAlign w:val="bottom"/>
          </w:tcPr>
          <w:p w14:paraId="101958DC" w14:textId="4487F6A7" w:rsidR="00E00716" w:rsidRPr="00587444" w:rsidRDefault="00E00716" w:rsidP="00E00716">
            <w:pPr>
              <w:tabs>
                <w:tab w:val="right" w:pos="1202"/>
              </w:tabs>
              <w:spacing w:after="0" w:line="240" w:lineRule="auto"/>
              <w:jc w:val="right"/>
              <w:outlineLvl w:val="0"/>
              <w:rPr>
                <w:rFonts w:ascii="Arial" w:hAnsi="Arial" w:cs="Arial"/>
                <w:sz w:val="18"/>
                <w:szCs w:val="18"/>
                <w:lang w:val="en-GB"/>
              </w:rPr>
            </w:pPr>
            <w:r w:rsidRPr="00F520B7">
              <w:rPr>
                <w:rFonts w:ascii="Arial" w:hAnsi="Arial" w:cs="Arial"/>
                <w:sz w:val="17"/>
                <w:szCs w:val="17"/>
              </w:rPr>
              <w:t xml:space="preserve"> (5</w:t>
            </w:r>
            <w:r>
              <w:rPr>
                <w:rFonts w:ascii="Arial" w:hAnsi="Arial" w:cs="Arial"/>
                <w:sz w:val="17"/>
                <w:szCs w:val="17"/>
              </w:rPr>
              <w:t>,</w:t>
            </w:r>
            <w:r w:rsidRPr="00F520B7">
              <w:rPr>
                <w:rFonts w:ascii="Arial" w:hAnsi="Arial" w:cs="Arial"/>
                <w:sz w:val="17"/>
                <w:szCs w:val="17"/>
              </w:rPr>
              <w:t>137)</w:t>
            </w:r>
          </w:p>
        </w:tc>
        <w:tc>
          <w:tcPr>
            <w:tcW w:w="557" w:type="pct"/>
            <w:tcBorders>
              <w:top w:val="nil"/>
              <w:left w:val="nil"/>
              <w:bottom w:val="single" w:sz="4" w:space="0" w:color="auto"/>
              <w:right w:val="nil"/>
            </w:tcBorders>
            <w:shd w:val="clear" w:color="auto" w:fill="auto"/>
            <w:vAlign w:val="bottom"/>
          </w:tcPr>
          <w:p w14:paraId="3772A2CD" w14:textId="52B7196C" w:rsidR="00E00716" w:rsidRPr="00587444" w:rsidRDefault="00E00716" w:rsidP="00E00716">
            <w:pPr>
              <w:tabs>
                <w:tab w:val="right" w:pos="1202"/>
              </w:tabs>
              <w:spacing w:after="0" w:line="240" w:lineRule="auto"/>
              <w:jc w:val="right"/>
              <w:outlineLvl w:val="0"/>
              <w:rPr>
                <w:rFonts w:ascii="Arial" w:hAnsi="Arial" w:cs="Arial"/>
                <w:sz w:val="18"/>
                <w:szCs w:val="18"/>
                <w:lang w:val="en-GB"/>
              </w:rPr>
            </w:pPr>
            <w:r w:rsidRPr="00F520B7">
              <w:rPr>
                <w:rFonts w:ascii="Arial" w:hAnsi="Arial" w:cs="Arial"/>
                <w:sz w:val="17"/>
                <w:szCs w:val="17"/>
              </w:rPr>
              <w:t xml:space="preserve"> (1</w:t>
            </w:r>
            <w:r>
              <w:rPr>
                <w:rFonts w:ascii="Arial" w:hAnsi="Arial" w:cs="Arial"/>
                <w:sz w:val="17"/>
                <w:szCs w:val="17"/>
              </w:rPr>
              <w:t>,</w:t>
            </w:r>
            <w:r w:rsidRPr="00F520B7">
              <w:rPr>
                <w:rFonts w:ascii="Arial" w:hAnsi="Arial" w:cs="Arial"/>
                <w:sz w:val="17"/>
                <w:szCs w:val="17"/>
              </w:rPr>
              <w:t>456)</w:t>
            </w:r>
          </w:p>
        </w:tc>
        <w:tc>
          <w:tcPr>
            <w:tcW w:w="557" w:type="pct"/>
            <w:tcBorders>
              <w:top w:val="nil"/>
              <w:left w:val="nil"/>
              <w:bottom w:val="single" w:sz="4" w:space="0" w:color="auto"/>
              <w:right w:val="nil"/>
            </w:tcBorders>
            <w:vAlign w:val="bottom"/>
          </w:tcPr>
          <w:p w14:paraId="43DC52C3" w14:textId="321FC476" w:rsidR="00E00716" w:rsidRPr="00587444" w:rsidRDefault="00E00716" w:rsidP="00E00716">
            <w:pPr>
              <w:tabs>
                <w:tab w:val="right" w:pos="1202"/>
              </w:tabs>
              <w:spacing w:after="0" w:line="240" w:lineRule="auto"/>
              <w:jc w:val="right"/>
              <w:outlineLvl w:val="0"/>
              <w:rPr>
                <w:rFonts w:ascii="Arial" w:hAnsi="Arial" w:cs="Arial"/>
                <w:color w:val="000000"/>
                <w:sz w:val="18"/>
                <w:szCs w:val="18"/>
                <w:lang w:val="en-GB"/>
              </w:rPr>
            </w:pPr>
            <w:r w:rsidRPr="00F520B7">
              <w:rPr>
                <w:rFonts w:ascii="Arial" w:hAnsi="Arial" w:cs="Arial"/>
                <w:sz w:val="17"/>
                <w:szCs w:val="17"/>
              </w:rPr>
              <w:t>-</w:t>
            </w:r>
          </w:p>
        </w:tc>
        <w:tc>
          <w:tcPr>
            <w:tcW w:w="557" w:type="pct"/>
            <w:tcBorders>
              <w:top w:val="nil"/>
              <w:left w:val="nil"/>
              <w:bottom w:val="single" w:sz="4" w:space="0" w:color="auto"/>
              <w:right w:val="nil"/>
            </w:tcBorders>
            <w:shd w:val="clear" w:color="auto" w:fill="auto"/>
            <w:vAlign w:val="bottom"/>
          </w:tcPr>
          <w:p w14:paraId="765FD6D5" w14:textId="07C0BE95" w:rsidR="00E00716" w:rsidRPr="00587444" w:rsidRDefault="00E00716" w:rsidP="00E00716">
            <w:pPr>
              <w:tabs>
                <w:tab w:val="right" w:pos="1202"/>
              </w:tabs>
              <w:spacing w:after="0" w:line="240" w:lineRule="auto"/>
              <w:jc w:val="right"/>
              <w:outlineLvl w:val="0"/>
              <w:rPr>
                <w:rFonts w:ascii="Arial" w:hAnsi="Arial" w:cs="Arial"/>
                <w:color w:val="000000"/>
                <w:sz w:val="18"/>
                <w:szCs w:val="18"/>
                <w:lang w:val="en-GB"/>
              </w:rPr>
            </w:pPr>
            <w:r w:rsidRPr="00F520B7">
              <w:rPr>
                <w:rFonts w:ascii="Arial" w:hAnsi="Arial" w:cs="Arial"/>
                <w:sz w:val="17"/>
                <w:szCs w:val="17"/>
              </w:rPr>
              <w:t xml:space="preserve"> (45)</w:t>
            </w:r>
          </w:p>
        </w:tc>
        <w:tc>
          <w:tcPr>
            <w:tcW w:w="635" w:type="pct"/>
            <w:tcBorders>
              <w:top w:val="nil"/>
              <w:left w:val="nil"/>
              <w:bottom w:val="single" w:sz="4" w:space="0" w:color="auto"/>
              <w:right w:val="nil"/>
            </w:tcBorders>
            <w:vAlign w:val="bottom"/>
          </w:tcPr>
          <w:p w14:paraId="55C19AF8" w14:textId="085C1A32" w:rsidR="00E00716" w:rsidRPr="00587444" w:rsidRDefault="00E00716" w:rsidP="00E00716">
            <w:pPr>
              <w:tabs>
                <w:tab w:val="right" w:pos="1202"/>
              </w:tabs>
              <w:spacing w:after="0" w:line="240" w:lineRule="auto"/>
              <w:jc w:val="right"/>
              <w:outlineLvl w:val="0"/>
              <w:rPr>
                <w:rFonts w:ascii="Arial" w:hAnsi="Arial" w:cs="Arial"/>
                <w:sz w:val="18"/>
                <w:szCs w:val="18"/>
                <w:lang w:val="en-GB"/>
              </w:rPr>
            </w:pPr>
            <w:r w:rsidRPr="00F520B7">
              <w:rPr>
                <w:rFonts w:ascii="Arial" w:hAnsi="Arial" w:cs="Arial"/>
                <w:sz w:val="17"/>
                <w:szCs w:val="17"/>
              </w:rPr>
              <w:t>-</w:t>
            </w:r>
          </w:p>
        </w:tc>
        <w:tc>
          <w:tcPr>
            <w:tcW w:w="556" w:type="pct"/>
            <w:tcBorders>
              <w:top w:val="nil"/>
              <w:left w:val="nil"/>
              <w:bottom w:val="single" w:sz="4" w:space="0" w:color="auto"/>
              <w:right w:val="nil"/>
            </w:tcBorders>
            <w:shd w:val="clear" w:color="auto" w:fill="auto"/>
            <w:vAlign w:val="bottom"/>
          </w:tcPr>
          <w:p w14:paraId="7F630404" w14:textId="0929BC16" w:rsidR="00E00716" w:rsidRPr="00587444" w:rsidRDefault="00E00716" w:rsidP="00E00716">
            <w:pPr>
              <w:tabs>
                <w:tab w:val="right" w:pos="1202"/>
              </w:tabs>
              <w:spacing w:after="0" w:line="240" w:lineRule="auto"/>
              <w:jc w:val="right"/>
              <w:outlineLvl w:val="0"/>
              <w:rPr>
                <w:rFonts w:ascii="Arial" w:hAnsi="Arial" w:cs="Arial"/>
                <w:b/>
                <w:bCs/>
                <w:sz w:val="18"/>
                <w:szCs w:val="18"/>
                <w:lang w:val="en-GB"/>
              </w:rPr>
            </w:pPr>
            <w:r w:rsidRPr="00F520B7">
              <w:rPr>
                <w:rFonts w:ascii="Arial" w:hAnsi="Arial" w:cs="Arial"/>
                <w:b/>
                <w:bCs/>
                <w:sz w:val="17"/>
                <w:szCs w:val="17"/>
              </w:rPr>
              <w:t xml:space="preserve"> (8</w:t>
            </w:r>
            <w:r>
              <w:rPr>
                <w:rFonts w:ascii="Arial" w:hAnsi="Arial" w:cs="Arial"/>
                <w:b/>
                <w:bCs/>
                <w:sz w:val="17"/>
                <w:szCs w:val="17"/>
              </w:rPr>
              <w:t>,</w:t>
            </w:r>
            <w:r w:rsidRPr="00F520B7">
              <w:rPr>
                <w:rFonts w:ascii="Arial" w:hAnsi="Arial" w:cs="Arial"/>
                <w:b/>
                <w:bCs/>
                <w:sz w:val="17"/>
                <w:szCs w:val="17"/>
              </w:rPr>
              <w:t>347)</w:t>
            </w:r>
          </w:p>
        </w:tc>
      </w:tr>
      <w:tr w:rsidR="00E00716" w:rsidRPr="00587444" w14:paraId="35DF6AE5" w14:textId="77777777" w:rsidTr="002A2552">
        <w:trPr>
          <w:gridAfter w:val="1"/>
          <w:wAfter w:w="4" w:type="pct"/>
          <w:trHeight w:val="263"/>
        </w:trPr>
        <w:tc>
          <w:tcPr>
            <w:tcW w:w="1020" w:type="pct"/>
            <w:vAlign w:val="bottom"/>
          </w:tcPr>
          <w:p w14:paraId="0E1FDC20" w14:textId="77777777" w:rsidR="00E00716" w:rsidRPr="00587444" w:rsidRDefault="00E00716" w:rsidP="00E00716">
            <w:pPr>
              <w:tabs>
                <w:tab w:val="right" w:pos="1202"/>
              </w:tabs>
              <w:spacing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774C6720" w14:textId="60095970" w:rsidR="00E00716" w:rsidRPr="00587444" w:rsidRDefault="00E00716" w:rsidP="00E00716">
            <w:pPr>
              <w:tabs>
                <w:tab w:val="right" w:pos="1202"/>
              </w:tabs>
              <w:spacing w:after="0" w:line="240" w:lineRule="auto"/>
              <w:outlineLvl w:val="0"/>
              <w:rPr>
                <w:rFonts w:ascii="Arial" w:hAnsi="Arial" w:cs="Arial"/>
                <w:b/>
                <w:sz w:val="18"/>
                <w:szCs w:val="18"/>
                <w:lang w:val="en-GB"/>
              </w:rPr>
            </w:pPr>
            <w:r w:rsidRPr="00587444">
              <w:rPr>
                <w:rFonts w:ascii="Arial" w:hAnsi="Arial" w:cs="Arial"/>
                <w:b/>
                <w:sz w:val="18"/>
                <w:szCs w:val="18"/>
                <w:lang w:val="en-GB"/>
              </w:rPr>
              <w:t>3</w:t>
            </w:r>
            <w:r>
              <w:rPr>
                <w:rFonts w:ascii="Arial" w:hAnsi="Arial" w:cs="Arial"/>
                <w:b/>
                <w:sz w:val="18"/>
                <w:szCs w:val="18"/>
                <w:lang w:val="en-GB"/>
              </w:rPr>
              <w:t>0 September</w:t>
            </w:r>
            <w:r w:rsidRPr="00587444">
              <w:rPr>
                <w:rFonts w:ascii="Arial" w:hAnsi="Arial" w:cs="Arial"/>
                <w:b/>
                <w:sz w:val="18"/>
                <w:szCs w:val="18"/>
                <w:lang w:val="en-GB"/>
              </w:rPr>
              <w:t xml:space="preserve"> 202</w:t>
            </w:r>
            <w:r>
              <w:rPr>
                <w:rFonts w:ascii="Arial" w:hAnsi="Arial" w:cs="Arial"/>
                <w:b/>
                <w:sz w:val="18"/>
                <w:szCs w:val="18"/>
                <w:lang w:val="en-GB"/>
              </w:rPr>
              <w:t>4</w:t>
            </w:r>
          </w:p>
        </w:tc>
        <w:tc>
          <w:tcPr>
            <w:tcW w:w="557" w:type="pct"/>
            <w:tcBorders>
              <w:top w:val="single" w:sz="4" w:space="0" w:color="auto"/>
              <w:left w:val="nil"/>
              <w:bottom w:val="single" w:sz="12" w:space="0" w:color="auto"/>
              <w:right w:val="nil"/>
            </w:tcBorders>
            <w:shd w:val="clear" w:color="auto" w:fill="auto"/>
            <w:vAlign w:val="bottom"/>
          </w:tcPr>
          <w:p w14:paraId="491D3CF9" w14:textId="1880C7EE" w:rsidR="00E00716" w:rsidRPr="00587444" w:rsidRDefault="00E00716" w:rsidP="00E00716">
            <w:pPr>
              <w:tabs>
                <w:tab w:val="right" w:pos="1202"/>
              </w:tabs>
              <w:spacing w:after="0" w:line="240" w:lineRule="auto"/>
              <w:jc w:val="right"/>
              <w:outlineLvl w:val="0"/>
              <w:rPr>
                <w:rFonts w:ascii="Arial" w:hAnsi="Arial" w:cs="Arial"/>
                <w:sz w:val="18"/>
                <w:szCs w:val="18"/>
                <w:lang w:val="en-GB"/>
              </w:rPr>
            </w:pPr>
            <w:r w:rsidRPr="00F520B7">
              <w:rPr>
                <w:rFonts w:ascii="Arial" w:hAnsi="Arial" w:cs="Arial"/>
                <w:b/>
                <w:bCs/>
                <w:sz w:val="17"/>
                <w:szCs w:val="17"/>
              </w:rPr>
              <w:t xml:space="preserve"> 488</w:t>
            </w:r>
            <w:r>
              <w:rPr>
                <w:rFonts w:ascii="Arial" w:hAnsi="Arial" w:cs="Arial"/>
                <w:b/>
                <w:bCs/>
                <w:sz w:val="17"/>
                <w:szCs w:val="17"/>
              </w:rPr>
              <w:t>,</w:t>
            </w:r>
            <w:r w:rsidRPr="00F520B7">
              <w:rPr>
                <w:rFonts w:ascii="Arial" w:hAnsi="Arial" w:cs="Arial"/>
                <w:b/>
                <w:bCs/>
                <w:sz w:val="17"/>
                <w:szCs w:val="17"/>
              </w:rPr>
              <w:t xml:space="preserve">599 </w:t>
            </w:r>
          </w:p>
        </w:tc>
        <w:tc>
          <w:tcPr>
            <w:tcW w:w="557" w:type="pct"/>
            <w:tcBorders>
              <w:top w:val="single" w:sz="4" w:space="0" w:color="auto"/>
              <w:left w:val="nil"/>
              <w:bottom w:val="single" w:sz="12" w:space="0" w:color="auto"/>
              <w:right w:val="nil"/>
            </w:tcBorders>
            <w:shd w:val="clear" w:color="auto" w:fill="auto"/>
            <w:vAlign w:val="bottom"/>
          </w:tcPr>
          <w:p w14:paraId="01B8EA29" w14:textId="71757DEB" w:rsidR="00E00716" w:rsidRPr="00587444" w:rsidRDefault="00E00716" w:rsidP="00E00716">
            <w:pPr>
              <w:tabs>
                <w:tab w:val="right" w:pos="1202"/>
              </w:tabs>
              <w:spacing w:after="0" w:line="240" w:lineRule="auto"/>
              <w:jc w:val="right"/>
              <w:outlineLvl w:val="0"/>
              <w:rPr>
                <w:rFonts w:ascii="Arial" w:hAnsi="Arial" w:cs="Arial"/>
                <w:sz w:val="18"/>
                <w:szCs w:val="18"/>
                <w:lang w:val="en-GB"/>
              </w:rPr>
            </w:pPr>
            <w:r w:rsidRPr="00F520B7">
              <w:rPr>
                <w:rFonts w:ascii="Arial" w:hAnsi="Arial" w:cs="Arial"/>
                <w:b/>
                <w:bCs/>
                <w:sz w:val="17"/>
                <w:szCs w:val="17"/>
              </w:rPr>
              <w:t xml:space="preserve"> 17</w:t>
            </w:r>
            <w:r>
              <w:rPr>
                <w:rFonts w:ascii="Arial" w:hAnsi="Arial" w:cs="Arial"/>
                <w:b/>
                <w:bCs/>
                <w:sz w:val="17"/>
                <w:szCs w:val="17"/>
              </w:rPr>
              <w:t>,</w:t>
            </w:r>
            <w:r w:rsidRPr="00F520B7">
              <w:rPr>
                <w:rFonts w:ascii="Arial" w:hAnsi="Arial" w:cs="Arial"/>
                <w:b/>
                <w:bCs/>
                <w:sz w:val="17"/>
                <w:szCs w:val="17"/>
              </w:rPr>
              <w:t xml:space="preserve">149 </w:t>
            </w:r>
          </w:p>
        </w:tc>
        <w:tc>
          <w:tcPr>
            <w:tcW w:w="557" w:type="pct"/>
            <w:tcBorders>
              <w:top w:val="single" w:sz="4" w:space="0" w:color="auto"/>
              <w:left w:val="nil"/>
              <w:bottom w:val="single" w:sz="12" w:space="0" w:color="auto"/>
              <w:right w:val="nil"/>
            </w:tcBorders>
            <w:shd w:val="clear" w:color="auto" w:fill="auto"/>
            <w:vAlign w:val="bottom"/>
          </w:tcPr>
          <w:p w14:paraId="2DFBE83C" w14:textId="386A63CF" w:rsidR="00E00716" w:rsidRPr="00587444" w:rsidRDefault="00E00716" w:rsidP="00E00716">
            <w:pPr>
              <w:tabs>
                <w:tab w:val="right" w:pos="1202"/>
              </w:tabs>
              <w:spacing w:after="0" w:line="240" w:lineRule="auto"/>
              <w:jc w:val="right"/>
              <w:outlineLvl w:val="0"/>
              <w:rPr>
                <w:rFonts w:ascii="Arial" w:hAnsi="Arial" w:cs="Arial"/>
                <w:sz w:val="18"/>
                <w:szCs w:val="18"/>
                <w:lang w:val="en-GB"/>
              </w:rPr>
            </w:pPr>
            <w:r w:rsidRPr="00F520B7">
              <w:rPr>
                <w:rFonts w:ascii="Arial" w:hAnsi="Arial" w:cs="Arial"/>
                <w:b/>
                <w:bCs/>
                <w:sz w:val="17"/>
                <w:szCs w:val="17"/>
              </w:rPr>
              <w:t xml:space="preserve"> 2</w:t>
            </w:r>
            <w:r>
              <w:rPr>
                <w:rFonts w:ascii="Arial" w:hAnsi="Arial" w:cs="Arial"/>
                <w:b/>
                <w:bCs/>
                <w:sz w:val="17"/>
                <w:szCs w:val="17"/>
              </w:rPr>
              <w:t>,</w:t>
            </w:r>
            <w:r w:rsidRPr="00F520B7">
              <w:rPr>
                <w:rFonts w:ascii="Arial" w:hAnsi="Arial" w:cs="Arial"/>
                <w:b/>
                <w:bCs/>
                <w:sz w:val="17"/>
                <w:szCs w:val="17"/>
              </w:rPr>
              <w:t xml:space="preserve">525 </w:t>
            </w:r>
          </w:p>
        </w:tc>
        <w:tc>
          <w:tcPr>
            <w:tcW w:w="557" w:type="pct"/>
            <w:tcBorders>
              <w:top w:val="single" w:sz="4" w:space="0" w:color="auto"/>
              <w:left w:val="nil"/>
              <w:bottom w:val="single" w:sz="12" w:space="0" w:color="auto"/>
              <w:right w:val="nil"/>
            </w:tcBorders>
            <w:vAlign w:val="bottom"/>
          </w:tcPr>
          <w:p w14:paraId="34090843" w14:textId="520849C8" w:rsidR="00E00716" w:rsidRPr="00FD4964" w:rsidRDefault="00E00716" w:rsidP="00E00716">
            <w:pPr>
              <w:tabs>
                <w:tab w:val="right" w:pos="1202"/>
              </w:tabs>
              <w:spacing w:after="0" w:line="240" w:lineRule="auto"/>
              <w:jc w:val="right"/>
              <w:outlineLvl w:val="0"/>
              <w:rPr>
                <w:rFonts w:ascii="Arial" w:hAnsi="Arial" w:cs="Arial"/>
                <w:color w:val="000000"/>
                <w:sz w:val="18"/>
                <w:szCs w:val="18"/>
                <w:lang w:val="en-GB"/>
              </w:rPr>
            </w:pPr>
            <w:r w:rsidRPr="00FD4964">
              <w:rPr>
                <w:rFonts w:ascii="Arial" w:hAnsi="Arial" w:cs="Arial"/>
                <w:sz w:val="17"/>
                <w:szCs w:val="17"/>
              </w:rPr>
              <w:t>-</w:t>
            </w:r>
          </w:p>
        </w:tc>
        <w:tc>
          <w:tcPr>
            <w:tcW w:w="557" w:type="pct"/>
            <w:tcBorders>
              <w:top w:val="single" w:sz="4" w:space="0" w:color="auto"/>
              <w:left w:val="nil"/>
              <w:bottom w:val="single" w:sz="12" w:space="0" w:color="auto"/>
              <w:right w:val="nil"/>
            </w:tcBorders>
            <w:shd w:val="clear" w:color="auto" w:fill="auto"/>
            <w:vAlign w:val="bottom"/>
          </w:tcPr>
          <w:p w14:paraId="598EC13D" w14:textId="23036655" w:rsidR="00E00716" w:rsidRPr="00587444" w:rsidRDefault="00E00716" w:rsidP="00E00716">
            <w:pPr>
              <w:tabs>
                <w:tab w:val="right" w:pos="1202"/>
              </w:tabs>
              <w:spacing w:after="0" w:line="240" w:lineRule="auto"/>
              <w:jc w:val="right"/>
              <w:outlineLvl w:val="0"/>
              <w:rPr>
                <w:rFonts w:ascii="Arial" w:hAnsi="Arial" w:cs="Arial"/>
                <w:color w:val="000000"/>
                <w:sz w:val="18"/>
                <w:szCs w:val="18"/>
                <w:lang w:val="en-GB"/>
              </w:rPr>
            </w:pPr>
            <w:r w:rsidRPr="00F520B7">
              <w:rPr>
                <w:rFonts w:ascii="Arial" w:hAnsi="Arial" w:cs="Arial"/>
                <w:b/>
                <w:bCs/>
                <w:sz w:val="17"/>
                <w:szCs w:val="17"/>
              </w:rPr>
              <w:t xml:space="preserve"> 82 </w:t>
            </w:r>
          </w:p>
        </w:tc>
        <w:tc>
          <w:tcPr>
            <w:tcW w:w="635" w:type="pct"/>
            <w:tcBorders>
              <w:top w:val="single" w:sz="4" w:space="0" w:color="auto"/>
              <w:left w:val="nil"/>
              <w:bottom w:val="single" w:sz="12" w:space="0" w:color="auto"/>
              <w:right w:val="nil"/>
            </w:tcBorders>
            <w:vAlign w:val="bottom"/>
          </w:tcPr>
          <w:p w14:paraId="54982543" w14:textId="54799B33" w:rsidR="00E00716" w:rsidRPr="00FD4964" w:rsidRDefault="00E00716" w:rsidP="00E00716">
            <w:pPr>
              <w:tabs>
                <w:tab w:val="right" w:pos="1202"/>
              </w:tabs>
              <w:spacing w:after="0" w:line="240" w:lineRule="auto"/>
              <w:jc w:val="right"/>
              <w:outlineLvl w:val="0"/>
              <w:rPr>
                <w:rFonts w:ascii="Arial" w:hAnsi="Arial" w:cs="Arial"/>
                <w:sz w:val="18"/>
                <w:szCs w:val="18"/>
                <w:lang w:val="en-GB"/>
              </w:rPr>
            </w:pPr>
            <w:r w:rsidRPr="00FD4964">
              <w:rPr>
                <w:rFonts w:ascii="Arial" w:hAnsi="Arial" w:cs="Arial"/>
                <w:sz w:val="17"/>
                <w:szCs w:val="17"/>
              </w:rPr>
              <w:t xml:space="preserve"> - </w:t>
            </w:r>
          </w:p>
        </w:tc>
        <w:tc>
          <w:tcPr>
            <w:tcW w:w="556" w:type="pct"/>
            <w:tcBorders>
              <w:top w:val="single" w:sz="4" w:space="0" w:color="auto"/>
              <w:left w:val="nil"/>
              <w:bottom w:val="single" w:sz="12" w:space="0" w:color="auto"/>
              <w:right w:val="nil"/>
            </w:tcBorders>
            <w:shd w:val="clear" w:color="auto" w:fill="auto"/>
            <w:vAlign w:val="bottom"/>
          </w:tcPr>
          <w:p w14:paraId="6BDA6EF4" w14:textId="302A35A5" w:rsidR="00E00716" w:rsidRPr="00587444" w:rsidRDefault="00E00716" w:rsidP="00E00716">
            <w:pPr>
              <w:tabs>
                <w:tab w:val="right" w:pos="1202"/>
              </w:tabs>
              <w:spacing w:after="0" w:line="240" w:lineRule="auto"/>
              <w:jc w:val="right"/>
              <w:outlineLvl w:val="0"/>
              <w:rPr>
                <w:rFonts w:ascii="Arial" w:hAnsi="Arial" w:cs="Arial"/>
                <w:sz w:val="18"/>
                <w:szCs w:val="18"/>
                <w:lang w:val="en-GB"/>
              </w:rPr>
            </w:pPr>
            <w:r w:rsidRPr="00F520B7">
              <w:rPr>
                <w:rFonts w:ascii="Arial" w:hAnsi="Arial" w:cs="Arial"/>
                <w:b/>
                <w:bCs/>
                <w:sz w:val="17"/>
                <w:szCs w:val="17"/>
              </w:rPr>
              <w:t xml:space="preserve"> 508</w:t>
            </w:r>
            <w:r>
              <w:rPr>
                <w:rFonts w:ascii="Arial" w:hAnsi="Arial" w:cs="Arial"/>
                <w:b/>
                <w:bCs/>
                <w:sz w:val="17"/>
                <w:szCs w:val="17"/>
              </w:rPr>
              <w:t>,</w:t>
            </w:r>
            <w:r w:rsidRPr="00F520B7">
              <w:rPr>
                <w:rFonts w:ascii="Arial" w:hAnsi="Arial" w:cs="Arial"/>
                <w:b/>
                <w:bCs/>
                <w:sz w:val="17"/>
                <w:szCs w:val="17"/>
              </w:rPr>
              <w:t xml:space="preserve">355 </w:t>
            </w:r>
          </w:p>
        </w:tc>
      </w:tr>
    </w:tbl>
    <w:p w14:paraId="4F425F9E"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2D5D0C60"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tbl>
      <w:tblPr>
        <w:tblW w:w="5000" w:type="pct"/>
        <w:tblLayout w:type="fixed"/>
        <w:tblLook w:val="0000" w:firstRow="0" w:lastRow="0" w:firstColumn="0" w:lastColumn="0" w:noHBand="0" w:noVBand="0"/>
      </w:tblPr>
      <w:tblGrid>
        <w:gridCol w:w="1909"/>
        <w:gridCol w:w="1042"/>
        <w:gridCol w:w="1042"/>
        <w:gridCol w:w="1042"/>
        <w:gridCol w:w="1042"/>
        <w:gridCol w:w="1042"/>
        <w:gridCol w:w="1188"/>
        <w:gridCol w:w="1040"/>
        <w:gridCol w:w="7"/>
      </w:tblGrid>
      <w:tr w:rsidR="00C36F3E" w:rsidRPr="00587444" w14:paraId="2283DD04" w14:textId="77777777" w:rsidTr="005A554C">
        <w:trPr>
          <w:trHeight w:val="306"/>
        </w:trPr>
        <w:tc>
          <w:tcPr>
            <w:tcW w:w="1020" w:type="pct"/>
            <w:vAlign w:val="bottom"/>
          </w:tcPr>
          <w:p w14:paraId="2D5FD3F9" w14:textId="77777777" w:rsidR="00C36F3E" w:rsidRPr="00587444" w:rsidRDefault="00C36F3E" w:rsidP="005A554C">
            <w:pPr>
              <w:tabs>
                <w:tab w:val="left" w:pos="-720"/>
              </w:tabs>
              <w:spacing w:line="220" w:lineRule="exact"/>
              <w:rPr>
                <w:rFonts w:ascii="Arial" w:hAnsi="Arial" w:cs="Arial"/>
                <w:b/>
                <w:sz w:val="18"/>
                <w:szCs w:val="18"/>
                <w:lang w:val="en-GB"/>
              </w:rPr>
            </w:pPr>
            <w:r w:rsidRPr="00587444">
              <w:rPr>
                <w:rFonts w:ascii="Arial" w:hAnsi="Arial" w:cs="Arial"/>
                <w:b/>
                <w:sz w:val="18"/>
                <w:szCs w:val="18"/>
                <w:lang w:val="en-GB"/>
              </w:rPr>
              <w:t>31 December 202</w:t>
            </w:r>
            <w:r>
              <w:rPr>
                <w:rFonts w:ascii="Arial" w:hAnsi="Arial" w:cs="Arial"/>
                <w:b/>
                <w:sz w:val="18"/>
                <w:szCs w:val="18"/>
                <w:lang w:val="en-GB"/>
              </w:rPr>
              <w:t>3</w:t>
            </w:r>
          </w:p>
        </w:tc>
        <w:tc>
          <w:tcPr>
            <w:tcW w:w="557" w:type="pct"/>
            <w:vAlign w:val="bottom"/>
          </w:tcPr>
          <w:p w14:paraId="5053CF6C" w14:textId="77777777" w:rsidR="00C36F3E" w:rsidRPr="00587444" w:rsidRDefault="00C36F3E" w:rsidP="005A554C">
            <w:pPr>
              <w:tabs>
                <w:tab w:val="right" w:pos="1202"/>
              </w:tabs>
              <w:spacing w:line="220" w:lineRule="exact"/>
              <w:jc w:val="right"/>
              <w:outlineLvl w:val="0"/>
              <w:rPr>
                <w:rFonts w:ascii="Arial" w:hAnsi="Arial" w:cs="Arial"/>
                <w:b/>
                <w:sz w:val="18"/>
                <w:szCs w:val="18"/>
                <w:lang w:val="en-GB"/>
              </w:rPr>
            </w:pPr>
          </w:p>
        </w:tc>
        <w:tc>
          <w:tcPr>
            <w:tcW w:w="557" w:type="pct"/>
            <w:vAlign w:val="bottom"/>
          </w:tcPr>
          <w:p w14:paraId="3A494584" w14:textId="77777777" w:rsidR="00C36F3E" w:rsidRPr="00587444" w:rsidRDefault="00C36F3E" w:rsidP="005A554C">
            <w:pPr>
              <w:tabs>
                <w:tab w:val="right" w:pos="1202"/>
              </w:tabs>
              <w:spacing w:line="220" w:lineRule="exact"/>
              <w:jc w:val="right"/>
              <w:outlineLvl w:val="0"/>
              <w:rPr>
                <w:rFonts w:ascii="Arial" w:hAnsi="Arial" w:cs="Arial"/>
                <w:b/>
                <w:sz w:val="18"/>
                <w:szCs w:val="18"/>
                <w:lang w:val="en-GB"/>
              </w:rPr>
            </w:pPr>
          </w:p>
        </w:tc>
        <w:tc>
          <w:tcPr>
            <w:tcW w:w="2865" w:type="pct"/>
            <w:gridSpan w:val="6"/>
            <w:vAlign w:val="bottom"/>
          </w:tcPr>
          <w:p w14:paraId="27FCA648" w14:textId="77777777" w:rsidR="00C36F3E" w:rsidRPr="00587444" w:rsidRDefault="00C36F3E" w:rsidP="005A554C">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C36F3E" w:rsidRPr="00587444" w14:paraId="5440C667" w14:textId="77777777" w:rsidTr="005A554C">
        <w:trPr>
          <w:gridAfter w:val="1"/>
          <w:wAfter w:w="4" w:type="pct"/>
          <w:trHeight w:val="236"/>
        </w:trPr>
        <w:tc>
          <w:tcPr>
            <w:tcW w:w="1020" w:type="pct"/>
            <w:vAlign w:val="bottom"/>
          </w:tcPr>
          <w:p w14:paraId="37C2B985" w14:textId="77777777" w:rsidR="00C36F3E" w:rsidRPr="00587444" w:rsidRDefault="00C36F3E" w:rsidP="005A554C">
            <w:pPr>
              <w:tabs>
                <w:tab w:val="left" w:pos="-720"/>
              </w:tabs>
              <w:spacing w:after="0" w:line="240" w:lineRule="auto"/>
              <w:rPr>
                <w:rFonts w:ascii="Arial" w:hAnsi="Arial" w:cs="Arial"/>
                <w:sz w:val="18"/>
                <w:szCs w:val="18"/>
                <w:lang w:val="en-GB"/>
              </w:rPr>
            </w:pPr>
          </w:p>
        </w:tc>
        <w:tc>
          <w:tcPr>
            <w:tcW w:w="557" w:type="pct"/>
            <w:vAlign w:val="bottom"/>
          </w:tcPr>
          <w:p w14:paraId="4453FFB4"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557" w:type="pct"/>
            <w:vAlign w:val="bottom"/>
          </w:tcPr>
          <w:p w14:paraId="658574CE"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4BDEE990"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1114" w:type="pct"/>
            <w:gridSpan w:val="2"/>
            <w:vAlign w:val="bottom"/>
          </w:tcPr>
          <w:p w14:paraId="41B31447" w14:textId="77777777" w:rsidR="00C36F3E" w:rsidRPr="00587444" w:rsidRDefault="00C36F3E" w:rsidP="005A554C">
            <w:pPr>
              <w:tabs>
                <w:tab w:val="right" w:pos="1202"/>
              </w:tabs>
              <w:spacing w:after="0" w:line="240" w:lineRule="auto"/>
              <w:jc w:val="center"/>
              <w:outlineLvl w:val="0"/>
              <w:rPr>
                <w:rFonts w:ascii="Arial" w:hAnsi="Arial" w:cs="Arial"/>
                <w:b/>
                <w:sz w:val="18"/>
                <w:szCs w:val="18"/>
                <w:lang w:val="en-GB"/>
              </w:rPr>
            </w:pPr>
            <w:r w:rsidRPr="00587444">
              <w:rPr>
                <w:rFonts w:ascii="Arial" w:hAnsi="Arial" w:cs="Arial"/>
                <w:b/>
                <w:sz w:val="18"/>
                <w:szCs w:val="18"/>
                <w:lang w:val="en-GB"/>
              </w:rPr>
              <w:t>POCI</w:t>
            </w:r>
          </w:p>
        </w:tc>
        <w:tc>
          <w:tcPr>
            <w:tcW w:w="635" w:type="pct"/>
          </w:tcPr>
          <w:p w14:paraId="0E1DAEE7"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Without stage</w:t>
            </w:r>
          </w:p>
        </w:tc>
        <w:tc>
          <w:tcPr>
            <w:tcW w:w="556" w:type="pct"/>
            <w:vAlign w:val="bottom"/>
          </w:tcPr>
          <w:p w14:paraId="23CB95DB"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C36F3E" w:rsidRPr="00587444" w14:paraId="6150CC72" w14:textId="77777777" w:rsidTr="005A554C">
        <w:trPr>
          <w:gridAfter w:val="1"/>
          <w:wAfter w:w="4" w:type="pct"/>
          <w:trHeight w:val="236"/>
        </w:trPr>
        <w:tc>
          <w:tcPr>
            <w:tcW w:w="1020" w:type="pct"/>
            <w:vAlign w:val="bottom"/>
          </w:tcPr>
          <w:p w14:paraId="54084112" w14:textId="77777777" w:rsidR="00C36F3E" w:rsidRPr="00587444" w:rsidRDefault="00C36F3E" w:rsidP="005A554C">
            <w:pPr>
              <w:tabs>
                <w:tab w:val="left" w:pos="-720"/>
              </w:tabs>
              <w:spacing w:after="0" w:line="240" w:lineRule="auto"/>
              <w:rPr>
                <w:rFonts w:ascii="Arial" w:hAnsi="Arial" w:cs="Arial"/>
                <w:sz w:val="18"/>
                <w:szCs w:val="18"/>
                <w:lang w:val="en-GB"/>
              </w:rPr>
            </w:pPr>
          </w:p>
        </w:tc>
        <w:tc>
          <w:tcPr>
            <w:tcW w:w="557" w:type="pct"/>
            <w:vAlign w:val="bottom"/>
          </w:tcPr>
          <w:p w14:paraId="5BB53FB5"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5359D95F"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38F4EA74"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26D32EEC"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0EBBD1DA"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635" w:type="pct"/>
          </w:tcPr>
          <w:p w14:paraId="566E61EC"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p>
        </w:tc>
        <w:tc>
          <w:tcPr>
            <w:tcW w:w="556" w:type="pct"/>
            <w:vAlign w:val="bottom"/>
          </w:tcPr>
          <w:p w14:paraId="63AF90BF"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p>
        </w:tc>
      </w:tr>
      <w:tr w:rsidR="00C36F3E" w:rsidRPr="00587444" w14:paraId="14C2E0F6" w14:textId="77777777" w:rsidTr="005A554C">
        <w:trPr>
          <w:gridAfter w:val="1"/>
          <w:wAfter w:w="4" w:type="pct"/>
          <w:trHeight w:val="236"/>
        </w:trPr>
        <w:tc>
          <w:tcPr>
            <w:tcW w:w="1020" w:type="pct"/>
            <w:vAlign w:val="bottom"/>
          </w:tcPr>
          <w:p w14:paraId="73C0222E" w14:textId="77777777" w:rsidR="00C36F3E" w:rsidRPr="00587444" w:rsidRDefault="00C36F3E" w:rsidP="005A554C">
            <w:pPr>
              <w:tabs>
                <w:tab w:val="left" w:pos="-720"/>
              </w:tabs>
              <w:spacing w:after="0" w:line="240" w:lineRule="auto"/>
              <w:rPr>
                <w:rFonts w:ascii="Arial" w:hAnsi="Arial" w:cs="Arial"/>
                <w:sz w:val="18"/>
                <w:szCs w:val="18"/>
                <w:lang w:val="en-GB"/>
              </w:rPr>
            </w:pPr>
          </w:p>
        </w:tc>
        <w:tc>
          <w:tcPr>
            <w:tcW w:w="557" w:type="pct"/>
            <w:vAlign w:val="bottom"/>
          </w:tcPr>
          <w:p w14:paraId="2CEC26B7"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7A95F273"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658319EA"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tcPr>
          <w:p w14:paraId="718614D3" w14:textId="77777777" w:rsidR="00C36F3E" w:rsidRDefault="00C36F3E" w:rsidP="005A554C">
            <w:pPr>
              <w:tabs>
                <w:tab w:val="right" w:pos="1202"/>
              </w:tabs>
              <w:spacing w:after="0" w:line="240" w:lineRule="auto"/>
              <w:jc w:val="right"/>
              <w:outlineLvl w:val="0"/>
              <w:rPr>
                <w:rFonts w:ascii="Arial" w:hAnsi="Arial" w:cs="Arial"/>
                <w:b/>
                <w:sz w:val="18"/>
                <w:szCs w:val="18"/>
                <w:lang w:val="en-GB"/>
              </w:rPr>
            </w:pPr>
            <w:r w:rsidRPr="005762DB">
              <w:rPr>
                <w:rFonts w:ascii="Arial" w:hAnsi="Arial" w:cs="Arial"/>
                <w:b/>
                <w:sz w:val="18"/>
                <w:szCs w:val="18"/>
                <w:lang w:val="en-GB"/>
              </w:rPr>
              <w:t>EUR ‘000</w:t>
            </w:r>
          </w:p>
        </w:tc>
        <w:tc>
          <w:tcPr>
            <w:tcW w:w="557" w:type="pct"/>
            <w:vAlign w:val="bottom"/>
          </w:tcPr>
          <w:p w14:paraId="3FD9D54B"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635" w:type="pct"/>
            <w:vAlign w:val="bottom"/>
          </w:tcPr>
          <w:p w14:paraId="22D874CA"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6" w:type="pct"/>
            <w:vAlign w:val="bottom"/>
          </w:tcPr>
          <w:p w14:paraId="65053B5A" w14:textId="77777777" w:rsidR="00C36F3E" w:rsidRPr="00587444" w:rsidRDefault="00C36F3E" w:rsidP="005A554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r>
      <w:tr w:rsidR="00C36F3E" w:rsidRPr="00587444" w14:paraId="5F637692" w14:textId="77777777" w:rsidTr="005A554C">
        <w:trPr>
          <w:gridAfter w:val="1"/>
          <w:wAfter w:w="4" w:type="pct"/>
          <w:trHeight w:val="316"/>
        </w:trPr>
        <w:tc>
          <w:tcPr>
            <w:tcW w:w="1020" w:type="pct"/>
            <w:vAlign w:val="bottom"/>
          </w:tcPr>
          <w:p w14:paraId="133CFB1C" w14:textId="77777777" w:rsidR="00C36F3E" w:rsidRPr="00587444" w:rsidRDefault="00C36F3E" w:rsidP="005A554C">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557" w:type="pct"/>
            <w:tcBorders>
              <w:top w:val="nil"/>
              <w:left w:val="nil"/>
              <w:bottom w:val="nil"/>
              <w:right w:val="nil"/>
            </w:tcBorders>
            <w:shd w:val="clear" w:color="auto" w:fill="auto"/>
            <w:vAlign w:val="bottom"/>
          </w:tcPr>
          <w:p w14:paraId="257A2E6D" w14:textId="77777777" w:rsidR="00C36F3E" w:rsidRPr="00587444" w:rsidRDefault="00C36F3E" w:rsidP="005A554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445</w:t>
            </w:r>
            <w:r>
              <w:rPr>
                <w:rFonts w:ascii="Arial" w:hAnsi="Arial" w:cs="Arial"/>
                <w:sz w:val="18"/>
                <w:szCs w:val="18"/>
              </w:rPr>
              <w:t>,</w:t>
            </w:r>
            <w:r w:rsidRPr="00F959D0">
              <w:rPr>
                <w:rFonts w:ascii="Arial" w:hAnsi="Arial" w:cs="Arial"/>
                <w:sz w:val="18"/>
                <w:szCs w:val="18"/>
              </w:rPr>
              <w:t xml:space="preserve">908 </w:t>
            </w:r>
          </w:p>
        </w:tc>
        <w:tc>
          <w:tcPr>
            <w:tcW w:w="557" w:type="pct"/>
            <w:tcBorders>
              <w:top w:val="nil"/>
              <w:left w:val="nil"/>
              <w:bottom w:val="nil"/>
              <w:right w:val="nil"/>
            </w:tcBorders>
            <w:shd w:val="clear" w:color="auto" w:fill="auto"/>
            <w:vAlign w:val="bottom"/>
          </w:tcPr>
          <w:p w14:paraId="5B53C97D" w14:textId="77777777" w:rsidR="00C36F3E" w:rsidRPr="00587444" w:rsidRDefault="00C36F3E" w:rsidP="005A554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21</w:t>
            </w:r>
            <w:r>
              <w:rPr>
                <w:rFonts w:ascii="Arial" w:hAnsi="Arial" w:cs="Arial"/>
                <w:sz w:val="18"/>
                <w:szCs w:val="18"/>
              </w:rPr>
              <w:t>,</w:t>
            </w:r>
            <w:r w:rsidRPr="00F959D0">
              <w:rPr>
                <w:rFonts w:ascii="Arial" w:hAnsi="Arial" w:cs="Arial"/>
                <w:sz w:val="18"/>
                <w:szCs w:val="18"/>
              </w:rPr>
              <w:t xml:space="preserve">676 </w:t>
            </w:r>
          </w:p>
        </w:tc>
        <w:tc>
          <w:tcPr>
            <w:tcW w:w="557" w:type="pct"/>
            <w:tcBorders>
              <w:top w:val="nil"/>
              <w:left w:val="nil"/>
              <w:bottom w:val="nil"/>
              <w:right w:val="nil"/>
            </w:tcBorders>
            <w:shd w:val="clear" w:color="auto" w:fill="auto"/>
            <w:vAlign w:val="bottom"/>
          </w:tcPr>
          <w:p w14:paraId="38659B99" w14:textId="77777777" w:rsidR="00C36F3E" w:rsidRPr="00587444" w:rsidRDefault="00C36F3E" w:rsidP="005A554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25</w:t>
            </w:r>
            <w:r>
              <w:rPr>
                <w:rFonts w:ascii="Arial" w:hAnsi="Arial" w:cs="Arial"/>
                <w:sz w:val="18"/>
                <w:szCs w:val="18"/>
              </w:rPr>
              <w:t>,</w:t>
            </w:r>
            <w:r w:rsidRPr="00F959D0">
              <w:rPr>
                <w:rFonts w:ascii="Arial" w:hAnsi="Arial" w:cs="Arial"/>
                <w:sz w:val="18"/>
                <w:szCs w:val="18"/>
              </w:rPr>
              <w:t xml:space="preserve">014 </w:t>
            </w:r>
          </w:p>
        </w:tc>
        <w:tc>
          <w:tcPr>
            <w:tcW w:w="557" w:type="pct"/>
            <w:tcBorders>
              <w:top w:val="nil"/>
              <w:left w:val="nil"/>
              <w:bottom w:val="nil"/>
              <w:right w:val="nil"/>
            </w:tcBorders>
            <w:vAlign w:val="bottom"/>
          </w:tcPr>
          <w:p w14:paraId="2D0F1898" w14:textId="77777777" w:rsidR="00C36F3E" w:rsidRPr="00587444" w:rsidRDefault="00C36F3E" w:rsidP="005A554C">
            <w:pPr>
              <w:tabs>
                <w:tab w:val="right" w:pos="1202"/>
              </w:tabs>
              <w:spacing w:after="0" w:line="240" w:lineRule="auto"/>
              <w:jc w:val="right"/>
              <w:outlineLvl w:val="0"/>
              <w:rPr>
                <w:rFonts w:ascii="Arial" w:hAnsi="Arial" w:cs="Arial"/>
                <w:color w:val="000000"/>
                <w:sz w:val="18"/>
                <w:szCs w:val="18"/>
                <w:lang w:val="en-GB"/>
              </w:rPr>
            </w:pPr>
            <w:r>
              <w:rPr>
                <w:rFonts w:ascii="Arial" w:hAnsi="Arial" w:cs="Arial"/>
                <w:sz w:val="18"/>
                <w:szCs w:val="18"/>
              </w:rPr>
              <w:t>-</w:t>
            </w:r>
          </w:p>
        </w:tc>
        <w:tc>
          <w:tcPr>
            <w:tcW w:w="557" w:type="pct"/>
            <w:tcBorders>
              <w:top w:val="nil"/>
              <w:left w:val="nil"/>
              <w:bottom w:val="nil"/>
              <w:right w:val="nil"/>
            </w:tcBorders>
            <w:shd w:val="clear" w:color="auto" w:fill="auto"/>
            <w:vAlign w:val="bottom"/>
          </w:tcPr>
          <w:p w14:paraId="372F5B28" w14:textId="77777777" w:rsidR="00C36F3E" w:rsidRPr="00587444" w:rsidRDefault="00C36F3E" w:rsidP="005A554C">
            <w:pPr>
              <w:tabs>
                <w:tab w:val="right" w:pos="1202"/>
              </w:tabs>
              <w:spacing w:after="0" w:line="240" w:lineRule="auto"/>
              <w:jc w:val="right"/>
              <w:outlineLvl w:val="0"/>
              <w:rPr>
                <w:rFonts w:ascii="Arial" w:hAnsi="Arial" w:cs="Arial"/>
                <w:color w:val="000000"/>
                <w:sz w:val="18"/>
                <w:szCs w:val="18"/>
                <w:lang w:val="en-GB"/>
              </w:rPr>
            </w:pPr>
            <w:r w:rsidRPr="00F959D0">
              <w:rPr>
                <w:rFonts w:ascii="Arial" w:hAnsi="Arial" w:cs="Arial"/>
                <w:sz w:val="18"/>
                <w:szCs w:val="18"/>
              </w:rPr>
              <w:t xml:space="preserve"> 13</w:t>
            </w:r>
            <w:r>
              <w:rPr>
                <w:rFonts w:ascii="Arial" w:hAnsi="Arial" w:cs="Arial"/>
                <w:sz w:val="18"/>
                <w:szCs w:val="18"/>
              </w:rPr>
              <w:t>,</w:t>
            </w:r>
            <w:r w:rsidRPr="00F959D0">
              <w:rPr>
                <w:rFonts w:ascii="Arial" w:hAnsi="Arial" w:cs="Arial"/>
                <w:sz w:val="18"/>
                <w:szCs w:val="18"/>
              </w:rPr>
              <w:t xml:space="preserve">014 </w:t>
            </w:r>
          </w:p>
        </w:tc>
        <w:tc>
          <w:tcPr>
            <w:tcW w:w="635" w:type="pct"/>
            <w:tcBorders>
              <w:top w:val="nil"/>
              <w:left w:val="nil"/>
              <w:bottom w:val="nil"/>
              <w:right w:val="nil"/>
            </w:tcBorders>
            <w:vAlign w:val="bottom"/>
          </w:tcPr>
          <w:p w14:paraId="2EC8E280" w14:textId="77777777" w:rsidR="00C36F3E" w:rsidRPr="00587444" w:rsidRDefault="00C36F3E" w:rsidP="005A554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 </w:t>
            </w:r>
          </w:p>
        </w:tc>
        <w:tc>
          <w:tcPr>
            <w:tcW w:w="556" w:type="pct"/>
            <w:tcBorders>
              <w:top w:val="nil"/>
              <w:left w:val="nil"/>
              <w:bottom w:val="nil"/>
              <w:right w:val="nil"/>
            </w:tcBorders>
            <w:shd w:val="clear" w:color="auto" w:fill="auto"/>
            <w:vAlign w:val="bottom"/>
          </w:tcPr>
          <w:p w14:paraId="6BA62196" w14:textId="77777777" w:rsidR="00C36F3E" w:rsidRPr="00587444" w:rsidRDefault="00C36F3E" w:rsidP="005A554C">
            <w:pPr>
              <w:tabs>
                <w:tab w:val="right" w:pos="1202"/>
              </w:tabs>
              <w:spacing w:after="0" w:line="240" w:lineRule="auto"/>
              <w:jc w:val="right"/>
              <w:outlineLvl w:val="0"/>
              <w:rPr>
                <w:rFonts w:ascii="Arial" w:hAnsi="Arial" w:cs="Arial"/>
                <w:b/>
                <w:bCs/>
                <w:sz w:val="18"/>
                <w:szCs w:val="18"/>
                <w:lang w:val="en-GB"/>
              </w:rPr>
            </w:pPr>
            <w:r w:rsidRPr="00F959D0">
              <w:rPr>
                <w:rFonts w:ascii="Arial" w:hAnsi="Arial" w:cs="Arial"/>
                <w:b/>
                <w:bCs/>
                <w:sz w:val="18"/>
                <w:szCs w:val="18"/>
              </w:rPr>
              <w:t xml:space="preserve"> 505</w:t>
            </w:r>
            <w:r>
              <w:rPr>
                <w:rFonts w:ascii="Arial" w:hAnsi="Arial" w:cs="Arial"/>
                <w:b/>
                <w:bCs/>
                <w:sz w:val="18"/>
                <w:szCs w:val="18"/>
              </w:rPr>
              <w:t>,</w:t>
            </w:r>
            <w:r w:rsidRPr="00F959D0">
              <w:rPr>
                <w:rFonts w:ascii="Arial" w:hAnsi="Arial" w:cs="Arial"/>
                <w:b/>
                <w:bCs/>
                <w:sz w:val="18"/>
                <w:szCs w:val="18"/>
              </w:rPr>
              <w:t xml:space="preserve">612 </w:t>
            </w:r>
          </w:p>
        </w:tc>
      </w:tr>
      <w:tr w:rsidR="00C36F3E" w:rsidRPr="00587444" w14:paraId="0B6CBE5E" w14:textId="77777777" w:rsidTr="006F7FC3">
        <w:trPr>
          <w:gridAfter w:val="1"/>
          <w:wAfter w:w="4" w:type="pct"/>
          <w:trHeight w:val="316"/>
        </w:trPr>
        <w:tc>
          <w:tcPr>
            <w:tcW w:w="1020" w:type="pct"/>
            <w:vAlign w:val="bottom"/>
          </w:tcPr>
          <w:p w14:paraId="05C89B48" w14:textId="77777777" w:rsidR="00C36F3E" w:rsidRPr="00587444" w:rsidRDefault="00C36F3E" w:rsidP="005A554C">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557" w:type="pct"/>
            <w:tcBorders>
              <w:top w:val="nil"/>
              <w:left w:val="nil"/>
              <w:bottom w:val="single" w:sz="4" w:space="0" w:color="auto"/>
              <w:right w:val="nil"/>
            </w:tcBorders>
            <w:shd w:val="clear" w:color="auto" w:fill="auto"/>
            <w:vAlign w:val="bottom"/>
          </w:tcPr>
          <w:p w14:paraId="7BF9BD45" w14:textId="77777777" w:rsidR="00C36F3E" w:rsidRPr="00587444" w:rsidRDefault="00C36F3E" w:rsidP="005A554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243)</w:t>
            </w:r>
          </w:p>
        </w:tc>
        <w:tc>
          <w:tcPr>
            <w:tcW w:w="557" w:type="pct"/>
            <w:tcBorders>
              <w:top w:val="nil"/>
              <w:left w:val="nil"/>
              <w:bottom w:val="single" w:sz="4" w:space="0" w:color="auto"/>
              <w:right w:val="nil"/>
            </w:tcBorders>
            <w:shd w:val="clear" w:color="auto" w:fill="auto"/>
            <w:vAlign w:val="bottom"/>
          </w:tcPr>
          <w:p w14:paraId="36DEEF09" w14:textId="77777777" w:rsidR="00C36F3E" w:rsidRPr="00587444" w:rsidRDefault="00C36F3E" w:rsidP="005A554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(5</w:t>
            </w:r>
            <w:r>
              <w:rPr>
                <w:rFonts w:ascii="Arial" w:hAnsi="Arial" w:cs="Arial"/>
                <w:sz w:val="18"/>
                <w:szCs w:val="18"/>
              </w:rPr>
              <w:t>,</w:t>
            </w:r>
            <w:r w:rsidRPr="00F959D0">
              <w:rPr>
                <w:rFonts w:ascii="Arial" w:hAnsi="Arial" w:cs="Arial"/>
                <w:sz w:val="18"/>
                <w:szCs w:val="18"/>
              </w:rPr>
              <w:t>380)</w:t>
            </w:r>
          </w:p>
        </w:tc>
        <w:tc>
          <w:tcPr>
            <w:tcW w:w="557" w:type="pct"/>
            <w:tcBorders>
              <w:top w:val="nil"/>
              <w:left w:val="nil"/>
              <w:bottom w:val="single" w:sz="4" w:space="0" w:color="auto"/>
              <w:right w:val="nil"/>
            </w:tcBorders>
            <w:shd w:val="clear" w:color="auto" w:fill="auto"/>
            <w:vAlign w:val="bottom"/>
          </w:tcPr>
          <w:p w14:paraId="2185068F" w14:textId="77777777" w:rsidR="00C36F3E" w:rsidRPr="00587444" w:rsidRDefault="00C36F3E" w:rsidP="005A554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574)</w:t>
            </w:r>
          </w:p>
        </w:tc>
        <w:tc>
          <w:tcPr>
            <w:tcW w:w="557" w:type="pct"/>
            <w:tcBorders>
              <w:top w:val="nil"/>
              <w:left w:val="nil"/>
              <w:bottom w:val="single" w:sz="4" w:space="0" w:color="auto"/>
              <w:right w:val="nil"/>
            </w:tcBorders>
            <w:vAlign w:val="bottom"/>
          </w:tcPr>
          <w:p w14:paraId="07597112" w14:textId="77777777" w:rsidR="00C36F3E" w:rsidRPr="00587444" w:rsidRDefault="00C36F3E" w:rsidP="005A554C">
            <w:pPr>
              <w:tabs>
                <w:tab w:val="right" w:pos="1202"/>
              </w:tabs>
              <w:spacing w:after="0" w:line="240" w:lineRule="auto"/>
              <w:jc w:val="right"/>
              <w:outlineLvl w:val="0"/>
              <w:rPr>
                <w:rFonts w:ascii="Arial" w:hAnsi="Arial" w:cs="Arial"/>
                <w:color w:val="000000"/>
                <w:sz w:val="18"/>
                <w:szCs w:val="18"/>
                <w:lang w:val="en-GB"/>
              </w:rPr>
            </w:pPr>
            <w:r>
              <w:rPr>
                <w:rFonts w:ascii="Arial" w:hAnsi="Arial" w:cs="Arial"/>
                <w:sz w:val="18"/>
                <w:szCs w:val="18"/>
              </w:rPr>
              <w:t>-</w:t>
            </w:r>
          </w:p>
        </w:tc>
        <w:tc>
          <w:tcPr>
            <w:tcW w:w="557" w:type="pct"/>
            <w:tcBorders>
              <w:top w:val="nil"/>
              <w:left w:val="nil"/>
              <w:bottom w:val="single" w:sz="4" w:space="0" w:color="auto"/>
              <w:right w:val="nil"/>
            </w:tcBorders>
            <w:shd w:val="clear" w:color="auto" w:fill="auto"/>
            <w:vAlign w:val="bottom"/>
          </w:tcPr>
          <w:p w14:paraId="0D538035" w14:textId="77777777" w:rsidR="00C36F3E" w:rsidRPr="00587444" w:rsidRDefault="00C36F3E" w:rsidP="005A554C">
            <w:pPr>
              <w:tabs>
                <w:tab w:val="right" w:pos="1202"/>
              </w:tabs>
              <w:spacing w:after="0" w:line="240" w:lineRule="auto"/>
              <w:jc w:val="right"/>
              <w:outlineLvl w:val="0"/>
              <w:rPr>
                <w:rFonts w:ascii="Arial" w:hAnsi="Arial" w:cs="Arial"/>
                <w:color w:val="000000"/>
                <w:sz w:val="18"/>
                <w:szCs w:val="18"/>
                <w:lang w:val="en-GB"/>
              </w:rPr>
            </w:pPr>
            <w:r w:rsidRPr="00F959D0">
              <w:rPr>
                <w:rFonts w:ascii="Arial" w:hAnsi="Arial" w:cs="Arial"/>
                <w:sz w:val="18"/>
                <w:szCs w:val="18"/>
              </w:rPr>
              <w:t xml:space="preserve"> (440)</w:t>
            </w:r>
          </w:p>
        </w:tc>
        <w:tc>
          <w:tcPr>
            <w:tcW w:w="635" w:type="pct"/>
            <w:tcBorders>
              <w:top w:val="nil"/>
              <w:left w:val="nil"/>
              <w:bottom w:val="single" w:sz="4" w:space="0" w:color="auto"/>
              <w:right w:val="nil"/>
            </w:tcBorders>
            <w:vAlign w:val="bottom"/>
          </w:tcPr>
          <w:p w14:paraId="576A1B5D" w14:textId="77777777" w:rsidR="00C36F3E" w:rsidRPr="00587444" w:rsidRDefault="00C36F3E" w:rsidP="005A554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 </w:t>
            </w:r>
          </w:p>
        </w:tc>
        <w:tc>
          <w:tcPr>
            <w:tcW w:w="556" w:type="pct"/>
            <w:tcBorders>
              <w:top w:val="nil"/>
              <w:left w:val="nil"/>
              <w:bottom w:val="single" w:sz="4" w:space="0" w:color="auto"/>
              <w:right w:val="nil"/>
            </w:tcBorders>
            <w:shd w:val="clear" w:color="auto" w:fill="auto"/>
            <w:vAlign w:val="bottom"/>
          </w:tcPr>
          <w:p w14:paraId="1CA89BC6" w14:textId="77777777" w:rsidR="00C36F3E" w:rsidRPr="00587444" w:rsidRDefault="00C36F3E" w:rsidP="005A554C">
            <w:pPr>
              <w:tabs>
                <w:tab w:val="right" w:pos="1202"/>
              </w:tabs>
              <w:spacing w:after="0" w:line="240" w:lineRule="auto"/>
              <w:jc w:val="right"/>
              <w:outlineLvl w:val="0"/>
              <w:rPr>
                <w:rFonts w:ascii="Arial" w:hAnsi="Arial" w:cs="Arial"/>
                <w:b/>
                <w:bCs/>
                <w:sz w:val="18"/>
                <w:szCs w:val="18"/>
                <w:lang w:val="en-GB"/>
              </w:rPr>
            </w:pPr>
            <w:r w:rsidRPr="00F959D0">
              <w:rPr>
                <w:rFonts w:ascii="Arial" w:hAnsi="Arial" w:cs="Arial"/>
                <w:b/>
                <w:bCs/>
                <w:sz w:val="18"/>
                <w:szCs w:val="18"/>
              </w:rPr>
              <w:t xml:space="preserve"> (14</w:t>
            </w:r>
            <w:r>
              <w:rPr>
                <w:rFonts w:ascii="Arial" w:hAnsi="Arial" w:cs="Arial"/>
                <w:b/>
                <w:bCs/>
                <w:sz w:val="18"/>
                <w:szCs w:val="18"/>
              </w:rPr>
              <w:t>,</w:t>
            </w:r>
            <w:r w:rsidRPr="00F959D0">
              <w:rPr>
                <w:rFonts w:ascii="Arial" w:hAnsi="Arial" w:cs="Arial"/>
                <w:b/>
                <w:bCs/>
                <w:sz w:val="18"/>
                <w:szCs w:val="18"/>
              </w:rPr>
              <w:t>637)</w:t>
            </w:r>
          </w:p>
        </w:tc>
      </w:tr>
      <w:tr w:rsidR="00C36F3E" w:rsidRPr="00587444" w14:paraId="379DAA29" w14:textId="77777777" w:rsidTr="006F7FC3">
        <w:trPr>
          <w:gridAfter w:val="1"/>
          <w:wAfter w:w="4" w:type="pct"/>
          <w:trHeight w:val="263"/>
        </w:trPr>
        <w:tc>
          <w:tcPr>
            <w:tcW w:w="1020" w:type="pct"/>
            <w:vAlign w:val="bottom"/>
          </w:tcPr>
          <w:p w14:paraId="65CFE1E8" w14:textId="77777777" w:rsidR="00C36F3E" w:rsidRPr="00587444" w:rsidRDefault="00C36F3E" w:rsidP="005A554C">
            <w:pPr>
              <w:tabs>
                <w:tab w:val="right" w:pos="1202"/>
              </w:tabs>
              <w:spacing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731A5F3D" w14:textId="77777777" w:rsidR="00C36F3E" w:rsidRPr="00587444" w:rsidRDefault="00C36F3E" w:rsidP="005A554C">
            <w:pPr>
              <w:tabs>
                <w:tab w:val="right" w:pos="1202"/>
              </w:tabs>
              <w:spacing w:after="0" w:line="240" w:lineRule="auto"/>
              <w:outlineLvl w:val="0"/>
              <w:rPr>
                <w:rFonts w:ascii="Arial" w:hAnsi="Arial" w:cs="Arial"/>
                <w:b/>
                <w:sz w:val="18"/>
                <w:szCs w:val="18"/>
                <w:lang w:val="en-GB"/>
              </w:rPr>
            </w:pPr>
            <w:r w:rsidRPr="00587444">
              <w:rPr>
                <w:rFonts w:ascii="Arial" w:hAnsi="Arial" w:cs="Arial"/>
                <w:b/>
                <w:sz w:val="18"/>
                <w:szCs w:val="18"/>
                <w:lang w:val="en-GB"/>
              </w:rPr>
              <w:t>31 December 202</w:t>
            </w:r>
            <w:r>
              <w:rPr>
                <w:rFonts w:ascii="Arial" w:hAnsi="Arial" w:cs="Arial"/>
                <w:b/>
                <w:sz w:val="18"/>
                <w:szCs w:val="18"/>
                <w:lang w:val="en-GB"/>
              </w:rPr>
              <w:t>3</w:t>
            </w:r>
          </w:p>
        </w:tc>
        <w:tc>
          <w:tcPr>
            <w:tcW w:w="557" w:type="pct"/>
            <w:tcBorders>
              <w:top w:val="single" w:sz="4" w:space="0" w:color="auto"/>
              <w:left w:val="nil"/>
              <w:bottom w:val="single" w:sz="12" w:space="0" w:color="auto"/>
              <w:right w:val="nil"/>
            </w:tcBorders>
            <w:shd w:val="clear" w:color="auto" w:fill="auto"/>
            <w:vAlign w:val="bottom"/>
          </w:tcPr>
          <w:p w14:paraId="55C49ED2" w14:textId="77777777" w:rsidR="00C36F3E" w:rsidRPr="00587444" w:rsidRDefault="00C36F3E" w:rsidP="005A554C">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441</w:t>
            </w:r>
            <w:r>
              <w:rPr>
                <w:rFonts w:ascii="Arial" w:hAnsi="Arial" w:cs="Arial"/>
                <w:b/>
                <w:bCs/>
                <w:sz w:val="18"/>
                <w:szCs w:val="18"/>
              </w:rPr>
              <w:t>,</w:t>
            </w:r>
            <w:r w:rsidRPr="00F959D0">
              <w:rPr>
                <w:rFonts w:ascii="Arial" w:hAnsi="Arial" w:cs="Arial"/>
                <w:b/>
                <w:bCs/>
                <w:sz w:val="18"/>
                <w:szCs w:val="18"/>
              </w:rPr>
              <w:t xml:space="preserve">665 </w:t>
            </w:r>
          </w:p>
        </w:tc>
        <w:tc>
          <w:tcPr>
            <w:tcW w:w="557" w:type="pct"/>
            <w:tcBorders>
              <w:top w:val="single" w:sz="4" w:space="0" w:color="auto"/>
              <w:left w:val="nil"/>
              <w:bottom w:val="single" w:sz="12" w:space="0" w:color="auto"/>
              <w:right w:val="nil"/>
            </w:tcBorders>
            <w:shd w:val="clear" w:color="auto" w:fill="auto"/>
            <w:vAlign w:val="bottom"/>
          </w:tcPr>
          <w:p w14:paraId="730DBB46" w14:textId="77777777" w:rsidR="00C36F3E" w:rsidRPr="00587444" w:rsidRDefault="00C36F3E" w:rsidP="005A554C">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16</w:t>
            </w:r>
            <w:r>
              <w:rPr>
                <w:rFonts w:ascii="Arial" w:hAnsi="Arial" w:cs="Arial"/>
                <w:b/>
                <w:bCs/>
                <w:sz w:val="18"/>
                <w:szCs w:val="18"/>
              </w:rPr>
              <w:t>,</w:t>
            </w:r>
            <w:r w:rsidRPr="00F959D0">
              <w:rPr>
                <w:rFonts w:ascii="Arial" w:hAnsi="Arial" w:cs="Arial"/>
                <w:b/>
                <w:bCs/>
                <w:sz w:val="18"/>
                <w:szCs w:val="18"/>
              </w:rPr>
              <w:t xml:space="preserve">296 </w:t>
            </w:r>
          </w:p>
        </w:tc>
        <w:tc>
          <w:tcPr>
            <w:tcW w:w="557" w:type="pct"/>
            <w:tcBorders>
              <w:top w:val="single" w:sz="4" w:space="0" w:color="auto"/>
              <w:left w:val="nil"/>
              <w:bottom w:val="single" w:sz="12" w:space="0" w:color="auto"/>
              <w:right w:val="nil"/>
            </w:tcBorders>
            <w:shd w:val="clear" w:color="auto" w:fill="auto"/>
            <w:vAlign w:val="bottom"/>
          </w:tcPr>
          <w:p w14:paraId="70D6563A" w14:textId="77777777" w:rsidR="00C36F3E" w:rsidRPr="00587444" w:rsidRDefault="00C36F3E" w:rsidP="005A554C">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20</w:t>
            </w:r>
            <w:r>
              <w:rPr>
                <w:rFonts w:ascii="Arial" w:hAnsi="Arial" w:cs="Arial"/>
                <w:b/>
                <w:bCs/>
                <w:sz w:val="18"/>
                <w:szCs w:val="18"/>
              </w:rPr>
              <w:t>,</w:t>
            </w:r>
            <w:r w:rsidRPr="00F959D0">
              <w:rPr>
                <w:rFonts w:ascii="Arial" w:hAnsi="Arial" w:cs="Arial"/>
                <w:b/>
                <w:bCs/>
                <w:sz w:val="18"/>
                <w:szCs w:val="18"/>
              </w:rPr>
              <w:t xml:space="preserve">440 </w:t>
            </w:r>
          </w:p>
        </w:tc>
        <w:tc>
          <w:tcPr>
            <w:tcW w:w="557" w:type="pct"/>
            <w:tcBorders>
              <w:top w:val="single" w:sz="4" w:space="0" w:color="auto"/>
              <w:left w:val="nil"/>
              <w:bottom w:val="single" w:sz="12" w:space="0" w:color="auto"/>
              <w:right w:val="nil"/>
            </w:tcBorders>
            <w:vAlign w:val="bottom"/>
          </w:tcPr>
          <w:p w14:paraId="69B6DB31" w14:textId="77777777" w:rsidR="00C36F3E" w:rsidRPr="00FD4964" w:rsidRDefault="00C36F3E" w:rsidP="005A554C">
            <w:pPr>
              <w:tabs>
                <w:tab w:val="right" w:pos="1202"/>
              </w:tabs>
              <w:spacing w:after="0" w:line="240" w:lineRule="auto"/>
              <w:jc w:val="right"/>
              <w:outlineLvl w:val="0"/>
              <w:rPr>
                <w:rFonts w:ascii="Arial" w:hAnsi="Arial" w:cs="Arial"/>
                <w:color w:val="000000"/>
                <w:sz w:val="18"/>
                <w:szCs w:val="18"/>
                <w:lang w:val="en-GB"/>
              </w:rPr>
            </w:pPr>
            <w:r w:rsidRPr="00FD4964">
              <w:rPr>
                <w:rFonts w:ascii="Arial" w:hAnsi="Arial" w:cs="Arial"/>
                <w:sz w:val="18"/>
                <w:szCs w:val="18"/>
              </w:rPr>
              <w:t>-</w:t>
            </w:r>
          </w:p>
        </w:tc>
        <w:tc>
          <w:tcPr>
            <w:tcW w:w="557" w:type="pct"/>
            <w:tcBorders>
              <w:top w:val="single" w:sz="4" w:space="0" w:color="auto"/>
              <w:left w:val="nil"/>
              <w:bottom w:val="single" w:sz="12" w:space="0" w:color="auto"/>
              <w:right w:val="nil"/>
            </w:tcBorders>
            <w:shd w:val="clear" w:color="auto" w:fill="auto"/>
            <w:vAlign w:val="bottom"/>
          </w:tcPr>
          <w:p w14:paraId="2703C4D6" w14:textId="77777777" w:rsidR="00C36F3E" w:rsidRPr="00587444" w:rsidRDefault="00C36F3E" w:rsidP="005A554C">
            <w:pPr>
              <w:tabs>
                <w:tab w:val="right" w:pos="1202"/>
              </w:tabs>
              <w:spacing w:after="0" w:line="240" w:lineRule="auto"/>
              <w:jc w:val="right"/>
              <w:outlineLvl w:val="0"/>
              <w:rPr>
                <w:rFonts w:ascii="Arial" w:hAnsi="Arial" w:cs="Arial"/>
                <w:color w:val="000000"/>
                <w:sz w:val="18"/>
                <w:szCs w:val="18"/>
                <w:lang w:val="en-GB"/>
              </w:rPr>
            </w:pPr>
            <w:r w:rsidRPr="00F959D0">
              <w:rPr>
                <w:rFonts w:ascii="Arial" w:hAnsi="Arial" w:cs="Arial"/>
                <w:b/>
                <w:bCs/>
                <w:sz w:val="18"/>
                <w:szCs w:val="18"/>
              </w:rPr>
              <w:t xml:space="preserve"> 12</w:t>
            </w:r>
            <w:r>
              <w:rPr>
                <w:rFonts w:ascii="Arial" w:hAnsi="Arial" w:cs="Arial"/>
                <w:b/>
                <w:bCs/>
                <w:sz w:val="18"/>
                <w:szCs w:val="18"/>
              </w:rPr>
              <w:t>,</w:t>
            </w:r>
            <w:r w:rsidRPr="00F959D0">
              <w:rPr>
                <w:rFonts w:ascii="Arial" w:hAnsi="Arial" w:cs="Arial"/>
                <w:b/>
                <w:bCs/>
                <w:sz w:val="18"/>
                <w:szCs w:val="18"/>
              </w:rPr>
              <w:t xml:space="preserve">574 </w:t>
            </w:r>
          </w:p>
        </w:tc>
        <w:tc>
          <w:tcPr>
            <w:tcW w:w="635" w:type="pct"/>
            <w:tcBorders>
              <w:top w:val="single" w:sz="4" w:space="0" w:color="auto"/>
              <w:left w:val="nil"/>
              <w:bottom w:val="single" w:sz="12" w:space="0" w:color="auto"/>
              <w:right w:val="nil"/>
            </w:tcBorders>
            <w:vAlign w:val="bottom"/>
          </w:tcPr>
          <w:p w14:paraId="56A31E02" w14:textId="77777777" w:rsidR="00C36F3E" w:rsidRPr="00FD4964" w:rsidRDefault="00C36F3E" w:rsidP="005A554C">
            <w:pPr>
              <w:tabs>
                <w:tab w:val="right" w:pos="1202"/>
              </w:tabs>
              <w:spacing w:after="0" w:line="240" w:lineRule="auto"/>
              <w:jc w:val="right"/>
              <w:outlineLvl w:val="0"/>
              <w:rPr>
                <w:rFonts w:ascii="Arial" w:hAnsi="Arial" w:cs="Arial"/>
                <w:sz w:val="18"/>
                <w:szCs w:val="18"/>
                <w:lang w:val="en-GB"/>
              </w:rPr>
            </w:pPr>
            <w:r w:rsidRPr="00FD4964">
              <w:rPr>
                <w:rFonts w:ascii="Arial" w:hAnsi="Arial" w:cs="Arial"/>
                <w:sz w:val="18"/>
                <w:szCs w:val="18"/>
              </w:rPr>
              <w:t xml:space="preserve"> - </w:t>
            </w:r>
          </w:p>
        </w:tc>
        <w:tc>
          <w:tcPr>
            <w:tcW w:w="556" w:type="pct"/>
            <w:tcBorders>
              <w:top w:val="single" w:sz="4" w:space="0" w:color="auto"/>
              <w:left w:val="nil"/>
              <w:bottom w:val="single" w:sz="12" w:space="0" w:color="auto"/>
              <w:right w:val="nil"/>
            </w:tcBorders>
            <w:shd w:val="clear" w:color="auto" w:fill="auto"/>
            <w:vAlign w:val="bottom"/>
          </w:tcPr>
          <w:p w14:paraId="4AC30B84" w14:textId="77777777" w:rsidR="00C36F3E" w:rsidRPr="00587444" w:rsidRDefault="00C36F3E" w:rsidP="005A554C">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490</w:t>
            </w:r>
            <w:r>
              <w:rPr>
                <w:rFonts w:ascii="Arial" w:hAnsi="Arial" w:cs="Arial"/>
                <w:b/>
                <w:bCs/>
                <w:sz w:val="18"/>
                <w:szCs w:val="18"/>
              </w:rPr>
              <w:t>,</w:t>
            </w:r>
            <w:r w:rsidRPr="00F959D0">
              <w:rPr>
                <w:rFonts w:ascii="Arial" w:hAnsi="Arial" w:cs="Arial"/>
                <w:b/>
                <w:bCs/>
                <w:sz w:val="18"/>
                <w:szCs w:val="18"/>
              </w:rPr>
              <w:t xml:space="preserve">975 </w:t>
            </w:r>
          </w:p>
        </w:tc>
      </w:tr>
    </w:tbl>
    <w:p w14:paraId="500CF022"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C83EB64" w14:textId="77777777" w:rsidR="00C36F3E" w:rsidRDefault="00C36F3E"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C36F3E" w:rsidSect="00527D71">
          <w:pgSz w:w="11906" w:h="16838"/>
          <w:pgMar w:top="1418" w:right="1134" w:bottom="1077" w:left="1418" w:header="709" w:footer="709" w:gutter="0"/>
          <w:cols w:space="708"/>
          <w:docGrid w:linePitch="360"/>
        </w:sectPr>
      </w:pPr>
    </w:p>
    <w:p w14:paraId="16B8D644" w14:textId="77777777" w:rsid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37FCACB4" w14:textId="77777777" w:rsidR="00C36F3E" w:rsidRPr="009074FB" w:rsidRDefault="00C36F3E" w:rsidP="009074FB">
      <w:pPr>
        <w:keepNext/>
        <w:tabs>
          <w:tab w:val="left" w:pos="567"/>
        </w:tabs>
        <w:spacing w:after="0" w:line="240" w:lineRule="auto"/>
        <w:jc w:val="both"/>
        <w:rPr>
          <w:rFonts w:ascii="Arial" w:eastAsia="Times New Roman" w:hAnsi="Arial" w:cs="Arial"/>
          <w:b/>
          <w:bCs/>
          <w:sz w:val="20"/>
          <w:szCs w:val="20"/>
          <w:lang w:val="en-GB"/>
        </w:rPr>
      </w:pPr>
    </w:p>
    <w:p w14:paraId="4C00B177" w14:textId="10392373"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r w:rsidRPr="009074FB">
        <w:rPr>
          <w:rFonts w:ascii="Arial" w:eastAsia="Times New Roman" w:hAnsi="Arial" w:cs="Arial"/>
          <w:b/>
          <w:bCs/>
          <w:sz w:val="20"/>
          <w:szCs w:val="20"/>
          <w:lang w:val="en-GB"/>
        </w:rPr>
        <w:t>2</w:t>
      </w:r>
      <w:r w:rsidR="00072CD5">
        <w:rPr>
          <w:rFonts w:ascii="Arial" w:eastAsia="Times New Roman" w:hAnsi="Arial" w:cs="Arial"/>
          <w:b/>
          <w:bCs/>
          <w:sz w:val="20"/>
          <w:szCs w:val="20"/>
          <w:lang w:val="en-GB"/>
        </w:rPr>
        <w:t>1</w:t>
      </w:r>
      <w:r w:rsidRPr="009074FB">
        <w:rPr>
          <w:rFonts w:ascii="Arial" w:eastAsia="Times New Roman" w:hAnsi="Arial" w:cs="Arial"/>
          <w:b/>
          <w:bCs/>
          <w:sz w:val="20"/>
          <w:szCs w:val="20"/>
          <w:lang w:val="en-GB"/>
        </w:rPr>
        <w:t>.</w:t>
      </w:r>
      <w:r w:rsidRPr="009074FB">
        <w:rPr>
          <w:rFonts w:ascii="Arial" w:eastAsia="Times New Roman" w:hAnsi="Arial" w:cs="Arial"/>
          <w:b/>
          <w:bCs/>
          <w:sz w:val="20"/>
          <w:szCs w:val="20"/>
          <w:lang w:val="en-GB"/>
        </w:rPr>
        <w:tab/>
        <w:t xml:space="preserve">Guarantees and commitments </w:t>
      </w:r>
      <w:r w:rsidRPr="009074FB">
        <w:rPr>
          <w:rFonts w:ascii="Arial" w:eastAsia="Times New Roman" w:hAnsi="Arial" w:cs="Arial"/>
          <w:b/>
          <w:sz w:val="20"/>
          <w:szCs w:val="20"/>
          <w:lang w:val="en-GB"/>
        </w:rPr>
        <w:t>(continued)</w:t>
      </w:r>
    </w:p>
    <w:p w14:paraId="51A4F600" w14:textId="77777777" w:rsidR="009074FB" w:rsidRPr="009074FB" w:rsidRDefault="009074FB" w:rsidP="009074FB">
      <w:pPr>
        <w:spacing w:after="0" w:line="240" w:lineRule="auto"/>
        <w:jc w:val="both"/>
        <w:rPr>
          <w:rFonts w:ascii="Arial" w:eastAsia="Times New Roman" w:hAnsi="Arial" w:cs="Arial"/>
          <w:sz w:val="20"/>
          <w:szCs w:val="20"/>
          <w:highlight w:val="yellow"/>
          <w:lang w:val="en-GB"/>
        </w:rPr>
      </w:pPr>
    </w:p>
    <w:p w14:paraId="407E3AB0"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Guarantees</w:t>
      </w:r>
    </w:p>
    <w:p w14:paraId="459E3FD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14:paraId="6304D787"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4BCD3281" w14:textId="25D350FA"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Bank guarantees are, to the extent of</w:t>
      </w:r>
      <w:r w:rsidR="00933E8D">
        <w:rPr>
          <w:rFonts w:ascii="Arial" w:eastAsia="Times New Roman" w:hAnsi="Arial" w:cs="Arial"/>
          <w:sz w:val="20"/>
          <w:szCs w:val="20"/>
          <w:lang w:val="en-GB"/>
        </w:rPr>
        <w:t xml:space="preserve"> </w:t>
      </w:r>
      <w:r w:rsidR="00B740C2">
        <w:rPr>
          <w:rFonts w:ascii="Arial" w:eastAsia="Times New Roman" w:hAnsi="Arial" w:cs="Arial"/>
          <w:sz w:val="20"/>
          <w:szCs w:val="20"/>
          <w:lang w:val="en-GB"/>
        </w:rPr>
        <w:t>2</w:t>
      </w:r>
      <w:r w:rsidRPr="009074FB">
        <w:rPr>
          <w:rFonts w:ascii="Arial" w:eastAsia="Times New Roman" w:hAnsi="Arial" w:cs="Arial"/>
          <w:bCs/>
          <w:sz w:val="20"/>
          <w:szCs w:val="20"/>
          <w:lang w:val="en-GB"/>
        </w:rPr>
        <w:t xml:space="preserve">%, </w:t>
      </w:r>
      <w:r w:rsidRPr="009074FB">
        <w:rPr>
          <w:rFonts w:ascii="Arial" w:eastAsia="Times New Roman" w:hAnsi="Arial" w:cs="Arial"/>
          <w:sz w:val="20"/>
          <w:szCs w:val="20"/>
          <w:lang w:val="en-GB"/>
        </w:rPr>
        <w:t>collateralized by the guarantees, deposits and bank guarantees</w:t>
      </w:r>
      <w:r w:rsidRPr="009074FB">
        <w:rPr>
          <w:rFonts w:ascii="Arial" w:eastAsia="Times New Roman" w:hAnsi="Arial" w:cs="Arial"/>
          <w:bCs/>
          <w:sz w:val="20"/>
          <w:szCs w:val="20"/>
          <w:lang w:val="en-GB"/>
        </w:rPr>
        <w:t>.</w:t>
      </w:r>
      <w:r w:rsidRPr="009074FB">
        <w:rPr>
          <w:rFonts w:ascii="Arial" w:eastAsia="Times New Roman" w:hAnsi="Arial" w:cs="Arial"/>
          <w:sz w:val="20"/>
          <w:szCs w:val="20"/>
          <w:lang w:val="en-GB"/>
        </w:rPr>
        <w:t xml:space="preserve"> </w:t>
      </w:r>
    </w:p>
    <w:p w14:paraId="1A175E4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0D87797F"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Commitments upon undrawn loans</w:t>
      </w:r>
    </w:p>
    <w:p w14:paraId="214CB21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1659C62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 xml:space="preserve">Committed undrawn loans include less potential credit risk than loans, since most commitments depend upon meeting specific terms and conditions by the customers </w:t>
      </w:r>
      <w:proofErr w:type="gramStart"/>
      <w:r w:rsidRPr="009074FB">
        <w:rPr>
          <w:rFonts w:ascii="Arial" w:eastAsia="Times New Roman" w:hAnsi="Arial" w:cs="Arial"/>
          <w:sz w:val="20"/>
          <w:szCs w:val="20"/>
          <w:lang w:val="en-GB"/>
        </w:rPr>
        <w:t>in order to</w:t>
      </w:r>
      <w:proofErr w:type="gramEnd"/>
      <w:r w:rsidRPr="009074FB">
        <w:rPr>
          <w:rFonts w:ascii="Arial" w:eastAsia="Times New Roman" w:hAnsi="Arial" w:cs="Arial"/>
          <w:sz w:val="20"/>
          <w:szCs w:val="20"/>
          <w:lang w:val="en-GB"/>
        </w:rPr>
        <w:t xml:space="preserve"> use the funds. The Bank monitors the terms to maturity of loan commitments.</w:t>
      </w:r>
    </w:p>
    <w:p w14:paraId="6BE3563C"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B6181AE"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531C14D" w14:textId="0B7039AE"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527D71">
          <w:pgSz w:w="11906" w:h="16838"/>
          <w:pgMar w:top="1418" w:right="1134" w:bottom="1077" w:left="1418" w:header="709" w:footer="709" w:gutter="0"/>
          <w:cols w:space="708"/>
          <w:docGrid w:linePitch="360"/>
        </w:sectPr>
      </w:pPr>
    </w:p>
    <w:p w14:paraId="18544C17" w14:textId="77777777" w:rsidR="006C3C74" w:rsidRPr="006C3C74" w:rsidRDefault="006C3C74" w:rsidP="006C3C74">
      <w:pPr>
        <w:keepNext/>
        <w:tabs>
          <w:tab w:val="left" w:pos="567"/>
        </w:tabs>
        <w:spacing w:after="0" w:line="300" w:lineRule="exact"/>
        <w:jc w:val="both"/>
        <w:rPr>
          <w:rFonts w:ascii="Arial" w:eastAsia="Times New Roman" w:hAnsi="Arial" w:cs="Arial"/>
          <w:bCs/>
          <w:sz w:val="20"/>
          <w:szCs w:val="20"/>
          <w:lang w:val="en-GB"/>
        </w:rPr>
      </w:pPr>
    </w:p>
    <w:p w14:paraId="74F7D35D" w14:textId="74A28146"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w:t>
      </w:r>
      <w:r w:rsidR="009074FB">
        <w:rPr>
          <w:rFonts w:ascii="Arial" w:eastAsia="Times New Roman" w:hAnsi="Arial" w:cs="Arial"/>
          <w:b/>
          <w:bCs/>
          <w:sz w:val="20"/>
          <w:szCs w:val="20"/>
          <w:lang w:val="en-GB"/>
        </w:rPr>
        <w:t>2</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Related-party transactions</w:t>
      </w:r>
    </w:p>
    <w:p w14:paraId="62747BC9" w14:textId="77777777" w:rsidR="006C3C74" w:rsidRPr="006C3C74" w:rsidRDefault="006C3C74" w:rsidP="006C3C74">
      <w:pPr>
        <w:keepNext/>
        <w:tabs>
          <w:tab w:val="left" w:pos="567"/>
        </w:tabs>
        <w:spacing w:after="0" w:line="240" w:lineRule="auto"/>
        <w:jc w:val="both"/>
        <w:rPr>
          <w:rFonts w:ascii="Arial" w:eastAsia="Times New Roman" w:hAnsi="Arial" w:cs="Arial"/>
          <w:b/>
          <w:sz w:val="20"/>
          <w:szCs w:val="20"/>
          <w:lang w:val="en-GB"/>
        </w:rPr>
      </w:pPr>
    </w:p>
    <w:p w14:paraId="29BDC887" w14:textId="77777777" w:rsidR="006C3C74" w:rsidRPr="006C3C74" w:rsidRDefault="006C3C74" w:rsidP="006C3C74">
      <w:pPr>
        <w:keepNext/>
        <w:spacing w:after="0" w:line="240" w:lineRule="auto"/>
        <w:jc w:val="both"/>
        <w:rPr>
          <w:rFonts w:ascii="Arial" w:eastAsia="Times New Roman" w:hAnsi="Arial" w:cs="Arial"/>
          <w:bCs/>
          <w:sz w:val="20"/>
          <w:szCs w:val="20"/>
          <w:lang w:val="en-US"/>
        </w:rPr>
      </w:pPr>
      <w:r w:rsidRPr="006C3C74">
        <w:rPr>
          <w:rFonts w:ascii="Arial" w:eastAsia="Times New Roman" w:hAnsi="Arial" w:cs="Arial"/>
          <w:sz w:val="20"/>
          <w:szCs w:val="20"/>
          <w:lang w:val="en-US"/>
        </w:rPr>
        <w:t xml:space="preserve">Related parties are companies </w:t>
      </w:r>
      <w:r w:rsidRPr="006C3C74">
        <w:rPr>
          <w:rFonts w:ascii="Arial" w:eastAsia="Times New Roman" w:hAnsi="Arial" w:cs="Arial"/>
          <w:bCs/>
          <w:sz w:val="20"/>
          <w:szCs w:val="20"/>
          <w:lang w:val="en-US"/>
        </w:rPr>
        <w:t xml:space="preserve">that directly or indirectly, through one or more intermediaries, control, or are controlled by, the reporting company.  </w:t>
      </w:r>
    </w:p>
    <w:p w14:paraId="70C2BC34" w14:textId="77777777" w:rsidR="006C3C74" w:rsidRPr="006C3C74" w:rsidRDefault="006C3C74" w:rsidP="006C3C74">
      <w:pPr>
        <w:keepNext/>
        <w:spacing w:before="120" w:after="0" w:line="240" w:lineRule="auto"/>
        <w:jc w:val="both"/>
        <w:rPr>
          <w:rFonts w:ascii="Arial" w:eastAsia="Times New Roman" w:hAnsi="Arial" w:cs="Arial"/>
          <w:bCs/>
          <w:sz w:val="20"/>
          <w:szCs w:val="20"/>
          <w:lang w:val="en-US"/>
        </w:rPr>
      </w:pPr>
      <w:proofErr w:type="gramStart"/>
      <w:r w:rsidRPr="006C3C74">
        <w:rPr>
          <w:rFonts w:ascii="Arial" w:eastAsia="Times New Roman" w:hAnsi="Arial" w:cs="Arial"/>
          <w:bCs/>
          <w:sz w:val="20"/>
          <w:szCs w:val="20"/>
          <w:lang w:val="en-US"/>
        </w:rPr>
        <w:t>The majority of</w:t>
      </w:r>
      <w:proofErr w:type="gramEnd"/>
      <w:r w:rsidRPr="006C3C74">
        <w:rPr>
          <w:rFonts w:ascii="Arial" w:eastAsia="Times New Roman" w:hAnsi="Arial" w:cs="Arial"/>
          <w:bCs/>
          <w:sz w:val="20"/>
          <w:szCs w:val="20"/>
          <w:lang w:val="en-US"/>
        </w:rPr>
        <w:t xml:space="preserve"> related-party transactions relate to the transactions with the Republic of Croatia, the 100% owner of the Bank and state-owned companies over which the Republic of Croatia has the controlling influence.</w:t>
      </w:r>
    </w:p>
    <w:p w14:paraId="79BB1CEF" w14:textId="77777777" w:rsidR="006C3C74" w:rsidRPr="006C3C74" w:rsidRDefault="006C3C74" w:rsidP="006C3C74">
      <w:pPr>
        <w:keepNext/>
        <w:spacing w:before="120" w:after="0" w:line="300" w:lineRule="exact"/>
        <w:jc w:val="both"/>
        <w:rPr>
          <w:rFonts w:ascii="Arial" w:eastAsia="Times New Roman" w:hAnsi="Arial" w:cs="Arial"/>
          <w:bCs/>
          <w:sz w:val="20"/>
          <w:szCs w:val="20"/>
          <w:lang w:val="en-US"/>
        </w:rPr>
      </w:pPr>
      <w:r w:rsidRPr="006C3C74">
        <w:rPr>
          <w:rFonts w:ascii="Arial" w:eastAsia="Times New Roman" w:hAnsi="Arial" w:cs="Arial"/>
          <w:bCs/>
          <w:sz w:val="20"/>
          <w:szCs w:val="20"/>
          <w:lang w:val="en-US"/>
        </w:rPr>
        <w:t>All transactions stated were carried out under usual/regular conditions of the Bank.</w:t>
      </w:r>
    </w:p>
    <w:p w14:paraId="1A51FB61" w14:textId="773F0601" w:rsidR="006C3C74" w:rsidRPr="006C3C74" w:rsidRDefault="006C3C74" w:rsidP="006C3C74">
      <w:pPr>
        <w:keepNext/>
        <w:tabs>
          <w:tab w:val="left" w:pos="567"/>
        </w:tabs>
        <w:spacing w:before="120" w:after="0" w:line="240" w:lineRule="auto"/>
        <w:jc w:val="both"/>
        <w:rPr>
          <w:rFonts w:ascii="Arial" w:eastAsia="Times New Roman" w:hAnsi="Arial" w:cs="Arial"/>
          <w:bCs/>
          <w:sz w:val="20"/>
          <w:szCs w:val="20"/>
          <w:lang w:val="en-US"/>
        </w:rPr>
      </w:pPr>
      <w:r w:rsidRPr="006C3C74">
        <w:rPr>
          <w:rFonts w:ascii="Arial" w:eastAsia="Calibri" w:hAnsi="Arial" w:cs="Arial"/>
          <w:sz w:val="20"/>
          <w:szCs w:val="20"/>
          <w:lang w:val="en-US"/>
        </w:rPr>
        <w:t xml:space="preserve">As of </w:t>
      </w:r>
      <w:proofErr w:type="gramStart"/>
      <w:r w:rsidR="000D6F3B" w:rsidRPr="000D6F3B">
        <w:rPr>
          <w:rFonts w:ascii="Arial" w:eastAsia="Calibri" w:hAnsi="Arial" w:cs="Arial"/>
          <w:sz w:val="20"/>
          <w:szCs w:val="20"/>
          <w:lang w:val="en-US"/>
        </w:rPr>
        <w:t xml:space="preserve">30 </w:t>
      </w:r>
      <w:r w:rsidR="009E3EB8" w:rsidRPr="009E3EB8">
        <w:rPr>
          <w:rFonts w:ascii="Arial" w:eastAsia="Calibri" w:hAnsi="Arial" w:cs="Arial"/>
          <w:sz w:val="20"/>
          <w:szCs w:val="20"/>
          <w:lang w:val="en-US"/>
        </w:rPr>
        <w:t>September</w:t>
      </w:r>
      <w:r w:rsidR="000D6F3B" w:rsidRPr="000D6F3B">
        <w:rPr>
          <w:rFonts w:ascii="Arial" w:eastAsia="Calibri" w:hAnsi="Arial" w:cs="Arial"/>
          <w:sz w:val="20"/>
          <w:szCs w:val="20"/>
          <w:lang w:val="en-US"/>
        </w:rPr>
        <w:t xml:space="preserve"> </w:t>
      </w:r>
      <w:r w:rsidRPr="006C3C74">
        <w:rPr>
          <w:rFonts w:ascii="Arial" w:eastAsia="Calibri" w:hAnsi="Arial" w:cs="Arial"/>
          <w:sz w:val="20"/>
          <w:szCs w:val="20"/>
          <w:lang w:val="en-US"/>
        </w:rPr>
        <w:t>202</w:t>
      </w:r>
      <w:r w:rsidR="00A51FBD">
        <w:rPr>
          <w:rFonts w:ascii="Arial" w:eastAsia="Calibri" w:hAnsi="Arial" w:cs="Arial"/>
          <w:sz w:val="20"/>
          <w:szCs w:val="20"/>
          <w:lang w:val="en-US"/>
        </w:rPr>
        <w:t>4</w:t>
      </w:r>
      <w:proofErr w:type="gramEnd"/>
      <w:r w:rsidRPr="006C3C74">
        <w:rPr>
          <w:rFonts w:ascii="Arial" w:eastAsia="Calibri" w:hAnsi="Arial" w:cs="Arial"/>
          <w:sz w:val="20"/>
          <w:szCs w:val="20"/>
          <w:lang w:val="en-US"/>
        </w:rPr>
        <w:t xml:space="preserve"> and 31 December 202</w:t>
      </w:r>
      <w:r w:rsidR="00A51FBD">
        <w:rPr>
          <w:rFonts w:ascii="Arial" w:eastAsia="Calibri" w:hAnsi="Arial" w:cs="Arial"/>
          <w:sz w:val="20"/>
          <w:szCs w:val="20"/>
          <w:lang w:val="en-US"/>
        </w:rPr>
        <w:t>3</w:t>
      </w:r>
      <w:r w:rsidRPr="006C3C74">
        <w:rPr>
          <w:rFonts w:ascii="Arial" w:eastAsia="Calibri" w:hAnsi="Arial" w:cs="Arial"/>
          <w:sz w:val="20"/>
          <w:szCs w:val="20"/>
          <w:lang w:val="en-US"/>
        </w:rPr>
        <w:t xml:space="preserve"> balances arising from transactions with related parties, including the Bank’s key management personnel, include the following</w:t>
      </w:r>
      <w:r w:rsidRPr="006C3C74">
        <w:rPr>
          <w:rFonts w:ascii="Arial" w:eastAsia="Times New Roman" w:hAnsi="Arial" w:cs="Arial"/>
          <w:bCs/>
          <w:sz w:val="20"/>
          <w:szCs w:val="20"/>
          <w:lang w:val="en-US"/>
        </w:rPr>
        <w:t xml:space="preserve">: </w:t>
      </w:r>
    </w:p>
    <w:p w14:paraId="56258A22" w14:textId="77777777" w:rsidR="006C3C74" w:rsidRPr="006C3C74" w:rsidRDefault="006C3C74" w:rsidP="006C3C74">
      <w:pPr>
        <w:keepNext/>
        <w:spacing w:after="0" w:line="240" w:lineRule="auto"/>
        <w:jc w:val="both"/>
        <w:rPr>
          <w:rFonts w:ascii="Arial" w:eastAsia="Times New Roman" w:hAnsi="Arial" w:cs="Arial"/>
          <w:bCs/>
          <w:sz w:val="20"/>
          <w:szCs w:val="20"/>
          <w:lang w:val="en-GB"/>
        </w:rPr>
      </w:pPr>
    </w:p>
    <w:p w14:paraId="793128A5" w14:textId="77777777" w:rsidR="006C3C74" w:rsidRPr="006C3C74" w:rsidRDefault="006C3C74" w:rsidP="006C3C74">
      <w:pPr>
        <w:keepNext/>
        <w:numPr>
          <w:ilvl w:val="0"/>
          <w:numId w:val="12"/>
        </w:numPr>
        <w:suppressAutoHyphens/>
        <w:autoSpaceDN w:val="0"/>
        <w:spacing w:after="0" w:line="240" w:lineRule="auto"/>
        <w:ind w:left="426" w:hanging="426"/>
        <w:jc w:val="both"/>
        <w:rPr>
          <w:rFonts w:ascii="Arial" w:eastAsia="Times New Roman" w:hAnsi="Arial" w:cs="Arial"/>
          <w:bCs/>
          <w:sz w:val="20"/>
          <w:szCs w:val="20"/>
          <w:lang w:val="en-GB"/>
        </w:rPr>
      </w:pPr>
      <w:r w:rsidRPr="006C3C74">
        <w:rPr>
          <w:rFonts w:ascii="Arial" w:eastAsia="Times New Roman" w:hAnsi="Arial" w:cs="Arial"/>
          <w:bCs/>
          <w:sz w:val="20"/>
          <w:szCs w:val="20"/>
          <w:lang w:val="en-GB"/>
        </w:rPr>
        <w:t>Related-party transactions</w:t>
      </w:r>
    </w:p>
    <w:p w14:paraId="6DF12A2A"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884" w:type="pct"/>
        <w:jc w:val="center"/>
        <w:tblLayout w:type="fixed"/>
        <w:tblCellMar>
          <w:left w:w="113" w:type="dxa"/>
          <w:right w:w="85" w:type="dxa"/>
        </w:tblCellMar>
        <w:tblLook w:val="00A0" w:firstRow="1" w:lastRow="0" w:firstColumn="1" w:lastColumn="0" w:noHBand="0" w:noVBand="0"/>
      </w:tblPr>
      <w:tblGrid>
        <w:gridCol w:w="3626"/>
        <w:gridCol w:w="1408"/>
        <w:gridCol w:w="1416"/>
        <w:gridCol w:w="1340"/>
        <w:gridCol w:w="1347"/>
      </w:tblGrid>
      <w:tr w:rsidR="006C3C74" w:rsidRPr="006C3C74" w14:paraId="3E29B2E5" w14:textId="77777777" w:rsidTr="00A8156D">
        <w:trPr>
          <w:trHeight w:hRule="exact" w:val="303"/>
          <w:jc w:val="center"/>
        </w:trPr>
        <w:tc>
          <w:tcPr>
            <w:tcW w:w="3626" w:type="dxa"/>
            <w:vAlign w:val="bottom"/>
          </w:tcPr>
          <w:p w14:paraId="57EB809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461" w:name="_Toc4060258"/>
            <w:r w:rsidRPr="006C3C74">
              <w:rPr>
                <w:rFonts w:ascii="Arial" w:eastAsia="Times New Roman" w:hAnsi="Arial" w:cs="Arial"/>
                <w:b/>
                <w:sz w:val="18"/>
                <w:szCs w:val="18"/>
                <w:lang w:val="en-US"/>
              </w:rPr>
              <w:t>Group</w:t>
            </w:r>
            <w:bookmarkEnd w:id="461"/>
          </w:p>
        </w:tc>
        <w:tc>
          <w:tcPr>
            <w:tcW w:w="1408" w:type="dxa"/>
            <w:vAlign w:val="bottom"/>
          </w:tcPr>
          <w:p w14:paraId="00B04FDD"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62" w:name="_Toc4060259"/>
            <w:r w:rsidRPr="006C3C74">
              <w:rPr>
                <w:rFonts w:ascii="Arial" w:eastAsia="Times New Roman" w:hAnsi="Arial" w:cs="Arial"/>
                <w:b/>
                <w:bCs/>
                <w:iCs/>
                <w:sz w:val="18"/>
                <w:szCs w:val="18"/>
                <w:lang w:val="en-US"/>
              </w:rPr>
              <w:t>Assets</w:t>
            </w:r>
            <w:bookmarkEnd w:id="462"/>
          </w:p>
        </w:tc>
        <w:tc>
          <w:tcPr>
            <w:tcW w:w="1416" w:type="dxa"/>
            <w:vAlign w:val="bottom"/>
          </w:tcPr>
          <w:p w14:paraId="06F47734"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63" w:name="_Toc4060260"/>
            <w:r w:rsidRPr="006C3C74">
              <w:rPr>
                <w:rFonts w:ascii="Arial" w:eastAsia="Times New Roman" w:hAnsi="Arial" w:cs="Arial"/>
                <w:b/>
                <w:bCs/>
                <w:iCs/>
                <w:sz w:val="18"/>
                <w:szCs w:val="18"/>
                <w:lang w:val="en-US"/>
              </w:rPr>
              <w:t>Liabilities</w:t>
            </w:r>
            <w:bookmarkEnd w:id="463"/>
          </w:p>
        </w:tc>
        <w:tc>
          <w:tcPr>
            <w:tcW w:w="1340" w:type="dxa"/>
            <w:vAlign w:val="bottom"/>
          </w:tcPr>
          <w:p w14:paraId="6B8DB5EB"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64" w:name="_Toc4060261"/>
            <w:r w:rsidRPr="006C3C74">
              <w:rPr>
                <w:rFonts w:ascii="Arial" w:eastAsia="Times New Roman" w:hAnsi="Arial" w:cs="Arial"/>
                <w:b/>
                <w:bCs/>
                <w:iCs/>
                <w:sz w:val="18"/>
                <w:szCs w:val="18"/>
                <w:lang w:val="en-US"/>
              </w:rPr>
              <w:t>Assets</w:t>
            </w:r>
            <w:bookmarkEnd w:id="464"/>
          </w:p>
        </w:tc>
        <w:tc>
          <w:tcPr>
            <w:tcW w:w="1347" w:type="dxa"/>
            <w:vAlign w:val="bottom"/>
          </w:tcPr>
          <w:p w14:paraId="3688EE46"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65" w:name="_Toc4060262"/>
            <w:r w:rsidRPr="006C3C74">
              <w:rPr>
                <w:rFonts w:ascii="Arial" w:eastAsia="Times New Roman" w:hAnsi="Arial" w:cs="Arial"/>
                <w:b/>
                <w:bCs/>
                <w:iCs/>
                <w:sz w:val="18"/>
                <w:szCs w:val="18"/>
                <w:lang w:val="en-US"/>
              </w:rPr>
              <w:t>Liabilities</w:t>
            </w:r>
            <w:bookmarkEnd w:id="465"/>
          </w:p>
        </w:tc>
      </w:tr>
      <w:tr w:rsidR="006C3C74" w:rsidRPr="006C3C74" w14:paraId="1900ED9E" w14:textId="77777777" w:rsidTr="00A8156D">
        <w:trPr>
          <w:trHeight w:hRule="exact" w:val="583"/>
          <w:jc w:val="center"/>
        </w:trPr>
        <w:tc>
          <w:tcPr>
            <w:tcW w:w="3626" w:type="dxa"/>
            <w:vAlign w:val="bottom"/>
          </w:tcPr>
          <w:p w14:paraId="60C0CF4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8" w:type="dxa"/>
            <w:vAlign w:val="center"/>
          </w:tcPr>
          <w:p w14:paraId="5FDC0F89" w14:textId="0F95E872" w:rsidR="006C3C74" w:rsidRPr="006C3C74" w:rsidRDefault="00EB5EA9" w:rsidP="006C3C74">
            <w:pPr>
              <w:tabs>
                <w:tab w:val="right" w:pos="1202"/>
              </w:tabs>
              <w:spacing w:after="0" w:line="240" w:lineRule="auto"/>
              <w:jc w:val="right"/>
              <w:outlineLvl w:val="0"/>
              <w:rPr>
                <w:rFonts w:ascii="Arial" w:eastAsia="Times New Roman" w:hAnsi="Arial" w:cs="Arial"/>
                <w:b/>
                <w:bCs/>
                <w:iCs/>
                <w:sz w:val="18"/>
                <w:szCs w:val="18"/>
                <w:lang w:val="en-US"/>
              </w:rPr>
            </w:pPr>
            <w:r w:rsidRPr="00EB5EA9">
              <w:rPr>
                <w:rFonts w:ascii="Arial" w:eastAsia="Times New Roman" w:hAnsi="Arial" w:cs="Arial"/>
                <w:b/>
                <w:bCs/>
                <w:sz w:val="18"/>
                <w:szCs w:val="18"/>
                <w:lang w:val="en-US"/>
              </w:rPr>
              <w:t>30 September 202</w:t>
            </w:r>
            <w:r w:rsidR="00A51FBD">
              <w:rPr>
                <w:rFonts w:ascii="Arial" w:eastAsia="Times New Roman" w:hAnsi="Arial" w:cs="Arial"/>
                <w:b/>
                <w:bCs/>
                <w:sz w:val="18"/>
                <w:szCs w:val="18"/>
                <w:lang w:val="en-US"/>
              </w:rPr>
              <w:t>4</w:t>
            </w:r>
          </w:p>
        </w:tc>
        <w:tc>
          <w:tcPr>
            <w:tcW w:w="1416" w:type="dxa"/>
            <w:vAlign w:val="center"/>
          </w:tcPr>
          <w:p w14:paraId="184CDE94" w14:textId="628642AB" w:rsidR="006C3C74" w:rsidRPr="006C3C74" w:rsidRDefault="00EB5EA9" w:rsidP="006C3C74">
            <w:pPr>
              <w:tabs>
                <w:tab w:val="right" w:pos="1202"/>
              </w:tabs>
              <w:spacing w:after="0" w:line="240" w:lineRule="auto"/>
              <w:jc w:val="right"/>
              <w:outlineLvl w:val="0"/>
              <w:rPr>
                <w:rFonts w:ascii="Arial" w:eastAsia="Times New Roman" w:hAnsi="Arial" w:cs="Arial"/>
                <w:b/>
                <w:bCs/>
                <w:iCs/>
                <w:sz w:val="18"/>
                <w:szCs w:val="18"/>
                <w:lang w:val="en-US"/>
              </w:rPr>
            </w:pPr>
            <w:r w:rsidRPr="00EB5EA9">
              <w:rPr>
                <w:rFonts w:ascii="Arial" w:eastAsia="Times New Roman" w:hAnsi="Arial" w:cs="Arial"/>
                <w:b/>
                <w:bCs/>
                <w:sz w:val="18"/>
                <w:szCs w:val="18"/>
                <w:lang w:val="en-US"/>
              </w:rPr>
              <w:t>30 September 202</w:t>
            </w:r>
            <w:r w:rsidR="00A51FBD">
              <w:rPr>
                <w:rFonts w:ascii="Arial" w:eastAsia="Times New Roman" w:hAnsi="Arial" w:cs="Arial"/>
                <w:b/>
                <w:bCs/>
                <w:sz w:val="18"/>
                <w:szCs w:val="18"/>
                <w:lang w:val="en-US"/>
              </w:rPr>
              <w:t>4</w:t>
            </w:r>
          </w:p>
        </w:tc>
        <w:tc>
          <w:tcPr>
            <w:tcW w:w="1340" w:type="dxa"/>
            <w:vAlign w:val="center"/>
          </w:tcPr>
          <w:p w14:paraId="58038524" w14:textId="6B027F76"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A51FBD">
              <w:rPr>
                <w:rFonts w:ascii="Arial" w:eastAsia="Times New Roman" w:hAnsi="Arial" w:cs="Arial"/>
                <w:b/>
                <w:bCs/>
                <w:sz w:val="18"/>
                <w:szCs w:val="18"/>
                <w:lang w:val="en-US"/>
              </w:rPr>
              <w:t>3</w:t>
            </w:r>
          </w:p>
        </w:tc>
        <w:tc>
          <w:tcPr>
            <w:tcW w:w="1347" w:type="dxa"/>
            <w:vAlign w:val="center"/>
          </w:tcPr>
          <w:p w14:paraId="1A17AAD2" w14:textId="1EEDE50D"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A51FBD">
              <w:rPr>
                <w:rFonts w:ascii="Arial" w:eastAsia="Times New Roman" w:hAnsi="Arial" w:cs="Arial"/>
                <w:b/>
                <w:bCs/>
                <w:sz w:val="18"/>
                <w:szCs w:val="18"/>
                <w:lang w:val="en-US"/>
              </w:rPr>
              <w:t>3</w:t>
            </w:r>
          </w:p>
        </w:tc>
      </w:tr>
      <w:tr w:rsidR="006C3C74" w:rsidRPr="006C3C74" w14:paraId="1EC40014" w14:textId="77777777" w:rsidTr="00A8156D">
        <w:trPr>
          <w:trHeight w:hRule="exact" w:val="303"/>
          <w:jc w:val="center"/>
        </w:trPr>
        <w:tc>
          <w:tcPr>
            <w:tcW w:w="3626" w:type="dxa"/>
            <w:vAlign w:val="bottom"/>
          </w:tcPr>
          <w:p w14:paraId="53A88A2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8" w:type="dxa"/>
            <w:vAlign w:val="bottom"/>
          </w:tcPr>
          <w:p w14:paraId="03C81BFD" w14:textId="21C6262F"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66" w:name="_Toc4060267"/>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bookmarkEnd w:id="466"/>
          </w:p>
        </w:tc>
        <w:tc>
          <w:tcPr>
            <w:tcW w:w="1416" w:type="dxa"/>
            <w:vAlign w:val="bottom"/>
          </w:tcPr>
          <w:p w14:paraId="2EE66006" w14:textId="1368E825"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67" w:name="_Toc4060268"/>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bookmarkEnd w:id="467"/>
          </w:p>
        </w:tc>
        <w:tc>
          <w:tcPr>
            <w:tcW w:w="1340" w:type="dxa"/>
            <w:vAlign w:val="bottom"/>
          </w:tcPr>
          <w:p w14:paraId="56FE98F9" w14:textId="12584C6D"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p>
        </w:tc>
        <w:tc>
          <w:tcPr>
            <w:tcW w:w="1347" w:type="dxa"/>
            <w:vAlign w:val="bottom"/>
          </w:tcPr>
          <w:p w14:paraId="003F7DA6" w14:textId="1058D075"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p>
        </w:tc>
      </w:tr>
      <w:tr w:rsidR="008A65D0" w:rsidRPr="006C3C74" w14:paraId="3E73C56C" w14:textId="77777777" w:rsidTr="00A8156D">
        <w:trPr>
          <w:trHeight w:hRule="exact" w:val="382"/>
          <w:jc w:val="center"/>
        </w:trPr>
        <w:tc>
          <w:tcPr>
            <w:tcW w:w="3626" w:type="dxa"/>
            <w:vAlign w:val="bottom"/>
          </w:tcPr>
          <w:p w14:paraId="6043D0A3" w14:textId="77777777" w:rsidR="008A65D0" w:rsidRPr="006C3C74" w:rsidRDefault="008A65D0" w:rsidP="008A65D0">
            <w:pPr>
              <w:tabs>
                <w:tab w:val="right" w:pos="1202"/>
              </w:tabs>
              <w:spacing w:after="0" w:line="240" w:lineRule="auto"/>
              <w:outlineLvl w:val="0"/>
              <w:rPr>
                <w:rFonts w:ascii="Arial" w:eastAsia="Times New Roman" w:hAnsi="Arial" w:cs="Arial"/>
                <w:sz w:val="18"/>
                <w:szCs w:val="18"/>
                <w:lang w:val="en-US"/>
              </w:rPr>
            </w:pPr>
            <w:bookmarkStart w:id="468" w:name="_Toc4060271"/>
            <w:r w:rsidRPr="006C3C74">
              <w:rPr>
                <w:rFonts w:ascii="Arial" w:eastAsia="Times New Roman" w:hAnsi="Arial" w:cs="Arial"/>
                <w:sz w:val="18"/>
                <w:szCs w:val="18"/>
                <w:lang w:val="en-US"/>
              </w:rPr>
              <w:t>Owner</w:t>
            </w:r>
            <w:bookmarkEnd w:id="468"/>
          </w:p>
        </w:tc>
        <w:tc>
          <w:tcPr>
            <w:tcW w:w="1408" w:type="dxa"/>
            <w:shd w:val="clear" w:color="auto" w:fill="auto"/>
            <w:vAlign w:val="bottom"/>
          </w:tcPr>
          <w:p w14:paraId="24A7EF7C" w14:textId="5D091D95" w:rsidR="008A65D0" w:rsidRPr="00B64B3C" w:rsidRDefault="008A65D0" w:rsidP="008A65D0">
            <w:pPr>
              <w:tabs>
                <w:tab w:val="right" w:pos="1202"/>
              </w:tabs>
              <w:spacing w:after="0" w:line="240" w:lineRule="auto"/>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289</w:t>
            </w:r>
            <w:r>
              <w:rPr>
                <w:rFonts w:ascii="Arial" w:eastAsia="Times New Roman" w:hAnsi="Arial" w:cs="Arial"/>
                <w:color w:val="000000"/>
                <w:sz w:val="18"/>
                <w:szCs w:val="18"/>
              </w:rPr>
              <w:t>,</w:t>
            </w:r>
            <w:r w:rsidRPr="00664D89">
              <w:rPr>
                <w:rFonts w:ascii="Arial" w:eastAsia="Times New Roman" w:hAnsi="Arial" w:cs="Arial"/>
                <w:color w:val="000000"/>
                <w:sz w:val="18"/>
                <w:szCs w:val="18"/>
              </w:rPr>
              <w:t>573</w:t>
            </w:r>
          </w:p>
        </w:tc>
        <w:tc>
          <w:tcPr>
            <w:tcW w:w="1416" w:type="dxa"/>
            <w:shd w:val="clear" w:color="auto" w:fill="auto"/>
            <w:vAlign w:val="bottom"/>
          </w:tcPr>
          <w:p w14:paraId="599B1B99" w14:textId="1BB35D30" w:rsidR="008A65D0" w:rsidRPr="00B64B3C" w:rsidRDefault="008A65D0" w:rsidP="008A65D0">
            <w:pPr>
              <w:tabs>
                <w:tab w:val="right" w:pos="1202"/>
              </w:tabs>
              <w:spacing w:after="0" w:line="240" w:lineRule="auto"/>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418</w:t>
            </w:r>
            <w:r>
              <w:rPr>
                <w:rFonts w:ascii="Arial" w:eastAsia="Times New Roman" w:hAnsi="Arial" w:cs="Arial"/>
                <w:color w:val="000000"/>
                <w:sz w:val="18"/>
                <w:szCs w:val="18"/>
              </w:rPr>
              <w:t>,</w:t>
            </w:r>
            <w:r w:rsidRPr="00664D89">
              <w:rPr>
                <w:rFonts w:ascii="Arial" w:eastAsia="Times New Roman" w:hAnsi="Arial" w:cs="Arial"/>
                <w:color w:val="000000"/>
                <w:sz w:val="18"/>
                <w:szCs w:val="18"/>
              </w:rPr>
              <w:t>167</w:t>
            </w:r>
          </w:p>
        </w:tc>
        <w:tc>
          <w:tcPr>
            <w:tcW w:w="1340" w:type="dxa"/>
            <w:shd w:val="clear" w:color="auto" w:fill="auto"/>
            <w:vAlign w:val="bottom"/>
          </w:tcPr>
          <w:p w14:paraId="2E7E9539" w14:textId="6C10F679" w:rsidR="008A65D0" w:rsidRPr="006C3C7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280,436 </w:t>
            </w:r>
          </w:p>
        </w:tc>
        <w:tc>
          <w:tcPr>
            <w:tcW w:w="1347" w:type="dxa"/>
            <w:shd w:val="clear" w:color="auto" w:fill="auto"/>
            <w:vAlign w:val="bottom"/>
          </w:tcPr>
          <w:p w14:paraId="492F80FA" w14:textId="61CC68B4" w:rsidR="008A65D0" w:rsidRPr="006C3C7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506,144 </w:t>
            </w:r>
          </w:p>
        </w:tc>
      </w:tr>
      <w:tr w:rsidR="008A65D0" w:rsidRPr="006C3C74" w14:paraId="579C88C9" w14:textId="77777777" w:rsidTr="00A8156D">
        <w:trPr>
          <w:trHeight w:val="19"/>
          <w:jc w:val="center"/>
        </w:trPr>
        <w:tc>
          <w:tcPr>
            <w:tcW w:w="3626" w:type="dxa"/>
            <w:vAlign w:val="bottom"/>
          </w:tcPr>
          <w:p w14:paraId="7A698876" w14:textId="77777777" w:rsidR="008A65D0" w:rsidRPr="006C3C74" w:rsidRDefault="008A65D0" w:rsidP="008A65D0">
            <w:pPr>
              <w:tabs>
                <w:tab w:val="right" w:pos="1202"/>
              </w:tabs>
              <w:spacing w:after="0" w:line="240" w:lineRule="auto"/>
              <w:outlineLvl w:val="0"/>
              <w:rPr>
                <w:rFonts w:ascii="Arial" w:eastAsia="Times New Roman" w:hAnsi="Arial" w:cs="Arial"/>
                <w:sz w:val="18"/>
                <w:szCs w:val="18"/>
                <w:lang w:val="en-US"/>
              </w:rPr>
            </w:pPr>
            <w:bookmarkStart w:id="469" w:name="_Toc4060276"/>
            <w:r w:rsidRPr="006C3C74">
              <w:rPr>
                <w:rFonts w:ascii="Arial" w:eastAsia="Times New Roman" w:hAnsi="Arial" w:cs="Arial"/>
                <w:sz w:val="18"/>
                <w:szCs w:val="18"/>
                <w:lang w:val="en-US"/>
              </w:rPr>
              <w:t>Government funds, executive authorities and agencies</w:t>
            </w:r>
            <w:bookmarkEnd w:id="469"/>
          </w:p>
        </w:tc>
        <w:tc>
          <w:tcPr>
            <w:tcW w:w="1408" w:type="dxa"/>
            <w:shd w:val="clear" w:color="auto" w:fill="auto"/>
            <w:vAlign w:val="bottom"/>
          </w:tcPr>
          <w:p w14:paraId="3DA51AF7" w14:textId="752BCB41" w:rsidR="008A65D0" w:rsidRPr="00B64B3C" w:rsidRDefault="008A65D0" w:rsidP="008A65D0">
            <w:pPr>
              <w:tabs>
                <w:tab w:val="right" w:pos="1202"/>
              </w:tabs>
              <w:spacing w:after="0" w:line="240" w:lineRule="auto"/>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639</w:t>
            </w:r>
            <w:r>
              <w:rPr>
                <w:rFonts w:ascii="Arial" w:eastAsia="Times New Roman" w:hAnsi="Arial" w:cs="Arial"/>
                <w:color w:val="000000"/>
                <w:sz w:val="18"/>
                <w:szCs w:val="18"/>
              </w:rPr>
              <w:t>,</w:t>
            </w:r>
            <w:r w:rsidRPr="00664D89">
              <w:rPr>
                <w:rFonts w:ascii="Arial" w:eastAsia="Times New Roman" w:hAnsi="Arial" w:cs="Arial"/>
                <w:color w:val="000000"/>
                <w:sz w:val="18"/>
                <w:szCs w:val="18"/>
              </w:rPr>
              <w:t>004</w:t>
            </w:r>
          </w:p>
        </w:tc>
        <w:tc>
          <w:tcPr>
            <w:tcW w:w="1416" w:type="dxa"/>
            <w:shd w:val="clear" w:color="auto" w:fill="auto"/>
            <w:vAlign w:val="bottom"/>
          </w:tcPr>
          <w:p w14:paraId="02085891" w14:textId="17FB3AED" w:rsidR="008A65D0" w:rsidRPr="00B64B3C" w:rsidRDefault="008A65D0" w:rsidP="008A65D0">
            <w:pPr>
              <w:tabs>
                <w:tab w:val="right" w:pos="1202"/>
              </w:tabs>
              <w:spacing w:after="0" w:line="240" w:lineRule="auto"/>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29</w:t>
            </w:r>
            <w:r>
              <w:rPr>
                <w:rFonts w:ascii="Arial" w:eastAsia="Times New Roman" w:hAnsi="Arial" w:cs="Arial"/>
                <w:color w:val="000000"/>
                <w:sz w:val="18"/>
                <w:szCs w:val="18"/>
              </w:rPr>
              <w:t>,</w:t>
            </w:r>
            <w:r w:rsidRPr="00664D89">
              <w:rPr>
                <w:rFonts w:ascii="Arial" w:eastAsia="Times New Roman" w:hAnsi="Arial" w:cs="Arial"/>
                <w:color w:val="000000"/>
                <w:sz w:val="18"/>
                <w:szCs w:val="18"/>
              </w:rPr>
              <w:t>323</w:t>
            </w:r>
          </w:p>
        </w:tc>
        <w:tc>
          <w:tcPr>
            <w:tcW w:w="1340" w:type="dxa"/>
            <w:shd w:val="clear" w:color="auto" w:fill="auto"/>
            <w:vAlign w:val="bottom"/>
          </w:tcPr>
          <w:p w14:paraId="153A5632" w14:textId="79D9BF31" w:rsidR="008A65D0" w:rsidRPr="006C3C7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672,036 </w:t>
            </w:r>
          </w:p>
        </w:tc>
        <w:tc>
          <w:tcPr>
            <w:tcW w:w="1347" w:type="dxa"/>
            <w:shd w:val="clear" w:color="auto" w:fill="auto"/>
            <w:vAlign w:val="bottom"/>
          </w:tcPr>
          <w:p w14:paraId="7A097363" w14:textId="3188BA08" w:rsidR="008A65D0" w:rsidRPr="006C3C7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18,982 </w:t>
            </w:r>
          </w:p>
        </w:tc>
      </w:tr>
      <w:tr w:rsidR="008A65D0" w:rsidRPr="006C3C74" w14:paraId="67826A56" w14:textId="77777777" w:rsidTr="00A8156D">
        <w:trPr>
          <w:trHeight w:val="312"/>
          <w:jc w:val="center"/>
        </w:trPr>
        <w:tc>
          <w:tcPr>
            <w:tcW w:w="3626" w:type="dxa"/>
            <w:vAlign w:val="bottom"/>
          </w:tcPr>
          <w:p w14:paraId="2B386F8C" w14:textId="77777777" w:rsidR="008A65D0" w:rsidRPr="006C3C74" w:rsidRDefault="008A65D0" w:rsidP="008A65D0">
            <w:pPr>
              <w:tabs>
                <w:tab w:val="right" w:pos="1202"/>
              </w:tabs>
              <w:spacing w:after="0" w:line="240" w:lineRule="auto"/>
              <w:outlineLvl w:val="0"/>
              <w:rPr>
                <w:rFonts w:ascii="Arial" w:eastAsia="Times New Roman" w:hAnsi="Arial" w:cs="Arial"/>
                <w:sz w:val="18"/>
                <w:szCs w:val="18"/>
                <w:lang w:val="en-US"/>
              </w:rPr>
            </w:pPr>
            <w:bookmarkStart w:id="470" w:name="_Toc4060281"/>
            <w:r w:rsidRPr="006C3C74">
              <w:rPr>
                <w:rFonts w:ascii="Arial" w:eastAsia="Times New Roman" w:hAnsi="Arial" w:cs="Arial"/>
                <w:sz w:val="18"/>
                <w:szCs w:val="18"/>
                <w:lang w:val="en-US"/>
              </w:rPr>
              <w:t>State-owned companies</w:t>
            </w:r>
            <w:bookmarkEnd w:id="470"/>
          </w:p>
        </w:tc>
        <w:tc>
          <w:tcPr>
            <w:tcW w:w="1408" w:type="dxa"/>
            <w:shd w:val="clear" w:color="auto" w:fill="auto"/>
            <w:vAlign w:val="bottom"/>
          </w:tcPr>
          <w:p w14:paraId="2F1C103F" w14:textId="37BDFFC2" w:rsidR="008A65D0" w:rsidRPr="00B64B3C" w:rsidRDefault="008A65D0" w:rsidP="008A65D0">
            <w:pPr>
              <w:tabs>
                <w:tab w:val="right" w:pos="1202"/>
              </w:tabs>
              <w:spacing w:after="0" w:line="240" w:lineRule="auto"/>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153</w:t>
            </w:r>
            <w:r>
              <w:rPr>
                <w:rFonts w:ascii="Arial" w:eastAsia="Times New Roman" w:hAnsi="Arial" w:cs="Arial"/>
                <w:color w:val="000000"/>
                <w:sz w:val="18"/>
                <w:szCs w:val="18"/>
              </w:rPr>
              <w:t>,</w:t>
            </w:r>
            <w:r w:rsidRPr="00664D89">
              <w:rPr>
                <w:rFonts w:ascii="Arial" w:eastAsia="Times New Roman" w:hAnsi="Arial" w:cs="Arial"/>
                <w:color w:val="000000"/>
                <w:sz w:val="18"/>
                <w:szCs w:val="18"/>
              </w:rPr>
              <w:t>592</w:t>
            </w:r>
          </w:p>
        </w:tc>
        <w:tc>
          <w:tcPr>
            <w:tcW w:w="1416" w:type="dxa"/>
            <w:shd w:val="clear" w:color="auto" w:fill="auto"/>
            <w:vAlign w:val="bottom"/>
          </w:tcPr>
          <w:p w14:paraId="62A8182D" w14:textId="4F5AEF76" w:rsidR="008A65D0" w:rsidRPr="00B64B3C" w:rsidRDefault="008A65D0" w:rsidP="008A65D0">
            <w:pPr>
              <w:tabs>
                <w:tab w:val="right" w:pos="1202"/>
              </w:tabs>
              <w:spacing w:after="0" w:line="240" w:lineRule="auto"/>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927</w:t>
            </w:r>
          </w:p>
        </w:tc>
        <w:tc>
          <w:tcPr>
            <w:tcW w:w="1340" w:type="dxa"/>
            <w:shd w:val="clear" w:color="auto" w:fill="auto"/>
            <w:vAlign w:val="bottom"/>
          </w:tcPr>
          <w:p w14:paraId="65B467A3" w14:textId="655588DD" w:rsidR="008A65D0" w:rsidRPr="006C3C7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181,913 </w:t>
            </w:r>
          </w:p>
        </w:tc>
        <w:tc>
          <w:tcPr>
            <w:tcW w:w="1347" w:type="dxa"/>
            <w:shd w:val="clear" w:color="auto" w:fill="auto"/>
            <w:vAlign w:val="bottom"/>
          </w:tcPr>
          <w:p w14:paraId="54F8CAA1" w14:textId="1D707CD3" w:rsidR="008A65D0" w:rsidRPr="006C3C7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988 </w:t>
            </w:r>
          </w:p>
        </w:tc>
      </w:tr>
      <w:tr w:rsidR="008A65D0" w:rsidRPr="006C3C74" w14:paraId="43DCE6A6" w14:textId="77777777" w:rsidTr="00A8156D">
        <w:trPr>
          <w:trHeight w:val="312"/>
          <w:jc w:val="center"/>
        </w:trPr>
        <w:tc>
          <w:tcPr>
            <w:tcW w:w="3626" w:type="dxa"/>
            <w:vAlign w:val="bottom"/>
          </w:tcPr>
          <w:p w14:paraId="07DF5896" w14:textId="77777777" w:rsidR="008A65D0" w:rsidRPr="006C3C74" w:rsidRDefault="008A65D0" w:rsidP="008A65D0">
            <w:pPr>
              <w:tabs>
                <w:tab w:val="right" w:pos="1202"/>
              </w:tabs>
              <w:spacing w:after="0" w:line="240" w:lineRule="auto"/>
              <w:outlineLvl w:val="0"/>
              <w:rPr>
                <w:rFonts w:ascii="Arial" w:eastAsia="Times New Roman" w:hAnsi="Arial" w:cs="Arial"/>
                <w:bCs/>
                <w:sz w:val="18"/>
                <w:szCs w:val="18"/>
                <w:lang w:val="en-US"/>
              </w:rPr>
            </w:pPr>
            <w:bookmarkStart w:id="471" w:name="_Toc4060291"/>
            <w:r w:rsidRPr="006C3C74">
              <w:rPr>
                <w:rFonts w:ascii="Arial" w:eastAsia="Times New Roman" w:hAnsi="Arial" w:cs="Arial"/>
                <w:bCs/>
                <w:sz w:val="18"/>
                <w:szCs w:val="18"/>
                <w:lang w:val="en-US"/>
              </w:rPr>
              <w:t>Key management personnel</w:t>
            </w:r>
            <w:bookmarkEnd w:id="471"/>
          </w:p>
        </w:tc>
        <w:tc>
          <w:tcPr>
            <w:tcW w:w="1408" w:type="dxa"/>
            <w:tcBorders>
              <w:bottom w:val="single" w:sz="4" w:space="0" w:color="000000"/>
            </w:tcBorders>
            <w:shd w:val="clear" w:color="auto" w:fill="auto"/>
            <w:vAlign w:val="bottom"/>
          </w:tcPr>
          <w:p w14:paraId="1E56351B" w14:textId="6EA15C14" w:rsidR="008A65D0" w:rsidRPr="00B64B3C" w:rsidRDefault="008A65D0" w:rsidP="008A65D0">
            <w:pPr>
              <w:tabs>
                <w:tab w:val="right" w:pos="1202"/>
              </w:tabs>
              <w:spacing w:after="0" w:line="240" w:lineRule="auto"/>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247</w:t>
            </w:r>
          </w:p>
        </w:tc>
        <w:tc>
          <w:tcPr>
            <w:tcW w:w="1416" w:type="dxa"/>
            <w:tcBorders>
              <w:bottom w:val="single" w:sz="4" w:space="0" w:color="000000"/>
            </w:tcBorders>
            <w:shd w:val="clear" w:color="auto" w:fill="auto"/>
            <w:vAlign w:val="bottom"/>
          </w:tcPr>
          <w:p w14:paraId="6C4012A4" w14:textId="3F565FC8" w:rsidR="008A65D0" w:rsidRPr="00B64B3C" w:rsidRDefault="008A65D0" w:rsidP="008A65D0">
            <w:pPr>
              <w:tabs>
                <w:tab w:val="right" w:pos="1202"/>
              </w:tabs>
              <w:spacing w:after="0" w:line="240" w:lineRule="auto"/>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416</w:t>
            </w:r>
          </w:p>
        </w:tc>
        <w:tc>
          <w:tcPr>
            <w:tcW w:w="1340" w:type="dxa"/>
            <w:tcBorders>
              <w:bottom w:val="single" w:sz="4" w:space="0" w:color="000000"/>
            </w:tcBorders>
            <w:shd w:val="clear" w:color="auto" w:fill="auto"/>
            <w:vAlign w:val="bottom"/>
          </w:tcPr>
          <w:p w14:paraId="71180281" w14:textId="7F716BC3" w:rsidR="008A65D0" w:rsidRPr="006C3C7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272 </w:t>
            </w:r>
          </w:p>
        </w:tc>
        <w:tc>
          <w:tcPr>
            <w:tcW w:w="1347" w:type="dxa"/>
            <w:tcBorders>
              <w:bottom w:val="single" w:sz="4" w:space="0" w:color="000000"/>
            </w:tcBorders>
            <w:shd w:val="clear" w:color="auto" w:fill="auto"/>
            <w:vAlign w:val="bottom"/>
          </w:tcPr>
          <w:p w14:paraId="4125027A" w14:textId="3D401220" w:rsidR="008A65D0" w:rsidRPr="006C3C7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423 </w:t>
            </w:r>
          </w:p>
        </w:tc>
      </w:tr>
      <w:tr w:rsidR="008A65D0" w:rsidRPr="006C3C74" w14:paraId="1BEBEE07" w14:textId="77777777" w:rsidTr="00A8156D">
        <w:trPr>
          <w:trHeight w:val="312"/>
          <w:jc w:val="center"/>
        </w:trPr>
        <w:tc>
          <w:tcPr>
            <w:tcW w:w="3626" w:type="dxa"/>
            <w:vAlign w:val="bottom"/>
          </w:tcPr>
          <w:p w14:paraId="0C895077" w14:textId="77777777" w:rsidR="008A65D0" w:rsidRPr="006C3C74" w:rsidRDefault="008A65D0" w:rsidP="008A65D0">
            <w:pPr>
              <w:tabs>
                <w:tab w:val="right" w:pos="1202"/>
              </w:tabs>
              <w:spacing w:after="0" w:line="240" w:lineRule="auto"/>
              <w:outlineLvl w:val="0"/>
              <w:rPr>
                <w:rFonts w:ascii="Arial" w:eastAsia="Times New Roman" w:hAnsi="Arial" w:cs="Arial"/>
                <w:b/>
                <w:sz w:val="18"/>
                <w:szCs w:val="18"/>
                <w:lang w:val="en-US"/>
              </w:rPr>
            </w:pPr>
            <w:bookmarkStart w:id="472" w:name="_Toc4060296"/>
            <w:r w:rsidRPr="006C3C74">
              <w:rPr>
                <w:rFonts w:ascii="Arial" w:eastAsia="Times New Roman" w:hAnsi="Arial" w:cs="Arial"/>
                <w:b/>
                <w:sz w:val="18"/>
                <w:szCs w:val="18"/>
                <w:lang w:val="en-US"/>
              </w:rPr>
              <w:t>Total</w:t>
            </w:r>
            <w:bookmarkEnd w:id="472"/>
          </w:p>
        </w:tc>
        <w:tc>
          <w:tcPr>
            <w:tcW w:w="1408" w:type="dxa"/>
            <w:tcBorders>
              <w:top w:val="single" w:sz="4" w:space="0" w:color="auto"/>
              <w:bottom w:val="single" w:sz="12" w:space="0" w:color="auto"/>
            </w:tcBorders>
            <w:shd w:val="clear" w:color="auto" w:fill="auto"/>
            <w:vAlign w:val="bottom"/>
          </w:tcPr>
          <w:p w14:paraId="0AE096C3" w14:textId="7630A075" w:rsidR="008A65D0" w:rsidRPr="00B64B3C" w:rsidRDefault="008A65D0" w:rsidP="008A65D0">
            <w:pPr>
              <w:tabs>
                <w:tab w:val="right" w:pos="1202"/>
              </w:tabs>
              <w:spacing w:after="0" w:line="240" w:lineRule="auto"/>
              <w:jc w:val="right"/>
              <w:outlineLvl w:val="0"/>
              <w:rPr>
                <w:rFonts w:ascii="Arial" w:eastAsia="Times New Roman" w:hAnsi="Arial" w:cs="Arial"/>
                <w:b/>
                <w:bCs/>
                <w:color w:val="000000"/>
                <w:sz w:val="18"/>
                <w:szCs w:val="18"/>
              </w:rPr>
            </w:pPr>
            <w:r w:rsidRPr="00664D89">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664D89">
              <w:rPr>
                <w:rFonts w:ascii="Arial" w:eastAsia="Times New Roman" w:hAnsi="Arial" w:cs="Arial"/>
                <w:b/>
                <w:bCs/>
                <w:color w:val="000000" w:themeColor="text1"/>
                <w:sz w:val="18"/>
                <w:szCs w:val="18"/>
              </w:rPr>
              <w:t>082</w:t>
            </w:r>
            <w:r>
              <w:rPr>
                <w:rFonts w:ascii="Arial" w:eastAsia="Times New Roman" w:hAnsi="Arial" w:cs="Arial"/>
                <w:b/>
                <w:bCs/>
                <w:color w:val="000000" w:themeColor="text1"/>
                <w:sz w:val="18"/>
                <w:szCs w:val="18"/>
              </w:rPr>
              <w:t>,</w:t>
            </w:r>
            <w:r w:rsidRPr="00664D89">
              <w:rPr>
                <w:rFonts w:ascii="Arial" w:eastAsia="Times New Roman" w:hAnsi="Arial" w:cs="Arial"/>
                <w:b/>
                <w:bCs/>
                <w:color w:val="000000" w:themeColor="text1"/>
                <w:sz w:val="18"/>
                <w:szCs w:val="18"/>
              </w:rPr>
              <w:t>416</w:t>
            </w:r>
          </w:p>
        </w:tc>
        <w:tc>
          <w:tcPr>
            <w:tcW w:w="1416" w:type="dxa"/>
            <w:tcBorders>
              <w:top w:val="single" w:sz="4" w:space="0" w:color="auto"/>
              <w:bottom w:val="single" w:sz="12" w:space="0" w:color="auto"/>
            </w:tcBorders>
            <w:shd w:val="clear" w:color="auto" w:fill="auto"/>
            <w:vAlign w:val="bottom"/>
          </w:tcPr>
          <w:p w14:paraId="65046CC9" w14:textId="0F3B9F66" w:rsidR="008A65D0" w:rsidRPr="00B64B3C" w:rsidRDefault="008A65D0" w:rsidP="008A65D0">
            <w:pPr>
              <w:tabs>
                <w:tab w:val="right" w:pos="1202"/>
              </w:tabs>
              <w:spacing w:after="0" w:line="240" w:lineRule="auto"/>
              <w:jc w:val="right"/>
              <w:outlineLvl w:val="0"/>
              <w:rPr>
                <w:rFonts w:ascii="Arial" w:eastAsia="Times New Roman" w:hAnsi="Arial" w:cs="Arial"/>
                <w:b/>
                <w:bCs/>
                <w:color w:val="000000"/>
                <w:sz w:val="18"/>
                <w:szCs w:val="18"/>
              </w:rPr>
            </w:pPr>
            <w:r w:rsidRPr="00664D89">
              <w:rPr>
                <w:rFonts w:ascii="Arial" w:eastAsia="Times New Roman" w:hAnsi="Arial" w:cs="Arial"/>
                <w:b/>
                <w:bCs/>
                <w:color w:val="000000" w:themeColor="text1"/>
                <w:sz w:val="18"/>
                <w:szCs w:val="18"/>
              </w:rPr>
              <w:t>448</w:t>
            </w:r>
            <w:r>
              <w:rPr>
                <w:rFonts w:ascii="Arial" w:eastAsia="Times New Roman" w:hAnsi="Arial" w:cs="Arial"/>
                <w:b/>
                <w:bCs/>
                <w:color w:val="000000" w:themeColor="text1"/>
                <w:sz w:val="18"/>
                <w:szCs w:val="18"/>
              </w:rPr>
              <w:t>,</w:t>
            </w:r>
            <w:r w:rsidRPr="00664D89">
              <w:rPr>
                <w:rFonts w:ascii="Arial" w:eastAsia="Times New Roman" w:hAnsi="Arial" w:cs="Arial"/>
                <w:b/>
                <w:bCs/>
                <w:color w:val="000000" w:themeColor="text1"/>
                <w:sz w:val="18"/>
                <w:szCs w:val="18"/>
              </w:rPr>
              <w:t>833</w:t>
            </w:r>
          </w:p>
        </w:tc>
        <w:tc>
          <w:tcPr>
            <w:tcW w:w="1340" w:type="dxa"/>
            <w:tcBorders>
              <w:top w:val="single" w:sz="4" w:space="0" w:color="auto"/>
              <w:bottom w:val="single" w:sz="12" w:space="0" w:color="auto"/>
            </w:tcBorders>
            <w:shd w:val="clear" w:color="auto" w:fill="auto"/>
            <w:vAlign w:val="bottom"/>
          </w:tcPr>
          <w:p w14:paraId="75CE52D4" w14:textId="5E0419E2" w:rsidR="008A65D0" w:rsidRPr="006C3C74" w:rsidRDefault="008A65D0" w:rsidP="008A65D0">
            <w:pPr>
              <w:tabs>
                <w:tab w:val="right" w:pos="1202"/>
              </w:tabs>
              <w:spacing w:after="0" w:line="240" w:lineRule="auto"/>
              <w:jc w:val="right"/>
              <w:outlineLvl w:val="0"/>
              <w:rPr>
                <w:rFonts w:ascii="Arial" w:eastAsia="Calibri" w:hAnsi="Arial" w:cs="Arial"/>
                <w:b/>
                <w:bCs/>
                <w:sz w:val="18"/>
                <w:szCs w:val="18"/>
                <w:lang w:val="en-US"/>
              </w:rPr>
            </w:pPr>
            <w:r w:rsidRPr="00F959D0">
              <w:rPr>
                <w:rFonts w:ascii="Arial" w:hAnsi="Arial" w:cs="Arial"/>
                <w:b/>
                <w:bCs/>
                <w:sz w:val="18"/>
                <w:szCs w:val="18"/>
              </w:rPr>
              <w:t>1</w:t>
            </w:r>
            <w:r>
              <w:rPr>
                <w:rFonts w:ascii="Arial" w:hAnsi="Arial" w:cs="Arial"/>
                <w:b/>
                <w:bCs/>
                <w:sz w:val="18"/>
                <w:szCs w:val="18"/>
              </w:rPr>
              <w:t>,</w:t>
            </w:r>
            <w:r w:rsidRPr="00F959D0">
              <w:rPr>
                <w:rFonts w:ascii="Arial" w:hAnsi="Arial" w:cs="Arial"/>
                <w:b/>
                <w:bCs/>
                <w:sz w:val="18"/>
                <w:szCs w:val="18"/>
              </w:rPr>
              <w:t>134</w:t>
            </w:r>
            <w:r>
              <w:rPr>
                <w:rFonts w:ascii="Arial" w:hAnsi="Arial" w:cs="Arial"/>
                <w:b/>
                <w:bCs/>
                <w:sz w:val="18"/>
                <w:szCs w:val="18"/>
              </w:rPr>
              <w:t>,</w:t>
            </w:r>
            <w:r w:rsidRPr="00F959D0">
              <w:rPr>
                <w:rFonts w:ascii="Arial" w:hAnsi="Arial" w:cs="Arial"/>
                <w:b/>
                <w:bCs/>
                <w:sz w:val="18"/>
                <w:szCs w:val="18"/>
              </w:rPr>
              <w:t>657</w:t>
            </w:r>
          </w:p>
        </w:tc>
        <w:tc>
          <w:tcPr>
            <w:tcW w:w="1347" w:type="dxa"/>
            <w:tcBorders>
              <w:top w:val="single" w:sz="4" w:space="0" w:color="auto"/>
              <w:bottom w:val="single" w:sz="12" w:space="0" w:color="auto"/>
            </w:tcBorders>
            <w:shd w:val="clear" w:color="auto" w:fill="auto"/>
            <w:vAlign w:val="bottom"/>
          </w:tcPr>
          <w:p w14:paraId="074C79DE" w14:textId="5E61DF26" w:rsidR="008A65D0" w:rsidRPr="006C3C74" w:rsidRDefault="008A65D0" w:rsidP="008A65D0">
            <w:pPr>
              <w:tabs>
                <w:tab w:val="right" w:pos="1202"/>
              </w:tabs>
              <w:spacing w:after="0" w:line="240" w:lineRule="auto"/>
              <w:jc w:val="right"/>
              <w:outlineLvl w:val="0"/>
              <w:rPr>
                <w:rFonts w:ascii="Arial" w:eastAsia="Calibri" w:hAnsi="Arial" w:cs="Arial"/>
                <w:b/>
                <w:bCs/>
                <w:sz w:val="18"/>
                <w:szCs w:val="18"/>
                <w:lang w:val="en-US"/>
              </w:rPr>
            </w:pPr>
            <w:r w:rsidRPr="00F959D0">
              <w:rPr>
                <w:rFonts w:ascii="Arial" w:hAnsi="Arial" w:cs="Arial"/>
                <w:b/>
                <w:bCs/>
                <w:sz w:val="18"/>
                <w:szCs w:val="18"/>
              </w:rPr>
              <w:t>526</w:t>
            </w:r>
            <w:r>
              <w:rPr>
                <w:rFonts w:ascii="Arial" w:hAnsi="Arial" w:cs="Arial"/>
                <w:b/>
                <w:bCs/>
                <w:sz w:val="18"/>
                <w:szCs w:val="18"/>
              </w:rPr>
              <w:t>,</w:t>
            </w:r>
            <w:r w:rsidRPr="00F959D0">
              <w:rPr>
                <w:rFonts w:ascii="Arial" w:hAnsi="Arial" w:cs="Arial"/>
                <w:b/>
                <w:bCs/>
                <w:sz w:val="18"/>
                <w:szCs w:val="18"/>
              </w:rPr>
              <w:t>537</w:t>
            </w:r>
          </w:p>
        </w:tc>
      </w:tr>
    </w:tbl>
    <w:p w14:paraId="451734BF"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p w14:paraId="264F51B0"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891" w:type="pct"/>
        <w:jc w:val="center"/>
        <w:tblLayout w:type="fixed"/>
        <w:tblCellMar>
          <w:left w:w="113" w:type="dxa"/>
          <w:right w:w="85" w:type="dxa"/>
        </w:tblCellMar>
        <w:tblLook w:val="00A0" w:firstRow="1" w:lastRow="0" w:firstColumn="1" w:lastColumn="0" w:noHBand="0" w:noVBand="0"/>
      </w:tblPr>
      <w:tblGrid>
        <w:gridCol w:w="3797"/>
        <w:gridCol w:w="1338"/>
        <w:gridCol w:w="1338"/>
        <w:gridCol w:w="1338"/>
        <w:gridCol w:w="1339"/>
      </w:tblGrid>
      <w:tr w:rsidR="006C3C74" w:rsidRPr="006C3C74" w14:paraId="01F8AB21" w14:textId="77777777" w:rsidTr="00906003">
        <w:trPr>
          <w:cantSplit/>
          <w:trHeight w:val="14"/>
          <w:jc w:val="center"/>
        </w:trPr>
        <w:tc>
          <w:tcPr>
            <w:tcW w:w="3797" w:type="dxa"/>
            <w:vAlign w:val="bottom"/>
          </w:tcPr>
          <w:p w14:paraId="4BFD9FA8"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473" w:name="_Toc4060301"/>
            <w:r w:rsidRPr="006C3C74">
              <w:rPr>
                <w:rFonts w:ascii="Arial" w:eastAsia="Times New Roman" w:hAnsi="Arial" w:cs="Arial"/>
                <w:b/>
                <w:sz w:val="18"/>
                <w:szCs w:val="18"/>
                <w:lang w:val="en-US"/>
              </w:rPr>
              <w:t>Group</w:t>
            </w:r>
            <w:bookmarkEnd w:id="473"/>
          </w:p>
        </w:tc>
        <w:tc>
          <w:tcPr>
            <w:tcW w:w="1338" w:type="dxa"/>
            <w:vAlign w:val="bottom"/>
          </w:tcPr>
          <w:p w14:paraId="5BE2DE40"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74" w:name="_Toc4060302"/>
            <w:r w:rsidRPr="006C3C74">
              <w:rPr>
                <w:rFonts w:ascii="Arial" w:eastAsia="Times New Roman" w:hAnsi="Arial" w:cs="Arial"/>
                <w:b/>
                <w:bCs/>
                <w:iCs/>
                <w:sz w:val="18"/>
                <w:szCs w:val="18"/>
                <w:lang w:val="en-US"/>
              </w:rPr>
              <w:t>Income</w:t>
            </w:r>
            <w:bookmarkEnd w:id="474"/>
          </w:p>
        </w:tc>
        <w:tc>
          <w:tcPr>
            <w:tcW w:w="1338" w:type="dxa"/>
            <w:vAlign w:val="bottom"/>
          </w:tcPr>
          <w:p w14:paraId="29751E82"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75" w:name="_Toc4060303"/>
            <w:r w:rsidRPr="006C3C74">
              <w:rPr>
                <w:rFonts w:ascii="Arial" w:eastAsia="Times New Roman" w:hAnsi="Arial" w:cs="Arial"/>
                <w:b/>
                <w:bCs/>
                <w:iCs/>
                <w:sz w:val="18"/>
                <w:szCs w:val="18"/>
                <w:lang w:val="en-US"/>
              </w:rPr>
              <w:t>Expense</w:t>
            </w:r>
            <w:bookmarkEnd w:id="475"/>
          </w:p>
        </w:tc>
        <w:tc>
          <w:tcPr>
            <w:tcW w:w="1338" w:type="dxa"/>
            <w:vAlign w:val="bottom"/>
          </w:tcPr>
          <w:p w14:paraId="0D20323A"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76" w:name="_Toc4060304"/>
            <w:r w:rsidRPr="006C3C74">
              <w:rPr>
                <w:rFonts w:ascii="Arial" w:eastAsia="Times New Roman" w:hAnsi="Arial" w:cs="Arial"/>
                <w:b/>
                <w:bCs/>
                <w:iCs/>
                <w:sz w:val="18"/>
                <w:szCs w:val="18"/>
                <w:lang w:val="en-US"/>
              </w:rPr>
              <w:t>Income</w:t>
            </w:r>
            <w:bookmarkEnd w:id="476"/>
          </w:p>
        </w:tc>
        <w:tc>
          <w:tcPr>
            <w:tcW w:w="1339" w:type="dxa"/>
            <w:vAlign w:val="bottom"/>
          </w:tcPr>
          <w:p w14:paraId="27339C1C"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77" w:name="_Toc4060305"/>
            <w:r w:rsidRPr="006C3C74">
              <w:rPr>
                <w:rFonts w:ascii="Arial" w:eastAsia="Times New Roman" w:hAnsi="Arial" w:cs="Arial"/>
                <w:b/>
                <w:bCs/>
                <w:iCs/>
                <w:sz w:val="18"/>
                <w:szCs w:val="18"/>
                <w:lang w:val="en-US"/>
              </w:rPr>
              <w:t>Expense</w:t>
            </w:r>
            <w:bookmarkEnd w:id="477"/>
          </w:p>
        </w:tc>
      </w:tr>
      <w:tr w:rsidR="000D6F3B" w:rsidRPr="006C3C74" w14:paraId="32C18439" w14:textId="77777777" w:rsidTr="00906003">
        <w:trPr>
          <w:cantSplit/>
          <w:trHeight w:hRule="exact" w:val="585"/>
          <w:jc w:val="center"/>
        </w:trPr>
        <w:tc>
          <w:tcPr>
            <w:tcW w:w="3797" w:type="dxa"/>
            <w:vAlign w:val="bottom"/>
          </w:tcPr>
          <w:p w14:paraId="3BC9B302" w14:textId="77777777" w:rsidR="000D6F3B" w:rsidRPr="006C3C74" w:rsidRDefault="000D6F3B" w:rsidP="000D6F3B">
            <w:pPr>
              <w:tabs>
                <w:tab w:val="right" w:pos="1202"/>
              </w:tabs>
              <w:spacing w:after="0" w:line="240" w:lineRule="auto"/>
              <w:outlineLvl w:val="0"/>
              <w:rPr>
                <w:rFonts w:ascii="Arial" w:eastAsia="Times New Roman" w:hAnsi="Arial" w:cs="Arial"/>
                <w:b/>
                <w:sz w:val="18"/>
                <w:szCs w:val="18"/>
                <w:lang w:val="en-US"/>
              </w:rPr>
            </w:pPr>
          </w:p>
        </w:tc>
        <w:tc>
          <w:tcPr>
            <w:tcW w:w="1338" w:type="dxa"/>
            <w:vAlign w:val="center"/>
          </w:tcPr>
          <w:p w14:paraId="43E5190A" w14:textId="65525FFB" w:rsidR="000D6F3B" w:rsidRPr="006C3C74" w:rsidRDefault="000D6F3B" w:rsidP="000D6F3B">
            <w:pPr>
              <w:spacing w:after="0" w:line="240" w:lineRule="auto"/>
              <w:jc w:val="right"/>
              <w:outlineLvl w:val="0"/>
              <w:rPr>
                <w:rFonts w:ascii="Arial" w:eastAsia="Times New Roman" w:hAnsi="Arial" w:cs="Arial"/>
                <w:b/>
                <w:bCs/>
                <w:sz w:val="18"/>
                <w:szCs w:val="18"/>
                <w:lang w:val="en-US"/>
              </w:rPr>
            </w:pPr>
            <w:bookmarkStart w:id="478" w:name="_Toc4060306"/>
            <w:r w:rsidRPr="006C3C74">
              <w:rPr>
                <w:rFonts w:ascii="Arial" w:eastAsia="Times New Roman" w:hAnsi="Arial" w:cs="Arial"/>
                <w:b/>
                <w:bCs/>
                <w:sz w:val="18"/>
                <w:szCs w:val="18"/>
                <w:lang w:val="en-US"/>
              </w:rPr>
              <w:t xml:space="preserve">Jan 1 – </w:t>
            </w:r>
            <w:r w:rsidR="003A18A3">
              <w:rPr>
                <w:rFonts w:ascii="Arial" w:eastAsia="Times New Roman" w:hAnsi="Arial" w:cs="Arial"/>
                <w:b/>
                <w:bCs/>
                <w:sz w:val="18"/>
                <w:szCs w:val="18"/>
                <w:lang w:val="en-US"/>
              </w:rPr>
              <w:t>Sep</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bookmarkEnd w:id="478"/>
            <w:r w:rsidR="00A8156D">
              <w:rPr>
                <w:rFonts w:ascii="Arial" w:eastAsia="Times New Roman" w:hAnsi="Arial" w:cs="Arial"/>
                <w:b/>
                <w:bCs/>
                <w:sz w:val="18"/>
                <w:szCs w:val="18"/>
                <w:lang w:val="en-US"/>
              </w:rPr>
              <w:t>4</w:t>
            </w:r>
          </w:p>
        </w:tc>
        <w:tc>
          <w:tcPr>
            <w:tcW w:w="1338" w:type="dxa"/>
            <w:vAlign w:val="center"/>
          </w:tcPr>
          <w:p w14:paraId="46FE5FC9" w14:textId="3A9735F0" w:rsidR="000D6F3B" w:rsidRPr="006C3C74" w:rsidRDefault="003A18A3" w:rsidP="000D6F3B">
            <w:pPr>
              <w:spacing w:after="0" w:line="240" w:lineRule="auto"/>
              <w:jc w:val="right"/>
              <w:outlineLvl w:val="0"/>
              <w:rPr>
                <w:rFonts w:ascii="Arial" w:eastAsia="Times New Roman" w:hAnsi="Arial" w:cs="Arial"/>
                <w:b/>
                <w:bCs/>
                <w:sz w:val="18"/>
                <w:szCs w:val="18"/>
                <w:lang w:val="en-US"/>
              </w:rPr>
            </w:pPr>
            <w:r w:rsidRPr="003A18A3">
              <w:rPr>
                <w:rFonts w:ascii="Arial" w:eastAsia="Times New Roman" w:hAnsi="Arial" w:cs="Arial"/>
                <w:b/>
                <w:bCs/>
                <w:sz w:val="18"/>
                <w:szCs w:val="18"/>
                <w:lang w:val="en-US"/>
              </w:rPr>
              <w:t>Jan 1 – Sep 30 202</w:t>
            </w:r>
            <w:r w:rsidR="00A8156D">
              <w:rPr>
                <w:rFonts w:ascii="Arial" w:eastAsia="Times New Roman" w:hAnsi="Arial" w:cs="Arial"/>
                <w:b/>
                <w:bCs/>
                <w:sz w:val="18"/>
                <w:szCs w:val="18"/>
                <w:lang w:val="en-US"/>
              </w:rPr>
              <w:t>4</w:t>
            </w:r>
          </w:p>
        </w:tc>
        <w:tc>
          <w:tcPr>
            <w:tcW w:w="1338" w:type="dxa"/>
            <w:vAlign w:val="center"/>
          </w:tcPr>
          <w:p w14:paraId="27AD82FB" w14:textId="41501427" w:rsidR="000D6F3B" w:rsidRPr="006C3C74" w:rsidRDefault="003A18A3" w:rsidP="000D6F3B">
            <w:pPr>
              <w:spacing w:after="0" w:line="240" w:lineRule="auto"/>
              <w:jc w:val="right"/>
              <w:outlineLvl w:val="0"/>
              <w:rPr>
                <w:rFonts w:ascii="Arial" w:eastAsia="Times New Roman" w:hAnsi="Arial" w:cs="Arial"/>
                <w:b/>
                <w:bCs/>
                <w:sz w:val="18"/>
                <w:szCs w:val="18"/>
                <w:lang w:val="en-US"/>
              </w:rPr>
            </w:pPr>
            <w:r w:rsidRPr="003A18A3">
              <w:rPr>
                <w:rFonts w:ascii="Arial" w:eastAsia="Times New Roman" w:hAnsi="Arial" w:cs="Arial"/>
                <w:b/>
                <w:bCs/>
                <w:sz w:val="18"/>
                <w:szCs w:val="18"/>
                <w:lang w:val="en-US"/>
              </w:rPr>
              <w:t>Jan 1 – Sep 30 20</w:t>
            </w:r>
            <w:r>
              <w:rPr>
                <w:rFonts w:ascii="Arial" w:eastAsia="Times New Roman" w:hAnsi="Arial" w:cs="Arial"/>
                <w:b/>
                <w:bCs/>
                <w:sz w:val="18"/>
                <w:szCs w:val="18"/>
                <w:lang w:val="en-US"/>
              </w:rPr>
              <w:t>2</w:t>
            </w:r>
            <w:r w:rsidR="00A8156D">
              <w:rPr>
                <w:rFonts w:ascii="Arial" w:eastAsia="Times New Roman" w:hAnsi="Arial" w:cs="Arial"/>
                <w:b/>
                <w:bCs/>
                <w:sz w:val="18"/>
                <w:szCs w:val="18"/>
                <w:lang w:val="en-US"/>
              </w:rPr>
              <w:t>3</w:t>
            </w:r>
          </w:p>
        </w:tc>
        <w:tc>
          <w:tcPr>
            <w:tcW w:w="1339" w:type="dxa"/>
            <w:vAlign w:val="center"/>
          </w:tcPr>
          <w:p w14:paraId="46868C4F" w14:textId="0832900F" w:rsidR="000D6F3B" w:rsidRPr="006C3C74" w:rsidRDefault="003A18A3" w:rsidP="000D6F3B">
            <w:pPr>
              <w:spacing w:after="0" w:line="240" w:lineRule="auto"/>
              <w:jc w:val="right"/>
              <w:outlineLvl w:val="0"/>
              <w:rPr>
                <w:rFonts w:ascii="Arial" w:eastAsia="Times New Roman" w:hAnsi="Arial" w:cs="Arial"/>
                <w:b/>
                <w:bCs/>
                <w:sz w:val="18"/>
                <w:szCs w:val="18"/>
                <w:lang w:val="en-US"/>
              </w:rPr>
            </w:pPr>
            <w:r w:rsidRPr="003A18A3">
              <w:rPr>
                <w:rFonts w:ascii="Arial" w:eastAsia="Times New Roman" w:hAnsi="Arial" w:cs="Arial"/>
                <w:b/>
                <w:bCs/>
                <w:sz w:val="18"/>
                <w:szCs w:val="18"/>
                <w:lang w:val="en-US"/>
              </w:rPr>
              <w:t>Jan 1 – Sep 30 202</w:t>
            </w:r>
            <w:r w:rsidR="00A8156D">
              <w:rPr>
                <w:rFonts w:ascii="Arial" w:eastAsia="Times New Roman" w:hAnsi="Arial" w:cs="Arial"/>
                <w:b/>
                <w:bCs/>
                <w:sz w:val="18"/>
                <w:szCs w:val="18"/>
                <w:lang w:val="en-US"/>
              </w:rPr>
              <w:t>3</w:t>
            </w:r>
          </w:p>
        </w:tc>
      </w:tr>
      <w:tr w:rsidR="006C3C74" w:rsidRPr="006C3C74" w14:paraId="009C9095" w14:textId="77777777" w:rsidTr="00906003">
        <w:trPr>
          <w:cantSplit/>
          <w:trHeight w:hRule="exact" w:val="280"/>
          <w:jc w:val="center"/>
        </w:trPr>
        <w:tc>
          <w:tcPr>
            <w:tcW w:w="3797" w:type="dxa"/>
            <w:vAlign w:val="bottom"/>
          </w:tcPr>
          <w:p w14:paraId="44FA4A29" w14:textId="77777777" w:rsidR="006C3C74" w:rsidRPr="006C3C74" w:rsidRDefault="006C3C74" w:rsidP="006C3C74">
            <w:pPr>
              <w:tabs>
                <w:tab w:val="right" w:pos="1202"/>
              </w:tabs>
              <w:spacing w:after="0" w:line="240" w:lineRule="auto"/>
              <w:outlineLvl w:val="0"/>
              <w:rPr>
                <w:rFonts w:ascii="Arial" w:eastAsia="Times New Roman" w:hAnsi="Arial" w:cs="Arial"/>
                <w:b/>
                <w:sz w:val="18"/>
                <w:szCs w:val="18"/>
                <w:lang w:val="en-US"/>
              </w:rPr>
            </w:pPr>
          </w:p>
        </w:tc>
        <w:tc>
          <w:tcPr>
            <w:tcW w:w="1338" w:type="dxa"/>
            <w:vAlign w:val="bottom"/>
          </w:tcPr>
          <w:p w14:paraId="50FBDD5C" w14:textId="07CB3E6A"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79" w:name="_Toc4060310"/>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bookmarkEnd w:id="479"/>
          </w:p>
        </w:tc>
        <w:tc>
          <w:tcPr>
            <w:tcW w:w="1338" w:type="dxa"/>
            <w:vAlign w:val="bottom"/>
          </w:tcPr>
          <w:p w14:paraId="696803C9" w14:textId="17F1E7D7"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80" w:name="_Toc4060311"/>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bookmarkEnd w:id="480"/>
          </w:p>
        </w:tc>
        <w:tc>
          <w:tcPr>
            <w:tcW w:w="1338" w:type="dxa"/>
            <w:vAlign w:val="bottom"/>
          </w:tcPr>
          <w:p w14:paraId="56662F67" w14:textId="1F8EC243"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p>
        </w:tc>
        <w:tc>
          <w:tcPr>
            <w:tcW w:w="1339" w:type="dxa"/>
            <w:vAlign w:val="bottom"/>
          </w:tcPr>
          <w:p w14:paraId="29356626" w14:textId="3DF25168"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p>
        </w:tc>
      </w:tr>
      <w:tr w:rsidR="008A65D0" w:rsidRPr="006C3C74" w14:paraId="5420694B" w14:textId="77777777" w:rsidTr="00906003">
        <w:trPr>
          <w:trHeight w:hRule="exact" w:val="354"/>
          <w:jc w:val="center"/>
        </w:trPr>
        <w:tc>
          <w:tcPr>
            <w:tcW w:w="3797" w:type="dxa"/>
            <w:vAlign w:val="bottom"/>
          </w:tcPr>
          <w:p w14:paraId="11635044" w14:textId="77777777" w:rsidR="008A65D0" w:rsidRPr="006C3C74" w:rsidRDefault="008A65D0" w:rsidP="008A65D0">
            <w:pPr>
              <w:tabs>
                <w:tab w:val="right" w:pos="1202"/>
              </w:tabs>
              <w:spacing w:after="0" w:line="240" w:lineRule="auto"/>
              <w:outlineLvl w:val="0"/>
              <w:rPr>
                <w:rFonts w:ascii="Arial" w:eastAsia="Times New Roman" w:hAnsi="Arial" w:cs="Arial"/>
                <w:sz w:val="18"/>
                <w:szCs w:val="18"/>
                <w:lang w:val="en-US"/>
              </w:rPr>
            </w:pPr>
            <w:bookmarkStart w:id="481" w:name="_Toc4060314"/>
            <w:r w:rsidRPr="006C3C74">
              <w:rPr>
                <w:rFonts w:ascii="Arial" w:eastAsia="Times New Roman" w:hAnsi="Arial" w:cs="Arial"/>
                <w:sz w:val="18"/>
                <w:szCs w:val="18"/>
                <w:lang w:val="en-US"/>
              </w:rPr>
              <w:t>Owner</w:t>
            </w:r>
            <w:bookmarkEnd w:id="481"/>
          </w:p>
        </w:tc>
        <w:tc>
          <w:tcPr>
            <w:tcW w:w="1338" w:type="dxa"/>
            <w:shd w:val="clear" w:color="auto" w:fill="auto"/>
            <w:vAlign w:val="bottom"/>
          </w:tcPr>
          <w:p w14:paraId="2A0AF3A8" w14:textId="37F7A9CB" w:rsidR="008A65D0" w:rsidRPr="006C3C74" w:rsidRDefault="008A65D0" w:rsidP="008A65D0">
            <w:pPr>
              <w:tabs>
                <w:tab w:val="right" w:pos="1202"/>
              </w:tabs>
              <w:spacing w:after="0" w:line="240" w:lineRule="auto"/>
              <w:jc w:val="right"/>
              <w:outlineLvl w:val="0"/>
              <w:rPr>
                <w:rFonts w:ascii="Arial" w:eastAsia="Times New Roman" w:hAnsi="Arial" w:cs="Arial"/>
                <w:bCs/>
                <w:iCs/>
                <w:color w:val="000000"/>
                <w:sz w:val="18"/>
                <w:szCs w:val="18"/>
                <w:lang w:val="en-US"/>
              </w:rPr>
            </w:pPr>
            <w:r w:rsidRPr="00664D89">
              <w:rPr>
                <w:rFonts w:ascii="Arial" w:eastAsia="Times New Roman" w:hAnsi="Arial" w:cs="Arial"/>
                <w:color w:val="000000"/>
                <w:sz w:val="18"/>
                <w:szCs w:val="18"/>
              </w:rPr>
              <w:t>6</w:t>
            </w:r>
            <w:r>
              <w:rPr>
                <w:rFonts w:ascii="Arial" w:eastAsia="Times New Roman" w:hAnsi="Arial" w:cs="Arial"/>
                <w:color w:val="000000"/>
                <w:sz w:val="18"/>
                <w:szCs w:val="18"/>
              </w:rPr>
              <w:t>,</w:t>
            </w:r>
            <w:r w:rsidRPr="00664D89">
              <w:rPr>
                <w:rFonts w:ascii="Arial" w:eastAsia="Times New Roman" w:hAnsi="Arial" w:cs="Arial"/>
                <w:color w:val="000000"/>
                <w:sz w:val="18"/>
                <w:szCs w:val="18"/>
              </w:rPr>
              <w:t>436</w:t>
            </w:r>
          </w:p>
        </w:tc>
        <w:tc>
          <w:tcPr>
            <w:tcW w:w="1338" w:type="dxa"/>
            <w:shd w:val="clear" w:color="auto" w:fill="auto"/>
            <w:vAlign w:val="bottom"/>
          </w:tcPr>
          <w:p w14:paraId="013246CB" w14:textId="4515DC64" w:rsidR="008A65D0" w:rsidRPr="006C3C74" w:rsidRDefault="008A65D0" w:rsidP="008A65D0">
            <w:pPr>
              <w:tabs>
                <w:tab w:val="right" w:pos="1202"/>
              </w:tabs>
              <w:spacing w:after="0" w:line="240" w:lineRule="auto"/>
              <w:jc w:val="right"/>
              <w:outlineLvl w:val="0"/>
              <w:rPr>
                <w:rFonts w:ascii="Arial" w:eastAsia="Calibri" w:hAnsi="Arial" w:cs="Arial"/>
                <w:sz w:val="18"/>
                <w:szCs w:val="18"/>
                <w:lang w:val="en-US"/>
              </w:rPr>
            </w:pPr>
            <w:r w:rsidRPr="00664D89">
              <w:rPr>
                <w:rFonts w:ascii="Arial" w:eastAsia="Times New Roman" w:hAnsi="Arial" w:cs="Arial"/>
                <w:color w:val="000000"/>
                <w:sz w:val="18"/>
                <w:szCs w:val="18"/>
              </w:rPr>
              <w:t>9</w:t>
            </w:r>
            <w:r>
              <w:rPr>
                <w:rFonts w:ascii="Arial" w:eastAsia="Times New Roman" w:hAnsi="Arial" w:cs="Arial"/>
                <w:color w:val="000000"/>
                <w:sz w:val="18"/>
                <w:szCs w:val="18"/>
              </w:rPr>
              <w:t>,</w:t>
            </w:r>
            <w:r w:rsidRPr="00664D89">
              <w:rPr>
                <w:rFonts w:ascii="Arial" w:eastAsia="Times New Roman" w:hAnsi="Arial" w:cs="Arial"/>
                <w:color w:val="000000"/>
                <w:sz w:val="18"/>
                <w:szCs w:val="18"/>
              </w:rPr>
              <w:t>078</w:t>
            </w:r>
          </w:p>
        </w:tc>
        <w:tc>
          <w:tcPr>
            <w:tcW w:w="1338" w:type="dxa"/>
            <w:shd w:val="clear" w:color="auto" w:fill="auto"/>
            <w:vAlign w:val="bottom"/>
          </w:tcPr>
          <w:p w14:paraId="00D291E9" w14:textId="54DDDCA9" w:rsidR="008A65D0" w:rsidRPr="00906003" w:rsidRDefault="008A65D0" w:rsidP="008A65D0">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Times New Roman" w:hAnsi="Arial" w:cs="Arial"/>
                <w:bCs/>
                <w:iCs/>
                <w:color w:val="000000"/>
                <w:sz w:val="18"/>
                <w:szCs w:val="18"/>
                <w:lang w:val="en-US"/>
              </w:rPr>
              <w:t>5</w:t>
            </w:r>
            <w:r>
              <w:rPr>
                <w:rFonts w:ascii="Arial" w:eastAsia="Times New Roman" w:hAnsi="Arial" w:cs="Arial"/>
                <w:bCs/>
                <w:iCs/>
                <w:color w:val="000000"/>
                <w:sz w:val="18"/>
                <w:szCs w:val="18"/>
                <w:lang w:val="en-US"/>
              </w:rPr>
              <w:t>,</w:t>
            </w:r>
            <w:r w:rsidRPr="00906003">
              <w:rPr>
                <w:rFonts w:ascii="Arial" w:eastAsia="Times New Roman" w:hAnsi="Arial" w:cs="Arial"/>
                <w:bCs/>
                <w:iCs/>
                <w:color w:val="000000"/>
                <w:sz w:val="18"/>
                <w:szCs w:val="18"/>
                <w:lang w:val="en-US"/>
              </w:rPr>
              <w:t>524</w:t>
            </w:r>
          </w:p>
        </w:tc>
        <w:tc>
          <w:tcPr>
            <w:tcW w:w="1339" w:type="dxa"/>
            <w:shd w:val="clear" w:color="auto" w:fill="auto"/>
            <w:vAlign w:val="bottom"/>
          </w:tcPr>
          <w:p w14:paraId="29343D4D" w14:textId="33E9A859" w:rsidR="008A65D0" w:rsidRPr="00906003" w:rsidRDefault="008A65D0" w:rsidP="008A65D0">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Calibri" w:hAnsi="Arial" w:cs="Arial"/>
                <w:sz w:val="18"/>
                <w:szCs w:val="18"/>
                <w:lang w:val="en-US"/>
              </w:rPr>
              <w:t>1</w:t>
            </w:r>
            <w:r>
              <w:rPr>
                <w:rFonts w:ascii="Arial" w:eastAsia="Calibri" w:hAnsi="Arial" w:cs="Arial"/>
                <w:sz w:val="18"/>
                <w:szCs w:val="18"/>
                <w:lang w:val="en-US"/>
              </w:rPr>
              <w:t>,</w:t>
            </w:r>
            <w:r w:rsidRPr="00906003">
              <w:rPr>
                <w:rFonts w:ascii="Arial" w:eastAsia="Calibri" w:hAnsi="Arial" w:cs="Arial"/>
                <w:sz w:val="18"/>
                <w:szCs w:val="18"/>
                <w:lang w:val="en-US"/>
              </w:rPr>
              <w:t>919</w:t>
            </w:r>
          </w:p>
        </w:tc>
      </w:tr>
      <w:tr w:rsidR="008A65D0" w:rsidRPr="006C3C74" w14:paraId="066BC312" w14:textId="77777777" w:rsidTr="00906003">
        <w:trPr>
          <w:trHeight w:val="170"/>
          <w:jc w:val="center"/>
        </w:trPr>
        <w:tc>
          <w:tcPr>
            <w:tcW w:w="3797" w:type="dxa"/>
            <w:vAlign w:val="bottom"/>
          </w:tcPr>
          <w:p w14:paraId="7A743F87" w14:textId="77777777" w:rsidR="008A65D0" w:rsidRPr="006C3C74" w:rsidRDefault="008A65D0" w:rsidP="008A65D0">
            <w:pPr>
              <w:tabs>
                <w:tab w:val="right" w:pos="1202"/>
              </w:tabs>
              <w:spacing w:after="0" w:line="240" w:lineRule="auto"/>
              <w:outlineLvl w:val="0"/>
              <w:rPr>
                <w:rFonts w:ascii="Arial" w:eastAsia="Times New Roman" w:hAnsi="Arial" w:cs="Arial"/>
                <w:sz w:val="18"/>
                <w:szCs w:val="18"/>
                <w:lang w:val="en-US"/>
              </w:rPr>
            </w:pPr>
            <w:bookmarkStart w:id="482" w:name="_Toc4060319"/>
            <w:r w:rsidRPr="006C3C74">
              <w:rPr>
                <w:rFonts w:ascii="Arial" w:eastAsia="Times New Roman" w:hAnsi="Arial" w:cs="Arial"/>
                <w:sz w:val="18"/>
                <w:szCs w:val="18"/>
                <w:lang w:val="en-US"/>
              </w:rPr>
              <w:t>Government funds, executive authorities and agencies</w:t>
            </w:r>
            <w:bookmarkEnd w:id="482"/>
          </w:p>
        </w:tc>
        <w:tc>
          <w:tcPr>
            <w:tcW w:w="1338" w:type="dxa"/>
            <w:shd w:val="clear" w:color="auto" w:fill="auto"/>
            <w:vAlign w:val="bottom"/>
          </w:tcPr>
          <w:p w14:paraId="58B623B7" w14:textId="1A6A4A3A" w:rsidR="008A65D0" w:rsidRPr="006C3C74" w:rsidRDefault="008A65D0" w:rsidP="008A65D0">
            <w:pPr>
              <w:tabs>
                <w:tab w:val="right" w:pos="1202"/>
              </w:tabs>
              <w:spacing w:after="0" w:line="240" w:lineRule="auto"/>
              <w:jc w:val="right"/>
              <w:outlineLvl w:val="0"/>
              <w:rPr>
                <w:rFonts w:ascii="Arial" w:eastAsia="Times New Roman" w:hAnsi="Arial" w:cs="Arial"/>
                <w:bCs/>
                <w:iCs/>
                <w:color w:val="000000"/>
                <w:sz w:val="18"/>
                <w:szCs w:val="18"/>
                <w:lang w:val="en-US"/>
              </w:rPr>
            </w:pPr>
            <w:r w:rsidRPr="00664D89">
              <w:rPr>
                <w:rFonts w:ascii="Arial" w:eastAsia="Times New Roman" w:hAnsi="Arial" w:cs="Arial"/>
                <w:color w:val="000000"/>
                <w:sz w:val="18"/>
                <w:szCs w:val="18"/>
              </w:rPr>
              <w:t>10</w:t>
            </w:r>
            <w:r>
              <w:rPr>
                <w:rFonts w:ascii="Arial" w:eastAsia="Times New Roman" w:hAnsi="Arial" w:cs="Arial"/>
                <w:color w:val="000000"/>
                <w:sz w:val="18"/>
                <w:szCs w:val="18"/>
              </w:rPr>
              <w:t>,</w:t>
            </w:r>
            <w:r w:rsidRPr="00664D89">
              <w:rPr>
                <w:rFonts w:ascii="Arial" w:eastAsia="Times New Roman" w:hAnsi="Arial" w:cs="Arial"/>
                <w:color w:val="000000"/>
                <w:sz w:val="18"/>
                <w:szCs w:val="18"/>
              </w:rPr>
              <w:t>341</w:t>
            </w:r>
          </w:p>
        </w:tc>
        <w:tc>
          <w:tcPr>
            <w:tcW w:w="1338" w:type="dxa"/>
            <w:shd w:val="clear" w:color="auto" w:fill="auto"/>
            <w:vAlign w:val="bottom"/>
          </w:tcPr>
          <w:p w14:paraId="5E84FF1E" w14:textId="0B58AE2F" w:rsidR="008A65D0" w:rsidRPr="006C3C74" w:rsidRDefault="008A65D0" w:rsidP="008A65D0">
            <w:pPr>
              <w:tabs>
                <w:tab w:val="right" w:pos="1202"/>
              </w:tabs>
              <w:spacing w:after="0" w:line="240" w:lineRule="auto"/>
              <w:jc w:val="right"/>
              <w:outlineLvl w:val="0"/>
              <w:rPr>
                <w:rFonts w:ascii="Arial" w:eastAsia="Times New Roman" w:hAnsi="Arial" w:cs="Arial"/>
                <w:bCs/>
                <w:iCs/>
                <w:sz w:val="18"/>
                <w:szCs w:val="18"/>
                <w:lang w:val="en-US"/>
              </w:rPr>
            </w:pPr>
            <w:r w:rsidRPr="00664D89">
              <w:rPr>
                <w:rFonts w:ascii="Arial" w:eastAsia="Times New Roman" w:hAnsi="Arial" w:cs="Arial"/>
                <w:color w:val="000000"/>
                <w:sz w:val="18"/>
                <w:szCs w:val="18"/>
              </w:rPr>
              <w:t>67</w:t>
            </w:r>
          </w:p>
        </w:tc>
        <w:tc>
          <w:tcPr>
            <w:tcW w:w="1338" w:type="dxa"/>
            <w:shd w:val="clear" w:color="auto" w:fill="auto"/>
            <w:vAlign w:val="bottom"/>
          </w:tcPr>
          <w:p w14:paraId="2F3C015C" w14:textId="736A33B0" w:rsidR="008A65D0" w:rsidRPr="00906003" w:rsidRDefault="008A65D0" w:rsidP="008A65D0">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Times New Roman" w:hAnsi="Arial" w:cs="Arial"/>
                <w:bCs/>
                <w:iCs/>
                <w:color w:val="000000"/>
                <w:sz w:val="18"/>
                <w:szCs w:val="18"/>
                <w:lang w:val="en-US"/>
              </w:rPr>
              <w:t>12</w:t>
            </w:r>
            <w:r>
              <w:rPr>
                <w:rFonts w:ascii="Arial" w:eastAsia="Times New Roman" w:hAnsi="Arial" w:cs="Arial"/>
                <w:bCs/>
                <w:iCs/>
                <w:color w:val="000000"/>
                <w:sz w:val="18"/>
                <w:szCs w:val="18"/>
                <w:lang w:val="en-US"/>
              </w:rPr>
              <w:t>,</w:t>
            </w:r>
            <w:r w:rsidRPr="00906003">
              <w:rPr>
                <w:rFonts w:ascii="Arial" w:eastAsia="Times New Roman" w:hAnsi="Arial" w:cs="Arial"/>
                <w:bCs/>
                <w:iCs/>
                <w:color w:val="000000"/>
                <w:sz w:val="18"/>
                <w:szCs w:val="18"/>
                <w:lang w:val="en-US"/>
              </w:rPr>
              <w:t>247</w:t>
            </w:r>
          </w:p>
        </w:tc>
        <w:tc>
          <w:tcPr>
            <w:tcW w:w="1339" w:type="dxa"/>
            <w:shd w:val="clear" w:color="auto" w:fill="auto"/>
            <w:vAlign w:val="bottom"/>
          </w:tcPr>
          <w:p w14:paraId="2C0CE9A2" w14:textId="60228A6E" w:rsidR="008A65D0" w:rsidRPr="00906003" w:rsidRDefault="008A65D0" w:rsidP="008A65D0">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Times New Roman" w:hAnsi="Arial" w:cs="Arial"/>
                <w:bCs/>
                <w:iCs/>
                <w:sz w:val="18"/>
                <w:szCs w:val="18"/>
                <w:lang w:val="en-US"/>
              </w:rPr>
              <w:t>130</w:t>
            </w:r>
          </w:p>
        </w:tc>
      </w:tr>
      <w:tr w:rsidR="008A65D0" w:rsidRPr="006C3C74" w14:paraId="50B64159" w14:textId="77777777" w:rsidTr="00906003">
        <w:trPr>
          <w:trHeight w:hRule="exact" w:val="305"/>
          <w:jc w:val="center"/>
        </w:trPr>
        <w:tc>
          <w:tcPr>
            <w:tcW w:w="3797" w:type="dxa"/>
            <w:vAlign w:val="bottom"/>
          </w:tcPr>
          <w:p w14:paraId="6F274D7F" w14:textId="77777777" w:rsidR="008A65D0" w:rsidRPr="006C3C74" w:rsidRDefault="008A65D0" w:rsidP="008A65D0">
            <w:pPr>
              <w:tabs>
                <w:tab w:val="right" w:pos="1202"/>
              </w:tabs>
              <w:spacing w:after="0" w:line="240" w:lineRule="auto"/>
              <w:outlineLvl w:val="0"/>
              <w:rPr>
                <w:rFonts w:ascii="Arial" w:eastAsia="Times New Roman" w:hAnsi="Arial" w:cs="Arial"/>
                <w:sz w:val="18"/>
                <w:szCs w:val="18"/>
                <w:lang w:val="en-US"/>
              </w:rPr>
            </w:pPr>
            <w:bookmarkStart w:id="483" w:name="_Toc4060324"/>
            <w:r w:rsidRPr="006C3C74">
              <w:rPr>
                <w:rFonts w:ascii="Arial" w:eastAsia="Times New Roman" w:hAnsi="Arial" w:cs="Arial"/>
                <w:sz w:val="18"/>
                <w:szCs w:val="18"/>
                <w:lang w:val="en-US"/>
              </w:rPr>
              <w:t>State-owned companies</w:t>
            </w:r>
            <w:bookmarkEnd w:id="483"/>
          </w:p>
        </w:tc>
        <w:tc>
          <w:tcPr>
            <w:tcW w:w="1338" w:type="dxa"/>
            <w:shd w:val="clear" w:color="auto" w:fill="auto"/>
            <w:vAlign w:val="bottom"/>
          </w:tcPr>
          <w:p w14:paraId="51D4F7AC" w14:textId="0F0E09E8" w:rsidR="008A65D0" w:rsidRPr="006C3C74" w:rsidRDefault="008A65D0" w:rsidP="008A65D0">
            <w:pPr>
              <w:tabs>
                <w:tab w:val="right" w:pos="1202"/>
              </w:tabs>
              <w:spacing w:after="0" w:line="240" w:lineRule="auto"/>
              <w:jc w:val="right"/>
              <w:outlineLvl w:val="0"/>
              <w:rPr>
                <w:rFonts w:ascii="Arial" w:eastAsia="Times New Roman" w:hAnsi="Arial" w:cs="Arial"/>
                <w:bCs/>
                <w:iCs/>
                <w:color w:val="000000"/>
                <w:sz w:val="18"/>
                <w:szCs w:val="18"/>
                <w:lang w:val="en-US"/>
              </w:rPr>
            </w:pPr>
            <w:r w:rsidRPr="00664D89">
              <w:rPr>
                <w:rFonts w:ascii="Arial" w:eastAsia="Times New Roman" w:hAnsi="Arial" w:cs="Arial"/>
                <w:color w:val="000000"/>
                <w:sz w:val="18"/>
                <w:szCs w:val="18"/>
              </w:rPr>
              <w:t>11</w:t>
            </w:r>
            <w:r>
              <w:rPr>
                <w:rFonts w:ascii="Arial" w:eastAsia="Times New Roman" w:hAnsi="Arial" w:cs="Arial"/>
                <w:color w:val="000000"/>
                <w:sz w:val="18"/>
                <w:szCs w:val="18"/>
              </w:rPr>
              <w:t>,</w:t>
            </w:r>
            <w:r w:rsidRPr="00664D89">
              <w:rPr>
                <w:rFonts w:ascii="Arial" w:eastAsia="Times New Roman" w:hAnsi="Arial" w:cs="Arial"/>
                <w:color w:val="000000"/>
                <w:sz w:val="18"/>
                <w:szCs w:val="18"/>
              </w:rPr>
              <w:t>996</w:t>
            </w:r>
          </w:p>
        </w:tc>
        <w:tc>
          <w:tcPr>
            <w:tcW w:w="1338" w:type="dxa"/>
            <w:shd w:val="clear" w:color="auto" w:fill="auto"/>
            <w:vAlign w:val="bottom"/>
          </w:tcPr>
          <w:p w14:paraId="722E691C" w14:textId="70318850" w:rsidR="008A65D0" w:rsidRPr="006C3C74" w:rsidRDefault="008A65D0" w:rsidP="008A65D0">
            <w:pPr>
              <w:tabs>
                <w:tab w:val="right" w:pos="1202"/>
              </w:tabs>
              <w:spacing w:after="0" w:line="240" w:lineRule="auto"/>
              <w:jc w:val="right"/>
              <w:outlineLvl w:val="0"/>
              <w:rPr>
                <w:rFonts w:ascii="Arial" w:eastAsia="Times New Roman" w:hAnsi="Arial" w:cs="Arial"/>
                <w:bCs/>
                <w:iCs/>
                <w:sz w:val="18"/>
                <w:szCs w:val="18"/>
                <w:lang w:val="en-US"/>
              </w:rPr>
            </w:pPr>
            <w:r w:rsidRPr="00664D89">
              <w:rPr>
                <w:rFonts w:ascii="Arial" w:eastAsia="Times New Roman" w:hAnsi="Arial" w:cs="Arial"/>
                <w:color w:val="000000"/>
                <w:sz w:val="18"/>
                <w:szCs w:val="18"/>
              </w:rPr>
              <w:t>4</w:t>
            </w:r>
            <w:r>
              <w:rPr>
                <w:rFonts w:ascii="Arial" w:eastAsia="Times New Roman" w:hAnsi="Arial" w:cs="Arial"/>
                <w:color w:val="000000"/>
                <w:sz w:val="18"/>
                <w:szCs w:val="18"/>
              </w:rPr>
              <w:t>,</w:t>
            </w:r>
            <w:r w:rsidRPr="00664D89">
              <w:rPr>
                <w:rFonts w:ascii="Arial" w:eastAsia="Times New Roman" w:hAnsi="Arial" w:cs="Arial"/>
                <w:color w:val="000000"/>
                <w:sz w:val="18"/>
                <w:szCs w:val="18"/>
              </w:rPr>
              <w:t>096</w:t>
            </w:r>
          </w:p>
        </w:tc>
        <w:tc>
          <w:tcPr>
            <w:tcW w:w="1338" w:type="dxa"/>
            <w:shd w:val="clear" w:color="auto" w:fill="auto"/>
            <w:vAlign w:val="bottom"/>
          </w:tcPr>
          <w:p w14:paraId="79833906" w14:textId="459EE986" w:rsidR="008A65D0" w:rsidRPr="00906003" w:rsidRDefault="008A65D0" w:rsidP="008A65D0">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Times New Roman" w:hAnsi="Arial" w:cs="Arial"/>
                <w:bCs/>
                <w:iCs/>
                <w:color w:val="000000"/>
                <w:sz w:val="18"/>
                <w:szCs w:val="18"/>
                <w:lang w:val="en-US"/>
              </w:rPr>
              <w:t>7</w:t>
            </w:r>
            <w:r>
              <w:rPr>
                <w:rFonts w:ascii="Arial" w:eastAsia="Times New Roman" w:hAnsi="Arial" w:cs="Arial"/>
                <w:bCs/>
                <w:iCs/>
                <w:color w:val="000000"/>
                <w:sz w:val="18"/>
                <w:szCs w:val="18"/>
                <w:lang w:val="en-US"/>
              </w:rPr>
              <w:t>,</w:t>
            </w:r>
            <w:r w:rsidRPr="00906003">
              <w:rPr>
                <w:rFonts w:ascii="Arial" w:eastAsia="Times New Roman" w:hAnsi="Arial" w:cs="Arial"/>
                <w:bCs/>
                <w:iCs/>
                <w:color w:val="000000"/>
                <w:sz w:val="18"/>
                <w:szCs w:val="18"/>
                <w:lang w:val="en-US"/>
              </w:rPr>
              <w:t>114</w:t>
            </w:r>
          </w:p>
        </w:tc>
        <w:tc>
          <w:tcPr>
            <w:tcW w:w="1339" w:type="dxa"/>
            <w:shd w:val="clear" w:color="auto" w:fill="auto"/>
            <w:vAlign w:val="bottom"/>
          </w:tcPr>
          <w:p w14:paraId="3A2FA413" w14:textId="2EE42815" w:rsidR="008A65D0" w:rsidRPr="00906003" w:rsidRDefault="008A65D0" w:rsidP="008A65D0">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Times New Roman" w:hAnsi="Arial" w:cs="Arial"/>
                <w:bCs/>
                <w:iCs/>
                <w:sz w:val="18"/>
                <w:szCs w:val="18"/>
                <w:lang w:val="en-US"/>
              </w:rPr>
              <w:t>3</w:t>
            </w:r>
            <w:r>
              <w:rPr>
                <w:rFonts w:ascii="Arial" w:eastAsia="Times New Roman" w:hAnsi="Arial" w:cs="Arial"/>
                <w:bCs/>
                <w:iCs/>
                <w:sz w:val="18"/>
                <w:szCs w:val="18"/>
                <w:lang w:val="en-US"/>
              </w:rPr>
              <w:t>,</w:t>
            </w:r>
            <w:r w:rsidRPr="00906003">
              <w:rPr>
                <w:rFonts w:ascii="Arial" w:eastAsia="Times New Roman" w:hAnsi="Arial" w:cs="Arial"/>
                <w:bCs/>
                <w:iCs/>
                <w:sz w:val="18"/>
                <w:szCs w:val="18"/>
                <w:lang w:val="en-US"/>
              </w:rPr>
              <w:t>025</w:t>
            </w:r>
          </w:p>
        </w:tc>
      </w:tr>
      <w:tr w:rsidR="008A65D0" w:rsidRPr="006C3C74" w14:paraId="6DE736E9" w14:textId="77777777" w:rsidTr="00906003">
        <w:trPr>
          <w:trHeight w:hRule="exact" w:val="305"/>
          <w:jc w:val="center"/>
        </w:trPr>
        <w:tc>
          <w:tcPr>
            <w:tcW w:w="3797" w:type="dxa"/>
            <w:vAlign w:val="bottom"/>
          </w:tcPr>
          <w:p w14:paraId="6FF0D1E5" w14:textId="77777777" w:rsidR="008A65D0" w:rsidRPr="006C3C74" w:rsidRDefault="008A65D0" w:rsidP="008A65D0">
            <w:pPr>
              <w:tabs>
                <w:tab w:val="right" w:pos="1202"/>
              </w:tabs>
              <w:spacing w:after="0" w:line="240" w:lineRule="auto"/>
              <w:outlineLvl w:val="0"/>
              <w:rPr>
                <w:rFonts w:ascii="Arial" w:eastAsia="Times New Roman" w:hAnsi="Arial" w:cs="Arial"/>
                <w:bCs/>
                <w:sz w:val="18"/>
                <w:szCs w:val="18"/>
                <w:lang w:val="en-US"/>
              </w:rPr>
            </w:pPr>
            <w:bookmarkStart w:id="484" w:name="_Toc4060334"/>
            <w:r w:rsidRPr="006C3C74">
              <w:rPr>
                <w:rFonts w:ascii="Arial" w:eastAsia="Times New Roman" w:hAnsi="Arial" w:cs="Arial"/>
                <w:bCs/>
                <w:sz w:val="18"/>
                <w:szCs w:val="18"/>
                <w:lang w:val="en-US"/>
              </w:rPr>
              <w:t>Key management personnel</w:t>
            </w:r>
            <w:bookmarkEnd w:id="484"/>
          </w:p>
        </w:tc>
        <w:tc>
          <w:tcPr>
            <w:tcW w:w="1338" w:type="dxa"/>
            <w:shd w:val="clear" w:color="auto" w:fill="auto"/>
            <w:vAlign w:val="bottom"/>
          </w:tcPr>
          <w:p w14:paraId="04B13362" w14:textId="7F13E073" w:rsidR="008A65D0" w:rsidRPr="006C3C74" w:rsidRDefault="008A65D0" w:rsidP="008A65D0">
            <w:pPr>
              <w:tabs>
                <w:tab w:val="right" w:pos="1202"/>
              </w:tabs>
              <w:spacing w:after="0" w:line="240" w:lineRule="auto"/>
              <w:jc w:val="right"/>
              <w:outlineLvl w:val="0"/>
              <w:rPr>
                <w:rFonts w:ascii="Arial" w:eastAsia="Times New Roman" w:hAnsi="Arial" w:cs="Arial"/>
                <w:bCs/>
                <w:iCs/>
                <w:color w:val="000000"/>
                <w:sz w:val="18"/>
                <w:szCs w:val="18"/>
                <w:lang w:val="en-US"/>
              </w:rPr>
            </w:pPr>
            <w:r>
              <w:rPr>
                <w:rFonts w:ascii="Arial" w:hAnsi="Arial" w:cs="Arial"/>
                <w:sz w:val="18"/>
                <w:szCs w:val="18"/>
              </w:rPr>
              <w:t>6</w:t>
            </w:r>
          </w:p>
        </w:tc>
        <w:tc>
          <w:tcPr>
            <w:tcW w:w="1338" w:type="dxa"/>
            <w:shd w:val="clear" w:color="auto" w:fill="auto"/>
            <w:vAlign w:val="bottom"/>
          </w:tcPr>
          <w:p w14:paraId="1D0CED60" w14:textId="4874F9EA" w:rsidR="008A65D0" w:rsidRPr="006C3C74" w:rsidRDefault="008A65D0" w:rsidP="008A65D0">
            <w:pPr>
              <w:tabs>
                <w:tab w:val="right" w:pos="1202"/>
              </w:tabs>
              <w:spacing w:after="0" w:line="240" w:lineRule="auto"/>
              <w:jc w:val="right"/>
              <w:outlineLvl w:val="0"/>
              <w:rPr>
                <w:rFonts w:ascii="Arial" w:eastAsia="Times New Roman" w:hAnsi="Arial" w:cs="Arial"/>
                <w:bCs/>
                <w:iCs/>
                <w:sz w:val="18"/>
                <w:szCs w:val="18"/>
                <w:lang w:val="en-US"/>
              </w:rPr>
            </w:pPr>
            <w:r w:rsidRPr="00664D89">
              <w:rPr>
                <w:rFonts w:ascii="Arial" w:hAnsi="Arial" w:cs="Arial"/>
                <w:sz w:val="18"/>
                <w:szCs w:val="18"/>
              </w:rPr>
              <w:t>1</w:t>
            </w:r>
            <w:r>
              <w:rPr>
                <w:rFonts w:ascii="Arial" w:hAnsi="Arial" w:cs="Arial"/>
                <w:sz w:val="18"/>
                <w:szCs w:val="18"/>
              </w:rPr>
              <w:t>,</w:t>
            </w:r>
            <w:r w:rsidRPr="00664D89">
              <w:rPr>
                <w:rFonts w:ascii="Arial" w:hAnsi="Arial" w:cs="Arial"/>
                <w:sz w:val="18"/>
                <w:szCs w:val="18"/>
              </w:rPr>
              <w:t>049</w:t>
            </w:r>
          </w:p>
        </w:tc>
        <w:tc>
          <w:tcPr>
            <w:tcW w:w="1338" w:type="dxa"/>
            <w:shd w:val="clear" w:color="auto" w:fill="auto"/>
            <w:vAlign w:val="bottom"/>
          </w:tcPr>
          <w:p w14:paraId="13FB4D40" w14:textId="6685C587" w:rsidR="008A65D0" w:rsidRPr="00906003" w:rsidRDefault="008A65D0" w:rsidP="008A65D0">
            <w:pPr>
              <w:tabs>
                <w:tab w:val="right" w:pos="1202"/>
              </w:tabs>
              <w:spacing w:after="0" w:line="240" w:lineRule="auto"/>
              <w:jc w:val="right"/>
              <w:outlineLvl w:val="0"/>
              <w:rPr>
                <w:rFonts w:ascii="Arial" w:eastAsia="Calibri" w:hAnsi="Arial" w:cs="Arial"/>
                <w:sz w:val="18"/>
                <w:szCs w:val="18"/>
                <w:lang w:val="en-US"/>
              </w:rPr>
            </w:pPr>
            <w:r>
              <w:rPr>
                <w:rFonts w:ascii="Arial" w:eastAsia="Times New Roman" w:hAnsi="Arial" w:cs="Arial"/>
                <w:bCs/>
                <w:iCs/>
                <w:color w:val="000000"/>
                <w:sz w:val="18"/>
                <w:szCs w:val="18"/>
                <w:lang w:val="en-US"/>
              </w:rPr>
              <w:t>8</w:t>
            </w:r>
          </w:p>
        </w:tc>
        <w:tc>
          <w:tcPr>
            <w:tcW w:w="1339" w:type="dxa"/>
            <w:shd w:val="clear" w:color="auto" w:fill="auto"/>
            <w:vAlign w:val="bottom"/>
          </w:tcPr>
          <w:p w14:paraId="2ACF4DC5" w14:textId="1F0210FB" w:rsidR="008A65D0" w:rsidRPr="00906003" w:rsidRDefault="008A65D0" w:rsidP="008A65D0">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Times New Roman" w:hAnsi="Arial" w:cs="Arial"/>
                <w:bCs/>
                <w:iCs/>
                <w:sz w:val="18"/>
                <w:szCs w:val="18"/>
                <w:lang w:val="en-US"/>
              </w:rPr>
              <w:t>1</w:t>
            </w:r>
            <w:r>
              <w:rPr>
                <w:rFonts w:ascii="Arial" w:eastAsia="Times New Roman" w:hAnsi="Arial" w:cs="Arial"/>
                <w:bCs/>
                <w:iCs/>
                <w:sz w:val="18"/>
                <w:szCs w:val="18"/>
                <w:lang w:val="en-US"/>
              </w:rPr>
              <w:t>,</w:t>
            </w:r>
            <w:r w:rsidRPr="00906003">
              <w:rPr>
                <w:rFonts w:ascii="Arial" w:eastAsia="Times New Roman" w:hAnsi="Arial" w:cs="Arial"/>
                <w:bCs/>
                <w:iCs/>
                <w:sz w:val="18"/>
                <w:szCs w:val="18"/>
                <w:lang w:val="en-US"/>
              </w:rPr>
              <w:t>150</w:t>
            </w:r>
          </w:p>
        </w:tc>
      </w:tr>
      <w:tr w:rsidR="008A65D0" w:rsidRPr="006C3C74" w14:paraId="4AAC7CBA" w14:textId="77777777" w:rsidTr="00906003">
        <w:trPr>
          <w:trHeight w:hRule="exact" w:val="376"/>
          <w:jc w:val="center"/>
        </w:trPr>
        <w:tc>
          <w:tcPr>
            <w:tcW w:w="3797" w:type="dxa"/>
            <w:vAlign w:val="bottom"/>
          </w:tcPr>
          <w:p w14:paraId="5A327943" w14:textId="77777777" w:rsidR="008A65D0" w:rsidRPr="006C3C74" w:rsidRDefault="008A65D0" w:rsidP="008A65D0">
            <w:pPr>
              <w:tabs>
                <w:tab w:val="right" w:pos="1202"/>
              </w:tabs>
              <w:spacing w:after="0" w:line="240" w:lineRule="auto"/>
              <w:outlineLvl w:val="0"/>
              <w:rPr>
                <w:rFonts w:ascii="Arial" w:eastAsia="Times New Roman" w:hAnsi="Arial" w:cs="Arial"/>
                <w:b/>
                <w:sz w:val="18"/>
                <w:szCs w:val="18"/>
                <w:lang w:val="en-US"/>
              </w:rPr>
            </w:pPr>
            <w:bookmarkStart w:id="485" w:name="_Toc4060339"/>
            <w:r w:rsidRPr="006C3C74">
              <w:rPr>
                <w:rFonts w:ascii="Arial" w:eastAsia="Times New Roman" w:hAnsi="Arial" w:cs="Arial"/>
                <w:b/>
                <w:sz w:val="18"/>
                <w:szCs w:val="18"/>
                <w:lang w:val="en-US"/>
              </w:rPr>
              <w:t>Total</w:t>
            </w:r>
            <w:bookmarkEnd w:id="485"/>
          </w:p>
        </w:tc>
        <w:tc>
          <w:tcPr>
            <w:tcW w:w="1338" w:type="dxa"/>
            <w:tcBorders>
              <w:top w:val="single" w:sz="4" w:space="0" w:color="auto"/>
              <w:bottom w:val="single" w:sz="12" w:space="0" w:color="auto"/>
            </w:tcBorders>
            <w:shd w:val="clear" w:color="auto" w:fill="auto"/>
            <w:vAlign w:val="bottom"/>
          </w:tcPr>
          <w:p w14:paraId="5D62D97A" w14:textId="221A15AF" w:rsidR="008A65D0" w:rsidRPr="006C3C74" w:rsidRDefault="008A65D0" w:rsidP="008A65D0">
            <w:pPr>
              <w:tabs>
                <w:tab w:val="right" w:pos="1202"/>
              </w:tabs>
              <w:spacing w:after="0" w:line="240" w:lineRule="auto"/>
              <w:jc w:val="right"/>
              <w:outlineLvl w:val="0"/>
              <w:rPr>
                <w:rFonts w:ascii="Arial" w:eastAsia="Calibri" w:hAnsi="Arial" w:cs="Arial"/>
                <w:b/>
                <w:bCs/>
                <w:sz w:val="18"/>
                <w:szCs w:val="18"/>
                <w:lang w:val="en-US"/>
              </w:rPr>
            </w:pPr>
            <w:r w:rsidRPr="00664D89">
              <w:rPr>
                <w:rFonts w:ascii="Arial" w:eastAsia="Times New Roman" w:hAnsi="Arial" w:cs="Arial"/>
                <w:b/>
                <w:bCs/>
                <w:color w:val="000000"/>
                <w:sz w:val="18"/>
                <w:szCs w:val="18"/>
              </w:rPr>
              <w:t>28</w:t>
            </w:r>
            <w:r>
              <w:rPr>
                <w:rFonts w:ascii="Arial" w:eastAsia="Times New Roman" w:hAnsi="Arial" w:cs="Arial"/>
                <w:b/>
                <w:bCs/>
                <w:color w:val="000000"/>
                <w:sz w:val="18"/>
                <w:szCs w:val="18"/>
              </w:rPr>
              <w:t>,</w:t>
            </w:r>
            <w:r w:rsidRPr="00664D89">
              <w:rPr>
                <w:rFonts w:ascii="Arial" w:eastAsia="Times New Roman" w:hAnsi="Arial" w:cs="Arial"/>
                <w:b/>
                <w:bCs/>
                <w:color w:val="000000"/>
                <w:sz w:val="18"/>
                <w:szCs w:val="18"/>
              </w:rPr>
              <w:t>779</w:t>
            </w:r>
          </w:p>
        </w:tc>
        <w:tc>
          <w:tcPr>
            <w:tcW w:w="1338" w:type="dxa"/>
            <w:tcBorders>
              <w:top w:val="single" w:sz="4" w:space="0" w:color="auto"/>
              <w:bottom w:val="single" w:sz="12" w:space="0" w:color="auto"/>
            </w:tcBorders>
            <w:shd w:val="clear" w:color="auto" w:fill="auto"/>
            <w:vAlign w:val="bottom"/>
          </w:tcPr>
          <w:p w14:paraId="343E0ADE" w14:textId="73B26B00" w:rsidR="008A65D0" w:rsidRPr="006C3C74" w:rsidRDefault="008A65D0" w:rsidP="008A65D0">
            <w:pPr>
              <w:tabs>
                <w:tab w:val="right" w:pos="1202"/>
              </w:tabs>
              <w:spacing w:after="0" w:line="240" w:lineRule="auto"/>
              <w:jc w:val="right"/>
              <w:outlineLvl w:val="0"/>
              <w:rPr>
                <w:rFonts w:ascii="Arial" w:eastAsia="Calibri" w:hAnsi="Arial" w:cs="Arial"/>
                <w:b/>
                <w:bCs/>
                <w:sz w:val="18"/>
                <w:szCs w:val="18"/>
                <w:lang w:val="en-US"/>
              </w:rPr>
            </w:pPr>
            <w:r w:rsidRPr="00664D89">
              <w:rPr>
                <w:rFonts w:ascii="Arial" w:eastAsia="Times New Roman" w:hAnsi="Arial" w:cs="Arial"/>
                <w:b/>
                <w:bCs/>
                <w:color w:val="000000"/>
                <w:sz w:val="18"/>
                <w:szCs w:val="18"/>
              </w:rPr>
              <w:t>14</w:t>
            </w:r>
            <w:r>
              <w:rPr>
                <w:rFonts w:ascii="Arial" w:eastAsia="Times New Roman" w:hAnsi="Arial" w:cs="Arial"/>
                <w:b/>
                <w:bCs/>
                <w:color w:val="000000"/>
                <w:sz w:val="18"/>
                <w:szCs w:val="18"/>
              </w:rPr>
              <w:t>,</w:t>
            </w:r>
            <w:r w:rsidRPr="00664D89">
              <w:rPr>
                <w:rFonts w:ascii="Arial" w:eastAsia="Times New Roman" w:hAnsi="Arial" w:cs="Arial"/>
                <w:b/>
                <w:bCs/>
                <w:color w:val="000000"/>
                <w:sz w:val="18"/>
                <w:szCs w:val="18"/>
              </w:rPr>
              <w:t>290</w:t>
            </w:r>
          </w:p>
        </w:tc>
        <w:tc>
          <w:tcPr>
            <w:tcW w:w="1338" w:type="dxa"/>
            <w:tcBorders>
              <w:top w:val="single" w:sz="4" w:space="0" w:color="auto"/>
              <w:bottom w:val="single" w:sz="12" w:space="0" w:color="auto"/>
            </w:tcBorders>
            <w:shd w:val="clear" w:color="auto" w:fill="auto"/>
            <w:vAlign w:val="bottom"/>
          </w:tcPr>
          <w:p w14:paraId="4B33AF8E" w14:textId="45C10247" w:rsidR="008A65D0" w:rsidRPr="00906003" w:rsidRDefault="008A65D0" w:rsidP="008A65D0">
            <w:pPr>
              <w:tabs>
                <w:tab w:val="right" w:pos="1202"/>
              </w:tabs>
              <w:spacing w:after="0" w:line="240" w:lineRule="auto"/>
              <w:jc w:val="right"/>
              <w:outlineLvl w:val="0"/>
              <w:rPr>
                <w:rFonts w:ascii="Arial" w:eastAsia="Times New Roman" w:hAnsi="Arial" w:cs="Arial"/>
                <w:b/>
                <w:bCs/>
                <w:color w:val="000000"/>
                <w:sz w:val="18"/>
                <w:szCs w:val="18"/>
              </w:rPr>
            </w:pPr>
            <w:r w:rsidRPr="00906003">
              <w:rPr>
                <w:rFonts w:ascii="Arial" w:eastAsia="Calibri" w:hAnsi="Arial" w:cs="Arial"/>
                <w:b/>
                <w:bCs/>
                <w:sz w:val="18"/>
                <w:szCs w:val="18"/>
                <w:lang w:val="en-US"/>
              </w:rPr>
              <w:t>24</w:t>
            </w:r>
            <w:r>
              <w:rPr>
                <w:rFonts w:ascii="Arial" w:eastAsia="Calibri" w:hAnsi="Arial" w:cs="Arial"/>
                <w:b/>
                <w:bCs/>
                <w:sz w:val="18"/>
                <w:szCs w:val="18"/>
                <w:lang w:val="en-US"/>
              </w:rPr>
              <w:t>,</w:t>
            </w:r>
            <w:r w:rsidRPr="00906003">
              <w:rPr>
                <w:rFonts w:ascii="Arial" w:eastAsia="Calibri" w:hAnsi="Arial" w:cs="Arial"/>
                <w:b/>
                <w:bCs/>
                <w:sz w:val="18"/>
                <w:szCs w:val="18"/>
                <w:lang w:val="en-US"/>
              </w:rPr>
              <w:t>893</w:t>
            </w:r>
          </w:p>
        </w:tc>
        <w:tc>
          <w:tcPr>
            <w:tcW w:w="1339" w:type="dxa"/>
            <w:tcBorders>
              <w:top w:val="single" w:sz="4" w:space="0" w:color="auto"/>
              <w:bottom w:val="single" w:sz="12" w:space="0" w:color="auto"/>
            </w:tcBorders>
            <w:shd w:val="clear" w:color="auto" w:fill="auto"/>
            <w:vAlign w:val="bottom"/>
          </w:tcPr>
          <w:p w14:paraId="18E2AA50" w14:textId="30C72D72" w:rsidR="008A65D0" w:rsidRPr="00906003" w:rsidRDefault="008A65D0" w:rsidP="008A65D0">
            <w:pPr>
              <w:tabs>
                <w:tab w:val="right" w:pos="1202"/>
              </w:tabs>
              <w:spacing w:after="0" w:line="240" w:lineRule="auto"/>
              <w:jc w:val="right"/>
              <w:outlineLvl w:val="0"/>
              <w:rPr>
                <w:rFonts w:ascii="Arial" w:eastAsia="Times New Roman" w:hAnsi="Arial" w:cs="Arial"/>
                <w:b/>
                <w:bCs/>
                <w:color w:val="000000"/>
                <w:sz w:val="18"/>
                <w:szCs w:val="18"/>
              </w:rPr>
            </w:pPr>
            <w:r w:rsidRPr="00906003">
              <w:rPr>
                <w:rFonts w:ascii="Arial" w:eastAsia="Calibri" w:hAnsi="Arial" w:cs="Arial"/>
                <w:b/>
                <w:bCs/>
                <w:sz w:val="18"/>
                <w:szCs w:val="18"/>
                <w:lang w:val="en-US"/>
              </w:rPr>
              <w:t>6</w:t>
            </w:r>
            <w:r>
              <w:rPr>
                <w:rFonts w:ascii="Arial" w:eastAsia="Calibri" w:hAnsi="Arial" w:cs="Arial"/>
                <w:b/>
                <w:bCs/>
                <w:sz w:val="18"/>
                <w:szCs w:val="18"/>
                <w:lang w:val="en-US"/>
              </w:rPr>
              <w:t>,</w:t>
            </w:r>
            <w:r w:rsidRPr="00906003">
              <w:rPr>
                <w:rFonts w:ascii="Arial" w:eastAsia="Calibri" w:hAnsi="Arial" w:cs="Arial"/>
                <w:b/>
                <w:bCs/>
                <w:sz w:val="18"/>
                <w:szCs w:val="18"/>
                <w:lang w:val="en-US"/>
              </w:rPr>
              <w:t>224</w:t>
            </w:r>
          </w:p>
        </w:tc>
      </w:tr>
    </w:tbl>
    <w:p w14:paraId="1558DBDF"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7935BAFE" w14:textId="77777777" w:rsidR="00D56DD4" w:rsidRDefault="00D56DD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D56DD4" w:rsidSect="00527D71">
          <w:pgSz w:w="11906" w:h="16838"/>
          <w:pgMar w:top="1418" w:right="1134" w:bottom="1077" w:left="1418" w:header="709" w:footer="709" w:gutter="0"/>
          <w:cols w:space="708"/>
          <w:docGrid w:linePitch="360"/>
        </w:sectPr>
      </w:pPr>
    </w:p>
    <w:p w14:paraId="1D539105" w14:textId="77777777" w:rsidR="00D56DD4" w:rsidRPr="00D56DD4" w:rsidRDefault="00D56DD4" w:rsidP="00D56DD4">
      <w:pPr>
        <w:tabs>
          <w:tab w:val="right" w:pos="1202"/>
          <w:tab w:val="left" w:pos="9180"/>
        </w:tabs>
        <w:spacing w:after="0" w:line="240" w:lineRule="exact"/>
        <w:jc w:val="both"/>
        <w:outlineLvl w:val="0"/>
        <w:rPr>
          <w:rFonts w:ascii="Arial" w:eastAsia="Times New Roman" w:hAnsi="Arial" w:cs="Arial"/>
          <w:sz w:val="20"/>
          <w:szCs w:val="20"/>
          <w:lang w:val="en-GB"/>
        </w:rPr>
      </w:pPr>
    </w:p>
    <w:p w14:paraId="29EF3247" w14:textId="3C013FBC" w:rsidR="00D56DD4" w:rsidRPr="00D56DD4" w:rsidRDefault="00D56DD4" w:rsidP="00D56DD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w:t>
      </w:r>
      <w:r w:rsidR="009074FB">
        <w:rPr>
          <w:rFonts w:ascii="Arial" w:eastAsia="Times New Roman" w:hAnsi="Arial" w:cs="Arial"/>
          <w:b/>
          <w:bCs/>
          <w:sz w:val="20"/>
          <w:szCs w:val="20"/>
          <w:lang w:val="en-US"/>
        </w:rPr>
        <w:t>2</w:t>
      </w:r>
      <w:r w:rsidRPr="00D56DD4">
        <w:rPr>
          <w:rFonts w:ascii="Arial" w:eastAsia="Times New Roman" w:hAnsi="Arial" w:cs="Arial"/>
          <w:b/>
          <w:bCs/>
          <w:sz w:val="20"/>
          <w:szCs w:val="20"/>
          <w:lang w:val="en-US"/>
        </w:rPr>
        <w:t>.</w:t>
      </w:r>
      <w:r w:rsidRPr="00D56DD4">
        <w:rPr>
          <w:rFonts w:ascii="Arial" w:eastAsia="Times New Roman" w:hAnsi="Arial" w:cs="Arial"/>
          <w:b/>
          <w:bCs/>
          <w:sz w:val="20"/>
          <w:szCs w:val="20"/>
          <w:lang w:val="en-US"/>
        </w:rPr>
        <w:tab/>
      </w:r>
      <w:r w:rsidRPr="00D56DD4">
        <w:rPr>
          <w:rFonts w:ascii="Arial" w:eastAsia="Times New Roman" w:hAnsi="Arial" w:cs="Arial"/>
          <w:b/>
          <w:sz w:val="20"/>
          <w:szCs w:val="20"/>
          <w:lang w:val="en-US"/>
        </w:rPr>
        <w:t>Related-party transactions</w:t>
      </w:r>
      <w:r w:rsidRPr="00D56DD4">
        <w:rPr>
          <w:rFonts w:ascii="Arial" w:eastAsia="Times New Roman" w:hAnsi="Arial" w:cs="Arial"/>
          <w:b/>
          <w:bCs/>
          <w:sz w:val="20"/>
          <w:szCs w:val="20"/>
          <w:lang w:val="en-US"/>
        </w:rPr>
        <w:t xml:space="preserve"> (continued)</w:t>
      </w:r>
    </w:p>
    <w:p w14:paraId="58688FE1" w14:textId="77777777" w:rsidR="00D56DD4" w:rsidRPr="00D56DD4" w:rsidRDefault="00D56DD4" w:rsidP="00D56DD4">
      <w:pPr>
        <w:keepNext/>
        <w:spacing w:after="0" w:line="240" w:lineRule="auto"/>
        <w:jc w:val="both"/>
        <w:rPr>
          <w:rFonts w:ascii="Arial" w:eastAsia="Times New Roman" w:hAnsi="Arial" w:cs="Arial"/>
          <w:b/>
          <w:bCs/>
          <w:sz w:val="20"/>
          <w:szCs w:val="20"/>
          <w:highlight w:val="yellow"/>
          <w:lang w:val="en-US"/>
        </w:rPr>
      </w:pPr>
    </w:p>
    <w:p w14:paraId="3E648C85" w14:textId="77777777" w:rsidR="00D56DD4" w:rsidRPr="00D56DD4" w:rsidRDefault="00D56DD4" w:rsidP="00D56DD4">
      <w:pPr>
        <w:keepNext/>
        <w:tabs>
          <w:tab w:val="left" w:pos="567"/>
        </w:tabs>
        <w:spacing w:after="0" w:line="240" w:lineRule="auto"/>
        <w:jc w:val="both"/>
        <w:rPr>
          <w:rFonts w:ascii="Arial" w:eastAsia="Times New Roman" w:hAnsi="Arial" w:cs="Arial"/>
          <w:bCs/>
          <w:sz w:val="20"/>
          <w:szCs w:val="20"/>
          <w:highlight w:val="yellow"/>
          <w:lang w:val="en-US"/>
        </w:rPr>
      </w:pPr>
      <w:r w:rsidRPr="00D56DD4">
        <w:rPr>
          <w:rFonts w:ascii="Arial" w:eastAsia="Times New Roman" w:hAnsi="Arial" w:cs="Arial"/>
          <w:bCs/>
          <w:sz w:val="20"/>
          <w:szCs w:val="20"/>
          <w:lang w:val="en-US"/>
        </w:rPr>
        <w:t>a)</w:t>
      </w:r>
      <w:r w:rsidRPr="00D56DD4">
        <w:rPr>
          <w:rFonts w:ascii="Arial" w:eastAsia="Times New Roman" w:hAnsi="Arial" w:cs="Arial"/>
          <w:bCs/>
          <w:sz w:val="20"/>
          <w:szCs w:val="20"/>
          <w:lang w:val="en-US"/>
        </w:rPr>
        <w:tab/>
      </w:r>
      <w:r w:rsidRPr="00D56DD4">
        <w:rPr>
          <w:rFonts w:ascii="Arial" w:eastAsia="Times New Roman" w:hAnsi="Arial" w:cs="Arial"/>
          <w:sz w:val="20"/>
          <w:szCs w:val="20"/>
          <w:lang w:val="en-US"/>
        </w:rPr>
        <w:t>Related-party transactions</w:t>
      </w:r>
      <w:r w:rsidRPr="00D56DD4">
        <w:rPr>
          <w:rFonts w:ascii="Arial" w:eastAsia="Times New Roman" w:hAnsi="Arial" w:cs="Arial"/>
          <w:bCs/>
          <w:sz w:val="20"/>
          <w:szCs w:val="20"/>
          <w:lang w:val="en-US"/>
        </w:rPr>
        <w:t xml:space="preserve"> (continued)</w:t>
      </w:r>
    </w:p>
    <w:p w14:paraId="326FA5BB" w14:textId="77777777" w:rsidR="00D56DD4" w:rsidRPr="00D56DD4" w:rsidRDefault="00D56DD4" w:rsidP="00D56DD4">
      <w:pPr>
        <w:keepNext/>
        <w:spacing w:after="0" w:line="240" w:lineRule="auto"/>
        <w:jc w:val="both"/>
        <w:rPr>
          <w:rFonts w:ascii="Arial" w:eastAsia="Times New Roman" w:hAnsi="Arial" w:cs="Arial"/>
          <w:bCs/>
          <w:sz w:val="20"/>
          <w:szCs w:val="20"/>
          <w:highlight w:val="yellow"/>
          <w:lang w:val="en-US"/>
        </w:rPr>
      </w:pPr>
    </w:p>
    <w:p w14:paraId="0035C17E" w14:textId="77777777" w:rsidR="00D56DD4" w:rsidRPr="00D56DD4" w:rsidRDefault="00D56DD4" w:rsidP="00D56DD4">
      <w:pPr>
        <w:tabs>
          <w:tab w:val="left" w:pos="426"/>
        </w:tabs>
        <w:spacing w:after="0" w:line="240" w:lineRule="auto"/>
        <w:jc w:val="both"/>
        <w:rPr>
          <w:rFonts w:ascii="Arial" w:eastAsia="Times New Roman" w:hAnsi="Arial" w:cs="Arial"/>
          <w:sz w:val="20"/>
          <w:szCs w:val="20"/>
          <w:lang w:val="en-US"/>
        </w:rPr>
      </w:pPr>
    </w:p>
    <w:tbl>
      <w:tblPr>
        <w:tblW w:w="4965" w:type="pct"/>
        <w:jc w:val="center"/>
        <w:tblLayout w:type="fixed"/>
        <w:tblCellMar>
          <w:left w:w="113" w:type="dxa"/>
          <w:right w:w="85" w:type="dxa"/>
        </w:tblCellMar>
        <w:tblLook w:val="00A0" w:firstRow="1" w:lastRow="0" w:firstColumn="1" w:lastColumn="0" w:noHBand="0" w:noVBand="0"/>
      </w:tblPr>
      <w:tblGrid>
        <w:gridCol w:w="3733"/>
        <w:gridCol w:w="1389"/>
        <w:gridCol w:w="1389"/>
        <w:gridCol w:w="1389"/>
        <w:gridCol w:w="1389"/>
      </w:tblGrid>
      <w:tr w:rsidR="00D56DD4" w:rsidRPr="00D56DD4" w14:paraId="0E465302" w14:textId="77777777" w:rsidTr="00E96070">
        <w:trPr>
          <w:trHeight w:val="19"/>
          <w:jc w:val="center"/>
        </w:trPr>
        <w:tc>
          <w:tcPr>
            <w:tcW w:w="3733" w:type="dxa"/>
            <w:vAlign w:val="bottom"/>
          </w:tcPr>
          <w:p w14:paraId="294CA7FC"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486" w:name="_Toc4060344"/>
            <w:r w:rsidRPr="00D56DD4">
              <w:rPr>
                <w:rFonts w:ascii="Arial" w:eastAsia="Times New Roman" w:hAnsi="Arial" w:cs="Arial"/>
                <w:b/>
                <w:sz w:val="18"/>
                <w:szCs w:val="18"/>
                <w:lang w:val="en-US"/>
              </w:rPr>
              <w:t>Bank</w:t>
            </w:r>
            <w:bookmarkEnd w:id="486"/>
          </w:p>
        </w:tc>
        <w:tc>
          <w:tcPr>
            <w:tcW w:w="1389" w:type="dxa"/>
            <w:vAlign w:val="bottom"/>
          </w:tcPr>
          <w:p w14:paraId="7CD544A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87" w:name="_Toc4060345"/>
            <w:r w:rsidRPr="00D56DD4">
              <w:rPr>
                <w:rFonts w:ascii="Arial" w:eastAsia="Times New Roman" w:hAnsi="Arial" w:cs="Arial"/>
                <w:b/>
                <w:bCs/>
                <w:iCs/>
                <w:sz w:val="18"/>
                <w:szCs w:val="18"/>
                <w:lang w:val="en-US"/>
              </w:rPr>
              <w:t>Assets</w:t>
            </w:r>
            <w:bookmarkEnd w:id="487"/>
          </w:p>
        </w:tc>
        <w:tc>
          <w:tcPr>
            <w:tcW w:w="1389" w:type="dxa"/>
            <w:vAlign w:val="bottom"/>
          </w:tcPr>
          <w:p w14:paraId="1CB7247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88" w:name="_Toc4060346"/>
            <w:r w:rsidRPr="00D56DD4">
              <w:rPr>
                <w:rFonts w:ascii="Arial" w:eastAsia="Times New Roman" w:hAnsi="Arial" w:cs="Arial"/>
                <w:b/>
                <w:bCs/>
                <w:iCs/>
                <w:sz w:val="18"/>
                <w:szCs w:val="18"/>
                <w:lang w:val="en-US"/>
              </w:rPr>
              <w:t>Liabilities</w:t>
            </w:r>
            <w:bookmarkEnd w:id="488"/>
          </w:p>
        </w:tc>
        <w:tc>
          <w:tcPr>
            <w:tcW w:w="1389" w:type="dxa"/>
            <w:vAlign w:val="bottom"/>
          </w:tcPr>
          <w:p w14:paraId="38FFB23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89" w:name="_Toc4060347"/>
            <w:r w:rsidRPr="00D56DD4">
              <w:rPr>
                <w:rFonts w:ascii="Arial" w:eastAsia="Times New Roman" w:hAnsi="Arial" w:cs="Arial"/>
                <w:b/>
                <w:bCs/>
                <w:iCs/>
                <w:sz w:val="18"/>
                <w:szCs w:val="18"/>
                <w:lang w:val="en-US"/>
              </w:rPr>
              <w:t>Assets</w:t>
            </w:r>
            <w:bookmarkEnd w:id="489"/>
          </w:p>
        </w:tc>
        <w:tc>
          <w:tcPr>
            <w:tcW w:w="1389" w:type="dxa"/>
            <w:vAlign w:val="bottom"/>
          </w:tcPr>
          <w:p w14:paraId="4465BE67"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90" w:name="_Toc4060348"/>
            <w:r w:rsidRPr="00D56DD4">
              <w:rPr>
                <w:rFonts w:ascii="Arial" w:eastAsia="Times New Roman" w:hAnsi="Arial" w:cs="Arial"/>
                <w:b/>
                <w:bCs/>
                <w:iCs/>
                <w:sz w:val="18"/>
                <w:szCs w:val="18"/>
                <w:lang w:val="en-US"/>
              </w:rPr>
              <w:t>Liabilities</w:t>
            </w:r>
            <w:bookmarkEnd w:id="490"/>
          </w:p>
        </w:tc>
      </w:tr>
      <w:tr w:rsidR="000D6F3B" w:rsidRPr="00D56DD4" w14:paraId="006DED6B" w14:textId="77777777" w:rsidTr="00E96070">
        <w:trPr>
          <w:trHeight w:val="630"/>
          <w:jc w:val="center"/>
        </w:trPr>
        <w:tc>
          <w:tcPr>
            <w:tcW w:w="3733" w:type="dxa"/>
            <w:vAlign w:val="bottom"/>
          </w:tcPr>
          <w:p w14:paraId="3AEB222F" w14:textId="77777777" w:rsidR="000D6F3B" w:rsidRPr="00D56DD4" w:rsidRDefault="000D6F3B" w:rsidP="000D6F3B">
            <w:pPr>
              <w:tabs>
                <w:tab w:val="right" w:pos="1202"/>
              </w:tabs>
              <w:spacing w:after="0" w:line="240" w:lineRule="auto"/>
              <w:outlineLvl w:val="0"/>
              <w:rPr>
                <w:rFonts w:ascii="Arial" w:eastAsia="Times New Roman" w:hAnsi="Arial" w:cs="Arial"/>
                <w:sz w:val="18"/>
                <w:szCs w:val="18"/>
                <w:lang w:val="en-US"/>
              </w:rPr>
            </w:pPr>
          </w:p>
        </w:tc>
        <w:tc>
          <w:tcPr>
            <w:tcW w:w="1389" w:type="dxa"/>
            <w:vAlign w:val="center"/>
          </w:tcPr>
          <w:p w14:paraId="698B303A" w14:textId="33DB05F3" w:rsidR="000D6F3B" w:rsidRPr="00D56DD4" w:rsidRDefault="00055D31" w:rsidP="000D6F3B">
            <w:pPr>
              <w:tabs>
                <w:tab w:val="right" w:pos="1202"/>
              </w:tabs>
              <w:spacing w:after="0" w:line="240" w:lineRule="auto"/>
              <w:jc w:val="right"/>
              <w:outlineLvl w:val="0"/>
              <w:rPr>
                <w:rFonts w:ascii="Arial" w:eastAsia="Times New Roman" w:hAnsi="Arial" w:cs="Arial"/>
                <w:b/>
                <w:bCs/>
                <w:iCs/>
                <w:sz w:val="18"/>
                <w:szCs w:val="18"/>
                <w:lang w:val="en-US"/>
              </w:rPr>
            </w:pPr>
            <w:r w:rsidRPr="00055D31">
              <w:rPr>
                <w:rFonts w:ascii="Arial" w:eastAsia="Times New Roman" w:hAnsi="Arial" w:cs="Arial"/>
                <w:b/>
                <w:bCs/>
                <w:sz w:val="18"/>
                <w:szCs w:val="18"/>
                <w:lang w:val="en-US"/>
              </w:rPr>
              <w:t>30 September 202</w:t>
            </w:r>
            <w:r w:rsidR="00C8001A">
              <w:rPr>
                <w:rFonts w:ascii="Arial" w:eastAsia="Times New Roman" w:hAnsi="Arial" w:cs="Arial"/>
                <w:b/>
                <w:bCs/>
                <w:sz w:val="18"/>
                <w:szCs w:val="18"/>
                <w:lang w:val="en-US"/>
              </w:rPr>
              <w:t>4</w:t>
            </w:r>
          </w:p>
        </w:tc>
        <w:tc>
          <w:tcPr>
            <w:tcW w:w="1389" w:type="dxa"/>
            <w:vAlign w:val="center"/>
          </w:tcPr>
          <w:p w14:paraId="1BC60208" w14:textId="6F190431" w:rsidR="000D6F3B" w:rsidRPr="00D56DD4" w:rsidRDefault="00055D31" w:rsidP="000D6F3B">
            <w:pPr>
              <w:tabs>
                <w:tab w:val="right" w:pos="1202"/>
              </w:tabs>
              <w:spacing w:after="0" w:line="240" w:lineRule="auto"/>
              <w:jc w:val="right"/>
              <w:outlineLvl w:val="0"/>
              <w:rPr>
                <w:rFonts w:ascii="Arial" w:eastAsia="Times New Roman" w:hAnsi="Arial" w:cs="Arial"/>
                <w:b/>
                <w:bCs/>
                <w:iCs/>
                <w:sz w:val="18"/>
                <w:szCs w:val="18"/>
                <w:lang w:val="en-US"/>
              </w:rPr>
            </w:pPr>
            <w:r w:rsidRPr="00055D31">
              <w:rPr>
                <w:rFonts w:ascii="Arial" w:eastAsia="Times New Roman" w:hAnsi="Arial" w:cs="Arial"/>
                <w:b/>
                <w:bCs/>
                <w:sz w:val="18"/>
                <w:szCs w:val="18"/>
                <w:lang w:val="en-US"/>
              </w:rPr>
              <w:t>30 September 202</w:t>
            </w:r>
            <w:r w:rsidR="00C8001A">
              <w:rPr>
                <w:rFonts w:ascii="Arial" w:eastAsia="Times New Roman" w:hAnsi="Arial" w:cs="Arial"/>
                <w:b/>
                <w:bCs/>
                <w:sz w:val="18"/>
                <w:szCs w:val="18"/>
                <w:lang w:val="en-US"/>
              </w:rPr>
              <w:t>4</w:t>
            </w:r>
          </w:p>
        </w:tc>
        <w:tc>
          <w:tcPr>
            <w:tcW w:w="1389" w:type="dxa"/>
            <w:vAlign w:val="center"/>
          </w:tcPr>
          <w:p w14:paraId="1648A209" w14:textId="21FFB7CE" w:rsidR="000D6F3B" w:rsidRPr="00D56DD4" w:rsidRDefault="000D6F3B" w:rsidP="000D6F3B">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C8001A">
              <w:rPr>
                <w:rFonts w:ascii="Arial" w:eastAsia="Times New Roman" w:hAnsi="Arial" w:cs="Arial"/>
                <w:b/>
                <w:bCs/>
                <w:sz w:val="18"/>
                <w:szCs w:val="18"/>
                <w:lang w:val="en-US"/>
              </w:rPr>
              <w:t>3</w:t>
            </w:r>
          </w:p>
        </w:tc>
        <w:tc>
          <w:tcPr>
            <w:tcW w:w="1389" w:type="dxa"/>
            <w:vAlign w:val="center"/>
          </w:tcPr>
          <w:p w14:paraId="7B7CDE6D" w14:textId="7B2EF18B" w:rsidR="000D6F3B" w:rsidRPr="00D56DD4" w:rsidRDefault="000D6F3B" w:rsidP="000D6F3B">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C8001A">
              <w:rPr>
                <w:rFonts w:ascii="Arial" w:eastAsia="Times New Roman" w:hAnsi="Arial" w:cs="Arial"/>
                <w:b/>
                <w:bCs/>
                <w:sz w:val="18"/>
                <w:szCs w:val="18"/>
                <w:lang w:val="en-US"/>
              </w:rPr>
              <w:t>3</w:t>
            </w:r>
          </w:p>
        </w:tc>
      </w:tr>
      <w:tr w:rsidR="002B4E70" w:rsidRPr="00D56DD4" w14:paraId="73BEFBB4" w14:textId="77777777" w:rsidTr="00E96070">
        <w:trPr>
          <w:trHeight w:val="323"/>
          <w:jc w:val="center"/>
        </w:trPr>
        <w:tc>
          <w:tcPr>
            <w:tcW w:w="3733" w:type="dxa"/>
            <w:vAlign w:val="bottom"/>
          </w:tcPr>
          <w:p w14:paraId="1439D20E" w14:textId="77777777" w:rsidR="002B4E70" w:rsidRPr="00D56DD4" w:rsidRDefault="002B4E70" w:rsidP="002B4E70">
            <w:pPr>
              <w:tabs>
                <w:tab w:val="right" w:pos="1202"/>
              </w:tabs>
              <w:spacing w:after="0" w:line="240" w:lineRule="auto"/>
              <w:outlineLvl w:val="0"/>
              <w:rPr>
                <w:rFonts w:ascii="Arial" w:eastAsia="Times New Roman" w:hAnsi="Arial" w:cs="Arial"/>
                <w:sz w:val="18"/>
                <w:szCs w:val="18"/>
                <w:lang w:val="en-US"/>
              </w:rPr>
            </w:pPr>
          </w:p>
        </w:tc>
        <w:tc>
          <w:tcPr>
            <w:tcW w:w="1389" w:type="dxa"/>
            <w:vAlign w:val="bottom"/>
          </w:tcPr>
          <w:p w14:paraId="093C0EB3" w14:textId="6D797FC1"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89" w:type="dxa"/>
            <w:vAlign w:val="bottom"/>
          </w:tcPr>
          <w:p w14:paraId="600C9D10" w14:textId="18897EF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89" w:type="dxa"/>
            <w:vAlign w:val="bottom"/>
          </w:tcPr>
          <w:p w14:paraId="5EF26190" w14:textId="7D7A1662"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89" w:type="dxa"/>
            <w:vAlign w:val="bottom"/>
          </w:tcPr>
          <w:p w14:paraId="1395C54E" w14:textId="202856C7"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8A65D0" w:rsidRPr="00D56DD4" w14:paraId="78657B87" w14:textId="77777777" w:rsidTr="00E96070">
        <w:trPr>
          <w:trHeight w:val="369"/>
          <w:jc w:val="center"/>
        </w:trPr>
        <w:tc>
          <w:tcPr>
            <w:tcW w:w="3733" w:type="dxa"/>
            <w:vAlign w:val="bottom"/>
          </w:tcPr>
          <w:p w14:paraId="00CB1557" w14:textId="77777777" w:rsidR="008A65D0" w:rsidRPr="00D56DD4" w:rsidRDefault="008A65D0" w:rsidP="008A65D0">
            <w:pPr>
              <w:tabs>
                <w:tab w:val="right" w:pos="1202"/>
              </w:tabs>
              <w:spacing w:after="0" w:line="240" w:lineRule="auto"/>
              <w:outlineLvl w:val="0"/>
              <w:rPr>
                <w:rFonts w:ascii="Arial" w:eastAsia="Times New Roman" w:hAnsi="Arial" w:cs="Arial"/>
                <w:sz w:val="18"/>
                <w:szCs w:val="18"/>
                <w:lang w:val="en-US"/>
              </w:rPr>
            </w:pPr>
            <w:bookmarkStart w:id="491" w:name="_Toc4060357"/>
            <w:r w:rsidRPr="00D56DD4">
              <w:rPr>
                <w:rFonts w:ascii="Arial" w:eastAsia="Times New Roman" w:hAnsi="Arial" w:cs="Arial"/>
                <w:sz w:val="18"/>
                <w:szCs w:val="18"/>
                <w:lang w:val="en-US"/>
              </w:rPr>
              <w:t>Owner</w:t>
            </w:r>
            <w:bookmarkEnd w:id="491"/>
          </w:p>
        </w:tc>
        <w:tc>
          <w:tcPr>
            <w:tcW w:w="1389" w:type="dxa"/>
            <w:shd w:val="clear" w:color="auto" w:fill="auto"/>
            <w:vAlign w:val="bottom"/>
          </w:tcPr>
          <w:p w14:paraId="09FE6248" w14:textId="1917D3DD" w:rsidR="008A65D0" w:rsidRPr="00B64B3C" w:rsidRDefault="008A65D0" w:rsidP="008A65D0">
            <w:pPr>
              <w:tabs>
                <w:tab w:val="right" w:pos="1202"/>
              </w:tabs>
              <w:spacing w:after="0" w:line="240" w:lineRule="auto"/>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289</w:t>
            </w:r>
            <w:r>
              <w:rPr>
                <w:rFonts w:ascii="Arial" w:eastAsia="Times New Roman" w:hAnsi="Arial" w:cs="Arial"/>
                <w:color w:val="000000"/>
                <w:sz w:val="18"/>
                <w:szCs w:val="18"/>
              </w:rPr>
              <w:t>,</w:t>
            </w:r>
            <w:r w:rsidRPr="00664D89">
              <w:rPr>
                <w:rFonts w:ascii="Arial" w:eastAsia="Times New Roman" w:hAnsi="Arial" w:cs="Arial"/>
                <w:color w:val="000000"/>
                <w:sz w:val="18"/>
                <w:szCs w:val="18"/>
              </w:rPr>
              <w:t>573</w:t>
            </w:r>
          </w:p>
        </w:tc>
        <w:tc>
          <w:tcPr>
            <w:tcW w:w="1389" w:type="dxa"/>
            <w:shd w:val="clear" w:color="auto" w:fill="auto"/>
            <w:vAlign w:val="bottom"/>
          </w:tcPr>
          <w:p w14:paraId="7F0D160E" w14:textId="033055E6" w:rsidR="008A65D0" w:rsidRPr="00D56DD4" w:rsidRDefault="008A65D0" w:rsidP="008A65D0">
            <w:pPr>
              <w:tabs>
                <w:tab w:val="right" w:pos="1202"/>
              </w:tabs>
              <w:spacing w:after="0" w:line="240" w:lineRule="auto"/>
              <w:jc w:val="right"/>
              <w:outlineLvl w:val="0"/>
              <w:rPr>
                <w:rFonts w:ascii="Arial" w:eastAsia="Times New Roman" w:hAnsi="Arial" w:cs="Arial"/>
                <w:bCs/>
                <w:iCs/>
                <w:sz w:val="18"/>
                <w:szCs w:val="18"/>
                <w:lang w:val="en-US"/>
              </w:rPr>
            </w:pPr>
            <w:r w:rsidRPr="00664D89">
              <w:rPr>
                <w:rFonts w:ascii="Arial" w:eastAsia="Times New Roman" w:hAnsi="Arial" w:cs="Arial"/>
                <w:color w:val="000000"/>
                <w:sz w:val="18"/>
                <w:szCs w:val="18"/>
              </w:rPr>
              <w:t>418</w:t>
            </w:r>
            <w:r>
              <w:rPr>
                <w:rFonts w:ascii="Arial" w:eastAsia="Times New Roman" w:hAnsi="Arial" w:cs="Arial"/>
                <w:color w:val="000000"/>
                <w:sz w:val="18"/>
                <w:szCs w:val="18"/>
              </w:rPr>
              <w:t>,</w:t>
            </w:r>
            <w:r w:rsidRPr="00664D89">
              <w:rPr>
                <w:rFonts w:ascii="Arial" w:eastAsia="Times New Roman" w:hAnsi="Arial" w:cs="Arial"/>
                <w:color w:val="000000"/>
                <w:sz w:val="18"/>
                <w:szCs w:val="18"/>
              </w:rPr>
              <w:t>167</w:t>
            </w:r>
          </w:p>
        </w:tc>
        <w:tc>
          <w:tcPr>
            <w:tcW w:w="1389" w:type="dxa"/>
            <w:shd w:val="clear" w:color="auto" w:fill="auto"/>
            <w:vAlign w:val="bottom"/>
          </w:tcPr>
          <w:p w14:paraId="341421BE" w14:textId="112E7CF8" w:rsidR="008A65D0" w:rsidRPr="00D56DD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280</w:t>
            </w:r>
            <w:r>
              <w:rPr>
                <w:rFonts w:ascii="Arial" w:hAnsi="Arial" w:cs="Arial"/>
                <w:sz w:val="18"/>
                <w:szCs w:val="18"/>
              </w:rPr>
              <w:t>,</w:t>
            </w:r>
            <w:r w:rsidRPr="00F959D0">
              <w:rPr>
                <w:rFonts w:ascii="Arial" w:hAnsi="Arial" w:cs="Arial"/>
                <w:sz w:val="18"/>
                <w:szCs w:val="18"/>
              </w:rPr>
              <w:t>436</w:t>
            </w:r>
          </w:p>
        </w:tc>
        <w:tc>
          <w:tcPr>
            <w:tcW w:w="1389" w:type="dxa"/>
            <w:shd w:val="clear" w:color="auto" w:fill="auto"/>
            <w:vAlign w:val="bottom"/>
          </w:tcPr>
          <w:p w14:paraId="035F41A1" w14:textId="3F7CEDEA" w:rsidR="008A65D0" w:rsidRPr="00D56DD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506</w:t>
            </w:r>
            <w:r>
              <w:rPr>
                <w:rFonts w:ascii="Arial" w:hAnsi="Arial" w:cs="Arial"/>
                <w:sz w:val="18"/>
                <w:szCs w:val="18"/>
              </w:rPr>
              <w:t>,</w:t>
            </w:r>
            <w:r w:rsidRPr="00F959D0">
              <w:rPr>
                <w:rFonts w:ascii="Arial" w:hAnsi="Arial" w:cs="Arial"/>
                <w:sz w:val="18"/>
                <w:szCs w:val="18"/>
              </w:rPr>
              <w:t>144</w:t>
            </w:r>
          </w:p>
        </w:tc>
      </w:tr>
      <w:tr w:rsidR="008A65D0" w:rsidRPr="00D56DD4" w14:paraId="2EE84D63" w14:textId="77777777" w:rsidTr="00E96070">
        <w:trPr>
          <w:trHeight w:val="19"/>
          <w:jc w:val="center"/>
        </w:trPr>
        <w:tc>
          <w:tcPr>
            <w:tcW w:w="3733" w:type="dxa"/>
            <w:vAlign w:val="bottom"/>
          </w:tcPr>
          <w:p w14:paraId="6840D32A" w14:textId="77777777" w:rsidR="008A65D0" w:rsidRPr="00D56DD4" w:rsidRDefault="008A65D0" w:rsidP="008A65D0">
            <w:pPr>
              <w:tabs>
                <w:tab w:val="right" w:pos="1202"/>
              </w:tabs>
              <w:spacing w:after="0" w:line="240" w:lineRule="auto"/>
              <w:outlineLvl w:val="0"/>
              <w:rPr>
                <w:rFonts w:ascii="Arial" w:eastAsia="Times New Roman" w:hAnsi="Arial" w:cs="Arial"/>
                <w:sz w:val="18"/>
                <w:szCs w:val="18"/>
                <w:lang w:val="en-US"/>
              </w:rPr>
            </w:pPr>
            <w:bookmarkStart w:id="492" w:name="_Toc4060362"/>
            <w:r w:rsidRPr="00D56DD4">
              <w:rPr>
                <w:rFonts w:ascii="Arial" w:eastAsia="Times New Roman" w:hAnsi="Arial" w:cs="Arial"/>
                <w:sz w:val="18"/>
                <w:szCs w:val="18"/>
                <w:lang w:val="en-US"/>
              </w:rPr>
              <w:t>Government funds, executive authorities and agencies</w:t>
            </w:r>
            <w:bookmarkEnd w:id="492"/>
          </w:p>
        </w:tc>
        <w:tc>
          <w:tcPr>
            <w:tcW w:w="1389" w:type="dxa"/>
            <w:shd w:val="clear" w:color="auto" w:fill="auto"/>
            <w:vAlign w:val="bottom"/>
          </w:tcPr>
          <w:p w14:paraId="19F1EC78" w14:textId="15DC055E" w:rsidR="008A65D0" w:rsidRPr="00B64B3C" w:rsidRDefault="008A65D0" w:rsidP="008A65D0">
            <w:pPr>
              <w:tabs>
                <w:tab w:val="right" w:pos="1202"/>
              </w:tabs>
              <w:spacing w:after="0" w:line="240" w:lineRule="auto"/>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633</w:t>
            </w:r>
            <w:r>
              <w:rPr>
                <w:rFonts w:ascii="Arial" w:eastAsia="Times New Roman" w:hAnsi="Arial" w:cs="Arial"/>
                <w:color w:val="000000"/>
                <w:sz w:val="18"/>
                <w:szCs w:val="18"/>
              </w:rPr>
              <w:t>,</w:t>
            </w:r>
            <w:r w:rsidRPr="00664D89">
              <w:rPr>
                <w:rFonts w:ascii="Arial" w:eastAsia="Times New Roman" w:hAnsi="Arial" w:cs="Arial"/>
                <w:color w:val="000000"/>
                <w:sz w:val="18"/>
                <w:szCs w:val="18"/>
              </w:rPr>
              <w:t>588</w:t>
            </w:r>
          </w:p>
        </w:tc>
        <w:tc>
          <w:tcPr>
            <w:tcW w:w="1389" w:type="dxa"/>
            <w:shd w:val="clear" w:color="auto" w:fill="auto"/>
            <w:vAlign w:val="bottom"/>
          </w:tcPr>
          <w:p w14:paraId="710974E2" w14:textId="4562988D" w:rsidR="008A65D0" w:rsidRPr="00D56DD4" w:rsidRDefault="008A65D0" w:rsidP="008A65D0">
            <w:pPr>
              <w:tabs>
                <w:tab w:val="right" w:pos="1202"/>
              </w:tabs>
              <w:spacing w:after="0" w:line="240" w:lineRule="auto"/>
              <w:jc w:val="right"/>
              <w:outlineLvl w:val="0"/>
              <w:rPr>
                <w:rFonts w:ascii="Arial" w:eastAsia="Times New Roman" w:hAnsi="Arial" w:cs="Arial"/>
                <w:bCs/>
                <w:iCs/>
                <w:sz w:val="18"/>
                <w:szCs w:val="18"/>
                <w:lang w:val="en-US"/>
              </w:rPr>
            </w:pPr>
            <w:r w:rsidRPr="00664D89">
              <w:rPr>
                <w:rFonts w:ascii="Arial" w:eastAsia="Times New Roman" w:hAnsi="Arial" w:cs="Arial"/>
                <w:color w:val="000000"/>
                <w:sz w:val="18"/>
                <w:szCs w:val="18"/>
              </w:rPr>
              <w:t>29</w:t>
            </w:r>
            <w:r>
              <w:rPr>
                <w:rFonts w:ascii="Arial" w:eastAsia="Times New Roman" w:hAnsi="Arial" w:cs="Arial"/>
                <w:color w:val="000000"/>
                <w:sz w:val="18"/>
                <w:szCs w:val="18"/>
              </w:rPr>
              <w:t>,</w:t>
            </w:r>
            <w:r w:rsidRPr="00664D89">
              <w:rPr>
                <w:rFonts w:ascii="Arial" w:eastAsia="Times New Roman" w:hAnsi="Arial" w:cs="Arial"/>
                <w:color w:val="000000"/>
                <w:sz w:val="18"/>
                <w:szCs w:val="18"/>
              </w:rPr>
              <w:t>308</w:t>
            </w:r>
          </w:p>
        </w:tc>
        <w:tc>
          <w:tcPr>
            <w:tcW w:w="1389" w:type="dxa"/>
            <w:shd w:val="clear" w:color="auto" w:fill="auto"/>
            <w:vAlign w:val="bottom"/>
          </w:tcPr>
          <w:p w14:paraId="12D5F246" w14:textId="36C01036" w:rsidR="008A65D0" w:rsidRPr="00D56DD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665</w:t>
            </w:r>
            <w:r>
              <w:rPr>
                <w:rFonts w:ascii="Arial" w:hAnsi="Arial" w:cs="Arial"/>
                <w:sz w:val="18"/>
                <w:szCs w:val="18"/>
              </w:rPr>
              <w:t>,</w:t>
            </w:r>
            <w:r w:rsidRPr="00F959D0">
              <w:rPr>
                <w:rFonts w:ascii="Arial" w:hAnsi="Arial" w:cs="Arial"/>
                <w:sz w:val="18"/>
                <w:szCs w:val="18"/>
              </w:rPr>
              <w:t>950</w:t>
            </w:r>
          </w:p>
        </w:tc>
        <w:tc>
          <w:tcPr>
            <w:tcW w:w="1389" w:type="dxa"/>
            <w:shd w:val="clear" w:color="auto" w:fill="auto"/>
            <w:vAlign w:val="bottom"/>
          </w:tcPr>
          <w:p w14:paraId="34BC17C2" w14:textId="013AB82B" w:rsidR="008A65D0" w:rsidRPr="00D56DD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18</w:t>
            </w:r>
            <w:r>
              <w:rPr>
                <w:rFonts w:ascii="Arial" w:hAnsi="Arial" w:cs="Arial"/>
                <w:sz w:val="18"/>
                <w:szCs w:val="18"/>
              </w:rPr>
              <w:t>,</w:t>
            </w:r>
            <w:r w:rsidRPr="00F959D0">
              <w:rPr>
                <w:rFonts w:ascii="Arial" w:hAnsi="Arial" w:cs="Arial"/>
                <w:sz w:val="18"/>
                <w:szCs w:val="18"/>
              </w:rPr>
              <w:t>973</w:t>
            </w:r>
          </w:p>
        </w:tc>
      </w:tr>
      <w:tr w:rsidR="008A65D0" w:rsidRPr="00D56DD4" w14:paraId="05199BAC" w14:textId="77777777" w:rsidTr="00E96070">
        <w:trPr>
          <w:trHeight w:hRule="exact" w:val="284"/>
          <w:jc w:val="center"/>
        </w:trPr>
        <w:tc>
          <w:tcPr>
            <w:tcW w:w="3733" w:type="dxa"/>
            <w:vAlign w:val="bottom"/>
          </w:tcPr>
          <w:p w14:paraId="20ED95A0" w14:textId="77777777" w:rsidR="008A65D0" w:rsidRPr="00D56DD4" w:rsidRDefault="008A65D0" w:rsidP="008A65D0">
            <w:pPr>
              <w:tabs>
                <w:tab w:val="right" w:pos="1202"/>
              </w:tabs>
              <w:spacing w:after="0" w:line="240" w:lineRule="auto"/>
              <w:outlineLvl w:val="0"/>
              <w:rPr>
                <w:rFonts w:ascii="Arial" w:eastAsia="Times New Roman" w:hAnsi="Arial" w:cs="Arial"/>
                <w:sz w:val="18"/>
                <w:szCs w:val="18"/>
                <w:lang w:val="en-US"/>
              </w:rPr>
            </w:pPr>
            <w:bookmarkStart w:id="493" w:name="_Toc4060367"/>
            <w:r w:rsidRPr="00D56DD4">
              <w:rPr>
                <w:rFonts w:ascii="Arial" w:eastAsia="Times New Roman" w:hAnsi="Arial" w:cs="Arial"/>
                <w:sz w:val="18"/>
                <w:szCs w:val="18"/>
                <w:lang w:val="en-US"/>
              </w:rPr>
              <w:t>State-owned companies</w:t>
            </w:r>
            <w:bookmarkEnd w:id="493"/>
          </w:p>
        </w:tc>
        <w:tc>
          <w:tcPr>
            <w:tcW w:w="1389" w:type="dxa"/>
            <w:shd w:val="clear" w:color="auto" w:fill="auto"/>
            <w:vAlign w:val="bottom"/>
          </w:tcPr>
          <w:p w14:paraId="5591D99D" w14:textId="2E957B20" w:rsidR="008A65D0" w:rsidRPr="00B64B3C" w:rsidRDefault="008A65D0" w:rsidP="008A65D0">
            <w:pPr>
              <w:tabs>
                <w:tab w:val="right" w:pos="1202"/>
              </w:tabs>
              <w:spacing w:after="0" w:line="240" w:lineRule="auto"/>
              <w:jc w:val="right"/>
              <w:outlineLvl w:val="0"/>
              <w:rPr>
                <w:rFonts w:ascii="Arial" w:eastAsia="Times New Roman" w:hAnsi="Arial" w:cs="Arial"/>
                <w:color w:val="000000"/>
                <w:sz w:val="18"/>
                <w:szCs w:val="18"/>
              </w:rPr>
            </w:pPr>
            <w:r w:rsidRPr="00664D89">
              <w:rPr>
                <w:rFonts w:ascii="Arial" w:eastAsia="Times New Roman" w:hAnsi="Arial" w:cs="Arial"/>
                <w:color w:val="000000"/>
                <w:sz w:val="18"/>
                <w:szCs w:val="18"/>
              </w:rPr>
              <w:t>153</w:t>
            </w:r>
            <w:r>
              <w:rPr>
                <w:rFonts w:ascii="Arial" w:eastAsia="Times New Roman" w:hAnsi="Arial" w:cs="Arial"/>
                <w:color w:val="000000"/>
                <w:sz w:val="18"/>
                <w:szCs w:val="18"/>
              </w:rPr>
              <w:t>,</w:t>
            </w:r>
            <w:r w:rsidRPr="00664D89">
              <w:rPr>
                <w:rFonts w:ascii="Arial" w:eastAsia="Times New Roman" w:hAnsi="Arial" w:cs="Arial"/>
                <w:color w:val="000000"/>
                <w:sz w:val="18"/>
                <w:szCs w:val="18"/>
              </w:rPr>
              <w:t>590</w:t>
            </w:r>
          </w:p>
        </w:tc>
        <w:tc>
          <w:tcPr>
            <w:tcW w:w="1389" w:type="dxa"/>
            <w:shd w:val="clear" w:color="auto" w:fill="auto"/>
            <w:vAlign w:val="bottom"/>
          </w:tcPr>
          <w:p w14:paraId="5756489B" w14:textId="192D71F1" w:rsidR="008A65D0" w:rsidRPr="00D56DD4" w:rsidRDefault="008A65D0" w:rsidP="008A65D0">
            <w:pPr>
              <w:tabs>
                <w:tab w:val="right" w:pos="1202"/>
              </w:tabs>
              <w:spacing w:after="0" w:line="240" w:lineRule="auto"/>
              <w:jc w:val="right"/>
              <w:outlineLvl w:val="0"/>
              <w:rPr>
                <w:rFonts w:ascii="Arial" w:eastAsia="Times New Roman" w:hAnsi="Arial" w:cs="Arial"/>
                <w:bCs/>
                <w:iCs/>
                <w:sz w:val="18"/>
                <w:szCs w:val="18"/>
                <w:lang w:val="en-US"/>
              </w:rPr>
            </w:pPr>
            <w:r w:rsidRPr="00664D89">
              <w:rPr>
                <w:rFonts w:ascii="Arial" w:eastAsia="Times New Roman" w:hAnsi="Arial" w:cs="Arial"/>
                <w:color w:val="000000"/>
                <w:sz w:val="18"/>
                <w:szCs w:val="18"/>
              </w:rPr>
              <w:t>924</w:t>
            </w:r>
          </w:p>
        </w:tc>
        <w:tc>
          <w:tcPr>
            <w:tcW w:w="1389" w:type="dxa"/>
            <w:shd w:val="clear" w:color="auto" w:fill="auto"/>
            <w:vAlign w:val="bottom"/>
          </w:tcPr>
          <w:p w14:paraId="242C43B8" w14:textId="44B80736" w:rsidR="008A65D0" w:rsidRPr="00D56DD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181</w:t>
            </w:r>
            <w:r>
              <w:rPr>
                <w:rFonts w:ascii="Arial" w:hAnsi="Arial" w:cs="Arial"/>
                <w:sz w:val="18"/>
                <w:szCs w:val="18"/>
              </w:rPr>
              <w:t>,</w:t>
            </w:r>
            <w:r w:rsidRPr="00F959D0">
              <w:rPr>
                <w:rFonts w:ascii="Arial" w:hAnsi="Arial" w:cs="Arial"/>
                <w:sz w:val="18"/>
                <w:szCs w:val="18"/>
              </w:rPr>
              <w:t>912</w:t>
            </w:r>
          </w:p>
        </w:tc>
        <w:tc>
          <w:tcPr>
            <w:tcW w:w="1389" w:type="dxa"/>
            <w:shd w:val="clear" w:color="auto" w:fill="auto"/>
            <w:vAlign w:val="bottom"/>
          </w:tcPr>
          <w:p w14:paraId="512EA26A" w14:textId="62F9884B" w:rsidR="008A65D0" w:rsidRPr="00D56DD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987</w:t>
            </w:r>
          </w:p>
        </w:tc>
      </w:tr>
      <w:tr w:rsidR="008A65D0" w:rsidRPr="00D56DD4" w14:paraId="207F11A6" w14:textId="77777777" w:rsidTr="00E96070">
        <w:trPr>
          <w:trHeight w:hRule="exact" w:val="284"/>
          <w:jc w:val="center"/>
        </w:trPr>
        <w:tc>
          <w:tcPr>
            <w:tcW w:w="3733" w:type="dxa"/>
            <w:vAlign w:val="bottom"/>
          </w:tcPr>
          <w:p w14:paraId="4275BCD2" w14:textId="77777777" w:rsidR="008A65D0" w:rsidRPr="00D56DD4" w:rsidRDefault="008A65D0" w:rsidP="008A65D0">
            <w:pPr>
              <w:tabs>
                <w:tab w:val="right" w:pos="1202"/>
              </w:tabs>
              <w:spacing w:after="0" w:line="240" w:lineRule="auto"/>
              <w:outlineLvl w:val="0"/>
              <w:rPr>
                <w:rFonts w:ascii="Arial" w:eastAsia="Times New Roman" w:hAnsi="Arial" w:cs="Arial"/>
                <w:sz w:val="18"/>
                <w:szCs w:val="18"/>
                <w:lang w:val="en-US"/>
              </w:rPr>
            </w:pPr>
            <w:bookmarkStart w:id="494" w:name="_Toc4060372"/>
            <w:r w:rsidRPr="00D56DD4">
              <w:rPr>
                <w:rFonts w:ascii="Arial" w:eastAsia="Times New Roman" w:hAnsi="Arial" w:cs="Arial"/>
                <w:sz w:val="18"/>
                <w:szCs w:val="18"/>
                <w:lang w:val="en-US"/>
              </w:rPr>
              <w:t>Subsidiary companies</w:t>
            </w:r>
            <w:bookmarkEnd w:id="494"/>
          </w:p>
        </w:tc>
        <w:tc>
          <w:tcPr>
            <w:tcW w:w="1389" w:type="dxa"/>
            <w:shd w:val="clear" w:color="auto" w:fill="auto"/>
            <w:vAlign w:val="bottom"/>
          </w:tcPr>
          <w:p w14:paraId="39D9ABFE" w14:textId="3E91E02F" w:rsidR="008A65D0" w:rsidRPr="00B64B3C" w:rsidRDefault="008A65D0" w:rsidP="008A65D0">
            <w:pPr>
              <w:tabs>
                <w:tab w:val="right" w:pos="1202"/>
              </w:tabs>
              <w:spacing w:after="0" w:line="240" w:lineRule="auto"/>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7</w:t>
            </w:r>
            <w:r>
              <w:rPr>
                <w:rFonts w:ascii="Arial" w:eastAsia="Times New Roman" w:hAnsi="Arial" w:cs="Arial"/>
                <w:color w:val="000000"/>
                <w:sz w:val="18"/>
                <w:szCs w:val="18"/>
              </w:rPr>
              <w:t>,</w:t>
            </w:r>
            <w:r w:rsidRPr="00310909">
              <w:rPr>
                <w:rFonts w:ascii="Arial" w:eastAsia="Times New Roman" w:hAnsi="Arial" w:cs="Arial"/>
                <w:color w:val="000000"/>
                <w:sz w:val="18"/>
                <w:szCs w:val="18"/>
              </w:rPr>
              <w:t>449</w:t>
            </w:r>
          </w:p>
        </w:tc>
        <w:tc>
          <w:tcPr>
            <w:tcW w:w="1389" w:type="dxa"/>
            <w:shd w:val="clear" w:color="auto" w:fill="auto"/>
            <w:vAlign w:val="bottom"/>
          </w:tcPr>
          <w:p w14:paraId="6EA7F1BB" w14:textId="5F6E1039" w:rsidR="008A65D0" w:rsidRPr="00D56DD4" w:rsidRDefault="008A65D0" w:rsidP="008A65D0">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w:t>
            </w:r>
          </w:p>
        </w:tc>
        <w:tc>
          <w:tcPr>
            <w:tcW w:w="1389" w:type="dxa"/>
            <w:shd w:val="clear" w:color="auto" w:fill="auto"/>
            <w:vAlign w:val="bottom"/>
          </w:tcPr>
          <w:p w14:paraId="3BF1978F" w14:textId="19EE9D35" w:rsidR="008A65D0" w:rsidRPr="00D56DD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7</w:t>
            </w:r>
            <w:r>
              <w:rPr>
                <w:rFonts w:ascii="Arial" w:hAnsi="Arial" w:cs="Arial"/>
                <w:sz w:val="18"/>
                <w:szCs w:val="18"/>
              </w:rPr>
              <w:t>,</w:t>
            </w:r>
            <w:r w:rsidRPr="00F959D0">
              <w:rPr>
                <w:rFonts w:ascii="Arial" w:hAnsi="Arial" w:cs="Arial"/>
                <w:sz w:val="18"/>
                <w:szCs w:val="18"/>
              </w:rPr>
              <w:t>449</w:t>
            </w:r>
          </w:p>
        </w:tc>
        <w:tc>
          <w:tcPr>
            <w:tcW w:w="1389" w:type="dxa"/>
            <w:shd w:val="clear" w:color="auto" w:fill="auto"/>
            <w:vAlign w:val="bottom"/>
          </w:tcPr>
          <w:p w14:paraId="3E500FE8" w14:textId="7211CCAC" w:rsidR="008A65D0" w:rsidRPr="00D56DD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Pr>
                <w:rFonts w:ascii="Arial" w:hAnsi="Arial" w:cs="Arial"/>
                <w:sz w:val="18"/>
                <w:szCs w:val="18"/>
              </w:rPr>
              <w:t>-</w:t>
            </w:r>
          </w:p>
        </w:tc>
      </w:tr>
      <w:tr w:rsidR="008A65D0" w:rsidRPr="00D56DD4" w14:paraId="20CD598A" w14:textId="77777777" w:rsidTr="00E96070">
        <w:trPr>
          <w:trHeight w:hRule="exact" w:val="284"/>
          <w:jc w:val="center"/>
        </w:trPr>
        <w:tc>
          <w:tcPr>
            <w:tcW w:w="3733" w:type="dxa"/>
            <w:vAlign w:val="bottom"/>
          </w:tcPr>
          <w:p w14:paraId="4E92E069" w14:textId="77777777" w:rsidR="008A65D0" w:rsidRPr="00D56DD4" w:rsidRDefault="008A65D0" w:rsidP="008A65D0">
            <w:pPr>
              <w:tabs>
                <w:tab w:val="right" w:pos="1202"/>
              </w:tabs>
              <w:spacing w:after="0" w:line="240" w:lineRule="auto"/>
              <w:outlineLvl w:val="0"/>
              <w:rPr>
                <w:rFonts w:ascii="Arial" w:eastAsia="Times New Roman" w:hAnsi="Arial" w:cs="Arial"/>
                <w:bCs/>
                <w:sz w:val="18"/>
                <w:szCs w:val="18"/>
                <w:lang w:val="en-US"/>
              </w:rPr>
            </w:pPr>
            <w:bookmarkStart w:id="495" w:name="_Toc4060382"/>
            <w:r w:rsidRPr="00D56DD4">
              <w:rPr>
                <w:rFonts w:ascii="Arial" w:eastAsia="Times New Roman" w:hAnsi="Arial" w:cs="Arial"/>
                <w:bCs/>
                <w:sz w:val="18"/>
                <w:szCs w:val="18"/>
                <w:lang w:val="en-US"/>
              </w:rPr>
              <w:t>Key management personnel</w:t>
            </w:r>
            <w:bookmarkEnd w:id="495"/>
          </w:p>
        </w:tc>
        <w:tc>
          <w:tcPr>
            <w:tcW w:w="1389" w:type="dxa"/>
            <w:tcBorders>
              <w:bottom w:val="single" w:sz="4" w:space="0" w:color="000000"/>
            </w:tcBorders>
            <w:shd w:val="clear" w:color="auto" w:fill="auto"/>
            <w:vAlign w:val="bottom"/>
          </w:tcPr>
          <w:p w14:paraId="73B7F981" w14:textId="1C71536B" w:rsidR="008A65D0" w:rsidRPr="00B64B3C" w:rsidRDefault="008A65D0" w:rsidP="008A65D0">
            <w:pPr>
              <w:tabs>
                <w:tab w:val="right" w:pos="1202"/>
              </w:tabs>
              <w:spacing w:after="0" w:line="240" w:lineRule="auto"/>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2</w:t>
            </w:r>
            <w:r>
              <w:rPr>
                <w:rFonts w:ascii="Arial" w:eastAsia="Times New Roman" w:hAnsi="Arial" w:cs="Arial"/>
                <w:color w:val="000000"/>
                <w:sz w:val="18"/>
                <w:szCs w:val="18"/>
              </w:rPr>
              <w:t>47</w:t>
            </w:r>
          </w:p>
        </w:tc>
        <w:tc>
          <w:tcPr>
            <w:tcW w:w="1389" w:type="dxa"/>
            <w:tcBorders>
              <w:bottom w:val="single" w:sz="4" w:space="0" w:color="000000"/>
            </w:tcBorders>
            <w:shd w:val="clear" w:color="auto" w:fill="auto"/>
            <w:vAlign w:val="bottom"/>
          </w:tcPr>
          <w:p w14:paraId="73EBB023" w14:textId="4299FB40" w:rsidR="008A65D0" w:rsidRPr="00D56DD4" w:rsidRDefault="008A65D0" w:rsidP="008A65D0">
            <w:pPr>
              <w:tabs>
                <w:tab w:val="right" w:pos="1202"/>
              </w:tabs>
              <w:spacing w:after="0" w:line="240" w:lineRule="auto"/>
              <w:jc w:val="right"/>
              <w:outlineLvl w:val="0"/>
              <w:rPr>
                <w:rFonts w:ascii="Arial" w:eastAsia="Times New Roman" w:hAnsi="Arial" w:cs="Arial"/>
                <w:bCs/>
                <w:iCs/>
                <w:sz w:val="18"/>
                <w:szCs w:val="18"/>
                <w:lang w:val="en-US"/>
              </w:rPr>
            </w:pPr>
            <w:r w:rsidRPr="00310909">
              <w:rPr>
                <w:rFonts w:ascii="Arial" w:eastAsia="Times New Roman" w:hAnsi="Arial" w:cs="Arial"/>
                <w:color w:val="000000"/>
                <w:sz w:val="18"/>
                <w:szCs w:val="18"/>
              </w:rPr>
              <w:t>39</w:t>
            </w:r>
            <w:r>
              <w:rPr>
                <w:rFonts w:ascii="Arial" w:eastAsia="Times New Roman" w:hAnsi="Arial" w:cs="Arial"/>
                <w:color w:val="000000"/>
                <w:sz w:val="18"/>
                <w:szCs w:val="18"/>
              </w:rPr>
              <w:t>7</w:t>
            </w:r>
          </w:p>
        </w:tc>
        <w:tc>
          <w:tcPr>
            <w:tcW w:w="1389" w:type="dxa"/>
            <w:tcBorders>
              <w:bottom w:val="single" w:sz="4" w:space="0" w:color="000000"/>
            </w:tcBorders>
            <w:shd w:val="clear" w:color="auto" w:fill="auto"/>
            <w:vAlign w:val="bottom"/>
          </w:tcPr>
          <w:p w14:paraId="33D12CAC" w14:textId="2FE5DB32" w:rsidR="008A65D0" w:rsidRPr="00D56DD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Pr>
                <w:rFonts w:ascii="Arial" w:eastAsia="Calibri" w:hAnsi="Arial" w:cs="Arial"/>
                <w:bCs/>
                <w:iCs/>
                <w:color w:val="000000" w:themeColor="text1"/>
                <w:sz w:val="18"/>
                <w:szCs w:val="18"/>
              </w:rPr>
              <w:t>272</w:t>
            </w:r>
          </w:p>
        </w:tc>
        <w:tc>
          <w:tcPr>
            <w:tcW w:w="1389" w:type="dxa"/>
            <w:tcBorders>
              <w:bottom w:val="single" w:sz="4" w:space="0" w:color="000000"/>
            </w:tcBorders>
            <w:shd w:val="clear" w:color="auto" w:fill="auto"/>
            <w:vAlign w:val="bottom"/>
          </w:tcPr>
          <w:p w14:paraId="7AAB82FF" w14:textId="2016D89E" w:rsidR="008A65D0" w:rsidRPr="00D56DD4" w:rsidRDefault="008A65D0" w:rsidP="008A65D0">
            <w:pPr>
              <w:tabs>
                <w:tab w:val="right" w:pos="1202"/>
              </w:tabs>
              <w:spacing w:after="0" w:line="240" w:lineRule="auto"/>
              <w:jc w:val="right"/>
              <w:outlineLvl w:val="0"/>
              <w:rPr>
                <w:rFonts w:ascii="Arial" w:eastAsia="Times New Roman" w:hAnsi="Arial" w:cs="Arial"/>
                <w:color w:val="000000"/>
                <w:sz w:val="18"/>
                <w:szCs w:val="18"/>
                <w:lang w:val="en-US"/>
              </w:rPr>
            </w:pPr>
            <w:r>
              <w:rPr>
                <w:rFonts w:ascii="Arial" w:eastAsia="Calibri" w:hAnsi="Arial" w:cs="Arial"/>
                <w:bCs/>
                <w:iCs/>
                <w:color w:val="000000" w:themeColor="text1"/>
                <w:sz w:val="18"/>
                <w:szCs w:val="18"/>
              </w:rPr>
              <w:t>403</w:t>
            </w:r>
          </w:p>
        </w:tc>
      </w:tr>
      <w:tr w:rsidR="008A65D0" w:rsidRPr="00D56DD4" w14:paraId="5847CB6C" w14:textId="77777777" w:rsidTr="00E96070">
        <w:trPr>
          <w:trHeight w:hRule="exact" w:val="375"/>
          <w:jc w:val="center"/>
        </w:trPr>
        <w:tc>
          <w:tcPr>
            <w:tcW w:w="3733" w:type="dxa"/>
            <w:vAlign w:val="bottom"/>
          </w:tcPr>
          <w:p w14:paraId="00F0C200" w14:textId="77777777" w:rsidR="008A65D0" w:rsidRPr="00D56DD4" w:rsidRDefault="008A65D0" w:rsidP="008A65D0">
            <w:pPr>
              <w:tabs>
                <w:tab w:val="right" w:pos="1202"/>
              </w:tabs>
              <w:spacing w:after="0" w:line="240" w:lineRule="auto"/>
              <w:outlineLvl w:val="0"/>
              <w:rPr>
                <w:rFonts w:ascii="Arial" w:eastAsia="Times New Roman" w:hAnsi="Arial" w:cs="Arial"/>
                <w:b/>
                <w:sz w:val="18"/>
                <w:szCs w:val="18"/>
                <w:lang w:val="en-US"/>
              </w:rPr>
            </w:pPr>
            <w:bookmarkStart w:id="496" w:name="_Toc4060387"/>
            <w:r w:rsidRPr="00D56DD4">
              <w:rPr>
                <w:rFonts w:ascii="Arial" w:eastAsia="Times New Roman" w:hAnsi="Arial" w:cs="Arial"/>
                <w:b/>
                <w:sz w:val="18"/>
                <w:szCs w:val="18"/>
                <w:lang w:val="en-US"/>
              </w:rPr>
              <w:t>Total</w:t>
            </w:r>
            <w:bookmarkEnd w:id="496"/>
          </w:p>
        </w:tc>
        <w:tc>
          <w:tcPr>
            <w:tcW w:w="1389" w:type="dxa"/>
            <w:tcBorders>
              <w:top w:val="single" w:sz="4" w:space="0" w:color="auto"/>
              <w:bottom w:val="single" w:sz="12" w:space="0" w:color="auto"/>
              <w:right w:val="nil"/>
            </w:tcBorders>
            <w:shd w:val="clear" w:color="auto" w:fill="auto"/>
            <w:vAlign w:val="bottom"/>
          </w:tcPr>
          <w:p w14:paraId="2F4F3CB0" w14:textId="730CDDB7" w:rsidR="008A65D0" w:rsidRPr="00D56DD4" w:rsidRDefault="008A65D0" w:rsidP="008A65D0">
            <w:pPr>
              <w:tabs>
                <w:tab w:val="right" w:pos="1202"/>
              </w:tabs>
              <w:spacing w:after="0" w:line="240" w:lineRule="auto"/>
              <w:jc w:val="right"/>
              <w:outlineLvl w:val="0"/>
              <w:rPr>
                <w:rFonts w:ascii="Arial" w:eastAsia="Times New Roman" w:hAnsi="Arial" w:cs="Arial"/>
                <w:b/>
                <w:iCs/>
                <w:sz w:val="18"/>
                <w:szCs w:val="18"/>
                <w:lang w:val="en-US"/>
              </w:rPr>
            </w:pPr>
            <w:r w:rsidRPr="00664D89">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664D89">
              <w:rPr>
                <w:rFonts w:ascii="Arial" w:eastAsia="Times New Roman" w:hAnsi="Arial" w:cs="Arial"/>
                <w:b/>
                <w:bCs/>
                <w:color w:val="000000"/>
                <w:sz w:val="18"/>
                <w:szCs w:val="18"/>
              </w:rPr>
              <w:t>084</w:t>
            </w:r>
            <w:r>
              <w:rPr>
                <w:rFonts w:ascii="Arial" w:eastAsia="Times New Roman" w:hAnsi="Arial" w:cs="Arial"/>
                <w:b/>
                <w:bCs/>
                <w:color w:val="000000"/>
                <w:sz w:val="18"/>
                <w:szCs w:val="18"/>
              </w:rPr>
              <w:t>,</w:t>
            </w:r>
            <w:r w:rsidRPr="00664D89">
              <w:rPr>
                <w:rFonts w:ascii="Arial" w:eastAsia="Times New Roman" w:hAnsi="Arial" w:cs="Arial"/>
                <w:b/>
                <w:bCs/>
                <w:color w:val="000000"/>
                <w:sz w:val="18"/>
                <w:szCs w:val="18"/>
              </w:rPr>
              <w:t>447</w:t>
            </w:r>
          </w:p>
        </w:tc>
        <w:tc>
          <w:tcPr>
            <w:tcW w:w="1389" w:type="dxa"/>
            <w:tcBorders>
              <w:top w:val="single" w:sz="4" w:space="0" w:color="auto"/>
              <w:left w:val="nil"/>
              <w:bottom w:val="single" w:sz="12" w:space="0" w:color="auto"/>
              <w:right w:val="nil"/>
            </w:tcBorders>
            <w:shd w:val="clear" w:color="auto" w:fill="auto"/>
            <w:vAlign w:val="bottom"/>
          </w:tcPr>
          <w:p w14:paraId="0DD7F8BE" w14:textId="034D3EA2" w:rsidR="008A65D0" w:rsidRPr="00D56DD4" w:rsidRDefault="0067659A" w:rsidP="008A65D0">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bCs/>
                <w:color w:val="000000"/>
                <w:sz w:val="18"/>
                <w:szCs w:val="18"/>
              </w:rPr>
              <w:t>448</w:t>
            </w:r>
            <w:r w:rsidR="008A65D0">
              <w:rPr>
                <w:rFonts w:ascii="Arial" w:eastAsia="Times New Roman" w:hAnsi="Arial" w:cs="Arial"/>
                <w:b/>
                <w:bCs/>
                <w:color w:val="000000"/>
                <w:sz w:val="18"/>
                <w:szCs w:val="18"/>
              </w:rPr>
              <w:t>,</w:t>
            </w:r>
            <w:r>
              <w:rPr>
                <w:rFonts w:ascii="Arial" w:eastAsia="Times New Roman" w:hAnsi="Arial" w:cs="Arial"/>
                <w:b/>
                <w:bCs/>
                <w:color w:val="000000"/>
                <w:sz w:val="18"/>
                <w:szCs w:val="18"/>
              </w:rPr>
              <w:t>796</w:t>
            </w:r>
          </w:p>
        </w:tc>
        <w:tc>
          <w:tcPr>
            <w:tcW w:w="1389" w:type="dxa"/>
            <w:tcBorders>
              <w:top w:val="single" w:sz="4" w:space="0" w:color="auto"/>
              <w:bottom w:val="single" w:sz="12" w:space="0" w:color="auto"/>
              <w:right w:val="nil"/>
            </w:tcBorders>
            <w:shd w:val="clear" w:color="auto" w:fill="auto"/>
            <w:vAlign w:val="bottom"/>
          </w:tcPr>
          <w:p w14:paraId="316E56F8" w14:textId="2780FBDE" w:rsidR="008A65D0" w:rsidRPr="00D56DD4" w:rsidRDefault="008A65D0" w:rsidP="008A65D0">
            <w:pPr>
              <w:tabs>
                <w:tab w:val="right" w:pos="1202"/>
              </w:tabs>
              <w:spacing w:after="0" w:line="240" w:lineRule="auto"/>
              <w:jc w:val="right"/>
              <w:outlineLvl w:val="0"/>
              <w:rPr>
                <w:rFonts w:ascii="Arial" w:eastAsia="Calibri" w:hAnsi="Arial" w:cs="Arial"/>
                <w:b/>
                <w:iCs/>
                <w:sz w:val="18"/>
                <w:szCs w:val="18"/>
                <w:lang w:val="en-US"/>
              </w:rPr>
            </w:pPr>
            <w:r w:rsidRPr="00B4142B">
              <w:rPr>
                <w:rFonts w:ascii="Arial" w:hAnsi="Arial" w:cs="Arial"/>
                <w:b/>
                <w:color w:val="000000" w:themeColor="text1"/>
                <w:sz w:val="18"/>
                <w:szCs w:val="18"/>
              </w:rPr>
              <w:t>1</w:t>
            </w:r>
            <w:r>
              <w:rPr>
                <w:rFonts w:ascii="Arial" w:hAnsi="Arial" w:cs="Arial"/>
                <w:b/>
                <w:color w:val="000000" w:themeColor="text1"/>
                <w:sz w:val="18"/>
                <w:szCs w:val="18"/>
              </w:rPr>
              <w:t>,</w:t>
            </w:r>
            <w:r w:rsidRPr="00B4142B">
              <w:rPr>
                <w:rFonts w:ascii="Arial" w:hAnsi="Arial" w:cs="Arial"/>
                <w:b/>
                <w:color w:val="000000" w:themeColor="text1"/>
                <w:sz w:val="18"/>
                <w:szCs w:val="18"/>
              </w:rPr>
              <w:t>136</w:t>
            </w:r>
            <w:r>
              <w:rPr>
                <w:rFonts w:ascii="Arial" w:hAnsi="Arial" w:cs="Arial"/>
                <w:b/>
                <w:color w:val="000000" w:themeColor="text1"/>
                <w:sz w:val="18"/>
                <w:szCs w:val="18"/>
              </w:rPr>
              <w:t>,</w:t>
            </w:r>
            <w:r w:rsidRPr="00B4142B">
              <w:rPr>
                <w:rFonts w:ascii="Arial" w:hAnsi="Arial" w:cs="Arial"/>
                <w:b/>
                <w:color w:val="000000" w:themeColor="text1"/>
                <w:sz w:val="18"/>
                <w:szCs w:val="18"/>
              </w:rPr>
              <w:t>019</w:t>
            </w:r>
          </w:p>
        </w:tc>
        <w:tc>
          <w:tcPr>
            <w:tcW w:w="1389" w:type="dxa"/>
            <w:tcBorders>
              <w:top w:val="single" w:sz="4" w:space="0" w:color="auto"/>
              <w:left w:val="nil"/>
              <w:bottom w:val="single" w:sz="12" w:space="0" w:color="auto"/>
              <w:right w:val="nil"/>
            </w:tcBorders>
            <w:shd w:val="clear" w:color="auto" w:fill="auto"/>
            <w:vAlign w:val="bottom"/>
          </w:tcPr>
          <w:p w14:paraId="710B444A" w14:textId="1A4B3EA7" w:rsidR="008A65D0" w:rsidRPr="00D56DD4" w:rsidRDefault="008A65D0" w:rsidP="008A65D0">
            <w:pPr>
              <w:tabs>
                <w:tab w:val="right" w:pos="1202"/>
              </w:tabs>
              <w:spacing w:after="0" w:line="240" w:lineRule="auto"/>
              <w:jc w:val="right"/>
              <w:outlineLvl w:val="0"/>
              <w:rPr>
                <w:rFonts w:ascii="Arial" w:eastAsia="Calibri" w:hAnsi="Arial" w:cs="Arial"/>
                <w:b/>
                <w:iCs/>
                <w:sz w:val="18"/>
                <w:szCs w:val="18"/>
                <w:lang w:val="en-US"/>
              </w:rPr>
            </w:pPr>
            <w:r w:rsidRPr="00B4142B">
              <w:rPr>
                <w:rFonts w:ascii="Arial" w:hAnsi="Arial" w:cs="Arial"/>
                <w:b/>
                <w:color w:val="000000" w:themeColor="text1"/>
                <w:sz w:val="18"/>
                <w:szCs w:val="18"/>
              </w:rPr>
              <w:t>526</w:t>
            </w:r>
            <w:r>
              <w:rPr>
                <w:rFonts w:ascii="Arial" w:hAnsi="Arial" w:cs="Arial"/>
                <w:b/>
                <w:color w:val="000000" w:themeColor="text1"/>
                <w:sz w:val="18"/>
                <w:szCs w:val="18"/>
              </w:rPr>
              <w:t>,</w:t>
            </w:r>
            <w:r w:rsidRPr="00B4142B">
              <w:rPr>
                <w:rFonts w:ascii="Arial" w:hAnsi="Arial" w:cs="Arial"/>
                <w:b/>
                <w:color w:val="000000" w:themeColor="text1"/>
                <w:sz w:val="18"/>
                <w:szCs w:val="18"/>
              </w:rPr>
              <w:t>507</w:t>
            </w:r>
          </w:p>
        </w:tc>
      </w:tr>
    </w:tbl>
    <w:p w14:paraId="5553CC1E"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0ACA8B98" w14:textId="77777777" w:rsidR="00D56DD4" w:rsidRPr="00D56DD4" w:rsidRDefault="00D56DD4" w:rsidP="00D56DD4">
      <w:pPr>
        <w:spacing w:after="0" w:line="240" w:lineRule="auto"/>
        <w:jc w:val="both"/>
        <w:rPr>
          <w:rFonts w:ascii="Arial" w:eastAsia="Times New Roman" w:hAnsi="Arial" w:cs="Arial"/>
          <w:b/>
          <w:sz w:val="20"/>
          <w:szCs w:val="20"/>
          <w:lang w:val="en-US"/>
        </w:rPr>
      </w:pPr>
    </w:p>
    <w:tbl>
      <w:tblPr>
        <w:tblW w:w="4925" w:type="pct"/>
        <w:jc w:val="center"/>
        <w:tblLayout w:type="fixed"/>
        <w:tblCellMar>
          <w:left w:w="113" w:type="dxa"/>
          <w:right w:w="85" w:type="dxa"/>
        </w:tblCellMar>
        <w:tblLook w:val="00A0" w:firstRow="1" w:lastRow="0" w:firstColumn="1" w:lastColumn="0" w:noHBand="0" w:noVBand="0"/>
      </w:tblPr>
      <w:tblGrid>
        <w:gridCol w:w="3681"/>
        <w:gridCol w:w="1387"/>
        <w:gridCol w:w="1371"/>
        <w:gridCol w:w="1379"/>
        <w:gridCol w:w="1396"/>
      </w:tblGrid>
      <w:tr w:rsidR="00D56DD4" w:rsidRPr="00D56DD4" w14:paraId="0CA257B5" w14:textId="77777777" w:rsidTr="00E96070">
        <w:trPr>
          <w:trHeight w:val="14"/>
          <w:jc w:val="center"/>
        </w:trPr>
        <w:tc>
          <w:tcPr>
            <w:tcW w:w="3681" w:type="dxa"/>
            <w:vAlign w:val="bottom"/>
          </w:tcPr>
          <w:p w14:paraId="175A00E4"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497" w:name="_Toc4060392"/>
            <w:r w:rsidRPr="00D56DD4">
              <w:rPr>
                <w:rFonts w:ascii="Arial" w:eastAsia="Times New Roman" w:hAnsi="Arial" w:cs="Arial"/>
                <w:b/>
                <w:sz w:val="18"/>
                <w:szCs w:val="18"/>
                <w:lang w:val="en-US"/>
              </w:rPr>
              <w:t>Bank</w:t>
            </w:r>
            <w:bookmarkEnd w:id="497"/>
          </w:p>
        </w:tc>
        <w:tc>
          <w:tcPr>
            <w:tcW w:w="1387" w:type="dxa"/>
            <w:vAlign w:val="bottom"/>
          </w:tcPr>
          <w:p w14:paraId="72E0E6EB"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98" w:name="_Toc4060393"/>
            <w:r w:rsidRPr="00D56DD4">
              <w:rPr>
                <w:rFonts w:ascii="Arial" w:eastAsia="Times New Roman" w:hAnsi="Arial" w:cs="Arial"/>
                <w:b/>
                <w:bCs/>
                <w:iCs/>
                <w:sz w:val="18"/>
                <w:szCs w:val="18"/>
                <w:lang w:val="en-US"/>
              </w:rPr>
              <w:t>Income</w:t>
            </w:r>
            <w:bookmarkEnd w:id="498"/>
          </w:p>
        </w:tc>
        <w:tc>
          <w:tcPr>
            <w:tcW w:w="1371" w:type="dxa"/>
            <w:vAlign w:val="bottom"/>
          </w:tcPr>
          <w:p w14:paraId="3907B92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99" w:name="_Toc4060394"/>
            <w:r w:rsidRPr="00D56DD4">
              <w:rPr>
                <w:rFonts w:ascii="Arial" w:eastAsia="Times New Roman" w:hAnsi="Arial" w:cs="Arial"/>
                <w:b/>
                <w:bCs/>
                <w:iCs/>
                <w:sz w:val="18"/>
                <w:szCs w:val="18"/>
                <w:lang w:val="en-US"/>
              </w:rPr>
              <w:t>Expense</w:t>
            </w:r>
            <w:bookmarkEnd w:id="499"/>
          </w:p>
        </w:tc>
        <w:tc>
          <w:tcPr>
            <w:tcW w:w="1379" w:type="dxa"/>
            <w:vAlign w:val="bottom"/>
          </w:tcPr>
          <w:p w14:paraId="78563F9D"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00" w:name="_Toc4060395"/>
            <w:r w:rsidRPr="00D56DD4">
              <w:rPr>
                <w:rFonts w:ascii="Arial" w:eastAsia="Times New Roman" w:hAnsi="Arial" w:cs="Arial"/>
                <w:b/>
                <w:bCs/>
                <w:iCs/>
                <w:sz w:val="18"/>
                <w:szCs w:val="18"/>
                <w:lang w:val="en-US"/>
              </w:rPr>
              <w:t>Income</w:t>
            </w:r>
            <w:bookmarkEnd w:id="500"/>
          </w:p>
        </w:tc>
        <w:tc>
          <w:tcPr>
            <w:tcW w:w="1396" w:type="dxa"/>
            <w:vAlign w:val="bottom"/>
          </w:tcPr>
          <w:p w14:paraId="1FD36A51"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01" w:name="_Toc4060396"/>
            <w:r w:rsidRPr="00D56DD4">
              <w:rPr>
                <w:rFonts w:ascii="Arial" w:eastAsia="Times New Roman" w:hAnsi="Arial" w:cs="Arial"/>
                <w:b/>
                <w:bCs/>
                <w:iCs/>
                <w:sz w:val="18"/>
                <w:szCs w:val="18"/>
                <w:lang w:val="en-US"/>
              </w:rPr>
              <w:t>Expense</w:t>
            </w:r>
            <w:bookmarkEnd w:id="501"/>
          </w:p>
        </w:tc>
      </w:tr>
      <w:tr w:rsidR="00055D31" w:rsidRPr="00D56DD4" w14:paraId="62A06455" w14:textId="77777777" w:rsidTr="00E96070">
        <w:trPr>
          <w:trHeight w:hRule="exact" w:val="622"/>
          <w:jc w:val="center"/>
        </w:trPr>
        <w:tc>
          <w:tcPr>
            <w:tcW w:w="3681" w:type="dxa"/>
            <w:vAlign w:val="bottom"/>
          </w:tcPr>
          <w:p w14:paraId="4B0B69A9" w14:textId="77777777" w:rsidR="00055D31" w:rsidRPr="00D56DD4" w:rsidRDefault="00055D31" w:rsidP="00055D31">
            <w:pPr>
              <w:tabs>
                <w:tab w:val="right" w:pos="1202"/>
              </w:tabs>
              <w:spacing w:after="0" w:line="240" w:lineRule="auto"/>
              <w:outlineLvl w:val="0"/>
              <w:rPr>
                <w:rFonts w:ascii="Arial" w:eastAsia="Times New Roman" w:hAnsi="Arial" w:cs="Arial"/>
                <w:b/>
                <w:sz w:val="18"/>
                <w:szCs w:val="18"/>
                <w:lang w:val="en-US"/>
              </w:rPr>
            </w:pPr>
          </w:p>
        </w:tc>
        <w:tc>
          <w:tcPr>
            <w:tcW w:w="1387" w:type="dxa"/>
            <w:vAlign w:val="center"/>
          </w:tcPr>
          <w:p w14:paraId="0FE146FF" w14:textId="708BDE9C" w:rsidR="00055D31" w:rsidRPr="00D56DD4" w:rsidRDefault="00055D31" w:rsidP="00055D31">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Sep</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r w:rsidR="002148B6">
              <w:rPr>
                <w:rFonts w:ascii="Arial" w:eastAsia="Times New Roman" w:hAnsi="Arial" w:cs="Arial"/>
                <w:b/>
                <w:bCs/>
                <w:sz w:val="18"/>
                <w:szCs w:val="18"/>
                <w:lang w:val="en-US"/>
              </w:rPr>
              <w:t>4</w:t>
            </w:r>
          </w:p>
        </w:tc>
        <w:tc>
          <w:tcPr>
            <w:tcW w:w="1371" w:type="dxa"/>
            <w:vAlign w:val="center"/>
          </w:tcPr>
          <w:p w14:paraId="506D6CDE" w14:textId="1FE3D68E" w:rsidR="00055D31" w:rsidRPr="00D56DD4" w:rsidRDefault="00055D31" w:rsidP="00055D31">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Sep</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r w:rsidR="002148B6">
              <w:rPr>
                <w:rFonts w:ascii="Arial" w:eastAsia="Times New Roman" w:hAnsi="Arial" w:cs="Arial"/>
                <w:b/>
                <w:bCs/>
                <w:sz w:val="18"/>
                <w:szCs w:val="18"/>
                <w:lang w:val="en-US"/>
              </w:rPr>
              <w:t>4</w:t>
            </w:r>
          </w:p>
        </w:tc>
        <w:tc>
          <w:tcPr>
            <w:tcW w:w="1379" w:type="dxa"/>
            <w:vAlign w:val="center"/>
          </w:tcPr>
          <w:p w14:paraId="10F65E63" w14:textId="6E759F59" w:rsidR="00055D31" w:rsidRPr="00D56DD4" w:rsidRDefault="00055D31" w:rsidP="00055D31">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Sep</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r w:rsidR="002148B6">
              <w:rPr>
                <w:rFonts w:ascii="Arial" w:eastAsia="Times New Roman" w:hAnsi="Arial" w:cs="Arial"/>
                <w:b/>
                <w:bCs/>
                <w:sz w:val="18"/>
                <w:szCs w:val="18"/>
                <w:lang w:val="en-US"/>
              </w:rPr>
              <w:t>3</w:t>
            </w:r>
          </w:p>
        </w:tc>
        <w:tc>
          <w:tcPr>
            <w:tcW w:w="1396" w:type="dxa"/>
            <w:vAlign w:val="center"/>
          </w:tcPr>
          <w:p w14:paraId="568FB85B" w14:textId="0B50C6C2" w:rsidR="00055D31" w:rsidRPr="00D56DD4" w:rsidRDefault="00055D31" w:rsidP="00055D31">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Sep</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r w:rsidR="002148B6">
              <w:rPr>
                <w:rFonts w:ascii="Arial" w:eastAsia="Times New Roman" w:hAnsi="Arial" w:cs="Arial"/>
                <w:b/>
                <w:bCs/>
                <w:sz w:val="18"/>
                <w:szCs w:val="18"/>
                <w:lang w:val="en-US"/>
              </w:rPr>
              <w:t>3</w:t>
            </w:r>
          </w:p>
        </w:tc>
      </w:tr>
      <w:tr w:rsidR="002B4E70" w:rsidRPr="00D56DD4" w14:paraId="00A9B266" w14:textId="77777777" w:rsidTr="00E96070">
        <w:trPr>
          <w:trHeight w:hRule="exact" w:val="284"/>
          <w:jc w:val="center"/>
        </w:trPr>
        <w:tc>
          <w:tcPr>
            <w:tcW w:w="3681" w:type="dxa"/>
            <w:vAlign w:val="bottom"/>
          </w:tcPr>
          <w:p w14:paraId="3E35F296" w14:textId="77777777" w:rsidR="002B4E70" w:rsidRPr="00D56DD4" w:rsidRDefault="002B4E70" w:rsidP="002B4E70">
            <w:pPr>
              <w:tabs>
                <w:tab w:val="right" w:pos="1202"/>
              </w:tabs>
              <w:spacing w:after="0" w:line="240" w:lineRule="auto"/>
              <w:outlineLvl w:val="0"/>
              <w:rPr>
                <w:rFonts w:ascii="Arial" w:eastAsia="Times New Roman" w:hAnsi="Arial" w:cs="Arial"/>
                <w:b/>
                <w:sz w:val="18"/>
                <w:szCs w:val="18"/>
                <w:lang w:val="en-US"/>
              </w:rPr>
            </w:pPr>
          </w:p>
        </w:tc>
        <w:tc>
          <w:tcPr>
            <w:tcW w:w="1387" w:type="dxa"/>
            <w:vAlign w:val="bottom"/>
          </w:tcPr>
          <w:p w14:paraId="36A838F0" w14:textId="032C0C67"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71" w:type="dxa"/>
            <w:vAlign w:val="bottom"/>
          </w:tcPr>
          <w:p w14:paraId="6E9D1DDC" w14:textId="1558663A"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79" w:type="dxa"/>
            <w:vAlign w:val="bottom"/>
          </w:tcPr>
          <w:p w14:paraId="1C8F767D" w14:textId="3E4CF858"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96" w:type="dxa"/>
            <w:vAlign w:val="bottom"/>
          </w:tcPr>
          <w:p w14:paraId="46C14CBC" w14:textId="1392758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8A65D0" w:rsidRPr="00D56DD4" w14:paraId="764B7B3F" w14:textId="77777777" w:rsidTr="00E96070">
        <w:trPr>
          <w:trHeight w:val="381"/>
          <w:jc w:val="center"/>
        </w:trPr>
        <w:tc>
          <w:tcPr>
            <w:tcW w:w="3681" w:type="dxa"/>
            <w:vAlign w:val="bottom"/>
          </w:tcPr>
          <w:p w14:paraId="092DAE54" w14:textId="77777777" w:rsidR="008A65D0" w:rsidRPr="00D56DD4" w:rsidRDefault="008A65D0" w:rsidP="008A65D0">
            <w:pPr>
              <w:tabs>
                <w:tab w:val="right" w:pos="1202"/>
              </w:tabs>
              <w:spacing w:after="0" w:line="240" w:lineRule="auto"/>
              <w:outlineLvl w:val="0"/>
              <w:rPr>
                <w:rFonts w:ascii="Arial" w:eastAsia="Times New Roman" w:hAnsi="Arial" w:cs="Arial"/>
                <w:sz w:val="18"/>
                <w:szCs w:val="18"/>
                <w:lang w:val="en-US"/>
              </w:rPr>
            </w:pPr>
            <w:bookmarkStart w:id="502" w:name="_Toc4060405"/>
            <w:r w:rsidRPr="00D56DD4">
              <w:rPr>
                <w:rFonts w:ascii="Arial" w:eastAsia="Times New Roman" w:hAnsi="Arial" w:cs="Arial"/>
                <w:sz w:val="18"/>
                <w:szCs w:val="18"/>
                <w:lang w:val="en-US"/>
              </w:rPr>
              <w:t>Owner</w:t>
            </w:r>
            <w:bookmarkEnd w:id="502"/>
          </w:p>
        </w:tc>
        <w:tc>
          <w:tcPr>
            <w:tcW w:w="1387" w:type="dxa"/>
            <w:shd w:val="clear" w:color="auto" w:fill="auto"/>
            <w:vAlign w:val="bottom"/>
          </w:tcPr>
          <w:p w14:paraId="388573A1" w14:textId="53F190CD"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sidRPr="00664D89">
              <w:rPr>
                <w:rFonts w:ascii="Arial" w:eastAsia="Times New Roman" w:hAnsi="Arial" w:cs="Arial"/>
                <w:color w:val="000000"/>
                <w:sz w:val="18"/>
                <w:szCs w:val="18"/>
              </w:rPr>
              <w:t>6</w:t>
            </w:r>
            <w:r>
              <w:rPr>
                <w:rFonts w:ascii="Arial" w:eastAsia="Times New Roman" w:hAnsi="Arial" w:cs="Arial"/>
                <w:color w:val="000000"/>
                <w:sz w:val="18"/>
                <w:szCs w:val="18"/>
              </w:rPr>
              <w:t>,</w:t>
            </w:r>
            <w:r w:rsidRPr="00664D89">
              <w:rPr>
                <w:rFonts w:ascii="Arial" w:eastAsia="Times New Roman" w:hAnsi="Arial" w:cs="Arial"/>
                <w:color w:val="000000"/>
                <w:sz w:val="18"/>
                <w:szCs w:val="18"/>
              </w:rPr>
              <w:t>436</w:t>
            </w:r>
          </w:p>
        </w:tc>
        <w:tc>
          <w:tcPr>
            <w:tcW w:w="1371" w:type="dxa"/>
            <w:shd w:val="clear" w:color="auto" w:fill="auto"/>
            <w:vAlign w:val="bottom"/>
          </w:tcPr>
          <w:p w14:paraId="72B1C5C8" w14:textId="24926635"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sidRPr="00664D89">
              <w:rPr>
                <w:rFonts w:ascii="Arial" w:eastAsia="Times New Roman" w:hAnsi="Arial" w:cs="Arial"/>
                <w:color w:val="000000"/>
                <w:sz w:val="18"/>
                <w:szCs w:val="18"/>
              </w:rPr>
              <w:t>9</w:t>
            </w:r>
            <w:r>
              <w:rPr>
                <w:rFonts w:ascii="Arial" w:eastAsia="Times New Roman" w:hAnsi="Arial" w:cs="Arial"/>
                <w:color w:val="000000"/>
                <w:sz w:val="18"/>
                <w:szCs w:val="18"/>
              </w:rPr>
              <w:t>,</w:t>
            </w:r>
            <w:r w:rsidRPr="00664D89">
              <w:rPr>
                <w:rFonts w:ascii="Arial" w:eastAsia="Times New Roman" w:hAnsi="Arial" w:cs="Arial"/>
                <w:color w:val="000000"/>
                <w:sz w:val="18"/>
                <w:szCs w:val="18"/>
              </w:rPr>
              <w:t>078</w:t>
            </w:r>
          </w:p>
        </w:tc>
        <w:tc>
          <w:tcPr>
            <w:tcW w:w="1379" w:type="dxa"/>
            <w:shd w:val="clear" w:color="auto" w:fill="auto"/>
            <w:vAlign w:val="bottom"/>
          </w:tcPr>
          <w:p w14:paraId="28FD8D88" w14:textId="0E077FA8"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5</w:t>
            </w:r>
            <w:r>
              <w:rPr>
                <w:rFonts w:ascii="Arial" w:eastAsia="Times New Roman" w:hAnsi="Arial" w:cs="Arial"/>
                <w:color w:val="000000"/>
                <w:sz w:val="18"/>
                <w:szCs w:val="18"/>
              </w:rPr>
              <w:t>,</w:t>
            </w:r>
            <w:r w:rsidRPr="00B078E4">
              <w:rPr>
                <w:rFonts w:ascii="Arial" w:eastAsia="Times New Roman" w:hAnsi="Arial" w:cs="Arial"/>
                <w:color w:val="000000"/>
                <w:sz w:val="18"/>
                <w:szCs w:val="18"/>
              </w:rPr>
              <w:t>524</w:t>
            </w:r>
          </w:p>
        </w:tc>
        <w:tc>
          <w:tcPr>
            <w:tcW w:w="1396" w:type="dxa"/>
            <w:shd w:val="clear" w:color="auto" w:fill="auto"/>
            <w:vAlign w:val="bottom"/>
          </w:tcPr>
          <w:p w14:paraId="222B6842" w14:textId="63895240"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1</w:t>
            </w:r>
            <w:r>
              <w:rPr>
                <w:rFonts w:ascii="Arial" w:eastAsia="Times New Roman" w:hAnsi="Arial" w:cs="Arial"/>
                <w:color w:val="000000"/>
                <w:sz w:val="18"/>
                <w:szCs w:val="18"/>
              </w:rPr>
              <w:t>,</w:t>
            </w:r>
            <w:r w:rsidRPr="00B078E4">
              <w:rPr>
                <w:rFonts w:ascii="Arial" w:eastAsia="Times New Roman" w:hAnsi="Arial" w:cs="Arial"/>
                <w:color w:val="000000"/>
                <w:sz w:val="18"/>
                <w:szCs w:val="18"/>
              </w:rPr>
              <w:t>918</w:t>
            </w:r>
          </w:p>
        </w:tc>
      </w:tr>
      <w:tr w:rsidR="008A65D0" w:rsidRPr="00D56DD4" w14:paraId="63B7CB1D" w14:textId="77777777" w:rsidTr="00E96070">
        <w:trPr>
          <w:trHeight w:val="14"/>
          <w:jc w:val="center"/>
        </w:trPr>
        <w:tc>
          <w:tcPr>
            <w:tcW w:w="3681" w:type="dxa"/>
            <w:vAlign w:val="center"/>
          </w:tcPr>
          <w:p w14:paraId="48C426D5" w14:textId="77777777" w:rsidR="008A65D0" w:rsidRPr="00D56DD4" w:rsidRDefault="008A65D0" w:rsidP="008A65D0">
            <w:pPr>
              <w:tabs>
                <w:tab w:val="right" w:pos="1202"/>
              </w:tabs>
              <w:spacing w:after="0" w:line="240" w:lineRule="auto"/>
              <w:outlineLvl w:val="0"/>
              <w:rPr>
                <w:rFonts w:ascii="Arial" w:eastAsia="Times New Roman" w:hAnsi="Arial" w:cs="Arial"/>
                <w:sz w:val="18"/>
                <w:szCs w:val="18"/>
                <w:lang w:val="en-US"/>
              </w:rPr>
            </w:pPr>
            <w:bookmarkStart w:id="503" w:name="_Toc4060410"/>
            <w:r w:rsidRPr="00D56DD4">
              <w:rPr>
                <w:rFonts w:ascii="Arial" w:eastAsia="Times New Roman" w:hAnsi="Arial" w:cs="Arial"/>
                <w:sz w:val="18"/>
                <w:szCs w:val="18"/>
                <w:lang w:val="en-US"/>
              </w:rPr>
              <w:t>Government funds, executive authorities and agencies</w:t>
            </w:r>
            <w:bookmarkEnd w:id="503"/>
          </w:p>
        </w:tc>
        <w:tc>
          <w:tcPr>
            <w:tcW w:w="1387" w:type="dxa"/>
            <w:shd w:val="clear" w:color="auto" w:fill="auto"/>
            <w:vAlign w:val="bottom"/>
          </w:tcPr>
          <w:p w14:paraId="28129877" w14:textId="6A06AD2B"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sidRPr="00664D89">
              <w:rPr>
                <w:rFonts w:ascii="Arial" w:eastAsia="Times New Roman" w:hAnsi="Arial" w:cs="Arial"/>
                <w:color w:val="000000"/>
                <w:sz w:val="18"/>
                <w:szCs w:val="18"/>
              </w:rPr>
              <w:t>10</w:t>
            </w:r>
            <w:r>
              <w:rPr>
                <w:rFonts w:ascii="Arial" w:eastAsia="Times New Roman" w:hAnsi="Arial" w:cs="Arial"/>
                <w:color w:val="000000"/>
                <w:sz w:val="18"/>
                <w:szCs w:val="18"/>
              </w:rPr>
              <w:t>,</w:t>
            </w:r>
            <w:r w:rsidRPr="00664D89">
              <w:rPr>
                <w:rFonts w:ascii="Arial" w:eastAsia="Times New Roman" w:hAnsi="Arial" w:cs="Arial"/>
                <w:color w:val="000000"/>
                <w:sz w:val="18"/>
                <w:szCs w:val="18"/>
              </w:rPr>
              <w:t>204</w:t>
            </w:r>
          </w:p>
        </w:tc>
        <w:tc>
          <w:tcPr>
            <w:tcW w:w="1371" w:type="dxa"/>
            <w:shd w:val="clear" w:color="auto" w:fill="auto"/>
            <w:vAlign w:val="bottom"/>
          </w:tcPr>
          <w:p w14:paraId="6C6FD3F6" w14:textId="3EB675C2"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sidRPr="00664D89">
              <w:rPr>
                <w:rFonts w:ascii="Arial" w:eastAsia="Times New Roman" w:hAnsi="Arial" w:cs="Arial"/>
                <w:color w:val="000000"/>
                <w:sz w:val="18"/>
                <w:szCs w:val="18"/>
              </w:rPr>
              <w:t>50</w:t>
            </w:r>
          </w:p>
        </w:tc>
        <w:tc>
          <w:tcPr>
            <w:tcW w:w="1379" w:type="dxa"/>
            <w:shd w:val="clear" w:color="auto" w:fill="auto"/>
            <w:vAlign w:val="bottom"/>
          </w:tcPr>
          <w:p w14:paraId="19237031" w14:textId="029716A3"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11</w:t>
            </w:r>
            <w:r>
              <w:rPr>
                <w:rFonts w:ascii="Arial" w:eastAsia="Times New Roman" w:hAnsi="Arial" w:cs="Arial"/>
                <w:color w:val="000000"/>
                <w:sz w:val="18"/>
                <w:szCs w:val="18"/>
              </w:rPr>
              <w:t>,</w:t>
            </w:r>
            <w:r w:rsidRPr="00B078E4">
              <w:rPr>
                <w:rFonts w:ascii="Arial" w:eastAsia="Times New Roman" w:hAnsi="Arial" w:cs="Arial"/>
                <w:color w:val="000000"/>
                <w:sz w:val="18"/>
                <w:szCs w:val="18"/>
              </w:rPr>
              <w:t>733</w:t>
            </w:r>
          </w:p>
        </w:tc>
        <w:tc>
          <w:tcPr>
            <w:tcW w:w="1396" w:type="dxa"/>
            <w:shd w:val="clear" w:color="auto" w:fill="auto"/>
            <w:vAlign w:val="bottom"/>
          </w:tcPr>
          <w:p w14:paraId="7F93C9F5" w14:textId="773CA9BE"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113</w:t>
            </w:r>
          </w:p>
        </w:tc>
      </w:tr>
      <w:tr w:rsidR="008A65D0" w:rsidRPr="00D56DD4" w14:paraId="616CC7DC" w14:textId="77777777" w:rsidTr="00E96070">
        <w:trPr>
          <w:trHeight w:hRule="exact" w:val="284"/>
          <w:jc w:val="center"/>
        </w:trPr>
        <w:tc>
          <w:tcPr>
            <w:tcW w:w="3681" w:type="dxa"/>
            <w:vAlign w:val="center"/>
          </w:tcPr>
          <w:p w14:paraId="1CF81558" w14:textId="77777777" w:rsidR="008A65D0" w:rsidRPr="00D56DD4" w:rsidRDefault="008A65D0" w:rsidP="008A65D0">
            <w:pPr>
              <w:tabs>
                <w:tab w:val="right" w:pos="1202"/>
              </w:tabs>
              <w:spacing w:after="0" w:line="240" w:lineRule="auto"/>
              <w:outlineLvl w:val="0"/>
              <w:rPr>
                <w:rFonts w:ascii="Arial" w:eastAsia="Times New Roman" w:hAnsi="Arial" w:cs="Arial"/>
                <w:sz w:val="18"/>
                <w:szCs w:val="18"/>
                <w:lang w:val="en-US"/>
              </w:rPr>
            </w:pPr>
            <w:bookmarkStart w:id="504" w:name="_Toc4060415"/>
            <w:r w:rsidRPr="00D56DD4">
              <w:rPr>
                <w:rFonts w:ascii="Arial" w:eastAsia="Times New Roman" w:hAnsi="Arial" w:cs="Arial"/>
                <w:sz w:val="18"/>
                <w:szCs w:val="18"/>
                <w:lang w:val="en-US"/>
              </w:rPr>
              <w:t>State-owned companies</w:t>
            </w:r>
            <w:bookmarkEnd w:id="504"/>
          </w:p>
        </w:tc>
        <w:tc>
          <w:tcPr>
            <w:tcW w:w="1387" w:type="dxa"/>
            <w:shd w:val="clear" w:color="auto" w:fill="auto"/>
            <w:vAlign w:val="bottom"/>
          </w:tcPr>
          <w:p w14:paraId="74578378" w14:textId="1410514B"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sidRPr="00664D89">
              <w:rPr>
                <w:rFonts w:ascii="Arial" w:eastAsia="Times New Roman" w:hAnsi="Arial" w:cs="Arial"/>
                <w:color w:val="000000"/>
                <w:sz w:val="18"/>
                <w:szCs w:val="18"/>
              </w:rPr>
              <w:t>11</w:t>
            </w:r>
            <w:r>
              <w:rPr>
                <w:rFonts w:ascii="Arial" w:eastAsia="Times New Roman" w:hAnsi="Arial" w:cs="Arial"/>
                <w:color w:val="000000"/>
                <w:sz w:val="18"/>
                <w:szCs w:val="18"/>
              </w:rPr>
              <w:t>,</w:t>
            </w:r>
            <w:r w:rsidRPr="00664D89">
              <w:rPr>
                <w:rFonts w:ascii="Arial" w:eastAsia="Times New Roman" w:hAnsi="Arial" w:cs="Arial"/>
                <w:color w:val="000000"/>
                <w:sz w:val="18"/>
                <w:szCs w:val="18"/>
              </w:rPr>
              <w:t>996</w:t>
            </w:r>
          </w:p>
        </w:tc>
        <w:tc>
          <w:tcPr>
            <w:tcW w:w="1371" w:type="dxa"/>
            <w:shd w:val="clear" w:color="auto" w:fill="auto"/>
            <w:vAlign w:val="bottom"/>
          </w:tcPr>
          <w:p w14:paraId="5C5B7CC4" w14:textId="3CD50B58"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sidRPr="00664D89">
              <w:rPr>
                <w:rFonts w:ascii="Arial" w:eastAsia="Times New Roman" w:hAnsi="Arial" w:cs="Arial"/>
                <w:color w:val="000000"/>
                <w:sz w:val="18"/>
                <w:szCs w:val="18"/>
              </w:rPr>
              <w:t>4</w:t>
            </w:r>
            <w:r>
              <w:rPr>
                <w:rFonts w:ascii="Arial" w:eastAsia="Times New Roman" w:hAnsi="Arial" w:cs="Arial"/>
                <w:color w:val="000000"/>
                <w:sz w:val="18"/>
                <w:szCs w:val="18"/>
              </w:rPr>
              <w:t>,</w:t>
            </w:r>
            <w:r w:rsidRPr="00664D89">
              <w:rPr>
                <w:rFonts w:ascii="Arial" w:eastAsia="Times New Roman" w:hAnsi="Arial" w:cs="Arial"/>
                <w:color w:val="000000"/>
                <w:sz w:val="18"/>
                <w:szCs w:val="18"/>
              </w:rPr>
              <w:t>082</w:t>
            </w:r>
          </w:p>
        </w:tc>
        <w:tc>
          <w:tcPr>
            <w:tcW w:w="1379" w:type="dxa"/>
            <w:shd w:val="clear" w:color="auto" w:fill="auto"/>
            <w:vAlign w:val="bottom"/>
          </w:tcPr>
          <w:p w14:paraId="3CCE53E1" w14:textId="1BD912FB"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7</w:t>
            </w:r>
            <w:r>
              <w:rPr>
                <w:rFonts w:ascii="Arial" w:eastAsia="Times New Roman" w:hAnsi="Arial" w:cs="Arial"/>
                <w:color w:val="000000"/>
                <w:sz w:val="18"/>
                <w:szCs w:val="18"/>
              </w:rPr>
              <w:t>,</w:t>
            </w:r>
            <w:r w:rsidRPr="00B078E4">
              <w:rPr>
                <w:rFonts w:ascii="Arial" w:eastAsia="Times New Roman" w:hAnsi="Arial" w:cs="Arial"/>
                <w:color w:val="000000"/>
                <w:sz w:val="18"/>
                <w:szCs w:val="18"/>
              </w:rPr>
              <w:t>114</w:t>
            </w:r>
          </w:p>
        </w:tc>
        <w:tc>
          <w:tcPr>
            <w:tcW w:w="1396" w:type="dxa"/>
            <w:shd w:val="clear" w:color="auto" w:fill="auto"/>
            <w:vAlign w:val="bottom"/>
          </w:tcPr>
          <w:p w14:paraId="5274AF10" w14:textId="03200A65"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3</w:t>
            </w:r>
            <w:r>
              <w:rPr>
                <w:rFonts w:ascii="Arial" w:eastAsia="Times New Roman" w:hAnsi="Arial" w:cs="Arial"/>
                <w:color w:val="000000"/>
                <w:sz w:val="18"/>
                <w:szCs w:val="18"/>
              </w:rPr>
              <w:t>,</w:t>
            </w:r>
            <w:r w:rsidRPr="00B078E4">
              <w:rPr>
                <w:rFonts w:ascii="Arial" w:eastAsia="Times New Roman" w:hAnsi="Arial" w:cs="Arial"/>
                <w:color w:val="000000"/>
                <w:sz w:val="18"/>
                <w:szCs w:val="18"/>
              </w:rPr>
              <w:t>018</w:t>
            </w:r>
          </w:p>
        </w:tc>
      </w:tr>
      <w:tr w:rsidR="008A65D0" w:rsidRPr="00D56DD4" w14:paraId="72A87DE1" w14:textId="77777777" w:rsidTr="00E96070">
        <w:trPr>
          <w:trHeight w:hRule="exact" w:val="284"/>
          <w:jc w:val="center"/>
        </w:trPr>
        <w:tc>
          <w:tcPr>
            <w:tcW w:w="3681" w:type="dxa"/>
            <w:vAlign w:val="center"/>
          </w:tcPr>
          <w:p w14:paraId="468DB92E" w14:textId="77777777" w:rsidR="008A65D0" w:rsidRPr="00D56DD4" w:rsidRDefault="008A65D0" w:rsidP="008A65D0">
            <w:pPr>
              <w:tabs>
                <w:tab w:val="right" w:pos="1202"/>
              </w:tabs>
              <w:spacing w:after="0" w:line="240" w:lineRule="auto"/>
              <w:outlineLvl w:val="0"/>
              <w:rPr>
                <w:rFonts w:ascii="Arial" w:eastAsia="Times New Roman" w:hAnsi="Arial" w:cs="Arial"/>
                <w:bCs/>
                <w:sz w:val="18"/>
                <w:szCs w:val="18"/>
                <w:lang w:val="en-US"/>
              </w:rPr>
            </w:pPr>
            <w:bookmarkStart w:id="505" w:name="_Toc4060430"/>
            <w:r w:rsidRPr="00D56DD4">
              <w:rPr>
                <w:rFonts w:ascii="Arial" w:eastAsia="Times New Roman" w:hAnsi="Arial" w:cs="Arial"/>
                <w:bCs/>
                <w:sz w:val="18"/>
                <w:szCs w:val="18"/>
                <w:lang w:val="en-US"/>
              </w:rPr>
              <w:t>Key management personnel</w:t>
            </w:r>
            <w:bookmarkEnd w:id="505"/>
          </w:p>
        </w:tc>
        <w:tc>
          <w:tcPr>
            <w:tcW w:w="1387" w:type="dxa"/>
            <w:tcBorders>
              <w:bottom w:val="single" w:sz="4" w:space="0" w:color="000000"/>
            </w:tcBorders>
            <w:shd w:val="clear" w:color="auto" w:fill="auto"/>
            <w:vAlign w:val="bottom"/>
          </w:tcPr>
          <w:p w14:paraId="4605E490" w14:textId="193D05D8"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6</w:t>
            </w:r>
          </w:p>
        </w:tc>
        <w:tc>
          <w:tcPr>
            <w:tcW w:w="1371" w:type="dxa"/>
            <w:tcBorders>
              <w:bottom w:val="single" w:sz="4" w:space="0" w:color="000000"/>
            </w:tcBorders>
            <w:shd w:val="clear" w:color="auto" w:fill="auto"/>
            <w:vAlign w:val="bottom"/>
          </w:tcPr>
          <w:p w14:paraId="6B1E53C2" w14:textId="5515E4E4"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sidRPr="00664D89">
              <w:rPr>
                <w:rFonts w:ascii="Arial" w:eastAsia="Times New Roman" w:hAnsi="Arial" w:cs="Arial"/>
                <w:color w:val="000000"/>
                <w:sz w:val="18"/>
                <w:szCs w:val="18"/>
              </w:rPr>
              <w:t>887</w:t>
            </w:r>
          </w:p>
        </w:tc>
        <w:tc>
          <w:tcPr>
            <w:tcW w:w="1379" w:type="dxa"/>
            <w:tcBorders>
              <w:bottom w:val="single" w:sz="4" w:space="0" w:color="000000"/>
            </w:tcBorders>
            <w:shd w:val="clear" w:color="auto" w:fill="auto"/>
            <w:vAlign w:val="bottom"/>
          </w:tcPr>
          <w:p w14:paraId="05802574" w14:textId="2A243CC7"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8</w:t>
            </w:r>
          </w:p>
        </w:tc>
        <w:tc>
          <w:tcPr>
            <w:tcW w:w="1396" w:type="dxa"/>
            <w:tcBorders>
              <w:bottom w:val="single" w:sz="4" w:space="0" w:color="000000"/>
            </w:tcBorders>
            <w:shd w:val="clear" w:color="auto" w:fill="auto"/>
            <w:vAlign w:val="bottom"/>
          </w:tcPr>
          <w:p w14:paraId="20297CE1" w14:textId="65787475" w:rsidR="008A65D0" w:rsidRPr="00D56DD4" w:rsidRDefault="008A65D0" w:rsidP="008A65D0">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961</w:t>
            </w:r>
          </w:p>
        </w:tc>
      </w:tr>
      <w:tr w:rsidR="008A65D0" w:rsidRPr="00D56DD4" w14:paraId="538E01BB" w14:textId="77777777" w:rsidTr="00E96070">
        <w:trPr>
          <w:trHeight w:hRule="exact" w:val="345"/>
          <w:jc w:val="center"/>
        </w:trPr>
        <w:tc>
          <w:tcPr>
            <w:tcW w:w="3681" w:type="dxa"/>
            <w:vAlign w:val="bottom"/>
          </w:tcPr>
          <w:p w14:paraId="44F21F24" w14:textId="77777777" w:rsidR="008A65D0" w:rsidRPr="00D56DD4" w:rsidRDefault="008A65D0" w:rsidP="008A65D0">
            <w:pPr>
              <w:tabs>
                <w:tab w:val="right" w:pos="1202"/>
              </w:tabs>
              <w:spacing w:after="0" w:line="240" w:lineRule="auto"/>
              <w:outlineLvl w:val="0"/>
              <w:rPr>
                <w:rFonts w:ascii="Arial" w:eastAsia="Times New Roman" w:hAnsi="Arial" w:cs="Arial"/>
                <w:b/>
                <w:sz w:val="18"/>
                <w:szCs w:val="18"/>
                <w:lang w:val="en-US"/>
              </w:rPr>
            </w:pPr>
            <w:bookmarkStart w:id="506" w:name="_Toc4060435"/>
            <w:r w:rsidRPr="00D56DD4">
              <w:rPr>
                <w:rFonts w:ascii="Arial" w:eastAsia="Times New Roman" w:hAnsi="Arial" w:cs="Arial"/>
                <w:b/>
                <w:sz w:val="18"/>
                <w:szCs w:val="18"/>
                <w:lang w:val="en-US"/>
              </w:rPr>
              <w:t>Total</w:t>
            </w:r>
            <w:bookmarkEnd w:id="506"/>
          </w:p>
        </w:tc>
        <w:tc>
          <w:tcPr>
            <w:tcW w:w="1387" w:type="dxa"/>
            <w:tcBorders>
              <w:top w:val="single" w:sz="4" w:space="0" w:color="auto"/>
              <w:bottom w:val="single" w:sz="12" w:space="0" w:color="auto"/>
              <w:right w:val="nil"/>
            </w:tcBorders>
            <w:shd w:val="clear" w:color="auto" w:fill="auto"/>
            <w:vAlign w:val="bottom"/>
          </w:tcPr>
          <w:p w14:paraId="17A19267" w14:textId="1CEDE358" w:rsidR="008A65D0" w:rsidRPr="00D56DD4" w:rsidRDefault="008A65D0" w:rsidP="008A65D0">
            <w:pPr>
              <w:tabs>
                <w:tab w:val="right" w:pos="1202"/>
              </w:tabs>
              <w:spacing w:after="0" w:line="240" w:lineRule="auto"/>
              <w:jc w:val="right"/>
              <w:outlineLvl w:val="0"/>
              <w:rPr>
                <w:rFonts w:ascii="Arial" w:eastAsia="Calibri" w:hAnsi="Arial" w:cs="Arial"/>
                <w:b/>
                <w:bCs/>
                <w:color w:val="000000"/>
                <w:sz w:val="18"/>
                <w:szCs w:val="18"/>
                <w:lang w:val="en-US"/>
              </w:rPr>
            </w:pPr>
            <w:r w:rsidRPr="00310909">
              <w:rPr>
                <w:rFonts w:ascii="Arial" w:eastAsia="Times New Roman" w:hAnsi="Arial" w:cs="Arial"/>
                <w:b/>
                <w:bCs/>
                <w:color w:val="000000"/>
                <w:sz w:val="18"/>
                <w:szCs w:val="18"/>
              </w:rPr>
              <w:t>2</w:t>
            </w:r>
            <w:r w:rsidR="0067659A">
              <w:rPr>
                <w:rFonts w:ascii="Arial" w:eastAsia="Times New Roman" w:hAnsi="Arial" w:cs="Arial"/>
                <w:b/>
                <w:bCs/>
                <w:color w:val="000000"/>
                <w:sz w:val="18"/>
                <w:szCs w:val="18"/>
              </w:rPr>
              <w:t>8</w:t>
            </w:r>
            <w:r>
              <w:rPr>
                <w:rFonts w:ascii="Arial" w:eastAsia="Times New Roman" w:hAnsi="Arial" w:cs="Arial"/>
                <w:b/>
                <w:bCs/>
                <w:color w:val="000000"/>
                <w:sz w:val="18"/>
                <w:szCs w:val="18"/>
              </w:rPr>
              <w:t>,</w:t>
            </w:r>
            <w:r w:rsidR="0067659A">
              <w:rPr>
                <w:rFonts w:ascii="Arial" w:eastAsia="Times New Roman" w:hAnsi="Arial" w:cs="Arial"/>
                <w:b/>
                <w:bCs/>
                <w:color w:val="000000"/>
                <w:sz w:val="18"/>
                <w:szCs w:val="18"/>
              </w:rPr>
              <w:t>642</w:t>
            </w:r>
          </w:p>
        </w:tc>
        <w:tc>
          <w:tcPr>
            <w:tcW w:w="1371" w:type="dxa"/>
            <w:tcBorders>
              <w:top w:val="single" w:sz="4" w:space="0" w:color="auto"/>
              <w:left w:val="nil"/>
              <w:bottom w:val="single" w:sz="12" w:space="0" w:color="auto"/>
              <w:right w:val="nil"/>
            </w:tcBorders>
            <w:shd w:val="clear" w:color="auto" w:fill="auto"/>
            <w:vAlign w:val="bottom"/>
          </w:tcPr>
          <w:p w14:paraId="2C7A4998" w14:textId="14D0D51A" w:rsidR="008A65D0" w:rsidRPr="00D56DD4" w:rsidRDefault="008A65D0" w:rsidP="008A65D0">
            <w:pPr>
              <w:tabs>
                <w:tab w:val="right" w:pos="1202"/>
              </w:tabs>
              <w:spacing w:after="0" w:line="240" w:lineRule="auto"/>
              <w:jc w:val="right"/>
              <w:outlineLvl w:val="0"/>
              <w:rPr>
                <w:rFonts w:ascii="Arial" w:eastAsia="Calibri" w:hAnsi="Arial" w:cs="Arial"/>
                <w:b/>
                <w:bCs/>
                <w:color w:val="000000"/>
                <w:sz w:val="18"/>
                <w:szCs w:val="18"/>
                <w:lang w:val="en-US"/>
              </w:rPr>
            </w:pPr>
            <w:r w:rsidRPr="00664D89">
              <w:rPr>
                <w:rFonts w:ascii="Arial" w:eastAsia="Times New Roman" w:hAnsi="Arial" w:cs="Arial"/>
                <w:b/>
                <w:bCs/>
                <w:color w:val="000000"/>
                <w:sz w:val="18"/>
                <w:szCs w:val="18"/>
              </w:rPr>
              <w:t>14</w:t>
            </w:r>
            <w:r>
              <w:rPr>
                <w:rFonts w:ascii="Arial" w:eastAsia="Times New Roman" w:hAnsi="Arial" w:cs="Arial"/>
                <w:b/>
                <w:bCs/>
                <w:color w:val="000000"/>
                <w:sz w:val="18"/>
                <w:szCs w:val="18"/>
              </w:rPr>
              <w:t>,</w:t>
            </w:r>
            <w:r w:rsidRPr="00664D89">
              <w:rPr>
                <w:rFonts w:ascii="Arial" w:eastAsia="Times New Roman" w:hAnsi="Arial" w:cs="Arial"/>
                <w:b/>
                <w:bCs/>
                <w:color w:val="000000"/>
                <w:sz w:val="18"/>
                <w:szCs w:val="18"/>
              </w:rPr>
              <w:t>097</w:t>
            </w:r>
          </w:p>
        </w:tc>
        <w:tc>
          <w:tcPr>
            <w:tcW w:w="1379" w:type="dxa"/>
            <w:tcBorders>
              <w:top w:val="single" w:sz="4" w:space="0" w:color="auto"/>
              <w:bottom w:val="single" w:sz="12" w:space="0" w:color="auto"/>
              <w:right w:val="nil"/>
            </w:tcBorders>
            <w:shd w:val="clear" w:color="auto" w:fill="auto"/>
            <w:vAlign w:val="bottom"/>
          </w:tcPr>
          <w:p w14:paraId="6A660D54" w14:textId="21F9F530" w:rsidR="008A65D0" w:rsidRPr="00D56DD4" w:rsidRDefault="008A65D0" w:rsidP="008A65D0">
            <w:pPr>
              <w:tabs>
                <w:tab w:val="right" w:pos="1202"/>
              </w:tabs>
              <w:spacing w:after="0" w:line="240" w:lineRule="auto"/>
              <w:jc w:val="right"/>
              <w:outlineLvl w:val="0"/>
              <w:rPr>
                <w:rFonts w:ascii="Arial" w:eastAsia="Calibri" w:hAnsi="Arial" w:cs="Arial"/>
                <w:b/>
                <w:bCs/>
                <w:sz w:val="18"/>
                <w:szCs w:val="18"/>
                <w:lang w:val="en-US"/>
              </w:rPr>
            </w:pPr>
            <w:r w:rsidRPr="00B078E4">
              <w:rPr>
                <w:rFonts w:ascii="Arial" w:eastAsia="Times New Roman" w:hAnsi="Arial" w:cs="Arial"/>
                <w:b/>
                <w:bCs/>
                <w:color w:val="000000"/>
                <w:sz w:val="18"/>
                <w:szCs w:val="18"/>
              </w:rPr>
              <w:t>24</w:t>
            </w:r>
            <w:r>
              <w:rPr>
                <w:rFonts w:ascii="Arial" w:eastAsia="Times New Roman" w:hAnsi="Arial" w:cs="Arial"/>
                <w:b/>
                <w:bCs/>
                <w:color w:val="000000"/>
                <w:sz w:val="18"/>
                <w:szCs w:val="18"/>
              </w:rPr>
              <w:t>,</w:t>
            </w:r>
            <w:r w:rsidRPr="00B078E4">
              <w:rPr>
                <w:rFonts w:ascii="Arial" w:eastAsia="Times New Roman" w:hAnsi="Arial" w:cs="Arial"/>
                <w:b/>
                <w:bCs/>
                <w:color w:val="000000"/>
                <w:sz w:val="18"/>
                <w:szCs w:val="18"/>
              </w:rPr>
              <w:t>379</w:t>
            </w:r>
          </w:p>
        </w:tc>
        <w:tc>
          <w:tcPr>
            <w:tcW w:w="1396" w:type="dxa"/>
            <w:tcBorders>
              <w:top w:val="single" w:sz="4" w:space="0" w:color="auto"/>
              <w:left w:val="nil"/>
              <w:bottom w:val="single" w:sz="12" w:space="0" w:color="auto"/>
              <w:right w:val="nil"/>
            </w:tcBorders>
            <w:shd w:val="clear" w:color="auto" w:fill="auto"/>
            <w:vAlign w:val="bottom"/>
          </w:tcPr>
          <w:p w14:paraId="681A49CC" w14:textId="69E236F8" w:rsidR="008A65D0" w:rsidRPr="00D56DD4" w:rsidRDefault="008A65D0" w:rsidP="008A65D0">
            <w:pPr>
              <w:tabs>
                <w:tab w:val="right" w:pos="1202"/>
              </w:tabs>
              <w:spacing w:after="0" w:line="240" w:lineRule="auto"/>
              <w:jc w:val="right"/>
              <w:outlineLvl w:val="0"/>
              <w:rPr>
                <w:rFonts w:ascii="Arial" w:eastAsia="Calibri" w:hAnsi="Arial" w:cs="Arial"/>
                <w:b/>
                <w:bCs/>
                <w:sz w:val="18"/>
                <w:szCs w:val="18"/>
                <w:lang w:val="en-US"/>
              </w:rPr>
            </w:pPr>
            <w:r w:rsidRPr="00B078E4">
              <w:rPr>
                <w:rFonts w:ascii="Arial" w:eastAsia="Times New Roman" w:hAnsi="Arial" w:cs="Arial"/>
                <w:b/>
                <w:bCs/>
                <w:color w:val="000000"/>
                <w:sz w:val="18"/>
                <w:szCs w:val="18"/>
              </w:rPr>
              <w:t>6</w:t>
            </w:r>
            <w:r>
              <w:rPr>
                <w:rFonts w:ascii="Arial" w:eastAsia="Times New Roman" w:hAnsi="Arial" w:cs="Arial"/>
                <w:b/>
                <w:bCs/>
                <w:color w:val="000000"/>
                <w:sz w:val="18"/>
                <w:szCs w:val="18"/>
              </w:rPr>
              <w:t>,</w:t>
            </w:r>
            <w:r w:rsidRPr="00B078E4">
              <w:rPr>
                <w:rFonts w:ascii="Arial" w:eastAsia="Times New Roman" w:hAnsi="Arial" w:cs="Arial"/>
                <w:b/>
                <w:bCs/>
                <w:color w:val="000000"/>
                <w:sz w:val="18"/>
                <w:szCs w:val="18"/>
              </w:rPr>
              <w:t>010</w:t>
            </w:r>
          </w:p>
        </w:tc>
      </w:tr>
    </w:tbl>
    <w:p w14:paraId="09E54EFC"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3D13CA2D"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bookmarkStart w:id="507" w:name="_Toc4060440"/>
      <w:r w:rsidRPr="00D56DD4">
        <w:rPr>
          <w:rFonts w:ascii="Arial" w:eastAsia="Times New Roman" w:hAnsi="Arial" w:cs="Arial"/>
          <w:sz w:val="20"/>
          <w:szCs w:val="20"/>
          <w:lang w:val="en-US"/>
        </w:rPr>
        <w:t xml:space="preserve">Assets include loans to other customers, debt instruments at </w:t>
      </w:r>
      <w:proofErr w:type="spellStart"/>
      <w:r w:rsidRPr="00D56DD4">
        <w:rPr>
          <w:rFonts w:ascii="Arial" w:eastAsia="Times New Roman" w:hAnsi="Arial" w:cs="Arial"/>
          <w:sz w:val="20"/>
          <w:szCs w:val="20"/>
          <w:lang w:val="en-US"/>
        </w:rPr>
        <w:t>amortised</w:t>
      </w:r>
      <w:proofErr w:type="spellEnd"/>
      <w:r w:rsidRPr="00D56DD4">
        <w:rPr>
          <w:rFonts w:ascii="Arial" w:eastAsia="Times New Roman" w:hAnsi="Arial" w:cs="Arial"/>
          <w:sz w:val="20"/>
          <w:szCs w:val="20"/>
          <w:lang w:val="en-US"/>
        </w:rPr>
        <w:t xml:space="preserve"> cost, financial assets at fair value through other comprehensive income, other assets and off-balance sheet exposure relating to commitments.</w:t>
      </w:r>
      <w:bookmarkEnd w:id="507"/>
    </w:p>
    <w:p w14:paraId="3B3FF5C4"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1FC43CBE" w14:textId="77777777" w:rsidR="00D56DD4" w:rsidRPr="00D56DD4" w:rsidRDefault="00D56DD4" w:rsidP="00D56DD4">
      <w:pPr>
        <w:suppressAutoHyphens/>
        <w:spacing w:after="0" w:line="240" w:lineRule="auto"/>
        <w:jc w:val="both"/>
        <w:rPr>
          <w:rFonts w:ascii="Arial" w:eastAsia="Calibri" w:hAnsi="Arial" w:cs="Arial"/>
          <w:sz w:val="20"/>
          <w:szCs w:val="20"/>
          <w:lang w:val="en-US"/>
        </w:rPr>
      </w:pPr>
      <w:bookmarkStart w:id="508" w:name="_Hlk3201926"/>
      <w:r w:rsidRPr="00D56DD4">
        <w:rPr>
          <w:rFonts w:ascii="Arial" w:eastAsia="Calibri" w:hAnsi="Arial" w:cs="Arial"/>
          <w:sz w:val="20"/>
          <w:szCs w:val="20"/>
          <w:lang w:val="en-US"/>
        </w:rPr>
        <w:t>Liabilities include liabilities for deposits, salaries, provisions on behalf of retirement and jubilee awards of key management and other liabilities.</w:t>
      </w:r>
    </w:p>
    <w:bookmarkEnd w:id="508"/>
    <w:p w14:paraId="465B0503"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2CDC2293"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bookmarkStart w:id="509" w:name="_Toc4060441"/>
      <w:r w:rsidRPr="00D56DD4">
        <w:rPr>
          <w:rFonts w:ascii="Arial" w:eastAsia="Times New Roman" w:hAnsi="Arial" w:cs="Arial"/>
          <w:sz w:val="20"/>
          <w:szCs w:val="20"/>
          <w:lang w:val="en-US"/>
        </w:rPr>
        <w:t>Income includes interest income, fee income and reversal of impairment losses and provisions.</w:t>
      </w:r>
      <w:bookmarkEnd w:id="509"/>
      <w:r w:rsidRPr="00D56DD4">
        <w:rPr>
          <w:rFonts w:ascii="Arial" w:eastAsia="Times New Roman" w:hAnsi="Arial" w:cs="Arial"/>
          <w:sz w:val="20"/>
          <w:szCs w:val="20"/>
          <w:lang w:val="en-US"/>
        </w:rPr>
        <w:t xml:space="preserve"> </w:t>
      </w:r>
    </w:p>
    <w:p w14:paraId="14273D1E"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p>
    <w:p w14:paraId="450194DE" w14:textId="294FC74B" w:rsidR="006C3C74" w:rsidRDefault="00D56DD4" w:rsidP="00D56DD4">
      <w:pPr>
        <w:tabs>
          <w:tab w:val="left" w:pos="-1843"/>
        </w:tabs>
        <w:suppressAutoHyphens/>
        <w:spacing w:after="0" w:line="240" w:lineRule="auto"/>
        <w:jc w:val="both"/>
        <w:rPr>
          <w:rFonts w:ascii="Arial" w:eastAsia="Calibri" w:hAnsi="Arial" w:cs="Arial"/>
          <w:sz w:val="20"/>
          <w:szCs w:val="20"/>
          <w:lang w:val="en-US"/>
        </w:rPr>
      </w:pPr>
      <w:r w:rsidRPr="00D56DD4">
        <w:rPr>
          <w:rFonts w:ascii="Arial" w:eastAsia="Calibri" w:hAnsi="Arial" w:cs="Arial"/>
          <w:sz w:val="20"/>
          <w:szCs w:val="20"/>
          <w:lang w:val="en-US"/>
        </w:rPr>
        <w:t>Expenses include expenses for key management salaries, impairment loss and provisions</w:t>
      </w:r>
      <w:r w:rsidR="002B4E70">
        <w:rPr>
          <w:rFonts w:ascii="Arial" w:eastAsia="Calibri" w:hAnsi="Arial" w:cs="Arial"/>
          <w:sz w:val="20"/>
          <w:szCs w:val="20"/>
          <w:lang w:val="en-US"/>
        </w:rPr>
        <w:t>.</w:t>
      </w:r>
    </w:p>
    <w:p w14:paraId="749D5319" w14:textId="5289D187" w:rsidR="002B4E70" w:rsidRDefault="002B4E70" w:rsidP="00D56DD4">
      <w:pPr>
        <w:tabs>
          <w:tab w:val="left" w:pos="-1843"/>
        </w:tabs>
        <w:suppressAutoHyphens/>
        <w:spacing w:after="0" w:line="240" w:lineRule="auto"/>
        <w:jc w:val="both"/>
        <w:rPr>
          <w:rFonts w:ascii="Arial" w:eastAsia="Calibri" w:hAnsi="Arial" w:cs="Arial"/>
          <w:sz w:val="20"/>
          <w:szCs w:val="20"/>
          <w:lang w:val="en-US"/>
        </w:rPr>
      </w:pPr>
    </w:p>
    <w:p w14:paraId="5E6A6D37" w14:textId="77777777" w:rsidR="002B4E70" w:rsidRDefault="002B4E70" w:rsidP="00D56DD4">
      <w:pPr>
        <w:tabs>
          <w:tab w:val="left" w:pos="-1843"/>
        </w:tabs>
        <w:suppressAutoHyphens/>
        <w:spacing w:after="0" w:line="240" w:lineRule="auto"/>
        <w:jc w:val="both"/>
        <w:rPr>
          <w:rFonts w:ascii="Arial" w:eastAsia="Times New Roman" w:hAnsi="Arial" w:cs="Arial"/>
          <w:b/>
          <w:bCs/>
          <w:sz w:val="20"/>
          <w:szCs w:val="20"/>
          <w:lang w:val="en-GB"/>
        </w:rPr>
        <w:sectPr w:rsidR="002B4E70" w:rsidSect="00527D71">
          <w:pgSz w:w="11906" w:h="16838"/>
          <w:pgMar w:top="1418" w:right="1134" w:bottom="1077" w:left="1418" w:header="709" w:footer="709" w:gutter="0"/>
          <w:cols w:space="708"/>
          <w:docGrid w:linePitch="360"/>
        </w:sectPr>
      </w:pPr>
    </w:p>
    <w:p w14:paraId="58904C51" w14:textId="77777777" w:rsidR="002B4E70" w:rsidRDefault="002B4E70" w:rsidP="002B4E70">
      <w:pPr>
        <w:keepNext/>
        <w:tabs>
          <w:tab w:val="left" w:pos="567"/>
        </w:tabs>
        <w:spacing w:after="0" w:line="240" w:lineRule="auto"/>
        <w:jc w:val="both"/>
        <w:rPr>
          <w:rFonts w:ascii="Arial" w:eastAsia="Times New Roman" w:hAnsi="Arial" w:cs="Arial"/>
          <w:b/>
          <w:sz w:val="20"/>
          <w:szCs w:val="20"/>
          <w:lang w:val="en-GB"/>
        </w:rPr>
      </w:pPr>
    </w:p>
    <w:p w14:paraId="0168514D" w14:textId="1A324BB1" w:rsidR="002B4E70" w:rsidRPr="002B4E70" w:rsidRDefault="002B4E70" w:rsidP="002B4E70">
      <w:pPr>
        <w:keepNext/>
        <w:tabs>
          <w:tab w:val="left" w:pos="567"/>
        </w:tab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w:t>
      </w:r>
      <w:r w:rsidR="009074FB">
        <w:rPr>
          <w:rFonts w:ascii="Arial" w:eastAsia="Times New Roman" w:hAnsi="Arial" w:cs="Arial"/>
          <w:b/>
          <w:sz w:val="20"/>
          <w:szCs w:val="20"/>
          <w:lang w:val="en-GB"/>
        </w:rPr>
        <w:t>2</w:t>
      </w:r>
      <w:r w:rsidRPr="002B4E70">
        <w:rPr>
          <w:rFonts w:ascii="Arial" w:eastAsia="Times New Roman" w:hAnsi="Arial" w:cs="Arial"/>
          <w:b/>
          <w:sz w:val="20"/>
          <w:szCs w:val="20"/>
          <w:lang w:val="en-GB"/>
        </w:rPr>
        <w:t>.</w:t>
      </w:r>
      <w:r w:rsidRPr="002B4E70">
        <w:rPr>
          <w:rFonts w:ascii="Arial" w:eastAsia="Times New Roman" w:hAnsi="Arial" w:cs="Arial"/>
          <w:b/>
          <w:sz w:val="20"/>
          <w:szCs w:val="20"/>
          <w:lang w:val="en-GB"/>
        </w:rPr>
        <w:tab/>
      </w:r>
      <w:r w:rsidRPr="002B4E70">
        <w:rPr>
          <w:rFonts w:ascii="Arial" w:eastAsia="Times New Roman" w:hAnsi="Arial" w:cs="Arial"/>
          <w:b/>
          <w:bCs/>
          <w:sz w:val="20"/>
          <w:szCs w:val="20"/>
          <w:lang w:val="en-GB"/>
        </w:rPr>
        <w:t>Related-party transactions</w:t>
      </w:r>
      <w:r w:rsidRPr="002B4E70">
        <w:rPr>
          <w:rFonts w:ascii="Arial" w:eastAsia="Times New Roman" w:hAnsi="Arial" w:cs="Arial"/>
          <w:b/>
          <w:sz w:val="20"/>
          <w:szCs w:val="20"/>
          <w:lang w:val="en-GB"/>
        </w:rPr>
        <w:t xml:space="preserve"> (continued)</w:t>
      </w:r>
    </w:p>
    <w:p w14:paraId="1A03ABBA" w14:textId="77777777" w:rsidR="002B4E70" w:rsidRPr="002B4E70" w:rsidRDefault="002B4E70" w:rsidP="002B4E70">
      <w:pPr>
        <w:keepNext/>
        <w:tabs>
          <w:tab w:val="left" w:pos="567"/>
        </w:tabs>
        <w:spacing w:after="0" w:line="240" w:lineRule="auto"/>
        <w:jc w:val="both"/>
        <w:rPr>
          <w:rFonts w:ascii="Arial" w:eastAsia="Times New Roman" w:hAnsi="Arial" w:cs="Arial"/>
          <w:bCs/>
          <w:sz w:val="20"/>
          <w:szCs w:val="20"/>
          <w:lang w:val="en-GB"/>
        </w:rPr>
      </w:pPr>
    </w:p>
    <w:p w14:paraId="19DFAD41"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bookmarkStart w:id="510" w:name="_Toc4060442"/>
      <w:r w:rsidRPr="002B4E70">
        <w:rPr>
          <w:rFonts w:ascii="Arial" w:eastAsia="Times New Roman" w:hAnsi="Arial" w:cs="Arial"/>
          <w:sz w:val="20"/>
          <w:szCs w:val="20"/>
          <w:lang w:val="en-GB"/>
        </w:rPr>
        <w:t>b)</w:t>
      </w:r>
      <w:r w:rsidRPr="002B4E70">
        <w:rPr>
          <w:rFonts w:ascii="Arial" w:eastAsia="Times New Roman" w:hAnsi="Arial" w:cs="Arial"/>
          <w:sz w:val="20"/>
          <w:szCs w:val="20"/>
          <w:lang w:val="en-GB"/>
        </w:rPr>
        <w:tab/>
        <w:t>Collateral received</w:t>
      </w:r>
      <w:bookmarkEnd w:id="510"/>
    </w:p>
    <w:p w14:paraId="35065BD0"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p>
    <w:p w14:paraId="4FFCF771" w14:textId="77777777" w:rsidR="002B4E70" w:rsidRPr="002B4E70" w:rsidRDefault="002B4E70" w:rsidP="002B4E70">
      <w:pPr>
        <w:spacing w:after="0" w:line="360" w:lineRule="auto"/>
        <w:jc w:val="both"/>
        <w:rPr>
          <w:rFonts w:ascii="Arial" w:eastAsia="Times New Roman" w:hAnsi="Arial" w:cs="Arial"/>
          <w:b/>
          <w:sz w:val="20"/>
          <w:szCs w:val="20"/>
          <w:lang w:val="en-GB"/>
        </w:rPr>
      </w:pPr>
    </w:p>
    <w:tbl>
      <w:tblPr>
        <w:tblW w:w="5000" w:type="pct"/>
        <w:tblLayout w:type="fixed"/>
        <w:tblCellMar>
          <w:left w:w="56" w:type="dxa"/>
          <w:right w:w="56" w:type="dxa"/>
        </w:tblCellMar>
        <w:tblLook w:val="00A0" w:firstRow="1" w:lastRow="0" w:firstColumn="1" w:lastColumn="0" w:noHBand="0" w:noVBand="0"/>
      </w:tblPr>
      <w:tblGrid>
        <w:gridCol w:w="2976"/>
        <w:gridCol w:w="1594"/>
        <w:gridCol w:w="1594"/>
        <w:gridCol w:w="1594"/>
        <w:gridCol w:w="1596"/>
      </w:tblGrid>
      <w:tr w:rsidR="002B4E70" w:rsidRPr="002B4E70" w14:paraId="737C2EFE" w14:textId="77777777" w:rsidTr="0078110C">
        <w:trPr>
          <w:trHeight w:val="204"/>
        </w:trPr>
        <w:tc>
          <w:tcPr>
            <w:tcW w:w="1591" w:type="pct"/>
            <w:vAlign w:val="bottom"/>
          </w:tcPr>
          <w:p w14:paraId="36AD8713"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tcPr>
          <w:p w14:paraId="3A23BDF8"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2" w:type="pct"/>
          </w:tcPr>
          <w:p w14:paraId="083B9350"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511" w:name="_Toc4060443"/>
            <w:r w:rsidRPr="002B4E70">
              <w:rPr>
                <w:rFonts w:ascii="Arial" w:eastAsia="Times New Roman" w:hAnsi="Arial" w:cs="Arial"/>
                <w:b/>
                <w:sz w:val="18"/>
                <w:szCs w:val="18"/>
                <w:lang w:val="en-GB"/>
              </w:rPr>
              <w:t>Group</w:t>
            </w:r>
            <w:bookmarkEnd w:id="511"/>
          </w:p>
        </w:tc>
        <w:tc>
          <w:tcPr>
            <w:tcW w:w="852" w:type="pct"/>
          </w:tcPr>
          <w:p w14:paraId="708F0AB9"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3" w:type="pct"/>
          </w:tcPr>
          <w:p w14:paraId="3A9B50EC"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512" w:name="_Toc4060444"/>
            <w:r w:rsidRPr="002B4E70">
              <w:rPr>
                <w:rFonts w:ascii="Arial" w:eastAsia="Times New Roman" w:hAnsi="Arial" w:cs="Arial"/>
                <w:b/>
                <w:sz w:val="18"/>
                <w:szCs w:val="18"/>
                <w:lang w:val="en-GB"/>
              </w:rPr>
              <w:t>Bank</w:t>
            </w:r>
            <w:bookmarkEnd w:id="512"/>
          </w:p>
        </w:tc>
      </w:tr>
      <w:tr w:rsidR="002B4E70" w:rsidRPr="002B4E70" w14:paraId="1E7441E2" w14:textId="77777777" w:rsidTr="005B2447">
        <w:trPr>
          <w:trHeight w:val="179"/>
        </w:trPr>
        <w:tc>
          <w:tcPr>
            <w:tcW w:w="1591" w:type="pct"/>
            <w:vAlign w:val="bottom"/>
          </w:tcPr>
          <w:p w14:paraId="7E23CE7D"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vAlign w:val="center"/>
          </w:tcPr>
          <w:p w14:paraId="3EB59A4E" w14:textId="178662C1" w:rsidR="002B4E70" w:rsidRPr="002B4E70" w:rsidRDefault="00055D31" w:rsidP="000D6F3B">
            <w:pPr>
              <w:tabs>
                <w:tab w:val="right" w:pos="1202"/>
              </w:tabs>
              <w:spacing w:after="0" w:line="240" w:lineRule="atLeast"/>
              <w:jc w:val="right"/>
              <w:outlineLvl w:val="0"/>
              <w:rPr>
                <w:rFonts w:ascii="Arial" w:eastAsia="Times New Roman" w:hAnsi="Arial" w:cs="Arial"/>
                <w:b/>
                <w:sz w:val="18"/>
                <w:szCs w:val="18"/>
                <w:lang w:val="en-GB"/>
              </w:rPr>
            </w:pPr>
            <w:r w:rsidRPr="00055D31">
              <w:rPr>
                <w:rFonts w:ascii="Arial" w:eastAsia="Times New Roman" w:hAnsi="Arial" w:cs="Arial"/>
                <w:b/>
                <w:bCs/>
                <w:sz w:val="18"/>
                <w:szCs w:val="18"/>
                <w:lang w:val="en-US"/>
              </w:rPr>
              <w:t xml:space="preserve">30 </w:t>
            </w:r>
            <w:bookmarkStart w:id="513" w:name="_Hlk146202292"/>
            <w:r w:rsidRPr="00055D31">
              <w:rPr>
                <w:rFonts w:ascii="Arial" w:eastAsia="Times New Roman" w:hAnsi="Arial" w:cs="Arial"/>
                <w:b/>
                <w:bCs/>
                <w:sz w:val="18"/>
                <w:szCs w:val="18"/>
                <w:lang w:val="en-US"/>
              </w:rPr>
              <w:t>September</w:t>
            </w:r>
            <w:bookmarkEnd w:id="513"/>
            <w:r w:rsidRPr="00055D31">
              <w:rPr>
                <w:rFonts w:ascii="Arial" w:eastAsia="Times New Roman" w:hAnsi="Arial" w:cs="Arial"/>
                <w:b/>
                <w:bCs/>
                <w:sz w:val="18"/>
                <w:szCs w:val="18"/>
                <w:lang w:val="en-US"/>
              </w:rPr>
              <w:t xml:space="preserve"> 202</w:t>
            </w:r>
            <w:r w:rsidR="0068612F">
              <w:rPr>
                <w:rFonts w:ascii="Arial" w:eastAsia="Times New Roman" w:hAnsi="Arial" w:cs="Arial"/>
                <w:b/>
                <w:bCs/>
                <w:sz w:val="18"/>
                <w:szCs w:val="18"/>
                <w:lang w:val="en-US"/>
              </w:rPr>
              <w:t>4</w:t>
            </w:r>
          </w:p>
        </w:tc>
        <w:tc>
          <w:tcPr>
            <w:tcW w:w="852" w:type="pct"/>
            <w:vAlign w:val="center"/>
          </w:tcPr>
          <w:p w14:paraId="57ED76C7" w14:textId="77D25852"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sidR="0068612F">
              <w:rPr>
                <w:rFonts w:ascii="Arial" w:eastAsia="Times New Roman" w:hAnsi="Arial" w:cs="Arial"/>
                <w:b/>
                <w:bCs/>
                <w:sz w:val="18"/>
                <w:szCs w:val="18"/>
                <w:lang w:val="en-US"/>
              </w:rPr>
              <w:t>3</w:t>
            </w:r>
          </w:p>
        </w:tc>
        <w:tc>
          <w:tcPr>
            <w:tcW w:w="852" w:type="pct"/>
            <w:vAlign w:val="center"/>
          </w:tcPr>
          <w:p w14:paraId="4BF2A555" w14:textId="3A12ADB6" w:rsidR="002B4E70" w:rsidRPr="002B4E70" w:rsidRDefault="00055D31" w:rsidP="000D6F3B">
            <w:pPr>
              <w:tabs>
                <w:tab w:val="right" w:pos="1202"/>
              </w:tabs>
              <w:spacing w:after="0" w:line="240" w:lineRule="atLeast"/>
              <w:jc w:val="right"/>
              <w:outlineLvl w:val="0"/>
              <w:rPr>
                <w:rFonts w:ascii="Arial" w:eastAsia="Times New Roman" w:hAnsi="Arial" w:cs="Arial"/>
                <w:b/>
                <w:sz w:val="18"/>
                <w:szCs w:val="18"/>
                <w:lang w:val="en-GB"/>
              </w:rPr>
            </w:pPr>
            <w:r w:rsidRPr="00055D31">
              <w:rPr>
                <w:rFonts w:ascii="Arial" w:eastAsia="Times New Roman" w:hAnsi="Arial" w:cs="Arial"/>
                <w:b/>
                <w:bCs/>
                <w:sz w:val="18"/>
                <w:szCs w:val="18"/>
                <w:lang w:val="en-US"/>
              </w:rPr>
              <w:t>30 September 202</w:t>
            </w:r>
            <w:r w:rsidR="0068612F">
              <w:rPr>
                <w:rFonts w:ascii="Arial" w:eastAsia="Times New Roman" w:hAnsi="Arial" w:cs="Arial"/>
                <w:b/>
                <w:bCs/>
                <w:sz w:val="18"/>
                <w:szCs w:val="18"/>
                <w:lang w:val="en-US"/>
              </w:rPr>
              <w:t>4</w:t>
            </w:r>
          </w:p>
        </w:tc>
        <w:tc>
          <w:tcPr>
            <w:tcW w:w="853" w:type="pct"/>
            <w:vAlign w:val="center"/>
          </w:tcPr>
          <w:p w14:paraId="36BD7D14" w14:textId="5FD3626E"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sidR="0068612F">
              <w:rPr>
                <w:rFonts w:ascii="Arial" w:eastAsia="Times New Roman" w:hAnsi="Arial" w:cs="Arial"/>
                <w:b/>
                <w:bCs/>
                <w:sz w:val="18"/>
                <w:szCs w:val="18"/>
                <w:lang w:val="en-US"/>
              </w:rPr>
              <w:t>3</w:t>
            </w:r>
          </w:p>
        </w:tc>
      </w:tr>
      <w:tr w:rsidR="002B4E70" w:rsidRPr="002B4E70" w14:paraId="0C4A8C92" w14:textId="77777777" w:rsidTr="0078110C">
        <w:tc>
          <w:tcPr>
            <w:tcW w:w="1591" w:type="pct"/>
            <w:vAlign w:val="bottom"/>
          </w:tcPr>
          <w:p w14:paraId="6D1037DE" w14:textId="77777777" w:rsidR="002B4E70" w:rsidRPr="002B4E70" w:rsidRDefault="002B4E70" w:rsidP="002B4E70">
            <w:pPr>
              <w:tabs>
                <w:tab w:val="right" w:pos="1202"/>
              </w:tabs>
              <w:spacing w:after="0" w:line="301" w:lineRule="exact"/>
              <w:outlineLvl w:val="0"/>
              <w:rPr>
                <w:rFonts w:ascii="Arial" w:eastAsia="Times New Roman" w:hAnsi="Arial" w:cs="Arial"/>
                <w:sz w:val="18"/>
                <w:szCs w:val="18"/>
                <w:lang w:val="en-GB"/>
              </w:rPr>
            </w:pPr>
          </w:p>
        </w:tc>
        <w:tc>
          <w:tcPr>
            <w:tcW w:w="852" w:type="pct"/>
          </w:tcPr>
          <w:p w14:paraId="223C2567" w14:textId="009E9A71"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514" w:name="_Toc4060449"/>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514"/>
            <w:r w:rsidRPr="002B4E70">
              <w:rPr>
                <w:rFonts w:ascii="Arial" w:eastAsia="Times New Roman" w:hAnsi="Arial" w:cs="Arial"/>
                <w:b/>
                <w:bCs/>
                <w:sz w:val="18"/>
                <w:szCs w:val="18"/>
                <w:lang w:val="en-GB"/>
              </w:rPr>
              <w:t xml:space="preserve"> </w:t>
            </w:r>
          </w:p>
        </w:tc>
        <w:tc>
          <w:tcPr>
            <w:tcW w:w="852" w:type="pct"/>
          </w:tcPr>
          <w:p w14:paraId="7873ADAA" w14:textId="5A75982E"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 </w:t>
            </w:r>
          </w:p>
        </w:tc>
        <w:tc>
          <w:tcPr>
            <w:tcW w:w="852" w:type="pct"/>
          </w:tcPr>
          <w:p w14:paraId="08DA5D61" w14:textId="224FEB64"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515" w:name="_Toc4060451"/>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515"/>
          </w:p>
        </w:tc>
        <w:tc>
          <w:tcPr>
            <w:tcW w:w="853" w:type="pct"/>
          </w:tcPr>
          <w:p w14:paraId="3C3D0737" w14:textId="086B6E15"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p>
        </w:tc>
      </w:tr>
      <w:tr w:rsidR="002B4E70" w:rsidRPr="002B4E70" w14:paraId="276EA0F5" w14:textId="77777777" w:rsidTr="0078110C">
        <w:trPr>
          <w:trHeight w:val="186"/>
        </w:trPr>
        <w:tc>
          <w:tcPr>
            <w:tcW w:w="1591" w:type="pct"/>
            <w:vAlign w:val="bottom"/>
          </w:tcPr>
          <w:p w14:paraId="22FF6A5F" w14:textId="77777777" w:rsidR="002B4E70" w:rsidRPr="002B4E70" w:rsidRDefault="002B4E70" w:rsidP="002B4E70">
            <w:pPr>
              <w:tabs>
                <w:tab w:val="right" w:pos="1202"/>
              </w:tabs>
              <w:spacing w:after="0" w:line="120" w:lineRule="exact"/>
              <w:outlineLvl w:val="0"/>
              <w:rPr>
                <w:rFonts w:ascii="Arial" w:eastAsia="Times New Roman" w:hAnsi="Arial" w:cs="Arial"/>
                <w:b/>
                <w:sz w:val="18"/>
                <w:szCs w:val="18"/>
                <w:lang w:val="en-GB"/>
              </w:rPr>
            </w:pPr>
          </w:p>
        </w:tc>
        <w:tc>
          <w:tcPr>
            <w:tcW w:w="852" w:type="pct"/>
          </w:tcPr>
          <w:p w14:paraId="3BA0943B"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tcPr>
          <w:p w14:paraId="1A636D7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vAlign w:val="bottom"/>
          </w:tcPr>
          <w:p w14:paraId="736BDD8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3" w:type="pct"/>
            <w:vAlign w:val="bottom"/>
          </w:tcPr>
          <w:p w14:paraId="0C1F4A36"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r>
      <w:tr w:rsidR="008A65D0" w:rsidRPr="002B4E70" w14:paraId="1C9BD692" w14:textId="77777777" w:rsidTr="0078110C">
        <w:tc>
          <w:tcPr>
            <w:tcW w:w="1591" w:type="pct"/>
            <w:vAlign w:val="bottom"/>
          </w:tcPr>
          <w:p w14:paraId="5A219857" w14:textId="77777777" w:rsidR="008A65D0" w:rsidRPr="002B4E70" w:rsidRDefault="008A65D0" w:rsidP="008A65D0">
            <w:pPr>
              <w:tabs>
                <w:tab w:val="right" w:pos="1202"/>
              </w:tabs>
              <w:spacing w:after="0" w:line="301" w:lineRule="exact"/>
              <w:outlineLvl w:val="0"/>
              <w:rPr>
                <w:rFonts w:ascii="Arial" w:eastAsia="Times New Roman" w:hAnsi="Arial" w:cs="Arial"/>
                <w:sz w:val="18"/>
                <w:szCs w:val="18"/>
                <w:lang w:val="en-GB"/>
              </w:rPr>
            </w:pPr>
            <w:bookmarkStart w:id="516" w:name="_Toc4060453"/>
            <w:r w:rsidRPr="002B4E70">
              <w:rPr>
                <w:rFonts w:ascii="Arial" w:eastAsia="Times New Roman" w:hAnsi="Arial" w:cs="Arial"/>
                <w:sz w:val="18"/>
                <w:szCs w:val="18"/>
                <w:lang w:val="en-GB"/>
              </w:rPr>
              <w:t>The Republic of Croatia</w:t>
            </w:r>
            <w:bookmarkEnd w:id="516"/>
          </w:p>
        </w:tc>
        <w:tc>
          <w:tcPr>
            <w:tcW w:w="852" w:type="pct"/>
            <w:vAlign w:val="bottom"/>
          </w:tcPr>
          <w:p w14:paraId="55DE2A6E" w14:textId="5BCCFAD6" w:rsidR="008A65D0" w:rsidRPr="002B4E70" w:rsidRDefault="008A65D0" w:rsidP="008A65D0">
            <w:pPr>
              <w:tabs>
                <w:tab w:val="right" w:pos="1202"/>
              </w:tabs>
              <w:spacing w:after="0" w:line="301" w:lineRule="exact"/>
              <w:jc w:val="right"/>
              <w:outlineLvl w:val="0"/>
              <w:rPr>
                <w:rFonts w:ascii="Arial" w:eastAsia="Times New Roman" w:hAnsi="Arial" w:cs="Arial"/>
                <w:bCs/>
                <w:sz w:val="18"/>
                <w:szCs w:val="18"/>
              </w:rPr>
            </w:pPr>
            <w:r w:rsidRPr="003A514D">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3A514D">
              <w:rPr>
                <w:rFonts w:ascii="Arial" w:eastAsia="Times New Roman" w:hAnsi="Arial" w:cs="Arial"/>
                <w:color w:val="000000" w:themeColor="text1"/>
                <w:sz w:val="18"/>
                <w:szCs w:val="18"/>
              </w:rPr>
              <w:t>083</w:t>
            </w:r>
            <w:r>
              <w:rPr>
                <w:rFonts w:ascii="Arial" w:eastAsia="Times New Roman" w:hAnsi="Arial" w:cs="Arial"/>
                <w:color w:val="000000" w:themeColor="text1"/>
                <w:sz w:val="18"/>
                <w:szCs w:val="18"/>
              </w:rPr>
              <w:t>,</w:t>
            </w:r>
            <w:r w:rsidRPr="003A514D">
              <w:rPr>
                <w:rFonts w:ascii="Arial" w:eastAsia="Times New Roman" w:hAnsi="Arial" w:cs="Arial"/>
                <w:color w:val="000000" w:themeColor="text1"/>
                <w:sz w:val="18"/>
                <w:szCs w:val="18"/>
              </w:rPr>
              <w:t>252</w:t>
            </w:r>
          </w:p>
        </w:tc>
        <w:tc>
          <w:tcPr>
            <w:tcW w:w="852" w:type="pct"/>
            <w:vAlign w:val="bottom"/>
          </w:tcPr>
          <w:p w14:paraId="470E9C38" w14:textId="1F3EC5BE" w:rsidR="008A65D0" w:rsidRPr="002B4E70" w:rsidRDefault="008A65D0" w:rsidP="008A65D0">
            <w:pPr>
              <w:tabs>
                <w:tab w:val="right" w:pos="1202"/>
              </w:tabs>
              <w:spacing w:after="0" w:line="301" w:lineRule="exact"/>
              <w:jc w:val="right"/>
              <w:outlineLvl w:val="0"/>
              <w:rPr>
                <w:rFonts w:ascii="Arial" w:eastAsia="Times New Roman" w:hAnsi="Arial" w:cs="Arial"/>
                <w:bCs/>
                <w:sz w:val="18"/>
                <w:szCs w:val="18"/>
              </w:rPr>
            </w:pPr>
            <w:r w:rsidRPr="00AB311B">
              <w:rPr>
                <w:rFonts w:ascii="Arial" w:hAnsi="Arial" w:cs="Arial"/>
                <w:color w:val="000000" w:themeColor="text1"/>
                <w:sz w:val="18"/>
                <w:szCs w:val="18"/>
              </w:rPr>
              <w:t>1,132,205</w:t>
            </w:r>
          </w:p>
        </w:tc>
        <w:tc>
          <w:tcPr>
            <w:tcW w:w="852" w:type="pct"/>
            <w:vAlign w:val="bottom"/>
          </w:tcPr>
          <w:p w14:paraId="168BFD84" w14:textId="57BE0761" w:rsidR="008A65D0" w:rsidRPr="002B4E70" w:rsidRDefault="008A65D0" w:rsidP="008A65D0">
            <w:pPr>
              <w:tabs>
                <w:tab w:val="right" w:pos="1202"/>
              </w:tabs>
              <w:spacing w:after="0" w:line="301" w:lineRule="exact"/>
              <w:jc w:val="right"/>
              <w:outlineLvl w:val="0"/>
              <w:rPr>
                <w:rFonts w:ascii="Arial" w:eastAsia="Times New Roman" w:hAnsi="Arial" w:cs="Arial"/>
                <w:bCs/>
                <w:sz w:val="18"/>
                <w:szCs w:val="18"/>
              </w:rPr>
            </w:pPr>
            <w:r w:rsidRPr="003A514D">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3A514D">
              <w:rPr>
                <w:rFonts w:ascii="Arial" w:eastAsia="Times New Roman" w:hAnsi="Arial" w:cs="Arial"/>
                <w:color w:val="000000" w:themeColor="text1"/>
                <w:sz w:val="18"/>
                <w:szCs w:val="18"/>
              </w:rPr>
              <w:t>080</w:t>
            </w:r>
            <w:r>
              <w:rPr>
                <w:rFonts w:ascii="Arial" w:eastAsia="Times New Roman" w:hAnsi="Arial" w:cs="Arial"/>
                <w:color w:val="000000" w:themeColor="text1"/>
                <w:sz w:val="18"/>
                <w:szCs w:val="18"/>
              </w:rPr>
              <w:t>,</w:t>
            </w:r>
            <w:r w:rsidRPr="003A514D">
              <w:rPr>
                <w:rFonts w:ascii="Arial" w:eastAsia="Times New Roman" w:hAnsi="Arial" w:cs="Arial"/>
                <w:color w:val="000000" w:themeColor="text1"/>
                <w:sz w:val="18"/>
                <w:szCs w:val="18"/>
              </w:rPr>
              <w:t>633</w:t>
            </w:r>
          </w:p>
        </w:tc>
        <w:tc>
          <w:tcPr>
            <w:tcW w:w="853" w:type="pct"/>
            <w:vAlign w:val="bottom"/>
          </w:tcPr>
          <w:p w14:paraId="13897D62" w14:textId="60EC37C3" w:rsidR="008A65D0" w:rsidRPr="002B4E70" w:rsidRDefault="008A65D0" w:rsidP="008A65D0">
            <w:pPr>
              <w:tabs>
                <w:tab w:val="right" w:pos="1202"/>
              </w:tabs>
              <w:spacing w:after="0" w:line="301" w:lineRule="exact"/>
              <w:jc w:val="right"/>
              <w:outlineLvl w:val="0"/>
              <w:rPr>
                <w:rFonts w:ascii="Arial" w:eastAsia="Times New Roman" w:hAnsi="Arial" w:cs="Arial"/>
                <w:bCs/>
                <w:sz w:val="18"/>
                <w:szCs w:val="18"/>
              </w:rPr>
            </w:pPr>
            <w:r w:rsidRPr="00AB311B">
              <w:rPr>
                <w:rFonts w:ascii="Arial" w:hAnsi="Arial" w:cs="Arial"/>
                <w:bCs/>
                <w:sz w:val="18"/>
                <w:szCs w:val="18"/>
              </w:rPr>
              <w:t>1,129,860</w:t>
            </w:r>
          </w:p>
        </w:tc>
      </w:tr>
      <w:tr w:rsidR="008A65D0" w:rsidRPr="002B4E70" w14:paraId="52974BD2" w14:textId="77777777" w:rsidTr="006172A1">
        <w:tc>
          <w:tcPr>
            <w:tcW w:w="1591" w:type="pct"/>
            <w:vAlign w:val="bottom"/>
          </w:tcPr>
          <w:p w14:paraId="21835AD6" w14:textId="77777777" w:rsidR="008A65D0" w:rsidRPr="002B4E70" w:rsidRDefault="008A65D0" w:rsidP="008A65D0">
            <w:pPr>
              <w:tabs>
                <w:tab w:val="right" w:pos="1202"/>
              </w:tabs>
              <w:spacing w:after="0" w:line="301" w:lineRule="exact"/>
              <w:outlineLvl w:val="0"/>
              <w:rPr>
                <w:rFonts w:ascii="Arial" w:eastAsia="Times New Roman" w:hAnsi="Arial" w:cs="Arial"/>
                <w:sz w:val="18"/>
                <w:szCs w:val="18"/>
                <w:lang w:val="en-GB"/>
              </w:rPr>
            </w:pPr>
            <w:bookmarkStart w:id="517" w:name="_Toc4060458"/>
            <w:r w:rsidRPr="002B4E70">
              <w:rPr>
                <w:rFonts w:ascii="Arial" w:eastAsia="Times New Roman" w:hAnsi="Arial" w:cs="Arial"/>
                <w:sz w:val="18"/>
                <w:szCs w:val="18"/>
                <w:lang w:val="en-GB"/>
              </w:rPr>
              <w:t>State agencies</w:t>
            </w:r>
            <w:bookmarkEnd w:id="517"/>
          </w:p>
        </w:tc>
        <w:tc>
          <w:tcPr>
            <w:tcW w:w="852" w:type="pct"/>
            <w:tcBorders>
              <w:bottom w:val="single" w:sz="8" w:space="0" w:color="auto"/>
            </w:tcBorders>
            <w:vAlign w:val="bottom"/>
          </w:tcPr>
          <w:p w14:paraId="47407545" w14:textId="71323779" w:rsidR="008A65D0" w:rsidRPr="002B4E70" w:rsidRDefault="008A65D0" w:rsidP="008A65D0">
            <w:pPr>
              <w:tabs>
                <w:tab w:val="right" w:pos="1202"/>
              </w:tabs>
              <w:spacing w:after="0" w:line="301" w:lineRule="exact"/>
              <w:jc w:val="right"/>
              <w:outlineLvl w:val="0"/>
              <w:rPr>
                <w:rFonts w:ascii="Arial" w:eastAsia="Times New Roman" w:hAnsi="Arial" w:cs="Arial"/>
                <w:bCs/>
                <w:sz w:val="18"/>
                <w:szCs w:val="18"/>
              </w:rPr>
            </w:pPr>
            <w:r w:rsidRPr="003A514D">
              <w:rPr>
                <w:rFonts w:ascii="Arial" w:eastAsia="Times New Roman" w:hAnsi="Arial" w:cs="Arial"/>
                <w:color w:val="000000" w:themeColor="text1"/>
                <w:sz w:val="18"/>
                <w:szCs w:val="18"/>
              </w:rPr>
              <w:t>93</w:t>
            </w:r>
            <w:r>
              <w:rPr>
                <w:rFonts w:ascii="Arial" w:eastAsia="Times New Roman" w:hAnsi="Arial" w:cs="Arial"/>
                <w:color w:val="000000" w:themeColor="text1"/>
                <w:sz w:val="18"/>
                <w:szCs w:val="18"/>
              </w:rPr>
              <w:t>,</w:t>
            </w:r>
            <w:r w:rsidRPr="003A514D">
              <w:rPr>
                <w:rFonts w:ascii="Arial" w:eastAsia="Times New Roman" w:hAnsi="Arial" w:cs="Arial"/>
                <w:color w:val="000000" w:themeColor="text1"/>
                <w:sz w:val="18"/>
                <w:szCs w:val="18"/>
              </w:rPr>
              <w:t>661</w:t>
            </w:r>
          </w:p>
        </w:tc>
        <w:tc>
          <w:tcPr>
            <w:tcW w:w="852" w:type="pct"/>
            <w:tcBorders>
              <w:bottom w:val="single" w:sz="6" w:space="0" w:color="auto"/>
            </w:tcBorders>
            <w:vAlign w:val="bottom"/>
          </w:tcPr>
          <w:p w14:paraId="0EDFB462" w14:textId="4634BB1A" w:rsidR="008A65D0" w:rsidRPr="002B4E70" w:rsidRDefault="008A65D0" w:rsidP="008A65D0">
            <w:pPr>
              <w:tabs>
                <w:tab w:val="right" w:pos="1202"/>
              </w:tabs>
              <w:spacing w:after="0" w:line="301" w:lineRule="exact"/>
              <w:jc w:val="right"/>
              <w:outlineLvl w:val="0"/>
              <w:rPr>
                <w:rFonts w:ascii="Arial" w:eastAsia="Times New Roman" w:hAnsi="Arial" w:cs="Arial"/>
                <w:bCs/>
                <w:sz w:val="18"/>
                <w:szCs w:val="18"/>
              </w:rPr>
            </w:pPr>
            <w:r w:rsidRPr="00AB311B">
              <w:rPr>
                <w:rFonts w:ascii="Arial" w:hAnsi="Arial" w:cs="Arial"/>
                <w:color w:val="000000" w:themeColor="text1"/>
                <w:sz w:val="18"/>
                <w:szCs w:val="18"/>
              </w:rPr>
              <w:t>106,553</w:t>
            </w:r>
          </w:p>
        </w:tc>
        <w:tc>
          <w:tcPr>
            <w:tcW w:w="852" w:type="pct"/>
            <w:tcBorders>
              <w:bottom w:val="single" w:sz="8" w:space="0" w:color="auto"/>
            </w:tcBorders>
            <w:vAlign w:val="bottom"/>
          </w:tcPr>
          <w:p w14:paraId="3717BEB0" w14:textId="0DF57C69" w:rsidR="008A65D0" w:rsidRPr="002B4E70" w:rsidRDefault="008A65D0" w:rsidP="008A65D0">
            <w:pPr>
              <w:tabs>
                <w:tab w:val="right" w:pos="1202"/>
              </w:tabs>
              <w:spacing w:after="0" w:line="301" w:lineRule="exact"/>
              <w:jc w:val="right"/>
              <w:outlineLvl w:val="0"/>
              <w:rPr>
                <w:rFonts w:ascii="Arial" w:eastAsia="Times New Roman" w:hAnsi="Arial" w:cs="Arial"/>
                <w:bCs/>
                <w:sz w:val="18"/>
                <w:szCs w:val="18"/>
              </w:rPr>
            </w:pPr>
            <w:r w:rsidRPr="003A514D">
              <w:rPr>
                <w:rFonts w:ascii="Arial" w:eastAsia="Times New Roman" w:hAnsi="Arial" w:cs="Arial"/>
                <w:color w:val="000000" w:themeColor="text1"/>
                <w:sz w:val="18"/>
                <w:szCs w:val="18"/>
              </w:rPr>
              <w:t>93</w:t>
            </w:r>
            <w:r>
              <w:rPr>
                <w:rFonts w:ascii="Arial" w:eastAsia="Times New Roman" w:hAnsi="Arial" w:cs="Arial"/>
                <w:color w:val="000000" w:themeColor="text1"/>
                <w:sz w:val="18"/>
                <w:szCs w:val="18"/>
              </w:rPr>
              <w:t>,</w:t>
            </w:r>
            <w:r w:rsidRPr="003A514D">
              <w:rPr>
                <w:rFonts w:ascii="Arial" w:eastAsia="Times New Roman" w:hAnsi="Arial" w:cs="Arial"/>
                <w:color w:val="000000" w:themeColor="text1"/>
                <w:sz w:val="18"/>
                <w:szCs w:val="18"/>
              </w:rPr>
              <w:t>661</w:t>
            </w:r>
          </w:p>
        </w:tc>
        <w:tc>
          <w:tcPr>
            <w:tcW w:w="853" w:type="pct"/>
            <w:tcBorders>
              <w:bottom w:val="single" w:sz="6" w:space="0" w:color="auto"/>
            </w:tcBorders>
            <w:vAlign w:val="bottom"/>
          </w:tcPr>
          <w:p w14:paraId="24FB2A6D" w14:textId="6124280D" w:rsidR="008A65D0" w:rsidRPr="002B4E70" w:rsidRDefault="008A65D0" w:rsidP="008A65D0">
            <w:pPr>
              <w:tabs>
                <w:tab w:val="right" w:pos="1202"/>
              </w:tabs>
              <w:spacing w:after="0" w:line="301" w:lineRule="exact"/>
              <w:jc w:val="right"/>
              <w:outlineLvl w:val="0"/>
              <w:rPr>
                <w:rFonts w:ascii="Arial" w:eastAsia="Times New Roman" w:hAnsi="Arial" w:cs="Arial"/>
                <w:bCs/>
                <w:sz w:val="18"/>
                <w:szCs w:val="18"/>
              </w:rPr>
            </w:pPr>
            <w:r w:rsidRPr="00AB311B">
              <w:rPr>
                <w:rFonts w:ascii="Arial" w:hAnsi="Arial" w:cs="Arial"/>
                <w:bCs/>
                <w:sz w:val="18"/>
                <w:szCs w:val="18"/>
              </w:rPr>
              <w:t>106,553</w:t>
            </w:r>
          </w:p>
        </w:tc>
      </w:tr>
      <w:tr w:rsidR="008A65D0" w:rsidRPr="002B4E70" w14:paraId="1D474EA6" w14:textId="77777777" w:rsidTr="006172A1">
        <w:tc>
          <w:tcPr>
            <w:tcW w:w="1591" w:type="pct"/>
            <w:vAlign w:val="bottom"/>
          </w:tcPr>
          <w:p w14:paraId="1144A849" w14:textId="77777777" w:rsidR="008A65D0" w:rsidRPr="002B4E70" w:rsidRDefault="008A65D0" w:rsidP="008A65D0">
            <w:pPr>
              <w:tabs>
                <w:tab w:val="right" w:pos="1202"/>
              </w:tabs>
              <w:spacing w:after="0" w:line="301" w:lineRule="exact"/>
              <w:outlineLvl w:val="0"/>
              <w:rPr>
                <w:rFonts w:ascii="Arial" w:eastAsia="Times New Roman" w:hAnsi="Arial" w:cs="Arial"/>
                <w:b/>
                <w:sz w:val="18"/>
                <w:szCs w:val="18"/>
                <w:lang w:val="en-GB"/>
              </w:rPr>
            </w:pPr>
            <w:bookmarkStart w:id="518" w:name="_Toc4060463"/>
            <w:r w:rsidRPr="002B4E70">
              <w:rPr>
                <w:rFonts w:ascii="Arial" w:eastAsia="Times New Roman" w:hAnsi="Arial" w:cs="Arial"/>
                <w:b/>
                <w:sz w:val="18"/>
                <w:szCs w:val="18"/>
                <w:lang w:val="en-GB"/>
              </w:rPr>
              <w:t>Total</w:t>
            </w:r>
            <w:bookmarkEnd w:id="518"/>
          </w:p>
        </w:tc>
        <w:tc>
          <w:tcPr>
            <w:tcW w:w="852" w:type="pct"/>
            <w:tcBorders>
              <w:top w:val="single" w:sz="8" w:space="0" w:color="auto"/>
              <w:bottom w:val="single" w:sz="12" w:space="0" w:color="auto"/>
            </w:tcBorders>
            <w:vAlign w:val="bottom"/>
          </w:tcPr>
          <w:p w14:paraId="11F8A8B4" w14:textId="53A5C7D3" w:rsidR="008A65D0" w:rsidRPr="002B4E70" w:rsidRDefault="008A65D0" w:rsidP="008A65D0">
            <w:pPr>
              <w:tabs>
                <w:tab w:val="right" w:pos="1202"/>
              </w:tabs>
              <w:spacing w:after="0" w:line="301" w:lineRule="exact"/>
              <w:jc w:val="right"/>
              <w:outlineLvl w:val="0"/>
              <w:rPr>
                <w:rFonts w:ascii="Arial" w:eastAsia="Times New Roman" w:hAnsi="Arial" w:cs="Arial"/>
                <w:b/>
                <w:bCs/>
                <w:sz w:val="18"/>
                <w:szCs w:val="18"/>
              </w:rPr>
            </w:pPr>
            <w:r w:rsidRPr="003A514D">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3A514D">
              <w:rPr>
                <w:rFonts w:ascii="Arial" w:eastAsia="Times New Roman" w:hAnsi="Arial" w:cs="Arial"/>
                <w:b/>
                <w:bCs/>
                <w:color w:val="000000" w:themeColor="text1"/>
                <w:sz w:val="18"/>
                <w:szCs w:val="18"/>
              </w:rPr>
              <w:t>176</w:t>
            </w:r>
            <w:r>
              <w:rPr>
                <w:rFonts w:ascii="Arial" w:eastAsia="Times New Roman" w:hAnsi="Arial" w:cs="Arial"/>
                <w:b/>
                <w:bCs/>
                <w:color w:val="000000" w:themeColor="text1"/>
                <w:sz w:val="18"/>
                <w:szCs w:val="18"/>
              </w:rPr>
              <w:t>,</w:t>
            </w:r>
            <w:r w:rsidRPr="003A514D">
              <w:rPr>
                <w:rFonts w:ascii="Arial" w:eastAsia="Times New Roman" w:hAnsi="Arial" w:cs="Arial"/>
                <w:b/>
                <w:bCs/>
                <w:color w:val="000000" w:themeColor="text1"/>
                <w:sz w:val="18"/>
                <w:szCs w:val="18"/>
              </w:rPr>
              <w:t>913</w:t>
            </w:r>
          </w:p>
        </w:tc>
        <w:tc>
          <w:tcPr>
            <w:tcW w:w="852" w:type="pct"/>
            <w:tcBorders>
              <w:top w:val="single" w:sz="6" w:space="0" w:color="auto"/>
              <w:bottom w:val="single" w:sz="12" w:space="0" w:color="auto"/>
            </w:tcBorders>
            <w:vAlign w:val="bottom"/>
          </w:tcPr>
          <w:p w14:paraId="0B6CAD01" w14:textId="6FFAAD4F" w:rsidR="008A65D0" w:rsidRPr="002B4E70" w:rsidRDefault="008A65D0" w:rsidP="008A65D0">
            <w:pPr>
              <w:tabs>
                <w:tab w:val="right" w:pos="1202"/>
              </w:tabs>
              <w:spacing w:after="0" w:line="301" w:lineRule="exact"/>
              <w:jc w:val="right"/>
              <w:outlineLvl w:val="0"/>
              <w:rPr>
                <w:rFonts w:ascii="Arial" w:eastAsia="Times New Roman" w:hAnsi="Arial" w:cs="Arial"/>
                <w:b/>
                <w:bCs/>
                <w:sz w:val="18"/>
                <w:szCs w:val="18"/>
              </w:rPr>
            </w:pPr>
            <w:r w:rsidRPr="00AB311B">
              <w:rPr>
                <w:rFonts w:ascii="Arial" w:hAnsi="Arial" w:cs="Arial"/>
                <w:b/>
                <w:bCs/>
                <w:color w:val="000000" w:themeColor="text1"/>
                <w:sz w:val="18"/>
                <w:szCs w:val="18"/>
              </w:rPr>
              <w:t>1,238,758</w:t>
            </w:r>
          </w:p>
        </w:tc>
        <w:tc>
          <w:tcPr>
            <w:tcW w:w="852" w:type="pct"/>
            <w:tcBorders>
              <w:top w:val="single" w:sz="8" w:space="0" w:color="auto"/>
              <w:bottom w:val="single" w:sz="12" w:space="0" w:color="auto"/>
            </w:tcBorders>
            <w:vAlign w:val="bottom"/>
          </w:tcPr>
          <w:p w14:paraId="6335A7E6" w14:textId="2373CBAE" w:rsidR="008A65D0" w:rsidRPr="002B4E70" w:rsidRDefault="008A65D0" w:rsidP="008A65D0">
            <w:pPr>
              <w:tabs>
                <w:tab w:val="right" w:pos="1202"/>
              </w:tabs>
              <w:spacing w:after="0" w:line="301" w:lineRule="exact"/>
              <w:jc w:val="right"/>
              <w:outlineLvl w:val="0"/>
              <w:rPr>
                <w:rFonts w:ascii="Arial" w:eastAsia="Times New Roman" w:hAnsi="Arial" w:cs="Arial"/>
                <w:b/>
                <w:bCs/>
                <w:sz w:val="18"/>
                <w:szCs w:val="18"/>
              </w:rPr>
            </w:pPr>
            <w:r w:rsidRPr="003A514D">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3A514D">
              <w:rPr>
                <w:rFonts w:ascii="Arial" w:eastAsia="Times New Roman" w:hAnsi="Arial" w:cs="Arial"/>
                <w:b/>
                <w:bCs/>
                <w:color w:val="000000" w:themeColor="text1"/>
                <w:sz w:val="18"/>
                <w:szCs w:val="18"/>
              </w:rPr>
              <w:t>174</w:t>
            </w:r>
            <w:r>
              <w:rPr>
                <w:rFonts w:ascii="Arial" w:eastAsia="Times New Roman" w:hAnsi="Arial" w:cs="Arial"/>
                <w:b/>
                <w:bCs/>
                <w:color w:val="000000" w:themeColor="text1"/>
                <w:sz w:val="18"/>
                <w:szCs w:val="18"/>
              </w:rPr>
              <w:t>,</w:t>
            </w:r>
            <w:r w:rsidRPr="003A514D">
              <w:rPr>
                <w:rFonts w:ascii="Arial" w:eastAsia="Times New Roman" w:hAnsi="Arial" w:cs="Arial"/>
                <w:b/>
                <w:bCs/>
                <w:color w:val="000000" w:themeColor="text1"/>
                <w:sz w:val="18"/>
                <w:szCs w:val="18"/>
              </w:rPr>
              <w:t>294</w:t>
            </w:r>
          </w:p>
        </w:tc>
        <w:tc>
          <w:tcPr>
            <w:tcW w:w="853" w:type="pct"/>
            <w:tcBorders>
              <w:top w:val="single" w:sz="6" w:space="0" w:color="auto"/>
              <w:bottom w:val="single" w:sz="12" w:space="0" w:color="auto"/>
            </w:tcBorders>
            <w:vAlign w:val="bottom"/>
          </w:tcPr>
          <w:p w14:paraId="1C7706A9" w14:textId="4321705C" w:rsidR="008A65D0" w:rsidRPr="002B4E70" w:rsidRDefault="008A65D0" w:rsidP="008A65D0">
            <w:pPr>
              <w:tabs>
                <w:tab w:val="right" w:pos="1202"/>
              </w:tabs>
              <w:spacing w:after="0" w:line="301" w:lineRule="exact"/>
              <w:jc w:val="right"/>
              <w:outlineLvl w:val="0"/>
              <w:rPr>
                <w:rFonts w:ascii="Arial" w:eastAsia="Times New Roman" w:hAnsi="Arial" w:cs="Arial"/>
                <w:b/>
                <w:bCs/>
                <w:sz w:val="18"/>
                <w:szCs w:val="18"/>
              </w:rPr>
            </w:pPr>
            <w:r w:rsidRPr="00AB311B">
              <w:rPr>
                <w:rFonts w:ascii="Arial" w:hAnsi="Arial" w:cs="Arial"/>
                <w:b/>
                <w:bCs/>
                <w:sz w:val="18"/>
                <w:szCs w:val="18"/>
              </w:rPr>
              <w:t>1,236,413</w:t>
            </w:r>
          </w:p>
        </w:tc>
      </w:tr>
    </w:tbl>
    <w:p w14:paraId="53A0F432"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60C4FD5A"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r w:rsidRPr="002B4E70">
        <w:rPr>
          <w:rFonts w:ascii="Arial" w:eastAsia="Times New Roman" w:hAnsi="Arial" w:cs="Arial"/>
          <w:sz w:val="20"/>
          <w:szCs w:val="20"/>
          <w:lang w:val="en-GB"/>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003841B6"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093D98B2"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sz w:val="20"/>
          <w:szCs w:val="20"/>
          <w:lang w:val="en-GB"/>
        </w:rPr>
        <w:t xml:space="preserve">Pursuant to the Quota Reinsurance Contract between HBOR, in the name and for the account of the Republic of Croatia, and HKO </w:t>
      </w:r>
      <w:proofErr w:type="spellStart"/>
      <w:r w:rsidRPr="002B4E70">
        <w:rPr>
          <w:rFonts w:ascii="Arial" w:eastAsia="Times New Roman" w:hAnsi="Arial" w:cs="Arial"/>
          <w:sz w:val="20"/>
          <w:szCs w:val="20"/>
          <w:lang w:val="en-GB"/>
        </w:rPr>
        <w:t>d.d.</w:t>
      </w:r>
      <w:proofErr w:type="spellEnd"/>
      <w:r w:rsidRPr="002B4E70">
        <w:rPr>
          <w:rFonts w:ascii="Arial" w:eastAsia="Times New Roman" w:hAnsi="Arial" w:cs="Arial"/>
          <w:sz w:val="20"/>
          <w:szCs w:val="20"/>
          <w:lang w:val="en-GB"/>
        </w:rPr>
        <w:t xml:space="preserve">, reinsurance is carried out, i.e. cover is provided for a proportional part (quota reinsurance) of political and commercial risks under export loans and receivables arising from the export of goods and services. The Reinsurer covers all non-marketable (non-market) risks assumed by the Insurer, i.e. Croatian Credit Insurance, joint stock insurance company, in the range from </w:t>
      </w:r>
      <w:r w:rsidRPr="00BB22F5">
        <w:rPr>
          <w:rFonts w:ascii="Arial" w:eastAsia="Times New Roman" w:hAnsi="Arial" w:cs="Arial"/>
          <w:sz w:val="20"/>
          <w:szCs w:val="20"/>
          <w:lang w:val="en-GB"/>
        </w:rPr>
        <w:t>15% to 90%</w:t>
      </w:r>
      <w:r w:rsidRPr="002B4E70">
        <w:rPr>
          <w:rFonts w:ascii="Arial" w:eastAsia="Times New Roman" w:hAnsi="Arial" w:cs="Arial"/>
          <w:sz w:val="20"/>
          <w:szCs w:val="20"/>
          <w:lang w:val="en-GB"/>
        </w:rPr>
        <w:t xml:space="preserve"> of the insured amount.</w:t>
      </w:r>
    </w:p>
    <w:p w14:paraId="1B179346"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p>
    <w:p w14:paraId="7279A588"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r w:rsidRPr="002B4E70">
        <w:rPr>
          <w:rFonts w:ascii="Arial" w:eastAsia="Times New Roman" w:hAnsi="Arial" w:cs="Arial"/>
          <w:sz w:val="20"/>
          <w:szCs w:val="20"/>
          <w:lang w:val="en-GB"/>
        </w:rPr>
        <w:t>c)</w:t>
      </w:r>
      <w:r w:rsidRPr="002B4E70">
        <w:rPr>
          <w:rFonts w:ascii="Arial" w:eastAsia="Times New Roman" w:hAnsi="Arial" w:cs="Arial"/>
          <w:sz w:val="20"/>
          <w:szCs w:val="20"/>
          <w:lang w:val="en-GB"/>
        </w:rPr>
        <w:tab/>
        <w:t xml:space="preserve">Salaries of key management personnel </w:t>
      </w:r>
    </w:p>
    <w:p w14:paraId="3FD03D71"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p>
    <w:p w14:paraId="32D1F0FE" w14:textId="77777777" w:rsidR="002B4E70" w:rsidRPr="002B4E70" w:rsidRDefault="002B4E70" w:rsidP="002B4E70">
      <w:pPr>
        <w:suppressAutoHyphens/>
        <w:spacing w:after="0"/>
        <w:jc w:val="both"/>
        <w:rPr>
          <w:rFonts w:ascii="Arial" w:eastAsia="Calibri" w:hAnsi="Arial" w:cs="Arial"/>
          <w:sz w:val="20"/>
          <w:szCs w:val="20"/>
          <w:lang w:val="en-GB"/>
        </w:rPr>
      </w:pPr>
      <w:bookmarkStart w:id="519" w:name="_Hlk3201936"/>
      <w:r w:rsidRPr="002B4E70">
        <w:rPr>
          <w:rFonts w:ascii="Arial" w:eastAsia="Calibri" w:hAnsi="Arial" w:cs="Arial"/>
          <w:sz w:val="20"/>
          <w:szCs w:val="20"/>
          <w:lang w:val="en-GB"/>
        </w:rPr>
        <w:t>Key members of the Group’s and the Bank’s management include members of the Management Board, senior executive directors, head of the Management Board Office, executive directors, assistant director, advisors to the Management Board and an authorised agent (proxy).</w:t>
      </w:r>
    </w:p>
    <w:p w14:paraId="3B170B0D" w14:textId="0CEB48B8" w:rsidR="002B4E70" w:rsidRPr="002B4E70" w:rsidRDefault="002B4E70" w:rsidP="002B4E70">
      <w:pPr>
        <w:keepNext/>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bCs/>
          <w:sz w:val="20"/>
          <w:szCs w:val="20"/>
          <w:lang w:val="en-GB"/>
        </w:rPr>
        <w:t xml:space="preserve">Salaries include compensation paid for regular work, annual vacation, national holidays, paid leave, sick leave, benefits payable for past service </w:t>
      </w:r>
      <w:r w:rsidRPr="002B4E70">
        <w:rPr>
          <w:rFonts w:ascii="Arial" w:eastAsia="Times New Roman" w:hAnsi="Arial" w:cs="Arial"/>
          <w:sz w:val="20"/>
          <w:szCs w:val="20"/>
          <w:lang w:val="en-GB"/>
        </w:rPr>
        <w:t>and payments under contractual agreements</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S</w:t>
      </w:r>
      <w:r w:rsidRPr="002B4E70">
        <w:rPr>
          <w:rFonts w:ascii="Arial" w:eastAsia="Times New Roman" w:hAnsi="Arial" w:cs="Arial"/>
          <w:bCs/>
          <w:sz w:val="20"/>
          <w:szCs w:val="20"/>
          <w:lang w:val="en-GB"/>
        </w:rPr>
        <w:t xml:space="preserve">alaries for the Group in the reporting period amounted to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8A65D0">
        <w:rPr>
          <w:rFonts w:ascii="Arial" w:eastAsia="Times New Roman" w:hAnsi="Arial" w:cs="Arial"/>
          <w:bCs/>
          <w:sz w:val="20"/>
          <w:szCs w:val="20"/>
          <w:lang w:val="en-GB"/>
        </w:rPr>
        <w:t>1,037</w:t>
      </w:r>
      <w:r>
        <w:rPr>
          <w:rFonts w:ascii="Arial" w:eastAsia="Times New Roman" w:hAnsi="Arial" w:cs="Arial"/>
          <w:bCs/>
          <w:sz w:val="20"/>
          <w:szCs w:val="20"/>
          <w:lang w:val="en-GB"/>
        </w:rPr>
        <w:t xml:space="preserve"> </w:t>
      </w:r>
      <w:r w:rsidRPr="002B4E70">
        <w:rPr>
          <w:rFonts w:ascii="Arial" w:eastAsia="Times New Roman" w:hAnsi="Arial" w:cs="Arial"/>
          <w:bCs/>
          <w:sz w:val="20"/>
          <w:szCs w:val="20"/>
          <w:lang w:val="en-GB"/>
        </w:rPr>
        <w:t xml:space="preserve">thousand (1 January to </w:t>
      </w:r>
      <w:r w:rsidR="000D6F3B" w:rsidRPr="000D6F3B">
        <w:rPr>
          <w:rFonts w:ascii="Arial" w:eastAsia="Times New Roman" w:hAnsi="Arial" w:cs="Arial"/>
          <w:bCs/>
          <w:sz w:val="20"/>
          <w:szCs w:val="20"/>
          <w:lang w:val="en-GB"/>
        </w:rPr>
        <w:t xml:space="preserve">30 </w:t>
      </w:r>
      <w:r w:rsidR="00055D31">
        <w:rPr>
          <w:rFonts w:ascii="Arial" w:eastAsia="Times New Roman" w:hAnsi="Arial" w:cs="Arial"/>
          <w:bCs/>
          <w:sz w:val="20"/>
          <w:szCs w:val="20"/>
          <w:lang w:val="en-GB"/>
        </w:rPr>
        <w:t>September</w:t>
      </w:r>
      <w:r w:rsidR="000D6F3B" w:rsidRPr="000D6F3B">
        <w:rPr>
          <w:rFonts w:ascii="Arial" w:eastAsia="Times New Roman" w:hAnsi="Arial" w:cs="Arial"/>
          <w:bCs/>
          <w:sz w:val="20"/>
          <w:szCs w:val="20"/>
          <w:lang w:val="en-GB"/>
        </w:rPr>
        <w:t xml:space="preserve"> </w:t>
      </w:r>
      <w:r w:rsidRPr="002B4E70">
        <w:rPr>
          <w:rFonts w:ascii="Arial" w:eastAsia="Times New Roman" w:hAnsi="Arial" w:cs="Arial"/>
          <w:bCs/>
          <w:sz w:val="20"/>
          <w:szCs w:val="20"/>
          <w:lang w:val="en-GB"/>
        </w:rPr>
        <w:t>202</w:t>
      </w:r>
      <w:r w:rsidR="002938A9">
        <w:rPr>
          <w:rFonts w:ascii="Arial" w:eastAsia="Times New Roman" w:hAnsi="Arial" w:cs="Arial"/>
          <w:bCs/>
          <w:sz w:val="20"/>
          <w:szCs w:val="20"/>
          <w:lang w:val="en-GB"/>
        </w:rPr>
        <w:t>3</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2938A9">
        <w:rPr>
          <w:rFonts w:ascii="Arial" w:eastAsia="Times New Roman" w:hAnsi="Arial" w:cs="Arial"/>
          <w:bCs/>
          <w:sz w:val="20"/>
          <w:szCs w:val="20"/>
          <w:lang w:val="en-GB"/>
        </w:rPr>
        <w:t>1,140</w:t>
      </w:r>
      <w:r w:rsidRPr="002B4E70">
        <w:rPr>
          <w:rFonts w:ascii="Arial" w:eastAsia="Times New Roman" w:hAnsi="Arial" w:cs="Arial"/>
          <w:bCs/>
          <w:sz w:val="20"/>
          <w:szCs w:val="20"/>
          <w:lang w:val="en-GB"/>
        </w:rPr>
        <w:t xml:space="preserve"> thousand), and for the Bank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8A65D0">
        <w:rPr>
          <w:rFonts w:ascii="Arial" w:eastAsia="Times New Roman" w:hAnsi="Arial" w:cs="Arial"/>
          <w:bCs/>
          <w:sz w:val="20"/>
          <w:szCs w:val="20"/>
          <w:lang w:val="en-GB"/>
        </w:rPr>
        <w:t xml:space="preserve">887 </w:t>
      </w:r>
      <w:r w:rsidRPr="002B4E70">
        <w:rPr>
          <w:rFonts w:ascii="Arial" w:eastAsia="Times New Roman" w:hAnsi="Arial" w:cs="Arial"/>
          <w:bCs/>
          <w:sz w:val="20"/>
          <w:szCs w:val="20"/>
          <w:lang w:val="en-GB"/>
        </w:rPr>
        <w:t xml:space="preserve">thousand (1 January to </w:t>
      </w:r>
      <w:r w:rsidR="000D6F3B" w:rsidRPr="000D6F3B">
        <w:rPr>
          <w:rFonts w:ascii="Arial" w:eastAsia="Times New Roman" w:hAnsi="Arial" w:cs="Arial"/>
          <w:bCs/>
          <w:sz w:val="20"/>
          <w:szCs w:val="20"/>
          <w:lang w:val="en-GB"/>
        </w:rPr>
        <w:t xml:space="preserve">30 </w:t>
      </w:r>
      <w:r w:rsidR="00055D31" w:rsidRPr="00055D31">
        <w:rPr>
          <w:rFonts w:ascii="Arial" w:eastAsia="Times New Roman" w:hAnsi="Arial" w:cs="Arial"/>
          <w:bCs/>
          <w:sz w:val="20"/>
          <w:szCs w:val="20"/>
          <w:lang w:val="en-GB"/>
        </w:rPr>
        <w:t>September</w:t>
      </w:r>
      <w:r w:rsidR="000D6F3B" w:rsidRPr="000D6F3B">
        <w:rPr>
          <w:rFonts w:ascii="Arial" w:eastAsia="Times New Roman" w:hAnsi="Arial" w:cs="Arial"/>
          <w:bCs/>
          <w:sz w:val="20"/>
          <w:szCs w:val="20"/>
          <w:lang w:val="en-GB"/>
        </w:rPr>
        <w:t xml:space="preserve"> </w:t>
      </w:r>
      <w:r w:rsidRPr="002B4E70">
        <w:rPr>
          <w:rFonts w:ascii="Arial" w:eastAsia="Times New Roman" w:hAnsi="Arial" w:cs="Arial"/>
          <w:bCs/>
          <w:sz w:val="20"/>
          <w:szCs w:val="20"/>
          <w:lang w:val="en-GB"/>
        </w:rPr>
        <w:t>202</w:t>
      </w:r>
      <w:r w:rsidR="002938A9">
        <w:rPr>
          <w:rFonts w:ascii="Arial" w:eastAsia="Times New Roman" w:hAnsi="Arial" w:cs="Arial"/>
          <w:bCs/>
          <w:sz w:val="20"/>
          <w:szCs w:val="20"/>
          <w:lang w:val="en-GB"/>
        </w:rPr>
        <w:t>3</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2938A9">
        <w:rPr>
          <w:rFonts w:ascii="Arial" w:eastAsia="Times New Roman" w:hAnsi="Arial" w:cs="Arial"/>
          <w:bCs/>
          <w:sz w:val="20"/>
          <w:szCs w:val="20"/>
          <w:lang w:val="en-GB"/>
        </w:rPr>
        <w:t>961</w:t>
      </w:r>
      <w:r w:rsidRPr="002B4E70">
        <w:rPr>
          <w:rFonts w:ascii="Arial" w:eastAsia="Times New Roman" w:hAnsi="Arial" w:cs="Arial"/>
          <w:bCs/>
          <w:sz w:val="20"/>
          <w:szCs w:val="20"/>
          <w:lang w:val="en-GB"/>
        </w:rPr>
        <w:t xml:space="preserve"> thousand). </w:t>
      </w:r>
    </w:p>
    <w:bookmarkEnd w:id="519"/>
    <w:p w14:paraId="7E0FD633" w14:textId="77777777" w:rsidR="002B4E70" w:rsidRPr="002B4E70" w:rsidRDefault="002B4E70" w:rsidP="002B4E70">
      <w:pPr>
        <w:keepNext/>
        <w:suppressAutoHyphens/>
        <w:spacing w:after="0" w:line="240" w:lineRule="auto"/>
        <w:jc w:val="both"/>
        <w:rPr>
          <w:rFonts w:ascii="Arial" w:eastAsia="Times New Roman" w:hAnsi="Arial" w:cs="Arial"/>
          <w:bCs/>
          <w:sz w:val="20"/>
          <w:szCs w:val="20"/>
          <w:lang w:val="en-GB"/>
        </w:rPr>
      </w:pPr>
    </w:p>
    <w:p w14:paraId="0C38142B" w14:textId="5266D20A"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r w:rsidRPr="002B4E70">
        <w:rPr>
          <w:rFonts w:ascii="Arial" w:eastAsia="Times New Roman" w:hAnsi="Arial" w:cs="Arial"/>
          <w:sz w:val="20"/>
          <w:szCs w:val="20"/>
          <w:lang w:val="en-GB"/>
        </w:rPr>
        <w:t xml:space="preserve">Remuneration for the </w:t>
      </w:r>
      <w:r w:rsidRPr="00E96070">
        <w:rPr>
          <w:rFonts w:ascii="Arial" w:eastAsia="Times New Roman" w:hAnsi="Arial" w:cs="Arial"/>
          <w:sz w:val="20"/>
          <w:szCs w:val="20"/>
          <w:lang w:val="en-GB"/>
        </w:rPr>
        <w:t>work of the members of the Supervisory Board in 202</w:t>
      </w:r>
      <w:r w:rsidR="002938A9">
        <w:rPr>
          <w:rFonts w:ascii="Arial" w:eastAsia="Times New Roman" w:hAnsi="Arial" w:cs="Arial"/>
          <w:sz w:val="20"/>
          <w:szCs w:val="20"/>
          <w:lang w:val="en-GB"/>
        </w:rPr>
        <w:t>4</w:t>
      </w:r>
      <w:r w:rsidRPr="00E96070">
        <w:rPr>
          <w:rFonts w:ascii="Arial" w:eastAsia="Times New Roman" w:hAnsi="Arial" w:cs="Arial"/>
          <w:sz w:val="20"/>
          <w:szCs w:val="20"/>
          <w:lang w:val="en-GB"/>
        </w:rPr>
        <w:t xml:space="preserve"> amounted to EUR </w:t>
      </w:r>
      <w:r w:rsidR="008A65D0">
        <w:rPr>
          <w:rFonts w:ascii="Arial" w:eastAsia="Times New Roman" w:hAnsi="Arial" w:cs="Arial"/>
          <w:sz w:val="20"/>
          <w:szCs w:val="20"/>
          <w:lang w:val="en-GB"/>
        </w:rPr>
        <w:t>12</w:t>
      </w:r>
      <w:r w:rsidRPr="00E96070">
        <w:rPr>
          <w:rFonts w:ascii="Arial" w:eastAsia="Times New Roman" w:hAnsi="Arial" w:cs="Arial"/>
          <w:sz w:val="20"/>
          <w:szCs w:val="20"/>
          <w:lang w:val="en-GB"/>
        </w:rPr>
        <w:t xml:space="preserve"> thousand for the Group (1 January to </w:t>
      </w:r>
      <w:r w:rsidR="000D6F3B" w:rsidRPr="00E96070">
        <w:rPr>
          <w:rFonts w:ascii="Arial" w:eastAsia="Times New Roman" w:hAnsi="Arial" w:cs="Arial"/>
          <w:sz w:val="20"/>
          <w:szCs w:val="20"/>
          <w:lang w:val="en-GB"/>
        </w:rPr>
        <w:t xml:space="preserve">30 </w:t>
      </w:r>
      <w:r w:rsidR="00055D31" w:rsidRPr="008A65D0">
        <w:rPr>
          <w:rFonts w:ascii="Arial" w:eastAsia="Times New Roman" w:hAnsi="Arial" w:cs="Arial"/>
          <w:sz w:val="20"/>
          <w:szCs w:val="20"/>
          <w:lang w:val="en-GB"/>
        </w:rPr>
        <w:t>September</w:t>
      </w:r>
      <w:r w:rsidR="000D6F3B" w:rsidRPr="008A65D0">
        <w:rPr>
          <w:rFonts w:ascii="Arial" w:eastAsia="Times New Roman" w:hAnsi="Arial" w:cs="Arial"/>
          <w:sz w:val="20"/>
          <w:szCs w:val="20"/>
          <w:lang w:val="en-GB"/>
        </w:rPr>
        <w:t xml:space="preserve"> </w:t>
      </w:r>
      <w:r w:rsidRPr="008A65D0">
        <w:rPr>
          <w:rFonts w:ascii="Arial" w:eastAsia="Times New Roman" w:hAnsi="Arial" w:cs="Arial"/>
          <w:sz w:val="20"/>
          <w:szCs w:val="20"/>
          <w:lang w:val="en-GB"/>
        </w:rPr>
        <w:t>202</w:t>
      </w:r>
      <w:r w:rsidR="002938A9" w:rsidRPr="008A65D0">
        <w:rPr>
          <w:rFonts w:ascii="Arial" w:eastAsia="Times New Roman" w:hAnsi="Arial" w:cs="Arial"/>
          <w:sz w:val="20"/>
          <w:szCs w:val="20"/>
          <w:lang w:val="en-GB"/>
        </w:rPr>
        <w:t>3</w:t>
      </w:r>
      <w:r w:rsidRPr="008A65D0">
        <w:rPr>
          <w:rFonts w:ascii="Arial" w:eastAsia="Times New Roman" w:hAnsi="Arial" w:cs="Arial"/>
          <w:sz w:val="20"/>
          <w:szCs w:val="20"/>
          <w:lang w:val="en-GB"/>
        </w:rPr>
        <w:t xml:space="preserve">: EUR </w:t>
      </w:r>
      <w:r w:rsidR="00E96070" w:rsidRPr="008A65D0">
        <w:rPr>
          <w:rFonts w:ascii="Arial" w:eastAsia="Times New Roman" w:hAnsi="Arial" w:cs="Arial"/>
          <w:bCs/>
          <w:sz w:val="20"/>
          <w:szCs w:val="20"/>
          <w:lang w:val="en-GB"/>
        </w:rPr>
        <w:t>10</w:t>
      </w:r>
      <w:r w:rsidRPr="008A65D0">
        <w:rPr>
          <w:rFonts w:ascii="Arial" w:eastAsia="Times New Roman" w:hAnsi="Arial" w:cs="Arial"/>
          <w:sz w:val="20"/>
          <w:szCs w:val="20"/>
          <w:lang w:val="en-GB"/>
        </w:rPr>
        <w:t xml:space="preserve"> thousand) and for the Bank EUR </w:t>
      </w:r>
      <w:r w:rsidR="00B16FE3" w:rsidRPr="008A65D0">
        <w:rPr>
          <w:rFonts w:ascii="Arial" w:eastAsia="Times New Roman" w:hAnsi="Arial" w:cs="Arial"/>
          <w:bCs/>
          <w:sz w:val="20"/>
          <w:szCs w:val="20"/>
          <w:lang w:val="en-GB"/>
        </w:rPr>
        <w:t>0</w:t>
      </w:r>
      <w:r w:rsidRPr="008A65D0">
        <w:rPr>
          <w:rFonts w:ascii="Arial" w:eastAsia="Times New Roman" w:hAnsi="Arial" w:cs="Arial"/>
          <w:sz w:val="20"/>
          <w:szCs w:val="20"/>
          <w:lang w:val="en-GB"/>
        </w:rPr>
        <w:t xml:space="preserve"> thousand (1 January to </w:t>
      </w:r>
      <w:r w:rsidR="000D6F3B" w:rsidRPr="008A65D0">
        <w:rPr>
          <w:rFonts w:ascii="Arial" w:eastAsia="Times New Roman" w:hAnsi="Arial" w:cs="Arial"/>
          <w:sz w:val="20"/>
          <w:szCs w:val="20"/>
          <w:lang w:val="en-GB"/>
        </w:rPr>
        <w:t xml:space="preserve">30 </w:t>
      </w:r>
      <w:r w:rsidR="00055D31" w:rsidRPr="008A65D0">
        <w:rPr>
          <w:rFonts w:ascii="Arial" w:eastAsia="Times New Roman" w:hAnsi="Arial" w:cs="Arial"/>
          <w:sz w:val="20"/>
          <w:szCs w:val="20"/>
          <w:lang w:val="en-GB"/>
        </w:rPr>
        <w:t>September</w:t>
      </w:r>
      <w:r w:rsidR="000D6F3B" w:rsidRPr="008A65D0">
        <w:rPr>
          <w:rFonts w:ascii="Arial" w:eastAsia="Times New Roman" w:hAnsi="Arial" w:cs="Arial"/>
          <w:sz w:val="20"/>
          <w:szCs w:val="20"/>
          <w:lang w:val="en-GB"/>
        </w:rPr>
        <w:t xml:space="preserve"> </w:t>
      </w:r>
      <w:r w:rsidRPr="008A65D0">
        <w:rPr>
          <w:rFonts w:ascii="Arial" w:eastAsia="Times New Roman" w:hAnsi="Arial" w:cs="Arial"/>
          <w:sz w:val="20"/>
          <w:szCs w:val="20"/>
          <w:lang w:val="en-GB"/>
        </w:rPr>
        <w:t>202</w:t>
      </w:r>
      <w:r w:rsidR="002938A9" w:rsidRPr="008A65D0">
        <w:rPr>
          <w:rFonts w:ascii="Arial" w:eastAsia="Times New Roman" w:hAnsi="Arial" w:cs="Arial"/>
          <w:sz w:val="20"/>
          <w:szCs w:val="20"/>
          <w:lang w:val="en-GB"/>
        </w:rPr>
        <w:t>3</w:t>
      </w:r>
      <w:r w:rsidRPr="008A65D0">
        <w:rPr>
          <w:rFonts w:ascii="Arial" w:eastAsia="Times New Roman" w:hAnsi="Arial" w:cs="Arial"/>
          <w:sz w:val="20"/>
          <w:szCs w:val="20"/>
          <w:lang w:val="en-GB"/>
        </w:rPr>
        <w:t xml:space="preserve">: EUR </w:t>
      </w:r>
      <w:r w:rsidR="00B16FE3" w:rsidRPr="008A65D0">
        <w:rPr>
          <w:rFonts w:ascii="Arial" w:eastAsia="Times New Roman" w:hAnsi="Arial" w:cs="Arial"/>
          <w:bCs/>
          <w:sz w:val="20"/>
          <w:szCs w:val="20"/>
          <w:lang w:val="en-GB"/>
        </w:rPr>
        <w:t>0</w:t>
      </w:r>
      <w:r w:rsidRPr="008A65D0">
        <w:rPr>
          <w:rFonts w:ascii="Arial" w:eastAsia="Times New Roman" w:hAnsi="Arial" w:cs="Arial"/>
          <w:sz w:val="20"/>
          <w:szCs w:val="20"/>
          <w:lang w:val="en-GB"/>
        </w:rPr>
        <w:t xml:space="preserve"> thousand) and it relates to the members of supervisory boards at associates and subsidiaries who were appointed</w:t>
      </w:r>
      <w:r w:rsidRPr="00E96070">
        <w:rPr>
          <w:rFonts w:ascii="Arial" w:eastAsia="Times New Roman" w:hAnsi="Arial" w:cs="Arial"/>
          <w:sz w:val="20"/>
          <w:szCs w:val="20"/>
          <w:lang w:val="en-GB"/>
        </w:rPr>
        <w:t xml:space="preserve"> by HBOR.</w:t>
      </w:r>
    </w:p>
    <w:p w14:paraId="36C2CED2" w14:textId="6A851758"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p>
    <w:p w14:paraId="5F03C446" w14:textId="77777777" w:rsidR="002B4E70" w:rsidRDefault="002B4E70" w:rsidP="002B4E70">
      <w:pPr>
        <w:tabs>
          <w:tab w:val="left" w:pos="-1843"/>
        </w:tabs>
        <w:suppressAutoHyphens/>
        <w:spacing w:after="0" w:line="240" w:lineRule="auto"/>
        <w:jc w:val="both"/>
        <w:rPr>
          <w:rFonts w:ascii="Arial" w:eastAsia="Times New Roman" w:hAnsi="Arial" w:cs="Arial"/>
          <w:b/>
          <w:bCs/>
          <w:sz w:val="20"/>
          <w:szCs w:val="20"/>
          <w:lang w:val="en-GB"/>
        </w:rPr>
        <w:sectPr w:rsidR="002B4E70" w:rsidSect="00527D71">
          <w:pgSz w:w="11906" w:h="16838"/>
          <w:pgMar w:top="1418" w:right="1134" w:bottom="1077" w:left="1418" w:header="709" w:footer="709" w:gutter="0"/>
          <w:cols w:space="708"/>
          <w:docGrid w:linePitch="360"/>
        </w:sectPr>
      </w:pPr>
    </w:p>
    <w:p w14:paraId="3AF2B88C"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0C9EACA0" w14:textId="7257A07D" w:rsidR="000B7CE6" w:rsidRPr="000B7CE6" w:rsidRDefault="005E70A4"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w:t>
      </w:r>
      <w:r w:rsidR="009074FB">
        <w:rPr>
          <w:rFonts w:ascii="Arial" w:eastAsia="Times New Roman" w:hAnsi="Arial" w:cs="Arial"/>
          <w:b/>
          <w:bCs/>
          <w:sz w:val="20"/>
          <w:szCs w:val="20"/>
          <w:lang w:val="en-US" w:eastAsia="hr-HR"/>
        </w:rPr>
        <w:t>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 xml:space="preserve">Risk management </w:t>
      </w:r>
    </w:p>
    <w:p w14:paraId="259E51C1" w14:textId="77777777" w:rsidR="00787958" w:rsidRPr="000B7CE6" w:rsidRDefault="00787958" w:rsidP="00787958">
      <w:pPr>
        <w:suppressAutoHyphens/>
        <w:spacing w:before="120"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Based on the Act on the Croatian Bank for Reconstruction and Development, the Bank is obliged to mitigate business risks directed by the principles of banking operations. </w:t>
      </w:r>
    </w:p>
    <w:p w14:paraId="45B32C82" w14:textId="77777777" w:rsidR="00787958" w:rsidRPr="000B7CE6" w:rsidRDefault="00787958" w:rsidP="00787958">
      <w:pPr>
        <w:suppressAutoHyphens/>
        <w:spacing w:after="0" w:line="240" w:lineRule="auto"/>
        <w:jc w:val="both"/>
        <w:rPr>
          <w:rFonts w:ascii="Arial" w:eastAsia="Times New Roman" w:hAnsi="Arial" w:cs="Arial"/>
          <w:sz w:val="20"/>
          <w:szCs w:val="20"/>
          <w:lang w:val="en-US"/>
        </w:rPr>
      </w:pPr>
    </w:p>
    <w:p w14:paraId="05BF5770" w14:textId="77777777" w:rsidR="00787958" w:rsidRPr="000B7CE6" w:rsidRDefault="00787958" w:rsidP="00787958">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In the process of risk management, the Bank continuously identifies, estimates, measures, monitors, contains and controls the risks to which it is or might be exposed </w:t>
      </w:r>
      <w:proofErr w:type="gramStart"/>
      <w:r w:rsidRPr="000B7CE6">
        <w:rPr>
          <w:rFonts w:ascii="Arial" w:eastAsia="Times New Roman" w:hAnsi="Arial" w:cs="Arial"/>
          <w:sz w:val="20"/>
          <w:szCs w:val="20"/>
          <w:lang w:val="en-US"/>
        </w:rPr>
        <w:t>in the course of</w:t>
      </w:r>
      <w:proofErr w:type="gramEnd"/>
      <w:r w:rsidRPr="000B7CE6">
        <w:rPr>
          <w:rFonts w:ascii="Arial" w:eastAsia="Times New Roman" w:hAnsi="Arial" w:cs="Arial"/>
          <w:sz w:val="20"/>
          <w:szCs w:val="20"/>
          <w:lang w:val="en-US"/>
        </w:rPr>
        <w:t xml:space="preserve"> business and reports about them to the relevant authorities. By the mentioned procedures and </w:t>
      </w:r>
      <w:r w:rsidRPr="000B7CE6">
        <w:rPr>
          <w:rFonts w:ascii="Arial" w:eastAsia="Calibri" w:hAnsi="Arial" w:cs="Arial"/>
          <w:sz w:val="20"/>
          <w:szCs w:val="20"/>
          <w:lang w:val="en-GB" w:eastAsia="hr-HR"/>
        </w:rPr>
        <w:t xml:space="preserve">corresponding </w:t>
      </w:r>
      <w:r w:rsidRPr="000B7CE6">
        <w:rPr>
          <w:rFonts w:ascii="Arial" w:eastAsia="Times New Roman" w:hAnsi="Arial" w:cs="Arial"/>
          <w:sz w:val="20"/>
          <w:szCs w:val="20"/>
          <w:lang w:val="en-US"/>
        </w:rPr>
        <w:t xml:space="preserve">internal documents, a comprehensive and complete risk management system is provided.  </w:t>
      </w:r>
    </w:p>
    <w:p w14:paraId="188A1FDC" w14:textId="77777777" w:rsidR="00787958" w:rsidRPr="000B7CE6" w:rsidRDefault="00787958" w:rsidP="00787958">
      <w:pPr>
        <w:suppressAutoHyphens/>
        <w:spacing w:after="0" w:line="240" w:lineRule="auto"/>
        <w:jc w:val="both"/>
        <w:rPr>
          <w:rFonts w:ascii="Arial" w:eastAsia="Times New Roman" w:hAnsi="Arial" w:cs="Arial"/>
          <w:sz w:val="20"/>
          <w:szCs w:val="20"/>
          <w:lang w:val="en-US"/>
        </w:rPr>
      </w:pPr>
    </w:p>
    <w:p w14:paraId="05F4E8EF" w14:textId="77777777" w:rsidR="00787958" w:rsidRPr="000B7CE6" w:rsidRDefault="00787958" w:rsidP="00787958">
      <w:pPr>
        <w:suppressAutoHyphens/>
        <w:spacing w:after="0" w:line="240" w:lineRule="auto"/>
        <w:jc w:val="both"/>
        <w:rPr>
          <w:rFonts w:ascii="Arial" w:eastAsia="Calibri" w:hAnsi="Arial" w:cs="Arial"/>
          <w:sz w:val="20"/>
          <w:szCs w:val="20"/>
          <w:lang w:val="en-GB"/>
        </w:rPr>
      </w:pPr>
      <w:bookmarkStart w:id="520" w:name="_Hlk97645978"/>
      <w:r w:rsidRPr="000B7CE6">
        <w:rPr>
          <w:rFonts w:ascii="Arial" w:eastAsia="Times New Roman" w:hAnsi="Arial" w:cs="Arial"/>
          <w:sz w:val="20"/>
          <w:szCs w:val="20"/>
          <w:lang w:val="en-US"/>
        </w:rPr>
        <w:t xml:space="preserve">The most significant risks the Bank is </w:t>
      </w:r>
      <w:proofErr w:type="gramStart"/>
      <w:r w:rsidRPr="000B7CE6">
        <w:rPr>
          <w:rFonts w:ascii="Arial" w:eastAsia="Times New Roman" w:hAnsi="Arial" w:cs="Arial"/>
          <w:sz w:val="20"/>
          <w:szCs w:val="20"/>
          <w:lang w:val="en-US"/>
        </w:rPr>
        <w:t>exposed</w:t>
      </w:r>
      <w:proofErr w:type="gramEnd"/>
      <w:r w:rsidRPr="000B7CE6">
        <w:rPr>
          <w:rFonts w:ascii="Arial" w:eastAsia="Times New Roman" w:hAnsi="Arial" w:cs="Arial"/>
          <w:sz w:val="20"/>
          <w:szCs w:val="20"/>
          <w:lang w:val="en-US"/>
        </w:rPr>
        <w:t xml:space="preserve"> in its day-to-day business are credit risk, liquidity risk, interest rate risk, foreign exchange risk, operational risk and outsourcing risk. These risks are managed daily in accordance with the policies, ordinances</w:t>
      </w:r>
      <w:r w:rsidRPr="000B7CE6">
        <w:rPr>
          <w:rFonts w:ascii="Arial" w:eastAsia="Times New Roman" w:hAnsi="Arial" w:cs="Arial"/>
          <w:color w:val="000000"/>
          <w:sz w:val="20"/>
          <w:szCs w:val="20"/>
          <w:lang w:val="en-US"/>
        </w:rPr>
        <w:t xml:space="preserve">, </w:t>
      </w:r>
      <w:r w:rsidRPr="000B7CE6">
        <w:rPr>
          <w:rFonts w:ascii="Arial" w:eastAsia="Times New Roman" w:hAnsi="Arial" w:cs="Arial"/>
          <w:sz w:val="20"/>
          <w:szCs w:val="20"/>
          <w:lang w:val="en-US"/>
        </w:rPr>
        <w:t xml:space="preserve">methodologies, </w:t>
      </w:r>
      <w:r w:rsidRPr="000B7CE6">
        <w:rPr>
          <w:rFonts w:ascii="Arial" w:eastAsia="Calibri" w:hAnsi="Arial" w:cs="Arial"/>
          <w:sz w:val="20"/>
          <w:szCs w:val="20"/>
          <w:lang w:val="en-GB"/>
        </w:rPr>
        <w:t>instructions</w:t>
      </w:r>
      <w:r w:rsidRPr="000B7CE6">
        <w:rPr>
          <w:rFonts w:ascii="Arial" w:eastAsia="Times New Roman" w:hAnsi="Arial" w:cs="Arial"/>
          <w:sz w:val="20"/>
          <w:szCs w:val="20"/>
          <w:lang w:val="en-US"/>
        </w:rPr>
        <w:t xml:space="preserve"> and systems of limits, </w:t>
      </w:r>
      <w:r w:rsidRPr="000B7CE6">
        <w:rPr>
          <w:rFonts w:ascii="Arial" w:eastAsia="Calibri" w:hAnsi="Arial" w:cs="Arial"/>
          <w:sz w:val="20"/>
          <w:szCs w:val="20"/>
          <w:lang w:val="en-GB"/>
        </w:rPr>
        <w:t>controls and decisions/conclusions of the Supervisory Board, the Management Board and the risk management committees.</w:t>
      </w:r>
    </w:p>
    <w:p w14:paraId="1F98BA2B" w14:textId="77777777" w:rsidR="00787958" w:rsidRPr="000B7CE6" w:rsidRDefault="00787958" w:rsidP="00787958">
      <w:pPr>
        <w:suppressAutoHyphens/>
        <w:spacing w:after="0" w:line="240" w:lineRule="auto"/>
        <w:jc w:val="both"/>
        <w:rPr>
          <w:rFonts w:ascii="Arial" w:eastAsia="Times New Roman" w:hAnsi="Arial" w:cs="Arial"/>
          <w:sz w:val="20"/>
          <w:szCs w:val="20"/>
          <w:lang w:val="en-US"/>
        </w:rPr>
      </w:pPr>
    </w:p>
    <w:p w14:paraId="412AD6F1" w14:textId="77777777" w:rsidR="00787958" w:rsidRPr="000B7CE6" w:rsidRDefault="00787958" w:rsidP="00787958">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The Bank implements sensitivity analyses and scenario analyses, provided that one or several risk factors are changed in regular or stressful circumstances, and HBOR’s bodies in charge are informed of the respective results. The systems of pro-active risk management are continuously developed for the purpose of reducing possible future risks.</w:t>
      </w:r>
    </w:p>
    <w:bookmarkEnd w:id="520"/>
    <w:p w14:paraId="4F409813" w14:textId="77777777" w:rsidR="00787958" w:rsidRDefault="00787958" w:rsidP="000B7CE6">
      <w:pPr>
        <w:suppressAutoHyphens/>
        <w:spacing w:after="0" w:line="240" w:lineRule="auto"/>
        <w:jc w:val="both"/>
        <w:rPr>
          <w:rFonts w:ascii="Arial" w:eastAsia="Calibri" w:hAnsi="Arial" w:cs="Arial"/>
          <w:b/>
          <w:sz w:val="20"/>
          <w:szCs w:val="20"/>
          <w:lang w:val="en-US"/>
        </w:rPr>
      </w:pPr>
    </w:p>
    <w:p w14:paraId="3A8473CE" w14:textId="281BD82A" w:rsidR="000B7CE6" w:rsidRPr="000B7CE6" w:rsidRDefault="005E70A4"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w:t>
      </w:r>
      <w:r w:rsidR="00A574C6">
        <w:rPr>
          <w:rFonts w:ascii="Arial" w:eastAsia="Calibri" w:hAnsi="Arial" w:cs="Arial"/>
          <w:b/>
          <w:sz w:val="20"/>
          <w:szCs w:val="20"/>
          <w:lang w:val="en-US"/>
        </w:rPr>
        <w:t>3</w:t>
      </w:r>
      <w:r w:rsidR="000B7CE6" w:rsidRPr="000B7CE6">
        <w:rPr>
          <w:rFonts w:ascii="Arial" w:eastAsia="Calibri" w:hAnsi="Arial" w:cs="Arial"/>
          <w:b/>
          <w:sz w:val="20"/>
          <w:szCs w:val="20"/>
          <w:lang w:val="en-US"/>
        </w:rPr>
        <w:t>.1. Overview of the most important risks</w:t>
      </w:r>
    </w:p>
    <w:p w14:paraId="065B879F" w14:textId="77777777" w:rsidR="000B7CE6" w:rsidRPr="000B7CE6" w:rsidRDefault="000B7CE6" w:rsidP="000B7CE6">
      <w:pPr>
        <w:suppressAutoHyphens/>
        <w:spacing w:after="0" w:line="240" w:lineRule="auto"/>
        <w:jc w:val="both"/>
        <w:rPr>
          <w:rFonts w:ascii="Arial" w:eastAsia="Calibri" w:hAnsi="Arial" w:cs="Arial"/>
          <w:bCs/>
          <w:spacing w:val="-3"/>
          <w:sz w:val="20"/>
          <w:szCs w:val="20"/>
          <w:lang w:val="en-US"/>
        </w:rPr>
      </w:pPr>
    </w:p>
    <w:p w14:paraId="006E93D1" w14:textId="77777777" w:rsidR="000B7CE6" w:rsidRPr="000B7CE6" w:rsidRDefault="000B7CE6" w:rsidP="000B7CE6">
      <w:pPr>
        <w:suppressAutoHyphens/>
        <w:spacing w:after="0" w:line="240" w:lineRule="auto"/>
        <w:jc w:val="both"/>
        <w:rPr>
          <w:rFonts w:ascii="Arial" w:eastAsia="Calibri" w:hAnsi="Arial" w:cs="Arial"/>
          <w:b/>
          <w:bCs/>
          <w:spacing w:val="-3"/>
          <w:sz w:val="20"/>
          <w:szCs w:val="20"/>
          <w:lang w:val="en-US"/>
        </w:rPr>
      </w:pPr>
      <w:r w:rsidRPr="000B7CE6">
        <w:rPr>
          <w:rFonts w:ascii="Arial" w:eastAsia="Calibri" w:hAnsi="Arial" w:cs="Arial"/>
          <w:b/>
          <w:bCs/>
          <w:spacing w:val="-3"/>
          <w:sz w:val="20"/>
          <w:szCs w:val="20"/>
          <w:lang w:val="en-US"/>
        </w:rPr>
        <w:t>Credit risk</w:t>
      </w:r>
    </w:p>
    <w:p w14:paraId="2D295D1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E2CAE00" w14:textId="77777777" w:rsidR="00C235A0" w:rsidRPr="000B7CE6" w:rsidRDefault="00C235A0" w:rsidP="00C235A0">
      <w:pPr>
        <w:suppressAutoHyphens/>
        <w:spacing w:after="120" w:line="240" w:lineRule="auto"/>
        <w:jc w:val="both"/>
        <w:rPr>
          <w:rFonts w:ascii="Arial" w:eastAsia="Calibri" w:hAnsi="Arial" w:cs="Arial"/>
          <w:bCs/>
          <w:spacing w:val="-3"/>
          <w:sz w:val="20"/>
          <w:szCs w:val="20"/>
          <w:lang w:val="en-US"/>
        </w:rPr>
      </w:pPr>
      <w:r w:rsidRPr="000B7CE6">
        <w:rPr>
          <w:rFonts w:ascii="Arial" w:eastAsia="Calibri" w:hAnsi="Arial" w:cs="Arial"/>
          <w:bCs/>
          <w:spacing w:val="-3"/>
          <w:sz w:val="20"/>
          <w:szCs w:val="20"/>
          <w:lang w:val="en-US"/>
        </w:rPr>
        <w:t>The Bank controls credit risk through its credit polic</w:t>
      </w:r>
      <w:r>
        <w:rPr>
          <w:rFonts w:ascii="Arial" w:eastAsia="Calibri" w:hAnsi="Arial" w:cs="Arial"/>
          <w:bCs/>
          <w:spacing w:val="-3"/>
          <w:sz w:val="20"/>
          <w:szCs w:val="20"/>
          <w:lang w:val="en-US"/>
        </w:rPr>
        <w:t>y</w:t>
      </w:r>
      <w:r w:rsidRPr="000B7CE6">
        <w:rPr>
          <w:rFonts w:ascii="Arial" w:eastAsia="Calibri" w:hAnsi="Arial" w:cs="Arial"/>
          <w:bCs/>
          <w:spacing w:val="-3"/>
          <w:sz w:val="20"/>
          <w:szCs w:val="20"/>
          <w:lang w:val="en-US"/>
        </w:rPr>
        <w:t xml:space="preserve"> and prescribed the credit risk management ordinance, which prescribe internal control systems with aim of acting on the risk preventively.</w:t>
      </w:r>
    </w:p>
    <w:p w14:paraId="131C3D19" w14:textId="77777777" w:rsidR="00C235A0" w:rsidRPr="000B7CE6" w:rsidRDefault="00C235A0" w:rsidP="00C235A0">
      <w:pPr>
        <w:suppressAutoHyphens/>
        <w:spacing w:after="0" w:line="240" w:lineRule="auto"/>
        <w:jc w:val="both"/>
        <w:rPr>
          <w:rFonts w:ascii="Arial" w:eastAsia="Times New Roman" w:hAnsi="Arial" w:cs="Arial"/>
          <w:bCs/>
          <w:spacing w:val="-3"/>
          <w:sz w:val="20"/>
          <w:szCs w:val="20"/>
          <w:lang w:val="en-US"/>
        </w:rPr>
      </w:pPr>
      <w:r w:rsidRPr="000B7CE6">
        <w:rPr>
          <w:rFonts w:ascii="Arial" w:eastAsia="Times New Roman" w:hAnsi="Arial" w:cs="Arial"/>
          <w:bCs/>
          <w:spacing w:val="-3"/>
          <w:sz w:val="20"/>
          <w:szCs w:val="20"/>
          <w:lang w:val="en-US"/>
        </w:rPr>
        <w:t>The credit risk management system is the most important part of the HBOR business policy and is an important factor of its operation strategy.</w:t>
      </w:r>
    </w:p>
    <w:p w14:paraId="227B246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 </w:t>
      </w:r>
    </w:p>
    <w:p w14:paraId="69301EB1"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Liquidity risk, currency risk and interest rate risk </w:t>
      </w:r>
    </w:p>
    <w:p w14:paraId="76164AA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BE2A587" w14:textId="77777777" w:rsidR="00AD41A2" w:rsidRPr="000B7CE6" w:rsidRDefault="00AD41A2" w:rsidP="00AD41A2">
      <w:pPr>
        <w:suppressAutoHyphens/>
        <w:spacing w:after="0" w:line="240" w:lineRule="auto"/>
        <w:jc w:val="both"/>
        <w:rPr>
          <w:rFonts w:ascii="Arial" w:eastAsia="Calibri" w:hAnsi="Arial" w:cs="Arial"/>
          <w:bCs/>
          <w:spacing w:val="-3"/>
          <w:sz w:val="20"/>
          <w:szCs w:val="20"/>
          <w:lang w:val="en-US" w:eastAsia="hr-HR"/>
        </w:rPr>
      </w:pPr>
      <w:r w:rsidRPr="000B7CE6">
        <w:rPr>
          <w:rFonts w:ascii="Arial" w:eastAsia="Calibri" w:hAnsi="Arial" w:cs="Arial"/>
          <w:spacing w:val="-3"/>
          <w:sz w:val="20"/>
          <w:szCs w:val="20"/>
          <w:lang w:val="en-US" w:eastAsia="hr-HR"/>
        </w:rPr>
        <w:t xml:space="preserve">The Bank ensures quality management of liquidity, currency and interest rate risks through the Asset and Liability Management Committee. The management of these risks implies a reduction of interest rate risk, currency risk and liquidity risk to the lowest possible level. </w:t>
      </w:r>
      <w:proofErr w:type="gramStart"/>
      <w:r w:rsidRPr="000B7CE6">
        <w:rPr>
          <w:rFonts w:ascii="Arial" w:eastAsia="Calibri" w:hAnsi="Arial" w:cs="Arial"/>
          <w:spacing w:val="-3"/>
          <w:sz w:val="20"/>
          <w:szCs w:val="20"/>
          <w:lang w:val="en-US" w:eastAsia="hr-HR"/>
        </w:rPr>
        <w:t>The majority of</w:t>
      </w:r>
      <w:proofErr w:type="gramEnd"/>
      <w:r w:rsidRPr="000B7CE6">
        <w:rPr>
          <w:rFonts w:ascii="Arial" w:eastAsia="Calibri" w:hAnsi="Arial" w:cs="Arial"/>
          <w:spacing w:val="-3"/>
          <w:sz w:val="20"/>
          <w:szCs w:val="20"/>
          <w:lang w:val="en-US" w:eastAsia="hr-HR"/>
        </w:rPr>
        <w:t xml:space="preserve"> the Bank’s </w:t>
      </w:r>
      <w:proofErr w:type="spellStart"/>
      <w:r w:rsidRPr="000B7CE6">
        <w:rPr>
          <w:rFonts w:ascii="Arial" w:eastAsia="Calibri" w:hAnsi="Arial" w:cs="Arial"/>
          <w:spacing w:val="-3"/>
          <w:sz w:val="20"/>
          <w:szCs w:val="20"/>
          <w:lang w:val="en-US" w:eastAsia="hr-HR"/>
        </w:rPr>
        <w:t>organisational</w:t>
      </w:r>
      <w:proofErr w:type="spellEnd"/>
      <w:r w:rsidRPr="000B7CE6">
        <w:rPr>
          <w:rFonts w:ascii="Arial" w:eastAsia="Calibri" w:hAnsi="Arial" w:cs="Arial"/>
          <w:spacing w:val="-3"/>
          <w:sz w:val="20"/>
          <w:szCs w:val="20"/>
          <w:lang w:val="en-US" w:eastAsia="hr-HR"/>
        </w:rPr>
        <w:t xml:space="preserve"> units are included, directly and indirectly, in the operations of the Asset and Liability Management Committee in order to ensure a high-quality, integrated and comprehensive system for the management of these risks</w:t>
      </w:r>
      <w:r w:rsidRPr="000B7CE6">
        <w:rPr>
          <w:rFonts w:ascii="Arial" w:eastAsia="Calibri" w:hAnsi="Arial" w:cs="Arial"/>
          <w:bCs/>
          <w:spacing w:val="-3"/>
          <w:sz w:val="20"/>
          <w:szCs w:val="20"/>
          <w:lang w:val="en-US" w:eastAsia="hr-HR"/>
        </w:rPr>
        <w:t xml:space="preserve">. </w:t>
      </w:r>
    </w:p>
    <w:p w14:paraId="607704BA" w14:textId="77777777" w:rsidR="000B7CE6" w:rsidRPr="000B7CE6" w:rsidRDefault="000B7CE6" w:rsidP="000B7CE6">
      <w:pPr>
        <w:suppressAutoHyphens/>
        <w:spacing w:after="0" w:line="23" w:lineRule="atLeast"/>
        <w:jc w:val="both"/>
        <w:rPr>
          <w:rFonts w:ascii="Arial" w:eastAsia="Calibri" w:hAnsi="Arial" w:cs="Arial"/>
          <w:b/>
          <w:sz w:val="20"/>
          <w:szCs w:val="20"/>
          <w:lang w:val="en-US"/>
        </w:rPr>
      </w:pPr>
    </w:p>
    <w:p w14:paraId="50FD4636"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Liquidity risk</w:t>
      </w:r>
    </w:p>
    <w:p w14:paraId="1F7B5C03"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11244612" w14:textId="77777777" w:rsidR="00A37813" w:rsidRPr="000B7CE6" w:rsidRDefault="00A37813" w:rsidP="00A37813">
      <w:pPr>
        <w:suppressAutoHyphens/>
        <w:spacing w:after="0" w:line="240" w:lineRule="auto"/>
        <w:jc w:val="both"/>
        <w:rPr>
          <w:rFonts w:ascii="Arial" w:eastAsia="Calibri" w:hAnsi="Arial" w:cs="Arial"/>
          <w:spacing w:val="-3"/>
          <w:sz w:val="20"/>
          <w:szCs w:val="20"/>
          <w:lang w:val="en-US"/>
        </w:rPr>
      </w:pPr>
      <w:r w:rsidRPr="000B7CE6">
        <w:rPr>
          <w:rFonts w:ascii="Arial" w:eastAsia="Calibri" w:hAnsi="Arial" w:cs="Arial"/>
          <w:spacing w:val="-3"/>
          <w:sz w:val="20"/>
          <w:szCs w:val="20"/>
          <w:lang w:val="en-US"/>
        </w:rPr>
        <w:t xml:space="preserve">The basic principles for managing HBOR's liquidity risk are determined in the internal documents as well as in the decisions and conclusions made by the Supervisory Board, the Management Board and the Asset and Liability Management Committee. </w:t>
      </w:r>
    </w:p>
    <w:p w14:paraId="37A0D06B" w14:textId="77777777" w:rsidR="00A37813" w:rsidRPr="000B7CE6" w:rsidRDefault="00A37813" w:rsidP="00A37813">
      <w:pPr>
        <w:suppressAutoHyphens/>
        <w:spacing w:after="0" w:line="240" w:lineRule="auto"/>
        <w:jc w:val="both"/>
        <w:rPr>
          <w:rFonts w:ascii="Arial" w:eastAsia="Times New Roman" w:hAnsi="Arial" w:cs="Arial"/>
          <w:sz w:val="20"/>
          <w:szCs w:val="20"/>
          <w:highlight w:val="yellow"/>
          <w:lang w:val="en-US"/>
        </w:rPr>
      </w:pPr>
    </w:p>
    <w:p w14:paraId="2F687555" w14:textId="77777777" w:rsidR="00A37813" w:rsidRDefault="00A37813" w:rsidP="00A37813">
      <w:pPr>
        <w:tabs>
          <w:tab w:val="right" w:pos="1202"/>
          <w:tab w:val="left" w:pos="9180"/>
        </w:tabs>
        <w:suppressAutoHyphens/>
        <w:spacing w:after="0" w:line="240" w:lineRule="exact"/>
        <w:jc w:val="both"/>
        <w:outlineLvl w:val="0"/>
        <w:rPr>
          <w:rFonts w:ascii="Arial" w:eastAsia="Times New Roman" w:hAnsi="Arial" w:cs="Arial"/>
          <w:spacing w:val="-3"/>
          <w:sz w:val="20"/>
          <w:szCs w:val="20"/>
          <w:lang w:val="en-GB"/>
        </w:rPr>
      </w:pPr>
      <w:bookmarkStart w:id="521" w:name="_Hlk34301354"/>
      <w:proofErr w:type="gramStart"/>
      <w:r w:rsidRPr="000B7CE6">
        <w:rPr>
          <w:rFonts w:ascii="Arial" w:eastAsia="Times New Roman" w:hAnsi="Arial" w:cs="Arial"/>
          <w:spacing w:val="-3"/>
          <w:sz w:val="20"/>
          <w:szCs w:val="20"/>
          <w:lang w:val="en-GB"/>
        </w:rPr>
        <w:t>In order to</w:t>
      </w:r>
      <w:proofErr w:type="gramEnd"/>
      <w:r w:rsidRPr="000B7CE6">
        <w:rPr>
          <w:rFonts w:ascii="Arial" w:eastAsia="Times New Roman" w:hAnsi="Arial" w:cs="Arial"/>
          <w:spacing w:val="-3"/>
          <w:sz w:val="20"/>
          <w:szCs w:val="20"/>
          <w:lang w:val="en-GB"/>
        </w:rPr>
        <w:t xml:space="preserve"> manage liquidity risk, the Bank has established a system of limits and early warning signals, monitors and controls limit utilisation, maintains the adequate level of liquidity reserve, continuously monitors current and planned liquidity, ensures </w:t>
      </w:r>
      <w:r>
        <w:rPr>
          <w:rFonts w:ascii="Arial" w:eastAsia="Times New Roman" w:hAnsi="Arial" w:cs="Arial"/>
          <w:spacing w:val="-3"/>
          <w:sz w:val="20"/>
          <w:szCs w:val="20"/>
          <w:lang w:val="en-GB"/>
        </w:rPr>
        <w:t>Euro</w:t>
      </w:r>
      <w:r w:rsidRPr="000B7CE6">
        <w:rPr>
          <w:rFonts w:ascii="Arial" w:eastAsia="Times New Roman" w:hAnsi="Arial" w:cs="Arial"/>
          <w:spacing w:val="-3"/>
          <w:sz w:val="20"/>
          <w:szCs w:val="20"/>
          <w:lang w:val="en-GB"/>
        </w:rPr>
        <w:t xml:space="preserve"> and foreign currency funds necessary for timely settlement of liabilities and for disbursements of approved loans and planned loan approvals. </w:t>
      </w:r>
      <w:bookmarkStart w:id="522" w:name="_Hlk97646527"/>
      <w:r w:rsidRPr="000B7CE6">
        <w:rPr>
          <w:rFonts w:ascii="Arial" w:eastAsia="Calibri" w:hAnsi="Arial" w:cs="Arial"/>
          <w:spacing w:val="-3"/>
          <w:sz w:val="20"/>
          <w:szCs w:val="20"/>
          <w:lang w:val="en-GB"/>
        </w:rPr>
        <w:t xml:space="preserve">In terms of liquidity risk management, the maturity matching of existing and planned placements and their sources is strived to be achieved. </w:t>
      </w:r>
      <w:bookmarkEnd w:id="521"/>
      <w:bookmarkEnd w:id="522"/>
      <w:r w:rsidRPr="000B7CE6">
        <w:rPr>
          <w:rFonts w:ascii="Arial" w:eastAsia="Times New Roman" w:hAnsi="Arial" w:cs="Arial"/>
          <w:spacing w:val="-3"/>
          <w:sz w:val="20"/>
          <w:szCs w:val="20"/>
          <w:lang w:val="en-GB"/>
        </w:rPr>
        <w:t>The Bank does not hold deposits of citizens and is therefore not exposed to wide daily fluctuations in liquidity.</w:t>
      </w:r>
    </w:p>
    <w:p w14:paraId="556A1D43" w14:textId="77777777" w:rsidR="00A37813" w:rsidRDefault="00A37813" w:rsidP="00A37813">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2F175F2" w14:textId="77777777" w:rsidR="00A37813" w:rsidRDefault="00A37813" w:rsidP="00A37813">
      <w:pPr>
        <w:tabs>
          <w:tab w:val="right" w:pos="1202"/>
          <w:tab w:val="left" w:pos="9180"/>
        </w:tabs>
        <w:suppressAutoHyphens/>
        <w:spacing w:after="0" w:line="240" w:lineRule="exact"/>
        <w:jc w:val="both"/>
        <w:outlineLvl w:val="0"/>
        <w:rPr>
          <w:rFonts w:ascii="Arial" w:eastAsia="Calibri" w:hAnsi="Arial" w:cs="Arial"/>
          <w:spacing w:val="-3"/>
          <w:sz w:val="20"/>
          <w:szCs w:val="20"/>
          <w:lang w:val="en-US"/>
        </w:rPr>
      </w:pPr>
      <w:r w:rsidRPr="000B7CE6">
        <w:rPr>
          <w:rFonts w:ascii="Arial" w:eastAsia="Calibri" w:hAnsi="Arial" w:cs="Arial"/>
          <w:spacing w:val="-3"/>
          <w:sz w:val="20"/>
          <w:szCs w:val="20"/>
          <w:lang w:val="en-US"/>
        </w:rPr>
        <w:t>The Bank monitors liquidity risk by implementing the sensitivity analyses and scenario analyses in regular or stressful business conditions. Procedures for liquidity crisis indication or occurrence are determined by the Ordinance on Liquidity Risk Management</w:t>
      </w:r>
      <w:r>
        <w:rPr>
          <w:rFonts w:ascii="Arial" w:eastAsia="Calibri" w:hAnsi="Arial" w:cs="Arial"/>
          <w:spacing w:val="-3"/>
          <w:sz w:val="20"/>
          <w:szCs w:val="20"/>
          <w:lang w:val="en-US"/>
        </w:rPr>
        <w:t>.</w:t>
      </w:r>
    </w:p>
    <w:p w14:paraId="4598A249" w14:textId="77777777" w:rsidR="005E70A4" w:rsidRDefault="005E70A4"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B99CE7" w14:textId="23C9CA3D" w:rsidR="00092F31" w:rsidRDefault="00092F31"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92F31" w:rsidSect="00527D71">
          <w:pgSz w:w="11906" w:h="16838"/>
          <w:pgMar w:top="1418" w:right="1134" w:bottom="1077" w:left="1418" w:header="709" w:footer="709" w:gutter="0"/>
          <w:cols w:space="708"/>
          <w:docGrid w:linePitch="360"/>
        </w:sectPr>
      </w:pPr>
    </w:p>
    <w:p w14:paraId="54253214"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31FEF9D1" w14:textId="01287E94" w:rsidR="000B7CE6" w:rsidRPr="000B7CE6" w:rsidRDefault="00A574C6" w:rsidP="000B7CE6">
      <w:pPr>
        <w:spacing w:after="0" w:line="240" w:lineRule="auto"/>
        <w:jc w:val="both"/>
        <w:rPr>
          <w:rFonts w:ascii="Arial" w:eastAsia="Times New Roman" w:hAnsi="Arial" w:cs="Arial"/>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1DC28485" w14:textId="77777777" w:rsidR="000B7CE6" w:rsidRPr="0032196B" w:rsidRDefault="000B7CE6" w:rsidP="000B7CE6">
      <w:pPr>
        <w:spacing w:after="0" w:line="240" w:lineRule="auto"/>
        <w:jc w:val="both"/>
        <w:rPr>
          <w:rFonts w:ascii="Arial" w:eastAsia="Times New Roman" w:hAnsi="Arial" w:cs="Arial"/>
          <w:b/>
          <w:sz w:val="18"/>
          <w:szCs w:val="18"/>
          <w:lang w:val="en-US"/>
        </w:rPr>
      </w:pPr>
    </w:p>
    <w:p w14:paraId="4A62A1A1" w14:textId="78FD0B2C" w:rsidR="000B7CE6" w:rsidRPr="000B7CE6" w:rsidRDefault="00A574C6" w:rsidP="000B7CE6">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AB90128" w14:textId="77777777" w:rsidR="000B7CE6" w:rsidRPr="0032196B" w:rsidRDefault="000B7CE6" w:rsidP="000B7CE6">
      <w:pPr>
        <w:suppressAutoHyphens/>
        <w:spacing w:after="0" w:line="240" w:lineRule="auto"/>
        <w:jc w:val="both"/>
        <w:rPr>
          <w:rFonts w:ascii="Arial" w:eastAsia="Calibri" w:hAnsi="Arial" w:cs="Arial"/>
          <w:b/>
          <w:bCs/>
          <w:spacing w:val="-3"/>
          <w:sz w:val="18"/>
          <w:szCs w:val="18"/>
          <w:lang w:val="en-US"/>
        </w:rPr>
      </w:pPr>
    </w:p>
    <w:p w14:paraId="166E317A"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Interest rate risk </w:t>
      </w:r>
    </w:p>
    <w:p w14:paraId="1C6CD5E9" w14:textId="77777777" w:rsidR="000B7CE6" w:rsidRPr="0032196B" w:rsidRDefault="000B7CE6" w:rsidP="000B7CE6">
      <w:pPr>
        <w:suppressAutoHyphens/>
        <w:spacing w:after="0" w:line="240" w:lineRule="auto"/>
        <w:jc w:val="both"/>
        <w:rPr>
          <w:rFonts w:ascii="Arial" w:eastAsia="Times New Roman" w:hAnsi="Arial" w:cs="Arial"/>
          <w:sz w:val="18"/>
          <w:szCs w:val="18"/>
          <w:highlight w:val="yellow"/>
          <w:lang w:val="en-US"/>
        </w:rPr>
      </w:pPr>
    </w:p>
    <w:p w14:paraId="2122A60E" w14:textId="7AA22276" w:rsidR="00D14CBC" w:rsidRDefault="00D14CBC" w:rsidP="00D14CBC">
      <w:pPr>
        <w:suppressAutoHyphens/>
        <w:spacing w:after="0" w:line="240" w:lineRule="auto"/>
        <w:jc w:val="both"/>
        <w:rPr>
          <w:rFonts w:ascii="Arial" w:eastAsia="Times New Roman" w:hAnsi="Arial" w:cs="Arial"/>
          <w:sz w:val="20"/>
          <w:szCs w:val="20"/>
          <w:lang w:val="en-US" w:eastAsia="hr-HR"/>
        </w:rPr>
      </w:pPr>
      <w:r w:rsidRPr="000B7CE6">
        <w:rPr>
          <w:rFonts w:ascii="Arial" w:eastAsia="Times New Roman" w:hAnsi="Arial" w:cs="Arial"/>
          <w:sz w:val="20"/>
          <w:szCs w:val="20"/>
          <w:lang w:val="en-US" w:eastAsia="hr-HR"/>
        </w:rPr>
        <w:t xml:space="preserve">The basic principles for managing the Bank’s interest rate risk are determined in the internal documents as well as in the decisions and conclusions made by the Management Board and the Asset and Liability Management Committee. </w:t>
      </w:r>
      <w:bookmarkStart w:id="523" w:name="_Hlk34301881"/>
      <w:proofErr w:type="gramStart"/>
      <w:r w:rsidRPr="000B7CE6">
        <w:rPr>
          <w:rFonts w:ascii="Arial" w:eastAsia="Times New Roman" w:hAnsi="Arial" w:cs="Arial"/>
          <w:sz w:val="20"/>
          <w:szCs w:val="20"/>
          <w:lang w:val="en-US" w:eastAsia="hr-HR"/>
        </w:rPr>
        <w:t>For the purpose of</w:t>
      </w:r>
      <w:proofErr w:type="gramEnd"/>
      <w:r w:rsidRPr="000B7CE6">
        <w:rPr>
          <w:rFonts w:ascii="Arial" w:eastAsia="Times New Roman" w:hAnsi="Arial" w:cs="Arial"/>
          <w:sz w:val="20"/>
          <w:szCs w:val="20"/>
          <w:lang w:val="en-US" w:eastAsia="hr-HR"/>
        </w:rPr>
        <w:t xml:space="preserve"> measurement and monitoring of interest rate risk, the Bank carries out interest rate gap analysis. Interest rate gap is calculated for certain periods according to the possibilities of interest rate changes and is used for presenting the sensitivity of the Bank to the changes in interest rates under regular and stress conditions</w:t>
      </w:r>
      <w:r w:rsidRPr="003E64D5">
        <w:rPr>
          <w:rFonts w:ascii="Arial" w:eastAsia="Times New Roman" w:hAnsi="Arial" w:cs="Arial"/>
          <w:sz w:val="20"/>
          <w:szCs w:val="20"/>
          <w:lang w:val="en-US" w:eastAsia="hr-HR"/>
        </w:rPr>
        <w:t>.</w:t>
      </w:r>
      <w:bookmarkEnd w:id="523"/>
      <w:r w:rsidRPr="003E64D5">
        <w:rPr>
          <w:rFonts w:ascii="Arial" w:eastAsia="Times New Roman" w:hAnsi="Arial" w:cs="Arial"/>
          <w:sz w:val="20"/>
          <w:szCs w:val="20"/>
          <w:lang w:val="en-US" w:eastAsia="hr-HR"/>
        </w:rPr>
        <w:t xml:space="preserve"> </w:t>
      </w:r>
      <w:bookmarkStart w:id="524" w:name="_Hlk135054368"/>
      <w:bookmarkStart w:id="525" w:name="_Hlk97647516"/>
      <w:r w:rsidRPr="003E64D5">
        <w:rPr>
          <w:rFonts w:ascii="Arial" w:eastAsia="Times New Roman" w:hAnsi="Arial" w:cs="Arial"/>
          <w:sz w:val="20"/>
          <w:szCs w:val="20"/>
          <w:lang w:val="en-US" w:eastAsia="hr-HR"/>
        </w:rPr>
        <w:t xml:space="preserve">The BPV (basis point value) and the </w:t>
      </w:r>
      <w:r w:rsidR="00872E1C" w:rsidRPr="003E64D5">
        <w:rPr>
          <w:rFonts w:ascii="Arial" w:eastAsia="Times New Roman" w:hAnsi="Arial" w:cs="Arial"/>
          <w:sz w:val="20"/>
          <w:szCs w:val="20"/>
          <w:lang w:val="en-US" w:eastAsia="hr-HR"/>
        </w:rPr>
        <w:t xml:space="preserve">change in </w:t>
      </w:r>
      <w:r w:rsidRPr="003E64D5">
        <w:rPr>
          <w:rFonts w:ascii="Arial" w:eastAsia="Times New Roman" w:hAnsi="Arial" w:cs="Arial"/>
          <w:sz w:val="20"/>
          <w:szCs w:val="20"/>
          <w:lang w:val="en-US" w:eastAsia="hr-HR"/>
        </w:rPr>
        <w:t xml:space="preserve">economic value of </w:t>
      </w:r>
      <w:r w:rsidR="00872E1C" w:rsidRPr="003E64D5">
        <w:rPr>
          <w:rFonts w:ascii="Arial" w:eastAsia="Times New Roman" w:hAnsi="Arial" w:cs="Arial"/>
          <w:sz w:val="20"/>
          <w:szCs w:val="20"/>
          <w:lang w:val="en-US" w:eastAsia="hr-HR"/>
        </w:rPr>
        <w:t>capital a</w:t>
      </w:r>
      <w:r w:rsidR="003E64D5" w:rsidRPr="003E64D5">
        <w:rPr>
          <w:rFonts w:ascii="Arial" w:eastAsia="Times New Roman" w:hAnsi="Arial" w:cs="Arial"/>
          <w:sz w:val="20"/>
          <w:szCs w:val="20"/>
          <w:lang w:val="en-US" w:eastAsia="hr-HR"/>
        </w:rPr>
        <w:t>s well as</w:t>
      </w:r>
      <w:r w:rsidR="00872E1C" w:rsidRPr="003E64D5">
        <w:rPr>
          <w:rFonts w:ascii="Arial" w:eastAsia="Times New Roman" w:hAnsi="Arial" w:cs="Arial"/>
          <w:sz w:val="20"/>
          <w:szCs w:val="20"/>
          <w:lang w:val="en-US" w:eastAsia="hr-HR"/>
        </w:rPr>
        <w:t xml:space="preserve"> the </w:t>
      </w:r>
      <w:r w:rsidR="00750278" w:rsidRPr="003E64D5">
        <w:rPr>
          <w:rFonts w:ascii="Arial" w:eastAsia="Times New Roman" w:hAnsi="Arial" w:cs="Arial"/>
          <w:sz w:val="20"/>
          <w:szCs w:val="20"/>
          <w:lang w:val="en-US" w:eastAsia="hr-HR"/>
        </w:rPr>
        <w:t>c</w:t>
      </w:r>
      <w:r w:rsidR="00872E1C" w:rsidRPr="003E64D5">
        <w:rPr>
          <w:rFonts w:ascii="Arial" w:eastAsia="Times New Roman" w:hAnsi="Arial" w:cs="Arial"/>
          <w:sz w:val="20"/>
          <w:szCs w:val="20"/>
          <w:lang w:val="en-US" w:eastAsia="hr-HR"/>
        </w:rPr>
        <w:t>hange</w:t>
      </w:r>
      <w:r w:rsidR="003E64D5" w:rsidRPr="003E64D5">
        <w:rPr>
          <w:rFonts w:ascii="Arial" w:eastAsia="Times New Roman" w:hAnsi="Arial" w:cs="Arial"/>
          <w:sz w:val="20"/>
          <w:szCs w:val="20"/>
          <w:lang w:val="en-US" w:eastAsia="hr-HR"/>
        </w:rPr>
        <w:t>s</w:t>
      </w:r>
      <w:r w:rsidR="00872E1C" w:rsidRPr="003E64D5">
        <w:rPr>
          <w:rFonts w:ascii="Arial" w:eastAsia="Times New Roman" w:hAnsi="Arial" w:cs="Arial"/>
          <w:sz w:val="20"/>
          <w:szCs w:val="20"/>
          <w:lang w:val="en-US" w:eastAsia="hr-HR"/>
        </w:rPr>
        <w:t xml:space="preserve"> in net interest income from operations that are kept in the book of non-traded positions are</w:t>
      </w:r>
      <w:r w:rsidRPr="003E64D5">
        <w:rPr>
          <w:rFonts w:ascii="Arial" w:eastAsia="Times New Roman" w:hAnsi="Arial" w:cs="Arial"/>
          <w:sz w:val="20"/>
          <w:szCs w:val="20"/>
          <w:lang w:val="en-US" w:eastAsia="hr-HR"/>
        </w:rPr>
        <w:t xml:space="preserve"> calculated</w:t>
      </w:r>
      <w:r w:rsidRPr="003E64D5">
        <w:rPr>
          <w:rFonts w:ascii="Arial" w:eastAsia="Calibri" w:hAnsi="Arial" w:cs="Arial"/>
          <w:sz w:val="20"/>
          <w:szCs w:val="20"/>
          <w:lang w:val="en-GB" w:eastAsia="hr-HR"/>
        </w:rPr>
        <w:t xml:space="preserve"> and </w:t>
      </w:r>
      <w:r w:rsidR="003E64D5" w:rsidRPr="003E64D5">
        <w:rPr>
          <w:rFonts w:ascii="Arial" w:eastAsia="Calibri" w:hAnsi="Arial" w:cs="Arial"/>
          <w:sz w:val="20"/>
          <w:szCs w:val="20"/>
          <w:lang w:val="en-GB" w:eastAsia="hr-HR"/>
        </w:rPr>
        <w:t xml:space="preserve">the </w:t>
      </w:r>
      <w:r w:rsidRPr="003E64D5">
        <w:rPr>
          <w:rFonts w:ascii="Arial" w:eastAsia="Calibri" w:hAnsi="Arial" w:cs="Arial"/>
          <w:sz w:val="20"/>
          <w:szCs w:val="20"/>
          <w:lang w:val="en-GB" w:eastAsia="hr-HR"/>
        </w:rPr>
        <w:t>projections of developments in average weighted interest rates on sources and placements are made.</w:t>
      </w:r>
      <w:bookmarkEnd w:id="524"/>
      <w:r w:rsidRPr="003E64D5">
        <w:rPr>
          <w:rFonts w:ascii="Arial" w:eastAsia="Calibri" w:hAnsi="Arial" w:cs="Arial"/>
          <w:sz w:val="20"/>
          <w:szCs w:val="20"/>
          <w:lang w:val="en-GB" w:eastAsia="hr-HR"/>
        </w:rPr>
        <w:t xml:space="preserve"> </w:t>
      </w:r>
      <w:bookmarkEnd w:id="525"/>
      <w:r w:rsidRPr="003E64D5">
        <w:rPr>
          <w:rFonts w:ascii="Arial" w:eastAsia="Times New Roman" w:hAnsi="Arial" w:cs="Arial"/>
          <w:sz w:val="20"/>
          <w:szCs w:val="20"/>
          <w:lang w:val="en-US" w:eastAsia="hr-HR"/>
        </w:rPr>
        <w:t>Furthermore</w:t>
      </w:r>
      <w:r w:rsidRPr="00825A67">
        <w:rPr>
          <w:rFonts w:ascii="Arial" w:eastAsia="Times New Roman" w:hAnsi="Arial" w:cs="Arial"/>
          <w:sz w:val="20"/>
          <w:szCs w:val="20"/>
          <w:lang w:val="en-US" w:eastAsia="hr-HR"/>
        </w:rPr>
        <w:t xml:space="preserve">, in addition to </w:t>
      </w:r>
      <w:proofErr w:type="spellStart"/>
      <w:r w:rsidRPr="00825A67">
        <w:rPr>
          <w:rFonts w:ascii="Arial" w:eastAsia="Times New Roman" w:hAnsi="Arial" w:cs="Arial"/>
          <w:sz w:val="20"/>
          <w:szCs w:val="20"/>
          <w:lang w:val="en-US" w:eastAsia="hr-HR"/>
        </w:rPr>
        <w:t>harmonising</w:t>
      </w:r>
      <w:proofErr w:type="spellEnd"/>
      <w:r w:rsidRPr="00825A67">
        <w:rPr>
          <w:rFonts w:ascii="Arial" w:eastAsia="Times New Roman" w:hAnsi="Arial" w:cs="Arial"/>
          <w:sz w:val="20"/>
          <w:szCs w:val="20"/>
          <w:lang w:val="en-US" w:eastAsia="hr-HR"/>
        </w:rPr>
        <w:t xml:space="preserve"> interest rates on sources and placements, current market conditions and movements</w:t>
      </w:r>
      <w:r w:rsidRPr="000B7CE6">
        <w:rPr>
          <w:rFonts w:ascii="Arial" w:eastAsia="Times New Roman" w:hAnsi="Arial" w:cs="Arial"/>
          <w:sz w:val="20"/>
          <w:szCs w:val="20"/>
          <w:lang w:val="en-US" w:eastAsia="hr-HR"/>
        </w:rPr>
        <w:t xml:space="preserve"> in forecasted market indicators are also monitored.</w:t>
      </w:r>
    </w:p>
    <w:p w14:paraId="77B9E9AD" w14:textId="77777777" w:rsidR="003E64D5" w:rsidRPr="0032196B" w:rsidRDefault="003E64D5" w:rsidP="00D14CBC">
      <w:pPr>
        <w:suppressAutoHyphens/>
        <w:spacing w:after="0" w:line="240" w:lineRule="auto"/>
        <w:jc w:val="both"/>
        <w:rPr>
          <w:rFonts w:ascii="Arial" w:eastAsia="Times New Roman" w:hAnsi="Arial" w:cs="Arial"/>
          <w:sz w:val="18"/>
          <w:szCs w:val="18"/>
          <w:lang w:val="en-US" w:eastAsia="hr-HR"/>
        </w:rPr>
      </w:pPr>
    </w:p>
    <w:p w14:paraId="327B5B12"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Currency risk</w:t>
      </w:r>
    </w:p>
    <w:p w14:paraId="41618AD2" w14:textId="77777777" w:rsidR="000B7CE6" w:rsidRPr="0032196B" w:rsidRDefault="000B7CE6" w:rsidP="000B7CE6">
      <w:pPr>
        <w:suppressAutoHyphens/>
        <w:spacing w:after="0" w:line="240" w:lineRule="auto"/>
        <w:jc w:val="both"/>
        <w:rPr>
          <w:rFonts w:ascii="Arial" w:eastAsia="Times New Roman" w:hAnsi="Arial" w:cs="Arial"/>
          <w:b/>
          <w:sz w:val="18"/>
          <w:szCs w:val="18"/>
          <w:lang w:val="en-US"/>
        </w:rPr>
      </w:pPr>
    </w:p>
    <w:p w14:paraId="4F252E2D" w14:textId="77777777" w:rsidR="000526EA" w:rsidRPr="000B7CE6" w:rsidRDefault="000526EA" w:rsidP="000526EA">
      <w:pPr>
        <w:tabs>
          <w:tab w:val="left" w:pos="8280"/>
        </w:tabs>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basic principles for managing HBOR’s currency risk are determined in the internal acts as well as in the decisions and conclusions made by the Management Board and the Asset and Liability Management Committee. </w:t>
      </w:r>
      <w:bookmarkStart w:id="526" w:name="_Hlk34301955"/>
      <w:r w:rsidRPr="000B7CE6">
        <w:rPr>
          <w:rFonts w:ascii="Arial" w:eastAsia="Calibri" w:hAnsi="Arial" w:cs="Arial"/>
          <w:sz w:val="20"/>
          <w:szCs w:val="20"/>
          <w:lang w:val="en-US"/>
        </w:rPr>
        <w:t xml:space="preserve">Methods for the measurement, i.e. assessment, monitoring and management of currency risk have been established, limits and early warning signals as well as proceedings both for cases of crisis indication and occurrence have been </w:t>
      </w:r>
      <w:proofErr w:type="gramStart"/>
      <w:r w:rsidRPr="000B7CE6">
        <w:rPr>
          <w:rFonts w:ascii="Arial" w:eastAsia="Calibri" w:hAnsi="Arial" w:cs="Arial"/>
          <w:sz w:val="20"/>
          <w:szCs w:val="20"/>
          <w:lang w:val="en-US"/>
        </w:rPr>
        <w:t>determined, and</w:t>
      </w:r>
      <w:proofErr w:type="gramEnd"/>
      <w:r w:rsidRPr="000B7CE6">
        <w:rPr>
          <w:rFonts w:ascii="Arial" w:eastAsia="Calibri" w:hAnsi="Arial" w:cs="Arial"/>
          <w:sz w:val="20"/>
          <w:szCs w:val="20"/>
          <w:lang w:val="en-US"/>
        </w:rPr>
        <w:t xml:space="preserve"> reports necessary for comprehensive perception of this risk have been defined. </w:t>
      </w:r>
    </w:p>
    <w:bookmarkEnd w:id="526"/>
    <w:p w14:paraId="60694139" w14:textId="77777777" w:rsidR="000526EA" w:rsidRPr="0032196B" w:rsidRDefault="000526EA" w:rsidP="000526EA">
      <w:pPr>
        <w:tabs>
          <w:tab w:val="left" w:pos="8280"/>
        </w:tabs>
        <w:suppressAutoHyphens/>
        <w:spacing w:after="0" w:line="240" w:lineRule="auto"/>
        <w:jc w:val="both"/>
        <w:rPr>
          <w:rFonts w:ascii="Arial" w:eastAsia="Calibri" w:hAnsi="Arial" w:cs="Arial"/>
          <w:sz w:val="18"/>
          <w:szCs w:val="18"/>
          <w:lang w:val="en-US"/>
        </w:rPr>
      </w:pPr>
    </w:p>
    <w:p w14:paraId="40F80F7C" w14:textId="77777777" w:rsidR="000526EA" w:rsidRPr="000B7CE6" w:rsidRDefault="000526EA" w:rsidP="000526EA">
      <w:pPr>
        <w:suppressAutoHyphens/>
        <w:spacing w:after="0" w:line="240" w:lineRule="auto"/>
        <w:jc w:val="both"/>
        <w:rPr>
          <w:rFonts w:ascii="Arial" w:eastAsia="Calibri" w:hAnsi="Arial" w:cs="Arial"/>
          <w:spacing w:val="-3"/>
          <w:sz w:val="20"/>
          <w:szCs w:val="20"/>
          <w:lang w:val="en-GB"/>
        </w:rPr>
      </w:pPr>
      <w:bookmarkStart w:id="527" w:name="_Hlk97646740"/>
      <w:r w:rsidRPr="000B7CE6">
        <w:rPr>
          <w:rFonts w:ascii="Arial" w:eastAsia="Calibri" w:hAnsi="Arial" w:cs="Arial"/>
          <w:spacing w:val="-3"/>
          <w:sz w:val="20"/>
          <w:szCs w:val="20"/>
          <w:lang w:val="en-GB"/>
        </w:rPr>
        <w:t xml:space="preserve">For the purposes of measuring exposure to currency risk, the open foreign currency position is monitored. In addition to the daily monitoring of the open foreign currency position and the projections of its developments, for the purposes of assessing and measuring the currency risk, the risk value is calculated, and reports are regularly submitted to the bodies in charge on maximum possible losses on significant currencies. Sensitivity analyses in regular or stressful business conditions are also performed.  </w:t>
      </w:r>
    </w:p>
    <w:bookmarkEnd w:id="527"/>
    <w:p w14:paraId="424E4357" w14:textId="77777777" w:rsidR="000B7CE6" w:rsidRPr="0032196B" w:rsidRDefault="000B7CE6" w:rsidP="000B7CE6">
      <w:pPr>
        <w:tabs>
          <w:tab w:val="left" w:pos="8280"/>
        </w:tabs>
        <w:suppressAutoHyphens/>
        <w:spacing w:after="0" w:line="240" w:lineRule="auto"/>
        <w:jc w:val="both"/>
        <w:rPr>
          <w:rFonts w:ascii="Arial" w:eastAsia="Calibri" w:hAnsi="Arial" w:cs="Arial"/>
          <w:spacing w:val="-3"/>
          <w:sz w:val="18"/>
          <w:szCs w:val="18"/>
          <w:lang w:val="en-US"/>
        </w:rPr>
      </w:pPr>
    </w:p>
    <w:p w14:paraId="4F7A477B"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Operational risk</w:t>
      </w:r>
    </w:p>
    <w:p w14:paraId="21152296" w14:textId="77777777" w:rsidR="000B7CE6" w:rsidRPr="0032196B" w:rsidRDefault="000B7CE6" w:rsidP="000B7CE6">
      <w:pPr>
        <w:suppressAutoHyphens/>
        <w:spacing w:after="0" w:line="240" w:lineRule="auto"/>
        <w:jc w:val="both"/>
        <w:rPr>
          <w:rFonts w:ascii="Arial" w:eastAsia="Times New Roman" w:hAnsi="Arial" w:cs="Arial"/>
          <w:b/>
          <w:sz w:val="18"/>
          <w:szCs w:val="18"/>
          <w:lang w:val="en-US"/>
        </w:rPr>
      </w:pPr>
    </w:p>
    <w:p w14:paraId="798D450D" w14:textId="77777777" w:rsidR="002B24C5" w:rsidRDefault="002B24C5" w:rsidP="002B24C5">
      <w:pPr>
        <w:spacing w:after="0" w:line="240" w:lineRule="auto"/>
        <w:jc w:val="both"/>
        <w:rPr>
          <w:rFonts w:ascii="Arial" w:hAnsi="Arial" w:cs="Arial"/>
          <w:sz w:val="20"/>
          <w:szCs w:val="20"/>
          <w:lang w:val="en-GB"/>
        </w:rPr>
      </w:pPr>
      <w:bookmarkStart w:id="528" w:name="_Hlk518310305"/>
      <w:r>
        <w:rPr>
          <w:rFonts w:ascii="Arial" w:hAnsi="Arial" w:cs="Arial"/>
          <w:sz w:val="20"/>
          <w:szCs w:val="20"/>
          <w:lang w:val="en-GB"/>
        </w:rPr>
        <w:t xml:space="preserve">HBOR has an established framework for the management of operational risk that is aligned with the regulations prescribed by the Croatian National Bank to the extent applicable to the operations of the Bank as a special financial institution and with good banking practices </w:t>
      </w:r>
      <w:proofErr w:type="gramStart"/>
      <w:r>
        <w:rPr>
          <w:rFonts w:ascii="Arial" w:hAnsi="Arial" w:cs="Arial"/>
          <w:sz w:val="20"/>
          <w:szCs w:val="20"/>
          <w:lang w:val="en-GB"/>
        </w:rPr>
        <w:t>in the area of</w:t>
      </w:r>
      <w:proofErr w:type="gramEnd"/>
      <w:r>
        <w:rPr>
          <w:rFonts w:ascii="Arial" w:hAnsi="Arial" w:cs="Arial"/>
          <w:sz w:val="20"/>
          <w:szCs w:val="20"/>
          <w:lang w:val="en-GB"/>
        </w:rPr>
        <w:t xml:space="preserve"> risk management.</w:t>
      </w:r>
    </w:p>
    <w:bookmarkEnd w:id="528"/>
    <w:p w14:paraId="3B9EFCCF" w14:textId="77777777" w:rsidR="002B24C5" w:rsidRPr="0032196B" w:rsidRDefault="002B24C5" w:rsidP="002B24C5">
      <w:pPr>
        <w:tabs>
          <w:tab w:val="right" w:pos="1202"/>
          <w:tab w:val="left" w:pos="9180"/>
        </w:tabs>
        <w:suppressAutoHyphens/>
        <w:spacing w:after="0" w:line="240" w:lineRule="auto"/>
        <w:jc w:val="both"/>
        <w:outlineLvl w:val="0"/>
        <w:rPr>
          <w:rFonts w:ascii="Arial" w:eastAsia="Times New Roman" w:hAnsi="Arial" w:cs="Arial"/>
          <w:sz w:val="18"/>
          <w:szCs w:val="18"/>
          <w:lang w:val="en-GB"/>
        </w:rPr>
      </w:pPr>
    </w:p>
    <w:p w14:paraId="5D55590E" w14:textId="77777777" w:rsidR="002B24C5" w:rsidRDefault="002B24C5" w:rsidP="002B24C5">
      <w:pPr>
        <w:spacing w:after="0" w:line="240" w:lineRule="auto"/>
        <w:jc w:val="both"/>
        <w:rPr>
          <w:rFonts w:ascii="Arial" w:hAnsi="Arial" w:cs="Arial"/>
          <w:sz w:val="20"/>
          <w:szCs w:val="20"/>
          <w:lang w:val="en-US"/>
        </w:rPr>
      </w:pPr>
      <w:r w:rsidRPr="000B7CE6">
        <w:rPr>
          <w:rFonts w:ascii="Arial" w:eastAsia="Calibri" w:hAnsi="Arial" w:cs="Arial"/>
          <w:sz w:val="20"/>
          <w:szCs w:val="20"/>
          <w:lang w:val="en-US"/>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 as well as the manners of establishing, managing and monitoring the exposure to operational risk. </w:t>
      </w:r>
      <w:r>
        <w:rPr>
          <w:rFonts w:ascii="Arial" w:hAnsi="Arial" w:cs="Arial"/>
          <w:sz w:val="20"/>
          <w:szCs w:val="20"/>
          <w:lang w:val="en-US"/>
        </w:rPr>
        <w:t xml:space="preserve">The management system covers also the operational risk </w:t>
      </w:r>
      <w:proofErr w:type="gramStart"/>
      <w:r>
        <w:rPr>
          <w:rFonts w:ascii="Arial" w:hAnsi="Arial" w:cs="Arial"/>
          <w:sz w:val="20"/>
          <w:szCs w:val="20"/>
          <w:lang w:val="en-US"/>
        </w:rPr>
        <w:t>at</w:t>
      </w:r>
      <w:proofErr w:type="gramEnd"/>
      <w:r>
        <w:rPr>
          <w:rFonts w:ascii="Arial" w:hAnsi="Arial" w:cs="Arial"/>
          <w:sz w:val="20"/>
          <w:szCs w:val="20"/>
          <w:lang w:val="en-US"/>
        </w:rPr>
        <w:t xml:space="preserve"> business changes, new products and significant changes to the existing products included, and the operational risk at outsourcing of activities.</w:t>
      </w:r>
    </w:p>
    <w:p w14:paraId="2E464F58" w14:textId="77777777" w:rsidR="002B24C5" w:rsidRPr="0032196B" w:rsidRDefault="002B24C5" w:rsidP="002B24C5">
      <w:pPr>
        <w:suppressAutoHyphens/>
        <w:spacing w:after="0" w:line="240" w:lineRule="auto"/>
        <w:jc w:val="both"/>
        <w:rPr>
          <w:rFonts w:ascii="Arial" w:eastAsia="Times New Roman" w:hAnsi="Arial" w:cs="Arial"/>
          <w:b/>
          <w:sz w:val="18"/>
          <w:szCs w:val="18"/>
          <w:lang w:val="en-US"/>
        </w:rPr>
      </w:pPr>
    </w:p>
    <w:p w14:paraId="7E2AF221" w14:textId="4C6C57F8" w:rsidR="002B24C5" w:rsidRPr="000B7CE6" w:rsidRDefault="002B24C5" w:rsidP="0032196B">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US"/>
        </w:rPr>
        <w:t xml:space="preserve">The Committee for IT </w:t>
      </w:r>
      <w:r w:rsidR="0096380D">
        <w:rPr>
          <w:rFonts w:ascii="Arial" w:eastAsia="Calibri" w:hAnsi="Arial" w:cs="Arial"/>
          <w:sz w:val="20"/>
          <w:szCs w:val="20"/>
          <w:lang w:val="en-US"/>
        </w:rPr>
        <w:t>System M</w:t>
      </w:r>
      <w:r w:rsidRPr="000B7CE6">
        <w:rPr>
          <w:rFonts w:ascii="Arial" w:eastAsia="Calibri" w:hAnsi="Arial" w:cs="Arial"/>
          <w:sz w:val="20"/>
          <w:szCs w:val="20"/>
          <w:lang w:val="en-US"/>
        </w:rPr>
        <w:t>anagement is in charge of monitoring</w:t>
      </w:r>
      <w:r w:rsidR="0096380D">
        <w:rPr>
          <w:rFonts w:ascii="Arial" w:eastAsia="Calibri" w:hAnsi="Arial" w:cs="Arial"/>
          <w:sz w:val="20"/>
          <w:szCs w:val="20"/>
          <w:lang w:val="en-US"/>
        </w:rPr>
        <w:t xml:space="preserve"> and supervising</w:t>
      </w:r>
      <w:r w:rsidRPr="000B7CE6">
        <w:rPr>
          <w:rFonts w:ascii="Arial" w:eastAsia="Calibri" w:hAnsi="Arial" w:cs="Arial"/>
          <w:sz w:val="20"/>
          <w:szCs w:val="20"/>
          <w:lang w:val="en-US"/>
        </w:rPr>
        <w:t xml:space="preserve"> IT system performance with the purpose of IT resources management by setting the appropriate level of efficiency </w:t>
      </w:r>
      <w:r w:rsidRPr="0032196B">
        <w:rPr>
          <w:rFonts w:ascii="Arial" w:eastAsia="Calibri" w:hAnsi="Arial" w:cs="Arial"/>
          <w:sz w:val="20"/>
          <w:szCs w:val="20"/>
          <w:lang w:val="en-US"/>
        </w:rPr>
        <w:t xml:space="preserve">and security of IT </w:t>
      </w:r>
      <w:r w:rsidR="0032196B" w:rsidRPr="0032196B">
        <w:rPr>
          <w:rFonts w:ascii="Arial" w:eastAsia="Calibri" w:hAnsi="Arial" w:cs="Arial"/>
          <w:sz w:val="20"/>
          <w:szCs w:val="20"/>
          <w:lang w:val="en-US"/>
        </w:rPr>
        <w:t xml:space="preserve">system </w:t>
      </w:r>
      <w:r w:rsidRPr="0032196B">
        <w:rPr>
          <w:rFonts w:ascii="Arial" w:eastAsia="Calibri" w:hAnsi="Arial" w:cs="Arial"/>
          <w:sz w:val="20"/>
          <w:szCs w:val="20"/>
          <w:lang w:val="en-US"/>
        </w:rPr>
        <w:t xml:space="preserve">for providing, among other things, appropriate management of risks arising </w:t>
      </w:r>
      <w:proofErr w:type="gramStart"/>
      <w:r w:rsidRPr="0032196B">
        <w:rPr>
          <w:rFonts w:ascii="Arial" w:eastAsia="Calibri" w:hAnsi="Arial" w:cs="Arial"/>
          <w:sz w:val="20"/>
          <w:szCs w:val="20"/>
          <w:lang w:val="en-US"/>
        </w:rPr>
        <w:t xml:space="preserve">from </w:t>
      </w:r>
      <w:r w:rsidR="0032196B" w:rsidRPr="0032196B">
        <w:rPr>
          <w:rFonts w:ascii="Arial" w:eastAsia="Calibri" w:hAnsi="Arial" w:cs="Arial"/>
          <w:sz w:val="20"/>
          <w:szCs w:val="20"/>
          <w:lang w:val="en-US"/>
        </w:rPr>
        <w:t xml:space="preserve"> the</w:t>
      </w:r>
      <w:proofErr w:type="gramEnd"/>
      <w:r w:rsidR="0032196B" w:rsidRPr="0032196B">
        <w:rPr>
          <w:rFonts w:ascii="Arial" w:eastAsia="Calibri" w:hAnsi="Arial" w:cs="Arial"/>
          <w:sz w:val="20"/>
          <w:szCs w:val="20"/>
          <w:lang w:val="en-US"/>
        </w:rPr>
        <w:t xml:space="preserve"> use of information/communication technology</w:t>
      </w:r>
      <w:r w:rsidRPr="0032196B">
        <w:rPr>
          <w:rFonts w:ascii="Arial" w:eastAsia="Calibri" w:hAnsi="Arial" w:cs="Arial"/>
          <w:sz w:val="20"/>
          <w:szCs w:val="20"/>
          <w:lang w:val="en-US"/>
        </w:rPr>
        <w:t>.</w:t>
      </w:r>
      <w:r w:rsidRPr="000B7CE6">
        <w:rPr>
          <w:rFonts w:ascii="Arial" w:eastAsia="Calibri" w:hAnsi="Arial" w:cs="Arial"/>
          <w:sz w:val="20"/>
          <w:szCs w:val="20"/>
          <w:lang w:val="en-US"/>
        </w:rPr>
        <w:t xml:space="preserve"> </w:t>
      </w:r>
      <w:bookmarkStart w:id="529" w:name="_Hlk97647784"/>
      <w:r w:rsidRPr="000B7CE6">
        <w:rPr>
          <w:rFonts w:ascii="Arial" w:eastAsia="Calibri" w:hAnsi="Arial" w:cs="Arial"/>
          <w:sz w:val="20"/>
          <w:szCs w:val="20"/>
          <w:lang w:val="en-GB"/>
        </w:rPr>
        <w:t xml:space="preserve">The Head of IT System Security function </w:t>
      </w:r>
      <w:proofErr w:type="gramStart"/>
      <w:r w:rsidRPr="000B7CE6">
        <w:rPr>
          <w:rFonts w:ascii="Arial" w:eastAsia="Calibri" w:hAnsi="Arial" w:cs="Arial"/>
          <w:sz w:val="20"/>
          <w:szCs w:val="20"/>
          <w:lang w:val="en-GB"/>
        </w:rPr>
        <w:t>is in charge of</w:t>
      </w:r>
      <w:proofErr w:type="gramEnd"/>
      <w:r w:rsidRPr="000B7CE6">
        <w:rPr>
          <w:rFonts w:ascii="Arial" w:eastAsia="Calibri" w:hAnsi="Arial" w:cs="Arial"/>
          <w:sz w:val="20"/>
          <w:szCs w:val="20"/>
          <w:lang w:val="en-GB"/>
        </w:rPr>
        <w:t xml:space="preserve"> monitoring the security of the IT system. Within this function, a system for the management of HBOR’s business continuity was established.</w:t>
      </w:r>
    </w:p>
    <w:bookmarkEnd w:id="529"/>
    <w:p w14:paraId="5097CF4D" w14:textId="77777777" w:rsidR="002B24C5" w:rsidRPr="0032196B" w:rsidRDefault="002B24C5" w:rsidP="002B24C5">
      <w:pPr>
        <w:suppressAutoHyphens/>
        <w:spacing w:after="0" w:line="240" w:lineRule="auto"/>
        <w:jc w:val="both"/>
        <w:rPr>
          <w:rFonts w:ascii="Arial" w:eastAsia="Times New Roman" w:hAnsi="Arial" w:cs="Arial"/>
          <w:b/>
          <w:sz w:val="18"/>
          <w:szCs w:val="18"/>
          <w:lang w:val="en-US" w:eastAsia="hr-HR"/>
        </w:rPr>
      </w:pPr>
    </w:p>
    <w:p w14:paraId="6AF8ABCA" w14:textId="77777777" w:rsidR="002B24C5" w:rsidRPr="00825A67" w:rsidRDefault="002B24C5" w:rsidP="002B24C5">
      <w:pPr>
        <w:tabs>
          <w:tab w:val="right" w:pos="1202"/>
          <w:tab w:val="left" w:pos="9180"/>
        </w:tabs>
        <w:suppressAutoHyphens/>
        <w:spacing w:after="0" w:line="240" w:lineRule="exact"/>
        <w:jc w:val="both"/>
        <w:outlineLvl w:val="0"/>
        <w:rPr>
          <w:rFonts w:ascii="Arial" w:eastAsia="Times New Roman" w:hAnsi="Arial" w:cs="Arial"/>
          <w:sz w:val="20"/>
          <w:szCs w:val="20"/>
          <w:lang w:val="en-GB"/>
        </w:rPr>
      </w:pPr>
      <w:bookmarkStart w:id="530" w:name="_Hlk135055588"/>
      <w:r w:rsidRPr="00A904F5">
        <w:rPr>
          <w:rFonts w:ascii="Arial" w:hAnsi="Arial" w:cs="Arial"/>
          <w:sz w:val="20"/>
          <w:szCs w:val="20"/>
          <w:lang w:val="en-GB"/>
        </w:rPr>
        <w:t>In 202</w:t>
      </w:r>
      <w:r>
        <w:rPr>
          <w:rFonts w:ascii="Arial" w:hAnsi="Arial" w:cs="Arial"/>
          <w:sz w:val="20"/>
          <w:szCs w:val="20"/>
          <w:lang w:val="en-GB"/>
        </w:rPr>
        <w:t>4</w:t>
      </w:r>
      <w:r w:rsidRPr="00A904F5">
        <w:rPr>
          <w:rFonts w:ascii="Arial" w:hAnsi="Arial" w:cs="Arial"/>
          <w:sz w:val="20"/>
          <w:szCs w:val="20"/>
          <w:lang w:val="en-GB"/>
        </w:rPr>
        <w:t>, no</w:t>
      </w:r>
      <w:r>
        <w:rPr>
          <w:rFonts w:ascii="Arial" w:hAnsi="Arial" w:cs="Arial"/>
          <w:sz w:val="20"/>
          <w:szCs w:val="20"/>
          <w:lang w:val="en-GB"/>
        </w:rPr>
        <w:t xml:space="preserve"> new</w:t>
      </w:r>
      <w:r w:rsidRPr="00A904F5">
        <w:rPr>
          <w:rFonts w:ascii="Arial" w:hAnsi="Arial" w:cs="Arial"/>
          <w:sz w:val="20"/>
          <w:szCs w:val="20"/>
          <w:lang w:val="en-GB"/>
        </w:rPr>
        <w:t xml:space="preserve"> operational risk events were identified that would significantly affect HBOR's exposure to operational risk. An event from the previous period (earthquake in Zagreb in 2020, which damaged HBOR's main office building) will have an impact in 202</w:t>
      </w:r>
      <w:r>
        <w:rPr>
          <w:rFonts w:ascii="Arial" w:hAnsi="Arial" w:cs="Arial"/>
          <w:sz w:val="20"/>
          <w:szCs w:val="20"/>
          <w:lang w:val="en-GB"/>
        </w:rPr>
        <w:t>4</w:t>
      </w:r>
      <w:r w:rsidRPr="00A904F5">
        <w:rPr>
          <w:rFonts w:ascii="Arial" w:hAnsi="Arial" w:cs="Arial"/>
          <w:sz w:val="20"/>
          <w:szCs w:val="20"/>
          <w:lang w:val="en-GB"/>
        </w:rPr>
        <w:t xml:space="preserve"> because preparatory works for the reconstruction of the building have started, and the effects of that event have been continuously recorded in the operational risk event database.</w:t>
      </w:r>
      <w:bookmarkEnd w:id="530"/>
    </w:p>
    <w:p w14:paraId="7FD97DC9" w14:textId="77777777"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B7CE6" w:rsidSect="00527D71">
          <w:pgSz w:w="11906" w:h="16838"/>
          <w:pgMar w:top="1418" w:right="1134" w:bottom="1077" w:left="1418" w:header="709" w:footer="709" w:gutter="0"/>
          <w:cols w:space="708"/>
          <w:docGrid w:linePitch="360"/>
        </w:sectPr>
      </w:pPr>
    </w:p>
    <w:p w14:paraId="32CA381F" w14:textId="77777777" w:rsidR="000B7CE6" w:rsidRPr="000B7CE6" w:rsidRDefault="000B7CE6" w:rsidP="000B7CE6">
      <w:pPr>
        <w:keepNext/>
        <w:tabs>
          <w:tab w:val="left" w:pos="426"/>
        </w:tabs>
        <w:spacing w:after="0" w:line="240" w:lineRule="auto"/>
        <w:jc w:val="both"/>
        <w:rPr>
          <w:rFonts w:ascii="Arial" w:eastAsia="Times New Roman" w:hAnsi="Arial" w:cs="Arial"/>
          <w:b/>
          <w:bCs/>
          <w:sz w:val="20"/>
          <w:szCs w:val="20"/>
          <w:lang w:val="en-US" w:eastAsia="hr-HR"/>
        </w:rPr>
      </w:pPr>
    </w:p>
    <w:p w14:paraId="12D7D335" w14:textId="10D1068E" w:rsidR="000B7CE6" w:rsidRPr="000B7CE6" w:rsidRDefault="00A574C6"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7CCE58D7"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13331FFA" w14:textId="7ECFBC1D" w:rsidR="000B7CE6" w:rsidRPr="000B7CE6" w:rsidRDefault="00A574C6"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B5E74A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312246E"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p>
    <w:p w14:paraId="5A0C52DF" w14:textId="77777777" w:rsidR="000B7CE6" w:rsidRDefault="000B7CE6" w:rsidP="000B7CE6">
      <w:pPr>
        <w:suppressAutoHyphens/>
        <w:spacing w:after="0" w:line="240" w:lineRule="auto"/>
        <w:jc w:val="both"/>
        <w:rPr>
          <w:rFonts w:ascii="Arial" w:eastAsia="Times New Roman" w:hAnsi="Arial" w:cs="Arial"/>
          <w:b/>
          <w:sz w:val="20"/>
          <w:szCs w:val="20"/>
          <w:lang w:val="en-US" w:eastAsia="hr-HR"/>
        </w:rPr>
      </w:pPr>
      <w:r w:rsidRPr="000B7CE6">
        <w:rPr>
          <w:rFonts w:ascii="Arial" w:eastAsia="Times New Roman" w:hAnsi="Arial" w:cs="Arial"/>
          <w:b/>
          <w:sz w:val="20"/>
          <w:szCs w:val="20"/>
          <w:lang w:val="en-US" w:eastAsia="hr-HR"/>
        </w:rPr>
        <w:t>Outsourcing risk</w:t>
      </w:r>
    </w:p>
    <w:p w14:paraId="5D8AF21B" w14:textId="77777777" w:rsidR="00C150B3" w:rsidRPr="000B7CE6" w:rsidRDefault="00C150B3" w:rsidP="000B7CE6">
      <w:pPr>
        <w:suppressAutoHyphens/>
        <w:spacing w:after="0" w:line="240" w:lineRule="auto"/>
        <w:jc w:val="both"/>
        <w:rPr>
          <w:rFonts w:ascii="Arial" w:eastAsia="Times New Roman" w:hAnsi="Arial" w:cs="Arial"/>
          <w:b/>
          <w:sz w:val="20"/>
          <w:szCs w:val="20"/>
          <w:lang w:val="en-US" w:eastAsia="hr-HR"/>
        </w:rPr>
      </w:pPr>
    </w:p>
    <w:p w14:paraId="62DBA449" w14:textId="77777777" w:rsidR="00C150B3" w:rsidRDefault="00C150B3" w:rsidP="00C150B3">
      <w:pPr>
        <w:spacing w:line="23" w:lineRule="atLeast"/>
        <w:jc w:val="both"/>
        <w:rPr>
          <w:rFonts w:ascii="Arial" w:hAnsi="Arial" w:cs="Arial"/>
          <w:sz w:val="20"/>
          <w:szCs w:val="20"/>
          <w:lang w:val="en-US"/>
        </w:rPr>
      </w:pPr>
      <w:r>
        <w:rPr>
          <w:rFonts w:ascii="Arial" w:hAnsi="Arial" w:cs="Arial"/>
          <w:sz w:val="20"/>
          <w:szCs w:val="20"/>
          <w:lang w:val="en-US"/>
        </w:rPr>
        <w:t xml:space="preserve">HBOR manages the outsourcing risk </w:t>
      </w:r>
      <w:proofErr w:type="gramStart"/>
      <w:r>
        <w:rPr>
          <w:rFonts w:ascii="Arial" w:hAnsi="Arial" w:cs="Arial"/>
          <w:sz w:val="20"/>
          <w:szCs w:val="20"/>
          <w:lang w:val="en-US"/>
        </w:rPr>
        <w:t>on the basis of</w:t>
      </w:r>
      <w:proofErr w:type="gramEnd"/>
      <w:r>
        <w:rPr>
          <w:rFonts w:ascii="Arial" w:hAnsi="Arial" w:cs="Arial"/>
          <w:sz w:val="20"/>
          <w:szCs w:val="20"/>
          <w:lang w:val="en-US"/>
        </w:rPr>
        <w:t xml:space="preserve"> internal documents that are in compliance with the regulations prescribed by the Croatian National Bank to the extent applicable to HBOR as a special financial institution. The internal documents that determine the management of this risk determine also the procedures for carrying out the outsourced activities, the rules for managing relations with service providers and </w:t>
      </w:r>
      <w:proofErr w:type="gramStart"/>
      <w:r>
        <w:rPr>
          <w:rFonts w:ascii="Arial" w:hAnsi="Arial" w:cs="Arial"/>
          <w:sz w:val="20"/>
          <w:szCs w:val="20"/>
          <w:lang w:val="en-US"/>
        </w:rPr>
        <w:t>minimizing of</w:t>
      </w:r>
      <w:proofErr w:type="gramEnd"/>
      <w:r>
        <w:rPr>
          <w:rFonts w:ascii="Arial" w:hAnsi="Arial" w:cs="Arial"/>
          <w:sz w:val="20"/>
          <w:szCs w:val="20"/>
          <w:lang w:val="en-US"/>
        </w:rPr>
        <w:t xml:space="preserve"> outsourcing risks.</w:t>
      </w:r>
    </w:p>
    <w:p w14:paraId="1F3A7C55" w14:textId="77777777" w:rsidR="00C150B3" w:rsidRPr="000B7CE6" w:rsidRDefault="00C150B3" w:rsidP="00C150B3">
      <w:pPr>
        <w:tabs>
          <w:tab w:val="left" w:pos="709"/>
        </w:tabs>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central records of outsourced activities have been established and reports on materially significant outsourced activities are submitted to the Management Board and the Supervisory Board of the Bank on annual basis.  </w:t>
      </w:r>
    </w:p>
    <w:p w14:paraId="21C08D5E" w14:textId="77777777" w:rsidR="00C150B3" w:rsidRPr="000B7CE6" w:rsidRDefault="00C150B3" w:rsidP="00C150B3">
      <w:pPr>
        <w:suppressAutoHyphens/>
        <w:spacing w:after="0" w:line="240" w:lineRule="auto"/>
        <w:jc w:val="both"/>
        <w:rPr>
          <w:rFonts w:ascii="Arial" w:eastAsia="Times New Roman" w:hAnsi="Arial" w:cs="Arial"/>
          <w:sz w:val="20"/>
          <w:szCs w:val="20"/>
          <w:highlight w:val="yellow"/>
          <w:lang w:val="en-US"/>
        </w:rPr>
      </w:pPr>
    </w:p>
    <w:p w14:paraId="38B62E62" w14:textId="17CEBEC2" w:rsidR="004C5734" w:rsidRPr="00AD6DCF" w:rsidRDefault="004C5734" w:rsidP="004C5734">
      <w:pPr>
        <w:jc w:val="both"/>
        <w:rPr>
          <w:rFonts w:ascii="Arial" w:hAnsi="Arial" w:cs="Arial"/>
          <w:sz w:val="20"/>
          <w:szCs w:val="20"/>
          <w:lang w:val="en-GB"/>
        </w:rPr>
      </w:pPr>
      <w:r w:rsidRPr="00AD6DCF">
        <w:rPr>
          <w:rFonts w:ascii="Arial" w:hAnsi="Arial" w:cs="Arial"/>
          <w:sz w:val="20"/>
          <w:szCs w:val="20"/>
          <w:lang w:val="en-GB"/>
        </w:rPr>
        <w:t xml:space="preserve">In the first </w:t>
      </w:r>
      <w:r w:rsidR="000421F5">
        <w:rPr>
          <w:rFonts w:ascii="Arial" w:hAnsi="Arial" w:cs="Arial"/>
          <w:sz w:val="20"/>
          <w:szCs w:val="20"/>
          <w:lang w:val="en-GB"/>
        </w:rPr>
        <w:t>three quarters</w:t>
      </w:r>
      <w:r w:rsidRPr="00AD6DCF">
        <w:rPr>
          <w:rFonts w:ascii="Arial" w:hAnsi="Arial" w:cs="Arial"/>
          <w:sz w:val="20"/>
          <w:szCs w:val="20"/>
          <w:lang w:val="en-GB"/>
        </w:rPr>
        <w:t xml:space="preserve"> of 2024, the activities of updating internal documents and improving outsourcing risk management system were carried out in accordance with good business practice and regulations for credit institutions to the extent applicable to HBOR as a special financial institution, which are planned to be completed by the end of 2024.</w:t>
      </w:r>
    </w:p>
    <w:p w14:paraId="11D07833" w14:textId="511F10F2" w:rsidR="00A574C6" w:rsidRPr="000B7CE6" w:rsidRDefault="00A574C6" w:rsidP="00A574C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.2. Strategy and risk management systems</w:t>
      </w:r>
    </w:p>
    <w:p w14:paraId="065BFB9D" w14:textId="77777777" w:rsidR="00A574C6" w:rsidRPr="000B7CE6" w:rsidRDefault="00A574C6" w:rsidP="00A574C6">
      <w:pPr>
        <w:spacing w:after="0" w:line="240" w:lineRule="auto"/>
        <w:jc w:val="both"/>
        <w:rPr>
          <w:rFonts w:ascii="Arial" w:eastAsia="Times New Roman" w:hAnsi="Arial" w:cs="Arial"/>
          <w:sz w:val="20"/>
          <w:szCs w:val="20"/>
          <w:lang w:val="en-US"/>
        </w:rPr>
      </w:pPr>
    </w:p>
    <w:p w14:paraId="7A46E260"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b/>
          <w:sz w:val="20"/>
          <w:szCs w:val="20"/>
          <w:lang w:val="en-US"/>
        </w:rPr>
        <w:t xml:space="preserve">The Supervisory Board </w:t>
      </w:r>
      <w:r w:rsidRPr="000B7CE6">
        <w:rPr>
          <w:rFonts w:ascii="Arial" w:eastAsia="Times New Roman" w:hAnsi="Arial" w:cs="Arial"/>
          <w:sz w:val="20"/>
          <w:szCs w:val="20"/>
          <w:lang w:val="en-US"/>
        </w:rPr>
        <w:t>is responsible for monitoring the appropriateness and effectiveness of the risk management process in the Group. The Supervisory Board adopts HBOR’s Risk Management Strategy that lays out the main principles and standards of risk management and defines the tendency towards risk-taking.</w:t>
      </w:r>
    </w:p>
    <w:p w14:paraId="0C678001"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79A6550A" w14:textId="77777777" w:rsidR="00A574C6" w:rsidRPr="000B7CE6" w:rsidRDefault="00A574C6" w:rsidP="00A574C6">
      <w:pPr>
        <w:widowControl w:val="0"/>
        <w:tabs>
          <w:tab w:val="left" w:pos="426"/>
        </w:tabs>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b/>
          <w:sz w:val="20"/>
          <w:szCs w:val="20"/>
          <w:lang w:val="en-US"/>
        </w:rPr>
        <w:t xml:space="preserve">The Management Board of the Bank </w:t>
      </w:r>
      <w:r w:rsidRPr="000B7CE6">
        <w:rPr>
          <w:rFonts w:ascii="Arial" w:eastAsia="Times New Roman" w:hAnsi="Arial" w:cs="Arial"/>
          <w:sz w:val="20"/>
          <w:szCs w:val="20"/>
          <w:lang w:val="en-US"/>
        </w:rPr>
        <w:t xml:space="preserve">is responsible for implementing the risk management strategy and establishing an effective and reliable risk management system. </w:t>
      </w:r>
      <w:proofErr w:type="gramStart"/>
      <w:r w:rsidRPr="000B7CE6">
        <w:rPr>
          <w:rFonts w:ascii="Arial" w:eastAsia="Times New Roman" w:hAnsi="Arial" w:cs="Arial"/>
          <w:sz w:val="20"/>
          <w:szCs w:val="20"/>
          <w:lang w:val="en-US"/>
        </w:rPr>
        <w:t>In order to</w:t>
      </w:r>
      <w:proofErr w:type="gramEnd"/>
      <w:r w:rsidRPr="000B7CE6">
        <w:rPr>
          <w:rFonts w:ascii="Arial" w:eastAsia="Times New Roman" w:hAnsi="Arial" w:cs="Arial"/>
          <w:sz w:val="20"/>
          <w:szCs w:val="20"/>
          <w:lang w:val="en-US"/>
        </w:rPr>
        <w:t xml:space="preserve"> accomplish its task, the Management Board delegated their risk management authority to three committees.</w:t>
      </w:r>
    </w:p>
    <w:p w14:paraId="7D19670D"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p>
    <w:p w14:paraId="529358D4"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Risk management committees</w:t>
      </w:r>
      <w:r w:rsidRPr="000B7CE6" w:rsidDel="00CB6F41">
        <w:rPr>
          <w:rFonts w:ascii="Arial" w:eastAsia="Times New Roman" w:hAnsi="Arial" w:cs="Arial"/>
          <w:b/>
          <w:sz w:val="20"/>
          <w:szCs w:val="20"/>
          <w:lang w:val="en-US"/>
        </w:rPr>
        <w:t xml:space="preserve"> </w:t>
      </w:r>
    </w:p>
    <w:p w14:paraId="79C3A7A3"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p>
    <w:p w14:paraId="62030442" w14:textId="77777777" w:rsidR="00A574C6" w:rsidRPr="000B7CE6" w:rsidRDefault="00A574C6" w:rsidP="00A574C6">
      <w:pPr>
        <w:keepNext/>
        <w:numPr>
          <w:ilvl w:val="0"/>
          <w:numId w:val="13"/>
        </w:numPr>
        <w:suppressAutoHyphens/>
        <w:autoSpaceDN w:val="0"/>
        <w:spacing w:after="0" w:line="240" w:lineRule="auto"/>
        <w:ind w:left="709" w:hanging="357"/>
        <w:jc w:val="both"/>
        <w:rPr>
          <w:rFonts w:ascii="Arial" w:eastAsia="Times New Roman" w:hAnsi="Arial" w:cs="Arial"/>
          <w:bCs/>
          <w:sz w:val="20"/>
          <w:szCs w:val="20"/>
          <w:lang w:val="en-US"/>
        </w:rPr>
      </w:pPr>
      <w:r w:rsidRPr="000B7CE6">
        <w:rPr>
          <w:rFonts w:ascii="Arial" w:eastAsia="Times New Roman" w:hAnsi="Arial" w:cs="Arial"/>
          <w:b/>
          <w:bCs/>
          <w:sz w:val="20"/>
          <w:szCs w:val="20"/>
          <w:lang w:val="en-US"/>
        </w:rPr>
        <w:t xml:space="preserve">Assets and Liabilities Management Committee (ALCO) – </w:t>
      </w:r>
      <w:r w:rsidRPr="000B7CE6">
        <w:rPr>
          <w:rFonts w:ascii="Arial" w:eastAsia="Times New Roman" w:hAnsi="Arial" w:cs="Arial"/>
          <w:bCs/>
          <w:sz w:val="20"/>
          <w:szCs w:val="20"/>
          <w:lang w:val="en-US"/>
        </w:rPr>
        <w:t>manages liquidity risk, interest rate risk and currency risk within the framework of the Liquidity Risk Management Ordinance, the Currency Risk Management Ordinance and the Interest Rate Risk Management Procedures, Trading Book Ordinance, the Assets and Liabilities Management Policies as well as other documents of the Bank that regulate this area,</w:t>
      </w:r>
    </w:p>
    <w:p w14:paraId="28C7557C" w14:textId="77777777" w:rsidR="00A574C6" w:rsidRPr="000B7CE6" w:rsidRDefault="00A574C6" w:rsidP="00A574C6">
      <w:pPr>
        <w:numPr>
          <w:ilvl w:val="0"/>
          <w:numId w:val="13"/>
        </w:numPr>
        <w:suppressAutoHyphens/>
        <w:autoSpaceDN w:val="0"/>
        <w:spacing w:before="120" w:after="120" w:line="240" w:lineRule="auto"/>
        <w:ind w:hanging="357"/>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Credit Risk Evaluation and Measurement Committee – </w:t>
      </w:r>
      <w:r w:rsidRPr="000B7CE6">
        <w:rPr>
          <w:rFonts w:ascii="Arial" w:eastAsia="Times New Roman" w:hAnsi="Arial" w:cs="Arial"/>
          <w:sz w:val="20"/>
          <w:szCs w:val="20"/>
          <w:lang w:val="en-US"/>
        </w:rPr>
        <w:t>manages credit risk within the framework set through accepted Loan Policies, Credit Risk Management Ordinance, methodologies and other internal acts that cover issues related to credit risk,</w:t>
      </w:r>
    </w:p>
    <w:p w14:paraId="0227330B" w14:textId="77777777" w:rsidR="00A574C6" w:rsidRPr="00FD034C" w:rsidRDefault="00A574C6" w:rsidP="00FD034C">
      <w:pPr>
        <w:numPr>
          <w:ilvl w:val="0"/>
          <w:numId w:val="13"/>
        </w:numPr>
        <w:suppressAutoHyphens/>
        <w:autoSpaceDN w:val="0"/>
        <w:spacing w:after="0" w:line="240" w:lineRule="auto"/>
        <w:ind w:hanging="357"/>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HBOR Information System Management Committee – </w:t>
      </w:r>
      <w:r w:rsidRPr="000B7CE6">
        <w:rPr>
          <w:rFonts w:ascii="Arial" w:eastAsia="Times New Roman" w:hAnsi="Arial" w:cs="Arial"/>
          <w:sz w:val="20"/>
          <w:szCs w:val="20"/>
          <w:lang w:val="en-US"/>
        </w:rPr>
        <w:t xml:space="preserve">manages the resources of the information system and adequately manages the risks that result from the use of information technology. </w:t>
      </w:r>
    </w:p>
    <w:p w14:paraId="55183B45" w14:textId="77777777" w:rsidR="00FD034C" w:rsidRPr="00D337B3" w:rsidRDefault="00FD034C" w:rsidP="00FD034C">
      <w:pPr>
        <w:suppressAutoHyphens/>
        <w:autoSpaceDN w:val="0"/>
        <w:spacing w:after="0" w:line="240" w:lineRule="auto"/>
        <w:ind w:left="720"/>
        <w:jc w:val="both"/>
        <w:rPr>
          <w:rFonts w:ascii="Arial" w:eastAsia="Times New Roman" w:hAnsi="Arial" w:cs="Arial"/>
          <w:b/>
          <w:sz w:val="20"/>
          <w:szCs w:val="20"/>
          <w:lang w:val="en-US"/>
        </w:rPr>
      </w:pPr>
    </w:p>
    <w:p w14:paraId="541101F0" w14:textId="085B7F5F" w:rsidR="00FD034C" w:rsidRPr="00AD6DCF" w:rsidRDefault="00D337B3" w:rsidP="00FD034C">
      <w:pPr>
        <w:spacing w:after="0" w:line="240" w:lineRule="auto"/>
        <w:ind w:left="142"/>
        <w:jc w:val="both"/>
        <w:rPr>
          <w:rFonts w:ascii="Arial" w:hAnsi="Arial" w:cs="Arial"/>
          <w:sz w:val="20"/>
          <w:szCs w:val="20"/>
          <w:lang w:val="en-GB"/>
        </w:rPr>
      </w:pPr>
      <w:r w:rsidRPr="00AD6DCF">
        <w:rPr>
          <w:rFonts w:ascii="Arial" w:hAnsi="Arial" w:cs="Arial"/>
          <w:sz w:val="20"/>
          <w:szCs w:val="20"/>
          <w:lang w:val="en-GB"/>
        </w:rPr>
        <w:t xml:space="preserve">In the first quarter of 2024, the Sustainable Finance Committee was established and began its work. </w:t>
      </w:r>
    </w:p>
    <w:p w14:paraId="0A48A589" w14:textId="77777777" w:rsidR="00D337B3" w:rsidRPr="00AD6DCF" w:rsidRDefault="00D337B3" w:rsidP="00FD034C">
      <w:pPr>
        <w:pStyle w:val="ListParagraph"/>
        <w:numPr>
          <w:ilvl w:val="0"/>
          <w:numId w:val="13"/>
        </w:numPr>
        <w:spacing w:after="0" w:line="240" w:lineRule="auto"/>
        <w:jc w:val="both"/>
        <w:rPr>
          <w:rFonts w:ascii="Arial" w:hAnsi="Arial" w:cs="Arial"/>
          <w:sz w:val="20"/>
          <w:szCs w:val="20"/>
          <w:lang w:val="en-GB"/>
        </w:rPr>
      </w:pPr>
      <w:r w:rsidRPr="00AD6DCF">
        <w:rPr>
          <w:rFonts w:ascii="Arial" w:hAnsi="Arial" w:cs="Arial"/>
          <w:b/>
          <w:bCs/>
          <w:sz w:val="20"/>
          <w:szCs w:val="20"/>
          <w:lang w:val="en-GB"/>
        </w:rPr>
        <w:t>The Sustainable Finance Committee</w:t>
      </w:r>
      <w:r w:rsidRPr="00AD6DCF">
        <w:rPr>
          <w:rFonts w:ascii="Arial" w:hAnsi="Arial" w:cs="Arial"/>
          <w:sz w:val="20"/>
          <w:szCs w:val="20"/>
          <w:lang w:val="en-GB"/>
        </w:rPr>
        <w:t xml:space="preserve"> – manages the development of sustainable finance and compliance with regulatory requirements </w:t>
      </w:r>
      <w:proofErr w:type="gramStart"/>
      <w:r w:rsidRPr="00AD6DCF">
        <w:rPr>
          <w:rFonts w:ascii="Arial" w:hAnsi="Arial" w:cs="Arial"/>
          <w:sz w:val="20"/>
          <w:szCs w:val="20"/>
          <w:lang w:val="en-GB"/>
        </w:rPr>
        <w:t>in the area of</w:t>
      </w:r>
      <w:proofErr w:type="gramEnd"/>
      <w:r w:rsidRPr="00AD6DCF">
        <w:rPr>
          <w:rFonts w:ascii="Arial" w:hAnsi="Arial" w:cs="Arial"/>
          <w:sz w:val="20"/>
          <w:szCs w:val="20"/>
          <w:lang w:val="en-GB"/>
        </w:rPr>
        <w:t xml:space="preserve"> sustainable finance with an objective to facilitate the financing of the transition to a climate neutral and sustainable economy.</w:t>
      </w:r>
    </w:p>
    <w:p w14:paraId="20032847" w14:textId="77777777" w:rsidR="00D337B3" w:rsidRDefault="00D337B3" w:rsidP="00D337B3">
      <w:pPr>
        <w:pStyle w:val="ListParagraph"/>
      </w:pPr>
    </w:p>
    <w:p w14:paraId="2254E484" w14:textId="77777777" w:rsidR="00D337B3" w:rsidRPr="000B7CE6" w:rsidRDefault="00D337B3" w:rsidP="00D337B3">
      <w:pPr>
        <w:suppressAutoHyphens/>
        <w:autoSpaceDN w:val="0"/>
        <w:spacing w:before="120" w:after="120" w:line="240" w:lineRule="auto"/>
        <w:ind w:left="720"/>
        <w:jc w:val="both"/>
        <w:rPr>
          <w:rFonts w:ascii="Arial" w:eastAsia="Times New Roman" w:hAnsi="Arial" w:cs="Arial"/>
          <w:b/>
          <w:sz w:val="20"/>
          <w:szCs w:val="20"/>
          <w:lang w:val="en-US"/>
        </w:rPr>
      </w:pPr>
    </w:p>
    <w:p w14:paraId="22BEF80F" w14:textId="133F2C45"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759E2B4C" w14:textId="77777777"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0B7CE6" w:rsidSect="00527D71">
          <w:pgSz w:w="11906" w:h="16838"/>
          <w:pgMar w:top="1418" w:right="1134" w:bottom="1077" w:left="1418" w:header="709" w:footer="709" w:gutter="0"/>
          <w:cols w:space="708"/>
          <w:docGrid w:linePitch="360"/>
        </w:sectPr>
      </w:pPr>
    </w:p>
    <w:p w14:paraId="1DF60DFF"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383A2AB" w14:textId="2DCE9830"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C0421FB"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75988C4C" w14:textId="5A05A0F7" w:rsidR="000B7CE6" w:rsidRPr="000B7CE6" w:rsidRDefault="00A574C6"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.2. Strategy and risk management systems</w:t>
      </w:r>
      <w:r w:rsidR="00763928">
        <w:rPr>
          <w:rFonts w:ascii="Arial" w:eastAsia="Times New Roman" w:hAnsi="Arial" w:cs="Arial"/>
          <w:b/>
          <w:sz w:val="20"/>
          <w:szCs w:val="20"/>
          <w:lang w:val="en-US"/>
        </w:rPr>
        <w:t xml:space="preserve"> (continued)</w:t>
      </w:r>
    </w:p>
    <w:p w14:paraId="0375C8F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AB9C7F"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The Risk Management Division</w:t>
      </w:r>
    </w:p>
    <w:p w14:paraId="4A9F9C23" w14:textId="77777777" w:rsidR="000B7CE6" w:rsidRPr="000B7CE6" w:rsidRDefault="000B7CE6" w:rsidP="000B7CE6">
      <w:pPr>
        <w:suppressAutoHyphens/>
        <w:spacing w:after="0" w:line="240" w:lineRule="auto"/>
        <w:jc w:val="both"/>
        <w:rPr>
          <w:rFonts w:ascii="Arial" w:eastAsia="Times New Roman" w:hAnsi="Arial" w:cs="Arial"/>
          <w:color w:val="000000"/>
          <w:sz w:val="20"/>
          <w:szCs w:val="20"/>
          <w:lang w:val="en-US"/>
        </w:rPr>
      </w:pPr>
    </w:p>
    <w:p w14:paraId="369D6071" w14:textId="77777777" w:rsidR="00C923D3" w:rsidRPr="000B7CE6" w:rsidRDefault="00C923D3" w:rsidP="00C923D3">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Division is a permanent risk control function, which is functionally and </w:t>
      </w:r>
      <w:proofErr w:type="spellStart"/>
      <w:r w:rsidRPr="000B7CE6">
        <w:rPr>
          <w:rFonts w:ascii="Arial" w:eastAsia="Times New Roman" w:hAnsi="Arial" w:cs="Arial"/>
          <w:sz w:val="20"/>
          <w:szCs w:val="20"/>
          <w:lang w:val="en-US"/>
        </w:rPr>
        <w:t>organisationally</w:t>
      </w:r>
      <w:proofErr w:type="spellEnd"/>
      <w:r w:rsidRPr="000B7CE6">
        <w:rPr>
          <w:rFonts w:ascii="Arial" w:eastAsia="Times New Roman" w:hAnsi="Arial" w:cs="Arial"/>
          <w:sz w:val="20"/>
          <w:szCs w:val="20"/>
          <w:lang w:val="en-US"/>
        </w:rPr>
        <w:t xml:space="preserve"> independent of the business processes and activities in which the risk occurs or is monitored and supervised. It is responsible for controlling, determining, measuring, assessing and supervising the risks to which HBOR is exposed or could be exposed in its business operations.</w:t>
      </w:r>
    </w:p>
    <w:p w14:paraId="4E89AE49" w14:textId="77777777" w:rsidR="00C923D3" w:rsidRPr="000B7CE6" w:rsidRDefault="00C923D3" w:rsidP="00C923D3">
      <w:pPr>
        <w:suppressAutoHyphens/>
        <w:spacing w:after="0" w:line="240" w:lineRule="auto"/>
        <w:jc w:val="both"/>
        <w:rPr>
          <w:rFonts w:ascii="Arial" w:eastAsia="Times New Roman" w:hAnsi="Arial" w:cs="Arial"/>
          <w:sz w:val="20"/>
          <w:szCs w:val="20"/>
          <w:lang w:val="en-US"/>
        </w:rPr>
      </w:pPr>
    </w:p>
    <w:p w14:paraId="12EFFB31" w14:textId="77777777" w:rsidR="00C923D3" w:rsidRPr="000B7CE6" w:rsidRDefault="00C923D3" w:rsidP="00C923D3">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Division carries out its role by performing risk analyses and evaluations or measurements, developing risk management ordinances, policies and methodologies, supervising and monitoring their application, recommending and controlling the accepted exposure limits, giving suggestions and recommendations for adequate risk management as well as reporting to the relevant authorities. </w:t>
      </w:r>
    </w:p>
    <w:p w14:paraId="1B844405" w14:textId="77777777" w:rsidR="00C923D3" w:rsidRPr="000B7CE6" w:rsidRDefault="00C923D3" w:rsidP="00C923D3">
      <w:pPr>
        <w:suppressAutoHyphens/>
        <w:spacing w:after="0" w:line="240" w:lineRule="auto"/>
        <w:jc w:val="both"/>
        <w:rPr>
          <w:rFonts w:ascii="Arial" w:eastAsia="Times New Roman" w:hAnsi="Arial" w:cs="Arial"/>
          <w:sz w:val="20"/>
          <w:szCs w:val="20"/>
          <w:lang w:val="en-US"/>
        </w:rPr>
      </w:pPr>
    </w:p>
    <w:p w14:paraId="3C3236A7" w14:textId="77777777" w:rsidR="00C923D3" w:rsidRPr="000B7CE6" w:rsidRDefault="00C923D3" w:rsidP="00C923D3">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strategy is directed towards achieving and maintaining the system that would provide quality and efficiency in risk management, towards further developing and improving the system in line with the banking regulations and the relevant recommendations and guidelines by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specific features of HBOR as a development and export bank and a special financial institution.</w:t>
      </w:r>
    </w:p>
    <w:p w14:paraId="603D4CB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88B5013" w14:textId="77777777" w:rsidR="00A574C6" w:rsidRPr="000B7CE6" w:rsidRDefault="00A574C6" w:rsidP="00A574C6">
      <w:pPr>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Risk measurement and reporting systems</w:t>
      </w:r>
    </w:p>
    <w:p w14:paraId="138BF266" w14:textId="77777777" w:rsidR="00A574C6" w:rsidRPr="000B7CE6" w:rsidRDefault="00A574C6" w:rsidP="00A574C6">
      <w:pPr>
        <w:spacing w:after="0" w:line="240" w:lineRule="auto"/>
        <w:jc w:val="both"/>
        <w:rPr>
          <w:rFonts w:ascii="Arial" w:eastAsia="Times New Roman" w:hAnsi="Arial" w:cs="Arial"/>
          <w:b/>
          <w:bCs/>
          <w:sz w:val="20"/>
          <w:szCs w:val="20"/>
          <w:lang w:val="en-US"/>
        </w:rPr>
      </w:pPr>
    </w:p>
    <w:p w14:paraId="219AA3F1" w14:textId="77777777" w:rsidR="00FF594A" w:rsidRPr="000B7CE6" w:rsidRDefault="00FF594A" w:rsidP="00FF594A">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When assessing or measuring risk, historical data, business plans, current and expected market conditions and the specific characteristics of the Bank as a special financial institution are </w:t>
      </w:r>
      <w:proofErr w:type="gramStart"/>
      <w:r w:rsidRPr="000B7CE6">
        <w:rPr>
          <w:rFonts w:ascii="Arial" w:eastAsia="Times New Roman" w:hAnsi="Arial" w:cs="Arial"/>
          <w:sz w:val="20"/>
          <w:szCs w:val="20"/>
          <w:lang w:val="en-US"/>
        </w:rPr>
        <w:t>taken into account</w:t>
      </w:r>
      <w:proofErr w:type="gramEnd"/>
      <w:r w:rsidRPr="000B7CE6">
        <w:rPr>
          <w:rFonts w:ascii="Arial" w:eastAsia="Times New Roman" w:hAnsi="Arial" w:cs="Arial"/>
          <w:sz w:val="20"/>
          <w:szCs w:val="20"/>
          <w:lang w:val="en-US"/>
        </w:rPr>
        <w:t xml:space="preserve">. </w:t>
      </w:r>
    </w:p>
    <w:p w14:paraId="44901AFC" w14:textId="77777777" w:rsidR="00FF594A" w:rsidRPr="000B7CE6" w:rsidRDefault="00FF594A" w:rsidP="00FF594A">
      <w:pPr>
        <w:suppressAutoHyphens/>
        <w:spacing w:after="0" w:line="240" w:lineRule="auto"/>
        <w:jc w:val="both"/>
        <w:rPr>
          <w:rFonts w:ascii="Arial" w:eastAsia="Times New Roman" w:hAnsi="Arial" w:cs="Arial"/>
          <w:sz w:val="20"/>
          <w:szCs w:val="20"/>
          <w:lang w:val="en-US"/>
        </w:rPr>
      </w:pPr>
    </w:p>
    <w:p w14:paraId="6768057E" w14:textId="1968A1B5" w:rsidR="00FF594A" w:rsidRPr="000B7CE6" w:rsidRDefault="00FF594A" w:rsidP="00FF594A">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results of risk assessments or measurements, analyses carried out and stress </w:t>
      </w:r>
      <w:proofErr w:type="gramStart"/>
      <w:r w:rsidRPr="000B7CE6">
        <w:rPr>
          <w:rFonts w:ascii="Arial" w:eastAsia="Times New Roman" w:hAnsi="Arial" w:cs="Arial"/>
          <w:sz w:val="20"/>
          <w:szCs w:val="20"/>
          <w:lang w:val="en-US"/>
        </w:rPr>
        <w:t>test</w:t>
      </w:r>
      <w:proofErr w:type="gramEnd"/>
      <w:r w:rsidRPr="000B7CE6">
        <w:rPr>
          <w:rFonts w:ascii="Arial" w:eastAsia="Times New Roman" w:hAnsi="Arial" w:cs="Arial"/>
          <w:sz w:val="20"/>
          <w:szCs w:val="20"/>
          <w:lang w:val="en-US"/>
        </w:rPr>
        <w:t xml:space="preserve"> are presented at the meetings of the Risk Management Committee</w:t>
      </w:r>
      <w:r w:rsidR="00FD4964">
        <w:rPr>
          <w:rFonts w:ascii="Arial" w:eastAsia="Times New Roman" w:hAnsi="Arial" w:cs="Arial"/>
          <w:sz w:val="20"/>
          <w:szCs w:val="20"/>
          <w:lang w:val="en-US"/>
        </w:rPr>
        <w:t xml:space="preserve"> </w:t>
      </w:r>
      <w:r w:rsidRPr="000B7CE6">
        <w:rPr>
          <w:rFonts w:ascii="Arial" w:eastAsia="Times New Roman" w:hAnsi="Arial" w:cs="Arial"/>
          <w:sz w:val="20"/>
          <w:szCs w:val="20"/>
          <w:lang w:val="en-US"/>
        </w:rPr>
        <w:t xml:space="preserve">and the Management Board. </w:t>
      </w: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risk monitoring and control, systems of limits are introduced for the management of credit risk, liquidity risk, interest rate risk and currency risk. </w:t>
      </w:r>
    </w:p>
    <w:p w14:paraId="1CA7ABB6" w14:textId="77777777" w:rsidR="00FF594A" w:rsidRPr="000B7CE6" w:rsidRDefault="00FF594A" w:rsidP="00FF594A">
      <w:pPr>
        <w:suppressAutoHyphens/>
        <w:spacing w:after="0" w:line="240" w:lineRule="auto"/>
        <w:jc w:val="both"/>
        <w:rPr>
          <w:rFonts w:ascii="Arial" w:eastAsia="Times New Roman" w:hAnsi="Arial" w:cs="Arial"/>
          <w:sz w:val="20"/>
          <w:szCs w:val="20"/>
          <w:lang w:val="en-US"/>
        </w:rPr>
      </w:pPr>
    </w:p>
    <w:p w14:paraId="67731F09" w14:textId="480BB9D5" w:rsidR="00FF594A" w:rsidRPr="000B7CE6" w:rsidRDefault="00FF594A" w:rsidP="00FF594A">
      <w:pPr>
        <w:suppressAutoHyphens/>
        <w:spacing w:after="0" w:line="240" w:lineRule="auto"/>
        <w:jc w:val="both"/>
        <w:rPr>
          <w:rFonts w:ascii="Arial" w:eastAsia="Times New Roman" w:hAnsi="Arial" w:cs="Arial"/>
          <w:sz w:val="20"/>
          <w:szCs w:val="20"/>
          <w:lang w:val="en-US"/>
        </w:rPr>
      </w:pPr>
      <w:bookmarkStart w:id="531" w:name="_Hlk135055907"/>
      <w:r w:rsidRPr="000B7CE6">
        <w:rPr>
          <w:rFonts w:ascii="Arial" w:eastAsia="Times New Roman" w:hAnsi="Arial" w:cs="Arial"/>
          <w:sz w:val="20"/>
          <w:szCs w:val="20"/>
          <w:lang w:val="en-US"/>
        </w:rPr>
        <w:t xml:space="preserve">Bodies in charge are systematically reported on the quality of the loan portfolio, high exposure and the highest permissible exposure, capital adequacy, collection of receivables and risk placements, changes in internal ratings of commercial banks and measures taken in case of rating deterioration, a number of liquidity status indicators and projections of open foreign currency positions, </w:t>
      </w:r>
      <w:bookmarkStart w:id="532" w:name="_Hlk65572607"/>
      <w:r w:rsidRPr="000B7CE6">
        <w:rPr>
          <w:rFonts w:ascii="Arial" w:eastAsia="Times New Roman" w:hAnsi="Arial" w:cs="Arial"/>
          <w:sz w:val="20"/>
          <w:szCs w:val="20"/>
          <w:lang w:val="en-US"/>
        </w:rPr>
        <w:t>the impact of changes in foreign exchange rates and interest rates on operating results</w:t>
      </w:r>
      <w:bookmarkEnd w:id="532"/>
      <w:r w:rsidRPr="000B7CE6">
        <w:rPr>
          <w:rFonts w:ascii="Arial" w:eastAsia="Times New Roman" w:hAnsi="Arial" w:cs="Arial"/>
          <w:sz w:val="20"/>
          <w:szCs w:val="20"/>
          <w:lang w:val="en-US"/>
        </w:rPr>
        <w:t xml:space="preserve">, interest rate gap, </w:t>
      </w:r>
      <w:r w:rsidR="003F7C79">
        <w:rPr>
          <w:rFonts w:ascii="Arial" w:eastAsia="Times New Roman" w:hAnsi="Arial" w:cs="Arial"/>
          <w:sz w:val="20"/>
          <w:szCs w:val="20"/>
          <w:lang w:val="en-US"/>
        </w:rPr>
        <w:t xml:space="preserve">changes in the </w:t>
      </w:r>
      <w:r>
        <w:rPr>
          <w:rFonts w:ascii="Arial" w:eastAsia="Times New Roman" w:hAnsi="Arial" w:cs="Arial"/>
          <w:sz w:val="20"/>
          <w:szCs w:val="20"/>
          <w:lang w:val="en-US"/>
        </w:rPr>
        <w:t xml:space="preserve">economic value of </w:t>
      </w:r>
      <w:r w:rsidR="00C133CF">
        <w:rPr>
          <w:rFonts w:ascii="Arial" w:eastAsia="Times New Roman" w:hAnsi="Arial" w:cs="Arial"/>
          <w:sz w:val="20"/>
          <w:szCs w:val="20"/>
          <w:lang w:val="en-US"/>
        </w:rPr>
        <w:t>capital, changes in net interest income,</w:t>
      </w:r>
      <w:r w:rsidRPr="00825A67">
        <w:rPr>
          <w:rFonts w:ascii="Arial" w:eastAsia="Times New Roman" w:hAnsi="Arial" w:cs="Arial"/>
          <w:color w:val="000000" w:themeColor="text1"/>
          <w:sz w:val="20"/>
          <w:szCs w:val="20"/>
        </w:rPr>
        <w:t xml:space="preserve"> </w:t>
      </w:r>
      <w:r w:rsidRPr="00825A67">
        <w:rPr>
          <w:rFonts w:ascii="Arial" w:eastAsia="Times New Roman" w:hAnsi="Arial" w:cs="Arial"/>
          <w:sz w:val="20"/>
          <w:szCs w:val="20"/>
          <w:lang w:val="en-US"/>
        </w:rPr>
        <w:t>projections</w:t>
      </w:r>
      <w:r w:rsidRPr="000B7CE6">
        <w:rPr>
          <w:rFonts w:ascii="Arial" w:eastAsia="Times New Roman" w:hAnsi="Arial" w:cs="Arial"/>
          <w:sz w:val="20"/>
          <w:szCs w:val="20"/>
          <w:lang w:val="en-US"/>
        </w:rPr>
        <w:t xml:space="preserve"> of average weighted </w:t>
      </w:r>
      <w:r>
        <w:rPr>
          <w:rFonts w:ascii="Arial" w:eastAsia="Times New Roman" w:hAnsi="Arial" w:cs="Arial"/>
          <w:sz w:val="20"/>
          <w:szCs w:val="20"/>
          <w:lang w:val="en-US"/>
        </w:rPr>
        <w:t xml:space="preserve">interest </w:t>
      </w:r>
      <w:r w:rsidRPr="000B7CE6">
        <w:rPr>
          <w:rFonts w:ascii="Arial" w:eastAsia="Times New Roman" w:hAnsi="Arial" w:cs="Arial"/>
          <w:sz w:val="20"/>
          <w:szCs w:val="20"/>
          <w:lang w:val="en-US"/>
        </w:rPr>
        <w:t>rates o</w:t>
      </w:r>
      <w:r>
        <w:rPr>
          <w:rFonts w:ascii="Arial" w:eastAsia="Times New Roman" w:hAnsi="Arial" w:cs="Arial"/>
          <w:sz w:val="20"/>
          <w:szCs w:val="20"/>
          <w:lang w:val="en-US"/>
        </w:rPr>
        <w:t>n</w:t>
      </w:r>
      <w:r w:rsidRPr="000B7CE6">
        <w:rPr>
          <w:rFonts w:ascii="Arial" w:eastAsia="Times New Roman" w:hAnsi="Arial" w:cs="Arial"/>
          <w:sz w:val="20"/>
          <w:szCs w:val="20"/>
          <w:lang w:val="en-US"/>
        </w:rPr>
        <w:t xml:space="preserve"> sources and placements</w:t>
      </w:r>
      <w:r w:rsidRPr="000B7CE6">
        <w:rPr>
          <w:rFonts w:ascii="Arial" w:eastAsia="Times New Roman" w:hAnsi="Arial" w:cs="Arial"/>
          <w:b/>
          <w:sz w:val="20"/>
          <w:szCs w:val="20"/>
          <w:lang w:val="en-US"/>
        </w:rPr>
        <w:t xml:space="preserve"> </w:t>
      </w:r>
      <w:r w:rsidRPr="000B7CE6">
        <w:rPr>
          <w:rFonts w:ascii="Arial" w:eastAsia="Times New Roman" w:hAnsi="Arial" w:cs="Arial"/>
          <w:sz w:val="20"/>
          <w:szCs w:val="20"/>
          <w:lang w:val="en-US"/>
        </w:rPr>
        <w:t xml:space="preserve">of financial institutions, etc. </w:t>
      </w:r>
      <w:bookmarkEnd w:id="531"/>
      <w:r w:rsidRPr="000B7CE6">
        <w:rPr>
          <w:rFonts w:ascii="Arial" w:eastAsia="Times New Roman" w:hAnsi="Arial" w:cs="Arial"/>
          <w:sz w:val="20"/>
          <w:szCs w:val="20"/>
          <w:lang w:val="en-US"/>
        </w:rPr>
        <w:t>The reporting dynamics and the risk measurement and assessment methodologies are prescribed by the Bank’s internal acts.</w:t>
      </w:r>
    </w:p>
    <w:p w14:paraId="467A85C5" w14:textId="77777777" w:rsidR="00FF594A" w:rsidRDefault="00FF594A" w:rsidP="00FF594A">
      <w:pPr>
        <w:suppressAutoHyphens/>
        <w:spacing w:after="0" w:line="240" w:lineRule="auto"/>
        <w:jc w:val="both"/>
        <w:rPr>
          <w:rFonts w:ascii="Arial" w:eastAsia="Times New Roman" w:hAnsi="Arial" w:cs="Arial"/>
          <w:sz w:val="20"/>
          <w:szCs w:val="20"/>
          <w:lang w:val="en-US"/>
        </w:rPr>
      </w:pPr>
    </w:p>
    <w:p w14:paraId="4FDC766A" w14:textId="77777777" w:rsidR="00865E67" w:rsidRPr="000B7CE6" w:rsidRDefault="00865E67" w:rsidP="00FF594A">
      <w:pPr>
        <w:suppressAutoHyphens/>
        <w:spacing w:after="0" w:line="240" w:lineRule="auto"/>
        <w:jc w:val="both"/>
        <w:rPr>
          <w:rFonts w:ascii="Arial" w:eastAsia="Times New Roman" w:hAnsi="Arial" w:cs="Arial"/>
          <w:sz w:val="20"/>
          <w:szCs w:val="20"/>
          <w:lang w:val="en-US"/>
        </w:rPr>
      </w:pPr>
    </w:p>
    <w:p w14:paraId="656AA6D0" w14:textId="77777777" w:rsidR="00FF594A" w:rsidRPr="000B7CE6" w:rsidRDefault="00FF594A" w:rsidP="00FF594A">
      <w:pPr>
        <w:suppressAutoHyphens/>
        <w:spacing w:after="0" w:line="240" w:lineRule="auto"/>
        <w:jc w:val="both"/>
        <w:rPr>
          <w:rFonts w:ascii="Arial" w:eastAsia="Times New Roman" w:hAnsi="Arial" w:cs="Arial"/>
          <w:sz w:val="20"/>
          <w:szCs w:val="20"/>
          <w:lang w:val="en-US"/>
        </w:rPr>
      </w:pPr>
    </w:p>
    <w:p w14:paraId="4DFB7216"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3291F137" w14:textId="77777777"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215FF089" w14:textId="7E0C226F" w:rsidR="00A574C6" w:rsidRDefault="00A574C6"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A574C6" w:rsidSect="00527D71">
          <w:pgSz w:w="11906" w:h="16838"/>
          <w:pgMar w:top="1418" w:right="1134" w:bottom="1077" w:left="1418" w:header="709" w:footer="709" w:gutter="0"/>
          <w:cols w:space="708"/>
          <w:docGrid w:linePitch="360"/>
        </w:sectPr>
      </w:pPr>
    </w:p>
    <w:p w14:paraId="06BB96A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658E1E90" w14:textId="6592539E"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18375B1F"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10ED81CE" w14:textId="34BE2ECF" w:rsidR="000B7CE6" w:rsidRPr="000B7CE6" w:rsidRDefault="00A574C6" w:rsidP="000B7CE6">
      <w:pPr>
        <w:tabs>
          <w:tab w:val="left" w:pos="709"/>
          <w:tab w:val="left" w:pos="851"/>
        </w:tabs>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w:t>
      </w:r>
    </w:p>
    <w:p w14:paraId="02998293"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43757B2" w14:textId="77777777" w:rsidR="007608A4" w:rsidRPr="000B7CE6" w:rsidRDefault="007608A4" w:rsidP="007608A4">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Bank controls credit risk by way of credit policies for the management of this risk that determine internal control systems aiming to act preventively. </w:t>
      </w:r>
    </w:p>
    <w:p w14:paraId="0A2C4E64" w14:textId="77777777" w:rsidR="007608A4" w:rsidRPr="000B7CE6" w:rsidRDefault="007608A4" w:rsidP="007608A4">
      <w:pPr>
        <w:suppressAutoHyphens/>
        <w:spacing w:after="0" w:line="240" w:lineRule="auto"/>
        <w:jc w:val="both"/>
        <w:rPr>
          <w:rFonts w:ascii="Arial" w:eastAsia="Times New Roman" w:hAnsi="Arial" w:cs="Arial"/>
          <w:sz w:val="20"/>
          <w:szCs w:val="20"/>
          <w:lang w:val="en-US"/>
        </w:rPr>
      </w:pPr>
    </w:p>
    <w:p w14:paraId="60C7F638" w14:textId="77777777" w:rsidR="007608A4" w:rsidRPr="000B7CE6" w:rsidRDefault="007608A4" w:rsidP="007608A4">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The credit risk management system is the crucial part of the Bank’s business policy and an important strategic factor of business conduct. Therefore this area is regulated by the Credit Risk Management Policy and the Credit Risk Management Ordinance that are applied on all phases of the credit process (</w:t>
      </w:r>
      <w:proofErr w:type="gramStart"/>
      <w:r w:rsidRPr="000B7CE6">
        <w:rPr>
          <w:rFonts w:ascii="Arial" w:eastAsia="Times New Roman" w:hAnsi="Arial" w:cs="Arial"/>
          <w:sz w:val="20"/>
          <w:szCs w:val="20"/>
          <w:lang w:val="en-US"/>
        </w:rPr>
        <w:t>from  development</w:t>
      </w:r>
      <w:proofErr w:type="gramEnd"/>
      <w:r w:rsidRPr="000B7CE6">
        <w:rPr>
          <w:rFonts w:ascii="Arial" w:eastAsia="Times New Roman" w:hAnsi="Arial" w:cs="Arial"/>
          <w:sz w:val="20"/>
          <w:szCs w:val="20"/>
          <w:lang w:val="en-US"/>
        </w:rPr>
        <w:t xml:space="preserve"> of new bank products to loan applications monitoring of client’s business operations and final loan repayments).</w:t>
      </w:r>
    </w:p>
    <w:p w14:paraId="723D9C68" w14:textId="77777777" w:rsidR="007608A4" w:rsidRPr="000B7CE6" w:rsidRDefault="007608A4" w:rsidP="007608A4">
      <w:pPr>
        <w:suppressAutoHyphens/>
        <w:spacing w:after="0" w:line="240" w:lineRule="auto"/>
        <w:jc w:val="both"/>
        <w:rPr>
          <w:rFonts w:ascii="Arial" w:eastAsia="Times New Roman" w:hAnsi="Arial" w:cs="Arial"/>
          <w:sz w:val="20"/>
          <w:szCs w:val="20"/>
          <w:lang w:val="en-US"/>
        </w:rPr>
      </w:pPr>
    </w:p>
    <w:p w14:paraId="584CB526" w14:textId="35F41E5C" w:rsidR="004E5F69" w:rsidRPr="000B7CE6" w:rsidRDefault="007608A4" w:rsidP="004E5F69">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In addition to the Policy and Credit Risk Management Ordinance, methodologies have been adopted as separate internal documents intended for the assessment of operations of various client target</w:t>
      </w:r>
      <w:r w:rsidR="004E5F69" w:rsidRPr="004E5F69">
        <w:rPr>
          <w:rFonts w:ascii="Arial" w:eastAsia="Calibri" w:hAnsi="Arial" w:cs="Arial"/>
          <w:sz w:val="20"/>
          <w:szCs w:val="20"/>
          <w:lang w:val="en-GB"/>
        </w:rPr>
        <w:t xml:space="preserve"> </w:t>
      </w:r>
      <w:r w:rsidR="004E5F69" w:rsidRPr="000B7CE6">
        <w:rPr>
          <w:rFonts w:ascii="Arial" w:eastAsia="Calibri" w:hAnsi="Arial" w:cs="Arial"/>
          <w:sz w:val="20"/>
          <w:szCs w:val="20"/>
          <w:lang w:val="en-GB"/>
        </w:rPr>
        <w:t>groups.</w:t>
      </w:r>
    </w:p>
    <w:p w14:paraId="3028FD01" w14:textId="11CE648D" w:rsidR="000B7CE6" w:rsidRPr="000B7CE6" w:rsidRDefault="000B7CE6" w:rsidP="007608A4">
      <w:pPr>
        <w:keepNext/>
        <w:suppressAutoHyphens/>
        <w:spacing w:after="0" w:line="240" w:lineRule="auto"/>
        <w:jc w:val="both"/>
        <w:rPr>
          <w:rFonts w:ascii="Arial" w:eastAsia="Times New Roman" w:hAnsi="Arial" w:cs="Arial"/>
          <w:b/>
          <w:bCs/>
          <w:sz w:val="20"/>
          <w:szCs w:val="20"/>
          <w:lang w:val="en-US"/>
        </w:rPr>
      </w:pPr>
    </w:p>
    <w:p w14:paraId="6D019093" w14:textId="77777777" w:rsidR="006672CC" w:rsidRDefault="006672CC" w:rsidP="006672CC">
      <w:pPr>
        <w:spacing w:after="0" w:line="240" w:lineRule="auto"/>
        <w:jc w:val="both"/>
        <w:rPr>
          <w:rFonts w:ascii="Arial" w:hAnsi="Arial" w:cs="Arial"/>
          <w:sz w:val="20"/>
          <w:szCs w:val="20"/>
          <w:lang w:val="en-GB"/>
        </w:rPr>
      </w:pPr>
      <w:r>
        <w:rPr>
          <w:rFonts w:ascii="Arial" w:hAnsi="Arial" w:cs="Arial"/>
          <w:sz w:val="20"/>
          <w:szCs w:val="20"/>
          <w:lang w:val="en-GB"/>
        </w:rPr>
        <w:t>In the case of direct lending, the Credit Risk Assessment Methodology is used to determine creditworthiness, and it consists of:</w:t>
      </w:r>
    </w:p>
    <w:p w14:paraId="70144D90" w14:textId="77777777" w:rsidR="006672CC" w:rsidRPr="00070EC5" w:rsidRDefault="006672CC" w:rsidP="006672C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 xml:space="preserve">Credit Rating </w:t>
      </w:r>
      <w:r>
        <w:rPr>
          <w:rFonts w:ascii="Arial" w:hAnsi="Arial" w:cs="Arial"/>
          <w:color w:val="000000"/>
          <w:sz w:val="20"/>
          <w:szCs w:val="20"/>
          <w:lang w:val="en-GB"/>
        </w:rPr>
        <w:t xml:space="preserve">Assessment </w:t>
      </w:r>
      <w:r w:rsidRPr="00070EC5">
        <w:rPr>
          <w:rFonts w:ascii="Arial" w:hAnsi="Arial" w:cs="Arial"/>
          <w:color w:val="000000"/>
          <w:sz w:val="20"/>
          <w:szCs w:val="20"/>
          <w:lang w:val="en-GB"/>
        </w:rPr>
        <w:t>Methodolog</w:t>
      </w:r>
      <w:r>
        <w:rPr>
          <w:rFonts w:ascii="Arial" w:hAnsi="Arial" w:cs="Arial"/>
          <w:color w:val="000000"/>
          <w:sz w:val="20"/>
          <w:szCs w:val="20"/>
          <w:lang w:val="en-GB"/>
        </w:rPr>
        <w:t>y</w:t>
      </w:r>
      <w:r w:rsidRPr="00070EC5">
        <w:rPr>
          <w:rFonts w:ascii="Arial" w:hAnsi="Arial" w:cs="Arial"/>
          <w:color w:val="000000"/>
          <w:sz w:val="20"/>
          <w:szCs w:val="20"/>
          <w:lang w:val="en-GB"/>
        </w:rPr>
        <w:t xml:space="preserve"> for </w:t>
      </w:r>
      <w:r>
        <w:rPr>
          <w:rFonts w:ascii="Arial" w:hAnsi="Arial" w:cs="Arial"/>
          <w:color w:val="000000"/>
          <w:sz w:val="20"/>
          <w:szCs w:val="20"/>
          <w:lang w:val="en-GB"/>
        </w:rPr>
        <w:t>Companies</w:t>
      </w:r>
      <w:r w:rsidRPr="00070EC5">
        <w:rPr>
          <w:rFonts w:ascii="Arial" w:hAnsi="Arial" w:cs="Arial"/>
          <w:color w:val="000000"/>
          <w:sz w:val="20"/>
          <w:szCs w:val="20"/>
          <w:lang w:val="en-GB"/>
        </w:rPr>
        <w:t xml:space="preserve">, </w:t>
      </w:r>
    </w:p>
    <w:p w14:paraId="55F07862" w14:textId="77777777" w:rsidR="006672CC" w:rsidRPr="00070EC5" w:rsidRDefault="006672CC" w:rsidP="006672C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Met</w:t>
      </w:r>
      <w:r>
        <w:rPr>
          <w:rFonts w:ascii="Arial" w:hAnsi="Arial" w:cs="Arial"/>
          <w:color w:val="000000"/>
          <w:sz w:val="20"/>
          <w:szCs w:val="20"/>
          <w:lang w:val="en-GB"/>
        </w:rPr>
        <w:t>hodology for the Assessment of Operations of Clients that Keep their Business Records in Accordance with the Income Tax Act</w:t>
      </w:r>
      <w:r w:rsidRPr="00070EC5">
        <w:rPr>
          <w:rFonts w:ascii="Arial" w:hAnsi="Arial" w:cs="Arial"/>
          <w:color w:val="000000"/>
          <w:sz w:val="20"/>
          <w:szCs w:val="20"/>
          <w:lang w:val="en-GB"/>
        </w:rPr>
        <w:t xml:space="preserve">, </w:t>
      </w:r>
    </w:p>
    <w:p w14:paraId="0547372C" w14:textId="77777777" w:rsidR="006672CC" w:rsidRPr="00070EC5" w:rsidRDefault="006672CC" w:rsidP="006672C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Pr>
          <w:rFonts w:ascii="Arial" w:hAnsi="Arial" w:cs="Arial"/>
          <w:color w:val="000000"/>
          <w:sz w:val="20"/>
          <w:szCs w:val="20"/>
          <w:lang w:val="en-GB"/>
        </w:rPr>
        <w:t>Credit Scoring Methodology</w:t>
      </w:r>
      <w:r w:rsidRPr="00070EC5">
        <w:rPr>
          <w:rFonts w:ascii="Arial" w:hAnsi="Arial" w:cs="Arial"/>
          <w:color w:val="000000"/>
          <w:sz w:val="20"/>
          <w:szCs w:val="20"/>
          <w:lang w:val="en-GB"/>
        </w:rPr>
        <w:t xml:space="preserve">, </w:t>
      </w:r>
    </w:p>
    <w:p w14:paraId="181C5839" w14:textId="77777777" w:rsidR="006672CC" w:rsidRPr="00070EC5" w:rsidRDefault="006672CC" w:rsidP="006672C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Met</w:t>
      </w:r>
      <w:r>
        <w:rPr>
          <w:rFonts w:ascii="Arial" w:hAnsi="Arial" w:cs="Arial"/>
          <w:color w:val="000000"/>
          <w:sz w:val="20"/>
          <w:szCs w:val="20"/>
          <w:lang w:val="en-GB"/>
        </w:rPr>
        <w:t>hodology for Project Finance</w:t>
      </w:r>
      <w:r w:rsidRPr="00070EC5">
        <w:rPr>
          <w:rFonts w:ascii="Arial" w:hAnsi="Arial" w:cs="Arial"/>
          <w:color w:val="000000"/>
          <w:sz w:val="20"/>
          <w:szCs w:val="20"/>
          <w:lang w:val="en-GB"/>
        </w:rPr>
        <w:t xml:space="preserve">, </w:t>
      </w:r>
    </w:p>
    <w:p w14:paraId="12712FE4" w14:textId="77777777" w:rsidR="006672CC" w:rsidRPr="00070EC5" w:rsidRDefault="006672CC" w:rsidP="006672C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Met</w:t>
      </w:r>
      <w:r>
        <w:rPr>
          <w:rFonts w:ascii="Arial" w:hAnsi="Arial" w:cs="Arial"/>
          <w:color w:val="000000"/>
          <w:sz w:val="20"/>
          <w:szCs w:val="20"/>
          <w:lang w:val="en-GB"/>
        </w:rPr>
        <w:t>hodology for Risk Assessment of Branches of Activities and</w:t>
      </w:r>
      <w:r w:rsidRPr="00070EC5">
        <w:rPr>
          <w:rFonts w:ascii="Arial" w:hAnsi="Arial" w:cs="Arial"/>
          <w:color w:val="000000"/>
          <w:sz w:val="20"/>
          <w:szCs w:val="20"/>
          <w:lang w:val="en-GB"/>
        </w:rPr>
        <w:t xml:space="preserve">, </w:t>
      </w:r>
    </w:p>
    <w:p w14:paraId="1B47059D" w14:textId="77777777" w:rsidR="006672CC" w:rsidRPr="00070EC5" w:rsidRDefault="006672CC" w:rsidP="006672C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Met</w:t>
      </w:r>
      <w:r>
        <w:rPr>
          <w:rFonts w:ascii="Arial" w:hAnsi="Arial" w:cs="Arial"/>
          <w:color w:val="000000"/>
          <w:sz w:val="20"/>
          <w:szCs w:val="20"/>
          <w:lang w:val="en-GB"/>
        </w:rPr>
        <w:t>hodology for the Assessment of Collaterals</w:t>
      </w:r>
      <w:r w:rsidRPr="00070EC5">
        <w:rPr>
          <w:rFonts w:ascii="Arial" w:hAnsi="Arial" w:cs="Arial"/>
          <w:color w:val="000000"/>
          <w:sz w:val="20"/>
          <w:szCs w:val="20"/>
          <w:lang w:val="en-GB"/>
        </w:rPr>
        <w:t>.</w:t>
      </w:r>
    </w:p>
    <w:p w14:paraId="0EAF0BF7" w14:textId="77777777" w:rsidR="006672CC" w:rsidRDefault="006672CC" w:rsidP="006672CC">
      <w:pPr>
        <w:spacing w:after="0" w:line="240" w:lineRule="auto"/>
        <w:jc w:val="both"/>
        <w:rPr>
          <w:rFonts w:ascii="Arial" w:hAnsi="Arial" w:cs="Arial"/>
          <w:sz w:val="20"/>
          <w:szCs w:val="20"/>
          <w:lang w:val="en-GB"/>
        </w:rPr>
      </w:pPr>
    </w:p>
    <w:p w14:paraId="6C6AB17C" w14:textId="77777777" w:rsidR="006672CC" w:rsidRPr="00D6638B" w:rsidRDefault="006672CC" w:rsidP="006672CC">
      <w:pPr>
        <w:autoSpaceDN w:val="0"/>
        <w:spacing w:after="0" w:line="240" w:lineRule="auto"/>
        <w:jc w:val="both"/>
        <w:rPr>
          <w:rFonts w:ascii="Arial" w:hAnsi="Arial" w:cs="Arial"/>
          <w:color w:val="000000"/>
          <w:sz w:val="20"/>
          <w:szCs w:val="20"/>
          <w:lang w:val="en-GB"/>
        </w:rPr>
      </w:pPr>
      <w:r w:rsidRPr="00D6638B">
        <w:rPr>
          <w:rFonts w:ascii="Arial" w:hAnsi="Arial" w:cs="Arial"/>
          <w:color w:val="000000"/>
          <w:sz w:val="20"/>
          <w:szCs w:val="20"/>
          <w:lang w:val="en-GB"/>
        </w:rPr>
        <w:t xml:space="preserve">The Credit Rating Assessment Methodology for Companies consists of three models for the  assessment of credit risk of clients that is based on the size of </w:t>
      </w:r>
      <w:r>
        <w:rPr>
          <w:rFonts w:ascii="Arial" w:hAnsi="Arial" w:cs="Arial"/>
          <w:color w:val="000000"/>
          <w:sz w:val="20"/>
          <w:szCs w:val="20"/>
          <w:lang w:val="en-GB"/>
        </w:rPr>
        <w:t xml:space="preserve">a </w:t>
      </w:r>
      <w:r w:rsidRPr="00D6638B">
        <w:rPr>
          <w:rFonts w:ascii="Arial" w:hAnsi="Arial" w:cs="Arial"/>
          <w:color w:val="000000"/>
          <w:sz w:val="20"/>
          <w:szCs w:val="20"/>
          <w:lang w:val="en-GB"/>
        </w:rPr>
        <w:t xml:space="preserve">client and its existing operations, and the Methodology for the Assessment of Operations of Clients that Keep their </w:t>
      </w:r>
      <w:r>
        <w:rPr>
          <w:rFonts w:ascii="Arial" w:hAnsi="Arial" w:cs="Arial"/>
          <w:color w:val="000000"/>
          <w:sz w:val="20"/>
          <w:szCs w:val="20"/>
          <w:lang w:val="en-GB"/>
        </w:rPr>
        <w:t>Business Records</w:t>
      </w:r>
      <w:r w:rsidRPr="00D6638B">
        <w:rPr>
          <w:rFonts w:ascii="Arial" w:hAnsi="Arial" w:cs="Arial"/>
          <w:color w:val="000000"/>
          <w:sz w:val="20"/>
          <w:szCs w:val="20"/>
          <w:lang w:val="en-GB"/>
        </w:rPr>
        <w:t xml:space="preserve"> in Accordance with the Income Tax Act  is used for the assessment of credit risk of craftsmen, farmers, sole traders etc., also on the basis of their existing operations.</w:t>
      </w:r>
    </w:p>
    <w:p w14:paraId="5427C913" w14:textId="77777777" w:rsidR="006672CC" w:rsidRPr="000B7CE6" w:rsidRDefault="006672CC" w:rsidP="006672CC">
      <w:pPr>
        <w:keepNext/>
        <w:spacing w:after="0" w:line="240" w:lineRule="auto"/>
        <w:jc w:val="both"/>
        <w:rPr>
          <w:rFonts w:ascii="Arial" w:eastAsia="Times New Roman" w:hAnsi="Arial" w:cs="Arial"/>
          <w:b/>
          <w:bCs/>
          <w:sz w:val="20"/>
          <w:szCs w:val="20"/>
          <w:lang w:val="en-US"/>
        </w:rPr>
      </w:pPr>
    </w:p>
    <w:p w14:paraId="1559AE74" w14:textId="77777777" w:rsidR="006672CC" w:rsidRDefault="006672CC" w:rsidP="006672CC">
      <w:pPr>
        <w:autoSpaceDN w:val="0"/>
        <w:jc w:val="both"/>
        <w:rPr>
          <w:rFonts w:ascii="Arial" w:hAnsi="Arial" w:cs="Arial"/>
          <w:color w:val="000000"/>
          <w:sz w:val="20"/>
          <w:szCs w:val="20"/>
        </w:rPr>
      </w:pPr>
      <w:r>
        <w:rPr>
          <w:rFonts w:ascii="Arial" w:hAnsi="Arial" w:cs="Arial"/>
          <w:sz w:val="20"/>
          <w:szCs w:val="20"/>
          <w:lang w:val="en-GB"/>
        </w:rPr>
        <w:t xml:space="preserve">The Credit Scoring Methodology is used in the process of approving the placements to clients in the case of future gross exposure to clients and groups of connected clients to which HBOR will be exposed in the amount of up to EUR </w:t>
      </w:r>
      <w:r>
        <w:rPr>
          <w:rFonts w:ascii="Arial" w:hAnsi="Arial" w:cs="Arial"/>
          <w:color w:val="000000"/>
          <w:sz w:val="20"/>
          <w:szCs w:val="20"/>
        </w:rPr>
        <w:t>400 thousand.</w:t>
      </w:r>
    </w:p>
    <w:p w14:paraId="2C8655BC" w14:textId="77777777" w:rsidR="006672CC" w:rsidRPr="008A6699" w:rsidRDefault="006672CC" w:rsidP="006672CC">
      <w:pPr>
        <w:autoSpaceDN w:val="0"/>
        <w:spacing w:after="0" w:line="240" w:lineRule="auto"/>
        <w:jc w:val="both"/>
        <w:rPr>
          <w:rFonts w:ascii="Arial" w:hAnsi="Arial" w:cs="Arial"/>
          <w:color w:val="000000"/>
          <w:sz w:val="20"/>
          <w:szCs w:val="20"/>
          <w:lang w:val="en-GB"/>
        </w:rPr>
      </w:pPr>
      <w:r w:rsidRPr="008A6699">
        <w:rPr>
          <w:rFonts w:ascii="Arial" w:hAnsi="Arial" w:cs="Arial"/>
          <w:color w:val="000000"/>
          <w:sz w:val="20"/>
          <w:szCs w:val="20"/>
          <w:lang w:val="en-GB"/>
        </w:rPr>
        <w:t xml:space="preserve">The Methodology for Project Finance is used for the assessment of the credit risk of a project based on the data from the </w:t>
      </w:r>
      <w:r>
        <w:rPr>
          <w:rFonts w:ascii="Arial" w:hAnsi="Arial" w:cs="Arial"/>
          <w:color w:val="000000"/>
          <w:sz w:val="20"/>
          <w:szCs w:val="20"/>
          <w:lang w:val="en-GB"/>
        </w:rPr>
        <w:t>client’s investment study or the business plan, respectively</w:t>
      </w:r>
      <w:r w:rsidRPr="008A6699">
        <w:rPr>
          <w:rFonts w:ascii="Arial" w:hAnsi="Arial" w:cs="Arial"/>
          <w:color w:val="000000"/>
          <w:sz w:val="20"/>
          <w:szCs w:val="20"/>
          <w:lang w:val="en-GB"/>
        </w:rPr>
        <w:t xml:space="preserve">. </w:t>
      </w:r>
      <w:r>
        <w:rPr>
          <w:rFonts w:ascii="Arial" w:hAnsi="Arial" w:cs="Arial"/>
          <w:color w:val="000000"/>
          <w:sz w:val="20"/>
          <w:szCs w:val="20"/>
          <w:lang w:val="en-GB"/>
        </w:rPr>
        <w:t xml:space="preserve">It is used in the process of approving placements to clients or groups of connected clients in the case of future gross exposure of </w:t>
      </w:r>
      <w:r w:rsidRPr="008A6699">
        <w:rPr>
          <w:rFonts w:ascii="Arial" w:hAnsi="Arial" w:cs="Arial"/>
          <w:color w:val="000000"/>
          <w:sz w:val="20"/>
          <w:szCs w:val="20"/>
          <w:lang w:val="en-GB"/>
        </w:rPr>
        <w:t xml:space="preserve">HBOR </w:t>
      </w:r>
      <w:r>
        <w:rPr>
          <w:rFonts w:ascii="Arial" w:hAnsi="Arial" w:cs="Arial"/>
          <w:color w:val="000000"/>
          <w:sz w:val="20"/>
          <w:szCs w:val="20"/>
          <w:lang w:val="en-GB"/>
        </w:rPr>
        <w:t>above EUR</w:t>
      </w:r>
      <w:r w:rsidRPr="008A6699">
        <w:rPr>
          <w:rFonts w:ascii="Arial" w:hAnsi="Arial" w:cs="Arial"/>
          <w:color w:val="000000"/>
          <w:sz w:val="20"/>
          <w:szCs w:val="20"/>
          <w:lang w:val="en-GB"/>
        </w:rPr>
        <w:t xml:space="preserve"> 400 t</w:t>
      </w:r>
      <w:r>
        <w:rPr>
          <w:rFonts w:ascii="Arial" w:hAnsi="Arial" w:cs="Arial"/>
          <w:color w:val="000000"/>
          <w:sz w:val="20"/>
          <w:szCs w:val="20"/>
          <w:lang w:val="en-GB"/>
        </w:rPr>
        <w:t xml:space="preserve">housand </w:t>
      </w:r>
      <w:proofErr w:type="gramStart"/>
      <w:r>
        <w:rPr>
          <w:rFonts w:ascii="Arial" w:hAnsi="Arial" w:cs="Arial"/>
          <w:color w:val="000000"/>
          <w:sz w:val="20"/>
          <w:szCs w:val="20"/>
          <w:lang w:val="en-GB"/>
        </w:rPr>
        <w:t>on the basis of</w:t>
      </w:r>
      <w:proofErr w:type="gramEnd"/>
      <w:r>
        <w:rPr>
          <w:rFonts w:ascii="Arial" w:hAnsi="Arial" w:cs="Arial"/>
          <w:color w:val="000000"/>
          <w:sz w:val="20"/>
          <w:szCs w:val="20"/>
          <w:lang w:val="en-GB"/>
        </w:rPr>
        <w:t xml:space="preserve"> </w:t>
      </w:r>
      <w:r w:rsidRPr="008A6699">
        <w:rPr>
          <w:rFonts w:ascii="Arial" w:hAnsi="Arial" w:cs="Arial"/>
          <w:color w:val="000000"/>
          <w:sz w:val="20"/>
          <w:szCs w:val="20"/>
          <w:lang w:val="en-GB"/>
        </w:rPr>
        <w:t xml:space="preserve">3 </w:t>
      </w:r>
      <w:r>
        <w:rPr>
          <w:rFonts w:ascii="Arial" w:hAnsi="Arial" w:cs="Arial"/>
          <w:color w:val="000000"/>
          <w:sz w:val="20"/>
          <w:szCs w:val="20"/>
          <w:lang w:val="en-GB"/>
        </w:rPr>
        <w:t>models of assessment related to the investment activity:</w:t>
      </w:r>
      <w:r w:rsidRPr="008A6699">
        <w:rPr>
          <w:rFonts w:ascii="Arial" w:hAnsi="Arial" w:cs="Arial"/>
          <w:color w:val="000000"/>
          <w:sz w:val="20"/>
          <w:szCs w:val="20"/>
          <w:lang w:val="en-GB"/>
        </w:rPr>
        <w:t xml:space="preserve"> </w:t>
      </w:r>
    </w:p>
    <w:p w14:paraId="3893CC9D" w14:textId="77777777" w:rsidR="006672CC" w:rsidRPr="008A6699" w:rsidRDefault="006672CC" w:rsidP="006672C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Pr>
          <w:rFonts w:ascii="Arial" w:hAnsi="Arial" w:cs="Arial"/>
          <w:color w:val="000000"/>
          <w:sz w:val="20"/>
          <w:szCs w:val="20"/>
          <w:lang w:val="en-GB"/>
        </w:rPr>
        <w:t>service activities</w:t>
      </w:r>
      <w:r w:rsidRPr="008A6699">
        <w:rPr>
          <w:rFonts w:ascii="Arial" w:hAnsi="Arial" w:cs="Arial"/>
          <w:color w:val="000000"/>
          <w:sz w:val="20"/>
          <w:szCs w:val="20"/>
          <w:lang w:val="en-GB"/>
        </w:rPr>
        <w:t xml:space="preserve"> (</w:t>
      </w:r>
      <w:r>
        <w:rPr>
          <w:rFonts w:ascii="Arial" w:hAnsi="Arial" w:cs="Arial"/>
          <w:color w:val="000000"/>
          <w:sz w:val="20"/>
          <w:szCs w:val="20"/>
          <w:lang w:val="en-GB"/>
        </w:rPr>
        <w:t>e.g. hotel construction</w:t>
      </w:r>
      <w:r w:rsidRPr="008A6699">
        <w:rPr>
          <w:rFonts w:ascii="Arial" w:hAnsi="Arial" w:cs="Arial"/>
          <w:color w:val="000000"/>
          <w:sz w:val="20"/>
          <w:szCs w:val="20"/>
          <w:lang w:val="en-GB"/>
        </w:rPr>
        <w:t xml:space="preserve">, </w:t>
      </w:r>
      <w:r>
        <w:rPr>
          <w:rFonts w:ascii="Arial" w:hAnsi="Arial" w:cs="Arial"/>
          <w:color w:val="000000"/>
          <w:sz w:val="20"/>
          <w:szCs w:val="20"/>
          <w:lang w:val="en-GB"/>
        </w:rPr>
        <w:t>rental facilities</w:t>
      </w:r>
      <w:r w:rsidRPr="008A6699">
        <w:rPr>
          <w:rFonts w:ascii="Arial" w:hAnsi="Arial" w:cs="Arial"/>
          <w:color w:val="000000"/>
          <w:sz w:val="20"/>
          <w:szCs w:val="20"/>
          <w:lang w:val="en-GB"/>
        </w:rPr>
        <w:t xml:space="preserve">), </w:t>
      </w:r>
    </w:p>
    <w:p w14:paraId="191D692C" w14:textId="77777777" w:rsidR="006672CC" w:rsidRPr="008A6699" w:rsidRDefault="006672CC" w:rsidP="006672C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Pr>
          <w:rFonts w:ascii="Arial" w:hAnsi="Arial" w:cs="Arial"/>
          <w:color w:val="000000"/>
          <w:sz w:val="20"/>
          <w:szCs w:val="20"/>
          <w:lang w:val="en-GB"/>
        </w:rPr>
        <w:t>renewable energy sources</w:t>
      </w:r>
      <w:r w:rsidRPr="008A6699">
        <w:rPr>
          <w:rFonts w:ascii="Arial" w:hAnsi="Arial" w:cs="Arial"/>
          <w:color w:val="000000"/>
          <w:sz w:val="20"/>
          <w:szCs w:val="20"/>
          <w:lang w:val="en-GB"/>
        </w:rPr>
        <w:t>,</w:t>
      </w:r>
    </w:p>
    <w:p w14:paraId="18587110" w14:textId="77777777" w:rsidR="006672CC" w:rsidRDefault="006672CC" w:rsidP="006672C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8A6699">
        <w:rPr>
          <w:rFonts w:ascii="Arial" w:hAnsi="Arial" w:cs="Arial"/>
          <w:color w:val="000000"/>
          <w:sz w:val="20"/>
          <w:szCs w:val="20"/>
          <w:lang w:val="en-GB"/>
        </w:rPr>
        <w:t>o</w:t>
      </w:r>
      <w:r>
        <w:rPr>
          <w:rFonts w:ascii="Arial" w:hAnsi="Arial" w:cs="Arial"/>
          <w:color w:val="000000"/>
          <w:sz w:val="20"/>
          <w:szCs w:val="20"/>
          <w:lang w:val="en-GB"/>
        </w:rPr>
        <w:t>ther industries that do not belong to the previous two models</w:t>
      </w:r>
      <w:r w:rsidRPr="008A6699">
        <w:rPr>
          <w:rFonts w:ascii="Arial" w:hAnsi="Arial" w:cs="Arial"/>
          <w:color w:val="000000"/>
          <w:sz w:val="20"/>
          <w:szCs w:val="20"/>
          <w:lang w:val="en-GB"/>
        </w:rPr>
        <w:t>.</w:t>
      </w:r>
    </w:p>
    <w:p w14:paraId="13F62F82" w14:textId="77777777" w:rsidR="006672CC" w:rsidRPr="008A6699" w:rsidRDefault="006672CC" w:rsidP="006672CC">
      <w:pPr>
        <w:autoSpaceDN w:val="0"/>
        <w:spacing w:after="0" w:line="240" w:lineRule="auto"/>
        <w:ind w:left="567"/>
        <w:contextualSpacing/>
        <w:jc w:val="both"/>
        <w:rPr>
          <w:rFonts w:ascii="Arial" w:hAnsi="Arial" w:cs="Arial"/>
          <w:color w:val="000000"/>
          <w:sz w:val="20"/>
          <w:szCs w:val="20"/>
          <w:lang w:val="en-GB"/>
        </w:rPr>
      </w:pPr>
    </w:p>
    <w:p w14:paraId="668946A5" w14:textId="77777777" w:rsidR="006672CC" w:rsidRDefault="006672CC" w:rsidP="006672CC">
      <w:pPr>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Pursuant to the HBOR Act, the Bank on-lends part of its placements via commercial banks or leasing companies. The assessment of commercial banks is based on the Methodology for the Evaluation and Selection of Banks and the Methodology for the Evaluation and Selection of Foreign Banks, whereas the </w:t>
      </w:r>
      <w:r w:rsidRPr="00570A3F">
        <w:rPr>
          <w:rFonts w:ascii="Arial" w:eastAsia="Times New Roman" w:hAnsi="Arial" w:cs="Arial"/>
          <w:sz w:val="20"/>
          <w:szCs w:val="20"/>
          <w:lang w:val="en-US"/>
        </w:rPr>
        <w:t xml:space="preserve">assessment of leasing companies is based on the </w:t>
      </w:r>
      <w:r w:rsidRPr="00AD6DCF">
        <w:rPr>
          <w:rFonts w:ascii="Arial" w:hAnsi="Arial" w:cs="Arial"/>
          <w:sz w:val="20"/>
          <w:szCs w:val="20"/>
          <w:lang w:val="en-GB"/>
        </w:rPr>
        <w:t>Methodology for Assigning Ratings to Leasing Companies</w:t>
      </w:r>
      <w:r w:rsidRPr="00570A3F">
        <w:rPr>
          <w:rFonts w:ascii="Arial" w:eastAsia="Times New Roman" w:hAnsi="Arial" w:cs="Arial"/>
          <w:sz w:val="20"/>
          <w:szCs w:val="20"/>
          <w:lang w:val="en-US"/>
        </w:rPr>
        <w:t xml:space="preserve">. With an objective of facilitating the availability of HBOR’s funds, </w:t>
      </w:r>
      <w:r>
        <w:rPr>
          <w:rFonts w:ascii="Arial" w:eastAsia="Times New Roman" w:hAnsi="Arial" w:cs="Arial"/>
          <w:sz w:val="20"/>
          <w:szCs w:val="20"/>
          <w:lang w:val="en-US"/>
        </w:rPr>
        <w:t>B</w:t>
      </w:r>
      <w:r w:rsidRPr="00570A3F">
        <w:rPr>
          <w:rFonts w:ascii="Arial" w:eastAsia="Times New Roman" w:hAnsi="Arial" w:cs="Arial"/>
          <w:sz w:val="20"/>
          <w:szCs w:val="20"/>
          <w:lang w:val="en-US"/>
        </w:rPr>
        <w:t>ank part of its placements is placed through the risk sharing model, under which commercial banks and HBOR participate in the</w:t>
      </w:r>
      <w:r w:rsidRPr="000B7CE6">
        <w:rPr>
          <w:rFonts w:ascii="Arial" w:eastAsia="Times New Roman" w:hAnsi="Arial" w:cs="Arial"/>
          <w:sz w:val="20"/>
          <w:szCs w:val="20"/>
          <w:lang w:val="en-US"/>
        </w:rPr>
        <w:t xml:space="preserve"> financing of clients in accordance with in advance agreed proportions.</w:t>
      </w:r>
    </w:p>
    <w:p w14:paraId="3B681F87" w14:textId="77777777" w:rsidR="006672CC" w:rsidRDefault="006672CC" w:rsidP="006672CC">
      <w:pPr>
        <w:suppressAutoHyphens/>
        <w:spacing w:after="0" w:line="250" w:lineRule="exact"/>
        <w:jc w:val="both"/>
        <w:rPr>
          <w:rFonts w:ascii="Arial" w:eastAsia="Times New Roman" w:hAnsi="Arial" w:cs="Arial"/>
          <w:sz w:val="20"/>
          <w:szCs w:val="20"/>
          <w:lang w:val="en-US"/>
        </w:rPr>
      </w:pPr>
      <w:r w:rsidRPr="000B7CE6">
        <w:rPr>
          <w:rFonts w:ascii="Arial" w:eastAsia="Calibri" w:hAnsi="Arial" w:cs="Arial"/>
          <w:sz w:val="20"/>
          <w:szCs w:val="20"/>
          <w:lang w:val="en-US"/>
        </w:rPr>
        <w:t xml:space="preserve">The Bank, as a developmental financial institution, supports growth and development of the Croatian economy through investment. For this reason, the clients most often come with applications for credit monitoring of development investment projects. In order to minimize risk and objectively estimate economic sustainability of </w:t>
      </w:r>
      <w:proofErr w:type="gramStart"/>
      <w:r w:rsidRPr="000B7CE6">
        <w:rPr>
          <w:rFonts w:ascii="Arial" w:eastAsia="Calibri" w:hAnsi="Arial" w:cs="Arial"/>
          <w:sz w:val="20"/>
          <w:szCs w:val="20"/>
          <w:lang w:val="en-US"/>
        </w:rPr>
        <w:t>the</w:t>
      </w:r>
      <w:r>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project</w:t>
      </w:r>
      <w:proofErr w:type="gramEnd"/>
      <w:r>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as</w:t>
      </w:r>
      <w:r>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well</w:t>
      </w:r>
      <w:r>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as </w:t>
      </w:r>
      <w:r>
        <w:rPr>
          <w:rFonts w:ascii="Arial" w:eastAsia="Calibri" w:hAnsi="Arial" w:cs="Arial"/>
          <w:sz w:val="20"/>
          <w:szCs w:val="20"/>
          <w:lang w:val="en-US"/>
        </w:rPr>
        <w:t xml:space="preserve"> </w:t>
      </w:r>
      <w:r w:rsidRPr="000B7CE6">
        <w:rPr>
          <w:rFonts w:ascii="Arial" w:eastAsia="Calibri" w:hAnsi="Arial" w:cs="Arial"/>
          <w:sz w:val="20"/>
          <w:szCs w:val="20"/>
          <w:lang w:val="en-US"/>
        </w:rPr>
        <w:t>a</w:t>
      </w:r>
      <w:r>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return </w:t>
      </w:r>
      <w:r>
        <w:rPr>
          <w:rFonts w:ascii="Arial" w:eastAsia="Calibri" w:hAnsi="Arial" w:cs="Arial"/>
          <w:sz w:val="20"/>
          <w:szCs w:val="20"/>
          <w:lang w:val="en-US"/>
        </w:rPr>
        <w:t xml:space="preserve"> </w:t>
      </w:r>
      <w:r w:rsidRPr="000B7CE6">
        <w:rPr>
          <w:rFonts w:ascii="Arial" w:eastAsia="Calibri" w:hAnsi="Arial" w:cs="Arial"/>
          <w:sz w:val="20"/>
          <w:szCs w:val="20"/>
          <w:lang w:val="en-US"/>
        </w:rPr>
        <w:t>on investment, the Bank is constantly improving existing</w:t>
      </w:r>
    </w:p>
    <w:p w14:paraId="6AC74493"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sectPr w:rsidR="000B7CE6" w:rsidSect="00527D71">
          <w:pgSz w:w="11906" w:h="16838"/>
          <w:pgMar w:top="1418" w:right="1134" w:bottom="1077" w:left="1418" w:header="709" w:footer="709" w:gutter="0"/>
          <w:cols w:space="708"/>
          <w:docGrid w:linePitch="360"/>
        </w:sectPr>
      </w:pPr>
    </w:p>
    <w:p w14:paraId="716E359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C0A137B" w14:textId="401C4307"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199A2FD3"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605C869F" w14:textId="1C429BF7" w:rsidR="008447EB" w:rsidRDefault="008447EB" w:rsidP="000B7CE6">
      <w:pPr>
        <w:tabs>
          <w:tab w:val="left" w:pos="709"/>
          <w:tab w:val="left" w:pos="851"/>
        </w:tab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5BF5A876" w14:textId="77777777" w:rsidR="008447EB" w:rsidRPr="000B7CE6" w:rsidRDefault="008447EB" w:rsidP="000B7CE6">
      <w:pPr>
        <w:tabs>
          <w:tab w:val="left" w:pos="709"/>
          <w:tab w:val="left" w:pos="851"/>
        </w:tabs>
        <w:spacing w:after="0" w:line="240" w:lineRule="auto"/>
        <w:jc w:val="both"/>
        <w:rPr>
          <w:rFonts w:ascii="Arial" w:eastAsia="Times New Roman" w:hAnsi="Arial" w:cs="Arial"/>
          <w:b/>
          <w:sz w:val="20"/>
          <w:szCs w:val="20"/>
          <w:lang w:val="en-US"/>
        </w:rPr>
      </w:pPr>
    </w:p>
    <w:p w14:paraId="30ADEF13"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p>
    <w:p w14:paraId="2A5AA189" w14:textId="77777777" w:rsidR="005E6CA7" w:rsidRDefault="005E6CA7" w:rsidP="005E6CA7">
      <w:pPr>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organizational and technical solutions, reports and internal acts and proposes new organization regulations and implementation instructions.</w:t>
      </w:r>
    </w:p>
    <w:p w14:paraId="71F3BCD0" w14:textId="77777777" w:rsidR="005E6CA7" w:rsidRDefault="005E6CA7" w:rsidP="005E6CA7">
      <w:pPr>
        <w:suppressAutoHyphens/>
        <w:spacing w:after="0" w:line="240" w:lineRule="auto"/>
        <w:jc w:val="both"/>
        <w:rPr>
          <w:rFonts w:ascii="Arial" w:eastAsia="Calibri" w:hAnsi="Arial" w:cs="Arial"/>
          <w:color w:val="000000"/>
          <w:sz w:val="20"/>
          <w:szCs w:val="20"/>
          <w:lang w:val="en-GB"/>
        </w:rPr>
      </w:pPr>
    </w:p>
    <w:p w14:paraId="2E9F72AC" w14:textId="77777777" w:rsidR="005E6CA7" w:rsidRPr="000B7CE6" w:rsidRDefault="005E6CA7" w:rsidP="005E6CA7">
      <w:pPr>
        <w:suppressAutoHyphens/>
        <w:spacing w:after="0" w:line="240" w:lineRule="auto"/>
        <w:jc w:val="both"/>
        <w:rPr>
          <w:rFonts w:ascii="Arial" w:eastAsia="Calibri" w:hAnsi="Arial" w:cs="Arial"/>
          <w:sz w:val="20"/>
          <w:szCs w:val="20"/>
          <w:lang w:val="en-US"/>
        </w:rPr>
      </w:pPr>
      <w:r w:rsidRPr="000B7CE6">
        <w:rPr>
          <w:rFonts w:ascii="Arial" w:eastAsia="Calibri" w:hAnsi="Arial" w:cs="Arial"/>
          <w:color w:val="000000"/>
          <w:sz w:val="20"/>
          <w:szCs w:val="20"/>
          <w:lang w:val="en-GB"/>
        </w:rPr>
        <w:t xml:space="preserve">Through continuous monitoring and evaluation of clients' business operations, HBOR tries to identify difficulties in their business operations in time. </w:t>
      </w:r>
      <w:r w:rsidRPr="000B7CE6">
        <w:rPr>
          <w:rFonts w:ascii="Arial" w:eastAsia="Calibri" w:hAnsi="Arial" w:cs="Arial"/>
          <w:sz w:val="20"/>
          <w:szCs w:val="20"/>
          <w:lang w:val="en-US"/>
        </w:rPr>
        <w:t xml:space="preserve">For clients with difficulties, the Bank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w:t>
      </w:r>
      <w:proofErr w:type="gramStart"/>
      <w:r w:rsidRPr="000B7CE6">
        <w:rPr>
          <w:rFonts w:ascii="Arial" w:eastAsia="Calibri" w:hAnsi="Arial" w:cs="Arial"/>
          <w:sz w:val="20"/>
          <w:szCs w:val="20"/>
          <w:lang w:val="en-US"/>
        </w:rPr>
        <w:t>built in</w:t>
      </w:r>
      <w:proofErr w:type="gramEnd"/>
      <w:r w:rsidRPr="000B7CE6">
        <w:rPr>
          <w:rFonts w:ascii="Arial" w:eastAsia="Calibri" w:hAnsi="Arial" w:cs="Arial"/>
          <w:sz w:val="20"/>
          <w:szCs w:val="20"/>
          <w:lang w:val="en-US"/>
        </w:rPr>
        <w:t xml:space="preserve"> operational procedures with a view to decreasing the share of </w:t>
      </w:r>
      <w:proofErr w:type="gramStart"/>
      <w:r w:rsidRPr="000B7CE6">
        <w:rPr>
          <w:rFonts w:ascii="Arial" w:eastAsia="Calibri" w:hAnsi="Arial" w:cs="Arial"/>
          <w:sz w:val="20"/>
          <w:szCs w:val="20"/>
          <w:lang w:val="en-US"/>
        </w:rPr>
        <w:t>high risk</w:t>
      </w:r>
      <w:proofErr w:type="gramEnd"/>
      <w:r w:rsidRPr="000B7CE6">
        <w:rPr>
          <w:rFonts w:ascii="Arial" w:eastAsia="Calibri" w:hAnsi="Arial" w:cs="Arial"/>
          <w:sz w:val="20"/>
          <w:szCs w:val="20"/>
          <w:lang w:val="en-US"/>
        </w:rPr>
        <w:t xml:space="preserve"> placements.</w:t>
      </w:r>
    </w:p>
    <w:p w14:paraId="35FEF4BF" w14:textId="77777777" w:rsidR="005E6CA7" w:rsidRPr="000B7CE6" w:rsidRDefault="005E6CA7" w:rsidP="005E6CA7">
      <w:pPr>
        <w:keepNext/>
        <w:spacing w:after="0" w:line="240" w:lineRule="auto"/>
        <w:jc w:val="both"/>
        <w:rPr>
          <w:rFonts w:ascii="Arial" w:eastAsia="Times New Roman" w:hAnsi="Arial" w:cs="Arial"/>
          <w:b/>
          <w:bCs/>
          <w:sz w:val="20"/>
          <w:szCs w:val="20"/>
          <w:lang w:val="en-US"/>
        </w:rPr>
      </w:pPr>
    </w:p>
    <w:p w14:paraId="11000913" w14:textId="77777777" w:rsidR="005E6CA7" w:rsidRDefault="005E6CA7" w:rsidP="005E6CA7">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risk monitoring and control, the systems of limits have been established for the management of credit risk. High exposure limits and amounts of maximum permitted credit exposure to individual borrowers and persons related to borrowers have been established.</w:t>
      </w:r>
    </w:p>
    <w:p w14:paraId="0EE4199A" w14:textId="77777777" w:rsidR="000B7CE6" w:rsidRDefault="000B7CE6" w:rsidP="000B7CE6">
      <w:pPr>
        <w:suppressAutoHyphens/>
        <w:spacing w:after="0" w:line="240" w:lineRule="auto"/>
        <w:jc w:val="both"/>
        <w:rPr>
          <w:rFonts w:ascii="Arial" w:eastAsia="Times New Roman" w:hAnsi="Arial" w:cs="Arial"/>
          <w:sz w:val="20"/>
          <w:szCs w:val="20"/>
          <w:lang w:val="en-US"/>
        </w:rPr>
      </w:pPr>
    </w:p>
    <w:p w14:paraId="167546A5" w14:textId="4C5501D4" w:rsidR="008447EB" w:rsidRPr="000B7CE6" w:rsidRDefault="008447EB" w:rsidP="008447EB">
      <w:pPr>
        <w:spacing w:after="0" w:line="240" w:lineRule="auto"/>
        <w:rPr>
          <w:rFonts w:ascii="Arial" w:eastAsia="Calibri" w:hAnsi="Arial" w:cs="Arial"/>
          <w:b/>
          <w:sz w:val="20"/>
          <w:szCs w:val="20"/>
          <w:lang w:val="en-US"/>
        </w:rPr>
      </w:pPr>
      <w:r>
        <w:rPr>
          <w:rFonts w:ascii="Arial" w:eastAsia="Calibri" w:hAnsi="Arial" w:cs="Arial"/>
          <w:b/>
          <w:sz w:val="20"/>
          <w:szCs w:val="20"/>
          <w:lang w:val="en-US"/>
        </w:rPr>
        <w:t>2</w:t>
      </w:r>
      <w:r w:rsidRPr="000B7CE6">
        <w:rPr>
          <w:rFonts w:ascii="Arial" w:eastAsia="Calibri" w:hAnsi="Arial" w:cs="Arial"/>
          <w:b/>
          <w:sz w:val="20"/>
          <w:szCs w:val="20"/>
          <w:lang w:val="en-US"/>
        </w:rPr>
        <w:t>3.</w:t>
      </w:r>
      <w:r w:rsidR="00B75B22">
        <w:rPr>
          <w:rFonts w:ascii="Arial" w:eastAsia="Calibri" w:hAnsi="Arial" w:cs="Arial"/>
          <w:b/>
          <w:sz w:val="20"/>
          <w:szCs w:val="20"/>
          <w:lang w:val="en-US"/>
        </w:rPr>
        <w:t>3.</w:t>
      </w:r>
      <w:r w:rsidRPr="000B7CE6">
        <w:rPr>
          <w:rFonts w:ascii="Arial" w:eastAsia="Calibri" w:hAnsi="Arial" w:cs="Arial"/>
          <w:b/>
          <w:sz w:val="20"/>
          <w:szCs w:val="20"/>
          <w:lang w:val="en-US"/>
        </w:rPr>
        <w:t>1. Risk related to loan commitments</w:t>
      </w:r>
    </w:p>
    <w:p w14:paraId="2C23E370" w14:textId="77777777" w:rsidR="008447EB" w:rsidRPr="000B7CE6" w:rsidRDefault="008447EB" w:rsidP="008447EB">
      <w:pPr>
        <w:spacing w:after="0" w:line="240" w:lineRule="auto"/>
        <w:jc w:val="both"/>
        <w:rPr>
          <w:rFonts w:ascii="Arial" w:eastAsia="Calibri" w:hAnsi="Arial" w:cs="Arial"/>
          <w:b/>
          <w:bCs/>
          <w:spacing w:val="-3"/>
          <w:sz w:val="20"/>
          <w:szCs w:val="20"/>
          <w:highlight w:val="yellow"/>
          <w:lang w:val="en-US"/>
        </w:rPr>
      </w:pPr>
    </w:p>
    <w:p w14:paraId="1035322D" w14:textId="77777777" w:rsidR="00222D23" w:rsidRPr="000B7CE6" w:rsidRDefault="00222D23" w:rsidP="00222D23">
      <w:pPr>
        <w:suppressAutoHyphens/>
        <w:spacing w:after="0" w:line="240" w:lineRule="auto"/>
        <w:jc w:val="both"/>
        <w:rPr>
          <w:rFonts w:ascii="Arial" w:eastAsia="Times New Roman" w:hAnsi="Arial" w:cs="Arial"/>
          <w:sz w:val="20"/>
          <w:szCs w:val="20"/>
          <w:lang w:val="en-US"/>
        </w:rPr>
      </w:pPr>
      <w:bookmarkStart w:id="533" w:name="_Hlk135057975"/>
      <w:r w:rsidRPr="000B7CE6">
        <w:rPr>
          <w:rFonts w:ascii="Arial" w:eastAsia="Times New Roman" w:hAnsi="Arial" w:cs="Arial"/>
          <w:sz w:val="20"/>
          <w:szCs w:val="20"/>
          <w:lang w:val="en-US"/>
        </w:rPr>
        <w:t>Bank clients can issue guarantees and letters of credit (</w:t>
      </w:r>
      <w:r w:rsidRPr="0061071E">
        <w:rPr>
          <w:rFonts w:ascii="Arial" w:eastAsia="Times New Roman" w:hAnsi="Arial" w:cs="Arial"/>
          <w:sz w:val="20"/>
          <w:szCs w:val="20"/>
          <w:lang w:val="en-US"/>
        </w:rPr>
        <w:t>coverage also possible from loan proceeds</w:t>
      </w:r>
      <w:r>
        <w:rPr>
          <w:rFonts w:ascii="Arial" w:eastAsia="Times New Roman" w:hAnsi="Arial" w:cs="Arial"/>
          <w:sz w:val="20"/>
          <w:szCs w:val="20"/>
          <w:lang w:val="en-US"/>
        </w:rPr>
        <w:t xml:space="preserve">) </w:t>
      </w:r>
      <w:r w:rsidRPr="000B7CE6">
        <w:rPr>
          <w:rFonts w:ascii="Arial" w:eastAsia="Times New Roman" w:hAnsi="Arial" w:cs="Arial"/>
          <w:sz w:val="20"/>
          <w:szCs w:val="20"/>
          <w:lang w:val="en-US"/>
        </w:rPr>
        <w:t>in accordance with the same procedure as prescribed for loan commitments to direct clients.</w:t>
      </w:r>
    </w:p>
    <w:bookmarkEnd w:id="533"/>
    <w:p w14:paraId="63D2B1DA" w14:textId="77777777" w:rsidR="00222D23" w:rsidRPr="000B7CE6" w:rsidRDefault="00222D23" w:rsidP="00222D23">
      <w:pPr>
        <w:suppressAutoHyphens/>
        <w:spacing w:after="0" w:line="240" w:lineRule="auto"/>
        <w:jc w:val="both"/>
        <w:rPr>
          <w:rFonts w:ascii="Arial" w:eastAsia="Times New Roman" w:hAnsi="Arial" w:cs="Arial"/>
          <w:sz w:val="20"/>
          <w:szCs w:val="20"/>
          <w:highlight w:val="yellow"/>
          <w:lang w:val="en-US"/>
        </w:rPr>
      </w:pPr>
    </w:p>
    <w:p w14:paraId="24FDE4CE" w14:textId="77777777" w:rsidR="00222D23" w:rsidRPr="00AD6DCF" w:rsidRDefault="00222D23" w:rsidP="00222D23">
      <w:pPr>
        <w:spacing w:after="0"/>
        <w:jc w:val="both"/>
        <w:rPr>
          <w:rFonts w:ascii="Arial" w:hAnsi="Arial" w:cs="Arial"/>
          <w:sz w:val="20"/>
          <w:szCs w:val="20"/>
          <w:lang w:val="en-GB"/>
        </w:rPr>
      </w:pPr>
      <w:r w:rsidRPr="004C061C">
        <w:rPr>
          <w:rFonts w:ascii="Arial" w:eastAsia="Times New Roman" w:hAnsi="Arial" w:cs="Arial"/>
          <w:sz w:val="20"/>
          <w:szCs w:val="20"/>
          <w:lang w:val="en-US"/>
        </w:rPr>
        <w:t xml:space="preserve">All guarantees are monitored </w:t>
      </w:r>
      <w:proofErr w:type="gramStart"/>
      <w:r w:rsidRPr="004C061C">
        <w:rPr>
          <w:rFonts w:ascii="Arial" w:eastAsia="Times New Roman" w:hAnsi="Arial" w:cs="Arial"/>
          <w:sz w:val="20"/>
          <w:szCs w:val="20"/>
          <w:lang w:val="en-US"/>
        </w:rPr>
        <w:t>on the basis of</w:t>
      </w:r>
      <w:proofErr w:type="gramEnd"/>
      <w:r w:rsidRPr="004C061C">
        <w:rPr>
          <w:rFonts w:ascii="Arial" w:eastAsia="Times New Roman" w:hAnsi="Arial" w:cs="Arial"/>
          <w:sz w:val="20"/>
          <w:szCs w:val="20"/>
          <w:lang w:val="en-US"/>
        </w:rPr>
        <w:t xml:space="preserve"> validity periods, whereas letters of credit with deferred payment terms are monitored on the basis of maturities. </w:t>
      </w:r>
      <w:r w:rsidRPr="00AD6DCF">
        <w:rPr>
          <w:rFonts w:ascii="Arial" w:hAnsi="Arial" w:cs="Arial"/>
          <w:sz w:val="20"/>
          <w:szCs w:val="20"/>
          <w:lang w:val="en-GB"/>
        </w:rPr>
        <w:t>In the case of performance-related guarantees, the probability of payment under guarantees is monitored by keeping track of the fulfilment of payment terms and conditions under guarantees (under commercial contracts, control of use of funds for dedicated purposes, etc.).</w:t>
      </w:r>
    </w:p>
    <w:p w14:paraId="3B3F8482" w14:textId="77777777" w:rsidR="00222D23" w:rsidRDefault="00222D23" w:rsidP="00222D23">
      <w:pPr>
        <w:tabs>
          <w:tab w:val="left" w:pos="2694"/>
        </w:tabs>
        <w:suppressAutoHyphens/>
        <w:spacing w:after="0" w:line="240" w:lineRule="auto"/>
        <w:jc w:val="both"/>
        <w:rPr>
          <w:rFonts w:ascii="Arial" w:eastAsia="Times New Roman" w:hAnsi="Arial" w:cs="Arial"/>
          <w:sz w:val="20"/>
          <w:szCs w:val="20"/>
          <w:lang w:val="en-US"/>
        </w:rPr>
      </w:pPr>
    </w:p>
    <w:p w14:paraId="0ECB489F" w14:textId="77777777" w:rsidR="00222D23" w:rsidRPr="000B7CE6" w:rsidRDefault="00222D23" w:rsidP="00222D23">
      <w:pPr>
        <w:tabs>
          <w:tab w:val="left" w:pos="2694"/>
        </w:tabs>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In the case of calling for payment, the Bank shall make a payment on behalf of client. For the Bank, such obligations generate </w:t>
      </w:r>
      <w:proofErr w:type="gramStart"/>
      <w:r w:rsidRPr="000B7CE6">
        <w:rPr>
          <w:rFonts w:ascii="Arial" w:eastAsia="Times New Roman" w:hAnsi="Arial" w:cs="Arial"/>
          <w:sz w:val="20"/>
          <w:szCs w:val="20"/>
          <w:lang w:val="en-US"/>
        </w:rPr>
        <w:t>exposures</w:t>
      </w:r>
      <w:proofErr w:type="gramEnd"/>
      <w:r w:rsidRPr="000B7CE6">
        <w:rPr>
          <w:rFonts w:ascii="Arial" w:eastAsia="Times New Roman" w:hAnsi="Arial" w:cs="Arial"/>
          <w:sz w:val="20"/>
          <w:szCs w:val="20"/>
          <w:lang w:val="en-US"/>
        </w:rPr>
        <w:t xml:space="preserve"> to risks that are similar to credit </w:t>
      </w:r>
      <w:proofErr w:type="gramStart"/>
      <w:r w:rsidRPr="000B7CE6">
        <w:rPr>
          <w:rFonts w:ascii="Arial" w:eastAsia="Times New Roman" w:hAnsi="Arial" w:cs="Arial"/>
          <w:sz w:val="20"/>
          <w:szCs w:val="20"/>
          <w:lang w:val="en-US"/>
        </w:rPr>
        <w:t>risks</w:t>
      </w:r>
      <w:proofErr w:type="gramEnd"/>
      <w:r w:rsidRPr="000B7CE6">
        <w:rPr>
          <w:rFonts w:ascii="Arial" w:eastAsia="Times New Roman" w:hAnsi="Arial" w:cs="Arial"/>
          <w:sz w:val="20"/>
          <w:szCs w:val="20"/>
          <w:lang w:val="en-US"/>
        </w:rPr>
        <w:t xml:space="preserve"> and they are mitigated by the same procedures that are applied to loans.</w:t>
      </w:r>
    </w:p>
    <w:p w14:paraId="06FC828A"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2028A234" w14:textId="4EF05134" w:rsidR="008447EB" w:rsidRPr="000B7CE6" w:rsidRDefault="008447EB" w:rsidP="008447EB">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 Impairment assessment </w:t>
      </w:r>
    </w:p>
    <w:p w14:paraId="51E375F6"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50BE7D50" w14:textId="77777777" w:rsidR="00D85A60" w:rsidRPr="00015144" w:rsidRDefault="00D85A60" w:rsidP="00D85A60">
      <w:pPr>
        <w:spacing w:after="0"/>
        <w:jc w:val="both"/>
        <w:rPr>
          <w:rFonts w:ascii="Arial" w:hAnsi="Arial" w:cs="Arial"/>
          <w:sz w:val="20"/>
          <w:szCs w:val="20"/>
          <w:lang w:val="en-US"/>
        </w:rPr>
      </w:pPr>
      <w:r>
        <w:rPr>
          <w:rFonts w:ascii="Arial" w:hAnsi="Arial" w:cs="Arial"/>
          <w:sz w:val="20"/>
          <w:szCs w:val="20"/>
          <w:lang w:val="en-US"/>
        </w:rPr>
        <w:t xml:space="preserve">Impairment is formed in accordance with the International Financial Reporting Standard 9, banking </w:t>
      </w:r>
      <w:r w:rsidRPr="00015144">
        <w:rPr>
          <w:rFonts w:ascii="Arial" w:hAnsi="Arial" w:cs="Arial"/>
          <w:sz w:val="20"/>
          <w:szCs w:val="20"/>
          <w:lang w:val="en-US"/>
        </w:rPr>
        <w:t>regulations applicable to HBOR, as well as internal ordinances and work methodologies.</w:t>
      </w:r>
    </w:p>
    <w:p w14:paraId="36DA451C" w14:textId="77777777" w:rsidR="00D85A60" w:rsidRPr="00015144" w:rsidRDefault="00D85A60" w:rsidP="00D85A60">
      <w:pPr>
        <w:suppressAutoHyphens/>
        <w:spacing w:after="0" w:line="240" w:lineRule="auto"/>
        <w:jc w:val="both"/>
        <w:rPr>
          <w:rFonts w:ascii="Arial" w:eastAsia="Calibri" w:hAnsi="Arial" w:cs="Arial"/>
          <w:b/>
          <w:bCs/>
          <w:spacing w:val="-3"/>
          <w:sz w:val="20"/>
          <w:szCs w:val="20"/>
          <w:lang w:val="en-US"/>
        </w:rPr>
      </w:pPr>
    </w:p>
    <w:p w14:paraId="6E9A19A3" w14:textId="77777777" w:rsidR="00D85A60" w:rsidRPr="00AD6DCF" w:rsidRDefault="00D85A60" w:rsidP="00D85A60">
      <w:pPr>
        <w:spacing w:after="0"/>
        <w:jc w:val="both"/>
        <w:rPr>
          <w:rFonts w:ascii="Arial" w:hAnsi="Arial" w:cs="Arial"/>
          <w:sz w:val="20"/>
          <w:szCs w:val="20"/>
          <w:lang w:val="en-GB"/>
        </w:rPr>
      </w:pPr>
      <w:proofErr w:type="gramStart"/>
      <w:r w:rsidRPr="00AD6DCF">
        <w:rPr>
          <w:rFonts w:ascii="Arial" w:hAnsi="Arial" w:cs="Arial"/>
          <w:sz w:val="20"/>
          <w:szCs w:val="20"/>
          <w:lang w:val="en-GB"/>
        </w:rPr>
        <w:t>On the basis of</w:t>
      </w:r>
      <w:proofErr w:type="gramEnd"/>
      <w:r w:rsidRPr="00AD6DCF">
        <w:rPr>
          <w:rFonts w:ascii="Arial" w:hAnsi="Arial" w:cs="Arial"/>
          <w:sz w:val="20"/>
          <w:szCs w:val="20"/>
          <w:lang w:val="en-GB"/>
        </w:rPr>
        <w:t xml:space="preserve"> the assessed level of credit risk and the manner of calculating expected credit losses, exposures to clients are classified to the following categories:</w:t>
      </w:r>
    </w:p>
    <w:p w14:paraId="28D67395" w14:textId="77777777" w:rsidR="00D85A60" w:rsidRDefault="00D85A60" w:rsidP="00D85A60">
      <w:pPr>
        <w:numPr>
          <w:ilvl w:val="2"/>
          <w:numId w:val="17"/>
        </w:numPr>
        <w:autoSpaceDN w:val="0"/>
        <w:spacing w:after="0" w:line="240" w:lineRule="auto"/>
        <w:ind w:left="709" w:hanging="425"/>
        <w:jc w:val="both"/>
        <w:rPr>
          <w:rFonts w:ascii="Arial" w:hAnsi="Arial" w:cs="Arial"/>
          <w:sz w:val="20"/>
          <w:szCs w:val="20"/>
          <w:lang w:val="en-US"/>
        </w:rPr>
      </w:pPr>
      <w:r>
        <w:rPr>
          <w:rFonts w:ascii="Arial" w:hAnsi="Arial" w:cs="Arial"/>
          <w:sz w:val="20"/>
          <w:szCs w:val="20"/>
          <w:lang w:val="en-US"/>
        </w:rPr>
        <w:t>Stage 1 – includes all clients with low credit risk and clients with respect to which no significant increase in credit risk has been established,</w:t>
      </w:r>
    </w:p>
    <w:p w14:paraId="461CEE39" w14:textId="77777777" w:rsidR="00D85A60" w:rsidRDefault="00D85A60" w:rsidP="00D85A60">
      <w:pPr>
        <w:numPr>
          <w:ilvl w:val="0"/>
          <w:numId w:val="15"/>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Stage 2 – includes all clients with respect to which a significant increase in credit risk since initial recognition has been established,</w:t>
      </w:r>
    </w:p>
    <w:p w14:paraId="5EEBEB67" w14:textId="77777777" w:rsidR="00D85A60" w:rsidRDefault="00D85A60" w:rsidP="00D85A60">
      <w:pPr>
        <w:numPr>
          <w:ilvl w:val="0"/>
          <w:numId w:val="15"/>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Stage 3 – includes clients in default, i.e. clients with respect to which there is objective evidence of value impairment</w:t>
      </w:r>
    </w:p>
    <w:p w14:paraId="1BB2C16F" w14:textId="77777777" w:rsidR="00D85A60" w:rsidRDefault="00D85A60" w:rsidP="00D85A60">
      <w:pPr>
        <w:numPr>
          <w:ilvl w:val="0"/>
          <w:numId w:val="15"/>
        </w:numPr>
        <w:autoSpaceDN w:val="0"/>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and separate category - Purchased or originated credit impaired asset, POCI.</w:t>
      </w:r>
    </w:p>
    <w:p w14:paraId="682CA48F" w14:textId="77777777" w:rsidR="008447EB" w:rsidRDefault="008447EB" w:rsidP="000B7CE6">
      <w:pPr>
        <w:spacing w:after="0" w:line="240" w:lineRule="auto"/>
        <w:jc w:val="both"/>
        <w:rPr>
          <w:rFonts w:ascii="Arial" w:eastAsia="Times New Roman" w:hAnsi="Arial" w:cs="Arial"/>
          <w:sz w:val="20"/>
          <w:szCs w:val="20"/>
          <w:lang w:val="en-US"/>
        </w:rPr>
      </w:pPr>
    </w:p>
    <w:p w14:paraId="7E8EF7D7" w14:textId="33E16000" w:rsidR="008447EB" w:rsidRDefault="008447EB" w:rsidP="000B7CE6">
      <w:pPr>
        <w:spacing w:after="0" w:line="240" w:lineRule="auto"/>
        <w:jc w:val="both"/>
        <w:rPr>
          <w:rFonts w:ascii="Arial" w:eastAsia="Times New Roman" w:hAnsi="Arial" w:cs="Arial"/>
          <w:sz w:val="20"/>
          <w:szCs w:val="20"/>
          <w:lang w:val="en-US"/>
        </w:rPr>
        <w:sectPr w:rsidR="008447EB" w:rsidSect="00527D71">
          <w:pgSz w:w="11906" w:h="16838"/>
          <w:pgMar w:top="1418" w:right="1134" w:bottom="1077" w:left="1418" w:header="709" w:footer="709" w:gutter="0"/>
          <w:cols w:space="708"/>
          <w:docGrid w:linePitch="360"/>
        </w:sectPr>
      </w:pPr>
    </w:p>
    <w:p w14:paraId="42DA649A"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4F5243A8" w14:textId="7B3F6320"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21FA6A76"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ED2EFF6" w14:textId="6C051F68"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1D4C619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648EB06" w14:textId="28CB5FF2"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21E153B7" w14:textId="77777777" w:rsidR="008447EB" w:rsidRPr="000B7CE6" w:rsidRDefault="008447EB" w:rsidP="008447EB">
      <w:pPr>
        <w:suppressAutoHyphens/>
        <w:spacing w:after="0" w:line="240" w:lineRule="auto"/>
        <w:jc w:val="both"/>
        <w:rPr>
          <w:rFonts w:ascii="Arial" w:eastAsia="Calibri" w:hAnsi="Arial" w:cs="Arial"/>
          <w:sz w:val="20"/>
          <w:szCs w:val="20"/>
          <w:lang w:val="en-US"/>
        </w:rPr>
      </w:pPr>
    </w:p>
    <w:p w14:paraId="143B46A9" w14:textId="77777777" w:rsidR="006F544B" w:rsidRPr="000B7CE6" w:rsidRDefault="006F544B" w:rsidP="006F544B">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During the contractual relationship with a client, the level of expected credit losses of client is estimated. The estimation is carried out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following three criteria:</w:t>
      </w:r>
    </w:p>
    <w:p w14:paraId="41128E59" w14:textId="77777777" w:rsidR="006F544B" w:rsidRPr="000B7CE6" w:rsidRDefault="006F544B" w:rsidP="006F544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Debtor's creditworthiness </w:t>
      </w:r>
    </w:p>
    <w:p w14:paraId="7FEBB4B6" w14:textId="77777777" w:rsidR="006F544B" w:rsidRPr="000B7CE6" w:rsidRDefault="006F544B" w:rsidP="006F544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Due fulfilment of obligations, and</w:t>
      </w:r>
    </w:p>
    <w:p w14:paraId="108095CB" w14:textId="77777777" w:rsidR="006F544B" w:rsidRDefault="006F544B" w:rsidP="006F544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Quality of collateral.</w:t>
      </w:r>
    </w:p>
    <w:p w14:paraId="2FFF40F9" w14:textId="77777777" w:rsidR="006F544B" w:rsidRPr="008D1607" w:rsidRDefault="006F544B" w:rsidP="006F544B">
      <w:pPr>
        <w:keepNext/>
        <w:spacing w:after="0" w:line="240" w:lineRule="auto"/>
        <w:jc w:val="both"/>
        <w:rPr>
          <w:rFonts w:ascii="Arial" w:eastAsia="Times New Roman" w:hAnsi="Arial" w:cs="Arial"/>
          <w:b/>
          <w:bCs/>
          <w:sz w:val="16"/>
          <w:szCs w:val="16"/>
          <w:lang w:val="en-US"/>
        </w:rPr>
      </w:pPr>
    </w:p>
    <w:p w14:paraId="6E6C5B15" w14:textId="77777777" w:rsidR="006F544B" w:rsidRPr="000B7CE6" w:rsidRDefault="006F544B" w:rsidP="006F544B">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the entire duration of </w:t>
      </w:r>
      <w:proofErr w:type="gramStart"/>
      <w:r w:rsidRPr="000B7CE6">
        <w:rPr>
          <w:rFonts w:ascii="Arial" w:eastAsia="Times New Roman" w:hAnsi="Arial" w:cs="Arial"/>
          <w:sz w:val="20"/>
          <w:szCs w:val="20"/>
          <w:lang w:val="en-US"/>
        </w:rPr>
        <w:t>contractual</w:t>
      </w:r>
      <w:proofErr w:type="gramEnd"/>
      <w:r w:rsidRPr="000B7CE6">
        <w:rPr>
          <w:rFonts w:ascii="Arial" w:eastAsia="Times New Roman" w:hAnsi="Arial" w:cs="Arial"/>
          <w:sz w:val="20"/>
          <w:szCs w:val="20"/>
          <w:lang w:val="en-US"/>
        </w:rPr>
        <w:t xml:space="preserve"> relationship, debtor's creditworthiness is assessed </w:t>
      </w:r>
      <w:proofErr w:type="gramStart"/>
      <w:r w:rsidRPr="000B7CE6">
        <w:rPr>
          <w:rFonts w:ascii="Arial" w:eastAsia="Times New Roman" w:hAnsi="Arial" w:cs="Arial"/>
          <w:sz w:val="20"/>
          <w:szCs w:val="20"/>
          <w:lang w:val="en-US"/>
        </w:rPr>
        <w:t>in order to</w:t>
      </w:r>
      <w:proofErr w:type="gramEnd"/>
      <w:r w:rsidRPr="000B7CE6">
        <w:rPr>
          <w:rFonts w:ascii="Arial" w:eastAsia="Times New Roman" w:hAnsi="Arial" w:cs="Arial"/>
          <w:sz w:val="20"/>
          <w:szCs w:val="20"/>
          <w:lang w:val="en-US"/>
        </w:rPr>
        <w:t xml:space="preserve"> identify possible changes in the client's (debtor's) financial position, i.e. the probability of deterioration in its creditworthiness. When establishing client's creditworthiness, the group of related entities is also </w:t>
      </w:r>
      <w:proofErr w:type="gramStart"/>
      <w:r w:rsidRPr="000B7CE6">
        <w:rPr>
          <w:rFonts w:ascii="Arial" w:eastAsia="Times New Roman" w:hAnsi="Arial" w:cs="Arial"/>
          <w:sz w:val="20"/>
          <w:szCs w:val="20"/>
          <w:lang w:val="en-US"/>
        </w:rPr>
        <w:t>taken into account</w:t>
      </w:r>
      <w:proofErr w:type="gramEnd"/>
      <w:r w:rsidRPr="000B7CE6">
        <w:rPr>
          <w:rFonts w:ascii="Arial" w:eastAsia="Times New Roman" w:hAnsi="Arial" w:cs="Arial"/>
          <w:sz w:val="20"/>
          <w:szCs w:val="20"/>
          <w:lang w:val="en-US"/>
        </w:rPr>
        <w:t xml:space="preserve"> due to the effect of contamination, i.e. the possibility of the transfer of risk among related entities. Creditworthiness of client is monitored through:</w:t>
      </w:r>
    </w:p>
    <w:p w14:paraId="4DEF3189" w14:textId="77777777" w:rsidR="006F544B" w:rsidRPr="000B7CE6" w:rsidRDefault="006F544B" w:rsidP="006F544B">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Changes in financial rating of client and entities related to client,</w:t>
      </w:r>
    </w:p>
    <w:p w14:paraId="6C4C26D0" w14:textId="77777777" w:rsidR="006F544B" w:rsidRPr="000B7CE6" w:rsidRDefault="006F544B" w:rsidP="006F544B">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whose objective is to identify financial difficulties of client,</w:t>
      </w:r>
    </w:p>
    <w:p w14:paraId="4079F5CB" w14:textId="77777777" w:rsidR="006F544B" w:rsidRPr="000B7CE6" w:rsidRDefault="006F544B" w:rsidP="006F544B">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contained in the client watch list, and</w:t>
      </w:r>
    </w:p>
    <w:p w14:paraId="21D74CE2" w14:textId="77777777" w:rsidR="006F544B" w:rsidRPr="000B7CE6" w:rsidRDefault="006F544B" w:rsidP="006F544B">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for identification of increased credit risk.</w:t>
      </w:r>
    </w:p>
    <w:p w14:paraId="5BAD2F4D" w14:textId="77777777" w:rsidR="006F544B" w:rsidRPr="000B7CE6" w:rsidRDefault="006F544B" w:rsidP="006F544B">
      <w:pPr>
        <w:suppressAutoHyphens/>
        <w:spacing w:after="0" w:line="240" w:lineRule="auto"/>
        <w:jc w:val="both"/>
        <w:rPr>
          <w:rFonts w:ascii="Arial" w:eastAsia="Times New Roman" w:hAnsi="Arial" w:cs="Arial"/>
          <w:sz w:val="20"/>
          <w:szCs w:val="20"/>
          <w:highlight w:val="yellow"/>
          <w:lang w:val="en-US"/>
        </w:rPr>
      </w:pPr>
      <w:r w:rsidRPr="000B7CE6">
        <w:rPr>
          <w:rFonts w:ascii="Arial" w:eastAsia="Times New Roman" w:hAnsi="Arial" w:cs="Arial"/>
          <w:sz w:val="20"/>
          <w:szCs w:val="20"/>
          <w:highlight w:val="yellow"/>
          <w:lang w:val="en-US"/>
        </w:rPr>
        <w:t xml:space="preserve"> </w:t>
      </w:r>
    </w:p>
    <w:p w14:paraId="1DFC7577" w14:textId="77777777" w:rsidR="006F544B" w:rsidRDefault="006F544B" w:rsidP="006F544B">
      <w:pPr>
        <w:spacing w:after="0" w:line="240" w:lineRule="auto"/>
        <w:jc w:val="both"/>
        <w:rPr>
          <w:rFonts w:ascii="Arial" w:hAnsi="Arial" w:cs="Arial"/>
          <w:sz w:val="20"/>
          <w:szCs w:val="20"/>
          <w:lang w:val="en-GB"/>
        </w:rPr>
      </w:pPr>
      <w:r>
        <w:rPr>
          <w:rFonts w:ascii="Arial" w:hAnsi="Arial" w:cs="Arial"/>
          <w:sz w:val="20"/>
          <w:szCs w:val="20"/>
          <w:lang w:val="en-US"/>
        </w:rPr>
        <w:t xml:space="preserve">A client is considered to duly meet its obligations if it settles </w:t>
      </w:r>
      <w:proofErr w:type="gramStart"/>
      <w:r>
        <w:rPr>
          <w:rFonts w:ascii="Arial" w:hAnsi="Arial" w:cs="Arial"/>
          <w:sz w:val="20"/>
          <w:szCs w:val="20"/>
          <w:lang w:val="en-US"/>
        </w:rPr>
        <w:t>all of</w:t>
      </w:r>
      <w:proofErr w:type="gramEnd"/>
      <w:r>
        <w:rPr>
          <w:rFonts w:ascii="Arial" w:hAnsi="Arial" w:cs="Arial"/>
          <w:sz w:val="20"/>
          <w:szCs w:val="20"/>
          <w:lang w:val="en-US"/>
        </w:rPr>
        <w:t xml:space="preserve"> its obligations fully (principal, interest, commissions, fees and other charges) in the amounts and within the deadlines determined in the respective contracts, where all placements and off-balance sheet liabilities of a client are considered as one, </w:t>
      </w:r>
      <w:r w:rsidRPr="000F69CD">
        <w:rPr>
          <w:rFonts w:ascii="Arial" w:hAnsi="Arial" w:cs="Arial"/>
          <w:sz w:val="20"/>
          <w:szCs w:val="20"/>
          <w:lang w:val="en-GB"/>
        </w:rPr>
        <w:t xml:space="preserve">and only exceptionally and occasionally upon </w:t>
      </w:r>
      <w:r>
        <w:rPr>
          <w:rFonts w:ascii="Arial" w:hAnsi="Arial" w:cs="Arial"/>
          <w:sz w:val="20"/>
          <w:szCs w:val="20"/>
          <w:lang w:val="en-GB"/>
        </w:rPr>
        <w:t xml:space="preserve">the expiry of the </w:t>
      </w:r>
      <w:r w:rsidRPr="000F69CD">
        <w:rPr>
          <w:rFonts w:ascii="Arial" w:hAnsi="Arial" w:cs="Arial"/>
          <w:sz w:val="20"/>
          <w:szCs w:val="20"/>
          <w:lang w:val="en-GB"/>
        </w:rPr>
        <w:t>maturity</w:t>
      </w:r>
      <w:r>
        <w:rPr>
          <w:rFonts w:ascii="Arial" w:hAnsi="Arial" w:cs="Arial"/>
          <w:sz w:val="20"/>
          <w:szCs w:val="20"/>
          <w:lang w:val="en-GB"/>
        </w:rPr>
        <w:t xml:space="preserve"> date</w:t>
      </w:r>
      <w:r w:rsidRPr="000F69CD">
        <w:rPr>
          <w:rFonts w:ascii="Arial" w:hAnsi="Arial" w:cs="Arial"/>
          <w:sz w:val="20"/>
          <w:szCs w:val="20"/>
          <w:lang w:val="en-GB"/>
        </w:rPr>
        <w:t>, provided that:</w:t>
      </w:r>
    </w:p>
    <w:p w14:paraId="79331D8F" w14:textId="77777777" w:rsidR="006F544B" w:rsidRPr="008D1607" w:rsidRDefault="006F544B" w:rsidP="006F544B">
      <w:pPr>
        <w:pStyle w:val="ListParagraph"/>
        <w:numPr>
          <w:ilvl w:val="0"/>
          <w:numId w:val="47"/>
        </w:numPr>
        <w:spacing w:after="0" w:line="240" w:lineRule="auto"/>
        <w:jc w:val="both"/>
        <w:rPr>
          <w:rFonts w:ascii="Arial" w:hAnsi="Arial" w:cs="Arial"/>
          <w:sz w:val="20"/>
          <w:szCs w:val="20"/>
          <w:lang w:val="en-GB"/>
        </w:rPr>
      </w:pPr>
      <w:r w:rsidRPr="008D1607">
        <w:rPr>
          <w:rFonts w:ascii="Arial" w:hAnsi="Arial" w:cs="Arial"/>
          <w:sz w:val="20"/>
          <w:szCs w:val="20"/>
          <w:lang w:val="en-GB"/>
        </w:rPr>
        <w:t xml:space="preserve">the delay in settling the debtor's obligations is not more than 90 days and </w:t>
      </w:r>
    </w:p>
    <w:p w14:paraId="3901F428" w14:textId="77777777" w:rsidR="006F544B" w:rsidRPr="000F69CD" w:rsidRDefault="006F544B" w:rsidP="006F544B">
      <w:pPr>
        <w:pStyle w:val="ListParagraph"/>
        <w:numPr>
          <w:ilvl w:val="0"/>
          <w:numId w:val="46"/>
        </w:numPr>
        <w:autoSpaceDN w:val="0"/>
        <w:spacing w:after="0" w:line="276" w:lineRule="auto"/>
        <w:jc w:val="both"/>
        <w:rPr>
          <w:rFonts w:ascii="Arial" w:hAnsi="Arial" w:cs="Arial"/>
          <w:sz w:val="20"/>
          <w:szCs w:val="20"/>
          <w:lang w:val="en-GB"/>
        </w:rPr>
      </w:pPr>
      <w:r w:rsidRPr="000F69CD">
        <w:rPr>
          <w:rFonts w:ascii="Arial" w:hAnsi="Arial" w:cs="Arial"/>
          <w:sz w:val="20"/>
          <w:szCs w:val="20"/>
          <w:lang w:val="en-GB"/>
        </w:rPr>
        <w:t>is not materially significant.</w:t>
      </w:r>
    </w:p>
    <w:p w14:paraId="1B006A17" w14:textId="77777777" w:rsidR="006F544B" w:rsidRPr="000B7CE6" w:rsidRDefault="006F544B" w:rsidP="006F544B">
      <w:pPr>
        <w:suppressAutoHyphens/>
        <w:spacing w:after="0" w:line="240" w:lineRule="auto"/>
        <w:jc w:val="both"/>
        <w:rPr>
          <w:rFonts w:ascii="Arial" w:eastAsia="Times New Roman" w:hAnsi="Arial" w:cs="Arial"/>
          <w:sz w:val="20"/>
          <w:szCs w:val="20"/>
          <w:lang w:val="en-US"/>
        </w:rPr>
      </w:pPr>
    </w:p>
    <w:p w14:paraId="79F2B9BC" w14:textId="77777777" w:rsidR="006F544B" w:rsidRPr="000B7CE6" w:rsidRDefault="006F544B" w:rsidP="006F544B">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Collateral assessment is based on the quality of collateral and the assessed value as well as expected period of collection through collateral.</w:t>
      </w:r>
    </w:p>
    <w:p w14:paraId="34C64C8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673C9A4" w14:textId="6FCFFE51" w:rsidR="000B7CE6" w:rsidRPr="000B7CE6" w:rsidRDefault="008447EB" w:rsidP="000B7CE6">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.3.2.1. </w:t>
      </w:r>
      <w:r w:rsidR="000B7CE6" w:rsidRPr="000B7CE6">
        <w:rPr>
          <w:rFonts w:ascii="Arial" w:eastAsia="Calibri" w:hAnsi="Arial" w:cs="Arial"/>
          <w:b/>
          <w:bCs/>
          <w:sz w:val="20"/>
          <w:szCs w:val="20"/>
          <w:lang w:val="en-US"/>
        </w:rPr>
        <w:t xml:space="preserve">Definition of default status and exit from default status </w:t>
      </w:r>
      <w:r w:rsidR="000B7CE6" w:rsidRPr="000B7CE6">
        <w:rPr>
          <w:rFonts w:ascii="Arial" w:eastAsia="Calibri" w:hAnsi="Arial" w:cs="Arial"/>
          <w:b/>
          <w:sz w:val="20"/>
          <w:szCs w:val="20"/>
          <w:lang w:val="en-US"/>
        </w:rPr>
        <w:t xml:space="preserve"> </w:t>
      </w:r>
    </w:p>
    <w:p w14:paraId="130B5B3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E5CD33" w14:textId="77777777" w:rsidR="00E44E78" w:rsidRPr="000B7CE6" w:rsidRDefault="00E44E78" w:rsidP="00E44E78">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of an individual client occurs when one or both of the following conditions are met:</w:t>
      </w:r>
    </w:p>
    <w:p w14:paraId="02FE089B" w14:textId="77777777" w:rsidR="00E44E78" w:rsidRPr="000B7CE6" w:rsidRDefault="00E44E78" w:rsidP="00E44E78">
      <w:pPr>
        <w:numPr>
          <w:ilvl w:val="0"/>
          <w:numId w:val="18"/>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it is considered probable that client will not settle its obligations towards HBOR entirely without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possibility of collection through collateral activation,</w:t>
      </w:r>
    </w:p>
    <w:p w14:paraId="669CC513" w14:textId="77777777" w:rsidR="00E44E78" w:rsidRPr="00EC1F7F" w:rsidRDefault="00E44E78" w:rsidP="00E44E78">
      <w:pPr>
        <w:numPr>
          <w:ilvl w:val="0"/>
          <w:numId w:val="18"/>
        </w:numPr>
        <w:suppressAutoHyphens/>
        <w:autoSpaceDN w:val="0"/>
        <w:spacing w:after="0" w:line="240" w:lineRule="auto"/>
        <w:jc w:val="both"/>
        <w:rPr>
          <w:rFonts w:ascii="Arial" w:eastAsia="Times New Roman" w:hAnsi="Arial" w:cs="Arial"/>
          <w:sz w:val="20"/>
          <w:szCs w:val="20"/>
          <w:lang w:val="en-US"/>
        </w:rPr>
      </w:pPr>
      <w:r w:rsidRPr="00EC1F7F">
        <w:rPr>
          <w:rFonts w:ascii="Arial" w:eastAsia="Times New Roman" w:hAnsi="Arial" w:cs="Arial"/>
          <w:sz w:val="20"/>
          <w:szCs w:val="20"/>
          <w:lang w:val="en-US"/>
        </w:rPr>
        <w:t xml:space="preserve">clients </w:t>
      </w:r>
      <w:proofErr w:type="gramStart"/>
      <w:r w:rsidRPr="00EC1F7F">
        <w:rPr>
          <w:rFonts w:ascii="Arial" w:eastAsia="Times New Roman" w:hAnsi="Arial" w:cs="Arial"/>
          <w:sz w:val="20"/>
          <w:szCs w:val="20"/>
          <w:lang w:val="en-US"/>
        </w:rPr>
        <w:t>is</w:t>
      </w:r>
      <w:proofErr w:type="gramEnd"/>
      <w:r w:rsidRPr="00EC1F7F">
        <w:rPr>
          <w:rFonts w:ascii="Arial" w:eastAsia="Times New Roman" w:hAnsi="Arial" w:cs="Arial"/>
          <w:sz w:val="20"/>
          <w:szCs w:val="20"/>
          <w:lang w:val="en-US"/>
        </w:rPr>
        <w:t xml:space="preserve"> more than 90 days overdue in settling </w:t>
      </w:r>
      <w:proofErr w:type="gramStart"/>
      <w:r w:rsidRPr="00EC1F7F">
        <w:rPr>
          <w:rFonts w:ascii="Arial" w:eastAsia="Times New Roman" w:hAnsi="Arial" w:cs="Arial"/>
          <w:sz w:val="20"/>
          <w:szCs w:val="20"/>
          <w:lang w:val="en-US"/>
        </w:rPr>
        <w:t>its</w:t>
      </w:r>
      <w:proofErr w:type="gramEnd"/>
      <w:r w:rsidRPr="00EC1F7F">
        <w:rPr>
          <w:rFonts w:ascii="Arial" w:eastAsia="Times New Roman" w:hAnsi="Arial" w:cs="Arial"/>
          <w:sz w:val="20"/>
          <w:szCs w:val="20"/>
          <w:lang w:val="en-US"/>
        </w:rPr>
        <w:t xml:space="preserve"> due obligation under any significant loan liability. </w:t>
      </w:r>
    </w:p>
    <w:p w14:paraId="27414E89" w14:textId="77777777" w:rsidR="00E44E78" w:rsidRDefault="00E44E78" w:rsidP="00E44E78">
      <w:pPr>
        <w:suppressAutoHyphens/>
        <w:spacing w:after="0" w:line="240" w:lineRule="auto"/>
        <w:jc w:val="both"/>
        <w:rPr>
          <w:rFonts w:ascii="Arial" w:eastAsia="Times New Roman" w:hAnsi="Arial" w:cs="Arial"/>
          <w:bCs/>
          <w:sz w:val="20"/>
          <w:szCs w:val="20"/>
          <w:lang w:val="en-US"/>
        </w:rPr>
      </w:pPr>
    </w:p>
    <w:p w14:paraId="0F6EA614" w14:textId="77777777" w:rsidR="00E44E78" w:rsidRPr="000B7CE6" w:rsidRDefault="00E44E78" w:rsidP="00E44E78">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bCs/>
          <w:sz w:val="20"/>
          <w:szCs w:val="20"/>
          <w:lang w:val="en-US"/>
        </w:rPr>
        <w:t xml:space="preserve">The materiality threshold is </w:t>
      </w:r>
      <w:r>
        <w:rPr>
          <w:rFonts w:ascii="Arial" w:eastAsia="Times New Roman" w:hAnsi="Arial" w:cs="Arial"/>
          <w:bCs/>
          <w:sz w:val="20"/>
          <w:szCs w:val="20"/>
          <w:lang w:val="en-US"/>
        </w:rPr>
        <w:t>EUR 100</w:t>
      </w:r>
      <w:r w:rsidRPr="000B7CE6">
        <w:rPr>
          <w:rFonts w:ascii="Arial" w:eastAsia="Times New Roman" w:hAnsi="Arial" w:cs="Arial"/>
          <w:bCs/>
          <w:sz w:val="20"/>
          <w:szCs w:val="20"/>
          <w:lang w:val="en-US"/>
        </w:rPr>
        <w:t xml:space="preserve"> for citizens, and </w:t>
      </w:r>
      <w:r>
        <w:rPr>
          <w:rFonts w:ascii="Arial" w:eastAsia="Times New Roman" w:hAnsi="Arial" w:cs="Arial"/>
          <w:bCs/>
          <w:sz w:val="20"/>
          <w:szCs w:val="20"/>
          <w:lang w:val="en-US"/>
        </w:rPr>
        <w:t>EUR 500</w:t>
      </w:r>
      <w:r w:rsidRPr="000B7CE6">
        <w:rPr>
          <w:rFonts w:ascii="Arial" w:eastAsia="Times New Roman" w:hAnsi="Arial" w:cs="Arial"/>
          <w:bCs/>
          <w:sz w:val="20"/>
          <w:szCs w:val="20"/>
          <w:lang w:val="en-US"/>
        </w:rPr>
        <w:t xml:space="preserve"> for other clients, and is calculated at the client level by summing up due liabilities for all client placements.</w:t>
      </w:r>
    </w:p>
    <w:p w14:paraId="22E60B9C" w14:textId="77777777" w:rsidR="00E44E78" w:rsidRPr="000B7CE6" w:rsidRDefault="00E44E78" w:rsidP="00E44E78">
      <w:pPr>
        <w:suppressAutoHyphens/>
        <w:spacing w:after="0" w:line="240" w:lineRule="auto"/>
        <w:jc w:val="both"/>
        <w:rPr>
          <w:rFonts w:ascii="Arial" w:eastAsia="Times New Roman" w:hAnsi="Arial" w:cs="Arial"/>
          <w:sz w:val="20"/>
          <w:szCs w:val="20"/>
          <w:lang w:val="en-US"/>
        </w:rPr>
      </w:pPr>
    </w:p>
    <w:p w14:paraId="6E5817F1" w14:textId="77777777" w:rsidR="00E44E78" w:rsidRPr="000B7CE6" w:rsidRDefault="00E44E78" w:rsidP="00E44E78">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When assessing the probability of a debtor not settling its obligations entirely, the following elements are considered:</w:t>
      </w:r>
    </w:p>
    <w:p w14:paraId="449B6233" w14:textId="77777777" w:rsidR="00E44E78" w:rsidRDefault="00E44E78" w:rsidP="00E44E78">
      <w:pPr>
        <w:numPr>
          <w:ilvl w:val="0"/>
          <w:numId w:val="19"/>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 xml:space="preserve">impairment and provisions for expected credit losses have been recognized due to identified significant deterioration of the debtor’s credit quality, </w:t>
      </w:r>
    </w:p>
    <w:p w14:paraId="18131CDD" w14:textId="77777777" w:rsidR="00E44E78" w:rsidRPr="000B7CE6" w:rsidRDefault="00E44E78" w:rsidP="00E44E78">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selling of credit exposure at a considerable economic loss,</w:t>
      </w:r>
    </w:p>
    <w:p w14:paraId="30471810" w14:textId="77777777" w:rsidR="00E44E78" w:rsidRPr="00015144" w:rsidRDefault="00E44E78" w:rsidP="00E44E78">
      <w:pPr>
        <w:numPr>
          <w:ilvl w:val="0"/>
          <w:numId w:val="19"/>
        </w:numPr>
        <w:suppressAutoHyphens/>
        <w:autoSpaceDN w:val="0"/>
        <w:spacing w:after="0" w:line="240" w:lineRule="auto"/>
        <w:jc w:val="both"/>
        <w:rPr>
          <w:rFonts w:ascii="Arial" w:eastAsia="Times New Roman" w:hAnsi="Arial" w:cs="Arial"/>
          <w:bCs/>
          <w:sz w:val="20"/>
          <w:szCs w:val="20"/>
          <w:lang w:val="en-US"/>
        </w:rPr>
      </w:pPr>
      <w:r w:rsidRPr="00015144">
        <w:rPr>
          <w:rFonts w:ascii="Arial" w:eastAsia="Times New Roman" w:hAnsi="Arial" w:cs="Arial"/>
          <w:sz w:val="20"/>
          <w:szCs w:val="20"/>
          <w:lang w:val="en-US"/>
        </w:rPr>
        <w:t>rescheduling or restructuring of credit exposure owing to financial difficulties of debtor,</w:t>
      </w:r>
      <w:r>
        <w:rPr>
          <w:rFonts w:ascii="Arial" w:eastAsia="Times New Roman" w:hAnsi="Arial" w:cs="Arial"/>
          <w:sz w:val="20"/>
          <w:szCs w:val="20"/>
          <w:lang w:val="en-US"/>
        </w:rPr>
        <w:t xml:space="preserve"> </w:t>
      </w:r>
      <w:r w:rsidRPr="00015144">
        <w:rPr>
          <w:rFonts w:ascii="Arial" w:eastAsia="Times New Roman" w:hAnsi="Arial" w:cs="Arial"/>
          <w:sz w:val="20"/>
          <w:szCs w:val="20"/>
          <w:lang w:val="en-US"/>
        </w:rPr>
        <w:t xml:space="preserve">bankruptcy or similar proceedings (pre-bankruptcy </w:t>
      </w:r>
      <w:r>
        <w:rPr>
          <w:rFonts w:ascii="Arial" w:eastAsia="Times New Roman" w:hAnsi="Arial" w:cs="Arial"/>
          <w:sz w:val="20"/>
          <w:szCs w:val="20"/>
          <w:lang w:val="en-US"/>
        </w:rPr>
        <w:t>proceedings</w:t>
      </w:r>
      <w:r w:rsidRPr="00015144">
        <w:rPr>
          <w:rFonts w:ascii="Arial" w:eastAsia="Times New Roman" w:hAnsi="Arial" w:cs="Arial"/>
          <w:sz w:val="20"/>
          <w:szCs w:val="20"/>
          <w:lang w:val="en-US"/>
        </w:rPr>
        <w:t>, liquidation</w:t>
      </w:r>
      <w:r w:rsidRPr="00AD6DCF">
        <w:rPr>
          <w:rFonts w:ascii="Arial" w:hAnsi="Arial" w:cs="Arial"/>
          <w:sz w:val="20"/>
          <w:szCs w:val="20"/>
          <w:lang w:val="en-GB"/>
        </w:rPr>
        <w:t>, rehabilitation</w:t>
      </w:r>
      <w:r w:rsidRPr="00015144">
        <w:rPr>
          <w:rFonts w:ascii="Arial" w:eastAsia="Times New Roman" w:hAnsi="Arial" w:cs="Arial"/>
          <w:sz w:val="20"/>
          <w:szCs w:val="20"/>
          <w:lang w:val="en-US"/>
        </w:rPr>
        <w:t>) against debtor,</w:t>
      </w:r>
    </w:p>
    <w:p w14:paraId="3272E61F" w14:textId="77777777" w:rsidR="00E44E78" w:rsidRPr="000B7CE6" w:rsidRDefault="00E44E78" w:rsidP="00E44E78">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appointment of extraordinary administration, revoke of operating license, application of early intervention measures,</w:t>
      </w:r>
    </w:p>
    <w:p w14:paraId="7CF2F199" w14:textId="7F62CC57" w:rsidR="00E44E78" w:rsidRDefault="00E44E78" w:rsidP="00E44E78">
      <w:pPr>
        <w:numPr>
          <w:ilvl w:val="0"/>
          <w:numId w:val="19"/>
        </w:numPr>
        <w:suppressAutoHyphens/>
        <w:autoSpaceDN w:val="0"/>
        <w:spacing w:after="0" w:line="240" w:lineRule="auto"/>
        <w:jc w:val="both"/>
        <w:rPr>
          <w:rFonts w:ascii="Arial" w:eastAsia="Times New Roman" w:hAnsi="Arial" w:cs="Arial"/>
          <w:sz w:val="20"/>
          <w:szCs w:val="20"/>
          <w:lang w:val="en-US"/>
        </w:rPr>
        <w:sectPr w:rsidR="00E44E78" w:rsidSect="00527D71">
          <w:pgSz w:w="11906" w:h="16838"/>
          <w:pgMar w:top="1418" w:right="1134" w:bottom="1077" w:left="1418" w:header="709" w:footer="709" w:gutter="0"/>
          <w:cols w:space="708"/>
          <w:docGrid w:linePitch="360"/>
        </w:sectPr>
      </w:pPr>
      <w:r w:rsidRPr="000B7CE6">
        <w:rPr>
          <w:rFonts w:ascii="Arial" w:eastAsia="Times New Roman" w:hAnsi="Arial" w:cs="Arial"/>
          <w:sz w:val="20"/>
          <w:szCs w:val="20"/>
          <w:lang w:val="en-US"/>
        </w:rPr>
        <w:t>cancellation of contract</w:t>
      </w:r>
      <w:r w:rsidR="00F970C3">
        <w:rPr>
          <w:rFonts w:ascii="Arial" w:eastAsia="Times New Roman" w:hAnsi="Arial" w:cs="Arial"/>
          <w:sz w:val="20"/>
          <w:szCs w:val="20"/>
          <w:lang w:val="en-US"/>
        </w:rPr>
        <w:t>.</w:t>
      </w:r>
    </w:p>
    <w:p w14:paraId="6D06C218"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37510C7A" w14:textId="449B734A"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3B58849B"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DE3F172" w14:textId="38C090B0"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3CB272AA"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4E5ABD7" w14:textId="22CE59FF"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w:t>
      </w:r>
      <w:r w:rsidR="00646D47" w:rsidRPr="000B7CE6">
        <w:rPr>
          <w:rFonts w:ascii="Arial" w:eastAsia="Calibri" w:hAnsi="Arial" w:cs="Arial"/>
          <w:b/>
          <w:sz w:val="20"/>
          <w:szCs w:val="20"/>
          <w:lang w:val="en-US"/>
        </w:rPr>
        <w:t>Impairment assessment</w:t>
      </w:r>
      <w:r w:rsidR="000B7CE6" w:rsidRPr="000B7CE6">
        <w:rPr>
          <w:rFonts w:ascii="Arial" w:eastAsia="Calibri" w:hAnsi="Arial" w:cs="Arial"/>
          <w:b/>
          <w:sz w:val="20"/>
          <w:szCs w:val="20"/>
          <w:lang w:val="en-US"/>
        </w:rPr>
        <w:t xml:space="preserve"> (continued)</w:t>
      </w:r>
    </w:p>
    <w:p w14:paraId="19FE26E8"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62756EA" w14:textId="409C38B3"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.3.2.1. </w:t>
      </w:r>
      <w:r w:rsidR="000B7CE6" w:rsidRPr="000B7CE6">
        <w:rPr>
          <w:rFonts w:ascii="Arial" w:eastAsia="Calibri" w:hAnsi="Arial" w:cs="Arial"/>
          <w:b/>
          <w:bCs/>
          <w:sz w:val="20"/>
          <w:szCs w:val="20"/>
          <w:lang w:val="en-US"/>
        </w:rPr>
        <w:t>Definition of default status and exit from default status (continued)</w:t>
      </w:r>
      <w:r w:rsidR="000B7CE6" w:rsidRPr="000B7CE6">
        <w:rPr>
          <w:rFonts w:ascii="Arial" w:eastAsia="Calibri" w:hAnsi="Arial" w:cs="Arial"/>
          <w:b/>
          <w:sz w:val="20"/>
          <w:szCs w:val="20"/>
          <w:lang w:val="en-US"/>
        </w:rPr>
        <w:t xml:space="preserve"> </w:t>
      </w:r>
    </w:p>
    <w:p w14:paraId="6E3E3788" w14:textId="77777777" w:rsidR="000B7CE6" w:rsidRPr="000B7CE6" w:rsidRDefault="000B7CE6" w:rsidP="000B7CE6">
      <w:pPr>
        <w:spacing w:after="0" w:line="300" w:lineRule="exact"/>
        <w:jc w:val="both"/>
        <w:rPr>
          <w:rFonts w:ascii="Arial" w:eastAsia="Calibri" w:hAnsi="Arial" w:cs="Arial"/>
          <w:b/>
          <w:sz w:val="20"/>
          <w:szCs w:val="20"/>
          <w:lang w:val="en-US"/>
        </w:rPr>
      </w:pPr>
    </w:p>
    <w:p w14:paraId="6B86002A" w14:textId="77777777" w:rsidR="00DE513F" w:rsidRDefault="00DE513F" w:rsidP="00DE513F">
      <w:pPr>
        <w:numPr>
          <w:ilvl w:val="0"/>
          <w:numId w:val="19"/>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payment under the guarantee by HBOR,</w:t>
      </w:r>
    </w:p>
    <w:p w14:paraId="0EC13A3B" w14:textId="77777777" w:rsidR="00DE513F" w:rsidRPr="007C6347" w:rsidRDefault="00DE513F" w:rsidP="00DE513F">
      <w:pPr>
        <w:numPr>
          <w:ilvl w:val="0"/>
          <w:numId w:val="19"/>
        </w:numPr>
        <w:autoSpaceDN w:val="0"/>
        <w:spacing w:after="0" w:line="240" w:lineRule="auto"/>
        <w:jc w:val="both"/>
        <w:rPr>
          <w:rFonts w:ascii="Arial" w:eastAsia="Times New Roman" w:hAnsi="Arial" w:cs="Arial"/>
          <w:sz w:val="20"/>
          <w:szCs w:val="20"/>
          <w:lang w:val="en-US"/>
        </w:rPr>
      </w:pPr>
      <w:r w:rsidRPr="00770375">
        <w:rPr>
          <w:rFonts w:ascii="Arial" w:eastAsia="Times New Roman" w:hAnsi="Arial" w:cs="Arial"/>
          <w:sz w:val="20"/>
          <w:szCs w:val="20"/>
          <w:lang w:val="en-US"/>
        </w:rPr>
        <w:t xml:space="preserve">it is estimated that the default status of the </w:t>
      </w:r>
      <w:r>
        <w:rPr>
          <w:rFonts w:ascii="Arial" w:eastAsia="Times New Roman" w:hAnsi="Arial" w:cs="Arial"/>
          <w:sz w:val="20"/>
          <w:szCs w:val="20"/>
          <w:lang w:val="en-US"/>
        </w:rPr>
        <w:t>connected client</w:t>
      </w:r>
      <w:r w:rsidRPr="00770375">
        <w:rPr>
          <w:rFonts w:ascii="Arial" w:eastAsia="Times New Roman" w:hAnsi="Arial" w:cs="Arial"/>
          <w:sz w:val="20"/>
          <w:szCs w:val="20"/>
          <w:lang w:val="en-US"/>
        </w:rPr>
        <w:t xml:space="preserve"> will cause the default status of the debtor.</w:t>
      </w:r>
    </w:p>
    <w:p w14:paraId="25E39D5C" w14:textId="77777777" w:rsidR="00DE513F" w:rsidRPr="000B7CE6" w:rsidRDefault="00DE513F" w:rsidP="00DE513F">
      <w:pPr>
        <w:suppressAutoHyphens/>
        <w:autoSpaceDN w:val="0"/>
        <w:spacing w:after="0" w:line="240" w:lineRule="auto"/>
        <w:ind w:left="360"/>
        <w:jc w:val="both"/>
        <w:rPr>
          <w:rFonts w:ascii="Arial" w:eastAsia="Times New Roman" w:hAnsi="Arial" w:cs="Arial"/>
          <w:sz w:val="20"/>
          <w:szCs w:val="20"/>
          <w:lang w:val="en-GB"/>
        </w:rPr>
      </w:pPr>
    </w:p>
    <w:p w14:paraId="2818A78B" w14:textId="77777777" w:rsidR="00DE513F" w:rsidRPr="000B7CE6" w:rsidRDefault="00DE513F" w:rsidP="00DE513F">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When determining a default status, in addition to </w:t>
      </w:r>
      <w:proofErr w:type="gramStart"/>
      <w:r w:rsidRPr="000B7CE6">
        <w:rPr>
          <w:rFonts w:ascii="Arial" w:eastAsia="Times New Roman" w:hAnsi="Arial" w:cs="Arial"/>
          <w:sz w:val="20"/>
          <w:szCs w:val="20"/>
          <w:lang w:val="en-US"/>
        </w:rPr>
        <w:t>the aforementioned, the</w:t>
      </w:r>
      <w:proofErr w:type="gramEnd"/>
      <w:r w:rsidRPr="000B7CE6">
        <w:rPr>
          <w:rFonts w:ascii="Arial" w:eastAsia="Times New Roman" w:hAnsi="Arial" w:cs="Arial"/>
          <w:sz w:val="20"/>
          <w:szCs w:val="20"/>
          <w:lang w:val="en-US"/>
        </w:rPr>
        <w:t xml:space="preserv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54E04029" w14:textId="77777777" w:rsidR="00DE513F" w:rsidRPr="000B7CE6" w:rsidRDefault="00DE513F" w:rsidP="00DE513F">
      <w:pPr>
        <w:suppressAutoHyphens/>
        <w:spacing w:after="0" w:line="240" w:lineRule="auto"/>
        <w:jc w:val="both"/>
        <w:rPr>
          <w:rFonts w:ascii="Arial" w:eastAsia="Times New Roman" w:hAnsi="Arial" w:cs="Arial"/>
          <w:sz w:val="20"/>
          <w:szCs w:val="20"/>
          <w:highlight w:val="yellow"/>
          <w:lang w:val="en-US"/>
        </w:rPr>
      </w:pPr>
    </w:p>
    <w:p w14:paraId="3A0A355E" w14:textId="77777777" w:rsidR="00DE513F" w:rsidRPr="000B7CE6" w:rsidRDefault="00DE513F" w:rsidP="00DE513F">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All financial instruments of client in default status are classified to Stage 3.</w:t>
      </w:r>
    </w:p>
    <w:p w14:paraId="34AE3423" w14:textId="77777777" w:rsidR="00DE513F" w:rsidRPr="000B7CE6" w:rsidRDefault="00DE513F" w:rsidP="00DE513F">
      <w:pPr>
        <w:suppressAutoHyphens/>
        <w:spacing w:after="0" w:line="240" w:lineRule="auto"/>
        <w:jc w:val="both"/>
        <w:rPr>
          <w:rFonts w:ascii="Arial" w:eastAsia="Times New Roman" w:hAnsi="Arial" w:cs="Arial"/>
          <w:sz w:val="20"/>
          <w:szCs w:val="20"/>
          <w:highlight w:val="yellow"/>
          <w:lang w:val="en-US"/>
        </w:rPr>
      </w:pPr>
    </w:p>
    <w:p w14:paraId="1A12E627" w14:textId="77777777" w:rsidR="00DE513F" w:rsidRPr="000B7CE6" w:rsidRDefault="00DE513F" w:rsidP="00DE513F">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62142BED" w14:textId="77777777" w:rsidR="00DE513F" w:rsidRPr="000B7CE6" w:rsidRDefault="00DE513F" w:rsidP="00DE513F">
      <w:pPr>
        <w:suppressAutoHyphens/>
        <w:spacing w:after="0" w:line="240" w:lineRule="auto"/>
        <w:jc w:val="both"/>
        <w:rPr>
          <w:rFonts w:ascii="Arial" w:eastAsia="Times New Roman" w:hAnsi="Arial" w:cs="Arial"/>
          <w:sz w:val="20"/>
          <w:szCs w:val="20"/>
          <w:highlight w:val="yellow"/>
          <w:lang w:val="en-US"/>
        </w:rPr>
      </w:pPr>
    </w:p>
    <w:p w14:paraId="3AE6010F" w14:textId="77777777" w:rsidR="00DE513F" w:rsidRPr="000B7CE6" w:rsidRDefault="00DE513F" w:rsidP="00DE513F">
      <w:pPr>
        <w:suppressAutoHyphens/>
        <w:spacing w:after="0" w:line="240" w:lineRule="auto"/>
        <w:jc w:val="both"/>
        <w:rPr>
          <w:rFonts w:ascii="Arial" w:eastAsia="Times New Roman" w:hAnsi="Arial" w:cs="Arial"/>
          <w:sz w:val="20"/>
          <w:szCs w:val="20"/>
          <w:highlight w:val="yellow"/>
          <w:lang w:val="en-US"/>
        </w:rPr>
      </w:pPr>
      <w:r w:rsidRPr="000B7CE6">
        <w:rPr>
          <w:rFonts w:ascii="Arial" w:eastAsia="Times New Roman" w:hAnsi="Arial" w:cs="Arial"/>
          <w:sz w:val="20"/>
          <w:szCs w:val="20"/>
          <w:lang w:val="en-US"/>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24C36DC0" w14:textId="77777777" w:rsidR="00DE513F" w:rsidRDefault="00DE513F" w:rsidP="00DE513F">
      <w:pPr>
        <w:spacing w:after="0" w:line="240" w:lineRule="auto"/>
        <w:jc w:val="both"/>
        <w:rPr>
          <w:rFonts w:ascii="Arial" w:hAnsi="Arial" w:cs="Arial"/>
          <w:sz w:val="20"/>
          <w:szCs w:val="20"/>
          <w:lang w:val="en-US"/>
        </w:rPr>
      </w:pPr>
    </w:p>
    <w:p w14:paraId="7856154B" w14:textId="77777777" w:rsidR="00DE513F" w:rsidRDefault="00DE513F" w:rsidP="00DE513F">
      <w:pPr>
        <w:spacing w:after="0" w:line="240" w:lineRule="auto"/>
        <w:jc w:val="both"/>
        <w:rPr>
          <w:rFonts w:ascii="Arial" w:hAnsi="Arial" w:cs="Arial"/>
          <w:sz w:val="20"/>
          <w:szCs w:val="20"/>
          <w:lang w:val="en-US"/>
        </w:rPr>
      </w:pPr>
      <w:r>
        <w:rPr>
          <w:rFonts w:ascii="Arial" w:hAnsi="Arial" w:cs="Arial"/>
          <w:sz w:val="20"/>
          <w:szCs w:val="20"/>
          <w:lang w:val="en-US"/>
        </w:rPr>
        <w:t>Restructured exposures caused by financial difficulties and repayment problems of the client can be classified as cured/rehabilitated after one year from the last of the following events:</w:t>
      </w:r>
    </w:p>
    <w:p w14:paraId="197BE771" w14:textId="77777777" w:rsidR="00DE513F" w:rsidRPr="000B7CE6" w:rsidRDefault="00DE513F" w:rsidP="00DE513F">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restructuring day,</w:t>
      </w:r>
    </w:p>
    <w:p w14:paraId="416AA401" w14:textId="77777777" w:rsidR="00DE513F" w:rsidRPr="000B7CE6" w:rsidRDefault="00DE513F" w:rsidP="00DE513F">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establishment date,</w:t>
      </w:r>
    </w:p>
    <w:p w14:paraId="33229EEB" w14:textId="77777777" w:rsidR="00DE513F" w:rsidRPr="000B7CE6" w:rsidRDefault="00DE513F" w:rsidP="00DE513F">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grace period expiry if approved under the restructuring process.</w:t>
      </w:r>
    </w:p>
    <w:p w14:paraId="52376E11" w14:textId="77777777" w:rsidR="00DE513F" w:rsidRPr="000B7CE6" w:rsidRDefault="00DE513F" w:rsidP="00DE513F">
      <w:pPr>
        <w:suppressAutoHyphens/>
        <w:spacing w:after="0" w:line="240" w:lineRule="auto"/>
        <w:jc w:val="both"/>
        <w:rPr>
          <w:rFonts w:ascii="Arial" w:eastAsia="Times New Roman" w:hAnsi="Arial" w:cs="Arial"/>
          <w:sz w:val="20"/>
          <w:szCs w:val="20"/>
          <w:highlight w:val="yellow"/>
          <w:lang w:val="en-US"/>
        </w:rPr>
      </w:pPr>
    </w:p>
    <w:p w14:paraId="33867411" w14:textId="77777777" w:rsidR="00DE513F" w:rsidRPr="000B7CE6" w:rsidRDefault="00DE513F" w:rsidP="00DE513F">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During the </w:t>
      </w:r>
      <w:r>
        <w:rPr>
          <w:rFonts w:ascii="Arial" w:eastAsia="Times New Roman" w:hAnsi="Arial" w:cs="Arial"/>
          <w:sz w:val="20"/>
          <w:szCs w:val="20"/>
          <w:lang w:val="en-US"/>
        </w:rPr>
        <w:t>one</w:t>
      </w:r>
      <w:r w:rsidRPr="000B7CE6">
        <w:rPr>
          <w:rFonts w:ascii="Arial" w:eastAsia="Times New Roman" w:hAnsi="Arial" w:cs="Arial"/>
          <w:sz w:val="20"/>
          <w:szCs w:val="20"/>
          <w:lang w:val="en-US"/>
        </w:rPr>
        <w:t xml:space="preserve">-year trial period, the exposures that meet </w:t>
      </w:r>
      <w:proofErr w:type="gramStart"/>
      <w:r w:rsidRPr="000B7CE6">
        <w:rPr>
          <w:rFonts w:ascii="Arial" w:eastAsia="Times New Roman" w:hAnsi="Arial" w:cs="Arial"/>
          <w:sz w:val="20"/>
          <w:szCs w:val="20"/>
          <w:lang w:val="en-US"/>
        </w:rPr>
        <w:t>all of</w:t>
      </w:r>
      <w:proofErr w:type="gramEnd"/>
      <w:r w:rsidRPr="000B7CE6">
        <w:rPr>
          <w:rFonts w:ascii="Arial" w:eastAsia="Times New Roman" w:hAnsi="Arial" w:cs="Arial"/>
          <w:sz w:val="20"/>
          <w:szCs w:val="20"/>
          <w:lang w:val="en-US"/>
        </w:rPr>
        <w:t xml:space="preserve"> the following conditions can be classified to non-default status exposures:</w:t>
      </w:r>
    </w:p>
    <w:p w14:paraId="481F8D9C" w14:textId="77777777" w:rsidR="00DE513F" w:rsidRPr="000B7CE6" w:rsidRDefault="00DE513F" w:rsidP="00DE513F">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debtor has duly settled, upon maturity, at least the </w:t>
      </w:r>
      <w:proofErr w:type="gramStart"/>
      <w:r w:rsidRPr="000B7CE6">
        <w:rPr>
          <w:rFonts w:ascii="Arial" w:eastAsia="Times New Roman" w:hAnsi="Arial" w:cs="Arial"/>
          <w:sz w:val="20"/>
          <w:szCs w:val="20"/>
          <w:lang w:val="en-US"/>
        </w:rPr>
        <w:t>amount</w:t>
      </w:r>
      <w:proofErr w:type="gramEnd"/>
      <w:r w:rsidRPr="000B7CE6">
        <w:rPr>
          <w:rFonts w:ascii="Arial" w:eastAsia="Times New Roman" w:hAnsi="Arial" w:cs="Arial"/>
          <w:sz w:val="20"/>
          <w:szCs w:val="20"/>
          <w:lang w:val="en-US"/>
        </w:rPr>
        <w:t xml:space="preserve"> of restructured obligations in the amount of those due at the moment of the restructuring implementation,</w:t>
      </w:r>
    </w:p>
    <w:p w14:paraId="7D8886EA" w14:textId="77777777" w:rsidR="00DE513F" w:rsidRPr="000B7CE6" w:rsidRDefault="00DE513F" w:rsidP="00DE513F">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debtor has been regularly settling due obligations in accordance with the repayment schedule (or up to 30 days overdue),</w:t>
      </w:r>
    </w:p>
    <w:p w14:paraId="79ACB8C3" w14:textId="77777777" w:rsidR="00DE513F" w:rsidRPr="000B7CE6" w:rsidRDefault="00DE513F" w:rsidP="00DE513F">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is not probable to occur,</w:t>
      </w:r>
    </w:p>
    <w:p w14:paraId="7239177C" w14:textId="77777777" w:rsidR="00DE513F" w:rsidRPr="000B7CE6" w:rsidRDefault="00DE513F" w:rsidP="00DE513F">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there are no overdue obligations after restructuring,</w:t>
      </w:r>
    </w:p>
    <w:p w14:paraId="1346D9A0" w14:textId="77777777" w:rsidR="00DE513F" w:rsidRPr="00344F5C" w:rsidRDefault="00DE513F" w:rsidP="00DE513F">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there is no doubt that the debtor will continue to settle its obligations upon maturity. </w:t>
      </w:r>
    </w:p>
    <w:p w14:paraId="2017800E" w14:textId="77777777" w:rsidR="00DE513F" w:rsidRPr="000B7CE6" w:rsidRDefault="00DE513F" w:rsidP="00DE513F">
      <w:pPr>
        <w:suppressAutoHyphens/>
        <w:autoSpaceDN w:val="0"/>
        <w:spacing w:after="0" w:line="240" w:lineRule="auto"/>
        <w:ind w:left="360"/>
        <w:jc w:val="both"/>
        <w:rPr>
          <w:rFonts w:ascii="Arial" w:eastAsia="Times New Roman" w:hAnsi="Arial" w:cs="Arial"/>
          <w:bCs/>
          <w:sz w:val="20"/>
          <w:szCs w:val="20"/>
          <w:lang w:val="en-US"/>
        </w:rPr>
      </w:pPr>
    </w:p>
    <w:p w14:paraId="40986404" w14:textId="77777777" w:rsidR="00DE513F" w:rsidRPr="000B7CE6" w:rsidRDefault="00DE513F" w:rsidP="00DE513F">
      <w:pPr>
        <w:suppressAutoHyphens/>
        <w:spacing w:after="0" w:line="240" w:lineRule="auto"/>
        <w:jc w:val="both"/>
        <w:rPr>
          <w:rFonts w:ascii="Arial" w:eastAsia="Times New Roman" w:hAnsi="Arial" w:cs="Arial"/>
          <w:bCs/>
          <w:sz w:val="20"/>
          <w:szCs w:val="20"/>
          <w:highlight w:val="yellow"/>
          <w:lang w:val="en-US"/>
        </w:rPr>
      </w:pPr>
      <w:proofErr w:type="gramStart"/>
      <w:r w:rsidRPr="000B7CE6">
        <w:rPr>
          <w:rFonts w:ascii="Arial" w:eastAsia="Times New Roman" w:hAnsi="Arial" w:cs="Arial"/>
          <w:sz w:val="20"/>
          <w:szCs w:val="20"/>
          <w:lang w:val="en-US"/>
        </w:rPr>
        <w:t>All of</w:t>
      </w:r>
      <w:proofErr w:type="gramEnd"/>
      <w:r w:rsidRPr="000B7CE6">
        <w:rPr>
          <w:rFonts w:ascii="Arial" w:eastAsia="Times New Roman" w:hAnsi="Arial" w:cs="Arial"/>
          <w:sz w:val="20"/>
          <w:szCs w:val="20"/>
          <w:lang w:val="en-US"/>
        </w:rPr>
        <w:t xml:space="preserve"> the above conditions have to be satisfied also for the new placements to the same client. Only the placements to client that is not in financial difficulties can be reclassified to the cured category.</w:t>
      </w:r>
    </w:p>
    <w:p w14:paraId="3141B982" w14:textId="77777777" w:rsidR="00DE513F" w:rsidRPr="000B7CE6" w:rsidRDefault="00DE513F" w:rsidP="00DE513F">
      <w:pPr>
        <w:suppressAutoHyphens/>
        <w:spacing w:after="0" w:line="240" w:lineRule="auto"/>
        <w:jc w:val="both"/>
        <w:rPr>
          <w:rFonts w:ascii="Arial" w:eastAsia="Times New Roman" w:hAnsi="Arial" w:cs="Arial"/>
          <w:sz w:val="20"/>
          <w:szCs w:val="20"/>
          <w:highlight w:val="yellow"/>
          <w:lang w:val="en-US"/>
        </w:rPr>
      </w:pPr>
    </w:p>
    <w:p w14:paraId="417671B7" w14:textId="77777777" w:rsidR="00DE513F" w:rsidRPr="000B7CE6" w:rsidRDefault="00DE513F" w:rsidP="00DE513F">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Financial instruments of rehabilitated/recovered clients are classified into performing exposures after all conditions of the probation period have been met. All placements of clients after forbearance /restructuring are considered forborne for two years from the moment when classified as performing exposures, and in that period, they are classified as Stage 2.</w:t>
      </w:r>
    </w:p>
    <w:p w14:paraId="77F549E0" w14:textId="77777777" w:rsidR="00DE513F" w:rsidRPr="000B7CE6" w:rsidRDefault="00DE513F" w:rsidP="00DE513F">
      <w:pPr>
        <w:suppressAutoHyphens/>
        <w:spacing w:after="0" w:line="240" w:lineRule="auto"/>
        <w:jc w:val="both"/>
        <w:rPr>
          <w:rFonts w:ascii="Arial" w:eastAsia="Calibri" w:hAnsi="Arial" w:cs="Arial"/>
          <w:color w:val="000000"/>
          <w:sz w:val="20"/>
          <w:szCs w:val="20"/>
          <w:lang w:val="en-GB"/>
        </w:rPr>
      </w:pPr>
    </w:p>
    <w:p w14:paraId="182012C2" w14:textId="77777777" w:rsidR="00DE513F" w:rsidRDefault="00DE513F" w:rsidP="00DE513F">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All clients that were not approved concessions due to financial difficulties, and HBOR’s exposure to them ceased to be non-performing, are classified as Stage 1 after the recovery.</w:t>
      </w:r>
    </w:p>
    <w:p w14:paraId="68EA083D" w14:textId="754AFB80" w:rsidR="000B7CE6" w:rsidRDefault="000B7CE6" w:rsidP="000B7CE6">
      <w:pPr>
        <w:suppressAutoHyphens/>
        <w:spacing w:after="0" w:line="240" w:lineRule="auto"/>
        <w:jc w:val="both"/>
        <w:rPr>
          <w:rFonts w:ascii="Arial" w:eastAsia="Calibri" w:hAnsi="Arial" w:cs="Arial"/>
          <w:color w:val="000000"/>
          <w:sz w:val="20"/>
          <w:szCs w:val="20"/>
          <w:lang w:val="en-GB"/>
        </w:rPr>
      </w:pPr>
    </w:p>
    <w:p w14:paraId="7461D991"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527D71">
          <w:pgSz w:w="11906" w:h="16838"/>
          <w:pgMar w:top="1418" w:right="1134" w:bottom="1077" w:left="1418" w:header="709" w:footer="709" w:gutter="0"/>
          <w:cols w:space="708"/>
          <w:docGrid w:linePitch="360"/>
        </w:sectPr>
      </w:pPr>
    </w:p>
    <w:p w14:paraId="3C497919"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69B78D05" w14:textId="529DA5C2"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41A9E9F5"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E81407C" w14:textId="02E0E451"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F939EC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D3F07F1" w14:textId="5C58F908"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w:t>
      </w:r>
      <w:r w:rsidR="00646D47" w:rsidRPr="000B7CE6">
        <w:rPr>
          <w:rFonts w:ascii="Arial" w:eastAsia="Calibri" w:hAnsi="Arial" w:cs="Arial"/>
          <w:b/>
          <w:sz w:val="20"/>
          <w:szCs w:val="20"/>
          <w:lang w:val="en-US"/>
        </w:rPr>
        <w:t xml:space="preserve">Impairment assessment </w:t>
      </w:r>
      <w:r w:rsidR="000B7CE6" w:rsidRPr="000B7CE6">
        <w:rPr>
          <w:rFonts w:ascii="Arial" w:eastAsia="Calibri" w:hAnsi="Arial" w:cs="Arial"/>
          <w:b/>
          <w:sz w:val="20"/>
          <w:szCs w:val="20"/>
          <w:lang w:val="en-US"/>
        </w:rPr>
        <w:t>(continued)</w:t>
      </w:r>
    </w:p>
    <w:p w14:paraId="0620859E" w14:textId="77777777" w:rsidR="000B7CE6" w:rsidRPr="000B7CE6" w:rsidRDefault="000B7CE6" w:rsidP="000B7CE6">
      <w:pPr>
        <w:spacing w:after="0" w:line="240" w:lineRule="auto"/>
        <w:rPr>
          <w:rFonts w:ascii="Arial" w:eastAsia="Calibri" w:hAnsi="Arial" w:cs="Arial"/>
          <w:b/>
          <w:bCs/>
          <w:sz w:val="20"/>
          <w:szCs w:val="20"/>
          <w:lang w:val="en-US"/>
        </w:rPr>
      </w:pPr>
    </w:p>
    <w:p w14:paraId="28B2A271" w14:textId="355982C5" w:rsidR="000B7CE6" w:rsidRPr="000B7CE6" w:rsidRDefault="008447EB" w:rsidP="000B7CE6">
      <w:pPr>
        <w:spacing w:after="0" w:line="240" w:lineRule="auto"/>
        <w:rPr>
          <w:rFonts w:ascii="Arial" w:eastAsia="Calibri" w:hAnsi="Arial" w:cs="Arial"/>
          <w:b/>
          <w:sz w:val="20"/>
          <w:szCs w:val="20"/>
          <w:lang w:val="en-US"/>
        </w:rPr>
      </w:pPr>
      <w:r>
        <w:rPr>
          <w:rFonts w:ascii="Arial" w:eastAsia="Calibri" w:hAnsi="Arial" w:cs="Arial"/>
          <w:b/>
          <w:bCs/>
          <w:sz w:val="20"/>
          <w:szCs w:val="20"/>
          <w:lang w:val="en-US"/>
        </w:rPr>
        <w:t>23</w:t>
      </w:r>
      <w:r w:rsidR="000B7CE6" w:rsidRPr="000B7CE6">
        <w:rPr>
          <w:rFonts w:ascii="Arial" w:eastAsia="Calibri" w:hAnsi="Arial" w:cs="Arial"/>
          <w:b/>
          <w:bCs/>
          <w:sz w:val="20"/>
          <w:szCs w:val="20"/>
          <w:lang w:val="en-US"/>
        </w:rPr>
        <w:t xml:space="preserve">.3.2.2. </w:t>
      </w:r>
      <w:r w:rsidR="000B7CE6" w:rsidRPr="000B7CE6">
        <w:rPr>
          <w:rFonts w:ascii="Arial" w:eastAsia="Calibri" w:hAnsi="Arial" w:cs="Arial"/>
          <w:b/>
          <w:sz w:val="20"/>
          <w:szCs w:val="20"/>
          <w:lang w:val="en-US"/>
        </w:rPr>
        <w:t>Bank's procedure of internal rating and probability of default (PD) assessment</w:t>
      </w:r>
    </w:p>
    <w:p w14:paraId="680E8AB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34C60A90" w14:textId="77777777" w:rsidR="00C37600" w:rsidRPr="000B7CE6" w:rsidRDefault="00C37600" w:rsidP="00C37600">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approach used for the modelling of PD is based on TTC (Through-the-Cycle) migration matrices for exposures in homogenous groups of direct borrowers and others. Risk categories (bucket) have been identified, and the movements of exposures among the </w:t>
      </w:r>
      <w:proofErr w:type="gramStart"/>
      <w:r w:rsidRPr="000B7CE6">
        <w:rPr>
          <w:rFonts w:ascii="Arial" w:eastAsia="Times New Roman" w:hAnsi="Arial" w:cs="Arial"/>
          <w:sz w:val="20"/>
          <w:szCs w:val="20"/>
          <w:lang w:val="en-US"/>
        </w:rPr>
        <w:t>aforementioned categories</w:t>
      </w:r>
      <w:proofErr w:type="gramEnd"/>
      <w:r w:rsidRPr="000B7CE6">
        <w:rPr>
          <w:rFonts w:ascii="Arial" w:eastAsia="Times New Roman" w:hAnsi="Arial" w:cs="Arial"/>
          <w:sz w:val="20"/>
          <w:szCs w:val="20"/>
          <w:lang w:val="en-US"/>
        </w:rPr>
        <w:t xml:space="preserve"> are </w:t>
      </w:r>
      <w:proofErr w:type="spellStart"/>
      <w:r w:rsidRPr="000B7CE6">
        <w:rPr>
          <w:rFonts w:ascii="Arial" w:eastAsia="Times New Roman" w:hAnsi="Arial" w:cs="Arial"/>
          <w:sz w:val="20"/>
          <w:szCs w:val="20"/>
          <w:lang w:val="en-US"/>
        </w:rPr>
        <w:t>analysed</w:t>
      </w:r>
      <w:proofErr w:type="spellEnd"/>
      <w:r w:rsidRPr="000B7CE6">
        <w:rPr>
          <w:rFonts w:ascii="Arial" w:eastAsia="Times New Roman" w:hAnsi="Arial" w:cs="Arial"/>
          <w:sz w:val="20"/>
          <w:szCs w:val="20"/>
          <w:lang w:val="en-US"/>
        </w:rPr>
        <w:t>.</w:t>
      </w:r>
    </w:p>
    <w:p w14:paraId="2C90177F" w14:textId="77777777" w:rsidR="00C37600" w:rsidRPr="000B7CE6" w:rsidRDefault="00C37600" w:rsidP="00C37600">
      <w:pPr>
        <w:suppressAutoHyphens/>
        <w:spacing w:after="0" w:line="240" w:lineRule="auto"/>
        <w:jc w:val="both"/>
        <w:rPr>
          <w:rFonts w:ascii="Arial" w:eastAsia="Times New Roman" w:hAnsi="Arial" w:cs="Arial"/>
          <w:sz w:val="20"/>
          <w:szCs w:val="20"/>
          <w:highlight w:val="yellow"/>
          <w:lang w:val="en-US"/>
        </w:rPr>
      </w:pPr>
    </w:p>
    <w:p w14:paraId="2EE22D2B" w14:textId="77777777" w:rsidR="00C37600" w:rsidRPr="000B7CE6" w:rsidRDefault="00C37600" w:rsidP="00C37600">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Risk categories for the </w:t>
      </w:r>
      <w:proofErr w:type="gramStart"/>
      <w:r w:rsidRPr="000B7CE6">
        <w:rPr>
          <w:rFonts w:ascii="Arial" w:eastAsia="Times New Roman" w:hAnsi="Arial" w:cs="Arial"/>
          <w:sz w:val="20"/>
          <w:szCs w:val="20"/>
          <w:lang w:val="en-US"/>
        </w:rPr>
        <w:t>aforementioned exposures</w:t>
      </w:r>
      <w:proofErr w:type="gramEnd"/>
      <w:r w:rsidRPr="000B7CE6">
        <w:rPr>
          <w:rFonts w:ascii="Arial" w:eastAsia="Times New Roman" w:hAnsi="Arial" w:cs="Arial"/>
          <w:sz w:val="20"/>
          <w:szCs w:val="20"/>
          <w:lang w:val="en-US"/>
        </w:rPr>
        <w:t xml:space="preserve"> are defined on the basis of the days overdue and the restructured exposure status. Before the modelling of PD, the data for the preceding relevant period are collected.</w:t>
      </w:r>
    </w:p>
    <w:p w14:paraId="35EB8FC8" w14:textId="77777777" w:rsidR="00C37600" w:rsidRPr="000B7CE6" w:rsidRDefault="00C37600" w:rsidP="00C37600">
      <w:pPr>
        <w:suppressAutoHyphens/>
        <w:spacing w:after="0" w:line="240" w:lineRule="auto"/>
        <w:jc w:val="both"/>
        <w:rPr>
          <w:rFonts w:ascii="Arial" w:eastAsia="Times New Roman" w:hAnsi="Arial" w:cs="Arial"/>
          <w:sz w:val="20"/>
          <w:szCs w:val="20"/>
          <w:highlight w:val="yellow"/>
          <w:lang w:val="en-US"/>
        </w:rPr>
      </w:pPr>
    </w:p>
    <w:p w14:paraId="28F7B83C" w14:textId="77777777" w:rsidR="00C37600" w:rsidRPr="000B7CE6" w:rsidRDefault="00C37600" w:rsidP="00C37600">
      <w:pPr>
        <w:suppressAutoHyphens/>
        <w:spacing w:after="0" w:line="240" w:lineRule="auto"/>
        <w:jc w:val="both"/>
        <w:rPr>
          <w:rFonts w:ascii="Arial" w:eastAsia="Times New Roman" w:hAnsi="Arial" w:cs="Arial"/>
          <w:bCs/>
          <w:sz w:val="20"/>
          <w:szCs w:val="20"/>
          <w:lang w:val="en-US"/>
        </w:rPr>
      </w:pPr>
      <w:proofErr w:type="gramStart"/>
      <w:r w:rsidRPr="000B7CE6">
        <w:rPr>
          <w:rFonts w:ascii="Arial" w:eastAsia="Times New Roman" w:hAnsi="Arial" w:cs="Arial"/>
          <w:sz w:val="20"/>
          <w:szCs w:val="20"/>
          <w:lang w:val="en-US"/>
        </w:rPr>
        <w:t>On the occasion of</w:t>
      </w:r>
      <w:proofErr w:type="gramEnd"/>
      <w:r w:rsidRPr="000B7CE6">
        <w:rPr>
          <w:rFonts w:ascii="Arial" w:eastAsia="Times New Roman" w:hAnsi="Arial" w:cs="Arial"/>
          <w:sz w:val="20"/>
          <w:szCs w:val="20"/>
          <w:lang w:val="en-US"/>
        </w:rPr>
        <w:t xml:space="preserve"> the modelling of PD, the movement of exposures among the following categories is </w:t>
      </w:r>
      <w:proofErr w:type="spellStart"/>
      <w:r w:rsidRPr="000B7CE6">
        <w:rPr>
          <w:rFonts w:ascii="Arial" w:eastAsia="Times New Roman" w:hAnsi="Arial" w:cs="Arial"/>
          <w:sz w:val="20"/>
          <w:szCs w:val="20"/>
          <w:lang w:val="en-US"/>
        </w:rPr>
        <w:t>analysed</w:t>
      </w:r>
      <w:proofErr w:type="spellEnd"/>
      <w:r w:rsidRPr="000B7CE6">
        <w:rPr>
          <w:rFonts w:ascii="Arial" w:eastAsia="Times New Roman" w:hAnsi="Arial" w:cs="Arial"/>
          <w:sz w:val="20"/>
          <w:szCs w:val="20"/>
          <w:lang w:val="en-US"/>
        </w:rPr>
        <w:t>:</w:t>
      </w:r>
    </w:p>
    <w:p w14:paraId="4263A1B3" w14:textId="77777777" w:rsidR="00C37600" w:rsidRPr="000B7CE6" w:rsidRDefault="00C37600" w:rsidP="00C37600">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from 0 to 30 days overdue – category 1,</w:t>
      </w:r>
    </w:p>
    <w:p w14:paraId="033F29F2" w14:textId="77777777" w:rsidR="00C37600" w:rsidRPr="000B7CE6" w:rsidRDefault="00C37600" w:rsidP="00C37600">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from 31 to 90 days overdue – category 2,</w:t>
      </w:r>
    </w:p>
    <w:p w14:paraId="2938DB31" w14:textId="77777777" w:rsidR="00C37600" w:rsidRPr="000B7CE6" w:rsidRDefault="00C37600" w:rsidP="00C37600">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more than 90 days overdue and restructuring – default status event.</w:t>
      </w:r>
    </w:p>
    <w:p w14:paraId="053DBC13" w14:textId="77777777" w:rsidR="00C37600" w:rsidRPr="000B7CE6" w:rsidRDefault="00C37600" w:rsidP="00C37600">
      <w:pPr>
        <w:suppressAutoHyphens/>
        <w:spacing w:after="0" w:line="240" w:lineRule="auto"/>
        <w:jc w:val="both"/>
        <w:rPr>
          <w:rFonts w:ascii="Arial" w:eastAsia="Times New Roman" w:hAnsi="Arial" w:cs="Arial"/>
          <w:sz w:val="20"/>
          <w:szCs w:val="20"/>
          <w:highlight w:val="yellow"/>
          <w:lang w:val="en-US"/>
        </w:rPr>
      </w:pPr>
    </w:p>
    <w:p w14:paraId="2C64E425" w14:textId="77777777" w:rsidR="00C37600" w:rsidRPr="000B7CE6" w:rsidRDefault="00C37600" w:rsidP="00C37600">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matrices of exposure movements from category to category, a PD 12-month value is calculated. PD marginal values are calculated by further multiplication of </w:t>
      </w:r>
      <w:proofErr w:type="gramStart"/>
      <w:r w:rsidRPr="000B7CE6">
        <w:rPr>
          <w:rFonts w:ascii="Arial" w:eastAsia="Times New Roman" w:hAnsi="Arial" w:cs="Arial"/>
          <w:sz w:val="20"/>
          <w:szCs w:val="20"/>
          <w:lang w:val="en-US"/>
        </w:rPr>
        <w:t>matrices</w:t>
      </w:r>
      <w:proofErr w:type="gramEnd"/>
      <w:r w:rsidRPr="000B7CE6">
        <w:rPr>
          <w:rFonts w:ascii="Arial" w:eastAsia="Times New Roman" w:hAnsi="Arial" w:cs="Arial"/>
          <w:sz w:val="20"/>
          <w:szCs w:val="20"/>
          <w:lang w:val="en-US"/>
        </w:rPr>
        <w:t xml:space="preserve"> and they are used for vector creation. PD borderline value vector is the basis for the calculation of a lifelong PD. The value of a lifelong PD depends on the tenor, i.e. the remaining period until maturity of individual exposure.</w:t>
      </w:r>
    </w:p>
    <w:p w14:paraId="35911E9B" w14:textId="77777777" w:rsidR="00C37600" w:rsidRPr="000B7CE6" w:rsidRDefault="00C37600" w:rsidP="00C37600">
      <w:pPr>
        <w:suppressAutoHyphens/>
        <w:spacing w:after="0" w:line="240" w:lineRule="auto"/>
        <w:jc w:val="both"/>
        <w:rPr>
          <w:rFonts w:ascii="Arial" w:eastAsia="Times New Roman" w:hAnsi="Arial" w:cs="Arial"/>
          <w:sz w:val="20"/>
          <w:szCs w:val="20"/>
          <w:highlight w:val="yellow"/>
          <w:lang w:val="en-US"/>
        </w:rPr>
      </w:pPr>
    </w:p>
    <w:p w14:paraId="1B4FFEDF" w14:textId="77777777" w:rsidR="00C37600" w:rsidRPr="000B7CE6" w:rsidRDefault="00C37600" w:rsidP="00C37600">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Approach based on external rating published by external credit rating agencies has been used for the calculation of PD for exposures from homogenous categories of financial institutions and central government and local and regional government.</w:t>
      </w:r>
    </w:p>
    <w:p w14:paraId="66F16D54" w14:textId="77777777" w:rsidR="00C37600" w:rsidRPr="000B7CE6" w:rsidRDefault="00C37600" w:rsidP="00C37600">
      <w:pPr>
        <w:suppressAutoHyphens/>
        <w:spacing w:after="0" w:line="240" w:lineRule="auto"/>
        <w:jc w:val="both"/>
        <w:rPr>
          <w:rFonts w:ascii="Arial" w:eastAsia="Times New Roman" w:hAnsi="Arial" w:cs="Arial"/>
          <w:sz w:val="20"/>
          <w:szCs w:val="20"/>
          <w:highlight w:val="yellow"/>
          <w:lang w:val="en-US"/>
        </w:rPr>
      </w:pPr>
    </w:p>
    <w:p w14:paraId="56FC11D2" w14:textId="77777777" w:rsidR="00C37600" w:rsidRPr="000B7CE6" w:rsidRDefault="00C37600" w:rsidP="00C37600">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"BBB+". In this way, the upper limit has been established for domestic financial institutions at the level of the government rating. Distribution of PD value for the other internal ratings is determined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method of linear interpolation.</w:t>
      </w:r>
    </w:p>
    <w:p w14:paraId="1F448B1E" w14:textId="77777777" w:rsidR="00C37600" w:rsidRPr="000B7CE6" w:rsidRDefault="00C37600" w:rsidP="00C37600">
      <w:pPr>
        <w:suppressAutoHyphens/>
        <w:spacing w:after="0" w:line="240" w:lineRule="auto"/>
        <w:jc w:val="both"/>
        <w:rPr>
          <w:rFonts w:ascii="Arial" w:eastAsia="Times New Roman" w:hAnsi="Arial" w:cs="Arial"/>
          <w:sz w:val="20"/>
          <w:szCs w:val="20"/>
          <w:highlight w:val="yellow"/>
          <w:lang w:val="en-US"/>
        </w:rPr>
      </w:pPr>
    </w:p>
    <w:p w14:paraId="2399D1F8" w14:textId="77777777" w:rsidR="00C37600" w:rsidRPr="000B7CE6" w:rsidRDefault="00C37600" w:rsidP="00C37600">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14:paraId="5F18E94A" w14:textId="77777777" w:rsidR="00C37600" w:rsidRPr="000B7CE6" w:rsidRDefault="00C37600" w:rsidP="00C37600">
      <w:pPr>
        <w:suppressAutoHyphens/>
        <w:spacing w:after="0" w:line="240" w:lineRule="auto"/>
        <w:jc w:val="both"/>
        <w:rPr>
          <w:rFonts w:ascii="Arial" w:eastAsia="Times New Roman" w:hAnsi="Arial" w:cs="Arial"/>
          <w:sz w:val="20"/>
          <w:szCs w:val="20"/>
          <w:highlight w:val="yellow"/>
          <w:lang w:val="en-US"/>
        </w:rPr>
      </w:pPr>
    </w:p>
    <w:p w14:paraId="59BA9FB0" w14:textId="77777777" w:rsidR="00C37600" w:rsidRPr="000B7CE6" w:rsidRDefault="00C37600" w:rsidP="00C37600">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The value of 12-month PD is assessed by multiplying TTC matrix with itself. The value of lifelong PD is the cumulative value of marginal PD values or the sum of borderline PD values depending on the exposure tenor.</w:t>
      </w:r>
    </w:p>
    <w:p w14:paraId="62ACD398"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5670068"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527D71">
          <w:pgSz w:w="11906" w:h="16838"/>
          <w:pgMar w:top="1418" w:right="1134" w:bottom="1077" w:left="1418" w:header="709" w:footer="709" w:gutter="0"/>
          <w:cols w:space="708"/>
          <w:docGrid w:linePitch="360"/>
        </w:sectPr>
      </w:pPr>
    </w:p>
    <w:p w14:paraId="2036F7EA"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77D18205" w14:textId="2A0F9ED3"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3B75E95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585D060" w14:textId="51C0233D"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6997D2EE"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083EF6C" w14:textId="235B2EF8"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w:t>
      </w:r>
      <w:r w:rsidR="00646D47" w:rsidRPr="000B7CE6">
        <w:rPr>
          <w:rFonts w:ascii="Arial" w:eastAsia="Calibri" w:hAnsi="Arial" w:cs="Arial"/>
          <w:b/>
          <w:sz w:val="20"/>
          <w:szCs w:val="20"/>
          <w:lang w:val="en-US"/>
        </w:rPr>
        <w:t xml:space="preserve">Impairment assessment </w:t>
      </w:r>
      <w:r w:rsidR="000B7CE6" w:rsidRPr="000B7CE6">
        <w:rPr>
          <w:rFonts w:ascii="Arial" w:eastAsia="Calibri" w:hAnsi="Arial" w:cs="Arial"/>
          <w:b/>
          <w:sz w:val="20"/>
          <w:szCs w:val="20"/>
          <w:lang w:val="en-US"/>
        </w:rPr>
        <w:t>(continued)</w:t>
      </w:r>
    </w:p>
    <w:p w14:paraId="6084B87B" w14:textId="77777777" w:rsidR="000B7CE6" w:rsidRPr="000B7CE6" w:rsidRDefault="000B7CE6" w:rsidP="000B7CE6">
      <w:pPr>
        <w:spacing w:after="0" w:line="240" w:lineRule="auto"/>
        <w:jc w:val="both"/>
        <w:rPr>
          <w:rFonts w:ascii="Arial" w:eastAsia="Calibri" w:hAnsi="Arial" w:cs="Arial"/>
          <w:b/>
          <w:sz w:val="20"/>
          <w:szCs w:val="20"/>
          <w:lang w:val="en-US"/>
        </w:rPr>
      </w:pPr>
    </w:p>
    <w:p w14:paraId="5EA63401" w14:textId="44203DB2" w:rsidR="000B7CE6" w:rsidRPr="000B7CE6" w:rsidRDefault="008447EB" w:rsidP="000B7CE6">
      <w:pPr>
        <w:spacing w:after="0" w:line="240" w:lineRule="auto"/>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.3.2.3. Exposure at default </w:t>
      </w:r>
    </w:p>
    <w:p w14:paraId="2925F031"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2C735F03" w14:textId="77777777" w:rsidR="009C5583" w:rsidRPr="000B7CE6" w:rsidRDefault="009C5583" w:rsidP="009C5583">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6110BC99" w14:textId="77777777" w:rsidR="009C5583" w:rsidRPr="000B7CE6" w:rsidRDefault="009C5583" w:rsidP="009C5583">
      <w:pPr>
        <w:suppressAutoHyphens/>
        <w:spacing w:after="0" w:line="240" w:lineRule="auto"/>
        <w:jc w:val="both"/>
        <w:rPr>
          <w:rFonts w:ascii="Arial" w:eastAsia="Times New Roman" w:hAnsi="Arial" w:cs="Arial"/>
          <w:sz w:val="20"/>
          <w:szCs w:val="20"/>
          <w:highlight w:val="yellow"/>
          <w:lang w:val="en-US"/>
        </w:rPr>
      </w:pPr>
    </w:p>
    <w:p w14:paraId="5A201EE2" w14:textId="77777777" w:rsidR="009C5583" w:rsidRPr="000B7CE6" w:rsidRDefault="009C5583" w:rsidP="009C5583">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Pursuant to the mentioned historical data, the established ratio of premature collection almost equals zero and the loan conversion factor equals 1.</w:t>
      </w:r>
    </w:p>
    <w:p w14:paraId="1D4DB41F" w14:textId="77777777" w:rsidR="009C5583" w:rsidRPr="000B7CE6" w:rsidRDefault="009C5583" w:rsidP="009C5583">
      <w:pPr>
        <w:suppressAutoHyphens/>
        <w:spacing w:after="0" w:line="240" w:lineRule="auto"/>
        <w:jc w:val="both"/>
        <w:rPr>
          <w:rFonts w:ascii="Arial" w:eastAsia="Times New Roman" w:hAnsi="Arial" w:cs="Arial"/>
          <w:sz w:val="20"/>
          <w:szCs w:val="20"/>
          <w:lang w:val="en-US"/>
        </w:rPr>
      </w:pPr>
    </w:p>
    <w:p w14:paraId="4903D1F1" w14:textId="77777777" w:rsidR="009C5583" w:rsidRPr="000B7CE6" w:rsidRDefault="009C5583" w:rsidP="009C5583">
      <w:pPr>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EAD is calculated for each contract. There are two approaches to the calculation of EAD</w:t>
      </w:r>
      <w:r w:rsidRPr="000B7CE6">
        <w:rPr>
          <w:rFonts w:ascii="Times New Roman" w:eastAsia="Times New Roman" w:hAnsi="Times New Roman" w:cs="Times New Roman"/>
          <w:sz w:val="24"/>
          <w:szCs w:val="24"/>
          <w:lang w:val="en-US"/>
        </w:rPr>
        <w:t xml:space="preserve"> </w:t>
      </w:r>
      <w:r w:rsidRPr="000B7CE6">
        <w:rPr>
          <w:rFonts w:ascii="Arial" w:eastAsia="Calibri" w:hAnsi="Arial" w:cs="Arial"/>
          <w:sz w:val="20"/>
          <w:szCs w:val="20"/>
          <w:lang w:val="en-US"/>
        </w:rPr>
        <w:t>if there is:</w:t>
      </w:r>
    </w:p>
    <w:p w14:paraId="3299EBBC" w14:textId="77777777" w:rsidR="009C5583" w:rsidRPr="000B7CE6" w:rsidRDefault="009C5583" w:rsidP="009C5583">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0B7CE6">
        <w:rPr>
          <w:rFonts w:ascii="Arial" w:eastAsia="Times New Roman" w:hAnsi="Arial" w:cs="Arial"/>
          <w:sz w:val="20"/>
          <w:szCs w:val="20"/>
          <w:lang w:val="en-US" w:eastAsia="hr-HR"/>
        </w:rPr>
        <w:t>a repayment schedule for exposure – based on the cash flow from the repayment schedule,</w:t>
      </w:r>
    </w:p>
    <w:p w14:paraId="55F55553" w14:textId="77777777" w:rsidR="009C5583" w:rsidRPr="000B7CE6" w:rsidRDefault="009C5583" w:rsidP="009C5583">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0B7CE6">
        <w:rPr>
          <w:rFonts w:ascii="Arial" w:eastAsia="Calibri" w:hAnsi="Arial" w:cs="Arial"/>
          <w:sz w:val="20"/>
          <w:szCs w:val="20"/>
          <w:lang w:val="en-US"/>
        </w:rPr>
        <w:t>no repayment schedule for exposure – based on exposure amount on the reporting date.</w:t>
      </w:r>
    </w:p>
    <w:p w14:paraId="3FD73CAD" w14:textId="77777777" w:rsidR="009C5583" w:rsidRPr="000B7CE6" w:rsidRDefault="009C5583" w:rsidP="009C5583">
      <w:pPr>
        <w:suppressAutoHyphens/>
        <w:spacing w:after="0" w:line="240" w:lineRule="auto"/>
        <w:jc w:val="both"/>
        <w:rPr>
          <w:rFonts w:ascii="Arial" w:eastAsia="Times New Roman" w:hAnsi="Arial" w:cs="Arial"/>
          <w:sz w:val="20"/>
          <w:szCs w:val="20"/>
          <w:highlight w:val="yellow"/>
          <w:lang w:val="en-US"/>
        </w:rPr>
      </w:pPr>
    </w:p>
    <w:p w14:paraId="3F3F856D" w14:textId="77777777" w:rsidR="009C5583" w:rsidRPr="000B7CE6" w:rsidRDefault="009C5583" w:rsidP="009C5583">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For exposures classified in risk Stage 1 and for exposures due, EAD is equal to the current exposure.</w:t>
      </w:r>
    </w:p>
    <w:p w14:paraId="02EE7281" w14:textId="77777777" w:rsidR="009C5583" w:rsidRPr="000B7CE6" w:rsidRDefault="009C5583" w:rsidP="009C5583">
      <w:pPr>
        <w:suppressAutoHyphens/>
        <w:spacing w:after="0" w:line="240" w:lineRule="auto"/>
        <w:jc w:val="both"/>
        <w:rPr>
          <w:rFonts w:ascii="Arial" w:eastAsia="Times New Roman" w:hAnsi="Arial" w:cs="Arial"/>
          <w:sz w:val="20"/>
          <w:szCs w:val="20"/>
          <w:lang w:val="en-US"/>
        </w:rPr>
      </w:pPr>
    </w:p>
    <w:p w14:paraId="10AB726B" w14:textId="77777777" w:rsidR="009C5583" w:rsidRPr="000B7CE6" w:rsidRDefault="009C5583" w:rsidP="009C5583">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exposures not yet due, lifelong EAD is calculated based on the repayment schedule,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amounts and the maturity period, but not later than until the final date of exposure maturity (tenor). </w:t>
      </w:r>
    </w:p>
    <w:p w14:paraId="1EFD26A0"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70BF997F" w14:textId="35C03B62" w:rsidR="000B7CE6" w:rsidRPr="000B7CE6" w:rsidRDefault="008447EB" w:rsidP="000B7CE6">
      <w:pPr>
        <w:suppressAutoHyphens/>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.3.2.4. Loss given default</w:t>
      </w:r>
    </w:p>
    <w:p w14:paraId="0170810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F936A1F" w14:textId="77777777" w:rsidR="00F31D4C" w:rsidRPr="000B7CE6" w:rsidRDefault="00F31D4C" w:rsidP="00F31D4C">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groups of direct borrowers and others, loss </w:t>
      </w:r>
      <w:proofErr w:type="gramStart"/>
      <w:r w:rsidRPr="000B7CE6">
        <w:rPr>
          <w:rFonts w:ascii="Arial" w:eastAsia="Times New Roman" w:hAnsi="Arial" w:cs="Arial"/>
          <w:sz w:val="20"/>
          <w:szCs w:val="20"/>
          <w:lang w:val="en-US"/>
        </w:rPr>
        <w:t>at the moment</w:t>
      </w:r>
      <w:proofErr w:type="gramEnd"/>
      <w:r w:rsidRPr="000B7CE6">
        <w:rPr>
          <w:rFonts w:ascii="Arial" w:eastAsia="Times New Roman" w:hAnsi="Arial" w:cs="Arial"/>
          <w:sz w:val="20"/>
          <w:szCs w:val="20"/>
          <w:lang w:val="en-US"/>
        </w:rPr>
        <w:t xml:space="preserve">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355B1A21" w14:textId="77777777" w:rsidR="00F31D4C" w:rsidRPr="000B7CE6" w:rsidRDefault="00F31D4C" w:rsidP="00F31D4C">
      <w:pPr>
        <w:suppressAutoHyphens/>
        <w:spacing w:after="0" w:line="240" w:lineRule="auto"/>
        <w:jc w:val="both"/>
        <w:rPr>
          <w:rFonts w:ascii="Arial" w:eastAsia="Times New Roman" w:hAnsi="Arial" w:cs="Arial"/>
          <w:sz w:val="20"/>
          <w:szCs w:val="20"/>
          <w:highlight w:val="yellow"/>
          <w:lang w:val="en-US"/>
        </w:rPr>
      </w:pPr>
    </w:p>
    <w:p w14:paraId="030628ED" w14:textId="77777777" w:rsidR="00F31D4C" w:rsidRPr="000B7CE6" w:rsidRDefault="00F31D4C" w:rsidP="00F31D4C">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probability of exit from the loss given default status is also taken into consideration in the calculation of LGD. </w:t>
      </w:r>
    </w:p>
    <w:p w14:paraId="1E5CC3C6" w14:textId="77777777" w:rsidR="00F31D4C" w:rsidRPr="000B7CE6" w:rsidRDefault="00F31D4C" w:rsidP="00F31D4C">
      <w:pPr>
        <w:suppressAutoHyphens/>
        <w:autoSpaceDE w:val="0"/>
        <w:autoSpaceDN w:val="0"/>
        <w:adjustRightInd w:val="0"/>
        <w:spacing w:after="0" w:line="240" w:lineRule="auto"/>
        <w:jc w:val="both"/>
        <w:rPr>
          <w:rFonts w:ascii="Arial" w:eastAsia="Times New Roman" w:hAnsi="Arial" w:cs="Arial"/>
          <w:sz w:val="20"/>
          <w:szCs w:val="20"/>
          <w:highlight w:val="yellow"/>
          <w:lang w:val="en-US"/>
        </w:rPr>
      </w:pPr>
    </w:p>
    <w:p w14:paraId="67CF34D5" w14:textId="77777777" w:rsidR="00F31D4C" w:rsidRDefault="00F31D4C" w:rsidP="00F31D4C">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A report of external credit rating agencies is used as foundation for determining LGDs for the </w:t>
      </w:r>
      <w:proofErr w:type="gramStart"/>
      <w:r w:rsidRPr="000B7CE6">
        <w:rPr>
          <w:rFonts w:ascii="Arial" w:eastAsia="Times New Roman" w:hAnsi="Arial" w:cs="Arial"/>
          <w:sz w:val="20"/>
          <w:szCs w:val="20"/>
          <w:lang w:val="en-US"/>
        </w:rPr>
        <w:t>groups</w:t>
      </w:r>
      <w:proofErr w:type="gramEnd"/>
      <w:r w:rsidRPr="000B7CE6">
        <w:rPr>
          <w:rFonts w:ascii="Arial" w:eastAsia="Times New Roman" w:hAnsi="Arial" w:cs="Arial"/>
          <w:sz w:val="20"/>
          <w:szCs w:val="20"/>
          <w:lang w:val="en-US"/>
        </w:rPr>
        <w:t xml:space="preserve">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w:t>
      </w:r>
      <w:proofErr w:type="gramStart"/>
      <w:r w:rsidRPr="000B7CE6">
        <w:rPr>
          <w:rFonts w:ascii="Arial" w:eastAsia="Times New Roman" w:hAnsi="Arial" w:cs="Arial"/>
          <w:sz w:val="20"/>
          <w:szCs w:val="20"/>
          <w:lang w:val="en-US"/>
        </w:rPr>
        <w:t>at the moment</w:t>
      </w:r>
      <w:proofErr w:type="gramEnd"/>
      <w:r w:rsidRPr="000B7CE6">
        <w:rPr>
          <w:rFonts w:ascii="Arial" w:eastAsia="Times New Roman" w:hAnsi="Arial" w:cs="Arial"/>
          <w:sz w:val="20"/>
          <w:szCs w:val="20"/>
          <w:lang w:val="en-US"/>
        </w:rPr>
        <w:t xml:space="preserve"> of bond default. Based on market rates of collection for senior unsecured debt, issuer-weighted recovery rate is determined.</w:t>
      </w:r>
    </w:p>
    <w:p w14:paraId="52E5F2A4" w14:textId="5A9A6534"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7DFE4AC4" w14:textId="77777777"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B7CE6" w:rsidSect="00527D71">
          <w:pgSz w:w="11906" w:h="16838"/>
          <w:pgMar w:top="1418" w:right="1134" w:bottom="1077" w:left="1418" w:header="709" w:footer="709" w:gutter="0"/>
          <w:cols w:space="708"/>
          <w:docGrid w:linePitch="360"/>
        </w:sectPr>
      </w:pPr>
    </w:p>
    <w:p w14:paraId="481F3B3C"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1305B3D" w14:textId="46E25FA1"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729295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12319DD" w14:textId="6AB1A42B"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AA3FC6B"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0175322" w14:textId="658D8612" w:rsidR="000B7CE6" w:rsidRPr="000B7CE6" w:rsidRDefault="008447EB" w:rsidP="000B7CE6">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49DD3D61" w14:textId="77777777" w:rsidR="000B7CE6" w:rsidRPr="000B7CE6" w:rsidRDefault="000B7CE6" w:rsidP="000B7CE6">
      <w:pPr>
        <w:spacing w:after="0" w:line="300" w:lineRule="exact"/>
        <w:rPr>
          <w:rFonts w:ascii="Arial" w:eastAsia="Times New Roman" w:hAnsi="Arial" w:cs="Arial"/>
          <w:b/>
          <w:bCs/>
          <w:sz w:val="20"/>
          <w:szCs w:val="20"/>
          <w:lang w:val="en-US"/>
        </w:rPr>
      </w:pPr>
    </w:p>
    <w:p w14:paraId="4788A028" w14:textId="7E01E8B9"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.3.2.5. Significant increase in credit risk</w:t>
      </w:r>
    </w:p>
    <w:p w14:paraId="5F750A4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C1928DD" w14:textId="77777777" w:rsidR="00A73E69" w:rsidRDefault="00A73E69" w:rsidP="00A73E69">
      <w:pPr>
        <w:spacing w:after="0" w:line="240" w:lineRule="auto"/>
        <w:jc w:val="both"/>
        <w:rPr>
          <w:rFonts w:ascii="Arial" w:hAnsi="Arial" w:cs="Arial"/>
          <w:sz w:val="20"/>
          <w:szCs w:val="20"/>
          <w:lang w:val="en-US"/>
        </w:rPr>
      </w:pPr>
      <w:proofErr w:type="gramStart"/>
      <w:r>
        <w:rPr>
          <w:rFonts w:ascii="Arial" w:hAnsi="Arial" w:cs="Arial"/>
          <w:sz w:val="20"/>
          <w:szCs w:val="20"/>
          <w:lang w:val="en-US"/>
        </w:rPr>
        <w:t>For the purpose of</w:t>
      </w:r>
      <w:proofErr w:type="gramEnd"/>
      <w:r>
        <w:rPr>
          <w:rFonts w:ascii="Arial" w:hAnsi="Arial" w:cs="Arial"/>
          <w:sz w:val="20"/>
          <w:szCs w:val="20"/>
          <w:lang w:val="en-US"/>
        </w:rPr>
        <w:t xml:space="preserve"> identifying an increased credit risk, changes for all clients of the Bank are monitored continuously, but at least once a year. All placements to the client, where an increased credit risk has been identified or in case of individually significant clients, whose exposure exceeds EUR 400 thousand and are on the client watch list, on the next reporting date, all financial instruments of the client with increased credit risk are classified to Stage 2 based on the observed criteria such as:</w:t>
      </w:r>
    </w:p>
    <w:p w14:paraId="7C4192C7" w14:textId="77777777" w:rsidR="00A73E69" w:rsidRDefault="00A73E69" w:rsidP="00A73E69">
      <w:pPr>
        <w:numPr>
          <w:ilvl w:val="0"/>
          <w:numId w:val="25"/>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 xml:space="preserve">client’s delay in the settlement of any significant obligation due towards HBOR more than 30 days (and less than 90 days), </w:t>
      </w:r>
    </w:p>
    <w:p w14:paraId="7AA8DD17" w14:textId="77777777" w:rsidR="00A73E69" w:rsidRPr="000B7CE6" w:rsidRDefault="00A73E69" w:rsidP="00A73E69">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the client is in financial difficulties, but is not in LGD status, </w:t>
      </w:r>
    </w:p>
    <w:p w14:paraId="3B36C4D9" w14:textId="77777777" w:rsidR="00A73E69" w:rsidRPr="000B7CE6" w:rsidRDefault="00A73E69" w:rsidP="00A73E69">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deterioration of rating, low credit rating of the client,</w:t>
      </w:r>
    </w:p>
    <w:p w14:paraId="3F2A9EA9" w14:textId="77777777" w:rsidR="00A73E69" w:rsidRPr="000B7CE6" w:rsidRDefault="00A73E69" w:rsidP="00A73E69">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non-compliance with contractual provisions</w:t>
      </w:r>
    </w:p>
    <w:p w14:paraId="61158D76" w14:textId="77777777" w:rsidR="00A73E69" w:rsidRPr="000B7CE6" w:rsidRDefault="00A73E69" w:rsidP="00A73E69">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loss of key buyers or suppliers etc.</w:t>
      </w:r>
    </w:p>
    <w:p w14:paraId="12E0E06E" w14:textId="77777777" w:rsidR="00A73E69" w:rsidRPr="000B7CE6" w:rsidRDefault="00A73E69" w:rsidP="00A73E69">
      <w:pPr>
        <w:suppressAutoHyphens/>
        <w:spacing w:after="0" w:line="240" w:lineRule="auto"/>
        <w:jc w:val="both"/>
        <w:rPr>
          <w:rFonts w:ascii="Arial" w:eastAsia="Times New Roman" w:hAnsi="Arial" w:cs="Arial"/>
          <w:sz w:val="20"/>
          <w:szCs w:val="20"/>
          <w:highlight w:val="yellow"/>
          <w:lang w:val="en-US"/>
        </w:rPr>
      </w:pPr>
    </w:p>
    <w:p w14:paraId="580E9967" w14:textId="77777777" w:rsidR="00A73E69" w:rsidRPr="000B7CE6" w:rsidRDefault="00A73E69" w:rsidP="00A73E69">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w:t>
      </w:r>
      <w:proofErr w:type="gramStart"/>
      <w:r w:rsidRPr="000B7CE6">
        <w:rPr>
          <w:rFonts w:ascii="Arial" w:eastAsia="Times New Roman" w:hAnsi="Arial" w:cs="Arial"/>
          <w:sz w:val="20"/>
          <w:szCs w:val="20"/>
          <w:lang w:val="en-US"/>
        </w:rPr>
        <w:t>have to</w:t>
      </w:r>
      <w:proofErr w:type="gramEnd"/>
      <w:r w:rsidRPr="000B7CE6">
        <w:rPr>
          <w:rFonts w:ascii="Arial" w:eastAsia="Times New Roman" w:hAnsi="Arial" w:cs="Arial"/>
          <w:sz w:val="20"/>
          <w:szCs w:val="20"/>
          <w:lang w:val="en-US"/>
        </w:rPr>
        <w:t xml:space="preserve"> be checked, and based on the monitoring results, either reactivated or deactivated. The result of any change is either the reclassification of financial instruments of the client to Stage 1 or its stay in Stage 2.</w:t>
      </w:r>
    </w:p>
    <w:p w14:paraId="431FDC29" w14:textId="77777777" w:rsidR="00A73E69" w:rsidRPr="000B7CE6" w:rsidRDefault="00A73E69" w:rsidP="00A73E69">
      <w:pPr>
        <w:keepNext/>
        <w:suppressAutoHyphens/>
        <w:spacing w:after="0" w:line="240" w:lineRule="auto"/>
        <w:jc w:val="both"/>
        <w:rPr>
          <w:rFonts w:ascii="Arial" w:eastAsia="Times New Roman" w:hAnsi="Arial" w:cs="Arial"/>
          <w:b/>
          <w:bCs/>
          <w:sz w:val="20"/>
          <w:szCs w:val="20"/>
          <w:lang w:val="en-US"/>
        </w:rPr>
      </w:pPr>
    </w:p>
    <w:p w14:paraId="384DDF45" w14:textId="77777777" w:rsidR="00A73E69" w:rsidRPr="000B7CE6" w:rsidRDefault="00A73E69" w:rsidP="00A73E69">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1956F249"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37998754" w14:textId="4309D0A1" w:rsidR="000B7CE6" w:rsidRPr="000B7CE6" w:rsidRDefault="008447EB" w:rsidP="000B7CE6">
      <w:pPr>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.3.2.6. Grouping financial assets measured on a collective basis</w:t>
      </w:r>
    </w:p>
    <w:p w14:paraId="17E96CD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898A120" w14:textId="77777777" w:rsidR="000A779D" w:rsidRDefault="000A779D" w:rsidP="000A779D">
      <w:pPr>
        <w:autoSpaceDE w:val="0"/>
        <w:autoSpaceDN w:val="0"/>
        <w:spacing w:after="0" w:line="240" w:lineRule="auto"/>
        <w:jc w:val="both"/>
        <w:rPr>
          <w:rFonts w:ascii="Arial" w:hAnsi="Arial" w:cs="Arial"/>
          <w:sz w:val="20"/>
          <w:szCs w:val="20"/>
          <w:lang w:val="en-US"/>
        </w:rPr>
      </w:pPr>
      <w:r>
        <w:rPr>
          <w:rFonts w:ascii="Arial" w:hAnsi="Arial" w:cs="Arial"/>
          <w:sz w:val="20"/>
          <w:szCs w:val="20"/>
          <w:lang w:val="en-US"/>
        </w:rPr>
        <w:t>Credit risk is assessed on a collective basis for all exposures to clients classified into risk Stages 1 and 2 and all financial instruments including POCI assets in Stage 3 belonging to the small loan portfolio. The risk of POCI assets of clients that are not in the default status is assessed on a collective basis.</w:t>
      </w:r>
    </w:p>
    <w:p w14:paraId="226A19C6" w14:textId="77777777" w:rsidR="000A779D" w:rsidRDefault="000A779D" w:rsidP="000A779D">
      <w:pPr>
        <w:autoSpaceDE w:val="0"/>
        <w:autoSpaceDN w:val="0"/>
        <w:spacing w:after="0" w:line="240" w:lineRule="auto"/>
        <w:jc w:val="both"/>
        <w:rPr>
          <w:rFonts w:ascii="Arial" w:hAnsi="Arial" w:cs="Arial"/>
          <w:sz w:val="20"/>
          <w:szCs w:val="20"/>
          <w:lang w:val="en-US"/>
        </w:rPr>
      </w:pPr>
    </w:p>
    <w:p w14:paraId="5B6B8FE7" w14:textId="77777777" w:rsidR="000A779D" w:rsidRPr="000B7CE6" w:rsidRDefault="000A779D" w:rsidP="000A779D">
      <w:pPr>
        <w:suppressAutoHyphens/>
        <w:spacing w:after="0" w:line="240" w:lineRule="auto"/>
        <w:jc w:val="both"/>
        <w:rPr>
          <w:rFonts w:ascii="Arial" w:eastAsia="Calibri" w:hAnsi="Arial" w:cs="Arial"/>
          <w:sz w:val="20"/>
          <w:szCs w:val="20"/>
          <w:lang w:val="en-US"/>
        </w:rPr>
      </w:pPr>
      <w:proofErr w:type="gramStart"/>
      <w:r w:rsidRPr="000B7CE6">
        <w:rPr>
          <w:rFonts w:ascii="Arial" w:eastAsia="Calibri" w:hAnsi="Arial" w:cs="Arial"/>
          <w:sz w:val="20"/>
          <w:szCs w:val="20"/>
          <w:lang w:val="en-US"/>
        </w:rPr>
        <w:t>For the purpose of</w:t>
      </w:r>
      <w:proofErr w:type="gramEnd"/>
      <w:r w:rsidRPr="000B7CE6">
        <w:rPr>
          <w:rFonts w:ascii="Arial" w:eastAsia="Calibri" w:hAnsi="Arial" w:cs="Arial"/>
          <w:sz w:val="20"/>
          <w:szCs w:val="20"/>
          <w:lang w:val="en-US"/>
        </w:rPr>
        <w:t xml:space="preserve">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487C7BFE" w14:textId="77777777" w:rsidR="000A779D" w:rsidRPr="000B7CE6" w:rsidRDefault="000A779D" w:rsidP="000A779D">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financial institutions,</w:t>
      </w:r>
    </w:p>
    <w:p w14:paraId="6AAD8867" w14:textId="77777777" w:rsidR="000A779D" w:rsidRPr="000B7CE6" w:rsidRDefault="000A779D" w:rsidP="000A779D">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central government and local and regional government,</w:t>
      </w:r>
    </w:p>
    <w:p w14:paraId="1E56BC0D" w14:textId="77777777" w:rsidR="000A779D" w:rsidRPr="000B7CE6" w:rsidRDefault="000A779D" w:rsidP="000A779D">
      <w:pPr>
        <w:numPr>
          <w:ilvl w:val="1"/>
          <w:numId w:val="26"/>
        </w:numPr>
        <w:tabs>
          <w:tab w:val="num" w:pos="1040"/>
          <w:tab w:val="left" w:pos="8640"/>
        </w:tabs>
        <w:suppressAutoHyphens/>
        <w:autoSpaceDN w:val="0"/>
        <w:spacing w:after="0" w:line="240" w:lineRule="auto"/>
        <w:ind w:left="1040" w:right="57"/>
        <w:contextualSpacing/>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direct borrowers – large,</w:t>
      </w:r>
    </w:p>
    <w:p w14:paraId="0078F008" w14:textId="77777777" w:rsidR="000A779D" w:rsidRPr="00092F31" w:rsidRDefault="000A779D" w:rsidP="000A779D">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small and medium-sized,</w:t>
      </w:r>
    </w:p>
    <w:p w14:paraId="3A9D03F3" w14:textId="77777777" w:rsidR="000A779D" w:rsidRPr="00092F31" w:rsidRDefault="000A779D" w:rsidP="000A779D">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micro,</w:t>
      </w:r>
    </w:p>
    <w:p w14:paraId="34AD5F17" w14:textId="77777777" w:rsidR="000A779D" w:rsidRPr="00092F31" w:rsidRDefault="000A779D" w:rsidP="000A779D">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citizens,</w:t>
      </w:r>
    </w:p>
    <w:p w14:paraId="7A25C42D" w14:textId="77777777" w:rsidR="000A779D" w:rsidRPr="00092F31" w:rsidRDefault="000A779D" w:rsidP="000A779D">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others.</w:t>
      </w:r>
    </w:p>
    <w:p w14:paraId="50AAFE6F"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6BA7EF0A"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193841E1" w14:textId="4AEFC6BC"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527D71">
          <w:pgSz w:w="11906" w:h="16838"/>
          <w:pgMar w:top="1418" w:right="1134" w:bottom="1077" w:left="1418" w:header="709" w:footer="709" w:gutter="0"/>
          <w:cols w:space="708"/>
          <w:docGrid w:linePitch="360"/>
        </w:sectPr>
      </w:pPr>
    </w:p>
    <w:p w14:paraId="2AEDD686"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014B91B3" w14:textId="093A102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ab/>
        <w:t>Risk management (continued)</w:t>
      </w:r>
    </w:p>
    <w:p w14:paraId="4B212A49"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52601D71" w14:textId="2AE160B2"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4C566512"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29704865" w14:textId="05B69D9A" w:rsidR="00092F31" w:rsidRPr="00092F31" w:rsidRDefault="008447EB" w:rsidP="00092F31">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.3.2. Impairment assessment (continued)</w:t>
      </w:r>
    </w:p>
    <w:p w14:paraId="539610E6" w14:textId="77777777" w:rsidR="00092F31" w:rsidRPr="00092F31" w:rsidRDefault="00092F31" w:rsidP="00092F31">
      <w:pPr>
        <w:spacing w:after="0" w:line="240" w:lineRule="auto"/>
        <w:jc w:val="both"/>
        <w:rPr>
          <w:rFonts w:ascii="Arial" w:eastAsia="Times New Roman" w:hAnsi="Arial" w:cs="Arial"/>
          <w:b/>
          <w:sz w:val="20"/>
          <w:szCs w:val="20"/>
          <w:lang w:val="en-US"/>
        </w:rPr>
      </w:pPr>
    </w:p>
    <w:p w14:paraId="3F1328F6" w14:textId="40D18ACE"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.3.2.6. Grouping financial assets measured on a collective basis (continued)</w:t>
      </w:r>
    </w:p>
    <w:p w14:paraId="447C2AB6"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7B2E943A" w14:textId="77777777" w:rsidR="006F249B" w:rsidRPr="00092F31" w:rsidRDefault="006F249B" w:rsidP="006F249B">
      <w:pPr>
        <w:keepNext/>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By grouping financial instruments into homogeneous groups, it is ensured that in case of a significant increase in credit risk, the goal of </w:t>
      </w:r>
      <w:proofErr w:type="spellStart"/>
      <w:r w:rsidRPr="00092F31">
        <w:rPr>
          <w:rFonts w:ascii="Arial" w:eastAsia="Times New Roman" w:hAnsi="Arial" w:cs="Arial"/>
          <w:sz w:val="20"/>
          <w:szCs w:val="20"/>
          <w:lang w:val="en-US"/>
        </w:rPr>
        <w:t>recognising</w:t>
      </w:r>
      <w:proofErr w:type="spellEnd"/>
      <w:r w:rsidRPr="00092F31">
        <w:rPr>
          <w:rFonts w:ascii="Arial" w:eastAsia="Times New Roman" w:hAnsi="Arial" w:cs="Arial"/>
          <w:sz w:val="20"/>
          <w:szCs w:val="20"/>
          <w:lang w:val="en-US"/>
        </w:rPr>
        <w:t xml:space="preserve"> expected credit losses during the entire lifetime of a financial instrument is attained, even if the evidence on such significant increase in credit risk is still not available on the level of an individual instrument.</w:t>
      </w:r>
    </w:p>
    <w:p w14:paraId="3103A687"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74184701" w14:textId="3CD47C5D" w:rsidR="00092F31" w:rsidRPr="00092F31" w:rsidRDefault="008447EB" w:rsidP="00092F31">
      <w:pPr>
        <w:suppressAutoHyphens/>
        <w:spacing w:after="0" w:line="240" w:lineRule="auto"/>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.3.3. Analysis of input for ECL model within the framework of impact of macroeconomic conditions on PD</w:t>
      </w:r>
      <w:r w:rsidR="00092F31" w:rsidRPr="00092F31" w:rsidDel="00184ADB">
        <w:rPr>
          <w:rFonts w:ascii="Arial" w:eastAsia="Calibri" w:hAnsi="Arial" w:cs="Arial"/>
          <w:b/>
          <w:sz w:val="20"/>
          <w:szCs w:val="20"/>
          <w:highlight w:val="yellow"/>
          <w:lang w:val="en-US"/>
        </w:rPr>
        <w:t xml:space="preserve"> </w:t>
      </w:r>
    </w:p>
    <w:p w14:paraId="6268F9E2"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1D0E3D03" w14:textId="77777777" w:rsidR="00815B4E" w:rsidRPr="00092F31" w:rsidRDefault="00815B4E" w:rsidP="00815B4E">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When including any information about the future, available sources (Croatian National Bank, Croatian Bureau of Statistics) on macroeconomic conditions are used with a view to </w:t>
      </w:r>
      <w:proofErr w:type="gramStart"/>
      <w:r w:rsidRPr="00092F31">
        <w:rPr>
          <w:rFonts w:ascii="Arial" w:eastAsia="Times New Roman" w:hAnsi="Arial" w:cs="Arial"/>
          <w:sz w:val="20"/>
          <w:szCs w:val="20"/>
          <w:lang w:val="en-US"/>
        </w:rPr>
        <w:t>projecting</w:t>
      </w:r>
      <w:proofErr w:type="gramEnd"/>
      <w:r w:rsidRPr="00092F31">
        <w:rPr>
          <w:rFonts w:ascii="Arial" w:eastAsia="Times New Roman" w:hAnsi="Arial" w:cs="Arial"/>
          <w:sz w:val="20"/>
          <w:szCs w:val="20"/>
          <w:lang w:val="en-US"/>
        </w:rPr>
        <w:t xml:space="preserve"> their impact on the current value of risk parameters.</w:t>
      </w:r>
    </w:p>
    <w:p w14:paraId="464767D8" w14:textId="77777777" w:rsidR="00815B4E" w:rsidRPr="00092F31" w:rsidRDefault="00815B4E" w:rsidP="00815B4E">
      <w:pPr>
        <w:suppressAutoHyphens/>
        <w:spacing w:after="0" w:line="240" w:lineRule="auto"/>
        <w:jc w:val="both"/>
        <w:rPr>
          <w:rFonts w:ascii="Arial" w:eastAsia="Times New Roman" w:hAnsi="Arial" w:cs="Arial"/>
          <w:sz w:val="20"/>
          <w:szCs w:val="20"/>
          <w:highlight w:val="yellow"/>
          <w:lang w:val="en-US"/>
        </w:rPr>
      </w:pPr>
    </w:p>
    <w:p w14:paraId="3C679572" w14:textId="77777777" w:rsidR="00815B4E" w:rsidRPr="00092F31" w:rsidRDefault="00815B4E" w:rsidP="00815B4E">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6CDD174B" w14:textId="77777777" w:rsidR="00815B4E" w:rsidRPr="00092F31" w:rsidRDefault="00815B4E" w:rsidP="00815B4E">
      <w:pPr>
        <w:suppressAutoHyphens/>
        <w:spacing w:after="0" w:line="240" w:lineRule="auto"/>
        <w:jc w:val="both"/>
        <w:rPr>
          <w:rFonts w:ascii="Arial" w:eastAsia="Times New Roman" w:hAnsi="Arial" w:cs="Arial"/>
          <w:sz w:val="20"/>
          <w:szCs w:val="20"/>
          <w:highlight w:val="yellow"/>
          <w:lang w:val="en-US"/>
        </w:rPr>
      </w:pPr>
    </w:p>
    <w:p w14:paraId="78D39320" w14:textId="77777777" w:rsidR="00815B4E" w:rsidRPr="00092F31" w:rsidRDefault="00815B4E" w:rsidP="00815B4E">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When estimating expected credit losses through the application of previous experiences on credit losses, the data on earlier credit losses rates are applied to the entire portfolio of direct loans; and through the application of a certain method, connecting of a single group of financial instruments with the data on earlier experience on credit losses in the groups of financial instruments with similar characteristics of credit risk has been made possible as well as with important relevant data reflecting the current status. </w:t>
      </w:r>
    </w:p>
    <w:p w14:paraId="67C02EA1" w14:textId="77777777" w:rsidR="00815B4E" w:rsidRPr="00092F31" w:rsidRDefault="00815B4E" w:rsidP="00815B4E">
      <w:pPr>
        <w:suppressAutoHyphens/>
        <w:spacing w:after="0" w:line="240" w:lineRule="auto"/>
        <w:jc w:val="both"/>
        <w:rPr>
          <w:rFonts w:ascii="Arial" w:eastAsia="Times New Roman" w:hAnsi="Arial" w:cs="Arial"/>
          <w:sz w:val="20"/>
          <w:szCs w:val="20"/>
          <w:highlight w:val="yellow"/>
          <w:lang w:val="en-US"/>
        </w:rPr>
      </w:pPr>
    </w:p>
    <w:p w14:paraId="52C9C801" w14:textId="77777777" w:rsidR="00815B4E" w:rsidRPr="00092F31" w:rsidRDefault="00815B4E" w:rsidP="00815B4E">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The expected credit losses reflect the Bank’s expectations in respect of credit losses. However, when the Group, during the estimation of such expected credit losses, considers all reasonable and reliable data that are available with no necessary costs and efforts, the Bank also considers appropriate market data on the credit risk of a certain financial instrument or similar financial instruments.</w:t>
      </w:r>
    </w:p>
    <w:p w14:paraId="220AAF53" w14:textId="77777777" w:rsidR="00815B4E" w:rsidRPr="00092F31" w:rsidRDefault="00815B4E" w:rsidP="00815B4E">
      <w:pPr>
        <w:suppressAutoHyphens/>
        <w:spacing w:after="0" w:line="240" w:lineRule="auto"/>
        <w:jc w:val="both"/>
        <w:rPr>
          <w:rFonts w:ascii="Arial" w:eastAsia="Times New Roman" w:hAnsi="Arial" w:cs="Arial"/>
          <w:sz w:val="20"/>
          <w:szCs w:val="20"/>
          <w:highlight w:val="yellow"/>
          <w:lang w:val="en-US"/>
        </w:rPr>
      </w:pPr>
    </w:p>
    <w:p w14:paraId="0EF4B848" w14:textId="77777777" w:rsidR="00815B4E" w:rsidRPr="00092F31" w:rsidRDefault="00815B4E" w:rsidP="00815B4E">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For the calculation of expected credit losses, the Bank uses </w:t>
      </w:r>
      <w:proofErr w:type="gramStart"/>
      <w:r w:rsidRPr="00092F31">
        <w:rPr>
          <w:rFonts w:ascii="Arial" w:eastAsia="Calibri" w:hAnsi="Arial" w:cs="Arial"/>
          <w:sz w:val="20"/>
          <w:szCs w:val="20"/>
          <w:lang w:val="en-GB"/>
        </w:rPr>
        <w:t>a large number of</w:t>
      </w:r>
      <w:proofErr w:type="gramEnd"/>
      <w:r w:rsidRPr="00092F31">
        <w:rPr>
          <w:rFonts w:ascii="Arial" w:eastAsia="Calibri" w:hAnsi="Arial" w:cs="Arial"/>
          <w:sz w:val="20"/>
          <w:szCs w:val="20"/>
          <w:lang w:val="en-GB"/>
        </w:rPr>
        <w:t xml:space="preserve"> macroeconomic conditions, for one of which (GDP real growth rate) correlations on total PDs have been established for the entire portfolio of direct loans.</w:t>
      </w:r>
    </w:p>
    <w:p w14:paraId="5D4E4D50" w14:textId="77777777" w:rsidR="00815B4E" w:rsidRDefault="00815B4E" w:rsidP="00815B4E">
      <w:pPr>
        <w:keepNext/>
        <w:tabs>
          <w:tab w:val="left" w:pos="426"/>
        </w:tabs>
        <w:suppressAutoHyphens/>
        <w:spacing w:after="0" w:line="240" w:lineRule="auto"/>
        <w:jc w:val="both"/>
        <w:rPr>
          <w:rFonts w:ascii="Arial" w:eastAsia="Times New Roman" w:hAnsi="Arial" w:cs="Arial"/>
          <w:sz w:val="20"/>
          <w:szCs w:val="20"/>
          <w:lang w:val="en-US"/>
        </w:rPr>
      </w:pPr>
    </w:p>
    <w:p w14:paraId="1FF8E7E1" w14:textId="77777777" w:rsidR="00815B4E" w:rsidRPr="00092F31" w:rsidRDefault="00815B4E" w:rsidP="00815B4E">
      <w:pPr>
        <w:keepNext/>
        <w:tabs>
          <w:tab w:val="left" w:pos="426"/>
        </w:tabs>
        <w:suppressAutoHyphens/>
        <w:spacing w:after="0" w:line="240" w:lineRule="auto"/>
        <w:jc w:val="both"/>
        <w:rPr>
          <w:rFonts w:ascii="Arial" w:eastAsia="Times New Roman" w:hAnsi="Arial" w:cs="Arial"/>
          <w:bCs/>
          <w:sz w:val="20"/>
          <w:szCs w:val="20"/>
          <w:lang w:val="en-US"/>
        </w:rPr>
      </w:pPr>
      <w:proofErr w:type="gramStart"/>
      <w:r w:rsidRPr="00092F31">
        <w:rPr>
          <w:rFonts w:ascii="Arial" w:eastAsia="Times New Roman" w:hAnsi="Arial" w:cs="Arial"/>
          <w:bCs/>
          <w:sz w:val="20"/>
          <w:szCs w:val="20"/>
          <w:lang w:val="en-US"/>
        </w:rPr>
        <w:t>In order to</w:t>
      </w:r>
      <w:proofErr w:type="gramEnd"/>
      <w:r w:rsidRPr="00092F31">
        <w:rPr>
          <w:rFonts w:ascii="Arial" w:eastAsia="Times New Roman" w:hAnsi="Arial" w:cs="Arial"/>
          <w:bCs/>
          <w:sz w:val="20"/>
          <w:szCs w:val="20"/>
          <w:lang w:val="en-US"/>
        </w:rPr>
        <w:t xml:space="preserve">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2AE47935" w14:textId="77777777" w:rsidR="00815B4E" w:rsidRPr="00092F31" w:rsidRDefault="00815B4E" w:rsidP="00815B4E">
      <w:pPr>
        <w:spacing w:after="0" w:line="240" w:lineRule="auto"/>
        <w:jc w:val="both"/>
        <w:rPr>
          <w:rFonts w:ascii="Arial" w:eastAsia="Times New Roman" w:hAnsi="Arial" w:cs="Arial"/>
          <w:sz w:val="20"/>
          <w:szCs w:val="20"/>
          <w:lang w:val="en-US"/>
        </w:rPr>
      </w:pPr>
    </w:p>
    <w:p w14:paraId="27973A2C"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527D71">
          <w:pgSz w:w="11906" w:h="16838"/>
          <w:pgMar w:top="1418" w:right="1134" w:bottom="1077" w:left="1418" w:header="709" w:footer="709" w:gutter="0"/>
          <w:cols w:space="708"/>
          <w:docGrid w:linePitch="360"/>
        </w:sectPr>
      </w:pPr>
    </w:p>
    <w:p w14:paraId="14A2B803" w14:textId="77777777" w:rsidR="00092F31" w:rsidRPr="00092F31" w:rsidRDefault="00092F31" w:rsidP="00092F31">
      <w:pPr>
        <w:spacing w:after="0" w:line="240" w:lineRule="auto"/>
        <w:jc w:val="both"/>
        <w:rPr>
          <w:rFonts w:ascii="Arial" w:eastAsia="Times New Roman" w:hAnsi="Arial" w:cs="Arial"/>
          <w:sz w:val="14"/>
          <w:szCs w:val="14"/>
          <w:lang w:val="en-US"/>
        </w:rPr>
      </w:pPr>
    </w:p>
    <w:p w14:paraId="417A071C" w14:textId="5907247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016F839C" w14:textId="77777777" w:rsidR="00092F31" w:rsidRPr="00092F31" w:rsidRDefault="00092F31" w:rsidP="00092F31">
      <w:pPr>
        <w:keepNext/>
        <w:spacing w:after="0" w:line="240" w:lineRule="auto"/>
        <w:jc w:val="both"/>
        <w:rPr>
          <w:rFonts w:ascii="Arial" w:eastAsia="Times New Roman" w:hAnsi="Arial" w:cs="Arial"/>
          <w:b/>
          <w:bCs/>
          <w:sz w:val="14"/>
          <w:szCs w:val="14"/>
          <w:lang w:val="en-US"/>
        </w:rPr>
      </w:pPr>
    </w:p>
    <w:p w14:paraId="2E18A142" w14:textId="1EFC8C60"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AAEEF06" w14:textId="77777777" w:rsidR="00092F31" w:rsidRPr="00D75386" w:rsidRDefault="00092F31" w:rsidP="00092F31">
      <w:pPr>
        <w:suppressAutoHyphens/>
        <w:spacing w:after="0" w:line="240" w:lineRule="auto"/>
        <w:jc w:val="both"/>
        <w:rPr>
          <w:rFonts w:ascii="Arial" w:eastAsia="Times New Roman" w:hAnsi="Arial" w:cs="Arial"/>
          <w:sz w:val="14"/>
          <w:szCs w:val="14"/>
          <w:lang w:val="en-US"/>
        </w:rPr>
      </w:pPr>
    </w:p>
    <w:p w14:paraId="74147558" w14:textId="4FDDCD68" w:rsidR="00092F31" w:rsidRPr="00092F31" w:rsidRDefault="008447EB" w:rsidP="00646D47">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eastAsia="hr-HR"/>
        </w:rPr>
        <w:t>23</w:t>
      </w:r>
      <w:r w:rsidR="00092F31" w:rsidRPr="00092F31">
        <w:rPr>
          <w:rFonts w:ascii="Arial" w:eastAsia="Calibri" w:hAnsi="Arial" w:cs="Arial"/>
          <w:b/>
          <w:sz w:val="20"/>
          <w:szCs w:val="20"/>
          <w:lang w:val="en-US" w:eastAsia="hr-HR"/>
        </w:rPr>
        <w:t>.3.4. Quantitative analysis of the reliability of the information used to calculate the ECL allowance</w:t>
      </w:r>
      <w:r w:rsidR="00092F31" w:rsidRPr="00092F31">
        <w:rPr>
          <w:rFonts w:ascii="Arial" w:eastAsia="Calibri" w:hAnsi="Arial" w:cs="Arial"/>
          <w:b/>
          <w:sz w:val="20"/>
          <w:szCs w:val="20"/>
          <w:lang w:val="en-US"/>
        </w:rPr>
        <w:t xml:space="preserve"> </w:t>
      </w:r>
    </w:p>
    <w:p w14:paraId="4FE6ABB3" w14:textId="77777777" w:rsidR="00092F31" w:rsidRPr="00D75386" w:rsidRDefault="00092F31" w:rsidP="00092F31">
      <w:pPr>
        <w:suppressAutoHyphens/>
        <w:spacing w:after="0" w:line="240" w:lineRule="auto"/>
        <w:jc w:val="both"/>
        <w:rPr>
          <w:rFonts w:ascii="Arial" w:eastAsia="Times New Roman" w:hAnsi="Arial" w:cs="Arial"/>
          <w:sz w:val="12"/>
          <w:szCs w:val="12"/>
          <w:lang w:val="en-US"/>
        </w:rPr>
      </w:pPr>
    </w:p>
    <w:p w14:paraId="5F55E03F" w14:textId="77777777" w:rsidR="00092F31" w:rsidRPr="00092F31" w:rsidRDefault="00092F31" w:rsidP="00092F31">
      <w:pPr>
        <w:suppressAutoHyphens/>
        <w:spacing w:after="0" w:line="300" w:lineRule="exact"/>
        <w:jc w:val="both"/>
        <w:rPr>
          <w:rFonts w:ascii="Arial" w:eastAsia="Calibri" w:hAnsi="Arial" w:cs="Arial"/>
          <w:sz w:val="20"/>
          <w:szCs w:val="20"/>
          <w:lang w:val="en-US"/>
        </w:rPr>
      </w:pPr>
      <w:r w:rsidRPr="00092F31">
        <w:rPr>
          <w:rFonts w:ascii="Arial" w:eastAsia="Calibri" w:hAnsi="Arial" w:cs="Arial"/>
          <w:sz w:val="20"/>
          <w:szCs w:val="20"/>
          <w:lang w:val="en-US"/>
        </w:rPr>
        <w:t xml:space="preserve">For the application of macroeconomic factors, the Bank uses a methodology with the level of reliability of 90%. </w:t>
      </w:r>
    </w:p>
    <w:p w14:paraId="7C88B224" w14:textId="77777777" w:rsidR="00092F31" w:rsidRPr="00D75386" w:rsidRDefault="00092F31" w:rsidP="00092F31">
      <w:pPr>
        <w:suppressAutoHyphens/>
        <w:spacing w:after="0" w:line="240" w:lineRule="auto"/>
        <w:jc w:val="both"/>
        <w:rPr>
          <w:rFonts w:ascii="Arial" w:eastAsia="Times New Roman" w:hAnsi="Arial" w:cs="Arial"/>
          <w:sz w:val="12"/>
          <w:szCs w:val="12"/>
          <w:lang w:val="en-US"/>
        </w:rPr>
      </w:pPr>
    </w:p>
    <w:p w14:paraId="23270671" w14:textId="16FF5CCA" w:rsidR="00092F31" w:rsidRPr="00092F31" w:rsidRDefault="008447EB" w:rsidP="00092F31">
      <w:pPr>
        <w:suppressAutoHyphens/>
        <w:spacing w:after="0" w:line="300" w:lineRule="exact"/>
        <w:rPr>
          <w:rFonts w:ascii="Arial" w:eastAsia="Calibri" w:hAnsi="Arial" w:cs="Arial"/>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.3.5. Overview of modified and restructured loans</w:t>
      </w:r>
    </w:p>
    <w:p w14:paraId="2B2EDE2A" w14:textId="77777777" w:rsidR="00092F31" w:rsidRPr="00D75386" w:rsidRDefault="00092F31" w:rsidP="00092F31">
      <w:pPr>
        <w:suppressAutoHyphens/>
        <w:spacing w:after="0" w:line="260" w:lineRule="exact"/>
        <w:rPr>
          <w:rFonts w:ascii="Arial" w:eastAsia="Calibri" w:hAnsi="Arial" w:cs="Arial"/>
          <w:sz w:val="12"/>
          <w:szCs w:val="12"/>
          <w:lang w:val="en-US"/>
        </w:rPr>
      </w:pPr>
    </w:p>
    <w:p w14:paraId="11303237" w14:textId="77777777" w:rsidR="008B79F7" w:rsidRPr="00092F31" w:rsidRDefault="008B79F7" w:rsidP="008B79F7">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Any amendment to the contractual provisions resulting in the conversion of contractual cash flows from financial assets is deemed to be modification.</w:t>
      </w:r>
    </w:p>
    <w:p w14:paraId="01032BDF" w14:textId="77777777" w:rsidR="008B79F7" w:rsidRPr="00092F31" w:rsidRDefault="008B79F7" w:rsidP="008B79F7">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71B6ACDA" w14:textId="77777777" w:rsidR="008B79F7" w:rsidRPr="00092F31" w:rsidRDefault="008B79F7" w:rsidP="008B79F7">
      <w:pPr>
        <w:suppressAutoHyphens/>
        <w:spacing w:after="0" w:line="240" w:lineRule="auto"/>
        <w:jc w:val="both"/>
        <w:rPr>
          <w:rFonts w:ascii="Arial" w:eastAsia="Times New Roman" w:hAnsi="Arial" w:cs="Arial"/>
          <w:sz w:val="14"/>
          <w:szCs w:val="14"/>
          <w:highlight w:val="yellow"/>
          <w:lang w:val="en-US"/>
        </w:rPr>
      </w:pPr>
    </w:p>
    <w:p w14:paraId="081212CC" w14:textId="77777777" w:rsidR="008B79F7" w:rsidRPr="00092F31" w:rsidRDefault="008B79F7" w:rsidP="008B79F7">
      <w:pPr>
        <w:suppressAutoHyphens/>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 xml:space="preserve">Any changes in contractual obligations, by which a concession is made to the client that </w:t>
      </w:r>
      <w:proofErr w:type="gramStart"/>
      <w:r w:rsidRPr="00092F31">
        <w:rPr>
          <w:rFonts w:ascii="Arial" w:eastAsia="Times New Roman" w:hAnsi="Arial" w:cs="Arial"/>
          <w:sz w:val="20"/>
          <w:szCs w:val="20"/>
          <w:lang w:val="en-US"/>
        </w:rPr>
        <w:t>is considered to be</w:t>
      </w:r>
      <w:proofErr w:type="gramEnd"/>
      <w:r w:rsidRPr="00092F31">
        <w:rPr>
          <w:rFonts w:ascii="Arial" w:eastAsia="Times New Roman" w:hAnsi="Arial" w:cs="Arial"/>
          <w:sz w:val="20"/>
          <w:szCs w:val="20"/>
          <w:lang w:val="en-US"/>
        </w:rPr>
        <w:t xml:space="preserve"> in financial difficulties, are deemed to be rescheduling or restructuring. Concession may relate to any of the following measures:</w:t>
      </w:r>
    </w:p>
    <w:p w14:paraId="3867D4D5" w14:textId="77777777" w:rsidR="008B79F7" w:rsidRPr="00092F31" w:rsidRDefault="008B79F7" w:rsidP="008B79F7">
      <w:pPr>
        <w:numPr>
          <w:ilvl w:val="0"/>
          <w:numId w:val="27"/>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14:paraId="025CB61E" w14:textId="77777777" w:rsidR="008B79F7" w:rsidRPr="00092F31" w:rsidRDefault="008B79F7" w:rsidP="008B79F7">
      <w:pPr>
        <w:numPr>
          <w:ilvl w:val="0"/>
          <w:numId w:val="27"/>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complete or partial refinancing of placements that would not be approved if the debtor had no financial difficulties.</w:t>
      </w:r>
    </w:p>
    <w:p w14:paraId="39C33BFF" w14:textId="77777777" w:rsidR="008B79F7" w:rsidRPr="00092F31" w:rsidRDefault="008B79F7" w:rsidP="008B79F7">
      <w:pPr>
        <w:suppressAutoHyphens/>
        <w:spacing w:after="0" w:line="240" w:lineRule="auto"/>
        <w:jc w:val="both"/>
        <w:rPr>
          <w:rFonts w:ascii="Arial" w:eastAsia="Times New Roman" w:hAnsi="Arial" w:cs="Arial"/>
          <w:sz w:val="14"/>
          <w:szCs w:val="14"/>
          <w:highlight w:val="yellow"/>
          <w:lang w:val="en-US"/>
        </w:rPr>
      </w:pPr>
    </w:p>
    <w:p w14:paraId="11E167BB" w14:textId="77777777" w:rsidR="008B79F7" w:rsidRPr="00092F31" w:rsidRDefault="008B79F7" w:rsidP="008B79F7">
      <w:pPr>
        <w:suppressAutoHyphens/>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Evidence on concession includes the following:</w:t>
      </w:r>
    </w:p>
    <w:p w14:paraId="0F551CFF" w14:textId="77777777" w:rsidR="008B79F7" w:rsidRPr="00092F31" w:rsidRDefault="008B79F7" w:rsidP="008B79F7">
      <w:pPr>
        <w:numPr>
          <w:ilvl w:val="0"/>
          <w:numId w:val="28"/>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the difference in favor of the client between the changed terms and conditions of the contract and former terms and conditions of the contract,</w:t>
      </w:r>
    </w:p>
    <w:p w14:paraId="4F460E9E" w14:textId="77777777" w:rsidR="008B79F7" w:rsidRPr="00092F31" w:rsidRDefault="008B79F7" w:rsidP="008B79F7">
      <w:pPr>
        <w:numPr>
          <w:ilvl w:val="0"/>
          <w:numId w:val="28"/>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inclusion of more favorable terms and conditions in the changed contract as compared to the terms and conditions that other debtors with a similar risk profile in the Bank portfolio could have obtained.</w:t>
      </w:r>
    </w:p>
    <w:p w14:paraId="4DABB524" w14:textId="77777777" w:rsidR="008B79F7" w:rsidRPr="00092F31" w:rsidRDefault="008B79F7" w:rsidP="008B79F7">
      <w:pPr>
        <w:suppressAutoHyphens/>
        <w:spacing w:after="0" w:line="240" w:lineRule="auto"/>
        <w:jc w:val="both"/>
        <w:rPr>
          <w:rFonts w:ascii="Arial" w:eastAsia="Times New Roman" w:hAnsi="Arial" w:cs="Arial"/>
          <w:b/>
          <w:sz w:val="14"/>
          <w:szCs w:val="14"/>
          <w:lang w:val="en-US"/>
        </w:rPr>
      </w:pPr>
    </w:p>
    <w:p w14:paraId="4F50F594" w14:textId="77777777" w:rsidR="008B79F7" w:rsidRPr="00092F31" w:rsidRDefault="008B79F7" w:rsidP="008B79F7">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p>
    <w:p w14:paraId="1585DC32" w14:textId="77777777" w:rsidR="008B79F7" w:rsidRDefault="008B79F7" w:rsidP="008447EB">
      <w:pPr>
        <w:keepNext/>
        <w:suppressAutoHyphens/>
        <w:spacing w:after="0" w:line="240" w:lineRule="auto"/>
        <w:jc w:val="both"/>
        <w:rPr>
          <w:rFonts w:ascii="Arial" w:eastAsia="Times New Roman" w:hAnsi="Arial" w:cs="Arial"/>
          <w:b/>
          <w:bCs/>
          <w:sz w:val="20"/>
          <w:szCs w:val="20"/>
          <w:lang w:val="en-US"/>
        </w:rPr>
      </w:pPr>
    </w:p>
    <w:p w14:paraId="53BA4775" w14:textId="1E78A605" w:rsidR="008447EB" w:rsidRPr="00092F31" w:rsidRDefault="00936D68" w:rsidP="008447EB">
      <w:pPr>
        <w:keepNext/>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8447EB" w:rsidRPr="00092F31">
        <w:rPr>
          <w:rFonts w:ascii="Arial" w:eastAsia="Times New Roman" w:hAnsi="Arial" w:cs="Arial"/>
          <w:b/>
          <w:bCs/>
          <w:sz w:val="20"/>
          <w:szCs w:val="20"/>
          <w:lang w:val="en-US"/>
        </w:rPr>
        <w:t>.3.6. Analysis of risk concentration</w:t>
      </w:r>
    </w:p>
    <w:p w14:paraId="2C543A88" w14:textId="77777777" w:rsidR="008447EB" w:rsidRPr="00092F31" w:rsidRDefault="008447EB" w:rsidP="008447EB">
      <w:pPr>
        <w:keepNext/>
        <w:suppressAutoHyphens/>
        <w:spacing w:after="0" w:line="240" w:lineRule="auto"/>
        <w:jc w:val="both"/>
        <w:rPr>
          <w:rFonts w:ascii="Arial" w:eastAsia="Times New Roman" w:hAnsi="Arial" w:cs="Arial"/>
          <w:b/>
          <w:bCs/>
          <w:sz w:val="14"/>
          <w:szCs w:val="14"/>
          <w:lang w:val="en-US"/>
        </w:rPr>
      </w:pPr>
    </w:p>
    <w:p w14:paraId="0F034256" w14:textId="77777777" w:rsidR="00456A00" w:rsidRPr="00092F31" w:rsidRDefault="00456A00" w:rsidP="00456A00">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Through its development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the Bank encompasses the area of the entire Republic of Croatia with emphasis on supported areas. Credit risk is spread across geographic areas, industries, sectors and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The Bank seeks to avoid excessive concentration of credit risk and support the development of less developed areas of the Republic of Croatia through more favorable terms and conditions and new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(products) in accordance with the national strategy of development of certain activities. </w:t>
      </w:r>
    </w:p>
    <w:p w14:paraId="0B149F43" w14:textId="77777777" w:rsidR="00456A00" w:rsidRPr="00092F31" w:rsidRDefault="00456A00" w:rsidP="00456A00">
      <w:pPr>
        <w:suppressAutoHyphens/>
        <w:spacing w:after="0" w:line="240" w:lineRule="auto"/>
        <w:jc w:val="both"/>
        <w:rPr>
          <w:rFonts w:ascii="Arial" w:eastAsia="Times New Roman" w:hAnsi="Arial" w:cs="Arial"/>
          <w:sz w:val="14"/>
          <w:szCs w:val="14"/>
          <w:highlight w:val="yellow"/>
          <w:lang w:val="en-US"/>
        </w:rPr>
      </w:pPr>
    </w:p>
    <w:p w14:paraId="312E726E" w14:textId="77777777" w:rsidR="00456A00" w:rsidRPr="00092F31" w:rsidRDefault="00456A00" w:rsidP="00456A00">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Through financing of different sectors by stimulating production and development with the purpose of developing the Croatian economy, the Bank is creating a better base for repayment of loans and minimization of risk.</w:t>
      </w:r>
    </w:p>
    <w:p w14:paraId="5DE8BC6D" w14:textId="77777777" w:rsidR="00456A00" w:rsidRPr="00092F31" w:rsidRDefault="00456A00" w:rsidP="00456A00">
      <w:pPr>
        <w:suppressAutoHyphens/>
        <w:spacing w:after="0" w:line="240" w:lineRule="auto"/>
        <w:jc w:val="both"/>
        <w:rPr>
          <w:rFonts w:ascii="Arial" w:eastAsia="Times New Roman" w:hAnsi="Arial" w:cs="Arial"/>
          <w:sz w:val="14"/>
          <w:szCs w:val="14"/>
          <w:lang w:val="en-US"/>
        </w:rPr>
      </w:pPr>
    </w:p>
    <w:p w14:paraId="449192F7" w14:textId="18BD0161" w:rsidR="00456A00" w:rsidRPr="00D75386" w:rsidRDefault="00456A00" w:rsidP="00456A00">
      <w:pPr>
        <w:suppressAutoHyphens/>
        <w:spacing w:after="0" w:line="240" w:lineRule="auto"/>
        <w:jc w:val="both"/>
        <w:rPr>
          <w:rFonts w:ascii="Arial" w:eastAsia="Times New Roman" w:hAnsi="Arial" w:cs="Arial"/>
          <w:sz w:val="20"/>
          <w:szCs w:val="20"/>
          <w:lang w:val="en-US"/>
        </w:rPr>
      </w:pPr>
      <w:r w:rsidRPr="00803CFF">
        <w:rPr>
          <w:rFonts w:ascii="Arial" w:eastAsia="Times New Roman" w:hAnsi="Arial" w:cs="Arial"/>
          <w:sz w:val="20"/>
          <w:szCs w:val="20"/>
          <w:lang w:val="en-US"/>
        </w:rPr>
        <w:t xml:space="preserve">As of 30 </w:t>
      </w:r>
      <w:r w:rsidR="00803CFF" w:rsidRPr="00803CFF">
        <w:rPr>
          <w:rFonts w:ascii="Arial" w:eastAsia="Times New Roman" w:hAnsi="Arial" w:cs="Arial"/>
          <w:sz w:val="20"/>
          <w:szCs w:val="20"/>
          <w:lang w:val="en-US"/>
        </w:rPr>
        <w:t xml:space="preserve">September </w:t>
      </w:r>
      <w:r w:rsidRPr="00803CFF">
        <w:rPr>
          <w:rFonts w:ascii="Arial" w:eastAsia="Times New Roman" w:hAnsi="Arial" w:cs="Arial"/>
          <w:sz w:val="20"/>
          <w:szCs w:val="20"/>
          <w:lang w:val="en-US"/>
        </w:rPr>
        <w:t>2024, the highest credit exposure of the Group to one debtor EUR 3</w:t>
      </w:r>
      <w:r w:rsidR="00803CFF" w:rsidRPr="00803CFF">
        <w:rPr>
          <w:rFonts w:ascii="Arial" w:eastAsia="Times New Roman" w:hAnsi="Arial" w:cs="Arial"/>
          <w:sz w:val="20"/>
          <w:szCs w:val="20"/>
          <w:lang w:val="en-US"/>
        </w:rPr>
        <w:t>25</w:t>
      </w:r>
      <w:r w:rsidRPr="00803CFF">
        <w:rPr>
          <w:rFonts w:ascii="Arial" w:eastAsia="Times New Roman" w:hAnsi="Arial" w:cs="Arial"/>
          <w:sz w:val="20"/>
          <w:szCs w:val="20"/>
          <w:lang w:val="en-US"/>
        </w:rPr>
        <w:t>,</w:t>
      </w:r>
      <w:r w:rsidR="00803CFF" w:rsidRPr="00803CFF">
        <w:rPr>
          <w:rFonts w:ascii="Arial" w:eastAsia="Times New Roman" w:hAnsi="Arial" w:cs="Arial"/>
          <w:sz w:val="20"/>
          <w:szCs w:val="20"/>
          <w:lang w:val="en-US"/>
        </w:rPr>
        <w:t>211</w:t>
      </w:r>
      <w:r w:rsidRPr="00803CFF">
        <w:rPr>
          <w:rFonts w:ascii="Arial" w:eastAsia="Times New Roman" w:hAnsi="Arial" w:cs="Arial"/>
          <w:sz w:val="20"/>
          <w:szCs w:val="20"/>
          <w:lang w:val="en-US"/>
        </w:rPr>
        <w:t xml:space="preserve"> thousand (31 December 2023: EUR 272,844 thousand) and for the Bank</w:t>
      </w:r>
      <w:r w:rsidRPr="00803CFF">
        <w:t xml:space="preserve"> </w:t>
      </w:r>
      <w:proofErr w:type="spellStart"/>
      <w:r w:rsidRPr="00803CFF">
        <w:rPr>
          <w:rFonts w:ascii="Arial" w:eastAsia="Times New Roman" w:hAnsi="Arial" w:cs="Arial"/>
          <w:sz w:val="20"/>
          <w:szCs w:val="20"/>
          <w:lang w:val="en-US"/>
        </w:rPr>
        <w:t>equalled</w:t>
      </w:r>
      <w:proofErr w:type="spellEnd"/>
      <w:r w:rsidRPr="00803CFF">
        <w:t xml:space="preserve"> </w:t>
      </w:r>
      <w:r w:rsidRPr="00803CFF">
        <w:rPr>
          <w:rFonts w:ascii="Arial" w:eastAsia="Times New Roman" w:hAnsi="Arial" w:cs="Arial"/>
          <w:sz w:val="20"/>
          <w:szCs w:val="20"/>
          <w:lang w:val="en-US"/>
        </w:rPr>
        <w:t xml:space="preserve">EUR </w:t>
      </w:r>
      <w:r w:rsidR="00803CFF" w:rsidRPr="00803CFF">
        <w:rPr>
          <w:rFonts w:ascii="Arial" w:eastAsia="Times New Roman" w:hAnsi="Arial" w:cs="Arial"/>
          <w:sz w:val="20"/>
          <w:szCs w:val="20"/>
          <w:lang w:val="en-US"/>
        </w:rPr>
        <w:t>321</w:t>
      </w:r>
      <w:r w:rsidRPr="00803CFF">
        <w:rPr>
          <w:rFonts w:ascii="Arial" w:eastAsia="Times New Roman" w:hAnsi="Arial" w:cs="Arial"/>
          <w:sz w:val="20"/>
          <w:szCs w:val="20"/>
          <w:lang w:val="en-US"/>
        </w:rPr>
        <w:t>,</w:t>
      </w:r>
      <w:r w:rsidR="00803CFF" w:rsidRPr="00803CFF">
        <w:rPr>
          <w:rFonts w:ascii="Arial" w:eastAsia="Times New Roman" w:hAnsi="Arial" w:cs="Arial"/>
          <w:sz w:val="20"/>
          <w:szCs w:val="20"/>
          <w:lang w:val="en-US"/>
        </w:rPr>
        <w:t>185</w:t>
      </w:r>
      <w:r w:rsidRPr="00803CFF">
        <w:rPr>
          <w:rFonts w:ascii="Arial" w:eastAsia="Times New Roman" w:hAnsi="Arial" w:cs="Arial"/>
          <w:sz w:val="20"/>
          <w:szCs w:val="20"/>
          <w:lang w:val="en-US"/>
        </w:rPr>
        <w:t xml:space="preserve"> (31 December 2023: EUR 269,949 thousand) without considering the effect of mitigation through collateral received.</w:t>
      </w:r>
      <w:r w:rsidRPr="00D75386">
        <w:rPr>
          <w:rFonts w:ascii="Arial" w:eastAsia="Times New Roman" w:hAnsi="Arial" w:cs="Arial"/>
          <w:sz w:val="20"/>
          <w:szCs w:val="20"/>
          <w:lang w:val="en-US"/>
        </w:rPr>
        <w:t xml:space="preserve"> </w:t>
      </w:r>
    </w:p>
    <w:p w14:paraId="1FBFE0C1" w14:textId="77777777" w:rsidR="00456A00" w:rsidRPr="00D75386" w:rsidRDefault="00456A00" w:rsidP="00456A00">
      <w:pPr>
        <w:suppressAutoHyphens/>
        <w:spacing w:after="0" w:line="240" w:lineRule="auto"/>
        <w:jc w:val="both"/>
        <w:rPr>
          <w:rFonts w:ascii="Arial" w:eastAsia="Times New Roman" w:hAnsi="Arial" w:cs="Arial"/>
          <w:sz w:val="16"/>
          <w:szCs w:val="16"/>
          <w:lang w:val="en-US"/>
        </w:rPr>
      </w:pPr>
    </w:p>
    <w:p w14:paraId="1F1E097B" w14:textId="77777777" w:rsidR="00456A00" w:rsidRDefault="00456A00" w:rsidP="00456A00">
      <w:pPr>
        <w:suppressAutoHyphens/>
        <w:spacing w:after="0" w:line="240" w:lineRule="auto"/>
        <w:jc w:val="both"/>
        <w:rPr>
          <w:rFonts w:ascii="Arial" w:eastAsia="Times New Roman" w:hAnsi="Arial" w:cs="Arial"/>
          <w:sz w:val="20"/>
          <w:szCs w:val="20"/>
          <w:lang w:val="en-US"/>
        </w:rPr>
        <w:sectPr w:rsidR="00456A00" w:rsidSect="00527D71">
          <w:pgSz w:w="11906" w:h="16838"/>
          <w:pgMar w:top="1418" w:right="1134" w:bottom="1077" w:left="1418" w:header="709" w:footer="709" w:gutter="0"/>
          <w:cols w:space="708"/>
          <w:docGrid w:linePitch="360"/>
        </w:sectPr>
      </w:pPr>
      <w:r w:rsidRPr="00092F31">
        <w:rPr>
          <w:rFonts w:ascii="Arial" w:eastAsia="Times New Roman" w:hAnsi="Arial" w:cs="Arial"/>
          <w:sz w:val="20"/>
          <w:szCs w:val="20"/>
          <w:lang w:val="en-US"/>
        </w:rPr>
        <w:t xml:space="preserve">As a special financial institution, the Bank performs its development role by granting loans to final borrowers via commercial banks with which it has entered into co-operation agreements. </w:t>
      </w:r>
    </w:p>
    <w:p w14:paraId="20D24846"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pPr>
    </w:p>
    <w:p w14:paraId="5732CF00" w14:textId="04906C8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533C07AB"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40FF0EB3" w14:textId="7194A249"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13E3D23B" w14:textId="77777777" w:rsidR="00092F31" w:rsidRPr="00092F31" w:rsidRDefault="00092F31" w:rsidP="00092F31">
      <w:pPr>
        <w:spacing w:after="0" w:line="240" w:lineRule="auto"/>
        <w:jc w:val="both"/>
        <w:rPr>
          <w:rFonts w:ascii="Arial" w:eastAsia="Calibri" w:hAnsi="Arial" w:cs="Arial"/>
          <w:sz w:val="20"/>
          <w:szCs w:val="20"/>
          <w:lang w:val="en-GB"/>
        </w:rPr>
      </w:pPr>
    </w:p>
    <w:p w14:paraId="1FFCAF1A" w14:textId="02145CA3" w:rsidR="008447EB" w:rsidRPr="00092F31" w:rsidRDefault="008447EB" w:rsidP="008447EB">
      <w:pPr>
        <w:suppressAutoHyphens/>
        <w:autoSpaceDE w:val="0"/>
        <w:autoSpaceDN w:val="0"/>
        <w:spacing w:after="0" w:line="240" w:lineRule="auto"/>
        <w:rPr>
          <w:rFonts w:ascii="Arial" w:eastAsia="Calibri" w:hAnsi="Arial" w:cs="Arial"/>
          <w:b/>
          <w:color w:val="000000"/>
          <w:sz w:val="20"/>
          <w:szCs w:val="20"/>
          <w:lang w:val="en-GB" w:eastAsia="hr-HR"/>
        </w:rPr>
      </w:pPr>
      <w:r>
        <w:rPr>
          <w:rFonts w:ascii="Arial" w:eastAsia="Calibri" w:hAnsi="Arial" w:cs="Arial"/>
          <w:b/>
          <w:color w:val="000000"/>
          <w:sz w:val="20"/>
          <w:szCs w:val="20"/>
          <w:lang w:eastAsia="hr-HR"/>
        </w:rPr>
        <w:t>23</w:t>
      </w:r>
      <w:r w:rsidRPr="00092F31">
        <w:rPr>
          <w:rFonts w:ascii="Arial" w:eastAsia="Calibri" w:hAnsi="Arial" w:cs="Arial"/>
          <w:b/>
          <w:color w:val="000000"/>
          <w:sz w:val="20"/>
          <w:szCs w:val="20"/>
          <w:lang w:eastAsia="hr-HR"/>
        </w:rPr>
        <w:t xml:space="preserve">.3.7. </w:t>
      </w:r>
      <w:r w:rsidRPr="00092F31">
        <w:rPr>
          <w:rFonts w:ascii="Arial" w:eastAsia="Calibri" w:hAnsi="Arial" w:cs="Arial"/>
          <w:b/>
          <w:bCs/>
          <w:color w:val="000000"/>
          <w:sz w:val="20"/>
          <w:szCs w:val="20"/>
          <w:lang w:val="en-GB" w:eastAsia="hr-HR"/>
        </w:rPr>
        <w:t>Risk-Sharing Model</w:t>
      </w:r>
    </w:p>
    <w:p w14:paraId="3BD630A4"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 </w:t>
      </w:r>
    </w:p>
    <w:p w14:paraId="79EBF97C" w14:textId="77777777" w:rsidR="00DD24FB" w:rsidRPr="00092F31" w:rsidRDefault="00DD24FB" w:rsidP="00DD24FB">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 xml:space="preserve">The Risk-Sharing Model covers the manner of implementing HBOR’s loan programmes in cooperation with commercial banks, where HBOR assumes a portion of direct lending risk (e.g. 50%), whereas the commercial bank assumes the risk associated with the other part of the loan (irrespective of whether it is financed from HBOR’s funds or from commercial bank’s funds). </w:t>
      </w:r>
    </w:p>
    <w:p w14:paraId="6CCF0F7E" w14:textId="77777777" w:rsidR="00DD24FB" w:rsidRPr="00092F31" w:rsidRDefault="00DD24FB" w:rsidP="00DD24FB">
      <w:pPr>
        <w:suppressAutoHyphens/>
        <w:autoSpaceDE w:val="0"/>
        <w:autoSpaceDN w:val="0"/>
        <w:spacing w:after="0" w:line="240" w:lineRule="auto"/>
        <w:jc w:val="both"/>
        <w:rPr>
          <w:rFonts w:ascii="Arial" w:eastAsia="Calibri" w:hAnsi="Arial" w:cs="Arial"/>
          <w:color w:val="000000"/>
          <w:sz w:val="20"/>
          <w:szCs w:val="20"/>
          <w:lang w:val="en-GB" w:eastAsia="hr-HR"/>
        </w:rPr>
      </w:pPr>
    </w:p>
    <w:p w14:paraId="5E9241F1" w14:textId="77777777" w:rsidR="00DD24FB" w:rsidRPr="00092F31" w:rsidRDefault="00DD24FB" w:rsidP="00DD24FB">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Loans according to the risk-sharing models under HBOR loan programmes (primarily loans for investments and restructuring, and to a lesser extent for liquidity) are implemented in such a way that commercial banks involved in such transactions are still agents (administrative, payment and collateral agents), but HBOR conducts the usual procedure as for any other direct loan and enters, both exposures and collateral, into the business records after contracting or implementing the collateral for placements.</w:t>
      </w:r>
    </w:p>
    <w:p w14:paraId="2BF8AD6B" w14:textId="77777777" w:rsidR="00DD24FB" w:rsidRPr="00092F31" w:rsidRDefault="00DD24FB" w:rsidP="00DD24FB">
      <w:pPr>
        <w:spacing w:after="0" w:line="240" w:lineRule="auto"/>
        <w:jc w:val="both"/>
        <w:rPr>
          <w:rFonts w:ascii="Arial" w:eastAsia="Calibri" w:hAnsi="Arial" w:cs="Arial"/>
          <w:sz w:val="20"/>
          <w:szCs w:val="20"/>
          <w:lang w:val="en-GB"/>
        </w:rPr>
      </w:pPr>
    </w:p>
    <w:p w14:paraId="7E21A6CD" w14:textId="77777777" w:rsidR="00DD24FB" w:rsidRPr="00092F31" w:rsidRDefault="00DD24FB" w:rsidP="00DD24FB">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HBOR monitors its clients to which it has a gross exposure of more than </w:t>
      </w:r>
      <w:r>
        <w:rPr>
          <w:rFonts w:ascii="Arial" w:eastAsia="Calibri" w:hAnsi="Arial" w:cs="Arial"/>
          <w:sz w:val="20"/>
          <w:szCs w:val="20"/>
          <w:lang w:val="en-GB"/>
        </w:rPr>
        <w:t>EUR</w:t>
      </w:r>
      <w:r w:rsidRPr="00092F31">
        <w:rPr>
          <w:rFonts w:ascii="Arial" w:eastAsia="Calibri" w:hAnsi="Arial" w:cs="Arial"/>
          <w:sz w:val="20"/>
          <w:szCs w:val="20"/>
          <w:lang w:val="en-GB"/>
        </w:rPr>
        <w:t xml:space="preserve"> </w:t>
      </w:r>
      <w:r>
        <w:rPr>
          <w:rFonts w:ascii="Arial" w:eastAsia="Calibri" w:hAnsi="Arial" w:cs="Arial"/>
          <w:sz w:val="20"/>
          <w:szCs w:val="20"/>
          <w:lang w:val="en-GB"/>
        </w:rPr>
        <w:t>400</w:t>
      </w:r>
      <w:r w:rsidRPr="00092F31">
        <w:rPr>
          <w:rFonts w:ascii="Arial" w:eastAsia="Calibri" w:hAnsi="Arial" w:cs="Arial"/>
          <w:sz w:val="20"/>
          <w:szCs w:val="20"/>
          <w:lang w:val="en-GB"/>
        </w:rPr>
        <w:t xml:space="preserve"> thousand under the procedure for direct loans, however, </w:t>
      </w:r>
      <w:proofErr w:type="gramStart"/>
      <w:r w:rsidRPr="00092F31">
        <w:rPr>
          <w:rFonts w:ascii="Arial" w:eastAsia="Calibri" w:hAnsi="Arial" w:cs="Arial"/>
          <w:sz w:val="20"/>
          <w:szCs w:val="20"/>
          <w:lang w:val="en-GB"/>
        </w:rPr>
        <w:t>taking into account</w:t>
      </w:r>
      <w:proofErr w:type="gramEnd"/>
      <w:r w:rsidRPr="00092F31">
        <w:rPr>
          <w:rFonts w:ascii="Arial" w:eastAsia="Calibri" w:hAnsi="Arial" w:cs="Arial"/>
          <w:sz w:val="20"/>
          <w:szCs w:val="20"/>
          <w:lang w:val="en-GB"/>
        </w:rPr>
        <w:t xml:space="preserve"> that very often HBOR does not have a direct contact with its clients, HBOR uses quarterly reports or obtain necessary information from commercial banks.</w:t>
      </w:r>
    </w:p>
    <w:p w14:paraId="60594F96" w14:textId="77777777" w:rsidR="00092F31" w:rsidRPr="00092F31" w:rsidRDefault="00092F31" w:rsidP="00092F31">
      <w:pPr>
        <w:suppressAutoHyphens/>
        <w:spacing w:after="0" w:line="240" w:lineRule="auto"/>
        <w:rPr>
          <w:rFonts w:ascii="Arial" w:eastAsia="Calibri" w:hAnsi="Arial" w:cs="Arial"/>
          <w:sz w:val="20"/>
          <w:szCs w:val="20"/>
          <w:lang w:val="en-GB"/>
        </w:rPr>
      </w:pPr>
    </w:p>
    <w:p w14:paraId="4045A699" w14:textId="313CE20D" w:rsidR="00092F31" w:rsidRDefault="008854A4" w:rsidP="00092F31">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Pr="00092F31">
        <w:rPr>
          <w:rFonts w:ascii="Arial" w:eastAsia="Calibri" w:hAnsi="Arial" w:cs="Arial"/>
          <w:b/>
          <w:sz w:val="20"/>
          <w:szCs w:val="20"/>
          <w:lang w:val="en-US"/>
        </w:rPr>
        <w:t>.3.8. Collateral and other credit enhancements (creditworthiness)</w:t>
      </w:r>
    </w:p>
    <w:p w14:paraId="07B8E18C" w14:textId="77777777" w:rsidR="008854A4" w:rsidRPr="00092F31" w:rsidRDefault="008854A4" w:rsidP="00092F31">
      <w:pPr>
        <w:suppressAutoHyphens/>
        <w:spacing w:after="0" w:line="240" w:lineRule="auto"/>
        <w:jc w:val="both"/>
        <w:rPr>
          <w:rFonts w:ascii="Arial" w:eastAsia="Times New Roman" w:hAnsi="Arial" w:cs="Arial"/>
          <w:sz w:val="20"/>
          <w:szCs w:val="20"/>
          <w:lang w:val="en-US"/>
        </w:rPr>
      </w:pPr>
    </w:p>
    <w:p w14:paraId="36DB9E00" w14:textId="77777777" w:rsidR="00E0528F" w:rsidRPr="00092F31" w:rsidRDefault="00E0528F" w:rsidP="00E0528F">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Collateral for the Bank’s placements are:</w:t>
      </w:r>
    </w:p>
    <w:p w14:paraId="22492F5B" w14:textId="77777777" w:rsidR="00E0528F" w:rsidRPr="00092F31" w:rsidRDefault="00E0528F" w:rsidP="00E0528F">
      <w:pPr>
        <w:numPr>
          <w:ilvl w:val="0"/>
          <w:numId w:val="29"/>
        </w:numPr>
        <w:suppressAutoHyphens/>
        <w:autoSpaceDN w:val="0"/>
        <w:spacing w:after="0" w:line="240" w:lineRule="auto"/>
        <w:ind w:left="714" w:hanging="357"/>
        <w:jc w:val="both"/>
        <w:rPr>
          <w:rFonts w:ascii="Arial" w:eastAsia="Times New Roman" w:hAnsi="Arial" w:cs="Arial"/>
          <w:sz w:val="20"/>
          <w:szCs w:val="20"/>
          <w:lang w:val="en-US"/>
        </w:rPr>
      </w:pPr>
      <w:r w:rsidRPr="00092F31">
        <w:rPr>
          <w:rFonts w:ascii="Arial" w:eastAsia="Times New Roman" w:hAnsi="Arial" w:cs="Arial"/>
          <w:sz w:val="20"/>
          <w:szCs w:val="20"/>
          <w:lang w:val="en-US"/>
        </w:rPr>
        <w:t>obligatory (bills of exchange and promissory notes),</w:t>
      </w:r>
    </w:p>
    <w:p w14:paraId="6CAA893A" w14:textId="77777777" w:rsidR="00E0528F" w:rsidRPr="00092F31" w:rsidRDefault="00E0528F" w:rsidP="00E0528F">
      <w:pPr>
        <w:numPr>
          <w:ilvl w:val="0"/>
          <w:numId w:val="29"/>
        </w:numPr>
        <w:suppressAutoHyphens/>
        <w:autoSpaceDN w:val="0"/>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ordinary (property, ships, airplanes, bank guarantees, guarantees from the Republic of Croatia, guarantees from the local and regional authorities, guarantees from HAMAG-BICRO (Croatian Agency for SMSs, Innovation and Investment), insurance policy against political and/or commercial risks), and</w:t>
      </w:r>
    </w:p>
    <w:p w14:paraId="655F67BC" w14:textId="77777777" w:rsidR="00E0528F" w:rsidRPr="00092F31" w:rsidRDefault="00E0528F" w:rsidP="00E0528F">
      <w:pPr>
        <w:numPr>
          <w:ilvl w:val="0"/>
          <w:numId w:val="29"/>
        </w:numPr>
        <w:suppressAutoHyphens/>
        <w:autoSpaceDN w:val="0"/>
        <w:spacing w:after="120" w:line="240" w:lineRule="auto"/>
        <w:ind w:left="714" w:hanging="357"/>
        <w:jc w:val="both"/>
        <w:rPr>
          <w:rFonts w:ascii="Arial" w:eastAsia="Calibri" w:hAnsi="Arial" w:cs="Arial"/>
          <w:sz w:val="20"/>
          <w:szCs w:val="20"/>
          <w:lang w:val="en-US"/>
        </w:rPr>
      </w:pPr>
      <w:r w:rsidRPr="00092F31">
        <w:rPr>
          <w:rFonts w:ascii="Arial" w:eastAsia="Calibri" w:hAnsi="Arial" w:cs="Arial"/>
          <w:sz w:val="20"/>
          <w:szCs w:val="20"/>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72FAB8EA" w14:textId="77777777" w:rsidR="00E0528F" w:rsidRPr="00092F31" w:rsidRDefault="00E0528F" w:rsidP="00E0528F">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All Bank placements </w:t>
      </w:r>
      <w:proofErr w:type="gramStart"/>
      <w:r w:rsidRPr="00092F31">
        <w:rPr>
          <w:rFonts w:ascii="Arial" w:eastAsia="Calibri" w:hAnsi="Arial" w:cs="Arial"/>
          <w:sz w:val="20"/>
          <w:szCs w:val="20"/>
          <w:lang w:val="en-US"/>
        </w:rPr>
        <w:t>have to</w:t>
      </w:r>
      <w:proofErr w:type="gramEnd"/>
      <w:r w:rsidRPr="00092F31">
        <w:rPr>
          <w:rFonts w:ascii="Arial" w:eastAsia="Calibri" w:hAnsi="Arial" w:cs="Arial"/>
          <w:sz w:val="20"/>
          <w:szCs w:val="20"/>
          <w:lang w:val="en-US"/>
        </w:rPr>
        <w:t xml:space="preserve"> be secured with obligatory collateral. Low amount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14:paraId="1794DD86" w14:textId="77777777" w:rsidR="00E0528F" w:rsidRPr="00092F31" w:rsidRDefault="00E0528F" w:rsidP="00E0528F">
      <w:pPr>
        <w:tabs>
          <w:tab w:val="left" w:pos="7371"/>
        </w:tabs>
        <w:suppressAutoHyphens/>
        <w:spacing w:after="0" w:line="240" w:lineRule="auto"/>
        <w:jc w:val="both"/>
        <w:rPr>
          <w:rFonts w:ascii="Arial" w:eastAsia="Calibri" w:hAnsi="Arial" w:cs="Arial"/>
          <w:sz w:val="20"/>
          <w:szCs w:val="20"/>
          <w:lang w:val="en-US"/>
        </w:rPr>
      </w:pPr>
    </w:p>
    <w:p w14:paraId="4503228A" w14:textId="77777777" w:rsidR="00E0528F" w:rsidRPr="00092F31" w:rsidRDefault="00E0528F" w:rsidP="00E0528F">
      <w:pPr>
        <w:tabs>
          <w:tab w:val="left" w:pos="7371"/>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Acceptable ordinary and other collateral are classified according to quality in five groups. The evaluation of collateral is based on quality, estimated based on marketability, documentation and possibility of supervision by the Bank as well as the possibility of enforced collection. </w:t>
      </w:r>
    </w:p>
    <w:p w14:paraId="2450DF34" w14:textId="77777777" w:rsidR="00E0528F" w:rsidRPr="00092F31" w:rsidRDefault="00E0528F" w:rsidP="00E0528F">
      <w:pPr>
        <w:tabs>
          <w:tab w:val="left" w:pos="7371"/>
        </w:tabs>
        <w:suppressAutoHyphens/>
        <w:spacing w:after="0" w:line="240" w:lineRule="auto"/>
        <w:jc w:val="both"/>
        <w:rPr>
          <w:rFonts w:ascii="Arial" w:eastAsia="Calibri" w:hAnsi="Arial" w:cs="Arial"/>
          <w:sz w:val="20"/>
          <w:szCs w:val="20"/>
          <w:lang w:val="en-US"/>
        </w:rPr>
      </w:pPr>
    </w:p>
    <w:p w14:paraId="4D8F83EA" w14:textId="77777777" w:rsidR="00E0528F" w:rsidRPr="00092F31" w:rsidRDefault="00E0528F" w:rsidP="00E0528F">
      <w:pPr>
        <w:tabs>
          <w:tab w:val="left" w:pos="7371"/>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14:paraId="15C4806D" w14:textId="77777777" w:rsidR="00E0528F" w:rsidRPr="00092F31" w:rsidRDefault="00E0528F" w:rsidP="00E0528F">
      <w:pPr>
        <w:tabs>
          <w:tab w:val="right" w:pos="9129"/>
        </w:tabs>
        <w:suppressAutoHyphens/>
        <w:spacing w:after="0" w:line="240" w:lineRule="auto"/>
        <w:rPr>
          <w:rFonts w:ascii="Arial" w:eastAsia="Calibri" w:hAnsi="Arial" w:cs="Arial"/>
          <w:sz w:val="20"/>
          <w:szCs w:val="20"/>
          <w:lang w:val="en-US"/>
        </w:rPr>
      </w:pPr>
    </w:p>
    <w:p w14:paraId="74F0B2C4" w14:textId="13443ACE" w:rsidR="00092F31" w:rsidRDefault="00092F31" w:rsidP="00092F31">
      <w:pPr>
        <w:keepNext/>
        <w:spacing w:before="120"/>
        <w:jc w:val="both"/>
        <w:rPr>
          <w:rFonts w:ascii="Arial" w:eastAsia="Calibri" w:hAnsi="Arial" w:cs="Arial"/>
          <w:sz w:val="20"/>
          <w:szCs w:val="20"/>
          <w:lang w:val="en-GB"/>
        </w:rPr>
        <w:sectPr w:rsidR="00092F31" w:rsidSect="00527D71">
          <w:pgSz w:w="11906" w:h="16838"/>
          <w:pgMar w:top="1418" w:right="1134" w:bottom="1077" w:left="1418" w:header="709" w:footer="709" w:gutter="0"/>
          <w:cols w:space="708"/>
          <w:docGrid w:linePitch="360"/>
        </w:sectPr>
      </w:pPr>
    </w:p>
    <w:p w14:paraId="05E60875" w14:textId="77777777" w:rsidR="00092F31" w:rsidRDefault="00092F31" w:rsidP="00092F31">
      <w:pPr>
        <w:keepNext/>
        <w:spacing w:before="120" w:after="0" w:line="240" w:lineRule="auto"/>
        <w:jc w:val="both"/>
        <w:rPr>
          <w:rFonts w:ascii="Arial" w:eastAsia="Times New Roman" w:hAnsi="Arial" w:cs="Arial"/>
          <w:b/>
          <w:bCs/>
          <w:sz w:val="20"/>
          <w:szCs w:val="20"/>
          <w:lang w:val="en-US"/>
        </w:rPr>
      </w:pPr>
    </w:p>
    <w:p w14:paraId="527854CF" w14:textId="7C18AA88" w:rsidR="00092F31" w:rsidRPr="00092F31" w:rsidRDefault="008447EB" w:rsidP="00092F31">
      <w:pPr>
        <w:keepNext/>
        <w:spacing w:before="120"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6D5A5F37"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3F03AEE7" w14:textId="120B7888"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B599961"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075DE054" w14:textId="1A9B7223" w:rsidR="00092F31" w:rsidRPr="00092F31" w:rsidRDefault="00646D47" w:rsidP="00092F31">
      <w:pPr>
        <w:spacing w:after="0" w:line="240" w:lineRule="auto"/>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 and other credit enhancements (creditworthiness)</w:t>
      </w:r>
      <w:r w:rsidRPr="00092F31">
        <w:rPr>
          <w:rFonts w:ascii="Arial" w:eastAsia="Calibri" w:hAnsi="Arial" w:cs="Arial"/>
          <w:b/>
          <w:sz w:val="20"/>
          <w:szCs w:val="20"/>
          <w:lang w:val="en-US"/>
        </w:rPr>
        <w:t xml:space="preserve"> </w:t>
      </w:r>
      <w:r w:rsidR="00092F31" w:rsidRPr="00092F31">
        <w:rPr>
          <w:rFonts w:ascii="Arial" w:eastAsia="Calibri" w:hAnsi="Arial" w:cs="Arial"/>
          <w:b/>
          <w:sz w:val="20"/>
          <w:szCs w:val="20"/>
          <w:lang w:val="en-US"/>
        </w:rPr>
        <w:t>(continued)</w:t>
      </w:r>
    </w:p>
    <w:p w14:paraId="3773B1EF"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3DA69073" w14:textId="77777777" w:rsidR="00696586" w:rsidRPr="00092F31" w:rsidRDefault="00696586" w:rsidP="00696586">
      <w:pPr>
        <w:tabs>
          <w:tab w:val="right" w:pos="9129"/>
        </w:tabs>
        <w:suppressAutoHyphens/>
        <w:spacing w:after="0" w:line="240" w:lineRule="auto"/>
        <w:jc w:val="both"/>
        <w:rPr>
          <w:rFonts w:ascii="Arial" w:eastAsia="Calibri" w:hAnsi="Arial" w:cs="Arial"/>
          <w:sz w:val="20"/>
          <w:szCs w:val="20"/>
          <w:lang w:val="en-US"/>
        </w:rPr>
      </w:pPr>
      <w:proofErr w:type="gramStart"/>
      <w:r w:rsidRPr="00092F31">
        <w:rPr>
          <w:rFonts w:ascii="Arial" w:eastAsia="Calibri" w:hAnsi="Arial" w:cs="Arial"/>
          <w:sz w:val="20"/>
          <w:szCs w:val="20"/>
          <w:lang w:val="en-US"/>
        </w:rPr>
        <w:t>For the purpose of</w:t>
      </w:r>
      <w:proofErr w:type="gramEnd"/>
      <w:r w:rsidRPr="00092F31">
        <w:rPr>
          <w:rFonts w:ascii="Arial" w:eastAsia="Calibri" w:hAnsi="Arial" w:cs="Arial"/>
          <w:sz w:val="20"/>
          <w:szCs w:val="20"/>
          <w:lang w:val="en-US"/>
        </w:rPr>
        <w:t xml:space="preserve"> mitigation of credit risk and reduction of business costs, and in compliance with the Act on the Croatian Bank for Reconstruction and Development, the Bank approves part of its placements through financial institutions. As collateral for placements approved to final customers through financial institutions, the Bank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3A006F0F" w14:textId="77777777" w:rsidR="00696586" w:rsidRPr="00092F31" w:rsidRDefault="00696586" w:rsidP="00696586">
      <w:pPr>
        <w:suppressAutoHyphens/>
        <w:spacing w:after="0" w:line="240" w:lineRule="auto"/>
        <w:jc w:val="both"/>
        <w:rPr>
          <w:rFonts w:ascii="Arial" w:eastAsia="Times New Roman" w:hAnsi="Arial" w:cs="Arial"/>
          <w:sz w:val="20"/>
          <w:szCs w:val="20"/>
          <w:lang w:val="en-US"/>
        </w:rPr>
      </w:pPr>
    </w:p>
    <w:p w14:paraId="3DB15FC7" w14:textId="77777777" w:rsidR="00696586" w:rsidRPr="00092F31" w:rsidRDefault="00696586" w:rsidP="00696586">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58B41A27" w14:textId="77777777" w:rsidR="00696586" w:rsidRPr="00092F31" w:rsidRDefault="00696586" w:rsidP="00696586">
      <w:pPr>
        <w:suppressAutoHyphens/>
        <w:spacing w:after="0" w:line="240" w:lineRule="auto"/>
        <w:jc w:val="both"/>
        <w:rPr>
          <w:rFonts w:ascii="Arial" w:eastAsia="Times New Roman" w:hAnsi="Arial" w:cs="Arial"/>
          <w:sz w:val="20"/>
          <w:szCs w:val="20"/>
          <w:lang w:val="en-US"/>
        </w:rPr>
      </w:pPr>
    </w:p>
    <w:p w14:paraId="105C213D" w14:textId="77777777" w:rsidR="00696586" w:rsidRPr="00092F31" w:rsidRDefault="00696586" w:rsidP="00696586">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By signing the Agreement on mutual business cooperation, a transfer of any claims the commercial bank may have towards the final customer is made to HBOR. Pursuant to the Agreement, the commercial bank </w:t>
      </w:r>
      <w:proofErr w:type="spellStart"/>
      <w:r w:rsidRPr="00092F31">
        <w:rPr>
          <w:rFonts w:ascii="Arial" w:eastAsia="Calibri" w:hAnsi="Arial" w:cs="Arial"/>
          <w:sz w:val="20"/>
          <w:szCs w:val="20"/>
          <w:lang w:val="en-US"/>
        </w:rPr>
        <w:t>authorises</w:t>
      </w:r>
      <w:proofErr w:type="spellEnd"/>
      <w:r w:rsidRPr="00092F31">
        <w:rPr>
          <w:rFonts w:ascii="Arial" w:eastAsia="Calibri" w:hAnsi="Arial" w:cs="Arial"/>
          <w:sz w:val="20"/>
          <w:szCs w:val="20"/>
          <w:lang w:val="en-US"/>
        </w:rPr>
        <w:t xml:space="preserve">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3973D72F" w14:textId="77777777" w:rsidR="00696586" w:rsidRPr="00092F31" w:rsidRDefault="00696586" w:rsidP="00696586">
      <w:pPr>
        <w:suppressAutoHyphens/>
        <w:spacing w:after="0" w:line="240" w:lineRule="auto"/>
        <w:jc w:val="both"/>
        <w:rPr>
          <w:rFonts w:ascii="Arial" w:eastAsia="Times New Roman" w:hAnsi="Arial" w:cs="Arial"/>
          <w:sz w:val="20"/>
          <w:szCs w:val="20"/>
          <w:lang w:val="en-US"/>
        </w:rPr>
      </w:pPr>
    </w:p>
    <w:p w14:paraId="2C12FE7E" w14:textId="77777777" w:rsidR="00696586" w:rsidRPr="00092F31" w:rsidRDefault="00696586" w:rsidP="00696586">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Additionally, based on the Agreement on mutual business cooperation and based on the said unilateral statement, the commercial bank </w:t>
      </w:r>
      <w:proofErr w:type="spellStart"/>
      <w:r w:rsidRPr="00092F31">
        <w:rPr>
          <w:rFonts w:ascii="Arial" w:eastAsia="Calibri" w:hAnsi="Arial" w:cs="Arial"/>
          <w:sz w:val="20"/>
          <w:szCs w:val="20"/>
          <w:lang w:val="en-US"/>
        </w:rPr>
        <w:t>authorises</w:t>
      </w:r>
      <w:proofErr w:type="spellEnd"/>
      <w:r w:rsidRPr="00092F31">
        <w:rPr>
          <w:rFonts w:ascii="Arial" w:eastAsia="Calibri" w:hAnsi="Arial" w:cs="Arial"/>
          <w:sz w:val="20"/>
          <w:szCs w:val="20"/>
          <w:lang w:val="en-US"/>
        </w:rPr>
        <w:t xml:space="preserve">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14:paraId="6FB9E822" w14:textId="77777777" w:rsidR="00696586" w:rsidRPr="00092F31" w:rsidRDefault="00696586" w:rsidP="00696586">
      <w:pPr>
        <w:tabs>
          <w:tab w:val="right" w:pos="9129"/>
        </w:tabs>
        <w:suppressAutoHyphens/>
        <w:spacing w:after="0" w:line="240" w:lineRule="auto"/>
        <w:jc w:val="both"/>
        <w:rPr>
          <w:rFonts w:ascii="Arial" w:eastAsia="Calibri" w:hAnsi="Arial" w:cs="Arial"/>
          <w:b/>
          <w:bCs/>
          <w:sz w:val="20"/>
          <w:szCs w:val="20"/>
          <w:lang w:val="en-US"/>
        </w:rPr>
      </w:pPr>
    </w:p>
    <w:p w14:paraId="4A0B61AD" w14:textId="77777777" w:rsidR="00696586" w:rsidRPr="00092F31" w:rsidRDefault="00696586" w:rsidP="00696586">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From the moment of the assignment, the final customer is obliged to make all payments related to the assigned receivable directly to HBOR. Should the commercial bank receive any payments in the name of collection of receivables per </w:t>
      </w:r>
      <w:proofErr w:type="gramStart"/>
      <w:r w:rsidRPr="00092F31">
        <w:rPr>
          <w:rFonts w:ascii="Arial" w:eastAsia="Calibri" w:hAnsi="Arial" w:cs="Arial"/>
          <w:sz w:val="20"/>
          <w:szCs w:val="20"/>
          <w:lang w:val="en-US"/>
        </w:rPr>
        <w:t>particular placement</w:t>
      </w:r>
      <w:proofErr w:type="gramEnd"/>
      <w:r w:rsidRPr="00092F31">
        <w:rPr>
          <w:rFonts w:ascii="Arial" w:eastAsia="Calibri" w:hAnsi="Arial" w:cs="Arial"/>
          <w:sz w:val="20"/>
          <w:szCs w:val="20"/>
          <w:lang w:val="en-US"/>
        </w:rPr>
        <w:t>, the bank is obliged to immediately transfer the funds to HBOR.</w:t>
      </w:r>
    </w:p>
    <w:p w14:paraId="31AF1778" w14:textId="77777777" w:rsidR="00696586" w:rsidRPr="00092F31" w:rsidRDefault="00696586" w:rsidP="00696586">
      <w:pPr>
        <w:tabs>
          <w:tab w:val="right" w:pos="9129"/>
        </w:tabs>
        <w:suppressAutoHyphens/>
        <w:spacing w:after="0" w:line="240" w:lineRule="auto"/>
        <w:jc w:val="both"/>
        <w:rPr>
          <w:rFonts w:ascii="Arial" w:eastAsia="Calibri" w:hAnsi="Arial" w:cs="Arial"/>
          <w:sz w:val="20"/>
          <w:szCs w:val="20"/>
          <w:lang w:val="en-US"/>
        </w:rPr>
      </w:pPr>
    </w:p>
    <w:p w14:paraId="25242678" w14:textId="77777777" w:rsidR="00696586" w:rsidRPr="00092F31" w:rsidRDefault="00696586" w:rsidP="00696586">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All direct placements are mainly secured with a transfer of ownership or with a mortgage over real estate and, if is possible, the Bank obtains as security against credit risk a guarantee from HAMAG-BICRO, a guarantee from EIF (European Investment Fund), a guarantee from the local and regional authority, a guarantee from the Republic of Croatia, etc.</w:t>
      </w:r>
    </w:p>
    <w:p w14:paraId="76E49532" w14:textId="77777777" w:rsidR="00696586" w:rsidRPr="00092F31" w:rsidRDefault="00696586" w:rsidP="00696586">
      <w:pPr>
        <w:tabs>
          <w:tab w:val="right" w:pos="9129"/>
        </w:tabs>
        <w:suppressAutoHyphens/>
        <w:spacing w:after="0" w:line="240" w:lineRule="auto"/>
        <w:jc w:val="both"/>
        <w:rPr>
          <w:rFonts w:ascii="Arial" w:eastAsia="Calibri" w:hAnsi="Arial" w:cs="Arial"/>
          <w:b/>
          <w:bCs/>
          <w:sz w:val="20"/>
          <w:szCs w:val="20"/>
          <w:lang w:val="en-US"/>
        </w:rPr>
      </w:pPr>
    </w:p>
    <w:p w14:paraId="3A3C8392" w14:textId="77777777" w:rsidR="00696586" w:rsidRPr="00092F31" w:rsidRDefault="00696586" w:rsidP="00696586">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The Bank has the right to verify the appraisal of the collateral value and such a confirmed appraisal is considered as the final collateral value.</w:t>
      </w:r>
    </w:p>
    <w:p w14:paraId="3E903ACD" w14:textId="77777777" w:rsidR="00696586" w:rsidRDefault="00696586" w:rsidP="00696586">
      <w:pPr>
        <w:tabs>
          <w:tab w:val="right" w:pos="9129"/>
        </w:tabs>
        <w:suppressAutoHyphens/>
        <w:spacing w:after="0" w:line="240" w:lineRule="auto"/>
        <w:jc w:val="both"/>
        <w:rPr>
          <w:rFonts w:ascii="Arial" w:eastAsia="Calibri" w:hAnsi="Arial" w:cs="Arial"/>
          <w:sz w:val="20"/>
          <w:szCs w:val="20"/>
          <w:lang w:val="en-US"/>
        </w:rPr>
      </w:pPr>
    </w:p>
    <w:p w14:paraId="13E5DCF3" w14:textId="64B805AF" w:rsidR="00092F31" w:rsidRDefault="00092F31" w:rsidP="00092F31">
      <w:pPr>
        <w:tabs>
          <w:tab w:val="right" w:pos="9129"/>
        </w:tabs>
        <w:suppressAutoHyphens/>
        <w:spacing w:after="0" w:line="240" w:lineRule="auto"/>
        <w:rPr>
          <w:rFonts w:ascii="Arial" w:eastAsia="Calibri" w:hAnsi="Arial" w:cs="Arial"/>
          <w:sz w:val="20"/>
          <w:szCs w:val="20"/>
          <w:lang w:val="en-US"/>
        </w:rPr>
      </w:pPr>
    </w:p>
    <w:p w14:paraId="02BF035D" w14:textId="77777777" w:rsidR="00092F31" w:rsidRPr="00092F31" w:rsidRDefault="00092F31" w:rsidP="00092F31">
      <w:pPr>
        <w:tabs>
          <w:tab w:val="right" w:pos="9129"/>
        </w:tabs>
        <w:suppressAutoHyphens/>
        <w:spacing w:after="0" w:line="240" w:lineRule="auto"/>
        <w:rPr>
          <w:rFonts w:ascii="Arial" w:eastAsia="Calibri" w:hAnsi="Arial" w:cs="Arial"/>
          <w:sz w:val="20"/>
          <w:szCs w:val="20"/>
          <w:lang w:val="en-US"/>
        </w:rPr>
      </w:pPr>
    </w:p>
    <w:p w14:paraId="0A07B504" w14:textId="77777777" w:rsidR="00092F31" w:rsidRDefault="00092F31" w:rsidP="00092F31">
      <w:pPr>
        <w:tabs>
          <w:tab w:val="right" w:pos="9129"/>
        </w:tabs>
        <w:spacing w:after="0" w:line="240" w:lineRule="auto"/>
        <w:jc w:val="both"/>
        <w:rPr>
          <w:rFonts w:ascii="Arial" w:eastAsia="Calibri" w:hAnsi="Arial" w:cs="Arial"/>
          <w:sz w:val="20"/>
          <w:szCs w:val="20"/>
          <w:lang w:val="en-US"/>
        </w:rPr>
        <w:sectPr w:rsidR="00092F31" w:rsidSect="00527D71">
          <w:pgSz w:w="11906" w:h="16838"/>
          <w:pgMar w:top="1418" w:right="1134" w:bottom="1077" w:left="1418" w:header="709" w:footer="709" w:gutter="0"/>
          <w:cols w:space="708"/>
          <w:docGrid w:linePitch="360"/>
        </w:sectPr>
      </w:pPr>
    </w:p>
    <w:p w14:paraId="4DBFA898"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0233BE42" w14:textId="11DEA6C0"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16169A9C"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7C3601BA" w14:textId="43C8CEDF"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3EED301C"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2C5B7F9C" w14:textId="38BE6070" w:rsidR="00092F31" w:rsidRPr="00092F31" w:rsidRDefault="008447EB" w:rsidP="00092F31">
      <w:pPr>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 and other credit enhancements (creditworthiness)</w:t>
      </w:r>
      <w:r w:rsidR="00646D47" w:rsidRPr="00092F31">
        <w:rPr>
          <w:rFonts w:ascii="Arial" w:eastAsia="Calibri" w:hAnsi="Arial" w:cs="Arial"/>
          <w:b/>
          <w:sz w:val="20"/>
          <w:szCs w:val="20"/>
          <w:lang w:val="en-US"/>
        </w:rPr>
        <w:t xml:space="preserve"> </w:t>
      </w:r>
      <w:r w:rsidR="00092F31" w:rsidRPr="00092F31">
        <w:rPr>
          <w:rFonts w:ascii="Arial" w:eastAsia="Calibri" w:hAnsi="Arial" w:cs="Arial"/>
          <w:b/>
          <w:sz w:val="20"/>
          <w:szCs w:val="20"/>
          <w:lang w:val="en-US"/>
        </w:rPr>
        <w:t>(continued)</w:t>
      </w:r>
    </w:p>
    <w:p w14:paraId="4D3B4A8E"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6CF33B97" w14:textId="77777777" w:rsidR="005D467C" w:rsidRPr="00092F31" w:rsidRDefault="005D467C" w:rsidP="005D467C">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Depending on the type of collateral, the credit </w:t>
      </w:r>
      <w:r w:rsidRPr="00092F31">
        <w:rPr>
          <w:rFonts w:ascii="Arial" w:eastAsia="Calibri" w:hAnsi="Arial" w:cs="Arial"/>
          <w:sz w:val="20"/>
          <w:szCs w:val="20"/>
          <w:lang w:val="en-GB"/>
        </w:rPr>
        <w:t>programme</w:t>
      </w:r>
      <w:r w:rsidRPr="00092F31">
        <w:rPr>
          <w:rFonts w:ascii="Arial" w:eastAsia="Calibri" w:hAnsi="Arial" w:cs="Arial"/>
          <w:sz w:val="20"/>
          <w:szCs w:val="20"/>
          <w:lang w:val="en-US"/>
        </w:rPr>
        <w:t xml:space="preserve">, the general terms of security or the decision of an </w:t>
      </w:r>
      <w:proofErr w:type="spellStart"/>
      <w:r w:rsidRPr="00092F31">
        <w:rPr>
          <w:rFonts w:ascii="Arial" w:eastAsia="Calibri" w:hAnsi="Arial" w:cs="Arial"/>
          <w:sz w:val="20"/>
          <w:szCs w:val="20"/>
          <w:lang w:val="en-US"/>
        </w:rPr>
        <w:t>authorised</w:t>
      </w:r>
      <w:proofErr w:type="spellEnd"/>
      <w:r w:rsidRPr="00092F31">
        <w:rPr>
          <w:rFonts w:ascii="Arial" w:eastAsia="Calibri" w:hAnsi="Arial" w:cs="Arial"/>
          <w:sz w:val="20"/>
          <w:szCs w:val="20"/>
          <w:lang w:val="en-US"/>
        </w:rPr>
        <w:t xml:space="preserve"> body, the Bank has determined the necessary ratio of placements and collateral.</w:t>
      </w:r>
    </w:p>
    <w:p w14:paraId="4A420E7C" w14:textId="77777777" w:rsidR="005D467C" w:rsidRPr="00092F31" w:rsidRDefault="005D467C" w:rsidP="005D467C">
      <w:pPr>
        <w:tabs>
          <w:tab w:val="right" w:pos="9129"/>
        </w:tabs>
        <w:suppressAutoHyphens/>
        <w:spacing w:after="0" w:line="240" w:lineRule="auto"/>
        <w:jc w:val="both"/>
        <w:rPr>
          <w:rFonts w:ascii="Arial" w:eastAsia="Times New Roman" w:hAnsi="Arial" w:cs="Arial"/>
          <w:sz w:val="20"/>
          <w:szCs w:val="20"/>
          <w:lang w:val="en-US"/>
        </w:rPr>
      </w:pPr>
    </w:p>
    <w:p w14:paraId="633283FC" w14:textId="77777777" w:rsidR="005D467C" w:rsidRPr="00092F31" w:rsidRDefault="005D467C" w:rsidP="005D467C">
      <w:pPr>
        <w:suppressAutoHyphens/>
        <w:autoSpaceDE w:val="0"/>
        <w:autoSpaceDN w:val="0"/>
        <w:spacing w:after="0" w:line="240" w:lineRule="auto"/>
        <w:ind w:right="-1"/>
        <w:jc w:val="both"/>
        <w:rPr>
          <w:rFonts w:ascii="Arial" w:eastAsia="Calibri" w:hAnsi="Arial" w:cs="Arial"/>
          <w:color w:val="000000"/>
          <w:sz w:val="20"/>
          <w:szCs w:val="20"/>
          <w:lang w:val="en-GB"/>
        </w:rPr>
      </w:pPr>
      <w:r w:rsidRPr="00092F31">
        <w:rPr>
          <w:rFonts w:ascii="Arial" w:eastAsia="Times New Roman" w:hAnsi="Arial" w:cs="Arial"/>
          <w:sz w:val="20"/>
          <w:szCs w:val="20"/>
          <w:lang w:val="en-US"/>
        </w:rPr>
        <w:t xml:space="preserve">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 </w:t>
      </w:r>
    </w:p>
    <w:p w14:paraId="23FE4BB1" w14:textId="77777777" w:rsidR="005D467C" w:rsidRPr="00092F31" w:rsidRDefault="005D467C" w:rsidP="005D467C">
      <w:pPr>
        <w:tabs>
          <w:tab w:val="right" w:pos="9129"/>
        </w:tabs>
        <w:suppressAutoHyphens/>
        <w:spacing w:after="0" w:line="240" w:lineRule="auto"/>
        <w:jc w:val="both"/>
        <w:rPr>
          <w:rFonts w:ascii="Arial" w:eastAsia="Calibri" w:hAnsi="Arial" w:cs="Arial"/>
          <w:b/>
          <w:bCs/>
          <w:sz w:val="20"/>
          <w:szCs w:val="20"/>
          <w:lang w:val="en-US"/>
        </w:rPr>
      </w:pPr>
    </w:p>
    <w:p w14:paraId="6DAA836A" w14:textId="77777777" w:rsidR="005D467C" w:rsidRPr="00092F31" w:rsidRDefault="005D467C" w:rsidP="005D467C">
      <w:pPr>
        <w:tabs>
          <w:tab w:val="left" w:pos="709"/>
          <w:tab w:val="right" w:pos="9129"/>
        </w:tabs>
        <w:suppressAutoHyphens/>
        <w:spacing w:after="0" w:line="240" w:lineRule="auto"/>
        <w:jc w:val="both"/>
        <w:rPr>
          <w:rFonts w:ascii="Arial" w:eastAsia="Calibri" w:hAnsi="Arial" w:cs="Arial"/>
          <w:sz w:val="20"/>
          <w:szCs w:val="20"/>
          <w:lang w:val="en-US"/>
        </w:rPr>
      </w:pPr>
      <w:r w:rsidRPr="00092F31">
        <w:rPr>
          <w:rFonts w:ascii="Arial" w:eastAsia="Times New Roman" w:hAnsi="Arial" w:cs="Arial"/>
          <w:sz w:val="20"/>
          <w:szCs w:val="20"/>
          <w:lang w:val="en-US"/>
        </w:rPr>
        <w:t xml:space="preserve">The Bank continually monitors the value of collaterals by re-estimation or confirmation/verification of the value. </w:t>
      </w:r>
      <w:r w:rsidRPr="00092F31">
        <w:rPr>
          <w:rFonts w:ascii="Arial" w:eastAsia="Calibri" w:hAnsi="Arial" w:cs="Arial"/>
          <w:sz w:val="20"/>
          <w:szCs w:val="20"/>
          <w:lang w:val="en-US"/>
        </w:rPr>
        <w:t>Monitoring of the value of mortgaged real estate is performed once a year for business real estate, and every three years for residential buildings. The Bank has formed a special organizational unit for:</w:t>
      </w:r>
    </w:p>
    <w:p w14:paraId="4180699A" w14:textId="77777777" w:rsidR="005D467C" w:rsidRPr="00092F31" w:rsidRDefault="005D467C" w:rsidP="005D467C">
      <w:pPr>
        <w:numPr>
          <w:ilvl w:val="0"/>
          <w:numId w:val="31"/>
        </w:numPr>
        <w:tabs>
          <w:tab w:val="num" w:pos="426"/>
          <w:tab w:val="right" w:pos="9129"/>
        </w:tabs>
        <w:suppressAutoHyphens/>
        <w:autoSpaceDN w:val="0"/>
        <w:spacing w:after="0" w:line="240" w:lineRule="auto"/>
        <w:ind w:hanging="578"/>
        <w:jc w:val="both"/>
        <w:rPr>
          <w:rFonts w:ascii="Arial" w:eastAsia="Calibri" w:hAnsi="Arial" w:cs="Arial"/>
          <w:sz w:val="20"/>
          <w:szCs w:val="20"/>
          <w:lang w:val="en-US"/>
        </w:rPr>
      </w:pPr>
      <w:r w:rsidRPr="00092F31">
        <w:rPr>
          <w:rFonts w:ascii="Arial" w:eastAsia="Calibri" w:hAnsi="Arial" w:cs="Arial"/>
          <w:sz w:val="20"/>
          <w:szCs w:val="20"/>
          <w:lang w:val="en-US"/>
        </w:rPr>
        <w:t xml:space="preserve"> evaluation</w:t>
      </w:r>
      <w:r w:rsidRPr="00092F31" w:rsidDel="00172F32">
        <w:rPr>
          <w:rFonts w:ascii="Arial" w:eastAsia="Calibri" w:hAnsi="Arial" w:cs="Arial"/>
          <w:sz w:val="20"/>
          <w:szCs w:val="20"/>
          <w:lang w:val="en-US"/>
        </w:rPr>
        <w:t xml:space="preserve"> </w:t>
      </w:r>
      <w:r w:rsidRPr="00092F31">
        <w:rPr>
          <w:rFonts w:ascii="Arial" w:eastAsia="Calibri" w:hAnsi="Arial" w:cs="Arial"/>
          <w:sz w:val="20"/>
          <w:szCs w:val="20"/>
          <w:lang w:val="en-US"/>
        </w:rPr>
        <w:t>and verification</w:t>
      </w:r>
      <w:r w:rsidRPr="00092F31" w:rsidDel="00DD2279">
        <w:rPr>
          <w:rFonts w:ascii="Arial" w:eastAsia="Calibri" w:hAnsi="Arial" w:cs="Arial"/>
          <w:sz w:val="20"/>
          <w:szCs w:val="20"/>
          <w:lang w:val="en-US"/>
        </w:rPr>
        <w:t xml:space="preserve"> </w:t>
      </w:r>
      <w:r w:rsidRPr="00092F31">
        <w:rPr>
          <w:rFonts w:ascii="Arial" w:eastAsia="Calibri" w:hAnsi="Arial" w:cs="Arial"/>
          <w:sz w:val="20"/>
          <w:szCs w:val="20"/>
          <w:lang w:val="en-US"/>
        </w:rPr>
        <w:t>of already appraised and offered collateral (real estate and movables),</w:t>
      </w:r>
    </w:p>
    <w:p w14:paraId="76600897" w14:textId="77777777" w:rsidR="005D467C" w:rsidRPr="00092F31" w:rsidRDefault="005D467C" w:rsidP="005D467C">
      <w:pPr>
        <w:numPr>
          <w:ilvl w:val="0"/>
          <w:numId w:val="30"/>
        </w:numPr>
        <w:shd w:val="clear" w:color="auto" w:fill="FFFFFF"/>
        <w:tabs>
          <w:tab w:val="num" w:pos="567"/>
        </w:tabs>
        <w:suppressAutoHyphens/>
        <w:autoSpaceDN w:val="0"/>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technical and technological analysis of investment projects, and</w:t>
      </w:r>
    </w:p>
    <w:p w14:paraId="5D368C47" w14:textId="77777777" w:rsidR="005D467C" w:rsidRPr="00092F31" w:rsidRDefault="005D467C" w:rsidP="005D467C">
      <w:pPr>
        <w:numPr>
          <w:ilvl w:val="0"/>
          <w:numId w:val="30"/>
        </w:numPr>
        <w:tabs>
          <w:tab w:val="num" w:pos="567"/>
          <w:tab w:val="left" w:pos="9356"/>
        </w:tabs>
        <w:suppressAutoHyphens/>
        <w:autoSpaceDN w:val="0"/>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financial supervision over the withdrawal of loan funds for the purpose of the implementation of the investment project.</w:t>
      </w:r>
    </w:p>
    <w:p w14:paraId="10B070B7" w14:textId="77777777" w:rsidR="005D467C" w:rsidRPr="00092F31" w:rsidRDefault="005D467C" w:rsidP="005D467C">
      <w:pPr>
        <w:suppressAutoHyphens/>
        <w:spacing w:after="0" w:line="240" w:lineRule="auto"/>
        <w:rPr>
          <w:rFonts w:ascii="Arial" w:eastAsia="Calibri" w:hAnsi="Arial" w:cs="Arial"/>
          <w:sz w:val="20"/>
          <w:szCs w:val="20"/>
          <w:lang w:val="en-US"/>
        </w:rPr>
      </w:pPr>
    </w:p>
    <w:p w14:paraId="5BE0C5B1" w14:textId="77777777" w:rsidR="005D467C" w:rsidRPr="00092F31" w:rsidRDefault="005D467C" w:rsidP="005D467C">
      <w:pPr>
        <w:tabs>
          <w:tab w:val="left" w:pos="709"/>
          <w:tab w:val="right" w:pos="9129"/>
        </w:tabs>
        <w:suppressAutoHyphens/>
        <w:spacing w:after="0" w:line="240" w:lineRule="auto"/>
        <w:jc w:val="both"/>
        <w:rPr>
          <w:rFonts w:ascii="Arial" w:eastAsia="Calibri" w:hAnsi="Arial" w:cs="Arial"/>
          <w:sz w:val="20"/>
          <w:szCs w:val="20"/>
          <w:lang w:val="en-US"/>
        </w:rPr>
      </w:pPr>
      <w:proofErr w:type="gramStart"/>
      <w:r w:rsidRPr="00092F31">
        <w:rPr>
          <w:rFonts w:ascii="Arial" w:eastAsia="Calibri" w:hAnsi="Arial" w:cs="Arial"/>
          <w:sz w:val="20"/>
          <w:szCs w:val="20"/>
          <w:lang w:val="en-US"/>
        </w:rPr>
        <w:t>In the event that</w:t>
      </w:r>
      <w:proofErr w:type="gramEnd"/>
      <w:r w:rsidRPr="00092F31">
        <w:rPr>
          <w:rFonts w:ascii="Arial" w:eastAsia="Calibri" w:hAnsi="Arial" w:cs="Arial"/>
          <w:sz w:val="20"/>
          <w:szCs w:val="20"/>
          <w:lang w:val="en-US"/>
        </w:rPr>
        <w:t xml:space="preserve"> it is not possible for the Bank to collect from regular operations, the Bank starts </w:t>
      </w:r>
      <w:proofErr w:type="gramStart"/>
      <w:r w:rsidRPr="00092F31">
        <w:rPr>
          <w:rFonts w:ascii="Arial" w:eastAsia="Calibri" w:hAnsi="Arial" w:cs="Arial"/>
          <w:sz w:val="20"/>
          <w:szCs w:val="20"/>
          <w:lang w:val="en-US"/>
        </w:rPr>
        <w:t>collection</w:t>
      </w:r>
      <w:proofErr w:type="gramEnd"/>
      <w:r w:rsidRPr="00092F31">
        <w:rPr>
          <w:rFonts w:ascii="Arial" w:eastAsia="Calibri" w:hAnsi="Arial" w:cs="Arial"/>
          <w:sz w:val="20"/>
          <w:szCs w:val="20"/>
          <w:lang w:val="en-US"/>
        </w:rPr>
        <w:t xml:space="preserve">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590CED64" w14:textId="77777777" w:rsidR="005D467C" w:rsidRPr="00092F31" w:rsidRDefault="005D467C" w:rsidP="005D467C">
      <w:pPr>
        <w:suppressAutoHyphens/>
        <w:spacing w:after="0" w:line="240" w:lineRule="auto"/>
        <w:rPr>
          <w:rFonts w:ascii="Arial" w:eastAsia="Calibri" w:hAnsi="Arial" w:cs="Arial"/>
          <w:sz w:val="20"/>
          <w:szCs w:val="20"/>
          <w:lang w:val="en-US"/>
        </w:rPr>
      </w:pPr>
    </w:p>
    <w:p w14:paraId="5FFC0A37" w14:textId="77777777" w:rsidR="005D467C" w:rsidRPr="00092F31" w:rsidRDefault="005D467C" w:rsidP="005D467C">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In the case of risk-sharing models, collateral is created by commercial banks depending on the type of the model: </w:t>
      </w:r>
    </w:p>
    <w:p w14:paraId="6320C79B" w14:textId="77777777" w:rsidR="005D467C" w:rsidRPr="00092F31" w:rsidRDefault="005D467C" w:rsidP="005D467C">
      <w:pPr>
        <w:numPr>
          <w:ilvl w:val="0"/>
          <w:numId w:val="32"/>
        </w:numPr>
        <w:suppressAutoHyphens/>
        <w:autoSpaceDN w:val="0"/>
        <w:spacing w:after="0" w:line="240" w:lineRule="auto"/>
        <w:ind w:left="567" w:hanging="207"/>
        <w:contextualSpacing/>
        <w:jc w:val="both"/>
        <w:rPr>
          <w:rFonts w:ascii="Arial" w:eastAsia="Calibri" w:hAnsi="Arial" w:cs="Arial"/>
          <w:sz w:val="20"/>
          <w:szCs w:val="20"/>
          <w:lang w:val="en-US"/>
        </w:rPr>
      </w:pPr>
      <w:r w:rsidRPr="00092F31">
        <w:rPr>
          <w:rFonts w:ascii="Arial" w:eastAsia="Calibri" w:hAnsi="Arial" w:cs="Arial"/>
          <w:sz w:val="20"/>
          <w:szCs w:val="20"/>
          <w:lang w:val="en-US"/>
        </w:rPr>
        <w:t>in accordance with their own internal documents and good banking practices, and, consequently, HBOR's documents and collateral ratios prescribed in them do not apply,</w:t>
      </w:r>
    </w:p>
    <w:p w14:paraId="7B966729" w14:textId="77777777" w:rsidR="005D467C" w:rsidRPr="00092F31" w:rsidRDefault="005D467C" w:rsidP="005D467C">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or collateral is created by commercial banks and HBOR for their respective shares in the loan in accordance with their own documents, decisions and/or procedures</w:t>
      </w:r>
      <w:r>
        <w:rPr>
          <w:rFonts w:ascii="Arial" w:eastAsia="Calibri" w:hAnsi="Arial" w:cs="Arial"/>
          <w:sz w:val="20"/>
          <w:szCs w:val="20"/>
          <w:lang w:val="en-US"/>
        </w:rPr>
        <w:t>.</w:t>
      </w:r>
    </w:p>
    <w:p w14:paraId="540098A3" w14:textId="77777777" w:rsidR="005D467C" w:rsidRPr="00092F31" w:rsidRDefault="005D467C" w:rsidP="005D467C">
      <w:pPr>
        <w:suppressAutoHyphens/>
        <w:spacing w:after="120" w:line="240" w:lineRule="auto"/>
        <w:ind w:left="567"/>
        <w:contextualSpacing/>
        <w:jc w:val="both"/>
        <w:rPr>
          <w:rFonts w:ascii="Arial" w:eastAsia="Calibri" w:hAnsi="Arial" w:cs="Arial"/>
          <w:sz w:val="20"/>
          <w:szCs w:val="20"/>
          <w:lang w:val="en-US"/>
        </w:rPr>
      </w:pPr>
    </w:p>
    <w:p w14:paraId="35EC9216" w14:textId="77777777" w:rsidR="005D467C" w:rsidRPr="00092F31" w:rsidRDefault="005D467C" w:rsidP="005D467C">
      <w:pPr>
        <w:suppressAutoHyphens/>
        <w:spacing w:after="120" w:line="240" w:lineRule="auto"/>
        <w:contextualSpacing/>
        <w:jc w:val="both"/>
        <w:rPr>
          <w:rFonts w:ascii="Arial" w:eastAsia="Calibri" w:hAnsi="Arial" w:cs="Arial"/>
          <w:b/>
          <w:sz w:val="20"/>
          <w:szCs w:val="20"/>
          <w:lang w:val="en-US"/>
        </w:rPr>
      </w:pPr>
      <w:r w:rsidRPr="00092F31">
        <w:rPr>
          <w:rFonts w:ascii="Arial" w:eastAsia="Calibri" w:hAnsi="Arial" w:cs="Arial"/>
          <w:b/>
          <w:sz w:val="20"/>
          <w:szCs w:val="20"/>
          <w:lang w:val="en-US"/>
        </w:rPr>
        <w:t>Write-offs</w:t>
      </w:r>
    </w:p>
    <w:p w14:paraId="4FAD2CE9" w14:textId="77777777" w:rsidR="005D467C" w:rsidRPr="00092F31" w:rsidRDefault="005D467C" w:rsidP="005D467C">
      <w:pPr>
        <w:suppressAutoHyphens/>
        <w:spacing w:before="120"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Write-off is performed in accordance with the Methodology for Write-Off of Receivables.</w:t>
      </w:r>
    </w:p>
    <w:p w14:paraId="41A0B518" w14:textId="77777777" w:rsidR="005D467C" w:rsidRPr="00092F31" w:rsidRDefault="005D467C" w:rsidP="005D467C">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The criteria for considering the write-off of receivables can be classified into 3 main groups:</w:t>
      </w:r>
    </w:p>
    <w:p w14:paraId="4D503A60" w14:textId="77777777" w:rsidR="005D467C" w:rsidRPr="00092F31" w:rsidRDefault="005D467C" w:rsidP="005D467C">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 xml:space="preserve">A. exhaustion of all available forms of regular and compulsory </w:t>
      </w:r>
      <w:proofErr w:type="gramStart"/>
      <w:r w:rsidRPr="00092F31">
        <w:rPr>
          <w:rFonts w:ascii="Arial" w:eastAsia="Calibri" w:hAnsi="Arial" w:cs="Arial"/>
          <w:sz w:val="20"/>
          <w:szCs w:val="20"/>
          <w:lang w:val="en-US"/>
        </w:rPr>
        <w:t>collection;</w:t>
      </w:r>
      <w:proofErr w:type="gramEnd"/>
    </w:p>
    <w:p w14:paraId="19DC5ADB" w14:textId="77777777" w:rsidR="005D467C" w:rsidRPr="00092F31" w:rsidRDefault="005D467C" w:rsidP="005D467C">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 xml:space="preserve">B. implementation of settlement, sale of receivables or restructuring of </w:t>
      </w:r>
      <w:proofErr w:type="gramStart"/>
      <w:r w:rsidRPr="00092F31">
        <w:rPr>
          <w:rFonts w:ascii="Arial" w:eastAsia="Calibri" w:hAnsi="Arial" w:cs="Arial"/>
          <w:sz w:val="20"/>
          <w:szCs w:val="20"/>
          <w:lang w:val="en-US"/>
        </w:rPr>
        <w:t>placements;</w:t>
      </w:r>
      <w:proofErr w:type="gramEnd"/>
    </w:p>
    <w:p w14:paraId="35963F34" w14:textId="77777777" w:rsidR="005D467C" w:rsidRDefault="005D467C" w:rsidP="005D467C">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C. difficult social and/or medical condition of the debtor (and/or the co-debtor, guarantor).</w:t>
      </w:r>
    </w:p>
    <w:p w14:paraId="600377D8" w14:textId="77777777" w:rsidR="005D467C" w:rsidRDefault="005D467C" w:rsidP="005D467C">
      <w:pPr>
        <w:suppressAutoHyphens/>
        <w:spacing w:after="0" w:line="240" w:lineRule="auto"/>
        <w:contextualSpacing/>
        <w:jc w:val="both"/>
        <w:rPr>
          <w:rFonts w:ascii="Arial" w:eastAsia="Calibri" w:hAnsi="Arial" w:cs="Arial"/>
          <w:sz w:val="20"/>
          <w:szCs w:val="20"/>
          <w:lang w:val="en-US"/>
        </w:rPr>
      </w:pPr>
    </w:p>
    <w:p w14:paraId="1DB4303D" w14:textId="77777777" w:rsidR="00092F31" w:rsidRDefault="00092F31" w:rsidP="00092F31">
      <w:pPr>
        <w:suppressAutoHyphens/>
        <w:spacing w:after="0" w:line="240" w:lineRule="auto"/>
        <w:contextualSpacing/>
        <w:jc w:val="both"/>
        <w:rPr>
          <w:rFonts w:ascii="Arial" w:eastAsia="Calibri" w:hAnsi="Arial" w:cs="Arial"/>
          <w:sz w:val="20"/>
          <w:szCs w:val="20"/>
          <w:lang w:val="en-US"/>
        </w:rPr>
        <w:sectPr w:rsidR="00092F31" w:rsidSect="00527D71">
          <w:pgSz w:w="11906" w:h="16838"/>
          <w:pgMar w:top="1418" w:right="1134" w:bottom="1077" w:left="1418" w:header="709" w:footer="709" w:gutter="0"/>
          <w:cols w:space="708"/>
          <w:docGrid w:linePitch="360"/>
        </w:sectPr>
      </w:pPr>
    </w:p>
    <w:p w14:paraId="35019D70" w14:textId="77777777" w:rsidR="00F62F59" w:rsidRPr="00F62F59" w:rsidRDefault="00F62F59" w:rsidP="00F62F59">
      <w:pPr>
        <w:keepNext/>
        <w:spacing w:after="0" w:line="240" w:lineRule="auto"/>
        <w:jc w:val="both"/>
        <w:rPr>
          <w:rFonts w:ascii="Arial" w:eastAsia="Times New Roman" w:hAnsi="Arial" w:cs="Arial"/>
          <w:b/>
          <w:bCs/>
          <w:sz w:val="20"/>
          <w:szCs w:val="20"/>
          <w:lang w:val="en-US"/>
        </w:rPr>
      </w:pPr>
    </w:p>
    <w:p w14:paraId="1A019640" w14:textId="56E80A5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49EDD071"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3626BEC" w14:textId="051EE033"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 xml:space="preserve">Credit risk </w:t>
      </w:r>
      <w:bookmarkStart w:id="534" w:name="_Hlk3886631"/>
      <w:r w:rsidRPr="00F62F59">
        <w:rPr>
          <w:rFonts w:ascii="Arial" w:eastAsia="Times New Roman" w:hAnsi="Arial" w:cs="Arial"/>
          <w:b/>
          <w:sz w:val="20"/>
          <w:szCs w:val="20"/>
          <w:lang w:val="en-GB"/>
        </w:rPr>
        <w:t>(continued)</w:t>
      </w:r>
      <w:bookmarkEnd w:id="534"/>
    </w:p>
    <w:p w14:paraId="31D313A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9A5BC1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w:t>
      </w:r>
    </w:p>
    <w:p w14:paraId="362EAB8F"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7784C90" w14:textId="77777777" w:rsidR="00F62F59" w:rsidRPr="00F62F59" w:rsidRDefault="00F62F59" w:rsidP="00F62F59">
      <w:pPr>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The table below shows the highest net credit risk exposures in the Statement of Financial Position and in guarantees and commitments as of the reporting date</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before the effect of mitigation through collateral</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 xml:space="preserve">received: </w:t>
      </w:r>
    </w:p>
    <w:p w14:paraId="1D1E1252" w14:textId="77777777" w:rsidR="00F62F59" w:rsidRPr="00F62F59" w:rsidRDefault="00F62F59" w:rsidP="00F62F59">
      <w:pPr>
        <w:spacing w:after="0" w:line="240" w:lineRule="auto"/>
        <w:jc w:val="both"/>
        <w:rPr>
          <w:rFonts w:ascii="Arial" w:eastAsia="Times New Roman" w:hAnsi="Arial" w:cs="Arial"/>
          <w:sz w:val="20"/>
          <w:szCs w:val="20"/>
          <w:lang w:val="en-GB"/>
        </w:rPr>
      </w:pPr>
    </w:p>
    <w:tbl>
      <w:tblPr>
        <w:tblW w:w="4969" w:type="pct"/>
        <w:tblLayout w:type="fixed"/>
        <w:tblLook w:val="0000" w:firstRow="0" w:lastRow="0" w:firstColumn="0" w:lastColumn="0" w:noHBand="0" w:noVBand="0"/>
      </w:tblPr>
      <w:tblGrid>
        <w:gridCol w:w="3626"/>
        <w:gridCol w:w="1417"/>
        <w:gridCol w:w="1419"/>
        <w:gridCol w:w="1417"/>
        <w:gridCol w:w="1417"/>
      </w:tblGrid>
      <w:tr w:rsidR="00F62F59" w:rsidRPr="00F62F59" w14:paraId="4ECBFCC2" w14:textId="77777777" w:rsidTr="00B16FE3">
        <w:trPr>
          <w:trHeight w:val="218"/>
        </w:trPr>
        <w:tc>
          <w:tcPr>
            <w:tcW w:w="1950" w:type="pct"/>
          </w:tcPr>
          <w:p w14:paraId="25B19DBF" w14:textId="77777777" w:rsidR="00F62F59" w:rsidRPr="00F62F59" w:rsidRDefault="00F62F59" w:rsidP="00F62F59">
            <w:pPr>
              <w:spacing w:after="0" w:line="360" w:lineRule="auto"/>
              <w:jc w:val="both"/>
              <w:rPr>
                <w:rFonts w:ascii="Arial" w:eastAsia="Times New Roman" w:hAnsi="Arial" w:cs="Arial"/>
                <w:bCs/>
                <w:sz w:val="18"/>
                <w:szCs w:val="18"/>
                <w:lang w:val="en-US"/>
              </w:rPr>
            </w:pPr>
          </w:p>
        </w:tc>
        <w:tc>
          <w:tcPr>
            <w:tcW w:w="1525" w:type="pct"/>
            <w:gridSpan w:val="2"/>
            <w:vAlign w:val="center"/>
          </w:tcPr>
          <w:p w14:paraId="29FD6694"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Group</w:t>
            </w:r>
          </w:p>
        </w:tc>
        <w:tc>
          <w:tcPr>
            <w:tcW w:w="1524" w:type="pct"/>
            <w:gridSpan w:val="2"/>
            <w:vAlign w:val="center"/>
          </w:tcPr>
          <w:p w14:paraId="79550C76"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Bank</w:t>
            </w:r>
          </w:p>
        </w:tc>
      </w:tr>
      <w:tr w:rsidR="00F62F59" w:rsidRPr="00F62F59" w14:paraId="27224168" w14:textId="77777777" w:rsidTr="00B16FE3">
        <w:tc>
          <w:tcPr>
            <w:tcW w:w="1950" w:type="pct"/>
          </w:tcPr>
          <w:p w14:paraId="02AC7BEB" w14:textId="77777777" w:rsidR="00F62F59" w:rsidRPr="00F62F59" w:rsidRDefault="00F62F59" w:rsidP="00F62F59">
            <w:pPr>
              <w:spacing w:after="0" w:line="240" w:lineRule="auto"/>
              <w:rPr>
                <w:rFonts w:ascii="Arial" w:eastAsia="Calibri" w:hAnsi="Arial" w:cs="Arial"/>
                <w:sz w:val="18"/>
                <w:szCs w:val="18"/>
                <w:lang w:val="en-US"/>
              </w:rPr>
            </w:pPr>
            <w:r w:rsidRPr="00F62F59">
              <w:rPr>
                <w:rFonts w:ascii="Arial" w:eastAsia="Calibri" w:hAnsi="Arial" w:cs="Arial"/>
                <w:b/>
                <w:bCs/>
                <w:sz w:val="18"/>
                <w:szCs w:val="18"/>
                <w:lang w:val="en-US"/>
              </w:rPr>
              <w:br w:type="page"/>
            </w:r>
          </w:p>
        </w:tc>
        <w:tc>
          <w:tcPr>
            <w:tcW w:w="762" w:type="pct"/>
            <w:vAlign w:val="bottom"/>
          </w:tcPr>
          <w:p w14:paraId="2E1A86E4"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4AB5AC3A"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557CF7CE" w14:textId="1A57F8B1" w:rsidR="000D6F3B" w:rsidRDefault="000D6F3B" w:rsidP="00F62F59">
            <w:pPr>
              <w:spacing w:after="0" w:line="240" w:lineRule="auto"/>
              <w:jc w:val="right"/>
              <w:rPr>
                <w:rFonts w:ascii="Arial" w:eastAsia="Calibri" w:hAnsi="Arial" w:cs="Arial"/>
                <w:b/>
                <w:sz w:val="18"/>
                <w:szCs w:val="18"/>
                <w:lang w:val="en-US"/>
              </w:rPr>
            </w:pPr>
            <w:r w:rsidRPr="000D6F3B">
              <w:rPr>
                <w:rFonts w:ascii="Arial" w:eastAsia="Calibri" w:hAnsi="Arial" w:cs="Arial"/>
                <w:b/>
                <w:sz w:val="18"/>
                <w:szCs w:val="18"/>
                <w:lang w:val="en-US"/>
              </w:rPr>
              <w:t xml:space="preserve">30 </w:t>
            </w:r>
            <w:r w:rsidR="0032524C">
              <w:rPr>
                <w:rFonts w:ascii="Arial" w:eastAsia="Calibri" w:hAnsi="Arial" w:cs="Arial"/>
                <w:b/>
                <w:sz w:val="18"/>
                <w:szCs w:val="18"/>
                <w:lang w:val="en-US"/>
              </w:rPr>
              <w:t>September</w:t>
            </w:r>
          </w:p>
          <w:p w14:paraId="369CFDEB" w14:textId="58365CFF"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Times New Roman" w:hAnsi="Arial" w:cs="Arial"/>
                <w:b/>
                <w:bCs/>
                <w:sz w:val="18"/>
                <w:szCs w:val="18"/>
                <w:lang w:val="en-US"/>
              </w:rPr>
              <w:t>202</w:t>
            </w:r>
            <w:r w:rsidR="006E3E97">
              <w:rPr>
                <w:rFonts w:ascii="Arial" w:eastAsia="Times New Roman" w:hAnsi="Arial" w:cs="Arial"/>
                <w:b/>
                <w:bCs/>
                <w:sz w:val="18"/>
                <w:szCs w:val="18"/>
                <w:lang w:val="en-US"/>
              </w:rPr>
              <w:t>4</w:t>
            </w:r>
          </w:p>
        </w:tc>
        <w:tc>
          <w:tcPr>
            <w:tcW w:w="763" w:type="pct"/>
            <w:vAlign w:val="bottom"/>
          </w:tcPr>
          <w:p w14:paraId="3FC5F9D6"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0E5BF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6E9CDD2" w14:textId="1A8C1BA6"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sidR="006E3E97">
              <w:rPr>
                <w:rFonts w:ascii="Arial" w:eastAsia="Times New Roman" w:hAnsi="Arial" w:cs="Arial"/>
                <w:b/>
                <w:bCs/>
                <w:sz w:val="18"/>
                <w:szCs w:val="18"/>
                <w:lang w:val="en-US"/>
              </w:rPr>
              <w:t>3</w:t>
            </w:r>
          </w:p>
        </w:tc>
        <w:tc>
          <w:tcPr>
            <w:tcW w:w="762" w:type="pct"/>
            <w:vAlign w:val="bottom"/>
          </w:tcPr>
          <w:p w14:paraId="7289BDA3"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3D19F1"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08640DC8" w14:textId="77777777" w:rsidR="0032524C" w:rsidRPr="0032524C" w:rsidRDefault="0032524C" w:rsidP="0032524C">
            <w:pPr>
              <w:spacing w:after="0" w:line="240" w:lineRule="auto"/>
              <w:jc w:val="right"/>
              <w:rPr>
                <w:rFonts w:ascii="Arial" w:eastAsia="Calibri" w:hAnsi="Arial" w:cs="Arial"/>
                <w:b/>
                <w:sz w:val="18"/>
                <w:szCs w:val="18"/>
                <w:lang w:val="en-US"/>
              </w:rPr>
            </w:pPr>
            <w:r w:rsidRPr="0032524C">
              <w:rPr>
                <w:rFonts w:ascii="Arial" w:eastAsia="Calibri" w:hAnsi="Arial" w:cs="Arial"/>
                <w:b/>
                <w:sz w:val="18"/>
                <w:szCs w:val="18"/>
                <w:lang w:val="en-US"/>
              </w:rPr>
              <w:t>30 September</w:t>
            </w:r>
          </w:p>
          <w:p w14:paraId="2818F29E" w14:textId="7AD80A33" w:rsidR="00F62F59" w:rsidRPr="00F62F59" w:rsidRDefault="0032524C" w:rsidP="0032524C">
            <w:pPr>
              <w:spacing w:after="0" w:line="240" w:lineRule="auto"/>
              <w:jc w:val="right"/>
              <w:rPr>
                <w:rFonts w:ascii="Arial" w:eastAsia="Calibri" w:hAnsi="Arial" w:cs="Arial"/>
                <w:b/>
                <w:sz w:val="18"/>
                <w:szCs w:val="18"/>
                <w:lang w:val="en-US"/>
              </w:rPr>
            </w:pPr>
            <w:r w:rsidRPr="0032524C">
              <w:rPr>
                <w:rFonts w:ascii="Arial" w:eastAsia="Calibri" w:hAnsi="Arial" w:cs="Arial"/>
                <w:b/>
                <w:sz w:val="18"/>
                <w:szCs w:val="18"/>
                <w:lang w:val="en-US"/>
              </w:rPr>
              <w:t>202</w:t>
            </w:r>
            <w:r w:rsidR="006E3E97">
              <w:rPr>
                <w:rFonts w:ascii="Arial" w:eastAsia="Calibri" w:hAnsi="Arial" w:cs="Arial"/>
                <w:b/>
                <w:sz w:val="18"/>
                <w:szCs w:val="18"/>
                <w:lang w:val="en-US"/>
              </w:rPr>
              <w:t>4</w:t>
            </w:r>
          </w:p>
        </w:tc>
        <w:tc>
          <w:tcPr>
            <w:tcW w:w="762" w:type="pct"/>
            <w:vAlign w:val="bottom"/>
          </w:tcPr>
          <w:p w14:paraId="6020567D"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53A2D10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838D3CE" w14:textId="6CABB28A"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sidR="006E3E97">
              <w:rPr>
                <w:rFonts w:ascii="Arial" w:eastAsia="Times New Roman" w:hAnsi="Arial" w:cs="Arial"/>
                <w:b/>
                <w:bCs/>
                <w:sz w:val="18"/>
                <w:szCs w:val="18"/>
                <w:lang w:val="en-US"/>
              </w:rPr>
              <w:t>3</w:t>
            </w:r>
          </w:p>
        </w:tc>
      </w:tr>
      <w:tr w:rsidR="00F62F59" w:rsidRPr="00F62F59" w14:paraId="400CB1E4" w14:textId="77777777" w:rsidTr="00B16FE3">
        <w:tc>
          <w:tcPr>
            <w:tcW w:w="1950" w:type="pct"/>
          </w:tcPr>
          <w:p w14:paraId="6833F5C4" w14:textId="77777777" w:rsidR="00F62F59" w:rsidRPr="00F62F59" w:rsidRDefault="00F62F59" w:rsidP="00F62F59">
            <w:pPr>
              <w:spacing w:after="0" w:line="240" w:lineRule="auto"/>
              <w:rPr>
                <w:rFonts w:ascii="Arial" w:eastAsia="Calibri" w:hAnsi="Arial" w:cs="Arial"/>
                <w:b/>
                <w:bCs/>
                <w:sz w:val="18"/>
                <w:szCs w:val="18"/>
                <w:lang w:val="en-US"/>
              </w:rPr>
            </w:pPr>
          </w:p>
        </w:tc>
        <w:tc>
          <w:tcPr>
            <w:tcW w:w="762" w:type="pct"/>
          </w:tcPr>
          <w:p w14:paraId="2C6848E1" w14:textId="693491AB"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3" w:type="pct"/>
          </w:tcPr>
          <w:p w14:paraId="37C0B010" w14:textId="47F88B94"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2" w:type="pct"/>
          </w:tcPr>
          <w:p w14:paraId="762F24DC" w14:textId="627779C7"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c>
          <w:tcPr>
            <w:tcW w:w="762" w:type="pct"/>
          </w:tcPr>
          <w:p w14:paraId="09A5FDF7" w14:textId="1B9EF71E"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r>
      <w:tr w:rsidR="00F62F59" w:rsidRPr="00F62F59" w14:paraId="1DE3E1E0" w14:textId="77777777" w:rsidTr="00B16FE3">
        <w:tc>
          <w:tcPr>
            <w:tcW w:w="1950" w:type="pct"/>
            <w:vAlign w:val="bottom"/>
          </w:tcPr>
          <w:p w14:paraId="42114468"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bookmarkStart w:id="535" w:name="_Toc4060468"/>
            <w:r w:rsidRPr="00F62F59">
              <w:rPr>
                <w:rFonts w:ascii="Arial" w:eastAsia="Times New Roman" w:hAnsi="Arial" w:cs="Arial"/>
                <w:b/>
                <w:bCs/>
                <w:sz w:val="18"/>
                <w:szCs w:val="18"/>
                <w:lang w:val="en-US"/>
              </w:rPr>
              <w:t>Assets</w:t>
            </w:r>
            <w:bookmarkEnd w:id="535"/>
          </w:p>
        </w:tc>
        <w:tc>
          <w:tcPr>
            <w:tcW w:w="762" w:type="pct"/>
            <w:vAlign w:val="bottom"/>
          </w:tcPr>
          <w:p w14:paraId="2B7A15AF"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3" w:type="pct"/>
            <w:vAlign w:val="bottom"/>
          </w:tcPr>
          <w:p w14:paraId="059EB47E"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347EF80D"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05FEDFFF" w14:textId="77777777" w:rsidR="00F62F59" w:rsidRPr="00F62F59" w:rsidRDefault="00F62F59" w:rsidP="00F62F59">
            <w:pPr>
              <w:tabs>
                <w:tab w:val="right" w:pos="1202"/>
              </w:tabs>
              <w:spacing w:after="0" w:line="301" w:lineRule="exact"/>
              <w:jc w:val="right"/>
              <w:outlineLvl w:val="0"/>
              <w:rPr>
                <w:rFonts w:ascii="Arial" w:eastAsia="Times New Roman" w:hAnsi="Arial" w:cs="Arial"/>
                <w:sz w:val="18"/>
                <w:szCs w:val="18"/>
                <w:lang w:val="en-US"/>
              </w:rPr>
            </w:pPr>
          </w:p>
        </w:tc>
      </w:tr>
      <w:tr w:rsidR="00095CC8" w:rsidRPr="00F62F59" w14:paraId="5231FCB1" w14:textId="77777777" w:rsidTr="00095CC8">
        <w:tc>
          <w:tcPr>
            <w:tcW w:w="1950" w:type="pct"/>
            <w:vAlign w:val="bottom"/>
          </w:tcPr>
          <w:p w14:paraId="4A5D169B" w14:textId="77777777" w:rsidR="00095CC8" w:rsidRPr="00F62F59" w:rsidRDefault="00095CC8" w:rsidP="00095CC8">
            <w:pPr>
              <w:tabs>
                <w:tab w:val="right" w:pos="1202"/>
              </w:tabs>
              <w:spacing w:after="0" w:line="300" w:lineRule="exact"/>
              <w:outlineLvl w:val="0"/>
              <w:rPr>
                <w:rFonts w:ascii="Arial" w:eastAsia="Times New Roman" w:hAnsi="Arial" w:cs="Arial"/>
                <w:sz w:val="18"/>
                <w:szCs w:val="18"/>
                <w:lang w:val="en-US"/>
              </w:rPr>
            </w:pPr>
            <w:bookmarkStart w:id="536" w:name="_Toc4060469"/>
            <w:r w:rsidRPr="00F62F59">
              <w:rPr>
                <w:rFonts w:ascii="Arial" w:eastAsia="Times New Roman" w:hAnsi="Arial" w:cs="Arial"/>
                <w:sz w:val="18"/>
                <w:szCs w:val="18"/>
                <w:lang w:val="en-US"/>
              </w:rPr>
              <w:t>Cash on hand and current accounts with banks</w:t>
            </w:r>
            <w:bookmarkEnd w:id="536"/>
          </w:p>
        </w:tc>
        <w:tc>
          <w:tcPr>
            <w:tcW w:w="762" w:type="pct"/>
            <w:tcBorders>
              <w:top w:val="nil"/>
              <w:left w:val="nil"/>
              <w:bottom w:val="nil"/>
              <w:right w:val="nil"/>
            </w:tcBorders>
            <w:shd w:val="clear" w:color="auto" w:fill="auto"/>
            <w:vAlign w:val="bottom"/>
          </w:tcPr>
          <w:p w14:paraId="7039160B" w14:textId="074884C4"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34,250</w:t>
            </w:r>
          </w:p>
        </w:tc>
        <w:tc>
          <w:tcPr>
            <w:tcW w:w="763" w:type="pct"/>
            <w:shd w:val="clear" w:color="auto" w:fill="auto"/>
            <w:vAlign w:val="bottom"/>
          </w:tcPr>
          <w:p w14:paraId="590F86C0" w14:textId="46035D2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42,133</w:t>
            </w:r>
          </w:p>
        </w:tc>
        <w:tc>
          <w:tcPr>
            <w:tcW w:w="762" w:type="pct"/>
            <w:tcBorders>
              <w:top w:val="nil"/>
              <w:left w:val="nil"/>
              <w:bottom w:val="nil"/>
              <w:right w:val="nil"/>
            </w:tcBorders>
            <w:shd w:val="clear" w:color="auto" w:fill="auto"/>
            <w:vAlign w:val="bottom"/>
          </w:tcPr>
          <w:p w14:paraId="43B15D2D" w14:textId="747F3E64"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34,087</w:t>
            </w:r>
          </w:p>
        </w:tc>
        <w:tc>
          <w:tcPr>
            <w:tcW w:w="762" w:type="pct"/>
            <w:shd w:val="clear" w:color="auto" w:fill="auto"/>
            <w:vAlign w:val="bottom"/>
          </w:tcPr>
          <w:p w14:paraId="065050A2" w14:textId="16421248"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 xml:space="preserve"> 41,543 </w:t>
            </w:r>
          </w:p>
        </w:tc>
      </w:tr>
      <w:tr w:rsidR="00095CC8" w:rsidRPr="00F62F59" w14:paraId="27FDAE57" w14:textId="77777777" w:rsidTr="00095CC8">
        <w:tc>
          <w:tcPr>
            <w:tcW w:w="1950" w:type="pct"/>
            <w:vAlign w:val="bottom"/>
          </w:tcPr>
          <w:p w14:paraId="62B7E1B9" w14:textId="77777777" w:rsidR="00095CC8" w:rsidRPr="00F62F59" w:rsidRDefault="00095CC8" w:rsidP="00095CC8">
            <w:pPr>
              <w:tabs>
                <w:tab w:val="right" w:pos="1202"/>
              </w:tabs>
              <w:spacing w:after="0" w:line="300" w:lineRule="exact"/>
              <w:outlineLvl w:val="0"/>
              <w:rPr>
                <w:rFonts w:ascii="Arial" w:eastAsia="Times New Roman" w:hAnsi="Arial" w:cs="Arial"/>
                <w:sz w:val="18"/>
                <w:szCs w:val="18"/>
                <w:lang w:val="en-US"/>
              </w:rPr>
            </w:pPr>
            <w:bookmarkStart w:id="537" w:name="_Toc4060471"/>
            <w:r w:rsidRPr="00F62F59">
              <w:rPr>
                <w:rFonts w:ascii="Arial" w:eastAsia="Times New Roman" w:hAnsi="Arial" w:cs="Arial"/>
                <w:sz w:val="18"/>
                <w:szCs w:val="18"/>
                <w:lang w:val="en-US"/>
              </w:rPr>
              <w:t>Deposits with other banks</w:t>
            </w:r>
            <w:bookmarkEnd w:id="537"/>
          </w:p>
        </w:tc>
        <w:tc>
          <w:tcPr>
            <w:tcW w:w="762" w:type="pct"/>
            <w:tcBorders>
              <w:top w:val="nil"/>
              <w:left w:val="nil"/>
              <w:bottom w:val="nil"/>
              <w:right w:val="nil"/>
            </w:tcBorders>
            <w:shd w:val="clear" w:color="auto" w:fill="auto"/>
            <w:vAlign w:val="bottom"/>
          </w:tcPr>
          <w:p w14:paraId="435B64BA" w14:textId="43C96AF4"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124,473</w:t>
            </w:r>
          </w:p>
        </w:tc>
        <w:tc>
          <w:tcPr>
            <w:tcW w:w="763" w:type="pct"/>
            <w:shd w:val="clear" w:color="auto" w:fill="auto"/>
            <w:vAlign w:val="bottom"/>
          </w:tcPr>
          <w:p w14:paraId="24340A57" w14:textId="0A1A91B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71,761</w:t>
            </w:r>
          </w:p>
        </w:tc>
        <w:tc>
          <w:tcPr>
            <w:tcW w:w="762" w:type="pct"/>
            <w:tcBorders>
              <w:top w:val="nil"/>
              <w:left w:val="nil"/>
              <w:bottom w:val="nil"/>
              <w:right w:val="nil"/>
            </w:tcBorders>
            <w:shd w:val="clear" w:color="auto" w:fill="auto"/>
            <w:vAlign w:val="bottom"/>
          </w:tcPr>
          <w:p w14:paraId="7B7D6C1E" w14:textId="5312A96B"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120,610</w:t>
            </w:r>
          </w:p>
        </w:tc>
        <w:tc>
          <w:tcPr>
            <w:tcW w:w="762" w:type="pct"/>
            <w:shd w:val="clear" w:color="auto" w:fill="auto"/>
            <w:vAlign w:val="bottom"/>
          </w:tcPr>
          <w:p w14:paraId="15A9A3CD" w14:textId="7FC423E0"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 xml:space="preserve"> 69,456 </w:t>
            </w:r>
          </w:p>
        </w:tc>
      </w:tr>
      <w:tr w:rsidR="00095CC8" w:rsidRPr="00F62F59" w14:paraId="08915954" w14:textId="77777777" w:rsidTr="00095CC8">
        <w:tc>
          <w:tcPr>
            <w:tcW w:w="1950" w:type="pct"/>
            <w:vAlign w:val="bottom"/>
          </w:tcPr>
          <w:p w14:paraId="4A16024B" w14:textId="77777777" w:rsidR="00095CC8" w:rsidRPr="00F62F59" w:rsidRDefault="00095CC8" w:rsidP="00095CC8">
            <w:pPr>
              <w:tabs>
                <w:tab w:val="right" w:pos="1202"/>
              </w:tabs>
              <w:spacing w:after="0" w:line="300" w:lineRule="exact"/>
              <w:outlineLvl w:val="0"/>
              <w:rPr>
                <w:rFonts w:ascii="Arial" w:eastAsia="Times New Roman" w:hAnsi="Arial" w:cs="Arial"/>
                <w:sz w:val="18"/>
                <w:szCs w:val="18"/>
                <w:lang w:val="en-US"/>
              </w:rPr>
            </w:pPr>
            <w:bookmarkStart w:id="538" w:name="_Toc4060474"/>
            <w:r w:rsidRPr="00F62F59">
              <w:rPr>
                <w:rFonts w:ascii="Arial" w:eastAsia="Times New Roman" w:hAnsi="Arial" w:cs="Arial"/>
                <w:sz w:val="18"/>
                <w:szCs w:val="18"/>
                <w:lang w:val="en-US"/>
              </w:rPr>
              <w:t>Loans to financial institutions</w:t>
            </w:r>
            <w:bookmarkEnd w:id="538"/>
          </w:p>
        </w:tc>
        <w:tc>
          <w:tcPr>
            <w:tcW w:w="762" w:type="pct"/>
            <w:tcBorders>
              <w:top w:val="nil"/>
              <w:left w:val="nil"/>
              <w:bottom w:val="nil"/>
              <w:right w:val="nil"/>
            </w:tcBorders>
            <w:shd w:val="clear" w:color="auto" w:fill="auto"/>
            <w:vAlign w:val="bottom"/>
          </w:tcPr>
          <w:p w14:paraId="4962C40C" w14:textId="355AD154"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1,167,204</w:t>
            </w:r>
          </w:p>
        </w:tc>
        <w:tc>
          <w:tcPr>
            <w:tcW w:w="763" w:type="pct"/>
            <w:shd w:val="clear" w:color="auto" w:fill="auto"/>
            <w:vAlign w:val="bottom"/>
          </w:tcPr>
          <w:p w14:paraId="6D07E12A" w14:textId="3855EC4F"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1,248,881</w:t>
            </w:r>
          </w:p>
        </w:tc>
        <w:tc>
          <w:tcPr>
            <w:tcW w:w="762" w:type="pct"/>
            <w:tcBorders>
              <w:top w:val="nil"/>
              <w:left w:val="nil"/>
              <w:bottom w:val="nil"/>
              <w:right w:val="nil"/>
            </w:tcBorders>
            <w:shd w:val="clear" w:color="auto" w:fill="auto"/>
            <w:vAlign w:val="bottom"/>
          </w:tcPr>
          <w:p w14:paraId="6255FC2C" w14:textId="66870896"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1,167,204</w:t>
            </w:r>
          </w:p>
        </w:tc>
        <w:tc>
          <w:tcPr>
            <w:tcW w:w="762" w:type="pct"/>
            <w:shd w:val="clear" w:color="auto" w:fill="auto"/>
            <w:vAlign w:val="bottom"/>
          </w:tcPr>
          <w:p w14:paraId="17B7FDD4" w14:textId="22A152C5"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 xml:space="preserve"> 1,248,881 </w:t>
            </w:r>
          </w:p>
        </w:tc>
      </w:tr>
      <w:tr w:rsidR="00095CC8" w:rsidRPr="00F62F59" w14:paraId="47E1DC75" w14:textId="77777777" w:rsidTr="00095CC8">
        <w:tc>
          <w:tcPr>
            <w:tcW w:w="1950" w:type="pct"/>
            <w:vAlign w:val="bottom"/>
          </w:tcPr>
          <w:p w14:paraId="4B1C9E8B" w14:textId="77777777" w:rsidR="00095CC8" w:rsidRPr="00F62F59" w:rsidRDefault="00095CC8" w:rsidP="00095CC8">
            <w:pPr>
              <w:tabs>
                <w:tab w:val="right" w:pos="1202"/>
              </w:tabs>
              <w:spacing w:after="0" w:line="300" w:lineRule="exact"/>
              <w:outlineLvl w:val="0"/>
              <w:rPr>
                <w:rFonts w:ascii="Arial" w:eastAsia="Times New Roman" w:hAnsi="Arial" w:cs="Arial"/>
                <w:sz w:val="18"/>
                <w:szCs w:val="18"/>
                <w:lang w:val="en-US"/>
              </w:rPr>
            </w:pPr>
            <w:bookmarkStart w:id="539" w:name="_Toc4060477"/>
            <w:r w:rsidRPr="00F62F59">
              <w:rPr>
                <w:rFonts w:ascii="Arial" w:eastAsia="Times New Roman" w:hAnsi="Arial" w:cs="Arial"/>
                <w:sz w:val="18"/>
                <w:szCs w:val="18"/>
                <w:lang w:val="en-US"/>
              </w:rPr>
              <w:t>Loans to other customers</w:t>
            </w:r>
            <w:bookmarkEnd w:id="539"/>
          </w:p>
        </w:tc>
        <w:tc>
          <w:tcPr>
            <w:tcW w:w="762" w:type="pct"/>
            <w:tcBorders>
              <w:top w:val="nil"/>
              <w:left w:val="nil"/>
              <w:bottom w:val="nil"/>
              <w:right w:val="nil"/>
            </w:tcBorders>
            <w:shd w:val="clear" w:color="auto" w:fill="auto"/>
            <w:vAlign w:val="bottom"/>
          </w:tcPr>
          <w:p w14:paraId="23FB08B9" w14:textId="009A783C"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2,361,477</w:t>
            </w:r>
          </w:p>
        </w:tc>
        <w:tc>
          <w:tcPr>
            <w:tcW w:w="763" w:type="pct"/>
            <w:shd w:val="clear" w:color="auto" w:fill="auto"/>
            <w:vAlign w:val="bottom"/>
          </w:tcPr>
          <w:p w14:paraId="708A6CF5" w14:textId="535754B6"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2,351,196</w:t>
            </w:r>
          </w:p>
        </w:tc>
        <w:tc>
          <w:tcPr>
            <w:tcW w:w="762" w:type="pct"/>
            <w:tcBorders>
              <w:top w:val="nil"/>
              <w:left w:val="nil"/>
              <w:bottom w:val="nil"/>
              <w:right w:val="nil"/>
            </w:tcBorders>
            <w:shd w:val="clear" w:color="auto" w:fill="auto"/>
            <w:vAlign w:val="bottom"/>
          </w:tcPr>
          <w:p w14:paraId="0982E559" w14:textId="152E92A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2,361,477</w:t>
            </w:r>
          </w:p>
        </w:tc>
        <w:tc>
          <w:tcPr>
            <w:tcW w:w="762" w:type="pct"/>
            <w:shd w:val="clear" w:color="auto" w:fill="auto"/>
            <w:vAlign w:val="bottom"/>
          </w:tcPr>
          <w:p w14:paraId="7DA541FF" w14:textId="21F115ED"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 xml:space="preserve"> 2,351,196 </w:t>
            </w:r>
          </w:p>
        </w:tc>
      </w:tr>
      <w:tr w:rsidR="00095CC8" w:rsidRPr="00F62F59" w14:paraId="6AD13FD1" w14:textId="77777777" w:rsidTr="00095CC8">
        <w:tc>
          <w:tcPr>
            <w:tcW w:w="1950" w:type="pct"/>
            <w:vAlign w:val="bottom"/>
          </w:tcPr>
          <w:p w14:paraId="3ED3420E" w14:textId="77777777" w:rsidR="00095CC8" w:rsidRPr="00F62F59" w:rsidRDefault="00095CC8" w:rsidP="00095CC8">
            <w:pPr>
              <w:tabs>
                <w:tab w:val="right" w:pos="1202"/>
              </w:tabs>
              <w:spacing w:after="0" w:line="300" w:lineRule="exact"/>
              <w:outlineLvl w:val="0"/>
              <w:rPr>
                <w:rFonts w:ascii="Arial" w:eastAsia="Times New Roman" w:hAnsi="Arial" w:cs="Arial"/>
                <w:sz w:val="18"/>
                <w:szCs w:val="18"/>
                <w:lang w:val="en-US"/>
              </w:rPr>
            </w:pPr>
            <w:bookmarkStart w:id="540" w:name="_Toc4060480"/>
            <w:r w:rsidRPr="00F62F59">
              <w:rPr>
                <w:rFonts w:ascii="Arial" w:eastAsia="Times New Roman" w:hAnsi="Arial" w:cs="Arial"/>
                <w:sz w:val="18"/>
                <w:szCs w:val="18"/>
                <w:lang w:val="en-US"/>
              </w:rPr>
              <w:t>Financial assets at fair value through profit or loss</w:t>
            </w:r>
            <w:bookmarkEnd w:id="540"/>
          </w:p>
        </w:tc>
        <w:tc>
          <w:tcPr>
            <w:tcW w:w="762" w:type="pct"/>
            <w:tcBorders>
              <w:top w:val="nil"/>
              <w:left w:val="nil"/>
              <w:bottom w:val="nil"/>
              <w:right w:val="nil"/>
            </w:tcBorders>
            <w:shd w:val="clear" w:color="auto" w:fill="auto"/>
            <w:vAlign w:val="bottom"/>
          </w:tcPr>
          <w:p w14:paraId="4999ECDA" w14:textId="2DF29F78"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32,946</w:t>
            </w:r>
          </w:p>
        </w:tc>
        <w:tc>
          <w:tcPr>
            <w:tcW w:w="763" w:type="pct"/>
            <w:shd w:val="clear" w:color="auto" w:fill="auto"/>
            <w:vAlign w:val="bottom"/>
          </w:tcPr>
          <w:p w14:paraId="312031E6" w14:textId="5859A4E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33,709</w:t>
            </w:r>
          </w:p>
        </w:tc>
        <w:tc>
          <w:tcPr>
            <w:tcW w:w="762" w:type="pct"/>
            <w:tcBorders>
              <w:top w:val="nil"/>
              <w:left w:val="nil"/>
              <w:bottom w:val="nil"/>
              <w:right w:val="nil"/>
            </w:tcBorders>
            <w:shd w:val="clear" w:color="auto" w:fill="auto"/>
            <w:vAlign w:val="bottom"/>
          </w:tcPr>
          <w:p w14:paraId="3B272211" w14:textId="5AAE8491"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32,946</w:t>
            </w:r>
          </w:p>
        </w:tc>
        <w:tc>
          <w:tcPr>
            <w:tcW w:w="762" w:type="pct"/>
            <w:shd w:val="clear" w:color="auto" w:fill="auto"/>
            <w:vAlign w:val="bottom"/>
          </w:tcPr>
          <w:p w14:paraId="6752B406" w14:textId="38E2EE14"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33,709</w:t>
            </w:r>
          </w:p>
        </w:tc>
      </w:tr>
      <w:tr w:rsidR="00095CC8" w:rsidRPr="00F62F59" w14:paraId="231C3DB0" w14:textId="77777777" w:rsidTr="00095CC8">
        <w:tc>
          <w:tcPr>
            <w:tcW w:w="1950" w:type="pct"/>
            <w:vAlign w:val="bottom"/>
          </w:tcPr>
          <w:p w14:paraId="788A1581" w14:textId="77777777" w:rsidR="00095CC8" w:rsidRPr="00F62F59" w:rsidRDefault="00095CC8" w:rsidP="00095CC8">
            <w:pPr>
              <w:tabs>
                <w:tab w:val="right" w:pos="1202"/>
              </w:tabs>
              <w:spacing w:after="0" w:line="300" w:lineRule="exact"/>
              <w:outlineLvl w:val="0"/>
              <w:rPr>
                <w:rFonts w:ascii="Arial" w:eastAsia="Times New Roman" w:hAnsi="Arial" w:cs="Arial"/>
                <w:sz w:val="18"/>
                <w:szCs w:val="18"/>
                <w:lang w:val="en-US"/>
              </w:rPr>
            </w:pPr>
            <w:bookmarkStart w:id="541" w:name="_Toc4060483"/>
            <w:r w:rsidRPr="00F62F59">
              <w:rPr>
                <w:rFonts w:ascii="Arial" w:eastAsia="Times New Roman" w:hAnsi="Arial" w:cs="Arial"/>
                <w:sz w:val="18"/>
                <w:szCs w:val="18"/>
                <w:lang w:val="en-US"/>
              </w:rPr>
              <w:t>Financial assets at fair value through other comprehensive income</w:t>
            </w:r>
            <w:bookmarkEnd w:id="541"/>
          </w:p>
        </w:tc>
        <w:tc>
          <w:tcPr>
            <w:tcW w:w="762" w:type="pct"/>
            <w:tcBorders>
              <w:top w:val="nil"/>
              <w:left w:val="nil"/>
              <w:bottom w:val="nil"/>
              <w:right w:val="nil"/>
            </w:tcBorders>
            <w:shd w:val="clear" w:color="auto" w:fill="auto"/>
            <w:vAlign w:val="bottom"/>
          </w:tcPr>
          <w:p w14:paraId="6467FB4F" w14:textId="216C673F" w:rsidR="00095CC8" w:rsidRPr="00B64B3C" w:rsidDel="0062368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244,410</w:t>
            </w:r>
          </w:p>
        </w:tc>
        <w:tc>
          <w:tcPr>
            <w:tcW w:w="763" w:type="pct"/>
            <w:shd w:val="clear" w:color="auto" w:fill="auto"/>
            <w:vAlign w:val="bottom"/>
          </w:tcPr>
          <w:p w14:paraId="0420F2E0" w14:textId="02191E00"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227,434</w:t>
            </w:r>
          </w:p>
        </w:tc>
        <w:tc>
          <w:tcPr>
            <w:tcW w:w="762" w:type="pct"/>
            <w:tcBorders>
              <w:top w:val="nil"/>
              <w:left w:val="nil"/>
              <w:bottom w:val="nil"/>
              <w:right w:val="nil"/>
            </w:tcBorders>
            <w:shd w:val="clear" w:color="auto" w:fill="auto"/>
            <w:vAlign w:val="bottom"/>
          </w:tcPr>
          <w:p w14:paraId="7F12216F" w14:textId="5B18AF48" w:rsidR="00095CC8" w:rsidRPr="00B64B3C" w:rsidDel="0062368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238,701</w:t>
            </w:r>
          </w:p>
        </w:tc>
        <w:tc>
          <w:tcPr>
            <w:tcW w:w="762" w:type="pct"/>
            <w:shd w:val="clear" w:color="auto" w:fill="auto"/>
            <w:vAlign w:val="bottom"/>
          </w:tcPr>
          <w:p w14:paraId="7599AA03" w14:textId="74D44BF4"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221,093</w:t>
            </w:r>
          </w:p>
        </w:tc>
      </w:tr>
      <w:tr w:rsidR="00095CC8" w:rsidRPr="00F62F59" w14:paraId="1A5280C7" w14:textId="77777777" w:rsidTr="00095CC8">
        <w:tc>
          <w:tcPr>
            <w:tcW w:w="1950" w:type="pct"/>
            <w:vAlign w:val="bottom"/>
          </w:tcPr>
          <w:p w14:paraId="0D774183" w14:textId="77777777" w:rsidR="00095CC8" w:rsidRPr="00F62F59" w:rsidRDefault="00095CC8" w:rsidP="00095CC8">
            <w:pPr>
              <w:tabs>
                <w:tab w:val="right" w:pos="1202"/>
              </w:tabs>
              <w:spacing w:after="0" w:line="300" w:lineRule="exact"/>
              <w:outlineLvl w:val="0"/>
              <w:rPr>
                <w:rFonts w:ascii="Arial" w:eastAsia="Times New Roman" w:hAnsi="Arial" w:cs="Arial"/>
                <w:sz w:val="18"/>
                <w:szCs w:val="18"/>
                <w:lang w:val="en-US"/>
              </w:rPr>
            </w:pPr>
            <w:bookmarkStart w:id="542" w:name="_Toc4060495"/>
            <w:r w:rsidRPr="00F62F59">
              <w:rPr>
                <w:rFonts w:ascii="Arial" w:eastAsia="Times New Roman" w:hAnsi="Arial" w:cs="Arial"/>
                <w:sz w:val="18"/>
                <w:szCs w:val="18"/>
                <w:lang w:val="en-US"/>
              </w:rPr>
              <w:t>Other assets</w:t>
            </w:r>
            <w:bookmarkEnd w:id="542"/>
          </w:p>
        </w:tc>
        <w:tc>
          <w:tcPr>
            <w:tcW w:w="762" w:type="pct"/>
            <w:tcBorders>
              <w:top w:val="nil"/>
              <w:left w:val="nil"/>
              <w:bottom w:val="single" w:sz="4" w:space="0" w:color="auto"/>
              <w:right w:val="nil"/>
            </w:tcBorders>
            <w:shd w:val="clear" w:color="auto" w:fill="auto"/>
            <w:vAlign w:val="bottom"/>
          </w:tcPr>
          <w:p w14:paraId="3318F763" w14:textId="4989388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2,074</w:t>
            </w:r>
          </w:p>
        </w:tc>
        <w:tc>
          <w:tcPr>
            <w:tcW w:w="763" w:type="pct"/>
            <w:tcBorders>
              <w:bottom w:val="single" w:sz="6" w:space="0" w:color="auto"/>
            </w:tcBorders>
            <w:shd w:val="clear" w:color="auto" w:fill="auto"/>
            <w:vAlign w:val="bottom"/>
          </w:tcPr>
          <w:p w14:paraId="5FD75EAA" w14:textId="18A089D2"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1,840</w:t>
            </w:r>
          </w:p>
        </w:tc>
        <w:tc>
          <w:tcPr>
            <w:tcW w:w="762" w:type="pct"/>
            <w:tcBorders>
              <w:top w:val="nil"/>
              <w:left w:val="nil"/>
              <w:bottom w:val="single" w:sz="4" w:space="0" w:color="auto"/>
              <w:right w:val="nil"/>
            </w:tcBorders>
            <w:shd w:val="clear" w:color="auto" w:fill="auto"/>
            <w:vAlign w:val="bottom"/>
          </w:tcPr>
          <w:p w14:paraId="64578775" w14:textId="32066E5C"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1,447</w:t>
            </w:r>
          </w:p>
        </w:tc>
        <w:tc>
          <w:tcPr>
            <w:tcW w:w="762" w:type="pct"/>
            <w:tcBorders>
              <w:bottom w:val="single" w:sz="6" w:space="0" w:color="auto"/>
            </w:tcBorders>
            <w:shd w:val="clear" w:color="auto" w:fill="auto"/>
            <w:vAlign w:val="bottom"/>
          </w:tcPr>
          <w:p w14:paraId="0CF47C55" w14:textId="0F72D5EA"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 xml:space="preserve"> 1,080 </w:t>
            </w:r>
          </w:p>
        </w:tc>
      </w:tr>
      <w:tr w:rsidR="00095CC8" w:rsidRPr="00F62F59" w14:paraId="3FFA663F" w14:textId="77777777" w:rsidTr="00095CC8">
        <w:tc>
          <w:tcPr>
            <w:tcW w:w="1950" w:type="pct"/>
            <w:vAlign w:val="bottom"/>
          </w:tcPr>
          <w:p w14:paraId="6A231919" w14:textId="77777777" w:rsidR="00095CC8" w:rsidRPr="00F62F59" w:rsidRDefault="00095CC8" w:rsidP="00095CC8">
            <w:pPr>
              <w:tabs>
                <w:tab w:val="right" w:pos="1202"/>
              </w:tabs>
              <w:spacing w:after="0" w:line="300" w:lineRule="exact"/>
              <w:outlineLvl w:val="0"/>
              <w:rPr>
                <w:rFonts w:ascii="Arial" w:eastAsia="Times New Roman" w:hAnsi="Arial" w:cs="Arial"/>
                <w:b/>
                <w:bCs/>
                <w:sz w:val="18"/>
                <w:szCs w:val="18"/>
                <w:lang w:val="en-US"/>
              </w:rPr>
            </w:pPr>
            <w:bookmarkStart w:id="543" w:name="_Toc4060496"/>
            <w:r w:rsidRPr="00F62F59">
              <w:rPr>
                <w:rFonts w:ascii="Arial" w:eastAsia="Times New Roman" w:hAnsi="Arial" w:cs="Arial"/>
                <w:b/>
                <w:bCs/>
                <w:sz w:val="18"/>
                <w:szCs w:val="18"/>
                <w:lang w:val="en-US"/>
              </w:rPr>
              <w:t>Total</w:t>
            </w:r>
            <w:bookmarkEnd w:id="543"/>
          </w:p>
        </w:tc>
        <w:tc>
          <w:tcPr>
            <w:tcW w:w="762" w:type="pct"/>
            <w:tcBorders>
              <w:top w:val="single" w:sz="4" w:space="0" w:color="auto"/>
              <w:bottom w:val="single" w:sz="12" w:space="0" w:color="auto"/>
            </w:tcBorders>
            <w:vAlign w:val="bottom"/>
          </w:tcPr>
          <w:p w14:paraId="5F86C6DF" w14:textId="75D7801A"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3,966,834</w:t>
            </w:r>
          </w:p>
        </w:tc>
        <w:tc>
          <w:tcPr>
            <w:tcW w:w="763" w:type="pct"/>
            <w:tcBorders>
              <w:top w:val="single" w:sz="6" w:space="0" w:color="auto"/>
              <w:bottom w:val="single" w:sz="12" w:space="0" w:color="auto"/>
            </w:tcBorders>
            <w:vAlign w:val="bottom"/>
          </w:tcPr>
          <w:p w14:paraId="50883D57" w14:textId="61D3EA06"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AB311B">
              <w:rPr>
                <w:rFonts w:ascii="Arial" w:hAnsi="Arial" w:cs="Arial"/>
                <w:b/>
                <w:bCs/>
                <w:color w:val="000000" w:themeColor="text1"/>
                <w:sz w:val="18"/>
                <w:szCs w:val="18"/>
              </w:rPr>
              <w:t>3,976,954</w:t>
            </w:r>
          </w:p>
        </w:tc>
        <w:tc>
          <w:tcPr>
            <w:tcW w:w="762" w:type="pct"/>
            <w:tcBorders>
              <w:top w:val="single" w:sz="4" w:space="0" w:color="auto"/>
              <w:bottom w:val="single" w:sz="12" w:space="0" w:color="auto"/>
            </w:tcBorders>
            <w:vAlign w:val="bottom"/>
          </w:tcPr>
          <w:p w14:paraId="15A614C4" w14:textId="244E7853"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3,956,472</w:t>
            </w:r>
          </w:p>
        </w:tc>
        <w:tc>
          <w:tcPr>
            <w:tcW w:w="762" w:type="pct"/>
            <w:tcBorders>
              <w:top w:val="single" w:sz="6" w:space="0" w:color="auto"/>
              <w:bottom w:val="single" w:sz="12" w:space="0" w:color="auto"/>
            </w:tcBorders>
            <w:vAlign w:val="bottom"/>
          </w:tcPr>
          <w:p w14:paraId="1F7754BC" w14:textId="438538AA"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AB311B">
              <w:rPr>
                <w:rFonts w:ascii="Arial" w:hAnsi="Arial" w:cs="Arial"/>
                <w:b/>
                <w:bCs/>
                <w:color w:val="000000" w:themeColor="text1"/>
                <w:sz w:val="18"/>
                <w:szCs w:val="18"/>
              </w:rPr>
              <w:t>3,966,958</w:t>
            </w:r>
          </w:p>
        </w:tc>
      </w:tr>
      <w:tr w:rsidR="00095CC8" w:rsidRPr="00F62F59" w14:paraId="7368267F" w14:textId="77777777" w:rsidTr="00095CC8">
        <w:tc>
          <w:tcPr>
            <w:tcW w:w="1950" w:type="pct"/>
            <w:vAlign w:val="bottom"/>
          </w:tcPr>
          <w:p w14:paraId="27961151" w14:textId="77777777" w:rsidR="00095CC8" w:rsidRPr="00F62F59" w:rsidRDefault="00095CC8" w:rsidP="00095CC8">
            <w:pPr>
              <w:tabs>
                <w:tab w:val="right" w:pos="1202"/>
              </w:tabs>
              <w:spacing w:after="0" w:line="300" w:lineRule="exact"/>
              <w:outlineLvl w:val="0"/>
              <w:rPr>
                <w:rFonts w:ascii="Arial" w:eastAsia="Times New Roman" w:hAnsi="Arial" w:cs="Arial"/>
                <w:b/>
                <w:bCs/>
                <w:sz w:val="18"/>
                <w:szCs w:val="18"/>
                <w:lang w:val="en-US"/>
              </w:rPr>
            </w:pPr>
            <w:bookmarkStart w:id="544" w:name="_Toc4060499"/>
            <w:r w:rsidRPr="00F62F59">
              <w:rPr>
                <w:rFonts w:ascii="Arial" w:eastAsia="Times New Roman" w:hAnsi="Arial" w:cs="Arial"/>
                <w:b/>
                <w:bCs/>
                <w:sz w:val="18"/>
                <w:szCs w:val="18"/>
                <w:lang w:val="en-US"/>
              </w:rPr>
              <w:t>Guarantees and commitments</w:t>
            </w:r>
            <w:bookmarkEnd w:id="544"/>
          </w:p>
        </w:tc>
        <w:tc>
          <w:tcPr>
            <w:tcW w:w="762" w:type="pct"/>
            <w:tcBorders>
              <w:top w:val="single" w:sz="12" w:space="0" w:color="auto"/>
            </w:tcBorders>
            <w:vAlign w:val="bottom"/>
          </w:tcPr>
          <w:p w14:paraId="43230AA5"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63" w:type="pct"/>
            <w:tcBorders>
              <w:top w:val="single" w:sz="12" w:space="0" w:color="auto"/>
            </w:tcBorders>
            <w:vAlign w:val="bottom"/>
          </w:tcPr>
          <w:p w14:paraId="325C3AF4"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62" w:type="pct"/>
            <w:tcBorders>
              <w:top w:val="single" w:sz="12" w:space="0" w:color="auto"/>
            </w:tcBorders>
            <w:vAlign w:val="bottom"/>
          </w:tcPr>
          <w:p w14:paraId="174E6268"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62" w:type="pct"/>
            <w:tcBorders>
              <w:top w:val="single" w:sz="12" w:space="0" w:color="auto"/>
            </w:tcBorders>
            <w:vAlign w:val="bottom"/>
          </w:tcPr>
          <w:p w14:paraId="3521F95D"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095CC8" w:rsidRPr="00F62F59" w14:paraId="6035D1FE" w14:textId="77777777" w:rsidTr="00095CC8">
        <w:tc>
          <w:tcPr>
            <w:tcW w:w="1950" w:type="pct"/>
            <w:vAlign w:val="bottom"/>
          </w:tcPr>
          <w:p w14:paraId="7D99BB70" w14:textId="3B5CC034" w:rsidR="00095CC8" w:rsidRPr="00F62F59" w:rsidRDefault="00095CC8" w:rsidP="00095CC8">
            <w:pPr>
              <w:tabs>
                <w:tab w:val="right" w:pos="1202"/>
              </w:tabs>
              <w:spacing w:after="0" w:line="300" w:lineRule="exact"/>
              <w:outlineLvl w:val="0"/>
              <w:rPr>
                <w:rFonts w:ascii="Arial" w:eastAsia="Times New Roman" w:hAnsi="Arial" w:cs="Arial"/>
                <w:bCs/>
                <w:sz w:val="18"/>
                <w:szCs w:val="18"/>
                <w:lang w:val="en-US"/>
              </w:rPr>
            </w:pPr>
            <w:r w:rsidRPr="00B16FE3">
              <w:rPr>
                <w:rFonts w:ascii="Arial" w:eastAsia="Times New Roman" w:hAnsi="Arial" w:cs="Arial"/>
                <w:bCs/>
                <w:sz w:val="18"/>
                <w:szCs w:val="18"/>
                <w:lang w:val="en-US"/>
              </w:rPr>
              <w:t>Issued guarantees</w:t>
            </w:r>
          </w:p>
        </w:tc>
        <w:tc>
          <w:tcPr>
            <w:tcW w:w="762" w:type="pct"/>
            <w:tcBorders>
              <w:top w:val="nil"/>
              <w:left w:val="nil"/>
              <w:bottom w:val="nil"/>
              <w:right w:val="nil"/>
            </w:tcBorders>
            <w:shd w:val="clear" w:color="auto" w:fill="auto"/>
            <w:vAlign w:val="bottom"/>
          </w:tcPr>
          <w:p w14:paraId="0DB8A7B5" w14:textId="2BB78718"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35CE2">
              <w:rPr>
                <w:rFonts w:ascii="Arial" w:eastAsia="Times New Roman" w:hAnsi="Arial" w:cs="Arial"/>
                <w:color w:val="000000" w:themeColor="text1"/>
                <w:sz w:val="18"/>
                <w:szCs w:val="18"/>
              </w:rPr>
              <w:t>43</w:t>
            </w:r>
            <w:r>
              <w:rPr>
                <w:rFonts w:ascii="Arial" w:eastAsia="Times New Roman" w:hAnsi="Arial" w:cs="Arial"/>
                <w:color w:val="000000" w:themeColor="text1"/>
                <w:sz w:val="18"/>
                <w:szCs w:val="18"/>
              </w:rPr>
              <w:t>,</w:t>
            </w:r>
            <w:r w:rsidRPr="00035CE2">
              <w:rPr>
                <w:rFonts w:ascii="Arial" w:eastAsia="Times New Roman" w:hAnsi="Arial" w:cs="Arial"/>
                <w:color w:val="000000" w:themeColor="text1"/>
                <w:sz w:val="18"/>
                <w:szCs w:val="18"/>
              </w:rPr>
              <w:t>586</w:t>
            </w:r>
          </w:p>
        </w:tc>
        <w:tc>
          <w:tcPr>
            <w:tcW w:w="763" w:type="pct"/>
            <w:shd w:val="clear" w:color="auto" w:fill="auto"/>
            <w:vAlign w:val="bottom"/>
          </w:tcPr>
          <w:p w14:paraId="00069383" w14:textId="19C5C385"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sz w:val="18"/>
                <w:szCs w:val="18"/>
              </w:rPr>
              <w:t>44,545</w:t>
            </w:r>
          </w:p>
        </w:tc>
        <w:tc>
          <w:tcPr>
            <w:tcW w:w="762" w:type="pct"/>
            <w:tcBorders>
              <w:top w:val="nil"/>
              <w:left w:val="nil"/>
              <w:bottom w:val="nil"/>
              <w:right w:val="nil"/>
            </w:tcBorders>
            <w:shd w:val="clear" w:color="auto" w:fill="auto"/>
            <w:vAlign w:val="bottom"/>
          </w:tcPr>
          <w:p w14:paraId="1755CA61" w14:textId="6A6738A8"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A0C54">
              <w:rPr>
                <w:rFonts w:ascii="Arial" w:eastAsia="Times New Roman" w:hAnsi="Arial" w:cs="Arial"/>
                <w:color w:val="000000" w:themeColor="text1"/>
                <w:sz w:val="18"/>
                <w:szCs w:val="18"/>
              </w:rPr>
              <w:t>43</w:t>
            </w:r>
            <w:r>
              <w:rPr>
                <w:rFonts w:ascii="Arial" w:eastAsia="Times New Roman" w:hAnsi="Arial" w:cs="Arial"/>
                <w:color w:val="000000" w:themeColor="text1"/>
                <w:sz w:val="18"/>
                <w:szCs w:val="18"/>
              </w:rPr>
              <w:t>,</w:t>
            </w:r>
            <w:r w:rsidRPr="000A0C54">
              <w:rPr>
                <w:rFonts w:ascii="Arial" w:eastAsia="Times New Roman" w:hAnsi="Arial" w:cs="Arial"/>
                <w:color w:val="000000" w:themeColor="text1"/>
                <w:sz w:val="18"/>
                <w:szCs w:val="18"/>
              </w:rPr>
              <w:t>586</w:t>
            </w:r>
          </w:p>
        </w:tc>
        <w:tc>
          <w:tcPr>
            <w:tcW w:w="762" w:type="pct"/>
            <w:shd w:val="clear" w:color="auto" w:fill="auto"/>
            <w:vAlign w:val="bottom"/>
          </w:tcPr>
          <w:p w14:paraId="5141B126" w14:textId="68DBB69C"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snapToGrid w:val="0"/>
                <w:color w:val="000000" w:themeColor="text1"/>
                <w:sz w:val="18"/>
                <w:szCs w:val="18"/>
              </w:rPr>
              <w:t xml:space="preserve"> 44,545 </w:t>
            </w:r>
          </w:p>
        </w:tc>
      </w:tr>
      <w:tr w:rsidR="00095CC8" w:rsidRPr="00F62F59" w14:paraId="5D4BF1CB" w14:textId="77777777" w:rsidTr="00095CC8">
        <w:tc>
          <w:tcPr>
            <w:tcW w:w="1950" w:type="pct"/>
            <w:vAlign w:val="bottom"/>
          </w:tcPr>
          <w:p w14:paraId="0BC5E713" w14:textId="77777777" w:rsidR="00095CC8" w:rsidRPr="00F62F59" w:rsidRDefault="00095CC8" w:rsidP="00095CC8">
            <w:pPr>
              <w:tabs>
                <w:tab w:val="right" w:pos="1202"/>
              </w:tabs>
              <w:spacing w:after="0" w:line="300" w:lineRule="exact"/>
              <w:outlineLvl w:val="0"/>
              <w:rPr>
                <w:rFonts w:ascii="Arial" w:eastAsia="Times New Roman" w:hAnsi="Arial" w:cs="Arial"/>
                <w:sz w:val="18"/>
                <w:szCs w:val="18"/>
                <w:lang w:val="en-US"/>
              </w:rPr>
            </w:pPr>
            <w:bookmarkStart w:id="545" w:name="_Toc4060503"/>
            <w:r w:rsidRPr="00F62F59">
              <w:rPr>
                <w:rFonts w:ascii="Arial" w:eastAsia="Times New Roman" w:hAnsi="Arial" w:cs="Arial"/>
                <w:sz w:val="18"/>
                <w:szCs w:val="18"/>
                <w:lang w:val="en-US"/>
              </w:rPr>
              <w:t>Issued guarantees in foreign currency</w:t>
            </w:r>
            <w:bookmarkEnd w:id="545"/>
          </w:p>
        </w:tc>
        <w:tc>
          <w:tcPr>
            <w:tcW w:w="762" w:type="pct"/>
            <w:tcBorders>
              <w:top w:val="nil"/>
              <w:left w:val="nil"/>
              <w:bottom w:val="nil"/>
              <w:right w:val="nil"/>
            </w:tcBorders>
            <w:shd w:val="clear" w:color="auto" w:fill="auto"/>
            <w:vAlign w:val="bottom"/>
          </w:tcPr>
          <w:p w14:paraId="423E89A9" w14:textId="260B8E41"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35CE2">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035CE2">
              <w:rPr>
                <w:rFonts w:ascii="Arial" w:eastAsia="Times New Roman" w:hAnsi="Arial" w:cs="Arial"/>
                <w:color w:val="000000" w:themeColor="text1"/>
                <w:sz w:val="18"/>
                <w:szCs w:val="18"/>
              </w:rPr>
              <w:t>437</w:t>
            </w:r>
          </w:p>
        </w:tc>
        <w:tc>
          <w:tcPr>
            <w:tcW w:w="763" w:type="pct"/>
            <w:shd w:val="clear" w:color="auto" w:fill="auto"/>
            <w:vAlign w:val="bottom"/>
          </w:tcPr>
          <w:p w14:paraId="7433F65A" w14:textId="52EA88E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sz w:val="18"/>
                <w:szCs w:val="18"/>
              </w:rPr>
              <w:t>5,357</w:t>
            </w:r>
          </w:p>
        </w:tc>
        <w:tc>
          <w:tcPr>
            <w:tcW w:w="762" w:type="pct"/>
            <w:tcBorders>
              <w:top w:val="nil"/>
              <w:left w:val="nil"/>
              <w:bottom w:val="nil"/>
              <w:right w:val="nil"/>
            </w:tcBorders>
            <w:shd w:val="clear" w:color="auto" w:fill="auto"/>
            <w:vAlign w:val="bottom"/>
          </w:tcPr>
          <w:p w14:paraId="087ED25C" w14:textId="1FFCCDFF"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A0C54">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0A0C54">
              <w:rPr>
                <w:rFonts w:ascii="Arial" w:eastAsia="Times New Roman" w:hAnsi="Arial" w:cs="Arial"/>
                <w:color w:val="000000" w:themeColor="text1"/>
                <w:sz w:val="18"/>
                <w:szCs w:val="18"/>
              </w:rPr>
              <w:t>437</w:t>
            </w:r>
          </w:p>
        </w:tc>
        <w:tc>
          <w:tcPr>
            <w:tcW w:w="762" w:type="pct"/>
            <w:shd w:val="clear" w:color="auto" w:fill="auto"/>
            <w:vAlign w:val="bottom"/>
          </w:tcPr>
          <w:p w14:paraId="0458CA0C" w14:textId="4FF96B3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snapToGrid w:val="0"/>
                <w:color w:val="000000" w:themeColor="text1"/>
                <w:sz w:val="18"/>
                <w:szCs w:val="18"/>
              </w:rPr>
              <w:t xml:space="preserve"> 5,357 </w:t>
            </w:r>
          </w:p>
        </w:tc>
      </w:tr>
      <w:tr w:rsidR="00095CC8" w:rsidRPr="00F62F59" w14:paraId="570E8671" w14:textId="77777777" w:rsidTr="00095CC8">
        <w:tc>
          <w:tcPr>
            <w:tcW w:w="1950" w:type="pct"/>
            <w:vAlign w:val="bottom"/>
          </w:tcPr>
          <w:p w14:paraId="10E59E96" w14:textId="77777777" w:rsidR="00095CC8" w:rsidRPr="00F62F59" w:rsidRDefault="00095CC8" w:rsidP="00095CC8">
            <w:pPr>
              <w:tabs>
                <w:tab w:val="right" w:pos="1202"/>
              </w:tabs>
              <w:spacing w:after="0" w:line="300" w:lineRule="exact"/>
              <w:outlineLvl w:val="0"/>
              <w:rPr>
                <w:rFonts w:ascii="Arial" w:eastAsia="Times New Roman" w:hAnsi="Arial" w:cs="Arial"/>
                <w:sz w:val="18"/>
                <w:szCs w:val="18"/>
                <w:lang w:val="en-US"/>
              </w:rPr>
            </w:pPr>
            <w:bookmarkStart w:id="546" w:name="_Toc4060506"/>
            <w:r w:rsidRPr="00F62F59">
              <w:rPr>
                <w:rFonts w:ascii="Arial" w:eastAsia="Times New Roman" w:hAnsi="Arial" w:cs="Arial"/>
                <w:sz w:val="18"/>
                <w:szCs w:val="18"/>
                <w:lang w:val="en-US"/>
              </w:rPr>
              <w:t>Undrawn loans</w:t>
            </w:r>
            <w:bookmarkEnd w:id="546"/>
          </w:p>
        </w:tc>
        <w:tc>
          <w:tcPr>
            <w:tcW w:w="762" w:type="pct"/>
            <w:tcBorders>
              <w:top w:val="nil"/>
              <w:left w:val="nil"/>
              <w:bottom w:val="nil"/>
              <w:right w:val="nil"/>
            </w:tcBorders>
            <w:shd w:val="clear" w:color="auto" w:fill="auto"/>
            <w:vAlign w:val="bottom"/>
          </w:tcPr>
          <w:p w14:paraId="54018EF2" w14:textId="3FDFD8AC" w:rsidR="00095CC8" w:rsidRPr="00B64B3C" w:rsidDel="00942ACF"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461,332</w:t>
            </w:r>
          </w:p>
        </w:tc>
        <w:tc>
          <w:tcPr>
            <w:tcW w:w="763" w:type="pct"/>
            <w:tcBorders>
              <w:bottom w:val="single" w:sz="6" w:space="0" w:color="auto"/>
            </w:tcBorders>
            <w:shd w:val="clear" w:color="auto" w:fill="auto"/>
            <w:vAlign w:val="bottom"/>
          </w:tcPr>
          <w:p w14:paraId="5AD5CB6E" w14:textId="0A92D99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sz w:val="18"/>
                <w:szCs w:val="18"/>
              </w:rPr>
              <w:t>441,073</w:t>
            </w:r>
          </w:p>
        </w:tc>
        <w:tc>
          <w:tcPr>
            <w:tcW w:w="762" w:type="pct"/>
            <w:tcBorders>
              <w:top w:val="nil"/>
              <w:left w:val="nil"/>
              <w:bottom w:val="nil"/>
              <w:right w:val="nil"/>
            </w:tcBorders>
            <w:shd w:val="clear" w:color="auto" w:fill="auto"/>
            <w:vAlign w:val="bottom"/>
          </w:tcPr>
          <w:p w14:paraId="56EA1BEB" w14:textId="4484808D" w:rsidR="00095CC8" w:rsidRPr="00B64B3C" w:rsidDel="00942ACF"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461,332</w:t>
            </w:r>
          </w:p>
        </w:tc>
        <w:tc>
          <w:tcPr>
            <w:tcW w:w="762" w:type="pct"/>
            <w:tcBorders>
              <w:bottom w:val="single" w:sz="6" w:space="0" w:color="auto"/>
            </w:tcBorders>
            <w:shd w:val="clear" w:color="auto" w:fill="auto"/>
            <w:vAlign w:val="bottom"/>
          </w:tcPr>
          <w:p w14:paraId="6E3DE1DB" w14:textId="2E940AE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snapToGrid w:val="0"/>
                <w:color w:val="000000" w:themeColor="text1"/>
                <w:sz w:val="18"/>
                <w:szCs w:val="18"/>
              </w:rPr>
              <w:t xml:space="preserve"> 441,073 </w:t>
            </w:r>
          </w:p>
        </w:tc>
      </w:tr>
      <w:tr w:rsidR="00095CC8" w:rsidRPr="00FF583F" w14:paraId="1FD38209" w14:textId="77777777" w:rsidTr="00095CC8">
        <w:tc>
          <w:tcPr>
            <w:tcW w:w="1950" w:type="pct"/>
            <w:vAlign w:val="bottom"/>
          </w:tcPr>
          <w:p w14:paraId="63488EDD" w14:textId="77777777" w:rsidR="00095CC8" w:rsidRPr="00F62F59" w:rsidRDefault="00095CC8" w:rsidP="00095CC8">
            <w:pPr>
              <w:tabs>
                <w:tab w:val="right" w:pos="1202"/>
              </w:tabs>
              <w:spacing w:after="0" w:line="300" w:lineRule="exact"/>
              <w:outlineLvl w:val="0"/>
              <w:rPr>
                <w:rFonts w:ascii="Arial" w:eastAsia="Times New Roman" w:hAnsi="Arial" w:cs="Arial"/>
                <w:b/>
                <w:bCs/>
                <w:sz w:val="18"/>
                <w:szCs w:val="18"/>
                <w:lang w:val="en-US"/>
              </w:rPr>
            </w:pPr>
            <w:bookmarkStart w:id="547" w:name="_Toc4060512"/>
            <w:r w:rsidRPr="00F62F59">
              <w:rPr>
                <w:rFonts w:ascii="Arial" w:eastAsia="Times New Roman" w:hAnsi="Arial" w:cs="Arial"/>
                <w:b/>
                <w:bCs/>
                <w:sz w:val="18"/>
                <w:szCs w:val="18"/>
                <w:lang w:val="en-US"/>
              </w:rPr>
              <w:t>Total</w:t>
            </w:r>
            <w:bookmarkEnd w:id="547"/>
          </w:p>
        </w:tc>
        <w:tc>
          <w:tcPr>
            <w:tcW w:w="762" w:type="pct"/>
            <w:tcBorders>
              <w:top w:val="single" w:sz="4" w:space="0" w:color="auto"/>
              <w:bottom w:val="single" w:sz="12" w:space="0" w:color="auto"/>
            </w:tcBorders>
            <w:vAlign w:val="bottom"/>
          </w:tcPr>
          <w:p w14:paraId="719DB11D" w14:textId="1DBF42A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b/>
                <w:bCs/>
                <w:color w:val="000000" w:themeColor="text1"/>
                <w:sz w:val="18"/>
                <w:szCs w:val="18"/>
              </w:rPr>
              <w:t>508,355</w:t>
            </w:r>
          </w:p>
        </w:tc>
        <w:tc>
          <w:tcPr>
            <w:tcW w:w="763" w:type="pct"/>
            <w:tcBorders>
              <w:top w:val="single" w:sz="6" w:space="0" w:color="auto"/>
              <w:bottom w:val="single" w:sz="12" w:space="0" w:color="auto"/>
            </w:tcBorders>
            <w:vAlign w:val="bottom"/>
          </w:tcPr>
          <w:p w14:paraId="49A096E7" w14:textId="3EB331C1" w:rsidR="00095CC8" w:rsidRPr="00FF583F"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AB311B">
              <w:rPr>
                <w:rFonts w:ascii="Arial" w:hAnsi="Arial" w:cs="Arial"/>
                <w:b/>
                <w:bCs/>
                <w:color w:val="000000" w:themeColor="text1"/>
                <w:sz w:val="18"/>
                <w:szCs w:val="18"/>
              </w:rPr>
              <w:t>490,975</w:t>
            </w:r>
          </w:p>
        </w:tc>
        <w:tc>
          <w:tcPr>
            <w:tcW w:w="762" w:type="pct"/>
            <w:tcBorders>
              <w:top w:val="single" w:sz="4" w:space="0" w:color="auto"/>
              <w:bottom w:val="single" w:sz="12" w:space="0" w:color="auto"/>
            </w:tcBorders>
            <w:vAlign w:val="bottom"/>
          </w:tcPr>
          <w:p w14:paraId="30C9EF04" w14:textId="08DBD6B7" w:rsidR="00095CC8" w:rsidRPr="00FF583F"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508,355</w:t>
            </w:r>
          </w:p>
        </w:tc>
        <w:tc>
          <w:tcPr>
            <w:tcW w:w="762" w:type="pct"/>
            <w:tcBorders>
              <w:top w:val="single" w:sz="6" w:space="0" w:color="auto"/>
              <w:bottom w:val="single" w:sz="12" w:space="0" w:color="auto"/>
            </w:tcBorders>
            <w:vAlign w:val="bottom"/>
          </w:tcPr>
          <w:p w14:paraId="4DE330CA" w14:textId="00742B66" w:rsidR="00095CC8" w:rsidRPr="00FF583F"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AB311B">
              <w:rPr>
                <w:rFonts w:ascii="Arial" w:hAnsi="Arial" w:cs="Arial"/>
                <w:b/>
                <w:bCs/>
                <w:snapToGrid w:val="0"/>
                <w:color w:val="000000" w:themeColor="text1"/>
                <w:sz w:val="18"/>
                <w:szCs w:val="18"/>
              </w:rPr>
              <w:t>490,975</w:t>
            </w:r>
          </w:p>
        </w:tc>
      </w:tr>
      <w:tr w:rsidR="00095CC8" w:rsidRPr="00F62F59" w14:paraId="623339A0" w14:textId="77777777" w:rsidTr="00095CC8">
        <w:trPr>
          <w:trHeight w:hRule="exact" w:val="340"/>
        </w:trPr>
        <w:tc>
          <w:tcPr>
            <w:tcW w:w="1950" w:type="pct"/>
            <w:vAlign w:val="bottom"/>
          </w:tcPr>
          <w:p w14:paraId="10306625" w14:textId="77777777" w:rsidR="00095CC8" w:rsidRPr="00F62F59" w:rsidRDefault="00095CC8" w:rsidP="00095CC8">
            <w:pPr>
              <w:tabs>
                <w:tab w:val="right" w:pos="1202"/>
              </w:tabs>
              <w:spacing w:after="0" w:line="300" w:lineRule="exact"/>
              <w:outlineLvl w:val="0"/>
              <w:rPr>
                <w:rFonts w:ascii="Arial" w:eastAsia="Times New Roman" w:hAnsi="Arial" w:cs="Arial"/>
                <w:b/>
                <w:bCs/>
                <w:sz w:val="18"/>
                <w:szCs w:val="18"/>
                <w:lang w:val="en-US"/>
              </w:rPr>
            </w:pPr>
            <w:bookmarkStart w:id="548" w:name="_Toc4060513"/>
            <w:r w:rsidRPr="00F62F59">
              <w:rPr>
                <w:rFonts w:ascii="Arial" w:eastAsia="Times New Roman" w:hAnsi="Arial" w:cs="Arial"/>
                <w:b/>
                <w:bCs/>
                <w:sz w:val="18"/>
                <w:szCs w:val="18"/>
                <w:lang w:val="en-US"/>
              </w:rPr>
              <w:t>Total credit risk exposure</w:t>
            </w:r>
            <w:bookmarkEnd w:id="548"/>
          </w:p>
        </w:tc>
        <w:tc>
          <w:tcPr>
            <w:tcW w:w="762" w:type="pct"/>
            <w:tcBorders>
              <w:top w:val="single" w:sz="12" w:space="0" w:color="auto"/>
              <w:bottom w:val="single" w:sz="12" w:space="0" w:color="auto"/>
            </w:tcBorders>
            <w:vAlign w:val="bottom"/>
          </w:tcPr>
          <w:p w14:paraId="2BCB48DF" w14:textId="202EF47C"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4,475,189</w:t>
            </w:r>
          </w:p>
        </w:tc>
        <w:tc>
          <w:tcPr>
            <w:tcW w:w="763" w:type="pct"/>
            <w:tcBorders>
              <w:top w:val="single" w:sz="12" w:space="0" w:color="auto"/>
              <w:bottom w:val="single" w:sz="12" w:space="0" w:color="auto"/>
            </w:tcBorders>
            <w:vAlign w:val="bottom"/>
          </w:tcPr>
          <w:p w14:paraId="30B76C07" w14:textId="7B888B28"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AB311B">
              <w:rPr>
                <w:rFonts w:ascii="Arial" w:hAnsi="Arial" w:cs="Arial"/>
                <w:b/>
                <w:bCs/>
                <w:color w:val="000000" w:themeColor="text1"/>
                <w:sz w:val="18"/>
                <w:szCs w:val="18"/>
              </w:rPr>
              <w:t>4,467,929</w:t>
            </w:r>
          </w:p>
        </w:tc>
        <w:tc>
          <w:tcPr>
            <w:tcW w:w="762" w:type="pct"/>
            <w:tcBorders>
              <w:top w:val="single" w:sz="12" w:space="0" w:color="auto"/>
              <w:bottom w:val="single" w:sz="12" w:space="0" w:color="auto"/>
            </w:tcBorders>
            <w:vAlign w:val="bottom"/>
          </w:tcPr>
          <w:p w14:paraId="07B81A4B" w14:textId="45440D80"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4,464,827</w:t>
            </w:r>
          </w:p>
        </w:tc>
        <w:tc>
          <w:tcPr>
            <w:tcW w:w="762" w:type="pct"/>
            <w:tcBorders>
              <w:top w:val="single" w:sz="12" w:space="0" w:color="auto"/>
              <w:bottom w:val="single" w:sz="12" w:space="0" w:color="auto"/>
            </w:tcBorders>
            <w:vAlign w:val="bottom"/>
          </w:tcPr>
          <w:p w14:paraId="3CD5693E" w14:textId="03B1A0DB"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AB311B">
              <w:rPr>
                <w:rFonts w:ascii="Arial" w:hAnsi="Arial" w:cs="Arial"/>
                <w:b/>
                <w:bCs/>
                <w:color w:val="000000" w:themeColor="text1"/>
                <w:sz w:val="18"/>
                <w:szCs w:val="18"/>
              </w:rPr>
              <w:t>4,457,933</w:t>
            </w:r>
          </w:p>
        </w:tc>
      </w:tr>
    </w:tbl>
    <w:p w14:paraId="63B1DF59" w14:textId="3C7B0B1F" w:rsidR="008447EB" w:rsidRDefault="008447EB"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F3EF9"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527D71">
          <w:pgSz w:w="11906" w:h="16838"/>
          <w:pgMar w:top="1418" w:right="1134" w:bottom="1077" w:left="1418" w:header="709" w:footer="709" w:gutter="0"/>
          <w:cols w:space="708"/>
          <w:docGrid w:linePitch="360"/>
        </w:sectPr>
      </w:pPr>
    </w:p>
    <w:p w14:paraId="44F6E76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F17AC56" w14:textId="657404C5"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A3B443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EB5F908" w14:textId="65B7ECBB"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61F811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A76F39"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1F62B5D3"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28E62A82"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20F98250"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12"/>
        <w:gridCol w:w="1423"/>
        <w:gridCol w:w="1423"/>
        <w:gridCol w:w="1423"/>
        <w:gridCol w:w="1420"/>
      </w:tblGrid>
      <w:tr w:rsidR="00F62F59" w:rsidRPr="00F62F59" w14:paraId="3BF0152F" w14:textId="77777777" w:rsidTr="00AC268A">
        <w:trPr>
          <w:cantSplit/>
          <w:trHeight w:val="624"/>
          <w:tblHeader/>
        </w:trPr>
        <w:tc>
          <w:tcPr>
            <w:tcW w:w="1974" w:type="pct"/>
            <w:vAlign w:val="bottom"/>
          </w:tcPr>
          <w:p w14:paraId="1F08FCAC"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bookmarkStart w:id="549" w:name="_Toc4060514"/>
            <w:bookmarkStart w:id="550" w:name="_Hlk124149078"/>
            <w:r w:rsidRPr="00F62F59">
              <w:rPr>
                <w:rFonts w:ascii="Arial" w:eastAsia="Calibri" w:hAnsi="Arial" w:cs="Arial"/>
                <w:b/>
                <w:sz w:val="18"/>
                <w:szCs w:val="18"/>
                <w:lang w:val="en-US"/>
              </w:rPr>
              <w:t>Group</w:t>
            </w:r>
            <w:bookmarkEnd w:id="549"/>
          </w:p>
          <w:p w14:paraId="36D22282"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p w14:paraId="3682AEC4" w14:textId="4BE67989" w:rsidR="00F62F59" w:rsidRPr="00F62F59" w:rsidRDefault="0032524C" w:rsidP="0032524C">
            <w:pPr>
              <w:tabs>
                <w:tab w:val="right" w:pos="1202"/>
              </w:tabs>
              <w:spacing w:after="0" w:line="240" w:lineRule="atLeast"/>
              <w:outlineLvl w:val="0"/>
              <w:rPr>
                <w:rFonts w:ascii="Arial" w:eastAsia="Calibri" w:hAnsi="Arial" w:cs="Arial"/>
                <w:b/>
                <w:sz w:val="18"/>
                <w:szCs w:val="18"/>
                <w:lang w:val="en-US"/>
              </w:rPr>
            </w:pPr>
            <w:r w:rsidRPr="0032524C">
              <w:rPr>
                <w:rFonts w:ascii="Arial" w:eastAsia="Calibri" w:hAnsi="Arial" w:cs="Arial"/>
                <w:b/>
                <w:sz w:val="18"/>
                <w:szCs w:val="18"/>
                <w:lang w:val="en-US"/>
              </w:rPr>
              <w:t>30 September</w:t>
            </w:r>
            <w:r>
              <w:rPr>
                <w:rFonts w:ascii="Arial" w:eastAsia="Calibri" w:hAnsi="Arial" w:cs="Arial"/>
                <w:b/>
                <w:sz w:val="18"/>
                <w:szCs w:val="18"/>
                <w:lang w:val="en-US"/>
              </w:rPr>
              <w:t xml:space="preserve"> </w:t>
            </w:r>
            <w:r w:rsidRPr="0032524C">
              <w:rPr>
                <w:rFonts w:ascii="Arial" w:eastAsia="Calibri" w:hAnsi="Arial" w:cs="Arial"/>
                <w:b/>
                <w:sz w:val="18"/>
                <w:szCs w:val="18"/>
                <w:lang w:val="en-US"/>
              </w:rPr>
              <w:t>202</w:t>
            </w:r>
            <w:r w:rsidR="00DC36D2">
              <w:rPr>
                <w:rFonts w:ascii="Arial" w:eastAsia="Calibri" w:hAnsi="Arial" w:cs="Arial"/>
                <w:b/>
                <w:sz w:val="18"/>
                <w:szCs w:val="18"/>
                <w:lang w:val="en-US"/>
              </w:rPr>
              <w:t>4</w:t>
            </w:r>
          </w:p>
        </w:tc>
        <w:tc>
          <w:tcPr>
            <w:tcW w:w="757" w:type="pct"/>
            <w:vAlign w:val="bottom"/>
          </w:tcPr>
          <w:p w14:paraId="4E77715D"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51" w:name="_Toc4060516"/>
            <w:r w:rsidRPr="00F62F59">
              <w:rPr>
                <w:rFonts w:ascii="Arial" w:eastAsia="Calibri" w:hAnsi="Arial" w:cs="Arial"/>
                <w:b/>
                <w:sz w:val="18"/>
                <w:szCs w:val="18"/>
                <w:lang w:val="en-US"/>
              </w:rPr>
              <w:t>Republic of Croatia</w:t>
            </w:r>
            <w:bookmarkEnd w:id="551"/>
          </w:p>
        </w:tc>
        <w:tc>
          <w:tcPr>
            <w:tcW w:w="757" w:type="pct"/>
            <w:vAlign w:val="bottom"/>
          </w:tcPr>
          <w:p w14:paraId="5744E6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52" w:name="_Toc4060517"/>
            <w:r w:rsidRPr="00F62F59">
              <w:rPr>
                <w:rFonts w:ascii="Arial" w:eastAsia="Calibri" w:hAnsi="Arial" w:cs="Arial"/>
                <w:b/>
                <w:sz w:val="18"/>
                <w:szCs w:val="18"/>
                <w:lang w:val="en-US"/>
              </w:rPr>
              <w:t>EU</w:t>
            </w:r>
            <w:bookmarkEnd w:id="552"/>
          </w:p>
          <w:p w14:paraId="0951AE20"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 </w:t>
            </w:r>
            <w:bookmarkStart w:id="553" w:name="_Toc4060518"/>
            <w:r w:rsidRPr="00F62F59">
              <w:rPr>
                <w:rFonts w:ascii="Arial" w:eastAsia="Calibri" w:hAnsi="Arial" w:cs="Arial"/>
                <w:b/>
                <w:sz w:val="18"/>
                <w:szCs w:val="18"/>
                <w:lang w:val="en-US"/>
              </w:rPr>
              <w:t>countries</w:t>
            </w:r>
            <w:bookmarkEnd w:id="553"/>
          </w:p>
        </w:tc>
        <w:tc>
          <w:tcPr>
            <w:tcW w:w="757" w:type="pct"/>
            <w:vAlign w:val="bottom"/>
          </w:tcPr>
          <w:p w14:paraId="1D91B51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54" w:name="_Toc4060519"/>
            <w:r w:rsidRPr="00F62F59">
              <w:rPr>
                <w:rFonts w:ascii="Arial" w:eastAsia="Calibri" w:hAnsi="Arial" w:cs="Arial"/>
                <w:b/>
                <w:sz w:val="18"/>
                <w:szCs w:val="18"/>
                <w:lang w:val="en-US"/>
              </w:rPr>
              <w:t>Other</w:t>
            </w:r>
            <w:bookmarkEnd w:id="554"/>
            <w:r w:rsidRPr="00F62F59">
              <w:rPr>
                <w:rFonts w:ascii="Arial" w:eastAsia="Calibri" w:hAnsi="Arial" w:cs="Arial"/>
                <w:b/>
                <w:sz w:val="18"/>
                <w:szCs w:val="18"/>
                <w:lang w:val="en-US"/>
              </w:rPr>
              <w:t xml:space="preserve"> </w:t>
            </w:r>
          </w:p>
          <w:p w14:paraId="79DD781D"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55" w:name="_Toc4060520"/>
            <w:r w:rsidRPr="00F62F59">
              <w:rPr>
                <w:rFonts w:ascii="Arial" w:eastAsia="Calibri" w:hAnsi="Arial" w:cs="Arial"/>
                <w:b/>
                <w:sz w:val="18"/>
                <w:szCs w:val="18"/>
                <w:lang w:val="en-US"/>
              </w:rPr>
              <w:t>countries</w:t>
            </w:r>
            <w:bookmarkEnd w:id="555"/>
            <w:r w:rsidRPr="00F62F59">
              <w:rPr>
                <w:rFonts w:ascii="Arial" w:eastAsia="Calibri" w:hAnsi="Arial" w:cs="Arial"/>
                <w:b/>
                <w:sz w:val="18"/>
                <w:szCs w:val="18"/>
                <w:lang w:val="en-US"/>
              </w:rPr>
              <w:t xml:space="preserve"> </w:t>
            </w:r>
          </w:p>
        </w:tc>
        <w:tc>
          <w:tcPr>
            <w:tcW w:w="755" w:type="pct"/>
            <w:vAlign w:val="bottom"/>
          </w:tcPr>
          <w:p w14:paraId="4055F04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56" w:name="_Toc4060521"/>
            <w:r w:rsidRPr="00F62F59">
              <w:rPr>
                <w:rFonts w:ascii="Arial" w:eastAsia="Calibri" w:hAnsi="Arial" w:cs="Arial"/>
                <w:b/>
                <w:sz w:val="18"/>
                <w:szCs w:val="18"/>
                <w:lang w:val="en-US"/>
              </w:rPr>
              <w:t>Total</w:t>
            </w:r>
            <w:bookmarkEnd w:id="556"/>
          </w:p>
        </w:tc>
      </w:tr>
      <w:tr w:rsidR="00F62F59" w:rsidRPr="00F62F59" w14:paraId="027DF288" w14:textId="77777777" w:rsidTr="00E12937">
        <w:trPr>
          <w:cantSplit/>
          <w:trHeight w:hRule="exact" w:val="247"/>
          <w:tblHeader/>
        </w:trPr>
        <w:tc>
          <w:tcPr>
            <w:tcW w:w="1974" w:type="pct"/>
          </w:tcPr>
          <w:p w14:paraId="04697ECD"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tc>
        <w:tc>
          <w:tcPr>
            <w:tcW w:w="757" w:type="pct"/>
            <w:vAlign w:val="bottom"/>
          </w:tcPr>
          <w:p w14:paraId="5E321FF7" w14:textId="13BA480A"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57" w:name="_Toc4060522"/>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557"/>
          </w:p>
        </w:tc>
        <w:tc>
          <w:tcPr>
            <w:tcW w:w="757" w:type="pct"/>
            <w:vAlign w:val="bottom"/>
          </w:tcPr>
          <w:p w14:paraId="440127FD" w14:textId="3B59B65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58" w:name="_Toc4060523"/>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558"/>
          </w:p>
        </w:tc>
        <w:tc>
          <w:tcPr>
            <w:tcW w:w="757" w:type="pct"/>
            <w:vAlign w:val="bottom"/>
          </w:tcPr>
          <w:p w14:paraId="7B67E5E8" w14:textId="7FCED80C"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59" w:name="_Toc4060524"/>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559"/>
          </w:p>
        </w:tc>
        <w:tc>
          <w:tcPr>
            <w:tcW w:w="755" w:type="pct"/>
            <w:vAlign w:val="bottom"/>
          </w:tcPr>
          <w:p w14:paraId="5BEBDCAE" w14:textId="652F062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60" w:name="_Toc4060525"/>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560"/>
          </w:p>
        </w:tc>
      </w:tr>
      <w:tr w:rsidR="00F62F59" w:rsidRPr="00F62F59" w14:paraId="364C2D5B" w14:textId="77777777" w:rsidTr="00AC268A">
        <w:trPr>
          <w:cantSplit/>
          <w:trHeight w:val="273"/>
          <w:tblHeader/>
        </w:trPr>
        <w:tc>
          <w:tcPr>
            <w:tcW w:w="1974" w:type="pct"/>
          </w:tcPr>
          <w:p w14:paraId="34CDED6D" w14:textId="77777777" w:rsidR="00F62F59" w:rsidRPr="00F62F59" w:rsidRDefault="00F62F59" w:rsidP="00F62F59">
            <w:pPr>
              <w:tabs>
                <w:tab w:val="right" w:pos="1202"/>
              </w:tabs>
              <w:spacing w:after="0" w:line="280" w:lineRule="exact"/>
              <w:outlineLvl w:val="0"/>
              <w:rPr>
                <w:rFonts w:ascii="Arial" w:eastAsia="Calibri" w:hAnsi="Arial" w:cs="Arial"/>
                <w:b/>
                <w:bCs/>
                <w:sz w:val="18"/>
                <w:szCs w:val="18"/>
                <w:lang w:val="en-US"/>
              </w:rPr>
            </w:pPr>
            <w:bookmarkStart w:id="561" w:name="_Toc4060526"/>
            <w:r w:rsidRPr="00F62F59">
              <w:rPr>
                <w:rFonts w:ascii="Arial" w:eastAsia="Calibri" w:hAnsi="Arial" w:cs="Arial"/>
                <w:b/>
                <w:bCs/>
                <w:sz w:val="18"/>
                <w:szCs w:val="18"/>
                <w:lang w:val="en-US"/>
              </w:rPr>
              <w:t>Assets</w:t>
            </w:r>
            <w:bookmarkEnd w:id="561"/>
          </w:p>
        </w:tc>
        <w:tc>
          <w:tcPr>
            <w:tcW w:w="757" w:type="pct"/>
          </w:tcPr>
          <w:p w14:paraId="5B1A33E8"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17463CCD"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7C973F10"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5" w:type="pct"/>
          </w:tcPr>
          <w:p w14:paraId="515B4AAA" w14:textId="77777777" w:rsidR="00F62F59" w:rsidRPr="00F62F59" w:rsidRDefault="00F62F59" w:rsidP="00F62F59">
            <w:pPr>
              <w:spacing w:after="0" w:line="280" w:lineRule="exact"/>
              <w:jc w:val="center"/>
              <w:rPr>
                <w:rFonts w:ascii="Arial" w:eastAsia="Calibri" w:hAnsi="Arial" w:cs="Arial"/>
                <w:sz w:val="18"/>
                <w:szCs w:val="18"/>
                <w:lang w:val="en-US"/>
              </w:rPr>
            </w:pPr>
          </w:p>
        </w:tc>
      </w:tr>
      <w:tr w:rsidR="00095CC8" w:rsidRPr="00F62F59" w14:paraId="46630332" w14:textId="77777777" w:rsidTr="001531ED">
        <w:trPr>
          <w:cantSplit/>
          <w:trHeight w:val="273"/>
          <w:tblHeader/>
        </w:trPr>
        <w:tc>
          <w:tcPr>
            <w:tcW w:w="1974" w:type="pct"/>
            <w:vAlign w:val="bottom"/>
          </w:tcPr>
          <w:p w14:paraId="2374CE7B" w14:textId="77777777" w:rsidR="00095CC8" w:rsidRPr="00F62F59" w:rsidRDefault="00095CC8" w:rsidP="00095CC8">
            <w:pPr>
              <w:tabs>
                <w:tab w:val="right" w:pos="1202"/>
              </w:tabs>
              <w:spacing w:after="0" w:line="280" w:lineRule="exact"/>
              <w:outlineLvl w:val="0"/>
              <w:rPr>
                <w:rFonts w:ascii="Arial" w:eastAsia="Calibri" w:hAnsi="Arial" w:cs="Arial"/>
                <w:sz w:val="18"/>
                <w:szCs w:val="18"/>
                <w:lang w:val="en-US"/>
              </w:rPr>
            </w:pPr>
            <w:bookmarkStart w:id="562" w:name="_Toc4060527"/>
            <w:r w:rsidRPr="00F62F59">
              <w:rPr>
                <w:rFonts w:ascii="Arial" w:eastAsia="Calibri" w:hAnsi="Arial" w:cs="Arial"/>
                <w:sz w:val="18"/>
                <w:szCs w:val="18"/>
                <w:lang w:val="en-US"/>
              </w:rPr>
              <w:t>Cash on hand and current accounts with banks</w:t>
            </w:r>
            <w:bookmarkEnd w:id="562"/>
          </w:p>
        </w:tc>
        <w:tc>
          <w:tcPr>
            <w:tcW w:w="757" w:type="pct"/>
            <w:vAlign w:val="bottom"/>
          </w:tcPr>
          <w:p w14:paraId="53221707" w14:textId="08007DF5"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34,022</w:t>
            </w:r>
          </w:p>
        </w:tc>
        <w:tc>
          <w:tcPr>
            <w:tcW w:w="757" w:type="pct"/>
            <w:tcBorders>
              <w:top w:val="nil"/>
              <w:left w:val="nil"/>
              <w:bottom w:val="nil"/>
              <w:right w:val="nil"/>
            </w:tcBorders>
            <w:shd w:val="clear" w:color="auto" w:fill="auto"/>
            <w:vAlign w:val="bottom"/>
          </w:tcPr>
          <w:p w14:paraId="5DDA5948" w14:textId="451B830F"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142</w:t>
            </w:r>
          </w:p>
        </w:tc>
        <w:tc>
          <w:tcPr>
            <w:tcW w:w="757" w:type="pct"/>
            <w:tcBorders>
              <w:top w:val="nil"/>
              <w:left w:val="nil"/>
              <w:bottom w:val="nil"/>
              <w:right w:val="nil"/>
            </w:tcBorders>
            <w:shd w:val="clear" w:color="auto" w:fill="auto"/>
            <w:vAlign w:val="bottom"/>
          </w:tcPr>
          <w:p w14:paraId="1CA01505" w14:textId="4B7FA593"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86</w:t>
            </w:r>
          </w:p>
        </w:tc>
        <w:tc>
          <w:tcPr>
            <w:tcW w:w="755" w:type="pct"/>
            <w:tcBorders>
              <w:top w:val="nil"/>
              <w:left w:val="nil"/>
              <w:bottom w:val="nil"/>
              <w:right w:val="nil"/>
            </w:tcBorders>
            <w:shd w:val="clear" w:color="auto" w:fill="auto"/>
            <w:vAlign w:val="bottom"/>
          </w:tcPr>
          <w:p w14:paraId="44532FF1" w14:textId="3743A0D5"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34,250</w:t>
            </w:r>
          </w:p>
        </w:tc>
      </w:tr>
      <w:tr w:rsidR="00095CC8" w:rsidRPr="00F62F59" w14:paraId="721C3D2E" w14:textId="77777777" w:rsidTr="00AC268A">
        <w:trPr>
          <w:cantSplit/>
          <w:trHeight w:val="273"/>
          <w:tblHeader/>
        </w:trPr>
        <w:tc>
          <w:tcPr>
            <w:tcW w:w="1974" w:type="pct"/>
            <w:vAlign w:val="bottom"/>
          </w:tcPr>
          <w:p w14:paraId="5F7E7C6A" w14:textId="77777777" w:rsidR="00095CC8" w:rsidRPr="00F62F59" w:rsidRDefault="00095CC8" w:rsidP="00095CC8">
            <w:pPr>
              <w:tabs>
                <w:tab w:val="right" w:pos="1202"/>
              </w:tabs>
              <w:spacing w:after="0" w:line="280" w:lineRule="exact"/>
              <w:outlineLvl w:val="0"/>
              <w:rPr>
                <w:rFonts w:ascii="Arial" w:eastAsia="Calibri" w:hAnsi="Arial" w:cs="Arial"/>
                <w:sz w:val="18"/>
                <w:szCs w:val="18"/>
                <w:lang w:val="en-US"/>
              </w:rPr>
            </w:pPr>
            <w:bookmarkStart w:id="563" w:name="_Toc4060531"/>
            <w:r w:rsidRPr="00F62F59">
              <w:rPr>
                <w:rFonts w:ascii="Arial" w:eastAsia="Calibri" w:hAnsi="Arial" w:cs="Arial"/>
                <w:sz w:val="18"/>
                <w:szCs w:val="18"/>
                <w:lang w:val="en-US"/>
              </w:rPr>
              <w:t>Deposits with other banks</w:t>
            </w:r>
            <w:bookmarkEnd w:id="563"/>
          </w:p>
        </w:tc>
        <w:tc>
          <w:tcPr>
            <w:tcW w:w="757" w:type="pct"/>
            <w:tcBorders>
              <w:top w:val="nil"/>
              <w:left w:val="nil"/>
              <w:bottom w:val="nil"/>
              <w:right w:val="nil"/>
            </w:tcBorders>
            <w:shd w:val="clear" w:color="auto" w:fill="auto"/>
            <w:vAlign w:val="bottom"/>
          </w:tcPr>
          <w:p w14:paraId="1277D3E4" w14:textId="51ACBD0F"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57,609</w:t>
            </w:r>
          </w:p>
        </w:tc>
        <w:tc>
          <w:tcPr>
            <w:tcW w:w="757" w:type="pct"/>
            <w:tcBorders>
              <w:top w:val="nil"/>
              <w:left w:val="nil"/>
              <w:bottom w:val="nil"/>
              <w:right w:val="nil"/>
            </w:tcBorders>
            <w:shd w:val="clear" w:color="auto" w:fill="auto"/>
            <w:vAlign w:val="bottom"/>
          </w:tcPr>
          <w:p w14:paraId="1A087C17" w14:textId="56D2954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66,864</w:t>
            </w:r>
          </w:p>
        </w:tc>
        <w:tc>
          <w:tcPr>
            <w:tcW w:w="757" w:type="pct"/>
            <w:tcBorders>
              <w:top w:val="nil"/>
              <w:left w:val="nil"/>
              <w:bottom w:val="nil"/>
              <w:right w:val="nil"/>
            </w:tcBorders>
            <w:shd w:val="clear" w:color="auto" w:fill="auto"/>
            <w:vAlign w:val="bottom"/>
          </w:tcPr>
          <w:p w14:paraId="528D42EA" w14:textId="0DEE731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104CEC91" w14:textId="69134983"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124,473</w:t>
            </w:r>
          </w:p>
        </w:tc>
      </w:tr>
      <w:tr w:rsidR="00095CC8" w:rsidRPr="00F62F59" w14:paraId="4BAC7D49" w14:textId="77777777" w:rsidTr="00AC268A">
        <w:trPr>
          <w:cantSplit/>
          <w:trHeight w:val="273"/>
          <w:tblHeader/>
        </w:trPr>
        <w:tc>
          <w:tcPr>
            <w:tcW w:w="1974" w:type="pct"/>
            <w:vAlign w:val="bottom"/>
          </w:tcPr>
          <w:p w14:paraId="40640AFE" w14:textId="77777777" w:rsidR="00095CC8" w:rsidRPr="00F62F59" w:rsidRDefault="00095CC8" w:rsidP="00095CC8">
            <w:pPr>
              <w:tabs>
                <w:tab w:val="right" w:pos="1202"/>
              </w:tabs>
              <w:spacing w:after="0" w:line="280" w:lineRule="exact"/>
              <w:outlineLvl w:val="0"/>
              <w:rPr>
                <w:rFonts w:ascii="Arial" w:eastAsia="Calibri" w:hAnsi="Arial" w:cs="Arial"/>
                <w:sz w:val="18"/>
                <w:szCs w:val="18"/>
                <w:lang w:val="en-US"/>
              </w:rPr>
            </w:pPr>
            <w:bookmarkStart w:id="564" w:name="_Toc4060536"/>
            <w:r w:rsidRPr="00F62F59">
              <w:rPr>
                <w:rFonts w:ascii="Arial" w:eastAsia="Calibri" w:hAnsi="Arial" w:cs="Arial"/>
                <w:sz w:val="18"/>
                <w:szCs w:val="18"/>
                <w:lang w:val="en-US"/>
              </w:rPr>
              <w:t>Loans to financial institutions</w:t>
            </w:r>
            <w:bookmarkEnd w:id="564"/>
          </w:p>
        </w:tc>
        <w:tc>
          <w:tcPr>
            <w:tcW w:w="757" w:type="pct"/>
            <w:tcBorders>
              <w:top w:val="nil"/>
              <w:left w:val="nil"/>
              <w:bottom w:val="nil"/>
              <w:right w:val="nil"/>
            </w:tcBorders>
            <w:shd w:val="clear" w:color="auto" w:fill="auto"/>
            <w:vAlign w:val="bottom"/>
          </w:tcPr>
          <w:p w14:paraId="590680B9" w14:textId="509B4488"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1,167,204</w:t>
            </w:r>
          </w:p>
        </w:tc>
        <w:tc>
          <w:tcPr>
            <w:tcW w:w="757" w:type="pct"/>
            <w:tcBorders>
              <w:top w:val="nil"/>
              <w:left w:val="nil"/>
              <w:bottom w:val="nil"/>
              <w:right w:val="nil"/>
            </w:tcBorders>
            <w:shd w:val="clear" w:color="auto" w:fill="auto"/>
            <w:vAlign w:val="bottom"/>
          </w:tcPr>
          <w:p w14:paraId="698519DD" w14:textId="6DDD63FD"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323E1944" w14:textId="6151DC1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135C0159" w14:textId="5B967306"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1,167,204</w:t>
            </w:r>
          </w:p>
        </w:tc>
      </w:tr>
      <w:tr w:rsidR="00095CC8" w:rsidRPr="00F62F59" w14:paraId="407FE918" w14:textId="77777777" w:rsidTr="00AC268A">
        <w:trPr>
          <w:cantSplit/>
          <w:trHeight w:val="273"/>
          <w:tblHeader/>
        </w:trPr>
        <w:tc>
          <w:tcPr>
            <w:tcW w:w="1974" w:type="pct"/>
            <w:vAlign w:val="bottom"/>
          </w:tcPr>
          <w:p w14:paraId="334F3E13" w14:textId="77777777" w:rsidR="00095CC8" w:rsidRPr="00F62F59" w:rsidRDefault="00095CC8" w:rsidP="00095CC8">
            <w:pPr>
              <w:tabs>
                <w:tab w:val="right" w:pos="1202"/>
              </w:tabs>
              <w:spacing w:after="0" w:line="280" w:lineRule="exact"/>
              <w:outlineLvl w:val="0"/>
              <w:rPr>
                <w:rFonts w:ascii="Arial" w:eastAsia="Calibri" w:hAnsi="Arial" w:cs="Arial"/>
                <w:sz w:val="18"/>
                <w:szCs w:val="18"/>
                <w:lang w:val="en-US"/>
              </w:rPr>
            </w:pPr>
            <w:bookmarkStart w:id="565" w:name="_Toc4060541"/>
            <w:r w:rsidRPr="00F62F59">
              <w:rPr>
                <w:rFonts w:ascii="Arial" w:eastAsia="Calibri" w:hAnsi="Arial" w:cs="Arial"/>
                <w:sz w:val="18"/>
                <w:szCs w:val="18"/>
                <w:lang w:val="en-US"/>
              </w:rPr>
              <w:t>Loans to other customers</w:t>
            </w:r>
            <w:bookmarkEnd w:id="565"/>
          </w:p>
        </w:tc>
        <w:tc>
          <w:tcPr>
            <w:tcW w:w="757" w:type="pct"/>
            <w:tcBorders>
              <w:top w:val="nil"/>
              <w:left w:val="nil"/>
              <w:bottom w:val="nil"/>
              <w:right w:val="nil"/>
            </w:tcBorders>
            <w:shd w:val="clear" w:color="auto" w:fill="auto"/>
            <w:vAlign w:val="bottom"/>
          </w:tcPr>
          <w:p w14:paraId="020D2F9B" w14:textId="31CC24B5"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2,354,857</w:t>
            </w:r>
          </w:p>
        </w:tc>
        <w:tc>
          <w:tcPr>
            <w:tcW w:w="757" w:type="pct"/>
            <w:tcBorders>
              <w:top w:val="nil"/>
              <w:left w:val="nil"/>
              <w:bottom w:val="nil"/>
              <w:right w:val="nil"/>
            </w:tcBorders>
            <w:shd w:val="clear" w:color="auto" w:fill="auto"/>
            <w:vAlign w:val="bottom"/>
          </w:tcPr>
          <w:p w14:paraId="4EE7F279" w14:textId="3E934B95"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135</w:t>
            </w:r>
          </w:p>
        </w:tc>
        <w:tc>
          <w:tcPr>
            <w:tcW w:w="757" w:type="pct"/>
            <w:tcBorders>
              <w:top w:val="nil"/>
              <w:left w:val="nil"/>
              <w:bottom w:val="nil"/>
              <w:right w:val="nil"/>
            </w:tcBorders>
            <w:shd w:val="clear" w:color="auto" w:fill="auto"/>
            <w:vAlign w:val="bottom"/>
          </w:tcPr>
          <w:p w14:paraId="334DE965" w14:textId="13C04ECA"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6,485</w:t>
            </w:r>
          </w:p>
        </w:tc>
        <w:tc>
          <w:tcPr>
            <w:tcW w:w="755" w:type="pct"/>
            <w:tcBorders>
              <w:top w:val="nil"/>
              <w:left w:val="nil"/>
              <w:bottom w:val="nil"/>
              <w:right w:val="nil"/>
            </w:tcBorders>
            <w:shd w:val="clear" w:color="auto" w:fill="auto"/>
            <w:vAlign w:val="bottom"/>
          </w:tcPr>
          <w:p w14:paraId="4EFFA593" w14:textId="585810E2"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2,361,477</w:t>
            </w:r>
          </w:p>
        </w:tc>
      </w:tr>
      <w:tr w:rsidR="00095CC8" w:rsidRPr="00F62F59" w14:paraId="190FDF6A" w14:textId="77777777" w:rsidTr="00AC268A">
        <w:trPr>
          <w:cantSplit/>
          <w:trHeight w:val="273"/>
          <w:tblHeader/>
        </w:trPr>
        <w:tc>
          <w:tcPr>
            <w:tcW w:w="1974" w:type="pct"/>
          </w:tcPr>
          <w:p w14:paraId="061E1EC1" w14:textId="77777777" w:rsidR="00095CC8" w:rsidRPr="00F62F59" w:rsidRDefault="00095CC8" w:rsidP="00095CC8">
            <w:pPr>
              <w:tabs>
                <w:tab w:val="right" w:pos="1202"/>
              </w:tabs>
              <w:spacing w:after="0" w:line="280" w:lineRule="exact"/>
              <w:outlineLvl w:val="0"/>
              <w:rPr>
                <w:rFonts w:ascii="Arial" w:eastAsia="Calibri" w:hAnsi="Arial" w:cs="Arial"/>
                <w:sz w:val="18"/>
                <w:szCs w:val="18"/>
                <w:lang w:val="en-US"/>
              </w:rPr>
            </w:pPr>
            <w:bookmarkStart w:id="566" w:name="_Toc4060546"/>
            <w:r w:rsidRPr="00F62F59">
              <w:rPr>
                <w:rFonts w:ascii="Arial" w:eastAsia="Calibri" w:hAnsi="Arial" w:cs="Arial"/>
                <w:sz w:val="18"/>
                <w:szCs w:val="18"/>
                <w:lang w:val="en-US"/>
              </w:rPr>
              <w:t>Financial assets at fair value through profit or loss</w:t>
            </w:r>
            <w:bookmarkEnd w:id="566"/>
          </w:p>
        </w:tc>
        <w:tc>
          <w:tcPr>
            <w:tcW w:w="757" w:type="pct"/>
            <w:tcBorders>
              <w:top w:val="nil"/>
              <w:left w:val="nil"/>
              <w:bottom w:val="nil"/>
              <w:right w:val="nil"/>
            </w:tcBorders>
            <w:shd w:val="clear" w:color="auto" w:fill="auto"/>
            <w:vAlign w:val="bottom"/>
          </w:tcPr>
          <w:p w14:paraId="4C8E8E35" w14:textId="3C44EED8"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32,946</w:t>
            </w:r>
          </w:p>
        </w:tc>
        <w:tc>
          <w:tcPr>
            <w:tcW w:w="757" w:type="pct"/>
            <w:tcBorders>
              <w:top w:val="nil"/>
              <w:left w:val="nil"/>
              <w:bottom w:val="nil"/>
              <w:right w:val="nil"/>
            </w:tcBorders>
            <w:shd w:val="clear" w:color="auto" w:fill="auto"/>
            <w:vAlign w:val="bottom"/>
          </w:tcPr>
          <w:p w14:paraId="13F254A8" w14:textId="288555F0"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52A67CDC" w14:textId="1E3EAB36"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5810D6DE" w14:textId="75FEBD26"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32,946</w:t>
            </w:r>
          </w:p>
        </w:tc>
      </w:tr>
      <w:tr w:rsidR="00095CC8" w:rsidRPr="00F62F59" w14:paraId="58E5D05E" w14:textId="77777777" w:rsidTr="001531ED">
        <w:trPr>
          <w:cantSplit/>
          <w:trHeight w:val="273"/>
          <w:tblHeader/>
        </w:trPr>
        <w:tc>
          <w:tcPr>
            <w:tcW w:w="1974" w:type="pct"/>
            <w:vAlign w:val="center"/>
          </w:tcPr>
          <w:p w14:paraId="10FA940B" w14:textId="77777777" w:rsidR="00095CC8" w:rsidRPr="00F62F59" w:rsidRDefault="00095CC8" w:rsidP="00095CC8">
            <w:pPr>
              <w:tabs>
                <w:tab w:val="right" w:pos="1202"/>
              </w:tabs>
              <w:spacing w:after="0" w:line="280" w:lineRule="exact"/>
              <w:outlineLvl w:val="0"/>
              <w:rPr>
                <w:rFonts w:ascii="Arial" w:eastAsia="Calibri" w:hAnsi="Arial" w:cs="Arial"/>
                <w:sz w:val="18"/>
                <w:szCs w:val="18"/>
                <w:lang w:val="en-US"/>
              </w:rPr>
            </w:pPr>
            <w:bookmarkStart w:id="567" w:name="_Toc4060551"/>
            <w:r w:rsidRPr="00F62F59">
              <w:rPr>
                <w:rFonts w:ascii="Arial" w:eastAsia="Calibri" w:hAnsi="Arial" w:cs="Arial"/>
                <w:sz w:val="18"/>
                <w:szCs w:val="18"/>
                <w:lang w:val="en-US"/>
              </w:rPr>
              <w:t>Financial assets at fair value through other comprehensive income</w:t>
            </w:r>
            <w:bookmarkEnd w:id="567"/>
          </w:p>
        </w:tc>
        <w:tc>
          <w:tcPr>
            <w:tcW w:w="757" w:type="pct"/>
            <w:tcBorders>
              <w:top w:val="nil"/>
              <w:left w:val="nil"/>
              <w:right w:val="nil"/>
            </w:tcBorders>
            <w:shd w:val="clear" w:color="auto" w:fill="auto"/>
            <w:vAlign w:val="bottom"/>
          </w:tcPr>
          <w:p w14:paraId="780E15C0" w14:textId="6E3FCAF5"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244,273</w:t>
            </w:r>
          </w:p>
        </w:tc>
        <w:tc>
          <w:tcPr>
            <w:tcW w:w="757" w:type="pct"/>
            <w:tcBorders>
              <w:top w:val="nil"/>
              <w:left w:val="nil"/>
              <w:bottom w:val="nil"/>
              <w:right w:val="nil"/>
            </w:tcBorders>
            <w:shd w:val="clear" w:color="auto" w:fill="auto"/>
            <w:vAlign w:val="bottom"/>
          </w:tcPr>
          <w:p w14:paraId="4F6569F3" w14:textId="4C20AB49"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137</w:t>
            </w:r>
          </w:p>
        </w:tc>
        <w:tc>
          <w:tcPr>
            <w:tcW w:w="757" w:type="pct"/>
            <w:tcBorders>
              <w:top w:val="nil"/>
              <w:left w:val="nil"/>
              <w:bottom w:val="nil"/>
              <w:right w:val="nil"/>
            </w:tcBorders>
            <w:shd w:val="clear" w:color="auto" w:fill="auto"/>
            <w:vAlign w:val="bottom"/>
          </w:tcPr>
          <w:p w14:paraId="009E6B38" w14:textId="1C57E8D6"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5883F1F3" w14:textId="39948E73"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244,410</w:t>
            </w:r>
          </w:p>
        </w:tc>
      </w:tr>
      <w:tr w:rsidR="00095CC8" w:rsidRPr="00F62F59" w14:paraId="17114F52" w14:textId="77777777" w:rsidTr="00AC268A">
        <w:trPr>
          <w:cantSplit/>
          <w:trHeight w:val="273"/>
          <w:tblHeader/>
        </w:trPr>
        <w:tc>
          <w:tcPr>
            <w:tcW w:w="1974" w:type="pct"/>
            <w:vAlign w:val="bottom"/>
          </w:tcPr>
          <w:p w14:paraId="03778A55" w14:textId="77777777" w:rsidR="00095CC8" w:rsidRPr="00F62F59" w:rsidRDefault="00095CC8" w:rsidP="00095CC8">
            <w:pPr>
              <w:tabs>
                <w:tab w:val="right" w:pos="1202"/>
              </w:tabs>
              <w:spacing w:after="0" w:line="280" w:lineRule="exact"/>
              <w:outlineLvl w:val="0"/>
              <w:rPr>
                <w:rFonts w:ascii="Arial" w:eastAsia="Calibri" w:hAnsi="Arial" w:cs="Arial"/>
                <w:sz w:val="18"/>
                <w:szCs w:val="18"/>
                <w:lang w:val="en-US"/>
              </w:rPr>
            </w:pPr>
            <w:bookmarkStart w:id="568" w:name="_Toc4060561"/>
            <w:r w:rsidRPr="00F62F59">
              <w:rPr>
                <w:rFonts w:ascii="Arial" w:eastAsia="Calibri" w:hAnsi="Arial" w:cs="Arial"/>
                <w:sz w:val="18"/>
                <w:szCs w:val="18"/>
                <w:lang w:val="en-US"/>
              </w:rPr>
              <w:t>Other assets</w:t>
            </w:r>
            <w:bookmarkEnd w:id="568"/>
          </w:p>
        </w:tc>
        <w:tc>
          <w:tcPr>
            <w:tcW w:w="757" w:type="pct"/>
            <w:tcBorders>
              <w:top w:val="nil"/>
              <w:left w:val="nil"/>
              <w:bottom w:val="single" w:sz="4" w:space="0" w:color="auto"/>
              <w:right w:val="nil"/>
            </w:tcBorders>
            <w:shd w:val="clear" w:color="auto" w:fill="auto"/>
            <w:vAlign w:val="bottom"/>
          </w:tcPr>
          <w:p w14:paraId="1C028CBD" w14:textId="404AC25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1,041</w:t>
            </w:r>
          </w:p>
        </w:tc>
        <w:tc>
          <w:tcPr>
            <w:tcW w:w="757" w:type="pct"/>
            <w:tcBorders>
              <w:top w:val="nil"/>
              <w:left w:val="nil"/>
              <w:bottom w:val="single" w:sz="4" w:space="0" w:color="auto"/>
              <w:right w:val="nil"/>
            </w:tcBorders>
            <w:shd w:val="clear" w:color="auto" w:fill="auto"/>
            <w:vAlign w:val="bottom"/>
          </w:tcPr>
          <w:p w14:paraId="28DDE86E" w14:textId="3274AEFF"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1,033</w:t>
            </w:r>
          </w:p>
        </w:tc>
        <w:tc>
          <w:tcPr>
            <w:tcW w:w="757" w:type="pct"/>
            <w:tcBorders>
              <w:top w:val="nil"/>
              <w:left w:val="nil"/>
              <w:bottom w:val="single" w:sz="4" w:space="0" w:color="auto"/>
              <w:right w:val="nil"/>
            </w:tcBorders>
            <w:shd w:val="clear" w:color="auto" w:fill="auto"/>
            <w:vAlign w:val="bottom"/>
          </w:tcPr>
          <w:p w14:paraId="642A9F85" w14:textId="6E1DB2F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single" w:sz="4" w:space="0" w:color="auto"/>
              <w:right w:val="nil"/>
            </w:tcBorders>
            <w:shd w:val="clear" w:color="auto" w:fill="auto"/>
            <w:vAlign w:val="bottom"/>
          </w:tcPr>
          <w:p w14:paraId="5236B02B" w14:textId="232D3E5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2,074</w:t>
            </w:r>
          </w:p>
        </w:tc>
      </w:tr>
      <w:tr w:rsidR="00095CC8" w:rsidRPr="00F62F59" w14:paraId="2FE10998" w14:textId="77777777" w:rsidTr="001531ED">
        <w:trPr>
          <w:cantSplit/>
          <w:trHeight w:val="272"/>
          <w:tblHeader/>
        </w:trPr>
        <w:tc>
          <w:tcPr>
            <w:tcW w:w="1974" w:type="pct"/>
            <w:vAlign w:val="bottom"/>
          </w:tcPr>
          <w:p w14:paraId="0E1CAD45" w14:textId="77777777" w:rsidR="00095CC8" w:rsidRPr="00F62F59" w:rsidRDefault="00095CC8" w:rsidP="00095CC8">
            <w:pPr>
              <w:tabs>
                <w:tab w:val="right" w:pos="1202"/>
              </w:tabs>
              <w:spacing w:after="0" w:line="280" w:lineRule="exact"/>
              <w:outlineLvl w:val="0"/>
              <w:rPr>
                <w:rFonts w:ascii="Arial" w:eastAsia="Calibri" w:hAnsi="Arial" w:cs="Arial"/>
                <w:b/>
                <w:bCs/>
                <w:sz w:val="18"/>
                <w:szCs w:val="18"/>
                <w:lang w:val="en-US"/>
              </w:rPr>
            </w:pPr>
            <w:bookmarkStart w:id="569" w:name="_Toc4060566"/>
            <w:r w:rsidRPr="00F62F59">
              <w:rPr>
                <w:rFonts w:ascii="Arial" w:eastAsia="Calibri" w:hAnsi="Arial" w:cs="Arial"/>
                <w:b/>
                <w:bCs/>
                <w:sz w:val="18"/>
                <w:szCs w:val="18"/>
                <w:lang w:val="en-US"/>
              </w:rPr>
              <w:t>Total</w:t>
            </w:r>
            <w:bookmarkEnd w:id="569"/>
            <w:r w:rsidRPr="00F62F59">
              <w:rPr>
                <w:rFonts w:ascii="Arial" w:eastAsia="Calibri" w:hAnsi="Arial" w:cs="Arial"/>
                <w:b/>
                <w:bCs/>
                <w:sz w:val="18"/>
                <w:szCs w:val="18"/>
                <w:lang w:val="en-US"/>
              </w:rPr>
              <w:t xml:space="preserve"> </w:t>
            </w:r>
          </w:p>
        </w:tc>
        <w:tc>
          <w:tcPr>
            <w:tcW w:w="757" w:type="pct"/>
            <w:tcBorders>
              <w:top w:val="single" w:sz="4" w:space="0" w:color="auto"/>
              <w:left w:val="nil"/>
              <w:bottom w:val="single" w:sz="8" w:space="0" w:color="auto"/>
              <w:right w:val="nil"/>
            </w:tcBorders>
            <w:shd w:val="clear" w:color="auto" w:fill="auto"/>
            <w:vAlign w:val="bottom"/>
          </w:tcPr>
          <w:p w14:paraId="7D2FF78B" w14:textId="6C519522"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3,891,952</w:t>
            </w:r>
          </w:p>
        </w:tc>
        <w:tc>
          <w:tcPr>
            <w:tcW w:w="757" w:type="pct"/>
            <w:tcBorders>
              <w:top w:val="nil"/>
              <w:left w:val="nil"/>
              <w:bottom w:val="single" w:sz="8" w:space="0" w:color="auto"/>
              <w:right w:val="nil"/>
            </w:tcBorders>
            <w:shd w:val="clear" w:color="auto" w:fill="auto"/>
            <w:vAlign w:val="bottom"/>
          </w:tcPr>
          <w:p w14:paraId="34389AA4" w14:textId="10CFBFB8"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68,311</w:t>
            </w:r>
          </w:p>
        </w:tc>
        <w:tc>
          <w:tcPr>
            <w:tcW w:w="757" w:type="pct"/>
            <w:tcBorders>
              <w:top w:val="nil"/>
              <w:left w:val="nil"/>
              <w:bottom w:val="single" w:sz="8" w:space="0" w:color="auto"/>
              <w:right w:val="nil"/>
            </w:tcBorders>
            <w:shd w:val="clear" w:color="auto" w:fill="auto"/>
            <w:vAlign w:val="bottom"/>
          </w:tcPr>
          <w:p w14:paraId="7A9144E4" w14:textId="0A100001"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6,571</w:t>
            </w:r>
          </w:p>
        </w:tc>
        <w:tc>
          <w:tcPr>
            <w:tcW w:w="755" w:type="pct"/>
            <w:tcBorders>
              <w:top w:val="nil"/>
              <w:left w:val="nil"/>
              <w:bottom w:val="single" w:sz="8" w:space="0" w:color="auto"/>
              <w:right w:val="nil"/>
            </w:tcBorders>
            <w:shd w:val="clear" w:color="auto" w:fill="auto"/>
            <w:vAlign w:val="bottom"/>
          </w:tcPr>
          <w:p w14:paraId="320CCB53" w14:textId="59C2876F"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3,966,834</w:t>
            </w:r>
          </w:p>
        </w:tc>
      </w:tr>
      <w:tr w:rsidR="00095CC8" w:rsidRPr="00F62F59" w14:paraId="1CB758AD" w14:textId="77777777" w:rsidTr="00AC268A">
        <w:tblPrEx>
          <w:tblCellMar>
            <w:left w:w="31" w:type="dxa"/>
            <w:right w:w="31" w:type="dxa"/>
          </w:tblCellMar>
        </w:tblPrEx>
        <w:trPr>
          <w:cantSplit/>
          <w:trHeight w:val="273"/>
          <w:tblHeader/>
        </w:trPr>
        <w:tc>
          <w:tcPr>
            <w:tcW w:w="1974" w:type="pct"/>
            <w:vAlign w:val="bottom"/>
          </w:tcPr>
          <w:p w14:paraId="6739C8E9" w14:textId="77777777" w:rsidR="00095CC8" w:rsidRPr="00F62F59" w:rsidRDefault="00095CC8" w:rsidP="00095CC8">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vAlign w:val="bottom"/>
          </w:tcPr>
          <w:p w14:paraId="2EDD716E"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tcBorders>
              <w:top w:val="single" w:sz="12" w:space="0" w:color="auto"/>
            </w:tcBorders>
            <w:vAlign w:val="bottom"/>
          </w:tcPr>
          <w:p w14:paraId="00555A30"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tcBorders>
              <w:top w:val="single" w:sz="12" w:space="0" w:color="auto"/>
            </w:tcBorders>
            <w:vAlign w:val="bottom"/>
          </w:tcPr>
          <w:p w14:paraId="65719304"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5" w:type="pct"/>
            <w:tcBorders>
              <w:top w:val="single" w:sz="12" w:space="0" w:color="auto"/>
            </w:tcBorders>
            <w:vAlign w:val="bottom"/>
          </w:tcPr>
          <w:p w14:paraId="5121E768"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095CC8" w:rsidRPr="00F62F59" w14:paraId="3BDE6DA1" w14:textId="77777777" w:rsidTr="00AC268A">
        <w:tblPrEx>
          <w:tblCellMar>
            <w:left w:w="31" w:type="dxa"/>
            <w:right w:w="31" w:type="dxa"/>
          </w:tblCellMar>
        </w:tblPrEx>
        <w:trPr>
          <w:cantSplit/>
          <w:trHeight w:val="273"/>
          <w:tblHeader/>
        </w:trPr>
        <w:tc>
          <w:tcPr>
            <w:tcW w:w="1974" w:type="pct"/>
          </w:tcPr>
          <w:p w14:paraId="40D19ACC" w14:textId="77777777" w:rsidR="00095CC8" w:rsidRPr="00F62F59" w:rsidRDefault="00095CC8" w:rsidP="00095CC8">
            <w:pPr>
              <w:tabs>
                <w:tab w:val="right" w:pos="1202"/>
              </w:tabs>
              <w:spacing w:after="0" w:line="280" w:lineRule="exact"/>
              <w:outlineLvl w:val="0"/>
              <w:rPr>
                <w:rFonts w:ascii="Arial" w:eastAsia="Calibri" w:hAnsi="Arial" w:cs="Arial"/>
                <w:b/>
                <w:bCs/>
                <w:sz w:val="18"/>
                <w:szCs w:val="18"/>
                <w:lang w:val="en-US"/>
              </w:rPr>
            </w:pPr>
            <w:bookmarkStart w:id="570" w:name="_Toc4060571"/>
            <w:r w:rsidRPr="00F62F59">
              <w:rPr>
                <w:rFonts w:ascii="Arial" w:eastAsia="Calibri" w:hAnsi="Arial" w:cs="Arial"/>
                <w:b/>
                <w:bCs/>
                <w:sz w:val="18"/>
                <w:szCs w:val="18"/>
                <w:lang w:val="en-US"/>
              </w:rPr>
              <w:t>Guarantees and commitments</w:t>
            </w:r>
            <w:bookmarkEnd w:id="570"/>
          </w:p>
        </w:tc>
        <w:tc>
          <w:tcPr>
            <w:tcW w:w="757" w:type="pct"/>
            <w:vAlign w:val="bottom"/>
          </w:tcPr>
          <w:p w14:paraId="442C558E"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vAlign w:val="bottom"/>
          </w:tcPr>
          <w:p w14:paraId="73DB136E"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vAlign w:val="bottom"/>
          </w:tcPr>
          <w:p w14:paraId="368563EA"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5" w:type="pct"/>
            <w:vAlign w:val="bottom"/>
          </w:tcPr>
          <w:p w14:paraId="3656D2B6"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095CC8" w:rsidRPr="00F62F59" w14:paraId="002AA2A2" w14:textId="77777777" w:rsidTr="00AC268A">
        <w:tblPrEx>
          <w:tblCellMar>
            <w:left w:w="31" w:type="dxa"/>
            <w:right w:w="31" w:type="dxa"/>
          </w:tblCellMar>
        </w:tblPrEx>
        <w:trPr>
          <w:cantSplit/>
          <w:trHeight w:val="273"/>
          <w:tblHeader/>
        </w:trPr>
        <w:tc>
          <w:tcPr>
            <w:tcW w:w="1974" w:type="pct"/>
          </w:tcPr>
          <w:p w14:paraId="5F208756" w14:textId="3C79281F" w:rsidR="00095CC8" w:rsidRPr="00F62F59" w:rsidRDefault="00095CC8" w:rsidP="00095CC8">
            <w:pPr>
              <w:tabs>
                <w:tab w:val="right" w:pos="1202"/>
              </w:tabs>
              <w:spacing w:after="0" w:line="280" w:lineRule="exact"/>
              <w:outlineLvl w:val="0"/>
              <w:rPr>
                <w:rFonts w:ascii="Arial" w:eastAsia="Calibri" w:hAnsi="Arial" w:cs="Arial"/>
                <w:bCs/>
                <w:sz w:val="18"/>
                <w:szCs w:val="18"/>
                <w:lang w:val="en-US"/>
              </w:rPr>
            </w:pPr>
            <w:r w:rsidRPr="00B16FE3">
              <w:rPr>
                <w:rFonts w:ascii="Arial" w:eastAsia="Calibri" w:hAnsi="Arial" w:cs="Arial"/>
                <w:bCs/>
                <w:sz w:val="18"/>
                <w:szCs w:val="18"/>
                <w:lang w:val="en-US"/>
              </w:rPr>
              <w:t>Issued guarantees</w:t>
            </w:r>
          </w:p>
        </w:tc>
        <w:tc>
          <w:tcPr>
            <w:tcW w:w="757" w:type="pct"/>
            <w:tcBorders>
              <w:top w:val="nil"/>
              <w:left w:val="nil"/>
              <w:bottom w:val="nil"/>
              <w:right w:val="nil"/>
            </w:tcBorders>
            <w:shd w:val="clear" w:color="auto" w:fill="auto"/>
            <w:vAlign w:val="bottom"/>
          </w:tcPr>
          <w:p w14:paraId="7DF4E3E0" w14:textId="281EEAD5"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43,586</w:t>
            </w:r>
          </w:p>
        </w:tc>
        <w:tc>
          <w:tcPr>
            <w:tcW w:w="757" w:type="pct"/>
            <w:tcBorders>
              <w:top w:val="nil"/>
              <w:left w:val="nil"/>
              <w:bottom w:val="nil"/>
              <w:right w:val="nil"/>
            </w:tcBorders>
            <w:shd w:val="clear" w:color="auto" w:fill="auto"/>
            <w:vAlign w:val="bottom"/>
          </w:tcPr>
          <w:p w14:paraId="36D70F52" w14:textId="78F4B6ED"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73739BDF" w14:textId="5F1A994F"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352FA71C" w14:textId="07932D0C"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43,586</w:t>
            </w:r>
          </w:p>
        </w:tc>
      </w:tr>
      <w:tr w:rsidR="00095CC8" w:rsidRPr="00F62F59" w14:paraId="02030E8E" w14:textId="77777777" w:rsidTr="00AC268A">
        <w:tblPrEx>
          <w:tblCellMar>
            <w:left w:w="31" w:type="dxa"/>
            <w:right w:w="31" w:type="dxa"/>
          </w:tblCellMar>
        </w:tblPrEx>
        <w:trPr>
          <w:cantSplit/>
          <w:trHeight w:val="273"/>
          <w:tblHeader/>
        </w:trPr>
        <w:tc>
          <w:tcPr>
            <w:tcW w:w="1974" w:type="pct"/>
            <w:vAlign w:val="bottom"/>
          </w:tcPr>
          <w:p w14:paraId="7EADE2EF" w14:textId="77777777" w:rsidR="00095CC8" w:rsidRPr="00F62F59" w:rsidRDefault="00095CC8" w:rsidP="00095CC8">
            <w:pPr>
              <w:tabs>
                <w:tab w:val="right" w:pos="1202"/>
              </w:tabs>
              <w:spacing w:after="0" w:line="280" w:lineRule="exact"/>
              <w:outlineLvl w:val="0"/>
              <w:rPr>
                <w:rFonts w:ascii="Arial" w:eastAsia="Calibri" w:hAnsi="Arial" w:cs="Arial"/>
                <w:sz w:val="18"/>
                <w:szCs w:val="18"/>
                <w:lang w:val="en-US"/>
              </w:rPr>
            </w:pPr>
            <w:bookmarkStart w:id="571" w:name="_Toc4060577"/>
            <w:r w:rsidRPr="00F62F59">
              <w:rPr>
                <w:rFonts w:ascii="Arial" w:eastAsia="Calibri" w:hAnsi="Arial" w:cs="Arial"/>
                <w:sz w:val="18"/>
                <w:szCs w:val="18"/>
                <w:lang w:val="en-US"/>
              </w:rPr>
              <w:t>Issued guarantees in foreign currency</w:t>
            </w:r>
            <w:bookmarkEnd w:id="571"/>
          </w:p>
        </w:tc>
        <w:tc>
          <w:tcPr>
            <w:tcW w:w="757" w:type="pct"/>
            <w:tcBorders>
              <w:top w:val="nil"/>
              <w:left w:val="nil"/>
              <w:bottom w:val="nil"/>
              <w:right w:val="nil"/>
            </w:tcBorders>
            <w:shd w:val="clear" w:color="auto" w:fill="auto"/>
            <w:vAlign w:val="bottom"/>
          </w:tcPr>
          <w:p w14:paraId="6FE7F2F8" w14:textId="43F2BCD6"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3,437</w:t>
            </w:r>
          </w:p>
        </w:tc>
        <w:tc>
          <w:tcPr>
            <w:tcW w:w="757" w:type="pct"/>
            <w:tcBorders>
              <w:top w:val="nil"/>
              <w:left w:val="nil"/>
              <w:bottom w:val="nil"/>
              <w:right w:val="nil"/>
            </w:tcBorders>
            <w:shd w:val="clear" w:color="auto" w:fill="auto"/>
            <w:vAlign w:val="bottom"/>
          </w:tcPr>
          <w:p w14:paraId="3060FDF8" w14:textId="447660AA"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13FBDFE6" w14:textId="0C67267D"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40C93500" w14:textId="78B2358C"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3,437</w:t>
            </w:r>
          </w:p>
        </w:tc>
      </w:tr>
      <w:tr w:rsidR="00095CC8" w:rsidRPr="00F62F59" w14:paraId="14631F4D" w14:textId="77777777" w:rsidTr="00AC268A">
        <w:tblPrEx>
          <w:tblCellMar>
            <w:left w:w="31" w:type="dxa"/>
            <w:right w:w="31" w:type="dxa"/>
          </w:tblCellMar>
        </w:tblPrEx>
        <w:trPr>
          <w:cantSplit/>
          <w:trHeight w:val="273"/>
          <w:tblHeader/>
        </w:trPr>
        <w:tc>
          <w:tcPr>
            <w:tcW w:w="1974" w:type="pct"/>
            <w:vAlign w:val="bottom"/>
          </w:tcPr>
          <w:p w14:paraId="30D138F0" w14:textId="77777777" w:rsidR="00095CC8" w:rsidRPr="00F62F59" w:rsidRDefault="00095CC8" w:rsidP="00095CC8">
            <w:pPr>
              <w:tabs>
                <w:tab w:val="right" w:pos="1202"/>
              </w:tabs>
              <w:spacing w:after="0" w:line="280" w:lineRule="exact"/>
              <w:outlineLvl w:val="0"/>
              <w:rPr>
                <w:rFonts w:ascii="Arial" w:eastAsia="Calibri" w:hAnsi="Arial" w:cs="Arial"/>
                <w:sz w:val="18"/>
                <w:szCs w:val="18"/>
                <w:lang w:val="en-US"/>
              </w:rPr>
            </w:pPr>
            <w:bookmarkStart w:id="572" w:name="_Toc4060582"/>
            <w:r w:rsidRPr="00F62F59">
              <w:rPr>
                <w:rFonts w:ascii="Arial" w:eastAsia="Calibri" w:hAnsi="Arial" w:cs="Arial"/>
                <w:sz w:val="18"/>
                <w:szCs w:val="18"/>
                <w:lang w:val="en-US"/>
              </w:rPr>
              <w:t>Undrawn loans</w:t>
            </w:r>
            <w:bookmarkEnd w:id="572"/>
          </w:p>
        </w:tc>
        <w:tc>
          <w:tcPr>
            <w:tcW w:w="757" w:type="pct"/>
            <w:tcBorders>
              <w:top w:val="nil"/>
              <w:left w:val="nil"/>
              <w:bottom w:val="single" w:sz="4" w:space="0" w:color="auto"/>
              <w:right w:val="nil"/>
            </w:tcBorders>
            <w:shd w:val="clear" w:color="auto" w:fill="auto"/>
            <w:vAlign w:val="bottom"/>
          </w:tcPr>
          <w:p w14:paraId="65821312" w14:textId="5FA7FB26"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459,448</w:t>
            </w:r>
          </w:p>
        </w:tc>
        <w:tc>
          <w:tcPr>
            <w:tcW w:w="757" w:type="pct"/>
            <w:tcBorders>
              <w:top w:val="nil"/>
              <w:left w:val="nil"/>
              <w:bottom w:val="single" w:sz="4" w:space="0" w:color="auto"/>
              <w:right w:val="nil"/>
            </w:tcBorders>
            <w:shd w:val="clear" w:color="auto" w:fill="auto"/>
            <w:vAlign w:val="bottom"/>
          </w:tcPr>
          <w:p w14:paraId="4A22891B" w14:textId="2670F242"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662</w:t>
            </w:r>
          </w:p>
        </w:tc>
        <w:tc>
          <w:tcPr>
            <w:tcW w:w="757" w:type="pct"/>
            <w:tcBorders>
              <w:top w:val="nil"/>
              <w:left w:val="nil"/>
              <w:bottom w:val="single" w:sz="4" w:space="0" w:color="auto"/>
              <w:right w:val="nil"/>
            </w:tcBorders>
            <w:shd w:val="clear" w:color="auto" w:fill="auto"/>
            <w:vAlign w:val="bottom"/>
          </w:tcPr>
          <w:p w14:paraId="29F2BC68" w14:textId="196E92CF"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1,222</w:t>
            </w:r>
          </w:p>
        </w:tc>
        <w:tc>
          <w:tcPr>
            <w:tcW w:w="755" w:type="pct"/>
            <w:tcBorders>
              <w:top w:val="nil"/>
              <w:left w:val="nil"/>
              <w:bottom w:val="single" w:sz="4" w:space="0" w:color="auto"/>
              <w:right w:val="nil"/>
            </w:tcBorders>
            <w:shd w:val="clear" w:color="auto" w:fill="auto"/>
            <w:vAlign w:val="bottom"/>
          </w:tcPr>
          <w:p w14:paraId="6032B553" w14:textId="016E7BF1"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461,332</w:t>
            </w:r>
          </w:p>
        </w:tc>
      </w:tr>
      <w:tr w:rsidR="00095CC8" w:rsidRPr="00F62F59" w14:paraId="0B5AE4E9" w14:textId="77777777" w:rsidTr="00FF583F">
        <w:tblPrEx>
          <w:tblCellMar>
            <w:left w:w="31" w:type="dxa"/>
            <w:right w:w="31" w:type="dxa"/>
          </w:tblCellMar>
        </w:tblPrEx>
        <w:trPr>
          <w:cantSplit/>
          <w:trHeight w:val="322"/>
          <w:tblHeader/>
        </w:trPr>
        <w:tc>
          <w:tcPr>
            <w:tcW w:w="1974" w:type="pct"/>
            <w:vAlign w:val="bottom"/>
          </w:tcPr>
          <w:p w14:paraId="39B480E6" w14:textId="77777777" w:rsidR="00095CC8" w:rsidRPr="00F62F59" w:rsidRDefault="00095CC8" w:rsidP="00095CC8">
            <w:pPr>
              <w:tabs>
                <w:tab w:val="right" w:pos="1202"/>
              </w:tabs>
              <w:spacing w:after="0" w:line="280" w:lineRule="exact"/>
              <w:outlineLvl w:val="0"/>
              <w:rPr>
                <w:rFonts w:ascii="Arial" w:eastAsia="Calibri" w:hAnsi="Arial" w:cs="Arial"/>
                <w:b/>
                <w:bCs/>
                <w:sz w:val="18"/>
                <w:szCs w:val="18"/>
                <w:lang w:val="en-US"/>
              </w:rPr>
            </w:pPr>
            <w:bookmarkStart w:id="573" w:name="_Toc4060592"/>
            <w:r w:rsidRPr="00F62F59">
              <w:rPr>
                <w:rFonts w:ascii="Arial" w:eastAsia="Calibri" w:hAnsi="Arial" w:cs="Arial"/>
                <w:b/>
                <w:bCs/>
                <w:sz w:val="18"/>
                <w:szCs w:val="18"/>
                <w:lang w:val="en-US"/>
              </w:rPr>
              <w:t>Total</w:t>
            </w:r>
            <w:bookmarkEnd w:id="573"/>
          </w:p>
        </w:tc>
        <w:tc>
          <w:tcPr>
            <w:tcW w:w="757" w:type="pct"/>
            <w:tcBorders>
              <w:top w:val="single" w:sz="4" w:space="0" w:color="auto"/>
              <w:left w:val="nil"/>
              <w:bottom w:val="single" w:sz="12" w:space="0" w:color="auto"/>
              <w:right w:val="nil"/>
            </w:tcBorders>
            <w:shd w:val="clear" w:color="auto" w:fill="auto"/>
            <w:vAlign w:val="bottom"/>
          </w:tcPr>
          <w:p w14:paraId="5CC1CCAC" w14:textId="31CA6DCB"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506,471</w:t>
            </w:r>
          </w:p>
        </w:tc>
        <w:tc>
          <w:tcPr>
            <w:tcW w:w="757" w:type="pct"/>
            <w:tcBorders>
              <w:top w:val="single" w:sz="4" w:space="0" w:color="auto"/>
              <w:left w:val="nil"/>
              <w:bottom w:val="single" w:sz="12" w:space="0" w:color="auto"/>
              <w:right w:val="nil"/>
            </w:tcBorders>
            <w:shd w:val="clear" w:color="auto" w:fill="auto"/>
            <w:vAlign w:val="bottom"/>
          </w:tcPr>
          <w:p w14:paraId="11D5C984" w14:textId="425E192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662</w:t>
            </w:r>
          </w:p>
        </w:tc>
        <w:tc>
          <w:tcPr>
            <w:tcW w:w="757" w:type="pct"/>
            <w:tcBorders>
              <w:top w:val="single" w:sz="4" w:space="0" w:color="auto"/>
              <w:left w:val="nil"/>
              <w:bottom w:val="single" w:sz="12" w:space="0" w:color="auto"/>
              <w:right w:val="nil"/>
            </w:tcBorders>
            <w:shd w:val="clear" w:color="auto" w:fill="auto"/>
            <w:vAlign w:val="bottom"/>
          </w:tcPr>
          <w:p w14:paraId="51A07710" w14:textId="41780BA2"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1,222</w:t>
            </w:r>
          </w:p>
        </w:tc>
        <w:tc>
          <w:tcPr>
            <w:tcW w:w="755" w:type="pct"/>
            <w:tcBorders>
              <w:top w:val="single" w:sz="4" w:space="0" w:color="auto"/>
              <w:left w:val="nil"/>
              <w:bottom w:val="single" w:sz="12" w:space="0" w:color="auto"/>
              <w:right w:val="nil"/>
            </w:tcBorders>
            <w:shd w:val="clear" w:color="auto" w:fill="auto"/>
            <w:vAlign w:val="bottom"/>
          </w:tcPr>
          <w:p w14:paraId="14047DCD" w14:textId="33A75ECC"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508,355</w:t>
            </w:r>
          </w:p>
        </w:tc>
      </w:tr>
      <w:tr w:rsidR="00095CC8" w:rsidRPr="00F62F59" w14:paraId="433A24E0" w14:textId="77777777" w:rsidTr="00F925FE">
        <w:tblPrEx>
          <w:tblCellMar>
            <w:left w:w="31" w:type="dxa"/>
            <w:right w:w="31" w:type="dxa"/>
          </w:tblCellMar>
        </w:tblPrEx>
        <w:trPr>
          <w:cantSplit/>
          <w:trHeight w:val="407"/>
          <w:tblHeader/>
        </w:trPr>
        <w:tc>
          <w:tcPr>
            <w:tcW w:w="1974" w:type="pct"/>
            <w:vAlign w:val="bottom"/>
          </w:tcPr>
          <w:p w14:paraId="390C8467" w14:textId="77777777" w:rsidR="00095CC8" w:rsidRPr="00F62F59" w:rsidRDefault="00095CC8" w:rsidP="00095CC8">
            <w:pPr>
              <w:tabs>
                <w:tab w:val="right" w:pos="1202"/>
              </w:tabs>
              <w:spacing w:after="0" w:line="280" w:lineRule="exact"/>
              <w:outlineLvl w:val="0"/>
              <w:rPr>
                <w:rFonts w:ascii="Arial" w:eastAsia="Calibri" w:hAnsi="Arial" w:cs="Arial"/>
                <w:b/>
                <w:bCs/>
                <w:sz w:val="18"/>
                <w:szCs w:val="18"/>
                <w:lang w:val="en-US"/>
              </w:rPr>
            </w:pPr>
            <w:bookmarkStart w:id="574" w:name="_Toc4060597"/>
            <w:r w:rsidRPr="00F62F59">
              <w:rPr>
                <w:rFonts w:ascii="Arial" w:eastAsia="Calibri" w:hAnsi="Arial" w:cs="Arial"/>
                <w:b/>
                <w:bCs/>
                <w:sz w:val="18"/>
                <w:szCs w:val="18"/>
                <w:lang w:val="en-US"/>
              </w:rPr>
              <w:t>Total credit risk exposure</w:t>
            </w:r>
            <w:bookmarkEnd w:id="574"/>
          </w:p>
        </w:tc>
        <w:tc>
          <w:tcPr>
            <w:tcW w:w="757" w:type="pct"/>
            <w:tcBorders>
              <w:top w:val="nil"/>
              <w:left w:val="nil"/>
              <w:bottom w:val="single" w:sz="12" w:space="0" w:color="auto"/>
              <w:right w:val="nil"/>
            </w:tcBorders>
            <w:shd w:val="clear" w:color="auto" w:fill="auto"/>
            <w:vAlign w:val="bottom"/>
          </w:tcPr>
          <w:p w14:paraId="30404161" w14:textId="3A0DE2C9"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4,398,423</w:t>
            </w:r>
          </w:p>
        </w:tc>
        <w:tc>
          <w:tcPr>
            <w:tcW w:w="757" w:type="pct"/>
            <w:tcBorders>
              <w:top w:val="nil"/>
              <w:left w:val="nil"/>
              <w:bottom w:val="single" w:sz="12" w:space="0" w:color="auto"/>
              <w:right w:val="nil"/>
            </w:tcBorders>
            <w:shd w:val="clear" w:color="auto" w:fill="auto"/>
            <w:vAlign w:val="bottom"/>
          </w:tcPr>
          <w:p w14:paraId="2C18F789" w14:textId="4B634A3A"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68,973</w:t>
            </w:r>
          </w:p>
        </w:tc>
        <w:tc>
          <w:tcPr>
            <w:tcW w:w="757" w:type="pct"/>
            <w:tcBorders>
              <w:top w:val="nil"/>
              <w:left w:val="nil"/>
              <w:bottom w:val="single" w:sz="12" w:space="0" w:color="auto"/>
              <w:right w:val="nil"/>
            </w:tcBorders>
            <w:shd w:val="clear" w:color="auto" w:fill="auto"/>
            <w:vAlign w:val="bottom"/>
          </w:tcPr>
          <w:p w14:paraId="54DD1FAE" w14:textId="57DCA669"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7,793</w:t>
            </w:r>
          </w:p>
        </w:tc>
        <w:tc>
          <w:tcPr>
            <w:tcW w:w="755" w:type="pct"/>
            <w:tcBorders>
              <w:top w:val="nil"/>
              <w:left w:val="nil"/>
              <w:bottom w:val="single" w:sz="12" w:space="0" w:color="auto"/>
              <w:right w:val="nil"/>
            </w:tcBorders>
            <w:shd w:val="clear" w:color="auto" w:fill="auto"/>
            <w:vAlign w:val="bottom"/>
          </w:tcPr>
          <w:p w14:paraId="4215390B" w14:textId="7CF6680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4,475,189</w:t>
            </w:r>
          </w:p>
        </w:tc>
      </w:tr>
      <w:bookmarkEnd w:id="550"/>
    </w:tbl>
    <w:p w14:paraId="28A582F6"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p w14:paraId="580BF906"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527D71">
          <w:pgSz w:w="11906" w:h="16838"/>
          <w:pgMar w:top="1418" w:right="1134" w:bottom="1077" w:left="1418" w:header="709" w:footer="709" w:gutter="0"/>
          <w:cols w:space="708"/>
          <w:docGrid w:linePitch="360"/>
        </w:sectPr>
      </w:pPr>
    </w:p>
    <w:p w14:paraId="7EA99BF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BD1F288"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052191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89A0882"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8454C0D"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836D0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DFBA63A"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7A24C75F"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70019293"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07"/>
        <w:gridCol w:w="1424"/>
        <w:gridCol w:w="1424"/>
        <w:gridCol w:w="1423"/>
        <w:gridCol w:w="1423"/>
      </w:tblGrid>
      <w:tr w:rsidR="0086680F" w:rsidRPr="00587444" w14:paraId="1E3F5CDC" w14:textId="77777777" w:rsidTr="005A554C">
        <w:trPr>
          <w:cantSplit/>
          <w:trHeight w:val="877"/>
          <w:tblHeader/>
        </w:trPr>
        <w:tc>
          <w:tcPr>
            <w:tcW w:w="1971" w:type="pct"/>
            <w:vAlign w:val="center"/>
          </w:tcPr>
          <w:p w14:paraId="10B8CA9C" w14:textId="77777777" w:rsidR="0086680F" w:rsidRPr="00587444" w:rsidRDefault="0086680F" w:rsidP="005A554C">
            <w:pPr>
              <w:tabs>
                <w:tab w:val="right" w:pos="1202"/>
              </w:tabs>
              <w:spacing w:after="0" w:line="240" w:lineRule="auto"/>
              <w:outlineLvl w:val="0"/>
              <w:rPr>
                <w:rFonts w:ascii="Arial" w:eastAsia="Calibri" w:hAnsi="Arial" w:cs="Arial"/>
                <w:b/>
                <w:sz w:val="18"/>
                <w:szCs w:val="18"/>
              </w:rPr>
            </w:pPr>
            <w:r w:rsidRPr="00587444">
              <w:rPr>
                <w:rFonts w:ascii="Arial" w:eastAsia="Calibri" w:hAnsi="Arial" w:cs="Arial"/>
                <w:b/>
                <w:sz w:val="18"/>
                <w:szCs w:val="18"/>
              </w:rPr>
              <w:t>Group</w:t>
            </w:r>
          </w:p>
          <w:p w14:paraId="1C418AFB" w14:textId="77777777" w:rsidR="0086680F" w:rsidRPr="00587444" w:rsidRDefault="0086680F" w:rsidP="005A554C">
            <w:pPr>
              <w:tabs>
                <w:tab w:val="right" w:pos="1202"/>
              </w:tabs>
              <w:spacing w:after="0" w:line="240" w:lineRule="auto"/>
              <w:outlineLvl w:val="0"/>
              <w:rPr>
                <w:rFonts w:ascii="Arial" w:eastAsia="Calibri" w:hAnsi="Arial" w:cs="Arial"/>
                <w:b/>
                <w:sz w:val="18"/>
                <w:szCs w:val="18"/>
              </w:rPr>
            </w:pPr>
          </w:p>
          <w:p w14:paraId="197D7D87" w14:textId="77777777" w:rsidR="0086680F" w:rsidRPr="00587444" w:rsidRDefault="0086680F" w:rsidP="005A554C">
            <w:pPr>
              <w:tabs>
                <w:tab w:val="right" w:pos="1202"/>
              </w:tabs>
              <w:spacing w:after="0" w:line="240" w:lineRule="auto"/>
              <w:outlineLvl w:val="0"/>
              <w:rPr>
                <w:rFonts w:ascii="Arial" w:eastAsia="Calibri" w:hAnsi="Arial" w:cs="Arial"/>
                <w:b/>
                <w:sz w:val="18"/>
                <w:szCs w:val="18"/>
              </w:rPr>
            </w:pPr>
            <w:r w:rsidRPr="00587444">
              <w:rPr>
                <w:rFonts w:ascii="Arial" w:eastAsia="Calibri" w:hAnsi="Arial" w:cs="Arial"/>
                <w:b/>
                <w:sz w:val="18"/>
                <w:szCs w:val="18"/>
              </w:rPr>
              <w:t>31 December 202</w:t>
            </w:r>
            <w:r>
              <w:rPr>
                <w:rFonts w:ascii="Arial" w:eastAsia="Calibri" w:hAnsi="Arial" w:cs="Arial"/>
                <w:b/>
                <w:sz w:val="18"/>
                <w:szCs w:val="18"/>
              </w:rPr>
              <w:t>3</w:t>
            </w:r>
          </w:p>
        </w:tc>
        <w:tc>
          <w:tcPr>
            <w:tcW w:w="757" w:type="pct"/>
            <w:vAlign w:val="center"/>
          </w:tcPr>
          <w:p w14:paraId="7E455C50"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Republic of Croatia</w:t>
            </w:r>
          </w:p>
        </w:tc>
        <w:tc>
          <w:tcPr>
            <w:tcW w:w="757" w:type="pct"/>
            <w:vAlign w:val="center"/>
          </w:tcPr>
          <w:p w14:paraId="45F352B6"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EU</w:t>
            </w:r>
          </w:p>
          <w:p w14:paraId="22B8EE74"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 countries</w:t>
            </w:r>
          </w:p>
        </w:tc>
        <w:tc>
          <w:tcPr>
            <w:tcW w:w="757" w:type="pct"/>
            <w:vAlign w:val="center"/>
          </w:tcPr>
          <w:p w14:paraId="2BA0A5EB"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Other </w:t>
            </w:r>
          </w:p>
          <w:p w14:paraId="4D09F0AD"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countries </w:t>
            </w:r>
          </w:p>
        </w:tc>
        <w:tc>
          <w:tcPr>
            <w:tcW w:w="757" w:type="pct"/>
            <w:vAlign w:val="center"/>
          </w:tcPr>
          <w:p w14:paraId="1163018E"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Total</w:t>
            </w:r>
          </w:p>
        </w:tc>
      </w:tr>
      <w:tr w:rsidR="0086680F" w:rsidRPr="00587444" w14:paraId="4EA265CA" w14:textId="77777777" w:rsidTr="005A554C">
        <w:trPr>
          <w:cantSplit/>
          <w:trHeight w:hRule="exact" w:val="247"/>
          <w:tblHeader/>
        </w:trPr>
        <w:tc>
          <w:tcPr>
            <w:tcW w:w="1971" w:type="pct"/>
          </w:tcPr>
          <w:p w14:paraId="7FDA2734" w14:textId="77777777" w:rsidR="0086680F" w:rsidRPr="00587444" w:rsidRDefault="0086680F" w:rsidP="005A554C">
            <w:pPr>
              <w:tabs>
                <w:tab w:val="right" w:pos="1202"/>
              </w:tabs>
              <w:spacing w:after="0" w:line="240" w:lineRule="auto"/>
              <w:outlineLvl w:val="0"/>
              <w:rPr>
                <w:rFonts w:ascii="Arial" w:eastAsia="Calibri" w:hAnsi="Arial" w:cs="Arial"/>
                <w:b/>
                <w:sz w:val="18"/>
                <w:szCs w:val="18"/>
              </w:rPr>
            </w:pPr>
          </w:p>
        </w:tc>
        <w:tc>
          <w:tcPr>
            <w:tcW w:w="757" w:type="pct"/>
            <w:vAlign w:val="bottom"/>
          </w:tcPr>
          <w:p w14:paraId="6F1EFA70"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57" w:type="pct"/>
            <w:vAlign w:val="bottom"/>
          </w:tcPr>
          <w:p w14:paraId="127A80F8"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57" w:type="pct"/>
            <w:vAlign w:val="bottom"/>
          </w:tcPr>
          <w:p w14:paraId="00B25B53"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57" w:type="pct"/>
            <w:vAlign w:val="bottom"/>
          </w:tcPr>
          <w:p w14:paraId="55663F97"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r>
      <w:tr w:rsidR="0086680F" w:rsidRPr="00587444" w14:paraId="7D27DBFE" w14:textId="77777777" w:rsidTr="005A554C">
        <w:trPr>
          <w:cantSplit/>
          <w:trHeight w:val="273"/>
          <w:tblHeader/>
        </w:trPr>
        <w:tc>
          <w:tcPr>
            <w:tcW w:w="1971" w:type="pct"/>
          </w:tcPr>
          <w:p w14:paraId="4727C4D5" w14:textId="77777777" w:rsidR="0086680F" w:rsidRPr="00587444" w:rsidRDefault="0086680F" w:rsidP="005A554C">
            <w:pPr>
              <w:tabs>
                <w:tab w:val="right" w:pos="1202"/>
              </w:tabs>
              <w:spacing w:after="0" w:line="240" w:lineRule="auto"/>
              <w:outlineLvl w:val="0"/>
              <w:rPr>
                <w:rFonts w:ascii="Arial" w:eastAsia="Calibri" w:hAnsi="Arial" w:cs="Arial"/>
                <w:b/>
                <w:bCs/>
                <w:sz w:val="18"/>
                <w:szCs w:val="18"/>
              </w:rPr>
            </w:pPr>
            <w:r w:rsidRPr="00587444">
              <w:rPr>
                <w:rFonts w:ascii="Arial" w:eastAsia="Calibri" w:hAnsi="Arial" w:cs="Arial"/>
                <w:b/>
                <w:bCs/>
                <w:sz w:val="18"/>
                <w:szCs w:val="18"/>
              </w:rPr>
              <w:t>Assets</w:t>
            </w:r>
          </w:p>
        </w:tc>
        <w:tc>
          <w:tcPr>
            <w:tcW w:w="757" w:type="pct"/>
          </w:tcPr>
          <w:p w14:paraId="5BB70009" w14:textId="77777777" w:rsidR="0086680F" w:rsidRPr="00587444" w:rsidRDefault="0086680F" w:rsidP="005A554C">
            <w:pPr>
              <w:spacing w:after="0" w:line="240" w:lineRule="auto"/>
              <w:jc w:val="right"/>
              <w:rPr>
                <w:rFonts w:ascii="Arial" w:eastAsia="Calibri" w:hAnsi="Arial" w:cs="Arial"/>
                <w:sz w:val="18"/>
                <w:szCs w:val="18"/>
              </w:rPr>
            </w:pPr>
          </w:p>
        </w:tc>
        <w:tc>
          <w:tcPr>
            <w:tcW w:w="757" w:type="pct"/>
          </w:tcPr>
          <w:p w14:paraId="16893F40" w14:textId="77777777" w:rsidR="0086680F" w:rsidRPr="00587444" w:rsidRDefault="0086680F" w:rsidP="005A554C">
            <w:pPr>
              <w:spacing w:after="0" w:line="240" w:lineRule="auto"/>
              <w:jc w:val="right"/>
              <w:rPr>
                <w:rFonts w:ascii="Arial" w:eastAsia="Calibri" w:hAnsi="Arial" w:cs="Arial"/>
                <w:sz w:val="18"/>
                <w:szCs w:val="18"/>
              </w:rPr>
            </w:pPr>
          </w:p>
        </w:tc>
        <w:tc>
          <w:tcPr>
            <w:tcW w:w="757" w:type="pct"/>
          </w:tcPr>
          <w:p w14:paraId="2A4C35E5" w14:textId="77777777" w:rsidR="0086680F" w:rsidRPr="00587444" w:rsidRDefault="0086680F" w:rsidP="005A554C">
            <w:pPr>
              <w:spacing w:after="0" w:line="240" w:lineRule="auto"/>
              <w:jc w:val="right"/>
              <w:rPr>
                <w:rFonts w:ascii="Arial" w:eastAsia="Calibri" w:hAnsi="Arial" w:cs="Arial"/>
                <w:sz w:val="18"/>
                <w:szCs w:val="18"/>
              </w:rPr>
            </w:pPr>
          </w:p>
        </w:tc>
        <w:tc>
          <w:tcPr>
            <w:tcW w:w="757" w:type="pct"/>
          </w:tcPr>
          <w:p w14:paraId="48BC5C25" w14:textId="77777777" w:rsidR="0086680F" w:rsidRPr="00587444" w:rsidRDefault="0086680F" w:rsidP="005A554C">
            <w:pPr>
              <w:spacing w:after="0" w:line="240" w:lineRule="auto"/>
              <w:jc w:val="center"/>
              <w:rPr>
                <w:rFonts w:ascii="Arial" w:eastAsia="Calibri" w:hAnsi="Arial" w:cs="Arial"/>
                <w:sz w:val="18"/>
                <w:szCs w:val="18"/>
              </w:rPr>
            </w:pPr>
          </w:p>
        </w:tc>
      </w:tr>
      <w:tr w:rsidR="0086680F" w:rsidRPr="00587444" w14:paraId="23AD75F1" w14:textId="77777777" w:rsidTr="005A554C">
        <w:trPr>
          <w:cantSplit/>
          <w:trHeight w:val="273"/>
          <w:tblHeader/>
        </w:trPr>
        <w:tc>
          <w:tcPr>
            <w:tcW w:w="1971" w:type="pct"/>
            <w:vAlign w:val="bottom"/>
          </w:tcPr>
          <w:p w14:paraId="7D2F9655" w14:textId="77777777" w:rsidR="0086680F" w:rsidRPr="00587444" w:rsidRDefault="0086680F" w:rsidP="005A554C">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Cash on hand and current accounts with banks</w:t>
            </w:r>
          </w:p>
        </w:tc>
        <w:tc>
          <w:tcPr>
            <w:tcW w:w="757" w:type="pct"/>
            <w:tcBorders>
              <w:top w:val="nil"/>
              <w:left w:val="nil"/>
              <w:bottom w:val="nil"/>
              <w:right w:val="nil"/>
            </w:tcBorders>
            <w:shd w:val="clear" w:color="auto" w:fill="auto"/>
            <w:vAlign w:val="bottom"/>
          </w:tcPr>
          <w:p w14:paraId="25A72CD9"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41</w:t>
            </w:r>
            <w:r>
              <w:rPr>
                <w:rFonts w:ascii="Arial" w:hAnsi="Arial" w:cs="Arial"/>
                <w:color w:val="000000" w:themeColor="text1"/>
                <w:sz w:val="18"/>
                <w:szCs w:val="18"/>
              </w:rPr>
              <w:t>,</w:t>
            </w:r>
            <w:r w:rsidRPr="00F959D0">
              <w:rPr>
                <w:rFonts w:ascii="Arial" w:hAnsi="Arial" w:cs="Arial"/>
                <w:color w:val="000000" w:themeColor="text1"/>
                <w:sz w:val="18"/>
                <w:szCs w:val="18"/>
              </w:rPr>
              <w:t>828</w:t>
            </w:r>
          </w:p>
        </w:tc>
        <w:tc>
          <w:tcPr>
            <w:tcW w:w="757" w:type="pct"/>
            <w:tcBorders>
              <w:top w:val="nil"/>
              <w:left w:val="nil"/>
              <w:bottom w:val="nil"/>
              <w:right w:val="nil"/>
            </w:tcBorders>
            <w:shd w:val="clear" w:color="auto" w:fill="auto"/>
            <w:vAlign w:val="bottom"/>
          </w:tcPr>
          <w:p w14:paraId="19703EF3" w14:textId="77777777" w:rsidR="0086680F" w:rsidRPr="00587444" w:rsidRDefault="0086680F" w:rsidP="005A554C">
            <w:pPr>
              <w:tabs>
                <w:tab w:val="right" w:pos="1202"/>
              </w:tabs>
              <w:spacing w:after="0" w:line="240" w:lineRule="auto"/>
              <w:jc w:val="right"/>
              <w:outlineLvl w:val="0"/>
              <w:rPr>
                <w:rFonts w:ascii="Arial" w:hAnsi="Arial" w:cs="Arial"/>
                <w:sz w:val="18"/>
                <w:szCs w:val="18"/>
              </w:rPr>
            </w:pPr>
            <w:r w:rsidRPr="00F959D0">
              <w:rPr>
                <w:rFonts w:ascii="Arial" w:hAnsi="Arial" w:cs="Arial"/>
                <w:color w:val="000000" w:themeColor="text1"/>
                <w:sz w:val="18"/>
                <w:szCs w:val="18"/>
              </w:rPr>
              <w:t xml:space="preserve"> 215 </w:t>
            </w:r>
          </w:p>
        </w:tc>
        <w:tc>
          <w:tcPr>
            <w:tcW w:w="757" w:type="pct"/>
            <w:tcBorders>
              <w:top w:val="nil"/>
              <w:left w:val="nil"/>
              <w:bottom w:val="nil"/>
              <w:right w:val="nil"/>
            </w:tcBorders>
            <w:shd w:val="clear" w:color="auto" w:fill="auto"/>
            <w:vAlign w:val="bottom"/>
          </w:tcPr>
          <w:p w14:paraId="022BBA03" w14:textId="77777777" w:rsidR="0086680F" w:rsidRPr="00587444" w:rsidRDefault="0086680F" w:rsidP="005A554C">
            <w:pPr>
              <w:tabs>
                <w:tab w:val="right" w:pos="1202"/>
              </w:tabs>
              <w:spacing w:after="0" w:line="240" w:lineRule="auto"/>
              <w:jc w:val="right"/>
              <w:outlineLvl w:val="0"/>
              <w:rPr>
                <w:rFonts w:ascii="Arial" w:hAnsi="Arial" w:cs="Arial"/>
                <w:sz w:val="18"/>
                <w:szCs w:val="18"/>
              </w:rPr>
            </w:pPr>
            <w:r w:rsidRPr="00F959D0">
              <w:rPr>
                <w:rFonts w:ascii="Arial" w:hAnsi="Arial" w:cs="Arial"/>
                <w:color w:val="000000" w:themeColor="text1"/>
                <w:sz w:val="18"/>
                <w:szCs w:val="18"/>
              </w:rPr>
              <w:t xml:space="preserve"> 90 </w:t>
            </w:r>
          </w:p>
        </w:tc>
        <w:tc>
          <w:tcPr>
            <w:tcW w:w="757" w:type="pct"/>
            <w:tcBorders>
              <w:top w:val="nil"/>
              <w:left w:val="nil"/>
              <w:bottom w:val="nil"/>
              <w:right w:val="nil"/>
            </w:tcBorders>
            <w:shd w:val="clear" w:color="auto" w:fill="auto"/>
            <w:vAlign w:val="bottom"/>
          </w:tcPr>
          <w:p w14:paraId="628BAE60" w14:textId="77777777" w:rsidR="0086680F" w:rsidRPr="00587444" w:rsidRDefault="0086680F" w:rsidP="005A554C">
            <w:pPr>
              <w:tabs>
                <w:tab w:val="right" w:pos="1202"/>
              </w:tabs>
              <w:spacing w:after="0" w:line="240" w:lineRule="auto"/>
              <w:jc w:val="right"/>
              <w:outlineLvl w:val="0"/>
              <w:rPr>
                <w:rFonts w:ascii="Arial" w:hAnsi="Arial" w:cs="Arial"/>
                <w:sz w:val="18"/>
                <w:szCs w:val="18"/>
              </w:rPr>
            </w:pPr>
            <w:r w:rsidRPr="00F959D0">
              <w:rPr>
                <w:rFonts w:ascii="Arial" w:hAnsi="Arial" w:cs="Arial"/>
                <w:color w:val="000000" w:themeColor="text1"/>
                <w:sz w:val="18"/>
                <w:szCs w:val="18"/>
              </w:rPr>
              <w:t>42</w:t>
            </w:r>
            <w:r>
              <w:rPr>
                <w:rFonts w:ascii="Arial" w:hAnsi="Arial" w:cs="Arial"/>
                <w:color w:val="000000" w:themeColor="text1"/>
                <w:sz w:val="18"/>
                <w:szCs w:val="18"/>
              </w:rPr>
              <w:t>,</w:t>
            </w:r>
            <w:r w:rsidRPr="00F959D0">
              <w:rPr>
                <w:rFonts w:ascii="Arial" w:hAnsi="Arial" w:cs="Arial"/>
                <w:color w:val="000000" w:themeColor="text1"/>
                <w:sz w:val="18"/>
                <w:szCs w:val="18"/>
              </w:rPr>
              <w:t>133</w:t>
            </w:r>
          </w:p>
        </w:tc>
      </w:tr>
      <w:tr w:rsidR="0086680F" w:rsidRPr="00587444" w14:paraId="012C4EFC" w14:textId="77777777" w:rsidTr="005A554C">
        <w:trPr>
          <w:cantSplit/>
          <w:trHeight w:val="273"/>
          <w:tblHeader/>
        </w:trPr>
        <w:tc>
          <w:tcPr>
            <w:tcW w:w="1971" w:type="pct"/>
            <w:vAlign w:val="bottom"/>
          </w:tcPr>
          <w:p w14:paraId="50925998" w14:textId="77777777" w:rsidR="0086680F" w:rsidRPr="00587444" w:rsidRDefault="0086680F" w:rsidP="005A554C">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Deposits with other banks</w:t>
            </w:r>
          </w:p>
        </w:tc>
        <w:tc>
          <w:tcPr>
            <w:tcW w:w="757" w:type="pct"/>
            <w:tcBorders>
              <w:top w:val="nil"/>
              <w:left w:val="nil"/>
              <w:bottom w:val="nil"/>
              <w:right w:val="nil"/>
            </w:tcBorders>
            <w:shd w:val="clear" w:color="auto" w:fill="auto"/>
            <w:vAlign w:val="bottom"/>
          </w:tcPr>
          <w:p w14:paraId="1983FB28"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38</w:t>
            </w:r>
            <w:r>
              <w:rPr>
                <w:rFonts w:ascii="Arial" w:hAnsi="Arial" w:cs="Arial"/>
                <w:color w:val="000000" w:themeColor="text1"/>
                <w:sz w:val="18"/>
                <w:szCs w:val="18"/>
              </w:rPr>
              <w:t>,</w:t>
            </w:r>
            <w:r w:rsidRPr="00F959D0">
              <w:rPr>
                <w:rFonts w:ascii="Arial" w:hAnsi="Arial" w:cs="Arial"/>
                <w:color w:val="000000" w:themeColor="text1"/>
                <w:sz w:val="18"/>
                <w:szCs w:val="18"/>
              </w:rPr>
              <w:t>119</w:t>
            </w:r>
          </w:p>
        </w:tc>
        <w:tc>
          <w:tcPr>
            <w:tcW w:w="757" w:type="pct"/>
            <w:tcBorders>
              <w:top w:val="nil"/>
              <w:left w:val="nil"/>
              <w:bottom w:val="nil"/>
              <w:right w:val="nil"/>
            </w:tcBorders>
            <w:shd w:val="clear" w:color="auto" w:fill="auto"/>
            <w:vAlign w:val="bottom"/>
          </w:tcPr>
          <w:p w14:paraId="7746E653"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33</w:t>
            </w:r>
            <w:r>
              <w:rPr>
                <w:rFonts w:ascii="Arial" w:hAnsi="Arial" w:cs="Arial"/>
                <w:color w:val="000000" w:themeColor="text1"/>
                <w:sz w:val="18"/>
                <w:szCs w:val="18"/>
              </w:rPr>
              <w:t>,</w:t>
            </w:r>
            <w:r w:rsidRPr="00F959D0">
              <w:rPr>
                <w:rFonts w:ascii="Arial" w:hAnsi="Arial" w:cs="Arial"/>
                <w:color w:val="000000" w:themeColor="text1"/>
                <w:sz w:val="18"/>
                <w:szCs w:val="18"/>
              </w:rPr>
              <w:t xml:space="preserve">642 </w:t>
            </w:r>
          </w:p>
        </w:tc>
        <w:tc>
          <w:tcPr>
            <w:tcW w:w="757" w:type="pct"/>
            <w:tcBorders>
              <w:top w:val="nil"/>
              <w:left w:val="nil"/>
              <w:bottom w:val="nil"/>
              <w:right w:val="nil"/>
            </w:tcBorders>
            <w:shd w:val="clear" w:color="auto" w:fill="auto"/>
            <w:vAlign w:val="bottom"/>
          </w:tcPr>
          <w:p w14:paraId="75FEF237" w14:textId="77777777" w:rsidR="0086680F" w:rsidRPr="00587444" w:rsidRDefault="0086680F" w:rsidP="005A554C">
            <w:pPr>
              <w:spacing w:after="0" w:line="240" w:lineRule="auto"/>
              <w:jc w:val="right"/>
              <w:rPr>
                <w:rFonts w:ascii="Arial" w:hAnsi="Arial" w:cs="Arial"/>
                <w:sz w:val="18"/>
                <w:szCs w:val="18"/>
              </w:rPr>
            </w:pPr>
            <w:r>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509F0FC1"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71</w:t>
            </w:r>
            <w:r>
              <w:rPr>
                <w:rFonts w:ascii="Arial" w:hAnsi="Arial" w:cs="Arial"/>
                <w:color w:val="000000" w:themeColor="text1"/>
                <w:sz w:val="18"/>
                <w:szCs w:val="18"/>
              </w:rPr>
              <w:t>,</w:t>
            </w:r>
            <w:r w:rsidRPr="00F959D0">
              <w:rPr>
                <w:rFonts w:ascii="Arial" w:hAnsi="Arial" w:cs="Arial"/>
                <w:color w:val="000000" w:themeColor="text1"/>
                <w:sz w:val="18"/>
                <w:szCs w:val="18"/>
              </w:rPr>
              <w:t>761</w:t>
            </w:r>
          </w:p>
        </w:tc>
      </w:tr>
      <w:tr w:rsidR="0086680F" w:rsidRPr="00587444" w14:paraId="1B2267BE" w14:textId="77777777" w:rsidTr="005A554C">
        <w:trPr>
          <w:cantSplit/>
          <w:trHeight w:val="273"/>
          <w:tblHeader/>
        </w:trPr>
        <w:tc>
          <w:tcPr>
            <w:tcW w:w="1971" w:type="pct"/>
            <w:vAlign w:val="bottom"/>
          </w:tcPr>
          <w:p w14:paraId="1BDED44B" w14:textId="77777777" w:rsidR="0086680F" w:rsidRPr="00587444" w:rsidRDefault="0086680F" w:rsidP="005A554C">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Loans to financial institutions</w:t>
            </w:r>
          </w:p>
        </w:tc>
        <w:tc>
          <w:tcPr>
            <w:tcW w:w="757" w:type="pct"/>
            <w:tcBorders>
              <w:top w:val="nil"/>
              <w:left w:val="nil"/>
              <w:bottom w:val="nil"/>
              <w:right w:val="nil"/>
            </w:tcBorders>
            <w:shd w:val="clear" w:color="auto" w:fill="auto"/>
            <w:vAlign w:val="bottom"/>
          </w:tcPr>
          <w:p w14:paraId="4E83044F"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1</w:t>
            </w:r>
            <w:r>
              <w:rPr>
                <w:rFonts w:ascii="Arial" w:hAnsi="Arial" w:cs="Arial"/>
                <w:color w:val="000000" w:themeColor="text1"/>
                <w:sz w:val="18"/>
                <w:szCs w:val="18"/>
              </w:rPr>
              <w:t>,</w:t>
            </w:r>
            <w:r w:rsidRPr="00F959D0">
              <w:rPr>
                <w:rFonts w:ascii="Arial" w:hAnsi="Arial" w:cs="Arial"/>
                <w:color w:val="000000" w:themeColor="text1"/>
                <w:sz w:val="18"/>
                <w:szCs w:val="18"/>
              </w:rPr>
              <w:t>248</w:t>
            </w:r>
            <w:r>
              <w:rPr>
                <w:rFonts w:ascii="Arial" w:hAnsi="Arial" w:cs="Arial"/>
                <w:color w:val="000000" w:themeColor="text1"/>
                <w:sz w:val="18"/>
                <w:szCs w:val="18"/>
              </w:rPr>
              <w:t>,</w:t>
            </w:r>
            <w:r w:rsidRPr="00F959D0">
              <w:rPr>
                <w:rFonts w:ascii="Arial" w:hAnsi="Arial" w:cs="Arial"/>
                <w:color w:val="000000" w:themeColor="text1"/>
                <w:sz w:val="18"/>
                <w:szCs w:val="18"/>
              </w:rPr>
              <w:t xml:space="preserve">881 </w:t>
            </w:r>
          </w:p>
        </w:tc>
        <w:tc>
          <w:tcPr>
            <w:tcW w:w="757" w:type="pct"/>
            <w:tcBorders>
              <w:top w:val="nil"/>
              <w:left w:val="nil"/>
              <w:bottom w:val="nil"/>
              <w:right w:val="nil"/>
            </w:tcBorders>
            <w:shd w:val="clear" w:color="auto" w:fill="auto"/>
            <w:vAlign w:val="bottom"/>
          </w:tcPr>
          <w:p w14:paraId="13491F7C"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7498C7E"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5B9FC3AB"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1</w:t>
            </w:r>
            <w:r>
              <w:rPr>
                <w:rFonts w:ascii="Arial" w:hAnsi="Arial" w:cs="Arial"/>
                <w:color w:val="000000" w:themeColor="text1"/>
                <w:sz w:val="18"/>
                <w:szCs w:val="18"/>
              </w:rPr>
              <w:t>,</w:t>
            </w:r>
            <w:r w:rsidRPr="00F959D0">
              <w:rPr>
                <w:rFonts w:ascii="Arial" w:hAnsi="Arial" w:cs="Arial"/>
                <w:color w:val="000000" w:themeColor="text1"/>
                <w:sz w:val="18"/>
                <w:szCs w:val="18"/>
              </w:rPr>
              <w:t>248</w:t>
            </w:r>
            <w:r>
              <w:rPr>
                <w:rFonts w:ascii="Arial" w:hAnsi="Arial" w:cs="Arial"/>
                <w:color w:val="000000" w:themeColor="text1"/>
                <w:sz w:val="18"/>
                <w:szCs w:val="18"/>
              </w:rPr>
              <w:t>,</w:t>
            </w:r>
            <w:r w:rsidRPr="00F959D0">
              <w:rPr>
                <w:rFonts w:ascii="Arial" w:hAnsi="Arial" w:cs="Arial"/>
                <w:color w:val="000000" w:themeColor="text1"/>
                <w:sz w:val="18"/>
                <w:szCs w:val="18"/>
              </w:rPr>
              <w:t xml:space="preserve">881 </w:t>
            </w:r>
          </w:p>
        </w:tc>
      </w:tr>
      <w:tr w:rsidR="0086680F" w:rsidRPr="00587444" w14:paraId="7466FF39" w14:textId="77777777" w:rsidTr="005A554C">
        <w:trPr>
          <w:cantSplit/>
          <w:trHeight w:val="273"/>
          <w:tblHeader/>
        </w:trPr>
        <w:tc>
          <w:tcPr>
            <w:tcW w:w="1971" w:type="pct"/>
            <w:vAlign w:val="bottom"/>
          </w:tcPr>
          <w:p w14:paraId="11F297BA" w14:textId="77777777" w:rsidR="0086680F" w:rsidRPr="00587444" w:rsidRDefault="0086680F" w:rsidP="005A554C">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Loans to other customers</w:t>
            </w:r>
          </w:p>
        </w:tc>
        <w:tc>
          <w:tcPr>
            <w:tcW w:w="757" w:type="pct"/>
            <w:tcBorders>
              <w:top w:val="nil"/>
              <w:left w:val="nil"/>
              <w:bottom w:val="nil"/>
              <w:right w:val="nil"/>
            </w:tcBorders>
            <w:shd w:val="clear" w:color="auto" w:fill="auto"/>
            <w:vAlign w:val="bottom"/>
          </w:tcPr>
          <w:p w14:paraId="22B37AC9"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351</w:t>
            </w:r>
            <w:r>
              <w:rPr>
                <w:rFonts w:ascii="Arial" w:hAnsi="Arial" w:cs="Arial"/>
                <w:color w:val="000000" w:themeColor="text1"/>
                <w:sz w:val="18"/>
                <w:szCs w:val="18"/>
              </w:rPr>
              <w:t>,</w:t>
            </w:r>
            <w:r w:rsidRPr="00F959D0">
              <w:rPr>
                <w:rFonts w:ascii="Arial" w:hAnsi="Arial" w:cs="Arial"/>
                <w:color w:val="000000" w:themeColor="text1"/>
                <w:sz w:val="18"/>
                <w:szCs w:val="18"/>
              </w:rPr>
              <w:t xml:space="preserve">196 </w:t>
            </w:r>
          </w:p>
        </w:tc>
        <w:tc>
          <w:tcPr>
            <w:tcW w:w="757" w:type="pct"/>
            <w:tcBorders>
              <w:top w:val="nil"/>
              <w:left w:val="nil"/>
              <w:bottom w:val="nil"/>
              <w:right w:val="nil"/>
            </w:tcBorders>
            <w:shd w:val="clear" w:color="auto" w:fill="auto"/>
            <w:vAlign w:val="bottom"/>
          </w:tcPr>
          <w:p w14:paraId="5A7A3E0B"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1EAB21B6"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2639044F"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351</w:t>
            </w:r>
            <w:r>
              <w:rPr>
                <w:rFonts w:ascii="Arial" w:hAnsi="Arial" w:cs="Arial"/>
                <w:color w:val="000000" w:themeColor="text1"/>
                <w:sz w:val="18"/>
                <w:szCs w:val="18"/>
              </w:rPr>
              <w:t>,</w:t>
            </w:r>
            <w:r w:rsidRPr="00F959D0">
              <w:rPr>
                <w:rFonts w:ascii="Arial" w:hAnsi="Arial" w:cs="Arial"/>
                <w:color w:val="000000" w:themeColor="text1"/>
                <w:sz w:val="18"/>
                <w:szCs w:val="18"/>
              </w:rPr>
              <w:t xml:space="preserve">196 </w:t>
            </w:r>
          </w:p>
        </w:tc>
      </w:tr>
      <w:tr w:rsidR="0086680F" w:rsidRPr="00587444" w14:paraId="5CE9ECCD" w14:textId="77777777" w:rsidTr="005A554C">
        <w:trPr>
          <w:cantSplit/>
          <w:trHeight w:val="273"/>
          <w:tblHeader/>
        </w:trPr>
        <w:tc>
          <w:tcPr>
            <w:tcW w:w="1971" w:type="pct"/>
          </w:tcPr>
          <w:p w14:paraId="2E5A1436" w14:textId="77777777" w:rsidR="0086680F" w:rsidRPr="00587444" w:rsidRDefault="0086680F" w:rsidP="005A554C">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Financial assets at fair value through profit or loss</w:t>
            </w:r>
          </w:p>
        </w:tc>
        <w:tc>
          <w:tcPr>
            <w:tcW w:w="757" w:type="pct"/>
            <w:tcBorders>
              <w:top w:val="nil"/>
              <w:left w:val="nil"/>
              <w:bottom w:val="nil"/>
              <w:right w:val="nil"/>
            </w:tcBorders>
            <w:shd w:val="clear" w:color="auto" w:fill="auto"/>
            <w:vAlign w:val="bottom"/>
          </w:tcPr>
          <w:p w14:paraId="50C621AD"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33</w:t>
            </w:r>
            <w:r>
              <w:rPr>
                <w:rFonts w:ascii="Arial" w:hAnsi="Arial" w:cs="Arial"/>
                <w:color w:val="000000" w:themeColor="text1"/>
                <w:sz w:val="18"/>
                <w:szCs w:val="18"/>
              </w:rPr>
              <w:t>,</w:t>
            </w:r>
            <w:r w:rsidRPr="00F959D0">
              <w:rPr>
                <w:rFonts w:ascii="Arial" w:hAnsi="Arial" w:cs="Arial"/>
                <w:color w:val="000000" w:themeColor="text1"/>
                <w:sz w:val="18"/>
                <w:szCs w:val="18"/>
              </w:rPr>
              <w:t xml:space="preserve">709 </w:t>
            </w:r>
          </w:p>
        </w:tc>
        <w:tc>
          <w:tcPr>
            <w:tcW w:w="757" w:type="pct"/>
            <w:tcBorders>
              <w:top w:val="nil"/>
              <w:left w:val="nil"/>
              <w:bottom w:val="nil"/>
              <w:right w:val="nil"/>
            </w:tcBorders>
            <w:shd w:val="clear" w:color="auto" w:fill="auto"/>
            <w:vAlign w:val="bottom"/>
          </w:tcPr>
          <w:p w14:paraId="5C06BD51"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0999B39B"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688BF95A"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33</w:t>
            </w:r>
            <w:r>
              <w:rPr>
                <w:rFonts w:ascii="Arial" w:hAnsi="Arial" w:cs="Arial"/>
                <w:color w:val="000000" w:themeColor="text1"/>
                <w:sz w:val="18"/>
                <w:szCs w:val="18"/>
              </w:rPr>
              <w:t>,</w:t>
            </w:r>
            <w:r w:rsidRPr="00F959D0">
              <w:rPr>
                <w:rFonts w:ascii="Arial" w:hAnsi="Arial" w:cs="Arial"/>
                <w:color w:val="000000" w:themeColor="text1"/>
                <w:sz w:val="18"/>
                <w:szCs w:val="18"/>
              </w:rPr>
              <w:t>709</w:t>
            </w:r>
          </w:p>
        </w:tc>
      </w:tr>
      <w:tr w:rsidR="0086680F" w:rsidRPr="00587444" w14:paraId="16317D35" w14:textId="77777777" w:rsidTr="005A554C">
        <w:trPr>
          <w:cantSplit/>
          <w:trHeight w:val="273"/>
          <w:tblHeader/>
        </w:trPr>
        <w:tc>
          <w:tcPr>
            <w:tcW w:w="1971" w:type="pct"/>
            <w:vAlign w:val="center"/>
          </w:tcPr>
          <w:p w14:paraId="152E5F06" w14:textId="77777777" w:rsidR="0086680F" w:rsidRPr="00587444" w:rsidRDefault="0086680F" w:rsidP="005A554C">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Financial assets at fair value through other comprehensive income</w:t>
            </w:r>
          </w:p>
        </w:tc>
        <w:tc>
          <w:tcPr>
            <w:tcW w:w="757" w:type="pct"/>
            <w:tcBorders>
              <w:top w:val="nil"/>
              <w:left w:val="nil"/>
              <w:bottom w:val="nil"/>
              <w:right w:val="nil"/>
            </w:tcBorders>
            <w:shd w:val="clear" w:color="auto" w:fill="auto"/>
            <w:vAlign w:val="bottom"/>
          </w:tcPr>
          <w:p w14:paraId="2F0027E5"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227</w:t>
            </w:r>
            <w:r>
              <w:rPr>
                <w:rFonts w:ascii="Arial" w:hAnsi="Arial" w:cs="Arial"/>
                <w:color w:val="000000" w:themeColor="text1"/>
                <w:sz w:val="18"/>
                <w:szCs w:val="18"/>
              </w:rPr>
              <w:t>,</w:t>
            </w:r>
            <w:r w:rsidRPr="00F959D0">
              <w:rPr>
                <w:rFonts w:ascii="Arial" w:hAnsi="Arial" w:cs="Arial"/>
                <w:color w:val="000000" w:themeColor="text1"/>
                <w:sz w:val="18"/>
                <w:szCs w:val="18"/>
              </w:rPr>
              <w:t>239</w:t>
            </w:r>
          </w:p>
        </w:tc>
        <w:tc>
          <w:tcPr>
            <w:tcW w:w="757" w:type="pct"/>
            <w:tcBorders>
              <w:top w:val="nil"/>
              <w:left w:val="nil"/>
              <w:bottom w:val="nil"/>
              <w:right w:val="nil"/>
            </w:tcBorders>
            <w:shd w:val="clear" w:color="auto" w:fill="auto"/>
            <w:vAlign w:val="bottom"/>
          </w:tcPr>
          <w:p w14:paraId="3407574E"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195</w:t>
            </w:r>
          </w:p>
        </w:tc>
        <w:tc>
          <w:tcPr>
            <w:tcW w:w="757" w:type="pct"/>
            <w:tcBorders>
              <w:top w:val="nil"/>
              <w:left w:val="nil"/>
              <w:bottom w:val="nil"/>
              <w:right w:val="nil"/>
            </w:tcBorders>
            <w:shd w:val="clear" w:color="auto" w:fill="auto"/>
            <w:vAlign w:val="bottom"/>
          </w:tcPr>
          <w:p w14:paraId="18AD2062"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44C0094C"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227</w:t>
            </w:r>
            <w:r>
              <w:rPr>
                <w:rFonts w:ascii="Arial" w:hAnsi="Arial" w:cs="Arial"/>
                <w:color w:val="000000" w:themeColor="text1"/>
                <w:sz w:val="18"/>
                <w:szCs w:val="18"/>
              </w:rPr>
              <w:t>,</w:t>
            </w:r>
            <w:r w:rsidRPr="00F959D0">
              <w:rPr>
                <w:rFonts w:ascii="Arial" w:hAnsi="Arial" w:cs="Arial"/>
                <w:color w:val="000000" w:themeColor="text1"/>
                <w:sz w:val="18"/>
                <w:szCs w:val="18"/>
              </w:rPr>
              <w:t>434</w:t>
            </w:r>
          </w:p>
        </w:tc>
      </w:tr>
      <w:tr w:rsidR="0086680F" w:rsidRPr="00587444" w14:paraId="52BB8A89" w14:textId="77777777" w:rsidTr="005A554C">
        <w:trPr>
          <w:cantSplit/>
          <w:trHeight w:val="273"/>
          <w:tblHeader/>
        </w:trPr>
        <w:tc>
          <w:tcPr>
            <w:tcW w:w="1971" w:type="pct"/>
            <w:vAlign w:val="bottom"/>
          </w:tcPr>
          <w:p w14:paraId="039D1082" w14:textId="77777777" w:rsidR="0086680F" w:rsidRPr="00587444" w:rsidRDefault="0086680F" w:rsidP="005A554C">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Other assets</w:t>
            </w:r>
          </w:p>
        </w:tc>
        <w:tc>
          <w:tcPr>
            <w:tcW w:w="757" w:type="pct"/>
            <w:tcBorders>
              <w:top w:val="nil"/>
              <w:left w:val="nil"/>
              <w:bottom w:val="single" w:sz="4" w:space="0" w:color="auto"/>
              <w:right w:val="nil"/>
            </w:tcBorders>
            <w:shd w:val="clear" w:color="auto" w:fill="auto"/>
            <w:vAlign w:val="bottom"/>
          </w:tcPr>
          <w:p w14:paraId="3B8EEBD2"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1</w:t>
            </w:r>
            <w:r>
              <w:rPr>
                <w:rFonts w:ascii="Arial" w:hAnsi="Arial" w:cs="Arial"/>
                <w:color w:val="000000" w:themeColor="text1"/>
                <w:sz w:val="18"/>
                <w:szCs w:val="18"/>
              </w:rPr>
              <w:t>,</w:t>
            </w:r>
            <w:r w:rsidRPr="00F959D0">
              <w:rPr>
                <w:rFonts w:ascii="Arial" w:hAnsi="Arial" w:cs="Arial"/>
                <w:color w:val="000000" w:themeColor="text1"/>
                <w:sz w:val="18"/>
                <w:szCs w:val="18"/>
              </w:rPr>
              <w:t>153</w:t>
            </w:r>
          </w:p>
        </w:tc>
        <w:tc>
          <w:tcPr>
            <w:tcW w:w="757" w:type="pct"/>
            <w:tcBorders>
              <w:top w:val="nil"/>
              <w:left w:val="nil"/>
              <w:bottom w:val="single" w:sz="4" w:space="0" w:color="auto"/>
              <w:right w:val="nil"/>
            </w:tcBorders>
            <w:shd w:val="clear" w:color="auto" w:fill="auto"/>
            <w:vAlign w:val="bottom"/>
          </w:tcPr>
          <w:p w14:paraId="74F9B1A6"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683</w:t>
            </w:r>
          </w:p>
        </w:tc>
        <w:tc>
          <w:tcPr>
            <w:tcW w:w="757" w:type="pct"/>
            <w:tcBorders>
              <w:top w:val="nil"/>
              <w:left w:val="nil"/>
              <w:bottom w:val="single" w:sz="4" w:space="0" w:color="auto"/>
              <w:right w:val="nil"/>
            </w:tcBorders>
            <w:shd w:val="clear" w:color="auto" w:fill="auto"/>
            <w:vAlign w:val="bottom"/>
          </w:tcPr>
          <w:p w14:paraId="2A212FC2"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4</w:t>
            </w:r>
          </w:p>
        </w:tc>
        <w:tc>
          <w:tcPr>
            <w:tcW w:w="757" w:type="pct"/>
            <w:tcBorders>
              <w:top w:val="nil"/>
              <w:left w:val="nil"/>
              <w:bottom w:val="single" w:sz="4" w:space="0" w:color="auto"/>
              <w:right w:val="nil"/>
            </w:tcBorders>
            <w:shd w:val="clear" w:color="auto" w:fill="auto"/>
            <w:vAlign w:val="bottom"/>
          </w:tcPr>
          <w:p w14:paraId="5631E218" w14:textId="77777777" w:rsidR="0086680F" w:rsidRPr="00587444" w:rsidRDefault="0086680F" w:rsidP="005A554C">
            <w:pPr>
              <w:spacing w:after="0" w:line="240" w:lineRule="auto"/>
              <w:jc w:val="right"/>
              <w:rPr>
                <w:rFonts w:ascii="Arial" w:hAnsi="Arial" w:cs="Arial"/>
                <w:sz w:val="18"/>
                <w:szCs w:val="18"/>
              </w:rPr>
            </w:pPr>
            <w:r w:rsidRPr="00F959D0">
              <w:rPr>
                <w:rFonts w:ascii="Arial" w:hAnsi="Arial" w:cs="Arial"/>
                <w:color w:val="000000" w:themeColor="text1"/>
                <w:sz w:val="18"/>
                <w:szCs w:val="18"/>
              </w:rPr>
              <w:t>1</w:t>
            </w:r>
            <w:r>
              <w:rPr>
                <w:rFonts w:ascii="Arial" w:hAnsi="Arial" w:cs="Arial"/>
                <w:color w:val="000000" w:themeColor="text1"/>
                <w:sz w:val="18"/>
                <w:szCs w:val="18"/>
              </w:rPr>
              <w:t>,</w:t>
            </w:r>
            <w:r w:rsidRPr="00F959D0">
              <w:rPr>
                <w:rFonts w:ascii="Arial" w:hAnsi="Arial" w:cs="Arial"/>
                <w:color w:val="000000" w:themeColor="text1"/>
                <w:sz w:val="18"/>
                <w:szCs w:val="18"/>
              </w:rPr>
              <w:t>840</w:t>
            </w:r>
          </w:p>
        </w:tc>
      </w:tr>
      <w:tr w:rsidR="0086680F" w:rsidRPr="00587444" w14:paraId="280B4E73" w14:textId="77777777" w:rsidTr="005A554C">
        <w:trPr>
          <w:cantSplit/>
          <w:trHeight w:val="272"/>
          <w:tblHeader/>
        </w:trPr>
        <w:tc>
          <w:tcPr>
            <w:tcW w:w="1971" w:type="pct"/>
            <w:vAlign w:val="bottom"/>
          </w:tcPr>
          <w:p w14:paraId="7FBE7F1C" w14:textId="77777777" w:rsidR="0086680F" w:rsidRPr="00587444" w:rsidRDefault="0086680F" w:rsidP="005A554C">
            <w:pPr>
              <w:tabs>
                <w:tab w:val="right" w:pos="1202"/>
              </w:tabs>
              <w:spacing w:after="0" w:line="240" w:lineRule="auto"/>
              <w:outlineLvl w:val="0"/>
              <w:rPr>
                <w:rFonts w:ascii="Arial" w:eastAsia="Calibri" w:hAnsi="Arial" w:cs="Arial"/>
                <w:b/>
                <w:bCs/>
                <w:sz w:val="18"/>
                <w:szCs w:val="18"/>
              </w:rPr>
            </w:pPr>
            <w:r w:rsidRPr="00587444">
              <w:rPr>
                <w:rFonts w:ascii="Arial" w:eastAsia="Calibri" w:hAnsi="Arial" w:cs="Arial"/>
                <w:b/>
                <w:bCs/>
                <w:sz w:val="18"/>
                <w:szCs w:val="18"/>
              </w:rPr>
              <w:t xml:space="preserve">Total </w:t>
            </w:r>
          </w:p>
        </w:tc>
        <w:tc>
          <w:tcPr>
            <w:tcW w:w="757" w:type="pct"/>
            <w:tcBorders>
              <w:top w:val="nil"/>
              <w:left w:val="nil"/>
              <w:bottom w:val="single" w:sz="8" w:space="0" w:color="auto"/>
              <w:right w:val="nil"/>
            </w:tcBorders>
            <w:shd w:val="clear" w:color="auto" w:fill="auto"/>
            <w:vAlign w:val="bottom"/>
          </w:tcPr>
          <w:p w14:paraId="4A1F511A"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3</w:t>
            </w:r>
            <w:r>
              <w:rPr>
                <w:rFonts w:ascii="Arial" w:hAnsi="Arial" w:cs="Arial"/>
                <w:b/>
                <w:bCs/>
                <w:color w:val="000000" w:themeColor="text1"/>
                <w:sz w:val="18"/>
                <w:szCs w:val="18"/>
              </w:rPr>
              <w:t>,</w:t>
            </w:r>
            <w:r w:rsidRPr="00F959D0">
              <w:rPr>
                <w:rFonts w:ascii="Arial" w:hAnsi="Arial" w:cs="Arial"/>
                <w:b/>
                <w:bCs/>
                <w:color w:val="000000" w:themeColor="text1"/>
                <w:sz w:val="18"/>
                <w:szCs w:val="18"/>
              </w:rPr>
              <w:t>942</w:t>
            </w:r>
            <w:r>
              <w:rPr>
                <w:rFonts w:ascii="Arial" w:hAnsi="Arial" w:cs="Arial"/>
                <w:b/>
                <w:bCs/>
                <w:color w:val="000000" w:themeColor="text1"/>
                <w:sz w:val="18"/>
                <w:szCs w:val="18"/>
              </w:rPr>
              <w:t>,</w:t>
            </w:r>
            <w:r w:rsidRPr="00F959D0">
              <w:rPr>
                <w:rFonts w:ascii="Arial" w:hAnsi="Arial" w:cs="Arial"/>
                <w:b/>
                <w:bCs/>
                <w:color w:val="000000" w:themeColor="text1"/>
                <w:sz w:val="18"/>
                <w:szCs w:val="18"/>
              </w:rPr>
              <w:t>125</w:t>
            </w:r>
          </w:p>
        </w:tc>
        <w:tc>
          <w:tcPr>
            <w:tcW w:w="757" w:type="pct"/>
            <w:tcBorders>
              <w:top w:val="nil"/>
              <w:left w:val="nil"/>
              <w:bottom w:val="single" w:sz="8" w:space="0" w:color="auto"/>
              <w:right w:val="nil"/>
            </w:tcBorders>
            <w:shd w:val="clear" w:color="auto" w:fill="auto"/>
            <w:vAlign w:val="bottom"/>
          </w:tcPr>
          <w:p w14:paraId="2E773D12"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34</w:t>
            </w:r>
            <w:r>
              <w:rPr>
                <w:rFonts w:ascii="Arial" w:hAnsi="Arial" w:cs="Arial"/>
                <w:b/>
                <w:bCs/>
                <w:color w:val="000000" w:themeColor="text1"/>
                <w:sz w:val="18"/>
                <w:szCs w:val="18"/>
              </w:rPr>
              <w:t>,</w:t>
            </w:r>
            <w:r w:rsidRPr="00F959D0">
              <w:rPr>
                <w:rFonts w:ascii="Arial" w:hAnsi="Arial" w:cs="Arial"/>
                <w:b/>
                <w:bCs/>
                <w:color w:val="000000" w:themeColor="text1"/>
                <w:sz w:val="18"/>
                <w:szCs w:val="18"/>
              </w:rPr>
              <w:t>735</w:t>
            </w:r>
          </w:p>
        </w:tc>
        <w:tc>
          <w:tcPr>
            <w:tcW w:w="757" w:type="pct"/>
            <w:tcBorders>
              <w:top w:val="nil"/>
              <w:left w:val="nil"/>
              <w:bottom w:val="single" w:sz="8" w:space="0" w:color="auto"/>
              <w:right w:val="nil"/>
            </w:tcBorders>
            <w:shd w:val="clear" w:color="auto" w:fill="auto"/>
            <w:vAlign w:val="bottom"/>
          </w:tcPr>
          <w:p w14:paraId="2F6EA139"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94</w:t>
            </w:r>
          </w:p>
        </w:tc>
        <w:tc>
          <w:tcPr>
            <w:tcW w:w="757" w:type="pct"/>
            <w:tcBorders>
              <w:top w:val="nil"/>
              <w:left w:val="nil"/>
              <w:bottom w:val="single" w:sz="8" w:space="0" w:color="auto"/>
              <w:right w:val="nil"/>
            </w:tcBorders>
            <w:shd w:val="clear" w:color="auto" w:fill="auto"/>
            <w:vAlign w:val="bottom"/>
          </w:tcPr>
          <w:p w14:paraId="422BDEB3"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3</w:t>
            </w:r>
            <w:r>
              <w:rPr>
                <w:rFonts w:ascii="Arial" w:hAnsi="Arial" w:cs="Arial"/>
                <w:b/>
                <w:bCs/>
                <w:color w:val="000000" w:themeColor="text1"/>
                <w:sz w:val="18"/>
                <w:szCs w:val="18"/>
              </w:rPr>
              <w:t>,</w:t>
            </w:r>
            <w:r w:rsidRPr="00F959D0">
              <w:rPr>
                <w:rFonts w:ascii="Arial" w:hAnsi="Arial" w:cs="Arial"/>
                <w:b/>
                <w:bCs/>
                <w:color w:val="000000" w:themeColor="text1"/>
                <w:sz w:val="18"/>
                <w:szCs w:val="18"/>
              </w:rPr>
              <w:t>976</w:t>
            </w:r>
            <w:r>
              <w:rPr>
                <w:rFonts w:ascii="Arial" w:hAnsi="Arial" w:cs="Arial"/>
                <w:b/>
                <w:bCs/>
                <w:color w:val="000000" w:themeColor="text1"/>
                <w:sz w:val="18"/>
                <w:szCs w:val="18"/>
              </w:rPr>
              <w:t>,</w:t>
            </w:r>
            <w:r w:rsidRPr="00F959D0">
              <w:rPr>
                <w:rFonts w:ascii="Arial" w:hAnsi="Arial" w:cs="Arial"/>
                <w:b/>
                <w:bCs/>
                <w:color w:val="000000" w:themeColor="text1"/>
                <w:sz w:val="18"/>
                <w:szCs w:val="18"/>
              </w:rPr>
              <w:t>954</w:t>
            </w:r>
          </w:p>
        </w:tc>
      </w:tr>
      <w:tr w:rsidR="0086680F" w:rsidRPr="00587444" w14:paraId="5FD036E3" w14:textId="77777777" w:rsidTr="005A554C">
        <w:tblPrEx>
          <w:tblCellMar>
            <w:left w:w="31" w:type="dxa"/>
            <w:right w:w="31" w:type="dxa"/>
          </w:tblCellMar>
        </w:tblPrEx>
        <w:trPr>
          <w:cantSplit/>
          <w:trHeight w:val="273"/>
          <w:tblHeader/>
        </w:trPr>
        <w:tc>
          <w:tcPr>
            <w:tcW w:w="1971" w:type="pct"/>
            <w:vAlign w:val="bottom"/>
          </w:tcPr>
          <w:p w14:paraId="54CD47F3" w14:textId="77777777" w:rsidR="0086680F" w:rsidRPr="00587444" w:rsidRDefault="0086680F" w:rsidP="005A554C">
            <w:pPr>
              <w:tabs>
                <w:tab w:val="right" w:pos="1202"/>
              </w:tabs>
              <w:spacing w:after="0" w:line="240" w:lineRule="auto"/>
              <w:outlineLvl w:val="0"/>
              <w:rPr>
                <w:rFonts w:ascii="Arial" w:eastAsia="Calibri" w:hAnsi="Arial" w:cs="Arial"/>
                <w:b/>
                <w:bCs/>
                <w:sz w:val="18"/>
                <w:szCs w:val="18"/>
              </w:rPr>
            </w:pPr>
          </w:p>
        </w:tc>
        <w:tc>
          <w:tcPr>
            <w:tcW w:w="757" w:type="pct"/>
            <w:tcBorders>
              <w:top w:val="single" w:sz="12" w:space="0" w:color="auto"/>
            </w:tcBorders>
            <w:vAlign w:val="bottom"/>
          </w:tcPr>
          <w:p w14:paraId="624E1BA1" w14:textId="77777777" w:rsidR="0086680F" w:rsidRPr="00587444" w:rsidRDefault="0086680F" w:rsidP="005A554C">
            <w:pPr>
              <w:tabs>
                <w:tab w:val="right" w:pos="1202"/>
              </w:tabs>
              <w:spacing w:after="0" w:line="240" w:lineRule="auto"/>
              <w:jc w:val="right"/>
              <w:outlineLvl w:val="0"/>
              <w:rPr>
                <w:rFonts w:ascii="Arial" w:eastAsia="Calibri" w:hAnsi="Arial" w:cs="Arial"/>
                <w:sz w:val="18"/>
                <w:szCs w:val="18"/>
              </w:rPr>
            </w:pPr>
          </w:p>
        </w:tc>
        <w:tc>
          <w:tcPr>
            <w:tcW w:w="757" w:type="pct"/>
            <w:tcBorders>
              <w:top w:val="single" w:sz="12" w:space="0" w:color="auto"/>
            </w:tcBorders>
            <w:vAlign w:val="bottom"/>
          </w:tcPr>
          <w:p w14:paraId="6986CDF8" w14:textId="77777777" w:rsidR="0086680F" w:rsidRPr="00587444" w:rsidRDefault="0086680F" w:rsidP="005A554C">
            <w:pPr>
              <w:tabs>
                <w:tab w:val="right" w:pos="1202"/>
              </w:tabs>
              <w:spacing w:after="0" w:line="240" w:lineRule="auto"/>
              <w:jc w:val="right"/>
              <w:outlineLvl w:val="0"/>
              <w:rPr>
                <w:rFonts w:ascii="Arial" w:eastAsia="Calibri" w:hAnsi="Arial" w:cs="Arial"/>
                <w:sz w:val="18"/>
                <w:szCs w:val="18"/>
              </w:rPr>
            </w:pPr>
          </w:p>
        </w:tc>
        <w:tc>
          <w:tcPr>
            <w:tcW w:w="757" w:type="pct"/>
            <w:tcBorders>
              <w:top w:val="single" w:sz="12" w:space="0" w:color="auto"/>
            </w:tcBorders>
            <w:vAlign w:val="bottom"/>
          </w:tcPr>
          <w:p w14:paraId="7398A52B" w14:textId="77777777" w:rsidR="0086680F" w:rsidRPr="00587444" w:rsidRDefault="0086680F" w:rsidP="005A554C">
            <w:pPr>
              <w:tabs>
                <w:tab w:val="right" w:pos="1202"/>
              </w:tabs>
              <w:spacing w:after="0" w:line="240" w:lineRule="auto"/>
              <w:jc w:val="right"/>
              <w:outlineLvl w:val="0"/>
              <w:rPr>
                <w:rFonts w:ascii="Arial" w:eastAsia="Calibri" w:hAnsi="Arial" w:cs="Arial"/>
                <w:sz w:val="18"/>
                <w:szCs w:val="18"/>
              </w:rPr>
            </w:pPr>
          </w:p>
        </w:tc>
        <w:tc>
          <w:tcPr>
            <w:tcW w:w="757" w:type="pct"/>
            <w:tcBorders>
              <w:top w:val="single" w:sz="12" w:space="0" w:color="auto"/>
            </w:tcBorders>
            <w:vAlign w:val="bottom"/>
          </w:tcPr>
          <w:p w14:paraId="4205490C" w14:textId="77777777" w:rsidR="0086680F" w:rsidRPr="00587444" w:rsidRDefault="0086680F" w:rsidP="005A554C">
            <w:pPr>
              <w:tabs>
                <w:tab w:val="right" w:pos="1202"/>
              </w:tabs>
              <w:spacing w:after="0" w:line="240" w:lineRule="auto"/>
              <w:jc w:val="right"/>
              <w:outlineLvl w:val="0"/>
              <w:rPr>
                <w:rFonts w:ascii="Arial" w:eastAsia="Calibri" w:hAnsi="Arial" w:cs="Arial"/>
                <w:sz w:val="18"/>
                <w:szCs w:val="18"/>
              </w:rPr>
            </w:pPr>
          </w:p>
        </w:tc>
      </w:tr>
      <w:tr w:rsidR="0086680F" w:rsidRPr="00587444" w14:paraId="4064C879" w14:textId="77777777" w:rsidTr="005A554C">
        <w:tblPrEx>
          <w:tblCellMar>
            <w:left w:w="31" w:type="dxa"/>
            <w:right w:w="31" w:type="dxa"/>
          </w:tblCellMar>
        </w:tblPrEx>
        <w:trPr>
          <w:cantSplit/>
          <w:trHeight w:val="273"/>
          <w:tblHeader/>
        </w:trPr>
        <w:tc>
          <w:tcPr>
            <w:tcW w:w="1971" w:type="pct"/>
          </w:tcPr>
          <w:p w14:paraId="51D68106" w14:textId="77777777" w:rsidR="0086680F" w:rsidRPr="00587444" w:rsidRDefault="0086680F" w:rsidP="005A554C">
            <w:pPr>
              <w:tabs>
                <w:tab w:val="right" w:pos="1202"/>
              </w:tabs>
              <w:spacing w:after="0" w:line="240" w:lineRule="auto"/>
              <w:outlineLvl w:val="0"/>
              <w:rPr>
                <w:rFonts w:ascii="Arial" w:eastAsia="Calibri" w:hAnsi="Arial" w:cs="Arial"/>
                <w:b/>
                <w:bCs/>
                <w:sz w:val="18"/>
                <w:szCs w:val="18"/>
              </w:rPr>
            </w:pPr>
            <w:r w:rsidRPr="00587444">
              <w:rPr>
                <w:rFonts w:ascii="Arial" w:eastAsia="Calibri" w:hAnsi="Arial" w:cs="Arial"/>
                <w:b/>
                <w:bCs/>
                <w:sz w:val="18"/>
                <w:szCs w:val="18"/>
              </w:rPr>
              <w:t>Guarantees and commitments</w:t>
            </w:r>
          </w:p>
        </w:tc>
        <w:tc>
          <w:tcPr>
            <w:tcW w:w="757" w:type="pct"/>
            <w:vAlign w:val="bottom"/>
          </w:tcPr>
          <w:p w14:paraId="2D20A5DD" w14:textId="77777777" w:rsidR="0086680F" w:rsidRPr="00587444" w:rsidRDefault="0086680F" w:rsidP="005A554C">
            <w:pPr>
              <w:tabs>
                <w:tab w:val="right" w:pos="1202"/>
              </w:tabs>
              <w:spacing w:after="0" w:line="240" w:lineRule="auto"/>
              <w:jc w:val="right"/>
              <w:outlineLvl w:val="0"/>
              <w:rPr>
                <w:rFonts w:ascii="Arial" w:eastAsia="Calibri" w:hAnsi="Arial" w:cs="Arial"/>
                <w:sz w:val="18"/>
                <w:szCs w:val="18"/>
              </w:rPr>
            </w:pPr>
          </w:p>
        </w:tc>
        <w:tc>
          <w:tcPr>
            <w:tcW w:w="757" w:type="pct"/>
            <w:vAlign w:val="bottom"/>
          </w:tcPr>
          <w:p w14:paraId="5887CB3A" w14:textId="77777777" w:rsidR="0086680F" w:rsidRPr="00587444" w:rsidRDefault="0086680F" w:rsidP="005A554C">
            <w:pPr>
              <w:tabs>
                <w:tab w:val="right" w:pos="1202"/>
              </w:tabs>
              <w:spacing w:after="0" w:line="240" w:lineRule="auto"/>
              <w:jc w:val="right"/>
              <w:outlineLvl w:val="0"/>
              <w:rPr>
                <w:rFonts w:ascii="Arial" w:eastAsia="Calibri" w:hAnsi="Arial" w:cs="Arial"/>
                <w:sz w:val="18"/>
                <w:szCs w:val="18"/>
              </w:rPr>
            </w:pPr>
          </w:p>
        </w:tc>
        <w:tc>
          <w:tcPr>
            <w:tcW w:w="757" w:type="pct"/>
            <w:vAlign w:val="bottom"/>
          </w:tcPr>
          <w:p w14:paraId="6C8C55E5" w14:textId="77777777" w:rsidR="0086680F" w:rsidRPr="00587444" w:rsidRDefault="0086680F" w:rsidP="005A554C">
            <w:pPr>
              <w:tabs>
                <w:tab w:val="right" w:pos="1202"/>
              </w:tabs>
              <w:spacing w:after="0" w:line="240" w:lineRule="auto"/>
              <w:jc w:val="right"/>
              <w:outlineLvl w:val="0"/>
              <w:rPr>
                <w:rFonts w:ascii="Arial" w:eastAsia="Calibri" w:hAnsi="Arial" w:cs="Arial"/>
                <w:sz w:val="18"/>
                <w:szCs w:val="18"/>
              </w:rPr>
            </w:pPr>
          </w:p>
        </w:tc>
        <w:tc>
          <w:tcPr>
            <w:tcW w:w="757" w:type="pct"/>
            <w:vAlign w:val="bottom"/>
          </w:tcPr>
          <w:p w14:paraId="5EC82C9F" w14:textId="77777777" w:rsidR="0086680F" w:rsidRPr="00587444" w:rsidRDefault="0086680F" w:rsidP="005A554C">
            <w:pPr>
              <w:tabs>
                <w:tab w:val="right" w:pos="1202"/>
              </w:tabs>
              <w:spacing w:after="0" w:line="240" w:lineRule="auto"/>
              <w:jc w:val="right"/>
              <w:outlineLvl w:val="0"/>
              <w:rPr>
                <w:rFonts w:ascii="Arial" w:eastAsia="Calibri" w:hAnsi="Arial" w:cs="Arial"/>
                <w:sz w:val="18"/>
                <w:szCs w:val="18"/>
              </w:rPr>
            </w:pPr>
          </w:p>
        </w:tc>
      </w:tr>
      <w:tr w:rsidR="0086680F" w:rsidRPr="00587444" w14:paraId="2D284820" w14:textId="77777777" w:rsidTr="005A554C">
        <w:tblPrEx>
          <w:tblCellMar>
            <w:left w:w="31" w:type="dxa"/>
            <w:right w:w="31" w:type="dxa"/>
          </w:tblCellMar>
        </w:tblPrEx>
        <w:trPr>
          <w:cantSplit/>
          <w:trHeight w:val="273"/>
          <w:tblHeader/>
        </w:trPr>
        <w:tc>
          <w:tcPr>
            <w:tcW w:w="1971" w:type="pct"/>
          </w:tcPr>
          <w:p w14:paraId="756B9555" w14:textId="77777777" w:rsidR="0086680F" w:rsidRPr="00587444" w:rsidRDefault="0086680F" w:rsidP="005A554C">
            <w:pPr>
              <w:tabs>
                <w:tab w:val="right" w:pos="1202"/>
              </w:tabs>
              <w:spacing w:after="0" w:line="240" w:lineRule="auto"/>
              <w:outlineLvl w:val="0"/>
              <w:rPr>
                <w:rFonts w:ascii="Arial" w:eastAsia="Calibri" w:hAnsi="Arial" w:cs="Arial"/>
                <w:bCs/>
                <w:sz w:val="18"/>
                <w:szCs w:val="18"/>
              </w:rPr>
            </w:pPr>
            <w:bookmarkStart w:id="575" w:name="_Toc4060572"/>
            <w:r w:rsidRPr="00D05870">
              <w:rPr>
                <w:rFonts w:ascii="Arial" w:eastAsia="Calibri" w:hAnsi="Arial" w:cs="Arial"/>
                <w:bCs/>
                <w:sz w:val="18"/>
                <w:szCs w:val="18"/>
              </w:rPr>
              <w:t>Issued guarantees</w:t>
            </w:r>
            <w:bookmarkEnd w:id="575"/>
          </w:p>
        </w:tc>
        <w:tc>
          <w:tcPr>
            <w:tcW w:w="757" w:type="pct"/>
            <w:tcBorders>
              <w:top w:val="nil"/>
              <w:left w:val="nil"/>
              <w:bottom w:val="nil"/>
              <w:right w:val="nil"/>
            </w:tcBorders>
            <w:shd w:val="clear" w:color="auto" w:fill="auto"/>
            <w:vAlign w:val="bottom"/>
          </w:tcPr>
          <w:p w14:paraId="3B4CD3BE" w14:textId="77777777" w:rsidR="0086680F" w:rsidRPr="00587444" w:rsidRDefault="0086680F" w:rsidP="005A554C">
            <w:pPr>
              <w:tabs>
                <w:tab w:val="right" w:pos="1202"/>
              </w:tabs>
              <w:spacing w:after="0" w:line="240" w:lineRule="auto"/>
              <w:jc w:val="right"/>
              <w:outlineLvl w:val="0"/>
              <w:rPr>
                <w:rFonts w:ascii="Arial" w:eastAsia="Calibri" w:hAnsi="Arial" w:cs="Arial"/>
                <w:sz w:val="18"/>
                <w:szCs w:val="18"/>
              </w:rPr>
            </w:pPr>
            <w:r w:rsidRPr="00F959D0">
              <w:rPr>
                <w:rFonts w:ascii="Arial" w:hAnsi="Arial" w:cs="Arial"/>
                <w:color w:val="000000" w:themeColor="text1"/>
                <w:sz w:val="18"/>
                <w:szCs w:val="18"/>
              </w:rPr>
              <w:t xml:space="preserve"> 44</w:t>
            </w:r>
            <w:r>
              <w:rPr>
                <w:rFonts w:ascii="Arial" w:hAnsi="Arial" w:cs="Arial"/>
                <w:color w:val="000000" w:themeColor="text1"/>
                <w:sz w:val="18"/>
                <w:szCs w:val="18"/>
              </w:rPr>
              <w:t>,</w:t>
            </w:r>
            <w:r w:rsidRPr="00F959D0">
              <w:rPr>
                <w:rFonts w:ascii="Arial" w:hAnsi="Arial" w:cs="Arial"/>
                <w:color w:val="000000" w:themeColor="text1"/>
                <w:sz w:val="18"/>
                <w:szCs w:val="18"/>
              </w:rPr>
              <w:t xml:space="preserve">545 </w:t>
            </w:r>
          </w:p>
        </w:tc>
        <w:tc>
          <w:tcPr>
            <w:tcW w:w="757" w:type="pct"/>
            <w:tcBorders>
              <w:top w:val="nil"/>
              <w:left w:val="nil"/>
              <w:bottom w:val="nil"/>
              <w:right w:val="nil"/>
            </w:tcBorders>
            <w:shd w:val="clear" w:color="auto" w:fill="auto"/>
            <w:vAlign w:val="bottom"/>
          </w:tcPr>
          <w:p w14:paraId="0D63EF3A" w14:textId="77777777" w:rsidR="0086680F" w:rsidRPr="00587444" w:rsidRDefault="0086680F" w:rsidP="005A554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4DDD3752" w14:textId="77777777" w:rsidR="0086680F" w:rsidRPr="00587444" w:rsidRDefault="0086680F" w:rsidP="005A554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AA027EB" w14:textId="77777777" w:rsidR="0086680F" w:rsidRPr="00587444" w:rsidRDefault="0086680F" w:rsidP="005A554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44</w:t>
            </w:r>
            <w:r>
              <w:rPr>
                <w:rFonts w:ascii="Arial" w:hAnsi="Arial" w:cs="Arial"/>
                <w:color w:val="000000" w:themeColor="text1"/>
                <w:sz w:val="18"/>
                <w:szCs w:val="18"/>
              </w:rPr>
              <w:t>,</w:t>
            </w:r>
            <w:r w:rsidRPr="00F959D0">
              <w:rPr>
                <w:rFonts w:ascii="Arial" w:hAnsi="Arial" w:cs="Arial"/>
                <w:color w:val="000000" w:themeColor="text1"/>
                <w:sz w:val="18"/>
                <w:szCs w:val="18"/>
              </w:rPr>
              <w:t>545</w:t>
            </w:r>
          </w:p>
        </w:tc>
      </w:tr>
      <w:tr w:rsidR="0086680F" w:rsidRPr="00587444" w14:paraId="75E48C1D" w14:textId="77777777" w:rsidTr="005A554C">
        <w:tblPrEx>
          <w:tblCellMar>
            <w:left w:w="31" w:type="dxa"/>
            <w:right w:w="31" w:type="dxa"/>
          </w:tblCellMar>
        </w:tblPrEx>
        <w:trPr>
          <w:cantSplit/>
          <w:trHeight w:val="273"/>
          <w:tblHeader/>
        </w:trPr>
        <w:tc>
          <w:tcPr>
            <w:tcW w:w="1971" w:type="pct"/>
            <w:vAlign w:val="bottom"/>
          </w:tcPr>
          <w:p w14:paraId="7D63C0B9" w14:textId="77777777" w:rsidR="0086680F" w:rsidRPr="00587444" w:rsidRDefault="0086680F" w:rsidP="005A554C">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Issued guarantees in foreign currency</w:t>
            </w:r>
          </w:p>
        </w:tc>
        <w:tc>
          <w:tcPr>
            <w:tcW w:w="757" w:type="pct"/>
            <w:tcBorders>
              <w:top w:val="nil"/>
              <w:left w:val="nil"/>
              <w:bottom w:val="nil"/>
              <w:right w:val="nil"/>
            </w:tcBorders>
            <w:shd w:val="clear" w:color="auto" w:fill="auto"/>
            <w:vAlign w:val="bottom"/>
          </w:tcPr>
          <w:p w14:paraId="76E575E2" w14:textId="77777777" w:rsidR="0086680F" w:rsidRPr="00587444" w:rsidRDefault="0086680F" w:rsidP="005A554C">
            <w:pPr>
              <w:tabs>
                <w:tab w:val="right" w:pos="1202"/>
              </w:tabs>
              <w:spacing w:after="0" w:line="240" w:lineRule="auto"/>
              <w:jc w:val="right"/>
              <w:outlineLvl w:val="0"/>
              <w:rPr>
                <w:rFonts w:ascii="Arial" w:eastAsia="Calibri" w:hAnsi="Arial" w:cs="Arial"/>
                <w:sz w:val="18"/>
                <w:szCs w:val="18"/>
              </w:rPr>
            </w:pPr>
            <w:r w:rsidRPr="00F959D0">
              <w:rPr>
                <w:rFonts w:ascii="Arial" w:hAnsi="Arial" w:cs="Arial"/>
                <w:color w:val="000000" w:themeColor="text1"/>
                <w:sz w:val="18"/>
                <w:szCs w:val="18"/>
              </w:rPr>
              <w:t xml:space="preserve"> 5</w:t>
            </w:r>
            <w:r>
              <w:rPr>
                <w:rFonts w:ascii="Arial" w:hAnsi="Arial" w:cs="Arial"/>
                <w:color w:val="000000" w:themeColor="text1"/>
                <w:sz w:val="18"/>
                <w:szCs w:val="18"/>
              </w:rPr>
              <w:t>,</w:t>
            </w:r>
            <w:r w:rsidRPr="00F959D0">
              <w:rPr>
                <w:rFonts w:ascii="Arial" w:hAnsi="Arial" w:cs="Arial"/>
                <w:color w:val="000000" w:themeColor="text1"/>
                <w:sz w:val="18"/>
                <w:szCs w:val="18"/>
              </w:rPr>
              <w:t xml:space="preserve">357 </w:t>
            </w:r>
          </w:p>
        </w:tc>
        <w:tc>
          <w:tcPr>
            <w:tcW w:w="757" w:type="pct"/>
            <w:tcBorders>
              <w:top w:val="nil"/>
              <w:left w:val="nil"/>
              <w:bottom w:val="nil"/>
              <w:right w:val="nil"/>
            </w:tcBorders>
            <w:shd w:val="clear" w:color="auto" w:fill="auto"/>
            <w:vAlign w:val="bottom"/>
          </w:tcPr>
          <w:p w14:paraId="5BE868E5" w14:textId="77777777" w:rsidR="0086680F" w:rsidRPr="00587444" w:rsidRDefault="0086680F" w:rsidP="005A554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E0CF487" w14:textId="77777777" w:rsidR="0086680F" w:rsidRPr="00587444" w:rsidRDefault="0086680F" w:rsidP="005A554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520DC8FE" w14:textId="77777777" w:rsidR="0086680F" w:rsidRPr="00587444" w:rsidRDefault="0086680F" w:rsidP="005A554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5</w:t>
            </w:r>
            <w:r>
              <w:rPr>
                <w:rFonts w:ascii="Arial" w:hAnsi="Arial" w:cs="Arial"/>
                <w:color w:val="000000" w:themeColor="text1"/>
                <w:sz w:val="18"/>
                <w:szCs w:val="18"/>
              </w:rPr>
              <w:t>,</w:t>
            </w:r>
            <w:r w:rsidRPr="00F959D0">
              <w:rPr>
                <w:rFonts w:ascii="Arial" w:hAnsi="Arial" w:cs="Arial"/>
                <w:color w:val="000000" w:themeColor="text1"/>
                <w:sz w:val="18"/>
                <w:szCs w:val="18"/>
              </w:rPr>
              <w:t>357</w:t>
            </w:r>
          </w:p>
        </w:tc>
      </w:tr>
      <w:tr w:rsidR="0086680F" w:rsidRPr="00587444" w14:paraId="01B65F55" w14:textId="77777777" w:rsidTr="005A554C">
        <w:tblPrEx>
          <w:tblCellMar>
            <w:left w:w="31" w:type="dxa"/>
            <w:right w:w="31" w:type="dxa"/>
          </w:tblCellMar>
        </w:tblPrEx>
        <w:trPr>
          <w:cantSplit/>
          <w:trHeight w:val="273"/>
          <w:tblHeader/>
        </w:trPr>
        <w:tc>
          <w:tcPr>
            <w:tcW w:w="1971" w:type="pct"/>
            <w:vAlign w:val="bottom"/>
          </w:tcPr>
          <w:p w14:paraId="5BE03E8D" w14:textId="77777777" w:rsidR="0086680F" w:rsidRPr="00587444" w:rsidRDefault="0086680F" w:rsidP="005A554C">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Undrawn loans</w:t>
            </w:r>
          </w:p>
        </w:tc>
        <w:tc>
          <w:tcPr>
            <w:tcW w:w="757" w:type="pct"/>
            <w:tcBorders>
              <w:top w:val="nil"/>
              <w:left w:val="nil"/>
              <w:bottom w:val="single" w:sz="4" w:space="0" w:color="auto"/>
              <w:right w:val="nil"/>
            </w:tcBorders>
            <w:shd w:val="clear" w:color="auto" w:fill="auto"/>
            <w:vAlign w:val="bottom"/>
          </w:tcPr>
          <w:p w14:paraId="44CC978A" w14:textId="77777777" w:rsidR="0086680F" w:rsidRPr="00587444" w:rsidRDefault="0086680F" w:rsidP="005A554C">
            <w:pPr>
              <w:tabs>
                <w:tab w:val="right" w:pos="1202"/>
              </w:tabs>
              <w:spacing w:after="0" w:line="240" w:lineRule="auto"/>
              <w:jc w:val="right"/>
              <w:outlineLvl w:val="0"/>
              <w:rPr>
                <w:rFonts w:ascii="Arial" w:eastAsia="Calibri" w:hAnsi="Arial" w:cs="Arial"/>
                <w:sz w:val="18"/>
                <w:szCs w:val="18"/>
              </w:rPr>
            </w:pPr>
            <w:r w:rsidRPr="00F959D0">
              <w:rPr>
                <w:rFonts w:ascii="Arial" w:hAnsi="Arial" w:cs="Arial"/>
                <w:color w:val="000000" w:themeColor="text1"/>
                <w:sz w:val="18"/>
                <w:szCs w:val="18"/>
              </w:rPr>
              <w:t xml:space="preserve"> 432</w:t>
            </w:r>
            <w:r>
              <w:rPr>
                <w:rFonts w:ascii="Arial" w:hAnsi="Arial" w:cs="Arial"/>
                <w:color w:val="000000" w:themeColor="text1"/>
                <w:sz w:val="18"/>
                <w:szCs w:val="18"/>
              </w:rPr>
              <w:t>,</w:t>
            </w:r>
            <w:r w:rsidRPr="00F959D0">
              <w:rPr>
                <w:rFonts w:ascii="Arial" w:hAnsi="Arial" w:cs="Arial"/>
                <w:color w:val="000000" w:themeColor="text1"/>
                <w:sz w:val="18"/>
                <w:szCs w:val="18"/>
              </w:rPr>
              <w:t xml:space="preserve">651 </w:t>
            </w:r>
          </w:p>
        </w:tc>
        <w:tc>
          <w:tcPr>
            <w:tcW w:w="757" w:type="pct"/>
            <w:tcBorders>
              <w:top w:val="nil"/>
              <w:left w:val="nil"/>
              <w:bottom w:val="single" w:sz="4" w:space="0" w:color="auto"/>
              <w:right w:val="nil"/>
            </w:tcBorders>
            <w:shd w:val="clear" w:color="auto" w:fill="auto"/>
            <w:vAlign w:val="bottom"/>
          </w:tcPr>
          <w:p w14:paraId="77DE6DAF" w14:textId="77777777" w:rsidR="0086680F" w:rsidRPr="00587444" w:rsidRDefault="0086680F" w:rsidP="005A554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821 </w:t>
            </w:r>
          </w:p>
        </w:tc>
        <w:tc>
          <w:tcPr>
            <w:tcW w:w="757" w:type="pct"/>
            <w:tcBorders>
              <w:top w:val="nil"/>
              <w:left w:val="nil"/>
              <w:bottom w:val="single" w:sz="4" w:space="0" w:color="auto"/>
              <w:right w:val="nil"/>
            </w:tcBorders>
            <w:shd w:val="clear" w:color="auto" w:fill="auto"/>
            <w:vAlign w:val="bottom"/>
          </w:tcPr>
          <w:p w14:paraId="2B22C9A3" w14:textId="77777777" w:rsidR="0086680F" w:rsidRPr="00587444" w:rsidRDefault="0086680F" w:rsidP="005A554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7</w:t>
            </w:r>
            <w:r>
              <w:rPr>
                <w:rFonts w:ascii="Arial" w:hAnsi="Arial" w:cs="Arial"/>
                <w:color w:val="000000" w:themeColor="text1"/>
                <w:sz w:val="18"/>
                <w:szCs w:val="18"/>
              </w:rPr>
              <w:t>,</w:t>
            </w:r>
            <w:r w:rsidRPr="00F959D0">
              <w:rPr>
                <w:rFonts w:ascii="Arial" w:hAnsi="Arial" w:cs="Arial"/>
                <w:color w:val="000000" w:themeColor="text1"/>
                <w:sz w:val="18"/>
                <w:szCs w:val="18"/>
              </w:rPr>
              <w:t xml:space="preserve">601 </w:t>
            </w:r>
          </w:p>
        </w:tc>
        <w:tc>
          <w:tcPr>
            <w:tcW w:w="757" w:type="pct"/>
            <w:tcBorders>
              <w:top w:val="nil"/>
              <w:left w:val="nil"/>
              <w:bottom w:val="single" w:sz="4" w:space="0" w:color="auto"/>
              <w:right w:val="nil"/>
            </w:tcBorders>
            <w:shd w:val="clear" w:color="auto" w:fill="auto"/>
            <w:vAlign w:val="bottom"/>
          </w:tcPr>
          <w:p w14:paraId="709E3DD1" w14:textId="77777777" w:rsidR="0086680F" w:rsidRPr="00587444" w:rsidRDefault="0086680F" w:rsidP="005A554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441</w:t>
            </w:r>
            <w:r>
              <w:rPr>
                <w:rFonts w:ascii="Arial" w:hAnsi="Arial" w:cs="Arial"/>
                <w:color w:val="000000" w:themeColor="text1"/>
                <w:sz w:val="18"/>
                <w:szCs w:val="18"/>
              </w:rPr>
              <w:t>,</w:t>
            </w:r>
            <w:r w:rsidRPr="00F959D0">
              <w:rPr>
                <w:rFonts w:ascii="Arial" w:hAnsi="Arial" w:cs="Arial"/>
                <w:color w:val="000000" w:themeColor="text1"/>
                <w:sz w:val="18"/>
                <w:szCs w:val="18"/>
              </w:rPr>
              <w:t>073</w:t>
            </w:r>
          </w:p>
        </w:tc>
      </w:tr>
      <w:tr w:rsidR="0086680F" w:rsidRPr="00587444" w14:paraId="74469369" w14:textId="77777777" w:rsidTr="005A554C">
        <w:tblPrEx>
          <w:tblCellMar>
            <w:left w:w="31" w:type="dxa"/>
            <w:right w:w="31" w:type="dxa"/>
          </w:tblCellMar>
        </w:tblPrEx>
        <w:trPr>
          <w:cantSplit/>
          <w:trHeight w:val="322"/>
          <w:tblHeader/>
        </w:trPr>
        <w:tc>
          <w:tcPr>
            <w:tcW w:w="1971" w:type="pct"/>
            <w:vAlign w:val="bottom"/>
          </w:tcPr>
          <w:p w14:paraId="4C7402A4" w14:textId="77777777" w:rsidR="0086680F" w:rsidRPr="00587444" w:rsidRDefault="0086680F" w:rsidP="005A554C">
            <w:pPr>
              <w:tabs>
                <w:tab w:val="right" w:pos="1202"/>
              </w:tabs>
              <w:spacing w:after="0" w:line="240" w:lineRule="auto"/>
              <w:outlineLvl w:val="0"/>
              <w:rPr>
                <w:rFonts w:ascii="Arial" w:eastAsia="Calibri" w:hAnsi="Arial" w:cs="Arial"/>
                <w:b/>
                <w:bCs/>
                <w:sz w:val="18"/>
                <w:szCs w:val="18"/>
              </w:rPr>
            </w:pPr>
            <w:r w:rsidRPr="00587444">
              <w:rPr>
                <w:rFonts w:ascii="Arial" w:eastAsia="Calibri" w:hAnsi="Arial" w:cs="Arial"/>
                <w:b/>
                <w:bCs/>
                <w:sz w:val="18"/>
                <w:szCs w:val="18"/>
              </w:rPr>
              <w:t>Total</w:t>
            </w:r>
          </w:p>
        </w:tc>
        <w:tc>
          <w:tcPr>
            <w:tcW w:w="757" w:type="pct"/>
            <w:tcBorders>
              <w:top w:val="single" w:sz="4" w:space="0" w:color="auto"/>
              <w:left w:val="nil"/>
              <w:bottom w:val="single" w:sz="12" w:space="0" w:color="auto"/>
              <w:right w:val="nil"/>
            </w:tcBorders>
            <w:shd w:val="clear" w:color="auto" w:fill="auto"/>
            <w:vAlign w:val="bottom"/>
          </w:tcPr>
          <w:p w14:paraId="1996215A"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482</w:t>
            </w:r>
            <w:r>
              <w:rPr>
                <w:rFonts w:ascii="Arial" w:hAnsi="Arial" w:cs="Arial"/>
                <w:b/>
                <w:bCs/>
                <w:color w:val="000000" w:themeColor="text1"/>
                <w:sz w:val="18"/>
                <w:szCs w:val="18"/>
              </w:rPr>
              <w:t>,</w:t>
            </w:r>
            <w:r w:rsidRPr="00F959D0">
              <w:rPr>
                <w:rFonts w:ascii="Arial" w:hAnsi="Arial" w:cs="Arial"/>
                <w:b/>
                <w:bCs/>
                <w:color w:val="000000" w:themeColor="text1"/>
                <w:sz w:val="18"/>
                <w:szCs w:val="18"/>
              </w:rPr>
              <w:t>553</w:t>
            </w:r>
          </w:p>
        </w:tc>
        <w:tc>
          <w:tcPr>
            <w:tcW w:w="757" w:type="pct"/>
            <w:tcBorders>
              <w:top w:val="single" w:sz="4" w:space="0" w:color="auto"/>
              <w:left w:val="nil"/>
              <w:bottom w:val="single" w:sz="12" w:space="0" w:color="auto"/>
              <w:right w:val="nil"/>
            </w:tcBorders>
            <w:shd w:val="clear" w:color="auto" w:fill="auto"/>
            <w:vAlign w:val="bottom"/>
          </w:tcPr>
          <w:p w14:paraId="2F8A4706"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821</w:t>
            </w:r>
          </w:p>
        </w:tc>
        <w:tc>
          <w:tcPr>
            <w:tcW w:w="757" w:type="pct"/>
            <w:tcBorders>
              <w:top w:val="single" w:sz="4" w:space="0" w:color="auto"/>
              <w:left w:val="nil"/>
              <w:bottom w:val="single" w:sz="12" w:space="0" w:color="auto"/>
              <w:right w:val="nil"/>
            </w:tcBorders>
            <w:shd w:val="clear" w:color="auto" w:fill="auto"/>
            <w:vAlign w:val="bottom"/>
          </w:tcPr>
          <w:p w14:paraId="66D37609"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7</w:t>
            </w:r>
            <w:r>
              <w:rPr>
                <w:rFonts w:ascii="Arial" w:hAnsi="Arial" w:cs="Arial"/>
                <w:b/>
                <w:bCs/>
                <w:color w:val="000000" w:themeColor="text1"/>
                <w:sz w:val="18"/>
                <w:szCs w:val="18"/>
              </w:rPr>
              <w:t>,</w:t>
            </w:r>
            <w:r w:rsidRPr="00F959D0">
              <w:rPr>
                <w:rFonts w:ascii="Arial" w:hAnsi="Arial" w:cs="Arial"/>
                <w:b/>
                <w:bCs/>
                <w:color w:val="000000" w:themeColor="text1"/>
                <w:sz w:val="18"/>
                <w:szCs w:val="18"/>
              </w:rPr>
              <w:t>601</w:t>
            </w:r>
          </w:p>
        </w:tc>
        <w:tc>
          <w:tcPr>
            <w:tcW w:w="757" w:type="pct"/>
            <w:tcBorders>
              <w:top w:val="single" w:sz="4" w:space="0" w:color="auto"/>
              <w:left w:val="nil"/>
              <w:bottom w:val="single" w:sz="12" w:space="0" w:color="auto"/>
              <w:right w:val="nil"/>
            </w:tcBorders>
            <w:shd w:val="clear" w:color="auto" w:fill="auto"/>
            <w:vAlign w:val="bottom"/>
          </w:tcPr>
          <w:p w14:paraId="596434B3"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490</w:t>
            </w:r>
            <w:r>
              <w:rPr>
                <w:rFonts w:ascii="Arial" w:hAnsi="Arial" w:cs="Arial"/>
                <w:b/>
                <w:bCs/>
                <w:color w:val="000000" w:themeColor="text1"/>
                <w:sz w:val="18"/>
                <w:szCs w:val="18"/>
              </w:rPr>
              <w:t>,</w:t>
            </w:r>
            <w:r w:rsidRPr="00F959D0">
              <w:rPr>
                <w:rFonts w:ascii="Arial" w:hAnsi="Arial" w:cs="Arial"/>
                <w:b/>
                <w:bCs/>
                <w:color w:val="000000" w:themeColor="text1"/>
                <w:sz w:val="18"/>
                <w:szCs w:val="18"/>
              </w:rPr>
              <w:t>975</w:t>
            </w:r>
          </w:p>
        </w:tc>
      </w:tr>
      <w:tr w:rsidR="0086680F" w:rsidRPr="00587444" w14:paraId="6085F30C" w14:textId="77777777" w:rsidTr="005A554C">
        <w:tblPrEx>
          <w:tblCellMar>
            <w:left w:w="31" w:type="dxa"/>
            <w:right w:w="31" w:type="dxa"/>
          </w:tblCellMar>
        </w:tblPrEx>
        <w:trPr>
          <w:cantSplit/>
          <w:trHeight w:val="407"/>
          <w:tblHeader/>
        </w:trPr>
        <w:tc>
          <w:tcPr>
            <w:tcW w:w="1971" w:type="pct"/>
            <w:vAlign w:val="bottom"/>
          </w:tcPr>
          <w:p w14:paraId="529221EC" w14:textId="77777777" w:rsidR="0086680F" w:rsidRPr="00587444" w:rsidRDefault="0086680F" w:rsidP="005A554C">
            <w:pPr>
              <w:tabs>
                <w:tab w:val="right" w:pos="1202"/>
              </w:tabs>
              <w:spacing w:after="0" w:line="240" w:lineRule="auto"/>
              <w:outlineLvl w:val="0"/>
              <w:rPr>
                <w:rFonts w:ascii="Arial" w:eastAsia="Calibri" w:hAnsi="Arial" w:cs="Arial"/>
                <w:b/>
                <w:bCs/>
                <w:sz w:val="18"/>
                <w:szCs w:val="18"/>
              </w:rPr>
            </w:pPr>
            <w:r w:rsidRPr="00587444">
              <w:rPr>
                <w:rFonts w:ascii="Arial" w:eastAsia="Calibri" w:hAnsi="Arial" w:cs="Arial"/>
                <w:b/>
                <w:bCs/>
                <w:sz w:val="18"/>
                <w:szCs w:val="18"/>
              </w:rPr>
              <w:t>Total credit risk exposure</w:t>
            </w:r>
          </w:p>
        </w:tc>
        <w:tc>
          <w:tcPr>
            <w:tcW w:w="757" w:type="pct"/>
            <w:tcBorders>
              <w:top w:val="nil"/>
              <w:left w:val="nil"/>
              <w:bottom w:val="single" w:sz="12" w:space="0" w:color="auto"/>
              <w:right w:val="nil"/>
            </w:tcBorders>
            <w:shd w:val="clear" w:color="auto" w:fill="auto"/>
            <w:vAlign w:val="bottom"/>
          </w:tcPr>
          <w:p w14:paraId="4B2C4176"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4</w:t>
            </w:r>
            <w:r>
              <w:rPr>
                <w:rFonts w:ascii="Arial" w:hAnsi="Arial" w:cs="Arial"/>
                <w:b/>
                <w:bCs/>
                <w:color w:val="000000" w:themeColor="text1"/>
                <w:sz w:val="18"/>
                <w:szCs w:val="18"/>
              </w:rPr>
              <w:t>,</w:t>
            </w:r>
            <w:r w:rsidRPr="00F959D0">
              <w:rPr>
                <w:rFonts w:ascii="Arial" w:hAnsi="Arial" w:cs="Arial"/>
                <w:b/>
                <w:bCs/>
                <w:color w:val="000000" w:themeColor="text1"/>
                <w:sz w:val="18"/>
                <w:szCs w:val="18"/>
              </w:rPr>
              <w:t>424</w:t>
            </w:r>
            <w:r>
              <w:rPr>
                <w:rFonts w:ascii="Arial" w:hAnsi="Arial" w:cs="Arial"/>
                <w:b/>
                <w:bCs/>
                <w:color w:val="000000" w:themeColor="text1"/>
                <w:sz w:val="18"/>
                <w:szCs w:val="18"/>
              </w:rPr>
              <w:t>,</w:t>
            </w:r>
            <w:r w:rsidRPr="00F959D0">
              <w:rPr>
                <w:rFonts w:ascii="Arial" w:hAnsi="Arial" w:cs="Arial"/>
                <w:b/>
                <w:bCs/>
                <w:color w:val="000000" w:themeColor="text1"/>
                <w:sz w:val="18"/>
                <w:szCs w:val="18"/>
              </w:rPr>
              <w:t>678</w:t>
            </w:r>
          </w:p>
        </w:tc>
        <w:tc>
          <w:tcPr>
            <w:tcW w:w="757" w:type="pct"/>
            <w:tcBorders>
              <w:top w:val="nil"/>
              <w:left w:val="nil"/>
              <w:bottom w:val="single" w:sz="12" w:space="0" w:color="auto"/>
              <w:right w:val="nil"/>
            </w:tcBorders>
            <w:shd w:val="clear" w:color="auto" w:fill="auto"/>
            <w:vAlign w:val="bottom"/>
          </w:tcPr>
          <w:p w14:paraId="7BD826D4"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35</w:t>
            </w:r>
            <w:r>
              <w:rPr>
                <w:rFonts w:ascii="Arial" w:hAnsi="Arial" w:cs="Arial"/>
                <w:b/>
                <w:bCs/>
                <w:color w:val="000000" w:themeColor="text1"/>
                <w:sz w:val="18"/>
                <w:szCs w:val="18"/>
              </w:rPr>
              <w:t>,</w:t>
            </w:r>
            <w:r w:rsidRPr="00F959D0">
              <w:rPr>
                <w:rFonts w:ascii="Arial" w:hAnsi="Arial" w:cs="Arial"/>
                <w:b/>
                <w:bCs/>
                <w:color w:val="000000" w:themeColor="text1"/>
                <w:sz w:val="18"/>
                <w:szCs w:val="18"/>
              </w:rPr>
              <w:t>556</w:t>
            </w:r>
          </w:p>
        </w:tc>
        <w:tc>
          <w:tcPr>
            <w:tcW w:w="757" w:type="pct"/>
            <w:tcBorders>
              <w:top w:val="nil"/>
              <w:left w:val="nil"/>
              <w:bottom w:val="single" w:sz="12" w:space="0" w:color="auto"/>
              <w:right w:val="nil"/>
            </w:tcBorders>
            <w:shd w:val="clear" w:color="auto" w:fill="auto"/>
            <w:vAlign w:val="bottom"/>
          </w:tcPr>
          <w:p w14:paraId="2E56807D"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7</w:t>
            </w:r>
            <w:r>
              <w:rPr>
                <w:rFonts w:ascii="Arial" w:hAnsi="Arial" w:cs="Arial"/>
                <w:b/>
                <w:bCs/>
                <w:color w:val="000000" w:themeColor="text1"/>
                <w:sz w:val="18"/>
                <w:szCs w:val="18"/>
              </w:rPr>
              <w:t>,</w:t>
            </w:r>
            <w:r w:rsidRPr="00F959D0">
              <w:rPr>
                <w:rFonts w:ascii="Arial" w:hAnsi="Arial" w:cs="Arial"/>
                <w:b/>
                <w:bCs/>
                <w:color w:val="000000" w:themeColor="text1"/>
                <w:sz w:val="18"/>
                <w:szCs w:val="18"/>
              </w:rPr>
              <w:t>695</w:t>
            </w:r>
          </w:p>
        </w:tc>
        <w:tc>
          <w:tcPr>
            <w:tcW w:w="757" w:type="pct"/>
            <w:tcBorders>
              <w:top w:val="nil"/>
              <w:left w:val="nil"/>
              <w:bottom w:val="single" w:sz="12" w:space="0" w:color="auto"/>
              <w:right w:val="nil"/>
            </w:tcBorders>
            <w:shd w:val="clear" w:color="auto" w:fill="auto"/>
            <w:vAlign w:val="bottom"/>
          </w:tcPr>
          <w:p w14:paraId="478BFD6C" w14:textId="77777777" w:rsidR="0086680F" w:rsidRPr="00587444" w:rsidRDefault="0086680F" w:rsidP="005A554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4</w:t>
            </w:r>
            <w:r>
              <w:rPr>
                <w:rFonts w:ascii="Arial" w:hAnsi="Arial" w:cs="Arial"/>
                <w:b/>
                <w:bCs/>
                <w:color w:val="000000" w:themeColor="text1"/>
                <w:sz w:val="18"/>
                <w:szCs w:val="18"/>
              </w:rPr>
              <w:t>,</w:t>
            </w:r>
            <w:r w:rsidRPr="00F959D0">
              <w:rPr>
                <w:rFonts w:ascii="Arial" w:hAnsi="Arial" w:cs="Arial"/>
                <w:b/>
                <w:bCs/>
                <w:color w:val="000000" w:themeColor="text1"/>
                <w:sz w:val="18"/>
                <w:szCs w:val="18"/>
              </w:rPr>
              <w:t>467</w:t>
            </w:r>
            <w:r>
              <w:rPr>
                <w:rFonts w:ascii="Arial" w:hAnsi="Arial" w:cs="Arial"/>
                <w:b/>
                <w:bCs/>
                <w:color w:val="000000" w:themeColor="text1"/>
                <w:sz w:val="18"/>
                <w:szCs w:val="18"/>
              </w:rPr>
              <w:t>,</w:t>
            </w:r>
            <w:r w:rsidRPr="00F959D0">
              <w:rPr>
                <w:rFonts w:ascii="Arial" w:hAnsi="Arial" w:cs="Arial"/>
                <w:b/>
                <w:bCs/>
                <w:color w:val="000000" w:themeColor="text1"/>
                <w:sz w:val="18"/>
                <w:szCs w:val="18"/>
              </w:rPr>
              <w:t>929</w:t>
            </w:r>
          </w:p>
        </w:tc>
      </w:tr>
    </w:tbl>
    <w:p w14:paraId="57667A34" w14:textId="163360F1"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C1AA9FC" w14:textId="35F7F75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3BFB5AE"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527D71">
          <w:pgSz w:w="11906" w:h="16838"/>
          <w:pgMar w:top="1418" w:right="1134" w:bottom="1077" w:left="1418" w:header="709" w:footer="709" w:gutter="0"/>
          <w:cols w:space="708"/>
          <w:docGrid w:linePitch="360"/>
        </w:sectPr>
      </w:pPr>
    </w:p>
    <w:p w14:paraId="24392A2D"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74CC4F48" w14:textId="4A68DCDF"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0A60E2"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233B54F" w14:textId="1FD14B32"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BF978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524EB64"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74670A88"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00BEDE1"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4B1AEEC"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F62F59" w:rsidRPr="00F62F59" w14:paraId="5D4ED284" w14:textId="77777777" w:rsidTr="00526C60">
        <w:trPr>
          <w:cantSplit/>
          <w:trHeight w:val="579"/>
          <w:tblHeader/>
        </w:trPr>
        <w:tc>
          <w:tcPr>
            <w:tcW w:w="2123" w:type="pct"/>
            <w:vAlign w:val="bottom"/>
          </w:tcPr>
          <w:p w14:paraId="3F9079F0"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576" w:name="_Toc4060685"/>
            <w:bookmarkStart w:id="577" w:name="_Hlk97732210"/>
            <w:r w:rsidRPr="00F62F59">
              <w:rPr>
                <w:rFonts w:ascii="Arial" w:eastAsia="Times New Roman" w:hAnsi="Arial" w:cs="Arial"/>
                <w:b/>
                <w:sz w:val="18"/>
                <w:szCs w:val="18"/>
                <w:lang w:val="en-US"/>
              </w:rPr>
              <w:t>Bank</w:t>
            </w:r>
            <w:bookmarkEnd w:id="576"/>
          </w:p>
          <w:p w14:paraId="24A2BCBD" w14:textId="5CB49A1F" w:rsidR="00F62F59" w:rsidRPr="00F62F59" w:rsidRDefault="0032524C" w:rsidP="00F62F59">
            <w:pPr>
              <w:tabs>
                <w:tab w:val="right" w:pos="1202"/>
              </w:tabs>
              <w:spacing w:after="0" w:line="301" w:lineRule="exact"/>
              <w:outlineLvl w:val="0"/>
              <w:rPr>
                <w:rFonts w:ascii="Arial" w:eastAsia="Times New Roman" w:hAnsi="Arial" w:cs="Arial"/>
                <w:sz w:val="18"/>
                <w:szCs w:val="18"/>
                <w:lang w:val="en-US"/>
              </w:rPr>
            </w:pPr>
            <w:r w:rsidRPr="0032524C">
              <w:rPr>
                <w:rFonts w:ascii="Arial" w:eastAsia="Calibri" w:hAnsi="Arial" w:cs="Arial"/>
                <w:b/>
                <w:sz w:val="18"/>
                <w:szCs w:val="18"/>
                <w:lang w:val="en-US"/>
              </w:rPr>
              <w:t>30 September 202</w:t>
            </w:r>
            <w:r w:rsidR="0086680F">
              <w:rPr>
                <w:rFonts w:ascii="Arial" w:eastAsia="Calibri" w:hAnsi="Arial" w:cs="Arial"/>
                <w:b/>
                <w:sz w:val="18"/>
                <w:szCs w:val="18"/>
                <w:lang w:val="en-US"/>
              </w:rPr>
              <w:t>4</w:t>
            </w:r>
          </w:p>
        </w:tc>
        <w:tc>
          <w:tcPr>
            <w:tcW w:w="719" w:type="pct"/>
            <w:vAlign w:val="bottom"/>
          </w:tcPr>
          <w:p w14:paraId="122F5C41"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78" w:name="_Toc4060687"/>
            <w:r w:rsidRPr="00F62F59">
              <w:rPr>
                <w:rFonts w:ascii="Arial" w:eastAsia="Calibri" w:hAnsi="Arial" w:cs="Arial"/>
                <w:b/>
                <w:sz w:val="18"/>
                <w:szCs w:val="18"/>
                <w:lang w:val="en-US"/>
              </w:rPr>
              <w:t>Republic of Croatia</w:t>
            </w:r>
            <w:bookmarkEnd w:id="578"/>
          </w:p>
        </w:tc>
        <w:tc>
          <w:tcPr>
            <w:tcW w:w="719" w:type="pct"/>
            <w:vAlign w:val="bottom"/>
          </w:tcPr>
          <w:p w14:paraId="3DF2E8EE"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79" w:name="_Toc4060688"/>
            <w:r w:rsidRPr="00F62F59">
              <w:rPr>
                <w:rFonts w:ascii="Arial" w:eastAsia="Calibri" w:hAnsi="Arial" w:cs="Arial"/>
                <w:b/>
                <w:sz w:val="18"/>
                <w:szCs w:val="18"/>
                <w:lang w:val="en-US"/>
              </w:rPr>
              <w:t>EU</w:t>
            </w:r>
            <w:bookmarkEnd w:id="579"/>
            <w:r w:rsidRPr="00F62F59">
              <w:rPr>
                <w:rFonts w:ascii="Arial" w:eastAsia="Calibri" w:hAnsi="Arial" w:cs="Arial"/>
                <w:b/>
                <w:sz w:val="18"/>
                <w:szCs w:val="18"/>
                <w:lang w:val="en-US"/>
              </w:rPr>
              <w:t xml:space="preserve"> </w:t>
            </w:r>
          </w:p>
          <w:p w14:paraId="2ADEB89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0" w:name="_Toc4060689"/>
            <w:r w:rsidRPr="00F62F59">
              <w:rPr>
                <w:rFonts w:ascii="Arial" w:eastAsia="Calibri" w:hAnsi="Arial" w:cs="Arial"/>
                <w:b/>
                <w:sz w:val="18"/>
                <w:szCs w:val="18"/>
                <w:lang w:val="en-US"/>
              </w:rPr>
              <w:t>countries</w:t>
            </w:r>
            <w:bookmarkEnd w:id="580"/>
          </w:p>
        </w:tc>
        <w:tc>
          <w:tcPr>
            <w:tcW w:w="719" w:type="pct"/>
            <w:vAlign w:val="bottom"/>
          </w:tcPr>
          <w:p w14:paraId="3D5C79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1" w:name="_Toc4060690"/>
            <w:r w:rsidRPr="00F62F59">
              <w:rPr>
                <w:rFonts w:ascii="Arial" w:eastAsia="Calibri" w:hAnsi="Arial" w:cs="Arial"/>
                <w:b/>
                <w:sz w:val="18"/>
                <w:szCs w:val="18"/>
                <w:lang w:val="en-US"/>
              </w:rPr>
              <w:t>Other</w:t>
            </w:r>
            <w:bookmarkEnd w:id="581"/>
            <w:r w:rsidRPr="00F62F59">
              <w:rPr>
                <w:rFonts w:ascii="Arial" w:eastAsia="Calibri" w:hAnsi="Arial" w:cs="Arial"/>
                <w:b/>
                <w:sz w:val="18"/>
                <w:szCs w:val="18"/>
                <w:lang w:val="en-US"/>
              </w:rPr>
              <w:t xml:space="preserve"> </w:t>
            </w:r>
          </w:p>
          <w:p w14:paraId="1FB4051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2" w:name="_Toc4060691"/>
            <w:r w:rsidRPr="00F62F59">
              <w:rPr>
                <w:rFonts w:ascii="Arial" w:eastAsia="Calibri" w:hAnsi="Arial" w:cs="Arial"/>
                <w:b/>
                <w:sz w:val="18"/>
                <w:szCs w:val="18"/>
                <w:lang w:val="en-US"/>
              </w:rPr>
              <w:t>countries</w:t>
            </w:r>
            <w:bookmarkEnd w:id="582"/>
            <w:r w:rsidRPr="00F62F59">
              <w:rPr>
                <w:rFonts w:ascii="Arial" w:eastAsia="Calibri" w:hAnsi="Arial" w:cs="Arial"/>
                <w:b/>
                <w:sz w:val="18"/>
                <w:szCs w:val="18"/>
                <w:lang w:val="en-US"/>
              </w:rPr>
              <w:t xml:space="preserve"> </w:t>
            </w:r>
          </w:p>
        </w:tc>
        <w:tc>
          <w:tcPr>
            <w:tcW w:w="720" w:type="pct"/>
            <w:vAlign w:val="bottom"/>
          </w:tcPr>
          <w:p w14:paraId="5833FBC6"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3" w:name="_Toc4060692"/>
            <w:r w:rsidRPr="00F62F59">
              <w:rPr>
                <w:rFonts w:ascii="Arial" w:eastAsia="Calibri" w:hAnsi="Arial" w:cs="Arial"/>
                <w:b/>
                <w:sz w:val="18"/>
                <w:szCs w:val="18"/>
                <w:lang w:val="en-US"/>
              </w:rPr>
              <w:t>Total</w:t>
            </w:r>
            <w:bookmarkEnd w:id="583"/>
          </w:p>
        </w:tc>
      </w:tr>
      <w:tr w:rsidR="00F62F59" w:rsidRPr="00F62F59" w14:paraId="6F330690" w14:textId="77777777" w:rsidTr="00E12937">
        <w:trPr>
          <w:cantSplit/>
          <w:trHeight w:val="250"/>
          <w:tblHeader/>
        </w:trPr>
        <w:tc>
          <w:tcPr>
            <w:tcW w:w="2123" w:type="pct"/>
          </w:tcPr>
          <w:p w14:paraId="33EEE7E6" w14:textId="77777777" w:rsidR="00F62F59" w:rsidRPr="00F62F59" w:rsidRDefault="00F62F59" w:rsidP="00F62F59">
            <w:pPr>
              <w:tabs>
                <w:tab w:val="right" w:pos="1202"/>
              </w:tabs>
              <w:spacing w:after="0" w:line="301" w:lineRule="exact"/>
              <w:outlineLvl w:val="0"/>
              <w:rPr>
                <w:rFonts w:ascii="Arial" w:eastAsia="Times New Roman" w:hAnsi="Arial" w:cs="Arial"/>
                <w:sz w:val="18"/>
                <w:szCs w:val="18"/>
                <w:lang w:val="en-US"/>
              </w:rPr>
            </w:pPr>
          </w:p>
        </w:tc>
        <w:tc>
          <w:tcPr>
            <w:tcW w:w="719" w:type="pct"/>
            <w:vAlign w:val="bottom"/>
          </w:tcPr>
          <w:p w14:paraId="6F432324" w14:textId="37B62F7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4" w:name="_Toc4060693"/>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584"/>
          </w:p>
        </w:tc>
        <w:tc>
          <w:tcPr>
            <w:tcW w:w="719" w:type="pct"/>
            <w:vAlign w:val="bottom"/>
          </w:tcPr>
          <w:p w14:paraId="7DA80BF1" w14:textId="2BD70C8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5" w:name="_Toc4060694"/>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585"/>
          </w:p>
        </w:tc>
        <w:tc>
          <w:tcPr>
            <w:tcW w:w="719" w:type="pct"/>
            <w:vAlign w:val="bottom"/>
          </w:tcPr>
          <w:p w14:paraId="32DF2419" w14:textId="0D82A8A1"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6" w:name="_Toc4060695"/>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586"/>
          </w:p>
        </w:tc>
        <w:tc>
          <w:tcPr>
            <w:tcW w:w="720" w:type="pct"/>
            <w:vAlign w:val="bottom"/>
          </w:tcPr>
          <w:p w14:paraId="35789D30" w14:textId="5744111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7" w:name="_Toc4060696"/>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587"/>
          </w:p>
        </w:tc>
      </w:tr>
      <w:tr w:rsidR="00F62F59" w:rsidRPr="00F62F59" w14:paraId="2FF82E49" w14:textId="77777777" w:rsidTr="00526C60">
        <w:trPr>
          <w:cantSplit/>
          <w:trHeight w:val="250"/>
          <w:tblHeader/>
        </w:trPr>
        <w:tc>
          <w:tcPr>
            <w:tcW w:w="2123" w:type="pct"/>
          </w:tcPr>
          <w:p w14:paraId="138FB122"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588" w:name="_Toc4060697"/>
            <w:r w:rsidRPr="00F62F59">
              <w:rPr>
                <w:rFonts w:ascii="Arial" w:eastAsia="Times New Roman" w:hAnsi="Arial" w:cs="Arial"/>
                <w:b/>
                <w:sz w:val="18"/>
                <w:szCs w:val="18"/>
                <w:lang w:val="en-US"/>
              </w:rPr>
              <w:t>Assets</w:t>
            </w:r>
            <w:bookmarkEnd w:id="588"/>
          </w:p>
        </w:tc>
        <w:tc>
          <w:tcPr>
            <w:tcW w:w="719" w:type="pct"/>
          </w:tcPr>
          <w:p w14:paraId="0A8B31B5"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18FEA3C1"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7BDCE306"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20" w:type="pct"/>
          </w:tcPr>
          <w:p w14:paraId="63FE5B0F" w14:textId="77777777" w:rsidR="00F62F59" w:rsidRPr="00F62F59" w:rsidRDefault="00F62F59" w:rsidP="00F62F59">
            <w:pPr>
              <w:spacing w:after="0" w:line="280" w:lineRule="exact"/>
              <w:jc w:val="center"/>
              <w:rPr>
                <w:rFonts w:ascii="Arial" w:eastAsia="Times New Roman" w:hAnsi="Arial" w:cs="Arial"/>
                <w:sz w:val="18"/>
                <w:szCs w:val="18"/>
                <w:lang w:val="en-US"/>
              </w:rPr>
            </w:pPr>
          </w:p>
        </w:tc>
      </w:tr>
      <w:tr w:rsidR="00095CC8" w:rsidRPr="00F62F59" w14:paraId="58B923D4" w14:textId="77777777" w:rsidTr="00526C60">
        <w:trPr>
          <w:cantSplit/>
          <w:trHeight w:val="250"/>
          <w:tblHeader/>
        </w:trPr>
        <w:tc>
          <w:tcPr>
            <w:tcW w:w="2123" w:type="pct"/>
            <w:vAlign w:val="bottom"/>
          </w:tcPr>
          <w:p w14:paraId="5F146635" w14:textId="77777777" w:rsidR="00095CC8" w:rsidRPr="00F62F59" w:rsidRDefault="00095CC8" w:rsidP="00095CC8">
            <w:pPr>
              <w:tabs>
                <w:tab w:val="right" w:pos="1202"/>
              </w:tabs>
              <w:spacing w:after="0" w:line="301" w:lineRule="exact"/>
              <w:outlineLvl w:val="0"/>
              <w:rPr>
                <w:rFonts w:ascii="Arial" w:eastAsia="Times New Roman" w:hAnsi="Arial" w:cs="Arial"/>
                <w:sz w:val="18"/>
                <w:szCs w:val="18"/>
                <w:lang w:val="en-US"/>
              </w:rPr>
            </w:pPr>
            <w:bookmarkStart w:id="589" w:name="_Toc4060698"/>
            <w:r w:rsidRPr="00F62F59">
              <w:rPr>
                <w:rFonts w:ascii="Arial" w:eastAsia="Times New Roman" w:hAnsi="Arial" w:cs="Arial"/>
                <w:sz w:val="18"/>
                <w:szCs w:val="18"/>
                <w:lang w:val="en-US"/>
              </w:rPr>
              <w:t>Cash on hand and current accounts with banks</w:t>
            </w:r>
            <w:bookmarkEnd w:id="589"/>
          </w:p>
        </w:tc>
        <w:tc>
          <w:tcPr>
            <w:tcW w:w="719" w:type="pct"/>
            <w:tcBorders>
              <w:top w:val="nil"/>
              <w:left w:val="nil"/>
              <w:bottom w:val="nil"/>
              <w:right w:val="nil"/>
            </w:tcBorders>
            <w:shd w:val="clear" w:color="auto" w:fill="auto"/>
            <w:vAlign w:val="bottom"/>
          </w:tcPr>
          <w:p w14:paraId="2CA1E83B" w14:textId="19909E14"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33,859</w:t>
            </w:r>
          </w:p>
        </w:tc>
        <w:tc>
          <w:tcPr>
            <w:tcW w:w="719" w:type="pct"/>
            <w:tcBorders>
              <w:top w:val="nil"/>
              <w:left w:val="nil"/>
              <w:bottom w:val="nil"/>
              <w:right w:val="nil"/>
            </w:tcBorders>
            <w:shd w:val="clear" w:color="auto" w:fill="auto"/>
            <w:vAlign w:val="bottom"/>
          </w:tcPr>
          <w:p w14:paraId="5A56E544" w14:textId="0E587F4D"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142</w:t>
            </w:r>
          </w:p>
        </w:tc>
        <w:tc>
          <w:tcPr>
            <w:tcW w:w="719" w:type="pct"/>
            <w:tcBorders>
              <w:top w:val="nil"/>
              <w:left w:val="nil"/>
              <w:bottom w:val="nil"/>
              <w:right w:val="nil"/>
            </w:tcBorders>
            <w:shd w:val="clear" w:color="auto" w:fill="auto"/>
            <w:vAlign w:val="bottom"/>
          </w:tcPr>
          <w:p w14:paraId="52A646A1" w14:textId="74187234"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86</w:t>
            </w:r>
          </w:p>
        </w:tc>
        <w:tc>
          <w:tcPr>
            <w:tcW w:w="720" w:type="pct"/>
            <w:tcBorders>
              <w:top w:val="nil"/>
              <w:left w:val="nil"/>
              <w:bottom w:val="nil"/>
              <w:right w:val="nil"/>
            </w:tcBorders>
            <w:shd w:val="clear" w:color="auto" w:fill="auto"/>
            <w:vAlign w:val="bottom"/>
          </w:tcPr>
          <w:p w14:paraId="4FF08207" w14:textId="7F04D0F9"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34,087</w:t>
            </w:r>
          </w:p>
        </w:tc>
      </w:tr>
      <w:tr w:rsidR="00095CC8" w:rsidRPr="00F62F59" w14:paraId="48DB58EC" w14:textId="77777777" w:rsidTr="00526C60">
        <w:trPr>
          <w:cantSplit/>
          <w:trHeight w:val="250"/>
          <w:tblHeader/>
        </w:trPr>
        <w:tc>
          <w:tcPr>
            <w:tcW w:w="2123" w:type="pct"/>
            <w:vAlign w:val="bottom"/>
          </w:tcPr>
          <w:p w14:paraId="51A05B53" w14:textId="77777777" w:rsidR="00095CC8" w:rsidRPr="00F62F59" w:rsidRDefault="00095CC8" w:rsidP="00095CC8">
            <w:pPr>
              <w:tabs>
                <w:tab w:val="right" w:pos="1202"/>
              </w:tabs>
              <w:spacing w:after="0" w:line="301" w:lineRule="exact"/>
              <w:outlineLvl w:val="0"/>
              <w:rPr>
                <w:rFonts w:ascii="Arial" w:eastAsia="Times New Roman" w:hAnsi="Arial" w:cs="Arial"/>
                <w:sz w:val="18"/>
                <w:szCs w:val="18"/>
                <w:lang w:val="en-US"/>
              </w:rPr>
            </w:pPr>
            <w:bookmarkStart w:id="590" w:name="_Toc4060703"/>
            <w:r w:rsidRPr="00F62F59">
              <w:rPr>
                <w:rFonts w:ascii="Arial" w:eastAsia="Times New Roman" w:hAnsi="Arial" w:cs="Arial"/>
                <w:sz w:val="18"/>
                <w:szCs w:val="18"/>
                <w:lang w:val="en-US"/>
              </w:rPr>
              <w:t>Deposits with other banks</w:t>
            </w:r>
            <w:bookmarkEnd w:id="590"/>
          </w:p>
        </w:tc>
        <w:tc>
          <w:tcPr>
            <w:tcW w:w="719" w:type="pct"/>
            <w:tcBorders>
              <w:top w:val="nil"/>
              <w:left w:val="nil"/>
              <w:bottom w:val="nil"/>
              <w:right w:val="nil"/>
            </w:tcBorders>
            <w:shd w:val="clear" w:color="auto" w:fill="auto"/>
            <w:vAlign w:val="bottom"/>
          </w:tcPr>
          <w:p w14:paraId="0FDC5ACB" w14:textId="6E34133D"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53,746</w:t>
            </w:r>
          </w:p>
        </w:tc>
        <w:tc>
          <w:tcPr>
            <w:tcW w:w="719" w:type="pct"/>
            <w:tcBorders>
              <w:top w:val="nil"/>
              <w:left w:val="nil"/>
              <w:bottom w:val="nil"/>
              <w:right w:val="nil"/>
            </w:tcBorders>
            <w:shd w:val="clear" w:color="auto" w:fill="auto"/>
            <w:vAlign w:val="bottom"/>
          </w:tcPr>
          <w:p w14:paraId="1393D6D8" w14:textId="5E14E6D0"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66,864</w:t>
            </w:r>
          </w:p>
        </w:tc>
        <w:tc>
          <w:tcPr>
            <w:tcW w:w="719" w:type="pct"/>
            <w:tcBorders>
              <w:top w:val="nil"/>
              <w:left w:val="nil"/>
              <w:bottom w:val="nil"/>
              <w:right w:val="nil"/>
            </w:tcBorders>
            <w:shd w:val="clear" w:color="auto" w:fill="auto"/>
            <w:vAlign w:val="bottom"/>
          </w:tcPr>
          <w:p w14:paraId="29A5DFAE" w14:textId="58171DED"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5B82ED6D" w14:textId="68DDCA49"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120,610</w:t>
            </w:r>
          </w:p>
        </w:tc>
      </w:tr>
      <w:tr w:rsidR="00095CC8" w:rsidRPr="00F62F59" w14:paraId="1C1D3D2B" w14:textId="77777777" w:rsidTr="00526C60">
        <w:trPr>
          <w:cantSplit/>
          <w:trHeight w:val="250"/>
          <w:tblHeader/>
        </w:trPr>
        <w:tc>
          <w:tcPr>
            <w:tcW w:w="2123" w:type="pct"/>
            <w:vAlign w:val="bottom"/>
          </w:tcPr>
          <w:p w14:paraId="21EF25E9" w14:textId="77777777" w:rsidR="00095CC8" w:rsidRPr="00F62F59" w:rsidRDefault="00095CC8" w:rsidP="00095CC8">
            <w:pPr>
              <w:tabs>
                <w:tab w:val="right" w:pos="1202"/>
              </w:tabs>
              <w:spacing w:after="0" w:line="301" w:lineRule="exact"/>
              <w:outlineLvl w:val="0"/>
              <w:rPr>
                <w:rFonts w:ascii="Arial" w:eastAsia="Times New Roman" w:hAnsi="Arial" w:cs="Arial"/>
                <w:sz w:val="18"/>
                <w:szCs w:val="18"/>
                <w:lang w:val="en-US"/>
              </w:rPr>
            </w:pPr>
            <w:bookmarkStart w:id="591" w:name="_Toc4060708"/>
            <w:r w:rsidRPr="00F62F59">
              <w:rPr>
                <w:rFonts w:ascii="Arial" w:eastAsia="Times New Roman" w:hAnsi="Arial" w:cs="Arial"/>
                <w:sz w:val="18"/>
                <w:szCs w:val="18"/>
                <w:lang w:val="en-US"/>
              </w:rPr>
              <w:t>Loans to financial institutions</w:t>
            </w:r>
            <w:bookmarkEnd w:id="591"/>
          </w:p>
        </w:tc>
        <w:tc>
          <w:tcPr>
            <w:tcW w:w="719" w:type="pct"/>
            <w:tcBorders>
              <w:top w:val="nil"/>
              <w:left w:val="nil"/>
              <w:bottom w:val="nil"/>
              <w:right w:val="nil"/>
            </w:tcBorders>
            <w:shd w:val="clear" w:color="auto" w:fill="auto"/>
            <w:vAlign w:val="bottom"/>
          </w:tcPr>
          <w:p w14:paraId="6E8E1CC1" w14:textId="06369DF4"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1,167,204</w:t>
            </w:r>
          </w:p>
        </w:tc>
        <w:tc>
          <w:tcPr>
            <w:tcW w:w="719" w:type="pct"/>
            <w:tcBorders>
              <w:top w:val="nil"/>
              <w:left w:val="nil"/>
              <w:bottom w:val="nil"/>
              <w:right w:val="nil"/>
            </w:tcBorders>
            <w:shd w:val="clear" w:color="auto" w:fill="auto"/>
            <w:vAlign w:val="bottom"/>
          </w:tcPr>
          <w:p w14:paraId="5CF21265" w14:textId="501CED85"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4DB89750" w14:textId="00D0F2F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3D91C41C" w14:textId="68CDC1C1"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1,167,204</w:t>
            </w:r>
          </w:p>
        </w:tc>
      </w:tr>
      <w:tr w:rsidR="00095CC8" w:rsidRPr="00F62F59" w14:paraId="6BB80673" w14:textId="77777777" w:rsidTr="00526C60">
        <w:trPr>
          <w:cantSplit/>
          <w:trHeight w:val="250"/>
          <w:tblHeader/>
        </w:trPr>
        <w:tc>
          <w:tcPr>
            <w:tcW w:w="2123" w:type="pct"/>
            <w:vAlign w:val="bottom"/>
          </w:tcPr>
          <w:p w14:paraId="28C049AE" w14:textId="77777777" w:rsidR="00095CC8" w:rsidRPr="00F62F59" w:rsidRDefault="00095CC8" w:rsidP="00095CC8">
            <w:pPr>
              <w:tabs>
                <w:tab w:val="right" w:pos="1202"/>
              </w:tabs>
              <w:spacing w:after="0" w:line="301" w:lineRule="exact"/>
              <w:outlineLvl w:val="0"/>
              <w:rPr>
                <w:rFonts w:ascii="Arial" w:eastAsia="Times New Roman" w:hAnsi="Arial" w:cs="Arial"/>
                <w:sz w:val="18"/>
                <w:szCs w:val="18"/>
                <w:lang w:val="en-US"/>
              </w:rPr>
            </w:pPr>
            <w:bookmarkStart w:id="592" w:name="_Toc4060713"/>
            <w:r w:rsidRPr="00F62F59">
              <w:rPr>
                <w:rFonts w:ascii="Arial" w:eastAsia="Times New Roman" w:hAnsi="Arial" w:cs="Arial"/>
                <w:sz w:val="18"/>
                <w:szCs w:val="18"/>
                <w:lang w:val="en-US"/>
              </w:rPr>
              <w:t>Loans to other customers</w:t>
            </w:r>
            <w:bookmarkEnd w:id="592"/>
          </w:p>
        </w:tc>
        <w:tc>
          <w:tcPr>
            <w:tcW w:w="719" w:type="pct"/>
            <w:tcBorders>
              <w:top w:val="nil"/>
              <w:left w:val="nil"/>
              <w:bottom w:val="nil"/>
              <w:right w:val="nil"/>
            </w:tcBorders>
            <w:shd w:val="clear" w:color="auto" w:fill="auto"/>
            <w:vAlign w:val="bottom"/>
          </w:tcPr>
          <w:p w14:paraId="73D74E62" w14:textId="124C48DC"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2,354,857</w:t>
            </w:r>
          </w:p>
        </w:tc>
        <w:tc>
          <w:tcPr>
            <w:tcW w:w="719" w:type="pct"/>
            <w:tcBorders>
              <w:top w:val="nil"/>
              <w:left w:val="nil"/>
              <w:bottom w:val="nil"/>
              <w:right w:val="nil"/>
            </w:tcBorders>
            <w:shd w:val="clear" w:color="auto" w:fill="auto"/>
            <w:vAlign w:val="bottom"/>
          </w:tcPr>
          <w:p w14:paraId="25E6EBF5" w14:textId="0F137D42"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135</w:t>
            </w:r>
          </w:p>
        </w:tc>
        <w:tc>
          <w:tcPr>
            <w:tcW w:w="719" w:type="pct"/>
            <w:tcBorders>
              <w:top w:val="nil"/>
              <w:left w:val="nil"/>
              <w:bottom w:val="nil"/>
              <w:right w:val="nil"/>
            </w:tcBorders>
            <w:shd w:val="clear" w:color="auto" w:fill="auto"/>
            <w:vAlign w:val="bottom"/>
          </w:tcPr>
          <w:p w14:paraId="26F6CE47" w14:textId="284D0B4C"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6,485</w:t>
            </w:r>
          </w:p>
        </w:tc>
        <w:tc>
          <w:tcPr>
            <w:tcW w:w="720" w:type="pct"/>
            <w:tcBorders>
              <w:top w:val="nil"/>
              <w:left w:val="nil"/>
              <w:bottom w:val="nil"/>
              <w:right w:val="nil"/>
            </w:tcBorders>
            <w:shd w:val="clear" w:color="auto" w:fill="auto"/>
            <w:vAlign w:val="bottom"/>
          </w:tcPr>
          <w:p w14:paraId="65543D14" w14:textId="343A3B5C"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2,361,477</w:t>
            </w:r>
          </w:p>
        </w:tc>
      </w:tr>
      <w:tr w:rsidR="00095CC8" w:rsidRPr="00F62F59" w14:paraId="313E95CA" w14:textId="77777777" w:rsidTr="00526C60">
        <w:trPr>
          <w:cantSplit/>
          <w:trHeight w:val="250"/>
          <w:tblHeader/>
        </w:trPr>
        <w:tc>
          <w:tcPr>
            <w:tcW w:w="2123" w:type="pct"/>
            <w:vAlign w:val="bottom"/>
          </w:tcPr>
          <w:p w14:paraId="0DDC4FFC" w14:textId="77777777" w:rsidR="00095CC8" w:rsidRPr="00F62F59" w:rsidRDefault="00095CC8" w:rsidP="00095CC8">
            <w:pPr>
              <w:tabs>
                <w:tab w:val="right" w:pos="1202"/>
              </w:tabs>
              <w:spacing w:after="0" w:line="301" w:lineRule="exact"/>
              <w:outlineLvl w:val="0"/>
              <w:rPr>
                <w:rFonts w:ascii="Arial" w:eastAsia="Times New Roman" w:hAnsi="Arial" w:cs="Arial"/>
                <w:sz w:val="18"/>
                <w:szCs w:val="18"/>
                <w:lang w:val="en-US"/>
              </w:rPr>
            </w:pPr>
            <w:bookmarkStart w:id="593" w:name="_Toc4060718"/>
            <w:r w:rsidRPr="00F62F59">
              <w:rPr>
                <w:rFonts w:ascii="Arial" w:eastAsia="Times New Roman" w:hAnsi="Arial" w:cs="Arial"/>
                <w:sz w:val="18"/>
                <w:szCs w:val="18"/>
                <w:lang w:val="en-US"/>
              </w:rPr>
              <w:t>Financial assets at fair value through profit or loss</w:t>
            </w:r>
            <w:bookmarkEnd w:id="593"/>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57F520BB" w14:textId="69C50276" w:rsidR="00095CC8" w:rsidRPr="00B64B3C" w:rsidDel="00B1050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32,946</w:t>
            </w:r>
          </w:p>
        </w:tc>
        <w:tc>
          <w:tcPr>
            <w:tcW w:w="719" w:type="pct"/>
            <w:tcBorders>
              <w:top w:val="nil"/>
              <w:left w:val="nil"/>
              <w:bottom w:val="nil"/>
              <w:right w:val="nil"/>
            </w:tcBorders>
            <w:shd w:val="clear" w:color="auto" w:fill="auto"/>
            <w:vAlign w:val="bottom"/>
          </w:tcPr>
          <w:p w14:paraId="71F589E3" w14:textId="2BCF77C9" w:rsidR="00095CC8" w:rsidRPr="00B64B3C" w:rsidDel="00B1050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73B7AF24" w14:textId="51331C55" w:rsidR="00095CC8" w:rsidRPr="00B64B3C" w:rsidDel="00B1050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68C6E4A6" w14:textId="7D2A024C" w:rsidR="00095CC8" w:rsidRPr="00B64B3C" w:rsidDel="00B1050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32,946</w:t>
            </w:r>
          </w:p>
        </w:tc>
      </w:tr>
      <w:tr w:rsidR="00095CC8" w:rsidRPr="00F62F59" w14:paraId="19AE279A" w14:textId="77777777" w:rsidTr="00526C60">
        <w:trPr>
          <w:cantSplit/>
          <w:trHeight w:val="250"/>
          <w:tblHeader/>
        </w:trPr>
        <w:tc>
          <w:tcPr>
            <w:tcW w:w="2123" w:type="pct"/>
            <w:vAlign w:val="bottom"/>
          </w:tcPr>
          <w:p w14:paraId="490525EC" w14:textId="77777777" w:rsidR="00095CC8" w:rsidRPr="00F62F59" w:rsidRDefault="00095CC8" w:rsidP="00095CC8">
            <w:pPr>
              <w:tabs>
                <w:tab w:val="right" w:pos="1202"/>
              </w:tabs>
              <w:spacing w:after="0" w:line="301" w:lineRule="exact"/>
              <w:outlineLvl w:val="0"/>
              <w:rPr>
                <w:rFonts w:ascii="Arial" w:eastAsia="Times New Roman" w:hAnsi="Arial" w:cs="Arial"/>
                <w:sz w:val="18"/>
                <w:szCs w:val="18"/>
                <w:lang w:val="en-US"/>
              </w:rPr>
            </w:pPr>
            <w:bookmarkStart w:id="594" w:name="_Toc4060723"/>
            <w:r w:rsidRPr="00F62F59">
              <w:rPr>
                <w:rFonts w:ascii="Arial" w:eastAsia="Times New Roman" w:hAnsi="Arial" w:cs="Arial"/>
                <w:sz w:val="18"/>
                <w:szCs w:val="18"/>
                <w:lang w:val="en-US"/>
              </w:rPr>
              <w:t xml:space="preserve">Financial assets at fair value through other </w:t>
            </w:r>
          </w:p>
          <w:p w14:paraId="658CA9C5" w14:textId="77777777" w:rsidR="00095CC8" w:rsidRPr="00F62F59" w:rsidRDefault="00095CC8" w:rsidP="00095CC8">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comprehensive income</w:t>
            </w:r>
            <w:bookmarkEnd w:id="594"/>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6059DF01" w14:textId="583291B0"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238,564</w:t>
            </w:r>
          </w:p>
        </w:tc>
        <w:tc>
          <w:tcPr>
            <w:tcW w:w="719" w:type="pct"/>
            <w:tcBorders>
              <w:top w:val="nil"/>
              <w:left w:val="nil"/>
              <w:bottom w:val="nil"/>
              <w:right w:val="nil"/>
            </w:tcBorders>
            <w:shd w:val="clear" w:color="auto" w:fill="auto"/>
            <w:vAlign w:val="bottom"/>
          </w:tcPr>
          <w:p w14:paraId="72CD0D8A" w14:textId="6F6ABF3A"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137</w:t>
            </w:r>
          </w:p>
        </w:tc>
        <w:tc>
          <w:tcPr>
            <w:tcW w:w="719" w:type="pct"/>
            <w:tcBorders>
              <w:top w:val="nil"/>
              <w:left w:val="nil"/>
              <w:bottom w:val="nil"/>
              <w:right w:val="nil"/>
            </w:tcBorders>
            <w:shd w:val="clear" w:color="auto" w:fill="auto"/>
            <w:vAlign w:val="bottom"/>
          </w:tcPr>
          <w:p w14:paraId="3F8D61B7" w14:textId="6D36FF71"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2DEA899D" w14:textId="123628B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238,701</w:t>
            </w:r>
          </w:p>
        </w:tc>
      </w:tr>
      <w:tr w:rsidR="00095CC8" w:rsidRPr="00F62F59" w14:paraId="68D7FEBF" w14:textId="77777777" w:rsidTr="00526C60">
        <w:trPr>
          <w:cantSplit/>
          <w:trHeight w:val="250"/>
          <w:tblHeader/>
        </w:trPr>
        <w:tc>
          <w:tcPr>
            <w:tcW w:w="2123" w:type="pct"/>
            <w:vAlign w:val="bottom"/>
          </w:tcPr>
          <w:p w14:paraId="4931F112" w14:textId="77777777" w:rsidR="00095CC8" w:rsidRPr="00F62F59" w:rsidRDefault="00095CC8" w:rsidP="00095CC8">
            <w:pPr>
              <w:tabs>
                <w:tab w:val="right" w:pos="1202"/>
              </w:tabs>
              <w:spacing w:after="0" w:line="301" w:lineRule="exact"/>
              <w:outlineLvl w:val="0"/>
              <w:rPr>
                <w:rFonts w:ascii="Arial" w:eastAsia="Times New Roman" w:hAnsi="Arial" w:cs="Arial"/>
                <w:sz w:val="18"/>
                <w:szCs w:val="18"/>
                <w:lang w:val="en-US"/>
              </w:rPr>
            </w:pPr>
            <w:bookmarkStart w:id="595" w:name="_Toc4060728"/>
            <w:r w:rsidRPr="00F62F59">
              <w:rPr>
                <w:rFonts w:ascii="Arial" w:eastAsia="Times New Roman" w:hAnsi="Arial" w:cs="Arial"/>
                <w:sz w:val="18"/>
                <w:szCs w:val="18"/>
                <w:lang w:val="en-US"/>
              </w:rPr>
              <w:t>Other assets</w:t>
            </w:r>
            <w:bookmarkEnd w:id="595"/>
          </w:p>
        </w:tc>
        <w:tc>
          <w:tcPr>
            <w:tcW w:w="719" w:type="pct"/>
            <w:tcBorders>
              <w:top w:val="nil"/>
              <w:left w:val="nil"/>
              <w:bottom w:val="nil"/>
              <w:right w:val="nil"/>
            </w:tcBorders>
            <w:shd w:val="clear" w:color="auto" w:fill="auto"/>
            <w:vAlign w:val="bottom"/>
          </w:tcPr>
          <w:p w14:paraId="1BFA2D3D" w14:textId="7DD1082C"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414</w:t>
            </w:r>
          </w:p>
        </w:tc>
        <w:tc>
          <w:tcPr>
            <w:tcW w:w="719" w:type="pct"/>
            <w:tcBorders>
              <w:top w:val="nil"/>
              <w:left w:val="nil"/>
              <w:bottom w:val="nil"/>
              <w:right w:val="nil"/>
            </w:tcBorders>
            <w:shd w:val="clear" w:color="auto" w:fill="auto"/>
            <w:vAlign w:val="bottom"/>
          </w:tcPr>
          <w:p w14:paraId="67A62DA3" w14:textId="0BD1262C"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1,033</w:t>
            </w:r>
          </w:p>
        </w:tc>
        <w:tc>
          <w:tcPr>
            <w:tcW w:w="719" w:type="pct"/>
            <w:tcBorders>
              <w:top w:val="nil"/>
              <w:left w:val="nil"/>
              <w:bottom w:val="nil"/>
              <w:right w:val="nil"/>
            </w:tcBorders>
            <w:shd w:val="clear" w:color="auto" w:fill="auto"/>
            <w:vAlign w:val="bottom"/>
          </w:tcPr>
          <w:p w14:paraId="6D31B40F" w14:textId="6E1FBF4D"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26D5883B" w14:textId="5A8A1E63"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1,447</w:t>
            </w:r>
          </w:p>
        </w:tc>
      </w:tr>
      <w:tr w:rsidR="00095CC8" w:rsidRPr="00F62F59" w14:paraId="10AF7D30" w14:textId="77777777" w:rsidTr="00526C60">
        <w:trPr>
          <w:cantSplit/>
          <w:trHeight w:val="456"/>
          <w:tblHeader/>
        </w:trPr>
        <w:tc>
          <w:tcPr>
            <w:tcW w:w="2123" w:type="pct"/>
            <w:vAlign w:val="bottom"/>
          </w:tcPr>
          <w:p w14:paraId="4154D1E2" w14:textId="77777777" w:rsidR="00095CC8" w:rsidRPr="00F62F59" w:rsidRDefault="00095CC8" w:rsidP="00095CC8">
            <w:pPr>
              <w:tabs>
                <w:tab w:val="right" w:pos="1202"/>
              </w:tabs>
              <w:spacing w:after="0" w:line="301" w:lineRule="exact"/>
              <w:outlineLvl w:val="0"/>
              <w:rPr>
                <w:rFonts w:ascii="Arial" w:eastAsia="Times New Roman" w:hAnsi="Arial" w:cs="Arial"/>
                <w:b/>
                <w:sz w:val="18"/>
                <w:szCs w:val="18"/>
                <w:lang w:val="en-US"/>
              </w:rPr>
            </w:pPr>
            <w:bookmarkStart w:id="596" w:name="_Toc4060733"/>
            <w:r w:rsidRPr="00F62F59">
              <w:rPr>
                <w:rFonts w:ascii="Arial" w:eastAsia="Times New Roman" w:hAnsi="Arial" w:cs="Arial"/>
                <w:b/>
                <w:sz w:val="18"/>
                <w:szCs w:val="18"/>
                <w:lang w:val="en-US"/>
              </w:rPr>
              <w:t>Total</w:t>
            </w:r>
            <w:bookmarkEnd w:id="596"/>
            <w:r w:rsidRPr="00F62F59">
              <w:rPr>
                <w:rFonts w:ascii="Arial" w:eastAsia="Times New Roman" w:hAnsi="Arial" w:cs="Arial"/>
                <w:b/>
                <w:sz w:val="18"/>
                <w:szCs w:val="18"/>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14:paraId="6E04A58A" w14:textId="50F147B4"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3,881,590</w:t>
            </w:r>
          </w:p>
        </w:tc>
        <w:tc>
          <w:tcPr>
            <w:tcW w:w="719" w:type="pct"/>
            <w:tcBorders>
              <w:top w:val="single" w:sz="8" w:space="0" w:color="auto"/>
              <w:left w:val="nil"/>
              <w:bottom w:val="single" w:sz="8" w:space="0" w:color="auto"/>
              <w:right w:val="nil"/>
            </w:tcBorders>
            <w:shd w:val="clear" w:color="auto" w:fill="auto"/>
            <w:vAlign w:val="bottom"/>
          </w:tcPr>
          <w:p w14:paraId="434F8230" w14:textId="08C3DA3B"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68,311</w:t>
            </w:r>
          </w:p>
        </w:tc>
        <w:tc>
          <w:tcPr>
            <w:tcW w:w="719" w:type="pct"/>
            <w:tcBorders>
              <w:top w:val="single" w:sz="8" w:space="0" w:color="auto"/>
              <w:left w:val="nil"/>
              <w:bottom w:val="single" w:sz="8" w:space="0" w:color="auto"/>
              <w:right w:val="nil"/>
            </w:tcBorders>
            <w:shd w:val="clear" w:color="auto" w:fill="auto"/>
            <w:vAlign w:val="bottom"/>
          </w:tcPr>
          <w:p w14:paraId="5C424A5F" w14:textId="45847951"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6,571</w:t>
            </w:r>
          </w:p>
        </w:tc>
        <w:tc>
          <w:tcPr>
            <w:tcW w:w="720" w:type="pct"/>
            <w:tcBorders>
              <w:top w:val="single" w:sz="8" w:space="0" w:color="auto"/>
              <w:left w:val="nil"/>
              <w:bottom w:val="single" w:sz="8" w:space="0" w:color="auto"/>
              <w:right w:val="nil"/>
            </w:tcBorders>
            <w:shd w:val="clear" w:color="auto" w:fill="auto"/>
            <w:vAlign w:val="bottom"/>
          </w:tcPr>
          <w:p w14:paraId="762BFDAB" w14:textId="624545DB"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3,956,472</w:t>
            </w:r>
          </w:p>
        </w:tc>
      </w:tr>
      <w:tr w:rsidR="00095CC8" w:rsidRPr="00F62F59" w14:paraId="4DEE8B3C" w14:textId="77777777" w:rsidTr="00526C60">
        <w:tblPrEx>
          <w:tblCellMar>
            <w:left w:w="31" w:type="dxa"/>
            <w:right w:w="31" w:type="dxa"/>
          </w:tblCellMar>
        </w:tblPrEx>
        <w:trPr>
          <w:cantSplit/>
          <w:trHeight w:val="250"/>
          <w:tblHeader/>
        </w:trPr>
        <w:tc>
          <w:tcPr>
            <w:tcW w:w="2123" w:type="pct"/>
            <w:vAlign w:val="bottom"/>
          </w:tcPr>
          <w:p w14:paraId="37625BDA" w14:textId="77777777" w:rsidR="00095CC8" w:rsidRPr="00F62F59" w:rsidRDefault="00095CC8" w:rsidP="00095CC8">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536A83A0"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tcBorders>
              <w:top w:val="single" w:sz="12" w:space="0" w:color="auto"/>
            </w:tcBorders>
            <w:vAlign w:val="bottom"/>
          </w:tcPr>
          <w:p w14:paraId="38486B44"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tcBorders>
              <w:top w:val="single" w:sz="12" w:space="0" w:color="auto"/>
            </w:tcBorders>
            <w:vAlign w:val="bottom"/>
          </w:tcPr>
          <w:p w14:paraId="4D47D6E2"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20" w:type="pct"/>
            <w:tcBorders>
              <w:top w:val="single" w:sz="12" w:space="0" w:color="auto"/>
            </w:tcBorders>
            <w:vAlign w:val="bottom"/>
          </w:tcPr>
          <w:p w14:paraId="580B8B5E"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095CC8" w:rsidRPr="00F62F59" w14:paraId="09496930" w14:textId="77777777" w:rsidTr="00526C60">
        <w:tblPrEx>
          <w:tblCellMar>
            <w:left w:w="31" w:type="dxa"/>
            <w:right w:w="31" w:type="dxa"/>
          </w:tblCellMar>
        </w:tblPrEx>
        <w:trPr>
          <w:cantSplit/>
          <w:trHeight w:val="312"/>
          <w:tblHeader/>
        </w:trPr>
        <w:tc>
          <w:tcPr>
            <w:tcW w:w="2123" w:type="pct"/>
            <w:vAlign w:val="bottom"/>
          </w:tcPr>
          <w:p w14:paraId="536060D3" w14:textId="77777777" w:rsidR="00095CC8" w:rsidRPr="00F62F59" w:rsidRDefault="00095CC8" w:rsidP="00095CC8">
            <w:pPr>
              <w:tabs>
                <w:tab w:val="right" w:pos="1202"/>
              </w:tabs>
              <w:spacing w:after="0" w:line="301" w:lineRule="exact"/>
              <w:outlineLvl w:val="0"/>
              <w:rPr>
                <w:rFonts w:ascii="Arial" w:eastAsia="Times New Roman" w:hAnsi="Arial" w:cs="Arial"/>
                <w:b/>
                <w:sz w:val="18"/>
                <w:szCs w:val="18"/>
                <w:lang w:val="en-US"/>
              </w:rPr>
            </w:pPr>
            <w:bookmarkStart w:id="597" w:name="_Toc4060738"/>
            <w:r w:rsidRPr="00F62F59">
              <w:rPr>
                <w:rFonts w:ascii="Arial" w:eastAsia="Times New Roman" w:hAnsi="Arial" w:cs="Arial"/>
                <w:b/>
                <w:sz w:val="18"/>
                <w:szCs w:val="18"/>
                <w:lang w:val="en-US"/>
              </w:rPr>
              <w:t>Guarantees and commitments</w:t>
            </w:r>
            <w:bookmarkEnd w:id="597"/>
          </w:p>
        </w:tc>
        <w:tc>
          <w:tcPr>
            <w:tcW w:w="719" w:type="pct"/>
            <w:vAlign w:val="bottom"/>
          </w:tcPr>
          <w:p w14:paraId="336F6B4D"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vAlign w:val="bottom"/>
          </w:tcPr>
          <w:p w14:paraId="54742AFC"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vAlign w:val="bottom"/>
          </w:tcPr>
          <w:p w14:paraId="07A1E05D"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20" w:type="pct"/>
            <w:vAlign w:val="bottom"/>
          </w:tcPr>
          <w:p w14:paraId="682908F4" w14:textId="7777777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095CC8" w:rsidRPr="00F62F59" w14:paraId="327C34CD" w14:textId="77777777" w:rsidTr="00526C60">
        <w:tblPrEx>
          <w:tblCellMar>
            <w:left w:w="31" w:type="dxa"/>
            <w:right w:w="31" w:type="dxa"/>
          </w:tblCellMar>
        </w:tblPrEx>
        <w:trPr>
          <w:cantSplit/>
          <w:trHeight w:val="250"/>
          <w:tblHeader/>
        </w:trPr>
        <w:tc>
          <w:tcPr>
            <w:tcW w:w="2123" w:type="pct"/>
            <w:vAlign w:val="bottom"/>
          </w:tcPr>
          <w:p w14:paraId="6055032B" w14:textId="4FFA7E31" w:rsidR="00095CC8" w:rsidRPr="00F62F59" w:rsidRDefault="00095CC8" w:rsidP="00095CC8">
            <w:pPr>
              <w:tabs>
                <w:tab w:val="right" w:pos="1202"/>
              </w:tabs>
              <w:spacing w:after="0" w:line="301" w:lineRule="exact"/>
              <w:outlineLvl w:val="0"/>
              <w:rPr>
                <w:rFonts w:ascii="Arial" w:eastAsia="Times New Roman" w:hAnsi="Arial" w:cs="Arial"/>
                <w:sz w:val="18"/>
                <w:szCs w:val="18"/>
                <w:lang w:val="en-US"/>
              </w:rPr>
            </w:pPr>
            <w:r w:rsidRPr="0020617D">
              <w:rPr>
                <w:rFonts w:ascii="Arial" w:eastAsia="Times New Roman" w:hAnsi="Arial" w:cs="Arial"/>
                <w:sz w:val="18"/>
                <w:szCs w:val="18"/>
                <w:lang w:val="en-US"/>
              </w:rPr>
              <w:t>Issued guarantees</w:t>
            </w:r>
          </w:p>
        </w:tc>
        <w:tc>
          <w:tcPr>
            <w:tcW w:w="719" w:type="pct"/>
            <w:tcBorders>
              <w:top w:val="nil"/>
              <w:left w:val="nil"/>
              <w:bottom w:val="nil"/>
              <w:right w:val="nil"/>
            </w:tcBorders>
            <w:shd w:val="clear" w:color="auto" w:fill="auto"/>
            <w:vAlign w:val="bottom"/>
          </w:tcPr>
          <w:p w14:paraId="38677352" w14:textId="0E48EE9A"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43,586</w:t>
            </w:r>
          </w:p>
        </w:tc>
        <w:tc>
          <w:tcPr>
            <w:tcW w:w="719" w:type="pct"/>
            <w:tcBorders>
              <w:top w:val="nil"/>
              <w:left w:val="nil"/>
              <w:bottom w:val="nil"/>
              <w:right w:val="nil"/>
            </w:tcBorders>
            <w:shd w:val="clear" w:color="auto" w:fill="auto"/>
            <w:vAlign w:val="bottom"/>
          </w:tcPr>
          <w:p w14:paraId="73BFDD70" w14:textId="351887C4"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229F0AEC" w14:textId="091D471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4A72D5AD" w14:textId="69BB919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43,586</w:t>
            </w:r>
          </w:p>
        </w:tc>
      </w:tr>
      <w:tr w:rsidR="00095CC8" w:rsidRPr="00F62F59" w14:paraId="7BD14376" w14:textId="77777777" w:rsidTr="00526C60">
        <w:tblPrEx>
          <w:tblCellMar>
            <w:left w:w="31" w:type="dxa"/>
            <w:right w:w="31" w:type="dxa"/>
          </w:tblCellMar>
        </w:tblPrEx>
        <w:trPr>
          <w:cantSplit/>
          <w:trHeight w:val="250"/>
          <w:tblHeader/>
        </w:trPr>
        <w:tc>
          <w:tcPr>
            <w:tcW w:w="2123" w:type="pct"/>
            <w:vAlign w:val="bottom"/>
          </w:tcPr>
          <w:p w14:paraId="620265FA" w14:textId="77777777" w:rsidR="00095CC8" w:rsidRPr="00F62F59" w:rsidRDefault="00095CC8" w:rsidP="00095CC8">
            <w:pPr>
              <w:tabs>
                <w:tab w:val="right" w:pos="1202"/>
              </w:tabs>
              <w:spacing w:after="0" w:line="301" w:lineRule="exact"/>
              <w:outlineLvl w:val="0"/>
              <w:rPr>
                <w:rFonts w:ascii="Arial" w:eastAsia="Times New Roman" w:hAnsi="Arial" w:cs="Arial"/>
                <w:sz w:val="18"/>
                <w:szCs w:val="18"/>
                <w:lang w:val="en-US"/>
              </w:rPr>
            </w:pPr>
            <w:bookmarkStart w:id="598" w:name="_Toc4060744"/>
            <w:r w:rsidRPr="00F62F59">
              <w:rPr>
                <w:rFonts w:ascii="Arial" w:eastAsia="Times New Roman" w:hAnsi="Arial" w:cs="Arial"/>
                <w:sz w:val="18"/>
                <w:szCs w:val="18"/>
                <w:lang w:val="en-US"/>
              </w:rPr>
              <w:t>Issued guarantees in foreign currency</w:t>
            </w:r>
            <w:bookmarkEnd w:id="598"/>
          </w:p>
        </w:tc>
        <w:tc>
          <w:tcPr>
            <w:tcW w:w="719" w:type="pct"/>
            <w:tcBorders>
              <w:top w:val="nil"/>
              <w:left w:val="nil"/>
              <w:bottom w:val="nil"/>
              <w:right w:val="nil"/>
            </w:tcBorders>
            <w:shd w:val="clear" w:color="auto" w:fill="auto"/>
            <w:vAlign w:val="bottom"/>
          </w:tcPr>
          <w:p w14:paraId="110F08EE" w14:textId="6D07B4D4"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3,437</w:t>
            </w:r>
          </w:p>
        </w:tc>
        <w:tc>
          <w:tcPr>
            <w:tcW w:w="719" w:type="pct"/>
            <w:tcBorders>
              <w:top w:val="nil"/>
              <w:left w:val="nil"/>
              <w:bottom w:val="nil"/>
              <w:right w:val="nil"/>
            </w:tcBorders>
            <w:shd w:val="clear" w:color="auto" w:fill="auto"/>
            <w:vAlign w:val="bottom"/>
          </w:tcPr>
          <w:p w14:paraId="08D65587" w14:textId="01320022"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219BBEF6" w14:textId="763BC6C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6EF9AF91" w14:textId="32EF447A"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3,437</w:t>
            </w:r>
          </w:p>
        </w:tc>
      </w:tr>
      <w:tr w:rsidR="00095CC8" w:rsidRPr="00F62F59" w14:paraId="68DDF8E1" w14:textId="77777777" w:rsidTr="00526C60">
        <w:tblPrEx>
          <w:tblCellMar>
            <w:left w:w="31" w:type="dxa"/>
            <w:right w:w="31" w:type="dxa"/>
          </w:tblCellMar>
        </w:tblPrEx>
        <w:trPr>
          <w:cantSplit/>
          <w:trHeight w:val="250"/>
          <w:tblHeader/>
        </w:trPr>
        <w:tc>
          <w:tcPr>
            <w:tcW w:w="2123" w:type="pct"/>
            <w:vAlign w:val="bottom"/>
          </w:tcPr>
          <w:p w14:paraId="19875E89" w14:textId="77777777" w:rsidR="00095CC8" w:rsidRPr="00F62F59" w:rsidRDefault="00095CC8" w:rsidP="00095CC8">
            <w:pPr>
              <w:tabs>
                <w:tab w:val="right" w:pos="1202"/>
              </w:tabs>
              <w:spacing w:after="0" w:line="301" w:lineRule="exact"/>
              <w:outlineLvl w:val="0"/>
              <w:rPr>
                <w:rFonts w:ascii="Arial" w:eastAsia="Times New Roman" w:hAnsi="Arial" w:cs="Arial"/>
                <w:sz w:val="18"/>
                <w:szCs w:val="18"/>
                <w:lang w:val="en-US"/>
              </w:rPr>
            </w:pPr>
            <w:bookmarkStart w:id="599" w:name="_Toc4060749"/>
            <w:r w:rsidRPr="00F62F59">
              <w:rPr>
                <w:rFonts w:ascii="Arial" w:eastAsia="Times New Roman" w:hAnsi="Arial" w:cs="Arial"/>
                <w:sz w:val="18"/>
                <w:szCs w:val="18"/>
                <w:lang w:val="en-US"/>
              </w:rPr>
              <w:t>Undrawn loans</w:t>
            </w:r>
            <w:bookmarkEnd w:id="599"/>
          </w:p>
        </w:tc>
        <w:tc>
          <w:tcPr>
            <w:tcW w:w="719" w:type="pct"/>
            <w:tcBorders>
              <w:top w:val="nil"/>
              <w:left w:val="nil"/>
              <w:bottom w:val="single" w:sz="4" w:space="0" w:color="auto"/>
              <w:right w:val="nil"/>
            </w:tcBorders>
            <w:shd w:val="clear" w:color="auto" w:fill="auto"/>
            <w:vAlign w:val="bottom"/>
          </w:tcPr>
          <w:p w14:paraId="7942710D" w14:textId="70E0F2B2"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459,448</w:t>
            </w:r>
          </w:p>
        </w:tc>
        <w:tc>
          <w:tcPr>
            <w:tcW w:w="719" w:type="pct"/>
            <w:tcBorders>
              <w:top w:val="nil"/>
              <w:left w:val="nil"/>
              <w:bottom w:val="single" w:sz="4" w:space="0" w:color="auto"/>
              <w:right w:val="nil"/>
            </w:tcBorders>
            <w:shd w:val="clear" w:color="auto" w:fill="auto"/>
            <w:vAlign w:val="bottom"/>
          </w:tcPr>
          <w:p w14:paraId="04F80446" w14:textId="7116652F"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662</w:t>
            </w:r>
          </w:p>
        </w:tc>
        <w:tc>
          <w:tcPr>
            <w:tcW w:w="719" w:type="pct"/>
            <w:tcBorders>
              <w:top w:val="nil"/>
              <w:left w:val="nil"/>
              <w:bottom w:val="single" w:sz="4" w:space="0" w:color="auto"/>
              <w:right w:val="nil"/>
            </w:tcBorders>
            <w:shd w:val="clear" w:color="auto" w:fill="auto"/>
            <w:vAlign w:val="bottom"/>
          </w:tcPr>
          <w:p w14:paraId="39C8B158" w14:textId="1D817329"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1,222</w:t>
            </w:r>
          </w:p>
        </w:tc>
        <w:tc>
          <w:tcPr>
            <w:tcW w:w="720" w:type="pct"/>
            <w:tcBorders>
              <w:top w:val="nil"/>
              <w:left w:val="nil"/>
              <w:bottom w:val="single" w:sz="4" w:space="0" w:color="auto"/>
              <w:right w:val="nil"/>
            </w:tcBorders>
            <w:shd w:val="clear" w:color="auto" w:fill="auto"/>
            <w:vAlign w:val="bottom"/>
          </w:tcPr>
          <w:p w14:paraId="6348547C" w14:textId="46AD7B43"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461,332</w:t>
            </w:r>
          </w:p>
        </w:tc>
      </w:tr>
      <w:tr w:rsidR="00095CC8" w:rsidRPr="00F62F59" w14:paraId="49433CC5" w14:textId="77777777" w:rsidTr="00526C60">
        <w:tblPrEx>
          <w:tblCellMar>
            <w:left w:w="31" w:type="dxa"/>
            <w:right w:w="31" w:type="dxa"/>
          </w:tblCellMar>
        </w:tblPrEx>
        <w:trPr>
          <w:cantSplit/>
          <w:trHeight w:val="425"/>
          <w:tblHeader/>
        </w:trPr>
        <w:tc>
          <w:tcPr>
            <w:tcW w:w="2123" w:type="pct"/>
            <w:vAlign w:val="bottom"/>
          </w:tcPr>
          <w:p w14:paraId="26A1B5CB" w14:textId="77777777" w:rsidR="00095CC8" w:rsidRPr="00F62F59" w:rsidRDefault="00095CC8" w:rsidP="00095CC8">
            <w:pPr>
              <w:tabs>
                <w:tab w:val="right" w:pos="1202"/>
              </w:tabs>
              <w:spacing w:after="0" w:line="301" w:lineRule="exact"/>
              <w:outlineLvl w:val="0"/>
              <w:rPr>
                <w:rFonts w:ascii="Arial" w:eastAsia="Times New Roman" w:hAnsi="Arial" w:cs="Arial"/>
                <w:b/>
                <w:sz w:val="18"/>
                <w:szCs w:val="18"/>
                <w:lang w:val="en-US"/>
              </w:rPr>
            </w:pPr>
            <w:bookmarkStart w:id="600" w:name="_Toc4060759"/>
            <w:r w:rsidRPr="00F62F59">
              <w:rPr>
                <w:rFonts w:ascii="Arial" w:eastAsia="Times New Roman" w:hAnsi="Arial" w:cs="Arial"/>
                <w:b/>
                <w:sz w:val="18"/>
                <w:szCs w:val="18"/>
                <w:lang w:val="en-US"/>
              </w:rPr>
              <w:t>Total</w:t>
            </w:r>
            <w:bookmarkEnd w:id="600"/>
          </w:p>
        </w:tc>
        <w:tc>
          <w:tcPr>
            <w:tcW w:w="719" w:type="pct"/>
            <w:tcBorders>
              <w:top w:val="single" w:sz="4" w:space="0" w:color="auto"/>
              <w:left w:val="nil"/>
              <w:bottom w:val="single" w:sz="12" w:space="0" w:color="auto"/>
              <w:right w:val="nil"/>
            </w:tcBorders>
            <w:shd w:val="clear" w:color="auto" w:fill="auto"/>
            <w:vAlign w:val="bottom"/>
          </w:tcPr>
          <w:p w14:paraId="24C7EF5C" w14:textId="305680DE"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506,471</w:t>
            </w:r>
          </w:p>
        </w:tc>
        <w:tc>
          <w:tcPr>
            <w:tcW w:w="719" w:type="pct"/>
            <w:tcBorders>
              <w:top w:val="single" w:sz="4" w:space="0" w:color="auto"/>
              <w:left w:val="nil"/>
              <w:bottom w:val="single" w:sz="12" w:space="0" w:color="auto"/>
              <w:right w:val="nil"/>
            </w:tcBorders>
            <w:shd w:val="clear" w:color="auto" w:fill="auto"/>
            <w:vAlign w:val="bottom"/>
          </w:tcPr>
          <w:p w14:paraId="25366242" w14:textId="162F80D2"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662</w:t>
            </w:r>
          </w:p>
        </w:tc>
        <w:tc>
          <w:tcPr>
            <w:tcW w:w="719" w:type="pct"/>
            <w:tcBorders>
              <w:top w:val="single" w:sz="4" w:space="0" w:color="auto"/>
              <w:left w:val="nil"/>
              <w:bottom w:val="single" w:sz="12" w:space="0" w:color="auto"/>
              <w:right w:val="nil"/>
            </w:tcBorders>
            <w:shd w:val="clear" w:color="auto" w:fill="auto"/>
            <w:vAlign w:val="bottom"/>
          </w:tcPr>
          <w:p w14:paraId="32643C8B" w14:textId="210D121F"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1,222</w:t>
            </w:r>
          </w:p>
        </w:tc>
        <w:tc>
          <w:tcPr>
            <w:tcW w:w="720" w:type="pct"/>
            <w:tcBorders>
              <w:top w:val="single" w:sz="4" w:space="0" w:color="auto"/>
              <w:left w:val="nil"/>
              <w:bottom w:val="single" w:sz="12" w:space="0" w:color="auto"/>
              <w:right w:val="nil"/>
            </w:tcBorders>
            <w:shd w:val="clear" w:color="auto" w:fill="auto"/>
            <w:vAlign w:val="bottom"/>
          </w:tcPr>
          <w:p w14:paraId="4A736DAC" w14:textId="0F7FD6E2"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508,355</w:t>
            </w:r>
          </w:p>
        </w:tc>
      </w:tr>
      <w:tr w:rsidR="00095CC8" w:rsidRPr="00F62F59" w14:paraId="7BD09874" w14:textId="77777777" w:rsidTr="00526C60">
        <w:tblPrEx>
          <w:tblCellMar>
            <w:left w:w="31" w:type="dxa"/>
            <w:right w:w="31" w:type="dxa"/>
          </w:tblCellMar>
        </w:tblPrEx>
        <w:trPr>
          <w:cantSplit/>
          <w:trHeight w:val="467"/>
          <w:tblHeader/>
        </w:trPr>
        <w:tc>
          <w:tcPr>
            <w:tcW w:w="2123" w:type="pct"/>
            <w:vAlign w:val="bottom"/>
          </w:tcPr>
          <w:p w14:paraId="337F30E0" w14:textId="77777777" w:rsidR="00095CC8" w:rsidRPr="00F62F59" w:rsidRDefault="00095CC8" w:rsidP="00095CC8">
            <w:pPr>
              <w:tabs>
                <w:tab w:val="right" w:pos="1202"/>
              </w:tabs>
              <w:spacing w:after="0" w:line="301" w:lineRule="exact"/>
              <w:outlineLvl w:val="0"/>
              <w:rPr>
                <w:rFonts w:ascii="Arial" w:eastAsia="Times New Roman" w:hAnsi="Arial" w:cs="Arial"/>
                <w:b/>
                <w:sz w:val="18"/>
                <w:szCs w:val="18"/>
                <w:lang w:val="en-US"/>
              </w:rPr>
            </w:pPr>
            <w:bookmarkStart w:id="601" w:name="_Toc4060764"/>
            <w:r w:rsidRPr="00F62F59">
              <w:rPr>
                <w:rFonts w:ascii="Arial" w:eastAsia="Times New Roman" w:hAnsi="Arial" w:cs="Arial"/>
                <w:b/>
                <w:sz w:val="18"/>
                <w:szCs w:val="18"/>
                <w:lang w:val="en-US"/>
              </w:rPr>
              <w:t>Total credit risk exposure</w:t>
            </w:r>
            <w:bookmarkEnd w:id="601"/>
          </w:p>
        </w:tc>
        <w:tc>
          <w:tcPr>
            <w:tcW w:w="719" w:type="pct"/>
            <w:tcBorders>
              <w:top w:val="nil"/>
              <w:left w:val="nil"/>
              <w:bottom w:val="single" w:sz="12" w:space="0" w:color="auto"/>
              <w:right w:val="nil"/>
            </w:tcBorders>
            <w:shd w:val="clear" w:color="auto" w:fill="auto"/>
            <w:vAlign w:val="bottom"/>
          </w:tcPr>
          <w:p w14:paraId="3182DD03" w14:textId="10C55653"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4,388,061</w:t>
            </w:r>
          </w:p>
        </w:tc>
        <w:tc>
          <w:tcPr>
            <w:tcW w:w="719" w:type="pct"/>
            <w:tcBorders>
              <w:top w:val="nil"/>
              <w:left w:val="nil"/>
              <w:bottom w:val="single" w:sz="12" w:space="0" w:color="auto"/>
              <w:right w:val="nil"/>
            </w:tcBorders>
            <w:shd w:val="clear" w:color="auto" w:fill="auto"/>
            <w:vAlign w:val="bottom"/>
          </w:tcPr>
          <w:p w14:paraId="04659B8D" w14:textId="34124D39"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68,973</w:t>
            </w:r>
          </w:p>
        </w:tc>
        <w:tc>
          <w:tcPr>
            <w:tcW w:w="719" w:type="pct"/>
            <w:tcBorders>
              <w:top w:val="nil"/>
              <w:left w:val="nil"/>
              <w:bottom w:val="single" w:sz="12" w:space="0" w:color="auto"/>
              <w:right w:val="nil"/>
            </w:tcBorders>
            <w:shd w:val="clear" w:color="auto" w:fill="auto"/>
            <w:vAlign w:val="bottom"/>
          </w:tcPr>
          <w:p w14:paraId="490D336F" w14:textId="73647EA7"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7,793</w:t>
            </w:r>
          </w:p>
        </w:tc>
        <w:tc>
          <w:tcPr>
            <w:tcW w:w="720" w:type="pct"/>
            <w:tcBorders>
              <w:top w:val="nil"/>
              <w:left w:val="nil"/>
              <w:bottom w:val="single" w:sz="12" w:space="0" w:color="auto"/>
              <w:right w:val="nil"/>
            </w:tcBorders>
            <w:shd w:val="clear" w:color="auto" w:fill="auto"/>
            <w:vAlign w:val="bottom"/>
          </w:tcPr>
          <w:p w14:paraId="1A7B008B" w14:textId="7DC48D20" w:rsidR="00095CC8" w:rsidRPr="00B64B3C" w:rsidRDefault="00095CC8" w:rsidP="00095CC8">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4,464,827</w:t>
            </w:r>
          </w:p>
        </w:tc>
      </w:tr>
      <w:bookmarkEnd w:id="577"/>
    </w:tbl>
    <w:p w14:paraId="04D9D4A7" w14:textId="694FF11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E22FB1" w14:textId="6612986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AEE65A3"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527D71">
          <w:pgSz w:w="11906" w:h="16838"/>
          <w:pgMar w:top="1418" w:right="1134" w:bottom="1077" w:left="1418" w:header="709" w:footer="709" w:gutter="0"/>
          <w:cols w:space="708"/>
          <w:docGrid w:linePitch="360"/>
        </w:sectPr>
      </w:pPr>
    </w:p>
    <w:p w14:paraId="3776F620"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69CCF1EE"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6A1C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FC755E4"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7D36F58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0770760"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162D01B"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6D67AAB"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D2CCA4F"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7E7F13" w:rsidRPr="00587444" w14:paraId="5A9F934D" w14:textId="77777777" w:rsidTr="005A554C">
        <w:trPr>
          <w:cantSplit/>
          <w:trHeight w:val="579"/>
          <w:tblHeader/>
        </w:trPr>
        <w:tc>
          <w:tcPr>
            <w:tcW w:w="2123" w:type="pct"/>
            <w:vAlign w:val="bottom"/>
          </w:tcPr>
          <w:p w14:paraId="2239A388" w14:textId="77777777" w:rsidR="007E7F13" w:rsidRPr="00587444" w:rsidRDefault="007E7F13" w:rsidP="005A554C">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Bank</w:t>
            </w:r>
          </w:p>
          <w:p w14:paraId="1843528E" w14:textId="77777777" w:rsidR="007E7F13" w:rsidRPr="00587444" w:rsidRDefault="007E7F13" w:rsidP="005A554C">
            <w:pPr>
              <w:tabs>
                <w:tab w:val="right" w:pos="1202"/>
              </w:tabs>
              <w:spacing w:after="0" w:line="240" w:lineRule="auto"/>
              <w:outlineLvl w:val="0"/>
              <w:rPr>
                <w:rFonts w:ascii="Arial" w:hAnsi="Arial" w:cs="Arial"/>
                <w:sz w:val="18"/>
                <w:szCs w:val="18"/>
              </w:rPr>
            </w:pPr>
            <w:r w:rsidRPr="00587444">
              <w:rPr>
                <w:rFonts w:ascii="Arial" w:eastAsia="Calibri" w:hAnsi="Arial" w:cs="Arial"/>
                <w:b/>
                <w:sz w:val="18"/>
                <w:szCs w:val="18"/>
              </w:rPr>
              <w:t>31 December</w:t>
            </w:r>
            <w:r w:rsidRPr="00587444">
              <w:rPr>
                <w:rFonts w:ascii="Arial" w:hAnsi="Arial" w:cs="Arial"/>
                <w:b/>
                <w:sz w:val="18"/>
                <w:szCs w:val="18"/>
              </w:rPr>
              <w:t xml:space="preserve"> 202</w:t>
            </w:r>
            <w:r>
              <w:rPr>
                <w:rFonts w:ascii="Arial" w:hAnsi="Arial" w:cs="Arial"/>
                <w:b/>
                <w:sz w:val="18"/>
                <w:szCs w:val="18"/>
              </w:rPr>
              <w:t>3</w:t>
            </w:r>
          </w:p>
        </w:tc>
        <w:tc>
          <w:tcPr>
            <w:tcW w:w="719" w:type="pct"/>
            <w:vAlign w:val="bottom"/>
          </w:tcPr>
          <w:p w14:paraId="69C2C343" w14:textId="77777777" w:rsidR="007E7F13" w:rsidRPr="00587444" w:rsidRDefault="007E7F13" w:rsidP="005A554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Republic of Croatia</w:t>
            </w:r>
          </w:p>
        </w:tc>
        <w:tc>
          <w:tcPr>
            <w:tcW w:w="719" w:type="pct"/>
            <w:vAlign w:val="bottom"/>
          </w:tcPr>
          <w:p w14:paraId="6FC9CB96" w14:textId="77777777" w:rsidR="007E7F13" w:rsidRPr="00587444" w:rsidRDefault="007E7F13" w:rsidP="005A554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EU </w:t>
            </w:r>
          </w:p>
          <w:p w14:paraId="2B942910" w14:textId="77777777" w:rsidR="007E7F13" w:rsidRPr="00587444" w:rsidRDefault="007E7F13" w:rsidP="005A554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countries</w:t>
            </w:r>
          </w:p>
        </w:tc>
        <w:tc>
          <w:tcPr>
            <w:tcW w:w="719" w:type="pct"/>
            <w:vAlign w:val="bottom"/>
          </w:tcPr>
          <w:p w14:paraId="6DF8101E" w14:textId="77777777" w:rsidR="007E7F13" w:rsidRPr="00587444" w:rsidRDefault="007E7F13" w:rsidP="005A554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Other </w:t>
            </w:r>
          </w:p>
          <w:p w14:paraId="608F4FC6" w14:textId="77777777" w:rsidR="007E7F13" w:rsidRPr="00587444" w:rsidRDefault="007E7F13" w:rsidP="005A554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countries </w:t>
            </w:r>
          </w:p>
        </w:tc>
        <w:tc>
          <w:tcPr>
            <w:tcW w:w="720" w:type="pct"/>
            <w:vAlign w:val="bottom"/>
          </w:tcPr>
          <w:p w14:paraId="74F448F3" w14:textId="77777777" w:rsidR="007E7F13" w:rsidRPr="00587444" w:rsidRDefault="007E7F13" w:rsidP="005A554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Total</w:t>
            </w:r>
          </w:p>
        </w:tc>
      </w:tr>
      <w:tr w:rsidR="007E7F13" w:rsidRPr="00587444" w14:paraId="25040DC5" w14:textId="77777777" w:rsidTr="005A554C">
        <w:trPr>
          <w:cantSplit/>
          <w:trHeight w:val="250"/>
          <w:tblHeader/>
        </w:trPr>
        <w:tc>
          <w:tcPr>
            <w:tcW w:w="2123" w:type="pct"/>
          </w:tcPr>
          <w:p w14:paraId="36E2E915" w14:textId="77777777" w:rsidR="007E7F13" w:rsidRPr="00587444" w:rsidRDefault="007E7F13" w:rsidP="005A554C">
            <w:pPr>
              <w:tabs>
                <w:tab w:val="right" w:pos="1202"/>
              </w:tabs>
              <w:spacing w:after="0" w:line="240" w:lineRule="auto"/>
              <w:outlineLvl w:val="0"/>
              <w:rPr>
                <w:rFonts w:ascii="Arial" w:hAnsi="Arial" w:cs="Arial"/>
                <w:sz w:val="18"/>
                <w:szCs w:val="18"/>
              </w:rPr>
            </w:pPr>
          </w:p>
        </w:tc>
        <w:tc>
          <w:tcPr>
            <w:tcW w:w="719" w:type="pct"/>
            <w:vAlign w:val="bottom"/>
          </w:tcPr>
          <w:p w14:paraId="3A14AAFD" w14:textId="77777777" w:rsidR="007E7F13" w:rsidRPr="00587444" w:rsidRDefault="007E7F13" w:rsidP="005A554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19" w:type="pct"/>
            <w:vAlign w:val="bottom"/>
          </w:tcPr>
          <w:p w14:paraId="45F07604" w14:textId="77777777" w:rsidR="007E7F13" w:rsidRPr="00587444" w:rsidRDefault="007E7F13" w:rsidP="005A554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19" w:type="pct"/>
            <w:vAlign w:val="bottom"/>
          </w:tcPr>
          <w:p w14:paraId="34EC4395" w14:textId="77777777" w:rsidR="007E7F13" w:rsidRPr="00587444" w:rsidRDefault="007E7F13" w:rsidP="005A554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20" w:type="pct"/>
            <w:vAlign w:val="bottom"/>
          </w:tcPr>
          <w:p w14:paraId="66E97395" w14:textId="77777777" w:rsidR="007E7F13" w:rsidRPr="00587444" w:rsidRDefault="007E7F13" w:rsidP="005A554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r>
      <w:tr w:rsidR="007E7F13" w:rsidRPr="00587444" w14:paraId="08F1A756" w14:textId="77777777" w:rsidTr="005A554C">
        <w:trPr>
          <w:cantSplit/>
          <w:trHeight w:val="250"/>
          <w:tblHeader/>
        </w:trPr>
        <w:tc>
          <w:tcPr>
            <w:tcW w:w="2123" w:type="pct"/>
          </w:tcPr>
          <w:p w14:paraId="279114F6" w14:textId="77777777" w:rsidR="007E7F13" w:rsidRPr="00587444" w:rsidRDefault="007E7F13" w:rsidP="005A554C">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Assets</w:t>
            </w:r>
          </w:p>
        </w:tc>
        <w:tc>
          <w:tcPr>
            <w:tcW w:w="719" w:type="pct"/>
          </w:tcPr>
          <w:p w14:paraId="03DDE568" w14:textId="77777777" w:rsidR="007E7F13" w:rsidRPr="00587444" w:rsidRDefault="007E7F13" w:rsidP="005A554C">
            <w:pPr>
              <w:spacing w:after="0" w:line="240" w:lineRule="auto"/>
              <w:jc w:val="right"/>
              <w:rPr>
                <w:rFonts w:ascii="Arial" w:hAnsi="Arial" w:cs="Arial"/>
                <w:sz w:val="18"/>
                <w:szCs w:val="18"/>
              </w:rPr>
            </w:pPr>
          </w:p>
        </w:tc>
        <w:tc>
          <w:tcPr>
            <w:tcW w:w="719" w:type="pct"/>
          </w:tcPr>
          <w:p w14:paraId="72B6778F" w14:textId="77777777" w:rsidR="007E7F13" w:rsidRPr="00587444" w:rsidRDefault="007E7F13" w:rsidP="005A554C">
            <w:pPr>
              <w:spacing w:after="0" w:line="240" w:lineRule="auto"/>
              <w:jc w:val="right"/>
              <w:rPr>
                <w:rFonts w:ascii="Arial" w:hAnsi="Arial" w:cs="Arial"/>
                <w:sz w:val="18"/>
                <w:szCs w:val="18"/>
              </w:rPr>
            </w:pPr>
          </w:p>
        </w:tc>
        <w:tc>
          <w:tcPr>
            <w:tcW w:w="719" w:type="pct"/>
          </w:tcPr>
          <w:p w14:paraId="5D158C4D" w14:textId="77777777" w:rsidR="007E7F13" w:rsidRPr="00587444" w:rsidRDefault="007E7F13" w:rsidP="005A554C">
            <w:pPr>
              <w:spacing w:after="0" w:line="240" w:lineRule="auto"/>
              <w:jc w:val="right"/>
              <w:rPr>
                <w:rFonts w:ascii="Arial" w:hAnsi="Arial" w:cs="Arial"/>
                <w:sz w:val="18"/>
                <w:szCs w:val="18"/>
              </w:rPr>
            </w:pPr>
          </w:p>
        </w:tc>
        <w:tc>
          <w:tcPr>
            <w:tcW w:w="720" w:type="pct"/>
          </w:tcPr>
          <w:p w14:paraId="1EB460C8" w14:textId="77777777" w:rsidR="007E7F13" w:rsidRPr="00587444" w:rsidRDefault="007E7F13" w:rsidP="005A554C">
            <w:pPr>
              <w:spacing w:after="0" w:line="240" w:lineRule="auto"/>
              <w:jc w:val="center"/>
              <w:rPr>
                <w:rFonts w:ascii="Arial" w:hAnsi="Arial" w:cs="Arial"/>
                <w:sz w:val="18"/>
                <w:szCs w:val="18"/>
              </w:rPr>
            </w:pPr>
          </w:p>
        </w:tc>
      </w:tr>
      <w:tr w:rsidR="007E7F13" w:rsidRPr="00587444" w14:paraId="39618F60" w14:textId="77777777" w:rsidTr="005A554C">
        <w:trPr>
          <w:cantSplit/>
          <w:trHeight w:val="250"/>
          <w:tblHeader/>
        </w:trPr>
        <w:tc>
          <w:tcPr>
            <w:tcW w:w="2123" w:type="pct"/>
            <w:vAlign w:val="bottom"/>
          </w:tcPr>
          <w:p w14:paraId="39AD3714" w14:textId="77777777" w:rsidR="007E7F13" w:rsidRPr="00587444" w:rsidRDefault="007E7F13" w:rsidP="005A554C">
            <w:pPr>
              <w:tabs>
                <w:tab w:val="right" w:pos="1202"/>
              </w:tabs>
              <w:spacing w:after="0" w:line="240" w:lineRule="auto"/>
              <w:outlineLvl w:val="0"/>
              <w:rPr>
                <w:rFonts w:ascii="Arial" w:hAnsi="Arial" w:cs="Arial"/>
                <w:sz w:val="18"/>
                <w:szCs w:val="18"/>
              </w:rPr>
            </w:pPr>
            <w:r w:rsidRPr="00587444">
              <w:rPr>
                <w:rFonts w:ascii="Arial" w:hAnsi="Arial" w:cs="Arial"/>
                <w:sz w:val="18"/>
                <w:szCs w:val="18"/>
              </w:rPr>
              <w:t>Cash on hand and current accounts with banks</w:t>
            </w:r>
          </w:p>
        </w:tc>
        <w:tc>
          <w:tcPr>
            <w:tcW w:w="719" w:type="pct"/>
            <w:tcBorders>
              <w:top w:val="nil"/>
              <w:left w:val="nil"/>
              <w:bottom w:val="nil"/>
              <w:right w:val="nil"/>
            </w:tcBorders>
            <w:shd w:val="clear" w:color="auto" w:fill="auto"/>
            <w:vAlign w:val="bottom"/>
          </w:tcPr>
          <w:p w14:paraId="4526D3E1"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41,238 </w:t>
            </w:r>
          </w:p>
        </w:tc>
        <w:tc>
          <w:tcPr>
            <w:tcW w:w="719" w:type="pct"/>
            <w:tcBorders>
              <w:top w:val="nil"/>
              <w:left w:val="nil"/>
              <w:bottom w:val="nil"/>
              <w:right w:val="nil"/>
            </w:tcBorders>
            <w:shd w:val="clear" w:color="auto" w:fill="auto"/>
            <w:vAlign w:val="bottom"/>
          </w:tcPr>
          <w:p w14:paraId="7D9B41DD"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215 </w:t>
            </w:r>
          </w:p>
        </w:tc>
        <w:tc>
          <w:tcPr>
            <w:tcW w:w="719" w:type="pct"/>
            <w:tcBorders>
              <w:top w:val="nil"/>
              <w:left w:val="nil"/>
              <w:bottom w:val="nil"/>
              <w:right w:val="nil"/>
            </w:tcBorders>
            <w:shd w:val="clear" w:color="auto" w:fill="auto"/>
            <w:vAlign w:val="bottom"/>
          </w:tcPr>
          <w:p w14:paraId="483AC767"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90 </w:t>
            </w:r>
          </w:p>
        </w:tc>
        <w:tc>
          <w:tcPr>
            <w:tcW w:w="720" w:type="pct"/>
            <w:tcBorders>
              <w:top w:val="nil"/>
              <w:left w:val="nil"/>
              <w:bottom w:val="nil"/>
              <w:right w:val="nil"/>
            </w:tcBorders>
            <w:shd w:val="clear" w:color="auto" w:fill="auto"/>
            <w:vAlign w:val="bottom"/>
          </w:tcPr>
          <w:p w14:paraId="120087AC"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41,543 </w:t>
            </w:r>
          </w:p>
        </w:tc>
      </w:tr>
      <w:tr w:rsidR="007E7F13" w:rsidRPr="00587444" w14:paraId="727339D0" w14:textId="77777777" w:rsidTr="005A554C">
        <w:trPr>
          <w:cantSplit/>
          <w:trHeight w:val="250"/>
          <w:tblHeader/>
        </w:trPr>
        <w:tc>
          <w:tcPr>
            <w:tcW w:w="2123" w:type="pct"/>
            <w:vAlign w:val="bottom"/>
          </w:tcPr>
          <w:p w14:paraId="6EC6310F" w14:textId="77777777" w:rsidR="007E7F13" w:rsidRPr="00587444" w:rsidRDefault="007E7F13" w:rsidP="005A554C">
            <w:pPr>
              <w:tabs>
                <w:tab w:val="right" w:pos="1202"/>
              </w:tabs>
              <w:spacing w:after="0" w:line="240" w:lineRule="auto"/>
              <w:outlineLvl w:val="0"/>
              <w:rPr>
                <w:rFonts w:ascii="Arial" w:hAnsi="Arial" w:cs="Arial"/>
                <w:sz w:val="18"/>
                <w:szCs w:val="18"/>
              </w:rPr>
            </w:pPr>
            <w:r w:rsidRPr="00587444">
              <w:rPr>
                <w:rFonts w:ascii="Arial" w:hAnsi="Arial" w:cs="Arial"/>
                <w:sz w:val="18"/>
                <w:szCs w:val="18"/>
              </w:rPr>
              <w:t>Deposits with other banks</w:t>
            </w:r>
          </w:p>
        </w:tc>
        <w:tc>
          <w:tcPr>
            <w:tcW w:w="719" w:type="pct"/>
            <w:tcBorders>
              <w:top w:val="nil"/>
              <w:left w:val="nil"/>
              <w:bottom w:val="nil"/>
              <w:right w:val="nil"/>
            </w:tcBorders>
            <w:shd w:val="clear" w:color="auto" w:fill="auto"/>
            <w:vAlign w:val="bottom"/>
          </w:tcPr>
          <w:p w14:paraId="44550ED3"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35,814 </w:t>
            </w:r>
          </w:p>
        </w:tc>
        <w:tc>
          <w:tcPr>
            <w:tcW w:w="719" w:type="pct"/>
            <w:tcBorders>
              <w:top w:val="nil"/>
              <w:left w:val="nil"/>
              <w:bottom w:val="nil"/>
              <w:right w:val="nil"/>
            </w:tcBorders>
            <w:shd w:val="clear" w:color="auto" w:fill="auto"/>
            <w:vAlign w:val="bottom"/>
          </w:tcPr>
          <w:p w14:paraId="0E269098"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33,642 </w:t>
            </w:r>
          </w:p>
        </w:tc>
        <w:tc>
          <w:tcPr>
            <w:tcW w:w="719" w:type="pct"/>
            <w:tcBorders>
              <w:top w:val="nil"/>
              <w:left w:val="nil"/>
              <w:bottom w:val="nil"/>
              <w:right w:val="nil"/>
            </w:tcBorders>
            <w:shd w:val="clear" w:color="auto" w:fill="auto"/>
            <w:vAlign w:val="bottom"/>
          </w:tcPr>
          <w:p w14:paraId="7885C5D2"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3F0308BE"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69,456 </w:t>
            </w:r>
          </w:p>
        </w:tc>
      </w:tr>
      <w:tr w:rsidR="007E7F13" w:rsidRPr="00587444" w14:paraId="4B22A972" w14:textId="77777777" w:rsidTr="005A554C">
        <w:trPr>
          <w:cantSplit/>
          <w:trHeight w:val="250"/>
          <w:tblHeader/>
        </w:trPr>
        <w:tc>
          <w:tcPr>
            <w:tcW w:w="2123" w:type="pct"/>
            <w:vAlign w:val="bottom"/>
          </w:tcPr>
          <w:p w14:paraId="497DC3C4" w14:textId="77777777" w:rsidR="007E7F13" w:rsidRPr="00587444" w:rsidRDefault="007E7F13" w:rsidP="005A554C">
            <w:pPr>
              <w:tabs>
                <w:tab w:val="right" w:pos="1202"/>
              </w:tabs>
              <w:spacing w:after="0" w:line="240" w:lineRule="auto"/>
              <w:outlineLvl w:val="0"/>
              <w:rPr>
                <w:rFonts w:ascii="Arial" w:hAnsi="Arial" w:cs="Arial"/>
                <w:sz w:val="18"/>
                <w:szCs w:val="18"/>
              </w:rPr>
            </w:pPr>
            <w:r w:rsidRPr="00587444">
              <w:rPr>
                <w:rFonts w:ascii="Arial" w:hAnsi="Arial" w:cs="Arial"/>
                <w:sz w:val="18"/>
                <w:szCs w:val="18"/>
              </w:rPr>
              <w:t>Loans to financial institutions</w:t>
            </w:r>
          </w:p>
        </w:tc>
        <w:tc>
          <w:tcPr>
            <w:tcW w:w="719" w:type="pct"/>
            <w:tcBorders>
              <w:top w:val="nil"/>
              <w:left w:val="nil"/>
              <w:bottom w:val="nil"/>
              <w:right w:val="nil"/>
            </w:tcBorders>
            <w:shd w:val="clear" w:color="auto" w:fill="auto"/>
            <w:vAlign w:val="bottom"/>
          </w:tcPr>
          <w:p w14:paraId="78CC22EC"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1,248,881 </w:t>
            </w:r>
          </w:p>
        </w:tc>
        <w:tc>
          <w:tcPr>
            <w:tcW w:w="719" w:type="pct"/>
            <w:tcBorders>
              <w:top w:val="nil"/>
              <w:left w:val="nil"/>
              <w:bottom w:val="nil"/>
              <w:right w:val="nil"/>
            </w:tcBorders>
            <w:shd w:val="clear" w:color="auto" w:fill="auto"/>
            <w:vAlign w:val="bottom"/>
          </w:tcPr>
          <w:p w14:paraId="4A64A714"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126A811C"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1AE7D6A8"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1,248,881 </w:t>
            </w:r>
          </w:p>
        </w:tc>
      </w:tr>
      <w:tr w:rsidR="007E7F13" w:rsidRPr="00587444" w14:paraId="46609970" w14:textId="77777777" w:rsidTr="005A554C">
        <w:trPr>
          <w:cantSplit/>
          <w:trHeight w:val="250"/>
          <w:tblHeader/>
        </w:trPr>
        <w:tc>
          <w:tcPr>
            <w:tcW w:w="2123" w:type="pct"/>
            <w:vAlign w:val="bottom"/>
          </w:tcPr>
          <w:p w14:paraId="0BCB6005" w14:textId="77777777" w:rsidR="007E7F13" w:rsidRPr="00587444" w:rsidRDefault="007E7F13" w:rsidP="005A554C">
            <w:pPr>
              <w:tabs>
                <w:tab w:val="right" w:pos="1202"/>
              </w:tabs>
              <w:spacing w:after="0" w:line="240" w:lineRule="auto"/>
              <w:outlineLvl w:val="0"/>
              <w:rPr>
                <w:rFonts w:ascii="Arial" w:hAnsi="Arial" w:cs="Arial"/>
                <w:sz w:val="18"/>
                <w:szCs w:val="18"/>
              </w:rPr>
            </w:pPr>
            <w:r w:rsidRPr="00587444">
              <w:rPr>
                <w:rFonts w:ascii="Arial" w:hAnsi="Arial" w:cs="Arial"/>
                <w:sz w:val="18"/>
                <w:szCs w:val="18"/>
              </w:rPr>
              <w:t>Loans to other customers</w:t>
            </w:r>
          </w:p>
        </w:tc>
        <w:tc>
          <w:tcPr>
            <w:tcW w:w="719" w:type="pct"/>
            <w:tcBorders>
              <w:top w:val="nil"/>
              <w:left w:val="nil"/>
              <w:bottom w:val="nil"/>
              <w:right w:val="nil"/>
            </w:tcBorders>
            <w:shd w:val="clear" w:color="auto" w:fill="auto"/>
            <w:vAlign w:val="bottom"/>
          </w:tcPr>
          <w:p w14:paraId="142F5EFC"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2,351,196 </w:t>
            </w:r>
          </w:p>
        </w:tc>
        <w:tc>
          <w:tcPr>
            <w:tcW w:w="719" w:type="pct"/>
            <w:tcBorders>
              <w:top w:val="nil"/>
              <w:left w:val="nil"/>
              <w:bottom w:val="nil"/>
              <w:right w:val="nil"/>
            </w:tcBorders>
            <w:shd w:val="clear" w:color="auto" w:fill="auto"/>
            <w:vAlign w:val="bottom"/>
          </w:tcPr>
          <w:p w14:paraId="785BA1BD"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6E58D8B4"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p>
        </w:tc>
        <w:tc>
          <w:tcPr>
            <w:tcW w:w="720" w:type="pct"/>
            <w:tcBorders>
              <w:top w:val="nil"/>
              <w:left w:val="nil"/>
              <w:bottom w:val="nil"/>
              <w:right w:val="nil"/>
            </w:tcBorders>
            <w:shd w:val="clear" w:color="auto" w:fill="auto"/>
            <w:vAlign w:val="bottom"/>
          </w:tcPr>
          <w:p w14:paraId="617E53C5"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2,351,196 </w:t>
            </w:r>
          </w:p>
        </w:tc>
      </w:tr>
      <w:tr w:rsidR="007E7F13" w:rsidRPr="00587444" w14:paraId="09844C12" w14:textId="77777777" w:rsidTr="005A554C">
        <w:trPr>
          <w:cantSplit/>
          <w:trHeight w:val="250"/>
          <w:tblHeader/>
        </w:trPr>
        <w:tc>
          <w:tcPr>
            <w:tcW w:w="2123" w:type="pct"/>
            <w:vAlign w:val="bottom"/>
          </w:tcPr>
          <w:p w14:paraId="02EB349C" w14:textId="77777777" w:rsidR="007E7F13" w:rsidRPr="00587444" w:rsidRDefault="007E7F13" w:rsidP="005A554C">
            <w:pPr>
              <w:tabs>
                <w:tab w:val="right" w:pos="1202"/>
              </w:tabs>
              <w:spacing w:after="0" w:line="240" w:lineRule="auto"/>
              <w:outlineLvl w:val="0"/>
              <w:rPr>
                <w:rFonts w:ascii="Arial" w:hAnsi="Arial" w:cs="Arial"/>
                <w:sz w:val="18"/>
                <w:szCs w:val="18"/>
              </w:rPr>
            </w:pPr>
            <w:r w:rsidRPr="00587444">
              <w:rPr>
                <w:rFonts w:ascii="Arial" w:hAnsi="Arial" w:cs="Arial"/>
                <w:sz w:val="18"/>
                <w:szCs w:val="18"/>
              </w:rPr>
              <w:t xml:space="preserve">Financial assets at fair value through profit or loss </w:t>
            </w:r>
          </w:p>
        </w:tc>
        <w:tc>
          <w:tcPr>
            <w:tcW w:w="719" w:type="pct"/>
            <w:tcBorders>
              <w:top w:val="nil"/>
              <w:left w:val="nil"/>
              <w:bottom w:val="nil"/>
              <w:right w:val="nil"/>
            </w:tcBorders>
            <w:shd w:val="clear" w:color="auto" w:fill="auto"/>
            <w:vAlign w:val="bottom"/>
          </w:tcPr>
          <w:p w14:paraId="144DECC3" w14:textId="77777777" w:rsidR="007E7F13" w:rsidRPr="000E7A81" w:rsidDel="00B1050C"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33,709</w:t>
            </w:r>
          </w:p>
        </w:tc>
        <w:tc>
          <w:tcPr>
            <w:tcW w:w="719" w:type="pct"/>
            <w:tcBorders>
              <w:top w:val="nil"/>
              <w:left w:val="nil"/>
              <w:bottom w:val="nil"/>
              <w:right w:val="nil"/>
            </w:tcBorders>
            <w:shd w:val="clear" w:color="auto" w:fill="auto"/>
            <w:vAlign w:val="bottom"/>
          </w:tcPr>
          <w:p w14:paraId="0C80AF24" w14:textId="77777777" w:rsidR="007E7F13" w:rsidRPr="000E7A81" w:rsidDel="00B1050C"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3FCBA855" w14:textId="77777777" w:rsidR="007E7F13" w:rsidRPr="000E7A81" w:rsidDel="00B1050C"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03059DD3" w14:textId="77777777" w:rsidR="007E7F13" w:rsidRPr="000E7A81" w:rsidDel="00B1050C"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33,709</w:t>
            </w:r>
          </w:p>
        </w:tc>
      </w:tr>
      <w:tr w:rsidR="007E7F13" w:rsidRPr="00587444" w14:paraId="71F817B3" w14:textId="77777777" w:rsidTr="005A554C">
        <w:trPr>
          <w:cantSplit/>
          <w:trHeight w:val="250"/>
          <w:tblHeader/>
        </w:trPr>
        <w:tc>
          <w:tcPr>
            <w:tcW w:w="2123" w:type="pct"/>
            <w:vAlign w:val="bottom"/>
          </w:tcPr>
          <w:p w14:paraId="33670CA8" w14:textId="77777777" w:rsidR="007E7F13" w:rsidRDefault="007E7F13" w:rsidP="005A554C">
            <w:pPr>
              <w:tabs>
                <w:tab w:val="right" w:pos="1202"/>
              </w:tabs>
              <w:spacing w:after="0" w:line="240" w:lineRule="auto"/>
              <w:outlineLvl w:val="0"/>
              <w:rPr>
                <w:rFonts w:ascii="Arial" w:hAnsi="Arial" w:cs="Arial"/>
                <w:sz w:val="18"/>
                <w:szCs w:val="18"/>
              </w:rPr>
            </w:pPr>
            <w:r w:rsidRPr="00587444">
              <w:rPr>
                <w:rFonts w:ascii="Arial" w:hAnsi="Arial" w:cs="Arial"/>
                <w:sz w:val="18"/>
                <w:szCs w:val="18"/>
              </w:rPr>
              <w:t xml:space="preserve">Financial assets at fair value through other </w:t>
            </w:r>
          </w:p>
          <w:p w14:paraId="135D69C2" w14:textId="77777777" w:rsidR="007E7F13" w:rsidRPr="00587444" w:rsidRDefault="007E7F13" w:rsidP="005A554C">
            <w:pPr>
              <w:tabs>
                <w:tab w:val="right" w:pos="1202"/>
              </w:tabs>
              <w:spacing w:after="0" w:line="240" w:lineRule="auto"/>
              <w:outlineLvl w:val="0"/>
              <w:rPr>
                <w:rFonts w:ascii="Arial" w:hAnsi="Arial" w:cs="Arial"/>
                <w:sz w:val="18"/>
                <w:szCs w:val="18"/>
              </w:rPr>
            </w:pPr>
            <w:r w:rsidRPr="00587444">
              <w:rPr>
                <w:rFonts w:ascii="Arial" w:hAnsi="Arial" w:cs="Arial"/>
                <w:sz w:val="18"/>
                <w:szCs w:val="18"/>
              </w:rPr>
              <w:t xml:space="preserve">comprehensive income </w:t>
            </w:r>
          </w:p>
        </w:tc>
        <w:tc>
          <w:tcPr>
            <w:tcW w:w="719" w:type="pct"/>
            <w:tcBorders>
              <w:top w:val="nil"/>
              <w:left w:val="nil"/>
              <w:right w:val="nil"/>
            </w:tcBorders>
            <w:shd w:val="clear" w:color="auto" w:fill="auto"/>
            <w:vAlign w:val="bottom"/>
          </w:tcPr>
          <w:p w14:paraId="01AEEED1"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220,898</w:t>
            </w:r>
          </w:p>
        </w:tc>
        <w:tc>
          <w:tcPr>
            <w:tcW w:w="719" w:type="pct"/>
            <w:tcBorders>
              <w:top w:val="nil"/>
              <w:left w:val="nil"/>
              <w:right w:val="nil"/>
            </w:tcBorders>
            <w:shd w:val="clear" w:color="auto" w:fill="auto"/>
            <w:vAlign w:val="bottom"/>
          </w:tcPr>
          <w:p w14:paraId="2F0C6DA7"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195</w:t>
            </w:r>
          </w:p>
        </w:tc>
        <w:tc>
          <w:tcPr>
            <w:tcW w:w="719" w:type="pct"/>
            <w:tcBorders>
              <w:top w:val="nil"/>
              <w:left w:val="nil"/>
              <w:right w:val="nil"/>
            </w:tcBorders>
            <w:shd w:val="clear" w:color="auto" w:fill="auto"/>
            <w:vAlign w:val="bottom"/>
          </w:tcPr>
          <w:p w14:paraId="0AD777D4"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20" w:type="pct"/>
            <w:tcBorders>
              <w:top w:val="nil"/>
              <w:left w:val="nil"/>
              <w:right w:val="nil"/>
            </w:tcBorders>
            <w:shd w:val="clear" w:color="auto" w:fill="auto"/>
            <w:vAlign w:val="bottom"/>
          </w:tcPr>
          <w:p w14:paraId="071CABD1"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221,093</w:t>
            </w:r>
          </w:p>
        </w:tc>
      </w:tr>
      <w:tr w:rsidR="007E7F13" w:rsidRPr="00587444" w14:paraId="73D94F2D" w14:textId="77777777" w:rsidTr="005A554C">
        <w:trPr>
          <w:cantSplit/>
          <w:trHeight w:val="250"/>
          <w:tblHeader/>
        </w:trPr>
        <w:tc>
          <w:tcPr>
            <w:tcW w:w="2123" w:type="pct"/>
            <w:vAlign w:val="bottom"/>
          </w:tcPr>
          <w:p w14:paraId="55B21B02" w14:textId="77777777" w:rsidR="007E7F13" w:rsidRPr="00587444" w:rsidRDefault="007E7F13" w:rsidP="005A554C">
            <w:pPr>
              <w:tabs>
                <w:tab w:val="right" w:pos="1202"/>
              </w:tabs>
              <w:spacing w:after="0" w:line="240" w:lineRule="auto"/>
              <w:outlineLvl w:val="0"/>
              <w:rPr>
                <w:rFonts w:ascii="Arial" w:hAnsi="Arial" w:cs="Arial"/>
                <w:sz w:val="18"/>
                <w:szCs w:val="18"/>
              </w:rPr>
            </w:pPr>
            <w:r w:rsidRPr="00587444">
              <w:rPr>
                <w:rFonts w:ascii="Arial" w:hAnsi="Arial" w:cs="Arial"/>
                <w:sz w:val="18"/>
                <w:szCs w:val="18"/>
              </w:rPr>
              <w:t>Other assets</w:t>
            </w:r>
          </w:p>
        </w:tc>
        <w:tc>
          <w:tcPr>
            <w:tcW w:w="719" w:type="pct"/>
            <w:tcBorders>
              <w:top w:val="nil"/>
              <w:left w:val="nil"/>
              <w:bottom w:val="single" w:sz="6" w:space="0" w:color="auto"/>
              <w:right w:val="nil"/>
            </w:tcBorders>
            <w:shd w:val="clear" w:color="auto" w:fill="auto"/>
            <w:vAlign w:val="bottom"/>
          </w:tcPr>
          <w:p w14:paraId="2CC31064"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393</w:t>
            </w:r>
          </w:p>
        </w:tc>
        <w:tc>
          <w:tcPr>
            <w:tcW w:w="719" w:type="pct"/>
            <w:tcBorders>
              <w:top w:val="nil"/>
              <w:left w:val="nil"/>
              <w:bottom w:val="single" w:sz="6" w:space="0" w:color="auto"/>
              <w:right w:val="nil"/>
            </w:tcBorders>
            <w:shd w:val="clear" w:color="auto" w:fill="auto"/>
            <w:vAlign w:val="bottom"/>
          </w:tcPr>
          <w:p w14:paraId="52589F0C"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683 </w:t>
            </w:r>
          </w:p>
        </w:tc>
        <w:tc>
          <w:tcPr>
            <w:tcW w:w="719" w:type="pct"/>
            <w:tcBorders>
              <w:top w:val="nil"/>
              <w:left w:val="nil"/>
              <w:bottom w:val="single" w:sz="6" w:space="0" w:color="auto"/>
              <w:right w:val="nil"/>
            </w:tcBorders>
            <w:shd w:val="clear" w:color="auto" w:fill="auto"/>
            <w:vAlign w:val="bottom"/>
          </w:tcPr>
          <w:p w14:paraId="2CDA7D95"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4 </w:t>
            </w:r>
          </w:p>
        </w:tc>
        <w:tc>
          <w:tcPr>
            <w:tcW w:w="720" w:type="pct"/>
            <w:tcBorders>
              <w:top w:val="nil"/>
              <w:left w:val="nil"/>
              <w:bottom w:val="single" w:sz="6" w:space="0" w:color="auto"/>
              <w:right w:val="nil"/>
            </w:tcBorders>
            <w:shd w:val="clear" w:color="auto" w:fill="auto"/>
            <w:vAlign w:val="bottom"/>
          </w:tcPr>
          <w:p w14:paraId="55107806"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1,080 </w:t>
            </w:r>
          </w:p>
        </w:tc>
      </w:tr>
      <w:tr w:rsidR="007E7F13" w:rsidRPr="00587444" w14:paraId="11E56EB7" w14:textId="77777777" w:rsidTr="005A554C">
        <w:trPr>
          <w:cantSplit/>
          <w:trHeight w:val="456"/>
          <w:tblHeader/>
        </w:trPr>
        <w:tc>
          <w:tcPr>
            <w:tcW w:w="2123" w:type="pct"/>
            <w:vAlign w:val="bottom"/>
          </w:tcPr>
          <w:p w14:paraId="72BF58BF" w14:textId="77777777" w:rsidR="007E7F13" w:rsidRPr="00587444" w:rsidRDefault="007E7F13" w:rsidP="005A554C">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 xml:space="preserve">Total </w:t>
            </w:r>
          </w:p>
        </w:tc>
        <w:tc>
          <w:tcPr>
            <w:tcW w:w="719" w:type="pct"/>
            <w:tcBorders>
              <w:top w:val="single" w:sz="6" w:space="0" w:color="auto"/>
              <w:left w:val="nil"/>
              <w:bottom w:val="single" w:sz="8" w:space="0" w:color="auto"/>
              <w:right w:val="nil"/>
            </w:tcBorders>
            <w:shd w:val="clear" w:color="auto" w:fill="auto"/>
            <w:vAlign w:val="bottom"/>
          </w:tcPr>
          <w:p w14:paraId="31BC8AB4" w14:textId="77777777" w:rsidR="007E7F13" w:rsidRPr="000E7A81" w:rsidRDefault="007E7F13" w:rsidP="005A554C">
            <w:pPr>
              <w:tabs>
                <w:tab w:val="right" w:pos="1202"/>
              </w:tabs>
              <w:spacing w:after="0" w:line="240" w:lineRule="auto"/>
              <w:jc w:val="right"/>
              <w:outlineLvl w:val="0"/>
              <w:rPr>
                <w:rFonts w:ascii="Arial" w:eastAsia="Calibri" w:hAnsi="Arial" w:cs="Arial"/>
                <w:b/>
                <w:sz w:val="18"/>
                <w:szCs w:val="18"/>
              </w:rPr>
            </w:pPr>
            <w:r w:rsidRPr="000E7A81">
              <w:rPr>
                <w:rFonts w:ascii="Arial" w:hAnsi="Arial" w:cs="Arial"/>
                <w:b/>
                <w:bCs/>
                <w:color w:val="000000" w:themeColor="text1"/>
                <w:sz w:val="18"/>
                <w:szCs w:val="18"/>
              </w:rPr>
              <w:t>3,932,129</w:t>
            </w:r>
          </w:p>
        </w:tc>
        <w:tc>
          <w:tcPr>
            <w:tcW w:w="719" w:type="pct"/>
            <w:tcBorders>
              <w:top w:val="single" w:sz="6" w:space="0" w:color="auto"/>
              <w:left w:val="nil"/>
              <w:bottom w:val="single" w:sz="8" w:space="0" w:color="auto"/>
              <w:right w:val="nil"/>
            </w:tcBorders>
            <w:shd w:val="clear" w:color="auto" w:fill="auto"/>
            <w:vAlign w:val="bottom"/>
          </w:tcPr>
          <w:p w14:paraId="2921E3D9" w14:textId="77777777" w:rsidR="007E7F13" w:rsidRPr="000E7A81" w:rsidRDefault="007E7F13" w:rsidP="005A554C">
            <w:pPr>
              <w:tabs>
                <w:tab w:val="right" w:pos="1202"/>
              </w:tabs>
              <w:spacing w:after="0" w:line="240" w:lineRule="auto"/>
              <w:jc w:val="right"/>
              <w:outlineLvl w:val="0"/>
              <w:rPr>
                <w:rFonts w:ascii="Arial" w:eastAsia="Calibri" w:hAnsi="Arial" w:cs="Arial"/>
                <w:b/>
                <w:sz w:val="18"/>
                <w:szCs w:val="18"/>
              </w:rPr>
            </w:pPr>
            <w:r w:rsidRPr="000E7A81">
              <w:rPr>
                <w:rFonts w:ascii="Arial" w:hAnsi="Arial" w:cs="Arial"/>
                <w:b/>
                <w:bCs/>
                <w:color w:val="000000" w:themeColor="text1"/>
                <w:sz w:val="18"/>
                <w:szCs w:val="18"/>
              </w:rPr>
              <w:t>34,735</w:t>
            </w:r>
          </w:p>
        </w:tc>
        <w:tc>
          <w:tcPr>
            <w:tcW w:w="719" w:type="pct"/>
            <w:tcBorders>
              <w:top w:val="single" w:sz="6" w:space="0" w:color="auto"/>
              <w:left w:val="nil"/>
              <w:bottom w:val="single" w:sz="8" w:space="0" w:color="auto"/>
              <w:right w:val="nil"/>
            </w:tcBorders>
            <w:shd w:val="clear" w:color="auto" w:fill="auto"/>
            <w:vAlign w:val="bottom"/>
          </w:tcPr>
          <w:p w14:paraId="142EC81D" w14:textId="77777777" w:rsidR="007E7F13" w:rsidRPr="000E7A81" w:rsidRDefault="007E7F13" w:rsidP="005A554C">
            <w:pPr>
              <w:tabs>
                <w:tab w:val="right" w:pos="1202"/>
              </w:tabs>
              <w:spacing w:after="0" w:line="240" w:lineRule="auto"/>
              <w:jc w:val="right"/>
              <w:outlineLvl w:val="0"/>
              <w:rPr>
                <w:rFonts w:ascii="Arial" w:eastAsia="Calibri" w:hAnsi="Arial" w:cs="Arial"/>
                <w:b/>
                <w:sz w:val="18"/>
                <w:szCs w:val="18"/>
              </w:rPr>
            </w:pPr>
            <w:r w:rsidRPr="000E7A81">
              <w:rPr>
                <w:rFonts w:ascii="Arial" w:hAnsi="Arial" w:cs="Arial"/>
                <w:b/>
                <w:bCs/>
                <w:color w:val="000000" w:themeColor="text1"/>
                <w:sz w:val="18"/>
                <w:szCs w:val="18"/>
              </w:rPr>
              <w:t>94</w:t>
            </w:r>
          </w:p>
        </w:tc>
        <w:tc>
          <w:tcPr>
            <w:tcW w:w="720" w:type="pct"/>
            <w:tcBorders>
              <w:top w:val="single" w:sz="6" w:space="0" w:color="auto"/>
              <w:left w:val="nil"/>
              <w:bottom w:val="single" w:sz="8" w:space="0" w:color="auto"/>
              <w:right w:val="nil"/>
            </w:tcBorders>
            <w:shd w:val="clear" w:color="auto" w:fill="auto"/>
            <w:vAlign w:val="bottom"/>
          </w:tcPr>
          <w:p w14:paraId="61BFB090" w14:textId="77777777" w:rsidR="007E7F13" w:rsidRPr="000E7A81" w:rsidRDefault="007E7F13" w:rsidP="005A554C">
            <w:pPr>
              <w:tabs>
                <w:tab w:val="right" w:pos="1202"/>
              </w:tabs>
              <w:spacing w:after="0" w:line="240" w:lineRule="auto"/>
              <w:jc w:val="right"/>
              <w:outlineLvl w:val="0"/>
              <w:rPr>
                <w:rFonts w:ascii="Arial" w:eastAsia="Calibri" w:hAnsi="Arial" w:cs="Arial"/>
                <w:b/>
                <w:sz w:val="18"/>
                <w:szCs w:val="18"/>
              </w:rPr>
            </w:pPr>
            <w:r w:rsidRPr="000E7A81">
              <w:rPr>
                <w:rFonts w:ascii="Arial" w:hAnsi="Arial" w:cs="Arial"/>
                <w:b/>
                <w:bCs/>
                <w:color w:val="000000" w:themeColor="text1"/>
                <w:sz w:val="18"/>
                <w:szCs w:val="18"/>
              </w:rPr>
              <w:t>3,966,958</w:t>
            </w:r>
          </w:p>
        </w:tc>
      </w:tr>
      <w:tr w:rsidR="007E7F13" w:rsidRPr="00587444" w14:paraId="752C3614" w14:textId="77777777" w:rsidTr="005A554C">
        <w:tblPrEx>
          <w:tblCellMar>
            <w:left w:w="31" w:type="dxa"/>
            <w:right w:w="31" w:type="dxa"/>
          </w:tblCellMar>
        </w:tblPrEx>
        <w:trPr>
          <w:cantSplit/>
          <w:trHeight w:val="250"/>
          <w:tblHeader/>
        </w:trPr>
        <w:tc>
          <w:tcPr>
            <w:tcW w:w="2123" w:type="pct"/>
            <w:vAlign w:val="bottom"/>
          </w:tcPr>
          <w:p w14:paraId="29D51343" w14:textId="77777777" w:rsidR="007E7F13" w:rsidRPr="00587444" w:rsidRDefault="007E7F13" w:rsidP="005A554C">
            <w:pPr>
              <w:tabs>
                <w:tab w:val="right" w:pos="1202"/>
              </w:tabs>
              <w:spacing w:after="0" w:line="240" w:lineRule="auto"/>
              <w:outlineLvl w:val="0"/>
              <w:rPr>
                <w:rFonts w:ascii="Arial" w:hAnsi="Arial" w:cs="Arial"/>
                <w:sz w:val="18"/>
                <w:szCs w:val="18"/>
              </w:rPr>
            </w:pPr>
          </w:p>
        </w:tc>
        <w:tc>
          <w:tcPr>
            <w:tcW w:w="719" w:type="pct"/>
            <w:tcBorders>
              <w:top w:val="single" w:sz="12" w:space="0" w:color="auto"/>
            </w:tcBorders>
            <w:vAlign w:val="bottom"/>
          </w:tcPr>
          <w:p w14:paraId="6E50AE54"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p>
        </w:tc>
        <w:tc>
          <w:tcPr>
            <w:tcW w:w="719" w:type="pct"/>
            <w:tcBorders>
              <w:top w:val="single" w:sz="12" w:space="0" w:color="auto"/>
            </w:tcBorders>
            <w:vAlign w:val="bottom"/>
          </w:tcPr>
          <w:p w14:paraId="283CC72D"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p>
        </w:tc>
        <w:tc>
          <w:tcPr>
            <w:tcW w:w="719" w:type="pct"/>
            <w:tcBorders>
              <w:top w:val="single" w:sz="12" w:space="0" w:color="auto"/>
            </w:tcBorders>
            <w:vAlign w:val="bottom"/>
          </w:tcPr>
          <w:p w14:paraId="3EB1CA29"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p>
        </w:tc>
        <w:tc>
          <w:tcPr>
            <w:tcW w:w="720" w:type="pct"/>
            <w:tcBorders>
              <w:top w:val="single" w:sz="12" w:space="0" w:color="auto"/>
            </w:tcBorders>
            <w:vAlign w:val="bottom"/>
          </w:tcPr>
          <w:p w14:paraId="45A5654E"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p>
        </w:tc>
      </w:tr>
      <w:tr w:rsidR="007E7F13" w:rsidRPr="00587444" w14:paraId="035903E1" w14:textId="77777777" w:rsidTr="005A554C">
        <w:tblPrEx>
          <w:tblCellMar>
            <w:left w:w="31" w:type="dxa"/>
            <w:right w:w="31" w:type="dxa"/>
          </w:tblCellMar>
        </w:tblPrEx>
        <w:trPr>
          <w:cantSplit/>
          <w:trHeight w:val="312"/>
          <w:tblHeader/>
        </w:trPr>
        <w:tc>
          <w:tcPr>
            <w:tcW w:w="2123" w:type="pct"/>
            <w:vAlign w:val="bottom"/>
          </w:tcPr>
          <w:p w14:paraId="3C2387D0" w14:textId="77777777" w:rsidR="007E7F13" w:rsidRPr="00587444" w:rsidRDefault="007E7F13" w:rsidP="005A554C">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Guarantees and commitments</w:t>
            </w:r>
          </w:p>
        </w:tc>
        <w:tc>
          <w:tcPr>
            <w:tcW w:w="719" w:type="pct"/>
            <w:vAlign w:val="bottom"/>
          </w:tcPr>
          <w:p w14:paraId="3A1E1BCB"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p>
        </w:tc>
        <w:tc>
          <w:tcPr>
            <w:tcW w:w="719" w:type="pct"/>
            <w:vAlign w:val="bottom"/>
          </w:tcPr>
          <w:p w14:paraId="301CFD6F"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p>
        </w:tc>
        <w:tc>
          <w:tcPr>
            <w:tcW w:w="719" w:type="pct"/>
            <w:vAlign w:val="bottom"/>
          </w:tcPr>
          <w:p w14:paraId="63335820"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p>
        </w:tc>
        <w:tc>
          <w:tcPr>
            <w:tcW w:w="720" w:type="pct"/>
            <w:vAlign w:val="bottom"/>
          </w:tcPr>
          <w:p w14:paraId="43C8A46F" w14:textId="77777777" w:rsidR="007E7F13" w:rsidRPr="000E7A81" w:rsidRDefault="007E7F13" w:rsidP="005A554C">
            <w:pPr>
              <w:tabs>
                <w:tab w:val="right" w:pos="1202"/>
              </w:tabs>
              <w:spacing w:after="0" w:line="240" w:lineRule="auto"/>
              <w:jc w:val="right"/>
              <w:outlineLvl w:val="0"/>
              <w:rPr>
                <w:rFonts w:ascii="Arial" w:eastAsia="Calibri" w:hAnsi="Arial" w:cs="Arial"/>
                <w:sz w:val="18"/>
                <w:szCs w:val="18"/>
              </w:rPr>
            </w:pPr>
          </w:p>
        </w:tc>
      </w:tr>
      <w:tr w:rsidR="007E7F13" w:rsidRPr="00587444" w14:paraId="612EA32A" w14:textId="77777777" w:rsidTr="005A554C">
        <w:tblPrEx>
          <w:tblCellMar>
            <w:left w:w="31" w:type="dxa"/>
            <w:right w:w="31" w:type="dxa"/>
          </w:tblCellMar>
        </w:tblPrEx>
        <w:trPr>
          <w:cantSplit/>
          <w:trHeight w:val="250"/>
          <w:tblHeader/>
        </w:trPr>
        <w:tc>
          <w:tcPr>
            <w:tcW w:w="2123" w:type="pct"/>
            <w:vAlign w:val="bottom"/>
          </w:tcPr>
          <w:p w14:paraId="08F68225" w14:textId="77777777" w:rsidR="007E7F13" w:rsidRPr="00587444" w:rsidRDefault="007E7F13" w:rsidP="005A554C">
            <w:pPr>
              <w:tabs>
                <w:tab w:val="right" w:pos="1202"/>
              </w:tabs>
              <w:spacing w:after="0" w:line="240" w:lineRule="auto"/>
              <w:outlineLvl w:val="0"/>
              <w:rPr>
                <w:rFonts w:ascii="Arial" w:hAnsi="Arial" w:cs="Arial"/>
                <w:sz w:val="18"/>
                <w:szCs w:val="18"/>
              </w:rPr>
            </w:pPr>
            <w:bookmarkStart w:id="602" w:name="_Toc4060739"/>
            <w:r w:rsidRPr="00D05870">
              <w:rPr>
                <w:rFonts w:ascii="Arial" w:hAnsi="Arial" w:cs="Arial"/>
                <w:sz w:val="18"/>
                <w:szCs w:val="18"/>
              </w:rPr>
              <w:t>Issued guarantees</w:t>
            </w:r>
            <w:bookmarkEnd w:id="602"/>
          </w:p>
        </w:tc>
        <w:tc>
          <w:tcPr>
            <w:tcW w:w="719" w:type="pct"/>
            <w:tcBorders>
              <w:top w:val="nil"/>
              <w:left w:val="nil"/>
              <w:bottom w:val="nil"/>
              <w:right w:val="nil"/>
            </w:tcBorders>
            <w:shd w:val="clear" w:color="auto" w:fill="auto"/>
            <w:vAlign w:val="bottom"/>
          </w:tcPr>
          <w:p w14:paraId="73EB69C7" w14:textId="77777777" w:rsidR="007E7F13" w:rsidRPr="000E7A81" w:rsidRDefault="007E7F13" w:rsidP="005A554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44,545 </w:t>
            </w:r>
          </w:p>
        </w:tc>
        <w:tc>
          <w:tcPr>
            <w:tcW w:w="719" w:type="pct"/>
            <w:tcBorders>
              <w:top w:val="nil"/>
              <w:left w:val="nil"/>
              <w:bottom w:val="nil"/>
              <w:right w:val="nil"/>
            </w:tcBorders>
            <w:shd w:val="clear" w:color="auto" w:fill="auto"/>
            <w:vAlign w:val="bottom"/>
          </w:tcPr>
          <w:p w14:paraId="2945FB2B" w14:textId="77777777" w:rsidR="007E7F13" w:rsidRPr="000E7A81" w:rsidRDefault="007E7F13" w:rsidP="005A554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7CC16E78" w14:textId="77777777" w:rsidR="007E7F13" w:rsidRPr="000E7A81" w:rsidRDefault="007E7F13" w:rsidP="005A554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3B7E73C" w14:textId="77777777" w:rsidR="007E7F13" w:rsidRPr="000E7A81" w:rsidRDefault="007E7F13" w:rsidP="005A554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44,545 </w:t>
            </w:r>
          </w:p>
        </w:tc>
      </w:tr>
      <w:tr w:rsidR="007E7F13" w:rsidRPr="00587444" w14:paraId="3C2F192A" w14:textId="77777777" w:rsidTr="005A554C">
        <w:tblPrEx>
          <w:tblCellMar>
            <w:left w:w="31" w:type="dxa"/>
            <w:right w:w="31" w:type="dxa"/>
          </w:tblCellMar>
        </w:tblPrEx>
        <w:trPr>
          <w:cantSplit/>
          <w:trHeight w:val="250"/>
          <w:tblHeader/>
        </w:trPr>
        <w:tc>
          <w:tcPr>
            <w:tcW w:w="2123" w:type="pct"/>
            <w:vAlign w:val="bottom"/>
          </w:tcPr>
          <w:p w14:paraId="55366F34" w14:textId="77777777" w:rsidR="007E7F13" w:rsidRPr="00587444" w:rsidRDefault="007E7F13" w:rsidP="005A554C">
            <w:pPr>
              <w:tabs>
                <w:tab w:val="right" w:pos="1202"/>
              </w:tabs>
              <w:spacing w:after="0" w:line="240" w:lineRule="auto"/>
              <w:outlineLvl w:val="0"/>
              <w:rPr>
                <w:rFonts w:ascii="Arial" w:hAnsi="Arial" w:cs="Arial"/>
                <w:sz w:val="18"/>
                <w:szCs w:val="18"/>
              </w:rPr>
            </w:pPr>
            <w:r w:rsidRPr="00587444">
              <w:rPr>
                <w:rFonts w:ascii="Arial" w:hAnsi="Arial" w:cs="Arial"/>
                <w:sz w:val="18"/>
                <w:szCs w:val="18"/>
              </w:rPr>
              <w:t>Issued guarantees in foreign currency</w:t>
            </w:r>
          </w:p>
        </w:tc>
        <w:tc>
          <w:tcPr>
            <w:tcW w:w="719" w:type="pct"/>
            <w:tcBorders>
              <w:top w:val="nil"/>
              <w:left w:val="nil"/>
              <w:bottom w:val="nil"/>
              <w:right w:val="nil"/>
            </w:tcBorders>
            <w:shd w:val="clear" w:color="auto" w:fill="auto"/>
            <w:vAlign w:val="bottom"/>
          </w:tcPr>
          <w:p w14:paraId="2454FBC7" w14:textId="77777777" w:rsidR="007E7F13" w:rsidRPr="000E7A81" w:rsidRDefault="007E7F13" w:rsidP="005A554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5,357 </w:t>
            </w:r>
          </w:p>
        </w:tc>
        <w:tc>
          <w:tcPr>
            <w:tcW w:w="719" w:type="pct"/>
            <w:tcBorders>
              <w:top w:val="nil"/>
              <w:left w:val="nil"/>
              <w:bottom w:val="nil"/>
              <w:right w:val="nil"/>
            </w:tcBorders>
            <w:shd w:val="clear" w:color="auto" w:fill="auto"/>
            <w:vAlign w:val="bottom"/>
          </w:tcPr>
          <w:p w14:paraId="6B4BCB9F" w14:textId="77777777" w:rsidR="007E7F13" w:rsidRPr="000E7A81" w:rsidRDefault="007E7F13" w:rsidP="005A554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55CF73CB" w14:textId="77777777" w:rsidR="007E7F13" w:rsidRPr="000E7A81" w:rsidRDefault="007E7F13" w:rsidP="005A554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129A1548" w14:textId="77777777" w:rsidR="007E7F13" w:rsidRPr="000E7A81" w:rsidRDefault="007E7F13" w:rsidP="005A554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5,357 </w:t>
            </w:r>
          </w:p>
        </w:tc>
      </w:tr>
      <w:tr w:rsidR="007E7F13" w:rsidRPr="00587444" w14:paraId="2CD644AF" w14:textId="77777777" w:rsidTr="005A554C">
        <w:tblPrEx>
          <w:tblCellMar>
            <w:left w:w="31" w:type="dxa"/>
            <w:right w:w="31" w:type="dxa"/>
          </w:tblCellMar>
        </w:tblPrEx>
        <w:trPr>
          <w:cantSplit/>
          <w:trHeight w:val="250"/>
          <w:tblHeader/>
        </w:trPr>
        <w:tc>
          <w:tcPr>
            <w:tcW w:w="2123" w:type="pct"/>
            <w:vAlign w:val="bottom"/>
          </w:tcPr>
          <w:p w14:paraId="75E527F6" w14:textId="77777777" w:rsidR="007E7F13" w:rsidRPr="00587444" w:rsidRDefault="007E7F13" w:rsidP="005A554C">
            <w:pPr>
              <w:tabs>
                <w:tab w:val="right" w:pos="1202"/>
              </w:tabs>
              <w:spacing w:after="0" w:line="240" w:lineRule="auto"/>
              <w:outlineLvl w:val="0"/>
              <w:rPr>
                <w:rFonts w:ascii="Arial" w:hAnsi="Arial" w:cs="Arial"/>
                <w:sz w:val="18"/>
                <w:szCs w:val="18"/>
              </w:rPr>
            </w:pPr>
            <w:r w:rsidRPr="00587444">
              <w:rPr>
                <w:rFonts w:ascii="Arial" w:hAnsi="Arial" w:cs="Arial"/>
                <w:sz w:val="18"/>
                <w:szCs w:val="18"/>
              </w:rPr>
              <w:t>Undrawn loans</w:t>
            </w:r>
          </w:p>
        </w:tc>
        <w:tc>
          <w:tcPr>
            <w:tcW w:w="719" w:type="pct"/>
            <w:tcBorders>
              <w:top w:val="nil"/>
              <w:left w:val="nil"/>
              <w:bottom w:val="nil"/>
              <w:right w:val="nil"/>
            </w:tcBorders>
            <w:shd w:val="clear" w:color="auto" w:fill="auto"/>
            <w:vAlign w:val="bottom"/>
          </w:tcPr>
          <w:p w14:paraId="733B020C" w14:textId="77777777" w:rsidR="007E7F13" w:rsidRPr="000E7A81" w:rsidRDefault="007E7F13" w:rsidP="005A554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4</w:t>
            </w:r>
            <w:r>
              <w:rPr>
                <w:rFonts w:ascii="Arial" w:hAnsi="Arial" w:cs="Arial"/>
                <w:color w:val="000000" w:themeColor="text1"/>
                <w:sz w:val="18"/>
                <w:szCs w:val="18"/>
              </w:rPr>
              <w:t>32</w:t>
            </w:r>
            <w:r w:rsidRPr="00AB311B">
              <w:rPr>
                <w:rFonts w:ascii="Arial" w:hAnsi="Arial" w:cs="Arial"/>
                <w:color w:val="000000" w:themeColor="text1"/>
                <w:sz w:val="18"/>
                <w:szCs w:val="18"/>
              </w:rPr>
              <w:t>,</w:t>
            </w:r>
            <w:r>
              <w:rPr>
                <w:rFonts w:ascii="Arial" w:hAnsi="Arial" w:cs="Arial"/>
                <w:color w:val="000000" w:themeColor="text1"/>
                <w:sz w:val="18"/>
                <w:szCs w:val="18"/>
              </w:rPr>
              <w:t>651</w:t>
            </w:r>
            <w:r w:rsidRPr="00AB311B">
              <w:rPr>
                <w:rFonts w:ascii="Arial" w:hAnsi="Arial" w:cs="Arial"/>
                <w:color w:val="000000" w:themeColor="text1"/>
                <w:sz w:val="18"/>
                <w:szCs w:val="18"/>
              </w:rPr>
              <w:t xml:space="preserve"> </w:t>
            </w:r>
          </w:p>
        </w:tc>
        <w:tc>
          <w:tcPr>
            <w:tcW w:w="719" w:type="pct"/>
            <w:tcBorders>
              <w:top w:val="nil"/>
              <w:left w:val="nil"/>
              <w:bottom w:val="nil"/>
              <w:right w:val="nil"/>
            </w:tcBorders>
            <w:shd w:val="clear" w:color="auto" w:fill="auto"/>
            <w:vAlign w:val="bottom"/>
          </w:tcPr>
          <w:p w14:paraId="39CA85F7" w14:textId="77777777" w:rsidR="007E7F13" w:rsidRPr="000E7A81" w:rsidRDefault="007E7F13" w:rsidP="005A554C">
            <w:pPr>
              <w:tabs>
                <w:tab w:val="right" w:pos="1202"/>
              </w:tabs>
              <w:spacing w:after="0" w:line="240" w:lineRule="auto"/>
              <w:jc w:val="right"/>
              <w:outlineLvl w:val="0"/>
              <w:rPr>
                <w:rFonts w:ascii="Arial" w:hAnsi="Arial" w:cs="Arial"/>
                <w:color w:val="000000"/>
                <w:sz w:val="18"/>
                <w:szCs w:val="18"/>
              </w:rPr>
            </w:pPr>
            <w:r>
              <w:rPr>
                <w:rFonts w:ascii="Arial" w:hAnsi="Arial" w:cs="Arial"/>
                <w:color w:val="000000" w:themeColor="text1"/>
                <w:sz w:val="18"/>
                <w:szCs w:val="18"/>
              </w:rPr>
              <w:t>821</w:t>
            </w:r>
            <w:r w:rsidRPr="00AB311B">
              <w:rPr>
                <w:rFonts w:ascii="Arial" w:hAnsi="Arial" w:cs="Arial"/>
                <w:color w:val="000000" w:themeColor="text1"/>
                <w:sz w:val="18"/>
                <w:szCs w:val="18"/>
              </w:rPr>
              <w:t xml:space="preserve">   </w:t>
            </w:r>
          </w:p>
        </w:tc>
        <w:tc>
          <w:tcPr>
            <w:tcW w:w="719" w:type="pct"/>
            <w:tcBorders>
              <w:top w:val="nil"/>
              <w:left w:val="nil"/>
              <w:bottom w:val="nil"/>
              <w:right w:val="nil"/>
            </w:tcBorders>
            <w:shd w:val="clear" w:color="auto" w:fill="auto"/>
            <w:vAlign w:val="bottom"/>
          </w:tcPr>
          <w:p w14:paraId="29821518" w14:textId="77777777" w:rsidR="007E7F13" w:rsidRPr="000E7A81" w:rsidRDefault="007E7F13" w:rsidP="005A554C">
            <w:pPr>
              <w:tabs>
                <w:tab w:val="right" w:pos="1202"/>
              </w:tabs>
              <w:spacing w:after="0" w:line="240" w:lineRule="auto"/>
              <w:jc w:val="right"/>
              <w:outlineLvl w:val="0"/>
              <w:rPr>
                <w:rFonts w:ascii="Arial" w:hAnsi="Arial" w:cs="Arial"/>
                <w:color w:val="000000"/>
                <w:sz w:val="18"/>
                <w:szCs w:val="18"/>
              </w:rPr>
            </w:pPr>
            <w:r>
              <w:rPr>
                <w:rFonts w:ascii="Arial" w:hAnsi="Arial" w:cs="Arial"/>
                <w:color w:val="000000" w:themeColor="text1"/>
                <w:sz w:val="18"/>
                <w:szCs w:val="18"/>
              </w:rPr>
              <w:t>7,601</w:t>
            </w:r>
            <w:r w:rsidRPr="00AB311B">
              <w:rPr>
                <w:rFonts w:ascii="Arial" w:hAnsi="Arial" w:cs="Arial"/>
                <w:color w:val="000000" w:themeColor="text1"/>
                <w:sz w:val="18"/>
                <w:szCs w:val="18"/>
              </w:rPr>
              <w:t xml:space="preserve">   </w:t>
            </w:r>
          </w:p>
        </w:tc>
        <w:tc>
          <w:tcPr>
            <w:tcW w:w="720" w:type="pct"/>
            <w:tcBorders>
              <w:top w:val="nil"/>
              <w:left w:val="nil"/>
              <w:bottom w:val="nil"/>
              <w:right w:val="nil"/>
            </w:tcBorders>
            <w:shd w:val="clear" w:color="auto" w:fill="auto"/>
            <w:vAlign w:val="bottom"/>
          </w:tcPr>
          <w:p w14:paraId="7E7014AE" w14:textId="77777777" w:rsidR="007E7F13" w:rsidRPr="000E7A81" w:rsidRDefault="007E7F13" w:rsidP="005A554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44</w:t>
            </w:r>
            <w:r>
              <w:rPr>
                <w:rFonts w:ascii="Arial" w:hAnsi="Arial" w:cs="Arial"/>
                <w:color w:val="000000" w:themeColor="text1"/>
                <w:sz w:val="18"/>
                <w:szCs w:val="18"/>
              </w:rPr>
              <w:t>1</w:t>
            </w:r>
            <w:r w:rsidRPr="00AB311B">
              <w:rPr>
                <w:rFonts w:ascii="Arial" w:hAnsi="Arial" w:cs="Arial"/>
                <w:color w:val="000000" w:themeColor="text1"/>
                <w:sz w:val="18"/>
                <w:szCs w:val="18"/>
              </w:rPr>
              <w:t>,</w:t>
            </w:r>
            <w:r>
              <w:rPr>
                <w:rFonts w:ascii="Arial" w:hAnsi="Arial" w:cs="Arial"/>
                <w:color w:val="000000" w:themeColor="text1"/>
                <w:sz w:val="18"/>
                <w:szCs w:val="18"/>
              </w:rPr>
              <w:t>073</w:t>
            </w:r>
            <w:r w:rsidRPr="00AB311B">
              <w:rPr>
                <w:rFonts w:ascii="Arial" w:hAnsi="Arial" w:cs="Arial"/>
                <w:color w:val="000000" w:themeColor="text1"/>
                <w:sz w:val="18"/>
                <w:szCs w:val="18"/>
              </w:rPr>
              <w:t xml:space="preserve"> </w:t>
            </w:r>
          </w:p>
        </w:tc>
      </w:tr>
      <w:tr w:rsidR="007E7F13" w:rsidRPr="00587444" w14:paraId="2BFC4DE4" w14:textId="77777777" w:rsidTr="005A554C">
        <w:tblPrEx>
          <w:tblCellMar>
            <w:left w:w="31" w:type="dxa"/>
            <w:right w:w="31" w:type="dxa"/>
          </w:tblCellMar>
        </w:tblPrEx>
        <w:trPr>
          <w:cantSplit/>
          <w:trHeight w:val="425"/>
          <w:tblHeader/>
        </w:trPr>
        <w:tc>
          <w:tcPr>
            <w:tcW w:w="2123" w:type="pct"/>
            <w:vAlign w:val="bottom"/>
          </w:tcPr>
          <w:p w14:paraId="3315AF96" w14:textId="77777777" w:rsidR="007E7F13" w:rsidRPr="00587444" w:rsidRDefault="007E7F13" w:rsidP="005A554C">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Total</w:t>
            </w:r>
          </w:p>
        </w:tc>
        <w:tc>
          <w:tcPr>
            <w:tcW w:w="719" w:type="pct"/>
            <w:tcBorders>
              <w:top w:val="single" w:sz="4" w:space="0" w:color="auto"/>
              <w:left w:val="nil"/>
              <w:bottom w:val="single" w:sz="12" w:space="0" w:color="auto"/>
              <w:right w:val="nil"/>
            </w:tcBorders>
            <w:shd w:val="clear" w:color="auto" w:fill="auto"/>
            <w:vAlign w:val="bottom"/>
          </w:tcPr>
          <w:p w14:paraId="61FDE84E" w14:textId="77777777" w:rsidR="007E7F13" w:rsidRPr="000E7A81" w:rsidRDefault="007E7F13" w:rsidP="005A554C">
            <w:pPr>
              <w:tabs>
                <w:tab w:val="right" w:pos="1202"/>
              </w:tabs>
              <w:spacing w:after="0" w:line="240" w:lineRule="auto"/>
              <w:jc w:val="right"/>
              <w:outlineLvl w:val="0"/>
              <w:rPr>
                <w:rFonts w:ascii="Arial" w:eastAsia="Calibri" w:hAnsi="Arial" w:cs="Arial"/>
                <w:b/>
                <w:sz w:val="18"/>
                <w:szCs w:val="18"/>
              </w:rPr>
            </w:pPr>
            <w:r w:rsidRPr="00AB311B">
              <w:rPr>
                <w:rFonts w:ascii="Arial" w:hAnsi="Arial" w:cs="Arial"/>
                <w:b/>
                <w:bCs/>
                <w:color w:val="000000" w:themeColor="text1"/>
                <w:sz w:val="18"/>
                <w:szCs w:val="18"/>
              </w:rPr>
              <w:t xml:space="preserve"> 482,553 </w:t>
            </w:r>
          </w:p>
        </w:tc>
        <w:tc>
          <w:tcPr>
            <w:tcW w:w="719" w:type="pct"/>
            <w:tcBorders>
              <w:top w:val="single" w:sz="4" w:space="0" w:color="auto"/>
              <w:left w:val="nil"/>
              <w:bottom w:val="single" w:sz="12" w:space="0" w:color="auto"/>
              <w:right w:val="nil"/>
            </w:tcBorders>
            <w:shd w:val="clear" w:color="auto" w:fill="auto"/>
            <w:vAlign w:val="bottom"/>
          </w:tcPr>
          <w:p w14:paraId="64C5D7DE" w14:textId="77777777" w:rsidR="007E7F13" w:rsidRPr="000E7A81" w:rsidRDefault="007E7F13" w:rsidP="005A554C">
            <w:pPr>
              <w:tabs>
                <w:tab w:val="right" w:pos="1202"/>
              </w:tabs>
              <w:spacing w:after="0" w:line="240" w:lineRule="auto"/>
              <w:jc w:val="right"/>
              <w:outlineLvl w:val="0"/>
              <w:rPr>
                <w:rFonts w:ascii="Arial" w:eastAsia="Calibri" w:hAnsi="Arial" w:cs="Arial"/>
                <w:b/>
                <w:sz w:val="18"/>
                <w:szCs w:val="18"/>
              </w:rPr>
            </w:pPr>
            <w:r w:rsidRPr="00AB311B">
              <w:rPr>
                <w:rFonts w:ascii="Arial" w:hAnsi="Arial" w:cs="Arial"/>
                <w:b/>
                <w:bCs/>
                <w:color w:val="000000" w:themeColor="text1"/>
                <w:sz w:val="18"/>
                <w:szCs w:val="18"/>
              </w:rPr>
              <w:t xml:space="preserve"> 821 </w:t>
            </w:r>
          </w:p>
        </w:tc>
        <w:tc>
          <w:tcPr>
            <w:tcW w:w="719" w:type="pct"/>
            <w:tcBorders>
              <w:top w:val="single" w:sz="4" w:space="0" w:color="auto"/>
              <w:left w:val="nil"/>
              <w:bottom w:val="single" w:sz="12" w:space="0" w:color="auto"/>
              <w:right w:val="nil"/>
            </w:tcBorders>
            <w:shd w:val="clear" w:color="auto" w:fill="auto"/>
            <w:vAlign w:val="bottom"/>
          </w:tcPr>
          <w:p w14:paraId="14F75032" w14:textId="77777777" w:rsidR="007E7F13" w:rsidRPr="000E7A81" w:rsidRDefault="007E7F13" w:rsidP="005A554C">
            <w:pPr>
              <w:tabs>
                <w:tab w:val="right" w:pos="1202"/>
              </w:tabs>
              <w:spacing w:after="0" w:line="240" w:lineRule="auto"/>
              <w:jc w:val="right"/>
              <w:outlineLvl w:val="0"/>
              <w:rPr>
                <w:rFonts w:ascii="Arial" w:eastAsia="Calibri" w:hAnsi="Arial" w:cs="Arial"/>
                <w:b/>
                <w:sz w:val="18"/>
                <w:szCs w:val="18"/>
              </w:rPr>
            </w:pPr>
            <w:r w:rsidRPr="00AB311B">
              <w:rPr>
                <w:rFonts w:ascii="Arial" w:hAnsi="Arial" w:cs="Arial"/>
                <w:b/>
                <w:bCs/>
                <w:color w:val="000000" w:themeColor="text1"/>
                <w:sz w:val="18"/>
                <w:szCs w:val="18"/>
              </w:rPr>
              <w:t xml:space="preserve"> 7,601 </w:t>
            </w:r>
          </w:p>
        </w:tc>
        <w:tc>
          <w:tcPr>
            <w:tcW w:w="720" w:type="pct"/>
            <w:tcBorders>
              <w:top w:val="single" w:sz="4" w:space="0" w:color="auto"/>
              <w:left w:val="nil"/>
              <w:bottom w:val="single" w:sz="12" w:space="0" w:color="auto"/>
              <w:right w:val="nil"/>
            </w:tcBorders>
            <w:shd w:val="clear" w:color="auto" w:fill="auto"/>
            <w:vAlign w:val="bottom"/>
          </w:tcPr>
          <w:p w14:paraId="6ECC3AE5" w14:textId="77777777" w:rsidR="007E7F13" w:rsidRPr="000E7A81" w:rsidRDefault="007E7F13" w:rsidP="005A554C">
            <w:pPr>
              <w:tabs>
                <w:tab w:val="right" w:pos="1202"/>
              </w:tabs>
              <w:spacing w:after="0" w:line="240" w:lineRule="auto"/>
              <w:jc w:val="right"/>
              <w:outlineLvl w:val="0"/>
              <w:rPr>
                <w:rFonts w:ascii="Arial" w:eastAsia="Calibri" w:hAnsi="Arial" w:cs="Arial"/>
                <w:b/>
                <w:sz w:val="18"/>
                <w:szCs w:val="18"/>
              </w:rPr>
            </w:pPr>
            <w:r w:rsidRPr="00AB311B">
              <w:rPr>
                <w:rFonts w:ascii="Arial" w:hAnsi="Arial" w:cs="Arial"/>
                <w:b/>
                <w:bCs/>
                <w:color w:val="000000" w:themeColor="text1"/>
                <w:sz w:val="18"/>
                <w:szCs w:val="18"/>
              </w:rPr>
              <w:t xml:space="preserve"> 490,975 </w:t>
            </w:r>
          </w:p>
        </w:tc>
      </w:tr>
      <w:tr w:rsidR="007E7F13" w:rsidRPr="00587444" w14:paraId="2B7060C8" w14:textId="77777777" w:rsidTr="005A554C">
        <w:tblPrEx>
          <w:tblCellMar>
            <w:left w:w="31" w:type="dxa"/>
            <w:right w:w="31" w:type="dxa"/>
          </w:tblCellMar>
        </w:tblPrEx>
        <w:trPr>
          <w:cantSplit/>
          <w:trHeight w:val="467"/>
          <w:tblHeader/>
        </w:trPr>
        <w:tc>
          <w:tcPr>
            <w:tcW w:w="2123" w:type="pct"/>
            <w:vAlign w:val="bottom"/>
          </w:tcPr>
          <w:p w14:paraId="0944F07C" w14:textId="77777777" w:rsidR="007E7F13" w:rsidRPr="00587444" w:rsidRDefault="007E7F13" w:rsidP="005A554C">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Total credit risk exposure</w:t>
            </w:r>
          </w:p>
        </w:tc>
        <w:tc>
          <w:tcPr>
            <w:tcW w:w="719" w:type="pct"/>
            <w:tcBorders>
              <w:top w:val="nil"/>
              <w:left w:val="nil"/>
              <w:bottom w:val="single" w:sz="12" w:space="0" w:color="auto"/>
              <w:right w:val="nil"/>
            </w:tcBorders>
            <w:shd w:val="clear" w:color="auto" w:fill="auto"/>
            <w:vAlign w:val="bottom"/>
          </w:tcPr>
          <w:p w14:paraId="34CA718E" w14:textId="77777777" w:rsidR="007E7F13" w:rsidRPr="000E7A81" w:rsidRDefault="007E7F13" w:rsidP="005A554C">
            <w:pPr>
              <w:tabs>
                <w:tab w:val="right" w:pos="1202"/>
              </w:tabs>
              <w:spacing w:after="0" w:line="240" w:lineRule="auto"/>
              <w:jc w:val="right"/>
              <w:outlineLvl w:val="0"/>
              <w:rPr>
                <w:rFonts w:ascii="Arial" w:hAnsi="Arial" w:cs="Arial"/>
                <w:b/>
                <w:bCs/>
                <w:sz w:val="18"/>
                <w:szCs w:val="18"/>
              </w:rPr>
            </w:pPr>
            <w:r w:rsidRPr="000E7A81">
              <w:rPr>
                <w:rFonts w:ascii="Arial" w:hAnsi="Arial" w:cs="Arial"/>
                <w:b/>
                <w:bCs/>
                <w:color w:val="000000" w:themeColor="text1"/>
                <w:sz w:val="18"/>
                <w:szCs w:val="18"/>
              </w:rPr>
              <w:t xml:space="preserve"> 4,414,682 </w:t>
            </w:r>
          </w:p>
        </w:tc>
        <w:tc>
          <w:tcPr>
            <w:tcW w:w="719" w:type="pct"/>
            <w:tcBorders>
              <w:top w:val="nil"/>
              <w:left w:val="nil"/>
              <w:bottom w:val="single" w:sz="12" w:space="0" w:color="auto"/>
              <w:right w:val="nil"/>
            </w:tcBorders>
            <w:shd w:val="clear" w:color="auto" w:fill="auto"/>
            <w:vAlign w:val="bottom"/>
          </w:tcPr>
          <w:p w14:paraId="55732A61" w14:textId="77777777" w:rsidR="007E7F13" w:rsidRPr="000E7A81" w:rsidRDefault="007E7F13" w:rsidP="005A554C">
            <w:pPr>
              <w:tabs>
                <w:tab w:val="right" w:pos="1202"/>
              </w:tabs>
              <w:spacing w:after="0" w:line="240" w:lineRule="auto"/>
              <w:jc w:val="right"/>
              <w:outlineLvl w:val="0"/>
              <w:rPr>
                <w:rFonts w:ascii="Arial" w:hAnsi="Arial" w:cs="Arial"/>
                <w:b/>
                <w:bCs/>
                <w:sz w:val="18"/>
                <w:szCs w:val="18"/>
              </w:rPr>
            </w:pPr>
            <w:r w:rsidRPr="000E7A81">
              <w:rPr>
                <w:rFonts w:ascii="Arial" w:hAnsi="Arial" w:cs="Arial"/>
                <w:b/>
                <w:bCs/>
                <w:color w:val="000000" w:themeColor="text1"/>
                <w:sz w:val="18"/>
                <w:szCs w:val="18"/>
              </w:rPr>
              <w:t xml:space="preserve"> 35,556 </w:t>
            </w:r>
          </w:p>
        </w:tc>
        <w:tc>
          <w:tcPr>
            <w:tcW w:w="719" w:type="pct"/>
            <w:tcBorders>
              <w:top w:val="nil"/>
              <w:left w:val="nil"/>
              <w:bottom w:val="single" w:sz="12" w:space="0" w:color="auto"/>
              <w:right w:val="nil"/>
            </w:tcBorders>
            <w:shd w:val="clear" w:color="auto" w:fill="auto"/>
            <w:vAlign w:val="bottom"/>
          </w:tcPr>
          <w:p w14:paraId="3E2DA441" w14:textId="77777777" w:rsidR="007E7F13" w:rsidRPr="000E7A81" w:rsidRDefault="007E7F13" w:rsidP="005A554C">
            <w:pPr>
              <w:tabs>
                <w:tab w:val="right" w:pos="1202"/>
              </w:tabs>
              <w:spacing w:after="0" w:line="240" w:lineRule="auto"/>
              <w:jc w:val="right"/>
              <w:outlineLvl w:val="0"/>
              <w:rPr>
                <w:rFonts w:ascii="Arial" w:hAnsi="Arial" w:cs="Arial"/>
                <w:b/>
                <w:bCs/>
                <w:sz w:val="18"/>
                <w:szCs w:val="18"/>
              </w:rPr>
            </w:pPr>
            <w:r w:rsidRPr="000E7A81">
              <w:rPr>
                <w:rFonts w:ascii="Arial" w:hAnsi="Arial" w:cs="Arial"/>
                <w:b/>
                <w:bCs/>
                <w:color w:val="000000" w:themeColor="text1"/>
                <w:sz w:val="18"/>
                <w:szCs w:val="18"/>
              </w:rPr>
              <w:t xml:space="preserve"> 7,695 </w:t>
            </w:r>
          </w:p>
        </w:tc>
        <w:tc>
          <w:tcPr>
            <w:tcW w:w="720" w:type="pct"/>
            <w:tcBorders>
              <w:top w:val="nil"/>
              <w:left w:val="nil"/>
              <w:bottom w:val="single" w:sz="12" w:space="0" w:color="auto"/>
              <w:right w:val="nil"/>
            </w:tcBorders>
            <w:shd w:val="clear" w:color="auto" w:fill="auto"/>
            <w:vAlign w:val="bottom"/>
          </w:tcPr>
          <w:p w14:paraId="7803235B" w14:textId="77777777" w:rsidR="007E7F13" w:rsidRPr="000E7A81" w:rsidRDefault="007E7F13" w:rsidP="005A554C">
            <w:pPr>
              <w:tabs>
                <w:tab w:val="right" w:pos="1202"/>
              </w:tabs>
              <w:spacing w:after="0" w:line="240" w:lineRule="auto"/>
              <w:jc w:val="right"/>
              <w:outlineLvl w:val="0"/>
              <w:rPr>
                <w:rFonts w:ascii="Arial" w:hAnsi="Arial" w:cs="Arial"/>
                <w:b/>
                <w:bCs/>
                <w:sz w:val="18"/>
                <w:szCs w:val="18"/>
              </w:rPr>
            </w:pPr>
            <w:r w:rsidRPr="000E7A81">
              <w:rPr>
                <w:rFonts w:ascii="Arial" w:hAnsi="Arial" w:cs="Arial"/>
                <w:b/>
                <w:bCs/>
                <w:color w:val="000000" w:themeColor="text1"/>
                <w:sz w:val="18"/>
                <w:szCs w:val="18"/>
              </w:rPr>
              <w:t xml:space="preserve"> 4,457,933 </w:t>
            </w:r>
          </w:p>
        </w:tc>
      </w:tr>
    </w:tbl>
    <w:p w14:paraId="7C70E4FF"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26E4232" w14:textId="1237185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2C03DC8"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527D71">
          <w:pgSz w:w="11906" w:h="16838"/>
          <w:pgMar w:top="1418" w:right="1134" w:bottom="1077" w:left="1418" w:header="709" w:footer="709" w:gutter="0"/>
          <w:cols w:space="708"/>
          <w:docGrid w:linePitch="360"/>
        </w:sectPr>
      </w:pPr>
    </w:p>
    <w:p w14:paraId="0797FD26" w14:textId="77777777" w:rsidR="00F62F59" w:rsidRPr="00F62F59" w:rsidRDefault="00F62F59" w:rsidP="00F62F59">
      <w:pPr>
        <w:keepNext/>
        <w:spacing w:after="0" w:line="240" w:lineRule="auto"/>
        <w:jc w:val="both"/>
        <w:rPr>
          <w:rFonts w:ascii="Arial" w:eastAsia="Times New Roman" w:hAnsi="Arial" w:cs="Arial"/>
          <w:sz w:val="20"/>
          <w:szCs w:val="20"/>
          <w:highlight w:val="yellow"/>
          <w:lang w:val="en-GB"/>
        </w:rPr>
      </w:pPr>
    </w:p>
    <w:p w14:paraId="6CD753F9" w14:textId="0950C351"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BD6800"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4C4B9B3F" w14:textId="7F0C0C2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0B8F9229"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p>
    <w:p w14:paraId="1DE6F34E"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bookmarkStart w:id="603" w:name="_Toc4060847"/>
      <w:r w:rsidRPr="00F62F59">
        <w:rPr>
          <w:rFonts w:ascii="Arial" w:eastAsia="Times New Roman" w:hAnsi="Arial" w:cs="Arial"/>
          <w:b/>
          <w:sz w:val="20"/>
          <w:szCs w:val="20"/>
          <w:lang w:val="en-GB"/>
        </w:rPr>
        <w:t>Concentration of risk and maximum credit risk exposure (continued)</w:t>
      </w:r>
      <w:bookmarkEnd w:id="603"/>
    </w:p>
    <w:p w14:paraId="4010CAF5" w14:textId="77777777" w:rsidR="00F62F59" w:rsidRPr="00F62F59" w:rsidRDefault="00F62F59" w:rsidP="00F62F59">
      <w:pPr>
        <w:keepNext/>
        <w:spacing w:after="0" w:line="240" w:lineRule="auto"/>
        <w:jc w:val="both"/>
        <w:rPr>
          <w:rFonts w:ascii="Arial" w:eastAsia="Times New Roman" w:hAnsi="Arial" w:cs="Arial"/>
          <w:bCs/>
          <w:sz w:val="20"/>
          <w:szCs w:val="20"/>
          <w:lang w:val="en-GB"/>
        </w:rPr>
      </w:pPr>
    </w:p>
    <w:p w14:paraId="5F46E7C1"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 xml:space="preserve">, </w:t>
      </w:r>
      <w:r w:rsidRPr="00F62F59">
        <w:rPr>
          <w:rFonts w:ascii="Arial" w:eastAsia="Times New Roman" w:hAnsi="Arial" w:cs="Arial"/>
          <w:bCs/>
          <w:sz w:val="20"/>
          <w:szCs w:val="20"/>
          <w:lang w:val="en-GB"/>
        </w:rPr>
        <w:t xml:space="preserve">before and </w:t>
      </w:r>
      <w:r w:rsidRPr="00F62F59">
        <w:rPr>
          <w:rFonts w:ascii="Arial" w:eastAsia="Times New Roman" w:hAnsi="Arial" w:cs="Arial"/>
          <w:bCs/>
          <w:sz w:val="20"/>
          <w:szCs w:val="20"/>
          <w:lang w:val="en-US"/>
        </w:rPr>
        <w:t xml:space="preserve">after the effect of mitigation through collateral received:  </w:t>
      </w:r>
    </w:p>
    <w:p w14:paraId="3E35AD48"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highlight w:val="yellow"/>
          <w:lang w:val="en-GB"/>
        </w:rPr>
      </w:pPr>
    </w:p>
    <w:tbl>
      <w:tblPr>
        <w:tblpPr w:leftFromText="181" w:rightFromText="181" w:vertAnchor="text" w:tblpY="1"/>
        <w:tblOverlap w:val="never"/>
        <w:tblW w:w="4975" w:type="pct"/>
        <w:tblLayout w:type="fixed"/>
        <w:tblCellMar>
          <w:left w:w="30" w:type="dxa"/>
          <w:right w:w="30" w:type="dxa"/>
        </w:tblCellMar>
        <w:tblLook w:val="0000" w:firstRow="0" w:lastRow="0" w:firstColumn="0" w:lastColumn="0" w:noHBand="0" w:noVBand="0"/>
      </w:tblPr>
      <w:tblGrid>
        <w:gridCol w:w="4307"/>
        <w:gridCol w:w="1359"/>
        <w:gridCol w:w="1247"/>
        <w:gridCol w:w="1201"/>
        <w:gridCol w:w="1193"/>
      </w:tblGrid>
      <w:tr w:rsidR="00F62F59" w:rsidRPr="00F62F59" w14:paraId="53991A1E" w14:textId="77777777" w:rsidTr="006C2415">
        <w:trPr>
          <w:cantSplit/>
          <w:trHeight w:val="680"/>
          <w:tblHeader/>
        </w:trPr>
        <w:tc>
          <w:tcPr>
            <w:tcW w:w="2314" w:type="pct"/>
            <w:vAlign w:val="bottom"/>
          </w:tcPr>
          <w:p w14:paraId="2C4578A7" w14:textId="77777777" w:rsidR="00F62F59" w:rsidRPr="00F62F59" w:rsidRDefault="00F62F59" w:rsidP="00206ED4">
            <w:pPr>
              <w:tabs>
                <w:tab w:val="right" w:pos="1202"/>
              </w:tabs>
              <w:spacing w:after="0" w:line="240" w:lineRule="atLeast"/>
              <w:outlineLvl w:val="0"/>
              <w:rPr>
                <w:rFonts w:ascii="Arial" w:eastAsia="Times New Roman" w:hAnsi="Arial" w:cs="Arial"/>
                <w:b/>
                <w:sz w:val="18"/>
                <w:szCs w:val="18"/>
                <w:lang w:val="en-US"/>
              </w:rPr>
            </w:pPr>
            <w:bookmarkStart w:id="604" w:name="_Toc4060848"/>
            <w:r w:rsidRPr="00F62F59">
              <w:rPr>
                <w:rFonts w:ascii="Arial" w:eastAsia="Times New Roman" w:hAnsi="Arial" w:cs="Arial"/>
                <w:b/>
                <w:sz w:val="18"/>
                <w:szCs w:val="18"/>
                <w:lang w:val="en-US"/>
              </w:rPr>
              <w:t>Group</w:t>
            </w:r>
            <w:bookmarkEnd w:id="604"/>
          </w:p>
        </w:tc>
        <w:tc>
          <w:tcPr>
            <w:tcW w:w="730" w:type="pct"/>
            <w:vAlign w:val="center"/>
          </w:tcPr>
          <w:p w14:paraId="00325B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26F8F66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812B8D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4936D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CAAFA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AC24F3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B6518B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71FF5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05" w:name="_Toc4060849"/>
            <w:r w:rsidRPr="00F62F59">
              <w:rPr>
                <w:rFonts w:ascii="Arial" w:eastAsia="Calibri" w:hAnsi="Arial" w:cs="Arial"/>
                <w:b/>
                <w:sz w:val="18"/>
                <w:szCs w:val="18"/>
                <w:lang w:val="en-US"/>
              </w:rPr>
              <w:t xml:space="preserve">Highest </w:t>
            </w:r>
          </w:p>
          <w:p w14:paraId="205E9FA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605"/>
          </w:p>
        </w:tc>
        <w:tc>
          <w:tcPr>
            <w:tcW w:w="670" w:type="pct"/>
            <w:vAlign w:val="center"/>
          </w:tcPr>
          <w:p w14:paraId="691F8FB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7AD9A60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06" w:name="_Toc4060850"/>
            <w:r w:rsidRPr="00F62F59">
              <w:rPr>
                <w:rFonts w:ascii="Arial" w:eastAsia="Calibri" w:hAnsi="Arial" w:cs="Arial"/>
                <w:b/>
                <w:sz w:val="18"/>
                <w:szCs w:val="18"/>
                <w:lang w:val="en-US"/>
              </w:rPr>
              <w:t xml:space="preserve">Highest </w:t>
            </w:r>
          </w:p>
          <w:p w14:paraId="0AC3B4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10FC47B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3956E04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4E736F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4533C75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6E7438B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606"/>
          </w:p>
        </w:tc>
        <w:tc>
          <w:tcPr>
            <w:tcW w:w="645" w:type="pct"/>
            <w:vAlign w:val="center"/>
          </w:tcPr>
          <w:p w14:paraId="7BB1917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6263DC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41DA48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03DE50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88EFE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D692686"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5F7AAD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961AA8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07" w:name="_Toc4060851"/>
            <w:r w:rsidRPr="00F62F59">
              <w:rPr>
                <w:rFonts w:ascii="Arial" w:eastAsia="Calibri" w:hAnsi="Arial" w:cs="Arial"/>
                <w:b/>
                <w:sz w:val="18"/>
                <w:szCs w:val="18"/>
                <w:lang w:val="en-US"/>
              </w:rPr>
              <w:t xml:space="preserve">Highest </w:t>
            </w:r>
          </w:p>
          <w:p w14:paraId="02D7241B"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607"/>
          </w:p>
        </w:tc>
        <w:tc>
          <w:tcPr>
            <w:tcW w:w="641" w:type="pct"/>
            <w:vAlign w:val="center"/>
          </w:tcPr>
          <w:p w14:paraId="1290E25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5B482F3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08" w:name="_Toc4060852"/>
            <w:r w:rsidRPr="00F62F59">
              <w:rPr>
                <w:rFonts w:ascii="Arial" w:eastAsia="Calibri" w:hAnsi="Arial" w:cs="Arial"/>
                <w:b/>
                <w:sz w:val="18"/>
                <w:szCs w:val="18"/>
                <w:lang w:val="en-US"/>
              </w:rPr>
              <w:t xml:space="preserve">Highest </w:t>
            </w:r>
          </w:p>
          <w:p w14:paraId="7B47913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039AD51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65ED41E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A05E20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EBD1FB4"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8760B3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608"/>
          </w:p>
        </w:tc>
      </w:tr>
      <w:tr w:rsidR="00F62F59" w:rsidRPr="00F62F59" w14:paraId="12FBE98D" w14:textId="77777777" w:rsidTr="006C2415">
        <w:trPr>
          <w:cantSplit/>
          <w:trHeight w:val="270"/>
          <w:tblHeader/>
        </w:trPr>
        <w:tc>
          <w:tcPr>
            <w:tcW w:w="2314" w:type="pct"/>
          </w:tcPr>
          <w:p w14:paraId="338BC246"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30" w:type="pct"/>
            <w:vAlign w:val="center"/>
          </w:tcPr>
          <w:p w14:paraId="13A8B4F3" w14:textId="69628CA7" w:rsidR="00F62F59" w:rsidRPr="00F62F59" w:rsidRDefault="0032524C" w:rsidP="00206ED4">
            <w:pPr>
              <w:tabs>
                <w:tab w:val="right" w:pos="1202"/>
              </w:tabs>
              <w:spacing w:after="0" w:line="280" w:lineRule="exact"/>
              <w:jc w:val="right"/>
              <w:outlineLvl w:val="0"/>
              <w:rPr>
                <w:rFonts w:ascii="Arial" w:eastAsia="Calibri" w:hAnsi="Arial" w:cs="Arial"/>
                <w:b/>
                <w:sz w:val="18"/>
                <w:szCs w:val="18"/>
                <w:lang w:val="en-US"/>
              </w:rPr>
            </w:pPr>
            <w:r w:rsidRPr="0032524C">
              <w:rPr>
                <w:rFonts w:ascii="Arial" w:eastAsia="Calibri" w:hAnsi="Arial" w:cs="Arial"/>
                <w:b/>
                <w:sz w:val="18"/>
                <w:szCs w:val="18"/>
                <w:lang w:val="en-US"/>
              </w:rPr>
              <w:t>30 September 202</w:t>
            </w:r>
            <w:r w:rsidR="007E7F13">
              <w:rPr>
                <w:rFonts w:ascii="Arial" w:eastAsia="Calibri" w:hAnsi="Arial" w:cs="Arial"/>
                <w:b/>
                <w:sz w:val="18"/>
                <w:szCs w:val="18"/>
                <w:lang w:val="en-US"/>
              </w:rPr>
              <w:t>4</w:t>
            </w:r>
          </w:p>
        </w:tc>
        <w:tc>
          <w:tcPr>
            <w:tcW w:w="670" w:type="pct"/>
            <w:vAlign w:val="center"/>
          </w:tcPr>
          <w:p w14:paraId="4A3286A0" w14:textId="0CA1E499" w:rsidR="00F62F59" w:rsidRPr="00F62F59" w:rsidRDefault="0032524C" w:rsidP="0055060F">
            <w:pPr>
              <w:tabs>
                <w:tab w:val="right" w:pos="1202"/>
              </w:tabs>
              <w:spacing w:after="0" w:line="280" w:lineRule="exact"/>
              <w:jc w:val="right"/>
              <w:outlineLvl w:val="0"/>
              <w:rPr>
                <w:rFonts w:ascii="Arial" w:eastAsia="Calibri" w:hAnsi="Arial" w:cs="Arial"/>
                <w:b/>
                <w:sz w:val="18"/>
                <w:szCs w:val="18"/>
                <w:lang w:val="en-US"/>
              </w:rPr>
            </w:pPr>
            <w:r w:rsidRPr="0032524C">
              <w:rPr>
                <w:rFonts w:ascii="Arial" w:eastAsia="Calibri" w:hAnsi="Arial" w:cs="Arial"/>
                <w:b/>
                <w:sz w:val="18"/>
                <w:szCs w:val="18"/>
                <w:lang w:val="en-US"/>
              </w:rPr>
              <w:t>30 September 202</w:t>
            </w:r>
            <w:r w:rsidR="007E7F13">
              <w:rPr>
                <w:rFonts w:ascii="Arial" w:eastAsia="Calibri" w:hAnsi="Arial" w:cs="Arial"/>
                <w:b/>
                <w:sz w:val="18"/>
                <w:szCs w:val="18"/>
                <w:lang w:val="en-US"/>
              </w:rPr>
              <w:t>4</w:t>
            </w:r>
          </w:p>
        </w:tc>
        <w:tc>
          <w:tcPr>
            <w:tcW w:w="645" w:type="pct"/>
            <w:vAlign w:val="center"/>
          </w:tcPr>
          <w:p w14:paraId="0F637262" w14:textId="4E0BA9F9" w:rsidR="00F62F59" w:rsidRPr="00F62F59" w:rsidRDefault="0055060F" w:rsidP="00206ED4">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w:t>
            </w:r>
            <w:r w:rsidR="007E7F13">
              <w:rPr>
                <w:rFonts w:ascii="Arial" w:eastAsia="Calibri" w:hAnsi="Arial" w:cs="Arial"/>
                <w:b/>
                <w:sz w:val="18"/>
                <w:szCs w:val="18"/>
                <w:lang w:val="en-US"/>
              </w:rPr>
              <w:t>3</w:t>
            </w:r>
          </w:p>
        </w:tc>
        <w:tc>
          <w:tcPr>
            <w:tcW w:w="641" w:type="pct"/>
            <w:vAlign w:val="center"/>
          </w:tcPr>
          <w:p w14:paraId="7527CD4D" w14:textId="69BEF9AA"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w:t>
            </w:r>
            <w:r w:rsidR="007E7F13">
              <w:rPr>
                <w:rFonts w:ascii="Arial" w:eastAsia="Calibri" w:hAnsi="Arial" w:cs="Arial"/>
                <w:b/>
                <w:sz w:val="18"/>
                <w:szCs w:val="18"/>
                <w:lang w:val="en-US"/>
              </w:rPr>
              <w:t>3</w:t>
            </w:r>
          </w:p>
        </w:tc>
      </w:tr>
      <w:tr w:rsidR="00F62F59" w:rsidRPr="00F62F59" w14:paraId="261275B9" w14:textId="77777777" w:rsidTr="006C2415">
        <w:trPr>
          <w:cantSplit/>
          <w:trHeight w:val="270"/>
          <w:tblHeader/>
        </w:trPr>
        <w:tc>
          <w:tcPr>
            <w:tcW w:w="2314" w:type="pct"/>
          </w:tcPr>
          <w:p w14:paraId="653B9352"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30" w:type="pct"/>
          </w:tcPr>
          <w:p w14:paraId="398FAD78" w14:textId="1BFCC7D0"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609" w:name="_Toc4060857"/>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09"/>
          </w:p>
        </w:tc>
        <w:tc>
          <w:tcPr>
            <w:tcW w:w="670" w:type="pct"/>
          </w:tcPr>
          <w:p w14:paraId="57FEB806" w14:textId="0EFFE918"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610" w:name="_Toc4060858"/>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10"/>
          </w:p>
        </w:tc>
        <w:tc>
          <w:tcPr>
            <w:tcW w:w="645" w:type="pct"/>
          </w:tcPr>
          <w:p w14:paraId="61E69971" w14:textId="5A310F27"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41" w:type="pct"/>
          </w:tcPr>
          <w:p w14:paraId="66996707" w14:textId="72DE183F"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53F6A5BA" w14:textId="77777777" w:rsidTr="006C2415">
        <w:trPr>
          <w:cantSplit/>
          <w:trHeight w:val="270"/>
          <w:tblHeader/>
        </w:trPr>
        <w:tc>
          <w:tcPr>
            <w:tcW w:w="2314" w:type="pct"/>
          </w:tcPr>
          <w:p w14:paraId="2D3B0F8D"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30" w:type="pct"/>
          </w:tcPr>
          <w:p w14:paraId="4DD069CA"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70" w:type="pct"/>
          </w:tcPr>
          <w:p w14:paraId="4F7754DB"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c>
          <w:tcPr>
            <w:tcW w:w="645" w:type="pct"/>
          </w:tcPr>
          <w:p w14:paraId="2FFF33AB"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41" w:type="pct"/>
          </w:tcPr>
          <w:p w14:paraId="6C6E065A"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r>
      <w:tr w:rsidR="00095CC8" w:rsidRPr="00F62F59" w14:paraId="3F7753DD" w14:textId="77777777" w:rsidTr="006C2415">
        <w:trPr>
          <w:cantSplit/>
          <w:trHeight w:val="270"/>
          <w:tblHeader/>
        </w:trPr>
        <w:tc>
          <w:tcPr>
            <w:tcW w:w="2314" w:type="pct"/>
            <w:vAlign w:val="bottom"/>
          </w:tcPr>
          <w:p w14:paraId="3840B44D" w14:textId="77777777" w:rsidR="00095CC8" w:rsidRPr="00F62F59" w:rsidRDefault="00095CC8" w:rsidP="00095CC8">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Financial intermediation and insurance</w:t>
            </w:r>
          </w:p>
        </w:tc>
        <w:tc>
          <w:tcPr>
            <w:tcW w:w="730" w:type="pct"/>
            <w:tcBorders>
              <w:top w:val="nil"/>
              <w:left w:val="nil"/>
              <w:bottom w:val="nil"/>
              <w:right w:val="nil"/>
            </w:tcBorders>
            <w:shd w:val="clear" w:color="auto" w:fill="auto"/>
            <w:vAlign w:val="bottom"/>
          </w:tcPr>
          <w:p w14:paraId="2551BEBF" w14:textId="42C82F62"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1,555,045</w:t>
            </w:r>
          </w:p>
        </w:tc>
        <w:tc>
          <w:tcPr>
            <w:tcW w:w="670" w:type="pct"/>
            <w:tcBorders>
              <w:top w:val="nil"/>
              <w:left w:val="nil"/>
              <w:bottom w:val="nil"/>
              <w:right w:val="nil"/>
            </w:tcBorders>
            <w:shd w:val="clear" w:color="auto" w:fill="auto"/>
            <w:vAlign w:val="bottom"/>
          </w:tcPr>
          <w:p w14:paraId="4C0F77E2" w14:textId="1F4CB3CC"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w:t>
            </w:r>
          </w:p>
        </w:tc>
        <w:tc>
          <w:tcPr>
            <w:tcW w:w="645" w:type="pct"/>
            <w:tcBorders>
              <w:top w:val="nil"/>
              <w:left w:val="nil"/>
              <w:bottom w:val="nil"/>
              <w:right w:val="nil"/>
            </w:tcBorders>
            <w:shd w:val="clear" w:color="auto" w:fill="auto"/>
            <w:vAlign w:val="bottom"/>
          </w:tcPr>
          <w:p w14:paraId="0876F26B" w14:textId="6096ABE4"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567</w:t>
            </w:r>
            <w:r>
              <w:rPr>
                <w:rFonts w:ascii="Arial" w:hAnsi="Arial" w:cs="Arial"/>
                <w:sz w:val="18"/>
                <w:szCs w:val="18"/>
              </w:rPr>
              <w:t>,</w:t>
            </w:r>
            <w:r w:rsidRPr="00F959D0">
              <w:rPr>
                <w:rFonts w:ascii="Arial" w:hAnsi="Arial" w:cs="Arial"/>
                <w:sz w:val="18"/>
                <w:szCs w:val="18"/>
              </w:rPr>
              <w:t>846</w:t>
            </w:r>
          </w:p>
        </w:tc>
        <w:tc>
          <w:tcPr>
            <w:tcW w:w="641" w:type="pct"/>
            <w:tcBorders>
              <w:top w:val="nil"/>
              <w:left w:val="nil"/>
              <w:bottom w:val="nil"/>
              <w:right w:val="nil"/>
            </w:tcBorders>
            <w:shd w:val="clear" w:color="auto" w:fill="auto"/>
            <w:vAlign w:val="bottom"/>
          </w:tcPr>
          <w:p w14:paraId="563EBA20" w14:textId="0F4D4490"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w:t>
            </w:r>
          </w:p>
        </w:tc>
      </w:tr>
      <w:tr w:rsidR="00095CC8" w:rsidRPr="00F62F59" w14:paraId="18139D69" w14:textId="77777777" w:rsidTr="006C2415">
        <w:trPr>
          <w:cantSplit/>
          <w:trHeight w:val="270"/>
          <w:tblHeader/>
        </w:trPr>
        <w:tc>
          <w:tcPr>
            <w:tcW w:w="2314" w:type="pct"/>
            <w:vAlign w:val="bottom"/>
          </w:tcPr>
          <w:p w14:paraId="5FD910E3" w14:textId="77777777" w:rsidR="00095CC8" w:rsidRPr="00F62F59" w:rsidRDefault="00095CC8" w:rsidP="00095CC8">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Water and electric supply and other infrastructure</w:t>
            </w:r>
          </w:p>
        </w:tc>
        <w:tc>
          <w:tcPr>
            <w:tcW w:w="730" w:type="pct"/>
            <w:tcBorders>
              <w:top w:val="nil"/>
              <w:left w:val="nil"/>
              <w:bottom w:val="nil"/>
              <w:right w:val="nil"/>
            </w:tcBorders>
            <w:shd w:val="clear" w:color="auto" w:fill="auto"/>
            <w:vAlign w:val="bottom"/>
          </w:tcPr>
          <w:p w14:paraId="2569B8DF" w14:textId="576554ED"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453,619</w:t>
            </w:r>
          </w:p>
        </w:tc>
        <w:tc>
          <w:tcPr>
            <w:tcW w:w="670" w:type="pct"/>
            <w:tcBorders>
              <w:top w:val="nil"/>
              <w:left w:val="nil"/>
              <w:bottom w:val="nil"/>
              <w:right w:val="nil"/>
            </w:tcBorders>
            <w:shd w:val="clear" w:color="auto" w:fill="auto"/>
            <w:vAlign w:val="bottom"/>
          </w:tcPr>
          <w:p w14:paraId="63E605C5" w14:textId="446B371E"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328,427</w:t>
            </w:r>
          </w:p>
        </w:tc>
        <w:tc>
          <w:tcPr>
            <w:tcW w:w="645" w:type="pct"/>
            <w:tcBorders>
              <w:top w:val="nil"/>
              <w:left w:val="nil"/>
              <w:bottom w:val="nil"/>
              <w:right w:val="nil"/>
            </w:tcBorders>
            <w:shd w:val="clear" w:color="auto" w:fill="auto"/>
            <w:vAlign w:val="bottom"/>
          </w:tcPr>
          <w:p w14:paraId="0A7850B4" w14:textId="224C1005"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336</w:t>
            </w:r>
            <w:r>
              <w:rPr>
                <w:rFonts w:ascii="Arial" w:hAnsi="Arial" w:cs="Arial"/>
                <w:sz w:val="18"/>
                <w:szCs w:val="18"/>
              </w:rPr>
              <w:t>,</w:t>
            </w:r>
            <w:r w:rsidRPr="00F959D0">
              <w:rPr>
                <w:rFonts w:ascii="Arial" w:hAnsi="Arial" w:cs="Arial"/>
                <w:sz w:val="18"/>
                <w:szCs w:val="18"/>
              </w:rPr>
              <w:t>728</w:t>
            </w:r>
          </w:p>
        </w:tc>
        <w:tc>
          <w:tcPr>
            <w:tcW w:w="641" w:type="pct"/>
            <w:tcBorders>
              <w:top w:val="nil"/>
              <w:left w:val="nil"/>
              <w:bottom w:val="nil"/>
              <w:right w:val="nil"/>
            </w:tcBorders>
            <w:shd w:val="clear" w:color="auto" w:fill="auto"/>
            <w:vAlign w:val="bottom"/>
          </w:tcPr>
          <w:p w14:paraId="44BCBFB7" w14:textId="5B0F6323"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178</w:t>
            </w:r>
            <w:r>
              <w:rPr>
                <w:rFonts w:ascii="Arial" w:hAnsi="Arial" w:cs="Arial"/>
                <w:sz w:val="18"/>
                <w:szCs w:val="18"/>
              </w:rPr>
              <w:t>,</w:t>
            </w:r>
            <w:r w:rsidRPr="00F959D0">
              <w:rPr>
                <w:rFonts w:ascii="Arial" w:hAnsi="Arial" w:cs="Arial"/>
                <w:sz w:val="18"/>
                <w:szCs w:val="18"/>
              </w:rPr>
              <w:t>496</w:t>
            </w:r>
          </w:p>
        </w:tc>
      </w:tr>
      <w:tr w:rsidR="00095CC8" w:rsidRPr="00F62F59" w14:paraId="5D07D8B1" w14:textId="77777777" w:rsidTr="006C2415">
        <w:trPr>
          <w:cantSplit/>
          <w:trHeight w:val="270"/>
          <w:tblHeader/>
        </w:trPr>
        <w:tc>
          <w:tcPr>
            <w:tcW w:w="2314" w:type="pct"/>
            <w:vAlign w:val="bottom"/>
          </w:tcPr>
          <w:p w14:paraId="438A7506" w14:textId="77777777" w:rsidR="00095CC8" w:rsidRPr="00F62F59" w:rsidRDefault="00095CC8" w:rsidP="00095CC8">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730" w:type="pct"/>
            <w:tcBorders>
              <w:top w:val="nil"/>
              <w:left w:val="nil"/>
              <w:bottom w:val="nil"/>
              <w:right w:val="nil"/>
            </w:tcBorders>
            <w:shd w:val="clear" w:color="auto" w:fill="auto"/>
            <w:vAlign w:val="bottom"/>
          </w:tcPr>
          <w:p w14:paraId="31B843A4" w14:textId="6AD3DC67"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393,651</w:t>
            </w:r>
          </w:p>
        </w:tc>
        <w:tc>
          <w:tcPr>
            <w:tcW w:w="670" w:type="pct"/>
            <w:tcBorders>
              <w:top w:val="nil"/>
              <w:left w:val="nil"/>
              <w:bottom w:val="nil"/>
              <w:right w:val="nil"/>
            </w:tcBorders>
            <w:shd w:val="clear" w:color="auto" w:fill="auto"/>
            <w:vAlign w:val="bottom"/>
          </w:tcPr>
          <w:p w14:paraId="0507C9F7" w14:textId="15EE2B9B"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13,412</w:t>
            </w:r>
          </w:p>
        </w:tc>
        <w:tc>
          <w:tcPr>
            <w:tcW w:w="645" w:type="pct"/>
            <w:tcBorders>
              <w:top w:val="nil"/>
              <w:left w:val="nil"/>
              <w:bottom w:val="nil"/>
              <w:right w:val="nil"/>
            </w:tcBorders>
            <w:shd w:val="clear" w:color="auto" w:fill="auto"/>
            <w:vAlign w:val="bottom"/>
          </w:tcPr>
          <w:p w14:paraId="16DBC4FA" w14:textId="785B0EF4"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421</w:t>
            </w:r>
            <w:r>
              <w:rPr>
                <w:rFonts w:ascii="Arial" w:hAnsi="Arial" w:cs="Arial"/>
                <w:sz w:val="18"/>
                <w:szCs w:val="18"/>
              </w:rPr>
              <w:t>,</w:t>
            </w:r>
            <w:r w:rsidRPr="00F959D0">
              <w:rPr>
                <w:rFonts w:ascii="Arial" w:hAnsi="Arial" w:cs="Arial"/>
                <w:sz w:val="18"/>
                <w:szCs w:val="18"/>
              </w:rPr>
              <w:t>616</w:t>
            </w:r>
          </w:p>
        </w:tc>
        <w:tc>
          <w:tcPr>
            <w:tcW w:w="641" w:type="pct"/>
            <w:tcBorders>
              <w:top w:val="nil"/>
              <w:left w:val="nil"/>
              <w:bottom w:val="nil"/>
              <w:right w:val="nil"/>
            </w:tcBorders>
            <w:shd w:val="clear" w:color="auto" w:fill="auto"/>
            <w:vAlign w:val="bottom"/>
          </w:tcPr>
          <w:p w14:paraId="08205FCC" w14:textId="58598D4B"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15</w:t>
            </w:r>
            <w:r>
              <w:rPr>
                <w:rFonts w:ascii="Arial" w:hAnsi="Arial" w:cs="Arial"/>
                <w:sz w:val="18"/>
                <w:szCs w:val="18"/>
              </w:rPr>
              <w:t>,</w:t>
            </w:r>
            <w:r w:rsidRPr="00F959D0">
              <w:rPr>
                <w:rFonts w:ascii="Arial" w:hAnsi="Arial" w:cs="Arial"/>
                <w:sz w:val="18"/>
                <w:szCs w:val="18"/>
              </w:rPr>
              <w:t>995</w:t>
            </w:r>
          </w:p>
        </w:tc>
      </w:tr>
      <w:tr w:rsidR="00095CC8" w:rsidRPr="00F62F59" w14:paraId="30EAE01B" w14:textId="77777777" w:rsidTr="006C2415">
        <w:trPr>
          <w:cantSplit/>
          <w:trHeight w:val="270"/>
          <w:tblHeader/>
        </w:trPr>
        <w:tc>
          <w:tcPr>
            <w:tcW w:w="2314" w:type="pct"/>
            <w:vAlign w:val="bottom"/>
          </w:tcPr>
          <w:p w14:paraId="1110F85D" w14:textId="77777777" w:rsidR="00095CC8" w:rsidRPr="00F62F59" w:rsidRDefault="00095CC8" w:rsidP="00095CC8">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730" w:type="pct"/>
            <w:tcBorders>
              <w:top w:val="nil"/>
              <w:left w:val="nil"/>
              <w:bottom w:val="nil"/>
              <w:right w:val="nil"/>
            </w:tcBorders>
            <w:shd w:val="clear" w:color="auto" w:fill="auto"/>
            <w:vAlign w:val="bottom"/>
          </w:tcPr>
          <w:p w14:paraId="5314B724" w14:textId="6EC03137"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338,119</w:t>
            </w:r>
          </w:p>
        </w:tc>
        <w:tc>
          <w:tcPr>
            <w:tcW w:w="670" w:type="pct"/>
            <w:tcBorders>
              <w:top w:val="nil"/>
              <w:left w:val="nil"/>
              <w:bottom w:val="nil"/>
              <w:right w:val="nil"/>
            </w:tcBorders>
            <w:shd w:val="clear" w:color="auto" w:fill="auto"/>
            <w:vAlign w:val="bottom"/>
          </w:tcPr>
          <w:p w14:paraId="5CC2B220" w14:textId="7FA2EC5F"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15,845</w:t>
            </w:r>
          </w:p>
        </w:tc>
        <w:tc>
          <w:tcPr>
            <w:tcW w:w="645" w:type="pct"/>
            <w:tcBorders>
              <w:top w:val="nil"/>
              <w:left w:val="nil"/>
              <w:bottom w:val="nil"/>
              <w:right w:val="nil"/>
            </w:tcBorders>
            <w:shd w:val="clear" w:color="auto" w:fill="auto"/>
            <w:vAlign w:val="bottom"/>
          </w:tcPr>
          <w:p w14:paraId="34384B7E" w14:textId="7E8E4A63"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386</w:t>
            </w:r>
            <w:r>
              <w:rPr>
                <w:rFonts w:ascii="Arial" w:hAnsi="Arial" w:cs="Arial"/>
                <w:sz w:val="18"/>
                <w:szCs w:val="18"/>
              </w:rPr>
              <w:t>,</w:t>
            </w:r>
            <w:r w:rsidRPr="00F959D0">
              <w:rPr>
                <w:rFonts w:ascii="Arial" w:hAnsi="Arial" w:cs="Arial"/>
                <w:sz w:val="18"/>
                <w:szCs w:val="18"/>
              </w:rPr>
              <w:t>616</w:t>
            </w:r>
          </w:p>
        </w:tc>
        <w:tc>
          <w:tcPr>
            <w:tcW w:w="641" w:type="pct"/>
            <w:tcBorders>
              <w:top w:val="nil"/>
              <w:left w:val="nil"/>
              <w:bottom w:val="nil"/>
              <w:right w:val="nil"/>
            </w:tcBorders>
            <w:shd w:val="clear" w:color="auto" w:fill="auto"/>
            <w:vAlign w:val="bottom"/>
          </w:tcPr>
          <w:p w14:paraId="6EB500C1" w14:textId="33C8B77E"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62</w:t>
            </w:r>
            <w:r>
              <w:rPr>
                <w:rFonts w:ascii="Arial" w:hAnsi="Arial" w:cs="Arial"/>
                <w:sz w:val="18"/>
                <w:szCs w:val="18"/>
              </w:rPr>
              <w:t>,</w:t>
            </w:r>
            <w:r w:rsidRPr="00F959D0">
              <w:rPr>
                <w:rFonts w:ascii="Arial" w:hAnsi="Arial" w:cs="Arial"/>
                <w:sz w:val="18"/>
                <w:szCs w:val="18"/>
              </w:rPr>
              <w:t>267</w:t>
            </w:r>
          </w:p>
        </w:tc>
      </w:tr>
      <w:tr w:rsidR="00095CC8" w:rsidRPr="00F62F59" w14:paraId="46A492FB" w14:textId="77777777" w:rsidTr="006C2415">
        <w:trPr>
          <w:cantSplit/>
          <w:trHeight w:val="270"/>
          <w:tblHeader/>
        </w:trPr>
        <w:tc>
          <w:tcPr>
            <w:tcW w:w="2314" w:type="pct"/>
            <w:vAlign w:val="bottom"/>
          </w:tcPr>
          <w:p w14:paraId="3DA4262E" w14:textId="77777777" w:rsidR="00095CC8" w:rsidRPr="00F62F59" w:rsidRDefault="00095CC8" w:rsidP="00095CC8">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Shipbuilding</w:t>
            </w:r>
          </w:p>
        </w:tc>
        <w:tc>
          <w:tcPr>
            <w:tcW w:w="730" w:type="pct"/>
            <w:tcBorders>
              <w:top w:val="nil"/>
              <w:left w:val="nil"/>
              <w:bottom w:val="nil"/>
              <w:right w:val="nil"/>
            </w:tcBorders>
            <w:shd w:val="clear" w:color="auto" w:fill="auto"/>
            <w:vAlign w:val="bottom"/>
          </w:tcPr>
          <w:p w14:paraId="5D59794B" w14:textId="11A67B9C"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162,159</w:t>
            </w:r>
          </w:p>
        </w:tc>
        <w:tc>
          <w:tcPr>
            <w:tcW w:w="670" w:type="pct"/>
            <w:tcBorders>
              <w:top w:val="nil"/>
              <w:left w:val="nil"/>
              <w:bottom w:val="nil"/>
              <w:right w:val="nil"/>
            </w:tcBorders>
            <w:shd w:val="clear" w:color="auto" w:fill="auto"/>
            <w:vAlign w:val="bottom"/>
          </w:tcPr>
          <w:p w14:paraId="4C8F1021" w14:textId="5A440AA4"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10,176</w:t>
            </w:r>
          </w:p>
        </w:tc>
        <w:tc>
          <w:tcPr>
            <w:tcW w:w="645" w:type="pct"/>
            <w:tcBorders>
              <w:top w:val="nil"/>
              <w:left w:val="nil"/>
              <w:bottom w:val="nil"/>
              <w:right w:val="nil"/>
            </w:tcBorders>
            <w:shd w:val="clear" w:color="auto" w:fill="auto"/>
            <w:vAlign w:val="bottom"/>
          </w:tcPr>
          <w:p w14:paraId="276AB2AF" w14:textId="36343C9C"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162</w:t>
            </w:r>
            <w:r>
              <w:rPr>
                <w:rFonts w:ascii="Arial" w:hAnsi="Arial" w:cs="Arial"/>
                <w:sz w:val="18"/>
                <w:szCs w:val="18"/>
              </w:rPr>
              <w:t>,</w:t>
            </w:r>
            <w:r w:rsidRPr="00F959D0">
              <w:rPr>
                <w:rFonts w:ascii="Arial" w:hAnsi="Arial" w:cs="Arial"/>
                <w:sz w:val="18"/>
                <w:szCs w:val="18"/>
              </w:rPr>
              <w:t>243</w:t>
            </w:r>
          </w:p>
        </w:tc>
        <w:tc>
          <w:tcPr>
            <w:tcW w:w="641" w:type="pct"/>
            <w:tcBorders>
              <w:top w:val="nil"/>
              <w:left w:val="nil"/>
              <w:bottom w:val="nil"/>
              <w:right w:val="nil"/>
            </w:tcBorders>
            <w:shd w:val="clear" w:color="auto" w:fill="auto"/>
            <w:vAlign w:val="bottom"/>
          </w:tcPr>
          <w:p w14:paraId="43559E3E" w14:textId="0D05EC5D"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17</w:t>
            </w:r>
            <w:r>
              <w:rPr>
                <w:rFonts w:ascii="Arial" w:hAnsi="Arial" w:cs="Arial"/>
                <w:sz w:val="18"/>
                <w:szCs w:val="18"/>
              </w:rPr>
              <w:t>,</w:t>
            </w:r>
            <w:r w:rsidRPr="00F959D0">
              <w:rPr>
                <w:rFonts w:ascii="Arial" w:hAnsi="Arial" w:cs="Arial"/>
                <w:sz w:val="18"/>
                <w:szCs w:val="18"/>
              </w:rPr>
              <w:t>674</w:t>
            </w:r>
          </w:p>
        </w:tc>
      </w:tr>
      <w:tr w:rsidR="00095CC8" w:rsidRPr="00F62F59" w14:paraId="0AF36D18" w14:textId="77777777" w:rsidTr="006C2415">
        <w:trPr>
          <w:cantSplit/>
          <w:trHeight w:val="270"/>
          <w:tblHeader/>
        </w:trPr>
        <w:tc>
          <w:tcPr>
            <w:tcW w:w="2314" w:type="pct"/>
            <w:vAlign w:val="bottom"/>
          </w:tcPr>
          <w:p w14:paraId="32A77496" w14:textId="77777777" w:rsidR="00095CC8" w:rsidRPr="00F62F59" w:rsidDel="00FF5490" w:rsidRDefault="00095CC8" w:rsidP="00095CC8">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Agriculture and fishery</w:t>
            </w:r>
          </w:p>
        </w:tc>
        <w:tc>
          <w:tcPr>
            <w:tcW w:w="730" w:type="pct"/>
            <w:tcBorders>
              <w:top w:val="nil"/>
              <w:left w:val="nil"/>
              <w:bottom w:val="nil"/>
              <w:right w:val="nil"/>
            </w:tcBorders>
            <w:shd w:val="clear" w:color="auto" w:fill="auto"/>
            <w:vAlign w:val="bottom"/>
          </w:tcPr>
          <w:p w14:paraId="5D306A51" w14:textId="19159200"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101,483</w:t>
            </w:r>
          </w:p>
        </w:tc>
        <w:tc>
          <w:tcPr>
            <w:tcW w:w="670" w:type="pct"/>
            <w:tcBorders>
              <w:top w:val="nil"/>
              <w:left w:val="nil"/>
              <w:bottom w:val="nil"/>
              <w:right w:val="nil"/>
            </w:tcBorders>
            <w:shd w:val="clear" w:color="auto" w:fill="auto"/>
            <w:vAlign w:val="bottom"/>
          </w:tcPr>
          <w:p w14:paraId="256B9EBD" w14:textId="5EA8BBC0"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33,987</w:t>
            </w:r>
          </w:p>
        </w:tc>
        <w:tc>
          <w:tcPr>
            <w:tcW w:w="645" w:type="pct"/>
            <w:tcBorders>
              <w:top w:val="nil"/>
              <w:left w:val="nil"/>
              <w:bottom w:val="nil"/>
              <w:right w:val="nil"/>
            </w:tcBorders>
            <w:shd w:val="clear" w:color="auto" w:fill="auto"/>
            <w:vAlign w:val="bottom"/>
          </w:tcPr>
          <w:p w14:paraId="2CB56F0F" w14:textId="37496E66"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100</w:t>
            </w:r>
            <w:r>
              <w:rPr>
                <w:rFonts w:ascii="Arial" w:hAnsi="Arial" w:cs="Arial"/>
                <w:sz w:val="18"/>
                <w:szCs w:val="18"/>
              </w:rPr>
              <w:t>,</w:t>
            </w:r>
            <w:r w:rsidRPr="00F959D0">
              <w:rPr>
                <w:rFonts w:ascii="Arial" w:hAnsi="Arial" w:cs="Arial"/>
                <w:sz w:val="18"/>
                <w:szCs w:val="18"/>
              </w:rPr>
              <w:t>210</w:t>
            </w:r>
          </w:p>
        </w:tc>
        <w:tc>
          <w:tcPr>
            <w:tcW w:w="641" w:type="pct"/>
            <w:tcBorders>
              <w:top w:val="nil"/>
              <w:left w:val="nil"/>
              <w:bottom w:val="nil"/>
              <w:right w:val="nil"/>
            </w:tcBorders>
            <w:shd w:val="clear" w:color="auto" w:fill="auto"/>
            <w:vAlign w:val="bottom"/>
          </w:tcPr>
          <w:p w14:paraId="47726758" w14:textId="171D04E4"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31</w:t>
            </w:r>
            <w:r>
              <w:rPr>
                <w:rFonts w:ascii="Arial" w:hAnsi="Arial" w:cs="Arial"/>
                <w:sz w:val="18"/>
                <w:szCs w:val="18"/>
              </w:rPr>
              <w:t>,</w:t>
            </w:r>
            <w:r w:rsidRPr="00F959D0">
              <w:rPr>
                <w:rFonts w:ascii="Arial" w:hAnsi="Arial" w:cs="Arial"/>
                <w:sz w:val="18"/>
                <w:szCs w:val="18"/>
              </w:rPr>
              <w:t>167</w:t>
            </w:r>
          </w:p>
        </w:tc>
      </w:tr>
      <w:tr w:rsidR="00095CC8" w:rsidRPr="00F62F59" w14:paraId="18F9BA72" w14:textId="77777777" w:rsidTr="006C2415">
        <w:trPr>
          <w:cantSplit/>
          <w:trHeight w:val="270"/>
          <w:tblHeader/>
        </w:trPr>
        <w:tc>
          <w:tcPr>
            <w:tcW w:w="2314" w:type="pct"/>
            <w:vAlign w:val="bottom"/>
          </w:tcPr>
          <w:p w14:paraId="37ACE831" w14:textId="77777777" w:rsidR="00095CC8" w:rsidRPr="00F62F59" w:rsidDel="00FF5490" w:rsidRDefault="00095CC8" w:rsidP="00095CC8">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Food industry</w:t>
            </w:r>
          </w:p>
        </w:tc>
        <w:tc>
          <w:tcPr>
            <w:tcW w:w="730" w:type="pct"/>
            <w:tcBorders>
              <w:top w:val="nil"/>
              <w:left w:val="nil"/>
              <w:bottom w:val="nil"/>
              <w:right w:val="nil"/>
            </w:tcBorders>
            <w:shd w:val="clear" w:color="auto" w:fill="auto"/>
            <w:vAlign w:val="bottom"/>
          </w:tcPr>
          <w:p w14:paraId="7F547BA9" w14:textId="10438A15"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122,620</w:t>
            </w:r>
          </w:p>
        </w:tc>
        <w:tc>
          <w:tcPr>
            <w:tcW w:w="670" w:type="pct"/>
            <w:tcBorders>
              <w:top w:val="nil"/>
              <w:left w:val="nil"/>
              <w:bottom w:val="nil"/>
              <w:right w:val="nil"/>
            </w:tcBorders>
            <w:shd w:val="clear" w:color="auto" w:fill="auto"/>
            <w:vAlign w:val="bottom"/>
          </w:tcPr>
          <w:p w14:paraId="6718F6C2" w14:textId="638A3A1D"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11,458</w:t>
            </w:r>
          </w:p>
        </w:tc>
        <w:tc>
          <w:tcPr>
            <w:tcW w:w="645" w:type="pct"/>
            <w:tcBorders>
              <w:top w:val="nil"/>
              <w:left w:val="nil"/>
              <w:bottom w:val="nil"/>
              <w:right w:val="nil"/>
            </w:tcBorders>
            <w:shd w:val="clear" w:color="auto" w:fill="auto"/>
            <w:vAlign w:val="bottom"/>
          </w:tcPr>
          <w:p w14:paraId="43BF4DC3" w14:textId="4F515D65"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141</w:t>
            </w:r>
            <w:r>
              <w:rPr>
                <w:rFonts w:ascii="Arial" w:hAnsi="Arial" w:cs="Arial"/>
                <w:sz w:val="18"/>
                <w:szCs w:val="18"/>
              </w:rPr>
              <w:t>,</w:t>
            </w:r>
            <w:r w:rsidRPr="00F959D0">
              <w:rPr>
                <w:rFonts w:ascii="Arial" w:hAnsi="Arial" w:cs="Arial"/>
                <w:sz w:val="18"/>
                <w:szCs w:val="18"/>
              </w:rPr>
              <w:t>837</w:t>
            </w:r>
          </w:p>
        </w:tc>
        <w:tc>
          <w:tcPr>
            <w:tcW w:w="641" w:type="pct"/>
            <w:tcBorders>
              <w:top w:val="nil"/>
              <w:left w:val="nil"/>
              <w:bottom w:val="nil"/>
              <w:right w:val="nil"/>
            </w:tcBorders>
            <w:shd w:val="clear" w:color="auto" w:fill="auto"/>
            <w:vAlign w:val="bottom"/>
          </w:tcPr>
          <w:p w14:paraId="1D171127" w14:textId="7F78B8DD"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32</w:t>
            </w:r>
            <w:r>
              <w:rPr>
                <w:rFonts w:ascii="Arial" w:hAnsi="Arial" w:cs="Arial"/>
                <w:sz w:val="18"/>
                <w:szCs w:val="18"/>
              </w:rPr>
              <w:t>,</w:t>
            </w:r>
            <w:r w:rsidRPr="00F959D0">
              <w:rPr>
                <w:rFonts w:ascii="Arial" w:hAnsi="Arial" w:cs="Arial"/>
                <w:sz w:val="18"/>
                <w:szCs w:val="18"/>
              </w:rPr>
              <w:t>135</w:t>
            </w:r>
          </w:p>
        </w:tc>
      </w:tr>
      <w:tr w:rsidR="00095CC8" w:rsidRPr="00F62F59" w14:paraId="75E72436" w14:textId="77777777" w:rsidTr="006C2415">
        <w:trPr>
          <w:cantSplit/>
          <w:trHeight w:val="270"/>
          <w:tblHeader/>
        </w:trPr>
        <w:tc>
          <w:tcPr>
            <w:tcW w:w="2314" w:type="pct"/>
            <w:vAlign w:val="bottom"/>
          </w:tcPr>
          <w:p w14:paraId="3F726083" w14:textId="77777777" w:rsidR="00095CC8" w:rsidRPr="00F62F59" w:rsidDel="00FF5490" w:rsidRDefault="00095CC8" w:rsidP="00095CC8">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Construction industry</w:t>
            </w:r>
          </w:p>
        </w:tc>
        <w:tc>
          <w:tcPr>
            <w:tcW w:w="730" w:type="pct"/>
            <w:tcBorders>
              <w:top w:val="nil"/>
              <w:left w:val="nil"/>
              <w:bottom w:val="nil"/>
              <w:right w:val="nil"/>
            </w:tcBorders>
            <w:shd w:val="clear" w:color="auto" w:fill="auto"/>
            <w:vAlign w:val="bottom"/>
          </w:tcPr>
          <w:p w14:paraId="21ED44CD" w14:textId="7C58B7EB"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374,576</w:t>
            </w:r>
          </w:p>
        </w:tc>
        <w:tc>
          <w:tcPr>
            <w:tcW w:w="670" w:type="pct"/>
            <w:tcBorders>
              <w:top w:val="nil"/>
              <w:left w:val="nil"/>
              <w:bottom w:val="nil"/>
              <w:right w:val="nil"/>
            </w:tcBorders>
            <w:shd w:val="clear" w:color="auto" w:fill="auto"/>
            <w:vAlign w:val="bottom"/>
          </w:tcPr>
          <w:p w14:paraId="267543B1" w14:textId="4B435DCA"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9,244</w:t>
            </w:r>
          </w:p>
        </w:tc>
        <w:tc>
          <w:tcPr>
            <w:tcW w:w="645" w:type="pct"/>
            <w:tcBorders>
              <w:top w:val="nil"/>
              <w:left w:val="nil"/>
              <w:bottom w:val="nil"/>
              <w:right w:val="nil"/>
            </w:tcBorders>
            <w:shd w:val="clear" w:color="auto" w:fill="auto"/>
            <w:vAlign w:val="bottom"/>
          </w:tcPr>
          <w:p w14:paraId="7BB2A142" w14:textId="5558F9EF"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405</w:t>
            </w:r>
            <w:r>
              <w:rPr>
                <w:rFonts w:ascii="Arial" w:hAnsi="Arial" w:cs="Arial"/>
                <w:sz w:val="18"/>
                <w:szCs w:val="18"/>
              </w:rPr>
              <w:t>,</w:t>
            </w:r>
            <w:r w:rsidRPr="00F959D0">
              <w:rPr>
                <w:rFonts w:ascii="Arial" w:hAnsi="Arial" w:cs="Arial"/>
                <w:sz w:val="18"/>
                <w:szCs w:val="18"/>
              </w:rPr>
              <w:t>426</w:t>
            </w:r>
          </w:p>
        </w:tc>
        <w:tc>
          <w:tcPr>
            <w:tcW w:w="641" w:type="pct"/>
            <w:tcBorders>
              <w:top w:val="nil"/>
              <w:left w:val="nil"/>
              <w:bottom w:val="nil"/>
              <w:right w:val="nil"/>
            </w:tcBorders>
            <w:shd w:val="clear" w:color="auto" w:fill="auto"/>
            <w:vAlign w:val="bottom"/>
          </w:tcPr>
          <w:p w14:paraId="0EE15784" w14:textId="51792535"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25</w:t>
            </w:r>
            <w:r>
              <w:rPr>
                <w:rFonts w:ascii="Arial" w:hAnsi="Arial" w:cs="Arial"/>
                <w:sz w:val="18"/>
                <w:szCs w:val="18"/>
              </w:rPr>
              <w:t>,</w:t>
            </w:r>
            <w:r w:rsidRPr="00F959D0">
              <w:rPr>
                <w:rFonts w:ascii="Arial" w:hAnsi="Arial" w:cs="Arial"/>
                <w:sz w:val="18"/>
                <w:szCs w:val="18"/>
              </w:rPr>
              <w:t>985</w:t>
            </w:r>
          </w:p>
        </w:tc>
      </w:tr>
      <w:tr w:rsidR="00095CC8" w:rsidRPr="00F62F59" w14:paraId="44EF6425" w14:textId="77777777" w:rsidTr="006C2415">
        <w:trPr>
          <w:cantSplit/>
          <w:trHeight w:val="270"/>
          <w:tblHeader/>
        </w:trPr>
        <w:tc>
          <w:tcPr>
            <w:tcW w:w="2314" w:type="pct"/>
            <w:vAlign w:val="bottom"/>
          </w:tcPr>
          <w:p w14:paraId="3F6533D6" w14:textId="77777777" w:rsidR="00095CC8" w:rsidRPr="00F62F59" w:rsidDel="00FF5490" w:rsidRDefault="00095CC8" w:rsidP="00095CC8">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Other industry</w:t>
            </w:r>
          </w:p>
        </w:tc>
        <w:tc>
          <w:tcPr>
            <w:tcW w:w="730" w:type="pct"/>
            <w:tcBorders>
              <w:top w:val="nil"/>
              <w:left w:val="nil"/>
              <w:bottom w:val="nil"/>
              <w:right w:val="nil"/>
            </w:tcBorders>
            <w:shd w:val="clear" w:color="auto" w:fill="auto"/>
            <w:vAlign w:val="bottom"/>
          </w:tcPr>
          <w:p w14:paraId="28827B46" w14:textId="18A15077"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149,739</w:t>
            </w:r>
          </w:p>
        </w:tc>
        <w:tc>
          <w:tcPr>
            <w:tcW w:w="670" w:type="pct"/>
            <w:tcBorders>
              <w:top w:val="nil"/>
              <w:left w:val="nil"/>
              <w:bottom w:val="nil"/>
              <w:right w:val="nil"/>
            </w:tcBorders>
            <w:shd w:val="clear" w:color="auto" w:fill="auto"/>
            <w:vAlign w:val="bottom"/>
          </w:tcPr>
          <w:p w14:paraId="30C000CD" w14:textId="1EB68BF1"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35,500</w:t>
            </w:r>
          </w:p>
        </w:tc>
        <w:tc>
          <w:tcPr>
            <w:tcW w:w="645" w:type="pct"/>
            <w:tcBorders>
              <w:top w:val="nil"/>
              <w:left w:val="nil"/>
              <w:bottom w:val="nil"/>
              <w:right w:val="nil"/>
            </w:tcBorders>
            <w:shd w:val="clear" w:color="auto" w:fill="auto"/>
            <w:vAlign w:val="bottom"/>
          </w:tcPr>
          <w:p w14:paraId="50EB802E" w14:textId="2F9544DC"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174</w:t>
            </w:r>
            <w:r>
              <w:rPr>
                <w:rFonts w:ascii="Arial" w:hAnsi="Arial" w:cs="Arial"/>
                <w:sz w:val="18"/>
                <w:szCs w:val="18"/>
              </w:rPr>
              <w:t>,</w:t>
            </w:r>
            <w:r w:rsidRPr="00F959D0">
              <w:rPr>
                <w:rFonts w:ascii="Arial" w:hAnsi="Arial" w:cs="Arial"/>
                <w:sz w:val="18"/>
                <w:szCs w:val="18"/>
              </w:rPr>
              <w:t>079</w:t>
            </w:r>
          </w:p>
        </w:tc>
        <w:tc>
          <w:tcPr>
            <w:tcW w:w="641" w:type="pct"/>
            <w:tcBorders>
              <w:top w:val="nil"/>
              <w:left w:val="nil"/>
              <w:bottom w:val="nil"/>
              <w:right w:val="nil"/>
            </w:tcBorders>
            <w:shd w:val="clear" w:color="auto" w:fill="auto"/>
            <w:vAlign w:val="bottom"/>
          </w:tcPr>
          <w:p w14:paraId="75A13807" w14:textId="0C7F8743"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56</w:t>
            </w:r>
            <w:r>
              <w:rPr>
                <w:rFonts w:ascii="Arial" w:hAnsi="Arial" w:cs="Arial"/>
                <w:sz w:val="18"/>
                <w:szCs w:val="18"/>
              </w:rPr>
              <w:t>,</w:t>
            </w:r>
            <w:r w:rsidRPr="00F959D0">
              <w:rPr>
                <w:rFonts w:ascii="Arial" w:hAnsi="Arial" w:cs="Arial"/>
                <w:sz w:val="18"/>
                <w:szCs w:val="18"/>
              </w:rPr>
              <w:t>170</w:t>
            </w:r>
          </w:p>
        </w:tc>
      </w:tr>
      <w:tr w:rsidR="00095CC8" w:rsidRPr="00F62F59" w14:paraId="640A5091" w14:textId="77777777" w:rsidTr="006C2415">
        <w:trPr>
          <w:cantSplit/>
          <w:trHeight w:val="270"/>
          <w:tblHeader/>
        </w:trPr>
        <w:tc>
          <w:tcPr>
            <w:tcW w:w="2314" w:type="pct"/>
            <w:vAlign w:val="bottom"/>
          </w:tcPr>
          <w:p w14:paraId="2EE1C62B" w14:textId="77777777" w:rsidR="00095CC8" w:rsidRPr="00F62F59" w:rsidDel="00FF5490" w:rsidRDefault="00095CC8" w:rsidP="00095CC8">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Public administration</w:t>
            </w:r>
          </w:p>
        </w:tc>
        <w:tc>
          <w:tcPr>
            <w:tcW w:w="730" w:type="pct"/>
            <w:tcBorders>
              <w:top w:val="nil"/>
              <w:left w:val="nil"/>
              <w:bottom w:val="nil"/>
              <w:right w:val="nil"/>
            </w:tcBorders>
            <w:shd w:val="clear" w:color="auto" w:fill="auto"/>
            <w:vAlign w:val="bottom"/>
          </w:tcPr>
          <w:p w14:paraId="267C3A96" w14:textId="54A1CD1B"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299,435</w:t>
            </w:r>
          </w:p>
        </w:tc>
        <w:tc>
          <w:tcPr>
            <w:tcW w:w="670" w:type="pct"/>
            <w:tcBorders>
              <w:top w:val="nil"/>
              <w:left w:val="nil"/>
              <w:bottom w:val="nil"/>
              <w:right w:val="nil"/>
            </w:tcBorders>
            <w:shd w:val="clear" w:color="auto" w:fill="auto"/>
            <w:vAlign w:val="bottom"/>
          </w:tcPr>
          <w:p w14:paraId="06E0539A" w14:textId="4F7877A5"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299,435</w:t>
            </w:r>
          </w:p>
        </w:tc>
        <w:tc>
          <w:tcPr>
            <w:tcW w:w="645" w:type="pct"/>
            <w:tcBorders>
              <w:top w:val="nil"/>
              <w:left w:val="nil"/>
              <w:bottom w:val="nil"/>
              <w:right w:val="nil"/>
            </w:tcBorders>
            <w:shd w:val="clear" w:color="auto" w:fill="auto"/>
            <w:vAlign w:val="bottom"/>
          </w:tcPr>
          <w:p w14:paraId="66F3FCE1" w14:textId="1374D8EE"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238</w:t>
            </w:r>
            <w:r>
              <w:rPr>
                <w:rFonts w:ascii="Arial" w:hAnsi="Arial" w:cs="Arial"/>
                <w:sz w:val="18"/>
                <w:szCs w:val="18"/>
              </w:rPr>
              <w:t>,</w:t>
            </w:r>
            <w:r w:rsidRPr="00F959D0">
              <w:rPr>
                <w:rFonts w:ascii="Arial" w:hAnsi="Arial" w:cs="Arial"/>
                <w:sz w:val="18"/>
                <w:szCs w:val="18"/>
              </w:rPr>
              <w:t>315</w:t>
            </w:r>
          </w:p>
        </w:tc>
        <w:tc>
          <w:tcPr>
            <w:tcW w:w="641" w:type="pct"/>
            <w:tcBorders>
              <w:top w:val="nil"/>
              <w:left w:val="nil"/>
              <w:bottom w:val="nil"/>
              <w:right w:val="nil"/>
            </w:tcBorders>
            <w:shd w:val="clear" w:color="auto" w:fill="auto"/>
            <w:vAlign w:val="bottom"/>
          </w:tcPr>
          <w:p w14:paraId="39393DF2" w14:textId="04B2CFCC"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237</w:t>
            </w:r>
            <w:r>
              <w:rPr>
                <w:rFonts w:ascii="Arial" w:hAnsi="Arial" w:cs="Arial"/>
                <w:sz w:val="18"/>
                <w:szCs w:val="18"/>
              </w:rPr>
              <w:t>,</w:t>
            </w:r>
            <w:r w:rsidRPr="00F959D0">
              <w:rPr>
                <w:rFonts w:ascii="Arial" w:hAnsi="Arial" w:cs="Arial"/>
                <w:sz w:val="18"/>
                <w:szCs w:val="18"/>
              </w:rPr>
              <w:t>890</w:t>
            </w:r>
          </w:p>
        </w:tc>
      </w:tr>
      <w:tr w:rsidR="00095CC8" w:rsidRPr="00F62F59" w14:paraId="427A7F38" w14:textId="77777777" w:rsidTr="006C2415">
        <w:trPr>
          <w:cantSplit/>
          <w:trHeight w:val="270"/>
          <w:tblHeader/>
        </w:trPr>
        <w:tc>
          <w:tcPr>
            <w:tcW w:w="2314" w:type="pct"/>
            <w:vAlign w:val="bottom"/>
          </w:tcPr>
          <w:p w14:paraId="7AC1BAD7" w14:textId="77777777" w:rsidR="00095CC8" w:rsidRPr="00F62F59" w:rsidDel="00FF5490" w:rsidRDefault="00095CC8" w:rsidP="00095CC8">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Education</w:t>
            </w:r>
          </w:p>
        </w:tc>
        <w:tc>
          <w:tcPr>
            <w:tcW w:w="730" w:type="pct"/>
            <w:tcBorders>
              <w:top w:val="nil"/>
              <w:left w:val="nil"/>
              <w:bottom w:val="nil"/>
              <w:right w:val="nil"/>
            </w:tcBorders>
            <w:shd w:val="clear" w:color="auto" w:fill="auto"/>
            <w:vAlign w:val="bottom"/>
          </w:tcPr>
          <w:p w14:paraId="7529C715" w14:textId="2AD71789"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7,678</w:t>
            </w:r>
          </w:p>
        </w:tc>
        <w:tc>
          <w:tcPr>
            <w:tcW w:w="670" w:type="pct"/>
            <w:tcBorders>
              <w:top w:val="nil"/>
              <w:left w:val="nil"/>
              <w:bottom w:val="nil"/>
              <w:right w:val="nil"/>
            </w:tcBorders>
            <w:shd w:val="clear" w:color="auto" w:fill="auto"/>
            <w:vAlign w:val="bottom"/>
          </w:tcPr>
          <w:p w14:paraId="5EC76FEE" w14:textId="00B4D34C" w:rsidR="00095CC8" w:rsidRPr="00F62F59" w:rsidRDefault="00095CC8" w:rsidP="00095CC8">
            <w:pPr>
              <w:tabs>
                <w:tab w:val="right" w:pos="1202"/>
              </w:tabs>
              <w:spacing w:after="0" w:line="301" w:lineRule="exact"/>
              <w:jc w:val="right"/>
              <w:outlineLvl w:val="0"/>
              <w:rPr>
                <w:rFonts w:ascii="Arial" w:eastAsia="Calibri" w:hAnsi="Arial" w:cs="Arial"/>
                <w:sz w:val="18"/>
                <w:szCs w:val="18"/>
                <w:lang w:val="en-US"/>
              </w:rPr>
            </w:pPr>
            <w:r>
              <w:rPr>
                <w:rFonts w:ascii="Arial" w:eastAsia="Times New Roman" w:hAnsi="Arial" w:cs="Arial"/>
                <w:sz w:val="18"/>
                <w:szCs w:val="18"/>
              </w:rPr>
              <w:t>7,258</w:t>
            </w:r>
          </w:p>
        </w:tc>
        <w:tc>
          <w:tcPr>
            <w:tcW w:w="645" w:type="pct"/>
            <w:tcBorders>
              <w:top w:val="nil"/>
              <w:left w:val="nil"/>
              <w:bottom w:val="nil"/>
              <w:right w:val="nil"/>
            </w:tcBorders>
            <w:shd w:val="clear" w:color="auto" w:fill="auto"/>
            <w:vAlign w:val="bottom"/>
          </w:tcPr>
          <w:p w14:paraId="241DEEAE" w14:textId="5ADA7476" w:rsidR="00095CC8" w:rsidRPr="00F62F59" w:rsidRDefault="00095CC8" w:rsidP="00095CC8">
            <w:pPr>
              <w:tabs>
                <w:tab w:val="right" w:pos="1202"/>
              </w:tabs>
              <w:spacing w:after="0" w:line="301" w:lineRule="exact"/>
              <w:jc w:val="right"/>
              <w:outlineLvl w:val="0"/>
              <w:rPr>
                <w:rFonts w:ascii="Arial" w:eastAsia="Calibri" w:hAnsi="Arial" w:cs="Arial"/>
                <w:sz w:val="18"/>
                <w:szCs w:val="18"/>
                <w:lang w:val="en-US"/>
              </w:rPr>
            </w:pPr>
            <w:r w:rsidRPr="00F959D0">
              <w:rPr>
                <w:rFonts w:ascii="Arial" w:hAnsi="Arial" w:cs="Arial"/>
                <w:sz w:val="18"/>
                <w:szCs w:val="18"/>
              </w:rPr>
              <w:t>10</w:t>
            </w:r>
            <w:r>
              <w:rPr>
                <w:rFonts w:ascii="Arial" w:hAnsi="Arial" w:cs="Arial"/>
                <w:sz w:val="18"/>
                <w:szCs w:val="18"/>
              </w:rPr>
              <w:t>,</w:t>
            </w:r>
            <w:r w:rsidRPr="00F959D0">
              <w:rPr>
                <w:rFonts w:ascii="Arial" w:hAnsi="Arial" w:cs="Arial"/>
                <w:sz w:val="18"/>
                <w:szCs w:val="18"/>
              </w:rPr>
              <w:t>128</w:t>
            </w:r>
          </w:p>
        </w:tc>
        <w:tc>
          <w:tcPr>
            <w:tcW w:w="641" w:type="pct"/>
            <w:tcBorders>
              <w:top w:val="nil"/>
              <w:left w:val="nil"/>
              <w:bottom w:val="nil"/>
              <w:right w:val="nil"/>
            </w:tcBorders>
            <w:shd w:val="clear" w:color="auto" w:fill="auto"/>
            <w:vAlign w:val="bottom"/>
          </w:tcPr>
          <w:p w14:paraId="2B5A4E4C" w14:textId="09B2CB48" w:rsidR="00095CC8" w:rsidRPr="00F62F59" w:rsidRDefault="00095CC8" w:rsidP="00095CC8">
            <w:pPr>
              <w:tabs>
                <w:tab w:val="right" w:pos="1202"/>
              </w:tabs>
              <w:spacing w:after="0" w:line="301" w:lineRule="exact"/>
              <w:jc w:val="right"/>
              <w:outlineLvl w:val="0"/>
              <w:rPr>
                <w:rFonts w:ascii="Arial" w:eastAsia="Calibri" w:hAnsi="Arial" w:cs="Arial"/>
                <w:sz w:val="18"/>
                <w:szCs w:val="18"/>
                <w:lang w:val="en-US"/>
              </w:rPr>
            </w:pPr>
            <w:r w:rsidRPr="00F959D0">
              <w:rPr>
                <w:rFonts w:ascii="Arial" w:hAnsi="Arial" w:cs="Arial"/>
                <w:sz w:val="18"/>
                <w:szCs w:val="18"/>
              </w:rPr>
              <w:t>9</w:t>
            </w:r>
            <w:r>
              <w:rPr>
                <w:rFonts w:ascii="Arial" w:hAnsi="Arial" w:cs="Arial"/>
                <w:sz w:val="18"/>
                <w:szCs w:val="18"/>
              </w:rPr>
              <w:t>,</w:t>
            </w:r>
            <w:r w:rsidRPr="00F959D0">
              <w:rPr>
                <w:rFonts w:ascii="Arial" w:hAnsi="Arial" w:cs="Arial"/>
                <w:sz w:val="18"/>
                <w:szCs w:val="18"/>
              </w:rPr>
              <w:t>737</w:t>
            </w:r>
          </w:p>
        </w:tc>
      </w:tr>
      <w:tr w:rsidR="00095CC8" w:rsidRPr="00F62F59" w14:paraId="2207EEDE" w14:textId="77777777" w:rsidTr="006C2415">
        <w:trPr>
          <w:cantSplit/>
          <w:trHeight w:val="270"/>
          <w:tblHeader/>
        </w:trPr>
        <w:tc>
          <w:tcPr>
            <w:tcW w:w="2314" w:type="pct"/>
            <w:vAlign w:val="bottom"/>
          </w:tcPr>
          <w:p w14:paraId="706F575D" w14:textId="77777777" w:rsidR="00095CC8" w:rsidRPr="00F62F59" w:rsidRDefault="00095CC8" w:rsidP="00095CC8">
            <w:pPr>
              <w:spacing w:after="0" w:line="240" w:lineRule="auto"/>
              <w:rPr>
                <w:rFonts w:ascii="Arial" w:eastAsia="Calibri" w:hAnsi="Arial" w:cs="Arial"/>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730" w:type="pct"/>
            <w:tcBorders>
              <w:top w:val="nil"/>
              <w:left w:val="nil"/>
              <w:bottom w:val="nil"/>
              <w:right w:val="nil"/>
            </w:tcBorders>
            <w:shd w:val="clear" w:color="auto" w:fill="auto"/>
            <w:vAlign w:val="bottom"/>
          </w:tcPr>
          <w:p w14:paraId="7A778AAF" w14:textId="033A09CE"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50,015</w:t>
            </w:r>
          </w:p>
        </w:tc>
        <w:tc>
          <w:tcPr>
            <w:tcW w:w="670" w:type="pct"/>
            <w:tcBorders>
              <w:top w:val="nil"/>
              <w:left w:val="nil"/>
              <w:bottom w:val="nil"/>
              <w:right w:val="nil"/>
            </w:tcBorders>
            <w:shd w:val="clear" w:color="auto" w:fill="auto"/>
            <w:vAlign w:val="bottom"/>
          </w:tcPr>
          <w:p w14:paraId="57105E2C" w14:textId="08AE06BD"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10,560</w:t>
            </w:r>
          </w:p>
        </w:tc>
        <w:tc>
          <w:tcPr>
            <w:tcW w:w="645" w:type="pct"/>
            <w:tcBorders>
              <w:top w:val="nil"/>
              <w:left w:val="nil"/>
              <w:bottom w:val="nil"/>
              <w:right w:val="nil"/>
            </w:tcBorders>
            <w:shd w:val="clear" w:color="auto" w:fill="auto"/>
            <w:vAlign w:val="bottom"/>
          </w:tcPr>
          <w:p w14:paraId="29F9AEE7" w14:textId="2B2D38AA"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51</w:t>
            </w:r>
            <w:r>
              <w:rPr>
                <w:rFonts w:ascii="Arial" w:hAnsi="Arial" w:cs="Arial"/>
                <w:sz w:val="18"/>
                <w:szCs w:val="18"/>
              </w:rPr>
              <w:t>,</w:t>
            </w:r>
            <w:r w:rsidRPr="00F959D0">
              <w:rPr>
                <w:rFonts w:ascii="Arial" w:hAnsi="Arial" w:cs="Arial"/>
                <w:sz w:val="18"/>
                <w:szCs w:val="18"/>
              </w:rPr>
              <w:t>337</w:t>
            </w:r>
          </w:p>
        </w:tc>
        <w:tc>
          <w:tcPr>
            <w:tcW w:w="641" w:type="pct"/>
            <w:tcBorders>
              <w:top w:val="nil"/>
              <w:left w:val="nil"/>
              <w:bottom w:val="nil"/>
              <w:right w:val="nil"/>
            </w:tcBorders>
            <w:shd w:val="clear" w:color="auto" w:fill="auto"/>
            <w:vAlign w:val="bottom"/>
          </w:tcPr>
          <w:p w14:paraId="6AB7A37D" w14:textId="00E38B62"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6</w:t>
            </w:r>
            <w:r>
              <w:rPr>
                <w:rFonts w:ascii="Arial" w:hAnsi="Arial" w:cs="Arial"/>
                <w:sz w:val="18"/>
                <w:szCs w:val="18"/>
              </w:rPr>
              <w:t>,</w:t>
            </w:r>
            <w:r w:rsidRPr="00F959D0">
              <w:rPr>
                <w:rFonts w:ascii="Arial" w:hAnsi="Arial" w:cs="Arial"/>
                <w:sz w:val="18"/>
                <w:szCs w:val="18"/>
              </w:rPr>
              <w:t>961</w:t>
            </w:r>
          </w:p>
        </w:tc>
      </w:tr>
      <w:tr w:rsidR="00095CC8" w:rsidRPr="00F62F59" w14:paraId="6DC995A2" w14:textId="77777777" w:rsidTr="006C2415">
        <w:trPr>
          <w:cantSplit/>
          <w:trHeight w:val="270"/>
          <w:tblHeader/>
        </w:trPr>
        <w:tc>
          <w:tcPr>
            <w:tcW w:w="2314" w:type="pct"/>
            <w:vAlign w:val="bottom"/>
          </w:tcPr>
          <w:p w14:paraId="2563892D" w14:textId="77777777" w:rsidR="00095CC8" w:rsidRPr="00F62F59" w:rsidRDefault="00095CC8" w:rsidP="00095CC8">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chemicals and chemical products</w:t>
            </w:r>
          </w:p>
        </w:tc>
        <w:tc>
          <w:tcPr>
            <w:tcW w:w="730" w:type="pct"/>
            <w:tcBorders>
              <w:top w:val="nil"/>
              <w:left w:val="nil"/>
              <w:bottom w:val="nil"/>
              <w:right w:val="nil"/>
            </w:tcBorders>
            <w:shd w:val="clear" w:color="auto" w:fill="auto"/>
            <w:vAlign w:val="bottom"/>
          </w:tcPr>
          <w:p w14:paraId="7692449B" w14:textId="54417C25"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12,031</w:t>
            </w:r>
          </w:p>
        </w:tc>
        <w:tc>
          <w:tcPr>
            <w:tcW w:w="670" w:type="pct"/>
            <w:tcBorders>
              <w:top w:val="nil"/>
              <w:left w:val="nil"/>
              <w:bottom w:val="nil"/>
              <w:right w:val="nil"/>
            </w:tcBorders>
            <w:shd w:val="clear" w:color="auto" w:fill="auto"/>
            <w:vAlign w:val="bottom"/>
          </w:tcPr>
          <w:p w14:paraId="645EF687" w14:textId="2782A74C"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952</w:t>
            </w:r>
          </w:p>
        </w:tc>
        <w:tc>
          <w:tcPr>
            <w:tcW w:w="645" w:type="pct"/>
            <w:tcBorders>
              <w:top w:val="nil"/>
              <w:left w:val="nil"/>
              <w:bottom w:val="nil"/>
              <w:right w:val="nil"/>
            </w:tcBorders>
            <w:shd w:val="clear" w:color="auto" w:fill="auto"/>
            <w:vAlign w:val="bottom"/>
          </w:tcPr>
          <w:p w14:paraId="2A247B93" w14:textId="3466D5DD"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14</w:t>
            </w:r>
            <w:r>
              <w:rPr>
                <w:rFonts w:ascii="Arial" w:hAnsi="Arial" w:cs="Arial"/>
                <w:sz w:val="18"/>
                <w:szCs w:val="18"/>
              </w:rPr>
              <w:t>,</w:t>
            </w:r>
            <w:r w:rsidRPr="00F959D0">
              <w:rPr>
                <w:rFonts w:ascii="Arial" w:hAnsi="Arial" w:cs="Arial"/>
                <w:sz w:val="18"/>
                <w:szCs w:val="18"/>
              </w:rPr>
              <w:t>881</w:t>
            </w:r>
          </w:p>
        </w:tc>
        <w:tc>
          <w:tcPr>
            <w:tcW w:w="641" w:type="pct"/>
            <w:tcBorders>
              <w:top w:val="nil"/>
              <w:left w:val="nil"/>
              <w:bottom w:val="nil"/>
              <w:right w:val="nil"/>
            </w:tcBorders>
            <w:shd w:val="clear" w:color="auto" w:fill="auto"/>
            <w:vAlign w:val="bottom"/>
          </w:tcPr>
          <w:p w14:paraId="54A58AC5" w14:textId="68276004"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239</w:t>
            </w:r>
          </w:p>
        </w:tc>
      </w:tr>
      <w:tr w:rsidR="00095CC8" w:rsidRPr="00F62F59" w14:paraId="0892B50E" w14:textId="77777777" w:rsidTr="006C2415">
        <w:trPr>
          <w:cantSplit/>
          <w:trHeight w:val="270"/>
          <w:tblHeader/>
        </w:trPr>
        <w:tc>
          <w:tcPr>
            <w:tcW w:w="2314" w:type="pct"/>
            <w:vAlign w:val="bottom"/>
          </w:tcPr>
          <w:p w14:paraId="697E6188" w14:textId="77777777" w:rsidR="00095CC8" w:rsidRPr="00F62F59" w:rsidRDefault="00095CC8" w:rsidP="00095CC8">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other non-metallic mineral products </w:t>
            </w:r>
          </w:p>
        </w:tc>
        <w:tc>
          <w:tcPr>
            <w:tcW w:w="730" w:type="pct"/>
            <w:tcBorders>
              <w:top w:val="nil"/>
              <w:left w:val="nil"/>
              <w:bottom w:val="nil"/>
              <w:right w:val="nil"/>
            </w:tcBorders>
            <w:shd w:val="clear" w:color="auto" w:fill="auto"/>
            <w:vAlign w:val="bottom"/>
          </w:tcPr>
          <w:p w14:paraId="30709E03" w14:textId="3238CC1E"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32,248</w:t>
            </w:r>
          </w:p>
        </w:tc>
        <w:tc>
          <w:tcPr>
            <w:tcW w:w="670" w:type="pct"/>
            <w:tcBorders>
              <w:top w:val="nil"/>
              <w:left w:val="nil"/>
              <w:bottom w:val="nil"/>
              <w:right w:val="nil"/>
            </w:tcBorders>
            <w:shd w:val="clear" w:color="auto" w:fill="auto"/>
            <w:vAlign w:val="bottom"/>
          </w:tcPr>
          <w:p w14:paraId="6B6A9960" w14:textId="15893F06"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7,720</w:t>
            </w:r>
          </w:p>
        </w:tc>
        <w:tc>
          <w:tcPr>
            <w:tcW w:w="645" w:type="pct"/>
            <w:tcBorders>
              <w:top w:val="nil"/>
              <w:left w:val="nil"/>
              <w:bottom w:val="nil"/>
              <w:right w:val="nil"/>
            </w:tcBorders>
            <w:shd w:val="clear" w:color="auto" w:fill="auto"/>
            <w:vAlign w:val="bottom"/>
          </w:tcPr>
          <w:p w14:paraId="738AF23B" w14:textId="499B71E6"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36</w:t>
            </w:r>
            <w:r>
              <w:rPr>
                <w:rFonts w:ascii="Arial" w:hAnsi="Arial" w:cs="Arial"/>
                <w:sz w:val="18"/>
                <w:szCs w:val="18"/>
              </w:rPr>
              <w:t>,</w:t>
            </w:r>
            <w:r w:rsidRPr="00F959D0">
              <w:rPr>
                <w:rFonts w:ascii="Arial" w:hAnsi="Arial" w:cs="Arial"/>
                <w:sz w:val="18"/>
                <w:szCs w:val="18"/>
              </w:rPr>
              <w:t>124</w:t>
            </w:r>
          </w:p>
        </w:tc>
        <w:tc>
          <w:tcPr>
            <w:tcW w:w="641" w:type="pct"/>
            <w:tcBorders>
              <w:top w:val="nil"/>
              <w:left w:val="nil"/>
              <w:bottom w:val="nil"/>
              <w:right w:val="nil"/>
            </w:tcBorders>
            <w:shd w:val="clear" w:color="auto" w:fill="auto"/>
            <w:vAlign w:val="bottom"/>
          </w:tcPr>
          <w:p w14:paraId="347BB31A" w14:textId="6B6D710C"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8</w:t>
            </w:r>
            <w:r>
              <w:rPr>
                <w:rFonts w:ascii="Arial" w:hAnsi="Arial" w:cs="Arial"/>
                <w:sz w:val="18"/>
                <w:szCs w:val="18"/>
              </w:rPr>
              <w:t>,</w:t>
            </w:r>
            <w:r w:rsidRPr="00F959D0">
              <w:rPr>
                <w:rFonts w:ascii="Arial" w:hAnsi="Arial" w:cs="Arial"/>
                <w:sz w:val="18"/>
                <w:szCs w:val="18"/>
              </w:rPr>
              <w:t>176</w:t>
            </w:r>
          </w:p>
        </w:tc>
      </w:tr>
      <w:tr w:rsidR="00095CC8" w:rsidRPr="00F62F59" w14:paraId="61D86220" w14:textId="77777777" w:rsidTr="006C2415">
        <w:trPr>
          <w:cantSplit/>
          <w:trHeight w:val="270"/>
          <w:tblHeader/>
        </w:trPr>
        <w:tc>
          <w:tcPr>
            <w:tcW w:w="2314" w:type="pct"/>
            <w:vAlign w:val="bottom"/>
          </w:tcPr>
          <w:p w14:paraId="7F388DEF" w14:textId="77777777" w:rsidR="00095CC8" w:rsidRPr="00F62F59" w:rsidRDefault="00095CC8" w:rsidP="00095CC8">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Pharmaceutical industry</w:t>
            </w:r>
          </w:p>
        </w:tc>
        <w:tc>
          <w:tcPr>
            <w:tcW w:w="730" w:type="pct"/>
            <w:tcBorders>
              <w:top w:val="nil"/>
              <w:left w:val="nil"/>
              <w:bottom w:val="nil"/>
              <w:right w:val="nil"/>
            </w:tcBorders>
            <w:shd w:val="clear" w:color="auto" w:fill="auto"/>
            <w:vAlign w:val="bottom"/>
          </w:tcPr>
          <w:p w14:paraId="37A9FE57" w14:textId="3287B9E4"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64,320</w:t>
            </w:r>
          </w:p>
        </w:tc>
        <w:tc>
          <w:tcPr>
            <w:tcW w:w="670" w:type="pct"/>
            <w:tcBorders>
              <w:top w:val="nil"/>
              <w:left w:val="nil"/>
              <w:bottom w:val="nil"/>
              <w:right w:val="nil"/>
            </w:tcBorders>
            <w:shd w:val="clear" w:color="auto" w:fill="auto"/>
            <w:vAlign w:val="bottom"/>
          </w:tcPr>
          <w:p w14:paraId="0F8F1478" w14:textId="5D1AA53D"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3,986</w:t>
            </w:r>
          </w:p>
        </w:tc>
        <w:tc>
          <w:tcPr>
            <w:tcW w:w="645" w:type="pct"/>
            <w:tcBorders>
              <w:top w:val="nil"/>
              <w:left w:val="nil"/>
              <w:bottom w:val="nil"/>
              <w:right w:val="nil"/>
            </w:tcBorders>
            <w:shd w:val="clear" w:color="auto" w:fill="auto"/>
            <w:vAlign w:val="bottom"/>
          </w:tcPr>
          <w:p w14:paraId="7F10F04B" w14:textId="6096DA29"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67</w:t>
            </w:r>
            <w:r>
              <w:rPr>
                <w:rFonts w:ascii="Arial" w:hAnsi="Arial" w:cs="Arial"/>
                <w:sz w:val="18"/>
                <w:szCs w:val="18"/>
              </w:rPr>
              <w:t>,</w:t>
            </w:r>
            <w:r w:rsidRPr="00F959D0">
              <w:rPr>
                <w:rFonts w:ascii="Arial" w:hAnsi="Arial" w:cs="Arial"/>
                <w:sz w:val="18"/>
                <w:szCs w:val="18"/>
              </w:rPr>
              <w:t>491</w:t>
            </w:r>
          </w:p>
        </w:tc>
        <w:tc>
          <w:tcPr>
            <w:tcW w:w="641" w:type="pct"/>
            <w:tcBorders>
              <w:top w:val="nil"/>
              <w:left w:val="nil"/>
              <w:bottom w:val="nil"/>
              <w:right w:val="nil"/>
            </w:tcBorders>
            <w:shd w:val="clear" w:color="auto" w:fill="auto"/>
            <w:vAlign w:val="bottom"/>
          </w:tcPr>
          <w:p w14:paraId="47DF6FFF" w14:textId="163C3A07"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7</w:t>
            </w:r>
            <w:r>
              <w:rPr>
                <w:rFonts w:ascii="Arial" w:hAnsi="Arial" w:cs="Arial"/>
                <w:sz w:val="18"/>
                <w:szCs w:val="18"/>
              </w:rPr>
              <w:t>,</w:t>
            </w:r>
            <w:r w:rsidRPr="00F959D0">
              <w:rPr>
                <w:rFonts w:ascii="Arial" w:hAnsi="Arial" w:cs="Arial"/>
                <w:sz w:val="18"/>
                <w:szCs w:val="18"/>
              </w:rPr>
              <w:t>555</w:t>
            </w:r>
          </w:p>
        </w:tc>
      </w:tr>
      <w:tr w:rsidR="00095CC8" w:rsidRPr="00F62F59" w14:paraId="2748D3CD" w14:textId="77777777" w:rsidTr="006C2415">
        <w:trPr>
          <w:cantSplit/>
          <w:trHeight w:val="270"/>
          <w:tblHeader/>
        </w:trPr>
        <w:tc>
          <w:tcPr>
            <w:tcW w:w="2314" w:type="pct"/>
            <w:vAlign w:val="bottom"/>
          </w:tcPr>
          <w:p w14:paraId="45395352" w14:textId="77777777" w:rsidR="00095CC8" w:rsidRPr="00F62F59" w:rsidRDefault="00095CC8" w:rsidP="00095CC8">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33E47A2" w14:textId="77777777" w:rsidR="00095CC8" w:rsidRPr="00F62F59" w:rsidRDefault="00095CC8" w:rsidP="00095CC8">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730" w:type="pct"/>
            <w:tcBorders>
              <w:top w:val="nil"/>
              <w:left w:val="nil"/>
              <w:bottom w:val="nil"/>
              <w:right w:val="nil"/>
            </w:tcBorders>
            <w:shd w:val="clear" w:color="auto" w:fill="auto"/>
            <w:vAlign w:val="bottom"/>
          </w:tcPr>
          <w:p w14:paraId="474ED955" w14:textId="1A7FB660"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11,979</w:t>
            </w:r>
          </w:p>
        </w:tc>
        <w:tc>
          <w:tcPr>
            <w:tcW w:w="670" w:type="pct"/>
            <w:tcBorders>
              <w:top w:val="nil"/>
              <w:left w:val="nil"/>
              <w:bottom w:val="nil"/>
              <w:right w:val="nil"/>
            </w:tcBorders>
            <w:shd w:val="clear" w:color="auto" w:fill="auto"/>
            <w:vAlign w:val="bottom"/>
          </w:tcPr>
          <w:p w14:paraId="36F476A9" w14:textId="15A29050"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396</w:t>
            </w:r>
          </w:p>
        </w:tc>
        <w:tc>
          <w:tcPr>
            <w:tcW w:w="645" w:type="pct"/>
            <w:tcBorders>
              <w:top w:val="nil"/>
              <w:left w:val="nil"/>
              <w:bottom w:val="nil"/>
              <w:right w:val="nil"/>
            </w:tcBorders>
            <w:shd w:val="clear" w:color="auto" w:fill="auto"/>
            <w:vAlign w:val="bottom"/>
          </w:tcPr>
          <w:p w14:paraId="5B78F0A2" w14:textId="1F8ADDEF" w:rsidR="00095CC8" w:rsidRPr="00F62F59" w:rsidRDefault="00095CC8" w:rsidP="00095CC8">
            <w:pPr>
              <w:tabs>
                <w:tab w:val="right" w:pos="1202"/>
              </w:tabs>
              <w:spacing w:after="0" w:line="240" w:lineRule="auto"/>
              <w:jc w:val="right"/>
              <w:outlineLvl w:val="0"/>
              <w:rPr>
                <w:rFonts w:ascii="Arial" w:eastAsia="Times New Roman" w:hAnsi="Arial" w:cs="Arial"/>
                <w:color w:val="000000"/>
                <w:sz w:val="18"/>
                <w:szCs w:val="18"/>
              </w:rPr>
            </w:pPr>
            <w:r w:rsidRPr="00F959D0">
              <w:rPr>
                <w:rFonts w:ascii="Arial" w:hAnsi="Arial" w:cs="Arial"/>
                <w:sz w:val="18"/>
                <w:szCs w:val="18"/>
              </w:rPr>
              <w:t>13</w:t>
            </w:r>
            <w:r>
              <w:rPr>
                <w:rFonts w:ascii="Arial" w:hAnsi="Arial" w:cs="Arial"/>
                <w:sz w:val="18"/>
                <w:szCs w:val="18"/>
              </w:rPr>
              <w:t>,</w:t>
            </w:r>
            <w:r w:rsidRPr="00F959D0">
              <w:rPr>
                <w:rFonts w:ascii="Arial" w:hAnsi="Arial" w:cs="Arial"/>
                <w:sz w:val="18"/>
                <w:szCs w:val="18"/>
              </w:rPr>
              <w:t>173</w:t>
            </w:r>
          </w:p>
        </w:tc>
        <w:tc>
          <w:tcPr>
            <w:tcW w:w="641" w:type="pct"/>
            <w:tcBorders>
              <w:top w:val="nil"/>
              <w:left w:val="nil"/>
              <w:bottom w:val="nil"/>
              <w:right w:val="nil"/>
            </w:tcBorders>
            <w:shd w:val="clear" w:color="auto" w:fill="auto"/>
            <w:vAlign w:val="bottom"/>
          </w:tcPr>
          <w:p w14:paraId="49B45C61" w14:textId="2D70E6ED" w:rsidR="00095CC8" w:rsidRPr="00F62F59" w:rsidRDefault="00095CC8" w:rsidP="00095CC8">
            <w:pPr>
              <w:tabs>
                <w:tab w:val="right" w:pos="1202"/>
              </w:tabs>
              <w:spacing w:after="0" w:line="240" w:lineRule="auto"/>
              <w:jc w:val="right"/>
              <w:outlineLvl w:val="0"/>
              <w:rPr>
                <w:rFonts w:ascii="Arial" w:eastAsia="Times New Roman" w:hAnsi="Arial" w:cs="Arial"/>
                <w:color w:val="000000"/>
                <w:sz w:val="18"/>
                <w:szCs w:val="18"/>
              </w:rPr>
            </w:pPr>
            <w:r w:rsidRPr="00F959D0">
              <w:rPr>
                <w:rFonts w:ascii="Arial" w:hAnsi="Arial" w:cs="Arial"/>
                <w:sz w:val="18"/>
                <w:szCs w:val="18"/>
              </w:rPr>
              <w:t>454</w:t>
            </w:r>
          </w:p>
        </w:tc>
      </w:tr>
      <w:tr w:rsidR="00095CC8" w:rsidRPr="00F62F59" w14:paraId="67F534F8" w14:textId="77777777" w:rsidTr="006C2415">
        <w:trPr>
          <w:cantSplit/>
          <w:trHeight w:val="270"/>
          <w:tblHeader/>
        </w:trPr>
        <w:tc>
          <w:tcPr>
            <w:tcW w:w="2314" w:type="pct"/>
            <w:vAlign w:val="bottom"/>
          </w:tcPr>
          <w:p w14:paraId="2FF21BCB" w14:textId="77777777" w:rsidR="00095CC8" w:rsidRPr="00F62F59" w:rsidRDefault="00095CC8" w:rsidP="00095CC8">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electrical equipment</w:t>
            </w:r>
          </w:p>
        </w:tc>
        <w:tc>
          <w:tcPr>
            <w:tcW w:w="730" w:type="pct"/>
            <w:tcBorders>
              <w:top w:val="nil"/>
              <w:left w:val="nil"/>
              <w:bottom w:val="nil"/>
              <w:right w:val="nil"/>
            </w:tcBorders>
            <w:shd w:val="clear" w:color="auto" w:fill="auto"/>
            <w:vAlign w:val="bottom"/>
          </w:tcPr>
          <w:p w14:paraId="7620F6B0" w14:textId="5DE70F30"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40,043</w:t>
            </w:r>
          </w:p>
        </w:tc>
        <w:tc>
          <w:tcPr>
            <w:tcW w:w="670" w:type="pct"/>
            <w:tcBorders>
              <w:top w:val="nil"/>
              <w:left w:val="nil"/>
              <w:bottom w:val="nil"/>
              <w:right w:val="nil"/>
            </w:tcBorders>
            <w:shd w:val="clear" w:color="auto" w:fill="auto"/>
            <w:vAlign w:val="bottom"/>
          </w:tcPr>
          <w:p w14:paraId="69A4A3C3" w14:textId="70EBC882"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27,782</w:t>
            </w:r>
          </w:p>
        </w:tc>
        <w:tc>
          <w:tcPr>
            <w:tcW w:w="645" w:type="pct"/>
            <w:tcBorders>
              <w:top w:val="nil"/>
              <w:left w:val="nil"/>
              <w:bottom w:val="nil"/>
              <w:right w:val="nil"/>
            </w:tcBorders>
            <w:shd w:val="clear" w:color="auto" w:fill="auto"/>
            <w:vAlign w:val="bottom"/>
          </w:tcPr>
          <w:p w14:paraId="6C2B6A58" w14:textId="5F57E86A" w:rsidR="00095CC8" w:rsidRPr="00F62F59" w:rsidRDefault="00095CC8" w:rsidP="00095CC8">
            <w:pPr>
              <w:tabs>
                <w:tab w:val="right" w:pos="1202"/>
              </w:tabs>
              <w:spacing w:after="0" w:line="240" w:lineRule="auto"/>
              <w:jc w:val="right"/>
              <w:outlineLvl w:val="0"/>
              <w:rPr>
                <w:rFonts w:ascii="Arial" w:eastAsia="Times New Roman" w:hAnsi="Arial" w:cs="Arial"/>
                <w:sz w:val="18"/>
                <w:szCs w:val="18"/>
                <w:lang w:val="en-US"/>
              </w:rPr>
            </w:pPr>
            <w:r w:rsidRPr="00F959D0">
              <w:rPr>
                <w:rFonts w:ascii="Arial" w:hAnsi="Arial" w:cs="Arial"/>
                <w:sz w:val="18"/>
                <w:szCs w:val="18"/>
              </w:rPr>
              <w:t>18</w:t>
            </w:r>
            <w:r>
              <w:rPr>
                <w:rFonts w:ascii="Arial" w:hAnsi="Arial" w:cs="Arial"/>
                <w:sz w:val="18"/>
                <w:szCs w:val="18"/>
              </w:rPr>
              <w:t>,</w:t>
            </w:r>
            <w:r w:rsidRPr="00F959D0">
              <w:rPr>
                <w:rFonts w:ascii="Arial" w:hAnsi="Arial" w:cs="Arial"/>
                <w:sz w:val="18"/>
                <w:szCs w:val="18"/>
              </w:rPr>
              <w:t>582</w:t>
            </w:r>
          </w:p>
        </w:tc>
        <w:tc>
          <w:tcPr>
            <w:tcW w:w="641" w:type="pct"/>
            <w:tcBorders>
              <w:top w:val="nil"/>
              <w:left w:val="nil"/>
              <w:bottom w:val="nil"/>
              <w:right w:val="nil"/>
            </w:tcBorders>
            <w:shd w:val="clear" w:color="auto" w:fill="auto"/>
            <w:vAlign w:val="bottom"/>
          </w:tcPr>
          <w:p w14:paraId="589BB17F" w14:textId="4A7C0DF0" w:rsidR="00095CC8" w:rsidRPr="00F62F59" w:rsidRDefault="00095CC8" w:rsidP="00095CC8">
            <w:pPr>
              <w:tabs>
                <w:tab w:val="right" w:pos="1202"/>
              </w:tabs>
              <w:spacing w:after="0" w:line="240" w:lineRule="auto"/>
              <w:jc w:val="right"/>
              <w:outlineLvl w:val="0"/>
              <w:rPr>
                <w:rFonts w:ascii="Arial" w:eastAsia="Times New Roman" w:hAnsi="Arial" w:cs="Arial"/>
                <w:sz w:val="18"/>
                <w:szCs w:val="18"/>
                <w:lang w:val="en-US"/>
              </w:rPr>
            </w:pPr>
            <w:r w:rsidRPr="00F959D0">
              <w:rPr>
                <w:rFonts w:ascii="Arial" w:hAnsi="Arial" w:cs="Arial"/>
                <w:sz w:val="18"/>
                <w:szCs w:val="18"/>
              </w:rPr>
              <w:t>6</w:t>
            </w:r>
            <w:r>
              <w:rPr>
                <w:rFonts w:ascii="Arial" w:hAnsi="Arial" w:cs="Arial"/>
                <w:sz w:val="18"/>
                <w:szCs w:val="18"/>
              </w:rPr>
              <w:t>,</w:t>
            </w:r>
            <w:r w:rsidRPr="00F959D0">
              <w:rPr>
                <w:rFonts w:ascii="Arial" w:hAnsi="Arial" w:cs="Arial"/>
                <w:sz w:val="18"/>
                <w:szCs w:val="18"/>
              </w:rPr>
              <w:t>264</w:t>
            </w:r>
          </w:p>
        </w:tc>
      </w:tr>
      <w:tr w:rsidR="00095CC8" w:rsidRPr="00F62F59" w14:paraId="1F4DCB05" w14:textId="77777777" w:rsidTr="00BD216F">
        <w:trPr>
          <w:cantSplit/>
          <w:trHeight w:val="270"/>
          <w:tblHeader/>
        </w:trPr>
        <w:tc>
          <w:tcPr>
            <w:tcW w:w="2314" w:type="pct"/>
            <w:vAlign w:val="bottom"/>
          </w:tcPr>
          <w:p w14:paraId="44FDF425" w14:textId="77777777" w:rsidR="00095CC8" w:rsidRPr="00F62F59" w:rsidRDefault="00095CC8" w:rsidP="00095CC8">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machinery and equipment</w:t>
            </w:r>
          </w:p>
        </w:tc>
        <w:tc>
          <w:tcPr>
            <w:tcW w:w="730" w:type="pct"/>
            <w:tcBorders>
              <w:top w:val="nil"/>
              <w:left w:val="nil"/>
              <w:bottom w:val="nil"/>
              <w:right w:val="nil"/>
            </w:tcBorders>
            <w:shd w:val="clear" w:color="auto" w:fill="auto"/>
            <w:vAlign w:val="bottom"/>
          </w:tcPr>
          <w:p w14:paraId="5D8C186A" w14:textId="3A059AF4"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38,598</w:t>
            </w:r>
          </w:p>
        </w:tc>
        <w:tc>
          <w:tcPr>
            <w:tcW w:w="670" w:type="pct"/>
            <w:tcBorders>
              <w:top w:val="nil"/>
              <w:left w:val="nil"/>
              <w:bottom w:val="nil"/>
              <w:right w:val="nil"/>
            </w:tcBorders>
            <w:shd w:val="clear" w:color="auto" w:fill="auto"/>
            <w:vAlign w:val="bottom"/>
          </w:tcPr>
          <w:p w14:paraId="629186B4" w14:textId="66DE63C3"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3,011</w:t>
            </w:r>
          </w:p>
        </w:tc>
        <w:tc>
          <w:tcPr>
            <w:tcW w:w="645" w:type="pct"/>
            <w:tcBorders>
              <w:top w:val="nil"/>
              <w:left w:val="nil"/>
              <w:bottom w:val="nil"/>
              <w:right w:val="nil"/>
            </w:tcBorders>
            <w:shd w:val="clear" w:color="auto" w:fill="auto"/>
            <w:vAlign w:val="bottom"/>
          </w:tcPr>
          <w:p w14:paraId="03E98C53" w14:textId="142F8B74" w:rsidR="00095CC8" w:rsidRPr="00F62F59" w:rsidRDefault="00095CC8" w:rsidP="00095CC8">
            <w:pPr>
              <w:tabs>
                <w:tab w:val="right" w:pos="1202"/>
              </w:tabs>
              <w:spacing w:after="0" w:line="240" w:lineRule="auto"/>
              <w:jc w:val="right"/>
              <w:outlineLvl w:val="0"/>
              <w:rPr>
                <w:rFonts w:ascii="Arial" w:eastAsia="Times New Roman" w:hAnsi="Arial" w:cs="Arial"/>
                <w:sz w:val="18"/>
                <w:szCs w:val="18"/>
                <w:lang w:val="en-US"/>
              </w:rPr>
            </w:pPr>
            <w:r w:rsidRPr="00F959D0">
              <w:rPr>
                <w:rFonts w:ascii="Arial" w:hAnsi="Arial" w:cs="Arial"/>
                <w:sz w:val="18"/>
                <w:szCs w:val="18"/>
              </w:rPr>
              <w:t>30</w:t>
            </w:r>
            <w:r>
              <w:rPr>
                <w:rFonts w:ascii="Arial" w:hAnsi="Arial" w:cs="Arial"/>
                <w:sz w:val="18"/>
                <w:szCs w:val="18"/>
              </w:rPr>
              <w:t>,</w:t>
            </w:r>
            <w:r w:rsidRPr="00F959D0">
              <w:rPr>
                <w:rFonts w:ascii="Arial" w:hAnsi="Arial" w:cs="Arial"/>
                <w:sz w:val="18"/>
                <w:szCs w:val="18"/>
              </w:rPr>
              <w:t>898</w:t>
            </w:r>
          </w:p>
        </w:tc>
        <w:tc>
          <w:tcPr>
            <w:tcW w:w="641" w:type="pct"/>
            <w:tcBorders>
              <w:top w:val="nil"/>
              <w:left w:val="nil"/>
              <w:bottom w:val="nil"/>
              <w:right w:val="nil"/>
            </w:tcBorders>
            <w:shd w:val="clear" w:color="auto" w:fill="auto"/>
            <w:vAlign w:val="bottom"/>
          </w:tcPr>
          <w:p w14:paraId="31B8F2F7" w14:textId="7F059DC1" w:rsidR="00095CC8" w:rsidRPr="00F62F59" w:rsidRDefault="00095CC8" w:rsidP="00095CC8">
            <w:pPr>
              <w:tabs>
                <w:tab w:val="right" w:pos="1202"/>
              </w:tabs>
              <w:spacing w:after="0" w:line="240" w:lineRule="auto"/>
              <w:jc w:val="right"/>
              <w:outlineLvl w:val="0"/>
              <w:rPr>
                <w:rFonts w:ascii="Arial" w:eastAsia="Times New Roman" w:hAnsi="Arial" w:cs="Arial"/>
                <w:sz w:val="18"/>
                <w:szCs w:val="18"/>
                <w:lang w:val="en-US"/>
              </w:rPr>
            </w:pPr>
            <w:r w:rsidRPr="00F959D0">
              <w:rPr>
                <w:rFonts w:ascii="Arial" w:hAnsi="Arial" w:cs="Arial"/>
                <w:sz w:val="18"/>
                <w:szCs w:val="18"/>
              </w:rPr>
              <w:t>3</w:t>
            </w:r>
            <w:r>
              <w:rPr>
                <w:rFonts w:ascii="Arial" w:hAnsi="Arial" w:cs="Arial"/>
                <w:sz w:val="18"/>
                <w:szCs w:val="18"/>
              </w:rPr>
              <w:t>,</w:t>
            </w:r>
            <w:r w:rsidRPr="00F959D0">
              <w:rPr>
                <w:rFonts w:ascii="Arial" w:hAnsi="Arial" w:cs="Arial"/>
                <w:sz w:val="18"/>
                <w:szCs w:val="18"/>
              </w:rPr>
              <w:t>016</w:t>
            </w:r>
          </w:p>
        </w:tc>
      </w:tr>
      <w:tr w:rsidR="00095CC8" w:rsidRPr="00F62F59" w14:paraId="1126AC9D" w14:textId="77777777" w:rsidTr="006C2415">
        <w:trPr>
          <w:cantSplit/>
          <w:trHeight w:val="270"/>
          <w:tblHeader/>
        </w:trPr>
        <w:tc>
          <w:tcPr>
            <w:tcW w:w="2314" w:type="pct"/>
            <w:vAlign w:val="bottom"/>
          </w:tcPr>
          <w:p w14:paraId="067237C4" w14:textId="77777777" w:rsidR="00095CC8" w:rsidRPr="00F62F59" w:rsidRDefault="00095CC8" w:rsidP="00095CC8">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Other</w:t>
            </w:r>
          </w:p>
        </w:tc>
        <w:tc>
          <w:tcPr>
            <w:tcW w:w="730" w:type="pct"/>
            <w:tcBorders>
              <w:top w:val="nil"/>
              <w:left w:val="nil"/>
              <w:bottom w:val="nil"/>
              <w:right w:val="nil"/>
            </w:tcBorders>
            <w:shd w:val="clear" w:color="auto" w:fill="auto"/>
            <w:vAlign w:val="bottom"/>
          </w:tcPr>
          <w:p w14:paraId="66D20F7A" w14:textId="0B496D4E"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267,831</w:t>
            </w:r>
          </w:p>
        </w:tc>
        <w:tc>
          <w:tcPr>
            <w:tcW w:w="670" w:type="pct"/>
            <w:tcBorders>
              <w:top w:val="nil"/>
              <w:left w:val="nil"/>
              <w:bottom w:val="nil"/>
              <w:right w:val="nil"/>
            </w:tcBorders>
            <w:shd w:val="clear" w:color="auto" w:fill="auto"/>
            <w:vAlign w:val="bottom"/>
          </w:tcPr>
          <w:p w14:paraId="23A89AC8" w14:textId="784978AD" w:rsidR="00095CC8" w:rsidRPr="00F62F59" w:rsidRDefault="00095CC8" w:rsidP="00095CC8">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73,342</w:t>
            </w:r>
          </w:p>
        </w:tc>
        <w:tc>
          <w:tcPr>
            <w:tcW w:w="645" w:type="pct"/>
            <w:tcBorders>
              <w:top w:val="nil"/>
              <w:left w:val="nil"/>
              <w:bottom w:val="single" w:sz="4" w:space="0" w:color="auto"/>
              <w:right w:val="nil"/>
            </w:tcBorders>
            <w:shd w:val="clear" w:color="auto" w:fill="auto"/>
            <w:vAlign w:val="bottom"/>
          </w:tcPr>
          <w:p w14:paraId="1646ADDF" w14:textId="1581F34C"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290</w:t>
            </w:r>
            <w:r>
              <w:rPr>
                <w:rFonts w:ascii="Arial" w:hAnsi="Arial" w:cs="Arial"/>
                <w:sz w:val="18"/>
                <w:szCs w:val="18"/>
              </w:rPr>
              <w:t>,</w:t>
            </w:r>
            <w:r w:rsidRPr="00F959D0">
              <w:rPr>
                <w:rFonts w:ascii="Arial" w:hAnsi="Arial" w:cs="Arial"/>
                <w:sz w:val="18"/>
                <w:szCs w:val="18"/>
              </w:rPr>
              <w:t>399</w:t>
            </w:r>
          </w:p>
        </w:tc>
        <w:tc>
          <w:tcPr>
            <w:tcW w:w="641" w:type="pct"/>
            <w:tcBorders>
              <w:top w:val="nil"/>
              <w:left w:val="nil"/>
              <w:bottom w:val="single" w:sz="4" w:space="0" w:color="auto"/>
              <w:right w:val="nil"/>
            </w:tcBorders>
            <w:shd w:val="clear" w:color="auto" w:fill="auto"/>
            <w:vAlign w:val="bottom"/>
          </w:tcPr>
          <w:p w14:paraId="3088F4DE" w14:textId="355F5997" w:rsidR="00095CC8" w:rsidRPr="00F62F59" w:rsidRDefault="00095CC8" w:rsidP="00095CC8">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80</w:t>
            </w:r>
            <w:r>
              <w:rPr>
                <w:rFonts w:ascii="Arial" w:hAnsi="Arial" w:cs="Arial"/>
                <w:sz w:val="18"/>
                <w:szCs w:val="18"/>
              </w:rPr>
              <w:t>,</w:t>
            </w:r>
            <w:r w:rsidRPr="00F959D0">
              <w:rPr>
                <w:rFonts w:ascii="Arial" w:hAnsi="Arial" w:cs="Arial"/>
                <w:sz w:val="18"/>
                <w:szCs w:val="18"/>
              </w:rPr>
              <w:t>471</w:t>
            </w:r>
          </w:p>
        </w:tc>
      </w:tr>
      <w:tr w:rsidR="00095CC8" w:rsidRPr="00F62F59" w14:paraId="19E76981" w14:textId="77777777" w:rsidTr="006C2415">
        <w:tblPrEx>
          <w:tblCellMar>
            <w:left w:w="31" w:type="dxa"/>
            <w:right w:w="31" w:type="dxa"/>
          </w:tblCellMar>
        </w:tblPrEx>
        <w:trPr>
          <w:cantSplit/>
          <w:trHeight w:val="363"/>
          <w:tblHeader/>
        </w:trPr>
        <w:tc>
          <w:tcPr>
            <w:tcW w:w="2314" w:type="pct"/>
            <w:vAlign w:val="bottom"/>
          </w:tcPr>
          <w:p w14:paraId="13B8ACD9" w14:textId="77777777" w:rsidR="00095CC8" w:rsidRPr="00F62F59" w:rsidRDefault="00095CC8" w:rsidP="00095CC8">
            <w:pPr>
              <w:spacing w:after="0" w:line="240" w:lineRule="auto"/>
              <w:rPr>
                <w:rFonts w:ascii="Arial" w:eastAsia="Calibri" w:hAnsi="Arial" w:cs="Arial"/>
                <w:b/>
                <w:bCs/>
                <w:sz w:val="18"/>
                <w:szCs w:val="18"/>
                <w:lang w:val="en-US"/>
              </w:rPr>
            </w:pPr>
            <w:r w:rsidRPr="00F62F59">
              <w:rPr>
                <w:rFonts w:ascii="Arial" w:eastAsia="Calibri" w:hAnsi="Arial" w:cs="Arial"/>
                <w:b/>
                <w:bCs/>
                <w:sz w:val="18"/>
                <w:szCs w:val="18"/>
                <w:lang w:val="en-US"/>
              </w:rPr>
              <w:t>Total credit risk exposure</w:t>
            </w:r>
          </w:p>
        </w:tc>
        <w:tc>
          <w:tcPr>
            <w:tcW w:w="730" w:type="pct"/>
            <w:tcBorders>
              <w:top w:val="single" w:sz="4" w:space="0" w:color="auto"/>
              <w:left w:val="nil"/>
              <w:bottom w:val="single" w:sz="12" w:space="0" w:color="auto"/>
              <w:right w:val="nil"/>
            </w:tcBorders>
            <w:shd w:val="clear" w:color="auto" w:fill="auto"/>
            <w:vAlign w:val="bottom"/>
          </w:tcPr>
          <w:p w14:paraId="2ECBC1F2" w14:textId="08C09F7C" w:rsidR="00095CC8" w:rsidRPr="00F62F59" w:rsidRDefault="00095CC8" w:rsidP="00095CC8">
            <w:pPr>
              <w:spacing w:after="0" w:line="240" w:lineRule="auto"/>
              <w:jc w:val="right"/>
              <w:rPr>
                <w:rFonts w:ascii="Arial" w:eastAsia="Calibri" w:hAnsi="Arial" w:cs="Arial"/>
                <w:b/>
                <w:bCs/>
                <w:sz w:val="18"/>
                <w:szCs w:val="18"/>
                <w:lang w:val="en-US"/>
              </w:rPr>
            </w:pPr>
            <w:r>
              <w:rPr>
                <w:rFonts w:ascii="Arial" w:eastAsia="Times New Roman" w:hAnsi="Arial" w:cs="Arial"/>
                <w:b/>
                <w:noProof/>
                <w:color w:val="000000" w:themeColor="text1"/>
                <w:sz w:val="18"/>
                <w:szCs w:val="18"/>
                <w:lang w:eastAsia="hr-HR"/>
              </w:rPr>
              <w:t>4,475,189</w:t>
            </w:r>
          </w:p>
        </w:tc>
        <w:tc>
          <w:tcPr>
            <w:tcW w:w="670" w:type="pct"/>
            <w:tcBorders>
              <w:top w:val="single" w:sz="4" w:space="0" w:color="auto"/>
              <w:left w:val="nil"/>
              <w:bottom w:val="single" w:sz="12" w:space="0" w:color="auto"/>
              <w:right w:val="nil"/>
            </w:tcBorders>
            <w:shd w:val="clear" w:color="auto" w:fill="auto"/>
            <w:vAlign w:val="bottom"/>
          </w:tcPr>
          <w:p w14:paraId="59DC34D5" w14:textId="525A67FE" w:rsidR="00095CC8" w:rsidRPr="00F62F59" w:rsidRDefault="00095CC8" w:rsidP="00095CC8">
            <w:pPr>
              <w:spacing w:after="0" w:line="240" w:lineRule="auto"/>
              <w:jc w:val="right"/>
              <w:rPr>
                <w:rFonts w:ascii="Arial" w:eastAsia="Calibri" w:hAnsi="Arial" w:cs="Arial"/>
                <w:b/>
                <w:bCs/>
                <w:sz w:val="18"/>
                <w:szCs w:val="18"/>
                <w:lang w:val="en-US"/>
              </w:rPr>
            </w:pPr>
            <w:r>
              <w:rPr>
                <w:rFonts w:ascii="Arial" w:eastAsia="Times New Roman" w:hAnsi="Arial" w:cs="Arial"/>
                <w:b/>
                <w:noProof/>
                <w:color w:val="000000" w:themeColor="text1"/>
                <w:sz w:val="18"/>
                <w:szCs w:val="18"/>
                <w:lang w:eastAsia="hr-HR"/>
              </w:rPr>
              <w:t>892,491</w:t>
            </w:r>
          </w:p>
        </w:tc>
        <w:tc>
          <w:tcPr>
            <w:tcW w:w="645" w:type="pct"/>
            <w:tcBorders>
              <w:top w:val="single" w:sz="4" w:space="0" w:color="auto"/>
              <w:left w:val="nil"/>
              <w:bottom w:val="single" w:sz="12" w:space="0" w:color="auto"/>
              <w:right w:val="nil"/>
            </w:tcBorders>
            <w:shd w:val="clear" w:color="auto" w:fill="auto"/>
            <w:vAlign w:val="bottom"/>
          </w:tcPr>
          <w:p w14:paraId="6FE3BA00" w14:textId="25FCCB6D" w:rsidR="00095CC8" w:rsidRPr="00F62F59" w:rsidRDefault="00095CC8" w:rsidP="00095CC8">
            <w:pPr>
              <w:tabs>
                <w:tab w:val="right" w:pos="1202"/>
              </w:tabs>
              <w:spacing w:after="0" w:line="240" w:lineRule="auto"/>
              <w:jc w:val="right"/>
              <w:outlineLvl w:val="0"/>
              <w:rPr>
                <w:rFonts w:ascii="Arial" w:eastAsia="Calibri" w:hAnsi="Arial" w:cs="Arial"/>
                <w:b/>
                <w:sz w:val="18"/>
                <w:szCs w:val="18"/>
                <w:lang w:val="en-US" w:eastAsia="hr-HR"/>
              </w:rPr>
            </w:pPr>
            <w:r w:rsidRPr="00AB311B">
              <w:rPr>
                <w:rFonts w:ascii="Arial" w:hAnsi="Arial" w:cs="Arial"/>
                <w:b/>
                <w:bCs/>
                <w:sz w:val="18"/>
                <w:szCs w:val="18"/>
              </w:rPr>
              <w:t>4,467,929</w:t>
            </w:r>
          </w:p>
        </w:tc>
        <w:tc>
          <w:tcPr>
            <w:tcW w:w="641" w:type="pct"/>
            <w:tcBorders>
              <w:top w:val="single" w:sz="4" w:space="0" w:color="auto"/>
              <w:left w:val="nil"/>
              <w:bottom w:val="single" w:sz="12" w:space="0" w:color="auto"/>
              <w:right w:val="nil"/>
            </w:tcBorders>
            <w:shd w:val="clear" w:color="auto" w:fill="auto"/>
            <w:vAlign w:val="bottom"/>
          </w:tcPr>
          <w:p w14:paraId="0E637E0D" w14:textId="6E14D8B4" w:rsidR="00095CC8" w:rsidRPr="00F62F59" w:rsidRDefault="00095CC8" w:rsidP="00095CC8">
            <w:pPr>
              <w:tabs>
                <w:tab w:val="right" w:pos="1202"/>
              </w:tabs>
              <w:spacing w:after="0" w:line="240" w:lineRule="auto"/>
              <w:jc w:val="right"/>
              <w:outlineLvl w:val="0"/>
              <w:rPr>
                <w:rFonts w:ascii="Arial" w:eastAsia="Calibri" w:hAnsi="Arial" w:cs="Arial"/>
                <w:b/>
                <w:sz w:val="18"/>
                <w:szCs w:val="18"/>
                <w:lang w:val="en-US"/>
              </w:rPr>
            </w:pPr>
            <w:r w:rsidRPr="00AB311B">
              <w:rPr>
                <w:rFonts w:ascii="Arial" w:hAnsi="Arial" w:cs="Arial"/>
                <w:b/>
                <w:bCs/>
                <w:sz w:val="18"/>
                <w:szCs w:val="18"/>
              </w:rPr>
              <w:t>781,652</w:t>
            </w:r>
          </w:p>
        </w:tc>
      </w:tr>
    </w:tbl>
    <w:p w14:paraId="66AE2B4E" w14:textId="0B4F3605"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483B744"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527D71">
          <w:pgSz w:w="11906" w:h="16838"/>
          <w:pgMar w:top="1418" w:right="1134" w:bottom="1077" w:left="1418" w:header="709" w:footer="709" w:gutter="0"/>
          <w:cols w:space="708"/>
          <w:docGrid w:linePitch="360"/>
        </w:sectPr>
      </w:pPr>
    </w:p>
    <w:p w14:paraId="442978AF"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607B6A8" w14:textId="3A0468B9"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0F6FFC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EBF70B3" w14:textId="1FA876C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153632A"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170FF776"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5A951BFE"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5FCCF8" w14:textId="77777777" w:rsidR="00F62F59" w:rsidRPr="00F62F59" w:rsidRDefault="00F62F59" w:rsidP="00F62F59">
      <w:pPr>
        <w:keepNext/>
        <w:spacing w:after="0" w:line="240" w:lineRule="auto"/>
        <w:jc w:val="both"/>
        <w:rPr>
          <w:rFonts w:ascii="Arial" w:eastAsia="Times New Roman" w:hAnsi="Arial" w:cs="Arial"/>
          <w:b/>
          <w:bCs/>
          <w:sz w:val="20"/>
          <w:szCs w:val="20"/>
          <w:lang w:val="pl-PL"/>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w:t>
      </w:r>
      <w:r w:rsidRPr="00F62F59">
        <w:rPr>
          <w:rFonts w:ascii="Arial" w:eastAsia="Times New Roman" w:hAnsi="Arial" w:cs="Arial"/>
          <w:bCs/>
          <w:sz w:val="20"/>
          <w:szCs w:val="20"/>
          <w:lang w:val="en-GB"/>
        </w:rPr>
        <w:t xml:space="preserve"> before and after </w:t>
      </w:r>
      <w:r w:rsidRPr="00F62F59">
        <w:rPr>
          <w:rFonts w:ascii="Arial" w:eastAsia="Times New Roman" w:hAnsi="Arial" w:cs="Arial"/>
          <w:bCs/>
          <w:sz w:val="20"/>
          <w:szCs w:val="20"/>
          <w:lang w:val="en-US"/>
        </w:rPr>
        <w:t xml:space="preserve">the effect of mitigation through collateral received:  </w:t>
      </w:r>
    </w:p>
    <w:tbl>
      <w:tblPr>
        <w:tblpPr w:leftFromText="180" w:rightFromText="180" w:vertAnchor="text" w:horzAnchor="margin" w:tblpY="290"/>
        <w:tblOverlap w:val="never"/>
        <w:tblW w:w="4918" w:type="pct"/>
        <w:tblLayout w:type="fixed"/>
        <w:tblCellMar>
          <w:left w:w="30" w:type="dxa"/>
          <w:right w:w="30" w:type="dxa"/>
        </w:tblCellMar>
        <w:tblLook w:val="0000" w:firstRow="0" w:lastRow="0" w:firstColumn="0" w:lastColumn="0" w:noHBand="0" w:noVBand="0"/>
      </w:tblPr>
      <w:tblGrid>
        <w:gridCol w:w="4138"/>
        <w:gridCol w:w="1275"/>
        <w:gridCol w:w="1248"/>
        <w:gridCol w:w="1349"/>
        <w:gridCol w:w="1191"/>
      </w:tblGrid>
      <w:tr w:rsidR="00F62F59" w:rsidRPr="00F62F59" w14:paraId="491F51FA" w14:textId="77777777" w:rsidTr="0032524C">
        <w:trPr>
          <w:cantSplit/>
          <w:trHeight w:val="1843"/>
          <w:tblHeader/>
        </w:trPr>
        <w:tc>
          <w:tcPr>
            <w:tcW w:w="2249" w:type="pct"/>
            <w:vAlign w:val="bottom"/>
          </w:tcPr>
          <w:p w14:paraId="67471CEF" w14:textId="77777777" w:rsidR="00F62F59" w:rsidRPr="00F62F59" w:rsidRDefault="00F62F59" w:rsidP="00F62F59">
            <w:pPr>
              <w:tabs>
                <w:tab w:val="right" w:pos="1202"/>
              </w:tabs>
              <w:spacing w:after="0" w:line="240" w:lineRule="atLeast"/>
              <w:outlineLvl w:val="0"/>
              <w:rPr>
                <w:rFonts w:ascii="Arial" w:eastAsia="Times New Roman" w:hAnsi="Arial" w:cs="Arial"/>
                <w:b/>
                <w:sz w:val="18"/>
                <w:szCs w:val="18"/>
                <w:lang w:val="en-US"/>
              </w:rPr>
            </w:pPr>
            <w:bookmarkStart w:id="611" w:name="_Toc4060927"/>
            <w:r w:rsidRPr="00F62F59">
              <w:rPr>
                <w:rFonts w:ascii="Arial" w:eastAsia="Times New Roman" w:hAnsi="Arial" w:cs="Arial"/>
                <w:b/>
                <w:sz w:val="18"/>
                <w:szCs w:val="18"/>
                <w:lang w:val="en-US"/>
              </w:rPr>
              <w:t>Bank</w:t>
            </w:r>
            <w:bookmarkEnd w:id="611"/>
          </w:p>
        </w:tc>
        <w:tc>
          <w:tcPr>
            <w:tcW w:w="693" w:type="pct"/>
            <w:vAlign w:val="center"/>
          </w:tcPr>
          <w:p w14:paraId="2E2DEAAC"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29086E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D940B2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37CE3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91F9515"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BA7304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7F3F1F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2496EA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12" w:name="_Toc4060928"/>
            <w:r w:rsidRPr="00F62F59">
              <w:rPr>
                <w:rFonts w:ascii="Arial" w:eastAsia="Calibri" w:hAnsi="Arial" w:cs="Arial"/>
                <w:b/>
                <w:sz w:val="18"/>
                <w:szCs w:val="18"/>
                <w:lang w:val="en-US"/>
              </w:rPr>
              <w:t xml:space="preserve">Highest </w:t>
            </w:r>
          </w:p>
          <w:p w14:paraId="4C9CB8BA"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612"/>
          </w:p>
        </w:tc>
        <w:tc>
          <w:tcPr>
            <w:tcW w:w="678" w:type="pct"/>
            <w:vAlign w:val="center"/>
          </w:tcPr>
          <w:p w14:paraId="33679B87"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13" w:name="_Toc4060929"/>
            <w:r w:rsidRPr="00F62F59">
              <w:rPr>
                <w:rFonts w:ascii="Arial" w:eastAsia="Calibri" w:hAnsi="Arial" w:cs="Arial"/>
                <w:b/>
                <w:sz w:val="18"/>
                <w:szCs w:val="18"/>
                <w:lang w:val="en-US"/>
              </w:rPr>
              <w:t xml:space="preserve">Highest </w:t>
            </w:r>
          </w:p>
          <w:p w14:paraId="28C6495C"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9F9148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439666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7BD4D73B"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F51F795"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7693E06C"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613"/>
          </w:p>
        </w:tc>
        <w:tc>
          <w:tcPr>
            <w:tcW w:w="733" w:type="pct"/>
            <w:vAlign w:val="center"/>
          </w:tcPr>
          <w:p w14:paraId="221592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0A268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17ED154"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931611A"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666F74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728B6D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FFBD0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A7B3370"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14" w:name="_Toc4060930"/>
            <w:r w:rsidRPr="00F62F59">
              <w:rPr>
                <w:rFonts w:ascii="Arial" w:eastAsia="Calibri" w:hAnsi="Arial" w:cs="Arial"/>
                <w:b/>
                <w:sz w:val="18"/>
                <w:szCs w:val="18"/>
                <w:lang w:val="en-US"/>
              </w:rPr>
              <w:t xml:space="preserve">Highest </w:t>
            </w:r>
          </w:p>
          <w:p w14:paraId="637147A5"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614"/>
          </w:p>
        </w:tc>
        <w:tc>
          <w:tcPr>
            <w:tcW w:w="647" w:type="pct"/>
            <w:vAlign w:val="center"/>
          </w:tcPr>
          <w:p w14:paraId="0BD67DC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15" w:name="_Toc4060931"/>
            <w:r w:rsidRPr="00F62F59">
              <w:rPr>
                <w:rFonts w:ascii="Arial" w:eastAsia="Calibri" w:hAnsi="Arial" w:cs="Arial"/>
                <w:b/>
                <w:sz w:val="18"/>
                <w:szCs w:val="18"/>
                <w:lang w:val="en-US"/>
              </w:rPr>
              <w:t xml:space="preserve">Highest </w:t>
            </w:r>
          </w:p>
          <w:p w14:paraId="3EA4FAC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A35DEA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5FAB097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3F9672B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09BCC76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A3B89B9"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615"/>
          </w:p>
        </w:tc>
      </w:tr>
      <w:tr w:rsidR="0055060F" w:rsidRPr="00F62F59" w14:paraId="125DFEF3" w14:textId="77777777" w:rsidTr="0032524C">
        <w:trPr>
          <w:cantSplit/>
          <w:trHeight w:val="170"/>
          <w:tblHeader/>
        </w:trPr>
        <w:tc>
          <w:tcPr>
            <w:tcW w:w="2249" w:type="pct"/>
          </w:tcPr>
          <w:p w14:paraId="5198C082" w14:textId="77777777" w:rsidR="0055060F" w:rsidRPr="00F62F59" w:rsidRDefault="0055060F" w:rsidP="0055060F">
            <w:pPr>
              <w:spacing w:after="0" w:line="280" w:lineRule="exact"/>
              <w:ind w:left="113" w:hanging="113"/>
              <w:rPr>
                <w:rFonts w:ascii="Arial" w:eastAsia="Calibri" w:hAnsi="Arial" w:cs="Arial"/>
                <w:sz w:val="18"/>
                <w:szCs w:val="18"/>
                <w:lang w:val="en-US"/>
              </w:rPr>
            </w:pPr>
          </w:p>
        </w:tc>
        <w:tc>
          <w:tcPr>
            <w:tcW w:w="693" w:type="pct"/>
            <w:vAlign w:val="center"/>
          </w:tcPr>
          <w:p w14:paraId="6C1E0926" w14:textId="39F04E52" w:rsidR="0055060F" w:rsidRPr="00F62F59" w:rsidRDefault="0032524C" w:rsidP="0055060F">
            <w:pPr>
              <w:tabs>
                <w:tab w:val="right" w:pos="1202"/>
              </w:tabs>
              <w:spacing w:after="0" w:line="280" w:lineRule="exact"/>
              <w:jc w:val="right"/>
              <w:outlineLvl w:val="0"/>
              <w:rPr>
                <w:rFonts w:ascii="Arial" w:eastAsia="Calibri" w:hAnsi="Arial" w:cs="Arial"/>
                <w:b/>
                <w:sz w:val="18"/>
                <w:szCs w:val="18"/>
                <w:lang w:val="en-US"/>
              </w:rPr>
            </w:pPr>
            <w:r w:rsidRPr="0032524C">
              <w:rPr>
                <w:rFonts w:ascii="Arial" w:eastAsia="Calibri" w:hAnsi="Arial" w:cs="Arial"/>
                <w:b/>
                <w:sz w:val="18"/>
                <w:szCs w:val="18"/>
                <w:lang w:val="en-US"/>
              </w:rPr>
              <w:t>30 September 202</w:t>
            </w:r>
            <w:r w:rsidR="00723403">
              <w:rPr>
                <w:rFonts w:ascii="Arial" w:eastAsia="Calibri" w:hAnsi="Arial" w:cs="Arial"/>
                <w:b/>
                <w:sz w:val="18"/>
                <w:szCs w:val="18"/>
                <w:lang w:val="en-US"/>
              </w:rPr>
              <w:t>4</w:t>
            </w:r>
          </w:p>
        </w:tc>
        <w:tc>
          <w:tcPr>
            <w:tcW w:w="678" w:type="pct"/>
            <w:vAlign w:val="center"/>
          </w:tcPr>
          <w:p w14:paraId="5751F369" w14:textId="44382FA4" w:rsidR="0055060F" w:rsidRPr="00F62F59" w:rsidRDefault="0032524C" w:rsidP="0055060F">
            <w:pPr>
              <w:tabs>
                <w:tab w:val="right" w:pos="1202"/>
              </w:tabs>
              <w:spacing w:after="0" w:line="280" w:lineRule="exact"/>
              <w:jc w:val="right"/>
              <w:outlineLvl w:val="0"/>
              <w:rPr>
                <w:rFonts w:ascii="Arial" w:eastAsia="Calibri" w:hAnsi="Arial" w:cs="Arial"/>
                <w:b/>
                <w:sz w:val="18"/>
                <w:szCs w:val="18"/>
                <w:lang w:val="en-US"/>
              </w:rPr>
            </w:pPr>
            <w:r w:rsidRPr="0032524C">
              <w:rPr>
                <w:rFonts w:ascii="Arial" w:eastAsia="Calibri" w:hAnsi="Arial" w:cs="Arial"/>
                <w:b/>
                <w:sz w:val="18"/>
                <w:szCs w:val="18"/>
                <w:lang w:val="en-US"/>
              </w:rPr>
              <w:t>30 September 202</w:t>
            </w:r>
            <w:r w:rsidR="00723403">
              <w:rPr>
                <w:rFonts w:ascii="Arial" w:eastAsia="Calibri" w:hAnsi="Arial" w:cs="Arial"/>
                <w:b/>
                <w:sz w:val="18"/>
                <w:szCs w:val="18"/>
                <w:lang w:val="en-US"/>
              </w:rPr>
              <w:t>4</w:t>
            </w:r>
          </w:p>
        </w:tc>
        <w:tc>
          <w:tcPr>
            <w:tcW w:w="733" w:type="pct"/>
            <w:vAlign w:val="center"/>
          </w:tcPr>
          <w:p w14:paraId="7DF3DFAD" w14:textId="1F775448"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w:t>
            </w:r>
            <w:r w:rsidR="00723403">
              <w:rPr>
                <w:rFonts w:ascii="Arial" w:eastAsia="Calibri" w:hAnsi="Arial" w:cs="Arial"/>
                <w:b/>
                <w:sz w:val="18"/>
                <w:szCs w:val="18"/>
                <w:lang w:val="en-US"/>
              </w:rPr>
              <w:t>3</w:t>
            </w:r>
          </w:p>
        </w:tc>
        <w:tc>
          <w:tcPr>
            <w:tcW w:w="647" w:type="pct"/>
            <w:vAlign w:val="center"/>
          </w:tcPr>
          <w:p w14:paraId="0FD8FC91" w14:textId="6B09FD56"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w:t>
            </w:r>
            <w:r w:rsidR="00723403">
              <w:rPr>
                <w:rFonts w:ascii="Arial" w:eastAsia="Calibri" w:hAnsi="Arial" w:cs="Arial"/>
                <w:b/>
                <w:sz w:val="18"/>
                <w:szCs w:val="18"/>
                <w:lang w:val="en-US"/>
              </w:rPr>
              <w:t>3</w:t>
            </w:r>
          </w:p>
        </w:tc>
      </w:tr>
      <w:tr w:rsidR="00F62F59" w:rsidRPr="00F62F59" w14:paraId="21B60FD0" w14:textId="77777777" w:rsidTr="0032524C">
        <w:trPr>
          <w:cantSplit/>
          <w:trHeight w:val="253"/>
          <w:tblHeader/>
        </w:trPr>
        <w:tc>
          <w:tcPr>
            <w:tcW w:w="2249" w:type="pct"/>
          </w:tcPr>
          <w:p w14:paraId="3B0A7390" w14:textId="77777777" w:rsidR="00F62F59" w:rsidRPr="00F62F59" w:rsidRDefault="00F62F59" w:rsidP="00F62F59">
            <w:pPr>
              <w:spacing w:after="0" w:line="280" w:lineRule="exact"/>
              <w:ind w:left="113" w:hanging="113"/>
              <w:rPr>
                <w:rFonts w:ascii="Arial" w:eastAsia="Calibri" w:hAnsi="Arial" w:cs="Arial"/>
                <w:sz w:val="18"/>
                <w:szCs w:val="18"/>
                <w:lang w:val="en-US"/>
              </w:rPr>
            </w:pPr>
          </w:p>
        </w:tc>
        <w:tc>
          <w:tcPr>
            <w:tcW w:w="693" w:type="pct"/>
          </w:tcPr>
          <w:p w14:paraId="1B003980" w14:textId="719C44D8"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616" w:name="_Toc4060936"/>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16"/>
          </w:p>
        </w:tc>
        <w:tc>
          <w:tcPr>
            <w:tcW w:w="678" w:type="pct"/>
          </w:tcPr>
          <w:p w14:paraId="72AAA356" w14:textId="3088F5A7"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617" w:name="_Toc4060937"/>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17"/>
          </w:p>
        </w:tc>
        <w:tc>
          <w:tcPr>
            <w:tcW w:w="733" w:type="pct"/>
          </w:tcPr>
          <w:p w14:paraId="17491128" w14:textId="5D442665"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47" w:type="pct"/>
          </w:tcPr>
          <w:p w14:paraId="6923E932" w14:textId="03F26AAA"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3F0CB3DB" w14:textId="77777777" w:rsidTr="0032524C">
        <w:trPr>
          <w:cantSplit/>
          <w:trHeight w:val="57"/>
          <w:tblHeader/>
        </w:trPr>
        <w:tc>
          <w:tcPr>
            <w:tcW w:w="2249" w:type="pct"/>
          </w:tcPr>
          <w:p w14:paraId="6089609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93" w:type="pct"/>
            <w:vAlign w:val="center"/>
          </w:tcPr>
          <w:p w14:paraId="114AC23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78" w:type="pct"/>
            <w:vAlign w:val="center"/>
          </w:tcPr>
          <w:p w14:paraId="7C09978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733" w:type="pct"/>
            <w:vAlign w:val="center"/>
          </w:tcPr>
          <w:p w14:paraId="17066D2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7" w:type="pct"/>
            <w:vAlign w:val="center"/>
          </w:tcPr>
          <w:p w14:paraId="6C95849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r>
      <w:tr w:rsidR="00826D57" w:rsidRPr="00F62F59" w14:paraId="1D11CC02" w14:textId="77777777" w:rsidTr="0032524C">
        <w:trPr>
          <w:cantSplit/>
          <w:trHeight w:val="253"/>
          <w:tblHeader/>
        </w:trPr>
        <w:tc>
          <w:tcPr>
            <w:tcW w:w="2249" w:type="pct"/>
            <w:vAlign w:val="bottom"/>
          </w:tcPr>
          <w:p w14:paraId="655C9D1E" w14:textId="77777777" w:rsidR="00826D57" w:rsidRPr="00F62F59"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Financial intermediation and insurance </w:t>
            </w:r>
          </w:p>
        </w:tc>
        <w:tc>
          <w:tcPr>
            <w:tcW w:w="693" w:type="pct"/>
            <w:tcBorders>
              <w:top w:val="nil"/>
              <w:left w:val="nil"/>
              <w:bottom w:val="nil"/>
              <w:right w:val="nil"/>
            </w:tcBorders>
            <w:shd w:val="clear" w:color="auto" w:fill="auto"/>
            <w:vAlign w:val="bottom"/>
          </w:tcPr>
          <w:p w14:paraId="2D046975" w14:textId="089CE2BA"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1,551,019</w:t>
            </w:r>
          </w:p>
        </w:tc>
        <w:tc>
          <w:tcPr>
            <w:tcW w:w="678" w:type="pct"/>
            <w:tcBorders>
              <w:top w:val="nil"/>
              <w:left w:val="nil"/>
              <w:bottom w:val="nil"/>
              <w:right w:val="nil"/>
            </w:tcBorders>
            <w:shd w:val="clear" w:color="auto" w:fill="auto"/>
            <w:vAlign w:val="bottom"/>
          </w:tcPr>
          <w:p w14:paraId="1D4E7404" w14:textId="764DC2DE"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w:t>
            </w:r>
          </w:p>
        </w:tc>
        <w:tc>
          <w:tcPr>
            <w:tcW w:w="733" w:type="pct"/>
            <w:tcBorders>
              <w:top w:val="nil"/>
              <w:left w:val="nil"/>
              <w:bottom w:val="nil"/>
              <w:right w:val="nil"/>
            </w:tcBorders>
            <w:shd w:val="clear" w:color="auto" w:fill="auto"/>
            <w:vAlign w:val="bottom"/>
          </w:tcPr>
          <w:p w14:paraId="65C56E01" w14:textId="7897FCC0"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w:t>
            </w:r>
            <w:r>
              <w:rPr>
                <w:rFonts w:ascii="Arial" w:hAnsi="Arial" w:cs="Arial"/>
                <w:sz w:val="18"/>
                <w:szCs w:val="18"/>
              </w:rPr>
              <w:t>,</w:t>
            </w:r>
            <w:r w:rsidRPr="00AD7F10">
              <w:rPr>
                <w:rFonts w:ascii="Arial" w:hAnsi="Arial" w:cs="Arial"/>
                <w:sz w:val="18"/>
                <w:szCs w:val="18"/>
              </w:rPr>
              <w:t>564</w:t>
            </w:r>
            <w:r>
              <w:rPr>
                <w:rFonts w:ascii="Arial" w:hAnsi="Arial" w:cs="Arial"/>
                <w:sz w:val="18"/>
                <w:szCs w:val="18"/>
              </w:rPr>
              <w:t>,</w:t>
            </w:r>
            <w:r w:rsidRPr="00AD7F10">
              <w:rPr>
                <w:rFonts w:ascii="Arial" w:hAnsi="Arial" w:cs="Arial"/>
                <w:sz w:val="18"/>
                <w:szCs w:val="18"/>
              </w:rPr>
              <w:t>952</w:t>
            </w:r>
          </w:p>
        </w:tc>
        <w:tc>
          <w:tcPr>
            <w:tcW w:w="647" w:type="pct"/>
            <w:tcBorders>
              <w:top w:val="nil"/>
              <w:left w:val="nil"/>
              <w:bottom w:val="nil"/>
              <w:right w:val="nil"/>
            </w:tcBorders>
            <w:shd w:val="clear" w:color="auto" w:fill="auto"/>
            <w:vAlign w:val="bottom"/>
          </w:tcPr>
          <w:p w14:paraId="621A112D" w14:textId="79C85013"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w:t>
            </w:r>
          </w:p>
        </w:tc>
      </w:tr>
      <w:tr w:rsidR="00826D57" w:rsidRPr="00F62F59" w14:paraId="651697FD" w14:textId="77777777" w:rsidTr="0032524C">
        <w:trPr>
          <w:cantSplit/>
          <w:trHeight w:val="253"/>
          <w:tblHeader/>
        </w:trPr>
        <w:tc>
          <w:tcPr>
            <w:tcW w:w="2249" w:type="pct"/>
            <w:vAlign w:val="bottom"/>
          </w:tcPr>
          <w:p w14:paraId="4ECC2857" w14:textId="77777777" w:rsidR="00826D57" w:rsidRPr="00F62F59"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Water and electric supply and other infrastructure </w:t>
            </w:r>
          </w:p>
        </w:tc>
        <w:tc>
          <w:tcPr>
            <w:tcW w:w="693" w:type="pct"/>
            <w:tcBorders>
              <w:top w:val="nil"/>
              <w:left w:val="nil"/>
              <w:bottom w:val="nil"/>
              <w:right w:val="nil"/>
            </w:tcBorders>
            <w:shd w:val="clear" w:color="auto" w:fill="auto"/>
            <w:vAlign w:val="bottom"/>
          </w:tcPr>
          <w:p w14:paraId="0934739E" w14:textId="31130923"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453</w:t>
            </w:r>
            <w:r>
              <w:rPr>
                <w:rFonts w:ascii="Arial" w:eastAsia="Times New Roman" w:hAnsi="Arial" w:cs="Arial"/>
                <w:sz w:val="18"/>
                <w:szCs w:val="18"/>
              </w:rPr>
              <w:t>,</w:t>
            </w:r>
            <w:r w:rsidRPr="00871171">
              <w:rPr>
                <w:rFonts w:ascii="Arial" w:eastAsia="Times New Roman" w:hAnsi="Arial" w:cs="Arial"/>
                <w:sz w:val="18"/>
                <w:szCs w:val="18"/>
              </w:rPr>
              <w:t>619</w:t>
            </w:r>
          </w:p>
        </w:tc>
        <w:tc>
          <w:tcPr>
            <w:tcW w:w="678" w:type="pct"/>
            <w:tcBorders>
              <w:top w:val="nil"/>
              <w:left w:val="nil"/>
              <w:bottom w:val="nil"/>
              <w:right w:val="nil"/>
            </w:tcBorders>
            <w:shd w:val="clear" w:color="auto" w:fill="auto"/>
            <w:vAlign w:val="bottom"/>
          </w:tcPr>
          <w:p w14:paraId="3C4417FD" w14:textId="6D042072"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328</w:t>
            </w:r>
            <w:r>
              <w:rPr>
                <w:rFonts w:ascii="Arial" w:eastAsia="Times New Roman" w:hAnsi="Arial" w:cs="Arial"/>
                <w:sz w:val="18"/>
                <w:szCs w:val="18"/>
              </w:rPr>
              <w:t>,</w:t>
            </w:r>
            <w:r w:rsidRPr="00871171">
              <w:rPr>
                <w:rFonts w:ascii="Arial" w:eastAsia="Times New Roman" w:hAnsi="Arial" w:cs="Arial"/>
                <w:sz w:val="18"/>
                <w:szCs w:val="18"/>
              </w:rPr>
              <w:t>427</w:t>
            </w:r>
          </w:p>
        </w:tc>
        <w:tc>
          <w:tcPr>
            <w:tcW w:w="733" w:type="pct"/>
            <w:tcBorders>
              <w:top w:val="nil"/>
              <w:left w:val="nil"/>
              <w:bottom w:val="nil"/>
              <w:right w:val="nil"/>
            </w:tcBorders>
            <w:shd w:val="clear" w:color="auto" w:fill="auto"/>
            <w:vAlign w:val="bottom"/>
          </w:tcPr>
          <w:p w14:paraId="1B592977" w14:textId="14B4F2B3"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336</w:t>
            </w:r>
            <w:r>
              <w:rPr>
                <w:rFonts w:ascii="Arial" w:hAnsi="Arial" w:cs="Arial"/>
                <w:sz w:val="18"/>
                <w:szCs w:val="18"/>
              </w:rPr>
              <w:t>,</w:t>
            </w:r>
            <w:r w:rsidRPr="00AD7F10">
              <w:rPr>
                <w:rFonts w:ascii="Arial" w:hAnsi="Arial" w:cs="Arial"/>
                <w:sz w:val="18"/>
                <w:szCs w:val="18"/>
              </w:rPr>
              <w:t>728</w:t>
            </w:r>
          </w:p>
        </w:tc>
        <w:tc>
          <w:tcPr>
            <w:tcW w:w="647" w:type="pct"/>
            <w:tcBorders>
              <w:top w:val="nil"/>
              <w:left w:val="nil"/>
              <w:bottom w:val="nil"/>
              <w:right w:val="nil"/>
            </w:tcBorders>
            <w:shd w:val="clear" w:color="auto" w:fill="auto"/>
            <w:vAlign w:val="bottom"/>
          </w:tcPr>
          <w:p w14:paraId="46988AEE" w14:textId="7CCF7200"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178</w:t>
            </w:r>
            <w:r>
              <w:rPr>
                <w:rFonts w:ascii="Arial" w:hAnsi="Arial" w:cs="Arial"/>
                <w:sz w:val="18"/>
                <w:szCs w:val="18"/>
              </w:rPr>
              <w:t>,</w:t>
            </w:r>
            <w:r w:rsidRPr="00AD7F10">
              <w:rPr>
                <w:rFonts w:ascii="Arial" w:hAnsi="Arial" w:cs="Arial"/>
                <w:sz w:val="18"/>
                <w:szCs w:val="18"/>
              </w:rPr>
              <w:t>496</w:t>
            </w:r>
          </w:p>
        </w:tc>
      </w:tr>
      <w:tr w:rsidR="00826D57" w:rsidRPr="00F62F59" w14:paraId="5FAD7856" w14:textId="77777777" w:rsidTr="0032524C">
        <w:trPr>
          <w:cantSplit/>
          <w:trHeight w:val="253"/>
          <w:tblHeader/>
        </w:trPr>
        <w:tc>
          <w:tcPr>
            <w:tcW w:w="2249" w:type="pct"/>
            <w:vAlign w:val="bottom"/>
          </w:tcPr>
          <w:p w14:paraId="2ED1A259" w14:textId="77777777" w:rsidR="00826D57" w:rsidRPr="00F62F59"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693" w:type="pct"/>
            <w:tcBorders>
              <w:top w:val="nil"/>
              <w:left w:val="nil"/>
              <w:bottom w:val="nil"/>
              <w:right w:val="nil"/>
            </w:tcBorders>
            <w:shd w:val="clear" w:color="auto" w:fill="auto"/>
            <w:vAlign w:val="bottom"/>
          </w:tcPr>
          <w:p w14:paraId="3B4DF737" w14:textId="6D166249"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393</w:t>
            </w:r>
            <w:r>
              <w:rPr>
                <w:rFonts w:ascii="Arial" w:eastAsia="Times New Roman" w:hAnsi="Arial" w:cs="Arial"/>
                <w:sz w:val="18"/>
                <w:szCs w:val="18"/>
              </w:rPr>
              <w:t>,</w:t>
            </w:r>
            <w:r w:rsidRPr="00871171">
              <w:rPr>
                <w:rFonts w:ascii="Arial" w:eastAsia="Times New Roman" w:hAnsi="Arial" w:cs="Arial"/>
                <w:sz w:val="18"/>
                <w:szCs w:val="18"/>
              </w:rPr>
              <w:t>651</w:t>
            </w:r>
          </w:p>
        </w:tc>
        <w:tc>
          <w:tcPr>
            <w:tcW w:w="678" w:type="pct"/>
            <w:tcBorders>
              <w:top w:val="nil"/>
              <w:left w:val="nil"/>
              <w:bottom w:val="nil"/>
              <w:right w:val="nil"/>
            </w:tcBorders>
            <w:shd w:val="clear" w:color="auto" w:fill="auto"/>
            <w:vAlign w:val="bottom"/>
          </w:tcPr>
          <w:p w14:paraId="3911CC60" w14:textId="48B2EC32"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13</w:t>
            </w:r>
            <w:r>
              <w:rPr>
                <w:rFonts w:ascii="Arial" w:eastAsia="Times New Roman" w:hAnsi="Arial" w:cs="Arial"/>
                <w:sz w:val="18"/>
                <w:szCs w:val="18"/>
              </w:rPr>
              <w:t>,</w:t>
            </w:r>
            <w:r w:rsidRPr="00871171">
              <w:rPr>
                <w:rFonts w:ascii="Arial" w:eastAsia="Times New Roman" w:hAnsi="Arial" w:cs="Arial"/>
                <w:sz w:val="18"/>
                <w:szCs w:val="18"/>
              </w:rPr>
              <w:t>412</w:t>
            </w:r>
          </w:p>
        </w:tc>
        <w:tc>
          <w:tcPr>
            <w:tcW w:w="733" w:type="pct"/>
            <w:tcBorders>
              <w:top w:val="nil"/>
              <w:left w:val="nil"/>
              <w:bottom w:val="nil"/>
              <w:right w:val="nil"/>
            </w:tcBorders>
            <w:shd w:val="clear" w:color="auto" w:fill="auto"/>
            <w:vAlign w:val="bottom"/>
          </w:tcPr>
          <w:p w14:paraId="7ADA5F14" w14:textId="3D5553F3"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421</w:t>
            </w:r>
            <w:r>
              <w:rPr>
                <w:rFonts w:ascii="Arial" w:hAnsi="Arial" w:cs="Arial"/>
                <w:sz w:val="18"/>
                <w:szCs w:val="18"/>
              </w:rPr>
              <w:t>,</w:t>
            </w:r>
            <w:r w:rsidRPr="00AD7F10">
              <w:rPr>
                <w:rFonts w:ascii="Arial" w:hAnsi="Arial" w:cs="Arial"/>
                <w:sz w:val="18"/>
                <w:szCs w:val="18"/>
              </w:rPr>
              <w:t>616</w:t>
            </w:r>
          </w:p>
        </w:tc>
        <w:tc>
          <w:tcPr>
            <w:tcW w:w="647" w:type="pct"/>
            <w:tcBorders>
              <w:top w:val="nil"/>
              <w:left w:val="nil"/>
              <w:bottom w:val="nil"/>
              <w:right w:val="nil"/>
            </w:tcBorders>
            <w:shd w:val="clear" w:color="auto" w:fill="auto"/>
            <w:vAlign w:val="bottom"/>
          </w:tcPr>
          <w:p w14:paraId="267E8B29" w14:textId="0D826520"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15</w:t>
            </w:r>
            <w:r>
              <w:rPr>
                <w:rFonts w:ascii="Arial" w:hAnsi="Arial" w:cs="Arial"/>
                <w:sz w:val="18"/>
                <w:szCs w:val="18"/>
              </w:rPr>
              <w:t>,</w:t>
            </w:r>
            <w:r w:rsidRPr="00AD7F10">
              <w:rPr>
                <w:rFonts w:ascii="Arial" w:hAnsi="Arial" w:cs="Arial"/>
                <w:sz w:val="18"/>
                <w:szCs w:val="18"/>
              </w:rPr>
              <w:t>995</w:t>
            </w:r>
          </w:p>
        </w:tc>
      </w:tr>
      <w:tr w:rsidR="00826D57" w:rsidRPr="00F62F59" w14:paraId="02357CC9" w14:textId="77777777" w:rsidTr="0032524C">
        <w:trPr>
          <w:cantSplit/>
          <w:trHeight w:val="253"/>
          <w:tblHeader/>
        </w:trPr>
        <w:tc>
          <w:tcPr>
            <w:tcW w:w="2249" w:type="pct"/>
            <w:vAlign w:val="bottom"/>
          </w:tcPr>
          <w:p w14:paraId="1CEE7048" w14:textId="77777777" w:rsidR="00826D57" w:rsidRPr="00F62F59"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693" w:type="pct"/>
            <w:tcBorders>
              <w:top w:val="nil"/>
              <w:left w:val="nil"/>
              <w:bottom w:val="nil"/>
              <w:right w:val="nil"/>
            </w:tcBorders>
            <w:shd w:val="clear" w:color="auto" w:fill="auto"/>
            <w:vAlign w:val="bottom"/>
          </w:tcPr>
          <w:p w14:paraId="0256495C" w14:textId="3899CC21"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338</w:t>
            </w:r>
            <w:r>
              <w:rPr>
                <w:rFonts w:ascii="Arial" w:eastAsia="Times New Roman" w:hAnsi="Arial" w:cs="Arial"/>
                <w:sz w:val="18"/>
                <w:szCs w:val="18"/>
              </w:rPr>
              <w:t>,</w:t>
            </w:r>
            <w:r w:rsidRPr="00871171">
              <w:rPr>
                <w:rFonts w:ascii="Arial" w:eastAsia="Times New Roman" w:hAnsi="Arial" w:cs="Arial"/>
                <w:sz w:val="18"/>
                <w:szCs w:val="18"/>
              </w:rPr>
              <w:t>113</w:t>
            </w:r>
          </w:p>
        </w:tc>
        <w:tc>
          <w:tcPr>
            <w:tcW w:w="678" w:type="pct"/>
            <w:tcBorders>
              <w:top w:val="nil"/>
              <w:left w:val="nil"/>
              <w:bottom w:val="nil"/>
              <w:right w:val="nil"/>
            </w:tcBorders>
            <w:shd w:val="clear" w:color="auto" w:fill="auto"/>
            <w:vAlign w:val="bottom"/>
          </w:tcPr>
          <w:p w14:paraId="434901AC" w14:textId="43D7F08F"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15</w:t>
            </w:r>
            <w:r>
              <w:rPr>
                <w:rFonts w:ascii="Arial" w:eastAsia="Times New Roman" w:hAnsi="Arial" w:cs="Arial"/>
                <w:sz w:val="18"/>
                <w:szCs w:val="18"/>
              </w:rPr>
              <w:t>,</w:t>
            </w:r>
            <w:r w:rsidRPr="00871171">
              <w:rPr>
                <w:rFonts w:ascii="Arial" w:eastAsia="Times New Roman" w:hAnsi="Arial" w:cs="Arial"/>
                <w:sz w:val="18"/>
                <w:szCs w:val="18"/>
              </w:rPr>
              <w:t>839</w:t>
            </w:r>
          </w:p>
        </w:tc>
        <w:tc>
          <w:tcPr>
            <w:tcW w:w="733" w:type="pct"/>
            <w:tcBorders>
              <w:top w:val="nil"/>
              <w:left w:val="nil"/>
              <w:bottom w:val="nil"/>
              <w:right w:val="nil"/>
            </w:tcBorders>
            <w:shd w:val="clear" w:color="auto" w:fill="auto"/>
            <w:vAlign w:val="bottom"/>
          </w:tcPr>
          <w:p w14:paraId="62D2069D" w14:textId="5E6E39EA"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386</w:t>
            </w:r>
            <w:r>
              <w:rPr>
                <w:rFonts w:ascii="Arial" w:hAnsi="Arial" w:cs="Arial"/>
                <w:sz w:val="18"/>
                <w:szCs w:val="18"/>
              </w:rPr>
              <w:t>,</w:t>
            </w:r>
            <w:r w:rsidRPr="00AD7F10">
              <w:rPr>
                <w:rFonts w:ascii="Arial" w:hAnsi="Arial" w:cs="Arial"/>
                <w:sz w:val="18"/>
                <w:szCs w:val="18"/>
              </w:rPr>
              <w:t>609</w:t>
            </w:r>
          </w:p>
        </w:tc>
        <w:tc>
          <w:tcPr>
            <w:tcW w:w="647" w:type="pct"/>
            <w:tcBorders>
              <w:top w:val="nil"/>
              <w:left w:val="nil"/>
              <w:bottom w:val="nil"/>
              <w:right w:val="nil"/>
            </w:tcBorders>
            <w:shd w:val="clear" w:color="auto" w:fill="auto"/>
            <w:vAlign w:val="bottom"/>
          </w:tcPr>
          <w:p w14:paraId="2E54B1CB" w14:textId="45B0B62D"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62</w:t>
            </w:r>
            <w:r>
              <w:rPr>
                <w:rFonts w:ascii="Arial" w:hAnsi="Arial" w:cs="Arial"/>
                <w:sz w:val="18"/>
                <w:szCs w:val="18"/>
              </w:rPr>
              <w:t>,</w:t>
            </w:r>
            <w:r w:rsidRPr="00AD7F10">
              <w:rPr>
                <w:rFonts w:ascii="Arial" w:hAnsi="Arial" w:cs="Arial"/>
                <w:sz w:val="18"/>
                <w:szCs w:val="18"/>
              </w:rPr>
              <w:t>260</w:t>
            </w:r>
          </w:p>
        </w:tc>
      </w:tr>
      <w:tr w:rsidR="00826D57" w:rsidRPr="00F62F59" w14:paraId="2603FA33" w14:textId="77777777" w:rsidTr="0032524C">
        <w:trPr>
          <w:cantSplit/>
          <w:trHeight w:val="253"/>
          <w:tblHeader/>
        </w:trPr>
        <w:tc>
          <w:tcPr>
            <w:tcW w:w="2249" w:type="pct"/>
            <w:vAlign w:val="bottom"/>
          </w:tcPr>
          <w:p w14:paraId="5900DBCC" w14:textId="77777777" w:rsidR="00826D57" w:rsidRPr="00F62F59" w:rsidDel="00FF5490"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Shipbuilding </w:t>
            </w:r>
          </w:p>
        </w:tc>
        <w:tc>
          <w:tcPr>
            <w:tcW w:w="693" w:type="pct"/>
            <w:tcBorders>
              <w:top w:val="nil"/>
              <w:left w:val="nil"/>
              <w:bottom w:val="nil"/>
              <w:right w:val="nil"/>
            </w:tcBorders>
            <w:shd w:val="clear" w:color="auto" w:fill="auto"/>
            <w:vAlign w:val="bottom"/>
          </w:tcPr>
          <w:p w14:paraId="10FD0478" w14:textId="4FDE3B4B"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162</w:t>
            </w:r>
            <w:r>
              <w:rPr>
                <w:rFonts w:ascii="Arial" w:eastAsia="Times New Roman" w:hAnsi="Arial" w:cs="Arial"/>
                <w:sz w:val="18"/>
                <w:szCs w:val="18"/>
              </w:rPr>
              <w:t>,</w:t>
            </w:r>
            <w:r w:rsidRPr="00871171">
              <w:rPr>
                <w:rFonts w:ascii="Arial" w:eastAsia="Times New Roman" w:hAnsi="Arial" w:cs="Arial"/>
                <w:sz w:val="18"/>
                <w:szCs w:val="18"/>
              </w:rPr>
              <w:t>159</w:t>
            </w:r>
          </w:p>
        </w:tc>
        <w:tc>
          <w:tcPr>
            <w:tcW w:w="678" w:type="pct"/>
            <w:tcBorders>
              <w:top w:val="nil"/>
              <w:left w:val="nil"/>
              <w:bottom w:val="nil"/>
              <w:right w:val="nil"/>
            </w:tcBorders>
            <w:shd w:val="clear" w:color="auto" w:fill="auto"/>
            <w:vAlign w:val="bottom"/>
          </w:tcPr>
          <w:p w14:paraId="55A13487" w14:textId="52BE863B"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10</w:t>
            </w:r>
            <w:r>
              <w:rPr>
                <w:rFonts w:ascii="Arial" w:eastAsia="Times New Roman" w:hAnsi="Arial" w:cs="Arial"/>
                <w:sz w:val="18"/>
                <w:szCs w:val="18"/>
              </w:rPr>
              <w:t>,</w:t>
            </w:r>
            <w:r w:rsidRPr="00871171">
              <w:rPr>
                <w:rFonts w:ascii="Arial" w:eastAsia="Times New Roman" w:hAnsi="Arial" w:cs="Arial"/>
                <w:sz w:val="18"/>
                <w:szCs w:val="18"/>
              </w:rPr>
              <w:t>176</w:t>
            </w:r>
          </w:p>
        </w:tc>
        <w:tc>
          <w:tcPr>
            <w:tcW w:w="733" w:type="pct"/>
            <w:tcBorders>
              <w:top w:val="nil"/>
              <w:left w:val="nil"/>
              <w:bottom w:val="nil"/>
              <w:right w:val="nil"/>
            </w:tcBorders>
            <w:shd w:val="clear" w:color="auto" w:fill="auto"/>
            <w:vAlign w:val="bottom"/>
          </w:tcPr>
          <w:p w14:paraId="2468FD14" w14:textId="2749B2F7"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162</w:t>
            </w:r>
            <w:r>
              <w:rPr>
                <w:rFonts w:ascii="Arial" w:hAnsi="Arial" w:cs="Arial"/>
                <w:sz w:val="18"/>
                <w:szCs w:val="18"/>
              </w:rPr>
              <w:t>,</w:t>
            </w:r>
            <w:r w:rsidRPr="00AD7F10">
              <w:rPr>
                <w:rFonts w:ascii="Arial" w:hAnsi="Arial" w:cs="Arial"/>
                <w:sz w:val="18"/>
                <w:szCs w:val="18"/>
              </w:rPr>
              <w:t>243</w:t>
            </w:r>
          </w:p>
        </w:tc>
        <w:tc>
          <w:tcPr>
            <w:tcW w:w="647" w:type="pct"/>
            <w:tcBorders>
              <w:top w:val="nil"/>
              <w:left w:val="nil"/>
              <w:bottom w:val="nil"/>
              <w:right w:val="nil"/>
            </w:tcBorders>
            <w:shd w:val="clear" w:color="auto" w:fill="auto"/>
            <w:vAlign w:val="bottom"/>
          </w:tcPr>
          <w:p w14:paraId="6AC1C087" w14:textId="516386AB"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17</w:t>
            </w:r>
            <w:r>
              <w:rPr>
                <w:rFonts w:ascii="Arial" w:hAnsi="Arial" w:cs="Arial"/>
                <w:sz w:val="18"/>
                <w:szCs w:val="18"/>
              </w:rPr>
              <w:t>,</w:t>
            </w:r>
            <w:r w:rsidRPr="00AD7F10">
              <w:rPr>
                <w:rFonts w:ascii="Arial" w:hAnsi="Arial" w:cs="Arial"/>
                <w:sz w:val="18"/>
                <w:szCs w:val="18"/>
              </w:rPr>
              <w:t>674</w:t>
            </w:r>
          </w:p>
        </w:tc>
      </w:tr>
      <w:tr w:rsidR="00826D57" w:rsidRPr="00F62F59" w14:paraId="07078883" w14:textId="77777777" w:rsidTr="0032524C">
        <w:trPr>
          <w:cantSplit/>
          <w:trHeight w:val="253"/>
          <w:tblHeader/>
        </w:trPr>
        <w:tc>
          <w:tcPr>
            <w:tcW w:w="2249" w:type="pct"/>
            <w:vAlign w:val="bottom"/>
          </w:tcPr>
          <w:p w14:paraId="01A23360" w14:textId="77777777" w:rsidR="00826D57" w:rsidRPr="00F62F59" w:rsidDel="00FF5490"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Agriculture and fishery </w:t>
            </w:r>
          </w:p>
        </w:tc>
        <w:tc>
          <w:tcPr>
            <w:tcW w:w="693" w:type="pct"/>
            <w:tcBorders>
              <w:top w:val="nil"/>
              <w:left w:val="nil"/>
              <w:bottom w:val="nil"/>
              <w:right w:val="nil"/>
            </w:tcBorders>
            <w:shd w:val="clear" w:color="auto" w:fill="auto"/>
            <w:vAlign w:val="bottom"/>
          </w:tcPr>
          <w:p w14:paraId="469989DF" w14:textId="4781328C"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101</w:t>
            </w:r>
            <w:r>
              <w:rPr>
                <w:rFonts w:ascii="Arial" w:eastAsia="Times New Roman" w:hAnsi="Arial" w:cs="Arial"/>
                <w:sz w:val="18"/>
                <w:szCs w:val="18"/>
              </w:rPr>
              <w:t>,</w:t>
            </w:r>
            <w:r w:rsidRPr="00871171">
              <w:rPr>
                <w:rFonts w:ascii="Arial" w:eastAsia="Times New Roman" w:hAnsi="Arial" w:cs="Arial"/>
                <w:sz w:val="18"/>
                <w:szCs w:val="18"/>
              </w:rPr>
              <w:t>481</w:t>
            </w:r>
          </w:p>
        </w:tc>
        <w:tc>
          <w:tcPr>
            <w:tcW w:w="678" w:type="pct"/>
            <w:tcBorders>
              <w:top w:val="nil"/>
              <w:left w:val="nil"/>
              <w:bottom w:val="nil"/>
              <w:right w:val="nil"/>
            </w:tcBorders>
            <w:shd w:val="clear" w:color="auto" w:fill="auto"/>
            <w:vAlign w:val="bottom"/>
          </w:tcPr>
          <w:p w14:paraId="0B4AF8FF" w14:textId="4F01F92F"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33</w:t>
            </w:r>
            <w:r>
              <w:rPr>
                <w:rFonts w:ascii="Arial" w:eastAsia="Times New Roman" w:hAnsi="Arial" w:cs="Arial"/>
                <w:sz w:val="18"/>
                <w:szCs w:val="18"/>
              </w:rPr>
              <w:t>,</w:t>
            </w:r>
            <w:r w:rsidRPr="00871171">
              <w:rPr>
                <w:rFonts w:ascii="Arial" w:eastAsia="Times New Roman" w:hAnsi="Arial" w:cs="Arial"/>
                <w:sz w:val="18"/>
                <w:szCs w:val="18"/>
              </w:rPr>
              <w:t>985</w:t>
            </w:r>
          </w:p>
        </w:tc>
        <w:tc>
          <w:tcPr>
            <w:tcW w:w="733" w:type="pct"/>
            <w:tcBorders>
              <w:top w:val="nil"/>
              <w:left w:val="nil"/>
              <w:bottom w:val="nil"/>
              <w:right w:val="nil"/>
            </w:tcBorders>
            <w:shd w:val="clear" w:color="auto" w:fill="auto"/>
            <w:vAlign w:val="bottom"/>
          </w:tcPr>
          <w:p w14:paraId="563F0A6E" w14:textId="72323F43"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100</w:t>
            </w:r>
            <w:r>
              <w:rPr>
                <w:rFonts w:ascii="Arial" w:hAnsi="Arial" w:cs="Arial"/>
                <w:sz w:val="18"/>
                <w:szCs w:val="18"/>
              </w:rPr>
              <w:t>,</w:t>
            </w:r>
            <w:r w:rsidRPr="00AD7F10">
              <w:rPr>
                <w:rFonts w:ascii="Arial" w:hAnsi="Arial" w:cs="Arial"/>
                <w:sz w:val="18"/>
                <w:szCs w:val="18"/>
              </w:rPr>
              <w:t>207</w:t>
            </w:r>
          </w:p>
        </w:tc>
        <w:tc>
          <w:tcPr>
            <w:tcW w:w="647" w:type="pct"/>
            <w:tcBorders>
              <w:top w:val="nil"/>
              <w:left w:val="nil"/>
              <w:bottom w:val="nil"/>
              <w:right w:val="nil"/>
            </w:tcBorders>
            <w:shd w:val="clear" w:color="auto" w:fill="auto"/>
            <w:vAlign w:val="bottom"/>
          </w:tcPr>
          <w:p w14:paraId="4B7FF5DA" w14:textId="0CB1D1D2"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31</w:t>
            </w:r>
            <w:r>
              <w:rPr>
                <w:rFonts w:ascii="Arial" w:hAnsi="Arial" w:cs="Arial"/>
                <w:sz w:val="18"/>
                <w:szCs w:val="18"/>
              </w:rPr>
              <w:t>,</w:t>
            </w:r>
            <w:r w:rsidRPr="00AD7F10">
              <w:rPr>
                <w:rFonts w:ascii="Arial" w:hAnsi="Arial" w:cs="Arial"/>
                <w:sz w:val="18"/>
                <w:szCs w:val="18"/>
              </w:rPr>
              <w:t>165</w:t>
            </w:r>
          </w:p>
        </w:tc>
      </w:tr>
      <w:tr w:rsidR="00826D57" w:rsidRPr="00F62F59" w14:paraId="24D03439" w14:textId="77777777" w:rsidTr="0032524C">
        <w:trPr>
          <w:cantSplit/>
          <w:trHeight w:val="253"/>
          <w:tblHeader/>
        </w:trPr>
        <w:tc>
          <w:tcPr>
            <w:tcW w:w="2249" w:type="pct"/>
            <w:vAlign w:val="bottom"/>
          </w:tcPr>
          <w:p w14:paraId="470CB4AC" w14:textId="77777777" w:rsidR="00826D57" w:rsidRPr="00F62F59" w:rsidDel="00FF5490"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Food industry</w:t>
            </w:r>
          </w:p>
        </w:tc>
        <w:tc>
          <w:tcPr>
            <w:tcW w:w="693" w:type="pct"/>
            <w:tcBorders>
              <w:top w:val="nil"/>
              <w:left w:val="nil"/>
              <w:bottom w:val="nil"/>
              <w:right w:val="nil"/>
            </w:tcBorders>
            <w:shd w:val="clear" w:color="auto" w:fill="auto"/>
            <w:vAlign w:val="bottom"/>
          </w:tcPr>
          <w:p w14:paraId="4D7C1555" w14:textId="29BFF663"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122</w:t>
            </w:r>
            <w:r>
              <w:rPr>
                <w:rFonts w:ascii="Arial" w:eastAsia="Times New Roman" w:hAnsi="Arial" w:cs="Arial"/>
                <w:sz w:val="18"/>
                <w:szCs w:val="18"/>
              </w:rPr>
              <w:t>,</w:t>
            </w:r>
            <w:r w:rsidRPr="00871171">
              <w:rPr>
                <w:rFonts w:ascii="Arial" w:eastAsia="Times New Roman" w:hAnsi="Arial" w:cs="Arial"/>
                <w:sz w:val="18"/>
                <w:szCs w:val="18"/>
              </w:rPr>
              <w:t>603</w:t>
            </w:r>
          </w:p>
        </w:tc>
        <w:tc>
          <w:tcPr>
            <w:tcW w:w="678" w:type="pct"/>
            <w:tcBorders>
              <w:top w:val="nil"/>
              <w:left w:val="nil"/>
              <w:bottom w:val="nil"/>
              <w:right w:val="nil"/>
            </w:tcBorders>
            <w:shd w:val="clear" w:color="auto" w:fill="auto"/>
            <w:vAlign w:val="bottom"/>
          </w:tcPr>
          <w:p w14:paraId="2C4B3878" w14:textId="1A0BEF33"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11</w:t>
            </w:r>
            <w:r>
              <w:rPr>
                <w:rFonts w:ascii="Arial" w:eastAsia="Times New Roman" w:hAnsi="Arial" w:cs="Arial"/>
                <w:sz w:val="18"/>
                <w:szCs w:val="18"/>
              </w:rPr>
              <w:t>,</w:t>
            </w:r>
            <w:r w:rsidRPr="00871171">
              <w:rPr>
                <w:rFonts w:ascii="Arial" w:eastAsia="Times New Roman" w:hAnsi="Arial" w:cs="Arial"/>
                <w:sz w:val="18"/>
                <w:szCs w:val="18"/>
              </w:rPr>
              <w:t>440</w:t>
            </w:r>
          </w:p>
        </w:tc>
        <w:tc>
          <w:tcPr>
            <w:tcW w:w="733" w:type="pct"/>
            <w:tcBorders>
              <w:top w:val="nil"/>
              <w:left w:val="nil"/>
              <w:bottom w:val="nil"/>
              <w:right w:val="nil"/>
            </w:tcBorders>
            <w:shd w:val="clear" w:color="auto" w:fill="auto"/>
            <w:vAlign w:val="bottom"/>
          </w:tcPr>
          <w:p w14:paraId="5CC21E39" w14:textId="1CCB2F19"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141</w:t>
            </w:r>
            <w:r>
              <w:rPr>
                <w:rFonts w:ascii="Arial" w:hAnsi="Arial" w:cs="Arial"/>
                <w:sz w:val="18"/>
                <w:szCs w:val="18"/>
              </w:rPr>
              <w:t>,</w:t>
            </w:r>
            <w:r w:rsidRPr="00AD7F10">
              <w:rPr>
                <w:rFonts w:ascii="Arial" w:hAnsi="Arial" w:cs="Arial"/>
                <w:sz w:val="18"/>
                <w:szCs w:val="18"/>
              </w:rPr>
              <w:t>809</w:t>
            </w:r>
          </w:p>
        </w:tc>
        <w:tc>
          <w:tcPr>
            <w:tcW w:w="647" w:type="pct"/>
            <w:tcBorders>
              <w:top w:val="nil"/>
              <w:left w:val="nil"/>
              <w:bottom w:val="nil"/>
              <w:right w:val="nil"/>
            </w:tcBorders>
            <w:shd w:val="clear" w:color="auto" w:fill="auto"/>
            <w:vAlign w:val="bottom"/>
          </w:tcPr>
          <w:p w14:paraId="1E0E4740" w14:textId="39DA8256"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32</w:t>
            </w:r>
            <w:r>
              <w:rPr>
                <w:rFonts w:ascii="Arial" w:hAnsi="Arial" w:cs="Arial"/>
                <w:sz w:val="18"/>
                <w:szCs w:val="18"/>
              </w:rPr>
              <w:t>,</w:t>
            </w:r>
            <w:r w:rsidRPr="00AD7F10">
              <w:rPr>
                <w:rFonts w:ascii="Arial" w:hAnsi="Arial" w:cs="Arial"/>
                <w:sz w:val="18"/>
                <w:szCs w:val="18"/>
              </w:rPr>
              <w:t>107</w:t>
            </w:r>
          </w:p>
        </w:tc>
      </w:tr>
      <w:tr w:rsidR="00826D57" w:rsidRPr="00F62F59" w14:paraId="05718618" w14:textId="77777777" w:rsidTr="0032524C">
        <w:trPr>
          <w:cantSplit/>
          <w:trHeight w:val="253"/>
          <w:tblHeader/>
        </w:trPr>
        <w:tc>
          <w:tcPr>
            <w:tcW w:w="2249" w:type="pct"/>
            <w:vAlign w:val="bottom"/>
          </w:tcPr>
          <w:p w14:paraId="62703D9B" w14:textId="77777777" w:rsidR="00826D57" w:rsidRPr="00F62F59" w:rsidDel="00FF5490"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 xml:space="preserve">Construction industry </w:t>
            </w:r>
          </w:p>
        </w:tc>
        <w:tc>
          <w:tcPr>
            <w:tcW w:w="693" w:type="pct"/>
            <w:tcBorders>
              <w:top w:val="nil"/>
              <w:left w:val="nil"/>
              <w:bottom w:val="nil"/>
              <w:right w:val="nil"/>
            </w:tcBorders>
            <w:shd w:val="clear" w:color="auto" w:fill="auto"/>
            <w:vAlign w:val="bottom"/>
          </w:tcPr>
          <w:p w14:paraId="06F8476B" w14:textId="0E6EA7B5"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374</w:t>
            </w:r>
            <w:r>
              <w:rPr>
                <w:rFonts w:ascii="Arial" w:eastAsia="Times New Roman" w:hAnsi="Arial" w:cs="Arial"/>
                <w:sz w:val="18"/>
                <w:szCs w:val="18"/>
              </w:rPr>
              <w:t>,</w:t>
            </w:r>
            <w:r w:rsidRPr="00871171">
              <w:rPr>
                <w:rFonts w:ascii="Arial" w:eastAsia="Times New Roman" w:hAnsi="Arial" w:cs="Arial"/>
                <w:sz w:val="18"/>
                <w:szCs w:val="18"/>
              </w:rPr>
              <w:t>455</w:t>
            </w:r>
          </w:p>
        </w:tc>
        <w:tc>
          <w:tcPr>
            <w:tcW w:w="678" w:type="pct"/>
            <w:tcBorders>
              <w:top w:val="nil"/>
              <w:left w:val="nil"/>
              <w:bottom w:val="nil"/>
              <w:right w:val="nil"/>
            </w:tcBorders>
            <w:shd w:val="clear" w:color="auto" w:fill="auto"/>
            <w:vAlign w:val="bottom"/>
          </w:tcPr>
          <w:p w14:paraId="7DD87AC1" w14:textId="7F2884D4"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9</w:t>
            </w:r>
            <w:r>
              <w:rPr>
                <w:rFonts w:ascii="Arial" w:eastAsia="Times New Roman" w:hAnsi="Arial" w:cs="Arial"/>
                <w:sz w:val="18"/>
                <w:szCs w:val="18"/>
              </w:rPr>
              <w:t>,</w:t>
            </w:r>
            <w:r w:rsidRPr="00871171">
              <w:rPr>
                <w:rFonts w:ascii="Arial" w:eastAsia="Times New Roman" w:hAnsi="Arial" w:cs="Arial"/>
                <w:sz w:val="18"/>
                <w:szCs w:val="18"/>
              </w:rPr>
              <w:t>123</w:t>
            </w:r>
          </w:p>
        </w:tc>
        <w:tc>
          <w:tcPr>
            <w:tcW w:w="733" w:type="pct"/>
            <w:tcBorders>
              <w:top w:val="nil"/>
              <w:left w:val="nil"/>
              <w:bottom w:val="nil"/>
              <w:right w:val="nil"/>
            </w:tcBorders>
            <w:shd w:val="clear" w:color="auto" w:fill="auto"/>
            <w:vAlign w:val="bottom"/>
          </w:tcPr>
          <w:p w14:paraId="74EA48BA" w14:textId="0EC6F62F"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405</w:t>
            </w:r>
            <w:r>
              <w:rPr>
                <w:rFonts w:ascii="Arial" w:hAnsi="Arial" w:cs="Arial"/>
                <w:sz w:val="18"/>
                <w:szCs w:val="18"/>
              </w:rPr>
              <w:t>,</w:t>
            </w:r>
            <w:r w:rsidRPr="00AD7F10">
              <w:rPr>
                <w:rFonts w:ascii="Arial" w:hAnsi="Arial" w:cs="Arial"/>
                <w:sz w:val="18"/>
                <w:szCs w:val="18"/>
              </w:rPr>
              <w:t>272</w:t>
            </w:r>
          </w:p>
        </w:tc>
        <w:tc>
          <w:tcPr>
            <w:tcW w:w="647" w:type="pct"/>
            <w:tcBorders>
              <w:top w:val="nil"/>
              <w:left w:val="nil"/>
              <w:bottom w:val="nil"/>
              <w:right w:val="nil"/>
            </w:tcBorders>
            <w:shd w:val="clear" w:color="auto" w:fill="auto"/>
            <w:vAlign w:val="bottom"/>
          </w:tcPr>
          <w:p w14:paraId="5AF50945" w14:textId="01DF33DB"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25</w:t>
            </w:r>
            <w:r>
              <w:rPr>
                <w:rFonts w:ascii="Arial" w:hAnsi="Arial" w:cs="Arial"/>
                <w:sz w:val="18"/>
                <w:szCs w:val="18"/>
              </w:rPr>
              <w:t>,</w:t>
            </w:r>
            <w:r w:rsidRPr="00AD7F10">
              <w:rPr>
                <w:rFonts w:ascii="Arial" w:hAnsi="Arial" w:cs="Arial"/>
                <w:sz w:val="18"/>
                <w:szCs w:val="18"/>
              </w:rPr>
              <w:t>832</w:t>
            </w:r>
          </w:p>
        </w:tc>
      </w:tr>
      <w:tr w:rsidR="00826D57" w:rsidRPr="00F62F59" w14:paraId="5053C73A" w14:textId="77777777" w:rsidTr="0032524C">
        <w:trPr>
          <w:cantSplit/>
          <w:trHeight w:val="253"/>
          <w:tblHeader/>
        </w:trPr>
        <w:tc>
          <w:tcPr>
            <w:tcW w:w="2249" w:type="pct"/>
            <w:vAlign w:val="bottom"/>
          </w:tcPr>
          <w:p w14:paraId="6F31FB04" w14:textId="77777777" w:rsidR="00826D57" w:rsidRPr="00F62F59" w:rsidDel="00FF5490"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Other industry</w:t>
            </w:r>
          </w:p>
        </w:tc>
        <w:tc>
          <w:tcPr>
            <w:tcW w:w="693" w:type="pct"/>
            <w:tcBorders>
              <w:top w:val="nil"/>
              <w:left w:val="nil"/>
              <w:bottom w:val="nil"/>
              <w:right w:val="nil"/>
            </w:tcBorders>
            <w:shd w:val="clear" w:color="auto" w:fill="auto"/>
            <w:vAlign w:val="bottom"/>
          </w:tcPr>
          <w:p w14:paraId="6B77C069" w14:textId="5C0E28C3"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149</w:t>
            </w:r>
            <w:r>
              <w:rPr>
                <w:rFonts w:ascii="Arial" w:eastAsia="Times New Roman" w:hAnsi="Arial" w:cs="Arial"/>
                <w:sz w:val="18"/>
                <w:szCs w:val="18"/>
              </w:rPr>
              <w:t>,</w:t>
            </w:r>
            <w:r w:rsidRPr="00871171">
              <w:rPr>
                <w:rFonts w:ascii="Arial" w:eastAsia="Times New Roman" w:hAnsi="Arial" w:cs="Arial"/>
                <w:sz w:val="18"/>
                <w:szCs w:val="18"/>
              </w:rPr>
              <w:t>676</w:t>
            </w:r>
          </w:p>
        </w:tc>
        <w:tc>
          <w:tcPr>
            <w:tcW w:w="678" w:type="pct"/>
            <w:tcBorders>
              <w:top w:val="nil"/>
              <w:left w:val="nil"/>
              <w:bottom w:val="nil"/>
              <w:right w:val="nil"/>
            </w:tcBorders>
            <w:shd w:val="clear" w:color="auto" w:fill="auto"/>
            <w:vAlign w:val="bottom"/>
          </w:tcPr>
          <w:p w14:paraId="6C1D7500" w14:textId="4C1CA73C"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35</w:t>
            </w:r>
            <w:r>
              <w:rPr>
                <w:rFonts w:ascii="Arial" w:eastAsia="Times New Roman" w:hAnsi="Arial" w:cs="Arial"/>
                <w:sz w:val="18"/>
                <w:szCs w:val="18"/>
              </w:rPr>
              <w:t>,</w:t>
            </w:r>
            <w:r w:rsidRPr="00871171">
              <w:rPr>
                <w:rFonts w:ascii="Arial" w:eastAsia="Times New Roman" w:hAnsi="Arial" w:cs="Arial"/>
                <w:sz w:val="18"/>
                <w:szCs w:val="18"/>
              </w:rPr>
              <w:t>438</w:t>
            </w:r>
          </w:p>
        </w:tc>
        <w:tc>
          <w:tcPr>
            <w:tcW w:w="733" w:type="pct"/>
            <w:tcBorders>
              <w:top w:val="nil"/>
              <w:left w:val="nil"/>
              <w:bottom w:val="nil"/>
              <w:right w:val="nil"/>
            </w:tcBorders>
            <w:shd w:val="clear" w:color="auto" w:fill="auto"/>
            <w:vAlign w:val="bottom"/>
          </w:tcPr>
          <w:p w14:paraId="411E80C1" w14:textId="6AD516AC"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174</w:t>
            </w:r>
            <w:r>
              <w:rPr>
                <w:rFonts w:ascii="Arial" w:hAnsi="Arial" w:cs="Arial"/>
                <w:sz w:val="18"/>
                <w:szCs w:val="18"/>
              </w:rPr>
              <w:t>,</w:t>
            </w:r>
            <w:r w:rsidRPr="00AD7F10">
              <w:rPr>
                <w:rFonts w:ascii="Arial" w:hAnsi="Arial" w:cs="Arial"/>
                <w:sz w:val="18"/>
                <w:szCs w:val="18"/>
              </w:rPr>
              <w:t>015</w:t>
            </w:r>
          </w:p>
        </w:tc>
        <w:tc>
          <w:tcPr>
            <w:tcW w:w="647" w:type="pct"/>
            <w:tcBorders>
              <w:top w:val="nil"/>
              <w:left w:val="nil"/>
              <w:bottom w:val="nil"/>
              <w:right w:val="nil"/>
            </w:tcBorders>
            <w:shd w:val="clear" w:color="auto" w:fill="auto"/>
            <w:vAlign w:val="bottom"/>
          </w:tcPr>
          <w:p w14:paraId="4A3E3A6A" w14:textId="0BD3B495"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56</w:t>
            </w:r>
            <w:r>
              <w:rPr>
                <w:rFonts w:ascii="Arial" w:hAnsi="Arial" w:cs="Arial"/>
                <w:sz w:val="18"/>
                <w:szCs w:val="18"/>
              </w:rPr>
              <w:t>,</w:t>
            </w:r>
            <w:r w:rsidRPr="00AD7F10">
              <w:rPr>
                <w:rFonts w:ascii="Arial" w:hAnsi="Arial" w:cs="Arial"/>
                <w:sz w:val="18"/>
                <w:szCs w:val="18"/>
              </w:rPr>
              <w:t>106</w:t>
            </w:r>
          </w:p>
        </w:tc>
      </w:tr>
      <w:tr w:rsidR="00826D57" w:rsidRPr="00F62F59" w14:paraId="0F343044" w14:textId="77777777" w:rsidTr="0032524C">
        <w:trPr>
          <w:cantSplit/>
          <w:trHeight w:val="253"/>
          <w:tblHeader/>
        </w:trPr>
        <w:tc>
          <w:tcPr>
            <w:tcW w:w="2249" w:type="pct"/>
            <w:vAlign w:val="bottom"/>
          </w:tcPr>
          <w:p w14:paraId="390EEA4A" w14:textId="77777777" w:rsidR="00826D57" w:rsidRPr="00F62F59" w:rsidDel="00FF5490"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Public administration </w:t>
            </w:r>
          </w:p>
        </w:tc>
        <w:tc>
          <w:tcPr>
            <w:tcW w:w="693" w:type="pct"/>
            <w:tcBorders>
              <w:top w:val="nil"/>
              <w:left w:val="nil"/>
              <w:bottom w:val="nil"/>
              <w:right w:val="nil"/>
            </w:tcBorders>
            <w:shd w:val="clear" w:color="auto" w:fill="auto"/>
            <w:vAlign w:val="bottom"/>
          </w:tcPr>
          <w:p w14:paraId="0C3EFA25" w14:textId="32BA1989"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293</w:t>
            </w:r>
            <w:r>
              <w:rPr>
                <w:rFonts w:ascii="Arial" w:eastAsia="Times New Roman" w:hAnsi="Arial" w:cs="Arial"/>
                <w:sz w:val="18"/>
                <w:szCs w:val="18"/>
              </w:rPr>
              <w:t>,</w:t>
            </w:r>
            <w:r w:rsidRPr="00871171">
              <w:rPr>
                <w:rFonts w:ascii="Arial" w:eastAsia="Times New Roman" w:hAnsi="Arial" w:cs="Arial"/>
                <w:sz w:val="18"/>
                <w:szCs w:val="18"/>
              </w:rPr>
              <w:t>726</w:t>
            </w:r>
          </w:p>
        </w:tc>
        <w:tc>
          <w:tcPr>
            <w:tcW w:w="678" w:type="pct"/>
            <w:tcBorders>
              <w:top w:val="nil"/>
              <w:left w:val="nil"/>
              <w:bottom w:val="nil"/>
              <w:right w:val="nil"/>
            </w:tcBorders>
            <w:shd w:val="clear" w:color="auto" w:fill="auto"/>
            <w:vAlign w:val="bottom"/>
          </w:tcPr>
          <w:p w14:paraId="670F0813" w14:textId="4782A6C6"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293</w:t>
            </w:r>
            <w:r>
              <w:rPr>
                <w:rFonts w:ascii="Arial" w:eastAsia="Times New Roman" w:hAnsi="Arial" w:cs="Arial"/>
                <w:sz w:val="18"/>
                <w:szCs w:val="18"/>
              </w:rPr>
              <w:t>,726</w:t>
            </w:r>
          </w:p>
        </w:tc>
        <w:tc>
          <w:tcPr>
            <w:tcW w:w="733" w:type="pct"/>
            <w:tcBorders>
              <w:top w:val="nil"/>
              <w:left w:val="nil"/>
              <w:bottom w:val="nil"/>
              <w:right w:val="nil"/>
            </w:tcBorders>
            <w:shd w:val="clear" w:color="auto" w:fill="auto"/>
            <w:vAlign w:val="bottom"/>
          </w:tcPr>
          <w:p w14:paraId="46B5A84E" w14:textId="53C3787E"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231</w:t>
            </w:r>
            <w:r>
              <w:rPr>
                <w:rFonts w:ascii="Arial" w:hAnsi="Arial" w:cs="Arial"/>
                <w:sz w:val="18"/>
                <w:szCs w:val="18"/>
              </w:rPr>
              <w:t>,</w:t>
            </w:r>
            <w:r w:rsidRPr="00AD7F10">
              <w:rPr>
                <w:rFonts w:ascii="Arial" w:hAnsi="Arial" w:cs="Arial"/>
                <w:sz w:val="18"/>
                <w:szCs w:val="18"/>
              </w:rPr>
              <w:t>974</w:t>
            </w:r>
          </w:p>
        </w:tc>
        <w:tc>
          <w:tcPr>
            <w:tcW w:w="647" w:type="pct"/>
            <w:tcBorders>
              <w:top w:val="nil"/>
              <w:left w:val="nil"/>
              <w:bottom w:val="nil"/>
              <w:right w:val="nil"/>
            </w:tcBorders>
            <w:shd w:val="clear" w:color="auto" w:fill="auto"/>
            <w:vAlign w:val="bottom"/>
          </w:tcPr>
          <w:p w14:paraId="4206854A" w14:textId="0CF254BD"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231</w:t>
            </w:r>
            <w:r>
              <w:rPr>
                <w:rFonts w:ascii="Arial" w:hAnsi="Arial" w:cs="Arial"/>
                <w:sz w:val="18"/>
                <w:szCs w:val="18"/>
              </w:rPr>
              <w:t>,</w:t>
            </w:r>
            <w:r w:rsidRPr="00AD7F10">
              <w:rPr>
                <w:rFonts w:ascii="Arial" w:hAnsi="Arial" w:cs="Arial"/>
                <w:sz w:val="18"/>
                <w:szCs w:val="18"/>
              </w:rPr>
              <w:t>548</w:t>
            </w:r>
          </w:p>
        </w:tc>
      </w:tr>
      <w:tr w:rsidR="00826D57" w:rsidRPr="00F62F59" w14:paraId="288DDF66" w14:textId="77777777" w:rsidTr="0032524C">
        <w:trPr>
          <w:cantSplit/>
          <w:trHeight w:val="253"/>
          <w:tblHeader/>
        </w:trPr>
        <w:tc>
          <w:tcPr>
            <w:tcW w:w="2249" w:type="pct"/>
            <w:vAlign w:val="bottom"/>
          </w:tcPr>
          <w:p w14:paraId="602C6603" w14:textId="77777777" w:rsidR="00826D57" w:rsidRPr="00F62F59" w:rsidDel="00FF5490"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Education </w:t>
            </w:r>
          </w:p>
        </w:tc>
        <w:tc>
          <w:tcPr>
            <w:tcW w:w="693" w:type="pct"/>
            <w:tcBorders>
              <w:top w:val="nil"/>
              <w:left w:val="nil"/>
              <w:bottom w:val="nil"/>
              <w:right w:val="nil"/>
            </w:tcBorders>
            <w:shd w:val="clear" w:color="auto" w:fill="auto"/>
            <w:vAlign w:val="bottom"/>
          </w:tcPr>
          <w:p w14:paraId="22525B9B" w14:textId="3CA847CF"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7</w:t>
            </w:r>
            <w:r>
              <w:rPr>
                <w:rFonts w:ascii="Arial" w:eastAsia="Times New Roman" w:hAnsi="Arial" w:cs="Arial"/>
                <w:sz w:val="18"/>
                <w:szCs w:val="18"/>
              </w:rPr>
              <w:t>,</w:t>
            </w:r>
            <w:r w:rsidRPr="00871171">
              <w:rPr>
                <w:rFonts w:ascii="Arial" w:eastAsia="Times New Roman" w:hAnsi="Arial" w:cs="Arial"/>
                <w:sz w:val="18"/>
                <w:szCs w:val="18"/>
              </w:rPr>
              <w:t>678</w:t>
            </w:r>
          </w:p>
        </w:tc>
        <w:tc>
          <w:tcPr>
            <w:tcW w:w="678" w:type="pct"/>
            <w:tcBorders>
              <w:top w:val="nil"/>
              <w:left w:val="nil"/>
              <w:bottom w:val="nil"/>
              <w:right w:val="nil"/>
            </w:tcBorders>
            <w:shd w:val="clear" w:color="auto" w:fill="auto"/>
            <w:vAlign w:val="bottom"/>
          </w:tcPr>
          <w:p w14:paraId="4C910CF8" w14:textId="52471771"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7</w:t>
            </w:r>
            <w:r>
              <w:rPr>
                <w:rFonts w:ascii="Arial" w:eastAsia="Times New Roman" w:hAnsi="Arial" w:cs="Arial"/>
                <w:sz w:val="18"/>
                <w:szCs w:val="18"/>
              </w:rPr>
              <w:t>,</w:t>
            </w:r>
            <w:r w:rsidRPr="00871171">
              <w:rPr>
                <w:rFonts w:ascii="Arial" w:eastAsia="Times New Roman" w:hAnsi="Arial" w:cs="Arial"/>
                <w:sz w:val="18"/>
                <w:szCs w:val="18"/>
              </w:rPr>
              <w:t>258</w:t>
            </w:r>
          </w:p>
        </w:tc>
        <w:tc>
          <w:tcPr>
            <w:tcW w:w="733" w:type="pct"/>
            <w:tcBorders>
              <w:top w:val="nil"/>
              <w:left w:val="nil"/>
              <w:bottom w:val="nil"/>
              <w:right w:val="nil"/>
            </w:tcBorders>
            <w:shd w:val="clear" w:color="auto" w:fill="auto"/>
            <w:vAlign w:val="bottom"/>
          </w:tcPr>
          <w:p w14:paraId="73AB60C1" w14:textId="47A99DC4"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10</w:t>
            </w:r>
            <w:r>
              <w:rPr>
                <w:rFonts w:ascii="Arial" w:hAnsi="Arial" w:cs="Arial"/>
                <w:sz w:val="18"/>
                <w:szCs w:val="18"/>
              </w:rPr>
              <w:t>,</w:t>
            </w:r>
            <w:r w:rsidRPr="00AD7F10">
              <w:rPr>
                <w:rFonts w:ascii="Arial" w:hAnsi="Arial" w:cs="Arial"/>
                <w:sz w:val="18"/>
                <w:szCs w:val="18"/>
              </w:rPr>
              <w:t>128</w:t>
            </w:r>
          </w:p>
        </w:tc>
        <w:tc>
          <w:tcPr>
            <w:tcW w:w="647" w:type="pct"/>
            <w:tcBorders>
              <w:top w:val="nil"/>
              <w:left w:val="nil"/>
              <w:bottom w:val="nil"/>
              <w:right w:val="nil"/>
            </w:tcBorders>
            <w:shd w:val="clear" w:color="auto" w:fill="auto"/>
            <w:vAlign w:val="bottom"/>
          </w:tcPr>
          <w:p w14:paraId="10ABC414" w14:textId="51165081"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9</w:t>
            </w:r>
            <w:r>
              <w:rPr>
                <w:rFonts w:ascii="Arial" w:hAnsi="Arial" w:cs="Arial"/>
                <w:sz w:val="18"/>
                <w:szCs w:val="18"/>
              </w:rPr>
              <w:t>,</w:t>
            </w:r>
            <w:r w:rsidRPr="00AD7F10">
              <w:rPr>
                <w:rFonts w:ascii="Arial" w:hAnsi="Arial" w:cs="Arial"/>
                <w:sz w:val="18"/>
                <w:szCs w:val="18"/>
              </w:rPr>
              <w:t>737</w:t>
            </w:r>
          </w:p>
        </w:tc>
      </w:tr>
      <w:tr w:rsidR="00826D57" w:rsidRPr="00F62F59" w14:paraId="17ED61AB" w14:textId="77777777" w:rsidTr="0032524C">
        <w:trPr>
          <w:cantSplit/>
          <w:trHeight w:val="253"/>
          <w:tblHeader/>
        </w:trPr>
        <w:tc>
          <w:tcPr>
            <w:tcW w:w="2249" w:type="pct"/>
            <w:vAlign w:val="bottom"/>
          </w:tcPr>
          <w:p w14:paraId="65C0255E" w14:textId="77777777" w:rsidR="00826D57" w:rsidRPr="00F62F59"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693" w:type="pct"/>
            <w:tcBorders>
              <w:top w:val="nil"/>
              <w:left w:val="nil"/>
              <w:bottom w:val="nil"/>
              <w:right w:val="nil"/>
            </w:tcBorders>
            <w:shd w:val="clear" w:color="auto" w:fill="auto"/>
            <w:vAlign w:val="bottom"/>
          </w:tcPr>
          <w:p w14:paraId="176674C5" w14:textId="21EF574F"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50</w:t>
            </w:r>
            <w:r>
              <w:rPr>
                <w:rFonts w:ascii="Arial" w:eastAsia="Times New Roman" w:hAnsi="Arial" w:cs="Arial"/>
                <w:sz w:val="18"/>
                <w:szCs w:val="18"/>
              </w:rPr>
              <w:t>,</w:t>
            </w:r>
            <w:r w:rsidRPr="00871171">
              <w:rPr>
                <w:rFonts w:ascii="Arial" w:eastAsia="Times New Roman" w:hAnsi="Arial" w:cs="Arial"/>
                <w:sz w:val="18"/>
                <w:szCs w:val="18"/>
              </w:rPr>
              <w:t>005</w:t>
            </w:r>
          </w:p>
        </w:tc>
        <w:tc>
          <w:tcPr>
            <w:tcW w:w="678" w:type="pct"/>
            <w:tcBorders>
              <w:top w:val="nil"/>
              <w:left w:val="nil"/>
              <w:bottom w:val="nil"/>
              <w:right w:val="nil"/>
            </w:tcBorders>
            <w:shd w:val="clear" w:color="auto" w:fill="auto"/>
            <w:vAlign w:val="bottom"/>
          </w:tcPr>
          <w:p w14:paraId="509A7970" w14:textId="5BE75B41"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10</w:t>
            </w:r>
            <w:r>
              <w:rPr>
                <w:rFonts w:ascii="Arial" w:eastAsia="Times New Roman" w:hAnsi="Arial" w:cs="Arial"/>
                <w:sz w:val="18"/>
                <w:szCs w:val="18"/>
              </w:rPr>
              <w:t>,</w:t>
            </w:r>
            <w:r w:rsidRPr="00871171">
              <w:rPr>
                <w:rFonts w:ascii="Arial" w:eastAsia="Times New Roman" w:hAnsi="Arial" w:cs="Arial"/>
                <w:sz w:val="18"/>
                <w:szCs w:val="18"/>
              </w:rPr>
              <w:t>550</w:t>
            </w:r>
          </w:p>
        </w:tc>
        <w:tc>
          <w:tcPr>
            <w:tcW w:w="733" w:type="pct"/>
            <w:tcBorders>
              <w:top w:val="nil"/>
              <w:left w:val="nil"/>
              <w:bottom w:val="nil"/>
              <w:right w:val="nil"/>
            </w:tcBorders>
            <w:shd w:val="clear" w:color="auto" w:fill="auto"/>
            <w:vAlign w:val="bottom"/>
          </w:tcPr>
          <w:p w14:paraId="5131AFA7" w14:textId="601B38B5"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51</w:t>
            </w:r>
            <w:r>
              <w:rPr>
                <w:rFonts w:ascii="Arial" w:hAnsi="Arial" w:cs="Arial"/>
                <w:sz w:val="18"/>
                <w:szCs w:val="18"/>
              </w:rPr>
              <w:t>,</w:t>
            </w:r>
            <w:r w:rsidRPr="00AD7F10">
              <w:rPr>
                <w:rFonts w:ascii="Arial" w:hAnsi="Arial" w:cs="Arial"/>
                <w:sz w:val="18"/>
                <w:szCs w:val="18"/>
              </w:rPr>
              <w:t>331</w:t>
            </w:r>
          </w:p>
        </w:tc>
        <w:tc>
          <w:tcPr>
            <w:tcW w:w="647" w:type="pct"/>
            <w:tcBorders>
              <w:top w:val="nil"/>
              <w:left w:val="nil"/>
              <w:bottom w:val="nil"/>
              <w:right w:val="nil"/>
            </w:tcBorders>
            <w:shd w:val="clear" w:color="auto" w:fill="auto"/>
            <w:vAlign w:val="bottom"/>
          </w:tcPr>
          <w:p w14:paraId="7A2C7E12" w14:textId="0F5B5B69"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6</w:t>
            </w:r>
            <w:r>
              <w:rPr>
                <w:rFonts w:ascii="Arial" w:hAnsi="Arial" w:cs="Arial"/>
                <w:sz w:val="18"/>
                <w:szCs w:val="18"/>
              </w:rPr>
              <w:t>,</w:t>
            </w:r>
            <w:r w:rsidRPr="00AD7F10">
              <w:rPr>
                <w:rFonts w:ascii="Arial" w:hAnsi="Arial" w:cs="Arial"/>
                <w:sz w:val="18"/>
                <w:szCs w:val="18"/>
              </w:rPr>
              <w:t>955</w:t>
            </w:r>
          </w:p>
        </w:tc>
      </w:tr>
      <w:tr w:rsidR="00826D57" w:rsidRPr="00F62F59" w14:paraId="4A434622" w14:textId="77777777" w:rsidTr="0032524C">
        <w:trPr>
          <w:cantSplit/>
          <w:trHeight w:val="253"/>
          <w:tblHeader/>
        </w:trPr>
        <w:tc>
          <w:tcPr>
            <w:tcW w:w="2249" w:type="pct"/>
            <w:vAlign w:val="bottom"/>
          </w:tcPr>
          <w:p w14:paraId="08C88A9B" w14:textId="77777777" w:rsidR="00826D57" w:rsidRPr="00F62F59" w:rsidRDefault="00826D57" w:rsidP="00826D57">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chemicals and chemical products </w:t>
            </w:r>
          </w:p>
        </w:tc>
        <w:tc>
          <w:tcPr>
            <w:tcW w:w="693" w:type="pct"/>
            <w:tcBorders>
              <w:top w:val="nil"/>
              <w:left w:val="nil"/>
              <w:bottom w:val="nil"/>
              <w:right w:val="nil"/>
            </w:tcBorders>
            <w:shd w:val="clear" w:color="auto" w:fill="auto"/>
            <w:vAlign w:val="bottom"/>
          </w:tcPr>
          <w:p w14:paraId="107A199A" w14:textId="2C2A586E"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12</w:t>
            </w:r>
            <w:r>
              <w:rPr>
                <w:rFonts w:ascii="Arial" w:eastAsia="Times New Roman" w:hAnsi="Arial" w:cs="Arial"/>
                <w:sz w:val="18"/>
                <w:szCs w:val="18"/>
              </w:rPr>
              <w:t>,</w:t>
            </w:r>
            <w:r w:rsidRPr="00871171">
              <w:rPr>
                <w:rFonts w:ascii="Arial" w:eastAsia="Times New Roman" w:hAnsi="Arial" w:cs="Arial"/>
                <w:sz w:val="18"/>
                <w:szCs w:val="18"/>
              </w:rPr>
              <w:t>031</w:t>
            </w:r>
          </w:p>
        </w:tc>
        <w:tc>
          <w:tcPr>
            <w:tcW w:w="678" w:type="pct"/>
            <w:tcBorders>
              <w:top w:val="nil"/>
              <w:left w:val="nil"/>
              <w:bottom w:val="nil"/>
              <w:right w:val="nil"/>
            </w:tcBorders>
            <w:shd w:val="clear" w:color="auto" w:fill="auto"/>
            <w:vAlign w:val="bottom"/>
          </w:tcPr>
          <w:p w14:paraId="3734F2C0" w14:textId="058105F7"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952</w:t>
            </w:r>
          </w:p>
        </w:tc>
        <w:tc>
          <w:tcPr>
            <w:tcW w:w="733" w:type="pct"/>
            <w:tcBorders>
              <w:top w:val="nil"/>
              <w:left w:val="nil"/>
              <w:bottom w:val="nil"/>
              <w:right w:val="nil"/>
            </w:tcBorders>
            <w:shd w:val="clear" w:color="auto" w:fill="auto"/>
            <w:vAlign w:val="bottom"/>
          </w:tcPr>
          <w:p w14:paraId="0551865F" w14:textId="3ECE94F3"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14</w:t>
            </w:r>
            <w:r>
              <w:rPr>
                <w:rFonts w:ascii="Arial" w:hAnsi="Arial" w:cs="Arial"/>
                <w:sz w:val="18"/>
                <w:szCs w:val="18"/>
              </w:rPr>
              <w:t>,</w:t>
            </w:r>
            <w:r w:rsidRPr="00AD7F10">
              <w:rPr>
                <w:rFonts w:ascii="Arial" w:hAnsi="Arial" w:cs="Arial"/>
                <w:sz w:val="18"/>
                <w:szCs w:val="18"/>
              </w:rPr>
              <w:t>881</w:t>
            </w:r>
          </w:p>
        </w:tc>
        <w:tc>
          <w:tcPr>
            <w:tcW w:w="647" w:type="pct"/>
            <w:tcBorders>
              <w:top w:val="nil"/>
              <w:left w:val="nil"/>
              <w:bottom w:val="nil"/>
              <w:right w:val="nil"/>
            </w:tcBorders>
            <w:shd w:val="clear" w:color="auto" w:fill="auto"/>
            <w:vAlign w:val="bottom"/>
          </w:tcPr>
          <w:p w14:paraId="239C9D17" w14:textId="163504E6"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w:t>
            </w:r>
            <w:r>
              <w:rPr>
                <w:rFonts w:ascii="Arial" w:hAnsi="Arial" w:cs="Arial"/>
                <w:sz w:val="18"/>
                <w:szCs w:val="18"/>
              </w:rPr>
              <w:t>,</w:t>
            </w:r>
            <w:r w:rsidRPr="00AD7F10">
              <w:rPr>
                <w:rFonts w:ascii="Arial" w:hAnsi="Arial" w:cs="Arial"/>
                <w:sz w:val="18"/>
                <w:szCs w:val="18"/>
              </w:rPr>
              <w:t>239</w:t>
            </w:r>
          </w:p>
        </w:tc>
      </w:tr>
      <w:tr w:rsidR="00826D57" w:rsidRPr="00F62F59" w14:paraId="194E1B16" w14:textId="77777777" w:rsidTr="0032524C">
        <w:trPr>
          <w:cantSplit/>
          <w:trHeight w:val="253"/>
          <w:tblHeader/>
        </w:trPr>
        <w:tc>
          <w:tcPr>
            <w:tcW w:w="2249" w:type="pct"/>
            <w:vAlign w:val="bottom"/>
          </w:tcPr>
          <w:p w14:paraId="11E66AD5" w14:textId="77777777" w:rsidR="00826D57" w:rsidRPr="00F62F59"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other non-metallic mineral products</w:t>
            </w:r>
          </w:p>
        </w:tc>
        <w:tc>
          <w:tcPr>
            <w:tcW w:w="693" w:type="pct"/>
            <w:tcBorders>
              <w:top w:val="nil"/>
              <w:left w:val="nil"/>
              <w:bottom w:val="nil"/>
              <w:right w:val="nil"/>
            </w:tcBorders>
            <w:shd w:val="clear" w:color="auto" w:fill="auto"/>
            <w:vAlign w:val="bottom"/>
          </w:tcPr>
          <w:p w14:paraId="4F9D371C" w14:textId="656F5CC0"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32</w:t>
            </w:r>
            <w:r>
              <w:rPr>
                <w:rFonts w:ascii="Arial" w:eastAsia="Times New Roman" w:hAnsi="Arial" w:cs="Arial"/>
                <w:sz w:val="18"/>
                <w:szCs w:val="18"/>
              </w:rPr>
              <w:t>,</w:t>
            </w:r>
            <w:r w:rsidRPr="00871171">
              <w:rPr>
                <w:rFonts w:ascii="Arial" w:eastAsia="Times New Roman" w:hAnsi="Arial" w:cs="Arial"/>
                <w:sz w:val="18"/>
                <w:szCs w:val="18"/>
              </w:rPr>
              <w:t>248</w:t>
            </w:r>
          </w:p>
        </w:tc>
        <w:tc>
          <w:tcPr>
            <w:tcW w:w="678" w:type="pct"/>
            <w:tcBorders>
              <w:top w:val="nil"/>
              <w:left w:val="nil"/>
              <w:bottom w:val="nil"/>
              <w:right w:val="nil"/>
            </w:tcBorders>
            <w:shd w:val="clear" w:color="auto" w:fill="auto"/>
            <w:vAlign w:val="bottom"/>
          </w:tcPr>
          <w:p w14:paraId="5D57FCD2" w14:textId="27B2E075"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7</w:t>
            </w:r>
            <w:r>
              <w:rPr>
                <w:rFonts w:ascii="Arial" w:eastAsia="Times New Roman" w:hAnsi="Arial" w:cs="Arial"/>
                <w:sz w:val="18"/>
                <w:szCs w:val="18"/>
              </w:rPr>
              <w:t>,</w:t>
            </w:r>
            <w:r w:rsidRPr="00871171">
              <w:rPr>
                <w:rFonts w:ascii="Arial" w:eastAsia="Times New Roman" w:hAnsi="Arial" w:cs="Arial"/>
                <w:sz w:val="18"/>
                <w:szCs w:val="18"/>
              </w:rPr>
              <w:t>720</w:t>
            </w:r>
          </w:p>
        </w:tc>
        <w:tc>
          <w:tcPr>
            <w:tcW w:w="733" w:type="pct"/>
            <w:tcBorders>
              <w:top w:val="nil"/>
              <w:left w:val="nil"/>
              <w:bottom w:val="nil"/>
              <w:right w:val="nil"/>
            </w:tcBorders>
            <w:shd w:val="clear" w:color="auto" w:fill="auto"/>
            <w:vAlign w:val="bottom"/>
          </w:tcPr>
          <w:p w14:paraId="138AE15A" w14:textId="0B099E23"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36</w:t>
            </w:r>
            <w:r>
              <w:rPr>
                <w:rFonts w:ascii="Arial" w:hAnsi="Arial" w:cs="Arial"/>
                <w:sz w:val="18"/>
                <w:szCs w:val="18"/>
              </w:rPr>
              <w:t>,</w:t>
            </w:r>
            <w:r w:rsidRPr="00AD7F10">
              <w:rPr>
                <w:rFonts w:ascii="Arial" w:hAnsi="Arial" w:cs="Arial"/>
                <w:sz w:val="18"/>
                <w:szCs w:val="18"/>
              </w:rPr>
              <w:t>124</w:t>
            </w:r>
          </w:p>
        </w:tc>
        <w:tc>
          <w:tcPr>
            <w:tcW w:w="647" w:type="pct"/>
            <w:tcBorders>
              <w:top w:val="nil"/>
              <w:left w:val="nil"/>
              <w:bottom w:val="nil"/>
              <w:right w:val="nil"/>
            </w:tcBorders>
            <w:shd w:val="clear" w:color="auto" w:fill="auto"/>
            <w:vAlign w:val="bottom"/>
          </w:tcPr>
          <w:p w14:paraId="51F40419" w14:textId="0B044922"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8</w:t>
            </w:r>
            <w:r>
              <w:rPr>
                <w:rFonts w:ascii="Arial" w:hAnsi="Arial" w:cs="Arial"/>
                <w:sz w:val="18"/>
                <w:szCs w:val="18"/>
              </w:rPr>
              <w:t>,</w:t>
            </w:r>
            <w:r w:rsidRPr="00AD7F10">
              <w:rPr>
                <w:rFonts w:ascii="Arial" w:hAnsi="Arial" w:cs="Arial"/>
                <w:sz w:val="18"/>
                <w:szCs w:val="18"/>
              </w:rPr>
              <w:t>176</w:t>
            </w:r>
          </w:p>
        </w:tc>
      </w:tr>
      <w:tr w:rsidR="00826D57" w:rsidRPr="00F62F59" w14:paraId="22293240" w14:textId="77777777" w:rsidTr="0032524C">
        <w:trPr>
          <w:cantSplit/>
          <w:trHeight w:val="253"/>
          <w:tblHeader/>
        </w:trPr>
        <w:tc>
          <w:tcPr>
            <w:tcW w:w="2249" w:type="pct"/>
            <w:vAlign w:val="bottom"/>
          </w:tcPr>
          <w:p w14:paraId="6471D2F6" w14:textId="77777777" w:rsidR="00826D57" w:rsidRPr="00F62F59"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Pharmaceutical industry </w:t>
            </w:r>
          </w:p>
        </w:tc>
        <w:tc>
          <w:tcPr>
            <w:tcW w:w="693" w:type="pct"/>
            <w:tcBorders>
              <w:top w:val="nil"/>
              <w:left w:val="nil"/>
              <w:bottom w:val="nil"/>
              <w:right w:val="nil"/>
            </w:tcBorders>
            <w:shd w:val="clear" w:color="auto" w:fill="auto"/>
            <w:vAlign w:val="bottom"/>
          </w:tcPr>
          <w:p w14:paraId="7DB71B81" w14:textId="516D880E"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64</w:t>
            </w:r>
            <w:r>
              <w:rPr>
                <w:rFonts w:ascii="Arial" w:eastAsia="Times New Roman" w:hAnsi="Arial" w:cs="Arial"/>
                <w:sz w:val="18"/>
                <w:szCs w:val="18"/>
              </w:rPr>
              <w:t>,</w:t>
            </w:r>
            <w:r w:rsidRPr="00871171">
              <w:rPr>
                <w:rFonts w:ascii="Arial" w:eastAsia="Times New Roman" w:hAnsi="Arial" w:cs="Arial"/>
                <w:sz w:val="18"/>
                <w:szCs w:val="18"/>
              </w:rPr>
              <w:t>231</w:t>
            </w:r>
          </w:p>
        </w:tc>
        <w:tc>
          <w:tcPr>
            <w:tcW w:w="678" w:type="pct"/>
            <w:tcBorders>
              <w:top w:val="nil"/>
              <w:left w:val="nil"/>
              <w:bottom w:val="nil"/>
              <w:right w:val="nil"/>
            </w:tcBorders>
            <w:shd w:val="clear" w:color="auto" w:fill="auto"/>
            <w:vAlign w:val="bottom"/>
          </w:tcPr>
          <w:p w14:paraId="74A71288" w14:textId="6DACB3DA"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3</w:t>
            </w:r>
            <w:r>
              <w:rPr>
                <w:rFonts w:ascii="Arial" w:eastAsia="Times New Roman" w:hAnsi="Arial" w:cs="Arial"/>
                <w:sz w:val="18"/>
                <w:szCs w:val="18"/>
              </w:rPr>
              <w:t>,</w:t>
            </w:r>
            <w:r w:rsidRPr="00871171">
              <w:rPr>
                <w:rFonts w:ascii="Arial" w:eastAsia="Times New Roman" w:hAnsi="Arial" w:cs="Arial"/>
                <w:sz w:val="18"/>
                <w:szCs w:val="18"/>
              </w:rPr>
              <w:t>897</w:t>
            </w:r>
          </w:p>
        </w:tc>
        <w:tc>
          <w:tcPr>
            <w:tcW w:w="733" w:type="pct"/>
            <w:tcBorders>
              <w:top w:val="nil"/>
              <w:left w:val="nil"/>
              <w:bottom w:val="nil"/>
              <w:right w:val="nil"/>
            </w:tcBorders>
            <w:shd w:val="clear" w:color="auto" w:fill="auto"/>
            <w:vAlign w:val="bottom"/>
          </w:tcPr>
          <w:p w14:paraId="487ED02F" w14:textId="3E765B78"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67</w:t>
            </w:r>
            <w:r>
              <w:rPr>
                <w:rFonts w:ascii="Arial" w:hAnsi="Arial" w:cs="Arial"/>
                <w:sz w:val="18"/>
                <w:szCs w:val="18"/>
              </w:rPr>
              <w:t>,</w:t>
            </w:r>
            <w:r w:rsidRPr="00AD7F10">
              <w:rPr>
                <w:rFonts w:ascii="Arial" w:hAnsi="Arial" w:cs="Arial"/>
                <w:sz w:val="18"/>
                <w:szCs w:val="18"/>
              </w:rPr>
              <w:t>371</w:t>
            </w:r>
          </w:p>
        </w:tc>
        <w:tc>
          <w:tcPr>
            <w:tcW w:w="647" w:type="pct"/>
            <w:tcBorders>
              <w:top w:val="nil"/>
              <w:left w:val="nil"/>
              <w:bottom w:val="nil"/>
              <w:right w:val="nil"/>
            </w:tcBorders>
            <w:shd w:val="clear" w:color="auto" w:fill="auto"/>
            <w:vAlign w:val="bottom"/>
          </w:tcPr>
          <w:p w14:paraId="440580C1" w14:textId="5D9FD452"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7</w:t>
            </w:r>
            <w:r>
              <w:rPr>
                <w:rFonts w:ascii="Arial" w:hAnsi="Arial" w:cs="Arial"/>
                <w:sz w:val="18"/>
                <w:szCs w:val="18"/>
              </w:rPr>
              <w:t>,</w:t>
            </w:r>
            <w:r w:rsidRPr="00AD7F10">
              <w:rPr>
                <w:rFonts w:ascii="Arial" w:hAnsi="Arial" w:cs="Arial"/>
                <w:sz w:val="18"/>
                <w:szCs w:val="18"/>
              </w:rPr>
              <w:t>435</w:t>
            </w:r>
          </w:p>
        </w:tc>
      </w:tr>
      <w:tr w:rsidR="00826D57" w:rsidRPr="00F62F59" w14:paraId="54CE8FCB" w14:textId="77777777" w:rsidTr="0032524C">
        <w:trPr>
          <w:cantSplit/>
          <w:trHeight w:val="253"/>
          <w:tblHeader/>
        </w:trPr>
        <w:tc>
          <w:tcPr>
            <w:tcW w:w="2249" w:type="pct"/>
            <w:vAlign w:val="bottom"/>
          </w:tcPr>
          <w:p w14:paraId="21797554" w14:textId="77777777" w:rsidR="00826D57" w:rsidRPr="00F62F59"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B96D435" w14:textId="77777777" w:rsidR="00826D57" w:rsidRPr="00F62F59"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693" w:type="pct"/>
            <w:tcBorders>
              <w:top w:val="nil"/>
              <w:left w:val="nil"/>
              <w:bottom w:val="nil"/>
              <w:right w:val="nil"/>
            </w:tcBorders>
            <w:shd w:val="clear" w:color="auto" w:fill="auto"/>
            <w:vAlign w:val="bottom"/>
          </w:tcPr>
          <w:p w14:paraId="7457D409" w14:textId="68A46987"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11</w:t>
            </w:r>
            <w:r>
              <w:rPr>
                <w:rFonts w:ascii="Arial" w:eastAsia="Times New Roman" w:hAnsi="Arial" w:cs="Arial"/>
                <w:sz w:val="18"/>
                <w:szCs w:val="18"/>
              </w:rPr>
              <w:t>,</w:t>
            </w:r>
            <w:r w:rsidRPr="00871171">
              <w:rPr>
                <w:rFonts w:ascii="Arial" w:eastAsia="Times New Roman" w:hAnsi="Arial" w:cs="Arial"/>
                <w:sz w:val="18"/>
                <w:szCs w:val="18"/>
              </w:rPr>
              <w:t>979</w:t>
            </w:r>
          </w:p>
        </w:tc>
        <w:tc>
          <w:tcPr>
            <w:tcW w:w="678" w:type="pct"/>
            <w:tcBorders>
              <w:top w:val="nil"/>
              <w:left w:val="nil"/>
              <w:bottom w:val="nil"/>
              <w:right w:val="nil"/>
            </w:tcBorders>
            <w:shd w:val="clear" w:color="auto" w:fill="auto"/>
            <w:vAlign w:val="bottom"/>
          </w:tcPr>
          <w:p w14:paraId="686E54DA" w14:textId="182DB416"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396</w:t>
            </w:r>
          </w:p>
        </w:tc>
        <w:tc>
          <w:tcPr>
            <w:tcW w:w="733" w:type="pct"/>
            <w:tcBorders>
              <w:top w:val="nil"/>
              <w:left w:val="nil"/>
              <w:bottom w:val="nil"/>
              <w:right w:val="nil"/>
            </w:tcBorders>
            <w:shd w:val="clear" w:color="auto" w:fill="auto"/>
            <w:vAlign w:val="bottom"/>
          </w:tcPr>
          <w:p w14:paraId="6BBA2B80" w14:textId="57A143CD" w:rsidR="00826D57" w:rsidRPr="00F62F59" w:rsidRDefault="00826D57" w:rsidP="00826D57">
            <w:pPr>
              <w:tabs>
                <w:tab w:val="right" w:pos="1202"/>
              </w:tabs>
              <w:spacing w:after="0" w:line="240" w:lineRule="auto"/>
              <w:jc w:val="right"/>
              <w:outlineLvl w:val="0"/>
              <w:rPr>
                <w:rFonts w:ascii="Arial" w:eastAsia="Times New Roman" w:hAnsi="Arial" w:cs="Arial"/>
                <w:color w:val="000000"/>
                <w:sz w:val="18"/>
                <w:szCs w:val="18"/>
              </w:rPr>
            </w:pPr>
            <w:r w:rsidRPr="00AD7F10">
              <w:rPr>
                <w:rFonts w:ascii="Arial" w:hAnsi="Arial" w:cs="Arial"/>
                <w:sz w:val="18"/>
                <w:szCs w:val="18"/>
              </w:rPr>
              <w:t>13</w:t>
            </w:r>
            <w:r>
              <w:rPr>
                <w:rFonts w:ascii="Arial" w:hAnsi="Arial" w:cs="Arial"/>
                <w:sz w:val="18"/>
                <w:szCs w:val="18"/>
              </w:rPr>
              <w:t>,</w:t>
            </w:r>
            <w:r w:rsidRPr="00AD7F10">
              <w:rPr>
                <w:rFonts w:ascii="Arial" w:hAnsi="Arial" w:cs="Arial"/>
                <w:sz w:val="18"/>
                <w:szCs w:val="18"/>
              </w:rPr>
              <w:t>173</w:t>
            </w:r>
          </w:p>
        </w:tc>
        <w:tc>
          <w:tcPr>
            <w:tcW w:w="647" w:type="pct"/>
            <w:tcBorders>
              <w:top w:val="nil"/>
              <w:left w:val="nil"/>
              <w:bottom w:val="nil"/>
              <w:right w:val="nil"/>
            </w:tcBorders>
            <w:shd w:val="clear" w:color="auto" w:fill="auto"/>
            <w:vAlign w:val="bottom"/>
          </w:tcPr>
          <w:p w14:paraId="6023B473" w14:textId="60B2EC88" w:rsidR="00826D57" w:rsidRPr="00F62F59" w:rsidRDefault="00826D57" w:rsidP="00826D57">
            <w:pPr>
              <w:tabs>
                <w:tab w:val="right" w:pos="1202"/>
              </w:tabs>
              <w:spacing w:after="0" w:line="240" w:lineRule="auto"/>
              <w:jc w:val="right"/>
              <w:outlineLvl w:val="0"/>
              <w:rPr>
                <w:rFonts w:ascii="Arial" w:eastAsia="Times New Roman" w:hAnsi="Arial" w:cs="Arial"/>
                <w:color w:val="000000"/>
                <w:sz w:val="18"/>
                <w:szCs w:val="18"/>
              </w:rPr>
            </w:pPr>
            <w:r w:rsidRPr="00AD7F10">
              <w:rPr>
                <w:rFonts w:ascii="Arial" w:hAnsi="Arial" w:cs="Arial"/>
                <w:sz w:val="18"/>
                <w:szCs w:val="18"/>
              </w:rPr>
              <w:t>454</w:t>
            </w:r>
          </w:p>
        </w:tc>
      </w:tr>
      <w:tr w:rsidR="00826D57" w:rsidRPr="00F62F59" w14:paraId="1DE1768C" w14:textId="77777777" w:rsidTr="0032524C">
        <w:trPr>
          <w:cantSplit/>
          <w:trHeight w:val="253"/>
          <w:tblHeader/>
        </w:trPr>
        <w:tc>
          <w:tcPr>
            <w:tcW w:w="2249" w:type="pct"/>
          </w:tcPr>
          <w:p w14:paraId="136F4DCB" w14:textId="77777777" w:rsidR="00826D57" w:rsidRPr="00F62F59"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electrical equipment</w:t>
            </w:r>
          </w:p>
        </w:tc>
        <w:tc>
          <w:tcPr>
            <w:tcW w:w="693" w:type="pct"/>
            <w:tcBorders>
              <w:top w:val="nil"/>
              <w:left w:val="nil"/>
              <w:bottom w:val="nil"/>
              <w:right w:val="nil"/>
            </w:tcBorders>
            <w:shd w:val="clear" w:color="auto" w:fill="auto"/>
            <w:vAlign w:val="bottom"/>
          </w:tcPr>
          <w:p w14:paraId="30081F91" w14:textId="44ABD7E6"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40</w:t>
            </w:r>
            <w:r>
              <w:rPr>
                <w:rFonts w:ascii="Arial" w:eastAsia="Times New Roman" w:hAnsi="Arial" w:cs="Arial"/>
                <w:sz w:val="18"/>
                <w:szCs w:val="18"/>
              </w:rPr>
              <w:t>,</w:t>
            </w:r>
            <w:r w:rsidRPr="00871171">
              <w:rPr>
                <w:rFonts w:ascii="Arial" w:eastAsia="Times New Roman" w:hAnsi="Arial" w:cs="Arial"/>
                <w:sz w:val="18"/>
                <w:szCs w:val="18"/>
              </w:rPr>
              <w:t>043</w:t>
            </w:r>
          </w:p>
        </w:tc>
        <w:tc>
          <w:tcPr>
            <w:tcW w:w="678" w:type="pct"/>
            <w:tcBorders>
              <w:top w:val="nil"/>
              <w:left w:val="nil"/>
              <w:bottom w:val="nil"/>
              <w:right w:val="nil"/>
            </w:tcBorders>
            <w:shd w:val="clear" w:color="auto" w:fill="auto"/>
            <w:vAlign w:val="bottom"/>
          </w:tcPr>
          <w:p w14:paraId="42AFC7B5" w14:textId="3152A360"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27</w:t>
            </w:r>
            <w:r>
              <w:rPr>
                <w:rFonts w:ascii="Arial" w:eastAsia="Times New Roman" w:hAnsi="Arial" w:cs="Arial"/>
                <w:sz w:val="18"/>
                <w:szCs w:val="18"/>
              </w:rPr>
              <w:t>,</w:t>
            </w:r>
            <w:r w:rsidRPr="00871171">
              <w:rPr>
                <w:rFonts w:ascii="Arial" w:eastAsia="Times New Roman" w:hAnsi="Arial" w:cs="Arial"/>
                <w:sz w:val="18"/>
                <w:szCs w:val="18"/>
              </w:rPr>
              <w:t>782</w:t>
            </w:r>
          </w:p>
        </w:tc>
        <w:tc>
          <w:tcPr>
            <w:tcW w:w="733" w:type="pct"/>
            <w:tcBorders>
              <w:top w:val="nil"/>
              <w:left w:val="nil"/>
              <w:bottom w:val="nil"/>
              <w:right w:val="nil"/>
            </w:tcBorders>
            <w:shd w:val="clear" w:color="auto" w:fill="auto"/>
            <w:vAlign w:val="bottom"/>
          </w:tcPr>
          <w:p w14:paraId="6C8D2FE9" w14:textId="4B290E2C" w:rsidR="00826D57" w:rsidRPr="00F62F59" w:rsidRDefault="00826D57" w:rsidP="00826D57">
            <w:pPr>
              <w:tabs>
                <w:tab w:val="right" w:pos="1202"/>
              </w:tabs>
              <w:spacing w:after="0" w:line="240" w:lineRule="auto"/>
              <w:jc w:val="right"/>
              <w:outlineLvl w:val="0"/>
              <w:rPr>
                <w:rFonts w:ascii="Arial" w:eastAsia="Times New Roman" w:hAnsi="Arial" w:cs="Arial"/>
                <w:sz w:val="18"/>
                <w:szCs w:val="18"/>
                <w:lang w:val="en-US"/>
              </w:rPr>
            </w:pPr>
            <w:r w:rsidRPr="00AD7F10">
              <w:rPr>
                <w:rFonts w:ascii="Arial" w:hAnsi="Arial" w:cs="Arial"/>
                <w:sz w:val="18"/>
                <w:szCs w:val="18"/>
              </w:rPr>
              <w:t>18</w:t>
            </w:r>
            <w:r>
              <w:rPr>
                <w:rFonts w:ascii="Arial" w:hAnsi="Arial" w:cs="Arial"/>
                <w:sz w:val="18"/>
                <w:szCs w:val="18"/>
              </w:rPr>
              <w:t>,</w:t>
            </w:r>
            <w:r w:rsidRPr="00AD7F10">
              <w:rPr>
                <w:rFonts w:ascii="Arial" w:hAnsi="Arial" w:cs="Arial"/>
                <w:sz w:val="18"/>
                <w:szCs w:val="18"/>
              </w:rPr>
              <w:t>582</w:t>
            </w:r>
          </w:p>
        </w:tc>
        <w:tc>
          <w:tcPr>
            <w:tcW w:w="647" w:type="pct"/>
            <w:tcBorders>
              <w:top w:val="nil"/>
              <w:left w:val="nil"/>
              <w:bottom w:val="nil"/>
              <w:right w:val="nil"/>
            </w:tcBorders>
            <w:shd w:val="clear" w:color="auto" w:fill="auto"/>
            <w:vAlign w:val="bottom"/>
          </w:tcPr>
          <w:p w14:paraId="7F73F095" w14:textId="011195FD" w:rsidR="00826D57" w:rsidRPr="00F62F59" w:rsidRDefault="00826D57" w:rsidP="00826D57">
            <w:pPr>
              <w:tabs>
                <w:tab w:val="right" w:pos="1202"/>
              </w:tabs>
              <w:spacing w:after="0" w:line="240" w:lineRule="auto"/>
              <w:jc w:val="right"/>
              <w:outlineLvl w:val="0"/>
              <w:rPr>
                <w:rFonts w:ascii="Arial" w:eastAsia="Times New Roman" w:hAnsi="Arial" w:cs="Arial"/>
                <w:sz w:val="18"/>
                <w:szCs w:val="18"/>
                <w:lang w:val="en-US"/>
              </w:rPr>
            </w:pPr>
            <w:r w:rsidRPr="00AD7F10">
              <w:rPr>
                <w:rFonts w:ascii="Arial" w:hAnsi="Arial" w:cs="Arial"/>
                <w:sz w:val="18"/>
                <w:szCs w:val="18"/>
              </w:rPr>
              <w:t>6</w:t>
            </w:r>
            <w:r>
              <w:rPr>
                <w:rFonts w:ascii="Arial" w:hAnsi="Arial" w:cs="Arial"/>
                <w:sz w:val="18"/>
                <w:szCs w:val="18"/>
              </w:rPr>
              <w:t>,</w:t>
            </w:r>
            <w:r w:rsidRPr="00AD7F10">
              <w:rPr>
                <w:rFonts w:ascii="Arial" w:hAnsi="Arial" w:cs="Arial"/>
                <w:sz w:val="18"/>
                <w:szCs w:val="18"/>
              </w:rPr>
              <w:t>264</w:t>
            </w:r>
          </w:p>
        </w:tc>
      </w:tr>
      <w:tr w:rsidR="00826D57" w:rsidRPr="00F62F59" w14:paraId="14E23555" w14:textId="77777777" w:rsidTr="00963AB9">
        <w:trPr>
          <w:cantSplit/>
          <w:trHeight w:val="253"/>
          <w:tblHeader/>
        </w:trPr>
        <w:tc>
          <w:tcPr>
            <w:tcW w:w="2249" w:type="pct"/>
          </w:tcPr>
          <w:p w14:paraId="6D8D9A6B" w14:textId="77777777" w:rsidR="00826D57" w:rsidRPr="00F62F59"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machinery and equipment</w:t>
            </w:r>
          </w:p>
        </w:tc>
        <w:tc>
          <w:tcPr>
            <w:tcW w:w="693" w:type="pct"/>
            <w:tcBorders>
              <w:top w:val="nil"/>
              <w:left w:val="nil"/>
              <w:bottom w:val="nil"/>
              <w:right w:val="nil"/>
            </w:tcBorders>
            <w:shd w:val="clear" w:color="auto" w:fill="auto"/>
            <w:vAlign w:val="bottom"/>
          </w:tcPr>
          <w:p w14:paraId="6C69F899" w14:textId="56E933C4"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38</w:t>
            </w:r>
            <w:r>
              <w:rPr>
                <w:rFonts w:ascii="Arial" w:eastAsia="Times New Roman" w:hAnsi="Arial" w:cs="Arial"/>
                <w:sz w:val="18"/>
                <w:szCs w:val="18"/>
              </w:rPr>
              <w:t>,</w:t>
            </w:r>
            <w:r w:rsidRPr="00871171">
              <w:rPr>
                <w:rFonts w:ascii="Arial" w:eastAsia="Times New Roman" w:hAnsi="Arial" w:cs="Arial"/>
                <w:sz w:val="18"/>
                <w:szCs w:val="18"/>
              </w:rPr>
              <w:t>598</w:t>
            </w:r>
          </w:p>
        </w:tc>
        <w:tc>
          <w:tcPr>
            <w:tcW w:w="678" w:type="pct"/>
            <w:tcBorders>
              <w:top w:val="nil"/>
              <w:left w:val="nil"/>
              <w:bottom w:val="nil"/>
              <w:right w:val="nil"/>
            </w:tcBorders>
            <w:shd w:val="clear" w:color="auto" w:fill="auto"/>
            <w:vAlign w:val="bottom"/>
          </w:tcPr>
          <w:p w14:paraId="3872FDFE" w14:textId="33560F43"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3</w:t>
            </w:r>
            <w:r>
              <w:rPr>
                <w:rFonts w:ascii="Arial" w:eastAsia="Times New Roman" w:hAnsi="Arial" w:cs="Arial"/>
                <w:sz w:val="18"/>
                <w:szCs w:val="18"/>
              </w:rPr>
              <w:t>,</w:t>
            </w:r>
            <w:r w:rsidRPr="00871171">
              <w:rPr>
                <w:rFonts w:ascii="Arial" w:eastAsia="Times New Roman" w:hAnsi="Arial" w:cs="Arial"/>
                <w:sz w:val="18"/>
                <w:szCs w:val="18"/>
              </w:rPr>
              <w:t>011</w:t>
            </w:r>
          </w:p>
        </w:tc>
        <w:tc>
          <w:tcPr>
            <w:tcW w:w="733" w:type="pct"/>
            <w:tcBorders>
              <w:top w:val="nil"/>
              <w:left w:val="nil"/>
              <w:bottom w:val="nil"/>
              <w:right w:val="nil"/>
            </w:tcBorders>
            <w:shd w:val="clear" w:color="auto" w:fill="auto"/>
            <w:vAlign w:val="bottom"/>
          </w:tcPr>
          <w:p w14:paraId="2E86CF38" w14:textId="1AB3C2E2" w:rsidR="00826D57" w:rsidRPr="00F62F59" w:rsidRDefault="00826D57" w:rsidP="00826D57">
            <w:pPr>
              <w:tabs>
                <w:tab w:val="right" w:pos="1202"/>
              </w:tabs>
              <w:spacing w:after="0" w:line="240" w:lineRule="auto"/>
              <w:jc w:val="right"/>
              <w:outlineLvl w:val="0"/>
              <w:rPr>
                <w:rFonts w:ascii="Arial" w:eastAsia="Times New Roman" w:hAnsi="Arial" w:cs="Arial"/>
                <w:sz w:val="18"/>
                <w:szCs w:val="18"/>
                <w:lang w:val="en-US"/>
              </w:rPr>
            </w:pPr>
            <w:r w:rsidRPr="00AD7F10">
              <w:rPr>
                <w:rFonts w:ascii="Arial" w:hAnsi="Arial" w:cs="Arial"/>
                <w:sz w:val="18"/>
                <w:szCs w:val="18"/>
              </w:rPr>
              <w:t>30</w:t>
            </w:r>
            <w:r>
              <w:rPr>
                <w:rFonts w:ascii="Arial" w:hAnsi="Arial" w:cs="Arial"/>
                <w:sz w:val="18"/>
                <w:szCs w:val="18"/>
              </w:rPr>
              <w:t>,</w:t>
            </w:r>
            <w:r w:rsidRPr="00AD7F10">
              <w:rPr>
                <w:rFonts w:ascii="Arial" w:hAnsi="Arial" w:cs="Arial"/>
                <w:sz w:val="18"/>
                <w:szCs w:val="18"/>
              </w:rPr>
              <w:t>898</w:t>
            </w:r>
          </w:p>
        </w:tc>
        <w:tc>
          <w:tcPr>
            <w:tcW w:w="647" w:type="pct"/>
            <w:tcBorders>
              <w:top w:val="nil"/>
              <w:left w:val="nil"/>
              <w:bottom w:val="nil"/>
              <w:right w:val="nil"/>
            </w:tcBorders>
            <w:shd w:val="clear" w:color="auto" w:fill="auto"/>
            <w:vAlign w:val="bottom"/>
          </w:tcPr>
          <w:p w14:paraId="04C857F0" w14:textId="7D4825E0" w:rsidR="00826D57" w:rsidRPr="00F62F59" w:rsidRDefault="00826D57" w:rsidP="00826D57">
            <w:pPr>
              <w:tabs>
                <w:tab w:val="right" w:pos="1202"/>
              </w:tabs>
              <w:spacing w:after="0" w:line="240" w:lineRule="auto"/>
              <w:jc w:val="right"/>
              <w:outlineLvl w:val="0"/>
              <w:rPr>
                <w:rFonts w:ascii="Arial" w:eastAsia="Times New Roman" w:hAnsi="Arial" w:cs="Arial"/>
                <w:sz w:val="18"/>
                <w:szCs w:val="18"/>
                <w:lang w:val="en-US"/>
              </w:rPr>
            </w:pPr>
            <w:r w:rsidRPr="00AD7F10">
              <w:rPr>
                <w:rFonts w:ascii="Arial" w:hAnsi="Arial" w:cs="Arial"/>
                <w:sz w:val="18"/>
                <w:szCs w:val="18"/>
              </w:rPr>
              <w:t>3</w:t>
            </w:r>
            <w:r>
              <w:rPr>
                <w:rFonts w:ascii="Arial" w:hAnsi="Arial" w:cs="Arial"/>
                <w:sz w:val="18"/>
                <w:szCs w:val="18"/>
              </w:rPr>
              <w:t>,</w:t>
            </w:r>
            <w:r w:rsidRPr="00AD7F10">
              <w:rPr>
                <w:rFonts w:ascii="Arial" w:hAnsi="Arial" w:cs="Arial"/>
                <w:sz w:val="18"/>
                <w:szCs w:val="18"/>
              </w:rPr>
              <w:t>016</w:t>
            </w:r>
          </w:p>
        </w:tc>
      </w:tr>
      <w:tr w:rsidR="00826D57" w:rsidRPr="00F62F59" w14:paraId="682C542C" w14:textId="77777777" w:rsidTr="0032524C">
        <w:trPr>
          <w:cantSplit/>
          <w:trHeight w:val="253"/>
          <w:tblHeader/>
        </w:trPr>
        <w:tc>
          <w:tcPr>
            <w:tcW w:w="2249" w:type="pct"/>
            <w:vAlign w:val="bottom"/>
          </w:tcPr>
          <w:p w14:paraId="4524B89F" w14:textId="77777777" w:rsidR="00826D57" w:rsidRPr="00F62F59" w:rsidRDefault="00826D57" w:rsidP="00826D5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Other </w:t>
            </w:r>
          </w:p>
        </w:tc>
        <w:tc>
          <w:tcPr>
            <w:tcW w:w="693" w:type="pct"/>
            <w:tcBorders>
              <w:top w:val="nil"/>
              <w:left w:val="nil"/>
              <w:bottom w:val="nil"/>
              <w:right w:val="nil"/>
            </w:tcBorders>
            <w:shd w:val="clear" w:color="auto" w:fill="auto"/>
            <w:vAlign w:val="bottom"/>
          </w:tcPr>
          <w:p w14:paraId="2CCB9530" w14:textId="60E9F0FE"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267</w:t>
            </w:r>
            <w:r>
              <w:rPr>
                <w:rFonts w:ascii="Arial" w:eastAsia="Times New Roman" w:hAnsi="Arial" w:cs="Arial"/>
                <w:sz w:val="18"/>
                <w:szCs w:val="18"/>
              </w:rPr>
              <w:t>,</w:t>
            </w:r>
            <w:r w:rsidRPr="00871171">
              <w:rPr>
                <w:rFonts w:ascii="Arial" w:eastAsia="Times New Roman" w:hAnsi="Arial" w:cs="Arial"/>
                <w:sz w:val="18"/>
                <w:szCs w:val="18"/>
              </w:rPr>
              <w:t>512</w:t>
            </w:r>
          </w:p>
        </w:tc>
        <w:tc>
          <w:tcPr>
            <w:tcW w:w="678" w:type="pct"/>
            <w:tcBorders>
              <w:top w:val="nil"/>
              <w:left w:val="nil"/>
              <w:bottom w:val="nil"/>
              <w:right w:val="nil"/>
            </w:tcBorders>
            <w:shd w:val="clear" w:color="auto" w:fill="auto"/>
            <w:vAlign w:val="bottom"/>
          </w:tcPr>
          <w:p w14:paraId="19271BB8" w14:textId="6CFDD01B" w:rsidR="00826D57" w:rsidRPr="00F62F59" w:rsidRDefault="00826D57" w:rsidP="00826D57">
            <w:pPr>
              <w:tabs>
                <w:tab w:val="right" w:pos="1202"/>
              </w:tabs>
              <w:spacing w:after="0" w:line="301" w:lineRule="exact"/>
              <w:jc w:val="right"/>
              <w:outlineLvl w:val="0"/>
              <w:rPr>
                <w:rFonts w:ascii="Arial" w:eastAsia="Times New Roman" w:hAnsi="Arial" w:cs="Arial"/>
                <w:sz w:val="18"/>
                <w:szCs w:val="18"/>
                <w:lang w:val="en-US"/>
              </w:rPr>
            </w:pPr>
            <w:r w:rsidRPr="00871171">
              <w:rPr>
                <w:rFonts w:ascii="Arial" w:eastAsia="Times New Roman" w:hAnsi="Arial" w:cs="Arial"/>
                <w:sz w:val="18"/>
                <w:szCs w:val="18"/>
              </w:rPr>
              <w:t>73</w:t>
            </w:r>
            <w:r>
              <w:rPr>
                <w:rFonts w:ascii="Arial" w:eastAsia="Times New Roman" w:hAnsi="Arial" w:cs="Arial"/>
                <w:sz w:val="18"/>
                <w:szCs w:val="18"/>
              </w:rPr>
              <w:t>,</w:t>
            </w:r>
            <w:r w:rsidRPr="00871171">
              <w:rPr>
                <w:rFonts w:ascii="Arial" w:eastAsia="Times New Roman" w:hAnsi="Arial" w:cs="Arial"/>
                <w:sz w:val="18"/>
                <w:szCs w:val="18"/>
              </w:rPr>
              <w:t>023</w:t>
            </w:r>
          </w:p>
        </w:tc>
        <w:tc>
          <w:tcPr>
            <w:tcW w:w="733" w:type="pct"/>
            <w:tcBorders>
              <w:top w:val="nil"/>
              <w:left w:val="nil"/>
              <w:bottom w:val="single" w:sz="4" w:space="0" w:color="auto"/>
              <w:right w:val="nil"/>
            </w:tcBorders>
            <w:shd w:val="clear" w:color="auto" w:fill="auto"/>
            <w:vAlign w:val="bottom"/>
          </w:tcPr>
          <w:p w14:paraId="0C5F2E0D" w14:textId="53E1FC8B"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290</w:t>
            </w:r>
            <w:r>
              <w:rPr>
                <w:rFonts w:ascii="Arial" w:hAnsi="Arial" w:cs="Arial"/>
                <w:sz w:val="18"/>
                <w:szCs w:val="18"/>
              </w:rPr>
              <w:t>,</w:t>
            </w:r>
            <w:r w:rsidRPr="00AD7F10">
              <w:rPr>
                <w:rFonts w:ascii="Arial" w:hAnsi="Arial" w:cs="Arial"/>
                <w:sz w:val="18"/>
                <w:szCs w:val="18"/>
              </w:rPr>
              <w:t>020</w:t>
            </w:r>
          </w:p>
        </w:tc>
        <w:tc>
          <w:tcPr>
            <w:tcW w:w="647" w:type="pct"/>
            <w:tcBorders>
              <w:top w:val="nil"/>
              <w:left w:val="nil"/>
              <w:bottom w:val="single" w:sz="4" w:space="0" w:color="auto"/>
              <w:right w:val="nil"/>
            </w:tcBorders>
            <w:shd w:val="clear" w:color="auto" w:fill="auto"/>
            <w:vAlign w:val="bottom"/>
          </w:tcPr>
          <w:p w14:paraId="3A7651C9" w14:textId="1FA253F6" w:rsidR="00826D57" w:rsidRPr="00F62F59" w:rsidRDefault="00826D57" w:rsidP="00826D5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80</w:t>
            </w:r>
            <w:r>
              <w:rPr>
                <w:rFonts w:ascii="Arial" w:hAnsi="Arial" w:cs="Arial"/>
                <w:sz w:val="18"/>
                <w:szCs w:val="18"/>
              </w:rPr>
              <w:t>,</w:t>
            </w:r>
            <w:r w:rsidRPr="00AD7F10">
              <w:rPr>
                <w:rFonts w:ascii="Arial" w:hAnsi="Arial" w:cs="Arial"/>
                <w:sz w:val="18"/>
                <w:szCs w:val="18"/>
              </w:rPr>
              <w:t>092</w:t>
            </w:r>
          </w:p>
        </w:tc>
      </w:tr>
      <w:tr w:rsidR="00826D57" w:rsidRPr="00F62F59" w14:paraId="2F169648" w14:textId="77777777" w:rsidTr="0032524C">
        <w:tblPrEx>
          <w:tblCellMar>
            <w:left w:w="31" w:type="dxa"/>
            <w:right w:w="31" w:type="dxa"/>
          </w:tblCellMar>
        </w:tblPrEx>
        <w:trPr>
          <w:cantSplit/>
          <w:trHeight w:val="340"/>
          <w:tblHeader/>
        </w:trPr>
        <w:tc>
          <w:tcPr>
            <w:tcW w:w="2249" w:type="pct"/>
            <w:vAlign w:val="bottom"/>
          </w:tcPr>
          <w:p w14:paraId="07A6191E" w14:textId="77777777" w:rsidR="00826D57" w:rsidRPr="00F62F59" w:rsidRDefault="00826D57" w:rsidP="00826D57">
            <w:pPr>
              <w:spacing w:after="0" w:line="280" w:lineRule="exact"/>
              <w:rPr>
                <w:rFonts w:ascii="Arial" w:eastAsia="Calibri" w:hAnsi="Arial" w:cs="Arial"/>
                <w:b/>
                <w:bCs/>
                <w:sz w:val="18"/>
                <w:szCs w:val="18"/>
                <w:lang w:val="en-US"/>
              </w:rPr>
            </w:pPr>
            <w:r w:rsidRPr="00F62F59">
              <w:rPr>
                <w:rFonts w:ascii="Arial" w:eastAsia="Calibri" w:hAnsi="Arial" w:cs="Arial"/>
                <w:b/>
                <w:bCs/>
                <w:sz w:val="18"/>
                <w:szCs w:val="18"/>
                <w:lang w:val="en-US"/>
              </w:rPr>
              <w:t xml:space="preserve">Total credit risk exposure </w:t>
            </w:r>
          </w:p>
        </w:tc>
        <w:tc>
          <w:tcPr>
            <w:tcW w:w="693" w:type="pct"/>
            <w:tcBorders>
              <w:top w:val="single" w:sz="4" w:space="0" w:color="auto"/>
              <w:left w:val="nil"/>
              <w:bottom w:val="single" w:sz="12" w:space="0" w:color="auto"/>
              <w:right w:val="nil"/>
            </w:tcBorders>
            <w:shd w:val="clear" w:color="auto" w:fill="auto"/>
            <w:vAlign w:val="bottom"/>
          </w:tcPr>
          <w:p w14:paraId="0A1E546A" w14:textId="72BE60BA" w:rsidR="00826D57" w:rsidRPr="00F62F59" w:rsidRDefault="00826D57" w:rsidP="00826D57">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noProof/>
                <w:color w:val="000000" w:themeColor="text1"/>
                <w:sz w:val="18"/>
                <w:szCs w:val="18"/>
                <w:lang w:eastAsia="hr-HR"/>
              </w:rPr>
              <w:t>4,464,827</w:t>
            </w:r>
          </w:p>
        </w:tc>
        <w:tc>
          <w:tcPr>
            <w:tcW w:w="678" w:type="pct"/>
            <w:tcBorders>
              <w:top w:val="single" w:sz="4" w:space="0" w:color="auto"/>
              <w:left w:val="nil"/>
              <w:bottom w:val="single" w:sz="12" w:space="0" w:color="auto"/>
              <w:right w:val="nil"/>
            </w:tcBorders>
            <w:shd w:val="clear" w:color="auto" w:fill="auto"/>
            <w:vAlign w:val="bottom"/>
          </w:tcPr>
          <w:p w14:paraId="4899290B" w14:textId="4D9F4A4D" w:rsidR="00826D57" w:rsidRPr="00F62F59" w:rsidRDefault="00826D57" w:rsidP="00826D57">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color w:val="000000" w:themeColor="text1"/>
                <w:sz w:val="18"/>
                <w:szCs w:val="18"/>
              </w:rPr>
              <w:t>886,155</w:t>
            </w:r>
          </w:p>
        </w:tc>
        <w:tc>
          <w:tcPr>
            <w:tcW w:w="733" w:type="pct"/>
            <w:tcBorders>
              <w:top w:val="single" w:sz="4" w:space="0" w:color="auto"/>
              <w:left w:val="nil"/>
              <w:bottom w:val="single" w:sz="12" w:space="0" w:color="auto"/>
              <w:right w:val="nil"/>
            </w:tcBorders>
            <w:shd w:val="clear" w:color="auto" w:fill="auto"/>
            <w:vAlign w:val="bottom"/>
          </w:tcPr>
          <w:p w14:paraId="36C8703A" w14:textId="317BDAB0" w:rsidR="00826D57" w:rsidRPr="00F62F59" w:rsidRDefault="00826D57" w:rsidP="00826D57">
            <w:pPr>
              <w:tabs>
                <w:tab w:val="right" w:pos="1202"/>
              </w:tabs>
              <w:spacing w:after="0" w:line="240" w:lineRule="auto"/>
              <w:jc w:val="right"/>
              <w:outlineLvl w:val="0"/>
              <w:rPr>
                <w:rFonts w:ascii="Arial" w:eastAsia="Calibri" w:hAnsi="Arial" w:cs="Arial"/>
                <w:b/>
                <w:sz w:val="18"/>
                <w:szCs w:val="18"/>
                <w:lang w:val="en-US" w:eastAsia="hr-HR"/>
              </w:rPr>
            </w:pPr>
            <w:r w:rsidRPr="006F3C83">
              <w:rPr>
                <w:rFonts w:ascii="Arial" w:hAnsi="Arial" w:cs="Arial"/>
                <w:b/>
                <w:bCs/>
                <w:noProof/>
                <w:color w:val="000000" w:themeColor="text1"/>
                <w:sz w:val="18"/>
                <w:szCs w:val="18"/>
                <w:lang w:eastAsia="hr-HR"/>
              </w:rPr>
              <w:t>4</w:t>
            </w:r>
            <w:r>
              <w:rPr>
                <w:rFonts w:ascii="Arial" w:hAnsi="Arial" w:cs="Arial"/>
                <w:b/>
                <w:bCs/>
                <w:noProof/>
                <w:color w:val="000000" w:themeColor="text1"/>
                <w:sz w:val="18"/>
                <w:szCs w:val="18"/>
                <w:lang w:eastAsia="hr-HR"/>
              </w:rPr>
              <w:t>,</w:t>
            </w:r>
            <w:r w:rsidRPr="006F3C83">
              <w:rPr>
                <w:rFonts w:ascii="Arial" w:hAnsi="Arial" w:cs="Arial"/>
                <w:b/>
                <w:bCs/>
                <w:noProof/>
                <w:color w:val="000000" w:themeColor="text1"/>
                <w:sz w:val="18"/>
                <w:szCs w:val="18"/>
                <w:lang w:eastAsia="hr-HR"/>
              </w:rPr>
              <w:t>457</w:t>
            </w:r>
            <w:r>
              <w:rPr>
                <w:rFonts w:ascii="Arial" w:hAnsi="Arial" w:cs="Arial"/>
                <w:b/>
                <w:bCs/>
                <w:noProof/>
                <w:color w:val="000000" w:themeColor="text1"/>
                <w:sz w:val="18"/>
                <w:szCs w:val="18"/>
                <w:lang w:eastAsia="hr-HR"/>
              </w:rPr>
              <w:t>,</w:t>
            </w:r>
            <w:r w:rsidRPr="006F3C83">
              <w:rPr>
                <w:rFonts w:ascii="Arial" w:hAnsi="Arial" w:cs="Arial"/>
                <w:b/>
                <w:bCs/>
                <w:noProof/>
                <w:color w:val="000000" w:themeColor="text1"/>
                <w:sz w:val="18"/>
                <w:szCs w:val="18"/>
                <w:lang w:eastAsia="hr-HR"/>
              </w:rPr>
              <w:t>933</w:t>
            </w:r>
          </w:p>
        </w:tc>
        <w:tc>
          <w:tcPr>
            <w:tcW w:w="647" w:type="pct"/>
            <w:tcBorders>
              <w:top w:val="single" w:sz="4" w:space="0" w:color="auto"/>
              <w:left w:val="nil"/>
              <w:bottom w:val="single" w:sz="12" w:space="0" w:color="auto"/>
              <w:right w:val="nil"/>
            </w:tcBorders>
            <w:shd w:val="clear" w:color="auto" w:fill="auto"/>
            <w:vAlign w:val="bottom"/>
          </w:tcPr>
          <w:p w14:paraId="428623C2" w14:textId="77814F00" w:rsidR="00826D57" w:rsidRPr="00F62F59" w:rsidRDefault="00826D57" w:rsidP="00826D57">
            <w:pPr>
              <w:tabs>
                <w:tab w:val="right" w:pos="1202"/>
              </w:tabs>
              <w:spacing w:after="0" w:line="240" w:lineRule="auto"/>
              <w:jc w:val="right"/>
              <w:outlineLvl w:val="0"/>
              <w:rPr>
                <w:rFonts w:ascii="Arial" w:eastAsia="Calibri" w:hAnsi="Arial" w:cs="Arial"/>
                <w:b/>
                <w:sz w:val="18"/>
                <w:szCs w:val="18"/>
                <w:lang w:val="en-US"/>
              </w:rPr>
            </w:pPr>
            <w:r w:rsidRPr="006F3C83">
              <w:rPr>
                <w:rFonts w:ascii="Arial" w:hAnsi="Arial" w:cs="Arial"/>
                <w:b/>
                <w:bCs/>
                <w:color w:val="000000" w:themeColor="text1"/>
                <w:sz w:val="18"/>
                <w:szCs w:val="18"/>
              </w:rPr>
              <w:t>774</w:t>
            </w:r>
            <w:r>
              <w:rPr>
                <w:rFonts w:ascii="Arial" w:hAnsi="Arial" w:cs="Arial"/>
                <w:b/>
                <w:bCs/>
                <w:color w:val="000000" w:themeColor="text1"/>
                <w:sz w:val="18"/>
                <w:szCs w:val="18"/>
              </w:rPr>
              <w:t>,</w:t>
            </w:r>
            <w:r w:rsidRPr="006F3C83">
              <w:rPr>
                <w:rFonts w:ascii="Arial" w:hAnsi="Arial" w:cs="Arial"/>
                <w:b/>
                <w:bCs/>
                <w:color w:val="000000" w:themeColor="text1"/>
                <w:sz w:val="18"/>
                <w:szCs w:val="18"/>
              </w:rPr>
              <w:t>551</w:t>
            </w:r>
          </w:p>
        </w:tc>
      </w:tr>
    </w:tbl>
    <w:p w14:paraId="1090029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FC09B7E"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1B1A30E7"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Concentration of assets and guarantees and commitments according to industry for both years has been compiled in accordance with the National Classification of Activities 2007 (“NKD 2007”).</w:t>
      </w:r>
      <w:r w:rsidRPr="00F62F59">
        <w:rPr>
          <w:rFonts w:ascii="Arial" w:eastAsia="Times New Roman" w:hAnsi="Arial" w:cs="Arial"/>
          <w:sz w:val="20"/>
          <w:szCs w:val="20"/>
          <w:lang w:val="en-US"/>
        </w:rPr>
        <w:t xml:space="preserve"> </w:t>
      </w:r>
    </w:p>
    <w:p w14:paraId="56D2D8C5"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78D813FD" w14:textId="2BB60E3A"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F62F59">
        <w:rPr>
          <w:rFonts w:ascii="Arial" w:eastAsia="Times New Roman" w:hAnsi="Arial" w:cs="Arial"/>
          <w:sz w:val="20"/>
          <w:szCs w:val="20"/>
          <w:lang w:val="en-GB"/>
        </w:rPr>
        <w:t>In the preparation of the Note, a combined approach is applied, which takes into consideration business activities of a debtor, retains the names of activities different from those in the National Classification of Activities and unites similar business activities</w:t>
      </w:r>
      <w:r>
        <w:rPr>
          <w:rFonts w:ascii="Arial" w:eastAsia="Times New Roman" w:hAnsi="Arial" w:cs="Arial"/>
          <w:sz w:val="20"/>
          <w:szCs w:val="20"/>
          <w:lang w:val="en-GB"/>
        </w:rPr>
        <w:t xml:space="preserve">.  </w:t>
      </w:r>
    </w:p>
    <w:p w14:paraId="4C2B5157"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527D71">
          <w:pgSz w:w="11906" w:h="16838"/>
          <w:pgMar w:top="1418" w:right="1134" w:bottom="1077" w:left="1418" w:header="709" w:footer="709" w:gutter="0"/>
          <w:cols w:space="708"/>
          <w:docGrid w:linePitch="360"/>
        </w:sectPr>
      </w:pPr>
    </w:p>
    <w:p w14:paraId="44ABA21C"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776E33E" w14:textId="408B4E5C" w:rsidR="00F62F59" w:rsidRPr="00F62F59" w:rsidRDefault="00F62F59" w:rsidP="00F62F59">
      <w:pPr>
        <w:keepNext/>
        <w:spacing w:after="0" w:line="240" w:lineRule="auto"/>
        <w:jc w:val="both"/>
        <w:rPr>
          <w:rFonts w:ascii="Arial" w:eastAsia="Times New Roman" w:hAnsi="Arial" w:cs="Arial"/>
          <w:b/>
          <w:bCs/>
          <w:sz w:val="20"/>
          <w:szCs w:val="20"/>
          <w:lang w:val="en-GB"/>
        </w:rPr>
      </w:pPr>
      <w:r w:rsidRPr="00F62F59">
        <w:rPr>
          <w:rFonts w:ascii="Arial" w:eastAsia="Times New Roman" w:hAnsi="Arial" w:cs="Arial"/>
          <w:b/>
          <w:bCs/>
          <w:sz w:val="20"/>
          <w:szCs w:val="20"/>
          <w:lang w:val="en-GB"/>
        </w:rPr>
        <w:t>3</w:t>
      </w: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F8778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0F0E47" w14:textId="53752EF8"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DA37A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3922B7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99B6E3F"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lang w:val="en-GB"/>
        </w:rPr>
      </w:pPr>
    </w:p>
    <w:p w14:paraId="1AE128D4" w14:textId="04E8B4CF" w:rsidR="00F62F59" w:rsidRPr="0086679F"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 xml:space="preserve">The fair value of collateral for the Group as of </w:t>
      </w:r>
      <w:r w:rsidR="0032524C" w:rsidRPr="0032524C">
        <w:rPr>
          <w:rFonts w:ascii="Arial" w:eastAsia="Times New Roman" w:hAnsi="Arial" w:cs="Arial"/>
          <w:bCs/>
          <w:sz w:val="20"/>
          <w:szCs w:val="20"/>
          <w:lang w:val="en-GB"/>
        </w:rPr>
        <w:t>30 September 202</w:t>
      </w:r>
      <w:r w:rsidR="00826D57">
        <w:rPr>
          <w:rFonts w:ascii="Arial" w:eastAsia="Times New Roman" w:hAnsi="Arial" w:cs="Arial"/>
          <w:bCs/>
          <w:sz w:val="20"/>
          <w:szCs w:val="20"/>
          <w:lang w:val="en-GB"/>
        </w:rPr>
        <w:t>4</w:t>
      </w:r>
      <w:r w:rsidR="0032524C">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amounted to EUR </w:t>
      </w:r>
      <w:bookmarkStart w:id="618" w:name="_Hlk135731852"/>
      <w:r w:rsidR="00826D57">
        <w:rPr>
          <w:rFonts w:ascii="Arial" w:eastAsia="Times New Roman" w:hAnsi="Arial" w:cs="Arial"/>
          <w:bCs/>
          <w:color w:val="000000" w:themeColor="text1"/>
          <w:sz w:val="20"/>
          <w:szCs w:val="20"/>
        </w:rPr>
        <w:t>3,582,698</w:t>
      </w:r>
      <w:r w:rsidR="00826D57" w:rsidRPr="00C320FB">
        <w:rPr>
          <w:rFonts w:ascii="Arial" w:eastAsia="Times New Roman" w:hAnsi="Arial" w:cs="Arial"/>
          <w:bCs/>
          <w:color w:val="000000" w:themeColor="text1"/>
          <w:sz w:val="20"/>
          <w:szCs w:val="20"/>
        </w:rPr>
        <w:t xml:space="preserve"> </w:t>
      </w:r>
      <w:bookmarkEnd w:id="618"/>
      <w:r w:rsidRPr="0086679F">
        <w:rPr>
          <w:rFonts w:ascii="Arial" w:eastAsia="Times New Roman" w:hAnsi="Arial" w:cs="Arial"/>
          <w:bCs/>
          <w:sz w:val="20"/>
          <w:szCs w:val="20"/>
          <w:lang w:val="en-GB"/>
        </w:rPr>
        <w:t>thousand (31 December 202</w:t>
      </w:r>
      <w:r w:rsidR="00072E37">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20617D" w:rsidRPr="0086679F">
        <w:rPr>
          <w:rFonts w:ascii="Arial" w:eastAsia="Times New Roman" w:hAnsi="Arial" w:cs="Arial"/>
          <w:bCs/>
          <w:sz w:val="20"/>
          <w:szCs w:val="20"/>
          <w:lang w:val="en-GB"/>
        </w:rPr>
        <w:t>3,</w:t>
      </w:r>
      <w:r w:rsidR="00072E37">
        <w:rPr>
          <w:rFonts w:ascii="Arial" w:eastAsia="Times New Roman" w:hAnsi="Arial" w:cs="Arial"/>
          <w:bCs/>
          <w:sz w:val="20"/>
          <w:szCs w:val="20"/>
          <w:lang w:val="en-GB"/>
        </w:rPr>
        <w:t>686,277</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and for the Bank </w:t>
      </w:r>
      <w:r w:rsidRPr="00826D57">
        <w:rPr>
          <w:rFonts w:ascii="Arial" w:eastAsia="Times New Roman" w:hAnsi="Arial" w:cs="Arial"/>
          <w:bCs/>
          <w:sz w:val="20"/>
          <w:szCs w:val="20"/>
          <w:lang w:val="en-GB"/>
        </w:rPr>
        <w:t xml:space="preserve">EUR </w:t>
      </w:r>
      <w:r w:rsidR="006C2415" w:rsidRPr="00826D57">
        <w:rPr>
          <w:rFonts w:ascii="Arial" w:eastAsia="Times New Roman" w:hAnsi="Arial" w:cs="Arial"/>
          <w:bCs/>
          <w:sz w:val="20"/>
          <w:szCs w:val="20"/>
          <w:lang w:val="en-GB"/>
        </w:rPr>
        <w:t>3,</w:t>
      </w:r>
      <w:r w:rsidR="00826D57" w:rsidRPr="00826D57">
        <w:rPr>
          <w:rFonts w:ascii="Arial" w:eastAsia="Times New Roman" w:hAnsi="Arial" w:cs="Arial"/>
          <w:bCs/>
          <w:sz w:val="20"/>
          <w:szCs w:val="20"/>
          <w:lang w:val="en-GB"/>
        </w:rPr>
        <w:t>578</w:t>
      </w:r>
      <w:r w:rsidR="000F0B70" w:rsidRPr="00826D57">
        <w:rPr>
          <w:rFonts w:ascii="Arial" w:eastAsia="Times New Roman" w:hAnsi="Arial" w:cs="Arial"/>
          <w:bCs/>
          <w:sz w:val="20"/>
          <w:szCs w:val="20"/>
          <w:lang w:val="en-GB"/>
        </w:rPr>
        <w:t>,</w:t>
      </w:r>
      <w:r w:rsidR="00826D57" w:rsidRPr="00826D57">
        <w:rPr>
          <w:rFonts w:ascii="Arial" w:eastAsia="Times New Roman" w:hAnsi="Arial" w:cs="Arial"/>
          <w:bCs/>
          <w:sz w:val="20"/>
          <w:szCs w:val="20"/>
          <w:lang w:val="en-GB"/>
        </w:rPr>
        <w:t>672</w:t>
      </w:r>
      <w:r w:rsidR="006C2415" w:rsidRPr="00826D57">
        <w:rPr>
          <w:rFonts w:ascii="Arial" w:eastAsia="Times New Roman" w:hAnsi="Arial" w:cs="Arial"/>
          <w:bCs/>
          <w:sz w:val="20"/>
          <w:szCs w:val="20"/>
          <w:lang w:val="en-GB"/>
        </w:rPr>
        <w:t xml:space="preserve"> </w:t>
      </w:r>
      <w:r w:rsidRPr="00826D57">
        <w:rPr>
          <w:rFonts w:ascii="Arial" w:eastAsia="Times New Roman" w:hAnsi="Arial" w:cs="Arial"/>
          <w:bCs/>
          <w:sz w:val="20"/>
          <w:szCs w:val="20"/>
          <w:lang w:val="en-GB"/>
        </w:rPr>
        <w:t>thousand</w:t>
      </w:r>
      <w:r w:rsidRPr="0086679F">
        <w:rPr>
          <w:rFonts w:ascii="Arial" w:eastAsia="Times New Roman" w:hAnsi="Arial" w:cs="Arial"/>
          <w:bCs/>
          <w:sz w:val="20"/>
          <w:szCs w:val="20"/>
          <w:lang w:val="en-GB"/>
        </w:rPr>
        <w:t xml:space="preserve"> (31 December 202</w:t>
      </w:r>
      <w:r w:rsidR="00072E37">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20617D" w:rsidRPr="0086679F">
        <w:rPr>
          <w:rFonts w:ascii="Arial" w:eastAsia="Times New Roman" w:hAnsi="Arial" w:cs="Arial"/>
          <w:bCs/>
          <w:sz w:val="20"/>
          <w:szCs w:val="20"/>
          <w:lang w:val="en-GB"/>
        </w:rPr>
        <w:t>3,</w:t>
      </w:r>
      <w:r w:rsidR="00072E37">
        <w:rPr>
          <w:rFonts w:ascii="Arial" w:eastAsia="Times New Roman" w:hAnsi="Arial" w:cs="Arial"/>
          <w:bCs/>
          <w:sz w:val="20"/>
          <w:szCs w:val="20"/>
          <w:lang w:val="en-GB"/>
        </w:rPr>
        <w:t>683,382</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w:t>
      </w:r>
    </w:p>
    <w:p w14:paraId="4AE7FA7F" w14:textId="77777777" w:rsidR="00F62F59" w:rsidRPr="0086679F"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4081BDCB" w14:textId="2C8B5CB2"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86679F">
        <w:rPr>
          <w:rFonts w:ascii="Arial" w:eastAsia="Times New Roman" w:hAnsi="Arial" w:cs="Arial"/>
          <w:bCs/>
          <w:sz w:val="20"/>
          <w:szCs w:val="20"/>
          <w:lang w:val="en-GB"/>
        </w:rPr>
        <w:t xml:space="preserve">Net highest exposure as of </w:t>
      </w:r>
      <w:r w:rsidR="0032524C" w:rsidRPr="0032524C">
        <w:rPr>
          <w:rFonts w:ascii="Arial" w:eastAsia="Times New Roman" w:hAnsi="Arial" w:cs="Arial"/>
          <w:bCs/>
          <w:sz w:val="20"/>
          <w:szCs w:val="20"/>
          <w:lang w:val="en-GB"/>
        </w:rPr>
        <w:t>30 September 202</w:t>
      </w:r>
      <w:r w:rsidR="00534523">
        <w:rPr>
          <w:rFonts w:ascii="Arial" w:eastAsia="Times New Roman" w:hAnsi="Arial" w:cs="Arial"/>
          <w:bCs/>
          <w:sz w:val="20"/>
          <w:szCs w:val="20"/>
          <w:lang w:val="en-GB"/>
        </w:rPr>
        <w:t>4</w:t>
      </w:r>
      <w:r w:rsidR="0032524C">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for the Group amounted to EUR </w:t>
      </w:r>
      <w:r w:rsidR="00826D57" w:rsidRPr="00826D57">
        <w:rPr>
          <w:rFonts w:ascii="Arial" w:eastAsia="Times New Roman" w:hAnsi="Arial" w:cs="Arial"/>
          <w:bCs/>
          <w:sz w:val="20"/>
          <w:szCs w:val="20"/>
          <w:lang w:val="en-GB"/>
        </w:rPr>
        <w:t>892</w:t>
      </w:r>
      <w:r w:rsidR="006C2415" w:rsidRPr="00826D57">
        <w:rPr>
          <w:rFonts w:ascii="Arial" w:eastAsia="Times New Roman" w:hAnsi="Arial" w:cs="Arial"/>
          <w:bCs/>
          <w:sz w:val="20"/>
          <w:szCs w:val="20"/>
          <w:lang w:val="en-GB"/>
        </w:rPr>
        <w:t>,</w:t>
      </w:r>
      <w:r w:rsidR="00826D57" w:rsidRPr="00826D57">
        <w:rPr>
          <w:rFonts w:ascii="Arial" w:eastAsia="Times New Roman" w:hAnsi="Arial" w:cs="Arial"/>
          <w:bCs/>
          <w:sz w:val="20"/>
          <w:szCs w:val="20"/>
          <w:lang w:val="en-GB"/>
        </w:rPr>
        <w:t>491</w:t>
      </w:r>
      <w:r w:rsidR="006C2415" w:rsidRPr="00826D57">
        <w:rPr>
          <w:rFonts w:ascii="Arial" w:eastAsia="Times New Roman" w:hAnsi="Arial" w:cs="Arial"/>
          <w:bCs/>
          <w:sz w:val="20"/>
          <w:szCs w:val="20"/>
          <w:lang w:val="en-GB"/>
        </w:rPr>
        <w:t xml:space="preserve"> </w:t>
      </w:r>
      <w:r w:rsidRPr="00826D57">
        <w:rPr>
          <w:rFonts w:ascii="Arial" w:eastAsia="Times New Roman" w:hAnsi="Arial" w:cs="Arial"/>
          <w:bCs/>
          <w:sz w:val="20"/>
          <w:szCs w:val="20"/>
          <w:lang w:val="en-GB"/>
        </w:rPr>
        <w:t>thousand</w:t>
      </w:r>
      <w:r w:rsidRPr="0086679F">
        <w:rPr>
          <w:rFonts w:ascii="Arial" w:eastAsia="Times New Roman" w:hAnsi="Arial" w:cs="Arial"/>
          <w:bCs/>
          <w:sz w:val="20"/>
          <w:szCs w:val="20"/>
          <w:lang w:val="en-GB"/>
        </w:rPr>
        <w:t xml:space="preserve"> (31 December 202</w:t>
      </w:r>
      <w:r w:rsidR="00534523">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20617D" w:rsidRPr="0086679F">
        <w:rPr>
          <w:rFonts w:ascii="Arial" w:eastAsia="Times New Roman" w:hAnsi="Arial" w:cs="Arial"/>
          <w:bCs/>
          <w:sz w:val="20"/>
          <w:szCs w:val="20"/>
          <w:lang w:val="en-GB"/>
        </w:rPr>
        <w:t>7</w:t>
      </w:r>
      <w:r w:rsidR="00534523">
        <w:rPr>
          <w:rFonts w:ascii="Arial" w:eastAsia="Times New Roman" w:hAnsi="Arial" w:cs="Arial"/>
          <w:bCs/>
          <w:sz w:val="20"/>
          <w:szCs w:val="20"/>
          <w:lang w:val="en-GB"/>
        </w:rPr>
        <w:t>81,652</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and for the Bank EUR </w:t>
      </w:r>
      <w:r w:rsidR="00826D57" w:rsidRPr="00826D57">
        <w:rPr>
          <w:rFonts w:ascii="Arial" w:eastAsia="Times New Roman" w:hAnsi="Arial" w:cs="Arial"/>
          <w:bCs/>
          <w:sz w:val="20"/>
          <w:szCs w:val="20"/>
          <w:lang w:val="en-GB"/>
        </w:rPr>
        <w:t>886</w:t>
      </w:r>
      <w:r w:rsidR="007E6879" w:rsidRPr="00826D57">
        <w:rPr>
          <w:rFonts w:ascii="Arial" w:eastAsia="Times New Roman" w:hAnsi="Arial" w:cs="Arial"/>
          <w:bCs/>
          <w:sz w:val="20"/>
          <w:szCs w:val="20"/>
          <w:lang w:val="en-GB"/>
        </w:rPr>
        <w:t>,</w:t>
      </w:r>
      <w:r w:rsidR="00993050">
        <w:rPr>
          <w:rFonts w:ascii="Arial" w:eastAsia="Times New Roman" w:hAnsi="Arial" w:cs="Arial"/>
          <w:bCs/>
          <w:sz w:val="20"/>
          <w:szCs w:val="20"/>
          <w:lang w:val="en-GB"/>
        </w:rPr>
        <w:t>195</w:t>
      </w:r>
      <w:r w:rsidR="007E6879" w:rsidRPr="007E6879">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 (31 December 202</w:t>
      </w:r>
      <w:r w:rsidR="00534523">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20617D" w:rsidRPr="0086679F">
        <w:rPr>
          <w:rFonts w:ascii="Arial" w:eastAsia="Times New Roman" w:hAnsi="Arial" w:cs="Arial"/>
          <w:bCs/>
          <w:sz w:val="20"/>
          <w:szCs w:val="20"/>
          <w:lang w:val="en-GB"/>
        </w:rPr>
        <w:t>7</w:t>
      </w:r>
      <w:r w:rsidR="002D04DB">
        <w:rPr>
          <w:rFonts w:ascii="Arial" w:eastAsia="Times New Roman" w:hAnsi="Arial" w:cs="Arial"/>
          <w:bCs/>
          <w:sz w:val="20"/>
          <w:szCs w:val="20"/>
          <w:lang w:val="en-GB"/>
        </w:rPr>
        <w:t>74,551</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w:t>
      </w:r>
    </w:p>
    <w:p w14:paraId="4C5ADE8D"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55189DD7" w14:textId="667BF2ED"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 xml:space="preserve">In the total net highest </w:t>
      </w:r>
      <w:r w:rsidRPr="0086679F">
        <w:rPr>
          <w:rFonts w:ascii="Arial" w:eastAsia="Times New Roman" w:hAnsi="Arial" w:cs="Arial"/>
          <w:bCs/>
          <w:sz w:val="20"/>
          <w:szCs w:val="20"/>
          <w:lang w:val="en-GB"/>
        </w:rPr>
        <w:t xml:space="preserve">exposure after the effect of mitigation through collateral received as of </w:t>
      </w:r>
      <w:r w:rsidR="0032524C" w:rsidRPr="0032524C">
        <w:rPr>
          <w:rFonts w:ascii="Arial" w:eastAsia="Times New Roman" w:hAnsi="Arial" w:cs="Arial"/>
          <w:bCs/>
          <w:sz w:val="20"/>
          <w:szCs w:val="20"/>
          <w:lang w:val="en-GB"/>
        </w:rPr>
        <w:t>30 September 202</w:t>
      </w:r>
      <w:r w:rsidR="002D04DB">
        <w:rPr>
          <w:rFonts w:ascii="Arial" w:eastAsia="Times New Roman" w:hAnsi="Arial" w:cs="Arial"/>
          <w:bCs/>
          <w:sz w:val="20"/>
          <w:szCs w:val="20"/>
          <w:lang w:val="en-GB"/>
        </w:rPr>
        <w:t>4</w:t>
      </w:r>
      <w:r w:rsidRPr="0086679F">
        <w:rPr>
          <w:rFonts w:ascii="Arial" w:eastAsia="Times New Roman" w:hAnsi="Arial" w:cs="Arial"/>
          <w:bCs/>
          <w:sz w:val="20"/>
          <w:szCs w:val="20"/>
          <w:lang w:val="en-GB"/>
        </w:rPr>
        <w:t xml:space="preserve">, the credit risk of </w:t>
      </w:r>
      <w:r w:rsidRPr="00294248">
        <w:rPr>
          <w:rFonts w:ascii="Arial" w:eastAsia="Times New Roman" w:hAnsi="Arial" w:cs="Arial"/>
          <w:bCs/>
          <w:sz w:val="20"/>
          <w:szCs w:val="20"/>
          <w:lang w:val="en-GB"/>
        </w:rPr>
        <w:t xml:space="preserve">EUR </w:t>
      </w:r>
      <w:r w:rsidR="0086679F" w:rsidRPr="00294248">
        <w:rPr>
          <w:rFonts w:ascii="Arial" w:eastAsia="Times New Roman" w:hAnsi="Arial" w:cs="Arial"/>
          <w:bCs/>
          <w:sz w:val="20"/>
          <w:szCs w:val="20"/>
          <w:lang w:val="en-GB"/>
        </w:rPr>
        <w:t>4</w:t>
      </w:r>
      <w:r w:rsidR="00826D57" w:rsidRPr="00294248">
        <w:rPr>
          <w:rFonts w:ascii="Arial" w:eastAsia="Times New Roman" w:hAnsi="Arial" w:cs="Arial"/>
          <w:bCs/>
          <w:sz w:val="20"/>
          <w:szCs w:val="20"/>
          <w:lang w:val="en-GB"/>
        </w:rPr>
        <w:t>94</w:t>
      </w:r>
      <w:r w:rsidR="0020617D" w:rsidRPr="00294248">
        <w:rPr>
          <w:rFonts w:ascii="Arial" w:eastAsia="Times New Roman" w:hAnsi="Arial" w:cs="Arial"/>
          <w:bCs/>
          <w:sz w:val="20"/>
          <w:szCs w:val="20"/>
          <w:lang w:val="en-GB"/>
        </w:rPr>
        <w:t>,</w:t>
      </w:r>
      <w:r w:rsidR="00826D57" w:rsidRPr="00294248">
        <w:rPr>
          <w:rFonts w:ascii="Arial" w:eastAsia="Times New Roman" w:hAnsi="Arial" w:cs="Arial"/>
          <w:bCs/>
          <w:sz w:val="20"/>
          <w:szCs w:val="20"/>
          <w:lang w:val="en-GB"/>
        </w:rPr>
        <w:t>424</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 for the Group (31 December 202</w:t>
      </w:r>
      <w:r w:rsidR="002D04DB">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2D04DB">
        <w:rPr>
          <w:rFonts w:ascii="Arial" w:eastAsia="Times New Roman" w:hAnsi="Arial" w:cs="Arial"/>
          <w:bCs/>
          <w:sz w:val="20"/>
          <w:szCs w:val="20"/>
          <w:lang w:val="en-GB"/>
        </w:rPr>
        <w:t>418,339</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and </w:t>
      </w:r>
      <w:r w:rsidRPr="00294248">
        <w:rPr>
          <w:rFonts w:ascii="Arial" w:eastAsia="Times New Roman" w:hAnsi="Arial" w:cs="Arial"/>
          <w:bCs/>
          <w:sz w:val="20"/>
          <w:szCs w:val="20"/>
          <w:lang w:val="en-GB"/>
        </w:rPr>
        <w:t xml:space="preserve">EUR </w:t>
      </w:r>
      <w:r w:rsidR="00B63F96" w:rsidRPr="00294248">
        <w:rPr>
          <w:rFonts w:ascii="Arial" w:eastAsia="Times New Roman" w:hAnsi="Arial" w:cs="Arial"/>
          <w:bCs/>
          <w:sz w:val="20"/>
          <w:szCs w:val="20"/>
          <w:lang w:val="en-GB"/>
        </w:rPr>
        <w:t>4</w:t>
      </w:r>
      <w:r w:rsidR="00826D57" w:rsidRPr="00294248">
        <w:rPr>
          <w:rFonts w:ascii="Arial" w:eastAsia="Times New Roman" w:hAnsi="Arial" w:cs="Arial"/>
          <w:bCs/>
          <w:sz w:val="20"/>
          <w:szCs w:val="20"/>
          <w:lang w:val="en-GB"/>
        </w:rPr>
        <w:t>89</w:t>
      </w:r>
      <w:r w:rsidR="00B63F96" w:rsidRPr="00294248">
        <w:rPr>
          <w:rFonts w:ascii="Arial" w:eastAsia="Times New Roman" w:hAnsi="Arial" w:cs="Arial"/>
          <w:bCs/>
          <w:sz w:val="20"/>
          <w:szCs w:val="20"/>
          <w:lang w:val="en-GB"/>
        </w:rPr>
        <w:t>,</w:t>
      </w:r>
      <w:r w:rsidR="00826D57" w:rsidRPr="00294248">
        <w:rPr>
          <w:rFonts w:ascii="Arial" w:eastAsia="Times New Roman" w:hAnsi="Arial" w:cs="Arial"/>
          <w:bCs/>
          <w:sz w:val="20"/>
          <w:szCs w:val="20"/>
          <w:lang w:val="en-GB"/>
        </w:rPr>
        <w:t>016</w:t>
      </w:r>
      <w:r w:rsidR="00B63F96" w:rsidRPr="00294248">
        <w:rPr>
          <w:rFonts w:ascii="Arial" w:eastAsia="Times New Roman" w:hAnsi="Arial" w:cs="Arial"/>
          <w:bCs/>
          <w:sz w:val="20"/>
          <w:szCs w:val="20"/>
          <w:lang w:val="en-GB"/>
        </w:rPr>
        <w:t xml:space="preserve"> </w:t>
      </w:r>
      <w:r w:rsidRPr="00294248">
        <w:rPr>
          <w:rFonts w:ascii="Arial" w:eastAsia="Times New Roman" w:hAnsi="Arial" w:cs="Arial"/>
          <w:bCs/>
          <w:sz w:val="20"/>
          <w:szCs w:val="20"/>
          <w:lang w:val="en-GB"/>
        </w:rPr>
        <w:t>thousand</w:t>
      </w:r>
      <w:r w:rsidRPr="0086679F">
        <w:rPr>
          <w:rFonts w:ascii="Arial" w:eastAsia="Times New Roman" w:hAnsi="Arial" w:cs="Arial"/>
          <w:bCs/>
          <w:sz w:val="20"/>
          <w:szCs w:val="20"/>
          <w:lang w:val="en-GB"/>
        </w:rPr>
        <w:t xml:space="preserve"> for the Bank (31 December 202</w:t>
      </w:r>
      <w:r w:rsidR="002D04DB">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146D92">
        <w:rPr>
          <w:rFonts w:ascii="Arial" w:eastAsia="Times New Roman" w:hAnsi="Arial" w:cs="Arial"/>
          <w:bCs/>
          <w:sz w:val="20"/>
          <w:szCs w:val="20"/>
          <w:lang w:val="en-GB"/>
        </w:rPr>
        <w:t>412,301</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 is not covered with ordinary collateral, but it relates to receivables and received funds from the Republic of Croatia</w:t>
      </w:r>
      <w:r w:rsidRPr="0086679F">
        <w:rPr>
          <w:rFonts w:ascii="Arial" w:eastAsia="Times New Roman" w:hAnsi="Arial" w:cs="Arial"/>
          <w:sz w:val="20"/>
          <w:szCs w:val="20"/>
          <w:lang w:val="en-US"/>
        </w:rPr>
        <w:t xml:space="preserve"> </w:t>
      </w:r>
      <w:r w:rsidRPr="0086679F">
        <w:rPr>
          <w:rFonts w:ascii="Arial" w:eastAsia="Times New Roman" w:hAnsi="Arial" w:cs="Arial"/>
          <w:bCs/>
          <w:sz w:val="20"/>
          <w:szCs w:val="20"/>
          <w:lang w:val="en-GB"/>
        </w:rPr>
        <w:t xml:space="preserve">for the Group and the Bank of EUR </w:t>
      </w:r>
      <w:r w:rsidR="00826D57">
        <w:rPr>
          <w:rFonts w:ascii="Arial" w:eastAsia="Times New Roman" w:hAnsi="Arial" w:cs="Arial"/>
          <w:bCs/>
          <w:sz w:val="20"/>
          <w:szCs w:val="20"/>
          <w:lang w:val="en-GB"/>
        </w:rPr>
        <w:t>50,188</w:t>
      </w:r>
      <w:r w:rsidR="008C3887" w:rsidRPr="008C3887">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 (31 December 202</w:t>
      </w:r>
      <w:r w:rsidR="00146D92">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146D92">
        <w:rPr>
          <w:rFonts w:ascii="Arial" w:eastAsia="Times New Roman" w:hAnsi="Arial" w:cs="Arial"/>
          <w:bCs/>
          <w:sz w:val="20"/>
          <w:szCs w:val="20"/>
          <w:lang w:val="en-GB"/>
        </w:rPr>
        <w:t>58,915</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from local (regional) authorities of EUR </w:t>
      </w:r>
      <w:r w:rsidR="00826D57">
        <w:rPr>
          <w:rFonts w:ascii="Arial" w:eastAsia="Times New Roman" w:hAnsi="Arial" w:cs="Arial"/>
          <w:bCs/>
          <w:sz w:val="20"/>
          <w:szCs w:val="20"/>
          <w:lang w:val="en-GB"/>
        </w:rPr>
        <w:t>185,202</w:t>
      </w:r>
      <w:r w:rsidR="00F45285" w:rsidRPr="00F45285">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 (31 December 202</w:t>
      </w:r>
      <w:r w:rsidR="00146D92">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20617D" w:rsidRPr="0086679F">
        <w:rPr>
          <w:rFonts w:ascii="Arial" w:eastAsia="Times New Roman" w:hAnsi="Arial" w:cs="Arial"/>
          <w:bCs/>
          <w:sz w:val="20"/>
          <w:szCs w:val="20"/>
          <w:lang w:val="en-GB"/>
        </w:rPr>
        <w:t>1</w:t>
      </w:r>
      <w:r w:rsidR="009E6036">
        <w:rPr>
          <w:rFonts w:ascii="Arial" w:eastAsia="Times New Roman" w:hAnsi="Arial" w:cs="Arial"/>
          <w:bCs/>
          <w:sz w:val="20"/>
          <w:szCs w:val="20"/>
          <w:lang w:val="en-GB"/>
        </w:rPr>
        <w:t>15,038</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 state-owned</w:t>
      </w:r>
      <w:r w:rsidRPr="00F62F59">
        <w:rPr>
          <w:rFonts w:ascii="Arial" w:eastAsia="Times New Roman" w:hAnsi="Arial" w:cs="Arial"/>
          <w:bCs/>
          <w:sz w:val="20"/>
          <w:szCs w:val="20"/>
          <w:lang w:val="en-GB"/>
        </w:rPr>
        <w:t xml:space="preserve"> companies for whose commitments the Republic of Croatia guarantees jointly and unconditionally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7C652E" w:rsidRPr="00294248">
        <w:rPr>
          <w:rFonts w:ascii="Arial" w:eastAsia="Times New Roman" w:hAnsi="Arial" w:cs="Arial"/>
          <w:bCs/>
          <w:sz w:val="20"/>
          <w:szCs w:val="20"/>
          <w:lang w:val="en-GB"/>
        </w:rPr>
        <w:t>1</w:t>
      </w:r>
      <w:r w:rsidR="00294248" w:rsidRPr="00294248">
        <w:rPr>
          <w:rFonts w:ascii="Arial" w:eastAsia="Times New Roman" w:hAnsi="Arial" w:cs="Arial"/>
          <w:bCs/>
          <w:sz w:val="20"/>
          <w:szCs w:val="20"/>
          <w:lang w:val="en-GB"/>
        </w:rPr>
        <w:t>5,137</w:t>
      </w:r>
      <w:r w:rsidR="007C652E" w:rsidRPr="007C652E">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w:t>
      </w:r>
      <w:r w:rsidRPr="00F62F59">
        <w:rPr>
          <w:rFonts w:ascii="Arial" w:eastAsia="Times New Roman" w:hAnsi="Arial" w:cs="Arial"/>
          <w:bCs/>
          <w:sz w:val="20"/>
          <w:szCs w:val="20"/>
          <w:lang w:val="en-GB"/>
        </w:rPr>
        <w:t xml:space="preserve"> (31 December </w:t>
      </w:r>
      <w:r>
        <w:rPr>
          <w:rFonts w:ascii="Arial" w:eastAsia="Times New Roman" w:hAnsi="Arial" w:cs="Arial"/>
          <w:bCs/>
          <w:sz w:val="20"/>
          <w:szCs w:val="20"/>
          <w:lang w:val="en-GB"/>
        </w:rPr>
        <w:t>202</w:t>
      </w:r>
      <w:r w:rsidR="009E6036">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9E6036">
        <w:rPr>
          <w:rFonts w:ascii="Arial" w:eastAsia="Times New Roman" w:hAnsi="Arial" w:cs="Arial"/>
          <w:bCs/>
          <w:sz w:val="20"/>
          <w:szCs w:val="20"/>
          <w:lang w:val="en-GB"/>
        </w:rPr>
        <w:t>17,529</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government funds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94248">
        <w:rPr>
          <w:rFonts w:ascii="Arial" w:eastAsia="Times New Roman" w:hAnsi="Arial" w:cs="Arial"/>
          <w:bCs/>
          <w:sz w:val="20"/>
          <w:szCs w:val="20"/>
          <w:lang w:val="en-GB"/>
        </w:rPr>
        <w:t>2</w:t>
      </w:r>
      <w:r w:rsidRPr="00F62F59">
        <w:rPr>
          <w:rFonts w:ascii="Arial" w:eastAsia="Times New Roman" w:hAnsi="Arial" w:cs="Arial"/>
          <w:bCs/>
          <w:sz w:val="20"/>
          <w:szCs w:val="20"/>
          <w:lang w:val="en-GB"/>
        </w:rPr>
        <w:t xml:space="preserve"> thousand (31 December </w:t>
      </w:r>
      <w:r>
        <w:rPr>
          <w:rFonts w:ascii="Arial" w:eastAsia="Times New Roman" w:hAnsi="Arial" w:cs="Arial"/>
          <w:bCs/>
          <w:sz w:val="20"/>
          <w:szCs w:val="20"/>
          <w:lang w:val="en-GB"/>
        </w:rPr>
        <w:t>202</w:t>
      </w:r>
      <w:r w:rsidR="009E6036">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426EE5">
        <w:rPr>
          <w:rFonts w:ascii="Arial" w:eastAsia="Times New Roman" w:hAnsi="Arial" w:cs="Arial"/>
          <w:bCs/>
          <w:sz w:val="20"/>
          <w:szCs w:val="20"/>
          <w:lang w:val="en-GB"/>
        </w:rPr>
        <w:t>4</w:t>
      </w:r>
      <w:r w:rsidRPr="00F62F59">
        <w:rPr>
          <w:rFonts w:ascii="Arial" w:eastAsia="Times New Roman" w:hAnsi="Arial" w:cs="Arial"/>
          <w:bCs/>
          <w:sz w:val="20"/>
          <w:szCs w:val="20"/>
          <w:lang w:val="en-GB"/>
        </w:rPr>
        <w:t xml:space="preserve"> thousand), government bonds and Treasury bills of the Ministry of Finance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94248">
        <w:rPr>
          <w:rFonts w:ascii="Arial" w:eastAsia="Times New Roman" w:hAnsi="Arial" w:cs="Arial"/>
          <w:bCs/>
          <w:sz w:val="20"/>
          <w:szCs w:val="20"/>
          <w:lang w:val="en-GB"/>
        </w:rPr>
        <w:t>243,895</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for the Group and </w:t>
      </w:r>
      <w:r w:rsidRPr="00294248">
        <w:rPr>
          <w:rFonts w:ascii="Arial" w:eastAsia="Times New Roman" w:hAnsi="Arial" w:cs="Arial"/>
          <w:bCs/>
          <w:sz w:val="20"/>
          <w:szCs w:val="20"/>
          <w:lang w:val="en-GB"/>
        </w:rPr>
        <w:t xml:space="preserve">EUR </w:t>
      </w:r>
      <w:r w:rsidR="007C5FEF" w:rsidRPr="00294248">
        <w:rPr>
          <w:rFonts w:ascii="Arial" w:eastAsia="Times New Roman" w:hAnsi="Arial" w:cs="Arial"/>
          <w:bCs/>
          <w:sz w:val="20"/>
          <w:szCs w:val="20"/>
          <w:lang w:val="en-GB"/>
        </w:rPr>
        <w:t>2</w:t>
      </w:r>
      <w:r w:rsidR="00294248" w:rsidRPr="00294248">
        <w:rPr>
          <w:rFonts w:ascii="Arial" w:eastAsia="Times New Roman" w:hAnsi="Arial" w:cs="Arial"/>
          <w:bCs/>
          <w:sz w:val="20"/>
          <w:szCs w:val="20"/>
          <w:lang w:val="en-GB"/>
        </w:rPr>
        <w:t>38,487</w:t>
      </w:r>
      <w:r w:rsidR="007C5FEF" w:rsidRPr="00294248">
        <w:rPr>
          <w:rFonts w:ascii="Arial" w:eastAsia="Times New Roman" w:hAnsi="Arial" w:cs="Arial"/>
          <w:bCs/>
          <w:sz w:val="20"/>
          <w:szCs w:val="20"/>
          <w:lang w:val="en-GB"/>
        </w:rPr>
        <w:t xml:space="preserve"> </w:t>
      </w:r>
      <w:r w:rsidRPr="00294248">
        <w:rPr>
          <w:rFonts w:ascii="Arial" w:eastAsia="Times New Roman" w:hAnsi="Arial" w:cs="Arial"/>
          <w:bCs/>
          <w:sz w:val="20"/>
          <w:szCs w:val="20"/>
          <w:lang w:val="en-GB"/>
        </w:rPr>
        <w:t>thousand</w:t>
      </w:r>
      <w:r w:rsidRPr="00F62F59">
        <w:rPr>
          <w:rFonts w:ascii="Arial" w:eastAsia="Times New Roman" w:hAnsi="Arial" w:cs="Arial"/>
          <w:bCs/>
          <w:sz w:val="20"/>
          <w:szCs w:val="20"/>
          <w:lang w:val="en-GB"/>
        </w:rPr>
        <w:t xml:space="preserve"> for the Bank (31 December </w:t>
      </w:r>
      <w:r>
        <w:rPr>
          <w:rFonts w:ascii="Arial" w:eastAsia="Times New Roman" w:hAnsi="Arial" w:cs="Arial"/>
          <w:bCs/>
          <w:sz w:val="20"/>
          <w:szCs w:val="20"/>
          <w:lang w:val="en-GB"/>
        </w:rPr>
        <w:t>202</w:t>
      </w:r>
      <w:r w:rsidR="00426EE5">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426EE5">
        <w:rPr>
          <w:rFonts w:ascii="Arial" w:eastAsia="Times New Roman" w:hAnsi="Arial" w:cs="Arial"/>
          <w:bCs/>
          <w:sz w:val="20"/>
          <w:szCs w:val="20"/>
          <w:lang w:val="en-GB"/>
        </w:rPr>
        <w:t>226,853</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for the Group and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426EE5">
        <w:rPr>
          <w:rFonts w:ascii="Arial" w:eastAsia="Times New Roman" w:hAnsi="Arial" w:cs="Arial"/>
          <w:bCs/>
          <w:sz w:val="20"/>
          <w:szCs w:val="20"/>
          <w:lang w:val="en-GB"/>
        </w:rPr>
        <w:t>220,815</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for the Bank). </w:t>
      </w:r>
    </w:p>
    <w:p w14:paraId="2C6C1A0C"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4A300923"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2FDB6832"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024C8231" w14:textId="7D48FF4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r w:rsidRPr="00F62F59">
        <w:rPr>
          <w:rFonts w:ascii="Arial" w:eastAsia="Times New Roman" w:hAnsi="Arial" w:cs="Arial"/>
          <w:bCs/>
          <w:sz w:val="20"/>
          <w:szCs w:val="20"/>
          <w:lang w:val="en-GB"/>
        </w:rPr>
        <w:t>Financial intermediation includes mainly commercial bank</w:t>
      </w:r>
      <w:r w:rsidR="0086679F">
        <w:rPr>
          <w:rFonts w:ascii="Arial" w:eastAsia="Times New Roman" w:hAnsi="Arial" w:cs="Arial"/>
          <w:bCs/>
          <w:sz w:val="20"/>
          <w:szCs w:val="20"/>
          <w:lang w:val="en-GB"/>
        </w:rPr>
        <w:t>s</w:t>
      </w:r>
      <w:r w:rsidRPr="00F62F59">
        <w:rPr>
          <w:rFonts w:ascii="Arial" w:eastAsia="Times New Roman" w:hAnsi="Arial" w:cs="Arial"/>
          <w:bCs/>
          <w:sz w:val="20"/>
          <w:szCs w:val="20"/>
          <w:lang w:val="en-GB"/>
        </w:rPr>
        <w:t>.</w:t>
      </w:r>
    </w:p>
    <w:p w14:paraId="24F5D021" w14:textId="053E53BD"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p>
    <w:p w14:paraId="1F0D7E2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527D71">
          <w:pgSz w:w="11906" w:h="16838"/>
          <w:pgMar w:top="1418" w:right="1134" w:bottom="1077" w:left="1418" w:header="709" w:footer="709" w:gutter="0"/>
          <w:cols w:space="708"/>
          <w:docGrid w:linePitch="360"/>
        </w:sectPr>
      </w:pPr>
    </w:p>
    <w:p w14:paraId="146B5A0F" w14:textId="77777777" w:rsidR="00F62F59" w:rsidRPr="00F62F59" w:rsidRDefault="00F62F59" w:rsidP="00F62F59">
      <w:pPr>
        <w:spacing w:after="0" w:line="240" w:lineRule="auto"/>
        <w:jc w:val="both"/>
        <w:rPr>
          <w:rFonts w:ascii="Arial" w:eastAsia="Times New Roman" w:hAnsi="Arial" w:cs="Arial"/>
          <w:b/>
          <w:bCs/>
          <w:sz w:val="20"/>
          <w:szCs w:val="20"/>
          <w:lang w:val="en-GB"/>
        </w:rPr>
      </w:pPr>
      <w:bookmarkStart w:id="619" w:name="_Hlk131752402"/>
    </w:p>
    <w:p w14:paraId="756AC0A5" w14:textId="0C2A1EF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6D79E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EB0F80" w14:textId="54AC2824"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1BE8741" w14:textId="77777777" w:rsidR="00F62F59" w:rsidRPr="00F62F59" w:rsidRDefault="00F62F59" w:rsidP="00F62F59">
      <w:pPr>
        <w:spacing w:after="0" w:line="240" w:lineRule="auto"/>
        <w:rPr>
          <w:rFonts w:ascii="Arial" w:eastAsia="Times New Roman" w:hAnsi="Arial" w:cs="Arial"/>
          <w:b/>
          <w:sz w:val="20"/>
          <w:szCs w:val="20"/>
          <w:lang w:val="en-GB"/>
        </w:rPr>
      </w:pPr>
    </w:p>
    <w:p w14:paraId="455795B7"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p>
    <w:p w14:paraId="4C1763CC"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85C6C8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4CBCC56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9"/>
        <w:gridCol w:w="1034"/>
        <w:gridCol w:w="1036"/>
        <w:gridCol w:w="1036"/>
        <w:gridCol w:w="1033"/>
        <w:gridCol w:w="1033"/>
        <w:gridCol w:w="997"/>
        <w:gridCol w:w="1013"/>
        <w:gridCol w:w="1013"/>
        <w:gridCol w:w="1013"/>
        <w:gridCol w:w="10"/>
        <w:gridCol w:w="1013"/>
        <w:gridCol w:w="10"/>
        <w:gridCol w:w="1023"/>
        <w:gridCol w:w="1017"/>
        <w:gridCol w:w="10"/>
        <w:gridCol w:w="1013"/>
        <w:gridCol w:w="10"/>
        <w:gridCol w:w="991"/>
        <w:gridCol w:w="6"/>
      </w:tblGrid>
      <w:tr w:rsidR="002758CC" w:rsidRPr="00587444" w14:paraId="0BED53E2" w14:textId="77777777" w:rsidTr="005A554C">
        <w:trPr>
          <w:gridAfter w:val="1"/>
          <w:wAfter w:w="2" w:type="pct"/>
          <w:trHeight w:val="1454"/>
          <w:jc w:val="center"/>
        </w:trPr>
        <w:tc>
          <w:tcPr>
            <w:tcW w:w="580" w:type="pct"/>
          </w:tcPr>
          <w:p w14:paraId="47CBAA04" w14:textId="77777777" w:rsidR="002758CC" w:rsidRPr="00587444" w:rsidRDefault="002758CC" w:rsidP="005A554C">
            <w:pPr>
              <w:spacing w:after="0" w:line="240" w:lineRule="auto"/>
              <w:rPr>
                <w:rFonts w:ascii="Arial" w:eastAsia="Calibri" w:hAnsi="Arial" w:cs="Arial"/>
                <w:b/>
                <w:bCs/>
                <w:sz w:val="14"/>
                <w:szCs w:val="14"/>
              </w:rPr>
            </w:pPr>
            <w:bookmarkStart w:id="620" w:name="_Hlk97803476"/>
            <w:r w:rsidRPr="00587444">
              <w:rPr>
                <w:rFonts w:ascii="Arial" w:eastAsia="Calibri" w:hAnsi="Arial" w:cs="Arial"/>
                <w:b/>
                <w:bCs/>
                <w:sz w:val="14"/>
                <w:szCs w:val="14"/>
              </w:rPr>
              <w:br w:type="page"/>
              <w:t>Group</w:t>
            </w:r>
          </w:p>
          <w:p w14:paraId="6B462ACD" w14:textId="68948E39" w:rsidR="002758CC" w:rsidRPr="00587444" w:rsidRDefault="002758CC" w:rsidP="005A554C">
            <w:pPr>
              <w:spacing w:after="0" w:line="240" w:lineRule="auto"/>
              <w:rPr>
                <w:rFonts w:ascii="Arial" w:eastAsia="Calibri" w:hAnsi="Arial" w:cs="Arial"/>
                <w:sz w:val="14"/>
                <w:szCs w:val="14"/>
              </w:rPr>
            </w:pPr>
            <w:r w:rsidRPr="00587444">
              <w:rPr>
                <w:rFonts w:ascii="Arial" w:eastAsia="Calibri" w:hAnsi="Arial" w:cs="Arial"/>
                <w:b/>
                <w:bCs/>
                <w:sz w:val="14"/>
                <w:szCs w:val="14"/>
              </w:rPr>
              <w:t>3</w:t>
            </w:r>
            <w:r>
              <w:rPr>
                <w:rFonts w:ascii="Arial" w:eastAsia="Calibri" w:hAnsi="Arial" w:cs="Arial"/>
                <w:b/>
                <w:bCs/>
                <w:sz w:val="14"/>
                <w:szCs w:val="14"/>
              </w:rPr>
              <w:t>0</w:t>
            </w:r>
            <w:r w:rsidRPr="00587444">
              <w:rPr>
                <w:rFonts w:ascii="Arial" w:eastAsia="Calibri" w:hAnsi="Arial" w:cs="Arial"/>
                <w:b/>
                <w:bCs/>
                <w:sz w:val="14"/>
                <w:szCs w:val="14"/>
              </w:rPr>
              <w:t xml:space="preserve"> </w:t>
            </w:r>
            <w:r>
              <w:rPr>
                <w:rFonts w:ascii="Arial" w:eastAsia="Calibri" w:hAnsi="Arial" w:cs="Arial"/>
                <w:b/>
                <w:bCs/>
                <w:sz w:val="14"/>
                <w:szCs w:val="14"/>
              </w:rPr>
              <w:t>September</w:t>
            </w:r>
            <w:r w:rsidRPr="00587444">
              <w:rPr>
                <w:rFonts w:ascii="Arial" w:eastAsia="Calibri" w:hAnsi="Arial" w:cs="Arial"/>
                <w:b/>
                <w:bCs/>
                <w:sz w:val="14"/>
                <w:szCs w:val="14"/>
              </w:rPr>
              <w:t xml:space="preserve"> 202</w:t>
            </w:r>
            <w:r>
              <w:rPr>
                <w:rFonts w:ascii="Arial" w:eastAsia="Calibri" w:hAnsi="Arial" w:cs="Arial"/>
                <w:b/>
                <w:bCs/>
                <w:sz w:val="14"/>
                <w:szCs w:val="14"/>
              </w:rPr>
              <w:t>4</w:t>
            </w:r>
          </w:p>
        </w:tc>
        <w:tc>
          <w:tcPr>
            <w:tcW w:w="319" w:type="pct"/>
            <w:vAlign w:val="bottom"/>
          </w:tcPr>
          <w:p w14:paraId="7DE4E205" w14:textId="77777777" w:rsidR="002758CC" w:rsidRPr="00587444"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50BFDB38" w14:textId="77777777" w:rsidR="002758CC" w:rsidRPr="00587444"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6B49C17E" w14:textId="77777777" w:rsidR="002758CC" w:rsidRPr="00587444"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0790E9ED" w14:textId="77777777" w:rsidR="002758CC" w:rsidRPr="00587444"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5D6AD2FB" w14:textId="77777777" w:rsidR="002758CC" w:rsidRPr="00587444"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662CD5A0" w14:textId="77777777" w:rsidR="002758CC" w:rsidRPr="00587444"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8" w:type="pct"/>
            <w:gridSpan w:val="2"/>
            <w:vAlign w:val="bottom"/>
          </w:tcPr>
          <w:p w14:paraId="610C5149" w14:textId="77777777" w:rsidR="002758CC" w:rsidRPr="00587444"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30974885" w14:textId="77777777" w:rsidR="002758CC" w:rsidRPr="00587444" w:rsidRDefault="002758CC" w:rsidP="005A554C">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36C5D87B"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5F0EA912"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5078EED4" w14:textId="77777777" w:rsidR="002758CC" w:rsidRPr="00587444"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4A6F2C4F"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6039EC1"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73EE1399" w14:textId="77777777" w:rsidR="002758CC" w:rsidRPr="00587444"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0F72CB59"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41EFC510"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2667C557"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760A5BDD" w14:textId="77777777" w:rsidR="002758CC" w:rsidRPr="00587444" w:rsidRDefault="002758CC"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06733582"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0CD87866"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678F8F0F"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09702086" w14:textId="77777777" w:rsidR="002758CC" w:rsidRPr="00587444" w:rsidRDefault="002758CC"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2D9C61A3" w14:textId="77777777" w:rsidR="002758CC" w:rsidRDefault="002758CC" w:rsidP="005A554C">
            <w:pPr>
              <w:spacing w:after="0" w:line="240" w:lineRule="auto"/>
              <w:jc w:val="right"/>
              <w:rPr>
                <w:rFonts w:ascii="Arial" w:eastAsia="Calibri" w:hAnsi="Arial" w:cs="Arial"/>
                <w:b/>
                <w:sz w:val="14"/>
                <w:szCs w:val="14"/>
                <w:lang w:val="en-GB"/>
              </w:rPr>
            </w:pPr>
            <w:proofErr w:type="gramStart"/>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w:t>
            </w:r>
            <w:proofErr w:type="gramEnd"/>
            <w:r w:rsidRPr="00587444">
              <w:rPr>
                <w:rFonts w:ascii="Arial" w:eastAsia="Calibri" w:hAnsi="Arial" w:cs="Arial"/>
                <w:b/>
                <w:sz w:val="14"/>
                <w:szCs w:val="14"/>
                <w:lang w:val="en-GB"/>
              </w:rPr>
              <w:t xml:space="preserve"> of portfolio </w:t>
            </w:r>
          </w:p>
          <w:p w14:paraId="635A8374"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2271DFCB"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05A342BF" w14:textId="77777777" w:rsidR="002758CC" w:rsidRPr="00587444"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63443E40"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4C15052D"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5D7466B6" w14:textId="77777777" w:rsidR="002758CC" w:rsidRPr="00587444"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55954C60" w14:textId="77777777" w:rsidR="002758CC" w:rsidRPr="00587444" w:rsidRDefault="002758CC"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09" w:type="pct"/>
            <w:gridSpan w:val="2"/>
            <w:vAlign w:val="bottom"/>
          </w:tcPr>
          <w:p w14:paraId="5B9FED2B"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215A72D9"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25F4BBB6"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38D1F688" w14:textId="77777777" w:rsidR="002758CC" w:rsidRDefault="002758CC"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69EB88D5" w14:textId="77777777" w:rsidR="002758CC" w:rsidRPr="00587444" w:rsidRDefault="002758CC"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2758CC" w:rsidRPr="00587444" w14:paraId="5C0164CA" w14:textId="77777777" w:rsidTr="005A554C">
        <w:trPr>
          <w:trHeight w:val="126"/>
          <w:jc w:val="center"/>
        </w:trPr>
        <w:tc>
          <w:tcPr>
            <w:tcW w:w="580" w:type="pct"/>
          </w:tcPr>
          <w:p w14:paraId="2AB7CC49" w14:textId="77777777" w:rsidR="002758CC" w:rsidRPr="00587444" w:rsidRDefault="002758CC" w:rsidP="005A554C">
            <w:pPr>
              <w:spacing w:after="0" w:line="240" w:lineRule="auto"/>
              <w:rPr>
                <w:rFonts w:ascii="Arial" w:eastAsia="Calibri" w:hAnsi="Arial" w:cs="Arial"/>
                <w:b/>
                <w:bCs/>
                <w:sz w:val="14"/>
                <w:szCs w:val="14"/>
              </w:rPr>
            </w:pPr>
          </w:p>
        </w:tc>
        <w:tc>
          <w:tcPr>
            <w:tcW w:w="319" w:type="pct"/>
          </w:tcPr>
          <w:p w14:paraId="6824D56C" w14:textId="77777777" w:rsidR="002758CC" w:rsidRPr="00587444" w:rsidRDefault="002758CC" w:rsidP="005A554C">
            <w:pPr>
              <w:spacing w:after="0" w:line="240" w:lineRule="auto"/>
              <w:jc w:val="right"/>
              <w:rPr>
                <w:rFonts w:ascii="Arial" w:eastAsia="Calibri" w:hAnsi="Arial" w:cs="Arial"/>
                <w:b/>
                <w:sz w:val="14"/>
                <w:szCs w:val="14"/>
              </w:rPr>
            </w:pPr>
          </w:p>
        </w:tc>
        <w:tc>
          <w:tcPr>
            <w:tcW w:w="320" w:type="pct"/>
          </w:tcPr>
          <w:p w14:paraId="681C8652" w14:textId="77777777" w:rsidR="002758CC" w:rsidRPr="00587444" w:rsidRDefault="002758CC" w:rsidP="005A554C">
            <w:pPr>
              <w:spacing w:after="0" w:line="240" w:lineRule="auto"/>
              <w:jc w:val="right"/>
              <w:rPr>
                <w:rFonts w:ascii="Arial" w:eastAsia="Calibri" w:hAnsi="Arial" w:cs="Arial"/>
                <w:b/>
                <w:sz w:val="14"/>
                <w:szCs w:val="14"/>
              </w:rPr>
            </w:pPr>
          </w:p>
        </w:tc>
        <w:tc>
          <w:tcPr>
            <w:tcW w:w="320" w:type="pct"/>
          </w:tcPr>
          <w:p w14:paraId="2959DBD2" w14:textId="77777777" w:rsidR="002758CC" w:rsidRPr="00587444" w:rsidRDefault="002758CC" w:rsidP="005A554C">
            <w:pPr>
              <w:spacing w:after="0" w:line="240" w:lineRule="auto"/>
              <w:jc w:val="right"/>
              <w:rPr>
                <w:rFonts w:ascii="Arial" w:eastAsia="Calibri" w:hAnsi="Arial" w:cs="Arial"/>
                <w:b/>
                <w:sz w:val="14"/>
                <w:szCs w:val="14"/>
              </w:rPr>
            </w:pPr>
          </w:p>
        </w:tc>
        <w:tc>
          <w:tcPr>
            <w:tcW w:w="319" w:type="pct"/>
          </w:tcPr>
          <w:p w14:paraId="7752CD92" w14:textId="77777777" w:rsidR="002758CC" w:rsidRDefault="002758CC"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9" w:type="pct"/>
          </w:tcPr>
          <w:p w14:paraId="3EA5426A" w14:textId="77777777" w:rsidR="002758CC" w:rsidRPr="00587444" w:rsidRDefault="002758CC"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08" w:type="pct"/>
          </w:tcPr>
          <w:p w14:paraId="64F1B765" w14:textId="77777777" w:rsidR="002758CC" w:rsidRPr="00587444" w:rsidRDefault="002758CC" w:rsidP="005A554C">
            <w:pPr>
              <w:spacing w:after="0" w:line="240" w:lineRule="auto"/>
              <w:jc w:val="right"/>
              <w:rPr>
                <w:rFonts w:ascii="Arial" w:eastAsia="Calibri" w:hAnsi="Arial" w:cs="Arial"/>
                <w:b/>
                <w:sz w:val="14"/>
                <w:szCs w:val="14"/>
              </w:rPr>
            </w:pPr>
          </w:p>
        </w:tc>
        <w:tc>
          <w:tcPr>
            <w:tcW w:w="313" w:type="pct"/>
          </w:tcPr>
          <w:p w14:paraId="28158432" w14:textId="77777777" w:rsidR="002758CC" w:rsidRPr="00587444" w:rsidRDefault="002758CC" w:rsidP="005A554C">
            <w:pPr>
              <w:spacing w:after="0" w:line="240" w:lineRule="auto"/>
              <w:jc w:val="right"/>
              <w:rPr>
                <w:rFonts w:ascii="Arial" w:eastAsia="Calibri" w:hAnsi="Arial" w:cs="Arial"/>
                <w:b/>
                <w:sz w:val="14"/>
                <w:szCs w:val="14"/>
              </w:rPr>
            </w:pPr>
          </w:p>
        </w:tc>
        <w:tc>
          <w:tcPr>
            <w:tcW w:w="313" w:type="pct"/>
          </w:tcPr>
          <w:p w14:paraId="5C7D3838" w14:textId="77777777" w:rsidR="002758CC" w:rsidRPr="00587444" w:rsidRDefault="002758CC" w:rsidP="005A554C">
            <w:pPr>
              <w:spacing w:after="0" w:line="240" w:lineRule="auto"/>
              <w:jc w:val="right"/>
              <w:rPr>
                <w:rFonts w:ascii="Arial" w:eastAsia="Calibri" w:hAnsi="Arial" w:cs="Arial"/>
                <w:b/>
                <w:sz w:val="14"/>
                <w:szCs w:val="14"/>
              </w:rPr>
            </w:pPr>
          </w:p>
        </w:tc>
        <w:tc>
          <w:tcPr>
            <w:tcW w:w="316" w:type="pct"/>
            <w:gridSpan w:val="2"/>
          </w:tcPr>
          <w:p w14:paraId="4AE2B62D" w14:textId="77777777" w:rsidR="002758CC" w:rsidRPr="00587444" w:rsidRDefault="002758CC" w:rsidP="005A554C">
            <w:pPr>
              <w:spacing w:after="0" w:line="240" w:lineRule="auto"/>
              <w:jc w:val="right"/>
              <w:rPr>
                <w:rFonts w:ascii="Arial" w:eastAsia="Calibri" w:hAnsi="Arial" w:cs="Arial"/>
                <w:b/>
                <w:sz w:val="14"/>
                <w:szCs w:val="14"/>
              </w:rPr>
            </w:pPr>
          </w:p>
        </w:tc>
        <w:tc>
          <w:tcPr>
            <w:tcW w:w="316" w:type="pct"/>
            <w:gridSpan w:val="2"/>
          </w:tcPr>
          <w:p w14:paraId="7673C385" w14:textId="77777777" w:rsidR="002758CC" w:rsidRPr="00587444" w:rsidRDefault="002758CC" w:rsidP="005A554C">
            <w:pPr>
              <w:spacing w:after="0" w:line="240" w:lineRule="auto"/>
              <w:jc w:val="right"/>
              <w:rPr>
                <w:rFonts w:ascii="Arial" w:eastAsia="Calibri" w:hAnsi="Arial" w:cs="Arial"/>
                <w:b/>
                <w:sz w:val="14"/>
                <w:szCs w:val="14"/>
              </w:rPr>
            </w:pPr>
          </w:p>
        </w:tc>
        <w:tc>
          <w:tcPr>
            <w:tcW w:w="316" w:type="pct"/>
          </w:tcPr>
          <w:p w14:paraId="5220CA17" w14:textId="77777777" w:rsidR="002758CC" w:rsidRDefault="002758CC"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7" w:type="pct"/>
            <w:gridSpan w:val="2"/>
          </w:tcPr>
          <w:p w14:paraId="4EF5A919" w14:textId="77777777" w:rsidR="002758CC" w:rsidRPr="00587444" w:rsidRDefault="002758CC"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16" w:type="pct"/>
            <w:gridSpan w:val="2"/>
          </w:tcPr>
          <w:p w14:paraId="41650EA1" w14:textId="77777777" w:rsidR="002758CC" w:rsidRPr="00587444" w:rsidRDefault="002758CC" w:rsidP="005A554C">
            <w:pPr>
              <w:spacing w:after="0" w:line="240" w:lineRule="auto"/>
              <w:jc w:val="right"/>
              <w:rPr>
                <w:rFonts w:ascii="Arial" w:eastAsia="Calibri" w:hAnsi="Arial" w:cs="Arial"/>
                <w:b/>
                <w:sz w:val="14"/>
                <w:szCs w:val="14"/>
              </w:rPr>
            </w:pPr>
          </w:p>
        </w:tc>
        <w:tc>
          <w:tcPr>
            <w:tcW w:w="308" w:type="pct"/>
            <w:gridSpan w:val="2"/>
          </w:tcPr>
          <w:p w14:paraId="5CEF1B91" w14:textId="77777777" w:rsidR="002758CC" w:rsidRPr="00587444" w:rsidRDefault="002758CC" w:rsidP="005A554C">
            <w:pPr>
              <w:spacing w:after="0" w:line="240" w:lineRule="auto"/>
              <w:jc w:val="right"/>
              <w:rPr>
                <w:rFonts w:ascii="Arial" w:eastAsia="Calibri" w:hAnsi="Arial" w:cs="Arial"/>
                <w:b/>
                <w:sz w:val="14"/>
                <w:szCs w:val="14"/>
              </w:rPr>
            </w:pPr>
          </w:p>
        </w:tc>
      </w:tr>
      <w:tr w:rsidR="002758CC" w:rsidRPr="00587444" w14:paraId="05602346" w14:textId="77777777" w:rsidTr="005A554C">
        <w:trPr>
          <w:trHeight w:val="92"/>
          <w:jc w:val="center"/>
        </w:trPr>
        <w:tc>
          <w:tcPr>
            <w:tcW w:w="580" w:type="pct"/>
          </w:tcPr>
          <w:p w14:paraId="3C846E6D" w14:textId="77777777" w:rsidR="002758CC" w:rsidRPr="00587444" w:rsidRDefault="002758CC" w:rsidP="005A554C">
            <w:pPr>
              <w:tabs>
                <w:tab w:val="right" w:pos="1202"/>
              </w:tabs>
              <w:spacing w:after="0" w:line="240" w:lineRule="auto"/>
              <w:outlineLvl w:val="0"/>
              <w:rPr>
                <w:rFonts w:ascii="Arial" w:eastAsia="Calibri" w:hAnsi="Arial" w:cs="Arial"/>
                <w:b/>
                <w:bCs/>
                <w:sz w:val="14"/>
                <w:szCs w:val="14"/>
                <w:lang w:val="en-GB"/>
              </w:rPr>
            </w:pPr>
          </w:p>
        </w:tc>
        <w:tc>
          <w:tcPr>
            <w:tcW w:w="319" w:type="pct"/>
          </w:tcPr>
          <w:p w14:paraId="3F8D2BA8"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25D0A0A1"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4FAEF6BC"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063C779F"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58C5C2C3"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35CD8EED"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29F0FD01"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1D26E037"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77745114"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445767D3"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6836D15B"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1A0A89BF"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21531744"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gridSpan w:val="2"/>
          </w:tcPr>
          <w:p w14:paraId="0BB04BFF"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2758CC" w:rsidRPr="00587444" w14:paraId="61D357B1" w14:textId="77777777" w:rsidTr="005A554C">
        <w:trPr>
          <w:trHeight w:val="92"/>
          <w:jc w:val="center"/>
        </w:trPr>
        <w:tc>
          <w:tcPr>
            <w:tcW w:w="580" w:type="pct"/>
          </w:tcPr>
          <w:p w14:paraId="5435D94B" w14:textId="77777777" w:rsidR="002758CC" w:rsidRPr="00587444" w:rsidRDefault="002758CC"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30DDFA2C"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4ED3415A"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197EEB98"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c>
          <w:tcPr>
            <w:tcW w:w="319" w:type="pct"/>
          </w:tcPr>
          <w:p w14:paraId="3520EE27"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4B5D1008"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4C3CCFC8"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53FC136E"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088252C2"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0AAD9041"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3F83D4CC"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c>
          <w:tcPr>
            <w:tcW w:w="316" w:type="pct"/>
          </w:tcPr>
          <w:p w14:paraId="3F875F04"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4754EC2D"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1FF55E61"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c>
          <w:tcPr>
            <w:tcW w:w="308" w:type="pct"/>
            <w:gridSpan w:val="2"/>
            <w:vAlign w:val="bottom"/>
          </w:tcPr>
          <w:p w14:paraId="23327586" w14:textId="77777777" w:rsidR="002758CC" w:rsidRPr="00587444" w:rsidRDefault="002758CC" w:rsidP="005A554C">
            <w:pPr>
              <w:tabs>
                <w:tab w:val="right" w:pos="1202"/>
              </w:tabs>
              <w:spacing w:after="0" w:line="240" w:lineRule="auto"/>
              <w:jc w:val="right"/>
              <w:outlineLvl w:val="0"/>
              <w:rPr>
                <w:rFonts w:ascii="Arial" w:eastAsia="Calibri" w:hAnsi="Arial" w:cs="Arial"/>
                <w:b/>
                <w:bCs/>
                <w:sz w:val="14"/>
                <w:szCs w:val="14"/>
              </w:rPr>
            </w:pPr>
          </w:p>
        </w:tc>
      </w:tr>
      <w:tr w:rsidR="00F52882" w:rsidRPr="00587444" w14:paraId="4CEC4612" w14:textId="77777777" w:rsidTr="00F52882">
        <w:trPr>
          <w:trHeight w:val="428"/>
          <w:jc w:val="center"/>
        </w:trPr>
        <w:tc>
          <w:tcPr>
            <w:tcW w:w="580" w:type="pct"/>
            <w:vAlign w:val="bottom"/>
          </w:tcPr>
          <w:p w14:paraId="03D7FC1E" w14:textId="77777777" w:rsidR="00F52882" w:rsidRPr="00587444" w:rsidRDefault="00F52882" w:rsidP="00F5288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0FEFC412" w14:textId="39EEE3D0"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34,250</w:t>
            </w:r>
          </w:p>
        </w:tc>
        <w:tc>
          <w:tcPr>
            <w:tcW w:w="320" w:type="pct"/>
            <w:tcBorders>
              <w:top w:val="nil"/>
              <w:left w:val="nil"/>
              <w:bottom w:val="nil"/>
              <w:right w:val="nil"/>
            </w:tcBorders>
            <w:shd w:val="clear" w:color="auto" w:fill="auto"/>
            <w:vAlign w:val="bottom"/>
          </w:tcPr>
          <w:p w14:paraId="7C41B0B7" w14:textId="4FC9B1B7"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7F2555F0" w14:textId="07B3A887"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565EC2F6" w14:textId="1254FDDD"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0C6A2B11" w14:textId="619BD150"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6002DA87" w14:textId="31B9D596"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68866573" w14:textId="3978332B"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34,250</w:t>
            </w:r>
          </w:p>
        </w:tc>
        <w:tc>
          <w:tcPr>
            <w:tcW w:w="313" w:type="pct"/>
            <w:tcBorders>
              <w:top w:val="nil"/>
              <w:left w:val="nil"/>
              <w:bottom w:val="nil"/>
              <w:right w:val="nil"/>
            </w:tcBorders>
            <w:vAlign w:val="bottom"/>
          </w:tcPr>
          <w:p w14:paraId="06EEE903" w14:textId="5B938671"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66DD1B6" w14:textId="459976F7"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E1300BF" w14:textId="2B75BA5F"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0A1059C2" w14:textId="5E7BA3C7"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30502E0F" w14:textId="4846FE41"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F03D356" w14:textId="6694F235"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20CF5493" w14:textId="7B1CB8FC"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F52882" w:rsidRPr="00587444" w14:paraId="51BC019C" w14:textId="77777777" w:rsidTr="00F52882">
        <w:trPr>
          <w:trHeight w:val="204"/>
          <w:jc w:val="center"/>
        </w:trPr>
        <w:tc>
          <w:tcPr>
            <w:tcW w:w="580" w:type="pct"/>
            <w:vAlign w:val="bottom"/>
          </w:tcPr>
          <w:p w14:paraId="1F4902FF" w14:textId="77777777" w:rsidR="00F52882" w:rsidRPr="00587444" w:rsidRDefault="00F52882" w:rsidP="00F5288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4F04BE09" w14:textId="38806815"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124,473</w:t>
            </w:r>
          </w:p>
        </w:tc>
        <w:tc>
          <w:tcPr>
            <w:tcW w:w="320" w:type="pct"/>
            <w:tcBorders>
              <w:top w:val="nil"/>
              <w:left w:val="nil"/>
              <w:bottom w:val="nil"/>
              <w:right w:val="nil"/>
            </w:tcBorders>
            <w:shd w:val="clear" w:color="auto" w:fill="auto"/>
            <w:vAlign w:val="bottom"/>
          </w:tcPr>
          <w:p w14:paraId="03FB5177" w14:textId="2C46F72F"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5B70EED0" w14:textId="39858F5B"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16867E54" w14:textId="53D96243"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40A90B0C" w14:textId="559B73C3"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0199D7B" w14:textId="47B4EE5C"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61BB5485" w14:textId="11147BC3"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124,473</w:t>
            </w:r>
          </w:p>
        </w:tc>
        <w:tc>
          <w:tcPr>
            <w:tcW w:w="313" w:type="pct"/>
            <w:tcBorders>
              <w:top w:val="nil"/>
              <w:left w:val="nil"/>
              <w:bottom w:val="nil"/>
              <w:right w:val="nil"/>
            </w:tcBorders>
            <w:vAlign w:val="bottom"/>
          </w:tcPr>
          <w:p w14:paraId="6AA64E2D" w14:textId="5A451650"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91208B7" w14:textId="2775E3F7"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3E50B55" w14:textId="70B75098"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54F06DDB" w14:textId="439BDD91"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26B34A52" w14:textId="4D8FD160"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736E482" w14:textId="21603794"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1FE93C53" w14:textId="0340EB3B"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F52882" w:rsidRPr="00587444" w14:paraId="05C344FA" w14:textId="77777777" w:rsidTr="00F52882">
        <w:trPr>
          <w:trHeight w:val="142"/>
          <w:jc w:val="center"/>
        </w:trPr>
        <w:tc>
          <w:tcPr>
            <w:tcW w:w="580" w:type="pct"/>
            <w:vAlign w:val="bottom"/>
          </w:tcPr>
          <w:p w14:paraId="3496A61F" w14:textId="77777777" w:rsidR="00F52882" w:rsidRPr="00587444" w:rsidRDefault="00F52882" w:rsidP="00F5288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financial institutions</w:t>
            </w:r>
          </w:p>
        </w:tc>
        <w:tc>
          <w:tcPr>
            <w:tcW w:w="319" w:type="pct"/>
            <w:tcBorders>
              <w:top w:val="nil"/>
              <w:left w:val="nil"/>
              <w:bottom w:val="nil"/>
              <w:right w:val="nil"/>
            </w:tcBorders>
            <w:shd w:val="clear" w:color="auto" w:fill="auto"/>
            <w:vAlign w:val="bottom"/>
          </w:tcPr>
          <w:p w14:paraId="126FD50C" w14:textId="0498B0A1"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1,152,929</w:t>
            </w:r>
          </w:p>
        </w:tc>
        <w:tc>
          <w:tcPr>
            <w:tcW w:w="320" w:type="pct"/>
            <w:tcBorders>
              <w:top w:val="nil"/>
              <w:left w:val="nil"/>
              <w:bottom w:val="nil"/>
              <w:right w:val="nil"/>
            </w:tcBorders>
            <w:shd w:val="clear" w:color="auto" w:fill="auto"/>
            <w:vAlign w:val="bottom"/>
          </w:tcPr>
          <w:p w14:paraId="674CE268" w14:textId="13F05554"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14,012</w:t>
            </w:r>
          </w:p>
        </w:tc>
        <w:tc>
          <w:tcPr>
            <w:tcW w:w="320" w:type="pct"/>
            <w:tcBorders>
              <w:top w:val="nil"/>
              <w:left w:val="nil"/>
              <w:bottom w:val="nil"/>
              <w:right w:val="nil"/>
            </w:tcBorders>
            <w:shd w:val="clear" w:color="auto" w:fill="auto"/>
            <w:vAlign w:val="bottom"/>
          </w:tcPr>
          <w:p w14:paraId="0B96A0B4" w14:textId="153AB85F"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263</w:t>
            </w:r>
          </w:p>
        </w:tc>
        <w:tc>
          <w:tcPr>
            <w:tcW w:w="319" w:type="pct"/>
            <w:tcBorders>
              <w:top w:val="nil"/>
              <w:left w:val="nil"/>
              <w:bottom w:val="nil"/>
              <w:right w:val="nil"/>
            </w:tcBorders>
            <w:shd w:val="clear" w:color="auto" w:fill="auto"/>
            <w:vAlign w:val="bottom"/>
          </w:tcPr>
          <w:p w14:paraId="2C9FC29A" w14:textId="08BFC97D"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07F9640B" w14:textId="40A183FF"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057FA229" w14:textId="0F51A156"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0C7CC029" w14:textId="44A50C55"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1,167,204</w:t>
            </w:r>
          </w:p>
        </w:tc>
        <w:tc>
          <w:tcPr>
            <w:tcW w:w="313" w:type="pct"/>
            <w:tcBorders>
              <w:top w:val="nil"/>
              <w:left w:val="nil"/>
              <w:bottom w:val="nil"/>
              <w:right w:val="nil"/>
            </w:tcBorders>
            <w:vAlign w:val="bottom"/>
          </w:tcPr>
          <w:p w14:paraId="28E4A064" w14:textId="290E32A1"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5E9D858" w14:textId="20B9205C"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71D94C3" w14:textId="791B230A"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24E0F327" w14:textId="211C2AA0"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64DCF1BD" w14:textId="509BF67E"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B32BFF2" w14:textId="0A4C2CB9"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34FA6A0D" w14:textId="275C6CBB"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F52882" w:rsidRPr="00587444" w14:paraId="032F1E87" w14:textId="77777777" w:rsidTr="00F52882">
        <w:trPr>
          <w:trHeight w:val="204"/>
          <w:jc w:val="center"/>
        </w:trPr>
        <w:tc>
          <w:tcPr>
            <w:tcW w:w="580" w:type="pct"/>
            <w:vAlign w:val="bottom"/>
          </w:tcPr>
          <w:p w14:paraId="2F39CC8A" w14:textId="77777777" w:rsidR="00F52882" w:rsidRPr="00587444" w:rsidRDefault="00F52882" w:rsidP="00F5288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576899EE" w14:textId="53533C7A"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1,761,861</w:t>
            </w:r>
          </w:p>
        </w:tc>
        <w:tc>
          <w:tcPr>
            <w:tcW w:w="320" w:type="pct"/>
            <w:tcBorders>
              <w:top w:val="nil"/>
              <w:left w:val="nil"/>
              <w:bottom w:val="nil"/>
              <w:right w:val="nil"/>
            </w:tcBorders>
            <w:shd w:val="clear" w:color="auto" w:fill="auto"/>
            <w:vAlign w:val="bottom"/>
          </w:tcPr>
          <w:p w14:paraId="62E62A75" w14:textId="37371686"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249,164</w:t>
            </w:r>
          </w:p>
        </w:tc>
        <w:tc>
          <w:tcPr>
            <w:tcW w:w="320" w:type="pct"/>
            <w:tcBorders>
              <w:top w:val="nil"/>
              <w:left w:val="nil"/>
              <w:bottom w:val="nil"/>
              <w:right w:val="nil"/>
            </w:tcBorders>
            <w:shd w:val="clear" w:color="auto" w:fill="auto"/>
            <w:vAlign w:val="bottom"/>
          </w:tcPr>
          <w:p w14:paraId="32F7B308" w14:textId="4A67CACA"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154,639</w:t>
            </w:r>
          </w:p>
        </w:tc>
        <w:tc>
          <w:tcPr>
            <w:tcW w:w="319" w:type="pct"/>
            <w:tcBorders>
              <w:top w:val="nil"/>
              <w:left w:val="nil"/>
              <w:bottom w:val="nil"/>
              <w:right w:val="nil"/>
            </w:tcBorders>
            <w:shd w:val="clear" w:color="auto" w:fill="auto"/>
            <w:vAlign w:val="bottom"/>
          </w:tcPr>
          <w:p w14:paraId="639BFC4A" w14:textId="20416D2B"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42,681</w:t>
            </w:r>
          </w:p>
        </w:tc>
        <w:tc>
          <w:tcPr>
            <w:tcW w:w="319" w:type="pct"/>
            <w:tcBorders>
              <w:top w:val="nil"/>
              <w:left w:val="nil"/>
              <w:bottom w:val="nil"/>
              <w:right w:val="nil"/>
            </w:tcBorders>
            <w:shd w:val="clear" w:color="auto" w:fill="auto"/>
            <w:vAlign w:val="bottom"/>
          </w:tcPr>
          <w:p w14:paraId="722AA089" w14:textId="3ECA5AB1"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153,132</w:t>
            </w:r>
          </w:p>
        </w:tc>
        <w:tc>
          <w:tcPr>
            <w:tcW w:w="308" w:type="pct"/>
            <w:tcBorders>
              <w:top w:val="nil"/>
              <w:left w:val="nil"/>
              <w:bottom w:val="nil"/>
              <w:right w:val="nil"/>
            </w:tcBorders>
            <w:shd w:val="clear" w:color="auto" w:fill="auto"/>
            <w:vAlign w:val="bottom"/>
          </w:tcPr>
          <w:p w14:paraId="685D990F" w14:textId="6635D98B"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69C5C6DD" w14:textId="5BF6E4B7"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2,361,477</w:t>
            </w:r>
          </w:p>
        </w:tc>
        <w:tc>
          <w:tcPr>
            <w:tcW w:w="313" w:type="pct"/>
            <w:tcBorders>
              <w:top w:val="nil"/>
              <w:left w:val="nil"/>
              <w:bottom w:val="nil"/>
              <w:right w:val="nil"/>
            </w:tcBorders>
            <w:vAlign w:val="bottom"/>
          </w:tcPr>
          <w:p w14:paraId="636AF422" w14:textId="0E2860FA"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392,150</w:t>
            </w:r>
          </w:p>
        </w:tc>
        <w:tc>
          <w:tcPr>
            <w:tcW w:w="316" w:type="pct"/>
            <w:gridSpan w:val="2"/>
            <w:tcBorders>
              <w:top w:val="nil"/>
              <w:left w:val="nil"/>
              <w:bottom w:val="nil"/>
              <w:right w:val="nil"/>
            </w:tcBorders>
            <w:vAlign w:val="bottom"/>
          </w:tcPr>
          <w:p w14:paraId="1924B31E" w14:textId="7B5494F3"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47,233</w:t>
            </w:r>
          </w:p>
        </w:tc>
        <w:tc>
          <w:tcPr>
            <w:tcW w:w="316" w:type="pct"/>
            <w:gridSpan w:val="2"/>
            <w:tcBorders>
              <w:top w:val="nil"/>
              <w:left w:val="nil"/>
              <w:bottom w:val="nil"/>
              <w:right w:val="nil"/>
            </w:tcBorders>
            <w:vAlign w:val="bottom"/>
          </w:tcPr>
          <w:p w14:paraId="2FF8358E" w14:textId="04CB72D0"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8,441</w:t>
            </w:r>
          </w:p>
        </w:tc>
        <w:tc>
          <w:tcPr>
            <w:tcW w:w="316" w:type="pct"/>
            <w:tcBorders>
              <w:top w:val="nil"/>
              <w:left w:val="nil"/>
              <w:bottom w:val="nil"/>
              <w:right w:val="nil"/>
            </w:tcBorders>
            <w:vAlign w:val="bottom"/>
          </w:tcPr>
          <w:p w14:paraId="602B5024" w14:textId="5A8F68EE"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36</w:t>
            </w:r>
          </w:p>
        </w:tc>
        <w:tc>
          <w:tcPr>
            <w:tcW w:w="317" w:type="pct"/>
            <w:gridSpan w:val="2"/>
            <w:tcBorders>
              <w:top w:val="nil"/>
              <w:left w:val="nil"/>
              <w:bottom w:val="nil"/>
              <w:right w:val="nil"/>
            </w:tcBorders>
            <w:vAlign w:val="bottom"/>
          </w:tcPr>
          <w:p w14:paraId="78AE60D2" w14:textId="02F04B72"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4,412</w:t>
            </w:r>
          </w:p>
        </w:tc>
        <w:tc>
          <w:tcPr>
            <w:tcW w:w="316" w:type="pct"/>
            <w:gridSpan w:val="2"/>
            <w:tcBorders>
              <w:top w:val="nil"/>
              <w:left w:val="nil"/>
              <w:bottom w:val="nil"/>
              <w:right w:val="nil"/>
            </w:tcBorders>
            <w:vAlign w:val="bottom"/>
          </w:tcPr>
          <w:p w14:paraId="54C56022" w14:textId="43070841"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3305DE55" w14:textId="0B86C9D5"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452,272</w:t>
            </w:r>
          </w:p>
        </w:tc>
      </w:tr>
      <w:tr w:rsidR="00F52882" w:rsidRPr="00587444" w14:paraId="48FD90C0" w14:textId="77777777" w:rsidTr="00F52882">
        <w:trPr>
          <w:trHeight w:val="149"/>
          <w:jc w:val="center"/>
        </w:trPr>
        <w:tc>
          <w:tcPr>
            <w:tcW w:w="580" w:type="pct"/>
            <w:vAlign w:val="bottom"/>
          </w:tcPr>
          <w:p w14:paraId="41B2C4A2" w14:textId="77777777" w:rsidR="00F52882" w:rsidRPr="00587444" w:rsidRDefault="00F52882" w:rsidP="00F5288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022E5F69" w14:textId="1758293C"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480F007B" w14:textId="2C32B18C"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02925784" w14:textId="2FD21E07"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43340B7D" w14:textId="2AD6C80A"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EA99E84" w14:textId="0CC4E4C7"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0C331236" w14:textId="230F57B4"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32,946</w:t>
            </w:r>
          </w:p>
        </w:tc>
        <w:tc>
          <w:tcPr>
            <w:tcW w:w="313" w:type="pct"/>
            <w:tcBorders>
              <w:top w:val="nil"/>
              <w:left w:val="nil"/>
              <w:bottom w:val="nil"/>
              <w:right w:val="nil"/>
            </w:tcBorders>
            <w:shd w:val="clear" w:color="auto" w:fill="auto"/>
            <w:vAlign w:val="bottom"/>
          </w:tcPr>
          <w:p w14:paraId="1E4E5672" w14:textId="21292D05"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highlight w:val="yellow"/>
              </w:rPr>
            </w:pPr>
            <w:r>
              <w:rPr>
                <w:rFonts w:ascii="Arial" w:eastAsia="Calibri" w:hAnsi="Arial" w:cs="Arial"/>
                <w:color w:val="000000" w:themeColor="text1"/>
                <w:sz w:val="14"/>
                <w:szCs w:val="14"/>
              </w:rPr>
              <w:t>32,946</w:t>
            </w:r>
          </w:p>
        </w:tc>
        <w:tc>
          <w:tcPr>
            <w:tcW w:w="313" w:type="pct"/>
            <w:tcBorders>
              <w:top w:val="nil"/>
              <w:left w:val="nil"/>
              <w:bottom w:val="nil"/>
              <w:right w:val="nil"/>
            </w:tcBorders>
            <w:vAlign w:val="bottom"/>
          </w:tcPr>
          <w:p w14:paraId="3E570910" w14:textId="72BBCD73"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C0386C0" w14:textId="29C5BAE7"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E5548B9" w14:textId="219FE8CA"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48D393EF" w14:textId="0EB2620E"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77DF1089" w14:textId="6C68704D"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38A5A5F" w14:textId="7DA9232B"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shd w:val="clear" w:color="auto" w:fill="auto"/>
            <w:vAlign w:val="bottom"/>
          </w:tcPr>
          <w:p w14:paraId="2DB9B911" w14:textId="5CB729B9" w:rsidR="00F52882" w:rsidRPr="00587444" w:rsidRDefault="00F52882" w:rsidP="00F52882">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r>
      <w:tr w:rsidR="00F52882" w:rsidRPr="00587444" w14:paraId="60F86A87" w14:textId="77777777" w:rsidTr="00F52882">
        <w:trPr>
          <w:trHeight w:val="126"/>
          <w:jc w:val="center"/>
        </w:trPr>
        <w:tc>
          <w:tcPr>
            <w:tcW w:w="580" w:type="pct"/>
            <w:vAlign w:val="bottom"/>
          </w:tcPr>
          <w:p w14:paraId="42A6EBD8" w14:textId="77777777" w:rsidR="00F52882" w:rsidRDefault="00F52882" w:rsidP="00F5288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18B28BFF" w14:textId="77777777" w:rsidR="00F52882" w:rsidRPr="00587444" w:rsidRDefault="00F52882" w:rsidP="00F5288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14B176E7" w14:textId="714F42C5"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244,272</w:t>
            </w:r>
          </w:p>
        </w:tc>
        <w:tc>
          <w:tcPr>
            <w:tcW w:w="320" w:type="pct"/>
            <w:tcBorders>
              <w:top w:val="nil"/>
              <w:left w:val="nil"/>
              <w:bottom w:val="nil"/>
              <w:right w:val="nil"/>
            </w:tcBorders>
            <w:shd w:val="clear" w:color="auto" w:fill="auto"/>
            <w:vAlign w:val="bottom"/>
          </w:tcPr>
          <w:p w14:paraId="772B3768" w14:textId="1A84381A"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4FF99986" w14:textId="5D690C32"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138</w:t>
            </w:r>
          </w:p>
        </w:tc>
        <w:tc>
          <w:tcPr>
            <w:tcW w:w="319" w:type="pct"/>
            <w:tcBorders>
              <w:top w:val="nil"/>
              <w:left w:val="nil"/>
              <w:bottom w:val="nil"/>
              <w:right w:val="nil"/>
            </w:tcBorders>
            <w:shd w:val="clear" w:color="auto" w:fill="auto"/>
            <w:vAlign w:val="bottom"/>
          </w:tcPr>
          <w:p w14:paraId="3583968D" w14:textId="2205B055"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14337624" w14:textId="4F4A825F"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5481188" w14:textId="78785A03"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08D548B4" w14:textId="7DD48DD6"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244,410</w:t>
            </w:r>
          </w:p>
        </w:tc>
        <w:tc>
          <w:tcPr>
            <w:tcW w:w="313" w:type="pct"/>
            <w:tcBorders>
              <w:top w:val="nil"/>
              <w:left w:val="nil"/>
              <w:bottom w:val="nil"/>
              <w:right w:val="nil"/>
            </w:tcBorders>
            <w:shd w:val="clear" w:color="auto" w:fill="auto"/>
            <w:vAlign w:val="bottom"/>
          </w:tcPr>
          <w:p w14:paraId="7952E100" w14:textId="1534A1B2"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244,272</w:t>
            </w:r>
          </w:p>
        </w:tc>
        <w:tc>
          <w:tcPr>
            <w:tcW w:w="316" w:type="pct"/>
            <w:gridSpan w:val="2"/>
            <w:tcBorders>
              <w:top w:val="nil"/>
              <w:left w:val="nil"/>
              <w:bottom w:val="nil"/>
              <w:right w:val="nil"/>
            </w:tcBorders>
            <w:shd w:val="clear" w:color="auto" w:fill="auto"/>
            <w:vAlign w:val="bottom"/>
          </w:tcPr>
          <w:p w14:paraId="7B8EC55E" w14:textId="4AF26763"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2F369778" w14:textId="50750EAA"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138</w:t>
            </w:r>
          </w:p>
        </w:tc>
        <w:tc>
          <w:tcPr>
            <w:tcW w:w="316" w:type="pct"/>
            <w:tcBorders>
              <w:top w:val="nil"/>
              <w:left w:val="nil"/>
              <w:bottom w:val="nil"/>
              <w:right w:val="nil"/>
            </w:tcBorders>
            <w:shd w:val="clear" w:color="auto" w:fill="auto"/>
            <w:vAlign w:val="bottom"/>
          </w:tcPr>
          <w:p w14:paraId="5C5D94DC" w14:textId="35C07776"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0D249397" w14:textId="33B3AC54"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F3ECF43" w14:textId="0EE6F0C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shd w:val="clear" w:color="auto" w:fill="auto"/>
            <w:vAlign w:val="bottom"/>
          </w:tcPr>
          <w:p w14:paraId="37A21B27" w14:textId="7464767E"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244,410</w:t>
            </w:r>
          </w:p>
        </w:tc>
      </w:tr>
      <w:tr w:rsidR="00F52882" w:rsidRPr="00587444" w14:paraId="4F6CA5C2" w14:textId="77777777" w:rsidTr="00F52882">
        <w:trPr>
          <w:trHeight w:hRule="exact" w:val="204"/>
          <w:jc w:val="center"/>
        </w:trPr>
        <w:tc>
          <w:tcPr>
            <w:tcW w:w="580" w:type="pct"/>
            <w:vAlign w:val="bottom"/>
          </w:tcPr>
          <w:p w14:paraId="351BA232" w14:textId="77777777" w:rsidR="00F52882" w:rsidRPr="00587444" w:rsidRDefault="00F52882" w:rsidP="00F5288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002A3A40" w14:textId="47909DFC"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1,904</w:t>
            </w:r>
          </w:p>
        </w:tc>
        <w:tc>
          <w:tcPr>
            <w:tcW w:w="320" w:type="pct"/>
            <w:tcBorders>
              <w:top w:val="nil"/>
              <w:left w:val="nil"/>
              <w:bottom w:val="single" w:sz="8" w:space="0" w:color="auto"/>
              <w:right w:val="nil"/>
            </w:tcBorders>
            <w:shd w:val="clear" w:color="auto" w:fill="auto"/>
            <w:vAlign w:val="bottom"/>
          </w:tcPr>
          <w:p w14:paraId="6F0953CF" w14:textId="5EEE6D5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20" w:type="pct"/>
            <w:tcBorders>
              <w:top w:val="nil"/>
              <w:left w:val="nil"/>
              <w:bottom w:val="single" w:sz="8" w:space="0" w:color="auto"/>
              <w:right w:val="nil"/>
            </w:tcBorders>
            <w:shd w:val="clear" w:color="auto" w:fill="auto"/>
            <w:vAlign w:val="bottom"/>
          </w:tcPr>
          <w:p w14:paraId="53E10CA2" w14:textId="7BE584C2"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152</w:t>
            </w:r>
          </w:p>
        </w:tc>
        <w:tc>
          <w:tcPr>
            <w:tcW w:w="319" w:type="pct"/>
            <w:tcBorders>
              <w:top w:val="nil"/>
              <w:left w:val="nil"/>
              <w:bottom w:val="single" w:sz="8" w:space="0" w:color="auto"/>
              <w:right w:val="nil"/>
            </w:tcBorders>
            <w:shd w:val="clear" w:color="auto" w:fill="auto"/>
            <w:vAlign w:val="bottom"/>
          </w:tcPr>
          <w:p w14:paraId="7BAE8262" w14:textId="2F2304BB"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19" w:type="pct"/>
            <w:tcBorders>
              <w:top w:val="nil"/>
              <w:left w:val="nil"/>
              <w:bottom w:val="single" w:sz="8" w:space="0" w:color="auto"/>
              <w:right w:val="nil"/>
            </w:tcBorders>
            <w:vAlign w:val="bottom"/>
          </w:tcPr>
          <w:p w14:paraId="70CCDA24" w14:textId="6D795651"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single" w:sz="8" w:space="0" w:color="auto"/>
              <w:right w:val="nil"/>
            </w:tcBorders>
            <w:shd w:val="clear" w:color="auto" w:fill="auto"/>
            <w:vAlign w:val="bottom"/>
          </w:tcPr>
          <w:p w14:paraId="7DD990AF" w14:textId="62F16034"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single" w:sz="8" w:space="0" w:color="auto"/>
              <w:right w:val="nil"/>
            </w:tcBorders>
            <w:shd w:val="clear" w:color="auto" w:fill="auto"/>
            <w:vAlign w:val="bottom"/>
          </w:tcPr>
          <w:p w14:paraId="1E908249" w14:textId="19437E7D"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2,074</w:t>
            </w:r>
          </w:p>
        </w:tc>
        <w:tc>
          <w:tcPr>
            <w:tcW w:w="313" w:type="pct"/>
            <w:tcBorders>
              <w:top w:val="nil"/>
              <w:left w:val="nil"/>
              <w:bottom w:val="single" w:sz="8" w:space="0" w:color="auto"/>
              <w:right w:val="nil"/>
            </w:tcBorders>
            <w:vAlign w:val="bottom"/>
          </w:tcPr>
          <w:p w14:paraId="28E2F5F9" w14:textId="0753355D"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810</w:t>
            </w:r>
          </w:p>
        </w:tc>
        <w:tc>
          <w:tcPr>
            <w:tcW w:w="316" w:type="pct"/>
            <w:gridSpan w:val="2"/>
            <w:tcBorders>
              <w:top w:val="nil"/>
              <w:left w:val="nil"/>
              <w:bottom w:val="single" w:sz="8" w:space="0" w:color="auto"/>
              <w:right w:val="nil"/>
            </w:tcBorders>
            <w:vAlign w:val="bottom"/>
          </w:tcPr>
          <w:p w14:paraId="260327ED" w14:textId="1E32F7E5"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16" w:type="pct"/>
            <w:gridSpan w:val="2"/>
            <w:tcBorders>
              <w:top w:val="nil"/>
              <w:left w:val="nil"/>
              <w:bottom w:val="single" w:sz="8" w:space="0" w:color="auto"/>
              <w:right w:val="nil"/>
            </w:tcBorders>
            <w:vAlign w:val="bottom"/>
          </w:tcPr>
          <w:p w14:paraId="621F7A19" w14:textId="245CCE21"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70</w:t>
            </w:r>
          </w:p>
        </w:tc>
        <w:tc>
          <w:tcPr>
            <w:tcW w:w="316" w:type="pct"/>
            <w:tcBorders>
              <w:top w:val="nil"/>
              <w:left w:val="nil"/>
              <w:bottom w:val="single" w:sz="8" w:space="0" w:color="auto"/>
              <w:right w:val="nil"/>
            </w:tcBorders>
            <w:vAlign w:val="bottom"/>
          </w:tcPr>
          <w:p w14:paraId="6C9C0A77" w14:textId="175C9BD6"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17" w:type="pct"/>
            <w:gridSpan w:val="2"/>
            <w:tcBorders>
              <w:top w:val="nil"/>
              <w:left w:val="nil"/>
              <w:bottom w:val="single" w:sz="8" w:space="0" w:color="auto"/>
              <w:right w:val="nil"/>
            </w:tcBorders>
            <w:vAlign w:val="bottom"/>
          </w:tcPr>
          <w:p w14:paraId="394A5AF6" w14:textId="56D31E08"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single" w:sz="8" w:space="0" w:color="auto"/>
              <w:right w:val="nil"/>
            </w:tcBorders>
            <w:vAlign w:val="bottom"/>
          </w:tcPr>
          <w:p w14:paraId="74906036" w14:textId="7C340912"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gridSpan w:val="2"/>
            <w:tcBorders>
              <w:top w:val="nil"/>
              <w:left w:val="nil"/>
              <w:bottom w:val="single" w:sz="8" w:space="0" w:color="auto"/>
              <w:right w:val="nil"/>
            </w:tcBorders>
            <w:vAlign w:val="bottom"/>
          </w:tcPr>
          <w:p w14:paraId="61C7F771" w14:textId="734CF484"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898</w:t>
            </w:r>
          </w:p>
        </w:tc>
      </w:tr>
      <w:tr w:rsidR="00F52882" w:rsidRPr="00587444" w14:paraId="76E410EE" w14:textId="77777777" w:rsidTr="00F52882">
        <w:trPr>
          <w:trHeight w:val="20"/>
          <w:jc w:val="center"/>
        </w:trPr>
        <w:tc>
          <w:tcPr>
            <w:tcW w:w="580" w:type="pct"/>
          </w:tcPr>
          <w:p w14:paraId="161FD90C" w14:textId="77777777" w:rsidR="00F52882" w:rsidRPr="00587444" w:rsidRDefault="00F52882" w:rsidP="00F52882">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5ED66578" w14:textId="00467AEA"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3,319,689</w:t>
            </w:r>
          </w:p>
        </w:tc>
        <w:tc>
          <w:tcPr>
            <w:tcW w:w="320" w:type="pct"/>
            <w:tcBorders>
              <w:top w:val="nil"/>
              <w:left w:val="nil"/>
              <w:bottom w:val="single" w:sz="12" w:space="0" w:color="auto"/>
              <w:right w:val="nil"/>
            </w:tcBorders>
            <w:shd w:val="clear" w:color="auto" w:fill="auto"/>
            <w:vAlign w:val="bottom"/>
          </w:tcPr>
          <w:p w14:paraId="61FF8AB4" w14:textId="578949C3"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263,187</w:t>
            </w:r>
          </w:p>
        </w:tc>
        <w:tc>
          <w:tcPr>
            <w:tcW w:w="320" w:type="pct"/>
            <w:tcBorders>
              <w:top w:val="nil"/>
              <w:left w:val="nil"/>
              <w:bottom w:val="single" w:sz="12" w:space="0" w:color="auto"/>
              <w:right w:val="nil"/>
            </w:tcBorders>
            <w:shd w:val="clear" w:color="auto" w:fill="auto"/>
            <w:vAlign w:val="bottom"/>
          </w:tcPr>
          <w:p w14:paraId="2378FAA0" w14:textId="47F83B49"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155,192</w:t>
            </w:r>
          </w:p>
        </w:tc>
        <w:tc>
          <w:tcPr>
            <w:tcW w:w="319" w:type="pct"/>
            <w:tcBorders>
              <w:top w:val="nil"/>
              <w:left w:val="nil"/>
              <w:bottom w:val="single" w:sz="12" w:space="0" w:color="auto"/>
              <w:right w:val="nil"/>
            </w:tcBorders>
            <w:shd w:val="clear" w:color="auto" w:fill="auto"/>
            <w:vAlign w:val="bottom"/>
          </w:tcPr>
          <w:p w14:paraId="7333A0CB" w14:textId="42D1CB62"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42,688</w:t>
            </w:r>
          </w:p>
        </w:tc>
        <w:tc>
          <w:tcPr>
            <w:tcW w:w="319" w:type="pct"/>
            <w:tcBorders>
              <w:top w:val="nil"/>
              <w:left w:val="nil"/>
              <w:bottom w:val="single" w:sz="12" w:space="0" w:color="auto"/>
              <w:right w:val="nil"/>
            </w:tcBorders>
            <w:vAlign w:val="bottom"/>
          </w:tcPr>
          <w:p w14:paraId="1EAC6F54" w14:textId="570F1F9D"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153,132</w:t>
            </w:r>
          </w:p>
        </w:tc>
        <w:tc>
          <w:tcPr>
            <w:tcW w:w="308" w:type="pct"/>
            <w:tcBorders>
              <w:top w:val="nil"/>
              <w:left w:val="nil"/>
              <w:bottom w:val="single" w:sz="12" w:space="0" w:color="auto"/>
              <w:right w:val="nil"/>
            </w:tcBorders>
            <w:shd w:val="clear" w:color="auto" w:fill="auto"/>
            <w:vAlign w:val="bottom"/>
          </w:tcPr>
          <w:p w14:paraId="5837AC6D" w14:textId="036A79EC"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32,946</w:t>
            </w:r>
          </w:p>
        </w:tc>
        <w:tc>
          <w:tcPr>
            <w:tcW w:w="313" w:type="pct"/>
            <w:tcBorders>
              <w:top w:val="nil"/>
              <w:left w:val="nil"/>
              <w:bottom w:val="single" w:sz="12" w:space="0" w:color="auto"/>
              <w:right w:val="nil"/>
            </w:tcBorders>
            <w:shd w:val="clear" w:color="auto" w:fill="auto"/>
            <w:vAlign w:val="bottom"/>
          </w:tcPr>
          <w:p w14:paraId="6ADEB34D" w14:textId="1DCABE7E"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3,966,834</w:t>
            </w:r>
          </w:p>
        </w:tc>
        <w:tc>
          <w:tcPr>
            <w:tcW w:w="313" w:type="pct"/>
            <w:tcBorders>
              <w:top w:val="nil"/>
              <w:left w:val="nil"/>
              <w:bottom w:val="single" w:sz="12" w:space="0" w:color="auto"/>
              <w:right w:val="nil"/>
            </w:tcBorders>
            <w:vAlign w:val="bottom"/>
          </w:tcPr>
          <w:p w14:paraId="7C918BC7" w14:textId="7AF1AE9B"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637,232</w:t>
            </w:r>
          </w:p>
        </w:tc>
        <w:tc>
          <w:tcPr>
            <w:tcW w:w="316" w:type="pct"/>
            <w:gridSpan w:val="2"/>
            <w:tcBorders>
              <w:top w:val="nil"/>
              <w:left w:val="nil"/>
              <w:bottom w:val="single" w:sz="12" w:space="0" w:color="auto"/>
              <w:right w:val="nil"/>
            </w:tcBorders>
            <w:vAlign w:val="bottom"/>
          </w:tcPr>
          <w:p w14:paraId="76AC4667" w14:textId="2092D287"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47,244</w:t>
            </w:r>
          </w:p>
        </w:tc>
        <w:tc>
          <w:tcPr>
            <w:tcW w:w="316" w:type="pct"/>
            <w:gridSpan w:val="2"/>
            <w:tcBorders>
              <w:top w:val="nil"/>
              <w:left w:val="nil"/>
              <w:bottom w:val="single" w:sz="12" w:space="0" w:color="auto"/>
              <w:right w:val="nil"/>
            </w:tcBorders>
            <w:vAlign w:val="bottom"/>
          </w:tcPr>
          <w:p w14:paraId="4A15DA06" w14:textId="00E9EA6A"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8,649</w:t>
            </w:r>
          </w:p>
        </w:tc>
        <w:tc>
          <w:tcPr>
            <w:tcW w:w="316" w:type="pct"/>
            <w:tcBorders>
              <w:top w:val="nil"/>
              <w:left w:val="nil"/>
              <w:bottom w:val="single" w:sz="12" w:space="0" w:color="auto"/>
              <w:right w:val="nil"/>
            </w:tcBorders>
            <w:vAlign w:val="bottom"/>
          </w:tcPr>
          <w:p w14:paraId="4359F4B7" w14:textId="17DAE00E"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43</w:t>
            </w:r>
          </w:p>
        </w:tc>
        <w:tc>
          <w:tcPr>
            <w:tcW w:w="317" w:type="pct"/>
            <w:gridSpan w:val="2"/>
            <w:tcBorders>
              <w:top w:val="nil"/>
              <w:left w:val="nil"/>
              <w:bottom w:val="single" w:sz="12" w:space="0" w:color="auto"/>
              <w:right w:val="nil"/>
            </w:tcBorders>
            <w:vAlign w:val="bottom"/>
          </w:tcPr>
          <w:p w14:paraId="6D0DF6D5" w14:textId="3071237E"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4,412</w:t>
            </w:r>
          </w:p>
        </w:tc>
        <w:tc>
          <w:tcPr>
            <w:tcW w:w="316" w:type="pct"/>
            <w:gridSpan w:val="2"/>
            <w:tcBorders>
              <w:top w:val="nil"/>
              <w:left w:val="nil"/>
              <w:bottom w:val="single" w:sz="12" w:space="0" w:color="auto"/>
              <w:right w:val="nil"/>
            </w:tcBorders>
            <w:vAlign w:val="bottom"/>
          </w:tcPr>
          <w:p w14:paraId="4BC327DD" w14:textId="12E4FA6C"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w:t>
            </w:r>
          </w:p>
        </w:tc>
        <w:tc>
          <w:tcPr>
            <w:tcW w:w="308" w:type="pct"/>
            <w:gridSpan w:val="2"/>
            <w:tcBorders>
              <w:top w:val="nil"/>
              <w:left w:val="nil"/>
              <w:bottom w:val="single" w:sz="12" w:space="0" w:color="auto"/>
              <w:right w:val="nil"/>
            </w:tcBorders>
            <w:vAlign w:val="bottom"/>
          </w:tcPr>
          <w:p w14:paraId="18DD2513" w14:textId="5409A175" w:rsidR="00F52882" w:rsidRPr="00587444" w:rsidRDefault="00F52882" w:rsidP="00F52882">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697,580</w:t>
            </w:r>
          </w:p>
        </w:tc>
      </w:tr>
      <w:tr w:rsidR="00F52882" w:rsidRPr="00587444" w14:paraId="113D4E3A" w14:textId="77777777" w:rsidTr="00F52882">
        <w:trPr>
          <w:trHeight w:val="200"/>
          <w:jc w:val="center"/>
        </w:trPr>
        <w:tc>
          <w:tcPr>
            <w:tcW w:w="580" w:type="pct"/>
          </w:tcPr>
          <w:p w14:paraId="266A8228" w14:textId="77777777" w:rsidR="00F52882" w:rsidRDefault="00F52882" w:rsidP="00F52882">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5F101092" w14:textId="77777777" w:rsidR="00F52882" w:rsidRPr="00587444" w:rsidRDefault="00F52882" w:rsidP="00F52882">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06589B4B"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104A2F17"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08FD4A98"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78235666"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vAlign w:val="bottom"/>
          </w:tcPr>
          <w:p w14:paraId="7EB67532"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38BAFFF7"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78FA89DC"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3E87A2AD"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74789419"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50D66756"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vAlign w:val="bottom"/>
          </w:tcPr>
          <w:p w14:paraId="4C472994"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6112FCB6"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075CC2D"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c>
          <w:tcPr>
            <w:tcW w:w="308" w:type="pct"/>
            <w:gridSpan w:val="2"/>
            <w:tcBorders>
              <w:top w:val="nil"/>
              <w:left w:val="nil"/>
              <w:bottom w:val="nil"/>
              <w:right w:val="nil"/>
            </w:tcBorders>
            <w:vAlign w:val="bottom"/>
          </w:tcPr>
          <w:p w14:paraId="3226B011" w14:textId="77777777" w:rsidR="00F52882" w:rsidRPr="00587444" w:rsidRDefault="00F52882" w:rsidP="00F52882">
            <w:pPr>
              <w:tabs>
                <w:tab w:val="right" w:pos="1202"/>
              </w:tabs>
              <w:spacing w:after="0" w:line="240" w:lineRule="auto"/>
              <w:jc w:val="right"/>
              <w:outlineLvl w:val="0"/>
              <w:rPr>
                <w:rFonts w:ascii="Arial" w:eastAsia="Calibri" w:hAnsi="Arial" w:cs="Arial"/>
                <w:snapToGrid w:val="0"/>
                <w:sz w:val="14"/>
                <w:szCs w:val="14"/>
              </w:rPr>
            </w:pPr>
          </w:p>
        </w:tc>
      </w:tr>
      <w:tr w:rsidR="00F52882" w:rsidRPr="00587444" w14:paraId="2EEF7619" w14:textId="77777777" w:rsidTr="00F52882">
        <w:trPr>
          <w:trHeight w:val="200"/>
          <w:jc w:val="center"/>
        </w:trPr>
        <w:tc>
          <w:tcPr>
            <w:tcW w:w="580" w:type="pct"/>
            <w:vAlign w:val="bottom"/>
          </w:tcPr>
          <w:p w14:paraId="77EEB692" w14:textId="77777777" w:rsidR="00F52882" w:rsidRPr="00587444" w:rsidRDefault="00F52882" w:rsidP="00F52882">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1BDF0563" w14:textId="2FF92F2C"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32,459</w:t>
            </w:r>
          </w:p>
        </w:tc>
        <w:tc>
          <w:tcPr>
            <w:tcW w:w="320" w:type="pct"/>
            <w:tcBorders>
              <w:top w:val="nil"/>
              <w:left w:val="nil"/>
              <w:bottom w:val="nil"/>
              <w:right w:val="nil"/>
            </w:tcBorders>
            <w:shd w:val="clear" w:color="auto" w:fill="auto"/>
            <w:vAlign w:val="bottom"/>
          </w:tcPr>
          <w:p w14:paraId="55DE74AA" w14:textId="084159FB"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8,616</w:t>
            </w:r>
          </w:p>
        </w:tc>
        <w:tc>
          <w:tcPr>
            <w:tcW w:w="320" w:type="pct"/>
            <w:tcBorders>
              <w:top w:val="nil"/>
              <w:left w:val="nil"/>
              <w:bottom w:val="nil"/>
              <w:right w:val="nil"/>
            </w:tcBorders>
            <w:shd w:val="clear" w:color="auto" w:fill="auto"/>
            <w:vAlign w:val="bottom"/>
          </w:tcPr>
          <w:p w14:paraId="522E8575" w14:textId="1795BBF2"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2,511</w:t>
            </w:r>
          </w:p>
        </w:tc>
        <w:tc>
          <w:tcPr>
            <w:tcW w:w="319" w:type="pct"/>
            <w:tcBorders>
              <w:top w:val="nil"/>
              <w:left w:val="nil"/>
              <w:bottom w:val="nil"/>
              <w:right w:val="nil"/>
            </w:tcBorders>
            <w:shd w:val="clear" w:color="auto" w:fill="auto"/>
            <w:vAlign w:val="bottom"/>
          </w:tcPr>
          <w:p w14:paraId="5DC2C254" w14:textId="1D8A6F36"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13A5EEC7" w14:textId="62D91F5D"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FC60F19" w14:textId="3E952E31"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4C3E24DF" w14:textId="56D7C8DC"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43,586</w:t>
            </w:r>
          </w:p>
        </w:tc>
        <w:tc>
          <w:tcPr>
            <w:tcW w:w="313" w:type="pct"/>
            <w:tcBorders>
              <w:top w:val="nil"/>
              <w:left w:val="nil"/>
              <w:bottom w:val="nil"/>
              <w:right w:val="nil"/>
            </w:tcBorders>
            <w:vAlign w:val="bottom"/>
          </w:tcPr>
          <w:p w14:paraId="07196358" w14:textId="7E6D398F"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32,099</w:t>
            </w:r>
          </w:p>
        </w:tc>
        <w:tc>
          <w:tcPr>
            <w:tcW w:w="316" w:type="pct"/>
            <w:gridSpan w:val="2"/>
            <w:tcBorders>
              <w:top w:val="nil"/>
              <w:left w:val="nil"/>
              <w:bottom w:val="nil"/>
              <w:right w:val="nil"/>
            </w:tcBorders>
            <w:vAlign w:val="bottom"/>
          </w:tcPr>
          <w:p w14:paraId="7404E2C2" w14:textId="01045DD1"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5,677</w:t>
            </w:r>
          </w:p>
        </w:tc>
        <w:tc>
          <w:tcPr>
            <w:tcW w:w="316" w:type="pct"/>
            <w:gridSpan w:val="2"/>
            <w:tcBorders>
              <w:top w:val="nil"/>
              <w:left w:val="nil"/>
              <w:bottom w:val="nil"/>
              <w:right w:val="nil"/>
            </w:tcBorders>
            <w:vAlign w:val="bottom"/>
          </w:tcPr>
          <w:p w14:paraId="7A7C2ABA" w14:textId="6895521E"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1,945</w:t>
            </w:r>
          </w:p>
        </w:tc>
        <w:tc>
          <w:tcPr>
            <w:tcW w:w="316" w:type="pct"/>
            <w:tcBorders>
              <w:top w:val="nil"/>
              <w:left w:val="nil"/>
              <w:bottom w:val="nil"/>
              <w:right w:val="nil"/>
            </w:tcBorders>
            <w:vAlign w:val="bottom"/>
          </w:tcPr>
          <w:p w14:paraId="08802453" w14:textId="1899A51C"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36FE3648" w14:textId="595FD945"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1752F7D" w14:textId="4D1F0B73"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17ABA541" w14:textId="108D7D59"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39,721</w:t>
            </w:r>
          </w:p>
        </w:tc>
      </w:tr>
      <w:tr w:rsidR="00F52882" w:rsidRPr="00587444" w14:paraId="46C1CF08" w14:textId="77777777" w:rsidTr="00F52882">
        <w:trPr>
          <w:trHeight w:val="200"/>
          <w:jc w:val="center"/>
        </w:trPr>
        <w:tc>
          <w:tcPr>
            <w:tcW w:w="580" w:type="pct"/>
            <w:vAlign w:val="bottom"/>
          </w:tcPr>
          <w:p w14:paraId="33925B80" w14:textId="77777777" w:rsidR="00F52882" w:rsidRDefault="00F52882" w:rsidP="00F5288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10CCFCBE" w14:textId="77777777" w:rsidR="00F52882" w:rsidRPr="00587444" w:rsidRDefault="00F52882" w:rsidP="00F5288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2308C431" w14:textId="1AFF13F1"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52</w:t>
            </w:r>
          </w:p>
        </w:tc>
        <w:tc>
          <w:tcPr>
            <w:tcW w:w="320" w:type="pct"/>
            <w:tcBorders>
              <w:top w:val="nil"/>
              <w:left w:val="nil"/>
              <w:bottom w:val="nil"/>
              <w:right w:val="nil"/>
            </w:tcBorders>
            <w:shd w:val="clear" w:color="auto" w:fill="auto"/>
            <w:vAlign w:val="bottom"/>
          </w:tcPr>
          <w:p w14:paraId="225B4400" w14:textId="09B5F119"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3,385</w:t>
            </w:r>
          </w:p>
        </w:tc>
        <w:tc>
          <w:tcPr>
            <w:tcW w:w="320" w:type="pct"/>
            <w:tcBorders>
              <w:top w:val="nil"/>
              <w:left w:val="nil"/>
              <w:bottom w:val="nil"/>
              <w:right w:val="nil"/>
            </w:tcBorders>
            <w:shd w:val="clear" w:color="auto" w:fill="auto"/>
            <w:vAlign w:val="bottom"/>
          </w:tcPr>
          <w:p w14:paraId="224C7052" w14:textId="6D86BA68"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97DB5BB" w14:textId="64AA23DC"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16B1ACC4" w14:textId="6E2EA754"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93D88E9" w14:textId="0ED63DC0"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08BA24D8" w14:textId="22226A62"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3,437</w:t>
            </w:r>
          </w:p>
        </w:tc>
        <w:tc>
          <w:tcPr>
            <w:tcW w:w="313" w:type="pct"/>
            <w:tcBorders>
              <w:top w:val="nil"/>
              <w:left w:val="nil"/>
              <w:bottom w:val="nil"/>
              <w:right w:val="nil"/>
            </w:tcBorders>
            <w:vAlign w:val="bottom"/>
          </w:tcPr>
          <w:p w14:paraId="68242FE8" w14:textId="764CD1E0"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52</w:t>
            </w:r>
          </w:p>
        </w:tc>
        <w:tc>
          <w:tcPr>
            <w:tcW w:w="316" w:type="pct"/>
            <w:gridSpan w:val="2"/>
            <w:tcBorders>
              <w:top w:val="nil"/>
              <w:left w:val="nil"/>
              <w:bottom w:val="nil"/>
              <w:right w:val="nil"/>
            </w:tcBorders>
            <w:vAlign w:val="bottom"/>
          </w:tcPr>
          <w:p w14:paraId="4F4ED563" w14:textId="527A253A"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3,385</w:t>
            </w:r>
          </w:p>
        </w:tc>
        <w:tc>
          <w:tcPr>
            <w:tcW w:w="316" w:type="pct"/>
            <w:gridSpan w:val="2"/>
            <w:tcBorders>
              <w:top w:val="nil"/>
              <w:left w:val="nil"/>
              <w:bottom w:val="nil"/>
              <w:right w:val="nil"/>
            </w:tcBorders>
            <w:vAlign w:val="bottom"/>
          </w:tcPr>
          <w:p w14:paraId="1E5D0558" w14:textId="6BFD07D7"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71A2B44B" w14:textId="6522A0FD"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09EB8B59" w14:textId="7C86FAAD"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C4D909A" w14:textId="614BA6D9"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36B1316C" w14:textId="2F85E202"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3,437</w:t>
            </w:r>
          </w:p>
        </w:tc>
      </w:tr>
      <w:tr w:rsidR="00F52882" w:rsidRPr="00587444" w14:paraId="4FF64B84" w14:textId="77777777" w:rsidTr="00F52882">
        <w:trPr>
          <w:trHeight w:val="200"/>
          <w:jc w:val="center"/>
        </w:trPr>
        <w:tc>
          <w:tcPr>
            <w:tcW w:w="580" w:type="pct"/>
            <w:vAlign w:val="center"/>
          </w:tcPr>
          <w:p w14:paraId="143034BC" w14:textId="77777777" w:rsidR="00F52882" w:rsidRPr="00587444" w:rsidRDefault="00F52882" w:rsidP="00F52882">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1863C712" w14:textId="243BBDC1"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456,088</w:t>
            </w:r>
          </w:p>
        </w:tc>
        <w:tc>
          <w:tcPr>
            <w:tcW w:w="320" w:type="pct"/>
            <w:tcBorders>
              <w:top w:val="nil"/>
              <w:left w:val="nil"/>
              <w:bottom w:val="single" w:sz="6" w:space="0" w:color="auto"/>
              <w:right w:val="nil"/>
            </w:tcBorders>
            <w:shd w:val="clear" w:color="auto" w:fill="auto"/>
            <w:vAlign w:val="bottom"/>
          </w:tcPr>
          <w:p w14:paraId="46D8CEE9" w14:textId="376F18FA"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5,148</w:t>
            </w:r>
          </w:p>
        </w:tc>
        <w:tc>
          <w:tcPr>
            <w:tcW w:w="320" w:type="pct"/>
            <w:tcBorders>
              <w:top w:val="nil"/>
              <w:left w:val="nil"/>
              <w:bottom w:val="single" w:sz="6" w:space="0" w:color="auto"/>
              <w:right w:val="nil"/>
            </w:tcBorders>
            <w:shd w:val="clear" w:color="auto" w:fill="auto"/>
            <w:vAlign w:val="bottom"/>
          </w:tcPr>
          <w:p w14:paraId="0686A487" w14:textId="4C39C720"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w:t>
            </w:r>
          </w:p>
        </w:tc>
        <w:tc>
          <w:tcPr>
            <w:tcW w:w="319" w:type="pct"/>
            <w:tcBorders>
              <w:top w:val="nil"/>
              <w:left w:val="nil"/>
              <w:bottom w:val="single" w:sz="6" w:space="0" w:color="auto"/>
              <w:right w:val="nil"/>
            </w:tcBorders>
            <w:shd w:val="clear" w:color="auto" w:fill="auto"/>
            <w:vAlign w:val="bottom"/>
          </w:tcPr>
          <w:p w14:paraId="76628763" w14:textId="5F98F542"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single" w:sz="6" w:space="0" w:color="auto"/>
              <w:right w:val="nil"/>
            </w:tcBorders>
            <w:shd w:val="clear" w:color="auto" w:fill="auto"/>
            <w:vAlign w:val="bottom"/>
          </w:tcPr>
          <w:p w14:paraId="3CF0D195" w14:textId="0A05CEA1"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82</w:t>
            </w:r>
          </w:p>
        </w:tc>
        <w:tc>
          <w:tcPr>
            <w:tcW w:w="308" w:type="pct"/>
            <w:tcBorders>
              <w:top w:val="nil"/>
              <w:left w:val="nil"/>
              <w:bottom w:val="single" w:sz="6" w:space="0" w:color="auto"/>
              <w:right w:val="nil"/>
            </w:tcBorders>
            <w:shd w:val="clear" w:color="auto" w:fill="auto"/>
            <w:vAlign w:val="bottom"/>
          </w:tcPr>
          <w:p w14:paraId="7DA51B44" w14:textId="1BD4AE50"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single" w:sz="6" w:space="0" w:color="auto"/>
              <w:right w:val="nil"/>
            </w:tcBorders>
            <w:shd w:val="clear" w:color="auto" w:fill="auto"/>
            <w:vAlign w:val="bottom"/>
          </w:tcPr>
          <w:p w14:paraId="4213ED40" w14:textId="658460FB"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461,332</w:t>
            </w:r>
          </w:p>
        </w:tc>
        <w:tc>
          <w:tcPr>
            <w:tcW w:w="313" w:type="pct"/>
            <w:tcBorders>
              <w:top w:val="nil"/>
              <w:left w:val="nil"/>
              <w:bottom w:val="single" w:sz="6" w:space="0" w:color="auto"/>
              <w:right w:val="nil"/>
            </w:tcBorders>
            <w:vAlign w:val="bottom"/>
          </w:tcPr>
          <w:p w14:paraId="1181794F" w14:textId="0CEA2FAE"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150,138</w:t>
            </w:r>
          </w:p>
        </w:tc>
        <w:tc>
          <w:tcPr>
            <w:tcW w:w="316" w:type="pct"/>
            <w:gridSpan w:val="2"/>
            <w:tcBorders>
              <w:top w:val="nil"/>
              <w:left w:val="nil"/>
              <w:bottom w:val="single" w:sz="6" w:space="0" w:color="auto"/>
              <w:right w:val="nil"/>
            </w:tcBorders>
            <w:vAlign w:val="bottom"/>
          </w:tcPr>
          <w:p w14:paraId="2F1782FF" w14:textId="51DFD5DE"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1,602</w:t>
            </w:r>
          </w:p>
        </w:tc>
        <w:tc>
          <w:tcPr>
            <w:tcW w:w="316" w:type="pct"/>
            <w:gridSpan w:val="2"/>
            <w:tcBorders>
              <w:top w:val="nil"/>
              <w:left w:val="nil"/>
              <w:bottom w:val="single" w:sz="6" w:space="0" w:color="auto"/>
              <w:right w:val="nil"/>
            </w:tcBorders>
            <w:vAlign w:val="bottom"/>
          </w:tcPr>
          <w:p w14:paraId="34094C6D" w14:textId="4C263DC0"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13</w:t>
            </w:r>
          </w:p>
        </w:tc>
        <w:tc>
          <w:tcPr>
            <w:tcW w:w="316" w:type="pct"/>
            <w:tcBorders>
              <w:top w:val="nil"/>
              <w:left w:val="nil"/>
              <w:bottom w:val="single" w:sz="6" w:space="0" w:color="auto"/>
              <w:right w:val="nil"/>
            </w:tcBorders>
            <w:vAlign w:val="bottom"/>
          </w:tcPr>
          <w:p w14:paraId="63C5B8A1" w14:textId="721BDB52"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3348D9D2" w14:textId="31B9BA32"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single" w:sz="6" w:space="0" w:color="auto"/>
              <w:right w:val="nil"/>
            </w:tcBorders>
            <w:vAlign w:val="bottom"/>
          </w:tcPr>
          <w:p w14:paraId="0CD92542" w14:textId="3D28EF19"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single" w:sz="6" w:space="0" w:color="auto"/>
              <w:right w:val="nil"/>
            </w:tcBorders>
            <w:vAlign w:val="bottom"/>
          </w:tcPr>
          <w:p w14:paraId="017711E6" w14:textId="4B25041C" w:rsidR="00F52882" w:rsidRPr="00587444" w:rsidRDefault="00F52882" w:rsidP="00F52882">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151,753</w:t>
            </w:r>
          </w:p>
        </w:tc>
      </w:tr>
      <w:tr w:rsidR="00F52882" w:rsidRPr="00587444" w14:paraId="3240A4E1" w14:textId="77777777" w:rsidTr="00F52882">
        <w:trPr>
          <w:trHeight w:val="7"/>
          <w:jc w:val="center"/>
        </w:trPr>
        <w:tc>
          <w:tcPr>
            <w:tcW w:w="580" w:type="pct"/>
            <w:vAlign w:val="bottom"/>
          </w:tcPr>
          <w:p w14:paraId="36BBF22D" w14:textId="77777777" w:rsidR="00F52882" w:rsidRPr="00587444" w:rsidRDefault="00F52882" w:rsidP="00F52882">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63468AE0" w14:textId="4AB6E5FB"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sz w:val="14"/>
                <w:szCs w:val="14"/>
              </w:rPr>
              <w:t>488,599</w:t>
            </w:r>
          </w:p>
        </w:tc>
        <w:tc>
          <w:tcPr>
            <w:tcW w:w="320" w:type="pct"/>
            <w:tcBorders>
              <w:top w:val="single" w:sz="6" w:space="0" w:color="auto"/>
              <w:left w:val="nil"/>
              <w:bottom w:val="single" w:sz="12" w:space="0" w:color="auto"/>
              <w:right w:val="nil"/>
            </w:tcBorders>
            <w:shd w:val="clear" w:color="auto" w:fill="auto"/>
            <w:vAlign w:val="bottom"/>
          </w:tcPr>
          <w:p w14:paraId="244AAE1C" w14:textId="0824A3EC"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sz w:val="14"/>
                <w:szCs w:val="14"/>
              </w:rPr>
              <w:t>17,149</w:t>
            </w:r>
          </w:p>
        </w:tc>
        <w:tc>
          <w:tcPr>
            <w:tcW w:w="320" w:type="pct"/>
            <w:tcBorders>
              <w:top w:val="single" w:sz="6" w:space="0" w:color="auto"/>
              <w:left w:val="nil"/>
              <w:bottom w:val="single" w:sz="12" w:space="0" w:color="auto"/>
              <w:right w:val="nil"/>
            </w:tcBorders>
            <w:shd w:val="clear" w:color="auto" w:fill="auto"/>
            <w:vAlign w:val="bottom"/>
          </w:tcPr>
          <w:p w14:paraId="60062FE0" w14:textId="2AEFDF84"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sz w:val="14"/>
                <w:szCs w:val="14"/>
              </w:rPr>
              <w:t>2,525</w:t>
            </w:r>
          </w:p>
        </w:tc>
        <w:tc>
          <w:tcPr>
            <w:tcW w:w="319" w:type="pct"/>
            <w:tcBorders>
              <w:top w:val="single" w:sz="6" w:space="0" w:color="auto"/>
              <w:left w:val="nil"/>
              <w:bottom w:val="single" w:sz="12" w:space="0" w:color="auto"/>
              <w:right w:val="nil"/>
            </w:tcBorders>
            <w:shd w:val="clear" w:color="auto" w:fill="auto"/>
            <w:vAlign w:val="bottom"/>
          </w:tcPr>
          <w:p w14:paraId="68679E0E" w14:textId="10ED1992"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sz w:val="14"/>
                <w:szCs w:val="14"/>
              </w:rPr>
              <w:t>-</w:t>
            </w:r>
          </w:p>
        </w:tc>
        <w:tc>
          <w:tcPr>
            <w:tcW w:w="319" w:type="pct"/>
            <w:tcBorders>
              <w:top w:val="nil"/>
              <w:left w:val="nil"/>
              <w:bottom w:val="single" w:sz="12" w:space="0" w:color="auto"/>
              <w:right w:val="nil"/>
            </w:tcBorders>
            <w:shd w:val="clear" w:color="auto" w:fill="auto"/>
            <w:vAlign w:val="bottom"/>
          </w:tcPr>
          <w:p w14:paraId="6A277EB0" w14:textId="72FABCD8"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sz w:val="14"/>
                <w:szCs w:val="14"/>
              </w:rPr>
              <w:t>82</w:t>
            </w:r>
          </w:p>
        </w:tc>
        <w:tc>
          <w:tcPr>
            <w:tcW w:w="308" w:type="pct"/>
            <w:tcBorders>
              <w:top w:val="single" w:sz="6" w:space="0" w:color="auto"/>
              <w:left w:val="nil"/>
              <w:bottom w:val="single" w:sz="12" w:space="0" w:color="auto"/>
              <w:right w:val="nil"/>
            </w:tcBorders>
            <w:shd w:val="clear" w:color="auto" w:fill="auto"/>
            <w:vAlign w:val="bottom"/>
          </w:tcPr>
          <w:p w14:paraId="08340C98" w14:textId="182B9D43"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sz w:val="14"/>
                <w:szCs w:val="14"/>
              </w:rPr>
              <w:t>-</w:t>
            </w:r>
          </w:p>
        </w:tc>
        <w:tc>
          <w:tcPr>
            <w:tcW w:w="313" w:type="pct"/>
            <w:tcBorders>
              <w:top w:val="single" w:sz="6" w:space="0" w:color="auto"/>
              <w:left w:val="nil"/>
              <w:bottom w:val="single" w:sz="12" w:space="0" w:color="auto"/>
              <w:right w:val="nil"/>
            </w:tcBorders>
            <w:shd w:val="clear" w:color="auto" w:fill="auto"/>
            <w:vAlign w:val="bottom"/>
          </w:tcPr>
          <w:p w14:paraId="4FD3D0D9" w14:textId="7BC569D9"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sz w:val="14"/>
                <w:szCs w:val="14"/>
              </w:rPr>
              <w:t>508,355</w:t>
            </w:r>
          </w:p>
        </w:tc>
        <w:tc>
          <w:tcPr>
            <w:tcW w:w="313" w:type="pct"/>
            <w:tcBorders>
              <w:top w:val="single" w:sz="6" w:space="0" w:color="auto"/>
              <w:left w:val="nil"/>
              <w:bottom w:val="single" w:sz="12" w:space="0" w:color="auto"/>
              <w:right w:val="nil"/>
            </w:tcBorders>
            <w:vAlign w:val="bottom"/>
          </w:tcPr>
          <w:p w14:paraId="0C00066D" w14:textId="007DC593"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182,289</w:t>
            </w:r>
          </w:p>
        </w:tc>
        <w:tc>
          <w:tcPr>
            <w:tcW w:w="316" w:type="pct"/>
            <w:gridSpan w:val="2"/>
            <w:tcBorders>
              <w:top w:val="single" w:sz="6" w:space="0" w:color="auto"/>
              <w:left w:val="nil"/>
              <w:bottom w:val="single" w:sz="12" w:space="0" w:color="auto"/>
              <w:right w:val="nil"/>
            </w:tcBorders>
            <w:vAlign w:val="bottom"/>
          </w:tcPr>
          <w:p w14:paraId="78034528" w14:textId="55D27155"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10,664</w:t>
            </w:r>
          </w:p>
        </w:tc>
        <w:tc>
          <w:tcPr>
            <w:tcW w:w="316" w:type="pct"/>
            <w:gridSpan w:val="2"/>
            <w:tcBorders>
              <w:top w:val="single" w:sz="6" w:space="0" w:color="auto"/>
              <w:left w:val="nil"/>
              <w:bottom w:val="single" w:sz="12" w:space="0" w:color="auto"/>
              <w:right w:val="nil"/>
            </w:tcBorders>
            <w:vAlign w:val="bottom"/>
          </w:tcPr>
          <w:p w14:paraId="30810D43" w14:textId="526A6CF5"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1,958</w:t>
            </w:r>
          </w:p>
        </w:tc>
        <w:tc>
          <w:tcPr>
            <w:tcW w:w="316" w:type="pct"/>
            <w:tcBorders>
              <w:top w:val="single" w:sz="6" w:space="0" w:color="auto"/>
              <w:left w:val="nil"/>
              <w:bottom w:val="single" w:sz="12" w:space="0" w:color="auto"/>
              <w:right w:val="nil"/>
            </w:tcBorders>
            <w:vAlign w:val="bottom"/>
          </w:tcPr>
          <w:p w14:paraId="61E69562" w14:textId="5C867DFC"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17" w:type="pct"/>
            <w:gridSpan w:val="2"/>
            <w:tcBorders>
              <w:top w:val="nil"/>
              <w:left w:val="nil"/>
              <w:bottom w:val="single" w:sz="12" w:space="0" w:color="auto"/>
              <w:right w:val="nil"/>
            </w:tcBorders>
            <w:shd w:val="clear" w:color="auto" w:fill="auto"/>
            <w:vAlign w:val="bottom"/>
          </w:tcPr>
          <w:p w14:paraId="65FDCCD5" w14:textId="2E9C1765"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16" w:type="pct"/>
            <w:gridSpan w:val="2"/>
            <w:tcBorders>
              <w:top w:val="single" w:sz="6" w:space="0" w:color="auto"/>
              <w:left w:val="nil"/>
              <w:bottom w:val="single" w:sz="12" w:space="0" w:color="auto"/>
              <w:right w:val="nil"/>
            </w:tcBorders>
            <w:vAlign w:val="bottom"/>
          </w:tcPr>
          <w:p w14:paraId="54A7E75C" w14:textId="353A5848"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08" w:type="pct"/>
            <w:gridSpan w:val="2"/>
            <w:tcBorders>
              <w:top w:val="single" w:sz="6" w:space="0" w:color="auto"/>
              <w:left w:val="nil"/>
              <w:bottom w:val="single" w:sz="12" w:space="0" w:color="auto"/>
              <w:right w:val="nil"/>
            </w:tcBorders>
            <w:vAlign w:val="bottom"/>
          </w:tcPr>
          <w:p w14:paraId="4863A869" w14:textId="34AAF731" w:rsidR="00F52882" w:rsidRPr="00587444" w:rsidRDefault="00F52882" w:rsidP="00F52882">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194,911</w:t>
            </w:r>
          </w:p>
        </w:tc>
      </w:tr>
      <w:tr w:rsidR="00F52882" w:rsidRPr="00587444" w14:paraId="4E3995F1" w14:textId="77777777" w:rsidTr="00F52882">
        <w:trPr>
          <w:trHeight w:val="50"/>
          <w:jc w:val="center"/>
        </w:trPr>
        <w:tc>
          <w:tcPr>
            <w:tcW w:w="580" w:type="pct"/>
            <w:vAlign w:val="bottom"/>
          </w:tcPr>
          <w:p w14:paraId="75021251" w14:textId="77777777" w:rsidR="00F52882" w:rsidRDefault="00F52882" w:rsidP="00F52882">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6B85B1AC" w14:textId="77777777" w:rsidR="00F52882" w:rsidRPr="00587444" w:rsidRDefault="00F52882" w:rsidP="00F52882">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02FE0441" w14:textId="2C488FD1"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3,808,288</w:t>
            </w:r>
          </w:p>
        </w:tc>
        <w:tc>
          <w:tcPr>
            <w:tcW w:w="320" w:type="pct"/>
            <w:tcBorders>
              <w:top w:val="nil"/>
              <w:left w:val="nil"/>
              <w:bottom w:val="single" w:sz="12" w:space="0" w:color="auto"/>
              <w:right w:val="nil"/>
            </w:tcBorders>
            <w:shd w:val="clear" w:color="auto" w:fill="auto"/>
            <w:vAlign w:val="bottom"/>
          </w:tcPr>
          <w:p w14:paraId="65F5F353" w14:textId="10AD10AC"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280,336</w:t>
            </w:r>
          </w:p>
        </w:tc>
        <w:tc>
          <w:tcPr>
            <w:tcW w:w="320" w:type="pct"/>
            <w:tcBorders>
              <w:top w:val="nil"/>
              <w:left w:val="nil"/>
              <w:bottom w:val="single" w:sz="12" w:space="0" w:color="auto"/>
              <w:right w:val="nil"/>
            </w:tcBorders>
            <w:shd w:val="clear" w:color="auto" w:fill="auto"/>
            <w:vAlign w:val="bottom"/>
          </w:tcPr>
          <w:p w14:paraId="27849C76" w14:textId="79E1BEE6"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157,717</w:t>
            </w:r>
          </w:p>
        </w:tc>
        <w:tc>
          <w:tcPr>
            <w:tcW w:w="319" w:type="pct"/>
            <w:tcBorders>
              <w:top w:val="nil"/>
              <w:left w:val="nil"/>
              <w:bottom w:val="single" w:sz="12" w:space="0" w:color="auto"/>
              <w:right w:val="nil"/>
            </w:tcBorders>
            <w:shd w:val="clear" w:color="auto" w:fill="auto"/>
            <w:vAlign w:val="bottom"/>
          </w:tcPr>
          <w:p w14:paraId="2573152A" w14:textId="24A78C73"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42,688</w:t>
            </w:r>
          </w:p>
        </w:tc>
        <w:tc>
          <w:tcPr>
            <w:tcW w:w="319" w:type="pct"/>
            <w:tcBorders>
              <w:top w:val="nil"/>
              <w:left w:val="nil"/>
              <w:bottom w:val="single" w:sz="12" w:space="0" w:color="auto"/>
              <w:right w:val="nil"/>
            </w:tcBorders>
            <w:vAlign w:val="bottom"/>
          </w:tcPr>
          <w:p w14:paraId="4AFFABDF" w14:textId="575E8B7F"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153,214</w:t>
            </w:r>
          </w:p>
        </w:tc>
        <w:tc>
          <w:tcPr>
            <w:tcW w:w="308" w:type="pct"/>
            <w:tcBorders>
              <w:top w:val="nil"/>
              <w:left w:val="nil"/>
              <w:bottom w:val="single" w:sz="12" w:space="0" w:color="auto"/>
              <w:right w:val="nil"/>
            </w:tcBorders>
            <w:shd w:val="clear" w:color="auto" w:fill="auto"/>
            <w:vAlign w:val="bottom"/>
          </w:tcPr>
          <w:p w14:paraId="4D716C04" w14:textId="4C8E426A"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32,946</w:t>
            </w:r>
          </w:p>
        </w:tc>
        <w:tc>
          <w:tcPr>
            <w:tcW w:w="313" w:type="pct"/>
            <w:tcBorders>
              <w:top w:val="nil"/>
              <w:left w:val="nil"/>
              <w:bottom w:val="single" w:sz="12" w:space="0" w:color="auto"/>
              <w:right w:val="nil"/>
            </w:tcBorders>
            <w:shd w:val="clear" w:color="auto" w:fill="auto"/>
            <w:vAlign w:val="bottom"/>
          </w:tcPr>
          <w:p w14:paraId="1349C5C6" w14:textId="50B19D0D"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4,475,189</w:t>
            </w:r>
          </w:p>
        </w:tc>
        <w:tc>
          <w:tcPr>
            <w:tcW w:w="313" w:type="pct"/>
            <w:tcBorders>
              <w:top w:val="nil"/>
              <w:left w:val="nil"/>
              <w:bottom w:val="single" w:sz="12" w:space="0" w:color="auto"/>
              <w:right w:val="nil"/>
            </w:tcBorders>
            <w:vAlign w:val="bottom"/>
          </w:tcPr>
          <w:p w14:paraId="1034FB20" w14:textId="43E8074D"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819,521</w:t>
            </w:r>
          </w:p>
        </w:tc>
        <w:tc>
          <w:tcPr>
            <w:tcW w:w="316" w:type="pct"/>
            <w:gridSpan w:val="2"/>
            <w:tcBorders>
              <w:top w:val="nil"/>
              <w:left w:val="nil"/>
              <w:bottom w:val="single" w:sz="12" w:space="0" w:color="auto"/>
              <w:right w:val="nil"/>
            </w:tcBorders>
            <w:vAlign w:val="bottom"/>
          </w:tcPr>
          <w:p w14:paraId="5B92A4F5" w14:textId="672CA917"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57,908</w:t>
            </w:r>
          </w:p>
        </w:tc>
        <w:tc>
          <w:tcPr>
            <w:tcW w:w="316" w:type="pct"/>
            <w:gridSpan w:val="2"/>
            <w:tcBorders>
              <w:top w:val="nil"/>
              <w:left w:val="nil"/>
              <w:bottom w:val="single" w:sz="12" w:space="0" w:color="auto"/>
              <w:right w:val="nil"/>
            </w:tcBorders>
            <w:vAlign w:val="bottom"/>
          </w:tcPr>
          <w:p w14:paraId="23CF3CE6" w14:textId="6DEF7365"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10,607</w:t>
            </w:r>
          </w:p>
        </w:tc>
        <w:tc>
          <w:tcPr>
            <w:tcW w:w="316" w:type="pct"/>
            <w:tcBorders>
              <w:top w:val="nil"/>
              <w:left w:val="nil"/>
              <w:bottom w:val="single" w:sz="12" w:space="0" w:color="auto"/>
              <w:right w:val="nil"/>
            </w:tcBorders>
            <w:vAlign w:val="bottom"/>
          </w:tcPr>
          <w:p w14:paraId="605FFAA0" w14:textId="799ACC44"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43</w:t>
            </w:r>
          </w:p>
        </w:tc>
        <w:tc>
          <w:tcPr>
            <w:tcW w:w="317" w:type="pct"/>
            <w:gridSpan w:val="2"/>
            <w:tcBorders>
              <w:top w:val="nil"/>
              <w:left w:val="nil"/>
              <w:bottom w:val="single" w:sz="12" w:space="0" w:color="auto"/>
              <w:right w:val="nil"/>
            </w:tcBorders>
            <w:vAlign w:val="bottom"/>
          </w:tcPr>
          <w:p w14:paraId="5D1EB95E" w14:textId="0273A088"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4,412</w:t>
            </w:r>
          </w:p>
        </w:tc>
        <w:tc>
          <w:tcPr>
            <w:tcW w:w="316" w:type="pct"/>
            <w:gridSpan w:val="2"/>
            <w:tcBorders>
              <w:top w:val="nil"/>
              <w:left w:val="nil"/>
              <w:bottom w:val="single" w:sz="12" w:space="0" w:color="auto"/>
              <w:right w:val="nil"/>
            </w:tcBorders>
            <w:vAlign w:val="bottom"/>
          </w:tcPr>
          <w:p w14:paraId="7EBA44E7" w14:textId="5727DCF7"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w:t>
            </w:r>
          </w:p>
        </w:tc>
        <w:tc>
          <w:tcPr>
            <w:tcW w:w="308" w:type="pct"/>
            <w:gridSpan w:val="2"/>
            <w:tcBorders>
              <w:top w:val="nil"/>
              <w:left w:val="nil"/>
              <w:bottom w:val="single" w:sz="12" w:space="0" w:color="auto"/>
              <w:right w:val="nil"/>
            </w:tcBorders>
            <w:vAlign w:val="bottom"/>
          </w:tcPr>
          <w:p w14:paraId="4AF2587D" w14:textId="0AC5A040" w:rsidR="00F52882" w:rsidRPr="00587444" w:rsidRDefault="00F52882" w:rsidP="00F52882">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892,491</w:t>
            </w:r>
          </w:p>
        </w:tc>
      </w:tr>
      <w:bookmarkEnd w:id="620"/>
    </w:tbl>
    <w:p w14:paraId="7B86FD71" w14:textId="77777777" w:rsidR="00F62F59" w:rsidRPr="00F62F59" w:rsidRDefault="00F62F59" w:rsidP="00F62F59">
      <w:pPr>
        <w:spacing w:after="0" w:line="240" w:lineRule="auto"/>
        <w:jc w:val="both"/>
        <w:rPr>
          <w:rFonts w:ascii="Arial" w:eastAsia="Times New Roman" w:hAnsi="Arial" w:cs="Arial"/>
          <w:b/>
          <w:bCs/>
          <w:sz w:val="20"/>
          <w:szCs w:val="20"/>
          <w:lang w:val="en-GB"/>
        </w:rPr>
      </w:pPr>
    </w:p>
    <w:bookmarkEnd w:id="619"/>
    <w:p w14:paraId="68F65362"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527D71">
          <w:pgSz w:w="16838" w:h="11906" w:orient="landscape"/>
          <w:pgMar w:top="1418" w:right="1418" w:bottom="1134" w:left="1077" w:header="709" w:footer="709" w:gutter="0"/>
          <w:cols w:space="708"/>
          <w:docGrid w:linePitch="360"/>
        </w:sectPr>
      </w:pPr>
    </w:p>
    <w:p w14:paraId="5500427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0603DFBA"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AA9106"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38A84B1"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41181A0" w14:textId="77777777" w:rsidR="00F62F59" w:rsidRPr="00F62F59" w:rsidRDefault="00F62F59" w:rsidP="00F62F59">
      <w:pPr>
        <w:spacing w:after="0" w:line="240" w:lineRule="auto"/>
        <w:rPr>
          <w:rFonts w:ascii="Arial" w:eastAsia="Times New Roman" w:hAnsi="Arial" w:cs="Arial"/>
          <w:b/>
          <w:sz w:val="20"/>
          <w:szCs w:val="20"/>
          <w:lang w:val="en-GB"/>
        </w:rPr>
      </w:pPr>
    </w:p>
    <w:p w14:paraId="4EA68C6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p>
    <w:p w14:paraId="66650483"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C6AFF2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3FCBC57A"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9"/>
        <w:gridCol w:w="1034"/>
        <w:gridCol w:w="1036"/>
        <w:gridCol w:w="1036"/>
        <w:gridCol w:w="1033"/>
        <w:gridCol w:w="1033"/>
        <w:gridCol w:w="997"/>
        <w:gridCol w:w="1013"/>
        <w:gridCol w:w="1013"/>
        <w:gridCol w:w="1013"/>
        <w:gridCol w:w="10"/>
        <w:gridCol w:w="1013"/>
        <w:gridCol w:w="10"/>
        <w:gridCol w:w="1023"/>
        <w:gridCol w:w="1017"/>
        <w:gridCol w:w="10"/>
        <w:gridCol w:w="1013"/>
        <w:gridCol w:w="10"/>
        <w:gridCol w:w="991"/>
        <w:gridCol w:w="6"/>
      </w:tblGrid>
      <w:tr w:rsidR="002C773F" w:rsidRPr="00587444" w14:paraId="655CF444" w14:textId="77777777" w:rsidTr="005A554C">
        <w:trPr>
          <w:gridAfter w:val="1"/>
          <w:wAfter w:w="3" w:type="pct"/>
          <w:trHeight w:val="1454"/>
          <w:jc w:val="center"/>
        </w:trPr>
        <w:tc>
          <w:tcPr>
            <w:tcW w:w="580" w:type="pct"/>
          </w:tcPr>
          <w:p w14:paraId="7079D3FC" w14:textId="77777777" w:rsidR="002C773F" w:rsidRPr="00587444" w:rsidRDefault="002C773F" w:rsidP="005A554C">
            <w:pPr>
              <w:spacing w:after="0" w:line="240" w:lineRule="auto"/>
              <w:rPr>
                <w:rFonts w:ascii="Arial" w:eastAsia="Calibri" w:hAnsi="Arial" w:cs="Arial"/>
                <w:b/>
                <w:bCs/>
                <w:sz w:val="14"/>
                <w:szCs w:val="14"/>
              </w:rPr>
            </w:pPr>
            <w:r w:rsidRPr="00587444">
              <w:rPr>
                <w:rFonts w:ascii="Arial" w:eastAsia="Calibri" w:hAnsi="Arial" w:cs="Arial"/>
                <w:b/>
                <w:bCs/>
                <w:sz w:val="14"/>
                <w:szCs w:val="14"/>
              </w:rPr>
              <w:br w:type="page"/>
              <w:t>Group</w:t>
            </w:r>
          </w:p>
          <w:p w14:paraId="0CC66D00" w14:textId="77777777" w:rsidR="002C773F" w:rsidRPr="00587444" w:rsidRDefault="002C773F" w:rsidP="005A554C">
            <w:pPr>
              <w:spacing w:after="0" w:line="240" w:lineRule="auto"/>
              <w:rPr>
                <w:rFonts w:ascii="Arial" w:eastAsia="Calibri" w:hAnsi="Arial" w:cs="Arial"/>
                <w:sz w:val="14"/>
                <w:szCs w:val="14"/>
              </w:rPr>
            </w:pPr>
            <w:r w:rsidRPr="00587444">
              <w:rPr>
                <w:rFonts w:ascii="Arial" w:eastAsia="Calibri" w:hAnsi="Arial" w:cs="Arial"/>
                <w:b/>
                <w:bCs/>
                <w:sz w:val="14"/>
                <w:szCs w:val="14"/>
              </w:rPr>
              <w:t xml:space="preserve">31 </w:t>
            </w:r>
            <w:r w:rsidRPr="00587444">
              <w:rPr>
                <w:rFonts w:ascii="Arial" w:eastAsia="Calibri" w:hAnsi="Arial" w:cs="Arial"/>
                <w:b/>
                <w:bCs/>
                <w:sz w:val="14"/>
                <w:szCs w:val="14"/>
                <w:lang w:val="en-GB"/>
              </w:rPr>
              <w:t>December</w:t>
            </w:r>
            <w:r w:rsidRPr="00587444">
              <w:rPr>
                <w:rFonts w:ascii="Arial" w:eastAsia="Calibri" w:hAnsi="Arial" w:cs="Arial"/>
                <w:b/>
                <w:bCs/>
                <w:sz w:val="14"/>
                <w:szCs w:val="14"/>
              </w:rPr>
              <w:t xml:space="preserve"> 202</w:t>
            </w:r>
            <w:r>
              <w:rPr>
                <w:rFonts w:ascii="Arial" w:eastAsia="Calibri" w:hAnsi="Arial" w:cs="Arial"/>
                <w:b/>
                <w:bCs/>
                <w:sz w:val="14"/>
                <w:szCs w:val="14"/>
              </w:rPr>
              <w:t>3</w:t>
            </w:r>
          </w:p>
        </w:tc>
        <w:tc>
          <w:tcPr>
            <w:tcW w:w="319" w:type="pct"/>
            <w:vAlign w:val="bottom"/>
          </w:tcPr>
          <w:p w14:paraId="3350559E" w14:textId="77777777" w:rsidR="002C773F" w:rsidRPr="00587444"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BF16637" w14:textId="77777777" w:rsidR="002C773F" w:rsidRPr="00587444"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66EB2152" w14:textId="77777777" w:rsidR="002C773F" w:rsidRPr="00587444"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656A42B8" w14:textId="77777777" w:rsidR="002C773F" w:rsidRPr="00587444"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388E7751" w14:textId="77777777" w:rsidR="002C773F" w:rsidRPr="00587444"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4C843C89" w14:textId="77777777" w:rsidR="002C773F" w:rsidRPr="00587444"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7" w:type="pct"/>
            <w:gridSpan w:val="2"/>
            <w:vAlign w:val="bottom"/>
          </w:tcPr>
          <w:p w14:paraId="08133302" w14:textId="77777777" w:rsidR="002C773F" w:rsidRPr="00587444"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63988208" w14:textId="77777777" w:rsidR="002C773F" w:rsidRPr="00587444" w:rsidRDefault="002C773F" w:rsidP="005A554C">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6CC1507C"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4F398E3F"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6E12E19F" w14:textId="77777777" w:rsidR="002C773F" w:rsidRPr="00587444"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65668FB0"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AA347C1"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55047168" w14:textId="77777777" w:rsidR="002C773F" w:rsidRPr="00587444"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267F88C3"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05AE5C7D"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0D1ECB01"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715EA38D" w14:textId="77777777" w:rsidR="002C773F" w:rsidRPr="00587444" w:rsidRDefault="002C773F"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56B54F48"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04AF6F20"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5946DCAA"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0E8C4EE3" w14:textId="77777777" w:rsidR="002C773F" w:rsidRPr="00587444" w:rsidRDefault="002C773F"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37BB07DF" w14:textId="77777777" w:rsidR="002C773F" w:rsidRDefault="002C773F" w:rsidP="005A554C">
            <w:pPr>
              <w:spacing w:after="0" w:line="240" w:lineRule="auto"/>
              <w:jc w:val="right"/>
              <w:rPr>
                <w:rFonts w:ascii="Arial" w:eastAsia="Calibri" w:hAnsi="Arial" w:cs="Arial"/>
                <w:b/>
                <w:sz w:val="14"/>
                <w:szCs w:val="14"/>
                <w:lang w:val="en-GB"/>
              </w:rPr>
            </w:pPr>
            <w:proofErr w:type="gramStart"/>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w:t>
            </w:r>
            <w:proofErr w:type="gramEnd"/>
            <w:r w:rsidRPr="00587444">
              <w:rPr>
                <w:rFonts w:ascii="Arial" w:eastAsia="Calibri" w:hAnsi="Arial" w:cs="Arial"/>
                <w:b/>
                <w:sz w:val="14"/>
                <w:szCs w:val="14"/>
                <w:lang w:val="en-GB"/>
              </w:rPr>
              <w:t xml:space="preserve"> of portfolio </w:t>
            </w:r>
          </w:p>
          <w:p w14:paraId="1D29D2B3"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6884EAF3"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4E3668E2" w14:textId="77777777" w:rsidR="002C773F" w:rsidRPr="00587444"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18628291"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1637ADB3"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710F6844" w14:textId="77777777" w:rsidR="002C773F" w:rsidRPr="00587444"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771FFA67" w14:textId="77777777" w:rsidR="002C773F" w:rsidRPr="00587444" w:rsidRDefault="002C773F"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09" w:type="pct"/>
            <w:gridSpan w:val="2"/>
            <w:vAlign w:val="bottom"/>
          </w:tcPr>
          <w:p w14:paraId="20D62B72"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534D68CA"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5BB9E5F2"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05B76995" w14:textId="77777777" w:rsidR="002C773F" w:rsidRDefault="002C773F"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685A257C" w14:textId="77777777" w:rsidR="002C773F" w:rsidRPr="00587444" w:rsidRDefault="002C773F"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2C773F" w:rsidRPr="00587444" w14:paraId="36A39C83" w14:textId="77777777" w:rsidTr="005A554C">
        <w:trPr>
          <w:trHeight w:val="126"/>
          <w:jc w:val="center"/>
        </w:trPr>
        <w:tc>
          <w:tcPr>
            <w:tcW w:w="580" w:type="pct"/>
          </w:tcPr>
          <w:p w14:paraId="3A13B5F6" w14:textId="77777777" w:rsidR="002C773F" w:rsidRPr="00587444" w:rsidRDefault="002C773F" w:rsidP="005A554C">
            <w:pPr>
              <w:spacing w:after="0" w:line="240" w:lineRule="auto"/>
              <w:rPr>
                <w:rFonts w:ascii="Arial" w:eastAsia="Calibri" w:hAnsi="Arial" w:cs="Arial"/>
                <w:b/>
                <w:bCs/>
                <w:sz w:val="14"/>
                <w:szCs w:val="14"/>
              </w:rPr>
            </w:pPr>
          </w:p>
        </w:tc>
        <w:tc>
          <w:tcPr>
            <w:tcW w:w="319" w:type="pct"/>
          </w:tcPr>
          <w:p w14:paraId="21386F5E" w14:textId="77777777" w:rsidR="002C773F" w:rsidRPr="00587444" w:rsidRDefault="002C773F" w:rsidP="005A554C">
            <w:pPr>
              <w:spacing w:after="0" w:line="240" w:lineRule="auto"/>
              <w:jc w:val="right"/>
              <w:rPr>
                <w:rFonts w:ascii="Arial" w:eastAsia="Calibri" w:hAnsi="Arial" w:cs="Arial"/>
                <w:b/>
                <w:sz w:val="14"/>
                <w:szCs w:val="14"/>
              </w:rPr>
            </w:pPr>
          </w:p>
        </w:tc>
        <w:tc>
          <w:tcPr>
            <w:tcW w:w="320" w:type="pct"/>
          </w:tcPr>
          <w:p w14:paraId="0D152A31" w14:textId="77777777" w:rsidR="002C773F" w:rsidRPr="00587444" w:rsidRDefault="002C773F" w:rsidP="005A554C">
            <w:pPr>
              <w:spacing w:after="0" w:line="240" w:lineRule="auto"/>
              <w:jc w:val="right"/>
              <w:rPr>
                <w:rFonts w:ascii="Arial" w:eastAsia="Calibri" w:hAnsi="Arial" w:cs="Arial"/>
                <w:b/>
                <w:sz w:val="14"/>
                <w:szCs w:val="14"/>
              </w:rPr>
            </w:pPr>
          </w:p>
        </w:tc>
        <w:tc>
          <w:tcPr>
            <w:tcW w:w="320" w:type="pct"/>
          </w:tcPr>
          <w:p w14:paraId="00004065" w14:textId="77777777" w:rsidR="002C773F" w:rsidRPr="00587444" w:rsidRDefault="002C773F" w:rsidP="005A554C">
            <w:pPr>
              <w:spacing w:after="0" w:line="240" w:lineRule="auto"/>
              <w:jc w:val="right"/>
              <w:rPr>
                <w:rFonts w:ascii="Arial" w:eastAsia="Calibri" w:hAnsi="Arial" w:cs="Arial"/>
                <w:b/>
                <w:sz w:val="14"/>
                <w:szCs w:val="14"/>
              </w:rPr>
            </w:pPr>
          </w:p>
        </w:tc>
        <w:tc>
          <w:tcPr>
            <w:tcW w:w="319" w:type="pct"/>
          </w:tcPr>
          <w:p w14:paraId="24B304B6" w14:textId="77777777" w:rsidR="002C773F" w:rsidRDefault="002C773F"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9" w:type="pct"/>
          </w:tcPr>
          <w:p w14:paraId="02C87F6E" w14:textId="77777777" w:rsidR="002C773F" w:rsidRPr="00587444" w:rsidRDefault="002C773F"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08" w:type="pct"/>
          </w:tcPr>
          <w:p w14:paraId="60CD60E5" w14:textId="77777777" w:rsidR="002C773F" w:rsidRPr="00587444" w:rsidRDefault="002C773F" w:rsidP="005A554C">
            <w:pPr>
              <w:spacing w:after="0" w:line="240" w:lineRule="auto"/>
              <w:jc w:val="right"/>
              <w:rPr>
                <w:rFonts w:ascii="Arial" w:eastAsia="Calibri" w:hAnsi="Arial" w:cs="Arial"/>
                <w:b/>
                <w:sz w:val="14"/>
                <w:szCs w:val="14"/>
              </w:rPr>
            </w:pPr>
          </w:p>
        </w:tc>
        <w:tc>
          <w:tcPr>
            <w:tcW w:w="313" w:type="pct"/>
          </w:tcPr>
          <w:p w14:paraId="420B2B67" w14:textId="77777777" w:rsidR="002C773F" w:rsidRPr="00587444" w:rsidRDefault="002C773F" w:rsidP="005A554C">
            <w:pPr>
              <w:spacing w:after="0" w:line="240" w:lineRule="auto"/>
              <w:jc w:val="right"/>
              <w:rPr>
                <w:rFonts w:ascii="Arial" w:eastAsia="Calibri" w:hAnsi="Arial" w:cs="Arial"/>
                <w:b/>
                <w:sz w:val="14"/>
                <w:szCs w:val="14"/>
              </w:rPr>
            </w:pPr>
          </w:p>
        </w:tc>
        <w:tc>
          <w:tcPr>
            <w:tcW w:w="313" w:type="pct"/>
          </w:tcPr>
          <w:p w14:paraId="418CE2B6" w14:textId="77777777" w:rsidR="002C773F" w:rsidRPr="00587444" w:rsidRDefault="002C773F" w:rsidP="005A554C">
            <w:pPr>
              <w:spacing w:after="0" w:line="240" w:lineRule="auto"/>
              <w:jc w:val="right"/>
              <w:rPr>
                <w:rFonts w:ascii="Arial" w:eastAsia="Calibri" w:hAnsi="Arial" w:cs="Arial"/>
                <w:b/>
                <w:sz w:val="14"/>
                <w:szCs w:val="14"/>
              </w:rPr>
            </w:pPr>
          </w:p>
        </w:tc>
        <w:tc>
          <w:tcPr>
            <w:tcW w:w="316" w:type="pct"/>
            <w:gridSpan w:val="2"/>
          </w:tcPr>
          <w:p w14:paraId="54E24738" w14:textId="77777777" w:rsidR="002C773F" w:rsidRPr="00587444" w:rsidRDefault="002C773F" w:rsidP="005A554C">
            <w:pPr>
              <w:spacing w:after="0" w:line="240" w:lineRule="auto"/>
              <w:jc w:val="right"/>
              <w:rPr>
                <w:rFonts w:ascii="Arial" w:eastAsia="Calibri" w:hAnsi="Arial" w:cs="Arial"/>
                <w:b/>
                <w:sz w:val="14"/>
                <w:szCs w:val="14"/>
              </w:rPr>
            </w:pPr>
          </w:p>
        </w:tc>
        <w:tc>
          <w:tcPr>
            <w:tcW w:w="316" w:type="pct"/>
            <w:gridSpan w:val="2"/>
          </w:tcPr>
          <w:p w14:paraId="07D306CA" w14:textId="77777777" w:rsidR="002C773F" w:rsidRPr="00587444" w:rsidRDefault="002C773F" w:rsidP="005A554C">
            <w:pPr>
              <w:spacing w:after="0" w:line="240" w:lineRule="auto"/>
              <w:jc w:val="right"/>
              <w:rPr>
                <w:rFonts w:ascii="Arial" w:eastAsia="Calibri" w:hAnsi="Arial" w:cs="Arial"/>
                <w:b/>
                <w:sz w:val="14"/>
                <w:szCs w:val="14"/>
              </w:rPr>
            </w:pPr>
          </w:p>
        </w:tc>
        <w:tc>
          <w:tcPr>
            <w:tcW w:w="316" w:type="pct"/>
          </w:tcPr>
          <w:p w14:paraId="45B825E2" w14:textId="77777777" w:rsidR="002C773F" w:rsidRDefault="002C773F"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7" w:type="pct"/>
            <w:gridSpan w:val="2"/>
          </w:tcPr>
          <w:p w14:paraId="44923946" w14:textId="77777777" w:rsidR="002C773F" w:rsidRPr="00587444" w:rsidRDefault="002C773F"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16" w:type="pct"/>
            <w:gridSpan w:val="2"/>
          </w:tcPr>
          <w:p w14:paraId="38AC1B08" w14:textId="77777777" w:rsidR="002C773F" w:rsidRPr="00587444" w:rsidRDefault="002C773F" w:rsidP="005A554C">
            <w:pPr>
              <w:spacing w:after="0" w:line="240" w:lineRule="auto"/>
              <w:jc w:val="right"/>
              <w:rPr>
                <w:rFonts w:ascii="Arial" w:eastAsia="Calibri" w:hAnsi="Arial" w:cs="Arial"/>
                <w:b/>
                <w:sz w:val="14"/>
                <w:szCs w:val="14"/>
              </w:rPr>
            </w:pPr>
          </w:p>
        </w:tc>
        <w:tc>
          <w:tcPr>
            <w:tcW w:w="309" w:type="pct"/>
            <w:gridSpan w:val="2"/>
          </w:tcPr>
          <w:p w14:paraId="3D95CB43" w14:textId="77777777" w:rsidR="002C773F" w:rsidRPr="00587444" w:rsidRDefault="002C773F" w:rsidP="005A554C">
            <w:pPr>
              <w:spacing w:after="0" w:line="240" w:lineRule="auto"/>
              <w:jc w:val="right"/>
              <w:rPr>
                <w:rFonts w:ascii="Arial" w:eastAsia="Calibri" w:hAnsi="Arial" w:cs="Arial"/>
                <w:b/>
                <w:sz w:val="14"/>
                <w:szCs w:val="14"/>
              </w:rPr>
            </w:pPr>
          </w:p>
        </w:tc>
      </w:tr>
      <w:tr w:rsidR="002C773F" w:rsidRPr="00587444" w14:paraId="08D4415F" w14:textId="77777777" w:rsidTr="005A554C">
        <w:trPr>
          <w:trHeight w:val="92"/>
          <w:jc w:val="center"/>
        </w:trPr>
        <w:tc>
          <w:tcPr>
            <w:tcW w:w="580" w:type="pct"/>
          </w:tcPr>
          <w:p w14:paraId="3DB818E5" w14:textId="77777777" w:rsidR="002C773F" w:rsidRPr="00587444" w:rsidRDefault="002C773F" w:rsidP="005A554C">
            <w:pPr>
              <w:tabs>
                <w:tab w:val="right" w:pos="1202"/>
              </w:tabs>
              <w:spacing w:after="0" w:line="240" w:lineRule="auto"/>
              <w:outlineLvl w:val="0"/>
              <w:rPr>
                <w:rFonts w:ascii="Arial" w:eastAsia="Calibri" w:hAnsi="Arial" w:cs="Arial"/>
                <w:b/>
                <w:bCs/>
                <w:sz w:val="14"/>
                <w:szCs w:val="14"/>
                <w:lang w:val="en-GB"/>
              </w:rPr>
            </w:pPr>
          </w:p>
        </w:tc>
        <w:tc>
          <w:tcPr>
            <w:tcW w:w="319" w:type="pct"/>
          </w:tcPr>
          <w:p w14:paraId="5A9FD1B8"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403D7974"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1169296A"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0A668BEC"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1B1289FE"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3144A406"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31555059"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30F83BD4"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3E1BF128"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50FF6DC3"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7222B0B2"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37E19B38"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650C853D"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9" w:type="pct"/>
            <w:gridSpan w:val="2"/>
          </w:tcPr>
          <w:p w14:paraId="2C606375"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2C773F" w:rsidRPr="00587444" w14:paraId="1BC538DE" w14:textId="77777777" w:rsidTr="005A554C">
        <w:trPr>
          <w:trHeight w:val="92"/>
          <w:jc w:val="center"/>
        </w:trPr>
        <w:tc>
          <w:tcPr>
            <w:tcW w:w="580" w:type="pct"/>
          </w:tcPr>
          <w:p w14:paraId="51DC8006" w14:textId="77777777" w:rsidR="002C773F" w:rsidRPr="00587444" w:rsidRDefault="002C773F"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13284DF5"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0C437970"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13967177"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c>
          <w:tcPr>
            <w:tcW w:w="319" w:type="pct"/>
          </w:tcPr>
          <w:p w14:paraId="0D8BA96A"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41EF106A"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0B55823C"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6A71F576"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30E29C84"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009B35F8"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5D721F8B"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c>
          <w:tcPr>
            <w:tcW w:w="316" w:type="pct"/>
          </w:tcPr>
          <w:p w14:paraId="7E30F707"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3781C38D"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0837C361"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c>
          <w:tcPr>
            <w:tcW w:w="309" w:type="pct"/>
            <w:gridSpan w:val="2"/>
            <w:vAlign w:val="bottom"/>
          </w:tcPr>
          <w:p w14:paraId="5E4F1AD5"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p>
        </w:tc>
      </w:tr>
      <w:tr w:rsidR="002C773F" w:rsidRPr="00587444" w14:paraId="345B3390" w14:textId="77777777" w:rsidTr="005A554C">
        <w:trPr>
          <w:trHeight w:val="149"/>
          <w:jc w:val="center"/>
        </w:trPr>
        <w:tc>
          <w:tcPr>
            <w:tcW w:w="580" w:type="pct"/>
            <w:vAlign w:val="bottom"/>
          </w:tcPr>
          <w:p w14:paraId="78236E2B" w14:textId="77777777" w:rsidR="002C773F" w:rsidRPr="00587444" w:rsidRDefault="002C773F"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02465971" w14:textId="77777777" w:rsidR="002C773F" w:rsidRPr="00587444" w:rsidRDefault="002C773F" w:rsidP="005A554C">
            <w:pPr>
              <w:spacing w:after="0" w:line="240" w:lineRule="auto"/>
              <w:jc w:val="right"/>
              <w:rPr>
                <w:rFonts w:ascii="Arial" w:eastAsia="Calibri" w:hAnsi="Arial" w:cs="Arial"/>
                <w:sz w:val="14"/>
                <w:szCs w:val="14"/>
              </w:rPr>
            </w:pPr>
            <w:r w:rsidRPr="0088632B">
              <w:rPr>
                <w:rFonts w:ascii="Arial" w:eastAsia="Calibri" w:hAnsi="Arial" w:cs="Arial"/>
                <w:color w:val="000000" w:themeColor="text1"/>
                <w:sz w:val="14"/>
                <w:szCs w:val="14"/>
              </w:rPr>
              <w:t>42</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133</w:t>
            </w:r>
          </w:p>
        </w:tc>
        <w:tc>
          <w:tcPr>
            <w:tcW w:w="320" w:type="pct"/>
            <w:tcBorders>
              <w:top w:val="nil"/>
              <w:left w:val="nil"/>
              <w:bottom w:val="nil"/>
              <w:right w:val="nil"/>
            </w:tcBorders>
            <w:shd w:val="clear" w:color="auto" w:fill="auto"/>
            <w:vAlign w:val="bottom"/>
          </w:tcPr>
          <w:p w14:paraId="5FE1F43A"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7A634D67"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4E9D74AF"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0992389E"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992AD1C"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1B07EF5B" w14:textId="77777777" w:rsidR="002C773F" w:rsidRPr="00587444" w:rsidRDefault="002C773F" w:rsidP="005A554C">
            <w:pPr>
              <w:spacing w:after="0" w:line="240" w:lineRule="auto"/>
              <w:jc w:val="right"/>
              <w:rPr>
                <w:rFonts w:ascii="Arial" w:eastAsia="Calibri" w:hAnsi="Arial" w:cs="Arial"/>
                <w:sz w:val="14"/>
                <w:szCs w:val="14"/>
              </w:rPr>
            </w:pPr>
            <w:r w:rsidRPr="0088632B">
              <w:rPr>
                <w:rFonts w:ascii="Arial" w:eastAsia="Calibri" w:hAnsi="Arial" w:cs="Arial"/>
                <w:color w:val="000000" w:themeColor="text1"/>
                <w:sz w:val="14"/>
                <w:szCs w:val="14"/>
              </w:rPr>
              <w:t>42</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133</w:t>
            </w:r>
          </w:p>
        </w:tc>
        <w:tc>
          <w:tcPr>
            <w:tcW w:w="313" w:type="pct"/>
            <w:tcBorders>
              <w:top w:val="nil"/>
              <w:left w:val="nil"/>
              <w:bottom w:val="nil"/>
              <w:right w:val="nil"/>
            </w:tcBorders>
            <w:shd w:val="clear" w:color="auto" w:fill="auto"/>
            <w:vAlign w:val="bottom"/>
          </w:tcPr>
          <w:p w14:paraId="1A7623EB" w14:textId="77777777" w:rsidR="002C773F" w:rsidRPr="00587444" w:rsidRDefault="002C773F" w:rsidP="005A554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gridSpan w:val="2"/>
            <w:tcBorders>
              <w:top w:val="nil"/>
              <w:left w:val="nil"/>
              <w:bottom w:val="nil"/>
              <w:right w:val="nil"/>
            </w:tcBorders>
            <w:shd w:val="clear" w:color="auto" w:fill="auto"/>
            <w:vAlign w:val="bottom"/>
          </w:tcPr>
          <w:p w14:paraId="414CA824" w14:textId="77777777" w:rsidR="002C773F" w:rsidRPr="00587444" w:rsidRDefault="002C773F" w:rsidP="005A554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gridSpan w:val="2"/>
            <w:tcBorders>
              <w:top w:val="nil"/>
              <w:left w:val="nil"/>
              <w:bottom w:val="nil"/>
              <w:right w:val="nil"/>
            </w:tcBorders>
            <w:shd w:val="clear" w:color="auto" w:fill="auto"/>
            <w:vAlign w:val="bottom"/>
          </w:tcPr>
          <w:p w14:paraId="34DB48A4" w14:textId="77777777" w:rsidR="002C773F" w:rsidRPr="00587444" w:rsidRDefault="002C773F" w:rsidP="005A554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tcBorders>
              <w:top w:val="nil"/>
              <w:left w:val="nil"/>
              <w:bottom w:val="nil"/>
              <w:right w:val="nil"/>
            </w:tcBorders>
            <w:shd w:val="clear" w:color="auto" w:fill="auto"/>
            <w:vAlign w:val="bottom"/>
          </w:tcPr>
          <w:p w14:paraId="5B7E9411"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hAnsi="Arial" w:cs="Arial"/>
                <w:sz w:val="14"/>
                <w:szCs w:val="14"/>
              </w:rPr>
              <w:t xml:space="preserve"> - </w:t>
            </w:r>
          </w:p>
        </w:tc>
        <w:tc>
          <w:tcPr>
            <w:tcW w:w="317" w:type="pct"/>
            <w:gridSpan w:val="2"/>
            <w:tcBorders>
              <w:top w:val="nil"/>
              <w:left w:val="nil"/>
              <w:bottom w:val="nil"/>
              <w:right w:val="nil"/>
            </w:tcBorders>
            <w:vAlign w:val="bottom"/>
          </w:tcPr>
          <w:p w14:paraId="22033DDF"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71696ADA" w14:textId="77777777" w:rsidR="002C773F" w:rsidRPr="00587444" w:rsidRDefault="002C773F" w:rsidP="005A554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09" w:type="pct"/>
            <w:gridSpan w:val="2"/>
            <w:tcBorders>
              <w:top w:val="nil"/>
              <w:left w:val="nil"/>
              <w:bottom w:val="nil"/>
              <w:right w:val="nil"/>
            </w:tcBorders>
            <w:shd w:val="clear" w:color="auto" w:fill="auto"/>
            <w:vAlign w:val="bottom"/>
          </w:tcPr>
          <w:p w14:paraId="74351B0A" w14:textId="77777777" w:rsidR="002C773F" w:rsidRPr="00587444" w:rsidRDefault="002C773F" w:rsidP="005A554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r>
      <w:tr w:rsidR="002C773F" w:rsidRPr="00587444" w14:paraId="0B3D9DEF" w14:textId="77777777" w:rsidTr="005A554C">
        <w:trPr>
          <w:trHeight w:val="149"/>
          <w:jc w:val="center"/>
        </w:trPr>
        <w:tc>
          <w:tcPr>
            <w:tcW w:w="580" w:type="pct"/>
            <w:vAlign w:val="bottom"/>
          </w:tcPr>
          <w:p w14:paraId="29D5E891" w14:textId="77777777" w:rsidR="002C773F" w:rsidRPr="00587444" w:rsidRDefault="002C773F"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0E47C092"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71,761</w:t>
            </w:r>
          </w:p>
        </w:tc>
        <w:tc>
          <w:tcPr>
            <w:tcW w:w="320" w:type="pct"/>
            <w:tcBorders>
              <w:top w:val="nil"/>
              <w:left w:val="nil"/>
              <w:bottom w:val="nil"/>
              <w:right w:val="nil"/>
            </w:tcBorders>
            <w:shd w:val="clear" w:color="auto" w:fill="auto"/>
            <w:vAlign w:val="bottom"/>
          </w:tcPr>
          <w:p w14:paraId="71B355DC"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07F1DB4D"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476CE8B"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CDEA5D4"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48C8F1B"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5F5AD786"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71,761</w:t>
            </w:r>
          </w:p>
        </w:tc>
        <w:tc>
          <w:tcPr>
            <w:tcW w:w="313" w:type="pct"/>
            <w:tcBorders>
              <w:top w:val="nil"/>
              <w:left w:val="nil"/>
              <w:bottom w:val="nil"/>
              <w:right w:val="nil"/>
            </w:tcBorders>
            <w:shd w:val="clear" w:color="auto" w:fill="auto"/>
            <w:vAlign w:val="bottom"/>
          </w:tcPr>
          <w:p w14:paraId="3B0B0BEB" w14:textId="77777777" w:rsidR="002C773F" w:rsidRPr="00587444" w:rsidRDefault="002C773F" w:rsidP="005A554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gridSpan w:val="2"/>
            <w:tcBorders>
              <w:top w:val="nil"/>
              <w:left w:val="nil"/>
              <w:bottom w:val="nil"/>
              <w:right w:val="nil"/>
            </w:tcBorders>
            <w:shd w:val="clear" w:color="auto" w:fill="auto"/>
            <w:vAlign w:val="bottom"/>
          </w:tcPr>
          <w:p w14:paraId="31D500DA" w14:textId="77777777" w:rsidR="002C773F" w:rsidRPr="00587444" w:rsidRDefault="002C773F" w:rsidP="005A554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gridSpan w:val="2"/>
            <w:tcBorders>
              <w:top w:val="nil"/>
              <w:left w:val="nil"/>
              <w:bottom w:val="nil"/>
              <w:right w:val="nil"/>
            </w:tcBorders>
            <w:shd w:val="clear" w:color="auto" w:fill="auto"/>
            <w:vAlign w:val="bottom"/>
          </w:tcPr>
          <w:p w14:paraId="538E73CD" w14:textId="77777777" w:rsidR="002C773F" w:rsidRPr="00587444" w:rsidRDefault="002C773F" w:rsidP="005A554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tcBorders>
              <w:top w:val="nil"/>
              <w:left w:val="nil"/>
              <w:bottom w:val="nil"/>
              <w:right w:val="nil"/>
            </w:tcBorders>
            <w:shd w:val="clear" w:color="auto" w:fill="auto"/>
            <w:vAlign w:val="bottom"/>
          </w:tcPr>
          <w:p w14:paraId="1AFD59B0"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hAnsi="Arial" w:cs="Arial"/>
                <w:sz w:val="14"/>
                <w:szCs w:val="14"/>
              </w:rPr>
              <w:t xml:space="preserve"> - </w:t>
            </w:r>
          </w:p>
        </w:tc>
        <w:tc>
          <w:tcPr>
            <w:tcW w:w="317" w:type="pct"/>
            <w:gridSpan w:val="2"/>
            <w:tcBorders>
              <w:top w:val="nil"/>
              <w:left w:val="nil"/>
              <w:bottom w:val="nil"/>
              <w:right w:val="nil"/>
            </w:tcBorders>
            <w:vAlign w:val="bottom"/>
          </w:tcPr>
          <w:p w14:paraId="04668317"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6BBFCE23" w14:textId="77777777" w:rsidR="002C773F" w:rsidRPr="00587444" w:rsidRDefault="002C773F" w:rsidP="005A554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09" w:type="pct"/>
            <w:gridSpan w:val="2"/>
            <w:tcBorders>
              <w:top w:val="nil"/>
              <w:left w:val="nil"/>
              <w:bottom w:val="nil"/>
              <w:right w:val="nil"/>
            </w:tcBorders>
            <w:shd w:val="clear" w:color="auto" w:fill="auto"/>
            <w:vAlign w:val="bottom"/>
          </w:tcPr>
          <w:p w14:paraId="38540B2D" w14:textId="77777777" w:rsidR="002C773F" w:rsidRPr="00587444" w:rsidRDefault="002C773F" w:rsidP="005A554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r>
      <w:tr w:rsidR="002C773F" w:rsidRPr="00587444" w14:paraId="6D2991C8" w14:textId="77777777" w:rsidTr="005A554C">
        <w:trPr>
          <w:trHeight w:val="142"/>
          <w:jc w:val="center"/>
        </w:trPr>
        <w:tc>
          <w:tcPr>
            <w:tcW w:w="580" w:type="pct"/>
            <w:vAlign w:val="bottom"/>
          </w:tcPr>
          <w:p w14:paraId="55E09278" w14:textId="77777777" w:rsidR="002C773F" w:rsidRPr="00587444" w:rsidRDefault="002C773F"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financial institutions</w:t>
            </w:r>
          </w:p>
        </w:tc>
        <w:tc>
          <w:tcPr>
            <w:tcW w:w="319" w:type="pct"/>
            <w:tcBorders>
              <w:top w:val="nil"/>
              <w:left w:val="nil"/>
              <w:bottom w:val="nil"/>
              <w:right w:val="nil"/>
            </w:tcBorders>
            <w:shd w:val="clear" w:color="auto" w:fill="auto"/>
            <w:vAlign w:val="bottom"/>
          </w:tcPr>
          <w:p w14:paraId="235FEBB9"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233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889 </w:t>
            </w:r>
          </w:p>
        </w:tc>
        <w:tc>
          <w:tcPr>
            <w:tcW w:w="320" w:type="pct"/>
            <w:tcBorders>
              <w:top w:val="nil"/>
              <w:left w:val="nil"/>
              <w:bottom w:val="nil"/>
              <w:right w:val="nil"/>
            </w:tcBorders>
            <w:shd w:val="clear" w:color="auto" w:fill="auto"/>
            <w:vAlign w:val="bottom"/>
          </w:tcPr>
          <w:p w14:paraId="31E2E1CA"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713 </w:t>
            </w:r>
          </w:p>
        </w:tc>
        <w:tc>
          <w:tcPr>
            <w:tcW w:w="320" w:type="pct"/>
            <w:tcBorders>
              <w:top w:val="nil"/>
              <w:left w:val="nil"/>
              <w:bottom w:val="nil"/>
              <w:right w:val="nil"/>
            </w:tcBorders>
            <w:shd w:val="clear" w:color="auto" w:fill="auto"/>
            <w:vAlign w:val="bottom"/>
          </w:tcPr>
          <w:p w14:paraId="67FCC418"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279 </w:t>
            </w:r>
          </w:p>
        </w:tc>
        <w:tc>
          <w:tcPr>
            <w:tcW w:w="319" w:type="pct"/>
            <w:tcBorders>
              <w:top w:val="nil"/>
              <w:left w:val="nil"/>
              <w:bottom w:val="nil"/>
              <w:right w:val="nil"/>
            </w:tcBorders>
            <w:shd w:val="clear" w:color="auto" w:fill="auto"/>
            <w:vAlign w:val="bottom"/>
          </w:tcPr>
          <w:p w14:paraId="66FBB205"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60E959D5"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73282F6B"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67B0236A"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248</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881 </w:t>
            </w:r>
          </w:p>
        </w:tc>
        <w:tc>
          <w:tcPr>
            <w:tcW w:w="313" w:type="pct"/>
            <w:tcBorders>
              <w:top w:val="nil"/>
              <w:left w:val="nil"/>
              <w:bottom w:val="nil"/>
              <w:right w:val="nil"/>
            </w:tcBorders>
            <w:vAlign w:val="bottom"/>
          </w:tcPr>
          <w:p w14:paraId="6B4B89F9"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4BF907F2"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2BB2BDBC"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0325A194"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55B45ACB"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30C0827"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09" w:type="pct"/>
            <w:gridSpan w:val="2"/>
            <w:tcBorders>
              <w:top w:val="nil"/>
              <w:left w:val="nil"/>
              <w:bottom w:val="nil"/>
              <w:right w:val="nil"/>
            </w:tcBorders>
            <w:vAlign w:val="bottom"/>
          </w:tcPr>
          <w:p w14:paraId="7FA16195"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r>
      <w:tr w:rsidR="002C773F" w:rsidRPr="00587444" w14:paraId="3E26D58E" w14:textId="77777777" w:rsidTr="005A554C">
        <w:trPr>
          <w:trHeight w:val="149"/>
          <w:jc w:val="center"/>
        </w:trPr>
        <w:tc>
          <w:tcPr>
            <w:tcW w:w="580" w:type="pct"/>
            <w:vAlign w:val="bottom"/>
          </w:tcPr>
          <w:p w14:paraId="6ECA91C6" w14:textId="77777777" w:rsidR="002C773F" w:rsidRPr="00587444" w:rsidRDefault="002C773F"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6C475D53"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773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734 </w:t>
            </w:r>
          </w:p>
        </w:tc>
        <w:tc>
          <w:tcPr>
            <w:tcW w:w="320" w:type="pct"/>
            <w:tcBorders>
              <w:top w:val="nil"/>
              <w:left w:val="nil"/>
              <w:bottom w:val="nil"/>
              <w:right w:val="nil"/>
            </w:tcBorders>
            <w:shd w:val="clear" w:color="auto" w:fill="auto"/>
            <w:vAlign w:val="bottom"/>
          </w:tcPr>
          <w:p w14:paraId="08D437DC"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260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005 </w:t>
            </w:r>
          </w:p>
        </w:tc>
        <w:tc>
          <w:tcPr>
            <w:tcW w:w="320" w:type="pct"/>
            <w:tcBorders>
              <w:top w:val="nil"/>
              <w:left w:val="nil"/>
              <w:bottom w:val="nil"/>
              <w:right w:val="nil"/>
            </w:tcBorders>
            <w:shd w:val="clear" w:color="auto" w:fill="auto"/>
            <w:vAlign w:val="bottom"/>
          </w:tcPr>
          <w:p w14:paraId="506FAC64"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132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676 </w:t>
            </w:r>
          </w:p>
        </w:tc>
        <w:tc>
          <w:tcPr>
            <w:tcW w:w="319" w:type="pct"/>
            <w:tcBorders>
              <w:top w:val="nil"/>
              <w:left w:val="nil"/>
              <w:bottom w:val="nil"/>
              <w:right w:val="nil"/>
            </w:tcBorders>
            <w:shd w:val="clear" w:color="auto" w:fill="auto"/>
            <w:vAlign w:val="bottom"/>
          </w:tcPr>
          <w:p w14:paraId="67355E61"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5,463</w:t>
            </w:r>
          </w:p>
        </w:tc>
        <w:tc>
          <w:tcPr>
            <w:tcW w:w="319" w:type="pct"/>
            <w:tcBorders>
              <w:top w:val="nil"/>
              <w:left w:val="nil"/>
              <w:bottom w:val="nil"/>
              <w:right w:val="nil"/>
            </w:tcBorders>
            <w:shd w:val="clear" w:color="auto" w:fill="auto"/>
            <w:vAlign w:val="bottom"/>
          </w:tcPr>
          <w:p w14:paraId="05729837"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179,318</w:t>
            </w:r>
          </w:p>
        </w:tc>
        <w:tc>
          <w:tcPr>
            <w:tcW w:w="308" w:type="pct"/>
            <w:tcBorders>
              <w:top w:val="nil"/>
              <w:left w:val="nil"/>
              <w:bottom w:val="nil"/>
              <w:right w:val="nil"/>
            </w:tcBorders>
            <w:shd w:val="clear" w:color="auto" w:fill="auto"/>
            <w:vAlign w:val="bottom"/>
          </w:tcPr>
          <w:p w14:paraId="18463BD1"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9717F7D"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351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196 </w:t>
            </w:r>
          </w:p>
        </w:tc>
        <w:tc>
          <w:tcPr>
            <w:tcW w:w="313" w:type="pct"/>
            <w:tcBorders>
              <w:top w:val="nil"/>
              <w:left w:val="nil"/>
              <w:bottom w:val="nil"/>
              <w:right w:val="nil"/>
            </w:tcBorders>
            <w:vAlign w:val="bottom"/>
          </w:tcPr>
          <w:p w14:paraId="7234D1F2"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330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589 </w:t>
            </w:r>
          </w:p>
        </w:tc>
        <w:tc>
          <w:tcPr>
            <w:tcW w:w="316" w:type="pct"/>
            <w:gridSpan w:val="2"/>
            <w:tcBorders>
              <w:top w:val="nil"/>
              <w:left w:val="nil"/>
              <w:bottom w:val="nil"/>
              <w:right w:val="nil"/>
            </w:tcBorders>
            <w:vAlign w:val="bottom"/>
          </w:tcPr>
          <w:p w14:paraId="6F67348F"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29</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668 </w:t>
            </w:r>
          </w:p>
        </w:tc>
        <w:tc>
          <w:tcPr>
            <w:tcW w:w="316" w:type="pct"/>
            <w:gridSpan w:val="2"/>
            <w:tcBorders>
              <w:top w:val="nil"/>
              <w:left w:val="nil"/>
              <w:bottom w:val="nil"/>
              <w:right w:val="nil"/>
            </w:tcBorders>
            <w:vAlign w:val="bottom"/>
          </w:tcPr>
          <w:p w14:paraId="655857B2"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431 </w:t>
            </w:r>
          </w:p>
        </w:tc>
        <w:tc>
          <w:tcPr>
            <w:tcW w:w="316" w:type="pct"/>
            <w:tcBorders>
              <w:top w:val="nil"/>
              <w:left w:val="nil"/>
              <w:bottom w:val="nil"/>
              <w:right w:val="nil"/>
            </w:tcBorders>
            <w:vAlign w:val="bottom"/>
          </w:tcPr>
          <w:p w14:paraId="09292A59"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66</w:t>
            </w:r>
          </w:p>
        </w:tc>
        <w:tc>
          <w:tcPr>
            <w:tcW w:w="317" w:type="pct"/>
            <w:gridSpan w:val="2"/>
            <w:tcBorders>
              <w:top w:val="nil"/>
              <w:left w:val="nil"/>
              <w:bottom w:val="nil"/>
              <w:right w:val="nil"/>
            </w:tcBorders>
            <w:vAlign w:val="bottom"/>
          </w:tcPr>
          <w:p w14:paraId="0B4A5447"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9,546</w:t>
            </w:r>
          </w:p>
        </w:tc>
        <w:tc>
          <w:tcPr>
            <w:tcW w:w="316" w:type="pct"/>
            <w:gridSpan w:val="2"/>
            <w:tcBorders>
              <w:top w:val="nil"/>
              <w:left w:val="nil"/>
              <w:bottom w:val="nil"/>
              <w:right w:val="nil"/>
            </w:tcBorders>
            <w:vAlign w:val="bottom"/>
          </w:tcPr>
          <w:p w14:paraId="3D8FE742"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09" w:type="pct"/>
            <w:gridSpan w:val="2"/>
            <w:tcBorders>
              <w:top w:val="nil"/>
              <w:left w:val="nil"/>
              <w:bottom w:val="nil"/>
              <w:right w:val="nil"/>
            </w:tcBorders>
            <w:vAlign w:val="bottom"/>
          </w:tcPr>
          <w:p w14:paraId="54A7A30C"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378</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300 </w:t>
            </w:r>
          </w:p>
        </w:tc>
      </w:tr>
      <w:tr w:rsidR="002C773F" w:rsidRPr="00587444" w14:paraId="28D04F3B" w14:textId="77777777" w:rsidTr="005A554C">
        <w:trPr>
          <w:trHeight w:val="149"/>
          <w:jc w:val="center"/>
        </w:trPr>
        <w:tc>
          <w:tcPr>
            <w:tcW w:w="580" w:type="pct"/>
            <w:vAlign w:val="bottom"/>
          </w:tcPr>
          <w:p w14:paraId="72DB8C63" w14:textId="77777777" w:rsidR="002C773F" w:rsidRPr="00587444" w:rsidRDefault="002C773F"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6BA5B011"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4E6070FD"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64DB7AA4"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52FCD286"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48253C91"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7915101"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rPr>
            </w:pPr>
            <w:r w:rsidRPr="0088632B">
              <w:rPr>
                <w:rFonts w:ascii="Arial" w:eastAsia="Calibri" w:hAnsi="Arial" w:cs="Arial"/>
                <w:color w:val="000000" w:themeColor="text1"/>
                <w:sz w:val="14"/>
                <w:szCs w:val="14"/>
              </w:rPr>
              <w:t>33</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709</w:t>
            </w:r>
          </w:p>
        </w:tc>
        <w:tc>
          <w:tcPr>
            <w:tcW w:w="313" w:type="pct"/>
            <w:tcBorders>
              <w:top w:val="nil"/>
              <w:left w:val="nil"/>
              <w:bottom w:val="nil"/>
              <w:right w:val="nil"/>
            </w:tcBorders>
            <w:shd w:val="clear" w:color="auto" w:fill="auto"/>
            <w:vAlign w:val="bottom"/>
          </w:tcPr>
          <w:p w14:paraId="7CDD7464"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highlight w:val="yellow"/>
              </w:rPr>
            </w:pPr>
            <w:r w:rsidRPr="0088632B">
              <w:rPr>
                <w:rFonts w:ascii="Arial" w:eastAsia="Calibri" w:hAnsi="Arial" w:cs="Arial"/>
                <w:color w:val="000000" w:themeColor="text1"/>
                <w:sz w:val="14"/>
                <w:szCs w:val="14"/>
              </w:rPr>
              <w:t>33</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709</w:t>
            </w:r>
          </w:p>
        </w:tc>
        <w:tc>
          <w:tcPr>
            <w:tcW w:w="313" w:type="pct"/>
            <w:tcBorders>
              <w:top w:val="nil"/>
              <w:left w:val="nil"/>
              <w:bottom w:val="nil"/>
              <w:right w:val="nil"/>
            </w:tcBorders>
            <w:shd w:val="clear" w:color="auto" w:fill="auto"/>
            <w:vAlign w:val="bottom"/>
          </w:tcPr>
          <w:p w14:paraId="56C72925"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16" w:type="pct"/>
            <w:gridSpan w:val="2"/>
            <w:tcBorders>
              <w:top w:val="nil"/>
              <w:left w:val="nil"/>
              <w:bottom w:val="nil"/>
              <w:right w:val="nil"/>
            </w:tcBorders>
            <w:shd w:val="clear" w:color="auto" w:fill="auto"/>
            <w:vAlign w:val="bottom"/>
          </w:tcPr>
          <w:p w14:paraId="3182645B"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shd w:val="clear" w:color="auto" w:fill="auto"/>
            <w:vAlign w:val="bottom"/>
          </w:tcPr>
          <w:p w14:paraId="7250D0D2"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16" w:type="pct"/>
            <w:tcBorders>
              <w:top w:val="nil"/>
              <w:left w:val="nil"/>
              <w:bottom w:val="nil"/>
              <w:right w:val="nil"/>
            </w:tcBorders>
            <w:shd w:val="clear" w:color="auto" w:fill="auto"/>
            <w:vAlign w:val="bottom"/>
          </w:tcPr>
          <w:p w14:paraId="2167F95C"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2CD5F5A5"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273D8FC3"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158</w:t>
            </w:r>
          </w:p>
        </w:tc>
        <w:tc>
          <w:tcPr>
            <w:tcW w:w="309" w:type="pct"/>
            <w:gridSpan w:val="2"/>
            <w:tcBorders>
              <w:top w:val="nil"/>
              <w:left w:val="nil"/>
              <w:bottom w:val="nil"/>
              <w:right w:val="nil"/>
            </w:tcBorders>
            <w:shd w:val="clear" w:color="auto" w:fill="auto"/>
            <w:vAlign w:val="bottom"/>
          </w:tcPr>
          <w:p w14:paraId="7FC0F6FD" w14:textId="77777777" w:rsidR="002C773F" w:rsidRPr="00587444" w:rsidRDefault="002C773F" w:rsidP="005A554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158</w:t>
            </w:r>
          </w:p>
        </w:tc>
      </w:tr>
      <w:tr w:rsidR="002C773F" w:rsidRPr="00587444" w14:paraId="35236EB2" w14:textId="77777777" w:rsidTr="005A554C">
        <w:trPr>
          <w:trHeight w:val="126"/>
          <w:jc w:val="center"/>
        </w:trPr>
        <w:tc>
          <w:tcPr>
            <w:tcW w:w="580" w:type="pct"/>
            <w:vAlign w:val="bottom"/>
          </w:tcPr>
          <w:p w14:paraId="5A7C6612" w14:textId="77777777" w:rsidR="002C773F" w:rsidRDefault="002C773F"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71649FFF" w14:textId="77777777" w:rsidR="002C773F" w:rsidRPr="00587444" w:rsidRDefault="002C773F"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3C5AE336"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sidRPr="0088632B">
              <w:rPr>
                <w:rFonts w:ascii="Arial" w:eastAsia="Calibri" w:hAnsi="Arial" w:cs="Arial"/>
                <w:color w:val="000000" w:themeColor="text1"/>
                <w:sz w:val="14"/>
                <w:szCs w:val="14"/>
              </w:rPr>
              <w:t>227</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239</w:t>
            </w:r>
          </w:p>
        </w:tc>
        <w:tc>
          <w:tcPr>
            <w:tcW w:w="320" w:type="pct"/>
            <w:tcBorders>
              <w:top w:val="nil"/>
              <w:left w:val="nil"/>
              <w:bottom w:val="nil"/>
              <w:right w:val="nil"/>
            </w:tcBorders>
            <w:shd w:val="clear" w:color="auto" w:fill="auto"/>
            <w:vAlign w:val="bottom"/>
          </w:tcPr>
          <w:p w14:paraId="05CB65EA"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67116692"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w:t>
            </w:r>
          </w:p>
        </w:tc>
        <w:tc>
          <w:tcPr>
            <w:tcW w:w="319" w:type="pct"/>
            <w:tcBorders>
              <w:top w:val="nil"/>
              <w:left w:val="nil"/>
              <w:bottom w:val="nil"/>
              <w:right w:val="nil"/>
            </w:tcBorders>
            <w:shd w:val="clear" w:color="auto" w:fill="auto"/>
            <w:vAlign w:val="bottom"/>
          </w:tcPr>
          <w:p w14:paraId="2198E175"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010E06FF"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22F0EAD"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3252B281"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highlight w:val="yellow"/>
              </w:rPr>
            </w:pPr>
            <w:r w:rsidRPr="0088632B">
              <w:rPr>
                <w:rFonts w:ascii="Arial" w:eastAsia="Calibri" w:hAnsi="Arial" w:cs="Arial"/>
                <w:color w:val="000000" w:themeColor="text1"/>
                <w:sz w:val="14"/>
                <w:szCs w:val="14"/>
              </w:rPr>
              <w:t>227</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434</w:t>
            </w:r>
          </w:p>
        </w:tc>
        <w:tc>
          <w:tcPr>
            <w:tcW w:w="313" w:type="pct"/>
            <w:tcBorders>
              <w:top w:val="nil"/>
              <w:left w:val="nil"/>
              <w:bottom w:val="nil"/>
              <w:right w:val="nil"/>
            </w:tcBorders>
            <w:shd w:val="clear" w:color="auto" w:fill="auto"/>
            <w:vAlign w:val="bottom"/>
          </w:tcPr>
          <w:p w14:paraId="2996D1EC"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227</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239 </w:t>
            </w:r>
          </w:p>
        </w:tc>
        <w:tc>
          <w:tcPr>
            <w:tcW w:w="316" w:type="pct"/>
            <w:gridSpan w:val="2"/>
            <w:tcBorders>
              <w:top w:val="nil"/>
              <w:left w:val="nil"/>
              <w:bottom w:val="nil"/>
              <w:right w:val="nil"/>
            </w:tcBorders>
            <w:shd w:val="clear" w:color="auto" w:fill="auto"/>
            <w:vAlign w:val="bottom"/>
          </w:tcPr>
          <w:p w14:paraId="1A001EC5"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shd w:val="clear" w:color="auto" w:fill="auto"/>
            <w:vAlign w:val="bottom"/>
          </w:tcPr>
          <w:p w14:paraId="11A9271A"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195 </w:t>
            </w:r>
          </w:p>
        </w:tc>
        <w:tc>
          <w:tcPr>
            <w:tcW w:w="316" w:type="pct"/>
            <w:tcBorders>
              <w:top w:val="nil"/>
              <w:left w:val="nil"/>
              <w:bottom w:val="nil"/>
              <w:right w:val="nil"/>
            </w:tcBorders>
            <w:shd w:val="clear" w:color="auto" w:fill="auto"/>
            <w:vAlign w:val="bottom"/>
          </w:tcPr>
          <w:p w14:paraId="214DBCC5"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shd w:val="clear" w:color="auto" w:fill="auto"/>
            <w:vAlign w:val="bottom"/>
          </w:tcPr>
          <w:p w14:paraId="3E4F82C2"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0B581C9E"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9" w:type="pct"/>
            <w:gridSpan w:val="2"/>
            <w:tcBorders>
              <w:top w:val="nil"/>
              <w:left w:val="nil"/>
              <w:bottom w:val="nil"/>
              <w:right w:val="nil"/>
            </w:tcBorders>
            <w:shd w:val="clear" w:color="auto" w:fill="auto"/>
            <w:vAlign w:val="bottom"/>
          </w:tcPr>
          <w:p w14:paraId="4E4E83CF"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highlight w:val="yellow"/>
              </w:rPr>
            </w:pPr>
            <w:r w:rsidRPr="0088632B">
              <w:rPr>
                <w:rFonts w:ascii="Arial" w:eastAsia="Calibri" w:hAnsi="Arial" w:cs="Arial"/>
                <w:color w:val="000000" w:themeColor="text1"/>
                <w:sz w:val="14"/>
                <w:szCs w:val="14"/>
              </w:rPr>
              <w:t>227</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434</w:t>
            </w:r>
          </w:p>
        </w:tc>
      </w:tr>
      <w:tr w:rsidR="002C773F" w:rsidRPr="00587444" w14:paraId="1404930C" w14:textId="77777777" w:rsidTr="005A554C">
        <w:trPr>
          <w:trHeight w:hRule="exact" w:val="227"/>
          <w:jc w:val="center"/>
        </w:trPr>
        <w:tc>
          <w:tcPr>
            <w:tcW w:w="580" w:type="pct"/>
            <w:vAlign w:val="bottom"/>
          </w:tcPr>
          <w:p w14:paraId="2B5A7BFB" w14:textId="77777777" w:rsidR="002C773F" w:rsidRPr="00587444" w:rsidRDefault="002C773F"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49531371"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1,617</w:t>
            </w:r>
            <w:r w:rsidRPr="00F959D0">
              <w:rPr>
                <w:rFonts w:ascii="Arial" w:eastAsia="Calibri" w:hAnsi="Arial" w:cs="Arial"/>
                <w:color w:val="000000" w:themeColor="text1"/>
                <w:sz w:val="14"/>
                <w:szCs w:val="14"/>
              </w:rPr>
              <w:t xml:space="preserve"> </w:t>
            </w:r>
          </w:p>
        </w:tc>
        <w:tc>
          <w:tcPr>
            <w:tcW w:w="320" w:type="pct"/>
            <w:tcBorders>
              <w:top w:val="nil"/>
              <w:left w:val="nil"/>
              <w:bottom w:val="single" w:sz="8" w:space="0" w:color="auto"/>
              <w:right w:val="nil"/>
            </w:tcBorders>
            <w:shd w:val="clear" w:color="auto" w:fill="auto"/>
            <w:vAlign w:val="bottom"/>
          </w:tcPr>
          <w:p w14:paraId="131DA5ED"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11 </w:t>
            </w:r>
          </w:p>
        </w:tc>
        <w:tc>
          <w:tcPr>
            <w:tcW w:w="320" w:type="pct"/>
            <w:tcBorders>
              <w:top w:val="nil"/>
              <w:left w:val="nil"/>
              <w:bottom w:val="single" w:sz="8" w:space="0" w:color="auto"/>
              <w:right w:val="nil"/>
            </w:tcBorders>
            <w:shd w:val="clear" w:color="auto" w:fill="auto"/>
            <w:vAlign w:val="bottom"/>
          </w:tcPr>
          <w:p w14:paraId="737340B3"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205 </w:t>
            </w:r>
          </w:p>
        </w:tc>
        <w:tc>
          <w:tcPr>
            <w:tcW w:w="319" w:type="pct"/>
            <w:tcBorders>
              <w:top w:val="nil"/>
              <w:left w:val="nil"/>
              <w:bottom w:val="single" w:sz="8" w:space="0" w:color="auto"/>
              <w:right w:val="nil"/>
            </w:tcBorders>
            <w:shd w:val="clear" w:color="auto" w:fill="auto"/>
            <w:vAlign w:val="bottom"/>
          </w:tcPr>
          <w:p w14:paraId="2785F76F"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single" w:sz="8" w:space="0" w:color="auto"/>
              <w:right w:val="nil"/>
            </w:tcBorders>
            <w:shd w:val="clear" w:color="auto" w:fill="auto"/>
            <w:vAlign w:val="bottom"/>
          </w:tcPr>
          <w:p w14:paraId="59722016"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08" w:type="pct"/>
            <w:tcBorders>
              <w:top w:val="nil"/>
              <w:left w:val="nil"/>
              <w:bottom w:val="single" w:sz="8" w:space="0" w:color="auto"/>
              <w:right w:val="nil"/>
            </w:tcBorders>
            <w:shd w:val="clear" w:color="auto" w:fill="auto"/>
            <w:vAlign w:val="bottom"/>
          </w:tcPr>
          <w:p w14:paraId="0A45BFC4"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single" w:sz="8" w:space="0" w:color="auto"/>
              <w:right w:val="nil"/>
            </w:tcBorders>
            <w:shd w:val="clear" w:color="auto" w:fill="auto"/>
            <w:vAlign w:val="bottom"/>
          </w:tcPr>
          <w:p w14:paraId="30DA7887"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sidRPr="0088632B">
              <w:rPr>
                <w:rFonts w:ascii="Arial" w:eastAsia="Calibri" w:hAnsi="Arial" w:cs="Arial"/>
                <w:color w:val="000000" w:themeColor="text1"/>
                <w:sz w:val="14"/>
                <w:szCs w:val="14"/>
              </w:rPr>
              <w:t>1</w:t>
            </w:r>
            <w:r>
              <w:rPr>
                <w:rFonts w:ascii="Arial" w:eastAsia="Calibri" w:hAnsi="Arial" w:cs="Arial"/>
                <w:color w:val="000000" w:themeColor="text1"/>
                <w:sz w:val="14"/>
                <w:szCs w:val="14"/>
              </w:rPr>
              <w:t>,840</w:t>
            </w:r>
          </w:p>
        </w:tc>
        <w:tc>
          <w:tcPr>
            <w:tcW w:w="313" w:type="pct"/>
            <w:tcBorders>
              <w:top w:val="nil"/>
              <w:left w:val="nil"/>
              <w:bottom w:val="single" w:sz="8" w:space="0" w:color="auto"/>
              <w:right w:val="nil"/>
            </w:tcBorders>
            <w:shd w:val="clear" w:color="auto" w:fill="auto"/>
            <w:vAlign w:val="bottom"/>
          </w:tcPr>
          <w:p w14:paraId="484EA0F8"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869</w:t>
            </w:r>
          </w:p>
        </w:tc>
        <w:tc>
          <w:tcPr>
            <w:tcW w:w="316" w:type="pct"/>
            <w:gridSpan w:val="2"/>
            <w:tcBorders>
              <w:top w:val="nil"/>
              <w:left w:val="nil"/>
              <w:bottom w:val="single" w:sz="8" w:space="0" w:color="auto"/>
              <w:right w:val="nil"/>
            </w:tcBorders>
            <w:shd w:val="clear" w:color="auto" w:fill="auto"/>
            <w:vAlign w:val="bottom"/>
          </w:tcPr>
          <w:p w14:paraId="0B822057"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16" w:type="pct"/>
            <w:gridSpan w:val="2"/>
            <w:tcBorders>
              <w:top w:val="nil"/>
              <w:left w:val="nil"/>
              <w:bottom w:val="single" w:sz="8" w:space="0" w:color="auto"/>
              <w:right w:val="nil"/>
            </w:tcBorders>
            <w:shd w:val="clear" w:color="auto" w:fill="auto"/>
            <w:vAlign w:val="bottom"/>
          </w:tcPr>
          <w:p w14:paraId="1A1F5FB5"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79</w:t>
            </w:r>
          </w:p>
        </w:tc>
        <w:tc>
          <w:tcPr>
            <w:tcW w:w="316" w:type="pct"/>
            <w:tcBorders>
              <w:top w:val="nil"/>
              <w:left w:val="nil"/>
              <w:bottom w:val="single" w:sz="8" w:space="0" w:color="auto"/>
              <w:right w:val="nil"/>
            </w:tcBorders>
            <w:shd w:val="clear" w:color="auto" w:fill="auto"/>
            <w:vAlign w:val="bottom"/>
          </w:tcPr>
          <w:p w14:paraId="40A75BC6"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8" w:space="0" w:color="auto"/>
              <w:right w:val="nil"/>
            </w:tcBorders>
            <w:vAlign w:val="bottom"/>
          </w:tcPr>
          <w:p w14:paraId="6F789D88"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w:t>
            </w:r>
          </w:p>
        </w:tc>
        <w:tc>
          <w:tcPr>
            <w:tcW w:w="316" w:type="pct"/>
            <w:gridSpan w:val="2"/>
            <w:tcBorders>
              <w:top w:val="nil"/>
              <w:left w:val="nil"/>
              <w:bottom w:val="single" w:sz="8" w:space="0" w:color="auto"/>
              <w:right w:val="nil"/>
            </w:tcBorders>
            <w:shd w:val="clear" w:color="auto" w:fill="auto"/>
            <w:vAlign w:val="bottom"/>
          </w:tcPr>
          <w:p w14:paraId="01406C1C"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9" w:type="pct"/>
            <w:gridSpan w:val="2"/>
            <w:tcBorders>
              <w:top w:val="nil"/>
              <w:left w:val="nil"/>
              <w:bottom w:val="single" w:sz="8" w:space="0" w:color="auto"/>
              <w:right w:val="nil"/>
            </w:tcBorders>
            <w:shd w:val="clear" w:color="auto" w:fill="auto"/>
            <w:vAlign w:val="bottom"/>
          </w:tcPr>
          <w:p w14:paraId="1F8031D6"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967</w:t>
            </w:r>
          </w:p>
        </w:tc>
      </w:tr>
      <w:tr w:rsidR="002C773F" w:rsidRPr="00587444" w14:paraId="56F9E8D0" w14:textId="77777777" w:rsidTr="005A554C">
        <w:trPr>
          <w:trHeight w:val="20"/>
          <w:jc w:val="center"/>
        </w:trPr>
        <w:tc>
          <w:tcPr>
            <w:tcW w:w="580" w:type="pct"/>
          </w:tcPr>
          <w:p w14:paraId="0E89EA19" w14:textId="77777777" w:rsidR="002C773F" w:rsidRPr="00587444" w:rsidRDefault="002C773F"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5BE67BC9"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sidRPr="00B726F1">
              <w:rPr>
                <w:rFonts w:ascii="Arial" w:eastAsia="Calibri" w:hAnsi="Arial" w:cs="Arial"/>
                <w:b/>
                <w:bCs/>
                <w:sz w:val="14"/>
                <w:szCs w:val="14"/>
              </w:rPr>
              <w:t>3</w:t>
            </w:r>
            <w:r>
              <w:rPr>
                <w:rFonts w:ascii="Arial" w:eastAsia="Calibri" w:hAnsi="Arial" w:cs="Arial"/>
                <w:b/>
                <w:bCs/>
                <w:sz w:val="14"/>
                <w:szCs w:val="14"/>
              </w:rPr>
              <w:t>,</w:t>
            </w:r>
            <w:r w:rsidRPr="00B726F1">
              <w:rPr>
                <w:rFonts w:ascii="Arial" w:eastAsia="Calibri" w:hAnsi="Arial" w:cs="Arial"/>
                <w:b/>
                <w:bCs/>
                <w:sz w:val="14"/>
                <w:szCs w:val="14"/>
              </w:rPr>
              <w:t>3</w:t>
            </w:r>
            <w:r>
              <w:rPr>
                <w:rFonts w:ascii="Arial" w:eastAsia="Calibri" w:hAnsi="Arial" w:cs="Arial"/>
                <w:b/>
                <w:bCs/>
                <w:sz w:val="14"/>
                <w:szCs w:val="14"/>
              </w:rPr>
              <w:t>50,373</w:t>
            </w:r>
          </w:p>
        </w:tc>
        <w:tc>
          <w:tcPr>
            <w:tcW w:w="320" w:type="pct"/>
            <w:tcBorders>
              <w:top w:val="nil"/>
              <w:left w:val="nil"/>
              <w:bottom w:val="single" w:sz="12" w:space="0" w:color="auto"/>
              <w:right w:val="nil"/>
            </w:tcBorders>
            <w:shd w:val="clear" w:color="auto" w:fill="auto"/>
            <w:vAlign w:val="bottom"/>
          </w:tcPr>
          <w:p w14:paraId="3427C724"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sidRPr="00B726F1">
              <w:rPr>
                <w:rFonts w:ascii="Arial" w:eastAsia="Calibri" w:hAnsi="Arial" w:cs="Arial"/>
                <w:b/>
                <w:bCs/>
                <w:sz w:val="14"/>
                <w:szCs w:val="14"/>
              </w:rPr>
              <w:t>274</w:t>
            </w:r>
            <w:r>
              <w:rPr>
                <w:rFonts w:ascii="Arial" w:eastAsia="Calibri" w:hAnsi="Arial" w:cs="Arial"/>
                <w:b/>
                <w:bCs/>
                <w:sz w:val="14"/>
                <w:szCs w:val="14"/>
              </w:rPr>
              <w:t>,</w:t>
            </w:r>
            <w:r w:rsidRPr="00B726F1">
              <w:rPr>
                <w:rFonts w:ascii="Arial" w:eastAsia="Calibri" w:hAnsi="Arial" w:cs="Arial"/>
                <w:b/>
                <w:bCs/>
                <w:sz w:val="14"/>
                <w:szCs w:val="14"/>
              </w:rPr>
              <w:t>729</w:t>
            </w:r>
          </w:p>
        </w:tc>
        <w:tc>
          <w:tcPr>
            <w:tcW w:w="320" w:type="pct"/>
            <w:tcBorders>
              <w:top w:val="nil"/>
              <w:left w:val="nil"/>
              <w:bottom w:val="single" w:sz="12" w:space="0" w:color="auto"/>
              <w:right w:val="nil"/>
            </w:tcBorders>
            <w:shd w:val="clear" w:color="auto" w:fill="auto"/>
            <w:vAlign w:val="bottom"/>
          </w:tcPr>
          <w:p w14:paraId="750F8EA2"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sidRPr="00B726F1">
              <w:rPr>
                <w:rFonts w:ascii="Arial" w:eastAsia="Calibri" w:hAnsi="Arial" w:cs="Arial"/>
                <w:b/>
                <w:bCs/>
                <w:sz w:val="14"/>
                <w:szCs w:val="14"/>
              </w:rPr>
              <w:t>133</w:t>
            </w:r>
            <w:r>
              <w:rPr>
                <w:rFonts w:ascii="Arial" w:eastAsia="Calibri" w:hAnsi="Arial" w:cs="Arial"/>
                <w:b/>
                <w:bCs/>
                <w:sz w:val="14"/>
                <w:szCs w:val="14"/>
              </w:rPr>
              <w:t>,</w:t>
            </w:r>
            <w:r w:rsidRPr="00B726F1">
              <w:rPr>
                <w:rFonts w:ascii="Arial" w:eastAsia="Calibri" w:hAnsi="Arial" w:cs="Arial"/>
                <w:b/>
                <w:bCs/>
                <w:sz w:val="14"/>
                <w:szCs w:val="14"/>
              </w:rPr>
              <w:t>355</w:t>
            </w:r>
          </w:p>
        </w:tc>
        <w:tc>
          <w:tcPr>
            <w:tcW w:w="319" w:type="pct"/>
            <w:tcBorders>
              <w:top w:val="nil"/>
              <w:left w:val="nil"/>
              <w:bottom w:val="single" w:sz="12" w:space="0" w:color="auto"/>
              <w:right w:val="nil"/>
            </w:tcBorders>
            <w:shd w:val="clear" w:color="auto" w:fill="auto"/>
            <w:vAlign w:val="bottom"/>
          </w:tcPr>
          <w:p w14:paraId="70DFE5E5"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sidRPr="0088632B">
              <w:rPr>
                <w:rFonts w:ascii="Arial" w:eastAsia="Calibri" w:hAnsi="Arial" w:cs="Arial"/>
                <w:b/>
                <w:bCs/>
                <w:sz w:val="14"/>
                <w:szCs w:val="14"/>
              </w:rPr>
              <w:t>5</w:t>
            </w:r>
            <w:r>
              <w:rPr>
                <w:rFonts w:ascii="Arial" w:eastAsia="Calibri" w:hAnsi="Arial" w:cs="Arial"/>
                <w:b/>
                <w:bCs/>
                <w:sz w:val="14"/>
                <w:szCs w:val="14"/>
              </w:rPr>
              <w:t>,</w:t>
            </w:r>
            <w:r w:rsidRPr="0088632B">
              <w:rPr>
                <w:rFonts w:ascii="Arial" w:eastAsia="Calibri" w:hAnsi="Arial" w:cs="Arial"/>
                <w:b/>
                <w:bCs/>
                <w:sz w:val="14"/>
                <w:szCs w:val="14"/>
              </w:rPr>
              <w:t>463</w:t>
            </w:r>
          </w:p>
        </w:tc>
        <w:tc>
          <w:tcPr>
            <w:tcW w:w="319" w:type="pct"/>
            <w:tcBorders>
              <w:top w:val="nil"/>
              <w:left w:val="nil"/>
              <w:bottom w:val="single" w:sz="12" w:space="0" w:color="auto"/>
              <w:right w:val="nil"/>
            </w:tcBorders>
            <w:shd w:val="clear" w:color="auto" w:fill="auto"/>
            <w:vAlign w:val="bottom"/>
          </w:tcPr>
          <w:p w14:paraId="58836492"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179,325</w:t>
            </w:r>
          </w:p>
        </w:tc>
        <w:tc>
          <w:tcPr>
            <w:tcW w:w="308" w:type="pct"/>
            <w:tcBorders>
              <w:top w:val="nil"/>
              <w:left w:val="nil"/>
              <w:bottom w:val="single" w:sz="12" w:space="0" w:color="auto"/>
              <w:right w:val="nil"/>
            </w:tcBorders>
            <w:shd w:val="clear" w:color="auto" w:fill="auto"/>
            <w:vAlign w:val="bottom"/>
          </w:tcPr>
          <w:p w14:paraId="43B621E9"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sidRPr="0088632B">
              <w:rPr>
                <w:rFonts w:ascii="Arial" w:eastAsia="Calibri" w:hAnsi="Arial" w:cs="Arial"/>
                <w:b/>
                <w:bCs/>
                <w:sz w:val="14"/>
                <w:szCs w:val="14"/>
              </w:rPr>
              <w:t>33</w:t>
            </w:r>
            <w:r>
              <w:rPr>
                <w:rFonts w:ascii="Arial" w:eastAsia="Calibri" w:hAnsi="Arial" w:cs="Arial"/>
                <w:b/>
                <w:bCs/>
                <w:sz w:val="14"/>
                <w:szCs w:val="14"/>
              </w:rPr>
              <w:t>,</w:t>
            </w:r>
            <w:r w:rsidRPr="0088632B">
              <w:rPr>
                <w:rFonts w:ascii="Arial" w:eastAsia="Calibri" w:hAnsi="Arial" w:cs="Arial"/>
                <w:b/>
                <w:bCs/>
                <w:sz w:val="14"/>
                <w:szCs w:val="14"/>
              </w:rPr>
              <w:t>709</w:t>
            </w:r>
          </w:p>
        </w:tc>
        <w:tc>
          <w:tcPr>
            <w:tcW w:w="313" w:type="pct"/>
            <w:tcBorders>
              <w:top w:val="nil"/>
              <w:left w:val="nil"/>
              <w:bottom w:val="single" w:sz="12" w:space="0" w:color="auto"/>
              <w:right w:val="nil"/>
            </w:tcBorders>
            <w:shd w:val="clear" w:color="auto" w:fill="auto"/>
            <w:vAlign w:val="bottom"/>
          </w:tcPr>
          <w:p w14:paraId="3D3FBE90"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sidRPr="0088632B">
              <w:rPr>
                <w:rFonts w:ascii="Arial" w:eastAsia="Calibri" w:hAnsi="Arial" w:cs="Arial"/>
                <w:b/>
                <w:bCs/>
                <w:sz w:val="14"/>
                <w:szCs w:val="14"/>
              </w:rPr>
              <w:t>3</w:t>
            </w:r>
            <w:r>
              <w:rPr>
                <w:rFonts w:ascii="Arial" w:eastAsia="Calibri" w:hAnsi="Arial" w:cs="Arial"/>
                <w:b/>
                <w:bCs/>
                <w:sz w:val="14"/>
                <w:szCs w:val="14"/>
              </w:rPr>
              <w:t>,</w:t>
            </w:r>
            <w:r w:rsidRPr="0088632B">
              <w:rPr>
                <w:rFonts w:ascii="Arial" w:eastAsia="Calibri" w:hAnsi="Arial" w:cs="Arial"/>
                <w:b/>
                <w:bCs/>
                <w:sz w:val="14"/>
                <w:szCs w:val="14"/>
              </w:rPr>
              <w:t>9</w:t>
            </w:r>
            <w:r>
              <w:rPr>
                <w:rFonts w:ascii="Arial" w:eastAsia="Calibri" w:hAnsi="Arial" w:cs="Arial"/>
                <w:b/>
                <w:bCs/>
                <w:sz w:val="14"/>
                <w:szCs w:val="14"/>
              </w:rPr>
              <w:t>76,954</w:t>
            </w:r>
          </w:p>
        </w:tc>
        <w:tc>
          <w:tcPr>
            <w:tcW w:w="313" w:type="pct"/>
            <w:tcBorders>
              <w:top w:val="nil"/>
              <w:left w:val="nil"/>
              <w:bottom w:val="single" w:sz="12" w:space="0" w:color="auto"/>
              <w:right w:val="nil"/>
            </w:tcBorders>
            <w:shd w:val="clear" w:color="auto" w:fill="auto"/>
            <w:vAlign w:val="bottom"/>
          </w:tcPr>
          <w:p w14:paraId="517E68C3"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558</w:t>
            </w:r>
            <w:r>
              <w:rPr>
                <w:rFonts w:ascii="Arial" w:eastAsia="Calibri" w:hAnsi="Arial" w:cs="Arial"/>
                <w:b/>
                <w:bCs/>
                <w:sz w:val="14"/>
                <w:szCs w:val="14"/>
              </w:rPr>
              <w:t>,697</w:t>
            </w:r>
          </w:p>
        </w:tc>
        <w:tc>
          <w:tcPr>
            <w:tcW w:w="316" w:type="pct"/>
            <w:gridSpan w:val="2"/>
            <w:tcBorders>
              <w:top w:val="nil"/>
              <w:left w:val="nil"/>
              <w:bottom w:val="single" w:sz="12" w:space="0" w:color="auto"/>
              <w:right w:val="nil"/>
            </w:tcBorders>
            <w:shd w:val="clear" w:color="auto" w:fill="auto"/>
            <w:vAlign w:val="bottom"/>
          </w:tcPr>
          <w:p w14:paraId="7985E17F"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29</w:t>
            </w:r>
            <w:r>
              <w:rPr>
                <w:rFonts w:ascii="Arial" w:eastAsia="Calibri" w:hAnsi="Arial" w:cs="Arial"/>
                <w:b/>
                <w:bCs/>
                <w:sz w:val="14"/>
                <w:szCs w:val="14"/>
              </w:rPr>
              <w:t>,</w:t>
            </w:r>
            <w:r w:rsidRPr="00F959D0">
              <w:rPr>
                <w:rFonts w:ascii="Arial" w:eastAsia="Calibri" w:hAnsi="Arial" w:cs="Arial"/>
                <w:b/>
                <w:bCs/>
                <w:sz w:val="14"/>
                <w:szCs w:val="14"/>
              </w:rPr>
              <w:t>67</w:t>
            </w:r>
            <w:r>
              <w:rPr>
                <w:rFonts w:ascii="Arial" w:eastAsia="Calibri" w:hAnsi="Arial" w:cs="Arial"/>
                <w:b/>
                <w:bCs/>
                <w:sz w:val="14"/>
                <w:szCs w:val="14"/>
              </w:rPr>
              <w:t>9</w:t>
            </w:r>
            <w:r w:rsidRPr="00F959D0">
              <w:rPr>
                <w:rFonts w:ascii="Arial" w:eastAsia="Calibri" w:hAnsi="Arial" w:cs="Arial"/>
                <w:b/>
                <w:bCs/>
                <w:sz w:val="14"/>
                <w:szCs w:val="14"/>
              </w:rPr>
              <w:t xml:space="preserve"> </w:t>
            </w:r>
          </w:p>
        </w:tc>
        <w:tc>
          <w:tcPr>
            <w:tcW w:w="316" w:type="pct"/>
            <w:gridSpan w:val="2"/>
            <w:tcBorders>
              <w:top w:val="nil"/>
              <w:left w:val="nil"/>
              <w:bottom w:val="single" w:sz="12" w:space="0" w:color="auto"/>
              <w:right w:val="nil"/>
            </w:tcBorders>
            <w:shd w:val="clear" w:color="auto" w:fill="auto"/>
            <w:vAlign w:val="bottom"/>
          </w:tcPr>
          <w:p w14:paraId="2028AB1E"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8</w:t>
            </w:r>
            <w:r>
              <w:rPr>
                <w:rFonts w:ascii="Arial" w:eastAsia="Calibri" w:hAnsi="Arial" w:cs="Arial"/>
                <w:b/>
                <w:bCs/>
                <w:sz w:val="14"/>
                <w:szCs w:val="14"/>
              </w:rPr>
              <w:t>,</w:t>
            </w:r>
            <w:r w:rsidRPr="00F959D0">
              <w:rPr>
                <w:rFonts w:ascii="Arial" w:eastAsia="Calibri" w:hAnsi="Arial" w:cs="Arial"/>
                <w:b/>
                <w:bCs/>
                <w:sz w:val="14"/>
                <w:szCs w:val="14"/>
              </w:rPr>
              <w:t xml:space="preserve">705 </w:t>
            </w:r>
          </w:p>
        </w:tc>
        <w:tc>
          <w:tcPr>
            <w:tcW w:w="316" w:type="pct"/>
            <w:tcBorders>
              <w:top w:val="nil"/>
              <w:left w:val="nil"/>
              <w:bottom w:val="single" w:sz="12" w:space="0" w:color="auto"/>
              <w:right w:val="nil"/>
            </w:tcBorders>
            <w:shd w:val="clear" w:color="auto" w:fill="auto"/>
            <w:vAlign w:val="bottom"/>
          </w:tcPr>
          <w:p w14:paraId="5339599E"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66</w:t>
            </w:r>
          </w:p>
        </w:tc>
        <w:tc>
          <w:tcPr>
            <w:tcW w:w="317" w:type="pct"/>
            <w:gridSpan w:val="2"/>
            <w:tcBorders>
              <w:top w:val="nil"/>
              <w:left w:val="nil"/>
              <w:bottom w:val="single" w:sz="12" w:space="0" w:color="auto"/>
              <w:right w:val="nil"/>
            </w:tcBorders>
            <w:shd w:val="clear" w:color="auto" w:fill="auto"/>
            <w:vAlign w:val="bottom"/>
          </w:tcPr>
          <w:p w14:paraId="5A2FD352"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9,554</w:t>
            </w:r>
          </w:p>
        </w:tc>
        <w:tc>
          <w:tcPr>
            <w:tcW w:w="316" w:type="pct"/>
            <w:gridSpan w:val="2"/>
            <w:tcBorders>
              <w:top w:val="nil"/>
              <w:left w:val="nil"/>
              <w:bottom w:val="single" w:sz="12" w:space="0" w:color="auto"/>
              <w:right w:val="nil"/>
            </w:tcBorders>
            <w:shd w:val="clear" w:color="auto" w:fill="auto"/>
            <w:vAlign w:val="bottom"/>
          </w:tcPr>
          <w:p w14:paraId="77CAD138"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158 </w:t>
            </w:r>
          </w:p>
        </w:tc>
        <w:tc>
          <w:tcPr>
            <w:tcW w:w="309" w:type="pct"/>
            <w:gridSpan w:val="2"/>
            <w:tcBorders>
              <w:top w:val="nil"/>
              <w:left w:val="nil"/>
              <w:bottom w:val="single" w:sz="12" w:space="0" w:color="auto"/>
              <w:right w:val="nil"/>
            </w:tcBorders>
            <w:shd w:val="clear" w:color="auto" w:fill="auto"/>
            <w:vAlign w:val="bottom"/>
          </w:tcPr>
          <w:p w14:paraId="3AC948C8" w14:textId="77777777" w:rsidR="002C773F" w:rsidRPr="00587444" w:rsidRDefault="002C773F" w:rsidP="005A554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606</w:t>
            </w:r>
            <w:r>
              <w:rPr>
                <w:rFonts w:ascii="Arial" w:eastAsia="Calibri" w:hAnsi="Arial" w:cs="Arial"/>
                <w:b/>
                <w:bCs/>
                <w:sz w:val="14"/>
                <w:szCs w:val="14"/>
              </w:rPr>
              <w:t>,</w:t>
            </w:r>
            <w:r w:rsidRPr="00F959D0">
              <w:rPr>
                <w:rFonts w:ascii="Arial" w:eastAsia="Calibri" w:hAnsi="Arial" w:cs="Arial"/>
                <w:b/>
                <w:bCs/>
                <w:sz w:val="14"/>
                <w:szCs w:val="14"/>
              </w:rPr>
              <w:t>8</w:t>
            </w:r>
            <w:r>
              <w:rPr>
                <w:rFonts w:ascii="Arial" w:eastAsia="Calibri" w:hAnsi="Arial" w:cs="Arial"/>
                <w:b/>
                <w:bCs/>
                <w:sz w:val="14"/>
                <w:szCs w:val="14"/>
              </w:rPr>
              <w:t>5</w:t>
            </w:r>
            <w:r w:rsidRPr="00F959D0">
              <w:rPr>
                <w:rFonts w:ascii="Arial" w:eastAsia="Calibri" w:hAnsi="Arial" w:cs="Arial"/>
                <w:b/>
                <w:bCs/>
                <w:sz w:val="14"/>
                <w:szCs w:val="14"/>
              </w:rPr>
              <w:t xml:space="preserve">9 </w:t>
            </w:r>
          </w:p>
        </w:tc>
      </w:tr>
      <w:tr w:rsidR="002C773F" w:rsidRPr="00587444" w14:paraId="593E3DD7" w14:textId="77777777" w:rsidTr="005A554C">
        <w:trPr>
          <w:trHeight w:val="200"/>
          <w:jc w:val="center"/>
        </w:trPr>
        <w:tc>
          <w:tcPr>
            <w:tcW w:w="580" w:type="pct"/>
          </w:tcPr>
          <w:p w14:paraId="4C654A54" w14:textId="77777777" w:rsidR="002C773F" w:rsidRDefault="002C773F"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64E15F64" w14:textId="77777777" w:rsidR="002C773F" w:rsidRPr="00587444" w:rsidRDefault="002C773F"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3515683B"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114C5E4D"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39CA72A9"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tcPr>
          <w:p w14:paraId="269D8A33"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04CB80FA"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0E1F9E03"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6DFD8C7D"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3303887A"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29978DE8"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62BD21A"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tcPr>
          <w:p w14:paraId="4A27FA99"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7AC5A089"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0AACA9A0"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c>
          <w:tcPr>
            <w:tcW w:w="309" w:type="pct"/>
            <w:gridSpan w:val="2"/>
            <w:tcBorders>
              <w:top w:val="nil"/>
              <w:left w:val="nil"/>
              <w:bottom w:val="nil"/>
              <w:right w:val="nil"/>
            </w:tcBorders>
            <w:vAlign w:val="bottom"/>
          </w:tcPr>
          <w:p w14:paraId="1CF40A5C" w14:textId="77777777" w:rsidR="002C773F" w:rsidRPr="00587444" w:rsidRDefault="002C773F" w:rsidP="005A554C">
            <w:pPr>
              <w:tabs>
                <w:tab w:val="right" w:pos="1202"/>
              </w:tabs>
              <w:spacing w:after="0" w:line="240" w:lineRule="auto"/>
              <w:jc w:val="right"/>
              <w:outlineLvl w:val="0"/>
              <w:rPr>
                <w:rFonts w:ascii="Arial" w:eastAsia="Calibri" w:hAnsi="Arial" w:cs="Arial"/>
                <w:snapToGrid w:val="0"/>
                <w:sz w:val="14"/>
                <w:szCs w:val="14"/>
              </w:rPr>
            </w:pPr>
          </w:p>
        </w:tc>
      </w:tr>
      <w:tr w:rsidR="002C773F" w:rsidRPr="00587444" w14:paraId="5F41A033" w14:textId="77777777" w:rsidTr="005A554C">
        <w:trPr>
          <w:trHeight w:val="200"/>
          <w:jc w:val="center"/>
        </w:trPr>
        <w:tc>
          <w:tcPr>
            <w:tcW w:w="580" w:type="pct"/>
            <w:vAlign w:val="bottom"/>
          </w:tcPr>
          <w:p w14:paraId="43D759D1" w14:textId="77777777" w:rsidR="002C773F" w:rsidRPr="00587444" w:rsidRDefault="002C773F" w:rsidP="005A554C">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379D724E"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929 </w:t>
            </w:r>
          </w:p>
        </w:tc>
        <w:tc>
          <w:tcPr>
            <w:tcW w:w="320" w:type="pct"/>
            <w:tcBorders>
              <w:top w:val="nil"/>
              <w:left w:val="nil"/>
              <w:bottom w:val="nil"/>
              <w:right w:val="nil"/>
            </w:tcBorders>
            <w:shd w:val="clear" w:color="auto" w:fill="auto"/>
            <w:vAlign w:val="bottom"/>
          </w:tcPr>
          <w:p w14:paraId="2E36E9D6"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6</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176 </w:t>
            </w:r>
          </w:p>
        </w:tc>
        <w:tc>
          <w:tcPr>
            <w:tcW w:w="320" w:type="pct"/>
            <w:tcBorders>
              <w:top w:val="nil"/>
              <w:left w:val="nil"/>
              <w:bottom w:val="nil"/>
              <w:right w:val="nil"/>
            </w:tcBorders>
            <w:shd w:val="clear" w:color="auto" w:fill="auto"/>
            <w:vAlign w:val="bottom"/>
          </w:tcPr>
          <w:p w14:paraId="0BB585DF"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440 </w:t>
            </w:r>
          </w:p>
        </w:tc>
        <w:tc>
          <w:tcPr>
            <w:tcW w:w="319" w:type="pct"/>
            <w:tcBorders>
              <w:top w:val="nil"/>
              <w:left w:val="nil"/>
              <w:bottom w:val="nil"/>
              <w:right w:val="nil"/>
            </w:tcBorders>
            <w:shd w:val="clear" w:color="auto" w:fill="auto"/>
            <w:vAlign w:val="bottom"/>
          </w:tcPr>
          <w:p w14:paraId="4DDD684B"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41F6EC7F"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8DBA984"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E02FD93"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545 </w:t>
            </w:r>
          </w:p>
        </w:tc>
        <w:tc>
          <w:tcPr>
            <w:tcW w:w="313" w:type="pct"/>
            <w:tcBorders>
              <w:top w:val="nil"/>
              <w:left w:val="nil"/>
              <w:bottom w:val="nil"/>
              <w:right w:val="nil"/>
            </w:tcBorders>
            <w:vAlign w:val="bottom"/>
          </w:tcPr>
          <w:p w14:paraId="33C6DB53"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537 </w:t>
            </w:r>
          </w:p>
        </w:tc>
        <w:tc>
          <w:tcPr>
            <w:tcW w:w="316" w:type="pct"/>
            <w:gridSpan w:val="2"/>
            <w:tcBorders>
              <w:top w:val="nil"/>
              <w:left w:val="nil"/>
              <w:bottom w:val="nil"/>
              <w:right w:val="nil"/>
            </w:tcBorders>
            <w:vAlign w:val="bottom"/>
          </w:tcPr>
          <w:p w14:paraId="6ED8E0B5"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344 </w:t>
            </w:r>
          </w:p>
        </w:tc>
        <w:tc>
          <w:tcPr>
            <w:tcW w:w="316" w:type="pct"/>
            <w:gridSpan w:val="2"/>
            <w:tcBorders>
              <w:top w:val="nil"/>
              <w:left w:val="nil"/>
              <w:bottom w:val="nil"/>
              <w:right w:val="nil"/>
            </w:tcBorders>
            <w:vAlign w:val="bottom"/>
          </w:tcPr>
          <w:p w14:paraId="11316CA1"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348 </w:t>
            </w:r>
          </w:p>
        </w:tc>
        <w:tc>
          <w:tcPr>
            <w:tcW w:w="316" w:type="pct"/>
            <w:tcBorders>
              <w:top w:val="nil"/>
              <w:left w:val="nil"/>
              <w:bottom w:val="nil"/>
              <w:right w:val="nil"/>
            </w:tcBorders>
            <w:vAlign w:val="bottom"/>
          </w:tcPr>
          <w:p w14:paraId="30210D1E"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7F010D50"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668B8F6"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9" w:type="pct"/>
            <w:gridSpan w:val="2"/>
            <w:tcBorders>
              <w:top w:val="nil"/>
              <w:left w:val="nil"/>
              <w:bottom w:val="nil"/>
              <w:right w:val="nil"/>
            </w:tcBorders>
            <w:vAlign w:val="bottom"/>
          </w:tcPr>
          <w:p w14:paraId="5A8C9BCB"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229 </w:t>
            </w:r>
          </w:p>
        </w:tc>
      </w:tr>
      <w:tr w:rsidR="002C773F" w:rsidRPr="00587444" w14:paraId="01CF0FC3" w14:textId="77777777" w:rsidTr="005A554C">
        <w:trPr>
          <w:trHeight w:val="200"/>
          <w:jc w:val="center"/>
        </w:trPr>
        <w:tc>
          <w:tcPr>
            <w:tcW w:w="580" w:type="pct"/>
            <w:vAlign w:val="bottom"/>
          </w:tcPr>
          <w:p w14:paraId="73AB9C1E" w14:textId="77777777" w:rsidR="002C773F" w:rsidRDefault="002C773F"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199111B4" w14:textId="77777777" w:rsidR="002C773F" w:rsidRPr="00587444" w:rsidRDefault="002C773F"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6D60E1F5"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53 </w:t>
            </w:r>
          </w:p>
        </w:tc>
        <w:tc>
          <w:tcPr>
            <w:tcW w:w="320" w:type="pct"/>
            <w:tcBorders>
              <w:top w:val="nil"/>
              <w:left w:val="nil"/>
              <w:bottom w:val="nil"/>
              <w:right w:val="nil"/>
            </w:tcBorders>
            <w:shd w:val="clear" w:color="auto" w:fill="auto"/>
            <w:vAlign w:val="bottom"/>
          </w:tcPr>
          <w:p w14:paraId="38C95D5B"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304 </w:t>
            </w:r>
          </w:p>
        </w:tc>
        <w:tc>
          <w:tcPr>
            <w:tcW w:w="320" w:type="pct"/>
            <w:tcBorders>
              <w:top w:val="nil"/>
              <w:left w:val="nil"/>
              <w:bottom w:val="nil"/>
              <w:right w:val="nil"/>
            </w:tcBorders>
            <w:shd w:val="clear" w:color="auto" w:fill="auto"/>
            <w:vAlign w:val="bottom"/>
          </w:tcPr>
          <w:p w14:paraId="200F2E86"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01788295"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07362E94"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4A589D5"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DA579D9"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357 </w:t>
            </w:r>
          </w:p>
        </w:tc>
        <w:tc>
          <w:tcPr>
            <w:tcW w:w="313" w:type="pct"/>
            <w:tcBorders>
              <w:top w:val="nil"/>
              <w:left w:val="nil"/>
              <w:bottom w:val="nil"/>
              <w:right w:val="nil"/>
            </w:tcBorders>
            <w:vAlign w:val="bottom"/>
          </w:tcPr>
          <w:p w14:paraId="7040444F"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15 </w:t>
            </w:r>
          </w:p>
        </w:tc>
        <w:tc>
          <w:tcPr>
            <w:tcW w:w="316" w:type="pct"/>
            <w:gridSpan w:val="2"/>
            <w:tcBorders>
              <w:top w:val="nil"/>
              <w:left w:val="nil"/>
              <w:bottom w:val="nil"/>
              <w:right w:val="nil"/>
            </w:tcBorders>
            <w:vAlign w:val="bottom"/>
          </w:tcPr>
          <w:p w14:paraId="6C8979AA"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919 </w:t>
            </w:r>
          </w:p>
        </w:tc>
        <w:tc>
          <w:tcPr>
            <w:tcW w:w="316" w:type="pct"/>
            <w:gridSpan w:val="2"/>
            <w:tcBorders>
              <w:top w:val="nil"/>
              <w:left w:val="nil"/>
              <w:bottom w:val="nil"/>
              <w:right w:val="nil"/>
            </w:tcBorders>
            <w:vAlign w:val="bottom"/>
          </w:tcPr>
          <w:p w14:paraId="710D6F68"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2B77E457"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317FA550"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8F5C163"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9" w:type="pct"/>
            <w:gridSpan w:val="2"/>
            <w:tcBorders>
              <w:top w:val="nil"/>
              <w:left w:val="nil"/>
              <w:bottom w:val="nil"/>
              <w:right w:val="nil"/>
            </w:tcBorders>
            <w:vAlign w:val="bottom"/>
          </w:tcPr>
          <w:p w14:paraId="5708A5D7"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934 </w:t>
            </w:r>
          </w:p>
        </w:tc>
      </w:tr>
      <w:tr w:rsidR="002C773F" w:rsidRPr="00587444" w14:paraId="233275AB" w14:textId="77777777" w:rsidTr="005A554C">
        <w:trPr>
          <w:trHeight w:val="200"/>
          <w:jc w:val="center"/>
        </w:trPr>
        <w:tc>
          <w:tcPr>
            <w:tcW w:w="580" w:type="pct"/>
            <w:vAlign w:val="center"/>
          </w:tcPr>
          <w:p w14:paraId="7F9C5978" w14:textId="77777777" w:rsidR="002C773F" w:rsidRPr="00587444" w:rsidRDefault="002C773F"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2C214230"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423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683 </w:t>
            </w:r>
          </w:p>
        </w:tc>
        <w:tc>
          <w:tcPr>
            <w:tcW w:w="320" w:type="pct"/>
            <w:tcBorders>
              <w:top w:val="nil"/>
              <w:left w:val="nil"/>
              <w:bottom w:val="single" w:sz="6" w:space="0" w:color="auto"/>
              <w:right w:val="nil"/>
            </w:tcBorders>
            <w:shd w:val="clear" w:color="auto" w:fill="auto"/>
            <w:vAlign w:val="bottom"/>
          </w:tcPr>
          <w:p w14:paraId="12F50415"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816 </w:t>
            </w:r>
          </w:p>
        </w:tc>
        <w:tc>
          <w:tcPr>
            <w:tcW w:w="320" w:type="pct"/>
            <w:tcBorders>
              <w:top w:val="nil"/>
              <w:left w:val="nil"/>
              <w:bottom w:val="single" w:sz="6" w:space="0" w:color="auto"/>
              <w:right w:val="nil"/>
            </w:tcBorders>
            <w:shd w:val="clear" w:color="auto" w:fill="auto"/>
            <w:vAlign w:val="bottom"/>
          </w:tcPr>
          <w:p w14:paraId="5CAA4888"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single" w:sz="6" w:space="0" w:color="auto"/>
              <w:right w:val="nil"/>
            </w:tcBorders>
            <w:shd w:val="clear" w:color="auto" w:fill="auto"/>
            <w:vAlign w:val="bottom"/>
          </w:tcPr>
          <w:p w14:paraId="0BAD7E5F"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w:t>
            </w:r>
          </w:p>
        </w:tc>
        <w:tc>
          <w:tcPr>
            <w:tcW w:w="319" w:type="pct"/>
            <w:tcBorders>
              <w:top w:val="nil"/>
              <w:left w:val="nil"/>
              <w:bottom w:val="single" w:sz="6" w:space="0" w:color="auto"/>
              <w:right w:val="nil"/>
            </w:tcBorders>
            <w:shd w:val="clear" w:color="auto" w:fill="auto"/>
            <w:vAlign w:val="bottom"/>
          </w:tcPr>
          <w:p w14:paraId="19D5CABF" w14:textId="77777777" w:rsidR="002C773F" w:rsidRPr="00587444" w:rsidRDefault="002C773F" w:rsidP="005A554C">
            <w:pPr>
              <w:spacing w:after="0" w:line="240" w:lineRule="auto"/>
              <w:jc w:val="right"/>
              <w:rPr>
                <w:rFonts w:ascii="Arial" w:eastAsia="Calibri" w:hAnsi="Arial" w:cs="Arial"/>
                <w:sz w:val="14"/>
                <w:szCs w:val="14"/>
              </w:rPr>
            </w:pPr>
            <w:r w:rsidRPr="005315D0">
              <w:rPr>
                <w:rFonts w:ascii="Arial" w:eastAsia="Calibri" w:hAnsi="Arial" w:cs="Arial"/>
                <w:color w:val="000000" w:themeColor="text1"/>
                <w:sz w:val="14"/>
                <w:szCs w:val="14"/>
              </w:rPr>
              <w:t>12</w:t>
            </w:r>
            <w:r>
              <w:rPr>
                <w:rFonts w:ascii="Arial" w:eastAsia="Calibri" w:hAnsi="Arial" w:cs="Arial"/>
                <w:color w:val="000000" w:themeColor="text1"/>
                <w:sz w:val="14"/>
                <w:szCs w:val="14"/>
              </w:rPr>
              <w:t>,</w:t>
            </w:r>
            <w:r w:rsidRPr="005315D0">
              <w:rPr>
                <w:rFonts w:ascii="Arial" w:eastAsia="Calibri" w:hAnsi="Arial" w:cs="Arial"/>
                <w:color w:val="000000" w:themeColor="text1"/>
                <w:sz w:val="14"/>
                <w:szCs w:val="14"/>
              </w:rPr>
              <w:t>574</w:t>
            </w:r>
          </w:p>
        </w:tc>
        <w:tc>
          <w:tcPr>
            <w:tcW w:w="308" w:type="pct"/>
            <w:tcBorders>
              <w:top w:val="nil"/>
              <w:left w:val="nil"/>
              <w:bottom w:val="single" w:sz="6" w:space="0" w:color="auto"/>
              <w:right w:val="nil"/>
            </w:tcBorders>
            <w:shd w:val="clear" w:color="auto" w:fill="auto"/>
            <w:vAlign w:val="bottom"/>
          </w:tcPr>
          <w:p w14:paraId="39CFB8C2"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70EFCD3B"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441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073 </w:t>
            </w:r>
          </w:p>
        </w:tc>
        <w:tc>
          <w:tcPr>
            <w:tcW w:w="313" w:type="pct"/>
            <w:tcBorders>
              <w:top w:val="nil"/>
              <w:left w:val="nil"/>
              <w:bottom w:val="single" w:sz="6" w:space="0" w:color="auto"/>
              <w:right w:val="nil"/>
            </w:tcBorders>
            <w:vAlign w:val="bottom"/>
          </w:tcPr>
          <w:p w14:paraId="3AA139B5"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135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627 </w:t>
            </w:r>
          </w:p>
        </w:tc>
        <w:tc>
          <w:tcPr>
            <w:tcW w:w="316" w:type="pct"/>
            <w:gridSpan w:val="2"/>
            <w:tcBorders>
              <w:top w:val="nil"/>
              <w:left w:val="nil"/>
              <w:bottom w:val="single" w:sz="6" w:space="0" w:color="auto"/>
              <w:right w:val="nil"/>
            </w:tcBorders>
            <w:vAlign w:val="bottom"/>
          </w:tcPr>
          <w:p w14:paraId="562FB689"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938 </w:t>
            </w:r>
          </w:p>
        </w:tc>
        <w:tc>
          <w:tcPr>
            <w:tcW w:w="316" w:type="pct"/>
            <w:gridSpan w:val="2"/>
            <w:tcBorders>
              <w:top w:val="nil"/>
              <w:left w:val="nil"/>
              <w:bottom w:val="single" w:sz="6" w:space="0" w:color="auto"/>
              <w:right w:val="nil"/>
            </w:tcBorders>
            <w:vAlign w:val="bottom"/>
          </w:tcPr>
          <w:p w14:paraId="7F7A812E" w14:textId="77777777" w:rsidR="002C773F" w:rsidRPr="00587444" w:rsidRDefault="002C773F"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tcBorders>
              <w:top w:val="nil"/>
              <w:left w:val="nil"/>
              <w:bottom w:val="single" w:sz="6" w:space="0" w:color="auto"/>
              <w:right w:val="nil"/>
            </w:tcBorders>
            <w:vAlign w:val="bottom"/>
          </w:tcPr>
          <w:p w14:paraId="19BAB2A1"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2A639A24"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65</w:t>
            </w:r>
          </w:p>
        </w:tc>
        <w:tc>
          <w:tcPr>
            <w:tcW w:w="316" w:type="pct"/>
            <w:gridSpan w:val="2"/>
            <w:tcBorders>
              <w:top w:val="nil"/>
              <w:left w:val="nil"/>
              <w:bottom w:val="single" w:sz="6" w:space="0" w:color="auto"/>
              <w:right w:val="nil"/>
            </w:tcBorders>
            <w:vAlign w:val="bottom"/>
          </w:tcPr>
          <w:p w14:paraId="4A1D0DC7" w14:textId="77777777" w:rsidR="002C773F" w:rsidRPr="00587444" w:rsidRDefault="002C773F"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9" w:type="pct"/>
            <w:gridSpan w:val="2"/>
            <w:tcBorders>
              <w:top w:val="nil"/>
              <w:left w:val="nil"/>
              <w:bottom w:val="single" w:sz="6" w:space="0" w:color="auto"/>
              <w:right w:val="nil"/>
            </w:tcBorders>
            <w:vAlign w:val="bottom"/>
          </w:tcPr>
          <w:p w14:paraId="57A655B2" w14:textId="77777777" w:rsidR="002C773F" w:rsidRPr="00587444" w:rsidRDefault="002C773F" w:rsidP="005A554C">
            <w:pPr>
              <w:spacing w:after="0" w:line="240" w:lineRule="auto"/>
              <w:jc w:val="right"/>
              <w:rPr>
                <w:rFonts w:ascii="Arial" w:eastAsia="Calibri" w:hAnsi="Arial" w:cs="Arial"/>
                <w:sz w:val="14"/>
                <w:szCs w:val="14"/>
              </w:rPr>
            </w:pPr>
            <w:r w:rsidRPr="009C51A3">
              <w:rPr>
                <w:rFonts w:ascii="Arial" w:eastAsia="Calibri" w:hAnsi="Arial" w:cs="Arial"/>
                <w:color w:val="000000" w:themeColor="text1"/>
                <w:sz w:val="14"/>
                <w:szCs w:val="14"/>
              </w:rPr>
              <w:t>138</w:t>
            </w:r>
            <w:r>
              <w:rPr>
                <w:rFonts w:ascii="Arial" w:eastAsia="Calibri" w:hAnsi="Arial" w:cs="Arial"/>
                <w:color w:val="000000" w:themeColor="text1"/>
                <w:sz w:val="14"/>
                <w:szCs w:val="14"/>
              </w:rPr>
              <w:t>,</w:t>
            </w:r>
            <w:r w:rsidRPr="009C51A3">
              <w:rPr>
                <w:rFonts w:ascii="Arial" w:eastAsia="Calibri" w:hAnsi="Arial" w:cs="Arial"/>
                <w:color w:val="000000" w:themeColor="text1"/>
                <w:sz w:val="14"/>
                <w:szCs w:val="14"/>
              </w:rPr>
              <w:t>630</w:t>
            </w:r>
          </w:p>
        </w:tc>
      </w:tr>
      <w:tr w:rsidR="002C773F" w:rsidRPr="00587444" w14:paraId="1CBEA729" w14:textId="77777777" w:rsidTr="005A554C">
        <w:trPr>
          <w:trHeight w:val="7"/>
          <w:jc w:val="center"/>
        </w:trPr>
        <w:tc>
          <w:tcPr>
            <w:tcW w:w="580" w:type="pct"/>
            <w:vAlign w:val="bottom"/>
          </w:tcPr>
          <w:p w14:paraId="61D8D917" w14:textId="77777777" w:rsidR="002C773F" w:rsidRPr="00587444" w:rsidRDefault="002C773F"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570D3B7E" w14:textId="77777777" w:rsidR="002C773F" w:rsidRPr="00587444" w:rsidRDefault="002C773F"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441</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665 </w:t>
            </w:r>
          </w:p>
        </w:tc>
        <w:tc>
          <w:tcPr>
            <w:tcW w:w="320" w:type="pct"/>
            <w:tcBorders>
              <w:top w:val="single" w:sz="6" w:space="0" w:color="auto"/>
              <w:left w:val="nil"/>
              <w:bottom w:val="single" w:sz="12" w:space="0" w:color="auto"/>
              <w:right w:val="nil"/>
            </w:tcBorders>
            <w:shd w:val="clear" w:color="auto" w:fill="auto"/>
            <w:vAlign w:val="bottom"/>
          </w:tcPr>
          <w:p w14:paraId="31B03F72" w14:textId="77777777" w:rsidR="002C773F" w:rsidRPr="00587444" w:rsidRDefault="002C773F"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296 </w:t>
            </w:r>
          </w:p>
        </w:tc>
        <w:tc>
          <w:tcPr>
            <w:tcW w:w="320" w:type="pct"/>
            <w:tcBorders>
              <w:top w:val="single" w:sz="6" w:space="0" w:color="auto"/>
              <w:left w:val="nil"/>
              <w:bottom w:val="single" w:sz="12" w:space="0" w:color="auto"/>
              <w:right w:val="nil"/>
            </w:tcBorders>
            <w:shd w:val="clear" w:color="auto" w:fill="auto"/>
            <w:vAlign w:val="bottom"/>
          </w:tcPr>
          <w:p w14:paraId="517EB6C1" w14:textId="77777777" w:rsidR="002C773F" w:rsidRPr="00587444" w:rsidRDefault="002C773F"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440 </w:t>
            </w:r>
          </w:p>
        </w:tc>
        <w:tc>
          <w:tcPr>
            <w:tcW w:w="319" w:type="pct"/>
            <w:tcBorders>
              <w:top w:val="single" w:sz="6" w:space="0" w:color="auto"/>
              <w:left w:val="nil"/>
              <w:bottom w:val="single" w:sz="12" w:space="0" w:color="auto"/>
              <w:right w:val="nil"/>
            </w:tcBorders>
            <w:shd w:val="clear" w:color="auto" w:fill="auto"/>
            <w:vAlign w:val="bottom"/>
          </w:tcPr>
          <w:p w14:paraId="0535E8C0" w14:textId="77777777" w:rsidR="002C773F" w:rsidRPr="00587444" w:rsidRDefault="002C773F"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w:t>
            </w:r>
          </w:p>
        </w:tc>
        <w:tc>
          <w:tcPr>
            <w:tcW w:w="319" w:type="pct"/>
            <w:tcBorders>
              <w:top w:val="nil"/>
              <w:left w:val="nil"/>
              <w:bottom w:val="single" w:sz="12" w:space="0" w:color="auto"/>
              <w:right w:val="nil"/>
            </w:tcBorders>
            <w:shd w:val="clear" w:color="auto" w:fill="auto"/>
            <w:vAlign w:val="bottom"/>
          </w:tcPr>
          <w:p w14:paraId="002ED10A" w14:textId="77777777" w:rsidR="002C773F" w:rsidRPr="00587444" w:rsidRDefault="002C773F" w:rsidP="005A554C">
            <w:pPr>
              <w:spacing w:after="0" w:line="240" w:lineRule="auto"/>
              <w:jc w:val="right"/>
              <w:rPr>
                <w:rFonts w:ascii="Arial" w:eastAsia="Calibri" w:hAnsi="Arial" w:cs="Arial"/>
                <w:b/>
                <w:bCs/>
                <w:sz w:val="14"/>
                <w:szCs w:val="14"/>
              </w:rPr>
            </w:pPr>
            <w:r w:rsidRPr="005315D0">
              <w:rPr>
                <w:rFonts w:ascii="Arial" w:eastAsia="Calibri" w:hAnsi="Arial" w:cs="Arial"/>
                <w:b/>
                <w:bCs/>
                <w:sz w:val="14"/>
                <w:szCs w:val="14"/>
              </w:rPr>
              <w:t>12</w:t>
            </w:r>
            <w:r>
              <w:rPr>
                <w:rFonts w:ascii="Arial" w:eastAsia="Calibri" w:hAnsi="Arial" w:cs="Arial"/>
                <w:b/>
                <w:bCs/>
                <w:sz w:val="14"/>
                <w:szCs w:val="14"/>
              </w:rPr>
              <w:t>,</w:t>
            </w:r>
            <w:r w:rsidRPr="005315D0">
              <w:rPr>
                <w:rFonts w:ascii="Arial" w:eastAsia="Calibri" w:hAnsi="Arial" w:cs="Arial"/>
                <w:b/>
                <w:bCs/>
                <w:sz w:val="14"/>
                <w:szCs w:val="14"/>
              </w:rPr>
              <w:t>574</w:t>
            </w:r>
          </w:p>
        </w:tc>
        <w:tc>
          <w:tcPr>
            <w:tcW w:w="308" w:type="pct"/>
            <w:tcBorders>
              <w:top w:val="single" w:sz="6" w:space="0" w:color="auto"/>
              <w:left w:val="nil"/>
              <w:bottom w:val="single" w:sz="12" w:space="0" w:color="auto"/>
              <w:right w:val="nil"/>
            </w:tcBorders>
            <w:shd w:val="clear" w:color="auto" w:fill="auto"/>
            <w:vAlign w:val="bottom"/>
          </w:tcPr>
          <w:p w14:paraId="1F162475" w14:textId="77777777" w:rsidR="002C773F" w:rsidRPr="00587444" w:rsidRDefault="002C773F"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 </w:t>
            </w:r>
          </w:p>
        </w:tc>
        <w:tc>
          <w:tcPr>
            <w:tcW w:w="313" w:type="pct"/>
            <w:tcBorders>
              <w:top w:val="single" w:sz="6" w:space="0" w:color="auto"/>
              <w:left w:val="nil"/>
              <w:bottom w:val="single" w:sz="12" w:space="0" w:color="auto"/>
              <w:right w:val="nil"/>
            </w:tcBorders>
            <w:shd w:val="clear" w:color="auto" w:fill="auto"/>
            <w:vAlign w:val="bottom"/>
          </w:tcPr>
          <w:p w14:paraId="2F815C58" w14:textId="77777777" w:rsidR="002C773F" w:rsidRPr="00587444" w:rsidRDefault="002C773F"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490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975 </w:t>
            </w:r>
          </w:p>
        </w:tc>
        <w:tc>
          <w:tcPr>
            <w:tcW w:w="313" w:type="pct"/>
            <w:tcBorders>
              <w:top w:val="single" w:sz="6" w:space="0" w:color="auto"/>
              <w:left w:val="nil"/>
              <w:bottom w:val="single" w:sz="12" w:space="0" w:color="auto"/>
              <w:right w:val="nil"/>
            </w:tcBorders>
            <w:vAlign w:val="bottom"/>
          </w:tcPr>
          <w:p w14:paraId="10C07AE8" w14:textId="77777777" w:rsidR="002C773F" w:rsidRPr="00587444" w:rsidRDefault="002C773F"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179 </w:t>
            </w:r>
          </w:p>
        </w:tc>
        <w:tc>
          <w:tcPr>
            <w:tcW w:w="316" w:type="pct"/>
            <w:gridSpan w:val="2"/>
            <w:tcBorders>
              <w:top w:val="single" w:sz="6" w:space="0" w:color="auto"/>
              <w:left w:val="nil"/>
              <w:bottom w:val="single" w:sz="12" w:space="0" w:color="auto"/>
              <w:right w:val="nil"/>
            </w:tcBorders>
            <w:vAlign w:val="bottom"/>
          </w:tcPr>
          <w:p w14:paraId="4337CF14" w14:textId="77777777" w:rsidR="002C773F" w:rsidRPr="00587444" w:rsidRDefault="002C773F"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7</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201 </w:t>
            </w:r>
          </w:p>
        </w:tc>
        <w:tc>
          <w:tcPr>
            <w:tcW w:w="316" w:type="pct"/>
            <w:gridSpan w:val="2"/>
            <w:tcBorders>
              <w:top w:val="single" w:sz="6" w:space="0" w:color="auto"/>
              <w:left w:val="nil"/>
              <w:bottom w:val="single" w:sz="12" w:space="0" w:color="auto"/>
              <w:right w:val="nil"/>
            </w:tcBorders>
            <w:vAlign w:val="bottom"/>
          </w:tcPr>
          <w:p w14:paraId="4F0FFFF7" w14:textId="77777777" w:rsidR="002C773F" w:rsidRPr="00587444" w:rsidRDefault="002C773F"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348 </w:t>
            </w:r>
          </w:p>
        </w:tc>
        <w:tc>
          <w:tcPr>
            <w:tcW w:w="316" w:type="pct"/>
            <w:tcBorders>
              <w:top w:val="single" w:sz="6" w:space="0" w:color="auto"/>
              <w:left w:val="nil"/>
              <w:bottom w:val="single" w:sz="12" w:space="0" w:color="auto"/>
              <w:right w:val="nil"/>
            </w:tcBorders>
            <w:vAlign w:val="bottom"/>
          </w:tcPr>
          <w:p w14:paraId="33DB8E6F" w14:textId="77777777" w:rsidR="002C773F" w:rsidRPr="00587444" w:rsidRDefault="002C773F"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w:t>
            </w:r>
          </w:p>
        </w:tc>
        <w:tc>
          <w:tcPr>
            <w:tcW w:w="317" w:type="pct"/>
            <w:gridSpan w:val="2"/>
            <w:tcBorders>
              <w:top w:val="nil"/>
              <w:left w:val="nil"/>
              <w:bottom w:val="single" w:sz="12" w:space="0" w:color="auto"/>
              <w:right w:val="nil"/>
            </w:tcBorders>
            <w:shd w:val="clear" w:color="auto" w:fill="auto"/>
            <w:vAlign w:val="bottom"/>
          </w:tcPr>
          <w:p w14:paraId="08F3FACA" w14:textId="77777777" w:rsidR="002C773F" w:rsidRPr="00587444" w:rsidRDefault="002C773F" w:rsidP="005A554C">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65</w:t>
            </w:r>
          </w:p>
        </w:tc>
        <w:tc>
          <w:tcPr>
            <w:tcW w:w="316" w:type="pct"/>
            <w:gridSpan w:val="2"/>
            <w:tcBorders>
              <w:top w:val="single" w:sz="6" w:space="0" w:color="auto"/>
              <w:left w:val="nil"/>
              <w:bottom w:val="single" w:sz="12" w:space="0" w:color="auto"/>
              <w:right w:val="nil"/>
            </w:tcBorders>
            <w:vAlign w:val="bottom"/>
          </w:tcPr>
          <w:p w14:paraId="12E8CF48" w14:textId="77777777" w:rsidR="002C773F" w:rsidRPr="00587444" w:rsidRDefault="002C773F" w:rsidP="005A554C">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09" w:type="pct"/>
            <w:gridSpan w:val="2"/>
            <w:tcBorders>
              <w:top w:val="single" w:sz="6" w:space="0" w:color="auto"/>
              <w:left w:val="nil"/>
              <w:bottom w:val="single" w:sz="12" w:space="0" w:color="auto"/>
              <w:right w:val="nil"/>
            </w:tcBorders>
            <w:vAlign w:val="bottom"/>
          </w:tcPr>
          <w:p w14:paraId="0864C3F8" w14:textId="77777777" w:rsidR="002C773F" w:rsidRPr="00587444" w:rsidRDefault="002C773F"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174</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793</w:t>
            </w:r>
          </w:p>
        </w:tc>
      </w:tr>
      <w:tr w:rsidR="002C773F" w:rsidRPr="00587444" w14:paraId="5D0E49BC" w14:textId="77777777" w:rsidTr="005A554C">
        <w:trPr>
          <w:trHeight w:val="50"/>
          <w:jc w:val="center"/>
        </w:trPr>
        <w:tc>
          <w:tcPr>
            <w:tcW w:w="580" w:type="pct"/>
            <w:vAlign w:val="bottom"/>
          </w:tcPr>
          <w:p w14:paraId="591F8DDC" w14:textId="77777777" w:rsidR="002C773F" w:rsidRDefault="002C773F"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2A921314" w14:textId="77777777" w:rsidR="002C773F" w:rsidRPr="00587444" w:rsidRDefault="002C773F"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40F2BE28" w14:textId="77777777" w:rsidR="002C773F" w:rsidRPr="00587444" w:rsidRDefault="002C773F"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,792,038</w:t>
            </w:r>
            <w:r w:rsidRPr="00F959D0">
              <w:rPr>
                <w:rFonts w:ascii="Arial" w:eastAsia="Calibri" w:hAnsi="Arial" w:cs="Arial"/>
                <w:b/>
                <w:bCs/>
                <w:color w:val="000000" w:themeColor="text1"/>
                <w:sz w:val="14"/>
                <w:szCs w:val="14"/>
              </w:rPr>
              <w:t xml:space="preserve"> </w:t>
            </w:r>
          </w:p>
        </w:tc>
        <w:tc>
          <w:tcPr>
            <w:tcW w:w="320" w:type="pct"/>
            <w:tcBorders>
              <w:top w:val="nil"/>
              <w:left w:val="nil"/>
              <w:bottom w:val="single" w:sz="12" w:space="0" w:color="auto"/>
              <w:right w:val="nil"/>
            </w:tcBorders>
            <w:shd w:val="clear" w:color="auto" w:fill="auto"/>
            <w:vAlign w:val="bottom"/>
          </w:tcPr>
          <w:p w14:paraId="3B75E0D8" w14:textId="77777777" w:rsidR="002C773F" w:rsidRPr="00587444" w:rsidRDefault="002C773F"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291</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025 </w:t>
            </w:r>
          </w:p>
        </w:tc>
        <w:tc>
          <w:tcPr>
            <w:tcW w:w="320" w:type="pct"/>
            <w:tcBorders>
              <w:top w:val="nil"/>
              <w:left w:val="nil"/>
              <w:bottom w:val="single" w:sz="12" w:space="0" w:color="auto"/>
              <w:right w:val="nil"/>
            </w:tcBorders>
            <w:shd w:val="clear" w:color="auto" w:fill="auto"/>
            <w:vAlign w:val="bottom"/>
          </w:tcPr>
          <w:p w14:paraId="343F8FEB" w14:textId="77777777" w:rsidR="002C773F" w:rsidRPr="00587444" w:rsidRDefault="002C773F"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795 </w:t>
            </w:r>
          </w:p>
        </w:tc>
        <w:tc>
          <w:tcPr>
            <w:tcW w:w="319" w:type="pct"/>
            <w:tcBorders>
              <w:top w:val="nil"/>
              <w:left w:val="nil"/>
              <w:bottom w:val="single" w:sz="12" w:space="0" w:color="auto"/>
              <w:right w:val="nil"/>
            </w:tcBorders>
            <w:shd w:val="clear" w:color="auto" w:fill="auto"/>
            <w:vAlign w:val="bottom"/>
          </w:tcPr>
          <w:p w14:paraId="0580EEDC" w14:textId="77777777" w:rsidR="002C773F" w:rsidRPr="00587444" w:rsidRDefault="002C773F" w:rsidP="005A554C">
            <w:pPr>
              <w:spacing w:after="0" w:line="240" w:lineRule="auto"/>
              <w:jc w:val="right"/>
              <w:rPr>
                <w:rFonts w:ascii="Arial" w:hAnsi="Arial" w:cs="Arial"/>
                <w:b/>
                <w:bCs/>
                <w:sz w:val="14"/>
                <w:szCs w:val="14"/>
              </w:rPr>
            </w:pPr>
            <w:r w:rsidRPr="00B726F1">
              <w:rPr>
                <w:rFonts w:ascii="Arial" w:eastAsia="Calibri" w:hAnsi="Arial" w:cs="Arial"/>
                <w:b/>
                <w:bCs/>
                <w:color w:val="000000" w:themeColor="text1"/>
                <w:sz w:val="14"/>
                <w:szCs w:val="14"/>
              </w:rPr>
              <w:t>5</w:t>
            </w:r>
            <w:r>
              <w:rPr>
                <w:rFonts w:ascii="Arial" w:eastAsia="Calibri" w:hAnsi="Arial" w:cs="Arial"/>
                <w:b/>
                <w:bCs/>
                <w:color w:val="000000" w:themeColor="text1"/>
                <w:sz w:val="14"/>
                <w:szCs w:val="14"/>
              </w:rPr>
              <w:t>,</w:t>
            </w:r>
            <w:r w:rsidRPr="00B726F1">
              <w:rPr>
                <w:rFonts w:ascii="Arial" w:eastAsia="Calibri" w:hAnsi="Arial" w:cs="Arial"/>
                <w:b/>
                <w:bCs/>
                <w:color w:val="000000" w:themeColor="text1"/>
                <w:sz w:val="14"/>
                <w:szCs w:val="14"/>
              </w:rPr>
              <w:t>463</w:t>
            </w:r>
          </w:p>
        </w:tc>
        <w:tc>
          <w:tcPr>
            <w:tcW w:w="319" w:type="pct"/>
            <w:tcBorders>
              <w:top w:val="nil"/>
              <w:left w:val="nil"/>
              <w:bottom w:val="single" w:sz="12" w:space="0" w:color="auto"/>
              <w:right w:val="nil"/>
            </w:tcBorders>
            <w:shd w:val="clear" w:color="auto" w:fill="auto"/>
            <w:vAlign w:val="bottom"/>
          </w:tcPr>
          <w:p w14:paraId="3E582226" w14:textId="77777777" w:rsidR="002C773F" w:rsidRPr="00587444" w:rsidRDefault="002C773F" w:rsidP="005A554C">
            <w:pPr>
              <w:spacing w:after="0" w:line="240" w:lineRule="auto"/>
              <w:jc w:val="right"/>
              <w:rPr>
                <w:rFonts w:ascii="Arial" w:hAnsi="Arial" w:cs="Arial"/>
                <w:b/>
                <w:bCs/>
                <w:sz w:val="14"/>
                <w:szCs w:val="14"/>
              </w:rPr>
            </w:pPr>
            <w:r w:rsidRPr="00B726F1">
              <w:rPr>
                <w:rFonts w:ascii="Arial" w:eastAsia="Calibri" w:hAnsi="Arial" w:cs="Arial"/>
                <w:b/>
                <w:bCs/>
                <w:color w:val="000000" w:themeColor="text1"/>
                <w:sz w:val="14"/>
                <w:szCs w:val="14"/>
              </w:rPr>
              <w:t>191</w:t>
            </w:r>
            <w:r>
              <w:rPr>
                <w:rFonts w:ascii="Arial" w:eastAsia="Calibri" w:hAnsi="Arial" w:cs="Arial"/>
                <w:b/>
                <w:bCs/>
                <w:color w:val="000000" w:themeColor="text1"/>
                <w:sz w:val="14"/>
                <w:szCs w:val="14"/>
              </w:rPr>
              <w:t>,</w:t>
            </w:r>
            <w:r w:rsidRPr="00B726F1">
              <w:rPr>
                <w:rFonts w:ascii="Arial" w:eastAsia="Calibri" w:hAnsi="Arial" w:cs="Arial"/>
                <w:b/>
                <w:bCs/>
                <w:color w:val="000000" w:themeColor="text1"/>
                <w:sz w:val="14"/>
                <w:szCs w:val="14"/>
              </w:rPr>
              <w:t>899</w:t>
            </w:r>
          </w:p>
        </w:tc>
        <w:tc>
          <w:tcPr>
            <w:tcW w:w="308" w:type="pct"/>
            <w:tcBorders>
              <w:top w:val="nil"/>
              <w:left w:val="nil"/>
              <w:bottom w:val="single" w:sz="12" w:space="0" w:color="auto"/>
              <w:right w:val="nil"/>
            </w:tcBorders>
            <w:shd w:val="clear" w:color="auto" w:fill="auto"/>
            <w:vAlign w:val="bottom"/>
          </w:tcPr>
          <w:p w14:paraId="5622D66F" w14:textId="77777777" w:rsidR="002C773F" w:rsidRPr="00587444" w:rsidRDefault="002C773F"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709 </w:t>
            </w:r>
          </w:p>
        </w:tc>
        <w:tc>
          <w:tcPr>
            <w:tcW w:w="313" w:type="pct"/>
            <w:tcBorders>
              <w:top w:val="nil"/>
              <w:left w:val="nil"/>
              <w:bottom w:val="single" w:sz="12" w:space="0" w:color="auto"/>
              <w:right w:val="nil"/>
            </w:tcBorders>
            <w:shd w:val="clear" w:color="auto" w:fill="auto"/>
            <w:vAlign w:val="bottom"/>
          </w:tcPr>
          <w:p w14:paraId="118936DF" w14:textId="77777777" w:rsidR="002C773F" w:rsidRPr="00587444" w:rsidRDefault="002C773F"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,467,929</w:t>
            </w:r>
            <w:r w:rsidRPr="00F959D0">
              <w:rPr>
                <w:rFonts w:ascii="Arial" w:eastAsia="Calibri" w:hAnsi="Arial" w:cs="Arial"/>
                <w:b/>
                <w:bCs/>
                <w:color w:val="000000" w:themeColor="text1"/>
                <w:sz w:val="14"/>
                <w:szCs w:val="14"/>
              </w:rPr>
              <w:t xml:space="preserve"> </w:t>
            </w:r>
          </w:p>
        </w:tc>
        <w:tc>
          <w:tcPr>
            <w:tcW w:w="313" w:type="pct"/>
            <w:tcBorders>
              <w:top w:val="nil"/>
              <w:left w:val="nil"/>
              <w:bottom w:val="single" w:sz="12" w:space="0" w:color="auto"/>
              <w:right w:val="nil"/>
            </w:tcBorders>
            <w:shd w:val="clear" w:color="auto" w:fill="auto"/>
            <w:vAlign w:val="bottom"/>
          </w:tcPr>
          <w:p w14:paraId="580AB49E" w14:textId="77777777" w:rsidR="002C773F" w:rsidRPr="00587444" w:rsidRDefault="002C773F"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711</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8</w:t>
            </w:r>
            <w:r>
              <w:rPr>
                <w:rFonts w:ascii="Arial" w:eastAsia="Calibri" w:hAnsi="Arial" w:cs="Arial"/>
                <w:b/>
                <w:bCs/>
                <w:color w:val="000000" w:themeColor="text1"/>
                <w:sz w:val="14"/>
                <w:szCs w:val="14"/>
              </w:rPr>
              <w:t>76</w:t>
            </w:r>
          </w:p>
        </w:tc>
        <w:tc>
          <w:tcPr>
            <w:tcW w:w="316" w:type="pct"/>
            <w:gridSpan w:val="2"/>
            <w:tcBorders>
              <w:top w:val="nil"/>
              <w:left w:val="nil"/>
              <w:bottom w:val="single" w:sz="12" w:space="0" w:color="auto"/>
              <w:right w:val="nil"/>
            </w:tcBorders>
            <w:shd w:val="clear" w:color="auto" w:fill="auto"/>
            <w:vAlign w:val="bottom"/>
          </w:tcPr>
          <w:p w14:paraId="2DC006AA" w14:textId="77777777" w:rsidR="002C773F" w:rsidRPr="00587444" w:rsidRDefault="002C773F"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36</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8</w:t>
            </w:r>
            <w:r>
              <w:rPr>
                <w:rFonts w:ascii="Arial" w:eastAsia="Calibri" w:hAnsi="Arial" w:cs="Arial"/>
                <w:b/>
                <w:bCs/>
                <w:color w:val="000000" w:themeColor="text1"/>
                <w:sz w:val="14"/>
                <w:szCs w:val="14"/>
              </w:rPr>
              <w:t>80</w:t>
            </w:r>
            <w:r w:rsidRPr="00F959D0">
              <w:rPr>
                <w:rFonts w:ascii="Arial" w:eastAsia="Calibri" w:hAnsi="Arial" w:cs="Arial"/>
                <w:b/>
                <w:bCs/>
                <w:color w:val="000000" w:themeColor="text1"/>
                <w:sz w:val="14"/>
                <w:szCs w:val="14"/>
              </w:rPr>
              <w:t xml:space="preserve"> </w:t>
            </w:r>
          </w:p>
        </w:tc>
        <w:tc>
          <w:tcPr>
            <w:tcW w:w="316" w:type="pct"/>
            <w:gridSpan w:val="2"/>
            <w:tcBorders>
              <w:top w:val="nil"/>
              <w:left w:val="nil"/>
              <w:bottom w:val="single" w:sz="12" w:space="0" w:color="auto"/>
              <w:right w:val="nil"/>
            </w:tcBorders>
            <w:shd w:val="clear" w:color="auto" w:fill="auto"/>
            <w:vAlign w:val="bottom"/>
          </w:tcPr>
          <w:p w14:paraId="3ACC6580" w14:textId="77777777" w:rsidR="002C773F" w:rsidRPr="00587444" w:rsidRDefault="002C773F"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053 </w:t>
            </w:r>
          </w:p>
        </w:tc>
        <w:tc>
          <w:tcPr>
            <w:tcW w:w="316" w:type="pct"/>
            <w:tcBorders>
              <w:top w:val="nil"/>
              <w:left w:val="nil"/>
              <w:bottom w:val="single" w:sz="12" w:space="0" w:color="auto"/>
              <w:right w:val="nil"/>
            </w:tcBorders>
            <w:shd w:val="clear" w:color="auto" w:fill="auto"/>
            <w:vAlign w:val="bottom"/>
          </w:tcPr>
          <w:p w14:paraId="4E5EACC0" w14:textId="77777777" w:rsidR="002C773F" w:rsidRPr="00587444" w:rsidRDefault="002C773F" w:rsidP="005A554C">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66</w:t>
            </w:r>
          </w:p>
        </w:tc>
        <w:tc>
          <w:tcPr>
            <w:tcW w:w="317" w:type="pct"/>
            <w:gridSpan w:val="2"/>
            <w:tcBorders>
              <w:top w:val="nil"/>
              <w:left w:val="nil"/>
              <w:bottom w:val="single" w:sz="12" w:space="0" w:color="auto"/>
              <w:right w:val="nil"/>
            </w:tcBorders>
            <w:shd w:val="clear" w:color="auto" w:fill="auto"/>
            <w:vAlign w:val="bottom"/>
          </w:tcPr>
          <w:p w14:paraId="21162602" w14:textId="77777777" w:rsidR="002C773F" w:rsidRPr="00587444" w:rsidRDefault="002C773F" w:rsidP="005A554C">
            <w:pPr>
              <w:spacing w:after="0" w:line="240" w:lineRule="auto"/>
              <w:jc w:val="right"/>
              <w:rPr>
                <w:rFonts w:ascii="Arial" w:hAnsi="Arial" w:cs="Arial"/>
                <w:b/>
                <w:bCs/>
                <w:sz w:val="14"/>
                <w:szCs w:val="14"/>
              </w:rPr>
            </w:pPr>
            <w:r w:rsidRPr="00B726F1">
              <w:rPr>
                <w:rFonts w:ascii="Arial" w:eastAsia="Calibri" w:hAnsi="Arial" w:cs="Arial"/>
                <w:b/>
                <w:bCs/>
                <w:color w:val="000000" w:themeColor="text1"/>
                <w:sz w:val="14"/>
                <w:szCs w:val="14"/>
              </w:rPr>
              <w:t>9</w:t>
            </w:r>
            <w:r>
              <w:rPr>
                <w:rFonts w:ascii="Arial" w:eastAsia="Calibri" w:hAnsi="Arial" w:cs="Arial"/>
                <w:b/>
                <w:bCs/>
                <w:color w:val="000000" w:themeColor="text1"/>
                <w:sz w:val="14"/>
                <w:szCs w:val="14"/>
              </w:rPr>
              <w:t>,</w:t>
            </w:r>
            <w:r w:rsidRPr="00B726F1">
              <w:rPr>
                <w:rFonts w:ascii="Arial" w:eastAsia="Calibri" w:hAnsi="Arial" w:cs="Arial"/>
                <w:b/>
                <w:bCs/>
                <w:color w:val="000000" w:themeColor="text1"/>
                <w:sz w:val="14"/>
                <w:szCs w:val="14"/>
              </w:rPr>
              <w:t>619</w:t>
            </w:r>
          </w:p>
        </w:tc>
        <w:tc>
          <w:tcPr>
            <w:tcW w:w="316" w:type="pct"/>
            <w:gridSpan w:val="2"/>
            <w:tcBorders>
              <w:top w:val="nil"/>
              <w:left w:val="nil"/>
              <w:bottom w:val="single" w:sz="12" w:space="0" w:color="auto"/>
              <w:right w:val="nil"/>
            </w:tcBorders>
            <w:shd w:val="clear" w:color="auto" w:fill="auto"/>
            <w:vAlign w:val="bottom"/>
          </w:tcPr>
          <w:p w14:paraId="69BCCF8C" w14:textId="77777777" w:rsidR="002C773F" w:rsidRPr="00587444" w:rsidRDefault="002C773F"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158 </w:t>
            </w:r>
          </w:p>
        </w:tc>
        <w:tc>
          <w:tcPr>
            <w:tcW w:w="309" w:type="pct"/>
            <w:gridSpan w:val="2"/>
            <w:tcBorders>
              <w:top w:val="nil"/>
              <w:left w:val="nil"/>
              <w:bottom w:val="single" w:sz="12" w:space="0" w:color="auto"/>
              <w:right w:val="nil"/>
            </w:tcBorders>
            <w:shd w:val="clear" w:color="auto" w:fill="auto"/>
            <w:vAlign w:val="bottom"/>
          </w:tcPr>
          <w:p w14:paraId="0B73303D" w14:textId="77777777" w:rsidR="002C773F" w:rsidRPr="00587444" w:rsidRDefault="002C773F"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781</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6</w:t>
            </w:r>
            <w:r>
              <w:rPr>
                <w:rFonts w:ascii="Arial" w:eastAsia="Calibri" w:hAnsi="Arial" w:cs="Arial"/>
                <w:b/>
                <w:bCs/>
                <w:color w:val="000000" w:themeColor="text1"/>
                <w:sz w:val="14"/>
                <w:szCs w:val="14"/>
              </w:rPr>
              <w:t>5</w:t>
            </w:r>
            <w:r w:rsidRPr="00F959D0">
              <w:rPr>
                <w:rFonts w:ascii="Arial" w:eastAsia="Calibri" w:hAnsi="Arial" w:cs="Arial"/>
                <w:b/>
                <w:bCs/>
                <w:color w:val="000000" w:themeColor="text1"/>
                <w:sz w:val="14"/>
                <w:szCs w:val="14"/>
              </w:rPr>
              <w:t xml:space="preserve">2 </w:t>
            </w:r>
          </w:p>
        </w:tc>
      </w:tr>
    </w:tbl>
    <w:p w14:paraId="1CEEA3F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D8FBE6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527D71">
          <w:pgSz w:w="16838" w:h="11906" w:orient="landscape"/>
          <w:pgMar w:top="1418" w:right="1418" w:bottom="1134" w:left="1077" w:header="709" w:footer="709" w:gutter="0"/>
          <w:cols w:space="708"/>
          <w:docGrid w:linePitch="360"/>
        </w:sectPr>
      </w:pPr>
    </w:p>
    <w:p w14:paraId="6CCFBBF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786C13EE" w14:textId="50E07699"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54579A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5A21E4" w14:textId="05C0E285"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5DD2F035" w14:textId="77777777" w:rsidR="00F62F59" w:rsidRPr="00F62F59" w:rsidRDefault="00F62F59" w:rsidP="00F62F59">
      <w:pPr>
        <w:spacing w:after="0" w:line="240" w:lineRule="auto"/>
        <w:rPr>
          <w:rFonts w:ascii="Arial" w:eastAsia="Times New Roman" w:hAnsi="Arial" w:cs="Arial"/>
          <w:b/>
          <w:sz w:val="20"/>
          <w:szCs w:val="20"/>
          <w:lang w:val="en-GB"/>
        </w:rPr>
      </w:pPr>
    </w:p>
    <w:p w14:paraId="00560CEE"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003ABA9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815DCB2"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29C081B4" w14:textId="34C88340"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6"/>
        <w:gridCol w:w="1034"/>
        <w:gridCol w:w="1037"/>
        <w:gridCol w:w="1037"/>
        <w:gridCol w:w="1034"/>
        <w:gridCol w:w="1033"/>
        <w:gridCol w:w="997"/>
        <w:gridCol w:w="1013"/>
        <w:gridCol w:w="1013"/>
        <w:gridCol w:w="1013"/>
        <w:gridCol w:w="10"/>
        <w:gridCol w:w="1013"/>
        <w:gridCol w:w="10"/>
        <w:gridCol w:w="1023"/>
        <w:gridCol w:w="1017"/>
        <w:gridCol w:w="10"/>
        <w:gridCol w:w="1013"/>
        <w:gridCol w:w="10"/>
        <w:gridCol w:w="997"/>
      </w:tblGrid>
      <w:tr w:rsidR="00CE2B28" w:rsidRPr="00587444" w14:paraId="48F74EC9" w14:textId="77777777" w:rsidTr="005A554C">
        <w:trPr>
          <w:trHeight w:val="1454"/>
          <w:jc w:val="center"/>
        </w:trPr>
        <w:tc>
          <w:tcPr>
            <w:tcW w:w="579" w:type="pct"/>
          </w:tcPr>
          <w:p w14:paraId="5E2048E3" w14:textId="77777777" w:rsidR="00CE2B28" w:rsidRPr="00587444" w:rsidRDefault="00CE2B28" w:rsidP="005A554C">
            <w:pPr>
              <w:spacing w:after="0" w:line="240" w:lineRule="auto"/>
              <w:rPr>
                <w:rFonts w:ascii="Arial" w:eastAsia="Calibri" w:hAnsi="Arial" w:cs="Arial"/>
                <w:b/>
                <w:bCs/>
                <w:sz w:val="14"/>
                <w:szCs w:val="14"/>
              </w:rPr>
            </w:pPr>
            <w:r w:rsidRPr="00587444">
              <w:rPr>
                <w:rFonts w:ascii="Arial" w:eastAsia="Calibri" w:hAnsi="Arial" w:cs="Arial"/>
                <w:b/>
                <w:bCs/>
                <w:sz w:val="14"/>
                <w:szCs w:val="14"/>
              </w:rPr>
              <w:br w:type="page"/>
            </w:r>
            <w:r>
              <w:rPr>
                <w:rFonts w:ascii="Arial" w:eastAsia="Calibri" w:hAnsi="Arial" w:cs="Arial"/>
                <w:b/>
                <w:bCs/>
                <w:sz w:val="14"/>
                <w:szCs w:val="14"/>
              </w:rPr>
              <w:t>Bank</w:t>
            </w:r>
          </w:p>
          <w:p w14:paraId="1799149E" w14:textId="609A7479" w:rsidR="00CE2B28" w:rsidRPr="00587444" w:rsidRDefault="00CE2B28" w:rsidP="005A554C">
            <w:pPr>
              <w:spacing w:after="0" w:line="240" w:lineRule="auto"/>
              <w:rPr>
                <w:rFonts w:ascii="Arial" w:eastAsia="Calibri" w:hAnsi="Arial" w:cs="Arial"/>
                <w:sz w:val="14"/>
                <w:szCs w:val="14"/>
              </w:rPr>
            </w:pPr>
            <w:r w:rsidRPr="00587444">
              <w:rPr>
                <w:rFonts w:ascii="Arial" w:eastAsia="Calibri" w:hAnsi="Arial" w:cs="Arial"/>
                <w:b/>
                <w:bCs/>
                <w:sz w:val="14"/>
                <w:szCs w:val="14"/>
              </w:rPr>
              <w:t>3</w:t>
            </w:r>
            <w:r>
              <w:rPr>
                <w:rFonts w:ascii="Arial" w:eastAsia="Calibri" w:hAnsi="Arial" w:cs="Arial"/>
                <w:b/>
                <w:bCs/>
                <w:sz w:val="14"/>
                <w:szCs w:val="14"/>
              </w:rPr>
              <w:t>0</w:t>
            </w:r>
            <w:r w:rsidRPr="00587444">
              <w:rPr>
                <w:rFonts w:ascii="Arial" w:eastAsia="Calibri" w:hAnsi="Arial" w:cs="Arial"/>
                <w:b/>
                <w:bCs/>
                <w:sz w:val="14"/>
                <w:szCs w:val="14"/>
              </w:rPr>
              <w:t xml:space="preserve"> </w:t>
            </w:r>
            <w:r>
              <w:rPr>
                <w:rFonts w:ascii="Arial" w:eastAsia="Calibri" w:hAnsi="Arial" w:cs="Arial"/>
                <w:b/>
                <w:bCs/>
                <w:sz w:val="14"/>
                <w:szCs w:val="14"/>
              </w:rPr>
              <w:t xml:space="preserve">September </w:t>
            </w:r>
            <w:r w:rsidRPr="00587444">
              <w:rPr>
                <w:rFonts w:ascii="Arial" w:eastAsia="Calibri" w:hAnsi="Arial" w:cs="Arial"/>
                <w:b/>
                <w:bCs/>
                <w:sz w:val="14"/>
                <w:szCs w:val="14"/>
              </w:rPr>
              <w:t>202</w:t>
            </w:r>
            <w:r>
              <w:rPr>
                <w:rFonts w:ascii="Arial" w:eastAsia="Calibri" w:hAnsi="Arial" w:cs="Arial"/>
                <w:b/>
                <w:bCs/>
                <w:sz w:val="14"/>
                <w:szCs w:val="14"/>
              </w:rPr>
              <w:t>4</w:t>
            </w:r>
          </w:p>
        </w:tc>
        <w:tc>
          <w:tcPr>
            <w:tcW w:w="319" w:type="pct"/>
            <w:vAlign w:val="bottom"/>
          </w:tcPr>
          <w:p w14:paraId="66B8B74E" w14:textId="77777777" w:rsidR="00CE2B28" w:rsidRPr="00587444"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575D173B" w14:textId="77777777" w:rsidR="00CE2B28" w:rsidRPr="00587444"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295121DB" w14:textId="77777777" w:rsidR="00CE2B28" w:rsidRPr="00587444"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88C85DC" w14:textId="77777777" w:rsidR="00CE2B28" w:rsidRPr="00587444"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31F7FE59" w14:textId="77777777" w:rsidR="00CE2B28" w:rsidRPr="00587444"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11E5635E" w14:textId="77777777" w:rsidR="00CE2B28" w:rsidRPr="00587444"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8" w:type="pct"/>
            <w:gridSpan w:val="2"/>
            <w:vAlign w:val="bottom"/>
          </w:tcPr>
          <w:p w14:paraId="2821C81E" w14:textId="77777777" w:rsidR="00CE2B28" w:rsidRPr="00587444"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3306FEDE" w14:textId="77777777" w:rsidR="00CE2B28" w:rsidRPr="00587444" w:rsidRDefault="00CE2B28" w:rsidP="005A554C">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2E6C4791"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0B025301"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73371238" w14:textId="77777777" w:rsidR="00CE2B28" w:rsidRPr="00587444"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22C2EBC7"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ADBE778"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514BA695" w14:textId="77777777" w:rsidR="00CE2B28" w:rsidRPr="00587444"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5E42809D"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384CE2C0"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78A39FD0"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3836D404" w14:textId="77777777" w:rsidR="00CE2B28" w:rsidRPr="00587444" w:rsidRDefault="00CE2B28"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2A707532"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374CCD8A"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187600D3"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020A6264" w14:textId="77777777" w:rsidR="00CE2B28" w:rsidRPr="00587444" w:rsidRDefault="00CE2B28"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636D5198" w14:textId="77777777" w:rsidR="00CE2B28" w:rsidRDefault="00CE2B28" w:rsidP="005A554C">
            <w:pPr>
              <w:spacing w:after="0" w:line="240" w:lineRule="auto"/>
              <w:jc w:val="right"/>
              <w:rPr>
                <w:rFonts w:ascii="Arial" w:eastAsia="Calibri" w:hAnsi="Arial" w:cs="Arial"/>
                <w:b/>
                <w:sz w:val="14"/>
                <w:szCs w:val="14"/>
                <w:lang w:val="en-GB"/>
              </w:rPr>
            </w:pPr>
            <w:proofErr w:type="gramStart"/>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w:t>
            </w:r>
            <w:proofErr w:type="gramEnd"/>
            <w:r w:rsidRPr="00587444">
              <w:rPr>
                <w:rFonts w:ascii="Arial" w:eastAsia="Calibri" w:hAnsi="Arial" w:cs="Arial"/>
                <w:b/>
                <w:sz w:val="14"/>
                <w:szCs w:val="14"/>
                <w:lang w:val="en-GB"/>
              </w:rPr>
              <w:t xml:space="preserve"> of portfolio </w:t>
            </w:r>
          </w:p>
          <w:p w14:paraId="73E0280F"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796DB13F"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0035AA03" w14:textId="77777777" w:rsidR="00CE2B28" w:rsidRPr="00587444"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25C7ECC3"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01D2CD1C"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0F136BFD" w14:textId="77777777" w:rsidR="00CE2B28" w:rsidRPr="00587444"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772280F5" w14:textId="77777777" w:rsidR="00CE2B28" w:rsidRPr="00587444" w:rsidRDefault="00CE2B28"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11" w:type="pct"/>
            <w:gridSpan w:val="2"/>
            <w:vAlign w:val="bottom"/>
          </w:tcPr>
          <w:p w14:paraId="01BA22C1"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5CD40161"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4C45DA14"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2ECC1B11" w14:textId="77777777" w:rsidR="00CE2B28" w:rsidRDefault="00CE2B28"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673720EF" w14:textId="77777777" w:rsidR="00CE2B28" w:rsidRPr="00587444" w:rsidRDefault="00CE2B28"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CE2B28" w:rsidRPr="00587444" w14:paraId="3129125E" w14:textId="77777777" w:rsidTr="005A554C">
        <w:trPr>
          <w:trHeight w:val="126"/>
          <w:jc w:val="center"/>
        </w:trPr>
        <w:tc>
          <w:tcPr>
            <w:tcW w:w="579" w:type="pct"/>
          </w:tcPr>
          <w:p w14:paraId="52964651" w14:textId="77777777" w:rsidR="00CE2B28" w:rsidRPr="00587444" w:rsidRDefault="00CE2B28" w:rsidP="005A554C">
            <w:pPr>
              <w:spacing w:after="0" w:line="240" w:lineRule="auto"/>
              <w:rPr>
                <w:rFonts w:ascii="Arial" w:eastAsia="Calibri" w:hAnsi="Arial" w:cs="Arial"/>
                <w:b/>
                <w:bCs/>
                <w:sz w:val="14"/>
                <w:szCs w:val="14"/>
              </w:rPr>
            </w:pPr>
          </w:p>
        </w:tc>
        <w:tc>
          <w:tcPr>
            <w:tcW w:w="319" w:type="pct"/>
          </w:tcPr>
          <w:p w14:paraId="6A146E56" w14:textId="77777777" w:rsidR="00CE2B28" w:rsidRPr="00587444" w:rsidRDefault="00CE2B28" w:rsidP="005A554C">
            <w:pPr>
              <w:spacing w:after="0" w:line="240" w:lineRule="auto"/>
              <w:jc w:val="right"/>
              <w:rPr>
                <w:rFonts w:ascii="Arial" w:eastAsia="Calibri" w:hAnsi="Arial" w:cs="Arial"/>
                <w:b/>
                <w:sz w:val="14"/>
                <w:szCs w:val="14"/>
              </w:rPr>
            </w:pPr>
          </w:p>
        </w:tc>
        <w:tc>
          <w:tcPr>
            <w:tcW w:w="320" w:type="pct"/>
          </w:tcPr>
          <w:p w14:paraId="2CD9BC13" w14:textId="77777777" w:rsidR="00CE2B28" w:rsidRPr="00587444" w:rsidRDefault="00CE2B28" w:rsidP="005A554C">
            <w:pPr>
              <w:spacing w:after="0" w:line="240" w:lineRule="auto"/>
              <w:jc w:val="right"/>
              <w:rPr>
                <w:rFonts w:ascii="Arial" w:eastAsia="Calibri" w:hAnsi="Arial" w:cs="Arial"/>
                <w:b/>
                <w:sz w:val="14"/>
                <w:szCs w:val="14"/>
              </w:rPr>
            </w:pPr>
          </w:p>
        </w:tc>
        <w:tc>
          <w:tcPr>
            <w:tcW w:w="320" w:type="pct"/>
          </w:tcPr>
          <w:p w14:paraId="3810EEC8" w14:textId="77777777" w:rsidR="00CE2B28" w:rsidRPr="00587444" w:rsidRDefault="00CE2B28" w:rsidP="005A554C">
            <w:pPr>
              <w:spacing w:after="0" w:line="240" w:lineRule="auto"/>
              <w:jc w:val="right"/>
              <w:rPr>
                <w:rFonts w:ascii="Arial" w:eastAsia="Calibri" w:hAnsi="Arial" w:cs="Arial"/>
                <w:b/>
                <w:sz w:val="14"/>
                <w:szCs w:val="14"/>
              </w:rPr>
            </w:pPr>
          </w:p>
        </w:tc>
        <w:tc>
          <w:tcPr>
            <w:tcW w:w="319" w:type="pct"/>
          </w:tcPr>
          <w:p w14:paraId="7CA54C3D" w14:textId="77777777" w:rsidR="00CE2B28" w:rsidRDefault="00CE2B28"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9" w:type="pct"/>
          </w:tcPr>
          <w:p w14:paraId="6C6ABB57" w14:textId="77777777" w:rsidR="00CE2B28" w:rsidRPr="00587444" w:rsidRDefault="00CE2B28"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08" w:type="pct"/>
          </w:tcPr>
          <w:p w14:paraId="55A1EA1F" w14:textId="77777777" w:rsidR="00CE2B28" w:rsidRPr="00587444" w:rsidRDefault="00CE2B28" w:rsidP="005A554C">
            <w:pPr>
              <w:spacing w:after="0" w:line="240" w:lineRule="auto"/>
              <w:jc w:val="right"/>
              <w:rPr>
                <w:rFonts w:ascii="Arial" w:eastAsia="Calibri" w:hAnsi="Arial" w:cs="Arial"/>
                <w:b/>
                <w:sz w:val="14"/>
                <w:szCs w:val="14"/>
              </w:rPr>
            </w:pPr>
          </w:p>
        </w:tc>
        <w:tc>
          <w:tcPr>
            <w:tcW w:w="313" w:type="pct"/>
          </w:tcPr>
          <w:p w14:paraId="3F9F884B" w14:textId="77777777" w:rsidR="00CE2B28" w:rsidRPr="00587444" w:rsidRDefault="00CE2B28" w:rsidP="005A554C">
            <w:pPr>
              <w:spacing w:after="0" w:line="240" w:lineRule="auto"/>
              <w:jc w:val="right"/>
              <w:rPr>
                <w:rFonts w:ascii="Arial" w:eastAsia="Calibri" w:hAnsi="Arial" w:cs="Arial"/>
                <w:b/>
                <w:sz w:val="14"/>
                <w:szCs w:val="14"/>
              </w:rPr>
            </w:pPr>
          </w:p>
        </w:tc>
        <w:tc>
          <w:tcPr>
            <w:tcW w:w="313" w:type="pct"/>
          </w:tcPr>
          <w:p w14:paraId="663C87B3" w14:textId="77777777" w:rsidR="00CE2B28" w:rsidRPr="00587444" w:rsidRDefault="00CE2B28" w:rsidP="005A554C">
            <w:pPr>
              <w:spacing w:after="0" w:line="240" w:lineRule="auto"/>
              <w:jc w:val="right"/>
              <w:rPr>
                <w:rFonts w:ascii="Arial" w:eastAsia="Calibri" w:hAnsi="Arial" w:cs="Arial"/>
                <w:b/>
                <w:sz w:val="14"/>
                <w:szCs w:val="14"/>
              </w:rPr>
            </w:pPr>
          </w:p>
        </w:tc>
        <w:tc>
          <w:tcPr>
            <w:tcW w:w="316" w:type="pct"/>
            <w:gridSpan w:val="2"/>
          </w:tcPr>
          <w:p w14:paraId="3B2ED1CB" w14:textId="77777777" w:rsidR="00CE2B28" w:rsidRPr="00587444" w:rsidRDefault="00CE2B28" w:rsidP="005A554C">
            <w:pPr>
              <w:spacing w:after="0" w:line="240" w:lineRule="auto"/>
              <w:jc w:val="right"/>
              <w:rPr>
                <w:rFonts w:ascii="Arial" w:eastAsia="Calibri" w:hAnsi="Arial" w:cs="Arial"/>
                <w:b/>
                <w:sz w:val="14"/>
                <w:szCs w:val="14"/>
              </w:rPr>
            </w:pPr>
          </w:p>
        </w:tc>
        <w:tc>
          <w:tcPr>
            <w:tcW w:w="316" w:type="pct"/>
            <w:gridSpan w:val="2"/>
          </w:tcPr>
          <w:p w14:paraId="0E332494" w14:textId="77777777" w:rsidR="00CE2B28" w:rsidRPr="00587444" w:rsidRDefault="00CE2B28" w:rsidP="005A554C">
            <w:pPr>
              <w:spacing w:after="0" w:line="240" w:lineRule="auto"/>
              <w:jc w:val="right"/>
              <w:rPr>
                <w:rFonts w:ascii="Arial" w:eastAsia="Calibri" w:hAnsi="Arial" w:cs="Arial"/>
                <w:b/>
                <w:sz w:val="14"/>
                <w:szCs w:val="14"/>
              </w:rPr>
            </w:pPr>
          </w:p>
        </w:tc>
        <w:tc>
          <w:tcPr>
            <w:tcW w:w="316" w:type="pct"/>
          </w:tcPr>
          <w:p w14:paraId="5B0EEE59" w14:textId="77777777" w:rsidR="00CE2B28" w:rsidRDefault="00CE2B28"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7" w:type="pct"/>
            <w:gridSpan w:val="2"/>
          </w:tcPr>
          <w:p w14:paraId="66DAA917" w14:textId="77777777" w:rsidR="00CE2B28" w:rsidRPr="00587444" w:rsidRDefault="00CE2B28"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16" w:type="pct"/>
            <w:gridSpan w:val="2"/>
          </w:tcPr>
          <w:p w14:paraId="6D95D29C" w14:textId="77777777" w:rsidR="00CE2B28" w:rsidRPr="00587444" w:rsidRDefault="00CE2B28" w:rsidP="005A554C">
            <w:pPr>
              <w:spacing w:after="0" w:line="240" w:lineRule="auto"/>
              <w:jc w:val="right"/>
              <w:rPr>
                <w:rFonts w:ascii="Arial" w:eastAsia="Calibri" w:hAnsi="Arial" w:cs="Arial"/>
                <w:b/>
                <w:sz w:val="14"/>
                <w:szCs w:val="14"/>
              </w:rPr>
            </w:pPr>
          </w:p>
        </w:tc>
        <w:tc>
          <w:tcPr>
            <w:tcW w:w="308" w:type="pct"/>
          </w:tcPr>
          <w:p w14:paraId="27BDA329" w14:textId="77777777" w:rsidR="00CE2B28" w:rsidRPr="00587444" w:rsidRDefault="00CE2B28" w:rsidP="005A554C">
            <w:pPr>
              <w:spacing w:after="0" w:line="240" w:lineRule="auto"/>
              <w:jc w:val="right"/>
              <w:rPr>
                <w:rFonts w:ascii="Arial" w:eastAsia="Calibri" w:hAnsi="Arial" w:cs="Arial"/>
                <w:b/>
                <w:sz w:val="14"/>
                <w:szCs w:val="14"/>
              </w:rPr>
            </w:pPr>
          </w:p>
        </w:tc>
      </w:tr>
      <w:tr w:rsidR="00CE2B28" w:rsidRPr="00587444" w14:paraId="4010DE4A" w14:textId="77777777" w:rsidTr="005A554C">
        <w:trPr>
          <w:trHeight w:val="92"/>
          <w:jc w:val="center"/>
        </w:trPr>
        <w:tc>
          <w:tcPr>
            <w:tcW w:w="579" w:type="pct"/>
          </w:tcPr>
          <w:p w14:paraId="0FB27C04" w14:textId="77777777" w:rsidR="00CE2B28" w:rsidRPr="00587444" w:rsidRDefault="00CE2B28" w:rsidP="005A554C">
            <w:pPr>
              <w:tabs>
                <w:tab w:val="right" w:pos="1202"/>
              </w:tabs>
              <w:spacing w:after="0" w:line="240" w:lineRule="auto"/>
              <w:outlineLvl w:val="0"/>
              <w:rPr>
                <w:rFonts w:ascii="Arial" w:eastAsia="Calibri" w:hAnsi="Arial" w:cs="Arial"/>
                <w:b/>
                <w:bCs/>
                <w:sz w:val="14"/>
                <w:szCs w:val="14"/>
                <w:lang w:val="en-GB"/>
              </w:rPr>
            </w:pPr>
          </w:p>
        </w:tc>
        <w:tc>
          <w:tcPr>
            <w:tcW w:w="319" w:type="pct"/>
          </w:tcPr>
          <w:p w14:paraId="4D4C4D17"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03364892"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548ABB04"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69356836"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40EBD5B4"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32723E6C"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63D17B84"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767C5F53"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1C61F455"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74E71A0C"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60DF2EE6"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6D172729"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2C464888"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1F594DF8"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CE2B28" w:rsidRPr="00587444" w14:paraId="361D0FF1" w14:textId="77777777" w:rsidTr="005A554C">
        <w:trPr>
          <w:trHeight w:val="92"/>
          <w:jc w:val="center"/>
        </w:trPr>
        <w:tc>
          <w:tcPr>
            <w:tcW w:w="579" w:type="pct"/>
          </w:tcPr>
          <w:p w14:paraId="622C8363" w14:textId="77777777" w:rsidR="00CE2B28" w:rsidRPr="00587444" w:rsidRDefault="00CE2B28"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60B96A3E"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442DC156"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2A5EE0E7"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c>
          <w:tcPr>
            <w:tcW w:w="319" w:type="pct"/>
          </w:tcPr>
          <w:p w14:paraId="14E6BD89"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7301EC69"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2BD76877"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01CF5B80"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0AF5EECE"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17D71C3F"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32636B54"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c>
          <w:tcPr>
            <w:tcW w:w="316" w:type="pct"/>
          </w:tcPr>
          <w:p w14:paraId="2B1946ED"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03C2C649"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623D819F"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6CA2A190" w14:textId="77777777" w:rsidR="00CE2B28" w:rsidRPr="00587444" w:rsidRDefault="00CE2B28" w:rsidP="005A554C">
            <w:pPr>
              <w:tabs>
                <w:tab w:val="right" w:pos="1202"/>
              </w:tabs>
              <w:spacing w:after="0" w:line="240" w:lineRule="auto"/>
              <w:jc w:val="right"/>
              <w:outlineLvl w:val="0"/>
              <w:rPr>
                <w:rFonts w:ascii="Arial" w:eastAsia="Calibri" w:hAnsi="Arial" w:cs="Arial"/>
                <w:b/>
                <w:bCs/>
                <w:sz w:val="14"/>
                <w:szCs w:val="14"/>
              </w:rPr>
            </w:pPr>
          </w:p>
        </w:tc>
      </w:tr>
      <w:tr w:rsidR="00D7520D" w:rsidRPr="00587444" w14:paraId="252A6147" w14:textId="77777777" w:rsidTr="005A554C">
        <w:trPr>
          <w:trHeight w:val="149"/>
          <w:jc w:val="center"/>
        </w:trPr>
        <w:tc>
          <w:tcPr>
            <w:tcW w:w="579" w:type="pct"/>
            <w:vAlign w:val="bottom"/>
          </w:tcPr>
          <w:p w14:paraId="13F9697E" w14:textId="77777777" w:rsidR="00D7520D" w:rsidRPr="00587444" w:rsidRDefault="00D7520D" w:rsidP="00D7520D">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6250D18D" w14:textId="7B223A2D"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34,087</w:t>
            </w:r>
          </w:p>
        </w:tc>
        <w:tc>
          <w:tcPr>
            <w:tcW w:w="320" w:type="pct"/>
            <w:tcBorders>
              <w:top w:val="nil"/>
              <w:left w:val="nil"/>
              <w:bottom w:val="nil"/>
              <w:right w:val="nil"/>
            </w:tcBorders>
            <w:shd w:val="clear" w:color="auto" w:fill="auto"/>
            <w:vAlign w:val="bottom"/>
          </w:tcPr>
          <w:p w14:paraId="5183F2B3" w14:textId="7847B8D9"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4E02AD1F" w14:textId="728B5FE1"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57B84DE9" w14:textId="67EA2F1A"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5491C0B4" w14:textId="1E1DD5BC"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769AAA28" w14:textId="799D463D"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67EA889" w14:textId="17C08825"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34,087</w:t>
            </w:r>
          </w:p>
        </w:tc>
        <w:tc>
          <w:tcPr>
            <w:tcW w:w="313" w:type="pct"/>
            <w:tcBorders>
              <w:top w:val="nil"/>
              <w:left w:val="nil"/>
              <w:bottom w:val="nil"/>
              <w:right w:val="nil"/>
            </w:tcBorders>
            <w:vAlign w:val="bottom"/>
          </w:tcPr>
          <w:p w14:paraId="641447BD" w14:textId="0EECC86E"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91111CC" w14:textId="2CD1EE24"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EE4ADC8" w14:textId="0CA9AE2D"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45EB9012" w14:textId="648BB8AE"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7902E823" w14:textId="5F38DE39"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F90929A" w14:textId="23B229F1"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685522F1" w14:textId="04FFD859"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D7520D" w:rsidRPr="00587444" w14:paraId="6D8ED607" w14:textId="77777777" w:rsidTr="00D7520D">
        <w:trPr>
          <w:trHeight w:val="113"/>
          <w:jc w:val="center"/>
        </w:trPr>
        <w:tc>
          <w:tcPr>
            <w:tcW w:w="579" w:type="pct"/>
            <w:vAlign w:val="bottom"/>
          </w:tcPr>
          <w:p w14:paraId="65E29F95" w14:textId="77777777" w:rsidR="00D7520D" w:rsidRPr="00587444" w:rsidRDefault="00D7520D" w:rsidP="00D7520D">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4210F936" w14:textId="6B493801"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120,610</w:t>
            </w:r>
          </w:p>
        </w:tc>
        <w:tc>
          <w:tcPr>
            <w:tcW w:w="320" w:type="pct"/>
            <w:tcBorders>
              <w:top w:val="nil"/>
              <w:left w:val="nil"/>
              <w:bottom w:val="nil"/>
              <w:right w:val="nil"/>
            </w:tcBorders>
            <w:shd w:val="clear" w:color="auto" w:fill="auto"/>
            <w:vAlign w:val="bottom"/>
          </w:tcPr>
          <w:p w14:paraId="20355D8B" w14:textId="4830154B"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3A525791" w14:textId="77ADBE9A"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03F626C1" w14:textId="5F760A69"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15395BC2" w14:textId="4E7A50B6"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481EA4E" w14:textId="4577258B"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1706A175" w14:textId="70D346ED"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120,610</w:t>
            </w:r>
          </w:p>
        </w:tc>
        <w:tc>
          <w:tcPr>
            <w:tcW w:w="313" w:type="pct"/>
            <w:tcBorders>
              <w:top w:val="nil"/>
              <w:left w:val="nil"/>
              <w:bottom w:val="nil"/>
              <w:right w:val="nil"/>
            </w:tcBorders>
            <w:vAlign w:val="bottom"/>
          </w:tcPr>
          <w:p w14:paraId="746CC74A" w14:textId="0F609670"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C264E28" w14:textId="07780734"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4911A24" w14:textId="22B9186E"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3DA4A71A" w14:textId="31EAF2D4"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70AB69FB" w14:textId="1D7271B4"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B0DC4B5" w14:textId="4A80D331"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5A403DC7" w14:textId="4B32DF9C"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D7520D" w:rsidRPr="00587444" w14:paraId="66126009" w14:textId="77777777" w:rsidTr="005A554C">
        <w:trPr>
          <w:trHeight w:val="142"/>
          <w:jc w:val="center"/>
        </w:trPr>
        <w:tc>
          <w:tcPr>
            <w:tcW w:w="579" w:type="pct"/>
            <w:vAlign w:val="bottom"/>
          </w:tcPr>
          <w:p w14:paraId="1BB5C979" w14:textId="77777777" w:rsidR="00D7520D" w:rsidRDefault="00D7520D" w:rsidP="00D7520D">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Loans to financial </w:t>
            </w:r>
          </w:p>
          <w:p w14:paraId="27FEF569" w14:textId="77777777" w:rsidR="00D7520D" w:rsidRPr="00587444" w:rsidRDefault="00D7520D" w:rsidP="00D7520D">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institutions</w:t>
            </w:r>
          </w:p>
        </w:tc>
        <w:tc>
          <w:tcPr>
            <w:tcW w:w="319" w:type="pct"/>
            <w:tcBorders>
              <w:top w:val="nil"/>
              <w:left w:val="nil"/>
              <w:bottom w:val="nil"/>
              <w:right w:val="nil"/>
            </w:tcBorders>
            <w:shd w:val="clear" w:color="auto" w:fill="auto"/>
            <w:vAlign w:val="bottom"/>
          </w:tcPr>
          <w:p w14:paraId="7B19776F" w14:textId="4E17F2A3"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1,152,929</w:t>
            </w:r>
          </w:p>
        </w:tc>
        <w:tc>
          <w:tcPr>
            <w:tcW w:w="320" w:type="pct"/>
            <w:tcBorders>
              <w:top w:val="nil"/>
              <w:left w:val="nil"/>
              <w:bottom w:val="nil"/>
              <w:right w:val="nil"/>
            </w:tcBorders>
            <w:shd w:val="clear" w:color="auto" w:fill="auto"/>
            <w:vAlign w:val="bottom"/>
          </w:tcPr>
          <w:p w14:paraId="1B07E9AB" w14:textId="0B89A40C"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14,012</w:t>
            </w:r>
          </w:p>
        </w:tc>
        <w:tc>
          <w:tcPr>
            <w:tcW w:w="320" w:type="pct"/>
            <w:tcBorders>
              <w:top w:val="nil"/>
              <w:left w:val="nil"/>
              <w:bottom w:val="nil"/>
              <w:right w:val="nil"/>
            </w:tcBorders>
            <w:shd w:val="clear" w:color="auto" w:fill="auto"/>
            <w:vAlign w:val="bottom"/>
          </w:tcPr>
          <w:p w14:paraId="199C00D7" w14:textId="7950B9CF"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263</w:t>
            </w:r>
          </w:p>
        </w:tc>
        <w:tc>
          <w:tcPr>
            <w:tcW w:w="319" w:type="pct"/>
            <w:tcBorders>
              <w:top w:val="nil"/>
              <w:left w:val="nil"/>
              <w:bottom w:val="nil"/>
              <w:right w:val="nil"/>
            </w:tcBorders>
            <w:shd w:val="clear" w:color="auto" w:fill="auto"/>
            <w:vAlign w:val="bottom"/>
          </w:tcPr>
          <w:p w14:paraId="10D90908" w14:textId="28F525A6"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713C31F9" w14:textId="5FB21710"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D5614E5" w14:textId="4E2B9EC6"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5A6C5D59" w14:textId="2994D2DB"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1,167,204</w:t>
            </w:r>
          </w:p>
        </w:tc>
        <w:tc>
          <w:tcPr>
            <w:tcW w:w="313" w:type="pct"/>
            <w:tcBorders>
              <w:top w:val="nil"/>
              <w:left w:val="nil"/>
              <w:bottom w:val="nil"/>
              <w:right w:val="nil"/>
            </w:tcBorders>
            <w:vAlign w:val="bottom"/>
          </w:tcPr>
          <w:p w14:paraId="0A45F61A" w14:textId="3DF804FB"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8FF03F6" w14:textId="6EE3F403"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A47B6E8" w14:textId="3A150755"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1C40A126" w14:textId="53C7259D"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7672F17D" w14:textId="19FADACB"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2A73B93" w14:textId="47A860A8"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54A55749" w14:textId="2190EEBD"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D7520D" w:rsidRPr="00587444" w14:paraId="487D3115" w14:textId="77777777" w:rsidTr="005A554C">
        <w:trPr>
          <w:trHeight w:val="149"/>
          <w:jc w:val="center"/>
        </w:trPr>
        <w:tc>
          <w:tcPr>
            <w:tcW w:w="579" w:type="pct"/>
            <w:vAlign w:val="bottom"/>
          </w:tcPr>
          <w:p w14:paraId="69FB3546" w14:textId="77777777" w:rsidR="00D7520D" w:rsidRPr="00587444" w:rsidRDefault="00D7520D" w:rsidP="00D7520D">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6537AFDF" w14:textId="2B93B759"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1,761,861</w:t>
            </w:r>
          </w:p>
        </w:tc>
        <w:tc>
          <w:tcPr>
            <w:tcW w:w="320" w:type="pct"/>
            <w:tcBorders>
              <w:top w:val="nil"/>
              <w:left w:val="nil"/>
              <w:bottom w:val="nil"/>
              <w:right w:val="nil"/>
            </w:tcBorders>
            <w:shd w:val="clear" w:color="auto" w:fill="auto"/>
            <w:vAlign w:val="bottom"/>
          </w:tcPr>
          <w:p w14:paraId="2462D801" w14:textId="24EC273C"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249,164</w:t>
            </w:r>
          </w:p>
        </w:tc>
        <w:tc>
          <w:tcPr>
            <w:tcW w:w="320" w:type="pct"/>
            <w:tcBorders>
              <w:top w:val="nil"/>
              <w:left w:val="nil"/>
              <w:bottom w:val="nil"/>
              <w:right w:val="nil"/>
            </w:tcBorders>
            <w:shd w:val="clear" w:color="auto" w:fill="auto"/>
            <w:vAlign w:val="bottom"/>
          </w:tcPr>
          <w:p w14:paraId="7F05579B" w14:textId="1E1765B1"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154,639</w:t>
            </w:r>
          </w:p>
        </w:tc>
        <w:tc>
          <w:tcPr>
            <w:tcW w:w="319" w:type="pct"/>
            <w:tcBorders>
              <w:top w:val="nil"/>
              <w:left w:val="nil"/>
              <w:bottom w:val="nil"/>
              <w:right w:val="nil"/>
            </w:tcBorders>
            <w:shd w:val="clear" w:color="auto" w:fill="auto"/>
            <w:vAlign w:val="bottom"/>
          </w:tcPr>
          <w:p w14:paraId="0AFECCD3" w14:textId="0F649CB7"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42,681</w:t>
            </w:r>
          </w:p>
        </w:tc>
        <w:tc>
          <w:tcPr>
            <w:tcW w:w="319" w:type="pct"/>
            <w:tcBorders>
              <w:top w:val="nil"/>
              <w:left w:val="nil"/>
              <w:bottom w:val="nil"/>
              <w:right w:val="nil"/>
            </w:tcBorders>
            <w:shd w:val="clear" w:color="auto" w:fill="auto"/>
            <w:vAlign w:val="bottom"/>
          </w:tcPr>
          <w:p w14:paraId="6C046356" w14:textId="2CEE512C"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153,132</w:t>
            </w:r>
          </w:p>
        </w:tc>
        <w:tc>
          <w:tcPr>
            <w:tcW w:w="308" w:type="pct"/>
            <w:tcBorders>
              <w:top w:val="nil"/>
              <w:left w:val="nil"/>
              <w:bottom w:val="nil"/>
              <w:right w:val="nil"/>
            </w:tcBorders>
            <w:shd w:val="clear" w:color="auto" w:fill="auto"/>
            <w:vAlign w:val="bottom"/>
          </w:tcPr>
          <w:p w14:paraId="7F63CC48" w14:textId="51A46074"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32A0D1AE" w14:textId="33D5998F"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2,361,477</w:t>
            </w:r>
          </w:p>
        </w:tc>
        <w:tc>
          <w:tcPr>
            <w:tcW w:w="313" w:type="pct"/>
            <w:tcBorders>
              <w:top w:val="nil"/>
              <w:left w:val="nil"/>
              <w:bottom w:val="nil"/>
              <w:right w:val="nil"/>
            </w:tcBorders>
            <w:vAlign w:val="bottom"/>
          </w:tcPr>
          <w:p w14:paraId="5E98CCDC" w14:textId="15E4C4D0"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392,150</w:t>
            </w:r>
          </w:p>
        </w:tc>
        <w:tc>
          <w:tcPr>
            <w:tcW w:w="316" w:type="pct"/>
            <w:gridSpan w:val="2"/>
            <w:tcBorders>
              <w:top w:val="nil"/>
              <w:left w:val="nil"/>
              <w:bottom w:val="nil"/>
              <w:right w:val="nil"/>
            </w:tcBorders>
            <w:vAlign w:val="bottom"/>
          </w:tcPr>
          <w:p w14:paraId="26F80D28" w14:textId="4E8F969F"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47,233</w:t>
            </w:r>
          </w:p>
        </w:tc>
        <w:tc>
          <w:tcPr>
            <w:tcW w:w="316" w:type="pct"/>
            <w:gridSpan w:val="2"/>
            <w:tcBorders>
              <w:top w:val="nil"/>
              <w:left w:val="nil"/>
              <w:bottom w:val="nil"/>
              <w:right w:val="nil"/>
            </w:tcBorders>
            <w:vAlign w:val="bottom"/>
          </w:tcPr>
          <w:p w14:paraId="151D8D54" w14:textId="07067D6F"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8,441</w:t>
            </w:r>
          </w:p>
        </w:tc>
        <w:tc>
          <w:tcPr>
            <w:tcW w:w="316" w:type="pct"/>
            <w:tcBorders>
              <w:top w:val="nil"/>
              <w:left w:val="nil"/>
              <w:bottom w:val="nil"/>
              <w:right w:val="nil"/>
            </w:tcBorders>
            <w:vAlign w:val="bottom"/>
          </w:tcPr>
          <w:p w14:paraId="29C3822B" w14:textId="13764088"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36</w:t>
            </w:r>
          </w:p>
        </w:tc>
        <w:tc>
          <w:tcPr>
            <w:tcW w:w="317" w:type="pct"/>
            <w:gridSpan w:val="2"/>
            <w:tcBorders>
              <w:top w:val="nil"/>
              <w:left w:val="nil"/>
              <w:bottom w:val="nil"/>
              <w:right w:val="nil"/>
            </w:tcBorders>
            <w:vAlign w:val="bottom"/>
          </w:tcPr>
          <w:p w14:paraId="4C657D5E" w14:textId="635C32EA"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4,412</w:t>
            </w:r>
          </w:p>
        </w:tc>
        <w:tc>
          <w:tcPr>
            <w:tcW w:w="316" w:type="pct"/>
            <w:gridSpan w:val="2"/>
            <w:tcBorders>
              <w:top w:val="nil"/>
              <w:left w:val="nil"/>
              <w:bottom w:val="nil"/>
              <w:right w:val="nil"/>
            </w:tcBorders>
            <w:vAlign w:val="bottom"/>
          </w:tcPr>
          <w:p w14:paraId="6C875F81" w14:textId="34B6E692"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2067C855" w14:textId="7EB4EB6D"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452,272</w:t>
            </w:r>
          </w:p>
        </w:tc>
      </w:tr>
      <w:tr w:rsidR="00D7520D" w:rsidRPr="00587444" w14:paraId="2B4923D5" w14:textId="77777777" w:rsidTr="005A554C">
        <w:trPr>
          <w:trHeight w:val="149"/>
          <w:jc w:val="center"/>
        </w:trPr>
        <w:tc>
          <w:tcPr>
            <w:tcW w:w="579" w:type="pct"/>
            <w:vAlign w:val="bottom"/>
          </w:tcPr>
          <w:p w14:paraId="05D0C20F" w14:textId="77777777" w:rsidR="00D7520D" w:rsidRPr="00587444" w:rsidRDefault="00D7520D" w:rsidP="00D7520D">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34B15B3E" w14:textId="20725836"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1306304B" w14:textId="5DAECB55"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6F776DC2" w14:textId="15BB732B"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53BA9460" w14:textId="533DF2B1"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7DB0C1B" w14:textId="0A944160"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696C2A7E" w14:textId="315635B9"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32,946</w:t>
            </w:r>
          </w:p>
        </w:tc>
        <w:tc>
          <w:tcPr>
            <w:tcW w:w="313" w:type="pct"/>
            <w:tcBorders>
              <w:top w:val="nil"/>
              <w:left w:val="nil"/>
              <w:bottom w:val="nil"/>
              <w:right w:val="nil"/>
            </w:tcBorders>
            <w:shd w:val="clear" w:color="auto" w:fill="auto"/>
            <w:vAlign w:val="bottom"/>
          </w:tcPr>
          <w:p w14:paraId="75A716EF" w14:textId="67FF099A"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highlight w:val="yellow"/>
              </w:rPr>
            </w:pPr>
            <w:r>
              <w:rPr>
                <w:rFonts w:ascii="Arial" w:eastAsia="Calibri" w:hAnsi="Arial" w:cs="Arial"/>
                <w:color w:val="000000" w:themeColor="text1"/>
                <w:sz w:val="14"/>
                <w:szCs w:val="14"/>
              </w:rPr>
              <w:t>32,946</w:t>
            </w:r>
          </w:p>
        </w:tc>
        <w:tc>
          <w:tcPr>
            <w:tcW w:w="313" w:type="pct"/>
            <w:tcBorders>
              <w:top w:val="nil"/>
              <w:left w:val="nil"/>
              <w:bottom w:val="nil"/>
              <w:right w:val="nil"/>
            </w:tcBorders>
            <w:vAlign w:val="bottom"/>
          </w:tcPr>
          <w:p w14:paraId="2627D5FF" w14:textId="2ECA2695"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1496530" w14:textId="1C36E3EB"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7BBBC33" w14:textId="00D27449"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582FE198" w14:textId="24C3B3B1"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3FEE61BB" w14:textId="02D1565C"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372810C9" w14:textId="33EACA39"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718BE4C" w14:textId="515CB0C8" w:rsidR="00D7520D" w:rsidRPr="00587444" w:rsidRDefault="00D7520D" w:rsidP="00D7520D">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r>
      <w:tr w:rsidR="00D7520D" w:rsidRPr="00587444" w14:paraId="402EEDD1" w14:textId="77777777" w:rsidTr="005A554C">
        <w:trPr>
          <w:trHeight w:val="126"/>
          <w:jc w:val="center"/>
        </w:trPr>
        <w:tc>
          <w:tcPr>
            <w:tcW w:w="579" w:type="pct"/>
            <w:vAlign w:val="bottom"/>
          </w:tcPr>
          <w:p w14:paraId="2FF05B07" w14:textId="77777777" w:rsidR="00D7520D" w:rsidRDefault="00D7520D" w:rsidP="00D7520D">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32E0DB4F" w14:textId="77777777" w:rsidR="00D7520D" w:rsidRPr="00587444" w:rsidRDefault="00D7520D" w:rsidP="00D7520D">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774A2F47" w14:textId="7939E1C9"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238,563</w:t>
            </w:r>
          </w:p>
        </w:tc>
        <w:tc>
          <w:tcPr>
            <w:tcW w:w="320" w:type="pct"/>
            <w:tcBorders>
              <w:top w:val="nil"/>
              <w:left w:val="nil"/>
              <w:bottom w:val="nil"/>
              <w:right w:val="nil"/>
            </w:tcBorders>
            <w:shd w:val="clear" w:color="auto" w:fill="auto"/>
            <w:vAlign w:val="bottom"/>
          </w:tcPr>
          <w:p w14:paraId="74049EDE" w14:textId="75411BE4"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704F9006" w14:textId="5DD7E5F3"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138</w:t>
            </w:r>
          </w:p>
        </w:tc>
        <w:tc>
          <w:tcPr>
            <w:tcW w:w="319" w:type="pct"/>
            <w:tcBorders>
              <w:top w:val="nil"/>
              <w:left w:val="nil"/>
              <w:bottom w:val="nil"/>
              <w:right w:val="nil"/>
            </w:tcBorders>
            <w:shd w:val="clear" w:color="auto" w:fill="auto"/>
            <w:vAlign w:val="bottom"/>
          </w:tcPr>
          <w:p w14:paraId="37552D3E" w14:textId="3E9D7950"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59B56F20" w14:textId="3A43CA54"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0750308" w14:textId="55B5D14E"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44020CAB" w14:textId="27501AD2"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238,701</w:t>
            </w:r>
          </w:p>
        </w:tc>
        <w:tc>
          <w:tcPr>
            <w:tcW w:w="313" w:type="pct"/>
            <w:tcBorders>
              <w:top w:val="nil"/>
              <w:left w:val="nil"/>
              <w:bottom w:val="nil"/>
              <w:right w:val="nil"/>
            </w:tcBorders>
            <w:shd w:val="clear" w:color="auto" w:fill="auto"/>
            <w:vAlign w:val="bottom"/>
          </w:tcPr>
          <w:p w14:paraId="1DACCFE5" w14:textId="721DFDCF"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238,563</w:t>
            </w:r>
          </w:p>
        </w:tc>
        <w:tc>
          <w:tcPr>
            <w:tcW w:w="316" w:type="pct"/>
            <w:gridSpan w:val="2"/>
            <w:tcBorders>
              <w:top w:val="nil"/>
              <w:left w:val="nil"/>
              <w:bottom w:val="nil"/>
              <w:right w:val="nil"/>
            </w:tcBorders>
            <w:shd w:val="clear" w:color="auto" w:fill="auto"/>
            <w:vAlign w:val="bottom"/>
          </w:tcPr>
          <w:p w14:paraId="09B03A85" w14:textId="05E60C8B"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8C1A7E1" w14:textId="657BE0D3"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138</w:t>
            </w:r>
          </w:p>
        </w:tc>
        <w:tc>
          <w:tcPr>
            <w:tcW w:w="316" w:type="pct"/>
            <w:tcBorders>
              <w:top w:val="nil"/>
              <w:left w:val="nil"/>
              <w:bottom w:val="nil"/>
              <w:right w:val="nil"/>
            </w:tcBorders>
            <w:shd w:val="clear" w:color="auto" w:fill="auto"/>
            <w:vAlign w:val="bottom"/>
          </w:tcPr>
          <w:p w14:paraId="485238FB" w14:textId="5C6CDE8F"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shd w:val="clear" w:color="auto" w:fill="auto"/>
            <w:vAlign w:val="bottom"/>
          </w:tcPr>
          <w:p w14:paraId="1560D1A6" w14:textId="57A300F8"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3E578653" w14:textId="23690EF3"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EC900C2" w14:textId="01526C95"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238,701</w:t>
            </w:r>
          </w:p>
        </w:tc>
      </w:tr>
      <w:tr w:rsidR="00D7520D" w:rsidRPr="00587444" w14:paraId="50D10D1F" w14:textId="77777777" w:rsidTr="005A554C">
        <w:trPr>
          <w:trHeight w:hRule="exact" w:val="227"/>
          <w:jc w:val="center"/>
        </w:trPr>
        <w:tc>
          <w:tcPr>
            <w:tcW w:w="579" w:type="pct"/>
            <w:vAlign w:val="bottom"/>
          </w:tcPr>
          <w:p w14:paraId="63662E82" w14:textId="77777777" w:rsidR="00D7520D" w:rsidRPr="00587444" w:rsidRDefault="00D7520D" w:rsidP="00D7520D">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62132B48" w14:textId="21CA7DF1"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1,277</w:t>
            </w:r>
          </w:p>
        </w:tc>
        <w:tc>
          <w:tcPr>
            <w:tcW w:w="320" w:type="pct"/>
            <w:tcBorders>
              <w:top w:val="nil"/>
              <w:left w:val="nil"/>
              <w:bottom w:val="single" w:sz="8" w:space="0" w:color="auto"/>
              <w:right w:val="nil"/>
            </w:tcBorders>
            <w:shd w:val="clear" w:color="auto" w:fill="auto"/>
            <w:vAlign w:val="bottom"/>
          </w:tcPr>
          <w:p w14:paraId="1470653E" w14:textId="691C1513"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20" w:type="pct"/>
            <w:tcBorders>
              <w:top w:val="nil"/>
              <w:left w:val="nil"/>
              <w:bottom w:val="single" w:sz="8" w:space="0" w:color="auto"/>
              <w:right w:val="nil"/>
            </w:tcBorders>
            <w:shd w:val="clear" w:color="auto" w:fill="auto"/>
            <w:vAlign w:val="bottom"/>
          </w:tcPr>
          <w:p w14:paraId="36E8A735" w14:textId="7561590F"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152</w:t>
            </w:r>
          </w:p>
        </w:tc>
        <w:tc>
          <w:tcPr>
            <w:tcW w:w="319" w:type="pct"/>
            <w:tcBorders>
              <w:top w:val="nil"/>
              <w:left w:val="nil"/>
              <w:bottom w:val="single" w:sz="8" w:space="0" w:color="auto"/>
              <w:right w:val="nil"/>
            </w:tcBorders>
            <w:shd w:val="clear" w:color="auto" w:fill="auto"/>
            <w:vAlign w:val="bottom"/>
          </w:tcPr>
          <w:p w14:paraId="16637220" w14:textId="32A28884"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single" w:sz="8" w:space="0" w:color="auto"/>
              <w:right w:val="nil"/>
            </w:tcBorders>
            <w:shd w:val="clear" w:color="auto" w:fill="auto"/>
            <w:vAlign w:val="bottom"/>
          </w:tcPr>
          <w:p w14:paraId="001DEF40" w14:textId="205BF15E"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08" w:type="pct"/>
            <w:tcBorders>
              <w:top w:val="nil"/>
              <w:left w:val="nil"/>
              <w:bottom w:val="single" w:sz="8" w:space="0" w:color="auto"/>
              <w:right w:val="nil"/>
            </w:tcBorders>
            <w:shd w:val="clear" w:color="auto" w:fill="auto"/>
            <w:vAlign w:val="bottom"/>
          </w:tcPr>
          <w:p w14:paraId="17701184" w14:textId="02476C95"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single" w:sz="8" w:space="0" w:color="auto"/>
              <w:right w:val="nil"/>
            </w:tcBorders>
            <w:shd w:val="clear" w:color="auto" w:fill="auto"/>
            <w:vAlign w:val="bottom"/>
          </w:tcPr>
          <w:p w14:paraId="415CAF53" w14:textId="04A4A9C1"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1,447</w:t>
            </w:r>
          </w:p>
        </w:tc>
        <w:tc>
          <w:tcPr>
            <w:tcW w:w="313" w:type="pct"/>
            <w:tcBorders>
              <w:top w:val="nil"/>
              <w:left w:val="nil"/>
              <w:bottom w:val="single" w:sz="8" w:space="0" w:color="auto"/>
              <w:right w:val="nil"/>
            </w:tcBorders>
            <w:vAlign w:val="bottom"/>
          </w:tcPr>
          <w:p w14:paraId="1BBED81B" w14:textId="42C2E2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183</w:t>
            </w:r>
          </w:p>
        </w:tc>
        <w:tc>
          <w:tcPr>
            <w:tcW w:w="316" w:type="pct"/>
            <w:gridSpan w:val="2"/>
            <w:tcBorders>
              <w:top w:val="nil"/>
              <w:left w:val="nil"/>
              <w:bottom w:val="single" w:sz="8" w:space="0" w:color="auto"/>
              <w:right w:val="nil"/>
            </w:tcBorders>
            <w:vAlign w:val="bottom"/>
          </w:tcPr>
          <w:p w14:paraId="03753E68" w14:textId="4976CF21"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16" w:type="pct"/>
            <w:gridSpan w:val="2"/>
            <w:tcBorders>
              <w:top w:val="nil"/>
              <w:left w:val="nil"/>
              <w:bottom w:val="single" w:sz="8" w:space="0" w:color="auto"/>
              <w:right w:val="nil"/>
            </w:tcBorders>
            <w:vAlign w:val="bottom"/>
          </w:tcPr>
          <w:p w14:paraId="43E7D0E8" w14:textId="6DF502B9"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70</w:t>
            </w:r>
          </w:p>
        </w:tc>
        <w:tc>
          <w:tcPr>
            <w:tcW w:w="316" w:type="pct"/>
            <w:tcBorders>
              <w:top w:val="nil"/>
              <w:left w:val="nil"/>
              <w:bottom w:val="single" w:sz="8" w:space="0" w:color="auto"/>
              <w:right w:val="nil"/>
            </w:tcBorders>
            <w:vAlign w:val="bottom"/>
          </w:tcPr>
          <w:p w14:paraId="2F4625CE" w14:textId="6B7655F6"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8" w:space="0" w:color="auto"/>
              <w:right w:val="nil"/>
            </w:tcBorders>
            <w:vAlign w:val="bottom"/>
          </w:tcPr>
          <w:p w14:paraId="31251B4A" w14:textId="35CCA7CB"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16" w:type="pct"/>
            <w:gridSpan w:val="2"/>
            <w:tcBorders>
              <w:top w:val="nil"/>
              <w:left w:val="nil"/>
              <w:bottom w:val="single" w:sz="8" w:space="0" w:color="auto"/>
              <w:right w:val="nil"/>
            </w:tcBorders>
            <w:vAlign w:val="bottom"/>
          </w:tcPr>
          <w:p w14:paraId="7794BC59" w14:textId="074DE01B"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single" w:sz="8" w:space="0" w:color="auto"/>
              <w:right w:val="nil"/>
            </w:tcBorders>
            <w:vAlign w:val="bottom"/>
          </w:tcPr>
          <w:p w14:paraId="200A93B3" w14:textId="519B189D"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271</w:t>
            </w:r>
          </w:p>
        </w:tc>
      </w:tr>
      <w:tr w:rsidR="00D7520D" w:rsidRPr="00587444" w14:paraId="0B665DD6" w14:textId="77777777" w:rsidTr="005A554C">
        <w:trPr>
          <w:trHeight w:val="20"/>
          <w:jc w:val="center"/>
        </w:trPr>
        <w:tc>
          <w:tcPr>
            <w:tcW w:w="579" w:type="pct"/>
          </w:tcPr>
          <w:p w14:paraId="7EF148F5" w14:textId="77777777" w:rsidR="00D7520D" w:rsidRPr="00587444" w:rsidRDefault="00D7520D" w:rsidP="00D7520D">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0988D206" w14:textId="241FE2E2"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3,309,327</w:t>
            </w:r>
          </w:p>
        </w:tc>
        <w:tc>
          <w:tcPr>
            <w:tcW w:w="320" w:type="pct"/>
            <w:tcBorders>
              <w:top w:val="nil"/>
              <w:left w:val="nil"/>
              <w:bottom w:val="single" w:sz="12" w:space="0" w:color="auto"/>
              <w:right w:val="nil"/>
            </w:tcBorders>
            <w:shd w:val="clear" w:color="auto" w:fill="auto"/>
            <w:vAlign w:val="bottom"/>
          </w:tcPr>
          <w:p w14:paraId="60EDDCC3" w14:textId="6E195486"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263,187</w:t>
            </w:r>
          </w:p>
        </w:tc>
        <w:tc>
          <w:tcPr>
            <w:tcW w:w="320" w:type="pct"/>
            <w:tcBorders>
              <w:top w:val="nil"/>
              <w:left w:val="nil"/>
              <w:bottom w:val="single" w:sz="12" w:space="0" w:color="auto"/>
              <w:right w:val="nil"/>
            </w:tcBorders>
            <w:shd w:val="clear" w:color="auto" w:fill="auto"/>
            <w:vAlign w:val="bottom"/>
          </w:tcPr>
          <w:p w14:paraId="203B019A" w14:textId="301D6755"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155,192</w:t>
            </w:r>
          </w:p>
        </w:tc>
        <w:tc>
          <w:tcPr>
            <w:tcW w:w="319" w:type="pct"/>
            <w:tcBorders>
              <w:top w:val="nil"/>
              <w:left w:val="nil"/>
              <w:bottom w:val="single" w:sz="12" w:space="0" w:color="auto"/>
              <w:right w:val="nil"/>
            </w:tcBorders>
            <w:shd w:val="clear" w:color="auto" w:fill="auto"/>
            <w:vAlign w:val="bottom"/>
          </w:tcPr>
          <w:p w14:paraId="12B945D8" w14:textId="135A72B8"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42,681</w:t>
            </w:r>
          </w:p>
        </w:tc>
        <w:tc>
          <w:tcPr>
            <w:tcW w:w="319" w:type="pct"/>
            <w:tcBorders>
              <w:top w:val="nil"/>
              <w:left w:val="nil"/>
              <w:bottom w:val="single" w:sz="12" w:space="0" w:color="auto"/>
              <w:right w:val="nil"/>
            </w:tcBorders>
            <w:shd w:val="clear" w:color="auto" w:fill="auto"/>
            <w:vAlign w:val="bottom"/>
          </w:tcPr>
          <w:p w14:paraId="68B91B3A" w14:textId="7AE43918"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153,139</w:t>
            </w:r>
          </w:p>
        </w:tc>
        <w:tc>
          <w:tcPr>
            <w:tcW w:w="308" w:type="pct"/>
            <w:tcBorders>
              <w:top w:val="nil"/>
              <w:left w:val="nil"/>
              <w:bottom w:val="single" w:sz="12" w:space="0" w:color="auto"/>
              <w:right w:val="nil"/>
            </w:tcBorders>
            <w:shd w:val="clear" w:color="auto" w:fill="auto"/>
            <w:vAlign w:val="bottom"/>
          </w:tcPr>
          <w:p w14:paraId="20565CE9" w14:textId="67863A11"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32,946</w:t>
            </w:r>
          </w:p>
        </w:tc>
        <w:tc>
          <w:tcPr>
            <w:tcW w:w="313" w:type="pct"/>
            <w:tcBorders>
              <w:top w:val="nil"/>
              <w:left w:val="nil"/>
              <w:bottom w:val="single" w:sz="12" w:space="0" w:color="auto"/>
              <w:right w:val="nil"/>
            </w:tcBorders>
            <w:shd w:val="clear" w:color="auto" w:fill="auto"/>
            <w:vAlign w:val="bottom"/>
          </w:tcPr>
          <w:p w14:paraId="2C370C25" w14:textId="1455B496"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3,956,472</w:t>
            </w:r>
          </w:p>
        </w:tc>
        <w:tc>
          <w:tcPr>
            <w:tcW w:w="313" w:type="pct"/>
            <w:tcBorders>
              <w:top w:val="nil"/>
              <w:left w:val="nil"/>
              <w:bottom w:val="single" w:sz="12" w:space="0" w:color="auto"/>
              <w:right w:val="nil"/>
            </w:tcBorders>
            <w:vAlign w:val="bottom"/>
          </w:tcPr>
          <w:p w14:paraId="56D9B571" w14:textId="38DE4861"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630,896</w:t>
            </w:r>
          </w:p>
        </w:tc>
        <w:tc>
          <w:tcPr>
            <w:tcW w:w="316" w:type="pct"/>
            <w:gridSpan w:val="2"/>
            <w:tcBorders>
              <w:top w:val="nil"/>
              <w:left w:val="nil"/>
              <w:bottom w:val="single" w:sz="12" w:space="0" w:color="auto"/>
              <w:right w:val="nil"/>
            </w:tcBorders>
            <w:vAlign w:val="bottom"/>
          </w:tcPr>
          <w:p w14:paraId="79128D42" w14:textId="7C77C60C"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47,244</w:t>
            </w:r>
          </w:p>
        </w:tc>
        <w:tc>
          <w:tcPr>
            <w:tcW w:w="316" w:type="pct"/>
            <w:gridSpan w:val="2"/>
            <w:tcBorders>
              <w:top w:val="nil"/>
              <w:left w:val="nil"/>
              <w:bottom w:val="single" w:sz="12" w:space="0" w:color="auto"/>
              <w:right w:val="nil"/>
            </w:tcBorders>
            <w:vAlign w:val="bottom"/>
          </w:tcPr>
          <w:p w14:paraId="57C21BAE" w14:textId="05110079"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8,649</w:t>
            </w:r>
          </w:p>
        </w:tc>
        <w:tc>
          <w:tcPr>
            <w:tcW w:w="316" w:type="pct"/>
            <w:tcBorders>
              <w:top w:val="nil"/>
              <w:left w:val="nil"/>
              <w:bottom w:val="single" w:sz="12" w:space="0" w:color="auto"/>
              <w:right w:val="nil"/>
            </w:tcBorders>
            <w:vAlign w:val="bottom"/>
          </w:tcPr>
          <w:p w14:paraId="4CACC20B" w14:textId="29FEAEAB"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36</w:t>
            </w:r>
          </w:p>
        </w:tc>
        <w:tc>
          <w:tcPr>
            <w:tcW w:w="317" w:type="pct"/>
            <w:gridSpan w:val="2"/>
            <w:tcBorders>
              <w:top w:val="nil"/>
              <w:left w:val="nil"/>
              <w:bottom w:val="single" w:sz="12" w:space="0" w:color="auto"/>
              <w:right w:val="nil"/>
            </w:tcBorders>
            <w:shd w:val="clear" w:color="auto" w:fill="auto"/>
            <w:vAlign w:val="bottom"/>
          </w:tcPr>
          <w:p w14:paraId="1A9D060D" w14:textId="0E84894E"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4,419</w:t>
            </w:r>
          </w:p>
        </w:tc>
        <w:tc>
          <w:tcPr>
            <w:tcW w:w="316" w:type="pct"/>
            <w:gridSpan w:val="2"/>
            <w:tcBorders>
              <w:top w:val="nil"/>
              <w:left w:val="nil"/>
              <w:bottom w:val="single" w:sz="12" w:space="0" w:color="auto"/>
              <w:right w:val="nil"/>
            </w:tcBorders>
            <w:vAlign w:val="bottom"/>
          </w:tcPr>
          <w:p w14:paraId="14FDE356" w14:textId="7A8F1B96"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w:t>
            </w:r>
          </w:p>
        </w:tc>
        <w:tc>
          <w:tcPr>
            <w:tcW w:w="308" w:type="pct"/>
            <w:tcBorders>
              <w:top w:val="nil"/>
              <w:left w:val="nil"/>
              <w:bottom w:val="single" w:sz="12" w:space="0" w:color="auto"/>
              <w:right w:val="nil"/>
            </w:tcBorders>
            <w:vAlign w:val="bottom"/>
          </w:tcPr>
          <w:p w14:paraId="6B072013" w14:textId="0719CECF" w:rsidR="00D7520D" w:rsidRPr="00587444" w:rsidRDefault="00D7520D" w:rsidP="00D7520D">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691,244</w:t>
            </w:r>
          </w:p>
        </w:tc>
      </w:tr>
      <w:tr w:rsidR="00D7520D" w:rsidRPr="00587444" w14:paraId="0855267A" w14:textId="77777777" w:rsidTr="0094256B">
        <w:trPr>
          <w:trHeight w:val="200"/>
          <w:jc w:val="center"/>
        </w:trPr>
        <w:tc>
          <w:tcPr>
            <w:tcW w:w="579" w:type="pct"/>
          </w:tcPr>
          <w:p w14:paraId="712A81A1" w14:textId="77777777" w:rsidR="00D7520D" w:rsidRDefault="00D7520D" w:rsidP="00D7520D">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06BBE1BF" w14:textId="77777777" w:rsidR="00D7520D" w:rsidRPr="00587444" w:rsidRDefault="00D7520D" w:rsidP="00D7520D">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70D0115C"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7936E05E"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494A705B"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47C536CA"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73D3B427"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1BB33508"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450626EF"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18106D0D"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4934577A"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780CAF4B"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vAlign w:val="bottom"/>
          </w:tcPr>
          <w:p w14:paraId="19ADD77F"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3D30D15E"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14DCDFC3"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788102CB" w14:textId="77777777" w:rsidR="00D7520D" w:rsidRPr="00587444" w:rsidRDefault="00D7520D" w:rsidP="00D7520D">
            <w:pPr>
              <w:tabs>
                <w:tab w:val="right" w:pos="1202"/>
              </w:tabs>
              <w:spacing w:after="0" w:line="240" w:lineRule="auto"/>
              <w:jc w:val="right"/>
              <w:outlineLvl w:val="0"/>
              <w:rPr>
                <w:rFonts w:ascii="Arial" w:eastAsia="Calibri" w:hAnsi="Arial" w:cs="Arial"/>
                <w:snapToGrid w:val="0"/>
                <w:sz w:val="14"/>
                <w:szCs w:val="14"/>
              </w:rPr>
            </w:pPr>
          </w:p>
        </w:tc>
      </w:tr>
      <w:tr w:rsidR="00D7520D" w:rsidRPr="00587444" w14:paraId="615E1E1D" w14:textId="77777777" w:rsidTr="005A554C">
        <w:trPr>
          <w:trHeight w:val="200"/>
          <w:jc w:val="center"/>
        </w:trPr>
        <w:tc>
          <w:tcPr>
            <w:tcW w:w="579" w:type="pct"/>
            <w:vAlign w:val="bottom"/>
          </w:tcPr>
          <w:p w14:paraId="45B1CC32" w14:textId="77777777" w:rsidR="00D7520D" w:rsidRPr="00587444" w:rsidRDefault="00D7520D" w:rsidP="00D7520D">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50F364A4" w14:textId="495558A8"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32,459</w:t>
            </w:r>
          </w:p>
        </w:tc>
        <w:tc>
          <w:tcPr>
            <w:tcW w:w="320" w:type="pct"/>
            <w:tcBorders>
              <w:top w:val="nil"/>
              <w:left w:val="nil"/>
              <w:bottom w:val="nil"/>
              <w:right w:val="nil"/>
            </w:tcBorders>
            <w:shd w:val="clear" w:color="auto" w:fill="auto"/>
            <w:vAlign w:val="bottom"/>
          </w:tcPr>
          <w:p w14:paraId="2468D68D" w14:textId="5D4F267D"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8,616</w:t>
            </w:r>
          </w:p>
        </w:tc>
        <w:tc>
          <w:tcPr>
            <w:tcW w:w="320" w:type="pct"/>
            <w:tcBorders>
              <w:top w:val="nil"/>
              <w:left w:val="nil"/>
              <w:bottom w:val="nil"/>
              <w:right w:val="nil"/>
            </w:tcBorders>
            <w:shd w:val="clear" w:color="auto" w:fill="auto"/>
            <w:vAlign w:val="bottom"/>
          </w:tcPr>
          <w:p w14:paraId="64FB9312" w14:textId="3527BA29"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2,511</w:t>
            </w:r>
          </w:p>
        </w:tc>
        <w:tc>
          <w:tcPr>
            <w:tcW w:w="319" w:type="pct"/>
            <w:tcBorders>
              <w:top w:val="nil"/>
              <w:left w:val="nil"/>
              <w:bottom w:val="nil"/>
              <w:right w:val="nil"/>
            </w:tcBorders>
            <w:shd w:val="clear" w:color="auto" w:fill="auto"/>
            <w:vAlign w:val="bottom"/>
          </w:tcPr>
          <w:p w14:paraId="22460E0E" w14:textId="10FF128A"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7495F3DE" w14:textId="2476EFCE"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7B9821C" w14:textId="01DA8A1B"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62C14CC1" w14:textId="1718A710"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43,586</w:t>
            </w:r>
          </w:p>
        </w:tc>
        <w:tc>
          <w:tcPr>
            <w:tcW w:w="313" w:type="pct"/>
            <w:tcBorders>
              <w:top w:val="nil"/>
              <w:left w:val="nil"/>
              <w:bottom w:val="nil"/>
              <w:right w:val="nil"/>
            </w:tcBorders>
            <w:vAlign w:val="bottom"/>
          </w:tcPr>
          <w:p w14:paraId="2CAA6720" w14:textId="1AF327F0"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32,099</w:t>
            </w:r>
          </w:p>
        </w:tc>
        <w:tc>
          <w:tcPr>
            <w:tcW w:w="316" w:type="pct"/>
            <w:gridSpan w:val="2"/>
            <w:tcBorders>
              <w:top w:val="nil"/>
              <w:left w:val="nil"/>
              <w:bottom w:val="nil"/>
              <w:right w:val="nil"/>
            </w:tcBorders>
            <w:vAlign w:val="bottom"/>
          </w:tcPr>
          <w:p w14:paraId="2042F664" w14:textId="7D4E4F33"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5,677</w:t>
            </w:r>
          </w:p>
        </w:tc>
        <w:tc>
          <w:tcPr>
            <w:tcW w:w="316" w:type="pct"/>
            <w:gridSpan w:val="2"/>
            <w:tcBorders>
              <w:top w:val="nil"/>
              <w:left w:val="nil"/>
              <w:bottom w:val="nil"/>
              <w:right w:val="nil"/>
            </w:tcBorders>
            <w:vAlign w:val="bottom"/>
          </w:tcPr>
          <w:p w14:paraId="43F323E8" w14:textId="242605D3"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1,945</w:t>
            </w:r>
          </w:p>
        </w:tc>
        <w:tc>
          <w:tcPr>
            <w:tcW w:w="316" w:type="pct"/>
            <w:tcBorders>
              <w:top w:val="nil"/>
              <w:left w:val="nil"/>
              <w:bottom w:val="nil"/>
              <w:right w:val="nil"/>
            </w:tcBorders>
            <w:vAlign w:val="bottom"/>
          </w:tcPr>
          <w:p w14:paraId="61B5635B" w14:textId="3DE5CF90"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06B17F5E" w14:textId="3458A726"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26FDC70" w14:textId="48111C7E"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7868A3BA" w14:textId="3D471622"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39,721</w:t>
            </w:r>
          </w:p>
        </w:tc>
      </w:tr>
      <w:tr w:rsidR="00D7520D" w:rsidRPr="00587444" w14:paraId="6A39FCB5" w14:textId="77777777" w:rsidTr="005A554C">
        <w:trPr>
          <w:trHeight w:val="200"/>
          <w:jc w:val="center"/>
        </w:trPr>
        <w:tc>
          <w:tcPr>
            <w:tcW w:w="579" w:type="pct"/>
            <w:vAlign w:val="bottom"/>
          </w:tcPr>
          <w:p w14:paraId="72B62F00" w14:textId="77777777" w:rsidR="00D7520D" w:rsidRDefault="00D7520D" w:rsidP="00D7520D">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5236057D" w14:textId="77777777" w:rsidR="00D7520D" w:rsidRPr="00587444" w:rsidRDefault="00D7520D" w:rsidP="00D7520D">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7D7D7B3A" w14:textId="48CCE995"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52</w:t>
            </w:r>
          </w:p>
        </w:tc>
        <w:tc>
          <w:tcPr>
            <w:tcW w:w="320" w:type="pct"/>
            <w:tcBorders>
              <w:top w:val="nil"/>
              <w:left w:val="nil"/>
              <w:bottom w:val="nil"/>
              <w:right w:val="nil"/>
            </w:tcBorders>
            <w:shd w:val="clear" w:color="auto" w:fill="auto"/>
            <w:vAlign w:val="bottom"/>
          </w:tcPr>
          <w:p w14:paraId="51ED52B6" w14:textId="1DE3AA58"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3,385</w:t>
            </w:r>
          </w:p>
        </w:tc>
        <w:tc>
          <w:tcPr>
            <w:tcW w:w="320" w:type="pct"/>
            <w:tcBorders>
              <w:top w:val="nil"/>
              <w:left w:val="nil"/>
              <w:bottom w:val="nil"/>
              <w:right w:val="nil"/>
            </w:tcBorders>
            <w:shd w:val="clear" w:color="auto" w:fill="auto"/>
            <w:vAlign w:val="bottom"/>
          </w:tcPr>
          <w:p w14:paraId="188AE6A9" w14:textId="7938B29F"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23BFB35E" w14:textId="0F298190"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0C50EC0D" w14:textId="465C3845"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77C6C77" w14:textId="5AE7896E"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1B59DE7C" w14:textId="2FE6BC27"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3,437</w:t>
            </w:r>
          </w:p>
        </w:tc>
        <w:tc>
          <w:tcPr>
            <w:tcW w:w="313" w:type="pct"/>
            <w:tcBorders>
              <w:top w:val="nil"/>
              <w:left w:val="nil"/>
              <w:bottom w:val="nil"/>
              <w:right w:val="nil"/>
            </w:tcBorders>
            <w:vAlign w:val="bottom"/>
          </w:tcPr>
          <w:p w14:paraId="61B8F8F0" w14:textId="56B73843"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52</w:t>
            </w:r>
          </w:p>
        </w:tc>
        <w:tc>
          <w:tcPr>
            <w:tcW w:w="316" w:type="pct"/>
            <w:gridSpan w:val="2"/>
            <w:tcBorders>
              <w:top w:val="nil"/>
              <w:left w:val="nil"/>
              <w:bottom w:val="nil"/>
              <w:right w:val="nil"/>
            </w:tcBorders>
            <w:vAlign w:val="bottom"/>
          </w:tcPr>
          <w:p w14:paraId="1032EA61" w14:textId="6EFD329F"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3,385</w:t>
            </w:r>
          </w:p>
        </w:tc>
        <w:tc>
          <w:tcPr>
            <w:tcW w:w="316" w:type="pct"/>
            <w:gridSpan w:val="2"/>
            <w:tcBorders>
              <w:top w:val="nil"/>
              <w:left w:val="nil"/>
              <w:bottom w:val="nil"/>
              <w:right w:val="nil"/>
            </w:tcBorders>
            <w:vAlign w:val="bottom"/>
          </w:tcPr>
          <w:p w14:paraId="0C5640E4" w14:textId="7ED64FAF"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64042066" w14:textId="7EBBE821"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0D5BE464" w14:textId="09C52810"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955830F" w14:textId="6B9E9AD8"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009188CE" w14:textId="4E7B4B69"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3,437</w:t>
            </w:r>
          </w:p>
        </w:tc>
      </w:tr>
      <w:tr w:rsidR="00D7520D" w:rsidRPr="00587444" w14:paraId="68B83720" w14:textId="77777777" w:rsidTr="005A554C">
        <w:trPr>
          <w:trHeight w:val="200"/>
          <w:jc w:val="center"/>
        </w:trPr>
        <w:tc>
          <w:tcPr>
            <w:tcW w:w="579" w:type="pct"/>
            <w:vAlign w:val="center"/>
          </w:tcPr>
          <w:p w14:paraId="4DA09C99" w14:textId="77777777" w:rsidR="00D7520D" w:rsidRPr="00587444" w:rsidRDefault="00D7520D" w:rsidP="00D7520D">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25A46DA7" w14:textId="4C5E560A"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456,088</w:t>
            </w:r>
          </w:p>
        </w:tc>
        <w:tc>
          <w:tcPr>
            <w:tcW w:w="320" w:type="pct"/>
            <w:tcBorders>
              <w:top w:val="nil"/>
              <w:left w:val="nil"/>
              <w:bottom w:val="single" w:sz="6" w:space="0" w:color="auto"/>
              <w:right w:val="nil"/>
            </w:tcBorders>
            <w:shd w:val="clear" w:color="auto" w:fill="auto"/>
            <w:vAlign w:val="bottom"/>
          </w:tcPr>
          <w:p w14:paraId="300F71DE" w14:textId="597927D4"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5,148</w:t>
            </w:r>
          </w:p>
        </w:tc>
        <w:tc>
          <w:tcPr>
            <w:tcW w:w="320" w:type="pct"/>
            <w:tcBorders>
              <w:top w:val="nil"/>
              <w:left w:val="nil"/>
              <w:bottom w:val="single" w:sz="6" w:space="0" w:color="auto"/>
              <w:right w:val="nil"/>
            </w:tcBorders>
            <w:shd w:val="clear" w:color="auto" w:fill="auto"/>
            <w:vAlign w:val="bottom"/>
          </w:tcPr>
          <w:p w14:paraId="5B900F17" w14:textId="53F26861"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w:t>
            </w:r>
          </w:p>
        </w:tc>
        <w:tc>
          <w:tcPr>
            <w:tcW w:w="319" w:type="pct"/>
            <w:tcBorders>
              <w:top w:val="nil"/>
              <w:left w:val="nil"/>
              <w:bottom w:val="single" w:sz="6" w:space="0" w:color="auto"/>
              <w:right w:val="nil"/>
            </w:tcBorders>
            <w:shd w:val="clear" w:color="auto" w:fill="auto"/>
            <w:vAlign w:val="bottom"/>
          </w:tcPr>
          <w:p w14:paraId="409FBD19" w14:textId="159B2490"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single" w:sz="6" w:space="0" w:color="auto"/>
              <w:right w:val="nil"/>
            </w:tcBorders>
            <w:shd w:val="clear" w:color="auto" w:fill="auto"/>
            <w:vAlign w:val="bottom"/>
          </w:tcPr>
          <w:p w14:paraId="4B263675" w14:textId="7BD65B2F"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82</w:t>
            </w:r>
          </w:p>
        </w:tc>
        <w:tc>
          <w:tcPr>
            <w:tcW w:w="308" w:type="pct"/>
            <w:tcBorders>
              <w:top w:val="nil"/>
              <w:left w:val="nil"/>
              <w:bottom w:val="single" w:sz="6" w:space="0" w:color="auto"/>
              <w:right w:val="nil"/>
            </w:tcBorders>
            <w:shd w:val="clear" w:color="auto" w:fill="auto"/>
            <w:vAlign w:val="bottom"/>
          </w:tcPr>
          <w:p w14:paraId="14040032" w14:textId="69752716"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single" w:sz="6" w:space="0" w:color="auto"/>
              <w:right w:val="nil"/>
            </w:tcBorders>
            <w:shd w:val="clear" w:color="auto" w:fill="auto"/>
            <w:vAlign w:val="bottom"/>
          </w:tcPr>
          <w:p w14:paraId="788841E5" w14:textId="6922B5CB"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461,332</w:t>
            </w:r>
          </w:p>
        </w:tc>
        <w:tc>
          <w:tcPr>
            <w:tcW w:w="313" w:type="pct"/>
            <w:tcBorders>
              <w:top w:val="nil"/>
              <w:left w:val="nil"/>
              <w:bottom w:val="single" w:sz="6" w:space="0" w:color="auto"/>
              <w:right w:val="nil"/>
            </w:tcBorders>
            <w:vAlign w:val="bottom"/>
          </w:tcPr>
          <w:p w14:paraId="1E54F630" w14:textId="1D8473F5"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150,138</w:t>
            </w:r>
          </w:p>
        </w:tc>
        <w:tc>
          <w:tcPr>
            <w:tcW w:w="316" w:type="pct"/>
            <w:gridSpan w:val="2"/>
            <w:tcBorders>
              <w:top w:val="nil"/>
              <w:left w:val="nil"/>
              <w:bottom w:val="single" w:sz="6" w:space="0" w:color="auto"/>
              <w:right w:val="nil"/>
            </w:tcBorders>
            <w:vAlign w:val="bottom"/>
          </w:tcPr>
          <w:p w14:paraId="3C755CFD" w14:textId="19825602"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1,602</w:t>
            </w:r>
          </w:p>
        </w:tc>
        <w:tc>
          <w:tcPr>
            <w:tcW w:w="316" w:type="pct"/>
            <w:gridSpan w:val="2"/>
            <w:tcBorders>
              <w:top w:val="nil"/>
              <w:left w:val="nil"/>
              <w:bottom w:val="single" w:sz="6" w:space="0" w:color="auto"/>
              <w:right w:val="nil"/>
            </w:tcBorders>
            <w:vAlign w:val="bottom"/>
          </w:tcPr>
          <w:p w14:paraId="7D7D2FAC" w14:textId="5EE9D02A"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13</w:t>
            </w:r>
          </w:p>
        </w:tc>
        <w:tc>
          <w:tcPr>
            <w:tcW w:w="316" w:type="pct"/>
            <w:tcBorders>
              <w:top w:val="nil"/>
              <w:left w:val="nil"/>
              <w:bottom w:val="single" w:sz="6" w:space="0" w:color="auto"/>
              <w:right w:val="nil"/>
            </w:tcBorders>
            <w:vAlign w:val="bottom"/>
          </w:tcPr>
          <w:p w14:paraId="469ACA8D" w14:textId="4AE3CC79"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3B5960CF" w14:textId="20282968"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single" w:sz="6" w:space="0" w:color="auto"/>
              <w:right w:val="nil"/>
            </w:tcBorders>
            <w:vAlign w:val="bottom"/>
          </w:tcPr>
          <w:p w14:paraId="6EE3BA04" w14:textId="3FC94064"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single" w:sz="6" w:space="0" w:color="auto"/>
              <w:right w:val="nil"/>
            </w:tcBorders>
            <w:vAlign w:val="bottom"/>
          </w:tcPr>
          <w:p w14:paraId="31641CF9" w14:textId="47B82187" w:rsidR="00D7520D" w:rsidRPr="00587444" w:rsidRDefault="00D7520D" w:rsidP="00D7520D">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151,753</w:t>
            </w:r>
          </w:p>
        </w:tc>
      </w:tr>
      <w:tr w:rsidR="00D7520D" w:rsidRPr="00587444" w14:paraId="35328378" w14:textId="77777777" w:rsidTr="005A554C">
        <w:trPr>
          <w:trHeight w:val="7"/>
          <w:jc w:val="center"/>
        </w:trPr>
        <w:tc>
          <w:tcPr>
            <w:tcW w:w="579" w:type="pct"/>
            <w:vAlign w:val="bottom"/>
          </w:tcPr>
          <w:p w14:paraId="7E27A914" w14:textId="77777777" w:rsidR="00D7520D" w:rsidRPr="00587444" w:rsidRDefault="00D7520D" w:rsidP="00D7520D">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528E5807" w14:textId="3ED7943D"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sz w:val="14"/>
                <w:szCs w:val="14"/>
              </w:rPr>
              <w:t>488,599</w:t>
            </w:r>
          </w:p>
        </w:tc>
        <w:tc>
          <w:tcPr>
            <w:tcW w:w="320" w:type="pct"/>
            <w:tcBorders>
              <w:top w:val="single" w:sz="6" w:space="0" w:color="auto"/>
              <w:left w:val="nil"/>
              <w:bottom w:val="single" w:sz="12" w:space="0" w:color="auto"/>
              <w:right w:val="nil"/>
            </w:tcBorders>
            <w:shd w:val="clear" w:color="auto" w:fill="auto"/>
            <w:vAlign w:val="bottom"/>
          </w:tcPr>
          <w:p w14:paraId="39D3F6CF" w14:textId="20AFD266"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sz w:val="14"/>
                <w:szCs w:val="14"/>
              </w:rPr>
              <w:t>17,149</w:t>
            </w:r>
          </w:p>
        </w:tc>
        <w:tc>
          <w:tcPr>
            <w:tcW w:w="320" w:type="pct"/>
            <w:tcBorders>
              <w:top w:val="single" w:sz="6" w:space="0" w:color="auto"/>
              <w:left w:val="nil"/>
              <w:bottom w:val="single" w:sz="12" w:space="0" w:color="auto"/>
              <w:right w:val="nil"/>
            </w:tcBorders>
            <w:shd w:val="clear" w:color="auto" w:fill="auto"/>
            <w:vAlign w:val="bottom"/>
          </w:tcPr>
          <w:p w14:paraId="13B03D1E" w14:textId="451C7ACC"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sz w:val="14"/>
                <w:szCs w:val="14"/>
              </w:rPr>
              <w:t>2,525</w:t>
            </w:r>
          </w:p>
        </w:tc>
        <w:tc>
          <w:tcPr>
            <w:tcW w:w="319" w:type="pct"/>
            <w:tcBorders>
              <w:top w:val="single" w:sz="6" w:space="0" w:color="auto"/>
              <w:left w:val="nil"/>
              <w:bottom w:val="single" w:sz="12" w:space="0" w:color="auto"/>
              <w:right w:val="nil"/>
            </w:tcBorders>
            <w:shd w:val="clear" w:color="auto" w:fill="auto"/>
            <w:vAlign w:val="bottom"/>
          </w:tcPr>
          <w:p w14:paraId="6B255A2C" w14:textId="4C213F35"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sz w:val="14"/>
                <w:szCs w:val="14"/>
              </w:rPr>
              <w:t>-</w:t>
            </w:r>
          </w:p>
        </w:tc>
        <w:tc>
          <w:tcPr>
            <w:tcW w:w="319" w:type="pct"/>
            <w:tcBorders>
              <w:top w:val="nil"/>
              <w:left w:val="nil"/>
              <w:bottom w:val="single" w:sz="12" w:space="0" w:color="auto"/>
              <w:right w:val="nil"/>
            </w:tcBorders>
            <w:shd w:val="clear" w:color="auto" w:fill="auto"/>
            <w:vAlign w:val="bottom"/>
          </w:tcPr>
          <w:p w14:paraId="1301459E" w14:textId="3282A5DB"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sz w:val="14"/>
                <w:szCs w:val="14"/>
              </w:rPr>
              <w:t>82</w:t>
            </w:r>
          </w:p>
        </w:tc>
        <w:tc>
          <w:tcPr>
            <w:tcW w:w="308" w:type="pct"/>
            <w:tcBorders>
              <w:top w:val="single" w:sz="6" w:space="0" w:color="auto"/>
              <w:left w:val="nil"/>
              <w:bottom w:val="single" w:sz="12" w:space="0" w:color="auto"/>
              <w:right w:val="nil"/>
            </w:tcBorders>
            <w:shd w:val="clear" w:color="auto" w:fill="auto"/>
            <w:vAlign w:val="bottom"/>
          </w:tcPr>
          <w:p w14:paraId="32D88D26" w14:textId="5921859E"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sz w:val="14"/>
                <w:szCs w:val="14"/>
              </w:rPr>
              <w:t>-</w:t>
            </w:r>
          </w:p>
        </w:tc>
        <w:tc>
          <w:tcPr>
            <w:tcW w:w="313" w:type="pct"/>
            <w:tcBorders>
              <w:top w:val="single" w:sz="6" w:space="0" w:color="auto"/>
              <w:left w:val="nil"/>
              <w:bottom w:val="single" w:sz="12" w:space="0" w:color="auto"/>
              <w:right w:val="nil"/>
            </w:tcBorders>
            <w:shd w:val="clear" w:color="auto" w:fill="auto"/>
            <w:vAlign w:val="bottom"/>
          </w:tcPr>
          <w:p w14:paraId="38ABC0F9" w14:textId="3C609847"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sz w:val="14"/>
                <w:szCs w:val="14"/>
              </w:rPr>
              <w:t>508,355</w:t>
            </w:r>
          </w:p>
        </w:tc>
        <w:tc>
          <w:tcPr>
            <w:tcW w:w="313" w:type="pct"/>
            <w:tcBorders>
              <w:top w:val="single" w:sz="6" w:space="0" w:color="auto"/>
              <w:left w:val="nil"/>
              <w:bottom w:val="single" w:sz="12" w:space="0" w:color="auto"/>
              <w:right w:val="nil"/>
            </w:tcBorders>
            <w:vAlign w:val="bottom"/>
          </w:tcPr>
          <w:p w14:paraId="3016E5F4" w14:textId="0C317D39"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182,289</w:t>
            </w:r>
          </w:p>
        </w:tc>
        <w:tc>
          <w:tcPr>
            <w:tcW w:w="316" w:type="pct"/>
            <w:gridSpan w:val="2"/>
            <w:tcBorders>
              <w:top w:val="single" w:sz="6" w:space="0" w:color="auto"/>
              <w:left w:val="nil"/>
              <w:bottom w:val="single" w:sz="12" w:space="0" w:color="auto"/>
              <w:right w:val="nil"/>
            </w:tcBorders>
            <w:vAlign w:val="bottom"/>
          </w:tcPr>
          <w:p w14:paraId="79807EC7" w14:textId="760CDFCC"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10,664</w:t>
            </w:r>
          </w:p>
        </w:tc>
        <w:tc>
          <w:tcPr>
            <w:tcW w:w="316" w:type="pct"/>
            <w:gridSpan w:val="2"/>
            <w:tcBorders>
              <w:top w:val="single" w:sz="6" w:space="0" w:color="auto"/>
              <w:left w:val="nil"/>
              <w:bottom w:val="single" w:sz="12" w:space="0" w:color="auto"/>
              <w:right w:val="nil"/>
            </w:tcBorders>
            <w:vAlign w:val="bottom"/>
          </w:tcPr>
          <w:p w14:paraId="518CA0E3" w14:textId="0328F1E2"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1,958</w:t>
            </w:r>
          </w:p>
        </w:tc>
        <w:tc>
          <w:tcPr>
            <w:tcW w:w="316" w:type="pct"/>
            <w:tcBorders>
              <w:top w:val="single" w:sz="6" w:space="0" w:color="auto"/>
              <w:left w:val="nil"/>
              <w:bottom w:val="single" w:sz="12" w:space="0" w:color="auto"/>
              <w:right w:val="nil"/>
            </w:tcBorders>
            <w:vAlign w:val="bottom"/>
          </w:tcPr>
          <w:p w14:paraId="1B050367" w14:textId="387F9DC5"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17" w:type="pct"/>
            <w:gridSpan w:val="2"/>
            <w:tcBorders>
              <w:top w:val="nil"/>
              <w:left w:val="nil"/>
              <w:bottom w:val="single" w:sz="12" w:space="0" w:color="auto"/>
              <w:right w:val="nil"/>
            </w:tcBorders>
            <w:shd w:val="clear" w:color="auto" w:fill="auto"/>
            <w:vAlign w:val="bottom"/>
          </w:tcPr>
          <w:p w14:paraId="2A603F37" w14:textId="12D44F75"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16" w:type="pct"/>
            <w:gridSpan w:val="2"/>
            <w:tcBorders>
              <w:top w:val="single" w:sz="6" w:space="0" w:color="auto"/>
              <w:left w:val="nil"/>
              <w:bottom w:val="single" w:sz="12" w:space="0" w:color="auto"/>
              <w:right w:val="nil"/>
            </w:tcBorders>
            <w:vAlign w:val="bottom"/>
          </w:tcPr>
          <w:p w14:paraId="4965EEAE" w14:textId="75F8FA84"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08" w:type="pct"/>
            <w:tcBorders>
              <w:top w:val="single" w:sz="6" w:space="0" w:color="auto"/>
              <w:left w:val="nil"/>
              <w:bottom w:val="single" w:sz="12" w:space="0" w:color="auto"/>
              <w:right w:val="nil"/>
            </w:tcBorders>
            <w:vAlign w:val="bottom"/>
          </w:tcPr>
          <w:p w14:paraId="668270E9" w14:textId="68020CCF" w:rsidR="00D7520D" w:rsidRPr="00587444" w:rsidRDefault="00D7520D" w:rsidP="00D7520D">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194,911</w:t>
            </w:r>
          </w:p>
        </w:tc>
      </w:tr>
      <w:tr w:rsidR="00D7520D" w:rsidRPr="00587444" w14:paraId="5B37A8DF" w14:textId="77777777" w:rsidTr="005A554C">
        <w:trPr>
          <w:trHeight w:val="50"/>
          <w:jc w:val="center"/>
        </w:trPr>
        <w:tc>
          <w:tcPr>
            <w:tcW w:w="579" w:type="pct"/>
            <w:vAlign w:val="bottom"/>
          </w:tcPr>
          <w:p w14:paraId="6DEA70DA" w14:textId="77777777" w:rsidR="00D7520D" w:rsidRDefault="00D7520D" w:rsidP="00D7520D">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55F8485D" w14:textId="77777777" w:rsidR="00D7520D" w:rsidRPr="00587444" w:rsidRDefault="00D7520D" w:rsidP="00D7520D">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30FD0AA7" w14:textId="5E883C9A"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sz w:val="14"/>
                <w:szCs w:val="14"/>
              </w:rPr>
              <w:t>3,797,926</w:t>
            </w:r>
          </w:p>
        </w:tc>
        <w:tc>
          <w:tcPr>
            <w:tcW w:w="320" w:type="pct"/>
            <w:tcBorders>
              <w:top w:val="nil"/>
              <w:left w:val="nil"/>
              <w:bottom w:val="single" w:sz="12" w:space="0" w:color="auto"/>
              <w:right w:val="nil"/>
            </w:tcBorders>
            <w:shd w:val="clear" w:color="auto" w:fill="auto"/>
            <w:vAlign w:val="bottom"/>
          </w:tcPr>
          <w:p w14:paraId="768E6D99" w14:textId="5EEB1735"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sz w:val="14"/>
                <w:szCs w:val="14"/>
              </w:rPr>
              <w:t>280,336</w:t>
            </w:r>
          </w:p>
        </w:tc>
        <w:tc>
          <w:tcPr>
            <w:tcW w:w="320" w:type="pct"/>
            <w:tcBorders>
              <w:top w:val="nil"/>
              <w:left w:val="nil"/>
              <w:bottom w:val="single" w:sz="12" w:space="0" w:color="auto"/>
              <w:right w:val="nil"/>
            </w:tcBorders>
            <w:shd w:val="clear" w:color="auto" w:fill="auto"/>
            <w:vAlign w:val="bottom"/>
          </w:tcPr>
          <w:p w14:paraId="510F8AFB" w14:textId="4710FB3C"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sz w:val="14"/>
                <w:szCs w:val="14"/>
              </w:rPr>
              <w:t>157,717</w:t>
            </w:r>
          </w:p>
        </w:tc>
        <w:tc>
          <w:tcPr>
            <w:tcW w:w="319" w:type="pct"/>
            <w:tcBorders>
              <w:top w:val="nil"/>
              <w:left w:val="nil"/>
              <w:bottom w:val="single" w:sz="12" w:space="0" w:color="auto"/>
              <w:right w:val="nil"/>
            </w:tcBorders>
            <w:shd w:val="clear" w:color="auto" w:fill="auto"/>
            <w:vAlign w:val="bottom"/>
          </w:tcPr>
          <w:p w14:paraId="5C539786" w14:textId="4CA7D59C"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sz w:val="14"/>
                <w:szCs w:val="14"/>
              </w:rPr>
              <w:t>42,681</w:t>
            </w:r>
          </w:p>
        </w:tc>
        <w:tc>
          <w:tcPr>
            <w:tcW w:w="319" w:type="pct"/>
            <w:tcBorders>
              <w:top w:val="nil"/>
              <w:left w:val="nil"/>
              <w:bottom w:val="single" w:sz="12" w:space="0" w:color="auto"/>
              <w:right w:val="nil"/>
            </w:tcBorders>
            <w:shd w:val="clear" w:color="auto" w:fill="auto"/>
            <w:vAlign w:val="bottom"/>
          </w:tcPr>
          <w:p w14:paraId="0DE8CF71" w14:textId="58F2D906"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sz w:val="14"/>
                <w:szCs w:val="14"/>
              </w:rPr>
              <w:t>153,221</w:t>
            </w:r>
          </w:p>
        </w:tc>
        <w:tc>
          <w:tcPr>
            <w:tcW w:w="308" w:type="pct"/>
            <w:tcBorders>
              <w:top w:val="nil"/>
              <w:left w:val="nil"/>
              <w:bottom w:val="single" w:sz="12" w:space="0" w:color="auto"/>
              <w:right w:val="nil"/>
            </w:tcBorders>
            <w:shd w:val="clear" w:color="auto" w:fill="auto"/>
            <w:vAlign w:val="bottom"/>
          </w:tcPr>
          <w:p w14:paraId="376ADAC6" w14:textId="00D2797A"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sz w:val="14"/>
                <w:szCs w:val="14"/>
              </w:rPr>
              <w:t>32,946</w:t>
            </w:r>
          </w:p>
        </w:tc>
        <w:tc>
          <w:tcPr>
            <w:tcW w:w="313" w:type="pct"/>
            <w:tcBorders>
              <w:top w:val="nil"/>
              <w:left w:val="nil"/>
              <w:bottom w:val="single" w:sz="12" w:space="0" w:color="auto"/>
              <w:right w:val="nil"/>
            </w:tcBorders>
            <w:shd w:val="clear" w:color="auto" w:fill="auto"/>
            <w:vAlign w:val="bottom"/>
          </w:tcPr>
          <w:p w14:paraId="1957A4AA" w14:textId="43AEB5DF"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sz w:val="14"/>
                <w:szCs w:val="14"/>
              </w:rPr>
              <w:t>4,464,827</w:t>
            </w:r>
          </w:p>
        </w:tc>
        <w:tc>
          <w:tcPr>
            <w:tcW w:w="313" w:type="pct"/>
            <w:tcBorders>
              <w:top w:val="nil"/>
              <w:left w:val="nil"/>
              <w:bottom w:val="single" w:sz="12" w:space="0" w:color="auto"/>
              <w:right w:val="nil"/>
            </w:tcBorders>
            <w:vAlign w:val="bottom"/>
          </w:tcPr>
          <w:p w14:paraId="5254D337" w14:textId="04BBDB0C"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813,185</w:t>
            </w:r>
          </w:p>
        </w:tc>
        <w:tc>
          <w:tcPr>
            <w:tcW w:w="316" w:type="pct"/>
            <w:gridSpan w:val="2"/>
            <w:tcBorders>
              <w:top w:val="nil"/>
              <w:left w:val="nil"/>
              <w:bottom w:val="single" w:sz="12" w:space="0" w:color="auto"/>
              <w:right w:val="nil"/>
            </w:tcBorders>
            <w:vAlign w:val="bottom"/>
          </w:tcPr>
          <w:p w14:paraId="1B37CD6F" w14:textId="611A74B3"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57,908</w:t>
            </w:r>
          </w:p>
        </w:tc>
        <w:tc>
          <w:tcPr>
            <w:tcW w:w="316" w:type="pct"/>
            <w:gridSpan w:val="2"/>
            <w:tcBorders>
              <w:top w:val="nil"/>
              <w:left w:val="nil"/>
              <w:bottom w:val="single" w:sz="12" w:space="0" w:color="auto"/>
              <w:right w:val="nil"/>
            </w:tcBorders>
            <w:vAlign w:val="bottom"/>
          </w:tcPr>
          <w:p w14:paraId="46D0D6BE" w14:textId="314B9AFF"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10,607</w:t>
            </w:r>
          </w:p>
        </w:tc>
        <w:tc>
          <w:tcPr>
            <w:tcW w:w="316" w:type="pct"/>
            <w:tcBorders>
              <w:top w:val="nil"/>
              <w:left w:val="nil"/>
              <w:bottom w:val="single" w:sz="12" w:space="0" w:color="auto"/>
              <w:right w:val="nil"/>
            </w:tcBorders>
            <w:vAlign w:val="bottom"/>
          </w:tcPr>
          <w:p w14:paraId="54CB126F" w14:textId="42686A06"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36</w:t>
            </w:r>
          </w:p>
        </w:tc>
        <w:tc>
          <w:tcPr>
            <w:tcW w:w="317" w:type="pct"/>
            <w:gridSpan w:val="2"/>
            <w:tcBorders>
              <w:top w:val="nil"/>
              <w:left w:val="nil"/>
              <w:bottom w:val="single" w:sz="12" w:space="0" w:color="auto"/>
              <w:right w:val="nil"/>
            </w:tcBorders>
            <w:shd w:val="clear" w:color="auto" w:fill="auto"/>
            <w:vAlign w:val="bottom"/>
          </w:tcPr>
          <w:p w14:paraId="0D8F1D3F" w14:textId="7C1CB3DC"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4,419</w:t>
            </w:r>
          </w:p>
        </w:tc>
        <w:tc>
          <w:tcPr>
            <w:tcW w:w="316" w:type="pct"/>
            <w:gridSpan w:val="2"/>
            <w:tcBorders>
              <w:top w:val="nil"/>
              <w:left w:val="nil"/>
              <w:bottom w:val="single" w:sz="12" w:space="0" w:color="auto"/>
              <w:right w:val="nil"/>
            </w:tcBorders>
            <w:vAlign w:val="bottom"/>
          </w:tcPr>
          <w:p w14:paraId="4661A319" w14:textId="48DDD618"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w:t>
            </w:r>
          </w:p>
        </w:tc>
        <w:tc>
          <w:tcPr>
            <w:tcW w:w="308" w:type="pct"/>
            <w:tcBorders>
              <w:top w:val="nil"/>
              <w:left w:val="nil"/>
              <w:bottom w:val="single" w:sz="12" w:space="0" w:color="auto"/>
              <w:right w:val="nil"/>
            </w:tcBorders>
            <w:vAlign w:val="bottom"/>
          </w:tcPr>
          <w:p w14:paraId="2ABACC2D" w14:textId="7C94E855" w:rsidR="00D7520D" w:rsidRPr="00587444" w:rsidRDefault="00D7520D" w:rsidP="00D7520D">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886,155</w:t>
            </w:r>
          </w:p>
        </w:tc>
      </w:tr>
    </w:tbl>
    <w:p w14:paraId="5AA67585" w14:textId="7901FC27" w:rsidR="00F62F59" w:rsidRDefault="00F62F59" w:rsidP="00F62F59">
      <w:pPr>
        <w:spacing w:after="0" w:line="240" w:lineRule="auto"/>
        <w:jc w:val="both"/>
        <w:rPr>
          <w:rFonts w:ascii="Arial" w:eastAsia="Calibri" w:hAnsi="Arial" w:cs="Arial"/>
          <w:sz w:val="20"/>
          <w:szCs w:val="20"/>
          <w:lang w:val="en-US"/>
        </w:rPr>
      </w:pPr>
    </w:p>
    <w:p w14:paraId="38CF9728" w14:textId="77777777" w:rsidR="00F62F59" w:rsidRDefault="00F62F59" w:rsidP="00F62F59">
      <w:pPr>
        <w:spacing w:after="0" w:line="240" w:lineRule="auto"/>
        <w:jc w:val="both"/>
        <w:rPr>
          <w:rFonts w:ascii="Arial" w:eastAsia="Calibri" w:hAnsi="Arial" w:cs="Arial"/>
          <w:sz w:val="20"/>
          <w:szCs w:val="20"/>
          <w:lang w:val="en-US"/>
        </w:rPr>
        <w:sectPr w:rsidR="00F62F59" w:rsidSect="00527D71">
          <w:pgSz w:w="16838" w:h="11906" w:orient="landscape"/>
          <w:pgMar w:top="1418" w:right="1418" w:bottom="1134" w:left="1077" w:header="709" w:footer="709" w:gutter="0"/>
          <w:cols w:space="708"/>
          <w:docGrid w:linePitch="360"/>
        </w:sectPr>
      </w:pPr>
    </w:p>
    <w:p w14:paraId="58E50F72"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68E773B"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02810514"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AAC804C"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36C2A7A6" w14:textId="77777777" w:rsidR="00F62F59" w:rsidRPr="00F62F59" w:rsidRDefault="00F62F59" w:rsidP="00F62F59">
      <w:pPr>
        <w:spacing w:after="0" w:line="240" w:lineRule="auto"/>
        <w:rPr>
          <w:rFonts w:ascii="Arial" w:eastAsia="Times New Roman" w:hAnsi="Arial" w:cs="Arial"/>
          <w:b/>
          <w:sz w:val="20"/>
          <w:szCs w:val="20"/>
          <w:lang w:val="en-GB"/>
        </w:rPr>
      </w:pPr>
    </w:p>
    <w:p w14:paraId="64A6531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5BCE4D48"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14779847"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4B199C7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6"/>
        <w:gridCol w:w="1034"/>
        <w:gridCol w:w="1037"/>
        <w:gridCol w:w="1037"/>
        <w:gridCol w:w="1034"/>
        <w:gridCol w:w="1033"/>
        <w:gridCol w:w="997"/>
        <w:gridCol w:w="1013"/>
        <w:gridCol w:w="1013"/>
        <w:gridCol w:w="1013"/>
        <w:gridCol w:w="10"/>
        <w:gridCol w:w="1013"/>
        <w:gridCol w:w="10"/>
        <w:gridCol w:w="1023"/>
        <w:gridCol w:w="1017"/>
        <w:gridCol w:w="10"/>
        <w:gridCol w:w="1013"/>
        <w:gridCol w:w="10"/>
        <w:gridCol w:w="997"/>
      </w:tblGrid>
      <w:tr w:rsidR="001725D4" w:rsidRPr="00587444" w14:paraId="5A59A377" w14:textId="77777777" w:rsidTr="005A554C">
        <w:trPr>
          <w:trHeight w:val="1454"/>
          <w:jc w:val="center"/>
        </w:trPr>
        <w:tc>
          <w:tcPr>
            <w:tcW w:w="579" w:type="pct"/>
          </w:tcPr>
          <w:p w14:paraId="7BBB9D7B" w14:textId="77777777" w:rsidR="001725D4" w:rsidRPr="00587444" w:rsidRDefault="001725D4" w:rsidP="005A554C">
            <w:pPr>
              <w:spacing w:after="0" w:line="240" w:lineRule="auto"/>
              <w:rPr>
                <w:rFonts w:ascii="Arial" w:eastAsia="Calibri" w:hAnsi="Arial" w:cs="Arial"/>
                <w:b/>
                <w:bCs/>
                <w:sz w:val="14"/>
                <w:szCs w:val="14"/>
              </w:rPr>
            </w:pPr>
            <w:bookmarkStart w:id="621" w:name="_Hlk161053591"/>
            <w:r w:rsidRPr="00587444">
              <w:rPr>
                <w:rFonts w:ascii="Arial" w:eastAsia="Calibri" w:hAnsi="Arial" w:cs="Arial"/>
                <w:b/>
                <w:bCs/>
                <w:sz w:val="14"/>
                <w:szCs w:val="14"/>
              </w:rPr>
              <w:br w:type="page"/>
            </w:r>
            <w:r>
              <w:rPr>
                <w:rFonts w:ascii="Arial" w:eastAsia="Calibri" w:hAnsi="Arial" w:cs="Arial"/>
                <w:b/>
                <w:bCs/>
                <w:sz w:val="14"/>
                <w:szCs w:val="14"/>
              </w:rPr>
              <w:t>Bank</w:t>
            </w:r>
          </w:p>
          <w:p w14:paraId="679572B7" w14:textId="77777777" w:rsidR="001725D4" w:rsidRPr="00587444" w:rsidRDefault="001725D4" w:rsidP="005A554C">
            <w:pPr>
              <w:spacing w:after="0" w:line="240" w:lineRule="auto"/>
              <w:rPr>
                <w:rFonts w:ascii="Arial" w:eastAsia="Calibri" w:hAnsi="Arial" w:cs="Arial"/>
                <w:sz w:val="14"/>
                <w:szCs w:val="14"/>
              </w:rPr>
            </w:pPr>
            <w:r w:rsidRPr="00587444">
              <w:rPr>
                <w:rFonts w:ascii="Arial" w:eastAsia="Calibri" w:hAnsi="Arial" w:cs="Arial"/>
                <w:b/>
                <w:bCs/>
                <w:sz w:val="14"/>
                <w:szCs w:val="14"/>
              </w:rPr>
              <w:t xml:space="preserve">31 </w:t>
            </w:r>
            <w:r w:rsidRPr="00587444">
              <w:rPr>
                <w:rFonts w:ascii="Arial" w:eastAsia="Calibri" w:hAnsi="Arial" w:cs="Arial"/>
                <w:b/>
                <w:bCs/>
                <w:sz w:val="14"/>
                <w:szCs w:val="14"/>
                <w:lang w:val="en-GB"/>
              </w:rPr>
              <w:t>December</w:t>
            </w:r>
            <w:r w:rsidRPr="00587444">
              <w:rPr>
                <w:rFonts w:ascii="Arial" w:eastAsia="Calibri" w:hAnsi="Arial" w:cs="Arial"/>
                <w:b/>
                <w:bCs/>
                <w:sz w:val="14"/>
                <w:szCs w:val="14"/>
              </w:rPr>
              <w:t xml:space="preserve"> 202</w:t>
            </w:r>
            <w:r>
              <w:rPr>
                <w:rFonts w:ascii="Arial" w:eastAsia="Calibri" w:hAnsi="Arial" w:cs="Arial"/>
                <w:b/>
                <w:bCs/>
                <w:sz w:val="14"/>
                <w:szCs w:val="14"/>
              </w:rPr>
              <w:t>3</w:t>
            </w:r>
          </w:p>
        </w:tc>
        <w:tc>
          <w:tcPr>
            <w:tcW w:w="319" w:type="pct"/>
            <w:vAlign w:val="bottom"/>
          </w:tcPr>
          <w:p w14:paraId="6B5EBA35" w14:textId="77777777" w:rsidR="001725D4" w:rsidRPr="0058744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C1A7A64" w14:textId="77777777" w:rsidR="001725D4" w:rsidRPr="0058744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0ED620FA" w14:textId="77777777" w:rsidR="001725D4" w:rsidRPr="0058744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47BBD7B5" w14:textId="77777777" w:rsidR="001725D4" w:rsidRPr="0058744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0C4F2023" w14:textId="77777777" w:rsidR="001725D4" w:rsidRPr="0058744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529088F9" w14:textId="77777777" w:rsidR="001725D4" w:rsidRPr="0058744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8" w:type="pct"/>
            <w:gridSpan w:val="2"/>
            <w:vAlign w:val="bottom"/>
          </w:tcPr>
          <w:p w14:paraId="0DE3A362" w14:textId="77777777" w:rsidR="001725D4" w:rsidRPr="0058744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70FFA1CB" w14:textId="77777777" w:rsidR="001725D4" w:rsidRPr="00587444" w:rsidRDefault="001725D4" w:rsidP="005A554C">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19EED59F"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7A85E563"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7DBE02BE" w14:textId="77777777" w:rsidR="001725D4" w:rsidRPr="0058744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7D7C35EB"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12D852A"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6A5A5B6C" w14:textId="77777777" w:rsidR="001725D4" w:rsidRPr="0058744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27721CCC"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5FC77A6D"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02B089E8"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49A748BF" w14:textId="77777777" w:rsidR="001725D4" w:rsidRPr="00587444" w:rsidRDefault="001725D4"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319E9B76"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2CBEC0B4"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2CF39421"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17868E8E" w14:textId="77777777" w:rsidR="001725D4" w:rsidRPr="00587444" w:rsidRDefault="001725D4"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2017ABE3" w14:textId="77777777" w:rsidR="001725D4" w:rsidRDefault="001725D4" w:rsidP="005A554C">
            <w:pPr>
              <w:spacing w:after="0" w:line="240" w:lineRule="auto"/>
              <w:jc w:val="right"/>
              <w:rPr>
                <w:rFonts w:ascii="Arial" w:eastAsia="Calibri" w:hAnsi="Arial" w:cs="Arial"/>
                <w:b/>
                <w:sz w:val="14"/>
                <w:szCs w:val="14"/>
                <w:lang w:val="en-GB"/>
              </w:rPr>
            </w:pPr>
            <w:proofErr w:type="gramStart"/>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w:t>
            </w:r>
            <w:proofErr w:type="gramEnd"/>
            <w:r w:rsidRPr="00587444">
              <w:rPr>
                <w:rFonts w:ascii="Arial" w:eastAsia="Calibri" w:hAnsi="Arial" w:cs="Arial"/>
                <w:b/>
                <w:sz w:val="14"/>
                <w:szCs w:val="14"/>
                <w:lang w:val="en-GB"/>
              </w:rPr>
              <w:t xml:space="preserve"> of portfolio </w:t>
            </w:r>
          </w:p>
          <w:p w14:paraId="4729F630"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2FD6574C"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4CDFB981" w14:textId="77777777" w:rsidR="001725D4" w:rsidRPr="0058744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3DDC5ADC"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49969153"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3051EA1B" w14:textId="77777777" w:rsidR="001725D4" w:rsidRPr="0058744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518ED630" w14:textId="77777777" w:rsidR="001725D4" w:rsidRPr="00587444" w:rsidRDefault="001725D4"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11" w:type="pct"/>
            <w:gridSpan w:val="2"/>
            <w:vAlign w:val="bottom"/>
          </w:tcPr>
          <w:p w14:paraId="6FBBDB1B"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14D19BB0"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484E7299"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048F3240" w14:textId="77777777" w:rsidR="001725D4" w:rsidRDefault="001725D4" w:rsidP="005A554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04876C7D" w14:textId="77777777" w:rsidR="001725D4" w:rsidRPr="00587444" w:rsidRDefault="001725D4" w:rsidP="005A554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1725D4" w:rsidRPr="00587444" w14:paraId="67A2CEF7" w14:textId="77777777" w:rsidTr="005A554C">
        <w:trPr>
          <w:trHeight w:val="126"/>
          <w:jc w:val="center"/>
        </w:trPr>
        <w:tc>
          <w:tcPr>
            <w:tcW w:w="579" w:type="pct"/>
          </w:tcPr>
          <w:p w14:paraId="3BE104F1" w14:textId="77777777" w:rsidR="001725D4" w:rsidRPr="00587444" w:rsidRDefault="001725D4" w:rsidP="005A554C">
            <w:pPr>
              <w:spacing w:after="0" w:line="240" w:lineRule="auto"/>
              <w:rPr>
                <w:rFonts w:ascii="Arial" w:eastAsia="Calibri" w:hAnsi="Arial" w:cs="Arial"/>
                <w:b/>
                <w:bCs/>
                <w:sz w:val="14"/>
                <w:szCs w:val="14"/>
              </w:rPr>
            </w:pPr>
          </w:p>
        </w:tc>
        <w:tc>
          <w:tcPr>
            <w:tcW w:w="319" w:type="pct"/>
          </w:tcPr>
          <w:p w14:paraId="42875CEE" w14:textId="77777777" w:rsidR="001725D4" w:rsidRPr="00587444" w:rsidRDefault="001725D4" w:rsidP="005A554C">
            <w:pPr>
              <w:spacing w:after="0" w:line="240" w:lineRule="auto"/>
              <w:jc w:val="right"/>
              <w:rPr>
                <w:rFonts w:ascii="Arial" w:eastAsia="Calibri" w:hAnsi="Arial" w:cs="Arial"/>
                <w:b/>
                <w:sz w:val="14"/>
                <w:szCs w:val="14"/>
              </w:rPr>
            </w:pPr>
          </w:p>
        </w:tc>
        <w:tc>
          <w:tcPr>
            <w:tcW w:w="320" w:type="pct"/>
          </w:tcPr>
          <w:p w14:paraId="5E04E5F5" w14:textId="77777777" w:rsidR="001725D4" w:rsidRPr="00587444" w:rsidRDefault="001725D4" w:rsidP="005A554C">
            <w:pPr>
              <w:spacing w:after="0" w:line="240" w:lineRule="auto"/>
              <w:jc w:val="right"/>
              <w:rPr>
                <w:rFonts w:ascii="Arial" w:eastAsia="Calibri" w:hAnsi="Arial" w:cs="Arial"/>
                <w:b/>
                <w:sz w:val="14"/>
                <w:szCs w:val="14"/>
              </w:rPr>
            </w:pPr>
          </w:p>
        </w:tc>
        <w:tc>
          <w:tcPr>
            <w:tcW w:w="320" w:type="pct"/>
          </w:tcPr>
          <w:p w14:paraId="7CF6DD7D" w14:textId="77777777" w:rsidR="001725D4" w:rsidRPr="00587444" w:rsidRDefault="001725D4" w:rsidP="005A554C">
            <w:pPr>
              <w:spacing w:after="0" w:line="240" w:lineRule="auto"/>
              <w:jc w:val="right"/>
              <w:rPr>
                <w:rFonts w:ascii="Arial" w:eastAsia="Calibri" w:hAnsi="Arial" w:cs="Arial"/>
                <w:b/>
                <w:sz w:val="14"/>
                <w:szCs w:val="14"/>
              </w:rPr>
            </w:pPr>
          </w:p>
        </w:tc>
        <w:tc>
          <w:tcPr>
            <w:tcW w:w="319" w:type="pct"/>
          </w:tcPr>
          <w:p w14:paraId="259BFD6C" w14:textId="77777777" w:rsidR="001725D4" w:rsidRDefault="001725D4"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9" w:type="pct"/>
          </w:tcPr>
          <w:p w14:paraId="6C55D932" w14:textId="77777777" w:rsidR="001725D4" w:rsidRPr="00587444" w:rsidRDefault="001725D4"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08" w:type="pct"/>
          </w:tcPr>
          <w:p w14:paraId="347A3F83" w14:textId="77777777" w:rsidR="001725D4" w:rsidRPr="00587444" w:rsidRDefault="001725D4" w:rsidP="005A554C">
            <w:pPr>
              <w:spacing w:after="0" w:line="240" w:lineRule="auto"/>
              <w:jc w:val="right"/>
              <w:rPr>
                <w:rFonts w:ascii="Arial" w:eastAsia="Calibri" w:hAnsi="Arial" w:cs="Arial"/>
                <w:b/>
                <w:sz w:val="14"/>
                <w:szCs w:val="14"/>
              </w:rPr>
            </w:pPr>
          </w:p>
        </w:tc>
        <w:tc>
          <w:tcPr>
            <w:tcW w:w="313" w:type="pct"/>
          </w:tcPr>
          <w:p w14:paraId="50E3513E" w14:textId="77777777" w:rsidR="001725D4" w:rsidRPr="00587444" w:rsidRDefault="001725D4" w:rsidP="005A554C">
            <w:pPr>
              <w:spacing w:after="0" w:line="240" w:lineRule="auto"/>
              <w:jc w:val="right"/>
              <w:rPr>
                <w:rFonts w:ascii="Arial" w:eastAsia="Calibri" w:hAnsi="Arial" w:cs="Arial"/>
                <w:b/>
                <w:sz w:val="14"/>
                <w:szCs w:val="14"/>
              </w:rPr>
            </w:pPr>
          </w:p>
        </w:tc>
        <w:tc>
          <w:tcPr>
            <w:tcW w:w="313" w:type="pct"/>
          </w:tcPr>
          <w:p w14:paraId="3BB08A65" w14:textId="77777777" w:rsidR="001725D4" w:rsidRPr="00587444" w:rsidRDefault="001725D4" w:rsidP="005A554C">
            <w:pPr>
              <w:spacing w:after="0" w:line="240" w:lineRule="auto"/>
              <w:jc w:val="right"/>
              <w:rPr>
                <w:rFonts w:ascii="Arial" w:eastAsia="Calibri" w:hAnsi="Arial" w:cs="Arial"/>
                <w:b/>
                <w:sz w:val="14"/>
                <w:szCs w:val="14"/>
              </w:rPr>
            </w:pPr>
          </w:p>
        </w:tc>
        <w:tc>
          <w:tcPr>
            <w:tcW w:w="316" w:type="pct"/>
            <w:gridSpan w:val="2"/>
          </w:tcPr>
          <w:p w14:paraId="7EBA1A7B" w14:textId="77777777" w:rsidR="001725D4" w:rsidRPr="00587444" w:rsidRDefault="001725D4" w:rsidP="005A554C">
            <w:pPr>
              <w:spacing w:after="0" w:line="240" w:lineRule="auto"/>
              <w:jc w:val="right"/>
              <w:rPr>
                <w:rFonts w:ascii="Arial" w:eastAsia="Calibri" w:hAnsi="Arial" w:cs="Arial"/>
                <w:b/>
                <w:sz w:val="14"/>
                <w:szCs w:val="14"/>
              </w:rPr>
            </w:pPr>
          </w:p>
        </w:tc>
        <w:tc>
          <w:tcPr>
            <w:tcW w:w="316" w:type="pct"/>
            <w:gridSpan w:val="2"/>
          </w:tcPr>
          <w:p w14:paraId="4496E010" w14:textId="77777777" w:rsidR="001725D4" w:rsidRPr="00587444" w:rsidRDefault="001725D4" w:rsidP="005A554C">
            <w:pPr>
              <w:spacing w:after="0" w:line="240" w:lineRule="auto"/>
              <w:jc w:val="right"/>
              <w:rPr>
                <w:rFonts w:ascii="Arial" w:eastAsia="Calibri" w:hAnsi="Arial" w:cs="Arial"/>
                <w:b/>
                <w:sz w:val="14"/>
                <w:szCs w:val="14"/>
              </w:rPr>
            </w:pPr>
          </w:p>
        </w:tc>
        <w:tc>
          <w:tcPr>
            <w:tcW w:w="316" w:type="pct"/>
          </w:tcPr>
          <w:p w14:paraId="6B1E978F" w14:textId="77777777" w:rsidR="001725D4" w:rsidRDefault="001725D4"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risk Stage 2</w:t>
            </w:r>
          </w:p>
        </w:tc>
        <w:tc>
          <w:tcPr>
            <w:tcW w:w="317" w:type="pct"/>
            <w:gridSpan w:val="2"/>
          </w:tcPr>
          <w:p w14:paraId="0FA9294F" w14:textId="77777777" w:rsidR="001725D4" w:rsidRPr="00587444" w:rsidRDefault="001725D4" w:rsidP="005A554C">
            <w:pPr>
              <w:spacing w:after="0" w:line="240" w:lineRule="auto"/>
              <w:jc w:val="right"/>
              <w:rPr>
                <w:rFonts w:ascii="Arial" w:eastAsia="Calibri" w:hAnsi="Arial" w:cs="Arial"/>
                <w:b/>
                <w:sz w:val="14"/>
                <w:szCs w:val="14"/>
              </w:rPr>
            </w:pPr>
            <w:r w:rsidRPr="00F346B1">
              <w:rPr>
                <w:rFonts w:ascii="Arial" w:eastAsia="Calibri" w:hAnsi="Arial" w:cs="Arial"/>
                <w:b/>
                <w:sz w:val="14"/>
                <w:szCs w:val="14"/>
              </w:rPr>
              <w:t xml:space="preserve">risk Stage </w:t>
            </w:r>
            <w:r>
              <w:rPr>
                <w:rFonts w:ascii="Arial" w:eastAsia="Calibri" w:hAnsi="Arial" w:cs="Arial"/>
                <w:b/>
                <w:sz w:val="14"/>
                <w:szCs w:val="14"/>
              </w:rPr>
              <w:t>3</w:t>
            </w:r>
          </w:p>
        </w:tc>
        <w:tc>
          <w:tcPr>
            <w:tcW w:w="316" w:type="pct"/>
            <w:gridSpan w:val="2"/>
          </w:tcPr>
          <w:p w14:paraId="67A285F3" w14:textId="77777777" w:rsidR="001725D4" w:rsidRPr="00587444" w:rsidRDefault="001725D4" w:rsidP="005A554C">
            <w:pPr>
              <w:spacing w:after="0" w:line="240" w:lineRule="auto"/>
              <w:jc w:val="right"/>
              <w:rPr>
                <w:rFonts w:ascii="Arial" w:eastAsia="Calibri" w:hAnsi="Arial" w:cs="Arial"/>
                <w:b/>
                <w:sz w:val="14"/>
                <w:szCs w:val="14"/>
              </w:rPr>
            </w:pPr>
          </w:p>
        </w:tc>
        <w:tc>
          <w:tcPr>
            <w:tcW w:w="308" w:type="pct"/>
          </w:tcPr>
          <w:p w14:paraId="60F9BBB4" w14:textId="77777777" w:rsidR="001725D4" w:rsidRPr="00587444" w:rsidRDefault="001725D4" w:rsidP="005A554C">
            <w:pPr>
              <w:spacing w:after="0" w:line="240" w:lineRule="auto"/>
              <w:jc w:val="right"/>
              <w:rPr>
                <w:rFonts w:ascii="Arial" w:eastAsia="Calibri" w:hAnsi="Arial" w:cs="Arial"/>
                <w:b/>
                <w:sz w:val="14"/>
                <w:szCs w:val="14"/>
              </w:rPr>
            </w:pPr>
          </w:p>
        </w:tc>
      </w:tr>
      <w:tr w:rsidR="001725D4" w:rsidRPr="00587444" w14:paraId="07EF6F33" w14:textId="77777777" w:rsidTr="005A554C">
        <w:trPr>
          <w:trHeight w:val="92"/>
          <w:jc w:val="center"/>
        </w:trPr>
        <w:tc>
          <w:tcPr>
            <w:tcW w:w="579" w:type="pct"/>
          </w:tcPr>
          <w:p w14:paraId="6BEACD1E" w14:textId="77777777" w:rsidR="001725D4" w:rsidRPr="00587444" w:rsidRDefault="001725D4" w:rsidP="005A554C">
            <w:pPr>
              <w:tabs>
                <w:tab w:val="right" w:pos="1202"/>
              </w:tabs>
              <w:spacing w:after="0" w:line="240" w:lineRule="auto"/>
              <w:outlineLvl w:val="0"/>
              <w:rPr>
                <w:rFonts w:ascii="Arial" w:eastAsia="Calibri" w:hAnsi="Arial" w:cs="Arial"/>
                <w:b/>
                <w:bCs/>
                <w:sz w:val="14"/>
                <w:szCs w:val="14"/>
                <w:lang w:val="en-GB"/>
              </w:rPr>
            </w:pPr>
          </w:p>
        </w:tc>
        <w:tc>
          <w:tcPr>
            <w:tcW w:w="319" w:type="pct"/>
          </w:tcPr>
          <w:p w14:paraId="29CBED9D"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0F67614D"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0C0C8278"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56F5F19C"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3442DA78"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03C3FD8C"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10E29012"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5EBDBC75"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2FF3BE01"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34CCFC9D"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3703DB1E"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29F9DDB3"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71BAE0A9"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29499BEC"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1725D4" w:rsidRPr="00587444" w14:paraId="0CD8B849" w14:textId="77777777" w:rsidTr="005A554C">
        <w:trPr>
          <w:trHeight w:val="92"/>
          <w:jc w:val="center"/>
        </w:trPr>
        <w:tc>
          <w:tcPr>
            <w:tcW w:w="579" w:type="pct"/>
          </w:tcPr>
          <w:p w14:paraId="0789AF6D" w14:textId="77777777" w:rsidR="001725D4" w:rsidRPr="00587444" w:rsidRDefault="001725D4"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481BAF68"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6924F535"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49DFD695"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c>
          <w:tcPr>
            <w:tcW w:w="319" w:type="pct"/>
          </w:tcPr>
          <w:p w14:paraId="2B37F449"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1CA36C6A"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4482D475"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6A1D5DF3"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03AA1E21"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30528C37"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69D9E49B"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c>
          <w:tcPr>
            <w:tcW w:w="316" w:type="pct"/>
          </w:tcPr>
          <w:p w14:paraId="67240B36"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6CCF0EF3"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5E7D758A"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0E131351"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p>
        </w:tc>
      </w:tr>
      <w:tr w:rsidR="001725D4" w:rsidRPr="00587444" w14:paraId="78EBBD25" w14:textId="77777777" w:rsidTr="005A554C">
        <w:trPr>
          <w:trHeight w:val="149"/>
          <w:jc w:val="center"/>
        </w:trPr>
        <w:tc>
          <w:tcPr>
            <w:tcW w:w="579" w:type="pct"/>
            <w:vAlign w:val="bottom"/>
          </w:tcPr>
          <w:p w14:paraId="71228249" w14:textId="77777777" w:rsidR="001725D4" w:rsidRPr="00587444" w:rsidRDefault="001725D4"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53ED2C72"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543 </w:t>
            </w:r>
          </w:p>
        </w:tc>
        <w:tc>
          <w:tcPr>
            <w:tcW w:w="320" w:type="pct"/>
            <w:tcBorders>
              <w:top w:val="nil"/>
              <w:left w:val="nil"/>
              <w:bottom w:val="nil"/>
              <w:right w:val="nil"/>
            </w:tcBorders>
            <w:shd w:val="clear" w:color="auto" w:fill="auto"/>
            <w:vAlign w:val="bottom"/>
          </w:tcPr>
          <w:p w14:paraId="4CCEEA0E"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38F5F05B"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4E12A1A8"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3BD098A0"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C7C0FDC"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4E794DAD"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543 </w:t>
            </w:r>
          </w:p>
        </w:tc>
        <w:tc>
          <w:tcPr>
            <w:tcW w:w="313" w:type="pct"/>
            <w:tcBorders>
              <w:top w:val="nil"/>
              <w:left w:val="nil"/>
              <w:bottom w:val="nil"/>
              <w:right w:val="nil"/>
            </w:tcBorders>
            <w:vAlign w:val="bottom"/>
          </w:tcPr>
          <w:p w14:paraId="1EA5CF20"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A07B9F8"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75763389"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52A403CF"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7932EB8C"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1834169"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1371342F"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r>
      <w:tr w:rsidR="001725D4" w:rsidRPr="00587444" w14:paraId="622DEFE4" w14:textId="77777777" w:rsidTr="005A554C">
        <w:trPr>
          <w:trHeight w:val="149"/>
          <w:jc w:val="center"/>
        </w:trPr>
        <w:tc>
          <w:tcPr>
            <w:tcW w:w="579" w:type="pct"/>
            <w:vAlign w:val="bottom"/>
          </w:tcPr>
          <w:p w14:paraId="06C43EFD" w14:textId="77777777" w:rsidR="001725D4" w:rsidRPr="00587444" w:rsidRDefault="001725D4"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31B11DD8"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69</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456 </w:t>
            </w:r>
          </w:p>
        </w:tc>
        <w:tc>
          <w:tcPr>
            <w:tcW w:w="320" w:type="pct"/>
            <w:tcBorders>
              <w:top w:val="nil"/>
              <w:left w:val="nil"/>
              <w:bottom w:val="nil"/>
              <w:right w:val="nil"/>
            </w:tcBorders>
            <w:shd w:val="clear" w:color="auto" w:fill="auto"/>
            <w:vAlign w:val="bottom"/>
          </w:tcPr>
          <w:p w14:paraId="72D2A834"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168BD0B3"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0CD2159B"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7293A616"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5577E79"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289BB1C3"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69</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456 </w:t>
            </w:r>
          </w:p>
        </w:tc>
        <w:tc>
          <w:tcPr>
            <w:tcW w:w="313" w:type="pct"/>
            <w:tcBorders>
              <w:top w:val="nil"/>
              <w:left w:val="nil"/>
              <w:bottom w:val="nil"/>
              <w:right w:val="nil"/>
            </w:tcBorders>
            <w:vAlign w:val="bottom"/>
          </w:tcPr>
          <w:p w14:paraId="77FF5C74"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1A8ACD72"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9F85944"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27857127"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4552AAC7"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F6E6452"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190B50F8"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r>
      <w:tr w:rsidR="001725D4" w:rsidRPr="00587444" w14:paraId="0B0CE7DC" w14:textId="77777777" w:rsidTr="005A554C">
        <w:trPr>
          <w:trHeight w:val="142"/>
          <w:jc w:val="center"/>
        </w:trPr>
        <w:tc>
          <w:tcPr>
            <w:tcW w:w="579" w:type="pct"/>
            <w:vAlign w:val="bottom"/>
          </w:tcPr>
          <w:p w14:paraId="1758E7B4" w14:textId="77777777" w:rsidR="001725D4" w:rsidRDefault="001725D4"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Loans to financial </w:t>
            </w:r>
          </w:p>
          <w:p w14:paraId="48BDB11E" w14:textId="77777777" w:rsidR="001725D4" w:rsidRPr="00587444" w:rsidRDefault="001725D4"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institutions</w:t>
            </w:r>
          </w:p>
        </w:tc>
        <w:tc>
          <w:tcPr>
            <w:tcW w:w="319" w:type="pct"/>
            <w:tcBorders>
              <w:top w:val="nil"/>
              <w:left w:val="nil"/>
              <w:bottom w:val="nil"/>
              <w:right w:val="nil"/>
            </w:tcBorders>
            <w:shd w:val="clear" w:color="auto" w:fill="auto"/>
            <w:vAlign w:val="bottom"/>
          </w:tcPr>
          <w:p w14:paraId="3040A5BD"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233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889 </w:t>
            </w:r>
          </w:p>
        </w:tc>
        <w:tc>
          <w:tcPr>
            <w:tcW w:w="320" w:type="pct"/>
            <w:tcBorders>
              <w:top w:val="nil"/>
              <w:left w:val="nil"/>
              <w:bottom w:val="nil"/>
              <w:right w:val="nil"/>
            </w:tcBorders>
            <w:shd w:val="clear" w:color="auto" w:fill="auto"/>
            <w:vAlign w:val="bottom"/>
          </w:tcPr>
          <w:p w14:paraId="3B231555"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713 </w:t>
            </w:r>
          </w:p>
        </w:tc>
        <w:tc>
          <w:tcPr>
            <w:tcW w:w="320" w:type="pct"/>
            <w:tcBorders>
              <w:top w:val="nil"/>
              <w:left w:val="nil"/>
              <w:bottom w:val="nil"/>
              <w:right w:val="nil"/>
            </w:tcBorders>
            <w:shd w:val="clear" w:color="auto" w:fill="auto"/>
            <w:vAlign w:val="bottom"/>
          </w:tcPr>
          <w:p w14:paraId="4BF63745"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279 </w:t>
            </w:r>
          </w:p>
        </w:tc>
        <w:tc>
          <w:tcPr>
            <w:tcW w:w="319" w:type="pct"/>
            <w:tcBorders>
              <w:top w:val="nil"/>
              <w:left w:val="nil"/>
              <w:bottom w:val="nil"/>
              <w:right w:val="nil"/>
            </w:tcBorders>
            <w:shd w:val="clear" w:color="auto" w:fill="auto"/>
            <w:vAlign w:val="bottom"/>
          </w:tcPr>
          <w:p w14:paraId="3FB3204B"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55EAA8FF"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66230FB"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FFDC7B4"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248</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881 </w:t>
            </w:r>
          </w:p>
        </w:tc>
        <w:tc>
          <w:tcPr>
            <w:tcW w:w="313" w:type="pct"/>
            <w:tcBorders>
              <w:top w:val="nil"/>
              <w:left w:val="nil"/>
              <w:bottom w:val="nil"/>
              <w:right w:val="nil"/>
            </w:tcBorders>
            <w:vAlign w:val="bottom"/>
          </w:tcPr>
          <w:p w14:paraId="65E318E8"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43F7849"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21F679F7"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07B1AC5C"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462DFEAB"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D8FB744"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3D76A10B"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r>
      <w:tr w:rsidR="001725D4" w:rsidRPr="00587444" w14:paraId="476E7E29" w14:textId="77777777" w:rsidTr="005A554C">
        <w:trPr>
          <w:trHeight w:val="149"/>
          <w:jc w:val="center"/>
        </w:trPr>
        <w:tc>
          <w:tcPr>
            <w:tcW w:w="579" w:type="pct"/>
            <w:vAlign w:val="bottom"/>
          </w:tcPr>
          <w:p w14:paraId="092793A1" w14:textId="77777777" w:rsidR="001725D4" w:rsidRPr="00587444" w:rsidRDefault="001725D4"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4E573D83"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773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734 </w:t>
            </w:r>
          </w:p>
        </w:tc>
        <w:tc>
          <w:tcPr>
            <w:tcW w:w="320" w:type="pct"/>
            <w:tcBorders>
              <w:top w:val="nil"/>
              <w:left w:val="nil"/>
              <w:bottom w:val="nil"/>
              <w:right w:val="nil"/>
            </w:tcBorders>
            <w:shd w:val="clear" w:color="auto" w:fill="auto"/>
            <w:vAlign w:val="bottom"/>
          </w:tcPr>
          <w:p w14:paraId="03DFA302"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260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005 </w:t>
            </w:r>
          </w:p>
        </w:tc>
        <w:tc>
          <w:tcPr>
            <w:tcW w:w="320" w:type="pct"/>
            <w:tcBorders>
              <w:top w:val="nil"/>
              <w:left w:val="nil"/>
              <w:bottom w:val="nil"/>
              <w:right w:val="nil"/>
            </w:tcBorders>
            <w:shd w:val="clear" w:color="auto" w:fill="auto"/>
            <w:vAlign w:val="bottom"/>
          </w:tcPr>
          <w:p w14:paraId="357D4417"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132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676 </w:t>
            </w:r>
          </w:p>
        </w:tc>
        <w:tc>
          <w:tcPr>
            <w:tcW w:w="319" w:type="pct"/>
            <w:tcBorders>
              <w:top w:val="nil"/>
              <w:left w:val="nil"/>
              <w:bottom w:val="nil"/>
              <w:right w:val="nil"/>
            </w:tcBorders>
            <w:shd w:val="clear" w:color="auto" w:fill="auto"/>
            <w:vAlign w:val="bottom"/>
          </w:tcPr>
          <w:p w14:paraId="21AA0152"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5,463</w:t>
            </w:r>
          </w:p>
        </w:tc>
        <w:tc>
          <w:tcPr>
            <w:tcW w:w="319" w:type="pct"/>
            <w:tcBorders>
              <w:top w:val="nil"/>
              <w:left w:val="nil"/>
              <w:bottom w:val="nil"/>
              <w:right w:val="nil"/>
            </w:tcBorders>
            <w:shd w:val="clear" w:color="auto" w:fill="auto"/>
            <w:vAlign w:val="bottom"/>
          </w:tcPr>
          <w:p w14:paraId="12016DE6"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179,318</w:t>
            </w:r>
          </w:p>
        </w:tc>
        <w:tc>
          <w:tcPr>
            <w:tcW w:w="308" w:type="pct"/>
            <w:tcBorders>
              <w:top w:val="nil"/>
              <w:left w:val="nil"/>
              <w:bottom w:val="nil"/>
              <w:right w:val="nil"/>
            </w:tcBorders>
            <w:shd w:val="clear" w:color="auto" w:fill="auto"/>
            <w:vAlign w:val="bottom"/>
          </w:tcPr>
          <w:p w14:paraId="5BE1D27D"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154FF9F"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351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196 </w:t>
            </w:r>
          </w:p>
        </w:tc>
        <w:tc>
          <w:tcPr>
            <w:tcW w:w="313" w:type="pct"/>
            <w:tcBorders>
              <w:top w:val="nil"/>
              <w:left w:val="nil"/>
              <w:bottom w:val="nil"/>
              <w:right w:val="nil"/>
            </w:tcBorders>
            <w:vAlign w:val="bottom"/>
          </w:tcPr>
          <w:p w14:paraId="34DF340E"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330</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589 </w:t>
            </w:r>
          </w:p>
        </w:tc>
        <w:tc>
          <w:tcPr>
            <w:tcW w:w="316" w:type="pct"/>
            <w:gridSpan w:val="2"/>
            <w:tcBorders>
              <w:top w:val="nil"/>
              <w:left w:val="nil"/>
              <w:bottom w:val="nil"/>
              <w:right w:val="nil"/>
            </w:tcBorders>
            <w:vAlign w:val="bottom"/>
          </w:tcPr>
          <w:p w14:paraId="71DCC6E4"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29</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668 </w:t>
            </w:r>
          </w:p>
        </w:tc>
        <w:tc>
          <w:tcPr>
            <w:tcW w:w="316" w:type="pct"/>
            <w:gridSpan w:val="2"/>
            <w:tcBorders>
              <w:top w:val="nil"/>
              <w:left w:val="nil"/>
              <w:bottom w:val="nil"/>
              <w:right w:val="nil"/>
            </w:tcBorders>
            <w:vAlign w:val="bottom"/>
          </w:tcPr>
          <w:p w14:paraId="3DC6FAF2"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431 </w:t>
            </w:r>
          </w:p>
        </w:tc>
        <w:tc>
          <w:tcPr>
            <w:tcW w:w="316" w:type="pct"/>
            <w:tcBorders>
              <w:top w:val="nil"/>
              <w:left w:val="nil"/>
              <w:bottom w:val="nil"/>
              <w:right w:val="nil"/>
            </w:tcBorders>
            <w:vAlign w:val="bottom"/>
          </w:tcPr>
          <w:p w14:paraId="1595FD8B"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66</w:t>
            </w:r>
          </w:p>
        </w:tc>
        <w:tc>
          <w:tcPr>
            <w:tcW w:w="317" w:type="pct"/>
            <w:gridSpan w:val="2"/>
            <w:tcBorders>
              <w:top w:val="nil"/>
              <w:left w:val="nil"/>
              <w:bottom w:val="nil"/>
              <w:right w:val="nil"/>
            </w:tcBorders>
            <w:vAlign w:val="bottom"/>
          </w:tcPr>
          <w:p w14:paraId="362C78FD"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9,546</w:t>
            </w:r>
          </w:p>
        </w:tc>
        <w:tc>
          <w:tcPr>
            <w:tcW w:w="316" w:type="pct"/>
            <w:gridSpan w:val="2"/>
            <w:tcBorders>
              <w:top w:val="nil"/>
              <w:left w:val="nil"/>
              <w:bottom w:val="nil"/>
              <w:right w:val="nil"/>
            </w:tcBorders>
            <w:vAlign w:val="bottom"/>
          </w:tcPr>
          <w:p w14:paraId="632A644A"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6C5657AD"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378</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300 </w:t>
            </w:r>
          </w:p>
        </w:tc>
      </w:tr>
      <w:tr w:rsidR="001725D4" w:rsidRPr="00587444" w14:paraId="5C847A07" w14:textId="77777777" w:rsidTr="005A554C">
        <w:trPr>
          <w:trHeight w:val="149"/>
          <w:jc w:val="center"/>
        </w:trPr>
        <w:tc>
          <w:tcPr>
            <w:tcW w:w="579" w:type="pct"/>
            <w:vAlign w:val="bottom"/>
          </w:tcPr>
          <w:p w14:paraId="74EABD8A" w14:textId="77777777" w:rsidR="001725D4" w:rsidRPr="00587444" w:rsidRDefault="001725D4"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6C763E62"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0F441B22"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42D19F9F"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7EE58068"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457C1A54"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50AEECB"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rPr>
            </w:pPr>
            <w:r w:rsidRPr="00F84C24">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709 </w:t>
            </w:r>
          </w:p>
        </w:tc>
        <w:tc>
          <w:tcPr>
            <w:tcW w:w="313" w:type="pct"/>
            <w:tcBorders>
              <w:top w:val="nil"/>
              <w:left w:val="nil"/>
              <w:bottom w:val="nil"/>
              <w:right w:val="nil"/>
            </w:tcBorders>
            <w:shd w:val="clear" w:color="auto" w:fill="auto"/>
            <w:vAlign w:val="bottom"/>
          </w:tcPr>
          <w:p w14:paraId="4F77B943"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highlight w:val="yellow"/>
              </w:rPr>
            </w:pPr>
            <w:r w:rsidRPr="00F84C24">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709 </w:t>
            </w:r>
          </w:p>
        </w:tc>
        <w:tc>
          <w:tcPr>
            <w:tcW w:w="313" w:type="pct"/>
            <w:tcBorders>
              <w:top w:val="nil"/>
              <w:left w:val="nil"/>
              <w:bottom w:val="nil"/>
              <w:right w:val="nil"/>
            </w:tcBorders>
            <w:vAlign w:val="bottom"/>
          </w:tcPr>
          <w:p w14:paraId="3F0B1F2C"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28B7C10A"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2C755F3F"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2DD3B9B9"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2E88ACC6"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C58F51B"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158 </w:t>
            </w:r>
          </w:p>
        </w:tc>
        <w:tc>
          <w:tcPr>
            <w:tcW w:w="308" w:type="pct"/>
            <w:tcBorders>
              <w:top w:val="nil"/>
              <w:left w:val="nil"/>
              <w:bottom w:val="nil"/>
              <w:right w:val="nil"/>
            </w:tcBorders>
            <w:shd w:val="clear" w:color="auto" w:fill="auto"/>
            <w:vAlign w:val="bottom"/>
          </w:tcPr>
          <w:p w14:paraId="0BBFEA19" w14:textId="77777777" w:rsidR="001725D4" w:rsidRPr="00587444" w:rsidRDefault="001725D4" w:rsidP="005A554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158 </w:t>
            </w:r>
          </w:p>
        </w:tc>
      </w:tr>
      <w:tr w:rsidR="001725D4" w:rsidRPr="00587444" w14:paraId="32532F0D" w14:textId="77777777" w:rsidTr="005A554C">
        <w:trPr>
          <w:trHeight w:val="126"/>
          <w:jc w:val="center"/>
        </w:trPr>
        <w:tc>
          <w:tcPr>
            <w:tcW w:w="579" w:type="pct"/>
            <w:vAlign w:val="bottom"/>
          </w:tcPr>
          <w:p w14:paraId="614A3A2E" w14:textId="77777777" w:rsidR="001725D4" w:rsidRDefault="001725D4"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77A6D62B" w14:textId="77777777" w:rsidR="001725D4" w:rsidRPr="00587444" w:rsidRDefault="001725D4"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56731932"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220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898 </w:t>
            </w:r>
          </w:p>
        </w:tc>
        <w:tc>
          <w:tcPr>
            <w:tcW w:w="320" w:type="pct"/>
            <w:tcBorders>
              <w:top w:val="nil"/>
              <w:left w:val="nil"/>
              <w:bottom w:val="nil"/>
              <w:right w:val="nil"/>
            </w:tcBorders>
            <w:shd w:val="clear" w:color="auto" w:fill="auto"/>
            <w:vAlign w:val="bottom"/>
          </w:tcPr>
          <w:p w14:paraId="189A6A75"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76F2D56E"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195 </w:t>
            </w:r>
          </w:p>
        </w:tc>
        <w:tc>
          <w:tcPr>
            <w:tcW w:w="319" w:type="pct"/>
            <w:tcBorders>
              <w:top w:val="nil"/>
              <w:left w:val="nil"/>
              <w:bottom w:val="nil"/>
              <w:right w:val="nil"/>
            </w:tcBorders>
            <w:shd w:val="clear" w:color="auto" w:fill="auto"/>
            <w:vAlign w:val="bottom"/>
          </w:tcPr>
          <w:p w14:paraId="5CF2CF60"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6A0A7DCC"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F88F8D7"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4BF2201"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highlight w:val="yellow"/>
              </w:rPr>
            </w:pPr>
            <w:r w:rsidRPr="00F84C24">
              <w:rPr>
                <w:rFonts w:ascii="Arial" w:eastAsia="Calibri" w:hAnsi="Arial" w:cs="Arial"/>
                <w:color w:val="000000" w:themeColor="text1"/>
                <w:sz w:val="14"/>
                <w:szCs w:val="14"/>
              </w:rPr>
              <w:t xml:space="preserve"> 221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093 </w:t>
            </w:r>
          </w:p>
        </w:tc>
        <w:tc>
          <w:tcPr>
            <w:tcW w:w="313" w:type="pct"/>
            <w:tcBorders>
              <w:top w:val="nil"/>
              <w:left w:val="nil"/>
              <w:bottom w:val="nil"/>
              <w:right w:val="nil"/>
            </w:tcBorders>
            <w:shd w:val="clear" w:color="auto" w:fill="auto"/>
            <w:vAlign w:val="bottom"/>
          </w:tcPr>
          <w:p w14:paraId="2388484C"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220</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898 </w:t>
            </w:r>
          </w:p>
        </w:tc>
        <w:tc>
          <w:tcPr>
            <w:tcW w:w="316" w:type="pct"/>
            <w:gridSpan w:val="2"/>
            <w:tcBorders>
              <w:top w:val="nil"/>
              <w:left w:val="nil"/>
              <w:bottom w:val="nil"/>
              <w:right w:val="nil"/>
            </w:tcBorders>
            <w:shd w:val="clear" w:color="auto" w:fill="auto"/>
            <w:vAlign w:val="bottom"/>
          </w:tcPr>
          <w:p w14:paraId="3E4A4D79"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shd w:val="clear" w:color="auto" w:fill="auto"/>
            <w:vAlign w:val="bottom"/>
          </w:tcPr>
          <w:p w14:paraId="438AE7D5"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195 </w:t>
            </w:r>
          </w:p>
        </w:tc>
        <w:tc>
          <w:tcPr>
            <w:tcW w:w="316" w:type="pct"/>
            <w:tcBorders>
              <w:top w:val="nil"/>
              <w:left w:val="nil"/>
              <w:bottom w:val="nil"/>
              <w:right w:val="nil"/>
            </w:tcBorders>
            <w:shd w:val="clear" w:color="auto" w:fill="auto"/>
            <w:vAlign w:val="bottom"/>
          </w:tcPr>
          <w:p w14:paraId="42ECBE28"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shd w:val="clear" w:color="auto" w:fill="auto"/>
            <w:vAlign w:val="bottom"/>
          </w:tcPr>
          <w:p w14:paraId="0F47CDF7"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50B53081"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shd w:val="clear" w:color="auto" w:fill="auto"/>
            <w:vAlign w:val="bottom"/>
          </w:tcPr>
          <w:p w14:paraId="5212B268"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highlight w:val="yellow"/>
              </w:rPr>
            </w:pPr>
            <w:r w:rsidRPr="00F959D0">
              <w:rPr>
                <w:rFonts w:ascii="Arial" w:eastAsia="Calibri" w:hAnsi="Arial" w:cs="Arial"/>
                <w:color w:val="000000" w:themeColor="text1"/>
                <w:sz w:val="14"/>
                <w:szCs w:val="14"/>
              </w:rPr>
              <w:t xml:space="preserve"> 221</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093 </w:t>
            </w:r>
          </w:p>
        </w:tc>
      </w:tr>
      <w:tr w:rsidR="001725D4" w:rsidRPr="00587444" w14:paraId="486BB67D" w14:textId="77777777" w:rsidTr="005A554C">
        <w:trPr>
          <w:trHeight w:hRule="exact" w:val="227"/>
          <w:jc w:val="center"/>
        </w:trPr>
        <w:tc>
          <w:tcPr>
            <w:tcW w:w="579" w:type="pct"/>
            <w:vAlign w:val="bottom"/>
          </w:tcPr>
          <w:p w14:paraId="3C40D572" w14:textId="77777777" w:rsidR="001725D4" w:rsidRPr="00587444" w:rsidRDefault="001725D4"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1E495A72"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857 </w:t>
            </w:r>
          </w:p>
        </w:tc>
        <w:tc>
          <w:tcPr>
            <w:tcW w:w="320" w:type="pct"/>
            <w:tcBorders>
              <w:top w:val="nil"/>
              <w:left w:val="nil"/>
              <w:bottom w:val="single" w:sz="8" w:space="0" w:color="auto"/>
              <w:right w:val="nil"/>
            </w:tcBorders>
            <w:shd w:val="clear" w:color="auto" w:fill="auto"/>
            <w:vAlign w:val="bottom"/>
          </w:tcPr>
          <w:p w14:paraId="7F1F8DB1"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11 </w:t>
            </w:r>
          </w:p>
        </w:tc>
        <w:tc>
          <w:tcPr>
            <w:tcW w:w="320" w:type="pct"/>
            <w:tcBorders>
              <w:top w:val="nil"/>
              <w:left w:val="nil"/>
              <w:bottom w:val="single" w:sz="8" w:space="0" w:color="auto"/>
              <w:right w:val="nil"/>
            </w:tcBorders>
            <w:shd w:val="clear" w:color="auto" w:fill="auto"/>
            <w:vAlign w:val="bottom"/>
          </w:tcPr>
          <w:p w14:paraId="788BCE09"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205 </w:t>
            </w:r>
          </w:p>
        </w:tc>
        <w:tc>
          <w:tcPr>
            <w:tcW w:w="319" w:type="pct"/>
            <w:tcBorders>
              <w:top w:val="nil"/>
              <w:left w:val="nil"/>
              <w:bottom w:val="single" w:sz="8" w:space="0" w:color="auto"/>
              <w:right w:val="nil"/>
            </w:tcBorders>
            <w:shd w:val="clear" w:color="auto" w:fill="auto"/>
            <w:vAlign w:val="bottom"/>
          </w:tcPr>
          <w:p w14:paraId="266C3086"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w:t>
            </w:r>
          </w:p>
        </w:tc>
        <w:tc>
          <w:tcPr>
            <w:tcW w:w="319" w:type="pct"/>
            <w:tcBorders>
              <w:top w:val="nil"/>
              <w:left w:val="nil"/>
              <w:bottom w:val="single" w:sz="8" w:space="0" w:color="auto"/>
              <w:right w:val="nil"/>
            </w:tcBorders>
            <w:shd w:val="clear" w:color="auto" w:fill="auto"/>
            <w:vAlign w:val="bottom"/>
          </w:tcPr>
          <w:p w14:paraId="1F8E44E5"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08" w:type="pct"/>
            <w:tcBorders>
              <w:top w:val="nil"/>
              <w:left w:val="nil"/>
              <w:bottom w:val="single" w:sz="8" w:space="0" w:color="auto"/>
              <w:right w:val="nil"/>
            </w:tcBorders>
            <w:shd w:val="clear" w:color="auto" w:fill="auto"/>
            <w:vAlign w:val="bottom"/>
          </w:tcPr>
          <w:p w14:paraId="2FF5D238"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single" w:sz="8" w:space="0" w:color="auto"/>
              <w:right w:val="nil"/>
            </w:tcBorders>
            <w:shd w:val="clear" w:color="auto" w:fill="auto"/>
            <w:vAlign w:val="bottom"/>
          </w:tcPr>
          <w:p w14:paraId="048E7DB2"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080 </w:t>
            </w:r>
          </w:p>
        </w:tc>
        <w:tc>
          <w:tcPr>
            <w:tcW w:w="313" w:type="pct"/>
            <w:tcBorders>
              <w:top w:val="nil"/>
              <w:left w:val="nil"/>
              <w:bottom w:val="single" w:sz="8" w:space="0" w:color="auto"/>
              <w:right w:val="nil"/>
            </w:tcBorders>
            <w:vAlign w:val="bottom"/>
          </w:tcPr>
          <w:p w14:paraId="6978D6D9"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110 </w:t>
            </w:r>
          </w:p>
        </w:tc>
        <w:tc>
          <w:tcPr>
            <w:tcW w:w="316" w:type="pct"/>
            <w:gridSpan w:val="2"/>
            <w:tcBorders>
              <w:top w:val="nil"/>
              <w:left w:val="nil"/>
              <w:bottom w:val="single" w:sz="8" w:space="0" w:color="auto"/>
              <w:right w:val="nil"/>
            </w:tcBorders>
            <w:vAlign w:val="bottom"/>
          </w:tcPr>
          <w:p w14:paraId="5BD74415"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10 </w:t>
            </w:r>
          </w:p>
        </w:tc>
        <w:tc>
          <w:tcPr>
            <w:tcW w:w="316" w:type="pct"/>
            <w:gridSpan w:val="2"/>
            <w:tcBorders>
              <w:top w:val="nil"/>
              <w:left w:val="nil"/>
              <w:bottom w:val="single" w:sz="8" w:space="0" w:color="auto"/>
              <w:right w:val="nil"/>
            </w:tcBorders>
            <w:vAlign w:val="bottom"/>
          </w:tcPr>
          <w:p w14:paraId="6C5BC021"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79 </w:t>
            </w:r>
          </w:p>
        </w:tc>
        <w:tc>
          <w:tcPr>
            <w:tcW w:w="316" w:type="pct"/>
            <w:tcBorders>
              <w:top w:val="nil"/>
              <w:left w:val="nil"/>
              <w:bottom w:val="single" w:sz="8" w:space="0" w:color="auto"/>
              <w:right w:val="nil"/>
            </w:tcBorders>
            <w:vAlign w:val="bottom"/>
          </w:tcPr>
          <w:p w14:paraId="16E69E6A"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17" w:type="pct"/>
            <w:gridSpan w:val="2"/>
            <w:tcBorders>
              <w:top w:val="nil"/>
              <w:left w:val="nil"/>
              <w:bottom w:val="single" w:sz="8" w:space="0" w:color="auto"/>
              <w:right w:val="nil"/>
            </w:tcBorders>
            <w:vAlign w:val="bottom"/>
          </w:tcPr>
          <w:p w14:paraId="2857F5B1"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w:t>
            </w:r>
          </w:p>
        </w:tc>
        <w:tc>
          <w:tcPr>
            <w:tcW w:w="316" w:type="pct"/>
            <w:gridSpan w:val="2"/>
            <w:tcBorders>
              <w:top w:val="nil"/>
              <w:left w:val="nil"/>
              <w:bottom w:val="single" w:sz="8" w:space="0" w:color="auto"/>
              <w:right w:val="nil"/>
            </w:tcBorders>
            <w:vAlign w:val="bottom"/>
          </w:tcPr>
          <w:p w14:paraId="51794F15"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single" w:sz="8" w:space="0" w:color="auto"/>
              <w:right w:val="nil"/>
            </w:tcBorders>
            <w:vAlign w:val="bottom"/>
          </w:tcPr>
          <w:p w14:paraId="35DBB2EB"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207</w:t>
            </w:r>
          </w:p>
        </w:tc>
      </w:tr>
      <w:tr w:rsidR="001725D4" w:rsidRPr="00587444" w14:paraId="00D3F461" w14:textId="77777777" w:rsidTr="005A554C">
        <w:trPr>
          <w:trHeight w:val="20"/>
          <w:jc w:val="center"/>
        </w:trPr>
        <w:tc>
          <w:tcPr>
            <w:tcW w:w="579" w:type="pct"/>
          </w:tcPr>
          <w:p w14:paraId="6744C06F" w14:textId="77777777" w:rsidR="001725D4" w:rsidRPr="00587444" w:rsidRDefault="001725D4"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53975929"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340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377 </w:t>
            </w:r>
          </w:p>
        </w:tc>
        <w:tc>
          <w:tcPr>
            <w:tcW w:w="320" w:type="pct"/>
            <w:tcBorders>
              <w:top w:val="nil"/>
              <w:left w:val="nil"/>
              <w:bottom w:val="single" w:sz="12" w:space="0" w:color="auto"/>
              <w:right w:val="nil"/>
            </w:tcBorders>
            <w:shd w:val="clear" w:color="auto" w:fill="auto"/>
            <w:vAlign w:val="bottom"/>
          </w:tcPr>
          <w:p w14:paraId="704456E1"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274</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729 </w:t>
            </w:r>
          </w:p>
        </w:tc>
        <w:tc>
          <w:tcPr>
            <w:tcW w:w="320" w:type="pct"/>
            <w:tcBorders>
              <w:top w:val="nil"/>
              <w:left w:val="nil"/>
              <w:bottom w:val="single" w:sz="12" w:space="0" w:color="auto"/>
              <w:right w:val="nil"/>
            </w:tcBorders>
            <w:shd w:val="clear" w:color="auto" w:fill="auto"/>
            <w:vAlign w:val="bottom"/>
          </w:tcPr>
          <w:p w14:paraId="08C5DF8A"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133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355 </w:t>
            </w:r>
          </w:p>
        </w:tc>
        <w:tc>
          <w:tcPr>
            <w:tcW w:w="319" w:type="pct"/>
            <w:tcBorders>
              <w:top w:val="nil"/>
              <w:left w:val="nil"/>
              <w:bottom w:val="single" w:sz="12" w:space="0" w:color="auto"/>
              <w:right w:val="nil"/>
            </w:tcBorders>
            <w:shd w:val="clear" w:color="auto" w:fill="auto"/>
            <w:vAlign w:val="bottom"/>
          </w:tcPr>
          <w:p w14:paraId="2A1D76E5"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5,463</w:t>
            </w:r>
            <w:r w:rsidRPr="00F959D0">
              <w:rPr>
                <w:rFonts w:ascii="Arial" w:eastAsia="Calibri" w:hAnsi="Arial" w:cs="Arial"/>
                <w:b/>
                <w:bCs/>
                <w:color w:val="000000" w:themeColor="text1"/>
                <w:sz w:val="14"/>
                <w:szCs w:val="14"/>
              </w:rPr>
              <w:t xml:space="preserve"> </w:t>
            </w:r>
          </w:p>
        </w:tc>
        <w:tc>
          <w:tcPr>
            <w:tcW w:w="319" w:type="pct"/>
            <w:tcBorders>
              <w:top w:val="nil"/>
              <w:left w:val="nil"/>
              <w:bottom w:val="single" w:sz="12" w:space="0" w:color="auto"/>
              <w:right w:val="nil"/>
            </w:tcBorders>
            <w:shd w:val="clear" w:color="auto" w:fill="auto"/>
            <w:vAlign w:val="bottom"/>
          </w:tcPr>
          <w:p w14:paraId="4766E6CA"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179,325</w:t>
            </w:r>
          </w:p>
        </w:tc>
        <w:tc>
          <w:tcPr>
            <w:tcW w:w="308" w:type="pct"/>
            <w:tcBorders>
              <w:top w:val="nil"/>
              <w:left w:val="nil"/>
              <w:bottom w:val="single" w:sz="12" w:space="0" w:color="auto"/>
              <w:right w:val="nil"/>
            </w:tcBorders>
            <w:shd w:val="clear" w:color="auto" w:fill="auto"/>
            <w:vAlign w:val="bottom"/>
          </w:tcPr>
          <w:p w14:paraId="51B0A4AE"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709 </w:t>
            </w:r>
          </w:p>
        </w:tc>
        <w:tc>
          <w:tcPr>
            <w:tcW w:w="313" w:type="pct"/>
            <w:tcBorders>
              <w:top w:val="nil"/>
              <w:left w:val="nil"/>
              <w:bottom w:val="single" w:sz="12" w:space="0" w:color="auto"/>
              <w:right w:val="nil"/>
            </w:tcBorders>
            <w:shd w:val="clear" w:color="auto" w:fill="auto"/>
            <w:vAlign w:val="bottom"/>
          </w:tcPr>
          <w:p w14:paraId="00AA8420"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966</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958 </w:t>
            </w:r>
          </w:p>
        </w:tc>
        <w:tc>
          <w:tcPr>
            <w:tcW w:w="313" w:type="pct"/>
            <w:tcBorders>
              <w:top w:val="nil"/>
              <w:left w:val="nil"/>
              <w:bottom w:val="single" w:sz="12" w:space="0" w:color="auto"/>
              <w:right w:val="nil"/>
            </w:tcBorders>
            <w:vAlign w:val="bottom"/>
          </w:tcPr>
          <w:p w14:paraId="289B7C18"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551</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597 </w:t>
            </w:r>
          </w:p>
        </w:tc>
        <w:tc>
          <w:tcPr>
            <w:tcW w:w="316" w:type="pct"/>
            <w:gridSpan w:val="2"/>
            <w:tcBorders>
              <w:top w:val="nil"/>
              <w:left w:val="nil"/>
              <w:bottom w:val="single" w:sz="12" w:space="0" w:color="auto"/>
              <w:right w:val="nil"/>
            </w:tcBorders>
            <w:vAlign w:val="bottom"/>
          </w:tcPr>
          <w:p w14:paraId="6FF46E99"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29</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678 </w:t>
            </w:r>
          </w:p>
        </w:tc>
        <w:tc>
          <w:tcPr>
            <w:tcW w:w="316" w:type="pct"/>
            <w:gridSpan w:val="2"/>
            <w:tcBorders>
              <w:top w:val="nil"/>
              <w:left w:val="nil"/>
              <w:bottom w:val="single" w:sz="12" w:space="0" w:color="auto"/>
              <w:right w:val="nil"/>
            </w:tcBorders>
            <w:vAlign w:val="bottom"/>
          </w:tcPr>
          <w:p w14:paraId="0F43CCAC"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705 </w:t>
            </w:r>
          </w:p>
        </w:tc>
        <w:tc>
          <w:tcPr>
            <w:tcW w:w="316" w:type="pct"/>
            <w:tcBorders>
              <w:top w:val="nil"/>
              <w:left w:val="nil"/>
              <w:bottom w:val="single" w:sz="12" w:space="0" w:color="auto"/>
              <w:right w:val="nil"/>
            </w:tcBorders>
            <w:vAlign w:val="bottom"/>
          </w:tcPr>
          <w:p w14:paraId="370F9FB4"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66</w:t>
            </w:r>
          </w:p>
        </w:tc>
        <w:tc>
          <w:tcPr>
            <w:tcW w:w="317" w:type="pct"/>
            <w:gridSpan w:val="2"/>
            <w:tcBorders>
              <w:top w:val="nil"/>
              <w:left w:val="nil"/>
              <w:bottom w:val="single" w:sz="12" w:space="0" w:color="auto"/>
              <w:right w:val="nil"/>
            </w:tcBorders>
            <w:shd w:val="clear" w:color="auto" w:fill="auto"/>
            <w:vAlign w:val="bottom"/>
          </w:tcPr>
          <w:p w14:paraId="6D6E7F39"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9,554</w:t>
            </w:r>
          </w:p>
        </w:tc>
        <w:tc>
          <w:tcPr>
            <w:tcW w:w="316" w:type="pct"/>
            <w:gridSpan w:val="2"/>
            <w:tcBorders>
              <w:top w:val="nil"/>
              <w:left w:val="nil"/>
              <w:bottom w:val="single" w:sz="12" w:space="0" w:color="auto"/>
              <w:right w:val="nil"/>
            </w:tcBorders>
            <w:vAlign w:val="bottom"/>
          </w:tcPr>
          <w:p w14:paraId="4313AECF"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158 </w:t>
            </w:r>
          </w:p>
        </w:tc>
        <w:tc>
          <w:tcPr>
            <w:tcW w:w="308" w:type="pct"/>
            <w:tcBorders>
              <w:top w:val="nil"/>
              <w:left w:val="nil"/>
              <w:bottom w:val="single" w:sz="12" w:space="0" w:color="auto"/>
              <w:right w:val="nil"/>
            </w:tcBorders>
            <w:vAlign w:val="bottom"/>
          </w:tcPr>
          <w:p w14:paraId="652613D6" w14:textId="77777777" w:rsidR="001725D4" w:rsidRPr="00587444" w:rsidRDefault="001725D4" w:rsidP="005A554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599</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758 </w:t>
            </w:r>
          </w:p>
        </w:tc>
      </w:tr>
      <w:tr w:rsidR="001725D4" w:rsidRPr="00587444" w14:paraId="5AF7654A" w14:textId="77777777" w:rsidTr="005A554C">
        <w:trPr>
          <w:trHeight w:val="200"/>
          <w:jc w:val="center"/>
        </w:trPr>
        <w:tc>
          <w:tcPr>
            <w:tcW w:w="579" w:type="pct"/>
          </w:tcPr>
          <w:p w14:paraId="5E52D579" w14:textId="77777777" w:rsidR="001725D4" w:rsidRDefault="001725D4"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2AD4718E" w14:textId="77777777" w:rsidR="001725D4" w:rsidRPr="00587444" w:rsidRDefault="001725D4"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3315176C"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4B3064F9"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1A9E7D06"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tcPr>
          <w:p w14:paraId="4D2F1D7B"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238ACA68"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1E83BFA4"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3F5BB179"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3BB43FF5"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0D065B0C"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47DF81F3"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tcPr>
          <w:p w14:paraId="64890FA8"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792A8BB3"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703E52E7"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21FF51F2" w14:textId="77777777" w:rsidR="001725D4" w:rsidRPr="00587444" w:rsidRDefault="001725D4" w:rsidP="005A554C">
            <w:pPr>
              <w:tabs>
                <w:tab w:val="right" w:pos="1202"/>
              </w:tabs>
              <w:spacing w:after="0" w:line="240" w:lineRule="auto"/>
              <w:jc w:val="right"/>
              <w:outlineLvl w:val="0"/>
              <w:rPr>
                <w:rFonts w:ascii="Arial" w:eastAsia="Calibri" w:hAnsi="Arial" w:cs="Arial"/>
                <w:snapToGrid w:val="0"/>
                <w:sz w:val="14"/>
                <w:szCs w:val="14"/>
              </w:rPr>
            </w:pPr>
          </w:p>
        </w:tc>
      </w:tr>
      <w:tr w:rsidR="001725D4" w:rsidRPr="00587444" w14:paraId="21710EAB" w14:textId="77777777" w:rsidTr="005A554C">
        <w:trPr>
          <w:trHeight w:val="200"/>
          <w:jc w:val="center"/>
        </w:trPr>
        <w:tc>
          <w:tcPr>
            <w:tcW w:w="579" w:type="pct"/>
            <w:vAlign w:val="bottom"/>
          </w:tcPr>
          <w:p w14:paraId="5FF5A072" w14:textId="77777777" w:rsidR="001725D4" w:rsidRPr="00587444" w:rsidRDefault="001725D4" w:rsidP="005A554C">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6D192A13"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929 </w:t>
            </w:r>
          </w:p>
        </w:tc>
        <w:tc>
          <w:tcPr>
            <w:tcW w:w="320" w:type="pct"/>
            <w:tcBorders>
              <w:top w:val="nil"/>
              <w:left w:val="nil"/>
              <w:bottom w:val="nil"/>
              <w:right w:val="nil"/>
            </w:tcBorders>
            <w:shd w:val="clear" w:color="auto" w:fill="auto"/>
            <w:vAlign w:val="bottom"/>
          </w:tcPr>
          <w:p w14:paraId="797013FC"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6</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176 </w:t>
            </w:r>
          </w:p>
        </w:tc>
        <w:tc>
          <w:tcPr>
            <w:tcW w:w="320" w:type="pct"/>
            <w:tcBorders>
              <w:top w:val="nil"/>
              <w:left w:val="nil"/>
              <w:bottom w:val="nil"/>
              <w:right w:val="nil"/>
            </w:tcBorders>
            <w:shd w:val="clear" w:color="auto" w:fill="auto"/>
            <w:vAlign w:val="bottom"/>
          </w:tcPr>
          <w:p w14:paraId="5BBB98C4"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440 </w:t>
            </w:r>
          </w:p>
        </w:tc>
        <w:tc>
          <w:tcPr>
            <w:tcW w:w="319" w:type="pct"/>
            <w:tcBorders>
              <w:top w:val="nil"/>
              <w:left w:val="nil"/>
              <w:bottom w:val="nil"/>
              <w:right w:val="nil"/>
            </w:tcBorders>
            <w:shd w:val="clear" w:color="auto" w:fill="auto"/>
            <w:vAlign w:val="bottom"/>
          </w:tcPr>
          <w:p w14:paraId="46E07889"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2C7CF7BD"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138CA93"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AC05D18"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545 </w:t>
            </w:r>
          </w:p>
        </w:tc>
        <w:tc>
          <w:tcPr>
            <w:tcW w:w="313" w:type="pct"/>
            <w:tcBorders>
              <w:top w:val="nil"/>
              <w:left w:val="nil"/>
              <w:bottom w:val="nil"/>
              <w:right w:val="nil"/>
            </w:tcBorders>
            <w:vAlign w:val="bottom"/>
          </w:tcPr>
          <w:p w14:paraId="10C02695"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537 </w:t>
            </w:r>
          </w:p>
        </w:tc>
        <w:tc>
          <w:tcPr>
            <w:tcW w:w="316" w:type="pct"/>
            <w:gridSpan w:val="2"/>
            <w:tcBorders>
              <w:top w:val="nil"/>
              <w:left w:val="nil"/>
              <w:bottom w:val="nil"/>
              <w:right w:val="nil"/>
            </w:tcBorders>
            <w:vAlign w:val="bottom"/>
          </w:tcPr>
          <w:p w14:paraId="3694D2D5"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344 </w:t>
            </w:r>
          </w:p>
        </w:tc>
        <w:tc>
          <w:tcPr>
            <w:tcW w:w="316" w:type="pct"/>
            <w:gridSpan w:val="2"/>
            <w:tcBorders>
              <w:top w:val="nil"/>
              <w:left w:val="nil"/>
              <w:bottom w:val="nil"/>
              <w:right w:val="nil"/>
            </w:tcBorders>
            <w:vAlign w:val="bottom"/>
          </w:tcPr>
          <w:p w14:paraId="066911C5"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14</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348 </w:t>
            </w:r>
          </w:p>
        </w:tc>
        <w:tc>
          <w:tcPr>
            <w:tcW w:w="316" w:type="pct"/>
            <w:tcBorders>
              <w:top w:val="nil"/>
              <w:left w:val="nil"/>
              <w:bottom w:val="nil"/>
              <w:right w:val="nil"/>
            </w:tcBorders>
            <w:vAlign w:val="bottom"/>
          </w:tcPr>
          <w:p w14:paraId="07DB649F"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06AFE821"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568EE97"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4595DDF6"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229 </w:t>
            </w:r>
          </w:p>
        </w:tc>
      </w:tr>
      <w:tr w:rsidR="001725D4" w:rsidRPr="00587444" w14:paraId="3CEA45A6" w14:textId="77777777" w:rsidTr="005A554C">
        <w:trPr>
          <w:trHeight w:val="200"/>
          <w:jc w:val="center"/>
        </w:trPr>
        <w:tc>
          <w:tcPr>
            <w:tcW w:w="579" w:type="pct"/>
            <w:vAlign w:val="bottom"/>
          </w:tcPr>
          <w:p w14:paraId="094C89F8" w14:textId="77777777" w:rsidR="001725D4" w:rsidRDefault="001725D4"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5855AC62" w14:textId="77777777" w:rsidR="001725D4" w:rsidRPr="00587444" w:rsidRDefault="001725D4"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69C31BC4"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53 </w:t>
            </w:r>
          </w:p>
        </w:tc>
        <w:tc>
          <w:tcPr>
            <w:tcW w:w="320" w:type="pct"/>
            <w:tcBorders>
              <w:top w:val="nil"/>
              <w:left w:val="nil"/>
              <w:bottom w:val="nil"/>
              <w:right w:val="nil"/>
            </w:tcBorders>
            <w:shd w:val="clear" w:color="auto" w:fill="auto"/>
            <w:vAlign w:val="bottom"/>
          </w:tcPr>
          <w:p w14:paraId="7D0D2B2E"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304 </w:t>
            </w:r>
          </w:p>
        </w:tc>
        <w:tc>
          <w:tcPr>
            <w:tcW w:w="320" w:type="pct"/>
            <w:tcBorders>
              <w:top w:val="nil"/>
              <w:left w:val="nil"/>
              <w:bottom w:val="nil"/>
              <w:right w:val="nil"/>
            </w:tcBorders>
            <w:shd w:val="clear" w:color="auto" w:fill="auto"/>
            <w:vAlign w:val="bottom"/>
          </w:tcPr>
          <w:p w14:paraId="7D3E8303"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6234FB4E"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2599CADC"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8082680"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BB9C868"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357 </w:t>
            </w:r>
          </w:p>
        </w:tc>
        <w:tc>
          <w:tcPr>
            <w:tcW w:w="313" w:type="pct"/>
            <w:tcBorders>
              <w:top w:val="nil"/>
              <w:left w:val="nil"/>
              <w:bottom w:val="nil"/>
              <w:right w:val="nil"/>
            </w:tcBorders>
            <w:vAlign w:val="bottom"/>
          </w:tcPr>
          <w:p w14:paraId="7149F154"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15 </w:t>
            </w:r>
          </w:p>
        </w:tc>
        <w:tc>
          <w:tcPr>
            <w:tcW w:w="316" w:type="pct"/>
            <w:gridSpan w:val="2"/>
            <w:tcBorders>
              <w:top w:val="nil"/>
              <w:left w:val="nil"/>
              <w:bottom w:val="nil"/>
              <w:right w:val="nil"/>
            </w:tcBorders>
            <w:vAlign w:val="bottom"/>
          </w:tcPr>
          <w:p w14:paraId="3CBC2285"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919 </w:t>
            </w:r>
          </w:p>
        </w:tc>
        <w:tc>
          <w:tcPr>
            <w:tcW w:w="316" w:type="pct"/>
            <w:gridSpan w:val="2"/>
            <w:tcBorders>
              <w:top w:val="nil"/>
              <w:left w:val="nil"/>
              <w:bottom w:val="nil"/>
              <w:right w:val="nil"/>
            </w:tcBorders>
            <w:vAlign w:val="bottom"/>
          </w:tcPr>
          <w:p w14:paraId="18851DAA"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45CFB1F6"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4BEB14D7"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48B5A38"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4110CF37"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934 </w:t>
            </w:r>
          </w:p>
        </w:tc>
      </w:tr>
      <w:tr w:rsidR="001725D4" w:rsidRPr="00587444" w14:paraId="297BCA3B" w14:textId="77777777" w:rsidTr="005A554C">
        <w:trPr>
          <w:trHeight w:val="200"/>
          <w:jc w:val="center"/>
        </w:trPr>
        <w:tc>
          <w:tcPr>
            <w:tcW w:w="579" w:type="pct"/>
            <w:vAlign w:val="center"/>
          </w:tcPr>
          <w:p w14:paraId="027ED4E3" w14:textId="77777777" w:rsidR="001725D4" w:rsidRPr="00587444" w:rsidRDefault="001725D4" w:rsidP="005A554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56B9CB4D"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423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683 </w:t>
            </w:r>
          </w:p>
        </w:tc>
        <w:tc>
          <w:tcPr>
            <w:tcW w:w="320" w:type="pct"/>
            <w:tcBorders>
              <w:top w:val="nil"/>
              <w:left w:val="nil"/>
              <w:bottom w:val="single" w:sz="6" w:space="0" w:color="auto"/>
              <w:right w:val="nil"/>
            </w:tcBorders>
            <w:shd w:val="clear" w:color="auto" w:fill="auto"/>
            <w:vAlign w:val="bottom"/>
          </w:tcPr>
          <w:p w14:paraId="30B923B7"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816 </w:t>
            </w:r>
          </w:p>
        </w:tc>
        <w:tc>
          <w:tcPr>
            <w:tcW w:w="320" w:type="pct"/>
            <w:tcBorders>
              <w:top w:val="nil"/>
              <w:left w:val="nil"/>
              <w:bottom w:val="single" w:sz="6" w:space="0" w:color="auto"/>
              <w:right w:val="nil"/>
            </w:tcBorders>
            <w:shd w:val="clear" w:color="auto" w:fill="auto"/>
            <w:vAlign w:val="bottom"/>
          </w:tcPr>
          <w:p w14:paraId="499BECAF"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single" w:sz="6" w:space="0" w:color="auto"/>
              <w:right w:val="nil"/>
            </w:tcBorders>
            <w:shd w:val="clear" w:color="auto" w:fill="auto"/>
            <w:vAlign w:val="bottom"/>
          </w:tcPr>
          <w:p w14:paraId="7DD3E12B"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w:t>
            </w:r>
          </w:p>
        </w:tc>
        <w:tc>
          <w:tcPr>
            <w:tcW w:w="319" w:type="pct"/>
            <w:tcBorders>
              <w:top w:val="nil"/>
              <w:left w:val="nil"/>
              <w:bottom w:val="single" w:sz="6" w:space="0" w:color="auto"/>
              <w:right w:val="nil"/>
            </w:tcBorders>
            <w:shd w:val="clear" w:color="auto" w:fill="auto"/>
            <w:vAlign w:val="bottom"/>
          </w:tcPr>
          <w:p w14:paraId="44722888" w14:textId="77777777" w:rsidR="001725D4" w:rsidRPr="00587444" w:rsidRDefault="001725D4" w:rsidP="005A554C">
            <w:pPr>
              <w:spacing w:after="0" w:line="240" w:lineRule="auto"/>
              <w:jc w:val="right"/>
              <w:rPr>
                <w:rFonts w:ascii="Arial" w:eastAsia="Calibri" w:hAnsi="Arial" w:cs="Arial"/>
                <w:sz w:val="14"/>
                <w:szCs w:val="14"/>
              </w:rPr>
            </w:pPr>
            <w:r w:rsidRPr="005315D0">
              <w:rPr>
                <w:rFonts w:ascii="Arial" w:eastAsia="Calibri" w:hAnsi="Arial" w:cs="Arial"/>
                <w:color w:val="000000" w:themeColor="text1"/>
                <w:sz w:val="14"/>
                <w:szCs w:val="14"/>
              </w:rPr>
              <w:t>12</w:t>
            </w:r>
            <w:r>
              <w:rPr>
                <w:rFonts w:ascii="Arial" w:eastAsia="Calibri" w:hAnsi="Arial" w:cs="Arial"/>
                <w:color w:val="000000" w:themeColor="text1"/>
                <w:sz w:val="14"/>
                <w:szCs w:val="14"/>
              </w:rPr>
              <w:t>,</w:t>
            </w:r>
            <w:r w:rsidRPr="005315D0">
              <w:rPr>
                <w:rFonts w:ascii="Arial" w:eastAsia="Calibri" w:hAnsi="Arial" w:cs="Arial"/>
                <w:color w:val="000000" w:themeColor="text1"/>
                <w:sz w:val="14"/>
                <w:szCs w:val="14"/>
              </w:rPr>
              <w:t>574</w:t>
            </w:r>
          </w:p>
        </w:tc>
        <w:tc>
          <w:tcPr>
            <w:tcW w:w="308" w:type="pct"/>
            <w:tcBorders>
              <w:top w:val="nil"/>
              <w:left w:val="nil"/>
              <w:bottom w:val="single" w:sz="6" w:space="0" w:color="auto"/>
              <w:right w:val="nil"/>
            </w:tcBorders>
            <w:shd w:val="clear" w:color="auto" w:fill="auto"/>
            <w:vAlign w:val="bottom"/>
          </w:tcPr>
          <w:p w14:paraId="6A89B143"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3F623899" w14:textId="77777777" w:rsidR="001725D4" w:rsidRPr="00587444" w:rsidRDefault="001725D4" w:rsidP="005A554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441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073 </w:t>
            </w:r>
          </w:p>
        </w:tc>
        <w:tc>
          <w:tcPr>
            <w:tcW w:w="313" w:type="pct"/>
            <w:tcBorders>
              <w:top w:val="nil"/>
              <w:left w:val="nil"/>
              <w:bottom w:val="single" w:sz="6" w:space="0" w:color="auto"/>
              <w:right w:val="nil"/>
            </w:tcBorders>
            <w:vAlign w:val="bottom"/>
          </w:tcPr>
          <w:p w14:paraId="36221695"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135</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627 </w:t>
            </w:r>
          </w:p>
        </w:tc>
        <w:tc>
          <w:tcPr>
            <w:tcW w:w="316" w:type="pct"/>
            <w:gridSpan w:val="2"/>
            <w:tcBorders>
              <w:top w:val="nil"/>
              <w:left w:val="nil"/>
              <w:bottom w:val="single" w:sz="6" w:space="0" w:color="auto"/>
              <w:right w:val="nil"/>
            </w:tcBorders>
            <w:vAlign w:val="bottom"/>
          </w:tcPr>
          <w:p w14:paraId="54C9132A"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938 </w:t>
            </w:r>
          </w:p>
        </w:tc>
        <w:tc>
          <w:tcPr>
            <w:tcW w:w="316" w:type="pct"/>
            <w:gridSpan w:val="2"/>
            <w:tcBorders>
              <w:top w:val="nil"/>
              <w:left w:val="nil"/>
              <w:bottom w:val="single" w:sz="6" w:space="0" w:color="auto"/>
              <w:right w:val="nil"/>
            </w:tcBorders>
            <w:vAlign w:val="bottom"/>
          </w:tcPr>
          <w:p w14:paraId="40F12593" w14:textId="77777777" w:rsidR="001725D4" w:rsidRPr="00587444" w:rsidRDefault="001725D4" w:rsidP="005A554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single" w:sz="6" w:space="0" w:color="auto"/>
              <w:right w:val="nil"/>
            </w:tcBorders>
            <w:vAlign w:val="bottom"/>
          </w:tcPr>
          <w:p w14:paraId="7E3B40C8"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42312454"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65</w:t>
            </w:r>
          </w:p>
        </w:tc>
        <w:tc>
          <w:tcPr>
            <w:tcW w:w="316" w:type="pct"/>
            <w:gridSpan w:val="2"/>
            <w:tcBorders>
              <w:top w:val="nil"/>
              <w:left w:val="nil"/>
              <w:bottom w:val="single" w:sz="6" w:space="0" w:color="auto"/>
              <w:right w:val="nil"/>
            </w:tcBorders>
            <w:vAlign w:val="bottom"/>
          </w:tcPr>
          <w:p w14:paraId="724B851A" w14:textId="77777777" w:rsidR="001725D4" w:rsidRPr="00587444" w:rsidRDefault="001725D4" w:rsidP="005A554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single" w:sz="6" w:space="0" w:color="auto"/>
              <w:right w:val="nil"/>
            </w:tcBorders>
            <w:vAlign w:val="bottom"/>
          </w:tcPr>
          <w:p w14:paraId="563E2770" w14:textId="77777777" w:rsidR="001725D4" w:rsidRPr="00587444" w:rsidRDefault="001725D4" w:rsidP="005A554C">
            <w:pPr>
              <w:spacing w:after="0" w:line="240" w:lineRule="auto"/>
              <w:jc w:val="right"/>
              <w:rPr>
                <w:rFonts w:ascii="Arial" w:eastAsia="Calibri" w:hAnsi="Arial" w:cs="Arial"/>
                <w:sz w:val="14"/>
                <w:szCs w:val="14"/>
              </w:rPr>
            </w:pPr>
            <w:r w:rsidRPr="009C51A3">
              <w:rPr>
                <w:rFonts w:ascii="Arial" w:eastAsia="Calibri" w:hAnsi="Arial" w:cs="Arial"/>
                <w:color w:val="000000" w:themeColor="text1"/>
                <w:sz w:val="14"/>
                <w:szCs w:val="14"/>
              </w:rPr>
              <w:t>138</w:t>
            </w:r>
            <w:r>
              <w:rPr>
                <w:rFonts w:ascii="Arial" w:eastAsia="Calibri" w:hAnsi="Arial" w:cs="Arial"/>
                <w:color w:val="000000" w:themeColor="text1"/>
                <w:sz w:val="14"/>
                <w:szCs w:val="14"/>
              </w:rPr>
              <w:t>,</w:t>
            </w:r>
            <w:r w:rsidRPr="009C51A3">
              <w:rPr>
                <w:rFonts w:ascii="Arial" w:eastAsia="Calibri" w:hAnsi="Arial" w:cs="Arial"/>
                <w:color w:val="000000" w:themeColor="text1"/>
                <w:sz w:val="14"/>
                <w:szCs w:val="14"/>
              </w:rPr>
              <w:t>630</w:t>
            </w:r>
          </w:p>
        </w:tc>
      </w:tr>
      <w:tr w:rsidR="001725D4" w:rsidRPr="00587444" w14:paraId="740334CF" w14:textId="77777777" w:rsidTr="005A554C">
        <w:trPr>
          <w:trHeight w:val="7"/>
          <w:jc w:val="center"/>
        </w:trPr>
        <w:tc>
          <w:tcPr>
            <w:tcW w:w="579" w:type="pct"/>
            <w:vAlign w:val="bottom"/>
          </w:tcPr>
          <w:p w14:paraId="0D0A0B69" w14:textId="77777777" w:rsidR="001725D4" w:rsidRPr="00587444" w:rsidRDefault="001725D4"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556463AE" w14:textId="77777777" w:rsidR="001725D4" w:rsidRPr="00587444" w:rsidRDefault="001725D4"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441</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665 </w:t>
            </w:r>
          </w:p>
        </w:tc>
        <w:tc>
          <w:tcPr>
            <w:tcW w:w="320" w:type="pct"/>
            <w:tcBorders>
              <w:top w:val="single" w:sz="6" w:space="0" w:color="auto"/>
              <w:left w:val="nil"/>
              <w:bottom w:val="single" w:sz="12" w:space="0" w:color="auto"/>
              <w:right w:val="nil"/>
            </w:tcBorders>
            <w:shd w:val="clear" w:color="auto" w:fill="auto"/>
            <w:vAlign w:val="bottom"/>
          </w:tcPr>
          <w:p w14:paraId="0750EE52" w14:textId="77777777" w:rsidR="001725D4" w:rsidRPr="00587444" w:rsidRDefault="001725D4"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296 </w:t>
            </w:r>
          </w:p>
        </w:tc>
        <w:tc>
          <w:tcPr>
            <w:tcW w:w="320" w:type="pct"/>
            <w:tcBorders>
              <w:top w:val="single" w:sz="6" w:space="0" w:color="auto"/>
              <w:left w:val="nil"/>
              <w:bottom w:val="single" w:sz="12" w:space="0" w:color="auto"/>
              <w:right w:val="nil"/>
            </w:tcBorders>
            <w:shd w:val="clear" w:color="auto" w:fill="auto"/>
            <w:vAlign w:val="bottom"/>
          </w:tcPr>
          <w:p w14:paraId="46D366AD" w14:textId="77777777" w:rsidR="001725D4" w:rsidRPr="00587444" w:rsidRDefault="001725D4"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440 </w:t>
            </w:r>
          </w:p>
        </w:tc>
        <w:tc>
          <w:tcPr>
            <w:tcW w:w="319" w:type="pct"/>
            <w:tcBorders>
              <w:top w:val="single" w:sz="6" w:space="0" w:color="auto"/>
              <w:left w:val="nil"/>
              <w:bottom w:val="single" w:sz="12" w:space="0" w:color="auto"/>
              <w:right w:val="nil"/>
            </w:tcBorders>
            <w:shd w:val="clear" w:color="auto" w:fill="auto"/>
            <w:vAlign w:val="bottom"/>
          </w:tcPr>
          <w:p w14:paraId="3716DF1A" w14:textId="77777777" w:rsidR="001725D4" w:rsidRPr="00587444" w:rsidRDefault="001725D4" w:rsidP="005A554C">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w:t>
            </w:r>
          </w:p>
        </w:tc>
        <w:tc>
          <w:tcPr>
            <w:tcW w:w="319" w:type="pct"/>
            <w:tcBorders>
              <w:top w:val="nil"/>
              <w:left w:val="nil"/>
              <w:bottom w:val="single" w:sz="12" w:space="0" w:color="auto"/>
              <w:right w:val="nil"/>
            </w:tcBorders>
            <w:shd w:val="clear" w:color="auto" w:fill="auto"/>
            <w:vAlign w:val="bottom"/>
          </w:tcPr>
          <w:p w14:paraId="0379C3A3" w14:textId="77777777" w:rsidR="001725D4" w:rsidRPr="00587444" w:rsidRDefault="001725D4" w:rsidP="005A554C">
            <w:pPr>
              <w:spacing w:after="0" w:line="240" w:lineRule="auto"/>
              <w:jc w:val="right"/>
              <w:rPr>
                <w:rFonts w:ascii="Arial" w:eastAsia="Calibri" w:hAnsi="Arial" w:cs="Arial"/>
                <w:b/>
                <w:bCs/>
                <w:sz w:val="14"/>
                <w:szCs w:val="14"/>
              </w:rPr>
            </w:pPr>
            <w:r w:rsidRPr="005315D0">
              <w:rPr>
                <w:rFonts w:ascii="Arial" w:eastAsia="Calibri" w:hAnsi="Arial" w:cs="Arial"/>
                <w:b/>
                <w:bCs/>
                <w:sz w:val="14"/>
                <w:szCs w:val="14"/>
              </w:rPr>
              <w:t>12</w:t>
            </w:r>
            <w:r>
              <w:rPr>
                <w:rFonts w:ascii="Arial" w:eastAsia="Calibri" w:hAnsi="Arial" w:cs="Arial"/>
                <w:b/>
                <w:bCs/>
                <w:sz w:val="14"/>
                <w:szCs w:val="14"/>
              </w:rPr>
              <w:t>,</w:t>
            </w:r>
            <w:r w:rsidRPr="005315D0">
              <w:rPr>
                <w:rFonts w:ascii="Arial" w:eastAsia="Calibri" w:hAnsi="Arial" w:cs="Arial"/>
                <w:b/>
                <w:bCs/>
                <w:sz w:val="14"/>
                <w:szCs w:val="14"/>
              </w:rPr>
              <w:t>574</w:t>
            </w:r>
          </w:p>
        </w:tc>
        <w:tc>
          <w:tcPr>
            <w:tcW w:w="308" w:type="pct"/>
            <w:tcBorders>
              <w:top w:val="single" w:sz="6" w:space="0" w:color="auto"/>
              <w:left w:val="nil"/>
              <w:bottom w:val="single" w:sz="12" w:space="0" w:color="auto"/>
              <w:right w:val="nil"/>
            </w:tcBorders>
            <w:shd w:val="clear" w:color="auto" w:fill="auto"/>
            <w:vAlign w:val="bottom"/>
          </w:tcPr>
          <w:p w14:paraId="7152F9DC" w14:textId="77777777" w:rsidR="001725D4" w:rsidRPr="00587444" w:rsidRDefault="001725D4"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 </w:t>
            </w:r>
          </w:p>
        </w:tc>
        <w:tc>
          <w:tcPr>
            <w:tcW w:w="313" w:type="pct"/>
            <w:tcBorders>
              <w:top w:val="single" w:sz="6" w:space="0" w:color="auto"/>
              <w:left w:val="nil"/>
              <w:bottom w:val="single" w:sz="12" w:space="0" w:color="auto"/>
              <w:right w:val="nil"/>
            </w:tcBorders>
            <w:shd w:val="clear" w:color="auto" w:fill="auto"/>
            <w:vAlign w:val="bottom"/>
          </w:tcPr>
          <w:p w14:paraId="17486F3A" w14:textId="77777777" w:rsidR="001725D4" w:rsidRPr="00587444" w:rsidRDefault="001725D4" w:rsidP="005A554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490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975 </w:t>
            </w:r>
          </w:p>
        </w:tc>
        <w:tc>
          <w:tcPr>
            <w:tcW w:w="313" w:type="pct"/>
            <w:tcBorders>
              <w:top w:val="single" w:sz="6" w:space="0" w:color="auto"/>
              <w:left w:val="nil"/>
              <w:bottom w:val="single" w:sz="12" w:space="0" w:color="auto"/>
              <w:right w:val="nil"/>
            </w:tcBorders>
            <w:vAlign w:val="bottom"/>
          </w:tcPr>
          <w:p w14:paraId="50DFB2C0" w14:textId="77777777" w:rsidR="001725D4" w:rsidRPr="00587444" w:rsidRDefault="001725D4" w:rsidP="005A554C">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179 </w:t>
            </w:r>
          </w:p>
        </w:tc>
        <w:tc>
          <w:tcPr>
            <w:tcW w:w="316" w:type="pct"/>
            <w:gridSpan w:val="2"/>
            <w:tcBorders>
              <w:top w:val="single" w:sz="6" w:space="0" w:color="auto"/>
              <w:left w:val="nil"/>
              <w:bottom w:val="single" w:sz="12" w:space="0" w:color="auto"/>
              <w:right w:val="nil"/>
            </w:tcBorders>
            <w:vAlign w:val="bottom"/>
          </w:tcPr>
          <w:p w14:paraId="30D94FCF" w14:textId="77777777" w:rsidR="001725D4" w:rsidRPr="00587444" w:rsidRDefault="001725D4" w:rsidP="005A554C">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7</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201 </w:t>
            </w:r>
          </w:p>
        </w:tc>
        <w:tc>
          <w:tcPr>
            <w:tcW w:w="316" w:type="pct"/>
            <w:gridSpan w:val="2"/>
            <w:tcBorders>
              <w:top w:val="single" w:sz="6" w:space="0" w:color="auto"/>
              <w:left w:val="nil"/>
              <w:bottom w:val="single" w:sz="12" w:space="0" w:color="auto"/>
              <w:right w:val="nil"/>
            </w:tcBorders>
            <w:vAlign w:val="bottom"/>
          </w:tcPr>
          <w:p w14:paraId="1BD78CCC" w14:textId="77777777" w:rsidR="001725D4" w:rsidRPr="00587444" w:rsidRDefault="001725D4" w:rsidP="005A554C">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348 </w:t>
            </w:r>
          </w:p>
        </w:tc>
        <w:tc>
          <w:tcPr>
            <w:tcW w:w="316" w:type="pct"/>
            <w:tcBorders>
              <w:top w:val="single" w:sz="6" w:space="0" w:color="auto"/>
              <w:left w:val="nil"/>
              <w:bottom w:val="single" w:sz="12" w:space="0" w:color="auto"/>
              <w:right w:val="nil"/>
            </w:tcBorders>
            <w:vAlign w:val="bottom"/>
          </w:tcPr>
          <w:p w14:paraId="3741245C" w14:textId="77777777" w:rsidR="001725D4" w:rsidRPr="00587444" w:rsidRDefault="001725D4" w:rsidP="005A554C">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w:t>
            </w:r>
          </w:p>
        </w:tc>
        <w:tc>
          <w:tcPr>
            <w:tcW w:w="317" w:type="pct"/>
            <w:gridSpan w:val="2"/>
            <w:tcBorders>
              <w:top w:val="nil"/>
              <w:left w:val="nil"/>
              <w:bottom w:val="single" w:sz="12" w:space="0" w:color="auto"/>
              <w:right w:val="nil"/>
            </w:tcBorders>
            <w:shd w:val="clear" w:color="auto" w:fill="auto"/>
            <w:vAlign w:val="bottom"/>
          </w:tcPr>
          <w:p w14:paraId="591CA461" w14:textId="77777777" w:rsidR="001725D4" w:rsidRPr="00587444" w:rsidRDefault="001725D4" w:rsidP="005A554C">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65</w:t>
            </w:r>
          </w:p>
        </w:tc>
        <w:tc>
          <w:tcPr>
            <w:tcW w:w="316" w:type="pct"/>
            <w:gridSpan w:val="2"/>
            <w:tcBorders>
              <w:top w:val="single" w:sz="6" w:space="0" w:color="auto"/>
              <w:left w:val="nil"/>
              <w:bottom w:val="single" w:sz="12" w:space="0" w:color="auto"/>
              <w:right w:val="nil"/>
            </w:tcBorders>
            <w:vAlign w:val="bottom"/>
          </w:tcPr>
          <w:p w14:paraId="3ADAF79A" w14:textId="77777777" w:rsidR="001725D4" w:rsidRPr="00587444" w:rsidRDefault="001725D4" w:rsidP="005A554C">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08" w:type="pct"/>
            <w:tcBorders>
              <w:top w:val="single" w:sz="6" w:space="0" w:color="auto"/>
              <w:left w:val="nil"/>
              <w:bottom w:val="single" w:sz="12" w:space="0" w:color="auto"/>
              <w:right w:val="nil"/>
            </w:tcBorders>
            <w:vAlign w:val="bottom"/>
          </w:tcPr>
          <w:p w14:paraId="7D59AB07" w14:textId="77777777" w:rsidR="001725D4" w:rsidRPr="00587444" w:rsidRDefault="001725D4" w:rsidP="005A554C">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174</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793</w:t>
            </w:r>
          </w:p>
        </w:tc>
      </w:tr>
      <w:tr w:rsidR="001725D4" w:rsidRPr="00587444" w14:paraId="58DFA382" w14:textId="77777777" w:rsidTr="005A554C">
        <w:trPr>
          <w:trHeight w:val="50"/>
          <w:jc w:val="center"/>
        </w:trPr>
        <w:tc>
          <w:tcPr>
            <w:tcW w:w="579" w:type="pct"/>
            <w:vAlign w:val="bottom"/>
          </w:tcPr>
          <w:p w14:paraId="3A0DE069" w14:textId="77777777" w:rsidR="001725D4" w:rsidRDefault="001725D4"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4166F5AF" w14:textId="77777777" w:rsidR="001725D4" w:rsidRPr="00587444" w:rsidRDefault="001725D4" w:rsidP="005A554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25EC16BD" w14:textId="77777777" w:rsidR="001725D4" w:rsidRPr="00587444" w:rsidRDefault="001725D4" w:rsidP="005A554C">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782</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042 </w:t>
            </w:r>
          </w:p>
        </w:tc>
        <w:tc>
          <w:tcPr>
            <w:tcW w:w="320" w:type="pct"/>
            <w:tcBorders>
              <w:top w:val="nil"/>
              <w:left w:val="nil"/>
              <w:bottom w:val="single" w:sz="12" w:space="0" w:color="auto"/>
              <w:right w:val="nil"/>
            </w:tcBorders>
            <w:shd w:val="clear" w:color="auto" w:fill="auto"/>
            <w:vAlign w:val="bottom"/>
          </w:tcPr>
          <w:p w14:paraId="6D31142B" w14:textId="77777777" w:rsidR="001725D4" w:rsidRPr="00587444" w:rsidRDefault="001725D4" w:rsidP="005A554C">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291</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025 </w:t>
            </w:r>
          </w:p>
        </w:tc>
        <w:tc>
          <w:tcPr>
            <w:tcW w:w="320" w:type="pct"/>
            <w:tcBorders>
              <w:top w:val="nil"/>
              <w:left w:val="nil"/>
              <w:bottom w:val="single" w:sz="12" w:space="0" w:color="auto"/>
              <w:right w:val="nil"/>
            </w:tcBorders>
            <w:shd w:val="clear" w:color="auto" w:fill="auto"/>
            <w:vAlign w:val="bottom"/>
          </w:tcPr>
          <w:p w14:paraId="0EDFA8B7" w14:textId="77777777" w:rsidR="001725D4" w:rsidRPr="00587444" w:rsidRDefault="001725D4" w:rsidP="005A554C">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795 </w:t>
            </w:r>
          </w:p>
        </w:tc>
        <w:tc>
          <w:tcPr>
            <w:tcW w:w="319" w:type="pct"/>
            <w:tcBorders>
              <w:top w:val="nil"/>
              <w:left w:val="nil"/>
              <w:bottom w:val="single" w:sz="12" w:space="0" w:color="auto"/>
              <w:right w:val="nil"/>
            </w:tcBorders>
            <w:shd w:val="clear" w:color="auto" w:fill="auto"/>
            <w:vAlign w:val="bottom"/>
          </w:tcPr>
          <w:p w14:paraId="355827F5" w14:textId="77777777" w:rsidR="001725D4" w:rsidRPr="00587444" w:rsidRDefault="001725D4" w:rsidP="005A554C">
            <w:pPr>
              <w:spacing w:after="0" w:line="240" w:lineRule="auto"/>
              <w:jc w:val="right"/>
              <w:rPr>
                <w:rFonts w:ascii="Arial" w:hAnsi="Arial" w:cs="Arial"/>
                <w:b/>
                <w:bCs/>
                <w:sz w:val="14"/>
                <w:szCs w:val="14"/>
              </w:rPr>
            </w:pPr>
            <w:r>
              <w:rPr>
                <w:rFonts w:ascii="Arial" w:eastAsia="Calibri" w:hAnsi="Arial" w:cs="Arial"/>
                <w:b/>
                <w:bCs/>
                <w:sz w:val="14"/>
                <w:szCs w:val="14"/>
              </w:rPr>
              <w:t>5,463</w:t>
            </w:r>
          </w:p>
        </w:tc>
        <w:tc>
          <w:tcPr>
            <w:tcW w:w="319" w:type="pct"/>
            <w:tcBorders>
              <w:top w:val="nil"/>
              <w:left w:val="nil"/>
              <w:bottom w:val="single" w:sz="12" w:space="0" w:color="auto"/>
              <w:right w:val="nil"/>
            </w:tcBorders>
            <w:shd w:val="clear" w:color="auto" w:fill="auto"/>
            <w:vAlign w:val="bottom"/>
          </w:tcPr>
          <w:p w14:paraId="1201B3AE" w14:textId="77777777" w:rsidR="001725D4" w:rsidRPr="00587444" w:rsidRDefault="001725D4" w:rsidP="005A554C">
            <w:pPr>
              <w:spacing w:after="0" w:line="240" w:lineRule="auto"/>
              <w:jc w:val="right"/>
              <w:rPr>
                <w:rFonts w:ascii="Arial" w:hAnsi="Arial" w:cs="Arial"/>
                <w:b/>
                <w:bCs/>
                <w:sz w:val="14"/>
                <w:szCs w:val="14"/>
              </w:rPr>
            </w:pPr>
            <w:r>
              <w:rPr>
                <w:rFonts w:ascii="Arial" w:eastAsia="Calibri" w:hAnsi="Arial" w:cs="Arial"/>
                <w:b/>
                <w:bCs/>
                <w:sz w:val="14"/>
                <w:szCs w:val="14"/>
              </w:rPr>
              <w:t>191,899</w:t>
            </w:r>
          </w:p>
        </w:tc>
        <w:tc>
          <w:tcPr>
            <w:tcW w:w="308" w:type="pct"/>
            <w:tcBorders>
              <w:top w:val="nil"/>
              <w:left w:val="nil"/>
              <w:bottom w:val="single" w:sz="12" w:space="0" w:color="auto"/>
              <w:right w:val="nil"/>
            </w:tcBorders>
            <w:shd w:val="clear" w:color="auto" w:fill="auto"/>
            <w:vAlign w:val="bottom"/>
          </w:tcPr>
          <w:p w14:paraId="6656CD3C" w14:textId="77777777" w:rsidR="001725D4" w:rsidRPr="00587444" w:rsidRDefault="001725D4" w:rsidP="005A554C">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709 </w:t>
            </w:r>
          </w:p>
        </w:tc>
        <w:tc>
          <w:tcPr>
            <w:tcW w:w="313" w:type="pct"/>
            <w:tcBorders>
              <w:top w:val="nil"/>
              <w:left w:val="nil"/>
              <w:bottom w:val="single" w:sz="12" w:space="0" w:color="auto"/>
              <w:right w:val="nil"/>
            </w:tcBorders>
            <w:shd w:val="clear" w:color="auto" w:fill="auto"/>
            <w:vAlign w:val="bottom"/>
          </w:tcPr>
          <w:p w14:paraId="2B0C6B63" w14:textId="77777777" w:rsidR="001725D4" w:rsidRPr="00587444" w:rsidRDefault="001725D4" w:rsidP="005A554C">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457</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933 </w:t>
            </w:r>
          </w:p>
        </w:tc>
        <w:tc>
          <w:tcPr>
            <w:tcW w:w="313" w:type="pct"/>
            <w:tcBorders>
              <w:top w:val="nil"/>
              <w:left w:val="nil"/>
              <w:bottom w:val="single" w:sz="12" w:space="0" w:color="auto"/>
              <w:right w:val="nil"/>
            </w:tcBorders>
            <w:vAlign w:val="bottom"/>
          </w:tcPr>
          <w:p w14:paraId="168080B8" w14:textId="77777777" w:rsidR="001725D4" w:rsidRPr="00587444" w:rsidRDefault="001725D4"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704</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776 </w:t>
            </w:r>
          </w:p>
        </w:tc>
        <w:tc>
          <w:tcPr>
            <w:tcW w:w="316" w:type="pct"/>
            <w:gridSpan w:val="2"/>
            <w:tcBorders>
              <w:top w:val="nil"/>
              <w:left w:val="nil"/>
              <w:bottom w:val="single" w:sz="12" w:space="0" w:color="auto"/>
              <w:right w:val="nil"/>
            </w:tcBorders>
            <w:vAlign w:val="bottom"/>
          </w:tcPr>
          <w:p w14:paraId="5AD6DED2" w14:textId="77777777" w:rsidR="001725D4" w:rsidRPr="00587444" w:rsidRDefault="001725D4"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36</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879 </w:t>
            </w:r>
          </w:p>
        </w:tc>
        <w:tc>
          <w:tcPr>
            <w:tcW w:w="316" w:type="pct"/>
            <w:gridSpan w:val="2"/>
            <w:tcBorders>
              <w:top w:val="nil"/>
              <w:left w:val="nil"/>
              <w:bottom w:val="single" w:sz="12" w:space="0" w:color="auto"/>
              <w:right w:val="nil"/>
            </w:tcBorders>
            <w:vAlign w:val="bottom"/>
          </w:tcPr>
          <w:p w14:paraId="002EFF2D" w14:textId="77777777" w:rsidR="001725D4" w:rsidRPr="00587444" w:rsidRDefault="001725D4"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053 </w:t>
            </w:r>
          </w:p>
        </w:tc>
        <w:tc>
          <w:tcPr>
            <w:tcW w:w="316" w:type="pct"/>
            <w:tcBorders>
              <w:top w:val="nil"/>
              <w:left w:val="nil"/>
              <w:bottom w:val="single" w:sz="12" w:space="0" w:color="auto"/>
              <w:right w:val="nil"/>
            </w:tcBorders>
            <w:vAlign w:val="bottom"/>
          </w:tcPr>
          <w:p w14:paraId="26000F81" w14:textId="77777777" w:rsidR="001725D4" w:rsidRPr="00587444" w:rsidRDefault="001725D4" w:rsidP="005A554C">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66</w:t>
            </w:r>
            <w:r w:rsidRPr="00F959D0">
              <w:rPr>
                <w:rFonts w:ascii="Arial" w:eastAsia="Calibri" w:hAnsi="Arial" w:cs="Arial"/>
                <w:b/>
                <w:bCs/>
                <w:color w:val="000000" w:themeColor="text1"/>
                <w:sz w:val="14"/>
                <w:szCs w:val="14"/>
              </w:rPr>
              <w:t xml:space="preserve"> </w:t>
            </w:r>
          </w:p>
        </w:tc>
        <w:tc>
          <w:tcPr>
            <w:tcW w:w="317" w:type="pct"/>
            <w:gridSpan w:val="2"/>
            <w:tcBorders>
              <w:top w:val="nil"/>
              <w:left w:val="nil"/>
              <w:bottom w:val="single" w:sz="12" w:space="0" w:color="auto"/>
              <w:right w:val="nil"/>
            </w:tcBorders>
            <w:shd w:val="clear" w:color="auto" w:fill="auto"/>
            <w:vAlign w:val="bottom"/>
          </w:tcPr>
          <w:p w14:paraId="6B5F9D81" w14:textId="77777777" w:rsidR="001725D4" w:rsidRPr="00587444" w:rsidRDefault="001725D4" w:rsidP="005A554C">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9,619</w:t>
            </w:r>
          </w:p>
        </w:tc>
        <w:tc>
          <w:tcPr>
            <w:tcW w:w="316" w:type="pct"/>
            <w:gridSpan w:val="2"/>
            <w:tcBorders>
              <w:top w:val="nil"/>
              <w:left w:val="nil"/>
              <w:bottom w:val="single" w:sz="12" w:space="0" w:color="auto"/>
              <w:right w:val="nil"/>
            </w:tcBorders>
            <w:vAlign w:val="bottom"/>
          </w:tcPr>
          <w:p w14:paraId="4E2A5DB1" w14:textId="77777777" w:rsidR="001725D4" w:rsidRPr="00587444" w:rsidRDefault="001725D4"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158 </w:t>
            </w:r>
          </w:p>
        </w:tc>
        <w:tc>
          <w:tcPr>
            <w:tcW w:w="308" w:type="pct"/>
            <w:tcBorders>
              <w:top w:val="nil"/>
              <w:left w:val="nil"/>
              <w:bottom w:val="single" w:sz="12" w:space="0" w:color="auto"/>
              <w:right w:val="nil"/>
            </w:tcBorders>
            <w:vAlign w:val="bottom"/>
          </w:tcPr>
          <w:p w14:paraId="4A5924A5" w14:textId="77777777" w:rsidR="001725D4" w:rsidRPr="00587444" w:rsidRDefault="001725D4" w:rsidP="005A554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774</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551 </w:t>
            </w:r>
          </w:p>
        </w:tc>
      </w:tr>
      <w:bookmarkEnd w:id="621"/>
    </w:tbl>
    <w:p w14:paraId="3BB16009" w14:textId="77777777" w:rsidR="00F62F59" w:rsidRDefault="00F62F59" w:rsidP="00F62F59">
      <w:pPr>
        <w:spacing w:after="0" w:line="240" w:lineRule="auto"/>
        <w:jc w:val="both"/>
        <w:rPr>
          <w:rFonts w:ascii="Arial" w:eastAsia="Calibri" w:hAnsi="Arial" w:cs="Arial"/>
          <w:sz w:val="20"/>
          <w:szCs w:val="20"/>
          <w:lang w:val="en-US"/>
        </w:rPr>
      </w:pPr>
    </w:p>
    <w:p w14:paraId="5C33584E" w14:textId="77777777" w:rsidR="00F62F59" w:rsidRPr="00F62F59" w:rsidRDefault="00F62F59" w:rsidP="00F62F59">
      <w:pPr>
        <w:spacing w:after="0" w:line="240" w:lineRule="auto"/>
        <w:jc w:val="both"/>
        <w:rPr>
          <w:rFonts w:ascii="Arial" w:eastAsia="Calibri" w:hAnsi="Arial" w:cs="Arial"/>
          <w:sz w:val="20"/>
          <w:szCs w:val="20"/>
          <w:lang w:val="en-US"/>
        </w:rPr>
      </w:pPr>
    </w:p>
    <w:p w14:paraId="2F5CCB65"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527D71">
          <w:pgSz w:w="16838" w:h="11906" w:orient="landscape"/>
          <w:pgMar w:top="1418" w:right="1418" w:bottom="1134" w:left="1077" w:header="709" w:footer="709" w:gutter="0"/>
          <w:cols w:space="708"/>
          <w:docGrid w:linePitch="360"/>
        </w:sectPr>
      </w:pPr>
    </w:p>
    <w:p w14:paraId="1EF8C75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90531EC" w14:textId="5CF05D96" w:rsidR="00F62F59" w:rsidRPr="00F62F59" w:rsidRDefault="00F62F59" w:rsidP="00F62F59">
      <w:pPr>
        <w:suppressAutoHyphen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758FD3A" w14:textId="77777777" w:rsidR="00F62F59" w:rsidRPr="00F62F59" w:rsidRDefault="00F62F59" w:rsidP="00F62F59">
      <w:pPr>
        <w:suppressAutoHyphens/>
        <w:spacing w:after="0" w:line="240" w:lineRule="auto"/>
        <w:jc w:val="both"/>
        <w:rPr>
          <w:rFonts w:ascii="Arial" w:eastAsia="Times New Roman" w:hAnsi="Arial" w:cs="Arial"/>
          <w:b/>
          <w:sz w:val="20"/>
          <w:szCs w:val="20"/>
          <w:lang w:val="en-GB"/>
        </w:rPr>
      </w:pPr>
    </w:p>
    <w:p w14:paraId="5BF799BF" w14:textId="2FA92957" w:rsidR="00F62F59" w:rsidRPr="00F62F59" w:rsidRDefault="00F62F59" w:rsidP="00F62F59">
      <w:pPr>
        <w:suppressAutoHyphen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D22202" w14:textId="77777777" w:rsidR="00F62F59" w:rsidRPr="00F62F59" w:rsidRDefault="00F62F59" w:rsidP="00F62F59">
      <w:pPr>
        <w:suppressAutoHyphens/>
        <w:spacing w:after="0" w:line="240" w:lineRule="auto"/>
        <w:rPr>
          <w:rFonts w:ascii="Arial" w:eastAsia="Times New Roman" w:hAnsi="Arial" w:cs="Arial"/>
          <w:b/>
          <w:sz w:val="20"/>
          <w:szCs w:val="20"/>
          <w:lang w:val="en-GB"/>
        </w:rPr>
      </w:pPr>
    </w:p>
    <w:p w14:paraId="4C6F769A" w14:textId="77777777" w:rsidR="00F62F59" w:rsidRPr="00F62F59" w:rsidRDefault="00F62F59" w:rsidP="00F62F59">
      <w:pPr>
        <w:suppressAutoHyphens/>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6B25BD8C" w14:textId="77777777" w:rsidR="00F62F59" w:rsidRPr="00F62F59" w:rsidRDefault="00F62F59" w:rsidP="00F62F59">
      <w:pPr>
        <w:suppressAutoHyphens/>
        <w:spacing w:after="0" w:line="240" w:lineRule="auto"/>
        <w:jc w:val="both"/>
        <w:rPr>
          <w:rFonts w:ascii="Arial" w:eastAsia="Times New Roman" w:hAnsi="Arial" w:cs="Arial"/>
          <w:b/>
          <w:bCs/>
          <w:sz w:val="20"/>
          <w:szCs w:val="20"/>
          <w:lang w:val="en-GB"/>
        </w:rPr>
      </w:pPr>
    </w:p>
    <w:p w14:paraId="5F5018B9" w14:textId="4007A5F7" w:rsidR="00F62F59" w:rsidRPr="00F62F59" w:rsidRDefault="00F62F59" w:rsidP="00F62F59">
      <w:pPr>
        <w:suppressAutoHyphens/>
        <w:spacing w:after="0" w:line="240" w:lineRule="auto"/>
        <w:jc w:val="both"/>
        <w:rPr>
          <w:rFonts w:ascii="Arial" w:eastAsia="Calibri" w:hAnsi="Arial" w:cs="Arial"/>
          <w:bCs/>
          <w:color w:val="000000"/>
          <w:sz w:val="20"/>
          <w:szCs w:val="20"/>
          <w:lang w:val="en-GB"/>
        </w:rPr>
      </w:pPr>
      <w:r w:rsidRPr="00F62F59">
        <w:rPr>
          <w:rFonts w:ascii="Arial" w:eastAsia="Calibri" w:hAnsi="Arial" w:cs="Arial"/>
          <w:bCs/>
          <w:sz w:val="20"/>
          <w:szCs w:val="20"/>
          <w:lang w:val="en-GB"/>
        </w:rPr>
        <w:t xml:space="preserve">As at </w:t>
      </w:r>
      <w:r w:rsidR="0032524C" w:rsidRPr="0032524C">
        <w:rPr>
          <w:rFonts w:ascii="Arial" w:eastAsia="Times New Roman" w:hAnsi="Arial" w:cs="Arial"/>
          <w:sz w:val="20"/>
          <w:szCs w:val="20"/>
          <w:lang w:val="en-GB"/>
        </w:rPr>
        <w:t>30 September 202</w:t>
      </w:r>
      <w:r w:rsidR="009B39C2">
        <w:rPr>
          <w:rFonts w:ascii="Arial" w:eastAsia="Times New Roman" w:hAnsi="Arial" w:cs="Arial"/>
          <w:sz w:val="20"/>
          <w:szCs w:val="20"/>
          <w:lang w:val="en-GB"/>
        </w:rPr>
        <w:t>4</w:t>
      </w:r>
      <w:r w:rsidRPr="00F62F59">
        <w:rPr>
          <w:rFonts w:ascii="Arial" w:eastAsia="Calibri" w:hAnsi="Arial" w:cs="Arial"/>
          <w:bCs/>
          <w:sz w:val="20"/>
          <w:szCs w:val="20"/>
          <w:lang w:val="en-GB"/>
        </w:rPr>
        <w:t xml:space="preserve"> in the total net highest exposure of the Group and the Bank </w:t>
      </w:r>
      <w:r w:rsidRPr="00F62F59">
        <w:rPr>
          <w:rFonts w:ascii="Arial" w:eastAsia="Calibri" w:hAnsi="Arial" w:cs="Arial"/>
          <w:sz w:val="20"/>
          <w:szCs w:val="20"/>
          <w:lang w:val="en-GB"/>
        </w:rPr>
        <w:t>after the effect of mitigation through collateral received</w:t>
      </w:r>
      <w:r w:rsidRPr="00F62F59">
        <w:rPr>
          <w:rFonts w:ascii="Arial" w:eastAsia="Calibri" w:hAnsi="Arial" w:cs="Arial"/>
          <w:bCs/>
          <w:sz w:val="20"/>
          <w:szCs w:val="20"/>
          <w:lang w:val="en-GB"/>
        </w:rPr>
        <w:t xml:space="preserve">, the amount of loans to other customers of </w:t>
      </w:r>
      <w:r w:rsidRPr="00252A36">
        <w:rPr>
          <w:rFonts w:ascii="Arial" w:eastAsia="Calibri" w:hAnsi="Arial" w:cs="Arial"/>
          <w:bCs/>
          <w:sz w:val="20"/>
          <w:szCs w:val="20"/>
          <w:lang w:val="en-GB"/>
        </w:rPr>
        <w:t xml:space="preserve">EUR </w:t>
      </w:r>
      <w:r w:rsidR="00443C98">
        <w:rPr>
          <w:rFonts w:ascii="Arial" w:eastAsia="Calibri" w:hAnsi="Arial" w:cs="Arial"/>
          <w:bCs/>
          <w:sz w:val="20"/>
          <w:szCs w:val="20"/>
          <w:lang w:val="en-GB"/>
        </w:rPr>
        <w:t>250,416</w:t>
      </w:r>
      <w:r w:rsidR="0074186A" w:rsidRPr="0074186A">
        <w:rPr>
          <w:rFonts w:ascii="Arial" w:eastAsia="Calibri" w:hAnsi="Arial" w:cs="Arial"/>
          <w:bCs/>
          <w:sz w:val="20"/>
          <w:szCs w:val="20"/>
          <w:lang w:val="en-GB"/>
        </w:rPr>
        <w:t xml:space="preserve"> </w:t>
      </w:r>
      <w:r w:rsidRPr="00F62F59">
        <w:rPr>
          <w:rFonts w:ascii="Arial" w:eastAsia="Calibri" w:hAnsi="Arial" w:cs="Arial"/>
          <w:bCs/>
          <w:sz w:val="20"/>
          <w:szCs w:val="20"/>
          <w:lang w:val="en-GB"/>
        </w:rPr>
        <w:t xml:space="preserve">thousand is not covered by ordinary collateral, but it relates to receivables and received funds from the Republic of Croatia </w:t>
      </w:r>
      <w:r w:rsidRPr="00443C98">
        <w:rPr>
          <w:rFonts w:ascii="Arial" w:eastAsia="Calibri" w:hAnsi="Arial" w:cs="Arial"/>
          <w:bCs/>
          <w:sz w:val="20"/>
          <w:szCs w:val="20"/>
          <w:lang w:val="en-GB"/>
        </w:rPr>
        <w:t xml:space="preserve">of EUR </w:t>
      </w:r>
      <w:r w:rsidR="00443C98" w:rsidRPr="00443C98">
        <w:rPr>
          <w:rFonts w:ascii="Arial" w:eastAsia="Calibri" w:hAnsi="Arial" w:cs="Arial"/>
          <w:bCs/>
          <w:sz w:val="20"/>
          <w:szCs w:val="20"/>
          <w:lang w:val="en-GB"/>
        </w:rPr>
        <w:t>50,077</w:t>
      </w:r>
      <w:r w:rsidR="00D92839" w:rsidRPr="00443C98">
        <w:rPr>
          <w:rFonts w:ascii="Arial" w:eastAsia="Calibri" w:hAnsi="Arial" w:cs="Arial"/>
          <w:bCs/>
          <w:sz w:val="20"/>
          <w:szCs w:val="20"/>
          <w:lang w:val="en-GB"/>
        </w:rPr>
        <w:t xml:space="preserve"> </w:t>
      </w:r>
      <w:r w:rsidRPr="00443C98">
        <w:rPr>
          <w:rFonts w:ascii="Arial" w:eastAsia="Calibri" w:hAnsi="Arial" w:cs="Arial"/>
          <w:bCs/>
          <w:sz w:val="20"/>
          <w:szCs w:val="20"/>
          <w:lang w:val="en-GB"/>
        </w:rPr>
        <w:t>thousand,</w:t>
      </w:r>
      <w:r w:rsidRPr="00443C98">
        <w:rPr>
          <w:rFonts w:ascii="Arial" w:eastAsia="Calibri" w:hAnsi="Arial" w:cs="Arial"/>
          <w:sz w:val="20"/>
          <w:szCs w:val="20"/>
          <w:lang w:val="en-GB"/>
        </w:rPr>
        <w:t xml:space="preserve"> local and regional authorities of EUR </w:t>
      </w:r>
      <w:r w:rsidR="00F04204" w:rsidRPr="00443C98">
        <w:rPr>
          <w:rFonts w:ascii="Arial" w:eastAsia="Calibri" w:hAnsi="Arial" w:cs="Arial"/>
          <w:sz w:val="20"/>
          <w:szCs w:val="20"/>
          <w:lang w:val="en-GB"/>
        </w:rPr>
        <w:t>1</w:t>
      </w:r>
      <w:r w:rsidR="00443C98" w:rsidRPr="00443C98">
        <w:rPr>
          <w:rFonts w:ascii="Arial" w:eastAsia="Calibri" w:hAnsi="Arial" w:cs="Arial"/>
          <w:sz w:val="20"/>
          <w:szCs w:val="20"/>
          <w:lang w:val="en-GB"/>
        </w:rPr>
        <w:t>85,202</w:t>
      </w:r>
      <w:r w:rsidR="00F04204" w:rsidRPr="00443C98">
        <w:rPr>
          <w:rFonts w:ascii="Arial" w:eastAsia="Calibri" w:hAnsi="Arial" w:cs="Arial"/>
          <w:sz w:val="20"/>
          <w:szCs w:val="20"/>
          <w:lang w:val="en-GB"/>
        </w:rPr>
        <w:t xml:space="preserve"> </w:t>
      </w:r>
      <w:r w:rsidRPr="00443C98">
        <w:rPr>
          <w:rFonts w:ascii="Arial" w:eastAsia="Calibri" w:hAnsi="Arial" w:cs="Arial"/>
          <w:sz w:val="20"/>
          <w:szCs w:val="20"/>
          <w:lang w:val="en-GB"/>
        </w:rPr>
        <w:t xml:space="preserve">thousand and public companies for whose liabilities the Republic of Croatia guarantees jointly and unconditionally of EUR </w:t>
      </w:r>
      <w:r w:rsidR="00104496" w:rsidRPr="00443C98">
        <w:rPr>
          <w:rFonts w:ascii="Arial" w:eastAsia="Calibri" w:hAnsi="Arial" w:cs="Arial"/>
          <w:bCs/>
          <w:sz w:val="20"/>
          <w:szCs w:val="20"/>
          <w:lang w:val="en-GB"/>
        </w:rPr>
        <w:t>1</w:t>
      </w:r>
      <w:r w:rsidR="00443C98" w:rsidRPr="00443C98">
        <w:rPr>
          <w:rFonts w:ascii="Arial" w:eastAsia="Calibri" w:hAnsi="Arial" w:cs="Arial"/>
          <w:bCs/>
          <w:sz w:val="20"/>
          <w:szCs w:val="20"/>
          <w:lang w:val="en-GB"/>
        </w:rPr>
        <w:t>5,137</w:t>
      </w:r>
      <w:r w:rsidR="00104496" w:rsidRPr="00443C98">
        <w:rPr>
          <w:rFonts w:ascii="Arial" w:eastAsia="Calibri" w:hAnsi="Arial" w:cs="Arial"/>
          <w:bCs/>
          <w:sz w:val="20"/>
          <w:szCs w:val="20"/>
          <w:lang w:val="en-GB"/>
        </w:rPr>
        <w:t xml:space="preserve"> </w:t>
      </w:r>
      <w:r w:rsidRPr="00443C98">
        <w:rPr>
          <w:rFonts w:ascii="Arial" w:eastAsia="Calibri" w:hAnsi="Arial" w:cs="Arial"/>
          <w:color w:val="000000"/>
          <w:sz w:val="20"/>
          <w:szCs w:val="20"/>
          <w:lang w:val="en-GB"/>
        </w:rPr>
        <w:t>th</w:t>
      </w:r>
      <w:r w:rsidRPr="00252A36">
        <w:rPr>
          <w:rFonts w:ascii="Arial" w:eastAsia="Calibri" w:hAnsi="Arial" w:cs="Arial"/>
          <w:color w:val="000000"/>
          <w:sz w:val="20"/>
          <w:szCs w:val="20"/>
          <w:lang w:val="en-GB"/>
        </w:rPr>
        <w:t>ousand</w:t>
      </w:r>
      <w:r w:rsidRPr="00F62F59">
        <w:rPr>
          <w:rFonts w:ascii="Arial" w:eastAsia="Calibri" w:hAnsi="Arial" w:cs="Arial"/>
          <w:color w:val="000000"/>
          <w:sz w:val="20"/>
          <w:szCs w:val="20"/>
          <w:lang w:val="en-GB"/>
        </w:rPr>
        <w:t>.</w:t>
      </w:r>
    </w:p>
    <w:p w14:paraId="1ED14CEC" w14:textId="77777777" w:rsidR="00F62F59" w:rsidRPr="00F62F59" w:rsidRDefault="00F62F59" w:rsidP="00F62F59">
      <w:pPr>
        <w:suppressAutoHyphens/>
        <w:spacing w:after="0" w:line="240" w:lineRule="auto"/>
        <w:jc w:val="both"/>
        <w:rPr>
          <w:rFonts w:ascii="Arial" w:eastAsia="Calibri" w:hAnsi="Arial" w:cs="Arial"/>
          <w:bCs/>
          <w:sz w:val="20"/>
          <w:szCs w:val="20"/>
          <w:lang w:val="en-GB"/>
        </w:rPr>
      </w:pPr>
    </w:p>
    <w:p w14:paraId="5E80B9CC" w14:textId="1680477B"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w:t>
      </w:r>
      <w:r w:rsidR="0032524C" w:rsidRPr="0032524C">
        <w:rPr>
          <w:rFonts w:ascii="Arial" w:eastAsia="Times New Roman" w:hAnsi="Arial" w:cs="Arial"/>
          <w:sz w:val="20"/>
          <w:szCs w:val="20"/>
          <w:lang w:val="en-GB"/>
        </w:rPr>
        <w:t>30 September 202</w:t>
      </w:r>
      <w:r w:rsidR="009B39C2">
        <w:rPr>
          <w:rFonts w:ascii="Arial" w:eastAsia="Times New Roman" w:hAnsi="Arial" w:cs="Arial"/>
          <w:sz w:val="20"/>
          <w:szCs w:val="20"/>
          <w:lang w:val="en-GB"/>
        </w:rPr>
        <w:t>4</w:t>
      </w:r>
      <w:r w:rsidR="0032524C">
        <w:rPr>
          <w:rFonts w:ascii="Arial" w:eastAsia="Times New Roman" w:hAnsi="Arial" w:cs="Arial"/>
          <w:sz w:val="20"/>
          <w:szCs w:val="20"/>
          <w:lang w:val="en-GB"/>
        </w:rPr>
        <w:t xml:space="preserve"> </w:t>
      </w:r>
      <w:r w:rsidRPr="00F62F59">
        <w:rPr>
          <w:rFonts w:ascii="Arial" w:eastAsia="Times New Roman" w:hAnsi="Arial" w:cs="Arial"/>
          <w:sz w:val="20"/>
          <w:szCs w:val="20"/>
          <w:lang w:val="en-GB"/>
        </w:rPr>
        <w:t xml:space="preserve">the amount of financial assets at fair value through other comprehensive income is not covered by ordinary collateral but it relates to government bonds and treasury bills of the Ministry of </w:t>
      </w:r>
      <w:r w:rsidRPr="00443C98">
        <w:rPr>
          <w:rFonts w:ascii="Arial" w:eastAsia="Times New Roman" w:hAnsi="Arial" w:cs="Arial"/>
          <w:sz w:val="20"/>
          <w:szCs w:val="20"/>
          <w:lang w:val="en-GB"/>
        </w:rPr>
        <w:t xml:space="preserve">Finance of EUR </w:t>
      </w:r>
      <w:r w:rsidR="007C51A9" w:rsidRPr="00443C98">
        <w:rPr>
          <w:rFonts w:ascii="Arial" w:eastAsia="Calibri" w:hAnsi="Arial" w:cs="Arial"/>
          <w:bCs/>
          <w:sz w:val="20"/>
          <w:szCs w:val="20"/>
          <w:lang w:val="en-GB"/>
        </w:rPr>
        <w:t>2</w:t>
      </w:r>
      <w:r w:rsidR="00443C98" w:rsidRPr="00443C98">
        <w:rPr>
          <w:rFonts w:ascii="Arial" w:eastAsia="Calibri" w:hAnsi="Arial" w:cs="Arial"/>
          <w:bCs/>
          <w:sz w:val="20"/>
          <w:szCs w:val="20"/>
          <w:lang w:val="en-GB"/>
        </w:rPr>
        <w:t>43,895</w:t>
      </w:r>
      <w:r w:rsidR="00BB22F5" w:rsidRPr="00443C98">
        <w:rPr>
          <w:rFonts w:ascii="Arial" w:eastAsia="Calibri" w:hAnsi="Arial" w:cs="Arial"/>
          <w:bCs/>
          <w:sz w:val="20"/>
          <w:szCs w:val="20"/>
          <w:lang w:val="en-GB"/>
        </w:rPr>
        <w:t xml:space="preserve"> </w:t>
      </w:r>
      <w:r w:rsidRPr="00443C98">
        <w:rPr>
          <w:rFonts w:ascii="Arial" w:eastAsia="Times New Roman" w:hAnsi="Arial" w:cs="Arial"/>
          <w:sz w:val="20"/>
          <w:szCs w:val="20"/>
          <w:lang w:val="en-GB"/>
        </w:rPr>
        <w:t xml:space="preserve">thousand for the Group and EUR </w:t>
      </w:r>
      <w:r w:rsidR="00676B5B" w:rsidRPr="00443C98">
        <w:rPr>
          <w:rFonts w:ascii="Arial" w:eastAsia="Times New Roman" w:hAnsi="Arial" w:cs="Arial"/>
          <w:sz w:val="20"/>
          <w:szCs w:val="20"/>
          <w:lang w:val="en-GB"/>
        </w:rPr>
        <w:t>2</w:t>
      </w:r>
      <w:r w:rsidR="00443C98" w:rsidRPr="00443C98">
        <w:rPr>
          <w:rFonts w:ascii="Arial" w:eastAsia="Times New Roman" w:hAnsi="Arial" w:cs="Arial"/>
          <w:sz w:val="20"/>
          <w:szCs w:val="20"/>
          <w:lang w:val="en-GB"/>
        </w:rPr>
        <w:t>38,487</w:t>
      </w:r>
      <w:r w:rsidR="00676B5B" w:rsidRPr="00443C98">
        <w:rPr>
          <w:rFonts w:ascii="Arial" w:eastAsia="Times New Roman" w:hAnsi="Arial" w:cs="Arial"/>
          <w:sz w:val="20"/>
          <w:szCs w:val="20"/>
          <w:lang w:val="en-GB"/>
        </w:rPr>
        <w:t xml:space="preserve"> </w:t>
      </w:r>
      <w:r w:rsidRPr="00443C98">
        <w:rPr>
          <w:rFonts w:ascii="Arial" w:eastAsia="Times New Roman" w:hAnsi="Arial" w:cs="Arial"/>
          <w:sz w:val="20"/>
          <w:szCs w:val="20"/>
          <w:lang w:val="en-GB"/>
        </w:rPr>
        <w:t>thousand for the Bank.</w:t>
      </w:r>
    </w:p>
    <w:p w14:paraId="0B64AC91"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303CE7E8" w14:textId="5CC78914"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w:t>
      </w:r>
      <w:r w:rsidR="0032524C" w:rsidRPr="0032524C">
        <w:rPr>
          <w:rFonts w:ascii="Arial" w:eastAsia="Times New Roman" w:hAnsi="Arial" w:cs="Arial"/>
          <w:sz w:val="20"/>
          <w:szCs w:val="20"/>
          <w:lang w:val="en-GB"/>
        </w:rPr>
        <w:t>30 September 202</w:t>
      </w:r>
      <w:r w:rsidR="009B39C2">
        <w:rPr>
          <w:rFonts w:ascii="Arial" w:eastAsia="Times New Roman" w:hAnsi="Arial" w:cs="Arial"/>
          <w:sz w:val="20"/>
          <w:szCs w:val="20"/>
          <w:lang w:val="en-GB"/>
        </w:rPr>
        <w:t xml:space="preserve">4 </w:t>
      </w:r>
      <w:r w:rsidRPr="00F62F59">
        <w:rPr>
          <w:rFonts w:ascii="Arial" w:eastAsia="Times New Roman" w:hAnsi="Arial" w:cs="Arial"/>
          <w:sz w:val="20"/>
          <w:szCs w:val="20"/>
          <w:lang w:val="en-GB"/>
        </w:rPr>
        <w:t xml:space="preserve">other assets of </w:t>
      </w:r>
      <w:r w:rsidRPr="007276C4">
        <w:rPr>
          <w:rFonts w:ascii="Arial" w:eastAsia="Times New Roman" w:hAnsi="Arial" w:cs="Arial"/>
          <w:sz w:val="20"/>
          <w:szCs w:val="20"/>
          <w:lang w:val="en-GB"/>
        </w:rPr>
        <w:t xml:space="preserve">EUR </w:t>
      </w:r>
      <w:r w:rsidR="00443C98">
        <w:rPr>
          <w:rFonts w:ascii="Arial" w:eastAsia="Times New Roman" w:hAnsi="Arial" w:cs="Arial"/>
          <w:sz w:val="20"/>
          <w:szCs w:val="20"/>
          <w:lang w:val="en-GB"/>
        </w:rPr>
        <w:t>113</w:t>
      </w:r>
      <w:r w:rsidRPr="007276C4">
        <w:rPr>
          <w:rFonts w:ascii="Arial" w:eastAsia="Times New Roman" w:hAnsi="Arial" w:cs="Arial"/>
          <w:sz w:val="20"/>
          <w:szCs w:val="20"/>
          <w:lang w:val="en-GB"/>
        </w:rPr>
        <w:t xml:space="preserve"> thousand</w:t>
      </w:r>
      <w:r w:rsidRPr="00F62F59">
        <w:rPr>
          <w:rFonts w:ascii="Arial" w:eastAsia="Times New Roman" w:hAnsi="Arial" w:cs="Arial"/>
          <w:sz w:val="20"/>
          <w:szCs w:val="20"/>
          <w:lang w:val="en-GB"/>
        </w:rPr>
        <w:t xml:space="preserve"> are not covered by ordinary collateral, but relate to receivables from the Republic of Croatia and the government funds.</w:t>
      </w:r>
    </w:p>
    <w:p w14:paraId="66AA754F"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7D7EDA48" w14:textId="77777777" w:rsidR="00DE04A1" w:rsidRPr="00587444" w:rsidRDefault="00DE04A1" w:rsidP="00DE04A1">
      <w:pPr>
        <w:spacing w:after="0" w:line="240" w:lineRule="auto"/>
        <w:jc w:val="both"/>
        <w:rPr>
          <w:rFonts w:ascii="Arial" w:eastAsia="Calibri" w:hAnsi="Arial" w:cs="Arial"/>
          <w:bCs/>
          <w:color w:val="000000"/>
          <w:sz w:val="20"/>
          <w:szCs w:val="20"/>
          <w:lang w:val="en-GB"/>
        </w:rPr>
      </w:pPr>
      <w:r w:rsidRPr="00587444">
        <w:rPr>
          <w:rFonts w:ascii="Arial" w:eastAsia="Calibri" w:hAnsi="Arial" w:cs="Arial"/>
          <w:bCs/>
          <w:sz w:val="20"/>
          <w:szCs w:val="20"/>
          <w:lang w:val="en-GB"/>
        </w:rPr>
        <w:t xml:space="preserve">As at </w:t>
      </w:r>
      <w:r w:rsidRPr="00587444">
        <w:rPr>
          <w:rFonts w:ascii="Arial" w:hAnsi="Arial" w:cs="Arial"/>
          <w:sz w:val="20"/>
          <w:szCs w:val="20"/>
          <w:lang w:val="en-GB"/>
        </w:rPr>
        <w:t xml:space="preserve">31 December </w:t>
      </w:r>
      <w:r w:rsidRPr="00587444">
        <w:rPr>
          <w:rFonts w:ascii="Arial" w:eastAsia="Calibri" w:hAnsi="Arial" w:cs="Arial"/>
          <w:bCs/>
          <w:sz w:val="20"/>
          <w:szCs w:val="20"/>
          <w:lang w:val="en-GB"/>
        </w:rPr>
        <w:t>202</w:t>
      </w:r>
      <w:r>
        <w:rPr>
          <w:rFonts w:ascii="Arial" w:eastAsia="Calibri" w:hAnsi="Arial" w:cs="Arial"/>
          <w:bCs/>
          <w:sz w:val="20"/>
          <w:szCs w:val="20"/>
          <w:lang w:val="en-GB"/>
        </w:rPr>
        <w:t>3</w:t>
      </w:r>
      <w:r w:rsidRPr="00587444">
        <w:rPr>
          <w:rFonts w:ascii="Arial" w:eastAsia="Calibri" w:hAnsi="Arial" w:cs="Arial"/>
          <w:bCs/>
          <w:sz w:val="20"/>
          <w:szCs w:val="20"/>
          <w:lang w:val="en-GB"/>
        </w:rPr>
        <w:t xml:space="preserve"> in the total net highest exposure of the Group and the Bank </w:t>
      </w:r>
      <w:r w:rsidRPr="00587444">
        <w:rPr>
          <w:rFonts w:ascii="Arial" w:eastAsia="Calibri" w:hAnsi="Arial" w:cs="Arial"/>
          <w:sz w:val="20"/>
          <w:szCs w:val="20"/>
          <w:lang w:val="en-GB"/>
        </w:rPr>
        <w:t>after the effect of mitigation through collateral received</w:t>
      </w:r>
      <w:r w:rsidRPr="00587444">
        <w:rPr>
          <w:rFonts w:ascii="Arial" w:eastAsia="Calibri" w:hAnsi="Arial" w:cs="Arial"/>
          <w:bCs/>
          <w:sz w:val="20"/>
          <w:szCs w:val="20"/>
          <w:lang w:val="en-GB"/>
        </w:rPr>
        <w:t xml:space="preserve">, the amount of loans to other customers of </w:t>
      </w:r>
      <w:r>
        <w:rPr>
          <w:rFonts w:ascii="Arial" w:eastAsia="Calibri" w:hAnsi="Arial" w:cs="Arial"/>
          <w:bCs/>
          <w:sz w:val="20"/>
          <w:szCs w:val="20"/>
          <w:lang w:val="en-GB"/>
        </w:rPr>
        <w:t xml:space="preserve">EUR </w:t>
      </w:r>
      <w:r w:rsidRPr="0042651E">
        <w:rPr>
          <w:rFonts w:ascii="Arial" w:eastAsia="Calibri" w:hAnsi="Arial" w:cs="Arial"/>
          <w:bCs/>
          <w:sz w:val="20"/>
          <w:szCs w:val="20"/>
          <w:lang w:val="en-GB"/>
        </w:rPr>
        <w:t>191,406</w:t>
      </w:r>
      <w:r w:rsidRPr="00587444">
        <w:rPr>
          <w:rFonts w:ascii="Arial" w:eastAsia="Calibri" w:hAnsi="Arial" w:cs="Arial"/>
          <w:bCs/>
          <w:sz w:val="20"/>
          <w:szCs w:val="20"/>
          <w:lang w:val="en-GB"/>
        </w:rPr>
        <w:t xml:space="preserve"> thousand is not covered by ordinary collateral, but it relates to receivables and received funds from the Republic of Croatia of </w:t>
      </w:r>
      <w:r>
        <w:rPr>
          <w:rFonts w:ascii="Arial" w:eastAsia="Calibri" w:hAnsi="Arial" w:cs="Arial"/>
          <w:bCs/>
          <w:sz w:val="20"/>
          <w:szCs w:val="20"/>
          <w:lang w:val="en-GB"/>
        </w:rPr>
        <w:t xml:space="preserve">EUR </w:t>
      </w:r>
      <w:r w:rsidRPr="0042651E">
        <w:rPr>
          <w:rFonts w:ascii="Arial" w:eastAsia="Calibri" w:hAnsi="Arial" w:cs="Arial"/>
          <w:bCs/>
          <w:sz w:val="20"/>
          <w:szCs w:val="20"/>
          <w:lang w:val="en-GB"/>
        </w:rPr>
        <w:t xml:space="preserve">58,839 </w:t>
      </w:r>
      <w:r w:rsidRPr="00587444">
        <w:rPr>
          <w:rFonts w:ascii="Arial" w:eastAsia="Calibri" w:hAnsi="Arial" w:cs="Arial"/>
          <w:bCs/>
          <w:sz w:val="20"/>
          <w:szCs w:val="20"/>
          <w:lang w:val="en-GB"/>
        </w:rPr>
        <w:t>thousand,</w:t>
      </w:r>
      <w:r w:rsidRPr="00587444">
        <w:rPr>
          <w:rFonts w:ascii="Arial" w:eastAsia="Calibri" w:hAnsi="Arial" w:cs="Arial"/>
          <w:sz w:val="20"/>
          <w:szCs w:val="20"/>
          <w:lang w:val="en-GB"/>
        </w:rPr>
        <w:t xml:space="preserve"> local and regional authorities of </w:t>
      </w:r>
      <w:r>
        <w:rPr>
          <w:rFonts w:ascii="Arial" w:eastAsia="Calibri" w:hAnsi="Arial" w:cs="Arial"/>
          <w:sz w:val="20"/>
          <w:szCs w:val="20"/>
          <w:lang w:val="en-GB"/>
        </w:rPr>
        <w:t xml:space="preserve">EUR </w:t>
      </w:r>
      <w:r w:rsidRPr="0042651E">
        <w:rPr>
          <w:rFonts w:ascii="Arial" w:eastAsia="Calibri" w:hAnsi="Arial" w:cs="Arial"/>
          <w:sz w:val="20"/>
          <w:szCs w:val="20"/>
          <w:lang w:val="en-GB"/>
        </w:rPr>
        <w:t xml:space="preserve">115,038 </w:t>
      </w:r>
      <w:r w:rsidRPr="00587444">
        <w:rPr>
          <w:rFonts w:ascii="Arial" w:eastAsia="Calibri" w:hAnsi="Arial" w:cs="Arial"/>
          <w:sz w:val="20"/>
          <w:szCs w:val="20"/>
          <w:lang w:val="en-GB"/>
        </w:rPr>
        <w:t xml:space="preserve">thousand and public companies for whose liabilities the Republic of Croatia guarantees jointly and unconditionally of </w:t>
      </w:r>
      <w:r>
        <w:rPr>
          <w:rFonts w:ascii="Arial" w:eastAsia="Calibri" w:hAnsi="Arial" w:cs="Arial"/>
          <w:sz w:val="20"/>
          <w:szCs w:val="20"/>
          <w:lang w:val="en-GB"/>
        </w:rPr>
        <w:t xml:space="preserve">EUR </w:t>
      </w:r>
      <w:r w:rsidRPr="0042651E">
        <w:rPr>
          <w:rFonts w:ascii="Arial" w:eastAsia="Calibri" w:hAnsi="Arial" w:cs="Arial"/>
          <w:sz w:val="20"/>
          <w:szCs w:val="20"/>
          <w:lang w:val="en-GB"/>
        </w:rPr>
        <w:t xml:space="preserve">17,529 </w:t>
      </w:r>
      <w:r w:rsidRPr="00587444">
        <w:rPr>
          <w:rFonts w:ascii="Arial" w:eastAsia="Calibri" w:hAnsi="Arial" w:cs="Arial"/>
          <w:color w:val="000000"/>
          <w:sz w:val="20"/>
          <w:szCs w:val="20"/>
          <w:lang w:val="en-GB"/>
        </w:rPr>
        <w:t>thousand.</w:t>
      </w:r>
    </w:p>
    <w:p w14:paraId="0688F399" w14:textId="77777777" w:rsidR="00DE04A1" w:rsidRPr="00587444" w:rsidRDefault="00DE04A1" w:rsidP="00DE04A1">
      <w:pPr>
        <w:spacing w:after="0" w:line="240" w:lineRule="auto"/>
        <w:jc w:val="both"/>
        <w:rPr>
          <w:rFonts w:ascii="Arial" w:eastAsia="Calibri" w:hAnsi="Arial" w:cs="Arial"/>
          <w:bCs/>
          <w:sz w:val="20"/>
          <w:szCs w:val="20"/>
          <w:lang w:val="en-GB"/>
        </w:rPr>
      </w:pPr>
    </w:p>
    <w:p w14:paraId="4EF5D660" w14:textId="77777777" w:rsidR="00DE04A1" w:rsidRPr="00587444" w:rsidRDefault="00DE04A1" w:rsidP="00DE04A1">
      <w:pPr>
        <w:spacing w:after="0" w:line="240" w:lineRule="auto"/>
        <w:jc w:val="both"/>
        <w:rPr>
          <w:rFonts w:ascii="Arial" w:hAnsi="Arial" w:cs="Arial"/>
          <w:sz w:val="20"/>
          <w:szCs w:val="20"/>
          <w:lang w:val="en-GB"/>
        </w:rPr>
      </w:pPr>
      <w:r w:rsidRPr="00587444">
        <w:rPr>
          <w:rFonts w:ascii="Arial" w:hAnsi="Arial" w:cs="Arial"/>
          <w:sz w:val="20"/>
          <w:szCs w:val="20"/>
          <w:lang w:val="en-GB"/>
        </w:rPr>
        <w:t xml:space="preserve">As </w:t>
      </w:r>
      <w:proofErr w:type="gramStart"/>
      <w:r w:rsidRPr="00587444">
        <w:rPr>
          <w:rFonts w:ascii="Arial" w:hAnsi="Arial" w:cs="Arial"/>
          <w:sz w:val="20"/>
          <w:szCs w:val="20"/>
          <w:lang w:val="en-GB"/>
        </w:rPr>
        <w:t>at</w:t>
      </w:r>
      <w:proofErr w:type="gramEnd"/>
      <w:r w:rsidRPr="00587444">
        <w:rPr>
          <w:rFonts w:ascii="Arial" w:hAnsi="Arial" w:cs="Arial"/>
          <w:sz w:val="20"/>
          <w:szCs w:val="20"/>
          <w:lang w:val="en-GB"/>
        </w:rPr>
        <w:t xml:space="preserve"> 31 December 202</w:t>
      </w:r>
      <w:r>
        <w:rPr>
          <w:rFonts w:ascii="Arial" w:hAnsi="Arial" w:cs="Arial"/>
          <w:sz w:val="20"/>
          <w:szCs w:val="20"/>
          <w:lang w:val="en-GB"/>
        </w:rPr>
        <w:t>3</w:t>
      </w:r>
      <w:r w:rsidRPr="00587444">
        <w:rPr>
          <w:rFonts w:ascii="Arial" w:hAnsi="Arial" w:cs="Arial"/>
          <w:sz w:val="20"/>
          <w:szCs w:val="20"/>
          <w:lang w:val="en-GB"/>
        </w:rPr>
        <w:t xml:space="preserve"> the amount of financial assets at fair value through other comprehensive income is not covered by ordinary collateral but it relates to government bonds and treasury bills of the Ministry of Finance of </w:t>
      </w:r>
      <w:r>
        <w:rPr>
          <w:rFonts w:ascii="Arial" w:hAnsi="Arial" w:cs="Arial"/>
          <w:sz w:val="20"/>
          <w:szCs w:val="20"/>
          <w:lang w:val="en-GB"/>
        </w:rPr>
        <w:t xml:space="preserve">EUR </w:t>
      </w:r>
      <w:r w:rsidRPr="0042651E">
        <w:rPr>
          <w:rFonts w:ascii="Arial" w:hAnsi="Arial" w:cs="Arial"/>
          <w:sz w:val="20"/>
          <w:szCs w:val="20"/>
          <w:lang w:val="en-GB"/>
        </w:rPr>
        <w:t>226,853</w:t>
      </w:r>
      <w:r w:rsidRPr="00587444">
        <w:rPr>
          <w:rFonts w:ascii="Arial" w:hAnsi="Arial" w:cs="Arial"/>
          <w:sz w:val="20"/>
          <w:szCs w:val="20"/>
          <w:lang w:val="en-GB"/>
        </w:rPr>
        <w:t xml:space="preserve"> thousand for the Group and </w:t>
      </w:r>
      <w:r>
        <w:rPr>
          <w:rFonts w:ascii="Arial" w:hAnsi="Arial" w:cs="Arial"/>
          <w:sz w:val="20"/>
          <w:szCs w:val="20"/>
          <w:lang w:val="en-GB"/>
        </w:rPr>
        <w:t xml:space="preserve">EUR </w:t>
      </w:r>
      <w:r w:rsidRPr="0042651E">
        <w:rPr>
          <w:rFonts w:ascii="Arial" w:hAnsi="Arial" w:cs="Arial"/>
          <w:sz w:val="20"/>
          <w:szCs w:val="20"/>
          <w:lang w:val="en-GB"/>
        </w:rPr>
        <w:t>220,815</w:t>
      </w:r>
      <w:r w:rsidRPr="00587444">
        <w:rPr>
          <w:rFonts w:ascii="Arial" w:hAnsi="Arial" w:cs="Arial"/>
          <w:sz w:val="20"/>
          <w:szCs w:val="20"/>
          <w:lang w:val="en-GB"/>
        </w:rPr>
        <w:t xml:space="preserve"> thousand for the Bank.</w:t>
      </w:r>
    </w:p>
    <w:p w14:paraId="482DF7A4" w14:textId="77777777" w:rsidR="00DE04A1" w:rsidRPr="00587444" w:rsidRDefault="00DE04A1" w:rsidP="00DE04A1">
      <w:pPr>
        <w:spacing w:after="0" w:line="240" w:lineRule="auto"/>
        <w:jc w:val="both"/>
        <w:rPr>
          <w:rFonts w:ascii="Arial" w:hAnsi="Arial" w:cs="Arial"/>
          <w:sz w:val="20"/>
          <w:szCs w:val="20"/>
          <w:lang w:val="en-GB"/>
        </w:rPr>
      </w:pPr>
    </w:p>
    <w:p w14:paraId="26823575" w14:textId="77777777" w:rsidR="00DE04A1" w:rsidRPr="00587444" w:rsidRDefault="00DE04A1" w:rsidP="00DE04A1">
      <w:pPr>
        <w:spacing w:after="0" w:line="240" w:lineRule="auto"/>
        <w:jc w:val="both"/>
        <w:rPr>
          <w:rFonts w:ascii="Arial" w:hAnsi="Arial" w:cs="Arial"/>
          <w:sz w:val="20"/>
          <w:szCs w:val="20"/>
          <w:lang w:val="en-GB"/>
        </w:rPr>
      </w:pPr>
      <w:r w:rsidRPr="00587444">
        <w:rPr>
          <w:rFonts w:ascii="Arial" w:hAnsi="Arial" w:cs="Arial"/>
          <w:sz w:val="20"/>
          <w:szCs w:val="20"/>
          <w:lang w:val="en-GB"/>
        </w:rPr>
        <w:t xml:space="preserve">As </w:t>
      </w:r>
      <w:proofErr w:type="gramStart"/>
      <w:r w:rsidRPr="00587444">
        <w:rPr>
          <w:rFonts w:ascii="Arial" w:hAnsi="Arial" w:cs="Arial"/>
          <w:sz w:val="20"/>
          <w:szCs w:val="20"/>
          <w:lang w:val="en-GB"/>
        </w:rPr>
        <w:t>at</w:t>
      </w:r>
      <w:proofErr w:type="gramEnd"/>
      <w:r w:rsidRPr="00587444">
        <w:rPr>
          <w:rFonts w:ascii="Arial" w:hAnsi="Arial" w:cs="Arial"/>
          <w:sz w:val="20"/>
          <w:szCs w:val="20"/>
          <w:lang w:val="en-GB"/>
        </w:rPr>
        <w:t xml:space="preserve"> 31 December 202</w:t>
      </w:r>
      <w:r>
        <w:rPr>
          <w:rFonts w:ascii="Arial" w:hAnsi="Arial" w:cs="Arial"/>
          <w:sz w:val="20"/>
          <w:szCs w:val="20"/>
          <w:lang w:val="en-GB"/>
        </w:rPr>
        <w:t>3</w:t>
      </w:r>
      <w:r w:rsidRPr="00587444">
        <w:rPr>
          <w:rFonts w:ascii="Arial" w:hAnsi="Arial" w:cs="Arial"/>
          <w:sz w:val="20"/>
          <w:szCs w:val="20"/>
          <w:lang w:val="en-GB"/>
        </w:rPr>
        <w:t xml:space="preserve"> other assets of </w:t>
      </w:r>
      <w:r>
        <w:rPr>
          <w:rFonts w:ascii="Arial" w:hAnsi="Arial" w:cs="Arial"/>
          <w:sz w:val="20"/>
          <w:szCs w:val="20"/>
          <w:lang w:val="en-GB"/>
        </w:rPr>
        <w:t>EUR 80</w:t>
      </w:r>
      <w:r w:rsidRPr="00587444">
        <w:rPr>
          <w:rFonts w:ascii="Arial" w:hAnsi="Arial" w:cs="Arial"/>
          <w:sz w:val="20"/>
          <w:szCs w:val="20"/>
          <w:lang w:val="en-GB"/>
        </w:rPr>
        <w:t xml:space="preserve"> thousand are not covered by ordinary collateral, but relate to receivables from the Republic of Croatia and the government funds.</w:t>
      </w:r>
    </w:p>
    <w:p w14:paraId="77D4B6EC" w14:textId="1D10FB46"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94B2050"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527D71">
          <w:pgSz w:w="11906" w:h="16838"/>
          <w:pgMar w:top="1418" w:right="1134" w:bottom="1077" w:left="1418" w:header="709" w:footer="709" w:gutter="0"/>
          <w:cols w:space="708"/>
          <w:docGrid w:linePitch="360"/>
        </w:sectPr>
      </w:pPr>
    </w:p>
    <w:p w14:paraId="1C84802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359AE9" w14:textId="7A6B91E0"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7D849357"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6215615F" w14:textId="72E32212"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69456196"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5BD9CCC" w14:textId="77777777" w:rsidR="00FE25A8" w:rsidRPr="00FE25A8" w:rsidRDefault="00FE25A8" w:rsidP="00FE25A8">
      <w:pPr>
        <w:numPr>
          <w:ilvl w:val="8"/>
          <w:numId w:val="10"/>
        </w:numPr>
        <w:suppressAutoHyphens/>
        <w:autoSpaceDN w:val="0"/>
        <w:spacing w:after="0" w:line="240" w:lineRule="auto"/>
        <w:ind w:left="284" w:hanging="284"/>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w:t>
      </w:r>
    </w:p>
    <w:p w14:paraId="763507C3"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6B77B2E2" w14:textId="77777777" w:rsidR="00FE25A8" w:rsidRPr="00FE25A8" w:rsidRDefault="00FE25A8" w:rsidP="00FE25A8">
      <w:pPr>
        <w:autoSpaceDE w:val="0"/>
        <w:autoSpaceDN w:val="0"/>
        <w:adjustRightInd w:val="0"/>
        <w:spacing w:after="0" w:line="240" w:lineRule="auto"/>
        <w:jc w:val="both"/>
        <w:rPr>
          <w:rFonts w:ascii="Arial" w:eastAsia="Times New Roman" w:hAnsi="Arial" w:cs="Arial"/>
          <w:color w:val="000000"/>
          <w:sz w:val="20"/>
          <w:szCs w:val="20"/>
          <w:lang w:eastAsia="hr-HR"/>
        </w:rPr>
      </w:pPr>
      <w:r w:rsidRPr="00FE25A8">
        <w:rPr>
          <w:rFonts w:ascii="Arial" w:eastAsia="Times New Roman" w:hAnsi="Arial" w:cs="Arial"/>
          <w:color w:val="000000"/>
          <w:sz w:val="20"/>
          <w:szCs w:val="20"/>
          <w:lang w:val="en-GB" w:eastAsia="hr-HR"/>
        </w:rPr>
        <w:t>The following tables</w:t>
      </w:r>
      <w:r w:rsidRPr="00FE25A8">
        <w:rPr>
          <w:rFonts w:ascii="Arial" w:eastAsia="Times New Roman" w:hAnsi="Arial" w:cs="Arial"/>
          <w:b/>
          <w:bCs/>
          <w:color w:val="000000"/>
          <w:sz w:val="20"/>
          <w:szCs w:val="20"/>
          <w:lang w:val="en-GB" w:eastAsia="hr-HR"/>
        </w:rPr>
        <w:t xml:space="preserve"> </w:t>
      </w:r>
      <w:r w:rsidRPr="00FE25A8">
        <w:rPr>
          <w:rFonts w:ascii="Arial" w:eastAsia="Times New Roman" w:hAnsi="Arial" w:cs="Arial"/>
          <w:color w:val="000000"/>
          <w:sz w:val="20"/>
          <w:szCs w:val="20"/>
          <w:lang w:val="en-GB" w:eastAsia="hr-HR"/>
        </w:rPr>
        <w:t>show reconciliations from the opening to the closing balance of the loss allowance by class of financial instrument by risk category</w:t>
      </w:r>
      <w:r w:rsidRPr="00FE25A8">
        <w:rPr>
          <w:rFonts w:ascii="Arial" w:eastAsia="Times New Roman" w:hAnsi="Arial" w:cs="Arial"/>
          <w:color w:val="000000"/>
          <w:sz w:val="20"/>
          <w:szCs w:val="20"/>
          <w:lang w:eastAsia="hr-HR"/>
        </w:rPr>
        <w:t>:</w:t>
      </w:r>
    </w:p>
    <w:p w14:paraId="6A16696E"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8D79F5D"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w:t>
      </w:r>
    </w:p>
    <w:p w14:paraId="03099D0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DA2BA0"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FE25A8" w:rsidRPr="00FE25A8" w14:paraId="0C57D3D7" w14:textId="77777777" w:rsidTr="00526C60">
        <w:trPr>
          <w:trHeight w:val="276"/>
        </w:trPr>
        <w:tc>
          <w:tcPr>
            <w:tcW w:w="1813" w:type="pct"/>
          </w:tcPr>
          <w:p w14:paraId="26C86C4D" w14:textId="77777777" w:rsidR="00FE25A8" w:rsidRPr="00FE25A8" w:rsidRDefault="00FE25A8" w:rsidP="00FE25A8">
            <w:pPr>
              <w:spacing w:after="0" w:line="240" w:lineRule="auto"/>
              <w:rPr>
                <w:rFonts w:ascii="Arial" w:eastAsia="Calibri" w:hAnsi="Arial" w:cs="Arial"/>
                <w:b/>
                <w:bCs/>
                <w:sz w:val="18"/>
                <w:szCs w:val="18"/>
                <w:lang w:val="en-GB"/>
              </w:rPr>
            </w:pPr>
            <w:bookmarkStart w:id="622" w:name="_Hlk5871427"/>
            <w:r w:rsidRPr="00FE25A8">
              <w:rPr>
                <w:rFonts w:ascii="Arial" w:eastAsia="Calibri" w:hAnsi="Arial" w:cs="Arial"/>
                <w:b/>
                <w:bCs/>
                <w:sz w:val="18"/>
                <w:szCs w:val="18"/>
                <w:lang w:val="en-GB"/>
              </w:rPr>
              <w:br w:type="page"/>
              <w:t>Group</w:t>
            </w:r>
          </w:p>
        </w:tc>
        <w:tc>
          <w:tcPr>
            <w:tcW w:w="3187" w:type="pct"/>
            <w:gridSpan w:val="5"/>
            <w:vAlign w:val="bottom"/>
          </w:tcPr>
          <w:p w14:paraId="71EF81EA"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FE25A8" w:rsidRPr="00FE25A8" w14:paraId="06333D02" w14:textId="77777777" w:rsidTr="00526C60">
        <w:trPr>
          <w:trHeight w:val="44"/>
        </w:trPr>
        <w:tc>
          <w:tcPr>
            <w:tcW w:w="1813" w:type="pct"/>
          </w:tcPr>
          <w:p w14:paraId="20668CE4" w14:textId="06545A09" w:rsidR="00FE25A8" w:rsidRPr="00FE25A8" w:rsidRDefault="0032524C" w:rsidP="00FE25A8">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w:t>
            </w:r>
            <w:r w:rsidR="00DE04A1">
              <w:rPr>
                <w:rFonts w:ascii="Arial" w:eastAsia="Calibri" w:hAnsi="Arial" w:cs="Arial"/>
                <w:b/>
                <w:bCs/>
                <w:sz w:val="18"/>
                <w:szCs w:val="18"/>
                <w:lang w:val="en-GB"/>
              </w:rPr>
              <w:t>4</w:t>
            </w:r>
          </w:p>
        </w:tc>
        <w:tc>
          <w:tcPr>
            <w:tcW w:w="650" w:type="pct"/>
            <w:vAlign w:val="bottom"/>
          </w:tcPr>
          <w:p w14:paraId="1937B9A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09D9352D"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6CD9B119"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766BFD4C"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9" w:type="pct"/>
            <w:vAlign w:val="bottom"/>
          </w:tcPr>
          <w:p w14:paraId="27E1382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0D645755" w14:textId="77777777" w:rsidTr="00526C60">
        <w:trPr>
          <w:trHeight w:val="44"/>
        </w:trPr>
        <w:tc>
          <w:tcPr>
            <w:tcW w:w="1813" w:type="pct"/>
          </w:tcPr>
          <w:p w14:paraId="76B8223B"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11062D98" w14:textId="1E963A1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50" w:type="pct"/>
          </w:tcPr>
          <w:p w14:paraId="350FD2F2" w14:textId="2585278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43" w:type="pct"/>
          </w:tcPr>
          <w:p w14:paraId="3B1C66A1" w14:textId="553DEA5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05" w:type="pct"/>
          </w:tcPr>
          <w:p w14:paraId="4B9A0ABA" w14:textId="200D2A25"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39" w:type="pct"/>
          </w:tcPr>
          <w:p w14:paraId="6F9A4C0C" w14:textId="5EFD81CD"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r>
      <w:tr w:rsidR="00FE25A8" w:rsidRPr="00FE25A8" w14:paraId="2EFD68D7" w14:textId="77777777" w:rsidTr="00526C60">
        <w:trPr>
          <w:trHeight w:val="44"/>
        </w:trPr>
        <w:tc>
          <w:tcPr>
            <w:tcW w:w="1813" w:type="pct"/>
          </w:tcPr>
          <w:p w14:paraId="5D770BCE"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B0CB2F5"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713A21AA"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5E2A6D98"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1CBB3D5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9" w:type="pct"/>
          </w:tcPr>
          <w:p w14:paraId="562D9D6E"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665FAB" w:rsidRPr="00FE25A8" w14:paraId="6AAEBAEA" w14:textId="77777777" w:rsidTr="00526C60">
        <w:trPr>
          <w:trHeight w:val="166"/>
        </w:trPr>
        <w:tc>
          <w:tcPr>
            <w:tcW w:w="1813" w:type="pct"/>
            <w:vAlign w:val="bottom"/>
          </w:tcPr>
          <w:p w14:paraId="4AABDED1" w14:textId="6B538490" w:rsidR="00665FAB" w:rsidRPr="00FE25A8" w:rsidRDefault="00665FAB" w:rsidP="00665FAB">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w:t>
            </w:r>
            <w:r w:rsidRPr="00B4147B">
              <w:rPr>
                <w:rFonts w:ascii="Arial" w:eastAsia="Calibri" w:hAnsi="Arial" w:cs="Arial"/>
                <w:sz w:val="18"/>
                <w:szCs w:val="18"/>
                <w:lang w:val="en-GB"/>
              </w:rPr>
              <w:t>2</w:t>
            </w:r>
            <w:r>
              <w:rPr>
                <w:rFonts w:ascii="Arial" w:eastAsia="Calibri" w:hAnsi="Arial" w:cs="Arial"/>
                <w:sz w:val="18"/>
                <w:szCs w:val="18"/>
                <w:lang w:val="en-GB"/>
              </w:rPr>
              <w:t>4</w:t>
            </w:r>
          </w:p>
        </w:tc>
        <w:tc>
          <w:tcPr>
            <w:tcW w:w="650" w:type="pct"/>
            <w:shd w:val="clear" w:color="auto" w:fill="auto"/>
            <w:vAlign w:val="bottom"/>
          </w:tcPr>
          <w:p w14:paraId="3E8FC22E" w14:textId="6F9B8A1A"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159</w:t>
            </w:r>
          </w:p>
        </w:tc>
        <w:tc>
          <w:tcPr>
            <w:tcW w:w="650" w:type="pct"/>
            <w:shd w:val="clear" w:color="auto" w:fill="auto"/>
            <w:vAlign w:val="bottom"/>
          </w:tcPr>
          <w:p w14:paraId="2C1938C7" w14:textId="3D0DF7FD"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5EA3EA81" w14:textId="5BEF7827"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51684A41" w14:textId="0CE168CE"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28F56EF7" w14:textId="3E7E6B3F" w:rsidR="00665FAB" w:rsidRPr="00FE25A8" w:rsidRDefault="00665FAB" w:rsidP="00665FAB">
            <w:pPr>
              <w:spacing w:after="0" w:line="240" w:lineRule="auto"/>
              <w:jc w:val="right"/>
              <w:rPr>
                <w:rFonts w:ascii="Arial" w:eastAsia="Calibri" w:hAnsi="Arial" w:cs="Arial"/>
                <w:sz w:val="18"/>
                <w:szCs w:val="18"/>
                <w:lang w:val="en-GB"/>
              </w:rPr>
            </w:pPr>
            <w:r w:rsidRPr="0028715F">
              <w:rPr>
                <w:rFonts w:ascii="Arial" w:eastAsia="Calibri" w:hAnsi="Arial" w:cs="Arial"/>
                <w:b/>
                <w:bCs/>
                <w:color w:val="000000" w:themeColor="text1"/>
                <w:sz w:val="18"/>
                <w:szCs w:val="18"/>
              </w:rPr>
              <w:t>159</w:t>
            </w:r>
          </w:p>
        </w:tc>
      </w:tr>
      <w:tr w:rsidR="00665FAB" w:rsidRPr="00FE25A8" w14:paraId="1DFC0E56" w14:textId="77777777" w:rsidTr="00526C60">
        <w:trPr>
          <w:trHeight w:val="166"/>
        </w:trPr>
        <w:tc>
          <w:tcPr>
            <w:tcW w:w="1813" w:type="pct"/>
            <w:vAlign w:val="bottom"/>
          </w:tcPr>
          <w:p w14:paraId="4C45A442" w14:textId="77777777" w:rsidR="00665FAB" w:rsidRPr="00FE25A8" w:rsidRDefault="00665FAB" w:rsidP="00665FAB">
            <w:pPr>
              <w:tabs>
                <w:tab w:val="right" w:pos="1202"/>
              </w:tabs>
              <w:spacing w:after="0" w:line="240" w:lineRule="auto"/>
              <w:outlineLvl w:val="0"/>
              <w:rPr>
                <w:rFonts w:ascii="Arial" w:eastAsia="Calibri" w:hAnsi="Arial" w:cs="Arial"/>
                <w:sz w:val="18"/>
                <w:szCs w:val="18"/>
                <w:lang w:val="en-GB"/>
              </w:rPr>
            </w:pPr>
            <w:bookmarkStart w:id="623" w:name="_Hlk16865676"/>
            <w:r w:rsidRPr="00FE25A8">
              <w:rPr>
                <w:rFonts w:ascii="Arial" w:eastAsia="Calibri" w:hAnsi="Arial" w:cs="Arial"/>
                <w:sz w:val="18"/>
                <w:szCs w:val="18"/>
                <w:lang w:val="en-GB"/>
              </w:rPr>
              <w:t>Transfer to Stage 1</w:t>
            </w:r>
            <w:bookmarkEnd w:id="623"/>
          </w:p>
        </w:tc>
        <w:tc>
          <w:tcPr>
            <w:tcW w:w="650" w:type="pct"/>
            <w:shd w:val="clear" w:color="auto" w:fill="auto"/>
            <w:vAlign w:val="bottom"/>
          </w:tcPr>
          <w:p w14:paraId="26BB5E7B" w14:textId="12E52383"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D245ABD" w14:textId="7B9000F9"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76B9FE7E" w14:textId="5E824CFC"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58650F19" w14:textId="47D05B8E"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38011E81" w14:textId="1F5521AB"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665FAB" w:rsidRPr="00FE25A8" w14:paraId="5BCD01B5" w14:textId="77777777" w:rsidTr="00526C60">
        <w:trPr>
          <w:trHeight w:val="166"/>
        </w:trPr>
        <w:tc>
          <w:tcPr>
            <w:tcW w:w="1813" w:type="pct"/>
            <w:vAlign w:val="bottom"/>
          </w:tcPr>
          <w:p w14:paraId="69BEBA0E" w14:textId="77777777" w:rsidR="00665FAB" w:rsidRPr="00FE25A8" w:rsidRDefault="00665FAB" w:rsidP="00665FAB">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4F4897F" w14:textId="1FF950C0"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44BA1E1" w14:textId="3A9B8EFF"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248E1F4A" w14:textId="7CC99DC8"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7B531898" w14:textId="5DB6F6FE"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3DE380B2" w14:textId="4F2E597F"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665FAB" w:rsidRPr="00FE25A8" w14:paraId="4C5849FC" w14:textId="77777777" w:rsidTr="00526C60">
        <w:trPr>
          <w:trHeight w:val="166"/>
        </w:trPr>
        <w:tc>
          <w:tcPr>
            <w:tcW w:w="1813" w:type="pct"/>
            <w:vAlign w:val="bottom"/>
          </w:tcPr>
          <w:p w14:paraId="62C75CCF" w14:textId="77777777" w:rsidR="00665FAB" w:rsidRPr="00FE25A8" w:rsidRDefault="00665FAB" w:rsidP="00665FAB">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15406C29" w14:textId="402C3434"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63821724" w14:textId="7ADB8B46"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10BEAD67" w14:textId="537AFB35"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7E0EFC6A" w14:textId="300406FB"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1FF670F6" w14:textId="258CA626"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665FAB" w:rsidRPr="00FE25A8" w14:paraId="05D63AE6" w14:textId="77777777" w:rsidTr="00526C60">
        <w:trPr>
          <w:trHeight w:val="166"/>
        </w:trPr>
        <w:tc>
          <w:tcPr>
            <w:tcW w:w="1813" w:type="pct"/>
            <w:vAlign w:val="bottom"/>
          </w:tcPr>
          <w:p w14:paraId="721B205C" w14:textId="7D89DBBF" w:rsidR="00665FAB" w:rsidRPr="00FE25A8" w:rsidRDefault="00665FAB" w:rsidP="00665FAB">
            <w:pPr>
              <w:tabs>
                <w:tab w:val="right" w:pos="1202"/>
              </w:tabs>
              <w:spacing w:after="0" w:line="240" w:lineRule="auto"/>
              <w:outlineLvl w:val="0"/>
              <w:rPr>
                <w:rFonts w:ascii="Arial" w:eastAsia="Calibri" w:hAnsi="Arial" w:cs="Arial"/>
                <w:sz w:val="18"/>
                <w:szCs w:val="18"/>
                <w:highlight w:val="yellow"/>
                <w:lang w:val="en-GB"/>
              </w:rPr>
            </w:pPr>
            <w:r w:rsidRPr="00F52BBC">
              <w:rPr>
                <w:rFonts w:ascii="Arial" w:eastAsia="Calibri" w:hAnsi="Arial" w:cs="Arial"/>
                <w:sz w:val="18"/>
                <w:szCs w:val="18"/>
                <w:lang w:val="en-GB"/>
              </w:rPr>
              <w:t>Net (release)</w:t>
            </w:r>
            <w:r w:rsidRPr="00252A36" w:rsidDel="00515E45">
              <w:rPr>
                <w:rFonts w:ascii="Arial" w:eastAsia="Calibri" w:hAnsi="Arial" w:cs="Arial"/>
                <w:sz w:val="18"/>
                <w:szCs w:val="18"/>
                <w:lang w:val="en-GB"/>
              </w:rPr>
              <w:t xml:space="preserve"> </w:t>
            </w:r>
            <w:r w:rsidRPr="00252A36">
              <w:rPr>
                <w:rFonts w:ascii="Arial" w:eastAsia="Calibri" w:hAnsi="Arial" w:cs="Arial"/>
                <w:sz w:val="18"/>
                <w:szCs w:val="18"/>
                <w:lang w:val="en-GB"/>
              </w:rPr>
              <w:t>of</w:t>
            </w:r>
            <w:r w:rsidRPr="00FE25A8">
              <w:rPr>
                <w:rFonts w:ascii="Arial" w:eastAsia="Calibri" w:hAnsi="Arial" w:cs="Arial"/>
                <w:sz w:val="18"/>
                <w:szCs w:val="18"/>
                <w:lang w:val="en-GB"/>
              </w:rPr>
              <w:t xml:space="preserve"> loss allowance</w:t>
            </w:r>
          </w:p>
        </w:tc>
        <w:tc>
          <w:tcPr>
            <w:tcW w:w="650" w:type="pct"/>
            <w:shd w:val="clear" w:color="auto" w:fill="auto"/>
            <w:vAlign w:val="bottom"/>
          </w:tcPr>
          <w:p w14:paraId="15B56522" w14:textId="1FCEC6EA" w:rsidR="00665FAB" w:rsidRPr="00FE25A8"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(19)</w:t>
            </w:r>
          </w:p>
        </w:tc>
        <w:tc>
          <w:tcPr>
            <w:tcW w:w="650" w:type="pct"/>
            <w:shd w:val="clear" w:color="auto" w:fill="auto"/>
            <w:vAlign w:val="bottom"/>
          </w:tcPr>
          <w:p w14:paraId="6AF578A1" w14:textId="5AB1C0F2" w:rsidR="00665FAB" w:rsidRPr="00FE25A8"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6621A9ED" w14:textId="7043D7C2" w:rsidR="00665FAB" w:rsidRPr="00FE25A8"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shd w:val="clear" w:color="auto" w:fill="auto"/>
            <w:vAlign w:val="bottom"/>
          </w:tcPr>
          <w:p w14:paraId="3480E99A" w14:textId="75B91121" w:rsidR="00665FAB" w:rsidRPr="00FE25A8"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9" w:type="pct"/>
            <w:shd w:val="clear" w:color="auto" w:fill="auto"/>
            <w:vAlign w:val="bottom"/>
          </w:tcPr>
          <w:p w14:paraId="508E8020" w14:textId="57D30F4E" w:rsidR="00665FAB" w:rsidRPr="00FE25A8" w:rsidRDefault="00665FAB" w:rsidP="00665FAB">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(19)</w:t>
            </w:r>
          </w:p>
        </w:tc>
      </w:tr>
      <w:tr w:rsidR="00665FAB" w:rsidRPr="00FE25A8" w14:paraId="6C701137" w14:textId="77777777" w:rsidTr="00526C60">
        <w:trPr>
          <w:trHeight w:val="32"/>
        </w:trPr>
        <w:tc>
          <w:tcPr>
            <w:tcW w:w="1813" w:type="pct"/>
            <w:vAlign w:val="bottom"/>
          </w:tcPr>
          <w:p w14:paraId="7DBE252D" w14:textId="7F8CDA45" w:rsidR="00665FAB" w:rsidRPr="00FE25A8" w:rsidRDefault="00665FAB" w:rsidP="00665FAB">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shd w:val="clear" w:color="auto" w:fill="auto"/>
            <w:vAlign w:val="bottom"/>
          </w:tcPr>
          <w:p w14:paraId="02A53D91" w14:textId="56FF07F7" w:rsidR="00665FAB" w:rsidRPr="00FE25A8"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140</w:t>
            </w:r>
          </w:p>
        </w:tc>
        <w:tc>
          <w:tcPr>
            <w:tcW w:w="650" w:type="pct"/>
            <w:tcBorders>
              <w:top w:val="single" w:sz="4" w:space="0" w:color="auto"/>
              <w:left w:val="nil"/>
              <w:bottom w:val="single" w:sz="12" w:space="0" w:color="auto"/>
              <w:right w:val="nil"/>
            </w:tcBorders>
            <w:shd w:val="clear" w:color="auto" w:fill="auto"/>
            <w:vAlign w:val="bottom"/>
          </w:tcPr>
          <w:p w14:paraId="18378DDD" w14:textId="10E16666" w:rsidR="00665FAB" w:rsidRPr="00FE25A8"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264A14E1" w14:textId="32221E76" w:rsidR="00665FAB" w:rsidRPr="00FE25A8"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030FD20F" w14:textId="61F772AD" w:rsidR="00665FAB" w:rsidRPr="00FE25A8"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sz w:val="18"/>
                <w:szCs w:val="18"/>
              </w:rPr>
              <w:t>-</w:t>
            </w:r>
          </w:p>
        </w:tc>
        <w:tc>
          <w:tcPr>
            <w:tcW w:w="639" w:type="pct"/>
            <w:tcBorders>
              <w:top w:val="single" w:sz="4" w:space="0" w:color="auto"/>
              <w:left w:val="nil"/>
              <w:bottom w:val="single" w:sz="12" w:space="0" w:color="auto"/>
              <w:right w:val="nil"/>
            </w:tcBorders>
            <w:shd w:val="clear" w:color="auto" w:fill="auto"/>
            <w:vAlign w:val="bottom"/>
          </w:tcPr>
          <w:p w14:paraId="10FA4685" w14:textId="6CF74092" w:rsidR="00665FAB" w:rsidRPr="00FE25A8"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140</w:t>
            </w:r>
          </w:p>
        </w:tc>
      </w:tr>
      <w:bookmarkEnd w:id="622"/>
    </w:tbl>
    <w:p w14:paraId="225164F7"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F8480BA" w14:textId="761318EF"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7F5425" w:rsidRPr="00587444" w14:paraId="23D3FB63" w14:textId="77777777" w:rsidTr="005A554C">
        <w:trPr>
          <w:trHeight w:val="276"/>
        </w:trPr>
        <w:tc>
          <w:tcPr>
            <w:tcW w:w="1813" w:type="pct"/>
          </w:tcPr>
          <w:p w14:paraId="46A33045" w14:textId="77777777" w:rsidR="007F5425" w:rsidRPr="00587444" w:rsidRDefault="007F5425" w:rsidP="005A554C">
            <w:pPr>
              <w:spacing w:after="0" w:line="240" w:lineRule="auto"/>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7" w:type="pct"/>
            <w:gridSpan w:val="5"/>
            <w:vAlign w:val="bottom"/>
          </w:tcPr>
          <w:p w14:paraId="7D7F9DC1" w14:textId="77777777" w:rsidR="007F5425" w:rsidRPr="00587444" w:rsidRDefault="007F5425" w:rsidP="005A554C">
            <w:pPr>
              <w:spacing w:after="0" w:line="240" w:lineRule="auto"/>
              <w:jc w:val="right"/>
              <w:rPr>
                <w:rFonts w:ascii="Arial" w:eastAsia="Calibri" w:hAnsi="Arial" w:cs="Arial"/>
                <w:b/>
                <w:sz w:val="18"/>
                <w:szCs w:val="18"/>
                <w:lang w:val="en-GB"/>
              </w:rPr>
            </w:pPr>
          </w:p>
        </w:tc>
      </w:tr>
      <w:tr w:rsidR="007F5425" w:rsidRPr="00587444" w14:paraId="17C95307" w14:textId="77777777" w:rsidTr="005A554C">
        <w:trPr>
          <w:trHeight w:val="44"/>
        </w:trPr>
        <w:tc>
          <w:tcPr>
            <w:tcW w:w="1813" w:type="pct"/>
          </w:tcPr>
          <w:p w14:paraId="165FCBA0" w14:textId="77777777" w:rsidR="007F5425" w:rsidRPr="00587444" w:rsidRDefault="007F5425" w:rsidP="005A554C">
            <w:pPr>
              <w:spacing w:after="0" w:line="240" w:lineRule="auto"/>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7413779D" w14:textId="77777777" w:rsidR="007F5425" w:rsidRPr="00587444" w:rsidRDefault="007F5425" w:rsidP="005A554C">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29E0AE9C" w14:textId="77777777" w:rsidR="007F5425" w:rsidRPr="00587444" w:rsidRDefault="007F5425" w:rsidP="005A554C">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2B9751CB" w14:textId="77777777" w:rsidR="007F5425" w:rsidRPr="00587444" w:rsidRDefault="007F5425" w:rsidP="005A554C">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67299849" w14:textId="77777777" w:rsidR="007F5425" w:rsidRPr="00587444" w:rsidRDefault="007F5425" w:rsidP="005A554C">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9" w:type="pct"/>
            <w:vAlign w:val="bottom"/>
          </w:tcPr>
          <w:p w14:paraId="41C4038F" w14:textId="77777777" w:rsidR="007F5425" w:rsidRPr="00587444" w:rsidRDefault="007F5425" w:rsidP="005A554C">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7F5425" w:rsidRPr="00587444" w14:paraId="28183D0D" w14:textId="77777777" w:rsidTr="005A554C">
        <w:trPr>
          <w:trHeight w:val="44"/>
        </w:trPr>
        <w:tc>
          <w:tcPr>
            <w:tcW w:w="1813" w:type="pct"/>
          </w:tcPr>
          <w:p w14:paraId="2182F15C" w14:textId="77777777" w:rsidR="007F5425" w:rsidRPr="00587444" w:rsidRDefault="007F5425" w:rsidP="005A554C">
            <w:pPr>
              <w:spacing w:after="0" w:line="240" w:lineRule="auto"/>
              <w:rPr>
                <w:rFonts w:ascii="Arial" w:eastAsia="Calibri" w:hAnsi="Arial" w:cs="Arial"/>
                <w:b/>
                <w:bCs/>
                <w:sz w:val="18"/>
                <w:szCs w:val="18"/>
                <w:lang w:val="en-GB"/>
              </w:rPr>
            </w:pPr>
          </w:p>
        </w:tc>
        <w:tc>
          <w:tcPr>
            <w:tcW w:w="650" w:type="pct"/>
          </w:tcPr>
          <w:p w14:paraId="37722AA4" w14:textId="77777777" w:rsidR="007F5425" w:rsidRPr="00587444" w:rsidRDefault="007F5425" w:rsidP="005A554C">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31DAB5B6" w14:textId="77777777" w:rsidR="007F5425" w:rsidRPr="00587444" w:rsidRDefault="007F5425" w:rsidP="005A554C">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2E79E2AE" w14:textId="77777777" w:rsidR="007F5425" w:rsidRPr="00587444" w:rsidRDefault="007F5425" w:rsidP="005A554C">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14FA05B4" w14:textId="77777777" w:rsidR="007F5425" w:rsidRPr="00587444" w:rsidRDefault="007F5425" w:rsidP="005A554C">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9" w:type="pct"/>
          </w:tcPr>
          <w:p w14:paraId="56B991B9" w14:textId="77777777" w:rsidR="007F5425" w:rsidRPr="00587444" w:rsidRDefault="007F5425" w:rsidP="005A554C">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7F5425" w:rsidRPr="00587444" w14:paraId="15AF19E7" w14:textId="77777777" w:rsidTr="005A554C">
        <w:trPr>
          <w:trHeight w:val="44"/>
        </w:trPr>
        <w:tc>
          <w:tcPr>
            <w:tcW w:w="1813" w:type="pct"/>
          </w:tcPr>
          <w:p w14:paraId="44EAE334" w14:textId="77777777" w:rsidR="007F5425" w:rsidRPr="00587444" w:rsidRDefault="007F5425" w:rsidP="005A554C">
            <w:pPr>
              <w:spacing w:after="0" w:line="240" w:lineRule="auto"/>
              <w:rPr>
                <w:rFonts w:ascii="Arial" w:eastAsia="Calibri" w:hAnsi="Arial" w:cs="Arial"/>
                <w:b/>
                <w:bCs/>
                <w:sz w:val="18"/>
                <w:szCs w:val="18"/>
                <w:lang w:val="en-GB"/>
              </w:rPr>
            </w:pPr>
          </w:p>
        </w:tc>
        <w:tc>
          <w:tcPr>
            <w:tcW w:w="650" w:type="pct"/>
          </w:tcPr>
          <w:p w14:paraId="021B26AC" w14:textId="77777777" w:rsidR="007F5425" w:rsidRPr="00587444" w:rsidRDefault="007F5425" w:rsidP="005A554C">
            <w:pPr>
              <w:spacing w:after="0" w:line="240" w:lineRule="auto"/>
              <w:jc w:val="right"/>
              <w:rPr>
                <w:rFonts w:ascii="Arial" w:eastAsia="Calibri" w:hAnsi="Arial" w:cs="Arial"/>
                <w:b/>
                <w:sz w:val="18"/>
                <w:szCs w:val="18"/>
                <w:lang w:val="en-GB"/>
              </w:rPr>
            </w:pPr>
          </w:p>
        </w:tc>
        <w:tc>
          <w:tcPr>
            <w:tcW w:w="650" w:type="pct"/>
          </w:tcPr>
          <w:p w14:paraId="66A753B9" w14:textId="77777777" w:rsidR="007F5425" w:rsidRPr="00587444" w:rsidRDefault="007F5425" w:rsidP="005A554C">
            <w:pPr>
              <w:spacing w:after="0" w:line="240" w:lineRule="auto"/>
              <w:jc w:val="right"/>
              <w:rPr>
                <w:rFonts w:ascii="Arial" w:eastAsia="Calibri" w:hAnsi="Arial" w:cs="Arial"/>
                <w:b/>
                <w:sz w:val="18"/>
                <w:szCs w:val="18"/>
                <w:lang w:val="en-GB"/>
              </w:rPr>
            </w:pPr>
          </w:p>
        </w:tc>
        <w:tc>
          <w:tcPr>
            <w:tcW w:w="643" w:type="pct"/>
          </w:tcPr>
          <w:p w14:paraId="3C43C5BD" w14:textId="77777777" w:rsidR="007F5425" w:rsidRPr="00587444" w:rsidRDefault="007F5425" w:rsidP="005A554C">
            <w:pPr>
              <w:spacing w:after="0" w:line="240" w:lineRule="auto"/>
              <w:jc w:val="right"/>
              <w:rPr>
                <w:rFonts w:ascii="Arial" w:eastAsia="Calibri" w:hAnsi="Arial" w:cs="Arial"/>
                <w:b/>
                <w:sz w:val="18"/>
                <w:szCs w:val="18"/>
                <w:lang w:val="en-GB"/>
              </w:rPr>
            </w:pPr>
          </w:p>
        </w:tc>
        <w:tc>
          <w:tcPr>
            <w:tcW w:w="605" w:type="pct"/>
          </w:tcPr>
          <w:p w14:paraId="0F05B2DD" w14:textId="77777777" w:rsidR="007F5425" w:rsidRPr="00587444" w:rsidRDefault="007F5425" w:rsidP="005A554C">
            <w:pPr>
              <w:spacing w:after="0" w:line="240" w:lineRule="auto"/>
              <w:jc w:val="right"/>
              <w:rPr>
                <w:rFonts w:ascii="Arial" w:eastAsia="Calibri" w:hAnsi="Arial" w:cs="Arial"/>
                <w:b/>
                <w:sz w:val="18"/>
                <w:szCs w:val="18"/>
                <w:lang w:val="en-GB"/>
              </w:rPr>
            </w:pPr>
          </w:p>
        </w:tc>
        <w:tc>
          <w:tcPr>
            <w:tcW w:w="639" w:type="pct"/>
          </w:tcPr>
          <w:p w14:paraId="68AB7B89" w14:textId="77777777" w:rsidR="007F5425" w:rsidRPr="00587444" w:rsidRDefault="007F5425" w:rsidP="005A554C">
            <w:pPr>
              <w:spacing w:after="0" w:line="240" w:lineRule="auto"/>
              <w:jc w:val="right"/>
              <w:rPr>
                <w:rFonts w:ascii="Arial" w:eastAsia="Calibri" w:hAnsi="Arial" w:cs="Arial"/>
                <w:b/>
                <w:sz w:val="18"/>
                <w:szCs w:val="18"/>
                <w:lang w:val="en-GB"/>
              </w:rPr>
            </w:pPr>
          </w:p>
        </w:tc>
      </w:tr>
      <w:tr w:rsidR="007F5425" w:rsidRPr="00587444" w14:paraId="56F1983D" w14:textId="77777777" w:rsidTr="005A554C">
        <w:trPr>
          <w:trHeight w:val="166"/>
        </w:trPr>
        <w:tc>
          <w:tcPr>
            <w:tcW w:w="1813" w:type="pct"/>
            <w:vAlign w:val="bottom"/>
          </w:tcPr>
          <w:p w14:paraId="7981724E" w14:textId="77777777" w:rsidR="007F5425" w:rsidRPr="00587444" w:rsidRDefault="007F5425" w:rsidP="005A554C">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tcPr>
          <w:p w14:paraId="760B0DCC" w14:textId="77777777" w:rsidR="007F5425" w:rsidRPr="00587444" w:rsidRDefault="007F5425" w:rsidP="005A554C">
            <w:pPr>
              <w:spacing w:after="0" w:line="240" w:lineRule="auto"/>
              <w:jc w:val="right"/>
              <w:rPr>
                <w:rFonts w:ascii="Arial" w:eastAsia="Calibri" w:hAnsi="Arial" w:cs="Arial"/>
                <w:sz w:val="18"/>
                <w:szCs w:val="18"/>
                <w:lang w:val="en-GB"/>
              </w:rPr>
            </w:pPr>
            <w:r w:rsidRPr="00067DF8">
              <w:rPr>
                <w:rFonts w:ascii="Arial" w:eastAsia="Calibri" w:hAnsi="Arial" w:cs="Arial"/>
                <w:color w:val="000000" w:themeColor="text1"/>
                <w:sz w:val="18"/>
                <w:szCs w:val="18"/>
              </w:rPr>
              <w:t>805</w:t>
            </w:r>
          </w:p>
        </w:tc>
        <w:tc>
          <w:tcPr>
            <w:tcW w:w="650" w:type="pct"/>
            <w:tcBorders>
              <w:top w:val="nil"/>
              <w:left w:val="nil"/>
              <w:bottom w:val="nil"/>
              <w:right w:val="nil"/>
            </w:tcBorders>
            <w:shd w:val="clear" w:color="auto" w:fill="auto"/>
            <w:vAlign w:val="center"/>
          </w:tcPr>
          <w:p w14:paraId="211D47DE" w14:textId="77777777" w:rsidR="007F5425" w:rsidRPr="00587444" w:rsidRDefault="007F5425" w:rsidP="005A554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center"/>
          </w:tcPr>
          <w:p w14:paraId="7B5AD3C1" w14:textId="77777777" w:rsidR="007F5425" w:rsidRPr="00587444" w:rsidRDefault="007F5425" w:rsidP="005A554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center"/>
          </w:tcPr>
          <w:p w14:paraId="667A9796" w14:textId="77777777" w:rsidR="007F5425" w:rsidRPr="00587444" w:rsidRDefault="007F5425" w:rsidP="005A554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39" w:type="pct"/>
            <w:shd w:val="clear" w:color="auto" w:fill="auto"/>
          </w:tcPr>
          <w:p w14:paraId="081634BB" w14:textId="77777777" w:rsidR="007F5425" w:rsidRPr="00587444" w:rsidRDefault="007F5425" w:rsidP="005A554C">
            <w:pPr>
              <w:spacing w:after="0" w:line="240" w:lineRule="auto"/>
              <w:jc w:val="right"/>
              <w:rPr>
                <w:rFonts w:ascii="Arial" w:eastAsia="Calibri" w:hAnsi="Arial" w:cs="Arial"/>
                <w:sz w:val="18"/>
                <w:szCs w:val="18"/>
                <w:lang w:val="en-GB"/>
              </w:rPr>
            </w:pPr>
            <w:r w:rsidRPr="00F959D0">
              <w:rPr>
                <w:rFonts w:ascii="Arial" w:eastAsia="Calibri" w:hAnsi="Arial" w:cs="Arial"/>
                <w:b/>
                <w:bCs/>
                <w:color w:val="000000" w:themeColor="text1"/>
                <w:sz w:val="18"/>
                <w:szCs w:val="18"/>
              </w:rPr>
              <w:t>805</w:t>
            </w:r>
          </w:p>
        </w:tc>
      </w:tr>
      <w:tr w:rsidR="007F5425" w:rsidRPr="00587444" w14:paraId="559BE253" w14:textId="77777777" w:rsidTr="005A554C">
        <w:trPr>
          <w:trHeight w:val="166"/>
        </w:trPr>
        <w:tc>
          <w:tcPr>
            <w:tcW w:w="1813" w:type="pct"/>
            <w:vAlign w:val="bottom"/>
          </w:tcPr>
          <w:p w14:paraId="0D6A3FBE" w14:textId="77777777" w:rsidR="007F5425" w:rsidRPr="00587444" w:rsidRDefault="007F5425" w:rsidP="005A554C">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401C1EDC" w14:textId="77777777" w:rsidR="007F5425" w:rsidRPr="00587444" w:rsidRDefault="007F5425" w:rsidP="005A554C">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11D8B8AA" w14:textId="77777777" w:rsidR="007F5425" w:rsidRPr="00587444" w:rsidRDefault="007F5425" w:rsidP="005A554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center"/>
          </w:tcPr>
          <w:p w14:paraId="423103F6" w14:textId="77777777" w:rsidR="007F5425" w:rsidRPr="00587444" w:rsidRDefault="007F5425" w:rsidP="005A554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center"/>
          </w:tcPr>
          <w:p w14:paraId="6D71C2AA" w14:textId="77777777" w:rsidR="007F5425" w:rsidRPr="00587444" w:rsidRDefault="007F5425" w:rsidP="005A554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39" w:type="pct"/>
            <w:shd w:val="clear" w:color="auto" w:fill="auto"/>
            <w:vAlign w:val="bottom"/>
          </w:tcPr>
          <w:p w14:paraId="4045ECD8" w14:textId="77777777" w:rsidR="007F5425" w:rsidRPr="00587444" w:rsidRDefault="007F5425" w:rsidP="005A554C">
            <w:pPr>
              <w:spacing w:after="0" w:line="240" w:lineRule="auto"/>
              <w:jc w:val="right"/>
              <w:rPr>
                <w:rFonts w:ascii="Arial" w:eastAsia="Calibri" w:hAnsi="Arial" w:cs="Arial"/>
                <w:sz w:val="18"/>
                <w:szCs w:val="18"/>
                <w:lang w:val="en-GB"/>
              </w:rPr>
            </w:pPr>
            <w:r w:rsidRPr="00F959D0">
              <w:rPr>
                <w:rFonts w:ascii="Arial" w:eastAsia="Calibri" w:hAnsi="Arial" w:cs="Arial"/>
                <w:b/>
                <w:bCs/>
                <w:color w:val="000000" w:themeColor="text1"/>
                <w:sz w:val="18"/>
                <w:szCs w:val="18"/>
              </w:rPr>
              <w:t>-</w:t>
            </w:r>
          </w:p>
        </w:tc>
      </w:tr>
      <w:tr w:rsidR="007F5425" w:rsidRPr="00587444" w14:paraId="6FED7B57" w14:textId="77777777" w:rsidTr="005A554C">
        <w:trPr>
          <w:trHeight w:val="166"/>
        </w:trPr>
        <w:tc>
          <w:tcPr>
            <w:tcW w:w="1813" w:type="pct"/>
            <w:vAlign w:val="bottom"/>
          </w:tcPr>
          <w:p w14:paraId="58466B68" w14:textId="77777777" w:rsidR="007F5425" w:rsidRPr="00587444" w:rsidRDefault="007F5425" w:rsidP="005A554C">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20936C25" w14:textId="77777777" w:rsidR="007F5425" w:rsidRPr="00587444" w:rsidRDefault="007F5425" w:rsidP="005A554C">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52A8887A" w14:textId="77777777" w:rsidR="007F5425" w:rsidRPr="00587444" w:rsidRDefault="007F5425" w:rsidP="005A554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center"/>
          </w:tcPr>
          <w:p w14:paraId="2688A3A3" w14:textId="77777777" w:rsidR="007F5425" w:rsidRPr="00587444" w:rsidRDefault="007F5425" w:rsidP="005A554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center"/>
          </w:tcPr>
          <w:p w14:paraId="62FA6C98" w14:textId="77777777" w:rsidR="007F5425" w:rsidRPr="00587444" w:rsidRDefault="007F5425" w:rsidP="005A554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39" w:type="pct"/>
            <w:shd w:val="clear" w:color="auto" w:fill="auto"/>
            <w:vAlign w:val="bottom"/>
          </w:tcPr>
          <w:p w14:paraId="3C24EEE4" w14:textId="77777777" w:rsidR="007F5425" w:rsidRPr="00587444" w:rsidRDefault="007F5425" w:rsidP="005A554C">
            <w:pPr>
              <w:spacing w:after="0" w:line="240" w:lineRule="auto"/>
              <w:jc w:val="right"/>
              <w:rPr>
                <w:rFonts w:ascii="Arial" w:eastAsia="Calibri" w:hAnsi="Arial" w:cs="Arial"/>
                <w:sz w:val="18"/>
                <w:szCs w:val="18"/>
                <w:lang w:val="en-GB"/>
              </w:rPr>
            </w:pPr>
            <w:r w:rsidRPr="00F959D0">
              <w:rPr>
                <w:rFonts w:ascii="Arial" w:eastAsia="Calibri" w:hAnsi="Arial" w:cs="Arial"/>
                <w:b/>
                <w:bCs/>
                <w:color w:val="000000" w:themeColor="text1"/>
                <w:sz w:val="18"/>
                <w:szCs w:val="18"/>
              </w:rPr>
              <w:t>-</w:t>
            </w:r>
          </w:p>
        </w:tc>
      </w:tr>
      <w:tr w:rsidR="007F5425" w:rsidRPr="00587444" w14:paraId="75B959A5" w14:textId="77777777" w:rsidTr="005A554C">
        <w:trPr>
          <w:trHeight w:val="166"/>
        </w:trPr>
        <w:tc>
          <w:tcPr>
            <w:tcW w:w="1813" w:type="pct"/>
            <w:vAlign w:val="bottom"/>
          </w:tcPr>
          <w:p w14:paraId="04A1A2A2" w14:textId="77777777" w:rsidR="007F5425" w:rsidRPr="00587444" w:rsidRDefault="007F5425" w:rsidP="005A554C">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47E8D53A" w14:textId="77777777" w:rsidR="007F5425" w:rsidRPr="00587444" w:rsidRDefault="007F5425" w:rsidP="005A554C">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4A48EAA3" w14:textId="77777777" w:rsidR="007F5425" w:rsidRPr="00587444" w:rsidRDefault="007F5425" w:rsidP="005A554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center"/>
          </w:tcPr>
          <w:p w14:paraId="6A5E3D83" w14:textId="77777777" w:rsidR="007F5425" w:rsidRPr="00587444" w:rsidRDefault="007F5425" w:rsidP="005A554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center"/>
          </w:tcPr>
          <w:p w14:paraId="3C6AC3AD" w14:textId="77777777" w:rsidR="007F5425" w:rsidRPr="00587444" w:rsidRDefault="007F5425" w:rsidP="005A554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39" w:type="pct"/>
            <w:shd w:val="clear" w:color="auto" w:fill="auto"/>
            <w:vAlign w:val="bottom"/>
          </w:tcPr>
          <w:p w14:paraId="66E18BB4" w14:textId="77777777" w:rsidR="007F5425" w:rsidRPr="00587444" w:rsidRDefault="007F5425" w:rsidP="005A554C">
            <w:pPr>
              <w:spacing w:after="0" w:line="240" w:lineRule="auto"/>
              <w:jc w:val="right"/>
              <w:rPr>
                <w:rFonts w:ascii="Arial" w:eastAsia="Calibri" w:hAnsi="Arial" w:cs="Arial"/>
                <w:sz w:val="18"/>
                <w:szCs w:val="18"/>
                <w:lang w:val="en-GB"/>
              </w:rPr>
            </w:pPr>
            <w:r w:rsidRPr="00F959D0">
              <w:rPr>
                <w:rFonts w:ascii="Arial" w:eastAsia="Calibri" w:hAnsi="Arial" w:cs="Arial"/>
                <w:b/>
                <w:bCs/>
                <w:color w:val="000000" w:themeColor="text1"/>
                <w:sz w:val="18"/>
                <w:szCs w:val="18"/>
              </w:rPr>
              <w:t>-</w:t>
            </w:r>
          </w:p>
        </w:tc>
      </w:tr>
      <w:tr w:rsidR="007F5425" w:rsidRPr="00587444" w14:paraId="127A438B" w14:textId="77777777" w:rsidTr="005A554C">
        <w:trPr>
          <w:trHeight w:val="166"/>
        </w:trPr>
        <w:tc>
          <w:tcPr>
            <w:tcW w:w="1813" w:type="pct"/>
            <w:vAlign w:val="bottom"/>
          </w:tcPr>
          <w:p w14:paraId="62B1064D" w14:textId="77777777" w:rsidR="007F5425" w:rsidRPr="00587444" w:rsidRDefault="007F5425" w:rsidP="005A554C">
            <w:pPr>
              <w:tabs>
                <w:tab w:val="right" w:pos="1202"/>
              </w:tabs>
              <w:spacing w:after="0" w:line="240" w:lineRule="auto"/>
              <w:outlineLvl w:val="0"/>
              <w:rPr>
                <w:rFonts w:ascii="Arial" w:eastAsia="Calibri" w:hAnsi="Arial" w:cs="Arial"/>
                <w:sz w:val="18"/>
                <w:szCs w:val="18"/>
                <w:highlight w:val="yellow"/>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(release)</w:t>
            </w:r>
            <w:r w:rsidRPr="00587444" w:rsidDel="00515E45">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650" w:type="pct"/>
            <w:shd w:val="clear" w:color="auto" w:fill="auto"/>
            <w:vAlign w:val="bottom"/>
          </w:tcPr>
          <w:p w14:paraId="3C4B9F73" w14:textId="77777777" w:rsidR="007F5425" w:rsidRPr="00587444" w:rsidRDefault="007F5425" w:rsidP="005A554C">
            <w:pPr>
              <w:spacing w:after="0" w:line="240" w:lineRule="auto"/>
              <w:jc w:val="right"/>
              <w:rPr>
                <w:rFonts w:ascii="Arial" w:eastAsia="Calibri" w:hAnsi="Arial" w:cs="Arial"/>
                <w:color w:val="000000"/>
                <w:sz w:val="18"/>
                <w:szCs w:val="18"/>
              </w:rPr>
            </w:pPr>
            <w:r w:rsidRPr="00067DF8">
              <w:rPr>
                <w:rFonts w:ascii="Arial" w:eastAsia="Calibri" w:hAnsi="Arial" w:cs="Arial"/>
                <w:color w:val="000000" w:themeColor="text1"/>
                <w:sz w:val="18"/>
                <w:szCs w:val="18"/>
              </w:rPr>
              <w:t>(646)</w:t>
            </w:r>
          </w:p>
        </w:tc>
        <w:tc>
          <w:tcPr>
            <w:tcW w:w="650" w:type="pct"/>
            <w:tcBorders>
              <w:top w:val="nil"/>
              <w:left w:val="nil"/>
              <w:bottom w:val="nil"/>
              <w:right w:val="nil"/>
            </w:tcBorders>
            <w:shd w:val="clear" w:color="auto" w:fill="auto"/>
            <w:vAlign w:val="bottom"/>
          </w:tcPr>
          <w:p w14:paraId="3C30D2B3" w14:textId="77777777" w:rsidR="007F5425" w:rsidRPr="00587444" w:rsidRDefault="007F5425" w:rsidP="005A554C">
            <w:pPr>
              <w:spacing w:after="0" w:line="240" w:lineRule="auto"/>
              <w:jc w:val="right"/>
              <w:rPr>
                <w:rFonts w:ascii="Arial" w:eastAsia="Calibri" w:hAnsi="Arial" w:cs="Arial"/>
                <w:color w:val="000000"/>
                <w:sz w:val="18"/>
                <w:szCs w:val="18"/>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380FE14A" w14:textId="77777777" w:rsidR="007F5425" w:rsidRPr="00587444" w:rsidRDefault="007F5425" w:rsidP="005A554C">
            <w:pPr>
              <w:spacing w:after="0" w:line="240" w:lineRule="auto"/>
              <w:jc w:val="right"/>
              <w:rPr>
                <w:rFonts w:ascii="Arial" w:eastAsia="Calibri" w:hAnsi="Arial" w:cs="Arial"/>
                <w:color w:val="000000"/>
                <w:sz w:val="18"/>
                <w:szCs w:val="18"/>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54429991" w14:textId="77777777" w:rsidR="007F5425" w:rsidRPr="00587444" w:rsidRDefault="007F5425" w:rsidP="005A554C">
            <w:pPr>
              <w:spacing w:after="0" w:line="240" w:lineRule="auto"/>
              <w:jc w:val="right"/>
              <w:rPr>
                <w:rFonts w:ascii="Arial" w:eastAsia="Calibri" w:hAnsi="Arial" w:cs="Arial"/>
                <w:color w:val="000000"/>
                <w:sz w:val="18"/>
                <w:szCs w:val="18"/>
              </w:rPr>
            </w:pPr>
            <w:r w:rsidRPr="00E157E0">
              <w:rPr>
                <w:rFonts w:ascii="Arial" w:hAnsi="Arial" w:cs="Arial"/>
                <w:sz w:val="18"/>
                <w:szCs w:val="18"/>
              </w:rPr>
              <w:t xml:space="preserve">               - </w:t>
            </w:r>
          </w:p>
        </w:tc>
        <w:tc>
          <w:tcPr>
            <w:tcW w:w="639" w:type="pct"/>
            <w:shd w:val="clear" w:color="auto" w:fill="auto"/>
            <w:vAlign w:val="bottom"/>
          </w:tcPr>
          <w:p w14:paraId="1A0A26AC" w14:textId="77777777" w:rsidR="007F5425" w:rsidRPr="00587444" w:rsidRDefault="007F5425" w:rsidP="005A554C">
            <w:pPr>
              <w:spacing w:after="0" w:line="240" w:lineRule="auto"/>
              <w:jc w:val="right"/>
              <w:rPr>
                <w:rFonts w:ascii="Arial" w:eastAsia="Calibri" w:hAnsi="Arial" w:cs="Arial"/>
                <w:color w:val="000000"/>
                <w:sz w:val="18"/>
                <w:szCs w:val="18"/>
              </w:rPr>
            </w:pPr>
            <w:r w:rsidRPr="00F959D0">
              <w:rPr>
                <w:rFonts w:ascii="Arial" w:eastAsia="Calibri" w:hAnsi="Arial" w:cs="Arial"/>
                <w:b/>
                <w:bCs/>
                <w:color w:val="000000" w:themeColor="text1"/>
                <w:sz w:val="18"/>
                <w:szCs w:val="18"/>
              </w:rPr>
              <w:t>(646)</w:t>
            </w:r>
          </w:p>
        </w:tc>
      </w:tr>
      <w:tr w:rsidR="007F5425" w:rsidRPr="00587444" w14:paraId="3BD4B2BB" w14:textId="77777777" w:rsidTr="005A554C">
        <w:trPr>
          <w:trHeight w:val="331"/>
        </w:trPr>
        <w:tc>
          <w:tcPr>
            <w:tcW w:w="1813" w:type="pct"/>
            <w:vAlign w:val="bottom"/>
          </w:tcPr>
          <w:p w14:paraId="777DE1AB" w14:textId="77777777" w:rsidR="007F5425" w:rsidRPr="00587444" w:rsidRDefault="007F5425" w:rsidP="005A554C">
            <w:pPr>
              <w:tabs>
                <w:tab w:val="right" w:pos="1202"/>
              </w:tabs>
              <w:spacing w:after="0" w:line="240" w:lineRule="auto"/>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50" w:type="pct"/>
            <w:tcBorders>
              <w:top w:val="single" w:sz="4" w:space="0" w:color="auto"/>
              <w:left w:val="nil"/>
              <w:bottom w:val="single" w:sz="12" w:space="0" w:color="auto"/>
              <w:right w:val="nil"/>
            </w:tcBorders>
            <w:shd w:val="clear" w:color="auto" w:fill="auto"/>
            <w:vAlign w:val="bottom"/>
          </w:tcPr>
          <w:p w14:paraId="33474379" w14:textId="77777777" w:rsidR="007F5425" w:rsidRPr="00587444" w:rsidRDefault="007F5425" w:rsidP="005A554C">
            <w:pPr>
              <w:tabs>
                <w:tab w:val="right" w:pos="1202"/>
              </w:tabs>
              <w:spacing w:after="0" w:line="240" w:lineRule="auto"/>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159</w:t>
            </w:r>
          </w:p>
        </w:tc>
        <w:tc>
          <w:tcPr>
            <w:tcW w:w="650" w:type="pct"/>
            <w:tcBorders>
              <w:top w:val="single" w:sz="4" w:space="0" w:color="auto"/>
              <w:left w:val="nil"/>
              <w:bottom w:val="single" w:sz="12" w:space="0" w:color="auto"/>
              <w:right w:val="nil"/>
            </w:tcBorders>
            <w:shd w:val="clear" w:color="auto" w:fill="auto"/>
            <w:vAlign w:val="bottom"/>
          </w:tcPr>
          <w:p w14:paraId="4FF45797" w14:textId="77777777" w:rsidR="007F5425" w:rsidRPr="00587444" w:rsidRDefault="007F5425" w:rsidP="005A554C">
            <w:pPr>
              <w:tabs>
                <w:tab w:val="right" w:pos="1202"/>
              </w:tabs>
              <w:spacing w:after="0" w:line="240" w:lineRule="auto"/>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43" w:type="pct"/>
            <w:tcBorders>
              <w:top w:val="single" w:sz="4" w:space="0" w:color="auto"/>
              <w:left w:val="nil"/>
              <w:bottom w:val="single" w:sz="12" w:space="0" w:color="auto"/>
              <w:right w:val="nil"/>
            </w:tcBorders>
            <w:shd w:val="clear" w:color="auto" w:fill="auto"/>
            <w:vAlign w:val="bottom"/>
          </w:tcPr>
          <w:p w14:paraId="6BD12581" w14:textId="77777777" w:rsidR="007F5425" w:rsidRPr="00587444" w:rsidRDefault="007F5425" w:rsidP="005A554C">
            <w:pPr>
              <w:tabs>
                <w:tab w:val="right" w:pos="1202"/>
              </w:tabs>
              <w:spacing w:after="0" w:line="240" w:lineRule="auto"/>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05" w:type="pct"/>
            <w:tcBorders>
              <w:top w:val="single" w:sz="4" w:space="0" w:color="auto"/>
              <w:left w:val="nil"/>
              <w:bottom w:val="single" w:sz="12" w:space="0" w:color="auto"/>
              <w:right w:val="nil"/>
            </w:tcBorders>
            <w:shd w:val="clear" w:color="auto" w:fill="auto"/>
            <w:vAlign w:val="bottom"/>
          </w:tcPr>
          <w:p w14:paraId="5198A40C" w14:textId="77777777" w:rsidR="007F5425" w:rsidRPr="00587444" w:rsidRDefault="007F5425" w:rsidP="005A554C">
            <w:pPr>
              <w:tabs>
                <w:tab w:val="right" w:pos="1202"/>
              </w:tabs>
              <w:spacing w:after="0" w:line="240" w:lineRule="auto"/>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39" w:type="pct"/>
            <w:tcBorders>
              <w:top w:val="single" w:sz="4" w:space="0" w:color="auto"/>
              <w:left w:val="nil"/>
              <w:bottom w:val="single" w:sz="12" w:space="0" w:color="auto"/>
              <w:right w:val="nil"/>
            </w:tcBorders>
            <w:shd w:val="clear" w:color="auto" w:fill="auto"/>
            <w:vAlign w:val="bottom"/>
          </w:tcPr>
          <w:p w14:paraId="67DA46A2" w14:textId="77777777" w:rsidR="007F5425" w:rsidRPr="00587444" w:rsidRDefault="007F5425" w:rsidP="005A554C">
            <w:pPr>
              <w:tabs>
                <w:tab w:val="right" w:pos="1202"/>
              </w:tabs>
              <w:spacing w:after="0" w:line="240" w:lineRule="auto"/>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159</w:t>
            </w:r>
          </w:p>
        </w:tc>
      </w:tr>
    </w:tbl>
    <w:p w14:paraId="039FA46E" w14:textId="25EBDCED"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8747C3" w14:textId="34D8F19C"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1B9CB7C" w14:textId="4FC01768"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722AE9" w14:textId="77777777"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E25A8" w:rsidSect="00527D71">
          <w:pgSz w:w="11906" w:h="16838"/>
          <w:pgMar w:top="1418" w:right="1134" w:bottom="1077" w:left="1418" w:header="709" w:footer="709" w:gutter="0"/>
          <w:cols w:space="708"/>
          <w:docGrid w:linePitch="360"/>
        </w:sectPr>
      </w:pPr>
    </w:p>
    <w:p w14:paraId="24E4F481"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E84B3C1" w14:textId="3820041A"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43F0EA79"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0C600B70" w14:textId="73A4067C"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5BA3753E"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8D5B626" w14:textId="77777777" w:rsidR="00FE25A8" w:rsidRPr="00FE25A8" w:rsidRDefault="00FE25A8" w:rsidP="00FE25A8">
      <w:pPr>
        <w:numPr>
          <w:ilvl w:val="8"/>
          <w:numId w:val="33"/>
        </w:numPr>
        <w:suppressAutoHyphens/>
        <w:autoSpaceDN w:val="0"/>
        <w:spacing w:after="0" w:line="240" w:lineRule="auto"/>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 (continued)</w:t>
      </w:r>
    </w:p>
    <w:p w14:paraId="29B9957D"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4FA8B367"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 (continued)</w:t>
      </w:r>
    </w:p>
    <w:p w14:paraId="15F74BD7"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FE25A8" w:rsidRPr="00FE25A8" w14:paraId="7684E0EC" w14:textId="77777777" w:rsidTr="00526C60">
        <w:trPr>
          <w:trHeight w:val="277"/>
        </w:trPr>
        <w:tc>
          <w:tcPr>
            <w:tcW w:w="1815" w:type="pct"/>
          </w:tcPr>
          <w:p w14:paraId="4B252D47" w14:textId="77777777" w:rsidR="00FE25A8" w:rsidRPr="00FE25A8" w:rsidRDefault="00FE25A8" w:rsidP="00FE25A8">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Bank</w:t>
            </w:r>
          </w:p>
        </w:tc>
        <w:tc>
          <w:tcPr>
            <w:tcW w:w="3185" w:type="pct"/>
            <w:gridSpan w:val="5"/>
            <w:vAlign w:val="bottom"/>
          </w:tcPr>
          <w:p w14:paraId="6C46E325" w14:textId="77777777" w:rsidR="00FE25A8" w:rsidRPr="00FE25A8" w:rsidRDefault="00FE25A8" w:rsidP="00FE25A8">
            <w:pPr>
              <w:spacing w:after="0" w:line="240" w:lineRule="auto"/>
              <w:jc w:val="center"/>
              <w:rPr>
                <w:rFonts w:ascii="Arial" w:eastAsia="Calibri" w:hAnsi="Arial" w:cs="Arial"/>
                <w:b/>
                <w:sz w:val="18"/>
                <w:szCs w:val="18"/>
                <w:lang w:val="en-GB"/>
              </w:rPr>
            </w:pPr>
          </w:p>
        </w:tc>
      </w:tr>
      <w:tr w:rsidR="00FE25A8" w:rsidRPr="00FE25A8" w14:paraId="30175B9B" w14:textId="77777777" w:rsidTr="00526C60">
        <w:trPr>
          <w:trHeight w:val="46"/>
        </w:trPr>
        <w:tc>
          <w:tcPr>
            <w:tcW w:w="1815" w:type="pct"/>
          </w:tcPr>
          <w:p w14:paraId="62B5BFE2" w14:textId="0E44DB19" w:rsidR="00FE25A8" w:rsidRPr="00FE25A8" w:rsidRDefault="0032524C" w:rsidP="00FE25A8">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w:t>
            </w:r>
            <w:r w:rsidR="00124B6F">
              <w:rPr>
                <w:rFonts w:ascii="Arial" w:eastAsia="Calibri" w:hAnsi="Arial" w:cs="Arial"/>
                <w:b/>
                <w:bCs/>
                <w:sz w:val="18"/>
                <w:szCs w:val="18"/>
                <w:lang w:val="en-GB"/>
              </w:rPr>
              <w:t>4</w:t>
            </w:r>
          </w:p>
        </w:tc>
        <w:tc>
          <w:tcPr>
            <w:tcW w:w="650" w:type="pct"/>
            <w:vAlign w:val="bottom"/>
          </w:tcPr>
          <w:p w14:paraId="718F2E9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1CFA7F57"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50F40073"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3BC21F6F"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7" w:type="pct"/>
            <w:vAlign w:val="bottom"/>
          </w:tcPr>
          <w:p w14:paraId="213CAF21"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447C551A" w14:textId="77777777" w:rsidTr="00526C60">
        <w:trPr>
          <w:trHeight w:val="46"/>
        </w:trPr>
        <w:tc>
          <w:tcPr>
            <w:tcW w:w="1815" w:type="pct"/>
          </w:tcPr>
          <w:p w14:paraId="0B22224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788BC07" w14:textId="4648DDAD"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50" w:type="pct"/>
          </w:tcPr>
          <w:p w14:paraId="13A23D06" w14:textId="17BA7C35"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43" w:type="pct"/>
          </w:tcPr>
          <w:p w14:paraId="520BD8E9" w14:textId="55034716"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05" w:type="pct"/>
          </w:tcPr>
          <w:p w14:paraId="2B8D324B" w14:textId="7CBC080F"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37" w:type="pct"/>
          </w:tcPr>
          <w:p w14:paraId="62CF444E" w14:textId="6E1AF1D3"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r>
      <w:tr w:rsidR="00FE25A8" w:rsidRPr="00FE25A8" w14:paraId="5A2EB3EF" w14:textId="77777777" w:rsidTr="00526C60">
        <w:trPr>
          <w:trHeight w:val="46"/>
        </w:trPr>
        <w:tc>
          <w:tcPr>
            <w:tcW w:w="1815" w:type="pct"/>
          </w:tcPr>
          <w:p w14:paraId="70D9AE7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6A0629BF"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097C789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072B7B39"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2A22F3EE"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7" w:type="pct"/>
          </w:tcPr>
          <w:p w14:paraId="19F4AA1C"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665FAB" w:rsidRPr="00FE25A8" w14:paraId="248AEF6A" w14:textId="77777777" w:rsidTr="007B6EC8">
        <w:trPr>
          <w:trHeight w:val="291"/>
        </w:trPr>
        <w:tc>
          <w:tcPr>
            <w:tcW w:w="1815" w:type="pct"/>
            <w:vAlign w:val="bottom"/>
          </w:tcPr>
          <w:p w14:paraId="4CB9C7C4" w14:textId="50AC9246" w:rsidR="00665FAB" w:rsidRPr="00FE25A8" w:rsidRDefault="00665FAB" w:rsidP="00665FAB">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shd w:val="clear" w:color="auto" w:fill="auto"/>
            <w:vAlign w:val="bottom"/>
          </w:tcPr>
          <w:p w14:paraId="0E319248" w14:textId="459B33C6"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158</w:t>
            </w:r>
          </w:p>
        </w:tc>
        <w:tc>
          <w:tcPr>
            <w:tcW w:w="650" w:type="pct"/>
            <w:shd w:val="clear" w:color="auto" w:fill="auto"/>
            <w:vAlign w:val="bottom"/>
          </w:tcPr>
          <w:p w14:paraId="1EC59319" w14:textId="6E1E068C"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1CA8EFBD" w14:textId="10EE1DFA"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1801EE58" w14:textId="1A00AFB4"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1D2160CA" w14:textId="2761427E" w:rsidR="00665FAB" w:rsidRPr="00FE25A8" w:rsidRDefault="00665FAB" w:rsidP="00665FAB">
            <w:pPr>
              <w:spacing w:after="0" w:line="240" w:lineRule="auto"/>
              <w:jc w:val="right"/>
              <w:rPr>
                <w:rFonts w:ascii="Arial" w:eastAsia="Calibri" w:hAnsi="Arial" w:cs="Arial"/>
                <w:sz w:val="18"/>
                <w:szCs w:val="18"/>
                <w:lang w:val="en-GB"/>
              </w:rPr>
            </w:pPr>
            <w:r w:rsidRPr="003C1C2F">
              <w:rPr>
                <w:rFonts w:ascii="Arial" w:eastAsia="Calibri" w:hAnsi="Arial" w:cs="Arial"/>
                <w:b/>
                <w:bCs/>
                <w:color w:val="000000" w:themeColor="text1"/>
                <w:sz w:val="18"/>
                <w:szCs w:val="18"/>
              </w:rPr>
              <w:t>158</w:t>
            </w:r>
          </w:p>
        </w:tc>
      </w:tr>
      <w:tr w:rsidR="00665FAB" w:rsidRPr="00FE25A8" w14:paraId="0490863A" w14:textId="77777777" w:rsidTr="007B6EC8">
        <w:trPr>
          <w:trHeight w:val="291"/>
        </w:trPr>
        <w:tc>
          <w:tcPr>
            <w:tcW w:w="1815" w:type="pct"/>
            <w:vAlign w:val="bottom"/>
          </w:tcPr>
          <w:p w14:paraId="010F7AAC" w14:textId="77777777" w:rsidR="00665FAB" w:rsidRPr="00FE25A8" w:rsidRDefault="00665FAB" w:rsidP="00665FAB">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shd w:val="clear" w:color="auto" w:fill="auto"/>
            <w:vAlign w:val="bottom"/>
          </w:tcPr>
          <w:p w14:paraId="49E1BEB3" w14:textId="594094CB"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45DA4EE" w14:textId="1D99125B"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478D23D7" w14:textId="1461E209"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0CA4BFCF" w14:textId="0A2936DC"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275F0D5E" w14:textId="6A2A4340" w:rsidR="00665FAB" w:rsidRPr="00FE25A8" w:rsidRDefault="00665FAB" w:rsidP="00665FAB">
            <w:pPr>
              <w:spacing w:after="0" w:line="240" w:lineRule="auto"/>
              <w:jc w:val="right"/>
              <w:rPr>
                <w:rFonts w:ascii="Arial" w:eastAsia="Calibri" w:hAnsi="Arial" w:cs="Arial"/>
                <w:sz w:val="18"/>
                <w:szCs w:val="18"/>
                <w:lang w:val="en-GB"/>
              </w:rPr>
            </w:pPr>
            <w:r w:rsidRPr="003C1C2F">
              <w:rPr>
                <w:rFonts w:ascii="Arial" w:eastAsia="Calibri" w:hAnsi="Arial" w:cs="Arial"/>
                <w:b/>
                <w:bCs/>
                <w:color w:val="000000" w:themeColor="text1"/>
                <w:sz w:val="18"/>
                <w:szCs w:val="18"/>
              </w:rPr>
              <w:t>-</w:t>
            </w:r>
          </w:p>
        </w:tc>
      </w:tr>
      <w:tr w:rsidR="00665FAB" w:rsidRPr="00FE25A8" w14:paraId="550AB0D7" w14:textId="77777777" w:rsidTr="007B6EC8">
        <w:trPr>
          <w:trHeight w:val="291"/>
        </w:trPr>
        <w:tc>
          <w:tcPr>
            <w:tcW w:w="1815" w:type="pct"/>
            <w:vAlign w:val="bottom"/>
          </w:tcPr>
          <w:p w14:paraId="3779FF97" w14:textId="77777777" w:rsidR="00665FAB" w:rsidRPr="00FE25A8" w:rsidRDefault="00665FAB" w:rsidP="00665FAB">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E4F1740" w14:textId="7262EA54"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1B3BD276" w14:textId="57C490ED"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6105B508" w14:textId="2AF8AA0B"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32FEEEA4" w14:textId="20A02896"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7915D148" w14:textId="3B41CBFF" w:rsidR="00665FAB" w:rsidRPr="00FE25A8" w:rsidRDefault="00665FAB" w:rsidP="00665FAB">
            <w:pPr>
              <w:spacing w:after="0" w:line="240" w:lineRule="auto"/>
              <w:jc w:val="right"/>
              <w:rPr>
                <w:rFonts w:ascii="Arial" w:eastAsia="Calibri" w:hAnsi="Arial" w:cs="Arial"/>
                <w:sz w:val="18"/>
                <w:szCs w:val="18"/>
                <w:lang w:val="en-GB"/>
              </w:rPr>
            </w:pPr>
            <w:r w:rsidRPr="003C1C2F">
              <w:rPr>
                <w:rFonts w:ascii="Arial" w:eastAsia="Calibri" w:hAnsi="Arial" w:cs="Arial"/>
                <w:b/>
                <w:bCs/>
                <w:color w:val="000000" w:themeColor="text1"/>
                <w:sz w:val="18"/>
                <w:szCs w:val="18"/>
              </w:rPr>
              <w:t>-</w:t>
            </w:r>
          </w:p>
        </w:tc>
      </w:tr>
      <w:tr w:rsidR="00665FAB" w:rsidRPr="00FE25A8" w14:paraId="0A12D7A5" w14:textId="77777777" w:rsidTr="007B6EC8">
        <w:trPr>
          <w:trHeight w:val="291"/>
        </w:trPr>
        <w:tc>
          <w:tcPr>
            <w:tcW w:w="1815" w:type="pct"/>
            <w:vAlign w:val="bottom"/>
          </w:tcPr>
          <w:p w14:paraId="162F0159" w14:textId="77777777" w:rsidR="00665FAB" w:rsidRPr="00FE25A8" w:rsidRDefault="00665FAB" w:rsidP="00665FAB">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2453739F" w14:textId="663BD6BE"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30876EC2" w14:textId="20AA2073"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56B0D3B4" w14:textId="39ABA50F"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58B68851" w14:textId="08E7FCA8" w:rsidR="00665FAB" w:rsidRPr="00FE25A8"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6D9862CA" w14:textId="46D46218" w:rsidR="00665FAB" w:rsidRPr="00FE25A8" w:rsidRDefault="00665FAB" w:rsidP="00665FAB">
            <w:pPr>
              <w:spacing w:after="0" w:line="240" w:lineRule="auto"/>
              <w:jc w:val="right"/>
              <w:rPr>
                <w:rFonts w:ascii="Arial" w:eastAsia="Calibri" w:hAnsi="Arial" w:cs="Arial"/>
                <w:sz w:val="18"/>
                <w:szCs w:val="18"/>
                <w:lang w:val="en-GB"/>
              </w:rPr>
            </w:pPr>
            <w:r w:rsidRPr="003C1C2F">
              <w:rPr>
                <w:rFonts w:ascii="Arial" w:eastAsia="Calibri" w:hAnsi="Arial" w:cs="Arial"/>
                <w:b/>
                <w:bCs/>
                <w:color w:val="000000" w:themeColor="text1"/>
                <w:sz w:val="18"/>
                <w:szCs w:val="18"/>
              </w:rPr>
              <w:t>-</w:t>
            </w:r>
          </w:p>
        </w:tc>
      </w:tr>
      <w:tr w:rsidR="00665FAB" w:rsidRPr="00FE25A8" w14:paraId="3812F504" w14:textId="77777777" w:rsidTr="007B6EC8">
        <w:trPr>
          <w:trHeight w:val="291"/>
        </w:trPr>
        <w:tc>
          <w:tcPr>
            <w:tcW w:w="1815" w:type="pct"/>
            <w:vAlign w:val="bottom"/>
          </w:tcPr>
          <w:p w14:paraId="0FE79CF3" w14:textId="0818D418" w:rsidR="00665FAB" w:rsidRPr="00FE25A8" w:rsidRDefault="00665FAB" w:rsidP="00665FAB">
            <w:pPr>
              <w:tabs>
                <w:tab w:val="right" w:pos="1202"/>
              </w:tabs>
              <w:spacing w:after="0" w:line="240" w:lineRule="auto"/>
              <w:outlineLvl w:val="0"/>
              <w:rPr>
                <w:rFonts w:ascii="Arial" w:eastAsia="Calibri" w:hAnsi="Arial" w:cs="Arial"/>
                <w:sz w:val="18"/>
                <w:szCs w:val="18"/>
                <w:lang w:val="en-GB"/>
              </w:rPr>
            </w:pPr>
            <w:r w:rsidRPr="00D271A7">
              <w:rPr>
                <w:rFonts w:ascii="Arial" w:eastAsia="Calibri" w:hAnsi="Arial" w:cs="Arial"/>
                <w:sz w:val="18"/>
                <w:szCs w:val="18"/>
                <w:lang w:val="en-GB"/>
              </w:rPr>
              <w:t>Net (releas</w:t>
            </w:r>
            <w:r w:rsidRPr="00252A36">
              <w:rPr>
                <w:rFonts w:ascii="Arial" w:eastAsia="Calibri" w:hAnsi="Arial" w:cs="Arial"/>
                <w:sz w:val="18"/>
                <w:szCs w:val="18"/>
                <w:lang w:val="en-GB"/>
              </w:rPr>
              <w:t>e) of loss</w:t>
            </w:r>
            <w:r w:rsidRPr="00FE25A8">
              <w:rPr>
                <w:rFonts w:ascii="Arial" w:eastAsia="Calibri" w:hAnsi="Arial" w:cs="Arial"/>
                <w:sz w:val="18"/>
                <w:szCs w:val="18"/>
                <w:lang w:val="en-GB"/>
              </w:rPr>
              <w:t xml:space="preserve"> allowance</w:t>
            </w:r>
          </w:p>
        </w:tc>
        <w:tc>
          <w:tcPr>
            <w:tcW w:w="650" w:type="pct"/>
            <w:shd w:val="clear" w:color="auto" w:fill="auto"/>
            <w:vAlign w:val="bottom"/>
          </w:tcPr>
          <w:p w14:paraId="437CDF1C" w14:textId="5CC3FAE0" w:rsidR="00665FAB" w:rsidRPr="00FE25A8" w:rsidRDefault="00665FAB" w:rsidP="00665FAB">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(19)</w:t>
            </w:r>
          </w:p>
        </w:tc>
        <w:tc>
          <w:tcPr>
            <w:tcW w:w="650" w:type="pct"/>
            <w:shd w:val="clear" w:color="auto" w:fill="auto"/>
            <w:vAlign w:val="bottom"/>
          </w:tcPr>
          <w:p w14:paraId="2887FDEE" w14:textId="657C3A24" w:rsidR="00665FAB" w:rsidRPr="00FE25A8" w:rsidRDefault="00665FAB" w:rsidP="00665FAB">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04255541" w14:textId="69CF5DF4" w:rsidR="00665FAB" w:rsidRPr="00FE25A8" w:rsidRDefault="00665FAB" w:rsidP="00665FAB">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shd w:val="clear" w:color="auto" w:fill="auto"/>
            <w:vAlign w:val="bottom"/>
          </w:tcPr>
          <w:p w14:paraId="27443E29" w14:textId="5354428A" w:rsidR="00665FAB" w:rsidRPr="00FE25A8" w:rsidRDefault="00665FAB" w:rsidP="00665FAB">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7" w:type="pct"/>
            <w:shd w:val="clear" w:color="auto" w:fill="auto"/>
            <w:vAlign w:val="bottom"/>
          </w:tcPr>
          <w:p w14:paraId="0011706F" w14:textId="62898D5C" w:rsidR="00665FAB" w:rsidRPr="00FE25A8" w:rsidRDefault="00665FAB" w:rsidP="00665FAB">
            <w:pPr>
              <w:tabs>
                <w:tab w:val="right" w:pos="1202"/>
              </w:tabs>
              <w:spacing w:after="0" w:line="301" w:lineRule="exact"/>
              <w:jc w:val="right"/>
              <w:outlineLvl w:val="0"/>
              <w:rPr>
                <w:rFonts w:ascii="Arial" w:eastAsia="Calibri" w:hAnsi="Arial" w:cs="Arial"/>
                <w:color w:val="000000"/>
                <w:sz w:val="18"/>
                <w:szCs w:val="18"/>
              </w:rPr>
            </w:pPr>
            <w:r w:rsidRPr="003C1C2F">
              <w:rPr>
                <w:rFonts w:ascii="Arial" w:eastAsia="Calibri" w:hAnsi="Arial" w:cs="Arial"/>
                <w:b/>
                <w:bCs/>
                <w:color w:val="000000" w:themeColor="text1"/>
                <w:sz w:val="18"/>
                <w:szCs w:val="18"/>
              </w:rPr>
              <w:t>(19)</w:t>
            </w:r>
          </w:p>
        </w:tc>
      </w:tr>
      <w:tr w:rsidR="00665FAB" w:rsidRPr="00FE25A8" w14:paraId="0D16AC7D" w14:textId="77777777" w:rsidTr="00526C60">
        <w:trPr>
          <w:trHeight w:val="33"/>
        </w:trPr>
        <w:tc>
          <w:tcPr>
            <w:tcW w:w="1815" w:type="pct"/>
            <w:vAlign w:val="bottom"/>
          </w:tcPr>
          <w:p w14:paraId="475AB809" w14:textId="1909229F" w:rsidR="00665FAB" w:rsidRPr="00FE25A8" w:rsidRDefault="00665FAB" w:rsidP="00665FAB">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shd w:val="clear" w:color="auto" w:fill="auto"/>
            <w:vAlign w:val="bottom"/>
          </w:tcPr>
          <w:p w14:paraId="7E53106D" w14:textId="5200EB78" w:rsidR="00665FAB" w:rsidRPr="00FE25A8"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139</w:t>
            </w:r>
          </w:p>
        </w:tc>
        <w:tc>
          <w:tcPr>
            <w:tcW w:w="650" w:type="pct"/>
            <w:tcBorders>
              <w:top w:val="single" w:sz="4" w:space="0" w:color="auto"/>
              <w:left w:val="nil"/>
              <w:bottom w:val="single" w:sz="12" w:space="0" w:color="auto"/>
              <w:right w:val="nil"/>
            </w:tcBorders>
            <w:shd w:val="clear" w:color="auto" w:fill="auto"/>
            <w:vAlign w:val="bottom"/>
          </w:tcPr>
          <w:p w14:paraId="53AA19A9" w14:textId="08564DC3" w:rsidR="00665FAB" w:rsidRPr="00FE25A8"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3FA7502C" w14:textId="71F1EC48" w:rsidR="00665FAB" w:rsidRPr="00FE25A8"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10BB716B" w14:textId="69027A11" w:rsidR="00665FAB" w:rsidRPr="00FE25A8"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37" w:type="pct"/>
            <w:tcBorders>
              <w:top w:val="single" w:sz="4" w:space="0" w:color="auto"/>
              <w:left w:val="nil"/>
              <w:bottom w:val="single" w:sz="12" w:space="0" w:color="auto"/>
              <w:right w:val="nil"/>
            </w:tcBorders>
            <w:shd w:val="clear" w:color="auto" w:fill="auto"/>
            <w:vAlign w:val="bottom"/>
          </w:tcPr>
          <w:p w14:paraId="01FAC9A7" w14:textId="1F11DE61" w:rsidR="00665FAB" w:rsidRPr="00FE25A8"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139</w:t>
            </w:r>
          </w:p>
        </w:tc>
      </w:tr>
    </w:tbl>
    <w:p w14:paraId="39E40052" w14:textId="7AF71417" w:rsidR="00FE25A8" w:rsidRDefault="00FE25A8" w:rsidP="00FE25A8">
      <w:pPr>
        <w:spacing w:after="0" w:line="240" w:lineRule="auto"/>
        <w:jc w:val="both"/>
        <w:rPr>
          <w:rFonts w:ascii="Arial" w:eastAsia="Times New Roman" w:hAnsi="Arial" w:cs="Arial"/>
          <w:b/>
          <w:bCs/>
          <w:sz w:val="20"/>
          <w:szCs w:val="20"/>
          <w:lang w:val="en-GB"/>
        </w:rPr>
      </w:pPr>
    </w:p>
    <w:p w14:paraId="73CAA4CC" w14:textId="40211C6C" w:rsidR="00FE25A8" w:rsidRDefault="00FE25A8" w:rsidP="00FE25A8">
      <w:pPr>
        <w:spacing w:after="0" w:line="240" w:lineRule="auto"/>
        <w:jc w:val="both"/>
        <w:rPr>
          <w:rFonts w:ascii="Arial" w:eastAsia="Times New Roman" w:hAnsi="Arial" w:cs="Arial"/>
          <w:b/>
          <w:bCs/>
          <w:sz w:val="20"/>
          <w:szCs w:val="20"/>
          <w:lang w:val="en-GB"/>
        </w:rPr>
      </w:pPr>
    </w:p>
    <w:p w14:paraId="514C2DE1" w14:textId="7288F7FD"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5E3BD8" w:rsidRPr="00587444" w14:paraId="31B29A71" w14:textId="77777777" w:rsidTr="005A554C">
        <w:trPr>
          <w:trHeight w:val="277"/>
        </w:trPr>
        <w:tc>
          <w:tcPr>
            <w:tcW w:w="1815" w:type="pct"/>
          </w:tcPr>
          <w:p w14:paraId="0BCD2C50" w14:textId="77777777" w:rsidR="005E3BD8" w:rsidRPr="00587444" w:rsidRDefault="005E3BD8"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5" w:type="pct"/>
            <w:gridSpan w:val="5"/>
            <w:vAlign w:val="bottom"/>
          </w:tcPr>
          <w:p w14:paraId="5929BFDE" w14:textId="77777777" w:rsidR="005E3BD8" w:rsidRPr="00587444" w:rsidRDefault="005E3BD8" w:rsidP="005A554C">
            <w:pPr>
              <w:spacing w:after="0"/>
              <w:jc w:val="center"/>
              <w:rPr>
                <w:rFonts w:ascii="Arial" w:eastAsia="Calibri" w:hAnsi="Arial" w:cs="Arial"/>
                <w:b/>
                <w:sz w:val="18"/>
                <w:szCs w:val="18"/>
                <w:lang w:val="en-GB"/>
              </w:rPr>
            </w:pPr>
          </w:p>
        </w:tc>
      </w:tr>
      <w:tr w:rsidR="005E3BD8" w:rsidRPr="00587444" w14:paraId="6A6E4F0D" w14:textId="77777777" w:rsidTr="005A554C">
        <w:trPr>
          <w:trHeight w:val="46"/>
        </w:trPr>
        <w:tc>
          <w:tcPr>
            <w:tcW w:w="1815" w:type="pct"/>
          </w:tcPr>
          <w:p w14:paraId="2BDB9F05" w14:textId="77777777" w:rsidR="005E3BD8" w:rsidRPr="00587444" w:rsidRDefault="005E3BD8"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23703E9C" w14:textId="77777777" w:rsidR="005E3BD8" w:rsidRPr="00587444" w:rsidRDefault="005E3BD8"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241EBE91" w14:textId="77777777" w:rsidR="005E3BD8" w:rsidRPr="00587444" w:rsidRDefault="005E3BD8"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4A8176A0" w14:textId="77777777" w:rsidR="005E3BD8" w:rsidRPr="00587444" w:rsidRDefault="005E3BD8"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63B0A992" w14:textId="77777777" w:rsidR="005E3BD8" w:rsidRPr="00587444" w:rsidRDefault="005E3BD8"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7" w:type="pct"/>
            <w:vAlign w:val="bottom"/>
          </w:tcPr>
          <w:p w14:paraId="0B6630E4" w14:textId="77777777" w:rsidR="005E3BD8" w:rsidRPr="00587444" w:rsidRDefault="005E3BD8"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5E3BD8" w:rsidRPr="00587444" w14:paraId="2109D6EE" w14:textId="77777777" w:rsidTr="005A554C">
        <w:trPr>
          <w:trHeight w:val="46"/>
        </w:trPr>
        <w:tc>
          <w:tcPr>
            <w:tcW w:w="1815" w:type="pct"/>
          </w:tcPr>
          <w:p w14:paraId="24DB96B7" w14:textId="77777777" w:rsidR="005E3BD8" w:rsidRPr="00587444" w:rsidRDefault="005E3BD8" w:rsidP="005A554C">
            <w:pPr>
              <w:spacing w:after="0"/>
              <w:rPr>
                <w:rFonts w:ascii="Arial" w:eastAsia="Calibri" w:hAnsi="Arial" w:cs="Arial"/>
                <w:b/>
                <w:bCs/>
                <w:sz w:val="18"/>
                <w:szCs w:val="18"/>
                <w:lang w:val="en-GB"/>
              </w:rPr>
            </w:pPr>
          </w:p>
        </w:tc>
        <w:tc>
          <w:tcPr>
            <w:tcW w:w="650" w:type="pct"/>
          </w:tcPr>
          <w:p w14:paraId="1731C107" w14:textId="77777777" w:rsidR="005E3BD8" w:rsidRPr="00587444" w:rsidRDefault="005E3BD8"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6AC6D526" w14:textId="77777777" w:rsidR="005E3BD8" w:rsidRPr="00587444" w:rsidRDefault="005E3BD8"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68EC0811" w14:textId="77777777" w:rsidR="005E3BD8" w:rsidRPr="00587444" w:rsidRDefault="005E3BD8"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41FE585B" w14:textId="77777777" w:rsidR="005E3BD8" w:rsidRPr="00587444" w:rsidRDefault="005E3BD8"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7" w:type="pct"/>
          </w:tcPr>
          <w:p w14:paraId="55906F47" w14:textId="77777777" w:rsidR="005E3BD8" w:rsidRPr="00587444" w:rsidRDefault="005E3BD8"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5E3BD8" w:rsidRPr="00587444" w14:paraId="7B45063B" w14:textId="77777777" w:rsidTr="005A554C">
        <w:trPr>
          <w:trHeight w:val="46"/>
        </w:trPr>
        <w:tc>
          <w:tcPr>
            <w:tcW w:w="1815" w:type="pct"/>
          </w:tcPr>
          <w:p w14:paraId="11871DAA" w14:textId="77777777" w:rsidR="005E3BD8" w:rsidRPr="00587444" w:rsidRDefault="005E3BD8" w:rsidP="005A554C">
            <w:pPr>
              <w:spacing w:after="0"/>
              <w:rPr>
                <w:rFonts w:ascii="Arial" w:eastAsia="Calibri" w:hAnsi="Arial" w:cs="Arial"/>
                <w:b/>
                <w:bCs/>
                <w:sz w:val="18"/>
                <w:szCs w:val="18"/>
                <w:lang w:val="en-GB"/>
              </w:rPr>
            </w:pPr>
          </w:p>
        </w:tc>
        <w:tc>
          <w:tcPr>
            <w:tcW w:w="650" w:type="pct"/>
          </w:tcPr>
          <w:p w14:paraId="0789B4E3" w14:textId="77777777" w:rsidR="005E3BD8" w:rsidRPr="00587444" w:rsidRDefault="005E3BD8" w:rsidP="005A554C">
            <w:pPr>
              <w:spacing w:after="0"/>
              <w:jc w:val="right"/>
              <w:rPr>
                <w:rFonts w:ascii="Arial" w:eastAsia="Calibri" w:hAnsi="Arial" w:cs="Arial"/>
                <w:b/>
                <w:sz w:val="18"/>
                <w:szCs w:val="18"/>
                <w:lang w:val="en-GB"/>
              </w:rPr>
            </w:pPr>
          </w:p>
        </w:tc>
        <w:tc>
          <w:tcPr>
            <w:tcW w:w="650" w:type="pct"/>
          </w:tcPr>
          <w:p w14:paraId="48ED2FCC" w14:textId="77777777" w:rsidR="005E3BD8" w:rsidRPr="00587444" w:rsidRDefault="005E3BD8" w:rsidP="005A554C">
            <w:pPr>
              <w:spacing w:after="0"/>
              <w:jc w:val="right"/>
              <w:rPr>
                <w:rFonts w:ascii="Arial" w:eastAsia="Calibri" w:hAnsi="Arial" w:cs="Arial"/>
                <w:b/>
                <w:sz w:val="18"/>
                <w:szCs w:val="18"/>
                <w:lang w:val="en-GB"/>
              </w:rPr>
            </w:pPr>
          </w:p>
        </w:tc>
        <w:tc>
          <w:tcPr>
            <w:tcW w:w="643" w:type="pct"/>
          </w:tcPr>
          <w:p w14:paraId="4E4F7BF3" w14:textId="77777777" w:rsidR="005E3BD8" w:rsidRPr="00587444" w:rsidRDefault="005E3BD8" w:rsidP="005A554C">
            <w:pPr>
              <w:spacing w:after="0"/>
              <w:jc w:val="right"/>
              <w:rPr>
                <w:rFonts w:ascii="Arial" w:eastAsia="Calibri" w:hAnsi="Arial" w:cs="Arial"/>
                <w:b/>
                <w:sz w:val="18"/>
                <w:szCs w:val="18"/>
                <w:lang w:val="en-GB"/>
              </w:rPr>
            </w:pPr>
          </w:p>
        </w:tc>
        <w:tc>
          <w:tcPr>
            <w:tcW w:w="605" w:type="pct"/>
          </w:tcPr>
          <w:p w14:paraId="5A53071F" w14:textId="77777777" w:rsidR="005E3BD8" w:rsidRPr="00587444" w:rsidRDefault="005E3BD8" w:rsidP="005A554C">
            <w:pPr>
              <w:spacing w:after="0"/>
              <w:jc w:val="right"/>
              <w:rPr>
                <w:rFonts w:ascii="Arial" w:eastAsia="Calibri" w:hAnsi="Arial" w:cs="Arial"/>
                <w:b/>
                <w:sz w:val="18"/>
                <w:szCs w:val="18"/>
                <w:lang w:val="en-GB"/>
              </w:rPr>
            </w:pPr>
          </w:p>
        </w:tc>
        <w:tc>
          <w:tcPr>
            <w:tcW w:w="637" w:type="pct"/>
          </w:tcPr>
          <w:p w14:paraId="3E45150A" w14:textId="77777777" w:rsidR="005E3BD8" w:rsidRPr="00587444" w:rsidRDefault="005E3BD8" w:rsidP="005A554C">
            <w:pPr>
              <w:spacing w:after="0"/>
              <w:jc w:val="right"/>
              <w:rPr>
                <w:rFonts w:ascii="Arial" w:eastAsia="Calibri" w:hAnsi="Arial" w:cs="Arial"/>
                <w:b/>
                <w:sz w:val="18"/>
                <w:szCs w:val="18"/>
                <w:lang w:val="en-GB"/>
              </w:rPr>
            </w:pPr>
          </w:p>
        </w:tc>
      </w:tr>
      <w:tr w:rsidR="005E3BD8" w:rsidRPr="00587444" w14:paraId="2E67602B" w14:textId="77777777" w:rsidTr="005A554C">
        <w:trPr>
          <w:trHeight w:val="291"/>
        </w:trPr>
        <w:tc>
          <w:tcPr>
            <w:tcW w:w="1815" w:type="pct"/>
            <w:vAlign w:val="bottom"/>
          </w:tcPr>
          <w:p w14:paraId="220D1154" w14:textId="77777777" w:rsidR="005E3BD8" w:rsidRPr="00587444" w:rsidRDefault="005E3BD8"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6A5E7BC9" w14:textId="77777777" w:rsidR="005E3BD8" w:rsidRPr="00587444" w:rsidRDefault="005E3BD8" w:rsidP="005A554C">
            <w:pPr>
              <w:spacing w:after="0"/>
              <w:jc w:val="right"/>
              <w:rPr>
                <w:rFonts w:ascii="Arial" w:eastAsia="Calibri" w:hAnsi="Arial" w:cs="Arial"/>
                <w:sz w:val="18"/>
                <w:szCs w:val="18"/>
                <w:lang w:val="en-GB"/>
              </w:rPr>
            </w:pPr>
            <w:r w:rsidRPr="00067DF8">
              <w:rPr>
                <w:rFonts w:ascii="Arial" w:eastAsia="Calibri" w:hAnsi="Arial" w:cs="Arial"/>
                <w:color w:val="000000" w:themeColor="text1"/>
                <w:sz w:val="18"/>
                <w:szCs w:val="18"/>
              </w:rPr>
              <w:t>80</w:t>
            </w:r>
            <w:r>
              <w:rPr>
                <w:rFonts w:ascii="Arial" w:eastAsia="Calibri" w:hAnsi="Arial" w:cs="Arial"/>
                <w:color w:val="000000" w:themeColor="text1"/>
                <w:sz w:val="18"/>
                <w:szCs w:val="18"/>
              </w:rPr>
              <w:t>4</w:t>
            </w:r>
          </w:p>
        </w:tc>
        <w:tc>
          <w:tcPr>
            <w:tcW w:w="650" w:type="pct"/>
            <w:tcBorders>
              <w:top w:val="nil"/>
              <w:left w:val="nil"/>
              <w:bottom w:val="nil"/>
              <w:right w:val="nil"/>
            </w:tcBorders>
            <w:shd w:val="clear" w:color="auto" w:fill="auto"/>
            <w:vAlign w:val="bottom"/>
          </w:tcPr>
          <w:p w14:paraId="45BFB7AB" w14:textId="77777777" w:rsidR="005E3BD8" w:rsidRPr="00587444" w:rsidRDefault="005E3BD8" w:rsidP="005A554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66F5F94E" w14:textId="77777777" w:rsidR="005E3BD8" w:rsidRPr="00587444" w:rsidRDefault="005E3BD8" w:rsidP="005A554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056A0B8B" w14:textId="77777777" w:rsidR="005E3BD8" w:rsidRPr="00587444" w:rsidRDefault="005E3BD8" w:rsidP="005A554C">
            <w:pPr>
              <w:spacing w:after="0"/>
              <w:jc w:val="right"/>
              <w:rPr>
                <w:rFonts w:ascii="Arial" w:eastAsia="Calibri" w:hAnsi="Arial" w:cs="Arial"/>
                <w:sz w:val="18"/>
                <w:szCs w:val="18"/>
                <w:lang w:val="en-GB"/>
              </w:rPr>
            </w:pPr>
            <w:r w:rsidRPr="00E157E0">
              <w:rPr>
                <w:rFonts w:ascii="Arial" w:hAnsi="Arial" w:cs="Arial"/>
                <w:sz w:val="18"/>
                <w:szCs w:val="18"/>
              </w:rPr>
              <w:t xml:space="preserve">- </w:t>
            </w:r>
          </w:p>
        </w:tc>
        <w:tc>
          <w:tcPr>
            <w:tcW w:w="637" w:type="pct"/>
            <w:shd w:val="clear" w:color="auto" w:fill="auto"/>
            <w:vAlign w:val="bottom"/>
          </w:tcPr>
          <w:p w14:paraId="50497DAE" w14:textId="77777777" w:rsidR="005E3BD8" w:rsidRPr="00587444" w:rsidRDefault="005E3BD8" w:rsidP="005A554C">
            <w:pPr>
              <w:spacing w:after="0"/>
              <w:jc w:val="right"/>
              <w:rPr>
                <w:rFonts w:ascii="Arial" w:eastAsia="Calibri" w:hAnsi="Arial" w:cs="Arial"/>
                <w:sz w:val="18"/>
                <w:szCs w:val="18"/>
                <w:lang w:val="en-GB"/>
              </w:rPr>
            </w:pPr>
            <w:r w:rsidRPr="00671A0D">
              <w:rPr>
                <w:rFonts w:ascii="Arial" w:eastAsia="Calibri" w:hAnsi="Arial" w:cs="Arial"/>
                <w:b/>
                <w:bCs/>
                <w:color w:val="000000" w:themeColor="text1"/>
                <w:sz w:val="18"/>
                <w:szCs w:val="18"/>
              </w:rPr>
              <w:t>80</w:t>
            </w:r>
            <w:r>
              <w:rPr>
                <w:rFonts w:ascii="Arial" w:eastAsia="Calibri" w:hAnsi="Arial" w:cs="Arial"/>
                <w:b/>
                <w:bCs/>
                <w:color w:val="000000" w:themeColor="text1"/>
                <w:sz w:val="18"/>
                <w:szCs w:val="18"/>
              </w:rPr>
              <w:t>4</w:t>
            </w:r>
          </w:p>
        </w:tc>
      </w:tr>
      <w:tr w:rsidR="005E3BD8" w:rsidRPr="00587444" w14:paraId="3CBC7017" w14:textId="77777777" w:rsidTr="005A554C">
        <w:trPr>
          <w:trHeight w:val="291"/>
        </w:trPr>
        <w:tc>
          <w:tcPr>
            <w:tcW w:w="1815" w:type="pct"/>
            <w:vAlign w:val="bottom"/>
          </w:tcPr>
          <w:p w14:paraId="4EE110EF" w14:textId="77777777" w:rsidR="005E3BD8" w:rsidRPr="00587444" w:rsidRDefault="005E3BD8"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2B538D52" w14:textId="77777777" w:rsidR="005E3BD8" w:rsidRPr="00587444" w:rsidRDefault="005E3BD8" w:rsidP="005A554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3F615D3A" w14:textId="77777777" w:rsidR="005E3BD8" w:rsidRPr="00587444" w:rsidRDefault="005E3BD8" w:rsidP="005A554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15425D21" w14:textId="77777777" w:rsidR="005E3BD8" w:rsidRPr="00587444" w:rsidRDefault="005E3BD8" w:rsidP="005A554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2DFB7369" w14:textId="77777777" w:rsidR="005E3BD8" w:rsidRPr="00587444" w:rsidRDefault="005E3BD8" w:rsidP="005A554C">
            <w:pPr>
              <w:spacing w:after="0"/>
              <w:jc w:val="right"/>
              <w:rPr>
                <w:rFonts w:ascii="Arial" w:eastAsia="Calibri" w:hAnsi="Arial" w:cs="Arial"/>
                <w:sz w:val="18"/>
                <w:szCs w:val="18"/>
                <w:lang w:val="en-GB"/>
              </w:rPr>
            </w:pPr>
            <w:r w:rsidRPr="00E157E0">
              <w:rPr>
                <w:rFonts w:ascii="Arial" w:hAnsi="Arial" w:cs="Arial"/>
                <w:sz w:val="18"/>
                <w:szCs w:val="18"/>
              </w:rPr>
              <w:t xml:space="preserve">- </w:t>
            </w:r>
          </w:p>
        </w:tc>
        <w:tc>
          <w:tcPr>
            <w:tcW w:w="637" w:type="pct"/>
            <w:shd w:val="clear" w:color="auto" w:fill="auto"/>
            <w:vAlign w:val="bottom"/>
          </w:tcPr>
          <w:p w14:paraId="2287545E" w14:textId="77777777" w:rsidR="005E3BD8" w:rsidRPr="00587444" w:rsidRDefault="005E3BD8" w:rsidP="005A554C">
            <w:pPr>
              <w:spacing w:after="0"/>
              <w:jc w:val="right"/>
              <w:rPr>
                <w:rFonts w:ascii="Arial" w:eastAsia="Calibri" w:hAnsi="Arial" w:cs="Arial"/>
                <w:sz w:val="18"/>
                <w:szCs w:val="18"/>
                <w:lang w:val="en-GB"/>
              </w:rPr>
            </w:pPr>
            <w:r w:rsidRPr="00671A0D">
              <w:rPr>
                <w:rFonts w:ascii="Arial" w:eastAsia="Calibri" w:hAnsi="Arial" w:cs="Arial"/>
                <w:b/>
                <w:bCs/>
                <w:color w:val="000000" w:themeColor="text1"/>
                <w:sz w:val="18"/>
                <w:szCs w:val="18"/>
              </w:rPr>
              <w:t>-</w:t>
            </w:r>
          </w:p>
        </w:tc>
      </w:tr>
      <w:tr w:rsidR="005E3BD8" w:rsidRPr="00587444" w14:paraId="4181A429" w14:textId="77777777" w:rsidTr="005A554C">
        <w:trPr>
          <w:trHeight w:val="291"/>
        </w:trPr>
        <w:tc>
          <w:tcPr>
            <w:tcW w:w="1815" w:type="pct"/>
            <w:vAlign w:val="bottom"/>
          </w:tcPr>
          <w:p w14:paraId="2425094F" w14:textId="77777777" w:rsidR="005E3BD8" w:rsidRPr="00587444" w:rsidRDefault="005E3BD8"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3BE2E534" w14:textId="77777777" w:rsidR="005E3BD8" w:rsidRPr="00587444" w:rsidRDefault="005E3BD8" w:rsidP="005A554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0A7FDD00" w14:textId="77777777" w:rsidR="005E3BD8" w:rsidRPr="00587444" w:rsidRDefault="005E3BD8" w:rsidP="005A554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664E0C0F" w14:textId="77777777" w:rsidR="005E3BD8" w:rsidRPr="00587444" w:rsidRDefault="005E3BD8" w:rsidP="005A554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5B318B17" w14:textId="77777777" w:rsidR="005E3BD8" w:rsidRPr="00587444" w:rsidRDefault="005E3BD8" w:rsidP="005A554C">
            <w:pPr>
              <w:spacing w:after="0"/>
              <w:jc w:val="right"/>
              <w:rPr>
                <w:rFonts w:ascii="Arial" w:eastAsia="Calibri" w:hAnsi="Arial" w:cs="Arial"/>
                <w:sz w:val="18"/>
                <w:szCs w:val="18"/>
                <w:lang w:val="en-GB"/>
              </w:rPr>
            </w:pPr>
            <w:r w:rsidRPr="00E157E0">
              <w:rPr>
                <w:rFonts w:ascii="Arial" w:hAnsi="Arial" w:cs="Arial"/>
                <w:sz w:val="18"/>
                <w:szCs w:val="18"/>
              </w:rPr>
              <w:t xml:space="preserve">- </w:t>
            </w:r>
          </w:p>
        </w:tc>
        <w:tc>
          <w:tcPr>
            <w:tcW w:w="637" w:type="pct"/>
            <w:shd w:val="clear" w:color="auto" w:fill="auto"/>
            <w:vAlign w:val="bottom"/>
          </w:tcPr>
          <w:p w14:paraId="16B1E3EC" w14:textId="77777777" w:rsidR="005E3BD8" w:rsidRPr="00587444" w:rsidRDefault="005E3BD8" w:rsidP="005A554C">
            <w:pPr>
              <w:spacing w:after="0"/>
              <w:jc w:val="right"/>
              <w:rPr>
                <w:rFonts w:ascii="Arial" w:eastAsia="Calibri" w:hAnsi="Arial" w:cs="Arial"/>
                <w:sz w:val="18"/>
                <w:szCs w:val="18"/>
                <w:lang w:val="en-GB"/>
              </w:rPr>
            </w:pPr>
            <w:r w:rsidRPr="00671A0D">
              <w:rPr>
                <w:rFonts w:ascii="Arial" w:eastAsia="Calibri" w:hAnsi="Arial" w:cs="Arial"/>
                <w:b/>
                <w:bCs/>
                <w:color w:val="000000" w:themeColor="text1"/>
                <w:sz w:val="18"/>
                <w:szCs w:val="18"/>
              </w:rPr>
              <w:t>-</w:t>
            </w:r>
          </w:p>
        </w:tc>
      </w:tr>
      <w:tr w:rsidR="005E3BD8" w:rsidRPr="00587444" w14:paraId="516FF827" w14:textId="77777777" w:rsidTr="005A554C">
        <w:trPr>
          <w:trHeight w:val="291"/>
        </w:trPr>
        <w:tc>
          <w:tcPr>
            <w:tcW w:w="1815" w:type="pct"/>
            <w:vAlign w:val="bottom"/>
          </w:tcPr>
          <w:p w14:paraId="2583810D" w14:textId="77777777" w:rsidR="005E3BD8" w:rsidRPr="00587444" w:rsidRDefault="005E3BD8"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40FAA67D" w14:textId="77777777" w:rsidR="005E3BD8" w:rsidRPr="00587444" w:rsidRDefault="005E3BD8" w:rsidP="005A554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6AD1F049" w14:textId="77777777" w:rsidR="005E3BD8" w:rsidRPr="00587444" w:rsidRDefault="005E3BD8" w:rsidP="005A554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12FC096C" w14:textId="77777777" w:rsidR="005E3BD8" w:rsidRPr="00587444" w:rsidRDefault="005E3BD8" w:rsidP="005A554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6A023319" w14:textId="77777777" w:rsidR="005E3BD8" w:rsidRPr="00587444" w:rsidRDefault="005E3BD8" w:rsidP="005A554C">
            <w:pPr>
              <w:spacing w:after="0"/>
              <w:jc w:val="right"/>
              <w:rPr>
                <w:rFonts w:ascii="Arial" w:eastAsia="Calibri" w:hAnsi="Arial" w:cs="Arial"/>
                <w:sz w:val="18"/>
                <w:szCs w:val="18"/>
                <w:lang w:val="en-GB"/>
              </w:rPr>
            </w:pPr>
            <w:r w:rsidRPr="00E157E0">
              <w:rPr>
                <w:rFonts w:ascii="Arial" w:hAnsi="Arial" w:cs="Arial"/>
                <w:sz w:val="18"/>
                <w:szCs w:val="18"/>
              </w:rPr>
              <w:t xml:space="preserve">- </w:t>
            </w:r>
          </w:p>
        </w:tc>
        <w:tc>
          <w:tcPr>
            <w:tcW w:w="637" w:type="pct"/>
            <w:shd w:val="clear" w:color="auto" w:fill="auto"/>
            <w:vAlign w:val="bottom"/>
          </w:tcPr>
          <w:p w14:paraId="716F2F21" w14:textId="77777777" w:rsidR="005E3BD8" w:rsidRPr="00587444" w:rsidRDefault="005E3BD8" w:rsidP="005A554C">
            <w:pPr>
              <w:spacing w:after="0"/>
              <w:jc w:val="right"/>
              <w:rPr>
                <w:rFonts w:ascii="Arial" w:eastAsia="Calibri" w:hAnsi="Arial" w:cs="Arial"/>
                <w:sz w:val="18"/>
                <w:szCs w:val="18"/>
                <w:lang w:val="en-GB"/>
              </w:rPr>
            </w:pPr>
            <w:r w:rsidRPr="00671A0D">
              <w:rPr>
                <w:rFonts w:ascii="Arial" w:eastAsia="Calibri" w:hAnsi="Arial" w:cs="Arial"/>
                <w:b/>
                <w:bCs/>
                <w:color w:val="000000" w:themeColor="text1"/>
                <w:sz w:val="18"/>
                <w:szCs w:val="18"/>
              </w:rPr>
              <w:t>-</w:t>
            </w:r>
          </w:p>
        </w:tc>
      </w:tr>
      <w:tr w:rsidR="005E3BD8" w:rsidRPr="00587444" w14:paraId="01A7F0F7" w14:textId="77777777" w:rsidTr="005A554C">
        <w:trPr>
          <w:trHeight w:val="291"/>
        </w:trPr>
        <w:tc>
          <w:tcPr>
            <w:tcW w:w="1815" w:type="pct"/>
            <w:vAlign w:val="bottom"/>
          </w:tcPr>
          <w:p w14:paraId="4F8FD10D" w14:textId="77777777" w:rsidR="005E3BD8" w:rsidRPr="00587444" w:rsidRDefault="005E3BD8"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(release)</w:t>
            </w:r>
            <w:r w:rsidRPr="00587444">
              <w:rPr>
                <w:rFonts w:ascii="Arial" w:eastAsia="Calibri" w:hAnsi="Arial" w:cs="Arial"/>
                <w:sz w:val="18"/>
                <w:szCs w:val="18"/>
                <w:lang w:val="en-GB"/>
              </w:rPr>
              <w:t xml:space="preserve"> of loss allowance</w:t>
            </w:r>
          </w:p>
        </w:tc>
        <w:tc>
          <w:tcPr>
            <w:tcW w:w="650" w:type="pct"/>
            <w:shd w:val="clear" w:color="auto" w:fill="auto"/>
            <w:vAlign w:val="bottom"/>
          </w:tcPr>
          <w:p w14:paraId="5B53B43E" w14:textId="77777777" w:rsidR="005E3BD8" w:rsidRPr="00587444" w:rsidRDefault="005E3BD8" w:rsidP="005A554C">
            <w:pPr>
              <w:tabs>
                <w:tab w:val="right" w:pos="1202"/>
              </w:tabs>
              <w:spacing w:after="0" w:line="301" w:lineRule="exact"/>
              <w:jc w:val="right"/>
              <w:outlineLvl w:val="0"/>
              <w:rPr>
                <w:rFonts w:ascii="Arial" w:eastAsia="Calibri" w:hAnsi="Arial" w:cs="Arial"/>
                <w:color w:val="000000"/>
                <w:sz w:val="18"/>
                <w:szCs w:val="18"/>
              </w:rPr>
            </w:pPr>
            <w:r w:rsidRPr="00067DF8">
              <w:rPr>
                <w:rFonts w:ascii="Arial" w:eastAsia="Calibri" w:hAnsi="Arial" w:cs="Arial"/>
                <w:color w:val="000000" w:themeColor="text1"/>
                <w:sz w:val="18"/>
                <w:szCs w:val="18"/>
              </w:rPr>
              <w:t>(646)</w:t>
            </w:r>
          </w:p>
        </w:tc>
        <w:tc>
          <w:tcPr>
            <w:tcW w:w="650" w:type="pct"/>
            <w:tcBorders>
              <w:top w:val="nil"/>
              <w:left w:val="nil"/>
              <w:bottom w:val="nil"/>
              <w:right w:val="nil"/>
            </w:tcBorders>
            <w:shd w:val="clear" w:color="auto" w:fill="auto"/>
            <w:vAlign w:val="bottom"/>
          </w:tcPr>
          <w:p w14:paraId="3536842B" w14:textId="77777777" w:rsidR="005E3BD8" w:rsidRPr="00587444" w:rsidRDefault="005E3BD8" w:rsidP="005A554C">
            <w:pPr>
              <w:tabs>
                <w:tab w:val="right" w:pos="1202"/>
              </w:tabs>
              <w:spacing w:after="0" w:line="301" w:lineRule="exact"/>
              <w:jc w:val="right"/>
              <w:outlineLvl w:val="0"/>
              <w:rPr>
                <w:rFonts w:ascii="Arial" w:eastAsia="Calibri" w:hAnsi="Arial" w:cs="Arial"/>
                <w:color w:val="000000"/>
                <w:sz w:val="18"/>
                <w:szCs w:val="18"/>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077930B4" w14:textId="77777777" w:rsidR="005E3BD8" w:rsidRPr="00587444" w:rsidRDefault="005E3BD8" w:rsidP="005A554C">
            <w:pPr>
              <w:tabs>
                <w:tab w:val="right" w:pos="1202"/>
              </w:tabs>
              <w:spacing w:after="0" w:line="301" w:lineRule="exact"/>
              <w:jc w:val="right"/>
              <w:outlineLvl w:val="0"/>
              <w:rPr>
                <w:rFonts w:ascii="Arial" w:eastAsia="Calibri" w:hAnsi="Arial" w:cs="Arial"/>
                <w:color w:val="000000"/>
                <w:sz w:val="18"/>
                <w:szCs w:val="18"/>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4F4E1D04" w14:textId="77777777" w:rsidR="005E3BD8" w:rsidRPr="00587444" w:rsidRDefault="005E3BD8" w:rsidP="005A554C">
            <w:pPr>
              <w:tabs>
                <w:tab w:val="right" w:pos="1202"/>
              </w:tabs>
              <w:spacing w:after="0" w:line="301" w:lineRule="exact"/>
              <w:jc w:val="right"/>
              <w:outlineLvl w:val="0"/>
              <w:rPr>
                <w:rFonts w:ascii="Arial" w:eastAsia="Calibri" w:hAnsi="Arial" w:cs="Arial"/>
                <w:color w:val="000000"/>
                <w:sz w:val="18"/>
                <w:szCs w:val="18"/>
              </w:rPr>
            </w:pPr>
            <w:r w:rsidRPr="00E157E0">
              <w:rPr>
                <w:rFonts w:ascii="Arial" w:hAnsi="Arial" w:cs="Arial"/>
                <w:sz w:val="18"/>
                <w:szCs w:val="18"/>
              </w:rPr>
              <w:t xml:space="preserve">- </w:t>
            </w:r>
          </w:p>
        </w:tc>
        <w:tc>
          <w:tcPr>
            <w:tcW w:w="637" w:type="pct"/>
            <w:shd w:val="clear" w:color="auto" w:fill="auto"/>
            <w:vAlign w:val="bottom"/>
          </w:tcPr>
          <w:p w14:paraId="02BC0211" w14:textId="77777777" w:rsidR="005E3BD8" w:rsidRPr="00587444" w:rsidRDefault="005E3BD8" w:rsidP="005A554C">
            <w:pPr>
              <w:tabs>
                <w:tab w:val="right" w:pos="1202"/>
              </w:tabs>
              <w:spacing w:after="0" w:line="301" w:lineRule="exact"/>
              <w:jc w:val="right"/>
              <w:outlineLvl w:val="0"/>
              <w:rPr>
                <w:rFonts w:ascii="Arial" w:eastAsia="Calibri" w:hAnsi="Arial" w:cs="Arial"/>
                <w:color w:val="000000"/>
                <w:sz w:val="18"/>
                <w:szCs w:val="18"/>
              </w:rPr>
            </w:pPr>
            <w:r w:rsidRPr="00671A0D">
              <w:rPr>
                <w:rFonts w:ascii="Arial" w:eastAsia="Calibri" w:hAnsi="Arial" w:cs="Arial"/>
                <w:b/>
                <w:bCs/>
                <w:color w:val="000000" w:themeColor="text1"/>
                <w:sz w:val="18"/>
                <w:szCs w:val="18"/>
              </w:rPr>
              <w:t>(646)</w:t>
            </w:r>
          </w:p>
        </w:tc>
      </w:tr>
      <w:tr w:rsidR="005E3BD8" w:rsidRPr="00587444" w14:paraId="0CBD574A" w14:textId="77777777" w:rsidTr="005A554C">
        <w:trPr>
          <w:trHeight w:val="33"/>
        </w:trPr>
        <w:tc>
          <w:tcPr>
            <w:tcW w:w="1815" w:type="pct"/>
            <w:vAlign w:val="bottom"/>
          </w:tcPr>
          <w:p w14:paraId="22D3DC59" w14:textId="77777777" w:rsidR="005E3BD8" w:rsidRPr="00587444" w:rsidRDefault="005E3BD8" w:rsidP="005A554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50" w:type="pct"/>
            <w:tcBorders>
              <w:top w:val="single" w:sz="4" w:space="0" w:color="auto"/>
              <w:left w:val="nil"/>
              <w:bottom w:val="single" w:sz="12" w:space="0" w:color="auto"/>
              <w:right w:val="nil"/>
            </w:tcBorders>
            <w:shd w:val="clear" w:color="auto" w:fill="auto"/>
            <w:vAlign w:val="bottom"/>
          </w:tcPr>
          <w:p w14:paraId="34B8F7AD" w14:textId="77777777" w:rsidR="005E3BD8" w:rsidRPr="00587444" w:rsidRDefault="005E3BD8" w:rsidP="005A554C">
            <w:pPr>
              <w:tabs>
                <w:tab w:val="right" w:pos="1202"/>
              </w:tabs>
              <w:spacing w:after="0" w:line="301" w:lineRule="exact"/>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15</w:t>
            </w:r>
            <w:r>
              <w:rPr>
                <w:rFonts w:ascii="Arial" w:eastAsia="Calibri" w:hAnsi="Arial" w:cs="Arial"/>
                <w:b/>
                <w:bCs/>
                <w:color w:val="000000" w:themeColor="text1"/>
                <w:sz w:val="18"/>
                <w:szCs w:val="18"/>
              </w:rPr>
              <w:t>8</w:t>
            </w:r>
          </w:p>
        </w:tc>
        <w:tc>
          <w:tcPr>
            <w:tcW w:w="650" w:type="pct"/>
            <w:tcBorders>
              <w:top w:val="single" w:sz="8" w:space="0" w:color="auto"/>
              <w:left w:val="nil"/>
              <w:bottom w:val="single" w:sz="12" w:space="0" w:color="auto"/>
              <w:right w:val="nil"/>
            </w:tcBorders>
            <w:shd w:val="clear" w:color="auto" w:fill="auto"/>
            <w:vAlign w:val="bottom"/>
          </w:tcPr>
          <w:p w14:paraId="37027B22" w14:textId="77777777" w:rsidR="005E3BD8" w:rsidRPr="00587444" w:rsidRDefault="005E3BD8" w:rsidP="005A554C">
            <w:pPr>
              <w:tabs>
                <w:tab w:val="right" w:pos="1202"/>
              </w:tabs>
              <w:spacing w:after="0" w:line="301" w:lineRule="exact"/>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43" w:type="pct"/>
            <w:tcBorders>
              <w:top w:val="single" w:sz="8" w:space="0" w:color="auto"/>
              <w:left w:val="nil"/>
              <w:bottom w:val="single" w:sz="12" w:space="0" w:color="auto"/>
              <w:right w:val="nil"/>
            </w:tcBorders>
            <w:shd w:val="clear" w:color="auto" w:fill="auto"/>
            <w:vAlign w:val="bottom"/>
          </w:tcPr>
          <w:p w14:paraId="753A89EC" w14:textId="77777777" w:rsidR="005E3BD8" w:rsidRPr="00587444" w:rsidRDefault="005E3BD8" w:rsidP="005A554C">
            <w:pPr>
              <w:tabs>
                <w:tab w:val="right" w:pos="1202"/>
              </w:tabs>
              <w:spacing w:after="0" w:line="301" w:lineRule="exact"/>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05" w:type="pct"/>
            <w:tcBorders>
              <w:top w:val="single" w:sz="8" w:space="0" w:color="auto"/>
              <w:left w:val="nil"/>
              <w:bottom w:val="single" w:sz="12" w:space="0" w:color="auto"/>
              <w:right w:val="nil"/>
            </w:tcBorders>
            <w:shd w:val="clear" w:color="auto" w:fill="auto"/>
            <w:vAlign w:val="bottom"/>
          </w:tcPr>
          <w:p w14:paraId="61CA1EAA" w14:textId="77777777" w:rsidR="005E3BD8" w:rsidRPr="00587444" w:rsidRDefault="005E3BD8"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sz w:val="18"/>
                <w:szCs w:val="18"/>
              </w:rPr>
              <w:t xml:space="preserve">- </w:t>
            </w:r>
          </w:p>
        </w:tc>
        <w:tc>
          <w:tcPr>
            <w:tcW w:w="637" w:type="pct"/>
            <w:tcBorders>
              <w:top w:val="single" w:sz="4" w:space="0" w:color="auto"/>
              <w:left w:val="nil"/>
              <w:bottom w:val="single" w:sz="12" w:space="0" w:color="auto"/>
              <w:right w:val="nil"/>
            </w:tcBorders>
            <w:shd w:val="clear" w:color="auto" w:fill="auto"/>
            <w:vAlign w:val="bottom"/>
          </w:tcPr>
          <w:p w14:paraId="22074A62" w14:textId="77777777" w:rsidR="005E3BD8" w:rsidRPr="00587444" w:rsidRDefault="005E3BD8" w:rsidP="005A554C">
            <w:pPr>
              <w:tabs>
                <w:tab w:val="right" w:pos="1202"/>
              </w:tabs>
              <w:spacing w:after="0" w:line="301" w:lineRule="exact"/>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15</w:t>
            </w:r>
            <w:r>
              <w:rPr>
                <w:rFonts w:ascii="Arial" w:eastAsia="Calibri" w:hAnsi="Arial" w:cs="Arial"/>
                <w:b/>
                <w:bCs/>
                <w:color w:val="000000" w:themeColor="text1"/>
                <w:sz w:val="18"/>
                <w:szCs w:val="18"/>
              </w:rPr>
              <w:t>8</w:t>
            </w:r>
          </w:p>
        </w:tc>
      </w:tr>
    </w:tbl>
    <w:p w14:paraId="0B9E8A4B" w14:textId="5C2C0994" w:rsidR="00FE25A8" w:rsidRDefault="00FE25A8" w:rsidP="00FE25A8">
      <w:pPr>
        <w:spacing w:after="0" w:line="240" w:lineRule="auto"/>
        <w:jc w:val="both"/>
        <w:rPr>
          <w:rFonts w:ascii="Arial" w:eastAsia="Times New Roman" w:hAnsi="Arial" w:cs="Arial"/>
          <w:b/>
          <w:bCs/>
          <w:sz w:val="20"/>
          <w:szCs w:val="20"/>
          <w:lang w:val="en-GB"/>
        </w:rPr>
      </w:pPr>
    </w:p>
    <w:p w14:paraId="207864A9" w14:textId="45BA5E78" w:rsidR="00FE25A8" w:rsidRDefault="00FE25A8" w:rsidP="00FE25A8">
      <w:pPr>
        <w:spacing w:after="0" w:line="240" w:lineRule="auto"/>
        <w:jc w:val="both"/>
        <w:rPr>
          <w:rFonts w:ascii="Arial" w:eastAsia="Times New Roman" w:hAnsi="Arial" w:cs="Arial"/>
          <w:b/>
          <w:bCs/>
          <w:sz w:val="20"/>
          <w:szCs w:val="20"/>
          <w:lang w:val="en-GB"/>
        </w:rPr>
      </w:pPr>
    </w:p>
    <w:p w14:paraId="5C10874E"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527D71">
          <w:pgSz w:w="11906" w:h="16838"/>
          <w:pgMar w:top="1418" w:right="1134" w:bottom="1077" w:left="1418" w:header="709" w:footer="709" w:gutter="0"/>
          <w:cols w:space="708"/>
          <w:docGrid w:linePitch="360"/>
        </w:sectPr>
      </w:pPr>
    </w:p>
    <w:p w14:paraId="34AA473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37A6F82" w14:textId="0FA37F9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0B148AFF"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E251807" w14:textId="67F943BB"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01791A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33B3D43"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12A9F06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C78A10C"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5AC71CFA"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04DBC2C5" w14:textId="77777777" w:rsidTr="00526C60">
        <w:trPr>
          <w:trHeight w:val="303"/>
        </w:trPr>
        <w:tc>
          <w:tcPr>
            <w:tcW w:w="1814" w:type="pct"/>
          </w:tcPr>
          <w:p w14:paraId="23AF97EF" w14:textId="77777777" w:rsidR="006066D5" w:rsidRPr="006066D5" w:rsidRDefault="006066D5" w:rsidP="006066D5">
            <w:pPr>
              <w:spacing w:after="0" w:line="240" w:lineRule="auto"/>
              <w:rPr>
                <w:rFonts w:ascii="Arial" w:eastAsia="Calibri" w:hAnsi="Arial" w:cs="Arial"/>
                <w:b/>
                <w:bCs/>
                <w:sz w:val="18"/>
                <w:szCs w:val="18"/>
                <w:lang w:val="en-GB"/>
              </w:rPr>
            </w:pPr>
            <w:bookmarkStart w:id="624" w:name="_Hlk5872046"/>
            <w:r w:rsidRPr="006066D5">
              <w:rPr>
                <w:rFonts w:ascii="Arial" w:eastAsia="Calibri" w:hAnsi="Arial" w:cs="Arial"/>
                <w:b/>
                <w:bCs/>
                <w:sz w:val="18"/>
                <w:szCs w:val="18"/>
                <w:lang w:val="en-GB"/>
              </w:rPr>
              <w:br w:type="page"/>
              <w:t xml:space="preserve">Group </w:t>
            </w:r>
          </w:p>
        </w:tc>
        <w:tc>
          <w:tcPr>
            <w:tcW w:w="3186" w:type="pct"/>
            <w:gridSpan w:val="5"/>
            <w:vAlign w:val="bottom"/>
          </w:tcPr>
          <w:p w14:paraId="226481F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4AFD1F9D" w14:textId="77777777" w:rsidTr="00526C60">
        <w:trPr>
          <w:trHeight w:val="47"/>
        </w:trPr>
        <w:tc>
          <w:tcPr>
            <w:tcW w:w="1814" w:type="pct"/>
          </w:tcPr>
          <w:p w14:paraId="7DCBBCB4" w14:textId="32A46458" w:rsidR="006066D5" w:rsidRPr="006066D5" w:rsidRDefault="0032524C" w:rsidP="006066D5">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w:t>
            </w:r>
            <w:r w:rsidR="00E82D81">
              <w:rPr>
                <w:rFonts w:ascii="Arial" w:eastAsia="Calibri" w:hAnsi="Arial" w:cs="Arial"/>
                <w:b/>
                <w:bCs/>
                <w:sz w:val="18"/>
                <w:szCs w:val="18"/>
                <w:lang w:val="en-GB"/>
              </w:rPr>
              <w:t>4</w:t>
            </w:r>
          </w:p>
        </w:tc>
        <w:tc>
          <w:tcPr>
            <w:tcW w:w="648" w:type="pct"/>
            <w:vAlign w:val="bottom"/>
          </w:tcPr>
          <w:p w14:paraId="0C134DF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5BA39B7B"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2E909CD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7CDDD82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5BAD152"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D34299A" w14:textId="77777777" w:rsidTr="00526C60">
        <w:trPr>
          <w:trHeight w:val="47"/>
        </w:trPr>
        <w:tc>
          <w:tcPr>
            <w:tcW w:w="1814" w:type="pct"/>
          </w:tcPr>
          <w:p w14:paraId="6BB2A84B"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3FEF326B" w14:textId="1FC5F41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9" w:type="pct"/>
          </w:tcPr>
          <w:p w14:paraId="566DFF5F" w14:textId="548F26E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2" w:type="pct"/>
          </w:tcPr>
          <w:p w14:paraId="54EACACF" w14:textId="4F6020F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4" w:type="pct"/>
          </w:tcPr>
          <w:p w14:paraId="4E73453C" w14:textId="039BC9A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3733E710" w14:textId="518E731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1005C12F" w14:textId="77777777" w:rsidTr="00526C60">
        <w:trPr>
          <w:trHeight w:val="47"/>
        </w:trPr>
        <w:tc>
          <w:tcPr>
            <w:tcW w:w="1814" w:type="pct"/>
          </w:tcPr>
          <w:p w14:paraId="352CDC27"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15068A8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36FD260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28A88AE0"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64E46CEB"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2A33606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665FAB" w:rsidRPr="006066D5" w14:paraId="001FAFA2" w14:textId="77777777" w:rsidTr="00526C60">
        <w:trPr>
          <w:trHeight w:val="164"/>
        </w:trPr>
        <w:tc>
          <w:tcPr>
            <w:tcW w:w="1814" w:type="pct"/>
            <w:vAlign w:val="bottom"/>
          </w:tcPr>
          <w:p w14:paraId="47D0EE48" w14:textId="09AA903E"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48" w:type="pct"/>
            <w:shd w:val="clear" w:color="auto" w:fill="auto"/>
            <w:vAlign w:val="bottom"/>
          </w:tcPr>
          <w:p w14:paraId="35522190" w14:textId="5B4E2B86" w:rsidR="00665FAB" w:rsidRPr="006066D5"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221</w:t>
            </w:r>
          </w:p>
        </w:tc>
        <w:tc>
          <w:tcPr>
            <w:tcW w:w="649" w:type="pct"/>
            <w:shd w:val="clear" w:color="auto" w:fill="auto"/>
            <w:vAlign w:val="bottom"/>
          </w:tcPr>
          <w:p w14:paraId="2ADE7040" w14:textId="60E8A379" w:rsidR="00665FAB" w:rsidRPr="006066D5"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3285000C" w14:textId="57D43318" w:rsidR="00665FAB" w:rsidRPr="006066D5"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335F9A10" w14:textId="02B90D45" w:rsidR="00665FAB" w:rsidRPr="006066D5"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75A61926" w14:textId="103EB29D" w:rsidR="00665FAB" w:rsidRPr="006066D5" w:rsidRDefault="00665FAB" w:rsidP="00665FAB">
            <w:pPr>
              <w:spacing w:after="0" w:line="240" w:lineRule="auto"/>
              <w:jc w:val="right"/>
              <w:rPr>
                <w:rFonts w:ascii="Arial" w:eastAsia="Calibri" w:hAnsi="Arial" w:cs="Arial"/>
                <w:sz w:val="18"/>
                <w:szCs w:val="18"/>
                <w:lang w:val="en-GB"/>
              </w:rPr>
            </w:pPr>
            <w:r w:rsidRPr="003C1C2F">
              <w:rPr>
                <w:rFonts w:ascii="Arial" w:eastAsia="Calibri" w:hAnsi="Arial" w:cs="Arial"/>
                <w:b/>
                <w:bCs/>
                <w:color w:val="000000" w:themeColor="text1"/>
                <w:sz w:val="18"/>
                <w:szCs w:val="18"/>
              </w:rPr>
              <w:t>221</w:t>
            </w:r>
          </w:p>
        </w:tc>
      </w:tr>
      <w:tr w:rsidR="00665FAB" w:rsidRPr="006066D5" w14:paraId="7690A58F" w14:textId="77777777" w:rsidTr="00526C60">
        <w:trPr>
          <w:trHeight w:val="164"/>
        </w:trPr>
        <w:tc>
          <w:tcPr>
            <w:tcW w:w="1814" w:type="pct"/>
          </w:tcPr>
          <w:p w14:paraId="5AA191D2" w14:textId="77777777"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0364196F" w14:textId="5056DA66"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323067A7" w14:textId="4AFEDB4C" w:rsidR="00665FAB" w:rsidRPr="006066D5" w:rsidRDefault="002A36B2" w:rsidP="00665FAB">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42" w:type="pct"/>
            <w:tcBorders>
              <w:top w:val="nil"/>
              <w:left w:val="nil"/>
              <w:right w:val="nil"/>
            </w:tcBorders>
            <w:shd w:val="clear" w:color="auto" w:fill="auto"/>
            <w:vAlign w:val="bottom"/>
          </w:tcPr>
          <w:p w14:paraId="06055194" w14:textId="2E2FDB83" w:rsidR="00665FAB" w:rsidRPr="006066D5" w:rsidRDefault="002A36B2" w:rsidP="00665FAB">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04" w:type="pct"/>
            <w:tcBorders>
              <w:top w:val="nil"/>
              <w:left w:val="nil"/>
              <w:right w:val="nil"/>
            </w:tcBorders>
            <w:shd w:val="clear" w:color="auto" w:fill="auto"/>
            <w:vAlign w:val="bottom"/>
          </w:tcPr>
          <w:p w14:paraId="1517616D" w14:textId="7D04EF74" w:rsidR="00665FAB" w:rsidRPr="006066D5" w:rsidRDefault="002A36B2" w:rsidP="00665FAB">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43" w:type="pct"/>
            <w:tcBorders>
              <w:top w:val="nil"/>
              <w:left w:val="nil"/>
              <w:right w:val="nil"/>
            </w:tcBorders>
            <w:shd w:val="clear" w:color="auto" w:fill="auto"/>
            <w:vAlign w:val="bottom"/>
          </w:tcPr>
          <w:p w14:paraId="3D015117" w14:textId="2F054FBA" w:rsidR="00665FAB" w:rsidRPr="00FD4964" w:rsidRDefault="00665FAB" w:rsidP="00665FAB">
            <w:pPr>
              <w:spacing w:after="0" w:line="240" w:lineRule="auto"/>
              <w:jc w:val="right"/>
              <w:rPr>
                <w:rFonts w:ascii="Arial" w:eastAsia="Calibri" w:hAnsi="Arial" w:cs="Arial"/>
                <w:color w:val="000000"/>
                <w:sz w:val="18"/>
                <w:szCs w:val="18"/>
              </w:rPr>
            </w:pPr>
            <w:r w:rsidRPr="00FD4964">
              <w:rPr>
                <w:rFonts w:ascii="Arial" w:eastAsia="Calibri" w:hAnsi="Arial" w:cs="Arial"/>
                <w:color w:val="000000" w:themeColor="text1"/>
                <w:sz w:val="18"/>
                <w:szCs w:val="18"/>
              </w:rPr>
              <w:t>-</w:t>
            </w:r>
          </w:p>
        </w:tc>
      </w:tr>
      <w:tr w:rsidR="00665FAB" w:rsidRPr="006066D5" w14:paraId="05EAD2A9" w14:textId="77777777" w:rsidTr="00526C60">
        <w:trPr>
          <w:trHeight w:val="164"/>
        </w:trPr>
        <w:tc>
          <w:tcPr>
            <w:tcW w:w="1814" w:type="pct"/>
          </w:tcPr>
          <w:p w14:paraId="262C66B9" w14:textId="77777777"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106D7FC8" w14:textId="79D04FC9"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53CBD473" w14:textId="128A0AC1" w:rsidR="00665FAB" w:rsidRPr="006066D5" w:rsidRDefault="002A36B2" w:rsidP="00665FAB">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42" w:type="pct"/>
            <w:tcBorders>
              <w:top w:val="nil"/>
              <w:left w:val="nil"/>
              <w:right w:val="nil"/>
            </w:tcBorders>
            <w:shd w:val="clear" w:color="auto" w:fill="auto"/>
            <w:vAlign w:val="bottom"/>
          </w:tcPr>
          <w:p w14:paraId="4DA233D7" w14:textId="54CB567E" w:rsidR="00665FAB" w:rsidRPr="006066D5" w:rsidRDefault="002A36B2" w:rsidP="00665FAB">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04" w:type="pct"/>
            <w:tcBorders>
              <w:top w:val="nil"/>
              <w:left w:val="nil"/>
              <w:right w:val="nil"/>
            </w:tcBorders>
            <w:shd w:val="clear" w:color="auto" w:fill="auto"/>
            <w:vAlign w:val="bottom"/>
          </w:tcPr>
          <w:p w14:paraId="62ABA6CE" w14:textId="17C20B73" w:rsidR="00665FAB" w:rsidRPr="006066D5" w:rsidRDefault="002A36B2" w:rsidP="00665FAB">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43" w:type="pct"/>
            <w:tcBorders>
              <w:top w:val="nil"/>
              <w:left w:val="nil"/>
              <w:right w:val="nil"/>
            </w:tcBorders>
            <w:shd w:val="clear" w:color="auto" w:fill="auto"/>
            <w:vAlign w:val="bottom"/>
          </w:tcPr>
          <w:p w14:paraId="6E2B15A8" w14:textId="41631E31" w:rsidR="00665FAB" w:rsidRPr="00FD4964" w:rsidRDefault="002A36B2" w:rsidP="00665FAB">
            <w:pPr>
              <w:spacing w:after="0" w:line="240" w:lineRule="auto"/>
              <w:jc w:val="right"/>
              <w:rPr>
                <w:rFonts w:ascii="Arial" w:eastAsia="Calibri" w:hAnsi="Arial" w:cs="Arial"/>
                <w:color w:val="000000"/>
                <w:sz w:val="18"/>
                <w:szCs w:val="18"/>
              </w:rPr>
            </w:pPr>
            <w:r w:rsidRPr="00FD4964">
              <w:rPr>
                <w:rFonts w:ascii="Arial" w:eastAsia="Calibri" w:hAnsi="Arial" w:cs="Arial"/>
                <w:color w:val="000000"/>
                <w:sz w:val="18"/>
                <w:szCs w:val="18"/>
              </w:rPr>
              <w:t>-</w:t>
            </w:r>
          </w:p>
        </w:tc>
      </w:tr>
      <w:tr w:rsidR="00665FAB" w:rsidRPr="006066D5" w14:paraId="489E02A3" w14:textId="77777777" w:rsidTr="00526C60">
        <w:trPr>
          <w:trHeight w:val="164"/>
        </w:trPr>
        <w:tc>
          <w:tcPr>
            <w:tcW w:w="1814" w:type="pct"/>
          </w:tcPr>
          <w:p w14:paraId="1CA03DFE" w14:textId="77777777"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4A76ED46" w14:textId="4791BB38"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4F797284" w14:textId="0A3DEEEE" w:rsidR="00665FAB" w:rsidRPr="006066D5" w:rsidRDefault="002A36B2" w:rsidP="00665FAB">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42" w:type="pct"/>
            <w:tcBorders>
              <w:top w:val="nil"/>
              <w:left w:val="nil"/>
              <w:right w:val="nil"/>
            </w:tcBorders>
            <w:shd w:val="clear" w:color="auto" w:fill="auto"/>
            <w:vAlign w:val="bottom"/>
          </w:tcPr>
          <w:p w14:paraId="012B14DD" w14:textId="0503E420" w:rsidR="00665FAB" w:rsidRPr="006066D5" w:rsidRDefault="002A36B2" w:rsidP="00665FAB">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04" w:type="pct"/>
            <w:tcBorders>
              <w:top w:val="nil"/>
              <w:left w:val="nil"/>
              <w:right w:val="nil"/>
            </w:tcBorders>
            <w:shd w:val="clear" w:color="auto" w:fill="auto"/>
            <w:vAlign w:val="bottom"/>
          </w:tcPr>
          <w:p w14:paraId="6CCC0CC4" w14:textId="015353EE" w:rsidR="00665FAB" w:rsidRPr="006066D5" w:rsidRDefault="002A36B2" w:rsidP="00665FAB">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43" w:type="pct"/>
            <w:tcBorders>
              <w:top w:val="nil"/>
              <w:left w:val="nil"/>
              <w:right w:val="nil"/>
            </w:tcBorders>
            <w:shd w:val="clear" w:color="auto" w:fill="auto"/>
            <w:vAlign w:val="bottom"/>
          </w:tcPr>
          <w:p w14:paraId="6B12BB08" w14:textId="0B6001B9" w:rsidR="00665FAB" w:rsidRPr="00FD4964" w:rsidRDefault="00FD4964" w:rsidP="00665FAB">
            <w:pPr>
              <w:spacing w:after="0" w:line="240" w:lineRule="auto"/>
              <w:jc w:val="right"/>
              <w:rPr>
                <w:rFonts w:ascii="Arial" w:eastAsia="Calibri" w:hAnsi="Arial" w:cs="Arial"/>
                <w:color w:val="000000"/>
                <w:sz w:val="18"/>
                <w:szCs w:val="18"/>
              </w:rPr>
            </w:pPr>
            <w:r w:rsidRPr="00FD4964">
              <w:rPr>
                <w:rFonts w:ascii="Arial" w:eastAsia="Calibri" w:hAnsi="Arial" w:cs="Arial"/>
                <w:color w:val="000000"/>
                <w:sz w:val="18"/>
                <w:szCs w:val="18"/>
              </w:rPr>
              <w:t>-</w:t>
            </w:r>
          </w:p>
        </w:tc>
      </w:tr>
      <w:tr w:rsidR="00665FAB" w:rsidRPr="006066D5" w14:paraId="080E58E5" w14:textId="77777777" w:rsidTr="00526C60">
        <w:trPr>
          <w:trHeight w:val="164"/>
        </w:trPr>
        <w:tc>
          <w:tcPr>
            <w:tcW w:w="1814" w:type="pct"/>
            <w:vAlign w:val="bottom"/>
          </w:tcPr>
          <w:p w14:paraId="70D8143C" w14:textId="68FA57E4"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F52BBC">
              <w:rPr>
                <w:rFonts w:ascii="Arial" w:eastAsia="Calibri" w:hAnsi="Arial" w:cs="Arial"/>
                <w:sz w:val="18"/>
                <w:szCs w:val="18"/>
                <w:lang w:val="en-GB"/>
              </w:rPr>
              <w:t xml:space="preserve">Net </w:t>
            </w:r>
            <w:r>
              <w:rPr>
                <w:rFonts w:ascii="Arial" w:eastAsia="Calibri" w:hAnsi="Arial" w:cs="Arial"/>
                <w:sz w:val="18"/>
                <w:szCs w:val="18"/>
                <w:lang w:val="en-GB"/>
              </w:rPr>
              <w:t>(release)</w:t>
            </w:r>
            <w:r w:rsidRPr="00252A36">
              <w:rPr>
                <w:rFonts w:ascii="Arial" w:eastAsia="Calibri" w:hAnsi="Arial" w:cs="Arial"/>
                <w:sz w:val="18"/>
                <w:szCs w:val="18"/>
                <w:lang w:val="en-GB"/>
              </w:rPr>
              <w:t xml:space="preserve"> of loss</w:t>
            </w:r>
            <w:r w:rsidRPr="006066D5">
              <w:rPr>
                <w:rFonts w:ascii="Arial" w:eastAsia="Calibri" w:hAnsi="Arial" w:cs="Arial"/>
                <w:sz w:val="18"/>
                <w:szCs w:val="18"/>
                <w:lang w:val="en-GB"/>
              </w:rPr>
              <w:t xml:space="preserve"> allowance</w:t>
            </w:r>
          </w:p>
        </w:tc>
        <w:tc>
          <w:tcPr>
            <w:tcW w:w="648" w:type="pct"/>
            <w:shd w:val="clear" w:color="auto" w:fill="auto"/>
            <w:vAlign w:val="bottom"/>
          </w:tcPr>
          <w:p w14:paraId="2C8D26A7" w14:textId="3CC82E15"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(92)</w:t>
            </w:r>
          </w:p>
        </w:tc>
        <w:tc>
          <w:tcPr>
            <w:tcW w:w="649" w:type="pct"/>
            <w:tcBorders>
              <w:top w:val="nil"/>
              <w:left w:val="nil"/>
              <w:right w:val="nil"/>
            </w:tcBorders>
            <w:shd w:val="clear" w:color="auto" w:fill="auto"/>
            <w:vAlign w:val="bottom"/>
          </w:tcPr>
          <w:p w14:paraId="3E109B07" w14:textId="669CB431"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1E182487" w14:textId="24B9B077"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1F3DFF60" w14:textId="02B397F5"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287ABF6C" w14:textId="3ED9337F" w:rsidR="00665FAB" w:rsidRPr="006066D5" w:rsidRDefault="00665FAB" w:rsidP="00665FAB">
            <w:pPr>
              <w:spacing w:after="0" w:line="240" w:lineRule="auto"/>
              <w:jc w:val="right"/>
              <w:rPr>
                <w:rFonts w:ascii="Arial" w:eastAsia="Calibri" w:hAnsi="Arial" w:cs="Arial"/>
                <w:color w:val="000000"/>
                <w:sz w:val="18"/>
                <w:szCs w:val="18"/>
              </w:rPr>
            </w:pPr>
            <w:r w:rsidRPr="003C1C2F">
              <w:rPr>
                <w:rFonts w:ascii="Arial" w:eastAsia="Calibri" w:hAnsi="Arial" w:cs="Arial"/>
                <w:b/>
                <w:bCs/>
                <w:color w:val="000000" w:themeColor="text1"/>
                <w:sz w:val="18"/>
                <w:szCs w:val="18"/>
              </w:rPr>
              <w:t>(92)</w:t>
            </w:r>
          </w:p>
        </w:tc>
      </w:tr>
      <w:tr w:rsidR="00665FAB" w:rsidRPr="006066D5" w14:paraId="06BBC83B" w14:textId="77777777" w:rsidTr="00CB26E8">
        <w:trPr>
          <w:trHeight w:val="35"/>
        </w:trPr>
        <w:tc>
          <w:tcPr>
            <w:tcW w:w="1814" w:type="pct"/>
            <w:vAlign w:val="bottom"/>
          </w:tcPr>
          <w:p w14:paraId="304E4855" w14:textId="29EA9CCF" w:rsidR="00665FAB" w:rsidRPr="006066D5" w:rsidRDefault="00665FAB" w:rsidP="00665FAB">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w:t>
            </w:r>
            <w:r>
              <w:rPr>
                <w:rFonts w:ascii="Arial" w:eastAsia="Calibri" w:hAnsi="Arial" w:cs="Arial"/>
                <w:b/>
                <w:bCs/>
                <w:sz w:val="18"/>
                <w:szCs w:val="18"/>
                <w:lang w:val="en-GB"/>
              </w:rPr>
              <w:t>4</w:t>
            </w:r>
          </w:p>
        </w:tc>
        <w:tc>
          <w:tcPr>
            <w:tcW w:w="648" w:type="pct"/>
            <w:tcBorders>
              <w:top w:val="single" w:sz="4" w:space="0" w:color="auto"/>
              <w:left w:val="nil"/>
              <w:bottom w:val="single" w:sz="12" w:space="0" w:color="auto"/>
              <w:right w:val="nil"/>
            </w:tcBorders>
            <w:shd w:val="clear" w:color="auto" w:fill="auto"/>
            <w:vAlign w:val="bottom"/>
          </w:tcPr>
          <w:p w14:paraId="4639BF9E" w14:textId="2D997066"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129</w:t>
            </w:r>
          </w:p>
        </w:tc>
        <w:tc>
          <w:tcPr>
            <w:tcW w:w="649" w:type="pct"/>
            <w:tcBorders>
              <w:top w:val="single" w:sz="4" w:space="0" w:color="auto"/>
              <w:left w:val="nil"/>
              <w:bottom w:val="single" w:sz="12" w:space="0" w:color="auto"/>
              <w:right w:val="nil"/>
            </w:tcBorders>
            <w:shd w:val="clear" w:color="auto" w:fill="auto"/>
            <w:vAlign w:val="bottom"/>
          </w:tcPr>
          <w:p w14:paraId="3078E8F7" w14:textId="7279BAB0"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298E1A08" w14:textId="42FBF6A3"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4B8977A0" w14:textId="57319910"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73BF2357" w14:textId="24C9F074"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129</w:t>
            </w:r>
          </w:p>
        </w:tc>
      </w:tr>
      <w:bookmarkEnd w:id="624"/>
    </w:tbl>
    <w:p w14:paraId="6CFD2A37"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1EB43B0" w14:textId="60E2793F"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071E81" w:rsidRPr="00587444" w14:paraId="0D39788F" w14:textId="77777777" w:rsidTr="005A554C">
        <w:trPr>
          <w:trHeight w:val="303"/>
        </w:trPr>
        <w:tc>
          <w:tcPr>
            <w:tcW w:w="1814" w:type="pct"/>
          </w:tcPr>
          <w:p w14:paraId="64BFCB71" w14:textId="77777777" w:rsidR="00071E81" w:rsidRPr="00587444" w:rsidRDefault="00071E81"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 xml:space="preserve">Group </w:t>
            </w:r>
          </w:p>
        </w:tc>
        <w:tc>
          <w:tcPr>
            <w:tcW w:w="3186" w:type="pct"/>
            <w:gridSpan w:val="5"/>
            <w:vAlign w:val="bottom"/>
          </w:tcPr>
          <w:p w14:paraId="2CECA317" w14:textId="77777777" w:rsidR="00071E81" w:rsidRPr="00587444" w:rsidRDefault="00071E81" w:rsidP="005A554C">
            <w:pPr>
              <w:spacing w:after="0"/>
              <w:jc w:val="center"/>
              <w:rPr>
                <w:rFonts w:ascii="Arial" w:eastAsia="Calibri" w:hAnsi="Arial" w:cs="Arial"/>
                <w:b/>
                <w:sz w:val="18"/>
                <w:szCs w:val="18"/>
                <w:lang w:val="en-GB"/>
              </w:rPr>
            </w:pPr>
          </w:p>
        </w:tc>
      </w:tr>
      <w:tr w:rsidR="00071E81" w:rsidRPr="00587444" w14:paraId="2E134ACC" w14:textId="77777777" w:rsidTr="005A554C">
        <w:trPr>
          <w:trHeight w:val="47"/>
        </w:trPr>
        <w:tc>
          <w:tcPr>
            <w:tcW w:w="1814" w:type="pct"/>
          </w:tcPr>
          <w:p w14:paraId="70D2B933" w14:textId="77777777" w:rsidR="00071E81" w:rsidRPr="00587444" w:rsidRDefault="00071E81"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48" w:type="pct"/>
            <w:vAlign w:val="bottom"/>
          </w:tcPr>
          <w:p w14:paraId="5F17BCA8" w14:textId="77777777" w:rsidR="00071E81" w:rsidRPr="00587444" w:rsidRDefault="00071E81"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2CAD5EDC" w14:textId="77777777" w:rsidR="00071E81" w:rsidRPr="00587444" w:rsidRDefault="00071E81"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2" w:type="pct"/>
            <w:vAlign w:val="bottom"/>
          </w:tcPr>
          <w:p w14:paraId="121CF1FF" w14:textId="77777777" w:rsidR="00071E81" w:rsidRPr="00587444" w:rsidRDefault="00071E81"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4" w:type="pct"/>
            <w:vAlign w:val="bottom"/>
          </w:tcPr>
          <w:p w14:paraId="7B7C6F77" w14:textId="77777777" w:rsidR="00071E81" w:rsidRPr="00587444" w:rsidRDefault="00071E81"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3" w:type="pct"/>
            <w:vAlign w:val="bottom"/>
          </w:tcPr>
          <w:p w14:paraId="6FCD3265" w14:textId="77777777" w:rsidR="00071E81" w:rsidRPr="00587444" w:rsidRDefault="00071E81"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071E81" w:rsidRPr="00587444" w14:paraId="7B1DFD7F" w14:textId="77777777" w:rsidTr="005A554C">
        <w:trPr>
          <w:trHeight w:val="47"/>
        </w:trPr>
        <w:tc>
          <w:tcPr>
            <w:tcW w:w="1814" w:type="pct"/>
          </w:tcPr>
          <w:p w14:paraId="3529428F" w14:textId="77777777" w:rsidR="00071E81" w:rsidRPr="00587444" w:rsidRDefault="00071E81" w:rsidP="005A554C">
            <w:pPr>
              <w:spacing w:after="0"/>
              <w:rPr>
                <w:rFonts w:ascii="Arial" w:eastAsia="Calibri" w:hAnsi="Arial" w:cs="Arial"/>
                <w:b/>
                <w:bCs/>
                <w:sz w:val="18"/>
                <w:szCs w:val="18"/>
                <w:lang w:val="en-GB"/>
              </w:rPr>
            </w:pPr>
          </w:p>
        </w:tc>
        <w:tc>
          <w:tcPr>
            <w:tcW w:w="648" w:type="pct"/>
          </w:tcPr>
          <w:p w14:paraId="0AEB489C" w14:textId="77777777" w:rsidR="00071E81" w:rsidRPr="00587444" w:rsidRDefault="00071E81"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7F4D4848" w14:textId="77777777" w:rsidR="00071E81" w:rsidRPr="00587444" w:rsidRDefault="00071E81"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2" w:type="pct"/>
          </w:tcPr>
          <w:p w14:paraId="52DAFA86" w14:textId="77777777" w:rsidR="00071E81" w:rsidRPr="00587444" w:rsidRDefault="00071E81"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4" w:type="pct"/>
          </w:tcPr>
          <w:p w14:paraId="35C9D700" w14:textId="77777777" w:rsidR="00071E81" w:rsidRPr="00587444" w:rsidRDefault="00071E81"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1B49D931" w14:textId="77777777" w:rsidR="00071E81" w:rsidRPr="00587444" w:rsidRDefault="00071E81"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071E81" w:rsidRPr="00587444" w14:paraId="07FAEC3E" w14:textId="77777777" w:rsidTr="005A554C">
        <w:trPr>
          <w:trHeight w:val="47"/>
        </w:trPr>
        <w:tc>
          <w:tcPr>
            <w:tcW w:w="1814" w:type="pct"/>
          </w:tcPr>
          <w:p w14:paraId="4892E307" w14:textId="77777777" w:rsidR="00071E81" w:rsidRPr="00587444" w:rsidRDefault="00071E81" w:rsidP="005A554C">
            <w:pPr>
              <w:spacing w:after="0"/>
              <w:rPr>
                <w:rFonts w:ascii="Arial" w:eastAsia="Calibri" w:hAnsi="Arial" w:cs="Arial"/>
                <w:b/>
                <w:bCs/>
                <w:sz w:val="18"/>
                <w:szCs w:val="18"/>
                <w:lang w:val="en-GB"/>
              </w:rPr>
            </w:pPr>
          </w:p>
        </w:tc>
        <w:tc>
          <w:tcPr>
            <w:tcW w:w="648" w:type="pct"/>
          </w:tcPr>
          <w:p w14:paraId="461C60FA" w14:textId="77777777" w:rsidR="00071E81" w:rsidRPr="00587444" w:rsidRDefault="00071E81" w:rsidP="005A554C">
            <w:pPr>
              <w:spacing w:after="0"/>
              <w:jc w:val="right"/>
              <w:rPr>
                <w:rFonts w:ascii="Arial" w:eastAsia="Calibri" w:hAnsi="Arial" w:cs="Arial"/>
                <w:b/>
                <w:sz w:val="18"/>
                <w:szCs w:val="18"/>
                <w:lang w:val="en-GB"/>
              </w:rPr>
            </w:pPr>
          </w:p>
        </w:tc>
        <w:tc>
          <w:tcPr>
            <w:tcW w:w="649" w:type="pct"/>
          </w:tcPr>
          <w:p w14:paraId="49C14411" w14:textId="77777777" w:rsidR="00071E81" w:rsidRPr="00587444" w:rsidRDefault="00071E81" w:rsidP="005A554C">
            <w:pPr>
              <w:spacing w:after="0"/>
              <w:jc w:val="right"/>
              <w:rPr>
                <w:rFonts w:ascii="Arial" w:eastAsia="Calibri" w:hAnsi="Arial" w:cs="Arial"/>
                <w:b/>
                <w:sz w:val="18"/>
                <w:szCs w:val="18"/>
                <w:lang w:val="en-GB"/>
              </w:rPr>
            </w:pPr>
          </w:p>
        </w:tc>
        <w:tc>
          <w:tcPr>
            <w:tcW w:w="642" w:type="pct"/>
          </w:tcPr>
          <w:p w14:paraId="165D1393" w14:textId="77777777" w:rsidR="00071E81" w:rsidRPr="00587444" w:rsidRDefault="00071E81" w:rsidP="005A554C">
            <w:pPr>
              <w:spacing w:after="0"/>
              <w:jc w:val="right"/>
              <w:rPr>
                <w:rFonts w:ascii="Arial" w:eastAsia="Calibri" w:hAnsi="Arial" w:cs="Arial"/>
                <w:b/>
                <w:sz w:val="18"/>
                <w:szCs w:val="18"/>
                <w:lang w:val="en-GB"/>
              </w:rPr>
            </w:pPr>
          </w:p>
        </w:tc>
        <w:tc>
          <w:tcPr>
            <w:tcW w:w="604" w:type="pct"/>
          </w:tcPr>
          <w:p w14:paraId="0BC4A840" w14:textId="77777777" w:rsidR="00071E81" w:rsidRPr="00587444" w:rsidRDefault="00071E81" w:rsidP="005A554C">
            <w:pPr>
              <w:spacing w:after="0"/>
              <w:jc w:val="right"/>
              <w:rPr>
                <w:rFonts w:ascii="Arial" w:eastAsia="Calibri" w:hAnsi="Arial" w:cs="Arial"/>
                <w:b/>
                <w:sz w:val="18"/>
                <w:szCs w:val="18"/>
                <w:lang w:val="en-GB"/>
              </w:rPr>
            </w:pPr>
          </w:p>
        </w:tc>
        <w:tc>
          <w:tcPr>
            <w:tcW w:w="643" w:type="pct"/>
          </w:tcPr>
          <w:p w14:paraId="12775B6C" w14:textId="77777777" w:rsidR="00071E81" w:rsidRPr="00587444" w:rsidRDefault="00071E81" w:rsidP="005A554C">
            <w:pPr>
              <w:spacing w:after="0"/>
              <w:jc w:val="right"/>
              <w:rPr>
                <w:rFonts w:ascii="Arial" w:eastAsia="Calibri" w:hAnsi="Arial" w:cs="Arial"/>
                <w:b/>
                <w:sz w:val="18"/>
                <w:szCs w:val="18"/>
                <w:lang w:val="en-GB"/>
              </w:rPr>
            </w:pPr>
          </w:p>
        </w:tc>
      </w:tr>
      <w:tr w:rsidR="00071E81" w:rsidRPr="00587444" w14:paraId="0BA4DBF4" w14:textId="77777777" w:rsidTr="005A554C">
        <w:trPr>
          <w:trHeight w:val="164"/>
        </w:trPr>
        <w:tc>
          <w:tcPr>
            <w:tcW w:w="1814" w:type="pct"/>
            <w:vAlign w:val="bottom"/>
          </w:tcPr>
          <w:p w14:paraId="4045CE3B" w14:textId="77777777" w:rsidR="00071E81" w:rsidRPr="00587444" w:rsidRDefault="00071E81"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8" w:type="pct"/>
            <w:shd w:val="clear" w:color="auto" w:fill="auto"/>
            <w:vAlign w:val="bottom"/>
          </w:tcPr>
          <w:p w14:paraId="510580C1" w14:textId="77777777" w:rsidR="00071E81" w:rsidRPr="00587444" w:rsidRDefault="00071E81" w:rsidP="005A554C">
            <w:pPr>
              <w:spacing w:after="0"/>
              <w:jc w:val="right"/>
              <w:rPr>
                <w:rFonts w:ascii="Arial" w:eastAsia="Calibri" w:hAnsi="Arial" w:cs="Arial"/>
                <w:sz w:val="18"/>
                <w:szCs w:val="18"/>
                <w:lang w:val="en-GB"/>
              </w:rPr>
            </w:pPr>
            <w:r>
              <w:rPr>
                <w:rFonts w:ascii="Arial" w:hAnsi="Arial" w:cs="Arial"/>
                <w:sz w:val="18"/>
                <w:szCs w:val="18"/>
              </w:rPr>
              <w:t>5</w:t>
            </w:r>
            <w:r w:rsidRPr="004770C0">
              <w:rPr>
                <w:rFonts w:ascii="Arial" w:hAnsi="Arial" w:cs="Arial"/>
                <w:sz w:val="18"/>
                <w:szCs w:val="18"/>
              </w:rPr>
              <w:t xml:space="preserve">    </w:t>
            </w:r>
          </w:p>
        </w:tc>
        <w:tc>
          <w:tcPr>
            <w:tcW w:w="649" w:type="pct"/>
            <w:shd w:val="clear" w:color="auto" w:fill="auto"/>
            <w:vAlign w:val="bottom"/>
          </w:tcPr>
          <w:p w14:paraId="5B29455A" w14:textId="77777777" w:rsidR="00071E81" w:rsidRPr="00587444" w:rsidRDefault="00071E81" w:rsidP="005A554C">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42" w:type="pct"/>
            <w:shd w:val="clear" w:color="auto" w:fill="auto"/>
            <w:vAlign w:val="bottom"/>
          </w:tcPr>
          <w:p w14:paraId="59567459" w14:textId="77777777" w:rsidR="00071E81" w:rsidRPr="00587444" w:rsidRDefault="00071E81" w:rsidP="005A554C">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04" w:type="pct"/>
            <w:shd w:val="clear" w:color="auto" w:fill="auto"/>
            <w:vAlign w:val="bottom"/>
          </w:tcPr>
          <w:p w14:paraId="64BA4E53" w14:textId="77777777" w:rsidR="00071E81" w:rsidRPr="00587444" w:rsidRDefault="00071E81" w:rsidP="005A554C">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43" w:type="pct"/>
            <w:shd w:val="clear" w:color="auto" w:fill="auto"/>
            <w:vAlign w:val="bottom"/>
          </w:tcPr>
          <w:p w14:paraId="5A5BB7BE" w14:textId="77777777" w:rsidR="00071E81" w:rsidRPr="00665FAB" w:rsidRDefault="00071E81" w:rsidP="005A554C">
            <w:pPr>
              <w:spacing w:after="0"/>
              <w:jc w:val="right"/>
              <w:rPr>
                <w:rFonts w:ascii="Arial" w:eastAsia="Calibri" w:hAnsi="Arial" w:cs="Arial"/>
                <w:b/>
                <w:bCs/>
                <w:sz w:val="18"/>
                <w:szCs w:val="18"/>
                <w:lang w:val="en-GB"/>
              </w:rPr>
            </w:pPr>
            <w:r w:rsidRPr="00665FAB">
              <w:rPr>
                <w:rFonts w:ascii="Arial" w:hAnsi="Arial" w:cs="Arial"/>
                <w:b/>
                <w:bCs/>
                <w:sz w:val="18"/>
                <w:szCs w:val="18"/>
              </w:rPr>
              <w:t xml:space="preserve">5    </w:t>
            </w:r>
          </w:p>
        </w:tc>
      </w:tr>
      <w:tr w:rsidR="00071E81" w:rsidRPr="00587444" w14:paraId="1CFF4115" w14:textId="77777777" w:rsidTr="005A554C">
        <w:trPr>
          <w:trHeight w:val="164"/>
        </w:trPr>
        <w:tc>
          <w:tcPr>
            <w:tcW w:w="1814" w:type="pct"/>
          </w:tcPr>
          <w:p w14:paraId="4E96D0A5" w14:textId="77777777" w:rsidR="00071E81" w:rsidRPr="00587444" w:rsidRDefault="00071E81"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0ACF1BD7"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tcBorders>
              <w:top w:val="nil"/>
              <w:left w:val="nil"/>
              <w:right w:val="nil"/>
            </w:tcBorders>
            <w:shd w:val="clear" w:color="auto" w:fill="auto"/>
            <w:vAlign w:val="bottom"/>
          </w:tcPr>
          <w:p w14:paraId="466BCF09"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30F2747F"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606BF903"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293CCFDE" w14:textId="77777777" w:rsidR="00071E81" w:rsidRPr="00FD4964" w:rsidRDefault="00071E81" w:rsidP="005A554C">
            <w:pPr>
              <w:spacing w:after="0"/>
              <w:jc w:val="right"/>
              <w:rPr>
                <w:rFonts w:ascii="Arial" w:eastAsia="Calibri" w:hAnsi="Arial" w:cs="Arial"/>
                <w:b/>
                <w:bCs/>
                <w:color w:val="000000"/>
                <w:sz w:val="18"/>
                <w:szCs w:val="18"/>
              </w:rPr>
            </w:pPr>
            <w:r w:rsidRPr="00FD4964">
              <w:rPr>
                <w:rFonts w:ascii="Arial" w:hAnsi="Arial" w:cs="Arial"/>
                <w:b/>
                <w:bCs/>
                <w:sz w:val="18"/>
                <w:szCs w:val="18"/>
              </w:rPr>
              <w:t xml:space="preserve"> -    </w:t>
            </w:r>
          </w:p>
        </w:tc>
      </w:tr>
      <w:tr w:rsidR="00071E81" w:rsidRPr="00587444" w14:paraId="31570B38" w14:textId="77777777" w:rsidTr="005A554C">
        <w:trPr>
          <w:trHeight w:val="164"/>
        </w:trPr>
        <w:tc>
          <w:tcPr>
            <w:tcW w:w="1814" w:type="pct"/>
          </w:tcPr>
          <w:p w14:paraId="07707668" w14:textId="77777777" w:rsidR="00071E81" w:rsidRPr="00587444" w:rsidRDefault="00071E81"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007B3AF8"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tcBorders>
              <w:top w:val="nil"/>
              <w:left w:val="nil"/>
              <w:right w:val="nil"/>
            </w:tcBorders>
            <w:shd w:val="clear" w:color="auto" w:fill="auto"/>
            <w:vAlign w:val="bottom"/>
          </w:tcPr>
          <w:p w14:paraId="1291DEA4"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0116E2F2"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660D00B7"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1BE167C7" w14:textId="77777777" w:rsidR="00071E81" w:rsidRPr="00FD4964" w:rsidRDefault="00071E81" w:rsidP="005A554C">
            <w:pPr>
              <w:spacing w:after="0"/>
              <w:jc w:val="right"/>
              <w:rPr>
                <w:rFonts w:ascii="Arial" w:eastAsia="Calibri" w:hAnsi="Arial" w:cs="Arial"/>
                <w:b/>
                <w:bCs/>
                <w:color w:val="000000"/>
                <w:sz w:val="18"/>
                <w:szCs w:val="18"/>
              </w:rPr>
            </w:pPr>
            <w:r w:rsidRPr="00FD4964">
              <w:rPr>
                <w:rFonts w:ascii="Arial" w:hAnsi="Arial" w:cs="Arial"/>
                <w:b/>
                <w:bCs/>
                <w:sz w:val="18"/>
                <w:szCs w:val="18"/>
              </w:rPr>
              <w:t xml:space="preserve"> -    </w:t>
            </w:r>
          </w:p>
        </w:tc>
      </w:tr>
      <w:tr w:rsidR="00071E81" w:rsidRPr="00587444" w14:paraId="144D8CD1" w14:textId="77777777" w:rsidTr="005A554C">
        <w:trPr>
          <w:trHeight w:val="164"/>
        </w:trPr>
        <w:tc>
          <w:tcPr>
            <w:tcW w:w="1814" w:type="pct"/>
          </w:tcPr>
          <w:p w14:paraId="73563995" w14:textId="77777777" w:rsidR="00071E81" w:rsidRPr="00587444" w:rsidRDefault="00071E81"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8" w:type="pct"/>
            <w:shd w:val="clear" w:color="auto" w:fill="auto"/>
            <w:vAlign w:val="bottom"/>
          </w:tcPr>
          <w:p w14:paraId="4DEC0BF4"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shd w:val="clear" w:color="auto" w:fill="auto"/>
            <w:vAlign w:val="bottom"/>
          </w:tcPr>
          <w:p w14:paraId="73936F2C"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shd w:val="clear" w:color="auto" w:fill="auto"/>
            <w:vAlign w:val="bottom"/>
          </w:tcPr>
          <w:p w14:paraId="7A1CDB86"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shd w:val="clear" w:color="auto" w:fill="auto"/>
            <w:vAlign w:val="bottom"/>
          </w:tcPr>
          <w:p w14:paraId="401E9D4A"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shd w:val="clear" w:color="auto" w:fill="auto"/>
            <w:vAlign w:val="bottom"/>
          </w:tcPr>
          <w:p w14:paraId="7184F23A" w14:textId="77777777" w:rsidR="00071E81" w:rsidRPr="00FD4964" w:rsidRDefault="00071E81" w:rsidP="005A554C">
            <w:pPr>
              <w:spacing w:after="0"/>
              <w:jc w:val="right"/>
              <w:rPr>
                <w:rFonts w:ascii="Arial" w:eastAsia="Calibri" w:hAnsi="Arial" w:cs="Arial"/>
                <w:b/>
                <w:bCs/>
                <w:color w:val="000000"/>
                <w:sz w:val="18"/>
                <w:szCs w:val="18"/>
              </w:rPr>
            </w:pPr>
            <w:r w:rsidRPr="00FD4964">
              <w:rPr>
                <w:rFonts w:ascii="Arial" w:hAnsi="Arial" w:cs="Arial"/>
                <w:b/>
                <w:bCs/>
                <w:sz w:val="18"/>
                <w:szCs w:val="18"/>
              </w:rPr>
              <w:t xml:space="preserve"> -    </w:t>
            </w:r>
          </w:p>
        </w:tc>
      </w:tr>
      <w:tr w:rsidR="00071E81" w:rsidRPr="00587444" w14:paraId="195F28D2" w14:textId="77777777" w:rsidTr="005A554C">
        <w:trPr>
          <w:trHeight w:val="164"/>
        </w:trPr>
        <w:tc>
          <w:tcPr>
            <w:tcW w:w="1814" w:type="pct"/>
            <w:vAlign w:val="bottom"/>
          </w:tcPr>
          <w:p w14:paraId="7E1FD735" w14:textId="77777777" w:rsidR="00071E81" w:rsidRPr="00587444" w:rsidRDefault="00071E81"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 of loss allowance</w:t>
            </w:r>
          </w:p>
        </w:tc>
        <w:tc>
          <w:tcPr>
            <w:tcW w:w="648" w:type="pct"/>
            <w:tcBorders>
              <w:top w:val="nil"/>
              <w:left w:val="nil"/>
              <w:right w:val="nil"/>
            </w:tcBorders>
            <w:shd w:val="clear" w:color="auto" w:fill="auto"/>
            <w:vAlign w:val="bottom"/>
          </w:tcPr>
          <w:p w14:paraId="26900FAE" w14:textId="77777777" w:rsidR="00071E81" w:rsidRPr="00587444" w:rsidRDefault="00071E81" w:rsidP="005A554C">
            <w:pPr>
              <w:spacing w:after="0"/>
              <w:jc w:val="right"/>
              <w:rPr>
                <w:rFonts w:ascii="Arial" w:eastAsia="Calibri" w:hAnsi="Arial" w:cs="Arial"/>
                <w:color w:val="000000"/>
                <w:sz w:val="18"/>
                <w:szCs w:val="18"/>
              </w:rPr>
            </w:pPr>
            <w:r>
              <w:rPr>
                <w:rFonts w:ascii="Arial" w:hAnsi="Arial" w:cs="Arial"/>
                <w:sz w:val="18"/>
                <w:szCs w:val="18"/>
              </w:rPr>
              <w:t>216</w:t>
            </w:r>
            <w:r w:rsidRPr="004770C0">
              <w:rPr>
                <w:rFonts w:ascii="Arial" w:hAnsi="Arial" w:cs="Arial"/>
                <w:sz w:val="18"/>
                <w:szCs w:val="18"/>
              </w:rPr>
              <w:t xml:space="preserve"> </w:t>
            </w:r>
          </w:p>
        </w:tc>
        <w:tc>
          <w:tcPr>
            <w:tcW w:w="649" w:type="pct"/>
            <w:tcBorders>
              <w:top w:val="nil"/>
              <w:left w:val="nil"/>
              <w:right w:val="nil"/>
            </w:tcBorders>
            <w:shd w:val="clear" w:color="auto" w:fill="auto"/>
            <w:vAlign w:val="bottom"/>
          </w:tcPr>
          <w:p w14:paraId="7FB650C3"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10453EC8"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4B862E89" w14:textId="77777777" w:rsidR="00071E81" w:rsidRPr="00587444" w:rsidRDefault="00071E81"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75B41A3A" w14:textId="77777777" w:rsidR="00071E81" w:rsidRPr="00665FAB" w:rsidRDefault="00071E81" w:rsidP="005A554C">
            <w:pPr>
              <w:spacing w:after="0"/>
              <w:jc w:val="right"/>
              <w:rPr>
                <w:rFonts w:ascii="Arial" w:eastAsia="Calibri" w:hAnsi="Arial" w:cs="Arial"/>
                <w:b/>
                <w:bCs/>
                <w:color w:val="000000"/>
                <w:sz w:val="18"/>
                <w:szCs w:val="18"/>
              </w:rPr>
            </w:pPr>
            <w:r w:rsidRPr="00665FAB">
              <w:rPr>
                <w:rFonts w:ascii="Arial" w:hAnsi="Arial" w:cs="Arial"/>
                <w:b/>
                <w:bCs/>
                <w:sz w:val="18"/>
                <w:szCs w:val="18"/>
              </w:rPr>
              <w:t xml:space="preserve">216    </w:t>
            </w:r>
          </w:p>
        </w:tc>
      </w:tr>
      <w:tr w:rsidR="00071E81" w:rsidRPr="00587444" w14:paraId="513D689D" w14:textId="77777777" w:rsidTr="005A554C">
        <w:trPr>
          <w:trHeight w:val="35"/>
        </w:trPr>
        <w:tc>
          <w:tcPr>
            <w:tcW w:w="1814" w:type="pct"/>
            <w:vAlign w:val="bottom"/>
          </w:tcPr>
          <w:p w14:paraId="72ADBC9B" w14:textId="77777777" w:rsidR="00071E81" w:rsidRPr="00587444" w:rsidRDefault="00071E81" w:rsidP="005A554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48" w:type="pct"/>
            <w:tcBorders>
              <w:top w:val="single" w:sz="4" w:space="0" w:color="auto"/>
              <w:left w:val="nil"/>
              <w:bottom w:val="single" w:sz="12" w:space="0" w:color="auto"/>
              <w:right w:val="nil"/>
            </w:tcBorders>
            <w:shd w:val="clear" w:color="auto" w:fill="auto"/>
            <w:vAlign w:val="bottom"/>
          </w:tcPr>
          <w:p w14:paraId="0E29689E" w14:textId="77777777" w:rsidR="00071E81" w:rsidRPr="00587444" w:rsidRDefault="00071E81" w:rsidP="005A554C">
            <w:pPr>
              <w:tabs>
                <w:tab w:val="right" w:pos="1202"/>
              </w:tabs>
              <w:spacing w:after="0" w:line="301" w:lineRule="exact"/>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221</w:t>
            </w:r>
          </w:p>
        </w:tc>
        <w:tc>
          <w:tcPr>
            <w:tcW w:w="649" w:type="pct"/>
            <w:tcBorders>
              <w:top w:val="single" w:sz="4" w:space="0" w:color="auto"/>
              <w:left w:val="nil"/>
              <w:bottom w:val="single" w:sz="12" w:space="0" w:color="auto"/>
              <w:right w:val="nil"/>
            </w:tcBorders>
            <w:shd w:val="clear" w:color="auto" w:fill="auto"/>
            <w:vAlign w:val="bottom"/>
          </w:tcPr>
          <w:p w14:paraId="659F34DC" w14:textId="77777777" w:rsidR="00071E81" w:rsidRPr="00587444" w:rsidRDefault="00071E81" w:rsidP="005A554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27BBD65B" w14:textId="77777777" w:rsidR="00071E81" w:rsidRPr="00587444" w:rsidRDefault="00071E81" w:rsidP="005A554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6C1B3341" w14:textId="77777777" w:rsidR="00071E81" w:rsidRPr="00587444" w:rsidRDefault="00071E81" w:rsidP="005A554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6A8A286A" w14:textId="77777777" w:rsidR="00071E81" w:rsidRPr="00587444" w:rsidRDefault="00071E81" w:rsidP="005A554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221</w:t>
            </w:r>
          </w:p>
        </w:tc>
      </w:tr>
    </w:tbl>
    <w:p w14:paraId="6B5246B1" w14:textId="4E6EE837" w:rsidR="006066D5" w:rsidRDefault="006066D5" w:rsidP="00FE25A8">
      <w:pPr>
        <w:spacing w:after="0" w:line="240" w:lineRule="auto"/>
        <w:jc w:val="both"/>
        <w:rPr>
          <w:rFonts w:ascii="Arial" w:eastAsia="Times New Roman" w:hAnsi="Arial" w:cs="Arial"/>
          <w:b/>
          <w:bCs/>
          <w:sz w:val="20"/>
          <w:szCs w:val="20"/>
          <w:lang w:val="en-GB"/>
        </w:rPr>
      </w:pPr>
    </w:p>
    <w:p w14:paraId="0FCF5FD3" w14:textId="219BCCF7" w:rsidR="006066D5" w:rsidRDefault="006066D5" w:rsidP="00FE25A8">
      <w:pPr>
        <w:spacing w:after="0" w:line="240" w:lineRule="auto"/>
        <w:jc w:val="both"/>
        <w:rPr>
          <w:rFonts w:ascii="Arial" w:eastAsia="Times New Roman" w:hAnsi="Arial" w:cs="Arial"/>
          <w:b/>
          <w:bCs/>
          <w:sz w:val="20"/>
          <w:szCs w:val="20"/>
          <w:lang w:val="en-GB"/>
        </w:rPr>
      </w:pPr>
    </w:p>
    <w:p w14:paraId="675DD61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527D71">
          <w:pgSz w:w="11906" w:h="16838"/>
          <w:pgMar w:top="1418" w:right="1134" w:bottom="1077" w:left="1418" w:header="709" w:footer="709" w:gutter="0"/>
          <w:cols w:space="708"/>
          <w:docGrid w:linePitch="360"/>
        </w:sectPr>
      </w:pPr>
    </w:p>
    <w:p w14:paraId="25A7C905"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0D77C0A" w14:textId="7F769D6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BE6073"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03870D4C" w14:textId="1F142CB0"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F15D733"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33EDC161"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432077D6"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FA21F2A"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1992609B"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662877CF" w14:textId="77777777" w:rsidTr="00526C60">
        <w:trPr>
          <w:trHeight w:val="303"/>
        </w:trPr>
        <w:tc>
          <w:tcPr>
            <w:tcW w:w="1814" w:type="pct"/>
          </w:tcPr>
          <w:p w14:paraId="1F90E5B0"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Bank </w:t>
            </w:r>
          </w:p>
        </w:tc>
        <w:tc>
          <w:tcPr>
            <w:tcW w:w="3186" w:type="pct"/>
            <w:gridSpan w:val="5"/>
            <w:vAlign w:val="bottom"/>
          </w:tcPr>
          <w:p w14:paraId="14C86070"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3048F37A" w14:textId="77777777" w:rsidTr="00526C60">
        <w:trPr>
          <w:trHeight w:val="47"/>
        </w:trPr>
        <w:tc>
          <w:tcPr>
            <w:tcW w:w="1814" w:type="pct"/>
          </w:tcPr>
          <w:p w14:paraId="39893936" w14:textId="40BF464B" w:rsidR="006066D5" w:rsidRPr="006066D5" w:rsidRDefault="0032524C" w:rsidP="006066D5">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w:t>
            </w:r>
            <w:r w:rsidR="00A62493">
              <w:rPr>
                <w:rFonts w:ascii="Arial" w:eastAsia="Calibri" w:hAnsi="Arial" w:cs="Arial"/>
                <w:b/>
                <w:bCs/>
                <w:sz w:val="18"/>
                <w:szCs w:val="18"/>
                <w:lang w:val="en-GB"/>
              </w:rPr>
              <w:t>4</w:t>
            </w:r>
          </w:p>
        </w:tc>
        <w:tc>
          <w:tcPr>
            <w:tcW w:w="648" w:type="pct"/>
            <w:vAlign w:val="bottom"/>
          </w:tcPr>
          <w:p w14:paraId="60648D81"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0C95733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5C72E2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3E5A905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3361215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85C2E98" w14:textId="77777777" w:rsidTr="00526C60">
        <w:trPr>
          <w:trHeight w:val="47"/>
        </w:trPr>
        <w:tc>
          <w:tcPr>
            <w:tcW w:w="1814" w:type="pct"/>
          </w:tcPr>
          <w:p w14:paraId="79B1663C"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25AC009D" w14:textId="42CBE232"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9" w:type="pct"/>
          </w:tcPr>
          <w:p w14:paraId="52A04167" w14:textId="0A97F740"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2" w:type="pct"/>
          </w:tcPr>
          <w:p w14:paraId="68F9F95D" w14:textId="0AA4DC5F"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04" w:type="pct"/>
          </w:tcPr>
          <w:p w14:paraId="58E042AB" w14:textId="27867645"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3" w:type="pct"/>
          </w:tcPr>
          <w:p w14:paraId="2E6A8AD1" w14:textId="38CC0A37"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r>
      <w:tr w:rsidR="006066D5" w:rsidRPr="006066D5" w14:paraId="12090A7A" w14:textId="77777777" w:rsidTr="00526C60">
        <w:trPr>
          <w:trHeight w:val="47"/>
        </w:trPr>
        <w:tc>
          <w:tcPr>
            <w:tcW w:w="1814" w:type="pct"/>
          </w:tcPr>
          <w:p w14:paraId="13745FAD"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72873D3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49458C14"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0C1BAE3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1CF72A62"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5121A022"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665FAB" w:rsidRPr="006066D5" w14:paraId="6CBEE615" w14:textId="77777777" w:rsidTr="00526C60">
        <w:trPr>
          <w:trHeight w:val="164"/>
        </w:trPr>
        <w:tc>
          <w:tcPr>
            <w:tcW w:w="1814" w:type="pct"/>
            <w:vAlign w:val="bottom"/>
          </w:tcPr>
          <w:p w14:paraId="7FE3A0CA" w14:textId="4B504319"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48" w:type="pct"/>
            <w:shd w:val="clear" w:color="auto" w:fill="auto"/>
            <w:vAlign w:val="bottom"/>
          </w:tcPr>
          <w:p w14:paraId="5A9C679B" w14:textId="7749FCD0" w:rsidR="00665FAB" w:rsidRPr="006066D5"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218</w:t>
            </w:r>
          </w:p>
        </w:tc>
        <w:tc>
          <w:tcPr>
            <w:tcW w:w="649" w:type="pct"/>
            <w:shd w:val="clear" w:color="auto" w:fill="auto"/>
            <w:vAlign w:val="bottom"/>
          </w:tcPr>
          <w:p w14:paraId="3D3F99D3" w14:textId="6C74A362" w:rsidR="00665FAB" w:rsidRPr="006066D5"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4BFCF870" w14:textId="51ACCF20" w:rsidR="00665FAB" w:rsidRPr="006066D5"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42D3B0C9" w14:textId="6D92E772" w:rsidR="00665FAB" w:rsidRPr="006066D5" w:rsidRDefault="00665FAB" w:rsidP="00665FAB">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4E31EF87" w14:textId="37C6050A" w:rsidR="00665FAB" w:rsidRPr="006066D5" w:rsidRDefault="00665FAB" w:rsidP="00665FAB">
            <w:pPr>
              <w:spacing w:after="0" w:line="240" w:lineRule="auto"/>
              <w:jc w:val="right"/>
              <w:rPr>
                <w:rFonts w:ascii="Arial" w:eastAsia="Calibri" w:hAnsi="Arial" w:cs="Arial"/>
                <w:sz w:val="18"/>
                <w:szCs w:val="18"/>
                <w:lang w:val="en-GB"/>
              </w:rPr>
            </w:pPr>
            <w:r w:rsidRPr="003C1C2F">
              <w:rPr>
                <w:rFonts w:ascii="Arial" w:eastAsia="Calibri" w:hAnsi="Arial" w:cs="Arial"/>
                <w:b/>
                <w:bCs/>
                <w:color w:val="000000" w:themeColor="text1"/>
                <w:sz w:val="18"/>
                <w:szCs w:val="18"/>
              </w:rPr>
              <w:t>218</w:t>
            </w:r>
          </w:p>
        </w:tc>
      </w:tr>
      <w:tr w:rsidR="00665FAB" w:rsidRPr="006066D5" w14:paraId="638F9044" w14:textId="77777777" w:rsidTr="000B46D3">
        <w:trPr>
          <w:trHeight w:val="164"/>
        </w:trPr>
        <w:tc>
          <w:tcPr>
            <w:tcW w:w="1814" w:type="pct"/>
          </w:tcPr>
          <w:p w14:paraId="728D9DE0" w14:textId="77777777"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3DEE8A18" w14:textId="42BC1797"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03348DF8" w14:textId="44E1D638"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12370F01" w14:textId="26E3FE6F"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65475DC6" w14:textId="13A4A4DF"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7DE55F8D" w14:textId="2E55A97F" w:rsidR="00665FAB" w:rsidRPr="006066D5" w:rsidRDefault="00665FAB" w:rsidP="00665FAB">
            <w:pPr>
              <w:spacing w:after="0" w:line="240" w:lineRule="auto"/>
              <w:jc w:val="right"/>
              <w:rPr>
                <w:rFonts w:ascii="Arial" w:eastAsia="Calibri" w:hAnsi="Arial" w:cs="Arial"/>
                <w:color w:val="000000"/>
                <w:sz w:val="18"/>
                <w:szCs w:val="18"/>
              </w:rPr>
            </w:pPr>
            <w:r w:rsidRPr="003C1C2F">
              <w:rPr>
                <w:rFonts w:ascii="Arial" w:eastAsia="Calibri" w:hAnsi="Arial" w:cs="Arial"/>
                <w:b/>
                <w:bCs/>
                <w:color w:val="000000" w:themeColor="text1"/>
                <w:sz w:val="18"/>
                <w:szCs w:val="18"/>
              </w:rPr>
              <w:t>-</w:t>
            </w:r>
          </w:p>
        </w:tc>
      </w:tr>
      <w:tr w:rsidR="00665FAB" w:rsidRPr="006066D5" w14:paraId="1DF3699F" w14:textId="77777777" w:rsidTr="000B46D3">
        <w:trPr>
          <w:trHeight w:val="164"/>
        </w:trPr>
        <w:tc>
          <w:tcPr>
            <w:tcW w:w="1814" w:type="pct"/>
          </w:tcPr>
          <w:p w14:paraId="159E7E36" w14:textId="77777777"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7C5C9A9B" w14:textId="2754469A"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07A426F8" w14:textId="67255723"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3F77B8E8" w14:textId="1E8CC7B6"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6EFD7AB0" w14:textId="19D65D79"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0D58AD0C" w14:textId="4FCCA1F4" w:rsidR="00665FAB" w:rsidRPr="006066D5" w:rsidRDefault="00665FAB" w:rsidP="00665FAB">
            <w:pPr>
              <w:spacing w:after="0" w:line="240" w:lineRule="auto"/>
              <w:jc w:val="right"/>
              <w:rPr>
                <w:rFonts w:ascii="Arial" w:eastAsia="Calibri" w:hAnsi="Arial" w:cs="Arial"/>
                <w:color w:val="000000"/>
                <w:sz w:val="18"/>
                <w:szCs w:val="18"/>
              </w:rPr>
            </w:pPr>
            <w:r w:rsidRPr="003C1C2F">
              <w:rPr>
                <w:rFonts w:ascii="Arial" w:eastAsia="Calibri" w:hAnsi="Arial" w:cs="Arial"/>
                <w:b/>
                <w:bCs/>
                <w:color w:val="000000" w:themeColor="text1"/>
                <w:sz w:val="18"/>
                <w:szCs w:val="18"/>
              </w:rPr>
              <w:t>-</w:t>
            </w:r>
          </w:p>
        </w:tc>
      </w:tr>
      <w:tr w:rsidR="00665FAB" w:rsidRPr="006066D5" w14:paraId="4607CFBC" w14:textId="77777777" w:rsidTr="000B46D3">
        <w:trPr>
          <w:trHeight w:val="164"/>
        </w:trPr>
        <w:tc>
          <w:tcPr>
            <w:tcW w:w="1814" w:type="pct"/>
          </w:tcPr>
          <w:p w14:paraId="1E27BE73" w14:textId="77777777"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75C1F267" w14:textId="786DF3EA"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2C7D5533" w14:textId="2D3355E4"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5F3A6210" w14:textId="2572C54D"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5DD0E62A" w14:textId="3F07DAA9"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321AB7BE" w14:textId="2B5C6E5F" w:rsidR="00665FAB" w:rsidRPr="006066D5" w:rsidRDefault="00665FAB" w:rsidP="00665FAB">
            <w:pPr>
              <w:spacing w:after="0" w:line="240" w:lineRule="auto"/>
              <w:jc w:val="right"/>
              <w:rPr>
                <w:rFonts w:ascii="Arial" w:eastAsia="Calibri" w:hAnsi="Arial" w:cs="Arial"/>
                <w:color w:val="000000"/>
                <w:sz w:val="18"/>
                <w:szCs w:val="18"/>
              </w:rPr>
            </w:pPr>
            <w:r w:rsidRPr="003C1C2F">
              <w:rPr>
                <w:rFonts w:ascii="Arial" w:eastAsia="Calibri" w:hAnsi="Arial" w:cs="Arial"/>
                <w:b/>
                <w:bCs/>
                <w:color w:val="000000" w:themeColor="text1"/>
                <w:sz w:val="18"/>
                <w:szCs w:val="18"/>
              </w:rPr>
              <w:t>-</w:t>
            </w:r>
          </w:p>
        </w:tc>
      </w:tr>
      <w:tr w:rsidR="00665FAB" w:rsidRPr="006066D5" w14:paraId="2926067C" w14:textId="77777777" w:rsidTr="000B46D3">
        <w:trPr>
          <w:trHeight w:val="164"/>
        </w:trPr>
        <w:tc>
          <w:tcPr>
            <w:tcW w:w="1814" w:type="pct"/>
            <w:vAlign w:val="bottom"/>
          </w:tcPr>
          <w:p w14:paraId="34B945BA" w14:textId="2A0AD415"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252A36">
              <w:rPr>
                <w:rFonts w:ascii="Arial" w:eastAsia="Calibri" w:hAnsi="Arial" w:cs="Arial"/>
                <w:sz w:val="18"/>
                <w:szCs w:val="18"/>
                <w:lang w:val="en-GB"/>
              </w:rPr>
              <w:t xml:space="preserve">Net </w:t>
            </w:r>
            <w:r>
              <w:rPr>
                <w:rFonts w:ascii="Arial" w:eastAsia="Calibri" w:hAnsi="Arial" w:cs="Arial"/>
                <w:sz w:val="18"/>
                <w:szCs w:val="18"/>
                <w:lang w:val="en-GB"/>
              </w:rPr>
              <w:t>(release)</w:t>
            </w:r>
            <w:r w:rsidRPr="00252A36">
              <w:rPr>
                <w:rFonts w:ascii="Arial" w:eastAsia="Calibri" w:hAnsi="Arial" w:cs="Arial"/>
                <w:sz w:val="18"/>
                <w:szCs w:val="18"/>
                <w:lang w:val="en-GB"/>
              </w:rPr>
              <w:t xml:space="preserve"> of loss</w:t>
            </w:r>
            <w:r w:rsidRPr="006066D5">
              <w:rPr>
                <w:rFonts w:ascii="Arial" w:eastAsia="Calibri" w:hAnsi="Arial" w:cs="Arial"/>
                <w:sz w:val="18"/>
                <w:szCs w:val="18"/>
                <w:lang w:val="en-GB"/>
              </w:rPr>
              <w:t xml:space="preserve"> allowance</w:t>
            </w:r>
          </w:p>
        </w:tc>
        <w:tc>
          <w:tcPr>
            <w:tcW w:w="648" w:type="pct"/>
            <w:shd w:val="clear" w:color="auto" w:fill="auto"/>
            <w:vAlign w:val="bottom"/>
          </w:tcPr>
          <w:p w14:paraId="42B4AFA9" w14:textId="1402F859"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(95)</w:t>
            </w:r>
          </w:p>
        </w:tc>
        <w:tc>
          <w:tcPr>
            <w:tcW w:w="649" w:type="pct"/>
            <w:shd w:val="clear" w:color="auto" w:fill="auto"/>
            <w:vAlign w:val="bottom"/>
          </w:tcPr>
          <w:p w14:paraId="28C3BDFD" w14:textId="50FE2CE5"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785C5358" w14:textId="420D40BB"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08F65F44" w14:textId="11792339"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6EB176C3" w14:textId="6F48FAA6" w:rsidR="00665FAB" w:rsidRPr="006066D5" w:rsidRDefault="00665FAB" w:rsidP="00665FAB">
            <w:pPr>
              <w:spacing w:after="0" w:line="240" w:lineRule="auto"/>
              <w:jc w:val="right"/>
              <w:rPr>
                <w:rFonts w:ascii="Arial" w:eastAsia="Calibri" w:hAnsi="Arial" w:cs="Arial"/>
                <w:color w:val="000000"/>
                <w:sz w:val="18"/>
                <w:szCs w:val="18"/>
              </w:rPr>
            </w:pPr>
            <w:r w:rsidRPr="003C1C2F">
              <w:rPr>
                <w:rFonts w:ascii="Arial" w:eastAsia="Calibri" w:hAnsi="Arial" w:cs="Arial"/>
                <w:b/>
                <w:bCs/>
                <w:color w:val="000000" w:themeColor="text1"/>
                <w:sz w:val="18"/>
                <w:szCs w:val="18"/>
              </w:rPr>
              <w:t>(95)</w:t>
            </w:r>
          </w:p>
        </w:tc>
      </w:tr>
      <w:tr w:rsidR="00665FAB" w:rsidRPr="006066D5" w14:paraId="11F28071" w14:textId="77777777" w:rsidTr="00D92B1F">
        <w:trPr>
          <w:trHeight w:val="35"/>
        </w:trPr>
        <w:tc>
          <w:tcPr>
            <w:tcW w:w="1814" w:type="pct"/>
            <w:vAlign w:val="bottom"/>
          </w:tcPr>
          <w:p w14:paraId="621DAA70" w14:textId="470984FE" w:rsidR="00665FAB" w:rsidRPr="006066D5" w:rsidRDefault="00665FAB" w:rsidP="00665FAB">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w:t>
            </w:r>
            <w:r w:rsidRPr="009E3EB8">
              <w:rPr>
                <w:rFonts w:ascii="Arial" w:eastAsia="Calibri" w:hAnsi="Arial" w:cs="Arial"/>
                <w:b/>
                <w:bCs/>
                <w:sz w:val="18"/>
                <w:szCs w:val="18"/>
                <w:lang w:val="en-GB"/>
              </w:rPr>
              <w:t>September</w:t>
            </w:r>
            <w:r w:rsidRPr="005A331C">
              <w:rPr>
                <w:rFonts w:ascii="Arial" w:eastAsia="Calibri" w:hAnsi="Arial" w:cs="Arial"/>
                <w:b/>
                <w:bCs/>
                <w:sz w:val="18"/>
                <w:szCs w:val="18"/>
                <w:lang w:val="en-GB"/>
              </w:rPr>
              <w:t xml:space="preserve"> </w:t>
            </w:r>
            <w:r>
              <w:rPr>
                <w:rFonts w:ascii="Arial" w:eastAsia="Calibri" w:hAnsi="Arial" w:cs="Arial"/>
                <w:b/>
                <w:bCs/>
                <w:sz w:val="18"/>
                <w:szCs w:val="18"/>
                <w:lang w:val="en-GB"/>
              </w:rPr>
              <w:t>2024</w:t>
            </w:r>
          </w:p>
        </w:tc>
        <w:tc>
          <w:tcPr>
            <w:tcW w:w="648" w:type="pct"/>
            <w:tcBorders>
              <w:top w:val="single" w:sz="4" w:space="0" w:color="auto"/>
              <w:left w:val="nil"/>
              <w:bottom w:val="single" w:sz="12" w:space="0" w:color="auto"/>
              <w:right w:val="nil"/>
            </w:tcBorders>
            <w:shd w:val="clear" w:color="auto" w:fill="auto"/>
            <w:vAlign w:val="bottom"/>
          </w:tcPr>
          <w:p w14:paraId="27207DDB" w14:textId="5DC4B44E"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123</w:t>
            </w:r>
          </w:p>
        </w:tc>
        <w:tc>
          <w:tcPr>
            <w:tcW w:w="649" w:type="pct"/>
            <w:tcBorders>
              <w:top w:val="single" w:sz="4" w:space="0" w:color="auto"/>
              <w:left w:val="nil"/>
              <w:bottom w:val="single" w:sz="12" w:space="0" w:color="auto"/>
              <w:right w:val="nil"/>
            </w:tcBorders>
            <w:shd w:val="clear" w:color="auto" w:fill="auto"/>
            <w:vAlign w:val="bottom"/>
          </w:tcPr>
          <w:p w14:paraId="2488F501" w14:textId="5E45F3DE"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352BF4EA" w14:textId="3CA97C31"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725F8EC5" w14:textId="4D0E36E5"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56F50CA2" w14:textId="355CD9E4"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123</w:t>
            </w:r>
          </w:p>
        </w:tc>
      </w:tr>
    </w:tbl>
    <w:p w14:paraId="1F361D82"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7112D2C1" w14:textId="25673C2B" w:rsidR="006066D5" w:rsidRDefault="006066D5" w:rsidP="00FE25A8">
      <w:pPr>
        <w:spacing w:after="0" w:line="240" w:lineRule="auto"/>
        <w:jc w:val="both"/>
        <w:rPr>
          <w:rFonts w:ascii="Arial" w:eastAsia="Times New Roman" w:hAnsi="Arial" w:cs="Arial"/>
          <w:b/>
          <w:bCs/>
          <w:sz w:val="20"/>
          <w:szCs w:val="20"/>
          <w:lang w:val="en-GB"/>
        </w:rPr>
      </w:pPr>
    </w:p>
    <w:p w14:paraId="047BF945" w14:textId="23166FA9"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F972CA" w:rsidRPr="00587444" w14:paraId="300F4755" w14:textId="77777777" w:rsidTr="005A554C">
        <w:trPr>
          <w:trHeight w:val="303"/>
        </w:trPr>
        <w:tc>
          <w:tcPr>
            <w:tcW w:w="1814" w:type="pct"/>
          </w:tcPr>
          <w:p w14:paraId="75097B34" w14:textId="77777777" w:rsidR="00F972CA" w:rsidRPr="00587444" w:rsidRDefault="00F972CA"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 xml:space="preserve">Bank </w:t>
            </w:r>
          </w:p>
        </w:tc>
        <w:tc>
          <w:tcPr>
            <w:tcW w:w="3186" w:type="pct"/>
            <w:gridSpan w:val="5"/>
            <w:vAlign w:val="bottom"/>
          </w:tcPr>
          <w:p w14:paraId="07C873CD" w14:textId="77777777" w:rsidR="00F972CA" w:rsidRPr="00587444" w:rsidRDefault="00F972CA" w:rsidP="005A554C">
            <w:pPr>
              <w:spacing w:after="0"/>
              <w:jc w:val="center"/>
              <w:rPr>
                <w:rFonts w:ascii="Arial" w:eastAsia="Calibri" w:hAnsi="Arial" w:cs="Arial"/>
                <w:b/>
                <w:sz w:val="18"/>
                <w:szCs w:val="18"/>
                <w:lang w:val="en-GB"/>
              </w:rPr>
            </w:pPr>
          </w:p>
        </w:tc>
      </w:tr>
      <w:tr w:rsidR="00F972CA" w:rsidRPr="00587444" w14:paraId="2110136D" w14:textId="77777777" w:rsidTr="005A554C">
        <w:trPr>
          <w:trHeight w:val="47"/>
        </w:trPr>
        <w:tc>
          <w:tcPr>
            <w:tcW w:w="1814" w:type="pct"/>
          </w:tcPr>
          <w:p w14:paraId="553042C6" w14:textId="77777777" w:rsidR="00F972CA" w:rsidRPr="00587444" w:rsidRDefault="00F972CA"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48" w:type="pct"/>
            <w:vAlign w:val="bottom"/>
          </w:tcPr>
          <w:p w14:paraId="377E76EE" w14:textId="77777777" w:rsidR="00F972CA" w:rsidRPr="00587444" w:rsidRDefault="00F972CA"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09A54981" w14:textId="77777777" w:rsidR="00F972CA" w:rsidRPr="00587444" w:rsidRDefault="00F972CA"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2" w:type="pct"/>
            <w:vAlign w:val="bottom"/>
          </w:tcPr>
          <w:p w14:paraId="25018074" w14:textId="77777777" w:rsidR="00F972CA" w:rsidRPr="00587444" w:rsidRDefault="00F972CA"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4" w:type="pct"/>
            <w:vAlign w:val="bottom"/>
          </w:tcPr>
          <w:p w14:paraId="45A9AA85" w14:textId="77777777" w:rsidR="00F972CA" w:rsidRPr="00587444" w:rsidRDefault="00F972CA"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3" w:type="pct"/>
            <w:vAlign w:val="bottom"/>
          </w:tcPr>
          <w:p w14:paraId="18FF9BFE" w14:textId="77777777" w:rsidR="00F972CA" w:rsidRPr="00587444" w:rsidRDefault="00F972CA"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F972CA" w:rsidRPr="00587444" w14:paraId="4233FA7D" w14:textId="77777777" w:rsidTr="005A554C">
        <w:trPr>
          <w:trHeight w:val="47"/>
        </w:trPr>
        <w:tc>
          <w:tcPr>
            <w:tcW w:w="1814" w:type="pct"/>
          </w:tcPr>
          <w:p w14:paraId="00C60043" w14:textId="77777777" w:rsidR="00F972CA" w:rsidRPr="00587444" w:rsidRDefault="00F972CA" w:rsidP="005A554C">
            <w:pPr>
              <w:spacing w:after="0"/>
              <w:rPr>
                <w:rFonts w:ascii="Arial" w:eastAsia="Calibri" w:hAnsi="Arial" w:cs="Arial"/>
                <w:b/>
                <w:bCs/>
                <w:sz w:val="18"/>
                <w:szCs w:val="18"/>
                <w:lang w:val="en-GB"/>
              </w:rPr>
            </w:pPr>
          </w:p>
        </w:tc>
        <w:tc>
          <w:tcPr>
            <w:tcW w:w="648" w:type="pct"/>
          </w:tcPr>
          <w:p w14:paraId="4704BEA4" w14:textId="77777777" w:rsidR="00F972CA" w:rsidRPr="00587444" w:rsidRDefault="00F972CA"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1C126B2E" w14:textId="77777777" w:rsidR="00F972CA" w:rsidRPr="00587444" w:rsidRDefault="00F972CA"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2" w:type="pct"/>
          </w:tcPr>
          <w:p w14:paraId="09A67B3D" w14:textId="77777777" w:rsidR="00F972CA" w:rsidRPr="00587444" w:rsidRDefault="00F972CA"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4" w:type="pct"/>
          </w:tcPr>
          <w:p w14:paraId="52D27720" w14:textId="77777777" w:rsidR="00F972CA" w:rsidRPr="00587444" w:rsidRDefault="00F972CA"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6F30E7A8" w14:textId="77777777" w:rsidR="00F972CA" w:rsidRPr="00587444" w:rsidRDefault="00F972CA"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F972CA" w:rsidRPr="00587444" w14:paraId="248B042B" w14:textId="77777777" w:rsidTr="005A554C">
        <w:trPr>
          <w:trHeight w:val="47"/>
        </w:trPr>
        <w:tc>
          <w:tcPr>
            <w:tcW w:w="1814" w:type="pct"/>
          </w:tcPr>
          <w:p w14:paraId="5F1D5AF6" w14:textId="77777777" w:rsidR="00F972CA" w:rsidRPr="00587444" w:rsidRDefault="00F972CA" w:rsidP="005A554C">
            <w:pPr>
              <w:spacing w:after="0"/>
              <w:rPr>
                <w:rFonts w:ascii="Arial" w:eastAsia="Calibri" w:hAnsi="Arial" w:cs="Arial"/>
                <w:b/>
                <w:bCs/>
                <w:sz w:val="18"/>
                <w:szCs w:val="18"/>
                <w:lang w:val="en-GB"/>
              </w:rPr>
            </w:pPr>
          </w:p>
        </w:tc>
        <w:tc>
          <w:tcPr>
            <w:tcW w:w="648" w:type="pct"/>
          </w:tcPr>
          <w:p w14:paraId="04376923" w14:textId="77777777" w:rsidR="00F972CA" w:rsidRPr="00587444" w:rsidRDefault="00F972CA" w:rsidP="005A554C">
            <w:pPr>
              <w:spacing w:after="0"/>
              <w:jc w:val="right"/>
              <w:rPr>
                <w:rFonts w:ascii="Arial" w:eastAsia="Calibri" w:hAnsi="Arial" w:cs="Arial"/>
                <w:b/>
                <w:sz w:val="18"/>
                <w:szCs w:val="18"/>
                <w:lang w:val="en-GB"/>
              </w:rPr>
            </w:pPr>
          </w:p>
        </w:tc>
        <w:tc>
          <w:tcPr>
            <w:tcW w:w="649" w:type="pct"/>
          </w:tcPr>
          <w:p w14:paraId="5CC9080E" w14:textId="77777777" w:rsidR="00F972CA" w:rsidRPr="00587444" w:rsidRDefault="00F972CA" w:rsidP="005A554C">
            <w:pPr>
              <w:spacing w:after="0"/>
              <w:jc w:val="right"/>
              <w:rPr>
                <w:rFonts w:ascii="Arial" w:eastAsia="Calibri" w:hAnsi="Arial" w:cs="Arial"/>
                <w:b/>
                <w:sz w:val="18"/>
                <w:szCs w:val="18"/>
                <w:lang w:val="en-GB"/>
              </w:rPr>
            </w:pPr>
          </w:p>
        </w:tc>
        <w:tc>
          <w:tcPr>
            <w:tcW w:w="642" w:type="pct"/>
          </w:tcPr>
          <w:p w14:paraId="2746DE99" w14:textId="77777777" w:rsidR="00F972CA" w:rsidRPr="00587444" w:rsidRDefault="00F972CA" w:rsidP="005A554C">
            <w:pPr>
              <w:spacing w:after="0"/>
              <w:jc w:val="right"/>
              <w:rPr>
                <w:rFonts w:ascii="Arial" w:eastAsia="Calibri" w:hAnsi="Arial" w:cs="Arial"/>
                <w:b/>
                <w:sz w:val="18"/>
                <w:szCs w:val="18"/>
                <w:lang w:val="en-GB"/>
              </w:rPr>
            </w:pPr>
          </w:p>
        </w:tc>
        <w:tc>
          <w:tcPr>
            <w:tcW w:w="604" w:type="pct"/>
          </w:tcPr>
          <w:p w14:paraId="64D6616E" w14:textId="77777777" w:rsidR="00F972CA" w:rsidRPr="00587444" w:rsidRDefault="00F972CA" w:rsidP="005A554C">
            <w:pPr>
              <w:spacing w:after="0"/>
              <w:jc w:val="right"/>
              <w:rPr>
                <w:rFonts w:ascii="Arial" w:eastAsia="Calibri" w:hAnsi="Arial" w:cs="Arial"/>
                <w:b/>
                <w:sz w:val="18"/>
                <w:szCs w:val="18"/>
                <w:lang w:val="en-GB"/>
              </w:rPr>
            </w:pPr>
          </w:p>
        </w:tc>
        <w:tc>
          <w:tcPr>
            <w:tcW w:w="643" w:type="pct"/>
          </w:tcPr>
          <w:p w14:paraId="0F64AE9A" w14:textId="77777777" w:rsidR="00F972CA" w:rsidRPr="00587444" w:rsidRDefault="00F972CA" w:rsidP="005A554C">
            <w:pPr>
              <w:spacing w:after="0"/>
              <w:jc w:val="right"/>
              <w:rPr>
                <w:rFonts w:ascii="Arial" w:eastAsia="Calibri" w:hAnsi="Arial" w:cs="Arial"/>
                <w:b/>
                <w:sz w:val="18"/>
                <w:szCs w:val="18"/>
                <w:lang w:val="en-GB"/>
              </w:rPr>
            </w:pPr>
          </w:p>
        </w:tc>
      </w:tr>
      <w:tr w:rsidR="00F972CA" w:rsidRPr="00587444" w14:paraId="230E1659" w14:textId="77777777" w:rsidTr="005A554C">
        <w:trPr>
          <w:trHeight w:val="164"/>
        </w:trPr>
        <w:tc>
          <w:tcPr>
            <w:tcW w:w="1814" w:type="pct"/>
            <w:vAlign w:val="bottom"/>
          </w:tcPr>
          <w:p w14:paraId="042B9E45" w14:textId="77777777" w:rsidR="00F972CA" w:rsidRPr="00587444" w:rsidRDefault="00F972CA"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8" w:type="pct"/>
            <w:shd w:val="clear" w:color="auto" w:fill="auto"/>
            <w:vAlign w:val="bottom"/>
          </w:tcPr>
          <w:p w14:paraId="18637CD5" w14:textId="77777777" w:rsidR="00F972CA" w:rsidRPr="00587444" w:rsidRDefault="00F972CA" w:rsidP="005A554C">
            <w:pPr>
              <w:spacing w:after="0"/>
              <w:jc w:val="right"/>
              <w:rPr>
                <w:rFonts w:ascii="Arial" w:eastAsia="Calibri" w:hAnsi="Arial" w:cs="Arial"/>
                <w:sz w:val="18"/>
                <w:szCs w:val="18"/>
                <w:lang w:val="en-GB"/>
              </w:rPr>
            </w:pPr>
            <w:r>
              <w:rPr>
                <w:rFonts w:ascii="Arial" w:hAnsi="Arial" w:cs="Arial"/>
                <w:sz w:val="18"/>
                <w:szCs w:val="18"/>
              </w:rPr>
              <w:t>-</w:t>
            </w:r>
            <w:r w:rsidRPr="004770C0">
              <w:rPr>
                <w:rFonts w:ascii="Arial" w:hAnsi="Arial" w:cs="Arial"/>
                <w:sz w:val="18"/>
                <w:szCs w:val="18"/>
              </w:rPr>
              <w:t xml:space="preserve">    </w:t>
            </w:r>
          </w:p>
        </w:tc>
        <w:tc>
          <w:tcPr>
            <w:tcW w:w="649" w:type="pct"/>
            <w:shd w:val="clear" w:color="auto" w:fill="auto"/>
            <w:vAlign w:val="bottom"/>
          </w:tcPr>
          <w:p w14:paraId="3BB8C0F6" w14:textId="77777777" w:rsidR="00F972CA" w:rsidRPr="00587444" w:rsidRDefault="00F972CA" w:rsidP="005A554C">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42" w:type="pct"/>
            <w:shd w:val="clear" w:color="auto" w:fill="auto"/>
            <w:vAlign w:val="bottom"/>
          </w:tcPr>
          <w:p w14:paraId="39CF5F14" w14:textId="77777777" w:rsidR="00F972CA" w:rsidRPr="00587444" w:rsidRDefault="00F972CA" w:rsidP="005A554C">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04" w:type="pct"/>
            <w:shd w:val="clear" w:color="auto" w:fill="auto"/>
            <w:vAlign w:val="bottom"/>
          </w:tcPr>
          <w:p w14:paraId="637F6791" w14:textId="77777777" w:rsidR="00F972CA" w:rsidRPr="00587444" w:rsidRDefault="00F972CA" w:rsidP="005A554C">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43" w:type="pct"/>
            <w:shd w:val="clear" w:color="auto" w:fill="auto"/>
            <w:vAlign w:val="bottom"/>
          </w:tcPr>
          <w:p w14:paraId="29B515B2" w14:textId="77777777" w:rsidR="00F972CA" w:rsidRPr="00665FAB" w:rsidRDefault="00F972CA" w:rsidP="005A554C">
            <w:pPr>
              <w:spacing w:after="0"/>
              <w:jc w:val="right"/>
              <w:rPr>
                <w:rFonts w:ascii="Arial" w:eastAsia="Calibri" w:hAnsi="Arial" w:cs="Arial"/>
                <w:b/>
                <w:bCs/>
                <w:sz w:val="18"/>
                <w:szCs w:val="18"/>
                <w:lang w:val="en-GB"/>
              </w:rPr>
            </w:pPr>
            <w:r w:rsidRPr="00665FAB">
              <w:rPr>
                <w:rFonts w:ascii="Arial" w:hAnsi="Arial" w:cs="Arial"/>
                <w:b/>
                <w:bCs/>
                <w:sz w:val="18"/>
                <w:szCs w:val="18"/>
              </w:rPr>
              <w:t>-</w:t>
            </w:r>
          </w:p>
        </w:tc>
      </w:tr>
      <w:tr w:rsidR="00F972CA" w:rsidRPr="00587444" w14:paraId="5CC48A99" w14:textId="77777777" w:rsidTr="005A554C">
        <w:trPr>
          <w:trHeight w:val="164"/>
        </w:trPr>
        <w:tc>
          <w:tcPr>
            <w:tcW w:w="1814" w:type="pct"/>
          </w:tcPr>
          <w:p w14:paraId="6E7C0F26" w14:textId="77777777" w:rsidR="00F972CA" w:rsidRPr="00587444" w:rsidRDefault="00F972CA"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285E1533"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tcBorders>
              <w:top w:val="nil"/>
              <w:left w:val="nil"/>
              <w:right w:val="nil"/>
            </w:tcBorders>
            <w:shd w:val="clear" w:color="auto" w:fill="auto"/>
            <w:vAlign w:val="bottom"/>
          </w:tcPr>
          <w:p w14:paraId="3C600AB0"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4B86CE84"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0DAD69DC"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50C2D079" w14:textId="77777777" w:rsidR="00F972CA" w:rsidRPr="00665FAB" w:rsidRDefault="00F972CA" w:rsidP="005A554C">
            <w:pPr>
              <w:spacing w:after="0"/>
              <w:jc w:val="right"/>
              <w:rPr>
                <w:rFonts w:ascii="Arial" w:eastAsia="Calibri" w:hAnsi="Arial" w:cs="Arial"/>
                <w:b/>
                <w:bCs/>
                <w:color w:val="000000"/>
                <w:sz w:val="18"/>
                <w:szCs w:val="18"/>
              </w:rPr>
            </w:pPr>
            <w:r w:rsidRPr="00665FAB">
              <w:rPr>
                <w:rFonts w:ascii="Arial" w:hAnsi="Arial" w:cs="Arial"/>
                <w:b/>
                <w:bCs/>
                <w:sz w:val="18"/>
                <w:szCs w:val="18"/>
              </w:rPr>
              <w:t xml:space="preserve"> -    </w:t>
            </w:r>
          </w:p>
        </w:tc>
      </w:tr>
      <w:tr w:rsidR="00F972CA" w:rsidRPr="00587444" w14:paraId="04D9A1BE" w14:textId="77777777" w:rsidTr="005A554C">
        <w:trPr>
          <w:trHeight w:val="164"/>
        </w:trPr>
        <w:tc>
          <w:tcPr>
            <w:tcW w:w="1814" w:type="pct"/>
          </w:tcPr>
          <w:p w14:paraId="7B05E4D9" w14:textId="77777777" w:rsidR="00F972CA" w:rsidRPr="00587444" w:rsidRDefault="00F972CA"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2C294DCC"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tcBorders>
              <w:top w:val="nil"/>
              <w:left w:val="nil"/>
              <w:right w:val="nil"/>
            </w:tcBorders>
            <w:shd w:val="clear" w:color="auto" w:fill="auto"/>
            <w:vAlign w:val="bottom"/>
          </w:tcPr>
          <w:p w14:paraId="479A536A"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067EEE37"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4E856C40"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6F96BCE5" w14:textId="77777777" w:rsidR="00F972CA" w:rsidRPr="00665FAB" w:rsidRDefault="00F972CA" w:rsidP="005A554C">
            <w:pPr>
              <w:spacing w:after="0"/>
              <w:jc w:val="right"/>
              <w:rPr>
                <w:rFonts w:ascii="Arial" w:eastAsia="Calibri" w:hAnsi="Arial" w:cs="Arial"/>
                <w:b/>
                <w:bCs/>
                <w:color w:val="000000"/>
                <w:sz w:val="18"/>
                <w:szCs w:val="18"/>
              </w:rPr>
            </w:pPr>
            <w:r w:rsidRPr="00665FAB">
              <w:rPr>
                <w:rFonts w:ascii="Arial" w:hAnsi="Arial" w:cs="Arial"/>
                <w:b/>
                <w:bCs/>
                <w:sz w:val="18"/>
                <w:szCs w:val="18"/>
              </w:rPr>
              <w:t xml:space="preserve"> -    </w:t>
            </w:r>
          </w:p>
        </w:tc>
      </w:tr>
      <w:tr w:rsidR="00F972CA" w:rsidRPr="00587444" w14:paraId="43810F42" w14:textId="77777777" w:rsidTr="005A554C">
        <w:trPr>
          <w:trHeight w:val="164"/>
        </w:trPr>
        <w:tc>
          <w:tcPr>
            <w:tcW w:w="1814" w:type="pct"/>
          </w:tcPr>
          <w:p w14:paraId="2C1EB5F0" w14:textId="77777777" w:rsidR="00F972CA" w:rsidRPr="00587444" w:rsidRDefault="00F972CA"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8" w:type="pct"/>
            <w:shd w:val="clear" w:color="auto" w:fill="auto"/>
            <w:vAlign w:val="bottom"/>
          </w:tcPr>
          <w:p w14:paraId="31368FB4"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shd w:val="clear" w:color="auto" w:fill="auto"/>
            <w:vAlign w:val="bottom"/>
          </w:tcPr>
          <w:p w14:paraId="1533CC3A"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shd w:val="clear" w:color="auto" w:fill="auto"/>
            <w:vAlign w:val="bottom"/>
          </w:tcPr>
          <w:p w14:paraId="7F2E8CC1"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shd w:val="clear" w:color="auto" w:fill="auto"/>
            <w:vAlign w:val="bottom"/>
          </w:tcPr>
          <w:p w14:paraId="37DAD774"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shd w:val="clear" w:color="auto" w:fill="auto"/>
            <w:vAlign w:val="bottom"/>
          </w:tcPr>
          <w:p w14:paraId="6188430C" w14:textId="77777777" w:rsidR="00F972CA" w:rsidRPr="00665FAB" w:rsidRDefault="00F972CA" w:rsidP="005A554C">
            <w:pPr>
              <w:spacing w:after="0"/>
              <w:jc w:val="right"/>
              <w:rPr>
                <w:rFonts w:ascii="Arial" w:eastAsia="Calibri" w:hAnsi="Arial" w:cs="Arial"/>
                <w:b/>
                <w:bCs/>
                <w:color w:val="000000"/>
                <w:sz w:val="18"/>
                <w:szCs w:val="18"/>
              </w:rPr>
            </w:pPr>
            <w:r w:rsidRPr="00665FAB">
              <w:rPr>
                <w:rFonts w:ascii="Arial" w:hAnsi="Arial" w:cs="Arial"/>
                <w:b/>
                <w:bCs/>
                <w:sz w:val="18"/>
                <w:szCs w:val="18"/>
              </w:rPr>
              <w:t xml:space="preserve"> -    </w:t>
            </w:r>
          </w:p>
        </w:tc>
      </w:tr>
      <w:tr w:rsidR="00F972CA" w:rsidRPr="00587444" w14:paraId="1FE97A0F" w14:textId="77777777" w:rsidTr="005A554C">
        <w:trPr>
          <w:trHeight w:val="164"/>
        </w:trPr>
        <w:tc>
          <w:tcPr>
            <w:tcW w:w="1814" w:type="pct"/>
            <w:vAlign w:val="bottom"/>
          </w:tcPr>
          <w:p w14:paraId="49332008" w14:textId="77777777" w:rsidR="00F972CA" w:rsidRPr="00587444" w:rsidRDefault="00F972CA"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increase</w:t>
            </w:r>
            <w:r w:rsidRPr="00587444">
              <w:rPr>
                <w:rFonts w:ascii="Arial" w:eastAsia="Calibri" w:hAnsi="Arial" w:cs="Arial"/>
                <w:sz w:val="18"/>
                <w:szCs w:val="18"/>
                <w:lang w:val="en-GB"/>
              </w:rPr>
              <w:t xml:space="preserve"> of loss allowance</w:t>
            </w:r>
          </w:p>
        </w:tc>
        <w:tc>
          <w:tcPr>
            <w:tcW w:w="648" w:type="pct"/>
            <w:tcBorders>
              <w:top w:val="nil"/>
              <w:left w:val="nil"/>
              <w:right w:val="nil"/>
            </w:tcBorders>
            <w:shd w:val="clear" w:color="auto" w:fill="auto"/>
            <w:vAlign w:val="bottom"/>
          </w:tcPr>
          <w:p w14:paraId="4960B091" w14:textId="77777777" w:rsidR="00F972CA" w:rsidRPr="00587444" w:rsidRDefault="00F972CA" w:rsidP="005A554C">
            <w:pPr>
              <w:spacing w:after="0"/>
              <w:jc w:val="right"/>
              <w:rPr>
                <w:rFonts w:ascii="Arial" w:eastAsia="Calibri" w:hAnsi="Arial" w:cs="Arial"/>
                <w:color w:val="000000"/>
                <w:sz w:val="18"/>
                <w:szCs w:val="18"/>
              </w:rPr>
            </w:pPr>
            <w:r>
              <w:rPr>
                <w:rFonts w:ascii="Arial" w:hAnsi="Arial" w:cs="Arial"/>
                <w:sz w:val="18"/>
                <w:szCs w:val="18"/>
              </w:rPr>
              <w:t>218</w:t>
            </w:r>
          </w:p>
        </w:tc>
        <w:tc>
          <w:tcPr>
            <w:tcW w:w="649" w:type="pct"/>
            <w:tcBorders>
              <w:top w:val="nil"/>
              <w:left w:val="nil"/>
              <w:right w:val="nil"/>
            </w:tcBorders>
            <w:shd w:val="clear" w:color="auto" w:fill="auto"/>
            <w:vAlign w:val="bottom"/>
          </w:tcPr>
          <w:p w14:paraId="1D628677"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67CD4A43"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49A6CDAC" w14:textId="77777777" w:rsidR="00F972CA" w:rsidRPr="00587444" w:rsidRDefault="00F972CA" w:rsidP="005A554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1F2D1774" w14:textId="77777777" w:rsidR="00F972CA" w:rsidRPr="00665FAB" w:rsidRDefault="00F972CA" w:rsidP="005A554C">
            <w:pPr>
              <w:spacing w:after="0"/>
              <w:jc w:val="right"/>
              <w:rPr>
                <w:rFonts w:ascii="Arial" w:eastAsia="Calibri" w:hAnsi="Arial" w:cs="Arial"/>
                <w:b/>
                <w:bCs/>
                <w:color w:val="000000"/>
                <w:sz w:val="18"/>
                <w:szCs w:val="18"/>
              </w:rPr>
            </w:pPr>
            <w:r w:rsidRPr="00665FAB">
              <w:rPr>
                <w:rFonts w:ascii="Arial" w:hAnsi="Arial" w:cs="Arial"/>
                <w:b/>
                <w:bCs/>
                <w:sz w:val="18"/>
                <w:szCs w:val="18"/>
              </w:rPr>
              <w:t xml:space="preserve">218    </w:t>
            </w:r>
          </w:p>
        </w:tc>
      </w:tr>
      <w:tr w:rsidR="00F972CA" w:rsidRPr="00587444" w14:paraId="108E48AE" w14:textId="77777777" w:rsidTr="005A554C">
        <w:trPr>
          <w:trHeight w:val="35"/>
        </w:trPr>
        <w:tc>
          <w:tcPr>
            <w:tcW w:w="1814" w:type="pct"/>
            <w:vAlign w:val="bottom"/>
          </w:tcPr>
          <w:p w14:paraId="5AFC5EC6" w14:textId="77777777" w:rsidR="00F972CA" w:rsidRPr="00587444" w:rsidRDefault="00F972CA" w:rsidP="005A554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48" w:type="pct"/>
            <w:tcBorders>
              <w:top w:val="single" w:sz="4" w:space="0" w:color="auto"/>
              <w:left w:val="nil"/>
              <w:bottom w:val="single" w:sz="12" w:space="0" w:color="auto"/>
              <w:right w:val="nil"/>
            </w:tcBorders>
            <w:shd w:val="clear" w:color="auto" w:fill="auto"/>
            <w:vAlign w:val="bottom"/>
          </w:tcPr>
          <w:p w14:paraId="1ECCBD28" w14:textId="77777777" w:rsidR="00F972CA" w:rsidRPr="00587444" w:rsidRDefault="00F972CA" w:rsidP="005A554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218</w:t>
            </w:r>
          </w:p>
        </w:tc>
        <w:tc>
          <w:tcPr>
            <w:tcW w:w="649" w:type="pct"/>
            <w:tcBorders>
              <w:top w:val="single" w:sz="4" w:space="0" w:color="auto"/>
              <w:left w:val="nil"/>
              <w:bottom w:val="single" w:sz="12" w:space="0" w:color="auto"/>
              <w:right w:val="nil"/>
            </w:tcBorders>
            <w:shd w:val="clear" w:color="auto" w:fill="auto"/>
            <w:vAlign w:val="bottom"/>
          </w:tcPr>
          <w:p w14:paraId="2F81583C" w14:textId="77777777" w:rsidR="00F972CA" w:rsidRPr="00587444" w:rsidRDefault="00F972CA" w:rsidP="005A554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1022D230" w14:textId="77777777" w:rsidR="00F972CA" w:rsidRPr="00587444" w:rsidRDefault="00F972CA" w:rsidP="005A554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22E62D7E" w14:textId="77777777" w:rsidR="00F972CA" w:rsidRPr="00587444" w:rsidRDefault="00F972CA" w:rsidP="005A554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736BFB22" w14:textId="77777777" w:rsidR="00F972CA" w:rsidRPr="00587444" w:rsidRDefault="00F972CA" w:rsidP="005A554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218</w:t>
            </w:r>
          </w:p>
        </w:tc>
      </w:tr>
    </w:tbl>
    <w:p w14:paraId="2EC66496" w14:textId="1241F5BB" w:rsidR="006066D5" w:rsidRDefault="006066D5" w:rsidP="00FE25A8">
      <w:pPr>
        <w:spacing w:after="0" w:line="240" w:lineRule="auto"/>
        <w:jc w:val="both"/>
        <w:rPr>
          <w:rFonts w:ascii="Arial" w:eastAsia="Times New Roman" w:hAnsi="Arial" w:cs="Arial"/>
          <w:b/>
          <w:bCs/>
          <w:sz w:val="20"/>
          <w:szCs w:val="20"/>
          <w:lang w:val="en-GB"/>
        </w:rPr>
      </w:pPr>
    </w:p>
    <w:p w14:paraId="077CB458" w14:textId="561F4A4A" w:rsidR="006066D5" w:rsidRDefault="006066D5" w:rsidP="00FE25A8">
      <w:pPr>
        <w:spacing w:after="0" w:line="240" w:lineRule="auto"/>
        <w:jc w:val="both"/>
        <w:rPr>
          <w:rFonts w:ascii="Arial" w:eastAsia="Times New Roman" w:hAnsi="Arial" w:cs="Arial"/>
          <w:b/>
          <w:bCs/>
          <w:sz w:val="20"/>
          <w:szCs w:val="20"/>
          <w:lang w:val="en-GB"/>
        </w:rPr>
      </w:pPr>
    </w:p>
    <w:p w14:paraId="1251ECA2" w14:textId="77777777" w:rsidR="006066D5" w:rsidRDefault="006066D5" w:rsidP="00FE25A8">
      <w:pPr>
        <w:spacing w:after="0" w:line="240" w:lineRule="auto"/>
        <w:jc w:val="both"/>
        <w:rPr>
          <w:rFonts w:ascii="Arial" w:eastAsia="Times New Roman" w:hAnsi="Arial" w:cs="Arial"/>
          <w:b/>
          <w:bCs/>
          <w:sz w:val="20"/>
          <w:szCs w:val="20"/>
          <w:lang w:val="en-GB"/>
        </w:rPr>
      </w:pPr>
    </w:p>
    <w:p w14:paraId="69600196" w14:textId="77777777" w:rsidR="006066D5" w:rsidRDefault="006066D5" w:rsidP="00FE25A8">
      <w:pPr>
        <w:spacing w:after="0" w:line="240" w:lineRule="auto"/>
        <w:jc w:val="both"/>
        <w:rPr>
          <w:rFonts w:ascii="Arial" w:eastAsia="Times New Roman" w:hAnsi="Arial" w:cs="Arial"/>
          <w:b/>
          <w:bCs/>
          <w:sz w:val="20"/>
          <w:szCs w:val="20"/>
          <w:lang w:val="en-GB"/>
        </w:rPr>
      </w:pPr>
    </w:p>
    <w:p w14:paraId="2329C7F6"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527D71">
          <w:pgSz w:w="11906" w:h="16838"/>
          <w:pgMar w:top="1418" w:right="1134" w:bottom="1077" w:left="1418" w:header="709" w:footer="709" w:gutter="0"/>
          <w:cols w:space="708"/>
          <w:docGrid w:linePitch="360"/>
        </w:sectPr>
      </w:pPr>
    </w:p>
    <w:p w14:paraId="1008A0E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611D234" w14:textId="1C3AC3D0"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4B9DA4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48F790E9" w14:textId="7EA95CA4"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7F208C"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141075E6" w14:textId="77777777" w:rsidR="006066D5" w:rsidRPr="006066D5" w:rsidRDefault="006066D5" w:rsidP="006066D5">
      <w:pPr>
        <w:numPr>
          <w:ilvl w:val="8"/>
          <w:numId w:val="35"/>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5687C6A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1DBF2AB"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financial institutions</w:t>
      </w:r>
    </w:p>
    <w:p w14:paraId="5DF95E57"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6066D5" w:rsidRPr="006066D5" w14:paraId="768AE032" w14:textId="77777777" w:rsidTr="00526C60">
        <w:trPr>
          <w:trHeight w:val="44"/>
        </w:trPr>
        <w:tc>
          <w:tcPr>
            <w:tcW w:w="2206" w:type="pct"/>
          </w:tcPr>
          <w:p w14:paraId="42A50FBD" w14:textId="77777777" w:rsidR="006066D5" w:rsidRPr="006066D5" w:rsidRDefault="006066D5" w:rsidP="006066D5">
            <w:pPr>
              <w:spacing w:after="0" w:line="240" w:lineRule="auto"/>
              <w:rPr>
                <w:rFonts w:ascii="Arial" w:eastAsia="Calibri" w:hAnsi="Arial" w:cs="Arial"/>
                <w:b/>
                <w:bCs/>
                <w:sz w:val="18"/>
                <w:szCs w:val="18"/>
                <w:lang w:val="en-GB"/>
              </w:rPr>
            </w:pPr>
            <w:bookmarkStart w:id="625" w:name="_Hlk97805825"/>
            <w:r w:rsidRPr="006066D5">
              <w:rPr>
                <w:rFonts w:ascii="Arial" w:eastAsia="Calibri" w:hAnsi="Arial" w:cs="Arial"/>
                <w:b/>
                <w:bCs/>
                <w:sz w:val="18"/>
                <w:szCs w:val="18"/>
                <w:lang w:val="en-GB"/>
              </w:rPr>
              <w:t>Group and Bank</w:t>
            </w:r>
          </w:p>
        </w:tc>
        <w:tc>
          <w:tcPr>
            <w:tcW w:w="2794" w:type="pct"/>
            <w:gridSpan w:val="5"/>
            <w:vAlign w:val="bottom"/>
          </w:tcPr>
          <w:p w14:paraId="5159A139"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9D4B946" w14:textId="77777777" w:rsidTr="00526C60">
        <w:trPr>
          <w:trHeight w:val="44"/>
        </w:trPr>
        <w:tc>
          <w:tcPr>
            <w:tcW w:w="2206" w:type="pct"/>
          </w:tcPr>
          <w:p w14:paraId="48C7CBDC" w14:textId="392F3B04" w:rsidR="006066D5" w:rsidRPr="006066D5" w:rsidRDefault="0032524C" w:rsidP="006066D5">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w:t>
            </w:r>
            <w:r w:rsidR="00662F9A">
              <w:rPr>
                <w:rFonts w:ascii="Arial" w:eastAsia="Calibri" w:hAnsi="Arial" w:cs="Arial"/>
                <w:b/>
                <w:bCs/>
                <w:sz w:val="18"/>
                <w:szCs w:val="18"/>
                <w:lang w:val="en-GB"/>
              </w:rPr>
              <w:t>4</w:t>
            </w:r>
          </w:p>
        </w:tc>
        <w:tc>
          <w:tcPr>
            <w:tcW w:w="558" w:type="pct"/>
            <w:vAlign w:val="bottom"/>
          </w:tcPr>
          <w:p w14:paraId="33E48DC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621F5F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8A6A15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58" w:type="pct"/>
            <w:vAlign w:val="bottom"/>
          </w:tcPr>
          <w:p w14:paraId="5B88DF4C"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561" w:type="pct"/>
            <w:vAlign w:val="bottom"/>
          </w:tcPr>
          <w:p w14:paraId="2CEB4C2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9F65D35" w14:textId="77777777" w:rsidTr="00526C60">
        <w:trPr>
          <w:trHeight w:val="44"/>
        </w:trPr>
        <w:tc>
          <w:tcPr>
            <w:tcW w:w="2206" w:type="pct"/>
          </w:tcPr>
          <w:p w14:paraId="50D4951C"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0669357B" w14:textId="66CF0EAC"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0D356F27" w14:textId="3D366F6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55F5D8E0" w14:textId="34206C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538DDB92" w14:textId="5F9BC4D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61" w:type="pct"/>
          </w:tcPr>
          <w:p w14:paraId="042D53D9" w14:textId="6E2FD8A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49A1BFE0" w14:textId="77777777" w:rsidTr="00526C60">
        <w:trPr>
          <w:trHeight w:hRule="exact" w:val="116"/>
        </w:trPr>
        <w:tc>
          <w:tcPr>
            <w:tcW w:w="2206" w:type="pct"/>
          </w:tcPr>
          <w:p w14:paraId="5B62AEFE"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73E01FF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8370A7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729958D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FF2E3D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61" w:type="pct"/>
          </w:tcPr>
          <w:p w14:paraId="241B629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665FAB" w:rsidRPr="006066D5" w14:paraId="5A4E290E" w14:textId="77777777" w:rsidTr="00526C60">
        <w:trPr>
          <w:trHeight w:val="164"/>
        </w:trPr>
        <w:tc>
          <w:tcPr>
            <w:tcW w:w="2206" w:type="pct"/>
            <w:vAlign w:val="bottom"/>
          </w:tcPr>
          <w:p w14:paraId="5D4AD4BB" w14:textId="386EE062"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558" w:type="pct"/>
            <w:tcBorders>
              <w:top w:val="nil"/>
              <w:left w:val="nil"/>
              <w:bottom w:val="nil"/>
              <w:right w:val="nil"/>
            </w:tcBorders>
            <w:shd w:val="clear" w:color="auto" w:fill="auto"/>
            <w:vAlign w:val="bottom"/>
          </w:tcPr>
          <w:p w14:paraId="1ACFFA67" w14:textId="45B1B32D"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4</w:t>
            </w:r>
            <w:r w:rsidR="00286D5D">
              <w:rPr>
                <w:rFonts w:ascii="Arial" w:eastAsia="Times New Roman" w:hAnsi="Arial" w:cs="Arial"/>
                <w:sz w:val="18"/>
                <w:szCs w:val="18"/>
              </w:rPr>
              <w:t>,</w:t>
            </w:r>
            <w:r>
              <w:rPr>
                <w:rFonts w:ascii="Arial" w:eastAsia="Times New Roman" w:hAnsi="Arial" w:cs="Arial"/>
                <w:sz w:val="18"/>
                <w:szCs w:val="18"/>
              </w:rPr>
              <w:t>163</w:t>
            </w:r>
          </w:p>
        </w:tc>
        <w:tc>
          <w:tcPr>
            <w:tcW w:w="558" w:type="pct"/>
            <w:tcBorders>
              <w:top w:val="nil"/>
              <w:left w:val="nil"/>
              <w:bottom w:val="nil"/>
              <w:right w:val="nil"/>
            </w:tcBorders>
            <w:shd w:val="clear" w:color="auto" w:fill="auto"/>
            <w:vAlign w:val="bottom"/>
          </w:tcPr>
          <w:p w14:paraId="37C60D8C" w14:textId="50F8BFE7"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1</w:t>
            </w:r>
            <w:r w:rsidR="00286D5D">
              <w:rPr>
                <w:rFonts w:ascii="Arial" w:eastAsia="Times New Roman" w:hAnsi="Arial" w:cs="Arial"/>
                <w:sz w:val="18"/>
                <w:szCs w:val="18"/>
              </w:rPr>
              <w:t>,</w:t>
            </w:r>
            <w:r>
              <w:rPr>
                <w:rFonts w:ascii="Arial" w:eastAsia="Times New Roman" w:hAnsi="Arial" w:cs="Arial"/>
                <w:sz w:val="18"/>
                <w:szCs w:val="18"/>
              </w:rPr>
              <w:t>707</w:t>
            </w:r>
          </w:p>
        </w:tc>
        <w:tc>
          <w:tcPr>
            <w:tcW w:w="559" w:type="pct"/>
            <w:tcBorders>
              <w:top w:val="nil"/>
              <w:left w:val="nil"/>
              <w:bottom w:val="nil"/>
              <w:right w:val="nil"/>
            </w:tcBorders>
            <w:shd w:val="clear" w:color="auto" w:fill="auto"/>
            <w:vAlign w:val="bottom"/>
          </w:tcPr>
          <w:p w14:paraId="44027C51" w14:textId="2D0AEDA3"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857</w:t>
            </w:r>
          </w:p>
        </w:tc>
        <w:tc>
          <w:tcPr>
            <w:tcW w:w="558" w:type="pct"/>
            <w:tcBorders>
              <w:top w:val="nil"/>
              <w:left w:val="nil"/>
              <w:bottom w:val="nil"/>
              <w:right w:val="nil"/>
            </w:tcBorders>
            <w:shd w:val="clear" w:color="auto" w:fill="auto"/>
            <w:vAlign w:val="bottom"/>
          </w:tcPr>
          <w:p w14:paraId="2E67FBB4" w14:textId="174B6441"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662FFEC8" w14:textId="3F6BE145" w:rsidR="00665FAB" w:rsidRPr="006066D5" w:rsidRDefault="00665FAB" w:rsidP="00665FAB">
            <w:pPr>
              <w:spacing w:after="0" w:line="240" w:lineRule="auto"/>
              <w:jc w:val="right"/>
              <w:rPr>
                <w:rFonts w:ascii="Arial" w:eastAsia="Calibri" w:hAnsi="Arial" w:cs="Arial"/>
                <w:sz w:val="18"/>
                <w:szCs w:val="18"/>
                <w:lang w:val="en-GB"/>
              </w:rPr>
            </w:pPr>
            <w:r w:rsidRPr="00423A2C">
              <w:rPr>
                <w:rFonts w:ascii="Arial" w:eastAsia="Times New Roman" w:hAnsi="Arial" w:cs="Arial"/>
                <w:b/>
                <w:bCs/>
                <w:sz w:val="18"/>
                <w:szCs w:val="18"/>
              </w:rPr>
              <w:t>6</w:t>
            </w:r>
            <w:r w:rsidR="00286D5D">
              <w:rPr>
                <w:rFonts w:ascii="Arial" w:eastAsia="Times New Roman" w:hAnsi="Arial" w:cs="Arial"/>
                <w:b/>
                <w:bCs/>
                <w:sz w:val="18"/>
                <w:szCs w:val="18"/>
              </w:rPr>
              <w:t>,</w:t>
            </w:r>
            <w:r w:rsidRPr="00423A2C">
              <w:rPr>
                <w:rFonts w:ascii="Arial" w:eastAsia="Times New Roman" w:hAnsi="Arial" w:cs="Arial"/>
                <w:b/>
                <w:bCs/>
                <w:sz w:val="18"/>
                <w:szCs w:val="18"/>
              </w:rPr>
              <w:t>727</w:t>
            </w:r>
          </w:p>
        </w:tc>
      </w:tr>
      <w:tr w:rsidR="00665FAB" w:rsidRPr="006066D5" w14:paraId="074C97F8" w14:textId="77777777" w:rsidTr="00526C60">
        <w:trPr>
          <w:trHeight w:val="164"/>
        </w:trPr>
        <w:tc>
          <w:tcPr>
            <w:tcW w:w="2206" w:type="pct"/>
            <w:vAlign w:val="bottom"/>
          </w:tcPr>
          <w:p w14:paraId="23C540DE" w14:textId="35C4BD24" w:rsidR="00665FAB" w:rsidRPr="00C8215A" w:rsidRDefault="00665FAB" w:rsidP="00665FAB">
            <w:pPr>
              <w:tabs>
                <w:tab w:val="right" w:pos="1202"/>
              </w:tabs>
              <w:spacing w:after="0" w:line="240" w:lineRule="auto"/>
              <w:outlineLvl w:val="0"/>
              <w:rPr>
                <w:rFonts w:ascii="Arial" w:eastAsia="Calibri" w:hAnsi="Arial" w:cs="Arial"/>
                <w:sz w:val="18"/>
                <w:szCs w:val="18"/>
                <w:highlight w:val="yellow"/>
                <w:lang w:val="en-GB"/>
              </w:rPr>
            </w:pPr>
            <w:r w:rsidRPr="0061071E">
              <w:rPr>
                <w:rFonts w:ascii="Arial" w:eastAsia="Calibri" w:hAnsi="Arial" w:cs="Arial"/>
                <w:sz w:val="18"/>
                <w:szCs w:val="18"/>
                <w:lang w:val="en-GB"/>
              </w:rPr>
              <w:t>Correction of opening balance</w:t>
            </w:r>
          </w:p>
        </w:tc>
        <w:tc>
          <w:tcPr>
            <w:tcW w:w="558" w:type="pct"/>
            <w:tcBorders>
              <w:top w:val="nil"/>
              <w:left w:val="nil"/>
              <w:bottom w:val="nil"/>
              <w:right w:val="nil"/>
            </w:tcBorders>
            <w:shd w:val="clear" w:color="auto" w:fill="auto"/>
            <w:vAlign w:val="bottom"/>
          </w:tcPr>
          <w:p w14:paraId="61565A4A" w14:textId="55C677BE" w:rsidR="00665FAB" w:rsidRDefault="00665FAB" w:rsidP="00665FA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48D2BA53" w14:textId="39EC973B" w:rsidR="00665FAB" w:rsidRPr="00E66367" w:rsidRDefault="00665FAB" w:rsidP="00665FA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5742DC24" w14:textId="447278CB" w:rsidR="00665FAB" w:rsidRPr="00E66367" w:rsidRDefault="00665FAB" w:rsidP="00665FA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B0430B0" w14:textId="7690CCB9" w:rsidR="00665FAB" w:rsidRDefault="00665FAB" w:rsidP="00665FA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ACCA116" w14:textId="2C0AD244" w:rsidR="00665FAB" w:rsidRPr="00E66367" w:rsidRDefault="00665FAB" w:rsidP="00665FAB">
            <w:pPr>
              <w:spacing w:after="0" w:line="240" w:lineRule="auto"/>
              <w:jc w:val="right"/>
              <w:rPr>
                <w:rFonts w:ascii="Arial" w:eastAsia="Times New Roman" w:hAnsi="Arial" w:cs="Arial"/>
                <w:sz w:val="18"/>
                <w:szCs w:val="18"/>
              </w:rPr>
            </w:pPr>
            <w:r w:rsidRPr="00423A2C">
              <w:rPr>
                <w:rFonts w:ascii="Arial" w:eastAsia="Times New Roman" w:hAnsi="Arial" w:cs="Arial"/>
                <w:b/>
                <w:bCs/>
                <w:sz w:val="18"/>
                <w:szCs w:val="18"/>
              </w:rPr>
              <w:t>-</w:t>
            </w:r>
          </w:p>
        </w:tc>
      </w:tr>
      <w:tr w:rsidR="00665FAB" w:rsidRPr="006066D5" w14:paraId="3EEFA8D4" w14:textId="77777777" w:rsidTr="00526C60">
        <w:trPr>
          <w:trHeight w:val="164"/>
        </w:trPr>
        <w:tc>
          <w:tcPr>
            <w:tcW w:w="2206" w:type="pct"/>
          </w:tcPr>
          <w:p w14:paraId="0389D53B" w14:textId="77777777"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59C5F56D" w14:textId="36313453"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1A652AE5" w14:textId="18B121C8"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362B53EE" w14:textId="5E69B006"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73FA8E7" w14:textId="1792C321"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03F7EC9" w14:textId="74548082" w:rsidR="00665FAB" w:rsidRPr="006066D5" w:rsidRDefault="00665FAB" w:rsidP="00665FAB">
            <w:pPr>
              <w:spacing w:after="0" w:line="240" w:lineRule="auto"/>
              <w:jc w:val="right"/>
              <w:rPr>
                <w:rFonts w:ascii="Arial" w:eastAsia="Calibri" w:hAnsi="Arial" w:cs="Arial"/>
                <w:sz w:val="18"/>
                <w:szCs w:val="18"/>
                <w:lang w:val="en-GB"/>
              </w:rPr>
            </w:pPr>
            <w:r w:rsidRPr="00423A2C">
              <w:rPr>
                <w:rFonts w:ascii="Arial" w:eastAsia="Times New Roman" w:hAnsi="Arial" w:cs="Arial"/>
                <w:b/>
                <w:bCs/>
                <w:sz w:val="18"/>
                <w:szCs w:val="18"/>
              </w:rPr>
              <w:t>-</w:t>
            </w:r>
          </w:p>
        </w:tc>
      </w:tr>
      <w:tr w:rsidR="00665FAB" w:rsidRPr="006066D5" w14:paraId="7580220F" w14:textId="77777777" w:rsidTr="00526C60">
        <w:trPr>
          <w:trHeight w:val="164"/>
        </w:trPr>
        <w:tc>
          <w:tcPr>
            <w:tcW w:w="2206" w:type="pct"/>
          </w:tcPr>
          <w:p w14:paraId="0B2CB59E" w14:textId="77777777"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4D4037C1" w14:textId="68D2EBEB"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3A7BA49" w14:textId="7EB17766"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44A24DD3" w14:textId="793E8CDF"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2190602F" w14:textId="6FAF3AEC"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3AC6BE52" w14:textId="30746FF0" w:rsidR="00665FAB" w:rsidRPr="006066D5" w:rsidRDefault="00665FAB" w:rsidP="00665FAB">
            <w:pPr>
              <w:spacing w:after="0" w:line="240" w:lineRule="auto"/>
              <w:jc w:val="right"/>
              <w:rPr>
                <w:rFonts w:ascii="Arial" w:eastAsia="Calibri" w:hAnsi="Arial" w:cs="Arial"/>
                <w:sz w:val="18"/>
                <w:szCs w:val="18"/>
                <w:lang w:val="en-GB"/>
              </w:rPr>
            </w:pPr>
            <w:r w:rsidRPr="00423A2C">
              <w:rPr>
                <w:rFonts w:ascii="Arial" w:eastAsia="Times New Roman" w:hAnsi="Arial" w:cs="Arial"/>
                <w:b/>
                <w:bCs/>
                <w:sz w:val="18"/>
                <w:szCs w:val="18"/>
              </w:rPr>
              <w:t>-</w:t>
            </w:r>
          </w:p>
        </w:tc>
      </w:tr>
      <w:tr w:rsidR="00665FAB" w:rsidRPr="006066D5" w14:paraId="4F035049" w14:textId="77777777" w:rsidTr="00526C60">
        <w:trPr>
          <w:trHeight w:val="164"/>
        </w:trPr>
        <w:tc>
          <w:tcPr>
            <w:tcW w:w="2206" w:type="pct"/>
          </w:tcPr>
          <w:p w14:paraId="4FA78439" w14:textId="77777777"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tcBorders>
              <w:top w:val="nil"/>
              <w:left w:val="nil"/>
              <w:bottom w:val="nil"/>
              <w:right w:val="nil"/>
            </w:tcBorders>
            <w:shd w:val="clear" w:color="auto" w:fill="auto"/>
            <w:vAlign w:val="bottom"/>
          </w:tcPr>
          <w:p w14:paraId="68885266" w14:textId="7DF71BEE"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50CE0F23" w14:textId="0BF7802F"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0C2783C4" w14:textId="30FD5554"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62F6A5B5" w14:textId="01BF5195" w:rsidR="00665FAB" w:rsidRPr="006066D5" w:rsidRDefault="00665FAB" w:rsidP="00665FAB">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B3FF0BD" w14:textId="23A98158" w:rsidR="00665FAB" w:rsidRPr="006066D5" w:rsidRDefault="00665FAB" w:rsidP="00665FAB">
            <w:pPr>
              <w:spacing w:after="0" w:line="240" w:lineRule="auto"/>
              <w:jc w:val="right"/>
              <w:rPr>
                <w:rFonts w:ascii="Arial" w:eastAsia="Calibri" w:hAnsi="Arial" w:cs="Arial"/>
                <w:sz w:val="18"/>
                <w:szCs w:val="18"/>
                <w:lang w:val="en-GB"/>
              </w:rPr>
            </w:pPr>
            <w:r w:rsidRPr="00423A2C">
              <w:rPr>
                <w:rFonts w:ascii="Arial" w:eastAsia="Times New Roman" w:hAnsi="Arial" w:cs="Arial"/>
                <w:b/>
                <w:bCs/>
                <w:sz w:val="18"/>
                <w:szCs w:val="18"/>
              </w:rPr>
              <w:t>-</w:t>
            </w:r>
          </w:p>
        </w:tc>
      </w:tr>
      <w:tr w:rsidR="00665FAB" w:rsidRPr="006066D5" w14:paraId="53C72970" w14:textId="77777777" w:rsidTr="00526C60">
        <w:trPr>
          <w:trHeight w:val="164"/>
        </w:trPr>
        <w:tc>
          <w:tcPr>
            <w:tcW w:w="2206" w:type="pct"/>
            <w:vAlign w:val="bottom"/>
          </w:tcPr>
          <w:p w14:paraId="4D2BE140" w14:textId="14D6C2A1" w:rsidR="00665FAB" w:rsidRPr="006066D5" w:rsidRDefault="00665FAB" w:rsidP="00665FAB">
            <w:pPr>
              <w:tabs>
                <w:tab w:val="right" w:pos="1202"/>
              </w:tabs>
              <w:spacing w:after="0" w:line="240" w:lineRule="auto"/>
              <w:outlineLvl w:val="0"/>
              <w:rPr>
                <w:rFonts w:ascii="Arial" w:eastAsia="Calibri" w:hAnsi="Arial" w:cs="Arial"/>
                <w:sz w:val="18"/>
                <w:szCs w:val="18"/>
                <w:lang w:val="en-GB"/>
              </w:rPr>
            </w:pPr>
            <w:r w:rsidRPr="00A95D4D">
              <w:rPr>
                <w:rFonts w:ascii="Arial" w:eastAsia="Calibri" w:hAnsi="Arial" w:cs="Arial"/>
                <w:sz w:val="18"/>
                <w:szCs w:val="18"/>
                <w:lang w:val="en-GB"/>
              </w:rPr>
              <w:t>Net</w:t>
            </w:r>
            <w:r w:rsidRPr="00A95D4D">
              <w:t xml:space="preserve"> </w:t>
            </w:r>
            <w:r w:rsidRPr="00FD4964">
              <w:rPr>
                <w:rFonts w:ascii="Arial" w:eastAsia="Calibri" w:hAnsi="Arial" w:cs="Arial"/>
                <w:sz w:val="18"/>
                <w:szCs w:val="18"/>
                <w:lang w:val="en-GB"/>
              </w:rPr>
              <w:t>(release)/</w:t>
            </w:r>
            <w:r w:rsidRPr="00A95D4D">
              <w:rPr>
                <w:rFonts w:ascii="Arial" w:eastAsia="Calibri" w:hAnsi="Arial" w:cs="Arial"/>
                <w:sz w:val="18"/>
                <w:szCs w:val="18"/>
                <w:lang w:val="en-GB"/>
              </w:rPr>
              <w:t>increase</w:t>
            </w:r>
            <w:r w:rsidRPr="00252A36">
              <w:rPr>
                <w:rFonts w:ascii="Arial" w:eastAsia="Calibri" w:hAnsi="Arial" w:cs="Arial"/>
                <w:sz w:val="18"/>
                <w:szCs w:val="18"/>
                <w:lang w:val="en-GB"/>
              </w:rPr>
              <w:t xml:space="preserve"> of loss</w:t>
            </w:r>
            <w:r w:rsidRPr="006066D5">
              <w:rPr>
                <w:rFonts w:ascii="Arial" w:eastAsia="Calibri" w:hAnsi="Arial" w:cs="Arial"/>
                <w:sz w:val="18"/>
                <w:szCs w:val="18"/>
                <w:lang w:val="en-GB"/>
              </w:rPr>
              <w:t xml:space="preserve"> allowance</w:t>
            </w:r>
          </w:p>
        </w:tc>
        <w:tc>
          <w:tcPr>
            <w:tcW w:w="558" w:type="pct"/>
            <w:tcBorders>
              <w:top w:val="nil"/>
              <w:left w:val="nil"/>
              <w:bottom w:val="nil"/>
              <w:right w:val="nil"/>
            </w:tcBorders>
            <w:shd w:val="clear" w:color="auto" w:fill="auto"/>
            <w:vAlign w:val="bottom"/>
          </w:tcPr>
          <w:p w14:paraId="276D4133" w14:textId="38D3DA00"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(219)</w:t>
            </w:r>
          </w:p>
        </w:tc>
        <w:tc>
          <w:tcPr>
            <w:tcW w:w="558" w:type="pct"/>
            <w:tcBorders>
              <w:top w:val="nil"/>
              <w:left w:val="nil"/>
              <w:bottom w:val="nil"/>
              <w:right w:val="nil"/>
            </w:tcBorders>
            <w:shd w:val="clear" w:color="auto" w:fill="auto"/>
            <w:vAlign w:val="bottom"/>
          </w:tcPr>
          <w:p w14:paraId="256AF90D" w14:textId="325EF1FD"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13</w:t>
            </w:r>
          </w:p>
        </w:tc>
        <w:tc>
          <w:tcPr>
            <w:tcW w:w="559" w:type="pct"/>
            <w:tcBorders>
              <w:top w:val="nil"/>
              <w:left w:val="nil"/>
              <w:bottom w:val="nil"/>
              <w:right w:val="nil"/>
            </w:tcBorders>
            <w:shd w:val="clear" w:color="auto" w:fill="auto"/>
            <w:vAlign w:val="bottom"/>
          </w:tcPr>
          <w:p w14:paraId="13E1320E" w14:textId="7F765564"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(19)</w:t>
            </w:r>
          </w:p>
        </w:tc>
        <w:tc>
          <w:tcPr>
            <w:tcW w:w="558" w:type="pct"/>
            <w:tcBorders>
              <w:top w:val="nil"/>
              <w:left w:val="nil"/>
              <w:bottom w:val="nil"/>
              <w:right w:val="nil"/>
            </w:tcBorders>
            <w:shd w:val="clear" w:color="auto" w:fill="auto"/>
            <w:vAlign w:val="bottom"/>
          </w:tcPr>
          <w:p w14:paraId="4149FDC1" w14:textId="79B6DF67" w:rsidR="00665FAB" w:rsidRPr="006066D5" w:rsidRDefault="00665FAB" w:rsidP="00665FAB">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4E98B792" w14:textId="77A558D8" w:rsidR="00665FAB" w:rsidRPr="006066D5" w:rsidRDefault="00665FAB" w:rsidP="00665FAB">
            <w:pPr>
              <w:spacing w:after="0" w:line="240" w:lineRule="auto"/>
              <w:jc w:val="right"/>
              <w:rPr>
                <w:rFonts w:ascii="Arial" w:eastAsia="Calibri" w:hAnsi="Arial" w:cs="Arial"/>
                <w:color w:val="000000"/>
                <w:sz w:val="18"/>
                <w:szCs w:val="18"/>
              </w:rPr>
            </w:pPr>
            <w:r w:rsidRPr="00423A2C">
              <w:rPr>
                <w:rFonts w:ascii="Arial" w:eastAsia="Times New Roman" w:hAnsi="Arial" w:cs="Arial"/>
                <w:b/>
                <w:bCs/>
                <w:sz w:val="18"/>
                <w:szCs w:val="18"/>
              </w:rPr>
              <w:t>(225)</w:t>
            </w:r>
          </w:p>
        </w:tc>
      </w:tr>
      <w:tr w:rsidR="00665FAB" w:rsidRPr="006066D5" w14:paraId="4AF28E6C" w14:textId="77777777" w:rsidTr="00906070">
        <w:trPr>
          <w:trHeight w:val="33"/>
        </w:trPr>
        <w:tc>
          <w:tcPr>
            <w:tcW w:w="2206" w:type="pct"/>
            <w:vAlign w:val="bottom"/>
          </w:tcPr>
          <w:p w14:paraId="079912F0" w14:textId="544CEC72" w:rsidR="00665FAB" w:rsidRPr="006066D5" w:rsidRDefault="00665FAB" w:rsidP="00665FAB">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w:t>
            </w:r>
            <w:r>
              <w:rPr>
                <w:rFonts w:ascii="Arial" w:eastAsia="Calibri" w:hAnsi="Arial" w:cs="Arial"/>
                <w:b/>
                <w:bCs/>
                <w:sz w:val="18"/>
                <w:szCs w:val="18"/>
                <w:lang w:val="en-GB"/>
              </w:rPr>
              <w:t>4</w:t>
            </w:r>
          </w:p>
        </w:tc>
        <w:tc>
          <w:tcPr>
            <w:tcW w:w="558" w:type="pct"/>
            <w:tcBorders>
              <w:top w:val="single" w:sz="4" w:space="0" w:color="auto"/>
              <w:left w:val="nil"/>
              <w:bottom w:val="single" w:sz="12" w:space="0" w:color="auto"/>
              <w:right w:val="nil"/>
            </w:tcBorders>
            <w:shd w:val="clear" w:color="auto" w:fill="auto"/>
          </w:tcPr>
          <w:p w14:paraId="16782C6D" w14:textId="34DA1FF4"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3</w:t>
            </w:r>
            <w:r w:rsidR="00286D5D">
              <w:rPr>
                <w:rFonts w:ascii="Arial" w:eastAsia="Times New Roman" w:hAnsi="Arial" w:cs="Arial"/>
                <w:b/>
                <w:bCs/>
                <w:sz w:val="18"/>
                <w:szCs w:val="18"/>
              </w:rPr>
              <w:t>,</w:t>
            </w:r>
            <w:r>
              <w:rPr>
                <w:rFonts w:ascii="Arial" w:eastAsia="Times New Roman" w:hAnsi="Arial" w:cs="Arial"/>
                <w:b/>
                <w:bCs/>
                <w:sz w:val="18"/>
                <w:szCs w:val="18"/>
              </w:rPr>
              <w:t>944</w:t>
            </w:r>
          </w:p>
        </w:tc>
        <w:tc>
          <w:tcPr>
            <w:tcW w:w="558" w:type="pct"/>
            <w:tcBorders>
              <w:top w:val="single" w:sz="4" w:space="0" w:color="auto"/>
              <w:left w:val="nil"/>
              <w:bottom w:val="single" w:sz="12" w:space="0" w:color="auto"/>
              <w:right w:val="nil"/>
            </w:tcBorders>
            <w:shd w:val="clear" w:color="auto" w:fill="auto"/>
          </w:tcPr>
          <w:p w14:paraId="1B4CFDA8" w14:textId="783C78A6"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1</w:t>
            </w:r>
            <w:r w:rsidR="00286D5D">
              <w:rPr>
                <w:rFonts w:ascii="Arial" w:eastAsia="Times New Roman" w:hAnsi="Arial" w:cs="Arial"/>
                <w:b/>
                <w:bCs/>
                <w:sz w:val="18"/>
                <w:szCs w:val="18"/>
              </w:rPr>
              <w:t>,</w:t>
            </w:r>
            <w:r>
              <w:rPr>
                <w:rFonts w:ascii="Arial" w:eastAsia="Times New Roman" w:hAnsi="Arial" w:cs="Arial"/>
                <w:b/>
                <w:bCs/>
                <w:sz w:val="18"/>
                <w:szCs w:val="18"/>
              </w:rPr>
              <w:t>720</w:t>
            </w:r>
          </w:p>
        </w:tc>
        <w:tc>
          <w:tcPr>
            <w:tcW w:w="559" w:type="pct"/>
            <w:tcBorders>
              <w:top w:val="single" w:sz="4" w:space="0" w:color="auto"/>
              <w:left w:val="nil"/>
              <w:bottom w:val="single" w:sz="12" w:space="0" w:color="auto"/>
              <w:right w:val="nil"/>
            </w:tcBorders>
            <w:shd w:val="clear" w:color="auto" w:fill="auto"/>
          </w:tcPr>
          <w:p w14:paraId="73ABE860" w14:textId="5ABF34B7"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838</w:t>
            </w:r>
          </w:p>
        </w:tc>
        <w:tc>
          <w:tcPr>
            <w:tcW w:w="558" w:type="pct"/>
            <w:tcBorders>
              <w:top w:val="single" w:sz="4" w:space="0" w:color="auto"/>
              <w:left w:val="nil"/>
              <w:bottom w:val="single" w:sz="12" w:space="0" w:color="auto"/>
              <w:right w:val="nil"/>
            </w:tcBorders>
            <w:shd w:val="clear" w:color="auto" w:fill="auto"/>
          </w:tcPr>
          <w:p w14:paraId="24FE9C9E" w14:textId="74562EAA"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561" w:type="pct"/>
            <w:tcBorders>
              <w:top w:val="single" w:sz="4" w:space="0" w:color="auto"/>
              <w:left w:val="nil"/>
              <w:bottom w:val="single" w:sz="12" w:space="0" w:color="auto"/>
              <w:right w:val="nil"/>
            </w:tcBorders>
            <w:shd w:val="clear" w:color="auto" w:fill="auto"/>
          </w:tcPr>
          <w:p w14:paraId="56CB290C" w14:textId="2B1DE602" w:rsidR="00665FAB" w:rsidRPr="006066D5" w:rsidRDefault="00665FAB" w:rsidP="00665FAB">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6</w:t>
            </w:r>
            <w:r w:rsidR="00286D5D">
              <w:rPr>
                <w:rFonts w:ascii="Arial" w:eastAsia="Times New Roman" w:hAnsi="Arial" w:cs="Arial"/>
                <w:b/>
                <w:bCs/>
                <w:sz w:val="18"/>
                <w:szCs w:val="18"/>
              </w:rPr>
              <w:t>,</w:t>
            </w:r>
            <w:r>
              <w:rPr>
                <w:rFonts w:ascii="Arial" w:eastAsia="Times New Roman" w:hAnsi="Arial" w:cs="Arial"/>
                <w:b/>
                <w:bCs/>
                <w:sz w:val="18"/>
                <w:szCs w:val="18"/>
              </w:rPr>
              <w:t>502</w:t>
            </w:r>
          </w:p>
        </w:tc>
      </w:tr>
      <w:bookmarkEnd w:id="625"/>
    </w:tbl>
    <w:p w14:paraId="564E8FA3" w14:textId="77777777" w:rsidR="006066D5" w:rsidRPr="006066D5" w:rsidRDefault="006066D5" w:rsidP="006066D5">
      <w:pPr>
        <w:spacing w:after="0" w:line="240" w:lineRule="auto"/>
        <w:rPr>
          <w:rFonts w:ascii="Arial" w:eastAsia="Calibri" w:hAnsi="Arial" w:cs="Arial"/>
          <w:noProof/>
          <w:sz w:val="20"/>
          <w:szCs w:val="20"/>
          <w:lang w:val="en-GB"/>
        </w:rPr>
      </w:pPr>
    </w:p>
    <w:p w14:paraId="380C796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B03334" w:rsidRPr="00587444" w14:paraId="44D88534" w14:textId="77777777" w:rsidTr="005A554C">
        <w:trPr>
          <w:trHeight w:val="44"/>
        </w:trPr>
        <w:tc>
          <w:tcPr>
            <w:tcW w:w="2206" w:type="pct"/>
          </w:tcPr>
          <w:p w14:paraId="1654F4B9" w14:textId="77777777" w:rsidR="00B03334" w:rsidRPr="00587444" w:rsidRDefault="00B03334"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Group and Bank</w:t>
            </w:r>
          </w:p>
        </w:tc>
        <w:tc>
          <w:tcPr>
            <w:tcW w:w="2794" w:type="pct"/>
            <w:gridSpan w:val="5"/>
            <w:vAlign w:val="bottom"/>
          </w:tcPr>
          <w:p w14:paraId="543D0AEA" w14:textId="77777777" w:rsidR="00B03334" w:rsidRPr="00587444" w:rsidRDefault="00B03334" w:rsidP="005A554C">
            <w:pPr>
              <w:spacing w:after="0"/>
              <w:jc w:val="center"/>
              <w:rPr>
                <w:rFonts w:ascii="Arial" w:eastAsia="Calibri" w:hAnsi="Arial" w:cs="Arial"/>
                <w:b/>
                <w:sz w:val="18"/>
                <w:szCs w:val="18"/>
                <w:lang w:val="en-GB"/>
              </w:rPr>
            </w:pPr>
          </w:p>
        </w:tc>
      </w:tr>
      <w:tr w:rsidR="00B03334" w:rsidRPr="00587444" w14:paraId="186BCC0E" w14:textId="77777777" w:rsidTr="005A554C">
        <w:trPr>
          <w:trHeight w:val="44"/>
        </w:trPr>
        <w:tc>
          <w:tcPr>
            <w:tcW w:w="2206" w:type="pct"/>
          </w:tcPr>
          <w:p w14:paraId="417AFFB2" w14:textId="77777777" w:rsidR="00B03334" w:rsidRPr="00587444" w:rsidRDefault="00B03334"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558" w:type="pct"/>
            <w:vAlign w:val="bottom"/>
          </w:tcPr>
          <w:p w14:paraId="26B02768" w14:textId="77777777" w:rsidR="00B03334" w:rsidRPr="00587444" w:rsidRDefault="00B03334"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558" w:type="pct"/>
            <w:vAlign w:val="bottom"/>
          </w:tcPr>
          <w:p w14:paraId="4EE48F28" w14:textId="77777777" w:rsidR="00B03334" w:rsidRPr="00587444" w:rsidRDefault="00B03334"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559" w:type="pct"/>
            <w:vAlign w:val="bottom"/>
          </w:tcPr>
          <w:p w14:paraId="3154CB39" w14:textId="77777777" w:rsidR="00B03334" w:rsidRPr="00587444" w:rsidRDefault="00B03334"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558" w:type="pct"/>
            <w:vAlign w:val="bottom"/>
          </w:tcPr>
          <w:p w14:paraId="1D050D72" w14:textId="77777777" w:rsidR="00B03334" w:rsidRPr="00587444" w:rsidRDefault="00B03334"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561" w:type="pct"/>
            <w:vAlign w:val="bottom"/>
          </w:tcPr>
          <w:p w14:paraId="65E189AE" w14:textId="77777777" w:rsidR="00B03334" w:rsidRPr="00587444" w:rsidRDefault="00B03334"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B03334" w:rsidRPr="00587444" w14:paraId="70772FC9" w14:textId="77777777" w:rsidTr="005A554C">
        <w:trPr>
          <w:trHeight w:val="44"/>
        </w:trPr>
        <w:tc>
          <w:tcPr>
            <w:tcW w:w="2206" w:type="pct"/>
          </w:tcPr>
          <w:p w14:paraId="7A7FE184" w14:textId="77777777" w:rsidR="00B03334" w:rsidRPr="00587444" w:rsidRDefault="00B03334" w:rsidP="005A554C">
            <w:pPr>
              <w:spacing w:after="0"/>
              <w:rPr>
                <w:rFonts w:ascii="Arial" w:eastAsia="Calibri" w:hAnsi="Arial" w:cs="Arial"/>
                <w:b/>
                <w:bCs/>
                <w:sz w:val="18"/>
                <w:szCs w:val="18"/>
                <w:lang w:val="en-GB"/>
              </w:rPr>
            </w:pPr>
          </w:p>
        </w:tc>
        <w:tc>
          <w:tcPr>
            <w:tcW w:w="558" w:type="pct"/>
          </w:tcPr>
          <w:p w14:paraId="16FB7A25" w14:textId="77777777" w:rsidR="00B03334" w:rsidRPr="00587444" w:rsidRDefault="00B03334"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48899437" w14:textId="77777777" w:rsidR="00B03334" w:rsidRPr="00587444" w:rsidRDefault="00B03334"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9" w:type="pct"/>
          </w:tcPr>
          <w:p w14:paraId="6107D35A" w14:textId="77777777" w:rsidR="00B03334" w:rsidRPr="00587444" w:rsidRDefault="00B03334"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04440794" w14:textId="77777777" w:rsidR="00B03334" w:rsidRPr="00587444" w:rsidRDefault="00B03334"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61" w:type="pct"/>
          </w:tcPr>
          <w:p w14:paraId="40E3711D" w14:textId="77777777" w:rsidR="00B03334" w:rsidRPr="00587444" w:rsidRDefault="00B03334"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B03334" w:rsidRPr="00587444" w14:paraId="04571D18" w14:textId="77777777" w:rsidTr="005A554C">
        <w:trPr>
          <w:trHeight w:hRule="exact" w:val="116"/>
        </w:trPr>
        <w:tc>
          <w:tcPr>
            <w:tcW w:w="2206" w:type="pct"/>
          </w:tcPr>
          <w:p w14:paraId="27713273" w14:textId="77777777" w:rsidR="00B03334" w:rsidRPr="00587444" w:rsidRDefault="00B03334" w:rsidP="005A554C">
            <w:pPr>
              <w:spacing w:after="0"/>
              <w:rPr>
                <w:rFonts w:ascii="Arial" w:eastAsia="Calibri" w:hAnsi="Arial" w:cs="Arial"/>
                <w:b/>
                <w:bCs/>
                <w:sz w:val="18"/>
                <w:szCs w:val="18"/>
                <w:lang w:val="en-GB"/>
              </w:rPr>
            </w:pPr>
          </w:p>
        </w:tc>
        <w:tc>
          <w:tcPr>
            <w:tcW w:w="558" w:type="pct"/>
          </w:tcPr>
          <w:p w14:paraId="3CA92624" w14:textId="77777777" w:rsidR="00B03334" w:rsidRPr="00587444" w:rsidRDefault="00B03334" w:rsidP="005A554C">
            <w:pPr>
              <w:spacing w:after="0"/>
              <w:jc w:val="right"/>
              <w:rPr>
                <w:rFonts w:ascii="Arial" w:eastAsia="Calibri" w:hAnsi="Arial" w:cs="Arial"/>
                <w:b/>
                <w:sz w:val="18"/>
                <w:szCs w:val="18"/>
                <w:lang w:val="en-GB"/>
              </w:rPr>
            </w:pPr>
          </w:p>
        </w:tc>
        <w:tc>
          <w:tcPr>
            <w:tcW w:w="558" w:type="pct"/>
          </w:tcPr>
          <w:p w14:paraId="40290E0B" w14:textId="77777777" w:rsidR="00B03334" w:rsidRPr="00587444" w:rsidRDefault="00B03334" w:rsidP="005A554C">
            <w:pPr>
              <w:spacing w:after="0"/>
              <w:jc w:val="right"/>
              <w:rPr>
                <w:rFonts w:ascii="Arial" w:eastAsia="Calibri" w:hAnsi="Arial" w:cs="Arial"/>
                <w:b/>
                <w:sz w:val="18"/>
                <w:szCs w:val="18"/>
                <w:lang w:val="en-GB"/>
              </w:rPr>
            </w:pPr>
          </w:p>
        </w:tc>
        <w:tc>
          <w:tcPr>
            <w:tcW w:w="559" w:type="pct"/>
          </w:tcPr>
          <w:p w14:paraId="020C831B" w14:textId="77777777" w:rsidR="00B03334" w:rsidRPr="00587444" w:rsidRDefault="00B03334" w:rsidP="005A554C">
            <w:pPr>
              <w:spacing w:after="0"/>
              <w:jc w:val="right"/>
              <w:rPr>
                <w:rFonts w:ascii="Arial" w:eastAsia="Calibri" w:hAnsi="Arial" w:cs="Arial"/>
                <w:b/>
                <w:sz w:val="18"/>
                <w:szCs w:val="18"/>
                <w:lang w:val="en-GB"/>
              </w:rPr>
            </w:pPr>
          </w:p>
        </w:tc>
        <w:tc>
          <w:tcPr>
            <w:tcW w:w="558" w:type="pct"/>
          </w:tcPr>
          <w:p w14:paraId="350E64BF" w14:textId="77777777" w:rsidR="00B03334" w:rsidRPr="00587444" w:rsidRDefault="00B03334" w:rsidP="005A554C">
            <w:pPr>
              <w:spacing w:after="0"/>
              <w:jc w:val="right"/>
              <w:rPr>
                <w:rFonts w:ascii="Arial" w:eastAsia="Calibri" w:hAnsi="Arial" w:cs="Arial"/>
                <w:b/>
                <w:sz w:val="18"/>
                <w:szCs w:val="18"/>
                <w:lang w:val="en-GB"/>
              </w:rPr>
            </w:pPr>
          </w:p>
        </w:tc>
        <w:tc>
          <w:tcPr>
            <w:tcW w:w="561" w:type="pct"/>
          </w:tcPr>
          <w:p w14:paraId="043BC73D" w14:textId="77777777" w:rsidR="00B03334" w:rsidRPr="00587444" w:rsidRDefault="00B03334" w:rsidP="005A554C">
            <w:pPr>
              <w:spacing w:after="0"/>
              <w:jc w:val="right"/>
              <w:rPr>
                <w:rFonts w:ascii="Arial" w:eastAsia="Calibri" w:hAnsi="Arial" w:cs="Arial"/>
                <w:b/>
                <w:sz w:val="18"/>
                <w:szCs w:val="18"/>
                <w:lang w:val="en-GB"/>
              </w:rPr>
            </w:pPr>
          </w:p>
        </w:tc>
      </w:tr>
      <w:tr w:rsidR="00B03334" w:rsidRPr="00587444" w14:paraId="52BE5577" w14:textId="77777777" w:rsidTr="005A554C">
        <w:trPr>
          <w:trHeight w:val="164"/>
        </w:trPr>
        <w:tc>
          <w:tcPr>
            <w:tcW w:w="2206" w:type="pct"/>
            <w:vAlign w:val="bottom"/>
          </w:tcPr>
          <w:p w14:paraId="1D03E276" w14:textId="77777777" w:rsidR="00B03334" w:rsidRPr="00587444" w:rsidRDefault="00B03334"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558" w:type="pct"/>
            <w:tcBorders>
              <w:top w:val="nil"/>
              <w:left w:val="nil"/>
              <w:bottom w:val="nil"/>
              <w:right w:val="nil"/>
            </w:tcBorders>
            <w:shd w:val="clear" w:color="auto" w:fill="auto"/>
            <w:vAlign w:val="bottom"/>
          </w:tcPr>
          <w:p w14:paraId="391379F2" w14:textId="77777777" w:rsidR="00B03334" w:rsidRPr="00587444" w:rsidRDefault="00B03334" w:rsidP="005A554C">
            <w:pPr>
              <w:spacing w:after="0"/>
              <w:jc w:val="right"/>
              <w:rPr>
                <w:rFonts w:ascii="Arial" w:eastAsia="Calibri"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 xml:space="preserve">544 </w:t>
            </w:r>
          </w:p>
        </w:tc>
        <w:tc>
          <w:tcPr>
            <w:tcW w:w="558" w:type="pct"/>
            <w:tcBorders>
              <w:top w:val="nil"/>
              <w:left w:val="nil"/>
              <w:bottom w:val="nil"/>
              <w:right w:val="nil"/>
            </w:tcBorders>
            <w:shd w:val="clear" w:color="auto" w:fill="auto"/>
            <w:vAlign w:val="bottom"/>
          </w:tcPr>
          <w:p w14:paraId="3B3A11C8" w14:textId="77777777" w:rsidR="00B03334" w:rsidRPr="00587444" w:rsidRDefault="00B03334" w:rsidP="005A554C">
            <w:pPr>
              <w:spacing w:after="0"/>
              <w:jc w:val="right"/>
              <w:rPr>
                <w:rFonts w:ascii="Arial" w:eastAsia="Calibri"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 xml:space="preserve">635 </w:t>
            </w:r>
          </w:p>
        </w:tc>
        <w:tc>
          <w:tcPr>
            <w:tcW w:w="559" w:type="pct"/>
            <w:tcBorders>
              <w:top w:val="nil"/>
              <w:left w:val="nil"/>
              <w:bottom w:val="nil"/>
              <w:right w:val="nil"/>
            </w:tcBorders>
            <w:shd w:val="clear" w:color="auto" w:fill="auto"/>
            <w:vAlign w:val="bottom"/>
          </w:tcPr>
          <w:p w14:paraId="3DC8E978" w14:textId="77777777" w:rsidR="00B03334" w:rsidRPr="00587444" w:rsidRDefault="00B03334" w:rsidP="005A554C">
            <w:pPr>
              <w:spacing w:after="0"/>
              <w:jc w:val="right"/>
              <w:rPr>
                <w:rFonts w:ascii="Arial" w:eastAsia="Calibri" w:hAnsi="Arial" w:cs="Arial"/>
                <w:sz w:val="18"/>
                <w:szCs w:val="18"/>
                <w:lang w:val="en-GB"/>
              </w:rPr>
            </w:pPr>
            <w:r w:rsidRPr="00F959D0">
              <w:rPr>
                <w:rFonts w:ascii="Arial" w:hAnsi="Arial" w:cs="Arial"/>
                <w:sz w:val="18"/>
                <w:szCs w:val="18"/>
              </w:rPr>
              <w:t xml:space="preserve"> 899 </w:t>
            </w:r>
          </w:p>
        </w:tc>
        <w:tc>
          <w:tcPr>
            <w:tcW w:w="558" w:type="pct"/>
            <w:tcBorders>
              <w:top w:val="nil"/>
              <w:left w:val="nil"/>
              <w:bottom w:val="nil"/>
              <w:right w:val="nil"/>
            </w:tcBorders>
            <w:shd w:val="clear" w:color="auto" w:fill="auto"/>
            <w:vAlign w:val="bottom"/>
          </w:tcPr>
          <w:p w14:paraId="5FB162D4" w14:textId="77777777" w:rsidR="00B03334" w:rsidRPr="00587444" w:rsidRDefault="00B03334" w:rsidP="005A554C">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561" w:type="pct"/>
            <w:tcBorders>
              <w:top w:val="nil"/>
              <w:left w:val="nil"/>
              <w:bottom w:val="nil"/>
              <w:right w:val="nil"/>
            </w:tcBorders>
            <w:shd w:val="clear" w:color="auto" w:fill="auto"/>
            <w:vAlign w:val="bottom"/>
          </w:tcPr>
          <w:p w14:paraId="33294EBC" w14:textId="77777777" w:rsidR="00B03334" w:rsidRPr="00665FAB" w:rsidRDefault="00B03334" w:rsidP="005A554C">
            <w:pPr>
              <w:spacing w:after="0"/>
              <w:jc w:val="right"/>
              <w:rPr>
                <w:rFonts w:ascii="Arial" w:eastAsia="Calibri" w:hAnsi="Arial" w:cs="Arial"/>
                <w:b/>
                <w:bCs/>
                <w:sz w:val="18"/>
                <w:szCs w:val="18"/>
                <w:lang w:val="en-GB"/>
              </w:rPr>
            </w:pPr>
            <w:r w:rsidRPr="00665FAB">
              <w:rPr>
                <w:rFonts w:ascii="Arial" w:hAnsi="Arial" w:cs="Arial"/>
                <w:b/>
                <w:bCs/>
                <w:sz w:val="18"/>
                <w:szCs w:val="18"/>
              </w:rPr>
              <w:t xml:space="preserve"> 8,078 </w:t>
            </w:r>
          </w:p>
        </w:tc>
      </w:tr>
      <w:tr w:rsidR="00B03334" w:rsidRPr="00587444" w14:paraId="7955BB52" w14:textId="77777777" w:rsidTr="005A554C">
        <w:trPr>
          <w:trHeight w:val="164"/>
        </w:trPr>
        <w:tc>
          <w:tcPr>
            <w:tcW w:w="2206" w:type="pct"/>
            <w:vAlign w:val="bottom"/>
          </w:tcPr>
          <w:p w14:paraId="6AE1A7E5" w14:textId="77777777" w:rsidR="00B03334" w:rsidRPr="00587444" w:rsidRDefault="00B03334" w:rsidP="005A554C">
            <w:pPr>
              <w:tabs>
                <w:tab w:val="right" w:pos="1202"/>
              </w:tabs>
              <w:spacing w:after="0"/>
              <w:outlineLvl w:val="0"/>
              <w:rPr>
                <w:rFonts w:ascii="Arial" w:eastAsia="Calibri" w:hAnsi="Arial" w:cs="Arial"/>
                <w:sz w:val="18"/>
                <w:szCs w:val="18"/>
                <w:lang w:val="en-GB"/>
              </w:rPr>
            </w:pPr>
            <w:r w:rsidRPr="005D013E">
              <w:rPr>
                <w:rFonts w:ascii="Arial" w:eastAsia="Calibri" w:hAnsi="Arial" w:cs="Arial"/>
                <w:sz w:val="18"/>
                <w:szCs w:val="18"/>
                <w:lang w:val="en-GB"/>
              </w:rPr>
              <w:t>Correction of opening balance</w:t>
            </w:r>
          </w:p>
        </w:tc>
        <w:tc>
          <w:tcPr>
            <w:tcW w:w="558" w:type="pct"/>
            <w:tcBorders>
              <w:top w:val="nil"/>
              <w:left w:val="nil"/>
              <w:bottom w:val="nil"/>
              <w:right w:val="nil"/>
            </w:tcBorders>
            <w:shd w:val="clear" w:color="auto" w:fill="auto"/>
            <w:vAlign w:val="bottom"/>
          </w:tcPr>
          <w:p w14:paraId="6DF2EB15" w14:textId="77777777" w:rsidR="00B03334" w:rsidRPr="00587444" w:rsidRDefault="00B03334" w:rsidP="005A554C">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1B317E3D" w14:textId="77777777" w:rsidR="00B03334" w:rsidRPr="00587444" w:rsidRDefault="00B03334" w:rsidP="005A554C">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nil"/>
              <w:right w:val="nil"/>
            </w:tcBorders>
            <w:shd w:val="clear" w:color="auto" w:fill="auto"/>
            <w:vAlign w:val="bottom"/>
          </w:tcPr>
          <w:p w14:paraId="54C4BC81" w14:textId="77777777" w:rsidR="00B03334" w:rsidRPr="00587444" w:rsidRDefault="00B03334" w:rsidP="005A554C">
            <w:pPr>
              <w:spacing w:after="0"/>
              <w:jc w:val="right"/>
              <w:rPr>
                <w:rFonts w:ascii="Arial" w:eastAsia="Calibri" w:hAnsi="Arial" w:cs="Arial"/>
                <w:sz w:val="18"/>
                <w:szCs w:val="18"/>
                <w:lang w:val="en-GB"/>
              </w:rPr>
            </w:pPr>
            <w:r w:rsidRPr="00495ED1">
              <w:rPr>
                <w:rFonts w:ascii="Arial" w:hAnsi="Arial" w:cs="Arial"/>
                <w:sz w:val="18"/>
                <w:szCs w:val="18"/>
              </w:rPr>
              <w:t>(5)</w:t>
            </w:r>
          </w:p>
        </w:tc>
        <w:tc>
          <w:tcPr>
            <w:tcW w:w="558" w:type="pct"/>
            <w:tcBorders>
              <w:top w:val="nil"/>
              <w:left w:val="nil"/>
              <w:bottom w:val="nil"/>
              <w:right w:val="nil"/>
            </w:tcBorders>
            <w:shd w:val="clear" w:color="auto" w:fill="auto"/>
            <w:vAlign w:val="bottom"/>
          </w:tcPr>
          <w:p w14:paraId="1A80929B" w14:textId="77777777" w:rsidR="00B03334" w:rsidRPr="00587444" w:rsidRDefault="00B03334" w:rsidP="005A554C">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518513CF" w14:textId="77777777" w:rsidR="00B03334" w:rsidRPr="00665FAB" w:rsidRDefault="00B03334" w:rsidP="005A554C">
            <w:pPr>
              <w:spacing w:after="0"/>
              <w:jc w:val="right"/>
              <w:rPr>
                <w:rFonts w:ascii="Arial" w:eastAsia="Calibri" w:hAnsi="Arial" w:cs="Arial"/>
                <w:b/>
                <w:bCs/>
                <w:sz w:val="18"/>
                <w:szCs w:val="18"/>
                <w:lang w:val="en-GB"/>
              </w:rPr>
            </w:pPr>
            <w:r w:rsidRPr="00665FAB">
              <w:rPr>
                <w:rFonts w:ascii="Arial" w:hAnsi="Arial" w:cs="Arial"/>
                <w:b/>
                <w:bCs/>
                <w:sz w:val="18"/>
                <w:szCs w:val="18"/>
              </w:rPr>
              <w:t>(5)</w:t>
            </w:r>
          </w:p>
        </w:tc>
      </w:tr>
      <w:tr w:rsidR="00B03334" w:rsidRPr="00587444" w14:paraId="3FBB2D21" w14:textId="77777777" w:rsidTr="005A554C">
        <w:trPr>
          <w:trHeight w:val="164"/>
        </w:trPr>
        <w:tc>
          <w:tcPr>
            <w:tcW w:w="2206" w:type="pct"/>
          </w:tcPr>
          <w:p w14:paraId="690031CC" w14:textId="77777777" w:rsidR="00B03334" w:rsidRPr="00587444" w:rsidRDefault="00B03334"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4783466F" w14:textId="77777777" w:rsidR="00B03334" w:rsidRPr="00587444" w:rsidRDefault="00B03334" w:rsidP="005A554C">
            <w:pPr>
              <w:spacing w:after="0"/>
              <w:jc w:val="right"/>
              <w:rPr>
                <w:rFonts w:ascii="Arial" w:eastAsia="Calibri" w:hAnsi="Arial" w:cs="Arial"/>
                <w:sz w:val="18"/>
                <w:szCs w:val="18"/>
                <w:lang w:val="en-GB"/>
              </w:rPr>
            </w:pPr>
            <w:r w:rsidRPr="00F959D0">
              <w:rPr>
                <w:rFonts w:ascii="Arial" w:hAnsi="Arial" w:cs="Arial"/>
                <w:sz w:val="18"/>
                <w:szCs w:val="18"/>
              </w:rPr>
              <w:t xml:space="preserve"> 558 </w:t>
            </w:r>
          </w:p>
        </w:tc>
        <w:tc>
          <w:tcPr>
            <w:tcW w:w="558" w:type="pct"/>
            <w:tcBorders>
              <w:top w:val="nil"/>
              <w:left w:val="nil"/>
              <w:bottom w:val="nil"/>
              <w:right w:val="nil"/>
            </w:tcBorders>
            <w:shd w:val="clear" w:color="auto" w:fill="auto"/>
            <w:vAlign w:val="bottom"/>
          </w:tcPr>
          <w:p w14:paraId="1231FCAC" w14:textId="77777777" w:rsidR="00B03334" w:rsidRPr="00587444" w:rsidRDefault="00B03334" w:rsidP="005A554C">
            <w:pPr>
              <w:spacing w:after="0"/>
              <w:jc w:val="right"/>
              <w:rPr>
                <w:rFonts w:ascii="Arial" w:eastAsia="Calibri" w:hAnsi="Arial" w:cs="Arial"/>
                <w:sz w:val="18"/>
                <w:szCs w:val="18"/>
                <w:lang w:val="en-GB"/>
              </w:rPr>
            </w:pPr>
            <w:r w:rsidRPr="00F959D0">
              <w:rPr>
                <w:rFonts w:ascii="Arial" w:hAnsi="Arial" w:cs="Arial"/>
                <w:sz w:val="18"/>
                <w:szCs w:val="18"/>
              </w:rPr>
              <w:t xml:space="preserve"> (558)</w:t>
            </w:r>
          </w:p>
        </w:tc>
        <w:tc>
          <w:tcPr>
            <w:tcW w:w="559" w:type="pct"/>
            <w:tcBorders>
              <w:top w:val="nil"/>
              <w:left w:val="nil"/>
              <w:bottom w:val="nil"/>
              <w:right w:val="nil"/>
            </w:tcBorders>
            <w:shd w:val="clear" w:color="auto" w:fill="auto"/>
            <w:vAlign w:val="bottom"/>
          </w:tcPr>
          <w:p w14:paraId="22B71EFD" w14:textId="77777777" w:rsidR="00B03334" w:rsidRPr="00587444" w:rsidRDefault="00B03334" w:rsidP="005A554C">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662C94D8" w14:textId="77777777" w:rsidR="00B03334" w:rsidRPr="00587444" w:rsidRDefault="00B03334" w:rsidP="005A554C">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57570081" w14:textId="77777777" w:rsidR="00B03334" w:rsidRPr="00665FAB" w:rsidRDefault="00B03334" w:rsidP="005A554C">
            <w:pPr>
              <w:spacing w:after="0"/>
              <w:jc w:val="right"/>
              <w:rPr>
                <w:rFonts w:ascii="Arial" w:eastAsia="Calibri" w:hAnsi="Arial" w:cs="Arial"/>
                <w:b/>
                <w:bCs/>
                <w:sz w:val="18"/>
                <w:szCs w:val="18"/>
                <w:lang w:val="en-GB"/>
              </w:rPr>
            </w:pPr>
            <w:r w:rsidRPr="00665FAB">
              <w:rPr>
                <w:rFonts w:ascii="Arial" w:hAnsi="Arial" w:cs="Arial"/>
                <w:b/>
                <w:bCs/>
                <w:sz w:val="18"/>
                <w:szCs w:val="18"/>
              </w:rPr>
              <w:t xml:space="preserve"> - </w:t>
            </w:r>
          </w:p>
        </w:tc>
      </w:tr>
      <w:tr w:rsidR="00B03334" w:rsidRPr="00587444" w14:paraId="39FB1270" w14:textId="77777777" w:rsidTr="005A554C">
        <w:trPr>
          <w:trHeight w:val="164"/>
        </w:trPr>
        <w:tc>
          <w:tcPr>
            <w:tcW w:w="2206" w:type="pct"/>
          </w:tcPr>
          <w:p w14:paraId="0ABF23C8" w14:textId="77777777" w:rsidR="00B03334" w:rsidRPr="00587444" w:rsidRDefault="00B03334"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61CC6C7F" w14:textId="77777777" w:rsidR="00B03334" w:rsidRPr="00587444" w:rsidRDefault="00B03334" w:rsidP="005A554C">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7A6B30DB" w14:textId="77777777" w:rsidR="00B03334" w:rsidRPr="00587444" w:rsidRDefault="00B03334" w:rsidP="005A554C">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nil"/>
              <w:right w:val="nil"/>
            </w:tcBorders>
            <w:shd w:val="clear" w:color="auto" w:fill="auto"/>
            <w:vAlign w:val="bottom"/>
          </w:tcPr>
          <w:p w14:paraId="7D3E30E6" w14:textId="77777777" w:rsidR="00B03334" w:rsidRPr="00587444" w:rsidRDefault="00B03334" w:rsidP="005A554C">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55E6E4C2" w14:textId="77777777" w:rsidR="00B03334" w:rsidRPr="00587444" w:rsidRDefault="00B03334" w:rsidP="005A554C">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15E2D466" w14:textId="77777777" w:rsidR="00B03334" w:rsidRPr="00665FAB" w:rsidRDefault="00B03334" w:rsidP="005A554C">
            <w:pPr>
              <w:spacing w:after="0"/>
              <w:jc w:val="right"/>
              <w:rPr>
                <w:rFonts w:ascii="Arial" w:eastAsia="Calibri" w:hAnsi="Arial" w:cs="Arial"/>
                <w:b/>
                <w:bCs/>
                <w:sz w:val="18"/>
                <w:szCs w:val="18"/>
                <w:lang w:val="en-GB"/>
              </w:rPr>
            </w:pPr>
            <w:r w:rsidRPr="00665FAB">
              <w:rPr>
                <w:rFonts w:ascii="Arial" w:hAnsi="Arial" w:cs="Arial"/>
                <w:b/>
                <w:bCs/>
                <w:sz w:val="18"/>
                <w:szCs w:val="18"/>
              </w:rPr>
              <w:t>-</w:t>
            </w:r>
          </w:p>
        </w:tc>
      </w:tr>
      <w:tr w:rsidR="00B03334" w:rsidRPr="00587444" w14:paraId="0CE074F8" w14:textId="77777777" w:rsidTr="005A554C">
        <w:trPr>
          <w:trHeight w:val="164"/>
        </w:trPr>
        <w:tc>
          <w:tcPr>
            <w:tcW w:w="2206" w:type="pct"/>
          </w:tcPr>
          <w:p w14:paraId="6FFF342B" w14:textId="77777777" w:rsidR="00B03334" w:rsidRPr="00587444" w:rsidRDefault="00B03334"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558" w:type="pct"/>
            <w:tcBorders>
              <w:top w:val="nil"/>
              <w:left w:val="nil"/>
              <w:right w:val="nil"/>
            </w:tcBorders>
            <w:shd w:val="clear" w:color="auto" w:fill="auto"/>
            <w:vAlign w:val="bottom"/>
          </w:tcPr>
          <w:p w14:paraId="2C813B86" w14:textId="77777777" w:rsidR="00B03334" w:rsidRPr="00587444" w:rsidRDefault="00B03334" w:rsidP="005A554C">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right w:val="nil"/>
            </w:tcBorders>
            <w:shd w:val="clear" w:color="auto" w:fill="auto"/>
            <w:vAlign w:val="bottom"/>
          </w:tcPr>
          <w:p w14:paraId="74D55EB7" w14:textId="77777777" w:rsidR="00B03334" w:rsidRPr="00587444" w:rsidRDefault="00B03334" w:rsidP="005A554C">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right w:val="nil"/>
            </w:tcBorders>
            <w:shd w:val="clear" w:color="auto" w:fill="auto"/>
            <w:vAlign w:val="bottom"/>
          </w:tcPr>
          <w:p w14:paraId="389F86EB" w14:textId="77777777" w:rsidR="00B03334" w:rsidRPr="00587444" w:rsidRDefault="00B03334" w:rsidP="005A554C">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right w:val="nil"/>
            </w:tcBorders>
            <w:shd w:val="clear" w:color="auto" w:fill="auto"/>
            <w:vAlign w:val="bottom"/>
          </w:tcPr>
          <w:p w14:paraId="5B07C9B3" w14:textId="77777777" w:rsidR="00B03334" w:rsidRPr="00587444" w:rsidRDefault="00B03334" w:rsidP="005A554C">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right w:val="nil"/>
            </w:tcBorders>
            <w:shd w:val="clear" w:color="auto" w:fill="auto"/>
            <w:vAlign w:val="bottom"/>
          </w:tcPr>
          <w:p w14:paraId="54D1BA2F" w14:textId="77777777" w:rsidR="00B03334" w:rsidRPr="00665FAB" w:rsidRDefault="00B03334" w:rsidP="005A554C">
            <w:pPr>
              <w:spacing w:after="0"/>
              <w:jc w:val="right"/>
              <w:rPr>
                <w:rFonts w:ascii="Arial" w:eastAsia="Calibri" w:hAnsi="Arial" w:cs="Arial"/>
                <w:b/>
                <w:bCs/>
                <w:sz w:val="18"/>
                <w:szCs w:val="18"/>
                <w:lang w:val="en-GB"/>
              </w:rPr>
            </w:pPr>
            <w:r w:rsidRPr="00665FAB">
              <w:rPr>
                <w:rFonts w:ascii="Arial" w:hAnsi="Arial" w:cs="Arial"/>
                <w:b/>
                <w:bCs/>
                <w:sz w:val="18"/>
                <w:szCs w:val="18"/>
              </w:rPr>
              <w:t>-</w:t>
            </w:r>
          </w:p>
        </w:tc>
      </w:tr>
      <w:tr w:rsidR="00B03334" w:rsidRPr="00587444" w14:paraId="7C749499" w14:textId="77777777" w:rsidTr="005A554C">
        <w:trPr>
          <w:trHeight w:val="164"/>
        </w:trPr>
        <w:tc>
          <w:tcPr>
            <w:tcW w:w="2206" w:type="pct"/>
            <w:vAlign w:val="bottom"/>
          </w:tcPr>
          <w:p w14:paraId="19F4040B" w14:textId="77777777" w:rsidR="00B03334" w:rsidRPr="00587444" w:rsidRDefault="00B03334"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w:t>
            </w:r>
            <w:r>
              <w:rPr>
                <w:rFonts w:ascii="Arial" w:eastAsia="Calibri" w:hAnsi="Arial" w:cs="Arial"/>
                <w:sz w:val="18"/>
                <w:szCs w:val="18"/>
                <w:lang w:val="en-GB"/>
              </w:rPr>
              <w:t>/</w:t>
            </w:r>
            <w:r w:rsidRPr="00587444">
              <w:rPr>
                <w:rFonts w:ascii="Arial" w:eastAsia="Calibri" w:hAnsi="Arial" w:cs="Arial"/>
                <w:sz w:val="18"/>
                <w:szCs w:val="18"/>
                <w:lang w:val="en-GB"/>
              </w:rPr>
              <w:t>(release) of loss allowance</w:t>
            </w:r>
          </w:p>
        </w:tc>
        <w:tc>
          <w:tcPr>
            <w:tcW w:w="558" w:type="pct"/>
            <w:tcBorders>
              <w:top w:val="nil"/>
              <w:left w:val="nil"/>
              <w:right w:val="nil"/>
            </w:tcBorders>
            <w:shd w:val="clear" w:color="auto" w:fill="auto"/>
            <w:vAlign w:val="bottom"/>
          </w:tcPr>
          <w:p w14:paraId="414BEB72" w14:textId="77777777" w:rsidR="00B03334" w:rsidRPr="00587444" w:rsidRDefault="00B03334"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61 </w:t>
            </w:r>
          </w:p>
        </w:tc>
        <w:tc>
          <w:tcPr>
            <w:tcW w:w="558" w:type="pct"/>
            <w:tcBorders>
              <w:top w:val="nil"/>
              <w:left w:val="nil"/>
              <w:right w:val="nil"/>
            </w:tcBorders>
            <w:shd w:val="clear" w:color="auto" w:fill="auto"/>
            <w:vAlign w:val="bottom"/>
          </w:tcPr>
          <w:p w14:paraId="189438E7" w14:textId="77777777" w:rsidR="00B03334" w:rsidRPr="00587444" w:rsidRDefault="00B03334"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370)</w:t>
            </w:r>
          </w:p>
        </w:tc>
        <w:tc>
          <w:tcPr>
            <w:tcW w:w="559" w:type="pct"/>
            <w:tcBorders>
              <w:top w:val="nil"/>
              <w:left w:val="nil"/>
              <w:right w:val="nil"/>
            </w:tcBorders>
            <w:shd w:val="clear" w:color="auto" w:fill="auto"/>
            <w:vAlign w:val="bottom"/>
          </w:tcPr>
          <w:p w14:paraId="0957AA26" w14:textId="77777777" w:rsidR="00B03334" w:rsidRPr="00587444" w:rsidRDefault="00B03334"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(37)</w:t>
            </w:r>
          </w:p>
        </w:tc>
        <w:tc>
          <w:tcPr>
            <w:tcW w:w="558" w:type="pct"/>
            <w:tcBorders>
              <w:top w:val="nil"/>
              <w:left w:val="nil"/>
              <w:right w:val="nil"/>
            </w:tcBorders>
            <w:shd w:val="clear" w:color="auto" w:fill="auto"/>
            <w:vAlign w:val="bottom"/>
          </w:tcPr>
          <w:p w14:paraId="03271813" w14:textId="77777777" w:rsidR="00B03334" w:rsidRPr="00587444" w:rsidRDefault="00B03334" w:rsidP="005A554C">
            <w:pPr>
              <w:spacing w:after="0"/>
              <w:jc w:val="right"/>
              <w:rPr>
                <w:rFonts w:ascii="Arial" w:eastAsia="Calibri" w:hAnsi="Arial" w:cs="Arial"/>
                <w:color w:val="000000"/>
                <w:sz w:val="18"/>
                <w:szCs w:val="18"/>
              </w:rPr>
            </w:pPr>
            <w:r>
              <w:rPr>
                <w:rFonts w:ascii="Arial" w:eastAsia="Calibri" w:hAnsi="Arial" w:cs="Arial"/>
                <w:color w:val="000000"/>
                <w:sz w:val="18"/>
                <w:szCs w:val="18"/>
              </w:rPr>
              <w:t>-</w:t>
            </w:r>
          </w:p>
        </w:tc>
        <w:tc>
          <w:tcPr>
            <w:tcW w:w="561" w:type="pct"/>
            <w:tcBorders>
              <w:top w:val="nil"/>
              <w:left w:val="nil"/>
              <w:right w:val="nil"/>
            </w:tcBorders>
            <w:shd w:val="clear" w:color="auto" w:fill="auto"/>
            <w:vAlign w:val="bottom"/>
          </w:tcPr>
          <w:p w14:paraId="0DD34116" w14:textId="77777777" w:rsidR="00B03334" w:rsidRPr="00665FAB" w:rsidRDefault="00B03334" w:rsidP="005A554C">
            <w:pPr>
              <w:spacing w:after="0"/>
              <w:jc w:val="right"/>
              <w:rPr>
                <w:rFonts w:ascii="Arial" w:eastAsia="Calibri" w:hAnsi="Arial" w:cs="Arial"/>
                <w:b/>
                <w:bCs/>
                <w:color w:val="000000"/>
                <w:sz w:val="18"/>
                <w:szCs w:val="18"/>
              </w:rPr>
            </w:pPr>
            <w:r w:rsidRPr="00665FAB">
              <w:rPr>
                <w:rFonts w:ascii="Arial" w:hAnsi="Arial" w:cs="Arial"/>
                <w:b/>
                <w:bCs/>
                <w:sz w:val="18"/>
                <w:szCs w:val="18"/>
              </w:rPr>
              <w:t xml:space="preserve"> (1,346)</w:t>
            </w:r>
          </w:p>
        </w:tc>
      </w:tr>
      <w:tr w:rsidR="00B03334" w:rsidRPr="00587444" w14:paraId="0EB26A0D" w14:textId="77777777" w:rsidTr="005A554C">
        <w:trPr>
          <w:trHeight w:val="33"/>
        </w:trPr>
        <w:tc>
          <w:tcPr>
            <w:tcW w:w="2206" w:type="pct"/>
            <w:vAlign w:val="bottom"/>
          </w:tcPr>
          <w:p w14:paraId="1F75BDDA" w14:textId="77777777" w:rsidR="00B03334" w:rsidRPr="00587444" w:rsidRDefault="00B03334" w:rsidP="005A554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558" w:type="pct"/>
            <w:tcBorders>
              <w:top w:val="single" w:sz="4" w:space="0" w:color="auto"/>
              <w:left w:val="nil"/>
              <w:bottom w:val="single" w:sz="12" w:space="0" w:color="auto"/>
              <w:right w:val="nil"/>
            </w:tcBorders>
            <w:shd w:val="clear" w:color="auto" w:fill="auto"/>
            <w:vAlign w:val="bottom"/>
          </w:tcPr>
          <w:p w14:paraId="030108E0" w14:textId="77777777" w:rsidR="00B03334" w:rsidRPr="00587444" w:rsidRDefault="00B03334"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163 </w:t>
            </w:r>
          </w:p>
        </w:tc>
        <w:tc>
          <w:tcPr>
            <w:tcW w:w="558" w:type="pct"/>
            <w:tcBorders>
              <w:top w:val="single" w:sz="4" w:space="0" w:color="auto"/>
              <w:left w:val="nil"/>
              <w:bottom w:val="single" w:sz="12" w:space="0" w:color="auto"/>
              <w:right w:val="nil"/>
            </w:tcBorders>
            <w:shd w:val="clear" w:color="auto" w:fill="auto"/>
            <w:vAlign w:val="bottom"/>
          </w:tcPr>
          <w:p w14:paraId="59BE2116" w14:textId="77777777" w:rsidR="00B03334" w:rsidRPr="00587444" w:rsidRDefault="00B03334"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 xml:space="preserve">707 </w:t>
            </w:r>
          </w:p>
        </w:tc>
        <w:tc>
          <w:tcPr>
            <w:tcW w:w="559" w:type="pct"/>
            <w:tcBorders>
              <w:top w:val="single" w:sz="4" w:space="0" w:color="auto"/>
              <w:left w:val="nil"/>
              <w:bottom w:val="single" w:sz="12" w:space="0" w:color="auto"/>
              <w:right w:val="nil"/>
            </w:tcBorders>
            <w:shd w:val="clear" w:color="auto" w:fill="auto"/>
            <w:vAlign w:val="bottom"/>
          </w:tcPr>
          <w:p w14:paraId="6E082D2C" w14:textId="77777777" w:rsidR="00B03334" w:rsidRPr="00587444" w:rsidRDefault="00B03334"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857 </w:t>
            </w:r>
          </w:p>
        </w:tc>
        <w:tc>
          <w:tcPr>
            <w:tcW w:w="558" w:type="pct"/>
            <w:tcBorders>
              <w:top w:val="single" w:sz="4" w:space="0" w:color="auto"/>
              <w:left w:val="nil"/>
              <w:bottom w:val="single" w:sz="12" w:space="0" w:color="auto"/>
              <w:right w:val="nil"/>
            </w:tcBorders>
            <w:shd w:val="clear" w:color="auto" w:fill="auto"/>
            <w:vAlign w:val="bottom"/>
          </w:tcPr>
          <w:p w14:paraId="4AB9DC35" w14:textId="77777777" w:rsidR="00B03334" w:rsidRPr="00587444" w:rsidRDefault="00B03334"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 </w:t>
            </w:r>
          </w:p>
        </w:tc>
        <w:tc>
          <w:tcPr>
            <w:tcW w:w="561" w:type="pct"/>
            <w:tcBorders>
              <w:top w:val="single" w:sz="4" w:space="0" w:color="auto"/>
              <w:left w:val="nil"/>
              <w:bottom w:val="single" w:sz="12" w:space="0" w:color="auto"/>
              <w:right w:val="nil"/>
            </w:tcBorders>
            <w:shd w:val="clear" w:color="auto" w:fill="auto"/>
            <w:vAlign w:val="bottom"/>
          </w:tcPr>
          <w:p w14:paraId="5741B465" w14:textId="77777777" w:rsidR="00B03334" w:rsidRPr="00587444" w:rsidRDefault="00B03334"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6</w:t>
            </w:r>
            <w:r>
              <w:rPr>
                <w:rFonts w:ascii="Arial" w:hAnsi="Arial" w:cs="Arial"/>
                <w:b/>
                <w:bCs/>
                <w:sz w:val="18"/>
                <w:szCs w:val="18"/>
              </w:rPr>
              <w:t>,</w:t>
            </w:r>
            <w:r w:rsidRPr="00F959D0">
              <w:rPr>
                <w:rFonts w:ascii="Arial" w:hAnsi="Arial" w:cs="Arial"/>
                <w:b/>
                <w:bCs/>
                <w:sz w:val="18"/>
                <w:szCs w:val="18"/>
              </w:rPr>
              <w:t xml:space="preserve">727 </w:t>
            </w:r>
          </w:p>
        </w:tc>
      </w:tr>
    </w:tbl>
    <w:p w14:paraId="00DDBF93" w14:textId="77777777" w:rsidR="006066D5" w:rsidRDefault="006066D5" w:rsidP="00FE25A8">
      <w:pPr>
        <w:spacing w:after="0" w:line="240" w:lineRule="auto"/>
        <w:jc w:val="both"/>
        <w:rPr>
          <w:rFonts w:ascii="Arial" w:eastAsia="Times New Roman" w:hAnsi="Arial" w:cs="Arial"/>
          <w:b/>
          <w:bCs/>
          <w:sz w:val="20"/>
          <w:szCs w:val="20"/>
          <w:lang w:val="en-GB"/>
        </w:rPr>
      </w:pPr>
    </w:p>
    <w:p w14:paraId="024CC083" w14:textId="77777777" w:rsidR="006066D5" w:rsidRDefault="006066D5" w:rsidP="00FE25A8">
      <w:pPr>
        <w:spacing w:after="0" w:line="240" w:lineRule="auto"/>
        <w:jc w:val="both"/>
        <w:rPr>
          <w:rFonts w:ascii="Arial" w:eastAsia="Times New Roman" w:hAnsi="Arial" w:cs="Arial"/>
          <w:b/>
          <w:bCs/>
          <w:sz w:val="20"/>
          <w:szCs w:val="20"/>
          <w:lang w:val="en-GB"/>
        </w:rPr>
      </w:pPr>
    </w:p>
    <w:p w14:paraId="648FCC8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527D71">
          <w:pgSz w:w="11906" w:h="16838"/>
          <w:pgMar w:top="1418" w:right="1134" w:bottom="1077" w:left="1418" w:header="709" w:footer="709" w:gutter="0"/>
          <w:cols w:space="708"/>
          <w:docGrid w:linePitch="360"/>
        </w:sectPr>
      </w:pPr>
    </w:p>
    <w:p w14:paraId="5D72BBD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59C1CF1" w14:textId="2E6EFFF1"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252A36">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210EFF20"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575E4398" w14:textId="51DAABB5"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653F74F"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6E436A69" w14:textId="77777777" w:rsidR="006066D5" w:rsidRPr="006066D5" w:rsidRDefault="006066D5" w:rsidP="006066D5">
      <w:pPr>
        <w:numPr>
          <w:ilvl w:val="8"/>
          <w:numId w:val="36"/>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2B5640BF"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26FEA9F1"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other customers</w:t>
      </w:r>
    </w:p>
    <w:p w14:paraId="12CA5221"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1"/>
        <w:gridCol w:w="1040"/>
        <w:gridCol w:w="1041"/>
        <w:gridCol w:w="1019"/>
        <w:gridCol w:w="1151"/>
      </w:tblGrid>
      <w:tr w:rsidR="006066D5" w:rsidRPr="006066D5" w14:paraId="5EE43DC6" w14:textId="77777777" w:rsidTr="00594E1D">
        <w:trPr>
          <w:trHeight w:val="46"/>
        </w:trPr>
        <w:tc>
          <w:tcPr>
            <w:tcW w:w="2159" w:type="pct"/>
          </w:tcPr>
          <w:p w14:paraId="76BD6BB7" w14:textId="77777777" w:rsidR="006066D5" w:rsidRPr="006066D5" w:rsidRDefault="006066D5" w:rsidP="006066D5">
            <w:pPr>
              <w:spacing w:after="0" w:line="240" w:lineRule="auto"/>
              <w:rPr>
                <w:rFonts w:ascii="Arial" w:eastAsia="Calibri" w:hAnsi="Arial" w:cs="Arial"/>
                <w:b/>
                <w:bCs/>
                <w:sz w:val="18"/>
                <w:szCs w:val="18"/>
                <w:lang w:val="en-GB"/>
              </w:rPr>
            </w:pPr>
            <w:bookmarkStart w:id="626" w:name="_Hlk5872450"/>
            <w:r w:rsidRPr="006066D5">
              <w:rPr>
                <w:rFonts w:ascii="Arial" w:eastAsia="Calibri" w:hAnsi="Arial" w:cs="Arial"/>
                <w:b/>
                <w:bCs/>
                <w:sz w:val="18"/>
                <w:szCs w:val="18"/>
                <w:lang w:val="en-GB"/>
              </w:rPr>
              <w:t>Group and Bank</w:t>
            </w:r>
          </w:p>
        </w:tc>
        <w:tc>
          <w:tcPr>
            <w:tcW w:w="2841" w:type="pct"/>
            <w:gridSpan w:val="5"/>
            <w:vAlign w:val="bottom"/>
          </w:tcPr>
          <w:p w14:paraId="5BDA405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0ADC5162" w14:textId="77777777" w:rsidTr="00594E1D">
        <w:trPr>
          <w:trHeight w:val="46"/>
        </w:trPr>
        <w:tc>
          <w:tcPr>
            <w:tcW w:w="2159" w:type="pct"/>
          </w:tcPr>
          <w:p w14:paraId="7522B6C8" w14:textId="5730166A" w:rsidR="006066D5" w:rsidRPr="006066D5" w:rsidRDefault="0032524C" w:rsidP="006066D5">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w:t>
            </w:r>
            <w:r w:rsidR="00B03334">
              <w:rPr>
                <w:rFonts w:ascii="Arial" w:eastAsia="Calibri" w:hAnsi="Arial" w:cs="Arial"/>
                <w:b/>
                <w:bCs/>
                <w:sz w:val="18"/>
                <w:szCs w:val="18"/>
                <w:lang w:val="en-GB"/>
              </w:rPr>
              <w:t>4</w:t>
            </w:r>
          </w:p>
        </w:tc>
        <w:tc>
          <w:tcPr>
            <w:tcW w:w="559" w:type="pct"/>
            <w:vAlign w:val="bottom"/>
          </w:tcPr>
          <w:p w14:paraId="4FCB1F6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3E8078E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1ABF3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47" w:type="pct"/>
            <w:vAlign w:val="bottom"/>
          </w:tcPr>
          <w:p w14:paraId="1C96AEE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18" w:type="pct"/>
            <w:vAlign w:val="bottom"/>
          </w:tcPr>
          <w:p w14:paraId="5BC0B49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44B6B09" w14:textId="77777777" w:rsidTr="00594E1D">
        <w:trPr>
          <w:trHeight w:val="46"/>
        </w:trPr>
        <w:tc>
          <w:tcPr>
            <w:tcW w:w="2159" w:type="pct"/>
          </w:tcPr>
          <w:p w14:paraId="412AD83F" w14:textId="77777777" w:rsidR="006066D5" w:rsidRPr="006066D5" w:rsidRDefault="006066D5" w:rsidP="006066D5">
            <w:pPr>
              <w:spacing w:after="0" w:line="240" w:lineRule="auto"/>
              <w:rPr>
                <w:rFonts w:ascii="Arial" w:eastAsia="Calibri" w:hAnsi="Arial" w:cs="Arial"/>
                <w:b/>
                <w:bCs/>
                <w:sz w:val="18"/>
                <w:szCs w:val="18"/>
                <w:lang w:val="en-GB"/>
              </w:rPr>
            </w:pPr>
          </w:p>
        </w:tc>
        <w:tc>
          <w:tcPr>
            <w:tcW w:w="559" w:type="pct"/>
          </w:tcPr>
          <w:p w14:paraId="23B6B2D8" w14:textId="5D7F6B0A"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32F7C6A9" w14:textId="60FCC6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668D1217" w14:textId="6DEAE50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47" w:type="pct"/>
          </w:tcPr>
          <w:p w14:paraId="4CFBEE3F" w14:textId="70F3222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18" w:type="pct"/>
          </w:tcPr>
          <w:p w14:paraId="77EFC452" w14:textId="2CEB674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664C38" w14:textId="77777777" w:rsidTr="00594E1D">
        <w:trPr>
          <w:trHeight w:hRule="exact" w:val="111"/>
        </w:trPr>
        <w:tc>
          <w:tcPr>
            <w:tcW w:w="2159" w:type="pct"/>
          </w:tcPr>
          <w:p w14:paraId="1C560BD1" w14:textId="77777777" w:rsidR="006066D5" w:rsidRPr="006066D5" w:rsidRDefault="006066D5" w:rsidP="006066D5">
            <w:pPr>
              <w:spacing w:after="0" w:line="240" w:lineRule="auto"/>
              <w:rPr>
                <w:rFonts w:ascii="Arial" w:eastAsia="Calibri" w:hAnsi="Arial" w:cs="Arial"/>
                <w:b/>
                <w:bCs/>
                <w:sz w:val="18"/>
                <w:szCs w:val="18"/>
                <w:lang w:val="en-GB"/>
              </w:rPr>
            </w:pPr>
          </w:p>
        </w:tc>
        <w:tc>
          <w:tcPr>
            <w:tcW w:w="559" w:type="pct"/>
          </w:tcPr>
          <w:p w14:paraId="2C1018B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0090B20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4A0B251D"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47" w:type="pct"/>
          </w:tcPr>
          <w:p w14:paraId="289BB09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18" w:type="pct"/>
          </w:tcPr>
          <w:p w14:paraId="77D1603F"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594E1D" w:rsidRPr="006066D5" w14:paraId="050985C1" w14:textId="77777777" w:rsidTr="00A0649F">
        <w:trPr>
          <w:trHeight w:hRule="exact" w:val="280"/>
        </w:trPr>
        <w:tc>
          <w:tcPr>
            <w:tcW w:w="2159" w:type="pct"/>
            <w:vAlign w:val="bottom"/>
          </w:tcPr>
          <w:p w14:paraId="0D86D996" w14:textId="19B65FE2" w:rsidR="00594E1D" w:rsidRPr="006066D5" w:rsidRDefault="00594E1D" w:rsidP="00594E1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559" w:type="pct"/>
            <w:tcBorders>
              <w:left w:val="nil"/>
              <w:right w:val="nil"/>
            </w:tcBorders>
            <w:shd w:val="clear" w:color="auto" w:fill="auto"/>
            <w:vAlign w:val="bottom"/>
          </w:tcPr>
          <w:p w14:paraId="09560FC9" w14:textId="09614E75" w:rsidR="00594E1D" w:rsidRPr="006066D5" w:rsidRDefault="00594E1D" w:rsidP="00594E1D">
            <w:pPr>
              <w:spacing w:after="0" w:line="240" w:lineRule="auto"/>
              <w:jc w:val="right"/>
              <w:rPr>
                <w:rFonts w:ascii="Arial" w:eastAsia="Calibri" w:hAnsi="Arial" w:cs="Arial"/>
                <w:sz w:val="18"/>
                <w:szCs w:val="18"/>
                <w:lang w:val="en-GB"/>
              </w:rPr>
            </w:pPr>
            <w:r w:rsidRPr="004E0091">
              <w:rPr>
                <w:rFonts w:ascii="Arial" w:hAnsi="Arial" w:cs="Arial"/>
                <w:sz w:val="18"/>
                <w:szCs w:val="18"/>
              </w:rPr>
              <w:t xml:space="preserve"> 42</w:t>
            </w:r>
            <w:r>
              <w:rPr>
                <w:rFonts w:ascii="Arial" w:hAnsi="Arial" w:cs="Arial"/>
                <w:sz w:val="18"/>
                <w:szCs w:val="18"/>
              </w:rPr>
              <w:t>,</w:t>
            </w:r>
            <w:r w:rsidRPr="004E0091">
              <w:rPr>
                <w:rFonts w:ascii="Arial" w:hAnsi="Arial" w:cs="Arial"/>
                <w:sz w:val="18"/>
                <w:szCs w:val="18"/>
              </w:rPr>
              <w:t xml:space="preserve">543 </w:t>
            </w:r>
          </w:p>
        </w:tc>
        <w:tc>
          <w:tcPr>
            <w:tcW w:w="558" w:type="pct"/>
            <w:tcBorders>
              <w:left w:val="nil"/>
              <w:right w:val="nil"/>
            </w:tcBorders>
            <w:shd w:val="clear" w:color="auto" w:fill="auto"/>
            <w:vAlign w:val="bottom"/>
          </w:tcPr>
          <w:p w14:paraId="45A83FA7" w14:textId="5570EF6E" w:rsidR="00594E1D" w:rsidRPr="006066D5" w:rsidRDefault="00594E1D" w:rsidP="00594E1D">
            <w:pPr>
              <w:spacing w:after="0" w:line="240" w:lineRule="auto"/>
              <w:jc w:val="right"/>
              <w:rPr>
                <w:rFonts w:ascii="Arial" w:eastAsia="Calibri" w:hAnsi="Arial" w:cs="Arial"/>
                <w:sz w:val="18"/>
                <w:szCs w:val="18"/>
                <w:lang w:val="en-GB"/>
              </w:rPr>
            </w:pPr>
            <w:r w:rsidRPr="004E0091">
              <w:rPr>
                <w:rFonts w:ascii="Arial" w:hAnsi="Arial" w:cs="Arial"/>
                <w:sz w:val="18"/>
                <w:szCs w:val="18"/>
              </w:rPr>
              <w:t xml:space="preserve"> 128</w:t>
            </w:r>
            <w:r>
              <w:rPr>
                <w:rFonts w:ascii="Arial" w:hAnsi="Arial" w:cs="Arial"/>
                <w:sz w:val="18"/>
                <w:szCs w:val="18"/>
              </w:rPr>
              <w:t>,</w:t>
            </w:r>
            <w:r w:rsidRPr="004E0091">
              <w:rPr>
                <w:rFonts w:ascii="Arial" w:hAnsi="Arial" w:cs="Arial"/>
                <w:sz w:val="18"/>
                <w:szCs w:val="18"/>
              </w:rPr>
              <w:t xml:space="preserve">588 </w:t>
            </w:r>
          </w:p>
        </w:tc>
        <w:tc>
          <w:tcPr>
            <w:tcW w:w="559" w:type="pct"/>
            <w:tcBorders>
              <w:left w:val="nil"/>
              <w:right w:val="nil"/>
            </w:tcBorders>
            <w:shd w:val="clear" w:color="auto" w:fill="auto"/>
            <w:vAlign w:val="bottom"/>
          </w:tcPr>
          <w:p w14:paraId="629EB4E5" w14:textId="171FCBAE" w:rsidR="00594E1D" w:rsidRPr="006066D5" w:rsidRDefault="00594E1D" w:rsidP="00594E1D">
            <w:pPr>
              <w:spacing w:after="0" w:line="240" w:lineRule="auto"/>
              <w:jc w:val="right"/>
              <w:rPr>
                <w:rFonts w:ascii="Arial" w:eastAsia="Calibri" w:hAnsi="Arial" w:cs="Arial"/>
                <w:sz w:val="18"/>
                <w:szCs w:val="18"/>
                <w:lang w:val="en-GB"/>
              </w:rPr>
            </w:pPr>
            <w:r w:rsidRPr="004E0091">
              <w:rPr>
                <w:rFonts w:ascii="Arial" w:hAnsi="Arial" w:cs="Arial"/>
                <w:sz w:val="18"/>
                <w:szCs w:val="18"/>
              </w:rPr>
              <w:t xml:space="preserve"> 267</w:t>
            </w:r>
            <w:r>
              <w:rPr>
                <w:rFonts w:ascii="Arial" w:hAnsi="Arial" w:cs="Arial"/>
                <w:sz w:val="18"/>
                <w:szCs w:val="18"/>
              </w:rPr>
              <w:t>,</w:t>
            </w:r>
            <w:r w:rsidRPr="004E0091">
              <w:rPr>
                <w:rFonts w:ascii="Arial" w:hAnsi="Arial" w:cs="Arial"/>
                <w:sz w:val="18"/>
                <w:szCs w:val="18"/>
              </w:rPr>
              <w:t xml:space="preserve">359 </w:t>
            </w:r>
          </w:p>
        </w:tc>
        <w:tc>
          <w:tcPr>
            <w:tcW w:w="547" w:type="pct"/>
            <w:tcBorders>
              <w:left w:val="nil"/>
              <w:right w:val="nil"/>
            </w:tcBorders>
            <w:shd w:val="clear" w:color="auto" w:fill="auto"/>
            <w:vAlign w:val="bottom"/>
          </w:tcPr>
          <w:p w14:paraId="7D8E9D1D" w14:textId="5302D9BE" w:rsidR="00594E1D" w:rsidRPr="006066D5" w:rsidRDefault="00594E1D" w:rsidP="00594E1D">
            <w:pPr>
              <w:spacing w:after="0" w:line="240" w:lineRule="auto"/>
              <w:jc w:val="right"/>
              <w:rPr>
                <w:rFonts w:ascii="Arial" w:eastAsia="Calibri" w:hAnsi="Arial" w:cs="Arial"/>
                <w:sz w:val="18"/>
                <w:szCs w:val="18"/>
                <w:lang w:val="en-GB"/>
              </w:rPr>
            </w:pPr>
            <w:r w:rsidRPr="004E0091">
              <w:rPr>
                <w:rFonts w:ascii="Arial" w:hAnsi="Arial" w:cs="Arial"/>
                <w:sz w:val="18"/>
                <w:szCs w:val="18"/>
              </w:rPr>
              <w:t xml:space="preserve"> 32</w:t>
            </w:r>
            <w:r>
              <w:rPr>
                <w:rFonts w:ascii="Arial" w:hAnsi="Arial" w:cs="Arial"/>
                <w:sz w:val="18"/>
                <w:szCs w:val="18"/>
              </w:rPr>
              <w:t>,</w:t>
            </w:r>
            <w:r w:rsidRPr="004E0091">
              <w:rPr>
                <w:rFonts w:ascii="Arial" w:hAnsi="Arial" w:cs="Arial"/>
                <w:sz w:val="18"/>
                <w:szCs w:val="18"/>
              </w:rPr>
              <w:t xml:space="preserve">267 </w:t>
            </w:r>
          </w:p>
        </w:tc>
        <w:tc>
          <w:tcPr>
            <w:tcW w:w="618" w:type="pct"/>
            <w:tcBorders>
              <w:left w:val="nil"/>
              <w:right w:val="nil"/>
            </w:tcBorders>
            <w:shd w:val="clear" w:color="auto" w:fill="auto"/>
            <w:vAlign w:val="bottom"/>
          </w:tcPr>
          <w:p w14:paraId="632E5F43" w14:textId="4A0D581D" w:rsidR="00594E1D" w:rsidRPr="006066D5" w:rsidRDefault="00594E1D" w:rsidP="00594E1D">
            <w:pPr>
              <w:spacing w:after="0" w:line="240" w:lineRule="auto"/>
              <w:jc w:val="right"/>
              <w:rPr>
                <w:rFonts w:ascii="Arial" w:eastAsia="Calibri" w:hAnsi="Arial" w:cs="Arial"/>
                <w:sz w:val="18"/>
                <w:szCs w:val="18"/>
                <w:lang w:val="en-GB"/>
              </w:rPr>
            </w:pPr>
            <w:r w:rsidRPr="00F959D0">
              <w:rPr>
                <w:rFonts w:ascii="Arial" w:hAnsi="Arial" w:cs="Arial"/>
                <w:b/>
                <w:bCs/>
                <w:sz w:val="18"/>
                <w:szCs w:val="18"/>
              </w:rPr>
              <w:t xml:space="preserve"> 470</w:t>
            </w:r>
            <w:r>
              <w:rPr>
                <w:rFonts w:ascii="Arial" w:hAnsi="Arial" w:cs="Arial"/>
                <w:b/>
                <w:bCs/>
                <w:sz w:val="18"/>
                <w:szCs w:val="18"/>
              </w:rPr>
              <w:t>,</w:t>
            </w:r>
            <w:r w:rsidRPr="00F959D0">
              <w:rPr>
                <w:rFonts w:ascii="Arial" w:hAnsi="Arial" w:cs="Arial"/>
                <w:b/>
                <w:bCs/>
                <w:sz w:val="18"/>
                <w:szCs w:val="18"/>
              </w:rPr>
              <w:t xml:space="preserve">757 </w:t>
            </w:r>
          </w:p>
        </w:tc>
      </w:tr>
      <w:tr w:rsidR="00594E1D" w:rsidRPr="006066D5" w14:paraId="40886ECE" w14:textId="77777777" w:rsidTr="00A0649F">
        <w:trPr>
          <w:trHeight w:hRule="exact" w:val="280"/>
        </w:trPr>
        <w:tc>
          <w:tcPr>
            <w:tcW w:w="2159" w:type="pct"/>
            <w:vAlign w:val="bottom"/>
          </w:tcPr>
          <w:p w14:paraId="595CEC9E" w14:textId="77777777" w:rsidR="00594E1D" w:rsidRPr="006066D5" w:rsidRDefault="00594E1D" w:rsidP="00594E1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9" w:type="pct"/>
            <w:vAlign w:val="bottom"/>
          </w:tcPr>
          <w:p w14:paraId="5CEE4961" w14:textId="22108F61" w:rsidR="00594E1D" w:rsidRPr="006066D5" w:rsidRDefault="00594E1D" w:rsidP="00594E1D">
            <w:pPr>
              <w:spacing w:after="0" w:line="240" w:lineRule="auto"/>
              <w:jc w:val="right"/>
              <w:rPr>
                <w:rFonts w:ascii="Arial" w:eastAsia="Calibri" w:hAnsi="Arial" w:cs="Arial"/>
                <w:sz w:val="18"/>
                <w:szCs w:val="18"/>
              </w:rPr>
            </w:pPr>
            <w:r w:rsidRPr="00A247DC">
              <w:rPr>
                <w:rFonts w:ascii="Arial" w:hAnsi="Arial" w:cs="Arial"/>
                <w:sz w:val="18"/>
                <w:szCs w:val="18"/>
              </w:rPr>
              <w:t xml:space="preserve"> 26</w:t>
            </w:r>
            <w:r>
              <w:rPr>
                <w:rFonts w:ascii="Arial" w:hAnsi="Arial" w:cs="Arial"/>
                <w:sz w:val="18"/>
                <w:szCs w:val="18"/>
              </w:rPr>
              <w:t>,</w:t>
            </w:r>
            <w:r w:rsidRPr="00A247DC">
              <w:rPr>
                <w:rFonts w:ascii="Arial" w:hAnsi="Arial" w:cs="Arial"/>
                <w:sz w:val="18"/>
                <w:szCs w:val="18"/>
              </w:rPr>
              <w:t xml:space="preserve">990 </w:t>
            </w:r>
          </w:p>
        </w:tc>
        <w:tc>
          <w:tcPr>
            <w:tcW w:w="558" w:type="pct"/>
            <w:vAlign w:val="bottom"/>
          </w:tcPr>
          <w:p w14:paraId="3C82023A" w14:textId="2C14A849" w:rsidR="00594E1D" w:rsidRPr="006066D5" w:rsidRDefault="00594E1D" w:rsidP="00594E1D">
            <w:pPr>
              <w:spacing w:after="0" w:line="240" w:lineRule="auto"/>
              <w:jc w:val="right"/>
              <w:rPr>
                <w:rFonts w:ascii="Arial" w:eastAsia="Calibri" w:hAnsi="Arial" w:cs="Arial"/>
                <w:sz w:val="18"/>
                <w:szCs w:val="18"/>
              </w:rPr>
            </w:pPr>
            <w:r w:rsidRPr="00A247DC">
              <w:rPr>
                <w:rFonts w:ascii="Arial" w:hAnsi="Arial" w:cs="Arial"/>
                <w:sz w:val="18"/>
                <w:szCs w:val="18"/>
              </w:rPr>
              <w:t xml:space="preserve"> (26</w:t>
            </w:r>
            <w:r>
              <w:rPr>
                <w:rFonts w:ascii="Arial" w:hAnsi="Arial" w:cs="Arial"/>
                <w:sz w:val="18"/>
                <w:szCs w:val="18"/>
              </w:rPr>
              <w:t>,</w:t>
            </w:r>
            <w:r w:rsidRPr="00A247DC">
              <w:rPr>
                <w:rFonts w:ascii="Arial" w:hAnsi="Arial" w:cs="Arial"/>
                <w:sz w:val="18"/>
                <w:szCs w:val="18"/>
              </w:rPr>
              <w:t>410)</w:t>
            </w:r>
          </w:p>
        </w:tc>
        <w:tc>
          <w:tcPr>
            <w:tcW w:w="559" w:type="pct"/>
            <w:vAlign w:val="bottom"/>
          </w:tcPr>
          <w:p w14:paraId="629C4BCD" w14:textId="0750ADD8" w:rsidR="00594E1D" w:rsidRPr="006066D5" w:rsidRDefault="00594E1D" w:rsidP="00594E1D">
            <w:pPr>
              <w:spacing w:after="0" w:line="240" w:lineRule="auto"/>
              <w:jc w:val="right"/>
              <w:rPr>
                <w:rFonts w:ascii="Arial" w:eastAsia="Calibri" w:hAnsi="Arial" w:cs="Arial"/>
                <w:sz w:val="18"/>
                <w:szCs w:val="18"/>
              </w:rPr>
            </w:pPr>
            <w:r w:rsidRPr="00A247DC">
              <w:rPr>
                <w:rFonts w:ascii="Arial" w:hAnsi="Arial" w:cs="Arial"/>
                <w:sz w:val="18"/>
                <w:szCs w:val="18"/>
              </w:rPr>
              <w:t xml:space="preserve"> (580)</w:t>
            </w:r>
          </w:p>
        </w:tc>
        <w:tc>
          <w:tcPr>
            <w:tcW w:w="547" w:type="pct"/>
            <w:vAlign w:val="bottom"/>
          </w:tcPr>
          <w:p w14:paraId="2114E46C" w14:textId="0E158158" w:rsidR="00594E1D" w:rsidRPr="006066D5" w:rsidRDefault="00594E1D" w:rsidP="00594E1D">
            <w:pPr>
              <w:spacing w:after="0" w:line="240" w:lineRule="auto"/>
              <w:jc w:val="right"/>
              <w:rPr>
                <w:rFonts w:ascii="Arial" w:eastAsia="Calibri" w:hAnsi="Arial" w:cs="Arial"/>
                <w:sz w:val="18"/>
                <w:szCs w:val="18"/>
              </w:rPr>
            </w:pPr>
            <w:r w:rsidRPr="00C07475">
              <w:rPr>
                <w:rFonts w:ascii="Arial" w:eastAsia="Times New Roman" w:hAnsi="Arial" w:cs="Arial"/>
                <w:sz w:val="18"/>
                <w:szCs w:val="18"/>
              </w:rPr>
              <w:t>-</w:t>
            </w:r>
          </w:p>
        </w:tc>
        <w:tc>
          <w:tcPr>
            <w:tcW w:w="618" w:type="pct"/>
            <w:vAlign w:val="bottom"/>
          </w:tcPr>
          <w:p w14:paraId="398BBAC2" w14:textId="7C47C533" w:rsidR="00594E1D" w:rsidRPr="00594E1D" w:rsidRDefault="00594E1D" w:rsidP="00594E1D">
            <w:pPr>
              <w:spacing w:after="0" w:line="240" w:lineRule="auto"/>
              <w:jc w:val="right"/>
              <w:rPr>
                <w:rFonts w:ascii="Arial" w:eastAsia="Calibri" w:hAnsi="Arial" w:cs="Arial"/>
                <w:b/>
                <w:bCs/>
                <w:sz w:val="18"/>
                <w:szCs w:val="18"/>
              </w:rPr>
            </w:pPr>
            <w:r w:rsidRPr="00594E1D">
              <w:rPr>
                <w:rFonts w:ascii="Arial" w:eastAsia="Times New Roman" w:hAnsi="Arial" w:cs="Arial"/>
                <w:b/>
                <w:bCs/>
                <w:sz w:val="18"/>
                <w:szCs w:val="18"/>
              </w:rPr>
              <w:t>-</w:t>
            </w:r>
          </w:p>
        </w:tc>
      </w:tr>
      <w:tr w:rsidR="00594E1D" w:rsidRPr="006066D5" w14:paraId="25837010" w14:textId="77777777" w:rsidTr="00A0649F">
        <w:trPr>
          <w:trHeight w:hRule="exact" w:val="280"/>
        </w:trPr>
        <w:tc>
          <w:tcPr>
            <w:tcW w:w="2159" w:type="pct"/>
            <w:vAlign w:val="bottom"/>
          </w:tcPr>
          <w:p w14:paraId="4D0FB5DE" w14:textId="77777777" w:rsidR="00594E1D" w:rsidRPr="006066D5" w:rsidRDefault="00594E1D" w:rsidP="00594E1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9" w:type="pct"/>
            <w:vAlign w:val="bottom"/>
          </w:tcPr>
          <w:p w14:paraId="6EC0E81A" w14:textId="2F3FE1FE" w:rsidR="00594E1D" w:rsidRPr="006066D5" w:rsidRDefault="00594E1D" w:rsidP="00594E1D">
            <w:pPr>
              <w:spacing w:after="0" w:line="240" w:lineRule="auto"/>
              <w:jc w:val="right"/>
              <w:rPr>
                <w:rFonts w:ascii="Arial" w:eastAsia="Calibri" w:hAnsi="Arial" w:cs="Arial"/>
                <w:sz w:val="18"/>
                <w:szCs w:val="18"/>
              </w:rPr>
            </w:pPr>
            <w:r w:rsidRPr="00A247DC">
              <w:rPr>
                <w:rFonts w:ascii="Arial" w:hAnsi="Arial" w:cs="Arial"/>
                <w:sz w:val="18"/>
                <w:szCs w:val="18"/>
              </w:rPr>
              <w:t xml:space="preserve"> (5</w:t>
            </w:r>
            <w:r>
              <w:rPr>
                <w:rFonts w:ascii="Arial" w:hAnsi="Arial" w:cs="Arial"/>
                <w:sz w:val="18"/>
                <w:szCs w:val="18"/>
              </w:rPr>
              <w:t>,</w:t>
            </w:r>
            <w:r w:rsidRPr="00A247DC">
              <w:rPr>
                <w:rFonts w:ascii="Arial" w:hAnsi="Arial" w:cs="Arial"/>
                <w:sz w:val="18"/>
                <w:szCs w:val="18"/>
              </w:rPr>
              <w:t>660)</w:t>
            </w:r>
          </w:p>
        </w:tc>
        <w:tc>
          <w:tcPr>
            <w:tcW w:w="558" w:type="pct"/>
            <w:vAlign w:val="bottom"/>
          </w:tcPr>
          <w:p w14:paraId="79952135" w14:textId="292CBC44" w:rsidR="00594E1D" w:rsidRPr="006066D5" w:rsidRDefault="00594E1D" w:rsidP="00594E1D">
            <w:pPr>
              <w:spacing w:after="0" w:line="240" w:lineRule="auto"/>
              <w:jc w:val="right"/>
              <w:rPr>
                <w:rFonts w:ascii="Arial" w:eastAsia="Calibri" w:hAnsi="Arial" w:cs="Arial"/>
                <w:sz w:val="18"/>
                <w:szCs w:val="18"/>
              </w:rPr>
            </w:pPr>
            <w:r w:rsidRPr="00A247DC">
              <w:rPr>
                <w:rFonts w:ascii="Arial" w:hAnsi="Arial" w:cs="Arial"/>
                <w:sz w:val="18"/>
                <w:szCs w:val="18"/>
              </w:rPr>
              <w:t xml:space="preserve"> 9</w:t>
            </w:r>
            <w:r>
              <w:rPr>
                <w:rFonts w:ascii="Arial" w:hAnsi="Arial" w:cs="Arial"/>
                <w:sz w:val="18"/>
                <w:szCs w:val="18"/>
              </w:rPr>
              <w:t>,</w:t>
            </w:r>
            <w:r w:rsidRPr="00A247DC">
              <w:rPr>
                <w:rFonts w:ascii="Arial" w:hAnsi="Arial" w:cs="Arial"/>
                <w:sz w:val="18"/>
                <w:szCs w:val="18"/>
              </w:rPr>
              <w:t xml:space="preserve">583 </w:t>
            </w:r>
          </w:p>
        </w:tc>
        <w:tc>
          <w:tcPr>
            <w:tcW w:w="559" w:type="pct"/>
            <w:vAlign w:val="bottom"/>
          </w:tcPr>
          <w:p w14:paraId="6927E084" w14:textId="79A089EE" w:rsidR="00594E1D" w:rsidRPr="006066D5" w:rsidRDefault="00594E1D" w:rsidP="00594E1D">
            <w:pPr>
              <w:spacing w:after="0" w:line="240" w:lineRule="auto"/>
              <w:jc w:val="right"/>
              <w:rPr>
                <w:rFonts w:ascii="Arial" w:eastAsia="Calibri" w:hAnsi="Arial" w:cs="Arial"/>
                <w:sz w:val="18"/>
                <w:szCs w:val="18"/>
              </w:rPr>
            </w:pPr>
            <w:r w:rsidRPr="00A247DC">
              <w:rPr>
                <w:rFonts w:ascii="Arial" w:hAnsi="Arial" w:cs="Arial"/>
                <w:sz w:val="18"/>
                <w:szCs w:val="18"/>
              </w:rPr>
              <w:t xml:space="preserve"> (3</w:t>
            </w:r>
            <w:r>
              <w:rPr>
                <w:rFonts w:ascii="Arial" w:hAnsi="Arial" w:cs="Arial"/>
                <w:sz w:val="18"/>
                <w:szCs w:val="18"/>
              </w:rPr>
              <w:t>,</w:t>
            </w:r>
            <w:r w:rsidRPr="00A247DC">
              <w:rPr>
                <w:rFonts w:ascii="Arial" w:hAnsi="Arial" w:cs="Arial"/>
                <w:sz w:val="18"/>
                <w:szCs w:val="18"/>
              </w:rPr>
              <w:t>923)</w:t>
            </w:r>
          </w:p>
        </w:tc>
        <w:tc>
          <w:tcPr>
            <w:tcW w:w="547" w:type="pct"/>
            <w:vAlign w:val="bottom"/>
          </w:tcPr>
          <w:p w14:paraId="39DD284E" w14:textId="7C81010C" w:rsidR="00594E1D" w:rsidRPr="006066D5" w:rsidRDefault="00594E1D" w:rsidP="00594E1D">
            <w:pPr>
              <w:spacing w:after="0" w:line="240" w:lineRule="auto"/>
              <w:jc w:val="right"/>
              <w:rPr>
                <w:rFonts w:ascii="Arial" w:eastAsia="Calibri" w:hAnsi="Arial" w:cs="Arial"/>
                <w:sz w:val="18"/>
                <w:szCs w:val="18"/>
              </w:rPr>
            </w:pPr>
            <w:r w:rsidRPr="00C07475">
              <w:rPr>
                <w:rFonts w:ascii="Arial" w:eastAsia="Times New Roman" w:hAnsi="Arial" w:cs="Arial"/>
                <w:sz w:val="18"/>
                <w:szCs w:val="18"/>
              </w:rPr>
              <w:t>-</w:t>
            </w:r>
          </w:p>
        </w:tc>
        <w:tc>
          <w:tcPr>
            <w:tcW w:w="618" w:type="pct"/>
            <w:vAlign w:val="bottom"/>
          </w:tcPr>
          <w:p w14:paraId="746017F1" w14:textId="616698BF" w:rsidR="00594E1D" w:rsidRPr="00594E1D" w:rsidRDefault="00594E1D" w:rsidP="00594E1D">
            <w:pPr>
              <w:spacing w:after="0" w:line="240" w:lineRule="auto"/>
              <w:jc w:val="right"/>
              <w:rPr>
                <w:rFonts w:ascii="Arial" w:eastAsia="Calibri" w:hAnsi="Arial" w:cs="Arial"/>
                <w:b/>
                <w:bCs/>
                <w:sz w:val="18"/>
                <w:szCs w:val="18"/>
              </w:rPr>
            </w:pPr>
            <w:r w:rsidRPr="00594E1D">
              <w:rPr>
                <w:rFonts w:ascii="Arial" w:eastAsia="Times New Roman" w:hAnsi="Arial" w:cs="Arial"/>
                <w:b/>
                <w:bCs/>
                <w:sz w:val="18"/>
                <w:szCs w:val="18"/>
              </w:rPr>
              <w:t>-</w:t>
            </w:r>
          </w:p>
        </w:tc>
      </w:tr>
      <w:tr w:rsidR="00594E1D" w:rsidRPr="006066D5" w14:paraId="41770976" w14:textId="77777777" w:rsidTr="00A0649F">
        <w:trPr>
          <w:trHeight w:hRule="exact" w:val="280"/>
        </w:trPr>
        <w:tc>
          <w:tcPr>
            <w:tcW w:w="2159" w:type="pct"/>
            <w:vAlign w:val="bottom"/>
          </w:tcPr>
          <w:p w14:paraId="3E6EE4DD" w14:textId="77777777" w:rsidR="00594E1D" w:rsidRPr="006066D5" w:rsidRDefault="00594E1D" w:rsidP="00594E1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9" w:type="pct"/>
            <w:vAlign w:val="bottom"/>
          </w:tcPr>
          <w:p w14:paraId="3F4EBDF7" w14:textId="45BB97E0" w:rsidR="00594E1D" w:rsidRPr="006066D5" w:rsidRDefault="00594E1D" w:rsidP="00594E1D">
            <w:pPr>
              <w:spacing w:after="0" w:line="240" w:lineRule="auto"/>
              <w:jc w:val="right"/>
              <w:rPr>
                <w:rFonts w:ascii="Arial" w:eastAsia="Calibri" w:hAnsi="Arial" w:cs="Arial"/>
                <w:sz w:val="18"/>
                <w:szCs w:val="18"/>
                <w:lang w:val="en-GB"/>
              </w:rPr>
            </w:pPr>
            <w:r w:rsidRPr="00C07475">
              <w:rPr>
                <w:rFonts w:ascii="Arial" w:eastAsia="Times New Roman" w:hAnsi="Arial" w:cs="Arial"/>
                <w:sz w:val="18"/>
                <w:szCs w:val="18"/>
              </w:rPr>
              <w:t>-</w:t>
            </w:r>
          </w:p>
        </w:tc>
        <w:tc>
          <w:tcPr>
            <w:tcW w:w="558" w:type="pct"/>
            <w:vAlign w:val="bottom"/>
          </w:tcPr>
          <w:p w14:paraId="4ADA71BD" w14:textId="6C8C092E" w:rsidR="00594E1D" w:rsidRPr="006066D5" w:rsidRDefault="00594E1D" w:rsidP="00594E1D">
            <w:pPr>
              <w:spacing w:after="0" w:line="240" w:lineRule="auto"/>
              <w:jc w:val="right"/>
              <w:rPr>
                <w:rFonts w:ascii="Arial" w:eastAsia="Calibri" w:hAnsi="Arial" w:cs="Arial"/>
                <w:sz w:val="18"/>
                <w:szCs w:val="18"/>
                <w:lang w:val="en-GB"/>
              </w:rPr>
            </w:pPr>
            <w:r w:rsidRPr="00A247DC">
              <w:rPr>
                <w:rFonts w:ascii="Arial" w:hAnsi="Arial" w:cs="Arial"/>
                <w:sz w:val="18"/>
                <w:szCs w:val="18"/>
              </w:rPr>
              <w:t xml:space="preserve"> (26</w:t>
            </w:r>
            <w:r>
              <w:rPr>
                <w:rFonts w:ascii="Arial" w:hAnsi="Arial" w:cs="Arial"/>
                <w:sz w:val="18"/>
                <w:szCs w:val="18"/>
              </w:rPr>
              <w:t>,</w:t>
            </w:r>
            <w:r w:rsidRPr="00A247DC">
              <w:rPr>
                <w:rFonts w:ascii="Arial" w:hAnsi="Arial" w:cs="Arial"/>
                <w:sz w:val="18"/>
                <w:szCs w:val="18"/>
              </w:rPr>
              <w:t>361)</w:t>
            </w:r>
          </w:p>
        </w:tc>
        <w:tc>
          <w:tcPr>
            <w:tcW w:w="559" w:type="pct"/>
            <w:vAlign w:val="bottom"/>
          </w:tcPr>
          <w:p w14:paraId="394A44AA" w14:textId="36A940E6" w:rsidR="00594E1D" w:rsidRPr="006066D5" w:rsidRDefault="00594E1D" w:rsidP="00594E1D">
            <w:pPr>
              <w:spacing w:after="0" w:line="240" w:lineRule="auto"/>
              <w:jc w:val="right"/>
              <w:rPr>
                <w:rFonts w:ascii="Arial" w:eastAsia="Calibri" w:hAnsi="Arial" w:cs="Arial"/>
                <w:sz w:val="18"/>
                <w:szCs w:val="18"/>
                <w:lang w:val="en-GB"/>
              </w:rPr>
            </w:pPr>
            <w:r w:rsidRPr="00A247DC">
              <w:rPr>
                <w:rFonts w:ascii="Arial" w:hAnsi="Arial" w:cs="Arial"/>
                <w:sz w:val="18"/>
                <w:szCs w:val="18"/>
              </w:rPr>
              <w:t xml:space="preserve"> 19</w:t>
            </w:r>
            <w:r>
              <w:rPr>
                <w:rFonts w:ascii="Arial" w:hAnsi="Arial" w:cs="Arial"/>
                <w:sz w:val="18"/>
                <w:szCs w:val="18"/>
              </w:rPr>
              <w:t>,</w:t>
            </w:r>
            <w:r w:rsidRPr="00A247DC">
              <w:rPr>
                <w:rFonts w:ascii="Arial" w:hAnsi="Arial" w:cs="Arial"/>
                <w:sz w:val="18"/>
                <w:szCs w:val="18"/>
              </w:rPr>
              <w:t xml:space="preserve">938 </w:t>
            </w:r>
          </w:p>
        </w:tc>
        <w:tc>
          <w:tcPr>
            <w:tcW w:w="547" w:type="pct"/>
            <w:vAlign w:val="bottom"/>
          </w:tcPr>
          <w:p w14:paraId="713901E6" w14:textId="2016C5A2" w:rsidR="00594E1D" w:rsidRPr="006066D5" w:rsidRDefault="00594E1D" w:rsidP="00594E1D">
            <w:pPr>
              <w:spacing w:after="0" w:line="240" w:lineRule="auto"/>
              <w:jc w:val="right"/>
              <w:rPr>
                <w:rFonts w:ascii="Arial" w:eastAsia="Calibri" w:hAnsi="Arial" w:cs="Arial"/>
                <w:sz w:val="18"/>
                <w:szCs w:val="18"/>
                <w:lang w:val="en-GB"/>
              </w:rPr>
            </w:pPr>
            <w:r w:rsidRPr="00A247DC">
              <w:rPr>
                <w:rFonts w:ascii="Arial" w:hAnsi="Arial" w:cs="Arial"/>
                <w:sz w:val="18"/>
                <w:szCs w:val="18"/>
              </w:rPr>
              <w:t xml:space="preserve"> 6</w:t>
            </w:r>
            <w:r>
              <w:rPr>
                <w:rFonts w:ascii="Arial" w:hAnsi="Arial" w:cs="Arial"/>
                <w:sz w:val="18"/>
                <w:szCs w:val="18"/>
              </w:rPr>
              <w:t>,</w:t>
            </w:r>
            <w:r w:rsidRPr="00A247DC">
              <w:rPr>
                <w:rFonts w:ascii="Arial" w:hAnsi="Arial" w:cs="Arial"/>
                <w:sz w:val="18"/>
                <w:szCs w:val="18"/>
              </w:rPr>
              <w:t xml:space="preserve">423 </w:t>
            </w:r>
          </w:p>
        </w:tc>
        <w:tc>
          <w:tcPr>
            <w:tcW w:w="618" w:type="pct"/>
            <w:vAlign w:val="bottom"/>
          </w:tcPr>
          <w:p w14:paraId="330AD415" w14:textId="349C5B60" w:rsidR="00594E1D" w:rsidRPr="00594E1D" w:rsidRDefault="00594E1D" w:rsidP="00594E1D">
            <w:pPr>
              <w:spacing w:after="0" w:line="240" w:lineRule="auto"/>
              <w:jc w:val="right"/>
              <w:rPr>
                <w:rFonts w:ascii="Arial" w:eastAsia="Calibri" w:hAnsi="Arial" w:cs="Arial"/>
                <w:b/>
                <w:bCs/>
                <w:sz w:val="18"/>
                <w:szCs w:val="18"/>
                <w:lang w:val="en-GB"/>
              </w:rPr>
            </w:pPr>
            <w:r w:rsidRPr="00594E1D">
              <w:rPr>
                <w:rFonts w:ascii="Arial" w:eastAsia="Times New Roman" w:hAnsi="Arial" w:cs="Arial"/>
                <w:b/>
                <w:bCs/>
                <w:sz w:val="18"/>
                <w:szCs w:val="18"/>
              </w:rPr>
              <w:t>-</w:t>
            </w:r>
          </w:p>
        </w:tc>
      </w:tr>
      <w:tr w:rsidR="00594E1D" w:rsidRPr="006066D5" w14:paraId="5BB147D6" w14:textId="77777777" w:rsidTr="00A0649F">
        <w:trPr>
          <w:trHeight w:hRule="exact" w:val="280"/>
        </w:trPr>
        <w:tc>
          <w:tcPr>
            <w:tcW w:w="2159" w:type="pct"/>
            <w:vAlign w:val="bottom"/>
          </w:tcPr>
          <w:p w14:paraId="0EB2D9EC" w14:textId="298146AB" w:rsidR="00594E1D" w:rsidRPr="006066D5" w:rsidRDefault="00594E1D" w:rsidP="00594E1D">
            <w:pPr>
              <w:tabs>
                <w:tab w:val="right" w:pos="1202"/>
              </w:tabs>
              <w:spacing w:after="0" w:line="240" w:lineRule="auto"/>
              <w:outlineLvl w:val="0"/>
              <w:rPr>
                <w:rFonts w:ascii="Arial" w:eastAsia="Calibri" w:hAnsi="Arial" w:cs="Arial"/>
                <w:sz w:val="18"/>
                <w:szCs w:val="18"/>
                <w:highlight w:val="yellow"/>
                <w:lang w:val="en-GB"/>
              </w:rPr>
            </w:pPr>
            <w:r w:rsidRPr="006066D5">
              <w:rPr>
                <w:rFonts w:ascii="Arial" w:eastAsia="Calibri" w:hAnsi="Arial" w:cs="Arial"/>
                <w:sz w:val="18"/>
                <w:szCs w:val="18"/>
                <w:lang w:val="en-GB"/>
              </w:rPr>
              <w:t xml:space="preserve">Net </w:t>
            </w:r>
            <w:r w:rsidRPr="00252A36">
              <w:rPr>
                <w:rFonts w:ascii="Arial" w:eastAsia="Calibri" w:hAnsi="Arial" w:cs="Arial"/>
                <w:sz w:val="18"/>
                <w:szCs w:val="18"/>
                <w:lang w:val="en-GB"/>
              </w:rPr>
              <w:t>(</w:t>
            </w:r>
            <w:r w:rsidRPr="00CB257D">
              <w:rPr>
                <w:rFonts w:ascii="Arial" w:eastAsia="Calibri" w:hAnsi="Arial" w:cs="Arial"/>
                <w:sz w:val="18"/>
                <w:szCs w:val="18"/>
                <w:lang w:val="en-GB"/>
              </w:rPr>
              <w:t>release)/increase</w:t>
            </w:r>
            <w:r w:rsidRPr="00252A36">
              <w:rPr>
                <w:rFonts w:ascii="Arial" w:eastAsia="Calibri" w:hAnsi="Arial" w:cs="Arial"/>
                <w:sz w:val="18"/>
                <w:szCs w:val="18"/>
                <w:lang w:val="en-GB"/>
              </w:rPr>
              <w:t xml:space="preserve"> of</w:t>
            </w:r>
            <w:r w:rsidRPr="006066D5">
              <w:rPr>
                <w:rFonts w:ascii="Arial" w:eastAsia="Calibri" w:hAnsi="Arial" w:cs="Arial"/>
                <w:sz w:val="18"/>
                <w:szCs w:val="18"/>
                <w:lang w:val="en-GB"/>
              </w:rPr>
              <w:t xml:space="preserve"> loss allowance</w:t>
            </w:r>
          </w:p>
        </w:tc>
        <w:tc>
          <w:tcPr>
            <w:tcW w:w="559" w:type="pct"/>
            <w:vAlign w:val="bottom"/>
          </w:tcPr>
          <w:p w14:paraId="7E5EF558" w14:textId="7406A3E1" w:rsidR="00594E1D" w:rsidRPr="006066D5" w:rsidRDefault="00594E1D" w:rsidP="00594E1D">
            <w:pPr>
              <w:spacing w:after="0" w:line="240" w:lineRule="auto"/>
              <w:jc w:val="right"/>
              <w:rPr>
                <w:rFonts w:ascii="Arial" w:eastAsia="Calibri" w:hAnsi="Arial" w:cs="Arial"/>
                <w:sz w:val="18"/>
                <w:szCs w:val="18"/>
                <w:highlight w:val="yellow"/>
                <w:lang w:val="en-GB"/>
              </w:rPr>
            </w:pPr>
            <w:r w:rsidRPr="00A247DC">
              <w:rPr>
                <w:rFonts w:ascii="Arial" w:hAnsi="Arial" w:cs="Arial"/>
                <w:sz w:val="18"/>
                <w:szCs w:val="18"/>
              </w:rPr>
              <w:t xml:space="preserve"> (19</w:t>
            </w:r>
            <w:r>
              <w:rPr>
                <w:rFonts w:ascii="Arial" w:hAnsi="Arial" w:cs="Arial"/>
                <w:sz w:val="18"/>
                <w:szCs w:val="18"/>
              </w:rPr>
              <w:t>,</w:t>
            </w:r>
            <w:r w:rsidRPr="00A247DC">
              <w:rPr>
                <w:rFonts w:ascii="Arial" w:hAnsi="Arial" w:cs="Arial"/>
                <w:sz w:val="18"/>
                <w:szCs w:val="18"/>
              </w:rPr>
              <w:t>015)</w:t>
            </w:r>
          </w:p>
        </w:tc>
        <w:tc>
          <w:tcPr>
            <w:tcW w:w="558" w:type="pct"/>
            <w:vAlign w:val="bottom"/>
          </w:tcPr>
          <w:p w14:paraId="1BF71D2B" w14:textId="04EF1BC0" w:rsidR="00594E1D" w:rsidRPr="006066D5" w:rsidRDefault="00594E1D" w:rsidP="00594E1D">
            <w:pPr>
              <w:spacing w:after="0" w:line="240" w:lineRule="auto"/>
              <w:jc w:val="right"/>
              <w:rPr>
                <w:rFonts w:ascii="Arial" w:eastAsia="Calibri" w:hAnsi="Arial" w:cs="Arial"/>
                <w:sz w:val="18"/>
                <w:szCs w:val="18"/>
                <w:highlight w:val="yellow"/>
                <w:lang w:val="en-GB"/>
              </w:rPr>
            </w:pPr>
            <w:r w:rsidRPr="00A247DC">
              <w:rPr>
                <w:rFonts w:ascii="Arial" w:hAnsi="Arial" w:cs="Arial"/>
                <w:sz w:val="18"/>
                <w:szCs w:val="18"/>
              </w:rPr>
              <w:t xml:space="preserve"> 24</w:t>
            </w:r>
            <w:r>
              <w:rPr>
                <w:rFonts w:ascii="Arial" w:hAnsi="Arial" w:cs="Arial"/>
                <w:sz w:val="18"/>
                <w:szCs w:val="18"/>
              </w:rPr>
              <w:t>,</w:t>
            </w:r>
            <w:r w:rsidRPr="00A247DC">
              <w:rPr>
                <w:rFonts w:ascii="Arial" w:hAnsi="Arial" w:cs="Arial"/>
                <w:sz w:val="18"/>
                <w:szCs w:val="18"/>
              </w:rPr>
              <w:t xml:space="preserve">542 </w:t>
            </w:r>
          </w:p>
        </w:tc>
        <w:tc>
          <w:tcPr>
            <w:tcW w:w="559" w:type="pct"/>
            <w:vAlign w:val="bottom"/>
          </w:tcPr>
          <w:p w14:paraId="7226B92F" w14:textId="2C68CF03" w:rsidR="00594E1D" w:rsidRPr="006066D5" w:rsidRDefault="00594E1D" w:rsidP="00594E1D">
            <w:pPr>
              <w:spacing w:after="0" w:line="240" w:lineRule="auto"/>
              <w:jc w:val="right"/>
              <w:rPr>
                <w:rFonts w:ascii="Arial" w:eastAsia="Calibri" w:hAnsi="Arial" w:cs="Arial"/>
                <w:sz w:val="18"/>
                <w:szCs w:val="18"/>
                <w:highlight w:val="yellow"/>
                <w:lang w:val="en-GB"/>
              </w:rPr>
            </w:pPr>
            <w:r w:rsidRPr="00A247DC">
              <w:rPr>
                <w:rFonts w:ascii="Arial" w:hAnsi="Arial" w:cs="Arial"/>
                <w:sz w:val="18"/>
                <w:szCs w:val="18"/>
              </w:rPr>
              <w:t xml:space="preserve"> (7</w:t>
            </w:r>
            <w:r>
              <w:rPr>
                <w:rFonts w:ascii="Arial" w:hAnsi="Arial" w:cs="Arial"/>
                <w:sz w:val="18"/>
                <w:szCs w:val="18"/>
              </w:rPr>
              <w:t>,</w:t>
            </w:r>
            <w:r w:rsidRPr="00A247DC">
              <w:rPr>
                <w:rFonts w:ascii="Arial" w:hAnsi="Arial" w:cs="Arial"/>
                <w:sz w:val="18"/>
                <w:szCs w:val="18"/>
              </w:rPr>
              <w:t>117)</w:t>
            </w:r>
          </w:p>
        </w:tc>
        <w:tc>
          <w:tcPr>
            <w:tcW w:w="547" w:type="pct"/>
            <w:vAlign w:val="bottom"/>
          </w:tcPr>
          <w:p w14:paraId="529B339D" w14:textId="15BB9E0B" w:rsidR="00594E1D" w:rsidRPr="006066D5" w:rsidRDefault="00594E1D" w:rsidP="00594E1D">
            <w:pPr>
              <w:spacing w:after="0" w:line="240" w:lineRule="auto"/>
              <w:jc w:val="right"/>
              <w:rPr>
                <w:rFonts w:ascii="Arial" w:eastAsia="Calibri" w:hAnsi="Arial" w:cs="Arial"/>
                <w:sz w:val="18"/>
                <w:szCs w:val="18"/>
                <w:highlight w:val="yellow"/>
                <w:lang w:val="en-GB"/>
              </w:rPr>
            </w:pPr>
            <w:r w:rsidRPr="00A247DC">
              <w:rPr>
                <w:rFonts w:ascii="Arial" w:hAnsi="Arial" w:cs="Arial"/>
                <w:sz w:val="18"/>
                <w:szCs w:val="18"/>
              </w:rPr>
              <w:t xml:space="preserve"> (7</w:t>
            </w:r>
            <w:r>
              <w:rPr>
                <w:rFonts w:ascii="Arial" w:hAnsi="Arial" w:cs="Arial"/>
                <w:sz w:val="18"/>
                <w:szCs w:val="18"/>
              </w:rPr>
              <w:t>,</w:t>
            </w:r>
            <w:r w:rsidRPr="00A247DC">
              <w:rPr>
                <w:rFonts w:ascii="Arial" w:hAnsi="Arial" w:cs="Arial"/>
                <w:sz w:val="18"/>
                <w:szCs w:val="18"/>
              </w:rPr>
              <w:t>870)</w:t>
            </w:r>
          </w:p>
        </w:tc>
        <w:tc>
          <w:tcPr>
            <w:tcW w:w="618" w:type="pct"/>
            <w:vAlign w:val="bottom"/>
          </w:tcPr>
          <w:p w14:paraId="2717EB79" w14:textId="0A4ECACA" w:rsidR="00594E1D" w:rsidRPr="00594E1D" w:rsidRDefault="00594E1D" w:rsidP="00594E1D">
            <w:pPr>
              <w:spacing w:after="0" w:line="240" w:lineRule="auto"/>
              <w:jc w:val="right"/>
              <w:rPr>
                <w:rFonts w:ascii="Arial" w:eastAsia="Calibri" w:hAnsi="Arial" w:cs="Arial"/>
                <w:b/>
                <w:bCs/>
                <w:sz w:val="18"/>
                <w:szCs w:val="18"/>
                <w:highlight w:val="yellow"/>
                <w:lang w:val="en-GB"/>
              </w:rPr>
            </w:pPr>
            <w:r w:rsidRPr="00594E1D">
              <w:rPr>
                <w:rFonts w:ascii="Arial" w:hAnsi="Arial" w:cs="Arial"/>
                <w:b/>
                <w:bCs/>
                <w:sz w:val="18"/>
                <w:szCs w:val="18"/>
              </w:rPr>
              <w:t xml:space="preserve"> (9,460)</w:t>
            </w:r>
          </w:p>
        </w:tc>
      </w:tr>
      <w:tr w:rsidR="00594E1D" w:rsidRPr="006066D5" w14:paraId="3C74AB1B" w14:textId="77777777" w:rsidTr="00A0649F">
        <w:trPr>
          <w:trHeight w:hRule="exact" w:val="280"/>
        </w:trPr>
        <w:tc>
          <w:tcPr>
            <w:tcW w:w="2159" w:type="pct"/>
            <w:vAlign w:val="bottom"/>
          </w:tcPr>
          <w:p w14:paraId="3B1DD680" w14:textId="77777777" w:rsidR="00594E1D" w:rsidRPr="006066D5" w:rsidRDefault="00594E1D" w:rsidP="00594E1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Write-offs</w:t>
            </w:r>
          </w:p>
        </w:tc>
        <w:tc>
          <w:tcPr>
            <w:tcW w:w="559" w:type="pct"/>
            <w:vAlign w:val="bottom"/>
          </w:tcPr>
          <w:p w14:paraId="02BACCB6" w14:textId="63ADFA71" w:rsidR="00594E1D" w:rsidRPr="006066D5" w:rsidRDefault="00594E1D" w:rsidP="00594E1D">
            <w:pPr>
              <w:spacing w:after="0" w:line="240" w:lineRule="auto"/>
              <w:jc w:val="right"/>
              <w:rPr>
                <w:rFonts w:ascii="Arial" w:eastAsia="Calibri" w:hAnsi="Arial" w:cs="Arial"/>
                <w:sz w:val="18"/>
                <w:szCs w:val="18"/>
                <w:lang w:val="en-GB"/>
              </w:rPr>
            </w:pPr>
            <w:r w:rsidRPr="00A247DC">
              <w:rPr>
                <w:rFonts w:ascii="Arial" w:hAnsi="Arial" w:cs="Arial"/>
                <w:sz w:val="18"/>
                <w:szCs w:val="18"/>
              </w:rPr>
              <w:t xml:space="preserve"> (288)</w:t>
            </w:r>
          </w:p>
        </w:tc>
        <w:tc>
          <w:tcPr>
            <w:tcW w:w="558" w:type="pct"/>
            <w:vAlign w:val="bottom"/>
          </w:tcPr>
          <w:p w14:paraId="534C1E49" w14:textId="1DA21A12" w:rsidR="00594E1D" w:rsidRPr="006066D5" w:rsidRDefault="00594E1D" w:rsidP="00594E1D">
            <w:pPr>
              <w:spacing w:after="0" w:line="240" w:lineRule="auto"/>
              <w:jc w:val="right"/>
              <w:rPr>
                <w:rFonts w:ascii="Arial" w:eastAsia="Calibri" w:hAnsi="Arial" w:cs="Arial"/>
                <w:sz w:val="18"/>
                <w:szCs w:val="18"/>
                <w:lang w:val="en-GB"/>
              </w:rPr>
            </w:pPr>
            <w:r w:rsidRPr="00C07475">
              <w:rPr>
                <w:rFonts w:ascii="Arial" w:eastAsia="Times New Roman" w:hAnsi="Arial" w:cs="Arial"/>
                <w:sz w:val="18"/>
                <w:szCs w:val="18"/>
              </w:rPr>
              <w:t>-</w:t>
            </w:r>
          </w:p>
        </w:tc>
        <w:tc>
          <w:tcPr>
            <w:tcW w:w="559" w:type="pct"/>
            <w:vAlign w:val="bottom"/>
          </w:tcPr>
          <w:p w14:paraId="2A32AAE5" w14:textId="56E2B5B3" w:rsidR="00594E1D" w:rsidRPr="006066D5" w:rsidRDefault="00594E1D" w:rsidP="00594E1D">
            <w:pPr>
              <w:spacing w:after="0" w:line="240" w:lineRule="auto"/>
              <w:jc w:val="right"/>
              <w:rPr>
                <w:rFonts w:ascii="Arial" w:eastAsia="Calibri" w:hAnsi="Arial" w:cs="Arial"/>
                <w:sz w:val="18"/>
                <w:szCs w:val="18"/>
                <w:lang w:val="en-GB"/>
              </w:rPr>
            </w:pPr>
            <w:r w:rsidRPr="00A247DC">
              <w:rPr>
                <w:rFonts w:ascii="Arial" w:hAnsi="Arial" w:cs="Arial"/>
                <w:sz w:val="18"/>
                <w:szCs w:val="18"/>
              </w:rPr>
              <w:t xml:space="preserve"> (1</w:t>
            </w:r>
            <w:r>
              <w:rPr>
                <w:rFonts w:ascii="Arial" w:hAnsi="Arial" w:cs="Arial"/>
                <w:sz w:val="18"/>
                <w:szCs w:val="18"/>
              </w:rPr>
              <w:t>,</w:t>
            </w:r>
            <w:r w:rsidRPr="00A247DC">
              <w:rPr>
                <w:rFonts w:ascii="Arial" w:hAnsi="Arial" w:cs="Arial"/>
                <w:sz w:val="18"/>
                <w:szCs w:val="18"/>
              </w:rPr>
              <w:t>680)</w:t>
            </w:r>
          </w:p>
        </w:tc>
        <w:tc>
          <w:tcPr>
            <w:tcW w:w="547" w:type="pct"/>
            <w:vAlign w:val="bottom"/>
          </w:tcPr>
          <w:p w14:paraId="74D2CB89" w14:textId="6EAED50A" w:rsidR="00594E1D" w:rsidRPr="006066D5" w:rsidRDefault="00594E1D" w:rsidP="00594E1D">
            <w:pPr>
              <w:spacing w:after="0" w:line="240" w:lineRule="auto"/>
              <w:jc w:val="right"/>
              <w:rPr>
                <w:rFonts w:ascii="Arial" w:eastAsia="Calibri" w:hAnsi="Arial" w:cs="Arial"/>
                <w:sz w:val="18"/>
                <w:szCs w:val="18"/>
                <w:lang w:val="en-GB"/>
              </w:rPr>
            </w:pPr>
            <w:r w:rsidRPr="00C07475">
              <w:rPr>
                <w:rFonts w:ascii="Arial" w:eastAsia="Times New Roman" w:hAnsi="Arial" w:cs="Arial"/>
                <w:sz w:val="18"/>
                <w:szCs w:val="18"/>
              </w:rPr>
              <w:t>-</w:t>
            </w:r>
          </w:p>
        </w:tc>
        <w:tc>
          <w:tcPr>
            <w:tcW w:w="618" w:type="pct"/>
            <w:vAlign w:val="bottom"/>
          </w:tcPr>
          <w:p w14:paraId="55D73763" w14:textId="01B4AD50" w:rsidR="00594E1D" w:rsidRPr="00594E1D" w:rsidRDefault="00594E1D" w:rsidP="00594E1D">
            <w:pPr>
              <w:spacing w:after="0" w:line="240" w:lineRule="auto"/>
              <w:jc w:val="right"/>
              <w:rPr>
                <w:rFonts w:ascii="Arial" w:eastAsia="Calibri" w:hAnsi="Arial" w:cs="Arial"/>
                <w:b/>
                <w:bCs/>
                <w:sz w:val="18"/>
                <w:szCs w:val="18"/>
                <w:lang w:val="en-GB"/>
              </w:rPr>
            </w:pPr>
            <w:r w:rsidRPr="00594E1D">
              <w:rPr>
                <w:rFonts w:ascii="Arial" w:hAnsi="Arial" w:cs="Arial"/>
                <w:b/>
                <w:bCs/>
                <w:sz w:val="18"/>
                <w:szCs w:val="18"/>
              </w:rPr>
              <w:t xml:space="preserve"> (1,968)</w:t>
            </w:r>
          </w:p>
        </w:tc>
      </w:tr>
      <w:tr w:rsidR="00594E1D" w:rsidRPr="006066D5" w14:paraId="617675FF" w14:textId="77777777" w:rsidTr="00A0649F">
        <w:trPr>
          <w:trHeight w:hRule="exact" w:val="280"/>
        </w:trPr>
        <w:tc>
          <w:tcPr>
            <w:tcW w:w="2159" w:type="pct"/>
            <w:vAlign w:val="center"/>
          </w:tcPr>
          <w:p w14:paraId="62D4F1FD" w14:textId="77777777" w:rsidR="00594E1D" w:rsidRPr="006066D5" w:rsidRDefault="00594E1D" w:rsidP="00594E1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9" w:type="pct"/>
            <w:vAlign w:val="bottom"/>
          </w:tcPr>
          <w:p w14:paraId="1E54662E" w14:textId="432178D3" w:rsidR="00594E1D" w:rsidRPr="006066D5" w:rsidRDefault="00594E1D" w:rsidP="00594E1D">
            <w:pPr>
              <w:spacing w:after="0" w:line="240" w:lineRule="auto"/>
              <w:jc w:val="right"/>
              <w:rPr>
                <w:rFonts w:ascii="Arial" w:eastAsia="Calibri" w:hAnsi="Arial" w:cs="Arial"/>
                <w:sz w:val="18"/>
                <w:szCs w:val="18"/>
                <w:lang w:val="en-GB"/>
              </w:rPr>
            </w:pPr>
            <w:r w:rsidRPr="00A247DC">
              <w:rPr>
                <w:rFonts w:ascii="Arial" w:hAnsi="Arial" w:cs="Arial"/>
                <w:sz w:val="18"/>
                <w:szCs w:val="18"/>
              </w:rPr>
              <w:t xml:space="preserve"> (6)</w:t>
            </w:r>
          </w:p>
        </w:tc>
        <w:tc>
          <w:tcPr>
            <w:tcW w:w="558" w:type="pct"/>
            <w:vAlign w:val="bottom"/>
          </w:tcPr>
          <w:p w14:paraId="26E0C270" w14:textId="042AC3A7" w:rsidR="00594E1D" w:rsidRPr="006066D5" w:rsidRDefault="00594E1D" w:rsidP="00594E1D">
            <w:pPr>
              <w:spacing w:after="0" w:line="240" w:lineRule="auto"/>
              <w:jc w:val="right"/>
              <w:rPr>
                <w:rFonts w:ascii="Arial" w:eastAsia="Calibri" w:hAnsi="Arial" w:cs="Arial"/>
                <w:sz w:val="18"/>
                <w:szCs w:val="18"/>
                <w:lang w:val="en-GB"/>
              </w:rPr>
            </w:pPr>
            <w:r w:rsidRPr="00A247DC">
              <w:rPr>
                <w:rFonts w:ascii="Arial" w:hAnsi="Arial" w:cs="Arial"/>
                <w:sz w:val="18"/>
                <w:szCs w:val="18"/>
              </w:rPr>
              <w:t xml:space="preserve"> (292)</w:t>
            </w:r>
          </w:p>
        </w:tc>
        <w:tc>
          <w:tcPr>
            <w:tcW w:w="559" w:type="pct"/>
            <w:vAlign w:val="bottom"/>
          </w:tcPr>
          <w:p w14:paraId="1790005B" w14:textId="694A3644" w:rsidR="00594E1D" w:rsidRPr="006066D5" w:rsidRDefault="00594E1D" w:rsidP="00594E1D">
            <w:pPr>
              <w:spacing w:after="0" w:line="240" w:lineRule="auto"/>
              <w:jc w:val="right"/>
              <w:rPr>
                <w:rFonts w:ascii="Arial" w:eastAsia="Calibri" w:hAnsi="Arial" w:cs="Arial"/>
                <w:sz w:val="18"/>
                <w:szCs w:val="18"/>
                <w:lang w:val="en-GB"/>
              </w:rPr>
            </w:pPr>
            <w:r w:rsidRPr="00A247DC">
              <w:rPr>
                <w:rFonts w:ascii="Arial" w:hAnsi="Arial" w:cs="Arial"/>
                <w:sz w:val="18"/>
                <w:szCs w:val="18"/>
              </w:rPr>
              <w:t xml:space="preserve"> 1</w:t>
            </w:r>
            <w:r>
              <w:rPr>
                <w:rFonts w:ascii="Arial" w:hAnsi="Arial" w:cs="Arial"/>
                <w:sz w:val="18"/>
                <w:szCs w:val="18"/>
              </w:rPr>
              <w:t>,</w:t>
            </w:r>
            <w:r w:rsidRPr="00A247DC">
              <w:rPr>
                <w:rFonts w:ascii="Arial" w:hAnsi="Arial" w:cs="Arial"/>
                <w:sz w:val="18"/>
                <w:szCs w:val="18"/>
              </w:rPr>
              <w:t xml:space="preserve">857 </w:t>
            </w:r>
          </w:p>
        </w:tc>
        <w:tc>
          <w:tcPr>
            <w:tcW w:w="547" w:type="pct"/>
            <w:vAlign w:val="bottom"/>
          </w:tcPr>
          <w:p w14:paraId="0A6A6958" w14:textId="1DA28C36" w:rsidR="00594E1D" w:rsidRPr="006066D5" w:rsidRDefault="00594E1D" w:rsidP="00594E1D">
            <w:pPr>
              <w:spacing w:after="0" w:line="240" w:lineRule="auto"/>
              <w:jc w:val="right"/>
              <w:rPr>
                <w:rFonts w:ascii="Arial" w:eastAsia="Calibri" w:hAnsi="Arial" w:cs="Arial"/>
                <w:sz w:val="18"/>
                <w:szCs w:val="18"/>
                <w:lang w:val="en-GB"/>
              </w:rPr>
            </w:pPr>
            <w:r w:rsidRPr="00A247DC">
              <w:rPr>
                <w:rFonts w:ascii="Arial" w:hAnsi="Arial" w:cs="Arial"/>
                <w:sz w:val="18"/>
                <w:szCs w:val="18"/>
              </w:rPr>
              <w:t xml:space="preserve"> (2</w:t>
            </w:r>
            <w:r>
              <w:rPr>
                <w:rFonts w:ascii="Arial" w:hAnsi="Arial" w:cs="Arial"/>
                <w:sz w:val="18"/>
                <w:szCs w:val="18"/>
              </w:rPr>
              <w:t>,</w:t>
            </w:r>
            <w:r w:rsidRPr="00A247DC">
              <w:rPr>
                <w:rFonts w:ascii="Arial" w:hAnsi="Arial" w:cs="Arial"/>
                <w:sz w:val="18"/>
                <w:szCs w:val="18"/>
              </w:rPr>
              <w:t>087)</w:t>
            </w:r>
          </w:p>
        </w:tc>
        <w:tc>
          <w:tcPr>
            <w:tcW w:w="618" w:type="pct"/>
            <w:vAlign w:val="bottom"/>
          </w:tcPr>
          <w:p w14:paraId="2F5816FB" w14:textId="2E387ACC" w:rsidR="00594E1D" w:rsidRPr="00594E1D" w:rsidRDefault="00594E1D" w:rsidP="00594E1D">
            <w:pPr>
              <w:spacing w:after="0" w:line="240" w:lineRule="auto"/>
              <w:jc w:val="right"/>
              <w:rPr>
                <w:rFonts w:ascii="Arial" w:eastAsia="Calibri" w:hAnsi="Arial" w:cs="Arial"/>
                <w:b/>
                <w:bCs/>
                <w:sz w:val="18"/>
                <w:szCs w:val="18"/>
                <w:lang w:val="en-GB"/>
              </w:rPr>
            </w:pPr>
            <w:r w:rsidRPr="00594E1D">
              <w:rPr>
                <w:rFonts w:ascii="Arial" w:hAnsi="Arial" w:cs="Arial"/>
                <w:b/>
                <w:bCs/>
                <w:sz w:val="18"/>
                <w:szCs w:val="18"/>
              </w:rPr>
              <w:t xml:space="preserve"> (528)</w:t>
            </w:r>
          </w:p>
        </w:tc>
      </w:tr>
      <w:tr w:rsidR="00594E1D" w:rsidRPr="006066D5" w14:paraId="2F9068E6" w14:textId="77777777" w:rsidTr="00A0649F">
        <w:trPr>
          <w:trHeight w:val="251"/>
        </w:trPr>
        <w:tc>
          <w:tcPr>
            <w:tcW w:w="2159" w:type="pct"/>
            <w:vAlign w:val="center"/>
          </w:tcPr>
          <w:p w14:paraId="1899972C" w14:textId="77777777" w:rsidR="00594E1D" w:rsidRPr="006066D5" w:rsidRDefault="00594E1D" w:rsidP="00594E1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Other</w:t>
            </w:r>
          </w:p>
        </w:tc>
        <w:tc>
          <w:tcPr>
            <w:tcW w:w="559" w:type="pct"/>
            <w:vAlign w:val="bottom"/>
          </w:tcPr>
          <w:p w14:paraId="57493D2A" w14:textId="6C31FCBE" w:rsidR="00594E1D" w:rsidRPr="006066D5" w:rsidRDefault="00594E1D" w:rsidP="00594E1D">
            <w:pPr>
              <w:spacing w:after="0" w:line="240" w:lineRule="auto"/>
              <w:jc w:val="right"/>
              <w:rPr>
                <w:rFonts w:ascii="Arial" w:eastAsia="Calibri" w:hAnsi="Arial" w:cs="Arial"/>
                <w:sz w:val="18"/>
                <w:szCs w:val="18"/>
                <w:lang w:val="en-GB"/>
              </w:rPr>
            </w:pPr>
            <w:r w:rsidRPr="00C07475">
              <w:rPr>
                <w:rFonts w:ascii="Arial" w:eastAsia="Times New Roman" w:hAnsi="Arial" w:cs="Arial"/>
                <w:sz w:val="18"/>
                <w:szCs w:val="18"/>
              </w:rPr>
              <w:t>-</w:t>
            </w:r>
          </w:p>
        </w:tc>
        <w:tc>
          <w:tcPr>
            <w:tcW w:w="558" w:type="pct"/>
            <w:vAlign w:val="bottom"/>
          </w:tcPr>
          <w:p w14:paraId="2FBC475B" w14:textId="7DFD241C" w:rsidR="00594E1D" w:rsidRPr="006066D5" w:rsidRDefault="00594E1D" w:rsidP="00594E1D">
            <w:pPr>
              <w:spacing w:after="0" w:line="240" w:lineRule="auto"/>
              <w:jc w:val="right"/>
              <w:rPr>
                <w:rFonts w:ascii="Arial" w:eastAsia="Calibri" w:hAnsi="Arial" w:cs="Arial"/>
                <w:sz w:val="18"/>
                <w:szCs w:val="18"/>
                <w:lang w:val="en-GB"/>
              </w:rPr>
            </w:pPr>
            <w:r w:rsidRPr="00C07475">
              <w:rPr>
                <w:rFonts w:ascii="Arial" w:eastAsia="Times New Roman" w:hAnsi="Arial" w:cs="Arial"/>
                <w:sz w:val="18"/>
                <w:szCs w:val="18"/>
              </w:rPr>
              <w:t>-</w:t>
            </w:r>
          </w:p>
        </w:tc>
        <w:tc>
          <w:tcPr>
            <w:tcW w:w="559" w:type="pct"/>
            <w:vAlign w:val="bottom"/>
          </w:tcPr>
          <w:p w14:paraId="650A3264" w14:textId="27699614" w:rsidR="00594E1D" w:rsidRPr="006066D5" w:rsidRDefault="00594E1D" w:rsidP="00594E1D">
            <w:pPr>
              <w:spacing w:after="0" w:line="240" w:lineRule="auto"/>
              <w:jc w:val="right"/>
              <w:rPr>
                <w:rFonts w:ascii="Arial" w:eastAsia="Calibri" w:hAnsi="Arial" w:cs="Arial"/>
                <w:sz w:val="18"/>
                <w:szCs w:val="18"/>
                <w:lang w:val="en-GB"/>
              </w:rPr>
            </w:pPr>
            <w:r w:rsidRPr="00C07475">
              <w:rPr>
                <w:rFonts w:ascii="Arial" w:eastAsia="Times New Roman" w:hAnsi="Arial" w:cs="Arial"/>
                <w:sz w:val="18"/>
                <w:szCs w:val="18"/>
              </w:rPr>
              <w:t>-</w:t>
            </w:r>
          </w:p>
        </w:tc>
        <w:tc>
          <w:tcPr>
            <w:tcW w:w="547" w:type="pct"/>
            <w:vAlign w:val="bottom"/>
          </w:tcPr>
          <w:p w14:paraId="533C1958" w14:textId="41B095E8" w:rsidR="00594E1D" w:rsidRPr="006066D5" w:rsidRDefault="00594E1D" w:rsidP="00594E1D">
            <w:pPr>
              <w:spacing w:after="0" w:line="240" w:lineRule="auto"/>
              <w:jc w:val="right"/>
              <w:rPr>
                <w:rFonts w:ascii="Arial" w:eastAsia="Calibri" w:hAnsi="Arial" w:cs="Arial"/>
                <w:sz w:val="18"/>
                <w:szCs w:val="18"/>
                <w:lang w:val="en-GB"/>
              </w:rPr>
            </w:pPr>
            <w:r w:rsidRPr="00A247DC">
              <w:rPr>
                <w:rFonts w:ascii="Arial" w:hAnsi="Arial" w:cs="Arial"/>
                <w:sz w:val="18"/>
                <w:szCs w:val="18"/>
              </w:rPr>
              <w:t xml:space="preserve"> 5</w:t>
            </w:r>
            <w:r>
              <w:rPr>
                <w:rFonts w:ascii="Arial" w:hAnsi="Arial" w:cs="Arial"/>
                <w:sz w:val="18"/>
                <w:szCs w:val="18"/>
              </w:rPr>
              <w:t>,</w:t>
            </w:r>
            <w:r w:rsidRPr="00A247DC">
              <w:rPr>
                <w:rFonts w:ascii="Arial" w:hAnsi="Arial" w:cs="Arial"/>
                <w:sz w:val="18"/>
                <w:szCs w:val="18"/>
              </w:rPr>
              <w:t xml:space="preserve">155 </w:t>
            </w:r>
          </w:p>
        </w:tc>
        <w:tc>
          <w:tcPr>
            <w:tcW w:w="618" w:type="pct"/>
            <w:vAlign w:val="bottom"/>
          </w:tcPr>
          <w:p w14:paraId="43A517D7" w14:textId="2BE4BE00" w:rsidR="00594E1D" w:rsidRPr="00594E1D" w:rsidRDefault="00594E1D" w:rsidP="00594E1D">
            <w:pPr>
              <w:spacing w:after="0" w:line="240" w:lineRule="auto"/>
              <w:jc w:val="right"/>
              <w:rPr>
                <w:rFonts w:ascii="Arial" w:eastAsia="Calibri" w:hAnsi="Arial" w:cs="Arial"/>
                <w:b/>
                <w:bCs/>
                <w:sz w:val="18"/>
                <w:szCs w:val="18"/>
                <w:lang w:val="en-GB"/>
              </w:rPr>
            </w:pPr>
            <w:r w:rsidRPr="00594E1D">
              <w:rPr>
                <w:rFonts w:ascii="Arial" w:hAnsi="Arial" w:cs="Arial"/>
                <w:b/>
                <w:bCs/>
                <w:sz w:val="18"/>
                <w:szCs w:val="18"/>
              </w:rPr>
              <w:t xml:space="preserve"> 5,155 </w:t>
            </w:r>
          </w:p>
        </w:tc>
      </w:tr>
      <w:tr w:rsidR="00594E1D" w:rsidRPr="006066D5" w14:paraId="3E54FF8A" w14:textId="77777777" w:rsidTr="00A0649F">
        <w:trPr>
          <w:trHeight w:val="148"/>
        </w:trPr>
        <w:tc>
          <w:tcPr>
            <w:tcW w:w="2159" w:type="pct"/>
            <w:vAlign w:val="center"/>
          </w:tcPr>
          <w:p w14:paraId="52151892" w14:textId="77777777" w:rsidR="00594E1D" w:rsidRPr="006066D5" w:rsidRDefault="00594E1D" w:rsidP="00594E1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w:t>
            </w:r>
          </w:p>
          <w:p w14:paraId="0E5C6ACA" w14:textId="77777777" w:rsidR="00594E1D" w:rsidRPr="006066D5" w:rsidRDefault="00594E1D" w:rsidP="00594E1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allowances</w:t>
            </w:r>
          </w:p>
        </w:tc>
        <w:tc>
          <w:tcPr>
            <w:tcW w:w="559" w:type="pct"/>
            <w:tcBorders>
              <w:top w:val="nil"/>
              <w:left w:val="nil"/>
              <w:bottom w:val="single" w:sz="4" w:space="0" w:color="auto"/>
              <w:right w:val="nil"/>
            </w:tcBorders>
            <w:vAlign w:val="bottom"/>
          </w:tcPr>
          <w:p w14:paraId="0A798162" w14:textId="499FD6CC" w:rsidR="00594E1D" w:rsidRPr="006066D5" w:rsidRDefault="00594E1D" w:rsidP="00594E1D">
            <w:pPr>
              <w:spacing w:after="0" w:line="240" w:lineRule="auto"/>
              <w:jc w:val="right"/>
              <w:rPr>
                <w:rFonts w:ascii="Arial" w:eastAsia="Calibri" w:hAnsi="Arial" w:cs="Arial"/>
                <w:sz w:val="18"/>
                <w:szCs w:val="18"/>
                <w:lang w:val="en-GB"/>
              </w:rPr>
            </w:pPr>
            <w:r w:rsidRPr="00A247DC">
              <w:rPr>
                <w:rFonts w:ascii="Arial" w:hAnsi="Arial" w:cs="Arial"/>
                <w:sz w:val="18"/>
                <w:szCs w:val="18"/>
              </w:rPr>
              <w:t xml:space="preserve"> (2)</w:t>
            </w:r>
          </w:p>
        </w:tc>
        <w:tc>
          <w:tcPr>
            <w:tcW w:w="558" w:type="pct"/>
            <w:tcBorders>
              <w:top w:val="nil"/>
              <w:left w:val="nil"/>
              <w:bottom w:val="single" w:sz="4" w:space="0" w:color="auto"/>
              <w:right w:val="nil"/>
            </w:tcBorders>
            <w:vAlign w:val="bottom"/>
          </w:tcPr>
          <w:p w14:paraId="72653057" w14:textId="506FA8E0" w:rsidR="00594E1D" w:rsidRPr="006066D5" w:rsidRDefault="002A36B2" w:rsidP="00594E1D">
            <w:pPr>
              <w:spacing w:after="0" w:line="240" w:lineRule="auto"/>
              <w:jc w:val="right"/>
              <w:rPr>
                <w:rFonts w:ascii="Arial" w:eastAsia="Calibri" w:hAnsi="Arial" w:cs="Arial"/>
                <w:sz w:val="18"/>
                <w:szCs w:val="18"/>
                <w:lang w:val="en-GB"/>
              </w:rPr>
            </w:pPr>
            <w:r>
              <w:rPr>
                <w:rFonts w:ascii="Arial" w:eastAsia="Calibri" w:hAnsi="Arial" w:cs="Arial"/>
                <w:sz w:val="18"/>
                <w:szCs w:val="18"/>
                <w:lang w:val="en-GB"/>
              </w:rPr>
              <w:t>-</w:t>
            </w:r>
          </w:p>
        </w:tc>
        <w:tc>
          <w:tcPr>
            <w:tcW w:w="559" w:type="pct"/>
            <w:tcBorders>
              <w:top w:val="nil"/>
              <w:left w:val="nil"/>
              <w:bottom w:val="single" w:sz="4" w:space="0" w:color="auto"/>
              <w:right w:val="nil"/>
            </w:tcBorders>
            <w:vAlign w:val="bottom"/>
          </w:tcPr>
          <w:p w14:paraId="2EFC6C19" w14:textId="67F6C2AF" w:rsidR="00594E1D" w:rsidRPr="006066D5" w:rsidRDefault="00594E1D" w:rsidP="00594E1D">
            <w:pPr>
              <w:spacing w:after="0" w:line="240" w:lineRule="auto"/>
              <w:jc w:val="right"/>
              <w:rPr>
                <w:rFonts w:ascii="Arial" w:eastAsia="Calibri" w:hAnsi="Arial" w:cs="Arial"/>
                <w:sz w:val="18"/>
                <w:szCs w:val="18"/>
                <w:lang w:val="en-GB"/>
              </w:rPr>
            </w:pPr>
            <w:r w:rsidRPr="00A247DC">
              <w:rPr>
                <w:rFonts w:ascii="Arial" w:hAnsi="Arial" w:cs="Arial"/>
                <w:sz w:val="18"/>
                <w:szCs w:val="18"/>
              </w:rPr>
              <w:t xml:space="preserve"> (120)</w:t>
            </w:r>
          </w:p>
        </w:tc>
        <w:tc>
          <w:tcPr>
            <w:tcW w:w="547" w:type="pct"/>
            <w:tcBorders>
              <w:top w:val="nil"/>
              <w:left w:val="nil"/>
              <w:bottom w:val="single" w:sz="4" w:space="0" w:color="auto"/>
              <w:right w:val="nil"/>
            </w:tcBorders>
            <w:vAlign w:val="bottom"/>
          </w:tcPr>
          <w:p w14:paraId="24CBC38A" w14:textId="55FE34CB" w:rsidR="00594E1D" w:rsidRPr="006066D5" w:rsidRDefault="00594E1D" w:rsidP="00594E1D">
            <w:pPr>
              <w:spacing w:after="0" w:line="240" w:lineRule="auto"/>
              <w:jc w:val="right"/>
              <w:rPr>
                <w:rFonts w:ascii="Arial" w:eastAsia="Calibri" w:hAnsi="Arial" w:cs="Arial"/>
                <w:sz w:val="18"/>
                <w:szCs w:val="18"/>
                <w:lang w:val="en-GB"/>
              </w:rPr>
            </w:pPr>
            <w:r w:rsidRPr="00A247DC">
              <w:rPr>
                <w:rFonts w:ascii="Arial" w:hAnsi="Arial" w:cs="Arial"/>
                <w:sz w:val="18"/>
                <w:szCs w:val="18"/>
              </w:rPr>
              <w:t xml:space="preserve"> (10)</w:t>
            </w:r>
          </w:p>
        </w:tc>
        <w:tc>
          <w:tcPr>
            <w:tcW w:w="618" w:type="pct"/>
            <w:tcBorders>
              <w:top w:val="nil"/>
              <w:left w:val="nil"/>
              <w:bottom w:val="single" w:sz="4" w:space="0" w:color="auto"/>
              <w:right w:val="nil"/>
            </w:tcBorders>
            <w:vAlign w:val="bottom"/>
          </w:tcPr>
          <w:p w14:paraId="38195169" w14:textId="63F4728A" w:rsidR="00594E1D" w:rsidRPr="00594E1D" w:rsidRDefault="00594E1D" w:rsidP="00594E1D">
            <w:pPr>
              <w:spacing w:after="0" w:line="240" w:lineRule="auto"/>
              <w:jc w:val="right"/>
              <w:rPr>
                <w:rFonts w:ascii="Arial" w:eastAsia="Calibri" w:hAnsi="Arial" w:cs="Arial"/>
                <w:b/>
                <w:bCs/>
                <w:sz w:val="18"/>
                <w:szCs w:val="18"/>
                <w:lang w:val="en-GB"/>
              </w:rPr>
            </w:pPr>
            <w:r w:rsidRPr="00594E1D">
              <w:rPr>
                <w:rFonts w:ascii="Arial" w:hAnsi="Arial" w:cs="Arial"/>
                <w:b/>
                <w:bCs/>
                <w:sz w:val="18"/>
                <w:szCs w:val="18"/>
              </w:rPr>
              <w:t xml:space="preserve"> (132)</w:t>
            </w:r>
          </w:p>
        </w:tc>
      </w:tr>
      <w:tr w:rsidR="00594E1D" w:rsidRPr="006066D5" w14:paraId="10041D9F" w14:textId="77777777" w:rsidTr="00A0649F">
        <w:trPr>
          <w:trHeight w:val="33"/>
        </w:trPr>
        <w:tc>
          <w:tcPr>
            <w:tcW w:w="2159" w:type="pct"/>
            <w:vAlign w:val="center"/>
          </w:tcPr>
          <w:p w14:paraId="5DDC152B" w14:textId="127EB4D4" w:rsidR="00594E1D" w:rsidRPr="006066D5" w:rsidRDefault="00594E1D" w:rsidP="00594E1D">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w:t>
            </w:r>
            <w:r>
              <w:rPr>
                <w:rFonts w:ascii="Arial" w:eastAsia="Calibri" w:hAnsi="Arial" w:cs="Arial"/>
                <w:b/>
                <w:bCs/>
                <w:sz w:val="18"/>
                <w:szCs w:val="18"/>
                <w:lang w:val="en-GB"/>
              </w:rPr>
              <w:t>4</w:t>
            </w:r>
          </w:p>
        </w:tc>
        <w:tc>
          <w:tcPr>
            <w:tcW w:w="559" w:type="pct"/>
            <w:tcBorders>
              <w:top w:val="single" w:sz="4" w:space="0" w:color="auto"/>
              <w:left w:val="nil"/>
              <w:bottom w:val="single" w:sz="12" w:space="0" w:color="auto"/>
              <w:right w:val="nil"/>
            </w:tcBorders>
            <w:shd w:val="clear" w:color="auto" w:fill="auto"/>
            <w:vAlign w:val="bottom"/>
          </w:tcPr>
          <w:p w14:paraId="5F24E9C3" w14:textId="6EB0DB00" w:rsidR="00594E1D" w:rsidRPr="006066D5" w:rsidRDefault="00594E1D" w:rsidP="00594E1D">
            <w:pPr>
              <w:tabs>
                <w:tab w:val="right" w:pos="1202"/>
              </w:tabs>
              <w:spacing w:after="0" w:line="301" w:lineRule="exact"/>
              <w:jc w:val="right"/>
              <w:outlineLvl w:val="0"/>
              <w:rPr>
                <w:rFonts w:ascii="Arial" w:eastAsia="Calibri" w:hAnsi="Arial" w:cs="Arial"/>
                <w:b/>
                <w:sz w:val="18"/>
                <w:szCs w:val="18"/>
                <w:lang w:val="en-GB"/>
              </w:rPr>
            </w:pPr>
            <w:r w:rsidRPr="00A247DC">
              <w:rPr>
                <w:rFonts w:ascii="Arial" w:hAnsi="Arial" w:cs="Arial"/>
                <w:b/>
                <w:bCs/>
                <w:sz w:val="18"/>
                <w:szCs w:val="18"/>
              </w:rPr>
              <w:t xml:space="preserve"> 44</w:t>
            </w:r>
            <w:r>
              <w:rPr>
                <w:rFonts w:ascii="Arial" w:hAnsi="Arial" w:cs="Arial"/>
                <w:b/>
                <w:bCs/>
                <w:sz w:val="18"/>
                <w:szCs w:val="18"/>
              </w:rPr>
              <w:t>,</w:t>
            </w:r>
            <w:r w:rsidRPr="00A247DC">
              <w:rPr>
                <w:rFonts w:ascii="Arial" w:hAnsi="Arial" w:cs="Arial"/>
                <w:b/>
                <w:bCs/>
                <w:sz w:val="18"/>
                <w:szCs w:val="18"/>
              </w:rPr>
              <w:t xml:space="preserve">562 </w:t>
            </w:r>
          </w:p>
        </w:tc>
        <w:tc>
          <w:tcPr>
            <w:tcW w:w="558" w:type="pct"/>
            <w:tcBorders>
              <w:top w:val="single" w:sz="4" w:space="0" w:color="auto"/>
              <w:left w:val="nil"/>
              <w:bottom w:val="single" w:sz="12" w:space="0" w:color="auto"/>
              <w:right w:val="nil"/>
            </w:tcBorders>
            <w:shd w:val="clear" w:color="auto" w:fill="auto"/>
            <w:vAlign w:val="bottom"/>
          </w:tcPr>
          <w:p w14:paraId="2628C132" w14:textId="3B39281C" w:rsidR="00594E1D" w:rsidRPr="006066D5" w:rsidRDefault="00594E1D" w:rsidP="00594E1D">
            <w:pPr>
              <w:tabs>
                <w:tab w:val="right" w:pos="1202"/>
              </w:tabs>
              <w:spacing w:after="0" w:line="301" w:lineRule="exact"/>
              <w:jc w:val="right"/>
              <w:outlineLvl w:val="0"/>
              <w:rPr>
                <w:rFonts w:ascii="Arial" w:eastAsia="Calibri" w:hAnsi="Arial" w:cs="Arial"/>
                <w:b/>
                <w:sz w:val="18"/>
                <w:szCs w:val="18"/>
                <w:lang w:val="en-GB"/>
              </w:rPr>
            </w:pPr>
            <w:r w:rsidRPr="00A247DC">
              <w:rPr>
                <w:rFonts w:ascii="Arial" w:hAnsi="Arial" w:cs="Arial"/>
                <w:b/>
                <w:bCs/>
                <w:sz w:val="18"/>
                <w:szCs w:val="18"/>
              </w:rPr>
              <w:t xml:space="preserve"> 109</w:t>
            </w:r>
            <w:r>
              <w:rPr>
                <w:rFonts w:ascii="Arial" w:hAnsi="Arial" w:cs="Arial"/>
                <w:b/>
                <w:bCs/>
                <w:sz w:val="18"/>
                <w:szCs w:val="18"/>
              </w:rPr>
              <w:t>,</w:t>
            </w:r>
            <w:r w:rsidRPr="00A247DC">
              <w:rPr>
                <w:rFonts w:ascii="Arial" w:hAnsi="Arial" w:cs="Arial"/>
                <w:b/>
                <w:bCs/>
                <w:sz w:val="18"/>
                <w:szCs w:val="18"/>
              </w:rPr>
              <w:t xml:space="preserve">650 </w:t>
            </w:r>
          </w:p>
        </w:tc>
        <w:tc>
          <w:tcPr>
            <w:tcW w:w="559" w:type="pct"/>
            <w:tcBorders>
              <w:top w:val="single" w:sz="4" w:space="0" w:color="auto"/>
              <w:left w:val="nil"/>
              <w:bottom w:val="single" w:sz="12" w:space="0" w:color="auto"/>
              <w:right w:val="nil"/>
            </w:tcBorders>
            <w:shd w:val="clear" w:color="auto" w:fill="auto"/>
            <w:vAlign w:val="bottom"/>
          </w:tcPr>
          <w:p w14:paraId="04886F76" w14:textId="01C57065" w:rsidR="00594E1D" w:rsidRPr="006066D5" w:rsidRDefault="00594E1D" w:rsidP="00594E1D">
            <w:pPr>
              <w:tabs>
                <w:tab w:val="right" w:pos="1202"/>
              </w:tabs>
              <w:spacing w:after="0" w:line="301" w:lineRule="exact"/>
              <w:jc w:val="right"/>
              <w:outlineLvl w:val="0"/>
              <w:rPr>
                <w:rFonts w:ascii="Arial" w:eastAsia="Calibri" w:hAnsi="Arial" w:cs="Arial"/>
                <w:b/>
                <w:sz w:val="18"/>
                <w:szCs w:val="18"/>
                <w:lang w:val="en-GB"/>
              </w:rPr>
            </w:pPr>
            <w:r w:rsidRPr="00A247DC">
              <w:rPr>
                <w:rFonts w:ascii="Arial" w:hAnsi="Arial" w:cs="Arial"/>
                <w:b/>
                <w:bCs/>
                <w:sz w:val="18"/>
                <w:szCs w:val="18"/>
              </w:rPr>
              <w:t xml:space="preserve"> 275</w:t>
            </w:r>
            <w:r>
              <w:rPr>
                <w:rFonts w:ascii="Arial" w:hAnsi="Arial" w:cs="Arial"/>
                <w:b/>
                <w:bCs/>
                <w:sz w:val="18"/>
                <w:szCs w:val="18"/>
              </w:rPr>
              <w:t>,</w:t>
            </w:r>
            <w:r w:rsidRPr="00A247DC">
              <w:rPr>
                <w:rFonts w:ascii="Arial" w:hAnsi="Arial" w:cs="Arial"/>
                <w:b/>
                <w:bCs/>
                <w:sz w:val="18"/>
                <w:szCs w:val="18"/>
              </w:rPr>
              <w:t xml:space="preserve">734 </w:t>
            </w:r>
          </w:p>
        </w:tc>
        <w:tc>
          <w:tcPr>
            <w:tcW w:w="547" w:type="pct"/>
            <w:tcBorders>
              <w:top w:val="single" w:sz="4" w:space="0" w:color="auto"/>
              <w:left w:val="nil"/>
              <w:bottom w:val="single" w:sz="12" w:space="0" w:color="auto"/>
              <w:right w:val="nil"/>
            </w:tcBorders>
            <w:shd w:val="clear" w:color="auto" w:fill="auto"/>
            <w:vAlign w:val="bottom"/>
          </w:tcPr>
          <w:p w14:paraId="0128C29C" w14:textId="4F88FBB2" w:rsidR="00594E1D" w:rsidRPr="006066D5" w:rsidRDefault="00594E1D" w:rsidP="00594E1D">
            <w:pPr>
              <w:tabs>
                <w:tab w:val="right" w:pos="1202"/>
              </w:tabs>
              <w:spacing w:after="0" w:line="301" w:lineRule="exact"/>
              <w:jc w:val="right"/>
              <w:outlineLvl w:val="0"/>
              <w:rPr>
                <w:rFonts w:ascii="Arial" w:eastAsia="Calibri" w:hAnsi="Arial" w:cs="Arial"/>
                <w:b/>
                <w:sz w:val="18"/>
                <w:szCs w:val="18"/>
                <w:lang w:val="en-GB"/>
              </w:rPr>
            </w:pPr>
            <w:r w:rsidRPr="00A247DC">
              <w:rPr>
                <w:rFonts w:ascii="Arial" w:hAnsi="Arial" w:cs="Arial"/>
                <w:b/>
                <w:bCs/>
                <w:sz w:val="18"/>
                <w:szCs w:val="18"/>
              </w:rPr>
              <w:t xml:space="preserve"> 33</w:t>
            </w:r>
            <w:r>
              <w:rPr>
                <w:rFonts w:ascii="Arial" w:hAnsi="Arial" w:cs="Arial"/>
                <w:b/>
                <w:bCs/>
                <w:sz w:val="18"/>
                <w:szCs w:val="18"/>
              </w:rPr>
              <w:t>,</w:t>
            </w:r>
            <w:r w:rsidRPr="00A247DC">
              <w:rPr>
                <w:rFonts w:ascii="Arial" w:hAnsi="Arial" w:cs="Arial"/>
                <w:b/>
                <w:bCs/>
                <w:sz w:val="18"/>
                <w:szCs w:val="18"/>
              </w:rPr>
              <w:t xml:space="preserve">878 </w:t>
            </w:r>
          </w:p>
        </w:tc>
        <w:tc>
          <w:tcPr>
            <w:tcW w:w="618" w:type="pct"/>
            <w:tcBorders>
              <w:top w:val="single" w:sz="4" w:space="0" w:color="auto"/>
              <w:left w:val="nil"/>
              <w:bottom w:val="single" w:sz="12" w:space="0" w:color="auto"/>
              <w:right w:val="nil"/>
            </w:tcBorders>
            <w:shd w:val="clear" w:color="auto" w:fill="auto"/>
            <w:vAlign w:val="bottom"/>
          </w:tcPr>
          <w:p w14:paraId="13BE8BC1" w14:textId="32F63C9A" w:rsidR="00594E1D" w:rsidRPr="006066D5" w:rsidRDefault="00594E1D" w:rsidP="00594E1D">
            <w:pPr>
              <w:tabs>
                <w:tab w:val="right" w:pos="1202"/>
              </w:tabs>
              <w:spacing w:after="0" w:line="301" w:lineRule="exact"/>
              <w:jc w:val="right"/>
              <w:outlineLvl w:val="0"/>
              <w:rPr>
                <w:rFonts w:ascii="Arial" w:eastAsia="Calibri" w:hAnsi="Arial" w:cs="Arial"/>
                <w:b/>
                <w:sz w:val="18"/>
                <w:szCs w:val="18"/>
                <w:lang w:val="en-GB"/>
              </w:rPr>
            </w:pPr>
            <w:r w:rsidRPr="00A247DC">
              <w:rPr>
                <w:rFonts w:ascii="Arial" w:hAnsi="Arial" w:cs="Arial"/>
                <w:b/>
                <w:bCs/>
                <w:sz w:val="18"/>
                <w:szCs w:val="18"/>
              </w:rPr>
              <w:t xml:space="preserve"> 463</w:t>
            </w:r>
            <w:r>
              <w:rPr>
                <w:rFonts w:ascii="Arial" w:hAnsi="Arial" w:cs="Arial"/>
                <w:b/>
                <w:bCs/>
                <w:sz w:val="18"/>
                <w:szCs w:val="18"/>
              </w:rPr>
              <w:t>,</w:t>
            </w:r>
            <w:r w:rsidRPr="00A247DC">
              <w:rPr>
                <w:rFonts w:ascii="Arial" w:hAnsi="Arial" w:cs="Arial"/>
                <w:b/>
                <w:bCs/>
                <w:sz w:val="18"/>
                <w:szCs w:val="18"/>
              </w:rPr>
              <w:t xml:space="preserve">824 </w:t>
            </w:r>
          </w:p>
        </w:tc>
      </w:tr>
      <w:bookmarkEnd w:id="626"/>
    </w:tbl>
    <w:p w14:paraId="08F105B7" w14:textId="77777777" w:rsidR="006066D5" w:rsidRPr="006066D5" w:rsidRDefault="006066D5" w:rsidP="006066D5">
      <w:pPr>
        <w:spacing w:after="0" w:line="240" w:lineRule="auto"/>
        <w:rPr>
          <w:rFonts w:ascii="Arial" w:eastAsia="Calibri" w:hAnsi="Arial" w:cs="Arial"/>
          <w:noProof/>
          <w:sz w:val="20"/>
          <w:szCs w:val="20"/>
          <w:lang w:val="en-GB"/>
        </w:rPr>
      </w:pPr>
    </w:p>
    <w:p w14:paraId="372B7E1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0"/>
        <w:gridCol w:w="1040"/>
        <w:gridCol w:w="1041"/>
        <w:gridCol w:w="1019"/>
        <w:gridCol w:w="1135"/>
        <w:gridCol w:w="17"/>
      </w:tblGrid>
      <w:tr w:rsidR="00AE52FC" w:rsidRPr="00587444" w14:paraId="29933B0F" w14:textId="77777777" w:rsidTr="005A554C">
        <w:trPr>
          <w:gridAfter w:val="1"/>
          <w:wAfter w:w="9" w:type="pct"/>
          <w:trHeight w:val="46"/>
        </w:trPr>
        <w:tc>
          <w:tcPr>
            <w:tcW w:w="2160" w:type="pct"/>
          </w:tcPr>
          <w:p w14:paraId="60CEEB4C" w14:textId="77777777" w:rsidR="00AE52FC" w:rsidRPr="00587444" w:rsidRDefault="00AE52FC"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Group and Bank</w:t>
            </w:r>
          </w:p>
        </w:tc>
        <w:tc>
          <w:tcPr>
            <w:tcW w:w="2831" w:type="pct"/>
            <w:gridSpan w:val="5"/>
            <w:vAlign w:val="bottom"/>
          </w:tcPr>
          <w:p w14:paraId="7D25AE0E" w14:textId="77777777" w:rsidR="00AE52FC" w:rsidRPr="00587444" w:rsidRDefault="00AE52FC" w:rsidP="005A554C">
            <w:pPr>
              <w:spacing w:after="0"/>
              <w:jc w:val="center"/>
              <w:rPr>
                <w:rFonts w:ascii="Arial" w:eastAsia="Calibri" w:hAnsi="Arial" w:cs="Arial"/>
                <w:b/>
                <w:sz w:val="18"/>
                <w:szCs w:val="18"/>
                <w:lang w:val="en-GB"/>
              </w:rPr>
            </w:pPr>
          </w:p>
        </w:tc>
      </w:tr>
      <w:tr w:rsidR="00AE52FC" w:rsidRPr="00587444" w14:paraId="0B7C5BB1" w14:textId="77777777" w:rsidTr="005A554C">
        <w:trPr>
          <w:trHeight w:val="46"/>
        </w:trPr>
        <w:tc>
          <w:tcPr>
            <w:tcW w:w="2160" w:type="pct"/>
          </w:tcPr>
          <w:p w14:paraId="104D7E8D" w14:textId="77777777" w:rsidR="00AE52FC" w:rsidRPr="00587444" w:rsidRDefault="00AE52FC"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558" w:type="pct"/>
            <w:vAlign w:val="bottom"/>
          </w:tcPr>
          <w:p w14:paraId="07FCA15F" w14:textId="77777777" w:rsidR="00AE52FC" w:rsidRPr="00587444" w:rsidRDefault="00AE52FC"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558" w:type="pct"/>
            <w:vAlign w:val="bottom"/>
          </w:tcPr>
          <w:p w14:paraId="01C76B31" w14:textId="77777777" w:rsidR="00AE52FC" w:rsidRPr="00587444" w:rsidRDefault="00AE52FC"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559" w:type="pct"/>
            <w:vAlign w:val="bottom"/>
          </w:tcPr>
          <w:p w14:paraId="5A67FAAF" w14:textId="77777777" w:rsidR="00AE52FC" w:rsidRPr="00587444" w:rsidRDefault="00AE52FC"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547" w:type="pct"/>
            <w:vAlign w:val="bottom"/>
          </w:tcPr>
          <w:p w14:paraId="6208FB25" w14:textId="77777777" w:rsidR="00AE52FC" w:rsidRPr="00587444" w:rsidRDefault="00AE52FC"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18" w:type="pct"/>
            <w:gridSpan w:val="2"/>
            <w:vAlign w:val="bottom"/>
          </w:tcPr>
          <w:p w14:paraId="0D9796AE" w14:textId="77777777" w:rsidR="00AE52FC" w:rsidRPr="00587444" w:rsidRDefault="00AE52FC"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AE52FC" w:rsidRPr="00587444" w14:paraId="0CAD532C" w14:textId="77777777" w:rsidTr="005A554C">
        <w:trPr>
          <w:trHeight w:val="46"/>
        </w:trPr>
        <w:tc>
          <w:tcPr>
            <w:tcW w:w="2160" w:type="pct"/>
          </w:tcPr>
          <w:p w14:paraId="3CD65DE8" w14:textId="77777777" w:rsidR="00AE52FC" w:rsidRPr="00587444" w:rsidRDefault="00AE52FC" w:rsidP="005A554C">
            <w:pPr>
              <w:spacing w:after="0"/>
              <w:rPr>
                <w:rFonts w:ascii="Arial" w:eastAsia="Calibri" w:hAnsi="Arial" w:cs="Arial"/>
                <w:b/>
                <w:bCs/>
                <w:sz w:val="18"/>
                <w:szCs w:val="18"/>
                <w:lang w:val="en-GB"/>
              </w:rPr>
            </w:pPr>
          </w:p>
        </w:tc>
        <w:tc>
          <w:tcPr>
            <w:tcW w:w="558" w:type="pct"/>
          </w:tcPr>
          <w:p w14:paraId="06DD6780" w14:textId="77777777" w:rsidR="00AE52FC" w:rsidRPr="00587444" w:rsidRDefault="00AE52FC"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76D84149" w14:textId="77777777" w:rsidR="00AE52FC" w:rsidRPr="00587444" w:rsidRDefault="00AE52FC"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9" w:type="pct"/>
          </w:tcPr>
          <w:p w14:paraId="614D78AA" w14:textId="77777777" w:rsidR="00AE52FC" w:rsidRPr="00587444" w:rsidRDefault="00AE52FC"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47" w:type="pct"/>
          </w:tcPr>
          <w:p w14:paraId="741B085E" w14:textId="77777777" w:rsidR="00AE52FC" w:rsidRPr="00587444" w:rsidRDefault="00AE52FC"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18" w:type="pct"/>
            <w:gridSpan w:val="2"/>
          </w:tcPr>
          <w:p w14:paraId="4C1CEC98" w14:textId="77777777" w:rsidR="00AE52FC" w:rsidRPr="00587444" w:rsidRDefault="00AE52FC"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AE52FC" w:rsidRPr="00587444" w14:paraId="24EC1E28" w14:textId="77777777" w:rsidTr="005A554C">
        <w:trPr>
          <w:trHeight w:hRule="exact" w:val="111"/>
        </w:trPr>
        <w:tc>
          <w:tcPr>
            <w:tcW w:w="2160" w:type="pct"/>
          </w:tcPr>
          <w:p w14:paraId="705C6B30" w14:textId="77777777" w:rsidR="00AE52FC" w:rsidRPr="00587444" w:rsidRDefault="00AE52FC" w:rsidP="005A554C">
            <w:pPr>
              <w:spacing w:after="0"/>
              <w:rPr>
                <w:rFonts w:ascii="Arial" w:eastAsia="Calibri" w:hAnsi="Arial" w:cs="Arial"/>
                <w:b/>
                <w:bCs/>
                <w:sz w:val="18"/>
                <w:szCs w:val="18"/>
                <w:lang w:val="en-GB"/>
              </w:rPr>
            </w:pPr>
          </w:p>
        </w:tc>
        <w:tc>
          <w:tcPr>
            <w:tcW w:w="558" w:type="pct"/>
          </w:tcPr>
          <w:p w14:paraId="24891716" w14:textId="77777777" w:rsidR="00AE52FC" w:rsidRPr="00587444" w:rsidRDefault="00AE52FC" w:rsidP="005A554C">
            <w:pPr>
              <w:spacing w:after="0"/>
              <w:jc w:val="right"/>
              <w:rPr>
                <w:rFonts w:ascii="Arial" w:eastAsia="Calibri" w:hAnsi="Arial" w:cs="Arial"/>
                <w:b/>
                <w:sz w:val="18"/>
                <w:szCs w:val="18"/>
                <w:lang w:val="en-GB"/>
              </w:rPr>
            </w:pPr>
          </w:p>
        </w:tc>
        <w:tc>
          <w:tcPr>
            <w:tcW w:w="558" w:type="pct"/>
          </w:tcPr>
          <w:p w14:paraId="3A476A34" w14:textId="77777777" w:rsidR="00AE52FC" w:rsidRPr="00587444" w:rsidRDefault="00AE52FC" w:rsidP="005A554C">
            <w:pPr>
              <w:spacing w:after="0"/>
              <w:jc w:val="right"/>
              <w:rPr>
                <w:rFonts w:ascii="Arial" w:eastAsia="Calibri" w:hAnsi="Arial" w:cs="Arial"/>
                <w:b/>
                <w:sz w:val="18"/>
                <w:szCs w:val="18"/>
                <w:lang w:val="en-GB"/>
              </w:rPr>
            </w:pPr>
          </w:p>
        </w:tc>
        <w:tc>
          <w:tcPr>
            <w:tcW w:w="559" w:type="pct"/>
          </w:tcPr>
          <w:p w14:paraId="60C2241B" w14:textId="77777777" w:rsidR="00AE52FC" w:rsidRPr="00587444" w:rsidRDefault="00AE52FC" w:rsidP="005A554C">
            <w:pPr>
              <w:spacing w:after="0"/>
              <w:jc w:val="right"/>
              <w:rPr>
                <w:rFonts w:ascii="Arial" w:eastAsia="Calibri" w:hAnsi="Arial" w:cs="Arial"/>
                <w:b/>
                <w:sz w:val="18"/>
                <w:szCs w:val="18"/>
                <w:lang w:val="en-GB"/>
              </w:rPr>
            </w:pPr>
          </w:p>
        </w:tc>
        <w:tc>
          <w:tcPr>
            <w:tcW w:w="547" w:type="pct"/>
          </w:tcPr>
          <w:p w14:paraId="12F00A23" w14:textId="77777777" w:rsidR="00AE52FC" w:rsidRPr="00587444" w:rsidRDefault="00AE52FC" w:rsidP="005A554C">
            <w:pPr>
              <w:spacing w:after="0"/>
              <w:jc w:val="right"/>
              <w:rPr>
                <w:rFonts w:ascii="Arial" w:eastAsia="Calibri" w:hAnsi="Arial" w:cs="Arial"/>
                <w:b/>
                <w:sz w:val="18"/>
                <w:szCs w:val="18"/>
                <w:lang w:val="en-GB"/>
              </w:rPr>
            </w:pPr>
          </w:p>
        </w:tc>
        <w:tc>
          <w:tcPr>
            <w:tcW w:w="618" w:type="pct"/>
            <w:gridSpan w:val="2"/>
          </w:tcPr>
          <w:p w14:paraId="1DC18A87" w14:textId="77777777" w:rsidR="00AE52FC" w:rsidRPr="00587444" w:rsidRDefault="00AE52FC" w:rsidP="005A554C">
            <w:pPr>
              <w:spacing w:after="0"/>
              <w:jc w:val="right"/>
              <w:rPr>
                <w:rFonts w:ascii="Arial" w:eastAsia="Calibri" w:hAnsi="Arial" w:cs="Arial"/>
                <w:b/>
                <w:sz w:val="18"/>
                <w:szCs w:val="18"/>
                <w:lang w:val="en-GB"/>
              </w:rPr>
            </w:pPr>
          </w:p>
        </w:tc>
      </w:tr>
      <w:tr w:rsidR="00AE52FC" w:rsidRPr="00587444" w14:paraId="2DA423BA" w14:textId="77777777" w:rsidTr="005A554C">
        <w:trPr>
          <w:trHeight w:hRule="exact" w:val="280"/>
        </w:trPr>
        <w:tc>
          <w:tcPr>
            <w:tcW w:w="2160" w:type="pct"/>
            <w:vAlign w:val="bottom"/>
          </w:tcPr>
          <w:p w14:paraId="114DB874" w14:textId="77777777" w:rsidR="00AE52FC" w:rsidRPr="00587444" w:rsidRDefault="00AE52FC"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558" w:type="pct"/>
            <w:vAlign w:val="bottom"/>
          </w:tcPr>
          <w:p w14:paraId="6DA9FE66"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47</w:t>
            </w:r>
            <w:r>
              <w:rPr>
                <w:rFonts w:ascii="Arial" w:hAnsi="Arial" w:cs="Arial"/>
                <w:sz w:val="18"/>
                <w:szCs w:val="18"/>
              </w:rPr>
              <w:t>,</w:t>
            </w:r>
            <w:r w:rsidRPr="00F959D0">
              <w:rPr>
                <w:rFonts w:ascii="Arial" w:hAnsi="Arial" w:cs="Arial"/>
                <w:sz w:val="18"/>
                <w:szCs w:val="18"/>
              </w:rPr>
              <w:t xml:space="preserve">280 </w:t>
            </w:r>
          </w:p>
        </w:tc>
        <w:tc>
          <w:tcPr>
            <w:tcW w:w="558" w:type="pct"/>
            <w:vAlign w:val="bottom"/>
          </w:tcPr>
          <w:p w14:paraId="2D917B1A"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104</w:t>
            </w:r>
            <w:r>
              <w:rPr>
                <w:rFonts w:ascii="Arial" w:hAnsi="Arial" w:cs="Arial"/>
                <w:sz w:val="18"/>
                <w:szCs w:val="18"/>
              </w:rPr>
              <w:t>,</w:t>
            </w:r>
            <w:r w:rsidRPr="00F959D0">
              <w:rPr>
                <w:rFonts w:ascii="Arial" w:hAnsi="Arial" w:cs="Arial"/>
                <w:sz w:val="18"/>
                <w:szCs w:val="18"/>
              </w:rPr>
              <w:t xml:space="preserve">067 </w:t>
            </w:r>
          </w:p>
        </w:tc>
        <w:tc>
          <w:tcPr>
            <w:tcW w:w="559" w:type="pct"/>
            <w:vAlign w:val="bottom"/>
          </w:tcPr>
          <w:p w14:paraId="412C6B96"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277</w:t>
            </w:r>
            <w:r>
              <w:rPr>
                <w:rFonts w:ascii="Arial" w:hAnsi="Arial" w:cs="Arial"/>
                <w:sz w:val="18"/>
                <w:szCs w:val="18"/>
              </w:rPr>
              <w:t>,</w:t>
            </w:r>
            <w:r w:rsidRPr="00F959D0">
              <w:rPr>
                <w:rFonts w:ascii="Arial" w:hAnsi="Arial" w:cs="Arial"/>
                <w:sz w:val="18"/>
                <w:szCs w:val="18"/>
              </w:rPr>
              <w:t xml:space="preserve">638 </w:t>
            </w:r>
          </w:p>
        </w:tc>
        <w:tc>
          <w:tcPr>
            <w:tcW w:w="547" w:type="pct"/>
            <w:vAlign w:val="bottom"/>
          </w:tcPr>
          <w:p w14:paraId="60283CD8"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29</w:t>
            </w:r>
            <w:r>
              <w:rPr>
                <w:rFonts w:ascii="Arial" w:hAnsi="Arial" w:cs="Arial"/>
                <w:sz w:val="18"/>
                <w:szCs w:val="18"/>
              </w:rPr>
              <w:t>,</w:t>
            </w:r>
            <w:r w:rsidRPr="00F959D0">
              <w:rPr>
                <w:rFonts w:ascii="Arial" w:hAnsi="Arial" w:cs="Arial"/>
                <w:sz w:val="18"/>
                <w:szCs w:val="18"/>
              </w:rPr>
              <w:t xml:space="preserve">576 </w:t>
            </w:r>
          </w:p>
        </w:tc>
        <w:tc>
          <w:tcPr>
            <w:tcW w:w="618" w:type="pct"/>
            <w:gridSpan w:val="2"/>
            <w:vAlign w:val="bottom"/>
          </w:tcPr>
          <w:p w14:paraId="02B32521" w14:textId="77777777" w:rsidR="00AE52FC" w:rsidRPr="00986259" w:rsidRDefault="00AE52FC" w:rsidP="005A554C">
            <w:pPr>
              <w:spacing w:after="0"/>
              <w:jc w:val="right"/>
              <w:rPr>
                <w:rFonts w:ascii="Arial" w:eastAsia="Calibri" w:hAnsi="Arial" w:cs="Arial"/>
                <w:b/>
                <w:bCs/>
                <w:sz w:val="18"/>
                <w:szCs w:val="18"/>
                <w:lang w:val="en-GB"/>
              </w:rPr>
            </w:pPr>
            <w:r w:rsidRPr="00986259">
              <w:rPr>
                <w:rFonts w:ascii="Arial" w:hAnsi="Arial" w:cs="Arial"/>
                <w:b/>
                <w:bCs/>
                <w:sz w:val="18"/>
                <w:szCs w:val="18"/>
              </w:rPr>
              <w:t xml:space="preserve"> 458,561 </w:t>
            </w:r>
          </w:p>
        </w:tc>
      </w:tr>
      <w:tr w:rsidR="00AE52FC" w:rsidRPr="00587444" w14:paraId="3E534993" w14:textId="77777777" w:rsidTr="005A554C">
        <w:trPr>
          <w:trHeight w:hRule="exact" w:val="280"/>
        </w:trPr>
        <w:tc>
          <w:tcPr>
            <w:tcW w:w="2160" w:type="pct"/>
            <w:vAlign w:val="bottom"/>
          </w:tcPr>
          <w:p w14:paraId="0CFB6E04" w14:textId="77777777" w:rsidR="00AE52FC" w:rsidRPr="00587444" w:rsidRDefault="00AE52FC" w:rsidP="005A554C">
            <w:pPr>
              <w:tabs>
                <w:tab w:val="right" w:pos="1202"/>
              </w:tabs>
              <w:spacing w:after="0"/>
              <w:outlineLvl w:val="0"/>
              <w:rPr>
                <w:rFonts w:ascii="Arial" w:eastAsia="Calibri" w:hAnsi="Arial" w:cs="Arial"/>
                <w:sz w:val="18"/>
                <w:szCs w:val="18"/>
                <w:lang w:val="en-GB"/>
              </w:rPr>
            </w:pPr>
            <w:r w:rsidRPr="005D013E">
              <w:rPr>
                <w:rFonts w:ascii="Arial" w:eastAsia="Calibri" w:hAnsi="Arial" w:cs="Arial"/>
                <w:sz w:val="18"/>
                <w:szCs w:val="18"/>
                <w:lang w:val="en-GB"/>
              </w:rPr>
              <w:t>Correction of opening balance</w:t>
            </w:r>
          </w:p>
        </w:tc>
        <w:tc>
          <w:tcPr>
            <w:tcW w:w="558" w:type="pct"/>
            <w:vAlign w:val="bottom"/>
          </w:tcPr>
          <w:p w14:paraId="24B858F6" w14:textId="77777777" w:rsidR="00AE52FC" w:rsidRPr="00587444" w:rsidRDefault="00AE52FC" w:rsidP="005A554C">
            <w:pPr>
              <w:spacing w:after="0"/>
              <w:jc w:val="right"/>
              <w:rPr>
                <w:rFonts w:ascii="Arial" w:eastAsia="Calibri" w:hAnsi="Arial" w:cs="Arial"/>
                <w:sz w:val="18"/>
                <w:szCs w:val="18"/>
                <w:lang w:val="en-GB"/>
              </w:rPr>
            </w:pPr>
            <w:r>
              <w:rPr>
                <w:rFonts w:ascii="Arial" w:hAnsi="Arial" w:cs="Arial"/>
                <w:sz w:val="18"/>
                <w:szCs w:val="18"/>
              </w:rPr>
              <w:t>-</w:t>
            </w:r>
          </w:p>
        </w:tc>
        <w:tc>
          <w:tcPr>
            <w:tcW w:w="558" w:type="pct"/>
            <w:vAlign w:val="bottom"/>
          </w:tcPr>
          <w:p w14:paraId="4F39901C" w14:textId="77777777" w:rsidR="00AE52FC" w:rsidRPr="00587444" w:rsidRDefault="00AE52FC" w:rsidP="005A554C">
            <w:pPr>
              <w:spacing w:after="0"/>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6E5A6B98"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472 </w:t>
            </w:r>
          </w:p>
        </w:tc>
        <w:tc>
          <w:tcPr>
            <w:tcW w:w="547" w:type="pct"/>
            <w:vAlign w:val="bottom"/>
          </w:tcPr>
          <w:p w14:paraId="1DDE95DD"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17 </w:t>
            </w:r>
          </w:p>
        </w:tc>
        <w:tc>
          <w:tcPr>
            <w:tcW w:w="618" w:type="pct"/>
            <w:gridSpan w:val="2"/>
            <w:vAlign w:val="bottom"/>
          </w:tcPr>
          <w:p w14:paraId="7F280BA2" w14:textId="77777777" w:rsidR="00AE52FC" w:rsidRPr="00986259" w:rsidRDefault="00AE52FC" w:rsidP="005A554C">
            <w:pPr>
              <w:spacing w:after="0"/>
              <w:jc w:val="right"/>
              <w:rPr>
                <w:rFonts w:ascii="Arial" w:eastAsia="Calibri" w:hAnsi="Arial" w:cs="Arial"/>
                <w:b/>
                <w:bCs/>
                <w:sz w:val="18"/>
                <w:szCs w:val="18"/>
                <w:lang w:val="en-GB"/>
              </w:rPr>
            </w:pPr>
            <w:r w:rsidRPr="00986259">
              <w:rPr>
                <w:rFonts w:ascii="Arial" w:hAnsi="Arial" w:cs="Arial"/>
                <w:b/>
                <w:bCs/>
                <w:sz w:val="18"/>
                <w:szCs w:val="18"/>
              </w:rPr>
              <w:t xml:space="preserve"> 489 </w:t>
            </w:r>
          </w:p>
        </w:tc>
      </w:tr>
      <w:tr w:rsidR="00AE52FC" w:rsidRPr="00587444" w14:paraId="2C6D7E40" w14:textId="77777777" w:rsidTr="005A554C">
        <w:trPr>
          <w:trHeight w:hRule="exact" w:val="280"/>
        </w:trPr>
        <w:tc>
          <w:tcPr>
            <w:tcW w:w="2160" w:type="pct"/>
            <w:vAlign w:val="bottom"/>
          </w:tcPr>
          <w:p w14:paraId="1C3A72D5" w14:textId="77777777" w:rsidR="00AE52FC" w:rsidRPr="00587444" w:rsidRDefault="00AE52FC"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558" w:type="pct"/>
            <w:vAlign w:val="bottom"/>
          </w:tcPr>
          <w:p w14:paraId="09541479" w14:textId="77777777" w:rsidR="00AE52FC" w:rsidRPr="00587444" w:rsidRDefault="00AE52FC" w:rsidP="005A554C">
            <w:pPr>
              <w:spacing w:after="0"/>
              <w:jc w:val="right"/>
              <w:rPr>
                <w:rFonts w:ascii="Arial" w:eastAsia="Calibri" w:hAnsi="Arial" w:cs="Arial"/>
                <w:sz w:val="18"/>
                <w:szCs w:val="18"/>
              </w:rPr>
            </w:pPr>
            <w:r w:rsidRPr="00F959D0">
              <w:rPr>
                <w:rFonts w:ascii="Arial" w:hAnsi="Arial" w:cs="Arial"/>
                <w:sz w:val="18"/>
                <w:szCs w:val="18"/>
              </w:rPr>
              <w:t xml:space="preserve"> 47</w:t>
            </w:r>
            <w:r>
              <w:rPr>
                <w:rFonts w:ascii="Arial" w:hAnsi="Arial" w:cs="Arial"/>
                <w:sz w:val="18"/>
                <w:szCs w:val="18"/>
              </w:rPr>
              <w:t>,</w:t>
            </w:r>
            <w:r w:rsidRPr="00F959D0">
              <w:rPr>
                <w:rFonts w:ascii="Arial" w:hAnsi="Arial" w:cs="Arial"/>
                <w:sz w:val="18"/>
                <w:szCs w:val="18"/>
              </w:rPr>
              <w:t xml:space="preserve">177 </w:t>
            </w:r>
          </w:p>
        </w:tc>
        <w:tc>
          <w:tcPr>
            <w:tcW w:w="558" w:type="pct"/>
            <w:vAlign w:val="bottom"/>
          </w:tcPr>
          <w:p w14:paraId="79A2172F" w14:textId="77777777" w:rsidR="00AE52FC" w:rsidRPr="00587444" w:rsidRDefault="00AE52FC" w:rsidP="005A554C">
            <w:pPr>
              <w:spacing w:after="0"/>
              <w:jc w:val="right"/>
              <w:rPr>
                <w:rFonts w:ascii="Arial" w:eastAsia="Calibri" w:hAnsi="Arial" w:cs="Arial"/>
                <w:sz w:val="18"/>
                <w:szCs w:val="18"/>
              </w:rPr>
            </w:pPr>
            <w:r w:rsidRPr="00F959D0">
              <w:rPr>
                <w:rFonts w:ascii="Arial" w:hAnsi="Arial" w:cs="Arial"/>
                <w:sz w:val="18"/>
                <w:szCs w:val="18"/>
              </w:rPr>
              <w:t xml:space="preserve"> (43</w:t>
            </w:r>
            <w:r>
              <w:rPr>
                <w:rFonts w:ascii="Arial" w:hAnsi="Arial" w:cs="Arial"/>
                <w:sz w:val="18"/>
                <w:szCs w:val="18"/>
              </w:rPr>
              <w:t>,</w:t>
            </w:r>
            <w:r w:rsidRPr="00F959D0">
              <w:rPr>
                <w:rFonts w:ascii="Arial" w:hAnsi="Arial" w:cs="Arial"/>
                <w:sz w:val="18"/>
                <w:szCs w:val="18"/>
              </w:rPr>
              <w:t>608)</w:t>
            </w:r>
          </w:p>
        </w:tc>
        <w:tc>
          <w:tcPr>
            <w:tcW w:w="559" w:type="pct"/>
            <w:vAlign w:val="bottom"/>
          </w:tcPr>
          <w:p w14:paraId="5A604CE0" w14:textId="77777777" w:rsidR="00AE52FC" w:rsidRPr="00587444" w:rsidRDefault="00AE52FC" w:rsidP="005A554C">
            <w:pPr>
              <w:spacing w:after="0"/>
              <w:jc w:val="right"/>
              <w:rPr>
                <w:rFonts w:ascii="Arial" w:eastAsia="Calibri" w:hAnsi="Arial" w:cs="Arial"/>
                <w:sz w:val="18"/>
                <w:szCs w:val="18"/>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569)</w:t>
            </w:r>
          </w:p>
        </w:tc>
        <w:tc>
          <w:tcPr>
            <w:tcW w:w="547" w:type="pct"/>
            <w:vAlign w:val="bottom"/>
          </w:tcPr>
          <w:p w14:paraId="3B720F4F" w14:textId="77777777" w:rsidR="00AE52FC" w:rsidRPr="00587444" w:rsidRDefault="00AE52FC" w:rsidP="005A554C">
            <w:pPr>
              <w:spacing w:after="0"/>
              <w:jc w:val="right"/>
              <w:rPr>
                <w:rFonts w:ascii="Arial" w:eastAsia="Calibri" w:hAnsi="Arial" w:cs="Arial"/>
                <w:sz w:val="18"/>
                <w:szCs w:val="18"/>
              </w:rPr>
            </w:pPr>
            <w:r>
              <w:rPr>
                <w:rFonts w:ascii="Arial" w:hAnsi="Arial" w:cs="Arial"/>
                <w:sz w:val="18"/>
                <w:szCs w:val="18"/>
              </w:rPr>
              <w:t>-</w:t>
            </w:r>
          </w:p>
        </w:tc>
        <w:tc>
          <w:tcPr>
            <w:tcW w:w="618" w:type="pct"/>
            <w:gridSpan w:val="2"/>
            <w:vAlign w:val="bottom"/>
          </w:tcPr>
          <w:p w14:paraId="21C20CB0" w14:textId="77777777" w:rsidR="00AE52FC" w:rsidRPr="00986259" w:rsidRDefault="00AE52FC" w:rsidP="005A554C">
            <w:pPr>
              <w:spacing w:after="0"/>
              <w:jc w:val="right"/>
              <w:rPr>
                <w:rFonts w:ascii="Arial" w:eastAsia="Calibri" w:hAnsi="Arial" w:cs="Arial"/>
                <w:b/>
                <w:bCs/>
                <w:sz w:val="18"/>
                <w:szCs w:val="18"/>
              </w:rPr>
            </w:pPr>
            <w:r w:rsidRPr="00986259">
              <w:rPr>
                <w:rFonts w:ascii="Arial" w:hAnsi="Arial" w:cs="Arial"/>
                <w:b/>
                <w:bCs/>
                <w:sz w:val="18"/>
                <w:szCs w:val="18"/>
              </w:rPr>
              <w:t xml:space="preserve"> - </w:t>
            </w:r>
          </w:p>
        </w:tc>
      </w:tr>
      <w:tr w:rsidR="00AE52FC" w:rsidRPr="00587444" w14:paraId="0B58ED87" w14:textId="77777777" w:rsidTr="005A554C">
        <w:trPr>
          <w:trHeight w:hRule="exact" w:val="280"/>
        </w:trPr>
        <w:tc>
          <w:tcPr>
            <w:tcW w:w="2160" w:type="pct"/>
            <w:vAlign w:val="bottom"/>
          </w:tcPr>
          <w:p w14:paraId="7F912D92" w14:textId="77777777" w:rsidR="00AE52FC" w:rsidRPr="00587444" w:rsidRDefault="00AE52FC"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558" w:type="pct"/>
            <w:vAlign w:val="bottom"/>
          </w:tcPr>
          <w:p w14:paraId="7F8E2F73" w14:textId="77777777" w:rsidR="00AE52FC" w:rsidRPr="00587444" w:rsidRDefault="00AE52FC" w:rsidP="005A554C">
            <w:pPr>
              <w:spacing w:after="0"/>
              <w:jc w:val="right"/>
              <w:rPr>
                <w:rFonts w:ascii="Arial" w:eastAsia="Calibri" w:hAnsi="Arial" w:cs="Arial"/>
                <w:sz w:val="18"/>
                <w:szCs w:val="18"/>
              </w:rPr>
            </w:pPr>
            <w:r w:rsidRPr="00F959D0">
              <w:rPr>
                <w:rFonts w:ascii="Arial" w:hAnsi="Arial" w:cs="Arial"/>
                <w:sz w:val="18"/>
                <w:szCs w:val="18"/>
              </w:rPr>
              <w:t xml:space="preserve"> (8</w:t>
            </w:r>
            <w:r>
              <w:rPr>
                <w:rFonts w:ascii="Arial" w:hAnsi="Arial" w:cs="Arial"/>
                <w:sz w:val="18"/>
                <w:szCs w:val="18"/>
              </w:rPr>
              <w:t>,</w:t>
            </w:r>
            <w:r w:rsidRPr="00F959D0">
              <w:rPr>
                <w:rFonts w:ascii="Arial" w:hAnsi="Arial" w:cs="Arial"/>
                <w:sz w:val="18"/>
                <w:szCs w:val="18"/>
              </w:rPr>
              <w:t>890)</w:t>
            </w:r>
          </w:p>
        </w:tc>
        <w:tc>
          <w:tcPr>
            <w:tcW w:w="558" w:type="pct"/>
            <w:vAlign w:val="bottom"/>
          </w:tcPr>
          <w:p w14:paraId="0CBF40E6" w14:textId="77777777" w:rsidR="00AE52FC" w:rsidRPr="00587444" w:rsidRDefault="00AE52FC" w:rsidP="005A554C">
            <w:pPr>
              <w:spacing w:after="0"/>
              <w:jc w:val="right"/>
              <w:rPr>
                <w:rFonts w:ascii="Arial" w:eastAsia="Calibri" w:hAnsi="Arial" w:cs="Arial"/>
                <w:sz w:val="18"/>
                <w:szCs w:val="18"/>
              </w:rPr>
            </w:pPr>
            <w:r w:rsidRPr="00F959D0">
              <w:rPr>
                <w:rFonts w:ascii="Arial" w:hAnsi="Arial" w:cs="Arial"/>
                <w:sz w:val="18"/>
                <w:szCs w:val="18"/>
              </w:rPr>
              <w:t xml:space="preserve"> 9</w:t>
            </w:r>
            <w:r>
              <w:rPr>
                <w:rFonts w:ascii="Arial" w:hAnsi="Arial" w:cs="Arial"/>
                <w:sz w:val="18"/>
                <w:szCs w:val="18"/>
              </w:rPr>
              <w:t>,</w:t>
            </w:r>
            <w:r w:rsidRPr="00F959D0">
              <w:rPr>
                <w:rFonts w:ascii="Arial" w:hAnsi="Arial" w:cs="Arial"/>
                <w:sz w:val="18"/>
                <w:szCs w:val="18"/>
              </w:rPr>
              <w:t xml:space="preserve">767 </w:t>
            </w:r>
          </w:p>
        </w:tc>
        <w:tc>
          <w:tcPr>
            <w:tcW w:w="559" w:type="pct"/>
            <w:vAlign w:val="bottom"/>
          </w:tcPr>
          <w:p w14:paraId="20295D3F" w14:textId="77777777" w:rsidR="00AE52FC" w:rsidRPr="00587444" w:rsidRDefault="00AE52FC" w:rsidP="005A554C">
            <w:pPr>
              <w:spacing w:after="0"/>
              <w:jc w:val="right"/>
              <w:rPr>
                <w:rFonts w:ascii="Arial" w:eastAsia="Calibri" w:hAnsi="Arial" w:cs="Arial"/>
                <w:sz w:val="18"/>
                <w:szCs w:val="18"/>
              </w:rPr>
            </w:pPr>
            <w:r w:rsidRPr="00F959D0">
              <w:rPr>
                <w:rFonts w:ascii="Arial" w:hAnsi="Arial" w:cs="Arial"/>
                <w:sz w:val="18"/>
                <w:szCs w:val="18"/>
              </w:rPr>
              <w:t xml:space="preserve"> (877)</w:t>
            </w:r>
          </w:p>
        </w:tc>
        <w:tc>
          <w:tcPr>
            <w:tcW w:w="547" w:type="pct"/>
            <w:vAlign w:val="bottom"/>
          </w:tcPr>
          <w:p w14:paraId="6DEAFB5F" w14:textId="77777777" w:rsidR="00AE52FC" w:rsidRPr="00587444" w:rsidRDefault="00AE52FC" w:rsidP="005A554C">
            <w:pPr>
              <w:spacing w:after="0"/>
              <w:jc w:val="right"/>
              <w:rPr>
                <w:rFonts w:ascii="Arial" w:eastAsia="Calibri" w:hAnsi="Arial" w:cs="Arial"/>
                <w:sz w:val="18"/>
                <w:szCs w:val="18"/>
              </w:rPr>
            </w:pPr>
            <w:r>
              <w:rPr>
                <w:rFonts w:ascii="Arial" w:hAnsi="Arial" w:cs="Arial"/>
                <w:sz w:val="18"/>
                <w:szCs w:val="18"/>
              </w:rPr>
              <w:t>-</w:t>
            </w:r>
          </w:p>
        </w:tc>
        <w:tc>
          <w:tcPr>
            <w:tcW w:w="618" w:type="pct"/>
            <w:gridSpan w:val="2"/>
            <w:vAlign w:val="bottom"/>
          </w:tcPr>
          <w:p w14:paraId="6ABA6245" w14:textId="77777777" w:rsidR="00AE52FC" w:rsidRPr="00986259" w:rsidRDefault="00AE52FC" w:rsidP="005A554C">
            <w:pPr>
              <w:spacing w:after="0"/>
              <w:jc w:val="right"/>
              <w:rPr>
                <w:rFonts w:ascii="Arial" w:eastAsia="Calibri" w:hAnsi="Arial" w:cs="Arial"/>
                <w:b/>
                <w:bCs/>
                <w:sz w:val="18"/>
                <w:szCs w:val="18"/>
              </w:rPr>
            </w:pPr>
            <w:r w:rsidRPr="00986259">
              <w:rPr>
                <w:rFonts w:ascii="Arial" w:hAnsi="Arial" w:cs="Arial"/>
                <w:b/>
                <w:bCs/>
                <w:sz w:val="18"/>
                <w:szCs w:val="18"/>
              </w:rPr>
              <w:t xml:space="preserve"> - </w:t>
            </w:r>
          </w:p>
        </w:tc>
      </w:tr>
      <w:tr w:rsidR="00AE52FC" w:rsidRPr="00587444" w14:paraId="244E2837" w14:textId="77777777" w:rsidTr="005A554C">
        <w:trPr>
          <w:trHeight w:hRule="exact" w:val="280"/>
        </w:trPr>
        <w:tc>
          <w:tcPr>
            <w:tcW w:w="2160" w:type="pct"/>
            <w:vAlign w:val="bottom"/>
          </w:tcPr>
          <w:p w14:paraId="6D9CFC34" w14:textId="77777777" w:rsidR="00AE52FC" w:rsidRPr="00587444" w:rsidRDefault="00AE52FC"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558" w:type="pct"/>
            <w:vAlign w:val="bottom"/>
          </w:tcPr>
          <w:p w14:paraId="3A843E84"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(4)</w:t>
            </w:r>
          </w:p>
        </w:tc>
        <w:tc>
          <w:tcPr>
            <w:tcW w:w="558" w:type="pct"/>
            <w:vAlign w:val="bottom"/>
          </w:tcPr>
          <w:p w14:paraId="7E5F2FE2"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446)</w:t>
            </w:r>
          </w:p>
        </w:tc>
        <w:tc>
          <w:tcPr>
            <w:tcW w:w="559" w:type="pct"/>
            <w:vAlign w:val="bottom"/>
          </w:tcPr>
          <w:p w14:paraId="24BCDA74"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576)</w:t>
            </w:r>
          </w:p>
        </w:tc>
        <w:tc>
          <w:tcPr>
            <w:tcW w:w="547" w:type="pct"/>
            <w:vAlign w:val="bottom"/>
          </w:tcPr>
          <w:p w14:paraId="7C155699"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8</w:t>
            </w:r>
            <w:r>
              <w:rPr>
                <w:rFonts w:ascii="Arial" w:hAnsi="Arial" w:cs="Arial"/>
                <w:sz w:val="18"/>
                <w:szCs w:val="18"/>
              </w:rPr>
              <w:t>,</w:t>
            </w:r>
            <w:r w:rsidRPr="00F959D0">
              <w:rPr>
                <w:rFonts w:ascii="Arial" w:hAnsi="Arial" w:cs="Arial"/>
                <w:sz w:val="18"/>
                <w:szCs w:val="18"/>
              </w:rPr>
              <w:t xml:space="preserve">026 </w:t>
            </w:r>
          </w:p>
        </w:tc>
        <w:tc>
          <w:tcPr>
            <w:tcW w:w="618" w:type="pct"/>
            <w:gridSpan w:val="2"/>
            <w:vAlign w:val="bottom"/>
          </w:tcPr>
          <w:p w14:paraId="59A83034" w14:textId="77777777" w:rsidR="00AE52FC" w:rsidRPr="00986259" w:rsidRDefault="00AE52FC" w:rsidP="005A554C">
            <w:pPr>
              <w:spacing w:after="0"/>
              <w:jc w:val="right"/>
              <w:rPr>
                <w:rFonts w:ascii="Arial" w:eastAsia="Calibri" w:hAnsi="Arial" w:cs="Arial"/>
                <w:b/>
                <w:bCs/>
                <w:sz w:val="18"/>
                <w:szCs w:val="18"/>
                <w:lang w:val="en-GB"/>
              </w:rPr>
            </w:pPr>
            <w:r w:rsidRPr="00986259">
              <w:rPr>
                <w:rFonts w:ascii="Arial" w:hAnsi="Arial" w:cs="Arial"/>
                <w:b/>
                <w:bCs/>
                <w:sz w:val="18"/>
                <w:szCs w:val="18"/>
              </w:rPr>
              <w:t xml:space="preserve"> - </w:t>
            </w:r>
          </w:p>
        </w:tc>
      </w:tr>
      <w:tr w:rsidR="00AE52FC" w:rsidRPr="00587444" w14:paraId="792935D3" w14:textId="77777777" w:rsidTr="005A554C">
        <w:trPr>
          <w:trHeight w:hRule="exact" w:val="280"/>
        </w:trPr>
        <w:tc>
          <w:tcPr>
            <w:tcW w:w="2160" w:type="pct"/>
            <w:vAlign w:val="bottom"/>
          </w:tcPr>
          <w:p w14:paraId="656979FB" w14:textId="77777777" w:rsidR="00AE52FC" w:rsidRPr="00587444" w:rsidRDefault="00AE52FC" w:rsidP="005A554C">
            <w:pPr>
              <w:tabs>
                <w:tab w:val="right" w:pos="1202"/>
              </w:tabs>
              <w:spacing w:after="0"/>
              <w:outlineLvl w:val="0"/>
              <w:rPr>
                <w:rFonts w:ascii="Arial" w:eastAsia="Calibri" w:hAnsi="Arial" w:cs="Arial"/>
                <w:sz w:val="18"/>
                <w:szCs w:val="18"/>
                <w:highlight w:val="yellow"/>
                <w:lang w:val="en-GB"/>
              </w:rPr>
            </w:pPr>
            <w:r w:rsidRPr="00587444">
              <w:rPr>
                <w:rFonts w:ascii="Arial" w:eastAsia="Calibri" w:hAnsi="Arial" w:cs="Arial"/>
                <w:sz w:val="18"/>
                <w:szCs w:val="18"/>
                <w:lang w:val="en-GB"/>
              </w:rPr>
              <w:t>Net (release)/increase</w:t>
            </w:r>
            <w:r>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558" w:type="pct"/>
            <w:vAlign w:val="bottom"/>
          </w:tcPr>
          <w:p w14:paraId="1A796E46" w14:textId="77777777" w:rsidR="00AE52FC" w:rsidRPr="00587444" w:rsidRDefault="00AE52FC" w:rsidP="005A554C">
            <w:pPr>
              <w:spacing w:after="0"/>
              <w:jc w:val="right"/>
              <w:rPr>
                <w:rFonts w:ascii="Arial" w:eastAsia="Calibri" w:hAnsi="Arial" w:cs="Arial"/>
                <w:sz w:val="18"/>
                <w:szCs w:val="18"/>
                <w:highlight w:val="yellow"/>
                <w:lang w:val="en-GB"/>
              </w:rPr>
            </w:pPr>
            <w:r w:rsidRPr="00F959D0">
              <w:rPr>
                <w:rFonts w:ascii="Arial" w:hAnsi="Arial" w:cs="Arial"/>
                <w:sz w:val="18"/>
                <w:szCs w:val="18"/>
              </w:rPr>
              <w:t xml:space="preserve"> (41</w:t>
            </w:r>
            <w:r>
              <w:rPr>
                <w:rFonts w:ascii="Arial" w:hAnsi="Arial" w:cs="Arial"/>
                <w:sz w:val="18"/>
                <w:szCs w:val="18"/>
              </w:rPr>
              <w:t>,</w:t>
            </w:r>
            <w:r w:rsidRPr="00F959D0">
              <w:rPr>
                <w:rFonts w:ascii="Arial" w:hAnsi="Arial" w:cs="Arial"/>
                <w:sz w:val="18"/>
                <w:szCs w:val="18"/>
              </w:rPr>
              <w:t>292)</w:t>
            </w:r>
          </w:p>
        </w:tc>
        <w:tc>
          <w:tcPr>
            <w:tcW w:w="558" w:type="pct"/>
            <w:vAlign w:val="bottom"/>
          </w:tcPr>
          <w:p w14:paraId="3F882FF9" w14:textId="77777777" w:rsidR="00AE52FC" w:rsidRPr="00587444" w:rsidRDefault="00AE52FC" w:rsidP="005A554C">
            <w:pPr>
              <w:spacing w:after="0"/>
              <w:jc w:val="right"/>
              <w:rPr>
                <w:rFonts w:ascii="Arial" w:eastAsia="Calibri" w:hAnsi="Arial" w:cs="Arial"/>
                <w:sz w:val="18"/>
                <w:szCs w:val="18"/>
                <w:highlight w:val="yellow"/>
                <w:lang w:val="en-GB"/>
              </w:rPr>
            </w:pPr>
            <w:r w:rsidRPr="00F959D0">
              <w:rPr>
                <w:rFonts w:ascii="Arial" w:hAnsi="Arial" w:cs="Arial"/>
                <w:sz w:val="18"/>
                <w:szCs w:val="18"/>
              </w:rPr>
              <w:t xml:space="preserve"> 62</w:t>
            </w:r>
            <w:r>
              <w:rPr>
                <w:rFonts w:ascii="Arial" w:hAnsi="Arial" w:cs="Arial"/>
                <w:sz w:val="18"/>
                <w:szCs w:val="18"/>
              </w:rPr>
              <w:t>,</w:t>
            </w:r>
            <w:r w:rsidRPr="00F959D0">
              <w:rPr>
                <w:rFonts w:ascii="Arial" w:hAnsi="Arial" w:cs="Arial"/>
                <w:sz w:val="18"/>
                <w:szCs w:val="18"/>
              </w:rPr>
              <w:t xml:space="preserve">943 </w:t>
            </w:r>
          </w:p>
        </w:tc>
        <w:tc>
          <w:tcPr>
            <w:tcW w:w="559" w:type="pct"/>
            <w:vAlign w:val="bottom"/>
          </w:tcPr>
          <w:p w14:paraId="66A5344D" w14:textId="77777777" w:rsidR="00AE52FC" w:rsidRPr="00587444" w:rsidRDefault="00AE52FC" w:rsidP="005A554C">
            <w:pPr>
              <w:spacing w:after="0"/>
              <w:jc w:val="right"/>
              <w:rPr>
                <w:rFonts w:ascii="Arial" w:eastAsia="Calibri" w:hAnsi="Arial" w:cs="Arial"/>
                <w:sz w:val="18"/>
                <w:szCs w:val="18"/>
                <w:highlight w:val="yellow"/>
                <w:lang w:val="en-GB"/>
              </w:rPr>
            </w:pPr>
            <w:r w:rsidRPr="00F959D0">
              <w:rPr>
                <w:rFonts w:ascii="Arial" w:hAnsi="Arial" w:cs="Arial"/>
                <w:sz w:val="18"/>
                <w:szCs w:val="18"/>
              </w:rPr>
              <w:t xml:space="preserve"> 226 </w:t>
            </w:r>
          </w:p>
        </w:tc>
        <w:tc>
          <w:tcPr>
            <w:tcW w:w="547" w:type="pct"/>
            <w:vAlign w:val="bottom"/>
          </w:tcPr>
          <w:p w14:paraId="6AD46DCC" w14:textId="77777777" w:rsidR="00AE52FC" w:rsidRPr="00587444" w:rsidRDefault="00AE52FC" w:rsidP="005A554C">
            <w:pPr>
              <w:spacing w:after="0"/>
              <w:jc w:val="right"/>
              <w:rPr>
                <w:rFonts w:ascii="Arial" w:eastAsia="Calibri" w:hAnsi="Arial" w:cs="Arial"/>
                <w:sz w:val="18"/>
                <w:szCs w:val="18"/>
                <w:highlight w:val="yellow"/>
                <w:lang w:val="en-GB"/>
              </w:rPr>
            </w:pPr>
            <w:r w:rsidRPr="00F959D0">
              <w:rPr>
                <w:rFonts w:ascii="Arial" w:hAnsi="Arial" w:cs="Arial"/>
                <w:sz w:val="18"/>
                <w:szCs w:val="18"/>
              </w:rPr>
              <w:t xml:space="preserve"> (16</w:t>
            </w:r>
            <w:r>
              <w:rPr>
                <w:rFonts w:ascii="Arial" w:hAnsi="Arial" w:cs="Arial"/>
                <w:sz w:val="18"/>
                <w:szCs w:val="18"/>
              </w:rPr>
              <w:t>,</w:t>
            </w:r>
            <w:r w:rsidRPr="00F959D0">
              <w:rPr>
                <w:rFonts w:ascii="Arial" w:hAnsi="Arial" w:cs="Arial"/>
                <w:sz w:val="18"/>
                <w:szCs w:val="18"/>
              </w:rPr>
              <w:t>517)</w:t>
            </w:r>
          </w:p>
        </w:tc>
        <w:tc>
          <w:tcPr>
            <w:tcW w:w="618" w:type="pct"/>
            <w:gridSpan w:val="2"/>
            <w:vAlign w:val="bottom"/>
          </w:tcPr>
          <w:p w14:paraId="728526AA" w14:textId="77777777" w:rsidR="00AE52FC" w:rsidRPr="00986259" w:rsidRDefault="00AE52FC" w:rsidP="005A554C">
            <w:pPr>
              <w:spacing w:after="0"/>
              <w:jc w:val="right"/>
              <w:rPr>
                <w:rFonts w:ascii="Arial" w:eastAsia="Calibri" w:hAnsi="Arial" w:cs="Arial"/>
                <w:b/>
                <w:bCs/>
                <w:sz w:val="18"/>
                <w:szCs w:val="18"/>
                <w:highlight w:val="yellow"/>
                <w:lang w:val="en-GB"/>
              </w:rPr>
            </w:pPr>
            <w:r w:rsidRPr="00986259">
              <w:rPr>
                <w:rFonts w:ascii="Arial" w:hAnsi="Arial" w:cs="Arial"/>
                <w:b/>
                <w:bCs/>
                <w:sz w:val="18"/>
                <w:szCs w:val="18"/>
              </w:rPr>
              <w:t xml:space="preserve"> 5,360 </w:t>
            </w:r>
          </w:p>
        </w:tc>
      </w:tr>
      <w:tr w:rsidR="00AE52FC" w:rsidRPr="00587444" w14:paraId="37318A42" w14:textId="77777777" w:rsidTr="005A554C">
        <w:trPr>
          <w:trHeight w:hRule="exact" w:val="280"/>
        </w:trPr>
        <w:tc>
          <w:tcPr>
            <w:tcW w:w="2160" w:type="pct"/>
            <w:vAlign w:val="bottom"/>
          </w:tcPr>
          <w:p w14:paraId="3D02D969" w14:textId="77777777" w:rsidR="00AE52FC" w:rsidRPr="00587444" w:rsidRDefault="00AE52FC"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558" w:type="pct"/>
            <w:vAlign w:val="bottom"/>
          </w:tcPr>
          <w:p w14:paraId="315B716E"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652)</w:t>
            </w:r>
          </w:p>
        </w:tc>
        <w:tc>
          <w:tcPr>
            <w:tcW w:w="558" w:type="pct"/>
            <w:vAlign w:val="bottom"/>
          </w:tcPr>
          <w:p w14:paraId="1C1B4C19" w14:textId="77777777" w:rsidR="00AE52FC" w:rsidRPr="00587444" w:rsidRDefault="00AE52FC" w:rsidP="005A554C">
            <w:pPr>
              <w:spacing w:after="0"/>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5E432B54"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969)</w:t>
            </w:r>
          </w:p>
        </w:tc>
        <w:tc>
          <w:tcPr>
            <w:tcW w:w="547" w:type="pct"/>
            <w:vAlign w:val="bottom"/>
          </w:tcPr>
          <w:p w14:paraId="51E223F6"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(82)</w:t>
            </w:r>
          </w:p>
        </w:tc>
        <w:tc>
          <w:tcPr>
            <w:tcW w:w="618" w:type="pct"/>
            <w:gridSpan w:val="2"/>
            <w:vAlign w:val="bottom"/>
          </w:tcPr>
          <w:p w14:paraId="6B8A642A" w14:textId="77777777" w:rsidR="00AE52FC" w:rsidRPr="00986259" w:rsidRDefault="00AE52FC" w:rsidP="005A554C">
            <w:pPr>
              <w:spacing w:after="0"/>
              <w:jc w:val="right"/>
              <w:rPr>
                <w:rFonts w:ascii="Arial" w:eastAsia="Calibri" w:hAnsi="Arial" w:cs="Arial"/>
                <w:b/>
                <w:bCs/>
                <w:sz w:val="18"/>
                <w:szCs w:val="18"/>
                <w:lang w:val="en-GB"/>
              </w:rPr>
            </w:pPr>
            <w:r w:rsidRPr="00986259">
              <w:rPr>
                <w:rFonts w:ascii="Arial" w:hAnsi="Arial" w:cs="Arial"/>
                <w:b/>
                <w:bCs/>
                <w:sz w:val="18"/>
                <w:szCs w:val="18"/>
              </w:rPr>
              <w:t xml:space="preserve"> (5,703)</w:t>
            </w:r>
          </w:p>
        </w:tc>
      </w:tr>
      <w:tr w:rsidR="00AE52FC" w:rsidRPr="00587444" w14:paraId="3AAE1AFD" w14:textId="77777777" w:rsidTr="005A554C">
        <w:trPr>
          <w:trHeight w:hRule="exact" w:val="280"/>
        </w:trPr>
        <w:tc>
          <w:tcPr>
            <w:tcW w:w="2160" w:type="pct"/>
            <w:vAlign w:val="center"/>
          </w:tcPr>
          <w:p w14:paraId="0291C824" w14:textId="77777777" w:rsidR="00AE52FC" w:rsidRPr="00587444" w:rsidRDefault="00AE52FC"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Unwinding – changes due to the lapse of time</w:t>
            </w:r>
          </w:p>
        </w:tc>
        <w:tc>
          <w:tcPr>
            <w:tcW w:w="558" w:type="pct"/>
            <w:vAlign w:val="bottom"/>
          </w:tcPr>
          <w:p w14:paraId="2DB7CF77"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(76)</w:t>
            </w:r>
          </w:p>
        </w:tc>
        <w:tc>
          <w:tcPr>
            <w:tcW w:w="558" w:type="pct"/>
            <w:vAlign w:val="bottom"/>
          </w:tcPr>
          <w:p w14:paraId="7F9EDF85"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(135)</w:t>
            </w:r>
          </w:p>
        </w:tc>
        <w:tc>
          <w:tcPr>
            <w:tcW w:w="559" w:type="pct"/>
            <w:vAlign w:val="bottom"/>
          </w:tcPr>
          <w:p w14:paraId="0CF1F99D"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 xml:space="preserve">428 </w:t>
            </w:r>
          </w:p>
        </w:tc>
        <w:tc>
          <w:tcPr>
            <w:tcW w:w="547" w:type="pct"/>
            <w:vAlign w:val="bottom"/>
          </w:tcPr>
          <w:p w14:paraId="3A01BF19"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 xml:space="preserve">779 </w:t>
            </w:r>
          </w:p>
        </w:tc>
        <w:tc>
          <w:tcPr>
            <w:tcW w:w="618" w:type="pct"/>
            <w:gridSpan w:val="2"/>
            <w:vAlign w:val="bottom"/>
          </w:tcPr>
          <w:p w14:paraId="700CEB5C" w14:textId="77777777" w:rsidR="00AE52FC" w:rsidRPr="00986259" w:rsidRDefault="00AE52FC" w:rsidP="005A554C">
            <w:pPr>
              <w:spacing w:after="0"/>
              <w:jc w:val="right"/>
              <w:rPr>
                <w:rFonts w:ascii="Arial" w:eastAsia="Calibri" w:hAnsi="Arial" w:cs="Arial"/>
                <w:b/>
                <w:bCs/>
                <w:sz w:val="18"/>
                <w:szCs w:val="18"/>
                <w:lang w:val="en-GB"/>
              </w:rPr>
            </w:pPr>
            <w:r w:rsidRPr="00986259">
              <w:rPr>
                <w:rFonts w:ascii="Arial" w:hAnsi="Arial" w:cs="Arial"/>
                <w:b/>
                <w:bCs/>
                <w:sz w:val="18"/>
                <w:szCs w:val="18"/>
              </w:rPr>
              <w:t xml:space="preserve"> 3,996 </w:t>
            </w:r>
          </w:p>
        </w:tc>
      </w:tr>
      <w:tr w:rsidR="00AE52FC" w:rsidRPr="00587444" w14:paraId="76B2B2AD" w14:textId="77777777" w:rsidTr="005A554C">
        <w:trPr>
          <w:trHeight w:val="251"/>
        </w:trPr>
        <w:tc>
          <w:tcPr>
            <w:tcW w:w="2160" w:type="pct"/>
            <w:vAlign w:val="center"/>
          </w:tcPr>
          <w:p w14:paraId="444E2B69" w14:textId="77777777" w:rsidR="00AE52FC" w:rsidRPr="00587444" w:rsidRDefault="00AE52FC"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w:t>
            </w:r>
          </w:p>
        </w:tc>
        <w:tc>
          <w:tcPr>
            <w:tcW w:w="558" w:type="pct"/>
            <w:vAlign w:val="bottom"/>
          </w:tcPr>
          <w:p w14:paraId="05E42A46" w14:textId="77777777" w:rsidR="00AE52FC" w:rsidRPr="00587444" w:rsidRDefault="00AE52FC" w:rsidP="005A554C">
            <w:pPr>
              <w:spacing w:after="0"/>
              <w:jc w:val="right"/>
              <w:rPr>
                <w:rFonts w:ascii="Arial" w:eastAsia="Calibri" w:hAnsi="Arial" w:cs="Arial"/>
                <w:sz w:val="18"/>
                <w:szCs w:val="18"/>
                <w:lang w:val="en-GB"/>
              </w:rPr>
            </w:pPr>
            <w:r>
              <w:rPr>
                <w:rFonts w:ascii="Arial" w:hAnsi="Arial" w:cs="Arial"/>
                <w:sz w:val="18"/>
                <w:szCs w:val="18"/>
              </w:rPr>
              <w:t>-</w:t>
            </w:r>
          </w:p>
        </w:tc>
        <w:tc>
          <w:tcPr>
            <w:tcW w:w="558" w:type="pct"/>
            <w:vAlign w:val="bottom"/>
          </w:tcPr>
          <w:p w14:paraId="1D366BB7" w14:textId="77777777" w:rsidR="00AE52FC" w:rsidRPr="00587444" w:rsidRDefault="00AE52FC" w:rsidP="005A554C">
            <w:pPr>
              <w:spacing w:after="0"/>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4BCF0C5E" w14:textId="77777777" w:rsidR="00AE52FC" w:rsidRPr="00587444" w:rsidRDefault="00AE52FC" w:rsidP="005A554C">
            <w:pPr>
              <w:spacing w:after="0"/>
              <w:jc w:val="right"/>
              <w:rPr>
                <w:rFonts w:ascii="Arial" w:eastAsia="Calibri" w:hAnsi="Arial" w:cs="Arial"/>
                <w:sz w:val="18"/>
                <w:szCs w:val="18"/>
                <w:lang w:val="en-GB"/>
              </w:rPr>
            </w:pPr>
            <w:r>
              <w:rPr>
                <w:rFonts w:ascii="Arial" w:hAnsi="Arial" w:cs="Arial"/>
                <w:sz w:val="18"/>
                <w:szCs w:val="18"/>
              </w:rPr>
              <w:t>-</w:t>
            </w:r>
          </w:p>
        </w:tc>
        <w:tc>
          <w:tcPr>
            <w:tcW w:w="547" w:type="pct"/>
            <w:vAlign w:val="bottom"/>
          </w:tcPr>
          <w:p w14:paraId="611A5786"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8</w:t>
            </w:r>
            <w:r>
              <w:rPr>
                <w:rFonts w:ascii="Arial" w:hAnsi="Arial" w:cs="Arial"/>
                <w:sz w:val="18"/>
                <w:szCs w:val="18"/>
              </w:rPr>
              <w:t>,</w:t>
            </w:r>
            <w:r w:rsidRPr="00F959D0">
              <w:rPr>
                <w:rFonts w:ascii="Arial" w:hAnsi="Arial" w:cs="Arial"/>
                <w:sz w:val="18"/>
                <w:szCs w:val="18"/>
              </w:rPr>
              <w:t xml:space="preserve">407 </w:t>
            </w:r>
          </w:p>
        </w:tc>
        <w:tc>
          <w:tcPr>
            <w:tcW w:w="618" w:type="pct"/>
            <w:gridSpan w:val="2"/>
            <w:vAlign w:val="bottom"/>
          </w:tcPr>
          <w:p w14:paraId="4A9CA6AA" w14:textId="77777777" w:rsidR="00AE52FC" w:rsidRPr="00986259" w:rsidRDefault="00AE52FC" w:rsidP="005A554C">
            <w:pPr>
              <w:spacing w:after="0"/>
              <w:jc w:val="right"/>
              <w:rPr>
                <w:rFonts w:ascii="Arial" w:eastAsia="Calibri" w:hAnsi="Arial" w:cs="Arial"/>
                <w:b/>
                <w:bCs/>
                <w:sz w:val="18"/>
                <w:szCs w:val="18"/>
                <w:lang w:val="en-GB"/>
              </w:rPr>
            </w:pPr>
            <w:r w:rsidRPr="00986259">
              <w:rPr>
                <w:rFonts w:ascii="Arial" w:hAnsi="Arial" w:cs="Arial"/>
                <w:b/>
                <w:bCs/>
                <w:sz w:val="18"/>
                <w:szCs w:val="18"/>
              </w:rPr>
              <w:t xml:space="preserve"> 8,407 </w:t>
            </w:r>
          </w:p>
        </w:tc>
      </w:tr>
      <w:tr w:rsidR="00AE52FC" w:rsidRPr="00587444" w14:paraId="625EB3C6" w14:textId="77777777" w:rsidTr="005A554C">
        <w:trPr>
          <w:trHeight w:val="148"/>
        </w:trPr>
        <w:tc>
          <w:tcPr>
            <w:tcW w:w="2160" w:type="pct"/>
            <w:vAlign w:val="center"/>
          </w:tcPr>
          <w:p w14:paraId="407D9EC5" w14:textId="77777777" w:rsidR="00AE52FC" w:rsidRDefault="00AE52FC"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foreign exchange gain/loss on loss </w:t>
            </w:r>
          </w:p>
          <w:p w14:paraId="2E40B23A" w14:textId="77777777" w:rsidR="00AE52FC" w:rsidRPr="00587444" w:rsidRDefault="00AE52FC"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03021991" w14:textId="77777777" w:rsidR="00AE52FC" w:rsidRPr="00587444" w:rsidRDefault="00AE52FC" w:rsidP="005A554C">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single" w:sz="4" w:space="0" w:color="auto"/>
              <w:right w:val="nil"/>
            </w:tcBorders>
            <w:vAlign w:val="bottom"/>
          </w:tcPr>
          <w:p w14:paraId="029B6F86" w14:textId="77777777" w:rsidR="00AE52FC" w:rsidRPr="00587444" w:rsidRDefault="00AE52FC" w:rsidP="005A554C">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single" w:sz="4" w:space="0" w:color="auto"/>
              <w:right w:val="nil"/>
            </w:tcBorders>
            <w:vAlign w:val="bottom"/>
          </w:tcPr>
          <w:p w14:paraId="201222BA"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(414)</w:t>
            </w:r>
          </w:p>
        </w:tc>
        <w:tc>
          <w:tcPr>
            <w:tcW w:w="547" w:type="pct"/>
            <w:tcBorders>
              <w:top w:val="nil"/>
              <w:left w:val="nil"/>
              <w:bottom w:val="single" w:sz="4" w:space="0" w:color="auto"/>
              <w:right w:val="nil"/>
            </w:tcBorders>
            <w:vAlign w:val="bottom"/>
          </w:tcPr>
          <w:p w14:paraId="72CB0923" w14:textId="77777777" w:rsidR="00AE52FC" w:rsidRPr="00587444" w:rsidRDefault="00AE52FC" w:rsidP="005A554C">
            <w:pPr>
              <w:spacing w:after="0"/>
              <w:jc w:val="right"/>
              <w:rPr>
                <w:rFonts w:ascii="Arial" w:eastAsia="Calibri" w:hAnsi="Arial" w:cs="Arial"/>
                <w:sz w:val="18"/>
                <w:szCs w:val="18"/>
                <w:lang w:val="en-GB"/>
              </w:rPr>
            </w:pPr>
            <w:r w:rsidRPr="00F959D0">
              <w:rPr>
                <w:rFonts w:ascii="Arial" w:hAnsi="Arial" w:cs="Arial"/>
                <w:sz w:val="18"/>
                <w:szCs w:val="18"/>
              </w:rPr>
              <w:t xml:space="preserve"> 61 </w:t>
            </w:r>
          </w:p>
        </w:tc>
        <w:tc>
          <w:tcPr>
            <w:tcW w:w="618" w:type="pct"/>
            <w:gridSpan w:val="2"/>
            <w:tcBorders>
              <w:top w:val="nil"/>
              <w:left w:val="nil"/>
              <w:bottom w:val="single" w:sz="4" w:space="0" w:color="auto"/>
              <w:right w:val="nil"/>
            </w:tcBorders>
            <w:vAlign w:val="bottom"/>
          </w:tcPr>
          <w:p w14:paraId="722A7886" w14:textId="77777777" w:rsidR="00AE52FC" w:rsidRPr="00986259" w:rsidRDefault="00AE52FC" w:rsidP="005A554C">
            <w:pPr>
              <w:spacing w:after="0"/>
              <w:jc w:val="right"/>
              <w:rPr>
                <w:rFonts w:ascii="Arial" w:eastAsia="Calibri" w:hAnsi="Arial" w:cs="Arial"/>
                <w:b/>
                <w:bCs/>
                <w:sz w:val="18"/>
                <w:szCs w:val="18"/>
                <w:lang w:val="en-GB"/>
              </w:rPr>
            </w:pPr>
            <w:r w:rsidRPr="00986259">
              <w:rPr>
                <w:rFonts w:ascii="Arial" w:hAnsi="Arial" w:cs="Arial"/>
                <w:b/>
                <w:bCs/>
                <w:sz w:val="18"/>
                <w:szCs w:val="18"/>
              </w:rPr>
              <w:t xml:space="preserve"> (353)</w:t>
            </w:r>
          </w:p>
        </w:tc>
      </w:tr>
      <w:tr w:rsidR="00AE52FC" w:rsidRPr="00587444" w14:paraId="2C57B91F" w14:textId="77777777" w:rsidTr="005A554C">
        <w:trPr>
          <w:trHeight w:val="33"/>
        </w:trPr>
        <w:tc>
          <w:tcPr>
            <w:tcW w:w="2160" w:type="pct"/>
            <w:vAlign w:val="center"/>
          </w:tcPr>
          <w:p w14:paraId="66239FF3" w14:textId="77777777" w:rsidR="00AE52FC" w:rsidRPr="00587444" w:rsidRDefault="00AE52FC" w:rsidP="005A554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558" w:type="pct"/>
            <w:tcBorders>
              <w:top w:val="single" w:sz="4" w:space="0" w:color="auto"/>
              <w:left w:val="nil"/>
              <w:bottom w:val="single" w:sz="12" w:space="0" w:color="auto"/>
              <w:right w:val="nil"/>
            </w:tcBorders>
            <w:shd w:val="clear" w:color="auto" w:fill="auto"/>
            <w:vAlign w:val="bottom"/>
          </w:tcPr>
          <w:p w14:paraId="7FBC1221" w14:textId="77777777" w:rsidR="00AE52FC" w:rsidRPr="00587444" w:rsidRDefault="00AE52FC" w:rsidP="005A554C">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42</w:t>
            </w:r>
            <w:r>
              <w:rPr>
                <w:rFonts w:ascii="Arial" w:hAnsi="Arial" w:cs="Arial"/>
                <w:b/>
                <w:bCs/>
                <w:sz w:val="18"/>
                <w:szCs w:val="18"/>
              </w:rPr>
              <w:t>,</w:t>
            </w:r>
            <w:r w:rsidRPr="00F959D0">
              <w:rPr>
                <w:rFonts w:ascii="Arial" w:hAnsi="Arial" w:cs="Arial"/>
                <w:b/>
                <w:bCs/>
                <w:sz w:val="18"/>
                <w:szCs w:val="18"/>
              </w:rPr>
              <w:t xml:space="preserve">543 </w:t>
            </w:r>
          </w:p>
        </w:tc>
        <w:tc>
          <w:tcPr>
            <w:tcW w:w="558" w:type="pct"/>
            <w:tcBorders>
              <w:top w:val="single" w:sz="4" w:space="0" w:color="auto"/>
              <w:left w:val="nil"/>
              <w:bottom w:val="single" w:sz="12" w:space="0" w:color="auto"/>
              <w:right w:val="nil"/>
            </w:tcBorders>
            <w:shd w:val="clear" w:color="auto" w:fill="auto"/>
            <w:vAlign w:val="bottom"/>
          </w:tcPr>
          <w:p w14:paraId="6D10688F" w14:textId="77777777" w:rsidR="00AE52FC" w:rsidRPr="00587444" w:rsidRDefault="00AE52FC" w:rsidP="005A554C">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128</w:t>
            </w:r>
            <w:r>
              <w:rPr>
                <w:rFonts w:ascii="Arial" w:hAnsi="Arial" w:cs="Arial"/>
                <w:b/>
                <w:bCs/>
                <w:sz w:val="18"/>
                <w:szCs w:val="18"/>
              </w:rPr>
              <w:t>,</w:t>
            </w:r>
            <w:r w:rsidRPr="00F959D0">
              <w:rPr>
                <w:rFonts w:ascii="Arial" w:hAnsi="Arial" w:cs="Arial"/>
                <w:b/>
                <w:bCs/>
                <w:sz w:val="18"/>
                <w:szCs w:val="18"/>
              </w:rPr>
              <w:t xml:space="preserve">588 </w:t>
            </w:r>
          </w:p>
        </w:tc>
        <w:tc>
          <w:tcPr>
            <w:tcW w:w="559" w:type="pct"/>
            <w:tcBorders>
              <w:top w:val="single" w:sz="4" w:space="0" w:color="auto"/>
              <w:left w:val="nil"/>
              <w:bottom w:val="single" w:sz="12" w:space="0" w:color="auto"/>
              <w:right w:val="nil"/>
            </w:tcBorders>
            <w:shd w:val="clear" w:color="auto" w:fill="auto"/>
            <w:vAlign w:val="bottom"/>
          </w:tcPr>
          <w:p w14:paraId="2988176F" w14:textId="77777777" w:rsidR="00AE52FC" w:rsidRPr="00587444" w:rsidRDefault="00AE52FC" w:rsidP="005A554C">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267</w:t>
            </w:r>
            <w:r>
              <w:rPr>
                <w:rFonts w:ascii="Arial" w:hAnsi="Arial" w:cs="Arial"/>
                <w:b/>
                <w:bCs/>
                <w:sz w:val="18"/>
                <w:szCs w:val="18"/>
              </w:rPr>
              <w:t>,</w:t>
            </w:r>
            <w:r w:rsidRPr="00F959D0">
              <w:rPr>
                <w:rFonts w:ascii="Arial" w:hAnsi="Arial" w:cs="Arial"/>
                <w:b/>
                <w:bCs/>
                <w:sz w:val="18"/>
                <w:szCs w:val="18"/>
              </w:rPr>
              <w:t xml:space="preserve">359 </w:t>
            </w:r>
          </w:p>
        </w:tc>
        <w:tc>
          <w:tcPr>
            <w:tcW w:w="547" w:type="pct"/>
            <w:tcBorders>
              <w:top w:val="single" w:sz="4" w:space="0" w:color="auto"/>
              <w:left w:val="nil"/>
              <w:bottom w:val="single" w:sz="12" w:space="0" w:color="auto"/>
              <w:right w:val="nil"/>
            </w:tcBorders>
            <w:shd w:val="clear" w:color="auto" w:fill="auto"/>
            <w:vAlign w:val="bottom"/>
          </w:tcPr>
          <w:p w14:paraId="64F7BCF0" w14:textId="77777777" w:rsidR="00AE52FC" w:rsidRPr="00587444" w:rsidRDefault="00AE52FC" w:rsidP="005A554C">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32</w:t>
            </w:r>
            <w:r>
              <w:rPr>
                <w:rFonts w:ascii="Arial" w:hAnsi="Arial" w:cs="Arial"/>
                <w:b/>
                <w:bCs/>
                <w:sz w:val="18"/>
                <w:szCs w:val="18"/>
              </w:rPr>
              <w:t>,</w:t>
            </w:r>
            <w:r w:rsidRPr="00F959D0">
              <w:rPr>
                <w:rFonts w:ascii="Arial" w:hAnsi="Arial" w:cs="Arial"/>
                <w:b/>
                <w:bCs/>
                <w:sz w:val="18"/>
                <w:szCs w:val="18"/>
              </w:rPr>
              <w:t xml:space="preserve">267 </w:t>
            </w:r>
          </w:p>
        </w:tc>
        <w:tc>
          <w:tcPr>
            <w:tcW w:w="618" w:type="pct"/>
            <w:gridSpan w:val="2"/>
            <w:tcBorders>
              <w:top w:val="single" w:sz="4" w:space="0" w:color="auto"/>
              <w:left w:val="nil"/>
              <w:bottom w:val="single" w:sz="12" w:space="0" w:color="auto"/>
              <w:right w:val="nil"/>
            </w:tcBorders>
            <w:shd w:val="clear" w:color="auto" w:fill="auto"/>
            <w:vAlign w:val="bottom"/>
          </w:tcPr>
          <w:p w14:paraId="0F182532" w14:textId="77777777" w:rsidR="00AE52FC" w:rsidRPr="00587444" w:rsidRDefault="00AE52FC" w:rsidP="005A554C">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470</w:t>
            </w:r>
            <w:r>
              <w:rPr>
                <w:rFonts w:ascii="Arial" w:hAnsi="Arial" w:cs="Arial"/>
                <w:b/>
                <w:bCs/>
                <w:sz w:val="18"/>
                <w:szCs w:val="18"/>
              </w:rPr>
              <w:t>,</w:t>
            </w:r>
            <w:r w:rsidRPr="00F959D0">
              <w:rPr>
                <w:rFonts w:ascii="Arial" w:hAnsi="Arial" w:cs="Arial"/>
                <w:b/>
                <w:bCs/>
                <w:sz w:val="18"/>
                <w:szCs w:val="18"/>
              </w:rPr>
              <w:t xml:space="preserve">757 </w:t>
            </w:r>
          </w:p>
        </w:tc>
      </w:tr>
    </w:tbl>
    <w:p w14:paraId="245AB0A4" w14:textId="45E0B516" w:rsidR="006066D5" w:rsidRDefault="006066D5" w:rsidP="00FE25A8">
      <w:pPr>
        <w:spacing w:after="0" w:line="240" w:lineRule="auto"/>
        <w:jc w:val="both"/>
        <w:rPr>
          <w:rFonts w:ascii="Arial" w:eastAsia="Times New Roman" w:hAnsi="Arial" w:cs="Arial"/>
          <w:b/>
          <w:bCs/>
          <w:sz w:val="20"/>
          <w:szCs w:val="20"/>
          <w:lang w:val="en-GB"/>
        </w:rPr>
      </w:pPr>
    </w:p>
    <w:p w14:paraId="588FE269" w14:textId="22EDB2AF" w:rsidR="006066D5" w:rsidRDefault="006066D5" w:rsidP="00FE25A8">
      <w:pPr>
        <w:spacing w:after="0" w:line="240" w:lineRule="auto"/>
        <w:jc w:val="both"/>
        <w:rPr>
          <w:rFonts w:ascii="Arial" w:eastAsia="Times New Roman" w:hAnsi="Arial" w:cs="Arial"/>
          <w:b/>
          <w:bCs/>
          <w:sz w:val="20"/>
          <w:szCs w:val="20"/>
          <w:lang w:val="en-GB"/>
        </w:rPr>
      </w:pPr>
    </w:p>
    <w:p w14:paraId="13ECA391" w14:textId="7BFFCB2D" w:rsidR="006066D5" w:rsidRDefault="006066D5" w:rsidP="00FE25A8">
      <w:pPr>
        <w:spacing w:after="0" w:line="240" w:lineRule="auto"/>
        <w:jc w:val="both"/>
        <w:rPr>
          <w:rFonts w:ascii="Arial" w:eastAsia="Times New Roman" w:hAnsi="Arial" w:cs="Arial"/>
          <w:b/>
          <w:bCs/>
          <w:sz w:val="20"/>
          <w:szCs w:val="20"/>
          <w:lang w:val="en-GB"/>
        </w:rPr>
      </w:pPr>
    </w:p>
    <w:p w14:paraId="2EDCD46F"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527D71">
          <w:pgSz w:w="11906" w:h="16838"/>
          <w:pgMar w:top="1418" w:right="1134" w:bottom="1077" w:left="1418" w:header="709" w:footer="709" w:gutter="0"/>
          <w:cols w:space="708"/>
          <w:docGrid w:linePitch="360"/>
        </w:sectPr>
      </w:pPr>
    </w:p>
    <w:p w14:paraId="111C725A"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B5BA51D" w14:textId="4089318D"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DA08C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88F7976" w14:textId="367E1ECD"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23335C11"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45FB47F" w14:textId="77777777" w:rsidR="006066D5" w:rsidRPr="006066D5" w:rsidRDefault="006066D5" w:rsidP="006066D5">
      <w:pPr>
        <w:numPr>
          <w:ilvl w:val="8"/>
          <w:numId w:val="37"/>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669C281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FBA6D1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w:t>
      </w:r>
    </w:p>
    <w:p w14:paraId="7DF805C9" w14:textId="77777777" w:rsidR="006066D5" w:rsidRPr="006066D5" w:rsidRDefault="006066D5" w:rsidP="006066D5">
      <w:pPr>
        <w:spacing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51F8EDA6" w14:textId="77777777" w:rsidTr="00526C60">
        <w:trPr>
          <w:trHeight w:val="153"/>
        </w:trPr>
        <w:tc>
          <w:tcPr>
            <w:tcW w:w="1814" w:type="pct"/>
          </w:tcPr>
          <w:p w14:paraId="2F02E895"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Group</w:t>
            </w:r>
          </w:p>
        </w:tc>
        <w:tc>
          <w:tcPr>
            <w:tcW w:w="3186" w:type="pct"/>
            <w:gridSpan w:val="5"/>
            <w:vAlign w:val="bottom"/>
          </w:tcPr>
          <w:p w14:paraId="1DA159A6"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E2BE5F6" w14:textId="77777777" w:rsidTr="00526C60">
        <w:trPr>
          <w:trHeight w:val="51"/>
        </w:trPr>
        <w:tc>
          <w:tcPr>
            <w:tcW w:w="1814" w:type="pct"/>
          </w:tcPr>
          <w:p w14:paraId="55C1E9EC" w14:textId="609C0DD5" w:rsidR="006066D5" w:rsidRPr="006066D5" w:rsidRDefault="0032524C" w:rsidP="006066D5">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w:t>
            </w:r>
            <w:r w:rsidR="00AE52FC">
              <w:rPr>
                <w:rFonts w:ascii="Arial" w:eastAsia="Calibri" w:hAnsi="Arial" w:cs="Arial"/>
                <w:b/>
                <w:bCs/>
                <w:sz w:val="18"/>
                <w:szCs w:val="18"/>
                <w:lang w:val="en-GB"/>
              </w:rPr>
              <w:t>4</w:t>
            </w:r>
          </w:p>
        </w:tc>
        <w:tc>
          <w:tcPr>
            <w:tcW w:w="650" w:type="pct"/>
            <w:vAlign w:val="bottom"/>
          </w:tcPr>
          <w:p w14:paraId="0B37DCC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91E64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1E0980F7"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6DA5531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A710DD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134DC48" w14:textId="77777777" w:rsidTr="00526C60">
        <w:trPr>
          <w:trHeight w:val="51"/>
        </w:trPr>
        <w:tc>
          <w:tcPr>
            <w:tcW w:w="1814" w:type="pct"/>
          </w:tcPr>
          <w:p w14:paraId="552202E1"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4D55CE4" w14:textId="76B8005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58594090" w14:textId="4F3576E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730EB4D1" w14:textId="31FA436E"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63BB455" w14:textId="495F149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0B81E4D8" w14:textId="5B004AC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7E56952C" w14:textId="77777777" w:rsidTr="00526C60">
        <w:trPr>
          <w:trHeight w:val="74"/>
        </w:trPr>
        <w:tc>
          <w:tcPr>
            <w:tcW w:w="1814" w:type="pct"/>
          </w:tcPr>
          <w:p w14:paraId="33F37745"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E3365FD"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50" w:type="pct"/>
          </w:tcPr>
          <w:p w14:paraId="34DC5F2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43" w:type="pct"/>
          </w:tcPr>
          <w:p w14:paraId="053BE0A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05" w:type="pct"/>
          </w:tcPr>
          <w:p w14:paraId="6526D71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38" w:type="pct"/>
          </w:tcPr>
          <w:p w14:paraId="1E1748F5" w14:textId="77777777" w:rsidR="006066D5" w:rsidRPr="006066D5" w:rsidRDefault="006066D5" w:rsidP="006066D5">
            <w:pPr>
              <w:spacing w:after="0" w:line="240" w:lineRule="auto"/>
              <w:jc w:val="right"/>
              <w:rPr>
                <w:rFonts w:ascii="Arial" w:eastAsia="Calibri" w:hAnsi="Arial" w:cs="Arial"/>
                <w:b/>
                <w:bCs/>
                <w:sz w:val="18"/>
                <w:szCs w:val="18"/>
                <w:lang w:val="en-GB"/>
              </w:rPr>
            </w:pPr>
          </w:p>
        </w:tc>
      </w:tr>
      <w:tr w:rsidR="00986259" w:rsidRPr="006066D5" w14:paraId="7DBEFD89" w14:textId="77777777" w:rsidTr="007C5B47">
        <w:trPr>
          <w:trHeight w:hRule="exact" w:val="241"/>
        </w:trPr>
        <w:tc>
          <w:tcPr>
            <w:tcW w:w="1814" w:type="pct"/>
            <w:vAlign w:val="bottom"/>
          </w:tcPr>
          <w:p w14:paraId="5AA5C5B3" w14:textId="650061A2" w:rsidR="00986259" w:rsidRPr="006066D5" w:rsidRDefault="00986259" w:rsidP="0098625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tcBorders>
              <w:left w:val="nil"/>
              <w:right w:val="nil"/>
            </w:tcBorders>
            <w:shd w:val="clear" w:color="auto" w:fill="auto"/>
            <w:vAlign w:val="bottom"/>
          </w:tcPr>
          <w:p w14:paraId="249E42AA" w14:textId="762997FE" w:rsidR="00986259" w:rsidRPr="006066D5" w:rsidRDefault="00986259" w:rsidP="00986259">
            <w:pPr>
              <w:spacing w:after="0" w:line="240" w:lineRule="auto"/>
              <w:jc w:val="right"/>
              <w:rPr>
                <w:rFonts w:ascii="Arial" w:eastAsia="Calibri" w:hAnsi="Arial" w:cs="Arial"/>
                <w:sz w:val="18"/>
                <w:szCs w:val="18"/>
                <w:lang w:val="en-GB"/>
              </w:rPr>
            </w:pPr>
            <w:r w:rsidRPr="007D38EA">
              <w:rPr>
                <w:rFonts w:ascii="Arial" w:hAnsi="Arial" w:cs="Arial"/>
                <w:sz w:val="18"/>
                <w:szCs w:val="18"/>
              </w:rPr>
              <w:t xml:space="preserve"> 223 </w:t>
            </w:r>
          </w:p>
        </w:tc>
        <w:tc>
          <w:tcPr>
            <w:tcW w:w="650" w:type="pct"/>
            <w:tcBorders>
              <w:left w:val="nil"/>
              <w:right w:val="nil"/>
            </w:tcBorders>
            <w:shd w:val="clear" w:color="auto" w:fill="auto"/>
            <w:vAlign w:val="bottom"/>
          </w:tcPr>
          <w:p w14:paraId="6670370B" w14:textId="34B8D72C" w:rsidR="00986259" w:rsidRPr="006066D5" w:rsidRDefault="00986259" w:rsidP="00986259">
            <w:pPr>
              <w:spacing w:after="0" w:line="240" w:lineRule="auto"/>
              <w:jc w:val="right"/>
              <w:rPr>
                <w:rFonts w:ascii="Arial" w:eastAsia="Calibri" w:hAnsi="Arial" w:cs="Arial"/>
                <w:sz w:val="18"/>
                <w:szCs w:val="18"/>
                <w:lang w:val="en-GB"/>
              </w:rPr>
            </w:pPr>
            <w:r w:rsidRPr="007D38EA">
              <w:rPr>
                <w:rFonts w:ascii="Arial" w:hAnsi="Arial" w:cs="Arial"/>
                <w:sz w:val="18"/>
                <w:szCs w:val="18"/>
              </w:rPr>
              <w:t xml:space="preserve"> - </w:t>
            </w:r>
          </w:p>
        </w:tc>
        <w:tc>
          <w:tcPr>
            <w:tcW w:w="643" w:type="pct"/>
            <w:tcBorders>
              <w:left w:val="nil"/>
              <w:right w:val="nil"/>
            </w:tcBorders>
            <w:shd w:val="clear" w:color="auto" w:fill="auto"/>
            <w:vAlign w:val="bottom"/>
          </w:tcPr>
          <w:p w14:paraId="79FC7F2E" w14:textId="32237C0A" w:rsidR="00986259" w:rsidRPr="006066D5" w:rsidRDefault="00986259" w:rsidP="00986259">
            <w:pPr>
              <w:spacing w:after="0" w:line="240" w:lineRule="auto"/>
              <w:jc w:val="right"/>
              <w:rPr>
                <w:rFonts w:ascii="Arial" w:eastAsia="Calibri" w:hAnsi="Arial" w:cs="Arial"/>
                <w:sz w:val="18"/>
                <w:szCs w:val="18"/>
                <w:lang w:val="en-GB"/>
              </w:rPr>
            </w:pPr>
            <w:r w:rsidRPr="007D38EA">
              <w:rPr>
                <w:rFonts w:ascii="Arial" w:hAnsi="Arial" w:cs="Arial"/>
                <w:sz w:val="18"/>
                <w:szCs w:val="18"/>
              </w:rPr>
              <w:t xml:space="preserve"> 231 </w:t>
            </w:r>
          </w:p>
        </w:tc>
        <w:tc>
          <w:tcPr>
            <w:tcW w:w="605" w:type="pct"/>
            <w:tcBorders>
              <w:left w:val="nil"/>
              <w:right w:val="nil"/>
            </w:tcBorders>
            <w:shd w:val="clear" w:color="auto" w:fill="auto"/>
            <w:vAlign w:val="bottom"/>
          </w:tcPr>
          <w:p w14:paraId="66A7EDE9" w14:textId="165A694C" w:rsidR="00986259" w:rsidRPr="006066D5" w:rsidRDefault="00986259" w:rsidP="00986259">
            <w:pPr>
              <w:spacing w:after="0" w:line="240" w:lineRule="auto"/>
              <w:jc w:val="right"/>
              <w:rPr>
                <w:rFonts w:ascii="Arial" w:eastAsia="Calibri" w:hAnsi="Arial" w:cs="Arial"/>
                <w:sz w:val="18"/>
                <w:szCs w:val="18"/>
                <w:lang w:val="en-GB"/>
              </w:rPr>
            </w:pPr>
            <w:r w:rsidRPr="007D38EA">
              <w:rPr>
                <w:rFonts w:ascii="Arial" w:hAnsi="Arial" w:cs="Arial"/>
                <w:sz w:val="18"/>
                <w:szCs w:val="18"/>
              </w:rPr>
              <w:t xml:space="preserve"> - </w:t>
            </w:r>
          </w:p>
        </w:tc>
        <w:tc>
          <w:tcPr>
            <w:tcW w:w="638" w:type="pct"/>
            <w:tcBorders>
              <w:left w:val="nil"/>
              <w:right w:val="nil"/>
            </w:tcBorders>
            <w:shd w:val="clear" w:color="auto" w:fill="auto"/>
            <w:vAlign w:val="bottom"/>
          </w:tcPr>
          <w:p w14:paraId="535EFA8E" w14:textId="25863E09" w:rsidR="00986259" w:rsidRPr="006066D5" w:rsidRDefault="00986259" w:rsidP="00986259">
            <w:pPr>
              <w:spacing w:after="0" w:line="240" w:lineRule="auto"/>
              <w:jc w:val="right"/>
              <w:rPr>
                <w:rFonts w:ascii="Arial" w:eastAsia="Calibri" w:hAnsi="Arial" w:cs="Arial"/>
                <w:sz w:val="18"/>
                <w:szCs w:val="18"/>
                <w:lang w:val="en-GB"/>
              </w:rPr>
            </w:pPr>
            <w:r w:rsidRPr="007D38EA">
              <w:rPr>
                <w:rFonts w:ascii="Arial" w:hAnsi="Arial" w:cs="Arial"/>
                <w:b/>
                <w:bCs/>
                <w:sz w:val="18"/>
                <w:szCs w:val="18"/>
              </w:rPr>
              <w:t xml:space="preserve"> 454 </w:t>
            </w:r>
          </w:p>
        </w:tc>
      </w:tr>
      <w:tr w:rsidR="00986259" w:rsidRPr="006066D5" w14:paraId="0F29A5C4" w14:textId="77777777" w:rsidTr="00526C60">
        <w:trPr>
          <w:trHeight w:hRule="exact" w:val="241"/>
        </w:trPr>
        <w:tc>
          <w:tcPr>
            <w:tcW w:w="1814" w:type="pct"/>
            <w:vAlign w:val="bottom"/>
          </w:tcPr>
          <w:p w14:paraId="23117CD0" w14:textId="77777777" w:rsidR="00986259" w:rsidRPr="006066D5" w:rsidRDefault="00986259" w:rsidP="0098625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70EDFDC5" w14:textId="2A06A64E" w:rsidR="00986259" w:rsidRPr="006066D5" w:rsidRDefault="00986259" w:rsidP="00986259">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752D4FF8" w14:textId="5C26B94E" w:rsidR="00986259" w:rsidRPr="006066D5" w:rsidRDefault="00986259" w:rsidP="0098625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6661E264" w14:textId="549FBD4D" w:rsidR="00986259" w:rsidRPr="006066D5" w:rsidRDefault="00986259" w:rsidP="0098625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5436F590" w14:textId="0F2E1642" w:rsidR="00986259" w:rsidRPr="006066D5" w:rsidRDefault="00986259" w:rsidP="0098625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B7769FB" w14:textId="761888F0" w:rsidR="00986259" w:rsidRPr="006066D5" w:rsidRDefault="00986259" w:rsidP="00986259">
            <w:pPr>
              <w:spacing w:after="0" w:line="240" w:lineRule="auto"/>
              <w:jc w:val="right"/>
              <w:rPr>
                <w:rFonts w:ascii="Arial" w:eastAsia="Calibri" w:hAnsi="Arial" w:cs="Arial"/>
                <w:sz w:val="18"/>
                <w:szCs w:val="18"/>
                <w:lang w:val="en-GB"/>
              </w:rPr>
            </w:pPr>
            <w:r w:rsidRPr="007D38EA">
              <w:rPr>
                <w:rFonts w:ascii="Arial" w:eastAsia="Times New Roman" w:hAnsi="Arial" w:cs="Arial"/>
                <w:b/>
                <w:bCs/>
                <w:color w:val="000000"/>
                <w:sz w:val="18"/>
                <w:szCs w:val="18"/>
              </w:rPr>
              <w:t>-</w:t>
            </w:r>
          </w:p>
        </w:tc>
      </w:tr>
      <w:tr w:rsidR="00986259" w:rsidRPr="006066D5" w14:paraId="0D0E444F" w14:textId="77777777" w:rsidTr="00526C60">
        <w:trPr>
          <w:trHeight w:hRule="exact" w:val="241"/>
        </w:trPr>
        <w:tc>
          <w:tcPr>
            <w:tcW w:w="1814" w:type="pct"/>
            <w:vAlign w:val="bottom"/>
          </w:tcPr>
          <w:p w14:paraId="4BC9130A" w14:textId="77777777" w:rsidR="00986259" w:rsidRPr="006066D5" w:rsidRDefault="00986259" w:rsidP="0098625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7BEC415E" w14:textId="264A4A69" w:rsidR="00986259" w:rsidRPr="006066D5" w:rsidRDefault="00986259" w:rsidP="00986259">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3194B214" w14:textId="0B15754A" w:rsidR="00986259" w:rsidRPr="006066D5" w:rsidRDefault="00986259" w:rsidP="0098625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308077B8" w14:textId="514154E0" w:rsidR="00986259" w:rsidRPr="006066D5" w:rsidRDefault="00986259" w:rsidP="0098625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4B7D8823" w14:textId="5261E9AB" w:rsidR="00986259" w:rsidRPr="006066D5" w:rsidRDefault="00986259" w:rsidP="0098625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29DC8CB2" w14:textId="114E2C3A" w:rsidR="00986259" w:rsidRPr="006066D5" w:rsidRDefault="00986259" w:rsidP="00986259">
            <w:pPr>
              <w:spacing w:after="0" w:line="240" w:lineRule="auto"/>
              <w:jc w:val="right"/>
              <w:rPr>
                <w:rFonts w:ascii="Arial" w:eastAsia="Calibri" w:hAnsi="Arial" w:cs="Arial"/>
                <w:sz w:val="18"/>
                <w:szCs w:val="18"/>
                <w:lang w:val="en-GB"/>
              </w:rPr>
            </w:pPr>
            <w:r w:rsidRPr="007D38EA">
              <w:rPr>
                <w:rFonts w:ascii="Arial" w:eastAsia="Times New Roman" w:hAnsi="Arial" w:cs="Arial"/>
                <w:b/>
                <w:bCs/>
                <w:color w:val="000000"/>
                <w:sz w:val="18"/>
                <w:szCs w:val="18"/>
              </w:rPr>
              <w:t>-</w:t>
            </w:r>
          </w:p>
        </w:tc>
      </w:tr>
      <w:tr w:rsidR="00986259" w:rsidRPr="006066D5" w14:paraId="299887B8" w14:textId="77777777" w:rsidTr="00526C60">
        <w:trPr>
          <w:trHeight w:hRule="exact" w:val="241"/>
        </w:trPr>
        <w:tc>
          <w:tcPr>
            <w:tcW w:w="1814" w:type="pct"/>
            <w:vAlign w:val="bottom"/>
          </w:tcPr>
          <w:p w14:paraId="775F54A7" w14:textId="77777777" w:rsidR="00986259" w:rsidRPr="006066D5" w:rsidRDefault="00986259" w:rsidP="0098625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1F3F6F39" w14:textId="7F035E25" w:rsidR="00986259" w:rsidRPr="006066D5" w:rsidRDefault="00986259" w:rsidP="00986259">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5F9AAE8E" w14:textId="3F3FB0AC" w:rsidR="00986259" w:rsidRPr="006066D5" w:rsidRDefault="00986259" w:rsidP="0098625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4C27570D" w14:textId="09697A73" w:rsidR="00986259" w:rsidRPr="006066D5" w:rsidRDefault="00986259" w:rsidP="0098625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1C4362EB" w14:textId="2E8B3797" w:rsidR="00986259" w:rsidRPr="006066D5" w:rsidRDefault="00986259" w:rsidP="00986259">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60369900" w14:textId="2DE05CF8" w:rsidR="00986259" w:rsidRPr="006066D5" w:rsidRDefault="00986259" w:rsidP="00986259">
            <w:pPr>
              <w:spacing w:after="0" w:line="240" w:lineRule="auto"/>
              <w:jc w:val="right"/>
              <w:rPr>
                <w:rFonts w:ascii="Arial" w:eastAsia="Calibri" w:hAnsi="Arial" w:cs="Arial"/>
                <w:sz w:val="18"/>
                <w:szCs w:val="18"/>
                <w:lang w:val="en-GB"/>
              </w:rPr>
            </w:pPr>
            <w:r w:rsidRPr="007D38EA">
              <w:rPr>
                <w:rFonts w:ascii="Arial" w:eastAsia="Times New Roman" w:hAnsi="Arial" w:cs="Arial"/>
                <w:b/>
                <w:bCs/>
                <w:color w:val="000000"/>
                <w:sz w:val="18"/>
                <w:szCs w:val="18"/>
              </w:rPr>
              <w:t>-</w:t>
            </w:r>
          </w:p>
        </w:tc>
      </w:tr>
      <w:tr w:rsidR="00986259" w:rsidRPr="006066D5" w14:paraId="5039A09C" w14:textId="77777777" w:rsidTr="00986259">
        <w:trPr>
          <w:trHeight w:hRule="exact" w:val="481"/>
        </w:trPr>
        <w:tc>
          <w:tcPr>
            <w:tcW w:w="1814" w:type="pct"/>
            <w:vAlign w:val="bottom"/>
          </w:tcPr>
          <w:p w14:paraId="7112A261" w14:textId="34371890" w:rsidR="00986259" w:rsidRPr="006066D5" w:rsidRDefault="00986259" w:rsidP="00986259">
            <w:pPr>
              <w:tabs>
                <w:tab w:val="right" w:pos="1202"/>
              </w:tabs>
              <w:spacing w:after="0" w:line="240" w:lineRule="auto"/>
              <w:outlineLvl w:val="0"/>
              <w:rPr>
                <w:rFonts w:ascii="Arial" w:eastAsia="Calibri" w:hAnsi="Arial" w:cs="Arial"/>
                <w:sz w:val="18"/>
                <w:szCs w:val="18"/>
                <w:lang w:val="en-GB"/>
              </w:rPr>
            </w:pPr>
            <w:r w:rsidRPr="008A6C95">
              <w:rPr>
                <w:rFonts w:ascii="Arial" w:eastAsia="Calibri" w:hAnsi="Arial" w:cs="Arial"/>
                <w:sz w:val="18"/>
                <w:szCs w:val="18"/>
                <w:lang w:val="en-GB"/>
              </w:rPr>
              <w:t xml:space="preserve">Net </w:t>
            </w:r>
            <w:r>
              <w:rPr>
                <w:rFonts w:ascii="Arial" w:eastAsia="Calibri" w:hAnsi="Arial" w:cs="Arial"/>
                <w:sz w:val="18"/>
                <w:szCs w:val="18"/>
                <w:lang w:val="en-GB"/>
              </w:rPr>
              <w:t>increase/</w:t>
            </w:r>
            <w:r w:rsidRPr="008A6C95">
              <w:rPr>
                <w:rFonts w:ascii="Arial" w:eastAsia="Calibri" w:hAnsi="Arial" w:cs="Arial"/>
                <w:sz w:val="18"/>
                <w:szCs w:val="18"/>
                <w:lang w:val="en-GB"/>
              </w:rPr>
              <w:t>(</w:t>
            </w:r>
            <w:r w:rsidRPr="003701D2">
              <w:rPr>
                <w:rFonts w:ascii="Arial" w:eastAsia="Calibri" w:hAnsi="Arial" w:cs="Arial"/>
                <w:sz w:val="18"/>
                <w:szCs w:val="18"/>
                <w:lang w:val="en-GB"/>
              </w:rPr>
              <w:t>release) of</w:t>
            </w:r>
            <w:r w:rsidRPr="008A6C95">
              <w:rPr>
                <w:rFonts w:ascii="Arial" w:eastAsia="Calibri" w:hAnsi="Arial" w:cs="Arial"/>
                <w:sz w:val="18"/>
                <w:szCs w:val="18"/>
                <w:lang w:val="en-GB"/>
              </w:rPr>
              <w:t xml:space="preserve"> loss</w:t>
            </w:r>
            <w:r w:rsidRPr="006066D5">
              <w:rPr>
                <w:rFonts w:ascii="Arial" w:eastAsia="Calibri" w:hAnsi="Arial" w:cs="Arial"/>
                <w:sz w:val="18"/>
                <w:szCs w:val="18"/>
                <w:lang w:val="en-GB"/>
              </w:rPr>
              <w:t xml:space="preserve"> allowance</w:t>
            </w:r>
          </w:p>
        </w:tc>
        <w:tc>
          <w:tcPr>
            <w:tcW w:w="650" w:type="pct"/>
            <w:tcBorders>
              <w:top w:val="nil"/>
              <w:left w:val="nil"/>
              <w:bottom w:val="nil"/>
              <w:right w:val="nil"/>
            </w:tcBorders>
            <w:shd w:val="clear" w:color="auto" w:fill="auto"/>
            <w:vAlign w:val="bottom"/>
          </w:tcPr>
          <w:p w14:paraId="72EC611D" w14:textId="135B6A04" w:rsidR="00986259" w:rsidRPr="006066D5" w:rsidRDefault="00986259" w:rsidP="00986259">
            <w:pPr>
              <w:spacing w:after="0" w:line="240" w:lineRule="auto"/>
              <w:jc w:val="right"/>
              <w:rPr>
                <w:rFonts w:ascii="Arial" w:eastAsia="Calibri" w:hAnsi="Arial" w:cs="Arial"/>
                <w:color w:val="000000"/>
                <w:sz w:val="18"/>
                <w:szCs w:val="18"/>
              </w:rPr>
            </w:pPr>
            <w:r w:rsidRPr="007D38EA">
              <w:rPr>
                <w:rFonts w:ascii="Arial" w:hAnsi="Arial" w:cs="Arial"/>
                <w:sz w:val="18"/>
                <w:szCs w:val="18"/>
              </w:rPr>
              <w:t xml:space="preserve"> 16 </w:t>
            </w:r>
          </w:p>
        </w:tc>
        <w:tc>
          <w:tcPr>
            <w:tcW w:w="650" w:type="pct"/>
            <w:tcBorders>
              <w:top w:val="nil"/>
              <w:left w:val="nil"/>
              <w:bottom w:val="nil"/>
              <w:right w:val="nil"/>
            </w:tcBorders>
            <w:shd w:val="clear" w:color="auto" w:fill="auto"/>
            <w:vAlign w:val="bottom"/>
          </w:tcPr>
          <w:p w14:paraId="71569BBB" w14:textId="34FEDFB7" w:rsidR="00986259" w:rsidRPr="006066D5" w:rsidRDefault="00986259" w:rsidP="00986259">
            <w:pPr>
              <w:spacing w:after="0" w:line="240" w:lineRule="auto"/>
              <w:jc w:val="right"/>
              <w:rPr>
                <w:rFonts w:ascii="Arial" w:eastAsia="Calibri" w:hAnsi="Arial" w:cs="Arial"/>
                <w:color w:val="000000"/>
                <w:sz w:val="18"/>
                <w:szCs w:val="18"/>
              </w:rPr>
            </w:pPr>
            <w:r w:rsidRPr="007D38EA">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22A13B10" w14:textId="30D9352A" w:rsidR="00986259" w:rsidRPr="006066D5" w:rsidRDefault="00986259" w:rsidP="00986259">
            <w:pPr>
              <w:spacing w:after="0" w:line="240" w:lineRule="auto"/>
              <w:jc w:val="right"/>
              <w:rPr>
                <w:rFonts w:ascii="Arial" w:eastAsia="Calibri" w:hAnsi="Arial" w:cs="Arial"/>
                <w:color w:val="000000"/>
                <w:sz w:val="18"/>
                <w:szCs w:val="18"/>
              </w:rPr>
            </w:pPr>
            <w:r w:rsidRPr="007D38EA">
              <w:rPr>
                <w:rFonts w:ascii="Arial" w:hAnsi="Arial" w:cs="Arial"/>
                <w:sz w:val="18"/>
                <w:szCs w:val="18"/>
              </w:rPr>
              <w:t xml:space="preserve"> (35)</w:t>
            </w:r>
          </w:p>
        </w:tc>
        <w:tc>
          <w:tcPr>
            <w:tcW w:w="605" w:type="pct"/>
            <w:tcBorders>
              <w:top w:val="nil"/>
              <w:left w:val="nil"/>
              <w:bottom w:val="nil"/>
              <w:right w:val="nil"/>
            </w:tcBorders>
            <w:shd w:val="clear" w:color="auto" w:fill="auto"/>
            <w:vAlign w:val="bottom"/>
          </w:tcPr>
          <w:p w14:paraId="1E639E78" w14:textId="17D96341" w:rsidR="00986259" w:rsidRPr="006066D5" w:rsidRDefault="00986259" w:rsidP="00986259">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38" w:type="pct"/>
            <w:tcBorders>
              <w:top w:val="nil"/>
              <w:left w:val="nil"/>
              <w:bottom w:val="nil"/>
              <w:right w:val="nil"/>
            </w:tcBorders>
            <w:shd w:val="clear" w:color="auto" w:fill="auto"/>
            <w:vAlign w:val="bottom"/>
          </w:tcPr>
          <w:p w14:paraId="6EC32A46" w14:textId="09C163AC" w:rsidR="00986259" w:rsidRPr="006066D5" w:rsidRDefault="00986259" w:rsidP="00986259">
            <w:pPr>
              <w:spacing w:after="0" w:line="240" w:lineRule="auto"/>
              <w:jc w:val="right"/>
              <w:rPr>
                <w:rFonts w:ascii="Arial" w:eastAsia="Calibri" w:hAnsi="Arial" w:cs="Arial"/>
                <w:color w:val="000000"/>
                <w:sz w:val="18"/>
                <w:szCs w:val="18"/>
              </w:rPr>
            </w:pPr>
            <w:r w:rsidRPr="007D38EA">
              <w:rPr>
                <w:rFonts w:ascii="Arial" w:hAnsi="Arial" w:cs="Arial"/>
                <w:b/>
                <w:bCs/>
                <w:sz w:val="18"/>
                <w:szCs w:val="18"/>
              </w:rPr>
              <w:t xml:space="preserve"> (19)</w:t>
            </w:r>
          </w:p>
        </w:tc>
      </w:tr>
      <w:tr w:rsidR="00986259" w:rsidRPr="006066D5" w14:paraId="56412236" w14:textId="77777777" w:rsidTr="00526C60">
        <w:trPr>
          <w:trHeight w:val="230"/>
        </w:trPr>
        <w:tc>
          <w:tcPr>
            <w:tcW w:w="1814" w:type="pct"/>
            <w:vAlign w:val="bottom"/>
          </w:tcPr>
          <w:p w14:paraId="3E3305EE" w14:textId="6EBA5C0E" w:rsidR="00986259" w:rsidRPr="006066D5" w:rsidRDefault="00986259" w:rsidP="00986259">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shd w:val="clear" w:color="auto" w:fill="auto"/>
            <w:vAlign w:val="bottom"/>
          </w:tcPr>
          <w:p w14:paraId="46774FC1" w14:textId="5B1973A8" w:rsidR="00986259" w:rsidRPr="006066D5" w:rsidRDefault="00986259" w:rsidP="00986259">
            <w:pPr>
              <w:tabs>
                <w:tab w:val="right" w:pos="1202"/>
              </w:tabs>
              <w:spacing w:after="0" w:line="301" w:lineRule="exact"/>
              <w:jc w:val="right"/>
              <w:outlineLvl w:val="0"/>
              <w:rPr>
                <w:rFonts w:ascii="Arial" w:eastAsia="Times New Roman" w:hAnsi="Arial" w:cs="Arial"/>
                <w:b/>
                <w:bCs/>
                <w:color w:val="000000"/>
                <w:sz w:val="18"/>
                <w:szCs w:val="18"/>
                <w:lang w:val="en-US"/>
              </w:rPr>
            </w:pPr>
            <w:r w:rsidRPr="007D38EA">
              <w:rPr>
                <w:rFonts w:ascii="Arial" w:hAnsi="Arial" w:cs="Arial"/>
                <w:b/>
                <w:bCs/>
                <w:sz w:val="18"/>
                <w:szCs w:val="18"/>
              </w:rPr>
              <w:t xml:space="preserve"> 239 </w:t>
            </w:r>
          </w:p>
        </w:tc>
        <w:tc>
          <w:tcPr>
            <w:tcW w:w="650" w:type="pct"/>
            <w:tcBorders>
              <w:top w:val="single" w:sz="4" w:space="0" w:color="auto"/>
              <w:left w:val="nil"/>
              <w:bottom w:val="single" w:sz="12" w:space="0" w:color="auto"/>
              <w:right w:val="nil"/>
            </w:tcBorders>
            <w:shd w:val="clear" w:color="auto" w:fill="auto"/>
            <w:vAlign w:val="bottom"/>
          </w:tcPr>
          <w:p w14:paraId="6A3B8636" w14:textId="7A76DA61" w:rsidR="00986259" w:rsidRPr="006066D5" w:rsidRDefault="00986259" w:rsidP="00986259">
            <w:pPr>
              <w:tabs>
                <w:tab w:val="right" w:pos="1202"/>
              </w:tabs>
              <w:spacing w:after="0" w:line="301" w:lineRule="exact"/>
              <w:jc w:val="right"/>
              <w:outlineLvl w:val="0"/>
              <w:rPr>
                <w:rFonts w:ascii="Arial" w:eastAsia="Times New Roman" w:hAnsi="Arial" w:cs="Arial"/>
                <w:b/>
                <w:bCs/>
                <w:color w:val="000000"/>
                <w:sz w:val="18"/>
                <w:szCs w:val="18"/>
                <w:lang w:val="en-US"/>
              </w:rPr>
            </w:pPr>
            <w:r w:rsidRPr="007D38EA">
              <w:rPr>
                <w:rFonts w:ascii="Arial" w:hAnsi="Arial" w:cs="Arial"/>
                <w:b/>
                <w:bCs/>
                <w:sz w:val="18"/>
                <w:szCs w:val="18"/>
              </w:rPr>
              <w:t xml:space="preserve"> - </w:t>
            </w:r>
          </w:p>
        </w:tc>
        <w:tc>
          <w:tcPr>
            <w:tcW w:w="643" w:type="pct"/>
            <w:tcBorders>
              <w:top w:val="single" w:sz="4" w:space="0" w:color="auto"/>
              <w:left w:val="nil"/>
              <w:bottom w:val="single" w:sz="12" w:space="0" w:color="auto"/>
              <w:right w:val="nil"/>
            </w:tcBorders>
            <w:shd w:val="clear" w:color="auto" w:fill="auto"/>
            <w:vAlign w:val="bottom"/>
          </w:tcPr>
          <w:p w14:paraId="0898C36D" w14:textId="3CA4C016" w:rsidR="00986259" w:rsidRPr="006066D5" w:rsidRDefault="00986259" w:rsidP="00986259">
            <w:pPr>
              <w:tabs>
                <w:tab w:val="right" w:pos="1202"/>
              </w:tabs>
              <w:spacing w:after="0" w:line="301" w:lineRule="exact"/>
              <w:jc w:val="right"/>
              <w:outlineLvl w:val="0"/>
              <w:rPr>
                <w:rFonts w:ascii="Arial" w:eastAsia="Times New Roman" w:hAnsi="Arial" w:cs="Arial"/>
                <w:b/>
                <w:bCs/>
                <w:color w:val="000000"/>
                <w:sz w:val="18"/>
                <w:szCs w:val="18"/>
                <w:lang w:val="en-US"/>
              </w:rPr>
            </w:pPr>
            <w:r w:rsidRPr="007D38EA">
              <w:rPr>
                <w:rFonts w:ascii="Arial" w:hAnsi="Arial" w:cs="Arial"/>
                <w:b/>
                <w:bCs/>
                <w:sz w:val="18"/>
                <w:szCs w:val="18"/>
              </w:rPr>
              <w:t xml:space="preserve"> 196 </w:t>
            </w:r>
          </w:p>
        </w:tc>
        <w:tc>
          <w:tcPr>
            <w:tcW w:w="605" w:type="pct"/>
            <w:tcBorders>
              <w:top w:val="single" w:sz="4" w:space="0" w:color="auto"/>
              <w:left w:val="nil"/>
              <w:bottom w:val="single" w:sz="12" w:space="0" w:color="auto"/>
              <w:right w:val="nil"/>
            </w:tcBorders>
            <w:shd w:val="clear" w:color="auto" w:fill="auto"/>
            <w:vAlign w:val="bottom"/>
          </w:tcPr>
          <w:p w14:paraId="678DDF19" w14:textId="1769E7C8" w:rsidR="00986259" w:rsidRPr="006066D5" w:rsidRDefault="00986259" w:rsidP="00986259">
            <w:pPr>
              <w:tabs>
                <w:tab w:val="right" w:pos="1202"/>
              </w:tabs>
              <w:spacing w:after="0" w:line="301" w:lineRule="exact"/>
              <w:jc w:val="right"/>
              <w:outlineLvl w:val="0"/>
              <w:rPr>
                <w:rFonts w:ascii="Arial" w:eastAsia="Times New Roman" w:hAnsi="Arial" w:cs="Arial"/>
                <w:b/>
                <w:bCs/>
                <w:color w:val="000000"/>
                <w:sz w:val="18"/>
                <w:szCs w:val="18"/>
                <w:lang w:val="en-US"/>
              </w:rPr>
            </w:pPr>
            <w:r w:rsidRPr="007D38EA">
              <w:rPr>
                <w:rFonts w:ascii="Arial" w:hAnsi="Arial" w:cs="Arial"/>
                <w:b/>
                <w:bCs/>
                <w:sz w:val="18"/>
                <w:szCs w:val="18"/>
              </w:rPr>
              <w:t xml:space="preserve"> - </w:t>
            </w:r>
          </w:p>
        </w:tc>
        <w:tc>
          <w:tcPr>
            <w:tcW w:w="638" w:type="pct"/>
            <w:tcBorders>
              <w:top w:val="single" w:sz="4" w:space="0" w:color="auto"/>
              <w:left w:val="nil"/>
              <w:bottom w:val="single" w:sz="12" w:space="0" w:color="auto"/>
              <w:right w:val="nil"/>
            </w:tcBorders>
            <w:shd w:val="clear" w:color="auto" w:fill="auto"/>
            <w:vAlign w:val="bottom"/>
          </w:tcPr>
          <w:p w14:paraId="48B4AC41" w14:textId="54EDAAB0" w:rsidR="00986259" w:rsidRPr="006066D5" w:rsidRDefault="00986259" w:rsidP="00986259">
            <w:pPr>
              <w:tabs>
                <w:tab w:val="right" w:pos="1202"/>
              </w:tabs>
              <w:spacing w:after="0" w:line="301" w:lineRule="exact"/>
              <w:jc w:val="right"/>
              <w:outlineLvl w:val="0"/>
              <w:rPr>
                <w:rFonts w:ascii="Arial" w:eastAsia="Times New Roman" w:hAnsi="Arial" w:cs="Arial"/>
                <w:b/>
                <w:bCs/>
                <w:color w:val="000000"/>
                <w:sz w:val="18"/>
                <w:szCs w:val="18"/>
                <w:lang w:val="en-US"/>
              </w:rPr>
            </w:pPr>
            <w:r w:rsidRPr="007D38EA">
              <w:rPr>
                <w:rFonts w:ascii="Arial" w:hAnsi="Arial" w:cs="Arial"/>
                <w:b/>
                <w:bCs/>
                <w:sz w:val="18"/>
                <w:szCs w:val="18"/>
              </w:rPr>
              <w:t xml:space="preserve"> 435 </w:t>
            </w:r>
          </w:p>
        </w:tc>
      </w:tr>
    </w:tbl>
    <w:p w14:paraId="1BCA6156" w14:textId="35D61FCE" w:rsidR="006066D5" w:rsidRDefault="006066D5" w:rsidP="006066D5">
      <w:pPr>
        <w:spacing w:after="0" w:line="240" w:lineRule="auto"/>
        <w:rPr>
          <w:rFonts w:ascii="Arial" w:eastAsia="Calibri" w:hAnsi="Arial" w:cs="Arial"/>
          <w:noProof/>
          <w:sz w:val="20"/>
          <w:szCs w:val="20"/>
          <w:lang w:val="en-GB"/>
        </w:rPr>
      </w:pPr>
    </w:p>
    <w:p w14:paraId="728EE6D8" w14:textId="6F3AD178"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043DBD" w:rsidRPr="00587444" w14:paraId="04793C59" w14:textId="77777777" w:rsidTr="005A554C">
        <w:trPr>
          <w:trHeight w:val="153"/>
        </w:trPr>
        <w:tc>
          <w:tcPr>
            <w:tcW w:w="1814" w:type="pct"/>
          </w:tcPr>
          <w:p w14:paraId="3A90C604" w14:textId="77777777" w:rsidR="00043DBD" w:rsidRPr="00587444" w:rsidRDefault="00043DBD"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6" w:type="pct"/>
            <w:gridSpan w:val="5"/>
            <w:vAlign w:val="bottom"/>
          </w:tcPr>
          <w:p w14:paraId="5F0957C6" w14:textId="77777777" w:rsidR="00043DBD" w:rsidRPr="00587444" w:rsidRDefault="00043DBD" w:rsidP="005A554C">
            <w:pPr>
              <w:spacing w:after="0"/>
              <w:jc w:val="center"/>
              <w:rPr>
                <w:rFonts w:ascii="Arial" w:eastAsia="Calibri" w:hAnsi="Arial" w:cs="Arial"/>
                <w:b/>
                <w:sz w:val="18"/>
                <w:szCs w:val="18"/>
                <w:lang w:val="en-GB"/>
              </w:rPr>
            </w:pPr>
          </w:p>
        </w:tc>
      </w:tr>
      <w:tr w:rsidR="00043DBD" w:rsidRPr="00587444" w14:paraId="6F0AFC02" w14:textId="77777777" w:rsidTr="005A554C">
        <w:trPr>
          <w:trHeight w:val="51"/>
        </w:trPr>
        <w:tc>
          <w:tcPr>
            <w:tcW w:w="1814" w:type="pct"/>
          </w:tcPr>
          <w:p w14:paraId="3A0CC7A6" w14:textId="77777777" w:rsidR="00043DBD" w:rsidRPr="00587444" w:rsidRDefault="00043DBD"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1753F051" w14:textId="77777777" w:rsidR="00043DBD" w:rsidRPr="00587444" w:rsidRDefault="00043DBD"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0A371212" w14:textId="77777777" w:rsidR="00043DBD" w:rsidRPr="00587444" w:rsidRDefault="00043DBD"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7DBCEA51" w14:textId="77777777" w:rsidR="00043DBD" w:rsidRPr="00587444" w:rsidRDefault="00043DBD"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537624F4" w14:textId="77777777" w:rsidR="00043DBD" w:rsidRPr="00587444" w:rsidRDefault="00043DBD"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76748479" w14:textId="77777777" w:rsidR="00043DBD" w:rsidRPr="00587444" w:rsidRDefault="00043DBD"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043DBD" w:rsidRPr="00587444" w14:paraId="7160AAD2" w14:textId="77777777" w:rsidTr="005A554C">
        <w:trPr>
          <w:trHeight w:val="51"/>
        </w:trPr>
        <w:tc>
          <w:tcPr>
            <w:tcW w:w="1814" w:type="pct"/>
          </w:tcPr>
          <w:p w14:paraId="1372C1DB" w14:textId="77777777" w:rsidR="00043DBD" w:rsidRPr="00587444" w:rsidRDefault="00043DBD" w:rsidP="005A554C">
            <w:pPr>
              <w:spacing w:after="0"/>
              <w:rPr>
                <w:rFonts w:ascii="Arial" w:eastAsia="Calibri" w:hAnsi="Arial" w:cs="Arial"/>
                <w:b/>
                <w:bCs/>
                <w:sz w:val="18"/>
                <w:szCs w:val="18"/>
                <w:lang w:val="en-GB"/>
              </w:rPr>
            </w:pPr>
          </w:p>
        </w:tc>
        <w:tc>
          <w:tcPr>
            <w:tcW w:w="650" w:type="pct"/>
          </w:tcPr>
          <w:p w14:paraId="34839C0B" w14:textId="77777777" w:rsidR="00043DBD" w:rsidRPr="00587444" w:rsidRDefault="00043DBD"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38060F4A" w14:textId="77777777" w:rsidR="00043DBD" w:rsidRPr="00587444" w:rsidRDefault="00043DBD"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5B8553B0" w14:textId="77777777" w:rsidR="00043DBD" w:rsidRPr="00587444" w:rsidRDefault="00043DBD"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24E85D8E" w14:textId="77777777" w:rsidR="00043DBD" w:rsidRPr="00587444" w:rsidRDefault="00043DBD"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0159E988" w14:textId="77777777" w:rsidR="00043DBD" w:rsidRPr="00587444" w:rsidRDefault="00043DBD"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043DBD" w:rsidRPr="00587444" w14:paraId="09D7E7E7" w14:textId="77777777" w:rsidTr="005A554C">
        <w:trPr>
          <w:trHeight w:val="74"/>
        </w:trPr>
        <w:tc>
          <w:tcPr>
            <w:tcW w:w="1814" w:type="pct"/>
          </w:tcPr>
          <w:p w14:paraId="24861EC5" w14:textId="77777777" w:rsidR="00043DBD" w:rsidRPr="00587444" w:rsidRDefault="00043DBD" w:rsidP="005A554C">
            <w:pPr>
              <w:spacing w:after="0"/>
              <w:rPr>
                <w:rFonts w:ascii="Arial" w:eastAsia="Calibri" w:hAnsi="Arial" w:cs="Arial"/>
                <w:b/>
                <w:bCs/>
                <w:sz w:val="18"/>
                <w:szCs w:val="18"/>
                <w:lang w:val="en-GB"/>
              </w:rPr>
            </w:pPr>
          </w:p>
        </w:tc>
        <w:tc>
          <w:tcPr>
            <w:tcW w:w="650" w:type="pct"/>
          </w:tcPr>
          <w:p w14:paraId="485740E9" w14:textId="77777777" w:rsidR="00043DBD" w:rsidRPr="00587444" w:rsidRDefault="00043DBD" w:rsidP="005A554C">
            <w:pPr>
              <w:spacing w:after="0"/>
              <w:jc w:val="right"/>
              <w:rPr>
                <w:rFonts w:ascii="Arial" w:eastAsia="Calibri" w:hAnsi="Arial" w:cs="Arial"/>
                <w:b/>
                <w:bCs/>
                <w:sz w:val="18"/>
                <w:szCs w:val="18"/>
                <w:lang w:val="en-GB"/>
              </w:rPr>
            </w:pPr>
          </w:p>
        </w:tc>
        <w:tc>
          <w:tcPr>
            <w:tcW w:w="650" w:type="pct"/>
          </w:tcPr>
          <w:p w14:paraId="56620036" w14:textId="77777777" w:rsidR="00043DBD" w:rsidRPr="00587444" w:rsidRDefault="00043DBD" w:rsidP="005A554C">
            <w:pPr>
              <w:spacing w:after="0"/>
              <w:jc w:val="right"/>
              <w:rPr>
                <w:rFonts w:ascii="Arial" w:eastAsia="Calibri" w:hAnsi="Arial" w:cs="Arial"/>
                <w:b/>
                <w:bCs/>
                <w:sz w:val="18"/>
                <w:szCs w:val="18"/>
                <w:lang w:val="en-GB"/>
              </w:rPr>
            </w:pPr>
          </w:p>
        </w:tc>
        <w:tc>
          <w:tcPr>
            <w:tcW w:w="643" w:type="pct"/>
          </w:tcPr>
          <w:p w14:paraId="08AF0218" w14:textId="77777777" w:rsidR="00043DBD" w:rsidRPr="00587444" w:rsidRDefault="00043DBD" w:rsidP="005A554C">
            <w:pPr>
              <w:spacing w:after="0"/>
              <w:jc w:val="right"/>
              <w:rPr>
                <w:rFonts w:ascii="Arial" w:eastAsia="Calibri" w:hAnsi="Arial" w:cs="Arial"/>
                <w:b/>
                <w:bCs/>
                <w:sz w:val="18"/>
                <w:szCs w:val="18"/>
                <w:lang w:val="en-GB"/>
              </w:rPr>
            </w:pPr>
          </w:p>
        </w:tc>
        <w:tc>
          <w:tcPr>
            <w:tcW w:w="605" w:type="pct"/>
          </w:tcPr>
          <w:p w14:paraId="3CF00A77" w14:textId="77777777" w:rsidR="00043DBD" w:rsidRPr="00587444" w:rsidRDefault="00043DBD" w:rsidP="005A554C">
            <w:pPr>
              <w:spacing w:after="0"/>
              <w:jc w:val="right"/>
              <w:rPr>
                <w:rFonts w:ascii="Arial" w:eastAsia="Calibri" w:hAnsi="Arial" w:cs="Arial"/>
                <w:b/>
                <w:bCs/>
                <w:sz w:val="18"/>
                <w:szCs w:val="18"/>
                <w:lang w:val="en-GB"/>
              </w:rPr>
            </w:pPr>
          </w:p>
        </w:tc>
        <w:tc>
          <w:tcPr>
            <w:tcW w:w="638" w:type="pct"/>
          </w:tcPr>
          <w:p w14:paraId="5FCE5676" w14:textId="77777777" w:rsidR="00043DBD" w:rsidRPr="00587444" w:rsidRDefault="00043DBD" w:rsidP="005A554C">
            <w:pPr>
              <w:spacing w:after="0"/>
              <w:jc w:val="right"/>
              <w:rPr>
                <w:rFonts w:ascii="Arial" w:eastAsia="Calibri" w:hAnsi="Arial" w:cs="Arial"/>
                <w:b/>
                <w:bCs/>
                <w:sz w:val="18"/>
                <w:szCs w:val="18"/>
                <w:lang w:val="en-GB"/>
              </w:rPr>
            </w:pPr>
          </w:p>
        </w:tc>
      </w:tr>
      <w:tr w:rsidR="00043DBD" w:rsidRPr="00587444" w14:paraId="7DE1E263" w14:textId="77777777" w:rsidTr="005A554C">
        <w:trPr>
          <w:trHeight w:hRule="exact" w:val="241"/>
        </w:trPr>
        <w:tc>
          <w:tcPr>
            <w:tcW w:w="1814" w:type="pct"/>
            <w:vAlign w:val="bottom"/>
          </w:tcPr>
          <w:p w14:paraId="3AE84623" w14:textId="77777777" w:rsidR="00043DBD" w:rsidRPr="00587444" w:rsidRDefault="00043DBD"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7BD76F8C" w14:textId="77777777" w:rsidR="00043DBD" w:rsidRPr="00587444" w:rsidRDefault="00043DBD" w:rsidP="005A554C">
            <w:pPr>
              <w:spacing w:after="0"/>
              <w:jc w:val="right"/>
              <w:rPr>
                <w:rFonts w:ascii="Arial" w:eastAsia="Calibri" w:hAnsi="Arial" w:cs="Arial"/>
                <w:sz w:val="18"/>
                <w:szCs w:val="18"/>
                <w:lang w:val="en-GB"/>
              </w:rPr>
            </w:pPr>
            <w:r w:rsidRPr="00F959D0">
              <w:rPr>
                <w:rFonts w:ascii="Arial" w:hAnsi="Arial" w:cs="Arial"/>
                <w:sz w:val="18"/>
                <w:szCs w:val="18"/>
              </w:rPr>
              <w:t xml:space="preserve"> 339 </w:t>
            </w:r>
          </w:p>
        </w:tc>
        <w:tc>
          <w:tcPr>
            <w:tcW w:w="650" w:type="pct"/>
            <w:shd w:val="clear" w:color="auto" w:fill="auto"/>
            <w:vAlign w:val="bottom"/>
          </w:tcPr>
          <w:p w14:paraId="12DF4EF7" w14:textId="77777777" w:rsidR="00043DBD" w:rsidRPr="00587444" w:rsidRDefault="00043DBD" w:rsidP="005A554C">
            <w:pPr>
              <w:spacing w:after="0"/>
              <w:jc w:val="right"/>
              <w:rPr>
                <w:rFonts w:ascii="Arial" w:eastAsia="Calibri" w:hAnsi="Arial" w:cs="Arial"/>
                <w:sz w:val="18"/>
                <w:szCs w:val="18"/>
                <w:lang w:val="en-GB"/>
              </w:rPr>
            </w:pPr>
            <w:r w:rsidRPr="00F959D0">
              <w:rPr>
                <w:rFonts w:ascii="Arial" w:hAnsi="Arial" w:cs="Arial"/>
                <w:sz w:val="18"/>
                <w:szCs w:val="18"/>
              </w:rPr>
              <w:t xml:space="preserve"> 48 </w:t>
            </w:r>
          </w:p>
        </w:tc>
        <w:tc>
          <w:tcPr>
            <w:tcW w:w="643" w:type="pct"/>
            <w:shd w:val="clear" w:color="auto" w:fill="auto"/>
            <w:vAlign w:val="bottom"/>
          </w:tcPr>
          <w:p w14:paraId="1BE50C03" w14:textId="77777777" w:rsidR="00043DBD" w:rsidRPr="00587444" w:rsidRDefault="00043DBD" w:rsidP="005A554C">
            <w:pPr>
              <w:spacing w:after="0"/>
              <w:jc w:val="right"/>
              <w:rPr>
                <w:rFonts w:ascii="Arial" w:eastAsia="Calibri" w:hAnsi="Arial" w:cs="Arial"/>
                <w:sz w:val="18"/>
                <w:szCs w:val="18"/>
                <w:lang w:val="en-GB"/>
              </w:rPr>
            </w:pPr>
            <w:r w:rsidRPr="00F959D0">
              <w:rPr>
                <w:rFonts w:ascii="Arial" w:hAnsi="Arial" w:cs="Arial"/>
                <w:sz w:val="18"/>
                <w:szCs w:val="18"/>
              </w:rPr>
              <w:t xml:space="preserve"> 231 </w:t>
            </w:r>
          </w:p>
        </w:tc>
        <w:tc>
          <w:tcPr>
            <w:tcW w:w="605" w:type="pct"/>
            <w:shd w:val="clear" w:color="auto" w:fill="auto"/>
            <w:vAlign w:val="bottom"/>
          </w:tcPr>
          <w:p w14:paraId="3D0A7DFF" w14:textId="77777777" w:rsidR="00043DBD" w:rsidRPr="00587444" w:rsidRDefault="00043DBD" w:rsidP="005A554C">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38" w:type="pct"/>
            <w:shd w:val="clear" w:color="auto" w:fill="auto"/>
            <w:vAlign w:val="bottom"/>
          </w:tcPr>
          <w:p w14:paraId="56906E3C" w14:textId="77777777" w:rsidR="00043DBD" w:rsidRPr="00986259" w:rsidRDefault="00043DBD" w:rsidP="005A554C">
            <w:pPr>
              <w:spacing w:after="0"/>
              <w:jc w:val="right"/>
              <w:rPr>
                <w:rFonts w:ascii="Arial" w:eastAsia="Calibri" w:hAnsi="Arial" w:cs="Arial"/>
                <w:b/>
                <w:bCs/>
                <w:sz w:val="18"/>
                <w:szCs w:val="18"/>
                <w:lang w:val="en-GB"/>
              </w:rPr>
            </w:pPr>
            <w:r w:rsidRPr="00986259">
              <w:rPr>
                <w:rFonts w:ascii="Arial" w:hAnsi="Arial" w:cs="Arial"/>
                <w:b/>
                <w:bCs/>
                <w:sz w:val="18"/>
                <w:szCs w:val="18"/>
              </w:rPr>
              <w:t xml:space="preserve"> 618 </w:t>
            </w:r>
          </w:p>
        </w:tc>
      </w:tr>
      <w:tr w:rsidR="00043DBD" w:rsidRPr="00587444" w14:paraId="48C7B762" w14:textId="77777777" w:rsidTr="005A554C">
        <w:trPr>
          <w:trHeight w:hRule="exact" w:val="241"/>
        </w:trPr>
        <w:tc>
          <w:tcPr>
            <w:tcW w:w="1814" w:type="pct"/>
            <w:vAlign w:val="bottom"/>
          </w:tcPr>
          <w:p w14:paraId="5DB6F410" w14:textId="77777777" w:rsidR="00043DBD" w:rsidRPr="00587444" w:rsidRDefault="00043DBD"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4EBDECA4" w14:textId="77777777" w:rsidR="00043DBD" w:rsidRPr="00587444" w:rsidRDefault="00043DBD" w:rsidP="005A554C">
            <w:pPr>
              <w:spacing w:after="0"/>
              <w:jc w:val="right"/>
              <w:rPr>
                <w:rFonts w:ascii="Arial" w:hAnsi="Arial" w:cs="Arial"/>
                <w:sz w:val="18"/>
                <w:szCs w:val="18"/>
                <w:lang w:val="en-GB"/>
              </w:rPr>
            </w:pPr>
            <w:r w:rsidRPr="00F959D0">
              <w:rPr>
                <w:rFonts w:ascii="Arial" w:hAnsi="Arial" w:cs="Arial"/>
                <w:sz w:val="18"/>
                <w:szCs w:val="18"/>
              </w:rPr>
              <w:t xml:space="preserve"> 44 </w:t>
            </w:r>
          </w:p>
        </w:tc>
        <w:tc>
          <w:tcPr>
            <w:tcW w:w="650" w:type="pct"/>
            <w:shd w:val="clear" w:color="auto" w:fill="auto"/>
            <w:vAlign w:val="bottom"/>
          </w:tcPr>
          <w:p w14:paraId="672C3FD2" w14:textId="77777777" w:rsidR="00043DBD" w:rsidRPr="00587444" w:rsidRDefault="00043DBD" w:rsidP="005A554C">
            <w:pPr>
              <w:spacing w:after="0"/>
              <w:jc w:val="right"/>
              <w:rPr>
                <w:rFonts w:ascii="Arial" w:eastAsia="Calibri" w:hAnsi="Arial" w:cs="Arial"/>
                <w:sz w:val="18"/>
                <w:szCs w:val="18"/>
                <w:lang w:val="en-GB"/>
              </w:rPr>
            </w:pPr>
            <w:r w:rsidRPr="00F959D0">
              <w:rPr>
                <w:rFonts w:ascii="Arial" w:hAnsi="Arial" w:cs="Arial"/>
                <w:sz w:val="18"/>
                <w:szCs w:val="18"/>
              </w:rPr>
              <w:t xml:space="preserve"> (44)</w:t>
            </w:r>
          </w:p>
        </w:tc>
        <w:tc>
          <w:tcPr>
            <w:tcW w:w="643" w:type="pct"/>
            <w:shd w:val="clear" w:color="auto" w:fill="auto"/>
            <w:vAlign w:val="bottom"/>
          </w:tcPr>
          <w:p w14:paraId="279938E0" w14:textId="77777777" w:rsidR="00043DBD" w:rsidRPr="00587444" w:rsidRDefault="00043DBD" w:rsidP="005A554C">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05" w:type="pct"/>
            <w:shd w:val="clear" w:color="auto" w:fill="auto"/>
            <w:vAlign w:val="bottom"/>
          </w:tcPr>
          <w:p w14:paraId="3C27BE32" w14:textId="77777777" w:rsidR="00043DBD" w:rsidRPr="00587444" w:rsidRDefault="00043DBD" w:rsidP="005A554C">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38" w:type="pct"/>
            <w:shd w:val="clear" w:color="auto" w:fill="auto"/>
            <w:vAlign w:val="bottom"/>
          </w:tcPr>
          <w:p w14:paraId="5BB84F51" w14:textId="77777777" w:rsidR="00043DBD" w:rsidRPr="00986259" w:rsidRDefault="00043DBD" w:rsidP="005A554C">
            <w:pPr>
              <w:spacing w:after="0"/>
              <w:jc w:val="right"/>
              <w:rPr>
                <w:rFonts w:ascii="Arial" w:eastAsia="Calibri" w:hAnsi="Arial" w:cs="Arial"/>
                <w:b/>
                <w:bCs/>
                <w:sz w:val="18"/>
                <w:szCs w:val="18"/>
                <w:lang w:val="en-GB"/>
              </w:rPr>
            </w:pPr>
            <w:r w:rsidRPr="00986259">
              <w:rPr>
                <w:rFonts w:ascii="Arial" w:hAnsi="Arial" w:cs="Arial"/>
                <w:b/>
                <w:bCs/>
                <w:sz w:val="18"/>
                <w:szCs w:val="18"/>
              </w:rPr>
              <w:t xml:space="preserve"> - </w:t>
            </w:r>
          </w:p>
        </w:tc>
      </w:tr>
      <w:tr w:rsidR="00043DBD" w:rsidRPr="00587444" w14:paraId="2F149E76" w14:textId="77777777" w:rsidTr="005A554C">
        <w:trPr>
          <w:trHeight w:hRule="exact" w:val="241"/>
        </w:trPr>
        <w:tc>
          <w:tcPr>
            <w:tcW w:w="1814" w:type="pct"/>
            <w:vAlign w:val="bottom"/>
          </w:tcPr>
          <w:p w14:paraId="30D30617" w14:textId="77777777" w:rsidR="00043DBD" w:rsidRPr="00587444" w:rsidRDefault="00043DBD"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2A9D71E1" w14:textId="77777777" w:rsidR="00043DBD" w:rsidRPr="00587444" w:rsidRDefault="00043DBD" w:rsidP="005A554C">
            <w:pPr>
              <w:spacing w:after="0"/>
              <w:jc w:val="right"/>
              <w:rPr>
                <w:rFonts w:ascii="Arial" w:hAnsi="Arial" w:cs="Arial"/>
                <w:sz w:val="18"/>
                <w:szCs w:val="18"/>
                <w:lang w:val="en-GB"/>
              </w:rPr>
            </w:pPr>
            <w:r w:rsidRPr="00F959D0">
              <w:rPr>
                <w:rFonts w:ascii="Arial" w:hAnsi="Arial" w:cs="Arial"/>
                <w:sz w:val="18"/>
                <w:szCs w:val="18"/>
              </w:rPr>
              <w:t xml:space="preserve"> - </w:t>
            </w:r>
          </w:p>
        </w:tc>
        <w:tc>
          <w:tcPr>
            <w:tcW w:w="650" w:type="pct"/>
            <w:shd w:val="clear" w:color="auto" w:fill="auto"/>
            <w:vAlign w:val="bottom"/>
          </w:tcPr>
          <w:p w14:paraId="75269030" w14:textId="77777777" w:rsidR="00043DBD" w:rsidRPr="00587444" w:rsidRDefault="00043DBD" w:rsidP="005A554C">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43" w:type="pct"/>
            <w:shd w:val="clear" w:color="auto" w:fill="auto"/>
            <w:vAlign w:val="bottom"/>
          </w:tcPr>
          <w:p w14:paraId="63767E44" w14:textId="77777777" w:rsidR="00043DBD" w:rsidRPr="00587444" w:rsidRDefault="00043DBD" w:rsidP="005A554C">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05" w:type="pct"/>
            <w:shd w:val="clear" w:color="auto" w:fill="auto"/>
            <w:vAlign w:val="bottom"/>
          </w:tcPr>
          <w:p w14:paraId="53D6E838" w14:textId="77777777" w:rsidR="00043DBD" w:rsidRPr="00587444" w:rsidRDefault="00043DBD" w:rsidP="005A554C">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38" w:type="pct"/>
            <w:shd w:val="clear" w:color="auto" w:fill="auto"/>
            <w:vAlign w:val="bottom"/>
          </w:tcPr>
          <w:p w14:paraId="76978D4C" w14:textId="77777777" w:rsidR="00043DBD" w:rsidRPr="00986259" w:rsidRDefault="00043DBD" w:rsidP="005A554C">
            <w:pPr>
              <w:spacing w:after="0"/>
              <w:jc w:val="right"/>
              <w:rPr>
                <w:rFonts w:ascii="Arial" w:eastAsia="Calibri" w:hAnsi="Arial" w:cs="Arial"/>
                <w:b/>
                <w:bCs/>
                <w:sz w:val="18"/>
                <w:szCs w:val="18"/>
                <w:lang w:val="en-GB"/>
              </w:rPr>
            </w:pPr>
            <w:r w:rsidRPr="00986259">
              <w:rPr>
                <w:rFonts w:ascii="Arial" w:hAnsi="Arial" w:cs="Arial"/>
                <w:b/>
                <w:bCs/>
                <w:sz w:val="18"/>
                <w:szCs w:val="18"/>
              </w:rPr>
              <w:t xml:space="preserve"> - </w:t>
            </w:r>
          </w:p>
        </w:tc>
      </w:tr>
      <w:tr w:rsidR="00043DBD" w:rsidRPr="00587444" w14:paraId="3975B6CD" w14:textId="77777777" w:rsidTr="005A554C">
        <w:trPr>
          <w:trHeight w:hRule="exact" w:val="241"/>
        </w:trPr>
        <w:tc>
          <w:tcPr>
            <w:tcW w:w="1814" w:type="pct"/>
            <w:vAlign w:val="bottom"/>
          </w:tcPr>
          <w:p w14:paraId="450FE677" w14:textId="77777777" w:rsidR="00043DBD" w:rsidRPr="00587444" w:rsidRDefault="00043DBD"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0E0935A8" w14:textId="77777777" w:rsidR="00043DBD" w:rsidRPr="00587444" w:rsidRDefault="00043DBD" w:rsidP="005A554C">
            <w:pPr>
              <w:spacing w:after="0"/>
              <w:jc w:val="right"/>
              <w:rPr>
                <w:rFonts w:ascii="Arial" w:hAnsi="Arial" w:cs="Arial"/>
                <w:sz w:val="18"/>
                <w:szCs w:val="18"/>
                <w:lang w:val="en-GB"/>
              </w:rPr>
            </w:pPr>
            <w:r w:rsidRPr="00F959D0">
              <w:rPr>
                <w:rFonts w:ascii="Arial" w:hAnsi="Arial" w:cs="Arial"/>
                <w:sz w:val="18"/>
                <w:szCs w:val="18"/>
              </w:rPr>
              <w:t xml:space="preserve"> - </w:t>
            </w:r>
          </w:p>
        </w:tc>
        <w:tc>
          <w:tcPr>
            <w:tcW w:w="650" w:type="pct"/>
            <w:shd w:val="clear" w:color="auto" w:fill="auto"/>
            <w:vAlign w:val="bottom"/>
          </w:tcPr>
          <w:p w14:paraId="125C1A04" w14:textId="77777777" w:rsidR="00043DBD" w:rsidRPr="00587444" w:rsidRDefault="00043DBD" w:rsidP="005A554C">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43" w:type="pct"/>
            <w:shd w:val="clear" w:color="auto" w:fill="auto"/>
            <w:vAlign w:val="bottom"/>
          </w:tcPr>
          <w:p w14:paraId="725ED6D4" w14:textId="77777777" w:rsidR="00043DBD" w:rsidRPr="00587444" w:rsidRDefault="00043DBD" w:rsidP="005A554C">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05" w:type="pct"/>
            <w:shd w:val="clear" w:color="auto" w:fill="auto"/>
            <w:vAlign w:val="bottom"/>
          </w:tcPr>
          <w:p w14:paraId="3B6478E1" w14:textId="77777777" w:rsidR="00043DBD" w:rsidRPr="00587444" w:rsidRDefault="00043DBD" w:rsidP="005A554C">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38" w:type="pct"/>
            <w:shd w:val="clear" w:color="auto" w:fill="auto"/>
            <w:vAlign w:val="bottom"/>
          </w:tcPr>
          <w:p w14:paraId="187E1EF1" w14:textId="77777777" w:rsidR="00043DBD" w:rsidRPr="00986259" w:rsidRDefault="00043DBD" w:rsidP="005A554C">
            <w:pPr>
              <w:spacing w:after="0"/>
              <w:jc w:val="right"/>
              <w:rPr>
                <w:rFonts w:ascii="Arial" w:eastAsia="Calibri" w:hAnsi="Arial" w:cs="Arial"/>
                <w:b/>
                <w:bCs/>
                <w:sz w:val="18"/>
                <w:szCs w:val="18"/>
                <w:lang w:val="en-GB"/>
              </w:rPr>
            </w:pPr>
            <w:r w:rsidRPr="00986259">
              <w:rPr>
                <w:rFonts w:ascii="Arial" w:hAnsi="Arial" w:cs="Arial"/>
                <w:b/>
                <w:bCs/>
                <w:sz w:val="18"/>
                <w:szCs w:val="18"/>
              </w:rPr>
              <w:t xml:space="preserve"> - </w:t>
            </w:r>
          </w:p>
        </w:tc>
      </w:tr>
      <w:tr w:rsidR="00043DBD" w:rsidRPr="00587444" w14:paraId="25A59C3F" w14:textId="77777777" w:rsidTr="005A554C">
        <w:trPr>
          <w:trHeight w:hRule="exact" w:val="485"/>
        </w:trPr>
        <w:tc>
          <w:tcPr>
            <w:tcW w:w="1814" w:type="pct"/>
            <w:vAlign w:val="bottom"/>
          </w:tcPr>
          <w:p w14:paraId="73F2B99A" w14:textId="77777777" w:rsidR="00043DBD" w:rsidRDefault="00043DBD"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(release)</w:t>
            </w:r>
            <w:r>
              <w:rPr>
                <w:rFonts w:ascii="Arial" w:eastAsia="Calibri" w:hAnsi="Arial" w:cs="Arial"/>
                <w:sz w:val="18"/>
                <w:szCs w:val="18"/>
                <w:lang w:val="en-GB"/>
              </w:rPr>
              <w:t xml:space="preserve"> </w:t>
            </w:r>
            <w:r w:rsidRPr="00587444">
              <w:rPr>
                <w:rFonts w:ascii="Arial" w:eastAsia="Calibri" w:hAnsi="Arial" w:cs="Arial"/>
                <w:sz w:val="18"/>
                <w:szCs w:val="18"/>
                <w:lang w:val="en-GB"/>
              </w:rPr>
              <w:t xml:space="preserve">of loss </w:t>
            </w:r>
          </w:p>
          <w:p w14:paraId="41C72EB3" w14:textId="77777777" w:rsidR="00043DBD" w:rsidRPr="00587444" w:rsidRDefault="00043DBD"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11575648" w14:textId="77777777" w:rsidR="00043DBD" w:rsidRPr="00587444" w:rsidRDefault="00043DBD"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(160)</w:t>
            </w:r>
          </w:p>
        </w:tc>
        <w:tc>
          <w:tcPr>
            <w:tcW w:w="650" w:type="pct"/>
            <w:tcBorders>
              <w:top w:val="nil"/>
              <w:left w:val="nil"/>
              <w:bottom w:val="nil"/>
              <w:right w:val="nil"/>
            </w:tcBorders>
            <w:shd w:val="clear" w:color="auto" w:fill="auto"/>
            <w:vAlign w:val="bottom"/>
          </w:tcPr>
          <w:p w14:paraId="5E95C60C" w14:textId="77777777" w:rsidR="00043DBD" w:rsidRPr="00587444" w:rsidRDefault="00043DBD"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(4)</w:t>
            </w:r>
          </w:p>
        </w:tc>
        <w:tc>
          <w:tcPr>
            <w:tcW w:w="643" w:type="pct"/>
            <w:tcBorders>
              <w:top w:val="nil"/>
              <w:left w:val="nil"/>
              <w:bottom w:val="nil"/>
              <w:right w:val="nil"/>
            </w:tcBorders>
            <w:shd w:val="clear" w:color="auto" w:fill="auto"/>
            <w:vAlign w:val="bottom"/>
          </w:tcPr>
          <w:p w14:paraId="32DB958C" w14:textId="77777777" w:rsidR="00043DBD" w:rsidRPr="00587444" w:rsidRDefault="00043DBD"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2D04F7DF" w14:textId="77777777" w:rsidR="00043DBD" w:rsidRPr="00587444" w:rsidRDefault="00043DBD"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32A601F3" w14:textId="77777777" w:rsidR="00043DBD" w:rsidRPr="00986259" w:rsidRDefault="00043DBD" w:rsidP="005A554C">
            <w:pPr>
              <w:spacing w:after="0"/>
              <w:jc w:val="right"/>
              <w:rPr>
                <w:rFonts w:ascii="Arial" w:eastAsia="Calibri" w:hAnsi="Arial" w:cs="Arial"/>
                <w:b/>
                <w:bCs/>
                <w:color w:val="000000"/>
                <w:sz w:val="18"/>
                <w:szCs w:val="18"/>
              </w:rPr>
            </w:pPr>
            <w:r w:rsidRPr="00986259">
              <w:rPr>
                <w:rFonts w:ascii="Arial" w:hAnsi="Arial" w:cs="Arial"/>
                <w:b/>
                <w:bCs/>
                <w:sz w:val="18"/>
                <w:szCs w:val="18"/>
              </w:rPr>
              <w:t xml:space="preserve"> (164)</w:t>
            </w:r>
          </w:p>
        </w:tc>
      </w:tr>
      <w:tr w:rsidR="00043DBD" w:rsidRPr="00587444" w14:paraId="30A7960F" w14:textId="77777777" w:rsidTr="005A554C">
        <w:trPr>
          <w:trHeight w:val="230"/>
        </w:trPr>
        <w:tc>
          <w:tcPr>
            <w:tcW w:w="1814" w:type="pct"/>
            <w:vAlign w:val="bottom"/>
          </w:tcPr>
          <w:p w14:paraId="579EE6CD" w14:textId="77777777" w:rsidR="00043DBD" w:rsidRPr="00587444" w:rsidRDefault="00043DBD" w:rsidP="005A554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50" w:type="pct"/>
            <w:tcBorders>
              <w:top w:val="single" w:sz="4" w:space="0" w:color="auto"/>
              <w:left w:val="nil"/>
              <w:bottom w:val="single" w:sz="12" w:space="0" w:color="auto"/>
              <w:right w:val="nil"/>
            </w:tcBorders>
            <w:shd w:val="clear" w:color="auto" w:fill="auto"/>
            <w:vAlign w:val="bottom"/>
          </w:tcPr>
          <w:p w14:paraId="06092855" w14:textId="77777777" w:rsidR="00043DBD" w:rsidRPr="00587444" w:rsidRDefault="00043DBD" w:rsidP="005A554C">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223 </w:t>
            </w:r>
          </w:p>
        </w:tc>
        <w:tc>
          <w:tcPr>
            <w:tcW w:w="650" w:type="pct"/>
            <w:tcBorders>
              <w:top w:val="single" w:sz="4" w:space="0" w:color="auto"/>
              <w:left w:val="nil"/>
              <w:bottom w:val="single" w:sz="12" w:space="0" w:color="auto"/>
              <w:right w:val="nil"/>
            </w:tcBorders>
            <w:shd w:val="clear" w:color="auto" w:fill="auto"/>
            <w:vAlign w:val="bottom"/>
          </w:tcPr>
          <w:p w14:paraId="285D00E6" w14:textId="77777777" w:rsidR="00043DBD" w:rsidRPr="00587444" w:rsidRDefault="00043DBD" w:rsidP="005A554C">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 </w:t>
            </w:r>
          </w:p>
        </w:tc>
        <w:tc>
          <w:tcPr>
            <w:tcW w:w="643" w:type="pct"/>
            <w:tcBorders>
              <w:top w:val="single" w:sz="4" w:space="0" w:color="auto"/>
              <w:left w:val="nil"/>
              <w:bottom w:val="single" w:sz="12" w:space="0" w:color="auto"/>
              <w:right w:val="nil"/>
            </w:tcBorders>
            <w:shd w:val="clear" w:color="auto" w:fill="auto"/>
            <w:vAlign w:val="bottom"/>
          </w:tcPr>
          <w:p w14:paraId="12F83DFE" w14:textId="77777777" w:rsidR="00043DBD" w:rsidRPr="00587444" w:rsidRDefault="00043DBD" w:rsidP="005A554C">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231 </w:t>
            </w:r>
          </w:p>
        </w:tc>
        <w:tc>
          <w:tcPr>
            <w:tcW w:w="605" w:type="pct"/>
            <w:tcBorders>
              <w:top w:val="single" w:sz="4" w:space="0" w:color="auto"/>
              <w:left w:val="nil"/>
              <w:bottom w:val="single" w:sz="12" w:space="0" w:color="auto"/>
              <w:right w:val="nil"/>
            </w:tcBorders>
            <w:shd w:val="clear" w:color="auto" w:fill="auto"/>
            <w:vAlign w:val="bottom"/>
          </w:tcPr>
          <w:p w14:paraId="586EE2DC" w14:textId="77777777" w:rsidR="00043DBD" w:rsidRPr="00587444" w:rsidRDefault="00043DBD" w:rsidP="005A554C">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 </w:t>
            </w:r>
          </w:p>
        </w:tc>
        <w:tc>
          <w:tcPr>
            <w:tcW w:w="638" w:type="pct"/>
            <w:tcBorders>
              <w:top w:val="single" w:sz="4" w:space="0" w:color="auto"/>
              <w:left w:val="nil"/>
              <w:bottom w:val="single" w:sz="12" w:space="0" w:color="auto"/>
              <w:right w:val="nil"/>
            </w:tcBorders>
            <w:shd w:val="clear" w:color="auto" w:fill="auto"/>
            <w:vAlign w:val="bottom"/>
          </w:tcPr>
          <w:p w14:paraId="3101E47E" w14:textId="77777777" w:rsidR="00043DBD" w:rsidRPr="00587444" w:rsidRDefault="00043DBD" w:rsidP="005A554C">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454 </w:t>
            </w:r>
          </w:p>
        </w:tc>
      </w:tr>
    </w:tbl>
    <w:p w14:paraId="3E82E31A" w14:textId="3F7EE683" w:rsidR="006066D5" w:rsidRDefault="006066D5" w:rsidP="006066D5">
      <w:pPr>
        <w:spacing w:after="0" w:line="240" w:lineRule="auto"/>
        <w:rPr>
          <w:rFonts w:ascii="Arial" w:eastAsia="Calibri" w:hAnsi="Arial" w:cs="Arial"/>
          <w:noProof/>
          <w:sz w:val="20"/>
          <w:szCs w:val="20"/>
          <w:lang w:val="en-GB"/>
        </w:rPr>
      </w:pPr>
    </w:p>
    <w:p w14:paraId="025DFE32" w14:textId="6AED6608" w:rsidR="006066D5" w:rsidRDefault="006066D5" w:rsidP="006066D5">
      <w:pPr>
        <w:spacing w:after="0" w:line="240" w:lineRule="auto"/>
        <w:rPr>
          <w:rFonts w:ascii="Arial" w:eastAsia="Calibri" w:hAnsi="Arial" w:cs="Arial"/>
          <w:noProof/>
          <w:sz w:val="20"/>
          <w:szCs w:val="20"/>
          <w:lang w:val="en-GB"/>
        </w:rPr>
      </w:pPr>
    </w:p>
    <w:p w14:paraId="30701EA5" w14:textId="77777777" w:rsidR="006066D5" w:rsidRDefault="006066D5" w:rsidP="006066D5">
      <w:pPr>
        <w:spacing w:after="0" w:line="240" w:lineRule="auto"/>
        <w:rPr>
          <w:rFonts w:ascii="Arial" w:eastAsia="Calibri" w:hAnsi="Arial" w:cs="Arial"/>
          <w:noProof/>
          <w:sz w:val="20"/>
          <w:szCs w:val="20"/>
          <w:lang w:val="en-GB"/>
        </w:rPr>
      </w:pPr>
    </w:p>
    <w:p w14:paraId="4F96E8E2" w14:textId="77777777" w:rsidR="006066D5" w:rsidRDefault="006066D5" w:rsidP="006066D5">
      <w:pPr>
        <w:spacing w:after="0" w:line="240" w:lineRule="auto"/>
        <w:rPr>
          <w:rFonts w:ascii="Arial" w:eastAsia="Calibri" w:hAnsi="Arial" w:cs="Arial"/>
          <w:noProof/>
          <w:sz w:val="20"/>
          <w:szCs w:val="20"/>
          <w:lang w:val="en-GB"/>
        </w:rPr>
        <w:sectPr w:rsidR="006066D5" w:rsidSect="00527D71">
          <w:pgSz w:w="11906" w:h="16838"/>
          <w:pgMar w:top="1418" w:right="1134" w:bottom="1077" w:left="1418" w:header="709" w:footer="709" w:gutter="0"/>
          <w:cols w:space="708"/>
          <w:docGrid w:linePitch="360"/>
        </w:sectPr>
      </w:pPr>
    </w:p>
    <w:p w14:paraId="6B710BB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6ADADDEB" w14:textId="32A9E3A5"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9805F01"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7CC99315" w14:textId="5AA300E2"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1C9825"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5005A5AC" w14:textId="77777777" w:rsidR="006066D5" w:rsidRPr="006066D5" w:rsidRDefault="006066D5" w:rsidP="006066D5">
      <w:pPr>
        <w:numPr>
          <w:ilvl w:val="8"/>
          <w:numId w:val="38"/>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03B19659"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4EE1862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 (continued)</w:t>
      </w:r>
    </w:p>
    <w:p w14:paraId="3CE4A4B7" w14:textId="77777777" w:rsidR="006066D5" w:rsidRPr="006066D5" w:rsidRDefault="006066D5" w:rsidP="006066D5">
      <w:pPr>
        <w:spacing w:before="120"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7BA5F593" w14:textId="77777777" w:rsidTr="00526C60">
        <w:trPr>
          <w:trHeight w:val="153"/>
        </w:trPr>
        <w:tc>
          <w:tcPr>
            <w:tcW w:w="1814" w:type="pct"/>
          </w:tcPr>
          <w:p w14:paraId="2A8FE7CF"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Bank</w:t>
            </w:r>
          </w:p>
        </w:tc>
        <w:tc>
          <w:tcPr>
            <w:tcW w:w="3186" w:type="pct"/>
            <w:gridSpan w:val="5"/>
            <w:vAlign w:val="bottom"/>
          </w:tcPr>
          <w:p w14:paraId="6DBCB62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2952B11D" w14:textId="77777777" w:rsidTr="00526C60">
        <w:trPr>
          <w:trHeight w:val="51"/>
        </w:trPr>
        <w:tc>
          <w:tcPr>
            <w:tcW w:w="1814" w:type="pct"/>
          </w:tcPr>
          <w:p w14:paraId="28CAF3C7" w14:textId="040036EC" w:rsidR="006066D5" w:rsidRPr="006066D5" w:rsidRDefault="0032524C" w:rsidP="006066D5">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w:t>
            </w:r>
            <w:r w:rsidR="00D02E2D">
              <w:rPr>
                <w:rFonts w:ascii="Arial" w:eastAsia="Calibri" w:hAnsi="Arial" w:cs="Arial"/>
                <w:b/>
                <w:bCs/>
                <w:sz w:val="18"/>
                <w:szCs w:val="18"/>
                <w:lang w:val="en-GB"/>
              </w:rPr>
              <w:t>4</w:t>
            </w:r>
          </w:p>
        </w:tc>
        <w:tc>
          <w:tcPr>
            <w:tcW w:w="650" w:type="pct"/>
            <w:vAlign w:val="bottom"/>
          </w:tcPr>
          <w:p w14:paraId="0CF6D8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4C99FD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7605D0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580F21F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5795CFD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07C89DC2" w14:textId="77777777" w:rsidTr="00526C60">
        <w:trPr>
          <w:trHeight w:val="51"/>
        </w:trPr>
        <w:tc>
          <w:tcPr>
            <w:tcW w:w="1814" w:type="pct"/>
          </w:tcPr>
          <w:p w14:paraId="646168BE"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7FC3E9B" w14:textId="03E8DAFD"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72FA8444" w14:textId="232CBCA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0FB11B3E" w14:textId="63B14F9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86EDACA" w14:textId="44A049F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6FCC32E0" w14:textId="7DBE73A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00254F" w14:textId="77777777" w:rsidTr="00526C60">
        <w:trPr>
          <w:trHeight w:val="51"/>
        </w:trPr>
        <w:tc>
          <w:tcPr>
            <w:tcW w:w="1814" w:type="pct"/>
          </w:tcPr>
          <w:p w14:paraId="3658E1FC"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AE25778"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50" w:type="pct"/>
          </w:tcPr>
          <w:p w14:paraId="28423EA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106B79D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5" w:type="pct"/>
          </w:tcPr>
          <w:p w14:paraId="062F1FA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38" w:type="pct"/>
          </w:tcPr>
          <w:p w14:paraId="58DD1F21"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474F31" w:rsidRPr="006066D5" w14:paraId="0F29DF9F" w14:textId="77777777" w:rsidTr="00981BA4">
        <w:trPr>
          <w:trHeight w:hRule="exact" w:val="241"/>
        </w:trPr>
        <w:tc>
          <w:tcPr>
            <w:tcW w:w="1814" w:type="pct"/>
            <w:vAlign w:val="bottom"/>
          </w:tcPr>
          <w:p w14:paraId="3EA405E4" w14:textId="31AF7818" w:rsidR="00474F31" w:rsidRPr="006066D5" w:rsidRDefault="00474F31" w:rsidP="00474F31">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tcBorders>
              <w:left w:val="nil"/>
              <w:right w:val="nil"/>
            </w:tcBorders>
            <w:shd w:val="clear" w:color="auto" w:fill="auto"/>
            <w:vAlign w:val="bottom"/>
          </w:tcPr>
          <w:p w14:paraId="3582CC87" w14:textId="1026D821" w:rsidR="00474F31" w:rsidRPr="006066D5" w:rsidRDefault="00474F31" w:rsidP="00474F31">
            <w:pPr>
              <w:spacing w:after="0" w:line="240" w:lineRule="auto"/>
              <w:jc w:val="right"/>
              <w:rPr>
                <w:rFonts w:ascii="Arial" w:eastAsia="Calibri" w:hAnsi="Arial" w:cs="Arial"/>
                <w:sz w:val="18"/>
                <w:szCs w:val="18"/>
                <w:lang w:val="en-GB"/>
              </w:rPr>
            </w:pPr>
            <w:r w:rsidRPr="00020EC8">
              <w:rPr>
                <w:rFonts w:ascii="Arial" w:hAnsi="Arial" w:cs="Arial"/>
                <w:sz w:val="18"/>
                <w:szCs w:val="18"/>
              </w:rPr>
              <w:t xml:space="preserve"> 211 </w:t>
            </w:r>
          </w:p>
        </w:tc>
        <w:tc>
          <w:tcPr>
            <w:tcW w:w="650" w:type="pct"/>
            <w:tcBorders>
              <w:left w:val="nil"/>
              <w:right w:val="nil"/>
            </w:tcBorders>
            <w:shd w:val="clear" w:color="auto" w:fill="auto"/>
            <w:vAlign w:val="bottom"/>
          </w:tcPr>
          <w:p w14:paraId="75ED2291" w14:textId="3D3E3644" w:rsidR="00474F31" w:rsidRPr="006066D5" w:rsidRDefault="00474F31" w:rsidP="00474F31">
            <w:pPr>
              <w:spacing w:after="0" w:line="240" w:lineRule="auto"/>
              <w:jc w:val="right"/>
              <w:rPr>
                <w:rFonts w:ascii="Arial" w:eastAsia="Calibri" w:hAnsi="Arial" w:cs="Arial"/>
                <w:sz w:val="18"/>
                <w:szCs w:val="18"/>
                <w:lang w:val="en-GB"/>
              </w:rPr>
            </w:pPr>
            <w:r w:rsidRPr="00020EC8">
              <w:rPr>
                <w:rFonts w:ascii="Arial" w:hAnsi="Arial" w:cs="Arial"/>
                <w:sz w:val="18"/>
                <w:szCs w:val="18"/>
              </w:rPr>
              <w:t xml:space="preserve"> - </w:t>
            </w:r>
          </w:p>
        </w:tc>
        <w:tc>
          <w:tcPr>
            <w:tcW w:w="643" w:type="pct"/>
            <w:tcBorders>
              <w:left w:val="nil"/>
              <w:right w:val="nil"/>
            </w:tcBorders>
            <w:shd w:val="clear" w:color="auto" w:fill="auto"/>
            <w:vAlign w:val="bottom"/>
          </w:tcPr>
          <w:p w14:paraId="2554187A" w14:textId="16B4A519" w:rsidR="00474F31" w:rsidRPr="006066D5" w:rsidRDefault="00474F31" w:rsidP="00474F31">
            <w:pPr>
              <w:spacing w:after="0" w:line="240" w:lineRule="auto"/>
              <w:jc w:val="right"/>
              <w:rPr>
                <w:rFonts w:ascii="Arial" w:eastAsia="Calibri" w:hAnsi="Arial" w:cs="Arial"/>
                <w:sz w:val="18"/>
                <w:szCs w:val="18"/>
                <w:lang w:val="en-GB"/>
              </w:rPr>
            </w:pPr>
            <w:r w:rsidRPr="00020EC8">
              <w:rPr>
                <w:rFonts w:ascii="Arial" w:hAnsi="Arial" w:cs="Arial"/>
                <w:sz w:val="18"/>
                <w:szCs w:val="18"/>
              </w:rPr>
              <w:t xml:space="preserve"> 231 </w:t>
            </w:r>
          </w:p>
        </w:tc>
        <w:tc>
          <w:tcPr>
            <w:tcW w:w="605" w:type="pct"/>
            <w:tcBorders>
              <w:left w:val="nil"/>
              <w:right w:val="nil"/>
            </w:tcBorders>
            <w:shd w:val="clear" w:color="auto" w:fill="auto"/>
            <w:vAlign w:val="bottom"/>
          </w:tcPr>
          <w:p w14:paraId="263BC748" w14:textId="2B2E741E" w:rsidR="00474F31" w:rsidRPr="006066D5" w:rsidRDefault="00474F31" w:rsidP="00474F31">
            <w:pPr>
              <w:spacing w:after="0" w:line="240" w:lineRule="auto"/>
              <w:jc w:val="right"/>
              <w:rPr>
                <w:rFonts w:ascii="Arial" w:eastAsia="Calibri" w:hAnsi="Arial" w:cs="Arial"/>
                <w:sz w:val="18"/>
                <w:szCs w:val="18"/>
                <w:lang w:val="en-GB"/>
              </w:rPr>
            </w:pPr>
            <w:r w:rsidRPr="00020EC8">
              <w:rPr>
                <w:rFonts w:ascii="Arial" w:hAnsi="Arial" w:cs="Arial"/>
                <w:sz w:val="18"/>
                <w:szCs w:val="18"/>
              </w:rPr>
              <w:t xml:space="preserve"> - </w:t>
            </w:r>
          </w:p>
        </w:tc>
        <w:tc>
          <w:tcPr>
            <w:tcW w:w="638" w:type="pct"/>
            <w:tcBorders>
              <w:left w:val="nil"/>
              <w:right w:val="nil"/>
            </w:tcBorders>
            <w:shd w:val="clear" w:color="auto" w:fill="auto"/>
            <w:vAlign w:val="bottom"/>
          </w:tcPr>
          <w:p w14:paraId="5E58C928" w14:textId="30297A0B" w:rsidR="00474F31" w:rsidRPr="006066D5" w:rsidRDefault="00474F31" w:rsidP="00474F31">
            <w:pPr>
              <w:spacing w:after="0" w:line="240" w:lineRule="auto"/>
              <w:jc w:val="right"/>
              <w:rPr>
                <w:rFonts w:ascii="Arial" w:eastAsia="Calibri" w:hAnsi="Arial" w:cs="Arial"/>
                <w:sz w:val="18"/>
                <w:szCs w:val="18"/>
                <w:lang w:val="en-GB"/>
              </w:rPr>
            </w:pPr>
            <w:r w:rsidRPr="00020EC8">
              <w:rPr>
                <w:rFonts w:ascii="Arial" w:hAnsi="Arial" w:cs="Arial"/>
                <w:b/>
                <w:bCs/>
                <w:sz w:val="18"/>
                <w:szCs w:val="18"/>
              </w:rPr>
              <w:t xml:space="preserve"> 442 </w:t>
            </w:r>
          </w:p>
        </w:tc>
      </w:tr>
      <w:tr w:rsidR="00474F31" w:rsidRPr="006066D5" w14:paraId="3605EAE5" w14:textId="77777777" w:rsidTr="00CB4E9B">
        <w:trPr>
          <w:trHeight w:hRule="exact" w:val="241"/>
        </w:trPr>
        <w:tc>
          <w:tcPr>
            <w:tcW w:w="1814" w:type="pct"/>
            <w:vAlign w:val="bottom"/>
          </w:tcPr>
          <w:p w14:paraId="5474934E" w14:textId="77777777" w:rsidR="00474F31" w:rsidRPr="006066D5" w:rsidRDefault="00474F31" w:rsidP="00474F31">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1743E830" w14:textId="423BB4FD" w:rsidR="00474F31" w:rsidRPr="006066D5"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50" w:type="pct"/>
            <w:shd w:val="clear" w:color="auto" w:fill="auto"/>
            <w:vAlign w:val="bottom"/>
          </w:tcPr>
          <w:p w14:paraId="232F2C8A" w14:textId="079B2235" w:rsidR="00474F31" w:rsidRPr="006066D5"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shd w:val="clear" w:color="auto" w:fill="auto"/>
            <w:vAlign w:val="bottom"/>
          </w:tcPr>
          <w:p w14:paraId="63CC7F53" w14:textId="657C0BFD" w:rsidR="00474F31" w:rsidRPr="006066D5"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shd w:val="clear" w:color="auto" w:fill="auto"/>
            <w:vAlign w:val="bottom"/>
          </w:tcPr>
          <w:p w14:paraId="373D8126" w14:textId="62E4E6B7" w:rsidR="00474F31" w:rsidRPr="006066D5"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38" w:type="pct"/>
            <w:shd w:val="clear" w:color="auto" w:fill="auto"/>
            <w:vAlign w:val="bottom"/>
          </w:tcPr>
          <w:p w14:paraId="4D905B28" w14:textId="0273D359" w:rsidR="00474F31" w:rsidRPr="006066D5" w:rsidRDefault="00474F31" w:rsidP="00474F31">
            <w:pPr>
              <w:spacing w:after="0" w:line="240" w:lineRule="auto"/>
              <w:jc w:val="right"/>
              <w:rPr>
                <w:rFonts w:ascii="Arial" w:eastAsia="Calibri" w:hAnsi="Arial" w:cs="Arial"/>
                <w:color w:val="000000"/>
                <w:sz w:val="18"/>
                <w:szCs w:val="18"/>
              </w:rPr>
            </w:pPr>
            <w:r w:rsidRPr="00132D03">
              <w:rPr>
                <w:rFonts w:ascii="Arial" w:eastAsia="Times New Roman" w:hAnsi="Arial" w:cs="Arial"/>
                <w:b/>
                <w:bCs/>
                <w:sz w:val="18"/>
                <w:szCs w:val="18"/>
              </w:rPr>
              <w:t>-</w:t>
            </w:r>
          </w:p>
        </w:tc>
      </w:tr>
      <w:tr w:rsidR="00474F31" w:rsidRPr="006066D5" w14:paraId="49333896" w14:textId="77777777" w:rsidTr="00CB4E9B">
        <w:trPr>
          <w:trHeight w:hRule="exact" w:val="241"/>
        </w:trPr>
        <w:tc>
          <w:tcPr>
            <w:tcW w:w="1814" w:type="pct"/>
            <w:vAlign w:val="bottom"/>
          </w:tcPr>
          <w:p w14:paraId="1C11131C" w14:textId="77777777" w:rsidR="00474F31" w:rsidRPr="006066D5" w:rsidRDefault="00474F31" w:rsidP="00474F31">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5616CA53" w14:textId="307FC125" w:rsidR="00474F31" w:rsidRPr="006066D5"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50" w:type="pct"/>
            <w:shd w:val="clear" w:color="auto" w:fill="auto"/>
            <w:vAlign w:val="bottom"/>
          </w:tcPr>
          <w:p w14:paraId="435CB1FC" w14:textId="30216AAF" w:rsidR="00474F31" w:rsidRPr="006066D5"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shd w:val="clear" w:color="auto" w:fill="auto"/>
            <w:vAlign w:val="bottom"/>
          </w:tcPr>
          <w:p w14:paraId="5624F699" w14:textId="0D067592" w:rsidR="00474F31" w:rsidRPr="006066D5"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shd w:val="clear" w:color="auto" w:fill="auto"/>
            <w:vAlign w:val="bottom"/>
          </w:tcPr>
          <w:p w14:paraId="6315348E" w14:textId="4BD92C25" w:rsidR="00474F31" w:rsidRPr="006066D5"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38" w:type="pct"/>
            <w:shd w:val="clear" w:color="auto" w:fill="auto"/>
            <w:vAlign w:val="bottom"/>
          </w:tcPr>
          <w:p w14:paraId="3F8E17C8" w14:textId="657F5391" w:rsidR="00474F31" w:rsidRPr="006066D5" w:rsidRDefault="00474F31" w:rsidP="00474F31">
            <w:pPr>
              <w:spacing w:after="0" w:line="240" w:lineRule="auto"/>
              <w:jc w:val="right"/>
              <w:rPr>
                <w:rFonts w:ascii="Arial" w:eastAsia="Calibri" w:hAnsi="Arial" w:cs="Arial"/>
                <w:color w:val="000000"/>
                <w:sz w:val="18"/>
                <w:szCs w:val="18"/>
              </w:rPr>
            </w:pPr>
            <w:r w:rsidRPr="00132D03">
              <w:rPr>
                <w:rFonts w:ascii="Arial" w:eastAsia="Times New Roman" w:hAnsi="Arial" w:cs="Arial"/>
                <w:b/>
                <w:bCs/>
                <w:sz w:val="18"/>
                <w:szCs w:val="18"/>
              </w:rPr>
              <w:t>-</w:t>
            </w:r>
          </w:p>
        </w:tc>
      </w:tr>
      <w:tr w:rsidR="00474F31" w:rsidRPr="006066D5" w14:paraId="21BD1272" w14:textId="77777777" w:rsidTr="00CB4E9B">
        <w:trPr>
          <w:trHeight w:hRule="exact" w:val="241"/>
        </w:trPr>
        <w:tc>
          <w:tcPr>
            <w:tcW w:w="1814" w:type="pct"/>
            <w:vAlign w:val="bottom"/>
          </w:tcPr>
          <w:p w14:paraId="4D0E9FAB" w14:textId="77777777" w:rsidR="00474F31" w:rsidRPr="006066D5" w:rsidRDefault="00474F31" w:rsidP="00474F31">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45104068" w14:textId="60B5D07E" w:rsidR="00474F31" w:rsidRPr="006066D5" w:rsidRDefault="00474F31" w:rsidP="00474F31">
            <w:pPr>
              <w:spacing w:after="0" w:line="240" w:lineRule="auto"/>
              <w:jc w:val="right"/>
              <w:rPr>
                <w:rFonts w:ascii="Arial" w:eastAsia="Times New Roman" w:hAnsi="Arial" w:cs="Arial"/>
                <w:sz w:val="18"/>
                <w:szCs w:val="18"/>
                <w:lang w:val="en-GB"/>
              </w:rPr>
            </w:pPr>
            <w:r>
              <w:rPr>
                <w:rFonts w:ascii="Arial" w:eastAsia="Times New Roman" w:hAnsi="Arial" w:cs="Arial"/>
                <w:sz w:val="18"/>
                <w:szCs w:val="18"/>
              </w:rPr>
              <w:t>-</w:t>
            </w:r>
          </w:p>
        </w:tc>
        <w:tc>
          <w:tcPr>
            <w:tcW w:w="650" w:type="pct"/>
            <w:shd w:val="clear" w:color="auto" w:fill="auto"/>
            <w:vAlign w:val="bottom"/>
          </w:tcPr>
          <w:p w14:paraId="1B83B518" w14:textId="3A0C646A" w:rsidR="00474F31" w:rsidRPr="006066D5" w:rsidRDefault="00474F31" w:rsidP="00474F31">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shd w:val="clear" w:color="auto" w:fill="auto"/>
            <w:vAlign w:val="bottom"/>
          </w:tcPr>
          <w:p w14:paraId="26C70EFF" w14:textId="08750CE7" w:rsidR="00474F31" w:rsidRPr="006066D5" w:rsidRDefault="00474F31" w:rsidP="00474F31">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shd w:val="clear" w:color="auto" w:fill="auto"/>
            <w:vAlign w:val="bottom"/>
          </w:tcPr>
          <w:p w14:paraId="3D9705BC" w14:textId="0D7CBDF5" w:rsidR="00474F31" w:rsidRPr="006066D5" w:rsidRDefault="00474F31" w:rsidP="00474F31">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shd w:val="clear" w:color="auto" w:fill="auto"/>
            <w:vAlign w:val="bottom"/>
          </w:tcPr>
          <w:p w14:paraId="65C3C081" w14:textId="059010C9" w:rsidR="00474F31" w:rsidRPr="006066D5" w:rsidRDefault="00474F31" w:rsidP="00474F31">
            <w:pPr>
              <w:spacing w:after="0" w:line="240" w:lineRule="auto"/>
              <w:jc w:val="right"/>
              <w:rPr>
                <w:rFonts w:ascii="Arial" w:eastAsia="Calibri" w:hAnsi="Arial" w:cs="Arial"/>
                <w:sz w:val="18"/>
                <w:szCs w:val="18"/>
                <w:lang w:val="en-GB"/>
              </w:rPr>
            </w:pPr>
            <w:r w:rsidRPr="00132D03">
              <w:rPr>
                <w:rFonts w:ascii="Arial" w:eastAsia="Times New Roman" w:hAnsi="Arial" w:cs="Arial"/>
                <w:b/>
                <w:bCs/>
                <w:sz w:val="18"/>
                <w:szCs w:val="18"/>
              </w:rPr>
              <w:t>-</w:t>
            </w:r>
          </w:p>
        </w:tc>
      </w:tr>
      <w:tr w:rsidR="00474F31" w:rsidRPr="006066D5" w14:paraId="54561769" w14:textId="77777777" w:rsidTr="00474F31">
        <w:trPr>
          <w:trHeight w:hRule="exact" w:val="481"/>
        </w:trPr>
        <w:tc>
          <w:tcPr>
            <w:tcW w:w="1814" w:type="pct"/>
            <w:vAlign w:val="bottom"/>
          </w:tcPr>
          <w:p w14:paraId="64E62A0C" w14:textId="160E21FE" w:rsidR="00474F31" w:rsidRPr="003D2364" w:rsidRDefault="00474F31" w:rsidP="00474F31">
            <w:pPr>
              <w:tabs>
                <w:tab w:val="right" w:pos="1202"/>
              </w:tabs>
              <w:spacing w:after="0" w:line="240" w:lineRule="auto"/>
              <w:outlineLvl w:val="0"/>
              <w:rPr>
                <w:rFonts w:ascii="Arial" w:eastAsia="Calibri" w:hAnsi="Arial" w:cs="Arial"/>
                <w:sz w:val="18"/>
                <w:szCs w:val="18"/>
                <w:lang w:val="en-GB"/>
              </w:rPr>
            </w:pPr>
            <w:r w:rsidRPr="00280E2D">
              <w:rPr>
                <w:rFonts w:ascii="Arial" w:eastAsia="Calibri" w:hAnsi="Arial" w:cs="Arial"/>
                <w:sz w:val="18"/>
                <w:szCs w:val="18"/>
                <w:lang w:val="en-GB"/>
              </w:rPr>
              <w:t xml:space="preserve">Net </w:t>
            </w:r>
            <w:r>
              <w:rPr>
                <w:rFonts w:ascii="Arial" w:eastAsia="Calibri" w:hAnsi="Arial" w:cs="Arial"/>
                <w:sz w:val="18"/>
                <w:szCs w:val="18"/>
                <w:lang w:val="en-GB"/>
              </w:rPr>
              <w:t>increase/</w:t>
            </w:r>
            <w:r w:rsidRPr="00280E2D">
              <w:rPr>
                <w:rFonts w:ascii="Arial" w:eastAsia="Calibri" w:hAnsi="Arial" w:cs="Arial"/>
                <w:sz w:val="18"/>
                <w:szCs w:val="18"/>
                <w:lang w:val="en-GB"/>
              </w:rPr>
              <w:t>(release</w:t>
            </w:r>
            <w:r w:rsidRPr="003D2364">
              <w:rPr>
                <w:rFonts w:ascii="Arial" w:eastAsia="Calibri" w:hAnsi="Arial" w:cs="Arial"/>
                <w:sz w:val="18"/>
                <w:szCs w:val="18"/>
                <w:lang w:val="en-GB"/>
              </w:rPr>
              <w:t>)</w:t>
            </w:r>
            <w:r w:rsidRPr="003D2364" w:rsidDel="003F251B">
              <w:rPr>
                <w:rFonts w:ascii="Arial" w:eastAsia="Calibri" w:hAnsi="Arial" w:cs="Arial"/>
                <w:sz w:val="18"/>
                <w:szCs w:val="18"/>
                <w:lang w:val="en-GB"/>
              </w:rPr>
              <w:t xml:space="preserve"> </w:t>
            </w:r>
            <w:r w:rsidRPr="003D2364">
              <w:rPr>
                <w:rFonts w:ascii="Arial" w:eastAsia="Calibri" w:hAnsi="Arial" w:cs="Arial"/>
                <w:sz w:val="18"/>
                <w:szCs w:val="18"/>
                <w:lang w:val="en-GB"/>
              </w:rPr>
              <w:t>of loss allowance</w:t>
            </w:r>
          </w:p>
        </w:tc>
        <w:tc>
          <w:tcPr>
            <w:tcW w:w="650" w:type="pct"/>
            <w:tcBorders>
              <w:top w:val="nil"/>
              <w:left w:val="nil"/>
              <w:bottom w:val="nil"/>
              <w:right w:val="nil"/>
            </w:tcBorders>
            <w:shd w:val="clear" w:color="auto" w:fill="auto"/>
            <w:vAlign w:val="bottom"/>
          </w:tcPr>
          <w:p w14:paraId="6CE7F5FC" w14:textId="02E0AC04" w:rsidR="00474F31" w:rsidRPr="003D2364" w:rsidRDefault="00474F31" w:rsidP="00474F31">
            <w:pPr>
              <w:spacing w:after="0" w:line="240" w:lineRule="auto"/>
              <w:jc w:val="right"/>
              <w:rPr>
                <w:rFonts w:ascii="Arial" w:eastAsia="Calibri" w:hAnsi="Arial" w:cs="Arial"/>
                <w:color w:val="000000"/>
                <w:sz w:val="18"/>
                <w:szCs w:val="18"/>
              </w:rPr>
            </w:pPr>
            <w:r w:rsidRPr="00020EC8">
              <w:rPr>
                <w:rFonts w:ascii="Arial" w:hAnsi="Arial" w:cs="Arial"/>
                <w:sz w:val="18"/>
                <w:szCs w:val="18"/>
              </w:rPr>
              <w:t xml:space="preserve"> 16 </w:t>
            </w:r>
          </w:p>
        </w:tc>
        <w:tc>
          <w:tcPr>
            <w:tcW w:w="650" w:type="pct"/>
            <w:tcBorders>
              <w:top w:val="nil"/>
              <w:left w:val="nil"/>
              <w:bottom w:val="nil"/>
              <w:right w:val="nil"/>
            </w:tcBorders>
            <w:shd w:val="clear" w:color="auto" w:fill="auto"/>
            <w:vAlign w:val="bottom"/>
          </w:tcPr>
          <w:p w14:paraId="19D4A668" w14:textId="0033C363" w:rsidR="00474F31" w:rsidRPr="003D2364"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0E009FF4" w14:textId="5CDB6DB4" w:rsidR="00474F31" w:rsidRPr="003D2364" w:rsidRDefault="00474F31" w:rsidP="00474F31">
            <w:pPr>
              <w:spacing w:after="0" w:line="240" w:lineRule="auto"/>
              <w:jc w:val="right"/>
              <w:rPr>
                <w:rFonts w:ascii="Arial" w:eastAsia="Calibri" w:hAnsi="Arial" w:cs="Arial"/>
                <w:color w:val="000000"/>
                <w:sz w:val="18"/>
                <w:szCs w:val="18"/>
              </w:rPr>
            </w:pPr>
            <w:r w:rsidRPr="00020EC8">
              <w:rPr>
                <w:rFonts w:ascii="Arial" w:hAnsi="Arial" w:cs="Arial"/>
                <w:sz w:val="18"/>
                <w:szCs w:val="18"/>
              </w:rPr>
              <w:t xml:space="preserve"> (35)</w:t>
            </w:r>
          </w:p>
        </w:tc>
        <w:tc>
          <w:tcPr>
            <w:tcW w:w="605" w:type="pct"/>
            <w:tcBorders>
              <w:top w:val="nil"/>
              <w:left w:val="nil"/>
              <w:bottom w:val="nil"/>
              <w:right w:val="nil"/>
            </w:tcBorders>
            <w:shd w:val="clear" w:color="auto" w:fill="auto"/>
            <w:vAlign w:val="bottom"/>
          </w:tcPr>
          <w:p w14:paraId="490501A5" w14:textId="690C80D4" w:rsidR="00474F31" w:rsidRPr="003D2364"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601D0502" w14:textId="1FB72AEC" w:rsidR="00474F31" w:rsidRPr="003D2364" w:rsidRDefault="00474F31" w:rsidP="00474F31">
            <w:pPr>
              <w:spacing w:after="0" w:line="240" w:lineRule="auto"/>
              <w:jc w:val="right"/>
              <w:rPr>
                <w:rFonts w:ascii="Arial" w:eastAsia="Calibri" w:hAnsi="Arial" w:cs="Arial"/>
                <w:color w:val="000000"/>
                <w:sz w:val="18"/>
                <w:szCs w:val="18"/>
              </w:rPr>
            </w:pPr>
            <w:r w:rsidRPr="00132D03">
              <w:rPr>
                <w:rFonts w:ascii="Arial" w:hAnsi="Arial" w:cs="Arial"/>
                <w:b/>
                <w:bCs/>
                <w:sz w:val="18"/>
                <w:szCs w:val="18"/>
              </w:rPr>
              <w:t xml:space="preserve"> (19)</w:t>
            </w:r>
          </w:p>
        </w:tc>
      </w:tr>
      <w:tr w:rsidR="00474F31" w:rsidRPr="006066D5" w14:paraId="649C325E" w14:textId="77777777" w:rsidTr="00CB4E9B">
        <w:trPr>
          <w:trHeight w:val="230"/>
        </w:trPr>
        <w:tc>
          <w:tcPr>
            <w:tcW w:w="1814" w:type="pct"/>
            <w:vAlign w:val="bottom"/>
          </w:tcPr>
          <w:p w14:paraId="13A04EB2" w14:textId="77E07C0F" w:rsidR="00474F31" w:rsidRPr="006066D5" w:rsidRDefault="00474F31" w:rsidP="00474F31">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shd w:val="clear" w:color="auto" w:fill="auto"/>
            <w:vAlign w:val="bottom"/>
          </w:tcPr>
          <w:p w14:paraId="07F7C488" w14:textId="50F65469" w:rsidR="00474F31" w:rsidRPr="006066D5" w:rsidRDefault="00474F31" w:rsidP="00474F31">
            <w:pPr>
              <w:tabs>
                <w:tab w:val="right" w:pos="1202"/>
              </w:tabs>
              <w:spacing w:after="0" w:line="301" w:lineRule="exact"/>
              <w:jc w:val="right"/>
              <w:outlineLvl w:val="0"/>
              <w:rPr>
                <w:rFonts w:ascii="Arial" w:eastAsia="Calibri" w:hAnsi="Arial" w:cs="Arial"/>
                <w:b/>
                <w:bCs/>
                <w:sz w:val="18"/>
                <w:szCs w:val="18"/>
                <w:lang w:val="en-GB"/>
              </w:rPr>
            </w:pPr>
            <w:r w:rsidRPr="00132D03">
              <w:rPr>
                <w:rFonts w:ascii="Arial" w:hAnsi="Arial" w:cs="Arial"/>
                <w:b/>
                <w:bCs/>
                <w:sz w:val="18"/>
                <w:szCs w:val="18"/>
              </w:rPr>
              <w:t xml:space="preserve"> 227 </w:t>
            </w:r>
          </w:p>
        </w:tc>
        <w:tc>
          <w:tcPr>
            <w:tcW w:w="650" w:type="pct"/>
            <w:tcBorders>
              <w:top w:val="single" w:sz="4" w:space="0" w:color="auto"/>
              <w:left w:val="nil"/>
              <w:bottom w:val="single" w:sz="12" w:space="0" w:color="auto"/>
              <w:right w:val="nil"/>
            </w:tcBorders>
            <w:shd w:val="clear" w:color="auto" w:fill="auto"/>
            <w:vAlign w:val="bottom"/>
          </w:tcPr>
          <w:p w14:paraId="473B3BEB" w14:textId="15110E39" w:rsidR="00474F31" w:rsidRPr="006066D5" w:rsidRDefault="00474F31" w:rsidP="00474F31">
            <w:pPr>
              <w:tabs>
                <w:tab w:val="right" w:pos="1202"/>
              </w:tabs>
              <w:spacing w:after="0" w:line="301" w:lineRule="exact"/>
              <w:jc w:val="right"/>
              <w:outlineLvl w:val="0"/>
              <w:rPr>
                <w:rFonts w:ascii="Arial" w:eastAsia="Calibri" w:hAnsi="Arial" w:cs="Arial"/>
                <w:b/>
                <w:bCs/>
                <w:sz w:val="18"/>
                <w:szCs w:val="18"/>
                <w:lang w:val="en-GB"/>
              </w:rPr>
            </w:pPr>
            <w:r w:rsidRPr="00132D03">
              <w:rPr>
                <w:rFonts w:ascii="Arial" w:hAnsi="Arial" w:cs="Arial"/>
                <w:b/>
                <w:bCs/>
                <w:sz w:val="18"/>
                <w:szCs w:val="18"/>
              </w:rPr>
              <w:t xml:space="preserve"> - </w:t>
            </w:r>
          </w:p>
        </w:tc>
        <w:tc>
          <w:tcPr>
            <w:tcW w:w="643" w:type="pct"/>
            <w:tcBorders>
              <w:top w:val="single" w:sz="4" w:space="0" w:color="auto"/>
              <w:left w:val="nil"/>
              <w:bottom w:val="single" w:sz="12" w:space="0" w:color="auto"/>
              <w:right w:val="nil"/>
            </w:tcBorders>
            <w:shd w:val="clear" w:color="auto" w:fill="auto"/>
            <w:vAlign w:val="bottom"/>
          </w:tcPr>
          <w:p w14:paraId="46768E26" w14:textId="4A5B5E86" w:rsidR="00474F31" w:rsidRPr="006066D5" w:rsidRDefault="00474F31" w:rsidP="00474F31">
            <w:pPr>
              <w:tabs>
                <w:tab w:val="right" w:pos="1202"/>
              </w:tabs>
              <w:spacing w:after="0" w:line="301" w:lineRule="exact"/>
              <w:jc w:val="right"/>
              <w:outlineLvl w:val="0"/>
              <w:rPr>
                <w:rFonts w:ascii="Arial" w:eastAsia="Calibri" w:hAnsi="Arial" w:cs="Arial"/>
                <w:b/>
                <w:bCs/>
                <w:sz w:val="18"/>
                <w:szCs w:val="18"/>
                <w:lang w:val="en-GB"/>
              </w:rPr>
            </w:pPr>
            <w:r w:rsidRPr="00132D03">
              <w:rPr>
                <w:rFonts w:ascii="Arial" w:hAnsi="Arial" w:cs="Arial"/>
                <w:b/>
                <w:bCs/>
                <w:sz w:val="18"/>
                <w:szCs w:val="18"/>
              </w:rPr>
              <w:t xml:space="preserve"> 196 </w:t>
            </w:r>
          </w:p>
        </w:tc>
        <w:tc>
          <w:tcPr>
            <w:tcW w:w="605" w:type="pct"/>
            <w:tcBorders>
              <w:top w:val="single" w:sz="4" w:space="0" w:color="auto"/>
              <w:left w:val="nil"/>
              <w:bottom w:val="single" w:sz="12" w:space="0" w:color="auto"/>
              <w:right w:val="nil"/>
            </w:tcBorders>
            <w:shd w:val="clear" w:color="auto" w:fill="auto"/>
            <w:vAlign w:val="bottom"/>
          </w:tcPr>
          <w:p w14:paraId="4D38113C" w14:textId="2E460EE7" w:rsidR="00474F31" w:rsidRPr="006066D5" w:rsidRDefault="00474F31" w:rsidP="00474F31">
            <w:pPr>
              <w:tabs>
                <w:tab w:val="right" w:pos="1202"/>
              </w:tabs>
              <w:spacing w:after="0" w:line="301" w:lineRule="exact"/>
              <w:jc w:val="right"/>
              <w:outlineLvl w:val="0"/>
              <w:rPr>
                <w:rFonts w:ascii="Arial" w:eastAsia="Calibri" w:hAnsi="Arial" w:cs="Arial"/>
                <w:b/>
                <w:bCs/>
                <w:sz w:val="18"/>
                <w:szCs w:val="18"/>
                <w:lang w:val="en-GB"/>
              </w:rPr>
            </w:pPr>
            <w:r w:rsidRPr="00132D03">
              <w:rPr>
                <w:rFonts w:ascii="Arial" w:hAnsi="Arial" w:cs="Arial"/>
                <w:b/>
                <w:bCs/>
                <w:sz w:val="18"/>
                <w:szCs w:val="18"/>
              </w:rPr>
              <w:t xml:space="preserve"> - </w:t>
            </w:r>
          </w:p>
        </w:tc>
        <w:tc>
          <w:tcPr>
            <w:tcW w:w="638" w:type="pct"/>
            <w:tcBorders>
              <w:top w:val="single" w:sz="4" w:space="0" w:color="auto"/>
              <w:left w:val="nil"/>
              <w:bottom w:val="single" w:sz="12" w:space="0" w:color="auto"/>
              <w:right w:val="nil"/>
            </w:tcBorders>
            <w:shd w:val="clear" w:color="auto" w:fill="auto"/>
            <w:vAlign w:val="bottom"/>
          </w:tcPr>
          <w:p w14:paraId="7AFA04EF" w14:textId="50B66DB0" w:rsidR="00474F31" w:rsidRPr="006066D5" w:rsidRDefault="00474F31" w:rsidP="00474F31">
            <w:pPr>
              <w:tabs>
                <w:tab w:val="right" w:pos="1202"/>
              </w:tabs>
              <w:spacing w:after="0" w:line="301" w:lineRule="exact"/>
              <w:jc w:val="right"/>
              <w:outlineLvl w:val="0"/>
              <w:rPr>
                <w:rFonts w:ascii="Arial" w:eastAsia="Calibri" w:hAnsi="Arial" w:cs="Arial"/>
                <w:b/>
                <w:bCs/>
                <w:sz w:val="18"/>
                <w:szCs w:val="18"/>
                <w:lang w:val="en-GB"/>
              </w:rPr>
            </w:pPr>
            <w:r w:rsidRPr="00132D03">
              <w:rPr>
                <w:rFonts w:ascii="Arial" w:hAnsi="Arial" w:cs="Arial"/>
                <w:b/>
                <w:bCs/>
                <w:sz w:val="18"/>
                <w:szCs w:val="18"/>
              </w:rPr>
              <w:t xml:space="preserve"> 423 </w:t>
            </w:r>
          </w:p>
        </w:tc>
      </w:tr>
    </w:tbl>
    <w:p w14:paraId="57452F9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514B3B36" w14:textId="4E2B6FBE" w:rsidR="006066D5" w:rsidRDefault="006066D5" w:rsidP="006066D5">
      <w:pPr>
        <w:spacing w:after="0" w:line="240" w:lineRule="auto"/>
        <w:rPr>
          <w:rFonts w:ascii="Arial" w:eastAsia="Calibri" w:hAnsi="Arial" w:cs="Arial"/>
          <w:noProof/>
          <w:sz w:val="20"/>
          <w:szCs w:val="20"/>
          <w:lang w:val="en-GB"/>
        </w:rPr>
      </w:pPr>
    </w:p>
    <w:p w14:paraId="736A9FCA" w14:textId="2ABFB563"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9216CB" w:rsidRPr="00587444" w14:paraId="13F4F4F8" w14:textId="77777777" w:rsidTr="005A554C">
        <w:trPr>
          <w:trHeight w:val="153"/>
        </w:trPr>
        <w:tc>
          <w:tcPr>
            <w:tcW w:w="1814" w:type="pct"/>
          </w:tcPr>
          <w:p w14:paraId="21C5C6C8" w14:textId="77777777" w:rsidR="009216CB" w:rsidRPr="00587444" w:rsidRDefault="009216CB"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6" w:type="pct"/>
            <w:gridSpan w:val="5"/>
            <w:vAlign w:val="bottom"/>
          </w:tcPr>
          <w:p w14:paraId="3B67B0C3" w14:textId="77777777" w:rsidR="009216CB" w:rsidRPr="00587444" w:rsidRDefault="009216CB" w:rsidP="005A554C">
            <w:pPr>
              <w:spacing w:after="0"/>
              <w:jc w:val="center"/>
              <w:rPr>
                <w:rFonts w:ascii="Arial" w:eastAsia="Calibri" w:hAnsi="Arial" w:cs="Arial"/>
                <w:b/>
                <w:sz w:val="18"/>
                <w:szCs w:val="18"/>
                <w:lang w:val="en-GB"/>
              </w:rPr>
            </w:pPr>
          </w:p>
        </w:tc>
      </w:tr>
      <w:tr w:rsidR="009216CB" w:rsidRPr="00587444" w14:paraId="28F4CAF5" w14:textId="77777777" w:rsidTr="005A554C">
        <w:trPr>
          <w:trHeight w:val="51"/>
        </w:trPr>
        <w:tc>
          <w:tcPr>
            <w:tcW w:w="1814" w:type="pct"/>
          </w:tcPr>
          <w:p w14:paraId="3766968D" w14:textId="77777777" w:rsidR="009216CB" w:rsidRPr="00587444" w:rsidRDefault="009216CB"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75AA6B7F" w14:textId="77777777" w:rsidR="009216CB" w:rsidRPr="00587444" w:rsidRDefault="009216CB"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25EAE3E5" w14:textId="77777777" w:rsidR="009216CB" w:rsidRPr="00587444" w:rsidRDefault="009216CB"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3F358C4D" w14:textId="77777777" w:rsidR="009216CB" w:rsidRPr="00587444" w:rsidRDefault="009216CB"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04544416" w14:textId="77777777" w:rsidR="009216CB" w:rsidRPr="00587444" w:rsidRDefault="009216CB"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2FC4B8DD" w14:textId="77777777" w:rsidR="009216CB" w:rsidRPr="00587444" w:rsidRDefault="009216CB"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9216CB" w:rsidRPr="00587444" w14:paraId="37058456" w14:textId="77777777" w:rsidTr="005A554C">
        <w:trPr>
          <w:trHeight w:val="51"/>
        </w:trPr>
        <w:tc>
          <w:tcPr>
            <w:tcW w:w="1814" w:type="pct"/>
          </w:tcPr>
          <w:p w14:paraId="521AD638" w14:textId="77777777" w:rsidR="009216CB" w:rsidRPr="00587444" w:rsidRDefault="009216CB" w:rsidP="005A554C">
            <w:pPr>
              <w:spacing w:after="0"/>
              <w:rPr>
                <w:rFonts w:ascii="Arial" w:eastAsia="Calibri" w:hAnsi="Arial" w:cs="Arial"/>
                <w:b/>
                <w:bCs/>
                <w:sz w:val="18"/>
                <w:szCs w:val="18"/>
                <w:lang w:val="en-GB"/>
              </w:rPr>
            </w:pPr>
          </w:p>
        </w:tc>
        <w:tc>
          <w:tcPr>
            <w:tcW w:w="650" w:type="pct"/>
          </w:tcPr>
          <w:p w14:paraId="6A990B8A" w14:textId="77777777" w:rsidR="009216CB" w:rsidRPr="00587444" w:rsidRDefault="009216CB"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0C5CAE3D" w14:textId="77777777" w:rsidR="009216CB" w:rsidRPr="00587444" w:rsidRDefault="009216CB"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5A950C5C" w14:textId="77777777" w:rsidR="009216CB" w:rsidRPr="00587444" w:rsidRDefault="009216CB"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23081A16" w14:textId="77777777" w:rsidR="009216CB" w:rsidRPr="00587444" w:rsidRDefault="009216CB"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08DD90B7" w14:textId="77777777" w:rsidR="009216CB" w:rsidRPr="00587444" w:rsidRDefault="009216CB"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9216CB" w:rsidRPr="00587444" w14:paraId="715D1C7A" w14:textId="77777777" w:rsidTr="005A554C">
        <w:trPr>
          <w:trHeight w:val="51"/>
        </w:trPr>
        <w:tc>
          <w:tcPr>
            <w:tcW w:w="1814" w:type="pct"/>
          </w:tcPr>
          <w:p w14:paraId="69B2B87F" w14:textId="77777777" w:rsidR="009216CB" w:rsidRPr="00587444" w:rsidRDefault="009216CB" w:rsidP="005A554C">
            <w:pPr>
              <w:spacing w:after="0"/>
              <w:rPr>
                <w:rFonts w:ascii="Arial" w:eastAsia="Calibri" w:hAnsi="Arial" w:cs="Arial"/>
                <w:b/>
                <w:bCs/>
                <w:sz w:val="18"/>
                <w:szCs w:val="18"/>
                <w:lang w:val="en-GB"/>
              </w:rPr>
            </w:pPr>
          </w:p>
        </w:tc>
        <w:tc>
          <w:tcPr>
            <w:tcW w:w="650" w:type="pct"/>
          </w:tcPr>
          <w:p w14:paraId="085CD780" w14:textId="77777777" w:rsidR="009216CB" w:rsidRPr="00587444" w:rsidRDefault="009216CB" w:rsidP="005A554C">
            <w:pPr>
              <w:spacing w:after="0"/>
              <w:jc w:val="right"/>
              <w:rPr>
                <w:rFonts w:ascii="Arial" w:eastAsia="Calibri" w:hAnsi="Arial" w:cs="Arial"/>
                <w:b/>
                <w:sz w:val="18"/>
                <w:szCs w:val="18"/>
                <w:lang w:val="en-GB"/>
              </w:rPr>
            </w:pPr>
          </w:p>
        </w:tc>
        <w:tc>
          <w:tcPr>
            <w:tcW w:w="650" w:type="pct"/>
          </w:tcPr>
          <w:p w14:paraId="6CC40A89" w14:textId="77777777" w:rsidR="009216CB" w:rsidRPr="00587444" w:rsidRDefault="009216CB" w:rsidP="005A554C">
            <w:pPr>
              <w:spacing w:after="0"/>
              <w:jc w:val="right"/>
              <w:rPr>
                <w:rFonts w:ascii="Arial" w:eastAsia="Calibri" w:hAnsi="Arial" w:cs="Arial"/>
                <w:b/>
                <w:sz w:val="18"/>
                <w:szCs w:val="18"/>
                <w:lang w:val="en-GB"/>
              </w:rPr>
            </w:pPr>
          </w:p>
        </w:tc>
        <w:tc>
          <w:tcPr>
            <w:tcW w:w="643" w:type="pct"/>
          </w:tcPr>
          <w:p w14:paraId="37D51D16" w14:textId="77777777" w:rsidR="009216CB" w:rsidRPr="00587444" w:rsidRDefault="009216CB" w:rsidP="005A554C">
            <w:pPr>
              <w:spacing w:after="0"/>
              <w:jc w:val="right"/>
              <w:rPr>
                <w:rFonts w:ascii="Arial" w:eastAsia="Calibri" w:hAnsi="Arial" w:cs="Arial"/>
                <w:b/>
                <w:sz w:val="18"/>
                <w:szCs w:val="18"/>
                <w:lang w:val="en-GB"/>
              </w:rPr>
            </w:pPr>
          </w:p>
        </w:tc>
        <w:tc>
          <w:tcPr>
            <w:tcW w:w="605" w:type="pct"/>
          </w:tcPr>
          <w:p w14:paraId="05C99D74" w14:textId="77777777" w:rsidR="009216CB" w:rsidRPr="00587444" w:rsidRDefault="009216CB" w:rsidP="005A554C">
            <w:pPr>
              <w:spacing w:after="0"/>
              <w:jc w:val="right"/>
              <w:rPr>
                <w:rFonts w:ascii="Arial" w:eastAsia="Calibri" w:hAnsi="Arial" w:cs="Arial"/>
                <w:b/>
                <w:sz w:val="18"/>
                <w:szCs w:val="18"/>
                <w:lang w:val="en-GB"/>
              </w:rPr>
            </w:pPr>
          </w:p>
        </w:tc>
        <w:tc>
          <w:tcPr>
            <w:tcW w:w="638" w:type="pct"/>
          </w:tcPr>
          <w:p w14:paraId="22AA110E" w14:textId="77777777" w:rsidR="009216CB" w:rsidRPr="00587444" w:rsidRDefault="009216CB" w:rsidP="005A554C">
            <w:pPr>
              <w:spacing w:after="0"/>
              <w:jc w:val="right"/>
              <w:rPr>
                <w:rFonts w:ascii="Arial" w:eastAsia="Calibri" w:hAnsi="Arial" w:cs="Arial"/>
                <w:b/>
                <w:sz w:val="18"/>
                <w:szCs w:val="18"/>
                <w:lang w:val="en-GB"/>
              </w:rPr>
            </w:pPr>
          </w:p>
        </w:tc>
      </w:tr>
      <w:tr w:rsidR="009216CB" w:rsidRPr="00587444" w14:paraId="521CDC62" w14:textId="77777777" w:rsidTr="005A554C">
        <w:trPr>
          <w:trHeight w:hRule="exact" w:val="241"/>
        </w:trPr>
        <w:tc>
          <w:tcPr>
            <w:tcW w:w="1814" w:type="pct"/>
            <w:vAlign w:val="bottom"/>
          </w:tcPr>
          <w:p w14:paraId="1C1A5EB9" w14:textId="77777777" w:rsidR="009216CB" w:rsidRPr="00587444" w:rsidRDefault="009216CB"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tcBorders>
              <w:top w:val="nil"/>
              <w:left w:val="nil"/>
              <w:bottom w:val="nil"/>
              <w:right w:val="nil"/>
            </w:tcBorders>
            <w:shd w:val="clear" w:color="auto" w:fill="auto"/>
            <w:vAlign w:val="bottom"/>
          </w:tcPr>
          <w:p w14:paraId="3AB08FFC" w14:textId="77777777" w:rsidR="009216CB" w:rsidRPr="00587444" w:rsidRDefault="009216CB" w:rsidP="005A554C">
            <w:pPr>
              <w:spacing w:after="0"/>
              <w:jc w:val="right"/>
              <w:rPr>
                <w:rFonts w:ascii="Arial" w:eastAsia="Calibri" w:hAnsi="Arial" w:cs="Arial"/>
                <w:sz w:val="18"/>
                <w:szCs w:val="18"/>
                <w:lang w:val="en-GB"/>
              </w:rPr>
            </w:pPr>
            <w:r w:rsidRPr="00F959D0">
              <w:rPr>
                <w:rFonts w:ascii="Arial" w:hAnsi="Arial" w:cs="Arial"/>
                <w:sz w:val="18"/>
                <w:szCs w:val="18"/>
              </w:rPr>
              <w:t xml:space="preserve"> 327 </w:t>
            </w:r>
          </w:p>
        </w:tc>
        <w:tc>
          <w:tcPr>
            <w:tcW w:w="650" w:type="pct"/>
            <w:tcBorders>
              <w:top w:val="nil"/>
              <w:left w:val="nil"/>
              <w:bottom w:val="nil"/>
              <w:right w:val="nil"/>
            </w:tcBorders>
            <w:shd w:val="clear" w:color="auto" w:fill="auto"/>
            <w:vAlign w:val="bottom"/>
          </w:tcPr>
          <w:p w14:paraId="229099E7" w14:textId="77777777" w:rsidR="009216CB" w:rsidRPr="00587444" w:rsidRDefault="009216CB" w:rsidP="005A554C">
            <w:pPr>
              <w:spacing w:after="0"/>
              <w:jc w:val="right"/>
              <w:rPr>
                <w:rFonts w:ascii="Arial" w:eastAsia="Calibri" w:hAnsi="Arial" w:cs="Arial"/>
                <w:sz w:val="18"/>
                <w:szCs w:val="18"/>
                <w:lang w:val="en-GB"/>
              </w:rPr>
            </w:pPr>
            <w:r w:rsidRPr="00F959D0">
              <w:rPr>
                <w:rFonts w:ascii="Arial" w:hAnsi="Arial" w:cs="Arial"/>
                <w:sz w:val="18"/>
                <w:szCs w:val="18"/>
              </w:rPr>
              <w:t xml:space="preserve"> 48 </w:t>
            </w:r>
          </w:p>
        </w:tc>
        <w:tc>
          <w:tcPr>
            <w:tcW w:w="643" w:type="pct"/>
            <w:tcBorders>
              <w:top w:val="nil"/>
              <w:left w:val="nil"/>
              <w:bottom w:val="nil"/>
              <w:right w:val="nil"/>
            </w:tcBorders>
            <w:shd w:val="clear" w:color="auto" w:fill="auto"/>
            <w:vAlign w:val="bottom"/>
          </w:tcPr>
          <w:p w14:paraId="206D0737" w14:textId="77777777" w:rsidR="009216CB" w:rsidRPr="00587444" w:rsidRDefault="009216CB" w:rsidP="005A554C">
            <w:pPr>
              <w:spacing w:after="0"/>
              <w:jc w:val="right"/>
              <w:rPr>
                <w:rFonts w:ascii="Arial" w:eastAsia="Calibri" w:hAnsi="Arial" w:cs="Arial"/>
                <w:sz w:val="18"/>
                <w:szCs w:val="18"/>
                <w:lang w:val="en-GB"/>
              </w:rPr>
            </w:pPr>
            <w:r w:rsidRPr="00F959D0">
              <w:rPr>
                <w:rFonts w:ascii="Arial" w:hAnsi="Arial" w:cs="Arial"/>
                <w:sz w:val="18"/>
                <w:szCs w:val="18"/>
              </w:rPr>
              <w:t xml:space="preserve"> 231 </w:t>
            </w:r>
          </w:p>
        </w:tc>
        <w:tc>
          <w:tcPr>
            <w:tcW w:w="605" w:type="pct"/>
            <w:tcBorders>
              <w:top w:val="nil"/>
              <w:left w:val="nil"/>
              <w:bottom w:val="nil"/>
              <w:right w:val="nil"/>
            </w:tcBorders>
            <w:shd w:val="clear" w:color="auto" w:fill="auto"/>
            <w:vAlign w:val="bottom"/>
          </w:tcPr>
          <w:p w14:paraId="11BA89B9" w14:textId="77777777" w:rsidR="009216CB" w:rsidRPr="00587444" w:rsidRDefault="009216CB" w:rsidP="005A554C">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3C422F49" w14:textId="77777777" w:rsidR="009216CB" w:rsidRPr="00474F31" w:rsidRDefault="009216CB" w:rsidP="005A554C">
            <w:pPr>
              <w:spacing w:after="0"/>
              <w:jc w:val="right"/>
              <w:rPr>
                <w:rFonts w:ascii="Arial" w:eastAsia="Calibri" w:hAnsi="Arial" w:cs="Arial"/>
                <w:b/>
                <w:bCs/>
                <w:sz w:val="18"/>
                <w:szCs w:val="18"/>
                <w:lang w:val="en-GB"/>
              </w:rPr>
            </w:pPr>
            <w:r w:rsidRPr="00474F31">
              <w:rPr>
                <w:rFonts w:ascii="Arial" w:hAnsi="Arial" w:cs="Arial"/>
                <w:b/>
                <w:bCs/>
                <w:sz w:val="18"/>
                <w:szCs w:val="18"/>
              </w:rPr>
              <w:t xml:space="preserve"> 606 </w:t>
            </w:r>
          </w:p>
        </w:tc>
      </w:tr>
      <w:tr w:rsidR="009216CB" w:rsidRPr="00587444" w14:paraId="1C1E4228" w14:textId="77777777" w:rsidTr="005A554C">
        <w:trPr>
          <w:trHeight w:hRule="exact" w:val="241"/>
        </w:trPr>
        <w:tc>
          <w:tcPr>
            <w:tcW w:w="1814" w:type="pct"/>
            <w:vAlign w:val="bottom"/>
          </w:tcPr>
          <w:p w14:paraId="383F85C7" w14:textId="77777777" w:rsidR="009216CB" w:rsidRPr="00587444" w:rsidRDefault="009216CB"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77FBE587" w14:textId="77777777" w:rsidR="009216CB" w:rsidRPr="00587444" w:rsidRDefault="009216CB"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44 </w:t>
            </w:r>
          </w:p>
        </w:tc>
        <w:tc>
          <w:tcPr>
            <w:tcW w:w="650" w:type="pct"/>
            <w:tcBorders>
              <w:top w:val="nil"/>
              <w:left w:val="nil"/>
              <w:bottom w:val="nil"/>
              <w:right w:val="nil"/>
            </w:tcBorders>
            <w:shd w:val="clear" w:color="auto" w:fill="auto"/>
            <w:vAlign w:val="bottom"/>
          </w:tcPr>
          <w:p w14:paraId="15A15BC4" w14:textId="77777777" w:rsidR="009216CB" w:rsidRPr="00587444" w:rsidRDefault="009216CB"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(44)</w:t>
            </w:r>
          </w:p>
        </w:tc>
        <w:tc>
          <w:tcPr>
            <w:tcW w:w="643" w:type="pct"/>
            <w:tcBorders>
              <w:top w:val="nil"/>
              <w:left w:val="nil"/>
              <w:bottom w:val="nil"/>
              <w:right w:val="nil"/>
            </w:tcBorders>
            <w:shd w:val="clear" w:color="auto" w:fill="auto"/>
            <w:vAlign w:val="bottom"/>
          </w:tcPr>
          <w:p w14:paraId="6A4A1B15" w14:textId="77777777" w:rsidR="009216CB" w:rsidRPr="00587444" w:rsidRDefault="009216CB" w:rsidP="005A554C">
            <w:pPr>
              <w:spacing w:after="0"/>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37FDED44" w14:textId="77777777" w:rsidR="009216CB" w:rsidRPr="00587444" w:rsidRDefault="009216CB" w:rsidP="005A554C">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23840E1D" w14:textId="77777777" w:rsidR="009216CB" w:rsidRPr="00474F31" w:rsidRDefault="009216CB" w:rsidP="005A554C">
            <w:pPr>
              <w:spacing w:after="0"/>
              <w:jc w:val="right"/>
              <w:rPr>
                <w:rFonts w:ascii="Arial" w:eastAsia="Calibri" w:hAnsi="Arial" w:cs="Arial"/>
                <w:b/>
                <w:bCs/>
                <w:color w:val="000000"/>
                <w:sz w:val="18"/>
                <w:szCs w:val="18"/>
              </w:rPr>
            </w:pPr>
            <w:r w:rsidRPr="00474F31">
              <w:rPr>
                <w:rFonts w:ascii="Arial" w:hAnsi="Arial" w:cs="Arial"/>
                <w:b/>
                <w:bCs/>
                <w:sz w:val="18"/>
                <w:szCs w:val="18"/>
              </w:rPr>
              <w:t xml:space="preserve"> - </w:t>
            </w:r>
          </w:p>
        </w:tc>
      </w:tr>
      <w:tr w:rsidR="009216CB" w:rsidRPr="00587444" w14:paraId="3AACACAA" w14:textId="77777777" w:rsidTr="005A554C">
        <w:trPr>
          <w:trHeight w:hRule="exact" w:val="241"/>
        </w:trPr>
        <w:tc>
          <w:tcPr>
            <w:tcW w:w="1814" w:type="pct"/>
            <w:vAlign w:val="bottom"/>
          </w:tcPr>
          <w:p w14:paraId="4FDCC748" w14:textId="77777777" w:rsidR="009216CB" w:rsidRPr="00587444" w:rsidRDefault="009216CB"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63D5EB52" w14:textId="77777777" w:rsidR="009216CB" w:rsidRPr="00587444" w:rsidRDefault="009216CB" w:rsidP="005A554C">
            <w:pPr>
              <w:spacing w:after="0"/>
              <w:jc w:val="right"/>
              <w:rPr>
                <w:rFonts w:ascii="Arial" w:eastAsia="Calibri" w:hAnsi="Arial" w:cs="Arial"/>
                <w:color w:val="000000"/>
                <w:sz w:val="18"/>
                <w:szCs w:val="18"/>
              </w:rPr>
            </w:pPr>
            <w:r w:rsidRPr="006539F7">
              <w:rPr>
                <w:rFonts w:ascii="Arial" w:hAnsi="Arial" w:cs="Arial"/>
                <w:sz w:val="18"/>
                <w:szCs w:val="18"/>
              </w:rPr>
              <w:t xml:space="preserve"> - </w:t>
            </w:r>
          </w:p>
        </w:tc>
        <w:tc>
          <w:tcPr>
            <w:tcW w:w="650" w:type="pct"/>
            <w:tcBorders>
              <w:top w:val="nil"/>
              <w:left w:val="nil"/>
              <w:bottom w:val="nil"/>
              <w:right w:val="nil"/>
            </w:tcBorders>
            <w:shd w:val="clear" w:color="auto" w:fill="auto"/>
            <w:vAlign w:val="bottom"/>
          </w:tcPr>
          <w:p w14:paraId="20B1A4A6" w14:textId="77777777" w:rsidR="009216CB" w:rsidRPr="00587444" w:rsidRDefault="009216CB" w:rsidP="005A554C">
            <w:pPr>
              <w:spacing w:after="0"/>
              <w:jc w:val="right"/>
              <w:rPr>
                <w:rFonts w:ascii="Arial" w:eastAsia="Calibri" w:hAnsi="Arial" w:cs="Arial"/>
                <w:color w:val="000000"/>
                <w:sz w:val="18"/>
                <w:szCs w:val="18"/>
              </w:rPr>
            </w:pPr>
            <w:r w:rsidRPr="006539F7">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5A063172" w14:textId="77777777" w:rsidR="009216CB" w:rsidRPr="00587444" w:rsidRDefault="009216CB" w:rsidP="005A554C">
            <w:pPr>
              <w:spacing w:after="0"/>
              <w:jc w:val="right"/>
              <w:rPr>
                <w:rFonts w:ascii="Arial" w:eastAsia="Calibri" w:hAnsi="Arial" w:cs="Arial"/>
                <w:color w:val="000000"/>
                <w:sz w:val="18"/>
                <w:szCs w:val="18"/>
              </w:rPr>
            </w:pPr>
            <w:r w:rsidRPr="006539F7">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3AA3C4A5" w14:textId="77777777" w:rsidR="009216CB" w:rsidRPr="00587444" w:rsidRDefault="009216CB" w:rsidP="005A554C">
            <w:pPr>
              <w:spacing w:after="0"/>
              <w:jc w:val="right"/>
              <w:rPr>
                <w:rFonts w:ascii="Arial" w:eastAsia="Calibri" w:hAnsi="Arial" w:cs="Arial"/>
                <w:color w:val="000000"/>
                <w:sz w:val="18"/>
                <w:szCs w:val="18"/>
              </w:rPr>
            </w:pPr>
            <w:r w:rsidRPr="006539F7">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37BBCCCD" w14:textId="77777777" w:rsidR="009216CB" w:rsidRPr="00474F31" w:rsidRDefault="009216CB" w:rsidP="005A554C">
            <w:pPr>
              <w:spacing w:after="0"/>
              <w:jc w:val="right"/>
              <w:rPr>
                <w:rFonts w:ascii="Arial" w:eastAsia="Calibri" w:hAnsi="Arial" w:cs="Arial"/>
                <w:b/>
                <w:bCs/>
                <w:color w:val="000000"/>
                <w:sz w:val="18"/>
                <w:szCs w:val="18"/>
              </w:rPr>
            </w:pPr>
            <w:r w:rsidRPr="00474F31">
              <w:rPr>
                <w:rFonts w:ascii="Arial" w:hAnsi="Arial" w:cs="Arial"/>
                <w:b/>
                <w:bCs/>
                <w:sz w:val="18"/>
                <w:szCs w:val="18"/>
              </w:rPr>
              <w:t xml:space="preserve"> - </w:t>
            </w:r>
          </w:p>
        </w:tc>
      </w:tr>
      <w:tr w:rsidR="009216CB" w:rsidRPr="00587444" w14:paraId="788C4DA8" w14:textId="77777777" w:rsidTr="005A554C">
        <w:trPr>
          <w:trHeight w:hRule="exact" w:val="241"/>
        </w:trPr>
        <w:tc>
          <w:tcPr>
            <w:tcW w:w="1814" w:type="pct"/>
            <w:vAlign w:val="bottom"/>
          </w:tcPr>
          <w:p w14:paraId="0D68C795" w14:textId="77777777" w:rsidR="009216CB" w:rsidRPr="00587444" w:rsidRDefault="009216CB"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07BD6018" w14:textId="77777777" w:rsidR="009216CB" w:rsidRPr="00587444" w:rsidRDefault="009216CB" w:rsidP="005A554C">
            <w:pPr>
              <w:spacing w:after="0"/>
              <w:jc w:val="right"/>
              <w:rPr>
                <w:rFonts w:ascii="Arial" w:hAnsi="Arial" w:cs="Arial"/>
                <w:sz w:val="18"/>
                <w:szCs w:val="18"/>
                <w:lang w:val="en-GB"/>
              </w:rPr>
            </w:pPr>
            <w:r w:rsidRPr="006539F7">
              <w:rPr>
                <w:rFonts w:ascii="Arial" w:hAnsi="Arial" w:cs="Arial"/>
                <w:sz w:val="18"/>
                <w:szCs w:val="18"/>
              </w:rPr>
              <w:t xml:space="preserve"> - </w:t>
            </w:r>
          </w:p>
        </w:tc>
        <w:tc>
          <w:tcPr>
            <w:tcW w:w="650" w:type="pct"/>
            <w:tcBorders>
              <w:top w:val="nil"/>
              <w:left w:val="nil"/>
              <w:bottom w:val="nil"/>
              <w:right w:val="nil"/>
            </w:tcBorders>
            <w:shd w:val="clear" w:color="auto" w:fill="auto"/>
            <w:vAlign w:val="bottom"/>
          </w:tcPr>
          <w:p w14:paraId="071C3EB5" w14:textId="77777777" w:rsidR="009216CB" w:rsidRPr="00587444" w:rsidRDefault="009216CB" w:rsidP="005A554C">
            <w:pPr>
              <w:spacing w:after="0"/>
              <w:jc w:val="right"/>
              <w:rPr>
                <w:rFonts w:ascii="Arial" w:eastAsia="Calibri" w:hAnsi="Arial" w:cs="Arial"/>
                <w:sz w:val="18"/>
                <w:szCs w:val="18"/>
                <w:lang w:val="en-GB"/>
              </w:rPr>
            </w:pPr>
            <w:r w:rsidRPr="006539F7">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619E4BE4" w14:textId="77777777" w:rsidR="009216CB" w:rsidRPr="00587444" w:rsidRDefault="009216CB" w:rsidP="005A554C">
            <w:pPr>
              <w:spacing w:after="0"/>
              <w:jc w:val="right"/>
              <w:rPr>
                <w:rFonts w:ascii="Arial" w:eastAsia="Calibri" w:hAnsi="Arial" w:cs="Arial"/>
                <w:sz w:val="18"/>
                <w:szCs w:val="18"/>
                <w:lang w:val="en-GB"/>
              </w:rPr>
            </w:pPr>
            <w:r w:rsidRPr="006539F7">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10D25521" w14:textId="77777777" w:rsidR="009216CB" w:rsidRPr="00587444" w:rsidRDefault="009216CB" w:rsidP="005A554C">
            <w:pPr>
              <w:spacing w:after="0"/>
              <w:jc w:val="right"/>
              <w:rPr>
                <w:rFonts w:ascii="Arial" w:eastAsia="Calibri" w:hAnsi="Arial" w:cs="Arial"/>
                <w:sz w:val="18"/>
                <w:szCs w:val="18"/>
                <w:lang w:val="en-GB"/>
              </w:rPr>
            </w:pPr>
            <w:r w:rsidRPr="006539F7">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70188AA8" w14:textId="77777777" w:rsidR="009216CB" w:rsidRPr="00474F31" w:rsidRDefault="009216CB" w:rsidP="005A554C">
            <w:pPr>
              <w:spacing w:after="0"/>
              <w:jc w:val="right"/>
              <w:rPr>
                <w:rFonts w:ascii="Arial" w:eastAsia="Calibri" w:hAnsi="Arial" w:cs="Arial"/>
                <w:b/>
                <w:bCs/>
                <w:sz w:val="18"/>
                <w:szCs w:val="18"/>
                <w:lang w:val="en-GB"/>
              </w:rPr>
            </w:pPr>
            <w:r w:rsidRPr="00474F31">
              <w:rPr>
                <w:rFonts w:ascii="Arial" w:hAnsi="Arial" w:cs="Arial"/>
                <w:b/>
                <w:bCs/>
                <w:sz w:val="18"/>
                <w:szCs w:val="18"/>
              </w:rPr>
              <w:t xml:space="preserve"> - </w:t>
            </w:r>
          </w:p>
        </w:tc>
      </w:tr>
      <w:tr w:rsidR="009216CB" w:rsidRPr="00587444" w14:paraId="5A2CC528" w14:textId="77777777" w:rsidTr="00F970C3">
        <w:trPr>
          <w:trHeight w:val="170"/>
        </w:trPr>
        <w:tc>
          <w:tcPr>
            <w:tcW w:w="1814" w:type="pct"/>
            <w:vAlign w:val="bottom"/>
          </w:tcPr>
          <w:p w14:paraId="398C2556" w14:textId="77777777" w:rsidR="009216CB" w:rsidRPr="00587444" w:rsidRDefault="009216CB"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(release)</w:t>
            </w:r>
            <w:r w:rsidRPr="00587444" w:rsidDel="003F251B">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650" w:type="pct"/>
            <w:tcBorders>
              <w:top w:val="nil"/>
              <w:left w:val="nil"/>
              <w:bottom w:val="single" w:sz="8" w:space="0" w:color="auto"/>
              <w:right w:val="nil"/>
            </w:tcBorders>
            <w:shd w:val="clear" w:color="auto" w:fill="auto"/>
            <w:vAlign w:val="bottom"/>
          </w:tcPr>
          <w:p w14:paraId="50811F18" w14:textId="77777777" w:rsidR="009216CB" w:rsidRPr="00587444" w:rsidRDefault="009216CB"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(160)</w:t>
            </w:r>
          </w:p>
        </w:tc>
        <w:tc>
          <w:tcPr>
            <w:tcW w:w="650" w:type="pct"/>
            <w:tcBorders>
              <w:top w:val="nil"/>
              <w:left w:val="nil"/>
              <w:bottom w:val="single" w:sz="8" w:space="0" w:color="auto"/>
              <w:right w:val="nil"/>
            </w:tcBorders>
            <w:shd w:val="clear" w:color="auto" w:fill="auto"/>
            <w:vAlign w:val="bottom"/>
          </w:tcPr>
          <w:p w14:paraId="0492C72B" w14:textId="77777777" w:rsidR="009216CB" w:rsidRPr="00587444" w:rsidRDefault="009216CB"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(4)</w:t>
            </w:r>
          </w:p>
        </w:tc>
        <w:tc>
          <w:tcPr>
            <w:tcW w:w="643" w:type="pct"/>
            <w:tcBorders>
              <w:top w:val="nil"/>
              <w:left w:val="nil"/>
              <w:bottom w:val="single" w:sz="8" w:space="0" w:color="auto"/>
              <w:right w:val="nil"/>
            </w:tcBorders>
            <w:shd w:val="clear" w:color="auto" w:fill="auto"/>
            <w:vAlign w:val="bottom"/>
          </w:tcPr>
          <w:p w14:paraId="0DEF823C" w14:textId="77777777" w:rsidR="009216CB" w:rsidRPr="00587444" w:rsidRDefault="009216CB" w:rsidP="005A554C">
            <w:pPr>
              <w:spacing w:after="0"/>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single" w:sz="8" w:space="0" w:color="auto"/>
              <w:right w:val="nil"/>
            </w:tcBorders>
            <w:shd w:val="clear" w:color="auto" w:fill="auto"/>
            <w:vAlign w:val="bottom"/>
          </w:tcPr>
          <w:p w14:paraId="3863E175" w14:textId="77777777" w:rsidR="009216CB" w:rsidRPr="00587444" w:rsidRDefault="009216CB" w:rsidP="005A554C">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single" w:sz="8" w:space="0" w:color="auto"/>
              <w:right w:val="nil"/>
            </w:tcBorders>
            <w:shd w:val="clear" w:color="auto" w:fill="auto"/>
            <w:vAlign w:val="bottom"/>
          </w:tcPr>
          <w:p w14:paraId="6ACD1F0A" w14:textId="77777777" w:rsidR="009216CB" w:rsidRPr="00474F31" w:rsidRDefault="009216CB" w:rsidP="005A554C">
            <w:pPr>
              <w:spacing w:after="0"/>
              <w:jc w:val="right"/>
              <w:rPr>
                <w:rFonts w:ascii="Arial" w:eastAsia="Calibri" w:hAnsi="Arial" w:cs="Arial"/>
                <w:b/>
                <w:bCs/>
                <w:color w:val="000000"/>
                <w:sz w:val="18"/>
                <w:szCs w:val="18"/>
              </w:rPr>
            </w:pPr>
            <w:r w:rsidRPr="00474F31">
              <w:rPr>
                <w:rFonts w:ascii="Arial" w:hAnsi="Arial" w:cs="Arial"/>
                <w:b/>
                <w:bCs/>
                <w:sz w:val="18"/>
                <w:szCs w:val="18"/>
              </w:rPr>
              <w:t xml:space="preserve"> (164)</w:t>
            </w:r>
          </w:p>
        </w:tc>
      </w:tr>
      <w:tr w:rsidR="009216CB" w:rsidRPr="00587444" w14:paraId="30991BE6" w14:textId="77777777" w:rsidTr="00F970C3">
        <w:trPr>
          <w:trHeight w:val="230"/>
        </w:trPr>
        <w:tc>
          <w:tcPr>
            <w:tcW w:w="1814" w:type="pct"/>
            <w:vAlign w:val="bottom"/>
          </w:tcPr>
          <w:p w14:paraId="0294798F" w14:textId="77777777" w:rsidR="009216CB" w:rsidRPr="00587444" w:rsidRDefault="009216CB" w:rsidP="005A554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50" w:type="pct"/>
            <w:tcBorders>
              <w:top w:val="single" w:sz="8" w:space="0" w:color="auto"/>
              <w:left w:val="nil"/>
              <w:bottom w:val="single" w:sz="12" w:space="0" w:color="auto"/>
              <w:right w:val="nil"/>
            </w:tcBorders>
            <w:shd w:val="clear" w:color="auto" w:fill="auto"/>
            <w:vAlign w:val="bottom"/>
          </w:tcPr>
          <w:p w14:paraId="15081741" w14:textId="77777777" w:rsidR="009216CB" w:rsidRPr="00587444" w:rsidRDefault="009216CB"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211 </w:t>
            </w:r>
          </w:p>
        </w:tc>
        <w:tc>
          <w:tcPr>
            <w:tcW w:w="650" w:type="pct"/>
            <w:tcBorders>
              <w:top w:val="single" w:sz="8" w:space="0" w:color="auto"/>
              <w:left w:val="nil"/>
              <w:bottom w:val="single" w:sz="12" w:space="0" w:color="auto"/>
              <w:right w:val="nil"/>
            </w:tcBorders>
            <w:shd w:val="clear" w:color="auto" w:fill="auto"/>
            <w:vAlign w:val="bottom"/>
          </w:tcPr>
          <w:p w14:paraId="7270C3D9" w14:textId="77777777" w:rsidR="009216CB" w:rsidRPr="00587444" w:rsidRDefault="009216CB"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 </w:t>
            </w:r>
          </w:p>
        </w:tc>
        <w:tc>
          <w:tcPr>
            <w:tcW w:w="643" w:type="pct"/>
            <w:tcBorders>
              <w:top w:val="single" w:sz="8" w:space="0" w:color="auto"/>
              <w:left w:val="nil"/>
              <w:bottom w:val="single" w:sz="12" w:space="0" w:color="auto"/>
              <w:right w:val="nil"/>
            </w:tcBorders>
            <w:shd w:val="clear" w:color="auto" w:fill="auto"/>
            <w:vAlign w:val="bottom"/>
          </w:tcPr>
          <w:p w14:paraId="6B164541" w14:textId="77777777" w:rsidR="009216CB" w:rsidRPr="00587444" w:rsidRDefault="009216CB"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231 </w:t>
            </w:r>
          </w:p>
        </w:tc>
        <w:tc>
          <w:tcPr>
            <w:tcW w:w="605" w:type="pct"/>
            <w:tcBorders>
              <w:top w:val="single" w:sz="8" w:space="0" w:color="auto"/>
              <w:left w:val="nil"/>
              <w:bottom w:val="single" w:sz="12" w:space="0" w:color="auto"/>
              <w:right w:val="nil"/>
            </w:tcBorders>
            <w:shd w:val="clear" w:color="auto" w:fill="auto"/>
            <w:vAlign w:val="bottom"/>
          </w:tcPr>
          <w:p w14:paraId="506BBE55" w14:textId="77777777" w:rsidR="009216CB" w:rsidRPr="00587444" w:rsidRDefault="009216CB"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 </w:t>
            </w:r>
          </w:p>
        </w:tc>
        <w:tc>
          <w:tcPr>
            <w:tcW w:w="638" w:type="pct"/>
            <w:tcBorders>
              <w:top w:val="single" w:sz="8" w:space="0" w:color="auto"/>
              <w:left w:val="nil"/>
              <w:bottom w:val="single" w:sz="12" w:space="0" w:color="auto"/>
              <w:right w:val="nil"/>
            </w:tcBorders>
            <w:shd w:val="clear" w:color="auto" w:fill="auto"/>
            <w:vAlign w:val="bottom"/>
          </w:tcPr>
          <w:p w14:paraId="50719620" w14:textId="77777777" w:rsidR="009216CB" w:rsidRPr="00587444" w:rsidRDefault="009216CB"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442 </w:t>
            </w:r>
          </w:p>
        </w:tc>
      </w:tr>
    </w:tbl>
    <w:p w14:paraId="179E59A7" w14:textId="30E22879" w:rsidR="006066D5" w:rsidRDefault="006066D5" w:rsidP="006066D5">
      <w:pPr>
        <w:spacing w:after="0" w:line="240" w:lineRule="auto"/>
        <w:rPr>
          <w:rFonts w:ascii="Arial" w:eastAsia="Calibri" w:hAnsi="Arial" w:cs="Arial"/>
          <w:noProof/>
          <w:sz w:val="20"/>
          <w:szCs w:val="20"/>
          <w:lang w:val="en-GB"/>
        </w:rPr>
      </w:pPr>
    </w:p>
    <w:p w14:paraId="6F376466" w14:textId="77777777" w:rsidR="006066D5" w:rsidRDefault="006066D5" w:rsidP="006066D5">
      <w:pPr>
        <w:spacing w:after="0" w:line="240" w:lineRule="auto"/>
        <w:rPr>
          <w:rFonts w:ascii="Arial" w:eastAsia="Calibri" w:hAnsi="Arial" w:cs="Arial"/>
          <w:noProof/>
          <w:sz w:val="20"/>
          <w:szCs w:val="20"/>
          <w:lang w:val="en-GB"/>
        </w:rPr>
      </w:pPr>
    </w:p>
    <w:p w14:paraId="5DA06F53" w14:textId="6EDBA05C" w:rsidR="006066D5" w:rsidRDefault="006066D5" w:rsidP="006066D5">
      <w:pPr>
        <w:spacing w:after="0" w:line="240" w:lineRule="auto"/>
        <w:rPr>
          <w:rFonts w:ascii="Arial" w:eastAsia="Calibri" w:hAnsi="Arial" w:cs="Arial"/>
          <w:noProof/>
          <w:sz w:val="20"/>
          <w:szCs w:val="20"/>
          <w:lang w:val="en-GB"/>
        </w:rPr>
      </w:pPr>
    </w:p>
    <w:p w14:paraId="1B37D2C6" w14:textId="77777777" w:rsidR="00464433" w:rsidRDefault="00464433" w:rsidP="006066D5">
      <w:pPr>
        <w:spacing w:after="0" w:line="240" w:lineRule="auto"/>
        <w:rPr>
          <w:rFonts w:ascii="Arial" w:eastAsia="Calibri" w:hAnsi="Arial" w:cs="Arial"/>
          <w:noProof/>
          <w:sz w:val="20"/>
          <w:szCs w:val="20"/>
          <w:lang w:val="en-GB"/>
        </w:rPr>
        <w:sectPr w:rsidR="00464433" w:rsidSect="00527D71">
          <w:pgSz w:w="11906" w:h="16838"/>
          <w:pgMar w:top="1418" w:right="1134" w:bottom="1077" w:left="1418" w:header="709" w:footer="709" w:gutter="0"/>
          <w:cols w:space="708"/>
          <w:docGrid w:linePitch="360"/>
        </w:sectPr>
      </w:pPr>
    </w:p>
    <w:p w14:paraId="03DEE00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18447DE0" w14:textId="09E7A54C"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169DC95A"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3E424668" w14:textId="259137E4"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F93CCEA"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3428EB46" w14:textId="77777777" w:rsidR="00464433" w:rsidRPr="00464433" w:rsidRDefault="00464433" w:rsidP="00464433">
      <w:pPr>
        <w:numPr>
          <w:ilvl w:val="8"/>
          <w:numId w:val="39"/>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0D6B419"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7C7EA7D"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w:t>
      </w:r>
    </w:p>
    <w:tbl>
      <w:tblPr>
        <w:tblpPr w:leftFromText="180" w:rightFromText="180" w:vertAnchor="text" w:horzAnchor="margin" w:tblpY="10"/>
        <w:tblW w:w="5007" w:type="pct"/>
        <w:tblLayout w:type="fixed"/>
        <w:tblLook w:val="0000" w:firstRow="0" w:lastRow="0" w:firstColumn="0" w:lastColumn="0" w:noHBand="0" w:noVBand="0"/>
      </w:tblPr>
      <w:tblGrid>
        <w:gridCol w:w="3544"/>
        <w:gridCol w:w="1070"/>
        <w:gridCol w:w="1216"/>
        <w:gridCol w:w="1205"/>
        <w:gridCol w:w="1133"/>
        <w:gridCol w:w="1199"/>
      </w:tblGrid>
      <w:tr w:rsidR="00464433" w:rsidRPr="00464433" w14:paraId="75DC7A67" w14:textId="77777777" w:rsidTr="00F52BBC">
        <w:trPr>
          <w:trHeight w:val="164"/>
        </w:trPr>
        <w:tc>
          <w:tcPr>
            <w:tcW w:w="1892" w:type="pct"/>
          </w:tcPr>
          <w:p w14:paraId="7B7B9B38"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w:t>
            </w:r>
          </w:p>
        </w:tc>
        <w:tc>
          <w:tcPr>
            <w:tcW w:w="3108" w:type="pct"/>
            <w:gridSpan w:val="5"/>
            <w:vAlign w:val="bottom"/>
          </w:tcPr>
          <w:p w14:paraId="4FFE9D11"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4841C128" w14:textId="77777777" w:rsidTr="00F52BBC">
        <w:trPr>
          <w:trHeight w:val="53"/>
        </w:trPr>
        <w:tc>
          <w:tcPr>
            <w:tcW w:w="1892" w:type="pct"/>
          </w:tcPr>
          <w:p w14:paraId="2650AA78" w14:textId="203C1D57" w:rsidR="00464433" w:rsidRPr="00464433" w:rsidRDefault="0032524C" w:rsidP="00464433">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w:t>
            </w:r>
            <w:r w:rsidR="003E088C">
              <w:rPr>
                <w:rFonts w:ascii="Arial" w:eastAsia="Calibri" w:hAnsi="Arial" w:cs="Arial"/>
                <w:b/>
                <w:bCs/>
                <w:sz w:val="18"/>
                <w:szCs w:val="18"/>
                <w:lang w:val="en-GB"/>
              </w:rPr>
              <w:t>4</w:t>
            </w:r>
          </w:p>
        </w:tc>
        <w:tc>
          <w:tcPr>
            <w:tcW w:w="571" w:type="pct"/>
            <w:vAlign w:val="bottom"/>
          </w:tcPr>
          <w:p w14:paraId="7FA88A8B"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49" w:type="pct"/>
            <w:vAlign w:val="bottom"/>
          </w:tcPr>
          <w:p w14:paraId="7FD7E53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188240FC"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5803C5B5"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40" w:type="pct"/>
            <w:vAlign w:val="bottom"/>
          </w:tcPr>
          <w:p w14:paraId="23C4998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D46ECD8" w14:textId="77777777" w:rsidTr="00F52BBC">
        <w:trPr>
          <w:trHeight w:val="53"/>
        </w:trPr>
        <w:tc>
          <w:tcPr>
            <w:tcW w:w="1892" w:type="pct"/>
          </w:tcPr>
          <w:p w14:paraId="1D9BE676" w14:textId="77777777" w:rsidR="00464433" w:rsidRPr="00464433" w:rsidRDefault="00464433" w:rsidP="00464433">
            <w:pPr>
              <w:spacing w:after="0" w:line="240" w:lineRule="auto"/>
              <w:rPr>
                <w:rFonts w:ascii="Arial" w:eastAsia="Calibri" w:hAnsi="Arial" w:cs="Arial"/>
                <w:b/>
                <w:bCs/>
                <w:sz w:val="18"/>
                <w:szCs w:val="18"/>
                <w:lang w:val="en-GB"/>
              </w:rPr>
            </w:pPr>
          </w:p>
        </w:tc>
        <w:tc>
          <w:tcPr>
            <w:tcW w:w="571" w:type="pct"/>
          </w:tcPr>
          <w:p w14:paraId="00E508EC" w14:textId="78714CF9"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9" w:type="pct"/>
          </w:tcPr>
          <w:p w14:paraId="6D940738" w14:textId="5B4484D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62E5E61B" w14:textId="5E8AD4D4"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28B97B71" w14:textId="7F3EBE8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0" w:type="pct"/>
          </w:tcPr>
          <w:p w14:paraId="6EC16B86" w14:textId="56505FEC"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64582E53" w14:textId="77777777" w:rsidTr="00F52BBC">
        <w:trPr>
          <w:trHeight w:val="53"/>
        </w:trPr>
        <w:tc>
          <w:tcPr>
            <w:tcW w:w="1892" w:type="pct"/>
          </w:tcPr>
          <w:p w14:paraId="74F8C301" w14:textId="77777777" w:rsidR="00464433" w:rsidRPr="00464433" w:rsidRDefault="00464433" w:rsidP="00464433">
            <w:pPr>
              <w:spacing w:after="0" w:line="240" w:lineRule="auto"/>
              <w:rPr>
                <w:rFonts w:ascii="Arial" w:eastAsia="Calibri" w:hAnsi="Arial" w:cs="Arial"/>
                <w:b/>
                <w:bCs/>
                <w:sz w:val="18"/>
                <w:szCs w:val="18"/>
                <w:lang w:val="en-GB"/>
              </w:rPr>
            </w:pPr>
          </w:p>
        </w:tc>
        <w:tc>
          <w:tcPr>
            <w:tcW w:w="571" w:type="pct"/>
          </w:tcPr>
          <w:p w14:paraId="065DE17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9" w:type="pct"/>
          </w:tcPr>
          <w:p w14:paraId="5A9F85D8"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3" w:type="pct"/>
          </w:tcPr>
          <w:p w14:paraId="34DE93B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05" w:type="pct"/>
          </w:tcPr>
          <w:p w14:paraId="59D5FB65"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0" w:type="pct"/>
          </w:tcPr>
          <w:p w14:paraId="011A2DB5" w14:textId="77777777" w:rsidR="00464433" w:rsidRPr="00464433" w:rsidRDefault="00464433" w:rsidP="00464433">
            <w:pPr>
              <w:spacing w:after="0" w:line="240" w:lineRule="auto"/>
              <w:jc w:val="right"/>
              <w:rPr>
                <w:rFonts w:ascii="Arial" w:eastAsia="Calibri" w:hAnsi="Arial" w:cs="Arial"/>
                <w:b/>
                <w:bCs/>
                <w:sz w:val="18"/>
                <w:szCs w:val="18"/>
                <w:lang w:val="en-GB"/>
              </w:rPr>
            </w:pPr>
          </w:p>
        </w:tc>
      </w:tr>
      <w:tr w:rsidR="00474F31" w:rsidRPr="00464433" w14:paraId="59733A0E" w14:textId="77777777" w:rsidTr="00F52BBC">
        <w:trPr>
          <w:trHeight w:hRule="exact" w:val="250"/>
        </w:trPr>
        <w:tc>
          <w:tcPr>
            <w:tcW w:w="1892" w:type="pct"/>
            <w:vAlign w:val="bottom"/>
          </w:tcPr>
          <w:p w14:paraId="25F6217D" w14:textId="1DC22661" w:rsidR="00474F31" w:rsidRPr="00464433" w:rsidRDefault="00474F31" w:rsidP="00474F31">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571" w:type="pct"/>
            <w:tcBorders>
              <w:top w:val="nil"/>
              <w:left w:val="nil"/>
              <w:bottom w:val="nil"/>
              <w:right w:val="nil"/>
            </w:tcBorders>
            <w:shd w:val="clear" w:color="auto" w:fill="auto"/>
            <w:vAlign w:val="bottom"/>
          </w:tcPr>
          <w:p w14:paraId="6E6F7699" w14:textId="0F3111AF"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27 </w:t>
            </w:r>
          </w:p>
        </w:tc>
        <w:tc>
          <w:tcPr>
            <w:tcW w:w="649" w:type="pct"/>
            <w:tcBorders>
              <w:top w:val="nil"/>
              <w:left w:val="nil"/>
              <w:bottom w:val="nil"/>
              <w:right w:val="nil"/>
            </w:tcBorders>
            <w:shd w:val="clear" w:color="auto" w:fill="auto"/>
            <w:vAlign w:val="bottom"/>
          </w:tcPr>
          <w:p w14:paraId="4525C2A5" w14:textId="68800E95"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1 </w:t>
            </w:r>
          </w:p>
        </w:tc>
        <w:tc>
          <w:tcPr>
            <w:tcW w:w="643" w:type="pct"/>
            <w:tcBorders>
              <w:top w:val="nil"/>
              <w:left w:val="nil"/>
              <w:bottom w:val="nil"/>
              <w:right w:val="nil"/>
            </w:tcBorders>
            <w:shd w:val="clear" w:color="auto" w:fill="auto"/>
            <w:vAlign w:val="bottom"/>
          </w:tcPr>
          <w:p w14:paraId="54A8FF8B" w14:textId="2B999071"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4</w:t>
            </w:r>
            <w:r>
              <w:rPr>
                <w:rFonts w:ascii="Arial" w:hAnsi="Arial" w:cs="Arial"/>
                <w:sz w:val="18"/>
                <w:szCs w:val="18"/>
              </w:rPr>
              <w:t>,</w:t>
            </w:r>
            <w:r w:rsidRPr="0079135E">
              <w:rPr>
                <w:rFonts w:ascii="Arial" w:hAnsi="Arial" w:cs="Arial"/>
                <w:sz w:val="18"/>
                <w:szCs w:val="18"/>
              </w:rPr>
              <w:t xml:space="preserve">330 </w:t>
            </w:r>
          </w:p>
        </w:tc>
        <w:tc>
          <w:tcPr>
            <w:tcW w:w="605" w:type="pct"/>
            <w:tcBorders>
              <w:top w:val="nil"/>
              <w:left w:val="nil"/>
              <w:bottom w:val="nil"/>
              <w:right w:val="nil"/>
            </w:tcBorders>
            <w:shd w:val="clear" w:color="auto" w:fill="auto"/>
            <w:vAlign w:val="bottom"/>
          </w:tcPr>
          <w:p w14:paraId="72605BE6" w14:textId="3E4250CF"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35 </w:t>
            </w:r>
          </w:p>
        </w:tc>
        <w:tc>
          <w:tcPr>
            <w:tcW w:w="640" w:type="pct"/>
            <w:tcBorders>
              <w:top w:val="nil"/>
              <w:left w:val="nil"/>
              <w:bottom w:val="nil"/>
              <w:right w:val="nil"/>
            </w:tcBorders>
            <w:shd w:val="clear" w:color="auto" w:fill="auto"/>
            <w:vAlign w:val="bottom"/>
          </w:tcPr>
          <w:p w14:paraId="75B26FAD" w14:textId="66CFEB55"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b/>
                <w:bCs/>
                <w:sz w:val="18"/>
                <w:szCs w:val="18"/>
              </w:rPr>
              <w:t xml:space="preserve"> 4</w:t>
            </w:r>
            <w:r>
              <w:rPr>
                <w:rFonts w:ascii="Arial" w:hAnsi="Arial" w:cs="Arial"/>
                <w:b/>
                <w:bCs/>
                <w:sz w:val="18"/>
                <w:szCs w:val="18"/>
              </w:rPr>
              <w:t>,</w:t>
            </w:r>
            <w:r w:rsidRPr="0079135E">
              <w:rPr>
                <w:rFonts w:ascii="Arial" w:hAnsi="Arial" w:cs="Arial"/>
                <w:b/>
                <w:bCs/>
                <w:sz w:val="18"/>
                <w:szCs w:val="18"/>
              </w:rPr>
              <w:t xml:space="preserve">393 </w:t>
            </w:r>
          </w:p>
        </w:tc>
      </w:tr>
      <w:tr w:rsidR="00474F31" w:rsidRPr="00464433" w14:paraId="62D727C7" w14:textId="77777777" w:rsidTr="00F52BBC">
        <w:trPr>
          <w:trHeight w:hRule="exact" w:val="250"/>
        </w:trPr>
        <w:tc>
          <w:tcPr>
            <w:tcW w:w="1892" w:type="pct"/>
            <w:vAlign w:val="bottom"/>
          </w:tcPr>
          <w:p w14:paraId="34870ED1" w14:textId="77777777" w:rsidR="00474F31" w:rsidRPr="00464433" w:rsidRDefault="00474F31" w:rsidP="00474F31">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571" w:type="pct"/>
            <w:tcBorders>
              <w:top w:val="nil"/>
              <w:left w:val="nil"/>
              <w:bottom w:val="nil"/>
              <w:right w:val="nil"/>
            </w:tcBorders>
            <w:shd w:val="clear" w:color="auto" w:fill="auto"/>
            <w:vAlign w:val="bottom"/>
          </w:tcPr>
          <w:p w14:paraId="3C5038B3" w14:textId="056416DC"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19 </w:t>
            </w:r>
          </w:p>
        </w:tc>
        <w:tc>
          <w:tcPr>
            <w:tcW w:w="649" w:type="pct"/>
            <w:tcBorders>
              <w:top w:val="nil"/>
              <w:left w:val="nil"/>
              <w:bottom w:val="nil"/>
              <w:right w:val="nil"/>
            </w:tcBorders>
            <w:shd w:val="clear" w:color="auto" w:fill="auto"/>
            <w:vAlign w:val="bottom"/>
          </w:tcPr>
          <w:p w14:paraId="6C9BFD85" w14:textId="6BCDA25A"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3759D6FF" w14:textId="4ADA4BE2"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(19)</w:t>
            </w:r>
          </w:p>
        </w:tc>
        <w:tc>
          <w:tcPr>
            <w:tcW w:w="605" w:type="pct"/>
            <w:tcBorders>
              <w:top w:val="nil"/>
              <w:left w:val="nil"/>
              <w:bottom w:val="nil"/>
              <w:right w:val="nil"/>
            </w:tcBorders>
            <w:shd w:val="clear" w:color="auto" w:fill="auto"/>
            <w:vAlign w:val="bottom"/>
          </w:tcPr>
          <w:p w14:paraId="0C99BBE6" w14:textId="339DFA3D"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 </w:t>
            </w:r>
          </w:p>
        </w:tc>
        <w:tc>
          <w:tcPr>
            <w:tcW w:w="640" w:type="pct"/>
            <w:tcBorders>
              <w:top w:val="nil"/>
              <w:left w:val="nil"/>
              <w:bottom w:val="nil"/>
              <w:right w:val="nil"/>
            </w:tcBorders>
            <w:shd w:val="clear" w:color="auto" w:fill="auto"/>
            <w:vAlign w:val="bottom"/>
          </w:tcPr>
          <w:p w14:paraId="00CA1012" w14:textId="4E95C788"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b/>
                <w:bCs/>
                <w:sz w:val="18"/>
                <w:szCs w:val="18"/>
              </w:rPr>
              <w:t xml:space="preserve"> - </w:t>
            </w:r>
          </w:p>
        </w:tc>
      </w:tr>
      <w:tr w:rsidR="00474F31" w:rsidRPr="00464433" w14:paraId="14BE7D08" w14:textId="77777777" w:rsidTr="00F52BBC">
        <w:trPr>
          <w:trHeight w:hRule="exact" w:val="250"/>
        </w:trPr>
        <w:tc>
          <w:tcPr>
            <w:tcW w:w="1892" w:type="pct"/>
            <w:vAlign w:val="bottom"/>
          </w:tcPr>
          <w:p w14:paraId="731DE1B2" w14:textId="77777777" w:rsidR="00474F31" w:rsidRPr="00464433" w:rsidRDefault="00474F31" w:rsidP="00474F31">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571" w:type="pct"/>
            <w:tcBorders>
              <w:top w:val="nil"/>
              <w:left w:val="nil"/>
              <w:bottom w:val="nil"/>
              <w:right w:val="nil"/>
            </w:tcBorders>
            <w:shd w:val="clear" w:color="auto" w:fill="auto"/>
            <w:vAlign w:val="bottom"/>
          </w:tcPr>
          <w:p w14:paraId="5C685E40" w14:textId="63149049"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bottom w:val="nil"/>
              <w:right w:val="nil"/>
            </w:tcBorders>
            <w:shd w:val="clear" w:color="auto" w:fill="auto"/>
            <w:vAlign w:val="bottom"/>
          </w:tcPr>
          <w:p w14:paraId="2AF4AF5E" w14:textId="26F01F3B"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07F87521" w14:textId="64EAE4B0"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61B22D81" w14:textId="22540E01"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top w:val="nil"/>
              <w:left w:val="nil"/>
              <w:bottom w:val="nil"/>
              <w:right w:val="nil"/>
            </w:tcBorders>
            <w:shd w:val="clear" w:color="auto" w:fill="auto"/>
            <w:vAlign w:val="bottom"/>
          </w:tcPr>
          <w:p w14:paraId="0B88A8C0" w14:textId="0DA9FC95"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w:t>
            </w:r>
          </w:p>
        </w:tc>
      </w:tr>
      <w:tr w:rsidR="00474F31" w:rsidRPr="00464433" w14:paraId="59A790B5" w14:textId="77777777" w:rsidTr="00F52BBC">
        <w:trPr>
          <w:trHeight w:hRule="exact" w:val="250"/>
        </w:trPr>
        <w:tc>
          <w:tcPr>
            <w:tcW w:w="1892" w:type="pct"/>
            <w:vAlign w:val="bottom"/>
          </w:tcPr>
          <w:p w14:paraId="6ACF66FB" w14:textId="77777777" w:rsidR="00474F31" w:rsidRPr="00464433" w:rsidRDefault="00474F31" w:rsidP="00474F31">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571" w:type="pct"/>
            <w:tcBorders>
              <w:top w:val="nil"/>
              <w:left w:val="nil"/>
              <w:bottom w:val="nil"/>
              <w:right w:val="nil"/>
            </w:tcBorders>
            <w:shd w:val="clear" w:color="auto" w:fill="auto"/>
            <w:vAlign w:val="bottom"/>
          </w:tcPr>
          <w:p w14:paraId="31AEAB89" w14:textId="4D4B86CB"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bottom w:val="nil"/>
              <w:right w:val="nil"/>
            </w:tcBorders>
            <w:shd w:val="clear" w:color="auto" w:fill="auto"/>
            <w:vAlign w:val="bottom"/>
          </w:tcPr>
          <w:p w14:paraId="14F78675" w14:textId="657EE918"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76EDE841" w14:textId="50C12545"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1FF3F6D5" w14:textId="1CBFA2F5"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top w:val="nil"/>
              <w:left w:val="nil"/>
              <w:bottom w:val="nil"/>
              <w:right w:val="nil"/>
            </w:tcBorders>
            <w:shd w:val="clear" w:color="auto" w:fill="auto"/>
            <w:vAlign w:val="bottom"/>
          </w:tcPr>
          <w:p w14:paraId="6D510E89" w14:textId="7EDB5124"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w:t>
            </w:r>
          </w:p>
        </w:tc>
      </w:tr>
      <w:tr w:rsidR="00474F31" w:rsidRPr="00464433" w14:paraId="4DD5A4D8" w14:textId="77777777" w:rsidTr="00F52BBC">
        <w:trPr>
          <w:trHeight w:hRule="exact" w:val="250"/>
        </w:trPr>
        <w:tc>
          <w:tcPr>
            <w:tcW w:w="1892" w:type="pct"/>
            <w:vAlign w:val="bottom"/>
          </w:tcPr>
          <w:p w14:paraId="0C67622C" w14:textId="01A77F1A" w:rsidR="00474F31" w:rsidRPr="00464433" w:rsidRDefault="00474F31" w:rsidP="00474F31">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w:t>
            </w:r>
            <w:r>
              <w:rPr>
                <w:rFonts w:ascii="Arial" w:eastAsia="Calibri" w:hAnsi="Arial" w:cs="Arial"/>
                <w:sz w:val="18"/>
                <w:szCs w:val="18"/>
                <w:lang w:val="en-GB"/>
              </w:rPr>
              <w:t xml:space="preserve"> i</w:t>
            </w:r>
            <w:r w:rsidRPr="00F52BBC">
              <w:rPr>
                <w:rFonts w:ascii="Arial" w:eastAsia="Calibri" w:hAnsi="Arial" w:cs="Arial"/>
                <w:sz w:val="18"/>
                <w:szCs w:val="18"/>
                <w:lang w:val="en-GB"/>
              </w:rPr>
              <w:t>ncrease</w:t>
            </w:r>
            <w:r w:rsidRPr="00726371">
              <w:rPr>
                <w:rFonts w:ascii="Arial" w:eastAsia="Calibri" w:hAnsi="Arial" w:cs="Arial"/>
                <w:sz w:val="18"/>
                <w:szCs w:val="18"/>
                <w:lang w:val="en-GB"/>
              </w:rPr>
              <w:t>/(release)</w:t>
            </w:r>
            <w:r>
              <w:rPr>
                <w:rFonts w:ascii="Arial" w:eastAsia="Calibri" w:hAnsi="Arial" w:cs="Arial"/>
                <w:sz w:val="18"/>
                <w:szCs w:val="18"/>
                <w:lang w:val="en-GB"/>
              </w:rPr>
              <w:t xml:space="preserve"> </w:t>
            </w:r>
            <w:r w:rsidRPr="00464433">
              <w:rPr>
                <w:rFonts w:ascii="Arial" w:eastAsia="Calibri" w:hAnsi="Arial" w:cs="Arial"/>
                <w:sz w:val="18"/>
                <w:szCs w:val="18"/>
                <w:lang w:val="en-GB"/>
              </w:rPr>
              <w:t>of loss allowance</w:t>
            </w:r>
          </w:p>
        </w:tc>
        <w:tc>
          <w:tcPr>
            <w:tcW w:w="571" w:type="pct"/>
            <w:tcBorders>
              <w:top w:val="nil"/>
              <w:left w:val="nil"/>
              <w:bottom w:val="nil"/>
              <w:right w:val="nil"/>
            </w:tcBorders>
            <w:shd w:val="clear" w:color="auto" w:fill="auto"/>
            <w:vAlign w:val="bottom"/>
          </w:tcPr>
          <w:p w14:paraId="752DF378" w14:textId="3EC4BE80"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3 </w:t>
            </w:r>
          </w:p>
        </w:tc>
        <w:tc>
          <w:tcPr>
            <w:tcW w:w="649" w:type="pct"/>
            <w:tcBorders>
              <w:top w:val="nil"/>
              <w:left w:val="nil"/>
              <w:bottom w:val="nil"/>
              <w:right w:val="nil"/>
            </w:tcBorders>
            <w:shd w:val="clear" w:color="auto" w:fill="auto"/>
            <w:vAlign w:val="bottom"/>
          </w:tcPr>
          <w:p w14:paraId="7EE2395A" w14:textId="1CCD080C" w:rsidR="00474F31" w:rsidRPr="00464433" w:rsidDel="00103E88"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1 </w:t>
            </w:r>
          </w:p>
        </w:tc>
        <w:tc>
          <w:tcPr>
            <w:tcW w:w="643" w:type="pct"/>
            <w:tcBorders>
              <w:top w:val="nil"/>
              <w:left w:val="nil"/>
              <w:bottom w:val="nil"/>
              <w:right w:val="nil"/>
            </w:tcBorders>
            <w:shd w:val="clear" w:color="auto" w:fill="auto"/>
            <w:vAlign w:val="bottom"/>
          </w:tcPr>
          <w:p w14:paraId="47BF2E27" w14:textId="00BA7C25"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352 </w:t>
            </w:r>
          </w:p>
        </w:tc>
        <w:tc>
          <w:tcPr>
            <w:tcW w:w="605" w:type="pct"/>
            <w:tcBorders>
              <w:top w:val="nil"/>
              <w:left w:val="nil"/>
              <w:bottom w:val="nil"/>
              <w:right w:val="nil"/>
            </w:tcBorders>
            <w:shd w:val="clear" w:color="auto" w:fill="auto"/>
            <w:vAlign w:val="bottom"/>
          </w:tcPr>
          <w:p w14:paraId="0C5A5CC5" w14:textId="0D394B5F" w:rsidR="00474F31" w:rsidRPr="00464433" w:rsidDel="00862226"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(1)</w:t>
            </w:r>
          </w:p>
        </w:tc>
        <w:tc>
          <w:tcPr>
            <w:tcW w:w="640" w:type="pct"/>
            <w:tcBorders>
              <w:top w:val="nil"/>
              <w:left w:val="nil"/>
              <w:bottom w:val="nil"/>
              <w:right w:val="nil"/>
            </w:tcBorders>
            <w:shd w:val="clear" w:color="auto" w:fill="auto"/>
            <w:vAlign w:val="bottom"/>
          </w:tcPr>
          <w:p w14:paraId="01A5B9CD" w14:textId="6A0D2A44"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b/>
                <w:bCs/>
                <w:sz w:val="18"/>
                <w:szCs w:val="18"/>
              </w:rPr>
              <w:t xml:space="preserve"> 355 </w:t>
            </w:r>
          </w:p>
        </w:tc>
      </w:tr>
      <w:tr w:rsidR="00474F31" w:rsidRPr="00464433" w14:paraId="11EE7B08" w14:textId="77777777" w:rsidTr="00F52BBC">
        <w:trPr>
          <w:trHeight w:hRule="exact" w:val="250"/>
        </w:trPr>
        <w:tc>
          <w:tcPr>
            <w:tcW w:w="1892" w:type="pct"/>
            <w:vAlign w:val="center"/>
          </w:tcPr>
          <w:p w14:paraId="1821D53A" w14:textId="77777777" w:rsidR="00474F31" w:rsidRPr="00464433" w:rsidRDefault="00474F31" w:rsidP="00474F31">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571" w:type="pct"/>
            <w:tcBorders>
              <w:top w:val="nil"/>
              <w:left w:val="nil"/>
              <w:bottom w:val="nil"/>
              <w:right w:val="nil"/>
            </w:tcBorders>
            <w:shd w:val="clear" w:color="auto" w:fill="auto"/>
            <w:vAlign w:val="bottom"/>
          </w:tcPr>
          <w:p w14:paraId="64FDE072" w14:textId="161B653C"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(20)</w:t>
            </w:r>
          </w:p>
        </w:tc>
        <w:tc>
          <w:tcPr>
            <w:tcW w:w="649" w:type="pct"/>
            <w:tcBorders>
              <w:top w:val="nil"/>
              <w:left w:val="nil"/>
              <w:bottom w:val="nil"/>
              <w:right w:val="nil"/>
            </w:tcBorders>
            <w:shd w:val="clear" w:color="auto" w:fill="auto"/>
            <w:vAlign w:val="bottom"/>
          </w:tcPr>
          <w:p w14:paraId="7A984F1A" w14:textId="34076798"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401F828B" w14:textId="1B1DFFEC"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(16)</w:t>
            </w:r>
          </w:p>
        </w:tc>
        <w:tc>
          <w:tcPr>
            <w:tcW w:w="605" w:type="pct"/>
            <w:tcBorders>
              <w:top w:val="nil"/>
              <w:left w:val="nil"/>
              <w:bottom w:val="nil"/>
              <w:right w:val="nil"/>
            </w:tcBorders>
            <w:shd w:val="clear" w:color="auto" w:fill="auto"/>
            <w:vAlign w:val="bottom"/>
          </w:tcPr>
          <w:p w14:paraId="13DFF021" w14:textId="68EFC212"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top w:val="nil"/>
              <w:left w:val="nil"/>
              <w:bottom w:val="nil"/>
              <w:right w:val="nil"/>
            </w:tcBorders>
            <w:shd w:val="clear" w:color="auto" w:fill="auto"/>
            <w:vAlign w:val="bottom"/>
          </w:tcPr>
          <w:p w14:paraId="110BEF78" w14:textId="50F5155D"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b/>
                <w:bCs/>
                <w:sz w:val="18"/>
                <w:szCs w:val="18"/>
              </w:rPr>
              <w:t xml:space="preserve"> (36)</w:t>
            </w:r>
          </w:p>
        </w:tc>
      </w:tr>
      <w:tr w:rsidR="00474F31" w:rsidRPr="00464433" w14:paraId="47E2E81C" w14:textId="77777777" w:rsidTr="00F52BBC">
        <w:trPr>
          <w:trHeight w:val="294"/>
        </w:trPr>
        <w:tc>
          <w:tcPr>
            <w:tcW w:w="1892" w:type="pct"/>
            <w:vAlign w:val="bottom"/>
          </w:tcPr>
          <w:p w14:paraId="04F28A5F" w14:textId="77777777" w:rsidR="00474F31" w:rsidRPr="00464433" w:rsidRDefault="00474F31" w:rsidP="00474F31">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571" w:type="pct"/>
            <w:tcBorders>
              <w:top w:val="nil"/>
              <w:left w:val="nil"/>
              <w:right w:val="nil"/>
            </w:tcBorders>
            <w:shd w:val="clear" w:color="auto" w:fill="auto"/>
            <w:vAlign w:val="bottom"/>
          </w:tcPr>
          <w:p w14:paraId="67B31548" w14:textId="65416F0B"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right w:val="nil"/>
            </w:tcBorders>
            <w:shd w:val="clear" w:color="auto" w:fill="auto"/>
            <w:vAlign w:val="bottom"/>
          </w:tcPr>
          <w:p w14:paraId="5C4462E4" w14:textId="1A4DE62B"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right w:val="nil"/>
            </w:tcBorders>
            <w:shd w:val="clear" w:color="auto" w:fill="auto"/>
            <w:vAlign w:val="bottom"/>
          </w:tcPr>
          <w:p w14:paraId="4692A8B5" w14:textId="3983CC0C"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eastAsia="Times New Roman" w:hAnsi="Arial" w:cs="Arial"/>
                <w:sz w:val="18"/>
                <w:szCs w:val="18"/>
              </w:rPr>
              <w:t>3</w:t>
            </w:r>
          </w:p>
        </w:tc>
        <w:tc>
          <w:tcPr>
            <w:tcW w:w="605" w:type="pct"/>
            <w:tcBorders>
              <w:top w:val="nil"/>
              <w:left w:val="nil"/>
              <w:right w:val="nil"/>
            </w:tcBorders>
            <w:shd w:val="clear" w:color="auto" w:fill="auto"/>
            <w:vAlign w:val="bottom"/>
          </w:tcPr>
          <w:p w14:paraId="035F0678" w14:textId="1037CCB1"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top w:val="nil"/>
              <w:left w:val="nil"/>
              <w:right w:val="nil"/>
            </w:tcBorders>
            <w:shd w:val="clear" w:color="auto" w:fill="auto"/>
            <w:vAlign w:val="bottom"/>
          </w:tcPr>
          <w:p w14:paraId="6F87CD7B" w14:textId="47B45E18"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eastAsia="Times New Roman" w:hAnsi="Arial" w:cs="Arial"/>
                <w:b/>
                <w:bCs/>
                <w:sz w:val="18"/>
                <w:szCs w:val="18"/>
              </w:rPr>
              <w:t>3</w:t>
            </w:r>
          </w:p>
        </w:tc>
      </w:tr>
      <w:tr w:rsidR="00474F31" w:rsidRPr="00464433" w14:paraId="68F7A6F9" w14:textId="77777777" w:rsidTr="00772DB5">
        <w:trPr>
          <w:trHeight w:val="133"/>
        </w:trPr>
        <w:tc>
          <w:tcPr>
            <w:tcW w:w="1892" w:type="pct"/>
            <w:vAlign w:val="bottom"/>
          </w:tcPr>
          <w:p w14:paraId="66EF60E6" w14:textId="77777777" w:rsidR="00474F31" w:rsidRPr="00464433" w:rsidRDefault="00474F31" w:rsidP="00474F31">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571" w:type="pct"/>
            <w:tcBorders>
              <w:top w:val="nil"/>
              <w:left w:val="nil"/>
              <w:bottom w:val="single" w:sz="4" w:space="0" w:color="auto"/>
              <w:right w:val="nil"/>
            </w:tcBorders>
            <w:shd w:val="clear" w:color="auto" w:fill="auto"/>
            <w:vAlign w:val="bottom"/>
          </w:tcPr>
          <w:p w14:paraId="08653285" w14:textId="6D8A969B"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1 </w:t>
            </w:r>
          </w:p>
        </w:tc>
        <w:tc>
          <w:tcPr>
            <w:tcW w:w="649" w:type="pct"/>
            <w:tcBorders>
              <w:top w:val="nil"/>
              <w:left w:val="nil"/>
              <w:bottom w:val="single" w:sz="4" w:space="0" w:color="auto"/>
              <w:right w:val="nil"/>
            </w:tcBorders>
            <w:shd w:val="clear" w:color="auto" w:fill="auto"/>
            <w:vAlign w:val="bottom"/>
          </w:tcPr>
          <w:p w14:paraId="2D4FDF6D" w14:textId="78C0BAFB" w:rsidR="00474F31" w:rsidRPr="00464433" w:rsidRDefault="00474F31" w:rsidP="00474F31">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single" w:sz="4" w:space="0" w:color="auto"/>
              <w:right w:val="nil"/>
            </w:tcBorders>
            <w:shd w:val="clear" w:color="auto" w:fill="auto"/>
            <w:vAlign w:val="bottom"/>
          </w:tcPr>
          <w:p w14:paraId="6C3B1A88" w14:textId="14D226FF"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 </w:t>
            </w:r>
          </w:p>
        </w:tc>
        <w:tc>
          <w:tcPr>
            <w:tcW w:w="605" w:type="pct"/>
            <w:tcBorders>
              <w:top w:val="nil"/>
              <w:left w:val="nil"/>
              <w:bottom w:val="single" w:sz="4" w:space="0" w:color="auto"/>
              <w:right w:val="nil"/>
            </w:tcBorders>
            <w:shd w:val="clear" w:color="auto" w:fill="auto"/>
            <w:vAlign w:val="bottom"/>
          </w:tcPr>
          <w:p w14:paraId="3275CD9E" w14:textId="5D2EC932"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sz w:val="18"/>
                <w:szCs w:val="18"/>
              </w:rPr>
              <w:t xml:space="preserve"> 1 </w:t>
            </w:r>
          </w:p>
        </w:tc>
        <w:tc>
          <w:tcPr>
            <w:tcW w:w="640" w:type="pct"/>
            <w:tcBorders>
              <w:top w:val="nil"/>
              <w:left w:val="nil"/>
              <w:bottom w:val="single" w:sz="4" w:space="0" w:color="auto"/>
              <w:right w:val="nil"/>
            </w:tcBorders>
            <w:shd w:val="clear" w:color="auto" w:fill="auto"/>
            <w:vAlign w:val="bottom"/>
          </w:tcPr>
          <w:p w14:paraId="6C5DE3C3" w14:textId="66E964B8" w:rsidR="00474F31" w:rsidRPr="00464433" w:rsidRDefault="00474F31" w:rsidP="00474F31">
            <w:pPr>
              <w:spacing w:after="0" w:line="240" w:lineRule="auto"/>
              <w:jc w:val="right"/>
              <w:rPr>
                <w:rFonts w:ascii="Arial" w:eastAsia="Calibri" w:hAnsi="Arial" w:cs="Arial"/>
                <w:color w:val="000000"/>
                <w:sz w:val="18"/>
                <w:szCs w:val="18"/>
              </w:rPr>
            </w:pPr>
            <w:r w:rsidRPr="0079135E">
              <w:rPr>
                <w:rFonts w:ascii="Arial" w:hAnsi="Arial" w:cs="Arial"/>
                <w:b/>
                <w:bCs/>
                <w:sz w:val="18"/>
                <w:szCs w:val="18"/>
              </w:rPr>
              <w:t xml:space="preserve"> 2 </w:t>
            </w:r>
          </w:p>
        </w:tc>
      </w:tr>
      <w:tr w:rsidR="00474F31" w:rsidRPr="00464433" w14:paraId="371A5688" w14:textId="77777777" w:rsidTr="00772DB5">
        <w:trPr>
          <w:trHeight w:val="117"/>
        </w:trPr>
        <w:tc>
          <w:tcPr>
            <w:tcW w:w="1892" w:type="pct"/>
            <w:vAlign w:val="bottom"/>
          </w:tcPr>
          <w:p w14:paraId="7FCD9776" w14:textId="0C33A300" w:rsidR="00474F31" w:rsidRPr="00464433" w:rsidRDefault="00474F31" w:rsidP="00474F31">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w:t>
            </w:r>
            <w:r>
              <w:rPr>
                <w:rFonts w:ascii="Arial" w:eastAsia="Calibri" w:hAnsi="Arial" w:cs="Arial"/>
                <w:b/>
                <w:bCs/>
                <w:sz w:val="18"/>
                <w:szCs w:val="18"/>
                <w:lang w:val="en-GB"/>
              </w:rPr>
              <w:t>4</w:t>
            </w:r>
          </w:p>
        </w:tc>
        <w:tc>
          <w:tcPr>
            <w:tcW w:w="571" w:type="pct"/>
            <w:tcBorders>
              <w:top w:val="single" w:sz="4" w:space="0" w:color="auto"/>
              <w:left w:val="nil"/>
              <w:bottom w:val="single" w:sz="12" w:space="0" w:color="auto"/>
              <w:right w:val="nil"/>
            </w:tcBorders>
            <w:shd w:val="clear" w:color="auto" w:fill="auto"/>
            <w:vAlign w:val="bottom"/>
          </w:tcPr>
          <w:p w14:paraId="0D38977C" w14:textId="22C9D3B7" w:rsidR="00474F31" w:rsidRPr="00464433" w:rsidRDefault="00474F31" w:rsidP="00474F31">
            <w:pPr>
              <w:spacing w:after="0" w:line="240" w:lineRule="auto"/>
              <w:jc w:val="right"/>
              <w:rPr>
                <w:rFonts w:ascii="Arial" w:eastAsia="Calibri" w:hAnsi="Arial" w:cs="Arial"/>
                <w:b/>
                <w:bCs/>
                <w:color w:val="000000"/>
                <w:sz w:val="18"/>
                <w:szCs w:val="18"/>
              </w:rPr>
            </w:pPr>
            <w:r w:rsidRPr="0079135E">
              <w:rPr>
                <w:rFonts w:ascii="Arial" w:hAnsi="Arial" w:cs="Arial"/>
                <w:b/>
                <w:bCs/>
                <w:sz w:val="18"/>
                <w:szCs w:val="18"/>
              </w:rPr>
              <w:t xml:space="preserve"> 30 </w:t>
            </w:r>
          </w:p>
        </w:tc>
        <w:tc>
          <w:tcPr>
            <w:tcW w:w="649" w:type="pct"/>
            <w:tcBorders>
              <w:top w:val="single" w:sz="4" w:space="0" w:color="auto"/>
              <w:left w:val="nil"/>
              <w:bottom w:val="single" w:sz="12" w:space="0" w:color="auto"/>
              <w:right w:val="nil"/>
            </w:tcBorders>
            <w:shd w:val="clear" w:color="auto" w:fill="auto"/>
            <w:vAlign w:val="bottom"/>
          </w:tcPr>
          <w:p w14:paraId="4F182F36" w14:textId="33CBEA66" w:rsidR="00474F31" w:rsidRPr="00464433" w:rsidRDefault="00474F31" w:rsidP="00474F31">
            <w:pPr>
              <w:spacing w:after="0" w:line="240" w:lineRule="auto"/>
              <w:jc w:val="right"/>
              <w:rPr>
                <w:rFonts w:ascii="Arial" w:eastAsia="Calibri" w:hAnsi="Arial" w:cs="Arial"/>
                <w:b/>
                <w:bCs/>
                <w:color w:val="000000"/>
                <w:sz w:val="18"/>
                <w:szCs w:val="18"/>
              </w:rPr>
            </w:pPr>
            <w:r w:rsidRPr="0079135E">
              <w:rPr>
                <w:rFonts w:ascii="Arial" w:hAnsi="Arial" w:cs="Arial"/>
                <w:b/>
                <w:bCs/>
                <w:sz w:val="18"/>
                <w:szCs w:val="18"/>
              </w:rPr>
              <w:t xml:space="preserve"> 2 </w:t>
            </w:r>
          </w:p>
        </w:tc>
        <w:tc>
          <w:tcPr>
            <w:tcW w:w="643" w:type="pct"/>
            <w:tcBorders>
              <w:top w:val="single" w:sz="4" w:space="0" w:color="auto"/>
              <w:left w:val="nil"/>
              <w:bottom w:val="single" w:sz="12" w:space="0" w:color="auto"/>
              <w:right w:val="nil"/>
            </w:tcBorders>
            <w:shd w:val="clear" w:color="auto" w:fill="auto"/>
            <w:vAlign w:val="bottom"/>
          </w:tcPr>
          <w:p w14:paraId="6DD8092D" w14:textId="518A0214" w:rsidR="00474F31" w:rsidRPr="00464433" w:rsidRDefault="00474F31" w:rsidP="00474F31">
            <w:pPr>
              <w:spacing w:after="0" w:line="240" w:lineRule="auto"/>
              <w:jc w:val="right"/>
              <w:rPr>
                <w:rFonts w:ascii="Arial" w:eastAsia="Calibri" w:hAnsi="Arial" w:cs="Arial"/>
                <w:b/>
                <w:bCs/>
                <w:color w:val="000000"/>
                <w:sz w:val="18"/>
                <w:szCs w:val="18"/>
              </w:rPr>
            </w:pPr>
            <w:r w:rsidRPr="0079135E">
              <w:rPr>
                <w:rFonts w:ascii="Arial" w:hAnsi="Arial" w:cs="Arial"/>
                <w:b/>
                <w:bCs/>
                <w:sz w:val="18"/>
                <w:szCs w:val="18"/>
              </w:rPr>
              <w:t xml:space="preserve"> 4</w:t>
            </w:r>
            <w:r>
              <w:rPr>
                <w:rFonts w:ascii="Arial" w:hAnsi="Arial" w:cs="Arial"/>
                <w:b/>
                <w:bCs/>
                <w:sz w:val="18"/>
                <w:szCs w:val="18"/>
              </w:rPr>
              <w:t>,</w:t>
            </w:r>
            <w:r w:rsidRPr="0079135E">
              <w:rPr>
                <w:rFonts w:ascii="Arial" w:hAnsi="Arial" w:cs="Arial"/>
                <w:b/>
                <w:bCs/>
                <w:sz w:val="18"/>
                <w:szCs w:val="18"/>
              </w:rPr>
              <w:t xml:space="preserve">650 </w:t>
            </w:r>
          </w:p>
        </w:tc>
        <w:tc>
          <w:tcPr>
            <w:tcW w:w="605" w:type="pct"/>
            <w:tcBorders>
              <w:top w:val="single" w:sz="4" w:space="0" w:color="auto"/>
              <w:left w:val="nil"/>
              <w:bottom w:val="single" w:sz="12" w:space="0" w:color="auto"/>
              <w:right w:val="nil"/>
            </w:tcBorders>
            <w:shd w:val="clear" w:color="auto" w:fill="auto"/>
            <w:vAlign w:val="bottom"/>
          </w:tcPr>
          <w:p w14:paraId="13E4E608" w14:textId="6C9B4A85" w:rsidR="00474F31" w:rsidRPr="00464433" w:rsidRDefault="00474F31" w:rsidP="00474F31">
            <w:pPr>
              <w:spacing w:after="0" w:line="240" w:lineRule="auto"/>
              <w:jc w:val="right"/>
              <w:rPr>
                <w:rFonts w:ascii="Arial" w:eastAsia="Calibri" w:hAnsi="Arial" w:cs="Arial"/>
                <w:b/>
                <w:bCs/>
                <w:color w:val="000000"/>
                <w:sz w:val="18"/>
                <w:szCs w:val="18"/>
              </w:rPr>
            </w:pPr>
            <w:r w:rsidRPr="0079135E">
              <w:rPr>
                <w:rFonts w:ascii="Arial" w:hAnsi="Arial" w:cs="Arial"/>
                <w:b/>
                <w:bCs/>
                <w:sz w:val="18"/>
                <w:szCs w:val="18"/>
              </w:rPr>
              <w:t xml:space="preserve"> 35 </w:t>
            </w:r>
          </w:p>
        </w:tc>
        <w:tc>
          <w:tcPr>
            <w:tcW w:w="640" w:type="pct"/>
            <w:tcBorders>
              <w:top w:val="single" w:sz="4" w:space="0" w:color="auto"/>
              <w:left w:val="nil"/>
              <w:bottom w:val="single" w:sz="12" w:space="0" w:color="auto"/>
              <w:right w:val="nil"/>
            </w:tcBorders>
            <w:shd w:val="clear" w:color="auto" w:fill="auto"/>
            <w:vAlign w:val="bottom"/>
          </w:tcPr>
          <w:p w14:paraId="4F597CEC" w14:textId="340E9FC1" w:rsidR="00474F31" w:rsidRPr="00464433" w:rsidRDefault="00474F31" w:rsidP="00474F31">
            <w:pPr>
              <w:spacing w:after="0" w:line="240" w:lineRule="auto"/>
              <w:jc w:val="right"/>
              <w:rPr>
                <w:rFonts w:ascii="Arial" w:eastAsia="Calibri" w:hAnsi="Arial" w:cs="Arial"/>
                <w:b/>
                <w:bCs/>
                <w:color w:val="000000"/>
                <w:sz w:val="18"/>
                <w:szCs w:val="18"/>
              </w:rPr>
            </w:pPr>
            <w:r w:rsidRPr="0079135E">
              <w:rPr>
                <w:rFonts w:ascii="Arial" w:hAnsi="Arial" w:cs="Arial"/>
                <w:b/>
                <w:bCs/>
                <w:sz w:val="18"/>
                <w:szCs w:val="18"/>
              </w:rPr>
              <w:t xml:space="preserve"> 4</w:t>
            </w:r>
            <w:r>
              <w:rPr>
                <w:rFonts w:ascii="Arial" w:hAnsi="Arial" w:cs="Arial"/>
                <w:b/>
                <w:bCs/>
                <w:sz w:val="18"/>
                <w:szCs w:val="18"/>
              </w:rPr>
              <w:t>,</w:t>
            </w:r>
            <w:r w:rsidRPr="0079135E">
              <w:rPr>
                <w:rFonts w:ascii="Arial" w:hAnsi="Arial" w:cs="Arial"/>
                <w:b/>
                <w:bCs/>
                <w:sz w:val="18"/>
                <w:szCs w:val="18"/>
              </w:rPr>
              <w:t xml:space="preserve">717 </w:t>
            </w:r>
          </w:p>
        </w:tc>
      </w:tr>
    </w:tbl>
    <w:p w14:paraId="08766F5C" w14:textId="003D15E0" w:rsidR="00464433" w:rsidRDefault="00464433" w:rsidP="00464433">
      <w:pPr>
        <w:spacing w:after="0" w:line="240" w:lineRule="auto"/>
        <w:rPr>
          <w:rFonts w:ascii="Arial" w:eastAsia="Calibri" w:hAnsi="Arial" w:cs="Arial"/>
          <w:noProof/>
          <w:sz w:val="20"/>
          <w:szCs w:val="20"/>
          <w:lang w:val="en-GB"/>
        </w:rPr>
      </w:pPr>
    </w:p>
    <w:p w14:paraId="427CE2A1" w14:textId="77777777" w:rsidR="003D2364" w:rsidRPr="00464433" w:rsidRDefault="003D2364" w:rsidP="00464433">
      <w:pPr>
        <w:spacing w:after="0" w:line="240" w:lineRule="auto"/>
        <w:rPr>
          <w:rFonts w:ascii="Arial" w:eastAsia="Calibri" w:hAnsi="Arial" w:cs="Arial"/>
          <w:noProof/>
          <w:sz w:val="20"/>
          <w:szCs w:val="20"/>
          <w:lang w:val="en-GB"/>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E51662" w:rsidRPr="00587444" w14:paraId="4A52C3D7" w14:textId="77777777" w:rsidTr="005A554C">
        <w:trPr>
          <w:trHeight w:val="164"/>
        </w:trPr>
        <w:tc>
          <w:tcPr>
            <w:tcW w:w="1814" w:type="pct"/>
          </w:tcPr>
          <w:p w14:paraId="5BBF0D34" w14:textId="77777777" w:rsidR="00E51662" w:rsidRPr="00587444" w:rsidRDefault="00E51662"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6" w:type="pct"/>
            <w:gridSpan w:val="5"/>
            <w:vAlign w:val="bottom"/>
          </w:tcPr>
          <w:p w14:paraId="4B6A5BDB" w14:textId="77777777" w:rsidR="00E51662" w:rsidRPr="00587444" w:rsidRDefault="00E51662" w:rsidP="005A554C">
            <w:pPr>
              <w:spacing w:after="0"/>
              <w:jc w:val="center"/>
              <w:rPr>
                <w:rFonts w:ascii="Arial" w:eastAsia="Calibri" w:hAnsi="Arial" w:cs="Arial"/>
                <w:b/>
                <w:sz w:val="18"/>
                <w:szCs w:val="18"/>
                <w:lang w:val="en-GB"/>
              </w:rPr>
            </w:pPr>
          </w:p>
        </w:tc>
      </w:tr>
      <w:tr w:rsidR="00E51662" w:rsidRPr="00587444" w14:paraId="633C77F9" w14:textId="77777777" w:rsidTr="005A554C">
        <w:trPr>
          <w:trHeight w:val="53"/>
        </w:trPr>
        <w:tc>
          <w:tcPr>
            <w:tcW w:w="1814" w:type="pct"/>
          </w:tcPr>
          <w:p w14:paraId="642FDC6E" w14:textId="77777777" w:rsidR="00E51662" w:rsidRPr="00587444" w:rsidRDefault="00E51662"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49" w:type="pct"/>
            <w:vAlign w:val="bottom"/>
          </w:tcPr>
          <w:p w14:paraId="1B285330" w14:textId="77777777" w:rsidR="00E51662" w:rsidRPr="00587444" w:rsidRDefault="00E51662"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750C0923" w14:textId="77777777" w:rsidR="00E51662" w:rsidRPr="00587444" w:rsidRDefault="00E51662"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69C78676" w14:textId="77777777" w:rsidR="00E51662" w:rsidRPr="00587444" w:rsidRDefault="00E51662"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267E5BB9" w14:textId="77777777" w:rsidR="00E51662" w:rsidRPr="00587444" w:rsidRDefault="00E51662"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0" w:type="pct"/>
            <w:vAlign w:val="bottom"/>
          </w:tcPr>
          <w:p w14:paraId="58918F8A" w14:textId="77777777" w:rsidR="00E51662" w:rsidRPr="00587444" w:rsidRDefault="00E51662"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E51662" w:rsidRPr="00587444" w14:paraId="4AE615E8" w14:textId="77777777" w:rsidTr="005A554C">
        <w:trPr>
          <w:trHeight w:val="53"/>
        </w:trPr>
        <w:tc>
          <w:tcPr>
            <w:tcW w:w="1814" w:type="pct"/>
          </w:tcPr>
          <w:p w14:paraId="21D3794E" w14:textId="77777777" w:rsidR="00E51662" w:rsidRPr="00587444" w:rsidRDefault="00E51662" w:rsidP="005A554C">
            <w:pPr>
              <w:spacing w:after="0"/>
              <w:rPr>
                <w:rFonts w:ascii="Arial" w:eastAsia="Calibri" w:hAnsi="Arial" w:cs="Arial"/>
                <w:b/>
                <w:bCs/>
                <w:sz w:val="18"/>
                <w:szCs w:val="18"/>
                <w:lang w:val="en-GB"/>
              </w:rPr>
            </w:pPr>
          </w:p>
        </w:tc>
        <w:tc>
          <w:tcPr>
            <w:tcW w:w="649" w:type="pct"/>
          </w:tcPr>
          <w:p w14:paraId="48E163C0" w14:textId="77777777" w:rsidR="00E51662" w:rsidRPr="00587444" w:rsidRDefault="00E51662"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09BCA25B" w14:textId="77777777" w:rsidR="00E51662" w:rsidRPr="00587444" w:rsidRDefault="00E51662"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24AD3C3A" w14:textId="77777777" w:rsidR="00E51662" w:rsidRPr="00587444" w:rsidRDefault="00E51662"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24EC3545" w14:textId="77777777" w:rsidR="00E51662" w:rsidRPr="00587444" w:rsidRDefault="00E51662"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0" w:type="pct"/>
          </w:tcPr>
          <w:p w14:paraId="14C45463" w14:textId="77777777" w:rsidR="00E51662" w:rsidRPr="00587444" w:rsidRDefault="00E51662"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E51662" w:rsidRPr="00587444" w14:paraId="7DA229B8" w14:textId="77777777" w:rsidTr="005A554C">
        <w:trPr>
          <w:trHeight w:val="53"/>
        </w:trPr>
        <w:tc>
          <w:tcPr>
            <w:tcW w:w="1814" w:type="pct"/>
          </w:tcPr>
          <w:p w14:paraId="77E34B1B" w14:textId="77777777" w:rsidR="00E51662" w:rsidRPr="00587444" w:rsidRDefault="00E51662" w:rsidP="005A554C">
            <w:pPr>
              <w:spacing w:after="0"/>
              <w:rPr>
                <w:rFonts w:ascii="Arial" w:eastAsia="Calibri" w:hAnsi="Arial" w:cs="Arial"/>
                <w:b/>
                <w:bCs/>
                <w:sz w:val="18"/>
                <w:szCs w:val="18"/>
                <w:lang w:val="en-GB"/>
              </w:rPr>
            </w:pPr>
          </w:p>
        </w:tc>
        <w:tc>
          <w:tcPr>
            <w:tcW w:w="649" w:type="pct"/>
          </w:tcPr>
          <w:p w14:paraId="65C5453D" w14:textId="77777777" w:rsidR="00E51662" w:rsidRPr="00587444" w:rsidRDefault="00E51662" w:rsidP="005A554C">
            <w:pPr>
              <w:spacing w:after="0"/>
              <w:jc w:val="right"/>
              <w:rPr>
                <w:rFonts w:ascii="Arial" w:eastAsia="Calibri" w:hAnsi="Arial" w:cs="Arial"/>
                <w:b/>
                <w:bCs/>
                <w:sz w:val="18"/>
                <w:szCs w:val="18"/>
                <w:lang w:val="en-GB"/>
              </w:rPr>
            </w:pPr>
          </w:p>
        </w:tc>
        <w:tc>
          <w:tcPr>
            <w:tcW w:w="649" w:type="pct"/>
          </w:tcPr>
          <w:p w14:paraId="5BFE2DDE" w14:textId="77777777" w:rsidR="00E51662" w:rsidRPr="00587444" w:rsidRDefault="00E51662" w:rsidP="005A554C">
            <w:pPr>
              <w:spacing w:after="0"/>
              <w:jc w:val="right"/>
              <w:rPr>
                <w:rFonts w:ascii="Arial" w:eastAsia="Calibri" w:hAnsi="Arial" w:cs="Arial"/>
                <w:b/>
                <w:bCs/>
                <w:sz w:val="18"/>
                <w:szCs w:val="18"/>
                <w:lang w:val="en-GB"/>
              </w:rPr>
            </w:pPr>
          </w:p>
        </w:tc>
        <w:tc>
          <w:tcPr>
            <w:tcW w:w="643" w:type="pct"/>
          </w:tcPr>
          <w:p w14:paraId="41328F64" w14:textId="77777777" w:rsidR="00E51662" w:rsidRPr="00587444" w:rsidRDefault="00E51662" w:rsidP="005A554C">
            <w:pPr>
              <w:spacing w:after="0"/>
              <w:jc w:val="right"/>
              <w:rPr>
                <w:rFonts w:ascii="Arial" w:eastAsia="Calibri" w:hAnsi="Arial" w:cs="Arial"/>
                <w:b/>
                <w:bCs/>
                <w:sz w:val="18"/>
                <w:szCs w:val="18"/>
                <w:lang w:val="en-GB"/>
              </w:rPr>
            </w:pPr>
          </w:p>
        </w:tc>
        <w:tc>
          <w:tcPr>
            <w:tcW w:w="605" w:type="pct"/>
          </w:tcPr>
          <w:p w14:paraId="4BB3BED4" w14:textId="77777777" w:rsidR="00E51662" w:rsidRPr="00587444" w:rsidRDefault="00E51662" w:rsidP="005A554C">
            <w:pPr>
              <w:spacing w:after="0"/>
              <w:jc w:val="right"/>
              <w:rPr>
                <w:rFonts w:ascii="Arial" w:eastAsia="Calibri" w:hAnsi="Arial" w:cs="Arial"/>
                <w:b/>
                <w:bCs/>
                <w:sz w:val="18"/>
                <w:szCs w:val="18"/>
                <w:lang w:val="en-GB"/>
              </w:rPr>
            </w:pPr>
          </w:p>
        </w:tc>
        <w:tc>
          <w:tcPr>
            <w:tcW w:w="640" w:type="pct"/>
          </w:tcPr>
          <w:p w14:paraId="49AC9A24" w14:textId="77777777" w:rsidR="00E51662" w:rsidRPr="00587444" w:rsidRDefault="00E51662" w:rsidP="005A554C">
            <w:pPr>
              <w:spacing w:after="0"/>
              <w:jc w:val="right"/>
              <w:rPr>
                <w:rFonts w:ascii="Arial" w:eastAsia="Calibri" w:hAnsi="Arial" w:cs="Arial"/>
                <w:b/>
                <w:bCs/>
                <w:sz w:val="18"/>
                <w:szCs w:val="18"/>
                <w:lang w:val="en-GB"/>
              </w:rPr>
            </w:pPr>
          </w:p>
        </w:tc>
      </w:tr>
      <w:tr w:rsidR="00E51662" w:rsidRPr="00587444" w14:paraId="3F60C306" w14:textId="77777777" w:rsidTr="005A554C">
        <w:trPr>
          <w:trHeight w:hRule="exact" w:val="250"/>
        </w:trPr>
        <w:tc>
          <w:tcPr>
            <w:tcW w:w="1814" w:type="pct"/>
            <w:vAlign w:val="bottom"/>
          </w:tcPr>
          <w:p w14:paraId="51278575" w14:textId="77777777" w:rsidR="00E51662" w:rsidRPr="00587444" w:rsidRDefault="00E51662"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9" w:type="pct"/>
            <w:shd w:val="clear" w:color="auto" w:fill="auto"/>
            <w:vAlign w:val="bottom"/>
          </w:tcPr>
          <w:p w14:paraId="7437BF07"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25 </w:t>
            </w:r>
          </w:p>
        </w:tc>
        <w:tc>
          <w:tcPr>
            <w:tcW w:w="649" w:type="pct"/>
            <w:shd w:val="clear" w:color="auto" w:fill="auto"/>
            <w:vAlign w:val="bottom"/>
          </w:tcPr>
          <w:p w14:paraId="19A87478"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6E88DC0F"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 xml:space="preserve">631 </w:t>
            </w:r>
          </w:p>
        </w:tc>
        <w:tc>
          <w:tcPr>
            <w:tcW w:w="605" w:type="pct"/>
            <w:shd w:val="clear" w:color="auto" w:fill="auto"/>
            <w:vAlign w:val="bottom"/>
          </w:tcPr>
          <w:p w14:paraId="136F1BB2"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35 </w:t>
            </w:r>
          </w:p>
        </w:tc>
        <w:tc>
          <w:tcPr>
            <w:tcW w:w="640" w:type="pct"/>
            <w:shd w:val="clear" w:color="auto" w:fill="auto"/>
            <w:vAlign w:val="bottom"/>
          </w:tcPr>
          <w:p w14:paraId="2886330A" w14:textId="77777777" w:rsidR="00E51662" w:rsidRPr="00474F31" w:rsidRDefault="00E51662" w:rsidP="005A554C">
            <w:pPr>
              <w:spacing w:after="0"/>
              <w:jc w:val="right"/>
              <w:rPr>
                <w:rFonts w:ascii="Arial" w:eastAsia="Calibri" w:hAnsi="Arial" w:cs="Arial"/>
                <w:b/>
                <w:bCs/>
                <w:color w:val="000000"/>
                <w:sz w:val="18"/>
                <w:szCs w:val="18"/>
              </w:rPr>
            </w:pPr>
            <w:r w:rsidRPr="00474F31">
              <w:rPr>
                <w:rFonts w:ascii="Arial" w:hAnsi="Arial" w:cs="Arial"/>
                <w:b/>
                <w:bCs/>
                <w:sz w:val="18"/>
                <w:szCs w:val="18"/>
              </w:rPr>
              <w:t xml:space="preserve"> 4,691 </w:t>
            </w:r>
          </w:p>
        </w:tc>
      </w:tr>
      <w:tr w:rsidR="00E51662" w:rsidRPr="00587444" w14:paraId="5497778D" w14:textId="77777777" w:rsidTr="005A554C">
        <w:trPr>
          <w:trHeight w:hRule="exact" w:val="250"/>
        </w:trPr>
        <w:tc>
          <w:tcPr>
            <w:tcW w:w="1814" w:type="pct"/>
            <w:vAlign w:val="bottom"/>
          </w:tcPr>
          <w:p w14:paraId="7E26A673" w14:textId="77777777" w:rsidR="00E51662" w:rsidRPr="00587444" w:rsidRDefault="00E51662"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9" w:type="pct"/>
            <w:shd w:val="clear" w:color="auto" w:fill="auto"/>
            <w:vAlign w:val="bottom"/>
          </w:tcPr>
          <w:p w14:paraId="2BCC91D9"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9" w:type="pct"/>
            <w:shd w:val="clear" w:color="auto" w:fill="auto"/>
            <w:vAlign w:val="bottom"/>
          </w:tcPr>
          <w:p w14:paraId="62040646"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4F71A078"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shd w:val="clear" w:color="auto" w:fill="auto"/>
            <w:vAlign w:val="bottom"/>
          </w:tcPr>
          <w:p w14:paraId="5525EACB"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shd w:val="clear" w:color="auto" w:fill="auto"/>
            <w:vAlign w:val="bottom"/>
          </w:tcPr>
          <w:p w14:paraId="2AAD475D" w14:textId="77777777" w:rsidR="00E51662" w:rsidRPr="00474F31" w:rsidRDefault="00E51662" w:rsidP="005A554C">
            <w:pPr>
              <w:spacing w:after="0"/>
              <w:jc w:val="right"/>
              <w:rPr>
                <w:rFonts w:ascii="Arial" w:eastAsia="Calibri" w:hAnsi="Arial" w:cs="Arial"/>
                <w:b/>
                <w:bCs/>
                <w:color w:val="000000"/>
                <w:sz w:val="18"/>
                <w:szCs w:val="18"/>
              </w:rPr>
            </w:pPr>
            <w:r w:rsidRPr="00474F31">
              <w:rPr>
                <w:rFonts w:ascii="Arial" w:hAnsi="Arial" w:cs="Arial"/>
                <w:b/>
                <w:bCs/>
                <w:sz w:val="18"/>
                <w:szCs w:val="18"/>
              </w:rPr>
              <w:t xml:space="preserve"> - </w:t>
            </w:r>
          </w:p>
        </w:tc>
      </w:tr>
      <w:tr w:rsidR="00E51662" w:rsidRPr="00587444" w14:paraId="3D7AA85E" w14:textId="77777777" w:rsidTr="005A554C">
        <w:trPr>
          <w:trHeight w:hRule="exact" w:val="250"/>
        </w:trPr>
        <w:tc>
          <w:tcPr>
            <w:tcW w:w="1814" w:type="pct"/>
            <w:vAlign w:val="bottom"/>
          </w:tcPr>
          <w:p w14:paraId="51D241F9" w14:textId="77777777" w:rsidR="00E51662" w:rsidRPr="00587444" w:rsidRDefault="00E51662"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9" w:type="pct"/>
            <w:shd w:val="clear" w:color="auto" w:fill="auto"/>
            <w:vAlign w:val="bottom"/>
          </w:tcPr>
          <w:p w14:paraId="0A39E0ED"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9" w:type="pct"/>
            <w:shd w:val="clear" w:color="auto" w:fill="auto"/>
            <w:vAlign w:val="bottom"/>
          </w:tcPr>
          <w:p w14:paraId="6976940D"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051A9A28"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shd w:val="clear" w:color="auto" w:fill="auto"/>
            <w:vAlign w:val="bottom"/>
          </w:tcPr>
          <w:p w14:paraId="6898A56E"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shd w:val="clear" w:color="auto" w:fill="auto"/>
            <w:vAlign w:val="bottom"/>
          </w:tcPr>
          <w:p w14:paraId="430F4FF1" w14:textId="77777777" w:rsidR="00E51662" w:rsidRPr="00474F31" w:rsidRDefault="00E51662" w:rsidP="005A554C">
            <w:pPr>
              <w:spacing w:after="0"/>
              <w:jc w:val="right"/>
              <w:rPr>
                <w:rFonts w:ascii="Arial" w:eastAsia="Calibri" w:hAnsi="Arial" w:cs="Arial"/>
                <w:b/>
                <w:bCs/>
                <w:color w:val="000000"/>
                <w:sz w:val="18"/>
                <w:szCs w:val="18"/>
              </w:rPr>
            </w:pPr>
            <w:r w:rsidRPr="00474F31">
              <w:rPr>
                <w:rFonts w:ascii="Arial" w:hAnsi="Arial" w:cs="Arial"/>
                <w:b/>
                <w:bCs/>
                <w:sz w:val="18"/>
                <w:szCs w:val="18"/>
              </w:rPr>
              <w:t xml:space="preserve"> - </w:t>
            </w:r>
          </w:p>
        </w:tc>
      </w:tr>
      <w:tr w:rsidR="00E51662" w:rsidRPr="00587444" w14:paraId="0AEDC6D7" w14:textId="77777777" w:rsidTr="005A554C">
        <w:trPr>
          <w:trHeight w:hRule="exact" w:val="250"/>
        </w:trPr>
        <w:tc>
          <w:tcPr>
            <w:tcW w:w="1814" w:type="pct"/>
            <w:vAlign w:val="bottom"/>
          </w:tcPr>
          <w:p w14:paraId="2599F37E" w14:textId="77777777" w:rsidR="00E51662" w:rsidRPr="00587444" w:rsidRDefault="00E51662"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9" w:type="pct"/>
            <w:shd w:val="clear" w:color="auto" w:fill="auto"/>
            <w:vAlign w:val="bottom"/>
          </w:tcPr>
          <w:p w14:paraId="1E1EFE58"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9" w:type="pct"/>
            <w:shd w:val="clear" w:color="auto" w:fill="auto"/>
            <w:vAlign w:val="bottom"/>
          </w:tcPr>
          <w:p w14:paraId="26103A15"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5790EF60"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shd w:val="clear" w:color="auto" w:fill="auto"/>
            <w:vAlign w:val="bottom"/>
          </w:tcPr>
          <w:p w14:paraId="6E3C151B"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shd w:val="clear" w:color="auto" w:fill="auto"/>
            <w:vAlign w:val="bottom"/>
          </w:tcPr>
          <w:p w14:paraId="1202A7D8" w14:textId="77777777" w:rsidR="00E51662" w:rsidRPr="00474F31" w:rsidRDefault="00E51662" w:rsidP="005A554C">
            <w:pPr>
              <w:spacing w:after="0"/>
              <w:jc w:val="right"/>
              <w:rPr>
                <w:rFonts w:ascii="Arial" w:eastAsia="Calibri" w:hAnsi="Arial" w:cs="Arial"/>
                <w:b/>
                <w:bCs/>
                <w:color w:val="000000"/>
                <w:sz w:val="18"/>
                <w:szCs w:val="18"/>
              </w:rPr>
            </w:pPr>
            <w:r w:rsidRPr="00474F31">
              <w:rPr>
                <w:rFonts w:ascii="Arial" w:hAnsi="Arial" w:cs="Arial"/>
                <w:b/>
                <w:bCs/>
                <w:sz w:val="18"/>
                <w:szCs w:val="18"/>
              </w:rPr>
              <w:t xml:space="preserve"> - </w:t>
            </w:r>
          </w:p>
        </w:tc>
      </w:tr>
      <w:tr w:rsidR="00E51662" w:rsidRPr="00587444" w14:paraId="730345EE" w14:textId="77777777" w:rsidTr="005A554C">
        <w:trPr>
          <w:trHeight w:hRule="exact" w:val="576"/>
        </w:trPr>
        <w:tc>
          <w:tcPr>
            <w:tcW w:w="1814" w:type="pct"/>
            <w:vAlign w:val="bottom"/>
          </w:tcPr>
          <w:p w14:paraId="5EF1D083" w14:textId="77777777" w:rsidR="00E51662" w:rsidRDefault="00E51662"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w:t>
            </w:r>
            <w:r>
              <w:rPr>
                <w:rFonts w:ascii="Arial" w:eastAsia="Calibri" w:hAnsi="Arial" w:cs="Arial"/>
                <w:sz w:val="18"/>
                <w:szCs w:val="18"/>
                <w:lang w:val="en-GB"/>
              </w:rPr>
              <w:t>/(release)</w:t>
            </w:r>
            <w:r w:rsidRPr="00587444">
              <w:rPr>
                <w:rFonts w:ascii="Arial" w:eastAsia="Calibri" w:hAnsi="Arial" w:cs="Arial"/>
                <w:sz w:val="18"/>
                <w:szCs w:val="18"/>
                <w:lang w:val="en-GB"/>
              </w:rPr>
              <w:t xml:space="preserve"> of loss </w:t>
            </w:r>
          </w:p>
          <w:p w14:paraId="7DD92A72" w14:textId="77777777" w:rsidR="00E51662" w:rsidRPr="00587444" w:rsidRDefault="00E51662"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t>
            </w:r>
            <w:r>
              <w:rPr>
                <w:rFonts w:ascii="Arial" w:eastAsia="Calibri" w:hAnsi="Arial" w:cs="Arial"/>
                <w:sz w:val="18"/>
                <w:szCs w:val="18"/>
                <w:lang w:val="en-GB"/>
              </w:rPr>
              <w:t>wa</w:t>
            </w:r>
            <w:r w:rsidRPr="00587444">
              <w:rPr>
                <w:rFonts w:ascii="Arial" w:eastAsia="Calibri" w:hAnsi="Arial" w:cs="Arial"/>
                <w:sz w:val="18"/>
                <w:szCs w:val="18"/>
                <w:lang w:val="en-GB"/>
              </w:rPr>
              <w:t>nce</w:t>
            </w:r>
          </w:p>
        </w:tc>
        <w:tc>
          <w:tcPr>
            <w:tcW w:w="649" w:type="pct"/>
            <w:shd w:val="clear" w:color="auto" w:fill="auto"/>
            <w:vAlign w:val="bottom"/>
          </w:tcPr>
          <w:p w14:paraId="0F3E5718"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14 </w:t>
            </w:r>
          </w:p>
        </w:tc>
        <w:tc>
          <w:tcPr>
            <w:tcW w:w="649" w:type="pct"/>
            <w:shd w:val="clear" w:color="auto" w:fill="auto"/>
            <w:vAlign w:val="bottom"/>
          </w:tcPr>
          <w:p w14:paraId="659FFAF9" w14:textId="77777777" w:rsidR="00E51662" w:rsidRPr="00587444" w:rsidDel="00103E88"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1 </w:t>
            </w:r>
          </w:p>
        </w:tc>
        <w:tc>
          <w:tcPr>
            <w:tcW w:w="643" w:type="pct"/>
            <w:shd w:val="clear" w:color="auto" w:fill="auto"/>
            <w:vAlign w:val="bottom"/>
          </w:tcPr>
          <w:p w14:paraId="456C18B2"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(206)</w:t>
            </w:r>
          </w:p>
        </w:tc>
        <w:tc>
          <w:tcPr>
            <w:tcW w:w="605" w:type="pct"/>
            <w:shd w:val="clear" w:color="auto" w:fill="auto"/>
            <w:vAlign w:val="bottom"/>
          </w:tcPr>
          <w:p w14:paraId="5EFC3044" w14:textId="77777777" w:rsidR="00E51662" w:rsidRPr="00587444" w:rsidDel="00862226"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(4)</w:t>
            </w:r>
          </w:p>
        </w:tc>
        <w:tc>
          <w:tcPr>
            <w:tcW w:w="640" w:type="pct"/>
            <w:shd w:val="clear" w:color="auto" w:fill="auto"/>
            <w:vAlign w:val="bottom"/>
          </w:tcPr>
          <w:p w14:paraId="0BD4851C" w14:textId="77777777" w:rsidR="00E51662" w:rsidRPr="00474F31" w:rsidRDefault="00E51662" w:rsidP="005A554C">
            <w:pPr>
              <w:spacing w:after="0"/>
              <w:jc w:val="right"/>
              <w:rPr>
                <w:rFonts w:ascii="Arial" w:eastAsia="Calibri" w:hAnsi="Arial" w:cs="Arial"/>
                <w:b/>
                <w:bCs/>
                <w:color w:val="000000"/>
                <w:sz w:val="18"/>
                <w:szCs w:val="18"/>
              </w:rPr>
            </w:pPr>
            <w:r w:rsidRPr="00474F31">
              <w:rPr>
                <w:rFonts w:ascii="Arial" w:hAnsi="Arial" w:cs="Arial"/>
                <w:b/>
                <w:bCs/>
                <w:sz w:val="18"/>
                <w:szCs w:val="18"/>
              </w:rPr>
              <w:t xml:space="preserve"> (195)</w:t>
            </w:r>
          </w:p>
        </w:tc>
      </w:tr>
      <w:tr w:rsidR="00E51662" w:rsidRPr="00587444" w14:paraId="115B3527" w14:textId="77777777" w:rsidTr="005A554C">
        <w:trPr>
          <w:trHeight w:hRule="exact" w:val="250"/>
        </w:trPr>
        <w:tc>
          <w:tcPr>
            <w:tcW w:w="1814" w:type="pct"/>
            <w:vAlign w:val="center"/>
          </w:tcPr>
          <w:p w14:paraId="5F9EB598" w14:textId="77777777" w:rsidR="00E51662" w:rsidRPr="00587444" w:rsidRDefault="00E51662"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649" w:type="pct"/>
            <w:shd w:val="clear" w:color="auto" w:fill="auto"/>
            <w:vAlign w:val="bottom"/>
          </w:tcPr>
          <w:p w14:paraId="66A9650E" w14:textId="327203C1" w:rsidR="00E51662" w:rsidRPr="00587444" w:rsidRDefault="00F970C3" w:rsidP="005A554C">
            <w:pPr>
              <w:spacing w:after="0"/>
              <w:jc w:val="right"/>
              <w:rPr>
                <w:rFonts w:ascii="Arial" w:eastAsia="Calibri" w:hAnsi="Arial" w:cs="Arial"/>
                <w:color w:val="000000"/>
                <w:sz w:val="18"/>
                <w:szCs w:val="18"/>
              </w:rPr>
            </w:pPr>
            <w:r>
              <w:rPr>
                <w:rFonts w:ascii="Arial" w:eastAsia="Calibri" w:hAnsi="Arial" w:cs="Arial"/>
                <w:color w:val="000000"/>
                <w:sz w:val="18"/>
                <w:szCs w:val="18"/>
              </w:rPr>
              <w:t>-</w:t>
            </w:r>
          </w:p>
        </w:tc>
        <w:tc>
          <w:tcPr>
            <w:tcW w:w="649" w:type="pct"/>
            <w:shd w:val="clear" w:color="auto" w:fill="auto"/>
            <w:vAlign w:val="bottom"/>
          </w:tcPr>
          <w:p w14:paraId="0B96A5F4"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2D692947"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(93)</w:t>
            </w:r>
          </w:p>
        </w:tc>
        <w:tc>
          <w:tcPr>
            <w:tcW w:w="605" w:type="pct"/>
            <w:shd w:val="clear" w:color="auto" w:fill="auto"/>
            <w:vAlign w:val="bottom"/>
          </w:tcPr>
          <w:p w14:paraId="36616601"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shd w:val="clear" w:color="auto" w:fill="auto"/>
            <w:vAlign w:val="bottom"/>
          </w:tcPr>
          <w:p w14:paraId="51930CB4" w14:textId="77777777" w:rsidR="00E51662" w:rsidRPr="00474F31" w:rsidRDefault="00E51662" w:rsidP="005A554C">
            <w:pPr>
              <w:spacing w:after="0"/>
              <w:jc w:val="right"/>
              <w:rPr>
                <w:rFonts w:ascii="Arial" w:eastAsia="Calibri" w:hAnsi="Arial" w:cs="Arial"/>
                <w:b/>
                <w:bCs/>
                <w:color w:val="000000"/>
                <w:sz w:val="18"/>
                <w:szCs w:val="18"/>
              </w:rPr>
            </w:pPr>
            <w:r w:rsidRPr="00474F31">
              <w:rPr>
                <w:rFonts w:ascii="Arial" w:hAnsi="Arial" w:cs="Arial"/>
                <w:b/>
                <w:bCs/>
                <w:sz w:val="18"/>
                <w:szCs w:val="18"/>
              </w:rPr>
              <w:t xml:space="preserve"> (93)</w:t>
            </w:r>
          </w:p>
        </w:tc>
      </w:tr>
      <w:tr w:rsidR="00E51662" w:rsidRPr="00587444" w14:paraId="24549F2C" w14:textId="77777777" w:rsidTr="005A554C">
        <w:trPr>
          <w:trHeight w:val="294"/>
        </w:trPr>
        <w:tc>
          <w:tcPr>
            <w:tcW w:w="1814" w:type="pct"/>
            <w:vAlign w:val="bottom"/>
          </w:tcPr>
          <w:p w14:paraId="7312D1E3" w14:textId="77777777" w:rsidR="00E51662" w:rsidRPr="00587444" w:rsidRDefault="00E51662"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foreign exchange gain/loss on loss allowances</w:t>
            </w:r>
          </w:p>
        </w:tc>
        <w:tc>
          <w:tcPr>
            <w:tcW w:w="649" w:type="pct"/>
            <w:tcBorders>
              <w:top w:val="nil"/>
              <w:left w:val="nil"/>
              <w:right w:val="nil"/>
            </w:tcBorders>
            <w:shd w:val="clear" w:color="auto" w:fill="auto"/>
            <w:vAlign w:val="bottom"/>
          </w:tcPr>
          <w:p w14:paraId="340ADE90"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9" w:type="pct"/>
            <w:tcBorders>
              <w:top w:val="nil"/>
              <w:left w:val="nil"/>
              <w:right w:val="nil"/>
            </w:tcBorders>
            <w:shd w:val="clear" w:color="auto" w:fill="auto"/>
            <w:vAlign w:val="bottom"/>
          </w:tcPr>
          <w:p w14:paraId="2008FFC6"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tcBorders>
              <w:top w:val="nil"/>
              <w:left w:val="nil"/>
              <w:right w:val="nil"/>
            </w:tcBorders>
            <w:shd w:val="clear" w:color="auto" w:fill="auto"/>
            <w:vAlign w:val="bottom"/>
          </w:tcPr>
          <w:p w14:paraId="14491105"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(2)</w:t>
            </w:r>
          </w:p>
        </w:tc>
        <w:tc>
          <w:tcPr>
            <w:tcW w:w="605" w:type="pct"/>
            <w:tcBorders>
              <w:top w:val="nil"/>
              <w:left w:val="nil"/>
              <w:right w:val="nil"/>
            </w:tcBorders>
            <w:shd w:val="clear" w:color="auto" w:fill="auto"/>
            <w:vAlign w:val="bottom"/>
          </w:tcPr>
          <w:p w14:paraId="521EA83C"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tcBorders>
              <w:top w:val="nil"/>
              <w:left w:val="nil"/>
              <w:right w:val="nil"/>
            </w:tcBorders>
            <w:shd w:val="clear" w:color="auto" w:fill="auto"/>
            <w:vAlign w:val="bottom"/>
          </w:tcPr>
          <w:p w14:paraId="7D28E135" w14:textId="77777777" w:rsidR="00E51662" w:rsidRPr="00474F31" w:rsidRDefault="00E51662" w:rsidP="005A554C">
            <w:pPr>
              <w:spacing w:after="0"/>
              <w:jc w:val="right"/>
              <w:rPr>
                <w:rFonts w:ascii="Arial" w:eastAsia="Calibri" w:hAnsi="Arial" w:cs="Arial"/>
                <w:b/>
                <w:bCs/>
                <w:color w:val="000000"/>
                <w:sz w:val="18"/>
                <w:szCs w:val="18"/>
              </w:rPr>
            </w:pPr>
            <w:r w:rsidRPr="00474F31">
              <w:rPr>
                <w:rFonts w:ascii="Arial" w:hAnsi="Arial" w:cs="Arial"/>
                <w:b/>
                <w:bCs/>
                <w:sz w:val="18"/>
                <w:szCs w:val="18"/>
              </w:rPr>
              <w:t xml:space="preserve"> (2)</w:t>
            </w:r>
          </w:p>
        </w:tc>
      </w:tr>
      <w:tr w:rsidR="00E51662" w:rsidRPr="00587444" w14:paraId="1C1BDC0D" w14:textId="77777777" w:rsidTr="005A554C">
        <w:trPr>
          <w:trHeight w:val="133"/>
        </w:trPr>
        <w:tc>
          <w:tcPr>
            <w:tcW w:w="1814" w:type="pct"/>
            <w:vAlign w:val="bottom"/>
          </w:tcPr>
          <w:p w14:paraId="5D6B2AA2" w14:textId="77777777" w:rsidR="00E51662" w:rsidRPr="00587444" w:rsidRDefault="00E51662"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 adjustments</w:t>
            </w:r>
          </w:p>
        </w:tc>
        <w:tc>
          <w:tcPr>
            <w:tcW w:w="649" w:type="pct"/>
            <w:tcBorders>
              <w:top w:val="nil"/>
              <w:left w:val="nil"/>
              <w:bottom w:val="single" w:sz="8" w:space="0" w:color="auto"/>
              <w:right w:val="nil"/>
            </w:tcBorders>
            <w:shd w:val="clear" w:color="auto" w:fill="auto"/>
            <w:vAlign w:val="bottom"/>
          </w:tcPr>
          <w:p w14:paraId="734F65E9"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(12)</w:t>
            </w:r>
          </w:p>
        </w:tc>
        <w:tc>
          <w:tcPr>
            <w:tcW w:w="649" w:type="pct"/>
            <w:tcBorders>
              <w:top w:val="nil"/>
              <w:left w:val="nil"/>
              <w:bottom w:val="single" w:sz="8" w:space="0" w:color="auto"/>
              <w:right w:val="nil"/>
            </w:tcBorders>
            <w:shd w:val="clear" w:color="auto" w:fill="auto"/>
            <w:vAlign w:val="bottom"/>
          </w:tcPr>
          <w:p w14:paraId="48058C69"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tcBorders>
              <w:top w:val="nil"/>
              <w:left w:val="nil"/>
              <w:bottom w:val="single" w:sz="8" w:space="0" w:color="auto"/>
              <w:right w:val="nil"/>
            </w:tcBorders>
            <w:shd w:val="clear" w:color="auto" w:fill="auto"/>
            <w:vAlign w:val="bottom"/>
          </w:tcPr>
          <w:p w14:paraId="17E88039"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tcBorders>
              <w:top w:val="nil"/>
              <w:left w:val="nil"/>
              <w:bottom w:val="single" w:sz="8" w:space="0" w:color="auto"/>
              <w:right w:val="nil"/>
            </w:tcBorders>
            <w:shd w:val="clear" w:color="auto" w:fill="auto"/>
            <w:vAlign w:val="bottom"/>
          </w:tcPr>
          <w:p w14:paraId="4D8BC9A5" w14:textId="77777777" w:rsidR="00E51662" w:rsidRPr="00587444" w:rsidRDefault="00E51662"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4 </w:t>
            </w:r>
          </w:p>
        </w:tc>
        <w:tc>
          <w:tcPr>
            <w:tcW w:w="640" w:type="pct"/>
            <w:tcBorders>
              <w:top w:val="nil"/>
              <w:left w:val="nil"/>
              <w:bottom w:val="single" w:sz="8" w:space="0" w:color="auto"/>
              <w:right w:val="nil"/>
            </w:tcBorders>
            <w:shd w:val="clear" w:color="auto" w:fill="auto"/>
            <w:vAlign w:val="bottom"/>
          </w:tcPr>
          <w:p w14:paraId="06C3AEF7" w14:textId="77777777" w:rsidR="00E51662" w:rsidRPr="00474F31" w:rsidRDefault="00E51662" w:rsidP="005A554C">
            <w:pPr>
              <w:spacing w:after="0"/>
              <w:jc w:val="right"/>
              <w:rPr>
                <w:rFonts w:ascii="Arial" w:eastAsia="Calibri" w:hAnsi="Arial" w:cs="Arial"/>
                <w:b/>
                <w:bCs/>
                <w:color w:val="000000"/>
                <w:sz w:val="18"/>
                <w:szCs w:val="18"/>
              </w:rPr>
            </w:pPr>
            <w:r w:rsidRPr="00474F31">
              <w:rPr>
                <w:rFonts w:ascii="Arial" w:hAnsi="Arial" w:cs="Arial"/>
                <w:b/>
                <w:bCs/>
                <w:sz w:val="18"/>
                <w:szCs w:val="18"/>
              </w:rPr>
              <w:t xml:space="preserve"> (8)</w:t>
            </w:r>
          </w:p>
        </w:tc>
      </w:tr>
      <w:tr w:rsidR="00E51662" w:rsidRPr="00587444" w14:paraId="38E84E5D" w14:textId="77777777" w:rsidTr="005A554C">
        <w:trPr>
          <w:trHeight w:val="117"/>
        </w:trPr>
        <w:tc>
          <w:tcPr>
            <w:tcW w:w="1814" w:type="pct"/>
            <w:vAlign w:val="bottom"/>
          </w:tcPr>
          <w:p w14:paraId="73D5998A" w14:textId="77777777" w:rsidR="00E51662" w:rsidRPr="00587444" w:rsidRDefault="00E51662" w:rsidP="005A554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49" w:type="pct"/>
            <w:tcBorders>
              <w:top w:val="nil"/>
              <w:left w:val="nil"/>
              <w:bottom w:val="single" w:sz="12" w:space="0" w:color="auto"/>
              <w:right w:val="nil"/>
            </w:tcBorders>
            <w:shd w:val="clear" w:color="auto" w:fill="auto"/>
            <w:vAlign w:val="bottom"/>
          </w:tcPr>
          <w:p w14:paraId="64703386" w14:textId="77777777" w:rsidR="00E51662" w:rsidRPr="00587444" w:rsidRDefault="00E51662" w:rsidP="005A554C">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27 </w:t>
            </w:r>
          </w:p>
        </w:tc>
        <w:tc>
          <w:tcPr>
            <w:tcW w:w="649" w:type="pct"/>
            <w:tcBorders>
              <w:top w:val="nil"/>
              <w:left w:val="nil"/>
              <w:bottom w:val="single" w:sz="12" w:space="0" w:color="auto"/>
              <w:right w:val="nil"/>
            </w:tcBorders>
            <w:shd w:val="clear" w:color="auto" w:fill="auto"/>
            <w:vAlign w:val="bottom"/>
          </w:tcPr>
          <w:p w14:paraId="3F758734" w14:textId="77777777" w:rsidR="00E51662" w:rsidRPr="00587444" w:rsidRDefault="00E51662" w:rsidP="005A554C">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1 </w:t>
            </w:r>
          </w:p>
        </w:tc>
        <w:tc>
          <w:tcPr>
            <w:tcW w:w="643" w:type="pct"/>
            <w:tcBorders>
              <w:top w:val="nil"/>
              <w:left w:val="nil"/>
              <w:bottom w:val="single" w:sz="12" w:space="0" w:color="auto"/>
              <w:right w:val="nil"/>
            </w:tcBorders>
            <w:shd w:val="clear" w:color="auto" w:fill="auto"/>
            <w:vAlign w:val="bottom"/>
          </w:tcPr>
          <w:p w14:paraId="1AD0A278" w14:textId="77777777" w:rsidR="00E51662" w:rsidRPr="00587444" w:rsidRDefault="00E51662" w:rsidP="005A554C">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330 </w:t>
            </w:r>
          </w:p>
        </w:tc>
        <w:tc>
          <w:tcPr>
            <w:tcW w:w="605" w:type="pct"/>
            <w:tcBorders>
              <w:top w:val="nil"/>
              <w:left w:val="nil"/>
              <w:bottom w:val="single" w:sz="12" w:space="0" w:color="auto"/>
              <w:right w:val="nil"/>
            </w:tcBorders>
            <w:shd w:val="clear" w:color="auto" w:fill="auto"/>
            <w:vAlign w:val="bottom"/>
          </w:tcPr>
          <w:p w14:paraId="50F5A17F" w14:textId="77777777" w:rsidR="00E51662" w:rsidRPr="00587444" w:rsidRDefault="00E51662" w:rsidP="005A554C">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35 </w:t>
            </w:r>
          </w:p>
        </w:tc>
        <w:tc>
          <w:tcPr>
            <w:tcW w:w="640" w:type="pct"/>
            <w:tcBorders>
              <w:top w:val="nil"/>
              <w:left w:val="nil"/>
              <w:bottom w:val="single" w:sz="12" w:space="0" w:color="auto"/>
              <w:right w:val="nil"/>
            </w:tcBorders>
            <w:shd w:val="clear" w:color="auto" w:fill="auto"/>
            <w:vAlign w:val="bottom"/>
          </w:tcPr>
          <w:p w14:paraId="7A415F0C" w14:textId="77777777" w:rsidR="00E51662" w:rsidRPr="00587444" w:rsidRDefault="00E51662" w:rsidP="005A554C">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393 </w:t>
            </w:r>
          </w:p>
        </w:tc>
      </w:tr>
    </w:tbl>
    <w:p w14:paraId="7AA3E81F" w14:textId="2A0DE8AD" w:rsidR="006066D5" w:rsidRDefault="006066D5" w:rsidP="006066D5">
      <w:pPr>
        <w:spacing w:after="0" w:line="240" w:lineRule="auto"/>
        <w:rPr>
          <w:rFonts w:ascii="Arial" w:eastAsia="Calibri" w:hAnsi="Arial" w:cs="Arial"/>
          <w:noProof/>
          <w:sz w:val="20"/>
          <w:szCs w:val="20"/>
          <w:lang w:val="en-GB"/>
        </w:rPr>
      </w:pPr>
    </w:p>
    <w:p w14:paraId="72A40398" w14:textId="2773ECF8" w:rsidR="00464433" w:rsidRDefault="00464433" w:rsidP="006066D5">
      <w:pPr>
        <w:spacing w:after="0" w:line="240" w:lineRule="auto"/>
        <w:rPr>
          <w:rFonts w:ascii="Arial" w:eastAsia="Calibri" w:hAnsi="Arial" w:cs="Arial"/>
          <w:noProof/>
          <w:sz w:val="20"/>
          <w:szCs w:val="20"/>
          <w:lang w:val="en-GB"/>
        </w:rPr>
      </w:pPr>
    </w:p>
    <w:p w14:paraId="2C53944F" w14:textId="77777777" w:rsidR="00464433" w:rsidRDefault="00464433" w:rsidP="006066D5">
      <w:pPr>
        <w:spacing w:after="0" w:line="240" w:lineRule="auto"/>
        <w:rPr>
          <w:rFonts w:ascii="Arial" w:eastAsia="Calibri" w:hAnsi="Arial" w:cs="Arial"/>
          <w:noProof/>
          <w:sz w:val="20"/>
          <w:szCs w:val="20"/>
          <w:lang w:val="en-GB"/>
        </w:rPr>
      </w:pPr>
    </w:p>
    <w:p w14:paraId="0AD1E72C" w14:textId="77777777" w:rsidR="00464433" w:rsidRDefault="00464433" w:rsidP="006066D5">
      <w:pPr>
        <w:spacing w:after="0" w:line="240" w:lineRule="auto"/>
        <w:rPr>
          <w:rFonts w:ascii="Arial" w:eastAsia="Calibri" w:hAnsi="Arial" w:cs="Arial"/>
          <w:noProof/>
          <w:sz w:val="20"/>
          <w:szCs w:val="20"/>
          <w:lang w:val="en-GB"/>
        </w:rPr>
      </w:pPr>
    </w:p>
    <w:p w14:paraId="1C5A2D07" w14:textId="77777777" w:rsidR="00464433" w:rsidRDefault="00464433" w:rsidP="006066D5">
      <w:pPr>
        <w:spacing w:after="0" w:line="240" w:lineRule="auto"/>
        <w:rPr>
          <w:rFonts w:ascii="Arial" w:eastAsia="Calibri" w:hAnsi="Arial" w:cs="Arial"/>
          <w:noProof/>
          <w:sz w:val="20"/>
          <w:szCs w:val="20"/>
          <w:lang w:val="en-GB"/>
        </w:rPr>
      </w:pPr>
    </w:p>
    <w:p w14:paraId="0FA3CA1D" w14:textId="319E2E12" w:rsidR="00464433" w:rsidRDefault="00464433" w:rsidP="006066D5">
      <w:pPr>
        <w:spacing w:after="0" w:line="240" w:lineRule="auto"/>
        <w:rPr>
          <w:rFonts w:ascii="Arial" w:eastAsia="Calibri" w:hAnsi="Arial" w:cs="Arial"/>
          <w:noProof/>
          <w:sz w:val="20"/>
          <w:szCs w:val="20"/>
          <w:lang w:val="en-GB"/>
        </w:rPr>
        <w:sectPr w:rsidR="00464433" w:rsidSect="00527D71">
          <w:pgSz w:w="11906" w:h="16838"/>
          <w:pgMar w:top="1418" w:right="1134" w:bottom="1077" w:left="1418" w:header="709" w:footer="709" w:gutter="0"/>
          <w:cols w:space="708"/>
          <w:docGrid w:linePitch="360"/>
        </w:sectPr>
      </w:pPr>
    </w:p>
    <w:p w14:paraId="3665571E"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8CBFA54" w14:textId="0BF63EC0"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744F5FF3"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2420DBA6" w14:textId="17FF5280"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1B973836"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13543F58" w14:textId="77777777" w:rsidR="00464433" w:rsidRPr="00464433" w:rsidRDefault="00464433" w:rsidP="00464433">
      <w:pPr>
        <w:numPr>
          <w:ilvl w:val="8"/>
          <w:numId w:val="40"/>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20ED0A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D66C380"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 (continued)</w:t>
      </w:r>
    </w:p>
    <w:p w14:paraId="5A66C783" w14:textId="77777777" w:rsidR="00464433" w:rsidRPr="00464433" w:rsidRDefault="00464433" w:rsidP="00464433">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0894EFD3" w14:textId="77777777" w:rsidTr="00526C60">
        <w:trPr>
          <w:trHeight w:val="160"/>
        </w:trPr>
        <w:tc>
          <w:tcPr>
            <w:tcW w:w="1814" w:type="pct"/>
          </w:tcPr>
          <w:p w14:paraId="3400C767"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Bank</w:t>
            </w:r>
          </w:p>
        </w:tc>
        <w:tc>
          <w:tcPr>
            <w:tcW w:w="3186" w:type="pct"/>
            <w:gridSpan w:val="5"/>
            <w:vAlign w:val="bottom"/>
          </w:tcPr>
          <w:p w14:paraId="1CEE99F4"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31B3EA92" w14:textId="77777777" w:rsidTr="00526C60">
        <w:trPr>
          <w:trHeight w:val="51"/>
        </w:trPr>
        <w:tc>
          <w:tcPr>
            <w:tcW w:w="1814" w:type="pct"/>
          </w:tcPr>
          <w:p w14:paraId="54C11E62" w14:textId="5B840866" w:rsidR="00464433" w:rsidRPr="00464433" w:rsidRDefault="0032524C" w:rsidP="00464433">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w:t>
            </w:r>
            <w:r w:rsidR="00E51662">
              <w:rPr>
                <w:rFonts w:ascii="Arial" w:eastAsia="Calibri" w:hAnsi="Arial" w:cs="Arial"/>
                <w:b/>
                <w:bCs/>
                <w:sz w:val="18"/>
                <w:szCs w:val="18"/>
                <w:lang w:val="en-GB"/>
              </w:rPr>
              <w:t>4</w:t>
            </w:r>
          </w:p>
        </w:tc>
        <w:tc>
          <w:tcPr>
            <w:tcW w:w="650" w:type="pct"/>
            <w:vAlign w:val="bottom"/>
          </w:tcPr>
          <w:p w14:paraId="0FB7804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0DC1D6A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60538AFE"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00082E6F"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54EA0AFA"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3138E4B0" w14:textId="77777777" w:rsidTr="00526C60">
        <w:trPr>
          <w:trHeight w:val="51"/>
        </w:trPr>
        <w:tc>
          <w:tcPr>
            <w:tcW w:w="1814" w:type="pct"/>
          </w:tcPr>
          <w:p w14:paraId="5E3AAAAB"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BB254D7" w14:textId="16253AC6"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536D731A" w14:textId="6AA71D6E"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28E592B9" w14:textId="150C76BA"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A3A9ABA" w14:textId="4433D7A2"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054E8B0B" w14:textId="351ACF40"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56E260CC" w14:textId="77777777" w:rsidTr="00526C60">
        <w:trPr>
          <w:trHeight w:val="51"/>
        </w:trPr>
        <w:tc>
          <w:tcPr>
            <w:tcW w:w="1814" w:type="pct"/>
          </w:tcPr>
          <w:p w14:paraId="6EA9F68C"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964450F"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50" w:type="pct"/>
          </w:tcPr>
          <w:p w14:paraId="66BA0F03"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43" w:type="pct"/>
          </w:tcPr>
          <w:p w14:paraId="0ADED9A2"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05" w:type="pct"/>
          </w:tcPr>
          <w:p w14:paraId="224FD2C7"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38" w:type="pct"/>
          </w:tcPr>
          <w:p w14:paraId="6B55D53C" w14:textId="77777777" w:rsidR="00464433" w:rsidRPr="00464433" w:rsidRDefault="00464433" w:rsidP="00464433">
            <w:pPr>
              <w:spacing w:after="0" w:line="240" w:lineRule="auto"/>
              <w:jc w:val="right"/>
              <w:rPr>
                <w:rFonts w:ascii="Arial" w:eastAsia="Calibri" w:hAnsi="Arial" w:cs="Arial"/>
                <w:b/>
                <w:sz w:val="18"/>
                <w:szCs w:val="18"/>
                <w:lang w:val="en-GB"/>
              </w:rPr>
            </w:pPr>
          </w:p>
        </w:tc>
      </w:tr>
      <w:tr w:rsidR="00E5727A" w:rsidRPr="00464433" w14:paraId="5A5FEEDD" w14:textId="77777777" w:rsidTr="00526C60">
        <w:trPr>
          <w:trHeight w:hRule="exact" w:val="244"/>
        </w:trPr>
        <w:tc>
          <w:tcPr>
            <w:tcW w:w="1814" w:type="pct"/>
            <w:vAlign w:val="bottom"/>
          </w:tcPr>
          <w:p w14:paraId="45A851A5" w14:textId="6FE2EF64" w:rsidR="00E5727A" w:rsidRPr="00464433" w:rsidRDefault="00E5727A" w:rsidP="00E5727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tcBorders>
              <w:top w:val="nil"/>
              <w:left w:val="nil"/>
              <w:bottom w:val="nil"/>
              <w:right w:val="nil"/>
            </w:tcBorders>
            <w:shd w:val="clear" w:color="auto" w:fill="auto"/>
            <w:vAlign w:val="bottom"/>
          </w:tcPr>
          <w:p w14:paraId="6550F11E" w14:textId="4F38EE21"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sz w:val="18"/>
                <w:szCs w:val="18"/>
              </w:rPr>
              <w:t xml:space="preserve"> 19 </w:t>
            </w:r>
          </w:p>
        </w:tc>
        <w:tc>
          <w:tcPr>
            <w:tcW w:w="650" w:type="pct"/>
            <w:tcBorders>
              <w:top w:val="nil"/>
              <w:left w:val="nil"/>
              <w:bottom w:val="nil"/>
              <w:right w:val="nil"/>
            </w:tcBorders>
            <w:shd w:val="clear" w:color="auto" w:fill="auto"/>
            <w:vAlign w:val="bottom"/>
          </w:tcPr>
          <w:p w14:paraId="6D3F055B" w14:textId="56144B1E"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sz w:val="18"/>
                <w:szCs w:val="18"/>
              </w:rPr>
              <w:t xml:space="preserve"> 1 </w:t>
            </w:r>
          </w:p>
        </w:tc>
        <w:tc>
          <w:tcPr>
            <w:tcW w:w="643" w:type="pct"/>
            <w:tcBorders>
              <w:top w:val="nil"/>
              <w:left w:val="nil"/>
              <w:bottom w:val="nil"/>
              <w:right w:val="nil"/>
            </w:tcBorders>
            <w:shd w:val="clear" w:color="auto" w:fill="auto"/>
            <w:vAlign w:val="bottom"/>
          </w:tcPr>
          <w:p w14:paraId="25BD5EC2" w14:textId="6392A3A6"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sz w:val="18"/>
                <w:szCs w:val="18"/>
              </w:rPr>
              <w:t xml:space="preserve"> 4.330 </w:t>
            </w:r>
          </w:p>
        </w:tc>
        <w:tc>
          <w:tcPr>
            <w:tcW w:w="605" w:type="pct"/>
            <w:tcBorders>
              <w:top w:val="nil"/>
              <w:left w:val="nil"/>
              <w:bottom w:val="nil"/>
              <w:right w:val="nil"/>
            </w:tcBorders>
            <w:shd w:val="clear" w:color="auto" w:fill="auto"/>
            <w:vAlign w:val="bottom"/>
          </w:tcPr>
          <w:p w14:paraId="6CE90520" w14:textId="0B9D0AC6"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sz w:val="18"/>
                <w:szCs w:val="18"/>
              </w:rPr>
              <w:t xml:space="preserve"> 35 </w:t>
            </w:r>
          </w:p>
        </w:tc>
        <w:tc>
          <w:tcPr>
            <w:tcW w:w="638" w:type="pct"/>
            <w:tcBorders>
              <w:top w:val="nil"/>
              <w:left w:val="nil"/>
              <w:bottom w:val="nil"/>
              <w:right w:val="nil"/>
            </w:tcBorders>
            <w:shd w:val="clear" w:color="auto" w:fill="auto"/>
            <w:vAlign w:val="bottom"/>
          </w:tcPr>
          <w:p w14:paraId="427695DC" w14:textId="4FEFF60A"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b/>
                <w:bCs/>
                <w:sz w:val="18"/>
                <w:szCs w:val="18"/>
              </w:rPr>
              <w:t xml:space="preserve"> 4</w:t>
            </w:r>
            <w:r>
              <w:rPr>
                <w:rFonts w:ascii="Arial" w:hAnsi="Arial" w:cs="Arial"/>
                <w:b/>
                <w:bCs/>
                <w:sz w:val="18"/>
                <w:szCs w:val="18"/>
              </w:rPr>
              <w:t>,</w:t>
            </w:r>
            <w:r w:rsidRPr="00DF6355">
              <w:rPr>
                <w:rFonts w:ascii="Arial" w:hAnsi="Arial" w:cs="Arial"/>
                <w:b/>
                <w:bCs/>
                <w:sz w:val="18"/>
                <w:szCs w:val="18"/>
              </w:rPr>
              <w:t xml:space="preserve">385 </w:t>
            </w:r>
          </w:p>
        </w:tc>
      </w:tr>
      <w:tr w:rsidR="00E5727A" w:rsidRPr="00464433" w14:paraId="3D0A2467" w14:textId="77777777" w:rsidTr="00526C60">
        <w:trPr>
          <w:trHeight w:hRule="exact" w:val="244"/>
        </w:trPr>
        <w:tc>
          <w:tcPr>
            <w:tcW w:w="1814" w:type="pct"/>
            <w:vAlign w:val="bottom"/>
          </w:tcPr>
          <w:p w14:paraId="2D5B7B3D" w14:textId="77777777" w:rsidR="00E5727A" w:rsidRPr="00464433" w:rsidRDefault="00E5727A" w:rsidP="00E5727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29939CAB" w14:textId="47C2AA88"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sz w:val="18"/>
                <w:szCs w:val="18"/>
              </w:rPr>
              <w:t xml:space="preserve"> 19 </w:t>
            </w:r>
          </w:p>
        </w:tc>
        <w:tc>
          <w:tcPr>
            <w:tcW w:w="650" w:type="pct"/>
            <w:tcBorders>
              <w:top w:val="nil"/>
              <w:left w:val="nil"/>
              <w:bottom w:val="nil"/>
              <w:right w:val="nil"/>
            </w:tcBorders>
            <w:shd w:val="clear" w:color="auto" w:fill="auto"/>
            <w:vAlign w:val="bottom"/>
          </w:tcPr>
          <w:p w14:paraId="1EEE06DE" w14:textId="1214FEAC"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2C8A35B6" w14:textId="4A7AC91A"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sz w:val="18"/>
                <w:szCs w:val="18"/>
              </w:rPr>
              <w:t xml:space="preserve"> (19)</w:t>
            </w:r>
          </w:p>
        </w:tc>
        <w:tc>
          <w:tcPr>
            <w:tcW w:w="605" w:type="pct"/>
            <w:tcBorders>
              <w:top w:val="nil"/>
              <w:left w:val="nil"/>
              <w:bottom w:val="nil"/>
              <w:right w:val="nil"/>
            </w:tcBorders>
            <w:shd w:val="clear" w:color="auto" w:fill="auto"/>
            <w:vAlign w:val="bottom"/>
          </w:tcPr>
          <w:p w14:paraId="4D3B5066" w14:textId="6381C242"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77882541" w14:textId="040659B0"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b/>
                <w:bCs/>
                <w:sz w:val="18"/>
                <w:szCs w:val="18"/>
              </w:rPr>
              <w:t xml:space="preserve"> - </w:t>
            </w:r>
          </w:p>
        </w:tc>
      </w:tr>
      <w:tr w:rsidR="00E5727A" w:rsidRPr="00464433" w14:paraId="20359F64" w14:textId="77777777" w:rsidTr="00526C60">
        <w:trPr>
          <w:trHeight w:hRule="exact" w:val="244"/>
        </w:trPr>
        <w:tc>
          <w:tcPr>
            <w:tcW w:w="1814" w:type="pct"/>
            <w:vAlign w:val="bottom"/>
          </w:tcPr>
          <w:p w14:paraId="49234B93" w14:textId="77777777" w:rsidR="00E5727A" w:rsidRPr="00464433" w:rsidRDefault="00E5727A" w:rsidP="00E5727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6A171D2B" w14:textId="02AB6425"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bottom w:val="nil"/>
              <w:right w:val="nil"/>
            </w:tcBorders>
            <w:shd w:val="clear" w:color="auto" w:fill="auto"/>
            <w:vAlign w:val="bottom"/>
          </w:tcPr>
          <w:p w14:paraId="13C6E180" w14:textId="042DA38E"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4FC5AE09" w14:textId="65E83655"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6DB2747F" w14:textId="1879511C"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722C152F" w14:textId="01295B7E"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w:t>
            </w:r>
          </w:p>
        </w:tc>
      </w:tr>
      <w:tr w:rsidR="00E5727A" w:rsidRPr="00464433" w14:paraId="1D8DC99D" w14:textId="77777777" w:rsidTr="00526C60">
        <w:trPr>
          <w:trHeight w:hRule="exact" w:val="244"/>
        </w:trPr>
        <w:tc>
          <w:tcPr>
            <w:tcW w:w="1814" w:type="pct"/>
            <w:vAlign w:val="bottom"/>
          </w:tcPr>
          <w:p w14:paraId="443087C9" w14:textId="77777777" w:rsidR="00E5727A" w:rsidRPr="00464433" w:rsidRDefault="00E5727A" w:rsidP="00E5727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14D5F64D" w14:textId="2AA7ACB8"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bottom w:val="nil"/>
              <w:right w:val="nil"/>
            </w:tcBorders>
            <w:shd w:val="clear" w:color="auto" w:fill="auto"/>
            <w:vAlign w:val="bottom"/>
          </w:tcPr>
          <w:p w14:paraId="6F569800" w14:textId="7D99CE4E"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68122265" w14:textId="108C8C46"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1ABE7A33" w14:textId="7AEE13F2"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1862B386" w14:textId="1A8025CD"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w:t>
            </w:r>
          </w:p>
        </w:tc>
      </w:tr>
      <w:tr w:rsidR="00E5727A" w:rsidRPr="00464433" w14:paraId="7D115F8A" w14:textId="77777777" w:rsidTr="00104250">
        <w:trPr>
          <w:trHeight w:hRule="exact" w:val="462"/>
        </w:trPr>
        <w:tc>
          <w:tcPr>
            <w:tcW w:w="1814" w:type="pct"/>
            <w:vAlign w:val="bottom"/>
          </w:tcPr>
          <w:p w14:paraId="329A1F5F" w14:textId="7ACA7E88" w:rsidR="00E5727A" w:rsidRPr="00464433" w:rsidRDefault="00E5727A" w:rsidP="00E5727A">
            <w:pPr>
              <w:tabs>
                <w:tab w:val="right" w:pos="1202"/>
              </w:tabs>
              <w:spacing w:after="0" w:line="240" w:lineRule="auto"/>
              <w:outlineLvl w:val="0"/>
              <w:rPr>
                <w:rFonts w:ascii="Arial" w:eastAsia="Calibri" w:hAnsi="Arial" w:cs="Arial"/>
                <w:sz w:val="18"/>
                <w:szCs w:val="18"/>
                <w:lang w:val="en-GB"/>
              </w:rPr>
            </w:pPr>
            <w:r w:rsidRPr="003D2364">
              <w:rPr>
                <w:rFonts w:ascii="Arial" w:eastAsia="Calibri" w:hAnsi="Arial" w:cs="Arial"/>
                <w:sz w:val="18"/>
                <w:szCs w:val="18"/>
                <w:lang w:val="en-GB"/>
              </w:rPr>
              <w:t>N</w:t>
            </w:r>
            <w:r w:rsidRPr="00C03007">
              <w:rPr>
                <w:rFonts w:ascii="Arial" w:eastAsia="Calibri" w:hAnsi="Arial" w:cs="Arial"/>
                <w:sz w:val="18"/>
                <w:szCs w:val="18"/>
                <w:lang w:val="en-GB"/>
              </w:rPr>
              <w:t>et (release</w:t>
            </w:r>
            <w:r w:rsidRPr="00104250">
              <w:rPr>
                <w:rFonts w:ascii="Arial" w:eastAsia="Calibri" w:hAnsi="Arial" w:cs="Arial"/>
                <w:sz w:val="18"/>
                <w:szCs w:val="18"/>
                <w:lang w:val="en-GB"/>
              </w:rPr>
              <w:t>)/increase of loss allowance</w:t>
            </w:r>
          </w:p>
        </w:tc>
        <w:tc>
          <w:tcPr>
            <w:tcW w:w="650" w:type="pct"/>
            <w:tcBorders>
              <w:top w:val="nil"/>
              <w:left w:val="nil"/>
              <w:bottom w:val="nil"/>
              <w:right w:val="nil"/>
            </w:tcBorders>
            <w:shd w:val="clear" w:color="auto" w:fill="auto"/>
            <w:vAlign w:val="bottom"/>
          </w:tcPr>
          <w:p w14:paraId="5DB25860" w14:textId="4136D8C1"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sz w:val="18"/>
                <w:szCs w:val="18"/>
              </w:rPr>
              <w:t xml:space="preserve"> (16)</w:t>
            </w:r>
          </w:p>
        </w:tc>
        <w:tc>
          <w:tcPr>
            <w:tcW w:w="650" w:type="pct"/>
            <w:tcBorders>
              <w:top w:val="nil"/>
              <w:left w:val="nil"/>
              <w:bottom w:val="nil"/>
              <w:right w:val="nil"/>
            </w:tcBorders>
            <w:shd w:val="clear" w:color="auto" w:fill="auto"/>
            <w:vAlign w:val="bottom"/>
          </w:tcPr>
          <w:p w14:paraId="1DF5450D" w14:textId="70262F30"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sz w:val="18"/>
                <w:szCs w:val="18"/>
              </w:rPr>
              <w:t xml:space="preserve"> 1 </w:t>
            </w:r>
          </w:p>
        </w:tc>
        <w:tc>
          <w:tcPr>
            <w:tcW w:w="643" w:type="pct"/>
            <w:tcBorders>
              <w:top w:val="nil"/>
              <w:left w:val="nil"/>
              <w:bottom w:val="nil"/>
              <w:right w:val="nil"/>
            </w:tcBorders>
            <w:shd w:val="clear" w:color="auto" w:fill="auto"/>
            <w:vAlign w:val="bottom"/>
          </w:tcPr>
          <w:p w14:paraId="6566C5F5" w14:textId="03ED44CB"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sz w:val="18"/>
                <w:szCs w:val="18"/>
              </w:rPr>
              <w:t xml:space="preserve"> 352 </w:t>
            </w:r>
          </w:p>
        </w:tc>
        <w:tc>
          <w:tcPr>
            <w:tcW w:w="605" w:type="pct"/>
            <w:tcBorders>
              <w:top w:val="nil"/>
              <w:left w:val="nil"/>
              <w:bottom w:val="nil"/>
              <w:right w:val="nil"/>
            </w:tcBorders>
            <w:shd w:val="clear" w:color="auto" w:fill="auto"/>
            <w:vAlign w:val="bottom"/>
          </w:tcPr>
          <w:p w14:paraId="32C537B9" w14:textId="4074D911"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sz w:val="18"/>
                <w:szCs w:val="18"/>
              </w:rPr>
              <w:t xml:space="preserve"> (1)</w:t>
            </w:r>
          </w:p>
        </w:tc>
        <w:tc>
          <w:tcPr>
            <w:tcW w:w="638" w:type="pct"/>
            <w:tcBorders>
              <w:top w:val="nil"/>
              <w:left w:val="nil"/>
              <w:bottom w:val="nil"/>
              <w:right w:val="nil"/>
            </w:tcBorders>
            <w:shd w:val="clear" w:color="auto" w:fill="auto"/>
            <w:vAlign w:val="bottom"/>
          </w:tcPr>
          <w:p w14:paraId="52F78760" w14:textId="5DB8394A"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b/>
                <w:bCs/>
                <w:sz w:val="18"/>
                <w:szCs w:val="18"/>
              </w:rPr>
              <w:t xml:space="preserve"> 336 </w:t>
            </w:r>
          </w:p>
        </w:tc>
      </w:tr>
      <w:tr w:rsidR="00E5727A" w:rsidRPr="00464433" w14:paraId="5975560A" w14:textId="77777777" w:rsidTr="00526C60">
        <w:trPr>
          <w:trHeight w:hRule="exact" w:val="273"/>
        </w:trPr>
        <w:tc>
          <w:tcPr>
            <w:tcW w:w="1814" w:type="pct"/>
            <w:vAlign w:val="bottom"/>
          </w:tcPr>
          <w:p w14:paraId="1E8B2007" w14:textId="77777777" w:rsidR="00E5727A" w:rsidRPr="00464433" w:rsidRDefault="00E5727A" w:rsidP="00E5727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50" w:type="pct"/>
            <w:tcBorders>
              <w:top w:val="nil"/>
              <w:left w:val="nil"/>
              <w:bottom w:val="nil"/>
              <w:right w:val="nil"/>
            </w:tcBorders>
            <w:shd w:val="clear" w:color="auto" w:fill="auto"/>
            <w:vAlign w:val="bottom"/>
          </w:tcPr>
          <w:p w14:paraId="5A587FC9" w14:textId="7F7ABD19" w:rsidR="00E5727A" w:rsidRPr="00464433" w:rsidRDefault="00E5727A" w:rsidP="00E5727A">
            <w:pPr>
              <w:spacing w:after="0" w:line="240" w:lineRule="auto"/>
              <w:jc w:val="right"/>
              <w:rPr>
                <w:rFonts w:ascii="Arial" w:eastAsia="Calibri" w:hAnsi="Arial" w:cs="Arial"/>
                <w:color w:val="000000"/>
                <w:sz w:val="18"/>
                <w:szCs w:val="18"/>
              </w:rPr>
            </w:pPr>
            <w:r w:rsidRPr="00DF6355">
              <w:rPr>
                <w:rFonts w:ascii="Arial" w:hAnsi="Arial" w:cs="Arial"/>
                <w:sz w:val="18"/>
                <w:szCs w:val="18"/>
              </w:rPr>
              <w:t xml:space="preserve"> (20)</w:t>
            </w:r>
          </w:p>
        </w:tc>
        <w:tc>
          <w:tcPr>
            <w:tcW w:w="650" w:type="pct"/>
            <w:tcBorders>
              <w:top w:val="nil"/>
              <w:left w:val="nil"/>
              <w:bottom w:val="nil"/>
              <w:right w:val="nil"/>
            </w:tcBorders>
            <w:shd w:val="clear" w:color="auto" w:fill="auto"/>
            <w:vAlign w:val="bottom"/>
          </w:tcPr>
          <w:p w14:paraId="102B3AA8" w14:textId="22B55388" w:rsidR="00E5727A" w:rsidRPr="00464433" w:rsidRDefault="00E5727A" w:rsidP="00E5727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65760370" w14:textId="21524E2B" w:rsidR="00E5727A" w:rsidRPr="00464433" w:rsidRDefault="00E5727A" w:rsidP="00E5727A">
            <w:pPr>
              <w:spacing w:after="0" w:line="240" w:lineRule="auto"/>
              <w:jc w:val="right"/>
              <w:rPr>
                <w:rFonts w:ascii="Arial" w:eastAsia="Calibri" w:hAnsi="Arial" w:cs="Arial"/>
                <w:color w:val="000000"/>
                <w:sz w:val="18"/>
                <w:szCs w:val="18"/>
              </w:rPr>
            </w:pPr>
            <w:r w:rsidRPr="00DF6355">
              <w:rPr>
                <w:rFonts w:ascii="Arial" w:hAnsi="Arial" w:cs="Arial"/>
                <w:sz w:val="18"/>
                <w:szCs w:val="18"/>
              </w:rPr>
              <w:t xml:space="preserve"> (16)</w:t>
            </w:r>
          </w:p>
        </w:tc>
        <w:tc>
          <w:tcPr>
            <w:tcW w:w="605" w:type="pct"/>
            <w:tcBorders>
              <w:top w:val="nil"/>
              <w:left w:val="nil"/>
              <w:bottom w:val="nil"/>
              <w:right w:val="nil"/>
            </w:tcBorders>
            <w:shd w:val="clear" w:color="auto" w:fill="auto"/>
            <w:vAlign w:val="bottom"/>
          </w:tcPr>
          <w:p w14:paraId="7B6ED9AB" w14:textId="6D8D7F37" w:rsidR="00E5727A" w:rsidRPr="00464433" w:rsidRDefault="00E5727A" w:rsidP="00E5727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66A16A3B" w14:textId="685658A4" w:rsidR="00E5727A" w:rsidRPr="00464433" w:rsidRDefault="00E5727A" w:rsidP="00E5727A">
            <w:pPr>
              <w:spacing w:after="0" w:line="240" w:lineRule="auto"/>
              <w:jc w:val="right"/>
              <w:rPr>
                <w:rFonts w:ascii="Arial" w:eastAsia="Calibri" w:hAnsi="Arial" w:cs="Arial"/>
                <w:color w:val="000000"/>
                <w:sz w:val="18"/>
                <w:szCs w:val="18"/>
              </w:rPr>
            </w:pPr>
            <w:r w:rsidRPr="00DF6355">
              <w:rPr>
                <w:rFonts w:ascii="Arial" w:hAnsi="Arial" w:cs="Arial"/>
                <w:b/>
                <w:bCs/>
                <w:sz w:val="18"/>
                <w:szCs w:val="18"/>
              </w:rPr>
              <w:t xml:space="preserve"> (36)</w:t>
            </w:r>
          </w:p>
        </w:tc>
      </w:tr>
      <w:tr w:rsidR="00E5727A" w:rsidRPr="00464433" w14:paraId="40CF2836" w14:textId="77777777" w:rsidTr="00526C60">
        <w:trPr>
          <w:trHeight w:val="287"/>
        </w:trPr>
        <w:tc>
          <w:tcPr>
            <w:tcW w:w="1814" w:type="pct"/>
            <w:vAlign w:val="bottom"/>
          </w:tcPr>
          <w:p w14:paraId="05729A19" w14:textId="77777777" w:rsidR="00E5727A" w:rsidRPr="00464433" w:rsidRDefault="00E5727A" w:rsidP="00E5727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50" w:type="pct"/>
            <w:tcBorders>
              <w:top w:val="nil"/>
              <w:left w:val="nil"/>
              <w:right w:val="nil"/>
            </w:tcBorders>
            <w:shd w:val="clear" w:color="auto" w:fill="auto"/>
            <w:vAlign w:val="bottom"/>
          </w:tcPr>
          <w:p w14:paraId="188E6A1B" w14:textId="53936890"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right w:val="nil"/>
            </w:tcBorders>
            <w:shd w:val="clear" w:color="auto" w:fill="auto"/>
            <w:vAlign w:val="bottom"/>
          </w:tcPr>
          <w:p w14:paraId="2A894A0D" w14:textId="591F461C"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right w:val="nil"/>
            </w:tcBorders>
            <w:shd w:val="clear" w:color="auto" w:fill="auto"/>
            <w:vAlign w:val="bottom"/>
          </w:tcPr>
          <w:p w14:paraId="6FEAB00F" w14:textId="1FD18C4C"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sz w:val="18"/>
                <w:szCs w:val="18"/>
              </w:rPr>
              <w:t xml:space="preserve"> 3 </w:t>
            </w:r>
          </w:p>
        </w:tc>
        <w:tc>
          <w:tcPr>
            <w:tcW w:w="605" w:type="pct"/>
            <w:tcBorders>
              <w:top w:val="nil"/>
              <w:left w:val="nil"/>
              <w:right w:val="nil"/>
            </w:tcBorders>
            <w:shd w:val="clear" w:color="auto" w:fill="auto"/>
            <w:vAlign w:val="bottom"/>
          </w:tcPr>
          <w:p w14:paraId="19711967" w14:textId="44FFF735"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top w:val="nil"/>
              <w:left w:val="nil"/>
              <w:right w:val="nil"/>
            </w:tcBorders>
            <w:shd w:val="clear" w:color="auto" w:fill="auto"/>
            <w:vAlign w:val="bottom"/>
          </w:tcPr>
          <w:p w14:paraId="22E831E7" w14:textId="2ABB7D8D"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b/>
                <w:bCs/>
                <w:sz w:val="18"/>
                <w:szCs w:val="18"/>
              </w:rPr>
              <w:t xml:space="preserve"> 3 </w:t>
            </w:r>
          </w:p>
        </w:tc>
      </w:tr>
      <w:tr w:rsidR="00E5727A" w:rsidRPr="00464433" w14:paraId="5DD4539E" w14:textId="77777777" w:rsidTr="00772DB5">
        <w:trPr>
          <w:trHeight w:val="287"/>
        </w:trPr>
        <w:tc>
          <w:tcPr>
            <w:tcW w:w="1814" w:type="pct"/>
            <w:vAlign w:val="bottom"/>
          </w:tcPr>
          <w:p w14:paraId="6646696B" w14:textId="77777777" w:rsidR="00E5727A" w:rsidRPr="00464433" w:rsidRDefault="00E5727A" w:rsidP="00E5727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50" w:type="pct"/>
            <w:tcBorders>
              <w:top w:val="nil"/>
              <w:left w:val="nil"/>
              <w:bottom w:val="single" w:sz="4" w:space="0" w:color="auto"/>
              <w:right w:val="nil"/>
            </w:tcBorders>
            <w:shd w:val="clear" w:color="auto" w:fill="auto"/>
            <w:vAlign w:val="bottom"/>
          </w:tcPr>
          <w:p w14:paraId="36472ADA" w14:textId="75CC6721"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bottom w:val="single" w:sz="4" w:space="0" w:color="auto"/>
              <w:right w:val="nil"/>
            </w:tcBorders>
            <w:shd w:val="clear" w:color="auto" w:fill="auto"/>
            <w:vAlign w:val="bottom"/>
          </w:tcPr>
          <w:p w14:paraId="6343C622" w14:textId="3D9D662F"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bottom w:val="single" w:sz="4" w:space="0" w:color="auto"/>
              <w:right w:val="nil"/>
            </w:tcBorders>
            <w:shd w:val="clear" w:color="auto" w:fill="auto"/>
            <w:vAlign w:val="bottom"/>
          </w:tcPr>
          <w:p w14:paraId="3A14F77E" w14:textId="5A65E307" w:rsidR="00E5727A" w:rsidRPr="00464433" w:rsidRDefault="00E5727A" w:rsidP="00E5727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top w:val="nil"/>
              <w:left w:val="nil"/>
              <w:bottom w:val="single" w:sz="4" w:space="0" w:color="auto"/>
              <w:right w:val="nil"/>
            </w:tcBorders>
            <w:shd w:val="clear" w:color="auto" w:fill="auto"/>
            <w:vAlign w:val="bottom"/>
          </w:tcPr>
          <w:p w14:paraId="51678140" w14:textId="11C3681A"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sz w:val="18"/>
                <w:szCs w:val="18"/>
              </w:rPr>
              <w:t xml:space="preserve"> 1 </w:t>
            </w:r>
          </w:p>
        </w:tc>
        <w:tc>
          <w:tcPr>
            <w:tcW w:w="638" w:type="pct"/>
            <w:tcBorders>
              <w:top w:val="nil"/>
              <w:left w:val="nil"/>
              <w:bottom w:val="single" w:sz="4" w:space="0" w:color="auto"/>
              <w:right w:val="nil"/>
            </w:tcBorders>
            <w:shd w:val="clear" w:color="auto" w:fill="auto"/>
            <w:vAlign w:val="bottom"/>
          </w:tcPr>
          <w:p w14:paraId="0AD66459" w14:textId="107D57C8" w:rsidR="00E5727A" w:rsidRPr="00464433" w:rsidRDefault="00E5727A" w:rsidP="00E5727A">
            <w:pPr>
              <w:spacing w:after="0" w:line="240" w:lineRule="auto"/>
              <w:jc w:val="right"/>
              <w:rPr>
                <w:rFonts w:ascii="Arial" w:eastAsia="Calibri" w:hAnsi="Arial" w:cs="Arial"/>
                <w:sz w:val="18"/>
                <w:szCs w:val="18"/>
                <w:lang w:val="en-GB"/>
              </w:rPr>
            </w:pPr>
            <w:r w:rsidRPr="00DF6355">
              <w:rPr>
                <w:rFonts w:ascii="Arial" w:hAnsi="Arial" w:cs="Arial"/>
                <w:b/>
                <w:bCs/>
                <w:sz w:val="18"/>
                <w:szCs w:val="18"/>
              </w:rPr>
              <w:t xml:space="preserve"> 1 </w:t>
            </w:r>
          </w:p>
        </w:tc>
      </w:tr>
      <w:tr w:rsidR="00E5727A" w:rsidRPr="00464433" w14:paraId="437AE2D8" w14:textId="77777777" w:rsidTr="00772DB5">
        <w:trPr>
          <w:trHeight w:val="114"/>
        </w:trPr>
        <w:tc>
          <w:tcPr>
            <w:tcW w:w="1814" w:type="pct"/>
            <w:vAlign w:val="bottom"/>
          </w:tcPr>
          <w:p w14:paraId="3598B176" w14:textId="513A5BCE" w:rsidR="00E5727A" w:rsidRPr="00464433" w:rsidRDefault="00E5727A" w:rsidP="00E5727A">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shd w:val="clear" w:color="auto" w:fill="auto"/>
            <w:vAlign w:val="bottom"/>
          </w:tcPr>
          <w:p w14:paraId="3DDCC645" w14:textId="339D5F2F" w:rsidR="00E5727A" w:rsidRPr="00464433" w:rsidRDefault="00E5727A" w:rsidP="00E5727A">
            <w:pPr>
              <w:tabs>
                <w:tab w:val="right" w:pos="1202"/>
              </w:tabs>
              <w:spacing w:after="0" w:line="301" w:lineRule="exact"/>
              <w:jc w:val="right"/>
              <w:outlineLvl w:val="0"/>
              <w:rPr>
                <w:rFonts w:ascii="Arial" w:eastAsia="Calibri" w:hAnsi="Arial" w:cs="Arial"/>
                <w:b/>
                <w:bCs/>
                <w:sz w:val="18"/>
                <w:szCs w:val="18"/>
                <w:lang w:val="en-GB"/>
              </w:rPr>
            </w:pPr>
            <w:r w:rsidRPr="00DF6355">
              <w:rPr>
                <w:rFonts w:ascii="Arial" w:hAnsi="Arial" w:cs="Arial"/>
                <w:b/>
                <w:bCs/>
                <w:sz w:val="18"/>
                <w:szCs w:val="18"/>
              </w:rPr>
              <w:t xml:space="preserve"> 2 </w:t>
            </w:r>
          </w:p>
        </w:tc>
        <w:tc>
          <w:tcPr>
            <w:tcW w:w="650" w:type="pct"/>
            <w:tcBorders>
              <w:top w:val="single" w:sz="4" w:space="0" w:color="auto"/>
              <w:left w:val="nil"/>
              <w:bottom w:val="single" w:sz="12" w:space="0" w:color="auto"/>
              <w:right w:val="nil"/>
            </w:tcBorders>
            <w:shd w:val="clear" w:color="auto" w:fill="auto"/>
            <w:vAlign w:val="bottom"/>
          </w:tcPr>
          <w:p w14:paraId="59AF2D11" w14:textId="37596B83" w:rsidR="00E5727A" w:rsidRPr="00464433" w:rsidRDefault="00E5727A" w:rsidP="00E5727A">
            <w:pPr>
              <w:tabs>
                <w:tab w:val="right" w:pos="1202"/>
              </w:tabs>
              <w:spacing w:after="0" w:line="301" w:lineRule="exact"/>
              <w:jc w:val="right"/>
              <w:outlineLvl w:val="0"/>
              <w:rPr>
                <w:rFonts w:ascii="Arial" w:eastAsia="Calibri" w:hAnsi="Arial" w:cs="Arial"/>
                <w:b/>
                <w:bCs/>
                <w:sz w:val="18"/>
                <w:szCs w:val="18"/>
                <w:lang w:val="en-GB"/>
              </w:rPr>
            </w:pPr>
            <w:r w:rsidRPr="00DF6355">
              <w:rPr>
                <w:rFonts w:ascii="Arial" w:hAnsi="Arial" w:cs="Arial"/>
                <w:b/>
                <w:bCs/>
                <w:sz w:val="18"/>
                <w:szCs w:val="18"/>
              </w:rPr>
              <w:t xml:space="preserve"> 2 </w:t>
            </w:r>
          </w:p>
        </w:tc>
        <w:tc>
          <w:tcPr>
            <w:tcW w:w="643" w:type="pct"/>
            <w:tcBorders>
              <w:top w:val="single" w:sz="4" w:space="0" w:color="auto"/>
              <w:left w:val="nil"/>
              <w:bottom w:val="single" w:sz="12" w:space="0" w:color="auto"/>
              <w:right w:val="nil"/>
            </w:tcBorders>
            <w:shd w:val="clear" w:color="auto" w:fill="auto"/>
            <w:vAlign w:val="bottom"/>
          </w:tcPr>
          <w:p w14:paraId="3060C383" w14:textId="06101474" w:rsidR="00E5727A" w:rsidRPr="00464433" w:rsidRDefault="00E5727A" w:rsidP="00E5727A">
            <w:pPr>
              <w:tabs>
                <w:tab w:val="right" w:pos="1202"/>
              </w:tabs>
              <w:spacing w:after="0" w:line="301" w:lineRule="exact"/>
              <w:jc w:val="right"/>
              <w:outlineLvl w:val="0"/>
              <w:rPr>
                <w:rFonts w:ascii="Arial" w:eastAsia="Calibri" w:hAnsi="Arial" w:cs="Arial"/>
                <w:b/>
                <w:bCs/>
                <w:sz w:val="18"/>
                <w:szCs w:val="18"/>
                <w:lang w:val="en-GB"/>
              </w:rPr>
            </w:pPr>
            <w:r w:rsidRPr="00DF6355">
              <w:rPr>
                <w:rFonts w:ascii="Arial" w:hAnsi="Arial" w:cs="Arial"/>
                <w:b/>
                <w:bCs/>
                <w:sz w:val="18"/>
                <w:szCs w:val="18"/>
              </w:rPr>
              <w:t xml:space="preserve"> 4</w:t>
            </w:r>
            <w:r>
              <w:rPr>
                <w:rFonts w:ascii="Arial" w:hAnsi="Arial" w:cs="Arial"/>
                <w:b/>
                <w:bCs/>
                <w:sz w:val="18"/>
                <w:szCs w:val="18"/>
              </w:rPr>
              <w:t>,</w:t>
            </w:r>
            <w:r w:rsidRPr="00DF6355">
              <w:rPr>
                <w:rFonts w:ascii="Arial" w:hAnsi="Arial" w:cs="Arial"/>
                <w:b/>
                <w:bCs/>
                <w:sz w:val="18"/>
                <w:szCs w:val="18"/>
              </w:rPr>
              <w:t xml:space="preserve">650 </w:t>
            </w:r>
          </w:p>
        </w:tc>
        <w:tc>
          <w:tcPr>
            <w:tcW w:w="605" w:type="pct"/>
            <w:tcBorders>
              <w:top w:val="single" w:sz="4" w:space="0" w:color="auto"/>
              <w:left w:val="nil"/>
              <w:bottom w:val="single" w:sz="12" w:space="0" w:color="auto"/>
              <w:right w:val="nil"/>
            </w:tcBorders>
            <w:shd w:val="clear" w:color="auto" w:fill="auto"/>
            <w:vAlign w:val="bottom"/>
          </w:tcPr>
          <w:p w14:paraId="0B39465E" w14:textId="1388C05B" w:rsidR="00E5727A" w:rsidRPr="00464433" w:rsidRDefault="00E5727A" w:rsidP="00E5727A">
            <w:pPr>
              <w:tabs>
                <w:tab w:val="right" w:pos="1202"/>
              </w:tabs>
              <w:spacing w:after="0" w:line="301" w:lineRule="exact"/>
              <w:jc w:val="right"/>
              <w:outlineLvl w:val="0"/>
              <w:rPr>
                <w:rFonts w:ascii="Arial" w:eastAsia="Calibri" w:hAnsi="Arial" w:cs="Arial"/>
                <w:b/>
                <w:bCs/>
                <w:sz w:val="18"/>
                <w:szCs w:val="18"/>
                <w:lang w:val="en-GB"/>
              </w:rPr>
            </w:pPr>
            <w:r w:rsidRPr="00DF6355">
              <w:rPr>
                <w:rFonts w:ascii="Arial" w:hAnsi="Arial" w:cs="Arial"/>
                <w:b/>
                <w:bCs/>
                <w:sz w:val="18"/>
                <w:szCs w:val="18"/>
              </w:rPr>
              <w:t xml:space="preserve"> 35 </w:t>
            </w:r>
          </w:p>
        </w:tc>
        <w:tc>
          <w:tcPr>
            <w:tcW w:w="638" w:type="pct"/>
            <w:tcBorders>
              <w:top w:val="single" w:sz="4" w:space="0" w:color="auto"/>
              <w:left w:val="nil"/>
              <w:bottom w:val="single" w:sz="12" w:space="0" w:color="auto"/>
              <w:right w:val="nil"/>
            </w:tcBorders>
            <w:shd w:val="clear" w:color="auto" w:fill="auto"/>
            <w:vAlign w:val="bottom"/>
          </w:tcPr>
          <w:p w14:paraId="2F4D4C75" w14:textId="788E3FD6" w:rsidR="00E5727A" w:rsidRPr="00464433" w:rsidRDefault="00E5727A" w:rsidP="00E5727A">
            <w:pPr>
              <w:tabs>
                <w:tab w:val="right" w:pos="1202"/>
              </w:tabs>
              <w:spacing w:after="0" w:line="301" w:lineRule="exact"/>
              <w:jc w:val="right"/>
              <w:outlineLvl w:val="0"/>
              <w:rPr>
                <w:rFonts w:ascii="Arial" w:eastAsia="Calibri" w:hAnsi="Arial" w:cs="Arial"/>
                <w:b/>
                <w:bCs/>
                <w:sz w:val="18"/>
                <w:szCs w:val="18"/>
                <w:lang w:val="en-GB"/>
              </w:rPr>
            </w:pPr>
            <w:r w:rsidRPr="00DF6355">
              <w:rPr>
                <w:rFonts w:ascii="Arial" w:hAnsi="Arial" w:cs="Arial"/>
                <w:b/>
                <w:bCs/>
                <w:sz w:val="18"/>
                <w:szCs w:val="18"/>
              </w:rPr>
              <w:t xml:space="preserve"> 4</w:t>
            </w:r>
            <w:r>
              <w:rPr>
                <w:rFonts w:ascii="Arial" w:hAnsi="Arial" w:cs="Arial"/>
                <w:b/>
                <w:bCs/>
                <w:sz w:val="18"/>
                <w:szCs w:val="18"/>
              </w:rPr>
              <w:t>,</w:t>
            </w:r>
            <w:r w:rsidRPr="00DF6355">
              <w:rPr>
                <w:rFonts w:ascii="Arial" w:hAnsi="Arial" w:cs="Arial"/>
                <w:b/>
                <w:bCs/>
                <w:sz w:val="18"/>
                <w:szCs w:val="18"/>
              </w:rPr>
              <w:t xml:space="preserve">689 </w:t>
            </w:r>
          </w:p>
        </w:tc>
      </w:tr>
    </w:tbl>
    <w:p w14:paraId="2556A808" w14:textId="08790EC1" w:rsidR="00464433" w:rsidRDefault="00464433" w:rsidP="006066D5">
      <w:pPr>
        <w:spacing w:after="0" w:line="240" w:lineRule="auto"/>
        <w:rPr>
          <w:rFonts w:ascii="Arial" w:eastAsia="Calibri" w:hAnsi="Arial" w:cs="Arial"/>
          <w:noProof/>
          <w:sz w:val="20"/>
          <w:szCs w:val="20"/>
          <w:lang w:val="en-GB"/>
        </w:rPr>
      </w:pPr>
    </w:p>
    <w:p w14:paraId="2737BF68" w14:textId="20B6C296"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30036E" w:rsidRPr="00587444" w14:paraId="3FA0145B" w14:textId="77777777" w:rsidTr="005A554C">
        <w:trPr>
          <w:trHeight w:val="160"/>
        </w:trPr>
        <w:tc>
          <w:tcPr>
            <w:tcW w:w="1814" w:type="pct"/>
          </w:tcPr>
          <w:p w14:paraId="38EB94D9" w14:textId="77777777" w:rsidR="0030036E" w:rsidRPr="00587444" w:rsidRDefault="0030036E"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6" w:type="pct"/>
            <w:gridSpan w:val="5"/>
            <w:vAlign w:val="bottom"/>
          </w:tcPr>
          <w:p w14:paraId="40BA2166" w14:textId="77777777" w:rsidR="0030036E" w:rsidRPr="00587444" w:rsidRDefault="0030036E" w:rsidP="005A554C">
            <w:pPr>
              <w:spacing w:after="0"/>
              <w:jc w:val="center"/>
              <w:rPr>
                <w:rFonts w:ascii="Arial" w:eastAsia="Calibri" w:hAnsi="Arial" w:cs="Arial"/>
                <w:b/>
                <w:sz w:val="18"/>
                <w:szCs w:val="18"/>
                <w:lang w:val="en-GB"/>
              </w:rPr>
            </w:pPr>
          </w:p>
        </w:tc>
      </w:tr>
      <w:tr w:rsidR="0030036E" w:rsidRPr="00587444" w14:paraId="7DE9979A" w14:textId="77777777" w:rsidTr="005A554C">
        <w:trPr>
          <w:trHeight w:val="51"/>
        </w:trPr>
        <w:tc>
          <w:tcPr>
            <w:tcW w:w="1814" w:type="pct"/>
          </w:tcPr>
          <w:p w14:paraId="7B39B9C7" w14:textId="77777777" w:rsidR="0030036E" w:rsidRPr="00587444" w:rsidRDefault="0030036E"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7098F583" w14:textId="77777777" w:rsidR="0030036E" w:rsidRPr="00587444" w:rsidRDefault="0030036E"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370F83EC" w14:textId="77777777" w:rsidR="0030036E" w:rsidRPr="00587444" w:rsidRDefault="0030036E"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6944CCC6" w14:textId="77777777" w:rsidR="0030036E" w:rsidRPr="00587444" w:rsidRDefault="0030036E"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0F70B22E" w14:textId="77777777" w:rsidR="0030036E" w:rsidRPr="00587444" w:rsidRDefault="0030036E"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717057EA" w14:textId="77777777" w:rsidR="0030036E" w:rsidRPr="00587444" w:rsidRDefault="0030036E"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30036E" w:rsidRPr="00587444" w14:paraId="31CF78E4" w14:textId="77777777" w:rsidTr="005A554C">
        <w:trPr>
          <w:trHeight w:val="51"/>
        </w:trPr>
        <w:tc>
          <w:tcPr>
            <w:tcW w:w="1814" w:type="pct"/>
          </w:tcPr>
          <w:p w14:paraId="0569E8DC" w14:textId="77777777" w:rsidR="0030036E" w:rsidRPr="00587444" w:rsidRDefault="0030036E" w:rsidP="005A554C">
            <w:pPr>
              <w:spacing w:after="0"/>
              <w:rPr>
                <w:rFonts w:ascii="Arial" w:eastAsia="Calibri" w:hAnsi="Arial" w:cs="Arial"/>
                <w:b/>
                <w:bCs/>
                <w:sz w:val="18"/>
                <w:szCs w:val="18"/>
                <w:lang w:val="en-GB"/>
              </w:rPr>
            </w:pPr>
          </w:p>
        </w:tc>
        <w:tc>
          <w:tcPr>
            <w:tcW w:w="650" w:type="pct"/>
          </w:tcPr>
          <w:p w14:paraId="4B16E16A" w14:textId="77777777" w:rsidR="0030036E" w:rsidRPr="00587444" w:rsidRDefault="0030036E"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47D280C4" w14:textId="77777777" w:rsidR="0030036E" w:rsidRPr="00587444" w:rsidRDefault="0030036E"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71A2B033" w14:textId="77777777" w:rsidR="0030036E" w:rsidRPr="00587444" w:rsidRDefault="0030036E"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094E7BEF" w14:textId="77777777" w:rsidR="0030036E" w:rsidRPr="00587444" w:rsidRDefault="0030036E"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22F5266A" w14:textId="77777777" w:rsidR="0030036E" w:rsidRPr="00587444" w:rsidRDefault="0030036E"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30036E" w:rsidRPr="00587444" w14:paraId="17E39AA0" w14:textId="77777777" w:rsidTr="005A554C">
        <w:trPr>
          <w:trHeight w:val="51"/>
        </w:trPr>
        <w:tc>
          <w:tcPr>
            <w:tcW w:w="1814" w:type="pct"/>
          </w:tcPr>
          <w:p w14:paraId="7F5D8822" w14:textId="77777777" w:rsidR="0030036E" w:rsidRPr="00587444" w:rsidRDefault="0030036E" w:rsidP="005A554C">
            <w:pPr>
              <w:spacing w:after="0"/>
              <w:rPr>
                <w:rFonts w:ascii="Arial" w:eastAsia="Calibri" w:hAnsi="Arial" w:cs="Arial"/>
                <w:b/>
                <w:bCs/>
                <w:sz w:val="18"/>
                <w:szCs w:val="18"/>
                <w:lang w:val="en-GB"/>
              </w:rPr>
            </w:pPr>
          </w:p>
        </w:tc>
        <w:tc>
          <w:tcPr>
            <w:tcW w:w="650" w:type="pct"/>
          </w:tcPr>
          <w:p w14:paraId="423C813A" w14:textId="77777777" w:rsidR="0030036E" w:rsidRPr="00587444" w:rsidRDefault="0030036E" w:rsidP="005A554C">
            <w:pPr>
              <w:spacing w:after="0"/>
              <w:jc w:val="right"/>
              <w:rPr>
                <w:rFonts w:ascii="Arial" w:eastAsia="Calibri" w:hAnsi="Arial" w:cs="Arial"/>
                <w:b/>
                <w:sz w:val="18"/>
                <w:szCs w:val="18"/>
                <w:lang w:val="en-GB"/>
              </w:rPr>
            </w:pPr>
          </w:p>
        </w:tc>
        <w:tc>
          <w:tcPr>
            <w:tcW w:w="650" w:type="pct"/>
          </w:tcPr>
          <w:p w14:paraId="26367819" w14:textId="77777777" w:rsidR="0030036E" w:rsidRPr="00587444" w:rsidRDefault="0030036E" w:rsidP="005A554C">
            <w:pPr>
              <w:spacing w:after="0"/>
              <w:jc w:val="right"/>
              <w:rPr>
                <w:rFonts w:ascii="Arial" w:eastAsia="Calibri" w:hAnsi="Arial" w:cs="Arial"/>
                <w:b/>
                <w:sz w:val="18"/>
                <w:szCs w:val="18"/>
                <w:lang w:val="en-GB"/>
              </w:rPr>
            </w:pPr>
          </w:p>
        </w:tc>
        <w:tc>
          <w:tcPr>
            <w:tcW w:w="643" w:type="pct"/>
          </w:tcPr>
          <w:p w14:paraId="12AA0B63" w14:textId="77777777" w:rsidR="0030036E" w:rsidRPr="00587444" w:rsidRDefault="0030036E" w:rsidP="005A554C">
            <w:pPr>
              <w:spacing w:after="0"/>
              <w:jc w:val="right"/>
              <w:rPr>
                <w:rFonts w:ascii="Arial" w:eastAsia="Calibri" w:hAnsi="Arial" w:cs="Arial"/>
                <w:b/>
                <w:sz w:val="18"/>
                <w:szCs w:val="18"/>
                <w:lang w:val="en-GB"/>
              </w:rPr>
            </w:pPr>
          </w:p>
        </w:tc>
        <w:tc>
          <w:tcPr>
            <w:tcW w:w="605" w:type="pct"/>
          </w:tcPr>
          <w:p w14:paraId="20838033" w14:textId="77777777" w:rsidR="0030036E" w:rsidRPr="00587444" w:rsidRDefault="0030036E" w:rsidP="005A554C">
            <w:pPr>
              <w:spacing w:after="0"/>
              <w:jc w:val="right"/>
              <w:rPr>
                <w:rFonts w:ascii="Arial" w:eastAsia="Calibri" w:hAnsi="Arial" w:cs="Arial"/>
                <w:b/>
                <w:sz w:val="18"/>
                <w:szCs w:val="18"/>
                <w:lang w:val="en-GB"/>
              </w:rPr>
            </w:pPr>
          </w:p>
        </w:tc>
        <w:tc>
          <w:tcPr>
            <w:tcW w:w="638" w:type="pct"/>
          </w:tcPr>
          <w:p w14:paraId="6FD9F6F2" w14:textId="77777777" w:rsidR="0030036E" w:rsidRPr="00587444" w:rsidRDefault="0030036E" w:rsidP="005A554C">
            <w:pPr>
              <w:spacing w:after="0"/>
              <w:jc w:val="right"/>
              <w:rPr>
                <w:rFonts w:ascii="Arial" w:eastAsia="Calibri" w:hAnsi="Arial" w:cs="Arial"/>
                <w:b/>
                <w:sz w:val="18"/>
                <w:szCs w:val="18"/>
                <w:lang w:val="en-GB"/>
              </w:rPr>
            </w:pPr>
          </w:p>
        </w:tc>
      </w:tr>
      <w:tr w:rsidR="0030036E" w:rsidRPr="00587444" w14:paraId="1498EFB7" w14:textId="77777777" w:rsidTr="005A554C">
        <w:trPr>
          <w:trHeight w:hRule="exact" w:val="244"/>
        </w:trPr>
        <w:tc>
          <w:tcPr>
            <w:tcW w:w="1814" w:type="pct"/>
            <w:vAlign w:val="bottom"/>
          </w:tcPr>
          <w:p w14:paraId="11AFB795" w14:textId="77777777" w:rsidR="0030036E" w:rsidRPr="00587444" w:rsidRDefault="0030036E"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tcBorders>
              <w:top w:val="nil"/>
              <w:left w:val="nil"/>
              <w:bottom w:val="nil"/>
              <w:right w:val="nil"/>
            </w:tcBorders>
            <w:shd w:val="clear" w:color="auto" w:fill="auto"/>
            <w:vAlign w:val="bottom"/>
          </w:tcPr>
          <w:p w14:paraId="1D227F3C" w14:textId="77777777" w:rsidR="0030036E" w:rsidRPr="00587444" w:rsidRDefault="0030036E" w:rsidP="005A554C">
            <w:pPr>
              <w:spacing w:after="0"/>
              <w:jc w:val="right"/>
              <w:rPr>
                <w:rFonts w:ascii="Arial" w:eastAsia="Calibri" w:hAnsi="Arial" w:cs="Arial"/>
                <w:sz w:val="18"/>
                <w:szCs w:val="18"/>
                <w:lang w:val="en-GB"/>
              </w:rPr>
            </w:pPr>
            <w:r w:rsidRPr="00F959D0">
              <w:rPr>
                <w:rFonts w:ascii="Arial" w:hAnsi="Arial" w:cs="Arial"/>
                <w:sz w:val="18"/>
                <w:szCs w:val="18"/>
              </w:rPr>
              <w:t xml:space="preserve"> 3 </w:t>
            </w:r>
          </w:p>
        </w:tc>
        <w:tc>
          <w:tcPr>
            <w:tcW w:w="650" w:type="pct"/>
            <w:tcBorders>
              <w:top w:val="nil"/>
              <w:left w:val="nil"/>
              <w:bottom w:val="nil"/>
              <w:right w:val="nil"/>
            </w:tcBorders>
            <w:shd w:val="clear" w:color="auto" w:fill="auto"/>
            <w:vAlign w:val="bottom"/>
          </w:tcPr>
          <w:p w14:paraId="4F77EBCD" w14:textId="77777777" w:rsidR="0030036E" w:rsidRPr="00587444" w:rsidRDefault="0030036E" w:rsidP="005A554C">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469DEA7E" w14:textId="77777777" w:rsidR="0030036E" w:rsidRPr="00587444" w:rsidRDefault="0030036E" w:rsidP="005A554C">
            <w:pPr>
              <w:spacing w:after="0"/>
              <w:jc w:val="right"/>
              <w:rPr>
                <w:rFonts w:ascii="Arial" w:eastAsia="Calibri" w:hAnsi="Arial" w:cs="Arial"/>
                <w:sz w:val="18"/>
                <w:szCs w:val="18"/>
                <w:lang w:val="en-GB"/>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 xml:space="preserve">631 </w:t>
            </w:r>
          </w:p>
        </w:tc>
        <w:tc>
          <w:tcPr>
            <w:tcW w:w="605" w:type="pct"/>
            <w:tcBorders>
              <w:top w:val="nil"/>
              <w:left w:val="nil"/>
              <w:bottom w:val="nil"/>
              <w:right w:val="nil"/>
            </w:tcBorders>
            <w:shd w:val="clear" w:color="auto" w:fill="auto"/>
            <w:vAlign w:val="bottom"/>
          </w:tcPr>
          <w:p w14:paraId="3339C781" w14:textId="77777777" w:rsidR="0030036E" w:rsidRPr="00587444" w:rsidRDefault="0030036E" w:rsidP="005A554C">
            <w:pPr>
              <w:spacing w:after="0"/>
              <w:jc w:val="right"/>
              <w:rPr>
                <w:rFonts w:ascii="Arial" w:eastAsia="Calibri" w:hAnsi="Arial" w:cs="Arial"/>
                <w:sz w:val="18"/>
                <w:szCs w:val="18"/>
                <w:lang w:val="en-GB"/>
              </w:rPr>
            </w:pPr>
            <w:r w:rsidRPr="00F959D0">
              <w:rPr>
                <w:rFonts w:ascii="Arial" w:hAnsi="Arial" w:cs="Arial"/>
                <w:sz w:val="18"/>
                <w:szCs w:val="18"/>
              </w:rPr>
              <w:t xml:space="preserve"> 35 </w:t>
            </w:r>
          </w:p>
        </w:tc>
        <w:tc>
          <w:tcPr>
            <w:tcW w:w="638" w:type="pct"/>
            <w:tcBorders>
              <w:top w:val="nil"/>
              <w:left w:val="nil"/>
              <w:bottom w:val="nil"/>
              <w:right w:val="nil"/>
            </w:tcBorders>
            <w:shd w:val="clear" w:color="auto" w:fill="auto"/>
            <w:vAlign w:val="bottom"/>
          </w:tcPr>
          <w:p w14:paraId="4AA770A3" w14:textId="77777777" w:rsidR="0030036E" w:rsidRPr="00E5727A" w:rsidRDefault="0030036E" w:rsidP="005A554C">
            <w:pPr>
              <w:spacing w:after="0"/>
              <w:jc w:val="right"/>
              <w:rPr>
                <w:rFonts w:ascii="Arial" w:eastAsia="Calibri" w:hAnsi="Arial" w:cs="Arial"/>
                <w:b/>
                <w:bCs/>
                <w:sz w:val="18"/>
                <w:szCs w:val="18"/>
                <w:lang w:val="en-GB"/>
              </w:rPr>
            </w:pPr>
            <w:r w:rsidRPr="00E5727A">
              <w:rPr>
                <w:rFonts w:ascii="Arial" w:hAnsi="Arial" w:cs="Arial"/>
                <w:b/>
                <w:bCs/>
                <w:sz w:val="18"/>
                <w:szCs w:val="18"/>
              </w:rPr>
              <w:t xml:space="preserve"> 4,669 </w:t>
            </w:r>
          </w:p>
        </w:tc>
      </w:tr>
      <w:tr w:rsidR="0030036E" w:rsidRPr="00587444" w14:paraId="47B99117" w14:textId="77777777" w:rsidTr="005A554C">
        <w:trPr>
          <w:trHeight w:hRule="exact" w:val="244"/>
        </w:trPr>
        <w:tc>
          <w:tcPr>
            <w:tcW w:w="1814" w:type="pct"/>
            <w:vAlign w:val="bottom"/>
          </w:tcPr>
          <w:p w14:paraId="4A30F26E" w14:textId="77777777" w:rsidR="0030036E" w:rsidRPr="00587444" w:rsidRDefault="0030036E"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tcBorders>
              <w:top w:val="nil"/>
              <w:left w:val="nil"/>
              <w:right w:val="nil"/>
            </w:tcBorders>
            <w:shd w:val="clear" w:color="auto" w:fill="auto"/>
            <w:vAlign w:val="bottom"/>
          </w:tcPr>
          <w:p w14:paraId="52D15395"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43804B01"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43" w:type="pct"/>
            <w:tcBorders>
              <w:top w:val="nil"/>
              <w:left w:val="nil"/>
              <w:right w:val="nil"/>
            </w:tcBorders>
            <w:shd w:val="clear" w:color="auto" w:fill="auto"/>
            <w:vAlign w:val="bottom"/>
          </w:tcPr>
          <w:p w14:paraId="2BCA30F8"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05" w:type="pct"/>
            <w:tcBorders>
              <w:top w:val="nil"/>
              <w:left w:val="nil"/>
              <w:right w:val="nil"/>
            </w:tcBorders>
            <w:shd w:val="clear" w:color="auto" w:fill="auto"/>
            <w:vAlign w:val="bottom"/>
          </w:tcPr>
          <w:p w14:paraId="06C55823"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5BD2F979" w14:textId="77777777" w:rsidR="0030036E" w:rsidRPr="00E5727A" w:rsidRDefault="0030036E" w:rsidP="005A554C">
            <w:pPr>
              <w:spacing w:after="0"/>
              <w:jc w:val="right"/>
              <w:rPr>
                <w:rFonts w:ascii="Arial" w:eastAsia="Calibri" w:hAnsi="Arial" w:cs="Arial"/>
                <w:b/>
                <w:bCs/>
                <w:sz w:val="18"/>
                <w:szCs w:val="18"/>
                <w:lang w:val="en-GB"/>
              </w:rPr>
            </w:pPr>
            <w:r w:rsidRPr="00E5727A">
              <w:rPr>
                <w:rFonts w:ascii="Arial" w:hAnsi="Arial" w:cs="Arial"/>
                <w:b/>
                <w:bCs/>
                <w:sz w:val="18"/>
                <w:szCs w:val="18"/>
              </w:rPr>
              <w:t xml:space="preserve"> - </w:t>
            </w:r>
          </w:p>
        </w:tc>
      </w:tr>
      <w:tr w:rsidR="0030036E" w:rsidRPr="00587444" w14:paraId="675983FF" w14:textId="77777777" w:rsidTr="005A554C">
        <w:trPr>
          <w:trHeight w:hRule="exact" w:val="244"/>
        </w:trPr>
        <w:tc>
          <w:tcPr>
            <w:tcW w:w="1814" w:type="pct"/>
            <w:vAlign w:val="bottom"/>
          </w:tcPr>
          <w:p w14:paraId="34FFFC0B" w14:textId="77777777" w:rsidR="0030036E" w:rsidRPr="00587444" w:rsidRDefault="0030036E"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tcBorders>
              <w:top w:val="nil"/>
              <w:left w:val="nil"/>
              <w:right w:val="nil"/>
            </w:tcBorders>
            <w:shd w:val="clear" w:color="auto" w:fill="auto"/>
            <w:vAlign w:val="bottom"/>
          </w:tcPr>
          <w:p w14:paraId="5B74FFEC"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328AD6FA"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43" w:type="pct"/>
            <w:tcBorders>
              <w:top w:val="nil"/>
              <w:left w:val="nil"/>
              <w:right w:val="nil"/>
            </w:tcBorders>
            <w:shd w:val="clear" w:color="auto" w:fill="auto"/>
            <w:vAlign w:val="bottom"/>
          </w:tcPr>
          <w:p w14:paraId="13661149"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05" w:type="pct"/>
            <w:tcBorders>
              <w:top w:val="nil"/>
              <w:left w:val="nil"/>
              <w:right w:val="nil"/>
            </w:tcBorders>
            <w:shd w:val="clear" w:color="auto" w:fill="auto"/>
            <w:vAlign w:val="bottom"/>
          </w:tcPr>
          <w:p w14:paraId="4DB1D68A"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3A804EBD" w14:textId="77777777" w:rsidR="0030036E" w:rsidRPr="00E5727A" w:rsidRDefault="0030036E" w:rsidP="005A554C">
            <w:pPr>
              <w:spacing w:after="0"/>
              <w:jc w:val="right"/>
              <w:rPr>
                <w:rFonts w:ascii="Arial" w:eastAsia="Calibri" w:hAnsi="Arial" w:cs="Arial"/>
                <w:b/>
                <w:bCs/>
                <w:sz w:val="18"/>
                <w:szCs w:val="18"/>
                <w:lang w:val="en-GB"/>
              </w:rPr>
            </w:pPr>
            <w:r w:rsidRPr="00E5727A">
              <w:rPr>
                <w:rFonts w:ascii="Arial" w:hAnsi="Arial" w:cs="Arial"/>
                <w:b/>
                <w:bCs/>
                <w:sz w:val="18"/>
                <w:szCs w:val="18"/>
              </w:rPr>
              <w:t xml:space="preserve"> - </w:t>
            </w:r>
          </w:p>
        </w:tc>
      </w:tr>
      <w:tr w:rsidR="0030036E" w:rsidRPr="00587444" w14:paraId="1767BBBD" w14:textId="77777777" w:rsidTr="005A554C">
        <w:trPr>
          <w:trHeight w:hRule="exact" w:val="244"/>
        </w:trPr>
        <w:tc>
          <w:tcPr>
            <w:tcW w:w="1814" w:type="pct"/>
            <w:vAlign w:val="bottom"/>
          </w:tcPr>
          <w:p w14:paraId="7029B795" w14:textId="77777777" w:rsidR="0030036E" w:rsidRPr="00587444" w:rsidRDefault="0030036E"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tcBorders>
              <w:top w:val="nil"/>
              <w:left w:val="nil"/>
              <w:right w:val="nil"/>
            </w:tcBorders>
            <w:shd w:val="clear" w:color="auto" w:fill="auto"/>
            <w:vAlign w:val="bottom"/>
          </w:tcPr>
          <w:p w14:paraId="0B74C931"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1A570C3C"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43" w:type="pct"/>
            <w:tcBorders>
              <w:top w:val="nil"/>
              <w:left w:val="nil"/>
              <w:right w:val="nil"/>
            </w:tcBorders>
            <w:shd w:val="clear" w:color="auto" w:fill="auto"/>
            <w:vAlign w:val="bottom"/>
          </w:tcPr>
          <w:p w14:paraId="187D0C73"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05" w:type="pct"/>
            <w:tcBorders>
              <w:top w:val="nil"/>
              <w:left w:val="nil"/>
              <w:right w:val="nil"/>
            </w:tcBorders>
            <w:shd w:val="clear" w:color="auto" w:fill="auto"/>
            <w:vAlign w:val="bottom"/>
          </w:tcPr>
          <w:p w14:paraId="10536987"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6B041A09" w14:textId="77777777" w:rsidR="0030036E" w:rsidRPr="00E5727A" w:rsidRDefault="0030036E" w:rsidP="005A554C">
            <w:pPr>
              <w:spacing w:after="0"/>
              <w:jc w:val="right"/>
              <w:rPr>
                <w:rFonts w:ascii="Arial" w:eastAsia="Calibri" w:hAnsi="Arial" w:cs="Arial"/>
                <w:b/>
                <w:bCs/>
                <w:sz w:val="18"/>
                <w:szCs w:val="18"/>
                <w:lang w:val="en-GB"/>
              </w:rPr>
            </w:pPr>
            <w:r w:rsidRPr="00E5727A">
              <w:rPr>
                <w:rFonts w:ascii="Arial" w:hAnsi="Arial" w:cs="Arial"/>
                <w:b/>
                <w:bCs/>
                <w:sz w:val="18"/>
                <w:szCs w:val="18"/>
              </w:rPr>
              <w:t xml:space="preserve"> - </w:t>
            </w:r>
          </w:p>
        </w:tc>
      </w:tr>
      <w:tr w:rsidR="0030036E" w:rsidRPr="00587444" w14:paraId="28034A25" w14:textId="77777777" w:rsidTr="005A554C">
        <w:trPr>
          <w:trHeight w:hRule="exact" w:val="465"/>
        </w:trPr>
        <w:tc>
          <w:tcPr>
            <w:tcW w:w="1814" w:type="pct"/>
            <w:vAlign w:val="bottom"/>
          </w:tcPr>
          <w:p w14:paraId="019A0DDE" w14:textId="77777777" w:rsidR="0030036E" w:rsidRDefault="0030036E"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increase/(release) of loss </w:t>
            </w:r>
          </w:p>
          <w:p w14:paraId="0E12A6B6" w14:textId="77777777" w:rsidR="0030036E" w:rsidRPr="00587444" w:rsidRDefault="0030036E"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7C925C45" w14:textId="77777777" w:rsidR="0030036E" w:rsidRPr="00587444" w:rsidRDefault="0030036E" w:rsidP="005A554C">
            <w:pPr>
              <w:spacing w:after="0"/>
              <w:jc w:val="right"/>
              <w:rPr>
                <w:rFonts w:ascii="Arial" w:eastAsia="Calibri" w:hAnsi="Arial" w:cs="Arial"/>
                <w:sz w:val="18"/>
                <w:szCs w:val="18"/>
                <w:lang w:val="en-GB"/>
              </w:rPr>
            </w:pPr>
            <w:r w:rsidRPr="00F959D0">
              <w:rPr>
                <w:rFonts w:ascii="Arial" w:hAnsi="Arial" w:cs="Arial"/>
                <w:sz w:val="18"/>
                <w:szCs w:val="18"/>
              </w:rPr>
              <w:t xml:space="preserve"> 16 </w:t>
            </w:r>
          </w:p>
        </w:tc>
        <w:tc>
          <w:tcPr>
            <w:tcW w:w="650" w:type="pct"/>
            <w:tcBorders>
              <w:top w:val="nil"/>
              <w:left w:val="nil"/>
              <w:bottom w:val="nil"/>
              <w:right w:val="nil"/>
            </w:tcBorders>
            <w:shd w:val="clear" w:color="auto" w:fill="auto"/>
            <w:vAlign w:val="bottom"/>
          </w:tcPr>
          <w:p w14:paraId="15EACBB3" w14:textId="77777777" w:rsidR="0030036E" w:rsidRPr="00587444" w:rsidRDefault="0030036E" w:rsidP="005A554C">
            <w:pPr>
              <w:spacing w:after="0"/>
              <w:jc w:val="right"/>
              <w:rPr>
                <w:rFonts w:ascii="Arial" w:eastAsia="Calibri" w:hAnsi="Arial" w:cs="Arial"/>
                <w:sz w:val="18"/>
                <w:szCs w:val="18"/>
                <w:lang w:val="en-GB"/>
              </w:rPr>
            </w:pPr>
            <w:r w:rsidRPr="00F959D0">
              <w:rPr>
                <w:rFonts w:ascii="Arial" w:hAnsi="Arial" w:cs="Arial"/>
                <w:sz w:val="18"/>
                <w:szCs w:val="18"/>
              </w:rPr>
              <w:t xml:space="preserve"> 1 </w:t>
            </w:r>
          </w:p>
        </w:tc>
        <w:tc>
          <w:tcPr>
            <w:tcW w:w="643" w:type="pct"/>
            <w:tcBorders>
              <w:top w:val="nil"/>
              <w:left w:val="nil"/>
              <w:bottom w:val="nil"/>
              <w:right w:val="nil"/>
            </w:tcBorders>
            <w:shd w:val="clear" w:color="auto" w:fill="auto"/>
            <w:vAlign w:val="bottom"/>
          </w:tcPr>
          <w:p w14:paraId="6B956139" w14:textId="77777777" w:rsidR="0030036E" w:rsidRPr="00587444" w:rsidRDefault="0030036E" w:rsidP="005A554C">
            <w:pPr>
              <w:spacing w:after="0"/>
              <w:jc w:val="right"/>
              <w:rPr>
                <w:rFonts w:ascii="Arial" w:eastAsia="Calibri" w:hAnsi="Arial" w:cs="Arial"/>
                <w:sz w:val="18"/>
                <w:szCs w:val="18"/>
                <w:lang w:val="en-GB"/>
              </w:rPr>
            </w:pPr>
            <w:r w:rsidRPr="00F959D0">
              <w:rPr>
                <w:rFonts w:ascii="Arial" w:hAnsi="Arial" w:cs="Arial"/>
                <w:sz w:val="18"/>
                <w:szCs w:val="18"/>
              </w:rPr>
              <w:t xml:space="preserve"> (206)</w:t>
            </w:r>
          </w:p>
        </w:tc>
        <w:tc>
          <w:tcPr>
            <w:tcW w:w="605" w:type="pct"/>
            <w:tcBorders>
              <w:top w:val="nil"/>
              <w:left w:val="nil"/>
              <w:bottom w:val="nil"/>
              <w:right w:val="nil"/>
            </w:tcBorders>
            <w:shd w:val="clear" w:color="auto" w:fill="auto"/>
            <w:vAlign w:val="bottom"/>
          </w:tcPr>
          <w:p w14:paraId="5CBFC7AF" w14:textId="77777777" w:rsidR="0030036E" w:rsidRPr="00587444" w:rsidRDefault="0030036E" w:rsidP="005A554C">
            <w:pPr>
              <w:spacing w:after="0"/>
              <w:jc w:val="right"/>
              <w:rPr>
                <w:rFonts w:ascii="Arial" w:eastAsia="Calibri" w:hAnsi="Arial" w:cs="Arial"/>
                <w:sz w:val="18"/>
                <w:szCs w:val="18"/>
                <w:lang w:val="en-GB"/>
              </w:rPr>
            </w:pPr>
            <w:r w:rsidRPr="00F959D0">
              <w:rPr>
                <w:rFonts w:ascii="Arial" w:hAnsi="Arial" w:cs="Arial"/>
                <w:sz w:val="18"/>
                <w:szCs w:val="18"/>
              </w:rPr>
              <w:t xml:space="preserve"> (4)</w:t>
            </w:r>
          </w:p>
        </w:tc>
        <w:tc>
          <w:tcPr>
            <w:tcW w:w="638" w:type="pct"/>
            <w:tcBorders>
              <w:top w:val="nil"/>
              <w:left w:val="nil"/>
              <w:bottom w:val="nil"/>
              <w:right w:val="nil"/>
            </w:tcBorders>
            <w:shd w:val="clear" w:color="auto" w:fill="auto"/>
            <w:vAlign w:val="bottom"/>
          </w:tcPr>
          <w:p w14:paraId="445C67B4" w14:textId="77777777" w:rsidR="0030036E" w:rsidRPr="00E5727A" w:rsidRDefault="0030036E" w:rsidP="005A554C">
            <w:pPr>
              <w:spacing w:after="0"/>
              <w:jc w:val="right"/>
              <w:rPr>
                <w:rFonts w:ascii="Arial" w:eastAsia="Calibri" w:hAnsi="Arial" w:cs="Arial"/>
                <w:b/>
                <w:bCs/>
                <w:sz w:val="18"/>
                <w:szCs w:val="18"/>
                <w:lang w:val="en-GB"/>
              </w:rPr>
            </w:pPr>
            <w:r w:rsidRPr="00E5727A">
              <w:rPr>
                <w:rFonts w:ascii="Arial" w:hAnsi="Arial" w:cs="Arial"/>
                <w:b/>
                <w:bCs/>
                <w:sz w:val="18"/>
                <w:szCs w:val="18"/>
              </w:rPr>
              <w:t xml:space="preserve"> (193)</w:t>
            </w:r>
          </w:p>
        </w:tc>
      </w:tr>
      <w:tr w:rsidR="0030036E" w:rsidRPr="00587444" w14:paraId="51A4E405" w14:textId="77777777" w:rsidTr="005A554C">
        <w:trPr>
          <w:trHeight w:hRule="exact" w:val="273"/>
        </w:trPr>
        <w:tc>
          <w:tcPr>
            <w:tcW w:w="1814" w:type="pct"/>
            <w:vAlign w:val="bottom"/>
          </w:tcPr>
          <w:p w14:paraId="21403A8B" w14:textId="77777777" w:rsidR="0030036E" w:rsidRPr="00587444" w:rsidRDefault="0030036E"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650" w:type="pct"/>
            <w:tcBorders>
              <w:top w:val="nil"/>
              <w:left w:val="nil"/>
              <w:right w:val="nil"/>
            </w:tcBorders>
            <w:shd w:val="clear" w:color="auto" w:fill="auto"/>
            <w:vAlign w:val="bottom"/>
          </w:tcPr>
          <w:p w14:paraId="3812BCD0" w14:textId="77777777" w:rsidR="0030036E" w:rsidRPr="00587444" w:rsidRDefault="0030036E" w:rsidP="005A554C">
            <w:pPr>
              <w:spacing w:after="0"/>
              <w:jc w:val="right"/>
              <w:rPr>
                <w:rFonts w:ascii="Arial" w:eastAsia="Calibri" w:hAnsi="Arial" w:cs="Arial"/>
                <w:color w:val="000000"/>
                <w:sz w:val="18"/>
                <w:szCs w:val="18"/>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41E25AFE" w14:textId="77777777" w:rsidR="0030036E" w:rsidRPr="00587444" w:rsidRDefault="0030036E" w:rsidP="005A554C">
            <w:pPr>
              <w:spacing w:after="0"/>
              <w:jc w:val="right"/>
              <w:rPr>
                <w:rFonts w:ascii="Arial" w:eastAsia="Calibri" w:hAnsi="Arial" w:cs="Arial"/>
                <w:color w:val="000000"/>
                <w:sz w:val="18"/>
                <w:szCs w:val="18"/>
              </w:rPr>
            </w:pPr>
            <w:r w:rsidRPr="003759CC">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23C99D8A" w14:textId="77777777" w:rsidR="0030036E" w:rsidRPr="00587444" w:rsidRDefault="0030036E" w:rsidP="005A554C">
            <w:pPr>
              <w:spacing w:after="0"/>
              <w:jc w:val="right"/>
              <w:rPr>
                <w:rFonts w:ascii="Arial" w:eastAsia="Calibri" w:hAnsi="Arial" w:cs="Arial"/>
                <w:color w:val="000000"/>
                <w:sz w:val="18"/>
                <w:szCs w:val="18"/>
              </w:rPr>
            </w:pPr>
            <w:r w:rsidRPr="00F959D0">
              <w:rPr>
                <w:rFonts w:ascii="Arial" w:hAnsi="Arial" w:cs="Arial"/>
                <w:sz w:val="18"/>
                <w:szCs w:val="18"/>
              </w:rPr>
              <w:t xml:space="preserve"> (93)</w:t>
            </w:r>
          </w:p>
        </w:tc>
        <w:tc>
          <w:tcPr>
            <w:tcW w:w="605" w:type="pct"/>
            <w:tcBorders>
              <w:top w:val="nil"/>
              <w:left w:val="nil"/>
              <w:bottom w:val="nil"/>
              <w:right w:val="nil"/>
            </w:tcBorders>
            <w:shd w:val="clear" w:color="auto" w:fill="auto"/>
            <w:vAlign w:val="bottom"/>
          </w:tcPr>
          <w:p w14:paraId="08AD73C1" w14:textId="77777777" w:rsidR="0030036E" w:rsidRPr="00587444" w:rsidRDefault="0030036E" w:rsidP="005A554C">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013E6492" w14:textId="77777777" w:rsidR="0030036E" w:rsidRPr="00E5727A" w:rsidRDefault="0030036E" w:rsidP="005A554C">
            <w:pPr>
              <w:spacing w:after="0"/>
              <w:jc w:val="right"/>
              <w:rPr>
                <w:rFonts w:ascii="Arial" w:eastAsia="Calibri" w:hAnsi="Arial" w:cs="Arial"/>
                <w:b/>
                <w:bCs/>
                <w:color w:val="000000"/>
                <w:sz w:val="18"/>
                <w:szCs w:val="18"/>
              </w:rPr>
            </w:pPr>
            <w:r w:rsidRPr="00E5727A">
              <w:rPr>
                <w:rFonts w:ascii="Arial" w:hAnsi="Arial" w:cs="Arial"/>
                <w:b/>
                <w:bCs/>
                <w:sz w:val="18"/>
                <w:szCs w:val="18"/>
              </w:rPr>
              <w:t xml:space="preserve"> (93)</w:t>
            </w:r>
          </w:p>
        </w:tc>
      </w:tr>
      <w:tr w:rsidR="0030036E" w:rsidRPr="00587444" w14:paraId="03A9718A" w14:textId="77777777" w:rsidTr="005A554C">
        <w:trPr>
          <w:trHeight w:val="287"/>
        </w:trPr>
        <w:tc>
          <w:tcPr>
            <w:tcW w:w="1814" w:type="pct"/>
            <w:vAlign w:val="bottom"/>
          </w:tcPr>
          <w:p w14:paraId="3DCC6963" w14:textId="77777777" w:rsidR="0030036E" w:rsidRPr="00587444" w:rsidRDefault="0030036E"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foreign exchange gain/loss on loss allowances</w:t>
            </w:r>
          </w:p>
        </w:tc>
        <w:tc>
          <w:tcPr>
            <w:tcW w:w="650" w:type="pct"/>
            <w:tcBorders>
              <w:top w:val="nil"/>
              <w:left w:val="nil"/>
              <w:right w:val="nil"/>
            </w:tcBorders>
            <w:shd w:val="clear" w:color="auto" w:fill="auto"/>
            <w:vAlign w:val="bottom"/>
          </w:tcPr>
          <w:p w14:paraId="65F3CA89"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54ADE639" w14:textId="77777777" w:rsidR="0030036E" w:rsidRPr="00587444" w:rsidRDefault="0030036E" w:rsidP="005A554C">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43" w:type="pct"/>
            <w:tcBorders>
              <w:top w:val="nil"/>
              <w:left w:val="nil"/>
              <w:right w:val="nil"/>
            </w:tcBorders>
            <w:shd w:val="clear" w:color="auto" w:fill="auto"/>
            <w:vAlign w:val="bottom"/>
          </w:tcPr>
          <w:p w14:paraId="2E660D99" w14:textId="77777777" w:rsidR="0030036E" w:rsidRPr="00587444" w:rsidRDefault="0030036E" w:rsidP="005A554C">
            <w:pPr>
              <w:spacing w:after="0"/>
              <w:jc w:val="right"/>
              <w:rPr>
                <w:rFonts w:ascii="Arial" w:eastAsia="Calibri" w:hAnsi="Arial" w:cs="Arial"/>
                <w:sz w:val="18"/>
                <w:szCs w:val="18"/>
                <w:lang w:val="en-GB"/>
              </w:rPr>
            </w:pPr>
            <w:r w:rsidRPr="00F959D0">
              <w:rPr>
                <w:rFonts w:ascii="Arial" w:hAnsi="Arial" w:cs="Arial"/>
                <w:sz w:val="18"/>
                <w:szCs w:val="18"/>
              </w:rPr>
              <w:t xml:space="preserve"> (2)</w:t>
            </w:r>
          </w:p>
        </w:tc>
        <w:tc>
          <w:tcPr>
            <w:tcW w:w="605" w:type="pct"/>
            <w:tcBorders>
              <w:top w:val="nil"/>
              <w:left w:val="nil"/>
              <w:right w:val="nil"/>
            </w:tcBorders>
            <w:shd w:val="clear" w:color="auto" w:fill="auto"/>
            <w:vAlign w:val="bottom"/>
          </w:tcPr>
          <w:p w14:paraId="1C2467D9" w14:textId="77777777" w:rsidR="0030036E" w:rsidRPr="00587444" w:rsidRDefault="0030036E" w:rsidP="005A554C">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right w:val="nil"/>
            </w:tcBorders>
            <w:shd w:val="clear" w:color="auto" w:fill="auto"/>
            <w:vAlign w:val="bottom"/>
          </w:tcPr>
          <w:p w14:paraId="3BB0AB53" w14:textId="77777777" w:rsidR="0030036E" w:rsidRPr="00E5727A" w:rsidRDefault="0030036E" w:rsidP="005A554C">
            <w:pPr>
              <w:spacing w:after="0"/>
              <w:jc w:val="right"/>
              <w:rPr>
                <w:rFonts w:ascii="Arial" w:eastAsia="Calibri" w:hAnsi="Arial" w:cs="Arial"/>
                <w:b/>
                <w:bCs/>
                <w:sz w:val="18"/>
                <w:szCs w:val="18"/>
                <w:lang w:val="en-GB"/>
              </w:rPr>
            </w:pPr>
            <w:r w:rsidRPr="00E5727A">
              <w:rPr>
                <w:rFonts w:ascii="Arial" w:hAnsi="Arial" w:cs="Arial"/>
                <w:b/>
                <w:bCs/>
                <w:sz w:val="18"/>
                <w:szCs w:val="18"/>
              </w:rPr>
              <w:t xml:space="preserve"> (2)</w:t>
            </w:r>
          </w:p>
        </w:tc>
      </w:tr>
      <w:tr w:rsidR="0030036E" w:rsidRPr="00587444" w14:paraId="08372D7B" w14:textId="77777777" w:rsidTr="005A554C">
        <w:trPr>
          <w:trHeight w:val="287"/>
        </w:trPr>
        <w:tc>
          <w:tcPr>
            <w:tcW w:w="1814" w:type="pct"/>
            <w:vAlign w:val="bottom"/>
          </w:tcPr>
          <w:p w14:paraId="16755B34" w14:textId="77777777" w:rsidR="0030036E" w:rsidRPr="00587444" w:rsidRDefault="0030036E"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 adjustments</w:t>
            </w:r>
          </w:p>
        </w:tc>
        <w:tc>
          <w:tcPr>
            <w:tcW w:w="650" w:type="pct"/>
            <w:tcBorders>
              <w:top w:val="nil"/>
              <w:left w:val="nil"/>
              <w:bottom w:val="single" w:sz="12" w:space="0" w:color="auto"/>
              <w:right w:val="nil"/>
            </w:tcBorders>
            <w:shd w:val="clear" w:color="auto" w:fill="auto"/>
            <w:vAlign w:val="bottom"/>
          </w:tcPr>
          <w:p w14:paraId="2F38A9D7" w14:textId="77777777" w:rsidR="0030036E" w:rsidRPr="00587444" w:rsidRDefault="0030036E" w:rsidP="005A554C">
            <w:pPr>
              <w:spacing w:after="0"/>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bottom w:val="single" w:sz="12" w:space="0" w:color="auto"/>
              <w:right w:val="nil"/>
            </w:tcBorders>
            <w:shd w:val="clear" w:color="auto" w:fill="auto"/>
            <w:vAlign w:val="bottom"/>
          </w:tcPr>
          <w:p w14:paraId="2BD86FAE" w14:textId="77777777" w:rsidR="0030036E" w:rsidRPr="00587444" w:rsidRDefault="0030036E" w:rsidP="005A554C">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single" w:sz="12" w:space="0" w:color="auto"/>
              <w:right w:val="nil"/>
            </w:tcBorders>
            <w:shd w:val="clear" w:color="auto" w:fill="auto"/>
            <w:vAlign w:val="bottom"/>
          </w:tcPr>
          <w:p w14:paraId="29412022" w14:textId="77777777" w:rsidR="0030036E" w:rsidRPr="00587444" w:rsidRDefault="0030036E" w:rsidP="005A554C">
            <w:pPr>
              <w:spacing w:after="0"/>
              <w:jc w:val="right"/>
              <w:rPr>
                <w:rFonts w:ascii="Arial" w:eastAsia="Calibri" w:hAnsi="Arial" w:cs="Arial"/>
                <w:sz w:val="18"/>
                <w:szCs w:val="18"/>
                <w:lang w:val="en-GB"/>
              </w:rPr>
            </w:pPr>
            <w:r>
              <w:rPr>
                <w:rFonts w:ascii="Arial" w:eastAsia="Calibri" w:hAnsi="Arial" w:cs="Arial"/>
                <w:sz w:val="18"/>
                <w:szCs w:val="18"/>
                <w:lang w:val="en-GB"/>
              </w:rPr>
              <w:t>-</w:t>
            </w:r>
          </w:p>
        </w:tc>
        <w:tc>
          <w:tcPr>
            <w:tcW w:w="605" w:type="pct"/>
            <w:tcBorders>
              <w:top w:val="nil"/>
              <w:left w:val="nil"/>
              <w:bottom w:val="single" w:sz="12" w:space="0" w:color="auto"/>
              <w:right w:val="nil"/>
            </w:tcBorders>
            <w:shd w:val="clear" w:color="auto" w:fill="auto"/>
            <w:vAlign w:val="bottom"/>
          </w:tcPr>
          <w:p w14:paraId="427A7B7D" w14:textId="77777777" w:rsidR="0030036E" w:rsidRPr="00587444" w:rsidRDefault="0030036E" w:rsidP="005A554C">
            <w:pPr>
              <w:spacing w:after="0"/>
              <w:jc w:val="right"/>
              <w:rPr>
                <w:rFonts w:ascii="Arial" w:eastAsia="Calibri" w:hAnsi="Arial" w:cs="Arial"/>
                <w:sz w:val="18"/>
                <w:szCs w:val="18"/>
                <w:lang w:val="en-GB"/>
              </w:rPr>
            </w:pPr>
            <w:r w:rsidRPr="00F959D0">
              <w:rPr>
                <w:rFonts w:ascii="Arial" w:hAnsi="Arial" w:cs="Arial"/>
                <w:sz w:val="18"/>
                <w:szCs w:val="18"/>
              </w:rPr>
              <w:t xml:space="preserve"> 4 </w:t>
            </w:r>
          </w:p>
        </w:tc>
        <w:tc>
          <w:tcPr>
            <w:tcW w:w="638" w:type="pct"/>
            <w:tcBorders>
              <w:top w:val="nil"/>
              <w:left w:val="nil"/>
              <w:bottom w:val="single" w:sz="12" w:space="0" w:color="auto"/>
              <w:right w:val="nil"/>
            </w:tcBorders>
            <w:shd w:val="clear" w:color="auto" w:fill="auto"/>
            <w:vAlign w:val="bottom"/>
          </w:tcPr>
          <w:p w14:paraId="6FE03AA8" w14:textId="77777777" w:rsidR="0030036E" w:rsidRPr="00E5727A" w:rsidRDefault="0030036E" w:rsidP="005A554C">
            <w:pPr>
              <w:spacing w:after="0"/>
              <w:jc w:val="right"/>
              <w:rPr>
                <w:rFonts w:ascii="Arial" w:eastAsia="Calibri" w:hAnsi="Arial" w:cs="Arial"/>
                <w:b/>
                <w:bCs/>
                <w:sz w:val="18"/>
                <w:szCs w:val="18"/>
                <w:lang w:val="en-GB"/>
              </w:rPr>
            </w:pPr>
            <w:r w:rsidRPr="00E5727A">
              <w:rPr>
                <w:rFonts w:ascii="Arial" w:hAnsi="Arial" w:cs="Arial"/>
                <w:b/>
                <w:bCs/>
                <w:sz w:val="18"/>
                <w:szCs w:val="18"/>
              </w:rPr>
              <w:t xml:space="preserve"> 4 </w:t>
            </w:r>
          </w:p>
        </w:tc>
      </w:tr>
      <w:tr w:rsidR="0030036E" w:rsidRPr="00587444" w14:paraId="45A24ADC" w14:textId="77777777" w:rsidTr="005A554C">
        <w:trPr>
          <w:trHeight w:val="114"/>
        </w:trPr>
        <w:tc>
          <w:tcPr>
            <w:tcW w:w="1814" w:type="pct"/>
            <w:vAlign w:val="bottom"/>
          </w:tcPr>
          <w:p w14:paraId="47D87145" w14:textId="77777777" w:rsidR="0030036E" w:rsidRPr="00587444" w:rsidRDefault="0030036E" w:rsidP="005A554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50" w:type="pct"/>
            <w:tcBorders>
              <w:top w:val="nil"/>
              <w:left w:val="nil"/>
              <w:bottom w:val="single" w:sz="12" w:space="0" w:color="auto"/>
              <w:right w:val="nil"/>
            </w:tcBorders>
            <w:shd w:val="clear" w:color="auto" w:fill="auto"/>
            <w:vAlign w:val="bottom"/>
          </w:tcPr>
          <w:p w14:paraId="557E36A3" w14:textId="77777777" w:rsidR="0030036E" w:rsidRPr="00587444" w:rsidRDefault="0030036E"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19 </w:t>
            </w:r>
          </w:p>
        </w:tc>
        <w:tc>
          <w:tcPr>
            <w:tcW w:w="650" w:type="pct"/>
            <w:tcBorders>
              <w:top w:val="nil"/>
              <w:left w:val="nil"/>
              <w:bottom w:val="single" w:sz="12" w:space="0" w:color="auto"/>
              <w:right w:val="nil"/>
            </w:tcBorders>
            <w:shd w:val="clear" w:color="auto" w:fill="auto"/>
            <w:vAlign w:val="bottom"/>
          </w:tcPr>
          <w:p w14:paraId="6602EB7F" w14:textId="77777777" w:rsidR="0030036E" w:rsidRPr="00587444" w:rsidRDefault="0030036E"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1 </w:t>
            </w:r>
          </w:p>
        </w:tc>
        <w:tc>
          <w:tcPr>
            <w:tcW w:w="643" w:type="pct"/>
            <w:tcBorders>
              <w:top w:val="nil"/>
              <w:left w:val="nil"/>
              <w:bottom w:val="single" w:sz="12" w:space="0" w:color="auto"/>
              <w:right w:val="nil"/>
            </w:tcBorders>
            <w:shd w:val="clear" w:color="auto" w:fill="auto"/>
            <w:vAlign w:val="bottom"/>
          </w:tcPr>
          <w:p w14:paraId="191150A3" w14:textId="77777777" w:rsidR="0030036E" w:rsidRPr="00587444" w:rsidRDefault="0030036E"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330 </w:t>
            </w:r>
          </w:p>
        </w:tc>
        <w:tc>
          <w:tcPr>
            <w:tcW w:w="605" w:type="pct"/>
            <w:tcBorders>
              <w:top w:val="nil"/>
              <w:left w:val="nil"/>
              <w:bottom w:val="single" w:sz="12" w:space="0" w:color="auto"/>
              <w:right w:val="nil"/>
            </w:tcBorders>
            <w:shd w:val="clear" w:color="auto" w:fill="auto"/>
            <w:vAlign w:val="bottom"/>
          </w:tcPr>
          <w:p w14:paraId="484F4D76" w14:textId="77777777" w:rsidR="0030036E" w:rsidRPr="00587444" w:rsidRDefault="0030036E"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35 </w:t>
            </w:r>
          </w:p>
        </w:tc>
        <w:tc>
          <w:tcPr>
            <w:tcW w:w="638" w:type="pct"/>
            <w:tcBorders>
              <w:top w:val="nil"/>
              <w:left w:val="nil"/>
              <w:bottom w:val="single" w:sz="12" w:space="0" w:color="auto"/>
              <w:right w:val="nil"/>
            </w:tcBorders>
            <w:shd w:val="clear" w:color="auto" w:fill="auto"/>
            <w:vAlign w:val="bottom"/>
          </w:tcPr>
          <w:p w14:paraId="255B9650" w14:textId="77777777" w:rsidR="0030036E" w:rsidRPr="00587444" w:rsidRDefault="0030036E" w:rsidP="005A554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385 </w:t>
            </w:r>
          </w:p>
        </w:tc>
      </w:tr>
    </w:tbl>
    <w:p w14:paraId="1E53CB1D" w14:textId="1F1A72AF" w:rsidR="00464433" w:rsidRDefault="00464433" w:rsidP="006066D5">
      <w:pPr>
        <w:spacing w:after="0" w:line="240" w:lineRule="auto"/>
        <w:rPr>
          <w:rFonts w:ascii="Arial" w:eastAsia="Calibri" w:hAnsi="Arial" w:cs="Arial"/>
          <w:noProof/>
          <w:sz w:val="20"/>
          <w:szCs w:val="20"/>
          <w:lang w:val="en-GB"/>
        </w:rPr>
      </w:pPr>
    </w:p>
    <w:p w14:paraId="54AE5C72" w14:textId="401D5615" w:rsidR="00464433" w:rsidRDefault="00464433" w:rsidP="006066D5">
      <w:pPr>
        <w:spacing w:after="0" w:line="240" w:lineRule="auto"/>
        <w:rPr>
          <w:rFonts w:ascii="Arial" w:eastAsia="Calibri" w:hAnsi="Arial" w:cs="Arial"/>
          <w:noProof/>
          <w:sz w:val="20"/>
          <w:szCs w:val="20"/>
          <w:lang w:val="en-GB"/>
        </w:rPr>
      </w:pPr>
    </w:p>
    <w:p w14:paraId="7AC4A573" w14:textId="77777777" w:rsidR="00464433" w:rsidRDefault="00464433" w:rsidP="006066D5">
      <w:pPr>
        <w:spacing w:after="0" w:line="240" w:lineRule="auto"/>
        <w:rPr>
          <w:rFonts w:ascii="Arial" w:eastAsia="Calibri" w:hAnsi="Arial" w:cs="Arial"/>
          <w:noProof/>
          <w:sz w:val="20"/>
          <w:szCs w:val="20"/>
          <w:lang w:val="en-GB"/>
        </w:rPr>
        <w:sectPr w:rsidR="00464433" w:rsidSect="00527D71">
          <w:pgSz w:w="11906" w:h="16838"/>
          <w:pgMar w:top="1418" w:right="1134" w:bottom="1077" w:left="1418" w:header="709" w:footer="709" w:gutter="0"/>
          <w:cols w:space="708"/>
          <w:docGrid w:linePitch="360"/>
        </w:sectPr>
      </w:pPr>
    </w:p>
    <w:p w14:paraId="50640411"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7FCE58E" w14:textId="3125648B"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2BFF4936"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7BA8612C" w14:textId="165A5E45"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5A4DCE8"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20BB76F1" w14:textId="77777777" w:rsidR="00464433" w:rsidRPr="00464433" w:rsidRDefault="00464433" w:rsidP="00464433">
      <w:pPr>
        <w:numPr>
          <w:ilvl w:val="8"/>
          <w:numId w:val="41"/>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52CEBA0A"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5FC3FE34" w14:textId="77777777" w:rsidR="00464433" w:rsidRPr="00464433" w:rsidRDefault="00464433" w:rsidP="00464433">
      <w:pPr>
        <w:spacing w:after="120" w:line="240" w:lineRule="auto"/>
        <w:rPr>
          <w:rFonts w:ascii="Arial" w:eastAsia="Times New Roman" w:hAnsi="Arial" w:cs="Arial"/>
          <w:b/>
          <w:sz w:val="20"/>
          <w:szCs w:val="20"/>
          <w:lang w:val="en-GB"/>
        </w:rPr>
      </w:pPr>
      <w:r w:rsidRPr="00464433">
        <w:rPr>
          <w:rFonts w:ascii="Arial" w:eastAsia="Times New Roman" w:hAnsi="Arial" w:cs="Arial"/>
          <w:b/>
          <w:sz w:val="20"/>
          <w:szCs w:val="20"/>
          <w:lang w:val="en-GB"/>
        </w:rPr>
        <w:t>Guarantees and commitments</w:t>
      </w:r>
    </w:p>
    <w:p w14:paraId="7CFBF24B" w14:textId="77777777" w:rsidR="00464433" w:rsidRPr="00464433" w:rsidRDefault="00464433" w:rsidP="00464433">
      <w:pPr>
        <w:spacing w:after="0" w:line="240" w:lineRule="auto"/>
        <w:rPr>
          <w:rFonts w:ascii="Arial" w:eastAsia="Times New Roman" w:hAnsi="Arial" w:cs="Arial"/>
          <w:b/>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1FBA6D9B" w14:textId="77777777" w:rsidTr="00717B7F">
        <w:trPr>
          <w:trHeight w:val="146"/>
        </w:trPr>
        <w:tc>
          <w:tcPr>
            <w:tcW w:w="1814" w:type="pct"/>
          </w:tcPr>
          <w:p w14:paraId="688B2C8B" w14:textId="77777777" w:rsidR="00464433" w:rsidRPr="00464433" w:rsidRDefault="00464433" w:rsidP="00717B7F">
            <w:pPr>
              <w:spacing w:after="0" w:line="240" w:lineRule="auto"/>
              <w:rPr>
                <w:rFonts w:ascii="Arial" w:eastAsia="Calibri" w:hAnsi="Arial" w:cs="Arial"/>
                <w:b/>
                <w:bCs/>
                <w:sz w:val="18"/>
                <w:szCs w:val="18"/>
                <w:lang w:val="en-GB"/>
              </w:rPr>
            </w:pPr>
            <w:bookmarkStart w:id="627" w:name="_Hlk5873520"/>
            <w:r w:rsidRPr="00464433">
              <w:rPr>
                <w:rFonts w:ascii="Arial" w:eastAsia="Calibri" w:hAnsi="Arial" w:cs="Arial"/>
                <w:b/>
                <w:bCs/>
                <w:sz w:val="18"/>
                <w:szCs w:val="18"/>
                <w:lang w:val="en-GB"/>
              </w:rPr>
              <w:br w:type="page"/>
              <w:t>Group and Bank</w:t>
            </w:r>
          </w:p>
        </w:tc>
        <w:tc>
          <w:tcPr>
            <w:tcW w:w="3186" w:type="pct"/>
            <w:gridSpan w:val="5"/>
            <w:vAlign w:val="bottom"/>
          </w:tcPr>
          <w:p w14:paraId="3E38AFBB" w14:textId="77777777" w:rsidR="00464433" w:rsidRPr="00464433" w:rsidRDefault="00464433" w:rsidP="00717B7F">
            <w:pPr>
              <w:spacing w:after="0" w:line="240" w:lineRule="auto"/>
              <w:jc w:val="center"/>
              <w:rPr>
                <w:rFonts w:ascii="Arial" w:eastAsia="Calibri" w:hAnsi="Arial" w:cs="Arial"/>
                <w:b/>
                <w:sz w:val="18"/>
                <w:szCs w:val="18"/>
                <w:lang w:val="en-GB"/>
              </w:rPr>
            </w:pPr>
          </w:p>
        </w:tc>
      </w:tr>
      <w:tr w:rsidR="00464433" w:rsidRPr="00464433" w14:paraId="5B6D15F4" w14:textId="77777777" w:rsidTr="00717B7F">
        <w:trPr>
          <w:trHeight w:val="51"/>
        </w:trPr>
        <w:tc>
          <w:tcPr>
            <w:tcW w:w="1814" w:type="pct"/>
          </w:tcPr>
          <w:p w14:paraId="4E0B9086" w14:textId="5998DAA7" w:rsidR="00464433" w:rsidRPr="00464433" w:rsidRDefault="0032524C" w:rsidP="00717B7F">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w:t>
            </w:r>
            <w:r w:rsidR="00CD6A5B">
              <w:rPr>
                <w:rFonts w:ascii="Arial" w:eastAsia="Calibri" w:hAnsi="Arial" w:cs="Arial"/>
                <w:b/>
                <w:bCs/>
                <w:sz w:val="18"/>
                <w:szCs w:val="18"/>
                <w:lang w:val="en-GB"/>
              </w:rPr>
              <w:t>4</w:t>
            </w:r>
          </w:p>
        </w:tc>
        <w:tc>
          <w:tcPr>
            <w:tcW w:w="650" w:type="pct"/>
            <w:vAlign w:val="bottom"/>
          </w:tcPr>
          <w:p w14:paraId="2CB44DE1"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1C1C8B7B"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0E1F9FE4"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6E4595C3"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7E8F52EC"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22414B3" w14:textId="77777777" w:rsidTr="00717B7F">
        <w:trPr>
          <w:trHeight w:val="51"/>
        </w:trPr>
        <w:tc>
          <w:tcPr>
            <w:tcW w:w="1814" w:type="pct"/>
          </w:tcPr>
          <w:p w14:paraId="02F012FA"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4F14B26C" w14:textId="11C918A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680DBC84" w14:textId="124DB44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7205F848" w14:textId="1E719C44"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6A12C44F" w14:textId="0648279B"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6D02091A" w14:textId="1B448CC2"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192BC339" w14:textId="77777777" w:rsidTr="00717B7F">
        <w:trPr>
          <w:trHeight w:val="51"/>
        </w:trPr>
        <w:tc>
          <w:tcPr>
            <w:tcW w:w="1814" w:type="pct"/>
          </w:tcPr>
          <w:p w14:paraId="3D3ABA05"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10FF24FE"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50" w:type="pct"/>
          </w:tcPr>
          <w:p w14:paraId="273AE038"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43" w:type="pct"/>
          </w:tcPr>
          <w:p w14:paraId="18B883D0"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05" w:type="pct"/>
          </w:tcPr>
          <w:p w14:paraId="79A57044"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38" w:type="pct"/>
          </w:tcPr>
          <w:p w14:paraId="5AD0D943" w14:textId="77777777" w:rsidR="00464433" w:rsidRPr="00464433" w:rsidRDefault="00464433" w:rsidP="00717B7F">
            <w:pPr>
              <w:spacing w:after="0" w:line="240" w:lineRule="auto"/>
              <w:jc w:val="right"/>
              <w:rPr>
                <w:rFonts w:ascii="Arial" w:eastAsia="Calibri" w:hAnsi="Arial" w:cs="Arial"/>
                <w:b/>
                <w:bCs/>
                <w:sz w:val="18"/>
                <w:szCs w:val="18"/>
                <w:lang w:val="en-GB"/>
              </w:rPr>
            </w:pPr>
          </w:p>
        </w:tc>
      </w:tr>
      <w:tr w:rsidR="00095368" w:rsidRPr="00464433" w14:paraId="16267DC5" w14:textId="77777777" w:rsidTr="00717B7F">
        <w:trPr>
          <w:trHeight w:hRule="exact" w:val="241"/>
        </w:trPr>
        <w:tc>
          <w:tcPr>
            <w:tcW w:w="1814" w:type="pct"/>
            <w:vAlign w:val="bottom"/>
          </w:tcPr>
          <w:p w14:paraId="3EED1A0E" w14:textId="6F51544F" w:rsidR="00095368" w:rsidRPr="00464433" w:rsidRDefault="00095368" w:rsidP="0009536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shd w:val="clear" w:color="auto" w:fill="auto"/>
            <w:vAlign w:val="bottom"/>
          </w:tcPr>
          <w:p w14:paraId="290D5557" w14:textId="63CD4283"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sz w:val="18"/>
                <w:szCs w:val="18"/>
              </w:rPr>
              <w:t xml:space="preserve"> 4</w:t>
            </w:r>
            <w:r>
              <w:rPr>
                <w:rFonts w:ascii="Arial" w:hAnsi="Arial" w:cs="Arial"/>
                <w:sz w:val="18"/>
                <w:szCs w:val="18"/>
              </w:rPr>
              <w:t>,</w:t>
            </w:r>
            <w:r w:rsidRPr="00960E94">
              <w:rPr>
                <w:rFonts w:ascii="Arial" w:hAnsi="Arial" w:cs="Arial"/>
                <w:sz w:val="18"/>
                <w:szCs w:val="18"/>
              </w:rPr>
              <w:t xml:space="preserve">243 </w:t>
            </w:r>
          </w:p>
        </w:tc>
        <w:tc>
          <w:tcPr>
            <w:tcW w:w="650" w:type="pct"/>
            <w:shd w:val="clear" w:color="auto" w:fill="auto"/>
            <w:vAlign w:val="bottom"/>
          </w:tcPr>
          <w:p w14:paraId="7F8FC4AA" w14:textId="6D2E41B3"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sz w:val="18"/>
                <w:szCs w:val="18"/>
              </w:rPr>
              <w:t xml:space="preserve"> 5</w:t>
            </w:r>
            <w:r>
              <w:rPr>
                <w:rFonts w:ascii="Arial" w:hAnsi="Arial" w:cs="Arial"/>
                <w:sz w:val="18"/>
                <w:szCs w:val="18"/>
              </w:rPr>
              <w:t>,</w:t>
            </w:r>
            <w:r w:rsidRPr="00960E94">
              <w:rPr>
                <w:rFonts w:ascii="Arial" w:hAnsi="Arial" w:cs="Arial"/>
                <w:sz w:val="18"/>
                <w:szCs w:val="18"/>
              </w:rPr>
              <w:t xml:space="preserve">380 </w:t>
            </w:r>
          </w:p>
        </w:tc>
        <w:tc>
          <w:tcPr>
            <w:tcW w:w="643" w:type="pct"/>
            <w:shd w:val="clear" w:color="auto" w:fill="auto"/>
            <w:vAlign w:val="bottom"/>
          </w:tcPr>
          <w:p w14:paraId="4978BAB3" w14:textId="3BD7CB1A"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sz w:val="18"/>
                <w:szCs w:val="18"/>
              </w:rPr>
              <w:t xml:space="preserve"> 4</w:t>
            </w:r>
            <w:r>
              <w:rPr>
                <w:rFonts w:ascii="Arial" w:hAnsi="Arial" w:cs="Arial"/>
                <w:sz w:val="18"/>
                <w:szCs w:val="18"/>
              </w:rPr>
              <w:t>,</w:t>
            </w:r>
            <w:r w:rsidRPr="00960E94">
              <w:rPr>
                <w:rFonts w:ascii="Arial" w:hAnsi="Arial" w:cs="Arial"/>
                <w:sz w:val="18"/>
                <w:szCs w:val="18"/>
              </w:rPr>
              <w:t xml:space="preserve">574 </w:t>
            </w:r>
          </w:p>
        </w:tc>
        <w:tc>
          <w:tcPr>
            <w:tcW w:w="605" w:type="pct"/>
            <w:shd w:val="clear" w:color="auto" w:fill="auto"/>
            <w:vAlign w:val="bottom"/>
          </w:tcPr>
          <w:p w14:paraId="379F3221" w14:textId="3D66A754"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sz w:val="18"/>
                <w:szCs w:val="18"/>
              </w:rPr>
              <w:t xml:space="preserve"> 440 </w:t>
            </w:r>
          </w:p>
        </w:tc>
        <w:tc>
          <w:tcPr>
            <w:tcW w:w="638" w:type="pct"/>
            <w:shd w:val="clear" w:color="auto" w:fill="auto"/>
            <w:vAlign w:val="bottom"/>
          </w:tcPr>
          <w:p w14:paraId="7152F24E" w14:textId="2CBB0060"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b/>
                <w:bCs/>
                <w:sz w:val="18"/>
                <w:szCs w:val="18"/>
              </w:rPr>
              <w:t xml:space="preserve"> 14</w:t>
            </w:r>
            <w:r>
              <w:rPr>
                <w:rFonts w:ascii="Arial" w:hAnsi="Arial" w:cs="Arial"/>
                <w:b/>
                <w:bCs/>
                <w:sz w:val="18"/>
                <w:szCs w:val="18"/>
              </w:rPr>
              <w:t>,</w:t>
            </w:r>
            <w:r w:rsidRPr="00960E94">
              <w:rPr>
                <w:rFonts w:ascii="Arial" w:hAnsi="Arial" w:cs="Arial"/>
                <w:b/>
                <w:bCs/>
                <w:sz w:val="18"/>
                <w:szCs w:val="18"/>
              </w:rPr>
              <w:t xml:space="preserve">637 </w:t>
            </w:r>
          </w:p>
        </w:tc>
      </w:tr>
      <w:tr w:rsidR="00095368" w:rsidRPr="00464433" w14:paraId="575CCE68" w14:textId="77777777" w:rsidTr="00717B7F">
        <w:trPr>
          <w:trHeight w:hRule="exact" w:val="241"/>
        </w:trPr>
        <w:tc>
          <w:tcPr>
            <w:tcW w:w="1814" w:type="pct"/>
            <w:vAlign w:val="bottom"/>
          </w:tcPr>
          <w:p w14:paraId="5DB3A38A" w14:textId="77777777" w:rsidR="00095368" w:rsidRPr="00464433" w:rsidRDefault="00095368" w:rsidP="0009536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shd w:val="clear" w:color="auto" w:fill="auto"/>
            <w:vAlign w:val="bottom"/>
          </w:tcPr>
          <w:p w14:paraId="4F95CF15" w14:textId="50A011F5" w:rsidR="00095368" w:rsidRPr="00717B7F" w:rsidRDefault="00095368" w:rsidP="00095368">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shd w:val="clear" w:color="auto" w:fill="auto"/>
            <w:vAlign w:val="bottom"/>
          </w:tcPr>
          <w:p w14:paraId="41362C53" w14:textId="27DDB65A" w:rsidR="00095368" w:rsidRPr="00717B7F" w:rsidRDefault="00095368" w:rsidP="00095368">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43" w:type="pct"/>
            <w:shd w:val="clear" w:color="auto" w:fill="auto"/>
            <w:vAlign w:val="bottom"/>
          </w:tcPr>
          <w:p w14:paraId="564F41DF" w14:textId="7FA96612" w:rsidR="00095368" w:rsidRPr="00717B7F" w:rsidRDefault="00095368" w:rsidP="00095368">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05" w:type="pct"/>
            <w:shd w:val="clear" w:color="auto" w:fill="auto"/>
            <w:vAlign w:val="bottom"/>
          </w:tcPr>
          <w:p w14:paraId="399EDA0F" w14:textId="20BDB667" w:rsidR="00095368" w:rsidRPr="00717B7F" w:rsidRDefault="00095368" w:rsidP="00095368">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shd w:val="clear" w:color="auto" w:fill="auto"/>
            <w:vAlign w:val="bottom"/>
          </w:tcPr>
          <w:p w14:paraId="1E204752" w14:textId="290B5C9E" w:rsidR="00095368" w:rsidRPr="00717B7F" w:rsidRDefault="00095368" w:rsidP="00095368">
            <w:pPr>
              <w:spacing w:after="0" w:line="240" w:lineRule="auto"/>
              <w:jc w:val="right"/>
              <w:rPr>
                <w:rFonts w:ascii="Arial" w:eastAsia="Times New Roman" w:hAnsi="Arial" w:cs="Arial"/>
                <w:sz w:val="18"/>
                <w:szCs w:val="18"/>
              </w:rPr>
            </w:pPr>
            <w:r>
              <w:rPr>
                <w:rFonts w:ascii="Arial" w:eastAsia="Times New Roman" w:hAnsi="Arial" w:cs="Arial"/>
                <w:b/>
                <w:bCs/>
                <w:sz w:val="18"/>
                <w:szCs w:val="18"/>
              </w:rPr>
              <w:t>-</w:t>
            </w:r>
          </w:p>
        </w:tc>
      </w:tr>
      <w:tr w:rsidR="00095368" w:rsidRPr="00464433" w14:paraId="3DFD5AE7" w14:textId="77777777" w:rsidTr="00717B7F">
        <w:trPr>
          <w:trHeight w:hRule="exact" w:val="241"/>
        </w:trPr>
        <w:tc>
          <w:tcPr>
            <w:tcW w:w="1814" w:type="pct"/>
            <w:vAlign w:val="bottom"/>
          </w:tcPr>
          <w:p w14:paraId="1E675FC6" w14:textId="77777777" w:rsidR="00095368" w:rsidRPr="00464433" w:rsidRDefault="00095368" w:rsidP="0009536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shd w:val="clear" w:color="auto" w:fill="auto"/>
            <w:vAlign w:val="bottom"/>
          </w:tcPr>
          <w:p w14:paraId="7ED1E94C" w14:textId="33ECF304"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sz w:val="18"/>
                <w:szCs w:val="18"/>
              </w:rPr>
              <w:t xml:space="preserve"> (1)</w:t>
            </w:r>
          </w:p>
        </w:tc>
        <w:tc>
          <w:tcPr>
            <w:tcW w:w="650" w:type="pct"/>
            <w:shd w:val="clear" w:color="auto" w:fill="auto"/>
            <w:vAlign w:val="bottom"/>
          </w:tcPr>
          <w:p w14:paraId="55EFF58E" w14:textId="2D38251C"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sz w:val="18"/>
                <w:szCs w:val="18"/>
              </w:rPr>
              <w:t xml:space="preserve"> 1</w:t>
            </w:r>
            <w:r>
              <w:rPr>
                <w:rFonts w:ascii="Arial" w:hAnsi="Arial" w:cs="Arial"/>
                <w:sz w:val="18"/>
                <w:szCs w:val="18"/>
              </w:rPr>
              <w:t>,</w:t>
            </w:r>
            <w:r w:rsidRPr="00960E94">
              <w:rPr>
                <w:rFonts w:ascii="Arial" w:hAnsi="Arial" w:cs="Arial"/>
                <w:sz w:val="18"/>
                <w:szCs w:val="18"/>
              </w:rPr>
              <w:t xml:space="preserve">201 </w:t>
            </w:r>
          </w:p>
        </w:tc>
        <w:tc>
          <w:tcPr>
            <w:tcW w:w="643" w:type="pct"/>
            <w:shd w:val="clear" w:color="auto" w:fill="auto"/>
            <w:vAlign w:val="bottom"/>
          </w:tcPr>
          <w:p w14:paraId="71AC269E" w14:textId="06449B16"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sz w:val="18"/>
                <w:szCs w:val="18"/>
              </w:rPr>
              <w:t xml:space="preserve"> (1</w:t>
            </w:r>
            <w:r>
              <w:rPr>
                <w:rFonts w:ascii="Arial" w:hAnsi="Arial" w:cs="Arial"/>
                <w:sz w:val="18"/>
                <w:szCs w:val="18"/>
              </w:rPr>
              <w:t>,</w:t>
            </w:r>
            <w:r w:rsidRPr="00960E94">
              <w:rPr>
                <w:rFonts w:ascii="Arial" w:hAnsi="Arial" w:cs="Arial"/>
                <w:sz w:val="18"/>
                <w:szCs w:val="18"/>
              </w:rPr>
              <w:t>200)</w:t>
            </w:r>
          </w:p>
        </w:tc>
        <w:tc>
          <w:tcPr>
            <w:tcW w:w="605" w:type="pct"/>
            <w:shd w:val="clear" w:color="auto" w:fill="auto"/>
            <w:vAlign w:val="bottom"/>
          </w:tcPr>
          <w:p w14:paraId="74527A06" w14:textId="4537B32F" w:rsidR="00095368" w:rsidRPr="00717B7F" w:rsidRDefault="00095368" w:rsidP="00095368">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shd w:val="clear" w:color="auto" w:fill="auto"/>
            <w:vAlign w:val="bottom"/>
          </w:tcPr>
          <w:p w14:paraId="1B20377C" w14:textId="04E1E878"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b/>
                <w:bCs/>
                <w:sz w:val="18"/>
                <w:szCs w:val="18"/>
              </w:rPr>
              <w:t xml:space="preserve"> - </w:t>
            </w:r>
          </w:p>
        </w:tc>
      </w:tr>
      <w:tr w:rsidR="00095368" w:rsidRPr="00464433" w14:paraId="4BAD9126" w14:textId="77777777" w:rsidTr="00717B7F">
        <w:trPr>
          <w:trHeight w:hRule="exact" w:val="241"/>
        </w:trPr>
        <w:tc>
          <w:tcPr>
            <w:tcW w:w="1814" w:type="pct"/>
            <w:vAlign w:val="bottom"/>
          </w:tcPr>
          <w:p w14:paraId="3B951501" w14:textId="77777777" w:rsidR="00095368" w:rsidRPr="00464433" w:rsidRDefault="00095368" w:rsidP="0009536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shd w:val="clear" w:color="auto" w:fill="auto"/>
            <w:vAlign w:val="bottom"/>
          </w:tcPr>
          <w:p w14:paraId="61538CF8" w14:textId="69A007A0" w:rsidR="00095368" w:rsidRPr="00717B7F" w:rsidRDefault="00095368" w:rsidP="00095368">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shd w:val="clear" w:color="auto" w:fill="auto"/>
            <w:vAlign w:val="bottom"/>
          </w:tcPr>
          <w:p w14:paraId="5D53FC7B" w14:textId="3B5182A1" w:rsidR="00095368" w:rsidRPr="00717B7F" w:rsidRDefault="00095368" w:rsidP="00095368">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43" w:type="pct"/>
            <w:shd w:val="clear" w:color="auto" w:fill="auto"/>
            <w:vAlign w:val="bottom"/>
          </w:tcPr>
          <w:p w14:paraId="7A09D438" w14:textId="410D3DD8" w:rsidR="00095368" w:rsidRPr="00717B7F" w:rsidRDefault="00095368" w:rsidP="00095368">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05" w:type="pct"/>
            <w:shd w:val="clear" w:color="auto" w:fill="auto"/>
            <w:vAlign w:val="bottom"/>
          </w:tcPr>
          <w:p w14:paraId="661F6ADE" w14:textId="340A5BC4" w:rsidR="00095368" w:rsidRPr="00717B7F" w:rsidRDefault="00095368" w:rsidP="00095368">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shd w:val="clear" w:color="auto" w:fill="auto"/>
            <w:vAlign w:val="bottom"/>
          </w:tcPr>
          <w:p w14:paraId="5E53B0AC" w14:textId="0C6F2EF2" w:rsidR="00095368" w:rsidRPr="00717B7F" w:rsidRDefault="00095368" w:rsidP="00095368">
            <w:pPr>
              <w:spacing w:after="0" w:line="240" w:lineRule="auto"/>
              <w:jc w:val="right"/>
              <w:rPr>
                <w:rFonts w:ascii="Arial" w:eastAsia="Times New Roman" w:hAnsi="Arial" w:cs="Arial"/>
                <w:sz w:val="18"/>
                <w:szCs w:val="18"/>
              </w:rPr>
            </w:pPr>
            <w:r>
              <w:rPr>
                <w:rFonts w:ascii="Arial" w:eastAsia="Times New Roman" w:hAnsi="Arial" w:cs="Arial"/>
                <w:b/>
                <w:bCs/>
                <w:sz w:val="18"/>
                <w:szCs w:val="18"/>
              </w:rPr>
              <w:t>-</w:t>
            </w:r>
          </w:p>
        </w:tc>
      </w:tr>
      <w:tr w:rsidR="00095368" w:rsidRPr="00464433" w14:paraId="502F7693" w14:textId="77777777" w:rsidTr="00717B7F">
        <w:trPr>
          <w:trHeight w:hRule="exact" w:val="227"/>
        </w:trPr>
        <w:tc>
          <w:tcPr>
            <w:tcW w:w="1814" w:type="pct"/>
            <w:vAlign w:val="bottom"/>
          </w:tcPr>
          <w:p w14:paraId="5CA63066" w14:textId="413F83DF" w:rsidR="00095368" w:rsidRPr="00464433" w:rsidRDefault="00095368" w:rsidP="0009536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Net </w:t>
            </w:r>
            <w:r w:rsidRPr="00C03007">
              <w:rPr>
                <w:rFonts w:ascii="Arial" w:eastAsia="Calibri" w:hAnsi="Arial" w:cs="Arial"/>
                <w:sz w:val="18"/>
                <w:szCs w:val="18"/>
                <w:lang w:val="en-GB"/>
              </w:rPr>
              <w:t>(release)</w:t>
            </w:r>
            <w:r w:rsidRPr="003D2364">
              <w:rPr>
                <w:rFonts w:ascii="Arial" w:eastAsia="Calibri" w:hAnsi="Arial" w:cs="Arial"/>
                <w:sz w:val="18"/>
                <w:szCs w:val="18"/>
                <w:lang w:val="en-GB"/>
              </w:rPr>
              <w:t xml:space="preserve"> of loss</w:t>
            </w:r>
            <w:r w:rsidRPr="00464433">
              <w:rPr>
                <w:rFonts w:ascii="Arial" w:eastAsia="Calibri" w:hAnsi="Arial" w:cs="Arial"/>
                <w:sz w:val="18"/>
                <w:szCs w:val="18"/>
                <w:lang w:val="en-GB"/>
              </w:rPr>
              <w:t xml:space="preserve"> allowance</w:t>
            </w:r>
          </w:p>
        </w:tc>
        <w:tc>
          <w:tcPr>
            <w:tcW w:w="650" w:type="pct"/>
            <w:shd w:val="clear" w:color="auto" w:fill="auto"/>
            <w:vAlign w:val="bottom"/>
          </w:tcPr>
          <w:p w14:paraId="6E9BB1D6" w14:textId="0762BFC7"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sz w:val="18"/>
                <w:szCs w:val="18"/>
              </w:rPr>
              <w:t xml:space="preserve"> (2</w:t>
            </w:r>
            <w:r>
              <w:rPr>
                <w:rFonts w:ascii="Arial" w:hAnsi="Arial" w:cs="Arial"/>
                <w:sz w:val="18"/>
                <w:szCs w:val="18"/>
              </w:rPr>
              <w:t>,</w:t>
            </w:r>
            <w:r w:rsidRPr="00960E94">
              <w:rPr>
                <w:rFonts w:ascii="Arial" w:hAnsi="Arial" w:cs="Arial"/>
                <w:sz w:val="18"/>
                <w:szCs w:val="18"/>
              </w:rPr>
              <w:t>534)</w:t>
            </w:r>
          </w:p>
        </w:tc>
        <w:tc>
          <w:tcPr>
            <w:tcW w:w="650" w:type="pct"/>
            <w:shd w:val="clear" w:color="auto" w:fill="auto"/>
            <w:vAlign w:val="bottom"/>
          </w:tcPr>
          <w:p w14:paraId="66025773" w14:textId="7E66F96A"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sz w:val="18"/>
                <w:szCs w:val="18"/>
              </w:rPr>
              <w:t xml:space="preserve"> (1</w:t>
            </w:r>
            <w:r>
              <w:rPr>
                <w:rFonts w:ascii="Arial" w:hAnsi="Arial" w:cs="Arial"/>
                <w:sz w:val="18"/>
                <w:szCs w:val="18"/>
              </w:rPr>
              <w:t>,</w:t>
            </w:r>
            <w:r w:rsidRPr="00960E94">
              <w:rPr>
                <w:rFonts w:ascii="Arial" w:hAnsi="Arial" w:cs="Arial"/>
                <w:sz w:val="18"/>
                <w:szCs w:val="18"/>
              </w:rPr>
              <w:t>368)</w:t>
            </w:r>
          </w:p>
        </w:tc>
        <w:tc>
          <w:tcPr>
            <w:tcW w:w="643" w:type="pct"/>
            <w:shd w:val="clear" w:color="auto" w:fill="auto"/>
            <w:vAlign w:val="bottom"/>
          </w:tcPr>
          <w:p w14:paraId="02E1C899" w14:textId="4AC6A884"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sz w:val="18"/>
                <w:szCs w:val="18"/>
              </w:rPr>
              <w:t xml:space="preserve"> (1</w:t>
            </w:r>
            <w:r>
              <w:rPr>
                <w:rFonts w:ascii="Arial" w:hAnsi="Arial" w:cs="Arial"/>
                <w:sz w:val="18"/>
                <w:szCs w:val="18"/>
              </w:rPr>
              <w:t>,</w:t>
            </w:r>
            <w:r w:rsidRPr="00960E94">
              <w:rPr>
                <w:rFonts w:ascii="Arial" w:hAnsi="Arial" w:cs="Arial"/>
                <w:sz w:val="18"/>
                <w:szCs w:val="18"/>
              </w:rPr>
              <w:t>918)</w:t>
            </w:r>
          </w:p>
        </w:tc>
        <w:tc>
          <w:tcPr>
            <w:tcW w:w="605" w:type="pct"/>
            <w:shd w:val="clear" w:color="auto" w:fill="auto"/>
            <w:vAlign w:val="bottom"/>
          </w:tcPr>
          <w:p w14:paraId="2AD945B0" w14:textId="6F90B810"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sz w:val="18"/>
                <w:szCs w:val="18"/>
              </w:rPr>
              <w:t xml:space="preserve"> (395)</w:t>
            </w:r>
          </w:p>
        </w:tc>
        <w:tc>
          <w:tcPr>
            <w:tcW w:w="638" w:type="pct"/>
            <w:shd w:val="clear" w:color="auto" w:fill="auto"/>
            <w:vAlign w:val="bottom"/>
          </w:tcPr>
          <w:p w14:paraId="6C533BF1" w14:textId="093D9C45"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b/>
                <w:bCs/>
                <w:sz w:val="18"/>
                <w:szCs w:val="18"/>
              </w:rPr>
              <w:t xml:space="preserve"> (6</w:t>
            </w:r>
            <w:r>
              <w:rPr>
                <w:rFonts w:ascii="Arial" w:hAnsi="Arial" w:cs="Arial"/>
                <w:b/>
                <w:bCs/>
                <w:sz w:val="18"/>
                <w:szCs w:val="18"/>
              </w:rPr>
              <w:t>,</w:t>
            </w:r>
            <w:r w:rsidRPr="00960E94">
              <w:rPr>
                <w:rFonts w:ascii="Arial" w:hAnsi="Arial" w:cs="Arial"/>
                <w:b/>
                <w:bCs/>
                <w:sz w:val="18"/>
                <w:szCs w:val="18"/>
              </w:rPr>
              <w:t>215)</w:t>
            </w:r>
          </w:p>
        </w:tc>
      </w:tr>
      <w:tr w:rsidR="00095368" w:rsidRPr="00464433" w14:paraId="14BB1728" w14:textId="77777777" w:rsidTr="00065316">
        <w:trPr>
          <w:trHeight w:val="284"/>
        </w:trPr>
        <w:tc>
          <w:tcPr>
            <w:tcW w:w="1814" w:type="pct"/>
            <w:vAlign w:val="bottom"/>
          </w:tcPr>
          <w:p w14:paraId="47E4C024" w14:textId="77777777" w:rsidR="00095368" w:rsidRPr="00464433" w:rsidRDefault="00095368" w:rsidP="0009536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w:t>
            </w:r>
            <w:r w:rsidRPr="00464433" w:rsidDel="006E762B">
              <w:rPr>
                <w:rFonts w:ascii="Arial" w:eastAsia="Calibri" w:hAnsi="Arial" w:cs="Arial"/>
                <w:sz w:val="18"/>
                <w:szCs w:val="18"/>
                <w:lang w:val="en-GB"/>
              </w:rPr>
              <w:t xml:space="preserve"> </w:t>
            </w:r>
            <w:r w:rsidRPr="00464433">
              <w:rPr>
                <w:rFonts w:ascii="Arial" w:eastAsia="Calibri" w:hAnsi="Arial" w:cs="Arial"/>
                <w:sz w:val="18"/>
                <w:szCs w:val="18"/>
                <w:lang w:val="en-GB"/>
              </w:rPr>
              <w:t>on loss allowances</w:t>
            </w:r>
          </w:p>
        </w:tc>
        <w:tc>
          <w:tcPr>
            <w:tcW w:w="650" w:type="pct"/>
            <w:tcBorders>
              <w:top w:val="nil"/>
              <w:left w:val="nil"/>
              <w:bottom w:val="single" w:sz="4" w:space="0" w:color="auto"/>
              <w:right w:val="nil"/>
            </w:tcBorders>
            <w:shd w:val="clear" w:color="auto" w:fill="auto"/>
            <w:vAlign w:val="bottom"/>
          </w:tcPr>
          <w:p w14:paraId="2DABFDA5" w14:textId="6EC98DA6"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sz w:val="18"/>
                <w:szCs w:val="18"/>
              </w:rPr>
              <w:t xml:space="preserve"> 1 </w:t>
            </w:r>
          </w:p>
        </w:tc>
        <w:tc>
          <w:tcPr>
            <w:tcW w:w="650" w:type="pct"/>
            <w:tcBorders>
              <w:top w:val="nil"/>
              <w:left w:val="nil"/>
              <w:bottom w:val="single" w:sz="4" w:space="0" w:color="auto"/>
              <w:right w:val="nil"/>
            </w:tcBorders>
            <w:shd w:val="clear" w:color="auto" w:fill="auto"/>
            <w:vAlign w:val="bottom"/>
          </w:tcPr>
          <w:p w14:paraId="3A2E713E" w14:textId="454C11F0"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sz w:val="18"/>
                <w:szCs w:val="18"/>
              </w:rPr>
              <w:t xml:space="preserve"> (76)</w:t>
            </w:r>
          </w:p>
        </w:tc>
        <w:tc>
          <w:tcPr>
            <w:tcW w:w="643" w:type="pct"/>
            <w:tcBorders>
              <w:top w:val="nil"/>
              <w:left w:val="nil"/>
              <w:bottom w:val="single" w:sz="4" w:space="0" w:color="auto"/>
              <w:right w:val="nil"/>
            </w:tcBorders>
            <w:shd w:val="clear" w:color="auto" w:fill="auto"/>
            <w:vAlign w:val="bottom"/>
          </w:tcPr>
          <w:p w14:paraId="22BB2A3F" w14:textId="12590F1D" w:rsidR="00095368" w:rsidRPr="00717B7F" w:rsidRDefault="00095368" w:rsidP="00095368">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05" w:type="pct"/>
            <w:tcBorders>
              <w:top w:val="nil"/>
              <w:left w:val="nil"/>
              <w:bottom w:val="single" w:sz="4" w:space="0" w:color="auto"/>
              <w:right w:val="nil"/>
            </w:tcBorders>
            <w:shd w:val="clear" w:color="auto" w:fill="auto"/>
            <w:vAlign w:val="bottom"/>
          </w:tcPr>
          <w:p w14:paraId="01507ABF" w14:textId="7DA586BA" w:rsidR="00095368" w:rsidRPr="00717B7F" w:rsidRDefault="00095368" w:rsidP="00095368">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tcBorders>
              <w:top w:val="nil"/>
              <w:left w:val="nil"/>
              <w:bottom w:val="single" w:sz="4" w:space="0" w:color="auto"/>
              <w:right w:val="nil"/>
            </w:tcBorders>
            <w:shd w:val="clear" w:color="auto" w:fill="auto"/>
            <w:vAlign w:val="bottom"/>
          </w:tcPr>
          <w:p w14:paraId="0781AC49" w14:textId="522E7A71" w:rsidR="00095368" w:rsidRPr="00717B7F" w:rsidRDefault="00095368" w:rsidP="00095368">
            <w:pPr>
              <w:spacing w:after="0" w:line="240" w:lineRule="auto"/>
              <w:jc w:val="right"/>
              <w:rPr>
                <w:rFonts w:ascii="Arial" w:eastAsia="Times New Roman" w:hAnsi="Arial" w:cs="Arial"/>
                <w:sz w:val="18"/>
                <w:szCs w:val="18"/>
              </w:rPr>
            </w:pPr>
            <w:r w:rsidRPr="00960E94">
              <w:rPr>
                <w:rFonts w:ascii="Arial" w:hAnsi="Arial" w:cs="Arial"/>
                <w:b/>
                <w:bCs/>
                <w:sz w:val="18"/>
                <w:szCs w:val="18"/>
              </w:rPr>
              <w:t xml:space="preserve"> (75)</w:t>
            </w:r>
          </w:p>
        </w:tc>
      </w:tr>
      <w:tr w:rsidR="00095368" w:rsidRPr="00464433" w14:paraId="59B16CCA" w14:textId="77777777" w:rsidTr="00065316">
        <w:trPr>
          <w:trHeight w:val="37"/>
        </w:trPr>
        <w:tc>
          <w:tcPr>
            <w:tcW w:w="1814" w:type="pct"/>
            <w:vAlign w:val="bottom"/>
          </w:tcPr>
          <w:p w14:paraId="68742611" w14:textId="3FEC6C45" w:rsidR="00095368" w:rsidRPr="00464433" w:rsidRDefault="00095368" w:rsidP="00095368">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shd w:val="clear" w:color="auto" w:fill="auto"/>
            <w:vAlign w:val="bottom"/>
          </w:tcPr>
          <w:p w14:paraId="4AE55C23" w14:textId="013F9063" w:rsidR="00095368" w:rsidRPr="00464433" w:rsidRDefault="00095368" w:rsidP="00095368">
            <w:pPr>
              <w:tabs>
                <w:tab w:val="right" w:pos="1202"/>
              </w:tabs>
              <w:spacing w:after="0" w:line="301" w:lineRule="exact"/>
              <w:jc w:val="right"/>
              <w:outlineLvl w:val="0"/>
              <w:rPr>
                <w:rFonts w:ascii="Arial" w:eastAsia="Times New Roman" w:hAnsi="Arial" w:cs="Arial"/>
                <w:b/>
                <w:sz w:val="18"/>
                <w:szCs w:val="18"/>
                <w:lang w:val="en-GB"/>
              </w:rPr>
            </w:pPr>
            <w:r w:rsidRPr="00960E94">
              <w:rPr>
                <w:rFonts w:ascii="Arial" w:hAnsi="Arial" w:cs="Arial"/>
                <w:b/>
                <w:bCs/>
                <w:sz w:val="18"/>
                <w:szCs w:val="18"/>
              </w:rPr>
              <w:t xml:space="preserve"> 1</w:t>
            </w:r>
            <w:r>
              <w:rPr>
                <w:rFonts w:ascii="Arial" w:hAnsi="Arial" w:cs="Arial"/>
                <w:b/>
                <w:bCs/>
                <w:sz w:val="18"/>
                <w:szCs w:val="18"/>
              </w:rPr>
              <w:t>,</w:t>
            </w:r>
            <w:r w:rsidRPr="00960E94">
              <w:rPr>
                <w:rFonts w:ascii="Arial" w:hAnsi="Arial" w:cs="Arial"/>
                <w:b/>
                <w:bCs/>
                <w:sz w:val="18"/>
                <w:szCs w:val="18"/>
              </w:rPr>
              <w:t xml:space="preserve">709 </w:t>
            </w:r>
          </w:p>
        </w:tc>
        <w:tc>
          <w:tcPr>
            <w:tcW w:w="650" w:type="pct"/>
            <w:tcBorders>
              <w:top w:val="single" w:sz="4" w:space="0" w:color="auto"/>
              <w:left w:val="nil"/>
              <w:bottom w:val="single" w:sz="12" w:space="0" w:color="auto"/>
              <w:right w:val="nil"/>
            </w:tcBorders>
            <w:shd w:val="clear" w:color="auto" w:fill="auto"/>
            <w:vAlign w:val="bottom"/>
          </w:tcPr>
          <w:p w14:paraId="5C0C99E8" w14:textId="601A5356" w:rsidR="00095368" w:rsidRPr="00464433" w:rsidRDefault="00095368" w:rsidP="00095368">
            <w:pPr>
              <w:tabs>
                <w:tab w:val="right" w:pos="1202"/>
              </w:tabs>
              <w:spacing w:after="0" w:line="301" w:lineRule="exact"/>
              <w:jc w:val="right"/>
              <w:outlineLvl w:val="0"/>
              <w:rPr>
                <w:rFonts w:ascii="Arial" w:eastAsia="Times New Roman" w:hAnsi="Arial" w:cs="Arial"/>
                <w:b/>
                <w:sz w:val="18"/>
                <w:szCs w:val="18"/>
                <w:lang w:val="en-GB"/>
              </w:rPr>
            </w:pPr>
            <w:r w:rsidRPr="00960E94">
              <w:rPr>
                <w:rFonts w:ascii="Arial" w:hAnsi="Arial" w:cs="Arial"/>
                <w:b/>
                <w:bCs/>
                <w:sz w:val="18"/>
                <w:szCs w:val="18"/>
              </w:rPr>
              <w:t xml:space="preserve"> 5</w:t>
            </w:r>
            <w:r>
              <w:rPr>
                <w:rFonts w:ascii="Arial" w:hAnsi="Arial" w:cs="Arial"/>
                <w:b/>
                <w:bCs/>
                <w:sz w:val="18"/>
                <w:szCs w:val="18"/>
              </w:rPr>
              <w:t>,</w:t>
            </w:r>
            <w:r w:rsidRPr="00960E94">
              <w:rPr>
                <w:rFonts w:ascii="Arial" w:hAnsi="Arial" w:cs="Arial"/>
                <w:b/>
                <w:bCs/>
                <w:sz w:val="18"/>
                <w:szCs w:val="18"/>
              </w:rPr>
              <w:t xml:space="preserve">137 </w:t>
            </w:r>
          </w:p>
        </w:tc>
        <w:tc>
          <w:tcPr>
            <w:tcW w:w="643" w:type="pct"/>
            <w:tcBorders>
              <w:top w:val="single" w:sz="4" w:space="0" w:color="auto"/>
              <w:left w:val="nil"/>
              <w:bottom w:val="single" w:sz="12" w:space="0" w:color="auto"/>
              <w:right w:val="nil"/>
            </w:tcBorders>
            <w:shd w:val="clear" w:color="auto" w:fill="auto"/>
            <w:vAlign w:val="bottom"/>
          </w:tcPr>
          <w:p w14:paraId="6A794866" w14:textId="1B889055" w:rsidR="00095368" w:rsidRPr="00464433" w:rsidRDefault="00095368" w:rsidP="00095368">
            <w:pPr>
              <w:tabs>
                <w:tab w:val="right" w:pos="1202"/>
              </w:tabs>
              <w:spacing w:after="0" w:line="301" w:lineRule="exact"/>
              <w:jc w:val="right"/>
              <w:outlineLvl w:val="0"/>
              <w:rPr>
                <w:rFonts w:ascii="Arial" w:eastAsia="Times New Roman" w:hAnsi="Arial" w:cs="Arial"/>
                <w:b/>
                <w:sz w:val="18"/>
                <w:szCs w:val="18"/>
                <w:lang w:val="en-GB"/>
              </w:rPr>
            </w:pPr>
            <w:r w:rsidRPr="00960E94">
              <w:rPr>
                <w:rFonts w:ascii="Arial" w:hAnsi="Arial" w:cs="Arial"/>
                <w:b/>
                <w:bCs/>
                <w:sz w:val="18"/>
                <w:szCs w:val="18"/>
              </w:rPr>
              <w:t xml:space="preserve"> 1</w:t>
            </w:r>
            <w:r>
              <w:rPr>
                <w:rFonts w:ascii="Arial" w:hAnsi="Arial" w:cs="Arial"/>
                <w:b/>
                <w:bCs/>
                <w:sz w:val="18"/>
                <w:szCs w:val="18"/>
              </w:rPr>
              <w:t>,</w:t>
            </w:r>
            <w:r w:rsidRPr="00960E94">
              <w:rPr>
                <w:rFonts w:ascii="Arial" w:hAnsi="Arial" w:cs="Arial"/>
                <w:b/>
                <w:bCs/>
                <w:sz w:val="18"/>
                <w:szCs w:val="18"/>
              </w:rPr>
              <w:t xml:space="preserve">456 </w:t>
            </w:r>
          </w:p>
        </w:tc>
        <w:tc>
          <w:tcPr>
            <w:tcW w:w="605" w:type="pct"/>
            <w:tcBorders>
              <w:top w:val="single" w:sz="4" w:space="0" w:color="auto"/>
              <w:left w:val="nil"/>
              <w:bottom w:val="single" w:sz="12" w:space="0" w:color="auto"/>
              <w:right w:val="nil"/>
            </w:tcBorders>
            <w:shd w:val="clear" w:color="auto" w:fill="auto"/>
            <w:vAlign w:val="bottom"/>
          </w:tcPr>
          <w:p w14:paraId="49DB5934" w14:textId="7453FA58" w:rsidR="00095368" w:rsidRPr="00464433" w:rsidRDefault="00095368" w:rsidP="00095368">
            <w:pPr>
              <w:tabs>
                <w:tab w:val="right" w:pos="1202"/>
              </w:tabs>
              <w:spacing w:after="0" w:line="301" w:lineRule="exact"/>
              <w:jc w:val="right"/>
              <w:outlineLvl w:val="0"/>
              <w:rPr>
                <w:rFonts w:ascii="Arial" w:eastAsia="Times New Roman" w:hAnsi="Arial" w:cs="Arial"/>
                <w:b/>
                <w:sz w:val="18"/>
                <w:szCs w:val="18"/>
                <w:lang w:val="en-GB"/>
              </w:rPr>
            </w:pPr>
            <w:r w:rsidRPr="00960E94">
              <w:rPr>
                <w:rFonts w:ascii="Arial" w:hAnsi="Arial" w:cs="Arial"/>
                <w:b/>
                <w:bCs/>
                <w:sz w:val="18"/>
                <w:szCs w:val="18"/>
              </w:rPr>
              <w:t xml:space="preserve"> 45 </w:t>
            </w:r>
          </w:p>
        </w:tc>
        <w:tc>
          <w:tcPr>
            <w:tcW w:w="638" w:type="pct"/>
            <w:tcBorders>
              <w:top w:val="single" w:sz="4" w:space="0" w:color="auto"/>
              <w:left w:val="nil"/>
              <w:bottom w:val="single" w:sz="12" w:space="0" w:color="auto"/>
              <w:right w:val="nil"/>
            </w:tcBorders>
            <w:shd w:val="clear" w:color="auto" w:fill="auto"/>
            <w:vAlign w:val="bottom"/>
          </w:tcPr>
          <w:p w14:paraId="7EFA0C29" w14:textId="1A8CB437" w:rsidR="00095368" w:rsidRPr="00464433" w:rsidRDefault="00095368" w:rsidP="00095368">
            <w:pPr>
              <w:tabs>
                <w:tab w:val="right" w:pos="1202"/>
              </w:tabs>
              <w:spacing w:after="0" w:line="301" w:lineRule="exact"/>
              <w:jc w:val="right"/>
              <w:outlineLvl w:val="0"/>
              <w:rPr>
                <w:rFonts w:ascii="Arial" w:eastAsia="Times New Roman" w:hAnsi="Arial" w:cs="Arial"/>
                <w:b/>
                <w:sz w:val="18"/>
                <w:szCs w:val="18"/>
                <w:lang w:val="en-GB"/>
              </w:rPr>
            </w:pPr>
            <w:r w:rsidRPr="00960E94">
              <w:rPr>
                <w:rFonts w:ascii="Arial" w:hAnsi="Arial" w:cs="Arial"/>
                <w:b/>
                <w:bCs/>
                <w:sz w:val="18"/>
                <w:szCs w:val="18"/>
              </w:rPr>
              <w:t xml:space="preserve"> 8</w:t>
            </w:r>
            <w:r>
              <w:rPr>
                <w:rFonts w:ascii="Arial" w:hAnsi="Arial" w:cs="Arial"/>
                <w:b/>
                <w:bCs/>
                <w:sz w:val="18"/>
                <w:szCs w:val="18"/>
              </w:rPr>
              <w:t>,</w:t>
            </w:r>
            <w:r w:rsidRPr="00960E94">
              <w:rPr>
                <w:rFonts w:ascii="Arial" w:hAnsi="Arial" w:cs="Arial"/>
                <w:b/>
                <w:bCs/>
                <w:sz w:val="18"/>
                <w:szCs w:val="18"/>
              </w:rPr>
              <w:t xml:space="preserve">347 </w:t>
            </w:r>
          </w:p>
        </w:tc>
      </w:tr>
      <w:bookmarkEnd w:id="627"/>
    </w:tbl>
    <w:p w14:paraId="06A770CE" w14:textId="77777777" w:rsidR="00464433" w:rsidRPr="00464433" w:rsidRDefault="00464433" w:rsidP="00464433">
      <w:pPr>
        <w:spacing w:after="0" w:line="240" w:lineRule="auto"/>
        <w:rPr>
          <w:rFonts w:ascii="Arial" w:eastAsia="Times New Roman" w:hAnsi="Arial" w:cs="Arial"/>
          <w:b/>
          <w:sz w:val="20"/>
          <w:szCs w:val="20"/>
          <w:lang w:val="en-GB"/>
        </w:rPr>
      </w:pPr>
    </w:p>
    <w:p w14:paraId="407C4735" w14:textId="3E7450BE"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15253A" w:rsidRPr="00587444" w14:paraId="241B73F0" w14:textId="77777777" w:rsidTr="005A554C">
        <w:trPr>
          <w:trHeight w:val="146"/>
        </w:trPr>
        <w:tc>
          <w:tcPr>
            <w:tcW w:w="1814" w:type="pct"/>
          </w:tcPr>
          <w:p w14:paraId="60434AED" w14:textId="77777777" w:rsidR="0015253A" w:rsidRPr="00587444" w:rsidRDefault="0015253A"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Group and Bank</w:t>
            </w:r>
          </w:p>
        </w:tc>
        <w:tc>
          <w:tcPr>
            <w:tcW w:w="3186" w:type="pct"/>
            <w:gridSpan w:val="5"/>
            <w:vAlign w:val="bottom"/>
          </w:tcPr>
          <w:p w14:paraId="109E4DCD" w14:textId="77777777" w:rsidR="0015253A" w:rsidRPr="00587444" w:rsidRDefault="0015253A" w:rsidP="005A554C">
            <w:pPr>
              <w:spacing w:after="0"/>
              <w:jc w:val="center"/>
              <w:rPr>
                <w:rFonts w:ascii="Arial" w:eastAsia="Calibri" w:hAnsi="Arial" w:cs="Arial"/>
                <w:b/>
                <w:sz w:val="18"/>
                <w:szCs w:val="18"/>
                <w:lang w:val="en-GB"/>
              </w:rPr>
            </w:pPr>
          </w:p>
        </w:tc>
      </w:tr>
      <w:tr w:rsidR="0015253A" w:rsidRPr="00587444" w14:paraId="4D158AF6" w14:textId="77777777" w:rsidTr="005A554C">
        <w:trPr>
          <w:trHeight w:val="51"/>
        </w:trPr>
        <w:tc>
          <w:tcPr>
            <w:tcW w:w="1814" w:type="pct"/>
          </w:tcPr>
          <w:p w14:paraId="4C3B7615" w14:textId="77777777" w:rsidR="0015253A" w:rsidRPr="00587444" w:rsidRDefault="0015253A" w:rsidP="005A554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202DF0CD" w14:textId="77777777" w:rsidR="0015253A" w:rsidRPr="00587444" w:rsidRDefault="0015253A"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1D7BB4E7" w14:textId="77777777" w:rsidR="0015253A" w:rsidRPr="00587444" w:rsidRDefault="0015253A"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2DD7BFE3" w14:textId="77777777" w:rsidR="0015253A" w:rsidRPr="00587444" w:rsidRDefault="0015253A"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48E92342" w14:textId="77777777" w:rsidR="0015253A" w:rsidRPr="00587444" w:rsidRDefault="0015253A"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32FA72DE" w14:textId="77777777" w:rsidR="0015253A" w:rsidRPr="00587444" w:rsidRDefault="0015253A" w:rsidP="005A554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15253A" w:rsidRPr="00587444" w14:paraId="42583D1F" w14:textId="77777777" w:rsidTr="005A554C">
        <w:trPr>
          <w:trHeight w:val="51"/>
        </w:trPr>
        <w:tc>
          <w:tcPr>
            <w:tcW w:w="1814" w:type="pct"/>
          </w:tcPr>
          <w:p w14:paraId="4E80D0D0" w14:textId="77777777" w:rsidR="0015253A" w:rsidRPr="00587444" w:rsidRDefault="0015253A" w:rsidP="005A554C">
            <w:pPr>
              <w:spacing w:after="0"/>
              <w:rPr>
                <w:rFonts w:ascii="Arial" w:eastAsia="Calibri" w:hAnsi="Arial" w:cs="Arial"/>
                <w:b/>
                <w:bCs/>
                <w:sz w:val="18"/>
                <w:szCs w:val="18"/>
                <w:lang w:val="en-GB"/>
              </w:rPr>
            </w:pPr>
          </w:p>
        </w:tc>
        <w:tc>
          <w:tcPr>
            <w:tcW w:w="650" w:type="pct"/>
          </w:tcPr>
          <w:p w14:paraId="3ED7A669" w14:textId="77777777" w:rsidR="0015253A" w:rsidRPr="00587444" w:rsidRDefault="0015253A"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7217E4BB" w14:textId="77777777" w:rsidR="0015253A" w:rsidRPr="00587444" w:rsidRDefault="0015253A"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19AECAEE" w14:textId="77777777" w:rsidR="0015253A" w:rsidRPr="00587444" w:rsidRDefault="0015253A"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61ABBCA3" w14:textId="77777777" w:rsidR="0015253A" w:rsidRPr="00587444" w:rsidRDefault="0015253A"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1470B18D" w14:textId="77777777" w:rsidR="0015253A" w:rsidRPr="00587444" w:rsidRDefault="0015253A" w:rsidP="005A554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15253A" w:rsidRPr="00587444" w14:paraId="527A67F2" w14:textId="77777777" w:rsidTr="005A554C">
        <w:trPr>
          <w:trHeight w:val="51"/>
        </w:trPr>
        <w:tc>
          <w:tcPr>
            <w:tcW w:w="1814" w:type="pct"/>
          </w:tcPr>
          <w:p w14:paraId="4E2DB25E" w14:textId="77777777" w:rsidR="0015253A" w:rsidRPr="00587444" w:rsidRDefault="0015253A" w:rsidP="005A554C">
            <w:pPr>
              <w:spacing w:after="0"/>
              <w:rPr>
                <w:rFonts w:ascii="Arial" w:eastAsia="Calibri" w:hAnsi="Arial" w:cs="Arial"/>
                <w:b/>
                <w:bCs/>
                <w:sz w:val="18"/>
                <w:szCs w:val="18"/>
                <w:lang w:val="en-GB"/>
              </w:rPr>
            </w:pPr>
          </w:p>
        </w:tc>
        <w:tc>
          <w:tcPr>
            <w:tcW w:w="650" w:type="pct"/>
          </w:tcPr>
          <w:p w14:paraId="4A208D66" w14:textId="77777777" w:rsidR="0015253A" w:rsidRPr="00587444" w:rsidRDefault="0015253A" w:rsidP="005A554C">
            <w:pPr>
              <w:spacing w:after="0"/>
              <w:jc w:val="right"/>
              <w:rPr>
                <w:rFonts w:ascii="Arial" w:eastAsia="Calibri" w:hAnsi="Arial" w:cs="Arial"/>
                <w:b/>
                <w:bCs/>
                <w:sz w:val="18"/>
                <w:szCs w:val="18"/>
                <w:lang w:val="en-GB"/>
              </w:rPr>
            </w:pPr>
          </w:p>
        </w:tc>
        <w:tc>
          <w:tcPr>
            <w:tcW w:w="650" w:type="pct"/>
          </w:tcPr>
          <w:p w14:paraId="5DDD664F" w14:textId="77777777" w:rsidR="0015253A" w:rsidRPr="00587444" w:rsidRDefault="0015253A" w:rsidP="005A554C">
            <w:pPr>
              <w:spacing w:after="0"/>
              <w:jc w:val="right"/>
              <w:rPr>
                <w:rFonts w:ascii="Arial" w:eastAsia="Calibri" w:hAnsi="Arial" w:cs="Arial"/>
                <w:b/>
                <w:bCs/>
                <w:sz w:val="18"/>
                <w:szCs w:val="18"/>
                <w:lang w:val="en-GB"/>
              </w:rPr>
            </w:pPr>
          </w:p>
        </w:tc>
        <w:tc>
          <w:tcPr>
            <w:tcW w:w="643" w:type="pct"/>
          </w:tcPr>
          <w:p w14:paraId="11AABFE4" w14:textId="77777777" w:rsidR="0015253A" w:rsidRPr="00587444" w:rsidRDefault="0015253A" w:rsidP="005A554C">
            <w:pPr>
              <w:spacing w:after="0"/>
              <w:jc w:val="right"/>
              <w:rPr>
                <w:rFonts w:ascii="Arial" w:eastAsia="Calibri" w:hAnsi="Arial" w:cs="Arial"/>
                <w:b/>
                <w:bCs/>
                <w:sz w:val="18"/>
                <w:szCs w:val="18"/>
                <w:lang w:val="en-GB"/>
              </w:rPr>
            </w:pPr>
          </w:p>
        </w:tc>
        <w:tc>
          <w:tcPr>
            <w:tcW w:w="605" w:type="pct"/>
          </w:tcPr>
          <w:p w14:paraId="5E90437A" w14:textId="77777777" w:rsidR="0015253A" w:rsidRPr="00587444" w:rsidRDefault="0015253A" w:rsidP="005A554C">
            <w:pPr>
              <w:spacing w:after="0"/>
              <w:jc w:val="right"/>
              <w:rPr>
                <w:rFonts w:ascii="Arial" w:eastAsia="Calibri" w:hAnsi="Arial" w:cs="Arial"/>
                <w:b/>
                <w:bCs/>
                <w:sz w:val="18"/>
                <w:szCs w:val="18"/>
                <w:lang w:val="en-GB"/>
              </w:rPr>
            </w:pPr>
          </w:p>
        </w:tc>
        <w:tc>
          <w:tcPr>
            <w:tcW w:w="638" w:type="pct"/>
          </w:tcPr>
          <w:p w14:paraId="5F797B41" w14:textId="77777777" w:rsidR="0015253A" w:rsidRPr="00587444" w:rsidRDefault="0015253A" w:rsidP="005A554C">
            <w:pPr>
              <w:spacing w:after="0"/>
              <w:jc w:val="right"/>
              <w:rPr>
                <w:rFonts w:ascii="Arial" w:eastAsia="Calibri" w:hAnsi="Arial" w:cs="Arial"/>
                <w:b/>
                <w:bCs/>
                <w:sz w:val="18"/>
                <w:szCs w:val="18"/>
                <w:lang w:val="en-GB"/>
              </w:rPr>
            </w:pPr>
          </w:p>
        </w:tc>
      </w:tr>
      <w:tr w:rsidR="0015253A" w:rsidRPr="00587444" w14:paraId="3814B18D" w14:textId="77777777" w:rsidTr="005A554C">
        <w:trPr>
          <w:trHeight w:hRule="exact" w:val="241"/>
        </w:trPr>
        <w:tc>
          <w:tcPr>
            <w:tcW w:w="1814" w:type="pct"/>
            <w:vAlign w:val="bottom"/>
          </w:tcPr>
          <w:p w14:paraId="3CF28801" w14:textId="77777777" w:rsidR="0015253A" w:rsidRPr="00587444" w:rsidRDefault="0015253A"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3F586714"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 xml:space="preserve">387 </w:t>
            </w:r>
          </w:p>
        </w:tc>
        <w:tc>
          <w:tcPr>
            <w:tcW w:w="650" w:type="pct"/>
            <w:shd w:val="clear" w:color="auto" w:fill="auto"/>
            <w:vAlign w:val="bottom"/>
          </w:tcPr>
          <w:p w14:paraId="3D774681"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 xml:space="preserve">670 </w:t>
            </w:r>
          </w:p>
        </w:tc>
        <w:tc>
          <w:tcPr>
            <w:tcW w:w="643" w:type="pct"/>
            <w:shd w:val="clear" w:color="auto" w:fill="auto"/>
            <w:vAlign w:val="bottom"/>
          </w:tcPr>
          <w:p w14:paraId="23D88D58"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7</w:t>
            </w:r>
            <w:r>
              <w:rPr>
                <w:rFonts w:ascii="Arial" w:hAnsi="Arial" w:cs="Arial"/>
                <w:sz w:val="18"/>
                <w:szCs w:val="18"/>
              </w:rPr>
              <w:t>,</w:t>
            </w:r>
            <w:r w:rsidRPr="00F959D0">
              <w:rPr>
                <w:rFonts w:ascii="Arial" w:hAnsi="Arial" w:cs="Arial"/>
                <w:sz w:val="18"/>
                <w:szCs w:val="18"/>
              </w:rPr>
              <w:t xml:space="preserve">093 </w:t>
            </w:r>
          </w:p>
        </w:tc>
        <w:tc>
          <w:tcPr>
            <w:tcW w:w="605" w:type="pct"/>
            <w:shd w:val="clear" w:color="auto" w:fill="auto"/>
            <w:vAlign w:val="bottom"/>
          </w:tcPr>
          <w:p w14:paraId="45B33193"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564 </w:t>
            </w:r>
          </w:p>
        </w:tc>
        <w:tc>
          <w:tcPr>
            <w:tcW w:w="638" w:type="pct"/>
            <w:shd w:val="clear" w:color="auto" w:fill="auto"/>
            <w:vAlign w:val="bottom"/>
          </w:tcPr>
          <w:p w14:paraId="0681AE9F" w14:textId="77777777" w:rsidR="0015253A" w:rsidRPr="00095368" w:rsidRDefault="0015253A" w:rsidP="005A554C">
            <w:pPr>
              <w:spacing w:after="0"/>
              <w:jc w:val="right"/>
              <w:rPr>
                <w:rFonts w:ascii="Arial" w:hAnsi="Arial" w:cs="Arial"/>
                <w:b/>
                <w:bCs/>
                <w:sz w:val="18"/>
                <w:szCs w:val="18"/>
                <w:lang w:val="en-GB"/>
              </w:rPr>
            </w:pPr>
            <w:r w:rsidRPr="00095368">
              <w:rPr>
                <w:rFonts w:ascii="Arial" w:hAnsi="Arial" w:cs="Arial"/>
                <w:b/>
                <w:bCs/>
                <w:sz w:val="18"/>
                <w:szCs w:val="18"/>
              </w:rPr>
              <w:t xml:space="preserve"> 10,714 </w:t>
            </w:r>
          </w:p>
        </w:tc>
      </w:tr>
      <w:tr w:rsidR="0015253A" w:rsidRPr="00587444" w14:paraId="6E42904C" w14:textId="77777777" w:rsidTr="005A554C">
        <w:trPr>
          <w:trHeight w:hRule="exact" w:val="241"/>
        </w:trPr>
        <w:tc>
          <w:tcPr>
            <w:tcW w:w="1814" w:type="pct"/>
            <w:vAlign w:val="bottom"/>
          </w:tcPr>
          <w:p w14:paraId="0CEC3303" w14:textId="77777777" w:rsidR="0015253A" w:rsidRPr="00587444" w:rsidRDefault="0015253A"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5C6DA3D3"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274 </w:t>
            </w:r>
          </w:p>
        </w:tc>
        <w:tc>
          <w:tcPr>
            <w:tcW w:w="650" w:type="pct"/>
            <w:shd w:val="clear" w:color="auto" w:fill="auto"/>
            <w:vAlign w:val="bottom"/>
          </w:tcPr>
          <w:p w14:paraId="7532B628"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(274)</w:t>
            </w:r>
          </w:p>
        </w:tc>
        <w:tc>
          <w:tcPr>
            <w:tcW w:w="643" w:type="pct"/>
            <w:shd w:val="clear" w:color="auto" w:fill="auto"/>
            <w:vAlign w:val="bottom"/>
          </w:tcPr>
          <w:p w14:paraId="35831AF0" w14:textId="77777777" w:rsidR="0015253A" w:rsidRPr="00587444" w:rsidRDefault="0015253A" w:rsidP="005A554C">
            <w:pPr>
              <w:spacing w:after="0"/>
              <w:jc w:val="right"/>
              <w:rPr>
                <w:rFonts w:ascii="Arial" w:hAnsi="Arial" w:cs="Arial"/>
                <w:sz w:val="18"/>
                <w:szCs w:val="18"/>
                <w:lang w:val="en-GB"/>
              </w:rPr>
            </w:pPr>
            <w:r>
              <w:rPr>
                <w:rFonts w:ascii="Arial" w:hAnsi="Arial" w:cs="Arial"/>
                <w:sz w:val="18"/>
                <w:szCs w:val="18"/>
              </w:rPr>
              <w:t>-</w:t>
            </w:r>
          </w:p>
        </w:tc>
        <w:tc>
          <w:tcPr>
            <w:tcW w:w="605" w:type="pct"/>
            <w:shd w:val="clear" w:color="auto" w:fill="auto"/>
            <w:vAlign w:val="bottom"/>
          </w:tcPr>
          <w:p w14:paraId="01AD2D27" w14:textId="77777777" w:rsidR="0015253A" w:rsidRPr="00587444" w:rsidRDefault="0015253A" w:rsidP="005A554C">
            <w:pPr>
              <w:spacing w:after="0"/>
              <w:jc w:val="right"/>
              <w:rPr>
                <w:rFonts w:ascii="Arial" w:hAnsi="Arial" w:cs="Arial"/>
                <w:sz w:val="18"/>
                <w:szCs w:val="18"/>
                <w:lang w:val="en-GB"/>
              </w:rPr>
            </w:pPr>
            <w:r>
              <w:rPr>
                <w:rFonts w:ascii="Arial" w:hAnsi="Arial" w:cs="Arial"/>
                <w:sz w:val="18"/>
                <w:szCs w:val="18"/>
              </w:rPr>
              <w:t>-</w:t>
            </w:r>
          </w:p>
        </w:tc>
        <w:tc>
          <w:tcPr>
            <w:tcW w:w="638" w:type="pct"/>
            <w:shd w:val="clear" w:color="auto" w:fill="auto"/>
            <w:vAlign w:val="bottom"/>
          </w:tcPr>
          <w:p w14:paraId="6BA9DAFA" w14:textId="77777777" w:rsidR="0015253A" w:rsidRPr="00095368" w:rsidRDefault="0015253A" w:rsidP="005A554C">
            <w:pPr>
              <w:spacing w:after="0"/>
              <w:jc w:val="right"/>
              <w:rPr>
                <w:rFonts w:ascii="Arial" w:hAnsi="Arial" w:cs="Arial"/>
                <w:b/>
                <w:bCs/>
                <w:sz w:val="18"/>
                <w:szCs w:val="18"/>
                <w:lang w:val="en-GB"/>
              </w:rPr>
            </w:pPr>
            <w:r w:rsidRPr="00095368">
              <w:rPr>
                <w:rFonts w:ascii="Arial" w:hAnsi="Arial" w:cs="Arial"/>
                <w:b/>
                <w:bCs/>
                <w:sz w:val="18"/>
                <w:szCs w:val="18"/>
              </w:rPr>
              <w:t xml:space="preserve"> - </w:t>
            </w:r>
          </w:p>
        </w:tc>
      </w:tr>
      <w:tr w:rsidR="0015253A" w:rsidRPr="00587444" w14:paraId="10A4C59B" w14:textId="77777777" w:rsidTr="005A554C">
        <w:trPr>
          <w:trHeight w:hRule="exact" w:val="241"/>
        </w:trPr>
        <w:tc>
          <w:tcPr>
            <w:tcW w:w="1814" w:type="pct"/>
            <w:vAlign w:val="bottom"/>
          </w:tcPr>
          <w:p w14:paraId="0AA69E89" w14:textId="77777777" w:rsidR="0015253A" w:rsidRPr="00587444" w:rsidRDefault="0015253A"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351CA90A"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(67)</w:t>
            </w:r>
          </w:p>
        </w:tc>
        <w:tc>
          <w:tcPr>
            <w:tcW w:w="650" w:type="pct"/>
            <w:shd w:val="clear" w:color="auto" w:fill="auto"/>
            <w:vAlign w:val="bottom"/>
          </w:tcPr>
          <w:p w14:paraId="278DB21C"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 xml:space="preserve">277 </w:t>
            </w:r>
          </w:p>
        </w:tc>
        <w:tc>
          <w:tcPr>
            <w:tcW w:w="643" w:type="pct"/>
            <w:shd w:val="clear" w:color="auto" w:fill="auto"/>
            <w:vAlign w:val="bottom"/>
          </w:tcPr>
          <w:p w14:paraId="01F6AEF9"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210)</w:t>
            </w:r>
          </w:p>
        </w:tc>
        <w:tc>
          <w:tcPr>
            <w:tcW w:w="605" w:type="pct"/>
            <w:shd w:val="clear" w:color="auto" w:fill="auto"/>
            <w:vAlign w:val="bottom"/>
          </w:tcPr>
          <w:p w14:paraId="6FA32EEA" w14:textId="77777777" w:rsidR="0015253A" w:rsidRPr="00587444" w:rsidRDefault="0015253A" w:rsidP="005A554C">
            <w:pPr>
              <w:spacing w:after="0"/>
              <w:jc w:val="right"/>
              <w:rPr>
                <w:rFonts w:ascii="Arial" w:hAnsi="Arial" w:cs="Arial"/>
                <w:sz w:val="18"/>
                <w:szCs w:val="18"/>
                <w:lang w:val="en-GB"/>
              </w:rPr>
            </w:pPr>
            <w:r>
              <w:rPr>
                <w:rFonts w:ascii="Arial" w:hAnsi="Arial" w:cs="Arial"/>
                <w:sz w:val="18"/>
                <w:szCs w:val="18"/>
              </w:rPr>
              <w:t>-</w:t>
            </w:r>
          </w:p>
        </w:tc>
        <w:tc>
          <w:tcPr>
            <w:tcW w:w="638" w:type="pct"/>
            <w:shd w:val="clear" w:color="auto" w:fill="auto"/>
            <w:vAlign w:val="bottom"/>
          </w:tcPr>
          <w:p w14:paraId="624BCA82" w14:textId="77777777" w:rsidR="0015253A" w:rsidRPr="00095368" w:rsidRDefault="0015253A" w:rsidP="005A554C">
            <w:pPr>
              <w:spacing w:after="0"/>
              <w:jc w:val="right"/>
              <w:rPr>
                <w:rFonts w:ascii="Arial" w:hAnsi="Arial" w:cs="Arial"/>
                <w:b/>
                <w:bCs/>
                <w:sz w:val="18"/>
                <w:szCs w:val="18"/>
                <w:lang w:val="en-GB"/>
              </w:rPr>
            </w:pPr>
            <w:r w:rsidRPr="00095368">
              <w:rPr>
                <w:rFonts w:ascii="Arial" w:hAnsi="Arial" w:cs="Arial"/>
                <w:b/>
                <w:bCs/>
                <w:sz w:val="18"/>
                <w:szCs w:val="18"/>
              </w:rPr>
              <w:t xml:space="preserve"> - </w:t>
            </w:r>
          </w:p>
        </w:tc>
      </w:tr>
      <w:tr w:rsidR="0015253A" w:rsidRPr="00587444" w14:paraId="35EB1C4A" w14:textId="77777777" w:rsidTr="005A554C">
        <w:trPr>
          <w:trHeight w:hRule="exact" w:val="241"/>
        </w:trPr>
        <w:tc>
          <w:tcPr>
            <w:tcW w:w="1814" w:type="pct"/>
            <w:vAlign w:val="bottom"/>
          </w:tcPr>
          <w:p w14:paraId="1C3D7FC3" w14:textId="77777777" w:rsidR="0015253A" w:rsidRPr="00587444" w:rsidRDefault="0015253A"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7E5B1502" w14:textId="77777777" w:rsidR="0015253A" w:rsidRPr="00587444" w:rsidRDefault="0015253A" w:rsidP="005A554C">
            <w:pPr>
              <w:spacing w:after="0"/>
              <w:jc w:val="right"/>
              <w:rPr>
                <w:rFonts w:ascii="Arial" w:hAnsi="Arial" w:cs="Arial"/>
                <w:sz w:val="18"/>
                <w:szCs w:val="18"/>
                <w:lang w:val="en-GB"/>
              </w:rPr>
            </w:pPr>
            <w:r>
              <w:rPr>
                <w:rFonts w:ascii="Arial" w:hAnsi="Arial" w:cs="Arial"/>
                <w:sz w:val="18"/>
                <w:szCs w:val="18"/>
              </w:rPr>
              <w:t>-</w:t>
            </w:r>
          </w:p>
        </w:tc>
        <w:tc>
          <w:tcPr>
            <w:tcW w:w="650" w:type="pct"/>
            <w:shd w:val="clear" w:color="auto" w:fill="auto"/>
            <w:vAlign w:val="bottom"/>
          </w:tcPr>
          <w:p w14:paraId="0741DE46" w14:textId="77777777" w:rsidR="0015253A" w:rsidRPr="00587444" w:rsidRDefault="0015253A" w:rsidP="005A554C">
            <w:pPr>
              <w:spacing w:after="0"/>
              <w:jc w:val="right"/>
              <w:rPr>
                <w:rFonts w:ascii="Arial" w:hAnsi="Arial" w:cs="Arial"/>
                <w:sz w:val="18"/>
                <w:szCs w:val="18"/>
                <w:lang w:val="en-GB"/>
              </w:rPr>
            </w:pPr>
            <w:r>
              <w:rPr>
                <w:rFonts w:ascii="Arial" w:hAnsi="Arial" w:cs="Arial"/>
                <w:sz w:val="18"/>
                <w:szCs w:val="18"/>
              </w:rPr>
              <w:t>-</w:t>
            </w:r>
          </w:p>
        </w:tc>
        <w:tc>
          <w:tcPr>
            <w:tcW w:w="643" w:type="pct"/>
            <w:shd w:val="clear" w:color="auto" w:fill="auto"/>
            <w:vAlign w:val="bottom"/>
          </w:tcPr>
          <w:p w14:paraId="04F8D051" w14:textId="77777777" w:rsidR="0015253A" w:rsidRPr="00587444" w:rsidRDefault="0015253A" w:rsidP="005A554C">
            <w:pPr>
              <w:spacing w:after="0"/>
              <w:jc w:val="right"/>
              <w:rPr>
                <w:rFonts w:ascii="Arial" w:hAnsi="Arial" w:cs="Arial"/>
                <w:sz w:val="18"/>
                <w:szCs w:val="18"/>
                <w:lang w:val="en-GB"/>
              </w:rPr>
            </w:pPr>
            <w:r>
              <w:rPr>
                <w:rFonts w:ascii="Arial" w:hAnsi="Arial" w:cs="Arial"/>
                <w:sz w:val="18"/>
                <w:szCs w:val="18"/>
              </w:rPr>
              <w:t>-</w:t>
            </w:r>
          </w:p>
        </w:tc>
        <w:tc>
          <w:tcPr>
            <w:tcW w:w="605" w:type="pct"/>
            <w:shd w:val="clear" w:color="auto" w:fill="auto"/>
            <w:vAlign w:val="bottom"/>
          </w:tcPr>
          <w:p w14:paraId="585C5F55" w14:textId="77777777" w:rsidR="0015253A" w:rsidRPr="00587444" w:rsidRDefault="0015253A" w:rsidP="005A554C">
            <w:pPr>
              <w:spacing w:after="0"/>
              <w:jc w:val="right"/>
              <w:rPr>
                <w:rFonts w:ascii="Arial" w:hAnsi="Arial" w:cs="Arial"/>
                <w:sz w:val="18"/>
                <w:szCs w:val="18"/>
                <w:lang w:val="en-GB"/>
              </w:rPr>
            </w:pPr>
            <w:r>
              <w:rPr>
                <w:rFonts w:ascii="Arial" w:hAnsi="Arial" w:cs="Arial"/>
                <w:sz w:val="18"/>
                <w:szCs w:val="18"/>
              </w:rPr>
              <w:t>-</w:t>
            </w:r>
          </w:p>
        </w:tc>
        <w:tc>
          <w:tcPr>
            <w:tcW w:w="638" w:type="pct"/>
            <w:shd w:val="clear" w:color="auto" w:fill="auto"/>
            <w:vAlign w:val="bottom"/>
          </w:tcPr>
          <w:p w14:paraId="6AC22AA6" w14:textId="77777777" w:rsidR="0015253A" w:rsidRPr="00095368" w:rsidRDefault="0015253A" w:rsidP="005A554C">
            <w:pPr>
              <w:spacing w:after="0"/>
              <w:jc w:val="right"/>
              <w:rPr>
                <w:rFonts w:ascii="Arial" w:hAnsi="Arial" w:cs="Arial"/>
                <w:b/>
                <w:bCs/>
                <w:sz w:val="18"/>
                <w:szCs w:val="18"/>
                <w:lang w:val="en-GB"/>
              </w:rPr>
            </w:pPr>
            <w:r w:rsidRPr="00095368">
              <w:rPr>
                <w:rFonts w:ascii="Arial" w:hAnsi="Arial" w:cs="Arial"/>
                <w:b/>
                <w:bCs/>
                <w:sz w:val="18"/>
                <w:szCs w:val="18"/>
              </w:rPr>
              <w:t xml:space="preserve"> - </w:t>
            </w:r>
          </w:p>
        </w:tc>
      </w:tr>
      <w:tr w:rsidR="0015253A" w:rsidRPr="00587444" w14:paraId="132266B5" w14:textId="77777777" w:rsidTr="005A554C">
        <w:trPr>
          <w:trHeight w:hRule="exact" w:val="469"/>
        </w:trPr>
        <w:tc>
          <w:tcPr>
            <w:tcW w:w="1814" w:type="pct"/>
            <w:vAlign w:val="bottom"/>
          </w:tcPr>
          <w:p w14:paraId="17A911A3" w14:textId="77777777" w:rsidR="0015253A" w:rsidRDefault="0015253A"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increase/</w:t>
            </w:r>
            <w:r w:rsidRPr="00587444">
              <w:rPr>
                <w:rFonts w:ascii="Arial" w:eastAsia="Calibri" w:hAnsi="Arial" w:cs="Arial"/>
                <w:sz w:val="18"/>
                <w:szCs w:val="18"/>
                <w:lang w:val="en-GB"/>
              </w:rPr>
              <w:t>(release) of loss</w:t>
            </w:r>
          </w:p>
          <w:p w14:paraId="4C164A05" w14:textId="77777777" w:rsidR="0015253A" w:rsidRPr="00587444" w:rsidRDefault="0015253A"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w:t>
            </w:r>
          </w:p>
        </w:tc>
        <w:tc>
          <w:tcPr>
            <w:tcW w:w="650" w:type="pct"/>
            <w:shd w:val="clear" w:color="auto" w:fill="auto"/>
            <w:vAlign w:val="bottom"/>
          </w:tcPr>
          <w:p w14:paraId="0E227750"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 xml:space="preserve">649 </w:t>
            </w:r>
          </w:p>
        </w:tc>
        <w:tc>
          <w:tcPr>
            <w:tcW w:w="650" w:type="pct"/>
            <w:shd w:val="clear" w:color="auto" w:fill="auto"/>
            <w:vAlign w:val="bottom"/>
          </w:tcPr>
          <w:p w14:paraId="5B47F534"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 xml:space="preserve">679 </w:t>
            </w:r>
          </w:p>
        </w:tc>
        <w:tc>
          <w:tcPr>
            <w:tcW w:w="643" w:type="pct"/>
            <w:shd w:val="clear" w:color="auto" w:fill="auto"/>
            <w:vAlign w:val="bottom"/>
          </w:tcPr>
          <w:p w14:paraId="7296AE1E"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(309)</w:t>
            </w:r>
          </w:p>
        </w:tc>
        <w:tc>
          <w:tcPr>
            <w:tcW w:w="605" w:type="pct"/>
            <w:shd w:val="clear" w:color="auto" w:fill="auto"/>
            <w:vAlign w:val="bottom"/>
          </w:tcPr>
          <w:p w14:paraId="19A2BA20"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(124)</w:t>
            </w:r>
          </w:p>
        </w:tc>
        <w:tc>
          <w:tcPr>
            <w:tcW w:w="638" w:type="pct"/>
            <w:shd w:val="clear" w:color="auto" w:fill="auto"/>
            <w:vAlign w:val="bottom"/>
          </w:tcPr>
          <w:p w14:paraId="12CB0F9B" w14:textId="77777777" w:rsidR="0015253A" w:rsidRPr="00095368" w:rsidRDefault="0015253A" w:rsidP="005A554C">
            <w:pPr>
              <w:spacing w:after="0"/>
              <w:jc w:val="right"/>
              <w:rPr>
                <w:rFonts w:ascii="Arial" w:hAnsi="Arial" w:cs="Arial"/>
                <w:b/>
                <w:bCs/>
                <w:sz w:val="18"/>
                <w:szCs w:val="18"/>
                <w:lang w:val="en-GB"/>
              </w:rPr>
            </w:pPr>
            <w:r w:rsidRPr="00095368">
              <w:rPr>
                <w:rFonts w:ascii="Arial" w:hAnsi="Arial" w:cs="Arial"/>
                <w:b/>
                <w:bCs/>
                <w:sz w:val="18"/>
                <w:szCs w:val="18"/>
              </w:rPr>
              <w:t xml:space="preserve"> 3,895 </w:t>
            </w:r>
          </w:p>
        </w:tc>
      </w:tr>
      <w:tr w:rsidR="0015253A" w:rsidRPr="00587444" w14:paraId="46F961C4" w14:textId="77777777" w:rsidTr="005A554C">
        <w:trPr>
          <w:trHeight w:val="284"/>
        </w:trPr>
        <w:tc>
          <w:tcPr>
            <w:tcW w:w="1814" w:type="pct"/>
            <w:vAlign w:val="bottom"/>
          </w:tcPr>
          <w:p w14:paraId="29CAE67A" w14:textId="77777777" w:rsidR="0015253A" w:rsidRPr="00587444" w:rsidRDefault="0015253A" w:rsidP="005A554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foreign exchange gain/loss</w:t>
            </w:r>
            <w:r w:rsidRPr="00587444" w:rsidDel="006E762B">
              <w:rPr>
                <w:rFonts w:ascii="Arial" w:eastAsia="Calibri" w:hAnsi="Arial" w:cs="Arial"/>
                <w:sz w:val="18"/>
                <w:szCs w:val="18"/>
                <w:lang w:val="en-GB"/>
              </w:rPr>
              <w:t xml:space="preserve"> </w:t>
            </w:r>
            <w:r w:rsidRPr="00587444">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67F89D0D" w14:textId="77777777" w:rsidR="0015253A" w:rsidRPr="00587444" w:rsidRDefault="0015253A" w:rsidP="005A554C">
            <w:pPr>
              <w:spacing w:after="0"/>
              <w:jc w:val="right"/>
              <w:rPr>
                <w:rFonts w:ascii="Arial" w:hAnsi="Arial" w:cs="Arial"/>
                <w:sz w:val="18"/>
                <w:szCs w:val="18"/>
                <w:lang w:val="en-GB"/>
              </w:rPr>
            </w:pPr>
            <w:r>
              <w:rPr>
                <w:rFonts w:ascii="Arial" w:hAnsi="Arial" w:cs="Arial"/>
                <w:sz w:val="18"/>
                <w:szCs w:val="18"/>
              </w:rPr>
              <w:t>-</w:t>
            </w:r>
          </w:p>
        </w:tc>
        <w:tc>
          <w:tcPr>
            <w:tcW w:w="650" w:type="pct"/>
            <w:tcBorders>
              <w:top w:val="nil"/>
              <w:left w:val="nil"/>
              <w:bottom w:val="single" w:sz="8" w:space="0" w:color="auto"/>
              <w:right w:val="nil"/>
            </w:tcBorders>
            <w:shd w:val="clear" w:color="auto" w:fill="auto"/>
            <w:vAlign w:val="bottom"/>
          </w:tcPr>
          <w:p w14:paraId="47ADE78B" w14:textId="77777777" w:rsidR="0015253A" w:rsidRPr="00587444" w:rsidRDefault="0015253A" w:rsidP="005A554C">
            <w:pPr>
              <w:spacing w:after="0"/>
              <w:jc w:val="right"/>
              <w:rPr>
                <w:rFonts w:ascii="Arial" w:hAnsi="Arial" w:cs="Arial"/>
                <w:sz w:val="18"/>
                <w:szCs w:val="18"/>
                <w:lang w:val="en-GB"/>
              </w:rPr>
            </w:pPr>
            <w:r w:rsidRPr="00F959D0">
              <w:rPr>
                <w:rFonts w:ascii="Arial" w:hAnsi="Arial" w:cs="Arial"/>
                <w:sz w:val="18"/>
                <w:szCs w:val="18"/>
              </w:rPr>
              <w:t xml:space="preserve"> 28 </w:t>
            </w:r>
          </w:p>
        </w:tc>
        <w:tc>
          <w:tcPr>
            <w:tcW w:w="643" w:type="pct"/>
            <w:tcBorders>
              <w:top w:val="nil"/>
              <w:left w:val="nil"/>
              <w:bottom w:val="single" w:sz="8" w:space="0" w:color="auto"/>
              <w:right w:val="nil"/>
            </w:tcBorders>
            <w:shd w:val="clear" w:color="auto" w:fill="auto"/>
            <w:vAlign w:val="bottom"/>
          </w:tcPr>
          <w:p w14:paraId="7598A7F1" w14:textId="77777777" w:rsidR="0015253A" w:rsidRPr="00587444" w:rsidRDefault="0015253A" w:rsidP="005A554C">
            <w:pPr>
              <w:spacing w:after="0"/>
              <w:jc w:val="right"/>
              <w:rPr>
                <w:rFonts w:ascii="Arial" w:hAnsi="Arial" w:cs="Arial"/>
                <w:sz w:val="18"/>
                <w:szCs w:val="18"/>
                <w:lang w:val="en-GB"/>
              </w:rPr>
            </w:pPr>
            <w:r>
              <w:rPr>
                <w:rFonts w:ascii="Arial" w:hAnsi="Arial" w:cs="Arial"/>
                <w:sz w:val="18"/>
                <w:szCs w:val="18"/>
              </w:rPr>
              <w:t>-</w:t>
            </w:r>
          </w:p>
        </w:tc>
        <w:tc>
          <w:tcPr>
            <w:tcW w:w="605" w:type="pct"/>
            <w:tcBorders>
              <w:top w:val="nil"/>
              <w:left w:val="nil"/>
              <w:bottom w:val="single" w:sz="8" w:space="0" w:color="auto"/>
              <w:right w:val="nil"/>
            </w:tcBorders>
            <w:shd w:val="clear" w:color="auto" w:fill="auto"/>
            <w:vAlign w:val="bottom"/>
          </w:tcPr>
          <w:p w14:paraId="7C6FD0B1" w14:textId="77777777" w:rsidR="0015253A" w:rsidRPr="00587444" w:rsidRDefault="0015253A" w:rsidP="005A554C">
            <w:pPr>
              <w:spacing w:after="0"/>
              <w:jc w:val="right"/>
              <w:rPr>
                <w:rFonts w:ascii="Arial" w:hAnsi="Arial" w:cs="Arial"/>
                <w:sz w:val="18"/>
                <w:szCs w:val="18"/>
                <w:lang w:val="en-GB"/>
              </w:rPr>
            </w:pPr>
            <w:r>
              <w:rPr>
                <w:rFonts w:ascii="Arial" w:hAnsi="Arial" w:cs="Arial"/>
                <w:sz w:val="18"/>
                <w:szCs w:val="18"/>
              </w:rPr>
              <w:t>-</w:t>
            </w:r>
          </w:p>
        </w:tc>
        <w:tc>
          <w:tcPr>
            <w:tcW w:w="638" w:type="pct"/>
            <w:tcBorders>
              <w:top w:val="nil"/>
              <w:left w:val="nil"/>
              <w:bottom w:val="single" w:sz="8" w:space="0" w:color="auto"/>
              <w:right w:val="nil"/>
            </w:tcBorders>
            <w:shd w:val="clear" w:color="auto" w:fill="auto"/>
            <w:vAlign w:val="bottom"/>
          </w:tcPr>
          <w:p w14:paraId="68A61826" w14:textId="77777777" w:rsidR="0015253A" w:rsidRPr="00095368" w:rsidRDefault="0015253A" w:rsidP="005A554C">
            <w:pPr>
              <w:spacing w:after="0"/>
              <w:jc w:val="right"/>
              <w:rPr>
                <w:rFonts w:ascii="Arial" w:hAnsi="Arial" w:cs="Arial"/>
                <w:b/>
                <w:bCs/>
                <w:sz w:val="18"/>
                <w:szCs w:val="18"/>
                <w:lang w:val="en-GB"/>
              </w:rPr>
            </w:pPr>
            <w:r w:rsidRPr="00095368">
              <w:rPr>
                <w:rFonts w:ascii="Arial" w:hAnsi="Arial" w:cs="Arial"/>
                <w:b/>
                <w:bCs/>
                <w:sz w:val="18"/>
                <w:szCs w:val="18"/>
              </w:rPr>
              <w:t xml:space="preserve"> 28 </w:t>
            </w:r>
          </w:p>
        </w:tc>
      </w:tr>
      <w:tr w:rsidR="0015253A" w:rsidRPr="00587444" w14:paraId="3CF8D06F" w14:textId="77777777" w:rsidTr="005A554C">
        <w:trPr>
          <w:trHeight w:val="37"/>
        </w:trPr>
        <w:tc>
          <w:tcPr>
            <w:tcW w:w="1814" w:type="pct"/>
            <w:vAlign w:val="bottom"/>
          </w:tcPr>
          <w:p w14:paraId="68286E9F" w14:textId="77777777" w:rsidR="0015253A" w:rsidRPr="00587444" w:rsidRDefault="0015253A" w:rsidP="005A554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50" w:type="pct"/>
            <w:tcBorders>
              <w:top w:val="nil"/>
              <w:left w:val="nil"/>
              <w:bottom w:val="single" w:sz="12" w:space="0" w:color="auto"/>
              <w:right w:val="nil"/>
            </w:tcBorders>
            <w:shd w:val="clear" w:color="auto" w:fill="auto"/>
            <w:vAlign w:val="bottom"/>
          </w:tcPr>
          <w:p w14:paraId="7228C278" w14:textId="77777777" w:rsidR="0015253A" w:rsidRPr="00587444" w:rsidRDefault="0015253A" w:rsidP="005A554C">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243 </w:t>
            </w:r>
          </w:p>
        </w:tc>
        <w:tc>
          <w:tcPr>
            <w:tcW w:w="650" w:type="pct"/>
            <w:tcBorders>
              <w:top w:val="nil"/>
              <w:left w:val="nil"/>
              <w:bottom w:val="single" w:sz="12" w:space="0" w:color="auto"/>
              <w:right w:val="nil"/>
            </w:tcBorders>
            <w:shd w:val="clear" w:color="auto" w:fill="auto"/>
            <w:vAlign w:val="bottom"/>
          </w:tcPr>
          <w:p w14:paraId="20B96756" w14:textId="77777777" w:rsidR="0015253A" w:rsidRPr="00587444" w:rsidRDefault="0015253A" w:rsidP="005A554C">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5</w:t>
            </w:r>
            <w:r>
              <w:rPr>
                <w:rFonts w:ascii="Arial" w:hAnsi="Arial" w:cs="Arial"/>
                <w:b/>
                <w:bCs/>
                <w:sz w:val="18"/>
                <w:szCs w:val="18"/>
              </w:rPr>
              <w:t>,</w:t>
            </w:r>
            <w:r w:rsidRPr="00F959D0">
              <w:rPr>
                <w:rFonts w:ascii="Arial" w:hAnsi="Arial" w:cs="Arial"/>
                <w:b/>
                <w:bCs/>
                <w:sz w:val="18"/>
                <w:szCs w:val="18"/>
              </w:rPr>
              <w:t xml:space="preserve">380 </w:t>
            </w:r>
          </w:p>
        </w:tc>
        <w:tc>
          <w:tcPr>
            <w:tcW w:w="643" w:type="pct"/>
            <w:tcBorders>
              <w:top w:val="nil"/>
              <w:left w:val="nil"/>
              <w:bottom w:val="single" w:sz="12" w:space="0" w:color="auto"/>
              <w:right w:val="nil"/>
            </w:tcBorders>
            <w:shd w:val="clear" w:color="auto" w:fill="auto"/>
            <w:vAlign w:val="bottom"/>
          </w:tcPr>
          <w:p w14:paraId="03BE1DE5" w14:textId="77777777" w:rsidR="0015253A" w:rsidRPr="00587444" w:rsidRDefault="0015253A" w:rsidP="005A554C">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574 </w:t>
            </w:r>
          </w:p>
        </w:tc>
        <w:tc>
          <w:tcPr>
            <w:tcW w:w="605" w:type="pct"/>
            <w:tcBorders>
              <w:top w:val="nil"/>
              <w:left w:val="nil"/>
              <w:bottom w:val="single" w:sz="12" w:space="0" w:color="auto"/>
              <w:right w:val="nil"/>
            </w:tcBorders>
            <w:shd w:val="clear" w:color="auto" w:fill="auto"/>
            <w:vAlign w:val="bottom"/>
          </w:tcPr>
          <w:p w14:paraId="2F8D90E4" w14:textId="77777777" w:rsidR="0015253A" w:rsidRPr="00587444" w:rsidRDefault="0015253A" w:rsidP="005A554C">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440 </w:t>
            </w:r>
          </w:p>
        </w:tc>
        <w:tc>
          <w:tcPr>
            <w:tcW w:w="638" w:type="pct"/>
            <w:tcBorders>
              <w:top w:val="nil"/>
              <w:left w:val="nil"/>
              <w:bottom w:val="single" w:sz="12" w:space="0" w:color="auto"/>
              <w:right w:val="nil"/>
            </w:tcBorders>
            <w:shd w:val="clear" w:color="auto" w:fill="auto"/>
            <w:vAlign w:val="bottom"/>
          </w:tcPr>
          <w:p w14:paraId="64FC453B" w14:textId="77777777" w:rsidR="0015253A" w:rsidRPr="00587444" w:rsidRDefault="0015253A" w:rsidP="005A554C">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14</w:t>
            </w:r>
            <w:r>
              <w:rPr>
                <w:rFonts w:ascii="Arial" w:hAnsi="Arial" w:cs="Arial"/>
                <w:b/>
                <w:bCs/>
                <w:sz w:val="18"/>
                <w:szCs w:val="18"/>
              </w:rPr>
              <w:t>,</w:t>
            </w:r>
            <w:r w:rsidRPr="00F959D0">
              <w:rPr>
                <w:rFonts w:ascii="Arial" w:hAnsi="Arial" w:cs="Arial"/>
                <w:b/>
                <w:bCs/>
                <w:sz w:val="18"/>
                <w:szCs w:val="18"/>
              </w:rPr>
              <w:t xml:space="preserve">637 </w:t>
            </w:r>
          </w:p>
        </w:tc>
      </w:tr>
    </w:tbl>
    <w:p w14:paraId="0F4A4CB0" w14:textId="41C3FA1A" w:rsidR="00464433" w:rsidRDefault="00464433" w:rsidP="006066D5">
      <w:pPr>
        <w:spacing w:after="0" w:line="240" w:lineRule="auto"/>
        <w:rPr>
          <w:rFonts w:ascii="Arial" w:eastAsia="Calibri" w:hAnsi="Arial" w:cs="Arial"/>
          <w:noProof/>
          <w:sz w:val="20"/>
          <w:szCs w:val="20"/>
          <w:lang w:val="en-GB"/>
        </w:rPr>
      </w:pPr>
    </w:p>
    <w:p w14:paraId="165E884C" w14:textId="439F7EB6" w:rsidR="005B3530" w:rsidRDefault="005B3530" w:rsidP="006066D5">
      <w:pPr>
        <w:spacing w:after="0" w:line="240" w:lineRule="auto"/>
        <w:rPr>
          <w:rFonts w:ascii="Arial" w:eastAsia="Calibri" w:hAnsi="Arial" w:cs="Arial"/>
          <w:noProof/>
          <w:sz w:val="20"/>
          <w:szCs w:val="20"/>
          <w:lang w:val="en-GB"/>
        </w:rPr>
      </w:pPr>
    </w:p>
    <w:p w14:paraId="58CCE14F" w14:textId="46EC81B2" w:rsidR="005B3530" w:rsidRDefault="005B3530" w:rsidP="006066D5">
      <w:pPr>
        <w:spacing w:after="0" w:line="240" w:lineRule="auto"/>
        <w:rPr>
          <w:rFonts w:ascii="Arial" w:eastAsia="Calibri" w:hAnsi="Arial" w:cs="Arial"/>
          <w:noProof/>
          <w:sz w:val="20"/>
          <w:szCs w:val="20"/>
          <w:lang w:val="en-GB"/>
        </w:rPr>
      </w:pPr>
    </w:p>
    <w:p w14:paraId="7A385603" w14:textId="77777777" w:rsidR="005B3530" w:rsidRDefault="005B3530" w:rsidP="006066D5">
      <w:pPr>
        <w:spacing w:after="0" w:line="240" w:lineRule="auto"/>
        <w:rPr>
          <w:rFonts w:ascii="Arial" w:eastAsia="Calibri" w:hAnsi="Arial" w:cs="Arial"/>
          <w:noProof/>
          <w:sz w:val="20"/>
          <w:szCs w:val="20"/>
          <w:lang w:val="en-GB"/>
        </w:rPr>
      </w:pPr>
    </w:p>
    <w:p w14:paraId="54B1E5C2" w14:textId="47C815E6" w:rsidR="00464433" w:rsidRDefault="00464433" w:rsidP="006066D5">
      <w:pPr>
        <w:spacing w:after="0" w:line="240" w:lineRule="auto"/>
        <w:rPr>
          <w:rFonts w:ascii="Arial" w:eastAsia="Calibri" w:hAnsi="Arial" w:cs="Arial"/>
          <w:noProof/>
          <w:sz w:val="20"/>
          <w:szCs w:val="20"/>
          <w:lang w:val="en-GB"/>
        </w:rPr>
      </w:pPr>
    </w:p>
    <w:p w14:paraId="61FCEAE6" w14:textId="3ECC6B4C" w:rsidR="00464433" w:rsidRDefault="00464433" w:rsidP="006066D5">
      <w:pPr>
        <w:spacing w:after="0" w:line="240" w:lineRule="auto"/>
        <w:rPr>
          <w:rFonts w:ascii="Arial" w:eastAsia="Calibri" w:hAnsi="Arial" w:cs="Arial"/>
          <w:noProof/>
          <w:sz w:val="20"/>
          <w:szCs w:val="20"/>
          <w:lang w:val="en-GB"/>
        </w:rPr>
      </w:pPr>
    </w:p>
    <w:p w14:paraId="433D121C" w14:textId="77777777" w:rsidR="00464433" w:rsidRDefault="00464433" w:rsidP="006066D5">
      <w:pPr>
        <w:spacing w:after="0" w:line="240" w:lineRule="auto"/>
        <w:rPr>
          <w:rFonts w:ascii="Arial" w:eastAsia="Calibri" w:hAnsi="Arial" w:cs="Arial"/>
          <w:noProof/>
          <w:sz w:val="20"/>
          <w:szCs w:val="20"/>
          <w:lang w:val="en-GB"/>
        </w:rPr>
      </w:pPr>
    </w:p>
    <w:p w14:paraId="1C16CD65" w14:textId="31D266C5" w:rsidR="00464433" w:rsidRDefault="00464433" w:rsidP="006066D5">
      <w:pPr>
        <w:spacing w:after="0" w:line="240" w:lineRule="auto"/>
        <w:rPr>
          <w:rFonts w:ascii="Arial" w:eastAsia="Calibri" w:hAnsi="Arial" w:cs="Arial"/>
          <w:noProof/>
          <w:sz w:val="20"/>
          <w:szCs w:val="20"/>
          <w:lang w:val="en-GB"/>
        </w:rPr>
      </w:pPr>
    </w:p>
    <w:p w14:paraId="6FBD6D8D" w14:textId="5120C032" w:rsidR="00464433" w:rsidRDefault="00464433" w:rsidP="006066D5">
      <w:pPr>
        <w:spacing w:after="0" w:line="240" w:lineRule="auto"/>
        <w:rPr>
          <w:rFonts w:ascii="Arial" w:eastAsia="Calibri" w:hAnsi="Arial" w:cs="Arial"/>
          <w:noProof/>
          <w:sz w:val="20"/>
          <w:szCs w:val="20"/>
          <w:lang w:val="en-GB"/>
        </w:rPr>
      </w:pPr>
    </w:p>
    <w:p w14:paraId="707A0F4F" w14:textId="77777777" w:rsidR="00464433" w:rsidRDefault="00464433" w:rsidP="006066D5">
      <w:pPr>
        <w:spacing w:after="0" w:line="240" w:lineRule="auto"/>
        <w:rPr>
          <w:rFonts w:ascii="Arial" w:eastAsia="Calibri" w:hAnsi="Arial" w:cs="Arial"/>
          <w:noProof/>
          <w:sz w:val="20"/>
          <w:szCs w:val="20"/>
          <w:lang w:val="en-GB"/>
        </w:rPr>
      </w:pPr>
    </w:p>
    <w:p w14:paraId="654FBC83" w14:textId="3EFFD55E" w:rsidR="006066D5" w:rsidRDefault="006066D5" w:rsidP="006066D5">
      <w:pPr>
        <w:spacing w:after="0" w:line="240" w:lineRule="auto"/>
        <w:rPr>
          <w:rFonts w:ascii="Arial" w:eastAsia="Calibri" w:hAnsi="Arial" w:cs="Arial"/>
          <w:noProof/>
          <w:sz w:val="20"/>
          <w:szCs w:val="20"/>
          <w:lang w:val="en-GB"/>
        </w:rPr>
      </w:pPr>
    </w:p>
    <w:p w14:paraId="77A94093" w14:textId="77777777" w:rsidR="006066D5" w:rsidRDefault="006066D5" w:rsidP="006066D5">
      <w:pPr>
        <w:spacing w:after="0" w:line="240" w:lineRule="auto"/>
        <w:rPr>
          <w:rFonts w:ascii="Arial" w:eastAsia="Calibri" w:hAnsi="Arial" w:cs="Arial"/>
          <w:noProof/>
          <w:sz w:val="20"/>
          <w:szCs w:val="20"/>
          <w:lang w:val="en-GB"/>
        </w:rPr>
      </w:pPr>
    </w:p>
    <w:p w14:paraId="7FCB6139" w14:textId="77777777" w:rsidR="006066D5" w:rsidRPr="006066D5" w:rsidRDefault="006066D5" w:rsidP="006066D5">
      <w:pPr>
        <w:spacing w:after="0" w:line="240" w:lineRule="auto"/>
        <w:rPr>
          <w:rFonts w:ascii="Arial" w:eastAsia="Calibri" w:hAnsi="Arial" w:cs="Arial"/>
          <w:noProof/>
          <w:sz w:val="20"/>
          <w:szCs w:val="20"/>
          <w:lang w:val="en-GB"/>
        </w:rPr>
      </w:pPr>
    </w:p>
    <w:p w14:paraId="3E04F36A" w14:textId="77777777" w:rsidR="006066D5" w:rsidRPr="006066D5" w:rsidRDefault="006066D5" w:rsidP="006066D5">
      <w:pPr>
        <w:spacing w:after="0" w:line="240" w:lineRule="auto"/>
        <w:rPr>
          <w:rFonts w:ascii="Arial" w:eastAsia="Calibri" w:hAnsi="Arial" w:cs="Arial"/>
          <w:noProof/>
          <w:sz w:val="20"/>
          <w:szCs w:val="20"/>
          <w:lang w:val="en-GB"/>
        </w:rPr>
      </w:pPr>
    </w:p>
    <w:p w14:paraId="1F226EB7" w14:textId="06FE3594" w:rsidR="006066D5" w:rsidRDefault="006066D5" w:rsidP="00FE25A8">
      <w:pPr>
        <w:spacing w:after="0" w:line="240" w:lineRule="auto"/>
        <w:jc w:val="both"/>
        <w:rPr>
          <w:rFonts w:ascii="Arial" w:eastAsia="Times New Roman" w:hAnsi="Arial" w:cs="Arial"/>
          <w:b/>
          <w:bCs/>
          <w:sz w:val="20"/>
          <w:szCs w:val="20"/>
          <w:lang w:val="en-GB"/>
        </w:rPr>
      </w:pPr>
    </w:p>
    <w:p w14:paraId="615A3319" w14:textId="5C673918" w:rsidR="006066D5" w:rsidRDefault="006066D5" w:rsidP="00FE25A8">
      <w:pPr>
        <w:spacing w:after="0" w:line="240" w:lineRule="auto"/>
        <w:jc w:val="both"/>
        <w:rPr>
          <w:rFonts w:ascii="Arial" w:eastAsia="Times New Roman" w:hAnsi="Arial" w:cs="Arial"/>
          <w:b/>
          <w:bCs/>
          <w:sz w:val="20"/>
          <w:szCs w:val="20"/>
          <w:lang w:val="en-GB"/>
        </w:rPr>
      </w:pPr>
    </w:p>
    <w:p w14:paraId="7F0646F3" w14:textId="77777777" w:rsidR="006066D5" w:rsidRDefault="006066D5" w:rsidP="00FE25A8">
      <w:pPr>
        <w:spacing w:after="0" w:line="240" w:lineRule="auto"/>
        <w:jc w:val="both"/>
        <w:rPr>
          <w:rFonts w:ascii="Arial" w:eastAsia="Times New Roman" w:hAnsi="Arial" w:cs="Arial"/>
          <w:b/>
          <w:bCs/>
          <w:sz w:val="20"/>
          <w:szCs w:val="20"/>
          <w:lang w:val="en-GB"/>
        </w:rPr>
      </w:pPr>
    </w:p>
    <w:p w14:paraId="09BDD2D3" w14:textId="524DA8B7" w:rsidR="006066D5" w:rsidRDefault="006066D5" w:rsidP="00FE25A8">
      <w:pPr>
        <w:spacing w:after="0" w:line="240" w:lineRule="auto"/>
        <w:jc w:val="both"/>
        <w:rPr>
          <w:rFonts w:ascii="Arial" w:eastAsia="Times New Roman" w:hAnsi="Arial" w:cs="Arial"/>
          <w:b/>
          <w:bCs/>
          <w:sz w:val="20"/>
          <w:szCs w:val="20"/>
          <w:lang w:val="en-GB"/>
        </w:rPr>
      </w:pPr>
    </w:p>
    <w:p w14:paraId="084E59F0" w14:textId="77777777" w:rsidR="006066D5" w:rsidRDefault="006066D5" w:rsidP="00FE25A8">
      <w:pPr>
        <w:spacing w:after="0" w:line="240" w:lineRule="auto"/>
        <w:jc w:val="both"/>
        <w:rPr>
          <w:rFonts w:ascii="Arial" w:eastAsia="Times New Roman" w:hAnsi="Arial" w:cs="Arial"/>
          <w:b/>
          <w:bCs/>
          <w:sz w:val="20"/>
          <w:szCs w:val="20"/>
          <w:lang w:val="en-GB"/>
        </w:rPr>
      </w:pPr>
    </w:p>
    <w:p w14:paraId="51FCA697" w14:textId="77777777" w:rsidR="006066D5" w:rsidRDefault="006066D5" w:rsidP="00FE25A8">
      <w:pPr>
        <w:spacing w:after="0" w:line="240" w:lineRule="auto"/>
        <w:jc w:val="both"/>
        <w:rPr>
          <w:rFonts w:ascii="Arial" w:eastAsia="Times New Roman" w:hAnsi="Arial" w:cs="Arial"/>
          <w:b/>
          <w:bCs/>
          <w:sz w:val="20"/>
          <w:szCs w:val="20"/>
          <w:lang w:val="en-GB"/>
        </w:rPr>
      </w:pPr>
    </w:p>
    <w:p w14:paraId="72A48739" w14:textId="4637491D" w:rsidR="006066D5" w:rsidRDefault="006066D5" w:rsidP="00FE25A8">
      <w:pPr>
        <w:spacing w:after="0" w:line="240" w:lineRule="auto"/>
        <w:jc w:val="both"/>
        <w:rPr>
          <w:rFonts w:ascii="Arial" w:eastAsia="Times New Roman" w:hAnsi="Arial" w:cs="Arial"/>
          <w:b/>
          <w:bCs/>
          <w:sz w:val="20"/>
          <w:szCs w:val="20"/>
          <w:lang w:val="en-GB"/>
        </w:rPr>
        <w:sectPr w:rsidR="006066D5" w:rsidSect="00527D71">
          <w:pgSz w:w="11906" w:h="16838"/>
          <w:pgMar w:top="1418" w:right="1134" w:bottom="1077" w:left="1418" w:header="709" w:footer="709" w:gutter="0"/>
          <w:cols w:space="708"/>
          <w:docGrid w:linePitch="360"/>
        </w:sectPr>
      </w:pPr>
    </w:p>
    <w:p w14:paraId="7CAD94C9" w14:textId="77777777" w:rsidR="00673F8F" w:rsidRPr="00673F8F" w:rsidRDefault="00673F8F" w:rsidP="00673F8F">
      <w:pPr>
        <w:spacing w:after="0" w:line="240" w:lineRule="auto"/>
        <w:jc w:val="both"/>
        <w:rPr>
          <w:rFonts w:ascii="Arial" w:eastAsia="Times New Roman" w:hAnsi="Arial" w:cs="Arial"/>
          <w:sz w:val="20"/>
          <w:szCs w:val="20"/>
          <w:lang w:val="en-GB"/>
        </w:rPr>
      </w:pPr>
    </w:p>
    <w:p w14:paraId="2A31D955" w14:textId="3FC53003"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556B6486"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3FC4FEF" w14:textId="00053DCC"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519342D7"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97802BB" w14:textId="260B4FA1" w:rsidR="00673F8F" w:rsidRPr="00673F8F" w:rsidRDefault="00673F8F" w:rsidP="00673F8F">
      <w:pPr>
        <w:suppressAutoHyphens/>
        <w:spacing w:after="120" w:line="240" w:lineRule="auto"/>
        <w:jc w:val="both"/>
        <w:rPr>
          <w:rFonts w:ascii="Arial" w:eastAsia="Times New Roman" w:hAnsi="Arial" w:cs="Arial"/>
          <w:bCs/>
          <w:sz w:val="20"/>
          <w:szCs w:val="20"/>
          <w:lang w:val="en-GB"/>
        </w:rPr>
      </w:pPr>
      <w:r w:rsidRPr="00673F8F">
        <w:rPr>
          <w:rFonts w:ascii="Arial" w:eastAsia="Times New Roman" w:hAnsi="Arial" w:cs="Arial"/>
          <w:bCs/>
          <w:sz w:val="20"/>
          <w:szCs w:val="20"/>
          <w:lang w:val="en-GB"/>
        </w:rPr>
        <w:t xml:space="preserve">The table below provides an analysis of total assets, total liabilities and total guarantees and commitments as of </w:t>
      </w:r>
      <w:r w:rsidR="0032524C" w:rsidRPr="0032524C">
        <w:rPr>
          <w:rFonts w:ascii="Arial" w:eastAsia="Times New Roman" w:hAnsi="Arial" w:cs="Arial"/>
          <w:bCs/>
          <w:sz w:val="20"/>
          <w:szCs w:val="20"/>
          <w:lang w:val="en-GB"/>
        </w:rPr>
        <w:t>30 September 202</w:t>
      </w:r>
      <w:r w:rsidR="00DB77C3">
        <w:rPr>
          <w:rFonts w:ascii="Arial" w:eastAsia="Times New Roman" w:hAnsi="Arial" w:cs="Arial"/>
          <w:bCs/>
          <w:sz w:val="20"/>
          <w:szCs w:val="20"/>
          <w:lang w:val="en-GB"/>
        </w:rPr>
        <w:t>4</w:t>
      </w:r>
      <w:r w:rsidR="0032524C">
        <w:rPr>
          <w:rFonts w:ascii="Arial" w:eastAsia="Times New Roman" w:hAnsi="Arial" w:cs="Arial"/>
          <w:bCs/>
          <w:sz w:val="20"/>
          <w:szCs w:val="20"/>
          <w:lang w:val="en-GB"/>
        </w:rPr>
        <w:t xml:space="preserve"> </w:t>
      </w:r>
      <w:r w:rsidRPr="00673F8F">
        <w:rPr>
          <w:rFonts w:ascii="Arial" w:eastAsia="Times New Roman" w:hAnsi="Arial" w:cs="Arial"/>
          <w:bCs/>
          <w:sz w:val="20"/>
          <w:szCs w:val="20"/>
          <w:lang w:val="en-GB"/>
        </w:rPr>
        <w:t>and 31 December 202</w:t>
      </w:r>
      <w:r w:rsidR="00005C91">
        <w:rPr>
          <w:rFonts w:ascii="Arial" w:eastAsia="Times New Roman" w:hAnsi="Arial" w:cs="Arial"/>
          <w:bCs/>
          <w:sz w:val="20"/>
          <w:szCs w:val="20"/>
          <w:lang w:val="en-GB"/>
        </w:rPr>
        <w:t xml:space="preserve">3 </w:t>
      </w:r>
      <w:r w:rsidRPr="00673F8F">
        <w:rPr>
          <w:rFonts w:ascii="Arial" w:eastAsia="Times New Roman" w:hAnsi="Arial" w:cs="Arial"/>
          <w:bCs/>
          <w:sz w:val="20"/>
          <w:szCs w:val="20"/>
          <w:lang w:val="en-GB"/>
        </w:rPr>
        <w:t>placed into relevant maturity groupings based on the remaining period as at the Statement of Financial Position date related to the contractual maturity date, as follows:</w:t>
      </w:r>
    </w:p>
    <w:p w14:paraId="2C0D847F" w14:textId="77777777" w:rsidR="00673F8F" w:rsidRPr="00673F8F" w:rsidRDefault="00673F8F" w:rsidP="00673F8F">
      <w:pPr>
        <w:spacing w:after="120" w:line="240" w:lineRule="auto"/>
        <w:jc w:val="both"/>
        <w:rPr>
          <w:rFonts w:ascii="Arial" w:eastAsia="Times New Roman" w:hAnsi="Arial" w:cs="Arial"/>
          <w:bCs/>
          <w:sz w:val="20"/>
          <w:szCs w:val="20"/>
          <w:lang w:val="en-GB"/>
        </w:rPr>
      </w:pPr>
    </w:p>
    <w:tbl>
      <w:tblPr>
        <w:tblW w:w="5309" w:type="pct"/>
        <w:tblInd w:w="-426" w:type="dxa"/>
        <w:tblLayout w:type="fixed"/>
        <w:tblCellMar>
          <w:left w:w="120" w:type="dxa"/>
          <w:right w:w="120" w:type="dxa"/>
        </w:tblCellMar>
        <w:tblLook w:val="0000" w:firstRow="0" w:lastRow="0" w:firstColumn="0" w:lastColumn="0" w:noHBand="0" w:noVBand="0"/>
      </w:tblPr>
      <w:tblGrid>
        <w:gridCol w:w="3243"/>
        <w:gridCol w:w="1117"/>
        <w:gridCol w:w="1122"/>
        <w:gridCol w:w="1122"/>
        <w:gridCol w:w="1120"/>
        <w:gridCol w:w="1122"/>
        <w:gridCol w:w="1087"/>
      </w:tblGrid>
      <w:tr w:rsidR="00D652E5" w:rsidRPr="00673F8F" w14:paraId="335EEAED" w14:textId="77777777" w:rsidTr="00100C78">
        <w:trPr>
          <w:trHeight w:hRule="exact" w:val="475"/>
        </w:trPr>
        <w:tc>
          <w:tcPr>
            <w:tcW w:w="1632" w:type="pct"/>
            <w:vAlign w:val="bottom"/>
          </w:tcPr>
          <w:p w14:paraId="1DA0B755"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bookmarkStart w:id="628" w:name="_Toc4061939"/>
            <w:r w:rsidRPr="00673F8F">
              <w:rPr>
                <w:rFonts w:ascii="Arial" w:eastAsia="Times New Roman" w:hAnsi="Arial" w:cs="Arial"/>
                <w:b/>
                <w:sz w:val="17"/>
                <w:szCs w:val="17"/>
                <w:lang w:val="en-US"/>
              </w:rPr>
              <w:t>Group</w:t>
            </w:r>
            <w:bookmarkEnd w:id="628"/>
          </w:p>
          <w:p w14:paraId="39A5FE63" w14:textId="1DC14239" w:rsidR="00673F8F" w:rsidRPr="00673F8F" w:rsidRDefault="0032524C" w:rsidP="00673F8F">
            <w:pPr>
              <w:tabs>
                <w:tab w:val="right" w:pos="1202"/>
              </w:tabs>
              <w:spacing w:after="0" w:line="220" w:lineRule="exact"/>
              <w:outlineLvl w:val="0"/>
              <w:rPr>
                <w:rFonts w:ascii="Arial" w:eastAsia="Times New Roman" w:hAnsi="Arial" w:cs="Arial"/>
                <w:b/>
                <w:sz w:val="17"/>
                <w:szCs w:val="17"/>
                <w:lang w:val="en-US"/>
              </w:rPr>
            </w:pPr>
            <w:r w:rsidRPr="0032524C">
              <w:rPr>
                <w:rFonts w:ascii="Arial" w:eastAsia="Times New Roman" w:hAnsi="Arial" w:cs="Arial"/>
                <w:b/>
                <w:sz w:val="17"/>
                <w:szCs w:val="17"/>
                <w:lang w:val="en-US"/>
              </w:rPr>
              <w:t>30 September 202</w:t>
            </w:r>
            <w:r w:rsidR="00005C91">
              <w:rPr>
                <w:rFonts w:ascii="Arial" w:eastAsia="Times New Roman" w:hAnsi="Arial" w:cs="Arial"/>
                <w:b/>
                <w:sz w:val="17"/>
                <w:szCs w:val="17"/>
                <w:lang w:val="en-US"/>
              </w:rPr>
              <w:t>4</w:t>
            </w:r>
          </w:p>
        </w:tc>
        <w:tc>
          <w:tcPr>
            <w:tcW w:w="562" w:type="pct"/>
          </w:tcPr>
          <w:p w14:paraId="301CF2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29" w:name="_Toc4061941"/>
            <w:r w:rsidRPr="00673F8F">
              <w:rPr>
                <w:rFonts w:ascii="Arial" w:eastAsia="Times New Roman" w:hAnsi="Arial" w:cs="Arial"/>
                <w:b/>
                <w:sz w:val="17"/>
                <w:szCs w:val="17"/>
                <w:lang w:val="en-US"/>
              </w:rPr>
              <w:t>Up to 1</w:t>
            </w:r>
            <w:bookmarkEnd w:id="629"/>
            <w:r w:rsidRPr="00673F8F">
              <w:rPr>
                <w:rFonts w:ascii="Arial" w:eastAsia="Times New Roman" w:hAnsi="Arial" w:cs="Arial"/>
                <w:b/>
                <w:sz w:val="17"/>
                <w:szCs w:val="17"/>
                <w:lang w:val="en-US"/>
              </w:rPr>
              <w:t xml:space="preserve"> </w:t>
            </w:r>
          </w:p>
          <w:p w14:paraId="619E968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30" w:name="_Toc4061942"/>
            <w:r w:rsidRPr="00673F8F">
              <w:rPr>
                <w:rFonts w:ascii="Arial" w:eastAsia="Times New Roman" w:hAnsi="Arial" w:cs="Arial"/>
                <w:b/>
                <w:sz w:val="17"/>
                <w:szCs w:val="17"/>
                <w:lang w:val="en-US"/>
              </w:rPr>
              <w:t>month</w:t>
            </w:r>
            <w:bookmarkEnd w:id="630"/>
          </w:p>
        </w:tc>
        <w:tc>
          <w:tcPr>
            <w:tcW w:w="565" w:type="pct"/>
          </w:tcPr>
          <w:p w14:paraId="1C027F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31" w:name="_Toc4061943"/>
            <w:r w:rsidRPr="00673F8F">
              <w:rPr>
                <w:rFonts w:ascii="Arial" w:eastAsia="Times New Roman" w:hAnsi="Arial" w:cs="Arial"/>
                <w:b/>
                <w:sz w:val="17"/>
                <w:szCs w:val="17"/>
                <w:lang w:val="en-US"/>
              </w:rPr>
              <w:t>1 to 3 months</w:t>
            </w:r>
            <w:bookmarkEnd w:id="631"/>
            <w:r w:rsidRPr="00673F8F">
              <w:rPr>
                <w:rFonts w:ascii="Arial" w:eastAsia="Times New Roman" w:hAnsi="Arial" w:cs="Arial"/>
                <w:b/>
                <w:sz w:val="17"/>
                <w:szCs w:val="17"/>
                <w:lang w:val="en-US"/>
              </w:rPr>
              <w:t xml:space="preserve"> </w:t>
            </w:r>
          </w:p>
        </w:tc>
        <w:tc>
          <w:tcPr>
            <w:tcW w:w="565" w:type="pct"/>
          </w:tcPr>
          <w:p w14:paraId="26F0C0B8"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32" w:name="_Toc4061944"/>
            <w:r w:rsidRPr="00673F8F">
              <w:rPr>
                <w:rFonts w:ascii="Arial" w:eastAsia="Times New Roman" w:hAnsi="Arial" w:cs="Arial"/>
                <w:b/>
                <w:sz w:val="17"/>
                <w:szCs w:val="17"/>
                <w:lang w:val="en-US"/>
              </w:rPr>
              <w:t>3 months to 1 year</w:t>
            </w:r>
            <w:bookmarkEnd w:id="632"/>
            <w:r w:rsidRPr="00673F8F">
              <w:rPr>
                <w:rFonts w:ascii="Arial" w:eastAsia="Times New Roman" w:hAnsi="Arial" w:cs="Arial"/>
                <w:b/>
                <w:sz w:val="17"/>
                <w:szCs w:val="17"/>
                <w:lang w:val="en-US"/>
              </w:rPr>
              <w:t xml:space="preserve"> </w:t>
            </w:r>
          </w:p>
        </w:tc>
        <w:tc>
          <w:tcPr>
            <w:tcW w:w="564" w:type="pct"/>
          </w:tcPr>
          <w:p w14:paraId="7D1E0E7C"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33" w:name="_Toc4061945"/>
            <w:r w:rsidRPr="00673F8F">
              <w:rPr>
                <w:rFonts w:ascii="Arial" w:eastAsia="Times New Roman" w:hAnsi="Arial" w:cs="Arial"/>
                <w:b/>
                <w:sz w:val="17"/>
                <w:szCs w:val="17"/>
                <w:lang w:val="en-US"/>
              </w:rPr>
              <w:t>1 to 3</w:t>
            </w:r>
            <w:bookmarkEnd w:id="633"/>
          </w:p>
          <w:p w14:paraId="051E9B5E"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34" w:name="_Toc4061946"/>
            <w:r w:rsidRPr="00673F8F">
              <w:rPr>
                <w:rFonts w:ascii="Arial" w:eastAsia="Times New Roman" w:hAnsi="Arial" w:cs="Arial"/>
                <w:b/>
                <w:sz w:val="17"/>
                <w:szCs w:val="17"/>
                <w:lang w:val="en-US"/>
              </w:rPr>
              <w:t>years</w:t>
            </w:r>
            <w:bookmarkEnd w:id="634"/>
          </w:p>
        </w:tc>
        <w:tc>
          <w:tcPr>
            <w:tcW w:w="565" w:type="pct"/>
          </w:tcPr>
          <w:p w14:paraId="023B236B"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35" w:name="_Toc4061947"/>
            <w:r w:rsidRPr="00673F8F">
              <w:rPr>
                <w:rFonts w:ascii="Arial" w:eastAsia="Times New Roman" w:hAnsi="Arial" w:cs="Arial"/>
                <w:b/>
                <w:sz w:val="17"/>
                <w:szCs w:val="17"/>
                <w:lang w:val="en-US"/>
              </w:rPr>
              <w:t>Over 3</w:t>
            </w:r>
            <w:bookmarkEnd w:id="635"/>
            <w:r w:rsidRPr="00673F8F">
              <w:rPr>
                <w:rFonts w:ascii="Arial" w:eastAsia="Times New Roman" w:hAnsi="Arial" w:cs="Arial"/>
                <w:b/>
                <w:sz w:val="17"/>
                <w:szCs w:val="17"/>
                <w:lang w:val="en-US"/>
              </w:rPr>
              <w:t xml:space="preserve"> </w:t>
            </w:r>
          </w:p>
          <w:p w14:paraId="31CA712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36" w:name="_Toc4061948"/>
            <w:r w:rsidRPr="00673F8F">
              <w:rPr>
                <w:rFonts w:ascii="Arial" w:eastAsia="Times New Roman" w:hAnsi="Arial" w:cs="Arial"/>
                <w:b/>
                <w:sz w:val="17"/>
                <w:szCs w:val="17"/>
                <w:lang w:val="en-US"/>
              </w:rPr>
              <w:t>years</w:t>
            </w:r>
            <w:bookmarkEnd w:id="636"/>
          </w:p>
        </w:tc>
        <w:tc>
          <w:tcPr>
            <w:tcW w:w="547" w:type="pct"/>
          </w:tcPr>
          <w:p w14:paraId="3E6492C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37" w:name="_Toc4061949"/>
            <w:r w:rsidRPr="00673F8F">
              <w:rPr>
                <w:rFonts w:ascii="Arial" w:eastAsia="Times New Roman" w:hAnsi="Arial" w:cs="Arial"/>
                <w:b/>
                <w:sz w:val="17"/>
                <w:szCs w:val="17"/>
                <w:lang w:val="en-US"/>
              </w:rPr>
              <w:t>Total</w:t>
            </w:r>
            <w:bookmarkEnd w:id="637"/>
            <w:r w:rsidRPr="00673F8F">
              <w:rPr>
                <w:rFonts w:ascii="Arial" w:eastAsia="Times New Roman" w:hAnsi="Arial" w:cs="Arial"/>
                <w:b/>
                <w:sz w:val="17"/>
                <w:szCs w:val="17"/>
                <w:lang w:val="en-US"/>
              </w:rPr>
              <w:t xml:space="preserve"> </w:t>
            </w:r>
          </w:p>
        </w:tc>
      </w:tr>
      <w:tr w:rsidR="00D652E5" w:rsidRPr="00673F8F" w14:paraId="56989418" w14:textId="77777777" w:rsidTr="00100C78">
        <w:trPr>
          <w:trHeight w:hRule="exact" w:val="270"/>
        </w:trPr>
        <w:tc>
          <w:tcPr>
            <w:tcW w:w="1632" w:type="pct"/>
          </w:tcPr>
          <w:p w14:paraId="5B6766C1"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p>
        </w:tc>
        <w:tc>
          <w:tcPr>
            <w:tcW w:w="562" w:type="pct"/>
          </w:tcPr>
          <w:p w14:paraId="28DDE018" w14:textId="209B7916"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38" w:name="_Toc4061950"/>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38"/>
          </w:p>
        </w:tc>
        <w:tc>
          <w:tcPr>
            <w:tcW w:w="565" w:type="pct"/>
          </w:tcPr>
          <w:p w14:paraId="62EAB45C" w14:textId="19C3F30C"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39" w:name="_Toc4061951"/>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39"/>
          </w:p>
        </w:tc>
        <w:tc>
          <w:tcPr>
            <w:tcW w:w="565" w:type="pct"/>
          </w:tcPr>
          <w:p w14:paraId="61161DBD" w14:textId="73A4822A"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40" w:name="_Toc4061952"/>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40"/>
          </w:p>
        </w:tc>
        <w:tc>
          <w:tcPr>
            <w:tcW w:w="564" w:type="pct"/>
          </w:tcPr>
          <w:p w14:paraId="287FC037" w14:textId="48B430E3"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41" w:name="_Toc4061953"/>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41"/>
          </w:p>
        </w:tc>
        <w:tc>
          <w:tcPr>
            <w:tcW w:w="565" w:type="pct"/>
          </w:tcPr>
          <w:p w14:paraId="47FDCEAE" w14:textId="6A4AE168"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42" w:name="_Toc4061954"/>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42"/>
          </w:p>
        </w:tc>
        <w:tc>
          <w:tcPr>
            <w:tcW w:w="547" w:type="pct"/>
          </w:tcPr>
          <w:p w14:paraId="6EEEB4BC" w14:textId="77FAE4C2"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43" w:name="_Toc4061955"/>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43"/>
          </w:p>
        </w:tc>
      </w:tr>
      <w:tr w:rsidR="00D652E5" w:rsidRPr="00673F8F" w14:paraId="3D853FAA" w14:textId="77777777" w:rsidTr="00100C78">
        <w:trPr>
          <w:trHeight w:hRule="exact" w:val="270"/>
        </w:trPr>
        <w:tc>
          <w:tcPr>
            <w:tcW w:w="1632" w:type="pct"/>
            <w:vAlign w:val="center"/>
          </w:tcPr>
          <w:p w14:paraId="36764A0A" w14:textId="77777777" w:rsidR="00673F8F" w:rsidRPr="00673F8F" w:rsidRDefault="00673F8F" w:rsidP="00673F8F">
            <w:pPr>
              <w:tabs>
                <w:tab w:val="right" w:pos="1202"/>
              </w:tabs>
              <w:spacing w:after="0" w:line="220" w:lineRule="exact"/>
              <w:outlineLvl w:val="0"/>
              <w:rPr>
                <w:rFonts w:ascii="Arial" w:eastAsia="Times New Roman" w:hAnsi="Arial" w:cs="Arial"/>
                <w:b/>
                <w:bCs/>
                <w:sz w:val="17"/>
                <w:szCs w:val="17"/>
                <w:lang w:val="en-US"/>
              </w:rPr>
            </w:pPr>
            <w:bookmarkStart w:id="644" w:name="_Toc4061956"/>
            <w:r w:rsidRPr="00673F8F">
              <w:rPr>
                <w:rFonts w:ascii="Arial" w:eastAsia="Times New Roman" w:hAnsi="Arial" w:cs="Arial"/>
                <w:b/>
                <w:bCs/>
                <w:sz w:val="17"/>
                <w:szCs w:val="17"/>
                <w:lang w:val="en-US"/>
              </w:rPr>
              <w:t>Assets</w:t>
            </w:r>
            <w:bookmarkEnd w:id="644"/>
            <w:r w:rsidRPr="00673F8F">
              <w:rPr>
                <w:rFonts w:ascii="Arial" w:eastAsia="Times New Roman" w:hAnsi="Arial" w:cs="Arial"/>
                <w:b/>
                <w:bCs/>
                <w:sz w:val="17"/>
                <w:szCs w:val="17"/>
                <w:lang w:val="en-US"/>
              </w:rPr>
              <w:t xml:space="preserve"> </w:t>
            </w:r>
          </w:p>
        </w:tc>
        <w:tc>
          <w:tcPr>
            <w:tcW w:w="562" w:type="pct"/>
            <w:vAlign w:val="bottom"/>
          </w:tcPr>
          <w:p w14:paraId="73033BFE"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E2181B9"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67A793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6387FE4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7331D8F4"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7" w:type="pct"/>
            <w:vAlign w:val="bottom"/>
          </w:tcPr>
          <w:p w14:paraId="5A5D0492"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r>
      <w:tr w:rsidR="00100C78" w:rsidRPr="00673F8F" w14:paraId="5AE00A83" w14:textId="77777777" w:rsidTr="00100C78">
        <w:trPr>
          <w:trHeight w:hRule="exact" w:val="454"/>
        </w:trPr>
        <w:tc>
          <w:tcPr>
            <w:tcW w:w="1632" w:type="pct"/>
            <w:vAlign w:val="bottom"/>
          </w:tcPr>
          <w:p w14:paraId="3BE82271" w14:textId="77777777" w:rsidR="00100C78" w:rsidRPr="00673F8F" w:rsidRDefault="00100C78" w:rsidP="00100C78">
            <w:pPr>
              <w:tabs>
                <w:tab w:val="right" w:pos="1202"/>
              </w:tabs>
              <w:spacing w:after="0" w:line="220" w:lineRule="exact"/>
              <w:outlineLvl w:val="0"/>
              <w:rPr>
                <w:rFonts w:ascii="Arial" w:eastAsia="Times New Roman" w:hAnsi="Arial" w:cs="Arial"/>
                <w:spacing w:val="-2"/>
                <w:sz w:val="17"/>
                <w:szCs w:val="17"/>
                <w:lang w:val="en-US"/>
              </w:rPr>
            </w:pPr>
            <w:bookmarkStart w:id="645" w:name="_Toc4061957"/>
            <w:r w:rsidRPr="00673F8F">
              <w:rPr>
                <w:rFonts w:ascii="Arial" w:eastAsia="Times New Roman" w:hAnsi="Arial" w:cs="Arial"/>
                <w:spacing w:val="-2"/>
                <w:sz w:val="17"/>
                <w:szCs w:val="17"/>
                <w:lang w:val="en-US"/>
              </w:rPr>
              <w:t>Cash on hand and current accounts with banks</w:t>
            </w:r>
            <w:bookmarkEnd w:id="645"/>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537E200B" w14:textId="755452BC"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34,250</w:t>
            </w:r>
          </w:p>
        </w:tc>
        <w:tc>
          <w:tcPr>
            <w:tcW w:w="565" w:type="pct"/>
            <w:tcBorders>
              <w:top w:val="nil"/>
              <w:left w:val="nil"/>
              <w:bottom w:val="nil"/>
              <w:right w:val="nil"/>
            </w:tcBorders>
            <w:shd w:val="clear" w:color="auto" w:fill="auto"/>
            <w:vAlign w:val="bottom"/>
          </w:tcPr>
          <w:p w14:paraId="28A01B6B" w14:textId="21D99F3B"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21488E0C" w14:textId="34BE52EE"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77E2258" w14:textId="04804CA8"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3CF88ED1" w14:textId="4909747D"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47" w:type="pct"/>
            <w:tcBorders>
              <w:top w:val="nil"/>
              <w:left w:val="nil"/>
              <w:bottom w:val="nil"/>
              <w:right w:val="nil"/>
            </w:tcBorders>
            <w:shd w:val="clear" w:color="auto" w:fill="auto"/>
            <w:vAlign w:val="bottom"/>
          </w:tcPr>
          <w:p w14:paraId="268BC3B7" w14:textId="1F4ACD11"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34,250</w:t>
            </w:r>
          </w:p>
        </w:tc>
      </w:tr>
      <w:tr w:rsidR="00100C78" w:rsidRPr="00673F8F" w14:paraId="67C7212D" w14:textId="77777777" w:rsidTr="00100C78">
        <w:trPr>
          <w:trHeight w:hRule="exact" w:val="270"/>
        </w:trPr>
        <w:tc>
          <w:tcPr>
            <w:tcW w:w="1632" w:type="pct"/>
            <w:vAlign w:val="bottom"/>
          </w:tcPr>
          <w:p w14:paraId="600024EC" w14:textId="77777777" w:rsidR="00100C78" w:rsidRPr="00673F8F" w:rsidRDefault="00100C78" w:rsidP="00100C78">
            <w:pPr>
              <w:tabs>
                <w:tab w:val="right" w:pos="1202"/>
              </w:tabs>
              <w:spacing w:after="0" w:line="220" w:lineRule="exact"/>
              <w:outlineLvl w:val="0"/>
              <w:rPr>
                <w:rFonts w:ascii="Arial" w:eastAsia="Times New Roman" w:hAnsi="Arial" w:cs="Arial"/>
                <w:spacing w:val="-2"/>
                <w:sz w:val="17"/>
                <w:szCs w:val="17"/>
                <w:lang w:val="en-US"/>
              </w:rPr>
            </w:pPr>
            <w:bookmarkStart w:id="646" w:name="_Toc4061964"/>
            <w:r w:rsidRPr="00673F8F">
              <w:rPr>
                <w:rFonts w:ascii="Arial" w:eastAsia="Times New Roman" w:hAnsi="Arial" w:cs="Arial"/>
                <w:spacing w:val="-2"/>
                <w:sz w:val="17"/>
                <w:szCs w:val="17"/>
                <w:lang w:val="en-US"/>
              </w:rPr>
              <w:t>Deposits with other banks</w:t>
            </w:r>
            <w:bookmarkEnd w:id="646"/>
          </w:p>
        </w:tc>
        <w:tc>
          <w:tcPr>
            <w:tcW w:w="562" w:type="pct"/>
            <w:tcBorders>
              <w:top w:val="nil"/>
              <w:left w:val="nil"/>
              <w:bottom w:val="nil"/>
              <w:right w:val="nil"/>
            </w:tcBorders>
            <w:shd w:val="clear" w:color="auto" w:fill="auto"/>
            <w:vAlign w:val="bottom"/>
          </w:tcPr>
          <w:p w14:paraId="009549B4" w14:textId="71710C96"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120,819</w:t>
            </w:r>
          </w:p>
        </w:tc>
        <w:tc>
          <w:tcPr>
            <w:tcW w:w="565" w:type="pct"/>
            <w:tcBorders>
              <w:top w:val="nil"/>
              <w:left w:val="nil"/>
              <w:bottom w:val="nil"/>
              <w:right w:val="nil"/>
            </w:tcBorders>
            <w:shd w:val="clear" w:color="auto" w:fill="auto"/>
            <w:vAlign w:val="bottom"/>
          </w:tcPr>
          <w:p w14:paraId="7A393B4E" w14:textId="360A64E5"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2,509</w:t>
            </w:r>
          </w:p>
        </w:tc>
        <w:tc>
          <w:tcPr>
            <w:tcW w:w="565" w:type="pct"/>
            <w:tcBorders>
              <w:top w:val="nil"/>
              <w:left w:val="nil"/>
              <w:bottom w:val="nil"/>
              <w:right w:val="nil"/>
            </w:tcBorders>
            <w:shd w:val="clear" w:color="auto" w:fill="auto"/>
            <w:vAlign w:val="bottom"/>
          </w:tcPr>
          <w:p w14:paraId="00A51308" w14:textId="4E313E59"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805</w:t>
            </w:r>
          </w:p>
        </w:tc>
        <w:tc>
          <w:tcPr>
            <w:tcW w:w="564" w:type="pct"/>
            <w:tcBorders>
              <w:top w:val="nil"/>
              <w:left w:val="nil"/>
              <w:bottom w:val="nil"/>
              <w:right w:val="nil"/>
            </w:tcBorders>
            <w:shd w:val="clear" w:color="auto" w:fill="auto"/>
            <w:vAlign w:val="bottom"/>
          </w:tcPr>
          <w:p w14:paraId="57D7C3F1" w14:textId="5231BA5E"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0B84CA93" w14:textId="58C7976A"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340</w:t>
            </w:r>
          </w:p>
        </w:tc>
        <w:tc>
          <w:tcPr>
            <w:tcW w:w="547" w:type="pct"/>
            <w:tcBorders>
              <w:top w:val="nil"/>
              <w:left w:val="nil"/>
              <w:bottom w:val="nil"/>
              <w:right w:val="nil"/>
            </w:tcBorders>
            <w:shd w:val="clear" w:color="auto" w:fill="auto"/>
            <w:vAlign w:val="bottom"/>
          </w:tcPr>
          <w:p w14:paraId="005C1610" w14:textId="2DBAF3AE"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124,473</w:t>
            </w:r>
          </w:p>
        </w:tc>
      </w:tr>
      <w:tr w:rsidR="00100C78" w:rsidRPr="00673F8F" w14:paraId="1C1774EF" w14:textId="77777777" w:rsidTr="00100C78">
        <w:trPr>
          <w:trHeight w:hRule="exact" w:val="270"/>
        </w:trPr>
        <w:tc>
          <w:tcPr>
            <w:tcW w:w="1632" w:type="pct"/>
            <w:vAlign w:val="bottom"/>
          </w:tcPr>
          <w:p w14:paraId="5D50B27C" w14:textId="77777777" w:rsidR="00100C78" w:rsidRPr="00673F8F" w:rsidRDefault="00100C78" w:rsidP="00100C78">
            <w:pPr>
              <w:tabs>
                <w:tab w:val="right" w:pos="1202"/>
              </w:tabs>
              <w:spacing w:after="0" w:line="220" w:lineRule="exact"/>
              <w:outlineLvl w:val="0"/>
              <w:rPr>
                <w:rFonts w:ascii="Arial" w:eastAsia="Times New Roman" w:hAnsi="Arial" w:cs="Arial"/>
                <w:spacing w:val="-2"/>
                <w:sz w:val="17"/>
                <w:szCs w:val="17"/>
                <w:lang w:val="en-US"/>
              </w:rPr>
            </w:pPr>
            <w:bookmarkStart w:id="647" w:name="_Toc4061971"/>
            <w:r w:rsidRPr="00673F8F">
              <w:rPr>
                <w:rFonts w:ascii="Arial" w:eastAsia="Times New Roman" w:hAnsi="Arial" w:cs="Arial"/>
                <w:spacing w:val="-2"/>
                <w:sz w:val="17"/>
                <w:szCs w:val="17"/>
                <w:lang w:val="en-US"/>
              </w:rPr>
              <w:t>Loans to financial institutions*</w:t>
            </w:r>
            <w:bookmarkEnd w:id="647"/>
          </w:p>
        </w:tc>
        <w:tc>
          <w:tcPr>
            <w:tcW w:w="562" w:type="pct"/>
            <w:tcBorders>
              <w:top w:val="nil"/>
              <w:left w:val="nil"/>
              <w:bottom w:val="nil"/>
              <w:right w:val="nil"/>
            </w:tcBorders>
            <w:shd w:val="clear" w:color="auto" w:fill="auto"/>
            <w:vAlign w:val="bottom"/>
          </w:tcPr>
          <w:p w14:paraId="7BDC1FED" w14:textId="7760219C"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49,773</w:t>
            </w:r>
          </w:p>
        </w:tc>
        <w:tc>
          <w:tcPr>
            <w:tcW w:w="565" w:type="pct"/>
            <w:tcBorders>
              <w:top w:val="nil"/>
              <w:left w:val="nil"/>
              <w:bottom w:val="nil"/>
              <w:right w:val="nil"/>
            </w:tcBorders>
            <w:shd w:val="clear" w:color="auto" w:fill="auto"/>
            <w:vAlign w:val="bottom"/>
          </w:tcPr>
          <w:p w14:paraId="46C1C1FB" w14:textId="2F203043"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38,779</w:t>
            </w:r>
          </w:p>
        </w:tc>
        <w:tc>
          <w:tcPr>
            <w:tcW w:w="565" w:type="pct"/>
            <w:tcBorders>
              <w:top w:val="nil"/>
              <w:left w:val="nil"/>
              <w:bottom w:val="nil"/>
              <w:right w:val="nil"/>
            </w:tcBorders>
            <w:shd w:val="clear" w:color="auto" w:fill="auto"/>
            <w:vAlign w:val="bottom"/>
          </w:tcPr>
          <w:p w14:paraId="123B8FD4" w14:textId="69B07460"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147,023</w:t>
            </w:r>
          </w:p>
        </w:tc>
        <w:tc>
          <w:tcPr>
            <w:tcW w:w="564" w:type="pct"/>
            <w:tcBorders>
              <w:top w:val="nil"/>
              <w:left w:val="nil"/>
              <w:bottom w:val="nil"/>
              <w:right w:val="nil"/>
            </w:tcBorders>
            <w:shd w:val="clear" w:color="auto" w:fill="auto"/>
            <w:vAlign w:val="bottom"/>
          </w:tcPr>
          <w:p w14:paraId="12098319" w14:textId="4F79E335"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349,284</w:t>
            </w:r>
          </w:p>
        </w:tc>
        <w:tc>
          <w:tcPr>
            <w:tcW w:w="565" w:type="pct"/>
            <w:tcBorders>
              <w:top w:val="nil"/>
              <w:left w:val="nil"/>
              <w:bottom w:val="nil"/>
              <w:right w:val="nil"/>
            </w:tcBorders>
            <w:shd w:val="clear" w:color="auto" w:fill="auto"/>
            <w:vAlign w:val="bottom"/>
          </w:tcPr>
          <w:p w14:paraId="11F709B6" w14:textId="47526CAB"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582,345</w:t>
            </w:r>
          </w:p>
        </w:tc>
        <w:tc>
          <w:tcPr>
            <w:tcW w:w="547" w:type="pct"/>
            <w:tcBorders>
              <w:top w:val="nil"/>
              <w:left w:val="nil"/>
              <w:bottom w:val="nil"/>
              <w:right w:val="nil"/>
            </w:tcBorders>
            <w:shd w:val="clear" w:color="auto" w:fill="auto"/>
            <w:vAlign w:val="bottom"/>
          </w:tcPr>
          <w:p w14:paraId="4D3C445D" w14:textId="77D80B35"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1,167,204</w:t>
            </w:r>
          </w:p>
        </w:tc>
      </w:tr>
      <w:tr w:rsidR="00100C78" w:rsidRPr="00673F8F" w14:paraId="6D57A580" w14:textId="77777777" w:rsidTr="00100C78">
        <w:trPr>
          <w:trHeight w:hRule="exact" w:val="270"/>
        </w:trPr>
        <w:tc>
          <w:tcPr>
            <w:tcW w:w="1632" w:type="pct"/>
            <w:vAlign w:val="bottom"/>
          </w:tcPr>
          <w:p w14:paraId="4AEDC3CC" w14:textId="72E32FD3" w:rsidR="00100C78" w:rsidRPr="00673F8F" w:rsidRDefault="00100C78" w:rsidP="00100C78">
            <w:pPr>
              <w:tabs>
                <w:tab w:val="right" w:pos="1202"/>
              </w:tabs>
              <w:spacing w:after="0" w:line="220" w:lineRule="exact"/>
              <w:outlineLvl w:val="0"/>
              <w:rPr>
                <w:rFonts w:ascii="Arial" w:eastAsia="Times New Roman" w:hAnsi="Arial" w:cs="Arial"/>
                <w:spacing w:val="-2"/>
                <w:sz w:val="17"/>
                <w:szCs w:val="17"/>
                <w:lang w:val="en-US"/>
              </w:rPr>
            </w:pPr>
            <w:bookmarkStart w:id="648" w:name="_Toc4061978"/>
            <w:r w:rsidRPr="00673F8F">
              <w:rPr>
                <w:rFonts w:ascii="Arial" w:eastAsia="Times New Roman" w:hAnsi="Arial" w:cs="Arial"/>
                <w:spacing w:val="-2"/>
                <w:sz w:val="17"/>
                <w:szCs w:val="17"/>
                <w:lang w:val="en-US"/>
              </w:rPr>
              <w:t>Loans to other customers</w:t>
            </w:r>
            <w:bookmarkEnd w:id="648"/>
            <w:r>
              <w:rPr>
                <w:rFonts w:ascii="Arial" w:eastAsia="Times New Roman" w:hAnsi="Arial" w:cs="Arial"/>
                <w:spacing w:val="-2"/>
                <w:sz w:val="17"/>
                <w:szCs w:val="17"/>
                <w:lang w:val="en-US"/>
              </w:rPr>
              <w:t>**</w:t>
            </w:r>
          </w:p>
        </w:tc>
        <w:tc>
          <w:tcPr>
            <w:tcW w:w="562" w:type="pct"/>
            <w:tcBorders>
              <w:top w:val="nil"/>
              <w:left w:val="nil"/>
              <w:bottom w:val="nil"/>
              <w:right w:val="nil"/>
            </w:tcBorders>
            <w:shd w:val="clear" w:color="auto" w:fill="auto"/>
            <w:vAlign w:val="bottom"/>
          </w:tcPr>
          <w:p w14:paraId="1E7D542F" w14:textId="5B95D1E9"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207,914</w:t>
            </w:r>
          </w:p>
        </w:tc>
        <w:tc>
          <w:tcPr>
            <w:tcW w:w="565" w:type="pct"/>
            <w:tcBorders>
              <w:top w:val="nil"/>
              <w:left w:val="nil"/>
              <w:bottom w:val="nil"/>
              <w:right w:val="nil"/>
            </w:tcBorders>
            <w:shd w:val="clear" w:color="auto" w:fill="auto"/>
            <w:vAlign w:val="bottom"/>
          </w:tcPr>
          <w:p w14:paraId="49135834" w14:textId="0509D906"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120,876</w:t>
            </w:r>
          </w:p>
        </w:tc>
        <w:tc>
          <w:tcPr>
            <w:tcW w:w="565" w:type="pct"/>
            <w:tcBorders>
              <w:top w:val="nil"/>
              <w:left w:val="nil"/>
              <w:bottom w:val="nil"/>
              <w:right w:val="nil"/>
            </w:tcBorders>
            <w:shd w:val="clear" w:color="auto" w:fill="auto"/>
            <w:vAlign w:val="bottom"/>
          </w:tcPr>
          <w:p w14:paraId="062BA786" w14:textId="16FEBAB6"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291,578</w:t>
            </w:r>
          </w:p>
        </w:tc>
        <w:tc>
          <w:tcPr>
            <w:tcW w:w="564" w:type="pct"/>
            <w:tcBorders>
              <w:top w:val="nil"/>
              <w:left w:val="nil"/>
              <w:bottom w:val="nil"/>
              <w:right w:val="nil"/>
            </w:tcBorders>
            <w:shd w:val="clear" w:color="auto" w:fill="auto"/>
            <w:vAlign w:val="bottom"/>
          </w:tcPr>
          <w:p w14:paraId="53C670FB" w14:textId="4D389DA3"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613,609</w:t>
            </w:r>
          </w:p>
        </w:tc>
        <w:tc>
          <w:tcPr>
            <w:tcW w:w="565" w:type="pct"/>
            <w:tcBorders>
              <w:top w:val="nil"/>
              <w:left w:val="nil"/>
              <w:bottom w:val="nil"/>
              <w:right w:val="nil"/>
            </w:tcBorders>
            <w:shd w:val="clear" w:color="auto" w:fill="auto"/>
            <w:vAlign w:val="bottom"/>
          </w:tcPr>
          <w:p w14:paraId="7EE93AF3" w14:textId="5B10DEBB"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1,127,500</w:t>
            </w:r>
          </w:p>
        </w:tc>
        <w:tc>
          <w:tcPr>
            <w:tcW w:w="547" w:type="pct"/>
            <w:tcBorders>
              <w:top w:val="nil"/>
              <w:left w:val="nil"/>
              <w:bottom w:val="nil"/>
              <w:right w:val="nil"/>
            </w:tcBorders>
            <w:shd w:val="clear" w:color="auto" w:fill="auto"/>
            <w:vAlign w:val="bottom"/>
          </w:tcPr>
          <w:p w14:paraId="54878073" w14:textId="08B0E268"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2,361,477</w:t>
            </w:r>
          </w:p>
        </w:tc>
      </w:tr>
      <w:tr w:rsidR="00100C78" w:rsidRPr="00673F8F" w14:paraId="6162FA3D" w14:textId="77777777" w:rsidTr="00100C78">
        <w:trPr>
          <w:trHeight w:hRule="exact" w:val="411"/>
        </w:trPr>
        <w:tc>
          <w:tcPr>
            <w:tcW w:w="1632" w:type="pct"/>
          </w:tcPr>
          <w:p w14:paraId="567504A7" w14:textId="77777777" w:rsidR="00100C78" w:rsidRPr="00673F8F" w:rsidRDefault="00100C78" w:rsidP="00100C78">
            <w:pPr>
              <w:tabs>
                <w:tab w:val="right" w:pos="1202"/>
              </w:tabs>
              <w:spacing w:after="0" w:line="220" w:lineRule="exact"/>
              <w:outlineLvl w:val="0"/>
              <w:rPr>
                <w:rFonts w:ascii="Arial" w:eastAsia="Times New Roman" w:hAnsi="Arial" w:cs="Arial"/>
                <w:spacing w:val="-2"/>
                <w:sz w:val="17"/>
                <w:szCs w:val="17"/>
                <w:lang w:val="en-US"/>
              </w:rPr>
            </w:pPr>
            <w:bookmarkStart w:id="649" w:name="_Toc4061985"/>
            <w:r w:rsidRPr="00673F8F">
              <w:rPr>
                <w:rFonts w:ascii="Arial" w:eastAsia="Times New Roman" w:hAnsi="Arial" w:cs="Arial"/>
                <w:spacing w:val="-2"/>
                <w:sz w:val="17"/>
                <w:szCs w:val="17"/>
                <w:lang w:val="en-US"/>
              </w:rPr>
              <w:t>Financial assets at fair value through profit or loss</w:t>
            </w:r>
            <w:bookmarkEnd w:id="649"/>
          </w:p>
        </w:tc>
        <w:tc>
          <w:tcPr>
            <w:tcW w:w="562" w:type="pct"/>
            <w:tcBorders>
              <w:top w:val="nil"/>
              <w:left w:val="nil"/>
              <w:bottom w:val="nil"/>
              <w:right w:val="nil"/>
            </w:tcBorders>
            <w:shd w:val="clear" w:color="auto" w:fill="auto"/>
            <w:vAlign w:val="bottom"/>
          </w:tcPr>
          <w:p w14:paraId="62405CE6" w14:textId="2FB503BA"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9,075</w:t>
            </w:r>
          </w:p>
        </w:tc>
        <w:tc>
          <w:tcPr>
            <w:tcW w:w="565" w:type="pct"/>
            <w:tcBorders>
              <w:top w:val="nil"/>
              <w:left w:val="nil"/>
              <w:bottom w:val="nil"/>
              <w:right w:val="nil"/>
            </w:tcBorders>
            <w:shd w:val="clear" w:color="auto" w:fill="auto"/>
            <w:vAlign w:val="bottom"/>
          </w:tcPr>
          <w:p w14:paraId="5A38C26A" w14:textId="292AE9FF"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w:t>
            </w:r>
          </w:p>
        </w:tc>
        <w:tc>
          <w:tcPr>
            <w:tcW w:w="565" w:type="pct"/>
            <w:tcBorders>
              <w:top w:val="nil"/>
              <w:left w:val="nil"/>
              <w:bottom w:val="nil"/>
              <w:right w:val="nil"/>
            </w:tcBorders>
            <w:shd w:val="clear" w:color="auto" w:fill="auto"/>
            <w:vAlign w:val="bottom"/>
          </w:tcPr>
          <w:p w14:paraId="4E8734B3" w14:textId="6E5FAE35"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33FD88DA" w14:textId="574459E1"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32,926</w:t>
            </w:r>
          </w:p>
        </w:tc>
        <w:tc>
          <w:tcPr>
            <w:tcW w:w="565" w:type="pct"/>
            <w:tcBorders>
              <w:top w:val="nil"/>
              <w:left w:val="nil"/>
              <w:bottom w:val="nil"/>
              <w:right w:val="nil"/>
            </w:tcBorders>
            <w:shd w:val="clear" w:color="auto" w:fill="auto"/>
            <w:vAlign w:val="bottom"/>
          </w:tcPr>
          <w:p w14:paraId="2077D429" w14:textId="47AA59A7"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24,025</w:t>
            </w:r>
          </w:p>
        </w:tc>
        <w:tc>
          <w:tcPr>
            <w:tcW w:w="547" w:type="pct"/>
            <w:tcBorders>
              <w:top w:val="nil"/>
              <w:left w:val="nil"/>
              <w:bottom w:val="nil"/>
              <w:right w:val="nil"/>
            </w:tcBorders>
            <w:shd w:val="clear" w:color="auto" w:fill="auto"/>
            <w:vAlign w:val="bottom"/>
          </w:tcPr>
          <w:p w14:paraId="3012EEE1" w14:textId="04082B64"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66,032</w:t>
            </w:r>
          </w:p>
        </w:tc>
      </w:tr>
      <w:tr w:rsidR="00100C78" w:rsidRPr="00673F8F" w14:paraId="4B265A95" w14:textId="77777777" w:rsidTr="00100C78">
        <w:trPr>
          <w:trHeight w:hRule="exact" w:val="401"/>
        </w:trPr>
        <w:tc>
          <w:tcPr>
            <w:tcW w:w="1632" w:type="pct"/>
          </w:tcPr>
          <w:p w14:paraId="2D26E175" w14:textId="77777777" w:rsidR="00100C78" w:rsidRPr="00673F8F" w:rsidRDefault="00100C78" w:rsidP="00100C78">
            <w:pPr>
              <w:tabs>
                <w:tab w:val="right" w:pos="1202"/>
              </w:tabs>
              <w:spacing w:after="0" w:line="220" w:lineRule="exact"/>
              <w:outlineLvl w:val="0"/>
              <w:rPr>
                <w:rFonts w:ascii="Arial" w:eastAsia="Times New Roman" w:hAnsi="Arial" w:cs="Arial"/>
                <w:spacing w:val="-2"/>
                <w:sz w:val="17"/>
                <w:szCs w:val="17"/>
                <w:lang w:val="en-US"/>
              </w:rPr>
            </w:pPr>
            <w:bookmarkStart w:id="650" w:name="_Toc4061992"/>
            <w:r w:rsidRPr="00673F8F">
              <w:rPr>
                <w:rFonts w:ascii="Arial" w:eastAsia="Times New Roman" w:hAnsi="Arial" w:cs="Arial"/>
                <w:spacing w:val="-2"/>
                <w:sz w:val="17"/>
                <w:szCs w:val="17"/>
                <w:lang w:val="en-US"/>
              </w:rPr>
              <w:t>Financial assets at fair value through other comprehensive income</w:t>
            </w:r>
            <w:bookmarkEnd w:id="650"/>
          </w:p>
        </w:tc>
        <w:tc>
          <w:tcPr>
            <w:tcW w:w="562" w:type="pct"/>
            <w:tcBorders>
              <w:top w:val="nil"/>
              <w:left w:val="nil"/>
              <w:bottom w:val="nil"/>
              <w:right w:val="nil"/>
            </w:tcBorders>
            <w:shd w:val="clear" w:color="auto" w:fill="auto"/>
            <w:vAlign w:val="bottom"/>
          </w:tcPr>
          <w:p w14:paraId="47A4238A" w14:textId="546628A6"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244,443</w:t>
            </w:r>
          </w:p>
        </w:tc>
        <w:tc>
          <w:tcPr>
            <w:tcW w:w="565" w:type="pct"/>
            <w:tcBorders>
              <w:top w:val="nil"/>
              <w:left w:val="nil"/>
              <w:bottom w:val="nil"/>
              <w:right w:val="nil"/>
            </w:tcBorders>
            <w:shd w:val="clear" w:color="auto" w:fill="auto"/>
            <w:vAlign w:val="bottom"/>
          </w:tcPr>
          <w:p w14:paraId="7EF43D65" w14:textId="1B200019"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2,460</w:t>
            </w:r>
          </w:p>
        </w:tc>
        <w:tc>
          <w:tcPr>
            <w:tcW w:w="565" w:type="pct"/>
            <w:tcBorders>
              <w:top w:val="nil"/>
              <w:left w:val="nil"/>
              <w:bottom w:val="nil"/>
              <w:right w:val="nil"/>
            </w:tcBorders>
            <w:shd w:val="clear" w:color="auto" w:fill="auto"/>
            <w:vAlign w:val="bottom"/>
          </w:tcPr>
          <w:p w14:paraId="7AE44AD7" w14:textId="4C64326A"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1,131</w:t>
            </w:r>
          </w:p>
        </w:tc>
        <w:tc>
          <w:tcPr>
            <w:tcW w:w="564" w:type="pct"/>
            <w:tcBorders>
              <w:top w:val="nil"/>
              <w:left w:val="nil"/>
              <w:bottom w:val="nil"/>
              <w:right w:val="nil"/>
            </w:tcBorders>
            <w:shd w:val="clear" w:color="auto" w:fill="auto"/>
            <w:vAlign w:val="bottom"/>
          </w:tcPr>
          <w:p w14:paraId="231823C0" w14:textId="7BB6E29A"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1,259</w:t>
            </w:r>
          </w:p>
        </w:tc>
        <w:tc>
          <w:tcPr>
            <w:tcW w:w="565" w:type="pct"/>
            <w:tcBorders>
              <w:top w:val="nil"/>
              <w:left w:val="nil"/>
              <w:bottom w:val="nil"/>
              <w:right w:val="nil"/>
            </w:tcBorders>
            <w:shd w:val="clear" w:color="auto" w:fill="auto"/>
            <w:vAlign w:val="bottom"/>
          </w:tcPr>
          <w:p w14:paraId="70204A26" w14:textId="16DF41D5"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3,190</w:t>
            </w:r>
          </w:p>
        </w:tc>
        <w:tc>
          <w:tcPr>
            <w:tcW w:w="547" w:type="pct"/>
            <w:tcBorders>
              <w:top w:val="nil"/>
              <w:left w:val="nil"/>
              <w:bottom w:val="nil"/>
              <w:right w:val="nil"/>
            </w:tcBorders>
            <w:shd w:val="clear" w:color="auto" w:fill="auto"/>
            <w:vAlign w:val="bottom"/>
          </w:tcPr>
          <w:p w14:paraId="21C985FF" w14:textId="61602F41"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252,483</w:t>
            </w:r>
          </w:p>
        </w:tc>
      </w:tr>
      <w:tr w:rsidR="00100C78" w:rsidRPr="00673F8F" w14:paraId="7B746CBF" w14:textId="77777777" w:rsidTr="00100C78">
        <w:trPr>
          <w:trHeight w:hRule="exact" w:val="417"/>
        </w:trPr>
        <w:tc>
          <w:tcPr>
            <w:tcW w:w="1632" w:type="pct"/>
            <w:vAlign w:val="bottom"/>
          </w:tcPr>
          <w:p w14:paraId="196DE2E5" w14:textId="77777777" w:rsidR="00100C78" w:rsidRPr="00673F8F" w:rsidRDefault="00100C78" w:rsidP="00100C78">
            <w:pPr>
              <w:tabs>
                <w:tab w:val="right" w:pos="1202"/>
              </w:tabs>
              <w:spacing w:after="0" w:line="220" w:lineRule="exact"/>
              <w:outlineLvl w:val="0"/>
              <w:rPr>
                <w:rFonts w:ascii="Arial" w:eastAsia="Times New Roman" w:hAnsi="Arial" w:cs="Arial"/>
                <w:spacing w:val="-2"/>
                <w:sz w:val="17"/>
                <w:szCs w:val="17"/>
                <w:lang w:val="en-US"/>
              </w:rPr>
            </w:pPr>
            <w:bookmarkStart w:id="651" w:name="_Toc4062006"/>
            <w:r w:rsidRPr="00673F8F">
              <w:rPr>
                <w:rFonts w:ascii="Arial" w:eastAsia="Times New Roman" w:hAnsi="Arial" w:cs="Arial"/>
                <w:spacing w:val="-2"/>
                <w:sz w:val="17"/>
                <w:szCs w:val="17"/>
                <w:lang w:val="en-US"/>
              </w:rPr>
              <w:t>Property, plant and equipment and intangible assets</w:t>
            </w:r>
            <w:bookmarkEnd w:id="651"/>
          </w:p>
        </w:tc>
        <w:tc>
          <w:tcPr>
            <w:tcW w:w="562" w:type="pct"/>
            <w:tcBorders>
              <w:top w:val="nil"/>
              <w:left w:val="nil"/>
              <w:right w:val="nil"/>
            </w:tcBorders>
            <w:shd w:val="clear" w:color="auto" w:fill="auto"/>
            <w:vAlign w:val="bottom"/>
          </w:tcPr>
          <w:p w14:paraId="27A619B9" w14:textId="2F7FB414"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5" w:type="pct"/>
            <w:tcBorders>
              <w:top w:val="nil"/>
              <w:left w:val="nil"/>
              <w:right w:val="nil"/>
            </w:tcBorders>
            <w:shd w:val="clear" w:color="auto" w:fill="auto"/>
            <w:vAlign w:val="bottom"/>
          </w:tcPr>
          <w:p w14:paraId="2A35A055" w14:textId="512C38AF"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5" w:type="pct"/>
            <w:tcBorders>
              <w:top w:val="nil"/>
              <w:left w:val="nil"/>
              <w:right w:val="nil"/>
            </w:tcBorders>
            <w:shd w:val="clear" w:color="auto" w:fill="auto"/>
            <w:vAlign w:val="bottom"/>
          </w:tcPr>
          <w:p w14:paraId="6654935A" w14:textId="28876E1D"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4" w:type="pct"/>
            <w:tcBorders>
              <w:top w:val="nil"/>
              <w:left w:val="nil"/>
              <w:right w:val="nil"/>
            </w:tcBorders>
            <w:shd w:val="clear" w:color="auto" w:fill="auto"/>
            <w:vAlign w:val="bottom"/>
          </w:tcPr>
          <w:p w14:paraId="55A5BF8E" w14:textId="6E980E85"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5" w:type="pct"/>
            <w:tcBorders>
              <w:top w:val="nil"/>
              <w:left w:val="nil"/>
              <w:right w:val="nil"/>
            </w:tcBorders>
            <w:shd w:val="clear" w:color="auto" w:fill="auto"/>
            <w:vAlign w:val="bottom"/>
          </w:tcPr>
          <w:p w14:paraId="52B29EF3" w14:textId="57EEB38A"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5,239</w:t>
            </w:r>
          </w:p>
        </w:tc>
        <w:tc>
          <w:tcPr>
            <w:tcW w:w="547" w:type="pct"/>
            <w:tcBorders>
              <w:top w:val="nil"/>
              <w:left w:val="nil"/>
              <w:right w:val="nil"/>
            </w:tcBorders>
            <w:shd w:val="clear" w:color="auto" w:fill="auto"/>
            <w:vAlign w:val="bottom"/>
          </w:tcPr>
          <w:p w14:paraId="2988AD7D" w14:textId="44FB3599"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5,239</w:t>
            </w:r>
          </w:p>
        </w:tc>
      </w:tr>
      <w:tr w:rsidR="00100C78" w:rsidRPr="00673F8F" w14:paraId="75E41F52" w14:textId="77777777" w:rsidTr="00100C78">
        <w:trPr>
          <w:trHeight w:hRule="exact" w:val="270"/>
        </w:trPr>
        <w:tc>
          <w:tcPr>
            <w:tcW w:w="1632" w:type="pct"/>
            <w:vAlign w:val="bottom"/>
          </w:tcPr>
          <w:p w14:paraId="3C7CE182" w14:textId="77777777" w:rsidR="00100C78" w:rsidRPr="00673F8F" w:rsidRDefault="00100C78" w:rsidP="00100C7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Foreclosed assets</w:t>
            </w:r>
          </w:p>
        </w:tc>
        <w:tc>
          <w:tcPr>
            <w:tcW w:w="562" w:type="pct"/>
            <w:tcBorders>
              <w:top w:val="nil"/>
              <w:left w:val="nil"/>
              <w:bottom w:val="nil"/>
              <w:right w:val="nil"/>
            </w:tcBorders>
            <w:shd w:val="clear" w:color="auto" w:fill="auto"/>
            <w:vAlign w:val="bottom"/>
          </w:tcPr>
          <w:p w14:paraId="1DE41776" w14:textId="33FBCF64"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5264DE89" w14:textId="5E5010A9"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94</w:t>
            </w:r>
          </w:p>
        </w:tc>
        <w:tc>
          <w:tcPr>
            <w:tcW w:w="565" w:type="pct"/>
            <w:tcBorders>
              <w:top w:val="nil"/>
              <w:left w:val="nil"/>
              <w:bottom w:val="nil"/>
              <w:right w:val="nil"/>
            </w:tcBorders>
            <w:shd w:val="clear" w:color="auto" w:fill="auto"/>
            <w:vAlign w:val="bottom"/>
          </w:tcPr>
          <w:p w14:paraId="02BA115A" w14:textId="409BFB5C"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203</w:t>
            </w:r>
          </w:p>
        </w:tc>
        <w:tc>
          <w:tcPr>
            <w:tcW w:w="564" w:type="pct"/>
            <w:tcBorders>
              <w:top w:val="nil"/>
              <w:left w:val="nil"/>
              <w:bottom w:val="nil"/>
              <w:right w:val="nil"/>
            </w:tcBorders>
            <w:shd w:val="clear" w:color="auto" w:fill="auto"/>
            <w:vAlign w:val="bottom"/>
          </w:tcPr>
          <w:p w14:paraId="37386C88" w14:textId="3B06DBB4"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437</w:t>
            </w:r>
          </w:p>
        </w:tc>
        <w:tc>
          <w:tcPr>
            <w:tcW w:w="565" w:type="pct"/>
            <w:tcBorders>
              <w:top w:val="nil"/>
              <w:left w:val="nil"/>
              <w:bottom w:val="nil"/>
              <w:right w:val="nil"/>
            </w:tcBorders>
            <w:shd w:val="clear" w:color="auto" w:fill="auto"/>
            <w:vAlign w:val="bottom"/>
          </w:tcPr>
          <w:p w14:paraId="0AA87826" w14:textId="72CA1478"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1,218</w:t>
            </w:r>
          </w:p>
        </w:tc>
        <w:tc>
          <w:tcPr>
            <w:tcW w:w="547" w:type="pct"/>
            <w:tcBorders>
              <w:top w:val="nil"/>
              <w:left w:val="nil"/>
              <w:bottom w:val="nil"/>
              <w:right w:val="nil"/>
            </w:tcBorders>
            <w:shd w:val="clear" w:color="auto" w:fill="auto"/>
            <w:vAlign w:val="bottom"/>
          </w:tcPr>
          <w:p w14:paraId="7C161302" w14:textId="4C3345D2"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1,952</w:t>
            </w:r>
          </w:p>
        </w:tc>
      </w:tr>
      <w:tr w:rsidR="00100C78" w:rsidRPr="00673F8F" w14:paraId="4D6822DB" w14:textId="77777777" w:rsidTr="00100C78">
        <w:trPr>
          <w:trHeight w:hRule="exact" w:val="270"/>
        </w:trPr>
        <w:tc>
          <w:tcPr>
            <w:tcW w:w="1632" w:type="pct"/>
            <w:vAlign w:val="bottom"/>
          </w:tcPr>
          <w:p w14:paraId="4B9286B2" w14:textId="77777777" w:rsidR="00100C78" w:rsidRPr="00673F8F" w:rsidRDefault="00100C78" w:rsidP="00100C78">
            <w:pPr>
              <w:tabs>
                <w:tab w:val="right" w:pos="1202"/>
              </w:tabs>
              <w:spacing w:after="0" w:line="220" w:lineRule="exact"/>
              <w:outlineLvl w:val="0"/>
              <w:rPr>
                <w:rFonts w:ascii="Arial" w:eastAsia="Times New Roman" w:hAnsi="Arial" w:cs="Arial"/>
                <w:spacing w:val="-2"/>
                <w:sz w:val="17"/>
                <w:szCs w:val="17"/>
                <w:lang w:val="en-US"/>
              </w:rPr>
            </w:pPr>
            <w:bookmarkStart w:id="652" w:name="_Toc4062020"/>
            <w:r w:rsidRPr="00673F8F">
              <w:rPr>
                <w:rFonts w:ascii="Arial" w:eastAsia="Times New Roman" w:hAnsi="Arial" w:cs="Arial"/>
                <w:spacing w:val="-2"/>
                <w:sz w:val="17"/>
                <w:szCs w:val="17"/>
                <w:lang w:val="en-US"/>
              </w:rPr>
              <w:t>Other assets</w:t>
            </w:r>
            <w:bookmarkEnd w:id="652"/>
          </w:p>
        </w:tc>
        <w:tc>
          <w:tcPr>
            <w:tcW w:w="562" w:type="pct"/>
            <w:tcBorders>
              <w:left w:val="nil"/>
              <w:bottom w:val="single" w:sz="8" w:space="0" w:color="auto"/>
              <w:right w:val="nil"/>
            </w:tcBorders>
            <w:shd w:val="clear" w:color="auto" w:fill="auto"/>
            <w:vAlign w:val="bottom"/>
          </w:tcPr>
          <w:p w14:paraId="4F4648E2" w14:textId="3952C619"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2,197</w:t>
            </w:r>
          </w:p>
        </w:tc>
        <w:tc>
          <w:tcPr>
            <w:tcW w:w="565" w:type="pct"/>
            <w:tcBorders>
              <w:left w:val="nil"/>
              <w:bottom w:val="single" w:sz="8" w:space="0" w:color="auto"/>
              <w:right w:val="nil"/>
            </w:tcBorders>
            <w:shd w:val="clear" w:color="auto" w:fill="auto"/>
            <w:vAlign w:val="bottom"/>
          </w:tcPr>
          <w:p w14:paraId="5666E75C" w14:textId="0488ECE5"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144</w:t>
            </w:r>
          </w:p>
        </w:tc>
        <w:tc>
          <w:tcPr>
            <w:tcW w:w="565" w:type="pct"/>
            <w:tcBorders>
              <w:left w:val="nil"/>
              <w:bottom w:val="single" w:sz="8" w:space="0" w:color="auto"/>
              <w:right w:val="nil"/>
            </w:tcBorders>
            <w:shd w:val="clear" w:color="auto" w:fill="auto"/>
            <w:vAlign w:val="bottom"/>
          </w:tcPr>
          <w:p w14:paraId="44C6856B" w14:textId="3E6BC37C"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2,982</w:t>
            </w:r>
          </w:p>
        </w:tc>
        <w:tc>
          <w:tcPr>
            <w:tcW w:w="564" w:type="pct"/>
            <w:tcBorders>
              <w:left w:val="nil"/>
              <w:bottom w:val="single" w:sz="8" w:space="0" w:color="auto"/>
              <w:right w:val="nil"/>
            </w:tcBorders>
            <w:shd w:val="clear" w:color="auto" w:fill="auto"/>
            <w:vAlign w:val="bottom"/>
          </w:tcPr>
          <w:p w14:paraId="0EF94147" w14:textId="2EB784AE"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2,455</w:t>
            </w:r>
          </w:p>
        </w:tc>
        <w:tc>
          <w:tcPr>
            <w:tcW w:w="565" w:type="pct"/>
            <w:tcBorders>
              <w:left w:val="nil"/>
              <w:bottom w:val="single" w:sz="8" w:space="0" w:color="auto"/>
              <w:right w:val="nil"/>
            </w:tcBorders>
            <w:shd w:val="clear" w:color="auto" w:fill="auto"/>
            <w:vAlign w:val="bottom"/>
          </w:tcPr>
          <w:p w14:paraId="0B49E762" w14:textId="1A993637"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157</w:t>
            </w:r>
          </w:p>
        </w:tc>
        <w:tc>
          <w:tcPr>
            <w:tcW w:w="547" w:type="pct"/>
            <w:tcBorders>
              <w:left w:val="nil"/>
              <w:bottom w:val="nil"/>
              <w:right w:val="nil"/>
            </w:tcBorders>
            <w:shd w:val="clear" w:color="auto" w:fill="auto"/>
            <w:vAlign w:val="bottom"/>
          </w:tcPr>
          <w:p w14:paraId="2D3E62FC" w14:textId="659DE4E2" w:rsidR="00100C78" w:rsidRPr="00673F8F" w:rsidRDefault="00100C78" w:rsidP="00100C7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7,935</w:t>
            </w:r>
          </w:p>
        </w:tc>
      </w:tr>
      <w:tr w:rsidR="00100C78" w:rsidRPr="00673F8F" w14:paraId="364E2D15" w14:textId="77777777" w:rsidTr="00100C78">
        <w:trPr>
          <w:trHeight w:hRule="exact" w:val="270"/>
        </w:trPr>
        <w:tc>
          <w:tcPr>
            <w:tcW w:w="1632" w:type="pct"/>
            <w:vAlign w:val="bottom"/>
          </w:tcPr>
          <w:p w14:paraId="2F0E0613" w14:textId="77777777" w:rsidR="00100C78" w:rsidRPr="00673F8F" w:rsidRDefault="00100C78" w:rsidP="00100C78">
            <w:pPr>
              <w:tabs>
                <w:tab w:val="right" w:pos="1202"/>
              </w:tabs>
              <w:spacing w:after="0" w:line="200" w:lineRule="exact"/>
              <w:outlineLvl w:val="0"/>
              <w:rPr>
                <w:rFonts w:ascii="Arial" w:eastAsia="Times New Roman" w:hAnsi="Arial" w:cs="Arial"/>
                <w:b/>
                <w:bCs/>
                <w:sz w:val="17"/>
                <w:szCs w:val="17"/>
                <w:lang w:val="en-US"/>
              </w:rPr>
            </w:pPr>
            <w:bookmarkStart w:id="653" w:name="_Toc4062027"/>
            <w:r w:rsidRPr="00673F8F">
              <w:rPr>
                <w:rFonts w:ascii="Arial" w:eastAsia="Times New Roman" w:hAnsi="Arial" w:cs="Arial"/>
                <w:b/>
                <w:bCs/>
                <w:sz w:val="17"/>
                <w:szCs w:val="17"/>
                <w:lang w:val="en-US"/>
              </w:rPr>
              <w:t>Total assets</w:t>
            </w:r>
            <w:bookmarkEnd w:id="653"/>
            <w:r w:rsidRPr="00673F8F">
              <w:rPr>
                <w:rFonts w:ascii="Arial" w:eastAsia="Times New Roman" w:hAnsi="Arial" w:cs="Arial"/>
                <w:b/>
                <w:bCs/>
                <w:sz w:val="17"/>
                <w:szCs w:val="17"/>
                <w:lang w:val="en-US"/>
              </w:rPr>
              <w:t xml:space="preserve"> </w:t>
            </w:r>
          </w:p>
        </w:tc>
        <w:tc>
          <w:tcPr>
            <w:tcW w:w="562" w:type="pct"/>
            <w:tcBorders>
              <w:top w:val="nil"/>
              <w:left w:val="nil"/>
              <w:bottom w:val="single" w:sz="8" w:space="0" w:color="auto"/>
              <w:right w:val="nil"/>
            </w:tcBorders>
            <w:shd w:val="clear" w:color="auto" w:fill="auto"/>
            <w:vAlign w:val="bottom"/>
          </w:tcPr>
          <w:p w14:paraId="480BCA90" w14:textId="65BB5361" w:rsidR="00100C78" w:rsidRPr="00673F8F" w:rsidRDefault="00100C78" w:rsidP="00100C78">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668,471</w:t>
            </w:r>
          </w:p>
        </w:tc>
        <w:tc>
          <w:tcPr>
            <w:tcW w:w="565" w:type="pct"/>
            <w:tcBorders>
              <w:top w:val="nil"/>
              <w:left w:val="nil"/>
              <w:bottom w:val="single" w:sz="8" w:space="0" w:color="auto"/>
              <w:right w:val="nil"/>
            </w:tcBorders>
            <w:shd w:val="clear" w:color="auto" w:fill="auto"/>
            <w:vAlign w:val="bottom"/>
          </w:tcPr>
          <w:p w14:paraId="0766D0FB" w14:textId="1EB6AB70" w:rsidR="00100C78" w:rsidRPr="00673F8F" w:rsidRDefault="00100C78" w:rsidP="00100C78">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164,868</w:t>
            </w:r>
          </w:p>
        </w:tc>
        <w:tc>
          <w:tcPr>
            <w:tcW w:w="565" w:type="pct"/>
            <w:tcBorders>
              <w:top w:val="nil"/>
              <w:left w:val="nil"/>
              <w:bottom w:val="single" w:sz="8" w:space="0" w:color="auto"/>
              <w:right w:val="nil"/>
            </w:tcBorders>
            <w:shd w:val="clear" w:color="auto" w:fill="auto"/>
            <w:vAlign w:val="bottom"/>
          </w:tcPr>
          <w:p w14:paraId="0E6BD86C" w14:textId="6837B9C0" w:rsidR="00100C78" w:rsidRPr="00673F8F" w:rsidRDefault="00100C78" w:rsidP="00100C78">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443,722</w:t>
            </w:r>
          </w:p>
        </w:tc>
        <w:tc>
          <w:tcPr>
            <w:tcW w:w="564" w:type="pct"/>
            <w:tcBorders>
              <w:top w:val="nil"/>
              <w:left w:val="nil"/>
              <w:bottom w:val="single" w:sz="8" w:space="0" w:color="auto"/>
              <w:right w:val="nil"/>
            </w:tcBorders>
            <w:shd w:val="clear" w:color="auto" w:fill="auto"/>
            <w:vAlign w:val="bottom"/>
          </w:tcPr>
          <w:p w14:paraId="5A5A534A" w14:textId="26F7A218" w:rsidR="00100C78" w:rsidRPr="00673F8F" w:rsidRDefault="00100C78" w:rsidP="00100C78">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999,970</w:t>
            </w:r>
          </w:p>
        </w:tc>
        <w:tc>
          <w:tcPr>
            <w:tcW w:w="565" w:type="pct"/>
            <w:tcBorders>
              <w:top w:val="nil"/>
              <w:left w:val="nil"/>
              <w:bottom w:val="single" w:sz="8" w:space="0" w:color="auto"/>
              <w:right w:val="nil"/>
            </w:tcBorders>
            <w:shd w:val="clear" w:color="auto" w:fill="auto"/>
            <w:vAlign w:val="bottom"/>
          </w:tcPr>
          <w:p w14:paraId="563A3697" w14:textId="2397F404" w:rsidR="00100C78" w:rsidRPr="00673F8F" w:rsidRDefault="00100C78" w:rsidP="00100C78">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1,744,014</w:t>
            </w:r>
          </w:p>
        </w:tc>
        <w:tc>
          <w:tcPr>
            <w:tcW w:w="547" w:type="pct"/>
            <w:tcBorders>
              <w:top w:val="single" w:sz="8" w:space="0" w:color="auto"/>
              <w:left w:val="nil"/>
              <w:bottom w:val="single" w:sz="8" w:space="0" w:color="auto"/>
              <w:right w:val="nil"/>
            </w:tcBorders>
            <w:shd w:val="clear" w:color="auto" w:fill="auto"/>
            <w:vAlign w:val="bottom"/>
          </w:tcPr>
          <w:p w14:paraId="124D309A" w14:textId="710DFD85" w:rsidR="00100C78" w:rsidRPr="00673F8F" w:rsidRDefault="00100C78" w:rsidP="00100C78">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4,021,045</w:t>
            </w:r>
          </w:p>
        </w:tc>
      </w:tr>
      <w:tr w:rsidR="00100C78" w:rsidRPr="00673F8F" w14:paraId="1975C28F" w14:textId="77777777" w:rsidTr="00100C78">
        <w:trPr>
          <w:trHeight w:hRule="exact" w:val="270"/>
        </w:trPr>
        <w:tc>
          <w:tcPr>
            <w:tcW w:w="1632" w:type="pct"/>
            <w:vAlign w:val="bottom"/>
          </w:tcPr>
          <w:p w14:paraId="70244DC0" w14:textId="77777777" w:rsidR="00100C78" w:rsidRPr="00673F8F" w:rsidRDefault="00100C78" w:rsidP="00100C78">
            <w:pPr>
              <w:tabs>
                <w:tab w:val="right" w:pos="1202"/>
              </w:tabs>
              <w:spacing w:after="0" w:line="200" w:lineRule="exact"/>
              <w:outlineLvl w:val="0"/>
              <w:rPr>
                <w:rFonts w:ascii="Arial" w:eastAsia="Times New Roman" w:hAnsi="Arial" w:cs="Arial"/>
                <w:b/>
                <w:bCs/>
                <w:sz w:val="17"/>
                <w:szCs w:val="17"/>
                <w:lang w:val="en-US"/>
              </w:rPr>
            </w:pPr>
          </w:p>
        </w:tc>
        <w:tc>
          <w:tcPr>
            <w:tcW w:w="562" w:type="pct"/>
            <w:tcBorders>
              <w:top w:val="single" w:sz="12" w:space="0" w:color="auto"/>
            </w:tcBorders>
            <w:vAlign w:val="bottom"/>
          </w:tcPr>
          <w:p w14:paraId="3BC7B7C3" w14:textId="77777777" w:rsidR="00100C78" w:rsidRPr="00673F8F" w:rsidRDefault="00100C78" w:rsidP="00100C78">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77E174CD" w14:textId="77777777" w:rsidR="00100C78" w:rsidRPr="00673F8F" w:rsidRDefault="00100C78" w:rsidP="00100C78">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1F4AC8D2" w14:textId="77777777" w:rsidR="00100C78" w:rsidRPr="00673F8F" w:rsidRDefault="00100C78" w:rsidP="00100C78">
            <w:pPr>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1306ECF2" w14:textId="77777777" w:rsidR="00100C78" w:rsidRPr="00673F8F" w:rsidRDefault="00100C78" w:rsidP="00100C78">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0BBCAC6D" w14:textId="77777777" w:rsidR="00100C78" w:rsidRPr="00673F8F" w:rsidRDefault="00100C78" w:rsidP="00100C78">
            <w:pPr>
              <w:spacing w:after="0" w:line="240" w:lineRule="exact"/>
              <w:jc w:val="right"/>
              <w:outlineLvl w:val="0"/>
              <w:rPr>
                <w:rFonts w:ascii="Arial" w:eastAsia="Times New Roman" w:hAnsi="Arial" w:cs="Arial"/>
                <w:b/>
                <w:bCs/>
                <w:color w:val="000000"/>
                <w:sz w:val="17"/>
                <w:szCs w:val="17"/>
                <w:lang w:val="en-US"/>
              </w:rPr>
            </w:pPr>
          </w:p>
        </w:tc>
        <w:tc>
          <w:tcPr>
            <w:tcW w:w="547" w:type="pct"/>
            <w:tcBorders>
              <w:top w:val="single" w:sz="12" w:space="0" w:color="auto"/>
            </w:tcBorders>
            <w:vAlign w:val="bottom"/>
          </w:tcPr>
          <w:p w14:paraId="602F8107" w14:textId="77777777" w:rsidR="00100C78" w:rsidRPr="00673F8F" w:rsidRDefault="00100C78" w:rsidP="00100C78">
            <w:pPr>
              <w:spacing w:after="0" w:line="240" w:lineRule="exact"/>
              <w:jc w:val="right"/>
              <w:outlineLvl w:val="0"/>
              <w:rPr>
                <w:rFonts w:ascii="Arial" w:eastAsia="Times New Roman" w:hAnsi="Arial" w:cs="Arial"/>
                <w:b/>
                <w:bCs/>
                <w:color w:val="000000"/>
                <w:sz w:val="17"/>
                <w:szCs w:val="17"/>
                <w:lang w:val="en-US"/>
              </w:rPr>
            </w:pPr>
          </w:p>
        </w:tc>
      </w:tr>
      <w:tr w:rsidR="00100C78" w:rsidRPr="00673F8F" w14:paraId="0D0F3507" w14:textId="77777777" w:rsidTr="00100C78">
        <w:trPr>
          <w:trHeight w:hRule="exact" w:val="270"/>
        </w:trPr>
        <w:tc>
          <w:tcPr>
            <w:tcW w:w="1632" w:type="pct"/>
            <w:vAlign w:val="bottom"/>
          </w:tcPr>
          <w:p w14:paraId="55B5B9B2" w14:textId="77777777" w:rsidR="00100C78" w:rsidRPr="00673F8F" w:rsidRDefault="00100C78" w:rsidP="00100C78">
            <w:pPr>
              <w:tabs>
                <w:tab w:val="right" w:pos="1202"/>
              </w:tabs>
              <w:spacing w:after="0" w:line="200" w:lineRule="exact"/>
              <w:outlineLvl w:val="0"/>
              <w:rPr>
                <w:rFonts w:ascii="Arial" w:eastAsia="Times New Roman" w:hAnsi="Arial" w:cs="Arial"/>
                <w:b/>
                <w:bCs/>
                <w:sz w:val="17"/>
                <w:szCs w:val="17"/>
                <w:lang w:val="en-US"/>
              </w:rPr>
            </w:pPr>
            <w:bookmarkStart w:id="654" w:name="_Toc4062034"/>
            <w:r w:rsidRPr="00673F8F">
              <w:rPr>
                <w:rFonts w:ascii="Arial" w:eastAsia="Times New Roman" w:hAnsi="Arial" w:cs="Arial"/>
                <w:b/>
                <w:bCs/>
                <w:sz w:val="17"/>
                <w:szCs w:val="17"/>
                <w:lang w:val="en-US"/>
              </w:rPr>
              <w:t>Liabilities</w:t>
            </w:r>
            <w:bookmarkEnd w:id="654"/>
          </w:p>
        </w:tc>
        <w:tc>
          <w:tcPr>
            <w:tcW w:w="562" w:type="pct"/>
            <w:vAlign w:val="bottom"/>
          </w:tcPr>
          <w:p w14:paraId="37A1C206" w14:textId="77777777" w:rsidR="00100C78" w:rsidRPr="00673F8F" w:rsidRDefault="00100C78" w:rsidP="00100C78">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39D2A48" w14:textId="77777777" w:rsidR="00100C78" w:rsidRPr="00673F8F" w:rsidRDefault="00100C78" w:rsidP="00100C78">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F6BFEA5" w14:textId="77777777" w:rsidR="00100C78" w:rsidRPr="00673F8F" w:rsidRDefault="00100C78" w:rsidP="00100C78">
            <w:pPr>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7D14EEC2" w14:textId="77777777" w:rsidR="00100C78" w:rsidRPr="00673F8F" w:rsidRDefault="00100C78" w:rsidP="00100C78">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27187B1E" w14:textId="77777777" w:rsidR="00100C78" w:rsidRPr="00673F8F" w:rsidRDefault="00100C78" w:rsidP="00100C78">
            <w:pPr>
              <w:spacing w:after="0" w:line="220" w:lineRule="exact"/>
              <w:jc w:val="right"/>
              <w:outlineLvl w:val="0"/>
              <w:rPr>
                <w:rFonts w:ascii="Arial" w:eastAsia="Times New Roman" w:hAnsi="Arial" w:cs="Arial"/>
                <w:b/>
                <w:bCs/>
                <w:spacing w:val="-2"/>
                <w:sz w:val="17"/>
                <w:szCs w:val="17"/>
                <w:lang w:val="en-US"/>
              </w:rPr>
            </w:pPr>
          </w:p>
        </w:tc>
        <w:tc>
          <w:tcPr>
            <w:tcW w:w="547" w:type="pct"/>
            <w:vAlign w:val="bottom"/>
          </w:tcPr>
          <w:p w14:paraId="71380470" w14:textId="77777777" w:rsidR="00100C78" w:rsidRPr="00673F8F" w:rsidRDefault="00100C78" w:rsidP="00100C78">
            <w:pPr>
              <w:spacing w:after="0" w:line="220" w:lineRule="exact"/>
              <w:jc w:val="right"/>
              <w:outlineLvl w:val="0"/>
              <w:rPr>
                <w:rFonts w:ascii="Arial" w:eastAsia="Times New Roman" w:hAnsi="Arial" w:cs="Arial"/>
                <w:b/>
                <w:bCs/>
                <w:sz w:val="17"/>
                <w:szCs w:val="17"/>
                <w:lang w:val="en-US"/>
              </w:rPr>
            </w:pPr>
          </w:p>
        </w:tc>
      </w:tr>
      <w:tr w:rsidR="00100C78" w:rsidRPr="00673F8F" w14:paraId="65EA6042" w14:textId="77777777" w:rsidTr="00100C78">
        <w:trPr>
          <w:trHeight w:hRule="exact" w:val="270"/>
        </w:trPr>
        <w:tc>
          <w:tcPr>
            <w:tcW w:w="1632" w:type="pct"/>
            <w:vAlign w:val="bottom"/>
          </w:tcPr>
          <w:p w14:paraId="1B71F63B" w14:textId="77777777" w:rsidR="00100C78" w:rsidRPr="00673F8F" w:rsidRDefault="00100C78" w:rsidP="00100C78">
            <w:pPr>
              <w:tabs>
                <w:tab w:val="right" w:pos="1202"/>
              </w:tabs>
              <w:spacing w:after="0" w:line="200" w:lineRule="exact"/>
              <w:outlineLvl w:val="0"/>
              <w:rPr>
                <w:rFonts w:ascii="Arial" w:eastAsia="Times New Roman" w:hAnsi="Arial" w:cs="Arial"/>
                <w:sz w:val="17"/>
                <w:szCs w:val="17"/>
                <w:lang w:val="en-US"/>
              </w:rPr>
            </w:pPr>
            <w:bookmarkStart w:id="655" w:name="_Toc4062035"/>
            <w:r w:rsidRPr="00673F8F">
              <w:rPr>
                <w:rFonts w:ascii="Arial" w:eastAsia="Times New Roman" w:hAnsi="Arial" w:cs="Arial"/>
                <w:spacing w:val="-2"/>
                <w:sz w:val="17"/>
                <w:szCs w:val="17"/>
                <w:lang w:val="en-US"/>
              </w:rPr>
              <w:t>Deposits from customers</w:t>
            </w:r>
            <w:bookmarkEnd w:id="655"/>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7E00011C" w14:textId="30C60261"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176,416</w:t>
            </w:r>
          </w:p>
        </w:tc>
        <w:tc>
          <w:tcPr>
            <w:tcW w:w="565" w:type="pct"/>
            <w:tcBorders>
              <w:top w:val="nil"/>
              <w:left w:val="nil"/>
              <w:bottom w:val="nil"/>
              <w:right w:val="nil"/>
            </w:tcBorders>
            <w:shd w:val="clear" w:color="auto" w:fill="auto"/>
            <w:vAlign w:val="bottom"/>
          </w:tcPr>
          <w:p w14:paraId="61377A8B" w14:textId="517DF982"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387</w:t>
            </w:r>
          </w:p>
        </w:tc>
        <w:tc>
          <w:tcPr>
            <w:tcW w:w="565" w:type="pct"/>
            <w:tcBorders>
              <w:top w:val="nil"/>
              <w:left w:val="nil"/>
              <w:bottom w:val="nil"/>
              <w:right w:val="nil"/>
            </w:tcBorders>
            <w:shd w:val="clear" w:color="auto" w:fill="auto"/>
            <w:vAlign w:val="bottom"/>
          </w:tcPr>
          <w:p w14:paraId="28650B93" w14:textId="7CA68572"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36,312</w:t>
            </w:r>
          </w:p>
        </w:tc>
        <w:tc>
          <w:tcPr>
            <w:tcW w:w="564" w:type="pct"/>
            <w:tcBorders>
              <w:top w:val="nil"/>
              <w:left w:val="nil"/>
              <w:bottom w:val="nil"/>
              <w:right w:val="nil"/>
            </w:tcBorders>
            <w:shd w:val="clear" w:color="auto" w:fill="auto"/>
            <w:vAlign w:val="bottom"/>
          </w:tcPr>
          <w:p w14:paraId="4779E184" w14:textId="08FE1F43"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49</w:t>
            </w:r>
          </w:p>
        </w:tc>
        <w:tc>
          <w:tcPr>
            <w:tcW w:w="565" w:type="pct"/>
            <w:tcBorders>
              <w:top w:val="nil"/>
              <w:left w:val="nil"/>
              <w:bottom w:val="nil"/>
              <w:right w:val="nil"/>
            </w:tcBorders>
            <w:shd w:val="clear" w:color="auto" w:fill="auto"/>
            <w:vAlign w:val="bottom"/>
          </w:tcPr>
          <w:p w14:paraId="29CD5A00" w14:textId="73878AF1"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9,903</w:t>
            </w:r>
          </w:p>
        </w:tc>
        <w:tc>
          <w:tcPr>
            <w:tcW w:w="547" w:type="pct"/>
            <w:tcBorders>
              <w:top w:val="nil"/>
              <w:left w:val="nil"/>
              <w:bottom w:val="nil"/>
              <w:right w:val="nil"/>
            </w:tcBorders>
            <w:shd w:val="clear" w:color="auto" w:fill="auto"/>
            <w:vAlign w:val="bottom"/>
          </w:tcPr>
          <w:p w14:paraId="46026BB2" w14:textId="017A4E00"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223,067</w:t>
            </w:r>
          </w:p>
        </w:tc>
      </w:tr>
      <w:tr w:rsidR="00100C78" w:rsidRPr="00673F8F" w14:paraId="4C8DCEA2" w14:textId="77777777" w:rsidTr="00100C78">
        <w:trPr>
          <w:trHeight w:hRule="exact" w:val="270"/>
        </w:trPr>
        <w:tc>
          <w:tcPr>
            <w:tcW w:w="1632" w:type="pct"/>
            <w:vAlign w:val="bottom"/>
          </w:tcPr>
          <w:p w14:paraId="6B7BA096" w14:textId="77777777" w:rsidR="00100C78" w:rsidRPr="00673F8F" w:rsidRDefault="00100C78" w:rsidP="00100C78">
            <w:pPr>
              <w:tabs>
                <w:tab w:val="right" w:pos="1202"/>
              </w:tabs>
              <w:spacing w:after="0" w:line="200" w:lineRule="exact"/>
              <w:outlineLvl w:val="0"/>
              <w:rPr>
                <w:rFonts w:ascii="Arial" w:eastAsia="Times New Roman" w:hAnsi="Arial" w:cs="Arial"/>
                <w:sz w:val="17"/>
                <w:szCs w:val="17"/>
                <w:lang w:val="en-US"/>
              </w:rPr>
            </w:pPr>
            <w:bookmarkStart w:id="656" w:name="_Toc4062042"/>
            <w:r w:rsidRPr="00673F8F">
              <w:rPr>
                <w:rFonts w:ascii="Arial" w:eastAsia="Times New Roman" w:hAnsi="Arial" w:cs="Arial"/>
                <w:spacing w:val="-2"/>
                <w:sz w:val="17"/>
                <w:szCs w:val="17"/>
                <w:lang w:val="en-US"/>
              </w:rPr>
              <w:t>Borrowings</w:t>
            </w:r>
            <w:bookmarkEnd w:id="656"/>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00CC87D1" w14:textId="791371AB"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51,725</w:t>
            </w:r>
          </w:p>
        </w:tc>
        <w:tc>
          <w:tcPr>
            <w:tcW w:w="565" w:type="pct"/>
            <w:tcBorders>
              <w:top w:val="nil"/>
              <w:left w:val="nil"/>
              <w:bottom w:val="nil"/>
              <w:right w:val="nil"/>
            </w:tcBorders>
            <w:shd w:val="clear" w:color="auto" w:fill="auto"/>
            <w:vAlign w:val="bottom"/>
          </w:tcPr>
          <w:p w14:paraId="41831100" w14:textId="6ED9CC27"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69,041***</w:t>
            </w:r>
          </w:p>
        </w:tc>
        <w:tc>
          <w:tcPr>
            <w:tcW w:w="565" w:type="pct"/>
            <w:tcBorders>
              <w:top w:val="nil"/>
              <w:left w:val="nil"/>
              <w:bottom w:val="nil"/>
              <w:right w:val="nil"/>
            </w:tcBorders>
            <w:shd w:val="clear" w:color="auto" w:fill="auto"/>
            <w:vAlign w:val="bottom"/>
          </w:tcPr>
          <w:p w14:paraId="5C30100E" w14:textId="4533772C"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250,123</w:t>
            </w:r>
          </w:p>
        </w:tc>
        <w:tc>
          <w:tcPr>
            <w:tcW w:w="564" w:type="pct"/>
            <w:tcBorders>
              <w:top w:val="nil"/>
              <w:left w:val="nil"/>
              <w:bottom w:val="nil"/>
              <w:right w:val="nil"/>
            </w:tcBorders>
            <w:shd w:val="clear" w:color="auto" w:fill="auto"/>
            <w:vAlign w:val="bottom"/>
          </w:tcPr>
          <w:p w14:paraId="3AE4D356" w14:textId="72B8BBA3"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661,116</w:t>
            </w:r>
          </w:p>
        </w:tc>
        <w:tc>
          <w:tcPr>
            <w:tcW w:w="565" w:type="pct"/>
            <w:tcBorders>
              <w:top w:val="nil"/>
              <w:left w:val="nil"/>
              <w:bottom w:val="nil"/>
              <w:right w:val="nil"/>
            </w:tcBorders>
            <w:shd w:val="clear" w:color="auto" w:fill="auto"/>
            <w:vAlign w:val="bottom"/>
          </w:tcPr>
          <w:p w14:paraId="778C5372" w14:textId="6428730E"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1,163,885</w:t>
            </w:r>
          </w:p>
        </w:tc>
        <w:tc>
          <w:tcPr>
            <w:tcW w:w="547" w:type="pct"/>
            <w:tcBorders>
              <w:top w:val="nil"/>
              <w:left w:val="nil"/>
              <w:bottom w:val="nil"/>
              <w:right w:val="nil"/>
            </w:tcBorders>
            <w:shd w:val="clear" w:color="auto" w:fill="auto"/>
            <w:vAlign w:val="bottom"/>
          </w:tcPr>
          <w:p w14:paraId="5D6A2802" w14:textId="1EA42B57"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2,195,890</w:t>
            </w:r>
          </w:p>
        </w:tc>
      </w:tr>
      <w:tr w:rsidR="00100C78" w:rsidRPr="00673F8F" w14:paraId="6830315C" w14:textId="77777777" w:rsidTr="00100C78">
        <w:trPr>
          <w:trHeight w:hRule="exact" w:val="401"/>
        </w:trPr>
        <w:tc>
          <w:tcPr>
            <w:tcW w:w="1632" w:type="pct"/>
            <w:vAlign w:val="bottom"/>
          </w:tcPr>
          <w:p w14:paraId="773D0AFE" w14:textId="77777777" w:rsidR="00100C78" w:rsidRPr="00673F8F" w:rsidRDefault="00100C78" w:rsidP="00100C7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Provisions for guarantees, commitments and other liabilities</w:t>
            </w:r>
          </w:p>
        </w:tc>
        <w:tc>
          <w:tcPr>
            <w:tcW w:w="562" w:type="pct"/>
            <w:tcBorders>
              <w:top w:val="nil"/>
              <w:left w:val="nil"/>
              <w:bottom w:val="nil"/>
              <w:right w:val="nil"/>
            </w:tcBorders>
            <w:shd w:val="clear" w:color="auto" w:fill="auto"/>
            <w:vAlign w:val="bottom"/>
          </w:tcPr>
          <w:p w14:paraId="7BDBB2EC" w14:textId="1C9B091F" w:rsidR="00100C78" w:rsidRPr="00673F8F" w:rsidDel="00E052C8" w:rsidRDefault="00100C78" w:rsidP="00100C78">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7,862</w:t>
            </w:r>
          </w:p>
        </w:tc>
        <w:tc>
          <w:tcPr>
            <w:tcW w:w="565" w:type="pct"/>
            <w:tcBorders>
              <w:top w:val="nil"/>
              <w:left w:val="nil"/>
              <w:bottom w:val="nil"/>
              <w:right w:val="nil"/>
            </w:tcBorders>
            <w:shd w:val="clear" w:color="auto" w:fill="auto"/>
            <w:vAlign w:val="bottom"/>
          </w:tcPr>
          <w:p w14:paraId="366C034B" w14:textId="64460680" w:rsidR="00100C78" w:rsidRPr="00673F8F" w:rsidDel="00E052C8" w:rsidRDefault="00100C78" w:rsidP="00100C78">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683</w:t>
            </w:r>
          </w:p>
        </w:tc>
        <w:tc>
          <w:tcPr>
            <w:tcW w:w="565" w:type="pct"/>
            <w:tcBorders>
              <w:top w:val="nil"/>
              <w:left w:val="nil"/>
              <w:bottom w:val="nil"/>
              <w:right w:val="nil"/>
            </w:tcBorders>
            <w:shd w:val="clear" w:color="auto" w:fill="auto"/>
            <w:vAlign w:val="bottom"/>
          </w:tcPr>
          <w:p w14:paraId="68C71BF3" w14:textId="2A9F56E3" w:rsidR="00100C78" w:rsidRPr="00673F8F" w:rsidDel="00E052C8" w:rsidRDefault="00100C78" w:rsidP="00100C78">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2,326</w:t>
            </w:r>
          </w:p>
        </w:tc>
        <w:tc>
          <w:tcPr>
            <w:tcW w:w="564" w:type="pct"/>
            <w:tcBorders>
              <w:top w:val="nil"/>
              <w:left w:val="nil"/>
              <w:bottom w:val="nil"/>
              <w:right w:val="nil"/>
            </w:tcBorders>
            <w:shd w:val="clear" w:color="auto" w:fill="auto"/>
            <w:vAlign w:val="bottom"/>
          </w:tcPr>
          <w:p w14:paraId="398832F6" w14:textId="324FF4A9" w:rsidR="00100C78" w:rsidRPr="00673F8F" w:rsidDel="00E052C8" w:rsidRDefault="00100C78" w:rsidP="00100C78">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5,112</w:t>
            </w:r>
          </w:p>
        </w:tc>
        <w:tc>
          <w:tcPr>
            <w:tcW w:w="565" w:type="pct"/>
            <w:tcBorders>
              <w:top w:val="nil"/>
              <w:left w:val="nil"/>
              <w:bottom w:val="nil"/>
              <w:right w:val="nil"/>
            </w:tcBorders>
            <w:shd w:val="clear" w:color="auto" w:fill="auto"/>
            <w:vAlign w:val="bottom"/>
          </w:tcPr>
          <w:p w14:paraId="3917E09C" w14:textId="351CCD06" w:rsidR="00100C78" w:rsidRPr="00673F8F" w:rsidDel="00E052C8" w:rsidRDefault="00100C78" w:rsidP="00100C78">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3,412</w:t>
            </w:r>
          </w:p>
        </w:tc>
        <w:tc>
          <w:tcPr>
            <w:tcW w:w="547" w:type="pct"/>
            <w:tcBorders>
              <w:top w:val="nil"/>
              <w:left w:val="nil"/>
              <w:bottom w:val="nil"/>
              <w:right w:val="nil"/>
            </w:tcBorders>
            <w:shd w:val="clear" w:color="auto" w:fill="auto"/>
            <w:vAlign w:val="bottom"/>
          </w:tcPr>
          <w:p w14:paraId="641080F5" w14:textId="620117D1" w:rsidR="00100C78" w:rsidRPr="00673F8F" w:rsidDel="00E052C8" w:rsidRDefault="00100C78" w:rsidP="00100C78">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19,395</w:t>
            </w:r>
          </w:p>
        </w:tc>
      </w:tr>
      <w:tr w:rsidR="00100C78" w:rsidRPr="00673F8F" w14:paraId="531130AD" w14:textId="77777777" w:rsidTr="00100C78">
        <w:trPr>
          <w:trHeight w:hRule="exact" w:val="270"/>
        </w:trPr>
        <w:tc>
          <w:tcPr>
            <w:tcW w:w="1632" w:type="pct"/>
            <w:vAlign w:val="bottom"/>
          </w:tcPr>
          <w:p w14:paraId="1BE28804" w14:textId="77777777" w:rsidR="00100C78" w:rsidRPr="00673F8F" w:rsidRDefault="00100C78" w:rsidP="00100C78">
            <w:pPr>
              <w:tabs>
                <w:tab w:val="right" w:pos="1202"/>
              </w:tabs>
              <w:spacing w:after="0" w:line="200" w:lineRule="exact"/>
              <w:outlineLvl w:val="0"/>
              <w:rPr>
                <w:rFonts w:ascii="Arial" w:eastAsia="Times New Roman" w:hAnsi="Arial" w:cs="Arial"/>
                <w:sz w:val="17"/>
                <w:szCs w:val="17"/>
                <w:lang w:val="en-US"/>
              </w:rPr>
            </w:pPr>
            <w:bookmarkStart w:id="657" w:name="_Toc4062056"/>
            <w:r w:rsidRPr="00673F8F">
              <w:rPr>
                <w:rFonts w:ascii="Arial" w:eastAsia="Times New Roman" w:hAnsi="Arial" w:cs="Arial"/>
                <w:spacing w:val="-2"/>
                <w:sz w:val="17"/>
                <w:szCs w:val="17"/>
                <w:lang w:val="en-US"/>
              </w:rPr>
              <w:t>Other liabilities</w:t>
            </w:r>
            <w:bookmarkEnd w:id="657"/>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5C88C304" w14:textId="74A14586"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30,646</w:t>
            </w:r>
          </w:p>
        </w:tc>
        <w:tc>
          <w:tcPr>
            <w:tcW w:w="565" w:type="pct"/>
            <w:tcBorders>
              <w:top w:val="nil"/>
              <w:left w:val="nil"/>
              <w:bottom w:val="nil"/>
              <w:right w:val="nil"/>
            </w:tcBorders>
            <w:shd w:val="clear" w:color="auto" w:fill="auto"/>
            <w:vAlign w:val="bottom"/>
          </w:tcPr>
          <w:p w14:paraId="05AE47D3" w14:textId="7C59653E"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2,855</w:t>
            </w:r>
          </w:p>
        </w:tc>
        <w:tc>
          <w:tcPr>
            <w:tcW w:w="565" w:type="pct"/>
            <w:tcBorders>
              <w:top w:val="nil"/>
              <w:left w:val="nil"/>
              <w:bottom w:val="nil"/>
              <w:right w:val="nil"/>
            </w:tcBorders>
            <w:shd w:val="clear" w:color="auto" w:fill="auto"/>
            <w:vAlign w:val="bottom"/>
          </w:tcPr>
          <w:p w14:paraId="0A061530" w14:textId="3CF94C03"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11,686</w:t>
            </w:r>
          </w:p>
        </w:tc>
        <w:tc>
          <w:tcPr>
            <w:tcW w:w="564" w:type="pct"/>
            <w:tcBorders>
              <w:top w:val="nil"/>
              <w:left w:val="nil"/>
              <w:bottom w:val="nil"/>
              <w:right w:val="nil"/>
            </w:tcBorders>
            <w:shd w:val="clear" w:color="auto" w:fill="auto"/>
            <w:vAlign w:val="bottom"/>
          </w:tcPr>
          <w:p w14:paraId="26679A5F" w14:textId="07C9F3C9"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19,926</w:t>
            </w:r>
          </w:p>
        </w:tc>
        <w:tc>
          <w:tcPr>
            <w:tcW w:w="565" w:type="pct"/>
            <w:tcBorders>
              <w:top w:val="nil"/>
              <w:left w:val="nil"/>
              <w:bottom w:val="nil"/>
              <w:right w:val="nil"/>
            </w:tcBorders>
            <w:shd w:val="clear" w:color="auto" w:fill="auto"/>
            <w:vAlign w:val="bottom"/>
          </w:tcPr>
          <w:p w14:paraId="6F99F05F" w14:textId="57BCCFB6"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13,298</w:t>
            </w:r>
          </w:p>
        </w:tc>
        <w:tc>
          <w:tcPr>
            <w:tcW w:w="547" w:type="pct"/>
            <w:tcBorders>
              <w:top w:val="nil"/>
              <w:left w:val="nil"/>
              <w:bottom w:val="nil"/>
              <w:right w:val="nil"/>
            </w:tcBorders>
            <w:shd w:val="clear" w:color="auto" w:fill="auto"/>
            <w:vAlign w:val="bottom"/>
          </w:tcPr>
          <w:p w14:paraId="7FA75FBF" w14:textId="2AB1C1AA" w:rsidR="00100C78" w:rsidRPr="00673F8F" w:rsidRDefault="00100C78" w:rsidP="00100C78">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78,411</w:t>
            </w:r>
          </w:p>
        </w:tc>
      </w:tr>
      <w:tr w:rsidR="00100C78" w:rsidRPr="00673F8F" w14:paraId="266933AD" w14:textId="77777777" w:rsidTr="00100C78">
        <w:trPr>
          <w:trHeight w:hRule="exact" w:val="270"/>
        </w:trPr>
        <w:tc>
          <w:tcPr>
            <w:tcW w:w="1632" w:type="pct"/>
            <w:vAlign w:val="bottom"/>
          </w:tcPr>
          <w:p w14:paraId="5585344A" w14:textId="77777777" w:rsidR="00100C78" w:rsidRPr="00673F8F" w:rsidRDefault="00100C78" w:rsidP="00100C78">
            <w:pPr>
              <w:tabs>
                <w:tab w:val="right" w:pos="1202"/>
              </w:tabs>
              <w:spacing w:after="0" w:line="200" w:lineRule="exact"/>
              <w:outlineLvl w:val="0"/>
              <w:rPr>
                <w:rFonts w:ascii="Arial" w:eastAsia="Times New Roman" w:hAnsi="Arial" w:cs="Arial"/>
                <w:b/>
                <w:bCs/>
                <w:sz w:val="17"/>
                <w:szCs w:val="17"/>
                <w:lang w:val="en-US"/>
              </w:rPr>
            </w:pPr>
            <w:bookmarkStart w:id="658" w:name="_Toc4062063"/>
            <w:r w:rsidRPr="00673F8F">
              <w:rPr>
                <w:rFonts w:ascii="Arial" w:eastAsia="Times New Roman" w:hAnsi="Arial" w:cs="Arial"/>
                <w:b/>
                <w:bCs/>
                <w:sz w:val="17"/>
                <w:szCs w:val="17"/>
                <w:lang w:val="en-US"/>
              </w:rPr>
              <w:t>Total liabilities</w:t>
            </w:r>
            <w:bookmarkEnd w:id="658"/>
            <w:r w:rsidRPr="00673F8F">
              <w:rPr>
                <w:rFonts w:ascii="Arial" w:eastAsia="Times New Roman" w:hAnsi="Arial" w:cs="Arial"/>
                <w:b/>
                <w:bCs/>
                <w:sz w:val="17"/>
                <w:szCs w:val="17"/>
                <w:lang w:val="en-US"/>
              </w:rPr>
              <w:t xml:space="preserve"> </w:t>
            </w:r>
          </w:p>
        </w:tc>
        <w:tc>
          <w:tcPr>
            <w:tcW w:w="562" w:type="pct"/>
            <w:tcBorders>
              <w:top w:val="single" w:sz="8" w:space="0" w:color="auto"/>
              <w:left w:val="nil"/>
              <w:bottom w:val="single" w:sz="8" w:space="0" w:color="auto"/>
              <w:right w:val="nil"/>
            </w:tcBorders>
            <w:shd w:val="clear" w:color="auto" w:fill="auto"/>
            <w:vAlign w:val="bottom"/>
          </w:tcPr>
          <w:p w14:paraId="7233D3BF" w14:textId="64450ABC" w:rsidR="00100C78" w:rsidRPr="00673F8F" w:rsidRDefault="00100C78" w:rsidP="00100C78">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266,649</w:t>
            </w:r>
          </w:p>
        </w:tc>
        <w:tc>
          <w:tcPr>
            <w:tcW w:w="565" w:type="pct"/>
            <w:tcBorders>
              <w:top w:val="single" w:sz="8" w:space="0" w:color="auto"/>
              <w:left w:val="nil"/>
              <w:bottom w:val="single" w:sz="8" w:space="0" w:color="auto"/>
              <w:right w:val="nil"/>
            </w:tcBorders>
            <w:shd w:val="clear" w:color="auto" w:fill="auto"/>
            <w:vAlign w:val="bottom"/>
          </w:tcPr>
          <w:p w14:paraId="494F308F" w14:textId="39BD47EE" w:rsidR="00100C78" w:rsidRPr="00673F8F" w:rsidRDefault="00100C78" w:rsidP="00100C78">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72,966</w:t>
            </w:r>
          </w:p>
        </w:tc>
        <w:tc>
          <w:tcPr>
            <w:tcW w:w="565" w:type="pct"/>
            <w:tcBorders>
              <w:top w:val="single" w:sz="8" w:space="0" w:color="auto"/>
              <w:left w:val="nil"/>
              <w:bottom w:val="single" w:sz="8" w:space="0" w:color="auto"/>
              <w:right w:val="nil"/>
            </w:tcBorders>
            <w:shd w:val="clear" w:color="auto" w:fill="auto"/>
            <w:vAlign w:val="bottom"/>
          </w:tcPr>
          <w:p w14:paraId="7E06C69F" w14:textId="384FF190" w:rsidR="00100C78" w:rsidRPr="00673F8F" w:rsidRDefault="00100C78" w:rsidP="00100C78">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300,447</w:t>
            </w:r>
          </w:p>
        </w:tc>
        <w:tc>
          <w:tcPr>
            <w:tcW w:w="564" w:type="pct"/>
            <w:tcBorders>
              <w:top w:val="single" w:sz="8" w:space="0" w:color="auto"/>
              <w:left w:val="nil"/>
              <w:bottom w:val="single" w:sz="8" w:space="0" w:color="auto"/>
              <w:right w:val="nil"/>
            </w:tcBorders>
            <w:shd w:val="clear" w:color="auto" w:fill="auto"/>
            <w:vAlign w:val="bottom"/>
          </w:tcPr>
          <w:p w14:paraId="64FEB872" w14:textId="1D8E595C" w:rsidR="00100C78" w:rsidRPr="00673F8F" w:rsidRDefault="00100C78" w:rsidP="00100C78">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686,203</w:t>
            </w:r>
          </w:p>
        </w:tc>
        <w:tc>
          <w:tcPr>
            <w:tcW w:w="565" w:type="pct"/>
            <w:tcBorders>
              <w:top w:val="single" w:sz="8" w:space="0" w:color="auto"/>
              <w:left w:val="nil"/>
              <w:bottom w:val="single" w:sz="8" w:space="0" w:color="auto"/>
              <w:right w:val="nil"/>
            </w:tcBorders>
            <w:shd w:val="clear" w:color="auto" w:fill="auto"/>
            <w:vAlign w:val="bottom"/>
          </w:tcPr>
          <w:p w14:paraId="1AF6E2D4" w14:textId="184670A2" w:rsidR="00100C78" w:rsidRPr="00673F8F" w:rsidRDefault="00100C78" w:rsidP="00100C78">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1,190,498</w:t>
            </w:r>
          </w:p>
        </w:tc>
        <w:tc>
          <w:tcPr>
            <w:tcW w:w="547" w:type="pct"/>
            <w:tcBorders>
              <w:top w:val="single" w:sz="8" w:space="0" w:color="auto"/>
              <w:left w:val="nil"/>
              <w:bottom w:val="single" w:sz="8" w:space="0" w:color="auto"/>
              <w:right w:val="nil"/>
            </w:tcBorders>
            <w:shd w:val="clear" w:color="auto" w:fill="auto"/>
            <w:vAlign w:val="bottom"/>
          </w:tcPr>
          <w:p w14:paraId="0C68AAB2" w14:textId="114BCC7B" w:rsidR="00100C78" w:rsidRPr="00673F8F" w:rsidRDefault="00100C78" w:rsidP="00100C78">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2,516,763</w:t>
            </w:r>
          </w:p>
        </w:tc>
      </w:tr>
      <w:tr w:rsidR="00100C78" w:rsidRPr="00673F8F" w14:paraId="4A65A9C2" w14:textId="77777777" w:rsidTr="00100C78">
        <w:trPr>
          <w:trHeight w:hRule="exact" w:val="407"/>
        </w:trPr>
        <w:tc>
          <w:tcPr>
            <w:tcW w:w="1632" w:type="pct"/>
            <w:vAlign w:val="bottom"/>
          </w:tcPr>
          <w:p w14:paraId="2CF0327D" w14:textId="77777777" w:rsidR="00100C78" w:rsidRPr="00673F8F" w:rsidRDefault="00100C78" w:rsidP="00100C78">
            <w:pPr>
              <w:tabs>
                <w:tab w:val="right" w:pos="1202"/>
              </w:tabs>
              <w:spacing w:after="0" w:line="200" w:lineRule="exact"/>
              <w:outlineLvl w:val="0"/>
              <w:rPr>
                <w:rFonts w:ascii="Arial" w:eastAsia="Times New Roman" w:hAnsi="Arial" w:cs="Arial"/>
                <w:b/>
                <w:bCs/>
                <w:spacing w:val="-2"/>
                <w:sz w:val="17"/>
                <w:szCs w:val="17"/>
                <w:lang w:val="en-US"/>
              </w:rPr>
            </w:pPr>
            <w:bookmarkStart w:id="659" w:name="_Toc4062070"/>
            <w:r w:rsidRPr="00673F8F">
              <w:rPr>
                <w:rFonts w:ascii="Arial" w:eastAsia="Times New Roman" w:hAnsi="Arial" w:cs="Arial"/>
                <w:b/>
                <w:bCs/>
                <w:spacing w:val="-2"/>
                <w:sz w:val="17"/>
                <w:szCs w:val="17"/>
                <w:lang w:val="en-US"/>
              </w:rPr>
              <w:t>Liquidity gap</w:t>
            </w:r>
            <w:bookmarkEnd w:id="659"/>
          </w:p>
        </w:tc>
        <w:tc>
          <w:tcPr>
            <w:tcW w:w="562" w:type="pct"/>
            <w:tcBorders>
              <w:top w:val="single" w:sz="4" w:space="0" w:color="auto"/>
              <w:left w:val="nil"/>
              <w:bottom w:val="single" w:sz="8" w:space="0" w:color="auto"/>
              <w:right w:val="nil"/>
            </w:tcBorders>
            <w:shd w:val="clear" w:color="auto" w:fill="auto"/>
            <w:vAlign w:val="bottom"/>
          </w:tcPr>
          <w:p w14:paraId="15CDB98F" w14:textId="52094284" w:rsidR="00100C78" w:rsidRPr="00673F8F" w:rsidRDefault="00100C78" w:rsidP="00100C78">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401,822</w:t>
            </w:r>
          </w:p>
        </w:tc>
        <w:tc>
          <w:tcPr>
            <w:tcW w:w="565" w:type="pct"/>
            <w:tcBorders>
              <w:top w:val="single" w:sz="4" w:space="0" w:color="auto"/>
              <w:left w:val="nil"/>
              <w:bottom w:val="single" w:sz="8" w:space="0" w:color="auto"/>
              <w:right w:val="nil"/>
            </w:tcBorders>
            <w:shd w:val="clear" w:color="auto" w:fill="auto"/>
            <w:vAlign w:val="bottom"/>
          </w:tcPr>
          <w:p w14:paraId="105455C1" w14:textId="4A831113" w:rsidR="00100C78" w:rsidRPr="00673F8F" w:rsidRDefault="00100C78" w:rsidP="00100C78">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91,902</w:t>
            </w:r>
          </w:p>
        </w:tc>
        <w:tc>
          <w:tcPr>
            <w:tcW w:w="565" w:type="pct"/>
            <w:tcBorders>
              <w:top w:val="single" w:sz="4" w:space="0" w:color="auto"/>
              <w:left w:val="nil"/>
              <w:bottom w:val="single" w:sz="8" w:space="0" w:color="auto"/>
              <w:right w:val="nil"/>
            </w:tcBorders>
            <w:shd w:val="clear" w:color="auto" w:fill="auto"/>
            <w:vAlign w:val="bottom"/>
          </w:tcPr>
          <w:p w14:paraId="0E6A8670" w14:textId="36E99744" w:rsidR="00100C78" w:rsidRPr="00673F8F" w:rsidRDefault="00100C78" w:rsidP="00100C78">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143,275</w:t>
            </w:r>
          </w:p>
        </w:tc>
        <w:tc>
          <w:tcPr>
            <w:tcW w:w="564" w:type="pct"/>
            <w:tcBorders>
              <w:top w:val="single" w:sz="4" w:space="0" w:color="auto"/>
              <w:left w:val="nil"/>
              <w:bottom w:val="single" w:sz="8" w:space="0" w:color="auto"/>
              <w:right w:val="nil"/>
            </w:tcBorders>
            <w:shd w:val="clear" w:color="auto" w:fill="auto"/>
            <w:vAlign w:val="bottom"/>
          </w:tcPr>
          <w:p w14:paraId="27B42871" w14:textId="1882DB4F" w:rsidR="00100C78" w:rsidRPr="00673F8F" w:rsidRDefault="00100C78" w:rsidP="00100C78">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313,767</w:t>
            </w:r>
          </w:p>
        </w:tc>
        <w:tc>
          <w:tcPr>
            <w:tcW w:w="565" w:type="pct"/>
            <w:tcBorders>
              <w:top w:val="single" w:sz="4" w:space="0" w:color="auto"/>
              <w:left w:val="nil"/>
              <w:bottom w:val="single" w:sz="8" w:space="0" w:color="auto"/>
              <w:right w:val="nil"/>
            </w:tcBorders>
            <w:shd w:val="clear" w:color="auto" w:fill="auto"/>
            <w:vAlign w:val="bottom"/>
          </w:tcPr>
          <w:p w14:paraId="458041E7" w14:textId="595948D3" w:rsidR="00100C78" w:rsidRPr="00673F8F" w:rsidRDefault="00100C78" w:rsidP="00100C78">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553,516</w:t>
            </w:r>
          </w:p>
        </w:tc>
        <w:tc>
          <w:tcPr>
            <w:tcW w:w="547" w:type="pct"/>
            <w:tcBorders>
              <w:top w:val="single" w:sz="4" w:space="0" w:color="auto"/>
              <w:left w:val="nil"/>
              <w:bottom w:val="single" w:sz="8" w:space="0" w:color="auto"/>
              <w:right w:val="nil"/>
            </w:tcBorders>
            <w:shd w:val="clear" w:color="auto" w:fill="auto"/>
            <w:vAlign w:val="bottom"/>
          </w:tcPr>
          <w:p w14:paraId="646D265D" w14:textId="74EF4944" w:rsidR="00100C78" w:rsidRPr="00673F8F" w:rsidRDefault="00100C78" w:rsidP="00100C78">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1,504,282</w:t>
            </w:r>
          </w:p>
        </w:tc>
      </w:tr>
      <w:tr w:rsidR="00100C78" w:rsidRPr="00673F8F" w14:paraId="0E523AFF" w14:textId="77777777" w:rsidTr="00100C78">
        <w:trPr>
          <w:trHeight w:hRule="exact" w:val="270"/>
        </w:trPr>
        <w:tc>
          <w:tcPr>
            <w:tcW w:w="1632" w:type="pct"/>
            <w:vAlign w:val="bottom"/>
          </w:tcPr>
          <w:p w14:paraId="392E4780" w14:textId="77777777" w:rsidR="00100C78" w:rsidRPr="00673F8F" w:rsidRDefault="00100C78" w:rsidP="00100C78">
            <w:pPr>
              <w:tabs>
                <w:tab w:val="right" w:pos="1202"/>
              </w:tabs>
              <w:spacing w:after="0" w:line="200" w:lineRule="exact"/>
              <w:outlineLvl w:val="0"/>
              <w:rPr>
                <w:rFonts w:ascii="Arial" w:eastAsia="Times New Roman" w:hAnsi="Arial" w:cs="Arial"/>
                <w:b/>
                <w:bCs/>
                <w:spacing w:val="-2"/>
                <w:sz w:val="17"/>
                <w:szCs w:val="17"/>
                <w:lang w:val="en-US"/>
              </w:rPr>
            </w:pPr>
          </w:p>
        </w:tc>
        <w:tc>
          <w:tcPr>
            <w:tcW w:w="562" w:type="pct"/>
            <w:tcBorders>
              <w:top w:val="single" w:sz="12" w:space="0" w:color="auto"/>
              <w:left w:val="nil"/>
              <w:right w:val="nil"/>
            </w:tcBorders>
            <w:shd w:val="clear" w:color="auto" w:fill="auto"/>
            <w:vAlign w:val="bottom"/>
          </w:tcPr>
          <w:p w14:paraId="3F79D30A" w14:textId="77777777"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3FA202CC" w14:textId="77777777"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45520F9F" w14:textId="77777777"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782E137C" w14:textId="77777777"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1AAE7C40" w14:textId="77777777"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7" w:type="pct"/>
            <w:tcBorders>
              <w:top w:val="single" w:sz="12" w:space="0" w:color="auto"/>
              <w:left w:val="nil"/>
              <w:right w:val="nil"/>
            </w:tcBorders>
            <w:shd w:val="clear" w:color="auto" w:fill="auto"/>
            <w:vAlign w:val="bottom"/>
          </w:tcPr>
          <w:p w14:paraId="32E174FF" w14:textId="77777777"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100C78" w:rsidRPr="00673F8F" w14:paraId="1E996DF8" w14:textId="77777777" w:rsidTr="00100C78">
        <w:trPr>
          <w:trHeight w:hRule="exact" w:val="270"/>
        </w:trPr>
        <w:tc>
          <w:tcPr>
            <w:tcW w:w="1632" w:type="pct"/>
            <w:vAlign w:val="bottom"/>
          </w:tcPr>
          <w:p w14:paraId="03AE12BF" w14:textId="77777777" w:rsidR="00100C78" w:rsidRPr="00673F8F" w:rsidRDefault="00100C78" w:rsidP="00100C78">
            <w:pPr>
              <w:tabs>
                <w:tab w:val="right" w:pos="1202"/>
              </w:tabs>
              <w:spacing w:after="0" w:line="200" w:lineRule="exact"/>
              <w:outlineLvl w:val="0"/>
              <w:rPr>
                <w:rFonts w:ascii="Arial" w:eastAsia="Times New Roman" w:hAnsi="Arial" w:cs="Arial"/>
                <w:b/>
                <w:bCs/>
                <w:spacing w:val="-2"/>
                <w:sz w:val="17"/>
                <w:szCs w:val="17"/>
                <w:lang w:val="en-US"/>
              </w:rPr>
            </w:pPr>
            <w:bookmarkStart w:id="660" w:name="_Toc4062077"/>
            <w:r w:rsidRPr="00673F8F">
              <w:rPr>
                <w:rFonts w:ascii="Arial" w:eastAsia="Times New Roman" w:hAnsi="Arial" w:cs="Arial"/>
                <w:b/>
                <w:bCs/>
                <w:spacing w:val="-2"/>
                <w:sz w:val="17"/>
                <w:szCs w:val="17"/>
                <w:lang w:val="en-US"/>
              </w:rPr>
              <w:t>Guarantees and commitments</w:t>
            </w:r>
            <w:bookmarkEnd w:id="660"/>
          </w:p>
        </w:tc>
        <w:tc>
          <w:tcPr>
            <w:tcW w:w="562" w:type="pct"/>
            <w:tcBorders>
              <w:top w:val="nil"/>
              <w:left w:val="nil"/>
              <w:bottom w:val="nil"/>
              <w:right w:val="nil"/>
            </w:tcBorders>
            <w:shd w:val="clear" w:color="auto" w:fill="auto"/>
            <w:vAlign w:val="bottom"/>
          </w:tcPr>
          <w:p w14:paraId="4811CF27" w14:textId="77777777"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E44D39F" w14:textId="77777777"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1776D66" w14:textId="77777777"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3DACDEF6" w14:textId="77777777"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2BF25557" w14:textId="77777777"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7" w:type="pct"/>
            <w:tcBorders>
              <w:top w:val="nil"/>
              <w:left w:val="nil"/>
              <w:bottom w:val="nil"/>
              <w:right w:val="nil"/>
            </w:tcBorders>
            <w:shd w:val="clear" w:color="auto" w:fill="auto"/>
            <w:vAlign w:val="bottom"/>
          </w:tcPr>
          <w:p w14:paraId="0AC0B982" w14:textId="77777777"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100C78" w:rsidRPr="00673F8F" w14:paraId="28B9D8D2" w14:textId="77777777" w:rsidTr="00100C78">
        <w:trPr>
          <w:trHeight w:hRule="exact" w:val="270"/>
        </w:trPr>
        <w:tc>
          <w:tcPr>
            <w:tcW w:w="1632" w:type="pct"/>
            <w:vAlign w:val="bottom"/>
          </w:tcPr>
          <w:p w14:paraId="7F1C9057" w14:textId="640F58AF" w:rsidR="00100C78" w:rsidRPr="00673F8F" w:rsidRDefault="00100C78" w:rsidP="00100C78">
            <w:pPr>
              <w:tabs>
                <w:tab w:val="right" w:pos="1202"/>
              </w:tabs>
              <w:spacing w:after="0" w:line="200" w:lineRule="exact"/>
              <w:outlineLvl w:val="0"/>
              <w:rPr>
                <w:rFonts w:ascii="Arial" w:eastAsia="Times New Roman" w:hAnsi="Arial" w:cs="Arial"/>
                <w:spacing w:val="-2"/>
                <w:sz w:val="17"/>
                <w:szCs w:val="17"/>
                <w:lang w:val="en-US"/>
              </w:rPr>
            </w:pPr>
            <w:r w:rsidRPr="006A01C8">
              <w:rPr>
                <w:rFonts w:ascii="Arial" w:eastAsia="Times New Roman" w:hAnsi="Arial" w:cs="Arial"/>
                <w:spacing w:val="-2"/>
                <w:sz w:val="17"/>
                <w:szCs w:val="17"/>
                <w:lang w:val="en-US"/>
              </w:rPr>
              <w:t>Issued guarantees</w:t>
            </w:r>
          </w:p>
        </w:tc>
        <w:tc>
          <w:tcPr>
            <w:tcW w:w="562" w:type="pct"/>
            <w:tcBorders>
              <w:top w:val="nil"/>
              <w:left w:val="nil"/>
              <w:bottom w:val="nil"/>
              <w:right w:val="nil"/>
            </w:tcBorders>
            <w:shd w:val="clear" w:color="auto" w:fill="auto"/>
            <w:vAlign w:val="bottom"/>
          </w:tcPr>
          <w:p w14:paraId="05DA643A" w14:textId="52846268"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49,891</w:t>
            </w:r>
          </w:p>
        </w:tc>
        <w:tc>
          <w:tcPr>
            <w:tcW w:w="565" w:type="pct"/>
            <w:tcBorders>
              <w:top w:val="nil"/>
              <w:left w:val="nil"/>
              <w:bottom w:val="nil"/>
              <w:right w:val="nil"/>
            </w:tcBorders>
            <w:shd w:val="clear" w:color="auto" w:fill="auto"/>
            <w:vAlign w:val="bottom"/>
          </w:tcPr>
          <w:p w14:paraId="2643BA0C" w14:textId="09F6D628"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0F4521F3" w14:textId="5D827EFE"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6A34149B" w14:textId="724EB488"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B077A63" w14:textId="5070B293"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47" w:type="pct"/>
            <w:tcBorders>
              <w:top w:val="nil"/>
              <w:left w:val="nil"/>
              <w:bottom w:val="nil"/>
              <w:right w:val="nil"/>
            </w:tcBorders>
            <w:shd w:val="clear" w:color="auto" w:fill="auto"/>
            <w:vAlign w:val="bottom"/>
          </w:tcPr>
          <w:p w14:paraId="18EF2061" w14:textId="54D2E12D"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49,891</w:t>
            </w:r>
          </w:p>
        </w:tc>
      </w:tr>
      <w:tr w:rsidR="00100C78" w:rsidRPr="00673F8F" w14:paraId="174F90F0" w14:textId="77777777" w:rsidTr="00100C78">
        <w:trPr>
          <w:trHeight w:hRule="exact" w:val="270"/>
        </w:trPr>
        <w:tc>
          <w:tcPr>
            <w:tcW w:w="1632" w:type="pct"/>
            <w:vAlign w:val="bottom"/>
          </w:tcPr>
          <w:p w14:paraId="7CBFB0E0" w14:textId="77777777" w:rsidR="00100C78" w:rsidRPr="00673F8F" w:rsidRDefault="00100C78" w:rsidP="00100C78">
            <w:pPr>
              <w:tabs>
                <w:tab w:val="right" w:pos="1202"/>
              </w:tabs>
              <w:spacing w:after="0" w:line="200" w:lineRule="exact"/>
              <w:outlineLvl w:val="0"/>
              <w:rPr>
                <w:rFonts w:ascii="Arial" w:eastAsia="Times New Roman" w:hAnsi="Arial" w:cs="Arial"/>
                <w:spacing w:val="-2"/>
                <w:sz w:val="17"/>
                <w:szCs w:val="17"/>
                <w:lang w:val="en-US"/>
              </w:rPr>
            </w:pPr>
            <w:bookmarkStart w:id="661" w:name="_Toc4062085"/>
            <w:r w:rsidRPr="00673F8F">
              <w:rPr>
                <w:rFonts w:ascii="Arial" w:eastAsia="Times New Roman" w:hAnsi="Arial" w:cs="Arial"/>
                <w:spacing w:val="-2"/>
                <w:sz w:val="17"/>
                <w:szCs w:val="17"/>
                <w:lang w:val="en-US"/>
              </w:rPr>
              <w:t>Issued guarantees in foreign currency</w:t>
            </w:r>
            <w:bookmarkEnd w:id="661"/>
          </w:p>
        </w:tc>
        <w:tc>
          <w:tcPr>
            <w:tcW w:w="562" w:type="pct"/>
            <w:tcBorders>
              <w:top w:val="nil"/>
              <w:left w:val="nil"/>
              <w:bottom w:val="nil"/>
              <w:right w:val="nil"/>
            </w:tcBorders>
            <w:shd w:val="clear" w:color="auto" w:fill="auto"/>
            <w:vAlign w:val="bottom"/>
          </w:tcPr>
          <w:p w14:paraId="60F1713E" w14:textId="06969464"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4,892</w:t>
            </w:r>
          </w:p>
        </w:tc>
        <w:tc>
          <w:tcPr>
            <w:tcW w:w="565" w:type="pct"/>
            <w:tcBorders>
              <w:top w:val="nil"/>
              <w:left w:val="nil"/>
              <w:bottom w:val="nil"/>
              <w:right w:val="nil"/>
            </w:tcBorders>
            <w:shd w:val="clear" w:color="auto" w:fill="auto"/>
            <w:vAlign w:val="bottom"/>
          </w:tcPr>
          <w:p w14:paraId="299238B5" w14:textId="5AE5CE09"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99641C8" w14:textId="3D1E0789"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4466812E" w14:textId="4413EB8F"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2B768E4A" w14:textId="4B40B027"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47" w:type="pct"/>
            <w:tcBorders>
              <w:top w:val="nil"/>
              <w:left w:val="nil"/>
              <w:bottom w:val="nil"/>
              <w:right w:val="nil"/>
            </w:tcBorders>
            <w:shd w:val="clear" w:color="auto" w:fill="auto"/>
            <w:vAlign w:val="bottom"/>
          </w:tcPr>
          <w:p w14:paraId="7E3D78C8" w14:textId="55B5005C"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4,892</w:t>
            </w:r>
          </w:p>
        </w:tc>
      </w:tr>
      <w:tr w:rsidR="00100C78" w:rsidRPr="00673F8F" w14:paraId="67C09EFF" w14:textId="77777777" w:rsidTr="00100C78">
        <w:trPr>
          <w:trHeight w:hRule="exact" w:val="270"/>
        </w:trPr>
        <w:tc>
          <w:tcPr>
            <w:tcW w:w="1632" w:type="pct"/>
            <w:vAlign w:val="bottom"/>
          </w:tcPr>
          <w:p w14:paraId="28D7505B" w14:textId="77777777" w:rsidR="00100C78" w:rsidRPr="00673F8F" w:rsidRDefault="00100C78" w:rsidP="00100C78">
            <w:pPr>
              <w:tabs>
                <w:tab w:val="right" w:pos="1202"/>
              </w:tabs>
              <w:spacing w:after="0" w:line="200" w:lineRule="exact"/>
              <w:outlineLvl w:val="0"/>
              <w:rPr>
                <w:rFonts w:ascii="Arial" w:eastAsia="Times New Roman" w:hAnsi="Arial" w:cs="Arial"/>
                <w:spacing w:val="-2"/>
                <w:sz w:val="17"/>
                <w:szCs w:val="17"/>
                <w:lang w:val="en-US"/>
              </w:rPr>
            </w:pPr>
            <w:bookmarkStart w:id="662" w:name="_Toc4062092"/>
            <w:r w:rsidRPr="00673F8F">
              <w:rPr>
                <w:rFonts w:ascii="Arial" w:eastAsia="Times New Roman" w:hAnsi="Arial" w:cs="Arial"/>
                <w:spacing w:val="-2"/>
                <w:sz w:val="17"/>
                <w:szCs w:val="17"/>
                <w:lang w:val="en-US"/>
              </w:rPr>
              <w:t>Undrawn loans</w:t>
            </w:r>
            <w:bookmarkEnd w:id="662"/>
          </w:p>
        </w:tc>
        <w:tc>
          <w:tcPr>
            <w:tcW w:w="562" w:type="pct"/>
            <w:tcBorders>
              <w:top w:val="nil"/>
              <w:left w:val="nil"/>
              <w:bottom w:val="nil"/>
              <w:right w:val="nil"/>
            </w:tcBorders>
            <w:shd w:val="clear" w:color="auto" w:fill="auto"/>
            <w:vAlign w:val="bottom"/>
          </w:tcPr>
          <w:p w14:paraId="6732827B" w14:textId="52B182EB"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461,919</w:t>
            </w:r>
          </w:p>
        </w:tc>
        <w:tc>
          <w:tcPr>
            <w:tcW w:w="565" w:type="pct"/>
            <w:tcBorders>
              <w:top w:val="nil"/>
              <w:left w:val="nil"/>
              <w:bottom w:val="nil"/>
              <w:right w:val="nil"/>
            </w:tcBorders>
            <w:shd w:val="clear" w:color="auto" w:fill="auto"/>
            <w:vAlign w:val="bottom"/>
          </w:tcPr>
          <w:p w14:paraId="17C49735" w14:textId="5D7F76E4"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BE97CA8" w14:textId="7E00E8BC"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7601FE8" w14:textId="03ED6152"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3DB4F042" w14:textId="44BB455B"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47" w:type="pct"/>
            <w:tcBorders>
              <w:top w:val="nil"/>
              <w:left w:val="nil"/>
              <w:bottom w:val="nil"/>
              <w:right w:val="nil"/>
            </w:tcBorders>
            <w:shd w:val="clear" w:color="auto" w:fill="auto"/>
            <w:vAlign w:val="bottom"/>
          </w:tcPr>
          <w:p w14:paraId="6171D9E2" w14:textId="17923AF9"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461,919</w:t>
            </w:r>
          </w:p>
        </w:tc>
      </w:tr>
      <w:tr w:rsidR="00100C78" w:rsidRPr="00673F8F" w14:paraId="4351D502" w14:textId="77777777" w:rsidTr="00100C78">
        <w:trPr>
          <w:trHeight w:hRule="exact" w:val="270"/>
        </w:trPr>
        <w:tc>
          <w:tcPr>
            <w:tcW w:w="1632" w:type="pct"/>
            <w:vAlign w:val="center"/>
          </w:tcPr>
          <w:p w14:paraId="63A08C0E" w14:textId="77777777" w:rsidR="00100C78" w:rsidRPr="00673F8F" w:rsidRDefault="00100C78" w:rsidP="00100C78">
            <w:pPr>
              <w:tabs>
                <w:tab w:val="right" w:pos="1202"/>
              </w:tabs>
              <w:spacing w:after="0" w:line="200" w:lineRule="exact"/>
              <w:outlineLvl w:val="0"/>
              <w:rPr>
                <w:rFonts w:ascii="Arial" w:eastAsia="Times New Roman" w:hAnsi="Arial" w:cs="Arial"/>
                <w:spacing w:val="-2"/>
                <w:sz w:val="17"/>
                <w:szCs w:val="17"/>
                <w:highlight w:val="yellow"/>
                <w:lang w:val="en-US"/>
              </w:rPr>
            </w:pPr>
            <w:bookmarkStart w:id="663" w:name="_Toc4062099"/>
            <w:r w:rsidRPr="00673F8F">
              <w:rPr>
                <w:rFonts w:ascii="Arial" w:eastAsia="Times New Roman" w:hAnsi="Arial" w:cs="Arial"/>
                <w:sz w:val="17"/>
                <w:szCs w:val="17"/>
                <w:lang w:val="en-US"/>
              </w:rPr>
              <w:t>EIF – subscribed, not called up capital</w:t>
            </w:r>
            <w:bookmarkEnd w:id="663"/>
          </w:p>
        </w:tc>
        <w:tc>
          <w:tcPr>
            <w:tcW w:w="562" w:type="pct"/>
            <w:tcBorders>
              <w:top w:val="nil"/>
              <w:left w:val="nil"/>
              <w:bottom w:val="nil"/>
              <w:right w:val="nil"/>
            </w:tcBorders>
            <w:shd w:val="clear" w:color="auto" w:fill="auto"/>
            <w:vAlign w:val="bottom"/>
          </w:tcPr>
          <w:p w14:paraId="2129D2C0" w14:textId="2502086A"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c>
          <w:tcPr>
            <w:tcW w:w="565" w:type="pct"/>
            <w:tcBorders>
              <w:top w:val="nil"/>
              <w:left w:val="nil"/>
              <w:bottom w:val="nil"/>
              <w:right w:val="nil"/>
            </w:tcBorders>
            <w:shd w:val="clear" w:color="auto" w:fill="auto"/>
            <w:vAlign w:val="bottom"/>
          </w:tcPr>
          <w:p w14:paraId="5C86C52C" w14:textId="1184DCF1"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39471661" w14:textId="311CBED3"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7326891" w14:textId="36D1841D"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3E28101" w14:textId="1EC60FC0"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47" w:type="pct"/>
            <w:tcBorders>
              <w:top w:val="nil"/>
              <w:left w:val="nil"/>
              <w:bottom w:val="nil"/>
              <w:right w:val="nil"/>
            </w:tcBorders>
            <w:shd w:val="clear" w:color="auto" w:fill="auto"/>
            <w:vAlign w:val="bottom"/>
          </w:tcPr>
          <w:p w14:paraId="037BE6CC" w14:textId="399A7990"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r>
      <w:tr w:rsidR="00100C78" w:rsidRPr="00673F8F" w14:paraId="571273EB" w14:textId="77777777" w:rsidTr="00100C78">
        <w:trPr>
          <w:trHeight w:hRule="exact" w:val="270"/>
        </w:trPr>
        <w:tc>
          <w:tcPr>
            <w:tcW w:w="1632" w:type="pct"/>
            <w:tcBorders>
              <w:top w:val="nil"/>
              <w:left w:val="nil"/>
              <w:bottom w:val="nil"/>
              <w:right w:val="nil"/>
            </w:tcBorders>
            <w:shd w:val="clear" w:color="auto" w:fill="auto"/>
            <w:vAlign w:val="bottom"/>
          </w:tcPr>
          <w:p w14:paraId="356590B5" w14:textId="77777777" w:rsidR="00100C78" w:rsidRPr="00673F8F" w:rsidRDefault="00100C78" w:rsidP="00100C78">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CROGIP Contracted Liability</w:t>
            </w:r>
          </w:p>
        </w:tc>
        <w:tc>
          <w:tcPr>
            <w:tcW w:w="562" w:type="pct"/>
            <w:tcBorders>
              <w:top w:val="nil"/>
              <w:left w:val="nil"/>
              <w:bottom w:val="nil"/>
              <w:right w:val="nil"/>
            </w:tcBorders>
            <w:shd w:val="clear" w:color="auto" w:fill="auto"/>
            <w:vAlign w:val="bottom"/>
          </w:tcPr>
          <w:p w14:paraId="146D4793" w14:textId="344CA345"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148</w:t>
            </w:r>
          </w:p>
        </w:tc>
        <w:tc>
          <w:tcPr>
            <w:tcW w:w="565" w:type="pct"/>
            <w:tcBorders>
              <w:top w:val="nil"/>
              <w:left w:val="nil"/>
              <w:bottom w:val="nil"/>
              <w:right w:val="nil"/>
            </w:tcBorders>
            <w:shd w:val="clear" w:color="auto" w:fill="auto"/>
            <w:vAlign w:val="bottom"/>
          </w:tcPr>
          <w:p w14:paraId="3F5F8162" w14:textId="2038D8D3"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2,780</w:t>
            </w:r>
          </w:p>
        </w:tc>
        <w:tc>
          <w:tcPr>
            <w:tcW w:w="565" w:type="pct"/>
            <w:tcBorders>
              <w:top w:val="nil"/>
              <w:left w:val="nil"/>
              <w:bottom w:val="nil"/>
              <w:right w:val="nil"/>
            </w:tcBorders>
            <w:shd w:val="clear" w:color="auto" w:fill="auto"/>
            <w:vAlign w:val="bottom"/>
          </w:tcPr>
          <w:p w14:paraId="4DF3622B" w14:textId="7C540FEE"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5,924</w:t>
            </w:r>
          </w:p>
        </w:tc>
        <w:tc>
          <w:tcPr>
            <w:tcW w:w="564" w:type="pct"/>
            <w:tcBorders>
              <w:top w:val="nil"/>
              <w:left w:val="nil"/>
              <w:bottom w:val="nil"/>
              <w:right w:val="nil"/>
            </w:tcBorders>
            <w:shd w:val="clear" w:color="auto" w:fill="auto"/>
            <w:vAlign w:val="bottom"/>
          </w:tcPr>
          <w:p w14:paraId="0D09F619" w14:textId="12CC9863"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13,549</w:t>
            </w:r>
          </w:p>
        </w:tc>
        <w:tc>
          <w:tcPr>
            <w:tcW w:w="565" w:type="pct"/>
            <w:tcBorders>
              <w:top w:val="nil"/>
              <w:left w:val="nil"/>
              <w:bottom w:val="nil"/>
              <w:right w:val="nil"/>
            </w:tcBorders>
            <w:shd w:val="clear" w:color="auto" w:fill="auto"/>
            <w:vAlign w:val="bottom"/>
          </w:tcPr>
          <w:p w14:paraId="5232D4D4" w14:textId="4391A3BA"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5,059</w:t>
            </w:r>
          </w:p>
        </w:tc>
        <w:tc>
          <w:tcPr>
            <w:tcW w:w="547" w:type="pct"/>
            <w:tcBorders>
              <w:top w:val="nil"/>
              <w:left w:val="nil"/>
              <w:bottom w:val="nil"/>
              <w:right w:val="nil"/>
            </w:tcBorders>
            <w:shd w:val="clear" w:color="auto" w:fill="auto"/>
            <w:vAlign w:val="bottom"/>
          </w:tcPr>
          <w:p w14:paraId="031BA841" w14:textId="36554390"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27,460</w:t>
            </w:r>
          </w:p>
        </w:tc>
      </w:tr>
      <w:tr w:rsidR="00100C78" w:rsidRPr="00673F8F" w14:paraId="6EF12075" w14:textId="77777777" w:rsidTr="00100C78">
        <w:trPr>
          <w:trHeight w:hRule="exact" w:val="270"/>
        </w:trPr>
        <w:tc>
          <w:tcPr>
            <w:tcW w:w="1632" w:type="pct"/>
            <w:tcBorders>
              <w:top w:val="nil"/>
              <w:left w:val="nil"/>
              <w:bottom w:val="nil"/>
              <w:right w:val="nil"/>
            </w:tcBorders>
            <w:shd w:val="clear" w:color="auto" w:fill="auto"/>
            <w:vAlign w:val="bottom"/>
          </w:tcPr>
          <w:p w14:paraId="79F5E1F3" w14:textId="77777777" w:rsidR="00100C78" w:rsidRPr="00673F8F" w:rsidRDefault="00100C78" w:rsidP="00100C78">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FRC2 Contracted Liability</w:t>
            </w:r>
          </w:p>
        </w:tc>
        <w:tc>
          <w:tcPr>
            <w:tcW w:w="562" w:type="pct"/>
            <w:tcBorders>
              <w:top w:val="nil"/>
              <w:left w:val="nil"/>
              <w:bottom w:val="single" w:sz="8" w:space="0" w:color="auto"/>
              <w:right w:val="nil"/>
            </w:tcBorders>
            <w:shd w:val="clear" w:color="auto" w:fill="auto"/>
            <w:vAlign w:val="bottom"/>
          </w:tcPr>
          <w:p w14:paraId="68EA277A" w14:textId="361F200F"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w:t>
            </w:r>
          </w:p>
        </w:tc>
        <w:tc>
          <w:tcPr>
            <w:tcW w:w="565" w:type="pct"/>
            <w:tcBorders>
              <w:top w:val="nil"/>
              <w:left w:val="nil"/>
              <w:bottom w:val="single" w:sz="8" w:space="0" w:color="auto"/>
              <w:right w:val="nil"/>
            </w:tcBorders>
            <w:shd w:val="clear" w:color="auto" w:fill="auto"/>
            <w:vAlign w:val="bottom"/>
          </w:tcPr>
          <w:p w14:paraId="79F96B6D" w14:textId="631DB17E"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single" w:sz="8" w:space="0" w:color="auto"/>
              <w:right w:val="nil"/>
            </w:tcBorders>
            <w:shd w:val="clear" w:color="auto" w:fill="auto"/>
            <w:vAlign w:val="bottom"/>
          </w:tcPr>
          <w:p w14:paraId="709B3B51" w14:textId="052F2B02"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w:t>
            </w:r>
          </w:p>
        </w:tc>
        <w:tc>
          <w:tcPr>
            <w:tcW w:w="564" w:type="pct"/>
            <w:tcBorders>
              <w:top w:val="nil"/>
              <w:left w:val="nil"/>
              <w:bottom w:val="single" w:sz="8" w:space="0" w:color="auto"/>
              <w:right w:val="nil"/>
            </w:tcBorders>
            <w:shd w:val="clear" w:color="auto" w:fill="auto"/>
            <w:vAlign w:val="bottom"/>
          </w:tcPr>
          <w:p w14:paraId="0E3F830C" w14:textId="7D91A558"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16</w:t>
            </w:r>
          </w:p>
        </w:tc>
        <w:tc>
          <w:tcPr>
            <w:tcW w:w="565" w:type="pct"/>
            <w:tcBorders>
              <w:top w:val="nil"/>
              <w:left w:val="nil"/>
              <w:bottom w:val="single" w:sz="8" w:space="0" w:color="auto"/>
              <w:right w:val="nil"/>
            </w:tcBorders>
            <w:shd w:val="clear" w:color="auto" w:fill="auto"/>
            <w:vAlign w:val="bottom"/>
          </w:tcPr>
          <w:p w14:paraId="35931723" w14:textId="578114F5"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21</w:t>
            </w:r>
          </w:p>
        </w:tc>
        <w:tc>
          <w:tcPr>
            <w:tcW w:w="547" w:type="pct"/>
            <w:tcBorders>
              <w:top w:val="nil"/>
              <w:left w:val="nil"/>
              <w:bottom w:val="single" w:sz="8" w:space="0" w:color="auto"/>
              <w:right w:val="nil"/>
            </w:tcBorders>
            <w:shd w:val="clear" w:color="auto" w:fill="auto"/>
            <w:vAlign w:val="bottom"/>
          </w:tcPr>
          <w:p w14:paraId="66EB60E5" w14:textId="0E0DDBBD" w:rsidR="00100C78" w:rsidRPr="00673F8F" w:rsidRDefault="00100C78" w:rsidP="00100C7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49</w:t>
            </w:r>
          </w:p>
        </w:tc>
      </w:tr>
      <w:tr w:rsidR="00100C78" w:rsidRPr="00673F8F" w14:paraId="2B103BF7" w14:textId="77777777" w:rsidTr="00100C78">
        <w:trPr>
          <w:trHeight w:hRule="exact" w:val="270"/>
        </w:trPr>
        <w:tc>
          <w:tcPr>
            <w:tcW w:w="1632" w:type="pct"/>
            <w:vAlign w:val="center"/>
          </w:tcPr>
          <w:p w14:paraId="33771E98" w14:textId="77777777" w:rsidR="00100C78" w:rsidRPr="00673F8F" w:rsidRDefault="00100C78" w:rsidP="00100C78">
            <w:pPr>
              <w:tabs>
                <w:tab w:val="right" w:pos="1202"/>
              </w:tabs>
              <w:spacing w:after="0" w:line="200" w:lineRule="exact"/>
              <w:outlineLvl w:val="0"/>
              <w:rPr>
                <w:rFonts w:ascii="Arial" w:eastAsia="Times New Roman" w:hAnsi="Arial" w:cs="Arial"/>
                <w:b/>
                <w:bCs/>
                <w:spacing w:val="-2"/>
                <w:sz w:val="17"/>
                <w:szCs w:val="17"/>
                <w:highlight w:val="yellow"/>
                <w:lang w:val="en-US"/>
              </w:rPr>
            </w:pPr>
            <w:bookmarkStart w:id="664" w:name="_Toc4062113"/>
            <w:r w:rsidRPr="00673F8F">
              <w:rPr>
                <w:rFonts w:ascii="Arial" w:eastAsia="Times New Roman" w:hAnsi="Arial" w:cs="Arial"/>
                <w:b/>
                <w:bCs/>
                <w:spacing w:val="-2"/>
                <w:sz w:val="17"/>
                <w:szCs w:val="17"/>
                <w:lang w:val="en-US"/>
              </w:rPr>
              <w:t>Total guarantees and commitments</w:t>
            </w:r>
            <w:bookmarkEnd w:id="664"/>
          </w:p>
        </w:tc>
        <w:tc>
          <w:tcPr>
            <w:tcW w:w="562" w:type="pct"/>
            <w:tcBorders>
              <w:top w:val="single" w:sz="8" w:space="0" w:color="auto"/>
              <w:left w:val="nil"/>
              <w:bottom w:val="single" w:sz="12" w:space="0" w:color="auto"/>
              <w:right w:val="nil"/>
            </w:tcBorders>
            <w:shd w:val="clear" w:color="auto" w:fill="auto"/>
            <w:vAlign w:val="bottom"/>
          </w:tcPr>
          <w:p w14:paraId="7BDD6AE2" w14:textId="2C5C8ED0"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527,256</w:t>
            </w:r>
          </w:p>
        </w:tc>
        <w:tc>
          <w:tcPr>
            <w:tcW w:w="565" w:type="pct"/>
            <w:tcBorders>
              <w:top w:val="single" w:sz="8" w:space="0" w:color="auto"/>
              <w:left w:val="nil"/>
              <w:bottom w:val="single" w:sz="12" w:space="0" w:color="auto"/>
              <w:right w:val="nil"/>
            </w:tcBorders>
            <w:shd w:val="clear" w:color="auto" w:fill="auto"/>
            <w:vAlign w:val="bottom"/>
          </w:tcPr>
          <w:p w14:paraId="785A4CBF" w14:textId="1E56BDDC"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2,780</w:t>
            </w:r>
          </w:p>
        </w:tc>
        <w:tc>
          <w:tcPr>
            <w:tcW w:w="565" w:type="pct"/>
            <w:tcBorders>
              <w:top w:val="single" w:sz="8" w:space="0" w:color="auto"/>
              <w:left w:val="nil"/>
              <w:bottom w:val="single" w:sz="12" w:space="0" w:color="auto"/>
              <w:right w:val="nil"/>
            </w:tcBorders>
            <w:shd w:val="clear" w:color="auto" w:fill="auto"/>
            <w:vAlign w:val="bottom"/>
          </w:tcPr>
          <w:p w14:paraId="3B3F23EA" w14:textId="219E9462"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5,930</w:t>
            </w:r>
          </w:p>
        </w:tc>
        <w:tc>
          <w:tcPr>
            <w:tcW w:w="564" w:type="pct"/>
            <w:tcBorders>
              <w:top w:val="single" w:sz="8" w:space="0" w:color="auto"/>
              <w:left w:val="nil"/>
              <w:bottom w:val="single" w:sz="12" w:space="0" w:color="auto"/>
              <w:right w:val="nil"/>
            </w:tcBorders>
            <w:shd w:val="clear" w:color="auto" w:fill="auto"/>
            <w:vAlign w:val="bottom"/>
          </w:tcPr>
          <w:p w14:paraId="00518A79" w14:textId="6BBFAD50"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13,565</w:t>
            </w:r>
          </w:p>
        </w:tc>
        <w:tc>
          <w:tcPr>
            <w:tcW w:w="565" w:type="pct"/>
            <w:tcBorders>
              <w:top w:val="single" w:sz="8" w:space="0" w:color="auto"/>
              <w:left w:val="nil"/>
              <w:bottom w:val="single" w:sz="12" w:space="0" w:color="auto"/>
              <w:right w:val="nil"/>
            </w:tcBorders>
            <w:shd w:val="clear" w:color="auto" w:fill="auto"/>
            <w:vAlign w:val="bottom"/>
          </w:tcPr>
          <w:p w14:paraId="5339FBDA" w14:textId="560AF661"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5,080</w:t>
            </w:r>
          </w:p>
        </w:tc>
        <w:tc>
          <w:tcPr>
            <w:tcW w:w="547" w:type="pct"/>
            <w:tcBorders>
              <w:top w:val="single" w:sz="8" w:space="0" w:color="auto"/>
              <w:left w:val="nil"/>
              <w:bottom w:val="single" w:sz="12" w:space="0" w:color="auto"/>
              <w:right w:val="nil"/>
            </w:tcBorders>
            <w:shd w:val="clear" w:color="auto" w:fill="auto"/>
            <w:vAlign w:val="bottom"/>
          </w:tcPr>
          <w:p w14:paraId="727FC75D" w14:textId="37D66C71" w:rsidR="00100C78" w:rsidRPr="00673F8F" w:rsidRDefault="00100C78" w:rsidP="00100C78">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554,611</w:t>
            </w:r>
          </w:p>
        </w:tc>
      </w:tr>
    </w:tbl>
    <w:p w14:paraId="28D92BE7"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2E760719"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00FB1D2F"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58C3D7D5" w14:textId="0384FDE3" w:rsidR="00D65A22" w:rsidRPr="00100C78" w:rsidRDefault="00D65A22" w:rsidP="00100C78">
      <w:pPr>
        <w:spacing w:after="0" w:line="240" w:lineRule="auto"/>
        <w:jc w:val="both"/>
        <w:rPr>
          <w:rFonts w:ascii="Arial" w:eastAsia="Calibri" w:hAnsi="Arial" w:cs="Arial"/>
          <w:i/>
          <w:iCs/>
          <w:color w:val="000000"/>
          <w:sz w:val="18"/>
          <w:szCs w:val="18"/>
        </w:rPr>
      </w:pPr>
      <w:r w:rsidRPr="00100C78">
        <w:rPr>
          <w:rFonts w:ascii="Arial" w:eastAsia="Calibri" w:hAnsi="Arial" w:cs="Arial"/>
          <w:i/>
          <w:iCs/>
          <w:color w:val="000000"/>
          <w:sz w:val="18"/>
          <w:szCs w:val="18"/>
        </w:rPr>
        <w:t xml:space="preserve">*Receivables of EUR </w:t>
      </w:r>
      <w:r w:rsidR="00100C78" w:rsidRPr="00100C78">
        <w:rPr>
          <w:rFonts w:ascii="Arial" w:eastAsia="Calibri" w:hAnsi="Arial" w:cs="Arial"/>
          <w:i/>
          <w:iCs/>
          <w:color w:val="000000"/>
          <w:sz w:val="18"/>
          <w:szCs w:val="18"/>
        </w:rPr>
        <w:t>4</w:t>
      </w:r>
      <w:r w:rsidRPr="00100C78">
        <w:rPr>
          <w:rFonts w:ascii="Arial" w:eastAsia="Calibri" w:hAnsi="Arial" w:cs="Arial"/>
          <w:i/>
          <w:iCs/>
          <w:color w:val="000000"/>
          <w:sz w:val="18"/>
          <w:szCs w:val="18"/>
        </w:rPr>
        <w:t xml:space="preserve">0,000 thousand relate to reverse REPO agreements. </w:t>
      </w:r>
    </w:p>
    <w:p w14:paraId="39AEB05E" w14:textId="0942D241" w:rsidR="00100C78" w:rsidRDefault="00100C78" w:rsidP="00100C78">
      <w:pPr>
        <w:spacing w:after="0" w:line="240" w:lineRule="auto"/>
        <w:jc w:val="both"/>
        <w:rPr>
          <w:rFonts w:ascii="Arial" w:eastAsia="Calibri" w:hAnsi="Arial" w:cs="Arial"/>
          <w:i/>
          <w:iCs/>
          <w:color w:val="000000"/>
          <w:sz w:val="18"/>
          <w:szCs w:val="18"/>
        </w:rPr>
      </w:pPr>
      <w:r w:rsidRPr="00100C78">
        <w:rPr>
          <w:rFonts w:ascii="Arial" w:eastAsia="Calibri" w:hAnsi="Arial" w:cs="Arial"/>
          <w:i/>
          <w:iCs/>
          <w:color w:val="000000"/>
          <w:sz w:val="18"/>
          <w:szCs w:val="18"/>
        </w:rPr>
        <w:t xml:space="preserve">**Receivables of EUR 7,260 thousand relate to reverse REPO agreements. </w:t>
      </w:r>
    </w:p>
    <w:p w14:paraId="6C3BED07" w14:textId="4BE7258E" w:rsidR="00D65A22" w:rsidRPr="00356C4F" w:rsidRDefault="00100C78" w:rsidP="00D65A22">
      <w:pPr>
        <w:rPr>
          <w:rFonts w:ascii="Arial" w:eastAsia="Calibri" w:hAnsi="Arial" w:cs="Arial"/>
          <w:i/>
          <w:iCs/>
          <w:color w:val="000000"/>
          <w:sz w:val="18"/>
          <w:szCs w:val="18"/>
        </w:rPr>
        <w:sectPr w:rsidR="00D65A22" w:rsidRPr="00356C4F" w:rsidSect="00527D71">
          <w:footerReference w:type="default" r:id="rId24"/>
          <w:pgSz w:w="11907" w:h="16840" w:code="9"/>
          <w:pgMar w:top="1418" w:right="1134" w:bottom="1134" w:left="1418" w:header="851" w:footer="851" w:gutter="0"/>
          <w:cols w:space="720"/>
          <w:noEndnote/>
        </w:sectPr>
      </w:pPr>
      <w:r>
        <w:rPr>
          <w:rFonts w:ascii="Arial" w:eastAsia="Calibri" w:hAnsi="Arial" w:cs="Arial"/>
          <w:i/>
          <w:iCs/>
          <w:color w:val="000000"/>
          <w:sz w:val="18"/>
          <w:szCs w:val="18"/>
        </w:rPr>
        <w:t>*</w:t>
      </w:r>
      <w:r w:rsidR="00D65A22">
        <w:rPr>
          <w:rFonts w:ascii="Arial" w:eastAsia="Calibri" w:hAnsi="Arial" w:cs="Arial"/>
          <w:i/>
          <w:iCs/>
          <w:color w:val="000000"/>
          <w:sz w:val="18"/>
          <w:szCs w:val="18"/>
        </w:rPr>
        <w:t>*</w:t>
      </w:r>
      <w:r w:rsidR="00D65A22" w:rsidRPr="00356C4F">
        <w:rPr>
          <w:rFonts w:ascii="Arial" w:eastAsia="Calibri" w:hAnsi="Arial" w:cs="Arial"/>
          <w:i/>
          <w:iCs/>
          <w:color w:val="000000"/>
          <w:sz w:val="18"/>
          <w:szCs w:val="18"/>
        </w:rPr>
        <w:t>*Accrued interest on loans not yet due is allocated to the category from 1 to 3 months.</w:t>
      </w:r>
    </w:p>
    <w:p w14:paraId="1A9E1074" w14:textId="77777777" w:rsidR="003F7001" w:rsidRDefault="003F7001" w:rsidP="00673F8F">
      <w:pPr>
        <w:spacing w:after="0" w:line="240" w:lineRule="auto"/>
        <w:jc w:val="both"/>
        <w:rPr>
          <w:rFonts w:ascii="Arial" w:eastAsia="Times New Roman" w:hAnsi="Arial" w:cs="Arial"/>
          <w:b/>
          <w:bCs/>
          <w:sz w:val="20"/>
          <w:szCs w:val="20"/>
          <w:lang w:val="en-GB"/>
        </w:rPr>
      </w:pPr>
    </w:p>
    <w:p w14:paraId="74858D0C" w14:textId="68A8464E"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4280EB69"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66D40444" w14:textId="77777777"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4C39CDF6" w14:textId="77777777" w:rsidR="00673F8F" w:rsidRPr="00673F8F" w:rsidRDefault="00673F8F" w:rsidP="00673F8F">
      <w:pPr>
        <w:spacing w:after="120" w:line="240" w:lineRule="auto"/>
        <w:jc w:val="both"/>
        <w:rPr>
          <w:rFonts w:ascii="Arial" w:eastAsia="Times New Roman" w:hAnsi="Arial" w:cs="Arial"/>
          <w:bCs/>
          <w:sz w:val="20"/>
          <w:szCs w:val="20"/>
          <w:lang w:val="en-GB"/>
        </w:rPr>
      </w:pPr>
    </w:p>
    <w:tbl>
      <w:tblPr>
        <w:tblW w:w="5549" w:type="pct"/>
        <w:tblInd w:w="-426" w:type="dxa"/>
        <w:tblLayout w:type="fixed"/>
        <w:tblCellMar>
          <w:left w:w="120" w:type="dxa"/>
          <w:right w:w="120" w:type="dxa"/>
        </w:tblCellMar>
        <w:tblLook w:val="0000" w:firstRow="0" w:lastRow="0" w:firstColumn="0" w:lastColumn="0" w:noHBand="0" w:noVBand="0"/>
      </w:tblPr>
      <w:tblGrid>
        <w:gridCol w:w="3670"/>
        <w:gridCol w:w="1118"/>
        <w:gridCol w:w="1123"/>
        <w:gridCol w:w="1125"/>
        <w:gridCol w:w="1123"/>
        <w:gridCol w:w="1125"/>
        <w:gridCol w:w="1098"/>
      </w:tblGrid>
      <w:tr w:rsidR="003B3744" w:rsidRPr="00587444" w14:paraId="2DCB20F4" w14:textId="77777777" w:rsidTr="005A554C">
        <w:trPr>
          <w:trHeight w:hRule="exact" w:val="475"/>
        </w:trPr>
        <w:tc>
          <w:tcPr>
            <w:tcW w:w="1767" w:type="pct"/>
            <w:vAlign w:val="bottom"/>
          </w:tcPr>
          <w:p w14:paraId="7501E5FF" w14:textId="77777777" w:rsidR="003B3744" w:rsidRPr="00587444" w:rsidRDefault="003B3744" w:rsidP="005A554C">
            <w:pPr>
              <w:tabs>
                <w:tab w:val="right" w:pos="1202"/>
              </w:tabs>
              <w:spacing w:after="0" w:line="240" w:lineRule="auto"/>
              <w:outlineLvl w:val="0"/>
              <w:rPr>
                <w:rFonts w:ascii="Arial" w:hAnsi="Arial" w:cs="Arial"/>
                <w:b/>
                <w:sz w:val="17"/>
                <w:szCs w:val="17"/>
              </w:rPr>
            </w:pPr>
            <w:r w:rsidRPr="00587444">
              <w:rPr>
                <w:rFonts w:ascii="Arial" w:hAnsi="Arial" w:cs="Arial"/>
                <w:b/>
                <w:sz w:val="17"/>
                <w:szCs w:val="17"/>
              </w:rPr>
              <w:t>Group</w:t>
            </w:r>
          </w:p>
          <w:p w14:paraId="64E16716" w14:textId="77777777" w:rsidR="003B3744" w:rsidRPr="00587444" w:rsidRDefault="003B3744" w:rsidP="005A554C">
            <w:pPr>
              <w:tabs>
                <w:tab w:val="right" w:pos="1202"/>
              </w:tabs>
              <w:spacing w:after="0" w:line="240" w:lineRule="auto"/>
              <w:outlineLvl w:val="0"/>
              <w:rPr>
                <w:rFonts w:ascii="Arial" w:hAnsi="Arial" w:cs="Arial"/>
                <w:b/>
                <w:sz w:val="17"/>
                <w:szCs w:val="17"/>
              </w:rPr>
            </w:pPr>
            <w:r w:rsidRPr="00587444">
              <w:rPr>
                <w:rFonts w:ascii="Arial" w:hAnsi="Arial" w:cs="Arial"/>
                <w:b/>
                <w:sz w:val="17"/>
                <w:szCs w:val="17"/>
              </w:rPr>
              <w:t>31 December 202</w:t>
            </w:r>
            <w:r>
              <w:rPr>
                <w:rFonts w:ascii="Arial" w:hAnsi="Arial" w:cs="Arial"/>
                <w:b/>
                <w:sz w:val="17"/>
                <w:szCs w:val="17"/>
              </w:rPr>
              <w:t>3</w:t>
            </w:r>
          </w:p>
        </w:tc>
        <w:tc>
          <w:tcPr>
            <w:tcW w:w="538" w:type="pct"/>
          </w:tcPr>
          <w:p w14:paraId="363CB625"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Up to 1 </w:t>
            </w:r>
          </w:p>
          <w:p w14:paraId="52248CA5"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month</w:t>
            </w:r>
          </w:p>
        </w:tc>
        <w:tc>
          <w:tcPr>
            <w:tcW w:w="541" w:type="pct"/>
          </w:tcPr>
          <w:p w14:paraId="5F3482A9"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1 to 3 months </w:t>
            </w:r>
          </w:p>
        </w:tc>
        <w:tc>
          <w:tcPr>
            <w:tcW w:w="542" w:type="pct"/>
          </w:tcPr>
          <w:p w14:paraId="7C857CBC"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3 months to 1 year </w:t>
            </w:r>
          </w:p>
        </w:tc>
        <w:tc>
          <w:tcPr>
            <w:tcW w:w="541" w:type="pct"/>
          </w:tcPr>
          <w:p w14:paraId="280F355B"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1 to 3</w:t>
            </w:r>
          </w:p>
          <w:p w14:paraId="6A7E9DAD"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years</w:t>
            </w:r>
          </w:p>
        </w:tc>
        <w:tc>
          <w:tcPr>
            <w:tcW w:w="542" w:type="pct"/>
          </w:tcPr>
          <w:p w14:paraId="1673E9D7"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Over 3 </w:t>
            </w:r>
          </w:p>
          <w:p w14:paraId="77DE9779"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years</w:t>
            </w:r>
          </w:p>
        </w:tc>
        <w:tc>
          <w:tcPr>
            <w:tcW w:w="529" w:type="pct"/>
          </w:tcPr>
          <w:p w14:paraId="3165E9E7"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Total </w:t>
            </w:r>
          </w:p>
        </w:tc>
      </w:tr>
      <w:tr w:rsidR="003B3744" w:rsidRPr="00587444" w14:paraId="701C1F50" w14:textId="77777777" w:rsidTr="005A554C">
        <w:trPr>
          <w:trHeight w:hRule="exact" w:val="270"/>
        </w:trPr>
        <w:tc>
          <w:tcPr>
            <w:tcW w:w="1767" w:type="pct"/>
          </w:tcPr>
          <w:p w14:paraId="64BC08E7" w14:textId="77777777" w:rsidR="003B3744" w:rsidRPr="00587444" w:rsidRDefault="003B3744" w:rsidP="005A554C">
            <w:pPr>
              <w:tabs>
                <w:tab w:val="right" w:pos="1202"/>
              </w:tabs>
              <w:spacing w:after="0" w:line="240" w:lineRule="auto"/>
              <w:outlineLvl w:val="0"/>
              <w:rPr>
                <w:rFonts w:ascii="Arial" w:hAnsi="Arial" w:cs="Arial"/>
                <w:b/>
                <w:sz w:val="17"/>
                <w:szCs w:val="17"/>
              </w:rPr>
            </w:pPr>
          </w:p>
        </w:tc>
        <w:tc>
          <w:tcPr>
            <w:tcW w:w="538" w:type="pct"/>
          </w:tcPr>
          <w:p w14:paraId="1CAE8513"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1" w:type="pct"/>
          </w:tcPr>
          <w:p w14:paraId="6E33E6BE"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2" w:type="pct"/>
          </w:tcPr>
          <w:p w14:paraId="5827F3BE"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1" w:type="pct"/>
          </w:tcPr>
          <w:p w14:paraId="0FBEAF72"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2" w:type="pct"/>
          </w:tcPr>
          <w:p w14:paraId="215D5FB7"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29" w:type="pct"/>
          </w:tcPr>
          <w:p w14:paraId="162DA4E8" w14:textId="77777777" w:rsidR="003B3744" w:rsidRPr="00587444" w:rsidRDefault="003B3744" w:rsidP="005A554C">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3B3744" w:rsidRPr="00587444" w14:paraId="72B92919" w14:textId="77777777" w:rsidTr="005A554C">
        <w:trPr>
          <w:trHeight w:hRule="exact" w:val="270"/>
        </w:trPr>
        <w:tc>
          <w:tcPr>
            <w:tcW w:w="1767" w:type="pct"/>
            <w:vAlign w:val="center"/>
          </w:tcPr>
          <w:p w14:paraId="01EA2166" w14:textId="77777777" w:rsidR="003B3744" w:rsidRPr="00587444" w:rsidRDefault="003B3744" w:rsidP="005A554C">
            <w:pPr>
              <w:tabs>
                <w:tab w:val="right" w:pos="1202"/>
              </w:tabs>
              <w:spacing w:after="0" w:line="240" w:lineRule="auto"/>
              <w:outlineLvl w:val="0"/>
              <w:rPr>
                <w:rFonts w:ascii="Arial" w:hAnsi="Arial" w:cs="Arial"/>
                <w:b/>
                <w:bCs/>
                <w:sz w:val="17"/>
                <w:szCs w:val="17"/>
              </w:rPr>
            </w:pPr>
            <w:r w:rsidRPr="00587444">
              <w:rPr>
                <w:rFonts w:ascii="Arial" w:hAnsi="Arial" w:cs="Arial"/>
                <w:b/>
                <w:bCs/>
                <w:sz w:val="17"/>
                <w:szCs w:val="17"/>
              </w:rPr>
              <w:t xml:space="preserve">Assets </w:t>
            </w:r>
          </w:p>
        </w:tc>
        <w:tc>
          <w:tcPr>
            <w:tcW w:w="538" w:type="pct"/>
            <w:vAlign w:val="bottom"/>
          </w:tcPr>
          <w:p w14:paraId="0E0FF7BC" w14:textId="77777777" w:rsidR="003B3744" w:rsidRPr="00587444" w:rsidRDefault="003B3744" w:rsidP="005A554C">
            <w:pPr>
              <w:tabs>
                <w:tab w:val="right" w:pos="1202"/>
              </w:tabs>
              <w:spacing w:after="0" w:line="240" w:lineRule="auto"/>
              <w:jc w:val="right"/>
              <w:outlineLvl w:val="0"/>
              <w:rPr>
                <w:rFonts w:ascii="Arial" w:hAnsi="Arial" w:cs="Arial"/>
                <w:b/>
                <w:bCs/>
                <w:spacing w:val="-2"/>
                <w:sz w:val="17"/>
                <w:szCs w:val="17"/>
              </w:rPr>
            </w:pPr>
          </w:p>
        </w:tc>
        <w:tc>
          <w:tcPr>
            <w:tcW w:w="541" w:type="pct"/>
            <w:vAlign w:val="bottom"/>
          </w:tcPr>
          <w:p w14:paraId="159FAB30" w14:textId="77777777" w:rsidR="003B3744" w:rsidRPr="00587444" w:rsidRDefault="003B3744" w:rsidP="005A554C">
            <w:pPr>
              <w:tabs>
                <w:tab w:val="right" w:pos="1202"/>
              </w:tabs>
              <w:spacing w:after="0" w:line="240" w:lineRule="auto"/>
              <w:jc w:val="right"/>
              <w:outlineLvl w:val="0"/>
              <w:rPr>
                <w:rFonts w:ascii="Arial" w:hAnsi="Arial" w:cs="Arial"/>
                <w:b/>
                <w:bCs/>
                <w:spacing w:val="-2"/>
                <w:sz w:val="17"/>
                <w:szCs w:val="17"/>
              </w:rPr>
            </w:pPr>
          </w:p>
        </w:tc>
        <w:tc>
          <w:tcPr>
            <w:tcW w:w="542" w:type="pct"/>
            <w:vAlign w:val="bottom"/>
          </w:tcPr>
          <w:p w14:paraId="29770A49" w14:textId="77777777" w:rsidR="003B3744" w:rsidRPr="00587444" w:rsidRDefault="003B3744" w:rsidP="005A554C">
            <w:pPr>
              <w:tabs>
                <w:tab w:val="right" w:pos="1202"/>
              </w:tabs>
              <w:spacing w:after="0" w:line="240" w:lineRule="auto"/>
              <w:jc w:val="right"/>
              <w:outlineLvl w:val="0"/>
              <w:rPr>
                <w:rFonts w:ascii="Arial" w:hAnsi="Arial" w:cs="Arial"/>
                <w:b/>
                <w:bCs/>
                <w:spacing w:val="-2"/>
                <w:sz w:val="17"/>
                <w:szCs w:val="17"/>
              </w:rPr>
            </w:pPr>
          </w:p>
        </w:tc>
        <w:tc>
          <w:tcPr>
            <w:tcW w:w="541" w:type="pct"/>
            <w:vAlign w:val="bottom"/>
          </w:tcPr>
          <w:p w14:paraId="56D24EB0" w14:textId="77777777" w:rsidR="003B3744" w:rsidRPr="00587444" w:rsidRDefault="003B3744" w:rsidP="005A554C">
            <w:pPr>
              <w:tabs>
                <w:tab w:val="right" w:pos="1202"/>
              </w:tabs>
              <w:spacing w:after="0" w:line="240" w:lineRule="auto"/>
              <w:jc w:val="right"/>
              <w:outlineLvl w:val="0"/>
              <w:rPr>
                <w:rFonts w:ascii="Arial" w:hAnsi="Arial" w:cs="Arial"/>
                <w:b/>
                <w:bCs/>
                <w:spacing w:val="-2"/>
                <w:sz w:val="17"/>
                <w:szCs w:val="17"/>
              </w:rPr>
            </w:pPr>
          </w:p>
        </w:tc>
        <w:tc>
          <w:tcPr>
            <w:tcW w:w="542" w:type="pct"/>
            <w:vAlign w:val="bottom"/>
          </w:tcPr>
          <w:p w14:paraId="5D218A4E" w14:textId="77777777" w:rsidR="003B3744" w:rsidRPr="00587444" w:rsidRDefault="003B3744" w:rsidP="005A554C">
            <w:pPr>
              <w:tabs>
                <w:tab w:val="right" w:pos="1202"/>
              </w:tabs>
              <w:spacing w:after="0" w:line="240" w:lineRule="auto"/>
              <w:jc w:val="right"/>
              <w:outlineLvl w:val="0"/>
              <w:rPr>
                <w:rFonts w:ascii="Arial" w:hAnsi="Arial" w:cs="Arial"/>
                <w:b/>
                <w:bCs/>
                <w:spacing w:val="-2"/>
                <w:sz w:val="17"/>
                <w:szCs w:val="17"/>
              </w:rPr>
            </w:pPr>
          </w:p>
        </w:tc>
        <w:tc>
          <w:tcPr>
            <w:tcW w:w="529" w:type="pct"/>
            <w:vAlign w:val="bottom"/>
          </w:tcPr>
          <w:p w14:paraId="6AC3C067" w14:textId="77777777" w:rsidR="003B3744" w:rsidRPr="00587444" w:rsidRDefault="003B3744" w:rsidP="005A554C">
            <w:pPr>
              <w:tabs>
                <w:tab w:val="right" w:pos="1202"/>
              </w:tabs>
              <w:spacing w:after="0" w:line="240" w:lineRule="auto"/>
              <w:jc w:val="right"/>
              <w:outlineLvl w:val="0"/>
              <w:rPr>
                <w:rFonts w:ascii="Arial" w:hAnsi="Arial" w:cs="Arial"/>
                <w:b/>
                <w:bCs/>
                <w:spacing w:val="-2"/>
                <w:sz w:val="17"/>
                <w:szCs w:val="17"/>
              </w:rPr>
            </w:pPr>
          </w:p>
        </w:tc>
      </w:tr>
      <w:tr w:rsidR="003B3744" w:rsidRPr="00587444" w14:paraId="57798750" w14:textId="77777777" w:rsidTr="005A554C">
        <w:trPr>
          <w:trHeight w:hRule="exact" w:val="479"/>
        </w:trPr>
        <w:tc>
          <w:tcPr>
            <w:tcW w:w="1767" w:type="pct"/>
            <w:vAlign w:val="bottom"/>
          </w:tcPr>
          <w:p w14:paraId="446AA3AF" w14:textId="77777777" w:rsidR="003B3744" w:rsidRPr="00587444" w:rsidRDefault="003B3744" w:rsidP="005A554C">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 xml:space="preserve">Cash on hand and current accounts with banks </w:t>
            </w:r>
          </w:p>
        </w:tc>
        <w:tc>
          <w:tcPr>
            <w:tcW w:w="538" w:type="pct"/>
            <w:tcBorders>
              <w:top w:val="nil"/>
              <w:left w:val="nil"/>
              <w:bottom w:val="nil"/>
              <w:right w:val="nil"/>
            </w:tcBorders>
            <w:shd w:val="clear" w:color="auto" w:fill="auto"/>
            <w:vAlign w:val="bottom"/>
          </w:tcPr>
          <w:p w14:paraId="4A16574D"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42</w:t>
            </w:r>
            <w:r>
              <w:rPr>
                <w:rFonts w:ascii="Arial" w:hAnsi="Arial" w:cs="Arial"/>
                <w:color w:val="000000"/>
                <w:sz w:val="17"/>
                <w:szCs w:val="17"/>
              </w:rPr>
              <w:t>,</w:t>
            </w:r>
            <w:r w:rsidRPr="00F959D0">
              <w:rPr>
                <w:rFonts w:ascii="Arial" w:hAnsi="Arial" w:cs="Arial"/>
                <w:color w:val="000000"/>
                <w:sz w:val="17"/>
                <w:szCs w:val="17"/>
              </w:rPr>
              <w:t xml:space="preserve">133 </w:t>
            </w:r>
          </w:p>
        </w:tc>
        <w:tc>
          <w:tcPr>
            <w:tcW w:w="541" w:type="pct"/>
            <w:tcBorders>
              <w:top w:val="nil"/>
              <w:left w:val="nil"/>
              <w:bottom w:val="nil"/>
              <w:right w:val="nil"/>
            </w:tcBorders>
            <w:shd w:val="clear" w:color="auto" w:fill="auto"/>
            <w:vAlign w:val="bottom"/>
          </w:tcPr>
          <w:p w14:paraId="561FFFEF"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24AA614C"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3763628C"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AC868B3"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7565A50B"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42</w:t>
            </w:r>
            <w:r>
              <w:rPr>
                <w:rFonts w:ascii="Arial" w:hAnsi="Arial" w:cs="Arial"/>
                <w:color w:val="000000"/>
                <w:sz w:val="17"/>
                <w:szCs w:val="17"/>
              </w:rPr>
              <w:t>,</w:t>
            </w:r>
            <w:r w:rsidRPr="00F959D0">
              <w:rPr>
                <w:rFonts w:ascii="Arial" w:hAnsi="Arial" w:cs="Arial"/>
                <w:color w:val="000000"/>
                <w:sz w:val="17"/>
                <w:szCs w:val="17"/>
              </w:rPr>
              <w:t xml:space="preserve">133 </w:t>
            </w:r>
          </w:p>
        </w:tc>
      </w:tr>
      <w:tr w:rsidR="003B3744" w:rsidRPr="00587444" w14:paraId="75BEC918" w14:textId="77777777" w:rsidTr="005A554C">
        <w:trPr>
          <w:trHeight w:hRule="exact" w:val="270"/>
        </w:trPr>
        <w:tc>
          <w:tcPr>
            <w:tcW w:w="1767" w:type="pct"/>
            <w:vAlign w:val="bottom"/>
          </w:tcPr>
          <w:p w14:paraId="6C48ECB0" w14:textId="77777777" w:rsidR="003B3744" w:rsidRPr="00587444" w:rsidRDefault="003B3744" w:rsidP="005A554C">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Deposits with other banks</w:t>
            </w:r>
          </w:p>
        </w:tc>
        <w:tc>
          <w:tcPr>
            <w:tcW w:w="538" w:type="pct"/>
            <w:tcBorders>
              <w:top w:val="nil"/>
              <w:left w:val="nil"/>
              <w:bottom w:val="nil"/>
              <w:right w:val="nil"/>
            </w:tcBorders>
            <w:shd w:val="clear" w:color="auto" w:fill="auto"/>
            <w:vAlign w:val="bottom"/>
          </w:tcPr>
          <w:p w14:paraId="44AD19F8"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68</w:t>
            </w:r>
            <w:r>
              <w:rPr>
                <w:rFonts w:ascii="Arial" w:hAnsi="Arial" w:cs="Arial"/>
                <w:color w:val="000000"/>
                <w:sz w:val="17"/>
                <w:szCs w:val="17"/>
              </w:rPr>
              <w:t>,</w:t>
            </w:r>
            <w:r w:rsidRPr="00F959D0">
              <w:rPr>
                <w:rFonts w:ascii="Arial" w:hAnsi="Arial" w:cs="Arial"/>
                <w:color w:val="000000"/>
                <w:sz w:val="17"/>
                <w:szCs w:val="17"/>
              </w:rPr>
              <w:t xml:space="preserve">254 </w:t>
            </w:r>
          </w:p>
        </w:tc>
        <w:tc>
          <w:tcPr>
            <w:tcW w:w="541" w:type="pct"/>
            <w:tcBorders>
              <w:top w:val="nil"/>
              <w:left w:val="nil"/>
              <w:bottom w:val="nil"/>
              <w:right w:val="nil"/>
            </w:tcBorders>
            <w:shd w:val="clear" w:color="auto" w:fill="auto"/>
            <w:vAlign w:val="bottom"/>
          </w:tcPr>
          <w:p w14:paraId="3FCA06A7"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203 </w:t>
            </w:r>
          </w:p>
        </w:tc>
        <w:tc>
          <w:tcPr>
            <w:tcW w:w="542" w:type="pct"/>
            <w:tcBorders>
              <w:top w:val="nil"/>
              <w:left w:val="nil"/>
              <w:bottom w:val="nil"/>
              <w:right w:val="nil"/>
            </w:tcBorders>
            <w:shd w:val="clear" w:color="auto" w:fill="auto"/>
            <w:vAlign w:val="bottom"/>
          </w:tcPr>
          <w:p w14:paraId="446DFA0D"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4A1EA634"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14DAFECC"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304 </w:t>
            </w:r>
          </w:p>
        </w:tc>
        <w:tc>
          <w:tcPr>
            <w:tcW w:w="529" w:type="pct"/>
            <w:tcBorders>
              <w:top w:val="nil"/>
              <w:left w:val="nil"/>
              <w:bottom w:val="nil"/>
              <w:right w:val="nil"/>
            </w:tcBorders>
            <w:shd w:val="clear" w:color="auto" w:fill="auto"/>
            <w:vAlign w:val="bottom"/>
          </w:tcPr>
          <w:p w14:paraId="306D8CC9"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71</w:t>
            </w:r>
            <w:r>
              <w:rPr>
                <w:rFonts w:ascii="Arial" w:hAnsi="Arial" w:cs="Arial"/>
                <w:color w:val="000000"/>
                <w:sz w:val="17"/>
                <w:szCs w:val="17"/>
              </w:rPr>
              <w:t>,</w:t>
            </w:r>
            <w:r w:rsidRPr="00F959D0">
              <w:rPr>
                <w:rFonts w:ascii="Arial" w:hAnsi="Arial" w:cs="Arial"/>
                <w:color w:val="000000"/>
                <w:sz w:val="17"/>
                <w:szCs w:val="17"/>
              </w:rPr>
              <w:t xml:space="preserve">761 </w:t>
            </w:r>
          </w:p>
        </w:tc>
      </w:tr>
      <w:tr w:rsidR="003B3744" w:rsidRPr="00587444" w14:paraId="308C64E2" w14:textId="77777777" w:rsidTr="005A554C">
        <w:trPr>
          <w:trHeight w:hRule="exact" w:val="270"/>
        </w:trPr>
        <w:tc>
          <w:tcPr>
            <w:tcW w:w="1767" w:type="pct"/>
            <w:vAlign w:val="bottom"/>
          </w:tcPr>
          <w:p w14:paraId="333581E6" w14:textId="77777777" w:rsidR="003B3744" w:rsidRPr="00587444" w:rsidRDefault="003B3744" w:rsidP="005A554C">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Loans to financial institutions*</w:t>
            </w:r>
          </w:p>
        </w:tc>
        <w:tc>
          <w:tcPr>
            <w:tcW w:w="538" w:type="pct"/>
            <w:tcBorders>
              <w:top w:val="nil"/>
              <w:left w:val="nil"/>
              <w:bottom w:val="nil"/>
              <w:right w:val="nil"/>
            </w:tcBorders>
            <w:shd w:val="clear" w:color="auto" w:fill="auto"/>
            <w:vAlign w:val="bottom"/>
          </w:tcPr>
          <w:p w14:paraId="26C528DA"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90</w:t>
            </w:r>
            <w:r>
              <w:rPr>
                <w:rFonts w:ascii="Arial" w:hAnsi="Arial" w:cs="Arial"/>
                <w:color w:val="000000"/>
                <w:sz w:val="17"/>
                <w:szCs w:val="17"/>
              </w:rPr>
              <w:t>,</w:t>
            </w:r>
            <w:r w:rsidRPr="00F959D0">
              <w:rPr>
                <w:rFonts w:ascii="Arial" w:hAnsi="Arial" w:cs="Arial"/>
                <w:color w:val="000000"/>
                <w:sz w:val="17"/>
                <w:szCs w:val="17"/>
              </w:rPr>
              <w:t xml:space="preserve">275 </w:t>
            </w:r>
          </w:p>
        </w:tc>
        <w:tc>
          <w:tcPr>
            <w:tcW w:w="541" w:type="pct"/>
            <w:tcBorders>
              <w:top w:val="nil"/>
              <w:left w:val="nil"/>
              <w:bottom w:val="nil"/>
              <w:right w:val="nil"/>
            </w:tcBorders>
            <w:shd w:val="clear" w:color="auto" w:fill="auto"/>
            <w:vAlign w:val="bottom"/>
          </w:tcPr>
          <w:p w14:paraId="74BCF3EE"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158</w:t>
            </w:r>
            <w:r>
              <w:rPr>
                <w:rFonts w:ascii="Arial" w:hAnsi="Arial" w:cs="Arial"/>
                <w:color w:val="000000"/>
                <w:sz w:val="17"/>
                <w:szCs w:val="17"/>
              </w:rPr>
              <w:t>,</w:t>
            </w:r>
            <w:r w:rsidRPr="00F959D0">
              <w:rPr>
                <w:rFonts w:ascii="Arial" w:hAnsi="Arial" w:cs="Arial"/>
                <w:color w:val="000000"/>
                <w:sz w:val="17"/>
                <w:szCs w:val="17"/>
              </w:rPr>
              <w:t xml:space="preserve">524 </w:t>
            </w:r>
          </w:p>
        </w:tc>
        <w:tc>
          <w:tcPr>
            <w:tcW w:w="542" w:type="pct"/>
            <w:tcBorders>
              <w:top w:val="nil"/>
              <w:left w:val="nil"/>
              <w:bottom w:val="nil"/>
              <w:right w:val="nil"/>
            </w:tcBorders>
            <w:shd w:val="clear" w:color="auto" w:fill="auto"/>
            <w:vAlign w:val="bottom"/>
          </w:tcPr>
          <w:p w14:paraId="0FE6EF45"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130</w:t>
            </w:r>
            <w:r>
              <w:rPr>
                <w:rFonts w:ascii="Arial" w:hAnsi="Arial" w:cs="Arial"/>
                <w:color w:val="000000"/>
                <w:sz w:val="17"/>
                <w:szCs w:val="17"/>
              </w:rPr>
              <w:t>,</w:t>
            </w:r>
            <w:r w:rsidRPr="00F959D0">
              <w:rPr>
                <w:rFonts w:ascii="Arial" w:hAnsi="Arial" w:cs="Arial"/>
                <w:color w:val="000000"/>
                <w:sz w:val="17"/>
                <w:szCs w:val="17"/>
              </w:rPr>
              <w:t xml:space="preserve">273 </w:t>
            </w:r>
          </w:p>
        </w:tc>
        <w:tc>
          <w:tcPr>
            <w:tcW w:w="541" w:type="pct"/>
            <w:tcBorders>
              <w:top w:val="nil"/>
              <w:left w:val="nil"/>
              <w:bottom w:val="nil"/>
              <w:right w:val="nil"/>
            </w:tcBorders>
            <w:shd w:val="clear" w:color="auto" w:fill="auto"/>
            <w:vAlign w:val="bottom"/>
          </w:tcPr>
          <w:p w14:paraId="2975DCA5"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306</w:t>
            </w:r>
            <w:r>
              <w:rPr>
                <w:rFonts w:ascii="Arial" w:hAnsi="Arial" w:cs="Arial"/>
                <w:color w:val="000000"/>
                <w:sz w:val="17"/>
                <w:szCs w:val="17"/>
              </w:rPr>
              <w:t>,</w:t>
            </w:r>
            <w:r w:rsidRPr="00F959D0">
              <w:rPr>
                <w:rFonts w:ascii="Arial" w:hAnsi="Arial" w:cs="Arial"/>
                <w:color w:val="000000"/>
                <w:sz w:val="17"/>
                <w:szCs w:val="17"/>
              </w:rPr>
              <w:t xml:space="preserve">450 </w:t>
            </w:r>
          </w:p>
        </w:tc>
        <w:tc>
          <w:tcPr>
            <w:tcW w:w="542" w:type="pct"/>
            <w:tcBorders>
              <w:top w:val="nil"/>
              <w:left w:val="nil"/>
              <w:bottom w:val="nil"/>
              <w:right w:val="nil"/>
            </w:tcBorders>
            <w:shd w:val="clear" w:color="auto" w:fill="auto"/>
            <w:vAlign w:val="bottom"/>
          </w:tcPr>
          <w:p w14:paraId="299E70B9"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563</w:t>
            </w:r>
            <w:r>
              <w:rPr>
                <w:rFonts w:ascii="Arial" w:hAnsi="Arial" w:cs="Arial"/>
                <w:color w:val="000000"/>
                <w:sz w:val="17"/>
                <w:szCs w:val="17"/>
              </w:rPr>
              <w:t>,</w:t>
            </w:r>
            <w:r w:rsidRPr="00F959D0">
              <w:rPr>
                <w:rFonts w:ascii="Arial" w:hAnsi="Arial" w:cs="Arial"/>
                <w:color w:val="000000"/>
                <w:sz w:val="17"/>
                <w:szCs w:val="17"/>
              </w:rPr>
              <w:t xml:space="preserve">359 </w:t>
            </w:r>
          </w:p>
        </w:tc>
        <w:tc>
          <w:tcPr>
            <w:tcW w:w="529" w:type="pct"/>
            <w:tcBorders>
              <w:top w:val="nil"/>
              <w:left w:val="nil"/>
              <w:bottom w:val="nil"/>
              <w:right w:val="nil"/>
            </w:tcBorders>
            <w:shd w:val="clear" w:color="auto" w:fill="auto"/>
            <w:vAlign w:val="bottom"/>
          </w:tcPr>
          <w:p w14:paraId="3E572753"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248</w:t>
            </w:r>
            <w:r>
              <w:rPr>
                <w:rFonts w:ascii="Arial" w:hAnsi="Arial" w:cs="Arial"/>
                <w:color w:val="000000"/>
                <w:sz w:val="17"/>
                <w:szCs w:val="17"/>
              </w:rPr>
              <w:t>,</w:t>
            </w:r>
            <w:r w:rsidRPr="00F959D0">
              <w:rPr>
                <w:rFonts w:ascii="Arial" w:hAnsi="Arial" w:cs="Arial"/>
                <w:color w:val="000000"/>
                <w:sz w:val="17"/>
                <w:szCs w:val="17"/>
              </w:rPr>
              <w:t xml:space="preserve">881 </w:t>
            </w:r>
          </w:p>
        </w:tc>
      </w:tr>
      <w:tr w:rsidR="003B3744" w:rsidRPr="00587444" w14:paraId="715FA9A1" w14:textId="77777777" w:rsidTr="005A554C">
        <w:trPr>
          <w:trHeight w:hRule="exact" w:val="270"/>
        </w:trPr>
        <w:tc>
          <w:tcPr>
            <w:tcW w:w="1767" w:type="pct"/>
            <w:vAlign w:val="bottom"/>
          </w:tcPr>
          <w:p w14:paraId="150701C1" w14:textId="77777777" w:rsidR="003B3744" w:rsidRPr="00587444" w:rsidRDefault="003B3744" w:rsidP="005A554C">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Loans to other customers</w:t>
            </w:r>
          </w:p>
        </w:tc>
        <w:tc>
          <w:tcPr>
            <w:tcW w:w="538" w:type="pct"/>
            <w:tcBorders>
              <w:top w:val="nil"/>
              <w:left w:val="nil"/>
              <w:bottom w:val="nil"/>
              <w:right w:val="nil"/>
            </w:tcBorders>
            <w:shd w:val="clear" w:color="auto" w:fill="auto"/>
            <w:vAlign w:val="bottom"/>
          </w:tcPr>
          <w:p w14:paraId="48DAFFD0"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271</w:t>
            </w:r>
            <w:r>
              <w:rPr>
                <w:rFonts w:ascii="Arial" w:hAnsi="Arial" w:cs="Arial"/>
                <w:color w:val="000000"/>
                <w:sz w:val="17"/>
                <w:szCs w:val="17"/>
              </w:rPr>
              <w:t>,</w:t>
            </w:r>
            <w:r w:rsidRPr="00F959D0">
              <w:rPr>
                <w:rFonts w:ascii="Arial" w:hAnsi="Arial" w:cs="Arial"/>
                <w:color w:val="000000"/>
                <w:sz w:val="17"/>
                <w:szCs w:val="17"/>
              </w:rPr>
              <w:t xml:space="preserve">161 </w:t>
            </w:r>
          </w:p>
        </w:tc>
        <w:tc>
          <w:tcPr>
            <w:tcW w:w="541" w:type="pct"/>
            <w:tcBorders>
              <w:top w:val="nil"/>
              <w:left w:val="nil"/>
              <w:bottom w:val="nil"/>
              <w:right w:val="nil"/>
            </w:tcBorders>
            <w:shd w:val="clear" w:color="auto" w:fill="auto"/>
            <w:vAlign w:val="bottom"/>
          </w:tcPr>
          <w:p w14:paraId="149498F8"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397 </w:t>
            </w:r>
          </w:p>
        </w:tc>
        <w:tc>
          <w:tcPr>
            <w:tcW w:w="542" w:type="pct"/>
            <w:tcBorders>
              <w:top w:val="nil"/>
              <w:left w:val="nil"/>
              <w:bottom w:val="nil"/>
              <w:right w:val="nil"/>
            </w:tcBorders>
            <w:shd w:val="clear" w:color="auto" w:fill="auto"/>
            <w:vAlign w:val="bottom"/>
          </w:tcPr>
          <w:p w14:paraId="23BD23BC"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286</w:t>
            </w:r>
            <w:r>
              <w:rPr>
                <w:rFonts w:ascii="Arial" w:hAnsi="Arial" w:cs="Arial"/>
                <w:color w:val="000000"/>
                <w:sz w:val="17"/>
                <w:szCs w:val="17"/>
              </w:rPr>
              <w:t>,</w:t>
            </w:r>
            <w:r w:rsidRPr="00F959D0">
              <w:rPr>
                <w:rFonts w:ascii="Arial" w:hAnsi="Arial" w:cs="Arial"/>
                <w:color w:val="000000"/>
                <w:sz w:val="17"/>
                <w:szCs w:val="17"/>
              </w:rPr>
              <w:t xml:space="preserve">532 </w:t>
            </w:r>
          </w:p>
        </w:tc>
        <w:tc>
          <w:tcPr>
            <w:tcW w:w="541" w:type="pct"/>
            <w:tcBorders>
              <w:top w:val="nil"/>
              <w:left w:val="nil"/>
              <w:bottom w:val="nil"/>
              <w:right w:val="nil"/>
            </w:tcBorders>
            <w:shd w:val="clear" w:color="auto" w:fill="auto"/>
            <w:vAlign w:val="bottom"/>
          </w:tcPr>
          <w:p w14:paraId="2A109B45"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586</w:t>
            </w:r>
            <w:r>
              <w:rPr>
                <w:rFonts w:ascii="Arial" w:hAnsi="Arial" w:cs="Arial"/>
                <w:color w:val="000000"/>
                <w:sz w:val="17"/>
                <w:szCs w:val="17"/>
              </w:rPr>
              <w:t>,</w:t>
            </w:r>
            <w:r w:rsidRPr="00F959D0">
              <w:rPr>
                <w:rFonts w:ascii="Arial" w:hAnsi="Arial" w:cs="Arial"/>
                <w:color w:val="000000"/>
                <w:sz w:val="17"/>
                <w:szCs w:val="17"/>
              </w:rPr>
              <w:t xml:space="preserve">168 </w:t>
            </w:r>
          </w:p>
        </w:tc>
        <w:tc>
          <w:tcPr>
            <w:tcW w:w="542" w:type="pct"/>
            <w:tcBorders>
              <w:top w:val="nil"/>
              <w:left w:val="nil"/>
              <w:bottom w:val="nil"/>
              <w:right w:val="nil"/>
            </w:tcBorders>
            <w:shd w:val="clear" w:color="auto" w:fill="auto"/>
            <w:vAlign w:val="bottom"/>
          </w:tcPr>
          <w:p w14:paraId="5A2173D7"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154</w:t>
            </w:r>
            <w:r>
              <w:rPr>
                <w:rFonts w:ascii="Arial" w:hAnsi="Arial" w:cs="Arial"/>
                <w:color w:val="000000"/>
                <w:sz w:val="17"/>
                <w:szCs w:val="17"/>
              </w:rPr>
              <w:t>,</w:t>
            </w:r>
            <w:r w:rsidRPr="00F959D0">
              <w:rPr>
                <w:rFonts w:ascii="Arial" w:hAnsi="Arial" w:cs="Arial"/>
                <w:color w:val="000000"/>
                <w:sz w:val="17"/>
                <w:szCs w:val="17"/>
              </w:rPr>
              <w:t xml:space="preserve">938 </w:t>
            </w:r>
          </w:p>
        </w:tc>
        <w:tc>
          <w:tcPr>
            <w:tcW w:w="529" w:type="pct"/>
            <w:tcBorders>
              <w:top w:val="nil"/>
              <w:left w:val="nil"/>
              <w:bottom w:val="nil"/>
              <w:right w:val="nil"/>
            </w:tcBorders>
            <w:shd w:val="clear" w:color="auto" w:fill="auto"/>
            <w:vAlign w:val="bottom"/>
          </w:tcPr>
          <w:p w14:paraId="5065EDC6"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351</w:t>
            </w:r>
            <w:r>
              <w:rPr>
                <w:rFonts w:ascii="Arial" w:hAnsi="Arial" w:cs="Arial"/>
                <w:color w:val="000000"/>
                <w:sz w:val="17"/>
                <w:szCs w:val="17"/>
              </w:rPr>
              <w:t>,</w:t>
            </w:r>
            <w:r w:rsidRPr="00F959D0">
              <w:rPr>
                <w:rFonts w:ascii="Arial" w:hAnsi="Arial" w:cs="Arial"/>
                <w:color w:val="000000"/>
                <w:sz w:val="17"/>
                <w:szCs w:val="17"/>
              </w:rPr>
              <w:t xml:space="preserve">196 </w:t>
            </w:r>
          </w:p>
        </w:tc>
      </w:tr>
      <w:tr w:rsidR="003B3744" w:rsidRPr="00587444" w14:paraId="06BA0212" w14:textId="77777777" w:rsidTr="005A554C">
        <w:trPr>
          <w:trHeight w:hRule="exact" w:val="411"/>
        </w:trPr>
        <w:tc>
          <w:tcPr>
            <w:tcW w:w="1767" w:type="pct"/>
          </w:tcPr>
          <w:p w14:paraId="7DFB8A7C" w14:textId="77777777" w:rsidR="003B3744" w:rsidRPr="00587444" w:rsidRDefault="003B3744" w:rsidP="005A554C">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Financial assets at fair value through profit or loss</w:t>
            </w:r>
          </w:p>
        </w:tc>
        <w:tc>
          <w:tcPr>
            <w:tcW w:w="538" w:type="pct"/>
            <w:tcBorders>
              <w:top w:val="nil"/>
              <w:left w:val="nil"/>
              <w:bottom w:val="nil"/>
              <w:right w:val="nil"/>
            </w:tcBorders>
            <w:shd w:val="clear" w:color="auto" w:fill="auto"/>
            <w:vAlign w:val="bottom"/>
          </w:tcPr>
          <w:p w14:paraId="35FCA0C6"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42 </w:t>
            </w:r>
          </w:p>
        </w:tc>
        <w:tc>
          <w:tcPr>
            <w:tcW w:w="541" w:type="pct"/>
            <w:tcBorders>
              <w:top w:val="nil"/>
              <w:left w:val="nil"/>
              <w:bottom w:val="nil"/>
              <w:right w:val="nil"/>
            </w:tcBorders>
            <w:shd w:val="clear" w:color="auto" w:fill="auto"/>
            <w:vAlign w:val="bottom"/>
          </w:tcPr>
          <w:p w14:paraId="37B08ACC"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11 </w:t>
            </w:r>
          </w:p>
        </w:tc>
        <w:tc>
          <w:tcPr>
            <w:tcW w:w="542" w:type="pct"/>
            <w:tcBorders>
              <w:top w:val="nil"/>
              <w:left w:val="nil"/>
              <w:bottom w:val="nil"/>
              <w:right w:val="nil"/>
            </w:tcBorders>
            <w:shd w:val="clear" w:color="auto" w:fill="auto"/>
            <w:vAlign w:val="bottom"/>
          </w:tcPr>
          <w:p w14:paraId="0AC976CD"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6DDF3CE9"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33</w:t>
            </w:r>
            <w:r>
              <w:rPr>
                <w:rFonts w:ascii="Arial" w:hAnsi="Arial" w:cs="Arial"/>
                <w:color w:val="000000"/>
                <w:sz w:val="17"/>
                <w:szCs w:val="17"/>
              </w:rPr>
              <w:t>,</w:t>
            </w:r>
            <w:r w:rsidRPr="00F959D0">
              <w:rPr>
                <w:rFonts w:ascii="Arial" w:hAnsi="Arial" w:cs="Arial"/>
                <w:color w:val="000000"/>
                <w:sz w:val="17"/>
                <w:szCs w:val="17"/>
              </w:rPr>
              <w:t xml:space="preserve">698 </w:t>
            </w:r>
          </w:p>
        </w:tc>
        <w:tc>
          <w:tcPr>
            <w:tcW w:w="542" w:type="pct"/>
            <w:tcBorders>
              <w:top w:val="nil"/>
              <w:left w:val="nil"/>
              <w:bottom w:val="nil"/>
              <w:right w:val="nil"/>
            </w:tcBorders>
            <w:shd w:val="clear" w:color="auto" w:fill="auto"/>
            <w:vAlign w:val="bottom"/>
          </w:tcPr>
          <w:p w14:paraId="28309774"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19</w:t>
            </w:r>
            <w:r>
              <w:rPr>
                <w:rFonts w:ascii="Arial" w:hAnsi="Arial" w:cs="Arial"/>
                <w:color w:val="000000"/>
                <w:sz w:val="17"/>
                <w:szCs w:val="17"/>
              </w:rPr>
              <w:t>,</w:t>
            </w:r>
            <w:r w:rsidRPr="00F959D0">
              <w:rPr>
                <w:rFonts w:ascii="Arial" w:hAnsi="Arial" w:cs="Arial"/>
                <w:color w:val="000000"/>
                <w:sz w:val="17"/>
                <w:szCs w:val="17"/>
              </w:rPr>
              <w:t xml:space="preserve">171 </w:t>
            </w:r>
          </w:p>
        </w:tc>
        <w:tc>
          <w:tcPr>
            <w:tcW w:w="529" w:type="pct"/>
            <w:tcBorders>
              <w:top w:val="nil"/>
              <w:left w:val="nil"/>
              <w:bottom w:val="nil"/>
              <w:right w:val="nil"/>
            </w:tcBorders>
            <w:shd w:val="clear" w:color="auto" w:fill="auto"/>
            <w:vAlign w:val="bottom"/>
          </w:tcPr>
          <w:p w14:paraId="6B2F0AB0"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922 </w:t>
            </w:r>
          </w:p>
        </w:tc>
      </w:tr>
      <w:tr w:rsidR="003B3744" w:rsidRPr="00587444" w14:paraId="331AF11D" w14:textId="77777777" w:rsidTr="005A554C">
        <w:trPr>
          <w:trHeight w:hRule="exact" w:val="401"/>
        </w:trPr>
        <w:tc>
          <w:tcPr>
            <w:tcW w:w="1767" w:type="pct"/>
          </w:tcPr>
          <w:p w14:paraId="28EE1108" w14:textId="77777777" w:rsidR="003B3744" w:rsidRPr="00587444" w:rsidRDefault="003B3744" w:rsidP="005A554C">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Financial assets at fair value through other comprehensive income</w:t>
            </w:r>
          </w:p>
        </w:tc>
        <w:tc>
          <w:tcPr>
            <w:tcW w:w="538" w:type="pct"/>
            <w:tcBorders>
              <w:top w:val="nil"/>
              <w:left w:val="nil"/>
              <w:bottom w:val="nil"/>
              <w:right w:val="nil"/>
            </w:tcBorders>
            <w:shd w:val="clear" w:color="auto" w:fill="auto"/>
            <w:vAlign w:val="bottom"/>
          </w:tcPr>
          <w:p w14:paraId="501024FD"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232</w:t>
            </w:r>
            <w:r>
              <w:rPr>
                <w:rFonts w:ascii="Arial" w:hAnsi="Arial" w:cs="Arial"/>
                <w:color w:val="000000"/>
                <w:sz w:val="17"/>
                <w:szCs w:val="17"/>
              </w:rPr>
              <w:t>,</w:t>
            </w:r>
            <w:r w:rsidRPr="00F959D0">
              <w:rPr>
                <w:rFonts w:ascii="Arial" w:hAnsi="Arial" w:cs="Arial"/>
                <w:color w:val="000000"/>
                <w:sz w:val="17"/>
                <w:szCs w:val="17"/>
              </w:rPr>
              <w:t xml:space="preserve">032 </w:t>
            </w:r>
          </w:p>
        </w:tc>
        <w:tc>
          <w:tcPr>
            <w:tcW w:w="541" w:type="pct"/>
            <w:tcBorders>
              <w:top w:val="nil"/>
              <w:left w:val="nil"/>
              <w:bottom w:val="nil"/>
              <w:right w:val="nil"/>
            </w:tcBorders>
            <w:shd w:val="clear" w:color="auto" w:fill="auto"/>
            <w:vAlign w:val="bottom"/>
          </w:tcPr>
          <w:p w14:paraId="1667E9E2"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144 </w:t>
            </w:r>
          </w:p>
        </w:tc>
        <w:tc>
          <w:tcPr>
            <w:tcW w:w="542" w:type="pct"/>
            <w:tcBorders>
              <w:top w:val="nil"/>
              <w:left w:val="nil"/>
              <w:bottom w:val="nil"/>
              <w:right w:val="nil"/>
            </w:tcBorders>
            <w:shd w:val="clear" w:color="auto" w:fill="auto"/>
            <w:vAlign w:val="bottom"/>
          </w:tcPr>
          <w:p w14:paraId="2B845320"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23 </w:t>
            </w:r>
          </w:p>
        </w:tc>
        <w:tc>
          <w:tcPr>
            <w:tcW w:w="541" w:type="pct"/>
            <w:tcBorders>
              <w:top w:val="nil"/>
              <w:left w:val="nil"/>
              <w:bottom w:val="nil"/>
              <w:right w:val="nil"/>
            </w:tcBorders>
            <w:shd w:val="clear" w:color="auto" w:fill="auto"/>
            <w:vAlign w:val="bottom"/>
          </w:tcPr>
          <w:p w14:paraId="0E75CC2B"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5826436B"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4EF549BF"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235</w:t>
            </w:r>
            <w:r>
              <w:rPr>
                <w:rFonts w:ascii="Arial" w:hAnsi="Arial" w:cs="Arial"/>
                <w:color w:val="000000"/>
                <w:sz w:val="17"/>
                <w:szCs w:val="17"/>
              </w:rPr>
              <w:t>,</w:t>
            </w:r>
            <w:r w:rsidRPr="00F959D0">
              <w:rPr>
                <w:rFonts w:ascii="Arial" w:hAnsi="Arial" w:cs="Arial"/>
                <w:color w:val="000000"/>
                <w:sz w:val="17"/>
                <w:szCs w:val="17"/>
              </w:rPr>
              <w:t xml:space="preserve">199 </w:t>
            </w:r>
          </w:p>
        </w:tc>
      </w:tr>
      <w:tr w:rsidR="003B3744" w:rsidRPr="00587444" w14:paraId="1CA09C91" w14:textId="77777777" w:rsidTr="005A554C">
        <w:trPr>
          <w:trHeight w:hRule="exact" w:val="417"/>
        </w:trPr>
        <w:tc>
          <w:tcPr>
            <w:tcW w:w="1767" w:type="pct"/>
            <w:vAlign w:val="bottom"/>
          </w:tcPr>
          <w:p w14:paraId="2BA0BF60" w14:textId="77777777" w:rsidR="003B3744" w:rsidRPr="00587444" w:rsidRDefault="003B3744" w:rsidP="005A554C">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Property, plant and equipment and intangible assets</w:t>
            </w:r>
          </w:p>
        </w:tc>
        <w:tc>
          <w:tcPr>
            <w:tcW w:w="538" w:type="pct"/>
            <w:tcBorders>
              <w:top w:val="nil"/>
              <w:left w:val="nil"/>
              <w:right w:val="nil"/>
            </w:tcBorders>
            <w:shd w:val="clear" w:color="auto" w:fill="auto"/>
            <w:vAlign w:val="bottom"/>
          </w:tcPr>
          <w:p w14:paraId="50DA978C"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1" w:type="pct"/>
            <w:tcBorders>
              <w:top w:val="nil"/>
              <w:left w:val="nil"/>
              <w:right w:val="nil"/>
            </w:tcBorders>
            <w:shd w:val="clear" w:color="auto" w:fill="auto"/>
            <w:vAlign w:val="bottom"/>
          </w:tcPr>
          <w:p w14:paraId="6CF4AF3F"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2" w:type="pct"/>
            <w:tcBorders>
              <w:top w:val="nil"/>
              <w:left w:val="nil"/>
              <w:right w:val="nil"/>
            </w:tcBorders>
            <w:shd w:val="clear" w:color="auto" w:fill="auto"/>
            <w:vAlign w:val="bottom"/>
          </w:tcPr>
          <w:p w14:paraId="01F3F87B"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1" w:type="pct"/>
            <w:tcBorders>
              <w:top w:val="nil"/>
              <w:left w:val="nil"/>
              <w:right w:val="nil"/>
            </w:tcBorders>
            <w:shd w:val="clear" w:color="auto" w:fill="auto"/>
            <w:vAlign w:val="bottom"/>
          </w:tcPr>
          <w:p w14:paraId="07902C14"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2" w:type="pct"/>
            <w:tcBorders>
              <w:top w:val="nil"/>
              <w:left w:val="nil"/>
              <w:right w:val="nil"/>
            </w:tcBorders>
            <w:shd w:val="clear" w:color="auto" w:fill="auto"/>
            <w:vAlign w:val="bottom"/>
          </w:tcPr>
          <w:p w14:paraId="40F7A0E2"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4</w:t>
            </w:r>
            <w:r>
              <w:rPr>
                <w:rFonts w:ascii="Arial" w:hAnsi="Arial" w:cs="Arial"/>
                <w:color w:val="000000"/>
                <w:sz w:val="17"/>
                <w:szCs w:val="17"/>
              </w:rPr>
              <w:t>,</w:t>
            </w:r>
            <w:r w:rsidRPr="00F959D0">
              <w:rPr>
                <w:rFonts w:ascii="Arial" w:hAnsi="Arial" w:cs="Arial"/>
                <w:color w:val="000000"/>
                <w:sz w:val="17"/>
                <w:szCs w:val="17"/>
              </w:rPr>
              <w:t xml:space="preserve">868 </w:t>
            </w:r>
          </w:p>
        </w:tc>
        <w:tc>
          <w:tcPr>
            <w:tcW w:w="529" w:type="pct"/>
            <w:tcBorders>
              <w:top w:val="nil"/>
              <w:left w:val="nil"/>
              <w:right w:val="nil"/>
            </w:tcBorders>
            <w:shd w:val="clear" w:color="auto" w:fill="auto"/>
            <w:vAlign w:val="bottom"/>
          </w:tcPr>
          <w:p w14:paraId="76E3CF9C"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4</w:t>
            </w:r>
            <w:r>
              <w:rPr>
                <w:rFonts w:ascii="Arial" w:hAnsi="Arial" w:cs="Arial"/>
                <w:color w:val="000000"/>
                <w:sz w:val="17"/>
                <w:szCs w:val="17"/>
              </w:rPr>
              <w:t>,</w:t>
            </w:r>
            <w:r w:rsidRPr="00F959D0">
              <w:rPr>
                <w:rFonts w:ascii="Arial" w:hAnsi="Arial" w:cs="Arial"/>
                <w:color w:val="000000"/>
                <w:sz w:val="17"/>
                <w:szCs w:val="17"/>
              </w:rPr>
              <w:t xml:space="preserve">868 </w:t>
            </w:r>
          </w:p>
        </w:tc>
      </w:tr>
      <w:tr w:rsidR="003B3744" w:rsidRPr="00587444" w14:paraId="49D4A8C6" w14:textId="77777777" w:rsidTr="005A554C">
        <w:trPr>
          <w:trHeight w:hRule="exact" w:val="270"/>
        </w:trPr>
        <w:tc>
          <w:tcPr>
            <w:tcW w:w="1767" w:type="pct"/>
            <w:vAlign w:val="bottom"/>
          </w:tcPr>
          <w:p w14:paraId="58A33B1E" w14:textId="77777777" w:rsidR="003B3744" w:rsidRPr="00587444" w:rsidRDefault="003B3744" w:rsidP="005A554C">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Foreclosed assets</w:t>
            </w:r>
          </w:p>
        </w:tc>
        <w:tc>
          <w:tcPr>
            <w:tcW w:w="538" w:type="pct"/>
            <w:tcBorders>
              <w:top w:val="nil"/>
              <w:left w:val="nil"/>
              <w:bottom w:val="nil"/>
              <w:right w:val="nil"/>
            </w:tcBorders>
            <w:shd w:val="clear" w:color="auto" w:fill="auto"/>
            <w:vAlign w:val="bottom"/>
          </w:tcPr>
          <w:p w14:paraId="091FE2F1"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 </w:t>
            </w:r>
          </w:p>
        </w:tc>
        <w:tc>
          <w:tcPr>
            <w:tcW w:w="541" w:type="pct"/>
            <w:tcBorders>
              <w:top w:val="nil"/>
              <w:left w:val="nil"/>
              <w:bottom w:val="nil"/>
              <w:right w:val="nil"/>
            </w:tcBorders>
            <w:shd w:val="clear" w:color="auto" w:fill="auto"/>
            <w:vAlign w:val="bottom"/>
          </w:tcPr>
          <w:p w14:paraId="2751E063"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148 </w:t>
            </w:r>
          </w:p>
        </w:tc>
        <w:tc>
          <w:tcPr>
            <w:tcW w:w="542" w:type="pct"/>
            <w:tcBorders>
              <w:top w:val="nil"/>
              <w:left w:val="nil"/>
              <w:bottom w:val="nil"/>
              <w:right w:val="nil"/>
            </w:tcBorders>
            <w:shd w:val="clear" w:color="auto" w:fill="auto"/>
            <w:vAlign w:val="bottom"/>
          </w:tcPr>
          <w:p w14:paraId="0B1A0F95"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149 </w:t>
            </w:r>
          </w:p>
        </w:tc>
        <w:tc>
          <w:tcPr>
            <w:tcW w:w="541" w:type="pct"/>
            <w:tcBorders>
              <w:top w:val="nil"/>
              <w:left w:val="nil"/>
              <w:bottom w:val="nil"/>
              <w:right w:val="nil"/>
            </w:tcBorders>
            <w:shd w:val="clear" w:color="auto" w:fill="auto"/>
            <w:vAlign w:val="bottom"/>
          </w:tcPr>
          <w:p w14:paraId="01D483E6"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820 </w:t>
            </w:r>
          </w:p>
        </w:tc>
        <w:tc>
          <w:tcPr>
            <w:tcW w:w="542" w:type="pct"/>
            <w:tcBorders>
              <w:top w:val="nil"/>
              <w:left w:val="nil"/>
              <w:bottom w:val="nil"/>
              <w:right w:val="nil"/>
            </w:tcBorders>
            <w:shd w:val="clear" w:color="auto" w:fill="auto"/>
            <w:vAlign w:val="bottom"/>
          </w:tcPr>
          <w:p w14:paraId="50D4CDF1"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172 </w:t>
            </w:r>
          </w:p>
        </w:tc>
        <w:tc>
          <w:tcPr>
            <w:tcW w:w="529" w:type="pct"/>
            <w:tcBorders>
              <w:top w:val="nil"/>
              <w:left w:val="nil"/>
              <w:bottom w:val="nil"/>
              <w:right w:val="nil"/>
            </w:tcBorders>
            <w:shd w:val="clear" w:color="auto" w:fill="auto"/>
            <w:vAlign w:val="bottom"/>
          </w:tcPr>
          <w:p w14:paraId="0EED8A05"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291 </w:t>
            </w:r>
          </w:p>
        </w:tc>
      </w:tr>
      <w:tr w:rsidR="003B3744" w:rsidRPr="00587444" w14:paraId="3F3E634C" w14:textId="77777777" w:rsidTr="005A554C">
        <w:trPr>
          <w:trHeight w:hRule="exact" w:val="270"/>
        </w:trPr>
        <w:tc>
          <w:tcPr>
            <w:tcW w:w="1767" w:type="pct"/>
            <w:vAlign w:val="bottom"/>
          </w:tcPr>
          <w:p w14:paraId="7E5B8E4A" w14:textId="77777777" w:rsidR="003B3744" w:rsidRPr="00587444" w:rsidRDefault="003B3744" w:rsidP="005A554C">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Other assets</w:t>
            </w:r>
          </w:p>
        </w:tc>
        <w:tc>
          <w:tcPr>
            <w:tcW w:w="538" w:type="pct"/>
            <w:tcBorders>
              <w:left w:val="nil"/>
              <w:bottom w:val="single" w:sz="8" w:space="0" w:color="auto"/>
              <w:right w:val="nil"/>
            </w:tcBorders>
            <w:shd w:val="clear" w:color="auto" w:fill="auto"/>
            <w:vAlign w:val="bottom"/>
          </w:tcPr>
          <w:p w14:paraId="196EAF56"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6</w:t>
            </w:r>
            <w:r>
              <w:rPr>
                <w:rFonts w:ascii="Arial" w:hAnsi="Arial" w:cs="Arial"/>
                <w:color w:val="000000"/>
                <w:sz w:val="17"/>
                <w:szCs w:val="17"/>
              </w:rPr>
              <w:t>,</w:t>
            </w:r>
            <w:r w:rsidRPr="00F959D0">
              <w:rPr>
                <w:rFonts w:ascii="Arial" w:hAnsi="Arial" w:cs="Arial"/>
                <w:color w:val="000000"/>
                <w:sz w:val="17"/>
                <w:szCs w:val="17"/>
              </w:rPr>
              <w:t xml:space="preserve">482 </w:t>
            </w:r>
          </w:p>
        </w:tc>
        <w:tc>
          <w:tcPr>
            <w:tcW w:w="541" w:type="pct"/>
            <w:tcBorders>
              <w:left w:val="nil"/>
              <w:bottom w:val="single" w:sz="8" w:space="0" w:color="auto"/>
              <w:right w:val="nil"/>
            </w:tcBorders>
            <w:shd w:val="clear" w:color="auto" w:fill="auto"/>
            <w:vAlign w:val="bottom"/>
          </w:tcPr>
          <w:p w14:paraId="464932DC"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118 </w:t>
            </w:r>
          </w:p>
        </w:tc>
        <w:tc>
          <w:tcPr>
            <w:tcW w:w="542" w:type="pct"/>
            <w:tcBorders>
              <w:left w:val="nil"/>
              <w:bottom w:val="single" w:sz="8" w:space="0" w:color="auto"/>
              <w:right w:val="nil"/>
            </w:tcBorders>
            <w:shd w:val="clear" w:color="auto" w:fill="auto"/>
            <w:vAlign w:val="bottom"/>
          </w:tcPr>
          <w:p w14:paraId="0130F9BE"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662 </w:t>
            </w:r>
          </w:p>
        </w:tc>
        <w:tc>
          <w:tcPr>
            <w:tcW w:w="541" w:type="pct"/>
            <w:tcBorders>
              <w:left w:val="nil"/>
              <w:bottom w:val="single" w:sz="8" w:space="0" w:color="auto"/>
              <w:right w:val="nil"/>
            </w:tcBorders>
            <w:shd w:val="clear" w:color="auto" w:fill="auto"/>
            <w:vAlign w:val="bottom"/>
          </w:tcPr>
          <w:p w14:paraId="4EE99D01"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705 </w:t>
            </w:r>
          </w:p>
        </w:tc>
        <w:tc>
          <w:tcPr>
            <w:tcW w:w="542" w:type="pct"/>
            <w:tcBorders>
              <w:left w:val="nil"/>
              <w:bottom w:val="single" w:sz="8" w:space="0" w:color="auto"/>
              <w:right w:val="nil"/>
            </w:tcBorders>
            <w:shd w:val="clear" w:color="auto" w:fill="auto"/>
            <w:vAlign w:val="bottom"/>
          </w:tcPr>
          <w:p w14:paraId="733904EE"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318 </w:t>
            </w:r>
          </w:p>
        </w:tc>
        <w:tc>
          <w:tcPr>
            <w:tcW w:w="529" w:type="pct"/>
            <w:tcBorders>
              <w:left w:val="nil"/>
              <w:bottom w:val="nil"/>
              <w:right w:val="nil"/>
            </w:tcBorders>
            <w:shd w:val="clear" w:color="auto" w:fill="auto"/>
            <w:vAlign w:val="bottom"/>
          </w:tcPr>
          <w:p w14:paraId="6D7F1465" w14:textId="77777777" w:rsidR="003B3744" w:rsidRPr="00587444" w:rsidRDefault="003B3744" w:rsidP="005A554C">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12</w:t>
            </w:r>
            <w:r>
              <w:rPr>
                <w:rFonts w:ascii="Arial" w:hAnsi="Arial" w:cs="Arial"/>
                <w:color w:val="000000"/>
                <w:sz w:val="17"/>
                <w:szCs w:val="17"/>
              </w:rPr>
              <w:t>,</w:t>
            </w:r>
            <w:r w:rsidRPr="00F959D0">
              <w:rPr>
                <w:rFonts w:ascii="Arial" w:hAnsi="Arial" w:cs="Arial"/>
                <w:color w:val="000000"/>
                <w:sz w:val="17"/>
                <w:szCs w:val="17"/>
              </w:rPr>
              <w:t xml:space="preserve">285 </w:t>
            </w:r>
          </w:p>
        </w:tc>
      </w:tr>
      <w:tr w:rsidR="003B3744" w:rsidRPr="00587444" w14:paraId="155C4913" w14:textId="77777777" w:rsidTr="005A554C">
        <w:trPr>
          <w:trHeight w:hRule="exact" w:val="270"/>
        </w:trPr>
        <w:tc>
          <w:tcPr>
            <w:tcW w:w="1767" w:type="pct"/>
            <w:vAlign w:val="bottom"/>
          </w:tcPr>
          <w:p w14:paraId="57743725" w14:textId="77777777" w:rsidR="003B3744" w:rsidRPr="00587444" w:rsidRDefault="003B3744" w:rsidP="005A554C">
            <w:pPr>
              <w:tabs>
                <w:tab w:val="right" w:pos="1202"/>
              </w:tabs>
              <w:spacing w:after="0" w:line="240" w:lineRule="auto"/>
              <w:outlineLvl w:val="0"/>
              <w:rPr>
                <w:rFonts w:ascii="Arial" w:hAnsi="Arial" w:cs="Arial"/>
                <w:b/>
                <w:bCs/>
                <w:sz w:val="17"/>
                <w:szCs w:val="17"/>
              </w:rPr>
            </w:pPr>
            <w:r w:rsidRPr="00587444">
              <w:rPr>
                <w:rFonts w:ascii="Arial" w:hAnsi="Arial" w:cs="Arial"/>
                <w:b/>
                <w:bCs/>
                <w:sz w:val="17"/>
                <w:szCs w:val="17"/>
              </w:rPr>
              <w:t xml:space="preserve">Total assets </w:t>
            </w:r>
          </w:p>
        </w:tc>
        <w:tc>
          <w:tcPr>
            <w:tcW w:w="538" w:type="pct"/>
            <w:tcBorders>
              <w:top w:val="nil"/>
              <w:left w:val="nil"/>
              <w:bottom w:val="single" w:sz="8" w:space="0" w:color="auto"/>
              <w:right w:val="nil"/>
            </w:tcBorders>
            <w:shd w:val="clear" w:color="auto" w:fill="auto"/>
            <w:vAlign w:val="bottom"/>
          </w:tcPr>
          <w:p w14:paraId="20746CCC" w14:textId="77777777" w:rsidR="003B3744" w:rsidRPr="00587444" w:rsidRDefault="003B3744" w:rsidP="005A554C">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710</w:t>
            </w:r>
            <w:r>
              <w:rPr>
                <w:rFonts w:ascii="Arial" w:hAnsi="Arial" w:cs="Arial"/>
                <w:b/>
                <w:bCs/>
                <w:color w:val="000000"/>
                <w:sz w:val="17"/>
                <w:szCs w:val="17"/>
              </w:rPr>
              <w:t>,</w:t>
            </w:r>
            <w:r w:rsidRPr="00F959D0">
              <w:rPr>
                <w:rFonts w:ascii="Arial" w:hAnsi="Arial" w:cs="Arial"/>
                <w:b/>
                <w:bCs/>
                <w:color w:val="000000"/>
                <w:sz w:val="17"/>
                <w:szCs w:val="17"/>
              </w:rPr>
              <w:t xml:space="preserve">381 </w:t>
            </w:r>
          </w:p>
        </w:tc>
        <w:tc>
          <w:tcPr>
            <w:tcW w:w="541" w:type="pct"/>
            <w:tcBorders>
              <w:top w:val="nil"/>
              <w:left w:val="nil"/>
              <w:bottom w:val="single" w:sz="8" w:space="0" w:color="auto"/>
              <w:right w:val="nil"/>
            </w:tcBorders>
            <w:shd w:val="clear" w:color="auto" w:fill="auto"/>
            <w:vAlign w:val="bottom"/>
          </w:tcPr>
          <w:p w14:paraId="2D7E863B" w14:textId="77777777" w:rsidR="003B3744" w:rsidRPr="00587444" w:rsidRDefault="003B3744" w:rsidP="005A554C">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216</w:t>
            </w:r>
            <w:r>
              <w:rPr>
                <w:rFonts w:ascii="Arial" w:hAnsi="Arial" w:cs="Arial"/>
                <w:b/>
                <w:bCs/>
                <w:color w:val="000000"/>
                <w:sz w:val="17"/>
                <w:szCs w:val="17"/>
              </w:rPr>
              <w:t>,</w:t>
            </w:r>
            <w:r w:rsidRPr="00F959D0">
              <w:rPr>
                <w:rFonts w:ascii="Arial" w:hAnsi="Arial" w:cs="Arial"/>
                <w:b/>
                <w:bCs/>
                <w:color w:val="000000"/>
                <w:sz w:val="17"/>
                <w:szCs w:val="17"/>
              </w:rPr>
              <w:t xml:space="preserve">545 </w:t>
            </w:r>
          </w:p>
        </w:tc>
        <w:tc>
          <w:tcPr>
            <w:tcW w:w="542" w:type="pct"/>
            <w:tcBorders>
              <w:top w:val="nil"/>
              <w:left w:val="nil"/>
              <w:bottom w:val="single" w:sz="8" w:space="0" w:color="auto"/>
              <w:right w:val="nil"/>
            </w:tcBorders>
            <w:shd w:val="clear" w:color="auto" w:fill="auto"/>
            <w:vAlign w:val="bottom"/>
          </w:tcPr>
          <w:p w14:paraId="69F06125" w14:textId="77777777" w:rsidR="003B3744" w:rsidRPr="00587444" w:rsidRDefault="003B3744" w:rsidP="005A554C">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419</w:t>
            </w:r>
            <w:r>
              <w:rPr>
                <w:rFonts w:ascii="Arial" w:hAnsi="Arial" w:cs="Arial"/>
                <w:b/>
                <w:bCs/>
                <w:color w:val="000000"/>
                <w:sz w:val="17"/>
                <w:szCs w:val="17"/>
              </w:rPr>
              <w:t>,</w:t>
            </w:r>
            <w:r w:rsidRPr="00F959D0">
              <w:rPr>
                <w:rFonts w:ascii="Arial" w:hAnsi="Arial" w:cs="Arial"/>
                <w:b/>
                <w:bCs/>
                <w:color w:val="000000"/>
                <w:sz w:val="17"/>
                <w:szCs w:val="17"/>
              </w:rPr>
              <w:t xml:space="preserve">639 </w:t>
            </w:r>
          </w:p>
        </w:tc>
        <w:tc>
          <w:tcPr>
            <w:tcW w:w="541" w:type="pct"/>
            <w:tcBorders>
              <w:top w:val="nil"/>
              <w:left w:val="nil"/>
              <w:bottom w:val="single" w:sz="8" w:space="0" w:color="auto"/>
              <w:right w:val="nil"/>
            </w:tcBorders>
            <w:shd w:val="clear" w:color="auto" w:fill="auto"/>
            <w:vAlign w:val="bottom"/>
          </w:tcPr>
          <w:p w14:paraId="45CBAEDE" w14:textId="77777777" w:rsidR="003B3744" w:rsidRPr="00587444" w:rsidRDefault="003B3744" w:rsidP="005A554C">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929</w:t>
            </w:r>
            <w:r>
              <w:rPr>
                <w:rFonts w:ascii="Arial" w:hAnsi="Arial" w:cs="Arial"/>
                <w:b/>
                <w:bCs/>
                <w:color w:val="000000"/>
                <w:sz w:val="17"/>
                <w:szCs w:val="17"/>
              </w:rPr>
              <w:t>,</w:t>
            </w:r>
            <w:r w:rsidRPr="00F959D0">
              <w:rPr>
                <w:rFonts w:ascii="Arial" w:hAnsi="Arial" w:cs="Arial"/>
                <w:b/>
                <w:bCs/>
                <w:color w:val="000000"/>
                <w:sz w:val="17"/>
                <w:szCs w:val="17"/>
              </w:rPr>
              <w:t xml:space="preserve">841 </w:t>
            </w:r>
          </w:p>
        </w:tc>
        <w:tc>
          <w:tcPr>
            <w:tcW w:w="542" w:type="pct"/>
            <w:tcBorders>
              <w:top w:val="nil"/>
              <w:left w:val="nil"/>
              <w:bottom w:val="single" w:sz="8" w:space="0" w:color="auto"/>
              <w:right w:val="nil"/>
            </w:tcBorders>
            <w:shd w:val="clear" w:color="auto" w:fill="auto"/>
            <w:vAlign w:val="bottom"/>
          </w:tcPr>
          <w:p w14:paraId="3200601A" w14:textId="77777777" w:rsidR="003B3744" w:rsidRPr="00587444" w:rsidRDefault="003B3744" w:rsidP="005A554C">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1</w:t>
            </w:r>
            <w:r>
              <w:rPr>
                <w:rFonts w:ascii="Arial" w:hAnsi="Arial" w:cs="Arial"/>
                <w:b/>
                <w:bCs/>
                <w:color w:val="000000"/>
                <w:sz w:val="17"/>
                <w:szCs w:val="17"/>
              </w:rPr>
              <w:t>,</w:t>
            </w:r>
            <w:r w:rsidRPr="00F959D0">
              <w:rPr>
                <w:rFonts w:ascii="Arial" w:hAnsi="Arial" w:cs="Arial"/>
                <w:b/>
                <w:bCs/>
                <w:color w:val="000000"/>
                <w:sz w:val="17"/>
                <w:szCs w:val="17"/>
              </w:rPr>
              <w:t>745</w:t>
            </w:r>
            <w:r>
              <w:rPr>
                <w:rFonts w:ascii="Arial" w:hAnsi="Arial" w:cs="Arial"/>
                <w:b/>
                <w:bCs/>
                <w:color w:val="000000"/>
                <w:sz w:val="17"/>
                <w:szCs w:val="17"/>
              </w:rPr>
              <w:t>,</w:t>
            </w:r>
            <w:r w:rsidRPr="00F959D0">
              <w:rPr>
                <w:rFonts w:ascii="Arial" w:hAnsi="Arial" w:cs="Arial"/>
                <w:b/>
                <w:bCs/>
                <w:color w:val="000000"/>
                <w:sz w:val="17"/>
                <w:szCs w:val="17"/>
              </w:rPr>
              <w:t xml:space="preserve">130 </w:t>
            </w:r>
          </w:p>
        </w:tc>
        <w:tc>
          <w:tcPr>
            <w:tcW w:w="529" w:type="pct"/>
            <w:tcBorders>
              <w:top w:val="single" w:sz="8" w:space="0" w:color="auto"/>
              <w:left w:val="nil"/>
              <w:bottom w:val="single" w:sz="8" w:space="0" w:color="auto"/>
              <w:right w:val="nil"/>
            </w:tcBorders>
            <w:shd w:val="clear" w:color="auto" w:fill="auto"/>
            <w:vAlign w:val="bottom"/>
          </w:tcPr>
          <w:p w14:paraId="53739D09" w14:textId="77777777" w:rsidR="003B3744" w:rsidRPr="00587444" w:rsidRDefault="003B3744" w:rsidP="005A554C">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4</w:t>
            </w:r>
            <w:r>
              <w:rPr>
                <w:rFonts w:ascii="Arial" w:hAnsi="Arial" w:cs="Arial"/>
                <w:b/>
                <w:bCs/>
                <w:color w:val="000000"/>
                <w:sz w:val="17"/>
                <w:szCs w:val="17"/>
              </w:rPr>
              <w:t>,</w:t>
            </w:r>
            <w:r w:rsidRPr="00F959D0">
              <w:rPr>
                <w:rFonts w:ascii="Arial" w:hAnsi="Arial" w:cs="Arial"/>
                <w:b/>
                <w:bCs/>
                <w:color w:val="000000"/>
                <w:sz w:val="17"/>
                <w:szCs w:val="17"/>
              </w:rPr>
              <w:t>021</w:t>
            </w:r>
            <w:r>
              <w:rPr>
                <w:rFonts w:ascii="Arial" w:hAnsi="Arial" w:cs="Arial"/>
                <w:b/>
                <w:bCs/>
                <w:color w:val="000000"/>
                <w:sz w:val="17"/>
                <w:szCs w:val="17"/>
              </w:rPr>
              <w:t>,</w:t>
            </w:r>
            <w:r w:rsidRPr="00F959D0">
              <w:rPr>
                <w:rFonts w:ascii="Arial" w:hAnsi="Arial" w:cs="Arial"/>
                <w:b/>
                <w:bCs/>
                <w:color w:val="000000"/>
                <w:sz w:val="17"/>
                <w:szCs w:val="17"/>
              </w:rPr>
              <w:t xml:space="preserve">536 </w:t>
            </w:r>
          </w:p>
        </w:tc>
      </w:tr>
      <w:tr w:rsidR="003B3744" w:rsidRPr="00587444" w14:paraId="70477D0E" w14:textId="77777777" w:rsidTr="005A554C">
        <w:trPr>
          <w:trHeight w:hRule="exact" w:val="270"/>
        </w:trPr>
        <w:tc>
          <w:tcPr>
            <w:tcW w:w="1767" w:type="pct"/>
            <w:vAlign w:val="bottom"/>
          </w:tcPr>
          <w:p w14:paraId="106C1979" w14:textId="77777777" w:rsidR="003B3744" w:rsidRPr="00587444" w:rsidRDefault="003B3744" w:rsidP="005A554C">
            <w:pPr>
              <w:tabs>
                <w:tab w:val="right" w:pos="1202"/>
              </w:tabs>
              <w:spacing w:after="0" w:line="240" w:lineRule="auto"/>
              <w:outlineLvl w:val="0"/>
              <w:rPr>
                <w:rFonts w:ascii="Arial" w:hAnsi="Arial" w:cs="Arial"/>
                <w:b/>
                <w:bCs/>
                <w:sz w:val="17"/>
                <w:szCs w:val="17"/>
              </w:rPr>
            </w:pPr>
          </w:p>
        </w:tc>
        <w:tc>
          <w:tcPr>
            <w:tcW w:w="538" w:type="pct"/>
            <w:tcBorders>
              <w:top w:val="single" w:sz="12" w:space="0" w:color="auto"/>
            </w:tcBorders>
            <w:vAlign w:val="bottom"/>
          </w:tcPr>
          <w:p w14:paraId="1E19F9F2" w14:textId="77777777" w:rsidR="003B3744" w:rsidRPr="00587444" w:rsidRDefault="003B3744" w:rsidP="005A554C">
            <w:pPr>
              <w:spacing w:after="0" w:line="240" w:lineRule="auto"/>
              <w:jc w:val="right"/>
              <w:outlineLvl w:val="0"/>
              <w:rPr>
                <w:rFonts w:ascii="Arial" w:hAnsi="Arial" w:cs="Arial"/>
                <w:b/>
                <w:bCs/>
                <w:color w:val="000000"/>
                <w:sz w:val="17"/>
                <w:szCs w:val="17"/>
              </w:rPr>
            </w:pPr>
          </w:p>
        </w:tc>
        <w:tc>
          <w:tcPr>
            <w:tcW w:w="541" w:type="pct"/>
            <w:tcBorders>
              <w:top w:val="single" w:sz="12" w:space="0" w:color="auto"/>
            </w:tcBorders>
            <w:vAlign w:val="bottom"/>
          </w:tcPr>
          <w:p w14:paraId="65967B39" w14:textId="77777777" w:rsidR="003B3744" w:rsidRPr="00587444" w:rsidRDefault="003B3744" w:rsidP="005A554C">
            <w:pPr>
              <w:spacing w:after="0" w:line="240" w:lineRule="auto"/>
              <w:jc w:val="right"/>
              <w:outlineLvl w:val="0"/>
              <w:rPr>
                <w:rFonts w:ascii="Arial" w:hAnsi="Arial" w:cs="Arial"/>
                <w:b/>
                <w:bCs/>
                <w:color w:val="000000"/>
                <w:sz w:val="17"/>
                <w:szCs w:val="17"/>
              </w:rPr>
            </w:pPr>
          </w:p>
        </w:tc>
        <w:tc>
          <w:tcPr>
            <w:tcW w:w="542" w:type="pct"/>
            <w:tcBorders>
              <w:top w:val="single" w:sz="12" w:space="0" w:color="auto"/>
            </w:tcBorders>
            <w:vAlign w:val="bottom"/>
          </w:tcPr>
          <w:p w14:paraId="59023064" w14:textId="77777777" w:rsidR="003B3744" w:rsidRPr="00587444" w:rsidRDefault="003B3744" w:rsidP="005A554C">
            <w:pPr>
              <w:spacing w:after="0" w:line="240" w:lineRule="auto"/>
              <w:jc w:val="right"/>
              <w:outlineLvl w:val="0"/>
              <w:rPr>
                <w:rFonts w:ascii="Arial" w:hAnsi="Arial" w:cs="Arial"/>
                <w:b/>
                <w:bCs/>
                <w:color w:val="000000"/>
                <w:sz w:val="17"/>
                <w:szCs w:val="17"/>
              </w:rPr>
            </w:pPr>
          </w:p>
        </w:tc>
        <w:tc>
          <w:tcPr>
            <w:tcW w:w="541" w:type="pct"/>
            <w:tcBorders>
              <w:top w:val="single" w:sz="12" w:space="0" w:color="auto"/>
            </w:tcBorders>
            <w:vAlign w:val="bottom"/>
          </w:tcPr>
          <w:p w14:paraId="440761BE" w14:textId="77777777" w:rsidR="003B3744" w:rsidRPr="00587444" w:rsidRDefault="003B3744" w:rsidP="005A554C">
            <w:pPr>
              <w:spacing w:after="0" w:line="240" w:lineRule="auto"/>
              <w:jc w:val="right"/>
              <w:outlineLvl w:val="0"/>
              <w:rPr>
                <w:rFonts w:ascii="Arial" w:hAnsi="Arial" w:cs="Arial"/>
                <w:b/>
                <w:bCs/>
                <w:color w:val="000000"/>
                <w:sz w:val="17"/>
                <w:szCs w:val="17"/>
              </w:rPr>
            </w:pPr>
          </w:p>
        </w:tc>
        <w:tc>
          <w:tcPr>
            <w:tcW w:w="542" w:type="pct"/>
            <w:tcBorders>
              <w:top w:val="single" w:sz="12" w:space="0" w:color="auto"/>
            </w:tcBorders>
            <w:vAlign w:val="bottom"/>
          </w:tcPr>
          <w:p w14:paraId="6A3D81B3" w14:textId="77777777" w:rsidR="003B3744" w:rsidRPr="00587444" w:rsidRDefault="003B3744" w:rsidP="005A554C">
            <w:pPr>
              <w:spacing w:after="0" w:line="240" w:lineRule="auto"/>
              <w:jc w:val="right"/>
              <w:outlineLvl w:val="0"/>
              <w:rPr>
                <w:rFonts w:ascii="Arial" w:hAnsi="Arial" w:cs="Arial"/>
                <w:b/>
                <w:bCs/>
                <w:color w:val="000000"/>
                <w:sz w:val="17"/>
                <w:szCs w:val="17"/>
              </w:rPr>
            </w:pPr>
          </w:p>
        </w:tc>
        <w:tc>
          <w:tcPr>
            <w:tcW w:w="529" w:type="pct"/>
            <w:tcBorders>
              <w:top w:val="single" w:sz="12" w:space="0" w:color="auto"/>
            </w:tcBorders>
            <w:vAlign w:val="bottom"/>
          </w:tcPr>
          <w:p w14:paraId="54A59B66" w14:textId="77777777" w:rsidR="003B3744" w:rsidRPr="00587444" w:rsidRDefault="003B3744" w:rsidP="005A554C">
            <w:pPr>
              <w:spacing w:after="0" w:line="240" w:lineRule="auto"/>
              <w:jc w:val="right"/>
              <w:outlineLvl w:val="0"/>
              <w:rPr>
                <w:rFonts w:ascii="Arial" w:hAnsi="Arial" w:cs="Arial"/>
                <w:b/>
                <w:bCs/>
                <w:color w:val="000000"/>
                <w:sz w:val="17"/>
                <w:szCs w:val="17"/>
              </w:rPr>
            </w:pPr>
          </w:p>
        </w:tc>
      </w:tr>
      <w:tr w:rsidR="003B3744" w:rsidRPr="00587444" w14:paraId="34401EB2" w14:textId="77777777" w:rsidTr="005A554C">
        <w:trPr>
          <w:trHeight w:hRule="exact" w:val="270"/>
        </w:trPr>
        <w:tc>
          <w:tcPr>
            <w:tcW w:w="1767" w:type="pct"/>
            <w:vAlign w:val="bottom"/>
          </w:tcPr>
          <w:p w14:paraId="01957C99" w14:textId="77777777" w:rsidR="003B3744" w:rsidRPr="00587444" w:rsidRDefault="003B3744" w:rsidP="005A554C">
            <w:pPr>
              <w:tabs>
                <w:tab w:val="right" w:pos="1202"/>
              </w:tabs>
              <w:spacing w:after="0" w:line="240" w:lineRule="auto"/>
              <w:outlineLvl w:val="0"/>
              <w:rPr>
                <w:rFonts w:ascii="Arial" w:hAnsi="Arial" w:cs="Arial"/>
                <w:b/>
                <w:bCs/>
                <w:sz w:val="17"/>
                <w:szCs w:val="17"/>
              </w:rPr>
            </w:pPr>
            <w:r w:rsidRPr="00587444">
              <w:rPr>
                <w:rFonts w:ascii="Arial" w:hAnsi="Arial" w:cs="Arial"/>
                <w:b/>
                <w:bCs/>
                <w:sz w:val="17"/>
                <w:szCs w:val="17"/>
              </w:rPr>
              <w:t>Liabilities</w:t>
            </w:r>
          </w:p>
        </w:tc>
        <w:tc>
          <w:tcPr>
            <w:tcW w:w="538" w:type="pct"/>
            <w:vAlign w:val="bottom"/>
          </w:tcPr>
          <w:p w14:paraId="5ED9AC75" w14:textId="77777777" w:rsidR="003B3744" w:rsidRPr="00587444" w:rsidRDefault="003B3744" w:rsidP="005A554C">
            <w:pPr>
              <w:spacing w:after="0" w:line="240" w:lineRule="auto"/>
              <w:jc w:val="right"/>
              <w:outlineLvl w:val="0"/>
              <w:rPr>
                <w:rFonts w:ascii="Arial" w:hAnsi="Arial" w:cs="Arial"/>
                <w:b/>
                <w:bCs/>
                <w:spacing w:val="-2"/>
                <w:sz w:val="17"/>
                <w:szCs w:val="17"/>
              </w:rPr>
            </w:pPr>
          </w:p>
        </w:tc>
        <w:tc>
          <w:tcPr>
            <w:tcW w:w="541" w:type="pct"/>
            <w:vAlign w:val="bottom"/>
          </w:tcPr>
          <w:p w14:paraId="5FB9EB28" w14:textId="77777777" w:rsidR="003B3744" w:rsidRPr="00587444" w:rsidRDefault="003B3744" w:rsidP="005A554C">
            <w:pPr>
              <w:spacing w:after="0" w:line="240" w:lineRule="auto"/>
              <w:jc w:val="right"/>
              <w:outlineLvl w:val="0"/>
              <w:rPr>
                <w:rFonts w:ascii="Arial" w:hAnsi="Arial" w:cs="Arial"/>
                <w:b/>
                <w:bCs/>
                <w:spacing w:val="-2"/>
                <w:sz w:val="17"/>
                <w:szCs w:val="17"/>
              </w:rPr>
            </w:pPr>
          </w:p>
        </w:tc>
        <w:tc>
          <w:tcPr>
            <w:tcW w:w="542" w:type="pct"/>
            <w:vAlign w:val="bottom"/>
          </w:tcPr>
          <w:p w14:paraId="7A7F3CFD" w14:textId="77777777" w:rsidR="003B3744" w:rsidRPr="00587444" w:rsidRDefault="003B3744" w:rsidP="005A554C">
            <w:pPr>
              <w:spacing w:after="0" w:line="240" w:lineRule="auto"/>
              <w:jc w:val="right"/>
              <w:outlineLvl w:val="0"/>
              <w:rPr>
                <w:rFonts w:ascii="Arial" w:hAnsi="Arial" w:cs="Arial"/>
                <w:b/>
                <w:bCs/>
                <w:spacing w:val="-2"/>
                <w:sz w:val="17"/>
                <w:szCs w:val="17"/>
              </w:rPr>
            </w:pPr>
          </w:p>
        </w:tc>
        <w:tc>
          <w:tcPr>
            <w:tcW w:w="541" w:type="pct"/>
            <w:vAlign w:val="bottom"/>
          </w:tcPr>
          <w:p w14:paraId="7E539F7B" w14:textId="77777777" w:rsidR="003B3744" w:rsidRPr="00587444" w:rsidRDefault="003B3744" w:rsidP="005A554C">
            <w:pPr>
              <w:spacing w:after="0" w:line="240" w:lineRule="auto"/>
              <w:jc w:val="right"/>
              <w:outlineLvl w:val="0"/>
              <w:rPr>
                <w:rFonts w:ascii="Arial" w:hAnsi="Arial" w:cs="Arial"/>
                <w:b/>
                <w:bCs/>
                <w:spacing w:val="-2"/>
                <w:sz w:val="17"/>
                <w:szCs w:val="17"/>
              </w:rPr>
            </w:pPr>
          </w:p>
        </w:tc>
        <w:tc>
          <w:tcPr>
            <w:tcW w:w="542" w:type="pct"/>
            <w:vAlign w:val="bottom"/>
          </w:tcPr>
          <w:p w14:paraId="691A2F56" w14:textId="77777777" w:rsidR="003B3744" w:rsidRPr="00587444" w:rsidRDefault="003B3744" w:rsidP="005A554C">
            <w:pPr>
              <w:spacing w:after="0" w:line="240" w:lineRule="auto"/>
              <w:jc w:val="right"/>
              <w:outlineLvl w:val="0"/>
              <w:rPr>
                <w:rFonts w:ascii="Arial" w:hAnsi="Arial" w:cs="Arial"/>
                <w:b/>
                <w:bCs/>
                <w:spacing w:val="-2"/>
                <w:sz w:val="17"/>
                <w:szCs w:val="17"/>
              </w:rPr>
            </w:pPr>
          </w:p>
        </w:tc>
        <w:tc>
          <w:tcPr>
            <w:tcW w:w="529" w:type="pct"/>
            <w:vAlign w:val="bottom"/>
          </w:tcPr>
          <w:p w14:paraId="2C96E79C" w14:textId="77777777" w:rsidR="003B3744" w:rsidRPr="00587444" w:rsidRDefault="003B3744" w:rsidP="005A554C">
            <w:pPr>
              <w:spacing w:after="0" w:line="240" w:lineRule="auto"/>
              <w:jc w:val="right"/>
              <w:outlineLvl w:val="0"/>
              <w:rPr>
                <w:rFonts w:ascii="Arial" w:hAnsi="Arial" w:cs="Arial"/>
                <w:b/>
                <w:bCs/>
                <w:sz w:val="17"/>
                <w:szCs w:val="17"/>
              </w:rPr>
            </w:pPr>
          </w:p>
        </w:tc>
      </w:tr>
      <w:tr w:rsidR="003B3744" w:rsidRPr="00587444" w14:paraId="16D49E1A" w14:textId="77777777" w:rsidTr="005A554C">
        <w:trPr>
          <w:trHeight w:hRule="exact" w:val="270"/>
        </w:trPr>
        <w:tc>
          <w:tcPr>
            <w:tcW w:w="1767" w:type="pct"/>
            <w:vAlign w:val="bottom"/>
          </w:tcPr>
          <w:p w14:paraId="1AE65008" w14:textId="77777777" w:rsidR="003B3744" w:rsidRPr="00587444" w:rsidRDefault="003B3744" w:rsidP="005A554C">
            <w:pPr>
              <w:tabs>
                <w:tab w:val="right" w:pos="1202"/>
              </w:tabs>
              <w:spacing w:after="0" w:line="240" w:lineRule="auto"/>
              <w:outlineLvl w:val="0"/>
              <w:rPr>
                <w:rFonts w:ascii="Arial" w:hAnsi="Arial" w:cs="Arial"/>
                <w:sz w:val="17"/>
                <w:szCs w:val="17"/>
              </w:rPr>
            </w:pPr>
            <w:r w:rsidRPr="00587444">
              <w:rPr>
                <w:rFonts w:ascii="Arial" w:hAnsi="Arial" w:cs="Arial"/>
                <w:spacing w:val="-2"/>
                <w:sz w:val="17"/>
                <w:szCs w:val="17"/>
              </w:rPr>
              <w:t xml:space="preserve">Deposits from customers </w:t>
            </w:r>
          </w:p>
        </w:tc>
        <w:tc>
          <w:tcPr>
            <w:tcW w:w="538" w:type="pct"/>
            <w:tcBorders>
              <w:top w:val="nil"/>
              <w:left w:val="nil"/>
              <w:bottom w:val="nil"/>
              <w:right w:val="nil"/>
            </w:tcBorders>
            <w:shd w:val="clear" w:color="auto" w:fill="auto"/>
            <w:vAlign w:val="bottom"/>
          </w:tcPr>
          <w:p w14:paraId="109913AF"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148</w:t>
            </w:r>
            <w:r>
              <w:rPr>
                <w:rFonts w:ascii="Arial" w:hAnsi="Arial" w:cs="Arial"/>
                <w:color w:val="000000"/>
                <w:sz w:val="17"/>
                <w:szCs w:val="17"/>
              </w:rPr>
              <w:t>,</w:t>
            </w:r>
            <w:r w:rsidRPr="00F959D0">
              <w:rPr>
                <w:rFonts w:ascii="Arial" w:hAnsi="Arial" w:cs="Arial"/>
                <w:color w:val="000000"/>
                <w:sz w:val="17"/>
                <w:szCs w:val="17"/>
              </w:rPr>
              <w:t xml:space="preserve">059 </w:t>
            </w:r>
          </w:p>
        </w:tc>
        <w:tc>
          <w:tcPr>
            <w:tcW w:w="541" w:type="pct"/>
            <w:tcBorders>
              <w:top w:val="nil"/>
              <w:left w:val="nil"/>
              <w:bottom w:val="nil"/>
              <w:right w:val="nil"/>
            </w:tcBorders>
            <w:shd w:val="clear" w:color="auto" w:fill="auto"/>
            <w:vAlign w:val="bottom"/>
          </w:tcPr>
          <w:p w14:paraId="5B94CCB5"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12</w:t>
            </w:r>
            <w:r>
              <w:rPr>
                <w:rFonts w:ascii="Arial" w:hAnsi="Arial" w:cs="Arial"/>
                <w:color w:val="000000"/>
                <w:sz w:val="17"/>
                <w:szCs w:val="17"/>
              </w:rPr>
              <w:t>,</w:t>
            </w:r>
            <w:r w:rsidRPr="00F959D0">
              <w:rPr>
                <w:rFonts w:ascii="Arial" w:hAnsi="Arial" w:cs="Arial"/>
                <w:color w:val="000000"/>
                <w:sz w:val="17"/>
                <w:szCs w:val="17"/>
              </w:rPr>
              <w:t xml:space="preserve">586 </w:t>
            </w:r>
          </w:p>
        </w:tc>
        <w:tc>
          <w:tcPr>
            <w:tcW w:w="542" w:type="pct"/>
            <w:tcBorders>
              <w:top w:val="nil"/>
              <w:left w:val="nil"/>
              <w:bottom w:val="nil"/>
              <w:right w:val="nil"/>
            </w:tcBorders>
            <w:shd w:val="clear" w:color="auto" w:fill="auto"/>
            <w:vAlign w:val="bottom"/>
          </w:tcPr>
          <w:p w14:paraId="767E1511"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18</w:t>
            </w:r>
            <w:r>
              <w:rPr>
                <w:rFonts w:ascii="Arial" w:hAnsi="Arial" w:cs="Arial"/>
                <w:color w:val="000000"/>
                <w:sz w:val="17"/>
                <w:szCs w:val="17"/>
              </w:rPr>
              <w:t>,</w:t>
            </w:r>
            <w:r w:rsidRPr="00F959D0">
              <w:rPr>
                <w:rFonts w:ascii="Arial" w:hAnsi="Arial" w:cs="Arial"/>
                <w:color w:val="000000"/>
                <w:sz w:val="17"/>
                <w:szCs w:val="17"/>
              </w:rPr>
              <w:t xml:space="preserve">604 </w:t>
            </w:r>
          </w:p>
        </w:tc>
        <w:tc>
          <w:tcPr>
            <w:tcW w:w="541" w:type="pct"/>
            <w:tcBorders>
              <w:top w:val="nil"/>
              <w:left w:val="nil"/>
              <w:bottom w:val="nil"/>
              <w:right w:val="nil"/>
            </w:tcBorders>
            <w:shd w:val="clear" w:color="auto" w:fill="auto"/>
            <w:vAlign w:val="bottom"/>
          </w:tcPr>
          <w:p w14:paraId="5DFB1ACB"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46 </w:t>
            </w:r>
          </w:p>
        </w:tc>
        <w:tc>
          <w:tcPr>
            <w:tcW w:w="542" w:type="pct"/>
            <w:tcBorders>
              <w:top w:val="nil"/>
              <w:left w:val="nil"/>
              <w:bottom w:val="nil"/>
              <w:right w:val="nil"/>
            </w:tcBorders>
            <w:shd w:val="clear" w:color="auto" w:fill="auto"/>
            <w:vAlign w:val="bottom"/>
          </w:tcPr>
          <w:p w14:paraId="053FD410"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15</w:t>
            </w:r>
            <w:r>
              <w:rPr>
                <w:rFonts w:ascii="Arial" w:hAnsi="Arial" w:cs="Arial"/>
                <w:color w:val="000000"/>
                <w:sz w:val="17"/>
                <w:szCs w:val="17"/>
              </w:rPr>
              <w:t>,</w:t>
            </w:r>
            <w:r w:rsidRPr="00F959D0">
              <w:rPr>
                <w:rFonts w:ascii="Arial" w:hAnsi="Arial" w:cs="Arial"/>
                <w:color w:val="000000"/>
                <w:sz w:val="17"/>
                <w:szCs w:val="17"/>
              </w:rPr>
              <w:t xml:space="preserve">581 </w:t>
            </w:r>
          </w:p>
        </w:tc>
        <w:tc>
          <w:tcPr>
            <w:tcW w:w="529" w:type="pct"/>
            <w:tcBorders>
              <w:top w:val="nil"/>
              <w:left w:val="nil"/>
              <w:bottom w:val="nil"/>
              <w:right w:val="nil"/>
            </w:tcBorders>
            <w:shd w:val="clear" w:color="auto" w:fill="auto"/>
            <w:vAlign w:val="bottom"/>
          </w:tcPr>
          <w:p w14:paraId="7CB71604"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194</w:t>
            </w:r>
            <w:r>
              <w:rPr>
                <w:rFonts w:ascii="Arial" w:hAnsi="Arial" w:cs="Arial"/>
                <w:color w:val="000000"/>
                <w:sz w:val="17"/>
                <w:szCs w:val="17"/>
              </w:rPr>
              <w:t>,</w:t>
            </w:r>
            <w:r w:rsidRPr="00F959D0">
              <w:rPr>
                <w:rFonts w:ascii="Arial" w:hAnsi="Arial" w:cs="Arial"/>
                <w:color w:val="000000"/>
                <w:sz w:val="17"/>
                <w:szCs w:val="17"/>
              </w:rPr>
              <w:t xml:space="preserve">876 </w:t>
            </w:r>
          </w:p>
        </w:tc>
      </w:tr>
      <w:tr w:rsidR="003B3744" w:rsidRPr="00587444" w14:paraId="3560C4B1" w14:textId="77777777" w:rsidTr="005A554C">
        <w:trPr>
          <w:trHeight w:hRule="exact" w:val="270"/>
        </w:trPr>
        <w:tc>
          <w:tcPr>
            <w:tcW w:w="1767" w:type="pct"/>
            <w:vAlign w:val="bottom"/>
          </w:tcPr>
          <w:p w14:paraId="75C20EA7" w14:textId="77777777" w:rsidR="003B3744" w:rsidRPr="00587444" w:rsidRDefault="003B3744" w:rsidP="005A554C">
            <w:pPr>
              <w:tabs>
                <w:tab w:val="right" w:pos="1202"/>
              </w:tabs>
              <w:spacing w:after="0" w:line="240" w:lineRule="auto"/>
              <w:outlineLvl w:val="0"/>
              <w:rPr>
                <w:rFonts w:ascii="Arial" w:hAnsi="Arial" w:cs="Arial"/>
                <w:sz w:val="17"/>
                <w:szCs w:val="17"/>
              </w:rPr>
            </w:pPr>
            <w:r w:rsidRPr="00587444">
              <w:rPr>
                <w:rFonts w:ascii="Arial" w:hAnsi="Arial" w:cs="Arial"/>
                <w:spacing w:val="-2"/>
                <w:sz w:val="17"/>
                <w:szCs w:val="17"/>
              </w:rPr>
              <w:t xml:space="preserve">Borrowings </w:t>
            </w:r>
          </w:p>
        </w:tc>
        <w:tc>
          <w:tcPr>
            <w:tcW w:w="538" w:type="pct"/>
            <w:tcBorders>
              <w:top w:val="nil"/>
              <w:left w:val="nil"/>
              <w:bottom w:val="nil"/>
              <w:right w:val="nil"/>
            </w:tcBorders>
            <w:shd w:val="clear" w:color="auto" w:fill="auto"/>
            <w:vAlign w:val="bottom"/>
          </w:tcPr>
          <w:p w14:paraId="30B91A40"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59</w:t>
            </w:r>
            <w:r>
              <w:rPr>
                <w:rFonts w:ascii="Arial" w:hAnsi="Arial" w:cs="Arial"/>
                <w:color w:val="000000"/>
                <w:sz w:val="17"/>
                <w:szCs w:val="17"/>
              </w:rPr>
              <w:t>,</w:t>
            </w:r>
            <w:r w:rsidRPr="00F959D0">
              <w:rPr>
                <w:rFonts w:ascii="Arial" w:hAnsi="Arial" w:cs="Arial"/>
                <w:color w:val="000000"/>
                <w:sz w:val="17"/>
                <w:szCs w:val="17"/>
              </w:rPr>
              <w:t xml:space="preserve">784 </w:t>
            </w:r>
          </w:p>
        </w:tc>
        <w:tc>
          <w:tcPr>
            <w:tcW w:w="541" w:type="pct"/>
            <w:tcBorders>
              <w:top w:val="nil"/>
              <w:left w:val="nil"/>
              <w:bottom w:val="nil"/>
              <w:right w:val="nil"/>
            </w:tcBorders>
            <w:shd w:val="clear" w:color="auto" w:fill="auto"/>
            <w:vAlign w:val="bottom"/>
          </w:tcPr>
          <w:p w14:paraId="4830CD36"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167</w:t>
            </w:r>
            <w:r>
              <w:rPr>
                <w:rFonts w:ascii="Arial" w:hAnsi="Arial" w:cs="Arial"/>
                <w:color w:val="000000"/>
                <w:sz w:val="17"/>
                <w:szCs w:val="17"/>
              </w:rPr>
              <w:t>,</w:t>
            </w:r>
            <w:r w:rsidRPr="00F959D0">
              <w:rPr>
                <w:rFonts w:ascii="Arial" w:hAnsi="Arial" w:cs="Arial"/>
                <w:color w:val="000000"/>
                <w:sz w:val="17"/>
                <w:szCs w:val="17"/>
              </w:rPr>
              <w:t>701</w:t>
            </w:r>
            <w:r>
              <w:rPr>
                <w:rFonts w:ascii="Arial" w:hAnsi="Arial" w:cs="Arial"/>
                <w:color w:val="000000"/>
                <w:sz w:val="17"/>
                <w:szCs w:val="17"/>
              </w:rPr>
              <w:t>**</w:t>
            </w:r>
            <w:r w:rsidRPr="00F959D0">
              <w:rPr>
                <w:rFonts w:ascii="Arial" w:hAnsi="Arial" w:cs="Arial"/>
                <w:color w:val="000000"/>
                <w:sz w:val="17"/>
                <w:szCs w:val="17"/>
              </w:rPr>
              <w:t xml:space="preserve"> </w:t>
            </w:r>
          </w:p>
        </w:tc>
        <w:tc>
          <w:tcPr>
            <w:tcW w:w="542" w:type="pct"/>
            <w:tcBorders>
              <w:top w:val="nil"/>
              <w:left w:val="nil"/>
              <w:bottom w:val="nil"/>
              <w:right w:val="nil"/>
            </w:tcBorders>
            <w:shd w:val="clear" w:color="auto" w:fill="auto"/>
            <w:vAlign w:val="bottom"/>
          </w:tcPr>
          <w:p w14:paraId="133D60CB"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262</w:t>
            </w:r>
            <w:r>
              <w:rPr>
                <w:rFonts w:ascii="Arial" w:hAnsi="Arial" w:cs="Arial"/>
                <w:color w:val="000000"/>
                <w:sz w:val="17"/>
                <w:szCs w:val="17"/>
              </w:rPr>
              <w:t>,</w:t>
            </w:r>
            <w:r w:rsidRPr="00F959D0">
              <w:rPr>
                <w:rFonts w:ascii="Arial" w:hAnsi="Arial" w:cs="Arial"/>
                <w:color w:val="000000"/>
                <w:sz w:val="17"/>
                <w:szCs w:val="17"/>
              </w:rPr>
              <w:t xml:space="preserve">670 </w:t>
            </w:r>
          </w:p>
        </w:tc>
        <w:tc>
          <w:tcPr>
            <w:tcW w:w="541" w:type="pct"/>
            <w:tcBorders>
              <w:top w:val="nil"/>
              <w:left w:val="nil"/>
              <w:bottom w:val="nil"/>
              <w:right w:val="nil"/>
            </w:tcBorders>
            <w:shd w:val="clear" w:color="auto" w:fill="auto"/>
            <w:vAlign w:val="bottom"/>
          </w:tcPr>
          <w:p w14:paraId="34B70CDC"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640</w:t>
            </w:r>
            <w:r>
              <w:rPr>
                <w:rFonts w:ascii="Arial" w:hAnsi="Arial" w:cs="Arial"/>
                <w:color w:val="000000"/>
                <w:sz w:val="17"/>
                <w:szCs w:val="17"/>
              </w:rPr>
              <w:t>,</w:t>
            </w:r>
            <w:r w:rsidRPr="00F959D0">
              <w:rPr>
                <w:rFonts w:ascii="Arial" w:hAnsi="Arial" w:cs="Arial"/>
                <w:color w:val="000000"/>
                <w:sz w:val="17"/>
                <w:szCs w:val="17"/>
              </w:rPr>
              <w:t xml:space="preserve">802 </w:t>
            </w:r>
          </w:p>
        </w:tc>
        <w:tc>
          <w:tcPr>
            <w:tcW w:w="542" w:type="pct"/>
            <w:tcBorders>
              <w:top w:val="nil"/>
              <w:left w:val="nil"/>
              <w:bottom w:val="nil"/>
              <w:right w:val="nil"/>
            </w:tcBorders>
            <w:shd w:val="clear" w:color="auto" w:fill="auto"/>
            <w:vAlign w:val="bottom"/>
          </w:tcPr>
          <w:p w14:paraId="6D7527D7"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120</w:t>
            </w:r>
            <w:r>
              <w:rPr>
                <w:rFonts w:ascii="Arial" w:hAnsi="Arial" w:cs="Arial"/>
                <w:color w:val="000000"/>
                <w:sz w:val="17"/>
                <w:szCs w:val="17"/>
              </w:rPr>
              <w:t>,</w:t>
            </w:r>
            <w:r w:rsidRPr="00F959D0">
              <w:rPr>
                <w:rFonts w:ascii="Arial" w:hAnsi="Arial" w:cs="Arial"/>
                <w:color w:val="000000"/>
                <w:sz w:val="17"/>
                <w:szCs w:val="17"/>
              </w:rPr>
              <w:t xml:space="preserve">219 </w:t>
            </w:r>
          </w:p>
        </w:tc>
        <w:tc>
          <w:tcPr>
            <w:tcW w:w="529" w:type="pct"/>
            <w:tcBorders>
              <w:top w:val="nil"/>
              <w:left w:val="nil"/>
              <w:bottom w:val="nil"/>
              <w:right w:val="nil"/>
            </w:tcBorders>
            <w:shd w:val="clear" w:color="auto" w:fill="auto"/>
            <w:vAlign w:val="bottom"/>
          </w:tcPr>
          <w:p w14:paraId="42864DBB"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251</w:t>
            </w:r>
            <w:r>
              <w:rPr>
                <w:rFonts w:ascii="Arial" w:hAnsi="Arial" w:cs="Arial"/>
                <w:color w:val="000000"/>
                <w:sz w:val="17"/>
                <w:szCs w:val="17"/>
              </w:rPr>
              <w:t>,</w:t>
            </w:r>
            <w:r w:rsidRPr="00F959D0">
              <w:rPr>
                <w:rFonts w:ascii="Arial" w:hAnsi="Arial" w:cs="Arial"/>
                <w:color w:val="000000"/>
                <w:sz w:val="17"/>
                <w:szCs w:val="17"/>
              </w:rPr>
              <w:t xml:space="preserve">176 </w:t>
            </w:r>
          </w:p>
        </w:tc>
      </w:tr>
      <w:tr w:rsidR="003B3744" w:rsidRPr="00587444" w14:paraId="0C6F9722" w14:textId="77777777" w:rsidTr="005A554C">
        <w:trPr>
          <w:trHeight w:hRule="exact" w:val="401"/>
        </w:trPr>
        <w:tc>
          <w:tcPr>
            <w:tcW w:w="1767" w:type="pct"/>
            <w:vAlign w:val="bottom"/>
          </w:tcPr>
          <w:p w14:paraId="5C669842" w14:textId="77777777" w:rsidR="003B3744" w:rsidRPr="00587444" w:rsidRDefault="003B3744" w:rsidP="005A554C">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Provisions for guarantees, commitments and other liabilities</w:t>
            </w:r>
          </w:p>
        </w:tc>
        <w:tc>
          <w:tcPr>
            <w:tcW w:w="538" w:type="pct"/>
            <w:tcBorders>
              <w:top w:val="nil"/>
              <w:left w:val="nil"/>
              <w:bottom w:val="nil"/>
              <w:right w:val="nil"/>
            </w:tcBorders>
            <w:shd w:val="clear" w:color="auto" w:fill="auto"/>
            <w:vAlign w:val="bottom"/>
          </w:tcPr>
          <w:p w14:paraId="66EC13A3" w14:textId="77777777" w:rsidR="003B3744" w:rsidRPr="00587444" w:rsidDel="00E052C8" w:rsidRDefault="003B3744" w:rsidP="005A554C">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10</w:t>
            </w:r>
            <w:r>
              <w:rPr>
                <w:rFonts w:ascii="Arial" w:hAnsi="Arial" w:cs="Arial"/>
                <w:color w:val="000000"/>
                <w:sz w:val="17"/>
                <w:szCs w:val="17"/>
              </w:rPr>
              <w:t>,</w:t>
            </w:r>
            <w:r w:rsidRPr="00F959D0">
              <w:rPr>
                <w:rFonts w:ascii="Arial" w:hAnsi="Arial" w:cs="Arial"/>
                <w:color w:val="000000"/>
                <w:sz w:val="17"/>
                <w:szCs w:val="17"/>
              </w:rPr>
              <w:t xml:space="preserve">561 </w:t>
            </w:r>
          </w:p>
        </w:tc>
        <w:tc>
          <w:tcPr>
            <w:tcW w:w="541" w:type="pct"/>
            <w:tcBorders>
              <w:top w:val="nil"/>
              <w:left w:val="nil"/>
              <w:bottom w:val="nil"/>
              <w:right w:val="nil"/>
            </w:tcBorders>
            <w:shd w:val="clear" w:color="auto" w:fill="auto"/>
            <w:vAlign w:val="bottom"/>
          </w:tcPr>
          <w:p w14:paraId="09BA3121" w14:textId="77777777" w:rsidR="003B3744" w:rsidRPr="00587444" w:rsidDel="00E052C8" w:rsidRDefault="003B3744" w:rsidP="005A554C">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851 </w:t>
            </w:r>
          </w:p>
        </w:tc>
        <w:tc>
          <w:tcPr>
            <w:tcW w:w="542" w:type="pct"/>
            <w:tcBorders>
              <w:top w:val="nil"/>
              <w:left w:val="nil"/>
              <w:bottom w:val="nil"/>
              <w:right w:val="nil"/>
            </w:tcBorders>
            <w:shd w:val="clear" w:color="auto" w:fill="auto"/>
            <w:vAlign w:val="bottom"/>
          </w:tcPr>
          <w:p w14:paraId="46FB7B75" w14:textId="77777777" w:rsidR="003B3744" w:rsidRPr="00587444" w:rsidDel="00E052C8" w:rsidRDefault="003B3744" w:rsidP="005A554C">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205 </w:t>
            </w:r>
          </w:p>
        </w:tc>
        <w:tc>
          <w:tcPr>
            <w:tcW w:w="541" w:type="pct"/>
            <w:tcBorders>
              <w:top w:val="nil"/>
              <w:left w:val="nil"/>
              <w:bottom w:val="nil"/>
              <w:right w:val="nil"/>
            </w:tcBorders>
            <w:shd w:val="clear" w:color="auto" w:fill="auto"/>
            <w:vAlign w:val="bottom"/>
          </w:tcPr>
          <w:p w14:paraId="38BC0162" w14:textId="77777777" w:rsidR="003B3744" w:rsidRPr="00587444" w:rsidDel="00E052C8" w:rsidRDefault="003B3744" w:rsidP="005A554C">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6</w:t>
            </w:r>
            <w:r>
              <w:rPr>
                <w:rFonts w:ascii="Arial" w:hAnsi="Arial" w:cs="Arial"/>
                <w:color w:val="000000"/>
                <w:sz w:val="17"/>
                <w:szCs w:val="17"/>
              </w:rPr>
              <w:t>,</w:t>
            </w:r>
            <w:r w:rsidRPr="00F959D0">
              <w:rPr>
                <w:rFonts w:ascii="Arial" w:hAnsi="Arial" w:cs="Arial"/>
                <w:color w:val="000000"/>
                <w:sz w:val="17"/>
                <w:szCs w:val="17"/>
              </w:rPr>
              <w:t xml:space="preserve">343 </w:t>
            </w:r>
          </w:p>
        </w:tc>
        <w:tc>
          <w:tcPr>
            <w:tcW w:w="542" w:type="pct"/>
            <w:tcBorders>
              <w:top w:val="nil"/>
              <w:left w:val="nil"/>
              <w:bottom w:val="nil"/>
              <w:right w:val="nil"/>
            </w:tcBorders>
            <w:shd w:val="clear" w:color="auto" w:fill="auto"/>
            <w:vAlign w:val="bottom"/>
          </w:tcPr>
          <w:p w14:paraId="1F8DEA30" w14:textId="77777777" w:rsidR="003B3744" w:rsidRPr="00587444" w:rsidDel="00E052C8" w:rsidRDefault="003B3744" w:rsidP="005A554C">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422 </w:t>
            </w:r>
          </w:p>
        </w:tc>
        <w:tc>
          <w:tcPr>
            <w:tcW w:w="529" w:type="pct"/>
            <w:tcBorders>
              <w:top w:val="nil"/>
              <w:left w:val="nil"/>
              <w:bottom w:val="nil"/>
              <w:right w:val="nil"/>
            </w:tcBorders>
            <w:shd w:val="clear" w:color="auto" w:fill="auto"/>
            <w:vAlign w:val="bottom"/>
          </w:tcPr>
          <w:p w14:paraId="225E0842" w14:textId="77777777" w:rsidR="003B3744" w:rsidRPr="00587444" w:rsidDel="00E052C8" w:rsidRDefault="003B3744" w:rsidP="005A554C">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24</w:t>
            </w:r>
            <w:r>
              <w:rPr>
                <w:rFonts w:ascii="Arial" w:hAnsi="Arial" w:cs="Arial"/>
                <w:color w:val="000000"/>
                <w:sz w:val="17"/>
                <w:szCs w:val="17"/>
              </w:rPr>
              <w:t>,</w:t>
            </w:r>
            <w:r w:rsidRPr="00F959D0">
              <w:rPr>
                <w:rFonts w:ascii="Arial" w:hAnsi="Arial" w:cs="Arial"/>
                <w:color w:val="000000"/>
                <w:sz w:val="17"/>
                <w:szCs w:val="17"/>
              </w:rPr>
              <w:t xml:space="preserve">382 </w:t>
            </w:r>
          </w:p>
        </w:tc>
      </w:tr>
      <w:tr w:rsidR="003B3744" w:rsidRPr="00587444" w14:paraId="41B3747E" w14:textId="77777777" w:rsidTr="005A554C">
        <w:trPr>
          <w:trHeight w:hRule="exact" w:val="270"/>
        </w:trPr>
        <w:tc>
          <w:tcPr>
            <w:tcW w:w="1767" w:type="pct"/>
            <w:vAlign w:val="bottom"/>
          </w:tcPr>
          <w:p w14:paraId="3005ADF2" w14:textId="77777777" w:rsidR="003B3744" w:rsidRPr="00587444" w:rsidRDefault="003B3744" w:rsidP="005A554C">
            <w:pPr>
              <w:tabs>
                <w:tab w:val="right" w:pos="1202"/>
              </w:tabs>
              <w:spacing w:after="0" w:line="240" w:lineRule="auto"/>
              <w:outlineLvl w:val="0"/>
              <w:rPr>
                <w:rFonts w:ascii="Arial" w:hAnsi="Arial" w:cs="Arial"/>
                <w:sz w:val="17"/>
                <w:szCs w:val="17"/>
              </w:rPr>
            </w:pPr>
            <w:r w:rsidRPr="00587444">
              <w:rPr>
                <w:rFonts w:ascii="Arial" w:hAnsi="Arial" w:cs="Arial"/>
                <w:spacing w:val="-2"/>
                <w:sz w:val="17"/>
                <w:szCs w:val="17"/>
              </w:rPr>
              <w:t xml:space="preserve">Other liabilities </w:t>
            </w:r>
          </w:p>
        </w:tc>
        <w:tc>
          <w:tcPr>
            <w:tcW w:w="538" w:type="pct"/>
            <w:tcBorders>
              <w:top w:val="nil"/>
              <w:left w:val="nil"/>
              <w:bottom w:val="nil"/>
              <w:right w:val="nil"/>
            </w:tcBorders>
            <w:shd w:val="clear" w:color="auto" w:fill="auto"/>
            <w:vAlign w:val="bottom"/>
          </w:tcPr>
          <w:p w14:paraId="64EEF866"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39</w:t>
            </w:r>
            <w:r>
              <w:rPr>
                <w:rFonts w:ascii="Arial" w:hAnsi="Arial" w:cs="Arial"/>
                <w:color w:val="000000"/>
                <w:sz w:val="17"/>
                <w:szCs w:val="17"/>
              </w:rPr>
              <w:t>,</w:t>
            </w:r>
            <w:r w:rsidRPr="00F959D0">
              <w:rPr>
                <w:rFonts w:ascii="Arial" w:hAnsi="Arial" w:cs="Arial"/>
                <w:color w:val="000000"/>
                <w:sz w:val="17"/>
                <w:szCs w:val="17"/>
              </w:rPr>
              <w:t xml:space="preserve">304 </w:t>
            </w:r>
          </w:p>
        </w:tc>
        <w:tc>
          <w:tcPr>
            <w:tcW w:w="541" w:type="pct"/>
            <w:tcBorders>
              <w:top w:val="nil"/>
              <w:left w:val="nil"/>
              <w:bottom w:val="nil"/>
              <w:right w:val="nil"/>
            </w:tcBorders>
            <w:shd w:val="clear" w:color="auto" w:fill="auto"/>
            <w:vAlign w:val="bottom"/>
          </w:tcPr>
          <w:p w14:paraId="3EBC58F1"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261 </w:t>
            </w:r>
          </w:p>
        </w:tc>
        <w:tc>
          <w:tcPr>
            <w:tcW w:w="542" w:type="pct"/>
            <w:tcBorders>
              <w:top w:val="nil"/>
              <w:left w:val="nil"/>
              <w:bottom w:val="nil"/>
              <w:right w:val="nil"/>
            </w:tcBorders>
            <w:shd w:val="clear" w:color="auto" w:fill="auto"/>
            <w:vAlign w:val="bottom"/>
          </w:tcPr>
          <w:p w14:paraId="5AACE101"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14</w:t>
            </w:r>
            <w:r>
              <w:rPr>
                <w:rFonts w:ascii="Arial" w:hAnsi="Arial" w:cs="Arial"/>
                <w:color w:val="000000"/>
                <w:sz w:val="17"/>
                <w:szCs w:val="17"/>
              </w:rPr>
              <w:t>,</w:t>
            </w:r>
            <w:r w:rsidRPr="00F959D0">
              <w:rPr>
                <w:rFonts w:ascii="Arial" w:hAnsi="Arial" w:cs="Arial"/>
                <w:color w:val="000000"/>
                <w:sz w:val="17"/>
                <w:szCs w:val="17"/>
              </w:rPr>
              <w:t xml:space="preserve">301 </w:t>
            </w:r>
          </w:p>
        </w:tc>
        <w:tc>
          <w:tcPr>
            <w:tcW w:w="541" w:type="pct"/>
            <w:tcBorders>
              <w:top w:val="nil"/>
              <w:left w:val="nil"/>
              <w:bottom w:val="nil"/>
              <w:right w:val="nil"/>
            </w:tcBorders>
            <w:shd w:val="clear" w:color="auto" w:fill="auto"/>
            <w:vAlign w:val="bottom"/>
          </w:tcPr>
          <w:p w14:paraId="3540B9D5"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23</w:t>
            </w:r>
            <w:r>
              <w:rPr>
                <w:rFonts w:ascii="Arial" w:hAnsi="Arial" w:cs="Arial"/>
                <w:color w:val="000000"/>
                <w:sz w:val="17"/>
                <w:szCs w:val="17"/>
              </w:rPr>
              <w:t>,</w:t>
            </w:r>
            <w:r w:rsidRPr="00F959D0">
              <w:rPr>
                <w:rFonts w:ascii="Arial" w:hAnsi="Arial" w:cs="Arial"/>
                <w:color w:val="000000"/>
                <w:sz w:val="17"/>
                <w:szCs w:val="17"/>
              </w:rPr>
              <w:t xml:space="preserve">605 </w:t>
            </w:r>
          </w:p>
        </w:tc>
        <w:tc>
          <w:tcPr>
            <w:tcW w:w="542" w:type="pct"/>
            <w:tcBorders>
              <w:top w:val="nil"/>
              <w:left w:val="nil"/>
              <w:bottom w:val="nil"/>
              <w:right w:val="nil"/>
            </w:tcBorders>
            <w:shd w:val="clear" w:color="auto" w:fill="auto"/>
            <w:vAlign w:val="bottom"/>
          </w:tcPr>
          <w:p w14:paraId="0F25EB63"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12</w:t>
            </w:r>
            <w:r>
              <w:rPr>
                <w:rFonts w:ascii="Arial" w:hAnsi="Arial" w:cs="Arial"/>
                <w:color w:val="000000"/>
                <w:sz w:val="17"/>
                <w:szCs w:val="17"/>
              </w:rPr>
              <w:t>,</w:t>
            </w:r>
            <w:r w:rsidRPr="00F959D0">
              <w:rPr>
                <w:rFonts w:ascii="Arial" w:hAnsi="Arial" w:cs="Arial"/>
                <w:color w:val="000000"/>
                <w:sz w:val="17"/>
                <w:szCs w:val="17"/>
              </w:rPr>
              <w:t xml:space="preserve">752 </w:t>
            </w:r>
          </w:p>
        </w:tc>
        <w:tc>
          <w:tcPr>
            <w:tcW w:w="529" w:type="pct"/>
            <w:tcBorders>
              <w:top w:val="nil"/>
              <w:left w:val="nil"/>
              <w:bottom w:val="nil"/>
              <w:right w:val="nil"/>
            </w:tcBorders>
            <w:shd w:val="clear" w:color="auto" w:fill="auto"/>
            <w:vAlign w:val="bottom"/>
          </w:tcPr>
          <w:p w14:paraId="3CC3E19F" w14:textId="77777777" w:rsidR="003B3744" w:rsidRPr="00587444" w:rsidRDefault="003B3744" w:rsidP="005A554C">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93</w:t>
            </w:r>
            <w:r>
              <w:rPr>
                <w:rFonts w:ascii="Arial" w:hAnsi="Arial" w:cs="Arial"/>
                <w:color w:val="000000"/>
                <w:sz w:val="17"/>
                <w:szCs w:val="17"/>
              </w:rPr>
              <w:t>,</w:t>
            </w:r>
            <w:r w:rsidRPr="00F959D0">
              <w:rPr>
                <w:rFonts w:ascii="Arial" w:hAnsi="Arial" w:cs="Arial"/>
                <w:color w:val="000000"/>
                <w:sz w:val="17"/>
                <w:szCs w:val="17"/>
              </w:rPr>
              <w:t xml:space="preserve">223 </w:t>
            </w:r>
          </w:p>
        </w:tc>
      </w:tr>
      <w:tr w:rsidR="003B3744" w:rsidRPr="00587444" w14:paraId="43D01085" w14:textId="77777777" w:rsidTr="005A554C">
        <w:trPr>
          <w:trHeight w:hRule="exact" w:val="270"/>
        </w:trPr>
        <w:tc>
          <w:tcPr>
            <w:tcW w:w="1767" w:type="pct"/>
            <w:vAlign w:val="bottom"/>
          </w:tcPr>
          <w:p w14:paraId="1C88D68C" w14:textId="77777777" w:rsidR="003B3744" w:rsidRPr="00587444" w:rsidRDefault="003B3744" w:rsidP="005A554C">
            <w:pPr>
              <w:tabs>
                <w:tab w:val="right" w:pos="1202"/>
              </w:tabs>
              <w:spacing w:after="0" w:line="240" w:lineRule="auto"/>
              <w:outlineLvl w:val="0"/>
              <w:rPr>
                <w:rFonts w:ascii="Arial" w:hAnsi="Arial" w:cs="Arial"/>
                <w:b/>
                <w:bCs/>
                <w:sz w:val="17"/>
                <w:szCs w:val="17"/>
              </w:rPr>
            </w:pPr>
            <w:r w:rsidRPr="00587444">
              <w:rPr>
                <w:rFonts w:ascii="Arial" w:hAnsi="Arial" w:cs="Arial"/>
                <w:b/>
                <w:bCs/>
                <w:sz w:val="17"/>
                <w:szCs w:val="17"/>
              </w:rPr>
              <w:t xml:space="preserve">Total liabilities </w:t>
            </w:r>
          </w:p>
        </w:tc>
        <w:tc>
          <w:tcPr>
            <w:tcW w:w="538" w:type="pct"/>
            <w:tcBorders>
              <w:top w:val="single" w:sz="8" w:space="0" w:color="auto"/>
              <w:left w:val="nil"/>
              <w:bottom w:val="single" w:sz="8" w:space="0" w:color="auto"/>
              <w:right w:val="nil"/>
            </w:tcBorders>
            <w:shd w:val="clear" w:color="auto" w:fill="auto"/>
            <w:vAlign w:val="bottom"/>
          </w:tcPr>
          <w:p w14:paraId="489B8B5B" w14:textId="77777777" w:rsidR="003B3744" w:rsidRPr="00587444" w:rsidRDefault="003B3744" w:rsidP="005A554C">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257</w:t>
            </w:r>
            <w:r>
              <w:rPr>
                <w:rFonts w:ascii="Arial" w:hAnsi="Arial" w:cs="Arial"/>
                <w:b/>
                <w:bCs/>
                <w:color w:val="000000"/>
                <w:sz w:val="17"/>
                <w:szCs w:val="17"/>
              </w:rPr>
              <w:t>,</w:t>
            </w:r>
            <w:r w:rsidRPr="00F959D0">
              <w:rPr>
                <w:rFonts w:ascii="Arial" w:hAnsi="Arial" w:cs="Arial"/>
                <w:b/>
                <w:bCs/>
                <w:color w:val="000000"/>
                <w:sz w:val="17"/>
                <w:szCs w:val="17"/>
              </w:rPr>
              <w:t xml:space="preserve">708 </w:t>
            </w:r>
          </w:p>
        </w:tc>
        <w:tc>
          <w:tcPr>
            <w:tcW w:w="541" w:type="pct"/>
            <w:tcBorders>
              <w:top w:val="single" w:sz="8" w:space="0" w:color="auto"/>
              <w:left w:val="nil"/>
              <w:bottom w:val="single" w:sz="8" w:space="0" w:color="auto"/>
              <w:right w:val="nil"/>
            </w:tcBorders>
            <w:shd w:val="clear" w:color="auto" w:fill="auto"/>
            <w:vAlign w:val="bottom"/>
          </w:tcPr>
          <w:p w14:paraId="123DFB60" w14:textId="77777777" w:rsidR="003B3744" w:rsidRPr="00587444" w:rsidRDefault="003B3744" w:rsidP="005A554C">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184</w:t>
            </w:r>
            <w:r>
              <w:rPr>
                <w:rFonts w:ascii="Arial" w:hAnsi="Arial" w:cs="Arial"/>
                <w:b/>
                <w:bCs/>
                <w:color w:val="000000"/>
                <w:sz w:val="17"/>
                <w:szCs w:val="17"/>
              </w:rPr>
              <w:t>,</w:t>
            </w:r>
            <w:r w:rsidRPr="00F959D0">
              <w:rPr>
                <w:rFonts w:ascii="Arial" w:hAnsi="Arial" w:cs="Arial"/>
                <w:b/>
                <w:bCs/>
                <w:color w:val="000000"/>
                <w:sz w:val="17"/>
                <w:szCs w:val="17"/>
              </w:rPr>
              <w:t xml:space="preserve">399 </w:t>
            </w:r>
          </w:p>
        </w:tc>
        <w:tc>
          <w:tcPr>
            <w:tcW w:w="542" w:type="pct"/>
            <w:tcBorders>
              <w:top w:val="single" w:sz="8" w:space="0" w:color="auto"/>
              <w:left w:val="nil"/>
              <w:bottom w:val="single" w:sz="8" w:space="0" w:color="auto"/>
              <w:right w:val="nil"/>
            </w:tcBorders>
            <w:shd w:val="clear" w:color="auto" w:fill="auto"/>
            <w:vAlign w:val="bottom"/>
          </w:tcPr>
          <w:p w14:paraId="6EE15921" w14:textId="77777777" w:rsidR="003B3744" w:rsidRPr="00587444" w:rsidRDefault="003B3744" w:rsidP="005A554C">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298</w:t>
            </w:r>
            <w:r>
              <w:rPr>
                <w:rFonts w:ascii="Arial" w:hAnsi="Arial" w:cs="Arial"/>
                <w:b/>
                <w:bCs/>
                <w:color w:val="000000"/>
                <w:sz w:val="17"/>
                <w:szCs w:val="17"/>
              </w:rPr>
              <w:t>,</w:t>
            </w:r>
            <w:r w:rsidRPr="00F959D0">
              <w:rPr>
                <w:rFonts w:ascii="Arial" w:hAnsi="Arial" w:cs="Arial"/>
                <w:b/>
                <w:bCs/>
                <w:color w:val="000000"/>
                <w:sz w:val="17"/>
                <w:szCs w:val="17"/>
              </w:rPr>
              <w:t xml:space="preserve">780 </w:t>
            </w:r>
          </w:p>
        </w:tc>
        <w:tc>
          <w:tcPr>
            <w:tcW w:w="541" w:type="pct"/>
            <w:tcBorders>
              <w:top w:val="single" w:sz="8" w:space="0" w:color="auto"/>
              <w:left w:val="nil"/>
              <w:bottom w:val="single" w:sz="8" w:space="0" w:color="auto"/>
              <w:right w:val="nil"/>
            </w:tcBorders>
            <w:shd w:val="clear" w:color="auto" w:fill="auto"/>
            <w:vAlign w:val="bottom"/>
          </w:tcPr>
          <w:p w14:paraId="56253D39" w14:textId="77777777" w:rsidR="003B3744" w:rsidRPr="00587444" w:rsidRDefault="003B3744" w:rsidP="005A554C">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670</w:t>
            </w:r>
            <w:r>
              <w:rPr>
                <w:rFonts w:ascii="Arial" w:hAnsi="Arial" w:cs="Arial"/>
                <w:b/>
                <w:bCs/>
                <w:color w:val="000000"/>
                <w:sz w:val="17"/>
                <w:szCs w:val="17"/>
              </w:rPr>
              <w:t>,</w:t>
            </w:r>
            <w:r w:rsidRPr="00F959D0">
              <w:rPr>
                <w:rFonts w:ascii="Arial" w:hAnsi="Arial" w:cs="Arial"/>
                <w:b/>
                <w:bCs/>
                <w:color w:val="000000"/>
                <w:sz w:val="17"/>
                <w:szCs w:val="17"/>
              </w:rPr>
              <w:t xml:space="preserve">796 </w:t>
            </w:r>
          </w:p>
        </w:tc>
        <w:tc>
          <w:tcPr>
            <w:tcW w:w="542" w:type="pct"/>
            <w:tcBorders>
              <w:top w:val="single" w:sz="8" w:space="0" w:color="auto"/>
              <w:left w:val="nil"/>
              <w:bottom w:val="single" w:sz="8" w:space="0" w:color="auto"/>
              <w:right w:val="nil"/>
            </w:tcBorders>
            <w:shd w:val="clear" w:color="auto" w:fill="auto"/>
            <w:vAlign w:val="bottom"/>
          </w:tcPr>
          <w:p w14:paraId="6DAAA5D2" w14:textId="77777777" w:rsidR="003B3744" w:rsidRPr="00587444" w:rsidRDefault="003B3744" w:rsidP="005A554C">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1</w:t>
            </w:r>
            <w:r>
              <w:rPr>
                <w:rFonts w:ascii="Arial" w:hAnsi="Arial" w:cs="Arial"/>
                <w:b/>
                <w:bCs/>
                <w:color w:val="000000"/>
                <w:sz w:val="17"/>
                <w:szCs w:val="17"/>
              </w:rPr>
              <w:t>,</w:t>
            </w:r>
            <w:r w:rsidRPr="00F959D0">
              <w:rPr>
                <w:rFonts w:ascii="Arial" w:hAnsi="Arial" w:cs="Arial"/>
                <w:b/>
                <w:bCs/>
                <w:color w:val="000000"/>
                <w:sz w:val="17"/>
                <w:szCs w:val="17"/>
              </w:rPr>
              <w:t>151</w:t>
            </w:r>
            <w:r>
              <w:rPr>
                <w:rFonts w:ascii="Arial" w:hAnsi="Arial" w:cs="Arial"/>
                <w:b/>
                <w:bCs/>
                <w:color w:val="000000"/>
                <w:sz w:val="17"/>
                <w:szCs w:val="17"/>
              </w:rPr>
              <w:t>,</w:t>
            </w:r>
            <w:r w:rsidRPr="00F959D0">
              <w:rPr>
                <w:rFonts w:ascii="Arial" w:hAnsi="Arial" w:cs="Arial"/>
                <w:b/>
                <w:bCs/>
                <w:color w:val="000000"/>
                <w:sz w:val="17"/>
                <w:szCs w:val="17"/>
              </w:rPr>
              <w:t xml:space="preserve">974 </w:t>
            </w:r>
          </w:p>
        </w:tc>
        <w:tc>
          <w:tcPr>
            <w:tcW w:w="529" w:type="pct"/>
            <w:tcBorders>
              <w:top w:val="single" w:sz="8" w:space="0" w:color="auto"/>
              <w:left w:val="nil"/>
              <w:bottom w:val="single" w:sz="8" w:space="0" w:color="auto"/>
              <w:right w:val="nil"/>
            </w:tcBorders>
            <w:shd w:val="clear" w:color="auto" w:fill="auto"/>
            <w:vAlign w:val="bottom"/>
          </w:tcPr>
          <w:p w14:paraId="46A85BA1" w14:textId="77777777" w:rsidR="003B3744" w:rsidRPr="00587444" w:rsidRDefault="003B3744" w:rsidP="005A554C">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2</w:t>
            </w:r>
            <w:r>
              <w:rPr>
                <w:rFonts w:ascii="Arial" w:hAnsi="Arial" w:cs="Arial"/>
                <w:b/>
                <w:bCs/>
                <w:color w:val="000000"/>
                <w:sz w:val="17"/>
                <w:szCs w:val="17"/>
              </w:rPr>
              <w:t>,</w:t>
            </w:r>
            <w:r w:rsidRPr="00F959D0">
              <w:rPr>
                <w:rFonts w:ascii="Arial" w:hAnsi="Arial" w:cs="Arial"/>
                <w:b/>
                <w:bCs/>
                <w:color w:val="000000"/>
                <w:sz w:val="17"/>
                <w:szCs w:val="17"/>
              </w:rPr>
              <w:t>563</w:t>
            </w:r>
            <w:r>
              <w:rPr>
                <w:rFonts w:ascii="Arial" w:hAnsi="Arial" w:cs="Arial"/>
                <w:b/>
                <w:bCs/>
                <w:color w:val="000000"/>
                <w:sz w:val="17"/>
                <w:szCs w:val="17"/>
              </w:rPr>
              <w:t>,</w:t>
            </w:r>
            <w:r w:rsidRPr="00F959D0">
              <w:rPr>
                <w:rFonts w:ascii="Arial" w:hAnsi="Arial" w:cs="Arial"/>
                <w:b/>
                <w:bCs/>
                <w:color w:val="000000"/>
                <w:sz w:val="17"/>
                <w:szCs w:val="17"/>
              </w:rPr>
              <w:t xml:space="preserve">657 </w:t>
            </w:r>
          </w:p>
        </w:tc>
      </w:tr>
      <w:tr w:rsidR="003B3744" w:rsidRPr="00587444" w14:paraId="28C9AED9" w14:textId="77777777" w:rsidTr="005A554C">
        <w:trPr>
          <w:trHeight w:hRule="exact" w:val="407"/>
        </w:trPr>
        <w:tc>
          <w:tcPr>
            <w:tcW w:w="1767" w:type="pct"/>
            <w:vAlign w:val="bottom"/>
          </w:tcPr>
          <w:p w14:paraId="2016A0C6" w14:textId="77777777" w:rsidR="003B3744" w:rsidRPr="00587444" w:rsidRDefault="003B3744" w:rsidP="005A554C">
            <w:pPr>
              <w:tabs>
                <w:tab w:val="right" w:pos="1202"/>
              </w:tabs>
              <w:spacing w:after="0" w:line="240" w:lineRule="auto"/>
              <w:outlineLvl w:val="0"/>
              <w:rPr>
                <w:rFonts w:ascii="Arial" w:hAnsi="Arial" w:cs="Arial"/>
                <w:b/>
                <w:bCs/>
                <w:spacing w:val="-2"/>
                <w:sz w:val="17"/>
                <w:szCs w:val="17"/>
              </w:rPr>
            </w:pPr>
            <w:r w:rsidRPr="00587444">
              <w:rPr>
                <w:rFonts w:ascii="Arial" w:hAnsi="Arial" w:cs="Arial"/>
                <w:b/>
                <w:bCs/>
                <w:spacing w:val="-2"/>
                <w:sz w:val="17"/>
                <w:szCs w:val="17"/>
              </w:rPr>
              <w:t>Liquidity gap</w:t>
            </w:r>
          </w:p>
        </w:tc>
        <w:tc>
          <w:tcPr>
            <w:tcW w:w="538" w:type="pct"/>
            <w:tcBorders>
              <w:top w:val="single" w:sz="4" w:space="0" w:color="auto"/>
              <w:left w:val="nil"/>
              <w:bottom w:val="single" w:sz="8" w:space="0" w:color="auto"/>
              <w:right w:val="nil"/>
            </w:tcBorders>
            <w:shd w:val="clear" w:color="auto" w:fill="auto"/>
            <w:vAlign w:val="bottom"/>
          </w:tcPr>
          <w:p w14:paraId="1F229955" w14:textId="77777777" w:rsidR="003B3744" w:rsidRPr="00587444" w:rsidRDefault="003B3744" w:rsidP="005A554C">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452</w:t>
            </w:r>
            <w:r>
              <w:rPr>
                <w:rFonts w:ascii="Arial" w:hAnsi="Arial" w:cs="Arial"/>
                <w:b/>
                <w:bCs/>
                <w:color w:val="000000"/>
                <w:sz w:val="17"/>
                <w:szCs w:val="17"/>
              </w:rPr>
              <w:t>,</w:t>
            </w:r>
            <w:r w:rsidRPr="00F959D0">
              <w:rPr>
                <w:rFonts w:ascii="Arial" w:hAnsi="Arial" w:cs="Arial"/>
                <w:b/>
                <w:bCs/>
                <w:color w:val="000000"/>
                <w:sz w:val="17"/>
                <w:szCs w:val="17"/>
              </w:rPr>
              <w:t xml:space="preserve">673 </w:t>
            </w:r>
          </w:p>
        </w:tc>
        <w:tc>
          <w:tcPr>
            <w:tcW w:w="541" w:type="pct"/>
            <w:tcBorders>
              <w:top w:val="single" w:sz="4" w:space="0" w:color="auto"/>
              <w:left w:val="nil"/>
              <w:bottom w:val="single" w:sz="8" w:space="0" w:color="auto"/>
              <w:right w:val="nil"/>
            </w:tcBorders>
            <w:shd w:val="clear" w:color="auto" w:fill="auto"/>
            <w:vAlign w:val="bottom"/>
          </w:tcPr>
          <w:p w14:paraId="0D611DB6" w14:textId="77777777" w:rsidR="003B3744" w:rsidRPr="00587444" w:rsidRDefault="003B3744" w:rsidP="005A554C">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32</w:t>
            </w:r>
            <w:r>
              <w:rPr>
                <w:rFonts w:ascii="Arial" w:hAnsi="Arial" w:cs="Arial"/>
                <w:b/>
                <w:bCs/>
                <w:color w:val="000000"/>
                <w:sz w:val="17"/>
                <w:szCs w:val="17"/>
              </w:rPr>
              <w:t>,</w:t>
            </w:r>
            <w:r w:rsidRPr="00F959D0">
              <w:rPr>
                <w:rFonts w:ascii="Arial" w:hAnsi="Arial" w:cs="Arial"/>
                <w:b/>
                <w:bCs/>
                <w:color w:val="000000"/>
                <w:sz w:val="17"/>
                <w:szCs w:val="17"/>
              </w:rPr>
              <w:t xml:space="preserve">146 </w:t>
            </w:r>
          </w:p>
        </w:tc>
        <w:tc>
          <w:tcPr>
            <w:tcW w:w="542" w:type="pct"/>
            <w:tcBorders>
              <w:top w:val="single" w:sz="4" w:space="0" w:color="auto"/>
              <w:left w:val="nil"/>
              <w:bottom w:val="single" w:sz="8" w:space="0" w:color="auto"/>
              <w:right w:val="nil"/>
            </w:tcBorders>
            <w:shd w:val="clear" w:color="auto" w:fill="auto"/>
            <w:vAlign w:val="bottom"/>
          </w:tcPr>
          <w:p w14:paraId="61BD7BB3" w14:textId="77777777" w:rsidR="003B3744" w:rsidRPr="00587444" w:rsidRDefault="003B3744" w:rsidP="005A554C">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120</w:t>
            </w:r>
            <w:r>
              <w:rPr>
                <w:rFonts w:ascii="Arial" w:hAnsi="Arial" w:cs="Arial"/>
                <w:b/>
                <w:bCs/>
                <w:color w:val="000000"/>
                <w:sz w:val="17"/>
                <w:szCs w:val="17"/>
              </w:rPr>
              <w:t>,</w:t>
            </w:r>
            <w:r w:rsidRPr="00F959D0">
              <w:rPr>
                <w:rFonts w:ascii="Arial" w:hAnsi="Arial" w:cs="Arial"/>
                <w:b/>
                <w:bCs/>
                <w:color w:val="000000"/>
                <w:sz w:val="17"/>
                <w:szCs w:val="17"/>
              </w:rPr>
              <w:t xml:space="preserve">859 </w:t>
            </w:r>
          </w:p>
        </w:tc>
        <w:tc>
          <w:tcPr>
            <w:tcW w:w="541" w:type="pct"/>
            <w:tcBorders>
              <w:top w:val="single" w:sz="4" w:space="0" w:color="auto"/>
              <w:left w:val="nil"/>
              <w:bottom w:val="single" w:sz="8" w:space="0" w:color="auto"/>
              <w:right w:val="nil"/>
            </w:tcBorders>
            <w:shd w:val="clear" w:color="auto" w:fill="auto"/>
            <w:vAlign w:val="bottom"/>
          </w:tcPr>
          <w:p w14:paraId="3D3F5ECA" w14:textId="77777777" w:rsidR="003B3744" w:rsidRPr="00587444" w:rsidRDefault="003B3744" w:rsidP="005A554C">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259</w:t>
            </w:r>
            <w:r>
              <w:rPr>
                <w:rFonts w:ascii="Arial" w:hAnsi="Arial" w:cs="Arial"/>
                <w:b/>
                <w:bCs/>
                <w:color w:val="000000"/>
                <w:sz w:val="17"/>
                <w:szCs w:val="17"/>
              </w:rPr>
              <w:t>,</w:t>
            </w:r>
            <w:r w:rsidRPr="00F959D0">
              <w:rPr>
                <w:rFonts w:ascii="Arial" w:hAnsi="Arial" w:cs="Arial"/>
                <w:b/>
                <w:bCs/>
                <w:color w:val="000000"/>
                <w:sz w:val="17"/>
                <w:szCs w:val="17"/>
              </w:rPr>
              <w:t xml:space="preserve">045 </w:t>
            </w:r>
          </w:p>
        </w:tc>
        <w:tc>
          <w:tcPr>
            <w:tcW w:w="542" w:type="pct"/>
            <w:tcBorders>
              <w:top w:val="single" w:sz="4" w:space="0" w:color="auto"/>
              <w:left w:val="nil"/>
              <w:bottom w:val="single" w:sz="8" w:space="0" w:color="auto"/>
              <w:right w:val="nil"/>
            </w:tcBorders>
            <w:shd w:val="clear" w:color="auto" w:fill="auto"/>
            <w:vAlign w:val="bottom"/>
          </w:tcPr>
          <w:p w14:paraId="43244047" w14:textId="77777777" w:rsidR="003B3744" w:rsidRPr="00587444" w:rsidRDefault="003B3744" w:rsidP="005A554C">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593</w:t>
            </w:r>
            <w:r>
              <w:rPr>
                <w:rFonts w:ascii="Arial" w:hAnsi="Arial" w:cs="Arial"/>
                <w:b/>
                <w:bCs/>
                <w:color w:val="000000"/>
                <w:sz w:val="17"/>
                <w:szCs w:val="17"/>
              </w:rPr>
              <w:t>,</w:t>
            </w:r>
            <w:r w:rsidRPr="00F959D0">
              <w:rPr>
                <w:rFonts w:ascii="Arial" w:hAnsi="Arial" w:cs="Arial"/>
                <w:b/>
                <w:bCs/>
                <w:color w:val="000000"/>
                <w:sz w:val="17"/>
                <w:szCs w:val="17"/>
              </w:rPr>
              <w:t xml:space="preserve">156 </w:t>
            </w:r>
          </w:p>
        </w:tc>
        <w:tc>
          <w:tcPr>
            <w:tcW w:w="529" w:type="pct"/>
            <w:tcBorders>
              <w:top w:val="single" w:sz="4" w:space="0" w:color="auto"/>
              <w:left w:val="nil"/>
              <w:bottom w:val="single" w:sz="8" w:space="0" w:color="auto"/>
              <w:right w:val="nil"/>
            </w:tcBorders>
            <w:shd w:val="clear" w:color="auto" w:fill="auto"/>
            <w:vAlign w:val="bottom"/>
          </w:tcPr>
          <w:p w14:paraId="60C2B5EA" w14:textId="77777777" w:rsidR="003B3744" w:rsidRPr="00587444" w:rsidRDefault="003B3744" w:rsidP="005A554C">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1</w:t>
            </w:r>
            <w:r>
              <w:rPr>
                <w:rFonts w:ascii="Arial" w:hAnsi="Arial" w:cs="Arial"/>
                <w:b/>
                <w:bCs/>
                <w:color w:val="000000"/>
                <w:sz w:val="17"/>
                <w:szCs w:val="17"/>
              </w:rPr>
              <w:t>,</w:t>
            </w:r>
            <w:r w:rsidRPr="00F959D0">
              <w:rPr>
                <w:rFonts w:ascii="Arial" w:hAnsi="Arial" w:cs="Arial"/>
                <w:b/>
                <w:bCs/>
                <w:color w:val="000000"/>
                <w:sz w:val="17"/>
                <w:szCs w:val="17"/>
              </w:rPr>
              <w:t>457</w:t>
            </w:r>
            <w:r>
              <w:rPr>
                <w:rFonts w:ascii="Arial" w:hAnsi="Arial" w:cs="Arial"/>
                <w:b/>
                <w:bCs/>
                <w:color w:val="000000"/>
                <w:sz w:val="17"/>
                <w:szCs w:val="17"/>
              </w:rPr>
              <w:t>,</w:t>
            </w:r>
            <w:r w:rsidRPr="00F959D0">
              <w:rPr>
                <w:rFonts w:ascii="Arial" w:hAnsi="Arial" w:cs="Arial"/>
                <w:b/>
                <w:bCs/>
                <w:color w:val="000000"/>
                <w:sz w:val="17"/>
                <w:szCs w:val="17"/>
              </w:rPr>
              <w:t xml:space="preserve">879 </w:t>
            </w:r>
          </w:p>
        </w:tc>
      </w:tr>
      <w:tr w:rsidR="003B3744" w:rsidRPr="00587444" w14:paraId="11D6B7C2" w14:textId="77777777" w:rsidTr="005A554C">
        <w:trPr>
          <w:trHeight w:hRule="exact" w:val="270"/>
        </w:trPr>
        <w:tc>
          <w:tcPr>
            <w:tcW w:w="1767" w:type="pct"/>
            <w:vAlign w:val="bottom"/>
          </w:tcPr>
          <w:p w14:paraId="5C457054" w14:textId="77777777" w:rsidR="003B3744" w:rsidRPr="00587444" w:rsidRDefault="003B3744" w:rsidP="005A554C">
            <w:pPr>
              <w:tabs>
                <w:tab w:val="right" w:pos="1202"/>
              </w:tabs>
              <w:spacing w:after="0" w:line="240" w:lineRule="auto"/>
              <w:outlineLvl w:val="0"/>
              <w:rPr>
                <w:rFonts w:ascii="Arial" w:hAnsi="Arial" w:cs="Arial"/>
                <w:b/>
                <w:bCs/>
                <w:spacing w:val="-2"/>
                <w:sz w:val="17"/>
                <w:szCs w:val="17"/>
              </w:rPr>
            </w:pPr>
          </w:p>
        </w:tc>
        <w:tc>
          <w:tcPr>
            <w:tcW w:w="538" w:type="pct"/>
            <w:tcBorders>
              <w:top w:val="single" w:sz="12" w:space="0" w:color="auto"/>
              <w:left w:val="nil"/>
              <w:right w:val="nil"/>
            </w:tcBorders>
            <w:shd w:val="clear" w:color="auto" w:fill="auto"/>
            <w:vAlign w:val="bottom"/>
          </w:tcPr>
          <w:p w14:paraId="6EF33AE0"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p>
        </w:tc>
        <w:tc>
          <w:tcPr>
            <w:tcW w:w="541" w:type="pct"/>
            <w:tcBorders>
              <w:top w:val="single" w:sz="12" w:space="0" w:color="auto"/>
              <w:left w:val="nil"/>
              <w:right w:val="nil"/>
            </w:tcBorders>
            <w:shd w:val="clear" w:color="auto" w:fill="auto"/>
            <w:vAlign w:val="bottom"/>
          </w:tcPr>
          <w:p w14:paraId="0426A6F4"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p>
        </w:tc>
        <w:tc>
          <w:tcPr>
            <w:tcW w:w="542" w:type="pct"/>
            <w:tcBorders>
              <w:top w:val="single" w:sz="12" w:space="0" w:color="auto"/>
              <w:left w:val="nil"/>
              <w:right w:val="nil"/>
            </w:tcBorders>
            <w:shd w:val="clear" w:color="auto" w:fill="auto"/>
            <w:vAlign w:val="bottom"/>
          </w:tcPr>
          <w:p w14:paraId="59DF909E"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p>
        </w:tc>
        <w:tc>
          <w:tcPr>
            <w:tcW w:w="541" w:type="pct"/>
            <w:tcBorders>
              <w:top w:val="single" w:sz="12" w:space="0" w:color="auto"/>
              <w:left w:val="nil"/>
              <w:right w:val="nil"/>
            </w:tcBorders>
            <w:shd w:val="clear" w:color="auto" w:fill="auto"/>
            <w:vAlign w:val="bottom"/>
          </w:tcPr>
          <w:p w14:paraId="70BBDD27"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p>
        </w:tc>
        <w:tc>
          <w:tcPr>
            <w:tcW w:w="542" w:type="pct"/>
            <w:tcBorders>
              <w:top w:val="single" w:sz="12" w:space="0" w:color="auto"/>
              <w:left w:val="nil"/>
              <w:right w:val="nil"/>
            </w:tcBorders>
            <w:shd w:val="clear" w:color="auto" w:fill="auto"/>
            <w:vAlign w:val="bottom"/>
          </w:tcPr>
          <w:p w14:paraId="7220269D"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p>
        </w:tc>
        <w:tc>
          <w:tcPr>
            <w:tcW w:w="529" w:type="pct"/>
            <w:tcBorders>
              <w:top w:val="single" w:sz="12" w:space="0" w:color="auto"/>
              <w:left w:val="nil"/>
              <w:right w:val="nil"/>
            </w:tcBorders>
            <w:shd w:val="clear" w:color="auto" w:fill="auto"/>
            <w:vAlign w:val="bottom"/>
          </w:tcPr>
          <w:p w14:paraId="56764234"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p>
        </w:tc>
      </w:tr>
      <w:tr w:rsidR="003B3744" w:rsidRPr="00587444" w14:paraId="0FD5DD4E" w14:textId="77777777" w:rsidTr="005A554C">
        <w:trPr>
          <w:trHeight w:hRule="exact" w:val="270"/>
        </w:trPr>
        <w:tc>
          <w:tcPr>
            <w:tcW w:w="1767" w:type="pct"/>
            <w:vAlign w:val="bottom"/>
          </w:tcPr>
          <w:p w14:paraId="75545268" w14:textId="77777777" w:rsidR="003B3744" w:rsidRPr="00587444" w:rsidRDefault="003B3744" w:rsidP="005A554C">
            <w:pPr>
              <w:tabs>
                <w:tab w:val="right" w:pos="1202"/>
              </w:tabs>
              <w:spacing w:after="0" w:line="240" w:lineRule="auto"/>
              <w:outlineLvl w:val="0"/>
              <w:rPr>
                <w:rFonts w:ascii="Arial" w:hAnsi="Arial" w:cs="Arial"/>
                <w:b/>
                <w:bCs/>
                <w:spacing w:val="-2"/>
                <w:sz w:val="17"/>
                <w:szCs w:val="17"/>
              </w:rPr>
            </w:pPr>
            <w:r w:rsidRPr="00587444">
              <w:rPr>
                <w:rFonts w:ascii="Arial" w:hAnsi="Arial" w:cs="Arial"/>
                <w:b/>
                <w:bCs/>
                <w:spacing w:val="-2"/>
                <w:sz w:val="17"/>
                <w:szCs w:val="17"/>
              </w:rPr>
              <w:t>Guarantees and commitments</w:t>
            </w:r>
          </w:p>
        </w:tc>
        <w:tc>
          <w:tcPr>
            <w:tcW w:w="538" w:type="pct"/>
            <w:tcBorders>
              <w:top w:val="nil"/>
              <w:left w:val="nil"/>
              <w:bottom w:val="nil"/>
              <w:right w:val="nil"/>
            </w:tcBorders>
            <w:shd w:val="clear" w:color="auto" w:fill="auto"/>
            <w:vAlign w:val="bottom"/>
          </w:tcPr>
          <w:p w14:paraId="3EEA642E"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p>
        </w:tc>
        <w:tc>
          <w:tcPr>
            <w:tcW w:w="541" w:type="pct"/>
            <w:tcBorders>
              <w:top w:val="nil"/>
              <w:left w:val="nil"/>
              <w:bottom w:val="nil"/>
              <w:right w:val="nil"/>
            </w:tcBorders>
            <w:shd w:val="clear" w:color="auto" w:fill="auto"/>
            <w:vAlign w:val="bottom"/>
          </w:tcPr>
          <w:p w14:paraId="4112110D"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p>
        </w:tc>
        <w:tc>
          <w:tcPr>
            <w:tcW w:w="542" w:type="pct"/>
            <w:tcBorders>
              <w:top w:val="nil"/>
              <w:left w:val="nil"/>
              <w:bottom w:val="nil"/>
              <w:right w:val="nil"/>
            </w:tcBorders>
            <w:shd w:val="clear" w:color="auto" w:fill="auto"/>
            <w:vAlign w:val="bottom"/>
          </w:tcPr>
          <w:p w14:paraId="6D24FF7B"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p>
        </w:tc>
        <w:tc>
          <w:tcPr>
            <w:tcW w:w="541" w:type="pct"/>
            <w:tcBorders>
              <w:top w:val="nil"/>
              <w:left w:val="nil"/>
              <w:bottom w:val="nil"/>
              <w:right w:val="nil"/>
            </w:tcBorders>
            <w:shd w:val="clear" w:color="auto" w:fill="auto"/>
            <w:vAlign w:val="bottom"/>
          </w:tcPr>
          <w:p w14:paraId="3F69F0C5"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p>
        </w:tc>
        <w:tc>
          <w:tcPr>
            <w:tcW w:w="542" w:type="pct"/>
            <w:tcBorders>
              <w:top w:val="nil"/>
              <w:left w:val="nil"/>
              <w:bottom w:val="nil"/>
              <w:right w:val="nil"/>
            </w:tcBorders>
            <w:shd w:val="clear" w:color="auto" w:fill="auto"/>
            <w:vAlign w:val="bottom"/>
          </w:tcPr>
          <w:p w14:paraId="5E467C5F"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p>
        </w:tc>
        <w:tc>
          <w:tcPr>
            <w:tcW w:w="529" w:type="pct"/>
            <w:tcBorders>
              <w:top w:val="nil"/>
              <w:left w:val="nil"/>
              <w:bottom w:val="nil"/>
              <w:right w:val="nil"/>
            </w:tcBorders>
            <w:shd w:val="clear" w:color="auto" w:fill="auto"/>
            <w:vAlign w:val="bottom"/>
          </w:tcPr>
          <w:p w14:paraId="511E3B4D"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p>
        </w:tc>
      </w:tr>
      <w:tr w:rsidR="003B3744" w:rsidRPr="00587444" w14:paraId="70DD3818" w14:textId="77777777" w:rsidTr="005A554C">
        <w:trPr>
          <w:trHeight w:hRule="exact" w:val="270"/>
        </w:trPr>
        <w:tc>
          <w:tcPr>
            <w:tcW w:w="1767" w:type="pct"/>
            <w:vAlign w:val="bottom"/>
          </w:tcPr>
          <w:p w14:paraId="1A97B522" w14:textId="77777777" w:rsidR="003B3744" w:rsidRPr="00587444" w:rsidRDefault="003B3744" w:rsidP="005A554C">
            <w:pPr>
              <w:tabs>
                <w:tab w:val="right" w:pos="1202"/>
              </w:tabs>
              <w:spacing w:after="0" w:line="240" w:lineRule="auto"/>
              <w:outlineLvl w:val="0"/>
              <w:rPr>
                <w:rFonts w:ascii="Arial" w:hAnsi="Arial" w:cs="Arial"/>
                <w:spacing w:val="-2"/>
                <w:sz w:val="17"/>
                <w:szCs w:val="17"/>
              </w:rPr>
            </w:pPr>
            <w:bookmarkStart w:id="665" w:name="_Toc4062078"/>
            <w:r w:rsidRPr="00D05870">
              <w:rPr>
                <w:rFonts w:ascii="Arial" w:hAnsi="Arial" w:cs="Arial"/>
                <w:spacing w:val="-2"/>
                <w:sz w:val="17"/>
                <w:szCs w:val="17"/>
              </w:rPr>
              <w:t>Issued guarantees</w:t>
            </w:r>
            <w:bookmarkEnd w:id="665"/>
          </w:p>
        </w:tc>
        <w:tc>
          <w:tcPr>
            <w:tcW w:w="538" w:type="pct"/>
            <w:tcBorders>
              <w:top w:val="nil"/>
              <w:left w:val="nil"/>
              <w:bottom w:val="nil"/>
              <w:right w:val="nil"/>
            </w:tcBorders>
            <w:shd w:val="clear" w:color="auto" w:fill="auto"/>
            <w:vAlign w:val="bottom"/>
          </w:tcPr>
          <w:p w14:paraId="490C8AE1"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52</w:t>
            </w:r>
            <w:r>
              <w:rPr>
                <w:rFonts w:ascii="Arial" w:hAnsi="Arial" w:cs="Arial"/>
                <w:color w:val="000000"/>
                <w:sz w:val="17"/>
                <w:szCs w:val="17"/>
              </w:rPr>
              <w:t>,</w:t>
            </w:r>
            <w:r w:rsidRPr="00F84C24">
              <w:rPr>
                <w:rFonts w:ascii="Arial" w:hAnsi="Arial" w:cs="Arial"/>
                <w:color w:val="000000"/>
                <w:sz w:val="17"/>
                <w:szCs w:val="17"/>
              </w:rPr>
              <w:t xml:space="preserve">623 </w:t>
            </w:r>
          </w:p>
        </w:tc>
        <w:tc>
          <w:tcPr>
            <w:tcW w:w="541" w:type="pct"/>
            <w:tcBorders>
              <w:top w:val="nil"/>
              <w:left w:val="nil"/>
              <w:bottom w:val="nil"/>
              <w:right w:val="nil"/>
            </w:tcBorders>
            <w:shd w:val="clear" w:color="auto" w:fill="auto"/>
            <w:vAlign w:val="bottom"/>
          </w:tcPr>
          <w:p w14:paraId="0138B60E"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7ACE22B"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3E6D7678"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0866BFBA"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68D5E5C9"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52</w:t>
            </w:r>
            <w:r>
              <w:rPr>
                <w:rFonts w:ascii="Arial" w:hAnsi="Arial" w:cs="Arial"/>
                <w:color w:val="000000"/>
                <w:sz w:val="17"/>
                <w:szCs w:val="17"/>
              </w:rPr>
              <w:t>,</w:t>
            </w:r>
            <w:r w:rsidRPr="00F84C24">
              <w:rPr>
                <w:rFonts w:ascii="Arial" w:hAnsi="Arial" w:cs="Arial"/>
                <w:color w:val="000000"/>
                <w:sz w:val="17"/>
                <w:szCs w:val="17"/>
              </w:rPr>
              <w:t xml:space="preserve">623 </w:t>
            </w:r>
          </w:p>
        </w:tc>
      </w:tr>
      <w:tr w:rsidR="003B3744" w:rsidRPr="00587444" w14:paraId="018EF22C" w14:textId="77777777" w:rsidTr="005A554C">
        <w:trPr>
          <w:trHeight w:hRule="exact" w:val="270"/>
        </w:trPr>
        <w:tc>
          <w:tcPr>
            <w:tcW w:w="1767" w:type="pct"/>
            <w:vAlign w:val="bottom"/>
          </w:tcPr>
          <w:p w14:paraId="71BDD605" w14:textId="77777777" w:rsidR="003B3744" w:rsidRPr="00587444" w:rsidRDefault="003B3744" w:rsidP="005A554C">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Issued guarantees in foreign currency</w:t>
            </w:r>
          </w:p>
        </w:tc>
        <w:tc>
          <w:tcPr>
            <w:tcW w:w="538" w:type="pct"/>
            <w:tcBorders>
              <w:top w:val="nil"/>
              <w:left w:val="nil"/>
              <w:bottom w:val="nil"/>
              <w:right w:val="nil"/>
            </w:tcBorders>
            <w:shd w:val="clear" w:color="auto" w:fill="auto"/>
            <w:vAlign w:val="bottom"/>
          </w:tcPr>
          <w:p w14:paraId="1AC86DD6"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7</w:t>
            </w:r>
            <w:r>
              <w:rPr>
                <w:rFonts w:ascii="Arial" w:hAnsi="Arial" w:cs="Arial"/>
                <w:color w:val="000000"/>
                <w:sz w:val="17"/>
                <w:szCs w:val="17"/>
              </w:rPr>
              <w:t>,</w:t>
            </w:r>
            <w:r w:rsidRPr="00F84C24">
              <w:rPr>
                <w:rFonts w:ascii="Arial" w:hAnsi="Arial" w:cs="Arial"/>
                <w:color w:val="000000"/>
                <w:sz w:val="17"/>
                <w:szCs w:val="17"/>
              </w:rPr>
              <w:t xml:space="preserve">716 </w:t>
            </w:r>
          </w:p>
        </w:tc>
        <w:tc>
          <w:tcPr>
            <w:tcW w:w="541" w:type="pct"/>
            <w:tcBorders>
              <w:top w:val="nil"/>
              <w:left w:val="nil"/>
              <w:bottom w:val="nil"/>
              <w:right w:val="nil"/>
            </w:tcBorders>
            <w:shd w:val="clear" w:color="auto" w:fill="auto"/>
            <w:vAlign w:val="bottom"/>
          </w:tcPr>
          <w:p w14:paraId="162A7380"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59DB749"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3E8D57CB"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4F6DCC5B"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42458F15"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7</w:t>
            </w:r>
            <w:r>
              <w:rPr>
                <w:rFonts w:ascii="Arial" w:hAnsi="Arial" w:cs="Arial"/>
                <w:color w:val="000000"/>
                <w:sz w:val="17"/>
                <w:szCs w:val="17"/>
              </w:rPr>
              <w:t>,</w:t>
            </w:r>
            <w:r w:rsidRPr="00F84C24">
              <w:rPr>
                <w:rFonts w:ascii="Arial" w:hAnsi="Arial" w:cs="Arial"/>
                <w:color w:val="000000"/>
                <w:sz w:val="17"/>
                <w:szCs w:val="17"/>
              </w:rPr>
              <w:t xml:space="preserve">716 </w:t>
            </w:r>
          </w:p>
        </w:tc>
      </w:tr>
      <w:tr w:rsidR="003B3744" w:rsidRPr="00587444" w14:paraId="3CE8E763" w14:textId="77777777" w:rsidTr="005A554C">
        <w:trPr>
          <w:trHeight w:hRule="exact" w:val="270"/>
        </w:trPr>
        <w:tc>
          <w:tcPr>
            <w:tcW w:w="1767" w:type="pct"/>
            <w:vAlign w:val="bottom"/>
          </w:tcPr>
          <w:p w14:paraId="63ED37C8" w14:textId="77777777" w:rsidR="003B3744" w:rsidRPr="00587444" w:rsidRDefault="003B3744" w:rsidP="005A554C">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Undrawn loans</w:t>
            </w:r>
          </w:p>
        </w:tc>
        <w:tc>
          <w:tcPr>
            <w:tcW w:w="538" w:type="pct"/>
            <w:tcBorders>
              <w:top w:val="nil"/>
              <w:left w:val="nil"/>
              <w:bottom w:val="nil"/>
              <w:right w:val="nil"/>
            </w:tcBorders>
            <w:shd w:val="clear" w:color="auto" w:fill="auto"/>
            <w:vAlign w:val="bottom"/>
          </w:tcPr>
          <w:p w14:paraId="1E81DD89"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445</w:t>
            </w:r>
            <w:r>
              <w:rPr>
                <w:rFonts w:ascii="Arial" w:hAnsi="Arial" w:cs="Arial"/>
                <w:color w:val="000000"/>
                <w:sz w:val="17"/>
                <w:szCs w:val="17"/>
              </w:rPr>
              <w:t>,</w:t>
            </w:r>
            <w:r w:rsidRPr="00F84C24">
              <w:rPr>
                <w:rFonts w:ascii="Arial" w:hAnsi="Arial" w:cs="Arial"/>
                <w:color w:val="000000"/>
                <w:sz w:val="17"/>
                <w:szCs w:val="17"/>
              </w:rPr>
              <w:t xml:space="preserve">273 </w:t>
            </w:r>
          </w:p>
        </w:tc>
        <w:tc>
          <w:tcPr>
            <w:tcW w:w="541" w:type="pct"/>
            <w:tcBorders>
              <w:top w:val="nil"/>
              <w:left w:val="nil"/>
              <w:bottom w:val="nil"/>
              <w:right w:val="nil"/>
            </w:tcBorders>
            <w:shd w:val="clear" w:color="auto" w:fill="auto"/>
            <w:vAlign w:val="bottom"/>
          </w:tcPr>
          <w:p w14:paraId="771C8298"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1BCAF968"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54CECBBE"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1C6B245F"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555F1D03"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445</w:t>
            </w:r>
            <w:r>
              <w:rPr>
                <w:rFonts w:ascii="Arial" w:hAnsi="Arial" w:cs="Arial"/>
                <w:color w:val="000000"/>
                <w:sz w:val="17"/>
                <w:szCs w:val="17"/>
              </w:rPr>
              <w:t>,</w:t>
            </w:r>
            <w:r w:rsidRPr="00F84C24">
              <w:rPr>
                <w:rFonts w:ascii="Arial" w:hAnsi="Arial" w:cs="Arial"/>
                <w:color w:val="000000"/>
                <w:sz w:val="17"/>
                <w:szCs w:val="17"/>
              </w:rPr>
              <w:t xml:space="preserve">273 </w:t>
            </w:r>
          </w:p>
        </w:tc>
      </w:tr>
      <w:tr w:rsidR="003B3744" w:rsidRPr="00587444" w14:paraId="0F4B05BE" w14:textId="77777777" w:rsidTr="005A554C">
        <w:trPr>
          <w:trHeight w:hRule="exact" w:val="270"/>
        </w:trPr>
        <w:tc>
          <w:tcPr>
            <w:tcW w:w="1767" w:type="pct"/>
            <w:vAlign w:val="center"/>
          </w:tcPr>
          <w:p w14:paraId="4E019F00" w14:textId="77777777" w:rsidR="003B3744" w:rsidRPr="00587444" w:rsidRDefault="003B3744" w:rsidP="005A554C">
            <w:pPr>
              <w:tabs>
                <w:tab w:val="right" w:pos="1202"/>
              </w:tabs>
              <w:spacing w:after="0" w:line="240" w:lineRule="auto"/>
              <w:outlineLvl w:val="0"/>
              <w:rPr>
                <w:rFonts w:ascii="Arial" w:hAnsi="Arial" w:cs="Arial"/>
                <w:spacing w:val="-2"/>
                <w:sz w:val="17"/>
                <w:szCs w:val="17"/>
                <w:highlight w:val="yellow"/>
              </w:rPr>
            </w:pPr>
            <w:r w:rsidRPr="00587444">
              <w:rPr>
                <w:rFonts w:ascii="Arial" w:hAnsi="Arial" w:cs="Arial"/>
                <w:sz w:val="17"/>
                <w:szCs w:val="17"/>
              </w:rPr>
              <w:t>EIF – subscribed, not called up capital</w:t>
            </w:r>
          </w:p>
        </w:tc>
        <w:tc>
          <w:tcPr>
            <w:tcW w:w="538" w:type="pct"/>
            <w:tcBorders>
              <w:top w:val="nil"/>
              <w:left w:val="nil"/>
              <w:bottom w:val="nil"/>
              <w:right w:val="nil"/>
            </w:tcBorders>
            <w:shd w:val="clear" w:color="auto" w:fill="auto"/>
            <w:vAlign w:val="bottom"/>
          </w:tcPr>
          <w:p w14:paraId="2F3D9B44"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10</w:t>
            </w:r>
            <w:r>
              <w:rPr>
                <w:rFonts w:ascii="Arial" w:hAnsi="Arial" w:cs="Arial"/>
                <w:color w:val="000000"/>
                <w:sz w:val="17"/>
                <w:szCs w:val="17"/>
              </w:rPr>
              <w:t>,</w:t>
            </w:r>
            <w:r w:rsidRPr="00F84C24">
              <w:rPr>
                <w:rFonts w:ascii="Arial" w:hAnsi="Arial" w:cs="Arial"/>
                <w:color w:val="000000"/>
                <w:sz w:val="17"/>
                <w:szCs w:val="17"/>
              </w:rPr>
              <w:t xml:space="preserve">400 </w:t>
            </w:r>
          </w:p>
        </w:tc>
        <w:tc>
          <w:tcPr>
            <w:tcW w:w="541" w:type="pct"/>
            <w:tcBorders>
              <w:top w:val="nil"/>
              <w:left w:val="nil"/>
              <w:bottom w:val="nil"/>
              <w:right w:val="nil"/>
            </w:tcBorders>
            <w:shd w:val="clear" w:color="auto" w:fill="auto"/>
            <w:vAlign w:val="bottom"/>
          </w:tcPr>
          <w:p w14:paraId="697A587E"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15A1BCFB"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78DBAF8A"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1EEA307B"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19528F2A"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10</w:t>
            </w:r>
            <w:r>
              <w:rPr>
                <w:rFonts w:ascii="Arial" w:hAnsi="Arial" w:cs="Arial"/>
                <w:color w:val="000000"/>
                <w:sz w:val="17"/>
                <w:szCs w:val="17"/>
              </w:rPr>
              <w:t>,</w:t>
            </w:r>
            <w:r w:rsidRPr="00F84C24">
              <w:rPr>
                <w:rFonts w:ascii="Arial" w:hAnsi="Arial" w:cs="Arial"/>
                <w:color w:val="000000"/>
                <w:sz w:val="17"/>
                <w:szCs w:val="17"/>
              </w:rPr>
              <w:t xml:space="preserve">400 </w:t>
            </w:r>
          </w:p>
        </w:tc>
      </w:tr>
      <w:tr w:rsidR="003B3744" w:rsidRPr="00587444" w14:paraId="7F6317AD" w14:textId="77777777" w:rsidTr="005A554C">
        <w:trPr>
          <w:trHeight w:hRule="exact" w:val="270"/>
        </w:trPr>
        <w:tc>
          <w:tcPr>
            <w:tcW w:w="1767" w:type="pct"/>
            <w:tcBorders>
              <w:top w:val="nil"/>
              <w:left w:val="nil"/>
              <w:bottom w:val="nil"/>
              <w:right w:val="nil"/>
            </w:tcBorders>
            <w:shd w:val="clear" w:color="auto" w:fill="auto"/>
            <w:vAlign w:val="bottom"/>
          </w:tcPr>
          <w:p w14:paraId="4C280870" w14:textId="77777777" w:rsidR="003B3744" w:rsidRPr="00587444" w:rsidRDefault="003B3744" w:rsidP="005A554C">
            <w:pPr>
              <w:spacing w:after="0" w:line="240" w:lineRule="auto"/>
              <w:rPr>
                <w:rFonts w:ascii="Arial" w:hAnsi="Arial" w:cs="Arial"/>
                <w:sz w:val="17"/>
                <w:szCs w:val="17"/>
              </w:rPr>
            </w:pPr>
            <w:r w:rsidRPr="00587444">
              <w:rPr>
                <w:rFonts w:ascii="Arial" w:hAnsi="Arial" w:cs="Arial"/>
                <w:color w:val="000000"/>
                <w:sz w:val="17"/>
                <w:szCs w:val="17"/>
                <w:lang w:val="en-GB"/>
              </w:rPr>
              <w:t>EIF CROGIP Contracted Liability</w:t>
            </w:r>
          </w:p>
        </w:tc>
        <w:tc>
          <w:tcPr>
            <w:tcW w:w="538" w:type="pct"/>
            <w:tcBorders>
              <w:top w:val="nil"/>
              <w:left w:val="nil"/>
              <w:bottom w:val="nil"/>
              <w:right w:val="nil"/>
            </w:tcBorders>
            <w:shd w:val="clear" w:color="auto" w:fill="auto"/>
            <w:vAlign w:val="bottom"/>
          </w:tcPr>
          <w:p w14:paraId="36D8964B"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129 </w:t>
            </w:r>
          </w:p>
        </w:tc>
        <w:tc>
          <w:tcPr>
            <w:tcW w:w="541" w:type="pct"/>
            <w:tcBorders>
              <w:top w:val="nil"/>
              <w:left w:val="nil"/>
              <w:bottom w:val="nil"/>
              <w:right w:val="nil"/>
            </w:tcBorders>
            <w:shd w:val="clear" w:color="auto" w:fill="auto"/>
            <w:vAlign w:val="bottom"/>
          </w:tcPr>
          <w:p w14:paraId="2E0A7A69"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w:t>
            </w:r>
            <w:r>
              <w:rPr>
                <w:rFonts w:ascii="Arial" w:hAnsi="Arial" w:cs="Arial"/>
                <w:color w:val="000000"/>
                <w:sz w:val="17"/>
                <w:szCs w:val="17"/>
              </w:rPr>
              <w:t>,</w:t>
            </w:r>
            <w:r w:rsidRPr="00F84C24">
              <w:rPr>
                <w:rFonts w:ascii="Arial" w:hAnsi="Arial" w:cs="Arial"/>
                <w:color w:val="000000"/>
                <w:sz w:val="17"/>
                <w:szCs w:val="17"/>
              </w:rPr>
              <w:t xml:space="preserve">467 </w:t>
            </w:r>
          </w:p>
        </w:tc>
        <w:tc>
          <w:tcPr>
            <w:tcW w:w="542" w:type="pct"/>
            <w:tcBorders>
              <w:top w:val="nil"/>
              <w:left w:val="nil"/>
              <w:bottom w:val="nil"/>
              <w:right w:val="nil"/>
            </w:tcBorders>
            <w:shd w:val="clear" w:color="auto" w:fill="auto"/>
            <w:vAlign w:val="bottom"/>
          </w:tcPr>
          <w:p w14:paraId="6306ECB4"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7</w:t>
            </w:r>
            <w:r>
              <w:rPr>
                <w:rFonts w:ascii="Arial" w:hAnsi="Arial" w:cs="Arial"/>
                <w:color w:val="000000"/>
                <w:sz w:val="17"/>
                <w:szCs w:val="17"/>
              </w:rPr>
              <w:t>,</w:t>
            </w:r>
            <w:r w:rsidRPr="00F84C24">
              <w:rPr>
                <w:rFonts w:ascii="Arial" w:hAnsi="Arial" w:cs="Arial"/>
                <w:color w:val="000000"/>
                <w:sz w:val="17"/>
                <w:szCs w:val="17"/>
              </w:rPr>
              <w:t xml:space="preserve">404 </w:t>
            </w:r>
          </w:p>
        </w:tc>
        <w:tc>
          <w:tcPr>
            <w:tcW w:w="541" w:type="pct"/>
            <w:tcBorders>
              <w:top w:val="nil"/>
              <w:left w:val="nil"/>
              <w:bottom w:val="nil"/>
              <w:right w:val="nil"/>
            </w:tcBorders>
            <w:shd w:val="clear" w:color="auto" w:fill="auto"/>
            <w:vAlign w:val="bottom"/>
          </w:tcPr>
          <w:p w14:paraId="1BB39813"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15</w:t>
            </w:r>
            <w:r>
              <w:rPr>
                <w:rFonts w:ascii="Arial" w:hAnsi="Arial" w:cs="Arial"/>
                <w:color w:val="000000"/>
                <w:sz w:val="17"/>
                <w:szCs w:val="17"/>
              </w:rPr>
              <w:t>,</w:t>
            </w:r>
            <w:r w:rsidRPr="00F84C24">
              <w:rPr>
                <w:rFonts w:ascii="Arial" w:hAnsi="Arial" w:cs="Arial"/>
                <w:color w:val="000000"/>
                <w:sz w:val="17"/>
                <w:szCs w:val="17"/>
              </w:rPr>
              <w:t xml:space="preserve">800 </w:t>
            </w:r>
          </w:p>
        </w:tc>
        <w:tc>
          <w:tcPr>
            <w:tcW w:w="542" w:type="pct"/>
            <w:tcBorders>
              <w:top w:val="nil"/>
              <w:left w:val="nil"/>
              <w:bottom w:val="nil"/>
              <w:right w:val="nil"/>
            </w:tcBorders>
            <w:shd w:val="clear" w:color="auto" w:fill="auto"/>
            <w:vAlign w:val="bottom"/>
          </w:tcPr>
          <w:p w14:paraId="53DDCCD8"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6</w:t>
            </w:r>
            <w:r>
              <w:rPr>
                <w:rFonts w:ascii="Arial" w:hAnsi="Arial" w:cs="Arial"/>
                <w:color w:val="000000"/>
                <w:sz w:val="17"/>
                <w:szCs w:val="17"/>
              </w:rPr>
              <w:t>,</w:t>
            </w:r>
            <w:r w:rsidRPr="00F84C24">
              <w:rPr>
                <w:rFonts w:ascii="Arial" w:hAnsi="Arial" w:cs="Arial"/>
                <w:color w:val="000000"/>
                <w:sz w:val="17"/>
                <w:szCs w:val="17"/>
              </w:rPr>
              <w:t xml:space="preserve">660 </w:t>
            </w:r>
          </w:p>
        </w:tc>
        <w:tc>
          <w:tcPr>
            <w:tcW w:w="529" w:type="pct"/>
            <w:tcBorders>
              <w:top w:val="nil"/>
              <w:left w:val="nil"/>
              <w:bottom w:val="nil"/>
              <w:right w:val="nil"/>
            </w:tcBorders>
            <w:shd w:val="clear" w:color="auto" w:fill="auto"/>
            <w:vAlign w:val="bottom"/>
          </w:tcPr>
          <w:p w14:paraId="7F08604B"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31</w:t>
            </w:r>
            <w:r>
              <w:rPr>
                <w:rFonts w:ascii="Arial" w:hAnsi="Arial" w:cs="Arial"/>
                <w:color w:val="000000"/>
                <w:sz w:val="17"/>
                <w:szCs w:val="17"/>
              </w:rPr>
              <w:t>,</w:t>
            </w:r>
            <w:r w:rsidRPr="00F84C24">
              <w:rPr>
                <w:rFonts w:ascii="Arial" w:hAnsi="Arial" w:cs="Arial"/>
                <w:color w:val="000000"/>
                <w:sz w:val="17"/>
                <w:szCs w:val="17"/>
              </w:rPr>
              <w:t xml:space="preserve">460 </w:t>
            </w:r>
          </w:p>
        </w:tc>
      </w:tr>
      <w:tr w:rsidR="003B3744" w:rsidRPr="00587444" w14:paraId="13774D52" w14:textId="77777777" w:rsidTr="005A554C">
        <w:trPr>
          <w:trHeight w:hRule="exact" w:val="270"/>
        </w:trPr>
        <w:tc>
          <w:tcPr>
            <w:tcW w:w="1767" w:type="pct"/>
            <w:tcBorders>
              <w:top w:val="nil"/>
              <w:left w:val="nil"/>
              <w:bottom w:val="nil"/>
              <w:right w:val="nil"/>
            </w:tcBorders>
            <w:shd w:val="clear" w:color="auto" w:fill="auto"/>
            <w:vAlign w:val="bottom"/>
          </w:tcPr>
          <w:p w14:paraId="1790408F" w14:textId="77777777" w:rsidR="003B3744" w:rsidRPr="00587444" w:rsidRDefault="003B3744" w:rsidP="005A554C">
            <w:pPr>
              <w:spacing w:after="0" w:line="240" w:lineRule="auto"/>
              <w:rPr>
                <w:rFonts w:ascii="Arial" w:hAnsi="Arial" w:cs="Arial"/>
                <w:sz w:val="17"/>
                <w:szCs w:val="17"/>
              </w:rPr>
            </w:pPr>
            <w:r w:rsidRPr="00587444">
              <w:rPr>
                <w:rFonts w:ascii="Arial" w:hAnsi="Arial" w:cs="Arial"/>
                <w:color w:val="000000"/>
                <w:sz w:val="17"/>
                <w:szCs w:val="17"/>
                <w:lang w:val="en-GB"/>
              </w:rPr>
              <w:t>EIF FRC2 Contracted Liability</w:t>
            </w:r>
          </w:p>
        </w:tc>
        <w:tc>
          <w:tcPr>
            <w:tcW w:w="538" w:type="pct"/>
            <w:tcBorders>
              <w:top w:val="nil"/>
              <w:left w:val="nil"/>
              <w:bottom w:val="single" w:sz="8" w:space="0" w:color="auto"/>
              <w:right w:val="nil"/>
            </w:tcBorders>
            <w:shd w:val="clear" w:color="auto" w:fill="auto"/>
            <w:vAlign w:val="bottom"/>
          </w:tcPr>
          <w:p w14:paraId="14097968"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14 </w:t>
            </w:r>
          </w:p>
        </w:tc>
        <w:tc>
          <w:tcPr>
            <w:tcW w:w="541" w:type="pct"/>
            <w:tcBorders>
              <w:top w:val="nil"/>
              <w:left w:val="nil"/>
              <w:bottom w:val="single" w:sz="8" w:space="0" w:color="auto"/>
              <w:right w:val="nil"/>
            </w:tcBorders>
            <w:shd w:val="clear" w:color="auto" w:fill="auto"/>
            <w:vAlign w:val="bottom"/>
          </w:tcPr>
          <w:p w14:paraId="4A833AE3"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4 </w:t>
            </w:r>
          </w:p>
        </w:tc>
        <w:tc>
          <w:tcPr>
            <w:tcW w:w="542" w:type="pct"/>
            <w:tcBorders>
              <w:top w:val="nil"/>
              <w:left w:val="nil"/>
              <w:bottom w:val="single" w:sz="8" w:space="0" w:color="auto"/>
              <w:right w:val="nil"/>
            </w:tcBorders>
            <w:shd w:val="clear" w:color="auto" w:fill="auto"/>
            <w:vAlign w:val="bottom"/>
          </w:tcPr>
          <w:p w14:paraId="2776E178"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13 </w:t>
            </w:r>
          </w:p>
        </w:tc>
        <w:tc>
          <w:tcPr>
            <w:tcW w:w="541" w:type="pct"/>
            <w:tcBorders>
              <w:top w:val="nil"/>
              <w:left w:val="nil"/>
              <w:bottom w:val="single" w:sz="8" w:space="0" w:color="auto"/>
              <w:right w:val="nil"/>
            </w:tcBorders>
            <w:shd w:val="clear" w:color="auto" w:fill="auto"/>
            <w:vAlign w:val="bottom"/>
          </w:tcPr>
          <w:p w14:paraId="16B48B9E"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40 </w:t>
            </w:r>
          </w:p>
        </w:tc>
        <w:tc>
          <w:tcPr>
            <w:tcW w:w="542" w:type="pct"/>
            <w:tcBorders>
              <w:top w:val="nil"/>
              <w:left w:val="nil"/>
              <w:bottom w:val="single" w:sz="8" w:space="0" w:color="auto"/>
              <w:right w:val="nil"/>
            </w:tcBorders>
            <w:shd w:val="clear" w:color="auto" w:fill="auto"/>
            <w:vAlign w:val="bottom"/>
          </w:tcPr>
          <w:p w14:paraId="275CE9C4"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10 </w:t>
            </w:r>
          </w:p>
        </w:tc>
        <w:tc>
          <w:tcPr>
            <w:tcW w:w="529" w:type="pct"/>
            <w:tcBorders>
              <w:top w:val="nil"/>
              <w:left w:val="nil"/>
              <w:bottom w:val="single" w:sz="8" w:space="0" w:color="auto"/>
              <w:right w:val="nil"/>
            </w:tcBorders>
            <w:shd w:val="clear" w:color="auto" w:fill="auto"/>
            <w:vAlign w:val="bottom"/>
          </w:tcPr>
          <w:p w14:paraId="3280D4FA" w14:textId="77777777" w:rsidR="003B3744" w:rsidRPr="00587444" w:rsidRDefault="003B3744" w:rsidP="005A554C">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81 </w:t>
            </w:r>
          </w:p>
        </w:tc>
      </w:tr>
      <w:tr w:rsidR="003B3744" w:rsidRPr="00587444" w14:paraId="7AF85142" w14:textId="77777777" w:rsidTr="005A554C">
        <w:trPr>
          <w:trHeight w:hRule="exact" w:val="270"/>
        </w:trPr>
        <w:tc>
          <w:tcPr>
            <w:tcW w:w="1767" w:type="pct"/>
            <w:vAlign w:val="center"/>
          </w:tcPr>
          <w:p w14:paraId="62DDF5BD" w14:textId="77777777" w:rsidR="003B3744" w:rsidRPr="00587444" w:rsidRDefault="003B3744" w:rsidP="005A554C">
            <w:pPr>
              <w:tabs>
                <w:tab w:val="right" w:pos="1202"/>
              </w:tabs>
              <w:spacing w:after="0" w:line="240" w:lineRule="auto"/>
              <w:outlineLvl w:val="0"/>
              <w:rPr>
                <w:rFonts w:ascii="Arial" w:hAnsi="Arial" w:cs="Arial"/>
                <w:b/>
                <w:bCs/>
                <w:spacing w:val="-2"/>
                <w:sz w:val="17"/>
                <w:szCs w:val="17"/>
                <w:highlight w:val="yellow"/>
              </w:rPr>
            </w:pPr>
            <w:r w:rsidRPr="00587444">
              <w:rPr>
                <w:rFonts w:ascii="Arial" w:hAnsi="Arial" w:cs="Arial"/>
                <w:b/>
                <w:bCs/>
                <w:spacing w:val="-2"/>
                <w:sz w:val="17"/>
                <w:szCs w:val="17"/>
              </w:rPr>
              <w:t>Total guarantees and commitments</w:t>
            </w:r>
          </w:p>
        </w:tc>
        <w:tc>
          <w:tcPr>
            <w:tcW w:w="538" w:type="pct"/>
            <w:tcBorders>
              <w:top w:val="single" w:sz="8" w:space="0" w:color="auto"/>
              <w:left w:val="nil"/>
              <w:bottom w:val="single" w:sz="12" w:space="0" w:color="auto"/>
              <w:right w:val="nil"/>
            </w:tcBorders>
            <w:shd w:val="clear" w:color="auto" w:fill="auto"/>
            <w:vAlign w:val="bottom"/>
          </w:tcPr>
          <w:p w14:paraId="78294147"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516</w:t>
            </w:r>
            <w:r>
              <w:rPr>
                <w:rFonts w:ascii="Arial" w:hAnsi="Arial" w:cs="Arial"/>
                <w:b/>
                <w:bCs/>
                <w:color w:val="000000"/>
                <w:sz w:val="17"/>
                <w:szCs w:val="17"/>
              </w:rPr>
              <w:t>,</w:t>
            </w:r>
            <w:r w:rsidRPr="00F84C24">
              <w:rPr>
                <w:rFonts w:ascii="Arial" w:hAnsi="Arial" w:cs="Arial"/>
                <w:b/>
                <w:bCs/>
                <w:color w:val="000000"/>
                <w:sz w:val="17"/>
                <w:szCs w:val="17"/>
              </w:rPr>
              <w:t>155</w:t>
            </w:r>
          </w:p>
        </w:tc>
        <w:tc>
          <w:tcPr>
            <w:tcW w:w="541" w:type="pct"/>
            <w:tcBorders>
              <w:top w:val="single" w:sz="8" w:space="0" w:color="auto"/>
              <w:left w:val="nil"/>
              <w:bottom w:val="single" w:sz="12" w:space="0" w:color="auto"/>
              <w:right w:val="nil"/>
            </w:tcBorders>
            <w:shd w:val="clear" w:color="auto" w:fill="auto"/>
            <w:vAlign w:val="bottom"/>
          </w:tcPr>
          <w:p w14:paraId="61BA3707"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1</w:t>
            </w:r>
            <w:r>
              <w:rPr>
                <w:rFonts w:ascii="Arial" w:hAnsi="Arial" w:cs="Arial"/>
                <w:b/>
                <w:bCs/>
                <w:color w:val="000000"/>
                <w:sz w:val="17"/>
                <w:szCs w:val="17"/>
              </w:rPr>
              <w:t>,</w:t>
            </w:r>
            <w:r w:rsidRPr="00F84C24">
              <w:rPr>
                <w:rFonts w:ascii="Arial" w:hAnsi="Arial" w:cs="Arial"/>
                <w:b/>
                <w:bCs/>
                <w:color w:val="000000"/>
                <w:sz w:val="17"/>
                <w:szCs w:val="17"/>
              </w:rPr>
              <w:t>471</w:t>
            </w:r>
          </w:p>
        </w:tc>
        <w:tc>
          <w:tcPr>
            <w:tcW w:w="542" w:type="pct"/>
            <w:tcBorders>
              <w:top w:val="single" w:sz="8" w:space="0" w:color="auto"/>
              <w:left w:val="nil"/>
              <w:bottom w:val="single" w:sz="12" w:space="0" w:color="auto"/>
              <w:right w:val="nil"/>
            </w:tcBorders>
            <w:shd w:val="clear" w:color="auto" w:fill="auto"/>
            <w:vAlign w:val="bottom"/>
          </w:tcPr>
          <w:p w14:paraId="3FDDF9A9"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7</w:t>
            </w:r>
            <w:r>
              <w:rPr>
                <w:rFonts w:ascii="Arial" w:hAnsi="Arial" w:cs="Arial"/>
                <w:b/>
                <w:bCs/>
                <w:color w:val="000000"/>
                <w:sz w:val="17"/>
                <w:szCs w:val="17"/>
              </w:rPr>
              <w:t>,</w:t>
            </w:r>
            <w:r w:rsidRPr="00F84C24">
              <w:rPr>
                <w:rFonts w:ascii="Arial" w:hAnsi="Arial" w:cs="Arial"/>
                <w:b/>
                <w:bCs/>
                <w:color w:val="000000"/>
                <w:sz w:val="17"/>
                <w:szCs w:val="17"/>
              </w:rPr>
              <w:t>417</w:t>
            </w:r>
          </w:p>
        </w:tc>
        <w:tc>
          <w:tcPr>
            <w:tcW w:w="541" w:type="pct"/>
            <w:tcBorders>
              <w:top w:val="single" w:sz="8" w:space="0" w:color="auto"/>
              <w:left w:val="nil"/>
              <w:bottom w:val="single" w:sz="12" w:space="0" w:color="auto"/>
              <w:right w:val="nil"/>
            </w:tcBorders>
            <w:shd w:val="clear" w:color="auto" w:fill="auto"/>
            <w:vAlign w:val="bottom"/>
          </w:tcPr>
          <w:p w14:paraId="41BF945F"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15</w:t>
            </w:r>
            <w:r>
              <w:rPr>
                <w:rFonts w:ascii="Arial" w:hAnsi="Arial" w:cs="Arial"/>
                <w:b/>
                <w:bCs/>
                <w:color w:val="000000"/>
                <w:sz w:val="17"/>
                <w:szCs w:val="17"/>
              </w:rPr>
              <w:t>,</w:t>
            </w:r>
            <w:r w:rsidRPr="00F84C24">
              <w:rPr>
                <w:rFonts w:ascii="Arial" w:hAnsi="Arial" w:cs="Arial"/>
                <w:b/>
                <w:bCs/>
                <w:color w:val="000000"/>
                <w:sz w:val="17"/>
                <w:szCs w:val="17"/>
              </w:rPr>
              <w:t>840</w:t>
            </w:r>
          </w:p>
        </w:tc>
        <w:tc>
          <w:tcPr>
            <w:tcW w:w="542" w:type="pct"/>
            <w:tcBorders>
              <w:top w:val="single" w:sz="8" w:space="0" w:color="auto"/>
              <w:left w:val="nil"/>
              <w:bottom w:val="single" w:sz="12" w:space="0" w:color="auto"/>
              <w:right w:val="nil"/>
            </w:tcBorders>
            <w:shd w:val="clear" w:color="auto" w:fill="auto"/>
            <w:vAlign w:val="bottom"/>
          </w:tcPr>
          <w:p w14:paraId="6DABE164"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6</w:t>
            </w:r>
            <w:r>
              <w:rPr>
                <w:rFonts w:ascii="Arial" w:hAnsi="Arial" w:cs="Arial"/>
                <w:b/>
                <w:bCs/>
                <w:color w:val="000000"/>
                <w:sz w:val="17"/>
                <w:szCs w:val="17"/>
              </w:rPr>
              <w:t>,</w:t>
            </w:r>
            <w:r w:rsidRPr="00F84C24">
              <w:rPr>
                <w:rFonts w:ascii="Arial" w:hAnsi="Arial" w:cs="Arial"/>
                <w:b/>
                <w:bCs/>
                <w:color w:val="000000"/>
                <w:sz w:val="17"/>
                <w:szCs w:val="17"/>
              </w:rPr>
              <w:t>670</w:t>
            </w:r>
          </w:p>
        </w:tc>
        <w:tc>
          <w:tcPr>
            <w:tcW w:w="529" w:type="pct"/>
            <w:tcBorders>
              <w:top w:val="single" w:sz="8" w:space="0" w:color="auto"/>
              <w:left w:val="nil"/>
              <w:bottom w:val="single" w:sz="12" w:space="0" w:color="auto"/>
              <w:right w:val="nil"/>
            </w:tcBorders>
            <w:shd w:val="clear" w:color="auto" w:fill="auto"/>
            <w:vAlign w:val="bottom"/>
          </w:tcPr>
          <w:p w14:paraId="75F2B435" w14:textId="77777777" w:rsidR="003B3744" w:rsidRPr="00587444" w:rsidRDefault="003B3744" w:rsidP="005A554C">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547</w:t>
            </w:r>
            <w:r>
              <w:rPr>
                <w:rFonts w:ascii="Arial" w:hAnsi="Arial" w:cs="Arial"/>
                <w:b/>
                <w:bCs/>
                <w:color w:val="000000"/>
                <w:sz w:val="17"/>
                <w:szCs w:val="17"/>
              </w:rPr>
              <w:t>,</w:t>
            </w:r>
            <w:r w:rsidRPr="00F84C24">
              <w:rPr>
                <w:rFonts w:ascii="Arial" w:hAnsi="Arial" w:cs="Arial"/>
                <w:b/>
                <w:bCs/>
                <w:color w:val="000000"/>
                <w:sz w:val="17"/>
                <w:szCs w:val="17"/>
              </w:rPr>
              <w:t>553</w:t>
            </w:r>
          </w:p>
        </w:tc>
      </w:tr>
    </w:tbl>
    <w:p w14:paraId="453ABBF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794ABEB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438443BC"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0FB9FB87" w14:textId="77777777" w:rsidR="005A62E9" w:rsidRDefault="005A62E9" w:rsidP="00100C78">
      <w:pPr>
        <w:spacing w:after="0" w:line="240" w:lineRule="auto"/>
        <w:rPr>
          <w:rFonts w:ascii="Arial" w:eastAsia="Calibri" w:hAnsi="Arial" w:cs="Arial"/>
          <w:i/>
          <w:iCs/>
          <w:color w:val="000000"/>
          <w:sz w:val="18"/>
          <w:szCs w:val="18"/>
        </w:rPr>
      </w:pPr>
      <w:r>
        <w:rPr>
          <w:rFonts w:ascii="Arial" w:eastAsia="Calibri" w:hAnsi="Arial" w:cs="Arial"/>
          <w:i/>
          <w:iCs/>
          <w:color w:val="000000"/>
          <w:sz w:val="18"/>
          <w:szCs w:val="18"/>
        </w:rPr>
        <w:t>*</w:t>
      </w:r>
      <w:r w:rsidRPr="007505E7">
        <w:rPr>
          <w:rFonts w:ascii="Arial" w:eastAsia="Calibri" w:hAnsi="Arial" w:cs="Arial"/>
          <w:i/>
          <w:iCs/>
          <w:color w:val="000000"/>
          <w:sz w:val="18"/>
          <w:szCs w:val="18"/>
        </w:rPr>
        <w:t xml:space="preserve">Receivables of </w:t>
      </w:r>
      <w:r w:rsidRPr="005C5235">
        <w:rPr>
          <w:rFonts w:ascii="Arial" w:eastAsia="Calibri" w:hAnsi="Arial" w:cs="Arial"/>
          <w:i/>
          <w:iCs/>
          <w:color w:val="000000"/>
          <w:sz w:val="18"/>
          <w:szCs w:val="18"/>
        </w:rPr>
        <w:t>EUR 193,000 thousand relate to reverse REPO agreements. The maturity of part of receivables was prolonged after the Statement of Financial Position date, and an amount of EUR 128,000 thousand</w:t>
      </w:r>
      <w:r w:rsidRPr="007505E7">
        <w:rPr>
          <w:rFonts w:ascii="Arial" w:eastAsia="Calibri" w:hAnsi="Arial" w:cs="Arial"/>
          <w:i/>
          <w:iCs/>
          <w:color w:val="000000"/>
          <w:sz w:val="18"/>
          <w:szCs w:val="18"/>
        </w:rPr>
        <w:t xml:space="preserve"> was placed in the</w:t>
      </w:r>
      <w:r>
        <w:rPr>
          <w:rFonts w:ascii="Arial" w:eastAsia="Calibri" w:hAnsi="Arial" w:cs="Arial"/>
          <w:i/>
          <w:iCs/>
          <w:color w:val="000000"/>
          <w:sz w:val="18"/>
          <w:szCs w:val="18"/>
        </w:rPr>
        <w:t xml:space="preserve"> </w:t>
      </w:r>
      <w:r w:rsidRPr="007505E7">
        <w:rPr>
          <w:rFonts w:ascii="Arial" w:eastAsia="Calibri" w:hAnsi="Arial" w:cs="Arial"/>
          <w:i/>
          <w:iCs/>
          <w:color w:val="000000"/>
          <w:sz w:val="18"/>
          <w:szCs w:val="18"/>
        </w:rPr>
        <w:t>1 to 3 months maturity category.</w:t>
      </w:r>
    </w:p>
    <w:p w14:paraId="6CF318B9" w14:textId="77777777" w:rsidR="005A62E9" w:rsidRPr="00356C4F" w:rsidRDefault="005A62E9" w:rsidP="00100C78">
      <w:pPr>
        <w:spacing w:after="0" w:line="240" w:lineRule="auto"/>
        <w:rPr>
          <w:rFonts w:ascii="Arial" w:eastAsia="Calibri" w:hAnsi="Arial" w:cs="Arial"/>
          <w:i/>
          <w:iCs/>
          <w:color w:val="000000"/>
          <w:sz w:val="18"/>
          <w:szCs w:val="18"/>
        </w:rPr>
        <w:sectPr w:rsidR="005A62E9" w:rsidRPr="00356C4F" w:rsidSect="00527D71">
          <w:footerReference w:type="default" r:id="rId25"/>
          <w:pgSz w:w="11907" w:h="16840" w:code="9"/>
          <w:pgMar w:top="1418" w:right="1134" w:bottom="1134" w:left="1418" w:header="851" w:footer="851" w:gutter="0"/>
          <w:cols w:space="720"/>
          <w:noEndnote/>
        </w:sectPr>
      </w:pPr>
      <w:r>
        <w:rPr>
          <w:rFonts w:ascii="Arial" w:eastAsia="Calibri" w:hAnsi="Arial" w:cs="Arial"/>
          <w:i/>
          <w:iCs/>
          <w:color w:val="000000"/>
          <w:sz w:val="18"/>
          <w:szCs w:val="18"/>
        </w:rPr>
        <w:t>*</w:t>
      </w:r>
      <w:r w:rsidRPr="00356C4F">
        <w:rPr>
          <w:rFonts w:ascii="Arial" w:eastAsia="Calibri" w:hAnsi="Arial" w:cs="Arial"/>
          <w:i/>
          <w:iCs/>
          <w:color w:val="000000"/>
          <w:sz w:val="18"/>
          <w:szCs w:val="18"/>
        </w:rPr>
        <w:t>*Accrued interest on loans not yet due is allocated to the category from 1 to 3 months.</w:t>
      </w:r>
    </w:p>
    <w:p w14:paraId="55F27DB6" w14:textId="77777777" w:rsidR="005F7668" w:rsidRPr="00624B29" w:rsidRDefault="005F7668" w:rsidP="005F7668">
      <w:pPr>
        <w:spacing w:after="0" w:line="240" w:lineRule="auto"/>
        <w:jc w:val="both"/>
        <w:rPr>
          <w:rFonts w:ascii="Arial" w:eastAsia="Times New Roman" w:hAnsi="Arial" w:cs="Arial"/>
          <w:b/>
          <w:bCs/>
          <w:sz w:val="16"/>
          <w:szCs w:val="16"/>
          <w:lang w:val="en-GB"/>
        </w:rPr>
      </w:pPr>
    </w:p>
    <w:p w14:paraId="52CD9338" w14:textId="39C4AE9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395BEF6" w14:textId="77777777" w:rsidR="005F7668" w:rsidRPr="00624B29" w:rsidRDefault="005F7668" w:rsidP="005F7668">
      <w:pPr>
        <w:spacing w:after="0" w:line="240" w:lineRule="auto"/>
        <w:jc w:val="both"/>
        <w:rPr>
          <w:rFonts w:ascii="Arial" w:eastAsia="Times New Roman" w:hAnsi="Arial" w:cs="Arial"/>
          <w:b/>
          <w:sz w:val="16"/>
          <w:szCs w:val="16"/>
          <w:lang w:val="en-GB"/>
        </w:rPr>
      </w:pPr>
    </w:p>
    <w:p w14:paraId="12CBA143" w14:textId="2FC5FDF1"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28F63C2B" w14:textId="77777777" w:rsidR="005F7668" w:rsidRPr="00624B29" w:rsidRDefault="005F7668" w:rsidP="005F7668">
      <w:pPr>
        <w:suppressAutoHyphens/>
        <w:spacing w:after="0" w:line="240" w:lineRule="auto"/>
        <w:jc w:val="both"/>
        <w:rPr>
          <w:rFonts w:ascii="Arial" w:eastAsia="Times New Roman" w:hAnsi="Arial" w:cs="Arial"/>
          <w:bCs/>
          <w:sz w:val="16"/>
          <w:szCs w:val="16"/>
          <w:lang w:val="en-GB"/>
        </w:rPr>
      </w:pPr>
    </w:p>
    <w:p w14:paraId="096EF346" w14:textId="477DACCB" w:rsidR="005F7668" w:rsidRPr="005F7668" w:rsidRDefault="005F7668" w:rsidP="005F7668">
      <w:pPr>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 xml:space="preserve">The table below provides an analysis of total assets, total liabilities and total guarantees and commitments as of </w:t>
      </w:r>
      <w:r w:rsidR="0032524C" w:rsidRPr="0032524C">
        <w:rPr>
          <w:rFonts w:ascii="Arial" w:eastAsia="Times New Roman" w:hAnsi="Arial" w:cs="Arial"/>
          <w:bCs/>
          <w:sz w:val="20"/>
          <w:szCs w:val="20"/>
          <w:lang w:val="en-GB"/>
        </w:rPr>
        <w:t>30 September 202</w:t>
      </w:r>
      <w:r w:rsidR="000A0321">
        <w:rPr>
          <w:rFonts w:ascii="Arial" w:eastAsia="Times New Roman" w:hAnsi="Arial" w:cs="Arial"/>
          <w:bCs/>
          <w:sz w:val="20"/>
          <w:szCs w:val="20"/>
          <w:lang w:val="en-GB"/>
        </w:rPr>
        <w:t>4</w:t>
      </w:r>
      <w:r w:rsidR="0032524C">
        <w:rPr>
          <w:rFonts w:ascii="Arial" w:eastAsia="Times New Roman" w:hAnsi="Arial" w:cs="Arial"/>
          <w:bCs/>
          <w:sz w:val="20"/>
          <w:szCs w:val="20"/>
          <w:lang w:val="en-GB"/>
        </w:rPr>
        <w:t xml:space="preserve"> </w:t>
      </w:r>
      <w:r w:rsidRPr="005F7668">
        <w:rPr>
          <w:rFonts w:ascii="Arial" w:eastAsia="Times New Roman" w:hAnsi="Arial" w:cs="Arial"/>
          <w:bCs/>
          <w:sz w:val="20"/>
          <w:szCs w:val="20"/>
          <w:lang w:val="en-GB"/>
        </w:rPr>
        <w:t>and 31 December 202</w:t>
      </w:r>
      <w:r w:rsidR="000A0321">
        <w:rPr>
          <w:rFonts w:ascii="Arial" w:eastAsia="Times New Roman" w:hAnsi="Arial" w:cs="Arial"/>
          <w:bCs/>
          <w:sz w:val="20"/>
          <w:szCs w:val="20"/>
          <w:lang w:val="en-GB"/>
        </w:rPr>
        <w:t>3</w:t>
      </w:r>
      <w:r w:rsidRPr="005F7668">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p w14:paraId="00777A02" w14:textId="77777777" w:rsidR="005F7668" w:rsidRPr="00624B29" w:rsidRDefault="005F7668" w:rsidP="005F7668">
      <w:pPr>
        <w:spacing w:after="0" w:line="240" w:lineRule="auto"/>
        <w:jc w:val="both"/>
        <w:rPr>
          <w:rFonts w:ascii="Arial" w:eastAsia="Times New Roman" w:hAnsi="Arial" w:cs="Arial"/>
          <w:bCs/>
          <w:sz w:val="16"/>
          <w:szCs w:val="16"/>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3"/>
        <w:gridCol w:w="1020"/>
        <w:gridCol w:w="1111"/>
        <w:gridCol w:w="1187"/>
        <w:gridCol w:w="1151"/>
        <w:gridCol w:w="1153"/>
        <w:gridCol w:w="1135"/>
      </w:tblGrid>
      <w:tr w:rsidR="005F7668" w:rsidRPr="005F7668" w14:paraId="53847F55" w14:textId="77777777" w:rsidTr="00180524">
        <w:trPr>
          <w:trHeight w:hRule="exact" w:val="514"/>
        </w:trPr>
        <w:tc>
          <w:tcPr>
            <w:tcW w:w="1642" w:type="pct"/>
          </w:tcPr>
          <w:p w14:paraId="02904D56"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bookmarkStart w:id="666" w:name="_Toc4062155"/>
            <w:r w:rsidRPr="005F7668">
              <w:rPr>
                <w:rFonts w:ascii="Arial" w:eastAsia="Calibri" w:hAnsi="Arial" w:cs="Arial"/>
                <w:b/>
                <w:sz w:val="17"/>
                <w:szCs w:val="17"/>
                <w:lang w:val="en-US"/>
              </w:rPr>
              <w:t>Bank</w:t>
            </w:r>
            <w:bookmarkEnd w:id="666"/>
          </w:p>
          <w:p w14:paraId="3EC0A44F" w14:textId="47C09F62" w:rsidR="005F7668" w:rsidRPr="005F7668" w:rsidRDefault="0032524C" w:rsidP="005F7668">
            <w:pPr>
              <w:tabs>
                <w:tab w:val="right" w:pos="1202"/>
              </w:tabs>
              <w:spacing w:after="0" w:line="240" w:lineRule="exact"/>
              <w:outlineLvl w:val="0"/>
              <w:rPr>
                <w:rFonts w:ascii="Arial" w:eastAsia="Calibri" w:hAnsi="Arial" w:cs="Arial"/>
                <w:b/>
                <w:sz w:val="17"/>
                <w:szCs w:val="17"/>
                <w:lang w:val="en-US"/>
              </w:rPr>
            </w:pPr>
            <w:r w:rsidRPr="0032524C">
              <w:rPr>
                <w:rFonts w:ascii="Arial" w:eastAsia="Times New Roman" w:hAnsi="Arial" w:cs="Arial"/>
                <w:b/>
                <w:sz w:val="17"/>
                <w:szCs w:val="17"/>
                <w:lang w:val="en-US"/>
              </w:rPr>
              <w:t>30 September 202</w:t>
            </w:r>
            <w:r w:rsidR="006C2A0B">
              <w:rPr>
                <w:rFonts w:ascii="Arial" w:eastAsia="Times New Roman" w:hAnsi="Arial" w:cs="Arial"/>
                <w:b/>
                <w:sz w:val="17"/>
                <w:szCs w:val="17"/>
                <w:lang w:val="en-US"/>
              </w:rPr>
              <w:t>4</w:t>
            </w:r>
          </w:p>
        </w:tc>
        <w:tc>
          <w:tcPr>
            <w:tcW w:w="507" w:type="pct"/>
          </w:tcPr>
          <w:p w14:paraId="7F6C3EB1"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7" w:name="_Toc4062157"/>
            <w:r w:rsidRPr="005F7668">
              <w:rPr>
                <w:rFonts w:ascii="Arial" w:eastAsia="Times New Roman" w:hAnsi="Arial" w:cs="Arial"/>
                <w:b/>
                <w:sz w:val="17"/>
                <w:szCs w:val="17"/>
                <w:lang w:val="en-US"/>
              </w:rPr>
              <w:t>Up to 1</w:t>
            </w:r>
            <w:bookmarkEnd w:id="667"/>
            <w:r w:rsidRPr="005F7668">
              <w:rPr>
                <w:rFonts w:ascii="Arial" w:eastAsia="Times New Roman" w:hAnsi="Arial" w:cs="Arial"/>
                <w:b/>
                <w:sz w:val="17"/>
                <w:szCs w:val="17"/>
                <w:lang w:val="en-US"/>
              </w:rPr>
              <w:t xml:space="preserve"> </w:t>
            </w:r>
          </w:p>
          <w:p w14:paraId="76ADFDE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8" w:name="_Toc4062158"/>
            <w:r w:rsidRPr="005F7668">
              <w:rPr>
                <w:rFonts w:ascii="Arial" w:eastAsia="Times New Roman" w:hAnsi="Arial" w:cs="Arial"/>
                <w:b/>
                <w:sz w:val="17"/>
                <w:szCs w:val="17"/>
                <w:lang w:val="en-US"/>
              </w:rPr>
              <w:t>month</w:t>
            </w:r>
            <w:bookmarkEnd w:id="668"/>
          </w:p>
        </w:tc>
        <w:tc>
          <w:tcPr>
            <w:tcW w:w="552" w:type="pct"/>
          </w:tcPr>
          <w:p w14:paraId="0BF1FBC2"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9" w:name="_Toc4062159"/>
            <w:r w:rsidRPr="005F7668">
              <w:rPr>
                <w:rFonts w:ascii="Arial" w:eastAsia="Times New Roman" w:hAnsi="Arial" w:cs="Arial"/>
                <w:b/>
                <w:sz w:val="17"/>
                <w:szCs w:val="17"/>
                <w:lang w:val="en-US"/>
              </w:rPr>
              <w:t>1 to 3 months</w:t>
            </w:r>
            <w:bookmarkEnd w:id="669"/>
            <w:r w:rsidRPr="005F7668">
              <w:rPr>
                <w:rFonts w:ascii="Arial" w:eastAsia="Times New Roman" w:hAnsi="Arial" w:cs="Arial"/>
                <w:b/>
                <w:sz w:val="17"/>
                <w:szCs w:val="17"/>
                <w:lang w:val="en-US"/>
              </w:rPr>
              <w:t xml:space="preserve"> </w:t>
            </w:r>
          </w:p>
        </w:tc>
        <w:tc>
          <w:tcPr>
            <w:tcW w:w="590" w:type="pct"/>
          </w:tcPr>
          <w:p w14:paraId="5D53F28E"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0" w:name="_Toc4062160"/>
            <w:r w:rsidRPr="005F7668">
              <w:rPr>
                <w:rFonts w:ascii="Arial" w:eastAsia="Times New Roman" w:hAnsi="Arial" w:cs="Arial"/>
                <w:b/>
                <w:sz w:val="17"/>
                <w:szCs w:val="17"/>
                <w:lang w:val="en-US"/>
              </w:rPr>
              <w:t>3 months to 1 year</w:t>
            </w:r>
            <w:bookmarkEnd w:id="670"/>
            <w:r w:rsidRPr="005F7668">
              <w:rPr>
                <w:rFonts w:ascii="Arial" w:eastAsia="Times New Roman" w:hAnsi="Arial" w:cs="Arial"/>
                <w:b/>
                <w:sz w:val="17"/>
                <w:szCs w:val="17"/>
                <w:lang w:val="en-US"/>
              </w:rPr>
              <w:t xml:space="preserve"> </w:t>
            </w:r>
          </w:p>
        </w:tc>
        <w:tc>
          <w:tcPr>
            <w:tcW w:w="572" w:type="pct"/>
          </w:tcPr>
          <w:p w14:paraId="788D0A7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1" w:name="_Toc4062161"/>
            <w:r w:rsidRPr="005F7668">
              <w:rPr>
                <w:rFonts w:ascii="Arial" w:eastAsia="Times New Roman" w:hAnsi="Arial" w:cs="Arial"/>
                <w:b/>
                <w:sz w:val="17"/>
                <w:szCs w:val="17"/>
                <w:lang w:val="en-US"/>
              </w:rPr>
              <w:t>1 to 3</w:t>
            </w:r>
            <w:bookmarkEnd w:id="671"/>
          </w:p>
          <w:p w14:paraId="55D6C7F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2" w:name="_Toc4062162"/>
            <w:r w:rsidRPr="005F7668">
              <w:rPr>
                <w:rFonts w:ascii="Arial" w:eastAsia="Times New Roman" w:hAnsi="Arial" w:cs="Arial"/>
                <w:b/>
                <w:sz w:val="17"/>
                <w:szCs w:val="17"/>
                <w:lang w:val="en-US"/>
              </w:rPr>
              <w:t>years</w:t>
            </w:r>
            <w:bookmarkEnd w:id="672"/>
          </w:p>
        </w:tc>
        <w:tc>
          <w:tcPr>
            <w:tcW w:w="573" w:type="pct"/>
          </w:tcPr>
          <w:p w14:paraId="2BC19DF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3" w:name="_Toc4062163"/>
            <w:r w:rsidRPr="005F7668">
              <w:rPr>
                <w:rFonts w:ascii="Arial" w:eastAsia="Times New Roman" w:hAnsi="Arial" w:cs="Arial"/>
                <w:b/>
                <w:sz w:val="17"/>
                <w:szCs w:val="17"/>
                <w:lang w:val="en-US"/>
              </w:rPr>
              <w:t>Over 3</w:t>
            </w:r>
            <w:bookmarkEnd w:id="673"/>
            <w:r w:rsidRPr="005F7668">
              <w:rPr>
                <w:rFonts w:ascii="Arial" w:eastAsia="Times New Roman" w:hAnsi="Arial" w:cs="Arial"/>
                <w:b/>
                <w:sz w:val="17"/>
                <w:szCs w:val="17"/>
                <w:lang w:val="en-US"/>
              </w:rPr>
              <w:t xml:space="preserve"> </w:t>
            </w:r>
          </w:p>
          <w:p w14:paraId="3DD569F7"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4" w:name="_Toc4062164"/>
            <w:r w:rsidRPr="005F7668">
              <w:rPr>
                <w:rFonts w:ascii="Arial" w:eastAsia="Times New Roman" w:hAnsi="Arial" w:cs="Arial"/>
                <w:b/>
                <w:sz w:val="17"/>
                <w:szCs w:val="17"/>
                <w:lang w:val="en-US"/>
              </w:rPr>
              <w:t>years</w:t>
            </w:r>
            <w:bookmarkEnd w:id="674"/>
          </w:p>
        </w:tc>
        <w:tc>
          <w:tcPr>
            <w:tcW w:w="564" w:type="pct"/>
          </w:tcPr>
          <w:p w14:paraId="3F4EF7C8"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5" w:name="_Toc4062165"/>
            <w:r w:rsidRPr="005F7668">
              <w:rPr>
                <w:rFonts w:ascii="Arial" w:eastAsia="Times New Roman" w:hAnsi="Arial" w:cs="Arial"/>
                <w:b/>
                <w:sz w:val="17"/>
                <w:szCs w:val="17"/>
                <w:lang w:val="en-US"/>
              </w:rPr>
              <w:t>Total</w:t>
            </w:r>
            <w:bookmarkEnd w:id="675"/>
            <w:r w:rsidRPr="005F7668">
              <w:rPr>
                <w:rFonts w:ascii="Arial" w:eastAsia="Times New Roman" w:hAnsi="Arial" w:cs="Arial"/>
                <w:b/>
                <w:sz w:val="17"/>
                <w:szCs w:val="17"/>
                <w:lang w:val="en-US"/>
              </w:rPr>
              <w:t xml:space="preserve"> </w:t>
            </w:r>
          </w:p>
        </w:tc>
      </w:tr>
      <w:tr w:rsidR="005F7668" w:rsidRPr="005F7668" w14:paraId="615C4181" w14:textId="77777777" w:rsidTr="00180524">
        <w:trPr>
          <w:trHeight w:hRule="exact" w:val="275"/>
        </w:trPr>
        <w:tc>
          <w:tcPr>
            <w:tcW w:w="1642" w:type="pct"/>
          </w:tcPr>
          <w:p w14:paraId="1D15CB41"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p>
        </w:tc>
        <w:tc>
          <w:tcPr>
            <w:tcW w:w="507" w:type="pct"/>
          </w:tcPr>
          <w:p w14:paraId="68233B40" w14:textId="7A401154"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6" w:name="_Toc4062166"/>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76"/>
          </w:p>
        </w:tc>
        <w:tc>
          <w:tcPr>
            <w:tcW w:w="552" w:type="pct"/>
          </w:tcPr>
          <w:p w14:paraId="2AA500C2" w14:textId="24D17B6D"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7" w:name="_Toc4062167"/>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77"/>
          </w:p>
        </w:tc>
        <w:tc>
          <w:tcPr>
            <w:tcW w:w="590" w:type="pct"/>
          </w:tcPr>
          <w:p w14:paraId="171AEBA5" w14:textId="1452EC59"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8" w:name="_Toc4062168"/>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78"/>
          </w:p>
        </w:tc>
        <w:tc>
          <w:tcPr>
            <w:tcW w:w="572" w:type="pct"/>
          </w:tcPr>
          <w:p w14:paraId="7ECED242" w14:textId="6A5F2DCF"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9" w:name="_Toc4062169"/>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79"/>
          </w:p>
        </w:tc>
        <w:tc>
          <w:tcPr>
            <w:tcW w:w="573" w:type="pct"/>
          </w:tcPr>
          <w:p w14:paraId="5F652C74" w14:textId="496A476E"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80" w:name="_Toc4062170"/>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80"/>
          </w:p>
        </w:tc>
        <w:tc>
          <w:tcPr>
            <w:tcW w:w="564" w:type="pct"/>
          </w:tcPr>
          <w:p w14:paraId="47674F5B" w14:textId="195C7350"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81" w:name="_Toc4062171"/>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81"/>
          </w:p>
        </w:tc>
      </w:tr>
      <w:tr w:rsidR="005F7668" w:rsidRPr="005F7668" w14:paraId="4FABE690" w14:textId="77777777" w:rsidTr="00180524">
        <w:trPr>
          <w:trHeight w:hRule="exact" w:val="275"/>
        </w:trPr>
        <w:tc>
          <w:tcPr>
            <w:tcW w:w="1642" w:type="pct"/>
            <w:vAlign w:val="bottom"/>
          </w:tcPr>
          <w:p w14:paraId="2B49DDD6" w14:textId="77777777" w:rsidR="005F7668" w:rsidRPr="005F7668" w:rsidRDefault="005F7668" w:rsidP="005F7668">
            <w:pPr>
              <w:tabs>
                <w:tab w:val="right" w:pos="1202"/>
              </w:tabs>
              <w:spacing w:after="0" w:line="240" w:lineRule="exact"/>
              <w:outlineLvl w:val="0"/>
              <w:rPr>
                <w:rFonts w:ascii="Arial" w:eastAsia="Calibri" w:hAnsi="Arial" w:cs="Arial"/>
                <w:b/>
                <w:bCs/>
                <w:sz w:val="17"/>
                <w:szCs w:val="17"/>
                <w:lang w:val="en-US"/>
              </w:rPr>
            </w:pPr>
            <w:bookmarkStart w:id="682" w:name="_Toc4062172"/>
            <w:r w:rsidRPr="005F7668">
              <w:rPr>
                <w:rFonts w:ascii="Arial" w:eastAsia="Calibri" w:hAnsi="Arial" w:cs="Arial"/>
                <w:b/>
                <w:bCs/>
                <w:sz w:val="17"/>
                <w:szCs w:val="17"/>
                <w:lang w:val="en-US"/>
              </w:rPr>
              <w:t>Assets</w:t>
            </w:r>
            <w:bookmarkEnd w:id="682"/>
            <w:r w:rsidRPr="005F7668">
              <w:rPr>
                <w:rFonts w:ascii="Arial" w:eastAsia="Calibri" w:hAnsi="Arial" w:cs="Arial"/>
                <w:b/>
                <w:bCs/>
                <w:sz w:val="17"/>
                <w:szCs w:val="17"/>
                <w:lang w:val="en-US"/>
              </w:rPr>
              <w:t xml:space="preserve"> </w:t>
            </w:r>
          </w:p>
        </w:tc>
        <w:tc>
          <w:tcPr>
            <w:tcW w:w="507" w:type="pct"/>
            <w:vAlign w:val="bottom"/>
          </w:tcPr>
          <w:p w14:paraId="4BD02AC4"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52" w:type="pct"/>
            <w:vAlign w:val="bottom"/>
          </w:tcPr>
          <w:p w14:paraId="0C057AB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90" w:type="pct"/>
            <w:vAlign w:val="bottom"/>
          </w:tcPr>
          <w:p w14:paraId="4942A72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2" w:type="pct"/>
            <w:vAlign w:val="bottom"/>
          </w:tcPr>
          <w:p w14:paraId="1D149FF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3" w:type="pct"/>
            <w:vAlign w:val="bottom"/>
          </w:tcPr>
          <w:p w14:paraId="3B48FA01"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64" w:type="pct"/>
            <w:vAlign w:val="bottom"/>
          </w:tcPr>
          <w:p w14:paraId="79ABD23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r>
      <w:tr w:rsidR="00175EE9" w:rsidRPr="005F7668" w14:paraId="752E31E9" w14:textId="77777777" w:rsidTr="00180524">
        <w:trPr>
          <w:trHeight w:hRule="exact" w:val="512"/>
        </w:trPr>
        <w:tc>
          <w:tcPr>
            <w:tcW w:w="1642" w:type="pct"/>
            <w:vAlign w:val="bottom"/>
          </w:tcPr>
          <w:p w14:paraId="10B8FBDB" w14:textId="77777777" w:rsidR="00175EE9" w:rsidRPr="005F7668" w:rsidRDefault="00175EE9" w:rsidP="00175EE9">
            <w:pPr>
              <w:tabs>
                <w:tab w:val="right" w:pos="1202"/>
              </w:tabs>
              <w:spacing w:after="0" w:line="220" w:lineRule="exact"/>
              <w:outlineLvl w:val="0"/>
              <w:rPr>
                <w:rFonts w:ascii="Arial" w:eastAsia="Times New Roman" w:hAnsi="Arial" w:cs="Arial"/>
                <w:spacing w:val="-2"/>
                <w:sz w:val="17"/>
                <w:szCs w:val="17"/>
                <w:lang w:val="en-US"/>
              </w:rPr>
            </w:pPr>
            <w:bookmarkStart w:id="683" w:name="_Toc4062173"/>
            <w:r w:rsidRPr="005F7668">
              <w:rPr>
                <w:rFonts w:ascii="Arial" w:eastAsia="Times New Roman" w:hAnsi="Arial" w:cs="Arial"/>
                <w:spacing w:val="-2"/>
                <w:sz w:val="17"/>
                <w:szCs w:val="17"/>
                <w:lang w:val="en-US"/>
              </w:rPr>
              <w:t>Cash on hand and current accounts with banks</w:t>
            </w:r>
            <w:bookmarkEnd w:id="683"/>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23A2B65C" w14:textId="23611082"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34</w:t>
            </w:r>
            <w:r w:rsidR="00885228">
              <w:rPr>
                <w:rFonts w:ascii="Arial" w:eastAsia="Times New Roman" w:hAnsi="Arial" w:cs="Arial"/>
                <w:color w:val="000000"/>
                <w:sz w:val="17"/>
                <w:szCs w:val="17"/>
              </w:rPr>
              <w:t>,</w:t>
            </w:r>
            <w:r>
              <w:rPr>
                <w:rFonts w:ascii="Arial" w:eastAsia="Times New Roman" w:hAnsi="Arial" w:cs="Arial"/>
                <w:color w:val="000000"/>
                <w:sz w:val="17"/>
                <w:szCs w:val="17"/>
              </w:rPr>
              <w:t>087</w:t>
            </w:r>
          </w:p>
        </w:tc>
        <w:tc>
          <w:tcPr>
            <w:tcW w:w="552" w:type="pct"/>
            <w:tcBorders>
              <w:top w:val="nil"/>
              <w:left w:val="nil"/>
              <w:bottom w:val="nil"/>
              <w:right w:val="nil"/>
            </w:tcBorders>
            <w:shd w:val="clear" w:color="auto" w:fill="auto"/>
            <w:vAlign w:val="bottom"/>
          </w:tcPr>
          <w:p w14:paraId="343AAAEF" w14:textId="65A67430"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49BC5F8D" w14:textId="3DC43E0A"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AAA7E0F" w14:textId="2C8CCEFD"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59B2FD7C" w14:textId="30ED9315"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42B35770" w14:textId="2027693B"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34</w:t>
            </w:r>
            <w:r w:rsidR="00885228">
              <w:rPr>
                <w:rFonts w:ascii="Arial" w:eastAsia="Times New Roman" w:hAnsi="Arial" w:cs="Arial"/>
                <w:color w:val="000000"/>
                <w:sz w:val="17"/>
                <w:szCs w:val="17"/>
              </w:rPr>
              <w:t>,</w:t>
            </w:r>
            <w:r>
              <w:rPr>
                <w:rFonts w:ascii="Arial" w:eastAsia="Times New Roman" w:hAnsi="Arial" w:cs="Arial"/>
                <w:color w:val="000000"/>
                <w:sz w:val="17"/>
                <w:szCs w:val="17"/>
              </w:rPr>
              <w:t>087</w:t>
            </w:r>
          </w:p>
        </w:tc>
      </w:tr>
      <w:tr w:rsidR="00175EE9" w:rsidRPr="005F7668" w14:paraId="1BCDFBD2" w14:textId="77777777" w:rsidTr="00180524">
        <w:trPr>
          <w:trHeight w:hRule="exact" w:val="275"/>
        </w:trPr>
        <w:tc>
          <w:tcPr>
            <w:tcW w:w="1642" w:type="pct"/>
            <w:vAlign w:val="bottom"/>
          </w:tcPr>
          <w:p w14:paraId="083DA9C4" w14:textId="77777777" w:rsidR="00175EE9" w:rsidRPr="005F7668" w:rsidRDefault="00175EE9" w:rsidP="00175EE9">
            <w:pPr>
              <w:tabs>
                <w:tab w:val="right" w:pos="1202"/>
              </w:tabs>
              <w:spacing w:after="0" w:line="220" w:lineRule="exact"/>
              <w:outlineLvl w:val="0"/>
              <w:rPr>
                <w:rFonts w:ascii="Arial" w:eastAsia="Times New Roman" w:hAnsi="Arial" w:cs="Arial"/>
                <w:spacing w:val="-2"/>
                <w:sz w:val="17"/>
                <w:szCs w:val="17"/>
                <w:lang w:val="en-US"/>
              </w:rPr>
            </w:pPr>
            <w:bookmarkStart w:id="684" w:name="_Toc4062180"/>
            <w:r w:rsidRPr="005F7668">
              <w:rPr>
                <w:rFonts w:ascii="Arial" w:eastAsia="Times New Roman" w:hAnsi="Arial" w:cs="Arial"/>
                <w:spacing w:val="-2"/>
                <w:sz w:val="17"/>
                <w:szCs w:val="17"/>
                <w:lang w:val="en-US"/>
              </w:rPr>
              <w:t>Deposits with other banks</w:t>
            </w:r>
            <w:bookmarkEnd w:id="684"/>
          </w:p>
        </w:tc>
        <w:tc>
          <w:tcPr>
            <w:tcW w:w="507" w:type="pct"/>
            <w:tcBorders>
              <w:top w:val="nil"/>
              <w:left w:val="nil"/>
              <w:bottom w:val="nil"/>
              <w:right w:val="nil"/>
            </w:tcBorders>
            <w:shd w:val="clear" w:color="auto" w:fill="auto"/>
            <w:vAlign w:val="bottom"/>
          </w:tcPr>
          <w:p w14:paraId="40A669E4" w14:textId="58255391"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120</w:t>
            </w:r>
            <w:r w:rsidR="00885228">
              <w:rPr>
                <w:rFonts w:ascii="Arial" w:eastAsia="Times New Roman" w:hAnsi="Arial" w:cs="Arial"/>
                <w:color w:val="000000"/>
                <w:sz w:val="17"/>
                <w:szCs w:val="17"/>
              </w:rPr>
              <w:t>,</w:t>
            </w:r>
            <w:r>
              <w:rPr>
                <w:rFonts w:ascii="Arial" w:eastAsia="Times New Roman" w:hAnsi="Arial" w:cs="Arial"/>
                <w:color w:val="000000"/>
                <w:sz w:val="17"/>
                <w:szCs w:val="17"/>
              </w:rPr>
              <w:t>270</w:t>
            </w:r>
          </w:p>
        </w:tc>
        <w:tc>
          <w:tcPr>
            <w:tcW w:w="552" w:type="pct"/>
            <w:tcBorders>
              <w:top w:val="nil"/>
              <w:left w:val="nil"/>
              <w:bottom w:val="nil"/>
              <w:right w:val="nil"/>
            </w:tcBorders>
            <w:shd w:val="clear" w:color="auto" w:fill="auto"/>
            <w:vAlign w:val="bottom"/>
          </w:tcPr>
          <w:p w14:paraId="4B3937AE" w14:textId="4AAA345B"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6D19DE9B" w14:textId="7EA75A4D"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147DDCB1" w14:textId="7540349B"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3B8839DC" w14:textId="3B2F093B"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340</w:t>
            </w:r>
          </w:p>
        </w:tc>
        <w:tc>
          <w:tcPr>
            <w:tcW w:w="564" w:type="pct"/>
            <w:tcBorders>
              <w:top w:val="nil"/>
              <w:left w:val="nil"/>
              <w:bottom w:val="nil"/>
              <w:right w:val="nil"/>
            </w:tcBorders>
            <w:shd w:val="clear" w:color="auto" w:fill="auto"/>
            <w:vAlign w:val="bottom"/>
          </w:tcPr>
          <w:p w14:paraId="7420724D" w14:textId="4B4E70D4"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120</w:t>
            </w:r>
            <w:r w:rsidR="00885228">
              <w:rPr>
                <w:rFonts w:ascii="Arial" w:eastAsia="Times New Roman" w:hAnsi="Arial" w:cs="Arial"/>
                <w:color w:val="000000"/>
                <w:sz w:val="17"/>
                <w:szCs w:val="17"/>
              </w:rPr>
              <w:t>,</w:t>
            </w:r>
            <w:r>
              <w:rPr>
                <w:rFonts w:ascii="Arial" w:eastAsia="Times New Roman" w:hAnsi="Arial" w:cs="Arial"/>
                <w:color w:val="000000"/>
                <w:sz w:val="17"/>
                <w:szCs w:val="17"/>
              </w:rPr>
              <w:t>610</w:t>
            </w:r>
          </w:p>
        </w:tc>
      </w:tr>
      <w:tr w:rsidR="00175EE9" w:rsidRPr="005F7668" w14:paraId="074F8908" w14:textId="77777777" w:rsidTr="00180524">
        <w:trPr>
          <w:trHeight w:hRule="exact" w:val="275"/>
        </w:trPr>
        <w:tc>
          <w:tcPr>
            <w:tcW w:w="1642" w:type="pct"/>
            <w:vAlign w:val="bottom"/>
          </w:tcPr>
          <w:p w14:paraId="484266E7" w14:textId="77777777" w:rsidR="00175EE9" w:rsidRPr="005F7668" w:rsidRDefault="00175EE9" w:rsidP="00175EE9">
            <w:pPr>
              <w:tabs>
                <w:tab w:val="right" w:pos="1202"/>
              </w:tabs>
              <w:spacing w:after="0" w:line="220" w:lineRule="exact"/>
              <w:outlineLvl w:val="0"/>
              <w:rPr>
                <w:rFonts w:ascii="Arial" w:eastAsia="Times New Roman" w:hAnsi="Arial" w:cs="Arial"/>
                <w:spacing w:val="-2"/>
                <w:sz w:val="17"/>
                <w:szCs w:val="17"/>
                <w:lang w:val="en-US"/>
              </w:rPr>
            </w:pPr>
            <w:bookmarkStart w:id="685" w:name="_Toc4062187"/>
            <w:r w:rsidRPr="005F7668">
              <w:rPr>
                <w:rFonts w:ascii="Arial" w:eastAsia="Times New Roman" w:hAnsi="Arial" w:cs="Arial"/>
                <w:spacing w:val="-2"/>
                <w:sz w:val="17"/>
                <w:szCs w:val="17"/>
                <w:lang w:val="en-US"/>
              </w:rPr>
              <w:t>Loans to financial institutions*</w:t>
            </w:r>
            <w:bookmarkEnd w:id="685"/>
          </w:p>
        </w:tc>
        <w:tc>
          <w:tcPr>
            <w:tcW w:w="507" w:type="pct"/>
            <w:tcBorders>
              <w:top w:val="nil"/>
              <w:left w:val="nil"/>
              <w:bottom w:val="nil"/>
              <w:right w:val="nil"/>
            </w:tcBorders>
            <w:shd w:val="clear" w:color="auto" w:fill="auto"/>
            <w:vAlign w:val="bottom"/>
          </w:tcPr>
          <w:p w14:paraId="36728DED" w14:textId="3464AA7D"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49</w:t>
            </w:r>
            <w:r w:rsidR="00885228">
              <w:rPr>
                <w:rFonts w:ascii="Arial" w:eastAsia="Times New Roman" w:hAnsi="Arial" w:cs="Arial"/>
                <w:color w:val="000000"/>
                <w:sz w:val="17"/>
                <w:szCs w:val="17"/>
              </w:rPr>
              <w:t>,</w:t>
            </w:r>
            <w:r>
              <w:rPr>
                <w:rFonts w:ascii="Arial" w:eastAsia="Times New Roman" w:hAnsi="Arial" w:cs="Arial"/>
                <w:color w:val="000000"/>
                <w:sz w:val="17"/>
                <w:szCs w:val="17"/>
              </w:rPr>
              <w:t>773</w:t>
            </w:r>
          </w:p>
        </w:tc>
        <w:tc>
          <w:tcPr>
            <w:tcW w:w="552" w:type="pct"/>
            <w:tcBorders>
              <w:top w:val="nil"/>
              <w:left w:val="nil"/>
              <w:bottom w:val="nil"/>
              <w:right w:val="nil"/>
            </w:tcBorders>
            <w:shd w:val="clear" w:color="auto" w:fill="auto"/>
            <w:vAlign w:val="bottom"/>
          </w:tcPr>
          <w:p w14:paraId="63BB870D" w14:textId="6EBD94FE"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38</w:t>
            </w:r>
            <w:r w:rsidR="00885228">
              <w:rPr>
                <w:rFonts w:ascii="Arial" w:eastAsia="Times New Roman" w:hAnsi="Arial" w:cs="Arial"/>
                <w:color w:val="000000"/>
                <w:sz w:val="17"/>
                <w:szCs w:val="17"/>
              </w:rPr>
              <w:t>,</w:t>
            </w:r>
            <w:r>
              <w:rPr>
                <w:rFonts w:ascii="Arial" w:eastAsia="Times New Roman" w:hAnsi="Arial" w:cs="Arial"/>
                <w:color w:val="000000"/>
                <w:sz w:val="17"/>
                <w:szCs w:val="17"/>
              </w:rPr>
              <w:t>779</w:t>
            </w:r>
          </w:p>
        </w:tc>
        <w:tc>
          <w:tcPr>
            <w:tcW w:w="590" w:type="pct"/>
            <w:tcBorders>
              <w:top w:val="nil"/>
              <w:left w:val="nil"/>
              <w:bottom w:val="nil"/>
              <w:right w:val="nil"/>
            </w:tcBorders>
            <w:shd w:val="clear" w:color="auto" w:fill="auto"/>
            <w:vAlign w:val="bottom"/>
          </w:tcPr>
          <w:p w14:paraId="2C38E247" w14:textId="61609528"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147</w:t>
            </w:r>
            <w:r w:rsidR="00885228">
              <w:rPr>
                <w:rFonts w:ascii="Arial" w:eastAsia="Times New Roman" w:hAnsi="Arial" w:cs="Arial"/>
                <w:color w:val="000000"/>
                <w:sz w:val="17"/>
                <w:szCs w:val="17"/>
              </w:rPr>
              <w:t>,</w:t>
            </w:r>
            <w:r>
              <w:rPr>
                <w:rFonts w:ascii="Arial" w:eastAsia="Times New Roman" w:hAnsi="Arial" w:cs="Arial"/>
                <w:color w:val="000000"/>
                <w:sz w:val="17"/>
                <w:szCs w:val="17"/>
              </w:rPr>
              <w:t>023</w:t>
            </w:r>
          </w:p>
        </w:tc>
        <w:tc>
          <w:tcPr>
            <w:tcW w:w="572" w:type="pct"/>
            <w:tcBorders>
              <w:top w:val="nil"/>
              <w:left w:val="nil"/>
              <w:bottom w:val="nil"/>
              <w:right w:val="nil"/>
            </w:tcBorders>
            <w:shd w:val="clear" w:color="auto" w:fill="auto"/>
            <w:vAlign w:val="bottom"/>
          </w:tcPr>
          <w:p w14:paraId="1D4D8E7E" w14:textId="3037855E"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349</w:t>
            </w:r>
            <w:r w:rsidR="00885228">
              <w:rPr>
                <w:rFonts w:ascii="Arial" w:eastAsia="Times New Roman" w:hAnsi="Arial" w:cs="Arial"/>
                <w:color w:val="000000"/>
                <w:sz w:val="17"/>
                <w:szCs w:val="17"/>
              </w:rPr>
              <w:t>,</w:t>
            </w:r>
            <w:r>
              <w:rPr>
                <w:rFonts w:ascii="Arial" w:eastAsia="Times New Roman" w:hAnsi="Arial" w:cs="Arial"/>
                <w:color w:val="000000"/>
                <w:sz w:val="17"/>
                <w:szCs w:val="17"/>
              </w:rPr>
              <w:t>284</w:t>
            </w:r>
          </w:p>
        </w:tc>
        <w:tc>
          <w:tcPr>
            <w:tcW w:w="573" w:type="pct"/>
            <w:tcBorders>
              <w:top w:val="nil"/>
              <w:left w:val="nil"/>
              <w:bottom w:val="nil"/>
              <w:right w:val="nil"/>
            </w:tcBorders>
            <w:shd w:val="clear" w:color="auto" w:fill="auto"/>
            <w:vAlign w:val="bottom"/>
          </w:tcPr>
          <w:p w14:paraId="4360434D" w14:textId="052D1362"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582</w:t>
            </w:r>
            <w:r w:rsidR="00885228">
              <w:rPr>
                <w:rFonts w:ascii="Arial" w:eastAsia="Times New Roman" w:hAnsi="Arial" w:cs="Arial"/>
                <w:color w:val="000000"/>
                <w:sz w:val="17"/>
                <w:szCs w:val="17"/>
              </w:rPr>
              <w:t>,</w:t>
            </w:r>
            <w:r>
              <w:rPr>
                <w:rFonts w:ascii="Arial" w:eastAsia="Times New Roman" w:hAnsi="Arial" w:cs="Arial"/>
                <w:color w:val="000000"/>
                <w:sz w:val="17"/>
                <w:szCs w:val="17"/>
              </w:rPr>
              <w:t>345</w:t>
            </w:r>
          </w:p>
        </w:tc>
        <w:tc>
          <w:tcPr>
            <w:tcW w:w="564" w:type="pct"/>
            <w:tcBorders>
              <w:top w:val="nil"/>
              <w:left w:val="nil"/>
              <w:bottom w:val="nil"/>
              <w:right w:val="nil"/>
            </w:tcBorders>
            <w:shd w:val="clear" w:color="auto" w:fill="auto"/>
            <w:vAlign w:val="bottom"/>
          </w:tcPr>
          <w:p w14:paraId="5F02BE68" w14:textId="797BD470"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w:t>
            </w:r>
            <w:r w:rsidR="00885228">
              <w:rPr>
                <w:rFonts w:ascii="Arial" w:eastAsia="Times New Roman" w:hAnsi="Arial" w:cs="Arial"/>
                <w:color w:val="000000"/>
                <w:sz w:val="17"/>
                <w:szCs w:val="17"/>
              </w:rPr>
              <w:t>,</w:t>
            </w:r>
            <w:r>
              <w:rPr>
                <w:rFonts w:ascii="Arial" w:eastAsia="Times New Roman" w:hAnsi="Arial" w:cs="Arial"/>
                <w:color w:val="000000"/>
                <w:sz w:val="17"/>
                <w:szCs w:val="17"/>
              </w:rPr>
              <w:t>167</w:t>
            </w:r>
            <w:r w:rsidR="00885228">
              <w:rPr>
                <w:rFonts w:ascii="Arial" w:eastAsia="Times New Roman" w:hAnsi="Arial" w:cs="Arial"/>
                <w:color w:val="000000"/>
                <w:sz w:val="17"/>
                <w:szCs w:val="17"/>
              </w:rPr>
              <w:t>,</w:t>
            </w:r>
            <w:r>
              <w:rPr>
                <w:rFonts w:ascii="Arial" w:eastAsia="Times New Roman" w:hAnsi="Arial" w:cs="Arial"/>
                <w:color w:val="000000"/>
                <w:sz w:val="17"/>
                <w:szCs w:val="17"/>
              </w:rPr>
              <w:t>204</w:t>
            </w:r>
          </w:p>
        </w:tc>
      </w:tr>
      <w:tr w:rsidR="00175EE9" w:rsidRPr="005F7668" w14:paraId="5D85630E" w14:textId="77777777" w:rsidTr="00180524">
        <w:trPr>
          <w:trHeight w:hRule="exact" w:val="275"/>
        </w:trPr>
        <w:tc>
          <w:tcPr>
            <w:tcW w:w="1642" w:type="pct"/>
            <w:vAlign w:val="bottom"/>
          </w:tcPr>
          <w:p w14:paraId="1148A4F1" w14:textId="1ABEA561" w:rsidR="00175EE9" w:rsidRPr="005F7668" w:rsidRDefault="00175EE9" w:rsidP="00175EE9">
            <w:pPr>
              <w:tabs>
                <w:tab w:val="right" w:pos="1202"/>
              </w:tabs>
              <w:spacing w:after="0" w:line="220" w:lineRule="exact"/>
              <w:outlineLvl w:val="0"/>
              <w:rPr>
                <w:rFonts w:ascii="Arial" w:eastAsia="Times New Roman" w:hAnsi="Arial" w:cs="Arial"/>
                <w:spacing w:val="-2"/>
                <w:sz w:val="17"/>
                <w:szCs w:val="17"/>
                <w:lang w:val="en-US"/>
              </w:rPr>
            </w:pPr>
            <w:bookmarkStart w:id="686" w:name="_Toc4062194"/>
            <w:r w:rsidRPr="005F7668">
              <w:rPr>
                <w:rFonts w:ascii="Arial" w:eastAsia="Times New Roman" w:hAnsi="Arial" w:cs="Arial"/>
                <w:spacing w:val="-2"/>
                <w:sz w:val="17"/>
                <w:szCs w:val="17"/>
                <w:lang w:val="en-US"/>
              </w:rPr>
              <w:t>Loans to other customers</w:t>
            </w:r>
            <w:bookmarkEnd w:id="686"/>
            <w:r w:rsidR="00100C78">
              <w:rPr>
                <w:rFonts w:ascii="Arial" w:eastAsia="Times New Roman" w:hAnsi="Arial" w:cs="Arial"/>
                <w:spacing w:val="-2"/>
                <w:sz w:val="17"/>
                <w:szCs w:val="17"/>
                <w:lang w:val="en-US"/>
              </w:rPr>
              <w:t>**</w:t>
            </w:r>
          </w:p>
        </w:tc>
        <w:tc>
          <w:tcPr>
            <w:tcW w:w="507" w:type="pct"/>
            <w:tcBorders>
              <w:top w:val="nil"/>
              <w:left w:val="nil"/>
              <w:bottom w:val="nil"/>
              <w:right w:val="nil"/>
            </w:tcBorders>
            <w:shd w:val="clear" w:color="auto" w:fill="auto"/>
            <w:vAlign w:val="bottom"/>
          </w:tcPr>
          <w:p w14:paraId="2AEC6B66" w14:textId="5B934B62"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207</w:t>
            </w:r>
            <w:r w:rsidR="00885228">
              <w:rPr>
                <w:rFonts w:ascii="Arial" w:eastAsia="Times New Roman" w:hAnsi="Arial" w:cs="Arial"/>
                <w:color w:val="000000"/>
                <w:sz w:val="17"/>
                <w:szCs w:val="17"/>
              </w:rPr>
              <w:t>,</w:t>
            </w:r>
            <w:r>
              <w:rPr>
                <w:rFonts w:ascii="Arial" w:eastAsia="Times New Roman" w:hAnsi="Arial" w:cs="Arial"/>
                <w:color w:val="000000"/>
                <w:sz w:val="17"/>
                <w:szCs w:val="17"/>
              </w:rPr>
              <w:t>914</w:t>
            </w:r>
          </w:p>
        </w:tc>
        <w:tc>
          <w:tcPr>
            <w:tcW w:w="552" w:type="pct"/>
            <w:tcBorders>
              <w:top w:val="nil"/>
              <w:left w:val="nil"/>
              <w:bottom w:val="nil"/>
              <w:right w:val="nil"/>
            </w:tcBorders>
            <w:shd w:val="clear" w:color="auto" w:fill="auto"/>
            <w:vAlign w:val="bottom"/>
          </w:tcPr>
          <w:p w14:paraId="4AE0E439" w14:textId="25B2BAA1"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120</w:t>
            </w:r>
            <w:r w:rsidR="00885228">
              <w:rPr>
                <w:rFonts w:ascii="Arial" w:eastAsia="Times New Roman" w:hAnsi="Arial" w:cs="Arial"/>
                <w:color w:val="000000"/>
                <w:sz w:val="17"/>
                <w:szCs w:val="17"/>
              </w:rPr>
              <w:t>,</w:t>
            </w:r>
            <w:r>
              <w:rPr>
                <w:rFonts w:ascii="Arial" w:eastAsia="Times New Roman" w:hAnsi="Arial" w:cs="Arial"/>
                <w:color w:val="000000"/>
                <w:sz w:val="17"/>
                <w:szCs w:val="17"/>
              </w:rPr>
              <w:t>876</w:t>
            </w:r>
          </w:p>
        </w:tc>
        <w:tc>
          <w:tcPr>
            <w:tcW w:w="590" w:type="pct"/>
            <w:tcBorders>
              <w:top w:val="nil"/>
              <w:left w:val="nil"/>
              <w:bottom w:val="nil"/>
              <w:right w:val="nil"/>
            </w:tcBorders>
            <w:shd w:val="clear" w:color="auto" w:fill="auto"/>
            <w:vAlign w:val="bottom"/>
          </w:tcPr>
          <w:p w14:paraId="30A03314" w14:textId="432593E9"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291</w:t>
            </w:r>
            <w:r w:rsidR="00885228">
              <w:rPr>
                <w:rFonts w:ascii="Arial" w:eastAsia="Times New Roman" w:hAnsi="Arial" w:cs="Arial"/>
                <w:color w:val="000000"/>
                <w:sz w:val="17"/>
                <w:szCs w:val="17"/>
              </w:rPr>
              <w:t>,</w:t>
            </w:r>
            <w:r>
              <w:rPr>
                <w:rFonts w:ascii="Arial" w:eastAsia="Times New Roman" w:hAnsi="Arial" w:cs="Arial"/>
                <w:color w:val="000000"/>
                <w:sz w:val="17"/>
                <w:szCs w:val="17"/>
              </w:rPr>
              <w:t>578</w:t>
            </w:r>
          </w:p>
        </w:tc>
        <w:tc>
          <w:tcPr>
            <w:tcW w:w="572" w:type="pct"/>
            <w:tcBorders>
              <w:top w:val="nil"/>
              <w:left w:val="nil"/>
              <w:bottom w:val="nil"/>
              <w:right w:val="nil"/>
            </w:tcBorders>
            <w:shd w:val="clear" w:color="auto" w:fill="auto"/>
            <w:vAlign w:val="bottom"/>
          </w:tcPr>
          <w:p w14:paraId="0CD44DFA" w14:textId="3373FE6C"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613</w:t>
            </w:r>
            <w:r w:rsidR="00885228">
              <w:rPr>
                <w:rFonts w:ascii="Arial" w:eastAsia="Times New Roman" w:hAnsi="Arial" w:cs="Arial"/>
                <w:color w:val="000000"/>
                <w:sz w:val="17"/>
                <w:szCs w:val="17"/>
              </w:rPr>
              <w:t>,</w:t>
            </w:r>
            <w:r>
              <w:rPr>
                <w:rFonts w:ascii="Arial" w:eastAsia="Times New Roman" w:hAnsi="Arial" w:cs="Arial"/>
                <w:color w:val="000000"/>
                <w:sz w:val="17"/>
                <w:szCs w:val="17"/>
              </w:rPr>
              <w:t>609</w:t>
            </w:r>
          </w:p>
        </w:tc>
        <w:tc>
          <w:tcPr>
            <w:tcW w:w="573" w:type="pct"/>
            <w:tcBorders>
              <w:top w:val="nil"/>
              <w:left w:val="nil"/>
              <w:bottom w:val="nil"/>
              <w:right w:val="nil"/>
            </w:tcBorders>
            <w:shd w:val="clear" w:color="auto" w:fill="auto"/>
            <w:vAlign w:val="bottom"/>
          </w:tcPr>
          <w:p w14:paraId="47C01CC7" w14:textId="15F75BAD"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w:t>
            </w:r>
            <w:r w:rsidR="00885228">
              <w:rPr>
                <w:rFonts w:ascii="Arial" w:eastAsia="Times New Roman" w:hAnsi="Arial" w:cs="Arial"/>
                <w:color w:val="000000"/>
                <w:sz w:val="17"/>
                <w:szCs w:val="17"/>
              </w:rPr>
              <w:t>,</w:t>
            </w:r>
            <w:r>
              <w:rPr>
                <w:rFonts w:ascii="Arial" w:eastAsia="Times New Roman" w:hAnsi="Arial" w:cs="Arial"/>
                <w:color w:val="000000"/>
                <w:sz w:val="17"/>
                <w:szCs w:val="17"/>
              </w:rPr>
              <w:t>127</w:t>
            </w:r>
            <w:r w:rsidR="00885228">
              <w:rPr>
                <w:rFonts w:ascii="Arial" w:eastAsia="Times New Roman" w:hAnsi="Arial" w:cs="Arial"/>
                <w:color w:val="000000"/>
                <w:sz w:val="17"/>
                <w:szCs w:val="17"/>
              </w:rPr>
              <w:t>,</w:t>
            </w:r>
            <w:r>
              <w:rPr>
                <w:rFonts w:ascii="Arial" w:eastAsia="Times New Roman" w:hAnsi="Arial" w:cs="Arial"/>
                <w:color w:val="000000"/>
                <w:sz w:val="17"/>
                <w:szCs w:val="17"/>
              </w:rPr>
              <w:t>500</w:t>
            </w:r>
          </w:p>
        </w:tc>
        <w:tc>
          <w:tcPr>
            <w:tcW w:w="564" w:type="pct"/>
            <w:tcBorders>
              <w:top w:val="nil"/>
              <w:left w:val="nil"/>
              <w:bottom w:val="nil"/>
              <w:right w:val="nil"/>
            </w:tcBorders>
            <w:shd w:val="clear" w:color="auto" w:fill="auto"/>
            <w:vAlign w:val="bottom"/>
          </w:tcPr>
          <w:p w14:paraId="301CD789" w14:textId="7763A16B"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w:t>
            </w:r>
            <w:r w:rsidR="00885228">
              <w:rPr>
                <w:rFonts w:ascii="Arial" w:eastAsia="Times New Roman" w:hAnsi="Arial" w:cs="Arial"/>
                <w:color w:val="000000"/>
                <w:sz w:val="17"/>
                <w:szCs w:val="17"/>
              </w:rPr>
              <w:t>,</w:t>
            </w:r>
            <w:r>
              <w:rPr>
                <w:rFonts w:ascii="Arial" w:eastAsia="Times New Roman" w:hAnsi="Arial" w:cs="Arial"/>
                <w:color w:val="000000"/>
                <w:sz w:val="17"/>
                <w:szCs w:val="17"/>
              </w:rPr>
              <w:t>361</w:t>
            </w:r>
            <w:r w:rsidR="00885228">
              <w:rPr>
                <w:rFonts w:ascii="Arial" w:eastAsia="Times New Roman" w:hAnsi="Arial" w:cs="Arial"/>
                <w:color w:val="000000"/>
                <w:sz w:val="17"/>
                <w:szCs w:val="17"/>
              </w:rPr>
              <w:t>,</w:t>
            </w:r>
            <w:r>
              <w:rPr>
                <w:rFonts w:ascii="Arial" w:eastAsia="Times New Roman" w:hAnsi="Arial" w:cs="Arial"/>
                <w:color w:val="000000"/>
                <w:sz w:val="17"/>
                <w:szCs w:val="17"/>
              </w:rPr>
              <w:t>477</w:t>
            </w:r>
          </w:p>
        </w:tc>
      </w:tr>
      <w:tr w:rsidR="00175EE9" w:rsidRPr="005F7668" w14:paraId="294080D8" w14:textId="77777777" w:rsidTr="00180524">
        <w:trPr>
          <w:trHeight w:hRule="exact" w:val="411"/>
        </w:trPr>
        <w:tc>
          <w:tcPr>
            <w:tcW w:w="1642" w:type="pct"/>
            <w:vAlign w:val="bottom"/>
          </w:tcPr>
          <w:p w14:paraId="61360A71" w14:textId="77777777" w:rsidR="00175EE9" w:rsidRPr="005F7668" w:rsidRDefault="00175EE9" w:rsidP="00175EE9">
            <w:pPr>
              <w:tabs>
                <w:tab w:val="right" w:pos="1202"/>
              </w:tabs>
              <w:spacing w:after="0" w:line="220" w:lineRule="exact"/>
              <w:outlineLvl w:val="0"/>
              <w:rPr>
                <w:rFonts w:ascii="Arial" w:eastAsia="Times New Roman" w:hAnsi="Arial" w:cs="Arial"/>
                <w:spacing w:val="-2"/>
                <w:sz w:val="17"/>
                <w:szCs w:val="17"/>
                <w:lang w:val="en-US"/>
              </w:rPr>
            </w:pPr>
            <w:bookmarkStart w:id="687" w:name="_Toc4062201"/>
            <w:r w:rsidRPr="005F7668">
              <w:rPr>
                <w:rFonts w:ascii="Arial" w:eastAsia="Times New Roman" w:hAnsi="Arial" w:cs="Arial"/>
                <w:spacing w:val="-2"/>
                <w:sz w:val="17"/>
                <w:szCs w:val="17"/>
                <w:lang w:val="en-US"/>
              </w:rPr>
              <w:t>Financial assets at fair value through profit or loss</w:t>
            </w:r>
            <w:bookmarkEnd w:id="687"/>
          </w:p>
        </w:tc>
        <w:tc>
          <w:tcPr>
            <w:tcW w:w="507" w:type="pct"/>
            <w:tcBorders>
              <w:top w:val="nil"/>
              <w:left w:val="nil"/>
              <w:bottom w:val="nil"/>
              <w:right w:val="nil"/>
            </w:tcBorders>
            <w:shd w:val="clear" w:color="auto" w:fill="auto"/>
            <w:vAlign w:val="bottom"/>
          </w:tcPr>
          <w:p w14:paraId="713B82A4" w14:textId="2A3424D3" w:rsidR="00175EE9" w:rsidRPr="005F7668" w:rsidDel="000A0F01" w:rsidRDefault="00175EE9" w:rsidP="00175EE9">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9</w:t>
            </w:r>
            <w:r w:rsidR="00885228">
              <w:rPr>
                <w:rFonts w:ascii="Arial" w:eastAsia="Times New Roman" w:hAnsi="Arial" w:cs="Arial"/>
                <w:color w:val="000000"/>
                <w:sz w:val="17"/>
                <w:szCs w:val="17"/>
              </w:rPr>
              <w:t>,</w:t>
            </w:r>
            <w:r>
              <w:rPr>
                <w:rFonts w:ascii="Arial" w:eastAsia="Times New Roman" w:hAnsi="Arial" w:cs="Arial"/>
                <w:color w:val="000000"/>
                <w:sz w:val="17"/>
                <w:szCs w:val="17"/>
              </w:rPr>
              <w:t>075</w:t>
            </w:r>
          </w:p>
        </w:tc>
        <w:tc>
          <w:tcPr>
            <w:tcW w:w="552" w:type="pct"/>
            <w:tcBorders>
              <w:top w:val="nil"/>
              <w:left w:val="nil"/>
              <w:bottom w:val="nil"/>
              <w:right w:val="nil"/>
            </w:tcBorders>
            <w:shd w:val="clear" w:color="auto" w:fill="auto"/>
            <w:vAlign w:val="bottom"/>
          </w:tcPr>
          <w:p w14:paraId="130FB582" w14:textId="31A1CC47" w:rsidR="00175EE9" w:rsidRPr="005F7668" w:rsidDel="000A0F01" w:rsidRDefault="00175EE9" w:rsidP="00175EE9">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6</w:t>
            </w:r>
          </w:p>
        </w:tc>
        <w:tc>
          <w:tcPr>
            <w:tcW w:w="590" w:type="pct"/>
            <w:tcBorders>
              <w:top w:val="nil"/>
              <w:left w:val="nil"/>
              <w:bottom w:val="nil"/>
              <w:right w:val="nil"/>
            </w:tcBorders>
            <w:shd w:val="clear" w:color="auto" w:fill="auto"/>
            <w:vAlign w:val="bottom"/>
          </w:tcPr>
          <w:p w14:paraId="5CB2ED4E" w14:textId="272692E4" w:rsidR="00175EE9" w:rsidRPr="005F7668" w:rsidDel="000A0F01" w:rsidRDefault="00175EE9" w:rsidP="00175EE9">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746A233" w14:textId="1181B09D" w:rsidR="00175EE9" w:rsidRPr="005F7668" w:rsidDel="000A0F01" w:rsidRDefault="00175EE9" w:rsidP="00175EE9">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32</w:t>
            </w:r>
            <w:r w:rsidR="00885228">
              <w:rPr>
                <w:rFonts w:ascii="Arial" w:eastAsia="Times New Roman" w:hAnsi="Arial" w:cs="Arial"/>
                <w:color w:val="000000"/>
                <w:sz w:val="17"/>
                <w:szCs w:val="17"/>
              </w:rPr>
              <w:t>,</w:t>
            </w:r>
            <w:r>
              <w:rPr>
                <w:rFonts w:ascii="Arial" w:eastAsia="Times New Roman" w:hAnsi="Arial" w:cs="Arial"/>
                <w:color w:val="000000"/>
                <w:sz w:val="17"/>
                <w:szCs w:val="17"/>
              </w:rPr>
              <w:t>926</w:t>
            </w:r>
          </w:p>
        </w:tc>
        <w:tc>
          <w:tcPr>
            <w:tcW w:w="573" w:type="pct"/>
            <w:tcBorders>
              <w:top w:val="nil"/>
              <w:left w:val="nil"/>
              <w:bottom w:val="nil"/>
              <w:right w:val="nil"/>
            </w:tcBorders>
            <w:shd w:val="clear" w:color="auto" w:fill="auto"/>
            <w:vAlign w:val="bottom"/>
          </w:tcPr>
          <w:p w14:paraId="4BC968B3" w14:textId="2566983D" w:rsidR="00175EE9" w:rsidRPr="005F7668" w:rsidDel="000A0F01" w:rsidRDefault="00175EE9" w:rsidP="00175EE9">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24</w:t>
            </w:r>
            <w:r w:rsidR="00885228">
              <w:rPr>
                <w:rFonts w:ascii="Arial" w:eastAsia="Times New Roman" w:hAnsi="Arial" w:cs="Arial"/>
                <w:color w:val="000000"/>
                <w:sz w:val="17"/>
                <w:szCs w:val="17"/>
              </w:rPr>
              <w:t>,</w:t>
            </w:r>
            <w:r>
              <w:rPr>
                <w:rFonts w:ascii="Arial" w:eastAsia="Times New Roman" w:hAnsi="Arial" w:cs="Arial"/>
                <w:color w:val="000000"/>
                <w:sz w:val="17"/>
                <w:szCs w:val="17"/>
              </w:rPr>
              <w:t>025</w:t>
            </w:r>
          </w:p>
        </w:tc>
        <w:tc>
          <w:tcPr>
            <w:tcW w:w="564" w:type="pct"/>
            <w:tcBorders>
              <w:top w:val="nil"/>
              <w:left w:val="nil"/>
              <w:bottom w:val="nil"/>
              <w:right w:val="nil"/>
            </w:tcBorders>
            <w:shd w:val="clear" w:color="auto" w:fill="auto"/>
            <w:vAlign w:val="bottom"/>
          </w:tcPr>
          <w:p w14:paraId="08C283A2" w14:textId="3667337F" w:rsidR="00175EE9" w:rsidRPr="005F7668" w:rsidDel="000A0F01" w:rsidRDefault="00175EE9" w:rsidP="00175EE9">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66</w:t>
            </w:r>
            <w:r w:rsidR="00885228">
              <w:rPr>
                <w:rFonts w:ascii="Arial" w:eastAsia="Times New Roman" w:hAnsi="Arial" w:cs="Arial"/>
                <w:color w:val="000000"/>
                <w:sz w:val="17"/>
                <w:szCs w:val="17"/>
              </w:rPr>
              <w:t>,</w:t>
            </w:r>
            <w:r>
              <w:rPr>
                <w:rFonts w:ascii="Arial" w:eastAsia="Times New Roman" w:hAnsi="Arial" w:cs="Arial"/>
                <w:color w:val="000000"/>
                <w:sz w:val="17"/>
                <w:szCs w:val="17"/>
              </w:rPr>
              <w:t>032</w:t>
            </w:r>
          </w:p>
        </w:tc>
      </w:tr>
      <w:tr w:rsidR="00175EE9" w:rsidRPr="005F7668" w14:paraId="1FEFDEEF" w14:textId="77777777" w:rsidTr="00180524">
        <w:trPr>
          <w:trHeight w:hRule="exact" w:val="557"/>
        </w:trPr>
        <w:tc>
          <w:tcPr>
            <w:tcW w:w="1642" w:type="pct"/>
            <w:vAlign w:val="bottom"/>
          </w:tcPr>
          <w:p w14:paraId="2A9BB1A4" w14:textId="77777777" w:rsidR="00175EE9" w:rsidRPr="005F7668" w:rsidRDefault="00175EE9" w:rsidP="00175EE9">
            <w:pPr>
              <w:tabs>
                <w:tab w:val="right" w:pos="1202"/>
              </w:tabs>
              <w:spacing w:after="0" w:line="240" w:lineRule="exact"/>
              <w:outlineLvl w:val="0"/>
              <w:rPr>
                <w:rFonts w:ascii="Arial" w:eastAsia="Calibri" w:hAnsi="Arial" w:cs="Arial"/>
                <w:sz w:val="17"/>
                <w:szCs w:val="17"/>
                <w:lang w:val="en-US"/>
              </w:rPr>
            </w:pPr>
            <w:bookmarkStart w:id="688" w:name="_Toc4062208"/>
            <w:r w:rsidRPr="005F7668">
              <w:rPr>
                <w:rFonts w:ascii="Arial" w:eastAsia="Times New Roman" w:hAnsi="Arial" w:cs="Arial"/>
                <w:spacing w:val="-2"/>
                <w:sz w:val="17"/>
                <w:szCs w:val="17"/>
                <w:lang w:val="en-US"/>
              </w:rPr>
              <w:t>Financial assets at fair value through other comprehensive income</w:t>
            </w:r>
            <w:bookmarkEnd w:id="688"/>
          </w:p>
        </w:tc>
        <w:tc>
          <w:tcPr>
            <w:tcW w:w="507" w:type="pct"/>
            <w:tcBorders>
              <w:top w:val="nil"/>
              <w:left w:val="nil"/>
              <w:bottom w:val="nil"/>
              <w:right w:val="nil"/>
            </w:tcBorders>
            <w:shd w:val="clear" w:color="auto" w:fill="auto"/>
            <w:vAlign w:val="bottom"/>
          </w:tcPr>
          <w:p w14:paraId="31FAABE2" w14:textId="2465614E"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244</w:t>
            </w:r>
            <w:r w:rsidR="00885228">
              <w:rPr>
                <w:rFonts w:ascii="Arial" w:eastAsia="Times New Roman" w:hAnsi="Arial" w:cs="Arial"/>
                <w:color w:val="000000"/>
                <w:sz w:val="17"/>
                <w:szCs w:val="17"/>
              </w:rPr>
              <w:t>,</w:t>
            </w:r>
            <w:r>
              <w:rPr>
                <w:rFonts w:ascii="Arial" w:eastAsia="Times New Roman" w:hAnsi="Arial" w:cs="Arial"/>
                <w:color w:val="000000"/>
                <w:sz w:val="17"/>
                <w:szCs w:val="17"/>
              </w:rPr>
              <w:t>314</w:t>
            </w:r>
          </w:p>
        </w:tc>
        <w:tc>
          <w:tcPr>
            <w:tcW w:w="552" w:type="pct"/>
            <w:tcBorders>
              <w:top w:val="nil"/>
              <w:left w:val="nil"/>
              <w:bottom w:val="nil"/>
              <w:right w:val="nil"/>
            </w:tcBorders>
            <w:shd w:val="clear" w:color="auto" w:fill="auto"/>
            <w:vAlign w:val="bottom"/>
          </w:tcPr>
          <w:p w14:paraId="78A0C5A1" w14:textId="626ADE1F"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w:t>
            </w:r>
            <w:r w:rsidR="00885228">
              <w:rPr>
                <w:rFonts w:ascii="Arial" w:eastAsia="Times New Roman" w:hAnsi="Arial" w:cs="Arial"/>
                <w:color w:val="000000"/>
                <w:sz w:val="17"/>
                <w:szCs w:val="17"/>
              </w:rPr>
              <w:t>,</w:t>
            </w:r>
            <w:r>
              <w:rPr>
                <w:rFonts w:ascii="Arial" w:eastAsia="Times New Roman" w:hAnsi="Arial" w:cs="Arial"/>
                <w:color w:val="000000"/>
                <w:sz w:val="17"/>
                <w:szCs w:val="17"/>
              </w:rPr>
              <w:t>460</w:t>
            </w:r>
          </w:p>
        </w:tc>
        <w:tc>
          <w:tcPr>
            <w:tcW w:w="590" w:type="pct"/>
            <w:tcBorders>
              <w:top w:val="nil"/>
              <w:left w:val="nil"/>
              <w:bottom w:val="nil"/>
              <w:right w:val="nil"/>
            </w:tcBorders>
            <w:shd w:val="clear" w:color="auto" w:fill="auto"/>
            <w:vAlign w:val="bottom"/>
          </w:tcPr>
          <w:p w14:paraId="4ACAAB19" w14:textId="0F13A268"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C12B06D" w14:textId="7F4A1B29"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54073757" w14:textId="5900FA9D"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33E2D41B" w14:textId="5A55C29D"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246</w:t>
            </w:r>
            <w:r w:rsidR="00885228">
              <w:rPr>
                <w:rFonts w:ascii="Arial" w:eastAsia="Times New Roman" w:hAnsi="Arial" w:cs="Arial"/>
                <w:color w:val="000000"/>
                <w:sz w:val="17"/>
                <w:szCs w:val="17"/>
              </w:rPr>
              <w:t>,</w:t>
            </w:r>
            <w:r>
              <w:rPr>
                <w:rFonts w:ascii="Arial" w:eastAsia="Times New Roman" w:hAnsi="Arial" w:cs="Arial"/>
                <w:color w:val="000000"/>
                <w:sz w:val="17"/>
                <w:szCs w:val="17"/>
              </w:rPr>
              <w:t>774</w:t>
            </w:r>
          </w:p>
        </w:tc>
      </w:tr>
      <w:tr w:rsidR="00175EE9" w:rsidRPr="005F7668" w14:paraId="231E8FAB" w14:textId="77777777" w:rsidTr="00180524">
        <w:trPr>
          <w:trHeight w:hRule="exact" w:val="275"/>
        </w:trPr>
        <w:tc>
          <w:tcPr>
            <w:tcW w:w="1642" w:type="pct"/>
            <w:vAlign w:val="bottom"/>
          </w:tcPr>
          <w:p w14:paraId="50484978" w14:textId="77777777" w:rsidR="00175EE9" w:rsidRPr="005F7668" w:rsidRDefault="00175EE9" w:rsidP="00175EE9">
            <w:pPr>
              <w:tabs>
                <w:tab w:val="right" w:pos="1202"/>
              </w:tabs>
              <w:spacing w:after="0" w:line="240" w:lineRule="exact"/>
              <w:outlineLvl w:val="0"/>
              <w:rPr>
                <w:rFonts w:ascii="Arial" w:eastAsia="Calibri" w:hAnsi="Arial" w:cs="Arial"/>
                <w:spacing w:val="-2"/>
                <w:sz w:val="17"/>
                <w:szCs w:val="17"/>
                <w:lang w:val="en-US"/>
              </w:rPr>
            </w:pPr>
            <w:bookmarkStart w:id="689" w:name="_Toc4062215"/>
            <w:r w:rsidRPr="005F7668">
              <w:rPr>
                <w:rFonts w:ascii="Arial" w:eastAsia="Calibri" w:hAnsi="Arial" w:cs="Arial"/>
                <w:spacing w:val="-2"/>
                <w:sz w:val="17"/>
                <w:szCs w:val="17"/>
                <w:lang w:val="en-US"/>
              </w:rPr>
              <w:t>Investments in subsidiaries</w:t>
            </w:r>
            <w:bookmarkEnd w:id="689"/>
            <w:r w:rsidRPr="005F7668">
              <w:rPr>
                <w:rFonts w:ascii="Arial" w:eastAsia="Calibri"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003767D9" w14:textId="30C49136"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2" w:type="pct"/>
            <w:tcBorders>
              <w:top w:val="nil"/>
              <w:left w:val="nil"/>
              <w:bottom w:val="nil"/>
              <w:right w:val="nil"/>
            </w:tcBorders>
            <w:shd w:val="clear" w:color="auto" w:fill="auto"/>
            <w:vAlign w:val="bottom"/>
          </w:tcPr>
          <w:p w14:paraId="6897AED8" w14:textId="016565BC"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1E1B8B75" w14:textId="29FC9D83"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1C1DA74" w14:textId="5B33779E"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24E64A8A" w14:textId="58431FE9"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w:t>
            </w:r>
            <w:r w:rsidR="00885228">
              <w:rPr>
                <w:rFonts w:ascii="Arial" w:eastAsia="Times New Roman" w:hAnsi="Arial" w:cs="Arial"/>
                <w:color w:val="000000"/>
                <w:sz w:val="17"/>
                <w:szCs w:val="17"/>
              </w:rPr>
              <w:t>,</w:t>
            </w:r>
            <w:r>
              <w:rPr>
                <w:rFonts w:ascii="Arial" w:eastAsia="Times New Roman" w:hAnsi="Arial" w:cs="Arial"/>
                <w:color w:val="000000"/>
                <w:sz w:val="17"/>
                <w:szCs w:val="17"/>
              </w:rPr>
              <w:t>449</w:t>
            </w:r>
          </w:p>
        </w:tc>
        <w:tc>
          <w:tcPr>
            <w:tcW w:w="564" w:type="pct"/>
            <w:tcBorders>
              <w:top w:val="nil"/>
              <w:left w:val="nil"/>
              <w:bottom w:val="nil"/>
              <w:right w:val="nil"/>
            </w:tcBorders>
            <w:shd w:val="clear" w:color="auto" w:fill="auto"/>
            <w:vAlign w:val="bottom"/>
          </w:tcPr>
          <w:p w14:paraId="31C66507" w14:textId="0E3930F2"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w:t>
            </w:r>
            <w:r w:rsidR="00885228">
              <w:rPr>
                <w:rFonts w:ascii="Arial" w:eastAsia="Times New Roman" w:hAnsi="Arial" w:cs="Arial"/>
                <w:color w:val="000000"/>
                <w:sz w:val="17"/>
                <w:szCs w:val="17"/>
              </w:rPr>
              <w:t>,</w:t>
            </w:r>
            <w:r>
              <w:rPr>
                <w:rFonts w:ascii="Arial" w:eastAsia="Times New Roman" w:hAnsi="Arial" w:cs="Arial"/>
                <w:color w:val="000000"/>
                <w:sz w:val="17"/>
                <w:szCs w:val="17"/>
              </w:rPr>
              <w:t>449</w:t>
            </w:r>
          </w:p>
        </w:tc>
      </w:tr>
      <w:tr w:rsidR="00175EE9" w:rsidRPr="005F7668" w14:paraId="3C3E44D6" w14:textId="77777777" w:rsidTr="00180524">
        <w:trPr>
          <w:trHeight w:hRule="exact" w:val="443"/>
        </w:trPr>
        <w:tc>
          <w:tcPr>
            <w:tcW w:w="1642" w:type="pct"/>
            <w:vAlign w:val="bottom"/>
          </w:tcPr>
          <w:p w14:paraId="667A4998" w14:textId="77777777" w:rsidR="00175EE9" w:rsidRPr="005F7668" w:rsidRDefault="00175EE9" w:rsidP="00175EE9">
            <w:pPr>
              <w:tabs>
                <w:tab w:val="right" w:pos="1202"/>
              </w:tabs>
              <w:spacing w:after="0" w:line="220" w:lineRule="exact"/>
              <w:outlineLvl w:val="0"/>
              <w:rPr>
                <w:rFonts w:ascii="Arial" w:eastAsia="Times New Roman" w:hAnsi="Arial" w:cs="Arial"/>
                <w:spacing w:val="-2"/>
                <w:sz w:val="17"/>
                <w:szCs w:val="17"/>
                <w:lang w:val="en-US"/>
              </w:rPr>
            </w:pPr>
            <w:bookmarkStart w:id="690" w:name="_Toc4062222"/>
            <w:r w:rsidRPr="005F7668">
              <w:rPr>
                <w:rFonts w:ascii="Arial" w:eastAsia="Times New Roman" w:hAnsi="Arial" w:cs="Arial"/>
                <w:spacing w:val="-2"/>
                <w:sz w:val="17"/>
                <w:szCs w:val="17"/>
                <w:lang w:val="en-US"/>
              </w:rPr>
              <w:t xml:space="preserve">Property, plant and equipment and </w:t>
            </w:r>
          </w:p>
          <w:p w14:paraId="7C662814" w14:textId="77777777" w:rsidR="00175EE9" w:rsidRPr="005F7668" w:rsidRDefault="00175EE9" w:rsidP="00175EE9">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intangible assets</w:t>
            </w:r>
            <w:bookmarkEnd w:id="690"/>
          </w:p>
        </w:tc>
        <w:tc>
          <w:tcPr>
            <w:tcW w:w="507" w:type="pct"/>
            <w:tcBorders>
              <w:top w:val="nil"/>
              <w:left w:val="nil"/>
              <w:bottom w:val="nil"/>
              <w:right w:val="nil"/>
            </w:tcBorders>
            <w:shd w:val="clear" w:color="auto" w:fill="auto"/>
            <w:vAlign w:val="bottom"/>
          </w:tcPr>
          <w:p w14:paraId="761C7BA0" w14:textId="0003A4FB"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2" w:type="pct"/>
            <w:tcBorders>
              <w:top w:val="nil"/>
              <w:left w:val="nil"/>
              <w:bottom w:val="nil"/>
              <w:right w:val="nil"/>
            </w:tcBorders>
            <w:shd w:val="clear" w:color="auto" w:fill="auto"/>
            <w:vAlign w:val="bottom"/>
          </w:tcPr>
          <w:p w14:paraId="3DBFACC6" w14:textId="178F1D3B"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7D54074F" w14:textId="68611E79"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1BA96AAC" w14:textId="70DAF114"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4D6DFD75" w14:textId="75E0223C"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w:t>
            </w:r>
            <w:r w:rsidR="00885228">
              <w:rPr>
                <w:rFonts w:ascii="Arial" w:eastAsia="Times New Roman" w:hAnsi="Arial" w:cs="Arial"/>
                <w:color w:val="000000"/>
                <w:sz w:val="17"/>
                <w:szCs w:val="17"/>
              </w:rPr>
              <w:t>,</w:t>
            </w:r>
            <w:r>
              <w:rPr>
                <w:rFonts w:ascii="Arial" w:eastAsia="Times New Roman" w:hAnsi="Arial" w:cs="Arial"/>
                <w:color w:val="000000"/>
                <w:sz w:val="17"/>
                <w:szCs w:val="17"/>
              </w:rPr>
              <w:t>007</w:t>
            </w:r>
          </w:p>
        </w:tc>
        <w:tc>
          <w:tcPr>
            <w:tcW w:w="564" w:type="pct"/>
            <w:tcBorders>
              <w:top w:val="nil"/>
              <w:left w:val="nil"/>
              <w:bottom w:val="nil"/>
              <w:right w:val="nil"/>
            </w:tcBorders>
            <w:shd w:val="clear" w:color="auto" w:fill="auto"/>
            <w:vAlign w:val="bottom"/>
          </w:tcPr>
          <w:p w14:paraId="0FA15B75" w14:textId="1A4B8451"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w:t>
            </w:r>
            <w:r w:rsidR="00885228">
              <w:rPr>
                <w:rFonts w:ascii="Arial" w:eastAsia="Times New Roman" w:hAnsi="Arial" w:cs="Arial"/>
                <w:color w:val="000000"/>
                <w:sz w:val="17"/>
                <w:szCs w:val="17"/>
              </w:rPr>
              <w:t>,</w:t>
            </w:r>
            <w:r>
              <w:rPr>
                <w:rFonts w:ascii="Arial" w:eastAsia="Times New Roman" w:hAnsi="Arial" w:cs="Arial"/>
                <w:color w:val="000000"/>
                <w:sz w:val="17"/>
                <w:szCs w:val="17"/>
              </w:rPr>
              <w:t>007</w:t>
            </w:r>
          </w:p>
        </w:tc>
      </w:tr>
      <w:tr w:rsidR="00175EE9" w:rsidRPr="005F7668" w14:paraId="08FD18DD" w14:textId="77777777" w:rsidTr="00180524">
        <w:trPr>
          <w:trHeight w:hRule="exact" w:val="275"/>
        </w:trPr>
        <w:tc>
          <w:tcPr>
            <w:tcW w:w="1642" w:type="pct"/>
            <w:vAlign w:val="bottom"/>
          </w:tcPr>
          <w:p w14:paraId="3BE39B76" w14:textId="77777777" w:rsidR="00175EE9" w:rsidRPr="005F7668" w:rsidRDefault="00175EE9" w:rsidP="00175EE9">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Foreclosed assets</w:t>
            </w:r>
          </w:p>
        </w:tc>
        <w:tc>
          <w:tcPr>
            <w:tcW w:w="507" w:type="pct"/>
            <w:tcBorders>
              <w:top w:val="nil"/>
              <w:left w:val="nil"/>
              <w:bottom w:val="nil"/>
              <w:right w:val="nil"/>
            </w:tcBorders>
            <w:shd w:val="clear" w:color="auto" w:fill="auto"/>
            <w:vAlign w:val="bottom"/>
          </w:tcPr>
          <w:p w14:paraId="25CFCFEA" w14:textId="26DCD4ED"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2" w:type="pct"/>
            <w:tcBorders>
              <w:top w:val="nil"/>
              <w:left w:val="nil"/>
              <w:bottom w:val="nil"/>
              <w:right w:val="nil"/>
            </w:tcBorders>
            <w:shd w:val="clear" w:color="auto" w:fill="auto"/>
            <w:vAlign w:val="bottom"/>
          </w:tcPr>
          <w:p w14:paraId="306819E0" w14:textId="56D4ADB0"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94</w:t>
            </w:r>
          </w:p>
        </w:tc>
        <w:tc>
          <w:tcPr>
            <w:tcW w:w="590" w:type="pct"/>
            <w:tcBorders>
              <w:top w:val="nil"/>
              <w:left w:val="nil"/>
              <w:bottom w:val="nil"/>
              <w:right w:val="nil"/>
            </w:tcBorders>
            <w:shd w:val="clear" w:color="auto" w:fill="auto"/>
            <w:vAlign w:val="bottom"/>
          </w:tcPr>
          <w:p w14:paraId="24B5865C" w14:textId="38182D4D"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203</w:t>
            </w:r>
          </w:p>
        </w:tc>
        <w:tc>
          <w:tcPr>
            <w:tcW w:w="572" w:type="pct"/>
            <w:tcBorders>
              <w:top w:val="nil"/>
              <w:left w:val="nil"/>
              <w:bottom w:val="nil"/>
              <w:right w:val="nil"/>
            </w:tcBorders>
            <w:shd w:val="clear" w:color="auto" w:fill="auto"/>
            <w:vAlign w:val="bottom"/>
          </w:tcPr>
          <w:p w14:paraId="62F0450C" w14:textId="128EC030"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437</w:t>
            </w:r>
          </w:p>
        </w:tc>
        <w:tc>
          <w:tcPr>
            <w:tcW w:w="573" w:type="pct"/>
            <w:tcBorders>
              <w:top w:val="nil"/>
              <w:left w:val="nil"/>
              <w:bottom w:val="nil"/>
              <w:right w:val="nil"/>
            </w:tcBorders>
            <w:shd w:val="clear" w:color="auto" w:fill="auto"/>
            <w:vAlign w:val="bottom"/>
          </w:tcPr>
          <w:p w14:paraId="3695BE18" w14:textId="08808603"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w:t>
            </w:r>
            <w:r w:rsidR="00885228">
              <w:rPr>
                <w:rFonts w:ascii="Arial" w:eastAsia="Times New Roman" w:hAnsi="Arial" w:cs="Arial"/>
                <w:color w:val="000000"/>
                <w:sz w:val="17"/>
                <w:szCs w:val="17"/>
              </w:rPr>
              <w:t>,</w:t>
            </w:r>
            <w:r>
              <w:rPr>
                <w:rFonts w:ascii="Arial" w:eastAsia="Times New Roman" w:hAnsi="Arial" w:cs="Arial"/>
                <w:color w:val="000000"/>
                <w:sz w:val="17"/>
                <w:szCs w:val="17"/>
              </w:rPr>
              <w:t>218</w:t>
            </w:r>
          </w:p>
        </w:tc>
        <w:tc>
          <w:tcPr>
            <w:tcW w:w="564" w:type="pct"/>
            <w:tcBorders>
              <w:top w:val="nil"/>
              <w:left w:val="nil"/>
              <w:bottom w:val="nil"/>
              <w:right w:val="nil"/>
            </w:tcBorders>
            <w:shd w:val="clear" w:color="auto" w:fill="auto"/>
            <w:vAlign w:val="bottom"/>
          </w:tcPr>
          <w:p w14:paraId="29AA654E" w14:textId="6B2B3E71"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w:t>
            </w:r>
            <w:r w:rsidR="00885228">
              <w:rPr>
                <w:rFonts w:ascii="Arial" w:eastAsia="Times New Roman" w:hAnsi="Arial" w:cs="Arial"/>
                <w:color w:val="000000"/>
                <w:sz w:val="17"/>
                <w:szCs w:val="17"/>
              </w:rPr>
              <w:t>,</w:t>
            </w:r>
            <w:r>
              <w:rPr>
                <w:rFonts w:ascii="Arial" w:eastAsia="Times New Roman" w:hAnsi="Arial" w:cs="Arial"/>
                <w:color w:val="000000"/>
                <w:sz w:val="17"/>
                <w:szCs w:val="17"/>
              </w:rPr>
              <w:t>952</w:t>
            </w:r>
          </w:p>
        </w:tc>
      </w:tr>
      <w:tr w:rsidR="00175EE9" w:rsidRPr="005F7668" w14:paraId="77131739" w14:textId="77777777" w:rsidTr="00180524">
        <w:trPr>
          <w:trHeight w:hRule="exact" w:val="275"/>
        </w:trPr>
        <w:tc>
          <w:tcPr>
            <w:tcW w:w="1642" w:type="pct"/>
            <w:vAlign w:val="bottom"/>
          </w:tcPr>
          <w:p w14:paraId="70AF7A40" w14:textId="77777777" w:rsidR="00175EE9" w:rsidRPr="005F7668" w:rsidRDefault="00175EE9" w:rsidP="00175EE9">
            <w:pPr>
              <w:tabs>
                <w:tab w:val="right" w:pos="1202"/>
              </w:tabs>
              <w:spacing w:after="0" w:line="220" w:lineRule="exact"/>
              <w:outlineLvl w:val="0"/>
              <w:rPr>
                <w:rFonts w:ascii="Arial" w:eastAsia="Times New Roman" w:hAnsi="Arial" w:cs="Arial"/>
                <w:spacing w:val="-2"/>
                <w:sz w:val="17"/>
                <w:szCs w:val="17"/>
                <w:lang w:val="en-US"/>
              </w:rPr>
            </w:pPr>
            <w:bookmarkStart w:id="691" w:name="_Toc4062236"/>
            <w:r w:rsidRPr="005F7668">
              <w:rPr>
                <w:rFonts w:ascii="Arial" w:eastAsia="Times New Roman" w:hAnsi="Arial" w:cs="Arial"/>
                <w:spacing w:val="-2"/>
                <w:sz w:val="17"/>
                <w:szCs w:val="17"/>
                <w:lang w:val="en-US"/>
              </w:rPr>
              <w:t>Other assets</w:t>
            </w:r>
            <w:bookmarkEnd w:id="691"/>
          </w:p>
        </w:tc>
        <w:tc>
          <w:tcPr>
            <w:tcW w:w="507" w:type="pct"/>
            <w:tcBorders>
              <w:top w:val="nil"/>
              <w:left w:val="nil"/>
              <w:bottom w:val="single" w:sz="8" w:space="0" w:color="auto"/>
              <w:right w:val="nil"/>
            </w:tcBorders>
            <w:shd w:val="clear" w:color="auto" w:fill="auto"/>
            <w:vAlign w:val="bottom"/>
          </w:tcPr>
          <w:p w14:paraId="16F1CA49" w14:textId="386C8455"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w:t>
            </w:r>
            <w:r w:rsidR="00885228">
              <w:rPr>
                <w:rFonts w:ascii="Arial" w:eastAsia="Times New Roman" w:hAnsi="Arial" w:cs="Arial"/>
                <w:color w:val="000000"/>
                <w:sz w:val="17"/>
                <w:szCs w:val="17"/>
              </w:rPr>
              <w:t>,</w:t>
            </w:r>
            <w:r>
              <w:rPr>
                <w:rFonts w:ascii="Arial" w:eastAsia="Times New Roman" w:hAnsi="Arial" w:cs="Arial"/>
                <w:color w:val="000000"/>
                <w:sz w:val="17"/>
                <w:szCs w:val="17"/>
              </w:rPr>
              <w:t>551</w:t>
            </w:r>
          </w:p>
        </w:tc>
        <w:tc>
          <w:tcPr>
            <w:tcW w:w="552" w:type="pct"/>
            <w:tcBorders>
              <w:top w:val="nil"/>
              <w:left w:val="nil"/>
              <w:bottom w:val="single" w:sz="8" w:space="0" w:color="auto"/>
              <w:right w:val="nil"/>
            </w:tcBorders>
            <w:shd w:val="clear" w:color="auto" w:fill="auto"/>
            <w:vAlign w:val="bottom"/>
          </w:tcPr>
          <w:p w14:paraId="54EA0EB0" w14:textId="2A5384CA"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129</w:t>
            </w:r>
          </w:p>
        </w:tc>
        <w:tc>
          <w:tcPr>
            <w:tcW w:w="590" w:type="pct"/>
            <w:tcBorders>
              <w:top w:val="nil"/>
              <w:left w:val="nil"/>
              <w:bottom w:val="single" w:sz="8" w:space="0" w:color="auto"/>
              <w:right w:val="nil"/>
            </w:tcBorders>
            <w:shd w:val="clear" w:color="auto" w:fill="auto"/>
            <w:vAlign w:val="bottom"/>
          </w:tcPr>
          <w:p w14:paraId="32424A4F" w14:textId="244E9E50"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w:t>
            </w:r>
            <w:r w:rsidR="00885228">
              <w:rPr>
                <w:rFonts w:ascii="Arial" w:eastAsia="Times New Roman" w:hAnsi="Arial" w:cs="Arial"/>
                <w:color w:val="000000"/>
                <w:sz w:val="17"/>
                <w:szCs w:val="17"/>
              </w:rPr>
              <w:t>,</w:t>
            </w:r>
            <w:r>
              <w:rPr>
                <w:rFonts w:ascii="Arial" w:eastAsia="Times New Roman" w:hAnsi="Arial" w:cs="Arial"/>
                <w:color w:val="000000"/>
                <w:sz w:val="17"/>
                <w:szCs w:val="17"/>
              </w:rPr>
              <w:t>982</w:t>
            </w:r>
          </w:p>
        </w:tc>
        <w:tc>
          <w:tcPr>
            <w:tcW w:w="572" w:type="pct"/>
            <w:tcBorders>
              <w:top w:val="nil"/>
              <w:left w:val="nil"/>
              <w:bottom w:val="single" w:sz="8" w:space="0" w:color="auto"/>
              <w:right w:val="nil"/>
            </w:tcBorders>
            <w:shd w:val="clear" w:color="auto" w:fill="auto"/>
            <w:vAlign w:val="bottom"/>
          </w:tcPr>
          <w:p w14:paraId="34298068" w14:textId="0FEF0BE3"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w:t>
            </w:r>
            <w:r w:rsidR="00885228">
              <w:rPr>
                <w:rFonts w:ascii="Arial" w:eastAsia="Times New Roman" w:hAnsi="Arial" w:cs="Arial"/>
                <w:color w:val="000000"/>
                <w:sz w:val="17"/>
                <w:szCs w:val="17"/>
              </w:rPr>
              <w:t>,</w:t>
            </w:r>
            <w:r>
              <w:rPr>
                <w:rFonts w:ascii="Arial" w:eastAsia="Times New Roman" w:hAnsi="Arial" w:cs="Arial"/>
                <w:color w:val="000000"/>
                <w:sz w:val="17"/>
                <w:szCs w:val="17"/>
              </w:rPr>
              <w:t>455</w:t>
            </w:r>
          </w:p>
        </w:tc>
        <w:tc>
          <w:tcPr>
            <w:tcW w:w="573" w:type="pct"/>
            <w:tcBorders>
              <w:top w:val="nil"/>
              <w:left w:val="nil"/>
              <w:bottom w:val="single" w:sz="8" w:space="0" w:color="auto"/>
              <w:right w:val="nil"/>
            </w:tcBorders>
            <w:shd w:val="clear" w:color="auto" w:fill="auto"/>
            <w:vAlign w:val="bottom"/>
          </w:tcPr>
          <w:p w14:paraId="372FE91A" w14:textId="6FE23F82"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32</w:t>
            </w:r>
          </w:p>
        </w:tc>
        <w:tc>
          <w:tcPr>
            <w:tcW w:w="564" w:type="pct"/>
            <w:tcBorders>
              <w:top w:val="nil"/>
              <w:left w:val="nil"/>
              <w:bottom w:val="single" w:sz="8" w:space="0" w:color="auto"/>
              <w:right w:val="nil"/>
            </w:tcBorders>
            <w:shd w:val="clear" w:color="auto" w:fill="auto"/>
            <w:vAlign w:val="bottom"/>
          </w:tcPr>
          <w:p w14:paraId="440E63AF" w14:textId="20246A91" w:rsidR="00175EE9" w:rsidRPr="005F7668" w:rsidRDefault="00175EE9" w:rsidP="00175EE9">
            <w:pPr>
              <w:tabs>
                <w:tab w:val="right" w:pos="1202"/>
              </w:tabs>
              <w:spacing w:after="0" w:line="240" w:lineRule="exact"/>
              <w:jc w:val="right"/>
              <w:outlineLvl w:val="0"/>
              <w:rPr>
                <w:rFonts w:ascii="Arial" w:eastAsia="Calibri" w:hAnsi="Arial" w:cs="Arial"/>
                <w:spacing w:val="-2"/>
                <w:sz w:val="17"/>
                <w:szCs w:val="17"/>
                <w:lang w:val="en-US"/>
              </w:rPr>
            </w:pPr>
            <w:r w:rsidRPr="00862F1E">
              <w:rPr>
                <w:rFonts w:ascii="Arial" w:eastAsia="Times New Roman" w:hAnsi="Arial" w:cs="Arial"/>
                <w:color w:val="000000"/>
                <w:sz w:val="17"/>
                <w:szCs w:val="17"/>
              </w:rPr>
              <w:t>7</w:t>
            </w:r>
            <w:r w:rsidR="00885228">
              <w:rPr>
                <w:rFonts w:ascii="Arial" w:eastAsia="Times New Roman" w:hAnsi="Arial" w:cs="Arial"/>
                <w:color w:val="000000"/>
                <w:sz w:val="17"/>
                <w:szCs w:val="17"/>
              </w:rPr>
              <w:t>,</w:t>
            </w:r>
            <w:r w:rsidRPr="00862F1E">
              <w:rPr>
                <w:rFonts w:ascii="Arial" w:eastAsia="Times New Roman" w:hAnsi="Arial" w:cs="Arial"/>
                <w:color w:val="000000"/>
                <w:sz w:val="17"/>
                <w:szCs w:val="17"/>
              </w:rPr>
              <w:t>149</w:t>
            </w:r>
          </w:p>
        </w:tc>
      </w:tr>
      <w:tr w:rsidR="00175EE9" w:rsidRPr="005F7668" w14:paraId="17CCE08C" w14:textId="77777777" w:rsidTr="00180524">
        <w:trPr>
          <w:trHeight w:hRule="exact" w:val="275"/>
        </w:trPr>
        <w:tc>
          <w:tcPr>
            <w:tcW w:w="1642" w:type="pct"/>
            <w:vAlign w:val="bottom"/>
          </w:tcPr>
          <w:p w14:paraId="326EE011" w14:textId="77777777" w:rsidR="00175EE9" w:rsidRPr="005F7668" w:rsidRDefault="00175EE9" w:rsidP="00175EE9">
            <w:pPr>
              <w:tabs>
                <w:tab w:val="right" w:pos="1202"/>
              </w:tabs>
              <w:spacing w:after="0" w:line="240" w:lineRule="exact"/>
              <w:outlineLvl w:val="0"/>
              <w:rPr>
                <w:rFonts w:ascii="Arial" w:eastAsia="Calibri" w:hAnsi="Arial" w:cs="Arial"/>
                <w:b/>
                <w:bCs/>
                <w:sz w:val="17"/>
                <w:szCs w:val="17"/>
                <w:lang w:val="en-US"/>
              </w:rPr>
            </w:pPr>
            <w:bookmarkStart w:id="692" w:name="_Toc4062243"/>
            <w:r w:rsidRPr="005F7668">
              <w:rPr>
                <w:rFonts w:ascii="Arial" w:eastAsia="Calibri" w:hAnsi="Arial" w:cs="Arial"/>
                <w:b/>
                <w:bCs/>
                <w:sz w:val="17"/>
                <w:szCs w:val="17"/>
                <w:lang w:val="en-US"/>
              </w:rPr>
              <w:t>Total assets</w:t>
            </w:r>
            <w:bookmarkEnd w:id="692"/>
            <w:r w:rsidRPr="005F7668">
              <w:rPr>
                <w:rFonts w:ascii="Arial" w:eastAsia="Calibri" w:hAnsi="Arial" w:cs="Arial"/>
                <w:b/>
                <w:bCs/>
                <w:sz w:val="17"/>
                <w:szCs w:val="17"/>
                <w:lang w:val="en-US"/>
              </w:rPr>
              <w:t xml:space="preserve"> </w:t>
            </w:r>
          </w:p>
        </w:tc>
        <w:tc>
          <w:tcPr>
            <w:tcW w:w="507" w:type="pct"/>
            <w:tcBorders>
              <w:top w:val="single" w:sz="8" w:space="0" w:color="auto"/>
              <w:left w:val="nil"/>
              <w:bottom w:val="single" w:sz="12" w:space="0" w:color="auto"/>
              <w:right w:val="nil"/>
            </w:tcBorders>
            <w:shd w:val="clear" w:color="auto" w:fill="auto"/>
            <w:vAlign w:val="bottom"/>
          </w:tcPr>
          <w:p w14:paraId="6296B77A" w14:textId="48E70CA6" w:rsidR="00175EE9" w:rsidRPr="005F7668" w:rsidRDefault="00175EE9" w:rsidP="00175EE9">
            <w:pPr>
              <w:tabs>
                <w:tab w:val="right" w:pos="1202"/>
              </w:tabs>
              <w:spacing w:after="0" w:line="240" w:lineRule="exact"/>
              <w:jc w:val="right"/>
              <w:outlineLvl w:val="0"/>
              <w:rPr>
                <w:rFonts w:ascii="Arial" w:eastAsia="Calibri" w:hAnsi="Arial" w:cs="Arial"/>
                <w:b/>
                <w:spacing w:val="-2"/>
                <w:sz w:val="17"/>
                <w:szCs w:val="17"/>
                <w:lang w:val="en-US"/>
              </w:rPr>
            </w:pPr>
            <w:r w:rsidRPr="000C68C3">
              <w:rPr>
                <w:rFonts w:ascii="Arial" w:eastAsia="Times New Roman" w:hAnsi="Arial" w:cs="Arial"/>
                <w:b/>
                <w:bCs/>
                <w:color w:val="000000"/>
                <w:sz w:val="17"/>
                <w:szCs w:val="17"/>
              </w:rPr>
              <w:t>666</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984</w:t>
            </w:r>
          </w:p>
        </w:tc>
        <w:tc>
          <w:tcPr>
            <w:tcW w:w="552" w:type="pct"/>
            <w:tcBorders>
              <w:top w:val="single" w:sz="8" w:space="0" w:color="auto"/>
              <w:left w:val="nil"/>
              <w:bottom w:val="single" w:sz="12" w:space="0" w:color="auto"/>
              <w:right w:val="nil"/>
            </w:tcBorders>
            <w:shd w:val="clear" w:color="auto" w:fill="auto"/>
            <w:vAlign w:val="bottom"/>
          </w:tcPr>
          <w:p w14:paraId="4B09B237" w14:textId="56D5590B" w:rsidR="00175EE9" w:rsidRPr="005F7668" w:rsidRDefault="00175EE9" w:rsidP="00175EE9">
            <w:pPr>
              <w:tabs>
                <w:tab w:val="right" w:pos="1202"/>
              </w:tabs>
              <w:spacing w:after="0" w:line="240" w:lineRule="exact"/>
              <w:jc w:val="right"/>
              <w:outlineLvl w:val="0"/>
              <w:rPr>
                <w:rFonts w:ascii="Arial" w:eastAsia="Calibri" w:hAnsi="Arial" w:cs="Arial"/>
                <w:b/>
                <w:spacing w:val="-2"/>
                <w:sz w:val="17"/>
                <w:szCs w:val="17"/>
                <w:lang w:val="en-US"/>
              </w:rPr>
            </w:pPr>
            <w:r w:rsidRPr="000C68C3">
              <w:rPr>
                <w:rFonts w:ascii="Arial" w:eastAsia="Times New Roman" w:hAnsi="Arial" w:cs="Arial"/>
                <w:b/>
                <w:bCs/>
                <w:color w:val="000000"/>
                <w:sz w:val="17"/>
                <w:szCs w:val="17"/>
              </w:rPr>
              <w:t>162</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344</w:t>
            </w:r>
          </w:p>
        </w:tc>
        <w:tc>
          <w:tcPr>
            <w:tcW w:w="590" w:type="pct"/>
            <w:tcBorders>
              <w:top w:val="single" w:sz="8" w:space="0" w:color="auto"/>
              <w:left w:val="nil"/>
              <w:bottom w:val="single" w:sz="12" w:space="0" w:color="auto"/>
              <w:right w:val="nil"/>
            </w:tcBorders>
            <w:shd w:val="clear" w:color="auto" w:fill="auto"/>
            <w:vAlign w:val="bottom"/>
          </w:tcPr>
          <w:p w14:paraId="4E06BB3A" w14:textId="2F0F9592" w:rsidR="00175EE9" w:rsidRPr="005F7668" w:rsidRDefault="00175EE9" w:rsidP="00175EE9">
            <w:pPr>
              <w:tabs>
                <w:tab w:val="right" w:pos="1202"/>
              </w:tabs>
              <w:spacing w:after="0" w:line="240" w:lineRule="exact"/>
              <w:jc w:val="right"/>
              <w:outlineLvl w:val="0"/>
              <w:rPr>
                <w:rFonts w:ascii="Arial" w:eastAsia="Calibri" w:hAnsi="Arial" w:cs="Arial"/>
                <w:b/>
                <w:spacing w:val="-2"/>
                <w:sz w:val="17"/>
                <w:szCs w:val="17"/>
                <w:lang w:val="en-US"/>
              </w:rPr>
            </w:pPr>
            <w:r w:rsidRPr="000C68C3">
              <w:rPr>
                <w:rFonts w:ascii="Arial" w:eastAsia="Times New Roman" w:hAnsi="Arial" w:cs="Arial"/>
                <w:b/>
                <w:bCs/>
                <w:color w:val="000000"/>
                <w:sz w:val="17"/>
                <w:szCs w:val="17"/>
              </w:rPr>
              <w:t>441</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786</w:t>
            </w:r>
          </w:p>
        </w:tc>
        <w:tc>
          <w:tcPr>
            <w:tcW w:w="572" w:type="pct"/>
            <w:tcBorders>
              <w:top w:val="single" w:sz="8" w:space="0" w:color="auto"/>
              <w:left w:val="nil"/>
              <w:bottom w:val="single" w:sz="12" w:space="0" w:color="auto"/>
              <w:right w:val="nil"/>
            </w:tcBorders>
            <w:shd w:val="clear" w:color="auto" w:fill="auto"/>
            <w:vAlign w:val="bottom"/>
          </w:tcPr>
          <w:p w14:paraId="73497257" w14:textId="38D6CFC3" w:rsidR="00175EE9" w:rsidRPr="005F7668" w:rsidRDefault="00175EE9" w:rsidP="00175EE9">
            <w:pPr>
              <w:tabs>
                <w:tab w:val="right" w:pos="1202"/>
              </w:tabs>
              <w:spacing w:after="0" w:line="240" w:lineRule="exact"/>
              <w:jc w:val="right"/>
              <w:outlineLvl w:val="0"/>
              <w:rPr>
                <w:rFonts w:ascii="Arial" w:eastAsia="Calibri" w:hAnsi="Arial" w:cs="Arial"/>
                <w:b/>
                <w:spacing w:val="-2"/>
                <w:sz w:val="17"/>
                <w:szCs w:val="17"/>
                <w:lang w:val="en-US"/>
              </w:rPr>
            </w:pPr>
            <w:r w:rsidRPr="000C68C3">
              <w:rPr>
                <w:rFonts w:ascii="Arial" w:eastAsia="Times New Roman" w:hAnsi="Arial" w:cs="Arial"/>
                <w:b/>
                <w:bCs/>
                <w:color w:val="000000"/>
                <w:sz w:val="17"/>
                <w:szCs w:val="17"/>
              </w:rPr>
              <w:t>998</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711</w:t>
            </w:r>
          </w:p>
        </w:tc>
        <w:tc>
          <w:tcPr>
            <w:tcW w:w="573" w:type="pct"/>
            <w:tcBorders>
              <w:top w:val="single" w:sz="8" w:space="0" w:color="auto"/>
              <w:left w:val="nil"/>
              <w:bottom w:val="single" w:sz="12" w:space="0" w:color="auto"/>
              <w:right w:val="nil"/>
            </w:tcBorders>
            <w:shd w:val="clear" w:color="auto" w:fill="auto"/>
            <w:vAlign w:val="bottom"/>
          </w:tcPr>
          <w:p w14:paraId="63B45E60" w14:textId="434BE459" w:rsidR="00175EE9" w:rsidRPr="005F7668" w:rsidRDefault="00175EE9" w:rsidP="00175EE9">
            <w:pPr>
              <w:tabs>
                <w:tab w:val="right" w:pos="1202"/>
              </w:tabs>
              <w:spacing w:after="0" w:line="240" w:lineRule="exact"/>
              <w:jc w:val="right"/>
              <w:outlineLvl w:val="0"/>
              <w:rPr>
                <w:rFonts w:ascii="Arial" w:eastAsia="Calibri" w:hAnsi="Arial" w:cs="Arial"/>
                <w:b/>
                <w:spacing w:val="-2"/>
                <w:sz w:val="17"/>
                <w:szCs w:val="17"/>
                <w:lang w:val="en-US"/>
              </w:rPr>
            </w:pPr>
            <w:r w:rsidRPr="000C68C3">
              <w:rPr>
                <w:rFonts w:ascii="Arial" w:eastAsia="Times New Roman" w:hAnsi="Arial" w:cs="Arial"/>
                <w:b/>
                <w:bCs/>
                <w:color w:val="000000"/>
                <w:sz w:val="17"/>
                <w:szCs w:val="17"/>
              </w:rPr>
              <w:t>1</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747</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916</w:t>
            </w:r>
          </w:p>
        </w:tc>
        <w:tc>
          <w:tcPr>
            <w:tcW w:w="564" w:type="pct"/>
            <w:tcBorders>
              <w:top w:val="single" w:sz="8" w:space="0" w:color="auto"/>
              <w:left w:val="nil"/>
              <w:bottom w:val="single" w:sz="12" w:space="0" w:color="auto"/>
              <w:right w:val="nil"/>
            </w:tcBorders>
            <w:shd w:val="clear" w:color="auto" w:fill="auto"/>
            <w:vAlign w:val="bottom"/>
          </w:tcPr>
          <w:p w14:paraId="199582F0" w14:textId="72CD6E10" w:rsidR="00175EE9" w:rsidRPr="005F7668" w:rsidRDefault="00175EE9" w:rsidP="00175EE9">
            <w:pPr>
              <w:tabs>
                <w:tab w:val="right" w:pos="1202"/>
              </w:tabs>
              <w:spacing w:after="0" w:line="240" w:lineRule="exact"/>
              <w:jc w:val="right"/>
              <w:outlineLvl w:val="0"/>
              <w:rPr>
                <w:rFonts w:ascii="Arial" w:eastAsia="Calibri" w:hAnsi="Arial" w:cs="Arial"/>
                <w:b/>
                <w:spacing w:val="-2"/>
                <w:sz w:val="17"/>
                <w:szCs w:val="17"/>
                <w:lang w:val="en-US"/>
              </w:rPr>
            </w:pPr>
            <w:r w:rsidRPr="000C68C3">
              <w:rPr>
                <w:rFonts w:ascii="Arial" w:eastAsia="Times New Roman" w:hAnsi="Arial" w:cs="Arial"/>
                <w:b/>
                <w:bCs/>
                <w:color w:val="000000"/>
                <w:sz w:val="17"/>
                <w:szCs w:val="17"/>
              </w:rPr>
              <w:t>4</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017</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741</w:t>
            </w:r>
          </w:p>
        </w:tc>
      </w:tr>
      <w:tr w:rsidR="000B779C" w:rsidRPr="005F7668" w14:paraId="0E410E5A" w14:textId="77777777" w:rsidTr="00180524">
        <w:trPr>
          <w:trHeight w:hRule="exact" w:val="275"/>
        </w:trPr>
        <w:tc>
          <w:tcPr>
            <w:tcW w:w="1642" w:type="pct"/>
            <w:vAlign w:val="bottom"/>
          </w:tcPr>
          <w:p w14:paraId="29CF068B" w14:textId="77777777" w:rsidR="000B779C" w:rsidRPr="005F7668" w:rsidRDefault="000B779C" w:rsidP="000B779C">
            <w:pPr>
              <w:tabs>
                <w:tab w:val="right" w:pos="1202"/>
              </w:tabs>
              <w:spacing w:after="0" w:line="240" w:lineRule="exact"/>
              <w:outlineLvl w:val="0"/>
              <w:rPr>
                <w:rFonts w:ascii="Arial" w:eastAsia="Calibri" w:hAnsi="Arial" w:cs="Arial"/>
                <w:b/>
                <w:bCs/>
                <w:sz w:val="17"/>
                <w:szCs w:val="17"/>
                <w:lang w:val="en-US"/>
              </w:rPr>
            </w:pPr>
          </w:p>
        </w:tc>
        <w:tc>
          <w:tcPr>
            <w:tcW w:w="507" w:type="pct"/>
            <w:tcBorders>
              <w:top w:val="single" w:sz="12" w:space="0" w:color="auto"/>
            </w:tcBorders>
            <w:vAlign w:val="bottom"/>
          </w:tcPr>
          <w:p w14:paraId="063AD85E"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tcBorders>
            <w:vAlign w:val="bottom"/>
          </w:tcPr>
          <w:p w14:paraId="1A8B47C5"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tcBorders>
            <w:vAlign w:val="bottom"/>
          </w:tcPr>
          <w:p w14:paraId="6C4D1E3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tcBorders>
            <w:vAlign w:val="bottom"/>
          </w:tcPr>
          <w:p w14:paraId="658C1E88"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tcBorders>
            <w:vAlign w:val="bottom"/>
          </w:tcPr>
          <w:p w14:paraId="4B7C346D"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76F41E73"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0B779C" w:rsidRPr="005F7668" w14:paraId="5F709792" w14:textId="77777777" w:rsidTr="00180524">
        <w:trPr>
          <w:trHeight w:hRule="exact" w:val="275"/>
        </w:trPr>
        <w:tc>
          <w:tcPr>
            <w:tcW w:w="1642" w:type="pct"/>
            <w:vAlign w:val="bottom"/>
          </w:tcPr>
          <w:p w14:paraId="70D04DD0" w14:textId="77777777" w:rsidR="000B779C" w:rsidRPr="005F7668" w:rsidRDefault="000B779C" w:rsidP="000B779C">
            <w:pPr>
              <w:tabs>
                <w:tab w:val="right" w:pos="1202"/>
              </w:tabs>
              <w:spacing w:after="0" w:line="240" w:lineRule="exact"/>
              <w:outlineLvl w:val="0"/>
              <w:rPr>
                <w:rFonts w:ascii="Arial" w:eastAsia="Calibri" w:hAnsi="Arial" w:cs="Arial"/>
                <w:b/>
                <w:bCs/>
                <w:sz w:val="17"/>
                <w:szCs w:val="17"/>
                <w:lang w:val="en-US"/>
              </w:rPr>
            </w:pPr>
            <w:bookmarkStart w:id="693" w:name="_Toc4062250"/>
            <w:r w:rsidRPr="005F7668">
              <w:rPr>
                <w:rFonts w:ascii="Arial" w:eastAsia="Calibri" w:hAnsi="Arial" w:cs="Arial"/>
                <w:b/>
                <w:bCs/>
                <w:sz w:val="17"/>
                <w:szCs w:val="17"/>
                <w:lang w:val="en-US"/>
              </w:rPr>
              <w:t>Liabilities</w:t>
            </w:r>
            <w:bookmarkEnd w:id="693"/>
          </w:p>
        </w:tc>
        <w:tc>
          <w:tcPr>
            <w:tcW w:w="507" w:type="pct"/>
            <w:vAlign w:val="bottom"/>
          </w:tcPr>
          <w:p w14:paraId="02460A78" w14:textId="77777777" w:rsidR="000B779C" w:rsidRPr="005F7668" w:rsidRDefault="000B779C" w:rsidP="000B779C">
            <w:pPr>
              <w:spacing w:after="0" w:line="240" w:lineRule="exact"/>
              <w:jc w:val="right"/>
              <w:outlineLvl w:val="0"/>
              <w:rPr>
                <w:rFonts w:ascii="Arial" w:eastAsia="Calibri" w:hAnsi="Arial" w:cs="Arial"/>
                <w:spacing w:val="-2"/>
                <w:sz w:val="17"/>
                <w:szCs w:val="17"/>
                <w:lang w:val="en-US"/>
              </w:rPr>
            </w:pPr>
          </w:p>
        </w:tc>
        <w:tc>
          <w:tcPr>
            <w:tcW w:w="552" w:type="pct"/>
            <w:vAlign w:val="bottom"/>
          </w:tcPr>
          <w:p w14:paraId="540C5244" w14:textId="77777777" w:rsidR="000B779C" w:rsidRPr="005F7668" w:rsidRDefault="000B779C" w:rsidP="000B779C">
            <w:pPr>
              <w:spacing w:after="0" w:line="240" w:lineRule="exact"/>
              <w:jc w:val="right"/>
              <w:outlineLvl w:val="0"/>
              <w:rPr>
                <w:rFonts w:ascii="Arial" w:eastAsia="Calibri" w:hAnsi="Arial" w:cs="Arial"/>
                <w:spacing w:val="-2"/>
                <w:sz w:val="17"/>
                <w:szCs w:val="17"/>
                <w:lang w:val="en-US"/>
              </w:rPr>
            </w:pPr>
          </w:p>
        </w:tc>
        <w:tc>
          <w:tcPr>
            <w:tcW w:w="590" w:type="pct"/>
            <w:vAlign w:val="bottom"/>
          </w:tcPr>
          <w:p w14:paraId="77BCEF24" w14:textId="77777777" w:rsidR="000B779C" w:rsidRPr="005F7668" w:rsidRDefault="000B779C" w:rsidP="000B779C">
            <w:pPr>
              <w:spacing w:after="0" w:line="240" w:lineRule="exact"/>
              <w:jc w:val="right"/>
              <w:outlineLvl w:val="0"/>
              <w:rPr>
                <w:rFonts w:ascii="Arial" w:eastAsia="Calibri" w:hAnsi="Arial" w:cs="Arial"/>
                <w:spacing w:val="-2"/>
                <w:sz w:val="17"/>
                <w:szCs w:val="17"/>
                <w:lang w:val="en-US"/>
              </w:rPr>
            </w:pPr>
          </w:p>
        </w:tc>
        <w:tc>
          <w:tcPr>
            <w:tcW w:w="572" w:type="pct"/>
            <w:vAlign w:val="bottom"/>
          </w:tcPr>
          <w:p w14:paraId="262F3343" w14:textId="77777777" w:rsidR="000B779C" w:rsidRPr="005F7668" w:rsidRDefault="000B779C" w:rsidP="000B779C">
            <w:pPr>
              <w:spacing w:after="0" w:line="240" w:lineRule="exact"/>
              <w:jc w:val="right"/>
              <w:outlineLvl w:val="0"/>
              <w:rPr>
                <w:rFonts w:ascii="Arial" w:eastAsia="Calibri" w:hAnsi="Arial" w:cs="Arial"/>
                <w:spacing w:val="-2"/>
                <w:sz w:val="17"/>
                <w:szCs w:val="17"/>
                <w:lang w:val="en-US"/>
              </w:rPr>
            </w:pPr>
          </w:p>
        </w:tc>
        <w:tc>
          <w:tcPr>
            <w:tcW w:w="573" w:type="pct"/>
            <w:vAlign w:val="bottom"/>
          </w:tcPr>
          <w:p w14:paraId="7BCE5C7D" w14:textId="77777777" w:rsidR="000B779C" w:rsidRPr="005F7668" w:rsidRDefault="000B779C" w:rsidP="000B779C">
            <w:pPr>
              <w:spacing w:after="0" w:line="240" w:lineRule="exact"/>
              <w:jc w:val="right"/>
              <w:outlineLvl w:val="0"/>
              <w:rPr>
                <w:rFonts w:ascii="Arial" w:eastAsia="Calibri" w:hAnsi="Arial" w:cs="Arial"/>
                <w:spacing w:val="-2"/>
                <w:sz w:val="17"/>
                <w:szCs w:val="17"/>
                <w:lang w:val="en-US"/>
              </w:rPr>
            </w:pPr>
          </w:p>
        </w:tc>
        <w:tc>
          <w:tcPr>
            <w:tcW w:w="564" w:type="pct"/>
            <w:vAlign w:val="bottom"/>
          </w:tcPr>
          <w:p w14:paraId="36BF2EBB" w14:textId="77777777" w:rsidR="000B779C" w:rsidRPr="005F7668" w:rsidRDefault="000B779C" w:rsidP="000B779C">
            <w:pPr>
              <w:spacing w:after="0" w:line="240" w:lineRule="exact"/>
              <w:jc w:val="right"/>
              <w:outlineLvl w:val="0"/>
              <w:rPr>
                <w:rFonts w:ascii="Arial" w:eastAsia="Calibri" w:hAnsi="Arial" w:cs="Arial"/>
                <w:spacing w:val="-2"/>
                <w:sz w:val="17"/>
                <w:szCs w:val="17"/>
                <w:lang w:val="en-US"/>
              </w:rPr>
            </w:pPr>
          </w:p>
        </w:tc>
      </w:tr>
      <w:tr w:rsidR="00F51F94" w:rsidRPr="005F7668" w14:paraId="0F29D401" w14:textId="77777777" w:rsidTr="00180524">
        <w:trPr>
          <w:trHeight w:hRule="exact" w:val="275"/>
        </w:trPr>
        <w:tc>
          <w:tcPr>
            <w:tcW w:w="1642" w:type="pct"/>
            <w:vAlign w:val="bottom"/>
          </w:tcPr>
          <w:p w14:paraId="7D739B7F" w14:textId="77777777" w:rsidR="00F51F94" w:rsidRPr="005F7668" w:rsidRDefault="00F51F94" w:rsidP="00F51F94">
            <w:pPr>
              <w:tabs>
                <w:tab w:val="right" w:pos="1202"/>
              </w:tabs>
              <w:spacing w:after="0" w:line="200" w:lineRule="exact"/>
              <w:outlineLvl w:val="0"/>
              <w:rPr>
                <w:rFonts w:ascii="Arial" w:eastAsia="Times New Roman" w:hAnsi="Arial" w:cs="Arial"/>
                <w:sz w:val="17"/>
                <w:szCs w:val="17"/>
                <w:lang w:val="en-US"/>
              </w:rPr>
            </w:pPr>
            <w:bookmarkStart w:id="694" w:name="_Toc4062251"/>
            <w:r w:rsidRPr="005F7668">
              <w:rPr>
                <w:rFonts w:ascii="Arial" w:eastAsia="Times New Roman" w:hAnsi="Arial" w:cs="Arial"/>
                <w:spacing w:val="-2"/>
                <w:sz w:val="17"/>
                <w:szCs w:val="17"/>
                <w:lang w:val="en-US"/>
              </w:rPr>
              <w:t>Deposits from customers</w:t>
            </w:r>
            <w:bookmarkEnd w:id="694"/>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572140B6" w14:textId="13DE4A28"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176</w:t>
            </w:r>
            <w:r w:rsidR="00885228">
              <w:rPr>
                <w:rFonts w:ascii="Arial" w:eastAsia="Times New Roman" w:hAnsi="Arial" w:cs="Arial"/>
                <w:color w:val="000000"/>
                <w:sz w:val="17"/>
                <w:szCs w:val="17"/>
              </w:rPr>
              <w:t>,</w:t>
            </w:r>
            <w:r>
              <w:rPr>
                <w:rFonts w:ascii="Arial" w:eastAsia="Times New Roman" w:hAnsi="Arial" w:cs="Arial"/>
                <w:color w:val="000000"/>
                <w:sz w:val="17"/>
                <w:szCs w:val="17"/>
              </w:rPr>
              <w:t>416</w:t>
            </w:r>
          </w:p>
        </w:tc>
        <w:tc>
          <w:tcPr>
            <w:tcW w:w="552" w:type="pct"/>
            <w:tcBorders>
              <w:top w:val="nil"/>
              <w:left w:val="nil"/>
              <w:bottom w:val="nil"/>
              <w:right w:val="nil"/>
            </w:tcBorders>
            <w:shd w:val="clear" w:color="auto" w:fill="auto"/>
            <w:vAlign w:val="bottom"/>
          </w:tcPr>
          <w:p w14:paraId="31BC5D69" w14:textId="1EC8A6FA"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387</w:t>
            </w:r>
          </w:p>
        </w:tc>
        <w:tc>
          <w:tcPr>
            <w:tcW w:w="590" w:type="pct"/>
            <w:tcBorders>
              <w:top w:val="nil"/>
              <w:left w:val="nil"/>
              <w:bottom w:val="nil"/>
              <w:right w:val="nil"/>
            </w:tcBorders>
            <w:shd w:val="clear" w:color="auto" w:fill="auto"/>
            <w:vAlign w:val="bottom"/>
          </w:tcPr>
          <w:p w14:paraId="22585013" w14:textId="264521AE"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36</w:t>
            </w:r>
            <w:r w:rsidR="00885228">
              <w:rPr>
                <w:rFonts w:ascii="Arial" w:eastAsia="Times New Roman" w:hAnsi="Arial" w:cs="Arial"/>
                <w:color w:val="000000"/>
                <w:sz w:val="17"/>
                <w:szCs w:val="17"/>
              </w:rPr>
              <w:t>,</w:t>
            </w:r>
            <w:r>
              <w:rPr>
                <w:rFonts w:ascii="Arial" w:eastAsia="Times New Roman" w:hAnsi="Arial" w:cs="Arial"/>
                <w:color w:val="000000"/>
                <w:sz w:val="17"/>
                <w:szCs w:val="17"/>
              </w:rPr>
              <w:t>312</w:t>
            </w:r>
          </w:p>
        </w:tc>
        <w:tc>
          <w:tcPr>
            <w:tcW w:w="572" w:type="pct"/>
            <w:tcBorders>
              <w:top w:val="nil"/>
              <w:left w:val="nil"/>
              <w:bottom w:val="nil"/>
              <w:right w:val="nil"/>
            </w:tcBorders>
            <w:shd w:val="clear" w:color="auto" w:fill="auto"/>
            <w:vAlign w:val="bottom"/>
          </w:tcPr>
          <w:p w14:paraId="3104B4F5" w14:textId="1857D9C1"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49</w:t>
            </w:r>
          </w:p>
        </w:tc>
        <w:tc>
          <w:tcPr>
            <w:tcW w:w="573" w:type="pct"/>
            <w:tcBorders>
              <w:top w:val="nil"/>
              <w:left w:val="nil"/>
              <w:bottom w:val="nil"/>
              <w:right w:val="nil"/>
            </w:tcBorders>
            <w:shd w:val="clear" w:color="auto" w:fill="auto"/>
            <w:vAlign w:val="bottom"/>
          </w:tcPr>
          <w:p w14:paraId="1C9EDC7E" w14:textId="72EDF2F0"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w:t>
            </w:r>
            <w:r w:rsidR="00885228">
              <w:rPr>
                <w:rFonts w:ascii="Arial" w:eastAsia="Times New Roman" w:hAnsi="Arial" w:cs="Arial"/>
                <w:color w:val="000000"/>
                <w:sz w:val="17"/>
                <w:szCs w:val="17"/>
              </w:rPr>
              <w:t>,</w:t>
            </w:r>
            <w:r>
              <w:rPr>
                <w:rFonts w:ascii="Arial" w:eastAsia="Times New Roman" w:hAnsi="Arial" w:cs="Arial"/>
                <w:color w:val="000000"/>
                <w:sz w:val="17"/>
                <w:szCs w:val="17"/>
              </w:rPr>
              <w:t>903</w:t>
            </w:r>
          </w:p>
        </w:tc>
        <w:tc>
          <w:tcPr>
            <w:tcW w:w="564" w:type="pct"/>
            <w:tcBorders>
              <w:top w:val="nil"/>
              <w:left w:val="nil"/>
              <w:bottom w:val="nil"/>
              <w:right w:val="nil"/>
            </w:tcBorders>
            <w:shd w:val="clear" w:color="auto" w:fill="auto"/>
            <w:vAlign w:val="bottom"/>
          </w:tcPr>
          <w:p w14:paraId="157D9E2D" w14:textId="33A59230"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223</w:t>
            </w:r>
            <w:r w:rsidR="00885228">
              <w:rPr>
                <w:rFonts w:ascii="Arial" w:eastAsia="Times New Roman" w:hAnsi="Arial" w:cs="Arial"/>
                <w:color w:val="000000"/>
                <w:sz w:val="17"/>
                <w:szCs w:val="17"/>
              </w:rPr>
              <w:t>,</w:t>
            </w:r>
            <w:r>
              <w:rPr>
                <w:rFonts w:ascii="Arial" w:eastAsia="Times New Roman" w:hAnsi="Arial" w:cs="Arial"/>
                <w:color w:val="000000"/>
                <w:sz w:val="17"/>
                <w:szCs w:val="17"/>
              </w:rPr>
              <w:t>067</w:t>
            </w:r>
          </w:p>
        </w:tc>
      </w:tr>
      <w:tr w:rsidR="00F51F94" w:rsidRPr="005F7668" w14:paraId="0054802E" w14:textId="77777777" w:rsidTr="00180524">
        <w:trPr>
          <w:trHeight w:hRule="exact" w:val="275"/>
        </w:trPr>
        <w:tc>
          <w:tcPr>
            <w:tcW w:w="1642" w:type="pct"/>
            <w:vAlign w:val="bottom"/>
          </w:tcPr>
          <w:p w14:paraId="52B6F1EB" w14:textId="77777777" w:rsidR="00F51F94" w:rsidRPr="005F7668" w:rsidRDefault="00F51F94" w:rsidP="00F51F94">
            <w:pPr>
              <w:tabs>
                <w:tab w:val="right" w:pos="1202"/>
              </w:tabs>
              <w:spacing w:after="0" w:line="200" w:lineRule="exact"/>
              <w:outlineLvl w:val="0"/>
              <w:rPr>
                <w:rFonts w:ascii="Arial" w:eastAsia="Times New Roman" w:hAnsi="Arial" w:cs="Arial"/>
                <w:sz w:val="17"/>
                <w:szCs w:val="17"/>
                <w:lang w:val="en-US"/>
              </w:rPr>
            </w:pPr>
            <w:bookmarkStart w:id="695" w:name="_Toc4062258"/>
            <w:r w:rsidRPr="005F7668">
              <w:rPr>
                <w:rFonts w:ascii="Arial" w:eastAsia="Times New Roman" w:hAnsi="Arial" w:cs="Arial"/>
                <w:spacing w:val="-2"/>
                <w:sz w:val="17"/>
                <w:szCs w:val="17"/>
                <w:lang w:val="en-US"/>
              </w:rPr>
              <w:t>Borrowings</w:t>
            </w:r>
            <w:bookmarkEnd w:id="695"/>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4F6BB01E" w14:textId="2021D51E"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51</w:t>
            </w:r>
            <w:r w:rsidR="00885228">
              <w:rPr>
                <w:rFonts w:ascii="Arial" w:eastAsia="Times New Roman" w:hAnsi="Arial" w:cs="Arial"/>
                <w:color w:val="000000"/>
                <w:sz w:val="17"/>
                <w:szCs w:val="17"/>
              </w:rPr>
              <w:t>,</w:t>
            </w:r>
            <w:r>
              <w:rPr>
                <w:rFonts w:ascii="Arial" w:eastAsia="Times New Roman" w:hAnsi="Arial" w:cs="Arial"/>
                <w:color w:val="000000"/>
                <w:sz w:val="17"/>
                <w:szCs w:val="17"/>
              </w:rPr>
              <w:t>726</w:t>
            </w:r>
          </w:p>
        </w:tc>
        <w:tc>
          <w:tcPr>
            <w:tcW w:w="552" w:type="pct"/>
            <w:tcBorders>
              <w:top w:val="nil"/>
              <w:left w:val="nil"/>
              <w:bottom w:val="nil"/>
              <w:right w:val="nil"/>
            </w:tcBorders>
            <w:shd w:val="clear" w:color="auto" w:fill="auto"/>
            <w:vAlign w:val="bottom"/>
          </w:tcPr>
          <w:p w14:paraId="71505061" w14:textId="78D36292"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69</w:t>
            </w:r>
            <w:r w:rsidR="00885228">
              <w:rPr>
                <w:rFonts w:ascii="Arial" w:eastAsia="Times New Roman" w:hAnsi="Arial" w:cs="Arial"/>
                <w:color w:val="000000"/>
                <w:sz w:val="17"/>
                <w:szCs w:val="17"/>
              </w:rPr>
              <w:t>,</w:t>
            </w:r>
            <w:r>
              <w:rPr>
                <w:rFonts w:ascii="Arial" w:eastAsia="Times New Roman" w:hAnsi="Arial" w:cs="Arial"/>
                <w:color w:val="000000"/>
                <w:sz w:val="17"/>
                <w:szCs w:val="17"/>
              </w:rPr>
              <w:t>040</w:t>
            </w:r>
            <w:r w:rsidR="00100C78">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31287F24" w14:textId="40E02B1D"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250</w:t>
            </w:r>
            <w:r w:rsidR="00885228">
              <w:rPr>
                <w:rFonts w:ascii="Arial" w:eastAsia="Times New Roman" w:hAnsi="Arial" w:cs="Arial"/>
                <w:color w:val="000000"/>
                <w:sz w:val="17"/>
                <w:szCs w:val="17"/>
              </w:rPr>
              <w:t>,</w:t>
            </w:r>
            <w:r>
              <w:rPr>
                <w:rFonts w:ascii="Arial" w:eastAsia="Times New Roman" w:hAnsi="Arial" w:cs="Arial"/>
                <w:color w:val="000000"/>
                <w:sz w:val="17"/>
                <w:szCs w:val="17"/>
              </w:rPr>
              <w:t>123</w:t>
            </w:r>
          </w:p>
        </w:tc>
        <w:tc>
          <w:tcPr>
            <w:tcW w:w="572" w:type="pct"/>
            <w:tcBorders>
              <w:top w:val="nil"/>
              <w:left w:val="nil"/>
              <w:bottom w:val="nil"/>
              <w:right w:val="nil"/>
            </w:tcBorders>
            <w:shd w:val="clear" w:color="auto" w:fill="auto"/>
            <w:vAlign w:val="bottom"/>
          </w:tcPr>
          <w:p w14:paraId="79A2631D" w14:textId="7FC9C119"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661</w:t>
            </w:r>
            <w:r w:rsidR="00885228">
              <w:rPr>
                <w:rFonts w:ascii="Arial" w:eastAsia="Times New Roman" w:hAnsi="Arial" w:cs="Arial"/>
                <w:color w:val="000000"/>
                <w:sz w:val="17"/>
                <w:szCs w:val="17"/>
              </w:rPr>
              <w:t>,</w:t>
            </w:r>
            <w:r>
              <w:rPr>
                <w:rFonts w:ascii="Arial" w:eastAsia="Times New Roman" w:hAnsi="Arial" w:cs="Arial"/>
                <w:color w:val="000000"/>
                <w:sz w:val="17"/>
                <w:szCs w:val="17"/>
              </w:rPr>
              <w:t>116</w:t>
            </w:r>
          </w:p>
        </w:tc>
        <w:tc>
          <w:tcPr>
            <w:tcW w:w="573" w:type="pct"/>
            <w:tcBorders>
              <w:top w:val="nil"/>
              <w:left w:val="nil"/>
              <w:bottom w:val="nil"/>
              <w:right w:val="nil"/>
            </w:tcBorders>
            <w:shd w:val="clear" w:color="auto" w:fill="auto"/>
            <w:vAlign w:val="bottom"/>
          </w:tcPr>
          <w:p w14:paraId="65C143F9" w14:textId="6DC46FDF"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w:t>
            </w:r>
            <w:r w:rsidR="00885228">
              <w:rPr>
                <w:rFonts w:ascii="Arial" w:eastAsia="Times New Roman" w:hAnsi="Arial" w:cs="Arial"/>
                <w:color w:val="000000"/>
                <w:sz w:val="17"/>
                <w:szCs w:val="17"/>
              </w:rPr>
              <w:t>,</w:t>
            </w:r>
            <w:r>
              <w:rPr>
                <w:rFonts w:ascii="Arial" w:eastAsia="Times New Roman" w:hAnsi="Arial" w:cs="Arial"/>
                <w:color w:val="000000"/>
                <w:sz w:val="17"/>
                <w:szCs w:val="17"/>
              </w:rPr>
              <w:t>163</w:t>
            </w:r>
            <w:r w:rsidR="00885228">
              <w:rPr>
                <w:rFonts w:ascii="Arial" w:eastAsia="Times New Roman" w:hAnsi="Arial" w:cs="Arial"/>
                <w:color w:val="000000"/>
                <w:sz w:val="17"/>
                <w:szCs w:val="17"/>
              </w:rPr>
              <w:t>,</w:t>
            </w:r>
            <w:r>
              <w:rPr>
                <w:rFonts w:ascii="Arial" w:eastAsia="Times New Roman" w:hAnsi="Arial" w:cs="Arial"/>
                <w:color w:val="000000"/>
                <w:sz w:val="17"/>
                <w:szCs w:val="17"/>
              </w:rPr>
              <w:t>885</w:t>
            </w:r>
          </w:p>
        </w:tc>
        <w:tc>
          <w:tcPr>
            <w:tcW w:w="564" w:type="pct"/>
            <w:tcBorders>
              <w:top w:val="nil"/>
              <w:left w:val="nil"/>
              <w:bottom w:val="nil"/>
              <w:right w:val="nil"/>
            </w:tcBorders>
            <w:shd w:val="clear" w:color="auto" w:fill="auto"/>
            <w:vAlign w:val="bottom"/>
          </w:tcPr>
          <w:p w14:paraId="42598BC9" w14:textId="74B17358"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w:t>
            </w:r>
            <w:r w:rsidR="00885228">
              <w:rPr>
                <w:rFonts w:ascii="Arial" w:eastAsia="Times New Roman" w:hAnsi="Arial" w:cs="Arial"/>
                <w:color w:val="000000"/>
                <w:sz w:val="17"/>
                <w:szCs w:val="17"/>
              </w:rPr>
              <w:t>,</w:t>
            </w:r>
            <w:r>
              <w:rPr>
                <w:rFonts w:ascii="Arial" w:eastAsia="Times New Roman" w:hAnsi="Arial" w:cs="Arial"/>
                <w:color w:val="000000"/>
                <w:sz w:val="17"/>
                <w:szCs w:val="17"/>
              </w:rPr>
              <w:t>195</w:t>
            </w:r>
            <w:r w:rsidR="00885228">
              <w:rPr>
                <w:rFonts w:ascii="Arial" w:eastAsia="Times New Roman" w:hAnsi="Arial" w:cs="Arial"/>
                <w:color w:val="000000"/>
                <w:sz w:val="17"/>
                <w:szCs w:val="17"/>
              </w:rPr>
              <w:t>,</w:t>
            </w:r>
            <w:r>
              <w:rPr>
                <w:rFonts w:ascii="Arial" w:eastAsia="Times New Roman" w:hAnsi="Arial" w:cs="Arial"/>
                <w:color w:val="000000"/>
                <w:sz w:val="17"/>
                <w:szCs w:val="17"/>
              </w:rPr>
              <w:t>890</w:t>
            </w:r>
          </w:p>
        </w:tc>
      </w:tr>
      <w:tr w:rsidR="00F51F94" w:rsidRPr="005F7668" w14:paraId="1B626EC0" w14:textId="77777777" w:rsidTr="00180524">
        <w:trPr>
          <w:trHeight w:hRule="exact" w:val="479"/>
        </w:trPr>
        <w:tc>
          <w:tcPr>
            <w:tcW w:w="1642" w:type="pct"/>
            <w:vAlign w:val="bottom"/>
          </w:tcPr>
          <w:p w14:paraId="44C6163D" w14:textId="77777777" w:rsidR="00F51F94" w:rsidRPr="005F7668" w:rsidRDefault="00F51F94" w:rsidP="00F51F94">
            <w:pPr>
              <w:tabs>
                <w:tab w:val="right" w:pos="1202"/>
              </w:tabs>
              <w:spacing w:after="0" w:line="20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Provisions for guarantees, commitments and other liabilities</w:t>
            </w:r>
          </w:p>
        </w:tc>
        <w:tc>
          <w:tcPr>
            <w:tcW w:w="507" w:type="pct"/>
            <w:tcBorders>
              <w:top w:val="nil"/>
              <w:left w:val="nil"/>
              <w:bottom w:val="nil"/>
              <w:right w:val="nil"/>
            </w:tcBorders>
            <w:shd w:val="clear" w:color="auto" w:fill="auto"/>
            <w:vAlign w:val="bottom"/>
          </w:tcPr>
          <w:p w14:paraId="7E4FFE78" w14:textId="460DB801" w:rsidR="00F51F94" w:rsidRPr="005F7668" w:rsidRDefault="00F51F94" w:rsidP="00F51F94">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7</w:t>
            </w:r>
            <w:r w:rsidR="00885228">
              <w:rPr>
                <w:rFonts w:ascii="Arial" w:eastAsia="Times New Roman" w:hAnsi="Arial" w:cs="Arial"/>
                <w:color w:val="000000"/>
                <w:sz w:val="17"/>
                <w:szCs w:val="17"/>
              </w:rPr>
              <w:t>,</w:t>
            </w:r>
            <w:r>
              <w:rPr>
                <w:rFonts w:ascii="Arial" w:eastAsia="Times New Roman" w:hAnsi="Arial" w:cs="Arial"/>
                <w:color w:val="000000"/>
                <w:sz w:val="17"/>
                <w:szCs w:val="17"/>
              </w:rPr>
              <w:t>862</w:t>
            </w:r>
          </w:p>
        </w:tc>
        <w:tc>
          <w:tcPr>
            <w:tcW w:w="552" w:type="pct"/>
            <w:tcBorders>
              <w:top w:val="nil"/>
              <w:left w:val="nil"/>
              <w:bottom w:val="nil"/>
              <w:right w:val="nil"/>
            </w:tcBorders>
            <w:shd w:val="clear" w:color="auto" w:fill="auto"/>
            <w:vAlign w:val="bottom"/>
          </w:tcPr>
          <w:p w14:paraId="5DE247CA" w14:textId="62753DE8" w:rsidR="00F51F94" w:rsidRPr="005F7668" w:rsidRDefault="00F51F94" w:rsidP="00F51F94">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683</w:t>
            </w:r>
          </w:p>
        </w:tc>
        <w:tc>
          <w:tcPr>
            <w:tcW w:w="590" w:type="pct"/>
            <w:tcBorders>
              <w:top w:val="nil"/>
              <w:left w:val="nil"/>
              <w:bottom w:val="nil"/>
              <w:right w:val="nil"/>
            </w:tcBorders>
            <w:shd w:val="clear" w:color="auto" w:fill="auto"/>
            <w:vAlign w:val="bottom"/>
          </w:tcPr>
          <w:p w14:paraId="4CE8F682" w14:textId="44CA4751" w:rsidR="00F51F94" w:rsidRPr="005F7668" w:rsidRDefault="00F51F94" w:rsidP="00F51F94">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w:t>
            </w:r>
            <w:r w:rsidR="00885228">
              <w:rPr>
                <w:rFonts w:ascii="Arial" w:eastAsia="Times New Roman" w:hAnsi="Arial" w:cs="Arial"/>
                <w:color w:val="000000"/>
                <w:sz w:val="17"/>
                <w:szCs w:val="17"/>
              </w:rPr>
              <w:t>,</w:t>
            </w:r>
            <w:r>
              <w:rPr>
                <w:rFonts w:ascii="Arial" w:eastAsia="Times New Roman" w:hAnsi="Arial" w:cs="Arial"/>
                <w:color w:val="000000"/>
                <w:sz w:val="17"/>
                <w:szCs w:val="17"/>
              </w:rPr>
              <w:t>325</w:t>
            </w:r>
          </w:p>
        </w:tc>
        <w:tc>
          <w:tcPr>
            <w:tcW w:w="572" w:type="pct"/>
            <w:tcBorders>
              <w:top w:val="nil"/>
              <w:left w:val="nil"/>
              <w:bottom w:val="nil"/>
              <w:right w:val="nil"/>
            </w:tcBorders>
            <w:shd w:val="clear" w:color="auto" w:fill="auto"/>
            <w:vAlign w:val="bottom"/>
          </w:tcPr>
          <w:p w14:paraId="2045C92C" w14:textId="7874A736" w:rsidR="00F51F94" w:rsidRPr="005F7668" w:rsidRDefault="00F51F94" w:rsidP="00F51F94">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w:t>
            </w:r>
            <w:r w:rsidR="00885228">
              <w:rPr>
                <w:rFonts w:ascii="Arial" w:eastAsia="Times New Roman" w:hAnsi="Arial" w:cs="Arial"/>
                <w:color w:val="000000"/>
                <w:sz w:val="17"/>
                <w:szCs w:val="17"/>
              </w:rPr>
              <w:t>,</w:t>
            </w:r>
            <w:r>
              <w:rPr>
                <w:rFonts w:ascii="Arial" w:eastAsia="Times New Roman" w:hAnsi="Arial" w:cs="Arial"/>
                <w:color w:val="000000"/>
                <w:sz w:val="17"/>
                <w:szCs w:val="17"/>
              </w:rPr>
              <w:t>112</w:t>
            </w:r>
          </w:p>
        </w:tc>
        <w:tc>
          <w:tcPr>
            <w:tcW w:w="573" w:type="pct"/>
            <w:tcBorders>
              <w:top w:val="nil"/>
              <w:left w:val="nil"/>
              <w:bottom w:val="nil"/>
              <w:right w:val="nil"/>
            </w:tcBorders>
            <w:shd w:val="clear" w:color="auto" w:fill="auto"/>
            <w:vAlign w:val="bottom"/>
          </w:tcPr>
          <w:p w14:paraId="30435EB3" w14:textId="5ECE67DC" w:rsidR="00F51F94" w:rsidRPr="005F7668" w:rsidRDefault="00F51F94" w:rsidP="00F51F94">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3</w:t>
            </w:r>
            <w:r w:rsidR="00885228">
              <w:rPr>
                <w:rFonts w:ascii="Arial" w:eastAsia="Times New Roman" w:hAnsi="Arial" w:cs="Arial"/>
                <w:color w:val="000000"/>
                <w:sz w:val="17"/>
                <w:szCs w:val="17"/>
              </w:rPr>
              <w:t>,</w:t>
            </w:r>
            <w:r>
              <w:rPr>
                <w:rFonts w:ascii="Arial" w:eastAsia="Times New Roman" w:hAnsi="Arial" w:cs="Arial"/>
                <w:color w:val="000000"/>
                <w:sz w:val="17"/>
                <w:szCs w:val="17"/>
              </w:rPr>
              <w:t>413</w:t>
            </w:r>
          </w:p>
        </w:tc>
        <w:tc>
          <w:tcPr>
            <w:tcW w:w="564" w:type="pct"/>
            <w:tcBorders>
              <w:top w:val="nil"/>
              <w:left w:val="nil"/>
              <w:bottom w:val="nil"/>
              <w:right w:val="nil"/>
            </w:tcBorders>
            <w:shd w:val="clear" w:color="auto" w:fill="auto"/>
            <w:vAlign w:val="bottom"/>
          </w:tcPr>
          <w:p w14:paraId="2394B7F8" w14:textId="759DD79A" w:rsidR="00F51F94" w:rsidRPr="005F7668" w:rsidRDefault="00F51F94" w:rsidP="00F51F94">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19</w:t>
            </w:r>
            <w:r w:rsidR="00885228">
              <w:rPr>
                <w:rFonts w:ascii="Arial" w:eastAsia="Times New Roman" w:hAnsi="Arial" w:cs="Arial"/>
                <w:color w:val="000000"/>
                <w:sz w:val="17"/>
                <w:szCs w:val="17"/>
              </w:rPr>
              <w:t>,</w:t>
            </w:r>
            <w:r>
              <w:rPr>
                <w:rFonts w:ascii="Arial" w:eastAsia="Times New Roman" w:hAnsi="Arial" w:cs="Arial"/>
                <w:color w:val="000000"/>
                <w:sz w:val="17"/>
                <w:szCs w:val="17"/>
              </w:rPr>
              <w:t>395</w:t>
            </w:r>
          </w:p>
        </w:tc>
      </w:tr>
      <w:tr w:rsidR="00F51F94" w:rsidRPr="005F7668" w14:paraId="45CE3C59" w14:textId="77777777" w:rsidTr="00180524">
        <w:trPr>
          <w:trHeight w:hRule="exact" w:val="275"/>
        </w:trPr>
        <w:tc>
          <w:tcPr>
            <w:tcW w:w="1642" w:type="pct"/>
            <w:vAlign w:val="bottom"/>
          </w:tcPr>
          <w:p w14:paraId="2A3F846F" w14:textId="77777777" w:rsidR="00F51F94" w:rsidRPr="005F7668" w:rsidRDefault="00F51F94" w:rsidP="00F51F94">
            <w:pPr>
              <w:tabs>
                <w:tab w:val="right" w:pos="1202"/>
              </w:tabs>
              <w:spacing w:after="0" w:line="200" w:lineRule="exact"/>
              <w:outlineLvl w:val="0"/>
              <w:rPr>
                <w:rFonts w:ascii="Arial" w:eastAsia="Times New Roman" w:hAnsi="Arial" w:cs="Arial"/>
                <w:sz w:val="17"/>
                <w:szCs w:val="17"/>
                <w:lang w:val="en-US"/>
              </w:rPr>
            </w:pPr>
            <w:bookmarkStart w:id="696" w:name="_Toc4062272"/>
            <w:r w:rsidRPr="005F7668">
              <w:rPr>
                <w:rFonts w:ascii="Arial" w:eastAsia="Times New Roman" w:hAnsi="Arial" w:cs="Arial"/>
                <w:spacing w:val="-2"/>
                <w:sz w:val="17"/>
                <w:szCs w:val="17"/>
                <w:lang w:val="en-US"/>
              </w:rPr>
              <w:t>Other liabilities</w:t>
            </w:r>
            <w:bookmarkEnd w:id="696"/>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61C85124" w14:textId="17DDA3DF"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30</w:t>
            </w:r>
            <w:r w:rsidR="00885228">
              <w:rPr>
                <w:rFonts w:ascii="Arial" w:eastAsia="Times New Roman" w:hAnsi="Arial" w:cs="Arial"/>
                <w:color w:val="000000"/>
                <w:sz w:val="17"/>
                <w:szCs w:val="17"/>
              </w:rPr>
              <w:t>,</w:t>
            </w:r>
            <w:r>
              <w:rPr>
                <w:rFonts w:ascii="Arial" w:eastAsia="Times New Roman" w:hAnsi="Arial" w:cs="Arial"/>
                <w:color w:val="000000"/>
                <w:sz w:val="17"/>
                <w:szCs w:val="17"/>
              </w:rPr>
              <w:t>646</w:t>
            </w:r>
          </w:p>
        </w:tc>
        <w:tc>
          <w:tcPr>
            <w:tcW w:w="552" w:type="pct"/>
            <w:tcBorders>
              <w:top w:val="nil"/>
              <w:left w:val="nil"/>
              <w:bottom w:val="nil"/>
              <w:right w:val="nil"/>
            </w:tcBorders>
            <w:shd w:val="clear" w:color="auto" w:fill="auto"/>
            <w:vAlign w:val="bottom"/>
          </w:tcPr>
          <w:p w14:paraId="5CDDC278" w14:textId="52ACE02C"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w:t>
            </w:r>
            <w:r w:rsidR="00885228">
              <w:rPr>
                <w:rFonts w:ascii="Arial" w:eastAsia="Times New Roman" w:hAnsi="Arial" w:cs="Arial"/>
                <w:color w:val="000000"/>
                <w:sz w:val="17"/>
                <w:szCs w:val="17"/>
              </w:rPr>
              <w:t>,</w:t>
            </w:r>
            <w:r>
              <w:rPr>
                <w:rFonts w:ascii="Arial" w:eastAsia="Times New Roman" w:hAnsi="Arial" w:cs="Arial"/>
                <w:color w:val="000000"/>
                <w:sz w:val="17"/>
                <w:szCs w:val="17"/>
              </w:rPr>
              <w:t>662</w:t>
            </w:r>
          </w:p>
        </w:tc>
        <w:tc>
          <w:tcPr>
            <w:tcW w:w="590" w:type="pct"/>
            <w:tcBorders>
              <w:top w:val="nil"/>
              <w:left w:val="nil"/>
              <w:bottom w:val="nil"/>
              <w:right w:val="nil"/>
            </w:tcBorders>
            <w:shd w:val="clear" w:color="auto" w:fill="auto"/>
            <w:vAlign w:val="bottom"/>
          </w:tcPr>
          <w:p w14:paraId="427A611E" w14:textId="7E46C705"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w:t>
            </w:r>
            <w:r w:rsidR="00885228">
              <w:rPr>
                <w:rFonts w:ascii="Arial" w:eastAsia="Times New Roman" w:hAnsi="Arial" w:cs="Arial"/>
                <w:color w:val="000000"/>
                <w:sz w:val="17"/>
                <w:szCs w:val="17"/>
              </w:rPr>
              <w:t>,</w:t>
            </w:r>
            <w:r>
              <w:rPr>
                <w:rFonts w:ascii="Arial" w:eastAsia="Times New Roman" w:hAnsi="Arial" w:cs="Arial"/>
                <w:color w:val="000000"/>
                <w:sz w:val="17"/>
                <w:szCs w:val="17"/>
              </w:rPr>
              <w:t>064</w:t>
            </w:r>
          </w:p>
        </w:tc>
        <w:tc>
          <w:tcPr>
            <w:tcW w:w="572" w:type="pct"/>
            <w:tcBorders>
              <w:top w:val="nil"/>
              <w:left w:val="nil"/>
              <w:bottom w:val="nil"/>
              <w:right w:val="nil"/>
            </w:tcBorders>
            <w:shd w:val="clear" w:color="auto" w:fill="auto"/>
            <w:vAlign w:val="bottom"/>
          </w:tcPr>
          <w:p w14:paraId="6BEC8879" w14:textId="594BADAA"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19</w:t>
            </w:r>
            <w:r w:rsidR="00885228">
              <w:rPr>
                <w:rFonts w:ascii="Arial" w:eastAsia="Times New Roman" w:hAnsi="Arial" w:cs="Arial"/>
                <w:color w:val="000000"/>
                <w:sz w:val="17"/>
                <w:szCs w:val="17"/>
              </w:rPr>
              <w:t>,</w:t>
            </w:r>
            <w:r>
              <w:rPr>
                <w:rFonts w:ascii="Arial" w:eastAsia="Times New Roman" w:hAnsi="Arial" w:cs="Arial"/>
                <w:color w:val="000000"/>
                <w:sz w:val="17"/>
                <w:szCs w:val="17"/>
              </w:rPr>
              <w:t>925</w:t>
            </w:r>
          </w:p>
        </w:tc>
        <w:tc>
          <w:tcPr>
            <w:tcW w:w="573" w:type="pct"/>
            <w:tcBorders>
              <w:top w:val="nil"/>
              <w:left w:val="nil"/>
              <w:bottom w:val="nil"/>
              <w:right w:val="nil"/>
            </w:tcBorders>
            <w:shd w:val="clear" w:color="auto" w:fill="auto"/>
            <w:vAlign w:val="bottom"/>
          </w:tcPr>
          <w:p w14:paraId="6C3C7C38" w14:textId="35D94304"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sidRPr="00B05028">
              <w:rPr>
                <w:rFonts w:ascii="Arial" w:eastAsia="Times New Roman" w:hAnsi="Arial" w:cs="Arial"/>
                <w:sz w:val="17"/>
                <w:szCs w:val="17"/>
              </w:rPr>
              <w:t>13</w:t>
            </w:r>
            <w:r w:rsidR="00885228">
              <w:rPr>
                <w:rFonts w:ascii="Arial" w:eastAsia="Times New Roman" w:hAnsi="Arial" w:cs="Arial"/>
                <w:sz w:val="17"/>
                <w:szCs w:val="17"/>
              </w:rPr>
              <w:t>,</w:t>
            </w:r>
            <w:r w:rsidRPr="00B05028">
              <w:rPr>
                <w:rFonts w:ascii="Arial" w:eastAsia="Times New Roman" w:hAnsi="Arial" w:cs="Arial"/>
                <w:sz w:val="17"/>
                <w:szCs w:val="17"/>
              </w:rPr>
              <w:t>298</w:t>
            </w:r>
          </w:p>
        </w:tc>
        <w:tc>
          <w:tcPr>
            <w:tcW w:w="564" w:type="pct"/>
            <w:tcBorders>
              <w:top w:val="nil"/>
              <w:left w:val="nil"/>
              <w:bottom w:val="nil"/>
              <w:right w:val="nil"/>
            </w:tcBorders>
            <w:shd w:val="clear" w:color="auto" w:fill="auto"/>
            <w:vAlign w:val="bottom"/>
          </w:tcPr>
          <w:p w14:paraId="677670B2" w14:textId="15D7D66D" w:rsidR="00F51F94" w:rsidRPr="005F7668" w:rsidRDefault="00F51F94" w:rsidP="00F51F94">
            <w:pPr>
              <w:tabs>
                <w:tab w:val="right" w:pos="1202"/>
              </w:tabs>
              <w:spacing w:after="0" w:line="240" w:lineRule="exact"/>
              <w:jc w:val="right"/>
              <w:outlineLvl w:val="0"/>
              <w:rPr>
                <w:rFonts w:ascii="Arial" w:eastAsia="Calibri" w:hAnsi="Arial" w:cs="Arial"/>
                <w:spacing w:val="-2"/>
                <w:sz w:val="17"/>
                <w:szCs w:val="17"/>
                <w:lang w:val="en-US"/>
              </w:rPr>
            </w:pPr>
            <w:r w:rsidRPr="00B05028">
              <w:rPr>
                <w:rFonts w:ascii="Arial" w:eastAsia="Times New Roman" w:hAnsi="Arial" w:cs="Arial"/>
                <w:sz w:val="17"/>
                <w:szCs w:val="17"/>
              </w:rPr>
              <w:t>75</w:t>
            </w:r>
            <w:r w:rsidR="00885228">
              <w:rPr>
                <w:rFonts w:ascii="Arial" w:eastAsia="Times New Roman" w:hAnsi="Arial" w:cs="Arial"/>
                <w:sz w:val="17"/>
                <w:szCs w:val="17"/>
              </w:rPr>
              <w:t>,</w:t>
            </w:r>
            <w:r w:rsidRPr="00B05028">
              <w:rPr>
                <w:rFonts w:ascii="Arial" w:eastAsia="Times New Roman" w:hAnsi="Arial" w:cs="Arial"/>
                <w:sz w:val="17"/>
                <w:szCs w:val="17"/>
              </w:rPr>
              <w:t>595</w:t>
            </w:r>
          </w:p>
        </w:tc>
      </w:tr>
      <w:tr w:rsidR="00F51F94" w:rsidRPr="005F7668" w14:paraId="50DEE7C8" w14:textId="77777777" w:rsidTr="00180524">
        <w:trPr>
          <w:trHeight w:hRule="exact" w:val="275"/>
        </w:trPr>
        <w:tc>
          <w:tcPr>
            <w:tcW w:w="1642" w:type="pct"/>
            <w:vAlign w:val="bottom"/>
          </w:tcPr>
          <w:p w14:paraId="13EDFA73" w14:textId="77777777" w:rsidR="00F51F94" w:rsidRPr="005F7668" w:rsidRDefault="00F51F94" w:rsidP="00F51F94">
            <w:pPr>
              <w:tabs>
                <w:tab w:val="right" w:pos="1202"/>
              </w:tabs>
              <w:spacing w:after="0" w:line="240" w:lineRule="exact"/>
              <w:outlineLvl w:val="0"/>
              <w:rPr>
                <w:rFonts w:ascii="Arial" w:eastAsia="Calibri" w:hAnsi="Arial" w:cs="Arial"/>
                <w:b/>
                <w:bCs/>
                <w:sz w:val="17"/>
                <w:szCs w:val="17"/>
                <w:lang w:val="en-US"/>
              </w:rPr>
            </w:pPr>
            <w:bookmarkStart w:id="697" w:name="_Toc4062279"/>
            <w:r w:rsidRPr="005F7668">
              <w:rPr>
                <w:rFonts w:ascii="Arial" w:eastAsia="Calibri" w:hAnsi="Arial" w:cs="Arial"/>
                <w:b/>
                <w:bCs/>
                <w:sz w:val="17"/>
                <w:szCs w:val="17"/>
                <w:lang w:val="en-US"/>
              </w:rPr>
              <w:t>Total liabilities</w:t>
            </w:r>
            <w:bookmarkEnd w:id="697"/>
          </w:p>
        </w:tc>
        <w:tc>
          <w:tcPr>
            <w:tcW w:w="507" w:type="pct"/>
            <w:tcBorders>
              <w:top w:val="single" w:sz="8" w:space="0" w:color="auto"/>
              <w:left w:val="nil"/>
              <w:bottom w:val="single" w:sz="8" w:space="0" w:color="auto"/>
              <w:right w:val="nil"/>
            </w:tcBorders>
            <w:shd w:val="clear" w:color="auto" w:fill="auto"/>
            <w:vAlign w:val="bottom"/>
          </w:tcPr>
          <w:p w14:paraId="2BADD8A2" w14:textId="6E35EC43" w:rsidR="00F51F94" w:rsidRPr="0007602F" w:rsidRDefault="00F51F94" w:rsidP="00F51F94">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266</w:t>
            </w:r>
            <w:r w:rsidR="00885228">
              <w:rPr>
                <w:rFonts w:ascii="Arial" w:eastAsia="Times New Roman" w:hAnsi="Arial" w:cs="Arial"/>
                <w:b/>
                <w:bCs/>
                <w:color w:val="000000"/>
                <w:sz w:val="17"/>
                <w:szCs w:val="17"/>
              </w:rPr>
              <w:t>,</w:t>
            </w:r>
            <w:r>
              <w:rPr>
                <w:rFonts w:ascii="Arial" w:eastAsia="Times New Roman" w:hAnsi="Arial" w:cs="Arial"/>
                <w:b/>
                <w:bCs/>
                <w:color w:val="000000"/>
                <w:sz w:val="17"/>
                <w:szCs w:val="17"/>
              </w:rPr>
              <w:t>650</w:t>
            </w:r>
          </w:p>
        </w:tc>
        <w:tc>
          <w:tcPr>
            <w:tcW w:w="552" w:type="pct"/>
            <w:tcBorders>
              <w:top w:val="single" w:sz="8" w:space="0" w:color="auto"/>
              <w:left w:val="nil"/>
              <w:bottom w:val="single" w:sz="8" w:space="0" w:color="auto"/>
              <w:right w:val="nil"/>
            </w:tcBorders>
            <w:shd w:val="clear" w:color="auto" w:fill="auto"/>
            <w:vAlign w:val="bottom"/>
          </w:tcPr>
          <w:p w14:paraId="475C83EF" w14:textId="454485A5" w:rsidR="00F51F94" w:rsidRPr="0007602F" w:rsidRDefault="00F51F94" w:rsidP="00F51F94">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72</w:t>
            </w:r>
            <w:r w:rsidR="00885228">
              <w:rPr>
                <w:rFonts w:ascii="Arial" w:eastAsia="Times New Roman" w:hAnsi="Arial" w:cs="Arial"/>
                <w:b/>
                <w:bCs/>
                <w:color w:val="000000"/>
                <w:sz w:val="17"/>
                <w:szCs w:val="17"/>
              </w:rPr>
              <w:t>,</w:t>
            </w:r>
            <w:r>
              <w:rPr>
                <w:rFonts w:ascii="Arial" w:eastAsia="Times New Roman" w:hAnsi="Arial" w:cs="Arial"/>
                <w:b/>
                <w:bCs/>
                <w:color w:val="000000"/>
                <w:sz w:val="17"/>
                <w:szCs w:val="17"/>
              </w:rPr>
              <w:t>772</w:t>
            </w:r>
          </w:p>
        </w:tc>
        <w:tc>
          <w:tcPr>
            <w:tcW w:w="590" w:type="pct"/>
            <w:tcBorders>
              <w:top w:val="single" w:sz="8" w:space="0" w:color="auto"/>
              <w:left w:val="nil"/>
              <w:bottom w:val="single" w:sz="8" w:space="0" w:color="auto"/>
              <w:right w:val="nil"/>
            </w:tcBorders>
            <w:shd w:val="clear" w:color="auto" w:fill="auto"/>
            <w:vAlign w:val="bottom"/>
          </w:tcPr>
          <w:p w14:paraId="433E53CC" w14:textId="40CE70C0" w:rsidR="00F51F94" w:rsidRPr="0007602F" w:rsidRDefault="00F51F94" w:rsidP="00F51F94">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297</w:t>
            </w:r>
            <w:r w:rsidR="00885228">
              <w:rPr>
                <w:rFonts w:ascii="Arial" w:eastAsia="Times New Roman" w:hAnsi="Arial" w:cs="Arial"/>
                <w:b/>
                <w:bCs/>
                <w:color w:val="000000"/>
                <w:sz w:val="17"/>
                <w:szCs w:val="17"/>
              </w:rPr>
              <w:t>,</w:t>
            </w:r>
            <w:r>
              <w:rPr>
                <w:rFonts w:ascii="Arial" w:eastAsia="Times New Roman" w:hAnsi="Arial" w:cs="Arial"/>
                <w:b/>
                <w:bCs/>
                <w:color w:val="000000"/>
                <w:sz w:val="17"/>
                <w:szCs w:val="17"/>
              </w:rPr>
              <w:t>824</w:t>
            </w:r>
          </w:p>
        </w:tc>
        <w:tc>
          <w:tcPr>
            <w:tcW w:w="572" w:type="pct"/>
            <w:tcBorders>
              <w:top w:val="single" w:sz="8" w:space="0" w:color="auto"/>
              <w:left w:val="nil"/>
              <w:bottom w:val="single" w:sz="8" w:space="0" w:color="auto"/>
              <w:right w:val="nil"/>
            </w:tcBorders>
            <w:shd w:val="clear" w:color="auto" w:fill="auto"/>
            <w:vAlign w:val="bottom"/>
          </w:tcPr>
          <w:p w14:paraId="49218922" w14:textId="7FF8B8AA" w:rsidR="00F51F94" w:rsidRPr="0007602F" w:rsidRDefault="00F51F94" w:rsidP="00F51F94">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686</w:t>
            </w:r>
            <w:r w:rsidR="00885228">
              <w:rPr>
                <w:rFonts w:ascii="Arial" w:eastAsia="Times New Roman" w:hAnsi="Arial" w:cs="Arial"/>
                <w:b/>
                <w:bCs/>
                <w:color w:val="000000"/>
                <w:sz w:val="17"/>
                <w:szCs w:val="17"/>
              </w:rPr>
              <w:t>,</w:t>
            </w:r>
            <w:r>
              <w:rPr>
                <w:rFonts w:ascii="Arial" w:eastAsia="Times New Roman" w:hAnsi="Arial" w:cs="Arial"/>
                <w:b/>
                <w:bCs/>
                <w:color w:val="000000"/>
                <w:sz w:val="17"/>
                <w:szCs w:val="17"/>
              </w:rPr>
              <w:t>202</w:t>
            </w:r>
          </w:p>
        </w:tc>
        <w:tc>
          <w:tcPr>
            <w:tcW w:w="573" w:type="pct"/>
            <w:tcBorders>
              <w:top w:val="single" w:sz="8" w:space="0" w:color="auto"/>
              <w:left w:val="nil"/>
              <w:bottom w:val="single" w:sz="8" w:space="0" w:color="auto"/>
              <w:right w:val="nil"/>
            </w:tcBorders>
            <w:shd w:val="clear" w:color="auto" w:fill="auto"/>
            <w:vAlign w:val="bottom"/>
          </w:tcPr>
          <w:p w14:paraId="2696B6E5" w14:textId="360A4389" w:rsidR="00F51F94" w:rsidRPr="0007602F" w:rsidRDefault="00F51F94" w:rsidP="00F51F94">
            <w:pPr>
              <w:tabs>
                <w:tab w:val="right" w:pos="1202"/>
              </w:tabs>
              <w:spacing w:after="0" w:line="240" w:lineRule="exact"/>
              <w:jc w:val="right"/>
              <w:outlineLvl w:val="0"/>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1</w:t>
            </w:r>
            <w:r w:rsidR="00885228">
              <w:rPr>
                <w:rFonts w:ascii="Arial" w:eastAsia="Times New Roman" w:hAnsi="Arial" w:cs="Arial"/>
                <w:b/>
                <w:bCs/>
                <w:color w:val="000000"/>
                <w:sz w:val="17"/>
                <w:szCs w:val="17"/>
              </w:rPr>
              <w:t>,</w:t>
            </w:r>
            <w:r>
              <w:rPr>
                <w:rFonts w:ascii="Arial" w:eastAsia="Times New Roman" w:hAnsi="Arial" w:cs="Arial"/>
                <w:b/>
                <w:bCs/>
                <w:color w:val="000000"/>
                <w:sz w:val="17"/>
                <w:szCs w:val="17"/>
              </w:rPr>
              <w:t>190</w:t>
            </w:r>
            <w:r w:rsidR="00885228">
              <w:rPr>
                <w:rFonts w:ascii="Arial" w:eastAsia="Times New Roman" w:hAnsi="Arial" w:cs="Arial"/>
                <w:b/>
                <w:bCs/>
                <w:color w:val="000000"/>
                <w:sz w:val="17"/>
                <w:szCs w:val="17"/>
              </w:rPr>
              <w:t>,</w:t>
            </w:r>
            <w:r>
              <w:rPr>
                <w:rFonts w:ascii="Arial" w:eastAsia="Times New Roman" w:hAnsi="Arial" w:cs="Arial"/>
                <w:b/>
                <w:bCs/>
                <w:color w:val="000000"/>
                <w:sz w:val="17"/>
                <w:szCs w:val="17"/>
              </w:rPr>
              <w:t>499</w:t>
            </w:r>
          </w:p>
        </w:tc>
        <w:tc>
          <w:tcPr>
            <w:tcW w:w="564" w:type="pct"/>
            <w:tcBorders>
              <w:top w:val="single" w:sz="8" w:space="0" w:color="auto"/>
              <w:left w:val="nil"/>
              <w:bottom w:val="single" w:sz="8" w:space="0" w:color="auto"/>
              <w:right w:val="nil"/>
            </w:tcBorders>
            <w:shd w:val="clear" w:color="auto" w:fill="auto"/>
            <w:vAlign w:val="bottom"/>
          </w:tcPr>
          <w:p w14:paraId="7EF324FD" w14:textId="1CEE6334" w:rsidR="00F51F94" w:rsidRPr="0007602F" w:rsidRDefault="00F51F94" w:rsidP="00F51F94">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w:t>
            </w:r>
            <w:r w:rsidR="00885228">
              <w:rPr>
                <w:rFonts w:ascii="Arial" w:eastAsia="Times New Roman" w:hAnsi="Arial" w:cs="Arial"/>
                <w:b/>
                <w:bCs/>
                <w:color w:val="000000"/>
                <w:sz w:val="17"/>
                <w:szCs w:val="17"/>
              </w:rPr>
              <w:t>,</w:t>
            </w:r>
            <w:r>
              <w:rPr>
                <w:rFonts w:ascii="Arial" w:eastAsia="Times New Roman" w:hAnsi="Arial" w:cs="Arial"/>
                <w:b/>
                <w:bCs/>
                <w:color w:val="000000"/>
                <w:sz w:val="17"/>
                <w:szCs w:val="17"/>
              </w:rPr>
              <w:t>513</w:t>
            </w:r>
            <w:r w:rsidR="00885228">
              <w:rPr>
                <w:rFonts w:ascii="Arial" w:eastAsia="Times New Roman" w:hAnsi="Arial" w:cs="Arial"/>
                <w:b/>
                <w:bCs/>
                <w:color w:val="000000"/>
                <w:sz w:val="17"/>
                <w:szCs w:val="17"/>
              </w:rPr>
              <w:t>,</w:t>
            </w:r>
            <w:r>
              <w:rPr>
                <w:rFonts w:ascii="Arial" w:eastAsia="Times New Roman" w:hAnsi="Arial" w:cs="Arial"/>
                <w:b/>
                <w:bCs/>
                <w:color w:val="000000"/>
                <w:sz w:val="17"/>
                <w:szCs w:val="17"/>
              </w:rPr>
              <w:t>947</w:t>
            </w:r>
          </w:p>
        </w:tc>
      </w:tr>
      <w:tr w:rsidR="00F51F94" w:rsidRPr="005F7668" w14:paraId="3AB239D5" w14:textId="77777777" w:rsidTr="00180524">
        <w:trPr>
          <w:trHeight w:hRule="exact" w:val="275"/>
        </w:trPr>
        <w:tc>
          <w:tcPr>
            <w:tcW w:w="1642" w:type="pct"/>
            <w:vAlign w:val="bottom"/>
          </w:tcPr>
          <w:p w14:paraId="126ED6D3" w14:textId="77777777" w:rsidR="00F51F94" w:rsidRPr="005F7668" w:rsidRDefault="00F51F94" w:rsidP="00F51F94">
            <w:pPr>
              <w:tabs>
                <w:tab w:val="right" w:pos="1202"/>
              </w:tabs>
              <w:spacing w:after="0" w:line="240" w:lineRule="exact"/>
              <w:outlineLvl w:val="0"/>
              <w:rPr>
                <w:rFonts w:ascii="Arial" w:eastAsia="Calibri" w:hAnsi="Arial" w:cs="Arial"/>
                <w:b/>
                <w:bCs/>
                <w:spacing w:val="-2"/>
                <w:sz w:val="17"/>
                <w:szCs w:val="17"/>
                <w:lang w:val="en-US"/>
              </w:rPr>
            </w:pPr>
            <w:bookmarkStart w:id="698" w:name="_Toc4062286"/>
            <w:r w:rsidRPr="005F7668">
              <w:rPr>
                <w:rFonts w:ascii="Arial" w:eastAsia="Calibri" w:hAnsi="Arial" w:cs="Arial"/>
                <w:b/>
                <w:bCs/>
                <w:spacing w:val="-2"/>
                <w:sz w:val="17"/>
                <w:szCs w:val="17"/>
                <w:lang w:val="en-US"/>
              </w:rPr>
              <w:t>Liquidity gap</w:t>
            </w:r>
            <w:bookmarkEnd w:id="698"/>
          </w:p>
        </w:tc>
        <w:tc>
          <w:tcPr>
            <w:tcW w:w="507" w:type="pct"/>
            <w:tcBorders>
              <w:top w:val="single" w:sz="12" w:space="0" w:color="auto"/>
              <w:left w:val="nil"/>
              <w:bottom w:val="single" w:sz="12" w:space="0" w:color="auto"/>
              <w:right w:val="nil"/>
            </w:tcBorders>
            <w:shd w:val="clear" w:color="auto" w:fill="auto"/>
            <w:vAlign w:val="bottom"/>
          </w:tcPr>
          <w:p w14:paraId="41341719" w14:textId="109FFC05" w:rsidR="00F51F94" w:rsidRPr="0007602F" w:rsidRDefault="00F51F94" w:rsidP="00F51F94">
            <w:pPr>
              <w:tabs>
                <w:tab w:val="right" w:pos="1202"/>
              </w:tabs>
              <w:spacing w:after="0" w:line="240" w:lineRule="exact"/>
              <w:jc w:val="right"/>
              <w:outlineLvl w:val="0"/>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400</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334</w:t>
            </w:r>
          </w:p>
        </w:tc>
        <w:tc>
          <w:tcPr>
            <w:tcW w:w="552" w:type="pct"/>
            <w:tcBorders>
              <w:top w:val="single" w:sz="12" w:space="0" w:color="auto"/>
              <w:left w:val="nil"/>
              <w:bottom w:val="single" w:sz="12" w:space="0" w:color="auto"/>
              <w:right w:val="nil"/>
            </w:tcBorders>
            <w:shd w:val="clear" w:color="auto" w:fill="auto"/>
            <w:vAlign w:val="bottom"/>
          </w:tcPr>
          <w:p w14:paraId="0666E7A3" w14:textId="1EBE08E1" w:rsidR="00F51F94" w:rsidRPr="0007602F" w:rsidRDefault="00F51F94" w:rsidP="00F51F94">
            <w:pPr>
              <w:tabs>
                <w:tab w:val="right" w:pos="1202"/>
              </w:tabs>
              <w:spacing w:after="0" w:line="240" w:lineRule="exact"/>
              <w:jc w:val="right"/>
              <w:outlineLvl w:val="0"/>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89</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572</w:t>
            </w:r>
          </w:p>
        </w:tc>
        <w:tc>
          <w:tcPr>
            <w:tcW w:w="590" w:type="pct"/>
            <w:tcBorders>
              <w:top w:val="single" w:sz="12" w:space="0" w:color="auto"/>
              <w:left w:val="nil"/>
              <w:bottom w:val="single" w:sz="12" w:space="0" w:color="auto"/>
              <w:right w:val="nil"/>
            </w:tcBorders>
            <w:shd w:val="clear" w:color="auto" w:fill="auto"/>
            <w:vAlign w:val="bottom"/>
          </w:tcPr>
          <w:p w14:paraId="34D10B9E" w14:textId="49880D45" w:rsidR="00F51F94" w:rsidRPr="0007602F" w:rsidRDefault="00F51F94" w:rsidP="00F51F94">
            <w:pPr>
              <w:tabs>
                <w:tab w:val="right" w:pos="1202"/>
              </w:tabs>
              <w:spacing w:after="0" w:line="240" w:lineRule="exact"/>
              <w:jc w:val="right"/>
              <w:outlineLvl w:val="0"/>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143</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962</w:t>
            </w:r>
          </w:p>
        </w:tc>
        <w:tc>
          <w:tcPr>
            <w:tcW w:w="572" w:type="pct"/>
            <w:tcBorders>
              <w:top w:val="single" w:sz="12" w:space="0" w:color="auto"/>
              <w:left w:val="nil"/>
              <w:bottom w:val="single" w:sz="12" w:space="0" w:color="auto"/>
              <w:right w:val="nil"/>
            </w:tcBorders>
            <w:shd w:val="clear" w:color="auto" w:fill="auto"/>
            <w:vAlign w:val="bottom"/>
          </w:tcPr>
          <w:p w14:paraId="52B7771A" w14:textId="41F3D44D" w:rsidR="00F51F94" w:rsidRPr="0007602F" w:rsidRDefault="00F51F94" w:rsidP="00F51F94">
            <w:pPr>
              <w:tabs>
                <w:tab w:val="right" w:pos="1202"/>
              </w:tabs>
              <w:spacing w:after="0" w:line="240" w:lineRule="exact"/>
              <w:jc w:val="right"/>
              <w:outlineLvl w:val="0"/>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312</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509</w:t>
            </w:r>
          </w:p>
        </w:tc>
        <w:tc>
          <w:tcPr>
            <w:tcW w:w="573" w:type="pct"/>
            <w:tcBorders>
              <w:top w:val="single" w:sz="12" w:space="0" w:color="auto"/>
              <w:left w:val="nil"/>
              <w:bottom w:val="single" w:sz="12" w:space="0" w:color="auto"/>
              <w:right w:val="nil"/>
            </w:tcBorders>
            <w:shd w:val="clear" w:color="auto" w:fill="auto"/>
            <w:vAlign w:val="bottom"/>
          </w:tcPr>
          <w:p w14:paraId="6360FDF4" w14:textId="09EEA565" w:rsidR="00F51F94" w:rsidRPr="0007602F" w:rsidRDefault="00F51F94" w:rsidP="00F51F94">
            <w:pPr>
              <w:tabs>
                <w:tab w:val="right" w:pos="1202"/>
              </w:tabs>
              <w:spacing w:after="0" w:line="240" w:lineRule="exact"/>
              <w:jc w:val="right"/>
              <w:outlineLvl w:val="0"/>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557</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417</w:t>
            </w:r>
          </w:p>
        </w:tc>
        <w:tc>
          <w:tcPr>
            <w:tcW w:w="564" w:type="pct"/>
            <w:tcBorders>
              <w:top w:val="single" w:sz="12" w:space="0" w:color="auto"/>
              <w:left w:val="nil"/>
              <w:bottom w:val="single" w:sz="12" w:space="0" w:color="auto"/>
              <w:right w:val="nil"/>
            </w:tcBorders>
            <w:shd w:val="clear" w:color="auto" w:fill="auto"/>
            <w:vAlign w:val="bottom"/>
          </w:tcPr>
          <w:p w14:paraId="1AFB6DDB" w14:textId="6D769082" w:rsidR="00F51F94" w:rsidRPr="0007602F" w:rsidRDefault="00F51F94" w:rsidP="00F51F94">
            <w:pPr>
              <w:tabs>
                <w:tab w:val="right" w:pos="1202"/>
              </w:tabs>
              <w:spacing w:after="0" w:line="240" w:lineRule="exact"/>
              <w:jc w:val="right"/>
              <w:outlineLvl w:val="0"/>
              <w:rPr>
                <w:rFonts w:ascii="Arial" w:eastAsia="Times New Roman" w:hAnsi="Arial" w:cs="Arial"/>
                <w:b/>
                <w:bCs/>
                <w:color w:val="000000"/>
                <w:sz w:val="17"/>
                <w:szCs w:val="17"/>
              </w:rPr>
            </w:pPr>
            <w:r w:rsidRPr="000C68C3">
              <w:rPr>
                <w:rFonts w:ascii="Arial" w:eastAsia="Times New Roman" w:hAnsi="Arial" w:cs="Arial"/>
                <w:b/>
                <w:bCs/>
                <w:color w:val="000000"/>
                <w:sz w:val="17"/>
                <w:szCs w:val="17"/>
              </w:rPr>
              <w:t>1</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503</w:t>
            </w:r>
            <w:r w:rsidR="00885228">
              <w:rPr>
                <w:rFonts w:ascii="Arial" w:eastAsia="Times New Roman" w:hAnsi="Arial" w:cs="Arial"/>
                <w:b/>
                <w:bCs/>
                <w:color w:val="000000"/>
                <w:sz w:val="17"/>
                <w:szCs w:val="17"/>
              </w:rPr>
              <w:t>,</w:t>
            </w:r>
            <w:r w:rsidRPr="000C68C3">
              <w:rPr>
                <w:rFonts w:ascii="Arial" w:eastAsia="Times New Roman" w:hAnsi="Arial" w:cs="Arial"/>
                <w:b/>
                <w:bCs/>
                <w:color w:val="000000"/>
                <w:sz w:val="17"/>
                <w:szCs w:val="17"/>
              </w:rPr>
              <w:t>794</w:t>
            </w:r>
          </w:p>
        </w:tc>
      </w:tr>
      <w:tr w:rsidR="000B779C" w:rsidRPr="005F7668" w14:paraId="666FB0F8" w14:textId="77777777" w:rsidTr="00180524">
        <w:trPr>
          <w:trHeight w:hRule="exact" w:val="275"/>
        </w:trPr>
        <w:tc>
          <w:tcPr>
            <w:tcW w:w="1642" w:type="pct"/>
            <w:vAlign w:val="bottom"/>
          </w:tcPr>
          <w:p w14:paraId="626180F6" w14:textId="77777777" w:rsidR="000B779C" w:rsidRPr="005F7668" w:rsidRDefault="000B779C" w:rsidP="000B779C">
            <w:pPr>
              <w:tabs>
                <w:tab w:val="right" w:pos="1202"/>
              </w:tabs>
              <w:spacing w:after="0" w:line="240" w:lineRule="exact"/>
              <w:outlineLvl w:val="0"/>
              <w:rPr>
                <w:rFonts w:ascii="Arial" w:eastAsia="Calibri" w:hAnsi="Arial" w:cs="Arial"/>
                <w:b/>
                <w:bCs/>
                <w:spacing w:val="-2"/>
                <w:sz w:val="17"/>
                <w:szCs w:val="17"/>
                <w:lang w:val="en-US"/>
              </w:rPr>
            </w:pPr>
          </w:p>
        </w:tc>
        <w:tc>
          <w:tcPr>
            <w:tcW w:w="507" w:type="pct"/>
            <w:tcBorders>
              <w:top w:val="single" w:sz="12" w:space="0" w:color="auto"/>
              <w:left w:val="nil"/>
              <w:right w:val="nil"/>
            </w:tcBorders>
            <w:shd w:val="clear" w:color="auto" w:fill="auto"/>
            <w:vAlign w:val="bottom"/>
          </w:tcPr>
          <w:p w14:paraId="519D3C60"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left w:val="nil"/>
              <w:right w:val="nil"/>
            </w:tcBorders>
            <w:shd w:val="clear" w:color="auto" w:fill="auto"/>
            <w:vAlign w:val="bottom"/>
          </w:tcPr>
          <w:p w14:paraId="1822150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left w:val="nil"/>
              <w:right w:val="nil"/>
            </w:tcBorders>
            <w:shd w:val="clear" w:color="auto" w:fill="auto"/>
            <w:vAlign w:val="bottom"/>
          </w:tcPr>
          <w:p w14:paraId="6E8C90F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left w:val="nil"/>
              <w:right w:val="nil"/>
            </w:tcBorders>
            <w:shd w:val="clear" w:color="auto" w:fill="auto"/>
            <w:vAlign w:val="bottom"/>
          </w:tcPr>
          <w:p w14:paraId="21A155A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left w:val="nil"/>
              <w:right w:val="nil"/>
            </w:tcBorders>
            <w:shd w:val="clear" w:color="auto" w:fill="auto"/>
            <w:vAlign w:val="bottom"/>
          </w:tcPr>
          <w:p w14:paraId="455EC08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5F0BE57C"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0B779C" w:rsidRPr="005F7668" w14:paraId="4ED06409" w14:textId="77777777" w:rsidTr="00180524">
        <w:trPr>
          <w:trHeight w:hRule="exact" w:val="275"/>
        </w:trPr>
        <w:tc>
          <w:tcPr>
            <w:tcW w:w="1642" w:type="pct"/>
            <w:vAlign w:val="bottom"/>
          </w:tcPr>
          <w:p w14:paraId="65E4FBA6" w14:textId="77777777" w:rsidR="000B779C" w:rsidRPr="005F7668" w:rsidRDefault="000B779C" w:rsidP="000B779C">
            <w:pPr>
              <w:tabs>
                <w:tab w:val="right" w:pos="1202"/>
              </w:tabs>
              <w:spacing w:after="0" w:line="240" w:lineRule="exact"/>
              <w:outlineLvl w:val="0"/>
              <w:rPr>
                <w:rFonts w:ascii="Arial" w:eastAsia="Calibri" w:hAnsi="Arial" w:cs="Arial"/>
                <w:b/>
                <w:bCs/>
                <w:spacing w:val="-2"/>
                <w:sz w:val="17"/>
                <w:szCs w:val="17"/>
                <w:lang w:val="en-US"/>
              </w:rPr>
            </w:pPr>
            <w:bookmarkStart w:id="699" w:name="_Toc4062293"/>
            <w:r w:rsidRPr="005F7668">
              <w:rPr>
                <w:rFonts w:ascii="Arial" w:eastAsia="Times New Roman" w:hAnsi="Arial" w:cs="Arial"/>
                <w:b/>
                <w:bCs/>
                <w:spacing w:val="-2"/>
                <w:sz w:val="17"/>
                <w:szCs w:val="17"/>
                <w:lang w:val="en-US"/>
              </w:rPr>
              <w:t>Guarantees and commitments</w:t>
            </w:r>
            <w:bookmarkEnd w:id="699"/>
          </w:p>
        </w:tc>
        <w:tc>
          <w:tcPr>
            <w:tcW w:w="507" w:type="pct"/>
            <w:tcBorders>
              <w:top w:val="nil"/>
              <w:left w:val="nil"/>
              <w:bottom w:val="nil"/>
              <w:right w:val="nil"/>
            </w:tcBorders>
            <w:shd w:val="clear" w:color="auto" w:fill="auto"/>
            <w:vAlign w:val="bottom"/>
          </w:tcPr>
          <w:p w14:paraId="1C96FC2E"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nil"/>
              <w:left w:val="nil"/>
              <w:bottom w:val="nil"/>
              <w:right w:val="nil"/>
            </w:tcBorders>
            <w:shd w:val="clear" w:color="auto" w:fill="auto"/>
            <w:vAlign w:val="bottom"/>
          </w:tcPr>
          <w:p w14:paraId="67552143"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nil"/>
              <w:left w:val="nil"/>
              <w:bottom w:val="nil"/>
              <w:right w:val="nil"/>
            </w:tcBorders>
            <w:shd w:val="clear" w:color="auto" w:fill="auto"/>
            <w:vAlign w:val="bottom"/>
          </w:tcPr>
          <w:p w14:paraId="47E9FC27"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nil"/>
              <w:left w:val="nil"/>
              <w:bottom w:val="nil"/>
              <w:right w:val="nil"/>
            </w:tcBorders>
            <w:shd w:val="clear" w:color="auto" w:fill="auto"/>
            <w:vAlign w:val="bottom"/>
          </w:tcPr>
          <w:p w14:paraId="767B44D3"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nil"/>
              <w:left w:val="nil"/>
              <w:bottom w:val="nil"/>
              <w:right w:val="nil"/>
            </w:tcBorders>
            <w:shd w:val="clear" w:color="auto" w:fill="auto"/>
            <w:vAlign w:val="bottom"/>
          </w:tcPr>
          <w:p w14:paraId="720C38A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59E55A9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885258" w:rsidRPr="005F7668" w14:paraId="2AF6E3E1" w14:textId="77777777" w:rsidTr="00180524">
        <w:trPr>
          <w:trHeight w:hRule="exact" w:val="275"/>
        </w:trPr>
        <w:tc>
          <w:tcPr>
            <w:tcW w:w="1642" w:type="pct"/>
            <w:vAlign w:val="bottom"/>
          </w:tcPr>
          <w:p w14:paraId="2B9A94AC" w14:textId="4CEFA5C0" w:rsidR="00885258" w:rsidRPr="005F7668" w:rsidRDefault="00885258" w:rsidP="00885258">
            <w:pPr>
              <w:tabs>
                <w:tab w:val="right" w:pos="1202"/>
              </w:tabs>
              <w:spacing w:after="0" w:line="240" w:lineRule="exact"/>
              <w:outlineLvl w:val="0"/>
              <w:rPr>
                <w:rFonts w:ascii="Arial" w:eastAsia="Calibri" w:hAnsi="Arial" w:cs="Arial"/>
                <w:b/>
                <w:bCs/>
                <w:spacing w:val="-2"/>
                <w:sz w:val="17"/>
                <w:szCs w:val="17"/>
                <w:lang w:val="en-US"/>
              </w:rPr>
            </w:pPr>
            <w:r w:rsidRPr="006A01C8">
              <w:rPr>
                <w:rFonts w:ascii="Arial" w:eastAsia="Times New Roman" w:hAnsi="Arial" w:cs="Arial"/>
                <w:spacing w:val="-2"/>
                <w:sz w:val="17"/>
                <w:szCs w:val="17"/>
                <w:lang w:val="en-US"/>
              </w:rPr>
              <w:t>Issued guarantees</w:t>
            </w:r>
          </w:p>
        </w:tc>
        <w:tc>
          <w:tcPr>
            <w:tcW w:w="507" w:type="pct"/>
            <w:tcBorders>
              <w:top w:val="nil"/>
              <w:left w:val="nil"/>
              <w:bottom w:val="nil"/>
              <w:right w:val="nil"/>
            </w:tcBorders>
            <w:shd w:val="clear" w:color="auto" w:fill="auto"/>
            <w:vAlign w:val="bottom"/>
          </w:tcPr>
          <w:p w14:paraId="6446576F" w14:textId="46F80D97"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49</w:t>
            </w:r>
            <w:r w:rsidR="00F67E92">
              <w:rPr>
                <w:rFonts w:ascii="Arial" w:eastAsia="Times New Roman" w:hAnsi="Arial" w:cs="Arial"/>
                <w:color w:val="000000"/>
                <w:sz w:val="17"/>
                <w:szCs w:val="17"/>
              </w:rPr>
              <w:t>,</w:t>
            </w:r>
            <w:r>
              <w:rPr>
                <w:rFonts w:ascii="Arial" w:eastAsia="Times New Roman" w:hAnsi="Arial" w:cs="Arial"/>
                <w:color w:val="000000"/>
                <w:sz w:val="17"/>
                <w:szCs w:val="17"/>
              </w:rPr>
              <w:t xml:space="preserve">891                          </w:t>
            </w:r>
          </w:p>
        </w:tc>
        <w:tc>
          <w:tcPr>
            <w:tcW w:w="552" w:type="pct"/>
            <w:tcBorders>
              <w:top w:val="nil"/>
              <w:left w:val="nil"/>
              <w:bottom w:val="nil"/>
              <w:right w:val="nil"/>
            </w:tcBorders>
            <w:shd w:val="clear" w:color="auto" w:fill="auto"/>
            <w:vAlign w:val="bottom"/>
          </w:tcPr>
          <w:p w14:paraId="79952C11" w14:textId="2E83AC70"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6AC873D8" w14:textId="0C7B031B"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711266C" w14:textId="6632E20C"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57FBC7F0" w14:textId="4916CBE3"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1321FB2" w14:textId="4AA70CA2"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49</w:t>
            </w:r>
            <w:r w:rsidR="00F67E92">
              <w:rPr>
                <w:rFonts w:ascii="Arial" w:eastAsia="Times New Roman" w:hAnsi="Arial" w:cs="Arial"/>
                <w:color w:val="000000"/>
                <w:sz w:val="17"/>
                <w:szCs w:val="17"/>
              </w:rPr>
              <w:t>,</w:t>
            </w:r>
            <w:r>
              <w:rPr>
                <w:rFonts w:ascii="Arial" w:eastAsia="Times New Roman" w:hAnsi="Arial" w:cs="Arial"/>
                <w:color w:val="000000"/>
                <w:sz w:val="17"/>
                <w:szCs w:val="17"/>
              </w:rPr>
              <w:t>891</w:t>
            </w:r>
          </w:p>
        </w:tc>
      </w:tr>
      <w:tr w:rsidR="00885258" w:rsidRPr="005F7668" w14:paraId="24E8FC50" w14:textId="77777777" w:rsidTr="00180524">
        <w:trPr>
          <w:trHeight w:hRule="exact" w:val="275"/>
        </w:trPr>
        <w:tc>
          <w:tcPr>
            <w:tcW w:w="1642" w:type="pct"/>
            <w:vAlign w:val="bottom"/>
          </w:tcPr>
          <w:p w14:paraId="5C90FE16" w14:textId="77777777" w:rsidR="00885258" w:rsidRPr="005F7668" w:rsidRDefault="00885258" w:rsidP="00885258">
            <w:pPr>
              <w:tabs>
                <w:tab w:val="right" w:pos="1202"/>
              </w:tabs>
              <w:spacing w:after="0" w:line="240" w:lineRule="exact"/>
              <w:outlineLvl w:val="0"/>
              <w:rPr>
                <w:rFonts w:ascii="Arial" w:eastAsia="Calibri" w:hAnsi="Arial" w:cs="Arial"/>
                <w:b/>
                <w:bCs/>
                <w:spacing w:val="-2"/>
                <w:sz w:val="17"/>
                <w:szCs w:val="17"/>
                <w:lang w:val="en-US"/>
              </w:rPr>
            </w:pPr>
            <w:bookmarkStart w:id="700" w:name="_Toc4062301"/>
            <w:r w:rsidRPr="005F7668">
              <w:rPr>
                <w:rFonts w:ascii="Arial" w:eastAsia="Times New Roman" w:hAnsi="Arial" w:cs="Arial"/>
                <w:spacing w:val="-2"/>
                <w:sz w:val="17"/>
                <w:szCs w:val="17"/>
                <w:lang w:val="en-US"/>
              </w:rPr>
              <w:t>Issued guarantees in foreign currency</w:t>
            </w:r>
            <w:bookmarkEnd w:id="700"/>
          </w:p>
        </w:tc>
        <w:tc>
          <w:tcPr>
            <w:tcW w:w="507" w:type="pct"/>
            <w:tcBorders>
              <w:top w:val="nil"/>
              <w:left w:val="nil"/>
              <w:bottom w:val="nil"/>
              <w:right w:val="nil"/>
            </w:tcBorders>
            <w:shd w:val="clear" w:color="auto" w:fill="auto"/>
            <w:vAlign w:val="bottom"/>
          </w:tcPr>
          <w:p w14:paraId="4170798B" w14:textId="621D24CE"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w:t>
            </w:r>
            <w:r w:rsidR="00F67E92">
              <w:rPr>
                <w:rFonts w:ascii="Arial" w:eastAsia="Times New Roman" w:hAnsi="Arial" w:cs="Arial"/>
                <w:color w:val="000000"/>
                <w:sz w:val="17"/>
                <w:szCs w:val="17"/>
              </w:rPr>
              <w:t>,</w:t>
            </w:r>
            <w:r>
              <w:rPr>
                <w:rFonts w:ascii="Arial" w:eastAsia="Times New Roman" w:hAnsi="Arial" w:cs="Arial"/>
                <w:color w:val="000000"/>
                <w:sz w:val="17"/>
                <w:szCs w:val="17"/>
              </w:rPr>
              <w:t>892</w:t>
            </w:r>
          </w:p>
        </w:tc>
        <w:tc>
          <w:tcPr>
            <w:tcW w:w="552" w:type="pct"/>
            <w:tcBorders>
              <w:top w:val="nil"/>
              <w:left w:val="nil"/>
              <w:bottom w:val="nil"/>
              <w:right w:val="nil"/>
            </w:tcBorders>
            <w:shd w:val="clear" w:color="auto" w:fill="auto"/>
            <w:vAlign w:val="bottom"/>
          </w:tcPr>
          <w:p w14:paraId="12F3A463" w14:textId="5A50B43A"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27F62A1B" w14:textId="651EFAE5"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9BA13DE" w14:textId="708C1D9F"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6298FF1E" w14:textId="4A595552"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22800914" w14:textId="606073EC"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w:t>
            </w:r>
            <w:r w:rsidR="00F67E92">
              <w:rPr>
                <w:rFonts w:ascii="Arial" w:eastAsia="Times New Roman" w:hAnsi="Arial" w:cs="Arial"/>
                <w:color w:val="000000"/>
                <w:sz w:val="17"/>
                <w:szCs w:val="17"/>
              </w:rPr>
              <w:t>,</w:t>
            </w:r>
            <w:r>
              <w:rPr>
                <w:rFonts w:ascii="Arial" w:eastAsia="Times New Roman" w:hAnsi="Arial" w:cs="Arial"/>
                <w:color w:val="000000"/>
                <w:sz w:val="17"/>
                <w:szCs w:val="17"/>
              </w:rPr>
              <w:t>892</w:t>
            </w:r>
          </w:p>
        </w:tc>
      </w:tr>
      <w:tr w:rsidR="00885258" w:rsidRPr="005F7668" w14:paraId="5683EF85" w14:textId="77777777" w:rsidTr="00180524">
        <w:trPr>
          <w:trHeight w:hRule="exact" w:val="275"/>
        </w:trPr>
        <w:tc>
          <w:tcPr>
            <w:tcW w:w="1642" w:type="pct"/>
            <w:vAlign w:val="bottom"/>
          </w:tcPr>
          <w:p w14:paraId="55BAFAB5" w14:textId="77777777" w:rsidR="00885258" w:rsidRPr="005F7668" w:rsidRDefault="00885258" w:rsidP="00885258">
            <w:pPr>
              <w:tabs>
                <w:tab w:val="right" w:pos="1202"/>
              </w:tabs>
              <w:spacing w:after="0" w:line="240" w:lineRule="exact"/>
              <w:outlineLvl w:val="0"/>
              <w:rPr>
                <w:rFonts w:ascii="Arial" w:eastAsia="Calibri" w:hAnsi="Arial" w:cs="Arial"/>
                <w:b/>
                <w:bCs/>
                <w:spacing w:val="-2"/>
                <w:sz w:val="17"/>
                <w:szCs w:val="17"/>
                <w:lang w:val="en-US"/>
              </w:rPr>
            </w:pPr>
            <w:bookmarkStart w:id="701" w:name="_Toc4062308"/>
            <w:r w:rsidRPr="005F7668">
              <w:rPr>
                <w:rFonts w:ascii="Arial" w:eastAsia="Times New Roman" w:hAnsi="Arial" w:cs="Arial"/>
                <w:spacing w:val="-2"/>
                <w:sz w:val="17"/>
                <w:szCs w:val="17"/>
                <w:lang w:val="en-US"/>
              </w:rPr>
              <w:t>Undrawn loans</w:t>
            </w:r>
            <w:bookmarkEnd w:id="701"/>
          </w:p>
        </w:tc>
        <w:tc>
          <w:tcPr>
            <w:tcW w:w="507" w:type="pct"/>
            <w:tcBorders>
              <w:top w:val="nil"/>
              <w:left w:val="nil"/>
              <w:bottom w:val="nil"/>
              <w:right w:val="nil"/>
            </w:tcBorders>
            <w:shd w:val="clear" w:color="auto" w:fill="auto"/>
            <w:vAlign w:val="bottom"/>
          </w:tcPr>
          <w:p w14:paraId="0130CCDF" w14:textId="54605D52"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461</w:t>
            </w:r>
            <w:r w:rsidR="00F67E92">
              <w:rPr>
                <w:rFonts w:ascii="Arial" w:eastAsia="Times New Roman" w:hAnsi="Arial" w:cs="Arial"/>
                <w:color w:val="000000"/>
                <w:sz w:val="17"/>
                <w:szCs w:val="17"/>
              </w:rPr>
              <w:t>,</w:t>
            </w:r>
            <w:r>
              <w:rPr>
                <w:rFonts w:ascii="Arial" w:eastAsia="Times New Roman" w:hAnsi="Arial" w:cs="Arial"/>
                <w:color w:val="000000"/>
                <w:sz w:val="17"/>
                <w:szCs w:val="17"/>
              </w:rPr>
              <w:t>919</w:t>
            </w:r>
          </w:p>
        </w:tc>
        <w:tc>
          <w:tcPr>
            <w:tcW w:w="552" w:type="pct"/>
            <w:tcBorders>
              <w:top w:val="nil"/>
              <w:left w:val="nil"/>
              <w:bottom w:val="nil"/>
              <w:right w:val="nil"/>
            </w:tcBorders>
            <w:shd w:val="clear" w:color="auto" w:fill="auto"/>
            <w:vAlign w:val="bottom"/>
          </w:tcPr>
          <w:p w14:paraId="483035B1" w14:textId="6C0079A1"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7C88A75B" w14:textId="694715FD"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189547B" w14:textId="67237887"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2C7AC76E" w14:textId="56D3C947"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D418B24" w14:textId="7585B143"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461</w:t>
            </w:r>
            <w:r w:rsidR="00F67E92">
              <w:rPr>
                <w:rFonts w:ascii="Arial" w:eastAsia="Times New Roman" w:hAnsi="Arial" w:cs="Arial"/>
                <w:color w:val="000000"/>
                <w:sz w:val="17"/>
                <w:szCs w:val="17"/>
              </w:rPr>
              <w:t>,</w:t>
            </w:r>
            <w:r>
              <w:rPr>
                <w:rFonts w:ascii="Arial" w:eastAsia="Times New Roman" w:hAnsi="Arial" w:cs="Arial"/>
                <w:color w:val="000000"/>
                <w:sz w:val="17"/>
                <w:szCs w:val="17"/>
              </w:rPr>
              <w:t>919</w:t>
            </w:r>
          </w:p>
        </w:tc>
      </w:tr>
      <w:tr w:rsidR="00885258" w:rsidRPr="005F7668" w14:paraId="500D8FE0" w14:textId="77777777" w:rsidTr="00180524">
        <w:trPr>
          <w:trHeight w:hRule="exact" w:val="275"/>
        </w:trPr>
        <w:tc>
          <w:tcPr>
            <w:tcW w:w="1642" w:type="pct"/>
            <w:vAlign w:val="center"/>
          </w:tcPr>
          <w:p w14:paraId="1E889C82" w14:textId="77777777" w:rsidR="00885258" w:rsidRPr="005F7668" w:rsidRDefault="00885258" w:rsidP="00885258">
            <w:pPr>
              <w:tabs>
                <w:tab w:val="right" w:pos="1202"/>
              </w:tabs>
              <w:spacing w:after="0" w:line="240" w:lineRule="exact"/>
              <w:outlineLvl w:val="0"/>
              <w:rPr>
                <w:rFonts w:ascii="Arial" w:eastAsia="Times New Roman" w:hAnsi="Arial" w:cs="Arial"/>
                <w:spacing w:val="-2"/>
                <w:sz w:val="17"/>
                <w:szCs w:val="17"/>
                <w:lang w:val="en-US"/>
              </w:rPr>
            </w:pPr>
            <w:bookmarkStart w:id="702" w:name="_Toc4062315"/>
            <w:r w:rsidRPr="005F7668">
              <w:rPr>
                <w:rFonts w:ascii="Arial" w:eastAsia="Times New Roman" w:hAnsi="Arial" w:cs="Arial"/>
                <w:sz w:val="17"/>
                <w:szCs w:val="17"/>
                <w:lang w:val="en-US"/>
              </w:rPr>
              <w:t>EIF – subscribed, not called up capital</w:t>
            </w:r>
            <w:bookmarkEnd w:id="702"/>
          </w:p>
        </w:tc>
        <w:tc>
          <w:tcPr>
            <w:tcW w:w="507" w:type="pct"/>
            <w:tcBorders>
              <w:top w:val="nil"/>
              <w:left w:val="nil"/>
              <w:bottom w:val="nil"/>
              <w:right w:val="nil"/>
            </w:tcBorders>
            <w:shd w:val="clear" w:color="auto" w:fill="auto"/>
            <w:vAlign w:val="bottom"/>
          </w:tcPr>
          <w:p w14:paraId="79E8DCDF" w14:textId="64231DF4"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w:t>
            </w:r>
            <w:r w:rsidR="00F67E92">
              <w:rPr>
                <w:rFonts w:ascii="Arial" w:eastAsia="Times New Roman" w:hAnsi="Arial" w:cs="Arial"/>
                <w:color w:val="000000"/>
                <w:sz w:val="17"/>
                <w:szCs w:val="17"/>
              </w:rPr>
              <w:t>,</w:t>
            </w:r>
            <w:r>
              <w:rPr>
                <w:rFonts w:ascii="Arial" w:eastAsia="Times New Roman" w:hAnsi="Arial" w:cs="Arial"/>
                <w:color w:val="000000"/>
                <w:sz w:val="17"/>
                <w:szCs w:val="17"/>
              </w:rPr>
              <w:t>400</w:t>
            </w:r>
          </w:p>
        </w:tc>
        <w:tc>
          <w:tcPr>
            <w:tcW w:w="552" w:type="pct"/>
            <w:tcBorders>
              <w:top w:val="nil"/>
              <w:left w:val="nil"/>
              <w:bottom w:val="nil"/>
              <w:right w:val="nil"/>
            </w:tcBorders>
            <w:shd w:val="clear" w:color="auto" w:fill="auto"/>
            <w:vAlign w:val="bottom"/>
          </w:tcPr>
          <w:p w14:paraId="756E594F" w14:textId="5FA0E8DC"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2565271C" w14:textId="3B123A21"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349A16F1" w14:textId="454CE7A5"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166EF71E" w14:textId="325F6EBF"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3A0AEC07" w14:textId="00E36632"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w:t>
            </w:r>
            <w:r w:rsidR="00F67E92">
              <w:rPr>
                <w:rFonts w:ascii="Arial" w:eastAsia="Times New Roman" w:hAnsi="Arial" w:cs="Arial"/>
                <w:color w:val="000000"/>
                <w:sz w:val="17"/>
                <w:szCs w:val="17"/>
              </w:rPr>
              <w:t>,</w:t>
            </w:r>
            <w:r>
              <w:rPr>
                <w:rFonts w:ascii="Arial" w:eastAsia="Times New Roman" w:hAnsi="Arial" w:cs="Arial"/>
                <w:color w:val="000000"/>
                <w:sz w:val="17"/>
                <w:szCs w:val="17"/>
              </w:rPr>
              <w:t>400</w:t>
            </w:r>
          </w:p>
        </w:tc>
      </w:tr>
      <w:tr w:rsidR="00885258" w:rsidRPr="005F7668" w14:paraId="1EB1B35D" w14:textId="77777777" w:rsidTr="00180524">
        <w:trPr>
          <w:trHeight w:hRule="exact" w:val="218"/>
        </w:trPr>
        <w:tc>
          <w:tcPr>
            <w:tcW w:w="1642" w:type="pct"/>
            <w:tcBorders>
              <w:top w:val="nil"/>
              <w:left w:val="nil"/>
              <w:bottom w:val="nil"/>
              <w:right w:val="nil"/>
            </w:tcBorders>
            <w:shd w:val="clear" w:color="auto" w:fill="auto"/>
            <w:vAlign w:val="bottom"/>
          </w:tcPr>
          <w:p w14:paraId="33555B38" w14:textId="77777777" w:rsidR="00885258" w:rsidRPr="005F7668" w:rsidRDefault="00885258" w:rsidP="00885258">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CROGIP Contracted Liability</w:t>
            </w:r>
          </w:p>
        </w:tc>
        <w:tc>
          <w:tcPr>
            <w:tcW w:w="507" w:type="pct"/>
            <w:tcBorders>
              <w:top w:val="nil"/>
              <w:left w:val="nil"/>
              <w:bottom w:val="nil"/>
              <w:right w:val="nil"/>
            </w:tcBorders>
            <w:shd w:val="clear" w:color="auto" w:fill="auto"/>
            <w:vAlign w:val="bottom"/>
          </w:tcPr>
          <w:p w14:paraId="6C993AD3" w14:textId="33C43B4E"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148</w:t>
            </w:r>
          </w:p>
        </w:tc>
        <w:tc>
          <w:tcPr>
            <w:tcW w:w="552" w:type="pct"/>
            <w:tcBorders>
              <w:top w:val="nil"/>
              <w:left w:val="nil"/>
              <w:bottom w:val="nil"/>
              <w:right w:val="nil"/>
            </w:tcBorders>
            <w:shd w:val="clear" w:color="auto" w:fill="auto"/>
            <w:vAlign w:val="bottom"/>
          </w:tcPr>
          <w:p w14:paraId="4D72956E" w14:textId="1FB9E6D5"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w:t>
            </w:r>
            <w:r w:rsidR="00F67E92">
              <w:rPr>
                <w:rFonts w:ascii="Arial" w:eastAsia="Times New Roman" w:hAnsi="Arial" w:cs="Arial"/>
                <w:color w:val="000000"/>
                <w:sz w:val="17"/>
                <w:szCs w:val="17"/>
              </w:rPr>
              <w:t>,</w:t>
            </w:r>
            <w:r>
              <w:rPr>
                <w:rFonts w:ascii="Arial" w:eastAsia="Times New Roman" w:hAnsi="Arial" w:cs="Arial"/>
                <w:color w:val="000000"/>
                <w:sz w:val="17"/>
                <w:szCs w:val="17"/>
              </w:rPr>
              <w:t>780</w:t>
            </w:r>
          </w:p>
        </w:tc>
        <w:tc>
          <w:tcPr>
            <w:tcW w:w="590" w:type="pct"/>
            <w:tcBorders>
              <w:top w:val="nil"/>
              <w:left w:val="nil"/>
              <w:bottom w:val="nil"/>
              <w:right w:val="nil"/>
            </w:tcBorders>
            <w:shd w:val="clear" w:color="auto" w:fill="auto"/>
            <w:vAlign w:val="bottom"/>
          </w:tcPr>
          <w:p w14:paraId="3FDB82A4" w14:textId="5C37482E"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5</w:t>
            </w:r>
            <w:r w:rsidR="00F67E92">
              <w:rPr>
                <w:rFonts w:ascii="Arial" w:eastAsia="Times New Roman" w:hAnsi="Arial" w:cs="Arial"/>
                <w:color w:val="000000"/>
                <w:sz w:val="17"/>
                <w:szCs w:val="17"/>
              </w:rPr>
              <w:t>,</w:t>
            </w:r>
            <w:r>
              <w:rPr>
                <w:rFonts w:ascii="Arial" w:eastAsia="Times New Roman" w:hAnsi="Arial" w:cs="Arial"/>
                <w:color w:val="000000"/>
                <w:sz w:val="17"/>
                <w:szCs w:val="17"/>
              </w:rPr>
              <w:t>924</w:t>
            </w:r>
          </w:p>
        </w:tc>
        <w:tc>
          <w:tcPr>
            <w:tcW w:w="572" w:type="pct"/>
            <w:tcBorders>
              <w:top w:val="nil"/>
              <w:left w:val="nil"/>
              <w:bottom w:val="nil"/>
              <w:right w:val="nil"/>
            </w:tcBorders>
            <w:shd w:val="clear" w:color="auto" w:fill="auto"/>
            <w:vAlign w:val="bottom"/>
          </w:tcPr>
          <w:p w14:paraId="632F93B6" w14:textId="52B7B6DD"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13</w:t>
            </w:r>
            <w:r w:rsidR="00F67E92">
              <w:rPr>
                <w:rFonts w:ascii="Arial" w:eastAsia="Times New Roman" w:hAnsi="Arial" w:cs="Arial"/>
                <w:color w:val="000000"/>
                <w:sz w:val="17"/>
                <w:szCs w:val="17"/>
              </w:rPr>
              <w:t>,</w:t>
            </w:r>
            <w:r>
              <w:rPr>
                <w:rFonts w:ascii="Arial" w:eastAsia="Times New Roman" w:hAnsi="Arial" w:cs="Arial"/>
                <w:color w:val="000000"/>
                <w:sz w:val="17"/>
                <w:szCs w:val="17"/>
              </w:rPr>
              <w:t>549</w:t>
            </w:r>
          </w:p>
        </w:tc>
        <w:tc>
          <w:tcPr>
            <w:tcW w:w="573" w:type="pct"/>
            <w:tcBorders>
              <w:top w:val="nil"/>
              <w:left w:val="nil"/>
              <w:bottom w:val="nil"/>
              <w:right w:val="nil"/>
            </w:tcBorders>
            <w:shd w:val="clear" w:color="auto" w:fill="auto"/>
            <w:vAlign w:val="bottom"/>
          </w:tcPr>
          <w:p w14:paraId="3342878F" w14:textId="2BA0B641"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5</w:t>
            </w:r>
            <w:r w:rsidR="00F67E92">
              <w:rPr>
                <w:rFonts w:ascii="Arial" w:eastAsia="Times New Roman" w:hAnsi="Arial" w:cs="Arial"/>
                <w:color w:val="000000"/>
                <w:sz w:val="17"/>
                <w:szCs w:val="17"/>
              </w:rPr>
              <w:t>,</w:t>
            </w:r>
            <w:r>
              <w:rPr>
                <w:rFonts w:ascii="Arial" w:eastAsia="Times New Roman" w:hAnsi="Arial" w:cs="Arial"/>
                <w:color w:val="000000"/>
                <w:sz w:val="17"/>
                <w:szCs w:val="17"/>
              </w:rPr>
              <w:t>059</w:t>
            </w:r>
          </w:p>
        </w:tc>
        <w:tc>
          <w:tcPr>
            <w:tcW w:w="564" w:type="pct"/>
            <w:tcBorders>
              <w:top w:val="nil"/>
              <w:left w:val="nil"/>
              <w:bottom w:val="nil"/>
              <w:right w:val="nil"/>
            </w:tcBorders>
            <w:shd w:val="clear" w:color="auto" w:fill="auto"/>
            <w:vAlign w:val="bottom"/>
          </w:tcPr>
          <w:p w14:paraId="1A5735A5" w14:textId="7D24C200"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27</w:t>
            </w:r>
            <w:r w:rsidR="00F67E92">
              <w:rPr>
                <w:rFonts w:ascii="Arial" w:eastAsia="Times New Roman" w:hAnsi="Arial" w:cs="Arial"/>
                <w:color w:val="000000"/>
                <w:sz w:val="17"/>
                <w:szCs w:val="17"/>
              </w:rPr>
              <w:t>,</w:t>
            </w:r>
            <w:r>
              <w:rPr>
                <w:rFonts w:ascii="Arial" w:eastAsia="Times New Roman" w:hAnsi="Arial" w:cs="Arial"/>
                <w:color w:val="000000"/>
                <w:sz w:val="17"/>
                <w:szCs w:val="17"/>
              </w:rPr>
              <w:t>460</w:t>
            </w:r>
          </w:p>
        </w:tc>
      </w:tr>
      <w:tr w:rsidR="00885258" w:rsidRPr="005F7668" w14:paraId="0719FC61" w14:textId="77777777" w:rsidTr="00180524">
        <w:trPr>
          <w:trHeight w:hRule="exact" w:val="275"/>
        </w:trPr>
        <w:tc>
          <w:tcPr>
            <w:tcW w:w="1642" w:type="pct"/>
            <w:tcBorders>
              <w:top w:val="nil"/>
              <w:left w:val="nil"/>
              <w:bottom w:val="nil"/>
              <w:right w:val="nil"/>
            </w:tcBorders>
            <w:shd w:val="clear" w:color="auto" w:fill="auto"/>
            <w:vAlign w:val="bottom"/>
          </w:tcPr>
          <w:p w14:paraId="223AC802" w14:textId="77777777" w:rsidR="00885258" w:rsidRPr="005F7668" w:rsidRDefault="00885258" w:rsidP="00885258">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FRC2 Contracted Liability</w:t>
            </w:r>
          </w:p>
        </w:tc>
        <w:tc>
          <w:tcPr>
            <w:tcW w:w="507" w:type="pct"/>
            <w:tcBorders>
              <w:top w:val="nil"/>
              <w:left w:val="nil"/>
              <w:bottom w:val="single" w:sz="8" w:space="0" w:color="auto"/>
              <w:right w:val="nil"/>
            </w:tcBorders>
            <w:shd w:val="clear" w:color="auto" w:fill="auto"/>
            <w:vAlign w:val="bottom"/>
          </w:tcPr>
          <w:p w14:paraId="4417CAAB" w14:textId="1CF22779"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 xml:space="preserve">  6</w:t>
            </w:r>
          </w:p>
        </w:tc>
        <w:tc>
          <w:tcPr>
            <w:tcW w:w="552" w:type="pct"/>
            <w:tcBorders>
              <w:top w:val="nil"/>
              <w:left w:val="nil"/>
              <w:bottom w:val="single" w:sz="8" w:space="0" w:color="auto"/>
              <w:right w:val="nil"/>
            </w:tcBorders>
            <w:shd w:val="clear" w:color="auto" w:fill="auto"/>
            <w:vAlign w:val="bottom"/>
          </w:tcPr>
          <w:p w14:paraId="5FC6E912" w14:textId="10E10E99"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w:t>
            </w:r>
          </w:p>
        </w:tc>
        <w:tc>
          <w:tcPr>
            <w:tcW w:w="590" w:type="pct"/>
            <w:tcBorders>
              <w:top w:val="nil"/>
              <w:left w:val="nil"/>
              <w:bottom w:val="single" w:sz="8" w:space="0" w:color="auto"/>
              <w:right w:val="nil"/>
            </w:tcBorders>
            <w:shd w:val="clear" w:color="auto" w:fill="auto"/>
            <w:vAlign w:val="bottom"/>
          </w:tcPr>
          <w:p w14:paraId="6CE84768" w14:textId="24F9BB8E"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6</w:t>
            </w:r>
          </w:p>
        </w:tc>
        <w:tc>
          <w:tcPr>
            <w:tcW w:w="572" w:type="pct"/>
            <w:tcBorders>
              <w:top w:val="nil"/>
              <w:left w:val="nil"/>
              <w:bottom w:val="single" w:sz="8" w:space="0" w:color="auto"/>
              <w:right w:val="nil"/>
            </w:tcBorders>
            <w:shd w:val="clear" w:color="auto" w:fill="auto"/>
            <w:vAlign w:val="bottom"/>
          </w:tcPr>
          <w:p w14:paraId="260841E4" w14:textId="1B9D045D"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16</w:t>
            </w:r>
          </w:p>
        </w:tc>
        <w:tc>
          <w:tcPr>
            <w:tcW w:w="573" w:type="pct"/>
            <w:tcBorders>
              <w:top w:val="nil"/>
              <w:left w:val="nil"/>
              <w:bottom w:val="single" w:sz="8" w:space="0" w:color="auto"/>
              <w:right w:val="nil"/>
            </w:tcBorders>
            <w:shd w:val="clear" w:color="auto" w:fill="auto"/>
            <w:vAlign w:val="bottom"/>
          </w:tcPr>
          <w:p w14:paraId="25D48AE4" w14:textId="71BD2C17"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21</w:t>
            </w:r>
          </w:p>
        </w:tc>
        <w:tc>
          <w:tcPr>
            <w:tcW w:w="564" w:type="pct"/>
            <w:tcBorders>
              <w:top w:val="nil"/>
              <w:left w:val="nil"/>
              <w:bottom w:val="single" w:sz="8" w:space="0" w:color="auto"/>
              <w:right w:val="nil"/>
            </w:tcBorders>
            <w:shd w:val="clear" w:color="auto" w:fill="auto"/>
            <w:vAlign w:val="bottom"/>
          </w:tcPr>
          <w:p w14:paraId="65E1161B" w14:textId="01515310" w:rsidR="00885258" w:rsidRPr="005F7668" w:rsidRDefault="00885258" w:rsidP="00885258">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49</w:t>
            </w:r>
          </w:p>
        </w:tc>
      </w:tr>
      <w:tr w:rsidR="00885258" w:rsidRPr="005F7668" w14:paraId="63DD391B" w14:textId="77777777" w:rsidTr="00180524">
        <w:trPr>
          <w:trHeight w:hRule="exact" w:val="275"/>
        </w:trPr>
        <w:tc>
          <w:tcPr>
            <w:tcW w:w="1642" w:type="pct"/>
            <w:vAlign w:val="center"/>
          </w:tcPr>
          <w:p w14:paraId="0AF3BE4D" w14:textId="77777777" w:rsidR="00885258" w:rsidRPr="005F7668" w:rsidRDefault="00885258" w:rsidP="00885258">
            <w:pPr>
              <w:tabs>
                <w:tab w:val="right" w:pos="1202"/>
              </w:tabs>
              <w:spacing w:after="0" w:line="240" w:lineRule="exact"/>
              <w:outlineLvl w:val="0"/>
              <w:rPr>
                <w:rFonts w:ascii="Arial" w:eastAsia="Calibri" w:hAnsi="Arial" w:cs="Arial"/>
                <w:b/>
                <w:bCs/>
                <w:spacing w:val="-2"/>
                <w:sz w:val="17"/>
                <w:szCs w:val="17"/>
                <w:lang w:val="en-US"/>
              </w:rPr>
            </w:pPr>
            <w:bookmarkStart w:id="703" w:name="_Toc4062329"/>
            <w:r w:rsidRPr="005F7668">
              <w:rPr>
                <w:rFonts w:ascii="Arial" w:eastAsia="Times New Roman" w:hAnsi="Arial" w:cs="Arial"/>
                <w:b/>
                <w:bCs/>
                <w:spacing w:val="-2"/>
                <w:sz w:val="17"/>
                <w:szCs w:val="17"/>
                <w:lang w:val="en-US"/>
              </w:rPr>
              <w:t>Total guarantees and commitments</w:t>
            </w:r>
            <w:bookmarkEnd w:id="703"/>
          </w:p>
        </w:tc>
        <w:tc>
          <w:tcPr>
            <w:tcW w:w="507" w:type="pct"/>
            <w:tcBorders>
              <w:top w:val="single" w:sz="8" w:space="0" w:color="auto"/>
              <w:left w:val="nil"/>
              <w:bottom w:val="single" w:sz="12" w:space="0" w:color="auto"/>
              <w:right w:val="nil"/>
            </w:tcBorders>
            <w:shd w:val="clear" w:color="auto" w:fill="auto"/>
            <w:vAlign w:val="bottom"/>
          </w:tcPr>
          <w:p w14:paraId="43D85821" w14:textId="7F937241" w:rsidR="00885258" w:rsidRPr="005F7668" w:rsidRDefault="00885258" w:rsidP="00885258">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527</w:t>
            </w:r>
            <w:r w:rsidR="00F67E92">
              <w:rPr>
                <w:rFonts w:ascii="Arial" w:eastAsia="Times New Roman" w:hAnsi="Arial" w:cs="Arial"/>
                <w:b/>
                <w:bCs/>
                <w:color w:val="000000"/>
                <w:sz w:val="17"/>
                <w:szCs w:val="17"/>
              </w:rPr>
              <w:t>,</w:t>
            </w:r>
            <w:r>
              <w:rPr>
                <w:rFonts w:ascii="Arial" w:eastAsia="Times New Roman" w:hAnsi="Arial" w:cs="Arial"/>
                <w:b/>
                <w:bCs/>
                <w:color w:val="000000"/>
                <w:sz w:val="17"/>
                <w:szCs w:val="17"/>
              </w:rPr>
              <w:t>256</w:t>
            </w:r>
          </w:p>
        </w:tc>
        <w:tc>
          <w:tcPr>
            <w:tcW w:w="552" w:type="pct"/>
            <w:tcBorders>
              <w:top w:val="single" w:sz="8" w:space="0" w:color="auto"/>
              <w:left w:val="nil"/>
              <w:bottom w:val="single" w:sz="12" w:space="0" w:color="auto"/>
              <w:right w:val="nil"/>
            </w:tcBorders>
            <w:shd w:val="clear" w:color="auto" w:fill="auto"/>
            <w:vAlign w:val="bottom"/>
          </w:tcPr>
          <w:p w14:paraId="5DB9C0C1" w14:textId="6770E2FA" w:rsidR="00885258" w:rsidRPr="005F7668" w:rsidRDefault="00885258" w:rsidP="00885258">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2</w:t>
            </w:r>
            <w:r w:rsidR="00F67E92">
              <w:rPr>
                <w:rFonts w:ascii="Arial" w:eastAsia="Times New Roman" w:hAnsi="Arial" w:cs="Arial"/>
                <w:b/>
                <w:bCs/>
                <w:color w:val="000000"/>
                <w:sz w:val="17"/>
                <w:szCs w:val="17"/>
              </w:rPr>
              <w:t>,</w:t>
            </w:r>
            <w:r>
              <w:rPr>
                <w:rFonts w:ascii="Arial" w:eastAsia="Times New Roman" w:hAnsi="Arial" w:cs="Arial"/>
                <w:b/>
                <w:bCs/>
                <w:color w:val="000000"/>
                <w:sz w:val="17"/>
                <w:szCs w:val="17"/>
              </w:rPr>
              <w:t>780</w:t>
            </w:r>
          </w:p>
        </w:tc>
        <w:tc>
          <w:tcPr>
            <w:tcW w:w="590" w:type="pct"/>
            <w:tcBorders>
              <w:top w:val="single" w:sz="8" w:space="0" w:color="auto"/>
              <w:left w:val="nil"/>
              <w:bottom w:val="single" w:sz="12" w:space="0" w:color="auto"/>
              <w:right w:val="nil"/>
            </w:tcBorders>
            <w:shd w:val="clear" w:color="auto" w:fill="auto"/>
            <w:vAlign w:val="bottom"/>
          </w:tcPr>
          <w:p w14:paraId="3A2492FE" w14:textId="2418A0EB" w:rsidR="00885258" w:rsidRPr="005F7668" w:rsidRDefault="00885258" w:rsidP="00885258">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5</w:t>
            </w:r>
            <w:r w:rsidR="00F67E92">
              <w:rPr>
                <w:rFonts w:ascii="Arial" w:eastAsia="Times New Roman" w:hAnsi="Arial" w:cs="Arial"/>
                <w:b/>
                <w:bCs/>
                <w:color w:val="000000"/>
                <w:sz w:val="17"/>
                <w:szCs w:val="17"/>
              </w:rPr>
              <w:t>,</w:t>
            </w:r>
            <w:r>
              <w:rPr>
                <w:rFonts w:ascii="Arial" w:eastAsia="Times New Roman" w:hAnsi="Arial" w:cs="Arial"/>
                <w:b/>
                <w:bCs/>
                <w:color w:val="000000"/>
                <w:sz w:val="17"/>
                <w:szCs w:val="17"/>
              </w:rPr>
              <w:t>930</w:t>
            </w:r>
          </w:p>
        </w:tc>
        <w:tc>
          <w:tcPr>
            <w:tcW w:w="572" w:type="pct"/>
            <w:tcBorders>
              <w:top w:val="single" w:sz="8" w:space="0" w:color="auto"/>
              <w:left w:val="nil"/>
              <w:bottom w:val="single" w:sz="12" w:space="0" w:color="auto"/>
              <w:right w:val="nil"/>
            </w:tcBorders>
            <w:shd w:val="clear" w:color="auto" w:fill="auto"/>
            <w:vAlign w:val="bottom"/>
          </w:tcPr>
          <w:p w14:paraId="2827DCD0" w14:textId="7F81A496" w:rsidR="00885258" w:rsidRPr="005F7668" w:rsidRDefault="00885258" w:rsidP="00885258">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13</w:t>
            </w:r>
            <w:r w:rsidR="00F67E92">
              <w:rPr>
                <w:rFonts w:ascii="Arial" w:eastAsia="Times New Roman" w:hAnsi="Arial" w:cs="Arial"/>
                <w:b/>
                <w:bCs/>
                <w:color w:val="000000"/>
                <w:sz w:val="17"/>
                <w:szCs w:val="17"/>
              </w:rPr>
              <w:t>,</w:t>
            </w:r>
            <w:r>
              <w:rPr>
                <w:rFonts w:ascii="Arial" w:eastAsia="Times New Roman" w:hAnsi="Arial" w:cs="Arial"/>
                <w:b/>
                <w:bCs/>
                <w:color w:val="000000"/>
                <w:sz w:val="17"/>
                <w:szCs w:val="17"/>
              </w:rPr>
              <w:t>565</w:t>
            </w:r>
          </w:p>
        </w:tc>
        <w:tc>
          <w:tcPr>
            <w:tcW w:w="573" w:type="pct"/>
            <w:tcBorders>
              <w:top w:val="single" w:sz="8" w:space="0" w:color="auto"/>
              <w:left w:val="nil"/>
              <w:bottom w:val="single" w:sz="12" w:space="0" w:color="auto"/>
              <w:right w:val="nil"/>
            </w:tcBorders>
            <w:shd w:val="clear" w:color="auto" w:fill="auto"/>
            <w:vAlign w:val="bottom"/>
          </w:tcPr>
          <w:p w14:paraId="1C4ED66E" w14:textId="66D43923" w:rsidR="00885258" w:rsidRPr="005F7668" w:rsidRDefault="00885258" w:rsidP="00885258">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5</w:t>
            </w:r>
            <w:r w:rsidR="00F67E92">
              <w:rPr>
                <w:rFonts w:ascii="Arial" w:eastAsia="Times New Roman" w:hAnsi="Arial" w:cs="Arial"/>
                <w:b/>
                <w:bCs/>
                <w:color w:val="000000"/>
                <w:sz w:val="17"/>
                <w:szCs w:val="17"/>
              </w:rPr>
              <w:t>,</w:t>
            </w:r>
            <w:r>
              <w:rPr>
                <w:rFonts w:ascii="Arial" w:eastAsia="Times New Roman" w:hAnsi="Arial" w:cs="Arial"/>
                <w:b/>
                <w:bCs/>
                <w:color w:val="000000"/>
                <w:sz w:val="17"/>
                <w:szCs w:val="17"/>
              </w:rPr>
              <w:t>080</w:t>
            </w:r>
          </w:p>
        </w:tc>
        <w:tc>
          <w:tcPr>
            <w:tcW w:w="564" w:type="pct"/>
            <w:tcBorders>
              <w:top w:val="single" w:sz="8" w:space="0" w:color="auto"/>
              <w:left w:val="nil"/>
              <w:bottom w:val="single" w:sz="12" w:space="0" w:color="auto"/>
              <w:right w:val="nil"/>
            </w:tcBorders>
            <w:shd w:val="clear" w:color="auto" w:fill="auto"/>
            <w:vAlign w:val="bottom"/>
          </w:tcPr>
          <w:p w14:paraId="1784FCA6" w14:textId="15E00562" w:rsidR="00885258" w:rsidRPr="005F7668" w:rsidRDefault="00885258" w:rsidP="00885258">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554</w:t>
            </w:r>
            <w:r w:rsidR="00F67E92">
              <w:rPr>
                <w:rFonts w:ascii="Arial" w:eastAsia="Times New Roman" w:hAnsi="Arial" w:cs="Arial"/>
                <w:b/>
                <w:bCs/>
                <w:color w:val="000000"/>
                <w:sz w:val="17"/>
                <w:szCs w:val="17"/>
              </w:rPr>
              <w:t>,</w:t>
            </w:r>
            <w:r>
              <w:rPr>
                <w:rFonts w:ascii="Arial" w:eastAsia="Times New Roman" w:hAnsi="Arial" w:cs="Arial"/>
                <w:b/>
                <w:bCs/>
                <w:color w:val="000000"/>
                <w:sz w:val="17"/>
                <w:szCs w:val="17"/>
              </w:rPr>
              <w:t>611</w:t>
            </w:r>
          </w:p>
        </w:tc>
      </w:tr>
    </w:tbl>
    <w:p w14:paraId="38E4A19E"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3618F7F3"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6ECFF0A" w14:textId="77777777" w:rsidR="005F7668" w:rsidRPr="005F7668" w:rsidRDefault="005F7668" w:rsidP="005F7668">
      <w:pPr>
        <w:spacing w:after="0" w:line="240" w:lineRule="auto"/>
        <w:jc w:val="both"/>
        <w:rPr>
          <w:rFonts w:ascii="Arial" w:eastAsia="Times New Roman" w:hAnsi="Arial" w:cs="Arial"/>
          <w:i/>
          <w:sz w:val="18"/>
          <w:szCs w:val="18"/>
          <w:lang w:val="en-US"/>
        </w:rPr>
      </w:pPr>
    </w:p>
    <w:p w14:paraId="2DBA815D" w14:textId="2ACCD49F" w:rsidR="00624B29" w:rsidRPr="00100C78" w:rsidRDefault="00624B29" w:rsidP="00100C78">
      <w:pPr>
        <w:spacing w:after="0" w:line="240" w:lineRule="auto"/>
        <w:rPr>
          <w:rFonts w:ascii="Arial" w:eastAsia="Calibri" w:hAnsi="Arial" w:cs="Arial"/>
          <w:i/>
          <w:iCs/>
          <w:color w:val="000000"/>
          <w:sz w:val="18"/>
          <w:szCs w:val="18"/>
        </w:rPr>
      </w:pPr>
      <w:bookmarkStart w:id="704" w:name="_Hlk161063981"/>
      <w:r w:rsidRPr="00100C78">
        <w:rPr>
          <w:rFonts w:ascii="Arial" w:eastAsia="Calibri" w:hAnsi="Arial" w:cs="Arial"/>
          <w:i/>
          <w:iCs/>
          <w:color w:val="000000"/>
          <w:sz w:val="18"/>
          <w:szCs w:val="18"/>
        </w:rPr>
        <w:t xml:space="preserve">*Receivables of EUR </w:t>
      </w:r>
      <w:r w:rsidR="00100C78" w:rsidRPr="00100C78">
        <w:rPr>
          <w:rFonts w:ascii="Arial" w:eastAsia="Calibri" w:hAnsi="Arial" w:cs="Arial"/>
          <w:i/>
          <w:iCs/>
          <w:color w:val="000000"/>
          <w:sz w:val="18"/>
          <w:szCs w:val="18"/>
        </w:rPr>
        <w:t>4</w:t>
      </w:r>
      <w:r w:rsidRPr="00100C78">
        <w:rPr>
          <w:rFonts w:ascii="Arial" w:eastAsia="Calibri" w:hAnsi="Arial" w:cs="Arial"/>
          <w:i/>
          <w:iCs/>
          <w:color w:val="000000"/>
          <w:sz w:val="18"/>
          <w:szCs w:val="18"/>
        </w:rPr>
        <w:t>0,000 thousand relate to reverse REPO agreements.</w:t>
      </w:r>
    </w:p>
    <w:p w14:paraId="68D72E7A" w14:textId="3C4BBC96" w:rsidR="00100C78" w:rsidRPr="00100C78" w:rsidRDefault="00100C78" w:rsidP="00100C78">
      <w:pPr>
        <w:spacing w:after="0" w:line="240" w:lineRule="auto"/>
        <w:rPr>
          <w:rFonts w:ascii="Arial" w:eastAsia="Calibri" w:hAnsi="Arial" w:cs="Arial"/>
          <w:i/>
          <w:iCs/>
          <w:color w:val="000000"/>
          <w:sz w:val="18"/>
          <w:szCs w:val="18"/>
        </w:rPr>
      </w:pPr>
      <w:r w:rsidRPr="00100C78">
        <w:rPr>
          <w:rFonts w:ascii="Arial" w:eastAsia="Calibri" w:hAnsi="Arial" w:cs="Arial"/>
          <w:i/>
          <w:iCs/>
          <w:color w:val="000000"/>
          <w:sz w:val="18"/>
          <w:szCs w:val="18"/>
        </w:rPr>
        <w:t>** Receivables of EUR 7,260 thousand relate to reverse REPO agreements.</w:t>
      </w:r>
    </w:p>
    <w:p w14:paraId="6701A426" w14:textId="77777777" w:rsidR="00624B29" w:rsidRPr="00356C4F" w:rsidRDefault="00624B29" w:rsidP="00624B29">
      <w:pPr>
        <w:rPr>
          <w:rFonts w:ascii="Arial" w:eastAsia="Calibri" w:hAnsi="Arial" w:cs="Arial"/>
          <w:i/>
          <w:iCs/>
          <w:color w:val="000000"/>
          <w:sz w:val="18"/>
          <w:szCs w:val="18"/>
        </w:rPr>
        <w:sectPr w:rsidR="00624B29" w:rsidRPr="00356C4F" w:rsidSect="00527D71">
          <w:footerReference w:type="default" r:id="rId26"/>
          <w:pgSz w:w="11907" w:h="16840" w:code="9"/>
          <w:pgMar w:top="1418" w:right="1134" w:bottom="1134" w:left="1418" w:header="851" w:footer="851" w:gutter="0"/>
          <w:cols w:space="720"/>
          <w:noEndnote/>
        </w:sectPr>
      </w:pPr>
      <w:r w:rsidRPr="00100C78">
        <w:rPr>
          <w:rFonts w:ascii="Arial" w:eastAsia="Calibri" w:hAnsi="Arial" w:cs="Arial"/>
          <w:i/>
          <w:iCs/>
          <w:color w:val="000000"/>
          <w:sz w:val="18"/>
          <w:szCs w:val="18"/>
        </w:rPr>
        <w:t>**Accrued interest on loans not yet due is allocated to the category from 1 to 3 months.</w:t>
      </w:r>
    </w:p>
    <w:bookmarkEnd w:id="704"/>
    <w:p w14:paraId="32AEB619" w14:textId="77777777" w:rsidR="00673F8F" w:rsidRDefault="00673F8F" w:rsidP="00673F8F">
      <w:pPr>
        <w:spacing w:after="0" w:line="240" w:lineRule="auto"/>
        <w:jc w:val="both"/>
        <w:rPr>
          <w:rFonts w:ascii="Arial" w:eastAsia="Times New Roman" w:hAnsi="Arial" w:cs="Arial"/>
          <w:b/>
          <w:bCs/>
          <w:sz w:val="20"/>
          <w:szCs w:val="20"/>
          <w:lang w:val="en-GB"/>
        </w:rPr>
      </w:pPr>
    </w:p>
    <w:p w14:paraId="4D363955" w14:textId="77777777"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442473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6DB32B46" w14:textId="77777777"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0D9006E8" w14:textId="77777777" w:rsidR="005F7668" w:rsidRPr="005F7668" w:rsidRDefault="005F7668" w:rsidP="005F7668">
      <w:pPr>
        <w:suppressAutoHyphens/>
        <w:spacing w:after="0" w:line="240" w:lineRule="auto"/>
        <w:jc w:val="both"/>
        <w:rPr>
          <w:rFonts w:ascii="Arial" w:eastAsia="Times New Roman" w:hAnsi="Arial" w:cs="Arial"/>
          <w:bCs/>
          <w:sz w:val="20"/>
          <w:szCs w:val="20"/>
          <w:lang w:val="en-GB"/>
        </w:rPr>
      </w:pPr>
    </w:p>
    <w:p w14:paraId="7C3B8DA5" w14:textId="77777777" w:rsidR="005F7668" w:rsidRPr="005F7668" w:rsidRDefault="005F7668" w:rsidP="005F7668">
      <w:pPr>
        <w:spacing w:after="0" w:line="240" w:lineRule="auto"/>
        <w:jc w:val="both"/>
        <w:rPr>
          <w:rFonts w:ascii="Arial" w:eastAsia="Times New Roman" w:hAnsi="Arial" w:cs="Arial"/>
          <w:bCs/>
          <w:sz w:val="20"/>
          <w:szCs w:val="20"/>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3"/>
        <w:gridCol w:w="1020"/>
        <w:gridCol w:w="1111"/>
        <w:gridCol w:w="1187"/>
        <w:gridCol w:w="1151"/>
        <w:gridCol w:w="1153"/>
        <w:gridCol w:w="1135"/>
      </w:tblGrid>
      <w:tr w:rsidR="001507DC" w:rsidRPr="00587444" w14:paraId="6184A551" w14:textId="77777777" w:rsidTr="005A554C">
        <w:trPr>
          <w:trHeight w:hRule="exact" w:val="514"/>
        </w:trPr>
        <w:tc>
          <w:tcPr>
            <w:tcW w:w="1642" w:type="pct"/>
          </w:tcPr>
          <w:p w14:paraId="377DAEC0" w14:textId="77777777" w:rsidR="001507DC" w:rsidRPr="00587444" w:rsidRDefault="001507DC" w:rsidP="005A554C">
            <w:pPr>
              <w:tabs>
                <w:tab w:val="right" w:pos="1202"/>
              </w:tabs>
              <w:spacing w:after="0" w:line="240" w:lineRule="exact"/>
              <w:outlineLvl w:val="0"/>
              <w:rPr>
                <w:rFonts w:ascii="Arial" w:eastAsia="Calibri" w:hAnsi="Arial" w:cs="Arial"/>
                <w:b/>
                <w:sz w:val="17"/>
                <w:szCs w:val="17"/>
              </w:rPr>
            </w:pPr>
            <w:r w:rsidRPr="00587444">
              <w:rPr>
                <w:rFonts w:ascii="Arial" w:eastAsia="Calibri" w:hAnsi="Arial" w:cs="Arial"/>
                <w:b/>
                <w:sz w:val="17"/>
                <w:szCs w:val="17"/>
              </w:rPr>
              <w:t>Bank</w:t>
            </w:r>
          </w:p>
          <w:p w14:paraId="6BA5DBBB" w14:textId="77777777" w:rsidR="001507DC" w:rsidRPr="00587444" w:rsidRDefault="001507DC" w:rsidP="005A554C">
            <w:pPr>
              <w:tabs>
                <w:tab w:val="right" w:pos="1202"/>
              </w:tabs>
              <w:spacing w:after="0" w:line="240" w:lineRule="exact"/>
              <w:outlineLvl w:val="0"/>
              <w:rPr>
                <w:rFonts w:ascii="Arial" w:eastAsia="Calibri" w:hAnsi="Arial" w:cs="Arial"/>
                <w:b/>
                <w:sz w:val="17"/>
                <w:szCs w:val="17"/>
              </w:rPr>
            </w:pPr>
            <w:r w:rsidRPr="00587444">
              <w:rPr>
                <w:rFonts w:ascii="Arial" w:hAnsi="Arial" w:cs="Arial"/>
                <w:b/>
                <w:sz w:val="17"/>
                <w:szCs w:val="17"/>
              </w:rPr>
              <w:t>31 December 202</w:t>
            </w:r>
            <w:r>
              <w:rPr>
                <w:rFonts w:ascii="Arial" w:hAnsi="Arial" w:cs="Arial"/>
                <w:b/>
                <w:sz w:val="17"/>
                <w:szCs w:val="17"/>
              </w:rPr>
              <w:t>3</w:t>
            </w:r>
          </w:p>
          <w:p w14:paraId="54EB88EC" w14:textId="77777777" w:rsidR="001507DC" w:rsidRPr="00587444" w:rsidRDefault="001507DC" w:rsidP="005A554C">
            <w:pPr>
              <w:tabs>
                <w:tab w:val="right" w:pos="1202"/>
              </w:tabs>
              <w:spacing w:after="0" w:line="240" w:lineRule="exact"/>
              <w:outlineLvl w:val="0"/>
              <w:rPr>
                <w:rFonts w:ascii="Arial" w:eastAsia="Calibri" w:hAnsi="Arial" w:cs="Arial"/>
                <w:b/>
                <w:sz w:val="17"/>
                <w:szCs w:val="17"/>
              </w:rPr>
            </w:pPr>
            <w:r w:rsidRPr="00587444">
              <w:rPr>
                <w:rFonts w:ascii="Arial" w:eastAsia="Calibri" w:hAnsi="Arial" w:cs="Arial"/>
                <w:b/>
                <w:sz w:val="17"/>
                <w:szCs w:val="17"/>
              </w:rPr>
              <w:t>31 December 2018</w:t>
            </w:r>
          </w:p>
        </w:tc>
        <w:tc>
          <w:tcPr>
            <w:tcW w:w="507" w:type="pct"/>
          </w:tcPr>
          <w:p w14:paraId="6AF0A677"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Up to 1 </w:t>
            </w:r>
          </w:p>
          <w:p w14:paraId="2D2F102D"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month</w:t>
            </w:r>
          </w:p>
        </w:tc>
        <w:tc>
          <w:tcPr>
            <w:tcW w:w="552" w:type="pct"/>
          </w:tcPr>
          <w:p w14:paraId="018C6C63"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1 to 3 months </w:t>
            </w:r>
          </w:p>
        </w:tc>
        <w:tc>
          <w:tcPr>
            <w:tcW w:w="590" w:type="pct"/>
          </w:tcPr>
          <w:p w14:paraId="0326C3DF"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3 months to 1 year </w:t>
            </w:r>
          </w:p>
        </w:tc>
        <w:tc>
          <w:tcPr>
            <w:tcW w:w="572" w:type="pct"/>
          </w:tcPr>
          <w:p w14:paraId="0134F472"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1 to 3</w:t>
            </w:r>
          </w:p>
          <w:p w14:paraId="67925B64"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years</w:t>
            </w:r>
          </w:p>
        </w:tc>
        <w:tc>
          <w:tcPr>
            <w:tcW w:w="573" w:type="pct"/>
          </w:tcPr>
          <w:p w14:paraId="74C8EFB3"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Over 3 </w:t>
            </w:r>
          </w:p>
          <w:p w14:paraId="5BA0A2A2"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years</w:t>
            </w:r>
          </w:p>
        </w:tc>
        <w:tc>
          <w:tcPr>
            <w:tcW w:w="564" w:type="pct"/>
          </w:tcPr>
          <w:p w14:paraId="3C8BFD63"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Total </w:t>
            </w:r>
          </w:p>
        </w:tc>
      </w:tr>
      <w:tr w:rsidR="001507DC" w:rsidRPr="00587444" w14:paraId="19949638" w14:textId="77777777" w:rsidTr="005A554C">
        <w:trPr>
          <w:trHeight w:hRule="exact" w:val="275"/>
        </w:trPr>
        <w:tc>
          <w:tcPr>
            <w:tcW w:w="1642" w:type="pct"/>
          </w:tcPr>
          <w:p w14:paraId="38C6F2E9" w14:textId="77777777" w:rsidR="001507DC" w:rsidRPr="00587444" w:rsidRDefault="001507DC" w:rsidP="005A554C">
            <w:pPr>
              <w:tabs>
                <w:tab w:val="right" w:pos="1202"/>
              </w:tabs>
              <w:spacing w:after="0" w:line="240" w:lineRule="exact"/>
              <w:outlineLvl w:val="0"/>
              <w:rPr>
                <w:rFonts w:ascii="Arial" w:eastAsia="Calibri" w:hAnsi="Arial" w:cs="Arial"/>
                <w:b/>
                <w:sz w:val="17"/>
                <w:szCs w:val="17"/>
              </w:rPr>
            </w:pPr>
          </w:p>
        </w:tc>
        <w:tc>
          <w:tcPr>
            <w:tcW w:w="507" w:type="pct"/>
          </w:tcPr>
          <w:p w14:paraId="4361B05B"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52" w:type="pct"/>
          </w:tcPr>
          <w:p w14:paraId="15B7797D"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90" w:type="pct"/>
          </w:tcPr>
          <w:p w14:paraId="3ABC6F80"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72" w:type="pct"/>
          </w:tcPr>
          <w:p w14:paraId="6A0E5917"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73" w:type="pct"/>
          </w:tcPr>
          <w:p w14:paraId="437CAE28"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64" w:type="pct"/>
          </w:tcPr>
          <w:p w14:paraId="21321677" w14:textId="77777777" w:rsidR="001507DC" w:rsidRPr="00587444" w:rsidRDefault="001507DC"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1507DC" w:rsidRPr="00587444" w14:paraId="49270468" w14:textId="77777777" w:rsidTr="005A554C">
        <w:trPr>
          <w:trHeight w:hRule="exact" w:val="275"/>
        </w:trPr>
        <w:tc>
          <w:tcPr>
            <w:tcW w:w="1642" w:type="pct"/>
            <w:vAlign w:val="bottom"/>
          </w:tcPr>
          <w:p w14:paraId="7453A4A7" w14:textId="77777777" w:rsidR="001507DC" w:rsidRPr="00587444" w:rsidRDefault="001507DC" w:rsidP="005A554C">
            <w:pPr>
              <w:tabs>
                <w:tab w:val="right" w:pos="1202"/>
              </w:tabs>
              <w:spacing w:after="0" w:line="240" w:lineRule="exact"/>
              <w:outlineLvl w:val="0"/>
              <w:rPr>
                <w:rFonts w:ascii="Arial" w:eastAsia="Calibri" w:hAnsi="Arial" w:cs="Arial"/>
                <w:b/>
                <w:bCs/>
                <w:sz w:val="17"/>
                <w:szCs w:val="17"/>
              </w:rPr>
            </w:pPr>
            <w:r w:rsidRPr="00587444">
              <w:rPr>
                <w:rFonts w:ascii="Arial" w:eastAsia="Calibri" w:hAnsi="Arial" w:cs="Arial"/>
                <w:b/>
                <w:bCs/>
                <w:sz w:val="17"/>
                <w:szCs w:val="17"/>
              </w:rPr>
              <w:t xml:space="preserve">Assets </w:t>
            </w:r>
          </w:p>
        </w:tc>
        <w:tc>
          <w:tcPr>
            <w:tcW w:w="507" w:type="pct"/>
            <w:vAlign w:val="bottom"/>
          </w:tcPr>
          <w:p w14:paraId="47E0915B" w14:textId="77777777" w:rsidR="001507DC" w:rsidRPr="00587444" w:rsidRDefault="001507DC" w:rsidP="005A554C">
            <w:pPr>
              <w:tabs>
                <w:tab w:val="right" w:pos="1202"/>
              </w:tabs>
              <w:spacing w:after="0" w:line="240" w:lineRule="exact"/>
              <w:jc w:val="right"/>
              <w:outlineLvl w:val="0"/>
              <w:rPr>
                <w:rFonts w:ascii="Arial" w:eastAsia="Calibri" w:hAnsi="Arial" w:cs="Arial"/>
                <w:b/>
                <w:bCs/>
                <w:spacing w:val="-2"/>
                <w:sz w:val="17"/>
                <w:szCs w:val="17"/>
              </w:rPr>
            </w:pPr>
          </w:p>
        </w:tc>
        <w:tc>
          <w:tcPr>
            <w:tcW w:w="552" w:type="pct"/>
            <w:vAlign w:val="bottom"/>
          </w:tcPr>
          <w:p w14:paraId="0D351F1D" w14:textId="77777777" w:rsidR="001507DC" w:rsidRPr="00587444" w:rsidRDefault="001507DC" w:rsidP="005A554C">
            <w:pPr>
              <w:tabs>
                <w:tab w:val="right" w:pos="1202"/>
              </w:tabs>
              <w:spacing w:after="0" w:line="240" w:lineRule="exact"/>
              <w:jc w:val="right"/>
              <w:outlineLvl w:val="0"/>
              <w:rPr>
                <w:rFonts w:ascii="Arial" w:eastAsia="Calibri" w:hAnsi="Arial" w:cs="Arial"/>
                <w:b/>
                <w:bCs/>
                <w:spacing w:val="-2"/>
                <w:sz w:val="17"/>
                <w:szCs w:val="17"/>
              </w:rPr>
            </w:pPr>
          </w:p>
        </w:tc>
        <w:tc>
          <w:tcPr>
            <w:tcW w:w="590" w:type="pct"/>
            <w:vAlign w:val="bottom"/>
          </w:tcPr>
          <w:p w14:paraId="49F740D9" w14:textId="77777777" w:rsidR="001507DC" w:rsidRPr="00587444" w:rsidRDefault="001507DC" w:rsidP="005A554C">
            <w:pPr>
              <w:tabs>
                <w:tab w:val="right" w:pos="1202"/>
              </w:tabs>
              <w:spacing w:after="0" w:line="240" w:lineRule="exact"/>
              <w:jc w:val="right"/>
              <w:outlineLvl w:val="0"/>
              <w:rPr>
                <w:rFonts w:ascii="Arial" w:eastAsia="Calibri" w:hAnsi="Arial" w:cs="Arial"/>
                <w:b/>
                <w:bCs/>
                <w:spacing w:val="-2"/>
                <w:sz w:val="17"/>
                <w:szCs w:val="17"/>
              </w:rPr>
            </w:pPr>
          </w:p>
        </w:tc>
        <w:tc>
          <w:tcPr>
            <w:tcW w:w="572" w:type="pct"/>
            <w:vAlign w:val="bottom"/>
          </w:tcPr>
          <w:p w14:paraId="2D7FB035" w14:textId="77777777" w:rsidR="001507DC" w:rsidRPr="00587444" w:rsidRDefault="001507DC" w:rsidP="005A554C">
            <w:pPr>
              <w:tabs>
                <w:tab w:val="right" w:pos="1202"/>
              </w:tabs>
              <w:spacing w:after="0" w:line="240" w:lineRule="exact"/>
              <w:jc w:val="right"/>
              <w:outlineLvl w:val="0"/>
              <w:rPr>
                <w:rFonts w:ascii="Arial" w:eastAsia="Calibri" w:hAnsi="Arial" w:cs="Arial"/>
                <w:b/>
                <w:bCs/>
                <w:spacing w:val="-2"/>
                <w:sz w:val="17"/>
                <w:szCs w:val="17"/>
              </w:rPr>
            </w:pPr>
          </w:p>
        </w:tc>
        <w:tc>
          <w:tcPr>
            <w:tcW w:w="573" w:type="pct"/>
            <w:vAlign w:val="bottom"/>
          </w:tcPr>
          <w:p w14:paraId="16979FE6" w14:textId="77777777" w:rsidR="001507DC" w:rsidRPr="00587444" w:rsidRDefault="001507DC" w:rsidP="005A554C">
            <w:pPr>
              <w:tabs>
                <w:tab w:val="right" w:pos="1202"/>
              </w:tabs>
              <w:spacing w:after="0" w:line="240" w:lineRule="exact"/>
              <w:jc w:val="right"/>
              <w:outlineLvl w:val="0"/>
              <w:rPr>
                <w:rFonts w:ascii="Arial" w:eastAsia="Calibri" w:hAnsi="Arial" w:cs="Arial"/>
                <w:b/>
                <w:bCs/>
                <w:spacing w:val="-2"/>
                <w:sz w:val="17"/>
                <w:szCs w:val="17"/>
              </w:rPr>
            </w:pPr>
          </w:p>
        </w:tc>
        <w:tc>
          <w:tcPr>
            <w:tcW w:w="564" w:type="pct"/>
            <w:vAlign w:val="bottom"/>
          </w:tcPr>
          <w:p w14:paraId="51DDE856" w14:textId="77777777" w:rsidR="001507DC" w:rsidRPr="00587444" w:rsidRDefault="001507DC" w:rsidP="005A554C">
            <w:pPr>
              <w:tabs>
                <w:tab w:val="right" w:pos="1202"/>
              </w:tabs>
              <w:spacing w:after="0" w:line="240" w:lineRule="exact"/>
              <w:jc w:val="right"/>
              <w:outlineLvl w:val="0"/>
              <w:rPr>
                <w:rFonts w:ascii="Arial" w:eastAsia="Calibri" w:hAnsi="Arial" w:cs="Arial"/>
                <w:b/>
                <w:bCs/>
                <w:spacing w:val="-2"/>
                <w:sz w:val="17"/>
                <w:szCs w:val="17"/>
              </w:rPr>
            </w:pPr>
          </w:p>
        </w:tc>
      </w:tr>
      <w:tr w:rsidR="001507DC" w:rsidRPr="00587444" w14:paraId="3E30E436" w14:textId="77777777" w:rsidTr="005A554C">
        <w:trPr>
          <w:trHeight w:hRule="exact" w:val="512"/>
        </w:trPr>
        <w:tc>
          <w:tcPr>
            <w:tcW w:w="1642" w:type="pct"/>
            <w:vAlign w:val="bottom"/>
          </w:tcPr>
          <w:p w14:paraId="78E0E976" w14:textId="77777777" w:rsidR="001507DC" w:rsidRPr="00587444" w:rsidRDefault="001507DC" w:rsidP="005A554C">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 xml:space="preserve">Cash on hand and current accounts with banks </w:t>
            </w:r>
          </w:p>
        </w:tc>
        <w:tc>
          <w:tcPr>
            <w:tcW w:w="507" w:type="pct"/>
            <w:tcBorders>
              <w:top w:val="nil"/>
              <w:left w:val="nil"/>
              <w:bottom w:val="nil"/>
              <w:right w:val="nil"/>
            </w:tcBorders>
            <w:shd w:val="clear" w:color="auto" w:fill="auto"/>
            <w:vAlign w:val="bottom"/>
          </w:tcPr>
          <w:p w14:paraId="67695258"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41</w:t>
            </w:r>
            <w:r>
              <w:rPr>
                <w:rFonts w:ascii="Arial" w:hAnsi="Arial" w:cs="Arial"/>
                <w:color w:val="000000"/>
                <w:sz w:val="17"/>
                <w:szCs w:val="17"/>
              </w:rPr>
              <w:t>,</w:t>
            </w:r>
            <w:r w:rsidRPr="00F959D0">
              <w:rPr>
                <w:rFonts w:ascii="Arial" w:hAnsi="Arial" w:cs="Arial"/>
                <w:color w:val="000000"/>
                <w:sz w:val="17"/>
                <w:szCs w:val="17"/>
              </w:rPr>
              <w:t xml:space="preserve">543 </w:t>
            </w:r>
          </w:p>
        </w:tc>
        <w:tc>
          <w:tcPr>
            <w:tcW w:w="552" w:type="pct"/>
            <w:tcBorders>
              <w:top w:val="nil"/>
              <w:left w:val="nil"/>
              <w:bottom w:val="nil"/>
              <w:right w:val="nil"/>
            </w:tcBorders>
            <w:shd w:val="clear" w:color="auto" w:fill="auto"/>
            <w:vAlign w:val="bottom"/>
          </w:tcPr>
          <w:p w14:paraId="4E88EB2F"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75B35585"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BE4BB49"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10F1D5FC"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28AADEC5"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41</w:t>
            </w:r>
            <w:r>
              <w:rPr>
                <w:rFonts w:ascii="Arial" w:hAnsi="Arial" w:cs="Arial"/>
                <w:color w:val="000000"/>
                <w:sz w:val="17"/>
                <w:szCs w:val="17"/>
              </w:rPr>
              <w:t>,</w:t>
            </w:r>
            <w:r w:rsidRPr="00F959D0">
              <w:rPr>
                <w:rFonts w:ascii="Arial" w:hAnsi="Arial" w:cs="Arial"/>
                <w:color w:val="000000"/>
                <w:sz w:val="17"/>
                <w:szCs w:val="17"/>
              </w:rPr>
              <w:t xml:space="preserve">543 </w:t>
            </w:r>
          </w:p>
        </w:tc>
      </w:tr>
      <w:tr w:rsidR="001507DC" w:rsidRPr="00587444" w14:paraId="4F3A689C" w14:textId="77777777" w:rsidTr="005A554C">
        <w:trPr>
          <w:trHeight w:hRule="exact" w:val="275"/>
        </w:trPr>
        <w:tc>
          <w:tcPr>
            <w:tcW w:w="1642" w:type="pct"/>
            <w:vAlign w:val="bottom"/>
          </w:tcPr>
          <w:p w14:paraId="74AFD1BE" w14:textId="77777777" w:rsidR="001507DC" w:rsidRPr="00587444" w:rsidRDefault="001507DC" w:rsidP="005A554C">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Deposits with other banks</w:t>
            </w:r>
          </w:p>
        </w:tc>
        <w:tc>
          <w:tcPr>
            <w:tcW w:w="507" w:type="pct"/>
            <w:tcBorders>
              <w:top w:val="nil"/>
              <w:left w:val="nil"/>
              <w:bottom w:val="nil"/>
              <w:right w:val="nil"/>
            </w:tcBorders>
            <w:shd w:val="clear" w:color="auto" w:fill="auto"/>
            <w:vAlign w:val="bottom"/>
          </w:tcPr>
          <w:p w14:paraId="180E55F8"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68</w:t>
            </w:r>
            <w:r>
              <w:rPr>
                <w:rFonts w:ascii="Arial" w:hAnsi="Arial" w:cs="Arial"/>
                <w:color w:val="000000"/>
                <w:sz w:val="17"/>
                <w:szCs w:val="17"/>
              </w:rPr>
              <w:t>,</w:t>
            </w:r>
            <w:r w:rsidRPr="00F959D0">
              <w:rPr>
                <w:rFonts w:ascii="Arial" w:hAnsi="Arial" w:cs="Arial"/>
                <w:color w:val="000000"/>
                <w:sz w:val="17"/>
                <w:szCs w:val="17"/>
              </w:rPr>
              <w:t xml:space="preserve">152 </w:t>
            </w:r>
          </w:p>
        </w:tc>
        <w:tc>
          <w:tcPr>
            <w:tcW w:w="552" w:type="pct"/>
            <w:tcBorders>
              <w:top w:val="nil"/>
              <w:left w:val="nil"/>
              <w:bottom w:val="nil"/>
              <w:right w:val="nil"/>
            </w:tcBorders>
            <w:shd w:val="clear" w:color="auto" w:fill="auto"/>
            <w:vAlign w:val="bottom"/>
          </w:tcPr>
          <w:p w14:paraId="7904CCF4"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48379FE1"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8FD62AB"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BBEEB20"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304 </w:t>
            </w:r>
          </w:p>
        </w:tc>
        <w:tc>
          <w:tcPr>
            <w:tcW w:w="564" w:type="pct"/>
            <w:tcBorders>
              <w:top w:val="nil"/>
              <w:left w:val="nil"/>
              <w:bottom w:val="nil"/>
              <w:right w:val="nil"/>
            </w:tcBorders>
            <w:shd w:val="clear" w:color="auto" w:fill="auto"/>
            <w:vAlign w:val="bottom"/>
          </w:tcPr>
          <w:p w14:paraId="764EFC85"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69</w:t>
            </w:r>
            <w:r>
              <w:rPr>
                <w:rFonts w:ascii="Arial" w:hAnsi="Arial" w:cs="Arial"/>
                <w:color w:val="000000"/>
                <w:sz w:val="17"/>
                <w:szCs w:val="17"/>
              </w:rPr>
              <w:t>,</w:t>
            </w:r>
            <w:r w:rsidRPr="00F959D0">
              <w:rPr>
                <w:rFonts w:ascii="Arial" w:hAnsi="Arial" w:cs="Arial"/>
                <w:color w:val="000000"/>
                <w:sz w:val="17"/>
                <w:szCs w:val="17"/>
              </w:rPr>
              <w:t xml:space="preserve">456 </w:t>
            </w:r>
          </w:p>
        </w:tc>
      </w:tr>
      <w:tr w:rsidR="001507DC" w:rsidRPr="00587444" w14:paraId="0DB48064" w14:textId="77777777" w:rsidTr="005A554C">
        <w:trPr>
          <w:trHeight w:hRule="exact" w:val="275"/>
        </w:trPr>
        <w:tc>
          <w:tcPr>
            <w:tcW w:w="1642" w:type="pct"/>
            <w:vAlign w:val="bottom"/>
          </w:tcPr>
          <w:p w14:paraId="0ECC10E7" w14:textId="77777777" w:rsidR="001507DC" w:rsidRPr="00587444" w:rsidRDefault="001507DC" w:rsidP="005A554C">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Loans to financial institutions*</w:t>
            </w:r>
          </w:p>
        </w:tc>
        <w:tc>
          <w:tcPr>
            <w:tcW w:w="507" w:type="pct"/>
            <w:tcBorders>
              <w:top w:val="nil"/>
              <w:left w:val="nil"/>
              <w:bottom w:val="nil"/>
              <w:right w:val="nil"/>
            </w:tcBorders>
            <w:shd w:val="clear" w:color="auto" w:fill="auto"/>
            <w:vAlign w:val="bottom"/>
          </w:tcPr>
          <w:p w14:paraId="45B1146E"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90</w:t>
            </w:r>
            <w:r>
              <w:rPr>
                <w:rFonts w:ascii="Arial" w:hAnsi="Arial" w:cs="Arial"/>
                <w:color w:val="000000"/>
                <w:sz w:val="17"/>
                <w:szCs w:val="17"/>
              </w:rPr>
              <w:t>,</w:t>
            </w:r>
            <w:r w:rsidRPr="00F959D0">
              <w:rPr>
                <w:rFonts w:ascii="Arial" w:hAnsi="Arial" w:cs="Arial"/>
                <w:color w:val="000000"/>
                <w:sz w:val="17"/>
                <w:szCs w:val="17"/>
              </w:rPr>
              <w:t xml:space="preserve">275 </w:t>
            </w:r>
          </w:p>
        </w:tc>
        <w:tc>
          <w:tcPr>
            <w:tcW w:w="552" w:type="pct"/>
            <w:tcBorders>
              <w:top w:val="nil"/>
              <w:left w:val="nil"/>
              <w:bottom w:val="nil"/>
              <w:right w:val="nil"/>
            </w:tcBorders>
            <w:shd w:val="clear" w:color="auto" w:fill="auto"/>
            <w:vAlign w:val="bottom"/>
          </w:tcPr>
          <w:p w14:paraId="3569A7BD"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158</w:t>
            </w:r>
            <w:r>
              <w:rPr>
                <w:rFonts w:ascii="Arial" w:hAnsi="Arial" w:cs="Arial"/>
                <w:color w:val="000000"/>
                <w:sz w:val="17"/>
                <w:szCs w:val="17"/>
              </w:rPr>
              <w:t>,</w:t>
            </w:r>
            <w:r w:rsidRPr="00F959D0">
              <w:rPr>
                <w:rFonts w:ascii="Arial" w:hAnsi="Arial" w:cs="Arial"/>
                <w:color w:val="000000"/>
                <w:sz w:val="17"/>
                <w:szCs w:val="17"/>
              </w:rPr>
              <w:t xml:space="preserve">524 </w:t>
            </w:r>
          </w:p>
        </w:tc>
        <w:tc>
          <w:tcPr>
            <w:tcW w:w="590" w:type="pct"/>
            <w:tcBorders>
              <w:top w:val="nil"/>
              <w:left w:val="nil"/>
              <w:bottom w:val="nil"/>
              <w:right w:val="nil"/>
            </w:tcBorders>
            <w:shd w:val="clear" w:color="auto" w:fill="auto"/>
            <w:vAlign w:val="bottom"/>
          </w:tcPr>
          <w:p w14:paraId="3154C717"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130</w:t>
            </w:r>
            <w:r>
              <w:rPr>
                <w:rFonts w:ascii="Arial" w:hAnsi="Arial" w:cs="Arial"/>
                <w:color w:val="000000"/>
                <w:sz w:val="17"/>
                <w:szCs w:val="17"/>
              </w:rPr>
              <w:t>,</w:t>
            </w:r>
            <w:r w:rsidRPr="00F959D0">
              <w:rPr>
                <w:rFonts w:ascii="Arial" w:hAnsi="Arial" w:cs="Arial"/>
                <w:color w:val="000000"/>
                <w:sz w:val="17"/>
                <w:szCs w:val="17"/>
              </w:rPr>
              <w:t xml:space="preserve">273 </w:t>
            </w:r>
          </w:p>
        </w:tc>
        <w:tc>
          <w:tcPr>
            <w:tcW w:w="572" w:type="pct"/>
            <w:tcBorders>
              <w:top w:val="nil"/>
              <w:left w:val="nil"/>
              <w:bottom w:val="nil"/>
              <w:right w:val="nil"/>
            </w:tcBorders>
            <w:shd w:val="clear" w:color="auto" w:fill="auto"/>
            <w:vAlign w:val="bottom"/>
          </w:tcPr>
          <w:p w14:paraId="1C66977F"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306</w:t>
            </w:r>
            <w:r>
              <w:rPr>
                <w:rFonts w:ascii="Arial" w:hAnsi="Arial" w:cs="Arial"/>
                <w:color w:val="000000"/>
                <w:sz w:val="17"/>
                <w:szCs w:val="17"/>
              </w:rPr>
              <w:t>,</w:t>
            </w:r>
            <w:r w:rsidRPr="00F959D0">
              <w:rPr>
                <w:rFonts w:ascii="Arial" w:hAnsi="Arial" w:cs="Arial"/>
                <w:color w:val="000000"/>
                <w:sz w:val="17"/>
                <w:szCs w:val="17"/>
              </w:rPr>
              <w:t xml:space="preserve">450 </w:t>
            </w:r>
          </w:p>
        </w:tc>
        <w:tc>
          <w:tcPr>
            <w:tcW w:w="573" w:type="pct"/>
            <w:tcBorders>
              <w:top w:val="nil"/>
              <w:left w:val="nil"/>
              <w:bottom w:val="nil"/>
              <w:right w:val="nil"/>
            </w:tcBorders>
            <w:shd w:val="clear" w:color="auto" w:fill="auto"/>
            <w:vAlign w:val="bottom"/>
          </w:tcPr>
          <w:p w14:paraId="26CEAA52"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563</w:t>
            </w:r>
            <w:r>
              <w:rPr>
                <w:rFonts w:ascii="Arial" w:hAnsi="Arial" w:cs="Arial"/>
                <w:color w:val="000000"/>
                <w:sz w:val="17"/>
                <w:szCs w:val="17"/>
              </w:rPr>
              <w:t>,</w:t>
            </w:r>
            <w:r w:rsidRPr="00F959D0">
              <w:rPr>
                <w:rFonts w:ascii="Arial" w:hAnsi="Arial" w:cs="Arial"/>
                <w:color w:val="000000"/>
                <w:sz w:val="17"/>
                <w:szCs w:val="17"/>
              </w:rPr>
              <w:t xml:space="preserve">359 </w:t>
            </w:r>
          </w:p>
        </w:tc>
        <w:tc>
          <w:tcPr>
            <w:tcW w:w="564" w:type="pct"/>
            <w:tcBorders>
              <w:top w:val="nil"/>
              <w:left w:val="nil"/>
              <w:bottom w:val="nil"/>
              <w:right w:val="nil"/>
            </w:tcBorders>
            <w:shd w:val="clear" w:color="auto" w:fill="auto"/>
            <w:vAlign w:val="bottom"/>
          </w:tcPr>
          <w:p w14:paraId="6168D4B1"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248</w:t>
            </w:r>
            <w:r>
              <w:rPr>
                <w:rFonts w:ascii="Arial" w:hAnsi="Arial" w:cs="Arial"/>
                <w:color w:val="000000"/>
                <w:sz w:val="17"/>
                <w:szCs w:val="17"/>
              </w:rPr>
              <w:t>,</w:t>
            </w:r>
            <w:r w:rsidRPr="00F959D0">
              <w:rPr>
                <w:rFonts w:ascii="Arial" w:hAnsi="Arial" w:cs="Arial"/>
                <w:color w:val="000000"/>
                <w:sz w:val="17"/>
                <w:szCs w:val="17"/>
              </w:rPr>
              <w:t xml:space="preserve">881 </w:t>
            </w:r>
          </w:p>
        </w:tc>
      </w:tr>
      <w:tr w:rsidR="001507DC" w:rsidRPr="00587444" w14:paraId="4E4E88D9" w14:textId="77777777" w:rsidTr="005A554C">
        <w:trPr>
          <w:trHeight w:hRule="exact" w:val="275"/>
        </w:trPr>
        <w:tc>
          <w:tcPr>
            <w:tcW w:w="1642" w:type="pct"/>
            <w:vAlign w:val="bottom"/>
          </w:tcPr>
          <w:p w14:paraId="60AE39FE" w14:textId="77777777" w:rsidR="001507DC" w:rsidRPr="00587444" w:rsidRDefault="001507DC" w:rsidP="005A554C">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Loans to other customers</w:t>
            </w:r>
          </w:p>
        </w:tc>
        <w:tc>
          <w:tcPr>
            <w:tcW w:w="507" w:type="pct"/>
            <w:tcBorders>
              <w:top w:val="nil"/>
              <w:left w:val="nil"/>
              <w:bottom w:val="nil"/>
              <w:right w:val="nil"/>
            </w:tcBorders>
            <w:shd w:val="clear" w:color="auto" w:fill="auto"/>
            <w:vAlign w:val="bottom"/>
          </w:tcPr>
          <w:p w14:paraId="16F3B1EC"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271</w:t>
            </w:r>
            <w:r>
              <w:rPr>
                <w:rFonts w:ascii="Arial" w:hAnsi="Arial" w:cs="Arial"/>
                <w:color w:val="000000"/>
                <w:sz w:val="17"/>
                <w:szCs w:val="17"/>
              </w:rPr>
              <w:t>,</w:t>
            </w:r>
            <w:r w:rsidRPr="00F959D0">
              <w:rPr>
                <w:rFonts w:ascii="Arial" w:hAnsi="Arial" w:cs="Arial"/>
                <w:color w:val="000000"/>
                <w:sz w:val="17"/>
                <w:szCs w:val="17"/>
              </w:rPr>
              <w:t xml:space="preserve">161 </w:t>
            </w:r>
          </w:p>
        </w:tc>
        <w:tc>
          <w:tcPr>
            <w:tcW w:w="552" w:type="pct"/>
            <w:tcBorders>
              <w:top w:val="nil"/>
              <w:left w:val="nil"/>
              <w:bottom w:val="nil"/>
              <w:right w:val="nil"/>
            </w:tcBorders>
            <w:shd w:val="clear" w:color="auto" w:fill="auto"/>
            <w:vAlign w:val="bottom"/>
          </w:tcPr>
          <w:p w14:paraId="1DFD6CC0"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397 </w:t>
            </w:r>
          </w:p>
        </w:tc>
        <w:tc>
          <w:tcPr>
            <w:tcW w:w="590" w:type="pct"/>
            <w:tcBorders>
              <w:top w:val="nil"/>
              <w:left w:val="nil"/>
              <w:bottom w:val="nil"/>
              <w:right w:val="nil"/>
            </w:tcBorders>
            <w:shd w:val="clear" w:color="auto" w:fill="auto"/>
            <w:vAlign w:val="bottom"/>
          </w:tcPr>
          <w:p w14:paraId="1E41B634"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286</w:t>
            </w:r>
            <w:r>
              <w:rPr>
                <w:rFonts w:ascii="Arial" w:hAnsi="Arial" w:cs="Arial"/>
                <w:color w:val="000000"/>
                <w:sz w:val="17"/>
                <w:szCs w:val="17"/>
              </w:rPr>
              <w:t>,</w:t>
            </w:r>
            <w:r w:rsidRPr="00F959D0">
              <w:rPr>
                <w:rFonts w:ascii="Arial" w:hAnsi="Arial" w:cs="Arial"/>
                <w:color w:val="000000"/>
                <w:sz w:val="17"/>
                <w:szCs w:val="17"/>
              </w:rPr>
              <w:t xml:space="preserve">532 </w:t>
            </w:r>
          </w:p>
        </w:tc>
        <w:tc>
          <w:tcPr>
            <w:tcW w:w="572" w:type="pct"/>
            <w:tcBorders>
              <w:top w:val="nil"/>
              <w:left w:val="nil"/>
              <w:bottom w:val="nil"/>
              <w:right w:val="nil"/>
            </w:tcBorders>
            <w:shd w:val="clear" w:color="auto" w:fill="auto"/>
            <w:vAlign w:val="bottom"/>
          </w:tcPr>
          <w:p w14:paraId="59F7A20F"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586</w:t>
            </w:r>
            <w:r>
              <w:rPr>
                <w:rFonts w:ascii="Arial" w:hAnsi="Arial" w:cs="Arial"/>
                <w:color w:val="000000"/>
                <w:sz w:val="17"/>
                <w:szCs w:val="17"/>
              </w:rPr>
              <w:t>,</w:t>
            </w:r>
            <w:r w:rsidRPr="00F959D0">
              <w:rPr>
                <w:rFonts w:ascii="Arial" w:hAnsi="Arial" w:cs="Arial"/>
                <w:color w:val="000000"/>
                <w:sz w:val="17"/>
                <w:szCs w:val="17"/>
              </w:rPr>
              <w:t xml:space="preserve">168 </w:t>
            </w:r>
          </w:p>
        </w:tc>
        <w:tc>
          <w:tcPr>
            <w:tcW w:w="573" w:type="pct"/>
            <w:tcBorders>
              <w:top w:val="nil"/>
              <w:left w:val="nil"/>
              <w:bottom w:val="nil"/>
              <w:right w:val="nil"/>
            </w:tcBorders>
            <w:shd w:val="clear" w:color="auto" w:fill="auto"/>
            <w:vAlign w:val="bottom"/>
          </w:tcPr>
          <w:p w14:paraId="0C1109FF"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154</w:t>
            </w:r>
            <w:r>
              <w:rPr>
                <w:rFonts w:ascii="Arial" w:hAnsi="Arial" w:cs="Arial"/>
                <w:color w:val="000000"/>
                <w:sz w:val="17"/>
                <w:szCs w:val="17"/>
              </w:rPr>
              <w:t>,</w:t>
            </w:r>
            <w:r w:rsidRPr="00F959D0">
              <w:rPr>
                <w:rFonts w:ascii="Arial" w:hAnsi="Arial" w:cs="Arial"/>
                <w:color w:val="000000"/>
                <w:sz w:val="17"/>
                <w:szCs w:val="17"/>
              </w:rPr>
              <w:t xml:space="preserve">938 </w:t>
            </w:r>
          </w:p>
        </w:tc>
        <w:tc>
          <w:tcPr>
            <w:tcW w:w="564" w:type="pct"/>
            <w:tcBorders>
              <w:top w:val="nil"/>
              <w:left w:val="nil"/>
              <w:bottom w:val="nil"/>
              <w:right w:val="nil"/>
            </w:tcBorders>
            <w:shd w:val="clear" w:color="auto" w:fill="auto"/>
            <w:vAlign w:val="bottom"/>
          </w:tcPr>
          <w:p w14:paraId="04B9285F"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351</w:t>
            </w:r>
            <w:r>
              <w:rPr>
                <w:rFonts w:ascii="Arial" w:hAnsi="Arial" w:cs="Arial"/>
                <w:color w:val="000000"/>
                <w:sz w:val="17"/>
                <w:szCs w:val="17"/>
              </w:rPr>
              <w:t>,</w:t>
            </w:r>
            <w:r w:rsidRPr="00F959D0">
              <w:rPr>
                <w:rFonts w:ascii="Arial" w:hAnsi="Arial" w:cs="Arial"/>
                <w:color w:val="000000"/>
                <w:sz w:val="17"/>
                <w:szCs w:val="17"/>
              </w:rPr>
              <w:t xml:space="preserve">196 </w:t>
            </w:r>
          </w:p>
        </w:tc>
      </w:tr>
      <w:tr w:rsidR="001507DC" w:rsidRPr="00587444" w14:paraId="263CAB0D" w14:textId="77777777" w:rsidTr="005A554C">
        <w:trPr>
          <w:trHeight w:hRule="exact" w:val="411"/>
        </w:trPr>
        <w:tc>
          <w:tcPr>
            <w:tcW w:w="1642" w:type="pct"/>
            <w:vAlign w:val="bottom"/>
          </w:tcPr>
          <w:p w14:paraId="35E4B97C" w14:textId="77777777" w:rsidR="001507DC" w:rsidRPr="00587444" w:rsidRDefault="001507DC" w:rsidP="005A554C">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Financial assets at fair value through profit or loss</w:t>
            </w:r>
          </w:p>
        </w:tc>
        <w:tc>
          <w:tcPr>
            <w:tcW w:w="507" w:type="pct"/>
            <w:tcBorders>
              <w:top w:val="nil"/>
              <w:left w:val="nil"/>
              <w:bottom w:val="nil"/>
              <w:right w:val="nil"/>
            </w:tcBorders>
            <w:shd w:val="clear" w:color="auto" w:fill="auto"/>
            <w:vAlign w:val="bottom"/>
          </w:tcPr>
          <w:p w14:paraId="22AC9CEB" w14:textId="77777777" w:rsidR="001507DC" w:rsidRPr="00587444" w:rsidDel="000A0F01" w:rsidRDefault="001507DC" w:rsidP="005A554C">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42 </w:t>
            </w:r>
          </w:p>
        </w:tc>
        <w:tc>
          <w:tcPr>
            <w:tcW w:w="552" w:type="pct"/>
            <w:tcBorders>
              <w:top w:val="nil"/>
              <w:left w:val="nil"/>
              <w:bottom w:val="nil"/>
              <w:right w:val="nil"/>
            </w:tcBorders>
            <w:shd w:val="clear" w:color="auto" w:fill="auto"/>
            <w:vAlign w:val="bottom"/>
          </w:tcPr>
          <w:p w14:paraId="530CB92A" w14:textId="77777777" w:rsidR="001507DC" w:rsidRPr="00587444" w:rsidDel="000A0F01" w:rsidRDefault="001507DC" w:rsidP="005A554C">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11 </w:t>
            </w:r>
          </w:p>
        </w:tc>
        <w:tc>
          <w:tcPr>
            <w:tcW w:w="590" w:type="pct"/>
            <w:tcBorders>
              <w:top w:val="nil"/>
              <w:left w:val="nil"/>
              <w:bottom w:val="nil"/>
              <w:right w:val="nil"/>
            </w:tcBorders>
            <w:shd w:val="clear" w:color="auto" w:fill="auto"/>
            <w:vAlign w:val="bottom"/>
          </w:tcPr>
          <w:p w14:paraId="2A285946" w14:textId="77777777" w:rsidR="001507DC" w:rsidRPr="00587444" w:rsidDel="000A0F01" w:rsidRDefault="001507DC" w:rsidP="005A554C">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68F5A42D" w14:textId="77777777" w:rsidR="001507DC" w:rsidRPr="00587444" w:rsidDel="000A0F01" w:rsidRDefault="001507DC" w:rsidP="005A554C">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33</w:t>
            </w:r>
            <w:r>
              <w:rPr>
                <w:rFonts w:ascii="Arial" w:hAnsi="Arial" w:cs="Arial"/>
                <w:color w:val="000000"/>
                <w:sz w:val="17"/>
                <w:szCs w:val="17"/>
              </w:rPr>
              <w:t>,</w:t>
            </w:r>
            <w:r w:rsidRPr="00F959D0">
              <w:rPr>
                <w:rFonts w:ascii="Arial" w:hAnsi="Arial" w:cs="Arial"/>
                <w:color w:val="000000"/>
                <w:sz w:val="17"/>
                <w:szCs w:val="17"/>
              </w:rPr>
              <w:t xml:space="preserve">698 </w:t>
            </w:r>
          </w:p>
        </w:tc>
        <w:tc>
          <w:tcPr>
            <w:tcW w:w="573" w:type="pct"/>
            <w:tcBorders>
              <w:top w:val="nil"/>
              <w:left w:val="nil"/>
              <w:bottom w:val="nil"/>
              <w:right w:val="nil"/>
            </w:tcBorders>
            <w:shd w:val="clear" w:color="auto" w:fill="auto"/>
            <w:vAlign w:val="bottom"/>
          </w:tcPr>
          <w:p w14:paraId="32A832B5" w14:textId="77777777" w:rsidR="001507DC" w:rsidRPr="00587444" w:rsidDel="000A0F01" w:rsidRDefault="001507DC" w:rsidP="005A554C">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19</w:t>
            </w:r>
            <w:r>
              <w:rPr>
                <w:rFonts w:ascii="Arial" w:hAnsi="Arial" w:cs="Arial"/>
                <w:color w:val="000000"/>
                <w:sz w:val="17"/>
                <w:szCs w:val="17"/>
              </w:rPr>
              <w:t>,</w:t>
            </w:r>
            <w:r w:rsidRPr="00F959D0">
              <w:rPr>
                <w:rFonts w:ascii="Arial" w:hAnsi="Arial" w:cs="Arial"/>
                <w:color w:val="000000"/>
                <w:sz w:val="17"/>
                <w:szCs w:val="17"/>
              </w:rPr>
              <w:t xml:space="preserve">171 </w:t>
            </w:r>
          </w:p>
        </w:tc>
        <w:tc>
          <w:tcPr>
            <w:tcW w:w="564" w:type="pct"/>
            <w:tcBorders>
              <w:top w:val="nil"/>
              <w:left w:val="nil"/>
              <w:bottom w:val="nil"/>
              <w:right w:val="nil"/>
            </w:tcBorders>
            <w:shd w:val="clear" w:color="auto" w:fill="auto"/>
            <w:vAlign w:val="bottom"/>
          </w:tcPr>
          <w:p w14:paraId="79AE13DB" w14:textId="77777777" w:rsidR="001507DC" w:rsidRPr="00587444" w:rsidDel="000A0F01" w:rsidRDefault="001507DC" w:rsidP="005A554C">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922 </w:t>
            </w:r>
          </w:p>
        </w:tc>
      </w:tr>
      <w:tr w:rsidR="001507DC" w:rsidRPr="00587444" w14:paraId="714FAF39" w14:textId="77777777" w:rsidTr="005A554C">
        <w:trPr>
          <w:trHeight w:hRule="exact" w:val="557"/>
        </w:trPr>
        <w:tc>
          <w:tcPr>
            <w:tcW w:w="1642" w:type="pct"/>
            <w:vAlign w:val="bottom"/>
          </w:tcPr>
          <w:p w14:paraId="007ADA2F" w14:textId="77777777" w:rsidR="001507DC" w:rsidRPr="00587444" w:rsidRDefault="001507DC" w:rsidP="005A554C">
            <w:pPr>
              <w:tabs>
                <w:tab w:val="right" w:pos="1202"/>
              </w:tabs>
              <w:spacing w:after="0" w:line="240" w:lineRule="exact"/>
              <w:outlineLvl w:val="0"/>
              <w:rPr>
                <w:rFonts w:ascii="Arial" w:eastAsia="Calibri" w:hAnsi="Arial" w:cs="Arial"/>
                <w:sz w:val="17"/>
                <w:szCs w:val="17"/>
              </w:rPr>
            </w:pPr>
            <w:r w:rsidRPr="00587444">
              <w:rPr>
                <w:rFonts w:ascii="Arial" w:hAnsi="Arial" w:cs="Arial"/>
                <w:spacing w:val="-2"/>
                <w:sz w:val="17"/>
                <w:szCs w:val="17"/>
              </w:rPr>
              <w:t>Financial assets at fair value through other comprehensive income</w:t>
            </w:r>
          </w:p>
        </w:tc>
        <w:tc>
          <w:tcPr>
            <w:tcW w:w="507" w:type="pct"/>
            <w:tcBorders>
              <w:top w:val="nil"/>
              <w:left w:val="nil"/>
              <w:bottom w:val="nil"/>
              <w:right w:val="nil"/>
            </w:tcBorders>
            <w:shd w:val="clear" w:color="auto" w:fill="auto"/>
            <w:vAlign w:val="bottom"/>
          </w:tcPr>
          <w:p w14:paraId="0410E2FE"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225</w:t>
            </w:r>
            <w:r>
              <w:rPr>
                <w:rFonts w:ascii="Arial" w:hAnsi="Arial" w:cs="Arial"/>
                <w:color w:val="000000"/>
                <w:sz w:val="17"/>
                <w:szCs w:val="17"/>
              </w:rPr>
              <w:t>,</w:t>
            </w:r>
            <w:r w:rsidRPr="00F959D0">
              <w:rPr>
                <w:rFonts w:ascii="Arial" w:hAnsi="Arial" w:cs="Arial"/>
                <w:color w:val="000000"/>
                <w:sz w:val="17"/>
                <w:szCs w:val="17"/>
              </w:rPr>
              <w:t xml:space="preserve">735 </w:t>
            </w:r>
          </w:p>
        </w:tc>
        <w:tc>
          <w:tcPr>
            <w:tcW w:w="552" w:type="pct"/>
            <w:tcBorders>
              <w:top w:val="nil"/>
              <w:left w:val="nil"/>
              <w:bottom w:val="nil"/>
              <w:right w:val="nil"/>
            </w:tcBorders>
            <w:shd w:val="clear" w:color="auto" w:fill="auto"/>
            <w:vAlign w:val="bottom"/>
          </w:tcPr>
          <w:p w14:paraId="16E0DA4E"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123 </w:t>
            </w:r>
          </w:p>
        </w:tc>
        <w:tc>
          <w:tcPr>
            <w:tcW w:w="590" w:type="pct"/>
            <w:tcBorders>
              <w:top w:val="nil"/>
              <w:left w:val="nil"/>
              <w:bottom w:val="nil"/>
              <w:right w:val="nil"/>
            </w:tcBorders>
            <w:shd w:val="clear" w:color="auto" w:fill="auto"/>
            <w:vAlign w:val="bottom"/>
          </w:tcPr>
          <w:p w14:paraId="4B23B1DE"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36B6FD1"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3BAD6CA2"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072D562D"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228</w:t>
            </w:r>
            <w:r>
              <w:rPr>
                <w:rFonts w:ascii="Arial" w:hAnsi="Arial" w:cs="Arial"/>
                <w:color w:val="000000"/>
                <w:sz w:val="17"/>
                <w:szCs w:val="17"/>
              </w:rPr>
              <w:t>,</w:t>
            </w:r>
            <w:r w:rsidRPr="00F959D0">
              <w:rPr>
                <w:rFonts w:ascii="Arial" w:hAnsi="Arial" w:cs="Arial"/>
                <w:color w:val="000000"/>
                <w:sz w:val="17"/>
                <w:szCs w:val="17"/>
              </w:rPr>
              <w:t xml:space="preserve">858 </w:t>
            </w:r>
          </w:p>
        </w:tc>
      </w:tr>
      <w:tr w:rsidR="001507DC" w:rsidRPr="00587444" w14:paraId="0C09EBF9" w14:textId="77777777" w:rsidTr="005A554C">
        <w:trPr>
          <w:trHeight w:hRule="exact" w:val="275"/>
        </w:trPr>
        <w:tc>
          <w:tcPr>
            <w:tcW w:w="1642" w:type="pct"/>
            <w:vAlign w:val="bottom"/>
          </w:tcPr>
          <w:p w14:paraId="1902045D" w14:textId="77777777" w:rsidR="001507DC" w:rsidRPr="00587444" w:rsidRDefault="001507DC" w:rsidP="005A554C">
            <w:pPr>
              <w:tabs>
                <w:tab w:val="right" w:pos="1202"/>
              </w:tabs>
              <w:spacing w:after="0" w:line="240" w:lineRule="exact"/>
              <w:outlineLvl w:val="0"/>
              <w:rPr>
                <w:rFonts w:ascii="Arial" w:eastAsia="Calibri" w:hAnsi="Arial" w:cs="Arial"/>
                <w:spacing w:val="-2"/>
                <w:sz w:val="17"/>
                <w:szCs w:val="17"/>
              </w:rPr>
            </w:pPr>
            <w:r w:rsidRPr="00587444">
              <w:rPr>
                <w:rFonts w:ascii="Arial" w:eastAsia="Calibri" w:hAnsi="Arial" w:cs="Arial"/>
                <w:spacing w:val="-2"/>
                <w:sz w:val="17"/>
                <w:szCs w:val="17"/>
              </w:rPr>
              <w:t xml:space="preserve">Investments in subsidiaries </w:t>
            </w:r>
          </w:p>
        </w:tc>
        <w:tc>
          <w:tcPr>
            <w:tcW w:w="507" w:type="pct"/>
            <w:tcBorders>
              <w:top w:val="nil"/>
              <w:left w:val="nil"/>
              <w:bottom w:val="nil"/>
              <w:right w:val="nil"/>
            </w:tcBorders>
            <w:shd w:val="clear" w:color="auto" w:fill="auto"/>
            <w:vAlign w:val="bottom"/>
          </w:tcPr>
          <w:p w14:paraId="7D6E1190"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02A4C0D8"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0586D7F1"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116F83F"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093E3C22"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449 </w:t>
            </w:r>
          </w:p>
        </w:tc>
        <w:tc>
          <w:tcPr>
            <w:tcW w:w="564" w:type="pct"/>
            <w:tcBorders>
              <w:top w:val="nil"/>
              <w:left w:val="nil"/>
              <w:bottom w:val="nil"/>
              <w:right w:val="nil"/>
            </w:tcBorders>
            <w:shd w:val="clear" w:color="auto" w:fill="auto"/>
            <w:vAlign w:val="bottom"/>
          </w:tcPr>
          <w:p w14:paraId="339591DF"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449 </w:t>
            </w:r>
          </w:p>
        </w:tc>
      </w:tr>
      <w:tr w:rsidR="001507DC" w:rsidRPr="00587444" w14:paraId="1EB69CD1" w14:textId="77777777" w:rsidTr="005A554C">
        <w:trPr>
          <w:trHeight w:hRule="exact" w:val="443"/>
        </w:trPr>
        <w:tc>
          <w:tcPr>
            <w:tcW w:w="1642" w:type="pct"/>
            <w:vAlign w:val="bottom"/>
          </w:tcPr>
          <w:p w14:paraId="73AE6404" w14:textId="77777777" w:rsidR="001507DC" w:rsidRDefault="001507DC" w:rsidP="005A554C">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 xml:space="preserve">Property, plant and equipment and </w:t>
            </w:r>
          </w:p>
          <w:p w14:paraId="043FEAA0" w14:textId="77777777" w:rsidR="001507DC" w:rsidRPr="00587444" w:rsidRDefault="001507DC" w:rsidP="005A554C">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intangible assets</w:t>
            </w:r>
          </w:p>
        </w:tc>
        <w:tc>
          <w:tcPr>
            <w:tcW w:w="507" w:type="pct"/>
            <w:tcBorders>
              <w:top w:val="nil"/>
              <w:left w:val="nil"/>
              <w:bottom w:val="nil"/>
              <w:right w:val="nil"/>
            </w:tcBorders>
            <w:shd w:val="clear" w:color="auto" w:fill="auto"/>
            <w:vAlign w:val="bottom"/>
          </w:tcPr>
          <w:p w14:paraId="2318AD0E"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04B3BD05"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7E670E80"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2A452B7"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05060708"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4</w:t>
            </w:r>
            <w:r>
              <w:rPr>
                <w:rFonts w:ascii="Arial" w:hAnsi="Arial" w:cs="Arial"/>
                <w:color w:val="000000"/>
                <w:sz w:val="17"/>
                <w:szCs w:val="17"/>
              </w:rPr>
              <w:t>,</w:t>
            </w:r>
            <w:r w:rsidRPr="00F959D0">
              <w:rPr>
                <w:rFonts w:ascii="Arial" w:hAnsi="Arial" w:cs="Arial"/>
                <w:color w:val="000000"/>
                <w:sz w:val="17"/>
                <w:szCs w:val="17"/>
              </w:rPr>
              <w:t xml:space="preserve">723 </w:t>
            </w:r>
          </w:p>
        </w:tc>
        <w:tc>
          <w:tcPr>
            <w:tcW w:w="564" w:type="pct"/>
            <w:tcBorders>
              <w:top w:val="nil"/>
              <w:left w:val="nil"/>
              <w:bottom w:val="nil"/>
              <w:right w:val="nil"/>
            </w:tcBorders>
            <w:shd w:val="clear" w:color="auto" w:fill="auto"/>
            <w:vAlign w:val="bottom"/>
          </w:tcPr>
          <w:p w14:paraId="53487B7F"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4</w:t>
            </w:r>
            <w:r>
              <w:rPr>
                <w:rFonts w:ascii="Arial" w:hAnsi="Arial" w:cs="Arial"/>
                <w:color w:val="000000"/>
                <w:sz w:val="17"/>
                <w:szCs w:val="17"/>
              </w:rPr>
              <w:t>,</w:t>
            </w:r>
            <w:r w:rsidRPr="00F959D0">
              <w:rPr>
                <w:rFonts w:ascii="Arial" w:hAnsi="Arial" w:cs="Arial"/>
                <w:color w:val="000000"/>
                <w:sz w:val="17"/>
                <w:szCs w:val="17"/>
              </w:rPr>
              <w:t xml:space="preserve">723 </w:t>
            </w:r>
          </w:p>
        </w:tc>
      </w:tr>
      <w:tr w:rsidR="001507DC" w:rsidRPr="00587444" w14:paraId="7F6EB5B5" w14:textId="77777777" w:rsidTr="005A554C">
        <w:trPr>
          <w:trHeight w:hRule="exact" w:val="275"/>
        </w:trPr>
        <w:tc>
          <w:tcPr>
            <w:tcW w:w="1642" w:type="pct"/>
            <w:vAlign w:val="bottom"/>
          </w:tcPr>
          <w:p w14:paraId="5EAAC40F" w14:textId="77777777" w:rsidR="001507DC" w:rsidRPr="00587444" w:rsidRDefault="001507DC" w:rsidP="005A554C">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Foreclosed assets</w:t>
            </w:r>
          </w:p>
        </w:tc>
        <w:tc>
          <w:tcPr>
            <w:tcW w:w="507" w:type="pct"/>
            <w:tcBorders>
              <w:top w:val="nil"/>
              <w:left w:val="nil"/>
              <w:bottom w:val="nil"/>
              <w:right w:val="nil"/>
            </w:tcBorders>
            <w:shd w:val="clear" w:color="auto" w:fill="auto"/>
            <w:vAlign w:val="bottom"/>
          </w:tcPr>
          <w:p w14:paraId="58304DE3"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 </w:t>
            </w:r>
          </w:p>
        </w:tc>
        <w:tc>
          <w:tcPr>
            <w:tcW w:w="552" w:type="pct"/>
            <w:tcBorders>
              <w:top w:val="nil"/>
              <w:left w:val="nil"/>
              <w:bottom w:val="nil"/>
              <w:right w:val="nil"/>
            </w:tcBorders>
            <w:shd w:val="clear" w:color="auto" w:fill="auto"/>
            <w:vAlign w:val="bottom"/>
          </w:tcPr>
          <w:p w14:paraId="5028E085"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148 </w:t>
            </w:r>
          </w:p>
        </w:tc>
        <w:tc>
          <w:tcPr>
            <w:tcW w:w="590" w:type="pct"/>
            <w:tcBorders>
              <w:top w:val="nil"/>
              <w:left w:val="nil"/>
              <w:bottom w:val="nil"/>
              <w:right w:val="nil"/>
            </w:tcBorders>
            <w:shd w:val="clear" w:color="auto" w:fill="auto"/>
            <w:vAlign w:val="bottom"/>
          </w:tcPr>
          <w:p w14:paraId="4B3A2D1A"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149 </w:t>
            </w:r>
          </w:p>
        </w:tc>
        <w:tc>
          <w:tcPr>
            <w:tcW w:w="572" w:type="pct"/>
            <w:tcBorders>
              <w:top w:val="nil"/>
              <w:left w:val="nil"/>
              <w:bottom w:val="nil"/>
              <w:right w:val="nil"/>
            </w:tcBorders>
            <w:shd w:val="clear" w:color="auto" w:fill="auto"/>
            <w:vAlign w:val="bottom"/>
          </w:tcPr>
          <w:p w14:paraId="11E10FAC"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820 </w:t>
            </w:r>
          </w:p>
        </w:tc>
        <w:tc>
          <w:tcPr>
            <w:tcW w:w="573" w:type="pct"/>
            <w:tcBorders>
              <w:top w:val="nil"/>
              <w:left w:val="nil"/>
              <w:bottom w:val="nil"/>
              <w:right w:val="nil"/>
            </w:tcBorders>
            <w:shd w:val="clear" w:color="auto" w:fill="auto"/>
            <w:vAlign w:val="bottom"/>
          </w:tcPr>
          <w:p w14:paraId="0222E911"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172 </w:t>
            </w:r>
          </w:p>
        </w:tc>
        <w:tc>
          <w:tcPr>
            <w:tcW w:w="564" w:type="pct"/>
            <w:tcBorders>
              <w:top w:val="nil"/>
              <w:left w:val="nil"/>
              <w:bottom w:val="nil"/>
              <w:right w:val="nil"/>
            </w:tcBorders>
            <w:shd w:val="clear" w:color="auto" w:fill="auto"/>
            <w:vAlign w:val="bottom"/>
          </w:tcPr>
          <w:p w14:paraId="1053F1C4"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291 </w:t>
            </w:r>
          </w:p>
        </w:tc>
      </w:tr>
      <w:tr w:rsidR="001507DC" w:rsidRPr="00587444" w14:paraId="786708F6" w14:textId="77777777" w:rsidTr="005A554C">
        <w:trPr>
          <w:trHeight w:hRule="exact" w:val="275"/>
        </w:trPr>
        <w:tc>
          <w:tcPr>
            <w:tcW w:w="1642" w:type="pct"/>
            <w:vAlign w:val="bottom"/>
          </w:tcPr>
          <w:p w14:paraId="553DD8DD" w14:textId="77777777" w:rsidR="001507DC" w:rsidRPr="00587444" w:rsidRDefault="001507DC" w:rsidP="005A554C">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Other assets</w:t>
            </w:r>
          </w:p>
        </w:tc>
        <w:tc>
          <w:tcPr>
            <w:tcW w:w="507" w:type="pct"/>
            <w:tcBorders>
              <w:top w:val="nil"/>
              <w:left w:val="nil"/>
              <w:bottom w:val="single" w:sz="8" w:space="0" w:color="auto"/>
              <w:right w:val="nil"/>
            </w:tcBorders>
            <w:shd w:val="clear" w:color="auto" w:fill="auto"/>
            <w:vAlign w:val="bottom"/>
          </w:tcPr>
          <w:p w14:paraId="40B576B8"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5</w:t>
            </w:r>
            <w:r>
              <w:rPr>
                <w:rFonts w:ascii="Arial" w:hAnsi="Arial" w:cs="Arial"/>
                <w:color w:val="000000"/>
                <w:sz w:val="17"/>
                <w:szCs w:val="17"/>
              </w:rPr>
              <w:t>,</w:t>
            </w:r>
            <w:r w:rsidRPr="00F959D0">
              <w:rPr>
                <w:rFonts w:ascii="Arial" w:hAnsi="Arial" w:cs="Arial"/>
                <w:color w:val="000000"/>
                <w:sz w:val="17"/>
                <w:szCs w:val="17"/>
              </w:rPr>
              <w:t xml:space="preserve">703 </w:t>
            </w:r>
          </w:p>
        </w:tc>
        <w:tc>
          <w:tcPr>
            <w:tcW w:w="552" w:type="pct"/>
            <w:tcBorders>
              <w:top w:val="nil"/>
              <w:left w:val="nil"/>
              <w:bottom w:val="single" w:sz="8" w:space="0" w:color="auto"/>
              <w:right w:val="nil"/>
            </w:tcBorders>
            <w:shd w:val="clear" w:color="auto" w:fill="auto"/>
            <w:vAlign w:val="bottom"/>
          </w:tcPr>
          <w:p w14:paraId="0C9841EB"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117 </w:t>
            </w:r>
          </w:p>
        </w:tc>
        <w:tc>
          <w:tcPr>
            <w:tcW w:w="590" w:type="pct"/>
            <w:tcBorders>
              <w:top w:val="nil"/>
              <w:left w:val="nil"/>
              <w:bottom w:val="single" w:sz="8" w:space="0" w:color="auto"/>
              <w:right w:val="nil"/>
            </w:tcBorders>
            <w:shd w:val="clear" w:color="auto" w:fill="auto"/>
            <w:vAlign w:val="bottom"/>
          </w:tcPr>
          <w:p w14:paraId="48259C61"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662 </w:t>
            </w:r>
          </w:p>
        </w:tc>
        <w:tc>
          <w:tcPr>
            <w:tcW w:w="572" w:type="pct"/>
            <w:tcBorders>
              <w:top w:val="nil"/>
              <w:left w:val="nil"/>
              <w:bottom w:val="single" w:sz="8" w:space="0" w:color="auto"/>
              <w:right w:val="nil"/>
            </w:tcBorders>
            <w:shd w:val="clear" w:color="auto" w:fill="auto"/>
            <w:vAlign w:val="bottom"/>
          </w:tcPr>
          <w:p w14:paraId="65ECFE11"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705 </w:t>
            </w:r>
          </w:p>
        </w:tc>
        <w:tc>
          <w:tcPr>
            <w:tcW w:w="573" w:type="pct"/>
            <w:tcBorders>
              <w:top w:val="nil"/>
              <w:left w:val="nil"/>
              <w:bottom w:val="single" w:sz="8" w:space="0" w:color="auto"/>
              <w:right w:val="nil"/>
            </w:tcBorders>
            <w:shd w:val="clear" w:color="auto" w:fill="auto"/>
            <w:vAlign w:val="bottom"/>
          </w:tcPr>
          <w:p w14:paraId="4FDBC14B"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178 </w:t>
            </w:r>
          </w:p>
        </w:tc>
        <w:tc>
          <w:tcPr>
            <w:tcW w:w="564" w:type="pct"/>
            <w:tcBorders>
              <w:top w:val="nil"/>
              <w:left w:val="nil"/>
              <w:bottom w:val="single" w:sz="8" w:space="0" w:color="auto"/>
              <w:right w:val="nil"/>
            </w:tcBorders>
            <w:shd w:val="clear" w:color="auto" w:fill="auto"/>
            <w:vAlign w:val="bottom"/>
          </w:tcPr>
          <w:p w14:paraId="3C934266"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11</w:t>
            </w:r>
            <w:r>
              <w:rPr>
                <w:rFonts w:ascii="Arial" w:hAnsi="Arial" w:cs="Arial"/>
                <w:color w:val="000000"/>
                <w:sz w:val="17"/>
                <w:szCs w:val="17"/>
              </w:rPr>
              <w:t>,</w:t>
            </w:r>
            <w:r w:rsidRPr="00F959D0">
              <w:rPr>
                <w:rFonts w:ascii="Arial" w:hAnsi="Arial" w:cs="Arial"/>
                <w:color w:val="000000"/>
                <w:sz w:val="17"/>
                <w:szCs w:val="17"/>
              </w:rPr>
              <w:t xml:space="preserve">365 </w:t>
            </w:r>
          </w:p>
        </w:tc>
      </w:tr>
      <w:tr w:rsidR="001507DC" w:rsidRPr="00587444" w14:paraId="2A9D10F6" w14:textId="77777777" w:rsidTr="005A554C">
        <w:trPr>
          <w:trHeight w:hRule="exact" w:val="275"/>
        </w:trPr>
        <w:tc>
          <w:tcPr>
            <w:tcW w:w="1642" w:type="pct"/>
            <w:vAlign w:val="bottom"/>
          </w:tcPr>
          <w:p w14:paraId="23CFB144" w14:textId="77777777" w:rsidR="001507DC" w:rsidRPr="00587444" w:rsidRDefault="001507DC" w:rsidP="005A554C">
            <w:pPr>
              <w:tabs>
                <w:tab w:val="right" w:pos="1202"/>
              </w:tabs>
              <w:spacing w:after="0" w:line="240" w:lineRule="exact"/>
              <w:outlineLvl w:val="0"/>
              <w:rPr>
                <w:rFonts w:ascii="Arial" w:eastAsia="Calibri" w:hAnsi="Arial" w:cs="Arial"/>
                <w:b/>
                <w:bCs/>
                <w:sz w:val="17"/>
                <w:szCs w:val="17"/>
              </w:rPr>
            </w:pPr>
            <w:r w:rsidRPr="00587444">
              <w:rPr>
                <w:rFonts w:ascii="Arial" w:eastAsia="Calibri" w:hAnsi="Arial" w:cs="Arial"/>
                <w:b/>
                <w:bCs/>
                <w:sz w:val="17"/>
                <w:szCs w:val="17"/>
              </w:rPr>
              <w:t xml:space="preserve">Total assets </w:t>
            </w:r>
          </w:p>
        </w:tc>
        <w:tc>
          <w:tcPr>
            <w:tcW w:w="507" w:type="pct"/>
            <w:tcBorders>
              <w:top w:val="single" w:sz="8" w:space="0" w:color="auto"/>
              <w:left w:val="nil"/>
              <w:bottom w:val="single" w:sz="12" w:space="0" w:color="auto"/>
              <w:right w:val="nil"/>
            </w:tcBorders>
            <w:shd w:val="clear" w:color="auto" w:fill="auto"/>
            <w:vAlign w:val="bottom"/>
          </w:tcPr>
          <w:p w14:paraId="71D046C1" w14:textId="77777777" w:rsidR="001507DC" w:rsidRPr="00587444" w:rsidRDefault="001507DC" w:rsidP="005A554C">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702</w:t>
            </w:r>
            <w:r>
              <w:rPr>
                <w:rFonts w:ascii="Arial" w:hAnsi="Arial" w:cs="Arial"/>
                <w:b/>
                <w:bCs/>
                <w:color w:val="000000"/>
                <w:sz w:val="17"/>
                <w:szCs w:val="17"/>
              </w:rPr>
              <w:t>,</w:t>
            </w:r>
            <w:r w:rsidRPr="00F959D0">
              <w:rPr>
                <w:rFonts w:ascii="Arial" w:hAnsi="Arial" w:cs="Arial"/>
                <w:b/>
                <w:bCs/>
                <w:color w:val="000000"/>
                <w:sz w:val="17"/>
                <w:szCs w:val="17"/>
              </w:rPr>
              <w:t>613</w:t>
            </w:r>
          </w:p>
        </w:tc>
        <w:tc>
          <w:tcPr>
            <w:tcW w:w="552" w:type="pct"/>
            <w:tcBorders>
              <w:top w:val="single" w:sz="8" w:space="0" w:color="auto"/>
              <w:left w:val="nil"/>
              <w:bottom w:val="single" w:sz="12" w:space="0" w:color="auto"/>
              <w:right w:val="nil"/>
            </w:tcBorders>
            <w:shd w:val="clear" w:color="auto" w:fill="auto"/>
            <w:vAlign w:val="bottom"/>
          </w:tcPr>
          <w:p w14:paraId="5E375E23" w14:textId="77777777" w:rsidR="001507DC" w:rsidRPr="00587444" w:rsidRDefault="001507DC" w:rsidP="005A554C">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214</w:t>
            </w:r>
            <w:r>
              <w:rPr>
                <w:rFonts w:ascii="Arial" w:hAnsi="Arial" w:cs="Arial"/>
                <w:b/>
                <w:bCs/>
                <w:color w:val="000000"/>
                <w:sz w:val="17"/>
                <w:szCs w:val="17"/>
              </w:rPr>
              <w:t>,</w:t>
            </w:r>
            <w:r w:rsidRPr="00F959D0">
              <w:rPr>
                <w:rFonts w:ascii="Arial" w:hAnsi="Arial" w:cs="Arial"/>
                <w:b/>
                <w:bCs/>
                <w:color w:val="000000"/>
                <w:sz w:val="17"/>
                <w:szCs w:val="17"/>
              </w:rPr>
              <w:t>320</w:t>
            </w:r>
          </w:p>
        </w:tc>
        <w:tc>
          <w:tcPr>
            <w:tcW w:w="590" w:type="pct"/>
            <w:tcBorders>
              <w:top w:val="single" w:sz="8" w:space="0" w:color="auto"/>
              <w:left w:val="nil"/>
              <w:bottom w:val="single" w:sz="12" w:space="0" w:color="auto"/>
              <w:right w:val="nil"/>
            </w:tcBorders>
            <w:shd w:val="clear" w:color="auto" w:fill="auto"/>
            <w:vAlign w:val="bottom"/>
          </w:tcPr>
          <w:p w14:paraId="0D2340A8" w14:textId="77777777" w:rsidR="001507DC" w:rsidRPr="00587444" w:rsidRDefault="001507DC" w:rsidP="005A554C">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419</w:t>
            </w:r>
            <w:r>
              <w:rPr>
                <w:rFonts w:ascii="Arial" w:hAnsi="Arial" w:cs="Arial"/>
                <w:b/>
                <w:bCs/>
                <w:color w:val="000000"/>
                <w:sz w:val="17"/>
                <w:szCs w:val="17"/>
              </w:rPr>
              <w:t>,</w:t>
            </w:r>
            <w:r w:rsidRPr="00F959D0">
              <w:rPr>
                <w:rFonts w:ascii="Arial" w:hAnsi="Arial" w:cs="Arial"/>
                <w:b/>
                <w:bCs/>
                <w:color w:val="000000"/>
                <w:sz w:val="17"/>
                <w:szCs w:val="17"/>
              </w:rPr>
              <w:t>616</w:t>
            </w:r>
          </w:p>
        </w:tc>
        <w:tc>
          <w:tcPr>
            <w:tcW w:w="572" w:type="pct"/>
            <w:tcBorders>
              <w:top w:val="single" w:sz="8" w:space="0" w:color="auto"/>
              <w:left w:val="nil"/>
              <w:bottom w:val="single" w:sz="12" w:space="0" w:color="auto"/>
              <w:right w:val="nil"/>
            </w:tcBorders>
            <w:shd w:val="clear" w:color="auto" w:fill="auto"/>
            <w:vAlign w:val="bottom"/>
          </w:tcPr>
          <w:p w14:paraId="1C741BA4" w14:textId="77777777" w:rsidR="001507DC" w:rsidRPr="00587444" w:rsidRDefault="001507DC" w:rsidP="005A554C">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929</w:t>
            </w:r>
            <w:r>
              <w:rPr>
                <w:rFonts w:ascii="Arial" w:hAnsi="Arial" w:cs="Arial"/>
                <w:b/>
                <w:bCs/>
                <w:color w:val="000000"/>
                <w:sz w:val="17"/>
                <w:szCs w:val="17"/>
              </w:rPr>
              <w:t>,</w:t>
            </w:r>
            <w:r w:rsidRPr="00F959D0">
              <w:rPr>
                <w:rFonts w:ascii="Arial" w:hAnsi="Arial" w:cs="Arial"/>
                <w:b/>
                <w:bCs/>
                <w:color w:val="000000"/>
                <w:sz w:val="17"/>
                <w:szCs w:val="17"/>
              </w:rPr>
              <w:t>841</w:t>
            </w:r>
          </w:p>
        </w:tc>
        <w:tc>
          <w:tcPr>
            <w:tcW w:w="573" w:type="pct"/>
            <w:tcBorders>
              <w:top w:val="single" w:sz="8" w:space="0" w:color="auto"/>
              <w:left w:val="nil"/>
              <w:bottom w:val="single" w:sz="12" w:space="0" w:color="auto"/>
              <w:right w:val="nil"/>
            </w:tcBorders>
            <w:shd w:val="clear" w:color="auto" w:fill="auto"/>
            <w:vAlign w:val="bottom"/>
          </w:tcPr>
          <w:p w14:paraId="2D55154E" w14:textId="77777777" w:rsidR="001507DC" w:rsidRPr="00587444" w:rsidRDefault="001507DC" w:rsidP="005A554C">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1</w:t>
            </w:r>
            <w:r>
              <w:rPr>
                <w:rFonts w:ascii="Arial" w:hAnsi="Arial" w:cs="Arial"/>
                <w:b/>
                <w:bCs/>
                <w:color w:val="000000"/>
                <w:sz w:val="17"/>
                <w:szCs w:val="17"/>
              </w:rPr>
              <w:t>,</w:t>
            </w:r>
            <w:r w:rsidRPr="00F959D0">
              <w:rPr>
                <w:rFonts w:ascii="Arial" w:hAnsi="Arial" w:cs="Arial"/>
                <w:b/>
                <w:bCs/>
                <w:color w:val="000000"/>
                <w:sz w:val="17"/>
                <w:szCs w:val="17"/>
              </w:rPr>
              <w:t>752</w:t>
            </w:r>
            <w:r>
              <w:rPr>
                <w:rFonts w:ascii="Arial" w:hAnsi="Arial" w:cs="Arial"/>
                <w:b/>
                <w:bCs/>
                <w:color w:val="000000"/>
                <w:sz w:val="17"/>
                <w:szCs w:val="17"/>
              </w:rPr>
              <w:t>,</w:t>
            </w:r>
            <w:r w:rsidRPr="00F959D0">
              <w:rPr>
                <w:rFonts w:ascii="Arial" w:hAnsi="Arial" w:cs="Arial"/>
                <w:b/>
                <w:bCs/>
                <w:color w:val="000000"/>
                <w:sz w:val="17"/>
                <w:szCs w:val="17"/>
              </w:rPr>
              <w:t>294</w:t>
            </w:r>
          </w:p>
        </w:tc>
        <w:tc>
          <w:tcPr>
            <w:tcW w:w="564" w:type="pct"/>
            <w:tcBorders>
              <w:top w:val="single" w:sz="8" w:space="0" w:color="auto"/>
              <w:left w:val="nil"/>
              <w:bottom w:val="single" w:sz="12" w:space="0" w:color="auto"/>
              <w:right w:val="nil"/>
            </w:tcBorders>
            <w:shd w:val="clear" w:color="auto" w:fill="auto"/>
            <w:vAlign w:val="bottom"/>
          </w:tcPr>
          <w:p w14:paraId="341F2A0D" w14:textId="77777777" w:rsidR="001507DC" w:rsidRPr="00587444" w:rsidRDefault="001507DC" w:rsidP="005A554C">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4</w:t>
            </w:r>
            <w:r>
              <w:rPr>
                <w:rFonts w:ascii="Arial" w:hAnsi="Arial" w:cs="Arial"/>
                <w:b/>
                <w:bCs/>
                <w:color w:val="000000"/>
                <w:sz w:val="17"/>
                <w:szCs w:val="17"/>
              </w:rPr>
              <w:t>,</w:t>
            </w:r>
            <w:r w:rsidRPr="00F959D0">
              <w:rPr>
                <w:rFonts w:ascii="Arial" w:hAnsi="Arial" w:cs="Arial"/>
                <w:b/>
                <w:bCs/>
                <w:color w:val="000000"/>
                <w:sz w:val="17"/>
                <w:szCs w:val="17"/>
              </w:rPr>
              <w:t>018</w:t>
            </w:r>
            <w:r>
              <w:rPr>
                <w:rFonts w:ascii="Arial" w:hAnsi="Arial" w:cs="Arial"/>
                <w:b/>
                <w:bCs/>
                <w:color w:val="000000"/>
                <w:sz w:val="17"/>
                <w:szCs w:val="17"/>
              </w:rPr>
              <w:t>,</w:t>
            </w:r>
            <w:r w:rsidRPr="00F959D0">
              <w:rPr>
                <w:rFonts w:ascii="Arial" w:hAnsi="Arial" w:cs="Arial"/>
                <w:b/>
                <w:bCs/>
                <w:color w:val="000000"/>
                <w:sz w:val="17"/>
                <w:szCs w:val="17"/>
              </w:rPr>
              <w:t>684</w:t>
            </w:r>
          </w:p>
        </w:tc>
      </w:tr>
      <w:tr w:rsidR="001507DC" w:rsidRPr="00587444" w14:paraId="4AC72684" w14:textId="77777777" w:rsidTr="005A554C">
        <w:trPr>
          <w:trHeight w:hRule="exact" w:val="170"/>
        </w:trPr>
        <w:tc>
          <w:tcPr>
            <w:tcW w:w="1642" w:type="pct"/>
            <w:vAlign w:val="bottom"/>
          </w:tcPr>
          <w:p w14:paraId="66A077D8" w14:textId="77777777" w:rsidR="001507DC" w:rsidRPr="00AB311B" w:rsidRDefault="001507DC" w:rsidP="005A554C">
            <w:pPr>
              <w:tabs>
                <w:tab w:val="right" w:pos="1202"/>
              </w:tabs>
              <w:spacing w:after="0" w:line="240" w:lineRule="exact"/>
              <w:outlineLvl w:val="0"/>
              <w:rPr>
                <w:rFonts w:ascii="Arial" w:eastAsia="Calibri" w:hAnsi="Arial" w:cs="Arial"/>
                <w:b/>
                <w:bCs/>
                <w:sz w:val="12"/>
                <w:szCs w:val="12"/>
              </w:rPr>
            </w:pPr>
          </w:p>
        </w:tc>
        <w:tc>
          <w:tcPr>
            <w:tcW w:w="507" w:type="pct"/>
            <w:tcBorders>
              <w:top w:val="single" w:sz="12" w:space="0" w:color="auto"/>
            </w:tcBorders>
            <w:vAlign w:val="bottom"/>
          </w:tcPr>
          <w:p w14:paraId="35228870" w14:textId="77777777" w:rsidR="001507DC" w:rsidRPr="00AB311B" w:rsidRDefault="001507DC" w:rsidP="005A554C">
            <w:pPr>
              <w:tabs>
                <w:tab w:val="right" w:pos="1202"/>
              </w:tabs>
              <w:spacing w:after="0" w:line="240" w:lineRule="exact"/>
              <w:jc w:val="right"/>
              <w:outlineLvl w:val="0"/>
              <w:rPr>
                <w:rFonts w:ascii="Arial" w:hAnsi="Arial" w:cs="Arial"/>
                <w:b/>
                <w:bCs/>
                <w:color w:val="000000"/>
                <w:sz w:val="12"/>
                <w:szCs w:val="12"/>
              </w:rPr>
            </w:pPr>
          </w:p>
        </w:tc>
        <w:tc>
          <w:tcPr>
            <w:tcW w:w="552" w:type="pct"/>
            <w:tcBorders>
              <w:top w:val="single" w:sz="12" w:space="0" w:color="auto"/>
            </w:tcBorders>
            <w:vAlign w:val="bottom"/>
          </w:tcPr>
          <w:p w14:paraId="08D90AE8" w14:textId="77777777" w:rsidR="001507DC" w:rsidRPr="00AB311B" w:rsidRDefault="001507DC" w:rsidP="005A554C">
            <w:pPr>
              <w:tabs>
                <w:tab w:val="right" w:pos="1202"/>
              </w:tabs>
              <w:spacing w:after="0" w:line="240" w:lineRule="exact"/>
              <w:jc w:val="right"/>
              <w:outlineLvl w:val="0"/>
              <w:rPr>
                <w:rFonts w:ascii="Arial" w:hAnsi="Arial" w:cs="Arial"/>
                <w:b/>
                <w:bCs/>
                <w:color w:val="000000"/>
                <w:sz w:val="12"/>
                <w:szCs w:val="12"/>
              </w:rPr>
            </w:pPr>
          </w:p>
        </w:tc>
        <w:tc>
          <w:tcPr>
            <w:tcW w:w="590" w:type="pct"/>
            <w:tcBorders>
              <w:top w:val="single" w:sz="12" w:space="0" w:color="auto"/>
            </w:tcBorders>
            <w:vAlign w:val="bottom"/>
          </w:tcPr>
          <w:p w14:paraId="09840E12" w14:textId="77777777" w:rsidR="001507DC" w:rsidRPr="00AB311B" w:rsidRDefault="001507DC" w:rsidP="005A554C">
            <w:pPr>
              <w:tabs>
                <w:tab w:val="right" w:pos="1202"/>
              </w:tabs>
              <w:spacing w:after="0" w:line="240" w:lineRule="exact"/>
              <w:jc w:val="right"/>
              <w:outlineLvl w:val="0"/>
              <w:rPr>
                <w:rFonts w:ascii="Arial" w:hAnsi="Arial" w:cs="Arial"/>
                <w:b/>
                <w:bCs/>
                <w:color w:val="000000"/>
                <w:sz w:val="12"/>
                <w:szCs w:val="12"/>
              </w:rPr>
            </w:pPr>
          </w:p>
        </w:tc>
        <w:tc>
          <w:tcPr>
            <w:tcW w:w="572" w:type="pct"/>
            <w:tcBorders>
              <w:top w:val="single" w:sz="12" w:space="0" w:color="auto"/>
            </w:tcBorders>
            <w:vAlign w:val="bottom"/>
          </w:tcPr>
          <w:p w14:paraId="2A1C8D53" w14:textId="77777777" w:rsidR="001507DC" w:rsidRPr="00AB311B" w:rsidRDefault="001507DC" w:rsidP="005A554C">
            <w:pPr>
              <w:tabs>
                <w:tab w:val="right" w:pos="1202"/>
              </w:tabs>
              <w:spacing w:after="0" w:line="240" w:lineRule="exact"/>
              <w:jc w:val="right"/>
              <w:outlineLvl w:val="0"/>
              <w:rPr>
                <w:rFonts w:ascii="Arial" w:hAnsi="Arial" w:cs="Arial"/>
                <w:b/>
                <w:bCs/>
                <w:color w:val="000000"/>
                <w:sz w:val="12"/>
                <w:szCs w:val="12"/>
              </w:rPr>
            </w:pPr>
          </w:p>
        </w:tc>
        <w:tc>
          <w:tcPr>
            <w:tcW w:w="573" w:type="pct"/>
            <w:tcBorders>
              <w:top w:val="single" w:sz="12" w:space="0" w:color="auto"/>
            </w:tcBorders>
            <w:vAlign w:val="bottom"/>
          </w:tcPr>
          <w:p w14:paraId="24667941" w14:textId="77777777" w:rsidR="001507DC" w:rsidRPr="00AB311B" w:rsidRDefault="001507DC" w:rsidP="005A554C">
            <w:pPr>
              <w:tabs>
                <w:tab w:val="right" w:pos="1202"/>
              </w:tabs>
              <w:spacing w:after="0" w:line="240" w:lineRule="exact"/>
              <w:jc w:val="right"/>
              <w:outlineLvl w:val="0"/>
              <w:rPr>
                <w:rFonts w:ascii="Arial" w:hAnsi="Arial" w:cs="Arial"/>
                <w:b/>
                <w:bCs/>
                <w:color w:val="000000"/>
                <w:sz w:val="12"/>
                <w:szCs w:val="12"/>
              </w:rPr>
            </w:pPr>
          </w:p>
        </w:tc>
        <w:tc>
          <w:tcPr>
            <w:tcW w:w="564" w:type="pct"/>
            <w:tcBorders>
              <w:top w:val="single" w:sz="12" w:space="0" w:color="auto"/>
            </w:tcBorders>
            <w:vAlign w:val="bottom"/>
          </w:tcPr>
          <w:p w14:paraId="0A466CC3" w14:textId="77777777" w:rsidR="001507DC" w:rsidRPr="00AB311B" w:rsidRDefault="001507DC" w:rsidP="005A554C">
            <w:pPr>
              <w:tabs>
                <w:tab w:val="right" w:pos="1202"/>
              </w:tabs>
              <w:spacing w:after="0" w:line="240" w:lineRule="exact"/>
              <w:jc w:val="right"/>
              <w:outlineLvl w:val="0"/>
              <w:rPr>
                <w:rFonts w:ascii="Arial" w:hAnsi="Arial" w:cs="Arial"/>
                <w:b/>
                <w:bCs/>
                <w:color w:val="000000"/>
                <w:sz w:val="12"/>
                <w:szCs w:val="12"/>
              </w:rPr>
            </w:pPr>
          </w:p>
        </w:tc>
      </w:tr>
      <w:tr w:rsidR="001507DC" w:rsidRPr="00587444" w14:paraId="664FBFFF" w14:textId="77777777" w:rsidTr="005A554C">
        <w:trPr>
          <w:trHeight w:hRule="exact" w:val="275"/>
        </w:trPr>
        <w:tc>
          <w:tcPr>
            <w:tcW w:w="1642" w:type="pct"/>
            <w:vAlign w:val="bottom"/>
          </w:tcPr>
          <w:p w14:paraId="551D8033" w14:textId="77777777" w:rsidR="001507DC" w:rsidRPr="00587444" w:rsidRDefault="001507DC" w:rsidP="005A554C">
            <w:pPr>
              <w:tabs>
                <w:tab w:val="right" w:pos="1202"/>
              </w:tabs>
              <w:spacing w:after="0" w:line="240" w:lineRule="exact"/>
              <w:outlineLvl w:val="0"/>
              <w:rPr>
                <w:rFonts w:ascii="Arial" w:eastAsia="Calibri" w:hAnsi="Arial" w:cs="Arial"/>
                <w:b/>
                <w:bCs/>
                <w:sz w:val="17"/>
                <w:szCs w:val="17"/>
              </w:rPr>
            </w:pPr>
            <w:r w:rsidRPr="00587444">
              <w:rPr>
                <w:rFonts w:ascii="Arial" w:eastAsia="Calibri" w:hAnsi="Arial" w:cs="Arial"/>
                <w:b/>
                <w:bCs/>
                <w:sz w:val="17"/>
                <w:szCs w:val="17"/>
              </w:rPr>
              <w:t>Liabilities</w:t>
            </w:r>
          </w:p>
        </w:tc>
        <w:tc>
          <w:tcPr>
            <w:tcW w:w="507" w:type="pct"/>
            <w:vAlign w:val="bottom"/>
          </w:tcPr>
          <w:p w14:paraId="67CC1418" w14:textId="77777777" w:rsidR="001507DC" w:rsidRPr="00587444" w:rsidRDefault="001507DC" w:rsidP="005A554C">
            <w:pPr>
              <w:spacing w:after="0" w:line="240" w:lineRule="exact"/>
              <w:jc w:val="right"/>
              <w:outlineLvl w:val="0"/>
              <w:rPr>
                <w:rFonts w:ascii="Arial" w:eastAsia="Calibri" w:hAnsi="Arial" w:cs="Arial"/>
                <w:spacing w:val="-2"/>
                <w:sz w:val="17"/>
                <w:szCs w:val="17"/>
              </w:rPr>
            </w:pPr>
          </w:p>
        </w:tc>
        <w:tc>
          <w:tcPr>
            <w:tcW w:w="552" w:type="pct"/>
            <w:vAlign w:val="bottom"/>
          </w:tcPr>
          <w:p w14:paraId="1B2BC851" w14:textId="77777777" w:rsidR="001507DC" w:rsidRPr="00587444" w:rsidRDefault="001507DC" w:rsidP="005A554C">
            <w:pPr>
              <w:spacing w:after="0" w:line="240" w:lineRule="exact"/>
              <w:jc w:val="right"/>
              <w:outlineLvl w:val="0"/>
              <w:rPr>
                <w:rFonts w:ascii="Arial" w:eastAsia="Calibri" w:hAnsi="Arial" w:cs="Arial"/>
                <w:spacing w:val="-2"/>
                <w:sz w:val="17"/>
                <w:szCs w:val="17"/>
              </w:rPr>
            </w:pPr>
          </w:p>
        </w:tc>
        <w:tc>
          <w:tcPr>
            <w:tcW w:w="590" w:type="pct"/>
            <w:vAlign w:val="bottom"/>
          </w:tcPr>
          <w:p w14:paraId="79B09EF8" w14:textId="77777777" w:rsidR="001507DC" w:rsidRPr="00587444" w:rsidRDefault="001507DC" w:rsidP="005A554C">
            <w:pPr>
              <w:spacing w:after="0" w:line="240" w:lineRule="exact"/>
              <w:jc w:val="right"/>
              <w:outlineLvl w:val="0"/>
              <w:rPr>
                <w:rFonts w:ascii="Arial" w:eastAsia="Calibri" w:hAnsi="Arial" w:cs="Arial"/>
                <w:spacing w:val="-2"/>
                <w:sz w:val="17"/>
                <w:szCs w:val="17"/>
              </w:rPr>
            </w:pPr>
          </w:p>
        </w:tc>
        <w:tc>
          <w:tcPr>
            <w:tcW w:w="572" w:type="pct"/>
            <w:vAlign w:val="bottom"/>
          </w:tcPr>
          <w:p w14:paraId="07CF7E3E" w14:textId="77777777" w:rsidR="001507DC" w:rsidRPr="00587444" w:rsidRDefault="001507DC" w:rsidP="005A554C">
            <w:pPr>
              <w:spacing w:after="0" w:line="240" w:lineRule="exact"/>
              <w:jc w:val="right"/>
              <w:outlineLvl w:val="0"/>
              <w:rPr>
                <w:rFonts w:ascii="Arial" w:eastAsia="Calibri" w:hAnsi="Arial" w:cs="Arial"/>
                <w:spacing w:val="-2"/>
                <w:sz w:val="17"/>
                <w:szCs w:val="17"/>
              </w:rPr>
            </w:pPr>
          </w:p>
        </w:tc>
        <w:tc>
          <w:tcPr>
            <w:tcW w:w="573" w:type="pct"/>
            <w:vAlign w:val="bottom"/>
          </w:tcPr>
          <w:p w14:paraId="3E2AC499" w14:textId="77777777" w:rsidR="001507DC" w:rsidRPr="00587444" w:rsidRDefault="001507DC" w:rsidP="005A554C">
            <w:pPr>
              <w:spacing w:after="0" w:line="240" w:lineRule="exact"/>
              <w:jc w:val="right"/>
              <w:outlineLvl w:val="0"/>
              <w:rPr>
                <w:rFonts w:ascii="Arial" w:eastAsia="Calibri" w:hAnsi="Arial" w:cs="Arial"/>
                <w:spacing w:val="-2"/>
                <w:sz w:val="17"/>
                <w:szCs w:val="17"/>
              </w:rPr>
            </w:pPr>
          </w:p>
        </w:tc>
        <w:tc>
          <w:tcPr>
            <w:tcW w:w="564" w:type="pct"/>
            <w:vAlign w:val="bottom"/>
          </w:tcPr>
          <w:p w14:paraId="09C504A4" w14:textId="77777777" w:rsidR="001507DC" w:rsidRPr="00587444" w:rsidRDefault="001507DC" w:rsidP="005A554C">
            <w:pPr>
              <w:spacing w:after="0" w:line="240" w:lineRule="exact"/>
              <w:jc w:val="right"/>
              <w:outlineLvl w:val="0"/>
              <w:rPr>
                <w:rFonts w:ascii="Arial" w:eastAsia="Calibri" w:hAnsi="Arial" w:cs="Arial"/>
                <w:spacing w:val="-2"/>
                <w:sz w:val="17"/>
                <w:szCs w:val="17"/>
              </w:rPr>
            </w:pPr>
          </w:p>
        </w:tc>
      </w:tr>
      <w:tr w:rsidR="001507DC" w:rsidRPr="00587444" w14:paraId="0DD756C3" w14:textId="77777777" w:rsidTr="005A554C">
        <w:trPr>
          <w:trHeight w:hRule="exact" w:val="275"/>
        </w:trPr>
        <w:tc>
          <w:tcPr>
            <w:tcW w:w="1642" w:type="pct"/>
            <w:vAlign w:val="bottom"/>
          </w:tcPr>
          <w:p w14:paraId="1C85913A" w14:textId="77777777" w:rsidR="001507DC" w:rsidRPr="00587444" w:rsidRDefault="001507DC" w:rsidP="005A554C">
            <w:pPr>
              <w:tabs>
                <w:tab w:val="right" w:pos="1202"/>
              </w:tabs>
              <w:spacing w:after="0" w:line="200" w:lineRule="exact"/>
              <w:outlineLvl w:val="0"/>
              <w:rPr>
                <w:rFonts w:ascii="Arial" w:hAnsi="Arial" w:cs="Arial"/>
                <w:sz w:val="17"/>
                <w:szCs w:val="17"/>
              </w:rPr>
            </w:pPr>
            <w:r w:rsidRPr="00587444">
              <w:rPr>
                <w:rFonts w:ascii="Arial" w:hAnsi="Arial" w:cs="Arial"/>
                <w:spacing w:val="-2"/>
                <w:sz w:val="17"/>
                <w:szCs w:val="17"/>
              </w:rPr>
              <w:t xml:space="preserve">Deposits from customers </w:t>
            </w:r>
          </w:p>
        </w:tc>
        <w:tc>
          <w:tcPr>
            <w:tcW w:w="507" w:type="pct"/>
            <w:tcBorders>
              <w:top w:val="nil"/>
              <w:left w:val="nil"/>
              <w:bottom w:val="nil"/>
              <w:right w:val="nil"/>
            </w:tcBorders>
            <w:shd w:val="clear" w:color="auto" w:fill="auto"/>
            <w:vAlign w:val="bottom"/>
          </w:tcPr>
          <w:p w14:paraId="4B210DA6"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148</w:t>
            </w:r>
            <w:r>
              <w:rPr>
                <w:rFonts w:ascii="Arial" w:hAnsi="Arial" w:cs="Arial"/>
                <w:color w:val="000000"/>
                <w:sz w:val="17"/>
                <w:szCs w:val="17"/>
              </w:rPr>
              <w:t>,</w:t>
            </w:r>
            <w:r w:rsidRPr="00F959D0">
              <w:rPr>
                <w:rFonts w:ascii="Arial" w:hAnsi="Arial" w:cs="Arial"/>
                <w:color w:val="000000"/>
                <w:sz w:val="17"/>
                <w:szCs w:val="17"/>
              </w:rPr>
              <w:t>059</w:t>
            </w:r>
          </w:p>
        </w:tc>
        <w:tc>
          <w:tcPr>
            <w:tcW w:w="552" w:type="pct"/>
            <w:tcBorders>
              <w:top w:val="nil"/>
              <w:left w:val="nil"/>
              <w:bottom w:val="nil"/>
              <w:right w:val="nil"/>
            </w:tcBorders>
            <w:shd w:val="clear" w:color="auto" w:fill="auto"/>
            <w:vAlign w:val="bottom"/>
          </w:tcPr>
          <w:p w14:paraId="4E158041"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12</w:t>
            </w:r>
            <w:r>
              <w:rPr>
                <w:rFonts w:ascii="Arial" w:hAnsi="Arial" w:cs="Arial"/>
                <w:color w:val="000000"/>
                <w:sz w:val="17"/>
                <w:szCs w:val="17"/>
              </w:rPr>
              <w:t>,</w:t>
            </w:r>
            <w:r w:rsidRPr="00F959D0">
              <w:rPr>
                <w:rFonts w:ascii="Arial" w:hAnsi="Arial" w:cs="Arial"/>
                <w:color w:val="000000"/>
                <w:sz w:val="17"/>
                <w:szCs w:val="17"/>
              </w:rPr>
              <w:t>586</w:t>
            </w:r>
          </w:p>
        </w:tc>
        <w:tc>
          <w:tcPr>
            <w:tcW w:w="590" w:type="pct"/>
            <w:tcBorders>
              <w:top w:val="nil"/>
              <w:left w:val="nil"/>
              <w:bottom w:val="nil"/>
              <w:right w:val="nil"/>
            </w:tcBorders>
            <w:shd w:val="clear" w:color="auto" w:fill="auto"/>
            <w:vAlign w:val="bottom"/>
          </w:tcPr>
          <w:p w14:paraId="29E62D7C"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18</w:t>
            </w:r>
            <w:r>
              <w:rPr>
                <w:rFonts w:ascii="Arial" w:hAnsi="Arial" w:cs="Arial"/>
                <w:color w:val="000000"/>
                <w:sz w:val="17"/>
                <w:szCs w:val="17"/>
              </w:rPr>
              <w:t>,</w:t>
            </w:r>
            <w:r w:rsidRPr="00F959D0">
              <w:rPr>
                <w:rFonts w:ascii="Arial" w:hAnsi="Arial" w:cs="Arial"/>
                <w:color w:val="000000"/>
                <w:sz w:val="17"/>
                <w:szCs w:val="17"/>
              </w:rPr>
              <w:t>604</w:t>
            </w:r>
          </w:p>
        </w:tc>
        <w:tc>
          <w:tcPr>
            <w:tcW w:w="572" w:type="pct"/>
            <w:tcBorders>
              <w:top w:val="nil"/>
              <w:left w:val="nil"/>
              <w:bottom w:val="nil"/>
              <w:right w:val="nil"/>
            </w:tcBorders>
            <w:shd w:val="clear" w:color="auto" w:fill="auto"/>
            <w:vAlign w:val="bottom"/>
          </w:tcPr>
          <w:p w14:paraId="7E6BA8CA"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46</w:t>
            </w:r>
          </w:p>
        </w:tc>
        <w:tc>
          <w:tcPr>
            <w:tcW w:w="573" w:type="pct"/>
            <w:tcBorders>
              <w:top w:val="nil"/>
              <w:left w:val="nil"/>
              <w:bottom w:val="nil"/>
              <w:right w:val="nil"/>
            </w:tcBorders>
            <w:shd w:val="clear" w:color="auto" w:fill="auto"/>
            <w:vAlign w:val="bottom"/>
          </w:tcPr>
          <w:p w14:paraId="033736D0"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15</w:t>
            </w:r>
            <w:r>
              <w:rPr>
                <w:rFonts w:ascii="Arial" w:hAnsi="Arial" w:cs="Arial"/>
                <w:color w:val="000000"/>
                <w:sz w:val="17"/>
                <w:szCs w:val="17"/>
              </w:rPr>
              <w:t>,</w:t>
            </w:r>
            <w:r w:rsidRPr="00F959D0">
              <w:rPr>
                <w:rFonts w:ascii="Arial" w:hAnsi="Arial" w:cs="Arial"/>
                <w:color w:val="000000"/>
                <w:sz w:val="17"/>
                <w:szCs w:val="17"/>
              </w:rPr>
              <w:t>581</w:t>
            </w:r>
          </w:p>
        </w:tc>
        <w:tc>
          <w:tcPr>
            <w:tcW w:w="564" w:type="pct"/>
            <w:tcBorders>
              <w:top w:val="nil"/>
              <w:left w:val="nil"/>
              <w:bottom w:val="nil"/>
              <w:right w:val="nil"/>
            </w:tcBorders>
            <w:shd w:val="clear" w:color="auto" w:fill="auto"/>
            <w:vAlign w:val="bottom"/>
          </w:tcPr>
          <w:p w14:paraId="783E6C8D"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194</w:t>
            </w:r>
            <w:r>
              <w:rPr>
                <w:rFonts w:ascii="Arial" w:hAnsi="Arial" w:cs="Arial"/>
                <w:color w:val="000000"/>
                <w:sz w:val="17"/>
                <w:szCs w:val="17"/>
              </w:rPr>
              <w:t>,</w:t>
            </w:r>
            <w:r w:rsidRPr="00F959D0">
              <w:rPr>
                <w:rFonts w:ascii="Arial" w:hAnsi="Arial" w:cs="Arial"/>
                <w:color w:val="000000"/>
                <w:sz w:val="17"/>
                <w:szCs w:val="17"/>
              </w:rPr>
              <w:t>876</w:t>
            </w:r>
          </w:p>
        </w:tc>
      </w:tr>
      <w:tr w:rsidR="001507DC" w:rsidRPr="00587444" w14:paraId="1295114B" w14:textId="77777777" w:rsidTr="005A554C">
        <w:trPr>
          <w:trHeight w:hRule="exact" w:val="275"/>
        </w:trPr>
        <w:tc>
          <w:tcPr>
            <w:tcW w:w="1642" w:type="pct"/>
            <w:vAlign w:val="bottom"/>
          </w:tcPr>
          <w:p w14:paraId="192832DC" w14:textId="77777777" w:rsidR="001507DC" w:rsidRPr="00587444" w:rsidRDefault="001507DC" w:rsidP="005A554C">
            <w:pPr>
              <w:tabs>
                <w:tab w:val="right" w:pos="1202"/>
              </w:tabs>
              <w:spacing w:after="0" w:line="200" w:lineRule="exact"/>
              <w:outlineLvl w:val="0"/>
              <w:rPr>
                <w:rFonts w:ascii="Arial" w:hAnsi="Arial" w:cs="Arial"/>
                <w:sz w:val="17"/>
                <w:szCs w:val="17"/>
              </w:rPr>
            </w:pPr>
            <w:r w:rsidRPr="00587444">
              <w:rPr>
                <w:rFonts w:ascii="Arial" w:hAnsi="Arial" w:cs="Arial"/>
                <w:spacing w:val="-2"/>
                <w:sz w:val="17"/>
                <w:szCs w:val="17"/>
              </w:rPr>
              <w:t xml:space="preserve">Borrowings </w:t>
            </w:r>
          </w:p>
        </w:tc>
        <w:tc>
          <w:tcPr>
            <w:tcW w:w="507" w:type="pct"/>
            <w:tcBorders>
              <w:top w:val="nil"/>
              <w:left w:val="nil"/>
              <w:bottom w:val="nil"/>
              <w:right w:val="nil"/>
            </w:tcBorders>
            <w:shd w:val="clear" w:color="auto" w:fill="auto"/>
            <w:vAlign w:val="bottom"/>
          </w:tcPr>
          <w:p w14:paraId="3633E85B"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59</w:t>
            </w:r>
            <w:r>
              <w:rPr>
                <w:rFonts w:ascii="Arial" w:hAnsi="Arial" w:cs="Arial"/>
                <w:color w:val="000000"/>
                <w:sz w:val="17"/>
                <w:szCs w:val="17"/>
              </w:rPr>
              <w:t>,</w:t>
            </w:r>
            <w:r w:rsidRPr="00F959D0">
              <w:rPr>
                <w:rFonts w:ascii="Arial" w:hAnsi="Arial" w:cs="Arial"/>
                <w:color w:val="000000"/>
                <w:sz w:val="17"/>
                <w:szCs w:val="17"/>
              </w:rPr>
              <w:t>784</w:t>
            </w:r>
          </w:p>
        </w:tc>
        <w:tc>
          <w:tcPr>
            <w:tcW w:w="552" w:type="pct"/>
            <w:tcBorders>
              <w:top w:val="nil"/>
              <w:left w:val="nil"/>
              <w:bottom w:val="nil"/>
              <w:right w:val="nil"/>
            </w:tcBorders>
            <w:shd w:val="clear" w:color="auto" w:fill="auto"/>
            <w:vAlign w:val="bottom"/>
          </w:tcPr>
          <w:p w14:paraId="0065BB03"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167</w:t>
            </w:r>
            <w:r>
              <w:rPr>
                <w:rFonts w:ascii="Arial" w:hAnsi="Arial" w:cs="Arial"/>
                <w:color w:val="000000"/>
                <w:sz w:val="17"/>
                <w:szCs w:val="17"/>
              </w:rPr>
              <w:t>,</w:t>
            </w:r>
            <w:r w:rsidRPr="00F959D0">
              <w:rPr>
                <w:rFonts w:ascii="Arial" w:hAnsi="Arial" w:cs="Arial"/>
                <w:color w:val="000000"/>
                <w:sz w:val="17"/>
                <w:szCs w:val="17"/>
              </w:rPr>
              <w:t>701</w:t>
            </w: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59C40E4C"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262</w:t>
            </w:r>
            <w:r>
              <w:rPr>
                <w:rFonts w:ascii="Arial" w:hAnsi="Arial" w:cs="Arial"/>
                <w:color w:val="000000"/>
                <w:sz w:val="17"/>
                <w:szCs w:val="17"/>
              </w:rPr>
              <w:t>,</w:t>
            </w:r>
            <w:r w:rsidRPr="00F959D0">
              <w:rPr>
                <w:rFonts w:ascii="Arial" w:hAnsi="Arial" w:cs="Arial"/>
                <w:color w:val="000000"/>
                <w:sz w:val="17"/>
                <w:szCs w:val="17"/>
              </w:rPr>
              <w:t>67</w:t>
            </w:r>
            <w:r>
              <w:rPr>
                <w:rFonts w:ascii="Arial" w:hAnsi="Arial" w:cs="Arial"/>
                <w:color w:val="000000"/>
                <w:sz w:val="17"/>
                <w:szCs w:val="17"/>
              </w:rPr>
              <w:t>0</w:t>
            </w:r>
          </w:p>
        </w:tc>
        <w:tc>
          <w:tcPr>
            <w:tcW w:w="572" w:type="pct"/>
            <w:tcBorders>
              <w:top w:val="nil"/>
              <w:left w:val="nil"/>
              <w:bottom w:val="nil"/>
              <w:right w:val="nil"/>
            </w:tcBorders>
            <w:shd w:val="clear" w:color="auto" w:fill="auto"/>
            <w:vAlign w:val="bottom"/>
          </w:tcPr>
          <w:p w14:paraId="516559E5"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640</w:t>
            </w:r>
            <w:r>
              <w:rPr>
                <w:rFonts w:ascii="Arial" w:hAnsi="Arial" w:cs="Arial"/>
                <w:color w:val="000000"/>
                <w:sz w:val="17"/>
                <w:szCs w:val="17"/>
              </w:rPr>
              <w:t>,</w:t>
            </w:r>
            <w:r w:rsidRPr="00F959D0">
              <w:rPr>
                <w:rFonts w:ascii="Arial" w:hAnsi="Arial" w:cs="Arial"/>
                <w:color w:val="000000"/>
                <w:sz w:val="17"/>
                <w:szCs w:val="17"/>
              </w:rPr>
              <w:t>802</w:t>
            </w:r>
          </w:p>
        </w:tc>
        <w:tc>
          <w:tcPr>
            <w:tcW w:w="573" w:type="pct"/>
            <w:tcBorders>
              <w:top w:val="nil"/>
              <w:left w:val="nil"/>
              <w:bottom w:val="nil"/>
              <w:right w:val="nil"/>
            </w:tcBorders>
            <w:shd w:val="clear" w:color="auto" w:fill="auto"/>
            <w:vAlign w:val="bottom"/>
          </w:tcPr>
          <w:p w14:paraId="383677B7"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w:t>
            </w:r>
            <w:r>
              <w:rPr>
                <w:rFonts w:ascii="Arial" w:hAnsi="Arial" w:cs="Arial"/>
                <w:color w:val="000000"/>
                <w:sz w:val="17"/>
                <w:szCs w:val="17"/>
              </w:rPr>
              <w:t>,</w:t>
            </w:r>
            <w:r w:rsidRPr="00F959D0">
              <w:rPr>
                <w:rFonts w:ascii="Arial" w:hAnsi="Arial" w:cs="Arial"/>
                <w:color w:val="000000"/>
                <w:sz w:val="17"/>
                <w:szCs w:val="17"/>
              </w:rPr>
              <w:t>120</w:t>
            </w:r>
            <w:r>
              <w:rPr>
                <w:rFonts w:ascii="Arial" w:hAnsi="Arial" w:cs="Arial"/>
                <w:color w:val="000000"/>
                <w:sz w:val="17"/>
                <w:szCs w:val="17"/>
              </w:rPr>
              <w:t>,</w:t>
            </w:r>
            <w:r w:rsidRPr="00F959D0">
              <w:rPr>
                <w:rFonts w:ascii="Arial" w:hAnsi="Arial" w:cs="Arial"/>
                <w:color w:val="000000"/>
                <w:sz w:val="17"/>
                <w:szCs w:val="17"/>
              </w:rPr>
              <w:t>219</w:t>
            </w:r>
          </w:p>
        </w:tc>
        <w:tc>
          <w:tcPr>
            <w:tcW w:w="564" w:type="pct"/>
            <w:tcBorders>
              <w:top w:val="nil"/>
              <w:left w:val="nil"/>
              <w:bottom w:val="nil"/>
              <w:right w:val="nil"/>
            </w:tcBorders>
            <w:shd w:val="clear" w:color="auto" w:fill="auto"/>
            <w:vAlign w:val="bottom"/>
          </w:tcPr>
          <w:p w14:paraId="1C9B72F0"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2</w:t>
            </w:r>
            <w:r>
              <w:rPr>
                <w:rFonts w:ascii="Arial" w:hAnsi="Arial" w:cs="Arial"/>
                <w:color w:val="000000"/>
                <w:sz w:val="17"/>
                <w:szCs w:val="17"/>
              </w:rPr>
              <w:t>,</w:t>
            </w:r>
            <w:r w:rsidRPr="00F959D0">
              <w:rPr>
                <w:rFonts w:ascii="Arial" w:hAnsi="Arial" w:cs="Arial"/>
                <w:color w:val="000000"/>
                <w:sz w:val="17"/>
                <w:szCs w:val="17"/>
              </w:rPr>
              <w:t>251</w:t>
            </w:r>
            <w:r>
              <w:rPr>
                <w:rFonts w:ascii="Arial" w:hAnsi="Arial" w:cs="Arial"/>
                <w:color w:val="000000"/>
                <w:sz w:val="17"/>
                <w:szCs w:val="17"/>
              </w:rPr>
              <w:t>,</w:t>
            </w:r>
            <w:r w:rsidRPr="00F959D0">
              <w:rPr>
                <w:rFonts w:ascii="Arial" w:hAnsi="Arial" w:cs="Arial"/>
                <w:color w:val="000000"/>
                <w:sz w:val="17"/>
                <w:szCs w:val="17"/>
              </w:rPr>
              <w:t>17</w:t>
            </w:r>
            <w:r>
              <w:rPr>
                <w:rFonts w:ascii="Arial" w:hAnsi="Arial" w:cs="Arial"/>
                <w:color w:val="000000"/>
                <w:sz w:val="17"/>
                <w:szCs w:val="17"/>
              </w:rPr>
              <w:t>6</w:t>
            </w:r>
          </w:p>
        </w:tc>
      </w:tr>
      <w:tr w:rsidR="001507DC" w:rsidRPr="00587444" w14:paraId="52483853" w14:textId="77777777" w:rsidTr="005A554C">
        <w:trPr>
          <w:trHeight w:hRule="exact" w:val="479"/>
        </w:trPr>
        <w:tc>
          <w:tcPr>
            <w:tcW w:w="1642" w:type="pct"/>
            <w:vAlign w:val="bottom"/>
          </w:tcPr>
          <w:p w14:paraId="7BC5353F" w14:textId="77777777" w:rsidR="001507DC" w:rsidRPr="00587444" w:rsidRDefault="001507DC" w:rsidP="005A554C">
            <w:pPr>
              <w:tabs>
                <w:tab w:val="right" w:pos="1202"/>
              </w:tabs>
              <w:spacing w:after="0" w:line="200" w:lineRule="exact"/>
              <w:outlineLvl w:val="0"/>
              <w:rPr>
                <w:rFonts w:ascii="Arial" w:hAnsi="Arial" w:cs="Arial"/>
                <w:spacing w:val="-2"/>
                <w:sz w:val="17"/>
                <w:szCs w:val="17"/>
              </w:rPr>
            </w:pPr>
            <w:r w:rsidRPr="00587444">
              <w:rPr>
                <w:rFonts w:ascii="Arial" w:hAnsi="Arial" w:cs="Arial"/>
                <w:spacing w:val="-2"/>
                <w:sz w:val="17"/>
                <w:szCs w:val="17"/>
              </w:rPr>
              <w:t>Provisions for guarantees, commitments and other liabilities</w:t>
            </w:r>
          </w:p>
        </w:tc>
        <w:tc>
          <w:tcPr>
            <w:tcW w:w="507" w:type="pct"/>
            <w:tcBorders>
              <w:top w:val="nil"/>
              <w:left w:val="nil"/>
              <w:bottom w:val="nil"/>
              <w:right w:val="nil"/>
            </w:tcBorders>
            <w:shd w:val="clear" w:color="auto" w:fill="auto"/>
            <w:vAlign w:val="bottom"/>
          </w:tcPr>
          <w:p w14:paraId="5798AB45"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10</w:t>
            </w:r>
            <w:r>
              <w:rPr>
                <w:rFonts w:ascii="Arial" w:hAnsi="Arial" w:cs="Arial"/>
                <w:color w:val="000000"/>
                <w:sz w:val="17"/>
                <w:szCs w:val="17"/>
              </w:rPr>
              <w:t>,</w:t>
            </w:r>
            <w:r w:rsidRPr="00F959D0">
              <w:rPr>
                <w:rFonts w:ascii="Arial" w:hAnsi="Arial" w:cs="Arial"/>
                <w:color w:val="000000"/>
                <w:sz w:val="17"/>
                <w:szCs w:val="17"/>
              </w:rPr>
              <w:t>561</w:t>
            </w:r>
          </w:p>
        </w:tc>
        <w:tc>
          <w:tcPr>
            <w:tcW w:w="552" w:type="pct"/>
            <w:tcBorders>
              <w:top w:val="nil"/>
              <w:left w:val="nil"/>
              <w:bottom w:val="nil"/>
              <w:right w:val="nil"/>
            </w:tcBorders>
            <w:shd w:val="clear" w:color="auto" w:fill="auto"/>
            <w:vAlign w:val="bottom"/>
          </w:tcPr>
          <w:p w14:paraId="16EF59CC"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851</w:t>
            </w:r>
          </w:p>
        </w:tc>
        <w:tc>
          <w:tcPr>
            <w:tcW w:w="590" w:type="pct"/>
            <w:tcBorders>
              <w:top w:val="nil"/>
              <w:left w:val="nil"/>
              <w:bottom w:val="nil"/>
              <w:right w:val="nil"/>
            </w:tcBorders>
            <w:shd w:val="clear" w:color="auto" w:fill="auto"/>
            <w:vAlign w:val="bottom"/>
          </w:tcPr>
          <w:p w14:paraId="7754B7E1"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3</w:t>
            </w:r>
            <w:r>
              <w:rPr>
                <w:rFonts w:ascii="Arial" w:hAnsi="Arial" w:cs="Arial"/>
                <w:color w:val="000000"/>
                <w:sz w:val="17"/>
                <w:szCs w:val="17"/>
              </w:rPr>
              <w:t>,</w:t>
            </w:r>
            <w:r w:rsidRPr="00F959D0">
              <w:rPr>
                <w:rFonts w:ascii="Arial" w:hAnsi="Arial" w:cs="Arial"/>
                <w:color w:val="000000"/>
                <w:sz w:val="17"/>
                <w:szCs w:val="17"/>
              </w:rPr>
              <w:t>203</w:t>
            </w:r>
          </w:p>
        </w:tc>
        <w:tc>
          <w:tcPr>
            <w:tcW w:w="572" w:type="pct"/>
            <w:tcBorders>
              <w:top w:val="nil"/>
              <w:left w:val="nil"/>
              <w:bottom w:val="nil"/>
              <w:right w:val="nil"/>
            </w:tcBorders>
            <w:shd w:val="clear" w:color="auto" w:fill="auto"/>
            <w:vAlign w:val="bottom"/>
          </w:tcPr>
          <w:p w14:paraId="081F2B9A"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6</w:t>
            </w:r>
            <w:r>
              <w:rPr>
                <w:rFonts w:ascii="Arial" w:hAnsi="Arial" w:cs="Arial"/>
                <w:color w:val="000000"/>
                <w:sz w:val="17"/>
                <w:szCs w:val="17"/>
              </w:rPr>
              <w:t>,</w:t>
            </w:r>
            <w:r w:rsidRPr="00F959D0">
              <w:rPr>
                <w:rFonts w:ascii="Arial" w:hAnsi="Arial" w:cs="Arial"/>
                <w:color w:val="000000"/>
                <w:sz w:val="17"/>
                <w:szCs w:val="17"/>
              </w:rPr>
              <w:t>343</w:t>
            </w:r>
          </w:p>
        </w:tc>
        <w:tc>
          <w:tcPr>
            <w:tcW w:w="573" w:type="pct"/>
            <w:tcBorders>
              <w:top w:val="nil"/>
              <w:left w:val="nil"/>
              <w:bottom w:val="nil"/>
              <w:right w:val="nil"/>
            </w:tcBorders>
            <w:shd w:val="clear" w:color="auto" w:fill="auto"/>
            <w:vAlign w:val="bottom"/>
          </w:tcPr>
          <w:p w14:paraId="2ED865F9"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3</w:t>
            </w:r>
            <w:r>
              <w:rPr>
                <w:rFonts w:ascii="Arial" w:hAnsi="Arial" w:cs="Arial"/>
                <w:color w:val="000000"/>
                <w:sz w:val="17"/>
                <w:szCs w:val="17"/>
              </w:rPr>
              <w:t>,</w:t>
            </w:r>
            <w:r w:rsidRPr="00F959D0">
              <w:rPr>
                <w:rFonts w:ascii="Arial" w:hAnsi="Arial" w:cs="Arial"/>
                <w:color w:val="000000"/>
                <w:sz w:val="17"/>
                <w:szCs w:val="17"/>
              </w:rPr>
              <w:t>422</w:t>
            </w:r>
          </w:p>
        </w:tc>
        <w:tc>
          <w:tcPr>
            <w:tcW w:w="564" w:type="pct"/>
            <w:tcBorders>
              <w:top w:val="nil"/>
              <w:left w:val="nil"/>
              <w:bottom w:val="nil"/>
              <w:right w:val="nil"/>
            </w:tcBorders>
            <w:shd w:val="clear" w:color="auto" w:fill="auto"/>
            <w:vAlign w:val="bottom"/>
          </w:tcPr>
          <w:p w14:paraId="3ECCCFAF"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24</w:t>
            </w:r>
            <w:r>
              <w:rPr>
                <w:rFonts w:ascii="Arial" w:hAnsi="Arial" w:cs="Arial"/>
                <w:color w:val="000000"/>
                <w:sz w:val="17"/>
                <w:szCs w:val="17"/>
              </w:rPr>
              <w:t>,</w:t>
            </w:r>
            <w:r w:rsidRPr="00F959D0">
              <w:rPr>
                <w:rFonts w:ascii="Arial" w:hAnsi="Arial" w:cs="Arial"/>
                <w:color w:val="000000"/>
                <w:sz w:val="17"/>
                <w:szCs w:val="17"/>
              </w:rPr>
              <w:t>380</w:t>
            </w:r>
          </w:p>
        </w:tc>
      </w:tr>
      <w:tr w:rsidR="001507DC" w:rsidRPr="00587444" w14:paraId="071C7532" w14:textId="77777777" w:rsidTr="005A554C">
        <w:trPr>
          <w:trHeight w:hRule="exact" w:val="275"/>
        </w:trPr>
        <w:tc>
          <w:tcPr>
            <w:tcW w:w="1642" w:type="pct"/>
            <w:vAlign w:val="bottom"/>
          </w:tcPr>
          <w:p w14:paraId="37A5BA7E" w14:textId="77777777" w:rsidR="001507DC" w:rsidRPr="00587444" w:rsidRDefault="001507DC" w:rsidP="005A554C">
            <w:pPr>
              <w:tabs>
                <w:tab w:val="right" w:pos="1202"/>
              </w:tabs>
              <w:spacing w:after="0" w:line="200" w:lineRule="exact"/>
              <w:outlineLvl w:val="0"/>
              <w:rPr>
                <w:rFonts w:ascii="Arial" w:hAnsi="Arial" w:cs="Arial"/>
                <w:sz w:val="17"/>
                <w:szCs w:val="17"/>
              </w:rPr>
            </w:pPr>
            <w:r w:rsidRPr="00587444">
              <w:rPr>
                <w:rFonts w:ascii="Arial" w:hAnsi="Arial" w:cs="Arial"/>
                <w:spacing w:val="-2"/>
                <w:sz w:val="17"/>
                <w:szCs w:val="17"/>
              </w:rPr>
              <w:t xml:space="preserve">Other liabilities </w:t>
            </w:r>
          </w:p>
        </w:tc>
        <w:tc>
          <w:tcPr>
            <w:tcW w:w="507" w:type="pct"/>
            <w:tcBorders>
              <w:top w:val="nil"/>
              <w:left w:val="nil"/>
              <w:bottom w:val="nil"/>
              <w:right w:val="nil"/>
            </w:tcBorders>
            <w:shd w:val="clear" w:color="auto" w:fill="auto"/>
            <w:vAlign w:val="bottom"/>
          </w:tcPr>
          <w:p w14:paraId="6BF054A7"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39</w:t>
            </w:r>
            <w:r>
              <w:rPr>
                <w:rFonts w:ascii="Arial" w:hAnsi="Arial" w:cs="Arial"/>
                <w:color w:val="000000"/>
                <w:sz w:val="17"/>
                <w:szCs w:val="17"/>
              </w:rPr>
              <w:t>,</w:t>
            </w:r>
            <w:r w:rsidRPr="00F959D0">
              <w:rPr>
                <w:rFonts w:ascii="Arial" w:hAnsi="Arial" w:cs="Arial"/>
                <w:color w:val="000000"/>
                <w:sz w:val="17"/>
                <w:szCs w:val="17"/>
              </w:rPr>
              <w:t>304</w:t>
            </w:r>
          </w:p>
        </w:tc>
        <w:tc>
          <w:tcPr>
            <w:tcW w:w="552" w:type="pct"/>
            <w:tcBorders>
              <w:top w:val="nil"/>
              <w:left w:val="nil"/>
              <w:bottom w:val="nil"/>
              <w:right w:val="nil"/>
            </w:tcBorders>
            <w:shd w:val="clear" w:color="auto" w:fill="auto"/>
            <w:vAlign w:val="bottom"/>
          </w:tcPr>
          <w:p w14:paraId="7DEC858C"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3</w:t>
            </w:r>
            <w:r>
              <w:rPr>
                <w:rFonts w:ascii="Arial" w:hAnsi="Arial" w:cs="Arial"/>
                <w:color w:val="000000"/>
                <w:sz w:val="17"/>
                <w:szCs w:val="17"/>
              </w:rPr>
              <w:t>,</w:t>
            </w:r>
            <w:r w:rsidRPr="00F959D0">
              <w:rPr>
                <w:rFonts w:ascii="Arial" w:hAnsi="Arial" w:cs="Arial"/>
                <w:color w:val="000000"/>
                <w:sz w:val="17"/>
                <w:szCs w:val="17"/>
              </w:rPr>
              <w:t>167</w:t>
            </w:r>
          </w:p>
        </w:tc>
        <w:tc>
          <w:tcPr>
            <w:tcW w:w="590" w:type="pct"/>
            <w:tcBorders>
              <w:top w:val="nil"/>
              <w:left w:val="nil"/>
              <w:bottom w:val="nil"/>
              <w:right w:val="nil"/>
            </w:tcBorders>
            <w:shd w:val="clear" w:color="auto" w:fill="auto"/>
            <w:vAlign w:val="bottom"/>
          </w:tcPr>
          <w:p w14:paraId="75CC47DD"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11</w:t>
            </w:r>
            <w:r>
              <w:rPr>
                <w:rFonts w:ascii="Arial" w:hAnsi="Arial" w:cs="Arial"/>
                <w:color w:val="000000"/>
                <w:sz w:val="17"/>
                <w:szCs w:val="17"/>
              </w:rPr>
              <w:t>,</w:t>
            </w:r>
            <w:r w:rsidRPr="00F959D0">
              <w:rPr>
                <w:rFonts w:ascii="Arial" w:hAnsi="Arial" w:cs="Arial"/>
                <w:color w:val="000000"/>
                <w:sz w:val="17"/>
                <w:szCs w:val="17"/>
              </w:rPr>
              <w:t>921</w:t>
            </w:r>
          </w:p>
        </w:tc>
        <w:tc>
          <w:tcPr>
            <w:tcW w:w="572" w:type="pct"/>
            <w:tcBorders>
              <w:top w:val="nil"/>
              <w:left w:val="nil"/>
              <w:bottom w:val="nil"/>
              <w:right w:val="nil"/>
            </w:tcBorders>
            <w:shd w:val="clear" w:color="auto" w:fill="auto"/>
            <w:vAlign w:val="bottom"/>
          </w:tcPr>
          <w:p w14:paraId="38EDDACD"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23</w:t>
            </w:r>
            <w:r>
              <w:rPr>
                <w:rFonts w:ascii="Arial" w:hAnsi="Arial" w:cs="Arial"/>
                <w:color w:val="000000"/>
                <w:sz w:val="17"/>
                <w:szCs w:val="17"/>
              </w:rPr>
              <w:t>,</w:t>
            </w:r>
            <w:r w:rsidRPr="00F959D0">
              <w:rPr>
                <w:rFonts w:ascii="Arial" w:hAnsi="Arial" w:cs="Arial"/>
                <w:color w:val="000000"/>
                <w:sz w:val="17"/>
                <w:szCs w:val="17"/>
              </w:rPr>
              <w:t>605</w:t>
            </w:r>
          </w:p>
        </w:tc>
        <w:tc>
          <w:tcPr>
            <w:tcW w:w="573" w:type="pct"/>
            <w:tcBorders>
              <w:top w:val="nil"/>
              <w:left w:val="nil"/>
              <w:bottom w:val="nil"/>
              <w:right w:val="nil"/>
            </w:tcBorders>
            <w:shd w:val="clear" w:color="auto" w:fill="auto"/>
            <w:vAlign w:val="bottom"/>
          </w:tcPr>
          <w:p w14:paraId="17EFCB82"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12</w:t>
            </w:r>
            <w:r>
              <w:rPr>
                <w:rFonts w:ascii="Arial" w:hAnsi="Arial" w:cs="Arial"/>
                <w:color w:val="000000"/>
                <w:sz w:val="17"/>
                <w:szCs w:val="17"/>
              </w:rPr>
              <w:t>,</w:t>
            </w:r>
            <w:r w:rsidRPr="00F959D0">
              <w:rPr>
                <w:rFonts w:ascii="Arial" w:hAnsi="Arial" w:cs="Arial"/>
                <w:color w:val="000000"/>
                <w:sz w:val="17"/>
                <w:szCs w:val="17"/>
              </w:rPr>
              <w:t>732</w:t>
            </w:r>
          </w:p>
        </w:tc>
        <w:tc>
          <w:tcPr>
            <w:tcW w:w="564" w:type="pct"/>
            <w:tcBorders>
              <w:top w:val="nil"/>
              <w:left w:val="nil"/>
              <w:bottom w:val="nil"/>
              <w:right w:val="nil"/>
            </w:tcBorders>
            <w:shd w:val="clear" w:color="auto" w:fill="auto"/>
            <w:vAlign w:val="bottom"/>
          </w:tcPr>
          <w:p w14:paraId="655EF651" w14:textId="77777777" w:rsidR="001507DC" w:rsidRPr="00587444" w:rsidRDefault="001507DC" w:rsidP="005A554C">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90</w:t>
            </w:r>
            <w:r>
              <w:rPr>
                <w:rFonts w:ascii="Arial" w:hAnsi="Arial" w:cs="Arial"/>
                <w:color w:val="000000"/>
                <w:sz w:val="17"/>
                <w:szCs w:val="17"/>
              </w:rPr>
              <w:t>,</w:t>
            </w:r>
            <w:r w:rsidRPr="00F959D0">
              <w:rPr>
                <w:rFonts w:ascii="Arial" w:hAnsi="Arial" w:cs="Arial"/>
                <w:color w:val="000000"/>
                <w:sz w:val="17"/>
                <w:szCs w:val="17"/>
              </w:rPr>
              <w:t>729</w:t>
            </w:r>
          </w:p>
        </w:tc>
      </w:tr>
      <w:tr w:rsidR="001507DC" w:rsidRPr="00587444" w14:paraId="3B607071" w14:textId="77777777" w:rsidTr="005A554C">
        <w:trPr>
          <w:trHeight w:hRule="exact" w:val="275"/>
        </w:trPr>
        <w:tc>
          <w:tcPr>
            <w:tcW w:w="1642" w:type="pct"/>
            <w:vAlign w:val="bottom"/>
          </w:tcPr>
          <w:p w14:paraId="69C8A4A0" w14:textId="77777777" w:rsidR="001507DC" w:rsidRPr="00587444" w:rsidRDefault="001507DC" w:rsidP="005A554C">
            <w:pPr>
              <w:tabs>
                <w:tab w:val="right" w:pos="1202"/>
              </w:tabs>
              <w:spacing w:after="0" w:line="240" w:lineRule="exact"/>
              <w:outlineLvl w:val="0"/>
              <w:rPr>
                <w:rFonts w:ascii="Arial" w:eastAsia="Calibri" w:hAnsi="Arial" w:cs="Arial"/>
                <w:b/>
                <w:bCs/>
                <w:sz w:val="17"/>
                <w:szCs w:val="17"/>
              </w:rPr>
            </w:pPr>
            <w:r w:rsidRPr="00587444">
              <w:rPr>
                <w:rFonts w:ascii="Arial" w:eastAsia="Calibri" w:hAnsi="Arial" w:cs="Arial"/>
                <w:b/>
                <w:bCs/>
                <w:sz w:val="17"/>
                <w:szCs w:val="17"/>
              </w:rPr>
              <w:t>Total liabilities</w:t>
            </w:r>
          </w:p>
        </w:tc>
        <w:tc>
          <w:tcPr>
            <w:tcW w:w="507" w:type="pct"/>
            <w:tcBorders>
              <w:top w:val="single" w:sz="8" w:space="0" w:color="auto"/>
              <w:left w:val="nil"/>
              <w:bottom w:val="single" w:sz="8" w:space="0" w:color="auto"/>
              <w:right w:val="nil"/>
            </w:tcBorders>
            <w:shd w:val="clear" w:color="auto" w:fill="auto"/>
            <w:vAlign w:val="bottom"/>
          </w:tcPr>
          <w:p w14:paraId="5160876F" w14:textId="77777777" w:rsidR="001507DC" w:rsidRPr="00587444" w:rsidRDefault="001507DC" w:rsidP="005A554C">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257</w:t>
            </w:r>
            <w:r>
              <w:rPr>
                <w:rFonts w:ascii="Arial" w:hAnsi="Arial" w:cs="Arial"/>
                <w:b/>
                <w:bCs/>
                <w:color w:val="000000"/>
                <w:sz w:val="17"/>
                <w:szCs w:val="17"/>
              </w:rPr>
              <w:t>,</w:t>
            </w:r>
            <w:r w:rsidRPr="00F959D0">
              <w:rPr>
                <w:rFonts w:ascii="Arial" w:hAnsi="Arial" w:cs="Arial"/>
                <w:b/>
                <w:bCs/>
                <w:color w:val="000000"/>
                <w:sz w:val="17"/>
                <w:szCs w:val="17"/>
              </w:rPr>
              <w:t>708</w:t>
            </w:r>
          </w:p>
        </w:tc>
        <w:tc>
          <w:tcPr>
            <w:tcW w:w="552" w:type="pct"/>
            <w:tcBorders>
              <w:top w:val="single" w:sz="8" w:space="0" w:color="auto"/>
              <w:left w:val="nil"/>
              <w:bottom w:val="single" w:sz="8" w:space="0" w:color="auto"/>
              <w:right w:val="nil"/>
            </w:tcBorders>
            <w:shd w:val="clear" w:color="auto" w:fill="auto"/>
            <w:vAlign w:val="bottom"/>
          </w:tcPr>
          <w:p w14:paraId="7F388A15" w14:textId="77777777" w:rsidR="001507DC" w:rsidRPr="00587444" w:rsidRDefault="001507DC" w:rsidP="005A554C">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184</w:t>
            </w:r>
            <w:r>
              <w:rPr>
                <w:rFonts w:ascii="Arial" w:hAnsi="Arial" w:cs="Arial"/>
                <w:b/>
                <w:bCs/>
                <w:color w:val="000000"/>
                <w:sz w:val="17"/>
                <w:szCs w:val="17"/>
              </w:rPr>
              <w:t>,</w:t>
            </w:r>
            <w:r w:rsidRPr="00F959D0">
              <w:rPr>
                <w:rFonts w:ascii="Arial" w:hAnsi="Arial" w:cs="Arial"/>
                <w:b/>
                <w:bCs/>
                <w:color w:val="000000"/>
                <w:sz w:val="17"/>
                <w:szCs w:val="17"/>
              </w:rPr>
              <w:t>305</w:t>
            </w:r>
          </w:p>
        </w:tc>
        <w:tc>
          <w:tcPr>
            <w:tcW w:w="590" w:type="pct"/>
            <w:tcBorders>
              <w:top w:val="single" w:sz="8" w:space="0" w:color="auto"/>
              <w:left w:val="nil"/>
              <w:bottom w:val="single" w:sz="8" w:space="0" w:color="auto"/>
              <w:right w:val="nil"/>
            </w:tcBorders>
            <w:shd w:val="clear" w:color="auto" w:fill="auto"/>
            <w:vAlign w:val="bottom"/>
          </w:tcPr>
          <w:p w14:paraId="371642E3" w14:textId="77777777" w:rsidR="001507DC" w:rsidRPr="00587444" w:rsidRDefault="001507DC" w:rsidP="005A554C">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296</w:t>
            </w:r>
            <w:r>
              <w:rPr>
                <w:rFonts w:ascii="Arial" w:hAnsi="Arial" w:cs="Arial"/>
                <w:b/>
                <w:bCs/>
                <w:color w:val="000000"/>
                <w:sz w:val="17"/>
                <w:szCs w:val="17"/>
              </w:rPr>
              <w:t>,</w:t>
            </w:r>
            <w:r w:rsidRPr="00F959D0">
              <w:rPr>
                <w:rFonts w:ascii="Arial" w:hAnsi="Arial" w:cs="Arial"/>
                <w:b/>
                <w:bCs/>
                <w:color w:val="000000"/>
                <w:sz w:val="17"/>
                <w:szCs w:val="17"/>
              </w:rPr>
              <w:t>39</w:t>
            </w:r>
            <w:r>
              <w:rPr>
                <w:rFonts w:ascii="Arial" w:hAnsi="Arial" w:cs="Arial"/>
                <w:b/>
                <w:bCs/>
                <w:color w:val="000000"/>
                <w:sz w:val="17"/>
                <w:szCs w:val="17"/>
              </w:rPr>
              <w:t>8</w:t>
            </w:r>
          </w:p>
        </w:tc>
        <w:tc>
          <w:tcPr>
            <w:tcW w:w="572" w:type="pct"/>
            <w:tcBorders>
              <w:top w:val="single" w:sz="8" w:space="0" w:color="auto"/>
              <w:left w:val="nil"/>
              <w:bottom w:val="single" w:sz="8" w:space="0" w:color="auto"/>
              <w:right w:val="nil"/>
            </w:tcBorders>
            <w:shd w:val="clear" w:color="auto" w:fill="auto"/>
            <w:vAlign w:val="bottom"/>
          </w:tcPr>
          <w:p w14:paraId="6C10D0A9" w14:textId="77777777" w:rsidR="001507DC" w:rsidRPr="00587444" w:rsidRDefault="001507DC" w:rsidP="005A554C">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670</w:t>
            </w:r>
            <w:r>
              <w:rPr>
                <w:rFonts w:ascii="Arial" w:hAnsi="Arial" w:cs="Arial"/>
                <w:b/>
                <w:bCs/>
                <w:color w:val="000000"/>
                <w:sz w:val="17"/>
                <w:szCs w:val="17"/>
              </w:rPr>
              <w:t>,</w:t>
            </w:r>
            <w:r w:rsidRPr="00F959D0">
              <w:rPr>
                <w:rFonts w:ascii="Arial" w:hAnsi="Arial" w:cs="Arial"/>
                <w:b/>
                <w:bCs/>
                <w:color w:val="000000"/>
                <w:sz w:val="17"/>
                <w:szCs w:val="17"/>
              </w:rPr>
              <w:t>796</w:t>
            </w:r>
          </w:p>
        </w:tc>
        <w:tc>
          <w:tcPr>
            <w:tcW w:w="573" w:type="pct"/>
            <w:tcBorders>
              <w:top w:val="single" w:sz="8" w:space="0" w:color="auto"/>
              <w:left w:val="nil"/>
              <w:bottom w:val="single" w:sz="8" w:space="0" w:color="auto"/>
              <w:right w:val="nil"/>
            </w:tcBorders>
            <w:shd w:val="clear" w:color="auto" w:fill="auto"/>
            <w:vAlign w:val="bottom"/>
          </w:tcPr>
          <w:p w14:paraId="5C21C733" w14:textId="77777777" w:rsidR="001507DC" w:rsidRPr="00587444" w:rsidRDefault="001507DC" w:rsidP="005A554C">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1</w:t>
            </w:r>
            <w:r>
              <w:rPr>
                <w:rFonts w:ascii="Arial" w:hAnsi="Arial" w:cs="Arial"/>
                <w:b/>
                <w:bCs/>
                <w:color w:val="000000"/>
                <w:sz w:val="17"/>
                <w:szCs w:val="17"/>
              </w:rPr>
              <w:t>,</w:t>
            </w:r>
            <w:r w:rsidRPr="00F959D0">
              <w:rPr>
                <w:rFonts w:ascii="Arial" w:hAnsi="Arial" w:cs="Arial"/>
                <w:b/>
                <w:bCs/>
                <w:color w:val="000000"/>
                <w:sz w:val="17"/>
                <w:szCs w:val="17"/>
              </w:rPr>
              <w:t>151</w:t>
            </w:r>
            <w:r>
              <w:rPr>
                <w:rFonts w:ascii="Arial" w:hAnsi="Arial" w:cs="Arial"/>
                <w:b/>
                <w:bCs/>
                <w:color w:val="000000"/>
                <w:sz w:val="17"/>
                <w:szCs w:val="17"/>
              </w:rPr>
              <w:t>,</w:t>
            </w:r>
            <w:r w:rsidRPr="00F959D0">
              <w:rPr>
                <w:rFonts w:ascii="Arial" w:hAnsi="Arial" w:cs="Arial"/>
                <w:b/>
                <w:bCs/>
                <w:color w:val="000000"/>
                <w:sz w:val="17"/>
                <w:szCs w:val="17"/>
              </w:rPr>
              <w:t>954</w:t>
            </w:r>
          </w:p>
        </w:tc>
        <w:tc>
          <w:tcPr>
            <w:tcW w:w="564" w:type="pct"/>
            <w:tcBorders>
              <w:top w:val="single" w:sz="8" w:space="0" w:color="auto"/>
              <w:left w:val="nil"/>
              <w:bottom w:val="single" w:sz="8" w:space="0" w:color="auto"/>
              <w:right w:val="nil"/>
            </w:tcBorders>
            <w:shd w:val="clear" w:color="auto" w:fill="auto"/>
            <w:vAlign w:val="bottom"/>
          </w:tcPr>
          <w:p w14:paraId="16E3C745" w14:textId="77777777" w:rsidR="001507DC" w:rsidRPr="00587444" w:rsidRDefault="001507DC" w:rsidP="005A554C">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2</w:t>
            </w:r>
            <w:r>
              <w:rPr>
                <w:rFonts w:ascii="Arial" w:hAnsi="Arial" w:cs="Arial"/>
                <w:b/>
                <w:bCs/>
                <w:color w:val="000000"/>
                <w:sz w:val="17"/>
                <w:szCs w:val="17"/>
              </w:rPr>
              <w:t>,</w:t>
            </w:r>
            <w:r w:rsidRPr="00F959D0">
              <w:rPr>
                <w:rFonts w:ascii="Arial" w:hAnsi="Arial" w:cs="Arial"/>
                <w:b/>
                <w:bCs/>
                <w:color w:val="000000"/>
                <w:sz w:val="17"/>
                <w:szCs w:val="17"/>
              </w:rPr>
              <w:t>561</w:t>
            </w:r>
            <w:r>
              <w:rPr>
                <w:rFonts w:ascii="Arial" w:hAnsi="Arial" w:cs="Arial"/>
                <w:b/>
                <w:bCs/>
                <w:color w:val="000000"/>
                <w:sz w:val="17"/>
                <w:szCs w:val="17"/>
              </w:rPr>
              <w:t>,</w:t>
            </w:r>
            <w:r w:rsidRPr="00F959D0">
              <w:rPr>
                <w:rFonts w:ascii="Arial" w:hAnsi="Arial" w:cs="Arial"/>
                <w:b/>
                <w:bCs/>
                <w:color w:val="000000"/>
                <w:sz w:val="17"/>
                <w:szCs w:val="17"/>
              </w:rPr>
              <w:t>16</w:t>
            </w:r>
            <w:r>
              <w:rPr>
                <w:rFonts w:ascii="Arial" w:hAnsi="Arial" w:cs="Arial"/>
                <w:b/>
                <w:bCs/>
                <w:color w:val="000000"/>
                <w:sz w:val="17"/>
                <w:szCs w:val="17"/>
              </w:rPr>
              <w:t>1</w:t>
            </w:r>
          </w:p>
        </w:tc>
      </w:tr>
      <w:tr w:rsidR="001507DC" w:rsidRPr="00587444" w14:paraId="4A671A43" w14:textId="77777777" w:rsidTr="005A554C">
        <w:trPr>
          <w:trHeight w:hRule="exact" w:val="275"/>
        </w:trPr>
        <w:tc>
          <w:tcPr>
            <w:tcW w:w="1642" w:type="pct"/>
            <w:vAlign w:val="bottom"/>
          </w:tcPr>
          <w:p w14:paraId="7DC678BD" w14:textId="77777777" w:rsidR="001507DC" w:rsidRPr="00587444" w:rsidRDefault="001507DC" w:rsidP="005A554C">
            <w:pPr>
              <w:tabs>
                <w:tab w:val="right" w:pos="1202"/>
              </w:tabs>
              <w:spacing w:after="0" w:line="240" w:lineRule="exact"/>
              <w:outlineLvl w:val="0"/>
              <w:rPr>
                <w:rFonts w:ascii="Arial" w:eastAsia="Calibri" w:hAnsi="Arial" w:cs="Arial"/>
                <w:b/>
                <w:bCs/>
                <w:spacing w:val="-2"/>
                <w:sz w:val="17"/>
                <w:szCs w:val="17"/>
              </w:rPr>
            </w:pPr>
            <w:r w:rsidRPr="00587444">
              <w:rPr>
                <w:rFonts w:ascii="Arial" w:eastAsia="Calibri" w:hAnsi="Arial" w:cs="Arial"/>
                <w:b/>
                <w:bCs/>
                <w:spacing w:val="-2"/>
                <w:sz w:val="17"/>
                <w:szCs w:val="17"/>
              </w:rPr>
              <w:t>Liquidity gap</w:t>
            </w:r>
          </w:p>
        </w:tc>
        <w:tc>
          <w:tcPr>
            <w:tcW w:w="507" w:type="pct"/>
            <w:tcBorders>
              <w:top w:val="single" w:sz="12" w:space="0" w:color="auto"/>
              <w:left w:val="nil"/>
              <w:bottom w:val="single" w:sz="12" w:space="0" w:color="auto"/>
              <w:right w:val="nil"/>
            </w:tcBorders>
            <w:shd w:val="clear" w:color="auto" w:fill="auto"/>
            <w:vAlign w:val="bottom"/>
          </w:tcPr>
          <w:p w14:paraId="4212D4C2" w14:textId="77777777" w:rsidR="001507DC" w:rsidRPr="00587444" w:rsidRDefault="001507DC" w:rsidP="005A554C">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444</w:t>
            </w:r>
            <w:r>
              <w:rPr>
                <w:rFonts w:ascii="Arial" w:hAnsi="Arial" w:cs="Arial"/>
                <w:b/>
                <w:bCs/>
                <w:color w:val="000000"/>
                <w:sz w:val="17"/>
                <w:szCs w:val="17"/>
              </w:rPr>
              <w:t>,</w:t>
            </w:r>
            <w:r w:rsidRPr="00F959D0">
              <w:rPr>
                <w:rFonts w:ascii="Arial" w:hAnsi="Arial" w:cs="Arial"/>
                <w:b/>
                <w:bCs/>
                <w:color w:val="000000"/>
                <w:sz w:val="17"/>
                <w:szCs w:val="17"/>
              </w:rPr>
              <w:t>905</w:t>
            </w:r>
          </w:p>
        </w:tc>
        <w:tc>
          <w:tcPr>
            <w:tcW w:w="552" w:type="pct"/>
            <w:tcBorders>
              <w:top w:val="single" w:sz="12" w:space="0" w:color="auto"/>
              <w:left w:val="nil"/>
              <w:bottom w:val="single" w:sz="12" w:space="0" w:color="auto"/>
              <w:right w:val="nil"/>
            </w:tcBorders>
            <w:shd w:val="clear" w:color="auto" w:fill="auto"/>
            <w:vAlign w:val="bottom"/>
          </w:tcPr>
          <w:p w14:paraId="6778F81B" w14:textId="77777777" w:rsidR="001507DC" w:rsidRPr="00587444" w:rsidRDefault="001507DC" w:rsidP="005A554C">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30</w:t>
            </w:r>
            <w:r>
              <w:rPr>
                <w:rFonts w:ascii="Arial" w:hAnsi="Arial" w:cs="Arial"/>
                <w:b/>
                <w:bCs/>
                <w:color w:val="000000"/>
                <w:sz w:val="17"/>
                <w:szCs w:val="17"/>
              </w:rPr>
              <w:t>,</w:t>
            </w:r>
            <w:r w:rsidRPr="00F959D0">
              <w:rPr>
                <w:rFonts w:ascii="Arial" w:hAnsi="Arial" w:cs="Arial"/>
                <w:b/>
                <w:bCs/>
                <w:color w:val="000000"/>
                <w:sz w:val="17"/>
                <w:szCs w:val="17"/>
              </w:rPr>
              <w:t>015</w:t>
            </w:r>
          </w:p>
        </w:tc>
        <w:tc>
          <w:tcPr>
            <w:tcW w:w="590" w:type="pct"/>
            <w:tcBorders>
              <w:top w:val="single" w:sz="12" w:space="0" w:color="auto"/>
              <w:left w:val="nil"/>
              <w:bottom w:val="single" w:sz="12" w:space="0" w:color="auto"/>
              <w:right w:val="nil"/>
            </w:tcBorders>
            <w:shd w:val="clear" w:color="auto" w:fill="auto"/>
            <w:vAlign w:val="bottom"/>
          </w:tcPr>
          <w:p w14:paraId="26D317A6" w14:textId="77777777" w:rsidR="001507DC" w:rsidRPr="00587444" w:rsidRDefault="001507DC" w:rsidP="005A554C">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123</w:t>
            </w:r>
            <w:r>
              <w:rPr>
                <w:rFonts w:ascii="Arial" w:hAnsi="Arial" w:cs="Arial"/>
                <w:b/>
                <w:bCs/>
                <w:color w:val="000000"/>
                <w:sz w:val="17"/>
                <w:szCs w:val="17"/>
              </w:rPr>
              <w:t>,</w:t>
            </w:r>
            <w:r w:rsidRPr="00F959D0">
              <w:rPr>
                <w:rFonts w:ascii="Arial" w:hAnsi="Arial" w:cs="Arial"/>
                <w:b/>
                <w:bCs/>
                <w:color w:val="000000"/>
                <w:sz w:val="17"/>
                <w:szCs w:val="17"/>
              </w:rPr>
              <w:t>21</w:t>
            </w:r>
            <w:r>
              <w:rPr>
                <w:rFonts w:ascii="Arial" w:hAnsi="Arial" w:cs="Arial"/>
                <w:b/>
                <w:bCs/>
                <w:color w:val="000000"/>
                <w:sz w:val="17"/>
                <w:szCs w:val="17"/>
              </w:rPr>
              <w:t>8</w:t>
            </w:r>
          </w:p>
        </w:tc>
        <w:tc>
          <w:tcPr>
            <w:tcW w:w="572" w:type="pct"/>
            <w:tcBorders>
              <w:top w:val="single" w:sz="12" w:space="0" w:color="auto"/>
              <w:left w:val="nil"/>
              <w:bottom w:val="single" w:sz="12" w:space="0" w:color="auto"/>
              <w:right w:val="nil"/>
            </w:tcBorders>
            <w:shd w:val="clear" w:color="auto" w:fill="auto"/>
            <w:vAlign w:val="bottom"/>
          </w:tcPr>
          <w:p w14:paraId="0B3F0E1B" w14:textId="77777777" w:rsidR="001507DC" w:rsidRPr="00587444" w:rsidRDefault="001507DC" w:rsidP="005A554C">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259</w:t>
            </w:r>
            <w:r>
              <w:rPr>
                <w:rFonts w:ascii="Arial" w:hAnsi="Arial" w:cs="Arial"/>
                <w:b/>
                <w:bCs/>
                <w:color w:val="000000"/>
                <w:sz w:val="17"/>
                <w:szCs w:val="17"/>
              </w:rPr>
              <w:t>,</w:t>
            </w:r>
            <w:r w:rsidRPr="00F959D0">
              <w:rPr>
                <w:rFonts w:ascii="Arial" w:hAnsi="Arial" w:cs="Arial"/>
                <w:b/>
                <w:bCs/>
                <w:color w:val="000000"/>
                <w:sz w:val="17"/>
                <w:szCs w:val="17"/>
              </w:rPr>
              <w:t>045</w:t>
            </w:r>
          </w:p>
        </w:tc>
        <w:tc>
          <w:tcPr>
            <w:tcW w:w="573" w:type="pct"/>
            <w:tcBorders>
              <w:top w:val="single" w:sz="12" w:space="0" w:color="auto"/>
              <w:left w:val="nil"/>
              <w:bottom w:val="single" w:sz="12" w:space="0" w:color="auto"/>
              <w:right w:val="nil"/>
            </w:tcBorders>
            <w:shd w:val="clear" w:color="auto" w:fill="auto"/>
            <w:vAlign w:val="bottom"/>
          </w:tcPr>
          <w:p w14:paraId="0D0CCA46" w14:textId="77777777" w:rsidR="001507DC" w:rsidRPr="00587444" w:rsidRDefault="001507DC" w:rsidP="005A554C">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600</w:t>
            </w:r>
            <w:r>
              <w:rPr>
                <w:rFonts w:ascii="Arial" w:hAnsi="Arial" w:cs="Arial"/>
                <w:b/>
                <w:bCs/>
                <w:color w:val="000000"/>
                <w:sz w:val="17"/>
                <w:szCs w:val="17"/>
              </w:rPr>
              <w:t>,</w:t>
            </w:r>
            <w:r w:rsidRPr="00F959D0">
              <w:rPr>
                <w:rFonts w:ascii="Arial" w:hAnsi="Arial" w:cs="Arial"/>
                <w:b/>
                <w:bCs/>
                <w:color w:val="000000"/>
                <w:sz w:val="17"/>
                <w:szCs w:val="17"/>
              </w:rPr>
              <w:t>340</w:t>
            </w:r>
          </w:p>
        </w:tc>
        <w:tc>
          <w:tcPr>
            <w:tcW w:w="564" w:type="pct"/>
            <w:tcBorders>
              <w:top w:val="single" w:sz="12" w:space="0" w:color="auto"/>
              <w:left w:val="nil"/>
              <w:bottom w:val="single" w:sz="12" w:space="0" w:color="auto"/>
              <w:right w:val="nil"/>
            </w:tcBorders>
            <w:shd w:val="clear" w:color="auto" w:fill="auto"/>
            <w:vAlign w:val="bottom"/>
          </w:tcPr>
          <w:p w14:paraId="3EB89634" w14:textId="77777777" w:rsidR="001507DC" w:rsidRPr="00587444" w:rsidRDefault="001507DC" w:rsidP="005A554C">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1</w:t>
            </w:r>
            <w:r>
              <w:rPr>
                <w:rFonts w:ascii="Arial" w:hAnsi="Arial" w:cs="Arial"/>
                <w:b/>
                <w:bCs/>
                <w:color w:val="000000"/>
                <w:sz w:val="17"/>
                <w:szCs w:val="17"/>
              </w:rPr>
              <w:t>,</w:t>
            </w:r>
            <w:r w:rsidRPr="00F959D0">
              <w:rPr>
                <w:rFonts w:ascii="Arial" w:hAnsi="Arial" w:cs="Arial"/>
                <w:b/>
                <w:bCs/>
                <w:color w:val="000000"/>
                <w:sz w:val="17"/>
                <w:szCs w:val="17"/>
              </w:rPr>
              <w:t>457</w:t>
            </w:r>
            <w:r>
              <w:rPr>
                <w:rFonts w:ascii="Arial" w:hAnsi="Arial" w:cs="Arial"/>
                <w:b/>
                <w:bCs/>
                <w:color w:val="000000"/>
                <w:sz w:val="17"/>
                <w:szCs w:val="17"/>
              </w:rPr>
              <w:t>,</w:t>
            </w:r>
            <w:r w:rsidRPr="00F959D0">
              <w:rPr>
                <w:rFonts w:ascii="Arial" w:hAnsi="Arial" w:cs="Arial"/>
                <w:b/>
                <w:bCs/>
                <w:color w:val="000000"/>
                <w:sz w:val="17"/>
                <w:szCs w:val="17"/>
              </w:rPr>
              <w:t>52</w:t>
            </w:r>
            <w:r>
              <w:rPr>
                <w:rFonts w:ascii="Arial" w:hAnsi="Arial" w:cs="Arial"/>
                <w:b/>
                <w:bCs/>
                <w:color w:val="000000"/>
                <w:sz w:val="17"/>
                <w:szCs w:val="17"/>
              </w:rPr>
              <w:t>3</w:t>
            </w:r>
          </w:p>
        </w:tc>
      </w:tr>
      <w:tr w:rsidR="001507DC" w:rsidRPr="00587444" w14:paraId="3536F4F3" w14:textId="77777777" w:rsidTr="005A554C">
        <w:trPr>
          <w:trHeight w:hRule="exact" w:val="275"/>
        </w:trPr>
        <w:tc>
          <w:tcPr>
            <w:tcW w:w="1642" w:type="pct"/>
            <w:vAlign w:val="bottom"/>
          </w:tcPr>
          <w:p w14:paraId="70676037" w14:textId="77777777" w:rsidR="001507DC" w:rsidRPr="00587444" w:rsidRDefault="001507DC" w:rsidP="005A554C">
            <w:pPr>
              <w:tabs>
                <w:tab w:val="right" w:pos="1202"/>
              </w:tabs>
              <w:spacing w:after="0" w:line="240" w:lineRule="exact"/>
              <w:outlineLvl w:val="0"/>
              <w:rPr>
                <w:rFonts w:ascii="Arial" w:eastAsia="Calibri" w:hAnsi="Arial" w:cs="Arial"/>
                <w:b/>
                <w:bCs/>
                <w:spacing w:val="-2"/>
                <w:sz w:val="17"/>
                <w:szCs w:val="17"/>
              </w:rPr>
            </w:pPr>
          </w:p>
        </w:tc>
        <w:tc>
          <w:tcPr>
            <w:tcW w:w="507" w:type="pct"/>
            <w:tcBorders>
              <w:top w:val="single" w:sz="12" w:space="0" w:color="auto"/>
              <w:left w:val="nil"/>
              <w:right w:val="nil"/>
            </w:tcBorders>
            <w:shd w:val="clear" w:color="auto" w:fill="auto"/>
            <w:vAlign w:val="bottom"/>
          </w:tcPr>
          <w:p w14:paraId="48E3230E" w14:textId="77777777" w:rsidR="001507DC" w:rsidRPr="00587444" w:rsidRDefault="001507DC" w:rsidP="005A554C">
            <w:pPr>
              <w:tabs>
                <w:tab w:val="right" w:pos="1202"/>
              </w:tabs>
              <w:spacing w:after="0" w:line="240" w:lineRule="exact"/>
              <w:jc w:val="right"/>
              <w:outlineLvl w:val="0"/>
              <w:rPr>
                <w:rFonts w:ascii="Arial" w:hAnsi="Arial" w:cs="Arial"/>
                <w:b/>
                <w:bCs/>
                <w:color w:val="000000"/>
                <w:sz w:val="17"/>
                <w:szCs w:val="17"/>
              </w:rPr>
            </w:pPr>
          </w:p>
        </w:tc>
        <w:tc>
          <w:tcPr>
            <w:tcW w:w="552" w:type="pct"/>
            <w:tcBorders>
              <w:top w:val="single" w:sz="12" w:space="0" w:color="auto"/>
              <w:left w:val="nil"/>
              <w:right w:val="nil"/>
            </w:tcBorders>
            <w:shd w:val="clear" w:color="auto" w:fill="auto"/>
            <w:vAlign w:val="bottom"/>
          </w:tcPr>
          <w:p w14:paraId="4CC49A57" w14:textId="77777777" w:rsidR="001507DC" w:rsidRPr="00587444" w:rsidRDefault="001507DC" w:rsidP="005A554C">
            <w:pPr>
              <w:tabs>
                <w:tab w:val="right" w:pos="1202"/>
              </w:tabs>
              <w:spacing w:after="0" w:line="240" w:lineRule="exact"/>
              <w:jc w:val="right"/>
              <w:outlineLvl w:val="0"/>
              <w:rPr>
                <w:rFonts w:ascii="Arial" w:hAnsi="Arial" w:cs="Arial"/>
                <w:b/>
                <w:bCs/>
                <w:color w:val="000000"/>
                <w:sz w:val="17"/>
                <w:szCs w:val="17"/>
              </w:rPr>
            </w:pPr>
          </w:p>
        </w:tc>
        <w:tc>
          <w:tcPr>
            <w:tcW w:w="590" w:type="pct"/>
            <w:tcBorders>
              <w:top w:val="single" w:sz="12" w:space="0" w:color="auto"/>
              <w:left w:val="nil"/>
              <w:right w:val="nil"/>
            </w:tcBorders>
            <w:shd w:val="clear" w:color="auto" w:fill="auto"/>
            <w:vAlign w:val="bottom"/>
          </w:tcPr>
          <w:p w14:paraId="2D61D5AC" w14:textId="77777777" w:rsidR="001507DC" w:rsidRPr="00587444" w:rsidRDefault="001507DC" w:rsidP="005A554C">
            <w:pPr>
              <w:tabs>
                <w:tab w:val="right" w:pos="1202"/>
              </w:tabs>
              <w:spacing w:after="0" w:line="240" w:lineRule="exact"/>
              <w:jc w:val="right"/>
              <w:outlineLvl w:val="0"/>
              <w:rPr>
                <w:rFonts w:ascii="Arial" w:hAnsi="Arial" w:cs="Arial"/>
                <w:b/>
                <w:bCs/>
                <w:color w:val="000000"/>
                <w:sz w:val="17"/>
                <w:szCs w:val="17"/>
              </w:rPr>
            </w:pPr>
          </w:p>
        </w:tc>
        <w:tc>
          <w:tcPr>
            <w:tcW w:w="572" w:type="pct"/>
            <w:tcBorders>
              <w:top w:val="single" w:sz="12" w:space="0" w:color="auto"/>
              <w:left w:val="nil"/>
              <w:right w:val="nil"/>
            </w:tcBorders>
            <w:shd w:val="clear" w:color="auto" w:fill="auto"/>
            <w:vAlign w:val="bottom"/>
          </w:tcPr>
          <w:p w14:paraId="1D4EE7B3" w14:textId="77777777" w:rsidR="001507DC" w:rsidRPr="00587444" w:rsidRDefault="001507DC" w:rsidP="005A554C">
            <w:pPr>
              <w:tabs>
                <w:tab w:val="right" w:pos="1202"/>
              </w:tabs>
              <w:spacing w:after="0" w:line="240" w:lineRule="exact"/>
              <w:jc w:val="right"/>
              <w:outlineLvl w:val="0"/>
              <w:rPr>
                <w:rFonts w:ascii="Arial" w:hAnsi="Arial" w:cs="Arial"/>
                <w:b/>
                <w:bCs/>
                <w:color w:val="000000"/>
                <w:sz w:val="17"/>
                <w:szCs w:val="17"/>
              </w:rPr>
            </w:pPr>
          </w:p>
        </w:tc>
        <w:tc>
          <w:tcPr>
            <w:tcW w:w="573" w:type="pct"/>
            <w:tcBorders>
              <w:top w:val="single" w:sz="12" w:space="0" w:color="auto"/>
              <w:left w:val="nil"/>
              <w:right w:val="nil"/>
            </w:tcBorders>
            <w:shd w:val="clear" w:color="auto" w:fill="auto"/>
            <w:vAlign w:val="bottom"/>
          </w:tcPr>
          <w:p w14:paraId="771B8B0D" w14:textId="77777777" w:rsidR="001507DC" w:rsidRPr="00587444" w:rsidRDefault="001507DC" w:rsidP="005A554C">
            <w:pPr>
              <w:tabs>
                <w:tab w:val="right" w:pos="1202"/>
              </w:tabs>
              <w:spacing w:after="0" w:line="240" w:lineRule="exact"/>
              <w:jc w:val="right"/>
              <w:outlineLvl w:val="0"/>
              <w:rPr>
                <w:rFonts w:ascii="Arial" w:hAnsi="Arial" w:cs="Arial"/>
                <w:b/>
                <w:bCs/>
                <w:color w:val="000000"/>
                <w:sz w:val="17"/>
                <w:szCs w:val="17"/>
              </w:rPr>
            </w:pPr>
          </w:p>
        </w:tc>
        <w:tc>
          <w:tcPr>
            <w:tcW w:w="564" w:type="pct"/>
            <w:tcBorders>
              <w:top w:val="single" w:sz="12" w:space="0" w:color="auto"/>
              <w:left w:val="nil"/>
              <w:right w:val="nil"/>
            </w:tcBorders>
            <w:shd w:val="clear" w:color="auto" w:fill="auto"/>
            <w:vAlign w:val="bottom"/>
          </w:tcPr>
          <w:p w14:paraId="76B2676F" w14:textId="77777777" w:rsidR="001507DC" w:rsidRPr="00587444" w:rsidRDefault="001507DC" w:rsidP="005A554C">
            <w:pPr>
              <w:tabs>
                <w:tab w:val="right" w:pos="1202"/>
              </w:tabs>
              <w:spacing w:after="0" w:line="240" w:lineRule="exact"/>
              <w:jc w:val="right"/>
              <w:outlineLvl w:val="0"/>
              <w:rPr>
                <w:rFonts w:ascii="Arial" w:hAnsi="Arial" w:cs="Arial"/>
                <w:b/>
                <w:bCs/>
                <w:color w:val="000000"/>
                <w:sz w:val="17"/>
                <w:szCs w:val="17"/>
              </w:rPr>
            </w:pPr>
          </w:p>
        </w:tc>
      </w:tr>
      <w:tr w:rsidR="001507DC" w:rsidRPr="00587444" w14:paraId="7A0C6D8F" w14:textId="77777777" w:rsidTr="005A554C">
        <w:trPr>
          <w:trHeight w:hRule="exact" w:val="275"/>
        </w:trPr>
        <w:tc>
          <w:tcPr>
            <w:tcW w:w="1642" w:type="pct"/>
            <w:vAlign w:val="bottom"/>
          </w:tcPr>
          <w:p w14:paraId="185FF036" w14:textId="77777777" w:rsidR="001507DC" w:rsidRPr="00587444" w:rsidRDefault="001507DC" w:rsidP="005A554C">
            <w:pPr>
              <w:tabs>
                <w:tab w:val="right" w:pos="1202"/>
              </w:tabs>
              <w:spacing w:after="0" w:line="240" w:lineRule="exact"/>
              <w:outlineLvl w:val="0"/>
              <w:rPr>
                <w:rFonts w:ascii="Arial" w:eastAsia="Calibri" w:hAnsi="Arial" w:cs="Arial"/>
                <w:b/>
                <w:bCs/>
                <w:spacing w:val="-2"/>
                <w:sz w:val="17"/>
                <w:szCs w:val="17"/>
              </w:rPr>
            </w:pPr>
            <w:r w:rsidRPr="00587444">
              <w:rPr>
                <w:rFonts w:ascii="Arial" w:hAnsi="Arial" w:cs="Arial"/>
                <w:b/>
                <w:bCs/>
                <w:spacing w:val="-2"/>
                <w:sz w:val="17"/>
                <w:szCs w:val="17"/>
              </w:rPr>
              <w:t>Guarantees and commitments</w:t>
            </w:r>
          </w:p>
        </w:tc>
        <w:tc>
          <w:tcPr>
            <w:tcW w:w="507" w:type="pct"/>
            <w:tcBorders>
              <w:top w:val="nil"/>
              <w:left w:val="nil"/>
              <w:bottom w:val="nil"/>
              <w:right w:val="nil"/>
            </w:tcBorders>
            <w:shd w:val="clear" w:color="auto" w:fill="auto"/>
            <w:vAlign w:val="bottom"/>
          </w:tcPr>
          <w:p w14:paraId="338F0A9B" w14:textId="77777777" w:rsidR="001507DC" w:rsidRPr="00587444" w:rsidRDefault="001507DC" w:rsidP="005A554C">
            <w:pPr>
              <w:tabs>
                <w:tab w:val="right" w:pos="1202"/>
              </w:tabs>
              <w:spacing w:after="0" w:line="240" w:lineRule="exact"/>
              <w:jc w:val="right"/>
              <w:outlineLvl w:val="0"/>
              <w:rPr>
                <w:rFonts w:ascii="Arial" w:hAnsi="Arial" w:cs="Arial"/>
                <w:b/>
                <w:bCs/>
                <w:color w:val="000000"/>
                <w:sz w:val="17"/>
                <w:szCs w:val="17"/>
              </w:rPr>
            </w:pPr>
          </w:p>
        </w:tc>
        <w:tc>
          <w:tcPr>
            <w:tcW w:w="552" w:type="pct"/>
            <w:tcBorders>
              <w:top w:val="nil"/>
              <w:left w:val="nil"/>
              <w:bottom w:val="nil"/>
              <w:right w:val="nil"/>
            </w:tcBorders>
            <w:shd w:val="clear" w:color="auto" w:fill="auto"/>
            <w:vAlign w:val="bottom"/>
          </w:tcPr>
          <w:p w14:paraId="11969EA0" w14:textId="77777777" w:rsidR="001507DC" w:rsidRPr="00587444" w:rsidRDefault="001507DC" w:rsidP="005A554C">
            <w:pPr>
              <w:tabs>
                <w:tab w:val="right" w:pos="1202"/>
              </w:tabs>
              <w:spacing w:after="0" w:line="240" w:lineRule="exact"/>
              <w:jc w:val="right"/>
              <w:outlineLvl w:val="0"/>
              <w:rPr>
                <w:rFonts w:ascii="Arial" w:hAnsi="Arial" w:cs="Arial"/>
                <w:b/>
                <w:bCs/>
                <w:color w:val="000000"/>
                <w:sz w:val="17"/>
                <w:szCs w:val="17"/>
              </w:rPr>
            </w:pPr>
          </w:p>
        </w:tc>
        <w:tc>
          <w:tcPr>
            <w:tcW w:w="590" w:type="pct"/>
            <w:tcBorders>
              <w:top w:val="nil"/>
              <w:left w:val="nil"/>
              <w:bottom w:val="nil"/>
              <w:right w:val="nil"/>
            </w:tcBorders>
            <w:shd w:val="clear" w:color="auto" w:fill="auto"/>
            <w:vAlign w:val="bottom"/>
          </w:tcPr>
          <w:p w14:paraId="5A500A15" w14:textId="77777777" w:rsidR="001507DC" w:rsidRPr="00587444" w:rsidRDefault="001507DC" w:rsidP="005A554C">
            <w:pPr>
              <w:tabs>
                <w:tab w:val="right" w:pos="1202"/>
              </w:tabs>
              <w:spacing w:after="0" w:line="240" w:lineRule="exact"/>
              <w:jc w:val="right"/>
              <w:outlineLvl w:val="0"/>
              <w:rPr>
                <w:rFonts w:ascii="Arial" w:hAnsi="Arial" w:cs="Arial"/>
                <w:b/>
                <w:bCs/>
                <w:color w:val="000000"/>
                <w:sz w:val="17"/>
                <w:szCs w:val="17"/>
              </w:rPr>
            </w:pPr>
          </w:p>
        </w:tc>
        <w:tc>
          <w:tcPr>
            <w:tcW w:w="572" w:type="pct"/>
            <w:tcBorders>
              <w:top w:val="nil"/>
              <w:left w:val="nil"/>
              <w:bottom w:val="nil"/>
              <w:right w:val="nil"/>
            </w:tcBorders>
            <w:shd w:val="clear" w:color="auto" w:fill="auto"/>
            <w:vAlign w:val="bottom"/>
          </w:tcPr>
          <w:p w14:paraId="4B9FBD0B" w14:textId="77777777" w:rsidR="001507DC" w:rsidRPr="00587444" w:rsidRDefault="001507DC" w:rsidP="005A554C">
            <w:pPr>
              <w:tabs>
                <w:tab w:val="right" w:pos="1202"/>
              </w:tabs>
              <w:spacing w:after="0" w:line="240" w:lineRule="exact"/>
              <w:jc w:val="right"/>
              <w:outlineLvl w:val="0"/>
              <w:rPr>
                <w:rFonts w:ascii="Arial" w:hAnsi="Arial" w:cs="Arial"/>
                <w:b/>
                <w:bCs/>
                <w:color w:val="000000"/>
                <w:sz w:val="17"/>
                <w:szCs w:val="17"/>
              </w:rPr>
            </w:pPr>
          </w:p>
        </w:tc>
        <w:tc>
          <w:tcPr>
            <w:tcW w:w="573" w:type="pct"/>
            <w:tcBorders>
              <w:top w:val="nil"/>
              <w:left w:val="nil"/>
              <w:bottom w:val="nil"/>
              <w:right w:val="nil"/>
            </w:tcBorders>
            <w:shd w:val="clear" w:color="auto" w:fill="auto"/>
            <w:vAlign w:val="bottom"/>
          </w:tcPr>
          <w:p w14:paraId="4A241AAC" w14:textId="77777777" w:rsidR="001507DC" w:rsidRPr="00587444" w:rsidRDefault="001507DC" w:rsidP="005A554C">
            <w:pPr>
              <w:tabs>
                <w:tab w:val="right" w:pos="1202"/>
              </w:tabs>
              <w:spacing w:after="0" w:line="240" w:lineRule="exact"/>
              <w:jc w:val="right"/>
              <w:outlineLvl w:val="0"/>
              <w:rPr>
                <w:rFonts w:ascii="Arial" w:hAnsi="Arial" w:cs="Arial"/>
                <w:b/>
                <w:bCs/>
                <w:color w:val="000000"/>
                <w:sz w:val="17"/>
                <w:szCs w:val="17"/>
              </w:rPr>
            </w:pPr>
          </w:p>
        </w:tc>
        <w:tc>
          <w:tcPr>
            <w:tcW w:w="564" w:type="pct"/>
            <w:tcBorders>
              <w:top w:val="nil"/>
              <w:left w:val="nil"/>
              <w:bottom w:val="nil"/>
              <w:right w:val="nil"/>
            </w:tcBorders>
            <w:shd w:val="clear" w:color="auto" w:fill="auto"/>
            <w:vAlign w:val="bottom"/>
          </w:tcPr>
          <w:p w14:paraId="662023DB" w14:textId="77777777" w:rsidR="001507DC" w:rsidRPr="00587444" w:rsidRDefault="001507DC" w:rsidP="005A554C">
            <w:pPr>
              <w:tabs>
                <w:tab w:val="right" w:pos="1202"/>
              </w:tabs>
              <w:spacing w:after="0" w:line="240" w:lineRule="exact"/>
              <w:jc w:val="right"/>
              <w:outlineLvl w:val="0"/>
              <w:rPr>
                <w:rFonts w:ascii="Arial" w:hAnsi="Arial" w:cs="Arial"/>
                <w:b/>
                <w:bCs/>
                <w:color w:val="000000"/>
                <w:sz w:val="17"/>
                <w:szCs w:val="17"/>
              </w:rPr>
            </w:pPr>
          </w:p>
        </w:tc>
      </w:tr>
      <w:tr w:rsidR="001507DC" w:rsidRPr="00587444" w14:paraId="5B77369A" w14:textId="77777777" w:rsidTr="005A554C">
        <w:trPr>
          <w:trHeight w:hRule="exact" w:val="275"/>
        </w:trPr>
        <w:tc>
          <w:tcPr>
            <w:tcW w:w="1642" w:type="pct"/>
            <w:vAlign w:val="bottom"/>
          </w:tcPr>
          <w:p w14:paraId="49D40175" w14:textId="77777777" w:rsidR="001507DC" w:rsidRPr="00587444" w:rsidRDefault="001507DC" w:rsidP="005A554C">
            <w:pPr>
              <w:tabs>
                <w:tab w:val="right" w:pos="1202"/>
              </w:tabs>
              <w:spacing w:after="0" w:line="240" w:lineRule="exact"/>
              <w:outlineLvl w:val="0"/>
              <w:rPr>
                <w:rFonts w:ascii="Arial" w:eastAsia="Calibri" w:hAnsi="Arial" w:cs="Arial"/>
                <w:b/>
                <w:bCs/>
                <w:spacing w:val="-2"/>
                <w:sz w:val="17"/>
                <w:szCs w:val="17"/>
              </w:rPr>
            </w:pPr>
            <w:bookmarkStart w:id="705" w:name="_Toc4062294"/>
            <w:r w:rsidRPr="00D05870">
              <w:rPr>
                <w:rFonts w:ascii="Arial" w:hAnsi="Arial" w:cs="Arial"/>
                <w:spacing w:val="-2"/>
                <w:sz w:val="17"/>
                <w:szCs w:val="17"/>
              </w:rPr>
              <w:t>Issued guarantees</w:t>
            </w:r>
            <w:bookmarkEnd w:id="705"/>
          </w:p>
        </w:tc>
        <w:tc>
          <w:tcPr>
            <w:tcW w:w="507" w:type="pct"/>
            <w:tcBorders>
              <w:top w:val="nil"/>
              <w:left w:val="nil"/>
              <w:bottom w:val="nil"/>
              <w:right w:val="nil"/>
            </w:tcBorders>
            <w:shd w:val="clear" w:color="auto" w:fill="auto"/>
            <w:vAlign w:val="bottom"/>
          </w:tcPr>
          <w:p w14:paraId="6548BEBE"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623 </w:t>
            </w:r>
          </w:p>
        </w:tc>
        <w:tc>
          <w:tcPr>
            <w:tcW w:w="552" w:type="pct"/>
            <w:tcBorders>
              <w:top w:val="nil"/>
              <w:left w:val="nil"/>
              <w:bottom w:val="nil"/>
              <w:right w:val="nil"/>
            </w:tcBorders>
            <w:shd w:val="clear" w:color="auto" w:fill="auto"/>
            <w:vAlign w:val="bottom"/>
          </w:tcPr>
          <w:p w14:paraId="32CA65AD"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19AB71D8"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613B36B2"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37AE3297"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0D7A239"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623 </w:t>
            </w:r>
          </w:p>
        </w:tc>
      </w:tr>
      <w:tr w:rsidR="001507DC" w:rsidRPr="00587444" w14:paraId="3A45C2A4" w14:textId="77777777" w:rsidTr="005A554C">
        <w:trPr>
          <w:trHeight w:hRule="exact" w:val="275"/>
        </w:trPr>
        <w:tc>
          <w:tcPr>
            <w:tcW w:w="1642" w:type="pct"/>
            <w:vAlign w:val="bottom"/>
          </w:tcPr>
          <w:p w14:paraId="0776A03E" w14:textId="77777777" w:rsidR="001507DC" w:rsidRPr="00587444" w:rsidRDefault="001507DC" w:rsidP="005A554C">
            <w:pPr>
              <w:tabs>
                <w:tab w:val="right" w:pos="1202"/>
              </w:tabs>
              <w:spacing w:after="0" w:line="240" w:lineRule="exact"/>
              <w:outlineLvl w:val="0"/>
              <w:rPr>
                <w:rFonts w:ascii="Arial" w:eastAsia="Calibri" w:hAnsi="Arial" w:cs="Arial"/>
                <w:b/>
                <w:bCs/>
                <w:spacing w:val="-2"/>
                <w:sz w:val="17"/>
                <w:szCs w:val="17"/>
              </w:rPr>
            </w:pPr>
            <w:r w:rsidRPr="00587444">
              <w:rPr>
                <w:rFonts w:ascii="Arial" w:hAnsi="Arial" w:cs="Arial"/>
                <w:spacing w:val="-2"/>
                <w:sz w:val="17"/>
                <w:szCs w:val="17"/>
              </w:rPr>
              <w:t>Issued guarantees in foreign currency</w:t>
            </w:r>
          </w:p>
        </w:tc>
        <w:tc>
          <w:tcPr>
            <w:tcW w:w="507" w:type="pct"/>
            <w:tcBorders>
              <w:top w:val="nil"/>
              <w:left w:val="nil"/>
              <w:bottom w:val="nil"/>
              <w:right w:val="nil"/>
            </w:tcBorders>
            <w:shd w:val="clear" w:color="auto" w:fill="auto"/>
            <w:vAlign w:val="bottom"/>
          </w:tcPr>
          <w:p w14:paraId="6CEE2C62"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716 </w:t>
            </w:r>
          </w:p>
        </w:tc>
        <w:tc>
          <w:tcPr>
            <w:tcW w:w="552" w:type="pct"/>
            <w:tcBorders>
              <w:top w:val="nil"/>
              <w:left w:val="nil"/>
              <w:bottom w:val="nil"/>
              <w:right w:val="nil"/>
            </w:tcBorders>
            <w:shd w:val="clear" w:color="auto" w:fill="auto"/>
            <w:vAlign w:val="bottom"/>
          </w:tcPr>
          <w:p w14:paraId="08299ED8"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3FBF8608"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185B846"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71FB2753"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4B208972"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716 </w:t>
            </w:r>
          </w:p>
        </w:tc>
      </w:tr>
      <w:tr w:rsidR="001507DC" w:rsidRPr="00587444" w14:paraId="1C43F8E5" w14:textId="77777777" w:rsidTr="005A554C">
        <w:trPr>
          <w:trHeight w:hRule="exact" w:val="275"/>
        </w:trPr>
        <w:tc>
          <w:tcPr>
            <w:tcW w:w="1642" w:type="pct"/>
            <w:vAlign w:val="bottom"/>
          </w:tcPr>
          <w:p w14:paraId="2148DA75" w14:textId="77777777" w:rsidR="001507DC" w:rsidRPr="00587444" w:rsidRDefault="001507DC" w:rsidP="005A554C">
            <w:pPr>
              <w:tabs>
                <w:tab w:val="right" w:pos="1202"/>
              </w:tabs>
              <w:spacing w:after="0" w:line="240" w:lineRule="exact"/>
              <w:outlineLvl w:val="0"/>
              <w:rPr>
                <w:rFonts w:ascii="Arial" w:eastAsia="Calibri" w:hAnsi="Arial" w:cs="Arial"/>
                <w:b/>
                <w:bCs/>
                <w:spacing w:val="-2"/>
                <w:sz w:val="17"/>
                <w:szCs w:val="17"/>
              </w:rPr>
            </w:pPr>
            <w:r w:rsidRPr="00587444">
              <w:rPr>
                <w:rFonts w:ascii="Arial" w:hAnsi="Arial" w:cs="Arial"/>
                <w:spacing w:val="-2"/>
                <w:sz w:val="17"/>
                <w:szCs w:val="17"/>
              </w:rPr>
              <w:t>Undrawn loans</w:t>
            </w:r>
          </w:p>
        </w:tc>
        <w:tc>
          <w:tcPr>
            <w:tcW w:w="507" w:type="pct"/>
            <w:tcBorders>
              <w:top w:val="nil"/>
              <w:left w:val="nil"/>
              <w:bottom w:val="nil"/>
              <w:right w:val="nil"/>
            </w:tcBorders>
            <w:shd w:val="clear" w:color="auto" w:fill="auto"/>
            <w:vAlign w:val="bottom"/>
          </w:tcPr>
          <w:p w14:paraId="02F17BEC"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445</w:t>
            </w:r>
            <w:r>
              <w:rPr>
                <w:rFonts w:ascii="Arial" w:hAnsi="Arial" w:cs="Arial"/>
                <w:color w:val="000000"/>
                <w:sz w:val="17"/>
                <w:szCs w:val="17"/>
              </w:rPr>
              <w:t>,</w:t>
            </w:r>
            <w:r w:rsidRPr="00F959D0">
              <w:rPr>
                <w:rFonts w:ascii="Arial" w:hAnsi="Arial" w:cs="Arial"/>
                <w:color w:val="000000"/>
                <w:sz w:val="17"/>
                <w:szCs w:val="17"/>
              </w:rPr>
              <w:t xml:space="preserve">273 </w:t>
            </w:r>
          </w:p>
        </w:tc>
        <w:tc>
          <w:tcPr>
            <w:tcW w:w="552" w:type="pct"/>
            <w:tcBorders>
              <w:top w:val="nil"/>
              <w:left w:val="nil"/>
              <w:bottom w:val="nil"/>
              <w:right w:val="nil"/>
            </w:tcBorders>
            <w:shd w:val="clear" w:color="auto" w:fill="auto"/>
            <w:vAlign w:val="bottom"/>
          </w:tcPr>
          <w:p w14:paraId="052BAFCE"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7804259C"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223D636"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3DDAC9C"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2A33B217"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445</w:t>
            </w:r>
            <w:r>
              <w:rPr>
                <w:rFonts w:ascii="Arial" w:hAnsi="Arial" w:cs="Arial"/>
                <w:color w:val="000000"/>
                <w:sz w:val="17"/>
                <w:szCs w:val="17"/>
              </w:rPr>
              <w:t>,</w:t>
            </w:r>
            <w:r w:rsidRPr="00F959D0">
              <w:rPr>
                <w:rFonts w:ascii="Arial" w:hAnsi="Arial" w:cs="Arial"/>
                <w:color w:val="000000"/>
                <w:sz w:val="17"/>
                <w:szCs w:val="17"/>
              </w:rPr>
              <w:t xml:space="preserve">273 </w:t>
            </w:r>
          </w:p>
        </w:tc>
      </w:tr>
      <w:tr w:rsidR="001507DC" w:rsidRPr="00587444" w14:paraId="675B5D7F" w14:textId="77777777" w:rsidTr="005A554C">
        <w:trPr>
          <w:trHeight w:hRule="exact" w:val="275"/>
        </w:trPr>
        <w:tc>
          <w:tcPr>
            <w:tcW w:w="1642" w:type="pct"/>
            <w:vAlign w:val="center"/>
          </w:tcPr>
          <w:p w14:paraId="76B0292D" w14:textId="77777777" w:rsidR="001507DC" w:rsidRPr="00587444" w:rsidRDefault="001507DC" w:rsidP="005A554C">
            <w:pPr>
              <w:tabs>
                <w:tab w:val="right" w:pos="1202"/>
              </w:tabs>
              <w:spacing w:after="0" w:line="240" w:lineRule="exact"/>
              <w:outlineLvl w:val="0"/>
              <w:rPr>
                <w:rFonts w:ascii="Arial" w:hAnsi="Arial" w:cs="Arial"/>
                <w:spacing w:val="-2"/>
                <w:sz w:val="17"/>
                <w:szCs w:val="17"/>
              </w:rPr>
            </w:pPr>
            <w:r w:rsidRPr="00587444">
              <w:rPr>
                <w:rFonts w:ascii="Arial" w:hAnsi="Arial" w:cs="Arial"/>
                <w:sz w:val="17"/>
                <w:szCs w:val="17"/>
              </w:rPr>
              <w:t>EIF – subscribed, not called up capital</w:t>
            </w:r>
          </w:p>
        </w:tc>
        <w:tc>
          <w:tcPr>
            <w:tcW w:w="507" w:type="pct"/>
            <w:tcBorders>
              <w:top w:val="nil"/>
              <w:left w:val="nil"/>
              <w:bottom w:val="nil"/>
              <w:right w:val="nil"/>
            </w:tcBorders>
            <w:shd w:val="clear" w:color="auto" w:fill="auto"/>
            <w:vAlign w:val="bottom"/>
          </w:tcPr>
          <w:p w14:paraId="5F28A832"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10</w:t>
            </w:r>
            <w:r>
              <w:rPr>
                <w:rFonts w:ascii="Arial" w:hAnsi="Arial" w:cs="Arial"/>
                <w:color w:val="000000"/>
                <w:sz w:val="17"/>
                <w:szCs w:val="17"/>
              </w:rPr>
              <w:t>,</w:t>
            </w:r>
            <w:r w:rsidRPr="00F959D0">
              <w:rPr>
                <w:rFonts w:ascii="Arial" w:hAnsi="Arial" w:cs="Arial"/>
                <w:color w:val="000000"/>
                <w:sz w:val="17"/>
                <w:szCs w:val="17"/>
              </w:rPr>
              <w:t xml:space="preserve">400 </w:t>
            </w:r>
          </w:p>
        </w:tc>
        <w:tc>
          <w:tcPr>
            <w:tcW w:w="552" w:type="pct"/>
            <w:tcBorders>
              <w:top w:val="nil"/>
              <w:left w:val="nil"/>
              <w:bottom w:val="nil"/>
              <w:right w:val="nil"/>
            </w:tcBorders>
            <w:shd w:val="clear" w:color="auto" w:fill="auto"/>
            <w:vAlign w:val="bottom"/>
          </w:tcPr>
          <w:p w14:paraId="35C961F4"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09BF94AD"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5B76BD2"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38B008E4"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5451F61B"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10</w:t>
            </w:r>
            <w:r>
              <w:rPr>
                <w:rFonts w:ascii="Arial" w:hAnsi="Arial" w:cs="Arial"/>
                <w:color w:val="000000"/>
                <w:sz w:val="17"/>
                <w:szCs w:val="17"/>
              </w:rPr>
              <w:t>,</w:t>
            </w:r>
            <w:r w:rsidRPr="00F959D0">
              <w:rPr>
                <w:rFonts w:ascii="Arial" w:hAnsi="Arial" w:cs="Arial"/>
                <w:color w:val="000000"/>
                <w:sz w:val="17"/>
                <w:szCs w:val="17"/>
              </w:rPr>
              <w:t xml:space="preserve">400 </w:t>
            </w:r>
          </w:p>
        </w:tc>
      </w:tr>
      <w:tr w:rsidR="001507DC" w:rsidRPr="00587444" w14:paraId="6523DC49" w14:textId="77777777" w:rsidTr="005A554C">
        <w:trPr>
          <w:trHeight w:hRule="exact" w:val="218"/>
        </w:trPr>
        <w:tc>
          <w:tcPr>
            <w:tcW w:w="1642" w:type="pct"/>
            <w:tcBorders>
              <w:top w:val="nil"/>
              <w:left w:val="nil"/>
              <w:bottom w:val="nil"/>
              <w:right w:val="nil"/>
            </w:tcBorders>
            <w:shd w:val="clear" w:color="auto" w:fill="auto"/>
            <w:vAlign w:val="bottom"/>
          </w:tcPr>
          <w:p w14:paraId="371EBC5C" w14:textId="77777777" w:rsidR="001507DC" w:rsidRPr="00587444" w:rsidRDefault="001507DC" w:rsidP="005A554C">
            <w:pPr>
              <w:tabs>
                <w:tab w:val="right" w:pos="1202"/>
              </w:tabs>
              <w:spacing w:after="0" w:line="240" w:lineRule="exact"/>
              <w:outlineLvl w:val="0"/>
              <w:rPr>
                <w:rFonts w:ascii="Arial" w:hAnsi="Arial" w:cs="Arial"/>
                <w:sz w:val="17"/>
                <w:szCs w:val="17"/>
                <w:highlight w:val="yellow"/>
              </w:rPr>
            </w:pPr>
            <w:r w:rsidRPr="00587444">
              <w:rPr>
                <w:rFonts w:ascii="Arial" w:hAnsi="Arial" w:cs="Arial"/>
                <w:color w:val="000000"/>
                <w:sz w:val="17"/>
                <w:szCs w:val="17"/>
                <w:lang w:val="en-GB"/>
              </w:rPr>
              <w:t>EIF CROGIP Contracted Liability</w:t>
            </w:r>
          </w:p>
        </w:tc>
        <w:tc>
          <w:tcPr>
            <w:tcW w:w="507" w:type="pct"/>
            <w:tcBorders>
              <w:top w:val="nil"/>
              <w:left w:val="nil"/>
              <w:bottom w:val="nil"/>
              <w:right w:val="nil"/>
            </w:tcBorders>
            <w:shd w:val="clear" w:color="auto" w:fill="auto"/>
            <w:vAlign w:val="bottom"/>
          </w:tcPr>
          <w:p w14:paraId="312CEC7D"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129 </w:t>
            </w:r>
          </w:p>
        </w:tc>
        <w:tc>
          <w:tcPr>
            <w:tcW w:w="552" w:type="pct"/>
            <w:tcBorders>
              <w:top w:val="nil"/>
              <w:left w:val="nil"/>
              <w:bottom w:val="nil"/>
              <w:right w:val="nil"/>
            </w:tcBorders>
            <w:shd w:val="clear" w:color="auto" w:fill="auto"/>
            <w:vAlign w:val="bottom"/>
          </w:tcPr>
          <w:p w14:paraId="237953CC"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467 </w:t>
            </w:r>
          </w:p>
        </w:tc>
        <w:tc>
          <w:tcPr>
            <w:tcW w:w="590" w:type="pct"/>
            <w:tcBorders>
              <w:top w:val="nil"/>
              <w:left w:val="nil"/>
              <w:bottom w:val="nil"/>
              <w:right w:val="nil"/>
            </w:tcBorders>
            <w:shd w:val="clear" w:color="auto" w:fill="auto"/>
            <w:vAlign w:val="bottom"/>
          </w:tcPr>
          <w:p w14:paraId="00909187"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404 </w:t>
            </w:r>
          </w:p>
        </w:tc>
        <w:tc>
          <w:tcPr>
            <w:tcW w:w="572" w:type="pct"/>
            <w:tcBorders>
              <w:top w:val="nil"/>
              <w:left w:val="nil"/>
              <w:bottom w:val="nil"/>
              <w:right w:val="nil"/>
            </w:tcBorders>
            <w:shd w:val="clear" w:color="auto" w:fill="auto"/>
            <w:vAlign w:val="bottom"/>
          </w:tcPr>
          <w:p w14:paraId="452BA868"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15</w:t>
            </w:r>
            <w:r>
              <w:rPr>
                <w:rFonts w:ascii="Arial" w:hAnsi="Arial" w:cs="Arial"/>
                <w:color w:val="000000"/>
                <w:sz w:val="17"/>
                <w:szCs w:val="17"/>
              </w:rPr>
              <w:t>,</w:t>
            </w:r>
            <w:r w:rsidRPr="00F959D0">
              <w:rPr>
                <w:rFonts w:ascii="Arial" w:hAnsi="Arial" w:cs="Arial"/>
                <w:color w:val="000000"/>
                <w:sz w:val="17"/>
                <w:szCs w:val="17"/>
              </w:rPr>
              <w:t xml:space="preserve">800 </w:t>
            </w:r>
          </w:p>
        </w:tc>
        <w:tc>
          <w:tcPr>
            <w:tcW w:w="573" w:type="pct"/>
            <w:tcBorders>
              <w:top w:val="nil"/>
              <w:left w:val="nil"/>
              <w:bottom w:val="nil"/>
              <w:right w:val="nil"/>
            </w:tcBorders>
            <w:shd w:val="clear" w:color="auto" w:fill="auto"/>
            <w:vAlign w:val="bottom"/>
          </w:tcPr>
          <w:p w14:paraId="36E878BF"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6</w:t>
            </w:r>
            <w:r>
              <w:rPr>
                <w:rFonts w:ascii="Arial" w:hAnsi="Arial" w:cs="Arial"/>
                <w:color w:val="000000"/>
                <w:sz w:val="17"/>
                <w:szCs w:val="17"/>
              </w:rPr>
              <w:t>,</w:t>
            </w:r>
            <w:r w:rsidRPr="00F959D0">
              <w:rPr>
                <w:rFonts w:ascii="Arial" w:hAnsi="Arial" w:cs="Arial"/>
                <w:color w:val="000000"/>
                <w:sz w:val="17"/>
                <w:szCs w:val="17"/>
              </w:rPr>
              <w:t xml:space="preserve">660 </w:t>
            </w:r>
          </w:p>
        </w:tc>
        <w:tc>
          <w:tcPr>
            <w:tcW w:w="564" w:type="pct"/>
            <w:tcBorders>
              <w:top w:val="nil"/>
              <w:left w:val="nil"/>
              <w:bottom w:val="nil"/>
              <w:right w:val="nil"/>
            </w:tcBorders>
            <w:shd w:val="clear" w:color="auto" w:fill="auto"/>
            <w:vAlign w:val="bottom"/>
          </w:tcPr>
          <w:p w14:paraId="0F6D09F6"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31</w:t>
            </w:r>
            <w:r>
              <w:rPr>
                <w:rFonts w:ascii="Arial" w:hAnsi="Arial" w:cs="Arial"/>
                <w:color w:val="000000"/>
                <w:sz w:val="17"/>
                <w:szCs w:val="17"/>
              </w:rPr>
              <w:t>,</w:t>
            </w:r>
            <w:r w:rsidRPr="00F959D0">
              <w:rPr>
                <w:rFonts w:ascii="Arial" w:hAnsi="Arial" w:cs="Arial"/>
                <w:color w:val="000000"/>
                <w:sz w:val="17"/>
                <w:szCs w:val="17"/>
              </w:rPr>
              <w:t xml:space="preserve">460 </w:t>
            </w:r>
          </w:p>
        </w:tc>
      </w:tr>
      <w:tr w:rsidR="001507DC" w:rsidRPr="00587444" w14:paraId="754FB3E1" w14:textId="77777777" w:rsidTr="005A554C">
        <w:trPr>
          <w:trHeight w:hRule="exact" w:val="275"/>
        </w:trPr>
        <w:tc>
          <w:tcPr>
            <w:tcW w:w="1642" w:type="pct"/>
            <w:tcBorders>
              <w:top w:val="nil"/>
              <w:left w:val="nil"/>
              <w:bottom w:val="nil"/>
              <w:right w:val="nil"/>
            </w:tcBorders>
            <w:shd w:val="clear" w:color="auto" w:fill="auto"/>
            <w:vAlign w:val="bottom"/>
          </w:tcPr>
          <w:p w14:paraId="2BC6C605" w14:textId="77777777" w:rsidR="001507DC" w:rsidRPr="00587444" w:rsidRDefault="001507DC" w:rsidP="005A554C">
            <w:pPr>
              <w:tabs>
                <w:tab w:val="right" w:pos="1202"/>
              </w:tabs>
              <w:spacing w:after="0" w:line="240" w:lineRule="exact"/>
              <w:outlineLvl w:val="0"/>
              <w:rPr>
                <w:rFonts w:ascii="Arial" w:hAnsi="Arial" w:cs="Arial"/>
                <w:sz w:val="17"/>
                <w:szCs w:val="17"/>
                <w:highlight w:val="yellow"/>
              </w:rPr>
            </w:pPr>
            <w:r w:rsidRPr="00587444">
              <w:rPr>
                <w:rFonts w:ascii="Arial" w:hAnsi="Arial" w:cs="Arial"/>
                <w:color w:val="000000"/>
                <w:sz w:val="17"/>
                <w:szCs w:val="17"/>
                <w:lang w:val="en-GB"/>
              </w:rPr>
              <w:t>EIF FRC2 Contracted Liability</w:t>
            </w:r>
          </w:p>
        </w:tc>
        <w:tc>
          <w:tcPr>
            <w:tcW w:w="507" w:type="pct"/>
            <w:tcBorders>
              <w:top w:val="nil"/>
              <w:left w:val="nil"/>
              <w:bottom w:val="single" w:sz="8" w:space="0" w:color="auto"/>
              <w:right w:val="nil"/>
            </w:tcBorders>
            <w:shd w:val="clear" w:color="auto" w:fill="auto"/>
            <w:vAlign w:val="bottom"/>
          </w:tcPr>
          <w:p w14:paraId="03A77E12"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14 </w:t>
            </w:r>
          </w:p>
        </w:tc>
        <w:tc>
          <w:tcPr>
            <w:tcW w:w="552" w:type="pct"/>
            <w:tcBorders>
              <w:top w:val="nil"/>
              <w:left w:val="nil"/>
              <w:bottom w:val="single" w:sz="8" w:space="0" w:color="auto"/>
              <w:right w:val="nil"/>
            </w:tcBorders>
            <w:shd w:val="clear" w:color="auto" w:fill="auto"/>
            <w:vAlign w:val="bottom"/>
          </w:tcPr>
          <w:p w14:paraId="4B9C1A42"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4 </w:t>
            </w:r>
          </w:p>
        </w:tc>
        <w:tc>
          <w:tcPr>
            <w:tcW w:w="590" w:type="pct"/>
            <w:tcBorders>
              <w:top w:val="nil"/>
              <w:left w:val="nil"/>
              <w:bottom w:val="single" w:sz="8" w:space="0" w:color="auto"/>
              <w:right w:val="nil"/>
            </w:tcBorders>
            <w:shd w:val="clear" w:color="auto" w:fill="auto"/>
            <w:vAlign w:val="bottom"/>
          </w:tcPr>
          <w:p w14:paraId="3EA825C7"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13 </w:t>
            </w:r>
          </w:p>
        </w:tc>
        <w:tc>
          <w:tcPr>
            <w:tcW w:w="572" w:type="pct"/>
            <w:tcBorders>
              <w:top w:val="nil"/>
              <w:left w:val="nil"/>
              <w:bottom w:val="single" w:sz="8" w:space="0" w:color="auto"/>
              <w:right w:val="nil"/>
            </w:tcBorders>
            <w:shd w:val="clear" w:color="auto" w:fill="auto"/>
            <w:vAlign w:val="bottom"/>
          </w:tcPr>
          <w:p w14:paraId="53BE07ED"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40 </w:t>
            </w:r>
          </w:p>
        </w:tc>
        <w:tc>
          <w:tcPr>
            <w:tcW w:w="573" w:type="pct"/>
            <w:tcBorders>
              <w:top w:val="nil"/>
              <w:left w:val="nil"/>
              <w:bottom w:val="single" w:sz="8" w:space="0" w:color="auto"/>
              <w:right w:val="nil"/>
            </w:tcBorders>
            <w:shd w:val="clear" w:color="auto" w:fill="auto"/>
            <w:vAlign w:val="bottom"/>
          </w:tcPr>
          <w:p w14:paraId="3C42F7A0"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10 </w:t>
            </w:r>
          </w:p>
        </w:tc>
        <w:tc>
          <w:tcPr>
            <w:tcW w:w="564" w:type="pct"/>
            <w:tcBorders>
              <w:top w:val="nil"/>
              <w:left w:val="nil"/>
              <w:bottom w:val="single" w:sz="8" w:space="0" w:color="auto"/>
              <w:right w:val="nil"/>
            </w:tcBorders>
            <w:shd w:val="clear" w:color="auto" w:fill="auto"/>
            <w:vAlign w:val="bottom"/>
          </w:tcPr>
          <w:p w14:paraId="70227782" w14:textId="77777777" w:rsidR="001507DC" w:rsidRPr="00587444" w:rsidRDefault="001507DC" w:rsidP="005A554C">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81 </w:t>
            </w:r>
          </w:p>
        </w:tc>
      </w:tr>
      <w:tr w:rsidR="001507DC" w:rsidRPr="00587444" w14:paraId="3F25378E" w14:textId="77777777" w:rsidTr="005A554C">
        <w:trPr>
          <w:trHeight w:hRule="exact" w:val="275"/>
        </w:trPr>
        <w:tc>
          <w:tcPr>
            <w:tcW w:w="1642" w:type="pct"/>
            <w:vAlign w:val="center"/>
          </w:tcPr>
          <w:p w14:paraId="0DB4B01C" w14:textId="77777777" w:rsidR="001507DC" w:rsidRPr="00587444" w:rsidRDefault="001507DC" w:rsidP="005A554C">
            <w:pPr>
              <w:tabs>
                <w:tab w:val="right" w:pos="1202"/>
              </w:tabs>
              <w:spacing w:after="0" w:line="240" w:lineRule="exact"/>
              <w:outlineLvl w:val="0"/>
              <w:rPr>
                <w:rFonts w:ascii="Arial" w:eastAsia="Calibri" w:hAnsi="Arial" w:cs="Arial"/>
                <w:b/>
                <w:bCs/>
                <w:spacing w:val="-2"/>
                <w:sz w:val="17"/>
                <w:szCs w:val="17"/>
              </w:rPr>
            </w:pPr>
            <w:r w:rsidRPr="00587444">
              <w:rPr>
                <w:rFonts w:ascii="Arial" w:hAnsi="Arial" w:cs="Arial"/>
                <w:b/>
                <w:bCs/>
                <w:spacing w:val="-2"/>
                <w:sz w:val="17"/>
                <w:szCs w:val="17"/>
              </w:rPr>
              <w:t>Total guarantees and commitments</w:t>
            </w:r>
          </w:p>
        </w:tc>
        <w:tc>
          <w:tcPr>
            <w:tcW w:w="507" w:type="pct"/>
            <w:tcBorders>
              <w:top w:val="single" w:sz="8" w:space="0" w:color="auto"/>
              <w:left w:val="nil"/>
              <w:bottom w:val="single" w:sz="12" w:space="0" w:color="auto"/>
              <w:right w:val="nil"/>
            </w:tcBorders>
            <w:shd w:val="clear" w:color="auto" w:fill="auto"/>
            <w:vAlign w:val="bottom"/>
          </w:tcPr>
          <w:p w14:paraId="67D4CEE7" w14:textId="77777777" w:rsidR="001507DC" w:rsidRPr="00587444" w:rsidRDefault="001507DC" w:rsidP="005A554C">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516</w:t>
            </w:r>
            <w:r>
              <w:rPr>
                <w:rFonts w:ascii="Arial" w:hAnsi="Arial" w:cs="Arial"/>
                <w:b/>
                <w:bCs/>
                <w:color w:val="000000"/>
                <w:sz w:val="17"/>
                <w:szCs w:val="17"/>
              </w:rPr>
              <w:t>,</w:t>
            </w:r>
            <w:r w:rsidRPr="00F959D0">
              <w:rPr>
                <w:rFonts w:ascii="Arial" w:hAnsi="Arial" w:cs="Arial"/>
                <w:b/>
                <w:bCs/>
                <w:color w:val="000000"/>
                <w:sz w:val="17"/>
                <w:szCs w:val="17"/>
              </w:rPr>
              <w:t>155</w:t>
            </w:r>
          </w:p>
        </w:tc>
        <w:tc>
          <w:tcPr>
            <w:tcW w:w="552" w:type="pct"/>
            <w:tcBorders>
              <w:top w:val="single" w:sz="8" w:space="0" w:color="auto"/>
              <w:left w:val="nil"/>
              <w:bottom w:val="single" w:sz="12" w:space="0" w:color="auto"/>
              <w:right w:val="nil"/>
            </w:tcBorders>
            <w:shd w:val="clear" w:color="auto" w:fill="auto"/>
            <w:vAlign w:val="bottom"/>
          </w:tcPr>
          <w:p w14:paraId="6A125E9D" w14:textId="77777777" w:rsidR="001507DC" w:rsidRPr="00587444" w:rsidRDefault="001507DC" w:rsidP="005A554C">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1</w:t>
            </w:r>
            <w:r>
              <w:rPr>
                <w:rFonts w:ascii="Arial" w:hAnsi="Arial" w:cs="Arial"/>
                <w:b/>
                <w:bCs/>
                <w:color w:val="000000"/>
                <w:sz w:val="17"/>
                <w:szCs w:val="17"/>
              </w:rPr>
              <w:t>,</w:t>
            </w:r>
            <w:r w:rsidRPr="00F959D0">
              <w:rPr>
                <w:rFonts w:ascii="Arial" w:hAnsi="Arial" w:cs="Arial"/>
                <w:b/>
                <w:bCs/>
                <w:color w:val="000000"/>
                <w:sz w:val="17"/>
                <w:szCs w:val="17"/>
              </w:rPr>
              <w:t>471</w:t>
            </w:r>
          </w:p>
        </w:tc>
        <w:tc>
          <w:tcPr>
            <w:tcW w:w="590" w:type="pct"/>
            <w:tcBorders>
              <w:top w:val="single" w:sz="8" w:space="0" w:color="auto"/>
              <w:left w:val="nil"/>
              <w:bottom w:val="single" w:sz="12" w:space="0" w:color="auto"/>
              <w:right w:val="nil"/>
            </w:tcBorders>
            <w:shd w:val="clear" w:color="auto" w:fill="auto"/>
            <w:vAlign w:val="bottom"/>
          </w:tcPr>
          <w:p w14:paraId="5DC4A00C" w14:textId="77777777" w:rsidR="001507DC" w:rsidRPr="00587444" w:rsidRDefault="001507DC" w:rsidP="005A554C">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7</w:t>
            </w:r>
            <w:r>
              <w:rPr>
                <w:rFonts w:ascii="Arial" w:hAnsi="Arial" w:cs="Arial"/>
                <w:b/>
                <w:bCs/>
                <w:color w:val="000000"/>
                <w:sz w:val="17"/>
                <w:szCs w:val="17"/>
              </w:rPr>
              <w:t>,</w:t>
            </w:r>
            <w:r w:rsidRPr="00F959D0">
              <w:rPr>
                <w:rFonts w:ascii="Arial" w:hAnsi="Arial" w:cs="Arial"/>
                <w:b/>
                <w:bCs/>
                <w:color w:val="000000"/>
                <w:sz w:val="17"/>
                <w:szCs w:val="17"/>
              </w:rPr>
              <w:t>417</w:t>
            </w:r>
          </w:p>
        </w:tc>
        <w:tc>
          <w:tcPr>
            <w:tcW w:w="572" w:type="pct"/>
            <w:tcBorders>
              <w:top w:val="single" w:sz="8" w:space="0" w:color="auto"/>
              <w:left w:val="nil"/>
              <w:bottom w:val="single" w:sz="12" w:space="0" w:color="auto"/>
              <w:right w:val="nil"/>
            </w:tcBorders>
            <w:shd w:val="clear" w:color="auto" w:fill="auto"/>
            <w:vAlign w:val="bottom"/>
          </w:tcPr>
          <w:p w14:paraId="5B3CE598" w14:textId="77777777" w:rsidR="001507DC" w:rsidRPr="00587444" w:rsidRDefault="001507DC" w:rsidP="005A554C">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15</w:t>
            </w:r>
            <w:r>
              <w:rPr>
                <w:rFonts w:ascii="Arial" w:hAnsi="Arial" w:cs="Arial"/>
                <w:b/>
                <w:bCs/>
                <w:color w:val="000000"/>
                <w:sz w:val="17"/>
                <w:szCs w:val="17"/>
              </w:rPr>
              <w:t>,</w:t>
            </w:r>
            <w:r w:rsidRPr="00F959D0">
              <w:rPr>
                <w:rFonts w:ascii="Arial" w:hAnsi="Arial" w:cs="Arial"/>
                <w:b/>
                <w:bCs/>
                <w:color w:val="000000"/>
                <w:sz w:val="17"/>
                <w:szCs w:val="17"/>
              </w:rPr>
              <w:t>840</w:t>
            </w:r>
          </w:p>
        </w:tc>
        <w:tc>
          <w:tcPr>
            <w:tcW w:w="573" w:type="pct"/>
            <w:tcBorders>
              <w:top w:val="single" w:sz="8" w:space="0" w:color="auto"/>
              <w:left w:val="nil"/>
              <w:bottom w:val="single" w:sz="12" w:space="0" w:color="auto"/>
              <w:right w:val="nil"/>
            </w:tcBorders>
            <w:shd w:val="clear" w:color="auto" w:fill="auto"/>
            <w:vAlign w:val="bottom"/>
          </w:tcPr>
          <w:p w14:paraId="4A40CE03" w14:textId="77777777" w:rsidR="001507DC" w:rsidRPr="00587444" w:rsidRDefault="001507DC" w:rsidP="005A554C">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6</w:t>
            </w:r>
            <w:r>
              <w:rPr>
                <w:rFonts w:ascii="Arial" w:hAnsi="Arial" w:cs="Arial"/>
                <w:b/>
                <w:bCs/>
                <w:color w:val="000000"/>
                <w:sz w:val="17"/>
                <w:szCs w:val="17"/>
              </w:rPr>
              <w:t>,</w:t>
            </w:r>
            <w:r w:rsidRPr="00F959D0">
              <w:rPr>
                <w:rFonts w:ascii="Arial" w:hAnsi="Arial" w:cs="Arial"/>
                <w:b/>
                <w:bCs/>
                <w:color w:val="000000"/>
                <w:sz w:val="17"/>
                <w:szCs w:val="17"/>
              </w:rPr>
              <w:t>670</w:t>
            </w:r>
          </w:p>
        </w:tc>
        <w:tc>
          <w:tcPr>
            <w:tcW w:w="564" w:type="pct"/>
            <w:tcBorders>
              <w:top w:val="single" w:sz="8" w:space="0" w:color="auto"/>
              <w:left w:val="nil"/>
              <w:bottom w:val="single" w:sz="12" w:space="0" w:color="auto"/>
              <w:right w:val="nil"/>
            </w:tcBorders>
            <w:shd w:val="clear" w:color="auto" w:fill="auto"/>
            <w:vAlign w:val="bottom"/>
          </w:tcPr>
          <w:p w14:paraId="332C221B" w14:textId="77777777" w:rsidR="001507DC" w:rsidRPr="00587444" w:rsidRDefault="001507DC" w:rsidP="005A554C">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547</w:t>
            </w:r>
            <w:r>
              <w:rPr>
                <w:rFonts w:ascii="Arial" w:hAnsi="Arial" w:cs="Arial"/>
                <w:b/>
                <w:bCs/>
                <w:color w:val="000000"/>
                <w:sz w:val="17"/>
                <w:szCs w:val="17"/>
              </w:rPr>
              <w:t>,</w:t>
            </w:r>
            <w:r w:rsidRPr="00F959D0">
              <w:rPr>
                <w:rFonts w:ascii="Arial" w:hAnsi="Arial" w:cs="Arial"/>
                <w:b/>
                <w:bCs/>
                <w:color w:val="000000"/>
                <w:sz w:val="17"/>
                <w:szCs w:val="17"/>
              </w:rPr>
              <w:t>553</w:t>
            </w:r>
          </w:p>
        </w:tc>
      </w:tr>
    </w:tbl>
    <w:p w14:paraId="3B5D7442"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0B41D4A2"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786F75B" w14:textId="77777777" w:rsidR="005F7668" w:rsidRPr="005F7668" w:rsidRDefault="005F7668" w:rsidP="005F7668">
      <w:pPr>
        <w:spacing w:after="0" w:line="240" w:lineRule="auto"/>
        <w:jc w:val="both"/>
        <w:rPr>
          <w:rFonts w:ascii="Arial" w:eastAsia="Times New Roman" w:hAnsi="Arial" w:cs="Arial"/>
          <w:i/>
          <w:sz w:val="18"/>
          <w:szCs w:val="18"/>
          <w:lang w:val="en-US"/>
        </w:rPr>
      </w:pPr>
    </w:p>
    <w:p w14:paraId="6591E0CB" w14:textId="77777777" w:rsidR="00F87419" w:rsidRPr="00AB311B" w:rsidRDefault="00F87419" w:rsidP="007C038B">
      <w:pPr>
        <w:spacing w:after="0" w:line="240" w:lineRule="auto"/>
        <w:rPr>
          <w:rFonts w:ascii="Arial" w:eastAsia="Calibri" w:hAnsi="Arial" w:cs="Arial"/>
          <w:i/>
          <w:iCs/>
          <w:color w:val="000000"/>
          <w:sz w:val="18"/>
          <w:szCs w:val="18"/>
        </w:rPr>
      </w:pPr>
      <w:r>
        <w:rPr>
          <w:rFonts w:ascii="Arial" w:eastAsia="Calibri" w:hAnsi="Arial" w:cs="Arial"/>
          <w:i/>
          <w:iCs/>
          <w:color w:val="000000"/>
          <w:sz w:val="18"/>
          <w:szCs w:val="18"/>
        </w:rPr>
        <w:t>*</w:t>
      </w:r>
      <w:r w:rsidRPr="007505E7">
        <w:rPr>
          <w:rFonts w:ascii="Arial" w:eastAsia="Calibri" w:hAnsi="Arial" w:cs="Arial"/>
          <w:i/>
          <w:iCs/>
          <w:color w:val="000000"/>
          <w:sz w:val="18"/>
          <w:szCs w:val="18"/>
        </w:rPr>
        <w:t xml:space="preserve">Receivables of </w:t>
      </w:r>
      <w:r>
        <w:rPr>
          <w:rFonts w:ascii="Arial" w:eastAsia="Calibri" w:hAnsi="Arial" w:cs="Arial"/>
          <w:i/>
          <w:iCs/>
          <w:color w:val="000000"/>
          <w:sz w:val="18"/>
          <w:szCs w:val="18"/>
        </w:rPr>
        <w:t>EUR</w:t>
      </w:r>
      <w:r w:rsidRPr="007505E7">
        <w:rPr>
          <w:rFonts w:ascii="Arial" w:eastAsia="Calibri" w:hAnsi="Arial" w:cs="Arial"/>
          <w:i/>
          <w:iCs/>
          <w:color w:val="000000"/>
          <w:sz w:val="18"/>
          <w:szCs w:val="18"/>
        </w:rPr>
        <w:t xml:space="preserve"> </w:t>
      </w:r>
      <w:r>
        <w:rPr>
          <w:rFonts w:ascii="Arial" w:eastAsia="Calibri" w:hAnsi="Arial" w:cs="Arial"/>
          <w:i/>
          <w:iCs/>
          <w:color w:val="000000"/>
          <w:sz w:val="18"/>
          <w:szCs w:val="18"/>
        </w:rPr>
        <w:t>193</w:t>
      </w:r>
      <w:r w:rsidRPr="007505E7">
        <w:rPr>
          <w:rFonts w:ascii="Arial" w:eastAsia="Calibri" w:hAnsi="Arial" w:cs="Arial"/>
          <w:i/>
          <w:iCs/>
          <w:color w:val="000000"/>
          <w:sz w:val="18"/>
          <w:szCs w:val="18"/>
        </w:rPr>
        <w:t>,</w:t>
      </w:r>
      <w:r>
        <w:rPr>
          <w:rFonts w:ascii="Arial" w:eastAsia="Calibri" w:hAnsi="Arial" w:cs="Arial"/>
          <w:i/>
          <w:iCs/>
          <w:color w:val="000000"/>
          <w:sz w:val="18"/>
          <w:szCs w:val="18"/>
        </w:rPr>
        <w:t>0</w:t>
      </w:r>
      <w:r w:rsidRPr="007505E7">
        <w:rPr>
          <w:rFonts w:ascii="Arial" w:eastAsia="Calibri" w:hAnsi="Arial" w:cs="Arial"/>
          <w:i/>
          <w:iCs/>
          <w:color w:val="000000"/>
          <w:sz w:val="18"/>
          <w:szCs w:val="18"/>
        </w:rPr>
        <w:t>00 thousand relate to reverse REPO agreements. The maturity of part of receivables was</w:t>
      </w:r>
      <w:r>
        <w:rPr>
          <w:rFonts w:ascii="Arial" w:eastAsia="Calibri" w:hAnsi="Arial" w:cs="Arial"/>
          <w:i/>
          <w:iCs/>
          <w:color w:val="000000"/>
          <w:sz w:val="18"/>
          <w:szCs w:val="18"/>
        </w:rPr>
        <w:t xml:space="preserve"> </w:t>
      </w:r>
      <w:r w:rsidRPr="007505E7">
        <w:rPr>
          <w:rFonts w:ascii="Arial" w:eastAsia="Calibri" w:hAnsi="Arial" w:cs="Arial"/>
          <w:i/>
          <w:iCs/>
          <w:color w:val="000000"/>
          <w:sz w:val="18"/>
          <w:szCs w:val="18"/>
        </w:rPr>
        <w:t xml:space="preserve">prolonged after the Statement of Financial Position date, and an amount of </w:t>
      </w:r>
      <w:r>
        <w:rPr>
          <w:rFonts w:ascii="Arial" w:eastAsia="Calibri" w:hAnsi="Arial" w:cs="Arial"/>
          <w:i/>
          <w:iCs/>
          <w:color w:val="000000"/>
          <w:sz w:val="18"/>
          <w:szCs w:val="18"/>
        </w:rPr>
        <w:t>EUR</w:t>
      </w:r>
      <w:r w:rsidRPr="007505E7">
        <w:rPr>
          <w:rFonts w:ascii="Arial" w:eastAsia="Calibri" w:hAnsi="Arial" w:cs="Arial"/>
          <w:i/>
          <w:iCs/>
          <w:color w:val="000000"/>
          <w:sz w:val="18"/>
          <w:szCs w:val="18"/>
        </w:rPr>
        <w:t xml:space="preserve"> 1</w:t>
      </w:r>
      <w:r>
        <w:rPr>
          <w:rFonts w:ascii="Arial" w:eastAsia="Calibri" w:hAnsi="Arial" w:cs="Arial"/>
          <w:i/>
          <w:iCs/>
          <w:color w:val="000000"/>
          <w:sz w:val="18"/>
          <w:szCs w:val="18"/>
        </w:rPr>
        <w:t>28</w:t>
      </w:r>
      <w:r w:rsidRPr="007505E7">
        <w:rPr>
          <w:rFonts w:ascii="Arial" w:eastAsia="Calibri" w:hAnsi="Arial" w:cs="Arial"/>
          <w:i/>
          <w:iCs/>
          <w:color w:val="000000"/>
          <w:sz w:val="18"/>
          <w:szCs w:val="18"/>
        </w:rPr>
        <w:t>,000 thousand was placed in the</w:t>
      </w:r>
      <w:r>
        <w:rPr>
          <w:rFonts w:ascii="Arial" w:eastAsia="Calibri" w:hAnsi="Arial" w:cs="Arial"/>
          <w:i/>
          <w:iCs/>
          <w:color w:val="000000"/>
          <w:sz w:val="18"/>
          <w:szCs w:val="18"/>
        </w:rPr>
        <w:t xml:space="preserve"> </w:t>
      </w:r>
      <w:r w:rsidRPr="007505E7">
        <w:rPr>
          <w:rFonts w:ascii="Arial" w:eastAsia="Calibri" w:hAnsi="Arial" w:cs="Arial"/>
          <w:i/>
          <w:iCs/>
          <w:color w:val="000000"/>
          <w:sz w:val="18"/>
          <w:szCs w:val="18"/>
        </w:rPr>
        <w:t>1 to 3 months maturity category.</w:t>
      </w:r>
    </w:p>
    <w:p w14:paraId="2869AD3B" w14:textId="77777777" w:rsidR="00F87419" w:rsidRPr="00356C4F" w:rsidRDefault="00F87419" w:rsidP="007C038B">
      <w:pPr>
        <w:spacing w:after="0" w:line="240" w:lineRule="auto"/>
        <w:rPr>
          <w:rFonts w:ascii="Arial" w:hAnsi="Arial" w:cs="Arial"/>
          <w:bCs/>
          <w:sz w:val="18"/>
          <w:szCs w:val="18"/>
          <w:lang w:val="en-GB"/>
        </w:rPr>
        <w:sectPr w:rsidR="00F87419" w:rsidRPr="00356C4F" w:rsidSect="00527D71">
          <w:footerReference w:type="default" r:id="rId27"/>
          <w:pgSz w:w="11907" w:h="16840" w:code="9"/>
          <w:pgMar w:top="1418" w:right="1134" w:bottom="1134" w:left="1418" w:header="851" w:footer="851" w:gutter="0"/>
          <w:cols w:space="720"/>
          <w:noEndnote/>
        </w:sectPr>
      </w:pPr>
      <w:r>
        <w:rPr>
          <w:rFonts w:ascii="Arial" w:eastAsia="Calibri" w:hAnsi="Arial" w:cs="Arial"/>
          <w:i/>
          <w:iCs/>
          <w:sz w:val="18"/>
          <w:szCs w:val="18"/>
        </w:rPr>
        <w:t>*</w:t>
      </w:r>
      <w:r w:rsidRPr="00356C4F">
        <w:rPr>
          <w:rFonts w:ascii="Arial" w:eastAsia="Calibri" w:hAnsi="Arial" w:cs="Arial"/>
          <w:i/>
          <w:iCs/>
          <w:sz w:val="18"/>
          <w:szCs w:val="18"/>
        </w:rPr>
        <w:t>* Accrued interest on loans not yet due is allocated to the category from 1 to 3 months.</w:t>
      </w:r>
      <w:r w:rsidRPr="00356C4F">
        <w:rPr>
          <w:rFonts w:ascii="Arial" w:hAnsi="Arial" w:cs="Arial"/>
          <w:i/>
          <w:sz w:val="18"/>
          <w:szCs w:val="18"/>
          <w:lang w:val="en-GB"/>
        </w:rPr>
        <w:t xml:space="preserve"> </w:t>
      </w:r>
    </w:p>
    <w:p w14:paraId="3B5C64F7" w14:textId="629A1F96" w:rsidR="00FE25A8" w:rsidRDefault="00FE25A8" w:rsidP="00FE25A8">
      <w:pPr>
        <w:spacing w:after="0" w:line="240" w:lineRule="auto"/>
        <w:jc w:val="both"/>
        <w:rPr>
          <w:rFonts w:ascii="Arial" w:eastAsia="Times New Roman" w:hAnsi="Arial" w:cs="Arial"/>
          <w:b/>
          <w:bCs/>
          <w:sz w:val="20"/>
          <w:szCs w:val="20"/>
          <w:lang w:val="en-GB"/>
        </w:rPr>
      </w:pPr>
    </w:p>
    <w:p w14:paraId="4A75EDA1" w14:textId="11FC38E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292A088A"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4C9661CF" w14:textId="08AF120F"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40332D92"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06681F0C" w14:textId="77777777" w:rsidR="005F7668" w:rsidRPr="005F7668" w:rsidRDefault="005F7668" w:rsidP="005F7668">
      <w:pPr>
        <w:keepNext/>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37BBD24"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5F7668" w:rsidRPr="005F7668" w14:paraId="615139BC" w14:textId="77777777" w:rsidTr="00AD17CC">
        <w:trPr>
          <w:trHeight w:val="466"/>
          <w:jc w:val="center"/>
        </w:trPr>
        <w:tc>
          <w:tcPr>
            <w:tcW w:w="2978" w:type="dxa"/>
            <w:vAlign w:val="bottom"/>
          </w:tcPr>
          <w:p w14:paraId="1D13E73F"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706" w:name="_Toc4062502"/>
            <w:r w:rsidRPr="005F7668">
              <w:rPr>
                <w:rFonts w:ascii="Arial" w:eastAsia="Times New Roman" w:hAnsi="Arial" w:cs="Arial"/>
                <w:b/>
                <w:sz w:val="17"/>
                <w:szCs w:val="17"/>
                <w:lang w:val="en-GB"/>
              </w:rPr>
              <w:t>Group</w:t>
            </w:r>
            <w:bookmarkEnd w:id="706"/>
          </w:p>
          <w:p w14:paraId="1F9B1536" w14:textId="5E065CEF" w:rsidR="005F7668" w:rsidRPr="005F7668" w:rsidRDefault="00F45489" w:rsidP="005F7668">
            <w:pPr>
              <w:tabs>
                <w:tab w:val="right" w:pos="1202"/>
              </w:tabs>
              <w:spacing w:after="0" w:line="240" w:lineRule="auto"/>
              <w:outlineLvl w:val="0"/>
              <w:rPr>
                <w:rFonts w:ascii="Arial" w:eastAsia="Times New Roman" w:hAnsi="Arial" w:cs="Arial"/>
                <w:b/>
                <w:sz w:val="17"/>
                <w:szCs w:val="17"/>
                <w:lang w:val="en-GB"/>
              </w:rPr>
            </w:pPr>
            <w:r w:rsidRPr="00F45489">
              <w:rPr>
                <w:rFonts w:ascii="Arial" w:eastAsia="Times New Roman" w:hAnsi="Arial" w:cs="Arial"/>
                <w:b/>
                <w:sz w:val="17"/>
                <w:szCs w:val="17"/>
                <w:lang w:val="en-GB"/>
              </w:rPr>
              <w:t>30 September 202</w:t>
            </w:r>
            <w:r w:rsidR="00AD3D08">
              <w:rPr>
                <w:rFonts w:ascii="Arial" w:eastAsia="Times New Roman" w:hAnsi="Arial" w:cs="Arial"/>
                <w:b/>
                <w:sz w:val="17"/>
                <w:szCs w:val="17"/>
                <w:lang w:val="en-GB"/>
              </w:rPr>
              <w:t>4</w:t>
            </w:r>
          </w:p>
        </w:tc>
        <w:tc>
          <w:tcPr>
            <w:tcW w:w="1133" w:type="dxa"/>
          </w:tcPr>
          <w:p w14:paraId="1B896A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07" w:name="_Toc4062504"/>
            <w:r w:rsidRPr="005F7668">
              <w:rPr>
                <w:rFonts w:ascii="Arial" w:eastAsia="Times New Roman" w:hAnsi="Arial" w:cs="Arial"/>
                <w:b/>
                <w:sz w:val="17"/>
                <w:szCs w:val="17"/>
                <w:lang w:val="en-GB"/>
              </w:rPr>
              <w:t>Up to 1 month</w:t>
            </w:r>
            <w:bookmarkEnd w:id="707"/>
          </w:p>
        </w:tc>
        <w:tc>
          <w:tcPr>
            <w:tcW w:w="1134" w:type="dxa"/>
          </w:tcPr>
          <w:p w14:paraId="01C289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08" w:name="_Toc4062505"/>
            <w:r w:rsidRPr="005F7668">
              <w:rPr>
                <w:rFonts w:ascii="Arial" w:eastAsia="Times New Roman" w:hAnsi="Arial" w:cs="Arial"/>
                <w:b/>
                <w:sz w:val="17"/>
                <w:szCs w:val="17"/>
                <w:lang w:val="en-GB"/>
              </w:rPr>
              <w:t>1 - 3 months</w:t>
            </w:r>
            <w:bookmarkEnd w:id="708"/>
          </w:p>
        </w:tc>
        <w:tc>
          <w:tcPr>
            <w:tcW w:w="1134" w:type="dxa"/>
          </w:tcPr>
          <w:p w14:paraId="1F1CA03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09" w:name="_Toc4062506"/>
            <w:r w:rsidRPr="005F7668">
              <w:rPr>
                <w:rFonts w:ascii="Arial" w:eastAsia="Times New Roman" w:hAnsi="Arial" w:cs="Arial"/>
                <w:b/>
                <w:sz w:val="17"/>
                <w:szCs w:val="17"/>
                <w:lang w:val="en-GB"/>
              </w:rPr>
              <w:t>3 - 12</w:t>
            </w:r>
            <w:bookmarkEnd w:id="709"/>
            <w:r w:rsidRPr="005F7668">
              <w:rPr>
                <w:rFonts w:ascii="Arial" w:eastAsia="Times New Roman" w:hAnsi="Arial" w:cs="Arial"/>
                <w:b/>
                <w:sz w:val="17"/>
                <w:szCs w:val="17"/>
                <w:lang w:val="en-GB"/>
              </w:rPr>
              <w:t xml:space="preserve"> </w:t>
            </w:r>
          </w:p>
          <w:p w14:paraId="283BE369"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0" w:name="_Toc4062507"/>
            <w:r w:rsidRPr="005F7668">
              <w:rPr>
                <w:rFonts w:ascii="Arial" w:eastAsia="Times New Roman" w:hAnsi="Arial" w:cs="Arial"/>
                <w:b/>
                <w:sz w:val="17"/>
                <w:szCs w:val="17"/>
                <w:lang w:val="en-GB"/>
              </w:rPr>
              <w:t>months</w:t>
            </w:r>
            <w:bookmarkEnd w:id="710"/>
          </w:p>
        </w:tc>
        <w:tc>
          <w:tcPr>
            <w:tcW w:w="1134" w:type="dxa"/>
          </w:tcPr>
          <w:p w14:paraId="1C8FF3C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1" w:name="_Toc4062508"/>
            <w:r w:rsidRPr="005F7668">
              <w:rPr>
                <w:rFonts w:ascii="Arial" w:eastAsia="Times New Roman" w:hAnsi="Arial" w:cs="Arial"/>
                <w:b/>
                <w:sz w:val="17"/>
                <w:szCs w:val="17"/>
                <w:lang w:val="en-GB"/>
              </w:rPr>
              <w:t>1 - 3</w:t>
            </w:r>
            <w:bookmarkEnd w:id="711"/>
            <w:r w:rsidRPr="005F7668">
              <w:rPr>
                <w:rFonts w:ascii="Arial" w:eastAsia="Times New Roman" w:hAnsi="Arial" w:cs="Arial"/>
                <w:b/>
                <w:sz w:val="17"/>
                <w:szCs w:val="17"/>
                <w:lang w:val="en-GB"/>
              </w:rPr>
              <w:t xml:space="preserve"> </w:t>
            </w:r>
          </w:p>
          <w:p w14:paraId="59891CA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2" w:name="_Toc4062509"/>
            <w:r w:rsidRPr="005F7668">
              <w:rPr>
                <w:rFonts w:ascii="Arial" w:eastAsia="Times New Roman" w:hAnsi="Arial" w:cs="Arial"/>
                <w:b/>
                <w:sz w:val="17"/>
                <w:szCs w:val="17"/>
                <w:lang w:val="en-GB"/>
              </w:rPr>
              <w:t>years</w:t>
            </w:r>
            <w:bookmarkEnd w:id="712"/>
          </w:p>
        </w:tc>
        <w:tc>
          <w:tcPr>
            <w:tcW w:w="1134" w:type="dxa"/>
          </w:tcPr>
          <w:p w14:paraId="7C1DCF78"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13" w:name="_Toc4062510"/>
            <w:r w:rsidRPr="005F7668">
              <w:rPr>
                <w:rFonts w:ascii="Arial" w:eastAsia="Times New Roman" w:hAnsi="Arial" w:cs="Arial"/>
                <w:b/>
                <w:sz w:val="17"/>
                <w:szCs w:val="17"/>
                <w:lang w:val="en-GB"/>
              </w:rPr>
              <w:t>Over 3</w:t>
            </w:r>
            <w:bookmarkEnd w:id="713"/>
            <w:r w:rsidRPr="005F7668">
              <w:rPr>
                <w:rFonts w:ascii="Arial" w:eastAsia="Times New Roman" w:hAnsi="Arial" w:cs="Arial"/>
                <w:b/>
                <w:sz w:val="17"/>
                <w:szCs w:val="17"/>
                <w:lang w:val="en-GB"/>
              </w:rPr>
              <w:t xml:space="preserve"> </w:t>
            </w:r>
          </w:p>
          <w:p w14:paraId="1EAD1865"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14" w:name="_Toc4062511"/>
            <w:r w:rsidRPr="005F7668">
              <w:rPr>
                <w:rFonts w:ascii="Arial" w:eastAsia="Times New Roman" w:hAnsi="Arial" w:cs="Arial"/>
                <w:b/>
                <w:sz w:val="17"/>
                <w:szCs w:val="17"/>
                <w:lang w:val="en-GB"/>
              </w:rPr>
              <w:t>years</w:t>
            </w:r>
            <w:bookmarkEnd w:id="714"/>
          </w:p>
        </w:tc>
        <w:tc>
          <w:tcPr>
            <w:tcW w:w="1134" w:type="dxa"/>
          </w:tcPr>
          <w:p w14:paraId="718DA072"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5" w:name="_Toc4062512"/>
            <w:r w:rsidRPr="005F7668">
              <w:rPr>
                <w:rFonts w:ascii="Arial" w:eastAsia="Times New Roman" w:hAnsi="Arial" w:cs="Arial"/>
                <w:b/>
                <w:sz w:val="17"/>
                <w:szCs w:val="17"/>
                <w:lang w:val="en-GB"/>
              </w:rPr>
              <w:t>Total</w:t>
            </w:r>
            <w:bookmarkEnd w:id="715"/>
          </w:p>
        </w:tc>
      </w:tr>
      <w:tr w:rsidR="005F7668" w:rsidRPr="005F7668" w14:paraId="45FE5CE3" w14:textId="77777777" w:rsidTr="00AD17CC">
        <w:trPr>
          <w:trHeight w:val="294"/>
          <w:jc w:val="center"/>
        </w:trPr>
        <w:tc>
          <w:tcPr>
            <w:tcW w:w="2978" w:type="dxa"/>
          </w:tcPr>
          <w:p w14:paraId="0420D91C"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7B35CBA7" w14:textId="621BE935"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6" w:name="_Toc40625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16"/>
          </w:p>
        </w:tc>
        <w:tc>
          <w:tcPr>
            <w:tcW w:w="1134" w:type="dxa"/>
            <w:vAlign w:val="bottom"/>
          </w:tcPr>
          <w:p w14:paraId="59D2C69E" w14:textId="7F95E656"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061A8C78" w14:textId="3E748031"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7" w:name="_Toc4062514"/>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17"/>
          </w:p>
        </w:tc>
        <w:tc>
          <w:tcPr>
            <w:tcW w:w="1134" w:type="dxa"/>
            <w:vAlign w:val="bottom"/>
          </w:tcPr>
          <w:p w14:paraId="438B8EBE" w14:textId="213CDD26"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8" w:name="_Toc4062515"/>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18"/>
          </w:p>
        </w:tc>
        <w:tc>
          <w:tcPr>
            <w:tcW w:w="1134" w:type="dxa"/>
            <w:vAlign w:val="bottom"/>
          </w:tcPr>
          <w:p w14:paraId="5BEFDCDF" w14:textId="4C039283"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19" w:name="_Toc4062516"/>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19"/>
          </w:p>
        </w:tc>
        <w:tc>
          <w:tcPr>
            <w:tcW w:w="1134" w:type="dxa"/>
            <w:vAlign w:val="bottom"/>
          </w:tcPr>
          <w:p w14:paraId="1BF94CA7" w14:textId="2E030C90"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20" w:name="_Toc4062517"/>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20"/>
          </w:p>
        </w:tc>
      </w:tr>
      <w:tr w:rsidR="005F7668" w:rsidRPr="005F7668" w14:paraId="0A33F381" w14:textId="77777777" w:rsidTr="00AD17CC">
        <w:trPr>
          <w:trHeight w:hRule="exact" w:val="284"/>
          <w:jc w:val="center"/>
        </w:trPr>
        <w:tc>
          <w:tcPr>
            <w:tcW w:w="2978" w:type="dxa"/>
            <w:vAlign w:val="bottom"/>
          </w:tcPr>
          <w:p w14:paraId="4A3E4F79"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721" w:name="_Toc4062518"/>
            <w:r w:rsidRPr="005F7668">
              <w:rPr>
                <w:rFonts w:ascii="Arial" w:eastAsia="Times New Roman" w:hAnsi="Arial" w:cs="Arial"/>
                <w:b/>
                <w:bCs/>
                <w:sz w:val="17"/>
                <w:szCs w:val="17"/>
                <w:lang w:val="en-GB"/>
              </w:rPr>
              <w:t>Financial liabilities</w:t>
            </w:r>
            <w:bookmarkEnd w:id="721"/>
          </w:p>
        </w:tc>
        <w:tc>
          <w:tcPr>
            <w:tcW w:w="1133" w:type="dxa"/>
            <w:vAlign w:val="bottom"/>
          </w:tcPr>
          <w:p w14:paraId="537BBB15"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CC50492"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D4D3D1D"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72E66D6"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A2C0FC3"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7657484"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8B42B1" w:rsidRPr="005F7668" w14:paraId="387BAEB1" w14:textId="77777777" w:rsidTr="00AD17CC">
        <w:trPr>
          <w:trHeight w:hRule="exact" w:val="227"/>
          <w:jc w:val="center"/>
        </w:trPr>
        <w:tc>
          <w:tcPr>
            <w:tcW w:w="2978" w:type="dxa"/>
            <w:vAlign w:val="bottom"/>
          </w:tcPr>
          <w:p w14:paraId="06113F9C" w14:textId="77777777" w:rsidR="008B42B1" w:rsidRPr="005F7668" w:rsidRDefault="008B42B1" w:rsidP="008B42B1">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22" w:name="_Toc4062519"/>
            <w:r w:rsidRPr="005F7668">
              <w:rPr>
                <w:rFonts w:ascii="Arial" w:eastAsia="Times New Roman" w:hAnsi="Arial" w:cs="Arial"/>
                <w:sz w:val="17"/>
                <w:szCs w:val="17"/>
                <w:lang w:val="en-GB"/>
              </w:rPr>
              <w:t>Deposits from customers</w:t>
            </w:r>
            <w:bookmarkEnd w:id="722"/>
          </w:p>
        </w:tc>
        <w:tc>
          <w:tcPr>
            <w:tcW w:w="1133" w:type="dxa"/>
            <w:tcBorders>
              <w:top w:val="nil"/>
              <w:left w:val="nil"/>
              <w:bottom w:val="nil"/>
              <w:right w:val="nil"/>
            </w:tcBorders>
            <w:shd w:val="clear" w:color="auto" w:fill="auto"/>
            <w:vAlign w:val="bottom"/>
          </w:tcPr>
          <w:p w14:paraId="5EC1E96F" w14:textId="36A88981"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176,416</w:t>
            </w:r>
          </w:p>
        </w:tc>
        <w:tc>
          <w:tcPr>
            <w:tcW w:w="1134" w:type="dxa"/>
            <w:tcBorders>
              <w:top w:val="nil"/>
              <w:left w:val="nil"/>
              <w:bottom w:val="nil"/>
              <w:right w:val="nil"/>
            </w:tcBorders>
            <w:shd w:val="clear" w:color="auto" w:fill="auto"/>
            <w:vAlign w:val="bottom"/>
          </w:tcPr>
          <w:p w14:paraId="50253624" w14:textId="0A476415"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387</w:t>
            </w:r>
          </w:p>
        </w:tc>
        <w:tc>
          <w:tcPr>
            <w:tcW w:w="1134" w:type="dxa"/>
            <w:tcBorders>
              <w:top w:val="nil"/>
              <w:left w:val="nil"/>
              <w:bottom w:val="nil"/>
              <w:right w:val="nil"/>
            </w:tcBorders>
            <w:shd w:val="clear" w:color="auto" w:fill="auto"/>
            <w:vAlign w:val="bottom"/>
          </w:tcPr>
          <w:p w14:paraId="3E9AF5B8" w14:textId="4A9278A8"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36,312</w:t>
            </w:r>
          </w:p>
        </w:tc>
        <w:tc>
          <w:tcPr>
            <w:tcW w:w="1134" w:type="dxa"/>
            <w:tcBorders>
              <w:top w:val="nil"/>
              <w:left w:val="nil"/>
              <w:bottom w:val="nil"/>
              <w:right w:val="nil"/>
            </w:tcBorders>
            <w:shd w:val="clear" w:color="auto" w:fill="auto"/>
            <w:vAlign w:val="bottom"/>
          </w:tcPr>
          <w:p w14:paraId="59D16A3C" w14:textId="2EB621CA"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49</w:t>
            </w:r>
          </w:p>
        </w:tc>
        <w:tc>
          <w:tcPr>
            <w:tcW w:w="1134" w:type="dxa"/>
            <w:tcBorders>
              <w:top w:val="nil"/>
              <w:left w:val="nil"/>
              <w:bottom w:val="nil"/>
              <w:right w:val="nil"/>
            </w:tcBorders>
            <w:shd w:val="clear" w:color="auto" w:fill="auto"/>
            <w:vAlign w:val="bottom"/>
          </w:tcPr>
          <w:p w14:paraId="51E56A32" w14:textId="572C83A5"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9,903</w:t>
            </w:r>
          </w:p>
        </w:tc>
        <w:tc>
          <w:tcPr>
            <w:tcW w:w="1134" w:type="dxa"/>
            <w:tcBorders>
              <w:top w:val="nil"/>
              <w:left w:val="nil"/>
              <w:bottom w:val="nil"/>
              <w:right w:val="nil"/>
            </w:tcBorders>
            <w:shd w:val="clear" w:color="auto" w:fill="auto"/>
            <w:vAlign w:val="bottom"/>
          </w:tcPr>
          <w:p w14:paraId="6927D74E" w14:textId="18837E5D"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223,067</w:t>
            </w:r>
          </w:p>
        </w:tc>
      </w:tr>
      <w:tr w:rsidR="00FD4964" w:rsidRPr="005F7668" w14:paraId="437F3E74" w14:textId="77777777" w:rsidTr="00AD17CC">
        <w:trPr>
          <w:trHeight w:hRule="exact" w:val="227"/>
          <w:jc w:val="center"/>
        </w:trPr>
        <w:tc>
          <w:tcPr>
            <w:tcW w:w="2978" w:type="dxa"/>
            <w:vAlign w:val="bottom"/>
          </w:tcPr>
          <w:p w14:paraId="7BE99097" w14:textId="77777777" w:rsidR="00FD4964" w:rsidRPr="005F7668" w:rsidRDefault="00FD4964" w:rsidP="00FD4964">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23" w:name="_Toc4062520"/>
            <w:r w:rsidRPr="005F7668">
              <w:rPr>
                <w:rFonts w:ascii="Arial" w:eastAsia="Times New Roman" w:hAnsi="Arial" w:cs="Arial"/>
                <w:sz w:val="17"/>
                <w:szCs w:val="17"/>
                <w:lang w:val="en-GB"/>
              </w:rPr>
              <w:t>Borrowings</w:t>
            </w:r>
            <w:bookmarkEnd w:id="723"/>
          </w:p>
        </w:tc>
        <w:tc>
          <w:tcPr>
            <w:tcW w:w="1133" w:type="dxa"/>
            <w:tcBorders>
              <w:top w:val="nil"/>
              <w:left w:val="nil"/>
              <w:bottom w:val="nil"/>
              <w:right w:val="nil"/>
            </w:tcBorders>
            <w:shd w:val="clear" w:color="auto" w:fill="auto"/>
            <w:vAlign w:val="bottom"/>
          </w:tcPr>
          <w:p w14:paraId="4A5CFE52" w14:textId="34AF3579" w:rsidR="00FD4964" w:rsidRPr="005F7668" w:rsidRDefault="00FD4964" w:rsidP="00FD49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58,463</w:t>
            </w:r>
          </w:p>
        </w:tc>
        <w:tc>
          <w:tcPr>
            <w:tcW w:w="1134" w:type="dxa"/>
            <w:tcBorders>
              <w:top w:val="nil"/>
              <w:left w:val="nil"/>
              <w:bottom w:val="nil"/>
              <w:right w:val="nil"/>
            </w:tcBorders>
            <w:shd w:val="clear" w:color="auto" w:fill="auto"/>
            <w:vAlign w:val="bottom"/>
          </w:tcPr>
          <w:p w14:paraId="6C95673A" w14:textId="4EBF8E0B" w:rsidR="00FD4964" w:rsidRPr="005F7668" w:rsidRDefault="00FD4964" w:rsidP="00FD49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65,943</w:t>
            </w:r>
          </w:p>
        </w:tc>
        <w:tc>
          <w:tcPr>
            <w:tcW w:w="1134" w:type="dxa"/>
            <w:tcBorders>
              <w:top w:val="nil"/>
              <w:left w:val="nil"/>
              <w:bottom w:val="nil"/>
              <w:right w:val="nil"/>
            </w:tcBorders>
            <w:shd w:val="clear" w:color="auto" w:fill="auto"/>
            <w:vAlign w:val="bottom"/>
          </w:tcPr>
          <w:p w14:paraId="3AA61B4D" w14:textId="493F7C23" w:rsidR="00FD4964" w:rsidRPr="005F7668" w:rsidRDefault="00FD4964" w:rsidP="00FD49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284,908</w:t>
            </w:r>
          </w:p>
        </w:tc>
        <w:tc>
          <w:tcPr>
            <w:tcW w:w="1134" w:type="dxa"/>
            <w:tcBorders>
              <w:top w:val="nil"/>
              <w:left w:val="nil"/>
              <w:bottom w:val="nil"/>
              <w:right w:val="nil"/>
            </w:tcBorders>
            <w:shd w:val="clear" w:color="auto" w:fill="auto"/>
            <w:vAlign w:val="bottom"/>
          </w:tcPr>
          <w:p w14:paraId="11721CF0" w14:textId="064FE5C3" w:rsidR="00FD4964" w:rsidRPr="005F7668" w:rsidRDefault="00FD4964" w:rsidP="00FD49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742,762</w:t>
            </w:r>
          </w:p>
        </w:tc>
        <w:tc>
          <w:tcPr>
            <w:tcW w:w="1134" w:type="dxa"/>
            <w:tcBorders>
              <w:top w:val="nil"/>
              <w:left w:val="nil"/>
              <w:bottom w:val="nil"/>
              <w:right w:val="nil"/>
            </w:tcBorders>
            <w:shd w:val="clear" w:color="auto" w:fill="auto"/>
            <w:vAlign w:val="bottom"/>
          </w:tcPr>
          <w:p w14:paraId="61CCCCFF" w14:textId="04C73D1E" w:rsidR="00FD4964" w:rsidRPr="005F7668" w:rsidRDefault="00FD4964" w:rsidP="00FD49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1,291,052</w:t>
            </w:r>
          </w:p>
        </w:tc>
        <w:tc>
          <w:tcPr>
            <w:tcW w:w="1134" w:type="dxa"/>
            <w:tcBorders>
              <w:top w:val="nil"/>
              <w:left w:val="nil"/>
              <w:bottom w:val="nil"/>
              <w:right w:val="nil"/>
            </w:tcBorders>
            <w:shd w:val="clear" w:color="auto" w:fill="auto"/>
            <w:vAlign w:val="bottom"/>
          </w:tcPr>
          <w:p w14:paraId="08E13A1E" w14:textId="4F4DA8F4" w:rsidR="00FD4964" w:rsidRPr="005F7668" w:rsidRDefault="00FD4964" w:rsidP="00FD49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2,443,128</w:t>
            </w:r>
          </w:p>
        </w:tc>
      </w:tr>
      <w:tr w:rsidR="008B42B1" w:rsidRPr="005F7668" w14:paraId="3B279DFE" w14:textId="77777777" w:rsidTr="009741AB">
        <w:trPr>
          <w:trHeight w:hRule="exact" w:val="430"/>
          <w:jc w:val="center"/>
        </w:trPr>
        <w:tc>
          <w:tcPr>
            <w:tcW w:w="2978" w:type="dxa"/>
            <w:vAlign w:val="bottom"/>
          </w:tcPr>
          <w:p w14:paraId="038BD2C5" w14:textId="77777777" w:rsidR="008B42B1" w:rsidRPr="005F7668" w:rsidRDefault="008B42B1" w:rsidP="008B42B1">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26216EE3" w14:textId="77777777" w:rsidR="008B42B1" w:rsidRPr="005F7668" w:rsidRDefault="008B42B1" w:rsidP="008B42B1">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3" w:type="dxa"/>
            <w:tcBorders>
              <w:top w:val="nil"/>
              <w:left w:val="nil"/>
              <w:bottom w:val="nil"/>
              <w:right w:val="nil"/>
            </w:tcBorders>
            <w:shd w:val="clear" w:color="auto" w:fill="auto"/>
            <w:vAlign w:val="bottom"/>
          </w:tcPr>
          <w:p w14:paraId="6BA7D174" w14:textId="38B9F1A6"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7,862</w:t>
            </w:r>
          </w:p>
        </w:tc>
        <w:tc>
          <w:tcPr>
            <w:tcW w:w="1134" w:type="dxa"/>
            <w:tcBorders>
              <w:top w:val="nil"/>
              <w:left w:val="nil"/>
              <w:bottom w:val="nil"/>
              <w:right w:val="nil"/>
            </w:tcBorders>
            <w:shd w:val="clear" w:color="auto" w:fill="auto"/>
            <w:vAlign w:val="bottom"/>
          </w:tcPr>
          <w:p w14:paraId="201B4AED" w14:textId="201414F8"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683</w:t>
            </w:r>
          </w:p>
        </w:tc>
        <w:tc>
          <w:tcPr>
            <w:tcW w:w="1134" w:type="dxa"/>
            <w:tcBorders>
              <w:top w:val="nil"/>
              <w:left w:val="nil"/>
              <w:bottom w:val="nil"/>
              <w:right w:val="nil"/>
            </w:tcBorders>
            <w:shd w:val="clear" w:color="auto" w:fill="auto"/>
            <w:vAlign w:val="bottom"/>
          </w:tcPr>
          <w:p w14:paraId="52161C45" w14:textId="2DEA0F2C"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2,326</w:t>
            </w:r>
          </w:p>
        </w:tc>
        <w:tc>
          <w:tcPr>
            <w:tcW w:w="1134" w:type="dxa"/>
            <w:tcBorders>
              <w:top w:val="nil"/>
              <w:left w:val="nil"/>
              <w:bottom w:val="nil"/>
              <w:right w:val="nil"/>
            </w:tcBorders>
            <w:shd w:val="clear" w:color="auto" w:fill="auto"/>
            <w:vAlign w:val="bottom"/>
          </w:tcPr>
          <w:p w14:paraId="3547696B" w14:textId="5B93EA16"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5,112</w:t>
            </w:r>
          </w:p>
        </w:tc>
        <w:tc>
          <w:tcPr>
            <w:tcW w:w="1134" w:type="dxa"/>
            <w:tcBorders>
              <w:top w:val="nil"/>
              <w:left w:val="nil"/>
              <w:bottom w:val="nil"/>
              <w:right w:val="nil"/>
            </w:tcBorders>
            <w:shd w:val="clear" w:color="auto" w:fill="auto"/>
            <w:vAlign w:val="bottom"/>
          </w:tcPr>
          <w:p w14:paraId="0FA40C5C" w14:textId="08781084"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3,412</w:t>
            </w:r>
          </w:p>
        </w:tc>
        <w:tc>
          <w:tcPr>
            <w:tcW w:w="1134" w:type="dxa"/>
            <w:tcBorders>
              <w:top w:val="nil"/>
              <w:left w:val="nil"/>
              <w:bottom w:val="nil"/>
              <w:right w:val="nil"/>
            </w:tcBorders>
            <w:shd w:val="clear" w:color="auto" w:fill="auto"/>
            <w:vAlign w:val="bottom"/>
          </w:tcPr>
          <w:p w14:paraId="237ADAC6" w14:textId="04C46FAB"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19,395</w:t>
            </w:r>
          </w:p>
        </w:tc>
      </w:tr>
      <w:tr w:rsidR="008B42B1" w:rsidRPr="005F7668" w14:paraId="6F2207C5" w14:textId="77777777" w:rsidTr="00AD17CC">
        <w:trPr>
          <w:trHeight w:hRule="exact" w:val="227"/>
          <w:jc w:val="center"/>
        </w:trPr>
        <w:tc>
          <w:tcPr>
            <w:tcW w:w="2978" w:type="dxa"/>
            <w:vAlign w:val="bottom"/>
          </w:tcPr>
          <w:p w14:paraId="79E4FEB9" w14:textId="77777777" w:rsidR="008B42B1" w:rsidRPr="005F7668" w:rsidRDefault="008B42B1" w:rsidP="008B42B1">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24" w:name="_Toc4062522"/>
            <w:r w:rsidRPr="005F7668">
              <w:rPr>
                <w:rFonts w:ascii="Arial" w:eastAsia="Times New Roman" w:hAnsi="Arial" w:cs="Arial"/>
                <w:sz w:val="17"/>
                <w:szCs w:val="17"/>
                <w:lang w:val="en-GB"/>
              </w:rPr>
              <w:t>Other liabilities</w:t>
            </w:r>
            <w:bookmarkEnd w:id="724"/>
          </w:p>
        </w:tc>
        <w:tc>
          <w:tcPr>
            <w:tcW w:w="1133" w:type="dxa"/>
            <w:tcBorders>
              <w:top w:val="nil"/>
              <w:left w:val="nil"/>
              <w:bottom w:val="single" w:sz="4" w:space="0" w:color="auto"/>
              <w:right w:val="nil"/>
            </w:tcBorders>
            <w:shd w:val="clear" w:color="auto" w:fill="auto"/>
            <w:vAlign w:val="bottom"/>
          </w:tcPr>
          <w:p w14:paraId="610CFD29" w14:textId="3D22DDAA" w:rsidR="008B42B1" w:rsidRPr="005F7668" w:rsidRDefault="008B42B1" w:rsidP="008B42B1">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623D8E">
              <w:rPr>
                <w:rFonts w:ascii="Arial" w:eastAsia="Times New Roman" w:hAnsi="Arial" w:cs="Arial"/>
                <w:color w:val="000000"/>
                <w:sz w:val="17"/>
                <w:szCs w:val="17"/>
              </w:rPr>
              <w:t>30</w:t>
            </w:r>
            <w:r>
              <w:rPr>
                <w:rFonts w:ascii="Arial" w:eastAsia="Times New Roman" w:hAnsi="Arial" w:cs="Arial"/>
                <w:color w:val="000000"/>
                <w:sz w:val="17"/>
                <w:szCs w:val="17"/>
              </w:rPr>
              <w:t>,</w:t>
            </w:r>
            <w:r w:rsidRPr="00623D8E">
              <w:rPr>
                <w:rFonts w:ascii="Arial" w:eastAsia="Times New Roman" w:hAnsi="Arial" w:cs="Arial"/>
                <w:color w:val="000000"/>
                <w:sz w:val="17"/>
                <w:szCs w:val="17"/>
              </w:rPr>
              <w:t>646</w:t>
            </w:r>
          </w:p>
        </w:tc>
        <w:tc>
          <w:tcPr>
            <w:tcW w:w="1134" w:type="dxa"/>
            <w:tcBorders>
              <w:top w:val="nil"/>
              <w:left w:val="nil"/>
              <w:bottom w:val="single" w:sz="4" w:space="0" w:color="auto"/>
              <w:right w:val="nil"/>
            </w:tcBorders>
            <w:shd w:val="clear" w:color="auto" w:fill="auto"/>
            <w:vAlign w:val="bottom"/>
          </w:tcPr>
          <w:p w14:paraId="4A58F4C5" w14:textId="4A601A71" w:rsidR="008B42B1" w:rsidRPr="005F7668" w:rsidRDefault="008B42B1" w:rsidP="008B42B1">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623D8E">
              <w:rPr>
                <w:rFonts w:ascii="Arial" w:eastAsia="Times New Roman" w:hAnsi="Arial" w:cs="Arial"/>
                <w:color w:val="000000"/>
                <w:sz w:val="17"/>
                <w:szCs w:val="17"/>
              </w:rPr>
              <w:t>2</w:t>
            </w:r>
            <w:r>
              <w:rPr>
                <w:rFonts w:ascii="Arial" w:eastAsia="Times New Roman" w:hAnsi="Arial" w:cs="Arial"/>
                <w:color w:val="000000"/>
                <w:sz w:val="17"/>
                <w:szCs w:val="17"/>
              </w:rPr>
              <w:t>,</w:t>
            </w:r>
            <w:r w:rsidRPr="00623D8E">
              <w:rPr>
                <w:rFonts w:ascii="Arial" w:eastAsia="Times New Roman" w:hAnsi="Arial" w:cs="Arial"/>
                <w:color w:val="000000"/>
                <w:sz w:val="17"/>
                <w:szCs w:val="17"/>
              </w:rPr>
              <w:t>855</w:t>
            </w:r>
          </w:p>
        </w:tc>
        <w:tc>
          <w:tcPr>
            <w:tcW w:w="1134" w:type="dxa"/>
            <w:tcBorders>
              <w:top w:val="nil"/>
              <w:left w:val="nil"/>
              <w:bottom w:val="single" w:sz="4" w:space="0" w:color="auto"/>
              <w:right w:val="nil"/>
            </w:tcBorders>
            <w:shd w:val="clear" w:color="auto" w:fill="auto"/>
            <w:vAlign w:val="bottom"/>
          </w:tcPr>
          <w:p w14:paraId="51B31277" w14:textId="1F798CF3" w:rsidR="008B42B1" w:rsidRPr="005F7668" w:rsidRDefault="008B42B1" w:rsidP="008B42B1">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623D8E">
              <w:rPr>
                <w:rFonts w:ascii="Arial" w:eastAsia="Times New Roman" w:hAnsi="Arial" w:cs="Arial"/>
                <w:color w:val="000000"/>
                <w:sz w:val="17"/>
                <w:szCs w:val="17"/>
              </w:rPr>
              <w:t>11</w:t>
            </w:r>
            <w:r>
              <w:rPr>
                <w:rFonts w:ascii="Arial" w:eastAsia="Times New Roman" w:hAnsi="Arial" w:cs="Arial"/>
                <w:color w:val="000000"/>
                <w:sz w:val="17"/>
                <w:szCs w:val="17"/>
              </w:rPr>
              <w:t>,</w:t>
            </w:r>
            <w:r w:rsidRPr="00623D8E">
              <w:rPr>
                <w:rFonts w:ascii="Arial" w:eastAsia="Times New Roman" w:hAnsi="Arial" w:cs="Arial"/>
                <w:color w:val="000000"/>
                <w:sz w:val="17"/>
                <w:szCs w:val="17"/>
              </w:rPr>
              <w:t>686</w:t>
            </w:r>
          </w:p>
        </w:tc>
        <w:tc>
          <w:tcPr>
            <w:tcW w:w="1134" w:type="dxa"/>
            <w:tcBorders>
              <w:top w:val="nil"/>
              <w:left w:val="nil"/>
              <w:bottom w:val="single" w:sz="4" w:space="0" w:color="auto"/>
              <w:right w:val="nil"/>
            </w:tcBorders>
            <w:shd w:val="clear" w:color="auto" w:fill="auto"/>
            <w:vAlign w:val="bottom"/>
          </w:tcPr>
          <w:p w14:paraId="5DD84475" w14:textId="311F447D" w:rsidR="008B42B1" w:rsidRPr="005F7668" w:rsidRDefault="008B42B1" w:rsidP="008B42B1">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623D8E">
              <w:rPr>
                <w:rFonts w:ascii="Arial" w:eastAsia="Times New Roman" w:hAnsi="Arial" w:cs="Arial"/>
                <w:color w:val="000000"/>
                <w:sz w:val="17"/>
                <w:szCs w:val="17"/>
              </w:rPr>
              <w:t>19</w:t>
            </w:r>
            <w:r>
              <w:rPr>
                <w:rFonts w:ascii="Arial" w:eastAsia="Times New Roman" w:hAnsi="Arial" w:cs="Arial"/>
                <w:color w:val="000000"/>
                <w:sz w:val="17"/>
                <w:szCs w:val="17"/>
              </w:rPr>
              <w:t>,</w:t>
            </w:r>
            <w:r w:rsidRPr="00623D8E">
              <w:rPr>
                <w:rFonts w:ascii="Arial" w:eastAsia="Times New Roman" w:hAnsi="Arial" w:cs="Arial"/>
                <w:color w:val="000000"/>
                <w:sz w:val="17"/>
                <w:szCs w:val="17"/>
              </w:rPr>
              <w:t>926</w:t>
            </w:r>
          </w:p>
        </w:tc>
        <w:tc>
          <w:tcPr>
            <w:tcW w:w="1134" w:type="dxa"/>
            <w:tcBorders>
              <w:top w:val="nil"/>
              <w:left w:val="nil"/>
              <w:bottom w:val="single" w:sz="4" w:space="0" w:color="auto"/>
              <w:right w:val="nil"/>
            </w:tcBorders>
            <w:shd w:val="clear" w:color="auto" w:fill="auto"/>
            <w:vAlign w:val="bottom"/>
          </w:tcPr>
          <w:p w14:paraId="4CC7258E" w14:textId="05BC0CF7" w:rsidR="008B42B1" w:rsidRPr="005F7668" w:rsidRDefault="008B42B1" w:rsidP="008B42B1">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623D8E">
              <w:rPr>
                <w:rFonts w:ascii="Arial" w:eastAsia="Times New Roman" w:hAnsi="Arial" w:cs="Arial"/>
                <w:color w:val="000000"/>
                <w:sz w:val="17"/>
                <w:szCs w:val="17"/>
              </w:rPr>
              <w:t>13</w:t>
            </w:r>
            <w:r>
              <w:rPr>
                <w:rFonts w:ascii="Arial" w:eastAsia="Times New Roman" w:hAnsi="Arial" w:cs="Arial"/>
                <w:color w:val="000000"/>
                <w:sz w:val="17"/>
                <w:szCs w:val="17"/>
              </w:rPr>
              <w:t>,</w:t>
            </w:r>
            <w:r w:rsidRPr="00623D8E">
              <w:rPr>
                <w:rFonts w:ascii="Arial" w:eastAsia="Times New Roman" w:hAnsi="Arial" w:cs="Arial"/>
                <w:color w:val="000000"/>
                <w:sz w:val="17"/>
                <w:szCs w:val="17"/>
              </w:rPr>
              <w:t>298</w:t>
            </w:r>
          </w:p>
        </w:tc>
        <w:tc>
          <w:tcPr>
            <w:tcW w:w="1134" w:type="dxa"/>
            <w:tcBorders>
              <w:top w:val="nil"/>
              <w:left w:val="nil"/>
              <w:bottom w:val="single" w:sz="4" w:space="0" w:color="auto"/>
              <w:right w:val="nil"/>
            </w:tcBorders>
            <w:shd w:val="clear" w:color="auto" w:fill="auto"/>
            <w:vAlign w:val="bottom"/>
          </w:tcPr>
          <w:p w14:paraId="0EF88564" w14:textId="257C7930" w:rsidR="008B42B1" w:rsidRPr="005F7668" w:rsidRDefault="008B42B1" w:rsidP="008B42B1">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623D8E">
              <w:rPr>
                <w:rFonts w:ascii="Arial" w:eastAsia="Times New Roman" w:hAnsi="Arial" w:cs="Arial"/>
                <w:color w:val="000000"/>
                <w:sz w:val="17"/>
                <w:szCs w:val="17"/>
              </w:rPr>
              <w:t>78</w:t>
            </w:r>
            <w:r>
              <w:rPr>
                <w:rFonts w:ascii="Arial" w:eastAsia="Times New Roman" w:hAnsi="Arial" w:cs="Arial"/>
                <w:color w:val="000000"/>
                <w:sz w:val="17"/>
                <w:szCs w:val="17"/>
              </w:rPr>
              <w:t>,</w:t>
            </w:r>
            <w:r w:rsidRPr="00623D8E">
              <w:rPr>
                <w:rFonts w:ascii="Arial" w:eastAsia="Times New Roman" w:hAnsi="Arial" w:cs="Arial"/>
                <w:color w:val="000000"/>
                <w:sz w:val="17"/>
                <w:szCs w:val="17"/>
              </w:rPr>
              <w:t>411</w:t>
            </w:r>
          </w:p>
        </w:tc>
      </w:tr>
      <w:tr w:rsidR="00FD4964" w:rsidRPr="005F7668" w14:paraId="118D517C" w14:textId="77777777" w:rsidTr="00AD17CC">
        <w:trPr>
          <w:trHeight w:hRule="exact" w:val="294"/>
          <w:jc w:val="center"/>
        </w:trPr>
        <w:tc>
          <w:tcPr>
            <w:tcW w:w="2978" w:type="dxa"/>
            <w:vAlign w:val="bottom"/>
          </w:tcPr>
          <w:p w14:paraId="0791047C" w14:textId="77777777" w:rsidR="00FD4964" w:rsidRPr="005F7668" w:rsidRDefault="00FD4964" w:rsidP="00FD4964">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6165BC85" w14:textId="44E3726E" w:rsidR="00FD4964" w:rsidRPr="005F7668" w:rsidRDefault="00FD4964" w:rsidP="00FD4964">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273,387</w:t>
            </w:r>
          </w:p>
        </w:tc>
        <w:tc>
          <w:tcPr>
            <w:tcW w:w="1134" w:type="dxa"/>
            <w:tcBorders>
              <w:top w:val="nil"/>
              <w:left w:val="nil"/>
              <w:bottom w:val="single" w:sz="12" w:space="0" w:color="auto"/>
              <w:right w:val="nil"/>
            </w:tcBorders>
            <w:shd w:val="clear" w:color="auto" w:fill="auto"/>
            <w:vAlign w:val="bottom"/>
          </w:tcPr>
          <w:p w14:paraId="16FE325B" w14:textId="5FDC6562" w:rsidR="00FD4964" w:rsidRPr="005F7668" w:rsidRDefault="00FD4964" w:rsidP="00FD4964">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69,868</w:t>
            </w:r>
          </w:p>
        </w:tc>
        <w:tc>
          <w:tcPr>
            <w:tcW w:w="1134" w:type="dxa"/>
            <w:tcBorders>
              <w:top w:val="nil"/>
              <w:left w:val="nil"/>
              <w:bottom w:val="single" w:sz="12" w:space="0" w:color="auto"/>
              <w:right w:val="nil"/>
            </w:tcBorders>
            <w:shd w:val="clear" w:color="auto" w:fill="auto"/>
            <w:vAlign w:val="bottom"/>
          </w:tcPr>
          <w:p w14:paraId="30DE8016" w14:textId="632FEEC5" w:rsidR="00FD4964" w:rsidRPr="005F7668" w:rsidRDefault="00FD4964" w:rsidP="00FD4964">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335,232</w:t>
            </w:r>
          </w:p>
        </w:tc>
        <w:tc>
          <w:tcPr>
            <w:tcW w:w="1134" w:type="dxa"/>
            <w:tcBorders>
              <w:top w:val="nil"/>
              <w:left w:val="nil"/>
              <w:bottom w:val="single" w:sz="12" w:space="0" w:color="auto"/>
              <w:right w:val="nil"/>
            </w:tcBorders>
            <w:shd w:val="clear" w:color="auto" w:fill="auto"/>
            <w:vAlign w:val="bottom"/>
          </w:tcPr>
          <w:p w14:paraId="62E49A37" w14:textId="19AAC02E" w:rsidR="00FD4964" w:rsidRPr="005F7668" w:rsidRDefault="00FD4964" w:rsidP="00FD4964">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767,849</w:t>
            </w:r>
          </w:p>
        </w:tc>
        <w:tc>
          <w:tcPr>
            <w:tcW w:w="1134" w:type="dxa"/>
            <w:tcBorders>
              <w:top w:val="nil"/>
              <w:left w:val="nil"/>
              <w:bottom w:val="single" w:sz="12" w:space="0" w:color="auto"/>
              <w:right w:val="nil"/>
            </w:tcBorders>
            <w:shd w:val="clear" w:color="auto" w:fill="auto"/>
            <w:vAlign w:val="bottom"/>
          </w:tcPr>
          <w:p w14:paraId="76FD2218" w14:textId="42F5A04C" w:rsidR="00FD4964" w:rsidRPr="005F7668" w:rsidRDefault="00FD4964" w:rsidP="00FD4964">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1,317,665</w:t>
            </w:r>
          </w:p>
        </w:tc>
        <w:tc>
          <w:tcPr>
            <w:tcW w:w="1134" w:type="dxa"/>
            <w:tcBorders>
              <w:top w:val="nil"/>
              <w:left w:val="nil"/>
              <w:bottom w:val="single" w:sz="12" w:space="0" w:color="auto"/>
              <w:right w:val="nil"/>
            </w:tcBorders>
            <w:shd w:val="clear" w:color="auto" w:fill="auto"/>
            <w:vAlign w:val="bottom"/>
          </w:tcPr>
          <w:p w14:paraId="6811E50F" w14:textId="5E7266E2" w:rsidR="00FD4964" w:rsidRPr="005F7668" w:rsidRDefault="00FD4964" w:rsidP="00FD4964">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2,764,001</w:t>
            </w:r>
          </w:p>
        </w:tc>
      </w:tr>
      <w:tr w:rsidR="008B42B1" w:rsidRPr="005F7668" w14:paraId="7231534C" w14:textId="77777777" w:rsidTr="00176AE4">
        <w:trPr>
          <w:trHeight w:hRule="exact" w:val="113"/>
          <w:jc w:val="center"/>
        </w:trPr>
        <w:tc>
          <w:tcPr>
            <w:tcW w:w="2978" w:type="dxa"/>
            <w:vAlign w:val="bottom"/>
          </w:tcPr>
          <w:p w14:paraId="51F237A8" w14:textId="77777777" w:rsidR="008B42B1" w:rsidRPr="00176AE4" w:rsidRDefault="008B42B1" w:rsidP="008B42B1">
            <w:pPr>
              <w:tabs>
                <w:tab w:val="right" w:pos="1202"/>
              </w:tabs>
              <w:suppressAutoHyphens/>
              <w:autoSpaceDN w:val="0"/>
              <w:spacing w:after="0" w:line="301" w:lineRule="exact"/>
              <w:outlineLvl w:val="0"/>
              <w:rPr>
                <w:rFonts w:ascii="Arial" w:eastAsia="Times New Roman" w:hAnsi="Arial" w:cs="Arial"/>
                <w:b/>
                <w:bCs/>
                <w:color w:val="000000" w:themeColor="text1"/>
                <w:sz w:val="17"/>
                <w:szCs w:val="17"/>
              </w:rPr>
            </w:pPr>
          </w:p>
        </w:tc>
        <w:tc>
          <w:tcPr>
            <w:tcW w:w="1133" w:type="dxa"/>
            <w:tcBorders>
              <w:top w:val="nil"/>
              <w:left w:val="nil"/>
              <w:right w:val="nil"/>
            </w:tcBorders>
            <w:shd w:val="clear" w:color="auto" w:fill="auto"/>
            <w:vAlign w:val="bottom"/>
          </w:tcPr>
          <w:p w14:paraId="544DFA27" w14:textId="77777777" w:rsidR="008B42B1" w:rsidRPr="00176AE4" w:rsidRDefault="008B42B1" w:rsidP="008B42B1">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4E828701" w14:textId="77777777" w:rsidR="008B42B1" w:rsidRPr="00176AE4" w:rsidRDefault="008B42B1" w:rsidP="008B42B1">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00820D3B" w14:textId="77777777" w:rsidR="008B42B1" w:rsidRPr="00176AE4" w:rsidRDefault="008B42B1" w:rsidP="008B42B1">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18423813" w14:textId="77777777" w:rsidR="008B42B1" w:rsidRPr="00176AE4" w:rsidRDefault="008B42B1" w:rsidP="008B42B1">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3F6DE7C0" w14:textId="77777777" w:rsidR="008B42B1" w:rsidRPr="00176AE4" w:rsidRDefault="008B42B1" w:rsidP="008B42B1">
            <w:pPr>
              <w:tabs>
                <w:tab w:val="right" w:pos="1263"/>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76609497" w14:textId="77777777" w:rsidR="008B42B1" w:rsidRPr="00176AE4" w:rsidRDefault="008B42B1" w:rsidP="008B42B1">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r>
      <w:tr w:rsidR="008B42B1" w:rsidRPr="005F7668" w14:paraId="638B5C76" w14:textId="77777777" w:rsidTr="00AD17CC">
        <w:trPr>
          <w:trHeight w:hRule="exact" w:val="284"/>
          <w:jc w:val="center"/>
        </w:trPr>
        <w:tc>
          <w:tcPr>
            <w:tcW w:w="2978" w:type="dxa"/>
            <w:vAlign w:val="bottom"/>
          </w:tcPr>
          <w:p w14:paraId="757BBE23" w14:textId="77777777" w:rsidR="008B42B1" w:rsidRPr="005F7668" w:rsidRDefault="008B42B1" w:rsidP="008B42B1">
            <w:pPr>
              <w:tabs>
                <w:tab w:val="right" w:pos="1202"/>
              </w:tabs>
              <w:spacing w:after="0" w:line="240" w:lineRule="auto"/>
              <w:outlineLvl w:val="0"/>
              <w:rPr>
                <w:rFonts w:ascii="Arial" w:eastAsia="Times New Roman" w:hAnsi="Arial" w:cs="Arial"/>
                <w:b/>
                <w:sz w:val="17"/>
                <w:szCs w:val="17"/>
                <w:lang w:val="en-GB"/>
              </w:rPr>
            </w:pPr>
            <w:bookmarkStart w:id="725" w:name="_Toc4062535"/>
            <w:r w:rsidRPr="005F7668">
              <w:rPr>
                <w:rFonts w:ascii="Arial" w:eastAsia="Times New Roman" w:hAnsi="Arial" w:cs="Arial"/>
                <w:b/>
                <w:bCs/>
                <w:spacing w:val="-2"/>
                <w:sz w:val="17"/>
                <w:szCs w:val="17"/>
                <w:lang w:val="en-GB"/>
              </w:rPr>
              <w:t>Guarantees and commitments</w:t>
            </w:r>
            <w:bookmarkEnd w:id="725"/>
          </w:p>
        </w:tc>
        <w:tc>
          <w:tcPr>
            <w:tcW w:w="1133" w:type="dxa"/>
            <w:tcBorders>
              <w:top w:val="nil"/>
              <w:left w:val="nil"/>
              <w:right w:val="nil"/>
            </w:tcBorders>
            <w:shd w:val="clear" w:color="auto" w:fill="auto"/>
            <w:vAlign w:val="bottom"/>
          </w:tcPr>
          <w:p w14:paraId="273A387B" w14:textId="77777777" w:rsidR="008B42B1" w:rsidRPr="005F7668" w:rsidRDefault="008B42B1" w:rsidP="008B42B1">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7F959295" w14:textId="77777777" w:rsidR="008B42B1" w:rsidRPr="005F7668" w:rsidRDefault="008B42B1" w:rsidP="008B42B1">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28255E68" w14:textId="77777777" w:rsidR="008B42B1" w:rsidRPr="005F7668" w:rsidRDefault="008B42B1" w:rsidP="008B42B1">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3CA3946C" w14:textId="77777777" w:rsidR="008B42B1" w:rsidRPr="005F7668" w:rsidRDefault="008B42B1" w:rsidP="008B42B1">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6A81C880" w14:textId="77777777" w:rsidR="008B42B1" w:rsidRPr="005F7668" w:rsidRDefault="008B42B1" w:rsidP="008B42B1">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FF5CB77" w14:textId="77777777" w:rsidR="008B42B1" w:rsidRPr="005F7668" w:rsidRDefault="008B42B1" w:rsidP="008B42B1">
            <w:pPr>
              <w:tabs>
                <w:tab w:val="right" w:pos="1202"/>
              </w:tabs>
              <w:spacing w:after="0" w:line="240" w:lineRule="auto"/>
              <w:jc w:val="right"/>
              <w:outlineLvl w:val="0"/>
              <w:rPr>
                <w:rFonts w:ascii="Arial" w:eastAsia="Times New Roman" w:hAnsi="Arial" w:cs="Arial"/>
                <w:b/>
                <w:sz w:val="17"/>
                <w:szCs w:val="17"/>
                <w:lang w:val="en-GB"/>
              </w:rPr>
            </w:pPr>
          </w:p>
        </w:tc>
      </w:tr>
      <w:tr w:rsidR="008B42B1" w:rsidRPr="005F7668" w14:paraId="5361C111" w14:textId="77777777" w:rsidTr="00AD17CC">
        <w:trPr>
          <w:trHeight w:hRule="exact" w:val="227"/>
          <w:jc w:val="center"/>
        </w:trPr>
        <w:tc>
          <w:tcPr>
            <w:tcW w:w="2978" w:type="dxa"/>
            <w:vAlign w:val="bottom"/>
          </w:tcPr>
          <w:p w14:paraId="7466F899" w14:textId="35936214" w:rsidR="008B42B1" w:rsidRPr="005F7668" w:rsidRDefault="008B42B1" w:rsidP="008B42B1">
            <w:pPr>
              <w:tabs>
                <w:tab w:val="left" w:pos="-720"/>
              </w:tabs>
              <w:suppressAutoHyphens/>
              <w:spacing w:after="0" w:line="240" w:lineRule="auto"/>
              <w:rPr>
                <w:rFonts w:ascii="Arial" w:eastAsia="Times New Roman" w:hAnsi="Arial" w:cs="Arial"/>
                <w:b/>
                <w:spacing w:val="-2"/>
                <w:sz w:val="17"/>
                <w:szCs w:val="17"/>
                <w:lang w:val="en-GB"/>
              </w:rPr>
            </w:pPr>
            <w:r w:rsidRPr="00335537">
              <w:rPr>
                <w:rFonts w:ascii="Arial" w:eastAsia="Times New Roman" w:hAnsi="Arial" w:cs="Arial"/>
                <w:spacing w:val="-2"/>
                <w:sz w:val="17"/>
                <w:szCs w:val="17"/>
                <w:lang w:val="en-US"/>
              </w:rPr>
              <w:t>Issued guarantees</w:t>
            </w:r>
          </w:p>
        </w:tc>
        <w:tc>
          <w:tcPr>
            <w:tcW w:w="1133" w:type="dxa"/>
            <w:tcBorders>
              <w:top w:val="nil"/>
              <w:left w:val="nil"/>
              <w:bottom w:val="nil"/>
              <w:right w:val="nil"/>
            </w:tcBorders>
            <w:shd w:val="clear" w:color="auto" w:fill="auto"/>
            <w:vAlign w:val="bottom"/>
          </w:tcPr>
          <w:p w14:paraId="2D5C0EB4" w14:textId="43B40646" w:rsidR="008B42B1" w:rsidRPr="005F7668" w:rsidRDefault="008B42B1" w:rsidP="008B42B1">
            <w:pPr>
              <w:tabs>
                <w:tab w:val="right" w:pos="1202"/>
              </w:tabs>
              <w:spacing w:after="0" w:line="240" w:lineRule="auto"/>
              <w:jc w:val="right"/>
              <w:outlineLvl w:val="0"/>
              <w:rPr>
                <w:rFonts w:ascii="Arial" w:eastAsia="Times New Roman" w:hAnsi="Arial" w:cs="Arial"/>
                <w:bCs/>
                <w:sz w:val="17"/>
                <w:szCs w:val="17"/>
                <w:lang w:val="en-GB"/>
              </w:rPr>
            </w:pPr>
            <w:r>
              <w:rPr>
                <w:rFonts w:ascii="Arial" w:eastAsia="Calibri" w:hAnsi="Arial" w:cs="Arial"/>
                <w:color w:val="000000" w:themeColor="text1"/>
                <w:spacing w:val="-2"/>
                <w:sz w:val="17"/>
                <w:szCs w:val="17"/>
              </w:rPr>
              <w:t>49,891</w:t>
            </w:r>
          </w:p>
        </w:tc>
        <w:tc>
          <w:tcPr>
            <w:tcW w:w="1134" w:type="dxa"/>
            <w:tcBorders>
              <w:top w:val="nil"/>
              <w:left w:val="nil"/>
              <w:bottom w:val="nil"/>
              <w:right w:val="nil"/>
            </w:tcBorders>
            <w:shd w:val="clear" w:color="auto" w:fill="auto"/>
            <w:vAlign w:val="bottom"/>
          </w:tcPr>
          <w:p w14:paraId="3FACD274" w14:textId="35AD85BE" w:rsidR="008B42B1" w:rsidRPr="005F7668" w:rsidRDefault="008B42B1" w:rsidP="008B42B1">
            <w:pPr>
              <w:tabs>
                <w:tab w:val="center" w:pos="4153"/>
                <w:tab w:val="right" w:pos="8306"/>
              </w:tabs>
              <w:spacing w:after="0" w:line="240" w:lineRule="auto"/>
              <w:jc w:val="right"/>
              <w:rPr>
                <w:rFonts w:ascii="Arial" w:eastAsia="Times New Roman" w:hAnsi="Arial" w:cs="Arial"/>
                <w:bCs/>
                <w:spacing w:val="-2"/>
                <w:sz w:val="17"/>
                <w:szCs w:val="17"/>
                <w:lang w:val="en-GB"/>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6412756B" w14:textId="5CF089A3" w:rsidR="008B42B1" w:rsidRPr="005F7668" w:rsidRDefault="008B42B1" w:rsidP="008B42B1">
            <w:pPr>
              <w:tabs>
                <w:tab w:val="right" w:pos="1202"/>
              </w:tabs>
              <w:spacing w:after="0" w:line="240" w:lineRule="auto"/>
              <w:jc w:val="right"/>
              <w:outlineLvl w:val="0"/>
              <w:rPr>
                <w:rFonts w:ascii="Arial" w:eastAsia="Times New Roman" w:hAnsi="Arial" w:cs="Arial"/>
                <w:bCs/>
                <w:sz w:val="17"/>
                <w:szCs w:val="17"/>
                <w:lang w:val="en-GB"/>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332F7C70" w14:textId="12DD1439" w:rsidR="008B42B1" w:rsidRPr="005F7668" w:rsidRDefault="008B42B1" w:rsidP="008B42B1">
            <w:pPr>
              <w:tabs>
                <w:tab w:val="right" w:pos="1202"/>
              </w:tabs>
              <w:spacing w:after="0" w:line="240" w:lineRule="auto"/>
              <w:jc w:val="right"/>
              <w:outlineLvl w:val="0"/>
              <w:rPr>
                <w:rFonts w:ascii="Arial" w:eastAsia="Times New Roman" w:hAnsi="Arial" w:cs="Arial"/>
                <w:bCs/>
                <w:sz w:val="17"/>
                <w:szCs w:val="17"/>
                <w:lang w:val="en-GB"/>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3FC5A41D" w14:textId="465D98A9" w:rsidR="008B42B1" w:rsidRPr="005F7668" w:rsidRDefault="008B42B1" w:rsidP="008B42B1">
            <w:pPr>
              <w:tabs>
                <w:tab w:val="right" w:pos="1263"/>
              </w:tabs>
              <w:spacing w:after="0" w:line="240" w:lineRule="auto"/>
              <w:jc w:val="right"/>
              <w:outlineLvl w:val="0"/>
              <w:rPr>
                <w:rFonts w:ascii="Arial" w:eastAsia="Times New Roman" w:hAnsi="Arial" w:cs="Arial"/>
                <w:bCs/>
                <w:sz w:val="17"/>
                <w:szCs w:val="17"/>
                <w:lang w:val="en-GB"/>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1C35B4B2" w14:textId="7185194B" w:rsidR="008B42B1" w:rsidRPr="005F7668" w:rsidRDefault="008B42B1" w:rsidP="008B42B1">
            <w:pPr>
              <w:tabs>
                <w:tab w:val="right" w:pos="1202"/>
              </w:tabs>
              <w:spacing w:after="0" w:line="240" w:lineRule="auto"/>
              <w:jc w:val="right"/>
              <w:outlineLvl w:val="0"/>
              <w:rPr>
                <w:rFonts w:ascii="Arial" w:eastAsia="Times New Roman" w:hAnsi="Arial" w:cs="Arial"/>
                <w:bCs/>
                <w:sz w:val="17"/>
                <w:szCs w:val="17"/>
                <w:lang w:val="en-GB"/>
              </w:rPr>
            </w:pPr>
            <w:r>
              <w:rPr>
                <w:rFonts w:ascii="Arial" w:eastAsia="Calibri" w:hAnsi="Arial" w:cs="Arial"/>
                <w:color w:val="000000" w:themeColor="text1"/>
                <w:spacing w:val="-2"/>
                <w:sz w:val="17"/>
                <w:szCs w:val="17"/>
              </w:rPr>
              <w:t>49,891</w:t>
            </w:r>
          </w:p>
        </w:tc>
      </w:tr>
      <w:tr w:rsidR="008B42B1" w:rsidRPr="005F7668" w14:paraId="42F50AF7" w14:textId="77777777" w:rsidTr="00AD17CC">
        <w:trPr>
          <w:trHeight w:val="227"/>
          <w:jc w:val="center"/>
        </w:trPr>
        <w:tc>
          <w:tcPr>
            <w:tcW w:w="2978" w:type="dxa"/>
            <w:vAlign w:val="bottom"/>
          </w:tcPr>
          <w:p w14:paraId="6838900D" w14:textId="77777777" w:rsidR="008B42B1" w:rsidRPr="005F7668" w:rsidRDefault="008B42B1" w:rsidP="008B42B1">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Issued guarantees in foreign </w:t>
            </w:r>
          </w:p>
          <w:p w14:paraId="5CFB2B9F" w14:textId="77777777" w:rsidR="008B42B1" w:rsidRPr="005F7668" w:rsidRDefault="008B42B1" w:rsidP="008B42B1">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currency</w:t>
            </w:r>
          </w:p>
        </w:tc>
        <w:tc>
          <w:tcPr>
            <w:tcW w:w="1133" w:type="dxa"/>
            <w:tcBorders>
              <w:top w:val="nil"/>
              <w:left w:val="nil"/>
              <w:bottom w:val="nil"/>
              <w:right w:val="nil"/>
            </w:tcBorders>
            <w:shd w:val="clear" w:color="auto" w:fill="auto"/>
            <w:vAlign w:val="bottom"/>
          </w:tcPr>
          <w:p w14:paraId="2AC557FE" w14:textId="135B0C4B" w:rsidR="008B42B1" w:rsidRPr="005F7668" w:rsidRDefault="008B42B1" w:rsidP="008B42B1">
            <w:pPr>
              <w:spacing w:after="0" w:line="240" w:lineRule="auto"/>
              <w:jc w:val="right"/>
              <w:outlineLvl w:val="0"/>
              <w:rPr>
                <w:rFonts w:ascii="Arial" w:eastAsia="Times New Roman" w:hAnsi="Arial" w:cs="Arial"/>
                <w:bCs/>
                <w:spacing w:val="-2"/>
                <w:sz w:val="17"/>
                <w:szCs w:val="17"/>
                <w:lang w:val="en-GB"/>
              </w:rPr>
            </w:pPr>
            <w:r>
              <w:rPr>
                <w:rFonts w:ascii="Arial" w:eastAsia="Calibri" w:hAnsi="Arial" w:cs="Arial"/>
                <w:color w:val="000000" w:themeColor="text1"/>
                <w:spacing w:val="-2"/>
                <w:sz w:val="17"/>
                <w:szCs w:val="17"/>
              </w:rPr>
              <w:t>4,892</w:t>
            </w:r>
          </w:p>
        </w:tc>
        <w:tc>
          <w:tcPr>
            <w:tcW w:w="1134" w:type="dxa"/>
            <w:tcBorders>
              <w:top w:val="nil"/>
              <w:left w:val="nil"/>
              <w:bottom w:val="nil"/>
              <w:right w:val="nil"/>
            </w:tcBorders>
            <w:shd w:val="clear" w:color="auto" w:fill="auto"/>
            <w:vAlign w:val="bottom"/>
          </w:tcPr>
          <w:p w14:paraId="6FCD6DF5" w14:textId="21E07B5A" w:rsidR="008B42B1" w:rsidRPr="005F7668" w:rsidRDefault="008B42B1" w:rsidP="008B42B1">
            <w:pPr>
              <w:spacing w:after="0" w:line="240" w:lineRule="auto"/>
              <w:jc w:val="right"/>
              <w:outlineLvl w:val="0"/>
              <w:rPr>
                <w:rFonts w:ascii="Arial" w:eastAsia="Times New Roman" w:hAnsi="Arial" w:cs="Arial"/>
                <w:bCs/>
                <w:spacing w:val="-2"/>
                <w:sz w:val="17"/>
                <w:szCs w:val="17"/>
                <w:lang w:val="en-GB"/>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3700432B" w14:textId="3BE8E2C5" w:rsidR="008B42B1" w:rsidRPr="005F7668" w:rsidRDefault="008B42B1" w:rsidP="008B42B1">
            <w:pPr>
              <w:spacing w:after="0" w:line="240" w:lineRule="auto"/>
              <w:jc w:val="right"/>
              <w:outlineLvl w:val="0"/>
              <w:rPr>
                <w:rFonts w:ascii="Arial" w:eastAsia="Times New Roman" w:hAnsi="Arial" w:cs="Arial"/>
                <w:bCs/>
                <w:spacing w:val="-2"/>
                <w:sz w:val="17"/>
                <w:szCs w:val="17"/>
                <w:lang w:val="en-GB"/>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201DA981" w14:textId="70506672" w:rsidR="008B42B1" w:rsidRPr="005F7668" w:rsidRDefault="008B42B1" w:rsidP="008B42B1">
            <w:pPr>
              <w:spacing w:after="0" w:line="240" w:lineRule="auto"/>
              <w:jc w:val="right"/>
              <w:outlineLvl w:val="0"/>
              <w:rPr>
                <w:rFonts w:ascii="Arial" w:eastAsia="Times New Roman" w:hAnsi="Arial" w:cs="Arial"/>
                <w:bCs/>
                <w:spacing w:val="-2"/>
                <w:sz w:val="17"/>
                <w:szCs w:val="17"/>
                <w:lang w:val="en-GB"/>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2CFC8E62" w14:textId="57771D2C" w:rsidR="008B42B1" w:rsidRPr="005F7668" w:rsidRDefault="008B42B1" w:rsidP="008B42B1">
            <w:pPr>
              <w:tabs>
                <w:tab w:val="right" w:pos="1263"/>
              </w:tabs>
              <w:spacing w:after="0" w:line="240" w:lineRule="auto"/>
              <w:jc w:val="right"/>
              <w:outlineLvl w:val="0"/>
              <w:rPr>
                <w:rFonts w:ascii="Arial" w:eastAsia="Times New Roman" w:hAnsi="Arial" w:cs="Arial"/>
                <w:bCs/>
                <w:spacing w:val="-2"/>
                <w:sz w:val="17"/>
                <w:szCs w:val="17"/>
                <w:lang w:val="en-GB"/>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6FEF1B3E" w14:textId="5ED04702" w:rsidR="008B42B1" w:rsidRPr="005F7668" w:rsidRDefault="008B42B1" w:rsidP="008B42B1">
            <w:pPr>
              <w:spacing w:after="0" w:line="240" w:lineRule="auto"/>
              <w:jc w:val="right"/>
              <w:outlineLvl w:val="0"/>
              <w:rPr>
                <w:rFonts w:ascii="Arial" w:eastAsia="Times New Roman" w:hAnsi="Arial" w:cs="Arial"/>
                <w:bCs/>
                <w:sz w:val="17"/>
                <w:szCs w:val="17"/>
                <w:lang w:val="en-GB"/>
              </w:rPr>
            </w:pPr>
            <w:r>
              <w:rPr>
                <w:rFonts w:ascii="Arial" w:eastAsia="Calibri" w:hAnsi="Arial" w:cs="Arial"/>
                <w:color w:val="000000" w:themeColor="text1"/>
                <w:spacing w:val="-2"/>
                <w:sz w:val="17"/>
                <w:szCs w:val="17"/>
              </w:rPr>
              <w:t>4,892</w:t>
            </w:r>
          </w:p>
        </w:tc>
      </w:tr>
      <w:tr w:rsidR="008B42B1" w:rsidRPr="005F7668" w14:paraId="4C985855" w14:textId="77777777" w:rsidTr="00AD17CC">
        <w:trPr>
          <w:trHeight w:val="227"/>
          <w:jc w:val="center"/>
        </w:trPr>
        <w:tc>
          <w:tcPr>
            <w:tcW w:w="2978" w:type="dxa"/>
            <w:vAlign w:val="bottom"/>
          </w:tcPr>
          <w:p w14:paraId="543A80DE" w14:textId="77777777" w:rsidR="008B42B1" w:rsidRPr="005F7668" w:rsidRDefault="008B42B1" w:rsidP="008B42B1">
            <w:pPr>
              <w:spacing w:after="0" w:line="240" w:lineRule="auto"/>
              <w:rPr>
                <w:rFonts w:ascii="Arial" w:eastAsia="Times New Roman" w:hAnsi="Arial" w:cs="Arial"/>
                <w:sz w:val="17"/>
                <w:szCs w:val="17"/>
                <w:lang w:val="en-GB"/>
              </w:rPr>
            </w:pPr>
            <w:bookmarkStart w:id="726" w:name="_Toc4062547"/>
            <w:r w:rsidRPr="005F7668">
              <w:rPr>
                <w:rFonts w:ascii="Arial" w:eastAsia="Times New Roman" w:hAnsi="Arial" w:cs="Arial"/>
                <w:spacing w:val="-2"/>
                <w:sz w:val="17"/>
                <w:szCs w:val="17"/>
                <w:lang w:val="en-US"/>
              </w:rPr>
              <w:t>Undrawn loans</w:t>
            </w:r>
            <w:bookmarkEnd w:id="726"/>
          </w:p>
        </w:tc>
        <w:tc>
          <w:tcPr>
            <w:tcW w:w="1133" w:type="dxa"/>
            <w:tcBorders>
              <w:top w:val="nil"/>
              <w:left w:val="nil"/>
              <w:bottom w:val="nil"/>
              <w:right w:val="nil"/>
            </w:tcBorders>
            <w:shd w:val="clear" w:color="auto" w:fill="auto"/>
            <w:vAlign w:val="bottom"/>
          </w:tcPr>
          <w:p w14:paraId="636E97BE" w14:textId="120CF304" w:rsidR="008B42B1" w:rsidRPr="005F7668" w:rsidRDefault="008B42B1" w:rsidP="008B42B1">
            <w:pPr>
              <w:spacing w:after="0" w:line="240" w:lineRule="auto"/>
              <w:jc w:val="right"/>
              <w:outlineLvl w:val="0"/>
              <w:rPr>
                <w:rFonts w:ascii="Arial" w:eastAsia="Calibri" w:hAnsi="Arial" w:cs="Arial"/>
                <w:spacing w:val="-2"/>
                <w:sz w:val="17"/>
                <w:szCs w:val="17"/>
              </w:rPr>
            </w:pPr>
            <w:r>
              <w:rPr>
                <w:rFonts w:ascii="Arial" w:eastAsia="Calibri" w:hAnsi="Arial" w:cs="Arial"/>
                <w:color w:val="000000" w:themeColor="text1"/>
                <w:spacing w:val="-2"/>
                <w:sz w:val="17"/>
                <w:szCs w:val="17"/>
              </w:rPr>
              <w:t>461,919</w:t>
            </w:r>
          </w:p>
        </w:tc>
        <w:tc>
          <w:tcPr>
            <w:tcW w:w="1134" w:type="dxa"/>
            <w:tcBorders>
              <w:top w:val="nil"/>
              <w:left w:val="nil"/>
              <w:bottom w:val="nil"/>
              <w:right w:val="nil"/>
            </w:tcBorders>
            <w:shd w:val="clear" w:color="auto" w:fill="auto"/>
            <w:vAlign w:val="bottom"/>
          </w:tcPr>
          <w:p w14:paraId="24C03EB9" w14:textId="3531D624" w:rsidR="008B42B1" w:rsidRPr="005F7668" w:rsidRDefault="008B42B1" w:rsidP="008B42B1">
            <w:pPr>
              <w:spacing w:after="0" w:line="240" w:lineRule="auto"/>
              <w:jc w:val="right"/>
              <w:outlineLvl w:val="0"/>
              <w:rPr>
                <w:rFonts w:ascii="Arial" w:eastAsia="Calibri" w:hAnsi="Arial" w:cs="Arial"/>
                <w:spacing w:val="-2"/>
                <w:sz w:val="17"/>
                <w:szCs w:val="17"/>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7E330BDB" w14:textId="53F0EB29" w:rsidR="008B42B1" w:rsidRPr="005F7668" w:rsidRDefault="008B42B1" w:rsidP="008B42B1">
            <w:pPr>
              <w:spacing w:after="0" w:line="240" w:lineRule="auto"/>
              <w:jc w:val="right"/>
              <w:outlineLvl w:val="0"/>
              <w:rPr>
                <w:rFonts w:ascii="Arial" w:eastAsia="Calibri" w:hAnsi="Arial" w:cs="Arial"/>
                <w:spacing w:val="-2"/>
                <w:sz w:val="17"/>
                <w:szCs w:val="17"/>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075AC9CC" w14:textId="5C7A53B1" w:rsidR="008B42B1" w:rsidRPr="005F7668" w:rsidRDefault="008B42B1" w:rsidP="008B42B1">
            <w:pPr>
              <w:spacing w:after="0" w:line="240" w:lineRule="auto"/>
              <w:jc w:val="right"/>
              <w:outlineLvl w:val="0"/>
              <w:rPr>
                <w:rFonts w:ascii="Arial" w:eastAsia="Calibri" w:hAnsi="Arial" w:cs="Arial"/>
                <w:spacing w:val="-2"/>
                <w:sz w:val="17"/>
                <w:szCs w:val="17"/>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40FC46B0" w14:textId="5BE9984C" w:rsidR="008B42B1" w:rsidRPr="005F7668" w:rsidRDefault="008B42B1" w:rsidP="008B42B1">
            <w:pPr>
              <w:spacing w:after="0" w:line="240" w:lineRule="auto"/>
              <w:jc w:val="right"/>
              <w:outlineLvl w:val="0"/>
              <w:rPr>
                <w:rFonts w:ascii="Arial" w:eastAsia="Calibri" w:hAnsi="Arial" w:cs="Arial"/>
                <w:spacing w:val="-2"/>
                <w:sz w:val="17"/>
                <w:szCs w:val="17"/>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2930B4E4" w14:textId="6F4C753C" w:rsidR="008B42B1" w:rsidRPr="005F7668" w:rsidRDefault="008B42B1" w:rsidP="008B42B1">
            <w:pPr>
              <w:spacing w:after="0" w:line="240" w:lineRule="auto"/>
              <w:jc w:val="right"/>
              <w:outlineLvl w:val="0"/>
              <w:rPr>
                <w:rFonts w:ascii="Arial" w:eastAsia="Calibri" w:hAnsi="Arial" w:cs="Arial"/>
                <w:spacing w:val="-2"/>
                <w:sz w:val="17"/>
                <w:szCs w:val="17"/>
              </w:rPr>
            </w:pPr>
            <w:r>
              <w:rPr>
                <w:rFonts w:ascii="Arial" w:eastAsia="Calibri" w:hAnsi="Arial" w:cs="Arial"/>
                <w:color w:val="000000" w:themeColor="text1"/>
                <w:spacing w:val="-2"/>
                <w:sz w:val="17"/>
                <w:szCs w:val="17"/>
              </w:rPr>
              <w:t>461,919</w:t>
            </w:r>
          </w:p>
        </w:tc>
      </w:tr>
      <w:tr w:rsidR="008B42B1" w:rsidRPr="005F7668" w14:paraId="1C1BD89C" w14:textId="77777777" w:rsidTr="0093667C">
        <w:trPr>
          <w:trHeight w:hRule="exact" w:val="454"/>
          <w:jc w:val="center"/>
        </w:trPr>
        <w:tc>
          <w:tcPr>
            <w:tcW w:w="2978" w:type="dxa"/>
            <w:vAlign w:val="bottom"/>
          </w:tcPr>
          <w:p w14:paraId="0B8195FD" w14:textId="77777777" w:rsidR="008B42B1" w:rsidRPr="005F7668" w:rsidRDefault="008B42B1" w:rsidP="008B42B1">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EIF – subscribed, not called up </w:t>
            </w:r>
          </w:p>
          <w:p w14:paraId="0563CDFA" w14:textId="77777777" w:rsidR="008B42B1" w:rsidRPr="005F7668" w:rsidRDefault="008B42B1" w:rsidP="008B42B1">
            <w:pPr>
              <w:spacing w:after="0" w:line="240" w:lineRule="auto"/>
              <w:rPr>
                <w:rFonts w:ascii="Arial" w:eastAsia="Times New Roman" w:hAnsi="Arial" w:cs="Arial"/>
                <w:i/>
                <w:spacing w:val="-2"/>
                <w:sz w:val="17"/>
                <w:szCs w:val="17"/>
                <w:lang w:val="en-US"/>
              </w:rPr>
            </w:pPr>
            <w:r w:rsidRPr="005F7668">
              <w:rPr>
                <w:rFonts w:ascii="Arial" w:eastAsia="Times New Roman" w:hAnsi="Arial" w:cs="Arial"/>
                <w:spacing w:val="-2"/>
                <w:sz w:val="17"/>
                <w:szCs w:val="17"/>
                <w:lang w:val="en-US"/>
              </w:rPr>
              <w:t>capital</w:t>
            </w:r>
          </w:p>
        </w:tc>
        <w:tc>
          <w:tcPr>
            <w:tcW w:w="1133" w:type="dxa"/>
            <w:tcBorders>
              <w:top w:val="nil"/>
              <w:left w:val="nil"/>
              <w:bottom w:val="nil"/>
              <w:right w:val="nil"/>
            </w:tcBorders>
            <w:shd w:val="clear" w:color="auto" w:fill="auto"/>
            <w:vAlign w:val="bottom"/>
          </w:tcPr>
          <w:p w14:paraId="60E192BC" w14:textId="564F32EF"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10,400</w:t>
            </w:r>
          </w:p>
        </w:tc>
        <w:tc>
          <w:tcPr>
            <w:tcW w:w="1134" w:type="dxa"/>
            <w:tcBorders>
              <w:top w:val="nil"/>
              <w:left w:val="nil"/>
              <w:bottom w:val="nil"/>
              <w:right w:val="nil"/>
            </w:tcBorders>
            <w:shd w:val="clear" w:color="auto" w:fill="auto"/>
            <w:vAlign w:val="bottom"/>
          </w:tcPr>
          <w:p w14:paraId="48C728DD" w14:textId="1940BDBD"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1B7775B6" w14:textId="63BBC696"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50EB8F46" w14:textId="35BE5AE9"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77E44732" w14:textId="62B25E21"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w:t>
            </w:r>
          </w:p>
        </w:tc>
        <w:tc>
          <w:tcPr>
            <w:tcW w:w="1134" w:type="dxa"/>
            <w:tcBorders>
              <w:top w:val="nil"/>
              <w:left w:val="nil"/>
              <w:bottom w:val="nil"/>
              <w:right w:val="nil"/>
            </w:tcBorders>
            <w:shd w:val="clear" w:color="auto" w:fill="auto"/>
            <w:vAlign w:val="bottom"/>
          </w:tcPr>
          <w:p w14:paraId="0B8C300B" w14:textId="42FC8354"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10,400</w:t>
            </w:r>
          </w:p>
        </w:tc>
      </w:tr>
      <w:tr w:rsidR="008B42B1" w:rsidRPr="005F7668" w14:paraId="47DFDF00" w14:textId="77777777" w:rsidTr="00AD17CC">
        <w:trPr>
          <w:trHeight w:hRule="exact" w:val="227"/>
          <w:jc w:val="center"/>
        </w:trPr>
        <w:tc>
          <w:tcPr>
            <w:tcW w:w="2978" w:type="dxa"/>
            <w:tcBorders>
              <w:top w:val="nil"/>
              <w:left w:val="nil"/>
              <w:bottom w:val="nil"/>
              <w:right w:val="nil"/>
            </w:tcBorders>
            <w:shd w:val="clear" w:color="auto" w:fill="auto"/>
            <w:vAlign w:val="bottom"/>
          </w:tcPr>
          <w:p w14:paraId="73519E81" w14:textId="77777777" w:rsidR="008B42B1" w:rsidRPr="005F7668" w:rsidRDefault="008B42B1" w:rsidP="008B42B1">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3" w:type="dxa"/>
            <w:tcBorders>
              <w:top w:val="nil"/>
              <w:left w:val="nil"/>
              <w:bottom w:val="nil"/>
              <w:right w:val="nil"/>
            </w:tcBorders>
            <w:shd w:val="clear" w:color="auto" w:fill="auto"/>
            <w:vAlign w:val="bottom"/>
          </w:tcPr>
          <w:p w14:paraId="1D3A9FCB" w14:textId="688CB1C4"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148</w:t>
            </w:r>
          </w:p>
        </w:tc>
        <w:tc>
          <w:tcPr>
            <w:tcW w:w="1134" w:type="dxa"/>
            <w:tcBorders>
              <w:top w:val="nil"/>
              <w:left w:val="nil"/>
              <w:bottom w:val="nil"/>
              <w:right w:val="nil"/>
            </w:tcBorders>
            <w:shd w:val="clear" w:color="auto" w:fill="auto"/>
            <w:vAlign w:val="bottom"/>
          </w:tcPr>
          <w:p w14:paraId="6D10FBFF" w14:textId="7E00080F"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2,780</w:t>
            </w:r>
          </w:p>
        </w:tc>
        <w:tc>
          <w:tcPr>
            <w:tcW w:w="1134" w:type="dxa"/>
            <w:tcBorders>
              <w:top w:val="nil"/>
              <w:left w:val="nil"/>
              <w:bottom w:val="nil"/>
              <w:right w:val="nil"/>
            </w:tcBorders>
            <w:shd w:val="clear" w:color="auto" w:fill="auto"/>
            <w:vAlign w:val="bottom"/>
          </w:tcPr>
          <w:p w14:paraId="3FA049E4" w14:textId="20E0AD6E"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5,924</w:t>
            </w:r>
          </w:p>
        </w:tc>
        <w:tc>
          <w:tcPr>
            <w:tcW w:w="1134" w:type="dxa"/>
            <w:tcBorders>
              <w:top w:val="nil"/>
              <w:left w:val="nil"/>
              <w:bottom w:val="nil"/>
              <w:right w:val="nil"/>
            </w:tcBorders>
            <w:shd w:val="clear" w:color="auto" w:fill="auto"/>
            <w:vAlign w:val="bottom"/>
          </w:tcPr>
          <w:p w14:paraId="033F8B2B" w14:textId="120B263A"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13,549</w:t>
            </w:r>
          </w:p>
        </w:tc>
        <w:tc>
          <w:tcPr>
            <w:tcW w:w="1134" w:type="dxa"/>
            <w:tcBorders>
              <w:top w:val="nil"/>
              <w:left w:val="nil"/>
              <w:bottom w:val="nil"/>
              <w:right w:val="nil"/>
            </w:tcBorders>
            <w:shd w:val="clear" w:color="auto" w:fill="auto"/>
            <w:vAlign w:val="bottom"/>
          </w:tcPr>
          <w:p w14:paraId="37CAB435" w14:textId="5EC49413"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5,059</w:t>
            </w:r>
          </w:p>
        </w:tc>
        <w:tc>
          <w:tcPr>
            <w:tcW w:w="1134" w:type="dxa"/>
            <w:tcBorders>
              <w:top w:val="nil"/>
              <w:left w:val="nil"/>
              <w:bottom w:val="nil"/>
              <w:right w:val="nil"/>
            </w:tcBorders>
            <w:shd w:val="clear" w:color="auto" w:fill="auto"/>
            <w:vAlign w:val="bottom"/>
          </w:tcPr>
          <w:p w14:paraId="767028F3" w14:textId="39978C30"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27,460</w:t>
            </w:r>
          </w:p>
        </w:tc>
      </w:tr>
      <w:tr w:rsidR="008B42B1" w:rsidRPr="005F7668" w14:paraId="6C60B272" w14:textId="77777777" w:rsidTr="00AD17CC">
        <w:trPr>
          <w:trHeight w:hRule="exact" w:val="227"/>
          <w:jc w:val="center"/>
        </w:trPr>
        <w:tc>
          <w:tcPr>
            <w:tcW w:w="2978" w:type="dxa"/>
            <w:tcBorders>
              <w:top w:val="nil"/>
              <w:left w:val="nil"/>
              <w:bottom w:val="nil"/>
              <w:right w:val="nil"/>
            </w:tcBorders>
            <w:shd w:val="clear" w:color="auto" w:fill="auto"/>
            <w:vAlign w:val="bottom"/>
          </w:tcPr>
          <w:p w14:paraId="727ACC0D" w14:textId="77777777" w:rsidR="008B42B1" w:rsidRPr="005F7668" w:rsidRDefault="008B42B1" w:rsidP="008B42B1">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3" w:type="dxa"/>
            <w:tcBorders>
              <w:top w:val="nil"/>
              <w:left w:val="nil"/>
              <w:bottom w:val="single" w:sz="8" w:space="0" w:color="auto"/>
              <w:right w:val="nil"/>
            </w:tcBorders>
            <w:shd w:val="clear" w:color="auto" w:fill="auto"/>
            <w:vAlign w:val="bottom"/>
          </w:tcPr>
          <w:p w14:paraId="6BF312BE" w14:textId="6204CC98"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6</w:t>
            </w:r>
          </w:p>
        </w:tc>
        <w:tc>
          <w:tcPr>
            <w:tcW w:w="1134" w:type="dxa"/>
            <w:tcBorders>
              <w:top w:val="nil"/>
              <w:left w:val="nil"/>
              <w:bottom w:val="single" w:sz="8" w:space="0" w:color="auto"/>
              <w:right w:val="nil"/>
            </w:tcBorders>
            <w:shd w:val="clear" w:color="auto" w:fill="auto"/>
            <w:vAlign w:val="bottom"/>
          </w:tcPr>
          <w:p w14:paraId="67230552" w14:textId="6D29C752"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w:t>
            </w:r>
          </w:p>
        </w:tc>
        <w:tc>
          <w:tcPr>
            <w:tcW w:w="1134" w:type="dxa"/>
            <w:tcBorders>
              <w:top w:val="nil"/>
              <w:left w:val="nil"/>
              <w:bottom w:val="single" w:sz="8" w:space="0" w:color="auto"/>
              <w:right w:val="nil"/>
            </w:tcBorders>
            <w:shd w:val="clear" w:color="auto" w:fill="auto"/>
            <w:vAlign w:val="bottom"/>
          </w:tcPr>
          <w:p w14:paraId="45901632" w14:textId="76D08867"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6</w:t>
            </w:r>
          </w:p>
        </w:tc>
        <w:tc>
          <w:tcPr>
            <w:tcW w:w="1134" w:type="dxa"/>
            <w:tcBorders>
              <w:top w:val="nil"/>
              <w:left w:val="nil"/>
              <w:bottom w:val="single" w:sz="8" w:space="0" w:color="auto"/>
              <w:right w:val="nil"/>
            </w:tcBorders>
            <w:shd w:val="clear" w:color="auto" w:fill="auto"/>
            <w:vAlign w:val="bottom"/>
          </w:tcPr>
          <w:p w14:paraId="43B05C39" w14:textId="390DBBBF"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16</w:t>
            </w:r>
          </w:p>
        </w:tc>
        <w:tc>
          <w:tcPr>
            <w:tcW w:w="1134" w:type="dxa"/>
            <w:tcBorders>
              <w:top w:val="nil"/>
              <w:left w:val="nil"/>
              <w:bottom w:val="single" w:sz="8" w:space="0" w:color="auto"/>
              <w:right w:val="nil"/>
            </w:tcBorders>
            <w:shd w:val="clear" w:color="auto" w:fill="auto"/>
            <w:vAlign w:val="bottom"/>
          </w:tcPr>
          <w:p w14:paraId="5FCECB4D" w14:textId="5EE8709E"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21</w:t>
            </w:r>
          </w:p>
        </w:tc>
        <w:tc>
          <w:tcPr>
            <w:tcW w:w="1134" w:type="dxa"/>
            <w:tcBorders>
              <w:top w:val="nil"/>
              <w:left w:val="nil"/>
              <w:bottom w:val="single" w:sz="8" w:space="0" w:color="auto"/>
              <w:right w:val="nil"/>
            </w:tcBorders>
            <w:shd w:val="clear" w:color="auto" w:fill="auto"/>
            <w:vAlign w:val="bottom"/>
          </w:tcPr>
          <w:p w14:paraId="1B5A2596" w14:textId="16353C43"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Calibri" w:hAnsi="Arial" w:cs="Arial"/>
                <w:color w:val="000000" w:themeColor="text1"/>
                <w:spacing w:val="-2"/>
                <w:sz w:val="17"/>
                <w:szCs w:val="17"/>
              </w:rPr>
              <w:t>49</w:t>
            </w:r>
          </w:p>
        </w:tc>
      </w:tr>
      <w:tr w:rsidR="008B42B1" w:rsidRPr="005F7668" w14:paraId="20F73258" w14:textId="77777777" w:rsidTr="00AD17CC">
        <w:trPr>
          <w:trHeight w:hRule="exact" w:val="482"/>
          <w:jc w:val="center"/>
        </w:trPr>
        <w:tc>
          <w:tcPr>
            <w:tcW w:w="2978" w:type="dxa"/>
            <w:vAlign w:val="bottom"/>
          </w:tcPr>
          <w:p w14:paraId="54AAC024" w14:textId="77777777" w:rsidR="008B42B1" w:rsidRPr="005F7668" w:rsidRDefault="008B42B1" w:rsidP="008B42B1">
            <w:pPr>
              <w:spacing w:after="0" w:line="240" w:lineRule="auto"/>
              <w:rPr>
                <w:rFonts w:ascii="Arial" w:eastAsia="Times New Roman" w:hAnsi="Arial" w:cs="Arial"/>
                <w:b/>
                <w:bCs/>
                <w:i/>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1133" w:type="dxa"/>
            <w:tcBorders>
              <w:top w:val="single" w:sz="8" w:space="0" w:color="auto"/>
              <w:left w:val="nil"/>
              <w:bottom w:val="single" w:sz="12" w:space="0" w:color="auto"/>
              <w:right w:val="nil"/>
            </w:tcBorders>
            <w:shd w:val="clear" w:color="auto" w:fill="auto"/>
            <w:vAlign w:val="bottom"/>
          </w:tcPr>
          <w:p w14:paraId="359A0151" w14:textId="78B687D5"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color w:val="000000" w:themeColor="text1"/>
                <w:sz w:val="17"/>
                <w:szCs w:val="17"/>
              </w:rPr>
              <w:t>527,256</w:t>
            </w:r>
          </w:p>
        </w:tc>
        <w:tc>
          <w:tcPr>
            <w:tcW w:w="1134" w:type="dxa"/>
            <w:tcBorders>
              <w:top w:val="single" w:sz="8" w:space="0" w:color="auto"/>
              <w:left w:val="nil"/>
              <w:bottom w:val="single" w:sz="12" w:space="0" w:color="auto"/>
              <w:right w:val="nil"/>
            </w:tcBorders>
            <w:shd w:val="clear" w:color="auto" w:fill="auto"/>
            <w:vAlign w:val="bottom"/>
          </w:tcPr>
          <w:p w14:paraId="70314AE7" w14:textId="67F55C6D"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207811">
              <w:rPr>
                <w:rFonts w:ascii="Arial" w:eastAsia="Times New Roman" w:hAnsi="Arial" w:cs="Arial"/>
                <w:b/>
                <w:bCs/>
                <w:color w:val="000000" w:themeColor="text1"/>
                <w:sz w:val="17"/>
                <w:szCs w:val="17"/>
              </w:rPr>
              <w:t>2</w:t>
            </w:r>
            <w:r>
              <w:rPr>
                <w:rFonts w:ascii="Arial" w:eastAsia="Times New Roman" w:hAnsi="Arial" w:cs="Arial"/>
                <w:b/>
                <w:bCs/>
                <w:color w:val="000000" w:themeColor="text1"/>
                <w:sz w:val="17"/>
                <w:szCs w:val="17"/>
              </w:rPr>
              <w:t>,</w:t>
            </w:r>
            <w:r w:rsidRPr="00207811">
              <w:rPr>
                <w:rFonts w:ascii="Arial" w:eastAsia="Times New Roman" w:hAnsi="Arial" w:cs="Arial"/>
                <w:b/>
                <w:bCs/>
                <w:color w:val="000000" w:themeColor="text1"/>
                <w:sz w:val="17"/>
                <w:szCs w:val="17"/>
              </w:rPr>
              <w:t>780</w:t>
            </w:r>
          </w:p>
        </w:tc>
        <w:tc>
          <w:tcPr>
            <w:tcW w:w="1134" w:type="dxa"/>
            <w:tcBorders>
              <w:top w:val="single" w:sz="8" w:space="0" w:color="auto"/>
              <w:left w:val="nil"/>
              <w:bottom w:val="single" w:sz="12" w:space="0" w:color="auto"/>
              <w:right w:val="nil"/>
            </w:tcBorders>
            <w:shd w:val="clear" w:color="auto" w:fill="auto"/>
            <w:vAlign w:val="bottom"/>
          </w:tcPr>
          <w:p w14:paraId="2E136EE3" w14:textId="373C5012"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207811">
              <w:rPr>
                <w:rFonts w:ascii="Arial" w:eastAsia="Times New Roman" w:hAnsi="Arial" w:cs="Arial"/>
                <w:b/>
                <w:bCs/>
                <w:color w:val="000000" w:themeColor="text1"/>
                <w:sz w:val="17"/>
                <w:szCs w:val="17"/>
              </w:rPr>
              <w:t>5</w:t>
            </w:r>
            <w:r>
              <w:rPr>
                <w:rFonts w:ascii="Arial" w:eastAsia="Times New Roman" w:hAnsi="Arial" w:cs="Arial"/>
                <w:b/>
                <w:bCs/>
                <w:color w:val="000000" w:themeColor="text1"/>
                <w:sz w:val="17"/>
                <w:szCs w:val="17"/>
              </w:rPr>
              <w:t>,</w:t>
            </w:r>
            <w:r w:rsidRPr="00207811">
              <w:rPr>
                <w:rFonts w:ascii="Arial" w:eastAsia="Times New Roman" w:hAnsi="Arial" w:cs="Arial"/>
                <w:b/>
                <w:bCs/>
                <w:color w:val="000000" w:themeColor="text1"/>
                <w:sz w:val="17"/>
                <w:szCs w:val="17"/>
              </w:rPr>
              <w:t>930</w:t>
            </w:r>
          </w:p>
        </w:tc>
        <w:tc>
          <w:tcPr>
            <w:tcW w:w="1134" w:type="dxa"/>
            <w:tcBorders>
              <w:top w:val="single" w:sz="8" w:space="0" w:color="auto"/>
              <w:left w:val="nil"/>
              <w:bottom w:val="single" w:sz="12" w:space="0" w:color="auto"/>
              <w:right w:val="nil"/>
            </w:tcBorders>
            <w:shd w:val="clear" w:color="auto" w:fill="auto"/>
            <w:vAlign w:val="bottom"/>
          </w:tcPr>
          <w:p w14:paraId="3A91D4C1" w14:textId="50818E9D"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207811">
              <w:rPr>
                <w:rFonts w:ascii="Arial" w:eastAsia="Times New Roman" w:hAnsi="Arial" w:cs="Arial"/>
                <w:b/>
                <w:bCs/>
                <w:color w:val="000000" w:themeColor="text1"/>
                <w:sz w:val="17"/>
                <w:szCs w:val="17"/>
              </w:rPr>
              <w:t>13</w:t>
            </w:r>
            <w:r>
              <w:rPr>
                <w:rFonts w:ascii="Arial" w:eastAsia="Times New Roman" w:hAnsi="Arial" w:cs="Arial"/>
                <w:b/>
                <w:bCs/>
                <w:color w:val="000000" w:themeColor="text1"/>
                <w:sz w:val="17"/>
                <w:szCs w:val="17"/>
              </w:rPr>
              <w:t>,</w:t>
            </w:r>
            <w:r w:rsidRPr="00207811">
              <w:rPr>
                <w:rFonts w:ascii="Arial" w:eastAsia="Times New Roman" w:hAnsi="Arial" w:cs="Arial"/>
                <w:b/>
                <w:bCs/>
                <w:color w:val="000000" w:themeColor="text1"/>
                <w:sz w:val="17"/>
                <w:szCs w:val="17"/>
              </w:rPr>
              <w:t>565</w:t>
            </w:r>
          </w:p>
        </w:tc>
        <w:tc>
          <w:tcPr>
            <w:tcW w:w="1134" w:type="dxa"/>
            <w:tcBorders>
              <w:top w:val="single" w:sz="8" w:space="0" w:color="auto"/>
              <w:left w:val="nil"/>
              <w:bottom w:val="single" w:sz="12" w:space="0" w:color="auto"/>
              <w:right w:val="nil"/>
            </w:tcBorders>
            <w:shd w:val="clear" w:color="auto" w:fill="auto"/>
            <w:vAlign w:val="bottom"/>
          </w:tcPr>
          <w:p w14:paraId="079BC53C" w14:textId="2B02E33F"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207811">
              <w:rPr>
                <w:rFonts w:ascii="Arial" w:eastAsia="Times New Roman" w:hAnsi="Arial" w:cs="Arial"/>
                <w:b/>
                <w:bCs/>
                <w:color w:val="000000" w:themeColor="text1"/>
                <w:sz w:val="17"/>
                <w:szCs w:val="17"/>
              </w:rPr>
              <w:t>5</w:t>
            </w:r>
            <w:r>
              <w:rPr>
                <w:rFonts w:ascii="Arial" w:eastAsia="Times New Roman" w:hAnsi="Arial" w:cs="Arial"/>
                <w:b/>
                <w:bCs/>
                <w:color w:val="000000" w:themeColor="text1"/>
                <w:sz w:val="17"/>
                <w:szCs w:val="17"/>
              </w:rPr>
              <w:t>,</w:t>
            </w:r>
            <w:r w:rsidRPr="00207811">
              <w:rPr>
                <w:rFonts w:ascii="Arial" w:eastAsia="Times New Roman" w:hAnsi="Arial" w:cs="Arial"/>
                <w:b/>
                <w:bCs/>
                <w:color w:val="000000" w:themeColor="text1"/>
                <w:sz w:val="17"/>
                <w:szCs w:val="17"/>
              </w:rPr>
              <w:t>080</w:t>
            </w:r>
          </w:p>
        </w:tc>
        <w:tc>
          <w:tcPr>
            <w:tcW w:w="1134" w:type="dxa"/>
            <w:tcBorders>
              <w:top w:val="single" w:sz="8" w:space="0" w:color="auto"/>
              <w:left w:val="nil"/>
              <w:bottom w:val="single" w:sz="12" w:space="0" w:color="auto"/>
              <w:right w:val="nil"/>
            </w:tcBorders>
            <w:shd w:val="clear" w:color="auto" w:fill="auto"/>
            <w:vAlign w:val="bottom"/>
          </w:tcPr>
          <w:p w14:paraId="7DEA4F75" w14:textId="0407BA88" w:rsidR="008B42B1" w:rsidRPr="005F7668" w:rsidRDefault="008B42B1" w:rsidP="008B42B1">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color w:val="000000" w:themeColor="text1"/>
                <w:sz w:val="17"/>
                <w:szCs w:val="17"/>
              </w:rPr>
              <w:t>554,611</w:t>
            </w:r>
          </w:p>
        </w:tc>
      </w:tr>
    </w:tbl>
    <w:p w14:paraId="465310B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4DBA9EC0" w14:textId="0B68FCC0" w:rsidR="00FE25A8" w:rsidRDefault="00FE25A8" w:rsidP="00FE25A8">
      <w:pPr>
        <w:spacing w:after="0" w:line="240" w:lineRule="auto"/>
        <w:jc w:val="both"/>
        <w:rPr>
          <w:rFonts w:ascii="Arial" w:eastAsia="Times New Roman" w:hAnsi="Arial" w:cs="Arial"/>
          <w:b/>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35682E" w:rsidRPr="00BD63B5" w14:paraId="031C5C10" w14:textId="77777777" w:rsidTr="005A554C">
        <w:trPr>
          <w:trHeight w:val="466"/>
          <w:jc w:val="center"/>
        </w:trPr>
        <w:tc>
          <w:tcPr>
            <w:tcW w:w="2979" w:type="dxa"/>
            <w:vAlign w:val="bottom"/>
          </w:tcPr>
          <w:p w14:paraId="0D49EE68" w14:textId="77777777" w:rsidR="0035682E" w:rsidRPr="00BD63B5" w:rsidRDefault="0035682E" w:rsidP="005A554C">
            <w:pPr>
              <w:tabs>
                <w:tab w:val="right" w:pos="1202"/>
              </w:tabs>
              <w:spacing w:after="0" w:line="240" w:lineRule="auto"/>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Group</w:t>
            </w:r>
          </w:p>
          <w:p w14:paraId="684BBDAE" w14:textId="77777777" w:rsidR="0035682E" w:rsidRPr="00BD63B5" w:rsidRDefault="0035682E" w:rsidP="005A554C">
            <w:pPr>
              <w:tabs>
                <w:tab w:val="right" w:pos="1202"/>
              </w:tabs>
              <w:spacing w:after="0" w:line="240" w:lineRule="auto"/>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31 December 2023</w:t>
            </w:r>
          </w:p>
        </w:tc>
        <w:tc>
          <w:tcPr>
            <w:tcW w:w="1133" w:type="dxa"/>
          </w:tcPr>
          <w:p w14:paraId="3CB8BB5D"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Up to 1 month</w:t>
            </w:r>
          </w:p>
        </w:tc>
        <w:tc>
          <w:tcPr>
            <w:tcW w:w="1134" w:type="dxa"/>
          </w:tcPr>
          <w:p w14:paraId="15F8C1FE"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1 - 3 months</w:t>
            </w:r>
          </w:p>
        </w:tc>
        <w:tc>
          <w:tcPr>
            <w:tcW w:w="1134" w:type="dxa"/>
          </w:tcPr>
          <w:p w14:paraId="0336F3A3"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 xml:space="preserve">3 - 12 </w:t>
            </w:r>
          </w:p>
          <w:p w14:paraId="6E2D56D4"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months</w:t>
            </w:r>
          </w:p>
        </w:tc>
        <w:tc>
          <w:tcPr>
            <w:tcW w:w="1134" w:type="dxa"/>
          </w:tcPr>
          <w:p w14:paraId="5C690012"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 xml:space="preserve">1 - 3 </w:t>
            </w:r>
          </w:p>
          <w:p w14:paraId="4334A973"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years</w:t>
            </w:r>
          </w:p>
        </w:tc>
        <w:tc>
          <w:tcPr>
            <w:tcW w:w="1134" w:type="dxa"/>
          </w:tcPr>
          <w:p w14:paraId="565584BB" w14:textId="77777777" w:rsidR="0035682E" w:rsidRPr="00BD63B5" w:rsidRDefault="0035682E" w:rsidP="005A554C">
            <w:pPr>
              <w:tabs>
                <w:tab w:val="right" w:pos="1263"/>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 xml:space="preserve">Over 3 </w:t>
            </w:r>
          </w:p>
          <w:p w14:paraId="29D1DF9D" w14:textId="77777777" w:rsidR="0035682E" w:rsidRPr="00BD63B5" w:rsidRDefault="0035682E" w:rsidP="005A554C">
            <w:pPr>
              <w:tabs>
                <w:tab w:val="right" w:pos="1263"/>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years</w:t>
            </w:r>
          </w:p>
        </w:tc>
        <w:tc>
          <w:tcPr>
            <w:tcW w:w="1134" w:type="dxa"/>
          </w:tcPr>
          <w:p w14:paraId="737C502A"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Total</w:t>
            </w:r>
          </w:p>
        </w:tc>
      </w:tr>
      <w:tr w:rsidR="0035682E" w:rsidRPr="00BD63B5" w14:paraId="36182DE1" w14:textId="77777777" w:rsidTr="005A554C">
        <w:trPr>
          <w:trHeight w:val="294"/>
          <w:jc w:val="center"/>
        </w:trPr>
        <w:tc>
          <w:tcPr>
            <w:tcW w:w="2979" w:type="dxa"/>
          </w:tcPr>
          <w:p w14:paraId="72048E94" w14:textId="77777777" w:rsidR="0035682E" w:rsidRPr="00BD63B5" w:rsidRDefault="0035682E" w:rsidP="005A554C">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33DEA986"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c>
          <w:tcPr>
            <w:tcW w:w="1134" w:type="dxa"/>
            <w:vAlign w:val="bottom"/>
          </w:tcPr>
          <w:p w14:paraId="001A3780" w14:textId="77777777" w:rsidR="0035682E" w:rsidRPr="00BD63B5" w:rsidRDefault="0035682E" w:rsidP="005A554C">
            <w:pPr>
              <w:tabs>
                <w:tab w:val="center" w:pos="4153"/>
                <w:tab w:val="right" w:pos="8306"/>
              </w:tabs>
              <w:spacing w:after="0" w:line="240" w:lineRule="auto"/>
              <w:jc w:val="right"/>
              <w:rPr>
                <w:rFonts w:ascii="Arial" w:eastAsia="Times New Roman" w:hAnsi="Arial" w:cs="Arial"/>
                <w:b/>
                <w:spacing w:val="-2"/>
                <w:sz w:val="17"/>
                <w:szCs w:val="17"/>
                <w:lang w:val="en-GB"/>
              </w:rPr>
            </w:pPr>
            <w:r w:rsidRPr="00BD63B5">
              <w:rPr>
                <w:rFonts w:ascii="Arial" w:eastAsia="Times New Roman" w:hAnsi="Arial" w:cs="Arial"/>
                <w:b/>
                <w:sz w:val="17"/>
                <w:szCs w:val="17"/>
                <w:lang w:val="en-US"/>
              </w:rPr>
              <w:t>EUR ‘000</w:t>
            </w:r>
          </w:p>
        </w:tc>
        <w:tc>
          <w:tcPr>
            <w:tcW w:w="1134" w:type="dxa"/>
            <w:vAlign w:val="bottom"/>
          </w:tcPr>
          <w:p w14:paraId="08CFD75C"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c>
          <w:tcPr>
            <w:tcW w:w="1134" w:type="dxa"/>
            <w:vAlign w:val="bottom"/>
          </w:tcPr>
          <w:p w14:paraId="28859E32"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c>
          <w:tcPr>
            <w:tcW w:w="1134" w:type="dxa"/>
            <w:vAlign w:val="bottom"/>
          </w:tcPr>
          <w:p w14:paraId="2912A7BE" w14:textId="77777777" w:rsidR="0035682E" w:rsidRPr="00BD63B5" w:rsidRDefault="0035682E" w:rsidP="005A554C">
            <w:pPr>
              <w:tabs>
                <w:tab w:val="right" w:pos="1263"/>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c>
          <w:tcPr>
            <w:tcW w:w="1134" w:type="dxa"/>
            <w:vAlign w:val="bottom"/>
          </w:tcPr>
          <w:p w14:paraId="4BB9E878"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r>
      <w:tr w:rsidR="0035682E" w:rsidRPr="00BD63B5" w14:paraId="451D1E98" w14:textId="77777777" w:rsidTr="005A554C">
        <w:trPr>
          <w:trHeight w:hRule="exact" w:val="284"/>
          <w:jc w:val="center"/>
        </w:trPr>
        <w:tc>
          <w:tcPr>
            <w:tcW w:w="2979" w:type="dxa"/>
            <w:vAlign w:val="bottom"/>
          </w:tcPr>
          <w:p w14:paraId="58A4F0A5" w14:textId="77777777" w:rsidR="0035682E" w:rsidRPr="00BD63B5" w:rsidRDefault="0035682E" w:rsidP="005A554C">
            <w:pPr>
              <w:tabs>
                <w:tab w:val="right" w:pos="1202"/>
              </w:tabs>
              <w:spacing w:after="0" w:line="240" w:lineRule="auto"/>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GB"/>
              </w:rPr>
              <w:t>Financial liabilities</w:t>
            </w:r>
          </w:p>
        </w:tc>
        <w:tc>
          <w:tcPr>
            <w:tcW w:w="1133" w:type="dxa"/>
            <w:vAlign w:val="bottom"/>
          </w:tcPr>
          <w:p w14:paraId="4AB0D6F6" w14:textId="77777777" w:rsidR="0035682E" w:rsidRPr="00BD63B5" w:rsidRDefault="0035682E" w:rsidP="005A554C">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D338038" w14:textId="77777777" w:rsidR="0035682E" w:rsidRPr="00BD63B5" w:rsidRDefault="0035682E" w:rsidP="005A554C">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BCAD0EA" w14:textId="77777777" w:rsidR="0035682E" w:rsidRPr="00BD63B5" w:rsidRDefault="0035682E" w:rsidP="005A554C">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EBD827D" w14:textId="77777777" w:rsidR="0035682E" w:rsidRPr="00BD63B5" w:rsidRDefault="0035682E" w:rsidP="005A554C">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743DB4F" w14:textId="77777777" w:rsidR="0035682E" w:rsidRPr="00BD63B5" w:rsidRDefault="0035682E" w:rsidP="005A554C">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0141671B" w14:textId="77777777" w:rsidR="0035682E" w:rsidRPr="00BD63B5" w:rsidRDefault="0035682E" w:rsidP="005A554C">
            <w:pPr>
              <w:spacing w:after="0" w:line="240" w:lineRule="auto"/>
              <w:jc w:val="right"/>
              <w:outlineLvl w:val="0"/>
              <w:rPr>
                <w:rFonts w:ascii="Arial" w:eastAsia="Times New Roman" w:hAnsi="Arial" w:cs="Arial"/>
                <w:b/>
                <w:bCs/>
                <w:sz w:val="17"/>
                <w:szCs w:val="17"/>
                <w:lang w:val="en-GB"/>
              </w:rPr>
            </w:pPr>
          </w:p>
        </w:tc>
      </w:tr>
      <w:tr w:rsidR="0035682E" w:rsidRPr="00BD63B5" w14:paraId="30822D66" w14:textId="77777777" w:rsidTr="005A554C">
        <w:trPr>
          <w:trHeight w:hRule="exact" w:val="227"/>
          <w:jc w:val="center"/>
        </w:trPr>
        <w:tc>
          <w:tcPr>
            <w:tcW w:w="2979" w:type="dxa"/>
            <w:vAlign w:val="bottom"/>
          </w:tcPr>
          <w:p w14:paraId="092B985F" w14:textId="77777777" w:rsidR="0035682E" w:rsidRPr="00BD63B5" w:rsidRDefault="0035682E" w:rsidP="005A554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Deposits from customers</w:t>
            </w:r>
          </w:p>
        </w:tc>
        <w:tc>
          <w:tcPr>
            <w:tcW w:w="1133" w:type="dxa"/>
            <w:tcBorders>
              <w:top w:val="nil"/>
              <w:left w:val="nil"/>
              <w:bottom w:val="nil"/>
              <w:right w:val="nil"/>
            </w:tcBorders>
            <w:shd w:val="clear" w:color="auto" w:fill="auto"/>
            <w:vAlign w:val="bottom"/>
          </w:tcPr>
          <w:p w14:paraId="688129B5"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148,059</w:t>
            </w:r>
          </w:p>
        </w:tc>
        <w:tc>
          <w:tcPr>
            <w:tcW w:w="1134" w:type="dxa"/>
            <w:tcBorders>
              <w:top w:val="nil"/>
              <w:left w:val="nil"/>
              <w:bottom w:val="nil"/>
              <w:right w:val="nil"/>
            </w:tcBorders>
            <w:shd w:val="clear" w:color="auto" w:fill="auto"/>
            <w:vAlign w:val="bottom"/>
          </w:tcPr>
          <w:p w14:paraId="3E2A039C"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12,586</w:t>
            </w:r>
          </w:p>
        </w:tc>
        <w:tc>
          <w:tcPr>
            <w:tcW w:w="1134" w:type="dxa"/>
            <w:tcBorders>
              <w:top w:val="nil"/>
              <w:left w:val="nil"/>
              <w:bottom w:val="nil"/>
              <w:right w:val="nil"/>
            </w:tcBorders>
            <w:shd w:val="clear" w:color="auto" w:fill="auto"/>
            <w:vAlign w:val="bottom"/>
          </w:tcPr>
          <w:p w14:paraId="6CD93F00"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18,604</w:t>
            </w:r>
          </w:p>
        </w:tc>
        <w:tc>
          <w:tcPr>
            <w:tcW w:w="1134" w:type="dxa"/>
            <w:tcBorders>
              <w:top w:val="nil"/>
              <w:left w:val="nil"/>
              <w:bottom w:val="nil"/>
              <w:right w:val="nil"/>
            </w:tcBorders>
            <w:shd w:val="clear" w:color="auto" w:fill="auto"/>
            <w:vAlign w:val="bottom"/>
          </w:tcPr>
          <w:p w14:paraId="6552E034"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46</w:t>
            </w:r>
          </w:p>
        </w:tc>
        <w:tc>
          <w:tcPr>
            <w:tcW w:w="1134" w:type="dxa"/>
            <w:tcBorders>
              <w:top w:val="nil"/>
              <w:left w:val="nil"/>
              <w:bottom w:val="nil"/>
              <w:right w:val="nil"/>
            </w:tcBorders>
            <w:shd w:val="clear" w:color="auto" w:fill="auto"/>
            <w:vAlign w:val="bottom"/>
          </w:tcPr>
          <w:p w14:paraId="377018D0"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15,581</w:t>
            </w:r>
          </w:p>
        </w:tc>
        <w:tc>
          <w:tcPr>
            <w:tcW w:w="1134" w:type="dxa"/>
            <w:tcBorders>
              <w:top w:val="nil"/>
              <w:left w:val="nil"/>
              <w:bottom w:val="nil"/>
              <w:right w:val="nil"/>
            </w:tcBorders>
            <w:shd w:val="clear" w:color="auto" w:fill="auto"/>
            <w:vAlign w:val="bottom"/>
          </w:tcPr>
          <w:p w14:paraId="6274A8F2"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194,876</w:t>
            </w:r>
          </w:p>
        </w:tc>
      </w:tr>
      <w:tr w:rsidR="0035682E" w:rsidRPr="00BD63B5" w14:paraId="656EA446" w14:textId="77777777" w:rsidTr="005A554C">
        <w:trPr>
          <w:trHeight w:hRule="exact" w:val="227"/>
          <w:jc w:val="center"/>
        </w:trPr>
        <w:tc>
          <w:tcPr>
            <w:tcW w:w="2979" w:type="dxa"/>
            <w:vAlign w:val="bottom"/>
          </w:tcPr>
          <w:p w14:paraId="0D146199" w14:textId="77777777" w:rsidR="0035682E" w:rsidRPr="00BD63B5" w:rsidRDefault="0035682E" w:rsidP="005A554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Borrowings</w:t>
            </w:r>
          </w:p>
        </w:tc>
        <w:tc>
          <w:tcPr>
            <w:tcW w:w="1133" w:type="dxa"/>
            <w:tcBorders>
              <w:top w:val="nil"/>
              <w:left w:val="nil"/>
              <w:bottom w:val="nil"/>
              <w:right w:val="nil"/>
            </w:tcBorders>
            <w:shd w:val="clear" w:color="auto" w:fill="auto"/>
            <w:vAlign w:val="bottom"/>
          </w:tcPr>
          <w:p w14:paraId="61F0DF41"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61,798</w:t>
            </w:r>
          </w:p>
        </w:tc>
        <w:tc>
          <w:tcPr>
            <w:tcW w:w="1134" w:type="dxa"/>
            <w:tcBorders>
              <w:top w:val="nil"/>
              <w:left w:val="nil"/>
              <w:bottom w:val="nil"/>
              <w:right w:val="nil"/>
            </w:tcBorders>
            <w:shd w:val="clear" w:color="auto" w:fill="auto"/>
            <w:vAlign w:val="bottom"/>
          </w:tcPr>
          <w:p w14:paraId="70B1B50D"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166,698</w:t>
            </w:r>
          </w:p>
        </w:tc>
        <w:tc>
          <w:tcPr>
            <w:tcW w:w="1134" w:type="dxa"/>
            <w:tcBorders>
              <w:top w:val="nil"/>
              <w:left w:val="nil"/>
              <w:bottom w:val="nil"/>
              <w:right w:val="nil"/>
            </w:tcBorders>
            <w:shd w:val="clear" w:color="auto" w:fill="auto"/>
            <w:vAlign w:val="bottom"/>
          </w:tcPr>
          <w:p w14:paraId="6C7B97E6"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296,933</w:t>
            </w:r>
          </w:p>
        </w:tc>
        <w:tc>
          <w:tcPr>
            <w:tcW w:w="1134" w:type="dxa"/>
            <w:tcBorders>
              <w:top w:val="nil"/>
              <w:left w:val="nil"/>
              <w:bottom w:val="nil"/>
              <w:right w:val="nil"/>
            </w:tcBorders>
            <w:shd w:val="clear" w:color="auto" w:fill="auto"/>
            <w:vAlign w:val="bottom"/>
          </w:tcPr>
          <w:p w14:paraId="5C7F4D36"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723,743</w:t>
            </w:r>
          </w:p>
        </w:tc>
        <w:tc>
          <w:tcPr>
            <w:tcW w:w="1134" w:type="dxa"/>
            <w:tcBorders>
              <w:top w:val="nil"/>
              <w:left w:val="nil"/>
              <w:bottom w:val="nil"/>
              <w:right w:val="nil"/>
            </w:tcBorders>
            <w:shd w:val="clear" w:color="auto" w:fill="auto"/>
            <w:vAlign w:val="bottom"/>
          </w:tcPr>
          <w:p w14:paraId="1AC1F7CC"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1,268,546</w:t>
            </w:r>
          </w:p>
        </w:tc>
        <w:tc>
          <w:tcPr>
            <w:tcW w:w="1134" w:type="dxa"/>
            <w:tcBorders>
              <w:top w:val="nil"/>
              <w:left w:val="nil"/>
              <w:bottom w:val="nil"/>
              <w:right w:val="nil"/>
            </w:tcBorders>
            <w:shd w:val="clear" w:color="auto" w:fill="auto"/>
            <w:vAlign w:val="bottom"/>
          </w:tcPr>
          <w:p w14:paraId="1E4C0528"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2,517,718</w:t>
            </w:r>
          </w:p>
        </w:tc>
      </w:tr>
      <w:tr w:rsidR="0035682E" w:rsidRPr="00BD63B5" w14:paraId="629D070C" w14:textId="77777777" w:rsidTr="005A554C">
        <w:trPr>
          <w:trHeight w:hRule="exact" w:val="430"/>
          <w:jc w:val="center"/>
        </w:trPr>
        <w:tc>
          <w:tcPr>
            <w:tcW w:w="2979" w:type="dxa"/>
            <w:vAlign w:val="bottom"/>
          </w:tcPr>
          <w:p w14:paraId="60A0FBFA" w14:textId="77777777" w:rsidR="0035682E" w:rsidRPr="00BD63B5" w:rsidRDefault="0035682E" w:rsidP="005A554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 xml:space="preserve">Provisions for guarantees, </w:t>
            </w:r>
          </w:p>
          <w:p w14:paraId="1AEF8AE7" w14:textId="77777777" w:rsidR="0035682E" w:rsidRPr="00BD63B5" w:rsidRDefault="0035682E" w:rsidP="005A554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commitments and other liabilities</w:t>
            </w:r>
          </w:p>
        </w:tc>
        <w:tc>
          <w:tcPr>
            <w:tcW w:w="1133" w:type="dxa"/>
            <w:tcBorders>
              <w:top w:val="nil"/>
              <w:left w:val="nil"/>
              <w:right w:val="nil"/>
            </w:tcBorders>
            <w:shd w:val="clear" w:color="auto" w:fill="auto"/>
            <w:vAlign w:val="bottom"/>
          </w:tcPr>
          <w:p w14:paraId="72B074AA"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10,561</w:t>
            </w:r>
          </w:p>
        </w:tc>
        <w:tc>
          <w:tcPr>
            <w:tcW w:w="1134" w:type="dxa"/>
            <w:tcBorders>
              <w:top w:val="nil"/>
              <w:left w:val="nil"/>
              <w:right w:val="nil"/>
            </w:tcBorders>
            <w:shd w:val="clear" w:color="auto" w:fill="auto"/>
            <w:vAlign w:val="bottom"/>
          </w:tcPr>
          <w:p w14:paraId="76789929"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851</w:t>
            </w:r>
          </w:p>
        </w:tc>
        <w:tc>
          <w:tcPr>
            <w:tcW w:w="1134" w:type="dxa"/>
            <w:tcBorders>
              <w:top w:val="nil"/>
              <w:left w:val="nil"/>
              <w:right w:val="nil"/>
            </w:tcBorders>
            <w:shd w:val="clear" w:color="auto" w:fill="auto"/>
            <w:vAlign w:val="bottom"/>
          </w:tcPr>
          <w:p w14:paraId="0B98C065"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3,205</w:t>
            </w:r>
          </w:p>
        </w:tc>
        <w:tc>
          <w:tcPr>
            <w:tcW w:w="1134" w:type="dxa"/>
            <w:tcBorders>
              <w:top w:val="nil"/>
              <w:left w:val="nil"/>
              <w:right w:val="nil"/>
            </w:tcBorders>
            <w:shd w:val="clear" w:color="auto" w:fill="auto"/>
            <w:vAlign w:val="bottom"/>
          </w:tcPr>
          <w:p w14:paraId="7E1997F6"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6,343</w:t>
            </w:r>
          </w:p>
        </w:tc>
        <w:tc>
          <w:tcPr>
            <w:tcW w:w="1134" w:type="dxa"/>
            <w:tcBorders>
              <w:top w:val="nil"/>
              <w:left w:val="nil"/>
              <w:right w:val="nil"/>
            </w:tcBorders>
            <w:shd w:val="clear" w:color="auto" w:fill="auto"/>
            <w:vAlign w:val="bottom"/>
          </w:tcPr>
          <w:p w14:paraId="36E7BE31"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3,422</w:t>
            </w:r>
          </w:p>
        </w:tc>
        <w:tc>
          <w:tcPr>
            <w:tcW w:w="1134" w:type="dxa"/>
            <w:tcBorders>
              <w:top w:val="nil"/>
              <w:left w:val="nil"/>
              <w:right w:val="nil"/>
            </w:tcBorders>
            <w:shd w:val="clear" w:color="auto" w:fill="auto"/>
            <w:vAlign w:val="bottom"/>
          </w:tcPr>
          <w:p w14:paraId="73782129"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24,382</w:t>
            </w:r>
          </w:p>
        </w:tc>
      </w:tr>
      <w:tr w:rsidR="0035682E" w:rsidRPr="00BD63B5" w14:paraId="62E39769" w14:textId="77777777" w:rsidTr="005A554C">
        <w:trPr>
          <w:trHeight w:hRule="exact" w:val="227"/>
          <w:jc w:val="center"/>
        </w:trPr>
        <w:tc>
          <w:tcPr>
            <w:tcW w:w="2979" w:type="dxa"/>
            <w:vAlign w:val="bottom"/>
          </w:tcPr>
          <w:p w14:paraId="3D243997" w14:textId="77777777" w:rsidR="0035682E" w:rsidRPr="00BD63B5" w:rsidRDefault="0035682E" w:rsidP="005A554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Other liabilities</w:t>
            </w:r>
          </w:p>
        </w:tc>
        <w:tc>
          <w:tcPr>
            <w:tcW w:w="1133" w:type="dxa"/>
            <w:tcBorders>
              <w:top w:val="nil"/>
              <w:left w:val="nil"/>
              <w:bottom w:val="single" w:sz="4" w:space="0" w:color="auto"/>
              <w:right w:val="nil"/>
            </w:tcBorders>
            <w:shd w:val="clear" w:color="auto" w:fill="auto"/>
            <w:vAlign w:val="bottom"/>
          </w:tcPr>
          <w:p w14:paraId="31C234B7" w14:textId="77777777" w:rsidR="0035682E" w:rsidRPr="00BD63B5" w:rsidRDefault="0035682E" w:rsidP="005A554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39,304</w:t>
            </w:r>
          </w:p>
        </w:tc>
        <w:tc>
          <w:tcPr>
            <w:tcW w:w="1134" w:type="dxa"/>
            <w:tcBorders>
              <w:top w:val="nil"/>
              <w:left w:val="nil"/>
              <w:bottom w:val="single" w:sz="4" w:space="0" w:color="auto"/>
              <w:right w:val="nil"/>
            </w:tcBorders>
            <w:shd w:val="clear" w:color="auto" w:fill="auto"/>
            <w:vAlign w:val="bottom"/>
          </w:tcPr>
          <w:p w14:paraId="026D28AD" w14:textId="77777777" w:rsidR="0035682E" w:rsidRPr="00BD63B5" w:rsidRDefault="0035682E" w:rsidP="005A554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3,261</w:t>
            </w:r>
          </w:p>
        </w:tc>
        <w:tc>
          <w:tcPr>
            <w:tcW w:w="1134" w:type="dxa"/>
            <w:tcBorders>
              <w:top w:val="nil"/>
              <w:left w:val="nil"/>
              <w:bottom w:val="single" w:sz="4" w:space="0" w:color="auto"/>
              <w:right w:val="nil"/>
            </w:tcBorders>
            <w:shd w:val="clear" w:color="auto" w:fill="auto"/>
            <w:vAlign w:val="bottom"/>
          </w:tcPr>
          <w:p w14:paraId="30BE204F" w14:textId="77777777" w:rsidR="0035682E" w:rsidRPr="00BD63B5" w:rsidRDefault="0035682E" w:rsidP="005A554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14,301</w:t>
            </w:r>
          </w:p>
        </w:tc>
        <w:tc>
          <w:tcPr>
            <w:tcW w:w="1134" w:type="dxa"/>
            <w:tcBorders>
              <w:top w:val="nil"/>
              <w:left w:val="nil"/>
              <w:bottom w:val="single" w:sz="4" w:space="0" w:color="auto"/>
              <w:right w:val="nil"/>
            </w:tcBorders>
            <w:shd w:val="clear" w:color="auto" w:fill="auto"/>
            <w:vAlign w:val="bottom"/>
          </w:tcPr>
          <w:p w14:paraId="08EA37AB" w14:textId="77777777" w:rsidR="0035682E" w:rsidRPr="00BD63B5" w:rsidRDefault="0035682E" w:rsidP="005A554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23,605</w:t>
            </w:r>
          </w:p>
        </w:tc>
        <w:tc>
          <w:tcPr>
            <w:tcW w:w="1134" w:type="dxa"/>
            <w:tcBorders>
              <w:top w:val="nil"/>
              <w:left w:val="nil"/>
              <w:bottom w:val="single" w:sz="4" w:space="0" w:color="auto"/>
              <w:right w:val="nil"/>
            </w:tcBorders>
            <w:shd w:val="clear" w:color="auto" w:fill="auto"/>
            <w:vAlign w:val="bottom"/>
          </w:tcPr>
          <w:p w14:paraId="1C6651BF" w14:textId="77777777" w:rsidR="0035682E" w:rsidRPr="00BD63B5" w:rsidRDefault="0035682E" w:rsidP="005A554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12,752</w:t>
            </w:r>
          </w:p>
        </w:tc>
        <w:tc>
          <w:tcPr>
            <w:tcW w:w="1134" w:type="dxa"/>
            <w:tcBorders>
              <w:top w:val="nil"/>
              <w:left w:val="nil"/>
              <w:bottom w:val="single" w:sz="4" w:space="0" w:color="auto"/>
              <w:right w:val="nil"/>
            </w:tcBorders>
            <w:shd w:val="clear" w:color="auto" w:fill="auto"/>
            <w:vAlign w:val="bottom"/>
          </w:tcPr>
          <w:p w14:paraId="1C5ACFD3" w14:textId="77777777" w:rsidR="0035682E" w:rsidRPr="00BD63B5" w:rsidRDefault="0035682E" w:rsidP="005A554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93,223</w:t>
            </w:r>
          </w:p>
        </w:tc>
      </w:tr>
      <w:tr w:rsidR="0035682E" w:rsidRPr="00BD63B5" w14:paraId="1AC5AD21" w14:textId="77777777" w:rsidTr="005A554C">
        <w:trPr>
          <w:trHeight w:hRule="exact" w:val="294"/>
          <w:jc w:val="center"/>
        </w:trPr>
        <w:tc>
          <w:tcPr>
            <w:tcW w:w="2979" w:type="dxa"/>
            <w:vAlign w:val="bottom"/>
          </w:tcPr>
          <w:p w14:paraId="5034751B" w14:textId="77777777" w:rsidR="0035682E" w:rsidRPr="00BD63B5" w:rsidRDefault="0035682E" w:rsidP="005A554C">
            <w:pPr>
              <w:spacing w:after="0" w:line="240" w:lineRule="auto"/>
              <w:rPr>
                <w:rFonts w:ascii="Arial" w:eastAsia="Times New Roman" w:hAnsi="Arial" w:cs="Arial"/>
                <w:i/>
                <w:sz w:val="17"/>
                <w:szCs w:val="17"/>
                <w:lang w:val="en-GB"/>
              </w:rPr>
            </w:pPr>
            <w:r w:rsidRPr="00BD63B5">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077D5E1C" w14:textId="77777777" w:rsidR="0035682E" w:rsidRPr="00BD63B5" w:rsidRDefault="0035682E" w:rsidP="005A554C">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259,722</w:t>
            </w:r>
          </w:p>
        </w:tc>
        <w:tc>
          <w:tcPr>
            <w:tcW w:w="1134" w:type="dxa"/>
            <w:tcBorders>
              <w:top w:val="nil"/>
              <w:left w:val="nil"/>
              <w:bottom w:val="single" w:sz="12" w:space="0" w:color="auto"/>
              <w:right w:val="nil"/>
            </w:tcBorders>
            <w:shd w:val="clear" w:color="auto" w:fill="auto"/>
            <w:vAlign w:val="bottom"/>
          </w:tcPr>
          <w:p w14:paraId="6F900EB8" w14:textId="77777777" w:rsidR="0035682E" w:rsidRPr="00BD63B5" w:rsidRDefault="0035682E" w:rsidP="005A554C">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183,396</w:t>
            </w:r>
          </w:p>
        </w:tc>
        <w:tc>
          <w:tcPr>
            <w:tcW w:w="1134" w:type="dxa"/>
            <w:tcBorders>
              <w:top w:val="nil"/>
              <w:left w:val="nil"/>
              <w:bottom w:val="single" w:sz="12" w:space="0" w:color="auto"/>
              <w:right w:val="nil"/>
            </w:tcBorders>
            <w:shd w:val="clear" w:color="auto" w:fill="auto"/>
            <w:vAlign w:val="bottom"/>
          </w:tcPr>
          <w:p w14:paraId="04918BAE" w14:textId="77777777" w:rsidR="0035682E" w:rsidRPr="00BD63B5" w:rsidRDefault="0035682E" w:rsidP="005A554C">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333,043</w:t>
            </w:r>
          </w:p>
        </w:tc>
        <w:tc>
          <w:tcPr>
            <w:tcW w:w="1134" w:type="dxa"/>
            <w:tcBorders>
              <w:top w:val="nil"/>
              <w:left w:val="nil"/>
              <w:bottom w:val="single" w:sz="12" w:space="0" w:color="auto"/>
              <w:right w:val="nil"/>
            </w:tcBorders>
            <w:shd w:val="clear" w:color="auto" w:fill="auto"/>
            <w:vAlign w:val="bottom"/>
          </w:tcPr>
          <w:p w14:paraId="5EA835CD" w14:textId="77777777" w:rsidR="0035682E" w:rsidRPr="00BD63B5" w:rsidRDefault="0035682E" w:rsidP="005A554C">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753,737</w:t>
            </w:r>
          </w:p>
        </w:tc>
        <w:tc>
          <w:tcPr>
            <w:tcW w:w="1134" w:type="dxa"/>
            <w:tcBorders>
              <w:top w:val="nil"/>
              <w:left w:val="nil"/>
              <w:bottom w:val="single" w:sz="12" w:space="0" w:color="auto"/>
              <w:right w:val="nil"/>
            </w:tcBorders>
            <w:shd w:val="clear" w:color="auto" w:fill="auto"/>
            <w:vAlign w:val="bottom"/>
          </w:tcPr>
          <w:p w14:paraId="7624DE06" w14:textId="77777777" w:rsidR="0035682E" w:rsidRPr="00BD63B5" w:rsidRDefault="0035682E" w:rsidP="005A554C">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1,300,301</w:t>
            </w:r>
          </w:p>
        </w:tc>
        <w:tc>
          <w:tcPr>
            <w:tcW w:w="1134" w:type="dxa"/>
            <w:tcBorders>
              <w:top w:val="nil"/>
              <w:left w:val="nil"/>
              <w:bottom w:val="single" w:sz="12" w:space="0" w:color="auto"/>
              <w:right w:val="nil"/>
            </w:tcBorders>
            <w:shd w:val="clear" w:color="auto" w:fill="auto"/>
            <w:vAlign w:val="bottom"/>
          </w:tcPr>
          <w:p w14:paraId="7F66833D" w14:textId="77777777" w:rsidR="0035682E" w:rsidRPr="00BD63B5" w:rsidRDefault="0035682E" w:rsidP="005A554C">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2,830,199</w:t>
            </w:r>
          </w:p>
        </w:tc>
      </w:tr>
      <w:tr w:rsidR="0035682E" w:rsidRPr="00BD63B5" w14:paraId="25349B24" w14:textId="77777777" w:rsidTr="005A554C">
        <w:trPr>
          <w:trHeight w:hRule="exact" w:val="284"/>
          <w:jc w:val="center"/>
        </w:trPr>
        <w:tc>
          <w:tcPr>
            <w:tcW w:w="2979" w:type="dxa"/>
            <w:vAlign w:val="bottom"/>
          </w:tcPr>
          <w:p w14:paraId="2C8F891B" w14:textId="77777777" w:rsidR="0035682E" w:rsidRPr="00BD63B5" w:rsidRDefault="0035682E" w:rsidP="005A554C">
            <w:pPr>
              <w:tabs>
                <w:tab w:val="right" w:pos="1202"/>
              </w:tabs>
              <w:spacing w:after="0" w:line="240" w:lineRule="auto"/>
              <w:outlineLvl w:val="0"/>
              <w:rPr>
                <w:rFonts w:ascii="Arial" w:eastAsia="Times New Roman" w:hAnsi="Arial" w:cs="Arial"/>
                <w:b/>
                <w:sz w:val="17"/>
                <w:szCs w:val="17"/>
                <w:lang w:val="en-GB"/>
              </w:rPr>
            </w:pPr>
            <w:r w:rsidRPr="00BD63B5">
              <w:rPr>
                <w:rFonts w:ascii="Arial" w:eastAsia="Times New Roman" w:hAnsi="Arial" w:cs="Arial"/>
                <w:b/>
                <w:bCs/>
                <w:spacing w:val="-2"/>
                <w:sz w:val="17"/>
                <w:szCs w:val="17"/>
                <w:lang w:val="en-GB"/>
              </w:rPr>
              <w:t>Guarantees and commitments</w:t>
            </w:r>
          </w:p>
        </w:tc>
        <w:tc>
          <w:tcPr>
            <w:tcW w:w="1133" w:type="dxa"/>
            <w:tcBorders>
              <w:top w:val="nil"/>
              <w:left w:val="nil"/>
              <w:right w:val="nil"/>
            </w:tcBorders>
            <w:shd w:val="clear" w:color="auto" w:fill="auto"/>
            <w:vAlign w:val="bottom"/>
          </w:tcPr>
          <w:p w14:paraId="198B9A8A"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1BB46FC9"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743128B7"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1CF3E540"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53AE89F6" w14:textId="77777777" w:rsidR="0035682E" w:rsidRPr="00BD63B5" w:rsidRDefault="0035682E" w:rsidP="005A554C">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69EF87AB" w14:textId="77777777" w:rsidR="0035682E" w:rsidRPr="00BD63B5" w:rsidRDefault="0035682E" w:rsidP="005A554C">
            <w:pPr>
              <w:tabs>
                <w:tab w:val="right" w:pos="1202"/>
              </w:tabs>
              <w:spacing w:after="0" w:line="240" w:lineRule="auto"/>
              <w:jc w:val="right"/>
              <w:outlineLvl w:val="0"/>
              <w:rPr>
                <w:rFonts w:ascii="Arial" w:eastAsia="Times New Roman" w:hAnsi="Arial" w:cs="Arial"/>
                <w:b/>
                <w:sz w:val="17"/>
                <w:szCs w:val="17"/>
                <w:lang w:val="en-GB"/>
              </w:rPr>
            </w:pPr>
          </w:p>
        </w:tc>
      </w:tr>
      <w:tr w:rsidR="0035682E" w:rsidRPr="00BD63B5" w14:paraId="09DE5418" w14:textId="77777777" w:rsidTr="005A554C">
        <w:trPr>
          <w:trHeight w:hRule="exact" w:val="227"/>
          <w:jc w:val="center"/>
        </w:trPr>
        <w:tc>
          <w:tcPr>
            <w:tcW w:w="2979" w:type="dxa"/>
            <w:vAlign w:val="bottom"/>
          </w:tcPr>
          <w:p w14:paraId="6E307CC2" w14:textId="77777777" w:rsidR="0035682E" w:rsidRPr="00BD63B5" w:rsidRDefault="0035682E" w:rsidP="005A554C">
            <w:pPr>
              <w:tabs>
                <w:tab w:val="left" w:pos="-720"/>
              </w:tabs>
              <w:suppressAutoHyphens/>
              <w:spacing w:after="0" w:line="240" w:lineRule="auto"/>
              <w:rPr>
                <w:rFonts w:ascii="Arial" w:eastAsia="Times New Roman" w:hAnsi="Arial" w:cs="Arial"/>
                <w:b/>
                <w:spacing w:val="-2"/>
                <w:sz w:val="17"/>
                <w:szCs w:val="17"/>
                <w:lang w:val="en-GB"/>
              </w:rPr>
            </w:pPr>
            <w:r w:rsidRPr="00BD63B5">
              <w:rPr>
                <w:rFonts w:ascii="Arial" w:eastAsia="Times New Roman" w:hAnsi="Arial" w:cs="Arial"/>
                <w:spacing w:val="-2"/>
                <w:sz w:val="17"/>
                <w:szCs w:val="17"/>
                <w:lang w:val="en-US"/>
              </w:rPr>
              <w:t>Issued guarantees</w:t>
            </w:r>
          </w:p>
        </w:tc>
        <w:tc>
          <w:tcPr>
            <w:tcW w:w="1133" w:type="dxa"/>
            <w:tcBorders>
              <w:top w:val="nil"/>
              <w:left w:val="nil"/>
              <w:bottom w:val="nil"/>
              <w:right w:val="nil"/>
            </w:tcBorders>
            <w:shd w:val="clear" w:color="auto" w:fill="auto"/>
            <w:vAlign w:val="bottom"/>
          </w:tcPr>
          <w:p w14:paraId="552EFFA8" w14:textId="77777777" w:rsidR="0035682E" w:rsidRPr="00BD63B5" w:rsidRDefault="0035682E" w:rsidP="005A554C">
            <w:pPr>
              <w:tabs>
                <w:tab w:val="right" w:pos="1202"/>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52,623 </w:t>
            </w:r>
          </w:p>
        </w:tc>
        <w:tc>
          <w:tcPr>
            <w:tcW w:w="1134" w:type="dxa"/>
            <w:tcBorders>
              <w:top w:val="nil"/>
              <w:left w:val="nil"/>
              <w:bottom w:val="nil"/>
              <w:right w:val="nil"/>
            </w:tcBorders>
            <w:shd w:val="clear" w:color="auto" w:fill="auto"/>
            <w:vAlign w:val="bottom"/>
          </w:tcPr>
          <w:p w14:paraId="0712C081" w14:textId="77777777" w:rsidR="0035682E" w:rsidRPr="00BD63B5" w:rsidRDefault="0035682E" w:rsidP="005A554C">
            <w:pPr>
              <w:tabs>
                <w:tab w:val="center" w:pos="4153"/>
                <w:tab w:val="right" w:pos="8306"/>
              </w:tabs>
              <w:spacing w:after="0" w:line="240" w:lineRule="auto"/>
              <w:jc w:val="right"/>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756FBAA0" w14:textId="77777777" w:rsidR="0035682E" w:rsidRPr="00BD63B5" w:rsidRDefault="0035682E" w:rsidP="005A554C">
            <w:pPr>
              <w:tabs>
                <w:tab w:val="right" w:pos="1202"/>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5A577AF1" w14:textId="77777777" w:rsidR="0035682E" w:rsidRPr="00BD63B5" w:rsidRDefault="0035682E" w:rsidP="005A554C">
            <w:pPr>
              <w:tabs>
                <w:tab w:val="right" w:pos="1202"/>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69146244" w14:textId="77777777" w:rsidR="0035682E" w:rsidRPr="00BD63B5" w:rsidRDefault="0035682E" w:rsidP="005A554C">
            <w:pPr>
              <w:tabs>
                <w:tab w:val="right" w:pos="1263"/>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4E0AA810" w14:textId="77777777" w:rsidR="0035682E" w:rsidRPr="00BD63B5" w:rsidRDefault="0035682E" w:rsidP="005A554C">
            <w:pPr>
              <w:tabs>
                <w:tab w:val="right" w:pos="1202"/>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52,623 </w:t>
            </w:r>
          </w:p>
        </w:tc>
      </w:tr>
      <w:tr w:rsidR="0035682E" w:rsidRPr="00BD63B5" w14:paraId="3B261036" w14:textId="77777777" w:rsidTr="005A554C">
        <w:trPr>
          <w:trHeight w:val="227"/>
          <w:jc w:val="center"/>
        </w:trPr>
        <w:tc>
          <w:tcPr>
            <w:tcW w:w="2979" w:type="dxa"/>
            <w:vAlign w:val="bottom"/>
          </w:tcPr>
          <w:p w14:paraId="314CCDDF" w14:textId="77777777" w:rsidR="0035682E" w:rsidRPr="00BD63B5" w:rsidRDefault="0035682E" w:rsidP="005A554C">
            <w:pPr>
              <w:spacing w:after="0" w:line="240" w:lineRule="auto"/>
              <w:rPr>
                <w:rFonts w:ascii="Arial" w:eastAsia="Times New Roman" w:hAnsi="Arial" w:cs="Arial"/>
                <w:spacing w:val="-2"/>
                <w:sz w:val="17"/>
                <w:szCs w:val="17"/>
                <w:lang w:val="en-US"/>
              </w:rPr>
            </w:pPr>
            <w:r w:rsidRPr="00BD63B5">
              <w:rPr>
                <w:rFonts w:ascii="Arial" w:eastAsia="Times New Roman" w:hAnsi="Arial" w:cs="Arial"/>
                <w:spacing w:val="-2"/>
                <w:sz w:val="17"/>
                <w:szCs w:val="17"/>
                <w:lang w:val="en-US"/>
              </w:rPr>
              <w:t xml:space="preserve">Issued guarantees in foreign </w:t>
            </w:r>
          </w:p>
          <w:p w14:paraId="6A82C3D8" w14:textId="77777777" w:rsidR="0035682E" w:rsidRPr="00BD63B5" w:rsidRDefault="0035682E" w:rsidP="005A554C">
            <w:pPr>
              <w:spacing w:after="0" w:line="240" w:lineRule="auto"/>
              <w:rPr>
                <w:rFonts w:ascii="Arial" w:eastAsia="Times New Roman" w:hAnsi="Arial" w:cs="Arial"/>
                <w:spacing w:val="-2"/>
                <w:sz w:val="17"/>
                <w:szCs w:val="17"/>
                <w:lang w:val="en-US"/>
              </w:rPr>
            </w:pPr>
            <w:r w:rsidRPr="00BD63B5">
              <w:rPr>
                <w:rFonts w:ascii="Arial" w:eastAsia="Times New Roman" w:hAnsi="Arial" w:cs="Arial"/>
                <w:spacing w:val="-2"/>
                <w:sz w:val="17"/>
                <w:szCs w:val="17"/>
                <w:lang w:val="en-US"/>
              </w:rPr>
              <w:t>currency</w:t>
            </w:r>
          </w:p>
        </w:tc>
        <w:tc>
          <w:tcPr>
            <w:tcW w:w="1133" w:type="dxa"/>
            <w:tcBorders>
              <w:top w:val="nil"/>
              <w:left w:val="nil"/>
              <w:bottom w:val="nil"/>
              <w:right w:val="nil"/>
            </w:tcBorders>
            <w:shd w:val="clear" w:color="auto" w:fill="auto"/>
            <w:vAlign w:val="bottom"/>
          </w:tcPr>
          <w:p w14:paraId="35A01B86" w14:textId="77777777" w:rsidR="0035682E" w:rsidRPr="00BD63B5" w:rsidRDefault="0035682E" w:rsidP="005A554C">
            <w:pPr>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7,716 </w:t>
            </w:r>
          </w:p>
        </w:tc>
        <w:tc>
          <w:tcPr>
            <w:tcW w:w="1134" w:type="dxa"/>
            <w:tcBorders>
              <w:top w:val="nil"/>
              <w:left w:val="nil"/>
              <w:bottom w:val="nil"/>
              <w:right w:val="nil"/>
            </w:tcBorders>
            <w:shd w:val="clear" w:color="auto" w:fill="auto"/>
            <w:vAlign w:val="bottom"/>
          </w:tcPr>
          <w:p w14:paraId="5A4CA64A" w14:textId="77777777" w:rsidR="0035682E" w:rsidRPr="00BD63B5" w:rsidRDefault="0035682E" w:rsidP="005A554C">
            <w:pPr>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49945114" w14:textId="77777777" w:rsidR="0035682E" w:rsidRPr="00BD63B5" w:rsidRDefault="0035682E" w:rsidP="005A554C">
            <w:pPr>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59F75131" w14:textId="77777777" w:rsidR="0035682E" w:rsidRPr="00BD63B5" w:rsidRDefault="0035682E" w:rsidP="005A554C">
            <w:pPr>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7FF2B856" w14:textId="77777777" w:rsidR="0035682E" w:rsidRPr="00BD63B5" w:rsidRDefault="0035682E" w:rsidP="005A554C">
            <w:pPr>
              <w:tabs>
                <w:tab w:val="right" w:pos="1263"/>
              </w:tabs>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1D96BEE5" w14:textId="77777777" w:rsidR="0035682E" w:rsidRPr="00BD63B5" w:rsidRDefault="0035682E" w:rsidP="005A554C">
            <w:pPr>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7,716 </w:t>
            </w:r>
          </w:p>
        </w:tc>
      </w:tr>
      <w:tr w:rsidR="0035682E" w:rsidRPr="00BD63B5" w14:paraId="32917F36" w14:textId="77777777" w:rsidTr="005A554C">
        <w:trPr>
          <w:trHeight w:val="227"/>
          <w:jc w:val="center"/>
        </w:trPr>
        <w:tc>
          <w:tcPr>
            <w:tcW w:w="2979" w:type="dxa"/>
            <w:vAlign w:val="bottom"/>
          </w:tcPr>
          <w:p w14:paraId="3E48CA39" w14:textId="77777777" w:rsidR="0035682E" w:rsidRPr="00BD63B5" w:rsidRDefault="0035682E" w:rsidP="005A554C">
            <w:pPr>
              <w:spacing w:after="0" w:line="240" w:lineRule="auto"/>
              <w:rPr>
                <w:rFonts w:ascii="Arial" w:eastAsia="Times New Roman" w:hAnsi="Arial" w:cs="Arial"/>
                <w:sz w:val="17"/>
                <w:szCs w:val="17"/>
                <w:lang w:val="en-GB"/>
              </w:rPr>
            </w:pPr>
            <w:r w:rsidRPr="00BD63B5">
              <w:rPr>
                <w:rFonts w:ascii="Arial" w:eastAsia="Times New Roman" w:hAnsi="Arial" w:cs="Arial"/>
                <w:spacing w:val="-2"/>
                <w:sz w:val="17"/>
                <w:szCs w:val="17"/>
                <w:lang w:val="en-US"/>
              </w:rPr>
              <w:t>Undrawn loans</w:t>
            </w:r>
          </w:p>
        </w:tc>
        <w:tc>
          <w:tcPr>
            <w:tcW w:w="1133" w:type="dxa"/>
            <w:tcBorders>
              <w:top w:val="nil"/>
              <w:left w:val="nil"/>
              <w:bottom w:val="nil"/>
              <w:right w:val="nil"/>
            </w:tcBorders>
            <w:shd w:val="clear" w:color="auto" w:fill="auto"/>
            <w:vAlign w:val="bottom"/>
          </w:tcPr>
          <w:p w14:paraId="0982C80C" w14:textId="77777777" w:rsidR="0035682E" w:rsidRPr="00BD63B5" w:rsidRDefault="0035682E" w:rsidP="005A554C">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445,273 </w:t>
            </w:r>
          </w:p>
        </w:tc>
        <w:tc>
          <w:tcPr>
            <w:tcW w:w="1134" w:type="dxa"/>
            <w:tcBorders>
              <w:top w:val="nil"/>
              <w:left w:val="nil"/>
              <w:bottom w:val="nil"/>
              <w:right w:val="nil"/>
            </w:tcBorders>
            <w:shd w:val="clear" w:color="auto" w:fill="auto"/>
            <w:vAlign w:val="bottom"/>
          </w:tcPr>
          <w:p w14:paraId="794137F1" w14:textId="77777777" w:rsidR="0035682E" w:rsidRPr="00BD63B5" w:rsidRDefault="0035682E" w:rsidP="005A554C">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560C129C" w14:textId="77777777" w:rsidR="0035682E" w:rsidRPr="00BD63B5" w:rsidRDefault="0035682E" w:rsidP="005A554C">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2832C077" w14:textId="77777777" w:rsidR="0035682E" w:rsidRPr="00BD63B5" w:rsidRDefault="0035682E" w:rsidP="005A554C">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3E0E6E3F" w14:textId="77777777" w:rsidR="0035682E" w:rsidRPr="00BD63B5" w:rsidRDefault="0035682E" w:rsidP="005A554C">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4AA838A2" w14:textId="77777777" w:rsidR="0035682E" w:rsidRPr="00BD63B5" w:rsidRDefault="0035682E" w:rsidP="005A554C">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445,273 </w:t>
            </w:r>
          </w:p>
        </w:tc>
      </w:tr>
      <w:tr w:rsidR="0035682E" w:rsidRPr="00BD63B5" w14:paraId="54431B5E" w14:textId="77777777" w:rsidTr="005A554C">
        <w:trPr>
          <w:trHeight w:hRule="exact" w:val="452"/>
          <w:jc w:val="center"/>
        </w:trPr>
        <w:tc>
          <w:tcPr>
            <w:tcW w:w="2979" w:type="dxa"/>
            <w:vAlign w:val="bottom"/>
          </w:tcPr>
          <w:p w14:paraId="12CA04B9" w14:textId="77777777" w:rsidR="0035682E" w:rsidRPr="00BD63B5" w:rsidRDefault="0035682E" w:rsidP="005A554C">
            <w:pPr>
              <w:spacing w:after="0" w:line="240" w:lineRule="auto"/>
              <w:rPr>
                <w:rFonts w:ascii="Arial" w:eastAsia="Times New Roman" w:hAnsi="Arial" w:cs="Arial"/>
                <w:spacing w:val="-2"/>
                <w:sz w:val="17"/>
                <w:szCs w:val="17"/>
                <w:lang w:val="en-US"/>
              </w:rPr>
            </w:pPr>
            <w:r w:rsidRPr="00BD63B5">
              <w:rPr>
                <w:rFonts w:ascii="Arial" w:eastAsia="Times New Roman" w:hAnsi="Arial" w:cs="Arial"/>
                <w:spacing w:val="-2"/>
                <w:sz w:val="17"/>
                <w:szCs w:val="17"/>
                <w:lang w:val="en-US"/>
              </w:rPr>
              <w:t xml:space="preserve">EIF – subscribed, not called up </w:t>
            </w:r>
          </w:p>
          <w:p w14:paraId="6B23F955" w14:textId="77777777" w:rsidR="0035682E" w:rsidRPr="00BD63B5" w:rsidRDefault="0035682E" w:rsidP="005A554C">
            <w:pPr>
              <w:spacing w:after="0" w:line="240" w:lineRule="auto"/>
              <w:rPr>
                <w:rFonts w:ascii="Arial" w:eastAsia="Times New Roman" w:hAnsi="Arial" w:cs="Arial"/>
                <w:i/>
                <w:spacing w:val="-2"/>
                <w:sz w:val="17"/>
                <w:szCs w:val="17"/>
                <w:lang w:val="en-US"/>
              </w:rPr>
            </w:pPr>
            <w:r w:rsidRPr="00BD63B5">
              <w:rPr>
                <w:rFonts w:ascii="Arial" w:eastAsia="Times New Roman" w:hAnsi="Arial" w:cs="Arial"/>
                <w:spacing w:val="-2"/>
                <w:sz w:val="17"/>
                <w:szCs w:val="17"/>
                <w:lang w:val="en-US"/>
              </w:rPr>
              <w:t>capital</w:t>
            </w:r>
          </w:p>
        </w:tc>
        <w:tc>
          <w:tcPr>
            <w:tcW w:w="1133" w:type="dxa"/>
            <w:tcBorders>
              <w:top w:val="nil"/>
              <w:left w:val="nil"/>
              <w:bottom w:val="nil"/>
              <w:right w:val="nil"/>
            </w:tcBorders>
            <w:shd w:val="clear" w:color="auto" w:fill="auto"/>
            <w:vAlign w:val="bottom"/>
          </w:tcPr>
          <w:p w14:paraId="5E2120B2"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10,400 </w:t>
            </w:r>
          </w:p>
        </w:tc>
        <w:tc>
          <w:tcPr>
            <w:tcW w:w="1134" w:type="dxa"/>
            <w:tcBorders>
              <w:top w:val="nil"/>
              <w:left w:val="nil"/>
              <w:bottom w:val="nil"/>
              <w:right w:val="nil"/>
            </w:tcBorders>
            <w:shd w:val="clear" w:color="auto" w:fill="auto"/>
            <w:vAlign w:val="bottom"/>
          </w:tcPr>
          <w:p w14:paraId="37F03F61"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16BC499A"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506058DC"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1B3DC771"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2C18F386"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10,400 </w:t>
            </w:r>
          </w:p>
        </w:tc>
      </w:tr>
      <w:tr w:rsidR="0035682E" w:rsidRPr="00BD63B5" w14:paraId="210F5DA1" w14:textId="77777777" w:rsidTr="005A554C">
        <w:trPr>
          <w:trHeight w:hRule="exact" w:val="227"/>
          <w:jc w:val="center"/>
        </w:trPr>
        <w:tc>
          <w:tcPr>
            <w:tcW w:w="2979" w:type="dxa"/>
            <w:tcBorders>
              <w:top w:val="nil"/>
              <w:left w:val="nil"/>
              <w:bottom w:val="nil"/>
              <w:right w:val="nil"/>
            </w:tcBorders>
            <w:shd w:val="clear" w:color="auto" w:fill="auto"/>
            <w:vAlign w:val="bottom"/>
          </w:tcPr>
          <w:p w14:paraId="2D7DCE20" w14:textId="77777777" w:rsidR="0035682E" w:rsidRPr="00BD63B5" w:rsidRDefault="0035682E" w:rsidP="005A554C">
            <w:pPr>
              <w:spacing w:after="0" w:line="240" w:lineRule="auto"/>
              <w:rPr>
                <w:rFonts w:ascii="Arial" w:eastAsia="Times New Roman" w:hAnsi="Arial" w:cs="Arial"/>
                <w:spacing w:val="-2"/>
                <w:sz w:val="17"/>
                <w:szCs w:val="17"/>
                <w:lang w:val="en-US"/>
              </w:rPr>
            </w:pPr>
            <w:r w:rsidRPr="00BD63B5">
              <w:rPr>
                <w:rFonts w:ascii="Arial" w:eastAsia="Times New Roman" w:hAnsi="Arial" w:cs="Arial"/>
                <w:color w:val="000000"/>
                <w:sz w:val="17"/>
                <w:szCs w:val="17"/>
                <w:lang w:val="en-GB"/>
              </w:rPr>
              <w:t>EIF CROGIP Contracted Liability</w:t>
            </w:r>
          </w:p>
        </w:tc>
        <w:tc>
          <w:tcPr>
            <w:tcW w:w="1133" w:type="dxa"/>
            <w:tcBorders>
              <w:top w:val="nil"/>
              <w:left w:val="nil"/>
              <w:bottom w:val="nil"/>
              <w:right w:val="nil"/>
            </w:tcBorders>
            <w:shd w:val="clear" w:color="auto" w:fill="auto"/>
            <w:vAlign w:val="bottom"/>
          </w:tcPr>
          <w:p w14:paraId="4E596775"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129 </w:t>
            </w:r>
          </w:p>
        </w:tc>
        <w:tc>
          <w:tcPr>
            <w:tcW w:w="1134" w:type="dxa"/>
            <w:tcBorders>
              <w:top w:val="nil"/>
              <w:left w:val="nil"/>
              <w:bottom w:val="nil"/>
              <w:right w:val="nil"/>
            </w:tcBorders>
            <w:shd w:val="clear" w:color="auto" w:fill="auto"/>
            <w:vAlign w:val="bottom"/>
          </w:tcPr>
          <w:p w14:paraId="56E2D86E"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1,467 </w:t>
            </w:r>
          </w:p>
        </w:tc>
        <w:tc>
          <w:tcPr>
            <w:tcW w:w="1134" w:type="dxa"/>
            <w:tcBorders>
              <w:top w:val="nil"/>
              <w:left w:val="nil"/>
              <w:bottom w:val="nil"/>
              <w:right w:val="nil"/>
            </w:tcBorders>
            <w:shd w:val="clear" w:color="auto" w:fill="auto"/>
            <w:vAlign w:val="bottom"/>
          </w:tcPr>
          <w:p w14:paraId="5795E780"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7,404 </w:t>
            </w:r>
          </w:p>
        </w:tc>
        <w:tc>
          <w:tcPr>
            <w:tcW w:w="1134" w:type="dxa"/>
            <w:tcBorders>
              <w:top w:val="nil"/>
              <w:left w:val="nil"/>
              <w:bottom w:val="nil"/>
              <w:right w:val="nil"/>
            </w:tcBorders>
            <w:shd w:val="clear" w:color="auto" w:fill="auto"/>
            <w:vAlign w:val="bottom"/>
          </w:tcPr>
          <w:p w14:paraId="2CDEF6CA"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15,800 </w:t>
            </w:r>
          </w:p>
        </w:tc>
        <w:tc>
          <w:tcPr>
            <w:tcW w:w="1134" w:type="dxa"/>
            <w:tcBorders>
              <w:top w:val="nil"/>
              <w:left w:val="nil"/>
              <w:bottom w:val="nil"/>
              <w:right w:val="nil"/>
            </w:tcBorders>
            <w:shd w:val="clear" w:color="auto" w:fill="auto"/>
            <w:vAlign w:val="bottom"/>
          </w:tcPr>
          <w:p w14:paraId="00AE5C55"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6,660 </w:t>
            </w:r>
          </w:p>
        </w:tc>
        <w:tc>
          <w:tcPr>
            <w:tcW w:w="1134" w:type="dxa"/>
            <w:tcBorders>
              <w:top w:val="nil"/>
              <w:left w:val="nil"/>
              <w:bottom w:val="nil"/>
              <w:right w:val="nil"/>
            </w:tcBorders>
            <w:shd w:val="clear" w:color="auto" w:fill="auto"/>
            <w:vAlign w:val="bottom"/>
          </w:tcPr>
          <w:p w14:paraId="3C18DE27"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31,460 </w:t>
            </w:r>
          </w:p>
        </w:tc>
      </w:tr>
      <w:tr w:rsidR="0035682E" w:rsidRPr="00BD63B5" w14:paraId="0486C9F7" w14:textId="77777777" w:rsidTr="005A554C">
        <w:trPr>
          <w:trHeight w:hRule="exact" w:val="227"/>
          <w:jc w:val="center"/>
        </w:trPr>
        <w:tc>
          <w:tcPr>
            <w:tcW w:w="2979" w:type="dxa"/>
            <w:tcBorders>
              <w:top w:val="nil"/>
              <w:left w:val="nil"/>
              <w:bottom w:val="nil"/>
              <w:right w:val="nil"/>
            </w:tcBorders>
            <w:shd w:val="clear" w:color="auto" w:fill="auto"/>
            <w:vAlign w:val="bottom"/>
          </w:tcPr>
          <w:p w14:paraId="6587B829" w14:textId="77777777" w:rsidR="0035682E" w:rsidRPr="00BD63B5" w:rsidRDefault="0035682E" w:rsidP="005A554C">
            <w:pPr>
              <w:spacing w:after="0" w:line="240" w:lineRule="auto"/>
              <w:rPr>
                <w:rFonts w:ascii="Arial" w:eastAsia="Times New Roman" w:hAnsi="Arial" w:cs="Arial"/>
                <w:spacing w:val="-2"/>
                <w:sz w:val="17"/>
                <w:szCs w:val="17"/>
                <w:lang w:val="en-US"/>
              </w:rPr>
            </w:pPr>
            <w:r w:rsidRPr="00BD63B5">
              <w:rPr>
                <w:rFonts w:ascii="Arial" w:eastAsia="Times New Roman" w:hAnsi="Arial" w:cs="Arial"/>
                <w:color w:val="000000"/>
                <w:sz w:val="17"/>
                <w:szCs w:val="17"/>
                <w:lang w:val="en-GB"/>
              </w:rPr>
              <w:t>EIF FRC2 Contracted Liability</w:t>
            </w:r>
          </w:p>
        </w:tc>
        <w:tc>
          <w:tcPr>
            <w:tcW w:w="1133" w:type="dxa"/>
            <w:tcBorders>
              <w:top w:val="nil"/>
              <w:left w:val="nil"/>
              <w:bottom w:val="single" w:sz="8" w:space="0" w:color="auto"/>
              <w:right w:val="nil"/>
            </w:tcBorders>
            <w:shd w:val="clear" w:color="auto" w:fill="auto"/>
            <w:vAlign w:val="bottom"/>
          </w:tcPr>
          <w:p w14:paraId="22B0F276"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14 </w:t>
            </w:r>
          </w:p>
        </w:tc>
        <w:tc>
          <w:tcPr>
            <w:tcW w:w="1134" w:type="dxa"/>
            <w:tcBorders>
              <w:top w:val="nil"/>
              <w:left w:val="nil"/>
              <w:bottom w:val="single" w:sz="8" w:space="0" w:color="auto"/>
              <w:right w:val="nil"/>
            </w:tcBorders>
            <w:shd w:val="clear" w:color="auto" w:fill="auto"/>
            <w:vAlign w:val="bottom"/>
          </w:tcPr>
          <w:p w14:paraId="79524C1D"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4 </w:t>
            </w:r>
          </w:p>
        </w:tc>
        <w:tc>
          <w:tcPr>
            <w:tcW w:w="1134" w:type="dxa"/>
            <w:tcBorders>
              <w:top w:val="nil"/>
              <w:left w:val="nil"/>
              <w:bottom w:val="single" w:sz="8" w:space="0" w:color="auto"/>
              <w:right w:val="nil"/>
            </w:tcBorders>
            <w:shd w:val="clear" w:color="auto" w:fill="auto"/>
            <w:vAlign w:val="bottom"/>
          </w:tcPr>
          <w:p w14:paraId="653EFE07"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13 </w:t>
            </w:r>
          </w:p>
        </w:tc>
        <w:tc>
          <w:tcPr>
            <w:tcW w:w="1134" w:type="dxa"/>
            <w:tcBorders>
              <w:top w:val="nil"/>
              <w:left w:val="nil"/>
              <w:bottom w:val="single" w:sz="8" w:space="0" w:color="auto"/>
              <w:right w:val="nil"/>
            </w:tcBorders>
            <w:shd w:val="clear" w:color="auto" w:fill="auto"/>
            <w:vAlign w:val="bottom"/>
          </w:tcPr>
          <w:p w14:paraId="3CA4385F"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40 </w:t>
            </w:r>
          </w:p>
        </w:tc>
        <w:tc>
          <w:tcPr>
            <w:tcW w:w="1134" w:type="dxa"/>
            <w:tcBorders>
              <w:top w:val="nil"/>
              <w:left w:val="nil"/>
              <w:bottom w:val="single" w:sz="8" w:space="0" w:color="auto"/>
              <w:right w:val="nil"/>
            </w:tcBorders>
            <w:shd w:val="clear" w:color="auto" w:fill="auto"/>
            <w:vAlign w:val="bottom"/>
          </w:tcPr>
          <w:p w14:paraId="03136896"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10 </w:t>
            </w:r>
          </w:p>
        </w:tc>
        <w:tc>
          <w:tcPr>
            <w:tcW w:w="1134" w:type="dxa"/>
            <w:tcBorders>
              <w:top w:val="nil"/>
              <w:left w:val="nil"/>
              <w:bottom w:val="single" w:sz="8" w:space="0" w:color="auto"/>
              <w:right w:val="nil"/>
            </w:tcBorders>
            <w:shd w:val="clear" w:color="auto" w:fill="auto"/>
            <w:vAlign w:val="bottom"/>
          </w:tcPr>
          <w:p w14:paraId="1A9FEE54"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81 </w:t>
            </w:r>
          </w:p>
        </w:tc>
      </w:tr>
      <w:tr w:rsidR="0035682E" w:rsidRPr="00BD63B5" w14:paraId="0AEBB2DE" w14:textId="77777777" w:rsidTr="005A554C">
        <w:trPr>
          <w:trHeight w:hRule="exact" w:val="482"/>
          <w:jc w:val="center"/>
        </w:trPr>
        <w:tc>
          <w:tcPr>
            <w:tcW w:w="2979" w:type="dxa"/>
            <w:vAlign w:val="bottom"/>
          </w:tcPr>
          <w:p w14:paraId="41FEAAC0" w14:textId="77777777" w:rsidR="0035682E" w:rsidRPr="00BD63B5" w:rsidRDefault="0035682E" w:rsidP="005A554C">
            <w:pPr>
              <w:spacing w:after="0" w:line="240" w:lineRule="auto"/>
              <w:rPr>
                <w:rFonts w:ascii="Arial" w:eastAsia="Times New Roman" w:hAnsi="Arial" w:cs="Arial"/>
                <w:b/>
                <w:bCs/>
                <w:spacing w:val="-2"/>
                <w:sz w:val="17"/>
                <w:szCs w:val="17"/>
                <w:lang w:val="en-US"/>
              </w:rPr>
            </w:pPr>
            <w:r w:rsidRPr="00BD63B5">
              <w:rPr>
                <w:rFonts w:ascii="Arial" w:eastAsia="Times New Roman" w:hAnsi="Arial" w:cs="Arial"/>
                <w:b/>
                <w:bCs/>
                <w:spacing w:val="-2"/>
                <w:sz w:val="17"/>
                <w:szCs w:val="17"/>
                <w:lang w:val="en-US"/>
              </w:rPr>
              <w:t xml:space="preserve">Total guarantees and </w:t>
            </w:r>
          </w:p>
          <w:p w14:paraId="61E94D0F" w14:textId="77777777" w:rsidR="0035682E" w:rsidRPr="00BD63B5" w:rsidRDefault="0035682E" w:rsidP="005A554C">
            <w:pPr>
              <w:spacing w:after="0" w:line="240" w:lineRule="auto"/>
              <w:rPr>
                <w:rFonts w:ascii="Arial" w:eastAsia="Times New Roman" w:hAnsi="Arial" w:cs="Arial"/>
                <w:b/>
                <w:bCs/>
                <w:i/>
                <w:spacing w:val="-2"/>
                <w:sz w:val="17"/>
                <w:szCs w:val="17"/>
                <w:lang w:val="en-US"/>
              </w:rPr>
            </w:pPr>
            <w:r w:rsidRPr="00BD63B5">
              <w:rPr>
                <w:rFonts w:ascii="Arial" w:eastAsia="Times New Roman" w:hAnsi="Arial" w:cs="Arial"/>
                <w:b/>
                <w:bCs/>
                <w:spacing w:val="-2"/>
                <w:sz w:val="17"/>
                <w:szCs w:val="17"/>
                <w:lang w:val="en-US"/>
              </w:rPr>
              <w:t>commitments</w:t>
            </w:r>
          </w:p>
        </w:tc>
        <w:tc>
          <w:tcPr>
            <w:tcW w:w="1133" w:type="dxa"/>
            <w:tcBorders>
              <w:top w:val="single" w:sz="8" w:space="0" w:color="auto"/>
              <w:left w:val="nil"/>
              <w:bottom w:val="single" w:sz="12" w:space="0" w:color="auto"/>
              <w:right w:val="nil"/>
            </w:tcBorders>
            <w:shd w:val="clear" w:color="auto" w:fill="auto"/>
            <w:vAlign w:val="bottom"/>
          </w:tcPr>
          <w:p w14:paraId="4E3E12F6"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516,155</w:t>
            </w:r>
          </w:p>
        </w:tc>
        <w:tc>
          <w:tcPr>
            <w:tcW w:w="1134" w:type="dxa"/>
            <w:tcBorders>
              <w:top w:val="single" w:sz="8" w:space="0" w:color="auto"/>
              <w:left w:val="nil"/>
              <w:bottom w:val="single" w:sz="12" w:space="0" w:color="auto"/>
              <w:right w:val="nil"/>
            </w:tcBorders>
            <w:shd w:val="clear" w:color="auto" w:fill="auto"/>
            <w:vAlign w:val="bottom"/>
          </w:tcPr>
          <w:p w14:paraId="3E6A5164"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1,471</w:t>
            </w:r>
          </w:p>
        </w:tc>
        <w:tc>
          <w:tcPr>
            <w:tcW w:w="1134" w:type="dxa"/>
            <w:tcBorders>
              <w:top w:val="single" w:sz="8" w:space="0" w:color="auto"/>
              <w:left w:val="nil"/>
              <w:bottom w:val="single" w:sz="12" w:space="0" w:color="auto"/>
              <w:right w:val="nil"/>
            </w:tcBorders>
            <w:shd w:val="clear" w:color="auto" w:fill="auto"/>
            <w:vAlign w:val="bottom"/>
          </w:tcPr>
          <w:p w14:paraId="0FC143FF"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7,417</w:t>
            </w:r>
          </w:p>
        </w:tc>
        <w:tc>
          <w:tcPr>
            <w:tcW w:w="1134" w:type="dxa"/>
            <w:tcBorders>
              <w:top w:val="single" w:sz="8" w:space="0" w:color="auto"/>
              <w:left w:val="nil"/>
              <w:bottom w:val="single" w:sz="12" w:space="0" w:color="auto"/>
              <w:right w:val="nil"/>
            </w:tcBorders>
            <w:shd w:val="clear" w:color="auto" w:fill="auto"/>
            <w:vAlign w:val="bottom"/>
          </w:tcPr>
          <w:p w14:paraId="045A38E0"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15,840</w:t>
            </w:r>
          </w:p>
        </w:tc>
        <w:tc>
          <w:tcPr>
            <w:tcW w:w="1134" w:type="dxa"/>
            <w:tcBorders>
              <w:top w:val="single" w:sz="8" w:space="0" w:color="auto"/>
              <w:left w:val="nil"/>
              <w:bottom w:val="single" w:sz="12" w:space="0" w:color="auto"/>
              <w:right w:val="nil"/>
            </w:tcBorders>
            <w:shd w:val="clear" w:color="auto" w:fill="auto"/>
            <w:vAlign w:val="bottom"/>
          </w:tcPr>
          <w:p w14:paraId="14449570"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6,670</w:t>
            </w:r>
          </w:p>
        </w:tc>
        <w:tc>
          <w:tcPr>
            <w:tcW w:w="1134" w:type="dxa"/>
            <w:tcBorders>
              <w:top w:val="single" w:sz="8" w:space="0" w:color="auto"/>
              <w:left w:val="nil"/>
              <w:bottom w:val="single" w:sz="12" w:space="0" w:color="auto"/>
              <w:right w:val="nil"/>
            </w:tcBorders>
            <w:shd w:val="clear" w:color="auto" w:fill="auto"/>
            <w:vAlign w:val="bottom"/>
          </w:tcPr>
          <w:p w14:paraId="262595AC" w14:textId="77777777" w:rsidR="0035682E" w:rsidRPr="00BD63B5" w:rsidRDefault="0035682E" w:rsidP="005A554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547,553</w:t>
            </w:r>
          </w:p>
        </w:tc>
      </w:tr>
    </w:tbl>
    <w:p w14:paraId="55B512C9" w14:textId="1E9E9C56" w:rsidR="00FE25A8" w:rsidRDefault="00FE25A8" w:rsidP="00FE25A8">
      <w:pPr>
        <w:spacing w:after="0" w:line="240" w:lineRule="auto"/>
        <w:jc w:val="both"/>
        <w:rPr>
          <w:rFonts w:ascii="Arial" w:eastAsia="Times New Roman" w:hAnsi="Arial" w:cs="Arial"/>
          <w:b/>
          <w:bCs/>
          <w:sz w:val="20"/>
          <w:szCs w:val="20"/>
          <w:lang w:val="en-GB"/>
        </w:rPr>
      </w:pPr>
    </w:p>
    <w:p w14:paraId="18EB3EAE" w14:textId="77777777" w:rsidR="005F7668" w:rsidRDefault="005F7668" w:rsidP="00FE25A8">
      <w:pPr>
        <w:spacing w:after="0" w:line="240" w:lineRule="auto"/>
        <w:jc w:val="both"/>
        <w:rPr>
          <w:rFonts w:ascii="Arial" w:eastAsia="Times New Roman" w:hAnsi="Arial" w:cs="Arial"/>
          <w:b/>
          <w:bCs/>
          <w:sz w:val="20"/>
          <w:szCs w:val="20"/>
          <w:lang w:val="en-GB"/>
        </w:rPr>
        <w:sectPr w:rsidR="005F7668" w:rsidSect="00527D71">
          <w:pgSz w:w="11906" w:h="16838"/>
          <w:pgMar w:top="1418" w:right="1134" w:bottom="1077" w:left="1418" w:header="709" w:footer="709" w:gutter="0"/>
          <w:cols w:space="708"/>
          <w:docGrid w:linePitch="360"/>
        </w:sectPr>
      </w:pPr>
    </w:p>
    <w:p w14:paraId="408923D1"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682FEBFB" w14:textId="2B0DA41A" w:rsidR="005F7668" w:rsidRPr="005F7668" w:rsidRDefault="007C52BC"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w:t>
      </w:r>
      <w:r w:rsidR="005F7668" w:rsidRPr="005F7668">
        <w:rPr>
          <w:rFonts w:ascii="Arial" w:eastAsia="Times New Roman" w:hAnsi="Arial" w:cs="Arial"/>
          <w:b/>
          <w:bCs/>
          <w:sz w:val="20"/>
          <w:szCs w:val="20"/>
          <w:lang w:val="en-GB"/>
        </w:rPr>
        <w:tab/>
        <w:t>Risk management (continued)</w:t>
      </w:r>
    </w:p>
    <w:p w14:paraId="117CDAF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7DE92D50" w14:textId="0072BA50" w:rsidR="005F7668" w:rsidRPr="005F7668" w:rsidRDefault="007C52BC"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5F7668" w:rsidRPr="005F7668">
        <w:rPr>
          <w:rFonts w:ascii="Arial" w:eastAsia="Times New Roman" w:hAnsi="Arial" w:cs="Arial"/>
          <w:b/>
          <w:sz w:val="20"/>
          <w:szCs w:val="20"/>
          <w:lang w:val="en-GB"/>
        </w:rPr>
        <w:t xml:space="preserve">.4. </w:t>
      </w:r>
      <w:r w:rsidR="005F7668" w:rsidRPr="005F7668">
        <w:rPr>
          <w:rFonts w:ascii="Arial" w:eastAsia="Times New Roman" w:hAnsi="Arial" w:cs="Arial"/>
          <w:b/>
          <w:sz w:val="20"/>
          <w:szCs w:val="20"/>
          <w:lang w:val="en-GB"/>
        </w:rPr>
        <w:tab/>
        <w:t>Liquidity risk (continued)</w:t>
      </w:r>
    </w:p>
    <w:p w14:paraId="757C525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2A95D9E6" w14:textId="349980C6" w:rsidR="005F7668" w:rsidRDefault="005F7668" w:rsidP="005F7668">
      <w:pPr>
        <w:keepNext/>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65DCAE5" w14:textId="77777777" w:rsidR="001641A5" w:rsidRPr="001641A5" w:rsidRDefault="001641A5" w:rsidP="005F7668">
      <w:pPr>
        <w:keepNext/>
        <w:spacing w:after="0" w:line="240" w:lineRule="auto"/>
        <w:jc w:val="both"/>
        <w:rPr>
          <w:rFonts w:ascii="Arial" w:eastAsia="Times New Roman" w:hAnsi="Arial" w:cs="Arial"/>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5F7668" w:rsidRPr="005F7668" w14:paraId="15A85BD6" w14:textId="77777777" w:rsidTr="00AD17CC">
        <w:trPr>
          <w:trHeight w:hRule="exact" w:val="428"/>
          <w:jc w:val="center"/>
        </w:trPr>
        <w:tc>
          <w:tcPr>
            <w:tcW w:w="2980" w:type="dxa"/>
          </w:tcPr>
          <w:p w14:paraId="51D50A25"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727" w:name="_Toc4062599"/>
            <w:r w:rsidRPr="005F7668">
              <w:rPr>
                <w:rFonts w:ascii="Arial" w:eastAsia="Times New Roman" w:hAnsi="Arial" w:cs="Arial"/>
                <w:b/>
                <w:sz w:val="17"/>
                <w:szCs w:val="17"/>
                <w:lang w:val="en-GB"/>
              </w:rPr>
              <w:t>Bank</w:t>
            </w:r>
            <w:bookmarkEnd w:id="727"/>
          </w:p>
          <w:p w14:paraId="74F3131E" w14:textId="6B760B5D" w:rsidR="005F7668" w:rsidRPr="005F7668" w:rsidRDefault="00F45489" w:rsidP="005F7668">
            <w:pPr>
              <w:tabs>
                <w:tab w:val="right" w:pos="1202"/>
              </w:tabs>
              <w:spacing w:after="0" w:line="240" w:lineRule="auto"/>
              <w:outlineLvl w:val="0"/>
              <w:rPr>
                <w:rFonts w:ascii="Arial" w:eastAsia="Times New Roman" w:hAnsi="Arial" w:cs="Arial"/>
                <w:b/>
                <w:sz w:val="17"/>
                <w:szCs w:val="17"/>
                <w:lang w:val="en-GB"/>
              </w:rPr>
            </w:pPr>
            <w:r w:rsidRPr="00F45489">
              <w:rPr>
                <w:rFonts w:ascii="Arial" w:eastAsia="Times New Roman" w:hAnsi="Arial" w:cs="Arial"/>
                <w:b/>
                <w:sz w:val="17"/>
                <w:szCs w:val="17"/>
                <w:lang w:val="en-GB"/>
              </w:rPr>
              <w:t>30 September 202</w:t>
            </w:r>
            <w:r w:rsidR="0035682E">
              <w:rPr>
                <w:rFonts w:ascii="Arial" w:eastAsia="Times New Roman" w:hAnsi="Arial" w:cs="Arial"/>
                <w:b/>
                <w:sz w:val="17"/>
                <w:szCs w:val="17"/>
                <w:lang w:val="en-GB"/>
              </w:rPr>
              <w:t>4</w:t>
            </w:r>
          </w:p>
        </w:tc>
        <w:tc>
          <w:tcPr>
            <w:tcW w:w="1134" w:type="dxa"/>
          </w:tcPr>
          <w:p w14:paraId="2C315265"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28" w:name="_Toc4062601"/>
            <w:r w:rsidRPr="005F7668">
              <w:rPr>
                <w:rFonts w:ascii="Arial" w:eastAsia="Times New Roman" w:hAnsi="Arial" w:cs="Arial"/>
                <w:b/>
                <w:sz w:val="17"/>
                <w:szCs w:val="17"/>
                <w:lang w:val="en-GB"/>
              </w:rPr>
              <w:t>Up to 1 month</w:t>
            </w:r>
            <w:bookmarkEnd w:id="728"/>
          </w:p>
        </w:tc>
        <w:tc>
          <w:tcPr>
            <w:tcW w:w="1134" w:type="dxa"/>
          </w:tcPr>
          <w:p w14:paraId="7B32C72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29" w:name="_Toc4062602"/>
            <w:r w:rsidRPr="005F7668">
              <w:rPr>
                <w:rFonts w:ascii="Arial" w:eastAsia="Times New Roman" w:hAnsi="Arial" w:cs="Arial"/>
                <w:b/>
                <w:sz w:val="17"/>
                <w:szCs w:val="17"/>
                <w:lang w:val="en-GB"/>
              </w:rPr>
              <w:t>1 - 3 months</w:t>
            </w:r>
            <w:bookmarkEnd w:id="729"/>
          </w:p>
        </w:tc>
        <w:tc>
          <w:tcPr>
            <w:tcW w:w="1134" w:type="dxa"/>
          </w:tcPr>
          <w:p w14:paraId="660E200B"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0" w:name="_Toc4062603"/>
            <w:r w:rsidRPr="005F7668">
              <w:rPr>
                <w:rFonts w:ascii="Arial" w:eastAsia="Times New Roman" w:hAnsi="Arial" w:cs="Arial"/>
                <w:b/>
                <w:sz w:val="17"/>
                <w:szCs w:val="17"/>
                <w:lang w:val="en-GB"/>
              </w:rPr>
              <w:t>3 - 12</w:t>
            </w:r>
            <w:bookmarkEnd w:id="730"/>
            <w:r w:rsidRPr="005F7668">
              <w:rPr>
                <w:rFonts w:ascii="Arial" w:eastAsia="Times New Roman" w:hAnsi="Arial" w:cs="Arial"/>
                <w:b/>
                <w:sz w:val="17"/>
                <w:szCs w:val="17"/>
                <w:lang w:val="en-GB"/>
              </w:rPr>
              <w:t xml:space="preserve"> </w:t>
            </w:r>
          </w:p>
          <w:p w14:paraId="46F024EE"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1" w:name="_Toc4062604"/>
            <w:r w:rsidRPr="005F7668">
              <w:rPr>
                <w:rFonts w:ascii="Arial" w:eastAsia="Times New Roman" w:hAnsi="Arial" w:cs="Arial"/>
                <w:b/>
                <w:sz w:val="17"/>
                <w:szCs w:val="17"/>
                <w:lang w:val="en-GB"/>
              </w:rPr>
              <w:t>months</w:t>
            </w:r>
            <w:bookmarkEnd w:id="731"/>
          </w:p>
        </w:tc>
        <w:tc>
          <w:tcPr>
            <w:tcW w:w="1134" w:type="dxa"/>
          </w:tcPr>
          <w:p w14:paraId="05C59DA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2" w:name="_Toc4062605"/>
            <w:r w:rsidRPr="005F7668">
              <w:rPr>
                <w:rFonts w:ascii="Arial" w:eastAsia="Times New Roman" w:hAnsi="Arial" w:cs="Arial"/>
                <w:b/>
                <w:sz w:val="17"/>
                <w:szCs w:val="17"/>
                <w:lang w:val="en-GB"/>
              </w:rPr>
              <w:t>1 - 3</w:t>
            </w:r>
            <w:bookmarkEnd w:id="732"/>
            <w:r w:rsidRPr="005F7668">
              <w:rPr>
                <w:rFonts w:ascii="Arial" w:eastAsia="Times New Roman" w:hAnsi="Arial" w:cs="Arial"/>
                <w:b/>
                <w:sz w:val="17"/>
                <w:szCs w:val="17"/>
                <w:lang w:val="en-GB"/>
              </w:rPr>
              <w:t xml:space="preserve"> </w:t>
            </w:r>
          </w:p>
          <w:p w14:paraId="093CAA77"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3" w:name="_Toc4062606"/>
            <w:r w:rsidRPr="005F7668">
              <w:rPr>
                <w:rFonts w:ascii="Arial" w:eastAsia="Times New Roman" w:hAnsi="Arial" w:cs="Arial"/>
                <w:b/>
                <w:sz w:val="17"/>
                <w:szCs w:val="17"/>
                <w:lang w:val="en-GB"/>
              </w:rPr>
              <w:t>years</w:t>
            </w:r>
            <w:bookmarkEnd w:id="733"/>
          </w:p>
        </w:tc>
        <w:tc>
          <w:tcPr>
            <w:tcW w:w="1134" w:type="dxa"/>
          </w:tcPr>
          <w:p w14:paraId="77645891"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34" w:name="_Toc4062607"/>
            <w:r w:rsidRPr="005F7668">
              <w:rPr>
                <w:rFonts w:ascii="Arial" w:eastAsia="Times New Roman" w:hAnsi="Arial" w:cs="Arial"/>
                <w:b/>
                <w:sz w:val="17"/>
                <w:szCs w:val="17"/>
                <w:lang w:val="en-GB"/>
              </w:rPr>
              <w:t>Over 3 years</w:t>
            </w:r>
            <w:bookmarkEnd w:id="734"/>
          </w:p>
        </w:tc>
        <w:tc>
          <w:tcPr>
            <w:tcW w:w="1134" w:type="dxa"/>
          </w:tcPr>
          <w:p w14:paraId="5FA69B8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5" w:name="_Toc4062608"/>
            <w:r w:rsidRPr="005F7668">
              <w:rPr>
                <w:rFonts w:ascii="Arial" w:eastAsia="Times New Roman" w:hAnsi="Arial" w:cs="Arial"/>
                <w:b/>
                <w:sz w:val="17"/>
                <w:szCs w:val="17"/>
                <w:lang w:val="en-GB"/>
              </w:rPr>
              <w:t>Total</w:t>
            </w:r>
            <w:bookmarkEnd w:id="735"/>
          </w:p>
        </w:tc>
      </w:tr>
      <w:tr w:rsidR="005F7668" w:rsidRPr="005F7668" w14:paraId="7B0638E9" w14:textId="77777777" w:rsidTr="00AD17CC">
        <w:trPr>
          <w:trHeight w:hRule="exact" w:val="264"/>
          <w:jc w:val="center"/>
        </w:trPr>
        <w:tc>
          <w:tcPr>
            <w:tcW w:w="2980" w:type="dxa"/>
          </w:tcPr>
          <w:p w14:paraId="76D7EE84"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4" w:type="dxa"/>
            <w:vAlign w:val="bottom"/>
          </w:tcPr>
          <w:p w14:paraId="54E62C9F" w14:textId="487CD53A"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6" w:name="_Toc4062609"/>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36"/>
          </w:p>
        </w:tc>
        <w:tc>
          <w:tcPr>
            <w:tcW w:w="1134" w:type="dxa"/>
            <w:vAlign w:val="bottom"/>
          </w:tcPr>
          <w:p w14:paraId="1D4AB48B" w14:textId="7AEBB3F9"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55FCF7BC" w14:textId="08D6F0E2"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7" w:name="_Toc4062610"/>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37"/>
          </w:p>
        </w:tc>
        <w:tc>
          <w:tcPr>
            <w:tcW w:w="1134" w:type="dxa"/>
            <w:vAlign w:val="bottom"/>
          </w:tcPr>
          <w:p w14:paraId="64B8CCD3" w14:textId="7E09DA38"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8" w:name="_Toc4062611"/>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38"/>
          </w:p>
        </w:tc>
        <w:tc>
          <w:tcPr>
            <w:tcW w:w="1134" w:type="dxa"/>
            <w:vAlign w:val="bottom"/>
          </w:tcPr>
          <w:p w14:paraId="20969937" w14:textId="69C87F15"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39" w:name="_Toc4062612"/>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39"/>
          </w:p>
        </w:tc>
        <w:tc>
          <w:tcPr>
            <w:tcW w:w="1134" w:type="dxa"/>
            <w:vAlign w:val="bottom"/>
          </w:tcPr>
          <w:p w14:paraId="4C808F4C" w14:textId="18989D8C"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40" w:name="_Toc40626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40"/>
          </w:p>
        </w:tc>
      </w:tr>
      <w:tr w:rsidR="005F7668" w:rsidRPr="005F7668" w14:paraId="06E17410" w14:textId="77777777" w:rsidTr="00AD17CC">
        <w:trPr>
          <w:trHeight w:hRule="exact" w:val="264"/>
          <w:jc w:val="center"/>
        </w:trPr>
        <w:tc>
          <w:tcPr>
            <w:tcW w:w="2980" w:type="dxa"/>
            <w:vAlign w:val="bottom"/>
          </w:tcPr>
          <w:p w14:paraId="38C24ED6"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741" w:name="_Toc4062614"/>
            <w:r w:rsidRPr="005F7668">
              <w:rPr>
                <w:rFonts w:ascii="Arial" w:eastAsia="Times New Roman" w:hAnsi="Arial" w:cs="Arial"/>
                <w:b/>
                <w:bCs/>
                <w:sz w:val="17"/>
                <w:szCs w:val="17"/>
                <w:lang w:val="en-GB"/>
              </w:rPr>
              <w:t>Financial liabilities</w:t>
            </w:r>
            <w:bookmarkEnd w:id="741"/>
          </w:p>
        </w:tc>
        <w:tc>
          <w:tcPr>
            <w:tcW w:w="1134" w:type="dxa"/>
            <w:vAlign w:val="bottom"/>
          </w:tcPr>
          <w:p w14:paraId="11573BE4"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AA14CA1"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9059C2B"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7451C19"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153DC4C"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9373B0E"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0A772F" w:rsidRPr="005F7668" w14:paraId="35EBDDC1" w14:textId="77777777" w:rsidTr="00CB4A54">
        <w:trPr>
          <w:trHeight w:hRule="exact" w:val="227"/>
          <w:jc w:val="center"/>
        </w:trPr>
        <w:tc>
          <w:tcPr>
            <w:tcW w:w="2980" w:type="dxa"/>
            <w:vAlign w:val="bottom"/>
          </w:tcPr>
          <w:p w14:paraId="122E337A" w14:textId="77777777" w:rsidR="000A772F" w:rsidRPr="005F7668" w:rsidRDefault="000A772F" w:rsidP="000A772F">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42" w:name="_Toc4062615"/>
            <w:r w:rsidRPr="005F7668">
              <w:rPr>
                <w:rFonts w:ascii="Arial" w:eastAsia="Times New Roman" w:hAnsi="Arial" w:cs="Arial"/>
                <w:sz w:val="17"/>
                <w:szCs w:val="17"/>
                <w:lang w:val="en-GB"/>
              </w:rPr>
              <w:t>Deposits from customers</w:t>
            </w:r>
            <w:bookmarkEnd w:id="742"/>
          </w:p>
        </w:tc>
        <w:tc>
          <w:tcPr>
            <w:tcW w:w="1134" w:type="dxa"/>
            <w:tcBorders>
              <w:top w:val="nil"/>
              <w:left w:val="nil"/>
              <w:bottom w:val="nil"/>
              <w:right w:val="nil"/>
            </w:tcBorders>
            <w:shd w:val="clear" w:color="auto" w:fill="auto"/>
            <w:vAlign w:val="bottom"/>
          </w:tcPr>
          <w:p w14:paraId="11798280" w14:textId="4511CFE7" w:rsidR="000A772F" w:rsidRPr="005F7668" w:rsidRDefault="000A772F" w:rsidP="000A77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176</w:t>
            </w:r>
            <w:r w:rsidR="00D22255">
              <w:rPr>
                <w:rFonts w:ascii="Arial" w:eastAsia="Times New Roman" w:hAnsi="Arial" w:cs="Arial"/>
                <w:color w:val="000000"/>
                <w:sz w:val="17"/>
                <w:szCs w:val="17"/>
              </w:rPr>
              <w:t>,</w:t>
            </w:r>
            <w:r>
              <w:rPr>
                <w:rFonts w:ascii="Arial" w:eastAsia="Times New Roman" w:hAnsi="Arial" w:cs="Arial"/>
                <w:color w:val="000000"/>
                <w:sz w:val="17"/>
                <w:szCs w:val="17"/>
              </w:rPr>
              <w:t>416</w:t>
            </w:r>
          </w:p>
        </w:tc>
        <w:tc>
          <w:tcPr>
            <w:tcW w:w="1134" w:type="dxa"/>
            <w:tcBorders>
              <w:top w:val="nil"/>
              <w:left w:val="nil"/>
              <w:bottom w:val="nil"/>
              <w:right w:val="nil"/>
            </w:tcBorders>
            <w:shd w:val="clear" w:color="auto" w:fill="auto"/>
            <w:vAlign w:val="bottom"/>
          </w:tcPr>
          <w:p w14:paraId="7D901E4C" w14:textId="4F9CBE0A" w:rsidR="000A772F" w:rsidRPr="005F7668" w:rsidRDefault="000A772F" w:rsidP="000A77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387</w:t>
            </w:r>
          </w:p>
        </w:tc>
        <w:tc>
          <w:tcPr>
            <w:tcW w:w="1134" w:type="dxa"/>
            <w:tcBorders>
              <w:top w:val="nil"/>
              <w:left w:val="nil"/>
              <w:bottom w:val="nil"/>
              <w:right w:val="nil"/>
            </w:tcBorders>
            <w:shd w:val="clear" w:color="auto" w:fill="auto"/>
            <w:vAlign w:val="bottom"/>
          </w:tcPr>
          <w:p w14:paraId="1CE7337C" w14:textId="5B05AD72" w:rsidR="000A772F" w:rsidRPr="005F7668" w:rsidRDefault="000A772F" w:rsidP="000A77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36</w:t>
            </w:r>
            <w:r w:rsidR="00D22255">
              <w:rPr>
                <w:rFonts w:ascii="Arial" w:eastAsia="Times New Roman" w:hAnsi="Arial" w:cs="Arial"/>
                <w:color w:val="000000"/>
                <w:sz w:val="17"/>
                <w:szCs w:val="17"/>
              </w:rPr>
              <w:t>,</w:t>
            </w:r>
            <w:r>
              <w:rPr>
                <w:rFonts w:ascii="Arial" w:eastAsia="Times New Roman" w:hAnsi="Arial" w:cs="Arial"/>
                <w:color w:val="000000"/>
                <w:sz w:val="17"/>
                <w:szCs w:val="17"/>
              </w:rPr>
              <w:t>312</w:t>
            </w:r>
          </w:p>
        </w:tc>
        <w:tc>
          <w:tcPr>
            <w:tcW w:w="1134" w:type="dxa"/>
            <w:tcBorders>
              <w:top w:val="nil"/>
              <w:left w:val="nil"/>
              <w:bottom w:val="nil"/>
              <w:right w:val="nil"/>
            </w:tcBorders>
            <w:shd w:val="clear" w:color="auto" w:fill="auto"/>
            <w:vAlign w:val="bottom"/>
          </w:tcPr>
          <w:p w14:paraId="6CAEE8D9" w14:textId="0AF12D01" w:rsidR="000A772F" w:rsidRPr="005F7668" w:rsidRDefault="000A772F" w:rsidP="000A77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49</w:t>
            </w:r>
          </w:p>
        </w:tc>
        <w:tc>
          <w:tcPr>
            <w:tcW w:w="1134" w:type="dxa"/>
            <w:tcBorders>
              <w:top w:val="nil"/>
              <w:left w:val="nil"/>
              <w:bottom w:val="nil"/>
              <w:right w:val="nil"/>
            </w:tcBorders>
            <w:shd w:val="clear" w:color="auto" w:fill="auto"/>
            <w:vAlign w:val="bottom"/>
          </w:tcPr>
          <w:p w14:paraId="0D27ADA5" w14:textId="2452F81F" w:rsidR="000A772F" w:rsidRPr="005F7668" w:rsidRDefault="000A772F" w:rsidP="000A77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9</w:t>
            </w:r>
            <w:r w:rsidR="00D22255">
              <w:rPr>
                <w:rFonts w:ascii="Arial" w:eastAsia="Times New Roman" w:hAnsi="Arial" w:cs="Arial"/>
                <w:color w:val="000000"/>
                <w:sz w:val="17"/>
                <w:szCs w:val="17"/>
              </w:rPr>
              <w:t>,</w:t>
            </w:r>
            <w:r>
              <w:rPr>
                <w:rFonts w:ascii="Arial" w:eastAsia="Times New Roman" w:hAnsi="Arial" w:cs="Arial"/>
                <w:color w:val="000000"/>
                <w:sz w:val="17"/>
                <w:szCs w:val="17"/>
              </w:rPr>
              <w:t>903</w:t>
            </w:r>
          </w:p>
        </w:tc>
        <w:tc>
          <w:tcPr>
            <w:tcW w:w="1134" w:type="dxa"/>
            <w:tcBorders>
              <w:top w:val="nil"/>
              <w:left w:val="nil"/>
              <w:bottom w:val="nil"/>
              <w:right w:val="nil"/>
            </w:tcBorders>
            <w:shd w:val="clear" w:color="auto" w:fill="auto"/>
            <w:vAlign w:val="bottom"/>
          </w:tcPr>
          <w:p w14:paraId="463D3A21" w14:textId="52556DBC" w:rsidR="000A772F" w:rsidRPr="005F7668" w:rsidRDefault="000A772F" w:rsidP="000A77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223</w:t>
            </w:r>
            <w:r w:rsidR="00D22255">
              <w:rPr>
                <w:rFonts w:ascii="Arial" w:eastAsia="Times New Roman" w:hAnsi="Arial" w:cs="Arial"/>
                <w:color w:val="000000"/>
                <w:sz w:val="17"/>
                <w:szCs w:val="17"/>
              </w:rPr>
              <w:t>,</w:t>
            </w:r>
            <w:r>
              <w:rPr>
                <w:rFonts w:ascii="Arial" w:eastAsia="Times New Roman" w:hAnsi="Arial" w:cs="Arial"/>
                <w:color w:val="000000"/>
                <w:sz w:val="17"/>
                <w:szCs w:val="17"/>
              </w:rPr>
              <w:t>067</w:t>
            </w:r>
          </w:p>
        </w:tc>
      </w:tr>
      <w:tr w:rsidR="000A772F" w:rsidRPr="005F7668" w14:paraId="137BE15D" w14:textId="77777777" w:rsidTr="00CB4A54">
        <w:trPr>
          <w:trHeight w:hRule="exact" w:val="227"/>
          <w:jc w:val="center"/>
        </w:trPr>
        <w:tc>
          <w:tcPr>
            <w:tcW w:w="2980" w:type="dxa"/>
            <w:vAlign w:val="bottom"/>
          </w:tcPr>
          <w:p w14:paraId="34A6FFD1" w14:textId="77777777" w:rsidR="000A772F" w:rsidRPr="005F7668" w:rsidRDefault="000A772F" w:rsidP="000A772F">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43" w:name="_Toc4062616"/>
            <w:r w:rsidRPr="005F7668">
              <w:rPr>
                <w:rFonts w:ascii="Arial" w:eastAsia="Times New Roman" w:hAnsi="Arial" w:cs="Arial"/>
                <w:sz w:val="17"/>
                <w:szCs w:val="17"/>
                <w:lang w:val="en-GB"/>
              </w:rPr>
              <w:t>Borrowings</w:t>
            </w:r>
            <w:bookmarkEnd w:id="743"/>
          </w:p>
        </w:tc>
        <w:tc>
          <w:tcPr>
            <w:tcW w:w="1134" w:type="dxa"/>
            <w:tcBorders>
              <w:top w:val="nil"/>
              <w:left w:val="nil"/>
              <w:bottom w:val="nil"/>
              <w:right w:val="nil"/>
            </w:tcBorders>
            <w:shd w:val="clear" w:color="auto" w:fill="auto"/>
            <w:vAlign w:val="bottom"/>
          </w:tcPr>
          <w:p w14:paraId="05B0D271" w14:textId="1C5711A3" w:rsidR="000A772F" w:rsidRPr="005F7668" w:rsidRDefault="000A772F" w:rsidP="000A77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58</w:t>
            </w:r>
            <w:r w:rsidR="00D22255">
              <w:rPr>
                <w:rFonts w:ascii="Arial" w:eastAsia="Times New Roman" w:hAnsi="Arial" w:cs="Arial"/>
                <w:color w:val="000000"/>
                <w:sz w:val="17"/>
                <w:szCs w:val="17"/>
              </w:rPr>
              <w:t>,</w:t>
            </w:r>
            <w:r>
              <w:rPr>
                <w:rFonts w:ascii="Arial" w:eastAsia="Times New Roman" w:hAnsi="Arial" w:cs="Arial"/>
                <w:color w:val="000000"/>
                <w:sz w:val="17"/>
                <w:szCs w:val="17"/>
              </w:rPr>
              <w:t>463</w:t>
            </w:r>
          </w:p>
        </w:tc>
        <w:tc>
          <w:tcPr>
            <w:tcW w:w="1134" w:type="dxa"/>
            <w:tcBorders>
              <w:top w:val="nil"/>
              <w:left w:val="nil"/>
              <w:bottom w:val="nil"/>
              <w:right w:val="nil"/>
            </w:tcBorders>
            <w:shd w:val="clear" w:color="auto" w:fill="auto"/>
            <w:vAlign w:val="bottom"/>
          </w:tcPr>
          <w:p w14:paraId="6B85E089" w14:textId="31057435" w:rsidR="000A772F" w:rsidRPr="005F7668" w:rsidRDefault="000A772F" w:rsidP="000A77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65</w:t>
            </w:r>
            <w:r w:rsidR="00D22255">
              <w:rPr>
                <w:rFonts w:ascii="Arial" w:eastAsia="Times New Roman" w:hAnsi="Arial" w:cs="Arial"/>
                <w:color w:val="000000"/>
                <w:sz w:val="17"/>
                <w:szCs w:val="17"/>
              </w:rPr>
              <w:t>,</w:t>
            </w:r>
            <w:r>
              <w:rPr>
                <w:rFonts w:ascii="Arial" w:eastAsia="Times New Roman" w:hAnsi="Arial" w:cs="Arial"/>
                <w:color w:val="000000"/>
                <w:sz w:val="17"/>
                <w:szCs w:val="17"/>
              </w:rPr>
              <w:t>943</w:t>
            </w:r>
          </w:p>
        </w:tc>
        <w:tc>
          <w:tcPr>
            <w:tcW w:w="1134" w:type="dxa"/>
            <w:tcBorders>
              <w:top w:val="nil"/>
              <w:left w:val="nil"/>
              <w:bottom w:val="nil"/>
              <w:right w:val="nil"/>
            </w:tcBorders>
            <w:shd w:val="clear" w:color="auto" w:fill="auto"/>
            <w:vAlign w:val="bottom"/>
          </w:tcPr>
          <w:p w14:paraId="0A03DD69" w14:textId="15CC32FE" w:rsidR="000A772F" w:rsidRPr="005F7668" w:rsidRDefault="000A772F" w:rsidP="000A77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284</w:t>
            </w:r>
            <w:r w:rsidR="00D22255">
              <w:rPr>
                <w:rFonts w:ascii="Arial" w:eastAsia="Times New Roman" w:hAnsi="Arial" w:cs="Arial"/>
                <w:color w:val="000000"/>
                <w:sz w:val="17"/>
                <w:szCs w:val="17"/>
              </w:rPr>
              <w:t>,</w:t>
            </w:r>
            <w:r>
              <w:rPr>
                <w:rFonts w:ascii="Arial" w:eastAsia="Times New Roman" w:hAnsi="Arial" w:cs="Arial"/>
                <w:color w:val="000000"/>
                <w:sz w:val="17"/>
                <w:szCs w:val="17"/>
              </w:rPr>
              <w:t>908</w:t>
            </w:r>
          </w:p>
        </w:tc>
        <w:tc>
          <w:tcPr>
            <w:tcW w:w="1134" w:type="dxa"/>
            <w:tcBorders>
              <w:top w:val="nil"/>
              <w:left w:val="nil"/>
              <w:bottom w:val="nil"/>
              <w:right w:val="nil"/>
            </w:tcBorders>
            <w:shd w:val="clear" w:color="auto" w:fill="auto"/>
            <w:vAlign w:val="bottom"/>
          </w:tcPr>
          <w:p w14:paraId="5151BF83" w14:textId="315F5535" w:rsidR="000A772F" w:rsidRPr="005F7668" w:rsidRDefault="000A772F" w:rsidP="000A77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742</w:t>
            </w:r>
            <w:r w:rsidR="00D22255">
              <w:rPr>
                <w:rFonts w:ascii="Arial" w:eastAsia="Times New Roman" w:hAnsi="Arial" w:cs="Arial"/>
                <w:color w:val="000000"/>
                <w:sz w:val="17"/>
                <w:szCs w:val="17"/>
              </w:rPr>
              <w:t>,</w:t>
            </w:r>
            <w:r>
              <w:rPr>
                <w:rFonts w:ascii="Arial" w:eastAsia="Times New Roman" w:hAnsi="Arial" w:cs="Arial"/>
                <w:color w:val="000000"/>
                <w:sz w:val="17"/>
                <w:szCs w:val="17"/>
              </w:rPr>
              <w:t>762</w:t>
            </w:r>
          </w:p>
        </w:tc>
        <w:tc>
          <w:tcPr>
            <w:tcW w:w="1134" w:type="dxa"/>
            <w:tcBorders>
              <w:top w:val="nil"/>
              <w:left w:val="nil"/>
              <w:bottom w:val="nil"/>
              <w:right w:val="nil"/>
            </w:tcBorders>
            <w:shd w:val="clear" w:color="auto" w:fill="auto"/>
            <w:vAlign w:val="bottom"/>
          </w:tcPr>
          <w:p w14:paraId="482CF189" w14:textId="2C656438" w:rsidR="000A772F" w:rsidRPr="005F7668" w:rsidRDefault="000A772F" w:rsidP="000A77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w:t>
            </w:r>
            <w:r w:rsidR="00D22255">
              <w:rPr>
                <w:rFonts w:ascii="Arial" w:eastAsia="Times New Roman" w:hAnsi="Arial" w:cs="Arial"/>
                <w:color w:val="000000"/>
                <w:sz w:val="17"/>
                <w:szCs w:val="17"/>
              </w:rPr>
              <w:t>,</w:t>
            </w:r>
            <w:r>
              <w:rPr>
                <w:rFonts w:ascii="Arial" w:eastAsia="Times New Roman" w:hAnsi="Arial" w:cs="Arial"/>
                <w:color w:val="000000"/>
                <w:sz w:val="17"/>
                <w:szCs w:val="17"/>
              </w:rPr>
              <w:t>291</w:t>
            </w:r>
            <w:r w:rsidR="00D22255">
              <w:rPr>
                <w:rFonts w:ascii="Arial" w:eastAsia="Times New Roman" w:hAnsi="Arial" w:cs="Arial"/>
                <w:color w:val="000000"/>
                <w:sz w:val="17"/>
                <w:szCs w:val="17"/>
              </w:rPr>
              <w:t>,</w:t>
            </w:r>
            <w:r>
              <w:rPr>
                <w:rFonts w:ascii="Arial" w:eastAsia="Times New Roman" w:hAnsi="Arial" w:cs="Arial"/>
                <w:color w:val="000000"/>
                <w:sz w:val="17"/>
                <w:szCs w:val="17"/>
              </w:rPr>
              <w:t>052</w:t>
            </w:r>
          </w:p>
        </w:tc>
        <w:tc>
          <w:tcPr>
            <w:tcW w:w="1134" w:type="dxa"/>
            <w:tcBorders>
              <w:top w:val="nil"/>
              <w:left w:val="nil"/>
              <w:bottom w:val="nil"/>
              <w:right w:val="nil"/>
            </w:tcBorders>
            <w:shd w:val="clear" w:color="auto" w:fill="auto"/>
            <w:vAlign w:val="bottom"/>
          </w:tcPr>
          <w:p w14:paraId="7F3AF2A7" w14:textId="58D3DDD6" w:rsidR="000A772F" w:rsidRPr="005F7668" w:rsidRDefault="000A772F" w:rsidP="000A772F">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2</w:t>
            </w:r>
            <w:r w:rsidR="00D22255">
              <w:rPr>
                <w:rFonts w:ascii="Arial" w:eastAsia="Times New Roman" w:hAnsi="Arial" w:cs="Arial"/>
                <w:color w:val="000000"/>
                <w:sz w:val="17"/>
                <w:szCs w:val="17"/>
              </w:rPr>
              <w:t>,</w:t>
            </w:r>
            <w:r>
              <w:rPr>
                <w:rFonts w:ascii="Arial" w:eastAsia="Times New Roman" w:hAnsi="Arial" w:cs="Arial"/>
                <w:color w:val="000000"/>
                <w:sz w:val="17"/>
                <w:szCs w:val="17"/>
              </w:rPr>
              <w:t>443</w:t>
            </w:r>
            <w:r w:rsidR="00D22255">
              <w:rPr>
                <w:rFonts w:ascii="Arial" w:eastAsia="Times New Roman" w:hAnsi="Arial" w:cs="Arial"/>
                <w:color w:val="000000"/>
                <w:sz w:val="17"/>
                <w:szCs w:val="17"/>
              </w:rPr>
              <w:t>,</w:t>
            </w:r>
            <w:r>
              <w:rPr>
                <w:rFonts w:ascii="Arial" w:eastAsia="Times New Roman" w:hAnsi="Arial" w:cs="Arial"/>
                <w:color w:val="000000"/>
                <w:sz w:val="17"/>
                <w:szCs w:val="17"/>
              </w:rPr>
              <w:t>128</w:t>
            </w:r>
          </w:p>
        </w:tc>
      </w:tr>
      <w:tr w:rsidR="000A772F" w:rsidRPr="005F7668" w14:paraId="750E535A" w14:textId="77777777" w:rsidTr="008C0A35">
        <w:trPr>
          <w:trHeight w:hRule="exact" w:val="442"/>
          <w:jc w:val="center"/>
        </w:trPr>
        <w:tc>
          <w:tcPr>
            <w:tcW w:w="2980" w:type="dxa"/>
            <w:vAlign w:val="bottom"/>
          </w:tcPr>
          <w:p w14:paraId="12816775" w14:textId="77777777" w:rsidR="000A772F" w:rsidRPr="005F7668" w:rsidRDefault="000A772F" w:rsidP="000A772F">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096AAF9A" w14:textId="77777777" w:rsidR="000A772F" w:rsidRPr="005F7668" w:rsidRDefault="000A772F" w:rsidP="000A772F">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4" w:type="dxa"/>
            <w:tcBorders>
              <w:top w:val="nil"/>
              <w:left w:val="nil"/>
              <w:bottom w:val="nil"/>
              <w:right w:val="nil"/>
            </w:tcBorders>
            <w:shd w:val="clear" w:color="auto" w:fill="auto"/>
            <w:vAlign w:val="bottom"/>
          </w:tcPr>
          <w:p w14:paraId="5CDF4DFB" w14:textId="305C6F5D" w:rsidR="000A772F" w:rsidRPr="005F7668" w:rsidDel="00441EDF" w:rsidRDefault="000A772F" w:rsidP="000A772F">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Times New Roman" w:hAnsi="Arial" w:cs="Arial"/>
                <w:color w:val="000000"/>
                <w:sz w:val="17"/>
                <w:szCs w:val="17"/>
              </w:rPr>
              <w:t>7</w:t>
            </w:r>
            <w:r w:rsidR="00D22255">
              <w:rPr>
                <w:rFonts w:ascii="Arial" w:eastAsia="Times New Roman" w:hAnsi="Arial" w:cs="Arial"/>
                <w:color w:val="000000"/>
                <w:sz w:val="17"/>
                <w:szCs w:val="17"/>
              </w:rPr>
              <w:t>,</w:t>
            </w:r>
            <w:r>
              <w:rPr>
                <w:rFonts w:ascii="Arial" w:eastAsia="Times New Roman" w:hAnsi="Arial" w:cs="Arial"/>
                <w:color w:val="000000"/>
                <w:sz w:val="17"/>
                <w:szCs w:val="17"/>
              </w:rPr>
              <w:t>862</w:t>
            </w:r>
          </w:p>
        </w:tc>
        <w:tc>
          <w:tcPr>
            <w:tcW w:w="1134" w:type="dxa"/>
            <w:tcBorders>
              <w:top w:val="nil"/>
              <w:left w:val="nil"/>
              <w:bottom w:val="nil"/>
              <w:right w:val="nil"/>
            </w:tcBorders>
            <w:shd w:val="clear" w:color="auto" w:fill="auto"/>
            <w:vAlign w:val="bottom"/>
          </w:tcPr>
          <w:p w14:paraId="7DBF885F" w14:textId="4E6FB6D2" w:rsidR="000A772F" w:rsidRPr="005F7668" w:rsidDel="00441EDF" w:rsidRDefault="000A772F" w:rsidP="000A772F">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Times New Roman" w:hAnsi="Arial" w:cs="Arial"/>
                <w:color w:val="000000"/>
                <w:sz w:val="17"/>
                <w:szCs w:val="17"/>
              </w:rPr>
              <w:t>683</w:t>
            </w:r>
          </w:p>
        </w:tc>
        <w:tc>
          <w:tcPr>
            <w:tcW w:w="1134" w:type="dxa"/>
            <w:tcBorders>
              <w:top w:val="nil"/>
              <w:left w:val="nil"/>
              <w:bottom w:val="nil"/>
              <w:right w:val="nil"/>
            </w:tcBorders>
            <w:shd w:val="clear" w:color="auto" w:fill="auto"/>
            <w:vAlign w:val="bottom"/>
          </w:tcPr>
          <w:p w14:paraId="37DF9DD2" w14:textId="72FA31CA" w:rsidR="000A772F" w:rsidRPr="005F7668" w:rsidDel="00441EDF" w:rsidRDefault="000A772F" w:rsidP="000A772F">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Times New Roman" w:hAnsi="Arial" w:cs="Arial"/>
                <w:color w:val="000000"/>
                <w:sz w:val="17"/>
                <w:szCs w:val="17"/>
              </w:rPr>
              <w:t>2</w:t>
            </w:r>
            <w:r w:rsidR="00D22255">
              <w:rPr>
                <w:rFonts w:ascii="Arial" w:eastAsia="Times New Roman" w:hAnsi="Arial" w:cs="Arial"/>
                <w:color w:val="000000"/>
                <w:sz w:val="17"/>
                <w:szCs w:val="17"/>
              </w:rPr>
              <w:t>,</w:t>
            </w:r>
            <w:r>
              <w:rPr>
                <w:rFonts w:ascii="Arial" w:eastAsia="Times New Roman" w:hAnsi="Arial" w:cs="Arial"/>
                <w:color w:val="000000"/>
                <w:sz w:val="17"/>
                <w:szCs w:val="17"/>
              </w:rPr>
              <w:t>325</w:t>
            </w:r>
          </w:p>
        </w:tc>
        <w:tc>
          <w:tcPr>
            <w:tcW w:w="1134" w:type="dxa"/>
            <w:tcBorders>
              <w:top w:val="nil"/>
              <w:left w:val="nil"/>
              <w:bottom w:val="nil"/>
              <w:right w:val="nil"/>
            </w:tcBorders>
            <w:shd w:val="clear" w:color="auto" w:fill="auto"/>
            <w:vAlign w:val="bottom"/>
          </w:tcPr>
          <w:p w14:paraId="18B65E21" w14:textId="6F4CD1F7" w:rsidR="000A772F" w:rsidRPr="005F7668" w:rsidDel="00441EDF" w:rsidRDefault="000A772F" w:rsidP="000A772F">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Times New Roman" w:hAnsi="Arial" w:cs="Arial"/>
                <w:color w:val="000000"/>
                <w:sz w:val="17"/>
                <w:szCs w:val="17"/>
              </w:rPr>
              <w:t>5</w:t>
            </w:r>
            <w:r w:rsidR="00D22255">
              <w:rPr>
                <w:rFonts w:ascii="Arial" w:eastAsia="Times New Roman" w:hAnsi="Arial" w:cs="Arial"/>
                <w:color w:val="000000"/>
                <w:sz w:val="17"/>
                <w:szCs w:val="17"/>
              </w:rPr>
              <w:t>,</w:t>
            </w:r>
            <w:r>
              <w:rPr>
                <w:rFonts w:ascii="Arial" w:eastAsia="Times New Roman" w:hAnsi="Arial" w:cs="Arial"/>
                <w:color w:val="000000"/>
                <w:sz w:val="17"/>
                <w:szCs w:val="17"/>
              </w:rPr>
              <w:t>112</w:t>
            </w:r>
          </w:p>
        </w:tc>
        <w:tc>
          <w:tcPr>
            <w:tcW w:w="1134" w:type="dxa"/>
            <w:tcBorders>
              <w:top w:val="nil"/>
              <w:left w:val="nil"/>
              <w:bottom w:val="nil"/>
              <w:right w:val="nil"/>
            </w:tcBorders>
            <w:shd w:val="clear" w:color="auto" w:fill="auto"/>
            <w:vAlign w:val="bottom"/>
          </w:tcPr>
          <w:p w14:paraId="2745CD7D" w14:textId="71E68403" w:rsidR="000A772F" w:rsidRPr="005F7668" w:rsidDel="00441EDF" w:rsidRDefault="000A772F" w:rsidP="000A772F">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Times New Roman" w:hAnsi="Arial" w:cs="Arial"/>
                <w:color w:val="000000"/>
                <w:sz w:val="17"/>
                <w:szCs w:val="17"/>
              </w:rPr>
              <w:t>3</w:t>
            </w:r>
            <w:r w:rsidR="00D22255">
              <w:rPr>
                <w:rFonts w:ascii="Arial" w:eastAsia="Times New Roman" w:hAnsi="Arial" w:cs="Arial"/>
                <w:color w:val="000000"/>
                <w:sz w:val="17"/>
                <w:szCs w:val="17"/>
              </w:rPr>
              <w:t>,</w:t>
            </w:r>
            <w:r>
              <w:rPr>
                <w:rFonts w:ascii="Arial" w:eastAsia="Times New Roman" w:hAnsi="Arial" w:cs="Arial"/>
                <w:color w:val="000000"/>
                <w:sz w:val="17"/>
                <w:szCs w:val="17"/>
              </w:rPr>
              <w:t>413</w:t>
            </w:r>
          </w:p>
        </w:tc>
        <w:tc>
          <w:tcPr>
            <w:tcW w:w="1134" w:type="dxa"/>
            <w:tcBorders>
              <w:top w:val="nil"/>
              <w:left w:val="nil"/>
              <w:bottom w:val="nil"/>
              <w:right w:val="nil"/>
            </w:tcBorders>
            <w:shd w:val="clear" w:color="auto" w:fill="auto"/>
            <w:vAlign w:val="bottom"/>
          </w:tcPr>
          <w:p w14:paraId="3BE90269" w14:textId="03906743" w:rsidR="000A772F" w:rsidRPr="005F7668" w:rsidDel="00441EDF" w:rsidRDefault="000A772F" w:rsidP="000A772F">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Times New Roman" w:hAnsi="Arial" w:cs="Arial"/>
                <w:color w:val="000000"/>
                <w:sz w:val="17"/>
                <w:szCs w:val="17"/>
              </w:rPr>
              <w:t>19</w:t>
            </w:r>
            <w:r w:rsidR="00D22255">
              <w:rPr>
                <w:rFonts w:ascii="Arial" w:eastAsia="Times New Roman" w:hAnsi="Arial" w:cs="Arial"/>
                <w:color w:val="000000"/>
                <w:sz w:val="17"/>
                <w:szCs w:val="17"/>
              </w:rPr>
              <w:t>,</w:t>
            </w:r>
            <w:r>
              <w:rPr>
                <w:rFonts w:ascii="Arial" w:eastAsia="Times New Roman" w:hAnsi="Arial" w:cs="Arial"/>
                <w:color w:val="000000"/>
                <w:sz w:val="17"/>
                <w:szCs w:val="17"/>
              </w:rPr>
              <w:t>395</w:t>
            </w:r>
          </w:p>
        </w:tc>
      </w:tr>
      <w:tr w:rsidR="000A772F" w:rsidRPr="005F7668" w14:paraId="358CD6F7" w14:textId="77777777" w:rsidTr="00993050">
        <w:trPr>
          <w:trHeight w:hRule="exact" w:val="227"/>
          <w:jc w:val="center"/>
        </w:trPr>
        <w:tc>
          <w:tcPr>
            <w:tcW w:w="2980" w:type="dxa"/>
            <w:vAlign w:val="bottom"/>
          </w:tcPr>
          <w:p w14:paraId="41A0A266" w14:textId="77777777" w:rsidR="000A772F" w:rsidRPr="005F7668" w:rsidRDefault="000A772F" w:rsidP="000A772F">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44" w:name="_Toc4062618"/>
            <w:r w:rsidRPr="005F7668">
              <w:rPr>
                <w:rFonts w:ascii="Arial" w:eastAsia="Times New Roman" w:hAnsi="Arial" w:cs="Arial"/>
                <w:sz w:val="17"/>
                <w:szCs w:val="17"/>
                <w:lang w:val="en-GB"/>
              </w:rPr>
              <w:t>Other liabilities</w:t>
            </w:r>
            <w:bookmarkEnd w:id="744"/>
          </w:p>
        </w:tc>
        <w:tc>
          <w:tcPr>
            <w:tcW w:w="1134" w:type="dxa"/>
            <w:tcBorders>
              <w:top w:val="nil"/>
              <w:left w:val="nil"/>
              <w:bottom w:val="single" w:sz="8" w:space="0" w:color="auto"/>
              <w:right w:val="nil"/>
            </w:tcBorders>
            <w:shd w:val="clear" w:color="auto" w:fill="auto"/>
            <w:vAlign w:val="bottom"/>
          </w:tcPr>
          <w:p w14:paraId="4A8302E3" w14:textId="12929AFE" w:rsidR="000A772F" w:rsidRPr="005F7668" w:rsidRDefault="000A772F" w:rsidP="000A772F">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30</w:t>
            </w:r>
            <w:r w:rsidR="00D22255">
              <w:rPr>
                <w:rFonts w:ascii="Arial" w:eastAsia="Times New Roman" w:hAnsi="Arial" w:cs="Arial"/>
                <w:color w:val="000000"/>
                <w:sz w:val="17"/>
                <w:szCs w:val="17"/>
              </w:rPr>
              <w:t>,</w:t>
            </w:r>
            <w:r>
              <w:rPr>
                <w:rFonts w:ascii="Arial" w:eastAsia="Times New Roman" w:hAnsi="Arial" w:cs="Arial"/>
                <w:color w:val="000000"/>
                <w:sz w:val="17"/>
                <w:szCs w:val="17"/>
              </w:rPr>
              <w:t>646</w:t>
            </w:r>
          </w:p>
        </w:tc>
        <w:tc>
          <w:tcPr>
            <w:tcW w:w="1134" w:type="dxa"/>
            <w:tcBorders>
              <w:top w:val="nil"/>
              <w:left w:val="nil"/>
              <w:bottom w:val="single" w:sz="8" w:space="0" w:color="auto"/>
              <w:right w:val="nil"/>
            </w:tcBorders>
            <w:shd w:val="clear" w:color="auto" w:fill="auto"/>
            <w:vAlign w:val="bottom"/>
          </w:tcPr>
          <w:p w14:paraId="1F12A485" w14:textId="3B09078E" w:rsidR="000A772F" w:rsidRPr="005F7668" w:rsidRDefault="000A772F" w:rsidP="000A772F">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2</w:t>
            </w:r>
            <w:r w:rsidR="00D22255">
              <w:rPr>
                <w:rFonts w:ascii="Arial" w:eastAsia="Times New Roman" w:hAnsi="Arial" w:cs="Arial"/>
                <w:color w:val="000000"/>
                <w:sz w:val="17"/>
                <w:szCs w:val="17"/>
              </w:rPr>
              <w:t>,</w:t>
            </w:r>
            <w:r>
              <w:rPr>
                <w:rFonts w:ascii="Arial" w:eastAsia="Times New Roman" w:hAnsi="Arial" w:cs="Arial"/>
                <w:color w:val="000000"/>
                <w:sz w:val="17"/>
                <w:szCs w:val="17"/>
              </w:rPr>
              <w:t>662</w:t>
            </w:r>
          </w:p>
        </w:tc>
        <w:tc>
          <w:tcPr>
            <w:tcW w:w="1134" w:type="dxa"/>
            <w:tcBorders>
              <w:top w:val="nil"/>
              <w:left w:val="nil"/>
              <w:bottom w:val="single" w:sz="8" w:space="0" w:color="auto"/>
              <w:right w:val="nil"/>
            </w:tcBorders>
            <w:shd w:val="clear" w:color="auto" w:fill="auto"/>
            <w:vAlign w:val="bottom"/>
          </w:tcPr>
          <w:p w14:paraId="293E44EE" w14:textId="421E20A0" w:rsidR="000A772F" w:rsidRPr="005F7668" w:rsidRDefault="000A772F" w:rsidP="000A772F">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9</w:t>
            </w:r>
            <w:r w:rsidR="00D22255">
              <w:rPr>
                <w:rFonts w:ascii="Arial" w:eastAsia="Times New Roman" w:hAnsi="Arial" w:cs="Arial"/>
                <w:color w:val="000000"/>
                <w:sz w:val="17"/>
                <w:szCs w:val="17"/>
              </w:rPr>
              <w:t>,</w:t>
            </w:r>
            <w:r>
              <w:rPr>
                <w:rFonts w:ascii="Arial" w:eastAsia="Times New Roman" w:hAnsi="Arial" w:cs="Arial"/>
                <w:color w:val="000000"/>
                <w:sz w:val="17"/>
                <w:szCs w:val="17"/>
              </w:rPr>
              <w:t>064</w:t>
            </w:r>
          </w:p>
        </w:tc>
        <w:tc>
          <w:tcPr>
            <w:tcW w:w="1134" w:type="dxa"/>
            <w:tcBorders>
              <w:top w:val="nil"/>
              <w:left w:val="nil"/>
              <w:bottom w:val="single" w:sz="8" w:space="0" w:color="auto"/>
              <w:right w:val="nil"/>
            </w:tcBorders>
            <w:shd w:val="clear" w:color="auto" w:fill="auto"/>
            <w:vAlign w:val="bottom"/>
          </w:tcPr>
          <w:p w14:paraId="54E7244B" w14:textId="7850A3B3" w:rsidR="000A772F" w:rsidRPr="005F7668" w:rsidRDefault="000A772F" w:rsidP="000A772F">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19</w:t>
            </w:r>
            <w:r w:rsidR="00D22255">
              <w:rPr>
                <w:rFonts w:ascii="Arial" w:eastAsia="Times New Roman" w:hAnsi="Arial" w:cs="Arial"/>
                <w:color w:val="000000"/>
                <w:sz w:val="17"/>
                <w:szCs w:val="17"/>
              </w:rPr>
              <w:t>,</w:t>
            </w:r>
            <w:r>
              <w:rPr>
                <w:rFonts w:ascii="Arial" w:eastAsia="Times New Roman" w:hAnsi="Arial" w:cs="Arial"/>
                <w:color w:val="000000"/>
                <w:sz w:val="17"/>
                <w:szCs w:val="17"/>
              </w:rPr>
              <w:t>925</w:t>
            </w:r>
          </w:p>
        </w:tc>
        <w:tc>
          <w:tcPr>
            <w:tcW w:w="1134" w:type="dxa"/>
            <w:tcBorders>
              <w:top w:val="nil"/>
              <w:left w:val="nil"/>
              <w:bottom w:val="single" w:sz="8" w:space="0" w:color="auto"/>
              <w:right w:val="nil"/>
            </w:tcBorders>
            <w:shd w:val="clear" w:color="auto" w:fill="auto"/>
            <w:vAlign w:val="bottom"/>
          </w:tcPr>
          <w:p w14:paraId="4268362D" w14:textId="7B7B4E26" w:rsidR="000A772F" w:rsidRPr="005F7668" w:rsidRDefault="000A772F" w:rsidP="000A772F">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05028">
              <w:rPr>
                <w:rFonts w:ascii="Arial" w:eastAsia="Times New Roman" w:hAnsi="Arial" w:cs="Arial"/>
                <w:sz w:val="17"/>
                <w:szCs w:val="17"/>
              </w:rPr>
              <w:t>13</w:t>
            </w:r>
            <w:r w:rsidR="00D22255">
              <w:rPr>
                <w:rFonts w:ascii="Arial" w:eastAsia="Times New Roman" w:hAnsi="Arial" w:cs="Arial"/>
                <w:sz w:val="17"/>
                <w:szCs w:val="17"/>
              </w:rPr>
              <w:t>,</w:t>
            </w:r>
            <w:r w:rsidRPr="00B05028">
              <w:rPr>
                <w:rFonts w:ascii="Arial" w:eastAsia="Times New Roman" w:hAnsi="Arial" w:cs="Arial"/>
                <w:sz w:val="17"/>
                <w:szCs w:val="17"/>
              </w:rPr>
              <w:t>298</w:t>
            </w:r>
          </w:p>
        </w:tc>
        <w:tc>
          <w:tcPr>
            <w:tcW w:w="1134" w:type="dxa"/>
            <w:tcBorders>
              <w:top w:val="nil"/>
              <w:left w:val="nil"/>
              <w:bottom w:val="single" w:sz="8" w:space="0" w:color="auto"/>
              <w:right w:val="nil"/>
            </w:tcBorders>
            <w:shd w:val="clear" w:color="auto" w:fill="auto"/>
            <w:vAlign w:val="bottom"/>
          </w:tcPr>
          <w:p w14:paraId="32F32986" w14:textId="663C9FF3" w:rsidR="000A772F" w:rsidRPr="005F7668" w:rsidRDefault="000A772F" w:rsidP="000A772F">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05028">
              <w:rPr>
                <w:rFonts w:ascii="Arial" w:eastAsia="Times New Roman" w:hAnsi="Arial" w:cs="Arial"/>
                <w:sz w:val="17"/>
                <w:szCs w:val="17"/>
              </w:rPr>
              <w:t>75</w:t>
            </w:r>
            <w:r w:rsidR="00D22255">
              <w:rPr>
                <w:rFonts w:ascii="Arial" w:eastAsia="Times New Roman" w:hAnsi="Arial" w:cs="Arial"/>
                <w:sz w:val="17"/>
                <w:szCs w:val="17"/>
              </w:rPr>
              <w:t>,</w:t>
            </w:r>
            <w:r w:rsidRPr="00B05028">
              <w:rPr>
                <w:rFonts w:ascii="Arial" w:eastAsia="Times New Roman" w:hAnsi="Arial" w:cs="Arial"/>
                <w:sz w:val="17"/>
                <w:szCs w:val="17"/>
              </w:rPr>
              <w:t>595</w:t>
            </w:r>
          </w:p>
        </w:tc>
      </w:tr>
      <w:tr w:rsidR="000A772F" w:rsidRPr="005F7668" w14:paraId="3B6890AD" w14:textId="77777777" w:rsidTr="00993050">
        <w:trPr>
          <w:trHeight w:hRule="exact" w:val="264"/>
          <w:jc w:val="center"/>
        </w:trPr>
        <w:tc>
          <w:tcPr>
            <w:tcW w:w="2980" w:type="dxa"/>
            <w:vAlign w:val="bottom"/>
          </w:tcPr>
          <w:p w14:paraId="771FA109" w14:textId="77777777" w:rsidR="000A772F" w:rsidRPr="005F7668" w:rsidRDefault="000A772F" w:rsidP="000A772F">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4" w:type="dxa"/>
            <w:tcBorders>
              <w:top w:val="single" w:sz="8" w:space="0" w:color="auto"/>
              <w:left w:val="nil"/>
              <w:bottom w:val="single" w:sz="12" w:space="0" w:color="auto"/>
              <w:right w:val="nil"/>
            </w:tcBorders>
            <w:shd w:val="clear" w:color="auto" w:fill="auto"/>
            <w:vAlign w:val="bottom"/>
          </w:tcPr>
          <w:p w14:paraId="1371D846" w14:textId="790FC1C2" w:rsidR="000A772F" w:rsidRPr="00AD17CC" w:rsidRDefault="000A772F" w:rsidP="000A772F">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273</w:t>
            </w:r>
            <w:r w:rsidR="00D22255">
              <w:rPr>
                <w:rFonts w:ascii="Arial" w:eastAsia="Times New Roman" w:hAnsi="Arial" w:cs="Arial"/>
                <w:b/>
                <w:bCs/>
                <w:color w:val="000000"/>
                <w:sz w:val="17"/>
                <w:szCs w:val="17"/>
              </w:rPr>
              <w:t>,</w:t>
            </w:r>
            <w:r>
              <w:rPr>
                <w:rFonts w:ascii="Arial" w:eastAsia="Times New Roman" w:hAnsi="Arial" w:cs="Arial"/>
                <w:b/>
                <w:bCs/>
                <w:color w:val="000000"/>
                <w:sz w:val="17"/>
                <w:szCs w:val="17"/>
              </w:rPr>
              <w:t>387</w:t>
            </w:r>
          </w:p>
        </w:tc>
        <w:tc>
          <w:tcPr>
            <w:tcW w:w="1134" w:type="dxa"/>
            <w:tcBorders>
              <w:top w:val="single" w:sz="8" w:space="0" w:color="auto"/>
              <w:left w:val="nil"/>
              <w:bottom w:val="single" w:sz="12" w:space="0" w:color="auto"/>
              <w:right w:val="nil"/>
            </w:tcBorders>
            <w:shd w:val="clear" w:color="auto" w:fill="auto"/>
            <w:vAlign w:val="bottom"/>
          </w:tcPr>
          <w:p w14:paraId="1182AE9A" w14:textId="65CBD9D2" w:rsidR="000A772F" w:rsidRPr="00AD17CC" w:rsidRDefault="000A772F" w:rsidP="000A772F">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69</w:t>
            </w:r>
            <w:r w:rsidR="00D22255">
              <w:rPr>
                <w:rFonts w:ascii="Arial" w:eastAsia="Times New Roman" w:hAnsi="Arial" w:cs="Arial"/>
                <w:b/>
                <w:bCs/>
                <w:color w:val="000000"/>
                <w:sz w:val="17"/>
                <w:szCs w:val="17"/>
              </w:rPr>
              <w:t>,</w:t>
            </w:r>
            <w:r>
              <w:rPr>
                <w:rFonts w:ascii="Arial" w:eastAsia="Times New Roman" w:hAnsi="Arial" w:cs="Arial"/>
                <w:b/>
                <w:bCs/>
                <w:color w:val="000000"/>
                <w:sz w:val="17"/>
                <w:szCs w:val="17"/>
              </w:rPr>
              <w:t>675</w:t>
            </w:r>
          </w:p>
        </w:tc>
        <w:tc>
          <w:tcPr>
            <w:tcW w:w="1134" w:type="dxa"/>
            <w:tcBorders>
              <w:top w:val="single" w:sz="8" w:space="0" w:color="auto"/>
              <w:left w:val="nil"/>
              <w:bottom w:val="single" w:sz="12" w:space="0" w:color="auto"/>
              <w:right w:val="nil"/>
            </w:tcBorders>
            <w:shd w:val="clear" w:color="auto" w:fill="auto"/>
            <w:vAlign w:val="bottom"/>
          </w:tcPr>
          <w:p w14:paraId="5D71141F" w14:textId="650F46D3" w:rsidR="000A772F" w:rsidRPr="00AD17CC" w:rsidRDefault="000A772F" w:rsidP="000A772F">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332</w:t>
            </w:r>
            <w:r w:rsidR="00D22255">
              <w:rPr>
                <w:rFonts w:ascii="Arial" w:eastAsia="Times New Roman" w:hAnsi="Arial" w:cs="Arial"/>
                <w:b/>
                <w:bCs/>
                <w:color w:val="000000"/>
                <w:sz w:val="17"/>
                <w:szCs w:val="17"/>
              </w:rPr>
              <w:t>,</w:t>
            </w:r>
            <w:r>
              <w:rPr>
                <w:rFonts w:ascii="Arial" w:eastAsia="Times New Roman" w:hAnsi="Arial" w:cs="Arial"/>
                <w:b/>
                <w:bCs/>
                <w:color w:val="000000"/>
                <w:sz w:val="17"/>
                <w:szCs w:val="17"/>
              </w:rPr>
              <w:t>609</w:t>
            </w:r>
          </w:p>
        </w:tc>
        <w:tc>
          <w:tcPr>
            <w:tcW w:w="1134" w:type="dxa"/>
            <w:tcBorders>
              <w:top w:val="single" w:sz="8" w:space="0" w:color="auto"/>
              <w:left w:val="nil"/>
              <w:bottom w:val="single" w:sz="12" w:space="0" w:color="auto"/>
              <w:right w:val="nil"/>
            </w:tcBorders>
            <w:shd w:val="clear" w:color="auto" w:fill="auto"/>
            <w:vAlign w:val="bottom"/>
          </w:tcPr>
          <w:p w14:paraId="561DE2B8" w14:textId="72F345B2" w:rsidR="000A772F" w:rsidRPr="00AD17CC" w:rsidRDefault="000A772F" w:rsidP="000A772F">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767</w:t>
            </w:r>
            <w:r w:rsidR="00D22255">
              <w:rPr>
                <w:rFonts w:ascii="Arial" w:eastAsia="Times New Roman" w:hAnsi="Arial" w:cs="Arial"/>
                <w:b/>
                <w:bCs/>
                <w:color w:val="000000"/>
                <w:sz w:val="17"/>
                <w:szCs w:val="17"/>
              </w:rPr>
              <w:t>,</w:t>
            </w:r>
            <w:r>
              <w:rPr>
                <w:rFonts w:ascii="Arial" w:eastAsia="Times New Roman" w:hAnsi="Arial" w:cs="Arial"/>
                <w:b/>
                <w:bCs/>
                <w:color w:val="000000"/>
                <w:sz w:val="17"/>
                <w:szCs w:val="17"/>
              </w:rPr>
              <w:t>848</w:t>
            </w:r>
          </w:p>
        </w:tc>
        <w:tc>
          <w:tcPr>
            <w:tcW w:w="1134" w:type="dxa"/>
            <w:tcBorders>
              <w:top w:val="single" w:sz="8" w:space="0" w:color="auto"/>
              <w:left w:val="nil"/>
              <w:bottom w:val="single" w:sz="12" w:space="0" w:color="auto"/>
              <w:right w:val="nil"/>
            </w:tcBorders>
            <w:shd w:val="clear" w:color="auto" w:fill="auto"/>
            <w:vAlign w:val="bottom"/>
          </w:tcPr>
          <w:p w14:paraId="538F978A" w14:textId="4DDBE831" w:rsidR="000A772F" w:rsidRPr="00AD17CC" w:rsidRDefault="000A772F" w:rsidP="000A772F">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1</w:t>
            </w:r>
            <w:r w:rsidR="00D22255">
              <w:rPr>
                <w:rFonts w:ascii="Arial" w:eastAsia="Times New Roman" w:hAnsi="Arial" w:cs="Arial"/>
                <w:b/>
                <w:bCs/>
                <w:color w:val="000000"/>
                <w:sz w:val="17"/>
                <w:szCs w:val="17"/>
              </w:rPr>
              <w:t>,</w:t>
            </w:r>
            <w:r>
              <w:rPr>
                <w:rFonts w:ascii="Arial" w:eastAsia="Times New Roman" w:hAnsi="Arial" w:cs="Arial"/>
                <w:b/>
                <w:bCs/>
                <w:color w:val="000000"/>
                <w:sz w:val="17"/>
                <w:szCs w:val="17"/>
              </w:rPr>
              <w:t>317</w:t>
            </w:r>
            <w:r w:rsidR="00D22255">
              <w:rPr>
                <w:rFonts w:ascii="Arial" w:eastAsia="Times New Roman" w:hAnsi="Arial" w:cs="Arial"/>
                <w:b/>
                <w:bCs/>
                <w:color w:val="000000"/>
                <w:sz w:val="17"/>
                <w:szCs w:val="17"/>
              </w:rPr>
              <w:t>,</w:t>
            </w:r>
            <w:r>
              <w:rPr>
                <w:rFonts w:ascii="Arial" w:eastAsia="Times New Roman" w:hAnsi="Arial" w:cs="Arial"/>
                <w:b/>
                <w:bCs/>
                <w:color w:val="000000"/>
                <w:sz w:val="17"/>
                <w:szCs w:val="17"/>
              </w:rPr>
              <w:t>666</w:t>
            </w:r>
          </w:p>
        </w:tc>
        <w:tc>
          <w:tcPr>
            <w:tcW w:w="1134" w:type="dxa"/>
            <w:tcBorders>
              <w:top w:val="single" w:sz="8" w:space="0" w:color="auto"/>
              <w:left w:val="nil"/>
              <w:bottom w:val="single" w:sz="12" w:space="0" w:color="auto"/>
              <w:right w:val="nil"/>
            </w:tcBorders>
            <w:shd w:val="clear" w:color="auto" w:fill="auto"/>
            <w:vAlign w:val="bottom"/>
          </w:tcPr>
          <w:p w14:paraId="46B57C26" w14:textId="7125B6E6" w:rsidR="000A772F" w:rsidRPr="00AD17CC" w:rsidRDefault="000A772F" w:rsidP="000A772F">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2</w:t>
            </w:r>
            <w:r w:rsidR="00D22255">
              <w:rPr>
                <w:rFonts w:ascii="Arial" w:eastAsia="Times New Roman" w:hAnsi="Arial" w:cs="Arial"/>
                <w:b/>
                <w:bCs/>
                <w:color w:val="000000"/>
                <w:sz w:val="17"/>
                <w:szCs w:val="17"/>
              </w:rPr>
              <w:t>,</w:t>
            </w:r>
            <w:r>
              <w:rPr>
                <w:rFonts w:ascii="Arial" w:eastAsia="Times New Roman" w:hAnsi="Arial" w:cs="Arial"/>
                <w:b/>
                <w:bCs/>
                <w:color w:val="000000"/>
                <w:sz w:val="17"/>
                <w:szCs w:val="17"/>
              </w:rPr>
              <w:t>761</w:t>
            </w:r>
            <w:r w:rsidR="00D22255">
              <w:rPr>
                <w:rFonts w:ascii="Arial" w:eastAsia="Times New Roman" w:hAnsi="Arial" w:cs="Arial"/>
                <w:b/>
                <w:bCs/>
                <w:color w:val="000000"/>
                <w:sz w:val="17"/>
                <w:szCs w:val="17"/>
              </w:rPr>
              <w:t>,</w:t>
            </w:r>
            <w:r>
              <w:rPr>
                <w:rFonts w:ascii="Arial" w:eastAsia="Times New Roman" w:hAnsi="Arial" w:cs="Arial"/>
                <w:b/>
                <w:bCs/>
                <w:color w:val="000000"/>
                <w:sz w:val="17"/>
                <w:szCs w:val="17"/>
              </w:rPr>
              <w:t>185</w:t>
            </w:r>
          </w:p>
        </w:tc>
      </w:tr>
      <w:tr w:rsidR="008B3813" w:rsidRPr="005F7668" w14:paraId="5CFECF04" w14:textId="77777777" w:rsidTr="00AD17CC">
        <w:trPr>
          <w:trHeight w:hRule="exact" w:val="160"/>
          <w:jc w:val="center"/>
        </w:trPr>
        <w:tc>
          <w:tcPr>
            <w:tcW w:w="2980" w:type="dxa"/>
            <w:vAlign w:val="bottom"/>
          </w:tcPr>
          <w:p w14:paraId="358312A4" w14:textId="77777777" w:rsidR="008B3813" w:rsidRPr="005F7668" w:rsidRDefault="008B3813" w:rsidP="008B3813">
            <w:pPr>
              <w:keepNext/>
              <w:keepLines/>
              <w:tabs>
                <w:tab w:val="decimal" w:pos="1202"/>
              </w:tabs>
              <w:spacing w:after="0" w:line="240" w:lineRule="auto"/>
              <w:rPr>
                <w:rFonts w:ascii="Arial" w:eastAsia="Times New Roman" w:hAnsi="Arial" w:cs="Arial"/>
                <w:b/>
                <w:position w:val="4"/>
                <w:sz w:val="17"/>
                <w:szCs w:val="17"/>
                <w:lang w:val="en-GB"/>
              </w:rPr>
            </w:pPr>
          </w:p>
        </w:tc>
        <w:tc>
          <w:tcPr>
            <w:tcW w:w="1134" w:type="dxa"/>
            <w:tcBorders>
              <w:top w:val="nil"/>
              <w:left w:val="nil"/>
              <w:right w:val="nil"/>
            </w:tcBorders>
            <w:shd w:val="clear" w:color="auto" w:fill="auto"/>
            <w:vAlign w:val="bottom"/>
          </w:tcPr>
          <w:p w14:paraId="006EF699" w14:textId="77777777" w:rsidR="008B3813" w:rsidRPr="005F7668" w:rsidRDefault="008B3813" w:rsidP="008B3813">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3BF6F6F7" w14:textId="77777777"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C6D4218" w14:textId="77777777"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568D41EC" w14:textId="77777777" w:rsidR="008B3813" w:rsidRPr="005F7668" w:rsidRDefault="008B3813" w:rsidP="008B3813">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426E536" w14:textId="77777777" w:rsidR="008B3813" w:rsidRPr="005F7668" w:rsidRDefault="008B3813" w:rsidP="008B3813">
            <w:pPr>
              <w:keepNext/>
              <w:keepLines/>
              <w:tabs>
                <w:tab w:val="right" w:pos="1263"/>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6334005D" w14:textId="77777777" w:rsidR="008B3813" w:rsidRPr="005F7668" w:rsidRDefault="008B3813" w:rsidP="008B3813">
            <w:pPr>
              <w:keepNext/>
              <w:keepLines/>
              <w:tabs>
                <w:tab w:val="decimal" w:pos="1202"/>
              </w:tabs>
              <w:spacing w:after="0" w:line="240" w:lineRule="auto"/>
              <w:jc w:val="right"/>
              <w:rPr>
                <w:rFonts w:ascii="Arial" w:eastAsia="Times New Roman" w:hAnsi="Arial" w:cs="Arial"/>
                <w:b/>
                <w:position w:val="4"/>
                <w:sz w:val="17"/>
                <w:szCs w:val="17"/>
              </w:rPr>
            </w:pPr>
          </w:p>
        </w:tc>
      </w:tr>
      <w:tr w:rsidR="008B3813" w:rsidRPr="005F7668" w14:paraId="13B40747" w14:textId="77777777" w:rsidTr="00AD17CC">
        <w:trPr>
          <w:trHeight w:hRule="exact" w:val="264"/>
          <w:jc w:val="center"/>
        </w:trPr>
        <w:tc>
          <w:tcPr>
            <w:tcW w:w="2980" w:type="dxa"/>
            <w:vAlign w:val="bottom"/>
          </w:tcPr>
          <w:p w14:paraId="3658C77C" w14:textId="77777777" w:rsidR="008B3813" w:rsidRPr="005F7668" w:rsidRDefault="008B3813" w:rsidP="008B3813">
            <w:pPr>
              <w:tabs>
                <w:tab w:val="right" w:pos="1202"/>
                <w:tab w:val="center" w:pos="4153"/>
                <w:tab w:val="right" w:pos="8306"/>
              </w:tabs>
              <w:spacing w:after="0" w:line="240" w:lineRule="auto"/>
              <w:outlineLvl w:val="0"/>
              <w:rPr>
                <w:rFonts w:ascii="Arial" w:eastAsia="Times New Roman" w:hAnsi="Arial" w:cs="Arial"/>
                <w:b/>
                <w:bCs/>
                <w:iCs/>
                <w:sz w:val="17"/>
                <w:szCs w:val="17"/>
                <w:lang w:val="en-GB"/>
              </w:rPr>
            </w:pPr>
            <w:bookmarkStart w:id="745" w:name="_Toc4062631"/>
            <w:r w:rsidRPr="005F7668">
              <w:rPr>
                <w:rFonts w:ascii="Arial" w:eastAsia="Times New Roman" w:hAnsi="Arial" w:cs="Arial"/>
                <w:b/>
                <w:bCs/>
                <w:iCs/>
                <w:spacing w:val="-2"/>
                <w:sz w:val="17"/>
                <w:szCs w:val="17"/>
                <w:lang w:val="en-US"/>
              </w:rPr>
              <w:t>Guarantees and commitments</w:t>
            </w:r>
            <w:bookmarkEnd w:id="745"/>
          </w:p>
        </w:tc>
        <w:tc>
          <w:tcPr>
            <w:tcW w:w="1134" w:type="dxa"/>
            <w:tcBorders>
              <w:top w:val="nil"/>
              <w:left w:val="nil"/>
              <w:bottom w:val="nil"/>
              <w:right w:val="nil"/>
            </w:tcBorders>
            <w:shd w:val="clear" w:color="auto" w:fill="auto"/>
            <w:vAlign w:val="bottom"/>
          </w:tcPr>
          <w:p w14:paraId="06E9C3A1" w14:textId="77777777" w:rsidR="008B3813" w:rsidRPr="005F7668" w:rsidRDefault="008B3813" w:rsidP="008B3813">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102BA53" w14:textId="77777777" w:rsidR="008B3813" w:rsidRPr="005F7668" w:rsidRDefault="008B3813" w:rsidP="008B3813">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70B2DCE3" w14:textId="77777777" w:rsidR="008B3813" w:rsidRPr="005F7668" w:rsidRDefault="008B3813" w:rsidP="008B3813">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18D0EF65" w14:textId="77777777" w:rsidR="008B3813" w:rsidRPr="005F7668" w:rsidRDefault="008B3813" w:rsidP="008B3813">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27CC425" w14:textId="77777777" w:rsidR="008B3813" w:rsidRPr="005F7668" w:rsidRDefault="008B3813" w:rsidP="008B3813">
            <w:pPr>
              <w:tabs>
                <w:tab w:val="right" w:pos="1263"/>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77D79BD" w14:textId="77777777" w:rsidR="008B3813" w:rsidRPr="005F7668" w:rsidRDefault="008B3813" w:rsidP="008B3813">
            <w:pPr>
              <w:tabs>
                <w:tab w:val="center" w:pos="4153"/>
                <w:tab w:val="right" w:pos="8306"/>
              </w:tabs>
              <w:spacing w:after="0" w:line="240" w:lineRule="auto"/>
              <w:jc w:val="right"/>
              <w:outlineLvl w:val="0"/>
              <w:rPr>
                <w:rFonts w:ascii="Arial" w:eastAsia="Times New Roman" w:hAnsi="Arial" w:cs="Arial"/>
                <w:b/>
                <w:iCs/>
                <w:sz w:val="17"/>
                <w:szCs w:val="17"/>
                <w:lang w:val="en-GB"/>
              </w:rPr>
            </w:pPr>
          </w:p>
        </w:tc>
      </w:tr>
      <w:tr w:rsidR="00D22255" w:rsidRPr="005F7668" w14:paraId="6D7BEB97" w14:textId="77777777" w:rsidTr="00AD17CC">
        <w:trPr>
          <w:trHeight w:hRule="exact" w:val="227"/>
          <w:jc w:val="center"/>
        </w:trPr>
        <w:tc>
          <w:tcPr>
            <w:tcW w:w="2980" w:type="dxa"/>
            <w:vAlign w:val="bottom"/>
          </w:tcPr>
          <w:p w14:paraId="7C87EA6F" w14:textId="6A042F8A" w:rsidR="00D22255" w:rsidRPr="005F7668" w:rsidRDefault="00D22255" w:rsidP="00D22255">
            <w:pPr>
              <w:tabs>
                <w:tab w:val="right" w:pos="1202"/>
              </w:tabs>
              <w:spacing w:after="0" w:line="240" w:lineRule="auto"/>
              <w:outlineLvl w:val="0"/>
              <w:rPr>
                <w:rFonts w:ascii="Arial" w:eastAsia="Times New Roman" w:hAnsi="Arial" w:cs="Arial"/>
                <w:sz w:val="17"/>
                <w:szCs w:val="17"/>
                <w:lang w:val="en-GB"/>
              </w:rPr>
            </w:pPr>
            <w:r w:rsidRPr="00335537">
              <w:rPr>
                <w:rFonts w:ascii="Arial" w:eastAsia="Times New Roman" w:hAnsi="Arial" w:cs="Arial"/>
                <w:spacing w:val="-2"/>
                <w:sz w:val="17"/>
                <w:szCs w:val="17"/>
                <w:lang w:val="en-GB"/>
              </w:rPr>
              <w:t>Issued guarantees</w:t>
            </w:r>
          </w:p>
        </w:tc>
        <w:tc>
          <w:tcPr>
            <w:tcW w:w="1134" w:type="dxa"/>
            <w:tcBorders>
              <w:top w:val="nil"/>
              <w:left w:val="nil"/>
              <w:bottom w:val="nil"/>
              <w:right w:val="nil"/>
            </w:tcBorders>
            <w:shd w:val="clear" w:color="auto" w:fill="auto"/>
            <w:vAlign w:val="bottom"/>
          </w:tcPr>
          <w:p w14:paraId="053994A5" w14:textId="7EB2E927" w:rsidR="00D22255" w:rsidRPr="005F7668" w:rsidRDefault="00D22255" w:rsidP="00D22255">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 xml:space="preserve">49,891                          </w:t>
            </w:r>
          </w:p>
        </w:tc>
        <w:tc>
          <w:tcPr>
            <w:tcW w:w="1134" w:type="dxa"/>
            <w:tcBorders>
              <w:top w:val="nil"/>
              <w:left w:val="nil"/>
              <w:bottom w:val="nil"/>
              <w:right w:val="nil"/>
            </w:tcBorders>
            <w:shd w:val="clear" w:color="auto" w:fill="auto"/>
            <w:vAlign w:val="bottom"/>
          </w:tcPr>
          <w:p w14:paraId="0D083C36" w14:textId="37BEC834" w:rsidR="00D22255" w:rsidRPr="005F7668" w:rsidRDefault="00D22255" w:rsidP="00D22255">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FFA94EC" w14:textId="2D133A86" w:rsidR="00D22255" w:rsidRPr="005F7668" w:rsidRDefault="00D22255" w:rsidP="00D22255">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B2FE925" w14:textId="55B8F308" w:rsidR="00D22255" w:rsidRPr="005F7668" w:rsidRDefault="00D22255" w:rsidP="00D22255">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80FE7E4" w14:textId="33505745" w:rsidR="00D22255" w:rsidRPr="005F7668" w:rsidRDefault="00D22255" w:rsidP="00D22255">
            <w:pPr>
              <w:tabs>
                <w:tab w:val="right" w:pos="1263"/>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53FD931" w14:textId="26560241" w:rsidR="00D22255" w:rsidRPr="005F7668" w:rsidRDefault="00D22255" w:rsidP="00D22255">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49,891</w:t>
            </w:r>
          </w:p>
        </w:tc>
      </w:tr>
      <w:tr w:rsidR="00D22255" w:rsidRPr="005F7668" w14:paraId="39BE04B4" w14:textId="77777777" w:rsidTr="00AD17CC">
        <w:trPr>
          <w:trHeight w:hRule="exact" w:val="397"/>
          <w:jc w:val="center"/>
        </w:trPr>
        <w:tc>
          <w:tcPr>
            <w:tcW w:w="2980" w:type="dxa"/>
            <w:vAlign w:val="bottom"/>
          </w:tcPr>
          <w:p w14:paraId="4609E1F0" w14:textId="77777777" w:rsidR="00D22255" w:rsidRPr="005F7668" w:rsidRDefault="00D22255" w:rsidP="00D22255">
            <w:pPr>
              <w:tabs>
                <w:tab w:val="left" w:pos="-720"/>
              </w:tabs>
              <w:suppressAutoHyphens/>
              <w:spacing w:after="0" w:line="240" w:lineRule="auto"/>
              <w:rPr>
                <w:rFonts w:ascii="Arial" w:eastAsia="Times New Roman" w:hAnsi="Arial" w:cs="Arial"/>
                <w:spacing w:val="-2"/>
                <w:sz w:val="17"/>
                <w:szCs w:val="17"/>
                <w:lang w:val="en-GB"/>
              </w:rPr>
            </w:pPr>
            <w:r w:rsidRPr="005F7668">
              <w:rPr>
                <w:rFonts w:ascii="Arial" w:eastAsia="Times New Roman" w:hAnsi="Arial" w:cs="Arial"/>
                <w:spacing w:val="-2"/>
                <w:sz w:val="17"/>
                <w:szCs w:val="17"/>
                <w:lang w:val="en-US"/>
              </w:rPr>
              <w:t>Issued guarantees in foreign currency</w:t>
            </w:r>
            <w:r w:rsidRPr="005F7668" w:rsidDel="009E6B9F">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42D8530" w14:textId="62D5CB49" w:rsidR="00D22255" w:rsidRPr="005F7668" w:rsidRDefault="00D22255" w:rsidP="00D22255">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4,892</w:t>
            </w:r>
          </w:p>
        </w:tc>
        <w:tc>
          <w:tcPr>
            <w:tcW w:w="1134" w:type="dxa"/>
            <w:tcBorders>
              <w:top w:val="nil"/>
              <w:left w:val="nil"/>
              <w:bottom w:val="nil"/>
              <w:right w:val="nil"/>
            </w:tcBorders>
            <w:shd w:val="clear" w:color="auto" w:fill="auto"/>
            <w:vAlign w:val="bottom"/>
          </w:tcPr>
          <w:p w14:paraId="615B4379" w14:textId="2D9BCFDD" w:rsidR="00D22255" w:rsidRPr="005F7668" w:rsidRDefault="00D22255" w:rsidP="00D22255">
            <w:pPr>
              <w:tabs>
                <w:tab w:val="center" w:pos="4153"/>
                <w:tab w:val="right" w:pos="8306"/>
              </w:tabs>
              <w:spacing w:after="0" w:line="240" w:lineRule="auto"/>
              <w:jc w:val="right"/>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5386C47" w14:textId="4D8210F9" w:rsidR="00D22255" w:rsidRPr="005F7668" w:rsidRDefault="00D22255" w:rsidP="00D22255">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09E81CF" w14:textId="11D2096F" w:rsidR="00D22255" w:rsidRPr="005F7668" w:rsidRDefault="00D22255" w:rsidP="00D22255">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BE6CDDF" w14:textId="41C0AD28" w:rsidR="00D22255" w:rsidRPr="005F7668" w:rsidRDefault="00D22255" w:rsidP="00D22255">
            <w:pPr>
              <w:tabs>
                <w:tab w:val="right" w:pos="1263"/>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074BE87" w14:textId="646D1271" w:rsidR="00D22255" w:rsidRPr="005F7668" w:rsidRDefault="00D22255" w:rsidP="00D22255">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4,892</w:t>
            </w:r>
          </w:p>
        </w:tc>
      </w:tr>
      <w:tr w:rsidR="00D22255" w:rsidRPr="005F7668" w14:paraId="3E5E34ED" w14:textId="77777777" w:rsidTr="00AD17CC">
        <w:trPr>
          <w:trHeight w:hRule="exact" w:val="227"/>
          <w:jc w:val="center"/>
        </w:trPr>
        <w:tc>
          <w:tcPr>
            <w:tcW w:w="2980" w:type="dxa"/>
            <w:vAlign w:val="bottom"/>
          </w:tcPr>
          <w:p w14:paraId="739A0FAC" w14:textId="77777777" w:rsidR="00D22255" w:rsidRPr="005F7668" w:rsidRDefault="00D22255" w:rsidP="00D22255">
            <w:pPr>
              <w:tabs>
                <w:tab w:val="right" w:pos="1202"/>
              </w:tabs>
              <w:spacing w:after="0" w:line="240" w:lineRule="auto"/>
              <w:outlineLvl w:val="0"/>
              <w:rPr>
                <w:rFonts w:ascii="Arial" w:eastAsia="Times New Roman" w:hAnsi="Arial" w:cs="Arial"/>
                <w:bCs/>
                <w:sz w:val="17"/>
                <w:szCs w:val="17"/>
                <w:lang w:val="en-GB"/>
              </w:rPr>
            </w:pPr>
            <w:bookmarkStart w:id="746" w:name="_Toc4062644"/>
            <w:r w:rsidRPr="005F7668">
              <w:rPr>
                <w:rFonts w:ascii="Arial" w:eastAsia="Times New Roman" w:hAnsi="Arial" w:cs="Arial"/>
                <w:spacing w:val="-2"/>
                <w:sz w:val="17"/>
                <w:szCs w:val="17"/>
                <w:lang w:val="en-GB"/>
              </w:rPr>
              <w:t>Undrawn loans</w:t>
            </w:r>
            <w:bookmarkEnd w:id="746"/>
          </w:p>
        </w:tc>
        <w:tc>
          <w:tcPr>
            <w:tcW w:w="1134" w:type="dxa"/>
            <w:tcBorders>
              <w:top w:val="nil"/>
              <w:left w:val="nil"/>
              <w:bottom w:val="nil"/>
              <w:right w:val="nil"/>
            </w:tcBorders>
            <w:shd w:val="clear" w:color="auto" w:fill="auto"/>
            <w:vAlign w:val="bottom"/>
          </w:tcPr>
          <w:p w14:paraId="7858309E" w14:textId="2F0261FA" w:rsidR="00D22255" w:rsidRPr="005F7668" w:rsidRDefault="00D22255" w:rsidP="00D22255">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461,919</w:t>
            </w:r>
          </w:p>
        </w:tc>
        <w:tc>
          <w:tcPr>
            <w:tcW w:w="1134" w:type="dxa"/>
            <w:tcBorders>
              <w:top w:val="nil"/>
              <w:left w:val="nil"/>
              <w:bottom w:val="nil"/>
              <w:right w:val="nil"/>
            </w:tcBorders>
            <w:shd w:val="clear" w:color="auto" w:fill="auto"/>
            <w:vAlign w:val="bottom"/>
          </w:tcPr>
          <w:p w14:paraId="6A4E1668" w14:textId="72E02B47" w:rsidR="00D22255" w:rsidRPr="005F7668" w:rsidRDefault="00D22255" w:rsidP="00D22255">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50BE7B1B" w14:textId="1CE94878" w:rsidR="00D22255" w:rsidRPr="005F7668" w:rsidRDefault="00D22255" w:rsidP="00D22255">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685A728" w14:textId="3C8DD8DE" w:rsidR="00D22255" w:rsidRPr="005F7668" w:rsidRDefault="00D22255" w:rsidP="00D22255">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06A7609" w14:textId="28C59C1C" w:rsidR="00D22255" w:rsidRPr="005F7668" w:rsidRDefault="00D22255" w:rsidP="00D22255">
            <w:pPr>
              <w:tabs>
                <w:tab w:val="right" w:pos="1263"/>
              </w:tabs>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F3EFC34" w14:textId="7958F126" w:rsidR="00D22255" w:rsidRPr="005F7668" w:rsidRDefault="00D22255" w:rsidP="00D22255">
            <w:pPr>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461,919</w:t>
            </w:r>
          </w:p>
        </w:tc>
      </w:tr>
      <w:tr w:rsidR="00D22255" w:rsidRPr="005F7668" w14:paraId="0ABA76B6" w14:textId="77777777" w:rsidTr="0093667C">
        <w:trPr>
          <w:trHeight w:hRule="exact" w:val="397"/>
          <w:jc w:val="center"/>
        </w:trPr>
        <w:tc>
          <w:tcPr>
            <w:tcW w:w="2980" w:type="dxa"/>
            <w:vAlign w:val="bottom"/>
          </w:tcPr>
          <w:p w14:paraId="3F21405D" w14:textId="77777777" w:rsidR="00D22255" w:rsidRPr="005F7668" w:rsidRDefault="00D22255" w:rsidP="00D22255">
            <w:pPr>
              <w:tabs>
                <w:tab w:val="left" w:pos="-720"/>
              </w:tabs>
              <w:suppressAutoHyphens/>
              <w:spacing w:after="0" w:line="240" w:lineRule="auto"/>
              <w:rPr>
                <w:rFonts w:ascii="Arial" w:eastAsia="Times New Roman" w:hAnsi="Arial" w:cs="Arial"/>
                <w:spacing w:val="-2"/>
                <w:sz w:val="17"/>
                <w:szCs w:val="17"/>
                <w:lang w:val="en-US"/>
              </w:rPr>
            </w:pPr>
            <w:bookmarkStart w:id="747" w:name="_Toc4062651"/>
            <w:r w:rsidRPr="005F7668">
              <w:rPr>
                <w:rFonts w:ascii="Arial" w:eastAsia="Times New Roman" w:hAnsi="Arial" w:cs="Arial"/>
                <w:spacing w:val="-2"/>
                <w:sz w:val="17"/>
                <w:szCs w:val="17"/>
                <w:lang w:val="en-US"/>
              </w:rPr>
              <w:t>EIF – subscribed, not called up capital</w:t>
            </w:r>
            <w:bookmarkEnd w:id="747"/>
          </w:p>
        </w:tc>
        <w:tc>
          <w:tcPr>
            <w:tcW w:w="1134" w:type="dxa"/>
            <w:tcBorders>
              <w:top w:val="nil"/>
              <w:left w:val="nil"/>
              <w:bottom w:val="nil"/>
              <w:right w:val="nil"/>
            </w:tcBorders>
            <w:shd w:val="clear" w:color="auto" w:fill="auto"/>
            <w:vAlign w:val="bottom"/>
          </w:tcPr>
          <w:p w14:paraId="79AF0892" w14:textId="73B047F5" w:rsidR="00D22255" w:rsidRPr="005F7668" w:rsidRDefault="00D22255" w:rsidP="00D22255">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10,400</w:t>
            </w:r>
          </w:p>
        </w:tc>
        <w:tc>
          <w:tcPr>
            <w:tcW w:w="1134" w:type="dxa"/>
            <w:tcBorders>
              <w:top w:val="nil"/>
              <w:left w:val="nil"/>
              <w:bottom w:val="nil"/>
              <w:right w:val="nil"/>
            </w:tcBorders>
            <w:shd w:val="clear" w:color="auto" w:fill="auto"/>
            <w:vAlign w:val="bottom"/>
          </w:tcPr>
          <w:p w14:paraId="4AE8D29B" w14:textId="5BFD533F" w:rsidR="00D22255" w:rsidRPr="005F7668" w:rsidRDefault="00D22255" w:rsidP="00D22255">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0E47107" w14:textId="206F8E6D" w:rsidR="00D22255" w:rsidRPr="005F7668" w:rsidRDefault="00D22255" w:rsidP="00D22255">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6D108E3" w14:textId="72B7ACB5" w:rsidR="00D22255" w:rsidRPr="005F7668" w:rsidRDefault="00D22255" w:rsidP="00D22255">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C4EC329" w14:textId="0B69960A" w:rsidR="00D22255" w:rsidRPr="005F7668" w:rsidRDefault="00D22255" w:rsidP="00D22255">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4A1B571" w14:textId="4BD9CE59" w:rsidR="00D22255" w:rsidRPr="005F7668" w:rsidRDefault="00D22255" w:rsidP="00D22255">
            <w:pPr>
              <w:spacing w:after="0" w:line="240" w:lineRule="auto"/>
              <w:jc w:val="right"/>
              <w:outlineLvl w:val="0"/>
              <w:rPr>
                <w:rFonts w:ascii="Arial" w:eastAsia="Times New Roman" w:hAnsi="Arial" w:cs="Arial"/>
                <w:color w:val="000000"/>
                <w:sz w:val="17"/>
                <w:szCs w:val="17"/>
                <w:lang w:val="en-GB"/>
              </w:rPr>
            </w:pPr>
            <w:r>
              <w:rPr>
                <w:rFonts w:ascii="Arial" w:eastAsia="Times New Roman" w:hAnsi="Arial" w:cs="Arial"/>
                <w:color w:val="000000"/>
                <w:sz w:val="17"/>
                <w:szCs w:val="17"/>
              </w:rPr>
              <w:t>10,400</w:t>
            </w:r>
          </w:p>
        </w:tc>
      </w:tr>
      <w:tr w:rsidR="00D22255" w:rsidRPr="005F7668" w14:paraId="41121E3A" w14:textId="77777777" w:rsidTr="00AD17CC">
        <w:trPr>
          <w:trHeight w:hRule="exact" w:val="227"/>
          <w:jc w:val="center"/>
        </w:trPr>
        <w:tc>
          <w:tcPr>
            <w:tcW w:w="2980" w:type="dxa"/>
            <w:tcBorders>
              <w:top w:val="nil"/>
              <w:left w:val="nil"/>
              <w:bottom w:val="nil"/>
              <w:right w:val="nil"/>
            </w:tcBorders>
            <w:shd w:val="clear" w:color="auto" w:fill="auto"/>
            <w:vAlign w:val="bottom"/>
          </w:tcPr>
          <w:p w14:paraId="2E68E29C" w14:textId="77777777" w:rsidR="00D22255" w:rsidRPr="005F7668" w:rsidRDefault="00D22255" w:rsidP="00D22255">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4" w:type="dxa"/>
            <w:tcBorders>
              <w:top w:val="nil"/>
              <w:left w:val="nil"/>
              <w:bottom w:val="nil"/>
              <w:right w:val="nil"/>
            </w:tcBorders>
            <w:shd w:val="clear" w:color="auto" w:fill="auto"/>
            <w:vAlign w:val="bottom"/>
          </w:tcPr>
          <w:p w14:paraId="08CA40E2" w14:textId="60F433E0" w:rsidR="00D22255" w:rsidRPr="005F7668" w:rsidRDefault="00D22255" w:rsidP="00D22255">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148</w:t>
            </w:r>
          </w:p>
        </w:tc>
        <w:tc>
          <w:tcPr>
            <w:tcW w:w="1134" w:type="dxa"/>
            <w:tcBorders>
              <w:top w:val="nil"/>
              <w:left w:val="nil"/>
              <w:bottom w:val="nil"/>
              <w:right w:val="nil"/>
            </w:tcBorders>
            <w:shd w:val="clear" w:color="auto" w:fill="auto"/>
            <w:vAlign w:val="bottom"/>
          </w:tcPr>
          <w:p w14:paraId="5227D925" w14:textId="656AA529" w:rsidR="00D22255" w:rsidRPr="005F7668" w:rsidRDefault="00D22255" w:rsidP="00D22255">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2,780</w:t>
            </w:r>
          </w:p>
        </w:tc>
        <w:tc>
          <w:tcPr>
            <w:tcW w:w="1134" w:type="dxa"/>
            <w:tcBorders>
              <w:top w:val="nil"/>
              <w:left w:val="nil"/>
              <w:bottom w:val="nil"/>
              <w:right w:val="nil"/>
            </w:tcBorders>
            <w:shd w:val="clear" w:color="auto" w:fill="auto"/>
            <w:vAlign w:val="bottom"/>
          </w:tcPr>
          <w:p w14:paraId="5DC23F60" w14:textId="3DED6754" w:rsidR="00D22255" w:rsidRPr="005F7668" w:rsidRDefault="00D22255" w:rsidP="00D22255">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5,924</w:t>
            </w:r>
          </w:p>
        </w:tc>
        <w:tc>
          <w:tcPr>
            <w:tcW w:w="1134" w:type="dxa"/>
            <w:tcBorders>
              <w:top w:val="nil"/>
              <w:left w:val="nil"/>
              <w:bottom w:val="nil"/>
              <w:right w:val="nil"/>
            </w:tcBorders>
            <w:shd w:val="clear" w:color="auto" w:fill="auto"/>
            <w:vAlign w:val="bottom"/>
          </w:tcPr>
          <w:p w14:paraId="0006250A" w14:textId="73F3AB8F" w:rsidR="00D22255" w:rsidRPr="005F7668" w:rsidRDefault="00D22255" w:rsidP="00D22255">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13,549</w:t>
            </w:r>
          </w:p>
        </w:tc>
        <w:tc>
          <w:tcPr>
            <w:tcW w:w="1134" w:type="dxa"/>
            <w:tcBorders>
              <w:top w:val="nil"/>
              <w:left w:val="nil"/>
              <w:bottom w:val="nil"/>
              <w:right w:val="nil"/>
            </w:tcBorders>
            <w:shd w:val="clear" w:color="auto" w:fill="auto"/>
            <w:vAlign w:val="bottom"/>
          </w:tcPr>
          <w:p w14:paraId="06C797F9" w14:textId="17E61E01" w:rsidR="00D22255" w:rsidRPr="005F7668" w:rsidRDefault="00D22255" w:rsidP="00D22255">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5,059</w:t>
            </w:r>
          </w:p>
        </w:tc>
        <w:tc>
          <w:tcPr>
            <w:tcW w:w="1134" w:type="dxa"/>
            <w:tcBorders>
              <w:top w:val="nil"/>
              <w:left w:val="nil"/>
              <w:bottom w:val="nil"/>
              <w:right w:val="nil"/>
            </w:tcBorders>
            <w:shd w:val="clear" w:color="auto" w:fill="auto"/>
            <w:vAlign w:val="bottom"/>
          </w:tcPr>
          <w:p w14:paraId="321DECCC" w14:textId="6162C6F5" w:rsidR="00D22255" w:rsidRPr="005F7668" w:rsidRDefault="00D22255" w:rsidP="00D22255">
            <w:pPr>
              <w:spacing w:after="0" w:line="240" w:lineRule="auto"/>
              <w:jc w:val="right"/>
              <w:outlineLvl w:val="0"/>
              <w:rPr>
                <w:rFonts w:ascii="Arial" w:eastAsia="Times New Roman" w:hAnsi="Arial" w:cs="Arial"/>
                <w:color w:val="000000"/>
                <w:sz w:val="17"/>
                <w:szCs w:val="17"/>
                <w:lang w:val="en-GB"/>
              </w:rPr>
            </w:pPr>
            <w:r>
              <w:rPr>
                <w:rFonts w:ascii="Arial" w:eastAsia="Times New Roman" w:hAnsi="Arial" w:cs="Arial"/>
                <w:color w:val="000000"/>
                <w:sz w:val="17"/>
                <w:szCs w:val="17"/>
              </w:rPr>
              <w:t>27,460</w:t>
            </w:r>
          </w:p>
        </w:tc>
      </w:tr>
      <w:tr w:rsidR="00D22255" w:rsidRPr="005F7668" w14:paraId="0B8BF5F4" w14:textId="77777777" w:rsidTr="00AD17CC">
        <w:trPr>
          <w:trHeight w:hRule="exact" w:val="227"/>
          <w:jc w:val="center"/>
        </w:trPr>
        <w:tc>
          <w:tcPr>
            <w:tcW w:w="2980" w:type="dxa"/>
            <w:tcBorders>
              <w:top w:val="nil"/>
              <w:left w:val="nil"/>
              <w:bottom w:val="nil"/>
              <w:right w:val="nil"/>
            </w:tcBorders>
            <w:shd w:val="clear" w:color="auto" w:fill="auto"/>
            <w:vAlign w:val="bottom"/>
          </w:tcPr>
          <w:p w14:paraId="6F1E6FB5" w14:textId="77777777" w:rsidR="00D22255" w:rsidRPr="005F7668" w:rsidRDefault="00D22255" w:rsidP="00D22255">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4" w:type="dxa"/>
            <w:tcBorders>
              <w:top w:val="nil"/>
              <w:left w:val="nil"/>
              <w:bottom w:val="single" w:sz="8" w:space="0" w:color="auto"/>
              <w:right w:val="nil"/>
            </w:tcBorders>
            <w:shd w:val="clear" w:color="auto" w:fill="auto"/>
            <w:vAlign w:val="bottom"/>
          </w:tcPr>
          <w:p w14:paraId="7DB06E62" w14:textId="265B2D4B" w:rsidR="00D22255" w:rsidRPr="005F7668" w:rsidRDefault="00D22255" w:rsidP="00D22255">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 xml:space="preserve">  6</w:t>
            </w:r>
          </w:p>
        </w:tc>
        <w:tc>
          <w:tcPr>
            <w:tcW w:w="1134" w:type="dxa"/>
            <w:tcBorders>
              <w:top w:val="nil"/>
              <w:left w:val="nil"/>
              <w:bottom w:val="single" w:sz="8" w:space="0" w:color="auto"/>
              <w:right w:val="nil"/>
            </w:tcBorders>
            <w:shd w:val="clear" w:color="auto" w:fill="auto"/>
            <w:vAlign w:val="bottom"/>
          </w:tcPr>
          <w:p w14:paraId="74879AB6" w14:textId="12E55A36" w:rsidR="00D22255" w:rsidRPr="005F7668" w:rsidRDefault="00D22255" w:rsidP="00D22255">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single" w:sz="8" w:space="0" w:color="auto"/>
              <w:right w:val="nil"/>
            </w:tcBorders>
            <w:shd w:val="clear" w:color="auto" w:fill="auto"/>
            <w:vAlign w:val="bottom"/>
          </w:tcPr>
          <w:p w14:paraId="114734BA" w14:textId="03C2736E" w:rsidR="00D22255" w:rsidRPr="005F7668" w:rsidRDefault="00D22255" w:rsidP="00D22255">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6</w:t>
            </w:r>
          </w:p>
        </w:tc>
        <w:tc>
          <w:tcPr>
            <w:tcW w:w="1134" w:type="dxa"/>
            <w:tcBorders>
              <w:top w:val="nil"/>
              <w:left w:val="nil"/>
              <w:bottom w:val="single" w:sz="8" w:space="0" w:color="auto"/>
              <w:right w:val="nil"/>
            </w:tcBorders>
            <w:shd w:val="clear" w:color="auto" w:fill="auto"/>
            <w:vAlign w:val="bottom"/>
          </w:tcPr>
          <w:p w14:paraId="73BE79BE" w14:textId="55D30413" w:rsidR="00D22255" w:rsidRPr="005F7668" w:rsidRDefault="00D22255" w:rsidP="00D22255">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16</w:t>
            </w:r>
          </w:p>
        </w:tc>
        <w:tc>
          <w:tcPr>
            <w:tcW w:w="1134" w:type="dxa"/>
            <w:tcBorders>
              <w:top w:val="nil"/>
              <w:left w:val="nil"/>
              <w:bottom w:val="single" w:sz="8" w:space="0" w:color="auto"/>
              <w:right w:val="nil"/>
            </w:tcBorders>
            <w:shd w:val="clear" w:color="auto" w:fill="auto"/>
            <w:vAlign w:val="bottom"/>
          </w:tcPr>
          <w:p w14:paraId="6D515460" w14:textId="1B5020D3" w:rsidR="00D22255" w:rsidRPr="005F7668" w:rsidRDefault="00D22255" w:rsidP="00D22255">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21</w:t>
            </w:r>
          </w:p>
        </w:tc>
        <w:tc>
          <w:tcPr>
            <w:tcW w:w="1134" w:type="dxa"/>
            <w:tcBorders>
              <w:top w:val="nil"/>
              <w:left w:val="nil"/>
              <w:bottom w:val="single" w:sz="8" w:space="0" w:color="auto"/>
              <w:right w:val="nil"/>
            </w:tcBorders>
            <w:shd w:val="clear" w:color="auto" w:fill="auto"/>
            <w:vAlign w:val="bottom"/>
          </w:tcPr>
          <w:p w14:paraId="641EC582" w14:textId="6C0802E9" w:rsidR="00D22255" w:rsidRPr="005F7668" w:rsidRDefault="00D22255" w:rsidP="00D22255">
            <w:pPr>
              <w:spacing w:after="0" w:line="240" w:lineRule="auto"/>
              <w:jc w:val="right"/>
              <w:outlineLvl w:val="0"/>
              <w:rPr>
                <w:rFonts w:ascii="Arial" w:eastAsia="Times New Roman" w:hAnsi="Arial" w:cs="Arial"/>
                <w:color w:val="000000"/>
                <w:sz w:val="17"/>
                <w:szCs w:val="17"/>
                <w:lang w:val="en-GB"/>
              </w:rPr>
            </w:pPr>
            <w:r>
              <w:rPr>
                <w:rFonts w:ascii="Arial" w:eastAsia="Times New Roman" w:hAnsi="Arial" w:cs="Arial"/>
                <w:color w:val="000000"/>
                <w:sz w:val="17"/>
                <w:szCs w:val="17"/>
              </w:rPr>
              <w:t>49</w:t>
            </w:r>
          </w:p>
        </w:tc>
      </w:tr>
      <w:tr w:rsidR="00D22255" w:rsidRPr="005F7668" w14:paraId="316D16C4" w14:textId="77777777" w:rsidTr="00AD17CC">
        <w:trPr>
          <w:trHeight w:hRule="exact" w:val="481"/>
          <w:jc w:val="center"/>
        </w:trPr>
        <w:tc>
          <w:tcPr>
            <w:tcW w:w="2980" w:type="dxa"/>
            <w:vAlign w:val="bottom"/>
          </w:tcPr>
          <w:p w14:paraId="1367506F" w14:textId="77777777" w:rsidR="00D22255" w:rsidRPr="005F7668" w:rsidRDefault="00D22255" w:rsidP="00D22255">
            <w:pPr>
              <w:spacing w:after="0" w:line="240" w:lineRule="auto"/>
              <w:rPr>
                <w:rFonts w:ascii="Arial" w:eastAsia="Times New Roman" w:hAnsi="Arial" w:cs="Arial"/>
                <w:b/>
                <w:i/>
                <w:sz w:val="17"/>
                <w:szCs w:val="17"/>
                <w:lang w:val="en-GB"/>
              </w:rPr>
            </w:pPr>
            <w:r w:rsidRPr="005F7668">
              <w:rPr>
                <w:rFonts w:ascii="Arial" w:eastAsia="Times New Roman" w:hAnsi="Arial" w:cs="Arial"/>
                <w:b/>
                <w:bCs/>
                <w:spacing w:val="-2"/>
                <w:sz w:val="17"/>
                <w:szCs w:val="17"/>
                <w:lang w:val="en-US"/>
              </w:rPr>
              <w:t>Total guarantees and commitments</w:t>
            </w:r>
          </w:p>
        </w:tc>
        <w:tc>
          <w:tcPr>
            <w:tcW w:w="1134" w:type="dxa"/>
            <w:tcBorders>
              <w:top w:val="single" w:sz="8" w:space="0" w:color="auto"/>
              <w:left w:val="nil"/>
              <w:bottom w:val="single" w:sz="12" w:space="0" w:color="auto"/>
              <w:right w:val="nil"/>
            </w:tcBorders>
            <w:shd w:val="clear" w:color="auto" w:fill="auto"/>
            <w:vAlign w:val="bottom"/>
          </w:tcPr>
          <w:p w14:paraId="7D856E0A" w14:textId="752FEBCB" w:rsidR="00D22255" w:rsidRPr="005F7668" w:rsidRDefault="00D22255" w:rsidP="00D2225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color w:val="000000" w:themeColor="text1"/>
                <w:sz w:val="17"/>
                <w:szCs w:val="17"/>
              </w:rPr>
              <w:t>527,256</w:t>
            </w:r>
          </w:p>
        </w:tc>
        <w:tc>
          <w:tcPr>
            <w:tcW w:w="1134" w:type="dxa"/>
            <w:tcBorders>
              <w:top w:val="single" w:sz="8" w:space="0" w:color="auto"/>
              <w:left w:val="nil"/>
              <w:bottom w:val="single" w:sz="12" w:space="0" w:color="auto"/>
              <w:right w:val="nil"/>
            </w:tcBorders>
            <w:shd w:val="clear" w:color="auto" w:fill="auto"/>
            <w:vAlign w:val="bottom"/>
          </w:tcPr>
          <w:p w14:paraId="02DB6CEC" w14:textId="207C861E" w:rsidR="00D22255" w:rsidRPr="005F7668" w:rsidRDefault="00D22255" w:rsidP="00D2225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207811">
              <w:rPr>
                <w:rFonts w:ascii="Arial" w:eastAsia="Times New Roman" w:hAnsi="Arial" w:cs="Arial"/>
                <w:b/>
                <w:bCs/>
                <w:color w:val="000000" w:themeColor="text1"/>
                <w:sz w:val="17"/>
                <w:szCs w:val="17"/>
              </w:rPr>
              <w:t>2</w:t>
            </w:r>
            <w:r>
              <w:rPr>
                <w:rFonts w:ascii="Arial" w:eastAsia="Times New Roman" w:hAnsi="Arial" w:cs="Arial"/>
                <w:b/>
                <w:bCs/>
                <w:color w:val="000000" w:themeColor="text1"/>
                <w:sz w:val="17"/>
                <w:szCs w:val="17"/>
              </w:rPr>
              <w:t>,</w:t>
            </w:r>
            <w:r w:rsidRPr="00207811">
              <w:rPr>
                <w:rFonts w:ascii="Arial" w:eastAsia="Times New Roman" w:hAnsi="Arial" w:cs="Arial"/>
                <w:b/>
                <w:bCs/>
                <w:color w:val="000000" w:themeColor="text1"/>
                <w:sz w:val="17"/>
                <w:szCs w:val="17"/>
              </w:rPr>
              <w:t>780</w:t>
            </w:r>
          </w:p>
        </w:tc>
        <w:tc>
          <w:tcPr>
            <w:tcW w:w="1134" w:type="dxa"/>
            <w:tcBorders>
              <w:top w:val="single" w:sz="8" w:space="0" w:color="auto"/>
              <w:left w:val="nil"/>
              <w:bottom w:val="single" w:sz="12" w:space="0" w:color="auto"/>
              <w:right w:val="nil"/>
            </w:tcBorders>
            <w:shd w:val="clear" w:color="auto" w:fill="auto"/>
            <w:vAlign w:val="bottom"/>
          </w:tcPr>
          <w:p w14:paraId="36EE53CE" w14:textId="6B2E5561" w:rsidR="00D22255" w:rsidRPr="005F7668" w:rsidRDefault="00D22255" w:rsidP="00D2225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207811">
              <w:rPr>
                <w:rFonts w:ascii="Arial" w:eastAsia="Times New Roman" w:hAnsi="Arial" w:cs="Arial"/>
                <w:b/>
                <w:bCs/>
                <w:color w:val="000000" w:themeColor="text1"/>
                <w:sz w:val="17"/>
                <w:szCs w:val="17"/>
              </w:rPr>
              <w:t>5</w:t>
            </w:r>
            <w:r>
              <w:rPr>
                <w:rFonts w:ascii="Arial" w:eastAsia="Times New Roman" w:hAnsi="Arial" w:cs="Arial"/>
                <w:b/>
                <w:bCs/>
                <w:color w:val="000000" w:themeColor="text1"/>
                <w:sz w:val="17"/>
                <w:szCs w:val="17"/>
              </w:rPr>
              <w:t>,</w:t>
            </w:r>
            <w:r w:rsidRPr="00207811">
              <w:rPr>
                <w:rFonts w:ascii="Arial" w:eastAsia="Times New Roman" w:hAnsi="Arial" w:cs="Arial"/>
                <w:b/>
                <w:bCs/>
                <w:color w:val="000000" w:themeColor="text1"/>
                <w:sz w:val="17"/>
                <w:szCs w:val="17"/>
              </w:rPr>
              <w:t>930</w:t>
            </w:r>
          </w:p>
        </w:tc>
        <w:tc>
          <w:tcPr>
            <w:tcW w:w="1134" w:type="dxa"/>
            <w:tcBorders>
              <w:top w:val="single" w:sz="8" w:space="0" w:color="auto"/>
              <w:left w:val="nil"/>
              <w:bottom w:val="single" w:sz="12" w:space="0" w:color="auto"/>
              <w:right w:val="nil"/>
            </w:tcBorders>
            <w:shd w:val="clear" w:color="auto" w:fill="auto"/>
            <w:vAlign w:val="bottom"/>
          </w:tcPr>
          <w:p w14:paraId="7011D6E8" w14:textId="4C691E7E" w:rsidR="00D22255" w:rsidRPr="005F7668" w:rsidRDefault="00D22255" w:rsidP="00D2225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207811">
              <w:rPr>
                <w:rFonts w:ascii="Arial" w:eastAsia="Times New Roman" w:hAnsi="Arial" w:cs="Arial"/>
                <w:b/>
                <w:bCs/>
                <w:color w:val="000000" w:themeColor="text1"/>
                <w:sz w:val="17"/>
                <w:szCs w:val="17"/>
              </w:rPr>
              <w:t>13</w:t>
            </w:r>
            <w:r>
              <w:rPr>
                <w:rFonts w:ascii="Arial" w:eastAsia="Times New Roman" w:hAnsi="Arial" w:cs="Arial"/>
                <w:b/>
                <w:bCs/>
                <w:color w:val="000000" w:themeColor="text1"/>
                <w:sz w:val="17"/>
                <w:szCs w:val="17"/>
              </w:rPr>
              <w:t>,</w:t>
            </w:r>
            <w:r w:rsidRPr="00207811">
              <w:rPr>
                <w:rFonts w:ascii="Arial" w:eastAsia="Times New Roman" w:hAnsi="Arial" w:cs="Arial"/>
                <w:b/>
                <w:bCs/>
                <w:color w:val="000000" w:themeColor="text1"/>
                <w:sz w:val="17"/>
                <w:szCs w:val="17"/>
              </w:rPr>
              <w:t>565</w:t>
            </w:r>
          </w:p>
        </w:tc>
        <w:tc>
          <w:tcPr>
            <w:tcW w:w="1134" w:type="dxa"/>
            <w:tcBorders>
              <w:top w:val="single" w:sz="8" w:space="0" w:color="auto"/>
              <w:left w:val="nil"/>
              <w:bottom w:val="single" w:sz="12" w:space="0" w:color="auto"/>
              <w:right w:val="nil"/>
            </w:tcBorders>
            <w:shd w:val="clear" w:color="auto" w:fill="auto"/>
            <w:vAlign w:val="bottom"/>
          </w:tcPr>
          <w:p w14:paraId="776E87A7" w14:textId="2663DDFC" w:rsidR="00D22255" w:rsidRPr="005F7668" w:rsidRDefault="00D22255" w:rsidP="00D2225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207811">
              <w:rPr>
                <w:rFonts w:ascii="Arial" w:eastAsia="Times New Roman" w:hAnsi="Arial" w:cs="Arial"/>
                <w:b/>
                <w:bCs/>
                <w:color w:val="000000" w:themeColor="text1"/>
                <w:sz w:val="17"/>
                <w:szCs w:val="17"/>
              </w:rPr>
              <w:t>5</w:t>
            </w:r>
            <w:r>
              <w:rPr>
                <w:rFonts w:ascii="Arial" w:eastAsia="Times New Roman" w:hAnsi="Arial" w:cs="Arial"/>
                <w:b/>
                <w:bCs/>
                <w:color w:val="000000" w:themeColor="text1"/>
                <w:sz w:val="17"/>
                <w:szCs w:val="17"/>
              </w:rPr>
              <w:t>,</w:t>
            </w:r>
            <w:r w:rsidRPr="00207811">
              <w:rPr>
                <w:rFonts w:ascii="Arial" w:eastAsia="Times New Roman" w:hAnsi="Arial" w:cs="Arial"/>
                <w:b/>
                <w:bCs/>
                <w:color w:val="000000" w:themeColor="text1"/>
                <w:sz w:val="17"/>
                <w:szCs w:val="17"/>
              </w:rPr>
              <w:t>080</w:t>
            </w:r>
          </w:p>
        </w:tc>
        <w:tc>
          <w:tcPr>
            <w:tcW w:w="1134" w:type="dxa"/>
            <w:tcBorders>
              <w:top w:val="single" w:sz="8" w:space="0" w:color="auto"/>
              <w:left w:val="nil"/>
              <w:bottom w:val="single" w:sz="12" w:space="0" w:color="auto"/>
              <w:right w:val="nil"/>
            </w:tcBorders>
            <w:shd w:val="clear" w:color="auto" w:fill="auto"/>
            <w:vAlign w:val="bottom"/>
          </w:tcPr>
          <w:p w14:paraId="6656F7CB" w14:textId="398DAF16" w:rsidR="00D22255" w:rsidRPr="005F7668" w:rsidRDefault="00D22255" w:rsidP="00D22255">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color w:val="000000" w:themeColor="text1"/>
                <w:sz w:val="17"/>
                <w:szCs w:val="17"/>
              </w:rPr>
              <w:t>554,611</w:t>
            </w:r>
          </w:p>
        </w:tc>
      </w:tr>
    </w:tbl>
    <w:p w14:paraId="45E0579F" w14:textId="1A925224" w:rsidR="00FE25A8" w:rsidRDefault="00FE25A8" w:rsidP="00FE25A8">
      <w:pPr>
        <w:spacing w:after="0" w:line="240" w:lineRule="auto"/>
        <w:jc w:val="both"/>
        <w:rPr>
          <w:rFonts w:ascii="Arial" w:eastAsia="Times New Roman" w:hAnsi="Arial" w:cs="Arial"/>
          <w:b/>
          <w:bCs/>
          <w:sz w:val="20"/>
          <w:szCs w:val="20"/>
          <w:lang w:val="en-GB"/>
        </w:rPr>
      </w:pPr>
    </w:p>
    <w:p w14:paraId="7A65DCB5" w14:textId="77777777" w:rsidR="00E502B2" w:rsidRPr="00FE25A8" w:rsidRDefault="00E502B2" w:rsidP="00FE25A8">
      <w:pPr>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E3594E" w:rsidRPr="00587444" w14:paraId="1AB271E7" w14:textId="77777777" w:rsidTr="005A554C">
        <w:trPr>
          <w:trHeight w:hRule="exact" w:val="428"/>
          <w:jc w:val="center"/>
        </w:trPr>
        <w:tc>
          <w:tcPr>
            <w:tcW w:w="2981" w:type="dxa"/>
          </w:tcPr>
          <w:p w14:paraId="4AC68C11" w14:textId="77777777" w:rsidR="00E3594E" w:rsidRPr="00587444" w:rsidRDefault="00E3594E" w:rsidP="005A554C">
            <w:pPr>
              <w:tabs>
                <w:tab w:val="right" w:pos="1202"/>
              </w:tabs>
              <w:spacing w:after="0"/>
              <w:outlineLvl w:val="0"/>
              <w:rPr>
                <w:rFonts w:ascii="Arial" w:hAnsi="Arial" w:cs="Arial"/>
                <w:b/>
                <w:sz w:val="17"/>
                <w:szCs w:val="17"/>
                <w:lang w:val="en-GB"/>
              </w:rPr>
            </w:pPr>
            <w:r w:rsidRPr="00587444">
              <w:rPr>
                <w:rFonts w:ascii="Arial" w:hAnsi="Arial" w:cs="Arial"/>
                <w:b/>
                <w:sz w:val="17"/>
                <w:szCs w:val="17"/>
                <w:lang w:val="en-GB"/>
              </w:rPr>
              <w:t>Bank</w:t>
            </w:r>
          </w:p>
          <w:p w14:paraId="3DF844B6" w14:textId="77777777" w:rsidR="00E3594E" w:rsidRPr="00587444" w:rsidRDefault="00E3594E" w:rsidP="005A554C">
            <w:pPr>
              <w:tabs>
                <w:tab w:val="right" w:pos="1202"/>
              </w:tabs>
              <w:spacing w:after="0"/>
              <w:outlineLvl w:val="0"/>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3</w:t>
            </w:r>
          </w:p>
        </w:tc>
        <w:tc>
          <w:tcPr>
            <w:tcW w:w="1134" w:type="dxa"/>
          </w:tcPr>
          <w:p w14:paraId="7870E077" w14:textId="77777777" w:rsidR="00E3594E" w:rsidRPr="00587444" w:rsidRDefault="00E3594E" w:rsidP="005A554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Up to 1 month</w:t>
            </w:r>
          </w:p>
        </w:tc>
        <w:tc>
          <w:tcPr>
            <w:tcW w:w="1134" w:type="dxa"/>
          </w:tcPr>
          <w:p w14:paraId="1D603A15" w14:textId="77777777" w:rsidR="00E3594E" w:rsidRPr="00587444" w:rsidRDefault="00E3594E" w:rsidP="005A554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1 - 3 months</w:t>
            </w:r>
          </w:p>
        </w:tc>
        <w:tc>
          <w:tcPr>
            <w:tcW w:w="1134" w:type="dxa"/>
          </w:tcPr>
          <w:p w14:paraId="0FA0ED0E" w14:textId="77777777" w:rsidR="00E3594E" w:rsidRPr="00587444" w:rsidRDefault="00E3594E" w:rsidP="005A554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 xml:space="preserve">3 - 12 </w:t>
            </w:r>
          </w:p>
          <w:p w14:paraId="2BB2F91F" w14:textId="77777777" w:rsidR="00E3594E" w:rsidRPr="00587444" w:rsidRDefault="00E3594E" w:rsidP="005A554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months</w:t>
            </w:r>
          </w:p>
        </w:tc>
        <w:tc>
          <w:tcPr>
            <w:tcW w:w="1134" w:type="dxa"/>
          </w:tcPr>
          <w:p w14:paraId="0C0BD53C" w14:textId="77777777" w:rsidR="00E3594E" w:rsidRPr="00587444" w:rsidRDefault="00E3594E" w:rsidP="005A554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 xml:space="preserve">1 - 3 </w:t>
            </w:r>
          </w:p>
          <w:p w14:paraId="3D001066" w14:textId="77777777" w:rsidR="00E3594E" w:rsidRPr="00587444" w:rsidRDefault="00E3594E" w:rsidP="005A554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years</w:t>
            </w:r>
          </w:p>
        </w:tc>
        <w:tc>
          <w:tcPr>
            <w:tcW w:w="1134" w:type="dxa"/>
          </w:tcPr>
          <w:p w14:paraId="4681FC56" w14:textId="77777777" w:rsidR="00E3594E" w:rsidRPr="00587444" w:rsidRDefault="00E3594E" w:rsidP="005A554C">
            <w:pPr>
              <w:tabs>
                <w:tab w:val="right" w:pos="1263"/>
              </w:tabs>
              <w:spacing w:after="0"/>
              <w:jc w:val="right"/>
              <w:outlineLvl w:val="0"/>
              <w:rPr>
                <w:rFonts w:ascii="Arial" w:hAnsi="Arial" w:cs="Arial"/>
                <w:b/>
                <w:sz w:val="17"/>
                <w:szCs w:val="17"/>
                <w:lang w:val="en-GB"/>
              </w:rPr>
            </w:pPr>
            <w:r w:rsidRPr="00587444">
              <w:rPr>
                <w:rFonts w:ascii="Arial" w:hAnsi="Arial" w:cs="Arial"/>
                <w:b/>
                <w:sz w:val="17"/>
                <w:szCs w:val="17"/>
                <w:lang w:val="en-GB"/>
              </w:rPr>
              <w:t>Over 3 years</w:t>
            </w:r>
          </w:p>
        </w:tc>
        <w:tc>
          <w:tcPr>
            <w:tcW w:w="1134" w:type="dxa"/>
          </w:tcPr>
          <w:p w14:paraId="03BA3C92" w14:textId="77777777" w:rsidR="00E3594E" w:rsidRPr="00587444" w:rsidRDefault="00E3594E" w:rsidP="005A554C">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E3594E" w:rsidRPr="00587444" w14:paraId="5B0968BD" w14:textId="77777777" w:rsidTr="005A554C">
        <w:trPr>
          <w:trHeight w:hRule="exact" w:val="264"/>
          <w:jc w:val="center"/>
        </w:trPr>
        <w:tc>
          <w:tcPr>
            <w:tcW w:w="2981" w:type="dxa"/>
          </w:tcPr>
          <w:p w14:paraId="4AC85B9F" w14:textId="77777777" w:rsidR="00E3594E" w:rsidRPr="00587444" w:rsidRDefault="00E3594E" w:rsidP="005A554C">
            <w:pPr>
              <w:tabs>
                <w:tab w:val="left" w:pos="-720"/>
              </w:tabs>
              <w:spacing w:after="0"/>
              <w:jc w:val="center"/>
              <w:rPr>
                <w:rFonts w:ascii="Arial" w:hAnsi="Arial" w:cs="Arial"/>
                <w:b/>
                <w:spacing w:val="-2"/>
                <w:sz w:val="17"/>
                <w:szCs w:val="17"/>
                <w:lang w:val="en-GB"/>
              </w:rPr>
            </w:pPr>
          </w:p>
        </w:tc>
        <w:tc>
          <w:tcPr>
            <w:tcW w:w="1134" w:type="dxa"/>
            <w:vAlign w:val="bottom"/>
          </w:tcPr>
          <w:p w14:paraId="036FBF27" w14:textId="77777777" w:rsidR="00E3594E" w:rsidRPr="00587444" w:rsidRDefault="00E3594E" w:rsidP="005A554C">
            <w:pPr>
              <w:tabs>
                <w:tab w:val="right" w:pos="1202"/>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7104ED38" w14:textId="77777777" w:rsidR="00E3594E" w:rsidRPr="00587444" w:rsidRDefault="00E3594E" w:rsidP="005A554C">
            <w:pPr>
              <w:tabs>
                <w:tab w:val="center" w:pos="4153"/>
                <w:tab w:val="right" w:pos="8306"/>
              </w:tabs>
              <w:spacing w:after="0"/>
              <w:jc w:val="right"/>
              <w:rPr>
                <w:rFonts w:ascii="Arial" w:hAnsi="Arial" w:cs="Arial"/>
                <w:b/>
                <w:spacing w:val="-2"/>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650D6412" w14:textId="77777777" w:rsidR="00E3594E" w:rsidRPr="00587444" w:rsidRDefault="00E3594E" w:rsidP="005A554C">
            <w:pPr>
              <w:tabs>
                <w:tab w:val="right" w:pos="1202"/>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4DC4E194" w14:textId="77777777" w:rsidR="00E3594E" w:rsidRPr="00587444" w:rsidRDefault="00E3594E" w:rsidP="005A554C">
            <w:pPr>
              <w:tabs>
                <w:tab w:val="right" w:pos="1202"/>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150EB8D8" w14:textId="77777777" w:rsidR="00E3594E" w:rsidRPr="00587444" w:rsidRDefault="00E3594E" w:rsidP="005A554C">
            <w:pPr>
              <w:tabs>
                <w:tab w:val="right" w:pos="1263"/>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70D5F448" w14:textId="77777777" w:rsidR="00E3594E" w:rsidRPr="00587444" w:rsidRDefault="00E3594E" w:rsidP="005A554C">
            <w:pPr>
              <w:tabs>
                <w:tab w:val="right" w:pos="1202"/>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r>
      <w:tr w:rsidR="00E3594E" w:rsidRPr="00587444" w14:paraId="02DB7973" w14:textId="77777777" w:rsidTr="005A554C">
        <w:trPr>
          <w:trHeight w:hRule="exact" w:val="264"/>
          <w:jc w:val="center"/>
        </w:trPr>
        <w:tc>
          <w:tcPr>
            <w:tcW w:w="2981" w:type="dxa"/>
            <w:vAlign w:val="bottom"/>
          </w:tcPr>
          <w:p w14:paraId="1303FACC" w14:textId="77777777" w:rsidR="00E3594E" w:rsidRPr="00587444" w:rsidRDefault="00E3594E" w:rsidP="005A554C">
            <w:pPr>
              <w:tabs>
                <w:tab w:val="right" w:pos="1202"/>
              </w:tabs>
              <w:spacing w:after="0"/>
              <w:outlineLvl w:val="0"/>
              <w:rPr>
                <w:rFonts w:ascii="Arial" w:hAnsi="Arial" w:cs="Arial"/>
                <w:b/>
                <w:bCs/>
                <w:sz w:val="17"/>
                <w:szCs w:val="17"/>
                <w:lang w:val="en-GB"/>
              </w:rPr>
            </w:pPr>
            <w:r w:rsidRPr="00587444">
              <w:rPr>
                <w:rFonts w:ascii="Arial" w:hAnsi="Arial" w:cs="Arial"/>
                <w:b/>
                <w:bCs/>
                <w:sz w:val="17"/>
                <w:szCs w:val="17"/>
                <w:lang w:val="en-GB"/>
              </w:rPr>
              <w:t>Financial liabilities</w:t>
            </w:r>
          </w:p>
        </w:tc>
        <w:tc>
          <w:tcPr>
            <w:tcW w:w="1134" w:type="dxa"/>
            <w:vAlign w:val="bottom"/>
          </w:tcPr>
          <w:p w14:paraId="1AB91950" w14:textId="77777777" w:rsidR="00E3594E" w:rsidRPr="00587444" w:rsidRDefault="00E3594E" w:rsidP="005A554C">
            <w:pPr>
              <w:spacing w:after="0"/>
              <w:jc w:val="right"/>
              <w:outlineLvl w:val="0"/>
              <w:rPr>
                <w:rFonts w:ascii="Arial" w:hAnsi="Arial" w:cs="Arial"/>
                <w:b/>
                <w:bCs/>
                <w:spacing w:val="-2"/>
                <w:sz w:val="17"/>
                <w:szCs w:val="17"/>
                <w:lang w:val="en-GB"/>
              </w:rPr>
            </w:pPr>
          </w:p>
        </w:tc>
        <w:tc>
          <w:tcPr>
            <w:tcW w:w="1134" w:type="dxa"/>
            <w:vAlign w:val="bottom"/>
          </w:tcPr>
          <w:p w14:paraId="4A0CC430" w14:textId="77777777" w:rsidR="00E3594E" w:rsidRPr="00587444" w:rsidRDefault="00E3594E" w:rsidP="005A554C">
            <w:pPr>
              <w:spacing w:after="0"/>
              <w:jc w:val="right"/>
              <w:outlineLvl w:val="0"/>
              <w:rPr>
                <w:rFonts w:ascii="Arial" w:hAnsi="Arial" w:cs="Arial"/>
                <w:b/>
                <w:bCs/>
                <w:spacing w:val="-2"/>
                <w:sz w:val="17"/>
                <w:szCs w:val="17"/>
                <w:lang w:val="en-GB"/>
              </w:rPr>
            </w:pPr>
          </w:p>
        </w:tc>
        <w:tc>
          <w:tcPr>
            <w:tcW w:w="1134" w:type="dxa"/>
            <w:vAlign w:val="bottom"/>
          </w:tcPr>
          <w:p w14:paraId="66CF5321" w14:textId="77777777" w:rsidR="00E3594E" w:rsidRPr="00587444" w:rsidRDefault="00E3594E" w:rsidP="005A554C">
            <w:pPr>
              <w:spacing w:after="0"/>
              <w:jc w:val="right"/>
              <w:outlineLvl w:val="0"/>
              <w:rPr>
                <w:rFonts w:ascii="Arial" w:hAnsi="Arial" w:cs="Arial"/>
                <w:b/>
                <w:bCs/>
                <w:spacing w:val="-2"/>
                <w:sz w:val="17"/>
                <w:szCs w:val="17"/>
                <w:lang w:val="en-GB"/>
              </w:rPr>
            </w:pPr>
          </w:p>
        </w:tc>
        <w:tc>
          <w:tcPr>
            <w:tcW w:w="1134" w:type="dxa"/>
            <w:vAlign w:val="bottom"/>
          </w:tcPr>
          <w:p w14:paraId="3AB51632" w14:textId="77777777" w:rsidR="00E3594E" w:rsidRPr="00587444" w:rsidRDefault="00E3594E" w:rsidP="005A554C">
            <w:pPr>
              <w:spacing w:after="0"/>
              <w:jc w:val="right"/>
              <w:outlineLvl w:val="0"/>
              <w:rPr>
                <w:rFonts w:ascii="Arial" w:hAnsi="Arial" w:cs="Arial"/>
                <w:b/>
                <w:bCs/>
                <w:spacing w:val="-2"/>
                <w:sz w:val="17"/>
                <w:szCs w:val="17"/>
                <w:lang w:val="en-GB"/>
              </w:rPr>
            </w:pPr>
          </w:p>
        </w:tc>
        <w:tc>
          <w:tcPr>
            <w:tcW w:w="1134" w:type="dxa"/>
            <w:vAlign w:val="bottom"/>
          </w:tcPr>
          <w:p w14:paraId="502143A5" w14:textId="77777777" w:rsidR="00E3594E" w:rsidRPr="00587444" w:rsidRDefault="00E3594E" w:rsidP="005A554C">
            <w:pPr>
              <w:tabs>
                <w:tab w:val="right" w:pos="1263"/>
              </w:tabs>
              <w:spacing w:after="0"/>
              <w:jc w:val="right"/>
              <w:outlineLvl w:val="0"/>
              <w:rPr>
                <w:rFonts w:ascii="Arial" w:hAnsi="Arial" w:cs="Arial"/>
                <w:b/>
                <w:bCs/>
                <w:spacing w:val="-2"/>
                <w:sz w:val="17"/>
                <w:szCs w:val="17"/>
                <w:lang w:val="en-GB"/>
              </w:rPr>
            </w:pPr>
          </w:p>
        </w:tc>
        <w:tc>
          <w:tcPr>
            <w:tcW w:w="1134" w:type="dxa"/>
            <w:vAlign w:val="bottom"/>
          </w:tcPr>
          <w:p w14:paraId="272CF5B9" w14:textId="77777777" w:rsidR="00E3594E" w:rsidRPr="00587444" w:rsidRDefault="00E3594E" w:rsidP="005A554C">
            <w:pPr>
              <w:spacing w:after="0"/>
              <w:jc w:val="right"/>
              <w:outlineLvl w:val="0"/>
              <w:rPr>
                <w:rFonts w:ascii="Arial" w:hAnsi="Arial" w:cs="Arial"/>
                <w:b/>
                <w:bCs/>
                <w:sz w:val="17"/>
                <w:szCs w:val="17"/>
                <w:lang w:val="en-GB"/>
              </w:rPr>
            </w:pPr>
          </w:p>
        </w:tc>
      </w:tr>
      <w:tr w:rsidR="00E3594E" w:rsidRPr="00587444" w14:paraId="7854E238" w14:textId="77777777" w:rsidTr="005A554C">
        <w:trPr>
          <w:trHeight w:hRule="exact" w:val="227"/>
          <w:jc w:val="center"/>
        </w:trPr>
        <w:tc>
          <w:tcPr>
            <w:tcW w:w="2981" w:type="dxa"/>
            <w:vAlign w:val="bottom"/>
          </w:tcPr>
          <w:p w14:paraId="38CEEFF1" w14:textId="77777777" w:rsidR="00E3594E" w:rsidRPr="00587444" w:rsidRDefault="00E3594E" w:rsidP="005A554C">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Deposits from customers</w:t>
            </w:r>
          </w:p>
        </w:tc>
        <w:tc>
          <w:tcPr>
            <w:tcW w:w="1134" w:type="dxa"/>
            <w:tcBorders>
              <w:top w:val="nil"/>
              <w:left w:val="nil"/>
              <w:bottom w:val="nil"/>
              <w:right w:val="nil"/>
            </w:tcBorders>
            <w:shd w:val="clear" w:color="auto" w:fill="auto"/>
            <w:vAlign w:val="bottom"/>
          </w:tcPr>
          <w:p w14:paraId="75D7CF1C"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148</w:t>
            </w:r>
            <w:r>
              <w:rPr>
                <w:rFonts w:ascii="Arial" w:hAnsi="Arial" w:cs="Arial"/>
                <w:sz w:val="17"/>
                <w:szCs w:val="17"/>
              </w:rPr>
              <w:t>,</w:t>
            </w:r>
            <w:r w:rsidRPr="00F959D0">
              <w:rPr>
                <w:rFonts w:ascii="Arial" w:hAnsi="Arial" w:cs="Arial"/>
                <w:sz w:val="17"/>
                <w:szCs w:val="17"/>
              </w:rPr>
              <w:t>059</w:t>
            </w:r>
          </w:p>
        </w:tc>
        <w:tc>
          <w:tcPr>
            <w:tcW w:w="1134" w:type="dxa"/>
            <w:tcBorders>
              <w:top w:val="nil"/>
              <w:left w:val="nil"/>
              <w:bottom w:val="nil"/>
              <w:right w:val="nil"/>
            </w:tcBorders>
            <w:shd w:val="clear" w:color="auto" w:fill="auto"/>
            <w:vAlign w:val="bottom"/>
          </w:tcPr>
          <w:p w14:paraId="73315EDA"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12</w:t>
            </w:r>
            <w:r>
              <w:rPr>
                <w:rFonts w:ascii="Arial" w:hAnsi="Arial" w:cs="Arial"/>
                <w:sz w:val="17"/>
                <w:szCs w:val="17"/>
              </w:rPr>
              <w:t>,</w:t>
            </w:r>
            <w:r w:rsidRPr="00F959D0">
              <w:rPr>
                <w:rFonts w:ascii="Arial" w:hAnsi="Arial" w:cs="Arial"/>
                <w:sz w:val="17"/>
                <w:szCs w:val="17"/>
              </w:rPr>
              <w:t>586</w:t>
            </w:r>
          </w:p>
        </w:tc>
        <w:tc>
          <w:tcPr>
            <w:tcW w:w="1134" w:type="dxa"/>
            <w:tcBorders>
              <w:top w:val="nil"/>
              <w:left w:val="nil"/>
              <w:bottom w:val="nil"/>
              <w:right w:val="nil"/>
            </w:tcBorders>
            <w:shd w:val="clear" w:color="auto" w:fill="auto"/>
            <w:vAlign w:val="bottom"/>
          </w:tcPr>
          <w:p w14:paraId="4810D0CC"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18</w:t>
            </w:r>
            <w:r>
              <w:rPr>
                <w:rFonts w:ascii="Arial" w:hAnsi="Arial" w:cs="Arial"/>
                <w:sz w:val="17"/>
                <w:szCs w:val="17"/>
              </w:rPr>
              <w:t>,</w:t>
            </w:r>
            <w:r w:rsidRPr="00F959D0">
              <w:rPr>
                <w:rFonts w:ascii="Arial" w:hAnsi="Arial" w:cs="Arial"/>
                <w:sz w:val="17"/>
                <w:szCs w:val="17"/>
              </w:rPr>
              <w:t>604</w:t>
            </w:r>
          </w:p>
        </w:tc>
        <w:tc>
          <w:tcPr>
            <w:tcW w:w="1134" w:type="dxa"/>
            <w:tcBorders>
              <w:top w:val="nil"/>
              <w:left w:val="nil"/>
              <w:bottom w:val="nil"/>
              <w:right w:val="nil"/>
            </w:tcBorders>
            <w:shd w:val="clear" w:color="auto" w:fill="auto"/>
            <w:vAlign w:val="bottom"/>
          </w:tcPr>
          <w:p w14:paraId="482708D6"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46</w:t>
            </w:r>
          </w:p>
        </w:tc>
        <w:tc>
          <w:tcPr>
            <w:tcW w:w="1134" w:type="dxa"/>
            <w:tcBorders>
              <w:top w:val="nil"/>
              <w:left w:val="nil"/>
              <w:bottom w:val="nil"/>
              <w:right w:val="nil"/>
            </w:tcBorders>
            <w:shd w:val="clear" w:color="auto" w:fill="auto"/>
            <w:vAlign w:val="bottom"/>
          </w:tcPr>
          <w:p w14:paraId="1C8AD4B5"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15</w:t>
            </w:r>
            <w:r>
              <w:rPr>
                <w:rFonts w:ascii="Arial" w:hAnsi="Arial" w:cs="Arial"/>
                <w:sz w:val="17"/>
                <w:szCs w:val="17"/>
              </w:rPr>
              <w:t>,</w:t>
            </w:r>
            <w:r w:rsidRPr="00F959D0">
              <w:rPr>
                <w:rFonts w:ascii="Arial" w:hAnsi="Arial" w:cs="Arial"/>
                <w:sz w:val="17"/>
                <w:szCs w:val="17"/>
              </w:rPr>
              <w:t>581</w:t>
            </w:r>
          </w:p>
        </w:tc>
        <w:tc>
          <w:tcPr>
            <w:tcW w:w="1134" w:type="dxa"/>
            <w:tcBorders>
              <w:top w:val="nil"/>
              <w:left w:val="nil"/>
              <w:bottom w:val="nil"/>
              <w:right w:val="nil"/>
            </w:tcBorders>
            <w:shd w:val="clear" w:color="auto" w:fill="auto"/>
            <w:vAlign w:val="bottom"/>
          </w:tcPr>
          <w:p w14:paraId="150EEADD"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194</w:t>
            </w:r>
            <w:r>
              <w:rPr>
                <w:rFonts w:ascii="Arial" w:hAnsi="Arial" w:cs="Arial"/>
                <w:sz w:val="17"/>
                <w:szCs w:val="17"/>
              </w:rPr>
              <w:t>,</w:t>
            </w:r>
            <w:r w:rsidRPr="00F959D0">
              <w:rPr>
                <w:rFonts w:ascii="Arial" w:hAnsi="Arial" w:cs="Arial"/>
                <w:sz w:val="17"/>
                <w:szCs w:val="17"/>
              </w:rPr>
              <w:t>876</w:t>
            </w:r>
          </w:p>
        </w:tc>
      </w:tr>
      <w:tr w:rsidR="00E3594E" w:rsidRPr="00587444" w14:paraId="0B5FBC1B" w14:textId="77777777" w:rsidTr="005A554C">
        <w:trPr>
          <w:trHeight w:hRule="exact" w:val="227"/>
          <w:jc w:val="center"/>
        </w:trPr>
        <w:tc>
          <w:tcPr>
            <w:tcW w:w="2981" w:type="dxa"/>
            <w:vAlign w:val="bottom"/>
          </w:tcPr>
          <w:p w14:paraId="6B77788D" w14:textId="77777777" w:rsidR="00E3594E" w:rsidRPr="00587444" w:rsidRDefault="00E3594E" w:rsidP="005A554C">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Borrowings</w:t>
            </w:r>
          </w:p>
        </w:tc>
        <w:tc>
          <w:tcPr>
            <w:tcW w:w="1134" w:type="dxa"/>
            <w:tcBorders>
              <w:top w:val="nil"/>
              <w:left w:val="nil"/>
              <w:bottom w:val="nil"/>
              <w:right w:val="nil"/>
            </w:tcBorders>
            <w:shd w:val="clear" w:color="auto" w:fill="auto"/>
            <w:vAlign w:val="bottom"/>
          </w:tcPr>
          <w:p w14:paraId="61589CF3"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61</w:t>
            </w:r>
            <w:r>
              <w:rPr>
                <w:rFonts w:ascii="Arial" w:hAnsi="Arial" w:cs="Arial"/>
                <w:sz w:val="17"/>
                <w:szCs w:val="17"/>
              </w:rPr>
              <w:t>,</w:t>
            </w:r>
            <w:r w:rsidRPr="00F959D0">
              <w:rPr>
                <w:rFonts w:ascii="Arial" w:hAnsi="Arial" w:cs="Arial"/>
                <w:sz w:val="17"/>
                <w:szCs w:val="17"/>
              </w:rPr>
              <w:t>798</w:t>
            </w:r>
          </w:p>
        </w:tc>
        <w:tc>
          <w:tcPr>
            <w:tcW w:w="1134" w:type="dxa"/>
            <w:tcBorders>
              <w:top w:val="nil"/>
              <w:left w:val="nil"/>
              <w:bottom w:val="nil"/>
              <w:right w:val="nil"/>
            </w:tcBorders>
            <w:shd w:val="clear" w:color="auto" w:fill="auto"/>
            <w:vAlign w:val="bottom"/>
          </w:tcPr>
          <w:p w14:paraId="1F8A0D7E"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3B2D75">
              <w:rPr>
                <w:rFonts w:ascii="Arial" w:hAnsi="Arial" w:cs="Arial"/>
                <w:sz w:val="17"/>
                <w:szCs w:val="17"/>
              </w:rPr>
              <w:t>166</w:t>
            </w:r>
            <w:r>
              <w:rPr>
                <w:rFonts w:ascii="Arial" w:hAnsi="Arial" w:cs="Arial"/>
                <w:sz w:val="17"/>
                <w:szCs w:val="17"/>
              </w:rPr>
              <w:t>,</w:t>
            </w:r>
            <w:r w:rsidRPr="003B2D75">
              <w:rPr>
                <w:rFonts w:ascii="Arial" w:hAnsi="Arial" w:cs="Arial"/>
                <w:sz w:val="17"/>
                <w:szCs w:val="17"/>
              </w:rPr>
              <w:t>698</w:t>
            </w:r>
          </w:p>
        </w:tc>
        <w:tc>
          <w:tcPr>
            <w:tcW w:w="1134" w:type="dxa"/>
            <w:tcBorders>
              <w:top w:val="nil"/>
              <w:left w:val="nil"/>
              <w:bottom w:val="nil"/>
              <w:right w:val="nil"/>
            </w:tcBorders>
            <w:shd w:val="clear" w:color="auto" w:fill="auto"/>
            <w:vAlign w:val="bottom"/>
          </w:tcPr>
          <w:p w14:paraId="0E344DE1"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296</w:t>
            </w:r>
            <w:r>
              <w:rPr>
                <w:rFonts w:ascii="Arial" w:hAnsi="Arial" w:cs="Arial"/>
                <w:sz w:val="17"/>
                <w:szCs w:val="17"/>
              </w:rPr>
              <w:t>,</w:t>
            </w:r>
            <w:r w:rsidRPr="00F959D0">
              <w:rPr>
                <w:rFonts w:ascii="Arial" w:hAnsi="Arial" w:cs="Arial"/>
                <w:sz w:val="17"/>
                <w:szCs w:val="17"/>
              </w:rPr>
              <w:t>93</w:t>
            </w:r>
            <w:r>
              <w:rPr>
                <w:rFonts w:ascii="Arial" w:hAnsi="Arial" w:cs="Arial"/>
                <w:sz w:val="17"/>
                <w:szCs w:val="17"/>
              </w:rPr>
              <w:t>3</w:t>
            </w:r>
          </w:p>
        </w:tc>
        <w:tc>
          <w:tcPr>
            <w:tcW w:w="1134" w:type="dxa"/>
            <w:tcBorders>
              <w:top w:val="nil"/>
              <w:left w:val="nil"/>
              <w:bottom w:val="nil"/>
              <w:right w:val="nil"/>
            </w:tcBorders>
            <w:shd w:val="clear" w:color="auto" w:fill="auto"/>
            <w:vAlign w:val="bottom"/>
          </w:tcPr>
          <w:p w14:paraId="079C5F92"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723</w:t>
            </w:r>
            <w:r>
              <w:rPr>
                <w:rFonts w:ascii="Arial" w:hAnsi="Arial" w:cs="Arial"/>
                <w:sz w:val="17"/>
                <w:szCs w:val="17"/>
              </w:rPr>
              <w:t>,</w:t>
            </w:r>
            <w:r w:rsidRPr="00F959D0">
              <w:rPr>
                <w:rFonts w:ascii="Arial" w:hAnsi="Arial" w:cs="Arial"/>
                <w:sz w:val="17"/>
                <w:szCs w:val="17"/>
              </w:rPr>
              <w:t>743</w:t>
            </w:r>
          </w:p>
        </w:tc>
        <w:tc>
          <w:tcPr>
            <w:tcW w:w="1134" w:type="dxa"/>
            <w:tcBorders>
              <w:top w:val="nil"/>
              <w:left w:val="nil"/>
              <w:bottom w:val="nil"/>
              <w:right w:val="nil"/>
            </w:tcBorders>
            <w:shd w:val="clear" w:color="auto" w:fill="auto"/>
            <w:vAlign w:val="bottom"/>
          </w:tcPr>
          <w:p w14:paraId="150B2BAC"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w:t>
            </w:r>
            <w:r>
              <w:rPr>
                <w:rFonts w:ascii="Arial" w:hAnsi="Arial" w:cs="Arial"/>
                <w:sz w:val="17"/>
                <w:szCs w:val="17"/>
              </w:rPr>
              <w:t>,</w:t>
            </w:r>
            <w:r w:rsidRPr="00F959D0">
              <w:rPr>
                <w:rFonts w:ascii="Arial" w:hAnsi="Arial" w:cs="Arial"/>
                <w:sz w:val="17"/>
                <w:szCs w:val="17"/>
              </w:rPr>
              <w:t>268</w:t>
            </w:r>
            <w:r>
              <w:rPr>
                <w:rFonts w:ascii="Arial" w:hAnsi="Arial" w:cs="Arial"/>
                <w:sz w:val="17"/>
                <w:szCs w:val="17"/>
              </w:rPr>
              <w:t>,</w:t>
            </w:r>
            <w:r w:rsidRPr="00F959D0">
              <w:rPr>
                <w:rFonts w:ascii="Arial" w:hAnsi="Arial" w:cs="Arial"/>
                <w:sz w:val="17"/>
                <w:szCs w:val="17"/>
              </w:rPr>
              <w:t>546</w:t>
            </w:r>
          </w:p>
        </w:tc>
        <w:tc>
          <w:tcPr>
            <w:tcW w:w="1134" w:type="dxa"/>
            <w:tcBorders>
              <w:top w:val="nil"/>
              <w:left w:val="nil"/>
              <w:bottom w:val="nil"/>
              <w:right w:val="nil"/>
            </w:tcBorders>
            <w:shd w:val="clear" w:color="auto" w:fill="auto"/>
            <w:vAlign w:val="bottom"/>
          </w:tcPr>
          <w:p w14:paraId="689731D6"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3B2D75">
              <w:rPr>
                <w:rFonts w:ascii="Arial" w:hAnsi="Arial" w:cs="Arial"/>
                <w:sz w:val="17"/>
                <w:szCs w:val="17"/>
              </w:rPr>
              <w:t>2</w:t>
            </w:r>
            <w:r>
              <w:rPr>
                <w:rFonts w:ascii="Arial" w:hAnsi="Arial" w:cs="Arial"/>
                <w:sz w:val="17"/>
                <w:szCs w:val="17"/>
              </w:rPr>
              <w:t>,</w:t>
            </w:r>
            <w:r w:rsidRPr="003B2D75">
              <w:rPr>
                <w:rFonts w:ascii="Arial" w:hAnsi="Arial" w:cs="Arial"/>
                <w:sz w:val="17"/>
                <w:szCs w:val="17"/>
              </w:rPr>
              <w:t>517</w:t>
            </w:r>
            <w:r>
              <w:rPr>
                <w:rFonts w:ascii="Arial" w:hAnsi="Arial" w:cs="Arial"/>
                <w:sz w:val="17"/>
                <w:szCs w:val="17"/>
              </w:rPr>
              <w:t>,</w:t>
            </w:r>
            <w:r w:rsidRPr="003B2D75">
              <w:rPr>
                <w:rFonts w:ascii="Arial" w:hAnsi="Arial" w:cs="Arial"/>
                <w:sz w:val="17"/>
                <w:szCs w:val="17"/>
              </w:rPr>
              <w:t>718</w:t>
            </w:r>
          </w:p>
        </w:tc>
      </w:tr>
      <w:tr w:rsidR="00E3594E" w:rsidRPr="00587444" w14:paraId="3541C7FA" w14:textId="77777777" w:rsidTr="005A554C">
        <w:trPr>
          <w:trHeight w:hRule="exact" w:val="442"/>
          <w:jc w:val="center"/>
        </w:trPr>
        <w:tc>
          <w:tcPr>
            <w:tcW w:w="2981" w:type="dxa"/>
            <w:vAlign w:val="bottom"/>
          </w:tcPr>
          <w:p w14:paraId="72C017B8" w14:textId="77777777" w:rsidR="00E3594E" w:rsidRDefault="00E3594E" w:rsidP="005A554C">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 xml:space="preserve">Provisions for guarantees, </w:t>
            </w:r>
          </w:p>
          <w:p w14:paraId="4E5AEBB9" w14:textId="77777777" w:rsidR="00E3594E" w:rsidRPr="00587444" w:rsidRDefault="00E3594E" w:rsidP="005A554C">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commitments and other liabilities</w:t>
            </w:r>
          </w:p>
        </w:tc>
        <w:tc>
          <w:tcPr>
            <w:tcW w:w="1134" w:type="dxa"/>
            <w:tcBorders>
              <w:top w:val="nil"/>
              <w:left w:val="nil"/>
              <w:right w:val="nil"/>
            </w:tcBorders>
            <w:shd w:val="clear" w:color="auto" w:fill="auto"/>
            <w:vAlign w:val="bottom"/>
          </w:tcPr>
          <w:p w14:paraId="1111F80B" w14:textId="77777777" w:rsidR="00E3594E" w:rsidRPr="00587444" w:rsidDel="00441EDF" w:rsidRDefault="00E3594E" w:rsidP="005A554C">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10</w:t>
            </w:r>
            <w:r>
              <w:rPr>
                <w:rFonts w:ascii="Arial" w:hAnsi="Arial" w:cs="Arial"/>
                <w:sz w:val="17"/>
                <w:szCs w:val="17"/>
              </w:rPr>
              <w:t>,</w:t>
            </w:r>
            <w:r w:rsidRPr="00F959D0">
              <w:rPr>
                <w:rFonts w:ascii="Arial" w:hAnsi="Arial" w:cs="Arial"/>
                <w:sz w:val="17"/>
                <w:szCs w:val="17"/>
              </w:rPr>
              <w:t>561</w:t>
            </w:r>
          </w:p>
        </w:tc>
        <w:tc>
          <w:tcPr>
            <w:tcW w:w="1134" w:type="dxa"/>
            <w:tcBorders>
              <w:top w:val="nil"/>
              <w:left w:val="nil"/>
              <w:right w:val="nil"/>
            </w:tcBorders>
            <w:shd w:val="clear" w:color="auto" w:fill="auto"/>
            <w:vAlign w:val="bottom"/>
          </w:tcPr>
          <w:p w14:paraId="79657DAF" w14:textId="77777777" w:rsidR="00E3594E" w:rsidRPr="00587444" w:rsidDel="00441EDF" w:rsidRDefault="00E3594E" w:rsidP="005A554C">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851</w:t>
            </w:r>
          </w:p>
        </w:tc>
        <w:tc>
          <w:tcPr>
            <w:tcW w:w="1134" w:type="dxa"/>
            <w:tcBorders>
              <w:top w:val="nil"/>
              <w:left w:val="nil"/>
              <w:right w:val="nil"/>
            </w:tcBorders>
            <w:shd w:val="clear" w:color="auto" w:fill="auto"/>
            <w:vAlign w:val="bottom"/>
          </w:tcPr>
          <w:p w14:paraId="45938B8C" w14:textId="77777777" w:rsidR="00E3594E" w:rsidRPr="00587444" w:rsidDel="00441EDF" w:rsidRDefault="00E3594E" w:rsidP="005A554C">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3</w:t>
            </w:r>
            <w:r>
              <w:rPr>
                <w:rFonts w:ascii="Arial" w:hAnsi="Arial" w:cs="Arial"/>
                <w:sz w:val="17"/>
                <w:szCs w:val="17"/>
              </w:rPr>
              <w:t>,</w:t>
            </w:r>
            <w:r w:rsidRPr="00F959D0">
              <w:rPr>
                <w:rFonts w:ascii="Arial" w:hAnsi="Arial" w:cs="Arial"/>
                <w:sz w:val="17"/>
                <w:szCs w:val="17"/>
              </w:rPr>
              <w:t>203</w:t>
            </w:r>
          </w:p>
        </w:tc>
        <w:tc>
          <w:tcPr>
            <w:tcW w:w="1134" w:type="dxa"/>
            <w:tcBorders>
              <w:top w:val="nil"/>
              <w:left w:val="nil"/>
              <w:right w:val="nil"/>
            </w:tcBorders>
            <w:shd w:val="clear" w:color="auto" w:fill="auto"/>
            <w:vAlign w:val="bottom"/>
          </w:tcPr>
          <w:p w14:paraId="485D6621" w14:textId="77777777" w:rsidR="00E3594E" w:rsidRPr="00587444" w:rsidDel="00441EDF" w:rsidRDefault="00E3594E" w:rsidP="005A554C">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6</w:t>
            </w:r>
            <w:r>
              <w:rPr>
                <w:rFonts w:ascii="Arial" w:hAnsi="Arial" w:cs="Arial"/>
                <w:sz w:val="17"/>
                <w:szCs w:val="17"/>
              </w:rPr>
              <w:t>,</w:t>
            </w:r>
            <w:r w:rsidRPr="00F959D0">
              <w:rPr>
                <w:rFonts w:ascii="Arial" w:hAnsi="Arial" w:cs="Arial"/>
                <w:sz w:val="17"/>
                <w:szCs w:val="17"/>
              </w:rPr>
              <w:t>343</w:t>
            </w:r>
          </w:p>
        </w:tc>
        <w:tc>
          <w:tcPr>
            <w:tcW w:w="1134" w:type="dxa"/>
            <w:tcBorders>
              <w:top w:val="nil"/>
              <w:left w:val="nil"/>
              <w:right w:val="nil"/>
            </w:tcBorders>
            <w:shd w:val="clear" w:color="auto" w:fill="auto"/>
            <w:vAlign w:val="bottom"/>
          </w:tcPr>
          <w:p w14:paraId="4223EBE3" w14:textId="77777777" w:rsidR="00E3594E" w:rsidRPr="00587444" w:rsidDel="00441EDF" w:rsidRDefault="00E3594E" w:rsidP="005A554C">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3</w:t>
            </w:r>
            <w:r>
              <w:rPr>
                <w:rFonts w:ascii="Arial" w:hAnsi="Arial" w:cs="Arial"/>
                <w:sz w:val="17"/>
                <w:szCs w:val="17"/>
              </w:rPr>
              <w:t>,</w:t>
            </w:r>
            <w:r w:rsidRPr="00F959D0">
              <w:rPr>
                <w:rFonts w:ascii="Arial" w:hAnsi="Arial" w:cs="Arial"/>
                <w:sz w:val="17"/>
                <w:szCs w:val="17"/>
              </w:rPr>
              <w:t>422</w:t>
            </w:r>
          </w:p>
        </w:tc>
        <w:tc>
          <w:tcPr>
            <w:tcW w:w="1134" w:type="dxa"/>
            <w:tcBorders>
              <w:top w:val="nil"/>
              <w:left w:val="nil"/>
              <w:right w:val="nil"/>
            </w:tcBorders>
            <w:shd w:val="clear" w:color="auto" w:fill="auto"/>
            <w:vAlign w:val="bottom"/>
          </w:tcPr>
          <w:p w14:paraId="771D2C84" w14:textId="77777777" w:rsidR="00E3594E" w:rsidRPr="00587444" w:rsidDel="00441EDF" w:rsidRDefault="00E3594E" w:rsidP="005A554C">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24</w:t>
            </w:r>
            <w:r>
              <w:rPr>
                <w:rFonts w:ascii="Arial" w:hAnsi="Arial" w:cs="Arial"/>
                <w:sz w:val="17"/>
                <w:szCs w:val="17"/>
              </w:rPr>
              <w:t>,</w:t>
            </w:r>
            <w:r w:rsidRPr="00F959D0">
              <w:rPr>
                <w:rFonts w:ascii="Arial" w:hAnsi="Arial" w:cs="Arial"/>
                <w:sz w:val="17"/>
                <w:szCs w:val="17"/>
              </w:rPr>
              <w:t>380</w:t>
            </w:r>
          </w:p>
        </w:tc>
      </w:tr>
      <w:tr w:rsidR="00E3594E" w:rsidRPr="00587444" w14:paraId="6477C2DB" w14:textId="77777777" w:rsidTr="005A554C">
        <w:trPr>
          <w:trHeight w:hRule="exact" w:val="227"/>
          <w:jc w:val="center"/>
        </w:trPr>
        <w:tc>
          <w:tcPr>
            <w:tcW w:w="2981" w:type="dxa"/>
            <w:vAlign w:val="bottom"/>
          </w:tcPr>
          <w:p w14:paraId="37A19DC2" w14:textId="77777777" w:rsidR="00E3594E" w:rsidRPr="00587444" w:rsidRDefault="00E3594E" w:rsidP="005A554C">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Other liabilities</w:t>
            </w:r>
          </w:p>
        </w:tc>
        <w:tc>
          <w:tcPr>
            <w:tcW w:w="1134" w:type="dxa"/>
            <w:tcBorders>
              <w:top w:val="nil"/>
              <w:left w:val="nil"/>
              <w:bottom w:val="single" w:sz="4" w:space="0" w:color="auto"/>
              <w:right w:val="nil"/>
            </w:tcBorders>
            <w:shd w:val="clear" w:color="auto" w:fill="auto"/>
            <w:vAlign w:val="bottom"/>
          </w:tcPr>
          <w:p w14:paraId="4E2DF072" w14:textId="77777777" w:rsidR="00E3594E" w:rsidRPr="00587444" w:rsidRDefault="00E3594E" w:rsidP="005A554C">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39</w:t>
            </w:r>
            <w:r>
              <w:rPr>
                <w:rFonts w:ascii="Arial" w:hAnsi="Arial" w:cs="Arial"/>
                <w:sz w:val="17"/>
                <w:szCs w:val="17"/>
              </w:rPr>
              <w:t>,</w:t>
            </w:r>
            <w:r w:rsidRPr="00F959D0">
              <w:rPr>
                <w:rFonts w:ascii="Arial" w:hAnsi="Arial" w:cs="Arial"/>
                <w:sz w:val="17"/>
                <w:szCs w:val="17"/>
              </w:rPr>
              <w:t>304</w:t>
            </w:r>
          </w:p>
        </w:tc>
        <w:tc>
          <w:tcPr>
            <w:tcW w:w="1134" w:type="dxa"/>
            <w:tcBorders>
              <w:top w:val="nil"/>
              <w:left w:val="nil"/>
              <w:bottom w:val="single" w:sz="4" w:space="0" w:color="auto"/>
              <w:right w:val="nil"/>
            </w:tcBorders>
            <w:shd w:val="clear" w:color="auto" w:fill="auto"/>
            <w:vAlign w:val="bottom"/>
          </w:tcPr>
          <w:p w14:paraId="536E1E81" w14:textId="77777777" w:rsidR="00E3594E" w:rsidRPr="00587444" w:rsidRDefault="00E3594E" w:rsidP="005A554C">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3</w:t>
            </w:r>
            <w:r>
              <w:rPr>
                <w:rFonts w:ascii="Arial" w:hAnsi="Arial" w:cs="Arial"/>
                <w:sz w:val="17"/>
                <w:szCs w:val="17"/>
              </w:rPr>
              <w:t>,</w:t>
            </w:r>
            <w:r w:rsidRPr="00F959D0">
              <w:rPr>
                <w:rFonts w:ascii="Arial" w:hAnsi="Arial" w:cs="Arial"/>
                <w:sz w:val="17"/>
                <w:szCs w:val="17"/>
              </w:rPr>
              <w:t>167</w:t>
            </w:r>
          </w:p>
        </w:tc>
        <w:tc>
          <w:tcPr>
            <w:tcW w:w="1134" w:type="dxa"/>
            <w:tcBorders>
              <w:top w:val="nil"/>
              <w:left w:val="nil"/>
              <w:bottom w:val="single" w:sz="4" w:space="0" w:color="auto"/>
              <w:right w:val="nil"/>
            </w:tcBorders>
            <w:shd w:val="clear" w:color="auto" w:fill="auto"/>
            <w:vAlign w:val="bottom"/>
          </w:tcPr>
          <w:p w14:paraId="42951394" w14:textId="77777777" w:rsidR="00E3594E" w:rsidRPr="00587444" w:rsidRDefault="00E3594E" w:rsidP="005A554C">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11</w:t>
            </w:r>
            <w:r>
              <w:rPr>
                <w:rFonts w:ascii="Arial" w:hAnsi="Arial" w:cs="Arial"/>
                <w:sz w:val="17"/>
                <w:szCs w:val="17"/>
              </w:rPr>
              <w:t>,</w:t>
            </w:r>
            <w:r w:rsidRPr="00F959D0">
              <w:rPr>
                <w:rFonts w:ascii="Arial" w:hAnsi="Arial" w:cs="Arial"/>
                <w:sz w:val="17"/>
                <w:szCs w:val="17"/>
              </w:rPr>
              <w:t>921</w:t>
            </w:r>
          </w:p>
        </w:tc>
        <w:tc>
          <w:tcPr>
            <w:tcW w:w="1134" w:type="dxa"/>
            <w:tcBorders>
              <w:top w:val="nil"/>
              <w:left w:val="nil"/>
              <w:bottom w:val="single" w:sz="4" w:space="0" w:color="auto"/>
              <w:right w:val="nil"/>
            </w:tcBorders>
            <w:shd w:val="clear" w:color="auto" w:fill="auto"/>
            <w:vAlign w:val="bottom"/>
          </w:tcPr>
          <w:p w14:paraId="6C1CF100" w14:textId="77777777" w:rsidR="00E3594E" w:rsidRPr="00587444" w:rsidRDefault="00E3594E" w:rsidP="005A554C">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23</w:t>
            </w:r>
            <w:r>
              <w:rPr>
                <w:rFonts w:ascii="Arial" w:hAnsi="Arial" w:cs="Arial"/>
                <w:sz w:val="17"/>
                <w:szCs w:val="17"/>
              </w:rPr>
              <w:t>,</w:t>
            </w:r>
            <w:r w:rsidRPr="00F959D0">
              <w:rPr>
                <w:rFonts w:ascii="Arial" w:hAnsi="Arial" w:cs="Arial"/>
                <w:sz w:val="17"/>
                <w:szCs w:val="17"/>
              </w:rPr>
              <w:t>605</w:t>
            </w:r>
          </w:p>
        </w:tc>
        <w:tc>
          <w:tcPr>
            <w:tcW w:w="1134" w:type="dxa"/>
            <w:tcBorders>
              <w:top w:val="nil"/>
              <w:left w:val="nil"/>
              <w:bottom w:val="single" w:sz="4" w:space="0" w:color="auto"/>
              <w:right w:val="nil"/>
            </w:tcBorders>
            <w:shd w:val="clear" w:color="auto" w:fill="auto"/>
            <w:vAlign w:val="bottom"/>
          </w:tcPr>
          <w:p w14:paraId="2D567DD8" w14:textId="77777777" w:rsidR="00E3594E" w:rsidRPr="00587444" w:rsidRDefault="00E3594E" w:rsidP="005A554C">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12</w:t>
            </w:r>
            <w:r>
              <w:rPr>
                <w:rFonts w:ascii="Arial" w:hAnsi="Arial" w:cs="Arial"/>
                <w:sz w:val="17"/>
                <w:szCs w:val="17"/>
              </w:rPr>
              <w:t>,</w:t>
            </w:r>
            <w:r w:rsidRPr="00F959D0">
              <w:rPr>
                <w:rFonts w:ascii="Arial" w:hAnsi="Arial" w:cs="Arial"/>
                <w:sz w:val="17"/>
                <w:szCs w:val="17"/>
              </w:rPr>
              <w:t>732</w:t>
            </w:r>
          </w:p>
        </w:tc>
        <w:tc>
          <w:tcPr>
            <w:tcW w:w="1134" w:type="dxa"/>
            <w:tcBorders>
              <w:top w:val="nil"/>
              <w:left w:val="nil"/>
              <w:bottom w:val="single" w:sz="4" w:space="0" w:color="auto"/>
              <w:right w:val="nil"/>
            </w:tcBorders>
            <w:shd w:val="clear" w:color="auto" w:fill="auto"/>
            <w:vAlign w:val="bottom"/>
          </w:tcPr>
          <w:p w14:paraId="6A269039" w14:textId="77777777" w:rsidR="00E3594E" w:rsidRPr="00587444" w:rsidRDefault="00E3594E" w:rsidP="005A554C">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90</w:t>
            </w:r>
            <w:r>
              <w:rPr>
                <w:rFonts w:ascii="Arial" w:hAnsi="Arial" w:cs="Arial"/>
                <w:sz w:val="17"/>
                <w:szCs w:val="17"/>
              </w:rPr>
              <w:t>,</w:t>
            </w:r>
            <w:r w:rsidRPr="00F959D0">
              <w:rPr>
                <w:rFonts w:ascii="Arial" w:hAnsi="Arial" w:cs="Arial"/>
                <w:sz w:val="17"/>
                <w:szCs w:val="17"/>
              </w:rPr>
              <w:t>729</w:t>
            </w:r>
          </w:p>
        </w:tc>
      </w:tr>
      <w:tr w:rsidR="00E3594E" w:rsidRPr="00587444" w14:paraId="03A4E3EF" w14:textId="77777777" w:rsidTr="005A554C">
        <w:trPr>
          <w:trHeight w:hRule="exact" w:val="264"/>
          <w:jc w:val="center"/>
        </w:trPr>
        <w:tc>
          <w:tcPr>
            <w:tcW w:w="2981" w:type="dxa"/>
            <w:vAlign w:val="bottom"/>
          </w:tcPr>
          <w:p w14:paraId="617B37D4" w14:textId="77777777" w:rsidR="00E3594E" w:rsidRPr="00587444" w:rsidRDefault="00E3594E" w:rsidP="005A554C">
            <w:pPr>
              <w:spacing w:after="0"/>
              <w:rPr>
                <w:rFonts w:ascii="Arial" w:hAnsi="Arial" w:cs="Arial"/>
                <w:i/>
                <w:sz w:val="17"/>
                <w:szCs w:val="17"/>
                <w:lang w:val="en-GB"/>
              </w:rPr>
            </w:pPr>
            <w:r w:rsidRPr="00587444">
              <w:rPr>
                <w:rFonts w:ascii="Arial" w:hAnsi="Arial" w:cs="Arial"/>
                <w:b/>
                <w:sz w:val="17"/>
                <w:szCs w:val="17"/>
              </w:rPr>
              <w:t>Total</w:t>
            </w:r>
          </w:p>
        </w:tc>
        <w:tc>
          <w:tcPr>
            <w:tcW w:w="1134" w:type="dxa"/>
            <w:tcBorders>
              <w:top w:val="single" w:sz="4" w:space="0" w:color="auto"/>
              <w:left w:val="nil"/>
              <w:bottom w:val="single" w:sz="12" w:space="0" w:color="auto"/>
              <w:right w:val="nil"/>
            </w:tcBorders>
            <w:vAlign w:val="bottom"/>
          </w:tcPr>
          <w:p w14:paraId="4F19ABE9" w14:textId="77777777" w:rsidR="00E3594E" w:rsidRPr="00587444" w:rsidRDefault="00E3594E" w:rsidP="005A554C">
            <w:pPr>
              <w:tabs>
                <w:tab w:val="right" w:pos="1202"/>
              </w:tabs>
              <w:spacing w:after="0"/>
              <w:jc w:val="right"/>
              <w:outlineLvl w:val="0"/>
              <w:rPr>
                <w:rFonts w:ascii="Arial" w:hAnsi="Arial" w:cs="Arial"/>
                <w:b/>
                <w:bCs/>
                <w:sz w:val="17"/>
                <w:szCs w:val="17"/>
                <w:lang w:val="en-GB"/>
              </w:rPr>
            </w:pPr>
            <w:r w:rsidRPr="00F959D0">
              <w:rPr>
                <w:rFonts w:ascii="Arial" w:hAnsi="Arial" w:cs="Arial"/>
                <w:b/>
                <w:bCs/>
                <w:sz w:val="17"/>
                <w:szCs w:val="17"/>
              </w:rPr>
              <w:t>259</w:t>
            </w:r>
            <w:r>
              <w:rPr>
                <w:rFonts w:ascii="Arial" w:hAnsi="Arial" w:cs="Arial"/>
                <w:b/>
                <w:bCs/>
                <w:sz w:val="17"/>
                <w:szCs w:val="17"/>
              </w:rPr>
              <w:t>,</w:t>
            </w:r>
            <w:r w:rsidRPr="00F959D0">
              <w:rPr>
                <w:rFonts w:ascii="Arial" w:hAnsi="Arial" w:cs="Arial"/>
                <w:b/>
                <w:bCs/>
                <w:sz w:val="17"/>
                <w:szCs w:val="17"/>
              </w:rPr>
              <w:t>722</w:t>
            </w:r>
          </w:p>
        </w:tc>
        <w:tc>
          <w:tcPr>
            <w:tcW w:w="1134" w:type="dxa"/>
            <w:tcBorders>
              <w:top w:val="single" w:sz="4" w:space="0" w:color="auto"/>
              <w:left w:val="nil"/>
              <w:bottom w:val="single" w:sz="12" w:space="0" w:color="auto"/>
              <w:right w:val="nil"/>
            </w:tcBorders>
            <w:vAlign w:val="bottom"/>
          </w:tcPr>
          <w:p w14:paraId="26E4F911" w14:textId="77777777" w:rsidR="00E3594E" w:rsidRPr="00587444" w:rsidRDefault="00E3594E" w:rsidP="005A554C">
            <w:pPr>
              <w:tabs>
                <w:tab w:val="right" w:pos="1202"/>
              </w:tabs>
              <w:spacing w:after="0"/>
              <w:jc w:val="right"/>
              <w:outlineLvl w:val="0"/>
              <w:rPr>
                <w:rFonts w:ascii="Arial" w:hAnsi="Arial" w:cs="Arial"/>
                <w:b/>
                <w:bCs/>
                <w:sz w:val="17"/>
                <w:szCs w:val="17"/>
                <w:lang w:val="en-GB"/>
              </w:rPr>
            </w:pPr>
            <w:r w:rsidRPr="003B2D75">
              <w:rPr>
                <w:rFonts w:ascii="Arial" w:hAnsi="Arial" w:cs="Arial"/>
                <w:b/>
                <w:bCs/>
                <w:sz w:val="17"/>
                <w:szCs w:val="17"/>
              </w:rPr>
              <w:t>183</w:t>
            </w:r>
            <w:r>
              <w:rPr>
                <w:rFonts w:ascii="Arial" w:hAnsi="Arial" w:cs="Arial"/>
                <w:b/>
                <w:bCs/>
                <w:sz w:val="17"/>
                <w:szCs w:val="17"/>
              </w:rPr>
              <w:t>,</w:t>
            </w:r>
            <w:r w:rsidRPr="003B2D75">
              <w:rPr>
                <w:rFonts w:ascii="Arial" w:hAnsi="Arial" w:cs="Arial"/>
                <w:b/>
                <w:bCs/>
                <w:sz w:val="17"/>
                <w:szCs w:val="17"/>
              </w:rPr>
              <w:t>302</w:t>
            </w:r>
          </w:p>
        </w:tc>
        <w:tc>
          <w:tcPr>
            <w:tcW w:w="1134" w:type="dxa"/>
            <w:tcBorders>
              <w:top w:val="single" w:sz="4" w:space="0" w:color="auto"/>
              <w:left w:val="nil"/>
              <w:bottom w:val="single" w:sz="12" w:space="0" w:color="auto"/>
              <w:right w:val="nil"/>
            </w:tcBorders>
            <w:vAlign w:val="bottom"/>
          </w:tcPr>
          <w:p w14:paraId="3933B879" w14:textId="77777777" w:rsidR="00E3594E" w:rsidRPr="00587444" w:rsidRDefault="00E3594E" w:rsidP="005A554C">
            <w:pPr>
              <w:tabs>
                <w:tab w:val="right" w:pos="1202"/>
              </w:tabs>
              <w:spacing w:after="0"/>
              <w:jc w:val="right"/>
              <w:outlineLvl w:val="0"/>
              <w:rPr>
                <w:rFonts w:ascii="Arial" w:hAnsi="Arial" w:cs="Arial"/>
                <w:b/>
                <w:bCs/>
                <w:sz w:val="17"/>
                <w:szCs w:val="17"/>
                <w:lang w:val="en-GB"/>
              </w:rPr>
            </w:pPr>
            <w:r w:rsidRPr="00F959D0">
              <w:rPr>
                <w:rFonts w:ascii="Arial" w:hAnsi="Arial" w:cs="Arial"/>
                <w:b/>
                <w:bCs/>
                <w:sz w:val="17"/>
                <w:szCs w:val="17"/>
              </w:rPr>
              <w:t>330</w:t>
            </w:r>
            <w:r>
              <w:rPr>
                <w:rFonts w:ascii="Arial" w:hAnsi="Arial" w:cs="Arial"/>
                <w:b/>
                <w:bCs/>
                <w:sz w:val="17"/>
                <w:szCs w:val="17"/>
              </w:rPr>
              <w:t>,</w:t>
            </w:r>
            <w:r w:rsidRPr="00F959D0">
              <w:rPr>
                <w:rFonts w:ascii="Arial" w:hAnsi="Arial" w:cs="Arial"/>
                <w:b/>
                <w:bCs/>
                <w:sz w:val="17"/>
                <w:szCs w:val="17"/>
              </w:rPr>
              <w:t>66</w:t>
            </w:r>
            <w:r>
              <w:rPr>
                <w:rFonts w:ascii="Arial" w:hAnsi="Arial" w:cs="Arial"/>
                <w:b/>
                <w:bCs/>
                <w:sz w:val="17"/>
                <w:szCs w:val="17"/>
              </w:rPr>
              <w:t>1</w:t>
            </w:r>
          </w:p>
        </w:tc>
        <w:tc>
          <w:tcPr>
            <w:tcW w:w="1134" w:type="dxa"/>
            <w:tcBorders>
              <w:top w:val="single" w:sz="4" w:space="0" w:color="auto"/>
              <w:left w:val="nil"/>
              <w:bottom w:val="single" w:sz="12" w:space="0" w:color="auto"/>
              <w:right w:val="nil"/>
            </w:tcBorders>
            <w:vAlign w:val="bottom"/>
          </w:tcPr>
          <w:p w14:paraId="1038D5BF" w14:textId="77777777" w:rsidR="00E3594E" w:rsidRPr="00587444" w:rsidRDefault="00E3594E" w:rsidP="005A554C">
            <w:pPr>
              <w:tabs>
                <w:tab w:val="right" w:pos="1202"/>
              </w:tabs>
              <w:spacing w:after="0"/>
              <w:jc w:val="right"/>
              <w:outlineLvl w:val="0"/>
              <w:rPr>
                <w:rFonts w:ascii="Arial" w:hAnsi="Arial" w:cs="Arial"/>
                <w:b/>
                <w:bCs/>
                <w:sz w:val="17"/>
                <w:szCs w:val="17"/>
                <w:lang w:val="en-GB"/>
              </w:rPr>
            </w:pPr>
            <w:r w:rsidRPr="00F959D0">
              <w:rPr>
                <w:rFonts w:ascii="Arial" w:hAnsi="Arial" w:cs="Arial"/>
                <w:b/>
                <w:bCs/>
                <w:sz w:val="17"/>
                <w:szCs w:val="17"/>
              </w:rPr>
              <w:t>753</w:t>
            </w:r>
            <w:r>
              <w:rPr>
                <w:rFonts w:ascii="Arial" w:hAnsi="Arial" w:cs="Arial"/>
                <w:b/>
                <w:bCs/>
                <w:sz w:val="17"/>
                <w:szCs w:val="17"/>
              </w:rPr>
              <w:t>,</w:t>
            </w:r>
            <w:r w:rsidRPr="00F959D0">
              <w:rPr>
                <w:rFonts w:ascii="Arial" w:hAnsi="Arial" w:cs="Arial"/>
                <w:b/>
                <w:bCs/>
                <w:sz w:val="17"/>
                <w:szCs w:val="17"/>
              </w:rPr>
              <w:t>737</w:t>
            </w:r>
          </w:p>
        </w:tc>
        <w:tc>
          <w:tcPr>
            <w:tcW w:w="1134" w:type="dxa"/>
            <w:tcBorders>
              <w:top w:val="single" w:sz="4" w:space="0" w:color="auto"/>
              <w:left w:val="nil"/>
              <w:bottom w:val="single" w:sz="12" w:space="0" w:color="auto"/>
              <w:right w:val="nil"/>
            </w:tcBorders>
            <w:vAlign w:val="bottom"/>
          </w:tcPr>
          <w:p w14:paraId="6F6CC76B" w14:textId="77777777" w:rsidR="00E3594E" w:rsidRPr="00587444" w:rsidRDefault="00E3594E" w:rsidP="005A554C">
            <w:pPr>
              <w:tabs>
                <w:tab w:val="right" w:pos="1202"/>
              </w:tabs>
              <w:spacing w:after="0"/>
              <w:jc w:val="right"/>
              <w:outlineLvl w:val="0"/>
              <w:rPr>
                <w:rFonts w:ascii="Arial" w:hAnsi="Arial" w:cs="Arial"/>
                <w:b/>
                <w:bCs/>
                <w:sz w:val="17"/>
                <w:szCs w:val="17"/>
                <w:lang w:val="en-GB"/>
              </w:rPr>
            </w:pPr>
            <w:r w:rsidRPr="00F959D0">
              <w:rPr>
                <w:rFonts w:ascii="Arial" w:hAnsi="Arial" w:cs="Arial"/>
                <w:b/>
                <w:bCs/>
                <w:sz w:val="17"/>
                <w:szCs w:val="17"/>
              </w:rPr>
              <w:t>1</w:t>
            </w:r>
            <w:r>
              <w:rPr>
                <w:rFonts w:ascii="Arial" w:hAnsi="Arial" w:cs="Arial"/>
                <w:b/>
                <w:bCs/>
                <w:sz w:val="17"/>
                <w:szCs w:val="17"/>
              </w:rPr>
              <w:t>,</w:t>
            </w:r>
            <w:r w:rsidRPr="00F959D0">
              <w:rPr>
                <w:rFonts w:ascii="Arial" w:hAnsi="Arial" w:cs="Arial"/>
                <w:b/>
                <w:bCs/>
                <w:sz w:val="17"/>
                <w:szCs w:val="17"/>
              </w:rPr>
              <w:t>300</w:t>
            </w:r>
            <w:r>
              <w:rPr>
                <w:rFonts w:ascii="Arial" w:hAnsi="Arial" w:cs="Arial"/>
                <w:b/>
                <w:bCs/>
                <w:sz w:val="17"/>
                <w:szCs w:val="17"/>
              </w:rPr>
              <w:t>,</w:t>
            </w:r>
            <w:r w:rsidRPr="00F959D0">
              <w:rPr>
                <w:rFonts w:ascii="Arial" w:hAnsi="Arial" w:cs="Arial"/>
                <w:b/>
                <w:bCs/>
                <w:sz w:val="17"/>
                <w:szCs w:val="17"/>
              </w:rPr>
              <w:t>281</w:t>
            </w:r>
          </w:p>
        </w:tc>
        <w:tc>
          <w:tcPr>
            <w:tcW w:w="1134" w:type="dxa"/>
            <w:tcBorders>
              <w:top w:val="single" w:sz="4" w:space="0" w:color="auto"/>
              <w:left w:val="nil"/>
              <w:bottom w:val="single" w:sz="12" w:space="0" w:color="auto"/>
              <w:right w:val="nil"/>
            </w:tcBorders>
            <w:vAlign w:val="bottom"/>
          </w:tcPr>
          <w:p w14:paraId="3B2B3534" w14:textId="77777777" w:rsidR="00E3594E" w:rsidRPr="00587444" w:rsidRDefault="00E3594E" w:rsidP="005A554C">
            <w:pPr>
              <w:tabs>
                <w:tab w:val="right" w:pos="1202"/>
              </w:tabs>
              <w:spacing w:after="0"/>
              <w:jc w:val="right"/>
              <w:outlineLvl w:val="0"/>
              <w:rPr>
                <w:rFonts w:ascii="Arial" w:hAnsi="Arial" w:cs="Arial"/>
                <w:b/>
                <w:bCs/>
                <w:sz w:val="17"/>
                <w:szCs w:val="17"/>
                <w:lang w:val="en-GB"/>
              </w:rPr>
            </w:pPr>
            <w:r w:rsidRPr="003B2D75">
              <w:rPr>
                <w:rFonts w:ascii="Arial" w:hAnsi="Arial" w:cs="Arial"/>
                <w:b/>
                <w:bCs/>
                <w:sz w:val="17"/>
                <w:szCs w:val="17"/>
              </w:rPr>
              <w:t>2</w:t>
            </w:r>
            <w:r>
              <w:rPr>
                <w:rFonts w:ascii="Arial" w:hAnsi="Arial" w:cs="Arial"/>
                <w:b/>
                <w:bCs/>
                <w:sz w:val="17"/>
                <w:szCs w:val="17"/>
              </w:rPr>
              <w:t>,</w:t>
            </w:r>
            <w:r w:rsidRPr="003B2D75">
              <w:rPr>
                <w:rFonts w:ascii="Arial" w:hAnsi="Arial" w:cs="Arial"/>
                <w:b/>
                <w:bCs/>
                <w:sz w:val="17"/>
                <w:szCs w:val="17"/>
              </w:rPr>
              <w:t>827</w:t>
            </w:r>
            <w:r>
              <w:rPr>
                <w:rFonts w:ascii="Arial" w:hAnsi="Arial" w:cs="Arial"/>
                <w:b/>
                <w:bCs/>
                <w:sz w:val="17"/>
                <w:szCs w:val="17"/>
              </w:rPr>
              <w:t>,</w:t>
            </w:r>
            <w:r w:rsidRPr="003B2D75">
              <w:rPr>
                <w:rFonts w:ascii="Arial" w:hAnsi="Arial" w:cs="Arial"/>
                <w:b/>
                <w:bCs/>
                <w:sz w:val="17"/>
                <w:szCs w:val="17"/>
              </w:rPr>
              <w:t>703</w:t>
            </w:r>
          </w:p>
        </w:tc>
      </w:tr>
      <w:tr w:rsidR="00E3594E" w:rsidRPr="00587444" w14:paraId="716F4FA9" w14:textId="77777777" w:rsidTr="005A554C">
        <w:trPr>
          <w:trHeight w:hRule="exact" w:val="160"/>
          <w:jc w:val="center"/>
        </w:trPr>
        <w:tc>
          <w:tcPr>
            <w:tcW w:w="2981" w:type="dxa"/>
            <w:vAlign w:val="bottom"/>
          </w:tcPr>
          <w:p w14:paraId="67C90BB5" w14:textId="77777777" w:rsidR="00E3594E" w:rsidRPr="00587444" w:rsidRDefault="00E3594E" w:rsidP="005A554C">
            <w:pPr>
              <w:keepNext/>
              <w:keepLines/>
              <w:tabs>
                <w:tab w:val="decimal" w:pos="1202"/>
              </w:tabs>
              <w:spacing w:after="0"/>
              <w:rPr>
                <w:rFonts w:ascii="Arial" w:hAnsi="Arial" w:cs="Arial"/>
                <w:b/>
                <w:position w:val="4"/>
                <w:sz w:val="17"/>
                <w:szCs w:val="17"/>
                <w:lang w:val="en-GB"/>
              </w:rPr>
            </w:pPr>
          </w:p>
        </w:tc>
        <w:tc>
          <w:tcPr>
            <w:tcW w:w="1134" w:type="dxa"/>
            <w:tcBorders>
              <w:top w:val="nil"/>
              <w:left w:val="nil"/>
              <w:right w:val="nil"/>
            </w:tcBorders>
            <w:shd w:val="clear" w:color="auto" w:fill="auto"/>
            <w:vAlign w:val="bottom"/>
          </w:tcPr>
          <w:p w14:paraId="26D30E53" w14:textId="77777777" w:rsidR="00E3594E" w:rsidRPr="00587444" w:rsidRDefault="00E3594E" w:rsidP="005A554C">
            <w:pPr>
              <w:keepNext/>
              <w:keepLines/>
              <w:tabs>
                <w:tab w:val="decimal" w:pos="1202"/>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09D94B64" w14:textId="77777777" w:rsidR="00E3594E" w:rsidRPr="00587444" w:rsidRDefault="00E3594E" w:rsidP="005A554C">
            <w:pPr>
              <w:keepNext/>
              <w:keepLines/>
              <w:tabs>
                <w:tab w:val="decimal" w:pos="1202"/>
                <w:tab w:val="center" w:pos="4153"/>
                <w:tab w:val="right" w:pos="8306"/>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702DE882" w14:textId="77777777" w:rsidR="00E3594E" w:rsidRPr="00587444" w:rsidRDefault="00E3594E" w:rsidP="005A554C">
            <w:pPr>
              <w:keepNext/>
              <w:keepLines/>
              <w:tabs>
                <w:tab w:val="decimal" w:pos="1202"/>
                <w:tab w:val="center" w:pos="4153"/>
                <w:tab w:val="right" w:pos="8306"/>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2C3DB15F" w14:textId="77777777" w:rsidR="00E3594E" w:rsidRPr="00587444" w:rsidRDefault="00E3594E" w:rsidP="005A554C">
            <w:pPr>
              <w:keepNext/>
              <w:keepLines/>
              <w:tabs>
                <w:tab w:val="decimal" w:pos="1202"/>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55CA63F3" w14:textId="77777777" w:rsidR="00E3594E" w:rsidRPr="00587444" w:rsidRDefault="00E3594E" w:rsidP="005A554C">
            <w:pPr>
              <w:keepNext/>
              <w:keepLines/>
              <w:tabs>
                <w:tab w:val="right" w:pos="1263"/>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50694455" w14:textId="77777777" w:rsidR="00E3594E" w:rsidRPr="00587444" w:rsidRDefault="00E3594E" w:rsidP="005A554C">
            <w:pPr>
              <w:keepNext/>
              <w:keepLines/>
              <w:tabs>
                <w:tab w:val="decimal" w:pos="1202"/>
              </w:tabs>
              <w:spacing w:after="0"/>
              <w:jc w:val="right"/>
              <w:rPr>
                <w:rFonts w:ascii="Arial" w:hAnsi="Arial" w:cs="Arial"/>
                <w:b/>
                <w:position w:val="4"/>
                <w:sz w:val="17"/>
                <w:szCs w:val="17"/>
              </w:rPr>
            </w:pPr>
          </w:p>
        </w:tc>
      </w:tr>
      <w:tr w:rsidR="00E3594E" w:rsidRPr="00587444" w14:paraId="35FF40CD" w14:textId="77777777" w:rsidTr="005A554C">
        <w:trPr>
          <w:trHeight w:hRule="exact" w:val="264"/>
          <w:jc w:val="center"/>
        </w:trPr>
        <w:tc>
          <w:tcPr>
            <w:tcW w:w="2981" w:type="dxa"/>
            <w:vAlign w:val="bottom"/>
          </w:tcPr>
          <w:p w14:paraId="564FFDFB" w14:textId="77777777" w:rsidR="00E3594E" w:rsidRPr="00587444" w:rsidRDefault="00E3594E" w:rsidP="005A554C">
            <w:pPr>
              <w:tabs>
                <w:tab w:val="right" w:pos="1202"/>
                <w:tab w:val="center" w:pos="4153"/>
                <w:tab w:val="right" w:pos="8306"/>
              </w:tabs>
              <w:spacing w:after="0"/>
              <w:outlineLvl w:val="0"/>
              <w:rPr>
                <w:rFonts w:ascii="Arial" w:hAnsi="Arial" w:cs="Arial"/>
                <w:b/>
                <w:bCs/>
                <w:iCs/>
                <w:sz w:val="17"/>
                <w:szCs w:val="17"/>
                <w:lang w:val="en-GB"/>
              </w:rPr>
            </w:pPr>
            <w:r w:rsidRPr="00587444">
              <w:rPr>
                <w:rFonts w:ascii="Arial" w:hAnsi="Arial" w:cs="Arial"/>
                <w:b/>
                <w:bCs/>
                <w:iCs/>
                <w:spacing w:val="-2"/>
                <w:sz w:val="17"/>
                <w:szCs w:val="17"/>
              </w:rPr>
              <w:t>Guarantees and commitments</w:t>
            </w:r>
          </w:p>
        </w:tc>
        <w:tc>
          <w:tcPr>
            <w:tcW w:w="1134" w:type="dxa"/>
            <w:tcBorders>
              <w:top w:val="nil"/>
              <w:left w:val="nil"/>
              <w:bottom w:val="nil"/>
              <w:right w:val="nil"/>
            </w:tcBorders>
            <w:shd w:val="clear" w:color="auto" w:fill="auto"/>
            <w:vAlign w:val="bottom"/>
          </w:tcPr>
          <w:p w14:paraId="55CF5C20" w14:textId="77777777" w:rsidR="00E3594E" w:rsidRPr="00587444" w:rsidRDefault="00E3594E" w:rsidP="005A554C">
            <w:pPr>
              <w:tabs>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0F0E1E94" w14:textId="77777777" w:rsidR="00E3594E" w:rsidRPr="00587444" w:rsidRDefault="00E3594E" w:rsidP="005A554C">
            <w:pPr>
              <w:tabs>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BB7DD46" w14:textId="77777777" w:rsidR="00E3594E" w:rsidRPr="00587444" w:rsidRDefault="00E3594E" w:rsidP="005A554C">
            <w:pPr>
              <w:tabs>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47B0812C" w14:textId="77777777" w:rsidR="00E3594E" w:rsidRPr="00587444" w:rsidRDefault="00E3594E" w:rsidP="005A554C">
            <w:pPr>
              <w:tabs>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9585E68" w14:textId="77777777" w:rsidR="00E3594E" w:rsidRPr="00587444" w:rsidRDefault="00E3594E" w:rsidP="005A554C">
            <w:pPr>
              <w:tabs>
                <w:tab w:val="right" w:pos="1263"/>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E2AAB6D" w14:textId="77777777" w:rsidR="00E3594E" w:rsidRPr="00587444" w:rsidRDefault="00E3594E" w:rsidP="005A554C">
            <w:pPr>
              <w:tabs>
                <w:tab w:val="center" w:pos="4153"/>
                <w:tab w:val="right" w:pos="8306"/>
              </w:tabs>
              <w:spacing w:after="0"/>
              <w:jc w:val="right"/>
              <w:outlineLvl w:val="0"/>
              <w:rPr>
                <w:rFonts w:ascii="Arial" w:hAnsi="Arial" w:cs="Arial"/>
                <w:b/>
                <w:iCs/>
                <w:sz w:val="17"/>
                <w:szCs w:val="17"/>
                <w:lang w:val="en-GB"/>
              </w:rPr>
            </w:pPr>
          </w:p>
        </w:tc>
      </w:tr>
      <w:tr w:rsidR="00E3594E" w:rsidRPr="00587444" w14:paraId="50AE39A8" w14:textId="77777777" w:rsidTr="005A554C">
        <w:trPr>
          <w:trHeight w:hRule="exact" w:val="227"/>
          <w:jc w:val="center"/>
        </w:trPr>
        <w:tc>
          <w:tcPr>
            <w:tcW w:w="2981" w:type="dxa"/>
            <w:vAlign w:val="bottom"/>
          </w:tcPr>
          <w:p w14:paraId="1C65C7E6" w14:textId="77777777" w:rsidR="00E3594E" w:rsidRPr="00587444" w:rsidRDefault="00E3594E" w:rsidP="005A554C">
            <w:pPr>
              <w:tabs>
                <w:tab w:val="right" w:pos="1202"/>
              </w:tabs>
              <w:spacing w:after="0"/>
              <w:outlineLvl w:val="0"/>
              <w:rPr>
                <w:rFonts w:ascii="Arial" w:hAnsi="Arial" w:cs="Arial"/>
                <w:sz w:val="17"/>
                <w:szCs w:val="17"/>
                <w:lang w:val="en-GB"/>
              </w:rPr>
            </w:pPr>
            <w:bookmarkStart w:id="748" w:name="_Toc4062632"/>
            <w:r w:rsidRPr="007F03A2">
              <w:rPr>
                <w:rFonts w:ascii="Arial" w:hAnsi="Arial" w:cs="Arial"/>
                <w:spacing w:val="-2"/>
                <w:sz w:val="17"/>
                <w:szCs w:val="17"/>
                <w:lang w:val="en-GB"/>
              </w:rPr>
              <w:t>Issued guarantees</w:t>
            </w:r>
            <w:bookmarkEnd w:id="748"/>
          </w:p>
        </w:tc>
        <w:tc>
          <w:tcPr>
            <w:tcW w:w="1134" w:type="dxa"/>
            <w:tcBorders>
              <w:top w:val="nil"/>
              <w:left w:val="nil"/>
              <w:bottom w:val="nil"/>
              <w:right w:val="nil"/>
            </w:tcBorders>
            <w:shd w:val="clear" w:color="auto" w:fill="auto"/>
            <w:vAlign w:val="bottom"/>
          </w:tcPr>
          <w:p w14:paraId="07B28AB7" w14:textId="77777777" w:rsidR="00E3594E" w:rsidRPr="00587444" w:rsidRDefault="00E3594E" w:rsidP="005A554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52</w:t>
            </w:r>
            <w:r>
              <w:rPr>
                <w:rFonts w:ascii="Arial" w:hAnsi="Arial" w:cs="Arial"/>
                <w:sz w:val="17"/>
                <w:szCs w:val="17"/>
              </w:rPr>
              <w:t>,</w:t>
            </w:r>
            <w:r w:rsidRPr="00AD7F10">
              <w:rPr>
                <w:rFonts w:ascii="Arial" w:hAnsi="Arial" w:cs="Arial"/>
                <w:sz w:val="17"/>
                <w:szCs w:val="17"/>
              </w:rPr>
              <w:t xml:space="preserve">623 </w:t>
            </w:r>
          </w:p>
        </w:tc>
        <w:tc>
          <w:tcPr>
            <w:tcW w:w="1134" w:type="dxa"/>
            <w:tcBorders>
              <w:top w:val="nil"/>
              <w:left w:val="nil"/>
              <w:bottom w:val="nil"/>
              <w:right w:val="nil"/>
            </w:tcBorders>
            <w:shd w:val="clear" w:color="auto" w:fill="auto"/>
            <w:vAlign w:val="bottom"/>
          </w:tcPr>
          <w:p w14:paraId="67803EE2" w14:textId="77777777" w:rsidR="00E3594E" w:rsidRPr="00587444" w:rsidRDefault="00E3594E" w:rsidP="005A554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3DF94AFB" w14:textId="77777777" w:rsidR="00E3594E" w:rsidRPr="00587444" w:rsidRDefault="00E3594E" w:rsidP="005A554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1FBE41B9" w14:textId="77777777" w:rsidR="00E3594E" w:rsidRPr="00587444" w:rsidRDefault="00E3594E" w:rsidP="005A554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60EC1512" w14:textId="77777777" w:rsidR="00E3594E" w:rsidRPr="00587444" w:rsidRDefault="00E3594E" w:rsidP="005A554C">
            <w:pPr>
              <w:tabs>
                <w:tab w:val="right" w:pos="1263"/>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5BF13C96" w14:textId="77777777" w:rsidR="00E3594E" w:rsidRPr="00587444" w:rsidRDefault="00E3594E" w:rsidP="005A554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52</w:t>
            </w:r>
            <w:r>
              <w:rPr>
                <w:rFonts w:ascii="Arial" w:hAnsi="Arial" w:cs="Arial"/>
                <w:sz w:val="17"/>
                <w:szCs w:val="17"/>
              </w:rPr>
              <w:t>,</w:t>
            </w:r>
            <w:r w:rsidRPr="00AD7F10">
              <w:rPr>
                <w:rFonts w:ascii="Arial" w:hAnsi="Arial" w:cs="Arial"/>
                <w:sz w:val="17"/>
                <w:szCs w:val="17"/>
              </w:rPr>
              <w:t xml:space="preserve">623 </w:t>
            </w:r>
          </w:p>
        </w:tc>
      </w:tr>
      <w:tr w:rsidR="00E3594E" w:rsidRPr="00587444" w14:paraId="3B9BF3A4" w14:textId="77777777" w:rsidTr="005A554C">
        <w:trPr>
          <w:trHeight w:hRule="exact" w:val="473"/>
          <w:jc w:val="center"/>
        </w:trPr>
        <w:tc>
          <w:tcPr>
            <w:tcW w:w="2981" w:type="dxa"/>
            <w:vAlign w:val="bottom"/>
          </w:tcPr>
          <w:p w14:paraId="46E6C2D7" w14:textId="77777777" w:rsidR="00E3594E" w:rsidRPr="00587444" w:rsidRDefault="00E3594E" w:rsidP="005A554C">
            <w:pPr>
              <w:tabs>
                <w:tab w:val="left" w:pos="-720"/>
              </w:tabs>
              <w:spacing w:after="0"/>
              <w:rPr>
                <w:rFonts w:ascii="Arial" w:hAnsi="Arial" w:cs="Arial"/>
                <w:spacing w:val="-2"/>
                <w:sz w:val="17"/>
                <w:szCs w:val="17"/>
                <w:lang w:val="en-GB"/>
              </w:rPr>
            </w:pPr>
            <w:r w:rsidRPr="00587444">
              <w:rPr>
                <w:rFonts w:ascii="Arial" w:hAnsi="Arial" w:cs="Arial"/>
                <w:spacing w:val="-2"/>
                <w:sz w:val="17"/>
                <w:szCs w:val="17"/>
              </w:rPr>
              <w:t>Issued guarantees in foreign currency</w:t>
            </w:r>
            <w:r w:rsidRPr="00587444" w:rsidDel="009E6B9F">
              <w:rPr>
                <w:rFonts w:ascii="Arial" w:hAnsi="Arial" w:cs="Arial"/>
                <w:spacing w:val="-2"/>
                <w:sz w:val="17"/>
                <w:szCs w:val="17"/>
              </w:rPr>
              <w:t xml:space="preserve"> </w:t>
            </w:r>
          </w:p>
        </w:tc>
        <w:tc>
          <w:tcPr>
            <w:tcW w:w="1134" w:type="dxa"/>
            <w:tcBorders>
              <w:top w:val="nil"/>
              <w:left w:val="nil"/>
              <w:bottom w:val="nil"/>
              <w:right w:val="nil"/>
            </w:tcBorders>
            <w:shd w:val="clear" w:color="auto" w:fill="auto"/>
            <w:vAlign w:val="bottom"/>
          </w:tcPr>
          <w:p w14:paraId="1DCD7FA9" w14:textId="77777777" w:rsidR="00E3594E" w:rsidRPr="00587444" w:rsidRDefault="00E3594E" w:rsidP="005A554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7</w:t>
            </w:r>
            <w:r>
              <w:rPr>
                <w:rFonts w:ascii="Arial" w:hAnsi="Arial" w:cs="Arial"/>
                <w:sz w:val="17"/>
                <w:szCs w:val="17"/>
              </w:rPr>
              <w:t>,</w:t>
            </w:r>
            <w:r w:rsidRPr="00AD7F10">
              <w:rPr>
                <w:rFonts w:ascii="Arial" w:hAnsi="Arial" w:cs="Arial"/>
                <w:sz w:val="17"/>
                <w:szCs w:val="17"/>
              </w:rPr>
              <w:t xml:space="preserve">716 </w:t>
            </w:r>
          </w:p>
        </w:tc>
        <w:tc>
          <w:tcPr>
            <w:tcW w:w="1134" w:type="dxa"/>
            <w:tcBorders>
              <w:top w:val="nil"/>
              <w:left w:val="nil"/>
              <w:bottom w:val="nil"/>
              <w:right w:val="nil"/>
            </w:tcBorders>
            <w:shd w:val="clear" w:color="auto" w:fill="auto"/>
            <w:vAlign w:val="bottom"/>
          </w:tcPr>
          <w:p w14:paraId="6FA729CB" w14:textId="77777777" w:rsidR="00E3594E" w:rsidRPr="00587444" w:rsidRDefault="00E3594E" w:rsidP="005A554C">
            <w:pPr>
              <w:tabs>
                <w:tab w:val="center" w:pos="4153"/>
                <w:tab w:val="right" w:pos="8306"/>
              </w:tabs>
              <w:spacing w:after="0"/>
              <w:jc w:val="right"/>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7AFB41CF" w14:textId="77777777" w:rsidR="00E3594E" w:rsidRPr="00587444" w:rsidRDefault="00E3594E" w:rsidP="005A554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1418A627" w14:textId="77777777" w:rsidR="00E3594E" w:rsidRPr="00587444" w:rsidRDefault="00E3594E" w:rsidP="005A554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10AAD4B4" w14:textId="77777777" w:rsidR="00E3594E" w:rsidRPr="00587444" w:rsidRDefault="00E3594E" w:rsidP="005A554C">
            <w:pPr>
              <w:tabs>
                <w:tab w:val="right" w:pos="1263"/>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04AEA927" w14:textId="77777777" w:rsidR="00E3594E" w:rsidRPr="00587444" w:rsidRDefault="00E3594E" w:rsidP="005A554C">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7</w:t>
            </w:r>
            <w:r>
              <w:rPr>
                <w:rFonts w:ascii="Arial" w:hAnsi="Arial" w:cs="Arial"/>
                <w:sz w:val="17"/>
                <w:szCs w:val="17"/>
              </w:rPr>
              <w:t>,</w:t>
            </w:r>
            <w:r w:rsidRPr="00AD7F10">
              <w:rPr>
                <w:rFonts w:ascii="Arial" w:hAnsi="Arial" w:cs="Arial"/>
                <w:sz w:val="17"/>
                <w:szCs w:val="17"/>
              </w:rPr>
              <w:t xml:space="preserve">716 </w:t>
            </w:r>
          </w:p>
        </w:tc>
      </w:tr>
      <w:tr w:rsidR="00E3594E" w:rsidRPr="00587444" w14:paraId="629BF659" w14:textId="77777777" w:rsidTr="005A554C">
        <w:trPr>
          <w:trHeight w:hRule="exact" w:val="227"/>
          <w:jc w:val="center"/>
        </w:trPr>
        <w:tc>
          <w:tcPr>
            <w:tcW w:w="2981" w:type="dxa"/>
            <w:vAlign w:val="bottom"/>
          </w:tcPr>
          <w:p w14:paraId="68DEB670" w14:textId="77777777" w:rsidR="00E3594E" w:rsidRPr="00587444" w:rsidRDefault="00E3594E" w:rsidP="005A554C">
            <w:pPr>
              <w:tabs>
                <w:tab w:val="right" w:pos="1202"/>
              </w:tabs>
              <w:spacing w:after="0"/>
              <w:outlineLvl w:val="0"/>
              <w:rPr>
                <w:rFonts w:ascii="Arial" w:hAnsi="Arial" w:cs="Arial"/>
                <w:bCs/>
                <w:sz w:val="17"/>
                <w:szCs w:val="17"/>
                <w:lang w:val="en-GB"/>
              </w:rPr>
            </w:pPr>
            <w:r w:rsidRPr="00587444">
              <w:rPr>
                <w:rFonts w:ascii="Arial" w:hAnsi="Arial" w:cs="Arial"/>
                <w:spacing w:val="-2"/>
                <w:sz w:val="17"/>
                <w:szCs w:val="17"/>
                <w:lang w:val="en-GB"/>
              </w:rPr>
              <w:t>Undrawn loans</w:t>
            </w:r>
          </w:p>
        </w:tc>
        <w:tc>
          <w:tcPr>
            <w:tcW w:w="1134" w:type="dxa"/>
            <w:tcBorders>
              <w:top w:val="nil"/>
              <w:left w:val="nil"/>
              <w:bottom w:val="nil"/>
              <w:right w:val="nil"/>
            </w:tcBorders>
            <w:shd w:val="clear" w:color="auto" w:fill="auto"/>
            <w:vAlign w:val="bottom"/>
          </w:tcPr>
          <w:p w14:paraId="4309DB0D" w14:textId="77777777" w:rsidR="00E3594E" w:rsidRPr="00587444" w:rsidRDefault="00E3594E" w:rsidP="005A554C">
            <w:pPr>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445</w:t>
            </w:r>
            <w:r>
              <w:rPr>
                <w:rFonts w:ascii="Arial" w:hAnsi="Arial" w:cs="Arial"/>
                <w:sz w:val="17"/>
                <w:szCs w:val="17"/>
              </w:rPr>
              <w:t>,</w:t>
            </w:r>
            <w:r w:rsidRPr="00AD7F10">
              <w:rPr>
                <w:rFonts w:ascii="Arial" w:hAnsi="Arial" w:cs="Arial"/>
                <w:sz w:val="17"/>
                <w:szCs w:val="17"/>
              </w:rPr>
              <w:t xml:space="preserve">273 </w:t>
            </w:r>
          </w:p>
        </w:tc>
        <w:tc>
          <w:tcPr>
            <w:tcW w:w="1134" w:type="dxa"/>
            <w:tcBorders>
              <w:top w:val="nil"/>
              <w:left w:val="nil"/>
              <w:bottom w:val="nil"/>
              <w:right w:val="nil"/>
            </w:tcBorders>
            <w:shd w:val="clear" w:color="auto" w:fill="auto"/>
            <w:vAlign w:val="bottom"/>
          </w:tcPr>
          <w:p w14:paraId="6C255EEE" w14:textId="77777777" w:rsidR="00E3594E" w:rsidRPr="00587444" w:rsidRDefault="00E3594E" w:rsidP="005A554C">
            <w:pPr>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70B7CF29" w14:textId="77777777" w:rsidR="00E3594E" w:rsidRPr="00587444" w:rsidRDefault="00E3594E" w:rsidP="005A554C">
            <w:pPr>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56935E17" w14:textId="77777777" w:rsidR="00E3594E" w:rsidRPr="00587444" w:rsidRDefault="00E3594E" w:rsidP="005A554C">
            <w:pPr>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6E8D7E7B" w14:textId="77777777" w:rsidR="00E3594E" w:rsidRPr="00587444" w:rsidRDefault="00E3594E" w:rsidP="005A554C">
            <w:pPr>
              <w:tabs>
                <w:tab w:val="right" w:pos="1263"/>
              </w:tabs>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453A24A0" w14:textId="77777777" w:rsidR="00E3594E" w:rsidRPr="00587444" w:rsidRDefault="00E3594E" w:rsidP="005A554C">
            <w:pPr>
              <w:spacing w:after="0"/>
              <w:jc w:val="right"/>
              <w:outlineLvl w:val="0"/>
              <w:rPr>
                <w:rFonts w:ascii="Arial" w:hAnsi="Arial" w:cs="Arial"/>
                <w:bCs/>
                <w:sz w:val="17"/>
                <w:szCs w:val="17"/>
                <w:lang w:val="en-GB"/>
              </w:rPr>
            </w:pPr>
            <w:r w:rsidRPr="00AD7F10">
              <w:rPr>
                <w:rFonts w:ascii="Arial" w:hAnsi="Arial" w:cs="Arial"/>
                <w:sz w:val="17"/>
                <w:szCs w:val="17"/>
              </w:rPr>
              <w:t xml:space="preserve"> 445</w:t>
            </w:r>
            <w:r>
              <w:rPr>
                <w:rFonts w:ascii="Arial" w:hAnsi="Arial" w:cs="Arial"/>
                <w:sz w:val="17"/>
                <w:szCs w:val="17"/>
              </w:rPr>
              <w:t>,</w:t>
            </w:r>
            <w:r w:rsidRPr="00AD7F10">
              <w:rPr>
                <w:rFonts w:ascii="Arial" w:hAnsi="Arial" w:cs="Arial"/>
                <w:sz w:val="17"/>
                <w:szCs w:val="17"/>
              </w:rPr>
              <w:t xml:space="preserve">273 </w:t>
            </w:r>
          </w:p>
        </w:tc>
      </w:tr>
      <w:tr w:rsidR="00E3594E" w:rsidRPr="00587444" w14:paraId="2DE83BBB" w14:textId="77777777" w:rsidTr="005A554C">
        <w:trPr>
          <w:trHeight w:hRule="exact" w:val="227"/>
          <w:jc w:val="center"/>
        </w:trPr>
        <w:tc>
          <w:tcPr>
            <w:tcW w:w="2981" w:type="dxa"/>
            <w:vAlign w:val="bottom"/>
          </w:tcPr>
          <w:p w14:paraId="1446A793" w14:textId="77777777" w:rsidR="00E3594E" w:rsidRPr="00587444" w:rsidRDefault="00E3594E" w:rsidP="005A554C">
            <w:pPr>
              <w:tabs>
                <w:tab w:val="left" w:pos="-720"/>
              </w:tabs>
              <w:spacing w:after="0"/>
              <w:rPr>
                <w:rFonts w:ascii="Arial" w:hAnsi="Arial" w:cs="Arial"/>
                <w:spacing w:val="-2"/>
                <w:sz w:val="17"/>
                <w:szCs w:val="17"/>
              </w:rPr>
            </w:pPr>
            <w:r w:rsidRPr="00587444">
              <w:rPr>
                <w:rFonts w:ascii="Arial" w:hAnsi="Arial" w:cs="Arial"/>
                <w:spacing w:val="-2"/>
                <w:sz w:val="17"/>
                <w:szCs w:val="17"/>
              </w:rPr>
              <w:t>EIF – subscribed, not called up capital</w:t>
            </w:r>
          </w:p>
        </w:tc>
        <w:tc>
          <w:tcPr>
            <w:tcW w:w="1134" w:type="dxa"/>
            <w:tcBorders>
              <w:top w:val="nil"/>
              <w:left w:val="nil"/>
              <w:bottom w:val="nil"/>
              <w:right w:val="nil"/>
            </w:tcBorders>
            <w:shd w:val="clear" w:color="auto" w:fill="auto"/>
            <w:vAlign w:val="bottom"/>
          </w:tcPr>
          <w:p w14:paraId="759773D0" w14:textId="77777777" w:rsidR="00E3594E" w:rsidRPr="00587444" w:rsidRDefault="00E3594E" w:rsidP="005A554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10</w:t>
            </w:r>
            <w:r>
              <w:rPr>
                <w:rFonts w:ascii="Arial" w:hAnsi="Arial" w:cs="Arial"/>
                <w:sz w:val="17"/>
                <w:szCs w:val="17"/>
              </w:rPr>
              <w:t>,</w:t>
            </w:r>
            <w:r w:rsidRPr="00AD7F10">
              <w:rPr>
                <w:rFonts w:ascii="Arial" w:hAnsi="Arial" w:cs="Arial"/>
                <w:sz w:val="17"/>
                <w:szCs w:val="17"/>
              </w:rPr>
              <w:t xml:space="preserve">400 </w:t>
            </w:r>
          </w:p>
        </w:tc>
        <w:tc>
          <w:tcPr>
            <w:tcW w:w="1134" w:type="dxa"/>
            <w:tcBorders>
              <w:top w:val="nil"/>
              <w:left w:val="nil"/>
              <w:bottom w:val="nil"/>
              <w:right w:val="nil"/>
            </w:tcBorders>
            <w:shd w:val="clear" w:color="auto" w:fill="auto"/>
            <w:vAlign w:val="bottom"/>
          </w:tcPr>
          <w:p w14:paraId="4E42E25B" w14:textId="77777777" w:rsidR="00E3594E" w:rsidRPr="00587444" w:rsidRDefault="00E3594E" w:rsidP="005A554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76F29732" w14:textId="77777777" w:rsidR="00E3594E" w:rsidRPr="00587444" w:rsidRDefault="00E3594E" w:rsidP="005A554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539F46B5" w14:textId="77777777" w:rsidR="00E3594E" w:rsidRPr="00587444" w:rsidRDefault="00E3594E" w:rsidP="005A554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20687D2D" w14:textId="77777777" w:rsidR="00E3594E" w:rsidRPr="00587444" w:rsidRDefault="00E3594E" w:rsidP="005A554C">
            <w:pPr>
              <w:tabs>
                <w:tab w:val="right" w:pos="1263"/>
              </w:tabs>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6396DEA5" w14:textId="77777777" w:rsidR="00E3594E" w:rsidRPr="00587444" w:rsidRDefault="00E3594E" w:rsidP="005A554C">
            <w:pPr>
              <w:spacing w:after="0"/>
              <w:jc w:val="right"/>
              <w:outlineLvl w:val="0"/>
              <w:rPr>
                <w:rFonts w:ascii="Arial" w:hAnsi="Arial" w:cs="Arial"/>
                <w:color w:val="000000"/>
                <w:sz w:val="17"/>
                <w:szCs w:val="17"/>
                <w:lang w:val="en-GB"/>
              </w:rPr>
            </w:pPr>
            <w:r w:rsidRPr="00AD7F10">
              <w:rPr>
                <w:rFonts w:ascii="Arial" w:hAnsi="Arial" w:cs="Arial"/>
                <w:sz w:val="17"/>
                <w:szCs w:val="17"/>
              </w:rPr>
              <w:t xml:space="preserve"> 10</w:t>
            </w:r>
            <w:r>
              <w:rPr>
                <w:rFonts w:ascii="Arial" w:hAnsi="Arial" w:cs="Arial"/>
                <w:sz w:val="17"/>
                <w:szCs w:val="17"/>
              </w:rPr>
              <w:t>,</w:t>
            </w:r>
            <w:r w:rsidRPr="00AD7F10">
              <w:rPr>
                <w:rFonts w:ascii="Arial" w:hAnsi="Arial" w:cs="Arial"/>
                <w:sz w:val="17"/>
                <w:szCs w:val="17"/>
              </w:rPr>
              <w:t xml:space="preserve">400 </w:t>
            </w:r>
          </w:p>
        </w:tc>
      </w:tr>
      <w:tr w:rsidR="00E3594E" w:rsidRPr="00587444" w14:paraId="091B8228" w14:textId="77777777" w:rsidTr="005A554C">
        <w:trPr>
          <w:trHeight w:hRule="exact" w:val="227"/>
          <w:jc w:val="center"/>
        </w:trPr>
        <w:tc>
          <w:tcPr>
            <w:tcW w:w="2981" w:type="dxa"/>
            <w:tcBorders>
              <w:top w:val="nil"/>
              <w:left w:val="nil"/>
              <w:bottom w:val="nil"/>
              <w:right w:val="nil"/>
            </w:tcBorders>
            <w:shd w:val="clear" w:color="auto" w:fill="auto"/>
            <w:vAlign w:val="bottom"/>
          </w:tcPr>
          <w:p w14:paraId="41483BF7" w14:textId="77777777" w:rsidR="00E3594E" w:rsidRPr="00587444" w:rsidRDefault="00E3594E" w:rsidP="005A554C">
            <w:pPr>
              <w:tabs>
                <w:tab w:val="left" w:pos="-720"/>
              </w:tabs>
              <w:spacing w:after="0"/>
              <w:rPr>
                <w:rFonts w:ascii="Arial" w:hAnsi="Arial" w:cs="Arial"/>
                <w:spacing w:val="-2"/>
                <w:sz w:val="17"/>
                <w:szCs w:val="17"/>
              </w:rPr>
            </w:pPr>
            <w:r w:rsidRPr="00587444">
              <w:rPr>
                <w:rFonts w:ascii="Arial" w:hAnsi="Arial" w:cs="Arial"/>
                <w:color w:val="000000"/>
                <w:sz w:val="17"/>
                <w:szCs w:val="17"/>
                <w:lang w:val="en-GB"/>
              </w:rPr>
              <w:t>EIF CROGIP Contracted Liability</w:t>
            </w:r>
          </w:p>
        </w:tc>
        <w:tc>
          <w:tcPr>
            <w:tcW w:w="1134" w:type="dxa"/>
            <w:tcBorders>
              <w:top w:val="nil"/>
              <w:left w:val="nil"/>
              <w:bottom w:val="nil"/>
              <w:right w:val="nil"/>
            </w:tcBorders>
            <w:shd w:val="clear" w:color="auto" w:fill="auto"/>
            <w:vAlign w:val="bottom"/>
          </w:tcPr>
          <w:p w14:paraId="0B315411" w14:textId="77777777" w:rsidR="00E3594E" w:rsidRPr="00587444" w:rsidRDefault="00E3594E" w:rsidP="005A554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129 </w:t>
            </w:r>
          </w:p>
        </w:tc>
        <w:tc>
          <w:tcPr>
            <w:tcW w:w="1134" w:type="dxa"/>
            <w:tcBorders>
              <w:top w:val="nil"/>
              <w:left w:val="nil"/>
              <w:bottom w:val="nil"/>
              <w:right w:val="nil"/>
            </w:tcBorders>
            <w:shd w:val="clear" w:color="auto" w:fill="auto"/>
            <w:vAlign w:val="bottom"/>
          </w:tcPr>
          <w:p w14:paraId="7E72C1C6" w14:textId="77777777" w:rsidR="00E3594E" w:rsidRPr="00587444" w:rsidRDefault="00E3594E" w:rsidP="005A554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w:t>
            </w:r>
            <w:r>
              <w:rPr>
                <w:rFonts w:ascii="Arial" w:hAnsi="Arial" w:cs="Arial"/>
                <w:sz w:val="17"/>
                <w:szCs w:val="17"/>
              </w:rPr>
              <w:t>,</w:t>
            </w:r>
            <w:r w:rsidRPr="00AD7F10">
              <w:rPr>
                <w:rFonts w:ascii="Arial" w:hAnsi="Arial" w:cs="Arial"/>
                <w:sz w:val="17"/>
                <w:szCs w:val="17"/>
              </w:rPr>
              <w:t xml:space="preserve">467 </w:t>
            </w:r>
          </w:p>
        </w:tc>
        <w:tc>
          <w:tcPr>
            <w:tcW w:w="1134" w:type="dxa"/>
            <w:tcBorders>
              <w:top w:val="nil"/>
              <w:left w:val="nil"/>
              <w:bottom w:val="nil"/>
              <w:right w:val="nil"/>
            </w:tcBorders>
            <w:shd w:val="clear" w:color="auto" w:fill="auto"/>
            <w:vAlign w:val="bottom"/>
          </w:tcPr>
          <w:p w14:paraId="1380D293" w14:textId="77777777" w:rsidR="00E3594E" w:rsidRPr="00587444" w:rsidRDefault="00E3594E" w:rsidP="005A554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7</w:t>
            </w:r>
            <w:r>
              <w:rPr>
                <w:rFonts w:ascii="Arial" w:hAnsi="Arial" w:cs="Arial"/>
                <w:sz w:val="17"/>
                <w:szCs w:val="17"/>
              </w:rPr>
              <w:t>,</w:t>
            </w:r>
            <w:r w:rsidRPr="00AD7F10">
              <w:rPr>
                <w:rFonts w:ascii="Arial" w:hAnsi="Arial" w:cs="Arial"/>
                <w:sz w:val="17"/>
                <w:szCs w:val="17"/>
              </w:rPr>
              <w:t xml:space="preserve">404 </w:t>
            </w:r>
          </w:p>
        </w:tc>
        <w:tc>
          <w:tcPr>
            <w:tcW w:w="1134" w:type="dxa"/>
            <w:tcBorders>
              <w:top w:val="nil"/>
              <w:left w:val="nil"/>
              <w:bottom w:val="nil"/>
              <w:right w:val="nil"/>
            </w:tcBorders>
            <w:shd w:val="clear" w:color="auto" w:fill="auto"/>
            <w:vAlign w:val="bottom"/>
          </w:tcPr>
          <w:p w14:paraId="501B1ECD" w14:textId="77777777" w:rsidR="00E3594E" w:rsidRPr="00587444" w:rsidRDefault="00E3594E" w:rsidP="005A554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15</w:t>
            </w:r>
            <w:r>
              <w:rPr>
                <w:rFonts w:ascii="Arial" w:hAnsi="Arial" w:cs="Arial"/>
                <w:sz w:val="17"/>
                <w:szCs w:val="17"/>
              </w:rPr>
              <w:t>,</w:t>
            </w:r>
            <w:r w:rsidRPr="00AD7F10">
              <w:rPr>
                <w:rFonts w:ascii="Arial" w:hAnsi="Arial" w:cs="Arial"/>
                <w:sz w:val="17"/>
                <w:szCs w:val="17"/>
              </w:rPr>
              <w:t xml:space="preserve">800 </w:t>
            </w:r>
          </w:p>
        </w:tc>
        <w:tc>
          <w:tcPr>
            <w:tcW w:w="1134" w:type="dxa"/>
            <w:tcBorders>
              <w:top w:val="nil"/>
              <w:left w:val="nil"/>
              <w:bottom w:val="nil"/>
              <w:right w:val="nil"/>
            </w:tcBorders>
            <w:shd w:val="clear" w:color="auto" w:fill="auto"/>
            <w:vAlign w:val="bottom"/>
          </w:tcPr>
          <w:p w14:paraId="3B7990AA" w14:textId="77777777" w:rsidR="00E3594E" w:rsidRPr="00587444" w:rsidRDefault="00E3594E" w:rsidP="005A554C">
            <w:pPr>
              <w:tabs>
                <w:tab w:val="right" w:pos="1263"/>
              </w:tabs>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6</w:t>
            </w:r>
            <w:r>
              <w:rPr>
                <w:rFonts w:ascii="Arial" w:hAnsi="Arial" w:cs="Arial"/>
                <w:sz w:val="17"/>
                <w:szCs w:val="17"/>
              </w:rPr>
              <w:t>,</w:t>
            </w:r>
            <w:r w:rsidRPr="00AD7F10">
              <w:rPr>
                <w:rFonts w:ascii="Arial" w:hAnsi="Arial" w:cs="Arial"/>
                <w:sz w:val="17"/>
                <w:szCs w:val="17"/>
              </w:rPr>
              <w:t xml:space="preserve">660 </w:t>
            </w:r>
          </w:p>
        </w:tc>
        <w:tc>
          <w:tcPr>
            <w:tcW w:w="1134" w:type="dxa"/>
            <w:tcBorders>
              <w:top w:val="nil"/>
              <w:left w:val="nil"/>
              <w:bottom w:val="nil"/>
              <w:right w:val="nil"/>
            </w:tcBorders>
            <w:shd w:val="clear" w:color="auto" w:fill="auto"/>
            <w:vAlign w:val="bottom"/>
          </w:tcPr>
          <w:p w14:paraId="41AF9CB4" w14:textId="77777777" w:rsidR="00E3594E" w:rsidRPr="00587444" w:rsidRDefault="00E3594E" w:rsidP="005A554C">
            <w:pPr>
              <w:spacing w:after="0"/>
              <w:jc w:val="right"/>
              <w:outlineLvl w:val="0"/>
              <w:rPr>
                <w:rFonts w:ascii="Arial" w:hAnsi="Arial" w:cs="Arial"/>
                <w:color w:val="000000"/>
                <w:sz w:val="17"/>
                <w:szCs w:val="17"/>
                <w:lang w:val="en-GB"/>
              </w:rPr>
            </w:pPr>
            <w:r w:rsidRPr="00AD7F10">
              <w:rPr>
                <w:rFonts w:ascii="Arial" w:hAnsi="Arial" w:cs="Arial"/>
                <w:sz w:val="17"/>
                <w:szCs w:val="17"/>
              </w:rPr>
              <w:t xml:space="preserve"> 31</w:t>
            </w:r>
            <w:r>
              <w:rPr>
                <w:rFonts w:ascii="Arial" w:hAnsi="Arial" w:cs="Arial"/>
                <w:sz w:val="17"/>
                <w:szCs w:val="17"/>
              </w:rPr>
              <w:t>,</w:t>
            </w:r>
            <w:r w:rsidRPr="00AD7F10">
              <w:rPr>
                <w:rFonts w:ascii="Arial" w:hAnsi="Arial" w:cs="Arial"/>
                <w:sz w:val="17"/>
                <w:szCs w:val="17"/>
              </w:rPr>
              <w:t xml:space="preserve">460 </w:t>
            </w:r>
          </w:p>
        </w:tc>
      </w:tr>
      <w:tr w:rsidR="00E3594E" w:rsidRPr="00587444" w14:paraId="725992A4" w14:textId="77777777" w:rsidTr="005A554C">
        <w:trPr>
          <w:trHeight w:hRule="exact" w:val="227"/>
          <w:jc w:val="center"/>
        </w:trPr>
        <w:tc>
          <w:tcPr>
            <w:tcW w:w="2981" w:type="dxa"/>
            <w:tcBorders>
              <w:top w:val="nil"/>
              <w:left w:val="nil"/>
              <w:bottom w:val="nil"/>
              <w:right w:val="nil"/>
            </w:tcBorders>
            <w:shd w:val="clear" w:color="auto" w:fill="auto"/>
            <w:vAlign w:val="bottom"/>
          </w:tcPr>
          <w:p w14:paraId="7F5CE70F" w14:textId="77777777" w:rsidR="00E3594E" w:rsidRPr="00587444" w:rsidRDefault="00E3594E" w:rsidP="005A554C">
            <w:pPr>
              <w:tabs>
                <w:tab w:val="left" w:pos="-720"/>
              </w:tabs>
              <w:spacing w:after="0"/>
              <w:rPr>
                <w:rFonts w:ascii="Arial" w:hAnsi="Arial" w:cs="Arial"/>
                <w:spacing w:val="-2"/>
                <w:sz w:val="17"/>
                <w:szCs w:val="17"/>
              </w:rPr>
            </w:pPr>
            <w:r w:rsidRPr="00587444">
              <w:rPr>
                <w:rFonts w:ascii="Arial" w:hAnsi="Arial" w:cs="Arial"/>
                <w:color w:val="000000"/>
                <w:sz w:val="17"/>
                <w:szCs w:val="17"/>
                <w:lang w:val="en-GB"/>
              </w:rPr>
              <w:t>EIF FRC2 Contracted Liability</w:t>
            </w:r>
          </w:p>
        </w:tc>
        <w:tc>
          <w:tcPr>
            <w:tcW w:w="1134" w:type="dxa"/>
            <w:tcBorders>
              <w:top w:val="nil"/>
              <w:left w:val="nil"/>
              <w:bottom w:val="single" w:sz="8" w:space="0" w:color="auto"/>
              <w:right w:val="nil"/>
            </w:tcBorders>
            <w:shd w:val="clear" w:color="auto" w:fill="auto"/>
            <w:vAlign w:val="bottom"/>
          </w:tcPr>
          <w:p w14:paraId="2A1922F0" w14:textId="77777777" w:rsidR="00E3594E" w:rsidRPr="00587444" w:rsidRDefault="00E3594E" w:rsidP="005A554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14 </w:t>
            </w:r>
          </w:p>
        </w:tc>
        <w:tc>
          <w:tcPr>
            <w:tcW w:w="1134" w:type="dxa"/>
            <w:tcBorders>
              <w:top w:val="nil"/>
              <w:left w:val="nil"/>
              <w:bottom w:val="single" w:sz="8" w:space="0" w:color="auto"/>
              <w:right w:val="nil"/>
            </w:tcBorders>
            <w:shd w:val="clear" w:color="auto" w:fill="auto"/>
            <w:vAlign w:val="bottom"/>
          </w:tcPr>
          <w:p w14:paraId="215E07AA" w14:textId="77777777" w:rsidR="00E3594E" w:rsidRPr="00587444" w:rsidRDefault="00E3594E" w:rsidP="005A554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4 </w:t>
            </w:r>
          </w:p>
        </w:tc>
        <w:tc>
          <w:tcPr>
            <w:tcW w:w="1134" w:type="dxa"/>
            <w:tcBorders>
              <w:top w:val="nil"/>
              <w:left w:val="nil"/>
              <w:bottom w:val="single" w:sz="8" w:space="0" w:color="auto"/>
              <w:right w:val="nil"/>
            </w:tcBorders>
            <w:shd w:val="clear" w:color="auto" w:fill="auto"/>
            <w:vAlign w:val="bottom"/>
          </w:tcPr>
          <w:p w14:paraId="2F58BA42" w14:textId="77777777" w:rsidR="00E3594E" w:rsidRPr="00587444" w:rsidRDefault="00E3594E" w:rsidP="005A554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13 </w:t>
            </w:r>
          </w:p>
        </w:tc>
        <w:tc>
          <w:tcPr>
            <w:tcW w:w="1134" w:type="dxa"/>
            <w:tcBorders>
              <w:top w:val="nil"/>
              <w:left w:val="nil"/>
              <w:bottom w:val="single" w:sz="8" w:space="0" w:color="auto"/>
              <w:right w:val="nil"/>
            </w:tcBorders>
            <w:shd w:val="clear" w:color="auto" w:fill="auto"/>
            <w:vAlign w:val="bottom"/>
          </w:tcPr>
          <w:p w14:paraId="79EE43F9" w14:textId="77777777" w:rsidR="00E3594E" w:rsidRPr="00587444" w:rsidRDefault="00E3594E" w:rsidP="005A554C">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40 </w:t>
            </w:r>
          </w:p>
        </w:tc>
        <w:tc>
          <w:tcPr>
            <w:tcW w:w="1134" w:type="dxa"/>
            <w:tcBorders>
              <w:top w:val="nil"/>
              <w:left w:val="nil"/>
              <w:bottom w:val="single" w:sz="8" w:space="0" w:color="auto"/>
              <w:right w:val="nil"/>
            </w:tcBorders>
            <w:shd w:val="clear" w:color="auto" w:fill="auto"/>
            <w:vAlign w:val="bottom"/>
          </w:tcPr>
          <w:p w14:paraId="44B2AB08" w14:textId="77777777" w:rsidR="00E3594E" w:rsidRPr="00587444" w:rsidRDefault="00E3594E" w:rsidP="005A554C">
            <w:pPr>
              <w:tabs>
                <w:tab w:val="right" w:pos="1263"/>
              </w:tabs>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10 </w:t>
            </w:r>
          </w:p>
        </w:tc>
        <w:tc>
          <w:tcPr>
            <w:tcW w:w="1134" w:type="dxa"/>
            <w:tcBorders>
              <w:top w:val="nil"/>
              <w:left w:val="nil"/>
              <w:bottom w:val="single" w:sz="8" w:space="0" w:color="auto"/>
              <w:right w:val="nil"/>
            </w:tcBorders>
            <w:shd w:val="clear" w:color="auto" w:fill="auto"/>
            <w:vAlign w:val="bottom"/>
          </w:tcPr>
          <w:p w14:paraId="15582A40" w14:textId="77777777" w:rsidR="00E3594E" w:rsidRPr="00587444" w:rsidRDefault="00E3594E" w:rsidP="005A554C">
            <w:pPr>
              <w:spacing w:after="0"/>
              <w:jc w:val="right"/>
              <w:outlineLvl w:val="0"/>
              <w:rPr>
                <w:rFonts w:ascii="Arial" w:hAnsi="Arial" w:cs="Arial"/>
                <w:color w:val="000000"/>
                <w:sz w:val="17"/>
                <w:szCs w:val="17"/>
                <w:lang w:val="en-GB"/>
              </w:rPr>
            </w:pPr>
            <w:r w:rsidRPr="00AD7F10">
              <w:rPr>
                <w:rFonts w:ascii="Arial" w:hAnsi="Arial" w:cs="Arial"/>
                <w:sz w:val="17"/>
                <w:szCs w:val="17"/>
              </w:rPr>
              <w:t xml:space="preserve"> 81 </w:t>
            </w:r>
          </w:p>
        </w:tc>
      </w:tr>
      <w:tr w:rsidR="00E3594E" w:rsidRPr="00587444" w14:paraId="07DFE215" w14:textId="77777777" w:rsidTr="005A554C">
        <w:trPr>
          <w:trHeight w:hRule="exact" w:val="481"/>
          <w:jc w:val="center"/>
        </w:trPr>
        <w:tc>
          <w:tcPr>
            <w:tcW w:w="2981" w:type="dxa"/>
            <w:vAlign w:val="bottom"/>
          </w:tcPr>
          <w:p w14:paraId="715BA306" w14:textId="77777777" w:rsidR="00E3594E" w:rsidRDefault="00E3594E" w:rsidP="005A554C">
            <w:pPr>
              <w:spacing w:after="0"/>
              <w:rPr>
                <w:rFonts w:ascii="Arial" w:hAnsi="Arial" w:cs="Arial"/>
                <w:b/>
                <w:bCs/>
                <w:spacing w:val="-2"/>
                <w:sz w:val="17"/>
                <w:szCs w:val="17"/>
              </w:rPr>
            </w:pPr>
            <w:r w:rsidRPr="00587444">
              <w:rPr>
                <w:rFonts w:ascii="Arial" w:hAnsi="Arial" w:cs="Arial"/>
                <w:b/>
                <w:bCs/>
                <w:spacing w:val="-2"/>
                <w:sz w:val="17"/>
                <w:szCs w:val="17"/>
              </w:rPr>
              <w:t xml:space="preserve">Total guarantees and </w:t>
            </w:r>
          </w:p>
          <w:p w14:paraId="638A0A59" w14:textId="77777777" w:rsidR="00E3594E" w:rsidRPr="00587444" w:rsidRDefault="00E3594E" w:rsidP="005A554C">
            <w:pPr>
              <w:spacing w:after="0"/>
              <w:rPr>
                <w:rFonts w:ascii="Arial" w:hAnsi="Arial" w:cs="Arial"/>
                <w:b/>
                <w:i/>
                <w:sz w:val="17"/>
                <w:szCs w:val="17"/>
                <w:lang w:val="en-GB"/>
              </w:rPr>
            </w:pPr>
            <w:r w:rsidRPr="00587444">
              <w:rPr>
                <w:rFonts w:ascii="Arial" w:hAnsi="Arial" w:cs="Arial"/>
                <w:b/>
                <w:bCs/>
                <w:spacing w:val="-2"/>
                <w:sz w:val="17"/>
                <w:szCs w:val="17"/>
              </w:rPr>
              <w:t>commitments</w:t>
            </w:r>
          </w:p>
        </w:tc>
        <w:tc>
          <w:tcPr>
            <w:tcW w:w="1134" w:type="dxa"/>
            <w:tcBorders>
              <w:top w:val="single" w:sz="8" w:space="0" w:color="auto"/>
              <w:left w:val="nil"/>
              <w:bottom w:val="single" w:sz="12" w:space="0" w:color="auto"/>
              <w:right w:val="nil"/>
            </w:tcBorders>
            <w:shd w:val="clear" w:color="auto" w:fill="auto"/>
            <w:vAlign w:val="bottom"/>
          </w:tcPr>
          <w:p w14:paraId="41BBEB33"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516</w:t>
            </w:r>
            <w:r>
              <w:rPr>
                <w:rFonts w:ascii="Arial" w:hAnsi="Arial" w:cs="Arial"/>
                <w:b/>
                <w:bCs/>
                <w:sz w:val="17"/>
                <w:szCs w:val="17"/>
              </w:rPr>
              <w:t>,</w:t>
            </w:r>
            <w:r w:rsidRPr="00AD7F10">
              <w:rPr>
                <w:rFonts w:ascii="Arial" w:hAnsi="Arial" w:cs="Arial"/>
                <w:b/>
                <w:bCs/>
                <w:sz w:val="17"/>
                <w:szCs w:val="17"/>
              </w:rPr>
              <w:t>155</w:t>
            </w:r>
          </w:p>
        </w:tc>
        <w:tc>
          <w:tcPr>
            <w:tcW w:w="1134" w:type="dxa"/>
            <w:tcBorders>
              <w:top w:val="single" w:sz="8" w:space="0" w:color="auto"/>
              <w:left w:val="nil"/>
              <w:bottom w:val="single" w:sz="12" w:space="0" w:color="auto"/>
              <w:right w:val="nil"/>
            </w:tcBorders>
            <w:shd w:val="clear" w:color="auto" w:fill="auto"/>
            <w:vAlign w:val="bottom"/>
          </w:tcPr>
          <w:p w14:paraId="613AC876"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1</w:t>
            </w:r>
            <w:r>
              <w:rPr>
                <w:rFonts w:ascii="Arial" w:hAnsi="Arial" w:cs="Arial"/>
                <w:b/>
                <w:bCs/>
                <w:sz w:val="17"/>
                <w:szCs w:val="17"/>
              </w:rPr>
              <w:t>,</w:t>
            </w:r>
            <w:r w:rsidRPr="00AD7F10">
              <w:rPr>
                <w:rFonts w:ascii="Arial" w:hAnsi="Arial" w:cs="Arial"/>
                <w:b/>
                <w:bCs/>
                <w:sz w:val="17"/>
                <w:szCs w:val="17"/>
              </w:rPr>
              <w:t>471</w:t>
            </w:r>
          </w:p>
        </w:tc>
        <w:tc>
          <w:tcPr>
            <w:tcW w:w="1134" w:type="dxa"/>
            <w:tcBorders>
              <w:top w:val="single" w:sz="8" w:space="0" w:color="auto"/>
              <w:left w:val="nil"/>
              <w:bottom w:val="single" w:sz="12" w:space="0" w:color="auto"/>
              <w:right w:val="nil"/>
            </w:tcBorders>
            <w:shd w:val="clear" w:color="auto" w:fill="auto"/>
            <w:vAlign w:val="bottom"/>
          </w:tcPr>
          <w:p w14:paraId="272934E7"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7</w:t>
            </w:r>
            <w:r>
              <w:rPr>
                <w:rFonts w:ascii="Arial" w:hAnsi="Arial" w:cs="Arial"/>
                <w:b/>
                <w:bCs/>
                <w:sz w:val="17"/>
                <w:szCs w:val="17"/>
              </w:rPr>
              <w:t>,</w:t>
            </w:r>
            <w:r w:rsidRPr="00AD7F10">
              <w:rPr>
                <w:rFonts w:ascii="Arial" w:hAnsi="Arial" w:cs="Arial"/>
                <w:b/>
                <w:bCs/>
                <w:sz w:val="17"/>
                <w:szCs w:val="17"/>
              </w:rPr>
              <w:t>417</w:t>
            </w:r>
          </w:p>
        </w:tc>
        <w:tc>
          <w:tcPr>
            <w:tcW w:w="1134" w:type="dxa"/>
            <w:tcBorders>
              <w:top w:val="single" w:sz="8" w:space="0" w:color="auto"/>
              <w:left w:val="nil"/>
              <w:bottom w:val="single" w:sz="12" w:space="0" w:color="auto"/>
              <w:right w:val="nil"/>
            </w:tcBorders>
            <w:shd w:val="clear" w:color="auto" w:fill="auto"/>
            <w:vAlign w:val="bottom"/>
          </w:tcPr>
          <w:p w14:paraId="72DF5A2E"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15</w:t>
            </w:r>
            <w:r>
              <w:rPr>
                <w:rFonts w:ascii="Arial" w:hAnsi="Arial" w:cs="Arial"/>
                <w:b/>
                <w:bCs/>
                <w:sz w:val="17"/>
                <w:szCs w:val="17"/>
              </w:rPr>
              <w:t>,</w:t>
            </w:r>
            <w:r w:rsidRPr="00AD7F10">
              <w:rPr>
                <w:rFonts w:ascii="Arial" w:hAnsi="Arial" w:cs="Arial"/>
                <w:b/>
                <w:bCs/>
                <w:sz w:val="17"/>
                <w:szCs w:val="17"/>
              </w:rPr>
              <w:t>840</w:t>
            </w:r>
          </w:p>
        </w:tc>
        <w:tc>
          <w:tcPr>
            <w:tcW w:w="1134" w:type="dxa"/>
            <w:tcBorders>
              <w:top w:val="single" w:sz="8" w:space="0" w:color="auto"/>
              <w:left w:val="nil"/>
              <w:bottom w:val="single" w:sz="12" w:space="0" w:color="auto"/>
              <w:right w:val="nil"/>
            </w:tcBorders>
            <w:shd w:val="clear" w:color="auto" w:fill="auto"/>
            <w:vAlign w:val="bottom"/>
          </w:tcPr>
          <w:p w14:paraId="7D9395DC"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6</w:t>
            </w:r>
            <w:r>
              <w:rPr>
                <w:rFonts w:ascii="Arial" w:hAnsi="Arial" w:cs="Arial"/>
                <w:b/>
                <w:bCs/>
                <w:sz w:val="17"/>
                <w:szCs w:val="17"/>
              </w:rPr>
              <w:t>,</w:t>
            </w:r>
            <w:r w:rsidRPr="00AD7F10">
              <w:rPr>
                <w:rFonts w:ascii="Arial" w:hAnsi="Arial" w:cs="Arial"/>
                <w:b/>
                <w:bCs/>
                <w:sz w:val="17"/>
                <w:szCs w:val="17"/>
              </w:rPr>
              <w:t>670</w:t>
            </w:r>
          </w:p>
        </w:tc>
        <w:tc>
          <w:tcPr>
            <w:tcW w:w="1134" w:type="dxa"/>
            <w:tcBorders>
              <w:top w:val="single" w:sz="8" w:space="0" w:color="auto"/>
              <w:left w:val="nil"/>
              <w:bottom w:val="single" w:sz="12" w:space="0" w:color="auto"/>
              <w:right w:val="nil"/>
            </w:tcBorders>
            <w:shd w:val="clear" w:color="auto" w:fill="auto"/>
            <w:vAlign w:val="bottom"/>
          </w:tcPr>
          <w:p w14:paraId="21E92291" w14:textId="77777777" w:rsidR="00E3594E" w:rsidRPr="00587444" w:rsidRDefault="00E3594E" w:rsidP="005A554C">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547</w:t>
            </w:r>
            <w:r>
              <w:rPr>
                <w:rFonts w:ascii="Arial" w:hAnsi="Arial" w:cs="Arial"/>
                <w:b/>
                <w:bCs/>
                <w:sz w:val="17"/>
                <w:szCs w:val="17"/>
              </w:rPr>
              <w:t>,</w:t>
            </w:r>
            <w:r w:rsidRPr="00AD7F10">
              <w:rPr>
                <w:rFonts w:ascii="Arial" w:hAnsi="Arial" w:cs="Arial"/>
                <w:b/>
                <w:bCs/>
                <w:sz w:val="17"/>
                <w:szCs w:val="17"/>
              </w:rPr>
              <w:t>553</w:t>
            </w:r>
          </w:p>
        </w:tc>
      </w:tr>
    </w:tbl>
    <w:p w14:paraId="443C8E69" w14:textId="77777777" w:rsidR="005F7668" w:rsidRDefault="005F7668">
      <w:pPr>
        <w:rPr>
          <w:rFonts w:ascii="Arial" w:eastAsia="Times New Roman" w:hAnsi="Arial" w:cs="Arial"/>
          <w:sz w:val="20"/>
          <w:szCs w:val="20"/>
          <w:lang w:val="en-GB"/>
        </w:rPr>
      </w:pPr>
    </w:p>
    <w:p w14:paraId="6A4B544A" w14:textId="77777777" w:rsidR="005F7668" w:rsidRDefault="005F7668">
      <w:pPr>
        <w:rPr>
          <w:rFonts w:ascii="Arial" w:eastAsia="Times New Roman" w:hAnsi="Arial" w:cs="Arial"/>
          <w:sz w:val="20"/>
          <w:szCs w:val="20"/>
          <w:lang w:val="en-GB"/>
        </w:rPr>
      </w:pPr>
    </w:p>
    <w:p w14:paraId="66ED8CD9" w14:textId="77777777" w:rsidR="005F7668" w:rsidRDefault="005F7668">
      <w:pPr>
        <w:rPr>
          <w:rFonts w:ascii="Arial" w:eastAsia="Times New Roman" w:hAnsi="Arial" w:cs="Arial"/>
          <w:sz w:val="20"/>
          <w:szCs w:val="20"/>
          <w:lang w:val="en-GB"/>
        </w:rPr>
        <w:sectPr w:rsidR="005F7668" w:rsidSect="00527D71">
          <w:pgSz w:w="11906" w:h="16838"/>
          <w:pgMar w:top="1418" w:right="1134" w:bottom="1077" w:left="1418" w:header="709" w:footer="709" w:gutter="0"/>
          <w:cols w:space="708"/>
          <w:docGrid w:linePitch="360"/>
        </w:sectPr>
      </w:pPr>
    </w:p>
    <w:p w14:paraId="484EE3C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bookmarkStart w:id="749" w:name="_Hlk131766291"/>
    </w:p>
    <w:p w14:paraId="15862D94" w14:textId="7D10BD6B"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578F5524"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30C21FC5" w14:textId="295D0924"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      Market risk </w:t>
      </w:r>
    </w:p>
    <w:p w14:paraId="22498C4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7A98479A" w14:textId="77777777" w:rsidR="005F7668" w:rsidRPr="005F7668" w:rsidRDefault="005F7668" w:rsidP="005F7668">
      <w:pPr>
        <w:keepNext/>
        <w:spacing w:after="0" w:line="240" w:lineRule="auto"/>
        <w:jc w:val="both"/>
        <w:rPr>
          <w:rFonts w:ascii="Arial" w:eastAsia="Times New Roman" w:hAnsi="Arial" w:cs="Arial"/>
          <w:sz w:val="20"/>
          <w:szCs w:val="20"/>
          <w:lang w:val="en-GB"/>
        </w:rPr>
      </w:pPr>
      <w:r w:rsidRPr="005F7668">
        <w:rPr>
          <w:rFonts w:ascii="Arial" w:eastAsia="Times New Roman" w:hAnsi="Arial" w:cs="Arial"/>
          <w:bCs/>
          <w:sz w:val="20"/>
          <w:szCs w:val="20"/>
          <w:lang w:val="en-GB"/>
        </w:rPr>
        <w:t xml:space="preserve">Management of market risks at the Bank implies the reduction of interest rate risk and the currency risk to a minimal level. </w:t>
      </w:r>
    </w:p>
    <w:p w14:paraId="3EFFD2C9"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p w14:paraId="77463BF6" w14:textId="47EE3209"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.5.1.   Interest rate risk </w:t>
      </w:r>
    </w:p>
    <w:p w14:paraId="5C774F7E"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683169D1" w14:textId="6B307240" w:rsidR="005F7668" w:rsidRPr="005F7668" w:rsidRDefault="005F7668" w:rsidP="005F7668">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 xml:space="preserve">The following tables demonstrate the sensitivity of the Group to the interest rate risk as of </w:t>
      </w:r>
      <w:r w:rsidR="00F45489" w:rsidRPr="00F45489">
        <w:rPr>
          <w:rFonts w:ascii="Arial" w:eastAsia="Times New Roman" w:hAnsi="Arial" w:cs="Arial"/>
          <w:iCs/>
          <w:sz w:val="20"/>
          <w:szCs w:val="20"/>
          <w:lang w:val="en-GB"/>
        </w:rPr>
        <w:t>30 September 202</w:t>
      </w:r>
      <w:r w:rsidR="00E3594E">
        <w:rPr>
          <w:rFonts w:ascii="Arial" w:eastAsia="Times New Roman" w:hAnsi="Arial" w:cs="Arial"/>
          <w:iCs/>
          <w:sz w:val="20"/>
          <w:szCs w:val="20"/>
          <w:lang w:val="en-GB"/>
        </w:rPr>
        <w:t>4</w:t>
      </w:r>
      <w:r w:rsidR="00F45489">
        <w:rPr>
          <w:rFonts w:ascii="Arial" w:eastAsia="Times New Roman" w:hAnsi="Arial" w:cs="Arial"/>
          <w:iCs/>
          <w:sz w:val="20"/>
          <w:szCs w:val="20"/>
          <w:lang w:val="en-GB"/>
        </w:rPr>
        <w:t xml:space="preserve"> </w:t>
      </w:r>
      <w:r>
        <w:rPr>
          <w:rFonts w:ascii="Arial" w:eastAsia="Times New Roman" w:hAnsi="Arial" w:cs="Arial"/>
          <w:iCs/>
          <w:sz w:val="20"/>
          <w:szCs w:val="20"/>
          <w:lang w:val="en-GB"/>
        </w:rPr>
        <w:t xml:space="preserve">and </w:t>
      </w:r>
      <w:r w:rsidRPr="005F7668">
        <w:rPr>
          <w:rFonts w:ascii="Arial" w:eastAsia="Times New Roman" w:hAnsi="Arial" w:cs="Arial"/>
          <w:iCs/>
          <w:sz w:val="20"/>
          <w:szCs w:val="20"/>
          <w:lang w:val="en-GB"/>
        </w:rPr>
        <w:t>31 December 202</w:t>
      </w:r>
      <w:r w:rsidR="00E3594E">
        <w:rPr>
          <w:rFonts w:ascii="Arial" w:eastAsia="Times New Roman" w:hAnsi="Arial" w:cs="Arial"/>
          <w:iCs/>
          <w:sz w:val="20"/>
          <w:szCs w:val="20"/>
          <w:lang w:val="en-GB"/>
        </w:rPr>
        <w:t>3</w:t>
      </w:r>
      <w:r w:rsidRPr="005F7668">
        <w:rPr>
          <w:rFonts w:ascii="Arial" w:eastAsia="Times New Roman" w:hAnsi="Arial" w:cs="Arial"/>
          <w:iCs/>
          <w:sz w:val="20"/>
          <w:szCs w:val="20"/>
          <w:lang w:val="en-GB"/>
        </w:rPr>
        <w:t xml:space="preserve"> </w:t>
      </w:r>
      <w:proofErr w:type="gramStart"/>
      <w:r w:rsidRPr="005F7668">
        <w:rPr>
          <w:rFonts w:ascii="Arial" w:eastAsia="Times New Roman" w:hAnsi="Arial" w:cs="Arial"/>
          <w:iCs/>
          <w:sz w:val="20"/>
          <w:szCs w:val="20"/>
          <w:lang w:val="en-GB"/>
        </w:rPr>
        <w:t>on the basis of</w:t>
      </w:r>
      <w:proofErr w:type="gramEnd"/>
      <w:r w:rsidRPr="005F7668">
        <w:rPr>
          <w:rFonts w:ascii="Arial" w:eastAsia="Times New Roman" w:hAnsi="Arial" w:cs="Arial"/>
          <w:iCs/>
          <w:sz w:val="20"/>
          <w:szCs w:val="20"/>
          <w:lang w:val="en-GB"/>
        </w:rPr>
        <w:t xml:space="preserve"> known dates of changes in prices of assets and liabilities to which floating and fixed interest rates are applied. Periods of interest rates changes are determined </w:t>
      </w:r>
      <w:proofErr w:type="gramStart"/>
      <w:r w:rsidRPr="005F7668">
        <w:rPr>
          <w:rFonts w:ascii="Arial" w:eastAsia="Times New Roman" w:hAnsi="Arial" w:cs="Arial"/>
          <w:iCs/>
          <w:sz w:val="20"/>
          <w:szCs w:val="20"/>
          <w:lang w:val="en-GB"/>
        </w:rPr>
        <w:t>on the basis of</w:t>
      </w:r>
      <w:proofErr w:type="gramEnd"/>
      <w:r w:rsidRPr="005F7668">
        <w:rPr>
          <w:rFonts w:ascii="Arial" w:eastAsia="Times New Roman" w:hAnsi="Arial" w:cs="Arial"/>
          <w:iCs/>
          <w:sz w:val="20"/>
          <w:szCs w:val="20"/>
          <w:lang w:val="en-GB"/>
        </w:rPr>
        <w:t xml:space="preserve"> residual maturity and contracted period when interest rates change, depending on which is shorter. </w:t>
      </w:r>
    </w:p>
    <w:p w14:paraId="4AB556FC"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29D6D625" w14:textId="77777777" w:rsidR="005F7668" w:rsidRP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Assets and liabilities on which interest is not charged are placed into the non-</w:t>
      </w:r>
      <w:proofErr w:type="gramStart"/>
      <w:r w:rsidRPr="005F7668">
        <w:rPr>
          <w:rFonts w:ascii="Arial" w:eastAsia="Times New Roman" w:hAnsi="Arial" w:cs="Arial"/>
          <w:iCs/>
          <w:sz w:val="20"/>
          <w:szCs w:val="20"/>
          <w:lang w:val="en-GB"/>
        </w:rPr>
        <w:t>interest bearing</w:t>
      </w:r>
      <w:proofErr w:type="gramEnd"/>
      <w:r w:rsidRPr="005F7668">
        <w:rPr>
          <w:rFonts w:ascii="Arial" w:eastAsia="Times New Roman" w:hAnsi="Arial" w:cs="Arial"/>
          <w:iCs/>
          <w:sz w:val="20"/>
          <w:szCs w:val="20"/>
          <w:lang w:val="en-GB"/>
        </w:rPr>
        <w:t xml:space="preserve"> category.</w:t>
      </w:r>
    </w:p>
    <w:p w14:paraId="31E1FFB1" w14:textId="30464970" w:rsid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The tables below demonstrate the estimation of Group’s interest rate risk exposure as of</w:t>
      </w:r>
      <w:r w:rsidRPr="007A1E9A">
        <w:rPr>
          <w:rFonts w:ascii="Arial" w:eastAsia="Times New Roman" w:hAnsi="Arial" w:cs="Arial"/>
          <w:iCs/>
          <w:sz w:val="20"/>
          <w:szCs w:val="20"/>
          <w:lang w:val="en-GB"/>
        </w:rPr>
        <w:t xml:space="preserve"> </w:t>
      </w:r>
      <w:r w:rsidR="00F45489" w:rsidRPr="00F45489">
        <w:rPr>
          <w:rFonts w:ascii="Arial" w:eastAsia="Times New Roman" w:hAnsi="Arial" w:cs="Arial"/>
          <w:iCs/>
          <w:sz w:val="20"/>
          <w:szCs w:val="20"/>
          <w:lang w:val="en-GB"/>
        </w:rPr>
        <w:t>30 September 202</w:t>
      </w:r>
      <w:r w:rsidR="00E3594E">
        <w:rPr>
          <w:rFonts w:ascii="Arial" w:eastAsia="Times New Roman" w:hAnsi="Arial" w:cs="Arial"/>
          <w:iCs/>
          <w:sz w:val="20"/>
          <w:szCs w:val="20"/>
          <w:lang w:val="en-GB"/>
        </w:rPr>
        <w:t>4</w:t>
      </w:r>
      <w:r w:rsidR="00F45489">
        <w:rPr>
          <w:rFonts w:ascii="Arial" w:eastAsia="Times New Roman" w:hAnsi="Arial" w:cs="Arial"/>
          <w:iCs/>
          <w:sz w:val="20"/>
          <w:szCs w:val="20"/>
          <w:lang w:val="en-GB"/>
        </w:rPr>
        <w:t xml:space="preserve"> </w:t>
      </w:r>
      <w:r w:rsidRPr="007A1E9A">
        <w:rPr>
          <w:rFonts w:ascii="Arial" w:eastAsia="Times New Roman" w:hAnsi="Arial" w:cs="Arial"/>
          <w:iCs/>
          <w:sz w:val="20"/>
          <w:szCs w:val="20"/>
          <w:lang w:val="en-GB"/>
        </w:rPr>
        <w:t xml:space="preserve">and </w:t>
      </w:r>
      <w:r w:rsidRPr="005F7668">
        <w:rPr>
          <w:rFonts w:ascii="Arial" w:eastAsia="Times New Roman" w:hAnsi="Arial" w:cs="Arial"/>
          <w:iCs/>
          <w:sz w:val="20"/>
          <w:szCs w:val="20"/>
          <w:lang w:val="en-GB"/>
        </w:rPr>
        <w:t>31 December 202</w:t>
      </w:r>
      <w:r w:rsidR="00E3594E">
        <w:rPr>
          <w:rFonts w:ascii="Arial" w:eastAsia="Times New Roman" w:hAnsi="Arial" w:cs="Arial"/>
          <w:iCs/>
          <w:sz w:val="20"/>
          <w:szCs w:val="20"/>
          <w:lang w:val="en-GB"/>
        </w:rPr>
        <w:t>3</w:t>
      </w:r>
      <w:r w:rsidRPr="005F7668">
        <w:rPr>
          <w:rFonts w:ascii="Arial" w:eastAsia="Times New Roman" w:hAnsi="Arial" w:cs="Arial"/>
          <w:iCs/>
          <w:sz w:val="20"/>
          <w:szCs w:val="20"/>
          <w:lang w:val="en-GB"/>
        </w:rPr>
        <w:t xml:space="preserve"> which may not be indicative for the positions in other periods. </w:t>
      </w:r>
    </w:p>
    <w:p w14:paraId="38ADFBA5" w14:textId="059BC9F1" w:rsidR="007A1E9A" w:rsidRDefault="007A1E9A" w:rsidP="007A1E9A">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7A1E9A" w:rsidRPr="007A1E9A" w14:paraId="64FF2E58" w14:textId="77777777" w:rsidTr="00526C60">
        <w:trPr>
          <w:trHeight w:val="698"/>
        </w:trPr>
        <w:tc>
          <w:tcPr>
            <w:tcW w:w="1153" w:type="pct"/>
            <w:shd w:val="clear" w:color="auto" w:fill="auto"/>
            <w:vAlign w:val="center"/>
          </w:tcPr>
          <w:p w14:paraId="0D0DBA13"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Group</w:t>
            </w:r>
          </w:p>
          <w:p w14:paraId="62A81B01"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p w14:paraId="6620E6BA" w14:textId="1DB76FB3" w:rsidR="007A1E9A" w:rsidRPr="007A1E9A" w:rsidRDefault="00F45489" w:rsidP="007A1E9A">
            <w:pPr>
              <w:tabs>
                <w:tab w:val="left" w:pos="-720"/>
              </w:tabs>
              <w:suppressAutoHyphens/>
              <w:spacing w:after="0" w:line="280" w:lineRule="exact"/>
              <w:ind w:right="-6"/>
              <w:rPr>
                <w:rFonts w:ascii="Arial" w:eastAsia="Calibri" w:hAnsi="Arial" w:cs="Arial"/>
                <w:b/>
                <w:sz w:val="15"/>
                <w:szCs w:val="15"/>
                <w:lang w:val="en-US"/>
              </w:rPr>
            </w:pPr>
            <w:r w:rsidRPr="00F45489">
              <w:rPr>
                <w:rFonts w:ascii="Arial" w:eastAsia="Calibri" w:hAnsi="Arial" w:cs="Arial"/>
                <w:b/>
                <w:sz w:val="15"/>
                <w:szCs w:val="15"/>
                <w:lang w:val="en-US"/>
              </w:rPr>
              <w:t>30 September 202</w:t>
            </w:r>
            <w:r w:rsidR="00E3594E">
              <w:rPr>
                <w:rFonts w:ascii="Arial" w:eastAsia="Calibri" w:hAnsi="Arial" w:cs="Arial"/>
                <w:b/>
                <w:sz w:val="15"/>
                <w:szCs w:val="15"/>
                <w:lang w:val="en-US"/>
              </w:rPr>
              <w:t>4</w:t>
            </w:r>
          </w:p>
        </w:tc>
        <w:tc>
          <w:tcPr>
            <w:tcW w:w="448" w:type="pct"/>
            <w:shd w:val="clear" w:color="auto" w:fill="auto"/>
          </w:tcPr>
          <w:p w14:paraId="174066F5"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Up to 1 month</w:t>
            </w:r>
          </w:p>
        </w:tc>
        <w:tc>
          <w:tcPr>
            <w:tcW w:w="511" w:type="pct"/>
            <w:shd w:val="clear" w:color="auto" w:fill="auto"/>
          </w:tcPr>
          <w:p w14:paraId="1CBA825F"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months</w:t>
            </w:r>
          </w:p>
        </w:tc>
        <w:tc>
          <w:tcPr>
            <w:tcW w:w="444" w:type="pct"/>
            <w:shd w:val="clear" w:color="auto" w:fill="auto"/>
          </w:tcPr>
          <w:p w14:paraId="3A284749"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3 months to 1 year </w:t>
            </w:r>
          </w:p>
        </w:tc>
        <w:tc>
          <w:tcPr>
            <w:tcW w:w="511" w:type="pct"/>
            <w:shd w:val="clear" w:color="auto" w:fill="auto"/>
          </w:tcPr>
          <w:p w14:paraId="36438E0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years</w:t>
            </w:r>
          </w:p>
        </w:tc>
        <w:tc>
          <w:tcPr>
            <w:tcW w:w="486" w:type="pct"/>
            <w:shd w:val="clear" w:color="auto" w:fill="auto"/>
          </w:tcPr>
          <w:p w14:paraId="58AC08C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Over 3 years</w:t>
            </w:r>
          </w:p>
        </w:tc>
        <w:tc>
          <w:tcPr>
            <w:tcW w:w="475" w:type="pct"/>
            <w:shd w:val="clear" w:color="auto" w:fill="auto"/>
          </w:tcPr>
          <w:p w14:paraId="5AD934D2"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Non-interest bearing</w:t>
            </w:r>
          </w:p>
        </w:tc>
        <w:tc>
          <w:tcPr>
            <w:tcW w:w="480" w:type="pct"/>
            <w:shd w:val="clear" w:color="auto" w:fill="auto"/>
          </w:tcPr>
          <w:p w14:paraId="59CC528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Total </w:t>
            </w:r>
          </w:p>
        </w:tc>
        <w:tc>
          <w:tcPr>
            <w:tcW w:w="492" w:type="pct"/>
          </w:tcPr>
          <w:p w14:paraId="0E86D0A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Fixed interest rate</w:t>
            </w:r>
          </w:p>
        </w:tc>
      </w:tr>
      <w:tr w:rsidR="007A1E9A" w:rsidRPr="007A1E9A" w14:paraId="4CE8AD1A" w14:textId="77777777" w:rsidTr="000015DA">
        <w:trPr>
          <w:trHeight w:hRule="exact" w:val="227"/>
        </w:trPr>
        <w:tc>
          <w:tcPr>
            <w:tcW w:w="1153" w:type="pct"/>
            <w:shd w:val="clear" w:color="auto" w:fill="auto"/>
            <w:vAlign w:val="center"/>
          </w:tcPr>
          <w:p w14:paraId="2CA1CF18"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tc>
        <w:tc>
          <w:tcPr>
            <w:tcW w:w="448" w:type="pct"/>
            <w:shd w:val="clear" w:color="auto" w:fill="auto"/>
            <w:vAlign w:val="bottom"/>
          </w:tcPr>
          <w:p w14:paraId="56929F7D" w14:textId="4356518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vAlign w:val="bottom"/>
          </w:tcPr>
          <w:p w14:paraId="51FD5B18" w14:textId="074AB5D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44" w:type="pct"/>
            <w:shd w:val="clear" w:color="auto" w:fill="auto"/>
            <w:vAlign w:val="bottom"/>
          </w:tcPr>
          <w:p w14:paraId="7F9C9C01" w14:textId="31A890D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vAlign w:val="bottom"/>
          </w:tcPr>
          <w:p w14:paraId="3619CEF8" w14:textId="0233D502"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6" w:type="pct"/>
            <w:shd w:val="clear" w:color="auto" w:fill="auto"/>
            <w:vAlign w:val="bottom"/>
          </w:tcPr>
          <w:p w14:paraId="1725DCA2" w14:textId="453CCB0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75" w:type="pct"/>
            <w:shd w:val="clear" w:color="auto" w:fill="auto"/>
            <w:vAlign w:val="bottom"/>
          </w:tcPr>
          <w:p w14:paraId="228DF2D8" w14:textId="2DAAEE8A"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0" w:type="pct"/>
            <w:shd w:val="clear" w:color="auto" w:fill="auto"/>
            <w:vAlign w:val="bottom"/>
          </w:tcPr>
          <w:p w14:paraId="3AAA0097" w14:textId="0F9A0807"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92" w:type="pct"/>
            <w:shd w:val="clear" w:color="auto" w:fill="auto"/>
            <w:vAlign w:val="bottom"/>
          </w:tcPr>
          <w:p w14:paraId="26E57C92" w14:textId="6BC03E54"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r>
      <w:tr w:rsidR="007A1E9A" w:rsidRPr="007A1E9A" w14:paraId="1C7CD603" w14:textId="77777777" w:rsidTr="00526C60">
        <w:trPr>
          <w:trHeight w:val="261"/>
        </w:trPr>
        <w:tc>
          <w:tcPr>
            <w:tcW w:w="1153" w:type="pct"/>
            <w:shd w:val="clear" w:color="auto" w:fill="auto"/>
            <w:vAlign w:val="bottom"/>
          </w:tcPr>
          <w:p w14:paraId="1545A3E7" w14:textId="77777777" w:rsidR="007A1E9A" w:rsidRPr="007A1E9A" w:rsidRDefault="007A1E9A" w:rsidP="007A1E9A">
            <w:pPr>
              <w:tabs>
                <w:tab w:val="left" w:pos="-720"/>
              </w:tabs>
              <w:suppressAutoHyphens/>
              <w:spacing w:after="0" w:line="280" w:lineRule="exact"/>
              <w:ind w:right="-5"/>
              <w:rPr>
                <w:rFonts w:ascii="Arial" w:eastAsia="Calibri" w:hAnsi="Arial" w:cs="Arial"/>
                <w:b/>
                <w:sz w:val="15"/>
                <w:szCs w:val="15"/>
                <w:lang w:val="en-US"/>
              </w:rPr>
            </w:pPr>
            <w:r w:rsidRPr="007A1E9A">
              <w:rPr>
                <w:rFonts w:ascii="Arial" w:eastAsia="Calibri" w:hAnsi="Arial" w:cs="Arial"/>
                <w:b/>
                <w:sz w:val="15"/>
                <w:szCs w:val="15"/>
                <w:lang w:val="en-US"/>
              </w:rPr>
              <w:t xml:space="preserve">Assets </w:t>
            </w:r>
          </w:p>
        </w:tc>
        <w:tc>
          <w:tcPr>
            <w:tcW w:w="448" w:type="pct"/>
            <w:shd w:val="clear" w:color="auto" w:fill="auto"/>
          </w:tcPr>
          <w:p w14:paraId="2BAD8626"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3B00203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44" w:type="pct"/>
            <w:shd w:val="clear" w:color="auto" w:fill="auto"/>
          </w:tcPr>
          <w:p w14:paraId="0EE1CC75"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076D677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6" w:type="pct"/>
            <w:shd w:val="clear" w:color="auto" w:fill="auto"/>
          </w:tcPr>
          <w:p w14:paraId="0B280F17"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75" w:type="pct"/>
            <w:shd w:val="clear" w:color="auto" w:fill="auto"/>
          </w:tcPr>
          <w:p w14:paraId="1AD78F51"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0" w:type="pct"/>
            <w:shd w:val="clear" w:color="auto" w:fill="auto"/>
          </w:tcPr>
          <w:p w14:paraId="5AA1E579"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0FED4500"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r>
      <w:tr w:rsidR="000E14B8" w:rsidRPr="007A1E9A" w14:paraId="78BEB73C" w14:textId="77777777" w:rsidTr="00526C60">
        <w:trPr>
          <w:trHeight w:val="549"/>
        </w:trPr>
        <w:tc>
          <w:tcPr>
            <w:tcW w:w="1153" w:type="pct"/>
            <w:shd w:val="clear" w:color="auto" w:fill="auto"/>
            <w:vAlign w:val="bottom"/>
          </w:tcPr>
          <w:p w14:paraId="7C2AEFBA" w14:textId="77777777" w:rsidR="000E14B8" w:rsidRPr="007A1E9A" w:rsidRDefault="000E14B8" w:rsidP="000E14B8">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Cash on hand and current accounts with banks</w:t>
            </w:r>
          </w:p>
        </w:tc>
        <w:tc>
          <w:tcPr>
            <w:tcW w:w="448" w:type="pct"/>
            <w:vAlign w:val="bottom"/>
          </w:tcPr>
          <w:p w14:paraId="163BAD15" w14:textId="27999949"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 xml:space="preserve">      34,250</w:t>
            </w:r>
          </w:p>
        </w:tc>
        <w:tc>
          <w:tcPr>
            <w:tcW w:w="511" w:type="pct"/>
            <w:vAlign w:val="bottom"/>
          </w:tcPr>
          <w:p w14:paraId="0A6BB182" w14:textId="5E69ED4D"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44" w:type="pct"/>
            <w:vAlign w:val="bottom"/>
          </w:tcPr>
          <w:p w14:paraId="60858883" w14:textId="20C19A56"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vAlign w:val="bottom"/>
          </w:tcPr>
          <w:p w14:paraId="7DD303F2" w14:textId="3E4A9648"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86" w:type="pct"/>
            <w:vAlign w:val="bottom"/>
          </w:tcPr>
          <w:p w14:paraId="234B4C82" w14:textId="4E74151B"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5" w:type="pct"/>
            <w:vAlign w:val="bottom"/>
          </w:tcPr>
          <w:p w14:paraId="1AC2D8CB" w14:textId="565A9B8D"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80" w:type="pct"/>
            <w:vAlign w:val="bottom"/>
          </w:tcPr>
          <w:p w14:paraId="400394C0" w14:textId="1E4C297A"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34,250</w:t>
            </w:r>
          </w:p>
        </w:tc>
        <w:tc>
          <w:tcPr>
            <w:tcW w:w="492" w:type="pct"/>
            <w:vAlign w:val="bottom"/>
          </w:tcPr>
          <w:p w14:paraId="646E5BA5" w14:textId="2C49668E" w:rsidR="000E14B8" w:rsidRPr="007A1E9A" w:rsidDel="00D96E20"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34,250</w:t>
            </w:r>
          </w:p>
        </w:tc>
      </w:tr>
      <w:tr w:rsidR="000E14B8" w:rsidRPr="007A1E9A" w14:paraId="5C36B757" w14:textId="77777777" w:rsidTr="0078170F">
        <w:trPr>
          <w:trHeight w:val="261"/>
        </w:trPr>
        <w:tc>
          <w:tcPr>
            <w:tcW w:w="1153" w:type="pct"/>
            <w:shd w:val="clear" w:color="auto" w:fill="auto"/>
            <w:vAlign w:val="bottom"/>
          </w:tcPr>
          <w:p w14:paraId="47886106" w14:textId="77777777" w:rsidR="000E14B8" w:rsidRPr="007A1E9A" w:rsidRDefault="000E14B8" w:rsidP="000E14B8">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Deposits with other banks </w:t>
            </w:r>
          </w:p>
        </w:tc>
        <w:tc>
          <w:tcPr>
            <w:tcW w:w="448" w:type="pct"/>
            <w:vAlign w:val="bottom"/>
          </w:tcPr>
          <w:p w14:paraId="55FEF021" w14:textId="15AECD6A"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120,791</w:t>
            </w:r>
          </w:p>
        </w:tc>
        <w:tc>
          <w:tcPr>
            <w:tcW w:w="511" w:type="pct"/>
            <w:vAlign w:val="bottom"/>
          </w:tcPr>
          <w:p w14:paraId="304F10BC" w14:textId="38A3F2B8"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2,490</w:t>
            </w:r>
          </w:p>
        </w:tc>
        <w:tc>
          <w:tcPr>
            <w:tcW w:w="444" w:type="pct"/>
            <w:shd w:val="clear" w:color="auto" w:fill="auto"/>
            <w:vAlign w:val="bottom"/>
          </w:tcPr>
          <w:p w14:paraId="6441C19B" w14:textId="5C536F94" w:rsidR="000E14B8" w:rsidRPr="007A1E9A" w:rsidRDefault="000E14B8" w:rsidP="000E14B8">
            <w:pPr>
              <w:spacing w:after="0" w:line="280" w:lineRule="exact"/>
              <w:jc w:val="right"/>
              <w:rPr>
                <w:rFonts w:ascii="Arial" w:eastAsia="Calibri" w:hAnsi="Arial" w:cs="Arial"/>
                <w:sz w:val="15"/>
                <w:szCs w:val="15"/>
                <w:lang w:val="en-US"/>
              </w:rPr>
            </w:pPr>
            <w:r w:rsidRPr="00706F99">
              <w:rPr>
                <w:rFonts w:ascii="Arial" w:eastAsia="Calibri" w:hAnsi="Arial" w:cs="Arial"/>
                <w:bCs/>
                <w:color w:val="000000" w:themeColor="text1"/>
                <w:sz w:val="15"/>
                <w:szCs w:val="15"/>
              </w:rPr>
              <w:t>805</w:t>
            </w:r>
          </w:p>
        </w:tc>
        <w:tc>
          <w:tcPr>
            <w:tcW w:w="511" w:type="pct"/>
            <w:vAlign w:val="bottom"/>
          </w:tcPr>
          <w:p w14:paraId="49AD31D2" w14:textId="07EC79A1"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86" w:type="pct"/>
            <w:vAlign w:val="bottom"/>
          </w:tcPr>
          <w:p w14:paraId="145D2F51" w14:textId="1602C871"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5" w:type="pct"/>
            <w:vAlign w:val="bottom"/>
          </w:tcPr>
          <w:p w14:paraId="55ECEABA" w14:textId="03D05E50"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387</w:t>
            </w:r>
          </w:p>
        </w:tc>
        <w:tc>
          <w:tcPr>
            <w:tcW w:w="480" w:type="pct"/>
            <w:vAlign w:val="bottom"/>
          </w:tcPr>
          <w:p w14:paraId="7CF5B32A" w14:textId="0A833AC4"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124,473</w:t>
            </w:r>
          </w:p>
        </w:tc>
        <w:tc>
          <w:tcPr>
            <w:tcW w:w="492" w:type="pct"/>
            <w:vAlign w:val="bottom"/>
          </w:tcPr>
          <w:p w14:paraId="78E74B0A" w14:textId="20B6BBBB" w:rsidR="000E14B8" w:rsidRPr="007A1E9A" w:rsidDel="00D96E20" w:rsidRDefault="000E14B8" w:rsidP="000E14B8">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124,086</w:t>
            </w:r>
          </w:p>
        </w:tc>
      </w:tr>
      <w:tr w:rsidR="000E14B8" w:rsidRPr="007A1E9A" w14:paraId="4319BA79" w14:textId="77777777" w:rsidTr="00526C60">
        <w:trPr>
          <w:trHeight w:val="209"/>
        </w:trPr>
        <w:tc>
          <w:tcPr>
            <w:tcW w:w="1153" w:type="pct"/>
            <w:shd w:val="clear" w:color="auto" w:fill="auto"/>
            <w:vAlign w:val="bottom"/>
          </w:tcPr>
          <w:p w14:paraId="3A24766C" w14:textId="77777777" w:rsidR="000E14B8" w:rsidRPr="007A1E9A" w:rsidRDefault="000E14B8" w:rsidP="000E14B8">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Loans to financial institutions</w:t>
            </w:r>
          </w:p>
        </w:tc>
        <w:tc>
          <w:tcPr>
            <w:tcW w:w="448" w:type="pct"/>
            <w:tcBorders>
              <w:top w:val="nil"/>
              <w:left w:val="nil"/>
              <w:bottom w:val="nil"/>
              <w:right w:val="nil"/>
            </w:tcBorders>
            <w:vAlign w:val="bottom"/>
          </w:tcPr>
          <w:p w14:paraId="23DFE3B4" w14:textId="22EAFE8A"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48,869</w:t>
            </w:r>
          </w:p>
        </w:tc>
        <w:tc>
          <w:tcPr>
            <w:tcW w:w="511" w:type="pct"/>
            <w:tcBorders>
              <w:top w:val="nil"/>
              <w:left w:val="nil"/>
              <w:bottom w:val="nil"/>
              <w:right w:val="nil"/>
            </w:tcBorders>
            <w:vAlign w:val="bottom"/>
          </w:tcPr>
          <w:p w14:paraId="5F2F3B64" w14:textId="5871F226"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56,501</w:t>
            </w:r>
          </w:p>
        </w:tc>
        <w:tc>
          <w:tcPr>
            <w:tcW w:w="444" w:type="pct"/>
            <w:tcBorders>
              <w:top w:val="nil"/>
              <w:left w:val="nil"/>
              <w:bottom w:val="nil"/>
              <w:right w:val="nil"/>
            </w:tcBorders>
            <w:vAlign w:val="bottom"/>
          </w:tcPr>
          <w:p w14:paraId="320664B7" w14:textId="5146055F"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144,403</w:t>
            </w:r>
          </w:p>
        </w:tc>
        <w:tc>
          <w:tcPr>
            <w:tcW w:w="511" w:type="pct"/>
            <w:tcBorders>
              <w:top w:val="nil"/>
              <w:left w:val="nil"/>
              <w:bottom w:val="nil"/>
              <w:right w:val="nil"/>
            </w:tcBorders>
            <w:vAlign w:val="bottom"/>
          </w:tcPr>
          <w:p w14:paraId="3A527DD9" w14:textId="35B7FB2E"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343,171</w:t>
            </w:r>
          </w:p>
        </w:tc>
        <w:tc>
          <w:tcPr>
            <w:tcW w:w="486" w:type="pct"/>
            <w:tcBorders>
              <w:top w:val="nil"/>
              <w:left w:val="nil"/>
              <w:bottom w:val="nil"/>
              <w:right w:val="nil"/>
            </w:tcBorders>
            <w:vAlign w:val="bottom"/>
          </w:tcPr>
          <w:p w14:paraId="09B2BE9C" w14:textId="2359AD85"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573,317</w:t>
            </w:r>
          </w:p>
        </w:tc>
        <w:tc>
          <w:tcPr>
            <w:tcW w:w="475" w:type="pct"/>
            <w:tcBorders>
              <w:top w:val="nil"/>
              <w:left w:val="nil"/>
              <w:bottom w:val="nil"/>
              <w:right w:val="nil"/>
            </w:tcBorders>
            <w:vAlign w:val="bottom"/>
          </w:tcPr>
          <w:p w14:paraId="294712CE" w14:textId="3D0DC8DC"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943</w:t>
            </w:r>
          </w:p>
        </w:tc>
        <w:tc>
          <w:tcPr>
            <w:tcW w:w="480" w:type="pct"/>
            <w:tcBorders>
              <w:top w:val="nil"/>
              <w:left w:val="nil"/>
              <w:bottom w:val="nil"/>
              <w:right w:val="nil"/>
            </w:tcBorders>
            <w:vAlign w:val="bottom"/>
          </w:tcPr>
          <w:p w14:paraId="26A94227" w14:textId="600D1945"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1,167,204</w:t>
            </w:r>
          </w:p>
        </w:tc>
        <w:tc>
          <w:tcPr>
            <w:tcW w:w="492" w:type="pct"/>
            <w:tcBorders>
              <w:top w:val="nil"/>
              <w:left w:val="nil"/>
              <w:bottom w:val="nil"/>
              <w:right w:val="nil"/>
            </w:tcBorders>
            <w:vAlign w:val="bottom"/>
          </w:tcPr>
          <w:p w14:paraId="465B996D" w14:textId="7D557880" w:rsidR="000E14B8" w:rsidRPr="007A1E9A" w:rsidDel="00D96E20" w:rsidRDefault="000E14B8" w:rsidP="000E14B8">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1,147,484</w:t>
            </w:r>
          </w:p>
        </w:tc>
      </w:tr>
      <w:tr w:rsidR="000E14B8" w:rsidRPr="007A1E9A" w14:paraId="25317FEE" w14:textId="77777777" w:rsidTr="00526C60">
        <w:trPr>
          <w:trHeight w:val="273"/>
        </w:trPr>
        <w:tc>
          <w:tcPr>
            <w:tcW w:w="1153" w:type="pct"/>
            <w:shd w:val="clear" w:color="auto" w:fill="auto"/>
            <w:vAlign w:val="bottom"/>
          </w:tcPr>
          <w:p w14:paraId="4D137F8F" w14:textId="77777777" w:rsidR="000E14B8" w:rsidRPr="007A1E9A" w:rsidRDefault="000E14B8" w:rsidP="000E14B8">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Loans to other customers </w:t>
            </w:r>
          </w:p>
        </w:tc>
        <w:tc>
          <w:tcPr>
            <w:tcW w:w="448" w:type="pct"/>
            <w:tcBorders>
              <w:top w:val="nil"/>
              <w:left w:val="nil"/>
              <w:bottom w:val="nil"/>
              <w:right w:val="nil"/>
            </w:tcBorders>
            <w:vAlign w:val="bottom"/>
          </w:tcPr>
          <w:p w14:paraId="0011755B" w14:textId="46EF72AC"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187,091</w:t>
            </w:r>
          </w:p>
        </w:tc>
        <w:tc>
          <w:tcPr>
            <w:tcW w:w="511" w:type="pct"/>
            <w:tcBorders>
              <w:top w:val="nil"/>
              <w:left w:val="nil"/>
              <w:bottom w:val="nil"/>
              <w:right w:val="nil"/>
            </w:tcBorders>
            <w:vAlign w:val="bottom"/>
          </w:tcPr>
          <w:p w14:paraId="38CFE6D2" w14:textId="39E3D125"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153,766</w:t>
            </w:r>
          </w:p>
        </w:tc>
        <w:tc>
          <w:tcPr>
            <w:tcW w:w="444" w:type="pct"/>
            <w:tcBorders>
              <w:top w:val="nil"/>
              <w:left w:val="nil"/>
              <w:bottom w:val="nil"/>
              <w:right w:val="nil"/>
            </w:tcBorders>
            <w:vAlign w:val="bottom"/>
          </w:tcPr>
          <w:p w14:paraId="1AD6DA10" w14:textId="4040E235"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333,063</w:t>
            </w:r>
          </w:p>
        </w:tc>
        <w:tc>
          <w:tcPr>
            <w:tcW w:w="511" w:type="pct"/>
            <w:tcBorders>
              <w:top w:val="nil"/>
              <w:left w:val="nil"/>
              <w:bottom w:val="nil"/>
              <w:right w:val="nil"/>
            </w:tcBorders>
            <w:vAlign w:val="bottom"/>
          </w:tcPr>
          <w:p w14:paraId="3F785BC6" w14:textId="7F749C6C"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551,085</w:t>
            </w:r>
          </w:p>
        </w:tc>
        <w:tc>
          <w:tcPr>
            <w:tcW w:w="486" w:type="pct"/>
            <w:tcBorders>
              <w:top w:val="nil"/>
              <w:left w:val="nil"/>
              <w:bottom w:val="nil"/>
              <w:right w:val="nil"/>
            </w:tcBorders>
            <w:vAlign w:val="bottom"/>
          </w:tcPr>
          <w:p w14:paraId="07658B1B" w14:textId="6A1BFEDC"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1,108,211</w:t>
            </w:r>
          </w:p>
        </w:tc>
        <w:tc>
          <w:tcPr>
            <w:tcW w:w="475" w:type="pct"/>
            <w:tcBorders>
              <w:top w:val="nil"/>
              <w:left w:val="nil"/>
              <w:bottom w:val="nil"/>
              <w:right w:val="nil"/>
            </w:tcBorders>
            <w:vAlign w:val="bottom"/>
          </w:tcPr>
          <w:p w14:paraId="5D964BEB" w14:textId="48F2D05C"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28,261</w:t>
            </w:r>
          </w:p>
        </w:tc>
        <w:tc>
          <w:tcPr>
            <w:tcW w:w="480" w:type="pct"/>
            <w:tcBorders>
              <w:top w:val="nil"/>
              <w:left w:val="nil"/>
              <w:bottom w:val="nil"/>
              <w:right w:val="nil"/>
            </w:tcBorders>
            <w:vAlign w:val="bottom"/>
          </w:tcPr>
          <w:p w14:paraId="69EB70A7" w14:textId="0FA59315"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2,361,477</w:t>
            </w:r>
          </w:p>
        </w:tc>
        <w:tc>
          <w:tcPr>
            <w:tcW w:w="492" w:type="pct"/>
            <w:tcBorders>
              <w:top w:val="nil"/>
              <w:left w:val="nil"/>
              <w:bottom w:val="nil"/>
              <w:right w:val="nil"/>
            </w:tcBorders>
            <w:vAlign w:val="bottom"/>
          </w:tcPr>
          <w:p w14:paraId="084DA14B" w14:textId="6220FE6F" w:rsidR="000E14B8" w:rsidRPr="007A1E9A" w:rsidDel="00D96E20" w:rsidRDefault="000E14B8" w:rsidP="000E14B8">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2,209,420</w:t>
            </w:r>
          </w:p>
        </w:tc>
      </w:tr>
      <w:tr w:rsidR="000E14B8" w:rsidRPr="007A1E9A" w14:paraId="3471E906" w14:textId="77777777" w:rsidTr="00526C60">
        <w:trPr>
          <w:trHeight w:val="299"/>
        </w:trPr>
        <w:tc>
          <w:tcPr>
            <w:tcW w:w="1153" w:type="pct"/>
            <w:shd w:val="clear" w:color="auto" w:fill="auto"/>
          </w:tcPr>
          <w:p w14:paraId="7705A473" w14:textId="77777777" w:rsidR="000E14B8" w:rsidRPr="007A1E9A" w:rsidRDefault="000E14B8" w:rsidP="000E14B8">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profit or loss</w:t>
            </w:r>
          </w:p>
        </w:tc>
        <w:tc>
          <w:tcPr>
            <w:tcW w:w="448" w:type="pct"/>
            <w:vAlign w:val="bottom"/>
          </w:tcPr>
          <w:p w14:paraId="2E82CB8F" w14:textId="2DB4110F"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vAlign w:val="bottom"/>
          </w:tcPr>
          <w:p w14:paraId="6AC8097C" w14:textId="6FFF2E75"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44" w:type="pct"/>
            <w:vAlign w:val="bottom"/>
          </w:tcPr>
          <w:p w14:paraId="1720C067" w14:textId="2BA63FAF"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vAlign w:val="bottom"/>
          </w:tcPr>
          <w:p w14:paraId="5E81E7B0" w14:textId="3F81ACB7"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32,926</w:t>
            </w:r>
          </w:p>
        </w:tc>
        <w:tc>
          <w:tcPr>
            <w:tcW w:w="486" w:type="pct"/>
            <w:vAlign w:val="bottom"/>
          </w:tcPr>
          <w:p w14:paraId="38A23496" w14:textId="4345CA91"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5" w:type="pct"/>
            <w:vAlign w:val="bottom"/>
          </w:tcPr>
          <w:p w14:paraId="41C83CAD" w14:textId="5D0D9670"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33,106</w:t>
            </w:r>
          </w:p>
        </w:tc>
        <w:tc>
          <w:tcPr>
            <w:tcW w:w="480" w:type="pct"/>
            <w:vAlign w:val="bottom"/>
          </w:tcPr>
          <w:p w14:paraId="39CC9F0D" w14:textId="5E8D135E"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66,032</w:t>
            </w:r>
          </w:p>
        </w:tc>
        <w:tc>
          <w:tcPr>
            <w:tcW w:w="492" w:type="pct"/>
            <w:vAlign w:val="bottom"/>
          </w:tcPr>
          <w:p w14:paraId="79FE8644" w14:textId="03E47DB9" w:rsidR="000E14B8" w:rsidRPr="007A1E9A" w:rsidDel="00D96E20" w:rsidRDefault="000E14B8" w:rsidP="000E14B8">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32,926</w:t>
            </w:r>
          </w:p>
        </w:tc>
      </w:tr>
      <w:tr w:rsidR="000E14B8" w:rsidRPr="007A1E9A" w14:paraId="09C2C28A" w14:textId="77777777" w:rsidTr="00526C60">
        <w:trPr>
          <w:trHeight w:val="274"/>
        </w:trPr>
        <w:tc>
          <w:tcPr>
            <w:tcW w:w="1153" w:type="pct"/>
            <w:shd w:val="clear" w:color="auto" w:fill="auto"/>
          </w:tcPr>
          <w:p w14:paraId="11054AA6" w14:textId="77777777" w:rsidR="000E14B8" w:rsidRPr="007A1E9A" w:rsidRDefault="000E14B8" w:rsidP="000E14B8">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other comprehensive income</w:t>
            </w:r>
          </w:p>
        </w:tc>
        <w:tc>
          <w:tcPr>
            <w:tcW w:w="448" w:type="pct"/>
            <w:vAlign w:val="bottom"/>
          </w:tcPr>
          <w:p w14:paraId="130D7004" w14:textId="1218F9EF"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131</w:t>
            </w:r>
          </w:p>
        </w:tc>
        <w:tc>
          <w:tcPr>
            <w:tcW w:w="511" w:type="pct"/>
            <w:vAlign w:val="bottom"/>
          </w:tcPr>
          <w:p w14:paraId="058EF54A" w14:textId="7D00100D"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21,142</w:t>
            </w:r>
          </w:p>
        </w:tc>
        <w:tc>
          <w:tcPr>
            <w:tcW w:w="444" w:type="pct"/>
            <w:vAlign w:val="bottom"/>
          </w:tcPr>
          <w:p w14:paraId="5864D553" w14:textId="45EE6C4C"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92,199</w:t>
            </w:r>
          </w:p>
        </w:tc>
        <w:tc>
          <w:tcPr>
            <w:tcW w:w="511" w:type="pct"/>
            <w:vAlign w:val="bottom"/>
          </w:tcPr>
          <w:p w14:paraId="2F58A8E5" w14:textId="0CC6AF84"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66,462</w:t>
            </w:r>
          </w:p>
        </w:tc>
        <w:tc>
          <w:tcPr>
            <w:tcW w:w="486" w:type="pct"/>
            <w:vAlign w:val="bottom"/>
          </w:tcPr>
          <w:p w14:paraId="77542790" w14:textId="0F6FCE5F" w:rsidR="000E14B8" w:rsidRPr="007A1E9A" w:rsidRDefault="000E14B8" w:rsidP="000E14B8">
            <w:pPr>
              <w:spacing w:after="0" w:line="280" w:lineRule="exact"/>
              <w:jc w:val="right"/>
              <w:rPr>
                <w:rFonts w:ascii="Arial" w:eastAsia="Calibri" w:hAnsi="Arial" w:cs="Arial"/>
                <w:sz w:val="15"/>
                <w:szCs w:val="15"/>
                <w:lang w:val="en-US"/>
              </w:rPr>
            </w:pPr>
            <w:r w:rsidRPr="00886083">
              <w:rPr>
                <w:rFonts w:ascii="Arial" w:eastAsia="Calibri" w:hAnsi="Arial" w:cs="Arial"/>
                <w:bCs/>
                <w:color w:val="000000" w:themeColor="text1"/>
                <w:sz w:val="15"/>
                <w:szCs w:val="15"/>
              </w:rPr>
              <w:t>61</w:t>
            </w:r>
            <w:r>
              <w:rPr>
                <w:rFonts w:ascii="Arial" w:eastAsia="Calibri" w:hAnsi="Arial" w:cs="Arial"/>
                <w:bCs/>
                <w:color w:val="000000" w:themeColor="text1"/>
                <w:sz w:val="15"/>
                <w:szCs w:val="15"/>
              </w:rPr>
              <w:t>,978</w:t>
            </w:r>
          </w:p>
        </w:tc>
        <w:tc>
          <w:tcPr>
            <w:tcW w:w="475" w:type="pct"/>
            <w:vAlign w:val="bottom"/>
          </w:tcPr>
          <w:p w14:paraId="727EBF5D" w14:textId="4EC772EB"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10,571</w:t>
            </w:r>
          </w:p>
        </w:tc>
        <w:tc>
          <w:tcPr>
            <w:tcW w:w="480" w:type="pct"/>
            <w:vAlign w:val="bottom"/>
          </w:tcPr>
          <w:p w14:paraId="03803CF6" w14:textId="4746679B"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252,483</w:t>
            </w:r>
          </w:p>
        </w:tc>
        <w:tc>
          <w:tcPr>
            <w:tcW w:w="492" w:type="pct"/>
            <w:vAlign w:val="bottom"/>
          </w:tcPr>
          <w:p w14:paraId="69AF6BAD" w14:textId="1C383DD0" w:rsidR="000E14B8" w:rsidRPr="007A1E9A" w:rsidDel="00D96E20" w:rsidRDefault="000E14B8" w:rsidP="000E14B8">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241,912</w:t>
            </w:r>
          </w:p>
        </w:tc>
      </w:tr>
      <w:tr w:rsidR="000E14B8" w:rsidRPr="007A1E9A" w14:paraId="4C1902C2" w14:textId="77777777" w:rsidTr="00526C60">
        <w:trPr>
          <w:trHeight w:val="274"/>
        </w:trPr>
        <w:tc>
          <w:tcPr>
            <w:tcW w:w="1153" w:type="pct"/>
            <w:shd w:val="clear" w:color="auto" w:fill="auto"/>
            <w:vAlign w:val="bottom"/>
          </w:tcPr>
          <w:p w14:paraId="0FADD0D2" w14:textId="77777777" w:rsidR="000E14B8" w:rsidRPr="007A1E9A" w:rsidRDefault="000E14B8" w:rsidP="000E14B8">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Other assets </w:t>
            </w:r>
          </w:p>
        </w:tc>
        <w:tc>
          <w:tcPr>
            <w:tcW w:w="448" w:type="pct"/>
            <w:tcBorders>
              <w:bottom w:val="single" w:sz="4" w:space="0" w:color="auto"/>
            </w:tcBorders>
            <w:vAlign w:val="bottom"/>
          </w:tcPr>
          <w:p w14:paraId="1A30D3F8" w14:textId="38BCE9E0"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5E40961A" w14:textId="42650CC4"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44" w:type="pct"/>
            <w:tcBorders>
              <w:bottom w:val="single" w:sz="4" w:space="0" w:color="auto"/>
            </w:tcBorders>
            <w:vAlign w:val="bottom"/>
          </w:tcPr>
          <w:p w14:paraId="6ECB4872" w14:textId="39A7A59A"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07A737ED" w14:textId="6F88DC16"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86" w:type="pct"/>
            <w:tcBorders>
              <w:bottom w:val="single" w:sz="4" w:space="0" w:color="auto"/>
            </w:tcBorders>
            <w:vAlign w:val="bottom"/>
          </w:tcPr>
          <w:p w14:paraId="351931FA" w14:textId="70701B58"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229F041C" w14:textId="31D844CD"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7,935</w:t>
            </w:r>
          </w:p>
        </w:tc>
        <w:tc>
          <w:tcPr>
            <w:tcW w:w="480" w:type="pct"/>
            <w:tcBorders>
              <w:bottom w:val="single" w:sz="4" w:space="0" w:color="auto"/>
            </w:tcBorders>
            <w:vAlign w:val="bottom"/>
          </w:tcPr>
          <w:p w14:paraId="496D7A2B" w14:textId="7702661E" w:rsidR="000E14B8" w:rsidRPr="007A1E9A"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7,935</w:t>
            </w:r>
          </w:p>
        </w:tc>
        <w:tc>
          <w:tcPr>
            <w:tcW w:w="492" w:type="pct"/>
            <w:tcBorders>
              <w:bottom w:val="single" w:sz="4" w:space="0" w:color="auto"/>
            </w:tcBorders>
            <w:vAlign w:val="bottom"/>
          </w:tcPr>
          <w:p w14:paraId="07F48EDA" w14:textId="44467A2A" w:rsidR="000E14B8" w:rsidRPr="007A1E9A" w:rsidDel="00D96E20" w:rsidRDefault="000E14B8" w:rsidP="000E14B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r>
      <w:tr w:rsidR="000E14B8" w:rsidRPr="007A1E9A" w14:paraId="004A5D5B" w14:textId="77777777" w:rsidTr="00424DE2">
        <w:trPr>
          <w:trHeight w:hRule="exact" w:val="389"/>
        </w:trPr>
        <w:tc>
          <w:tcPr>
            <w:tcW w:w="1153" w:type="pct"/>
            <w:shd w:val="clear" w:color="auto" w:fill="auto"/>
            <w:vAlign w:val="bottom"/>
          </w:tcPr>
          <w:p w14:paraId="768BA3D7" w14:textId="77777777" w:rsidR="000E14B8" w:rsidRPr="007A1E9A" w:rsidRDefault="000E14B8" w:rsidP="000E14B8">
            <w:pPr>
              <w:tabs>
                <w:tab w:val="right" w:pos="1202"/>
              </w:tabs>
              <w:spacing w:after="0" w:line="320" w:lineRule="exact"/>
              <w:outlineLvl w:val="0"/>
              <w:rPr>
                <w:rFonts w:ascii="Arial" w:eastAsia="Times New Roman" w:hAnsi="Arial" w:cs="Arial"/>
                <w:b/>
                <w:bCs/>
                <w:sz w:val="15"/>
                <w:szCs w:val="15"/>
                <w:lang w:val="en-US"/>
              </w:rPr>
            </w:pPr>
            <w:bookmarkStart w:id="750" w:name="_Toc4062733"/>
            <w:r w:rsidRPr="007A1E9A">
              <w:rPr>
                <w:rFonts w:ascii="Arial" w:eastAsia="Times New Roman" w:hAnsi="Arial" w:cs="Arial"/>
                <w:b/>
                <w:bCs/>
                <w:sz w:val="15"/>
                <w:szCs w:val="15"/>
                <w:lang w:val="en-US"/>
              </w:rPr>
              <w:t>Total assets</w:t>
            </w:r>
            <w:bookmarkEnd w:id="750"/>
            <w:r w:rsidRPr="007A1E9A">
              <w:rPr>
                <w:rFonts w:ascii="Arial" w:eastAsia="Times New Roman" w:hAnsi="Arial" w:cs="Arial"/>
                <w:b/>
                <w:bCs/>
                <w:sz w:val="15"/>
                <w:szCs w:val="15"/>
                <w:lang w:val="en-US"/>
              </w:rPr>
              <w:t xml:space="preserve"> </w:t>
            </w:r>
          </w:p>
        </w:tc>
        <w:tc>
          <w:tcPr>
            <w:tcW w:w="448" w:type="pct"/>
            <w:tcBorders>
              <w:top w:val="nil"/>
              <w:left w:val="nil"/>
              <w:bottom w:val="single" w:sz="8" w:space="0" w:color="auto"/>
              <w:right w:val="nil"/>
            </w:tcBorders>
            <w:vAlign w:val="bottom"/>
          </w:tcPr>
          <w:p w14:paraId="6619675D" w14:textId="55CCDA5A"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391,132</w:t>
            </w:r>
          </w:p>
        </w:tc>
        <w:tc>
          <w:tcPr>
            <w:tcW w:w="511" w:type="pct"/>
            <w:tcBorders>
              <w:top w:val="nil"/>
              <w:left w:val="nil"/>
              <w:bottom w:val="single" w:sz="8" w:space="0" w:color="auto"/>
              <w:right w:val="nil"/>
            </w:tcBorders>
            <w:vAlign w:val="bottom"/>
          </w:tcPr>
          <w:p w14:paraId="779F4927" w14:textId="1E5694E6"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233,899</w:t>
            </w:r>
          </w:p>
        </w:tc>
        <w:tc>
          <w:tcPr>
            <w:tcW w:w="444" w:type="pct"/>
            <w:tcBorders>
              <w:top w:val="nil"/>
              <w:left w:val="nil"/>
              <w:bottom w:val="single" w:sz="8" w:space="0" w:color="auto"/>
              <w:right w:val="nil"/>
            </w:tcBorders>
            <w:vAlign w:val="bottom"/>
          </w:tcPr>
          <w:p w14:paraId="34C64C5D" w14:textId="281551F2" w:rsidR="000E14B8" w:rsidRPr="007A1E9A" w:rsidRDefault="000E14B8" w:rsidP="000E14B8">
            <w:pPr>
              <w:spacing w:after="0" w:line="320" w:lineRule="exact"/>
              <w:jc w:val="right"/>
              <w:rPr>
                <w:rFonts w:ascii="Arial" w:eastAsia="Calibri" w:hAnsi="Arial" w:cs="Arial"/>
                <w:b/>
                <w:bCs/>
                <w:sz w:val="15"/>
                <w:szCs w:val="15"/>
                <w:lang w:val="en-US"/>
              </w:rPr>
            </w:pPr>
            <w:r w:rsidRPr="00706F99">
              <w:rPr>
                <w:rFonts w:ascii="Arial" w:eastAsia="Calibri" w:hAnsi="Arial" w:cs="Arial"/>
                <w:b/>
                <w:color w:val="000000" w:themeColor="text1"/>
                <w:sz w:val="15"/>
                <w:szCs w:val="15"/>
              </w:rPr>
              <w:t>570</w:t>
            </w:r>
            <w:r>
              <w:rPr>
                <w:rFonts w:ascii="Arial" w:eastAsia="Calibri" w:hAnsi="Arial" w:cs="Arial"/>
                <w:b/>
                <w:color w:val="000000" w:themeColor="text1"/>
                <w:sz w:val="15"/>
                <w:szCs w:val="15"/>
              </w:rPr>
              <w:t>,</w:t>
            </w:r>
            <w:r w:rsidRPr="00706F99">
              <w:rPr>
                <w:rFonts w:ascii="Arial" w:eastAsia="Calibri" w:hAnsi="Arial" w:cs="Arial"/>
                <w:b/>
                <w:color w:val="000000" w:themeColor="text1"/>
                <w:sz w:val="15"/>
                <w:szCs w:val="15"/>
              </w:rPr>
              <w:t>470</w:t>
            </w:r>
          </w:p>
        </w:tc>
        <w:tc>
          <w:tcPr>
            <w:tcW w:w="511" w:type="pct"/>
            <w:tcBorders>
              <w:top w:val="nil"/>
              <w:left w:val="nil"/>
              <w:bottom w:val="single" w:sz="8" w:space="0" w:color="auto"/>
              <w:right w:val="nil"/>
            </w:tcBorders>
            <w:vAlign w:val="bottom"/>
          </w:tcPr>
          <w:p w14:paraId="366C548B" w14:textId="694C31A1"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993,644</w:t>
            </w:r>
          </w:p>
        </w:tc>
        <w:tc>
          <w:tcPr>
            <w:tcW w:w="486" w:type="pct"/>
            <w:tcBorders>
              <w:top w:val="nil"/>
              <w:left w:val="nil"/>
              <w:bottom w:val="single" w:sz="8" w:space="0" w:color="auto"/>
              <w:right w:val="nil"/>
            </w:tcBorders>
            <w:vAlign w:val="bottom"/>
          </w:tcPr>
          <w:p w14:paraId="74F41A48" w14:textId="1FA114AB"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1,743,506</w:t>
            </w:r>
          </w:p>
        </w:tc>
        <w:tc>
          <w:tcPr>
            <w:tcW w:w="475" w:type="pct"/>
            <w:tcBorders>
              <w:top w:val="nil"/>
              <w:left w:val="nil"/>
              <w:bottom w:val="single" w:sz="8" w:space="0" w:color="auto"/>
              <w:right w:val="nil"/>
            </w:tcBorders>
            <w:vAlign w:val="bottom"/>
          </w:tcPr>
          <w:p w14:paraId="53A1286D" w14:textId="593950BD"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81,203</w:t>
            </w:r>
          </w:p>
        </w:tc>
        <w:tc>
          <w:tcPr>
            <w:tcW w:w="480" w:type="pct"/>
            <w:tcBorders>
              <w:top w:val="nil"/>
              <w:left w:val="nil"/>
              <w:bottom w:val="single" w:sz="8" w:space="0" w:color="auto"/>
              <w:right w:val="nil"/>
            </w:tcBorders>
            <w:vAlign w:val="bottom"/>
          </w:tcPr>
          <w:p w14:paraId="6898C991" w14:textId="5B83D7E3"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4,013,854</w:t>
            </w:r>
          </w:p>
        </w:tc>
        <w:tc>
          <w:tcPr>
            <w:tcW w:w="492" w:type="pct"/>
            <w:tcBorders>
              <w:top w:val="nil"/>
              <w:left w:val="nil"/>
              <w:bottom w:val="single" w:sz="8" w:space="0" w:color="auto"/>
              <w:right w:val="nil"/>
            </w:tcBorders>
            <w:vAlign w:val="bottom"/>
          </w:tcPr>
          <w:p w14:paraId="4879B610" w14:textId="51E02E5D" w:rsidR="000E14B8" w:rsidRPr="007A1E9A" w:rsidDel="00D96E20"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3,790,078</w:t>
            </w:r>
          </w:p>
        </w:tc>
      </w:tr>
      <w:tr w:rsidR="000E14B8" w:rsidRPr="007A1E9A" w14:paraId="4CFBCB99" w14:textId="77777777" w:rsidTr="00176AE4">
        <w:trPr>
          <w:trHeight w:val="170"/>
        </w:trPr>
        <w:tc>
          <w:tcPr>
            <w:tcW w:w="1153" w:type="pct"/>
          </w:tcPr>
          <w:p w14:paraId="3BD40E92" w14:textId="77777777" w:rsidR="000E14B8" w:rsidRPr="00176AE4" w:rsidRDefault="000E14B8" w:rsidP="000E14B8">
            <w:pPr>
              <w:suppressAutoHyphens/>
              <w:autoSpaceDN w:val="0"/>
              <w:spacing w:after="0" w:line="240" w:lineRule="auto"/>
              <w:jc w:val="right"/>
              <w:rPr>
                <w:rFonts w:ascii="Arial" w:eastAsia="Calibri" w:hAnsi="Arial" w:cs="Arial"/>
                <w:bCs/>
                <w:color w:val="000000" w:themeColor="text1"/>
                <w:sz w:val="15"/>
                <w:szCs w:val="15"/>
              </w:rPr>
            </w:pPr>
          </w:p>
        </w:tc>
        <w:tc>
          <w:tcPr>
            <w:tcW w:w="448" w:type="pct"/>
            <w:tcBorders>
              <w:top w:val="single" w:sz="12" w:space="0" w:color="auto"/>
              <w:left w:val="nil"/>
              <w:right w:val="nil"/>
            </w:tcBorders>
            <w:vAlign w:val="bottom"/>
          </w:tcPr>
          <w:p w14:paraId="513FDB24" w14:textId="77777777" w:rsidR="000E14B8" w:rsidRPr="00176AE4" w:rsidRDefault="000E14B8" w:rsidP="000E14B8">
            <w:pPr>
              <w:suppressAutoHyphens/>
              <w:autoSpaceDN w:val="0"/>
              <w:spacing w:after="0" w:line="240" w:lineRule="auto"/>
              <w:jc w:val="right"/>
              <w:rPr>
                <w:rFonts w:ascii="Arial" w:eastAsia="Calibri" w:hAnsi="Arial" w:cs="Arial"/>
                <w:bCs/>
                <w:color w:val="000000" w:themeColor="text1"/>
                <w:sz w:val="15"/>
                <w:szCs w:val="15"/>
              </w:rPr>
            </w:pPr>
          </w:p>
        </w:tc>
        <w:tc>
          <w:tcPr>
            <w:tcW w:w="511" w:type="pct"/>
            <w:tcBorders>
              <w:top w:val="single" w:sz="12" w:space="0" w:color="auto"/>
              <w:left w:val="nil"/>
              <w:right w:val="nil"/>
            </w:tcBorders>
            <w:vAlign w:val="bottom"/>
          </w:tcPr>
          <w:p w14:paraId="19C6E7B2" w14:textId="77777777" w:rsidR="000E14B8" w:rsidRPr="00176AE4" w:rsidRDefault="000E14B8" w:rsidP="000E14B8">
            <w:pPr>
              <w:suppressAutoHyphens/>
              <w:autoSpaceDN w:val="0"/>
              <w:spacing w:after="0" w:line="240" w:lineRule="auto"/>
              <w:jc w:val="right"/>
              <w:rPr>
                <w:rFonts w:ascii="Arial" w:eastAsia="Calibri" w:hAnsi="Arial" w:cs="Arial"/>
                <w:bCs/>
                <w:color w:val="000000" w:themeColor="text1"/>
                <w:sz w:val="15"/>
                <w:szCs w:val="15"/>
              </w:rPr>
            </w:pPr>
          </w:p>
        </w:tc>
        <w:tc>
          <w:tcPr>
            <w:tcW w:w="444" w:type="pct"/>
            <w:tcBorders>
              <w:top w:val="single" w:sz="12" w:space="0" w:color="auto"/>
              <w:left w:val="nil"/>
              <w:right w:val="nil"/>
            </w:tcBorders>
            <w:vAlign w:val="bottom"/>
          </w:tcPr>
          <w:p w14:paraId="7EB3558D" w14:textId="77777777" w:rsidR="000E14B8" w:rsidRPr="00176AE4" w:rsidRDefault="000E14B8" w:rsidP="000E14B8">
            <w:pPr>
              <w:suppressAutoHyphens/>
              <w:autoSpaceDN w:val="0"/>
              <w:spacing w:after="0" w:line="240" w:lineRule="auto"/>
              <w:jc w:val="right"/>
              <w:rPr>
                <w:rFonts w:ascii="Arial" w:eastAsia="Calibri" w:hAnsi="Arial" w:cs="Arial"/>
                <w:bCs/>
                <w:color w:val="000000" w:themeColor="text1"/>
                <w:sz w:val="15"/>
                <w:szCs w:val="15"/>
              </w:rPr>
            </w:pPr>
          </w:p>
        </w:tc>
        <w:tc>
          <w:tcPr>
            <w:tcW w:w="511" w:type="pct"/>
            <w:tcBorders>
              <w:top w:val="single" w:sz="12" w:space="0" w:color="auto"/>
              <w:left w:val="nil"/>
              <w:right w:val="nil"/>
            </w:tcBorders>
            <w:vAlign w:val="bottom"/>
          </w:tcPr>
          <w:p w14:paraId="40E603C6" w14:textId="77777777" w:rsidR="000E14B8" w:rsidRPr="00176AE4" w:rsidRDefault="000E14B8" w:rsidP="000E14B8">
            <w:pPr>
              <w:suppressAutoHyphens/>
              <w:autoSpaceDN w:val="0"/>
              <w:spacing w:after="0" w:line="240" w:lineRule="auto"/>
              <w:jc w:val="right"/>
              <w:rPr>
                <w:rFonts w:ascii="Arial" w:eastAsia="Calibri" w:hAnsi="Arial" w:cs="Arial"/>
                <w:bCs/>
                <w:color w:val="000000" w:themeColor="text1"/>
                <w:sz w:val="15"/>
                <w:szCs w:val="15"/>
              </w:rPr>
            </w:pPr>
          </w:p>
        </w:tc>
        <w:tc>
          <w:tcPr>
            <w:tcW w:w="486" w:type="pct"/>
            <w:tcBorders>
              <w:top w:val="single" w:sz="12" w:space="0" w:color="auto"/>
              <w:left w:val="nil"/>
              <w:right w:val="nil"/>
            </w:tcBorders>
            <w:vAlign w:val="bottom"/>
          </w:tcPr>
          <w:p w14:paraId="532B9F04" w14:textId="77777777" w:rsidR="000E14B8" w:rsidRPr="00176AE4" w:rsidRDefault="000E14B8" w:rsidP="000E14B8">
            <w:pPr>
              <w:suppressAutoHyphens/>
              <w:autoSpaceDN w:val="0"/>
              <w:spacing w:after="0" w:line="240" w:lineRule="auto"/>
              <w:jc w:val="right"/>
              <w:rPr>
                <w:rFonts w:ascii="Arial" w:eastAsia="Calibri" w:hAnsi="Arial" w:cs="Arial"/>
                <w:bCs/>
                <w:color w:val="000000" w:themeColor="text1"/>
                <w:sz w:val="15"/>
                <w:szCs w:val="15"/>
              </w:rPr>
            </w:pPr>
          </w:p>
        </w:tc>
        <w:tc>
          <w:tcPr>
            <w:tcW w:w="475" w:type="pct"/>
            <w:tcBorders>
              <w:top w:val="single" w:sz="12" w:space="0" w:color="auto"/>
              <w:left w:val="nil"/>
              <w:right w:val="nil"/>
            </w:tcBorders>
            <w:vAlign w:val="bottom"/>
          </w:tcPr>
          <w:p w14:paraId="4B803F5C" w14:textId="77777777" w:rsidR="000E14B8" w:rsidRPr="00176AE4" w:rsidRDefault="000E14B8" w:rsidP="000E14B8">
            <w:pPr>
              <w:suppressAutoHyphens/>
              <w:autoSpaceDN w:val="0"/>
              <w:spacing w:after="0" w:line="240" w:lineRule="auto"/>
              <w:jc w:val="right"/>
              <w:rPr>
                <w:rFonts w:ascii="Arial" w:eastAsia="Calibri" w:hAnsi="Arial" w:cs="Arial"/>
                <w:bCs/>
                <w:color w:val="000000" w:themeColor="text1"/>
                <w:sz w:val="15"/>
                <w:szCs w:val="15"/>
              </w:rPr>
            </w:pPr>
          </w:p>
        </w:tc>
        <w:tc>
          <w:tcPr>
            <w:tcW w:w="480" w:type="pct"/>
            <w:tcBorders>
              <w:top w:val="single" w:sz="12" w:space="0" w:color="auto"/>
              <w:left w:val="nil"/>
              <w:right w:val="nil"/>
            </w:tcBorders>
            <w:vAlign w:val="bottom"/>
          </w:tcPr>
          <w:p w14:paraId="120B7D46" w14:textId="77777777" w:rsidR="000E14B8" w:rsidRPr="00176AE4" w:rsidRDefault="000E14B8" w:rsidP="000E14B8">
            <w:pPr>
              <w:suppressAutoHyphens/>
              <w:autoSpaceDN w:val="0"/>
              <w:spacing w:after="0" w:line="240" w:lineRule="auto"/>
              <w:jc w:val="right"/>
              <w:rPr>
                <w:rFonts w:ascii="Arial" w:eastAsia="Calibri" w:hAnsi="Arial" w:cs="Arial"/>
                <w:bCs/>
                <w:color w:val="000000" w:themeColor="text1"/>
                <w:sz w:val="15"/>
                <w:szCs w:val="15"/>
              </w:rPr>
            </w:pPr>
          </w:p>
        </w:tc>
        <w:tc>
          <w:tcPr>
            <w:tcW w:w="492" w:type="pct"/>
            <w:tcBorders>
              <w:top w:val="single" w:sz="12" w:space="0" w:color="auto"/>
              <w:left w:val="nil"/>
              <w:right w:val="nil"/>
            </w:tcBorders>
            <w:vAlign w:val="bottom"/>
          </w:tcPr>
          <w:p w14:paraId="5DD19987" w14:textId="77777777" w:rsidR="000E14B8" w:rsidRPr="00176AE4" w:rsidDel="00D96E20" w:rsidRDefault="000E14B8" w:rsidP="000E14B8">
            <w:pPr>
              <w:suppressAutoHyphens/>
              <w:autoSpaceDN w:val="0"/>
              <w:spacing w:after="0" w:line="240" w:lineRule="auto"/>
              <w:jc w:val="right"/>
              <w:rPr>
                <w:rFonts w:ascii="Arial" w:eastAsia="Calibri" w:hAnsi="Arial" w:cs="Arial"/>
                <w:bCs/>
                <w:color w:val="000000" w:themeColor="text1"/>
                <w:sz w:val="15"/>
                <w:szCs w:val="15"/>
              </w:rPr>
            </w:pPr>
          </w:p>
        </w:tc>
      </w:tr>
      <w:tr w:rsidR="000E14B8" w:rsidRPr="007A1E9A" w14:paraId="3D25868B" w14:textId="77777777" w:rsidTr="00176AE4">
        <w:trPr>
          <w:trHeight w:val="320"/>
        </w:trPr>
        <w:tc>
          <w:tcPr>
            <w:tcW w:w="1153" w:type="pct"/>
          </w:tcPr>
          <w:p w14:paraId="3FEC21DC" w14:textId="77777777" w:rsidR="000E14B8" w:rsidRPr="007A1E9A" w:rsidRDefault="000E14B8" w:rsidP="000E14B8">
            <w:pPr>
              <w:tabs>
                <w:tab w:val="right" w:pos="1202"/>
              </w:tabs>
              <w:spacing w:after="0" w:line="320" w:lineRule="exact"/>
              <w:outlineLvl w:val="0"/>
              <w:rPr>
                <w:rFonts w:ascii="Arial" w:eastAsia="Times New Roman" w:hAnsi="Arial" w:cs="Arial"/>
                <w:b/>
                <w:spacing w:val="-2"/>
                <w:sz w:val="15"/>
                <w:szCs w:val="15"/>
                <w:lang w:val="en-US"/>
              </w:rPr>
            </w:pPr>
            <w:bookmarkStart w:id="751" w:name="_Toc4062734"/>
            <w:r w:rsidRPr="007A1E9A">
              <w:rPr>
                <w:rFonts w:ascii="Arial" w:eastAsia="Times New Roman" w:hAnsi="Arial" w:cs="Arial"/>
                <w:b/>
                <w:spacing w:val="-2"/>
                <w:sz w:val="15"/>
                <w:szCs w:val="15"/>
                <w:lang w:val="en-US"/>
              </w:rPr>
              <w:t>Liabilities</w:t>
            </w:r>
            <w:bookmarkEnd w:id="751"/>
          </w:p>
        </w:tc>
        <w:tc>
          <w:tcPr>
            <w:tcW w:w="448" w:type="pct"/>
            <w:tcBorders>
              <w:left w:val="nil"/>
              <w:right w:val="nil"/>
            </w:tcBorders>
            <w:vAlign w:val="bottom"/>
          </w:tcPr>
          <w:p w14:paraId="60DBB86F" w14:textId="77777777" w:rsidR="000E14B8" w:rsidRPr="007A1E9A" w:rsidRDefault="000E14B8" w:rsidP="000E14B8">
            <w:pPr>
              <w:spacing w:after="0" w:line="320" w:lineRule="exact"/>
              <w:jc w:val="right"/>
              <w:rPr>
                <w:rFonts w:ascii="Arial" w:eastAsia="Calibri" w:hAnsi="Arial" w:cs="Arial"/>
                <w:b/>
                <w:bCs/>
                <w:sz w:val="15"/>
                <w:szCs w:val="15"/>
                <w:lang w:val="en-US"/>
              </w:rPr>
            </w:pPr>
          </w:p>
        </w:tc>
        <w:tc>
          <w:tcPr>
            <w:tcW w:w="511" w:type="pct"/>
            <w:tcBorders>
              <w:left w:val="nil"/>
              <w:right w:val="nil"/>
            </w:tcBorders>
            <w:vAlign w:val="bottom"/>
          </w:tcPr>
          <w:p w14:paraId="683F556F" w14:textId="77777777" w:rsidR="000E14B8" w:rsidRPr="007A1E9A" w:rsidRDefault="000E14B8" w:rsidP="000E14B8">
            <w:pPr>
              <w:spacing w:after="0" w:line="320" w:lineRule="exact"/>
              <w:jc w:val="right"/>
              <w:rPr>
                <w:rFonts w:ascii="Arial" w:eastAsia="Calibri" w:hAnsi="Arial" w:cs="Arial"/>
                <w:b/>
                <w:bCs/>
                <w:sz w:val="15"/>
                <w:szCs w:val="15"/>
                <w:lang w:val="en-US"/>
              </w:rPr>
            </w:pPr>
          </w:p>
        </w:tc>
        <w:tc>
          <w:tcPr>
            <w:tcW w:w="444" w:type="pct"/>
            <w:tcBorders>
              <w:left w:val="nil"/>
              <w:right w:val="nil"/>
            </w:tcBorders>
            <w:vAlign w:val="bottom"/>
          </w:tcPr>
          <w:p w14:paraId="60BD7EBB" w14:textId="77777777" w:rsidR="000E14B8" w:rsidRPr="007A1E9A" w:rsidRDefault="000E14B8" w:rsidP="000E14B8">
            <w:pPr>
              <w:spacing w:after="0" w:line="320" w:lineRule="exact"/>
              <w:jc w:val="right"/>
              <w:rPr>
                <w:rFonts w:ascii="Arial" w:eastAsia="Calibri" w:hAnsi="Arial" w:cs="Arial"/>
                <w:b/>
                <w:bCs/>
                <w:sz w:val="15"/>
                <w:szCs w:val="15"/>
                <w:lang w:val="en-US"/>
              </w:rPr>
            </w:pPr>
          </w:p>
        </w:tc>
        <w:tc>
          <w:tcPr>
            <w:tcW w:w="511" w:type="pct"/>
            <w:tcBorders>
              <w:left w:val="nil"/>
              <w:right w:val="nil"/>
            </w:tcBorders>
            <w:vAlign w:val="bottom"/>
          </w:tcPr>
          <w:p w14:paraId="60B3ABFD" w14:textId="77777777" w:rsidR="000E14B8" w:rsidRPr="007A1E9A" w:rsidRDefault="000E14B8" w:rsidP="000E14B8">
            <w:pPr>
              <w:spacing w:after="0" w:line="320" w:lineRule="exact"/>
              <w:jc w:val="right"/>
              <w:rPr>
                <w:rFonts w:ascii="Arial" w:eastAsia="Calibri" w:hAnsi="Arial" w:cs="Arial"/>
                <w:b/>
                <w:bCs/>
                <w:sz w:val="15"/>
                <w:szCs w:val="15"/>
                <w:lang w:val="en-US"/>
              </w:rPr>
            </w:pPr>
          </w:p>
        </w:tc>
        <w:tc>
          <w:tcPr>
            <w:tcW w:w="486" w:type="pct"/>
            <w:tcBorders>
              <w:left w:val="nil"/>
              <w:right w:val="nil"/>
            </w:tcBorders>
            <w:vAlign w:val="bottom"/>
          </w:tcPr>
          <w:p w14:paraId="67DA03DE" w14:textId="77777777" w:rsidR="000E14B8" w:rsidRPr="007A1E9A" w:rsidRDefault="000E14B8" w:rsidP="000E14B8">
            <w:pPr>
              <w:spacing w:after="0" w:line="320" w:lineRule="exact"/>
              <w:jc w:val="right"/>
              <w:rPr>
                <w:rFonts w:ascii="Arial" w:eastAsia="Calibri" w:hAnsi="Arial" w:cs="Arial"/>
                <w:b/>
                <w:bCs/>
                <w:sz w:val="15"/>
                <w:szCs w:val="15"/>
                <w:lang w:val="en-US"/>
              </w:rPr>
            </w:pPr>
          </w:p>
        </w:tc>
        <w:tc>
          <w:tcPr>
            <w:tcW w:w="475" w:type="pct"/>
            <w:tcBorders>
              <w:left w:val="nil"/>
              <w:right w:val="nil"/>
            </w:tcBorders>
            <w:vAlign w:val="bottom"/>
          </w:tcPr>
          <w:p w14:paraId="31D33843" w14:textId="77777777" w:rsidR="000E14B8" w:rsidRPr="007A1E9A" w:rsidRDefault="000E14B8" w:rsidP="000E14B8">
            <w:pPr>
              <w:spacing w:after="0" w:line="320" w:lineRule="exact"/>
              <w:jc w:val="right"/>
              <w:rPr>
                <w:rFonts w:ascii="Arial" w:eastAsia="Calibri" w:hAnsi="Arial" w:cs="Arial"/>
                <w:b/>
                <w:bCs/>
                <w:sz w:val="15"/>
                <w:szCs w:val="15"/>
                <w:lang w:val="en-US"/>
              </w:rPr>
            </w:pPr>
          </w:p>
        </w:tc>
        <w:tc>
          <w:tcPr>
            <w:tcW w:w="480" w:type="pct"/>
            <w:tcBorders>
              <w:left w:val="nil"/>
              <w:right w:val="nil"/>
            </w:tcBorders>
            <w:vAlign w:val="bottom"/>
          </w:tcPr>
          <w:p w14:paraId="0F22294D" w14:textId="77777777" w:rsidR="000E14B8" w:rsidRPr="007A1E9A" w:rsidRDefault="000E14B8" w:rsidP="000E14B8">
            <w:pPr>
              <w:spacing w:after="0" w:line="320" w:lineRule="exact"/>
              <w:jc w:val="right"/>
              <w:rPr>
                <w:rFonts w:ascii="Arial" w:eastAsia="Calibri" w:hAnsi="Arial" w:cs="Arial"/>
                <w:b/>
                <w:bCs/>
                <w:sz w:val="15"/>
                <w:szCs w:val="15"/>
                <w:lang w:val="en-US"/>
              </w:rPr>
            </w:pPr>
          </w:p>
        </w:tc>
        <w:tc>
          <w:tcPr>
            <w:tcW w:w="492" w:type="pct"/>
            <w:tcBorders>
              <w:left w:val="nil"/>
              <w:right w:val="nil"/>
            </w:tcBorders>
            <w:vAlign w:val="bottom"/>
          </w:tcPr>
          <w:p w14:paraId="2C9722F9" w14:textId="77777777" w:rsidR="000E14B8" w:rsidRPr="007A1E9A" w:rsidDel="00D96E20" w:rsidRDefault="000E14B8" w:rsidP="000E14B8">
            <w:pPr>
              <w:spacing w:after="0" w:line="320" w:lineRule="exact"/>
              <w:jc w:val="right"/>
              <w:rPr>
                <w:rFonts w:ascii="Arial" w:eastAsia="Calibri" w:hAnsi="Arial" w:cs="Arial"/>
                <w:b/>
                <w:bCs/>
                <w:sz w:val="15"/>
                <w:szCs w:val="15"/>
                <w:lang w:val="en-US"/>
              </w:rPr>
            </w:pPr>
          </w:p>
        </w:tc>
      </w:tr>
      <w:tr w:rsidR="000E14B8" w:rsidRPr="007A1E9A" w14:paraId="06BF2032" w14:textId="77777777" w:rsidTr="00526C60">
        <w:trPr>
          <w:trHeight w:val="320"/>
        </w:trPr>
        <w:tc>
          <w:tcPr>
            <w:tcW w:w="1153" w:type="pct"/>
          </w:tcPr>
          <w:p w14:paraId="63A76566" w14:textId="77777777" w:rsidR="000E14B8" w:rsidRPr="007A1E9A" w:rsidRDefault="000E14B8" w:rsidP="000E14B8">
            <w:pPr>
              <w:tabs>
                <w:tab w:val="right" w:pos="1202"/>
              </w:tabs>
              <w:spacing w:after="0" w:line="320" w:lineRule="exact"/>
              <w:outlineLvl w:val="0"/>
              <w:rPr>
                <w:rFonts w:ascii="Arial" w:eastAsia="Times New Roman" w:hAnsi="Arial" w:cs="Arial"/>
                <w:b/>
                <w:bCs/>
                <w:sz w:val="15"/>
                <w:szCs w:val="15"/>
                <w:lang w:val="en-US"/>
              </w:rPr>
            </w:pPr>
            <w:bookmarkStart w:id="752" w:name="_Toc4062735"/>
            <w:r w:rsidRPr="007A1E9A">
              <w:rPr>
                <w:rFonts w:ascii="Arial" w:eastAsia="Times New Roman" w:hAnsi="Arial" w:cs="Arial"/>
                <w:spacing w:val="-2"/>
                <w:sz w:val="15"/>
                <w:szCs w:val="15"/>
                <w:lang w:val="en-US"/>
              </w:rPr>
              <w:t>Deposits from customers</w:t>
            </w:r>
            <w:bookmarkEnd w:id="752"/>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27E9F144" w14:textId="0A14B5C9"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157,547</w:t>
            </w:r>
          </w:p>
        </w:tc>
        <w:tc>
          <w:tcPr>
            <w:tcW w:w="511" w:type="pct"/>
            <w:tcBorders>
              <w:top w:val="nil"/>
              <w:left w:val="nil"/>
              <w:bottom w:val="nil"/>
              <w:right w:val="nil"/>
            </w:tcBorders>
            <w:vAlign w:val="bottom"/>
          </w:tcPr>
          <w:p w14:paraId="54D9972B" w14:textId="724FC076"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3A8921D1" w14:textId="789761A7"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39E3168F" w14:textId="628A4E5C"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57E5384D" w14:textId="6EED01A6"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0FADBF56" w14:textId="1286CEC7"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65,520</w:t>
            </w:r>
          </w:p>
        </w:tc>
        <w:tc>
          <w:tcPr>
            <w:tcW w:w="480" w:type="pct"/>
            <w:tcBorders>
              <w:top w:val="nil"/>
              <w:left w:val="nil"/>
              <w:bottom w:val="nil"/>
              <w:right w:val="nil"/>
            </w:tcBorders>
            <w:vAlign w:val="bottom"/>
          </w:tcPr>
          <w:p w14:paraId="17920629" w14:textId="10AC7F2F"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223,067</w:t>
            </w:r>
          </w:p>
        </w:tc>
        <w:tc>
          <w:tcPr>
            <w:tcW w:w="492" w:type="pct"/>
            <w:tcBorders>
              <w:top w:val="nil"/>
              <w:left w:val="nil"/>
              <w:bottom w:val="nil"/>
              <w:right w:val="nil"/>
            </w:tcBorders>
            <w:vAlign w:val="bottom"/>
          </w:tcPr>
          <w:p w14:paraId="5803040C" w14:textId="14D98BB0" w:rsidR="000E14B8" w:rsidRPr="007A1E9A" w:rsidDel="00D96E20"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157,547</w:t>
            </w:r>
          </w:p>
        </w:tc>
      </w:tr>
      <w:tr w:rsidR="000E14B8" w:rsidRPr="007A1E9A" w14:paraId="1546F02C" w14:textId="77777777" w:rsidTr="00526C60">
        <w:trPr>
          <w:trHeight w:val="299"/>
        </w:trPr>
        <w:tc>
          <w:tcPr>
            <w:tcW w:w="1153" w:type="pct"/>
          </w:tcPr>
          <w:p w14:paraId="6D42DDDA" w14:textId="77777777" w:rsidR="000E14B8" w:rsidRPr="007A1E9A" w:rsidRDefault="000E14B8" w:rsidP="000E14B8">
            <w:pPr>
              <w:tabs>
                <w:tab w:val="right" w:pos="1202"/>
              </w:tabs>
              <w:spacing w:after="0" w:line="320" w:lineRule="exact"/>
              <w:outlineLvl w:val="0"/>
              <w:rPr>
                <w:rFonts w:ascii="Arial" w:eastAsia="Times New Roman" w:hAnsi="Arial" w:cs="Arial"/>
                <w:b/>
                <w:bCs/>
                <w:sz w:val="15"/>
                <w:szCs w:val="15"/>
                <w:lang w:val="en-US"/>
              </w:rPr>
            </w:pPr>
            <w:bookmarkStart w:id="753" w:name="_Toc4062736"/>
            <w:r w:rsidRPr="007A1E9A">
              <w:rPr>
                <w:rFonts w:ascii="Arial" w:eastAsia="Times New Roman" w:hAnsi="Arial" w:cs="Arial"/>
                <w:spacing w:val="-2"/>
                <w:sz w:val="15"/>
                <w:szCs w:val="15"/>
                <w:lang w:val="en-US"/>
              </w:rPr>
              <w:t>Borrowings</w:t>
            </w:r>
            <w:bookmarkEnd w:id="753"/>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3945DD2C" w14:textId="74098420"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51,726</w:t>
            </w:r>
          </w:p>
        </w:tc>
        <w:tc>
          <w:tcPr>
            <w:tcW w:w="511" w:type="pct"/>
            <w:tcBorders>
              <w:top w:val="nil"/>
              <w:left w:val="nil"/>
              <w:bottom w:val="nil"/>
              <w:right w:val="nil"/>
            </w:tcBorders>
            <w:vAlign w:val="bottom"/>
          </w:tcPr>
          <w:p w14:paraId="4842A6E4" w14:textId="324A7E6B"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61,508</w:t>
            </w:r>
          </w:p>
        </w:tc>
        <w:tc>
          <w:tcPr>
            <w:tcW w:w="444" w:type="pct"/>
            <w:tcBorders>
              <w:top w:val="nil"/>
              <w:left w:val="nil"/>
              <w:bottom w:val="nil"/>
              <w:right w:val="nil"/>
            </w:tcBorders>
            <w:vAlign w:val="bottom"/>
          </w:tcPr>
          <w:p w14:paraId="400964BA" w14:textId="3BEBBD55"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308,716</w:t>
            </w:r>
          </w:p>
        </w:tc>
        <w:tc>
          <w:tcPr>
            <w:tcW w:w="511" w:type="pct"/>
            <w:tcBorders>
              <w:top w:val="nil"/>
              <w:left w:val="nil"/>
              <w:bottom w:val="nil"/>
              <w:right w:val="nil"/>
            </w:tcBorders>
            <w:vAlign w:val="bottom"/>
          </w:tcPr>
          <w:p w14:paraId="4369FCA0" w14:textId="590D8AE0"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649,894</w:t>
            </w:r>
          </w:p>
        </w:tc>
        <w:tc>
          <w:tcPr>
            <w:tcW w:w="486" w:type="pct"/>
            <w:tcBorders>
              <w:top w:val="nil"/>
              <w:left w:val="nil"/>
              <w:bottom w:val="nil"/>
              <w:right w:val="nil"/>
            </w:tcBorders>
            <w:vAlign w:val="bottom"/>
          </w:tcPr>
          <w:p w14:paraId="540D63C9" w14:textId="22040686"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1,116,311</w:t>
            </w:r>
          </w:p>
        </w:tc>
        <w:tc>
          <w:tcPr>
            <w:tcW w:w="475" w:type="pct"/>
            <w:tcBorders>
              <w:top w:val="nil"/>
              <w:left w:val="nil"/>
              <w:bottom w:val="nil"/>
              <w:right w:val="nil"/>
            </w:tcBorders>
            <w:vAlign w:val="bottom"/>
          </w:tcPr>
          <w:p w14:paraId="20B9F1CF" w14:textId="7F473FE7"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7,735</w:t>
            </w:r>
          </w:p>
        </w:tc>
        <w:tc>
          <w:tcPr>
            <w:tcW w:w="480" w:type="pct"/>
            <w:tcBorders>
              <w:top w:val="nil"/>
              <w:left w:val="nil"/>
              <w:bottom w:val="nil"/>
              <w:right w:val="nil"/>
            </w:tcBorders>
            <w:vAlign w:val="bottom"/>
          </w:tcPr>
          <w:p w14:paraId="187E593C" w14:textId="2372124E"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2,195,890</w:t>
            </w:r>
          </w:p>
        </w:tc>
        <w:tc>
          <w:tcPr>
            <w:tcW w:w="492" w:type="pct"/>
            <w:tcBorders>
              <w:top w:val="nil"/>
              <w:left w:val="nil"/>
              <w:bottom w:val="nil"/>
              <w:right w:val="nil"/>
            </w:tcBorders>
            <w:vAlign w:val="bottom"/>
          </w:tcPr>
          <w:p w14:paraId="42320DC4" w14:textId="41E33B77" w:rsidR="000E14B8" w:rsidRPr="007A1E9A" w:rsidDel="00D96E20"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2,127,945</w:t>
            </w:r>
          </w:p>
        </w:tc>
      </w:tr>
      <w:tr w:rsidR="000E14B8" w:rsidRPr="007A1E9A" w14:paraId="2918F139" w14:textId="77777777" w:rsidTr="00526C60">
        <w:trPr>
          <w:trHeight w:val="320"/>
        </w:trPr>
        <w:tc>
          <w:tcPr>
            <w:tcW w:w="1153" w:type="pct"/>
          </w:tcPr>
          <w:p w14:paraId="5D7884E6" w14:textId="77777777" w:rsidR="000E14B8" w:rsidRPr="007A1E9A" w:rsidRDefault="000E14B8" w:rsidP="000E14B8">
            <w:pPr>
              <w:tabs>
                <w:tab w:val="left" w:pos="-720"/>
              </w:tabs>
              <w:suppressAutoHyphens/>
              <w:spacing w:after="0" w:line="280" w:lineRule="exact"/>
              <w:ind w:right="-5"/>
              <w:rPr>
                <w:rFonts w:ascii="Arial" w:eastAsia="Times New Roman" w:hAnsi="Arial" w:cs="Arial"/>
                <w:spacing w:val="-2"/>
                <w:sz w:val="15"/>
                <w:szCs w:val="15"/>
                <w:lang w:val="en-US"/>
              </w:rPr>
            </w:pPr>
            <w:r w:rsidRPr="007A1E9A">
              <w:rPr>
                <w:rFonts w:ascii="Arial" w:eastAsia="Times New Roman" w:hAnsi="Arial" w:cs="Arial"/>
                <w:spacing w:val="-2"/>
                <w:sz w:val="15"/>
                <w:szCs w:val="15"/>
                <w:lang w:val="en-US"/>
              </w:rPr>
              <w:t>Provisions for guarantees, commitments and other liabilities</w:t>
            </w:r>
          </w:p>
        </w:tc>
        <w:tc>
          <w:tcPr>
            <w:tcW w:w="448" w:type="pct"/>
            <w:tcBorders>
              <w:top w:val="nil"/>
              <w:left w:val="nil"/>
              <w:bottom w:val="nil"/>
              <w:right w:val="nil"/>
            </w:tcBorders>
            <w:vAlign w:val="bottom"/>
          </w:tcPr>
          <w:p w14:paraId="738F5F3E" w14:textId="739CF768" w:rsidR="000E14B8" w:rsidRPr="007A1E9A" w:rsidRDefault="000E14B8" w:rsidP="000E14B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5E45B8BF" w14:textId="67CC45AB" w:rsidR="000E14B8" w:rsidRPr="007A1E9A" w:rsidRDefault="000E14B8" w:rsidP="000E14B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33CD4E88" w14:textId="229998C0" w:rsidR="000E14B8" w:rsidRPr="007A1E9A" w:rsidRDefault="000E14B8" w:rsidP="000E14B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664A7465" w14:textId="7985B93D" w:rsidR="000E14B8" w:rsidRPr="00176AE4" w:rsidRDefault="000E14B8" w:rsidP="000E14B8">
            <w:pPr>
              <w:spacing w:after="0" w:line="320" w:lineRule="exact"/>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51604159" w14:textId="1A2061E8" w:rsidR="000E14B8" w:rsidRPr="00684464" w:rsidRDefault="000E14B8" w:rsidP="000E14B8">
            <w:pPr>
              <w:spacing w:after="0" w:line="320" w:lineRule="exact"/>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74B7DA6E" w14:textId="0638A970" w:rsidR="000E14B8" w:rsidRPr="007A1E9A" w:rsidRDefault="000E14B8" w:rsidP="000E14B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19,395</w:t>
            </w:r>
          </w:p>
        </w:tc>
        <w:tc>
          <w:tcPr>
            <w:tcW w:w="480" w:type="pct"/>
            <w:tcBorders>
              <w:top w:val="nil"/>
              <w:left w:val="nil"/>
              <w:bottom w:val="nil"/>
              <w:right w:val="nil"/>
            </w:tcBorders>
            <w:vAlign w:val="bottom"/>
          </w:tcPr>
          <w:p w14:paraId="4C43ABC4" w14:textId="256CC32C" w:rsidR="000E14B8" w:rsidRPr="007A1E9A" w:rsidRDefault="000E14B8" w:rsidP="000E14B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19,395</w:t>
            </w:r>
          </w:p>
        </w:tc>
        <w:tc>
          <w:tcPr>
            <w:tcW w:w="492" w:type="pct"/>
            <w:tcBorders>
              <w:top w:val="nil"/>
              <w:left w:val="nil"/>
              <w:bottom w:val="nil"/>
              <w:right w:val="nil"/>
            </w:tcBorders>
            <w:vAlign w:val="bottom"/>
          </w:tcPr>
          <w:p w14:paraId="5B215724" w14:textId="0888C36D" w:rsidR="000E14B8" w:rsidRPr="007A1E9A" w:rsidRDefault="000E14B8" w:rsidP="000E14B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r>
      <w:tr w:rsidR="000E14B8" w:rsidRPr="007A1E9A" w14:paraId="5538B5A7" w14:textId="77777777" w:rsidTr="00526C60">
        <w:trPr>
          <w:trHeight w:val="320"/>
        </w:trPr>
        <w:tc>
          <w:tcPr>
            <w:tcW w:w="1153" w:type="pct"/>
          </w:tcPr>
          <w:p w14:paraId="3CEAD5D3" w14:textId="77777777" w:rsidR="000E14B8" w:rsidRPr="007A1E9A" w:rsidRDefault="000E14B8" w:rsidP="000E14B8">
            <w:pPr>
              <w:tabs>
                <w:tab w:val="right" w:pos="1202"/>
              </w:tabs>
              <w:spacing w:after="0" w:line="320" w:lineRule="exact"/>
              <w:outlineLvl w:val="0"/>
              <w:rPr>
                <w:rFonts w:ascii="Arial" w:eastAsia="Times New Roman" w:hAnsi="Arial" w:cs="Arial"/>
                <w:b/>
                <w:bCs/>
                <w:sz w:val="15"/>
                <w:szCs w:val="15"/>
                <w:lang w:val="en-US"/>
              </w:rPr>
            </w:pPr>
            <w:bookmarkStart w:id="754" w:name="_Toc4062738"/>
            <w:r w:rsidRPr="007A1E9A">
              <w:rPr>
                <w:rFonts w:ascii="Arial" w:eastAsia="Times New Roman" w:hAnsi="Arial" w:cs="Arial"/>
                <w:spacing w:val="-2"/>
                <w:sz w:val="15"/>
                <w:szCs w:val="15"/>
                <w:lang w:val="en-US"/>
              </w:rPr>
              <w:t>Other liabilities</w:t>
            </w:r>
            <w:bookmarkEnd w:id="754"/>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1819C962" w14:textId="01BDE6E5"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304F8440" w14:textId="6D4F9ECE"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7591684F" w14:textId="228C26D9"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665B8F77" w14:textId="75BB0D7F"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619BB04E" w14:textId="2401C9F5"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5" w:type="pct"/>
            <w:tcBorders>
              <w:top w:val="nil"/>
              <w:left w:val="nil"/>
              <w:right w:val="nil"/>
            </w:tcBorders>
            <w:vAlign w:val="bottom"/>
          </w:tcPr>
          <w:p w14:paraId="2CC785A4" w14:textId="7A17951B"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78,411</w:t>
            </w:r>
          </w:p>
        </w:tc>
        <w:tc>
          <w:tcPr>
            <w:tcW w:w="480" w:type="pct"/>
            <w:tcBorders>
              <w:top w:val="nil"/>
              <w:left w:val="nil"/>
              <w:right w:val="nil"/>
            </w:tcBorders>
            <w:vAlign w:val="bottom"/>
          </w:tcPr>
          <w:p w14:paraId="7D5EAE3B" w14:textId="6589407E"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78,411</w:t>
            </w:r>
          </w:p>
        </w:tc>
        <w:tc>
          <w:tcPr>
            <w:tcW w:w="492" w:type="pct"/>
            <w:tcBorders>
              <w:top w:val="nil"/>
              <w:left w:val="nil"/>
              <w:right w:val="nil"/>
            </w:tcBorders>
            <w:vAlign w:val="bottom"/>
          </w:tcPr>
          <w:p w14:paraId="344EFC7A" w14:textId="2FCBD58D" w:rsidR="000E14B8" w:rsidRPr="007A1E9A" w:rsidDel="00D96E20"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r>
      <w:tr w:rsidR="000E14B8" w:rsidRPr="007A1E9A" w14:paraId="70AA1630" w14:textId="77777777" w:rsidTr="00526C60">
        <w:trPr>
          <w:trHeight w:val="320"/>
        </w:trPr>
        <w:tc>
          <w:tcPr>
            <w:tcW w:w="1153" w:type="pct"/>
            <w:vAlign w:val="bottom"/>
          </w:tcPr>
          <w:p w14:paraId="7B9D9FA1" w14:textId="77777777" w:rsidR="000E14B8" w:rsidRPr="007A1E9A" w:rsidRDefault="000E14B8" w:rsidP="000E14B8">
            <w:pPr>
              <w:tabs>
                <w:tab w:val="right" w:pos="1202"/>
              </w:tabs>
              <w:spacing w:after="0" w:line="320" w:lineRule="exact"/>
              <w:outlineLvl w:val="0"/>
              <w:rPr>
                <w:rFonts w:ascii="Arial" w:eastAsia="Times New Roman" w:hAnsi="Arial" w:cs="Arial"/>
                <w:spacing w:val="-2"/>
                <w:sz w:val="15"/>
                <w:szCs w:val="15"/>
                <w:lang w:val="en-US"/>
              </w:rPr>
            </w:pPr>
            <w:bookmarkStart w:id="755" w:name="_Toc4062739"/>
            <w:r w:rsidRPr="007A1E9A">
              <w:rPr>
                <w:rFonts w:ascii="Arial" w:eastAsia="Times New Roman" w:hAnsi="Arial" w:cs="Arial"/>
                <w:b/>
                <w:bCs/>
                <w:sz w:val="15"/>
                <w:szCs w:val="15"/>
                <w:lang w:val="en-US"/>
              </w:rPr>
              <w:t>Total liabilities</w:t>
            </w:r>
            <w:bookmarkEnd w:id="755"/>
            <w:r w:rsidRPr="007A1E9A">
              <w:rPr>
                <w:rFonts w:ascii="Arial" w:eastAsia="Times New Roman" w:hAnsi="Arial" w:cs="Arial"/>
                <w:b/>
                <w:bCs/>
                <w:sz w:val="15"/>
                <w:szCs w:val="15"/>
                <w:lang w:val="en-US"/>
              </w:rPr>
              <w:t xml:space="preserve"> </w:t>
            </w:r>
          </w:p>
        </w:tc>
        <w:tc>
          <w:tcPr>
            <w:tcW w:w="448" w:type="pct"/>
            <w:tcBorders>
              <w:top w:val="single" w:sz="8" w:space="0" w:color="auto"/>
              <w:left w:val="nil"/>
              <w:bottom w:val="single" w:sz="12" w:space="0" w:color="auto"/>
              <w:right w:val="nil"/>
            </w:tcBorders>
            <w:vAlign w:val="bottom"/>
          </w:tcPr>
          <w:p w14:paraId="6901ED21" w14:textId="7DF6C813"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209,273</w:t>
            </w:r>
          </w:p>
        </w:tc>
        <w:tc>
          <w:tcPr>
            <w:tcW w:w="511" w:type="pct"/>
            <w:tcBorders>
              <w:top w:val="single" w:sz="8" w:space="0" w:color="auto"/>
              <w:left w:val="nil"/>
              <w:bottom w:val="single" w:sz="12" w:space="0" w:color="auto"/>
              <w:right w:val="nil"/>
            </w:tcBorders>
            <w:vAlign w:val="bottom"/>
          </w:tcPr>
          <w:p w14:paraId="09F2FEC2" w14:textId="1B3CF181"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61,508</w:t>
            </w:r>
          </w:p>
        </w:tc>
        <w:tc>
          <w:tcPr>
            <w:tcW w:w="444" w:type="pct"/>
            <w:tcBorders>
              <w:top w:val="single" w:sz="8" w:space="0" w:color="auto"/>
              <w:left w:val="nil"/>
              <w:bottom w:val="single" w:sz="12" w:space="0" w:color="auto"/>
              <w:right w:val="nil"/>
            </w:tcBorders>
            <w:vAlign w:val="bottom"/>
          </w:tcPr>
          <w:p w14:paraId="4A23FDF1" w14:textId="6A731115"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308,716</w:t>
            </w:r>
          </w:p>
        </w:tc>
        <w:tc>
          <w:tcPr>
            <w:tcW w:w="511" w:type="pct"/>
            <w:tcBorders>
              <w:top w:val="single" w:sz="8" w:space="0" w:color="auto"/>
              <w:left w:val="nil"/>
              <w:bottom w:val="single" w:sz="12" w:space="0" w:color="auto"/>
              <w:right w:val="nil"/>
            </w:tcBorders>
            <w:vAlign w:val="bottom"/>
          </w:tcPr>
          <w:p w14:paraId="61D1D97F" w14:textId="074EC207"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649,894</w:t>
            </w:r>
          </w:p>
        </w:tc>
        <w:tc>
          <w:tcPr>
            <w:tcW w:w="486" w:type="pct"/>
            <w:tcBorders>
              <w:top w:val="single" w:sz="8" w:space="0" w:color="auto"/>
              <w:left w:val="nil"/>
              <w:bottom w:val="single" w:sz="12" w:space="0" w:color="auto"/>
              <w:right w:val="nil"/>
            </w:tcBorders>
            <w:vAlign w:val="bottom"/>
          </w:tcPr>
          <w:p w14:paraId="4A91B9E6" w14:textId="54C2E2DC"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1,116,311</w:t>
            </w:r>
          </w:p>
        </w:tc>
        <w:tc>
          <w:tcPr>
            <w:tcW w:w="475" w:type="pct"/>
            <w:tcBorders>
              <w:top w:val="single" w:sz="8" w:space="0" w:color="auto"/>
              <w:left w:val="nil"/>
              <w:bottom w:val="single" w:sz="12" w:space="0" w:color="auto"/>
              <w:right w:val="nil"/>
            </w:tcBorders>
            <w:vAlign w:val="bottom"/>
          </w:tcPr>
          <w:p w14:paraId="53958173" w14:textId="5339AEF1"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171,061</w:t>
            </w:r>
          </w:p>
        </w:tc>
        <w:tc>
          <w:tcPr>
            <w:tcW w:w="480" w:type="pct"/>
            <w:tcBorders>
              <w:top w:val="single" w:sz="8" w:space="0" w:color="auto"/>
              <w:left w:val="nil"/>
              <w:bottom w:val="single" w:sz="12" w:space="0" w:color="auto"/>
              <w:right w:val="nil"/>
            </w:tcBorders>
            <w:vAlign w:val="bottom"/>
          </w:tcPr>
          <w:p w14:paraId="2993EAE7" w14:textId="6A3D7276"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2,516,763</w:t>
            </w:r>
          </w:p>
        </w:tc>
        <w:tc>
          <w:tcPr>
            <w:tcW w:w="492" w:type="pct"/>
            <w:tcBorders>
              <w:top w:val="single" w:sz="8" w:space="0" w:color="auto"/>
              <w:left w:val="nil"/>
              <w:bottom w:val="single" w:sz="12" w:space="0" w:color="auto"/>
              <w:right w:val="nil"/>
            </w:tcBorders>
            <w:vAlign w:val="bottom"/>
          </w:tcPr>
          <w:p w14:paraId="2AA75664" w14:textId="6B93DD2C" w:rsidR="000E14B8" w:rsidRPr="007A1E9A" w:rsidDel="00D96E20"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2,285,492</w:t>
            </w:r>
          </w:p>
        </w:tc>
      </w:tr>
      <w:tr w:rsidR="000E14B8" w:rsidRPr="007A1E9A" w14:paraId="74D9AA6F" w14:textId="77777777" w:rsidTr="00526C60">
        <w:trPr>
          <w:trHeight w:val="320"/>
        </w:trPr>
        <w:tc>
          <w:tcPr>
            <w:tcW w:w="1153" w:type="pct"/>
            <w:vAlign w:val="bottom"/>
          </w:tcPr>
          <w:p w14:paraId="482223CD" w14:textId="77777777" w:rsidR="000E14B8" w:rsidRPr="007A1E9A" w:rsidRDefault="000E14B8" w:rsidP="000E14B8">
            <w:pPr>
              <w:tabs>
                <w:tab w:val="right" w:pos="1202"/>
              </w:tabs>
              <w:spacing w:after="0" w:line="320" w:lineRule="exact"/>
              <w:outlineLvl w:val="0"/>
              <w:rPr>
                <w:rFonts w:ascii="Arial" w:eastAsia="Times New Roman" w:hAnsi="Arial" w:cs="Arial"/>
                <w:spacing w:val="-2"/>
                <w:sz w:val="15"/>
                <w:szCs w:val="15"/>
                <w:lang w:val="en-US"/>
              </w:rPr>
            </w:pPr>
            <w:bookmarkStart w:id="756" w:name="_Toc4062740"/>
            <w:r w:rsidRPr="007A1E9A">
              <w:rPr>
                <w:rFonts w:ascii="Arial" w:eastAsia="Times New Roman" w:hAnsi="Arial" w:cs="Arial"/>
                <w:b/>
                <w:bCs/>
                <w:spacing w:val="-2"/>
                <w:sz w:val="15"/>
                <w:szCs w:val="15"/>
                <w:lang w:val="en-US"/>
              </w:rPr>
              <w:t>Interest rate gap</w:t>
            </w:r>
            <w:bookmarkEnd w:id="756"/>
          </w:p>
        </w:tc>
        <w:tc>
          <w:tcPr>
            <w:tcW w:w="448" w:type="pct"/>
            <w:tcBorders>
              <w:top w:val="nil"/>
              <w:left w:val="nil"/>
              <w:bottom w:val="single" w:sz="12" w:space="0" w:color="auto"/>
              <w:right w:val="nil"/>
            </w:tcBorders>
            <w:shd w:val="clear" w:color="auto" w:fill="auto"/>
            <w:vAlign w:val="bottom"/>
          </w:tcPr>
          <w:p w14:paraId="60C44CC2" w14:textId="597794A3"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181,859</w:t>
            </w:r>
          </w:p>
        </w:tc>
        <w:tc>
          <w:tcPr>
            <w:tcW w:w="511" w:type="pct"/>
            <w:tcBorders>
              <w:top w:val="nil"/>
              <w:left w:val="nil"/>
              <w:bottom w:val="single" w:sz="12" w:space="0" w:color="auto"/>
              <w:right w:val="nil"/>
            </w:tcBorders>
            <w:shd w:val="clear" w:color="auto" w:fill="auto"/>
            <w:vAlign w:val="bottom"/>
          </w:tcPr>
          <w:p w14:paraId="65C18DC9" w14:textId="72791332"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172,391</w:t>
            </w:r>
          </w:p>
        </w:tc>
        <w:tc>
          <w:tcPr>
            <w:tcW w:w="444" w:type="pct"/>
            <w:tcBorders>
              <w:top w:val="nil"/>
              <w:left w:val="nil"/>
              <w:bottom w:val="single" w:sz="12" w:space="0" w:color="auto"/>
              <w:right w:val="nil"/>
            </w:tcBorders>
            <w:shd w:val="clear" w:color="auto" w:fill="auto"/>
            <w:vAlign w:val="bottom"/>
          </w:tcPr>
          <w:p w14:paraId="4D6933A8" w14:textId="6C5D8412"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261,754</w:t>
            </w:r>
          </w:p>
        </w:tc>
        <w:tc>
          <w:tcPr>
            <w:tcW w:w="511" w:type="pct"/>
            <w:tcBorders>
              <w:top w:val="nil"/>
              <w:left w:val="nil"/>
              <w:bottom w:val="single" w:sz="12" w:space="0" w:color="auto"/>
              <w:right w:val="nil"/>
            </w:tcBorders>
            <w:shd w:val="clear" w:color="auto" w:fill="auto"/>
            <w:vAlign w:val="bottom"/>
          </w:tcPr>
          <w:p w14:paraId="57EF937D" w14:textId="5C5564F2"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343,750</w:t>
            </w:r>
          </w:p>
        </w:tc>
        <w:tc>
          <w:tcPr>
            <w:tcW w:w="486" w:type="pct"/>
            <w:tcBorders>
              <w:top w:val="nil"/>
              <w:left w:val="nil"/>
              <w:bottom w:val="single" w:sz="12" w:space="0" w:color="auto"/>
              <w:right w:val="nil"/>
            </w:tcBorders>
            <w:shd w:val="clear" w:color="auto" w:fill="auto"/>
            <w:vAlign w:val="bottom"/>
          </w:tcPr>
          <w:p w14:paraId="1CFA0BFD" w14:textId="6C14EBF2"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627,195</w:t>
            </w:r>
          </w:p>
        </w:tc>
        <w:tc>
          <w:tcPr>
            <w:tcW w:w="475" w:type="pct"/>
            <w:tcBorders>
              <w:top w:val="nil"/>
              <w:left w:val="nil"/>
              <w:bottom w:val="single" w:sz="12" w:space="0" w:color="auto"/>
              <w:right w:val="nil"/>
            </w:tcBorders>
            <w:shd w:val="clear" w:color="auto" w:fill="auto"/>
            <w:vAlign w:val="bottom"/>
          </w:tcPr>
          <w:p w14:paraId="3FAA99C4" w14:textId="6EB86A8B"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(89,858)</w:t>
            </w:r>
          </w:p>
        </w:tc>
        <w:tc>
          <w:tcPr>
            <w:tcW w:w="480" w:type="pct"/>
            <w:tcBorders>
              <w:top w:val="nil"/>
              <w:left w:val="nil"/>
              <w:bottom w:val="single" w:sz="12" w:space="0" w:color="auto"/>
              <w:right w:val="nil"/>
            </w:tcBorders>
            <w:shd w:val="clear" w:color="auto" w:fill="auto"/>
            <w:vAlign w:val="bottom"/>
          </w:tcPr>
          <w:p w14:paraId="0ED9B82B" w14:textId="36BFB706" w:rsidR="000E14B8" w:rsidRPr="007A1E9A"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1,497,091</w:t>
            </w:r>
          </w:p>
        </w:tc>
        <w:tc>
          <w:tcPr>
            <w:tcW w:w="492" w:type="pct"/>
            <w:tcBorders>
              <w:top w:val="nil"/>
              <w:left w:val="nil"/>
              <w:bottom w:val="single" w:sz="12" w:space="0" w:color="auto"/>
              <w:right w:val="nil"/>
            </w:tcBorders>
            <w:shd w:val="clear" w:color="auto" w:fill="auto"/>
            <w:vAlign w:val="bottom"/>
          </w:tcPr>
          <w:p w14:paraId="517AF36E" w14:textId="2C75B857" w:rsidR="000E14B8" w:rsidRPr="007A1E9A" w:rsidDel="00D96E20" w:rsidRDefault="000E14B8" w:rsidP="000E14B8">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1,504,586</w:t>
            </w:r>
          </w:p>
        </w:tc>
      </w:tr>
      <w:bookmarkEnd w:id="749"/>
    </w:tbl>
    <w:p w14:paraId="449EC804" w14:textId="77777777" w:rsidR="007A1E9A" w:rsidRPr="005F7668" w:rsidRDefault="007A1E9A" w:rsidP="007A1E9A">
      <w:pPr>
        <w:spacing w:after="0" w:line="240" w:lineRule="auto"/>
        <w:ind w:right="-6"/>
        <w:jc w:val="both"/>
        <w:rPr>
          <w:rFonts w:ascii="Arial" w:eastAsia="Times New Roman" w:hAnsi="Arial" w:cs="Arial"/>
          <w:iCs/>
          <w:sz w:val="20"/>
          <w:szCs w:val="20"/>
          <w:lang w:val="en-GB"/>
        </w:rPr>
      </w:pPr>
    </w:p>
    <w:p w14:paraId="4C623EB7"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527D71">
          <w:pgSz w:w="11906" w:h="16838"/>
          <w:pgMar w:top="1418" w:right="1134" w:bottom="1077" w:left="1418" w:header="709" w:footer="709" w:gutter="0"/>
          <w:cols w:space="708"/>
          <w:docGrid w:linePitch="360"/>
        </w:sectPr>
      </w:pPr>
    </w:p>
    <w:p w14:paraId="21C16278"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12EB6013" w14:textId="3D4432C9"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6AD18181"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02623272" w14:textId="5286FB70"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      Market risk </w:t>
      </w:r>
      <w:r w:rsidR="001B44AF" w:rsidRPr="001B44AF">
        <w:rPr>
          <w:rFonts w:ascii="Arial" w:eastAsia="Times New Roman" w:hAnsi="Arial" w:cs="Arial"/>
          <w:b/>
          <w:bCs/>
          <w:sz w:val="20"/>
          <w:szCs w:val="20"/>
          <w:lang w:val="en-GB"/>
        </w:rPr>
        <w:t>(continued)</w:t>
      </w:r>
    </w:p>
    <w:p w14:paraId="39B625F1" w14:textId="77777777" w:rsidR="007C52BC" w:rsidRPr="005F7668" w:rsidRDefault="007C52BC" w:rsidP="007C52BC">
      <w:pPr>
        <w:keepNext/>
        <w:spacing w:after="0" w:line="240" w:lineRule="auto"/>
        <w:jc w:val="both"/>
        <w:rPr>
          <w:rFonts w:ascii="Arial" w:eastAsia="Times New Roman" w:hAnsi="Arial" w:cs="Arial"/>
          <w:b/>
          <w:bCs/>
          <w:sz w:val="20"/>
          <w:szCs w:val="20"/>
          <w:lang w:val="en-GB"/>
        </w:rPr>
      </w:pPr>
    </w:p>
    <w:p w14:paraId="1BDA56BD" w14:textId="1878C5CF"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.5.1.   Interest rate risk </w:t>
      </w:r>
      <w:r w:rsidR="001B44AF" w:rsidRPr="001B44AF">
        <w:rPr>
          <w:rFonts w:ascii="Arial" w:eastAsia="Times New Roman" w:hAnsi="Arial" w:cs="Arial"/>
          <w:b/>
          <w:bCs/>
          <w:sz w:val="20"/>
          <w:szCs w:val="20"/>
          <w:lang w:val="en-GB"/>
        </w:rPr>
        <w:t>(continued)</w:t>
      </w:r>
    </w:p>
    <w:p w14:paraId="223E487C" w14:textId="77777777" w:rsidR="007C52BC" w:rsidRPr="005F7668" w:rsidRDefault="007C52BC" w:rsidP="007C52BC">
      <w:pPr>
        <w:spacing w:after="0" w:line="240" w:lineRule="auto"/>
        <w:ind w:right="-6"/>
        <w:jc w:val="both"/>
        <w:rPr>
          <w:rFonts w:ascii="Arial" w:eastAsia="Times New Roman" w:hAnsi="Arial" w:cs="Arial"/>
          <w:iCs/>
          <w:sz w:val="20"/>
          <w:szCs w:val="20"/>
          <w:lang w:val="en-GB"/>
        </w:rPr>
      </w:pPr>
    </w:p>
    <w:p w14:paraId="64FFE5FB" w14:textId="77777777" w:rsidR="007C52BC" w:rsidRDefault="007C52BC" w:rsidP="007C52BC">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F4266B" w:rsidRPr="00587444" w14:paraId="1887D628" w14:textId="77777777" w:rsidTr="005A554C">
        <w:trPr>
          <w:trHeight w:val="698"/>
        </w:trPr>
        <w:tc>
          <w:tcPr>
            <w:tcW w:w="1153" w:type="pct"/>
            <w:shd w:val="clear" w:color="auto" w:fill="auto"/>
            <w:vAlign w:val="center"/>
          </w:tcPr>
          <w:p w14:paraId="0FF0145B" w14:textId="77777777" w:rsidR="00F4266B" w:rsidRPr="00587444" w:rsidRDefault="00F4266B" w:rsidP="005A554C">
            <w:pPr>
              <w:tabs>
                <w:tab w:val="left" w:pos="-720"/>
              </w:tabs>
              <w:spacing w:after="0" w:line="280" w:lineRule="exact"/>
              <w:ind w:right="-6"/>
              <w:rPr>
                <w:rFonts w:ascii="Arial" w:eastAsia="Calibri" w:hAnsi="Arial" w:cs="Arial"/>
                <w:b/>
                <w:sz w:val="15"/>
                <w:szCs w:val="15"/>
              </w:rPr>
            </w:pPr>
            <w:r w:rsidRPr="00587444">
              <w:rPr>
                <w:rFonts w:ascii="Arial" w:eastAsia="Calibri" w:hAnsi="Arial" w:cs="Arial"/>
                <w:b/>
                <w:sz w:val="15"/>
                <w:szCs w:val="15"/>
              </w:rPr>
              <w:t>Group</w:t>
            </w:r>
          </w:p>
          <w:p w14:paraId="0849AD7F" w14:textId="77777777" w:rsidR="00F4266B" w:rsidRPr="00587444" w:rsidRDefault="00F4266B" w:rsidP="005A554C">
            <w:pPr>
              <w:tabs>
                <w:tab w:val="left" w:pos="-720"/>
              </w:tabs>
              <w:spacing w:after="0" w:line="280" w:lineRule="exact"/>
              <w:ind w:right="-6"/>
              <w:rPr>
                <w:rFonts w:ascii="Arial" w:eastAsia="Calibri" w:hAnsi="Arial" w:cs="Arial"/>
                <w:b/>
                <w:sz w:val="15"/>
                <w:szCs w:val="15"/>
              </w:rPr>
            </w:pPr>
          </w:p>
          <w:p w14:paraId="0D918ABA" w14:textId="77777777" w:rsidR="00F4266B" w:rsidRPr="00587444" w:rsidRDefault="00F4266B" w:rsidP="005A554C">
            <w:pPr>
              <w:tabs>
                <w:tab w:val="left" w:pos="-720"/>
              </w:tabs>
              <w:spacing w:after="0" w:line="280" w:lineRule="exact"/>
              <w:ind w:right="-6"/>
              <w:rPr>
                <w:rFonts w:ascii="Arial" w:eastAsia="Calibri" w:hAnsi="Arial" w:cs="Arial"/>
                <w:b/>
                <w:sz w:val="15"/>
                <w:szCs w:val="15"/>
              </w:rPr>
            </w:pPr>
            <w:r w:rsidRPr="00587444">
              <w:rPr>
                <w:rFonts w:ascii="Arial" w:eastAsia="Calibri" w:hAnsi="Arial" w:cs="Arial"/>
                <w:b/>
                <w:sz w:val="15"/>
                <w:szCs w:val="15"/>
              </w:rPr>
              <w:t>31 December 202</w:t>
            </w:r>
            <w:r>
              <w:rPr>
                <w:rFonts w:ascii="Arial" w:eastAsia="Calibri" w:hAnsi="Arial" w:cs="Arial"/>
                <w:b/>
                <w:sz w:val="15"/>
                <w:szCs w:val="15"/>
              </w:rPr>
              <w:t>3</w:t>
            </w:r>
          </w:p>
        </w:tc>
        <w:tc>
          <w:tcPr>
            <w:tcW w:w="448" w:type="pct"/>
            <w:shd w:val="clear" w:color="auto" w:fill="auto"/>
          </w:tcPr>
          <w:p w14:paraId="2383ADC8" w14:textId="77777777" w:rsidR="00F4266B" w:rsidRPr="00587444" w:rsidRDefault="00F4266B"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Up to 1 month</w:t>
            </w:r>
          </w:p>
        </w:tc>
        <w:tc>
          <w:tcPr>
            <w:tcW w:w="511" w:type="pct"/>
            <w:shd w:val="clear" w:color="auto" w:fill="auto"/>
          </w:tcPr>
          <w:p w14:paraId="0DAE8B94" w14:textId="77777777" w:rsidR="00F4266B" w:rsidRPr="00587444" w:rsidRDefault="00F4266B"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1 to 3 months</w:t>
            </w:r>
          </w:p>
        </w:tc>
        <w:tc>
          <w:tcPr>
            <w:tcW w:w="444" w:type="pct"/>
            <w:shd w:val="clear" w:color="auto" w:fill="auto"/>
          </w:tcPr>
          <w:p w14:paraId="7C2D6FE6" w14:textId="77777777" w:rsidR="00F4266B" w:rsidRPr="00587444" w:rsidRDefault="00F4266B"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3 months to 1 year </w:t>
            </w:r>
          </w:p>
        </w:tc>
        <w:tc>
          <w:tcPr>
            <w:tcW w:w="511" w:type="pct"/>
            <w:shd w:val="clear" w:color="auto" w:fill="auto"/>
          </w:tcPr>
          <w:p w14:paraId="762AC12A" w14:textId="77777777" w:rsidR="00F4266B" w:rsidRPr="00587444" w:rsidRDefault="00F4266B"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1 to 3 years</w:t>
            </w:r>
          </w:p>
        </w:tc>
        <w:tc>
          <w:tcPr>
            <w:tcW w:w="486" w:type="pct"/>
            <w:shd w:val="clear" w:color="auto" w:fill="auto"/>
          </w:tcPr>
          <w:p w14:paraId="614156C6" w14:textId="77777777" w:rsidR="00F4266B" w:rsidRPr="00587444" w:rsidRDefault="00F4266B"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Over 3 years</w:t>
            </w:r>
          </w:p>
        </w:tc>
        <w:tc>
          <w:tcPr>
            <w:tcW w:w="475" w:type="pct"/>
            <w:shd w:val="clear" w:color="auto" w:fill="auto"/>
          </w:tcPr>
          <w:p w14:paraId="22AAE723" w14:textId="77777777" w:rsidR="00F4266B" w:rsidRPr="00587444" w:rsidRDefault="00F4266B"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Non-interest bearing</w:t>
            </w:r>
          </w:p>
        </w:tc>
        <w:tc>
          <w:tcPr>
            <w:tcW w:w="480" w:type="pct"/>
            <w:shd w:val="clear" w:color="auto" w:fill="auto"/>
          </w:tcPr>
          <w:p w14:paraId="1171F133" w14:textId="77777777" w:rsidR="00F4266B" w:rsidRPr="00587444" w:rsidRDefault="00F4266B"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Total </w:t>
            </w:r>
          </w:p>
        </w:tc>
        <w:tc>
          <w:tcPr>
            <w:tcW w:w="492" w:type="pct"/>
          </w:tcPr>
          <w:p w14:paraId="5B3EEFF1" w14:textId="77777777" w:rsidR="00F4266B" w:rsidRPr="00587444" w:rsidRDefault="00F4266B"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Fixed interest rate</w:t>
            </w:r>
          </w:p>
        </w:tc>
      </w:tr>
      <w:tr w:rsidR="00F4266B" w:rsidRPr="00587444" w14:paraId="46D0929E" w14:textId="77777777" w:rsidTr="005A554C">
        <w:trPr>
          <w:trHeight w:hRule="exact" w:val="227"/>
        </w:trPr>
        <w:tc>
          <w:tcPr>
            <w:tcW w:w="1153" w:type="pct"/>
            <w:shd w:val="clear" w:color="auto" w:fill="auto"/>
            <w:vAlign w:val="center"/>
          </w:tcPr>
          <w:p w14:paraId="2E2F7BB2" w14:textId="77777777" w:rsidR="00F4266B" w:rsidRPr="00587444" w:rsidRDefault="00F4266B" w:rsidP="005A554C">
            <w:pPr>
              <w:tabs>
                <w:tab w:val="left" w:pos="-720"/>
              </w:tabs>
              <w:spacing w:after="0" w:line="280" w:lineRule="exact"/>
              <w:ind w:right="-6"/>
              <w:rPr>
                <w:rFonts w:ascii="Arial" w:eastAsia="Calibri" w:hAnsi="Arial" w:cs="Arial"/>
                <w:b/>
                <w:sz w:val="15"/>
                <w:szCs w:val="15"/>
              </w:rPr>
            </w:pPr>
          </w:p>
        </w:tc>
        <w:tc>
          <w:tcPr>
            <w:tcW w:w="448" w:type="pct"/>
            <w:shd w:val="clear" w:color="auto" w:fill="auto"/>
          </w:tcPr>
          <w:p w14:paraId="6EA93A39" w14:textId="77777777" w:rsidR="00F4266B" w:rsidRPr="00587444" w:rsidRDefault="00F4266B" w:rsidP="005A554C">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11" w:type="pct"/>
            <w:shd w:val="clear" w:color="auto" w:fill="auto"/>
          </w:tcPr>
          <w:p w14:paraId="6D2B7F63" w14:textId="77777777" w:rsidR="00F4266B" w:rsidRPr="00587444" w:rsidRDefault="00F4266B" w:rsidP="005A554C">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44" w:type="pct"/>
            <w:shd w:val="clear" w:color="auto" w:fill="auto"/>
          </w:tcPr>
          <w:p w14:paraId="38C2DB59" w14:textId="77777777" w:rsidR="00F4266B" w:rsidRPr="00587444" w:rsidRDefault="00F4266B" w:rsidP="005A554C">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11" w:type="pct"/>
            <w:shd w:val="clear" w:color="auto" w:fill="auto"/>
          </w:tcPr>
          <w:p w14:paraId="2665ABD7" w14:textId="77777777" w:rsidR="00F4266B" w:rsidRPr="00587444" w:rsidRDefault="00F4266B" w:rsidP="005A554C">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86" w:type="pct"/>
            <w:shd w:val="clear" w:color="auto" w:fill="auto"/>
          </w:tcPr>
          <w:p w14:paraId="257E2E06" w14:textId="77777777" w:rsidR="00F4266B" w:rsidRPr="00587444" w:rsidRDefault="00F4266B" w:rsidP="005A554C">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75" w:type="pct"/>
            <w:shd w:val="clear" w:color="auto" w:fill="auto"/>
          </w:tcPr>
          <w:p w14:paraId="74B86AA0" w14:textId="77777777" w:rsidR="00F4266B" w:rsidRPr="00587444" w:rsidRDefault="00F4266B" w:rsidP="005A554C">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80" w:type="pct"/>
            <w:shd w:val="clear" w:color="auto" w:fill="auto"/>
          </w:tcPr>
          <w:p w14:paraId="61DF8325" w14:textId="77777777" w:rsidR="00F4266B" w:rsidRPr="00587444" w:rsidRDefault="00F4266B" w:rsidP="005A554C">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92" w:type="pct"/>
            <w:shd w:val="clear" w:color="auto" w:fill="auto"/>
          </w:tcPr>
          <w:p w14:paraId="56B70891" w14:textId="77777777" w:rsidR="00F4266B" w:rsidRPr="00587444" w:rsidRDefault="00F4266B" w:rsidP="005A554C">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r>
      <w:tr w:rsidR="00F4266B" w:rsidRPr="00587444" w14:paraId="44E339CA" w14:textId="77777777" w:rsidTr="005A554C">
        <w:trPr>
          <w:trHeight w:val="261"/>
        </w:trPr>
        <w:tc>
          <w:tcPr>
            <w:tcW w:w="1153" w:type="pct"/>
            <w:shd w:val="clear" w:color="auto" w:fill="auto"/>
            <w:vAlign w:val="bottom"/>
          </w:tcPr>
          <w:p w14:paraId="4A959F79" w14:textId="77777777" w:rsidR="00F4266B" w:rsidRPr="00587444" w:rsidRDefault="00F4266B" w:rsidP="005A554C">
            <w:pPr>
              <w:tabs>
                <w:tab w:val="left" w:pos="-720"/>
              </w:tabs>
              <w:spacing w:after="0" w:line="280" w:lineRule="exact"/>
              <w:ind w:right="-5"/>
              <w:rPr>
                <w:rFonts w:ascii="Arial" w:eastAsia="Calibri" w:hAnsi="Arial" w:cs="Arial"/>
                <w:b/>
                <w:sz w:val="15"/>
                <w:szCs w:val="15"/>
              </w:rPr>
            </w:pPr>
            <w:r w:rsidRPr="00587444">
              <w:rPr>
                <w:rFonts w:ascii="Arial" w:eastAsia="Calibri" w:hAnsi="Arial" w:cs="Arial"/>
                <w:b/>
                <w:sz w:val="15"/>
                <w:szCs w:val="15"/>
              </w:rPr>
              <w:t xml:space="preserve">Assets </w:t>
            </w:r>
          </w:p>
        </w:tc>
        <w:tc>
          <w:tcPr>
            <w:tcW w:w="448" w:type="pct"/>
            <w:shd w:val="clear" w:color="auto" w:fill="auto"/>
          </w:tcPr>
          <w:p w14:paraId="6913CA42" w14:textId="77777777" w:rsidR="00F4266B" w:rsidRPr="00587444" w:rsidRDefault="00F4266B" w:rsidP="005A554C">
            <w:pPr>
              <w:tabs>
                <w:tab w:val="left" w:pos="-720"/>
              </w:tabs>
              <w:spacing w:after="0" w:line="280" w:lineRule="exact"/>
              <w:ind w:right="-5"/>
              <w:jc w:val="right"/>
              <w:rPr>
                <w:rFonts w:ascii="Arial" w:eastAsia="Calibri" w:hAnsi="Arial" w:cs="Arial"/>
                <w:sz w:val="15"/>
                <w:szCs w:val="15"/>
              </w:rPr>
            </w:pPr>
          </w:p>
        </w:tc>
        <w:tc>
          <w:tcPr>
            <w:tcW w:w="511" w:type="pct"/>
            <w:shd w:val="clear" w:color="auto" w:fill="auto"/>
          </w:tcPr>
          <w:p w14:paraId="374335FF" w14:textId="77777777" w:rsidR="00F4266B" w:rsidRPr="00587444" w:rsidRDefault="00F4266B" w:rsidP="005A554C">
            <w:pPr>
              <w:tabs>
                <w:tab w:val="left" w:pos="-720"/>
              </w:tabs>
              <w:spacing w:after="0" w:line="280" w:lineRule="exact"/>
              <w:ind w:right="-5"/>
              <w:jc w:val="right"/>
              <w:rPr>
                <w:rFonts w:ascii="Arial" w:eastAsia="Calibri" w:hAnsi="Arial" w:cs="Arial"/>
                <w:sz w:val="15"/>
                <w:szCs w:val="15"/>
              </w:rPr>
            </w:pPr>
          </w:p>
        </w:tc>
        <w:tc>
          <w:tcPr>
            <w:tcW w:w="444" w:type="pct"/>
            <w:shd w:val="clear" w:color="auto" w:fill="auto"/>
          </w:tcPr>
          <w:p w14:paraId="287B4052" w14:textId="77777777" w:rsidR="00F4266B" w:rsidRPr="00587444" w:rsidRDefault="00F4266B" w:rsidP="005A554C">
            <w:pPr>
              <w:tabs>
                <w:tab w:val="left" w:pos="-720"/>
              </w:tabs>
              <w:spacing w:after="0" w:line="280" w:lineRule="exact"/>
              <w:ind w:right="-5"/>
              <w:jc w:val="right"/>
              <w:rPr>
                <w:rFonts w:ascii="Arial" w:eastAsia="Calibri" w:hAnsi="Arial" w:cs="Arial"/>
                <w:sz w:val="15"/>
                <w:szCs w:val="15"/>
              </w:rPr>
            </w:pPr>
          </w:p>
        </w:tc>
        <w:tc>
          <w:tcPr>
            <w:tcW w:w="511" w:type="pct"/>
            <w:shd w:val="clear" w:color="auto" w:fill="auto"/>
          </w:tcPr>
          <w:p w14:paraId="1B5F449C" w14:textId="77777777" w:rsidR="00F4266B" w:rsidRPr="00587444" w:rsidRDefault="00F4266B" w:rsidP="005A554C">
            <w:pPr>
              <w:tabs>
                <w:tab w:val="left" w:pos="-720"/>
              </w:tabs>
              <w:spacing w:after="0" w:line="280" w:lineRule="exact"/>
              <w:ind w:right="-5"/>
              <w:jc w:val="right"/>
              <w:rPr>
                <w:rFonts w:ascii="Arial" w:eastAsia="Calibri" w:hAnsi="Arial" w:cs="Arial"/>
                <w:sz w:val="15"/>
                <w:szCs w:val="15"/>
              </w:rPr>
            </w:pPr>
          </w:p>
        </w:tc>
        <w:tc>
          <w:tcPr>
            <w:tcW w:w="486" w:type="pct"/>
            <w:shd w:val="clear" w:color="auto" w:fill="auto"/>
          </w:tcPr>
          <w:p w14:paraId="30D7DEB4" w14:textId="77777777" w:rsidR="00F4266B" w:rsidRPr="00587444" w:rsidRDefault="00F4266B" w:rsidP="005A554C">
            <w:pPr>
              <w:tabs>
                <w:tab w:val="left" w:pos="-720"/>
              </w:tabs>
              <w:spacing w:after="0" w:line="280" w:lineRule="exact"/>
              <w:ind w:right="-5"/>
              <w:jc w:val="right"/>
              <w:rPr>
                <w:rFonts w:ascii="Arial" w:eastAsia="Calibri" w:hAnsi="Arial" w:cs="Arial"/>
                <w:sz w:val="15"/>
                <w:szCs w:val="15"/>
              </w:rPr>
            </w:pPr>
          </w:p>
        </w:tc>
        <w:tc>
          <w:tcPr>
            <w:tcW w:w="475" w:type="pct"/>
            <w:shd w:val="clear" w:color="auto" w:fill="auto"/>
          </w:tcPr>
          <w:p w14:paraId="6487648C" w14:textId="77777777" w:rsidR="00F4266B" w:rsidRPr="00587444" w:rsidRDefault="00F4266B" w:rsidP="005A554C">
            <w:pPr>
              <w:tabs>
                <w:tab w:val="left" w:pos="-720"/>
              </w:tabs>
              <w:spacing w:after="0" w:line="280" w:lineRule="exact"/>
              <w:ind w:right="-5"/>
              <w:jc w:val="right"/>
              <w:rPr>
                <w:rFonts w:ascii="Arial" w:eastAsia="Calibri" w:hAnsi="Arial" w:cs="Arial"/>
                <w:sz w:val="15"/>
                <w:szCs w:val="15"/>
              </w:rPr>
            </w:pPr>
          </w:p>
        </w:tc>
        <w:tc>
          <w:tcPr>
            <w:tcW w:w="480" w:type="pct"/>
            <w:shd w:val="clear" w:color="auto" w:fill="auto"/>
          </w:tcPr>
          <w:p w14:paraId="392941CD" w14:textId="77777777" w:rsidR="00F4266B" w:rsidRPr="00587444" w:rsidRDefault="00F4266B" w:rsidP="005A554C">
            <w:pPr>
              <w:tabs>
                <w:tab w:val="left" w:pos="-720"/>
              </w:tabs>
              <w:spacing w:after="0" w:line="280" w:lineRule="exact"/>
              <w:ind w:right="-5"/>
              <w:jc w:val="right"/>
              <w:rPr>
                <w:rFonts w:ascii="Arial" w:eastAsia="Calibri" w:hAnsi="Arial" w:cs="Arial"/>
                <w:sz w:val="15"/>
                <w:szCs w:val="15"/>
              </w:rPr>
            </w:pPr>
          </w:p>
        </w:tc>
        <w:tc>
          <w:tcPr>
            <w:tcW w:w="492" w:type="pct"/>
          </w:tcPr>
          <w:p w14:paraId="7ECE215F" w14:textId="77777777" w:rsidR="00F4266B" w:rsidRPr="00587444" w:rsidRDefault="00F4266B" w:rsidP="005A554C">
            <w:pPr>
              <w:tabs>
                <w:tab w:val="left" w:pos="-720"/>
              </w:tabs>
              <w:spacing w:after="0" w:line="280" w:lineRule="exact"/>
              <w:ind w:right="-5"/>
              <w:jc w:val="right"/>
              <w:rPr>
                <w:rFonts w:ascii="Arial" w:eastAsia="Calibri" w:hAnsi="Arial" w:cs="Arial"/>
                <w:sz w:val="15"/>
                <w:szCs w:val="15"/>
              </w:rPr>
            </w:pPr>
          </w:p>
        </w:tc>
      </w:tr>
      <w:tr w:rsidR="00F4266B" w:rsidRPr="00587444" w14:paraId="1112A54F" w14:textId="77777777" w:rsidTr="005A554C">
        <w:trPr>
          <w:trHeight w:val="549"/>
        </w:trPr>
        <w:tc>
          <w:tcPr>
            <w:tcW w:w="1153" w:type="pct"/>
            <w:shd w:val="clear" w:color="auto" w:fill="auto"/>
            <w:vAlign w:val="bottom"/>
          </w:tcPr>
          <w:p w14:paraId="5C2CD306" w14:textId="77777777" w:rsidR="00F4266B" w:rsidRPr="00587444" w:rsidRDefault="00F4266B" w:rsidP="005A554C">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Cash on hand and current accounts with banks</w:t>
            </w:r>
          </w:p>
        </w:tc>
        <w:tc>
          <w:tcPr>
            <w:tcW w:w="448" w:type="pct"/>
            <w:vAlign w:val="bottom"/>
          </w:tcPr>
          <w:p w14:paraId="3EA86273"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133 </w:t>
            </w:r>
          </w:p>
        </w:tc>
        <w:tc>
          <w:tcPr>
            <w:tcW w:w="511" w:type="pct"/>
            <w:vAlign w:val="bottom"/>
          </w:tcPr>
          <w:p w14:paraId="5CD5A460"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44" w:type="pct"/>
            <w:vAlign w:val="bottom"/>
          </w:tcPr>
          <w:p w14:paraId="0B0FE579"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vAlign w:val="bottom"/>
          </w:tcPr>
          <w:p w14:paraId="7BE30A53"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86" w:type="pct"/>
            <w:vAlign w:val="bottom"/>
          </w:tcPr>
          <w:p w14:paraId="50101B45"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14F30F7E"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80" w:type="pct"/>
            <w:vAlign w:val="bottom"/>
          </w:tcPr>
          <w:p w14:paraId="4BA61E0E"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133 </w:t>
            </w:r>
          </w:p>
        </w:tc>
        <w:tc>
          <w:tcPr>
            <w:tcW w:w="492" w:type="pct"/>
            <w:vAlign w:val="bottom"/>
          </w:tcPr>
          <w:p w14:paraId="3EDBCB4A" w14:textId="77777777" w:rsidR="00F4266B" w:rsidRPr="00587444" w:rsidDel="00D96E20"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133 </w:t>
            </w:r>
          </w:p>
        </w:tc>
      </w:tr>
      <w:tr w:rsidR="00F4266B" w:rsidRPr="00587444" w14:paraId="6CA94544" w14:textId="77777777" w:rsidTr="005A554C">
        <w:trPr>
          <w:trHeight w:val="261"/>
        </w:trPr>
        <w:tc>
          <w:tcPr>
            <w:tcW w:w="1153" w:type="pct"/>
            <w:shd w:val="clear" w:color="auto" w:fill="auto"/>
            <w:vAlign w:val="bottom"/>
          </w:tcPr>
          <w:p w14:paraId="135C8FDC" w14:textId="77777777" w:rsidR="00F4266B" w:rsidRPr="00587444" w:rsidRDefault="00F4266B" w:rsidP="005A554C">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Deposits with other banks </w:t>
            </w:r>
          </w:p>
        </w:tc>
        <w:tc>
          <w:tcPr>
            <w:tcW w:w="448" w:type="pct"/>
            <w:vAlign w:val="bottom"/>
          </w:tcPr>
          <w:p w14:paraId="61079B53"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70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431 </w:t>
            </w:r>
          </w:p>
        </w:tc>
        <w:tc>
          <w:tcPr>
            <w:tcW w:w="511" w:type="pct"/>
            <w:vAlign w:val="bottom"/>
          </w:tcPr>
          <w:p w14:paraId="7BDEA607"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44" w:type="pct"/>
            <w:vAlign w:val="bottom"/>
          </w:tcPr>
          <w:p w14:paraId="27944372"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vAlign w:val="bottom"/>
          </w:tcPr>
          <w:p w14:paraId="7DEC2B47"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86" w:type="pct"/>
            <w:vAlign w:val="bottom"/>
          </w:tcPr>
          <w:p w14:paraId="68452BD7"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40AFCA6C"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330 </w:t>
            </w:r>
          </w:p>
        </w:tc>
        <w:tc>
          <w:tcPr>
            <w:tcW w:w="480" w:type="pct"/>
            <w:vAlign w:val="bottom"/>
          </w:tcPr>
          <w:p w14:paraId="32F5599E"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71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761 </w:t>
            </w:r>
          </w:p>
        </w:tc>
        <w:tc>
          <w:tcPr>
            <w:tcW w:w="492" w:type="pct"/>
            <w:vAlign w:val="bottom"/>
          </w:tcPr>
          <w:p w14:paraId="097BC7B6" w14:textId="77777777" w:rsidR="00F4266B" w:rsidRPr="00587444" w:rsidDel="00D96E20" w:rsidRDefault="00F4266B" w:rsidP="005A554C">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70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431 </w:t>
            </w:r>
          </w:p>
        </w:tc>
      </w:tr>
      <w:tr w:rsidR="00F4266B" w:rsidRPr="00587444" w14:paraId="2C4748B4" w14:textId="77777777" w:rsidTr="005A554C">
        <w:trPr>
          <w:trHeight w:val="209"/>
        </w:trPr>
        <w:tc>
          <w:tcPr>
            <w:tcW w:w="1153" w:type="pct"/>
            <w:shd w:val="clear" w:color="auto" w:fill="auto"/>
            <w:vAlign w:val="bottom"/>
          </w:tcPr>
          <w:p w14:paraId="34D32BBA" w14:textId="77777777" w:rsidR="00F4266B" w:rsidRPr="00587444" w:rsidRDefault="00F4266B" w:rsidP="005A554C">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Loans to financial institutions</w:t>
            </w:r>
          </w:p>
        </w:tc>
        <w:tc>
          <w:tcPr>
            <w:tcW w:w="448" w:type="pct"/>
            <w:tcBorders>
              <w:top w:val="nil"/>
              <w:left w:val="nil"/>
              <w:bottom w:val="nil"/>
              <w:right w:val="nil"/>
            </w:tcBorders>
            <w:vAlign w:val="bottom"/>
          </w:tcPr>
          <w:p w14:paraId="2441594F"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87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993 </w:t>
            </w:r>
          </w:p>
        </w:tc>
        <w:tc>
          <w:tcPr>
            <w:tcW w:w="511" w:type="pct"/>
            <w:tcBorders>
              <w:top w:val="nil"/>
              <w:left w:val="nil"/>
              <w:bottom w:val="nil"/>
              <w:right w:val="nil"/>
            </w:tcBorders>
            <w:vAlign w:val="bottom"/>
          </w:tcPr>
          <w:p w14:paraId="7A0C0443"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168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026 </w:t>
            </w:r>
          </w:p>
        </w:tc>
        <w:tc>
          <w:tcPr>
            <w:tcW w:w="444" w:type="pct"/>
            <w:tcBorders>
              <w:top w:val="nil"/>
              <w:left w:val="nil"/>
              <w:bottom w:val="nil"/>
              <w:right w:val="nil"/>
            </w:tcBorders>
            <w:vAlign w:val="bottom"/>
          </w:tcPr>
          <w:p w14:paraId="3A0C7301"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128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016 </w:t>
            </w:r>
          </w:p>
        </w:tc>
        <w:tc>
          <w:tcPr>
            <w:tcW w:w="511" w:type="pct"/>
            <w:tcBorders>
              <w:top w:val="nil"/>
              <w:left w:val="nil"/>
              <w:bottom w:val="nil"/>
              <w:right w:val="nil"/>
            </w:tcBorders>
            <w:vAlign w:val="bottom"/>
          </w:tcPr>
          <w:p w14:paraId="0AA4C02A"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301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413 </w:t>
            </w:r>
          </w:p>
        </w:tc>
        <w:tc>
          <w:tcPr>
            <w:tcW w:w="486" w:type="pct"/>
            <w:tcBorders>
              <w:top w:val="nil"/>
              <w:left w:val="nil"/>
              <w:bottom w:val="nil"/>
              <w:right w:val="nil"/>
            </w:tcBorders>
            <w:vAlign w:val="bottom"/>
          </w:tcPr>
          <w:p w14:paraId="6D6CB3B7"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561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073 </w:t>
            </w:r>
          </w:p>
        </w:tc>
        <w:tc>
          <w:tcPr>
            <w:tcW w:w="475" w:type="pct"/>
            <w:tcBorders>
              <w:top w:val="nil"/>
              <w:left w:val="nil"/>
              <w:bottom w:val="nil"/>
              <w:right w:val="nil"/>
            </w:tcBorders>
            <w:vAlign w:val="bottom"/>
          </w:tcPr>
          <w:p w14:paraId="7E3776FA"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360 </w:t>
            </w:r>
          </w:p>
        </w:tc>
        <w:tc>
          <w:tcPr>
            <w:tcW w:w="480" w:type="pct"/>
            <w:tcBorders>
              <w:top w:val="nil"/>
              <w:left w:val="nil"/>
              <w:bottom w:val="nil"/>
              <w:right w:val="nil"/>
            </w:tcBorders>
            <w:vAlign w:val="bottom"/>
          </w:tcPr>
          <w:p w14:paraId="30DC4CA2"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248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881 </w:t>
            </w:r>
          </w:p>
        </w:tc>
        <w:tc>
          <w:tcPr>
            <w:tcW w:w="492" w:type="pct"/>
            <w:tcBorders>
              <w:top w:val="nil"/>
              <w:left w:val="nil"/>
              <w:bottom w:val="nil"/>
              <w:right w:val="nil"/>
            </w:tcBorders>
            <w:vAlign w:val="bottom"/>
          </w:tcPr>
          <w:p w14:paraId="0E74A76A" w14:textId="77777777" w:rsidR="00F4266B" w:rsidRPr="00587444" w:rsidDel="00D96E20" w:rsidRDefault="00F4266B" w:rsidP="005A554C">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235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651 </w:t>
            </w:r>
          </w:p>
        </w:tc>
      </w:tr>
      <w:tr w:rsidR="00F4266B" w:rsidRPr="00587444" w14:paraId="26360630" w14:textId="77777777" w:rsidTr="005A554C">
        <w:trPr>
          <w:trHeight w:val="273"/>
        </w:trPr>
        <w:tc>
          <w:tcPr>
            <w:tcW w:w="1153" w:type="pct"/>
            <w:shd w:val="clear" w:color="auto" w:fill="auto"/>
            <w:vAlign w:val="bottom"/>
          </w:tcPr>
          <w:p w14:paraId="45BCE7E6" w14:textId="77777777" w:rsidR="00F4266B" w:rsidRPr="00587444" w:rsidRDefault="00F4266B" w:rsidP="005A554C">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Loans to other customers </w:t>
            </w:r>
          </w:p>
        </w:tc>
        <w:tc>
          <w:tcPr>
            <w:tcW w:w="448" w:type="pct"/>
            <w:tcBorders>
              <w:top w:val="nil"/>
              <w:left w:val="nil"/>
              <w:bottom w:val="nil"/>
              <w:right w:val="nil"/>
            </w:tcBorders>
            <w:vAlign w:val="bottom"/>
          </w:tcPr>
          <w:p w14:paraId="7B193978"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239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908 </w:t>
            </w:r>
          </w:p>
        </w:tc>
        <w:tc>
          <w:tcPr>
            <w:tcW w:w="511" w:type="pct"/>
            <w:tcBorders>
              <w:top w:val="nil"/>
              <w:left w:val="nil"/>
              <w:bottom w:val="nil"/>
              <w:right w:val="nil"/>
            </w:tcBorders>
            <w:vAlign w:val="bottom"/>
          </w:tcPr>
          <w:p w14:paraId="11BEA569"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94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026 </w:t>
            </w:r>
          </w:p>
        </w:tc>
        <w:tc>
          <w:tcPr>
            <w:tcW w:w="444" w:type="pct"/>
            <w:tcBorders>
              <w:top w:val="nil"/>
              <w:left w:val="nil"/>
              <w:bottom w:val="nil"/>
              <w:right w:val="nil"/>
            </w:tcBorders>
            <w:vAlign w:val="bottom"/>
          </w:tcPr>
          <w:p w14:paraId="59DC6783"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284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057 </w:t>
            </w:r>
          </w:p>
        </w:tc>
        <w:tc>
          <w:tcPr>
            <w:tcW w:w="511" w:type="pct"/>
            <w:tcBorders>
              <w:top w:val="nil"/>
              <w:left w:val="nil"/>
              <w:bottom w:val="nil"/>
              <w:right w:val="nil"/>
            </w:tcBorders>
            <w:vAlign w:val="bottom"/>
          </w:tcPr>
          <w:p w14:paraId="777BF988"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574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254 </w:t>
            </w:r>
          </w:p>
        </w:tc>
        <w:tc>
          <w:tcPr>
            <w:tcW w:w="486" w:type="pct"/>
            <w:tcBorders>
              <w:top w:val="nil"/>
              <w:left w:val="nil"/>
              <w:bottom w:val="nil"/>
              <w:right w:val="nil"/>
            </w:tcBorders>
            <w:vAlign w:val="bottom"/>
          </w:tcPr>
          <w:p w14:paraId="6A20DAA7"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136</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498 </w:t>
            </w:r>
          </w:p>
        </w:tc>
        <w:tc>
          <w:tcPr>
            <w:tcW w:w="475" w:type="pct"/>
            <w:tcBorders>
              <w:top w:val="nil"/>
              <w:left w:val="nil"/>
              <w:bottom w:val="nil"/>
              <w:right w:val="nil"/>
            </w:tcBorders>
            <w:vAlign w:val="bottom"/>
          </w:tcPr>
          <w:p w14:paraId="09712970"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453 </w:t>
            </w:r>
          </w:p>
        </w:tc>
        <w:tc>
          <w:tcPr>
            <w:tcW w:w="480" w:type="pct"/>
            <w:tcBorders>
              <w:top w:val="nil"/>
              <w:left w:val="nil"/>
              <w:bottom w:val="nil"/>
              <w:right w:val="nil"/>
            </w:tcBorders>
            <w:vAlign w:val="bottom"/>
          </w:tcPr>
          <w:p w14:paraId="554F6F53"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351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196 </w:t>
            </w:r>
          </w:p>
        </w:tc>
        <w:tc>
          <w:tcPr>
            <w:tcW w:w="492" w:type="pct"/>
            <w:tcBorders>
              <w:top w:val="nil"/>
              <w:left w:val="nil"/>
              <w:bottom w:val="nil"/>
              <w:right w:val="nil"/>
            </w:tcBorders>
            <w:vAlign w:val="bottom"/>
          </w:tcPr>
          <w:p w14:paraId="636EA17C" w14:textId="77777777" w:rsidR="00F4266B" w:rsidRPr="00587444" w:rsidDel="00D96E20" w:rsidRDefault="00F4266B" w:rsidP="005A554C">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200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795 </w:t>
            </w:r>
          </w:p>
        </w:tc>
      </w:tr>
      <w:tr w:rsidR="00F4266B" w:rsidRPr="00587444" w14:paraId="5A3F64BA" w14:textId="77777777" w:rsidTr="005A554C">
        <w:trPr>
          <w:trHeight w:val="299"/>
        </w:trPr>
        <w:tc>
          <w:tcPr>
            <w:tcW w:w="1153" w:type="pct"/>
            <w:shd w:val="clear" w:color="auto" w:fill="auto"/>
          </w:tcPr>
          <w:p w14:paraId="019827BF" w14:textId="77777777" w:rsidR="00F4266B" w:rsidRPr="00587444" w:rsidRDefault="00F4266B" w:rsidP="005A554C">
            <w:pPr>
              <w:tabs>
                <w:tab w:val="left" w:pos="-720"/>
              </w:tabs>
              <w:spacing w:after="0" w:line="280" w:lineRule="exact"/>
              <w:ind w:right="-5"/>
              <w:rPr>
                <w:rFonts w:ascii="Arial" w:eastAsia="Calibri" w:hAnsi="Arial" w:cs="Arial"/>
                <w:sz w:val="15"/>
                <w:szCs w:val="15"/>
              </w:rPr>
            </w:pPr>
            <w:r w:rsidRPr="00587444">
              <w:rPr>
                <w:rFonts w:ascii="Arial" w:hAnsi="Arial" w:cs="Arial"/>
                <w:spacing w:val="-2"/>
                <w:sz w:val="15"/>
                <w:szCs w:val="15"/>
              </w:rPr>
              <w:t>Financial assets at fair value through profit or loss</w:t>
            </w:r>
          </w:p>
        </w:tc>
        <w:tc>
          <w:tcPr>
            <w:tcW w:w="448" w:type="pct"/>
            <w:vAlign w:val="bottom"/>
          </w:tcPr>
          <w:p w14:paraId="453988BA"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vAlign w:val="bottom"/>
          </w:tcPr>
          <w:p w14:paraId="4B3F2635"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44" w:type="pct"/>
            <w:vAlign w:val="bottom"/>
          </w:tcPr>
          <w:p w14:paraId="50A98E01"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vAlign w:val="bottom"/>
          </w:tcPr>
          <w:p w14:paraId="13B99289"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698 </w:t>
            </w:r>
          </w:p>
        </w:tc>
        <w:tc>
          <w:tcPr>
            <w:tcW w:w="486" w:type="pct"/>
            <w:vAlign w:val="bottom"/>
          </w:tcPr>
          <w:p w14:paraId="513740E6"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4FC19B0F"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224 </w:t>
            </w:r>
          </w:p>
        </w:tc>
        <w:tc>
          <w:tcPr>
            <w:tcW w:w="480" w:type="pct"/>
            <w:vAlign w:val="bottom"/>
          </w:tcPr>
          <w:p w14:paraId="516670AE"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922 </w:t>
            </w:r>
          </w:p>
        </w:tc>
        <w:tc>
          <w:tcPr>
            <w:tcW w:w="492" w:type="pct"/>
            <w:vAlign w:val="bottom"/>
          </w:tcPr>
          <w:p w14:paraId="61FDA212" w14:textId="77777777" w:rsidR="00F4266B" w:rsidRPr="00587444" w:rsidDel="00D96E20" w:rsidRDefault="00F4266B" w:rsidP="005A554C">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698 </w:t>
            </w:r>
          </w:p>
        </w:tc>
      </w:tr>
      <w:tr w:rsidR="00F4266B" w:rsidRPr="00587444" w14:paraId="544D05C3" w14:textId="77777777" w:rsidTr="005A554C">
        <w:trPr>
          <w:trHeight w:val="274"/>
        </w:trPr>
        <w:tc>
          <w:tcPr>
            <w:tcW w:w="1153" w:type="pct"/>
            <w:shd w:val="clear" w:color="auto" w:fill="auto"/>
          </w:tcPr>
          <w:p w14:paraId="4D082BC1" w14:textId="77777777" w:rsidR="00F4266B" w:rsidRPr="00587444" w:rsidRDefault="00F4266B" w:rsidP="005A554C">
            <w:pPr>
              <w:tabs>
                <w:tab w:val="left" w:pos="-720"/>
              </w:tabs>
              <w:spacing w:after="0" w:line="280" w:lineRule="exact"/>
              <w:ind w:right="-5"/>
              <w:rPr>
                <w:rFonts w:ascii="Arial" w:eastAsia="Calibri" w:hAnsi="Arial" w:cs="Arial"/>
                <w:sz w:val="15"/>
                <w:szCs w:val="15"/>
              </w:rPr>
            </w:pPr>
            <w:r w:rsidRPr="00587444">
              <w:rPr>
                <w:rFonts w:ascii="Arial" w:hAnsi="Arial" w:cs="Arial"/>
                <w:spacing w:val="-2"/>
                <w:sz w:val="15"/>
                <w:szCs w:val="15"/>
              </w:rPr>
              <w:t>Financial assets at fair value through other comprehensive income</w:t>
            </w:r>
          </w:p>
        </w:tc>
        <w:tc>
          <w:tcPr>
            <w:tcW w:w="448" w:type="pct"/>
            <w:vAlign w:val="bottom"/>
          </w:tcPr>
          <w:p w14:paraId="4D837270"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332 </w:t>
            </w:r>
          </w:p>
        </w:tc>
        <w:tc>
          <w:tcPr>
            <w:tcW w:w="511" w:type="pct"/>
            <w:vAlign w:val="bottom"/>
          </w:tcPr>
          <w:p w14:paraId="46CA1F09"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976 </w:t>
            </w:r>
          </w:p>
        </w:tc>
        <w:tc>
          <w:tcPr>
            <w:tcW w:w="444" w:type="pct"/>
            <w:vAlign w:val="bottom"/>
          </w:tcPr>
          <w:p w14:paraId="531568C5"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642 </w:t>
            </w:r>
          </w:p>
        </w:tc>
        <w:tc>
          <w:tcPr>
            <w:tcW w:w="511" w:type="pct"/>
            <w:vAlign w:val="bottom"/>
          </w:tcPr>
          <w:p w14:paraId="776138DC"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110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714 </w:t>
            </w:r>
          </w:p>
        </w:tc>
        <w:tc>
          <w:tcPr>
            <w:tcW w:w="486" w:type="pct"/>
            <w:vAlign w:val="bottom"/>
          </w:tcPr>
          <w:p w14:paraId="67CF5451"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647 </w:t>
            </w:r>
          </w:p>
        </w:tc>
        <w:tc>
          <w:tcPr>
            <w:tcW w:w="475" w:type="pct"/>
            <w:vAlign w:val="bottom"/>
          </w:tcPr>
          <w:p w14:paraId="17E2A622"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888 </w:t>
            </w:r>
          </w:p>
        </w:tc>
        <w:tc>
          <w:tcPr>
            <w:tcW w:w="480" w:type="pct"/>
            <w:vAlign w:val="bottom"/>
          </w:tcPr>
          <w:p w14:paraId="6D0C1FBF"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235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199 </w:t>
            </w:r>
          </w:p>
        </w:tc>
        <w:tc>
          <w:tcPr>
            <w:tcW w:w="492" w:type="pct"/>
            <w:vAlign w:val="bottom"/>
          </w:tcPr>
          <w:p w14:paraId="052AC17A" w14:textId="77777777" w:rsidR="00F4266B" w:rsidRPr="00587444" w:rsidDel="00D96E20" w:rsidRDefault="00F4266B" w:rsidP="005A554C">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224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311 </w:t>
            </w:r>
          </w:p>
        </w:tc>
      </w:tr>
      <w:tr w:rsidR="00F4266B" w:rsidRPr="00587444" w14:paraId="0F600DDC" w14:textId="77777777" w:rsidTr="005A554C">
        <w:trPr>
          <w:trHeight w:val="274"/>
        </w:trPr>
        <w:tc>
          <w:tcPr>
            <w:tcW w:w="1153" w:type="pct"/>
            <w:shd w:val="clear" w:color="auto" w:fill="auto"/>
            <w:vAlign w:val="bottom"/>
          </w:tcPr>
          <w:p w14:paraId="29E2FCA2" w14:textId="77777777" w:rsidR="00F4266B" w:rsidRPr="00587444" w:rsidRDefault="00F4266B" w:rsidP="005A554C">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Other assets </w:t>
            </w:r>
          </w:p>
        </w:tc>
        <w:tc>
          <w:tcPr>
            <w:tcW w:w="448" w:type="pct"/>
            <w:tcBorders>
              <w:bottom w:val="single" w:sz="4" w:space="0" w:color="auto"/>
            </w:tcBorders>
            <w:vAlign w:val="bottom"/>
          </w:tcPr>
          <w:p w14:paraId="040290D2"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717A8414"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44" w:type="pct"/>
            <w:tcBorders>
              <w:bottom w:val="single" w:sz="4" w:space="0" w:color="auto"/>
            </w:tcBorders>
            <w:vAlign w:val="bottom"/>
          </w:tcPr>
          <w:p w14:paraId="0429F186"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582357B4"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86" w:type="pct"/>
            <w:tcBorders>
              <w:bottom w:val="single" w:sz="4" w:space="0" w:color="auto"/>
            </w:tcBorders>
            <w:vAlign w:val="bottom"/>
          </w:tcPr>
          <w:p w14:paraId="5EE86CCE"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15A30191"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285 </w:t>
            </w:r>
          </w:p>
        </w:tc>
        <w:tc>
          <w:tcPr>
            <w:tcW w:w="480" w:type="pct"/>
            <w:tcBorders>
              <w:bottom w:val="single" w:sz="4" w:space="0" w:color="auto"/>
            </w:tcBorders>
            <w:vAlign w:val="bottom"/>
          </w:tcPr>
          <w:p w14:paraId="297FCC47" w14:textId="77777777" w:rsidR="00F4266B" w:rsidRPr="00587444"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285 </w:t>
            </w:r>
          </w:p>
        </w:tc>
        <w:tc>
          <w:tcPr>
            <w:tcW w:w="492" w:type="pct"/>
            <w:tcBorders>
              <w:bottom w:val="single" w:sz="4" w:space="0" w:color="auto"/>
            </w:tcBorders>
            <w:vAlign w:val="bottom"/>
          </w:tcPr>
          <w:p w14:paraId="26CC86E7" w14:textId="77777777" w:rsidR="00F4266B" w:rsidRPr="00587444" w:rsidDel="00D96E20" w:rsidRDefault="00F4266B"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r>
      <w:tr w:rsidR="00F4266B" w:rsidRPr="00587444" w14:paraId="40521E73" w14:textId="77777777" w:rsidTr="005A554C">
        <w:trPr>
          <w:trHeight w:hRule="exact" w:val="389"/>
        </w:trPr>
        <w:tc>
          <w:tcPr>
            <w:tcW w:w="1153" w:type="pct"/>
            <w:shd w:val="clear" w:color="auto" w:fill="auto"/>
            <w:vAlign w:val="bottom"/>
          </w:tcPr>
          <w:p w14:paraId="73005E67" w14:textId="77777777" w:rsidR="00F4266B" w:rsidRPr="00587444" w:rsidRDefault="00F4266B" w:rsidP="005A554C">
            <w:pPr>
              <w:tabs>
                <w:tab w:val="right" w:pos="1202"/>
              </w:tabs>
              <w:spacing w:after="0" w:line="320" w:lineRule="exact"/>
              <w:outlineLvl w:val="0"/>
              <w:rPr>
                <w:rFonts w:ascii="Arial" w:hAnsi="Arial" w:cs="Arial"/>
                <w:b/>
                <w:bCs/>
                <w:sz w:val="15"/>
                <w:szCs w:val="15"/>
              </w:rPr>
            </w:pPr>
            <w:r w:rsidRPr="00587444">
              <w:rPr>
                <w:rFonts w:ascii="Arial" w:hAnsi="Arial" w:cs="Arial"/>
                <w:b/>
                <w:bCs/>
                <w:sz w:val="15"/>
                <w:szCs w:val="15"/>
              </w:rPr>
              <w:t xml:space="preserve">Total assets </w:t>
            </w:r>
          </w:p>
        </w:tc>
        <w:tc>
          <w:tcPr>
            <w:tcW w:w="448" w:type="pct"/>
            <w:tcBorders>
              <w:top w:val="nil"/>
              <w:left w:val="nil"/>
              <w:bottom w:val="single" w:sz="8" w:space="0" w:color="auto"/>
              <w:right w:val="nil"/>
            </w:tcBorders>
            <w:vAlign w:val="bottom"/>
          </w:tcPr>
          <w:p w14:paraId="70327912"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453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797 </w:t>
            </w:r>
          </w:p>
        </w:tc>
        <w:tc>
          <w:tcPr>
            <w:tcW w:w="511" w:type="pct"/>
            <w:tcBorders>
              <w:top w:val="nil"/>
              <w:left w:val="nil"/>
              <w:bottom w:val="single" w:sz="8" w:space="0" w:color="auto"/>
              <w:right w:val="nil"/>
            </w:tcBorders>
            <w:vAlign w:val="bottom"/>
          </w:tcPr>
          <w:p w14:paraId="5B5B97DB"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267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028 </w:t>
            </w:r>
          </w:p>
        </w:tc>
        <w:tc>
          <w:tcPr>
            <w:tcW w:w="444" w:type="pct"/>
            <w:tcBorders>
              <w:top w:val="nil"/>
              <w:left w:val="nil"/>
              <w:bottom w:val="single" w:sz="8" w:space="0" w:color="auto"/>
              <w:right w:val="nil"/>
            </w:tcBorders>
            <w:vAlign w:val="bottom"/>
          </w:tcPr>
          <w:p w14:paraId="63DD912F"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464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715 </w:t>
            </w:r>
          </w:p>
        </w:tc>
        <w:tc>
          <w:tcPr>
            <w:tcW w:w="511" w:type="pct"/>
            <w:tcBorders>
              <w:top w:val="nil"/>
              <w:left w:val="nil"/>
              <w:bottom w:val="single" w:sz="8" w:space="0" w:color="auto"/>
              <w:right w:val="nil"/>
            </w:tcBorders>
            <w:vAlign w:val="bottom"/>
          </w:tcPr>
          <w:p w14:paraId="4617B61B"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020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079 </w:t>
            </w:r>
          </w:p>
        </w:tc>
        <w:tc>
          <w:tcPr>
            <w:tcW w:w="486" w:type="pct"/>
            <w:tcBorders>
              <w:top w:val="nil"/>
              <w:left w:val="nil"/>
              <w:bottom w:val="single" w:sz="8" w:space="0" w:color="auto"/>
              <w:right w:val="nil"/>
            </w:tcBorders>
            <w:vAlign w:val="bottom"/>
          </w:tcPr>
          <w:p w14:paraId="16B1F138"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740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218 </w:t>
            </w:r>
          </w:p>
        </w:tc>
        <w:tc>
          <w:tcPr>
            <w:tcW w:w="475" w:type="pct"/>
            <w:tcBorders>
              <w:top w:val="nil"/>
              <w:left w:val="nil"/>
              <w:bottom w:val="single" w:sz="8" w:space="0" w:color="auto"/>
              <w:right w:val="nil"/>
            </w:tcBorders>
            <w:vAlign w:val="bottom"/>
          </w:tcPr>
          <w:p w14:paraId="437FA8CA"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68</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540 </w:t>
            </w:r>
          </w:p>
        </w:tc>
        <w:tc>
          <w:tcPr>
            <w:tcW w:w="480" w:type="pct"/>
            <w:tcBorders>
              <w:top w:val="nil"/>
              <w:left w:val="nil"/>
              <w:bottom w:val="single" w:sz="8" w:space="0" w:color="auto"/>
              <w:right w:val="nil"/>
            </w:tcBorders>
            <w:vAlign w:val="bottom"/>
          </w:tcPr>
          <w:p w14:paraId="137B371C"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014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377 </w:t>
            </w:r>
          </w:p>
        </w:tc>
        <w:tc>
          <w:tcPr>
            <w:tcW w:w="492" w:type="pct"/>
            <w:tcBorders>
              <w:top w:val="nil"/>
              <w:left w:val="nil"/>
              <w:bottom w:val="single" w:sz="8" w:space="0" w:color="auto"/>
              <w:right w:val="nil"/>
            </w:tcBorders>
            <w:vAlign w:val="bottom"/>
          </w:tcPr>
          <w:p w14:paraId="78FDEBF5" w14:textId="77777777" w:rsidR="00F4266B" w:rsidRPr="00587444" w:rsidDel="00D96E20"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807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019 </w:t>
            </w:r>
          </w:p>
        </w:tc>
      </w:tr>
      <w:tr w:rsidR="00F4266B" w:rsidRPr="00587444" w14:paraId="32DB80E2" w14:textId="77777777" w:rsidTr="005A554C">
        <w:trPr>
          <w:trHeight w:val="320"/>
        </w:trPr>
        <w:tc>
          <w:tcPr>
            <w:tcW w:w="1153" w:type="pct"/>
          </w:tcPr>
          <w:p w14:paraId="2966F2C7" w14:textId="77777777" w:rsidR="00F4266B" w:rsidRPr="00587444" w:rsidRDefault="00F4266B" w:rsidP="005A554C">
            <w:pPr>
              <w:tabs>
                <w:tab w:val="right" w:pos="1202"/>
              </w:tabs>
              <w:spacing w:after="0" w:line="320" w:lineRule="exact"/>
              <w:outlineLvl w:val="0"/>
              <w:rPr>
                <w:rFonts w:ascii="Arial" w:hAnsi="Arial" w:cs="Arial"/>
                <w:b/>
                <w:spacing w:val="-2"/>
                <w:sz w:val="15"/>
                <w:szCs w:val="15"/>
              </w:rPr>
            </w:pPr>
            <w:r w:rsidRPr="00587444">
              <w:rPr>
                <w:rFonts w:ascii="Arial" w:hAnsi="Arial" w:cs="Arial"/>
                <w:b/>
                <w:spacing w:val="-2"/>
                <w:sz w:val="15"/>
                <w:szCs w:val="15"/>
              </w:rPr>
              <w:t>Liabilities</w:t>
            </w:r>
          </w:p>
        </w:tc>
        <w:tc>
          <w:tcPr>
            <w:tcW w:w="448" w:type="pct"/>
            <w:tcBorders>
              <w:top w:val="single" w:sz="12" w:space="0" w:color="auto"/>
              <w:left w:val="nil"/>
              <w:right w:val="nil"/>
            </w:tcBorders>
            <w:vAlign w:val="bottom"/>
          </w:tcPr>
          <w:p w14:paraId="6D7C7D54" w14:textId="77777777" w:rsidR="00F4266B" w:rsidRPr="00587444" w:rsidRDefault="00F4266B" w:rsidP="005A554C">
            <w:pPr>
              <w:spacing w:after="0" w:line="320" w:lineRule="exact"/>
              <w:jc w:val="right"/>
              <w:rPr>
                <w:rFonts w:ascii="Arial" w:eastAsia="Calibri" w:hAnsi="Arial" w:cs="Arial"/>
                <w:b/>
                <w:bCs/>
                <w:sz w:val="15"/>
                <w:szCs w:val="15"/>
              </w:rPr>
            </w:pPr>
          </w:p>
        </w:tc>
        <w:tc>
          <w:tcPr>
            <w:tcW w:w="511" w:type="pct"/>
            <w:tcBorders>
              <w:top w:val="single" w:sz="12" w:space="0" w:color="auto"/>
              <w:left w:val="nil"/>
              <w:right w:val="nil"/>
            </w:tcBorders>
            <w:vAlign w:val="bottom"/>
          </w:tcPr>
          <w:p w14:paraId="5BE0F2D4" w14:textId="77777777" w:rsidR="00F4266B" w:rsidRPr="00587444" w:rsidRDefault="00F4266B" w:rsidP="005A554C">
            <w:pPr>
              <w:spacing w:after="0" w:line="320" w:lineRule="exact"/>
              <w:jc w:val="right"/>
              <w:rPr>
                <w:rFonts w:ascii="Arial" w:eastAsia="Calibri" w:hAnsi="Arial" w:cs="Arial"/>
                <w:b/>
                <w:bCs/>
                <w:sz w:val="15"/>
                <w:szCs w:val="15"/>
              </w:rPr>
            </w:pPr>
          </w:p>
        </w:tc>
        <w:tc>
          <w:tcPr>
            <w:tcW w:w="444" w:type="pct"/>
            <w:tcBorders>
              <w:top w:val="single" w:sz="12" w:space="0" w:color="auto"/>
              <w:left w:val="nil"/>
              <w:right w:val="nil"/>
            </w:tcBorders>
            <w:vAlign w:val="bottom"/>
          </w:tcPr>
          <w:p w14:paraId="5FD09DD5" w14:textId="77777777" w:rsidR="00F4266B" w:rsidRPr="00587444" w:rsidRDefault="00F4266B" w:rsidP="005A554C">
            <w:pPr>
              <w:spacing w:after="0" w:line="320" w:lineRule="exact"/>
              <w:jc w:val="right"/>
              <w:rPr>
                <w:rFonts w:ascii="Arial" w:eastAsia="Calibri" w:hAnsi="Arial" w:cs="Arial"/>
                <w:b/>
                <w:bCs/>
                <w:sz w:val="15"/>
                <w:szCs w:val="15"/>
              </w:rPr>
            </w:pPr>
          </w:p>
        </w:tc>
        <w:tc>
          <w:tcPr>
            <w:tcW w:w="511" w:type="pct"/>
            <w:tcBorders>
              <w:top w:val="single" w:sz="12" w:space="0" w:color="auto"/>
              <w:left w:val="nil"/>
              <w:right w:val="nil"/>
            </w:tcBorders>
            <w:vAlign w:val="bottom"/>
          </w:tcPr>
          <w:p w14:paraId="6143E704" w14:textId="77777777" w:rsidR="00F4266B" w:rsidRPr="00587444" w:rsidRDefault="00F4266B" w:rsidP="005A554C">
            <w:pPr>
              <w:spacing w:after="0" w:line="320" w:lineRule="exact"/>
              <w:jc w:val="right"/>
              <w:rPr>
                <w:rFonts w:ascii="Arial" w:eastAsia="Calibri" w:hAnsi="Arial" w:cs="Arial"/>
                <w:b/>
                <w:bCs/>
                <w:sz w:val="15"/>
                <w:szCs w:val="15"/>
              </w:rPr>
            </w:pPr>
          </w:p>
        </w:tc>
        <w:tc>
          <w:tcPr>
            <w:tcW w:w="486" w:type="pct"/>
            <w:tcBorders>
              <w:top w:val="single" w:sz="12" w:space="0" w:color="auto"/>
              <w:left w:val="nil"/>
              <w:right w:val="nil"/>
            </w:tcBorders>
            <w:vAlign w:val="bottom"/>
          </w:tcPr>
          <w:p w14:paraId="05028136" w14:textId="77777777" w:rsidR="00F4266B" w:rsidRPr="00587444" w:rsidRDefault="00F4266B" w:rsidP="005A554C">
            <w:pPr>
              <w:spacing w:after="0" w:line="320" w:lineRule="exact"/>
              <w:jc w:val="right"/>
              <w:rPr>
                <w:rFonts w:ascii="Arial" w:eastAsia="Calibri" w:hAnsi="Arial" w:cs="Arial"/>
                <w:b/>
                <w:bCs/>
                <w:sz w:val="15"/>
                <w:szCs w:val="15"/>
              </w:rPr>
            </w:pPr>
          </w:p>
        </w:tc>
        <w:tc>
          <w:tcPr>
            <w:tcW w:w="475" w:type="pct"/>
            <w:tcBorders>
              <w:top w:val="single" w:sz="12" w:space="0" w:color="auto"/>
              <w:left w:val="nil"/>
              <w:right w:val="nil"/>
            </w:tcBorders>
            <w:vAlign w:val="bottom"/>
          </w:tcPr>
          <w:p w14:paraId="4C23B8A7" w14:textId="77777777" w:rsidR="00F4266B" w:rsidRPr="00587444" w:rsidRDefault="00F4266B" w:rsidP="005A554C">
            <w:pPr>
              <w:spacing w:after="0" w:line="320" w:lineRule="exact"/>
              <w:jc w:val="right"/>
              <w:rPr>
                <w:rFonts w:ascii="Arial" w:eastAsia="Calibri" w:hAnsi="Arial" w:cs="Arial"/>
                <w:b/>
                <w:bCs/>
                <w:sz w:val="15"/>
                <w:szCs w:val="15"/>
              </w:rPr>
            </w:pPr>
          </w:p>
        </w:tc>
        <w:tc>
          <w:tcPr>
            <w:tcW w:w="480" w:type="pct"/>
            <w:tcBorders>
              <w:top w:val="single" w:sz="12" w:space="0" w:color="auto"/>
              <w:left w:val="nil"/>
              <w:right w:val="nil"/>
            </w:tcBorders>
            <w:vAlign w:val="bottom"/>
          </w:tcPr>
          <w:p w14:paraId="116FB5D0" w14:textId="77777777" w:rsidR="00F4266B" w:rsidRPr="00587444" w:rsidRDefault="00F4266B" w:rsidP="005A554C">
            <w:pPr>
              <w:spacing w:after="0" w:line="320" w:lineRule="exact"/>
              <w:jc w:val="right"/>
              <w:rPr>
                <w:rFonts w:ascii="Arial" w:eastAsia="Calibri" w:hAnsi="Arial" w:cs="Arial"/>
                <w:b/>
                <w:bCs/>
                <w:sz w:val="15"/>
                <w:szCs w:val="15"/>
              </w:rPr>
            </w:pPr>
          </w:p>
        </w:tc>
        <w:tc>
          <w:tcPr>
            <w:tcW w:w="492" w:type="pct"/>
            <w:tcBorders>
              <w:top w:val="single" w:sz="12" w:space="0" w:color="auto"/>
              <w:left w:val="nil"/>
              <w:right w:val="nil"/>
            </w:tcBorders>
            <w:vAlign w:val="bottom"/>
          </w:tcPr>
          <w:p w14:paraId="059EA98F" w14:textId="77777777" w:rsidR="00F4266B" w:rsidRPr="00587444" w:rsidDel="00D96E20" w:rsidRDefault="00F4266B" w:rsidP="005A554C">
            <w:pPr>
              <w:spacing w:after="0" w:line="320" w:lineRule="exact"/>
              <w:jc w:val="right"/>
              <w:rPr>
                <w:rFonts w:ascii="Arial" w:eastAsia="Calibri" w:hAnsi="Arial" w:cs="Arial"/>
                <w:b/>
                <w:bCs/>
                <w:sz w:val="15"/>
                <w:szCs w:val="15"/>
              </w:rPr>
            </w:pPr>
          </w:p>
        </w:tc>
      </w:tr>
      <w:tr w:rsidR="00F4266B" w:rsidRPr="00587444" w14:paraId="00272A18" w14:textId="77777777" w:rsidTr="005A554C">
        <w:trPr>
          <w:trHeight w:val="320"/>
        </w:trPr>
        <w:tc>
          <w:tcPr>
            <w:tcW w:w="1153" w:type="pct"/>
          </w:tcPr>
          <w:p w14:paraId="29EC1ED7" w14:textId="77777777" w:rsidR="00F4266B" w:rsidRPr="00587444" w:rsidRDefault="00F4266B" w:rsidP="005A554C">
            <w:pPr>
              <w:tabs>
                <w:tab w:val="right" w:pos="1202"/>
              </w:tabs>
              <w:spacing w:after="0" w:line="320" w:lineRule="exact"/>
              <w:outlineLvl w:val="0"/>
              <w:rPr>
                <w:rFonts w:ascii="Arial" w:hAnsi="Arial" w:cs="Arial"/>
                <w:b/>
                <w:bCs/>
                <w:sz w:val="15"/>
                <w:szCs w:val="15"/>
              </w:rPr>
            </w:pPr>
            <w:r w:rsidRPr="00587444">
              <w:rPr>
                <w:rFonts w:ascii="Arial" w:hAnsi="Arial" w:cs="Arial"/>
                <w:spacing w:val="-2"/>
                <w:sz w:val="15"/>
                <w:szCs w:val="15"/>
              </w:rPr>
              <w:t xml:space="preserve">Deposits from customers </w:t>
            </w:r>
          </w:p>
        </w:tc>
        <w:tc>
          <w:tcPr>
            <w:tcW w:w="448" w:type="pct"/>
            <w:tcBorders>
              <w:top w:val="nil"/>
              <w:left w:val="nil"/>
              <w:bottom w:val="nil"/>
              <w:right w:val="nil"/>
            </w:tcBorders>
            <w:vAlign w:val="bottom"/>
          </w:tcPr>
          <w:p w14:paraId="6267F58C"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717 </w:t>
            </w:r>
          </w:p>
        </w:tc>
        <w:tc>
          <w:tcPr>
            <w:tcW w:w="511" w:type="pct"/>
            <w:tcBorders>
              <w:top w:val="nil"/>
              <w:left w:val="nil"/>
              <w:bottom w:val="nil"/>
              <w:right w:val="nil"/>
            </w:tcBorders>
            <w:vAlign w:val="bottom"/>
          </w:tcPr>
          <w:p w14:paraId="4943D4B9"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4A44A761"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46D61CD7"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1F1D2D76"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3D65DB0A"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117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159 </w:t>
            </w:r>
          </w:p>
        </w:tc>
        <w:tc>
          <w:tcPr>
            <w:tcW w:w="480" w:type="pct"/>
            <w:tcBorders>
              <w:top w:val="nil"/>
              <w:left w:val="nil"/>
              <w:bottom w:val="nil"/>
              <w:right w:val="nil"/>
            </w:tcBorders>
            <w:vAlign w:val="bottom"/>
          </w:tcPr>
          <w:p w14:paraId="0790D9F1"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194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876 </w:t>
            </w:r>
          </w:p>
        </w:tc>
        <w:tc>
          <w:tcPr>
            <w:tcW w:w="492" w:type="pct"/>
            <w:tcBorders>
              <w:top w:val="nil"/>
              <w:left w:val="nil"/>
              <w:bottom w:val="nil"/>
              <w:right w:val="nil"/>
            </w:tcBorders>
            <w:vAlign w:val="bottom"/>
          </w:tcPr>
          <w:p w14:paraId="5B0594B7" w14:textId="77777777" w:rsidR="00F4266B" w:rsidRPr="00587444" w:rsidDel="00D96E20"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717 </w:t>
            </w:r>
          </w:p>
        </w:tc>
      </w:tr>
      <w:tr w:rsidR="00F4266B" w:rsidRPr="00587444" w14:paraId="2C458F20" w14:textId="77777777" w:rsidTr="005A554C">
        <w:trPr>
          <w:trHeight w:val="299"/>
        </w:trPr>
        <w:tc>
          <w:tcPr>
            <w:tcW w:w="1153" w:type="pct"/>
          </w:tcPr>
          <w:p w14:paraId="798686A0" w14:textId="77777777" w:rsidR="00F4266B" w:rsidRPr="00587444" w:rsidRDefault="00F4266B" w:rsidP="005A554C">
            <w:pPr>
              <w:tabs>
                <w:tab w:val="right" w:pos="1202"/>
              </w:tabs>
              <w:spacing w:after="0" w:line="320" w:lineRule="exact"/>
              <w:outlineLvl w:val="0"/>
              <w:rPr>
                <w:rFonts w:ascii="Arial" w:hAnsi="Arial" w:cs="Arial"/>
                <w:b/>
                <w:bCs/>
                <w:sz w:val="15"/>
                <w:szCs w:val="15"/>
              </w:rPr>
            </w:pPr>
            <w:r w:rsidRPr="00587444">
              <w:rPr>
                <w:rFonts w:ascii="Arial" w:hAnsi="Arial" w:cs="Arial"/>
                <w:spacing w:val="-2"/>
                <w:sz w:val="15"/>
                <w:szCs w:val="15"/>
              </w:rPr>
              <w:t xml:space="preserve">Borrowings </w:t>
            </w:r>
          </w:p>
        </w:tc>
        <w:tc>
          <w:tcPr>
            <w:tcW w:w="448" w:type="pct"/>
            <w:tcBorders>
              <w:top w:val="nil"/>
              <w:left w:val="nil"/>
              <w:bottom w:val="nil"/>
              <w:right w:val="nil"/>
            </w:tcBorders>
            <w:vAlign w:val="bottom"/>
          </w:tcPr>
          <w:p w14:paraId="38E792E6"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59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925 </w:t>
            </w:r>
          </w:p>
        </w:tc>
        <w:tc>
          <w:tcPr>
            <w:tcW w:w="511" w:type="pct"/>
            <w:tcBorders>
              <w:top w:val="nil"/>
              <w:left w:val="nil"/>
              <w:bottom w:val="nil"/>
              <w:right w:val="nil"/>
            </w:tcBorders>
            <w:vAlign w:val="bottom"/>
          </w:tcPr>
          <w:p w14:paraId="26FB63A3"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162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220 </w:t>
            </w:r>
          </w:p>
        </w:tc>
        <w:tc>
          <w:tcPr>
            <w:tcW w:w="444" w:type="pct"/>
            <w:tcBorders>
              <w:top w:val="nil"/>
              <w:left w:val="nil"/>
              <w:bottom w:val="nil"/>
              <w:right w:val="nil"/>
            </w:tcBorders>
            <w:vAlign w:val="bottom"/>
          </w:tcPr>
          <w:p w14:paraId="152A3524"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301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277 </w:t>
            </w:r>
          </w:p>
        </w:tc>
        <w:tc>
          <w:tcPr>
            <w:tcW w:w="511" w:type="pct"/>
            <w:tcBorders>
              <w:top w:val="nil"/>
              <w:left w:val="nil"/>
              <w:bottom w:val="nil"/>
              <w:right w:val="nil"/>
            </w:tcBorders>
            <w:vAlign w:val="bottom"/>
          </w:tcPr>
          <w:p w14:paraId="0F456027"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637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050 </w:t>
            </w:r>
          </w:p>
        </w:tc>
        <w:tc>
          <w:tcPr>
            <w:tcW w:w="486" w:type="pct"/>
            <w:tcBorders>
              <w:top w:val="nil"/>
              <w:left w:val="nil"/>
              <w:bottom w:val="nil"/>
              <w:right w:val="nil"/>
            </w:tcBorders>
            <w:vAlign w:val="bottom"/>
          </w:tcPr>
          <w:p w14:paraId="738662E0"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084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967 </w:t>
            </w:r>
          </w:p>
        </w:tc>
        <w:tc>
          <w:tcPr>
            <w:tcW w:w="475" w:type="pct"/>
            <w:tcBorders>
              <w:top w:val="nil"/>
              <w:left w:val="nil"/>
              <w:bottom w:val="nil"/>
              <w:right w:val="nil"/>
            </w:tcBorders>
            <w:vAlign w:val="bottom"/>
          </w:tcPr>
          <w:p w14:paraId="058C19C0"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737 </w:t>
            </w:r>
          </w:p>
        </w:tc>
        <w:tc>
          <w:tcPr>
            <w:tcW w:w="480" w:type="pct"/>
            <w:tcBorders>
              <w:top w:val="nil"/>
              <w:left w:val="nil"/>
              <w:bottom w:val="nil"/>
              <w:right w:val="nil"/>
            </w:tcBorders>
            <w:vAlign w:val="bottom"/>
          </w:tcPr>
          <w:p w14:paraId="6AC47D4A"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251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176 </w:t>
            </w:r>
          </w:p>
        </w:tc>
        <w:tc>
          <w:tcPr>
            <w:tcW w:w="492" w:type="pct"/>
            <w:tcBorders>
              <w:top w:val="nil"/>
              <w:left w:val="nil"/>
              <w:bottom w:val="nil"/>
              <w:right w:val="nil"/>
            </w:tcBorders>
            <w:vAlign w:val="bottom"/>
          </w:tcPr>
          <w:p w14:paraId="0F0775F9" w14:textId="77777777" w:rsidR="00F4266B" w:rsidRPr="00587444" w:rsidDel="00D96E20"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198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507 </w:t>
            </w:r>
          </w:p>
        </w:tc>
      </w:tr>
      <w:tr w:rsidR="00F4266B" w:rsidRPr="00587444" w14:paraId="1C84F6B4" w14:textId="77777777" w:rsidTr="005A554C">
        <w:trPr>
          <w:trHeight w:val="320"/>
        </w:trPr>
        <w:tc>
          <w:tcPr>
            <w:tcW w:w="1153" w:type="pct"/>
          </w:tcPr>
          <w:p w14:paraId="039084E9" w14:textId="77777777" w:rsidR="00F4266B" w:rsidRPr="00587444" w:rsidRDefault="00F4266B" w:rsidP="005A554C">
            <w:pPr>
              <w:tabs>
                <w:tab w:val="left" w:pos="-720"/>
              </w:tabs>
              <w:spacing w:after="0" w:line="280" w:lineRule="exact"/>
              <w:ind w:right="-5"/>
              <w:rPr>
                <w:rFonts w:ascii="Arial" w:hAnsi="Arial" w:cs="Arial"/>
                <w:spacing w:val="-2"/>
                <w:sz w:val="15"/>
                <w:szCs w:val="15"/>
              </w:rPr>
            </w:pPr>
            <w:r w:rsidRPr="00587444">
              <w:rPr>
                <w:rFonts w:ascii="Arial" w:hAnsi="Arial" w:cs="Arial"/>
                <w:spacing w:val="-2"/>
                <w:sz w:val="15"/>
                <w:szCs w:val="15"/>
              </w:rPr>
              <w:t>Provisions for guarantees, commitments and other liabilities</w:t>
            </w:r>
          </w:p>
        </w:tc>
        <w:tc>
          <w:tcPr>
            <w:tcW w:w="448" w:type="pct"/>
            <w:tcBorders>
              <w:top w:val="nil"/>
              <w:left w:val="nil"/>
              <w:bottom w:val="nil"/>
              <w:right w:val="nil"/>
            </w:tcBorders>
            <w:vAlign w:val="bottom"/>
          </w:tcPr>
          <w:p w14:paraId="5A47A0A8" w14:textId="77777777" w:rsidR="00F4266B" w:rsidRPr="00587444" w:rsidRDefault="00F4266B"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08EB27D9" w14:textId="77777777" w:rsidR="00F4266B" w:rsidRPr="00587444" w:rsidRDefault="00F4266B"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40646901" w14:textId="77777777" w:rsidR="00F4266B" w:rsidRPr="00587444" w:rsidRDefault="00F4266B"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671D158A" w14:textId="77777777" w:rsidR="00F4266B" w:rsidRPr="00587444" w:rsidRDefault="00F4266B"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61D04897" w14:textId="77777777" w:rsidR="00F4266B" w:rsidRPr="00587444" w:rsidRDefault="00F4266B"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E7DB38F" w14:textId="77777777" w:rsidR="00F4266B" w:rsidRPr="00587444" w:rsidRDefault="00F4266B"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382 </w:t>
            </w:r>
          </w:p>
        </w:tc>
        <w:tc>
          <w:tcPr>
            <w:tcW w:w="480" w:type="pct"/>
            <w:tcBorders>
              <w:top w:val="nil"/>
              <w:left w:val="nil"/>
              <w:bottom w:val="nil"/>
              <w:right w:val="nil"/>
            </w:tcBorders>
            <w:vAlign w:val="bottom"/>
          </w:tcPr>
          <w:p w14:paraId="075E1B3E" w14:textId="77777777" w:rsidR="00F4266B" w:rsidRPr="00587444" w:rsidRDefault="00F4266B"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382 </w:t>
            </w:r>
          </w:p>
        </w:tc>
        <w:tc>
          <w:tcPr>
            <w:tcW w:w="492" w:type="pct"/>
            <w:tcBorders>
              <w:top w:val="nil"/>
              <w:left w:val="nil"/>
              <w:bottom w:val="nil"/>
              <w:right w:val="nil"/>
            </w:tcBorders>
            <w:vAlign w:val="bottom"/>
          </w:tcPr>
          <w:p w14:paraId="4047C608" w14:textId="77777777" w:rsidR="00F4266B" w:rsidRPr="00587444" w:rsidRDefault="00F4266B"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r>
      <w:tr w:rsidR="00F4266B" w:rsidRPr="00587444" w14:paraId="64EE2A27" w14:textId="77777777" w:rsidTr="005A554C">
        <w:trPr>
          <w:trHeight w:val="320"/>
        </w:trPr>
        <w:tc>
          <w:tcPr>
            <w:tcW w:w="1153" w:type="pct"/>
          </w:tcPr>
          <w:p w14:paraId="33F90A0B" w14:textId="77777777" w:rsidR="00F4266B" w:rsidRPr="00587444" w:rsidRDefault="00F4266B" w:rsidP="005A554C">
            <w:pPr>
              <w:tabs>
                <w:tab w:val="right" w:pos="1202"/>
              </w:tabs>
              <w:spacing w:after="0" w:line="320" w:lineRule="exact"/>
              <w:outlineLvl w:val="0"/>
              <w:rPr>
                <w:rFonts w:ascii="Arial" w:hAnsi="Arial" w:cs="Arial"/>
                <w:b/>
                <w:bCs/>
                <w:sz w:val="15"/>
                <w:szCs w:val="15"/>
              </w:rPr>
            </w:pPr>
            <w:r w:rsidRPr="00587444">
              <w:rPr>
                <w:rFonts w:ascii="Arial" w:hAnsi="Arial" w:cs="Arial"/>
                <w:spacing w:val="-2"/>
                <w:sz w:val="15"/>
                <w:szCs w:val="15"/>
              </w:rPr>
              <w:t xml:space="preserve">Other liabilities </w:t>
            </w:r>
          </w:p>
        </w:tc>
        <w:tc>
          <w:tcPr>
            <w:tcW w:w="448" w:type="pct"/>
            <w:tcBorders>
              <w:top w:val="nil"/>
              <w:left w:val="nil"/>
              <w:bottom w:val="nil"/>
              <w:right w:val="nil"/>
            </w:tcBorders>
            <w:vAlign w:val="bottom"/>
          </w:tcPr>
          <w:p w14:paraId="740319BD"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35FF6E62"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233A6FDC"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13E1FEA0"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5FF20056"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right w:val="nil"/>
            </w:tcBorders>
            <w:vAlign w:val="bottom"/>
          </w:tcPr>
          <w:p w14:paraId="6203D6A1"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93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223 </w:t>
            </w:r>
          </w:p>
        </w:tc>
        <w:tc>
          <w:tcPr>
            <w:tcW w:w="480" w:type="pct"/>
            <w:tcBorders>
              <w:top w:val="nil"/>
              <w:left w:val="nil"/>
              <w:right w:val="nil"/>
            </w:tcBorders>
            <w:vAlign w:val="bottom"/>
          </w:tcPr>
          <w:p w14:paraId="484DD433"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93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223 </w:t>
            </w:r>
          </w:p>
        </w:tc>
        <w:tc>
          <w:tcPr>
            <w:tcW w:w="492" w:type="pct"/>
            <w:tcBorders>
              <w:top w:val="nil"/>
              <w:left w:val="nil"/>
              <w:right w:val="nil"/>
            </w:tcBorders>
            <w:vAlign w:val="bottom"/>
          </w:tcPr>
          <w:p w14:paraId="6CD29013" w14:textId="77777777" w:rsidR="00F4266B" w:rsidRPr="00587444" w:rsidDel="00D96E20"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r>
      <w:tr w:rsidR="00F4266B" w:rsidRPr="00587444" w14:paraId="493D03EF" w14:textId="77777777" w:rsidTr="005A554C">
        <w:trPr>
          <w:trHeight w:val="320"/>
        </w:trPr>
        <w:tc>
          <w:tcPr>
            <w:tcW w:w="1153" w:type="pct"/>
            <w:vAlign w:val="bottom"/>
          </w:tcPr>
          <w:p w14:paraId="1FD400BF" w14:textId="77777777" w:rsidR="00F4266B" w:rsidRPr="00587444" w:rsidRDefault="00F4266B" w:rsidP="005A554C">
            <w:pPr>
              <w:tabs>
                <w:tab w:val="right" w:pos="1202"/>
              </w:tabs>
              <w:spacing w:after="0" w:line="320" w:lineRule="exact"/>
              <w:outlineLvl w:val="0"/>
              <w:rPr>
                <w:rFonts w:ascii="Arial" w:hAnsi="Arial" w:cs="Arial"/>
                <w:spacing w:val="-2"/>
                <w:sz w:val="15"/>
                <w:szCs w:val="15"/>
              </w:rPr>
            </w:pPr>
            <w:r w:rsidRPr="00587444">
              <w:rPr>
                <w:rFonts w:ascii="Arial" w:hAnsi="Arial" w:cs="Arial"/>
                <w:b/>
                <w:bCs/>
                <w:sz w:val="15"/>
                <w:szCs w:val="15"/>
              </w:rPr>
              <w:t xml:space="preserve">Total liabilities </w:t>
            </w:r>
          </w:p>
        </w:tc>
        <w:tc>
          <w:tcPr>
            <w:tcW w:w="448" w:type="pct"/>
            <w:tcBorders>
              <w:top w:val="single" w:sz="8" w:space="0" w:color="auto"/>
              <w:left w:val="nil"/>
              <w:bottom w:val="single" w:sz="12" w:space="0" w:color="auto"/>
              <w:right w:val="nil"/>
            </w:tcBorders>
            <w:vAlign w:val="bottom"/>
          </w:tcPr>
          <w:p w14:paraId="232D6C6A"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137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642 </w:t>
            </w:r>
          </w:p>
        </w:tc>
        <w:tc>
          <w:tcPr>
            <w:tcW w:w="511" w:type="pct"/>
            <w:tcBorders>
              <w:top w:val="single" w:sz="8" w:space="0" w:color="auto"/>
              <w:left w:val="nil"/>
              <w:bottom w:val="single" w:sz="12" w:space="0" w:color="auto"/>
              <w:right w:val="nil"/>
            </w:tcBorders>
            <w:vAlign w:val="bottom"/>
          </w:tcPr>
          <w:p w14:paraId="20A4EDDC"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162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220 </w:t>
            </w:r>
          </w:p>
        </w:tc>
        <w:tc>
          <w:tcPr>
            <w:tcW w:w="444" w:type="pct"/>
            <w:tcBorders>
              <w:top w:val="single" w:sz="8" w:space="0" w:color="auto"/>
              <w:left w:val="nil"/>
              <w:bottom w:val="single" w:sz="12" w:space="0" w:color="auto"/>
              <w:right w:val="nil"/>
            </w:tcBorders>
            <w:vAlign w:val="bottom"/>
          </w:tcPr>
          <w:p w14:paraId="7245D21B"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301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277 </w:t>
            </w:r>
          </w:p>
        </w:tc>
        <w:tc>
          <w:tcPr>
            <w:tcW w:w="511" w:type="pct"/>
            <w:tcBorders>
              <w:top w:val="single" w:sz="8" w:space="0" w:color="auto"/>
              <w:left w:val="nil"/>
              <w:bottom w:val="single" w:sz="12" w:space="0" w:color="auto"/>
              <w:right w:val="nil"/>
            </w:tcBorders>
            <w:vAlign w:val="bottom"/>
          </w:tcPr>
          <w:p w14:paraId="7B9A570E"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637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050 </w:t>
            </w:r>
          </w:p>
        </w:tc>
        <w:tc>
          <w:tcPr>
            <w:tcW w:w="486" w:type="pct"/>
            <w:tcBorders>
              <w:top w:val="single" w:sz="8" w:space="0" w:color="auto"/>
              <w:left w:val="nil"/>
              <w:bottom w:val="single" w:sz="12" w:space="0" w:color="auto"/>
              <w:right w:val="nil"/>
            </w:tcBorders>
            <w:vAlign w:val="bottom"/>
          </w:tcPr>
          <w:p w14:paraId="6B0AC106"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084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967 </w:t>
            </w:r>
          </w:p>
        </w:tc>
        <w:tc>
          <w:tcPr>
            <w:tcW w:w="475" w:type="pct"/>
            <w:tcBorders>
              <w:top w:val="single" w:sz="8" w:space="0" w:color="auto"/>
              <w:left w:val="nil"/>
              <w:bottom w:val="single" w:sz="12" w:space="0" w:color="auto"/>
              <w:right w:val="nil"/>
            </w:tcBorders>
            <w:vAlign w:val="bottom"/>
          </w:tcPr>
          <w:p w14:paraId="169BF6A6"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240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501 </w:t>
            </w:r>
          </w:p>
        </w:tc>
        <w:tc>
          <w:tcPr>
            <w:tcW w:w="480" w:type="pct"/>
            <w:tcBorders>
              <w:top w:val="single" w:sz="8" w:space="0" w:color="auto"/>
              <w:left w:val="nil"/>
              <w:bottom w:val="single" w:sz="12" w:space="0" w:color="auto"/>
              <w:right w:val="nil"/>
            </w:tcBorders>
            <w:vAlign w:val="bottom"/>
          </w:tcPr>
          <w:p w14:paraId="7851EE55"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563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657 </w:t>
            </w:r>
          </w:p>
        </w:tc>
        <w:tc>
          <w:tcPr>
            <w:tcW w:w="492" w:type="pct"/>
            <w:tcBorders>
              <w:top w:val="single" w:sz="8" w:space="0" w:color="auto"/>
              <w:left w:val="nil"/>
              <w:bottom w:val="single" w:sz="12" w:space="0" w:color="auto"/>
              <w:right w:val="nil"/>
            </w:tcBorders>
            <w:vAlign w:val="bottom"/>
          </w:tcPr>
          <w:p w14:paraId="7A311D46" w14:textId="77777777" w:rsidR="00F4266B" w:rsidRPr="00587444" w:rsidDel="00D96E20"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276</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224 </w:t>
            </w:r>
          </w:p>
        </w:tc>
      </w:tr>
      <w:tr w:rsidR="00F4266B" w:rsidRPr="00587444" w14:paraId="76451498" w14:textId="77777777" w:rsidTr="005A554C">
        <w:trPr>
          <w:trHeight w:val="320"/>
        </w:trPr>
        <w:tc>
          <w:tcPr>
            <w:tcW w:w="1153" w:type="pct"/>
            <w:vAlign w:val="bottom"/>
          </w:tcPr>
          <w:p w14:paraId="44CCCB41" w14:textId="77777777" w:rsidR="00F4266B" w:rsidRPr="00587444" w:rsidRDefault="00F4266B" w:rsidP="005A554C">
            <w:pPr>
              <w:tabs>
                <w:tab w:val="right" w:pos="1202"/>
              </w:tabs>
              <w:spacing w:after="0" w:line="320" w:lineRule="exact"/>
              <w:outlineLvl w:val="0"/>
              <w:rPr>
                <w:rFonts w:ascii="Arial" w:hAnsi="Arial" w:cs="Arial"/>
                <w:spacing w:val="-2"/>
                <w:sz w:val="15"/>
                <w:szCs w:val="15"/>
              </w:rPr>
            </w:pPr>
            <w:r w:rsidRPr="00587444">
              <w:rPr>
                <w:rFonts w:ascii="Arial" w:hAnsi="Arial" w:cs="Arial"/>
                <w:b/>
                <w:bCs/>
                <w:spacing w:val="-2"/>
                <w:sz w:val="15"/>
                <w:szCs w:val="15"/>
              </w:rPr>
              <w:t>Interest rate gap</w:t>
            </w:r>
          </w:p>
        </w:tc>
        <w:tc>
          <w:tcPr>
            <w:tcW w:w="448" w:type="pct"/>
            <w:tcBorders>
              <w:top w:val="single" w:sz="12" w:space="0" w:color="auto"/>
              <w:left w:val="nil"/>
              <w:bottom w:val="single" w:sz="12" w:space="0" w:color="auto"/>
              <w:right w:val="nil"/>
            </w:tcBorders>
            <w:shd w:val="clear" w:color="auto" w:fill="auto"/>
            <w:vAlign w:val="bottom"/>
          </w:tcPr>
          <w:p w14:paraId="7F9E57DF"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316</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155 </w:t>
            </w:r>
          </w:p>
        </w:tc>
        <w:tc>
          <w:tcPr>
            <w:tcW w:w="511" w:type="pct"/>
            <w:tcBorders>
              <w:top w:val="single" w:sz="12" w:space="0" w:color="auto"/>
              <w:left w:val="nil"/>
              <w:bottom w:val="single" w:sz="12" w:space="0" w:color="auto"/>
              <w:right w:val="nil"/>
            </w:tcBorders>
            <w:shd w:val="clear" w:color="auto" w:fill="auto"/>
            <w:vAlign w:val="bottom"/>
          </w:tcPr>
          <w:p w14:paraId="789E0F5A"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104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808 </w:t>
            </w:r>
          </w:p>
        </w:tc>
        <w:tc>
          <w:tcPr>
            <w:tcW w:w="444" w:type="pct"/>
            <w:tcBorders>
              <w:top w:val="single" w:sz="12" w:space="0" w:color="auto"/>
              <w:left w:val="nil"/>
              <w:bottom w:val="single" w:sz="12" w:space="0" w:color="auto"/>
              <w:right w:val="nil"/>
            </w:tcBorders>
            <w:shd w:val="clear" w:color="auto" w:fill="auto"/>
            <w:vAlign w:val="bottom"/>
          </w:tcPr>
          <w:p w14:paraId="62BFEDF3"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163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438 </w:t>
            </w:r>
          </w:p>
        </w:tc>
        <w:tc>
          <w:tcPr>
            <w:tcW w:w="511" w:type="pct"/>
            <w:tcBorders>
              <w:top w:val="single" w:sz="12" w:space="0" w:color="auto"/>
              <w:left w:val="nil"/>
              <w:bottom w:val="single" w:sz="12" w:space="0" w:color="auto"/>
              <w:right w:val="nil"/>
            </w:tcBorders>
            <w:shd w:val="clear" w:color="auto" w:fill="auto"/>
            <w:vAlign w:val="bottom"/>
          </w:tcPr>
          <w:p w14:paraId="78185FA9"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383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029 </w:t>
            </w:r>
          </w:p>
        </w:tc>
        <w:tc>
          <w:tcPr>
            <w:tcW w:w="486" w:type="pct"/>
            <w:tcBorders>
              <w:top w:val="single" w:sz="12" w:space="0" w:color="auto"/>
              <w:left w:val="nil"/>
              <w:bottom w:val="single" w:sz="12" w:space="0" w:color="auto"/>
              <w:right w:val="nil"/>
            </w:tcBorders>
            <w:shd w:val="clear" w:color="auto" w:fill="auto"/>
            <w:vAlign w:val="bottom"/>
          </w:tcPr>
          <w:p w14:paraId="5A1AD52C"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655</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251 </w:t>
            </w:r>
          </w:p>
        </w:tc>
        <w:tc>
          <w:tcPr>
            <w:tcW w:w="475" w:type="pct"/>
            <w:tcBorders>
              <w:top w:val="single" w:sz="12" w:space="0" w:color="auto"/>
              <w:left w:val="nil"/>
              <w:bottom w:val="single" w:sz="12" w:space="0" w:color="auto"/>
              <w:right w:val="nil"/>
            </w:tcBorders>
            <w:shd w:val="clear" w:color="auto" w:fill="auto"/>
            <w:vAlign w:val="bottom"/>
          </w:tcPr>
          <w:p w14:paraId="5270DFB6"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(171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961)</w:t>
            </w:r>
          </w:p>
        </w:tc>
        <w:tc>
          <w:tcPr>
            <w:tcW w:w="480" w:type="pct"/>
            <w:tcBorders>
              <w:top w:val="single" w:sz="12" w:space="0" w:color="auto"/>
              <w:left w:val="nil"/>
              <w:bottom w:val="single" w:sz="12" w:space="0" w:color="auto"/>
              <w:right w:val="nil"/>
            </w:tcBorders>
            <w:shd w:val="clear" w:color="auto" w:fill="auto"/>
            <w:vAlign w:val="bottom"/>
          </w:tcPr>
          <w:p w14:paraId="4F432414" w14:textId="77777777" w:rsidR="00F4266B" w:rsidRPr="00587444"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450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720 </w:t>
            </w:r>
          </w:p>
        </w:tc>
        <w:tc>
          <w:tcPr>
            <w:tcW w:w="492" w:type="pct"/>
            <w:tcBorders>
              <w:top w:val="single" w:sz="12" w:space="0" w:color="auto"/>
              <w:left w:val="nil"/>
              <w:bottom w:val="single" w:sz="12" w:space="0" w:color="auto"/>
              <w:right w:val="nil"/>
            </w:tcBorders>
            <w:shd w:val="clear" w:color="auto" w:fill="auto"/>
            <w:vAlign w:val="bottom"/>
          </w:tcPr>
          <w:p w14:paraId="5DCC00BC" w14:textId="77777777" w:rsidR="00F4266B" w:rsidRPr="00587444" w:rsidDel="00D96E20" w:rsidRDefault="00F4266B"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530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795 </w:t>
            </w:r>
          </w:p>
        </w:tc>
      </w:tr>
    </w:tbl>
    <w:p w14:paraId="54531C91"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0C75E690"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78FBC9E6"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3453143A"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527D71">
          <w:pgSz w:w="11906" w:h="16838"/>
          <w:pgMar w:top="1418" w:right="1134" w:bottom="1077" w:left="1418" w:header="709" w:footer="709" w:gutter="0"/>
          <w:cols w:space="708"/>
          <w:docGrid w:linePitch="360"/>
        </w:sectPr>
      </w:pPr>
    </w:p>
    <w:p w14:paraId="723BC1DE" w14:textId="77777777" w:rsidR="007C52BC" w:rsidRPr="007C52BC" w:rsidRDefault="007C52BC" w:rsidP="007C52BC">
      <w:pPr>
        <w:keepNext/>
        <w:spacing w:after="0" w:line="240" w:lineRule="auto"/>
        <w:jc w:val="both"/>
        <w:rPr>
          <w:rFonts w:ascii="Arial" w:eastAsia="Times New Roman" w:hAnsi="Arial" w:cs="Arial"/>
          <w:b/>
          <w:bCs/>
          <w:sz w:val="20"/>
          <w:szCs w:val="20"/>
          <w:lang w:val="en-GB"/>
        </w:rPr>
      </w:pPr>
    </w:p>
    <w:p w14:paraId="798968D1" w14:textId="28A1645B"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         Risk management (continued)</w:t>
      </w:r>
    </w:p>
    <w:p w14:paraId="27870DD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32ACAF3" w14:textId="7707B979"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      Market risk (continued)</w:t>
      </w:r>
    </w:p>
    <w:p w14:paraId="1BB8779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ED08EE3" w14:textId="65684C8C"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.5.1.   Interest rate risk (continued)</w:t>
      </w:r>
    </w:p>
    <w:p w14:paraId="72065954"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89DD490" w14:textId="42ACB8BA" w:rsidR="007C52BC" w:rsidRPr="007C52BC" w:rsidRDefault="007C52BC" w:rsidP="007C52BC">
      <w:pPr>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The following tables demonstrate the sensitivity of HBOR to the</w:t>
      </w:r>
      <w:r w:rsidRPr="007C52BC" w:rsidDel="004E50CC">
        <w:rPr>
          <w:rFonts w:ascii="Arial" w:eastAsia="Times New Roman" w:hAnsi="Arial" w:cs="Arial"/>
          <w:iCs/>
          <w:sz w:val="20"/>
          <w:szCs w:val="20"/>
          <w:lang w:val="en-GB"/>
        </w:rPr>
        <w:t xml:space="preserve"> </w:t>
      </w:r>
      <w:r w:rsidRPr="007C52BC">
        <w:rPr>
          <w:rFonts w:ascii="Arial" w:eastAsia="Times New Roman" w:hAnsi="Arial" w:cs="Arial"/>
          <w:iCs/>
          <w:sz w:val="20"/>
          <w:szCs w:val="20"/>
          <w:lang w:val="en-GB"/>
        </w:rPr>
        <w:t xml:space="preserve">interest rate risk as of </w:t>
      </w:r>
      <w:r w:rsidR="00F45489" w:rsidRPr="00F45489">
        <w:rPr>
          <w:rFonts w:ascii="Arial" w:eastAsia="Times New Roman" w:hAnsi="Arial" w:cs="Arial"/>
          <w:iCs/>
          <w:sz w:val="20"/>
          <w:szCs w:val="20"/>
          <w:lang w:val="en-GB"/>
        </w:rPr>
        <w:t>30 September 202</w:t>
      </w:r>
      <w:r w:rsidR="00F4266B">
        <w:rPr>
          <w:rFonts w:ascii="Arial" w:eastAsia="Times New Roman" w:hAnsi="Arial" w:cs="Arial"/>
          <w:iCs/>
          <w:sz w:val="20"/>
          <w:szCs w:val="20"/>
          <w:lang w:val="en-GB"/>
        </w:rPr>
        <w:t>4</w:t>
      </w:r>
      <w:r w:rsidR="00F45489">
        <w:rPr>
          <w:rFonts w:ascii="Arial" w:eastAsia="Times New Roman" w:hAnsi="Arial" w:cs="Arial"/>
          <w:iCs/>
          <w:sz w:val="20"/>
          <w:szCs w:val="20"/>
          <w:lang w:val="en-GB"/>
        </w:rPr>
        <w:t xml:space="preserve"> </w:t>
      </w:r>
      <w:r w:rsidR="00211A56">
        <w:rPr>
          <w:rFonts w:ascii="Arial" w:eastAsia="Times New Roman" w:hAnsi="Arial" w:cs="Arial"/>
          <w:iCs/>
          <w:sz w:val="20"/>
          <w:szCs w:val="20"/>
          <w:lang w:val="en-GB"/>
        </w:rPr>
        <w:t xml:space="preserve">and </w:t>
      </w:r>
      <w:r w:rsidRPr="007C52BC">
        <w:rPr>
          <w:rFonts w:ascii="Arial" w:eastAsia="Times New Roman" w:hAnsi="Arial" w:cs="Arial"/>
          <w:iCs/>
          <w:sz w:val="20"/>
          <w:szCs w:val="20"/>
          <w:lang w:val="en-GB"/>
        </w:rPr>
        <w:t>31 December 202</w:t>
      </w:r>
      <w:r w:rsidR="00F4266B">
        <w:rPr>
          <w:rFonts w:ascii="Arial" w:eastAsia="Times New Roman" w:hAnsi="Arial" w:cs="Arial"/>
          <w:iCs/>
          <w:sz w:val="20"/>
          <w:szCs w:val="20"/>
          <w:lang w:val="en-GB"/>
        </w:rPr>
        <w:t>3</w:t>
      </w:r>
      <w:r w:rsidR="00211A56">
        <w:rPr>
          <w:rFonts w:ascii="Arial" w:eastAsia="Times New Roman" w:hAnsi="Arial" w:cs="Arial"/>
          <w:iCs/>
          <w:sz w:val="20"/>
          <w:szCs w:val="20"/>
          <w:lang w:val="en-GB"/>
        </w:rPr>
        <w:t xml:space="preserve"> </w:t>
      </w:r>
      <w:proofErr w:type="gramStart"/>
      <w:r w:rsidRPr="007C52BC">
        <w:rPr>
          <w:rFonts w:ascii="Arial" w:eastAsia="Times New Roman" w:hAnsi="Arial" w:cs="Arial"/>
          <w:iCs/>
          <w:sz w:val="20"/>
          <w:szCs w:val="20"/>
          <w:lang w:val="en-GB"/>
        </w:rPr>
        <w:t>on the basis of</w:t>
      </w:r>
      <w:proofErr w:type="gramEnd"/>
      <w:r w:rsidRPr="007C52BC">
        <w:rPr>
          <w:rFonts w:ascii="Arial" w:eastAsia="Times New Roman" w:hAnsi="Arial" w:cs="Arial"/>
          <w:iCs/>
          <w:sz w:val="20"/>
          <w:szCs w:val="20"/>
          <w:lang w:val="en-GB"/>
        </w:rPr>
        <w:t xml:space="preserve"> known dates of changes in prices of assets and liabilities to which floating and fixed interest rates are applied. Periods of interest rates changes are determined </w:t>
      </w:r>
      <w:proofErr w:type="gramStart"/>
      <w:r w:rsidRPr="007C52BC">
        <w:rPr>
          <w:rFonts w:ascii="Arial" w:eastAsia="Times New Roman" w:hAnsi="Arial" w:cs="Arial"/>
          <w:iCs/>
          <w:sz w:val="20"/>
          <w:szCs w:val="20"/>
          <w:lang w:val="en-GB"/>
        </w:rPr>
        <w:t>on the basis of</w:t>
      </w:r>
      <w:proofErr w:type="gramEnd"/>
      <w:r w:rsidRPr="007C52BC">
        <w:rPr>
          <w:rFonts w:ascii="Arial" w:eastAsia="Times New Roman" w:hAnsi="Arial" w:cs="Arial"/>
          <w:iCs/>
          <w:sz w:val="20"/>
          <w:szCs w:val="20"/>
          <w:lang w:val="en-GB"/>
        </w:rPr>
        <w:t xml:space="preserve"> residual maturity and contracted period when interest rates change, depending on which is shorter.  </w:t>
      </w:r>
    </w:p>
    <w:p w14:paraId="59F08BA0"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C2967F1" w14:textId="77777777" w:rsidR="007C52BC" w:rsidRPr="007C52BC" w:rsidRDefault="007C52BC" w:rsidP="00211A56">
      <w:pPr>
        <w:suppressAutoHyphens/>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Assets and liabilities on which interest is not charged are placed into the non-</w:t>
      </w:r>
      <w:proofErr w:type="gramStart"/>
      <w:r w:rsidRPr="007C52BC">
        <w:rPr>
          <w:rFonts w:ascii="Arial" w:eastAsia="Times New Roman" w:hAnsi="Arial" w:cs="Arial"/>
          <w:iCs/>
          <w:sz w:val="20"/>
          <w:szCs w:val="20"/>
          <w:lang w:val="en-GB"/>
        </w:rPr>
        <w:t>interest bearing</w:t>
      </w:r>
      <w:proofErr w:type="gramEnd"/>
      <w:r w:rsidRPr="007C52BC">
        <w:rPr>
          <w:rFonts w:ascii="Arial" w:eastAsia="Times New Roman" w:hAnsi="Arial" w:cs="Arial"/>
          <w:iCs/>
          <w:sz w:val="20"/>
          <w:szCs w:val="20"/>
          <w:lang w:val="en-GB"/>
        </w:rPr>
        <w:t xml:space="preserve"> category. </w:t>
      </w:r>
    </w:p>
    <w:p w14:paraId="5B857B31" w14:textId="4AC91BE6" w:rsidR="007C52BC" w:rsidRPr="007C52BC" w:rsidRDefault="007C52BC" w:rsidP="00211A56">
      <w:pPr>
        <w:tabs>
          <w:tab w:val="left" w:pos="-720"/>
        </w:tabs>
        <w:suppressAutoHyphens/>
        <w:spacing w:after="0" w:line="240" w:lineRule="auto"/>
        <w:ind w:right="-5"/>
        <w:jc w:val="both"/>
        <w:rPr>
          <w:rFonts w:ascii="Arial" w:eastAsia="Times New Roman" w:hAnsi="Arial" w:cs="Arial"/>
          <w:sz w:val="20"/>
          <w:szCs w:val="20"/>
          <w:lang w:val="en-GB"/>
        </w:rPr>
      </w:pPr>
      <w:r w:rsidRPr="007C52BC">
        <w:rPr>
          <w:rFonts w:ascii="Arial" w:eastAsia="Times New Roman" w:hAnsi="Arial" w:cs="Arial"/>
          <w:sz w:val="20"/>
          <w:szCs w:val="20"/>
          <w:lang w:val="en-GB"/>
        </w:rPr>
        <w:t xml:space="preserve">The tables below demonstrate the estimation of HBOR´s interest rate risk exposure as of </w:t>
      </w:r>
      <w:r w:rsidR="00211A56" w:rsidRPr="00211A56">
        <w:rPr>
          <w:rFonts w:ascii="Arial" w:eastAsia="Times New Roman" w:hAnsi="Arial" w:cs="Arial"/>
          <w:sz w:val="20"/>
          <w:szCs w:val="20"/>
          <w:lang w:val="en-GB"/>
        </w:rPr>
        <w:t xml:space="preserve">as of </w:t>
      </w:r>
      <w:r w:rsidR="00F45489" w:rsidRPr="00F45489">
        <w:rPr>
          <w:rFonts w:ascii="Arial" w:eastAsia="Times New Roman" w:hAnsi="Arial" w:cs="Arial"/>
          <w:sz w:val="20"/>
          <w:szCs w:val="20"/>
          <w:lang w:val="en-GB"/>
        </w:rPr>
        <w:t>30 September 202</w:t>
      </w:r>
      <w:r w:rsidR="00B82B22">
        <w:rPr>
          <w:rFonts w:ascii="Arial" w:eastAsia="Times New Roman" w:hAnsi="Arial" w:cs="Arial"/>
          <w:sz w:val="20"/>
          <w:szCs w:val="20"/>
          <w:lang w:val="en-GB"/>
        </w:rPr>
        <w:t>4</w:t>
      </w:r>
      <w:r w:rsidR="00F45489">
        <w:rPr>
          <w:rFonts w:ascii="Arial" w:eastAsia="Times New Roman" w:hAnsi="Arial" w:cs="Arial"/>
          <w:sz w:val="20"/>
          <w:szCs w:val="20"/>
          <w:lang w:val="en-GB"/>
        </w:rPr>
        <w:t xml:space="preserve"> </w:t>
      </w:r>
      <w:r w:rsidR="00211A56" w:rsidRPr="00211A56">
        <w:rPr>
          <w:rFonts w:ascii="Arial" w:eastAsia="Times New Roman" w:hAnsi="Arial" w:cs="Arial"/>
          <w:sz w:val="20"/>
          <w:szCs w:val="20"/>
          <w:lang w:val="en-GB"/>
        </w:rPr>
        <w:t>and 31 December 202</w:t>
      </w:r>
      <w:r w:rsidR="00B82B22">
        <w:rPr>
          <w:rFonts w:ascii="Arial" w:eastAsia="Times New Roman" w:hAnsi="Arial" w:cs="Arial"/>
          <w:sz w:val="20"/>
          <w:szCs w:val="20"/>
          <w:lang w:val="en-GB"/>
        </w:rPr>
        <w:t>3</w:t>
      </w:r>
      <w:r w:rsidR="00211A56">
        <w:rPr>
          <w:rFonts w:ascii="Arial" w:eastAsia="Times New Roman" w:hAnsi="Arial" w:cs="Arial"/>
          <w:sz w:val="20"/>
          <w:szCs w:val="20"/>
          <w:lang w:val="en-GB"/>
        </w:rPr>
        <w:t xml:space="preserve"> </w:t>
      </w:r>
      <w:r w:rsidRPr="007C52BC">
        <w:rPr>
          <w:rFonts w:ascii="Arial" w:eastAsia="Times New Roman" w:hAnsi="Arial" w:cs="Arial"/>
          <w:sz w:val="20"/>
          <w:szCs w:val="20"/>
          <w:lang w:val="en-GB"/>
        </w:rPr>
        <w:t xml:space="preserve">which may not be indicative for the positions in other periods. </w:t>
      </w:r>
    </w:p>
    <w:p w14:paraId="2AD3DD58" w14:textId="77777777" w:rsidR="007C52BC" w:rsidRPr="007C52BC" w:rsidRDefault="007C52BC" w:rsidP="007C52BC">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77"/>
        <w:gridCol w:w="982"/>
        <w:gridCol w:w="909"/>
        <w:gridCol w:w="993"/>
        <w:gridCol w:w="963"/>
        <w:gridCol w:w="1019"/>
        <w:gridCol w:w="991"/>
        <w:gridCol w:w="1019"/>
        <w:gridCol w:w="1001"/>
      </w:tblGrid>
      <w:tr w:rsidR="007C52BC" w:rsidRPr="007C52BC" w14:paraId="4F524DF0" w14:textId="77777777" w:rsidTr="00EE65A8">
        <w:tc>
          <w:tcPr>
            <w:tcW w:w="1082" w:type="pct"/>
            <w:vAlign w:val="center"/>
          </w:tcPr>
          <w:p w14:paraId="1CDF4AF1"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Bank</w:t>
            </w:r>
          </w:p>
          <w:p w14:paraId="3D4ACE73"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p w14:paraId="79DEF5E1" w14:textId="595AFB04" w:rsidR="007C52BC" w:rsidRPr="007C52BC" w:rsidRDefault="00F45489" w:rsidP="007C52BC">
            <w:pPr>
              <w:tabs>
                <w:tab w:val="left" w:pos="-720"/>
              </w:tabs>
              <w:suppressAutoHyphens/>
              <w:spacing w:after="0" w:line="280" w:lineRule="exact"/>
              <w:ind w:right="-6"/>
              <w:rPr>
                <w:rFonts w:ascii="Arial" w:eastAsia="Calibri" w:hAnsi="Arial" w:cs="Arial"/>
                <w:b/>
                <w:sz w:val="15"/>
                <w:szCs w:val="15"/>
                <w:lang w:val="en-US"/>
              </w:rPr>
            </w:pPr>
            <w:r w:rsidRPr="00F45489">
              <w:rPr>
                <w:rFonts w:ascii="Arial" w:eastAsia="Calibri" w:hAnsi="Arial" w:cs="Arial"/>
                <w:b/>
                <w:sz w:val="15"/>
                <w:szCs w:val="15"/>
                <w:lang w:val="en-US"/>
              </w:rPr>
              <w:t>30 September 202</w:t>
            </w:r>
            <w:r w:rsidR="00B82B22">
              <w:rPr>
                <w:rFonts w:ascii="Arial" w:eastAsia="Calibri" w:hAnsi="Arial" w:cs="Arial"/>
                <w:b/>
                <w:sz w:val="15"/>
                <w:szCs w:val="15"/>
                <w:lang w:val="en-US"/>
              </w:rPr>
              <w:t>4</w:t>
            </w:r>
          </w:p>
        </w:tc>
        <w:tc>
          <w:tcPr>
            <w:tcW w:w="488" w:type="pct"/>
          </w:tcPr>
          <w:p w14:paraId="798BAC5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Up to 1 month</w:t>
            </w:r>
          </w:p>
        </w:tc>
        <w:tc>
          <w:tcPr>
            <w:tcW w:w="452" w:type="pct"/>
          </w:tcPr>
          <w:p w14:paraId="7E5FDD05"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months</w:t>
            </w:r>
          </w:p>
        </w:tc>
        <w:tc>
          <w:tcPr>
            <w:tcW w:w="494" w:type="pct"/>
          </w:tcPr>
          <w:p w14:paraId="3EAF116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3 months to 1 year </w:t>
            </w:r>
          </w:p>
        </w:tc>
        <w:tc>
          <w:tcPr>
            <w:tcW w:w="479" w:type="pct"/>
          </w:tcPr>
          <w:p w14:paraId="5D3BC814"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years</w:t>
            </w:r>
          </w:p>
        </w:tc>
        <w:tc>
          <w:tcPr>
            <w:tcW w:w="507" w:type="pct"/>
          </w:tcPr>
          <w:p w14:paraId="5977866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Over 3 years</w:t>
            </w:r>
          </w:p>
        </w:tc>
        <w:tc>
          <w:tcPr>
            <w:tcW w:w="493" w:type="pct"/>
          </w:tcPr>
          <w:p w14:paraId="596CD14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Non-interest bearing</w:t>
            </w:r>
          </w:p>
        </w:tc>
        <w:tc>
          <w:tcPr>
            <w:tcW w:w="507" w:type="pct"/>
          </w:tcPr>
          <w:p w14:paraId="3EA6384F"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Total </w:t>
            </w:r>
          </w:p>
        </w:tc>
        <w:tc>
          <w:tcPr>
            <w:tcW w:w="499" w:type="pct"/>
          </w:tcPr>
          <w:p w14:paraId="09CB1787"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Fixed interest rate</w:t>
            </w:r>
          </w:p>
        </w:tc>
      </w:tr>
      <w:tr w:rsidR="007C52BC" w:rsidRPr="007C52BC" w14:paraId="4A9B0C45" w14:textId="77777777" w:rsidTr="00EE65A8">
        <w:tc>
          <w:tcPr>
            <w:tcW w:w="1082" w:type="pct"/>
            <w:vAlign w:val="center"/>
          </w:tcPr>
          <w:p w14:paraId="2384DD5C"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tc>
        <w:tc>
          <w:tcPr>
            <w:tcW w:w="488" w:type="pct"/>
            <w:shd w:val="clear" w:color="auto" w:fill="auto"/>
          </w:tcPr>
          <w:p w14:paraId="3B2CDED9" w14:textId="77BAC162"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52" w:type="pct"/>
            <w:shd w:val="clear" w:color="auto" w:fill="auto"/>
          </w:tcPr>
          <w:p w14:paraId="436E0F29" w14:textId="6FB1FF6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4" w:type="pct"/>
            <w:shd w:val="clear" w:color="auto" w:fill="auto"/>
          </w:tcPr>
          <w:p w14:paraId="70487A0C" w14:textId="0F4C922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79" w:type="pct"/>
            <w:shd w:val="clear" w:color="auto" w:fill="auto"/>
          </w:tcPr>
          <w:p w14:paraId="277F1C9E" w14:textId="320C74CD"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52798F6C" w14:textId="7B4BC97F"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3" w:type="pct"/>
            <w:shd w:val="clear" w:color="auto" w:fill="auto"/>
          </w:tcPr>
          <w:p w14:paraId="1C7FFAA7" w14:textId="71902061"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74BF9907" w14:textId="7A85D9A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9" w:type="pct"/>
            <w:shd w:val="clear" w:color="auto" w:fill="auto"/>
          </w:tcPr>
          <w:p w14:paraId="755EA2DE" w14:textId="0CB537B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r>
      <w:tr w:rsidR="007C52BC" w:rsidRPr="007C52BC" w14:paraId="06197335" w14:textId="77777777" w:rsidTr="00EE65A8">
        <w:tc>
          <w:tcPr>
            <w:tcW w:w="1082" w:type="pct"/>
            <w:vAlign w:val="bottom"/>
          </w:tcPr>
          <w:p w14:paraId="39328304" w14:textId="77777777" w:rsidR="007C52BC" w:rsidRPr="007C52BC" w:rsidRDefault="007C52BC" w:rsidP="007C52BC">
            <w:pPr>
              <w:tabs>
                <w:tab w:val="left" w:pos="-720"/>
              </w:tabs>
              <w:suppressAutoHyphens/>
              <w:spacing w:after="0" w:line="280" w:lineRule="exact"/>
              <w:ind w:right="-5"/>
              <w:rPr>
                <w:rFonts w:ascii="Arial" w:eastAsia="Calibri" w:hAnsi="Arial" w:cs="Arial"/>
                <w:b/>
                <w:sz w:val="15"/>
                <w:szCs w:val="15"/>
                <w:lang w:val="en-US"/>
              </w:rPr>
            </w:pPr>
            <w:r w:rsidRPr="007C52BC">
              <w:rPr>
                <w:rFonts w:ascii="Arial" w:eastAsia="Calibri" w:hAnsi="Arial" w:cs="Arial"/>
                <w:b/>
                <w:sz w:val="15"/>
                <w:szCs w:val="15"/>
                <w:lang w:val="en-US"/>
              </w:rPr>
              <w:t xml:space="preserve">Assets </w:t>
            </w:r>
          </w:p>
        </w:tc>
        <w:tc>
          <w:tcPr>
            <w:tcW w:w="488" w:type="pct"/>
          </w:tcPr>
          <w:p w14:paraId="61D9030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5D55DD7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4" w:type="pct"/>
          </w:tcPr>
          <w:p w14:paraId="421DE15E"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0F5BA36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4998482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7214368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0C7C2A97"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9" w:type="pct"/>
          </w:tcPr>
          <w:p w14:paraId="127AA505"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r>
      <w:tr w:rsidR="00EE65A8" w:rsidRPr="007C52BC" w14:paraId="07F938B7" w14:textId="77777777" w:rsidTr="00EE65A8">
        <w:tc>
          <w:tcPr>
            <w:tcW w:w="1082" w:type="pct"/>
            <w:vAlign w:val="bottom"/>
          </w:tcPr>
          <w:p w14:paraId="1965692F" w14:textId="77777777" w:rsidR="00EE65A8" w:rsidRPr="007C52BC" w:rsidRDefault="00EE65A8" w:rsidP="00EE65A8">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Cash on hand and current accounts with banks</w:t>
            </w:r>
          </w:p>
        </w:tc>
        <w:tc>
          <w:tcPr>
            <w:tcW w:w="488" w:type="pct"/>
            <w:vAlign w:val="bottom"/>
          </w:tcPr>
          <w:p w14:paraId="6280FB00" w14:textId="1EBF8355"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34,087</w:t>
            </w:r>
          </w:p>
        </w:tc>
        <w:tc>
          <w:tcPr>
            <w:tcW w:w="452" w:type="pct"/>
            <w:vAlign w:val="bottom"/>
          </w:tcPr>
          <w:p w14:paraId="092A216B" w14:textId="0DA20216"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3050C75C" w14:textId="1B36AC95"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25FCE4D2" w14:textId="1B879883"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71E3224E" w14:textId="3BF29EE6"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31A7F842" w14:textId="65C6B811"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13EBC170" w14:textId="0279B84A" w:rsidR="00EE65A8" w:rsidRPr="007C52BC" w:rsidRDefault="00EE65A8" w:rsidP="00EE65A8">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34,087</w:t>
            </w:r>
          </w:p>
        </w:tc>
        <w:tc>
          <w:tcPr>
            <w:tcW w:w="499" w:type="pct"/>
            <w:vAlign w:val="bottom"/>
          </w:tcPr>
          <w:p w14:paraId="5668A7C6" w14:textId="126F063A" w:rsidR="00EE65A8" w:rsidRPr="007C52BC" w:rsidDel="00D96E20"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34,087</w:t>
            </w:r>
          </w:p>
        </w:tc>
      </w:tr>
      <w:tr w:rsidR="00EE65A8" w:rsidRPr="007C52BC" w14:paraId="3CE8D559" w14:textId="77777777" w:rsidTr="00EE65A8">
        <w:tc>
          <w:tcPr>
            <w:tcW w:w="1082" w:type="pct"/>
            <w:vAlign w:val="bottom"/>
          </w:tcPr>
          <w:p w14:paraId="7F017987" w14:textId="77777777" w:rsidR="00EE65A8" w:rsidRPr="007C52BC" w:rsidRDefault="00EE65A8" w:rsidP="00EE65A8">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Deposits with other banks </w:t>
            </w:r>
          </w:p>
        </w:tc>
        <w:tc>
          <w:tcPr>
            <w:tcW w:w="488" w:type="pct"/>
            <w:vAlign w:val="bottom"/>
          </w:tcPr>
          <w:p w14:paraId="76A020F5" w14:textId="0AB1C704"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120,242</w:t>
            </w:r>
          </w:p>
        </w:tc>
        <w:tc>
          <w:tcPr>
            <w:tcW w:w="452" w:type="pct"/>
            <w:vAlign w:val="bottom"/>
          </w:tcPr>
          <w:p w14:paraId="781D4D03" w14:textId="14438A67"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17206F98" w14:textId="7E213D79"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5265C54D" w14:textId="5C4043AA"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254F05D3" w14:textId="2870C293"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639F23E0" w14:textId="08E557E0"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368</w:t>
            </w:r>
          </w:p>
        </w:tc>
        <w:tc>
          <w:tcPr>
            <w:tcW w:w="507" w:type="pct"/>
            <w:vAlign w:val="bottom"/>
          </w:tcPr>
          <w:p w14:paraId="6B30395D" w14:textId="075D10AC" w:rsidR="00EE65A8" w:rsidRPr="007C52BC" w:rsidRDefault="00EE65A8" w:rsidP="00EE65A8">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120,610</w:t>
            </w:r>
          </w:p>
        </w:tc>
        <w:tc>
          <w:tcPr>
            <w:tcW w:w="499" w:type="pct"/>
            <w:vAlign w:val="bottom"/>
          </w:tcPr>
          <w:p w14:paraId="3415A1B1" w14:textId="18CFCD64" w:rsidR="00EE65A8" w:rsidRPr="007C52BC" w:rsidDel="00D96E20"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120,242</w:t>
            </w:r>
          </w:p>
        </w:tc>
      </w:tr>
      <w:tr w:rsidR="00EE65A8" w:rsidRPr="007C52BC" w14:paraId="0BD4B0B4" w14:textId="77777777" w:rsidTr="00EE65A8">
        <w:tc>
          <w:tcPr>
            <w:tcW w:w="1082" w:type="pct"/>
            <w:vAlign w:val="bottom"/>
          </w:tcPr>
          <w:p w14:paraId="4B4D8D33" w14:textId="77777777" w:rsidR="00EE65A8" w:rsidRPr="007C52BC" w:rsidRDefault="00EE65A8" w:rsidP="00EE65A8">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financial institutions </w:t>
            </w:r>
          </w:p>
        </w:tc>
        <w:tc>
          <w:tcPr>
            <w:tcW w:w="488" w:type="pct"/>
            <w:tcBorders>
              <w:top w:val="nil"/>
              <w:left w:val="nil"/>
              <w:bottom w:val="nil"/>
              <w:right w:val="nil"/>
            </w:tcBorders>
            <w:vAlign w:val="bottom"/>
          </w:tcPr>
          <w:p w14:paraId="792EBD82" w14:textId="68F475A9"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48,869</w:t>
            </w:r>
          </w:p>
        </w:tc>
        <w:tc>
          <w:tcPr>
            <w:tcW w:w="452" w:type="pct"/>
            <w:tcBorders>
              <w:top w:val="nil"/>
              <w:left w:val="nil"/>
              <w:bottom w:val="nil"/>
              <w:right w:val="nil"/>
            </w:tcBorders>
            <w:vAlign w:val="bottom"/>
          </w:tcPr>
          <w:p w14:paraId="11291838" w14:textId="538ADC15"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56,501</w:t>
            </w:r>
          </w:p>
        </w:tc>
        <w:tc>
          <w:tcPr>
            <w:tcW w:w="494" w:type="pct"/>
            <w:tcBorders>
              <w:top w:val="nil"/>
              <w:left w:val="nil"/>
              <w:bottom w:val="nil"/>
              <w:right w:val="nil"/>
            </w:tcBorders>
            <w:vAlign w:val="bottom"/>
          </w:tcPr>
          <w:p w14:paraId="7092D6B6" w14:textId="13C1C3A9"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144,403</w:t>
            </w:r>
          </w:p>
        </w:tc>
        <w:tc>
          <w:tcPr>
            <w:tcW w:w="479" w:type="pct"/>
            <w:tcBorders>
              <w:top w:val="nil"/>
              <w:left w:val="nil"/>
              <w:bottom w:val="nil"/>
              <w:right w:val="nil"/>
            </w:tcBorders>
            <w:vAlign w:val="bottom"/>
          </w:tcPr>
          <w:p w14:paraId="4C43F110" w14:textId="2B76F49D"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343,171</w:t>
            </w:r>
          </w:p>
        </w:tc>
        <w:tc>
          <w:tcPr>
            <w:tcW w:w="507" w:type="pct"/>
            <w:tcBorders>
              <w:top w:val="nil"/>
              <w:left w:val="nil"/>
              <w:bottom w:val="nil"/>
              <w:right w:val="nil"/>
            </w:tcBorders>
            <w:vAlign w:val="bottom"/>
          </w:tcPr>
          <w:p w14:paraId="6583D0D8" w14:textId="5B1523B8"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573,317</w:t>
            </w:r>
          </w:p>
        </w:tc>
        <w:tc>
          <w:tcPr>
            <w:tcW w:w="493" w:type="pct"/>
            <w:tcBorders>
              <w:top w:val="nil"/>
              <w:left w:val="nil"/>
              <w:bottom w:val="nil"/>
              <w:right w:val="nil"/>
            </w:tcBorders>
            <w:vAlign w:val="bottom"/>
          </w:tcPr>
          <w:p w14:paraId="0CEFED1A" w14:textId="372765F4"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943</w:t>
            </w:r>
          </w:p>
        </w:tc>
        <w:tc>
          <w:tcPr>
            <w:tcW w:w="507" w:type="pct"/>
            <w:tcBorders>
              <w:top w:val="nil"/>
              <w:left w:val="nil"/>
              <w:bottom w:val="nil"/>
              <w:right w:val="nil"/>
            </w:tcBorders>
            <w:vAlign w:val="bottom"/>
          </w:tcPr>
          <w:p w14:paraId="6B67B0DF" w14:textId="5F265B8C" w:rsidR="00EE65A8" w:rsidRPr="007C52BC" w:rsidRDefault="00EE65A8" w:rsidP="00EE65A8">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1,167,204</w:t>
            </w:r>
          </w:p>
        </w:tc>
        <w:tc>
          <w:tcPr>
            <w:tcW w:w="499" w:type="pct"/>
            <w:tcBorders>
              <w:top w:val="nil"/>
              <w:left w:val="nil"/>
              <w:bottom w:val="nil"/>
              <w:right w:val="nil"/>
            </w:tcBorders>
            <w:vAlign w:val="bottom"/>
          </w:tcPr>
          <w:p w14:paraId="03F93E39" w14:textId="1D486F77" w:rsidR="00EE65A8" w:rsidRPr="007C52BC" w:rsidDel="00D96E20"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1,147,484</w:t>
            </w:r>
          </w:p>
        </w:tc>
      </w:tr>
      <w:tr w:rsidR="00EE65A8" w:rsidRPr="007C52BC" w14:paraId="38066698" w14:textId="77777777" w:rsidTr="00EE65A8">
        <w:trPr>
          <w:trHeight w:val="309"/>
        </w:trPr>
        <w:tc>
          <w:tcPr>
            <w:tcW w:w="1082" w:type="pct"/>
            <w:vAlign w:val="bottom"/>
          </w:tcPr>
          <w:p w14:paraId="798BB25E" w14:textId="77777777" w:rsidR="00EE65A8" w:rsidRPr="007C52BC" w:rsidRDefault="00EE65A8" w:rsidP="00EE65A8">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other customers </w:t>
            </w:r>
          </w:p>
        </w:tc>
        <w:tc>
          <w:tcPr>
            <w:tcW w:w="488" w:type="pct"/>
            <w:tcBorders>
              <w:top w:val="nil"/>
              <w:left w:val="nil"/>
              <w:bottom w:val="nil"/>
              <w:right w:val="nil"/>
            </w:tcBorders>
            <w:vAlign w:val="bottom"/>
          </w:tcPr>
          <w:p w14:paraId="7F46BD33" w14:textId="45B79DA3"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187,091</w:t>
            </w:r>
          </w:p>
        </w:tc>
        <w:tc>
          <w:tcPr>
            <w:tcW w:w="452" w:type="pct"/>
            <w:tcBorders>
              <w:top w:val="nil"/>
              <w:left w:val="nil"/>
              <w:bottom w:val="nil"/>
              <w:right w:val="nil"/>
            </w:tcBorders>
            <w:vAlign w:val="bottom"/>
          </w:tcPr>
          <w:p w14:paraId="57D553DF" w14:textId="6EB2C0B4"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153,766</w:t>
            </w:r>
          </w:p>
        </w:tc>
        <w:tc>
          <w:tcPr>
            <w:tcW w:w="494" w:type="pct"/>
            <w:tcBorders>
              <w:top w:val="nil"/>
              <w:left w:val="nil"/>
              <w:bottom w:val="nil"/>
              <w:right w:val="nil"/>
            </w:tcBorders>
            <w:vAlign w:val="bottom"/>
          </w:tcPr>
          <w:p w14:paraId="2DFF8614" w14:textId="095052A0"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333,063</w:t>
            </w:r>
          </w:p>
        </w:tc>
        <w:tc>
          <w:tcPr>
            <w:tcW w:w="479" w:type="pct"/>
            <w:tcBorders>
              <w:top w:val="nil"/>
              <w:left w:val="nil"/>
              <w:bottom w:val="nil"/>
              <w:right w:val="nil"/>
            </w:tcBorders>
            <w:vAlign w:val="bottom"/>
          </w:tcPr>
          <w:p w14:paraId="3EC76E9A" w14:textId="33F5BE29"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551,085</w:t>
            </w:r>
          </w:p>
        </w:tc>
        <w:tc>
          <w:tcPr>
            <w:tcW w:w="507" w:type="pct"/>
            <w:tcBorders>
              <w:top w:val="nil"/>
              <w:left w:val="nil"/>
              <w:bottom w:val="nil"/>
              <w:right w:val="nil"/>
            </w:tcBorders>
            <w:vAlign w:val="bottom"/>
          </w:tcPr>
          <w:p w14:paraId="03EAF2C6" w14:textId="2B8B9DAB"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1,108,211</w:t>
            </w:r>
          </w:p>
        </w:tc>
        <w:tc>
          <w:tcPr>
            <w:tcW w:w="493" w:type="pct"/>
            <w:tcBorders>
              <w:top w:val="nil"/>
              <w:left w:val="nil"/>
              <w:bottom w:val="nil"/>
              <w:right w:val="nil"/>
            </w:tcBorders>
            <w:vAlign w:val="bottom"/>
          </w:tcPr>
          <w:p w14:paraId="67704DD3" w14:textId="14AEA8C9"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28,261</w:t>
            </w:r>
          </w:p>
        </w:tc>
        <w:tc>
          <w:tcPr>
            <w:tcW w:w="507" w:type="pct"/>
            <w:tcBorders>
              <w:top w:val="nil"/>
              <w:left w:val="nil"/>
              <w:bottom w:val="nil"/>
              <w:right w:val="nil"/>
            </w:tcBorders>
            <w:vAlign w:val="bottom"/>
          </w:tcPr>
          <w:p w14:paraId="5A6684D2" w14:textId="6EBE608F" w:rsidR="00EE65A8" w:rsidRPr="007C52BC" w:rsidRDefault="00EE65A8" w:rsidP="00EE65A8">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2,361,477</w:t>
            </w:r>
          </w:p>
        </w:tc>
        <w:tc>
          <w:tcPr>
            <w:tcW w:w="499" w:type="pct"/>
            <w:tcBorders>
              <w:top w:val="nil"/>
              <w:left w:val="nil"/>
              <w:bottom w:val="nil"/>
              <w:right w:val="nil"/>
            </w:tcBorders>
            <w:vAlign w:val="bottom"/>
          </w:tcPr>
          <w:p w14:paraId="2A025F15" w14:textId="14AC59A3" w:rsidR="00EE65A8" w:rsidRPr="007C52BC" w:rsidDel="00D96E20"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2,209,420</w:t>
            </w:r>
          </w:p>
        </w:tc>
      </w:tr>
      <w:tr w:rsidR="00EE65A8" w:rsidRPr="007C52BC" w14:paraId="3F5C19DD" w14:textId="77777777" w:rsidTr="00EE65A8">
        <w:tc>
          <w:tcPr>
            <w:tcW w:w="1082" w:type="pct"/>
          </w:tcPr>
          <w:p w14:paraId="689AB75F" w14:textId="77777777" w:rsidR="00EE65A8" w:rsidRPr="007C52BC" w:rsidRDefault="00EE65A8" w:rsidP="00EE65A8">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profit or loss</w:t>
            </w:r>
          </w:p>
        </w:tc>
        <w:tc>
          <w:tcPr>
            <w:tcW w:w="488" w:type="pct"/>
            <w:vAlign w:val="bottom"/>
          </w:tcPr>
          <w:p w14:paraId="1279B5C5" w14:textId="743D5D6C"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52" w:type="pct"/>
            <w:vAlign w:val="bottom"/>
          </w:tcPr>
          <w:p w14:paraId="623EFC83" w14:textId="44E7396E"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256A2567" w14:textId="7592F944"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7429A4E6" w14:textId="5CDAA869"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32,926</w:t>
            </w:r>
          </w:p>
        </w:tc>
        <w:tc>
          <w:tcPr>
            <w:tcW w:w="507" w:type="pct"/>
            <w:vAlign w:val="bottom"/>
          </w:tcPr>
          <w:p w14:paraId="7CA80C81" w14:textId="78D7966A"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55F4A1EE" w14:textId="60C04A3C"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33,106</w:t>
            </w:r>
          </w:p>
        </w:tc>
        <w:tc>
          <w:tcPr>
            <w:tcW w:w="507" w:type="pct"/>
            <w:vAlign w:val="bottom"/>
          </w:tcPr>
          <w:p w14:paraId="24F5050C" w14:textId="572C8AC3" w:rsidR="00EE65A8" w:rsidRPr="007C52BC" w:rsidRDefault="00EE65A8" w:rsidP="00EE65A8">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66,032</w:t>
            </w:r>
          </w:p>
        </w:tc>
        <w:tc>
          <w:tcPr>
            <w:tcW w:w="499" w:type="pct"/>
            <w:vAlign w:val="bottom"/>
          </w:tcPr>
          <w:p w14:paraId="66CF722D" w14:textId="00F8D445" w:rsidR="00EE65A8" w:rsidRPr="007C52BC" w:rsidDel="00D96E20"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32,926</w:t>
            </w:r>
          </w:p>
        </w:tc>
      </w:tr>
      <w:tr w:rsidR="00EE65A8" w:rsidRPr="007C52BC" w14:paraId="192420FD" w14:textId="77777777" w:rsidTr="00EE65A8">
        <w:trPr>
          <w:trHeight w:val="519"/>
        </w:trPr>
        <w:tc>
          <w:tcPr>
            <w:tcW w:w="1082" w:type="pct"/>
          </w:tcPr>
          <w:p w14:paraId="4B59143E" w14:textId="77777777" w:rsidR="00EE65A8" w:rsidRPr="007C52BC" w:rsidDel="0082071C" w:rsidRDefault="00EE65A8" w:rsidP="00EE65A8">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other comprehensive income</w:t>
            </w:r>
          </w:p>
        </w:tc>
        <w:tc>
          <w:tcPr>
            <w:tcW w:w="488" w:type="pct"/>
            <w:vAlign w:val="bottom"/>
          </w:tcPr>
          <w:p w14:paraId="336A6A03" w14:textId="7135FD61" w:rsidR="00EE65A8" w:rsidRPr="007C52BC" w:rsidDel="008D408B"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w:t>
            </w:r>
          </w:p>
        </w:tc>
        <w:tc>
          <w:tcPr>
            <w:tcW w:w="452" w:type="pct"/>
            <w:vAlign w:val="bottom"/>
          </w:tcPr>
          <w:p w14:paraId="1471C69D" w14:textId="7EA8A127" w:rsidR="00EE65A8" w:rsidRPr="007C52BC" w:rsidDel="008D408B"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21,142</w:t>
            </w:r>
          </w:p>
        </w:tc>
        <w:tc>
          <w:tcPr>
            <w:tcW w:w="494" w:type="pct"/>
            <w:vAlign w:val="bottom"/>
          </w:tcPr>
          <w:p w14:paraId="6BDD407C" w14:textId="4D554E89" w:rsidR="00EE65A8" w:rsidRPr="007C52BC" w:rsidDel="008D408B"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91,067</w:t>
            </w:r>
          </w:p>
        </w:tc>
        <w:tc>
          <w:tcPr>
            <w:tcW w:w="479" w:type="pct"/>
            <w:vAlign w:val="bottom"/>
          </w:tcPr>
          <w:p w14:paraId="21FFD1E1" w14:textId="51D2AF78" w:rsidR="00EE65A8" w:rsidRPr="007C52BC" w:rsidDel="008D408B"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65,203</w:t>
            </w:r>
          </w:p>
        </w:tc>
        <w:tc>
          <w:tcPr>
            <w:tcW w:w="507" w:type="pct"/>
            <w:vAlign w:val="bottom"/>
          </w:tcPr>
          <w:p w14:paraId="6E236FE4" w14:textId="648D107C" w:rsidR="00EE65A8" w:rsidRPr="007C52BC" w:rsidDel="008D408B"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58,827</w:t>
            </w:r>
          </w:p>
        </w:tc>
        <w:tc>
          <w:tcPr>
            <w:tcW w:w="493" w:type="pct"/>
            <w:vAlign w:val="bottom"/>
          </w:tcPr>
          <w:p w14:paraId="60885EC9" w14:textId="29F4DFD1" w:rsidR="00EE65A8" w:rsidRPr="007C52BC" w:rsidDel="008D408B"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10,532</w:t>
            </w:r>
          </w:p>
        </w:tc>
        <w:tc>
          <w:tcPr>
            <w:tcW w:w="507" w:type="pct"/>
            <w:vAlign w:val="bottom"/>
          </w:tcPr>
          <w:p w14:paraId="6AA920A8" w14:textId="20676A71" w:rsidR="00EE65A8" w:rsidRPr="007C52BC" w:rsidDel="008D408B"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246,774</w:t>
            </w:r>
          </w:p>
        </w:tc>
        <w:tc>
          <w:tcPr>
            <w:tcW w:w="499" w:type="pct"/>
            <w:vAlign w:val="bottom"/>
          </w:tcPr>
          <w:p w14:paraId="7556AC7D" w14:textId="3E701DAB" w:rsidR="00EE65A8" w:rsidRPr="007C52BC" w:rsidDel="00D96E20"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236,242</w:t>
            </w:r>
          </w:p>
        </w:tc>
      </w:tr>
      <w:tr w:rsidR="00EE65A8" w:rsidRPr="007C52BC" w14:paraId="32CEAD98" w14:textId="77777777" w:rsidTr="00EE65A8">
        <w:tc>
          <w:tcPr>
            <w:tcW w:w="1082" w:type="pct"/>
            <w:vAlign w:val="bottom"/>
          </w:tcPr>
          <w:p w14:paraId="1A123AD7" w14:textId="77777777" w:rsidR="00EE65A8" w:rsidRPr="007C52BC" w:rsidRDefault="00EE65A8" w:rsidP="00EE65A8">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assets </w:t>
            </w:r>
          </w:p>
        </w:tc>
        <w:tc>
          <w:tcPr>
            <w:tcW w:w="488" w:type="pct"/>
            <w:tcBorders>
              <w:bottom w:val="single" w:sz="4" w:space="0" w:color="auto"/>
            </w:tcBorders>
            <w:vAlign w:val="bottom"/>
          </w:tcPr>
          <w:p w14:paraId="48681509" w14:textId="3F4669E6"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52" w:type="pct"/>
            <w:tcBorders>
              <w:bottom w:val="single" w:sz="4" w:space="0" w:color="auto"/>
            </w:tcBorders>
            <w:vAlign w:val="bottom"/>
          </w:tcPr>
          <w:p w14:paraId="5BFBC652" w14:textId="63344BF6"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tcBorders>
              <w:bottom w:val="single" w:sz="4" w:space="0" w:color="auto"/>
            </w:tcBorders>
            <w:vAlign w:val="bottom"/>
          </w:tcPr>
          <w:p w14:paraId="64F41FA3" w14:textId="6852F920"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tcBorders>
              <w:bottom w:val="single" w:sz="4" w:space="0" w:color="auto"/>
            </w:tcBorders>
            <w:vAlign w:val="bottom"/>
          </w:tcPr>
          <w:p w14:paraId="046EA6FB" w14:textId="522C3BE2"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tcBorders>
              <w:bottom w:val="single" w:sz="4" w:space="0" w:color="auto"/>
            </w:tcBorders>
            <w:vAlign w:val="bottom"/>
          </w:tcPr>
          <w:p w14:paraId="24089AD7" w14:textId="06021F3A"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tcBorders>
              <w:bottom w:val="single" w:sz="4" w:space="0" w:color="auto"/>
            </w:tcBorders>
            <w:vAlign w:val="bottom"/>
          </w:tcPr>
          <w:p w14:paraId="7928F1A9" w14:textId="1BDC5130" w:rsidR="00EE65A8" w:rsidRPr="007C52BC"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7,149</w:t>
            </w:r>
          </w:p>
        </w:tc>
        <w:tc>
          <w:tcPr>
            <w:tcW w:w="507" w:type="pct"/>
            <w:tcBorders>
              <w:bottom w:val="single" w:sz="4" w:space="0" w:color="auto"/>
            </w:tcBorders>
            <w:vAlign w:val="bottom"/>
          </w:tcPr>
          <w:p w14:paraId="32CBCC24" w14:textId="60659D80" w:rsidR="00EE65A8" w:rsidRPr="007C52BC" w:rsidRDefault="00EE65A8" w:rsidP="00EE65A8">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7,149</w:t>
            </w:r>
          </w:p>
        </w:tc>
        <w:tc>
          <w:tcPr>
            <w:tcW w:w="499" w:type="pct"/>
            <w:tcBorders>
              <w:bottom w:val="single" w:sz="4" w:space="0" w:color="auto"/>
            </w:tcBorders>
            <w:vAlign w:val="bottom"/>
          </w:tcPr>
          <w:p w14:paraId="4F6362B6" w14:textId="3393016C" w:rsidR="00EE65A8" w:rsidRPr="007C52BC" w:rsidDel="00D96E20" w:rsidRDefault="00EE65A8" w:rsidP="00EE65A8">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r>
      <w:tr w:rsidR="00EE65A8" w:rsidRPr="007C52BC" w14:paraId="471D5E21" w14:textId="77777777" w:rsidTr="00EE65A8">
        <w:trPr>
          <w:trHeight w:hRule="exact" w:val="407"/>
        </w:trPr>
        <w:tc>
          <w:tcPr>
            <w:tcW w:w="1082" w:type="pct"/>
            <w:vAlign w:val="bottom"/>
          </w:tcPr>
          <w:p w14:paraId="3DE67304" w14:textId="77777777" w:rsidR="00EE65A8" w:rsidRPr="007C52BC" w:rsidRDefault="00EE65A8" w:rsidP="00EE65A8">
            <w:pPr>
              <w:tabs>
                <w:tab w:val="right" w:pos="1202"/>
              </w:tabs>
              <w:spacing w:after="0" w:line="320" w:lineRule="exact"/>
              <w:outlineLvl w:val="0"/>
              <w:rPr>
                <w:rFonts w:ascii="Arial" w:eastAsia="Times New Roman" w:hAnsi="Arial" w:cs="Arial"/>
                <w:b/>
                <w:bCs/>
                <w:sz w:val="15"/>
                <w:szCs w:val="15"/>
                <w:lang w:val="en-US"/>
              </w:rPr>
            </w:pPr>
            <w:bookmarkStart w:id="757" w:name="_Toc4062749"/>
            <w:r w:rsidRPr="007C52BC">
              <w:rPr>
                <w:rFonts w:ascii="Arial" w:eastAsia="Times New Roman" w:hAnsi="Arial" w:cs="Arial"/>
                <w:b/>
                <w:bCs/>
                <w:sz w:val="15"/>
                <w:szCs w:val="15"/>
                <w:lang w:val="en-US"/>
              </w:rPr>
              <w:t>Total assets</w:t>
            </w:r>
            <w:bookmarkEnd w:id="757"/>
          </w:p>
        </w:tc>
        <w:tc>
          <w:tcPr>
            <w:tcW w:w="488" w:type="pct"/>
            <w:tcBorders>
              <w:top w:val="nil"/>
              <w:left w:val="nil"/>
              <w:bottom w:val="single" w:sz="8" w:space="0" w:color="auto"/>
              <w:right w:val="nil"/>
            </w:tcBorders>
            <w:vAlign w:val="bottom"/>
          </w:tcPr>
          <w:p w14:paraId="4CD72F47" w14:textId="1069F397" w:rsidR="00EE65A8" w:rsidRPr="007C52BC" w:rsidRDefault="00EE65A8" w:rsidP="00EE65A8">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390,292</w:t>
            </w:r>
          </w:p>
        </w:tc>
        <w:tc>
          <w:tcPr>
            <w:tcW w:w="452" w:type="pct"/>
            <w:tcBorders>
              <w:top w:val="nil"/>
              <w:left w:val="nil"/>
              <w:bottom w:val="single" w:sz="8" w:space="0" w:color="auto"/>
              <w:right w:val="nil"/>
            </w:tcBorders>
            <w:vAlign w:val="bottom"/>
          </w:tcPr>
          <w:p w14:paraId="763D93ED" w14:textId="1CD8AABF" w:rsidR="00EE65A8" w:rsidRPr="007C52BC" w:rsidRDefault="00EE65A8" w:rsidP="00EE65A8">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231,409</w:t>
            </w:r>
          </w:p>
        </w:tc>
        <w:tc>
          <w:tcPr>
            <w:tcW w:w="494" w:type="pct"/>
            <w:tcBorders>
              <w:top w:val="nil"/>
              <w:left w:val="nil"/>
              <w:bottom w:val="single" w:sz="8" w:space="0" w:color="auto"/>
              <w:right w:val="nil"/>
            </w:tcBorders>
            <w:vAlign w:val="bottom"/>
          </w:tcPr>
          <w:p w14:paraId="3360E2D6" w14:textId="0CABB795" w:rsidR="00EE65A8" w:rsidRPr="007C52BC" w:rsidRDefault="00EE65A8" w:rsidP="00EE65A8">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568,533</w:t>
            </w:r>
          </w:p>
        </w:tc>
        <w:tc>
          <w:tcPr>
            <w:tcW w:w="479" w:type="pct"/>
            <w:tcBorders>
              <w:top w:val="nil"/>
              <w:left w:val="nil"/>
              <w:bottom w:val="single" w:sz="8" w:space="0" w:color="auto"/>
              <w:right w:val="nil"/>
            </w:tcBorders>
            <w:vAlign w:val="bottom"/>
          </w:tcPr>
          <w:p w14:paraId="26EAE969" w14:textId="6BCF863D" w:rsidR="00EE65A8" w:rsidRPr="007C52BC" w:rsidRDefault="00EE65A8" w:rsidP="00EE65A8">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992,385</w:t>
            </w:r>
          </w:p>
        </w:tc>
        <w:tc>
          <w:tcPr>
            <w:tcW w:w="507" w:type="pct"/>
            <w:tcBorders>
              <w:top w:val="nil"/>
              <w:left w:val="nil"/>
              <w:bottom w:val="single" w:sz="8" w:space="0" w:color="auto"/>
              <w:right w:val="nil"/>
            </w:tcBorders>
            <w:vAlign w:val="bottom"/>
          </w:tcPr>
          <w:p w14:paraId="1D09276E" w14:textId="6EA89693" w:rsidR="00EE65A8" w:rsidRPr="007C52BC" w:rsidRDefault="00EE65A8" w:rsidP="00EE65A8">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1,740,355</w:t>
            </w:r>
          </w:p>
        </w:tc>
        <w:tc>
          <w:tcPr>
            <w:tcW w:w="493" w:type="pct"/>
            <w:tcBorders>
              <w:top w:val="nil"/>
              <w:left w:val="nil"/>
              <w:bottom w:val="single" w:sz="8" w:space="0" w:color="auto"/>
              <w:right w:val="nil"/>
            </w:tcBorders>
            <w:vAlign w:val="bottom"/>
          </w:tcPr>
          <w:p w14:paraId="033A68FA" w14:textId="6D9036A4" w:rsidR="00EE65A8" w:rsidRPr="007C52BC" w:rsidRDefault="00EE65A8" w:rsidP="00EE65A8">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80,359</w:t>
            </w:r>
          </w:p>
        </w:tc>
        <w:tc>
          <w:tcPr>
            <w:tcW w:w="507" w:type="pct"/>
            <w:tcBorders>
              <w:top w:val="nil"/>
              <w:left w:val="nil"/>
              <w:bottom w:val="single" w:sz="8" w:space="0" w:color="auto"/>
              <w:right w:val="nil"/>
            </w:tcBorders>
            <w:vAlign w:val="bottom"/>
          </w:tcPr>
          <w:p w14:paraId="72D9F344" w14:textId="2B301BB3" w:rsidR="00EE65A8" w:rsidRPr="007C52BC" w:rsidRDefault="00EE65A8" w:rsidP="00EE65A8">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4,003,333</w:t>
            </w:r>
          </w:p>
        </w:tc>
        <w:tc>
          <w:tcPr>
            <w:tcW w:w="499" w:type="pct"/>
            <w:tcBorders>
              <w:top w:val="nil"/>
              <w:left w:val="nil"/>
              <w:bottom w:val="single" w:sz="8" w:space="0" w:color="auto"/>
              <w:right w:val="nil"/>
            </w:tcBorders>
            <w:vAlign w:val="bottom"/>
          </w:tcPr>
          <w:p w14:paraId="2E567D9B" w14:textId="126C1CEA" w:rsidR="00EE65A8" w:rsidRPr="007C52BC" w:rsidDel="00D96E20" w:rsidRDefault="00EE65A8" w:rsidP="00EE65A8">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3,780,401</w:t>
            </w:r>
          </w:p>
        </w:tc>
      </w:tr>
      <w:tr w:rsidR="00EE65A8" w:rsidRPr="007C52BC" w14:paraId="1C591116" w14:textId="77777777" w:rsidTr="00EE65A8">
        <w:trPr>
          <w:trHeight w:hRule="exact" w:val="127"/>
        </w:trPr>
        <w:tc>
          <w:tcPr>
            <w:tcW w:w="1082" w:type="pct"/>
            <w:vAlign w:val="bottom"/>
          </w:tcPr>
          <w:p w14:paraId="4CB0E204" w14:textId="77777777" w:rsidR="00EE65A8" w:rsidRPr="007C52BC" w:rsidRDefault="00EE65A8" w:rsidP="00EE65A8">
            <w:pPr>
              <w:suppressAutoHyphens/>
              <w:autoSpaceDN w:val="0"/>
              <w:spacing w:after="0" w:line="240" w:lineRule="auto"/>
              <w:jc w:val="right"/>
              <w:rPr>
                <w:rFonts w:ascii="Arial" w:eastAsia="Times New Roman" w:hAnsi="Arial" w:cs="Arial"/>
                <w:b/>
                <w:bCs/>
                <w:sz w:val="15"/>
                <w:szCs w:val="15"/>
                <w:lang w:val="en-US"/>
              </w:rPr>
            </w:pPr>
          </w:p>
        </w:tc>
        <w:tc>
          <w:tcPr>
            <w:tcW w:w="488" w:type="pct"/>
            <w:tcBorders>
              <w:top w:val="single" w:sz="12" w:space="0" w:color="auto"/>
              <w:left w:val="nil"/>
              <w:right w:val="nil"/>
            </w:tcBorders>
            <w:vAlign w:val="bottom"/>
          </w:tcPr>
          <w:p w14:paraId="38DB9EFA" w14:textId="77777777" w:rsidR="00EE65A8" w:rsidRPr="00176AE4" w:rsidRDefault="00EE65A8" w:rsidP="00EE65A8">
            <w:pPr>
              <w:suppressAutoHyphens/>
              <w:autoSpaceDN w:val="0"/>
              <w:spacing w:after="0" w:line="240" w:lineRule="auto"/>
              <w:jc w:val="right"/>
              <w:rPr>
                <w:rFonts w:ascii="Arial" w:eastAsia="Times New Roman" w:hAnsi="Arial" w:cs="Arial"/>
                <w:b/>
                <w:bCs/>
                <w:sz w:val="15"/>
                <w:szCs w:val="15"/>
                <w:lang w:val="en-US"/>
              </w:rPr>
            </w:pPr>
          </w:p>
        </w:tc>
        <w:tc>
          <w:tcPr>
            <w:tcW w:w="452" w:type="pct"/>
            <w:tcBorders>
              <w:top w:val="single" w:sz="12" w:space="0" w:color="auto"/>
              <w:left w:val="nil"/>
              <w:right w:val="nil"/>
            </w:tcBorders>
            <w:vAlign w:val="bottom"/>
          </w:tcPr>
          <w:p w14:paraId="5C6EA965" w14:textId="77777777" w:rsidR="00EE65A8" w:rsidRPr="00176AE4" w:rsidRDefault="00EE65A8" w:rsidP="00EE65A8">
            <w:pPr>
              <w:suppressAutoHyphens/>
              <w:autoSpaceDN w:val="0"/>
              <w:spacing w:after="0" w:line="240" w:lineRule="auto"/>
              <w:jc w:val="right"/>
              <w:rPr>
                <w:rFonts w:ascii="Arial" w:eastAsia="Times New Roman" w:hAnsi="Arial" w:cs="Arial"/>
                <w:b/>
                <w:bCs/>
                <w:sz w:val="15"/>
                <w:szCs w:val="15"/>
                <w:lang w:val="en-US"/>
              </w:rPr>
            </w:pPr>
          </w:p>
        </w:tc>
        <w:tc>
          <w:tcPr>
            <w:tcW w:w="494" w:type="pct"/>
            <w:tcBorders>
              <w:top w:val="single" w:sz="12" w:space="0" w:color="auto"/>
              <w:left w:val="nil"/>
              <w:right w:val="nil"/>
            </w:tcBorders>
            <w:vAlign w:val="bottom"/>
          </w:tcPr>
          <w:p w14:paraId="1C6579F6" w14:textId="77777777" w:rsidR="00EE65A8" w:rsidRPr="00176AE4" w:rsidRDefault="00EE65A8" w:rsidP="00EE65A8">
            <w:pPr>
              <w:suppressAutoHyphens/>
              <w:autoSpaceDN w:val="0"/>
              <w:spacing w:after="0" w:line="240" w:lineRule="auto"/>
              <w:jc w:val="right"/>
              <w:rPr>
                <w:rFonts w:ascii="Arial" w:eastAsia="Times New Roman" w:hAnsi="Arial" w:cs="Arial"/>
                <w:b/>
                <w:bCs/>
                <w:sz w:val="15"/>
                <w:szCs w:val="15"/>
                <w:lang w:val="en-US"/>
              </w:rPr>
            </w:pPr>
          </w:p>
        </w:tc>
        <w:tc>
          <w:tcPr>
            <w:tcW w:w="479" w:type="pct"/>
            <w:tcBorders>
              <w:top w:val="single" w:sz="12" w:space="0" w:color="auto"/>
              <w:left w:val="nil"/>
              <w:right w:val="nil"/>
            </w:tcBorders>
            <w:vAlign w:val="bottom"/>
          </w:tcPr>
          <w:p w14:paraId="7C0485EA" w14:textId="77777777" w:rsidR="00EE65A8" w:rsidRPr="00176AE4" w:rsidRDefault="00EE65A8" w:rsidP="00EE65A8">
            <w:pPr>
              <w:suppressAutoHyphens/>
              <w:autoSpaceDN w:val="0"/>
              <w:spacing w:after="0" w:line="240" w:lineRule="auto"/>
              <w:jc w:val="right"/>
              <w:rPr>
                <w:rFonts w:ascii="Arial" w:eastAsia="Times New Roman" w:hAnsi="Arial" w:cs="Arial"/>
                <w:b/>
                <w:bCs/>
                <w:sz w:val="15"/>
                <w:szCs w:val="15"/>
                <w:lang w:val="en-US"/>
              </w:rPr>
            </w:pPr>
          </w:p>
        </w:tc>
        <w:tc>
          <w:tcPr>
            <w:tcW w:w="507" w:type="pct"/>
            <w:tcBorders>
              <w:top w:val="single" w:sz="12" w:space="0" w:color="auto"/>
              <w:left w:val="nil"/>
              <w:right w:val="nil"/>
            </w:tcBorders>
            <w:vAlign w:val="bottom"/>
          </w:tcPr>
          <w:p w14:paraId="54926103" w14:textId="77777777" w:rsidR="00EE65A8" w:rsidRPr="00176AE4" w:rsidRDefault="00EE65A8" w:rsidP="00EE65A8">
            <w:pPr>
              <w:suppressAutoHyphens/>
              <w:autoSpaceDN w:val="0"/>
              <w:spacing w:after="0" w:line="240" w:lineRule="auto"/>
              <w:jc w:val="right"/>
              <w:rPr>
                <w:rFonts w:ascii="Arial" w:eastAsia="Times New Roman" w:hAnsi="Arial" w:cs="Arial"/>
                <w:b/>
                <w:bCs/>
                <w:sz w:val="15"/>
                <w:szCs w:val="15"/>
                <w:lang w:val="en-US"/>
              </w:rPr>
            </w:pPr>
          </w:p>
        </w:tc>
        <w:tc>
          <w:tcPr>
            <w:tcW w:w="493" w:type="pct"/>
            <w:tcBorders>
              <w:top w:val="single" w:sz="12" w:space="0" w:color="auto"/>
              <w:left w:val="nil"/>
              <w:right w:val="nil"/>
            </w:tcBorders>
            <w:vAlign w:val="bottom"/>
          </w:tcPr>
          <w:p w14:paraId="0EA08570" w14:textId="77777777" w:rsidR="00EE65A8" w:rsidRPr="00176AE4" w:rsidRDefault="00EE65A8" w:rsidP="00EE65A8">
            <w:pPr>
              <w:suppressAutoHyphens/>
              <w:autoSpaceDN w:val="0"/>
              <w:spacing w:after="0" w:line="240" w:lineRule="auto"/>
              <w:jc w:val="right"/>
              <w:rPr>
                <w:rFonts w:ascii="Arial" w:eastAsia="Times New Roman" w:hAnsi="Arial" w:cs="Arial"/>
                <w:b/>
                <w:bCs/>
                <w:sz w:val="15"/>
                <w:szCs w:val="15"/>
                <w:lang w:val="en-US"/>
              </w:rPr>
            </w:pPr>
          </w:p>
        </w:tc>
        <w:tc>
          <w:tcPr>
            <w:tcW w:w="507" w:type="pct"/>
            <w:tcBorders>
              <w:top w:val="single" w:sz="12" w:space="0" w:color="auto"/>
              <w:left w:val="nil"/>
              <w:right w:val="nil"/>
            </w:tcBorders>
            <w:vAlign w:val="bottom"/>
          </w:tcPr>
          <w:p w14:paraId="3F2BC8E5" w14:textId="77777777" w:rsidR="00EE65A8" w:rsidRPr="00176AE4" w:rsidRDefault="00EE65A8" w:rsidP="00EE65A8">
            <w:pPr>
              <w:suppressAutoHyphens/>
              <w:autoSpaceDN w:val="0"/>
              <w:spacing w:after="0" w:line="240" w:lineRule="auto"/>
              <w:jc w:val="right"/>
              <w:rPr>
                <w:rFonts w:ascii="Arial" w:eastAsia="Times New Roman" w:hAnsi="Arial" w:cs="Arial"/>
                <w:b/>
                <w:bCs/>
                <w:sz w:val="15"/>
                <w:szCs w:val="15"/>
                <w:lang w:val="en-US"/>
              </w:rPr>
            </w:pPr>
          </w:p>
        </w:tc>
        <w:tc>
          <w:tcPr>
            <w:tcW w:w="499" w:type="pct"/>
            <w:tcBorders>
              <w:top w:val="single" w:sz="12" w:space="0" w:color="auto"/>
              <w:left w:val="nil"/>
              <w:right w:val="nil"/>
            </w:tcBorders>
            <w:vAlign w:val="bottom"/>
          </w:tcPr>
          <w:p w14:paraId="0DC6BD4E" w14:textId="77777777" w:rsidR="00EE65A8" w:rsidRPr="00176AE4" w:rsidDel="00D96E20" w:rsidRDefault="00EE65A8" w:rsidP="00EE65A8">
            <w:pPr>
              <w:suppressAutoHyphens/>
              <w:autoSpaceDN w:val="0"/>
              <w:spacing w:after="0" w:line="240" w:lineRule="auto"/>
              <w:jc w:val="right"/>
              <w:rPr>
                <w:rFonts w:ascii="Arial" w:eastAsia="Times New Roman" w:hAnsi="Arial" w:cs="Arial"/>
                <w:b/>
                <w:bCs/>
                <w:sz w:val="15"/>
                <w:szCs w:val="15"/>
                <w:lang w:val="en-US"/>
              </w:rPr>
            </w:pPr>
          </w:p>
        </w:tc>
      </w:tr>
      <w:tr w:rsidR="00EE65A8" w:rsidRPr="007C52BC" w14:paraId="6029A3F7" w14:textId="77777777" w:rsidTr="00EE65A8">
        <w:trPr>
          <w:trHeight w:hRule="exact" w:val="279"/>
        </w:trPr>
        <w:tc>
          <w:tcPr>
            <w:tcW w:w="1082" w:type="pct"/>
          </w:tcPr>
          <w:p w14:paraId="1FF131DD" w14:textId="77777777" w:rsidR="00EE65A8" w:rsidRPr="007C52BC" w:rsidRDefault="00EE65A8" w:rsidP="00EE65A8">
            <w:pPr>
              <w:tabs>
                <w:tab w:val="right" w:pos="1202"/>
              </w:tabs>
              <w:spacing w:after="0" w:line="320" w:lineRule="exact"/>
              <w:outlineLvl w:val="0"/>
              <w:rPr>
                <w:rFonts w:ascii="Arial" w:eastAsia="Times New Roman" w:hAnsi="Arial" w:cs="Arial"/>
                <w:b/>
                <w:bCs/>
                <w:sz w:val="15"/>
                <w:szCs w:val="15"/>
                <w:lang w:val="en-US"/>
              </w:rPr>
            </w:pPr>
            <w:bookmarkStart w:id="758" w:name="_Toc4062750"/>
            <w:r w:rsidRPr="007C52BC">
              <w:rPr>
                <w:rFonts w:ascii="Arial" w:eastAsia="Times New Roman" w:hAnsi="Arial" w:cs="Arial"/>
                <w:b/>
                <w:bCs/>
                <w:sz w:val="15"/>
                <w:szCs w:val="15"/>
                <w:lang w:val="en-US"/>
              </w:rPr>
              <w:t>Liabilities</w:t>
            </w:r>
            <w:bookmarkEnd w:id="758"/>
            <w:r w:rsidRPr="007C52BC">
              <w:rPr>
                <w:rFonts w:ascii="Arial" w:eastAsia="Times New Roman" w:hAnsi="Arial" w:cs="Arial"/>
                <w:b/>
                <w:bCs/>
                <w:sz w:val="15"/>
                <w:szCs w:val="15"/>
                <w:lang w:val="en-US"/>
              </w:rPr>
              <w:t xml:space="preserve"> </w:t>
            </w:r>
          </w:p>
        </w:tc>
        <w:tc>
          <w:tcPr>
            <w:tcW w:w="488" w:type="pct"/>
            <w:tcBorders>
              <w:left w:val="nil"/>
              <w:right w:val="nil"/>
            </w:tcBorders>
            <w:vAlign w:val="bottom"/>
          </w:tcPr>
          <w:p w14:paraId="0312BFF5" w14:textId="77777777" w:rsidR="00EE65A8" w:rsidRPr="007C52BC" w:rsidRDefault="00EE65A8" w:rsidP="00EE65A8">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015AD739" w14:textId="77777777" w:rsidR="00EE65A8" w:rsidRPr="007C52BC" w:rsidRDefault="00EE65A8" w:rsidP="00EE65A8">
            <w:pPr>
              <w:spacing w:after="0" w:line="320" w:lineRule="exact"/>
              <w:jc w:val="right"/>
              <w:rPr>
                <w:rFonts w:ascii="Arial" w:eastAsia="Calibri" w:hAnsi="Arial" w:cs="Arial"/>
                <w:b/>
                <w:bCs/>
                <w:sz w:val="15"/>
                <w:szCs w:val="15"/>
                <w:lang w:val="en-US"/>
              </w:rPr>
            </w:pPr>
          </w:p>
        </w:tc>
        <w:tc>
          <w:tcPr>
            <w:tcW w:w="494" w:type="pct"/>
            <w:tcBorders>
              <w:left w:val="nil"/>
              <w:right w:val="nil"/>
            </w:tcBorders>
            <w:vAlign w:val="bottom"/>
          </w:tcPr>
          <w:p w14:paraId="14FF688C" w14:textId="77777777" w:rsidR="00EE65A8" w:rsidRPr="007C52BC" w:rsidRDefault="00EE65A8" w:rsidP="00EE65A8">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255A8E3C" w14:textId="77777777" w:rsidR="00EE65A8" w:rsidRPr="007C52BC" w:rsidRDefault="00EE65A8" w:rsidP="00EE65A8">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1E0F502C" w14:textId="77777777" w:rsidR="00EE65A8" w:rsidRPr="007C52BC" w:rsidRDefault="00EE65A8" w:rsidP="00EE65A8">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4C8372C3" w14:textId="77777777" w:rsidR="00EE65A8" w:rsidRPr="007C52BC" w:rsidRDefault="00EE65A8" w:rsidP="00EE65A8">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69D68751" w14:textId="77777777" w:rsidR="00EE65A8" w:rsidRPr="007C52BC" w:rsidRDefault="00EE65A8" w:rsidP="00EE65A8">
            <w:pPr>
              <w:spacing w:after="0" w:line="320" w:lineRule="exact"/>
              <w:jc w:val="right"/>
              <w:rPr>
                <w:rFonts w:ascii="Arial" w:eastAsia="Calibri" w:hAnsi="Arial" w:cs="Arial"/>
                <w:b/>
                <w:bCs/>
                <w:sz w:val="15"/>
                <w:szCs w:val="15"/>
                <w:lang w:val="en-US"/>
              </w:rPr>
            </w:pPr>
          </w:p>
        </w:tc>
        <w:tc>
          <w:tcPr>
            <w:tcW w:w="499" w:type="pct"/>
            <w:tcBorders>
              <w:left w:val="nil"/>
              <w:right w:val="nil"/>
            </w:tcBorders>
            <w:vAlign w:val="bottom"/>
          </w:tcPr>
          <w:p w14:paraId="66121E84" w14:textId="77777777" w:rsidR="00EE65A8" w:rsidRPr="007C52BC" w:rsidDel="00D96E20" w:rsidRDefault="00EE65A8" w:rsidP="00EE65A8">
            <w:pPr>
              <w:spacing w:after="0" w:line="320" w:lineRule="exact"/>
              <w:jc w:val="right"/>
              <w:rPr>
                <w:rFonts w:ascii="Arial" w:eastAsia="Calibri" w:hAnsi="Arial" w:cs="Arial"/>
                <w:b/>
                <w:bCs/>
                <w:sz w:val="15"/>
                <w:szCs w:val="15"/>
                <w:lang w:val="en-US"/>
              </w:rPr>
            </w:pPr>
          </w:p>
        </w:tc>
      </w:tr>
      <w:tr w:rsidR="00EE65A8" w:rsidRPr="007C52BC" w14:paraId="598B82AF" w14:textId="77777777" w:rsidTr="00EE65A8">
        <w:trPr>
          <w:trHeight w:hRule="exact" w:val="285"/>
        </w:trPr>
        <w:tc>
          <w:tcPr>
            <w:tcW w:w="1082" w:type="pct"/>
            <w:vAlign w:val="center"/>
          </w:tcPr>
          <w:p w14:paraId="388417CB" w14:textId="77777777" w:rsidR="00EE65A8" w:rsidRPr="007C52BC" w:rsidRDefault="00EE65A8" w:rsidP="00EE65A8">
            <w:pPr>
              <w:tabs>
                <w:tab w:val="right" w:pos="1202"/>
              </w:tabs>
              <w:spacing w:after="0" w:line="320" w:lineRule="exact"/>
              <w:outlineLvl w:val="0"/>
              <w:rPr>
                <w:rFonts w:ascii="Arial" w:eastAsia="Times New Roman" w:hAnsi="Arial" w:cs="Arial"/>
                <w:b/>
                <w:bCs/>
                <w:sz w:val="15"/>
                <w:szCs w:val="15"/>
                <w:lang w:val="en-US"/>
              </w:rPr>
            </w:pPr>
            <w:bookmarkStart w:id="759" w:name="_Toc4062751"/>
            <w:r w:rsidRPr="007C52BC">
              <w:rPr>
                <w:rFonts w:ascii="Arial" w:eastAsia="Times New Roman" w:hAnsi="Arial" w:cs="Arial"/>
                <w:spacing w:val="-2"/>
                <w:sz w:val="15"/>
                <w:szCs w:val="15"/>
                <w:lang w:val="en-US"/>
              </w:rPr>
              <w:t>Deposits from customers</w:t>
            </w:r>
            <w:bookmarkEnd w:id="759"/>
            <w:r w:rsidRPr="007C52BC">
              <w:rPr>
                <w:rFonts w:ascii="Arial" w:eastAsia="Times New Roman" w:hAnsi="Arial" w:cs="Arial"/>
                <w:spacing w:val="-2"/>
                <w:sz w:val="15"/>
                <w:szCs w:val="15"/>
                <w:lang w:val="en-US"/>
              </w:rPr>
              <w:t xml:space="preserve"> </w:t>
            </w:r>
          </w:p>
        </w:tc>
        <w:tc>
          <w:tcPr>
            <w:tcW w:w="488" w:type="pct"/>
            <w:tcBorders>
              <w:top w:val="nil"/>
              <w:left w:val="nil"/>
              <w:bottom w:val="nil"/>
              <w:right w:val="nil"/>
            </w:tcBorders>
            <w:vAlign w:val="bottom"/>
          </w:tcPr>
          <w:p w14:paraId="3E919126" w14:textId="3C7349FD"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157,547</w:t>
            </w:r>
          </w:p>
        </w:tc>
        <w:tc>
          <w:tcPr>
            <w:tcW w:w="452" w:type="pct"/>
            <w:tcBorders>
              <w:top w:val="nil"/>
              <w:left w:val="nil"/>
              <w:bottom w:val="nil"/>
              <w:right w:val="nil"/>
            </w:tcBorders>
            <w:vAlign w:val="bottom"/>
          </w:tcPr>
          <w:p w14:paraId="717A46CD" w14:textId="20AEAF61"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4" w:type="pct"/>
            <w:tcBorders>
              <w:top w:val="nil"/>
              <w:left w:val="nil"/>
              <w:bottom w:val="nil"/>
              <w:right w:val="nil"/>
            </w:tcBorders>
            <w:vAlign w:val="bottom"/>
          </w:tcPr>
          <w:p w14:paraId="7AFB2B2B" w14:textId="688AD8B4"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9" w:type="pct"/>
            <w:tcBorders>
              <w:top w:val="nil"/>
              <w:left w:val="nil"/>
              <w:bottom w:val="nil"/>
              <w:right w:val="nil"/>
            </w:tcBorders>
            <w:vAlign w:val="bottom"/>
          </w:tcPr>
          <w:p w14:paraId="10B404D7" w14:textId="31A861A2"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07" w:type="pct"/>
            <w:tcBorders>
              <w:top w:val="nil"/>
              <w:left w:val="nil"/>
              <w:bottom w:val="nil"/>
              <w:right w:val="nil"/>
            </w:tcBorders>
            <w:vAlign w:val="bottom"/>
          </w:tcPr>
          <w:p w14:paraId="652A5517" w14:textId="23B66170"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3" w:type="pct"/>
            <w:tcBorders>
              <w:top w:val="nil"/>
              <w:left w:val="nil"/>
              <w:bottom w:val="nil"/>
              <w:right w:val="nil"/>
            </w:tcBorders>
            <w:vAlign w:val="bottom"/>
          </w:tcPr>
          <w:p w14:paraId="240F3AE9" w14:textId="0FED1FD0"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65,520</w:t>
            </w:r>
          </w:p>
        </w:tc>
        <w:tc>
          <w:tcPr>
            <w:tcW w:w="507" w:type="pct"/>
            <w:tcBorders>
              <w:top w:val="nil"/>
              <w:left w:val="nil"/>
              <w:bottom w:val="nil"/>
              <w:right w:val="nil"/>
            </w:tcBorders>
            <w:vAlign w:val="bottom"/>
          </w:tcPr>
          <w:p w14:paraId="7753B12B" w14:textId="30F1B6BE"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223,067</w:t>
            </w:r>
          </w:p>
        </w:tc>
        <w:tc>
          <w:tcPr>
            <w:tcW w:w="499" w:type="pct"/>
            <w:tcBorders>
              <w:top w:val="nil"/>
              <w:left w:val="nil"/>
              <w:bottom w:val="nil"/>
              <w:right w:val="nil"/>
            </w:tcBorders>
            <w:vAlign w:val="bottom"/>
          </w:tcPr>
          <w:p w14:paraId="60C0A51F" w14:textId="45FB8609" w:rsidR="00EE65A8" w:rsidRPr="007C52BC" w:rsidDel="00D96E20"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157,547</w:t>
            </w:r>
          </w:p>
        </w:tc>
      </w:tr>
      <w:tr w:rsidR="00EE65A8" w:rsidRPr="007C52BC" w14:paraId="116B2D07" w14:textId="77777777" w:rsidTr="00EE65A8">
        <w:trPr>
          <w:trHeight w:hRule="exact" w:val="277"/>
        </w:trPr>
        <w:tc>
          <w:tcPr>
            <w:tcW w:w="1082" w:type="pct"/>
          </w:tcPr>
          <w:p w14:paraId="5821470B" w14:textId="77777777" w:rsidR="00EE65A8" w:rsidRPr="007C52BC" w:rsidRDefault="00EE65A8" w:rsidP="00EE65A8">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Borrowings </w:t>
            </w:r>
          </w:p>
        </w:tc>
        <w:tc>
          <w:tcPr>
            <w:tcW w:w="488" w:type="pct"/>
            <w:tcBorders>
              <w:top w:val="nil"/>
              <w:left w:val="nil"/>
              <w:bottom w:val="nil"/>
              <w:right w:val="nil"/>
            </w:tcBorders>
            <w:vAlign w:val="bottom"/>
          </w:tcPr>
          <w:p w14:paraId="0FAF582D" w14:textId="296C5E63" w:rsidR="00EE65A8" w:rsidRPr="007C52BC" w:rsidRDefault="00EE65A8" w:rsidP="00EE65A8">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51,726</w:t>
            </w:r>
          </w:p>
        </w:tc>
        <w:tc>
          <w:tcPr>
            <w:tcW w:w="452" w:type="pct"/>
            <w:tcBorders>
              <w:top w:val="nil"/>
              <w:left w:val="nil"/>
              <w:bottom w:val="nil"/>
              <w:right w:val="nil"/>
            </w:tcBorders>
            <w:vAlign w:val="bottom"/>
          </w:tcPr>
          <w:p w14:paraId="54D66E65" w14:textId="39627500" w:rsidR="00EE65A8" w:rsidRPr="007C52BC" w:rsidRDefault="00EE65A8" w:rsidP="00EE65A8">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61,508</w:t>
            </w:r>
          </w:p>
        </w:tc>
        <w:tc>
          <w:tcPr>
            <w:tcW w:w="494" w:type="pct"/>
            <w:tcBorders>
              <w:top w:val="nil"/>
              <w:left w:val="nil"/>
              <w:bottom w:val="nil"/>
              <w:right w:val="nil"/>
            </w:tcBorders>
            <w:vAlign w:val="bottom"/>
          </w:tcPr>
          <w:p w14:paraId="4155ED70" w14:textId="6018E326" w:rsidR="00EE65A8" w:rsidRPr="007C52BC" w:rsidRDefault="00EE65A8" w:rsidP="00EE65A8">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308,716</w:t>
            </w:r>
          </w:p>
        </w:tc>
        <w:tc>
          <w:tcPr>
            <w:tcW w:w="479" w:type="pct"/>
            <w:tcBorders>
              <w:top w:val="nil"/>
              <w:left w:val="nil"/>
              <w:bottom w:val="nil"/>
              <w:right w:val="nil"/>
            </w:tcBorders>
            <w:vAlign w:val="bottom"/>
          </w:tcPr>
          <w:p w14:paraId="1882A5E0" w14:textId="62491E3D" w:rsidR="00EE65A8" w:rsidRPr="007C52BC" w:rsidRDefault="00EE65A8" w:rsidP="00EE65A8">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649,894</w:t>
            </w:r>
          </w:p>
        </w:tc>
        <w:tc>
          <w:tcPr>
            <w:tcW w:w="507" w:type="pct"/>
            <w:tcBorders>
              <w:top w:val="nil"/>
              <w:left w:val="nil"/>
              <w:bottom w:val="nil"/>
              <w:right w:val="nil"/>
            </w:tcBorders>
            <w:vAlign w:val="bottom"/>
          </w:tcPr>
          <w:p w14:paraId="67224117" w14:textId="03DD796E" w:rsidR="00EE65A8" w:rsidRPr="007C52BC" w:rsidRDefault="00EE65A8" w:rsidP="00EE65A8">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1,116,311</w:t>
            </w:r>
          </w:p>
        </w:tc>
        <w:tc>
          <w:tcPr>
            <w:tcW w:w="493" w:type="pct"/>
            <w:tcBorders>
              <w:top w:val="nil"/>
              <w:left w:val="nil"/>
              <w:bottom w:val="nil"/>
              <w:right w:val="nil"/>
            </w:tcBorders>
            <w:vAlign w:val="bottom"/>
          </w:tcPr>
          <w:p w14:paraId="2827EA78" w14:textId="1BBCB06E" w:rsidR="00EE65A8" w:rsidRPr="007C52BC" w:rsidRDefault="00EE65A8" w:rsidP="00EE65A8">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7,735</w:t>
            </w:r>
          </w:p>
        </w:tc>
        <w:tc>
          <w:tcPr>
            <w:tcW w:w="507" w:type="pct"/>
            <w:tcBorders>
              <w:top w:val="nil"/>
              <w:left w:val="nil"/>
              <w:bottom w:val="nil"/>
              <w:right w:val="nil"/>
            </w:tcBorders>
            <w:vAlign w:val="bottom"/>
          </w:tcPr>
          <w:p w14:paraId="1E5AD2A4" w14:textId="3DE3C231" w:rsidR="00EE65A8" w:rsidRPr="007C52BC" w:rsidRDefault="00EE65A8" w:rsidP="00EE65A8">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2,195,890</w:t>
            </w:r>
          </w:p>
        </w:tc>
        <w:tc>
          <w:tcPr>
            <w:tcW w:w="499" w:type="pct"/>
            <w:tcBorders>
              <w:top w:val="nil"/>
              <w:left w:val="nil"/>
              <w:bottom w:val="nil"/>
              <w:right w:val="nil"/>
            </w:tcBorders>
            <w:vAlign w:val="bottom"/>
          </w:tcPr>
          <w:p w14:paraId="1D4F9746" w14:textId="374DD7C2" w:rsidR="00EE65A8" w:rsidRPr="007C52BC" w:rsidDel="00D96E20" w:rsidRDefault="00EE65A8" w:rsidP="00EE65A8">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2,127,945</w:t>
            </w:r>
          </w:p>
        </w:tc>
      </w:tr>
      <w:tr w:rsidR="00EE65A8" w:rsidRPr="007C52BC" w14:paraId="364011B6" w14:textId="77777777" w:rsidTr="00EE65A8">
        <w:trPr>
          <w:trHeight w:hRule="exact" w:val="852"/>
        </w:trPr>
        <w:tc>
          <w:tcPr>
            <w:tcW w:w="1082" w:type="pct"/>
            <w:vAlign w:val="center"/>
          </w:tcPr>
          <w:p w14:paraId="57AB1BCA" w14:textId="77777777" w:rsidR="00EE65A8" w:rsidRPr="007C52BC" w:rsidRDefault="00EE65A8" w:rsidP="00EE65A8">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Provisions for guarantees, commitments and other liabilities</w:t>
            </w:r>
          </w:p>
        </w:tc>
        <w:tc>
          <w:tcPr>
            <w:tcW w:w="488" w:type="pct"/>
            <w:tcBorders>
              <w:top w:val="nil"/>
              <w:left w:val="nil"/>
              <w:bottom w:val="nil"/>
              <w:right w:val="nil"/>
            </w:tcBorders>
            <w:vAlign w:val="bottom"/>
          </w:tcPr>
          <w:p w14:paraId="5A5601B4" w14:textId="1F6E200E" w:rsidR="00EE65A8" w:rsidRPr="007C52BC" w:rsidRDefault="00EE65A8" w:rsidP="00EE65A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52" w:type="pct"/>
            <w:tcBorders>
              <w:top w:val="nil"/>
              <w:left w:val="nil"/>
              <w:bottom w:val="nil"/>
              <w:right w:val="nil"/>
            </w:tcBorders>
            <w:vAlign w:val="bottom"/>
          </w:tcPr>
          <w:p w14:paraId="308C30C1" w14:textId="1A47D2CC" w:rsidR="00EE65A8" w:rsidRPr="007C52BC" w:rsidRDefault="00EE65A8" w:rsidP="00EE65A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94" w:type="pct"/>
            <w:tcBorders>
              <w:top w:val="nil"/>
              <w:left w:val="nil"/>
              <w:bottom w:val="nil"/>
              <w:right w:val="nil"/>
            </w:tcBorders>
            <w:vAlign w:val="bottom"/>
          </w:tcPr>
          <w:p w14:paraId="0D373834" w14:textId="506EAEC1" w:rsidR="00EE65A8" w:rsidRPr="007C52BC" w:rsidRDefault="00EE65A8" w:rsidP="00EE65A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79" w:type="pct"/>
            <w:tcBorders>
              <w:top w:val="nil"/>
              <w:left w:val="nil"/>
              <w:bottom w:val="nil"/>
              <w:right w:val="nil"/>
            </w:tcBorders>
            <w:vAlign w:val="bottom"/>
          </w:tcPr>
          <w:p w14:paraId="1A73DF6F" w14:textId="4133095D" w:rsidR="00EE65A8" w:rsidRPr="007C52BC" w:rsidRDefault="00EE65A8" w:rsidP="00EE65A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507" w:type="pct"/>
            <w:tcBorders>
              <w:top w:val="nil"/>
              <w:left w:val="nil"/>
              <w:bottom w:val="nil"/>
              <w:right w:val="nil"/>
            </w:tcBorders>
            <w:vAlign w:val="bottom"/>
          </w:tcPr>
          <w:p w14:paraId="6A4F762B" w14:textId="5DFB1A29" w:rsidR="00EE65A8" w:rsidRPr="007C52BC" w:rsidRDefault="00EE65A8" w:rsidP="00EE65A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93" w:type="pct"/>
            <w:tcBorders>
              <w:top w:val="nil"/>
              <w:left w:val="nil"/>
              <w:bottom w:val="nil"/>
              <w:right w:val="nil"/>
            </w:tcBorders>
            <w:vAlign w:val="bottom"/>
          </w:tcPr>
          <w:p w14:paraId="05754F74" w14:textId="7DA21233" w:rsidR="00EE65A8" w:rsidRPr="007C52BC" w:rsidRDefault="00EE65A8" w:rsidP="00EE65A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19,395</w:t>
            </w:r>
          </w:p>
        </w:tc>
        <w:tc>
          <w:tcPr>
            <w:tcW w:w="507" w:type="pct"/>
            <w:tcBorders>
              <w:top w:val="nil"/>
              <w:left w:val="nil"/>
              <w:bottom w:val="nil"/>
              <w:right w:val="nil"/>
            </w:tcBorders>
            <w:vAlign w:val="bottom"/>
          </w:tcPr>
          <w:p w14:paraId="0075C3FA" w14:textId="3BB2CBDF" w:rsidR="00EE65A8" w:rsidRPr="007C52BC" w:rsidRDefault="00EE65A8" w:rsidP="00EE65A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19,395</w:t>
            </w:r>
          </w:p>
        </w:tc>
        <w:tc>
          <w:tcPr>
            <w:tcW w:w="499" w:type="pct"/>
            <w:tcBorders>
              <w:top w:val="nil"/>
              <w:left w:val="nil"/>
              <w:bottom w:val="nil"/>
              <w:right w:val="nil"/>
            </w:tcBorders>
            <w:vAlign w:val="bottom"/>
          </w:tcPr>
          <w:p w14:paraId="40EBEF17" w14:textId="5949C3F3" w:rsidR="00EE65A8" w:rsidRPr="007C52BC" w:rsidRDefault="00EE65A8" w:rsidP="00EE65A8">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r>
      <w:tr w:rsidR="00EE65A8" w:rsidRPr="007C52BC" w14:paraId="1796CC01" w14:textId="77777777" w:rsidTr="00EE65A8">
        <w:trPr>
          <w:trHeight w:hRule="exact" w:val="285"/>
        </w:trPr>
        <w:tc>
          <w:tcPr>
            <w:tcW w:w="1082" w:type="pct"/>
            <w:vAlign w:val="center"/>
          </w:tcPr>
          <w:p w14:paraId="52F43594" w14:textId="77777777" w:rsidR="00EE65A8" w:rsidRPr="007C52BC" w:rsidRDefault="00EE65A8" w:rsidP="00EE65A8">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liabilities </w:t>
            </w:r>
          </w:p>
        </w:tc>
        <w:tc>
          <w:tcPr>
            <w:tcW w:w="488" w:type="pct"/>
            <w:tcBorders>
              <w:top w:val="nil"/>
              <w:left w:val="nil"/>
              <w:bottom w:val="nil"/>
              <w:right w:val="nil"/>
            </w:tcBorders>
            <w:vAlign w:val="bottom"/>
          </w:tcPr>
          <w:p w14:paraId="7DB84D06" w14:textId="5ED086EF"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52" w:type="pct"/>
            <w:tcBorders>
              <w:top w:val="nil"/>
              <w:left w:val="nil"/>
              <w:bottom w:val="nil"/>
              <w:right w:val="nil"/>
            </w:tcBorders>
            <w:vAlign w:val="bottom"/>
          </w:tcPr>
          <w:p w14:paraId="226FCC5A" w14:textId="7DEF2E25"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4" w:type="pct"/>
            <w:tcBorders>
              <w:top w:val="nil"/>
              <w:left w:val="nil"/>
              <w:bottom w:val="nil"/>
              <w:right w:val="nil"/>
            </w:tcBorders>
            <w:vAlign w:val="bottom"/>
          </w:tcPr>
          <w:p w14:paraId="35FF6533" w14:textId="5BCA3EB8"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9" w:type="pct"/>
            <w:tcBorders>
              <w:top w:val="nil"/>
              <w:left w:val="nil"/>
              <w:bottom w:val="nil"/>
              <w:right w:val="nil"/>
            </w:tcBorders>
            <w:vAlign w:val="bottom"/>
          </w:tcPr>
          <w:p w14:paraId="21DA1A77" w14:textId="78D50DA7"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07" w:type="pct"/>
            <w:tcBorders>
              <w:top w:val="nil"/>
              <w:left w:val="nil"/>
              <w:bottom w:val="nil"/>
              <w:right w:val="nil"/>
            </w:tcBorders>
            <w:vAlign w:val="bottom"/>
          </w:tcPr>
          <w:p w14:paraId="4735FEE7" w14:textId="2079C6B1"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3" w:type="pct"/>
            <w:tcBorders>
              <w:top w:val="nil"/>
              <w:left w:val="nil"/>
              <w:right w:val="nil"/>
            </w:tcBorders>
            <w:vAlign w:val="bottom"/>
          </w:tcPr>
          <w:p w14:paraId="7D80BC2E" w14:textId="2B6909FC"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75,595</w:t>
            </w:r>
          </w:p>
        </w:tc>
        <w:tc>
          <w:tcPr>
            <w:tcW w:w="507" w:type="pct"/>
            <w:tcBorders>
              <w:top w:val="nil"/>
              <w:left w:val="nil"/>
              <w:right w:val="nil"/>
            </w:tcBorders>
            <w:vAlign w:val="bottom"/>
          </w:tcPr>
          <w:p w14:paraId="4EC02FDD" w14:textId="54380C2F" w:rsidR="00EE65A8" w:rsidRPr="007C52BC"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75,595</w:t>
            </w:r>
          </w:p>
        </w:tc>
        <w:tc>
          <w:tcPr>
            <w:tcW w:w="499" w:type="pct"/>
            <w:tcBorders>
              <w:top w:val="nil"/>
              <w:left w:val="nil"/>
              <w:right w:val="nil"/>
            </w:tcBorders>
            <w:vAlign w:val="bottom"/>
          </w:tcPr>
          <w:p w14:paraId="3DF91491" w14:textId="37EE8957" w:rsidR="00EE65A8" w:rsidRPr="007C52BC" w:rsidDel="00D96E20" w:rsidRDefault="00EE65A8" w:rsidP="00EE65A8">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r>
      <w:tr w:rsidR="00EE65A8" w:rsidRPr="007C52BC" w14:paraId="091BE66B" w14:textId="77777777" w:rsidTr="00EE65A8">
        <w:trPr>
          <w:trHeight w:hRule="exact" w:val="417"/>
        </w:trPr>
        <w:tc>
          <w:tcPr>
            <w:tcW w:w="1082" w:type="pct"/>
            <w:vAlign w:val="center"/>
          </w:tcPr>
          <w:p w14:paraId="0F1D073A" w14:textId="77777777" w:rsidR="00EE65A8" w:rsidRPr="007C52BC" w:rsidRDefault="00EE65A8" w:rsidP="00EE65A8">
            <w:pPr>
              <w:tabs>
                <w:tab w:val="right" w:pos="1202"/>
              </w:tabs>
              <w:spacing w:after="0" w:line="320" w:lineRule="exact"/>
              <w:outlineLvl w:val="0"/>
              <w:rPr>
                <w:rFonts w:ascii="Arial" w:eastAsia="Times New Roman" w:hAnsi="Arial" w:cs="Arial"/>
                <w:b/>
                <w:bCs/>
                <w:sz w:val="15"/>
                <w:szCs w:val="15"/>
                <w:lang w:val="en-US"/>
              </w:rPr>
            </w:pPr>
            <w:bookmarkStart w:id="760" w:name="_Toc4062752"/>
            <w:r w:rsidRPr="007C52BC">
              <w:rPr>
                <w:rFonts w:ascii="Arial" w:eastAsia="Times New Roman" w:hAnsi="Arial" w:cs="Arial"/>
                <w:b/>
                <w:bCs/>
                <w:sz w:val="15"/>
                <w:szCs w:val="15"/>
                <w:lang w:val="en-US"/>
              </w:rPr>
              <w:t>Total liabilities</w:t>
            </w:r>
            <w:bookmarkEnd w:id="760"/>
            <w:r w:rsidRPr="007C52BC">
              <w:rPr>
                <w:rFonts w:ascii="Arial" w:eastAsia="Times New Roman" w:hAnsi="Arial" w:cs="Arial"/>
                <w:b/>
                <w:bCs/>
                <w:sz w:val="15"/>
                <w:szCs w:val="15"/>
                <w:lang w:val="en-US"/>
              </w:rPr>
              <w:t xml:space="preserve"> </w:t>
            </w:r>
          </w:p>
        </w:tc>
        <w:tc>
          <w:tcPr>
            <w:tcW w:w="488" w:type="pct"/>
            <w:tcBorders>
              <w:top w:val="single" w:sz="8" w:space="0" w:color="auto"/>
              <w:left w:val="nil"/>
              <w:bottom w:val="single" w:sz="12" w:space="0" w:color="auto"/>
              <w:right w:val="nil"/>
            </w:tcBorders>
            <w:vAlign w:val="bottom"/>
          </w:tcPr>
          <w:p w14:paraId="67AAECC6" w14:textId="5C07CCB1" w:rsidR="00EE65A8" w:rsidRPr="00D4460A" w:rsidRDefault="00EE65A8" w:rsidP="00EE65A8">
            <w:pPr>
              <w:spacing w:after="0" w:line="320" w:lineRule="exact"/>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209,273</w:t>
            </w:r>
          </w:p>
        </w:tc>
        <w:tc>
          <w:tcPr>
            <w:tcW w:w="452" w:type="pct"/>
            <w:tcBorders>
              <w:top w:val="single" w:sz="8" w:space="0" w:color="auto"/>
              <w:left w:val="nil"/>
              <w:bottom w:val="single" w:sz="12" w:space="0" w:color="auto"/>
              <w:right w:val="nil"/>
            </w:tcBorders>
            <w:vAlign w:val="bottom"/>
          </w:tcPr>
          <w:p w14:paraId="234A4451" w14:textId="0C8892A5" w:rsidR="00EE65A8" w:rsidRPr="00D4460A" w:rsidRDefault="00EE65A8" w:rsidP="00EE65A8">
            <w:pPr>
              <w:spacing w:after="0" w:line="320" w:lineRule="exact"/>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61,508</w:t>
            </w:r>
          </w:p>
        </w:tc>
        <w:tc>
          <w:tcPr>
            <w:tcW w:w="494" w:type="pct"/>
            <w:tcBorders>
              <w:top w:val="single" w:sz="8" w:space="0" w:color="auto"/>
              <w:left w:val="nil"/>
              <w:bottom w:val="single" w:sz="12" w:space="0" w:color="auto"/>
              <w:right w:val="nil"/>
            </w:tcBorders>
            <w:vAlign w:val="bottom"/>
          </w:tcPr>
          <w:p w14:paraId="732BAFD7" w14:textId="1F1053BC" w:rsidR="00EE65A8" w:rsidRPr="00D4460A" w:rsidRDefault="00EE65A8" w:rsidP="00EE65A8">
            <w:pPr>
              <w:spacing w:after="0" w:line="320" w:lineRule="exact"/>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308,716</w:t>
            </w:r>
          </w:p>
        </w:tc>
        <w:tc>
          <w:tcPr>
            <w:tcW w:w="479" w:type="pct"/>
            <w:tcBorders>
              <w:top w:val="single" w:sz="8" w:space="0" w:color="auto"/>
              <w:left w:val="nil"/>
              <w:bottom w:val="single" w:sz="12" w:space="0" w:color="auto"/>
              <w:right w:val="nil"/>
            </w:tcBorders>
            <w:vAlign w:val="bottom"/>
          </w:tcPr>
          <w:p w14:paraId="6E05B1D4" w14:textId="6AFE8B87" w:rsidR="00EE65A8" w:rsidRPr="00D4460A" w:rsidRDefault="00EE65A8" w:rsidP="00EE65A8">
            <w:pPr>
              <w:spacing w:after="0" w:line="320" w:lineRule="exact"/>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649,894</w:t>
            </w:r>
          </w:p>
        </w:tc>
        <w:tc>
          <w:tcPr>
            <w:tcW w:w="507" w:type="pct"/>
            <w:tcBorders>
              <w:top w:val="single" w:sz="8" w:space="0" w:color="auto"/>
              <w:left w:val="nil"/>
              <w:bottom w:val="single" w:sz="12" w:space="0" w:color="auto"/>
              <w:right w:val="nil"/>
            </w:tcBorders>
            <w:vAlign w:val="bottom"/>
          </w:tcPr>
          <w:p w14:paraId="6B84136A" w14:textId="617BDCFF" w:rsidR="00EE65A8" w:rsidRPr="00D4460A" w:rsidRDefault="00EE65A8" w:rsidP="00EE65A8">
            <w:pPr>
              <w:spacing w:after="0" w:line="320" w:lineRule="exact"/>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1,116,311</w:t>
            </w:r>
          </w:p>
        </w:tc>
        <w:tc>
          <w:tcPr>
            <w:tcW w:w="493" w:type="pct"/>
            <w:tcBorders>
              <w:top w:val="single" w:sz="8" w:space="0" w:color="auto"/>
              <w:left w:val="nil"/>
              <w:bottom w:val="single" w:sz="12" w:space="0" w:color="auto"/>
              <w:right w:val="nil"/>
            </w:tcBorders>
            <w:vAlign w:val="bottom"/>
          </w:tcPr>
          <w:p w14:paraId="44E9BE05" w14:textId="327531F3" w:rsidR="00EE65A8" w:rsidRPr="00D4460A" w:rsidRDefault="00EE65A8" w:rsidP="00EE65A8">
            <w:pPr>
              <w:spacing w:after="0" w:line="320" w:lineRule="exact"/>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168,245</w:t>
            </w:r>
          </w:p>
        </w:tc>
        <w:tc>
          <w:tcPr>
            <w:tcW w:w="507" w:type="pct"/>
            <w:tcBorders>
              <w:top w:val="single" w:sz="8" w:space="0" w:color="auto"/>
              <w:left w:val="nil"/>
              <w:bottom w:val="single" w:sz="12" w:space="0" w:color="auto"/>
              <w:right w:val="nil"/>
            </w:tcBorders>
            <w:vAlign w:val="bottom"/>
          </w:tcPr>
          <w:p w14:paraId="562BB10A" w14:textId="026ACC9A" w:rsidR="00EE65A8" w:rsidRPr="00D4460A" w:rsidRDefault="00EE65A8" w:rsidP="00EE65A8">
            <w:pPr>
              <w:spacing w:after="0" w:line="320" w:lineRule="exact"/>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2,513,947</w:t>
            </w:r>
          </w:p>
        </w:tc>
        <w:tc>
          <w:tcPr>
            <w:tcW w:w="499" w:type="pct"/>
            <w:tcBorders>
              <w:top w:val="single" w:sz="8" w:space="0" w:color="auto"/>
              <w:left w:val="nil"/>
              <w:bottom w:val="single" w:sz="12" w:space="0" w:color="auto"/>
              <w:right w:val="nil"/>
            </w:tcBorders>
            <w:vAlign w:val="bottom"/>
          </w:tcPr>
          <w:p w14:paraId="6533A3B3" w14:textId="76FE00F7" w:rsidR="00EE65A8" w:rsidRPr="00D4460A" w:rsidDel="00D96E20" w:rsidRDefault="00EE65A8" w:rsidP="00EE65A8">
            <w:pPr>
              <w:spacing w:after="0" w:line="320" w:lineRule="exact"/>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2,285,492</w:t>
            </w:r>
          </w:p>
        </w:tc>
      </w:tr>
      <w:tr w:rsidR="00EE65A8" w:rsidRPr="007C52BC" w14:paraId="0D679003" w14:textId="77777777" w:rsidTr="00EE65A8">
        <w:trPr>
          <w:trHeight w:hRule="exact" w:val="397"/>
        </w:trPr>
        <w:tc>
          <w:tcPr>
            <w:tcW w:w="1082" w:type="pct"/>
            <w:vAlign w:val="center"/>
          </w:tcPr>
          <w:p w14:paraId="0E6348ED" w14:textId="77777777" w:rsidR="00EE65A8" w:rsidRPr="007C52BC" w:rsidRDefault="00EE65A8" w:rsidP="00EE65A8">
            <w:pPr>
              <w:tabs>
                <w:tab w:val="right" w:pos="1202"/>
              </w:tabs>
              <w:spacing w:after="0" w:line="320" w:lineRule="exact"/>
              <w:outlineLvl w:val="0"/>
              <w:rPr>
                <w:rFonts w:ascii="Arial" w:eastAsia="Times New Roman" w:hAnsi="Arial" w:cs="Arial"/>
                <w:b/>
                <w:bCs/>
                <w:sz w:val="15"/>
                <w:szCs w:val="15"/>
                <w:lang w:val="en-US"/>
              </w:rPr>
            </w:pPr>
            <w:bookmarkStart w:id="761" w:name="_Toc4062753"/>
            <w:r w:rsidRPr="007C52BC">
              <w:rPr>
                <w:rFonts w:ascii="Arial" w:eastAsia="Times New Roman" w:hAnsi="Arial" w:cs="Arial"/>
                <w:b/>
                <w:bCs/>
                <w:spacing w:val="-2"/>
                <w:sz w:val="15"/>
                <w:szCs w:val="15"/>
                <w:lang w:val="en-US"/>
              </w:rPr>
              <w:t>Interest rate gap</w:t>
            </w:r>
            <w:bookmarkEnd w:id="761"/>
          </w:p>
        </w:tc>
        <w:tc>
          <w:tcPr>
            <w:tcW w:w="488" w:type="pct"/>
            <w:tcBorders>
              <w:top w:val="nil"/>
              <w:left w:val="nil"/>
              <w:bottom w:val="single" w:sz="12" w:space="0" w:color="auto"/>
              <w:right w:val="nil"/>
            </w:tcBorders>
            <w:shd w:val="clear" w:color="auto" w:fill="auto"/>
            <w:vAlign w:val="bottom"/>
          </w:tcPr>
          <w:p w14:paraId="11F16C77" w14:textId="5DA02988" w:rsidR="00EE65A8" w:rsidRPr="007C52BC" w:rsidRDefault="00EE65A8" w:rsidP="00EE65A8">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181,019</w:t>
            </w:r>
          </w:p>
        </w:tc>
        <w:tc>
          <w:tcPr>
            <w:tcW w:w="452" w:type="pct"/>
            <w:tcBorders>
              <w:top w:val="nil"/>
              <w:left w:val="nil"/>
              <w:bottom w:val="single" w:sz="12" w:space="0" w:color="auto"/>
              <w:right w:val="nil"/>
            </w:tcBorders>
            <w:shd w:val="clear" w:color="auto" w:fill="auto"/>
            <w:vAlign w:val="bottom"/>
          </w:tcPr>
          <w:p w14:paraId="75DAC5D4" w14:textId="41D24A4D" w:rsidR="00EE65A8" w:rsidRPr="007C52BC" w:rsidRDefault="00EE65A8" w:rsidP="00EE65A8">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169,901</w:t>
            </w:r>
          </w:p>
        </w:tc>
        <w:tc>
          <w:tcPr>
            <w:tcW w:w="494" w:type="pct"/>
            <w:tcBorders>
              <w:top w:val="nil"/>
              <w:left w:val="nil"/>
              <w:bottom w:val="single" w:sz="12" w:space="0" w:color="auto"/>
              <w:right w:val="nil"/>
            </w:tcBorders>
            <w:shd w:val="clear" w:color="auto" w:fill="auto"/>
            <w:vAlign w:val="bottom"/>
          </w:tcPr>
          <w:p w14:paraId="64E4437C" w14:textId="37F65D09" w:rsidR="00EE65A8" w:rsidRPr="007C52BC" w:rsidRDefault="00EE65A8" w:rsidP="00EE65A8">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259,817</w:t>
            </w:r>
          </w:p>
        </w:tc>
        <w:tc>
          <w:tcPr>
            <w:tcW w:w="479" w:type="pct"/>
            <w:tcBorders>
              <w:top w:val="nil"/>
              <w:left w:val="nil"/>
              <w:bottom w:val="single" w:sz="12" w:space="0" w:color="auto"/>
              <w:right w:val="nil"/>
            </w:tcBorders>
            <w:shd w:val="clear" w:color="auto" w:fill="auto"/>
            <w:vAlign w:val="bottom"/>
          </w:tcPr>
          <w:p w14:paraId="23FDD46D" w14:textId="3F2BC3A2" w:rsidR="00EE65A8" w:rsidRPr="007C52BC" w:rsidRDefault="00EE65A8" w:rsidP="00EE65A8">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342,491</w:t>
            </w:r>
          </w:p>
        </w:tc>
        <w:tc>
          <w:tcPr>
            <w:tcW w:w="507" w:type="pct"/>
            <w:tcBorders>
              <w:top w:val="nil"/>
              <w:left w:val="nil"/>
              <w:bottom w:val="single" w:sz="12" w:space="0" w:color="auto"/>
              <w:right w:val="nil"/>
            </w:tcBorders>
            <w:shd w:val="clear" w:color="auto" w:fill="auto"/>
            <w:vAlign w:val="bottom"/>
          </w:tcPr>
          <w:p w14:paraId="5BCB0E0C" w14:textId="5C672496" w:rsidR="00EE65A8" w:rsidRPr="007C52BC" w:rsidRDefault="00EE65A8" w:rsidP="00EE65A8">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624,044</w:t>
            </w:r>
          </w:p>
        </w:tc>
        <w:tc>
          <w:tcPr>
            <w:tcW w:w="493" w:type="pct"/>
            <w:tcBorders>
              <w:top w:val="nil"/>
              <w:left w:val="nil"/>
              <w:bottom w:val="single" w:sz="12" w:space="0" w:color="auto"/>
              <w:right w:val="nil"/>
            </w:tcBorders>
            <w:shd w:val="clear" w:color="auto" w:fill="auto"/>
            <w:vAlign w:val="bottom"/>
          </w:tcPr>
          <w:p w14:paraId="17E6C1E5" w14:textId="46A83783" w:rsidR="00EE65A8" w:rsidRPr="007C52BC" w:rsidRDefault="00EE65A8" w:rsidP="00EE65A8">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(87,886)</w:t>
            </w:r>
          </w:p>
        </w:tc>
        <w:tc>
          <w:tcPr>
            <w:tcW w:w="507" w:type="pct"/>
            <w:tcBorders>
              <w:top w:val="nil"/>
              <w:left w:val="nil"/>
              <w:bottom w:val="single" w:sz="12" w:space="0" w:color="auto"/>
              <w:right w:val="nil"/>
            </w:tcBorders>
            <w:shd w:val="clear" w:color="auto" w:fill="auto"/>
            <w:vAlign w:val="bottom"/>
          </w:tcPr>
          <w:p w14:paraId="0AA93860" w14:textId="438F51B9" w:rsidR="00EE65A8" w:rsidRPr="007C52BC" w:rsidRDefault="00EE65A8" w:rsidP="00EE65A8">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1,489,386</w:t>
            </w:r>
          </w:p>
        </w:tc>
        <w:tc>
          <w:tcPr>
            <w:tcW w:w="499" w:type="pct"/>
            <w:tcBorders>
              <w:top w:val="nil"/>
              <w:left w:val="nil"/>
              <w:bottom w:val="single" w:sz="12" w:space="0" w:color="auto"/>
              <w:right w:val="nil"/>
            </w:tcBorders>
            <w:shd w:val="clear" w:color="auto" w:fill="auto"/>
            <w:vAlign w:val="bottom"/>
          </w:tcPr>
          <w:p w14:paraId="18E4679C" w14:textId="0536EAC5" w:rsidR="00EE65A8" w:rsidRPr="007C52BC" w:rsidDel="00D96E20" w:rsidRDefault="00EE65A8" w:rsidP="00EE65A8">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1,494,909</w:t>
            </w:r>
          </w:p>
        </w:tc>
      </w:tr>
    </w:tbl>
    <w:p w14:paraId="174ED5F1" w14:textId="221ACB73" w:rsidR="005F7668" w:rsidRPr="007A1E9A" w:rsidRDefault="005F7668" w:rsidP="007A1E9A">
      <w:pPr>
        <w:spacing w:after="0" w:line="240" w:lineRule="auto"/>
        <w:ind w:right="-6"/>
        <w:jc w:val="both"/>
        <w:rPr>
          <w:rFonts w:ascii="Arial" w:eastAsia="Times New Roman" w:hAnsi="Arial" w:cs="Arial"/>
          <w:iCs/>
          <w:sz w:val="20"/>
          <w:szCs w:val="20"/>
          <w:lang w:val="en-GB"/>
        </w:rPr>
      </w:pPr>
      <w:r w:rsidRPr="007A1E9A">
        <w:rPr>
          <w:rFonts w:ascii="Arial" w:eastAsia="Times New Roman" w:hAnsi="Arial" w:cs="Arial"/>
          <w:iCs/>
          <w:sz w:val="20"/>
          <w:szCs w:val="20"/>
          <w:lang w:val="en-GB"/>
        </w:rPr>
        <w:br w:type="page"/>
      </w:r>
    </w:p>
    <w:p w14:paraId="38561EFC" w14:textId="77777777" w:rsidR="00211A56" w:rsidRPr="007C52BC" w:rsidRDefault="00211A56" w:rsidP="00211A56">
      <w:pPr>
        <w:keepNext/>
        <w:spacing w:after="0" w:line="240" w:lineRule="auto"/>
        <w:jc w:val="both"/>
        <w:rPr>
          <w:rFonts w:ascii="Arial" w:eastAsia="Times New Roman" w:hAnsi="Arial" w:cs="Arial"/>
          <w:b/>
          <w:bCs/>
          <w:sz w:val="20"/>
          <w:szCs w:val="20"/>
          <w:lang w:val="en-GB"/>
        </w:rPr>
      </w:pPr>
    </w:p>
    <w:p w14:paraId="5AEF77C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         Risk management (continued)</w:t>
      </w:r>
    </w:p>
    <w:p w14:paraId="2FD2B2AF"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411DAF8D"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      Market risk (continued)</w:t>
      </w:r>
    </w:p>
    <w:p w14:paraId="2AE4951B"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1E39015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.5.1.   Interest rate risk (continued)</w:t>
      </w:r>
    </w:p>
    <w:p w14:paraId="0E48437E" w14:textId="77777777" w:rsidR="00211A56" w:rsidRPr="007C52BC" w:rsidRDefault="00211A56" w:rsidP="00211A56">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61"/>
        <w:gridCol w:w="982"/>
        <w:gridCol w:w="909"/>
        <w:gridCol w:w="993"/>
        <w:gridCol w:w="963"/>
        <w:gridCol w:w="1019"/>
        <w:gridCol w:w="991"/>
        <w:gridCol w:w="1019"/>
        <w:gridCol w:w="1017"/>
      </w:tblGrid>
      <w:tr w:rsidR="00DA7D40" w:rsidRPr="00587444" w14:paraId="50F53EC0" w14:textId="77777777" w:rsidTr="005A554C">
        <w:tc>
          <w:tcPr>
            <w:tcW w:w="1074" w:type="pct"/>
            <w:vAlign w:val="center"/>
          </w:tcPr>
          <w:p w14:paraId="45C7C374" w14:textId="77777777" w:rsidR="00DA7D40" w:rsidRPr="00587444" w:rsidRDefault="00DA7D40" w:rsidP="005A554C">
            <w:pPr>
              <w:tabs>
                <w:tab w:val="left" w:pos="-720"/>
              </w:tabs>
              <w:spacing w:after="0" w:line="280" w:lineRule="exact"/>
              <w:ind w:right="-6"/>
              <w:rPr>
                <w:rFonts w:ascii="Arial" w:eastAsia="Calibri" w:hAnsi="Arial" w:cs="Arial"/>
                <w:b/>
                <w:sz w:val="15"/>
                <w:szCs w:val="15"/>
              </w:rPr>
            </w:pPr>
            <w:r w:rsidRPr="00587444">
              <w:rPr>
                <w:rFonts w:ascii="Arial" w:eastAsia="Calibri" w:hAnsi="Arial" w:cs="Arial"/>
                <w:b/>
                <w:sz w:val="15"/>
                <w:szCs w:val="15"/>
              </w:rPr>
              <w:t>Bank</w:t>
            </w:r>
          </w:p>
          <w:p w14:paraId="1BA21288" w14:textId="77777777" w:rsidR="00DA7D40" w:rsidRPr="00587444" w:rsidRDefault="00DA7D40" w:rsidP="005A554C">
            <w:pPr>
              <w:tabs>
                <w:tab w:val="left" w:pos="-720"/>
              </w:tabs>
              <w:spacing w:after="0" w:line="280" w:lineRule="exact"/>
              <w:ind w:right="-6"/>
              <w:rPr>
                <w:rFonts w:ascii="Arial" w:eastAsia="Calibri" w:hAnsi="Arial" w:cs="Arial"/>
                <w:b/>
                <w:sz w:val="15"/>
                <w:szCs w:val="15"/>
              </w:rPr>
            </w:pPr>
          </w:p>
          <w:p w14:paraId="33ADB9A2" w14:textId="77777777" w:rsidR="00DA7D40" w:rsidRPr="00587444" w:rsidRDefault="00DA7D40" w:rsidP="005A554C">
            <w:pPr>
              <w:tabs>
                <w:tab w:val="left" w:pos="-720"/>
              </w:tabs>
              <w:spacing w:after="0" w:line="280" w:lineRule="exact"/>
              <w:ind w:right="-6"/>
              <w:rPr>
                <w:rFonts w:ascii="Arial" w:eastAsia="Calibri" w:hAnsi="Arial" w:cs="Arial"/>
                <w:b/>
                <w:sz w:val="15"/>
                <w:szCs w:val="15"/>
              </w:rPr>
            </w:pPr>
            <w:r w:rsidRPr="00587444">
              <w:rPr>
                <w:rFonts w:ascii="Arial" w:eastAsia="Calibri" w:hAnsi="Arial" w:cs="Arial"/>
                <w:b/>
                <w:sz w:val="15"/>
                <w:szCs w:val="15"/>
              </w:rPr>
              <w:t>31 December 202</w:t>
            </w:r>
            <w:r>
              <w:rPr>
                <w:rFonts w:ascii="Arial" w:eastAsia="Calibri" w:hAnsi="Arial" w:cs="Arial"/>
                <w:b/>
                <w:sz w:val="15"/>
                <w:szCs w:val="15"/>
              </w:rPr>
              <w:t>3</w:t>
            </w:r>
          </w:p>
        </w:tc>
        <w:tc>
          <w:tcPr>
            <w:tcW w:w="488" w:type="pct"/>
          </w:tcPr>
          <w:p w14:paraId="2AB7479B"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Up to 1 month</w:t>
            </w:r>
          </w:p>
        </w:tc>
        <w:tc>
          <w:tcPr>
            <w:tcW w:w="452" w:type="pct"/>
          </w:tcPr>
          <w:p w14:paraId="5442D149"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1 to 3 months</w:t>
            </w:r>
          </w:p>
        </w:tc>
        <w:tc>
          <w:tcPr>
            <w:tcW w:w="494" w:type="pct"/>
          </w:tcPr>
          <w:p w14:paraId="2263BE67"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3 months to 1 year </w:t>
            </w:r>
          </w:p>
        </w:tc>
        <w:tc>
          <w:tcPr>
            <w:tcW w:w="479" w:type="pct"/>
          </w:tcPr>
          <w:p w14:paraId="678C49EF"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1 to 3 years</w:t>
            </w:r>
          </w:p>
        </w:tc>
        <w:tc>
          <w:tcPr>
            <w:tcW w:w="507" w:type="pct"/>
          </w:tcPr>
          <w:p w14:paraId="0BFD51D6"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Over 3 years</w:t>
            </w:r>
          </w:p>
        </w:tc>
        <w:tc>
          <w:tcPr>
            <w:tcW w:w="493" w:type="pct"/>
          </w:tcPr>
          <w:p w14:paraId="10392376"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Non-interest bearing</w:t>
            </w:r>
          </w:p>
        </w:tc>
        <w:tc>
          <w:tcPr>
            <w:tcW w:w="507" w:type="pct"/>
          </w:tcPr>
          <w:p w14:paraId="7B12197D"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Total </w:t>
            </w:r>
          </w:p>
        </w:tc>
        <w:tc>
          <w:tcPr>
            <w:tcW w:w="506" w:type="pct"/>
          </w:tcPr>
          <w:p w14:paraId="0068D663"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Fixed interest rate</w:t>
            </w:r>
          </w:p>
        </w:tc>
      </w:tr>
      <w:tr w:rsidR="00DA7D40" w:rsidRPr="00587444" w14:paraId="639D8C93" w14:textId="77777777" w:rsidTr="005A554C">
        <w:tc>
          <w:tcPr>
            <w:tcW w:w="1074" w:type="pct"/>
            <w:vAlign w:val="center"/>
          </w:tcPr>
          <w:p w14:paraId="6B751AB9" w14:textId="77777777" w:rsidR="00DA7D40" w:rsidRPr="00587444" w:rsidRDefault="00DA7D40" w:rsidP="005A554C">
            <w:pPr>
              <w:tabs>
                <w:tab w:val="left" w:pos="-720"/>
              </w:tabs>
              <w:spacing w:after="0" w:line="280" w:lineRule="exact"/>
              <w:ind w:right="-6"/>
              <w:rPr>
                <w:rFonts w:ascii="Arial" w:eastAsia="Calibri" w:hAnsi="Arial" w:cs="Arial"/>
                <w:b/>
                <w:sz w:val="15"/>
                <w:szCs w:val="15"/>
              </w:rPr>
            </w:pPr>
          </w:p>
        </w:tc>
        <w:tc>
          <w:tcPr>
            <w:tcW w:w="488" w:type="pct"/>
            <w:shd w:val="clear" w:color="auto" w:fill="auto"/>
          </w:tcPr>
          <w:p w14:paraId="068F24AB"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52" w:type="pct"/>
            <w:shd w:val="clear" w:color="auto" w:fill="auto"/>
          </w:tcPr>
          <w:p w14:paraId="3C7E7888"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94" w:type="pct"/>
            <w:shd w:val="clear" w:color="auto" w:fill="auto"/>
          </w:tcPr>
          <w:p w14:paraId="5AE2CD06"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79" w:type="pct"/>
            <w:shd w:val="clear" w:color="auto" w:fill="auto"/>
          </w:tcPr>
          <w:p w14:paraId="49E0544B"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07" w:type="pct"/>
            <w:shd w:val="clear" w:color="auto" w:fill="auto"/>
          </w:tcPr>
          <w:p w14:paraId="3E0E976A"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93" w:type="pct"/>
            <w:shd w:val="clear" w:color="auto" w:fill="auto"/>
          </w:tcPr>
          <w:p w14:paraId="50D39300"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07" w:type="pct"/>
            <w:shd w:val="clear" w:color="auto" w:fill="auto"/>
          </w:tcPr>
          <w:p w14:paraId="5FBB4A81"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06" w:type="pct"/>
            <w:shd w:val="clear" w:color="auto" w:fill="auto"/>
          </w:tcPr>
          <w:p w14:paraId="2F261918" w14:textId="77777777" w:rsidR="00DA7D40" w:rsidRPr="00587444" w:rsidRDefault="00DA7D40" w:rsidP="005A554C">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r>
      <w:tr w:rsidR="00DA7D40" w:rsidRPr="00587444" w14:paraId="268E36AA" w14:textId="77777777" w:rsidTr="005A554C">
        <w:tc>
          <w:tcPr>
            <w:tcW w:w="1074" w:type="pct"/>
            <w:vAlign w:val="bottom"/>
          </w:tcPr>
          <w:p w14:paraId="2E26E1F5" w14:textId="77777777" w:rsidR="00DA7D40" w:rsidRPr="00587444" w:rsidRDefault="00DA7D40" w:rsidP="005A554C">
            <w:pPr>
              <w:tabs>
                <w:tab w:val="left" w:pos="-720"/>
              </w:tabs>
              <w:spacing w:after="0" w:line="280" w:lineRule="exact"/>
              <w:ind w:right="-5"/>
              <w:rPr>
                <w:rFonts w:ascii="Arial" w:eastAsia="Calibri" w:hAnsi="Arial" w:cs="Arial"/>
                <w:b/>
                <w:sz w:val="15"/>
                <w:szCs w:val="15"/>
              </w:rPr>
            </w:pPr>
            <w:r w:rsidRPr="00587444">
              <w:rPr>
                <w:rFonts w:ascii="Arial" w:eastAsia="Calibri" w:hAnsi="Arial" w:cs="Arial"/>
                <w:b/>
                <w:sz w:val="15"/>
                <w:szCs w:val="15"/>
              </w:rPr>
              <w:t xml:space="preserve">Assets </w:t>
            </w:r>
          </w:p>
        </w:tc>
        <w:tc>
          <w:tcPr>
            <w:tcW w:w="488" w:type="pct"/>
          </w:tcPr>
          <w:p w14:paraId="24B745D4" w14:textId="77777777" w:rsidR="00DA7D40" w:rsidRPr="00587444" w:rsidRDefault="00DA7D40" w:rsidP="005A554C">
            <w:pPr>
              <w:tabs>
                <w:tab w:val="left" w:pos="-720"/>
              </w:tabs>
              <w:spacing w:after="0" w:line="280" w:lineRule="exact"/>
              <w:ind w:right="-5"/>
              <w:jc w:val="right"/>
              <w:rPr>
                <w:rFonts w:ascii="Arial" w:eastAsia="Calibri" w:hAnsi="Arial" w:cs="Arial"/>
                <w:sz w:val="15"/>
                <w:szCs w:val="15"/>
              </w:rPr>
            </w:pPr>
          </w:p>
        </w:tc>
        <w:tc>
          <w:tcPr>
            <w:tcW w:w="452" w:type="pct"/>
          </w:tcPr>
          <w:p w14:paraId="25FE96FB" w14:textId="77777777" w:rsidR="00DA7D40" w:rsidRPr="00587444" w:rsidRDefault="00DA7D40" w:rsidP="005A554C">
            <w:pPr>
              <w:tabs>
                <w:tab w:val="left" w:pos="-720"/>
              </w:tabs>
              <w:spacing w:after="0" w:line="280" w:lineRule="exact"/>
              <w:ind w:right="-5"/>
              <w:jc w:val="right"/>
              <w:rPr>
                <w:rFonts w:ascii="Arial" w:eastAsia="Calibri" w:hAnsi="Arial" w:cs="Arial"/>
                <w:sz w:val="15"/>
                <w:szCs w:val="15"/>
              </w:rPr>
            </w:pPr>
          </w:p>
        </w:tc>
        <w:tc>
          <w:tcPr>
            <w:tcW w:w="494" w:type="pct"/>
          </w:tcPr>
          <w:p w14:paraId="32F2E12B" w14:textId="77777777" w:rsidR="00DA7D40" w:rsidRPr="00587444" w:rsidRDefault="00DA7D40" w:rsidP="005A554C">
            <w:pPr>
              <w:tabs>
                <w:tab w:val="left" w:pos="-720"/>
              </w:tabs>
              <w:spacing w:after="0" w:line="280" w:lineRule="exact"/>
              <w:ind w:right="-5"/>
              <w:jc w:val="right"/>
              <w:rPr>
                <w:rFonts w:ascii="Arial" w:eastAsia="Calibri" w:hAnsi="Arial" w:cs="Arial"/>
                <w:sz w:val="15"/>
                <w:szCs w:val="15"/>
              </w:rPr>
            </w:pPr>
          </w:p>
        </w:tc>
        <w:tc>
          <w:tcPr>
            <w:tcW w:w="479" w:type="pct"/>
          </w:tcPr>
          <w:p w14:paraId="2AB4FB20" w14:textId="77777777" w:rsidR="00DA7D40" w:rsidRPr="00587444" w:rsidRDefault="00DA7D40" w:rsidP="005A554C">
            <w:pPr>
              <w:tabs>
                <w:tab w:val="left" w:pos="-720"/>
              </w:tabs>
              <w:spacing w:after="0" w:line="280" w:lineRule="exact"/>
              <w:ind w:right="-5"/>
              <w:jc w:val="right"/>
              <w:rPr>
                <w:rFonts w:ascii="Arial" w:eastAsia="Calibri" w:hAnsi="Arial" w:cs="Arial"/>
                <w:sz w:val="15"/>
                <w:szCs w:val="15"/>
              </w:rPr>
            </w:pPr>
          </w:p>
        </w:tc>
        <w:tc>
          <w:tcPr>
            <w:tcW w:w="507" w:type="pct"/>
          </w:tcPr>
          <w:p w14:paraId="7C12BF8E" w14:textId="77777777" w:rsidR="00DA7D40" w:rsidRPr="00587444" w:rsidRDefault="00DA7D40" w:rsidP="005A554C">
            <w:pPr>
              <w:tabs>
                <w:tab w:val="left" w:pos="-720"/>
              </w:tabs>
              <w:spacing w:after="0" w:line="280" w:lineRule="exact"/>
              <w:ind w:right="-5"/>
              <w:jc w:val="right"/>
              <w:rPr>
                <w:rFonts w:ascii="Arial" w:eastAsia="Calibri" w:hAnsi="Arial" w:cs="Arial"/>
                <w:sz w:val="15"/>
                <w:szCs w:val="15"/>
              </w:rPr>
            </w:pPr>
          </w:p>
        </w:tc>
        <w:tc>
          <w:tcPr>
            <w:tcW w:w="493" w:type="pct"/>
          </w:tcPr>
          <w:p w14:paraId="764BAEFB" w14:textId="77777777" w:rsidR="00DA7D40" w:rsidRPr="00587444" w:rsidRDefault="00DA7D40" w:rsidP="005A554C">
            <w:pPr>
              <w:tabs>
                <w:tab w:val="left" w:pos="-720"/>
              </w:tabs>
              <w:spacing w:after="0" w:line="280" w:lineRule="exact"/>
              <w:ind w:right="-5"/>
              <w:jc w:val="right"/>
              <w:rPr>
                <w:rFonts w:ascii="Arial" w:eastAsia="Calibri" w:hAnsi="Arial" w:cs="Arial"/>
                <w:sz w:val="15"/>
                <w:szCs w:val="15"/>
              </w:rPr>
            </w:pPr>
          </w:p>
        </w:tc>
        <w:tc>
          <w:tcPr>
            <w:tcW w:w="507" w:type="pct"/>
          </w:tcPr>
          <w:p w14:paraId="5084D1E3" w14:textId="77777777" w:rsidR="00DA7D40" w:rsidRPr="00587444" w:rsidRDefault="00DA7D40" w:rsidP="005A554C">
            <w:pPr>
              <w:tabs>
                <w:tab w:val="left" w:pos="-720"/>
              </w:tabs>
              <w:spacing w:after="0" w:line="280" w:lineRule="exact"/>
              <w:ind w:right="-5"/>
              <w:jc w:val="right"/>
              <w:rPr>
                <w:rFonts w:ascii="Arial" w:eastAsia="Calibri" w:hAnsi="Arial" w:cs="Arial"/>
                <w:sz w:val="15"/>
                <w:szCs w:val="15"/>
              </w:rPr>
            </w:pPr>
          </w:p>
        </w:tc>
        <w:tc>
          <w:tcPr>
            <w:tcW w:w="506" w:type="pct"/>
          </w:tcPr>
          <w:p w14:paraId="1274D14D" w14:textId="77777777" w:rsidR="00DA7D40" w:rsidRPr="00587444" w:rsidRDefault="00DA7D40" w:rsidP="005A554C">
            <w:pPr>
              <w:tabs>
                <w:tab w:val="left" w:pos="-720"/>
              </w:tabs>
              <w:spacing w:after="0" w:line="280" w:lineRule="exact"/>
              <w:ind w:right="-5"/>
              <w:jc w:val="right"/>
              <w:rPr>
                <w:rFonts w:ascii="Arial" w:eastAsia="Calibri" w:hAnsi="Arial" w:cs="Arial"/>
                <w:sz w:val="15"/>
                <w:szCs w:val="15"/>
              </w:rPr>
            </w:pPr>
          </w:p>
        </w:tc>
      </w:tr>
      <w:tr w:rsidR="00DA7D40" w:rsidRPr="00587444" w14:paraId="01AA014F" w14:textId="77777777" w:rsidTr="005A554C">
        <w:tc>
          <w:tcPr>
            <w:tcW w:w="1074" w:type="pct"/>
            <w:vAlign w:val="bottom"/>
          </w:tcPr>
          <w:p w14:paraId="38D3DA5F" w14:textId="77777777" w:rsidR="00DA7D40" w:rsidRPr="00587444" w:rsidRDefault="00DA7D40" w:rsidP="005A554C">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Cash on hand and current accounts with banks</w:t>
            </w:r>
          </w:p>
        </w:tc>
        <w:tc>
          <w:tcPr>
            <w:tcW w:w="488" w:type="pct"/>
            <w:vAlign w:val="bottom"/>
          </w:tcPr>
          <w:p w14:paraId="326D3459"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543 </w:t>
            </w:r>
          </w:p>
        </w:tc>
        <w:tc>
          <w:tcPr>
            <w:tcW w:w="452" w:type="pct"/>
            <w:vAlign w:val="bottom"/>
          </w:tcPr>
          <w:p w14:paraId="227DF8E6"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4" w:type="pct"/>
            <w:vAlign w:val="bottom"/>
          </w:tcPr>
          <w:p w14:paraId="55C25CBB"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9" w:type="pct"/>
            <w:vAlign w:val="bottom"/>
          </w:tcPr>
          <w:p w14:paraId="1C6C4F39"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07" w:type="pct"/>
            <w:vAlign w:val="bottom"/>
          </w:tcPr>
          <w:p w14:paraId="0227F6A8"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3" w:type="pct"/>
            <w:vAlign w:val="bottom"/>
          </w:tcPr>
          <w:p w14:paraId="522E404E"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07" w:type="pct"/>
            <w:vAlign w:val="bottom"/>
          </w:tcPr>
          <w:p w14:paraId="5365CFCC" w14:textId="77777777" w:rsidR="00DA7D40" w:rsidRPr="00587444" w:rsidRDefault="00DA7D40" w:rsidP="005A554C">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41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543 </w:t>
            </w:r>
          </w:p>
        </w:tc>
        <w:tc>
          <w:tcPr>
            <w:tcW w:w="506" w:type="pct"/>
            <w:vAlign w:val="bottom"/>
          </w:tcPr>
          <w:p w14:paraId="03E19F54" w14:textId="77777777" w:rsidR="00DA7D40" w:rsidRPr="00587444" w:rsidDel="00D96E20"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543 </w:t>
            </w:r>
          </w:p>
        </w:tc>
      </w:tr>
      <w:tr w:rsidR="00DA7D40" w:rsidRPr="00587444" w14:paraId="4DBB2F23" w14:textId="77777777" w:rsidTr="005A554C">
        <w:tc>
          <w:tcPr>
            <w:tcW w:w="1074" w:type="pct"/>
            <w:vAlign w:val="bottom"/>
          </w:tcPr>
          <w:p w14:paraId="7200D21E" w14:textId="77777777" w:rsidR="00DA7D40" w:rsidRPr="00587444" w:rsidRDefault="00DA7D40" w:rsidP="005A554C">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Deposits with other banks </w:t>
            </w:r>
          </w:p>
        </w:tc>
        <w:tc>
          <w:tcPr>
            <w:tcW w:w="488" w:type="pct"/>
            <w:vAlign w:val="bottom"/>
          </w:tcPr>
          <w:p w14:paraId="2489BF5D"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68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126 </w:t>
            </w:r>
          </w:p>
        </w:tc>
        <w:tc>
          <w:tcPr>
            <w:tcW w:w="452" w:type="pct"/>
            <w:vAlign w:val="bottom"/>
          </w:tcPr>
          <w:p w14:paraId="537F188B"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4" w:type="pct"/>
            <w:vAlign w:val="bottom"/>
          </w:tcPr>
          <w:p w14:paraId="4DDD6A75"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9" w:type="pct"/>
            <w:vAlign w:val="bottom"/>
          </w:tcPr>
          <w:p w14:paraId="4249DBCD"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07" w:type="pct"/>
            <w:vAlign w:val="bottom"/>
          </w:tcPr>
          <w:p w14:paraId="26822463"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3" w:type="pct"/>
            <w:vAlign w:val="bottom"/>
          </w:tcPr>
          <w:p w14:paraId="69BAA66E"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330 </w:t>
            </w:r>
          </w:p>
        </w:tc>
        <w:tc>
          <w:tcPr>
            <w:tcW w:w="507" w:type="pct"/>
            <w:vAlign w:val="bottom"/>
          </w:tcPr>
          <w:p w14:paraId="388FBA34" w14:textId="77777777" w:rsidR="00DA7D40" w:rsidRPr="00587444" w:rsidRDefault="00DA7D40" w:rsidP="005A554C">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69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456 </w:t>
            </w:r>
          </w:p>
        </w:tc>
        <w:tc>
          <w:tcPr>
            <w:tcW w:w="506" w:type="pct"/>
            <w:vAlign w:val="bottom"/>
          </w:tcPr>
          <w:p w14:paraId="7CE73A79" w14:textId="77777777" w:rsidR="00DA7D40" w:rsidRPr="00587444" w:rsidDel="00D96E20"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68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126 </w:t>
            </w:r>
          </w:p>
        </w:tc>
      </w:tr>
      <w:tr w:rsidR="00DA7D40" w:rsidRPr="00587444" w14:paraId="70EB2663" w14:textId="77777777" w:rsidTr="005A554C">
        <w:tc>
          <w:tcPr>
            <w:tcW w:w="1074" w:type="pct"/>
            <w:vAlign w:val="bottom"/>
          </w:tcPr>
          <w:p w14:paraId="210C433C" w14:textId="77777777" w:rsidR="00DA7D40" w:rsidRPr="00587444" w:rsidRDefault="00DA7D40" w:rsidP="005A554C">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Loans to financial institutions </w:t>
            </w:r>
          </w:p>
        </w:tc>
        <w:tc>
          <w:tcPr>
            <w:tcW w:w="488" w:type="pct"/>
            <w:tcBorders>
              <w:top w:val="nil"/>
              <w:left w:val="nil"/>
              <w:bottom w:val="nil"/>
              <w:right w:val="nil"/>
            </w:tcBorders>
            <w:vAlign w:val="bottom"/>
          </w:tcPr>
          <w:p w14:paraId="6E7C0F63"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87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993 </w:t>
            </w:r>
          </w:p>
        </w:tc>
        <w:tc>
          <w:tcPr>
            <w:tcW w:w="452" w:type="pct"/>
            <w:tcBorders>
              <w:top w:val="nil"/>
              <w:left w:val="nil"/>
              <w:bottom w:val="nil"/>
              <w:right w:val="nil"/>
            </w:tcBorders>
            <w:vAlign w:val="bottom"/>
          </w:tcPr>
          <w:p w14:paraId="28674AD1"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168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026 </w:t>
            </w:r>
          </w:p>
        </w:tc>
        <w:tc>
          <w:tcPr>
            <w:tcW w:w="494" w:type="pct"/>
            <w:tcBorders>
              <w:top w:val="nil"/>
              <w:left w:val="nil"/>
              <w:bottom w:val="nil"/>
              <w:right w:val="nil"/>
            </w:tcBorders>
            <w:vAlign w:val="bottom"/>
          </w:tcPr>
          <w:p w14:paraId="1DAE0586"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128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016 </w:t>
            </w:r>
          </w:p>
        </w:tc>
        <w:tc>
          <w:tcPr>
            <w:tcW w:w="479" w:type="pct"/>
            <w:tcBorders>
              <w:top w:val="nil"/>
              <w:left w:val="nil"/>
              <w:bottom w:val="nil"/>
              <w:right w:val="nil"/>
            </w:tcBorders>
            <w:vAlign w:val="bottom"/>
          </w:tcPr>
          <w:p w14:paraId="3816B81A"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301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413 </w:t>
            </w:r>
          </w:p>
        </w:tc>
        <w:tc>
          <w:tcPr>
            <w:tcW w:w="507" w:type="pct"/>
            <w:tcBorders>
              <w:top w:val="nil"/>
              <w:left w:val="nil"/>
              <w:bottom w:val="nil"/>
              <w:right w:val="nil"/>
            </w:tcBorders>
            <w:vAlign w:val="bottom"/>
          </w:tcPr>
          <w:p w14:paraId="5AA18FCA"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561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073 </w:t>
            </w:r>
          </w:p>
        </w:tc>
        <w:tc>
          <w:tcPr>
            <w:tcW w:w="493" w:type="pct"/>
            <w:tcBorders>
              <w:top w:val="nil"/>
              <w:left w:val="nil"/>
              <w:bottom w:val="nil"/>
              <w:right w:val="nil"/>
            </w:tcBorders>
            <w:vAlign w:val="bottom"/>
          </w:tcPr>
          <w:p w14:paraId="03162A21"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360 </w:t>
            </w:r>
          </w:p>
        </w:tc>
        <w:tc>
          <w:tcPr>
            <w:tcW w:w="507" w:type="pct"/>
            <w:tcBorders>
              <w:top w:val="nil"/>
              <w:left w:val="nil"/>
              <w:bottom w:val="nil"/>
              <w:right w:val="nil"/>
            </w:tcBorders>
            <w:vAlign w:val="bottom"/>
          </w:tcPr>
          <w:p w14:paraId="045ADD21" w14:textId="77777777" w:rsidR="00DA7D40" w:rsidRPr="00587444" w:rsidRDefault="00DA7D40" w:rsidP="005A554C">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248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881 </w:t>
            </w:r>
          </w:p>
        </w:tc>
        <w:tc>
          <w:tcPr>
            <w:tcW w:w="506" w:type="pct"/>
            <w:tcBorders>
              <w:top w:val="nil"/>
              <w:left w:val="nil"/>
              <w:bottom w:val="nil"/>
              <w:right w:val="nil"/>
            </w:tcBorders>
            <w:vAlign w:val="bottom"/>
          </w:tcPr>
          <w:p w14:paraId="2CE1E3C1" w14:textId="77777777" w:rsidR="00DA7D40" w:rsidRPr="00587444" w:rsidDel="00D96E20"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235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651 </w:t>
            </w:r>
          </w:p>
        </w:tc>
      </w:tr>
      <w:tr w:rsidR="00DA7D40" w:rsidRPr="00587444" w14:paraId="5941A145" w14:textId="77777777" w:rsidTr="005A554C">
        <w:trPr>
          <w:trHeight w:val="309"/>
        </w:trPr>
        <w:tc>
          <w:tcPr>
            <w:tcW w:w="1074" w:type="pct"/>
            <w:vAlign w:val="bottom"/>
          </w:tcPr>
          <w:p w14:paraId="082C9945" w14:textId="77777777" w:rsidR="00DA7D40" w:rsidRPr="00587444" w:rsidRDefault="00DA7D40" w:rsidP="005A554C">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Loans to other customers </w:t>
            </w:r>
          </w:p>
        </w:tc>
        <w:tc>
          <w:tcPr>
            <w:tcW w:w="488" w:type="pct"/>
            <w:tcBorders>
              <w:top w:val="nil"/>
              <w:left w:val="nil"/>
              <w:bottom w:val="nil"/>
              <w:right w:val="nil"/>
            </w:tcBorders>
            <w:vAlign w:val="bottom"/>
          </w:tcPr>
          <w:p w14:paraId="32009A26"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239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908 </w:t>
            </w:r>
          </w:p>
        </w:tc>
        <w:tc>
          <w:tcPr>
            <w:tcW w:w="452" w:type="pct"/>
            <w:tcBorders>
              <w:top w:val="nil"/>
              <w:left w:val="nil"/>
              <w:bottom w:val="nil"/>
              <w:right w:val="nil"/>
            </w:tcBorders>
            <w:vAlign w:val="bottom"/>
          </w:tcPr>
          <w:p w14:paraId="5C26727A"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94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026 </w:t>
            </w:r>
          </w:p>
        </w:tc>
        <w:tc>
          <w:tcPr>
            <w:tcW w:w="494" w:type="pct"/>
            <w:tcBorders>
              <w:top w:val="nil"/>
              <w:left w:val="nil"/>
              <w:bottom w:val="nil"/>
              <w:right w:val="nil"/>
            </w:tcBorders>
            <w:vAlign w:val="bottom"/>
          </w:tcPr>
          <w:p w14:paraId="4A02A7E2"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284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057 </w:t>
            </w:r>
          </w:p>
        </w:tc>
        <w:tc>
          <w:tcPr>
            <w:tcW w:w="479" w:type="pct"/>
            <w:tcBorders>
              <w:top w:val="nil"/>
              <w:left w:val="nil"/>
              <w:bottom w:val="nil"/>
              <w:right w:val="nil"/>
            </w:tcBorders>
            <w:vAlign w:val="bottom"/>
          </w:tcPr>
          <w:p w14:paraId="62EF62B7"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574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254 </w:t>
            </w:r>
          </w:p>
        </w:tc>
        <w:tc>
          <w:tcPr>
            <w:tcW w:w="507" w:type="pct"/>
            <w:tcBorders>
              <w:top w:val="nil"/>
              <w:left w:val="nil"/>
              <w:bottom w:val="nil"/>
              <w:right w:val="nil"/>
            </w:tcBorders>
            <w:vAlign w:val="bottom"/>
          </w:tcPr>
          <w:p w14:paraId="14AAE99D"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136</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498 </w:t>
            </w:r>
          </w:p>
        </w:tc>
        <w:tc>
          <w:tcPr>
            <w:tcW w:w="493" w:type="pct"/>
            <w:tcBorders>
              <w:top w:val="nil"/>
              <w:left w:val="nil"/>
              <w:bottom w:val="nil"/>
              <w:right w:val="nil"/>
            </w:tcBorders>
            <w:vAlign w:val="bottom"/>
          </w:tcPr>
          <w:p w14:paraId="7BD0EB6C"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453 </w:t>
            </w:r>
          </w:p>
        </w:tc>
        <w:tc>
          <w:tcPr>
            <w:tcW w:w="507" w:type="pct"/>
            <w:tcBorders>
              <w:top w:val="nil"/>
              <w:left w:val="nil"/>
              <w:bottom w:val="nil"/>
              <w:right w:val="nil"/>
            </w:tcBorders>
            <w:vAlign w:val="bottom"/>
          </w:tcPr>
          <w:p w14:paraId="18E481B4" w14:textId="77777777" w:rsidR="00DA7D40" w:rsidRPr="00587444" w:rsidRDefault="00DA7D40" w:rsidP="005A554C">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351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196 </w:t>
            </w:r>
          </w:p>
        </w:tc>
        <w:tc>
          <w:tcPr>
            <w:tcW w:w="506" w:type="pct"/>
            <w:tcBorders>
              <w:top w:val="nil"/>
              <w:left w:val="nil"/>
              <w:bottom w:val="nil"/>
              <w:right w:val="nil"/>
            </w:tcBorders>
            <w:vAlign w:val="bottom"/>
          </w:tcPr>
          <w:p w14:paraId="1150866C" w14:textId="77777777" w:rsidR="00DA7D40" w:rsidRPr="00587444" w:rsidDel="00D96E20"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200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795 </w:t>
            </w:r>
          </w:p>
        </w:tc>
      </w:tr>
      <w:tr w:rsidR="00DA7D40" w:rsidRPr="00587444" w14:paraId="12483DD8" w14:textId="77777777" w:rsidTr="005A554C">
        <w:tc>
          <w:tcPr>
            <w:tcW w:w="1074" w:type="pct"/>
          </w:tcPr>
          <w:p w14:paraId="45D4AB35" w14:textId="77777777" w:rsidR="00DA7D40" w:rsidRPr="00587444" w:rsidRDefault="00DA7D40" w:rsidP="005A554C">
            <w:pPr>
              <w:tabs>
                <w:tab w:val="left" w:pos="-720"/>
              </w:tabs>
              <w:spacing w:after="0" w:line="280" w:lineRule="exact"/>
              <w:ind w:right="-5"/>
              <w:rPr>
                <w:rFonts w:ascii="Arial" w:eastAsia="Calibri" w:hAnsi="Arial" w:cs="Arial"/>
                <w:sz w:val="15"/>
                <w:szCs w:val="15"/>
              </w:rPr>
            </w:pPr>
            <w:r w:rsidRPr="00587444">
              <w:rPr>
                <w:rFonts w:ascii="Arial" w:hAnsi="Arial" w:cs="Arial"/>
                <w:spacing w:val="-2"/>
                <w:sz w:val="15"/>
                <w:szCs w:val="15"/>
              </w:rPr>
              <w:t>Financial assets at fair value through profit or loss</w:t>
            </w:r>
          </w:p>
        </w:tc>
        <w:tc>
          <w:tcPr>
            <w:tcW w:w="488" w:type="pct"/>
            <w:vAlign w:val="bottom"/>
          </w:tcPr>
          <w:p w14:paraId="0AB8F39D"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52" w:type="pct"/>
            <w:vAlign w:val="bottom"/>
          </w:tcPr>
          <w:p w14:paraId="74667BF7"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4" w:type="pct"/>
            <w:vAlign w:val="bottom"/>
          </w:tcPr>
          <w:p w14:paraId="1AAE99D6"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9" w:type="pct"/>
            <w:vAlign w:val="bottom"/>
          </w:tcPr>
          <w:p w14:paraId="375057D2"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698 </w:t>
            </w:r>
          </w:p>
        </w:tc>
        <w:tc>
          <w:tcPr>
            <w:tcW w:w="507" w:type="pct"/>
            <w:vAlign w:val="bottom"/>
          </w:tcPr>
          <w:p w14:paraId="2045EC28"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3" w:type="pct"/>
            <w:vAlign w:val="bottom"/>
          </w:tcPr>
          <w:p w14:paraId="35817E58"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224 </w:t>
            </w:r>
          </w:p>
        </w:tc>
        <w:tc>
          <w:tcPr>
            <w:tcW w:w="507" w:type="pct"/>
            <w:vAlign w:val="bottom"/>
          </w:tcPr>
          <w:p w14:paraId="43D8B835" w14:textId="77777777" w:rsidR="00DA7D40" w:rsidRPr="00587444" w:rsidRDefault="00DA7D40" w:rsidP="005A554C">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52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922 </w:t>
            </w:r>
          </w:p>
        </w:tc>
        <w:tc>
          <w:tcPr>
            <w:tcW w:w="506" w:type="pct"/>
            <w:vAlign w:val="bottom"/>
          </w:tcPr>
          <w:p w14:paraId="6C1F929B" w14:textId="77777777" w:rsidR="00DA7D40" w:rsidRPr="00587444" w:rsidDel="00D96E20"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698 </w:t>
            </w:r>
          </w:p>
        </w:tc>
      </w:tr>
      <w:tr w:rsidR="00DA7D40" w:rsidRPr="00587444" w14:paraId="0E14D619" w14:textId="77777777" w:rsidTr="005A554C">
        <w:trPr>
          <w:trHeight w:val="519"/>
        </w:trPr>
        <w:tc>
          <w:tcPr>
            <w:tcW w:w="1074" w:type="pct"/>
          </w:tcPr>
          <w:p w14:paraId="787952EB" w14:textId="77777777" w:rsidR="00DA7D40" w:rsidRPr="00587444" w:rsidDel="0082071C" w:rsidRDefault="00DA7D40" w:rsidP="005A554C">
            <w:pPr>
              <w:tabs>
                <w:tab w:val="left" w:pos="-720"/>
              </w:tabs>
              <w:spacing w:after="0" w:line="280" w:lineRule="exact"/>
              <w:ind w:right="-5"/>
              <w:rPr>
                <w:rFonts w:ascii="Arial" w:eastAsia="Calibri" w:hAnsi="Arial" w:cs="Arial"/>
                <w:sz w:val="15"/>
                <w:szCs w:val="15"/>
              </w:rPr>
            </w:pPr>
            <w:r w:rsidRPr="00587444">
              <w:rPr>
                <w:rFonts w:ascii="Arial" w:hAnsi="Arial" w:cs="Arial"/>
                <w:spacing w:val="-2"/>
                <w:sz w:val="15"/>
                <w:szCs w:val="15"/>
              </w:rPr>
              <w:t>Financial assets at fair value through other comprehensive income</w:t>
            </w:r>
          </w:p>
        </w:tc>
        <w:tc>
          <w:tcPr>
            <w:tcW w:w="488" w:type="pct"/>
            <w:vAlign w:val="bottom"/>
          </w:tcPr>
          <w:p w14:paraId="616EFE33" w14:textId="77777777" w:rsidR="00DA7D40" w:rsidRPr="00587444" w:rsidDel="008D408B"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6</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991 </w:t>
            </w:r>
          </w:p>
        </w:tc>
        <w:tc>
          <w:tcPr>
            <w:tcW w:w="452" w:type="pct"/>
            <w:vAlign w:val="bottom"/>
          </w:tcPr>
          <w:p w14:paraId="7A1ADC0A" w14:textId="77777777" w:rsidR="00DA7D40" w:rsidRPr="00587444" w:rsidDel="008D408B"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976 </w:t>
            </w:r>
          </w:p>
        </w:tc>
        <w:tc>
          <w:tcPr>
            <w:tcW w:w="494" w:type="pct"/>
            <w:vAlign w:val="bottom"/>
          </w:tcPr>
          <w:p w14:paraId="737872F3" w14:textId="77777777" w:rsidR="00DA7D40" w:rsidRPr="00587444" w:rsidDel="008D408B"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642 </w:t>
            </w:r>
          </w:p>
        </w:tc>
        <w:tc>
          <w:tcPr>
            <w:tcW w:w="479" w:type="pct"/>
            <w:vAlign w:val="bottom"/>
          </w:tcPr>
          <w:p w14:paraId="6EDED647" w14:textId="77777777" w:rsidR="00DA7D40" w:rsidRPr="00587444" w:rsidDel="008D408B"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110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714 </w:t>
            </w:r>
          </w:p>
        </w:tc>
        <w:tc>
          <w:tcPr>
            <w:tcW w:w="507" w:type="pct"/>
            <w:vAlign w:val="bottom"/>
          </w:tcPr>
          <w:p w14:paraId="75CF4153" w14:textId="77777777" w:rsidR="00DA7D40" w:rsidRPr="00587444" w:rsidDel="008D408B"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647 </w:t>
            </w:r>
          </w:p>
        </w:tc>
        <w:tc>
          <w:tcPr>
            <w:tcW w:w="493" w:type="pct"/>
            <w:vAlign w:val="bottom"/>
          </w:tcPr>
          <w:p w14:paraId="2B09FDC5" w14:textId="77777777" w:rsidR="00DA7D40" w:rsidRPr="00587444" w:rsidDel="008D408B"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888 </w:t>
            </w:r>
          </w:p>
        </w:tc>
        <w:tc>
          <w:tcPr>
            <w:tcW w:w="507" w:type="pct"/>
            <w:vAlign w:val="bottom"/>
          </w:tcPr>
          <w:p w14:paraId="395948B5" w14:textId="77777777" w:rsidR="00DA7D40" w:rsidRPr="00587444" w:rsidDel="008D408B"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228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858 </w:t>
            </w:r>
          </w:p>
        </w:tc>
        <w:tc>
          <w:tcPr>
            <w:tcW w:w="506" w:type="pct"/>
            <w:vAlign w:val="bottom"/>
          </w:tcPr>
          <w:p w14:paraId="31470EF0" w14:textId="77777777" w:rsidR="00DA7D40" w:rsidRPr="00587444" w:rsidDel="00D96E20"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217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970 </w:t>
            </w:r>
          </w:p>
        </w:tc>
      </w:tr>
      <w:tr w:rsidR="00DA7D40" w:rsidRPr="00587444" w14:paraId="027E9EA2" w14:textId="77777777" w:rsidTr="005A554C">
        <w:tc>
          <w:tcPr>
            <w:tcW w:w="1074" w:type="pct"/>
            <w:vAlign w:val="bottom"/>
          </w:tcPr>
          <w:p w14:paraId="50662671" w14:textId="77777777" w:rsidR="00DA7D40" w:rsidRPr="00587444" w:rsidRDefault="00DA7D40" w:rsidP="005A554C">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Other assets </w:t>
            </w:r>
          </w:p>
        </w:tc>
        <w:tc>
          <w:tcPr>
            <w:tcW w:w="488" w:type="pct"/>
            <w:tcBorders>
              <w:bottom w:val="single" w:sz="4" w:space="0" w:color="auto"/>
            </w:tcBorders>
            <w:vAlign w:val="bottom"/>
          </w:tcPr>
          <w:p w14:paraId="79DDA114"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52" w:type="pct"/>
            <w:tcBorders>
              <w:bottom w:val="single" w:sz="4" w:space="0" w:color="auto"/>
            </w:tcBorders>
            <w:vAlign w:val="bottom"/>
          </w:tcPr>
          <w:p w14:paraId="467968E9"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4" w:type="pct"/>
            <w:tcBorders>
              <w:bottom w:val="single" w:sz="4" w:space="0" w:color="auto"/>
            </w:tcBorders>
            <w:vAlign w:val="bottom"/>
          </w:tcPr>
          <w:p w14:paraId="3ABA9B2C"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9" w:type="pct"/>
            <w:tcBorders>
              <w:bottom w:val="single" w:sz="4" w:space="0" w:color="auto"/>
            </w:tcBorders>
            <w:vAlign w:val="bottom"/>
          </w:tcPr>
          <w:p w14:paraId="23DFA95F"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07" w:type="pct"/>
            <w:tcBorders>
              <w:bottom w:val="single" w:sz="4" w:space="0" w:color="auto"/>
            </w:tcBorders>
            <w:vAlign w:val="bottom"/>
          </w:tcPr>
          <w:p w14:paraId="567178CD"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3" w:type="pct"/>
            <w:tcBorders>
              <w:bottom w:val="single" w:sz="4" w:space="0" w:color="auto"/>
            </w:tcBorders>
            <w:vAlign w:val="bottom"/>
          </w:tcPr>
          <w:p w14:paraId="5A3441C3" w14:textId="77777777" w:rsidR="00DA7D40" w:rsidRPr="00587444"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365 </w:t>
            </w:r>
          </w:p>
        </w:tc>
        <w:tc>
          <w:tcPr>
            <w:tcW w:w="507" w:type="pct"/>
            <w:tcBorders>
              <w:bottom w:val="single" w:sz="4" w:space="0" w:color="auto"/>
            </w:tcBorders>
            <w:vAlign w:val="bottom"/>
          </w:tcPr>
          <w:p w14:paraId="21CBC842" w14:textId="77777777" w:rsidR="00DA7D40" w:rsidRPr="00587444" w:rsidRDefault="00DA7D40" w:rsidP="005A554C">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11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365 </w:t>
            </w:r>
          </w:p>
        </w:tc>
        <w:tc>
          <w:tcPr>
            <w:tcW w:w="506" w:type="pct"/>
            <w:tcBorders>
              <w:bottom w:val="single" w:sz="4" w:space="0" w:color="auto"/>
            </w:tcBorders>
            <w:vAlign w:val="bottom"/>
          </w:tcPr>
          <w:p w14:paraId="21CE4D77" w14:textId="77777777" w:rsidR="00DA7D40" w:rsidRPr="00587444" w:rsidDel="00D96E20" w:rsidRDefault="00DA7D40" w:rsidP="005A554C">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r>
      <w:tr w:rsidR="00DA7D40" w:rsidRPr="00587444" w14:paraId="7D55E0D6" w14:textId="77777777" w:rsidTr="005A554C">
        <w:trPr>
          <w:trHeight w:hRule="exact" w:val="407"/>
        </w:trPr>
        <w:tc>
          <w:tcPr>
            <w:tcW w:w="1074" w:type="pct"/>
            <w:vAlign w:val="bottom"/>
          </w:tcPr>
          <w:p w14:paraId="4E985C81" w14:textId="77777777" w:rsidR="00DA7D40" w:rsidRPr="00587444" w:rsidRDefault="00DA7D40" w:rsidP="005A554C">
            <w:pPr>
              <w:tabs>
                <w:tab w:val="right" w:pos="1202"/>
              </w:tabs>
              <w:spacing w:after="0" w:line="320" w:lineRule="exact"/>
              <w:outlineLvl w:val="0"/>
              <w:rPr>
                <w:rFonts w:ascii="Arial" w:hAnsi="Arial" w:cs="Arial"/>
                <w:b/>
                <w:bCs/>
                <w:sz w:val="15"/>
                <w:szCs w:val="15"/>
              </w:rPr>
            </w:pPr>
            <w:r w:rsidRPr="00587444">
              <w:rPr>
                <w:rFonts w:ascii="Arial" w:hAnsi="Arial" w:cs="Arial"/>
                <w:b/>
                <w:bCs/>
                <w:sz w:val="15"/>
                <w:szCs w:val="15"/>
              </w:rPr>
              <w:t>Total assets</w:t>
            </w:r>
          </w:p>
        </w:tc>
        <w:tc>
          <w:tcPr>
            <w:tcW w:w="488" w:type="pct"/>
            <w:tcBorders>
              <w:top w:val="nil"/>
              <w:left w:val="nil"/>
              <w:bottom w:val="single" w:sz="8" w:space="0" w:color="auto"/>
              <w:right w:val="nil"/>
            </w:tcBorders>
            <w:vAlign w:val="bottom"/>
          </w:tcPr>
          <w:p w14:paraId="4621AEC9" w14:textId="77777777" w:rsidR="00DA7D40" w:rsidRPr="00587444" w:rsidRDefault="00DA7D40" w:rsidP="005A554C">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444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561 </w:t>
            </w:r>
          </w:p>
        </w:tc>
        <w:tc>
          <w:tcPr>
            <w:tcW w:w="452" w:type="pct"/>
            <w:tcBorders>
              <w:top w:val="nil"/>
              <w:left w:val="nil"/>
              <w:bottom w:val="single" w:sz="8" w:space="0" w:color="auto"/>
              <w:right w:val="nil"/>
            </w:tcBorders>
            <w:vAlign w:val="bottom"/>
          </w:tcPr>
          <w:p w14:paraId="153B3169" w14:textId="77777777" w:rsidR="00DA7D40" w:rsidRPr="00587444" w:rsidRDefault="00DA7D40" w:rsidP="005A554C">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267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028 </w:t>
            </w:r>
          </w:p>
        </w:tc>
        <w:tc>
          <w:tcPr>
            <w:tcW w:w="494" w:type="pct"/>
            <w:tcBorders>
              <w:top w:val="nil"/>
              <w:left w:val="nil"/>
              <w:bottom w:val="single" w:sz="8" w:space="0" w:color="auto"/>
              <w:right w:val="nil"/>
            </w:tcBorders>
            <w:vAlign w:val="bottom"/>
          </w:tcPr>
          <w:p w14:paraId="1AE33B33" w14:textId="77777777" w:rsidR="00DA7D40" w:rsidRPr="00587444" w:rsidRDefault="00DA7D40" w:rsidP="005A554C">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464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715 </w:t>
            </w:r>
          </w:p>
        </w:tc>
        <w:tc>
          <w:tcPr>
            <w:tcW w:w="479" w:type="pct"/>
            <w:tcBorders>
              <w:top w:val="nil"/>
              <w:left w:val="nil"/>
              <w:bottom w:val="single" w:sz="8" w:space="0" w:color="auto"/>
              <w:right w:val="nil"/>
            </w:tcBorders>
            <w:vAlign w:val="bottom"/>
          </w:tcPr>
          <w:p w14:paraId="1A62D3E5" w14:textId="77777777" w:rsidR="00DA7D40" w:rsidRPr="00587444" w:rsidRDefault="00DA7D40" w:rsidP="005A554C">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020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079 </w:t>
            </w:r>
          </w:p>
        </w:tc>
        <w:tc>
          <w:tcPr>
            <w:tcW w:w="507" w:type="pct"/>
            <w:tcBorders>
              <w:top w:val="nil"/>
              <w:left w:val="nil"/>
              <w:bottom w:val="single" w:sz="8" w:space="0" w:color="auto"/>
              <w:right w:val="nil"/>
            </w:tcBorders>
            <w:vAlign w:val="bottom"/>
          </w:tcPr>
          <w:p w14:paraId="5C67ACCA" w14:textId="77777777" w:rsidR="00DA7D40" w:rsidRPr="00587444" w:rsidRDefault="00DA7D40" w:rsidP="005A554C">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740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218 </w:t>
            </w:r>
          </w:p>
        </w:tc>
        <w:tc>
          <w:tcPr>
            <w:tcW w:w="493" w:type="pct"/>
            <w:tcBorders>
              <w:top w:val="nil"/>
              <w:left w:val="nil"/>
              <w:bottom w:val="single" w:sz="8" w:space="0" w:color="auto"/>
              <w:right w:val="nil"/>
            </w:tcBorders>
            <w:vAlign w:val="bottom"/>
          </w:tcPr>
          <w:p w14:paraId="105CAEDB" w14:textId="77777777" w:rsidR="00DA7D40" w:rsidRPr="00587444" w:rsidRDefault="00DA7D40" w:rsidP="005A554C">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67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620 </w:t>
            </w:r>
          </w:p>
        </w:tc>
        <w:tc>
          <w:tcPr>
            <w:tcW w:w="507" w:type="pct"/>
            <w:tcBorders>
              <w:top w:val="nil"/>
              <w:left w:val="nil"/>
              <w:bottom w:val="single" w:sz="8" w:space="0" w:color="auto"/>
              <w:right w:val="nil"/>
            </w:tcBorders>
            <w:vAlign w:val="bottom"/>
          </w:tcPr>
          <w:p w14:paraId="4EACC97F" w14:textId="77777777" w:rsidR="00DA7D40" w:rsidRPr="00587444" w:rsidRDefault="00DA7D40" w:rsidP="005A554C">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004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221 </w:t>
            </w:r>
          </w:p>
        </w:tc>
        <w:tc>
          <w:tcPr>
            <w:tcW w:w="506" w:type="pct"/>
            <w:tcBorders>
              <w:top w:val="nil"/>
              <w:left w:val="nil"/>
              <w:bottom w:val="single" w:sz="8" w:space="0" w:color="auto"/>
              <w:right w:val="nil"/>
            </w:tcBorders>
            <w:vAlign w:val="bottom"/>
          </w:tcPr>
          <w:p w14:paraId="55BAE0FB" w14:textId="77777777" w:rsidR="00DA7D40" w:rsidRPr="00587444" w:rsidDel="00D96E20" w:rsidRDefault="00DA7D40" w:rsidP="005A554C">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797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783 </w:t>
            </w:r>
          </w:p>
        </w:tc>
      </w:tr>
      <w:tr w:rsidR="00DA7D40" w:rsidRPr="00587444" w14:paraId="5D269FE6" w14:textId="77777777" w:rsidTr="005A554C">
        <w:trPr>
          <w:trHeight w:hRule="exact" w:val="295"/>
        </w:trPr>
        <w:tc>
          <w:tcPr>
            <w:tcW w:w="1074" w:type="pct"/>
            <w:vAlign w:val="bottom"/>
          </w:tcPr>
          <w:p w14:paraId="629F61E8" w14:textId="77777777" w:rsidR="00DA7D40" w:rsidRPr="00587444" w:rsidRDefault="00DA7D40" w:rsidP="005A554C">
            <w:pPr>
              <w:tabs>
                <w:tab w:val="right" w:pos="1202"/>
              </w:tabs>
              <w:spacing w:after="0" w:line="320" w:lineRule="exact"/>
              <w:outlineLvl w:val="0"/>
              <w:rPr>
                <w:rFonts w:ascii="Arial" w:hAnsi="Arial" w:cs="Arial"/>
                <w:b/>
                <w:bCs/>
                <w:sz w:val="15"/>
                <w:szCs w:val="15"/>
              </w:rPr>
            </w:pPr>
          </w:p>
        </w:tc>
        <w:tc>
          <w:tcPr>
            <w:tcW w:w="488" w:type="pct"/>
            <w:tcBorders>
              <w:top w:val="single" w:sz="12" w:space="0" w:color="auto"/>
              <w:left w:val="nil"/>
              <w:right w:val="nil"/>
            </w:tcBorders>
            <w:vAlign w:val="bottom"/>
          </w:tcPr>
          <w:p w14:paraId="177BFE57" w14:textId="77777777" w:rsidR="00DA7D40" w:rsidRPr="00587444" w:rsidRDefault="00DA7D40" w:rsidP="005A554C">
            <w:pPr>
              <w:spacing w:after="0" w:line="320" w:lineRule="exact"/>
              <w:jc w:val="right"/>
              <w:rPr>
                <w:rFonts w:ascii="Arial" w:eastAsia="Calibri" w:hAnsi="Arial" w:cs="Arial"/>
                <w:b/>
                <w:bCs/>
                <w:sz w:val="15"/>
                <w:szCs w:val="15"/>
              </w:rPr>
            </w:pPr>
          </w:p>
        </w:tc>
        <w:tc>
          <w:tcPr>
            <w:tcW w:w="452" w:type="pct"/>
            <w:tcBorders>
              <w:top w:val="single" w:sz="12" w:space="0" w:color="auto"/>
              <w:left w:val="nil"/>
              <w:right w:val="nil"/>
            </w:tcBorders>
            <w:vAlign w:val="bottom"/>
          </w:tcPr>
          <w:p w14:paraId="0AD90927" w14:textId="77777777" w:rsidR="00DA7D40" w:rsidRPr="00587444" w:rsidRDefault="00DA7D40" w:rsidP="005A554C">
            <w:pPr>
              <w:spacing w:after="0" w:line="320" w:lineRule="exact"/>
              <w:jc w:val="right"/>
              <w:rPr>
                <w:rFonts w:ascii="Arial" w:eastAsia="Calibri" w:hAnsi="Arial" w:cs="Arial"/>
                <w:b/>
                <w:bCs/>
                <w:sz w:val="15"/>
                <w:szCs w:val="15"/>
              </w:rPr>
            </w:pPr>
          </w:p>
        </w:tc>
        <w:tc>
          <w:tcPr>
            <w:tcW w:w="494" w:type="pct"/>
            <w:tcBorders>
              <w:top w:val="single" w:sz="12" w:space="0" w:color="auto"/>
              <w:left w:val="nil"/>
              <w:right w:val="nil"/>
            </w:tcBorders>
            <w:vAlign w:val="bottom"/>
          </w:tcPr>
          <w:p w14:paraId="4340E3D3" w14:textId="77777777" w:rsidR="00DA7D40" w:rsidRPr="00587444" w:rsidRDefault="00DA7D40" w:rsidP="005A554C">
            <w:pPr>
              <w:spacing w:after="0" w:line="320" w:lineRule="exact"/>
              <w:jc w:val="right"/>
              <w:rPr>
                <w:rFonts w:ascii="Arial" w:eastAsia="Calibri" w:hAnsi="Arial" w:cs="Arial"/>
                <w:b/>
                <w:bCs/>
                <w:sz w:val="15"/>
                <w:szCs w:val="15"/>
              </w:rPr>
            </w:pPr>
          </w:p>
        </w:tc>
        <w:tc>
          <w:tcPr>
            <w:tcW w:w="479" w:type="pct"/>
            <w:tcBorders>
              <w:top w:val="single" w:sz="12" w:space="0" w:color="auto"/>
              <w:left w:val="nil"/>
              <w:right w:val="nil"/>
            </w:tcBorders>
            <w:vAlign w:val="bottom"/>
          </w:tcPr>
          <w:p w14:paraId="2B70FA82" w14:textId="77777777" w:rsidR="00DA7D40" w:rsidRPr="00587444" w:rsidRDefault="00DA7D40" w:rsidP="005A554C">
            <w:pPr>
              <w:spacing w:after="0" w:line="320" w:lineRule="exact"/>
              <w:jc w:val="right"/>
              <w:rPr>
                <w:rFonts w:ascii="Arial" w:eastAsia="Calibri" w:hAnsi="Arial" w:cs="Arial"/>
                <w:b/>
                <w:bCs/>
                <w:sz w:val="15"/>
                <w:szCs w:val="15"/>
              </w:rPr>
            </w:pPr>
          </w:p>
        </w:tc>
        <w:tc>
          <w:tcPr>
            <w:tcW w:w="507" w:type="pct"/>
            <w:tcBorders>
              <w:top w:val="single" w:sz="12" w:space="0" w:color="auto"/>
              <w:left w:val="nil"/>
              <w:right w:val="nil"/>
            </w:tcBorders>
            <w:vAlign w:val="bottom"/>
          </w:tcPr>
          <w:p w14:paraId="28471370" w14:textId="77777777" w:rsidR="00DA7D40" w:rsidRPr="00587444" w:rsidRDefault="00DA7D40" w:rsidP="005A554C">
            <w:pPr>
              <w:spacing w:after="0" w:line="320" w:lineRule="exact"/>
              <w:jc w:val="right"/>
              <w:rPr>
                <w:rFonts w:ascii="Arial" w:eastAsia="Calibri" w:hAnsi="Arial" w:cs="Arial"/>
                <w:b/>
                <w:bCs/>
                <w:sz w:val="15"/>
                <w:szCs w:val="15"/>
              </w:rPr>
            </w:pPr>
          </w:p>
        </w:tc>
        <w:tc>
          <w:tcPr>
            <w:tcW w:w="493" w:type="pct"/>
            <w:tcBorders>
              <w:top w:val="single" w:sz="12" w:space="0" w:color="auto"/>
              <w:left w:val="nil"/>
              <w:right w:val="nil"/>
            </w:tcBorders>
            <w:vAlign w:val="bottom"/>
          </w:tcPr>
          <w:p w14:paraId="49C16ABB" w14:textId="77777777" w:rsidR="00DA7D40" w:rsidRPr="00587444" w:rsidRDefault="00DA7D40" w:rsidP="005A554C">
            <w:pPr>
              <w:spacing w:after="0" w:line="320" w:lineRule="exact"/>
              <w:jc w:val="right"/>
              <w:rPr>
                <w:rFonts w:ascii="Arial" w:eastAsia="Calibri" w:hAnsi="Arial" w:cs="Arial"/>
                <w:b/>
                <w:bCs/>
                <w:sz w:val="15"/>
                <w:szCs w:val="15"/>
              </w:rPr>
            </w:pPr>
          </w:p>
        </w:tc>
        <w:tc>
          <w:tcPr>
            <w:tcW w:w="507" w:type="pct"/>
            <w:tcBorders>
              <w:top w:val="single" w:sz="12" w:space="0" w:color="auto"/>
              <w:left w:val="nil"/>
              <w:right w:val="nil"/>
            </w:tcBorders>
            <w:vAlign w:val="bottom"/>
          </w:tcPr>
          <w:p w14:paraId="1C2866DF" w14:textId="77777777" w:rsidR="00DA7D40" w:rsidRPr="00587444" w:rsidRDefault="00DA7D40" w:rsidP="005A554C">
            <w:pPr>
              <w:spacing w:after="0" w:line="320" w:lineRule="exact"/>
              <w:jc w:val="right"/>
              <w:rPr>
                <w:rFonts w:ascii="Arial" w:eastAsia="Calibri" w:hAnsi="Arial" w:cs="Arial"/>
                <w:b/>
                <w:bCs/>
                <w:sz w:val="15"/>
                <w:szCs w:val="15"/>
              </w:rPr>
            </w:pPr>
          </w:p>
        </w:tc>
        <w:tc>
          <w:tcPr>
            <w:tcW w:w="506" w:type="pct"/>
            <w:tcBorders>
              <w:top w:val="single" w:sz="12" w:space="0" w:color="auto"/>
              <w:left w:val="nil"/>
              <w:right w:val="nil"/>
            </w:tcBorders>
            <w:vAlign w:val="bottom"/>
          </w:tcPr>
          <w:p w14:paraId="54FF31CE" w14:textId="77777777" w:rsidR="00DA7D40" w:rsidRPr="00587444" w:rsidDel="00D96E20" w:rsidRDefault="00DA7D40" w:rsidP="005A554C">
            <w:pPr>
              <w:spacing w:after="0" w:line="320" w:lineRule="exact"/>
              <w:jc w:val="right"/>
              <w:rPr>
                <w:rFonts w:ascii="Arial" w:eastAsia="Calibri" w:hAnsi="Arial" w:cs="Arial"/>
                <w:b/>
                <w:bCs/>
                <w:sz w:val="15"/>
                <w:szCs w:val="15"/>
              </w:rPr>
            </w:pPr>
          </w:p>
        </w:tc>
      </w:tr>
      <w:tr w:rsidR="00DA7D40" w:rsidRPr="00587444" w14:paraId="7E811D07" w14:textId="77777777" w:rsidTr="005A554C">
        <w:trPr>
          <w:trHeight w:hRule="exact" w:val="279"/>
        </w:trPr>
        <w:tc>
          <w:tcPr>
            <w:tcW w:w="1074" w:type="pct"/>
          </w:tcPr>
          <w:p w14:paraId="2DD12242" w14:textId="77777777" w:rsidR="00DA7D40" w:rsidRPr="00587444" w:rsidRDefault="00DA7D40" w:rsidP="005A554C">
            <w:pPr>
              <w:tabs>
                <w:tab w:val="right" w:pos="1202"/>
              </w:tabs>
              <w:spacing w:after="0" w:line="320" w:lineRule="exact"/>
              <w:outlineLvl w:val="0"/>
              <w:rPr>
                <w:rFonts w:ascii="Arial" w:hAnsi="Arial" w:cs="Arial"/>
                <w:b/>
                <w:bCs/>
                <w:sz w:val="15"/>
                <w:szCs w:val="15"/>
              </w:rPr>
            </w:pPr>
            <w:r w:rsidRPr="00587444">
              <w:rPr>
                <w:rFonts w:ascii="Arial" w:hAnsi="Arial" w:cs="Arial"/>
                <w:b/>
                <w:bCs/>
                <w:sz w:val="15"/>
                <w:szCs w:val="15"/>
              </w:rPr>
              <w:t xml:space="preserve">Liabilities </w:t>
            </w:r>
          </w:p>
        </w:tc>
        <w:tc>
          <w:tcPr>
            <w:tcW w:w="488" w:type="pct"/>
            <w:tcBorders>
              <w:left w:val="nil"/>
              <w:right w:val="nil"/>
            </w:tcBorders>
            <w:vAlign w:val="bottom"/>
          </w:tcPr>
          <w:p w14:paraId="4B1C0070" w14:textId="77777777" w:rsidR="00DA7D40" w:rsidRPr="00587444" w:rsidRDefault="00DA7D40" w:rsidP="005A554C">
            <w:pPr>
              <w:spacing w:after="0" w:line="320" w:lineRule="exact"/>
              <w:jc w:val="right"/>
              <w:rPr>
                <w:rFonts w:ascii="Arial" w:eastAsia="Calibri" w:hAnsi="Arial" w:cs="Arial"/>
                <w:b/>
                <w:bCs/>
                <w:sz w:val="15"/>
                <w:szCs w:val="15"/>
              </w:rPr>
            </w:pPr>
          </w:p>
        </w:tc>
        <w:tc>
          <w:tcPr>
            <w:tcW w:w="452" w:type="pct"/>
            <w:tcBorders>
              <w:left w:val="nil"/>
              <w:right w:val="nil"/>
            </w:tcBorders>
            <w:vAlign w:val="bottom"/>
          </w:tcPr>
          <w:p w14:paraId="0C49A6F3" w14:textId="77777777" w:rsidR="00DA7D40" w:rsidRPr="00587444" w:rsidRDefault="00DA7D40" w:rsidP="005A554C">
            <w:pPr>
              <w:spacing w:after="0" w:line="320" w:lineRule="exact"/>
              <w:jc w:val="right"/>
              <w:rPr>
                <w:rFonts w:ascii="Arial" w:eastAsia="Calibri" w:hAnsi="Arial" w:cs="Arial"/>
                <w:b/>
                <w:bCs/>
                <w:sz w:val="15"/>
                <w:szCs w:val="15"/>
              </w:rPr>
            </w:pPr>
          </w:p>
        </w:tc>
        <w:tc>
          <w:tcPr>
            <w:tcW w:w="494" w:type="pct"/>
            <w:tcBorders>
              <w:left w:val="nil"/>
              <w:right w:val="nil"/>
            </w:tcBorders>
            <w:vAlign w:val="bottom"/>
          </w:tcPr>
          <w:p w14:paraId="00967F17" w14:textId="77777777" w:rsidR="00DA7D40" w:rsidRPr="00587444" w:rsidRDefault="00DA7D40" w:rsidP="005A554C">
            <w:pPr>
              <w:spacing w:after="0" w:line="320" w:lineRule="exact"/>
              <w:jc w:val="right"/>
              <w:rPr>
                <w:rFonts w:ascii="Arial" w:eastAsia="Calibri" w:hAnsi="Arial" w:cs="Arial"/>
                <w:b/>
                <w:bCs/>
                <w:sz w:val="15"/>
                <w:szCs w:val="15"/>
              </w:rPr>
            </w:pPr>
          </w:p>
        </w:tc>
        <w:tc>
          <w:tcPr>
            <w:tcW w:w="479" w:type="pct"/>
            <w:tcBorders>
              <w:left w:val="nil"/>
              <w:right w:val="nil"/>
            </w:tcBorders>
            <w:vAlign w:val="bottom"/>
          </w:tcPr>
          <w:p w14:paraId="28963B6C" w14:textId="77777777" w:rsidR="00DA7D40" w:rsidRPr="00587444" w:rsidRDefault="00DA7D40" w:rsidP="005A554C">
            <w:pPr>
              <w:spacing w:after="0" w:line="320" w:lineRule="exact"/>
              <w:jc w:val="right"/>
              <w:rPr>
                <w:rFonts w:ascii="Arial" w:eastAsia="Calibri" w:hAnsi="Arial" w:cs="Arial"/>
                <w:b/>
                <w:bCs/>
                <w:sz w:val="15"/>
                <w:szCs w:val="15"/>
              </w:rPr>
            </w:pPr>
          </w:p>
        </w:tc>
        <w:tc>
          <w:tcPr>
            <w:tcW w:w="507" w:type="pct"/>
            <w:tcBorders>
              <w:left w:val="nil"/>
              <w:right w:val="nil"/>
            </w:tcBorders>
            <w:vAlign w:val="bottom"/>
          </w:tcPr>
          <w:p w14:paraId="26725C34" w14:textId="77777777" w:rsidR="00DA7D40" w:rsidRPr="00587444" w:rsidRDefault="00DA7D40" w:rsidP="005A554C">
            <w:pPr>
              <w:spacing w:after="0" w:line="320" w:lineRule="exact"/>
              <w:jc w:val="right"/>
              <w:rPr>
                <w:rFonts w:ascii="Arial" w:eastAsia="Calibri" w:hAnsi="Arial" w:cs="Arial"/>
                <w:b/>
                <w:bCs/>
                <w:sz w:val="15"/>
                <w:szCs w:val="15"/>
              </w:rPr>
            </w:pPr>
          </w:p>
        </w:tc>
        <w:tc>
          <w:tcPr>
            <w:tcW w:w="493" w:type="pct"/>
            <w:tcBorders>
              <w:left w:val="nil"/>
              <w:right w:val="nil"/>
            </w:tcBorders>
            <w:vAlign w:val="bottom"/>
          </w:tcPr>
          <w:p w14:paraId="0C47FE30" w14:textId="77777777" w:rsidR="00DA7D40" w:rsidRPr="00587444" w:rsidRDefault="00DA7D40" w:rsidP="005A554C">
            <w:pPr>
              <w:spacing w:after="0" w:line="320" w:lineRule="exact"/>
              <w:jc w:val="right"/>
              <w:rPr>
                <w:rFonts w:ascii="Arial" w:eastAsia="Calibri" w:hAnsi="Arial" w:cs="Arial"/>
                <w:b/>
                <w:bCs/>
                <w:sz w:val="15"/>
                <w:szCs w:val="15"/>
              </w:rPr>
            </w:pPr>
          </w:p>
        </w:tc>
        <w:tc>
          <w:tcPr>
            <w:tcW w:w="507" w:type="pct"/>
            <w:tcBorders>
              <w:left w:val="nil"/>
              <w:right w:val="nil"/>
            </w:tcBorders>
            <w:vAlign w:val="bottom"/>
          </w:tcPr>
          <w:p w14:paraId="40EF379D" w14:textId="77777777" w:rsidR="00DA7D40" w:rsidRPr="00587444" w:rsidRDefault="00DA7D40" w:rsidP="005A554C">
            <w:pPr>
              <w:spacing w:after="0" w:line="320" w:lineRule="exact"/>
              <w:jc w:val="right"/>
              <w:rPr>
                <w:rFonts w:ascii="Arial" w:eastAsia="Calibri" w:hAnsi="Arial" w:cs="Arial"/>
                <w:b/>
                <w:bCs/>
                <w:sz w:val="15"/>
                <w:szCs w:val="15"/>
              </w:rPr>
            </w:pPr>
          </w:p>
        </w:tc>
        <w:tc>
          <w:tcPr>
            <w:tcW w:w="506" w:type="pct"/>
            <w:tcBorders>
              <w:left w:val="nil"/>
              <w:right w:val="nil"/>
            </w:tcBorders>
            <w:vAlign w:val="bottom"/>
          </w:tcPr>
          <w:p w14:paraId="34355EC3" w14:textId="77777777" w:rsidR="00DA7D40" w:rsidRPr="00587444" w:rsidDel="00D96E20" w:rsidRDefault="00DA7D40" w:rsidP="005A554C">
            <w:pPr>
              <w:spacing w:after="0" w:line="320" w:lineRule="exact"/>
              <w:jc w:val="right"/>
              <w:rPr>
                <w:rFonts w:ascii="Arial" w:eastAsia="Calibri" w:hAnsi="Arial" w:cs="Arial"/>
                <w:b/>
                <w:bCs/>
                <w:sz w:val="15"/>
                <w:szCs w:val="15"/>
              </w:rPr>
            </w:pPr>
          </w:p>
        </w:tc>
      </w:tr>
      <w:tr w:rsidR="00DA7D40" w:rsidRPr="00587444" w14:paraId="7D9E7CFB" w14:textId="77777777" w:rsidTr="005A554C">
        <w:trPr>
          <w:trHeight w:hRule="exact" w:val="285"/>
        </w:trPr>
        <w:tc>
          <w:tcPr>
            <w:tcW w:w="1074" w:type="pct"/>
            <w:vAlign w:val="center"/>
          </w:tcPr>
          <w:p w14:paraId="3A438C9B" w14:textId="77777777" w:rsidR="00DA7D40" w:rsidRPr="00587444" w:rsidRDefault="00DA7D40" w:rsidP="005A554C">
            <w:pPr>
              <w:tabs>
                <w:tab w:val="right" w:pos="1202"/>
              </w:tabs>
              <w:spacing w:after="0" w:line="320" w:lineRule="exact"/>
              <w:outlineLvl w:val="0"/>
              <w:rPr>
                <w:rFonts w:ascii="Arial" w:hAnsi="Arial" w:cs="Arial"/>
                <w:b/>
                <w:bCs/>
                <w:sz w:val="15"/>
                <w:szCs w:val="15"/>
              </w:rPr>
            </w:pPr>
            <w:r w:rsidRPr="00587444">
              <w:rPr>
                <w:rFonts w:ascii="Arial" w:hAnsi="Arial" w:cs="Arial"/>
                <w:spacing w:val="-2"/>
                <w:sz w:val="15"/>
                <w:szCs w:val="15"/>
              </w:rPr>
              <w:t xml:space="preserve">Deposits from customers </w:t>
            </w:r>
          </w:p>
        </w:tc>
        <w:tc>
          <w:tcPr>
            <w:tcW w:w="488" w:type="pct"/>
            <w:tcBorders>
              <w:top w:val="nil"/>
              <w:left w:val="nil"/>
              <w:bottom w:val="nil"/>
              <w:right w:val="nil"/>
            </w:tcBorders>
            <w:vAlign w:val="bottom"/>
          </w:tcPr>
          <w:p w14:paraId="4C75E1E9"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717 </w:t>
            </w:r>
          </w:p>
        </w:tc>
        <w:tc>
          <w:tcPr>
            <w:tcW w:w="452" w:type="pct"/>
            <w:tcBorders>
              <w:top w:val="nil"/>
              <w:left w:val="nil"/>
              <w:bottom w:val="nil"/>
              <w:right w:val="nil"/>
            </w:tcBorders>
            <w:vAlign w:val="bottom"/>
          </w:tcPr>
          <w:p w14:paraId="61688C0C"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02D1917D"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3CC715D1"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3C9CCF9D"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66D59EF6"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117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159 </w:t>
            </w:r>
          </w:p>
        </w:tc>
        <w:tc>
          <w:tcPr>
            <w:tcW w:w="507" w:type="pct"/>
            <w:tcBorders>
              <w:top w:val="nil"/>
              <w:left w:val="nil"/>
              <w:bottom w:val="nil"/>
              <w:right w:val="nil"/>
            </w:tcBorders>
            <w:vAlign w:val="bottom"/>
          </w:tcPr>
          <w:p w14:paraId="2C4036E8"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194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876 </w:t>
            </w:r>
          </w:p>
        </w:tc>
        <w:tc>
          <w:tcPr>
            <w:tcW w:w="506" w:type="pct"/>
            <w:tcBorders>
              <w:top w:val="nil"/>
              <w:left w:val="nil"/>
              <w:bottom w:val="nil"/>
              <w:right w:val="nil"/>
            </w:tcBorders>
            <w:vAlign w:val="bottom"/>
          </w:tcPr>
          <w:p w14:paraId="36873F91" w14:textId="77777777" w:rsidR="00DA7D40" w:rsidRPr="00587444" w:rsidDel="00D96E20"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717 </w:t>
            </w:r>
          </w:p>
        </w:tc>
      </w:tr>
      <w:tr w:rsidR="00DA7D40" w:rsidRPr="00587444" w14:paraId="69C2336D" w14:textId="77777777" w:rsidTr="005A554C">
        <w:trPr>
          <w:trHeight w:hRule="exact" w:val="277"/>
        </w:trPr>
        <w:tc>
          <w:tcPr>
            <w:tcW w:w="1074" w:type="pct"/>
          </w:tcPr>
          <w:p w14:paraId="442DAB2F" w14:textId="77777777" w:rsidR="00DA7D40" w:rsidRPr="00587444" w:rsidRDefault="00DA7D40" w:rsidP="005A554C">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Borrowings </w:t>
            </w:r>
          </w:p>
        </w:tc>
        <w:tc>
          <w:tcPr>
            <w:tcW w:w="488" w:type="pct"/>
            <w:tcBorders>
              <w:top w:val="nil"/>
              <w:left w:val="nil"/>
              <w:bottom w:val="nil"/>
              <w:right w:val="nil"/>
            </w:tcBorders>
            <w:vAlign w:val="bottom"/>
          </w:tcPr>
          <w:p w14:paraId="270D099C" w14:textId="77777777" w:rsidR="00DA7D40" w:rsidRPr="00587444" w:rsidRDefault="00DA7D40" w:rsidP="005A554C">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59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925 </w:t>
            </w:r>
          </w:p>
        </w:tc>
        <w:tc>
          <w:tcPr>
            <w:tcW w:w="452" w:type="pct"/>
            <w:tcBorders>
              <w:top w:val="nil"/>
              <w:left w:val="nil"/>
              <w:bottom w:val="nil"/>
              <w:right w:val="nil"/>
            </w:tcBorders>
            <w:vAlign w:val="bottom"/>
          </w:tcPr>
          <w:p w14:paraId="3A366FDA" w14:textId="77777777" w:rsidR="00DA7D40" w:rsidRPr="00587444" w:rsidRDefault="00DA7D40" w:rsidP="005A554C">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162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220 </w:t>
            </w:r>
          </w:p>
        </w:tc>
        <w:tc>
          <w:tcPr>
            <w:tcW w:w="494" w:type="pct"/>
            <w:tcBorders>
              <w:top w:val="nil"/>
              <w:left w:val="nil"/>
              <w:bottom w:val="nil"/>
              <w:right w:val="nil"/>
            </w:tcBorders>
            <w:vAlign w:val="bottom"/>
          </w:tcPr>
          <w:p w14:paraId="556DD14A" w14:textId="77777777" w:rsidR="00DA7D40" w:rsidRPr="00587444" w:rsidRDefault="00DA7D40" w:rsidP="005A554C">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301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277 </w:t>
            </w:r>
          </w:p>
        </w:tc>
        <w:tc>
          <w:tcPr>
            <w:tcW w:w="479" w:type="pct"/>
            <w:tcBorders>
              <w:top w:val="nil"/>
              <w:left w:val="nil"/>
              <w:bottom w:val="nil"/>
              <w:right w:val="nil"/>
            </w:tcBorders>
            <w:vAlign w:val="bottom"/>
          </w:tcPr>
          <w:p w14:paraId="7102EE94" w14:textId="77777777" w:rsidR="00DA7D40" w:rsidRPr="00587444" w:rsidRDefault="00DA7D40" w:rsidP="005A554C">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637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050 </w:t>
            </w:r>
          </w:p>
        </w:tc>
        <w:tc>
          <w:tcPr>
            <w:tcW w:w="507" w:type="pct"/>
            <w:tcBorders>
              <w:top w:val="nil"/>
              <w:left w:val="nil"/>
              <w:bottom w:val="nil"/>
              <w:right w:val="nil"/>
            </w:tcBorders>
            <w:vAlign w:val="bottom"/>
          </w:tcPr>
          <w:p w14:paraId="188796C9" w14:textId="77777777" w:rsidR="00DA7D40" w:rsidRPr="00587444" w:rsidRDefault="00DA7D40" w:rsidP="005A554C">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084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967 </w:t>
            </w:r>
          </w:p>
        </w:tc>
        <w:tc>
          <w:tcPr>
            <w:tcW w:w="493" w:type="pct"/>
            <w:tcBorders>
              <w:top w:val="nil"/>
              <w:left w:val="nil"/>
              <w:bottom w:val="nil"/>
              <w:right w:val="nil"/>
            </w:tcBorders>
            <w:vAlign w:val="bottom"/>
          </w:tcPr>
          <w:p w14:paraId="24B0499B" w14:textId="77777777" w:rsidR="00DA7D40" w:rsidRPr="00587444" w:rsidRDefault="00DA7D40" w:rsidP="005A554C">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737 </w:t>
            </w:r>
          </w:p>
        </w:tc>
        <w:tc>
          <w:tcPr>
            <w:tcW w:w="507" w:type="pct"/>
            <w:tcBorders>
              <w:top w:val="nil"/>
              <w:left w:val="nil"/>
              <w:bottom w:val="nil"/>
              <w:right w:val="nil"/>
            </w:tcBorders>
            <w:vAlign w:val="bottom"/>
          </w:tcPr>
          <w:p w14:paraId="1A0475B6" w14:textId="77777777" w:rsidR="00DA7D40" w:rsidRPr="00587444" w:rsidRDefault="00DA7D40" w:rsidP="005A554C">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251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176 </w:t>
            </w:r>
          </w:p>
        </w:tc>
        <w:tc>
          <w:tcPr>
            <w:tcW w:w="506" w:type="pct"/>
            <w:tcBorders>
              <w:top w:val="nil"/>
              <w:left w:val="nil"/>
              <w:bottom w:val="nil"/>
              <w:right w:val="nil"/>
            </w:tcBorders>
            <w:vAlign w:val="bottom"/>
          </w:tcPr>
          <w:p w14:paraId="382475A6" w14:textId="77777777" w:rsidR="00DA7D40" w:rsidRPr="00587444" w:rsidDel="00D96E20" w:rsidRDefault="00DA7D40" w:rsidP="005A554C">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198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507 </w:t>
            </w:r>
          </w:p>
        </w:tc>
      </w:tr>
      <w:tr w:rsidR="00DA7D40" w:rsidRPr="00587444" w14:paraId="6878A897" w14:textId="77777777" w:rsidTr="005A554C">
        <w:trPr>
          <w:trHeight w:hRule="exact" w:val="852"/>
        </w:trPr>
        <w:tc>
          <w:tcPr>
            <w:tcW w:w="1074" w:type="pct"/>
            <w:vAlign w:val="center"/>
          </w:tcPr>
          <w:p w14:paraId="5A3BB96F" w14:textId="77777777" w:rsidR="00DA7D40" w:rsidRPr="00587444" w:rsidRDefault="00DA7D40" w:rsidP="005A554C">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Provisions for guarantees, commitments and other liabilities</w:t>
            </w:r>
          </w:p>
        </w:tc>
        <w:tc>
          <w:tcPr>
            <w:tcW w:w="488" w:type="pct"/>
            <w:tcBorders>
              <w:top w:val="nil"/>
              <w:left w:val="nil"/>
              <w:bottom w:val="nil"/>
              <w:right w:val="nil"/>
            </w:tcBorders>
            <w:vAlign w:val="bottom"/>
          </w:tcPr>
          <w:p w14:paraId="4045B330" w14:textId="77777777" w:rsidR="00DA7D40" w:rsidRPr="00587444" w:rsidRDefault="00DA7D40"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4CF80670" w14:textId="77777777" w:rsidR="00DA7D40" w:rsidRPr="00587444" w:rsidRDefault="00DA7D40"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621BD3E6" w14:textId="77777777" w:rsidR="00DA7D40" w:rsidRPr="00587444" w:rsidRDefault="00DA7D40"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609CF6E5" w14:textId="77777777" w:rsidR="00DA7D40" w:rsidRPr="00587444" w:rsidRDefault="00DA7D40"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00B88EF4" w14:textId="77777777" w:rsidR="00DA7D40" w:rsidRPr="00587444" w:rsidRDefault="00DA7D40"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4350DF5D" w14:textId="77777777" w:rsidR="00DA7D40" w:rsidRPr="00587444" w:rsidRDefault="00DA7D40"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380 </w:t>
            </w:r>
          </w:p>
        </w:tc>
        <w:tc>
          <w:tcPr>
            <w:tcW w:w="507" w:type="pct"/>
            <w:tcBorders>
              <w:top w:val="nil"/>
              <w:left w:val="nil"/>
              <w:bottom w:val="nil"/>
              <w:right w:val="nil"/>
            </w:tcBorders>
            <w:vAlign w:val="bottom"/>
          </w:tcPr>
          <w:p w14:paraId="1095B986" w14:textId="77777777" w:rsidR="00DA7D40" w:rsidRPr="00587444" w:rsidRDefault="00DA7D40"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380 </w:t>
            </w:r>
          </w:p>
        </w:tc>
        <w:tc>
          <w:tcPr>
            <w:tcW w:w="506" w:type="pct"/>
            <w:tcBorders>
              <w:top w:val="nil"/>
              <w:left w:val="nil"/>
              <w:bottom w:val="nil"/>
              <w:right w:val="nil"/>
            </w:tcBorders>
            <w:vAlign w:val="bottom"/>
          </w:tcPr>
          <w:p w14:paraId="5AFAF43D" w14:textId="77777777" w:rsidR="00DA7D40" w:rsidRPr="00587444" w:rsidRDefault="00DA7D40" w:rsidP="005A554C">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r>
      <w:tr w:rsidR="00DA7D40" w:rsidRPr="00587444" w14:paraId="333DB98A" w14:textId="77777777" w:rsidTr="005A554C">
        <w:trPr>
          <w:trHeight w:hRule="exact" w:val="285"/>
        </w:trPr>
        <w:tc>
          <w:tcPr>
            <w:tcW w:w="1074" w:type="pct"/>
            <w:vAlign w:val="center"/>
          </w:tcPr>
          <w:p w14:paraId="77E8A04A" w14:textId="77777777" w:rsidR="00DA7D40" w:rsidRPr="00587444" w:rsidRDefault="00DA7D40" w:rsidP="005A554C">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Other liabilities </w:t>
            </w:r>
          </w:p>
        </w:tc>
        <w:tc>
          <w:tcPr>
            <w:tcW w:w="488" w:type="pct"/>
            <w:tcBorders>
              <w:top w:val="nil"/>
              <w:left w:val="nil"/>
              <w:bottom w:val="nil"/>
              <w:right w:val="nil"/>
            </w:tcBorders>
            <w:vAlign w:val="bottom"/>
          </w:tcPr>
          <w:p w14:paraId="325A2541"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4753F785"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7B4B7909"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196F58AA"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5FA9381D"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93" w:type="pct"/>
            <w:tcBorders>
              <w:top w:val="nil"/>
              <w:left w:val="nil"/>
              <w:right w:val="nil"/>
            </w:tcBorders>
            <w:vAlign w:val="bottom"/>
          </w:tcPr>
          <w:p w14:paraId="79DA9FE0"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90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729 </w:t>
            </w:r>
          </w:p>
        </w:tc>
        <w:tc>
          <w:tcPr>
            <w:tcW w:w="507" w:type="pct"/>
            <w:tcBorders>
              <w:top w:val="nil"/>
              <w:left w:val="nil"/>
              <w:right w:val="nil"/>
            </w:tcBorders>
            <w:vAlign w:val="bottom"/>
          </w:tcPr>
          <w:p w14:paraId="5334516E"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90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729 </w:t>
            </w:r>
          </w:p>
        </w:tc>
        <w:tc>
          <w:tcPr>
            <w:tcW w:w="506" w:type="pct"/>
            <w:tcBorders>
              <w:top w:val="nil"/>
              <w:left w:val="nil"/>
              <w:right w:val="nil"/>
            </w:tcBorders>
            <w:vAlign w:val="bottom"/>
          </w:tcPr>
          <w:p w14:paraId="1924C8F2" w14:textId="77777777" w:rsidR="00DA7D40" w:rsidRPr="00587444" w:rsidDel="00D96E20"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r>
      <w:tr w:rsidR="00DA7D40" w:rsidRPr="00587444" w14:paraId="762E8E66" w14:textId="77777777" w:rsidTr="005A554C">
        <w:trPr>
          <w:trHeight w:hRule="exact" w:val="298"/>
        </w:trPr>
        <w:tc>
          <w:tcPr>
            <w:tcW w:w="1074" w:type="pct"/>
            <w:vAlign w:val="center"/>
          </w:tcPr>
          <w:p w14:paraId="6203C3DD" w14:textId="77777777" w:rsidR="00DA7D40" w:rsidRPr="00587444" w:rsidRDefault="00DA7D40" w:rsidP="005A554C">
            <w:pPr>
              <w:tabs>
                <w:tab w:val="right" w:pos="1202"/>
              </w:tabs>
              <w:spacing w:after="0" w:line="320" w:lineRule="exact"/>
              <w:outlineLvl w:val="0"/>
              <w:rPr>
                <w:rFonts w:ascii="Arial" w:hAnsi="Arial" w:cs="Arial"/>
                <w:b/>
                <w:bCs/>
                <w:sz w:val="15"/>
                <w:szCs w:val="15"/>
              </w:rPr>
            </w:pPr>
            <w:r w:rsidRPr="00587444">
              <w:rPr>
                <w:rFonts w:ascii="Arial" w:hAnsi="Arial" w:cs="Arial"/>
                <w:b/>
                <w:bCs/>
                <w:sz w:val="15"/>
                <w:szCs w:val="15"/>
              </w:rPr>
              <w:t xml:space="preserve">Total liabilities </w:t>
            </w:r>
          </w:p>
        </w:tc>
        <w:tc>
          <w:tcPr>
            <w:tcW w:w="488" w:type="pct"/>
            <w:tcBorders>
              <w:top w:val="single" w:sz="8" w:space="0" w:color="auto"/>
              <w:left w:val="nil"/>
              <w:bottom w:val="single" w:sz="12" w:space="0" w:color="auto"/>
              <w:right w:val="nil"/>
            </w:tcBorders>
            <w:vAlign w:val="bottom"/>
          </w:tcPr>
          <w:p w14:paraId="457DE23B"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137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642 </w:t>
            </w:r>
          </w:p>
        </w:tc>
        <w:tc>
          <w:tcPr>
            <w:tcW w:w="452" w:type="pct"/>
            <w:tcBorders>
              <w:top w:val="single" w:sz="8" w:space="0" w:color="auto"/>
              <w:left w:val="nil"/>
              <w:bottom w:val="single" w:sz="12" w:space="0" w:color="auto"/>
              <w:right w:val="nil"/>
            </w:tcBorders>
            <w:vAlign w:val="bottom"/>
          </w:tcPr>
          <w:p w14:paraId="095CCF53"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162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220 </w:t>
            </w:r>
          </w:p>
        </w:tc>
        <w:tc>
          <w:tcPr>
            <w:tcW w:w="494" w:type="pct"/>
            <w:tcBorders>
              <w:top w:val="single" w:sz="8" w:space="0" w:color="auto"/>
              <w:left w:val="nil"/>
              <w:bottom w:val="single" w:sz="12" w:space="0" w:color="auto"/>
              <w:right w:val="nil"/>
            </w:tcBorders>
            <w:vAlign w:val="bottom"/>
          </w:tcPr>
          <w:p w14:paraId="488A471E"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301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277 </w:t>
            </w:r>
          </w:p>
        </w:tc>
        <w:tc>
          <w:tcPr>
            <w:tcW w:w="479" w:type="pct"/>
            <w:tcBorders>
              <w:top w:val="single" w:sz="8" w:space="0" w:color="auto"/>
              <w:left w:val="nil"/>
              <w:bottom w:val="single" w:sz="12" w:space="0" w:color="auto"/>
              <w:right w:val="nil"/>
            </w:tcBorders>
            <w:vAlign w:val="bottom"/>
          </w:tcPr>
          <w:p w14:paraId="7BD72AED"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637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050 </w:t>
            </w:r>
          </w:p>
        </w:tc>
        <w:tc>
          <w:tcPr>
            <w:tcW w:w="507" w:type="pct"/>
            <w:tcBorders>
              <w:top w:val="single" w:sz="8" w:space="0" w:color="auto"/>
              <w:left w:val="nil"/>
              <w:bottom w:val="single" w:sz="12" w:space="0" w:color="auto"/>
              <w:right w:val="nil"/>
            </w:tcBorders>
            <w:vAlign w:val="bottom"/>
          </w:tcPr>
          <w:p w14:paraId="0896CEEC"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084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967 </w:t>
            </w:r>
          </w:p>
        </w:tc>
        <w:tc>
          <w:tcPr>
            <w:tcW w:w="493" w:type="pct"/>
            <w:tcBorders>
              <w:top w:val="single" w:sz="8" w:space="0" w:color="auto"/>
              <w:left w:val="nil"/>
              <w:bottom w:val="single" w:sz="12" w:space="0" w:color="auto"/>
              <w:right w:val="nil"/>
            </w:tcBorders>
            <w:vAlign w:val="bottom"/>
          </w:tcPr>
          <w:p w14:paraId="1C8CDAED"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238</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005 </w:t>
            </w:r>
          </w:p>
        </w:tc>
        <w:tc>
          <w:tcPr>
            <w:tcW w:w="507" w:type="pct"/>
            <w:tcBorders>
              <w:top w:val="single" w:sz="8" w:space="0" w:color="auto"/>
              <w:left w:val="nil"/>
              <w:bottom w:val="single" w:sz="12" w:space="0" w:color="auto"/>
              <w:right w:val="nil"/>
            </w:tcBorders>
            <w:vAlign w:val="bottom"/>
          </w:tcPr>
          <w:p w14:paraId="62B7697F" w14:textId="77777777" w:rsidR="00DA7D40" w:rsidRPr="00587444"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561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161 </w:t>
            </w:r>
          </w:p>
        </w:tc>
        <w:tc>
          <w:tcPr>
            <w:tcW w:w="506" w:type="pct"/>
            <w:tcBorders>
              <w:top w:val="single" w:sz="8" w:space="0" w:color="auto"/>
              <w:left w:val="nil"/>
              <w:bottom w:val="single" w:sz="12" w:space="0" w:color="auto"/>
              <w:right w:val="nil"/>
            </w:tcBorders>
            <w:vAlign w:val="bottom"/>
          </w:tcPr>
          <w:p w14:paraId="31571E34" w14:textId="77777777" w:rsidR="00DA7D40" w:rsidRPr="00587444" w:rsidDel="00D96E20" w:rsidRDefault="00DA7D40" w:rsidP="005A554C">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276</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224 </w:t>
            </w:r>
          </w:p>
        </w:tc>
      </w:tr>
      <w:tr w:rsidR="00DA7D40" w:rsidRPr="00587444" w14:paraId="73B24E8E" w14:textId="77777777" w:rsidTr="005A554C">
        <w:trPr>
          <w:trHeight w:hRule="exact" w:val="397"/>
        </w:trPr>
        <w:tc>
          <w:tcPr>
            <w:tcW w:w="1074" w:type="pct"/>
            <w:vAlign w:val="center"/>
          </w:tcPr>
          <w:p w14:paraId="7319D344" w14:textId="77777777" w:rsidR="00DA7D40" w:rsidRPr="00587444" w:rsidRDefault="00DA7D40" w:rsidP="005A554C">
            <w:pPr>
              <w:tabs>
                <w:tab w:val="right" w:pos="1202"/>
              </w:tabs>
              <w:spacing w:after="0" w:line="320" w:lineRule="exact"/>
              <w:outlineLvl w:val="0"/>
              <w:rPr>
                <w:rFonts w:ascii="Arial" w:hAnsi="Arial" w:cs="Arial"/>
                <w:b/>
                <w:bCs/>
                <w:sz w:val="15"/>
                <w:szCs w:val="15"/>
              </w:rPr>
            </w:pPr>
            <w:r w:rsidRPr="00587444">
              <w:rPr>
                <w:rFonts w:ascii="Arial" w:hAnsi="Arial" w:cs="Arial"/>
                <w:b/>
                <w:bCs/>
                <w:spacing w:val="-2"/>
                <w:sz w:val="15"/>
                <w:szCs w:val="15"/>
              </w:rPr>
              <w:t>Interest rate gap</w:t>
            </w:r>
          </w:p>
        </w:tc>
        <w:tc>
          <w:tcPr>
            <w:tcW w:w="488" w:type="pct"/>
            <w:tcBorders>
              <w:top w:val="nil"/>
              <w:left w:val="nil"/>
              <w:bottom w:val="single" w:sz="12" w:space="0" w:color="auto"/>
              <w:right w:val="nil"/>
            </w:tcBorders>
            <w:shd w:val="clear" w:color="auto" w:fill="auto"/>
            <w:vAlign w:val="bottom"/>
          </w:tcPr>
          <w:p w14:paraId="40CACD6A" w14:textId="77777777" w:rsidR="00DA7D40" w:rsidRPr="00587444" w:rsidRDefault="00DA7D40" w:rsidP="005A554C">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306</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919 </w:t>
            </w:r>
          </w:p>
        </w:tc>
        <w:tc>
          <w:tcPr>
            <w:tcW w:w="452" w:type="pct"/>
            <w:tcBorders>
              <w:top w:val="nil"/>
              <w:left w:val="nil"/>
              <w:bottom w:val="single" w:sz="12" w:space="0" w:color="auto"/>
              <w:right w:val="nil"/>
            </w:tcBorders>
            <w:shd w:val="clear" w:color="auto" w:fill="auto"/>
            <w:vAlign w:val="bottom"/>
          </w:tcPr>
          <w:p w14:paraId="3F374322" w14:textId="77777777" w:rsidR="00DA7D40" w:rsidRPr="00587444" w:rsidRDefault="00DA7D40" w:rsidP="005A554C">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104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808 </w:t>
            </w:r>
          </w:p>
        </w:tc>
        <w:tc>
          <w:tcPr>
            <w:tcW w:w="494" w:type="pct"/>
            <w:tcBorders>
              <w:top w:val="nil"/>
              <w:left w:val="nil"/>
              <w:bottom w:val="single" w:sz="12" w:space="0" w:color="auto"/>
              <w:right w:val="nil"/>
            </w:tcBorders>
            <w:shd w:val="clear" w:color="auto" w:fill="auto"/>
            <w:vAlign w:val="bottom"/>
          </w:tcPr>
          <w:p w14:paraId="46175135" w14:textId="77777777" w:rsidR="00DA7D40" w:rsidRPr="00587444" w:rsidRDefault="00DA7D40" w:rsidP="005A554C">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163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438 </w:t>
            </w:r>
          </w:p>
        </w:tc>
        <w:tc>
          <w:tcPr>
            <w:tcW w:w="479" w:type="pct"/>
            <w:tcBorders>
              <w:top w:val="nil"/>
              <w:left w:val="nil"/>
              <w:bottom w:val="single" w:sz="12" w:space="0" w:color="auto"/>
              <w:right w:val="nil"/>
            </w:tcBorders>
            <w:shd w:val="clear" w:color="auto" w:fill="auto"/>
            <w:vAlign w:val="bottom"/>
          </w:tcPr>
          <w:p w14:paraId="079340A3" w14:textId="77777777" w:rsidR="00DA7D40" w:rsidRPr="00587444" w:rsidRDefault="00DA7D40" w:rsidP="005A554C">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383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029 </w:t>
            </w:r>
          </w:p>
        </w:tc>
        <w:tc>
          <w:tcPr>
            <w:tcW w:w="507" w:type="pct"/>
            <w:tcBorders>
              <w:top w:val="nil"/>
              <w:left w:val="nil"/>
              <w:bottom w:val="single" w:sz="12" w:space="0" w:color="auto"/>
              <w:right w:val="nil"/>
            </w:tcBorders>
            <w:shd w:val="clear" w:color="auto" w:fill="auto"/>
            <w:vAlign w:val="bottom"/>
          </w:tcPr>
          <w:p w14:paraId="372373A6" w14:textId="77777777" w:rsidR="00DA7D40" w:rsidRPr="00587444" w:rsidRDefault="00DA7D40" w:rsidP="005A554C">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655</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251 </w:t>
            </w:r>
          </w:p>
        </w:tc>
        <w:tc>
          <w:tcPr>
            <w:tcW w:w="493" w:type="pct"/>
            <w:tcBorders>
              <w:top w:val="nil"/>
              <w:left w:val="nil"/>
              <w:bottom w:val="single" w:sz="12" w:space="0" w:color="auto"/>
              <w:right w:val="nil"/>
            </w:tcBorders>
            <w:shd w:val="clear" w:color="auto" w:fill="auto"/>
            <w:vAlign w:val="bottom"/>
          </w:tcPr>
          <w:p w14:paraId="66187740" w14:textId="77777777" w:rsidR="00DA7D40" w:rsidRPr="00587444" w:rsidRDefault="00DA7D40" w:rsidP="005A554C">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(170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385)</w:t>
            </w:r>
          </w:p>
        </w:tc>
        <w:tc>
          <w:tcPr>
            <w:tcW w:w="507" w:type="pct"/>
            <w:tcBorders>
              <w:top w:val="nil"/>
              <w:left w:val="nil"/>
              <w:bottom w:val="single" w:sz="12" w:space="0" w:color="auto"/>
              <w:right w:val="nil"/>
            </w:tcBorders>
            <w:shd w:val="clear" w:color="auto" w:fill="auto"/>
            <w:vAlign w:val="bottom"/>
          </w:tcPr>
          <w:p w14:paraId="53A3CB2F" w14:textId="77777777" w:rsidR="00DA7D40" w:rsidRPr="00587444" w:rsidRDefault="00DA7D40" w:rsidP="005A554C">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443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060 </w:t>
            </w:r>
          </w:p>
        </w:tc>
        <w:tc>
          <w:tcPr>
            <w:tcW w:w="506" w:type="pct"/>
            <w:tcBorders>
              <w:top w:val="nil"/>
              <w:left w:val="nil"/>
              <w:bottom w:val="single" w:sz="12" w:space="0" w:color="auto"/>
              <w:right w:val="nil"/>
            </w:tcBorders>
            <w:shd w:val="clear" w:color="auto" w:fill="auto"/>
            <w:vAlign w:val="bottom"/>
          </w:tcPr>
          <w:p w14:paraId="4DB6AA5B" w14:textId="77777777" w:rsidR="00DA7D40" w:rsidRPr="00587444" w:rsidDel="00D96E20" w:rsidRDefault="00DA7D40" w:rsidP="005A554C">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521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559 </w:t>
            </w:r>
          </w:p>
        </w:tc>
      </w:tr>
    </w:tbl>
    <w:p w14:paraId="53EA5B98" w14:textId="77777777" w:rsidR="00211A56" w:rsidRDefault="00211A56">
      <w:pPr>
        <w:rPr>
          <w:rFonts w:ascii="Arial" w:eastAsia="Times New Roman" w:hAnsi="Arial" w:cs="Arial"/>
          <w:sz w:val="20"/>
          <w:szCs w:val="20"/>
          <w:lang w:val="en-GB"/>
        </w:rPr>
      </w:pPr>
    </w:p>
    <w:p w14:paraId="114A3C44" w14:textId="77777777" w:rsidR="00211A56" w:rsidRDefault="00211A56">
      <w:pPr>
        <w:rPr>
          <w:rFonts w:ascii="Arial" w:eastAsia="Times New Roman" w:hAnsi="Arial" w:cs="Arial"/>
          <w:sz w:val="20"/>
          <w:szCs w:val="20"/>
          <w:lang w:val="en-GB"/>
        </w:rPr>
      </w:pPr>
    </w:p>
    <w:p w14:paraId="3571D81C" w14:textId="77777777" w:rsidR="00211A56" w:rsidRDefault="00211A56">
      <w:pPr>
        <w:rPr>
          <w:rFonts w:ascii="Arial" w:eastAsia="Times New Roman" w:hAnsi="Arial" w:cs="Arial"/>
          <w:sz w:val="20"/>
          <w:szCs w:val="20"/>
          <w:lang w:val="en-GB"/>
        </w:rPr>
        <w:sectPr w:rsidR="00211A56" w:rsidSect="00527D71">
          <w:pgSz w:w="11906" w:h="16838"/>
          <w:pgMar w:top="1418" w:right="1134" w:bottom="1077" w:left="1418" w:header="709" w:footer="709" w:gutter="0"/>
          <w:cols w:space="708"/>
          <w:docGrid w:linePitch="360"/>
        </w:sectPr>
      </w:pPr>
    </w:p>
    <w:p w14:paraId="14905B0B"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10173DD" w14:textId="6B6CD33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2FC6A7F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326C842" w14:textId="45E64805"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31DD784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85C64C2" w14:textId="7099A411"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2B9230F5"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226CEF9D" w14:textId="77777777" w:rsidR="00211A56" w:rsidRPr="00211A56" w:rsidRDefault="00211A56" w:rsidP="00211A56">
      <w:pPr>
        <w:tabs>
          <w:tab w:val="left" w:pos="-720"/>
        </w:tabs>
        <w:suppressAutoHyphens/>
        <w:spacing w:after="0" w:line="240" w:lineRule="auto"/>
        <w:ind w:right="-6"/>
        <w:jc w:val="both"/>
        <w:rPr>
          <w:rFonts w:ascii="Arial" w:eastAsia="Times New Roman" w:hAnsi="Arial" w:cs="Arial"/>
          <w:sz w:val="20"/>
          <w:szCs w:val="20"/>
          <w:lang w:val="en-GB"/>
        </w:rPr>
      </w:pPr>
      <w:r w:rsidRPr="00211A56">
        <w:rPr>
          <w:rFonts w:ascii="Arial" w:eastAsia="Times New Roman" w:hAnsi="Arial" w:cs="Arial"/>
          <w:sz w:val="20"/>
          <w:szCs w:val="20"/>
          <w:lang w:val="en-GB"/>
        </w:rPr>
        <w:t xml:space="preserve">Total assets and total liabilities </w:t>
      </w:r>
      <w:proofErr w:type="gramStart"/>
      <w:r w:rsidRPr="00211A56">
        <w:rPr>
          <w:rFonts w:ascii="Arial" w:eastAsia="Times New Roman" w:hAnsi="Arial" w:cs="Arial"/>
          <w:sz w:val="20"/>
          <w:szCs w:val="20"/>
          <w:lang w:val="en-GB"/>
        </w:rPr>
        <w:t>on the basis of</w:t>
      </w:r>
      <w:proofErr w:type="gramEnd"/>
      <w:r w:rsidRPr="00211A56">
        <w:rPr>
          <w:rFonts w:ascii="Arial" w:eastAsia="Times New Roman" w:hAnsi="Arial" w:cs="Arial"/>
          <w:sz w:val="20"/>
          <w:szCs w:val="20"/>
          <w:lang w:val="en-GB"/>
        </w:rPr>
        <w:t xml:space="preserve"> a possibility of changes in interest rates (fixed or variable): </w:t>
      </w:r>
    </w:p>
    <w:p w14:paraId="48310DE3" w14:textId="77777777" w:rsidR="00211A56" w:rsidRPr="00211A56" w:rsidRDefault="00211A56" w:rsidP="00211A56">
      <w:pPr>
        <w:tabs>
          <w:tab w:val="left" w:pos="-720"/>
        </w:tabs>
        <w:suppressAutoHyphens/>
        <w:spacing w:after="0" w:line="300" w:lineRule="exact"/>
        <w:ind w:right="-6"/>
        <w:jc w:val="both"/>
        <w:rPr>
          <w:rFonts w:ascii="Arial" w:eastAsia="Times New Roman" w:hAnsi="Arial" w:cs="Arial"/>
          <w:sz w:val="20"/>
          <w:szCs w:val="20"/>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211A56" w:rsidRPr="00211A56" w14:paraId="27D4407E" w14:textId="77777777" w:rsidTr="00211A56">
        <w:trPr>
          <w:trHeight w:val="239"/>
        </w:trPr>
        <w:tc>
          <w:tcPr>
            <w:tcW w:w="1842" w:type="pct"/>
            <w:shd w:val="clear" w:color="auto" w:fill="auto"/>
            <w:vAlign w:val="bottom"/>
          </w:tcPr>
          <w:p w14:paraId="1CEE8B9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1579" w:type="pct"/>
            <w:gridSpan w:val="2"/>
            <w:shd w:val="clear" w:color="auto" w:fill="auto"/>
            <w:vAlign w:val="bottom"/>
          </w:tcPr>
          <w:p w14:paraId="066EF130"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762" w:name="_Toc4062790"/>
            <w:r w:rsidRPr="00211A56">
              <w:rPr>
                <w:rFonts w:ascii="Arial" w:eastAsia="Times New Roman" w:hAnsi="Arial" w:cs="Arial"/>
                <w:b/>
                <w:sz w:val="18"/>
                <w:szCs w:val="18"/>
                <w:lang w:val="en-US"/>
              </w:rPr>
              <w:t>Group</w:t>
            </w:r>
            <w:bookmarkEnd w:id="762"/>
          </w:p>
        </w:tc>
        <w:tc>
          <w:tcPr>
            <w:tcW w:w="1578" w:type="pct"/>
            <w:gridSpan w:val="2"/>
            <w:shd w:val="clear" w:color="auto" w:fill="auto"/>
            <w:vAlign w:val="bottom"/>
          </w:tcPr>
          <w:p w14:paraId="6927682C"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763" w:name="_Toc4062791"/>
            <w:r w:rsidRPr="00211A56">
              <w:rPr>
                <w:rFonts w:ascii="Arial" w:eastAsia="Times New Roman" w:hAnsi="Arial" w:cs="Arial"/>
                <w:b/>
                <w:sz w:val="18"/>
                <w:szCs w:val="18"/>
                <w:lang w:val="en-US"/>
              </w:rPr>
              <w:t>Bank</w:t>
            </w:r>
            <w:bookmarkEnd w:id="763"/>
          </w:p>
        </w:tc>
      </w:tr>
      <w:tr w:rsidR="00211A56" w:rsidRPr="00211A56" w14:paraId="775DEB98" w14:textId="77777777" w:rsidTr="00211A56">
        <w:trPr>
          <w:trHeight w:val="211"/>
        </w:trPr>
        <w:tc>
          <w:tcPr>
            <w:tcW w:w="1842" w:type="pct"/>
            <w:shd w:val="clear" w:color="auto" w:fill="auto"/>
            <w:vAlign w:val="bottom"/>
          </w:tcPr>
          <w:p w14:paraId="14BAF9D1"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640E8ACF" w14:textId="2D44E937" w:rsidR="00211A56" w:rsidRPr="00211A56" w:rsidRDefault="00E92123" w:rsidP="00211A56">
            <w:pPr>
              <w:spacing w:after="0" w:line="280" w:lineRule="exact"/>
              <w:jc w:val="right"/>
              <w:outlineLvl w:val="0"/>
              <w:rPr>
                <w:rFonts w:ascii="Arial" w:eastAsia="Times New Roman" w:hAnsi="Arial" w:cs="Arial"/>
                <w:b/>
                <w:bCs/>
                <w:sz w:val="18"/>
                <w:szCs w:val="18"/>
                <w:lang w:val="en-US"/>
              </w:rPr>
            </w:pPr>
            <w:r w:rsidRPr="00E92123">
              <w:rPr>
                <w:rFonts w:ascii="Arial" w:eastAsia="Times New Roman" w:hAnsi="Arial" w:cs="Arial"/>
                <w:b/>
                <w:bCs/>
                <w:sz w:val="18"/>
                <w:szCs w:val="18"/>
                <w:lang w:val="en-US"/>
              </w:rPr>
              <w:t>30 September 202</w:t>
            </w:r>
            <w:r w:rsidR="00AF01A0">
              <w:rPr>
                <w:rFonts w:ascii="Arial" w:eastAsia="Times New Roman" w:hAnsi="Arial" w:cs="Arial"/>
                <w:b/>
                <w:bCs/>
                <w:sz w:val="18"/>
                <w:szCs w:val="18"/>
                <w:lang w:val="en-US"/>
              </w:rPr>
              <w:t>4</w:t>
            </w:r>
          </w:p>
        </w:tc>
        <w:tc>
          <w:tcPr>
            <w:tcW w:w="790" w:type="pct"/>
            <w:vAlign w:val="center"/>
          </w:tcPr>
          <w:p w14:paraId="1CF016C5" w14:textId="53AAA99E"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sidR="00AF01A0">
              <w:rPr>
                <w:rFonts w:ascii="Arial" w:eastAsia="Times New Roman" w:hAnsi="Arial" w:cs="Arial"/>
                <w:b/>
                <w:bCs/>
                <w:sz w:val="18"/>
                <w:szCs w:val="18"/>
                <w:lang w:val="en-US"/>
              </w:rPr>
              <w:t>3</w:t>
            </w:r>
          </w:p>
        </w:tc>
        <w:tc>
          <w:tcPr>
            <w:tcW w:w="789" w:type="pct"/>
            <w:vAlign w:val="center"/>
          </w:tcPr>
          <w:p w14:paraId="41A648CD" w14:textId="2BFA5CE2" w:rsidR="00211A56" w:rsidRPr="00211A56" w:rsidRDefault="00E92123" w:rsidP="00211A56">
            <w:pPr>
              <w:spacing w:after="0" w:line="280" w:lineRule="exact"/>
              <w:jc w:val="right"/>
              <w:outlineLvl w:val="0"/>
              <w:rPr>
                <w:rFonts w:ascii="Arial" w:eastAsia="Times New Roman" w:hAnsi="Arial" w:cs="Arial"/>
                <w:b/>
                <w:bCs/>
                <w:sz w:val="18"/>
                <w:szCs w:val="18"/>
                <w:lang w:val="en-US"/>
              </w:rPr>
            </w:pPr>
            <w:r w:rsidRPr="00E92123">
              <w:rPr>
                <w:rFonts w:ascii="Arial" w:eastAsia="Times New Roman" w:hAnsi="Arial" w:cs="Arial"/>
                <w:b/>
                <w:bCs/>
                <w:sz w:val="18"/>
                <w:szCs w:val="18"/>
                <w:lang w:val="en-US"/>
              </w:rPr>
              <w:t>30 September 202</w:t>
            </w:r>
            <w:r w:rsidR="00AF01A0">
              <w:rPr>
                <w:rFonts w:ascii="Arial" w:eastAsia="Times New Roman" w:hAnsi="Arial" w:cs="Arial"/>
                <w:b/>
                <w:bCs/>
                <w:sz w:val="18"/>
                <w:szCs w:val="18"/>
                <w:lang w:val="en-US"/>
              </w:rPr>
              <w:t>4</w:t>
            </w:r>
          </w:p>
        </w:tc>
        <w:tc>
          <w:tcPr>
            <w:tcW w:w="789" w:type="pct"/>
            <w:vAlign w:val="center"/>
          </w:tcPr>
          <w:p w14:paraId="2343B405" w14:textId="697041A3"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sidR="00AF01A0">
              <w:rPr>
                <w:rFonts w:ascii="Arial" w:eastAsia="Times New Roman" w:hAnsi="Arial" w:cs="Arial"/>
                <w:b/>
                <w:bCs/>
                <w:sz w:val="18"/>
                <w:szCs w:val="18"/>
                <w:lang w:val="en-US"/>
              </w:rPr>
              <w:t>3</w:t>
            </w:r>
          </w:p>
        </w:tc>
      </w:tr>
      <w:tr w:rsidR="00211A56" w:rsidRPr="00211A56" w14:paraId="027C1FAC" w14:textId="77777777" w:rsidTr="00211A56">
        <w:trPr>
          <w:trHeight w:val="211"/>
        </w:trPr>
        <w:tc>
          <w:tcPr>
            <w:tcW w:w="1842" w:type="pct"/>
            <w:shd w:val="clear" w:color="auto" w:fill="auto"/>
            <w:vAlign w:val="bottom"/>
          </w:tcPr>
          <w:p w14:paraId="692426D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2AF40E35" w14:textId="5C79737A"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64" w:name="_Toc4062796"/>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64"/>
          </w:p>
        </w:tc>
        <w:tc>
          <w:tcPr>
            <w:tcW w:w="790" w:type="pct"/>
            <w:vAlign w:val="center"/>
          </w:tcPr>
          <w:p w14:paraId="6FD1CEE2" w14:textId="0F3B9F59" w:rsidR="00211A56" w:rsidRPr="00211A56" w:rsidRDefault="003E2EDA" w:rsidP="00211A56">
            <w:pPr>
              <w:spacing w:after="0" w:line="280"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p>
        </w:tc>
        <w:tc>
          <w:tcPr>
            <w:tcW w:w="789" w:type="pct"/>
            <w:vAlign w:val="center"/>
          </w:tcPr>
          <w:p w14:paraId="5EFAA6D1" w14:textId="6D99E251"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65" w:name="_Toc4062797"/>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65"/>
          </w:p>
        </w:tc>
        <w:tc>
          <w:tcPr>
            <w:tcW w:w="789" w:type="pct"/>
            <w:vAlign w:val="center"/>
          </w:tcPr>
          <w:p w14:paraId="50DE7D5C" w14:textId="501182A8"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66" w:name="_Toc4062798"/>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66"/>
          </w:p>
        </w:tc>
      </w:tr>
      <w:tr w:rsidR="00211A56" w:rsidRPr="00211A56" w14:paraId="7484913E" w14:textId="77777777" w:rsidTr="00211A56">
        <w:trPr>
          <w:trHeight w:hRule="exact" w:val="284"/>
        </w:trPr>
        <w:tc>
          <w:tcPr>
            <w:tcW w:w="1842" w:type="pct"/>
            <w:shd w:val="clear" w:color="auto" w:fill="auto"/>
            <w:vAlign w:val="bottom"/>
          </w:tcPr>
          <w:p w14:paraId="6ED7B68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r w:rsidRPr="00211A56">
              <w:rPr>
                <w:rFonts w:ascii="Arial" w:eastAsia="Times New Roman" w:hAnsi="Arial" w:cs="Arial"/>
                <w:b/>
                <w:sz w:val="18"/>
                <w:szCs w:val="18"/>
                <w:lang w:val="en-US"/>
              </w:rPr>
              <w:t>Assets</w:t>
            </w:r>
          </w:p>
        </w:tc>
        <w:tc>
          <w:tcPr>
            <w:tcW w:w="789" w:type="pct"/>
            <w:shd w:val="clear" w:color="auto" w:fill="auto"/>
            <w:vAlign w:val="bottom"/>
          </w:tcPr>
          <w:p w14:paraId="6481C629"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19C0C80"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A988323"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07EB9A21"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211A56" w:rsidRPr="00211A56" w14:paraId="6B900D6A" w14:textId="77777777" w:rsidTr="00211A56">
        <w:trPr>
          <w:trHeight w:hRule="exact" w:val="284"/>
        </w:trPr>
        <w:tc>
          <w:tcPr>
            <w:tcW w:w="1842" w:type="pct"/>
            <w:shd w:val="clear" w:color="auto" w:fill="auto"/>
            <w:vAlign w:val="bottom"/>
          </w:tcPr>
          <w:p w14:paraId="1CC4ECA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p>
        </w:tc>
        <w:tc>
          <w:tcPr>
            <w:tcW w:w="789" w:type="pct"/>
            <w:shd w:val="clear" w:color="auto" w:fill="auto"/>
            <w:vAlign w:val="bottom"/>
          </w:tcPr>
          <w:p w14:paraId="49B6FF75"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0C7307F8"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056E1E"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4F5E3124"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0E14B8" w:rsidRPr="00211A56" w14:paraId="568AD405" w14:textId="77777777" w:rsidTr="00211A56">
        <w:trPr>
          <w:trHeight w:hRule="exact" w:val="284"/>
        </w:trPr>
        <w:tc>
          <w:tcPr>
            <w:tcW w:w="1842" w:type="pct"/>
            <w:shd w:val="clear" w:color="auto" w:fill="auto"/>
            <w:vAlign w:val="bottom"/>
          </w:tcPr>
          <w:p w14:paraId="105F8576" w14:textId="77777777" w:rsidR="000E14B8" w:rsidRPr="00211A56" w:rsidRDefault="000E14B8" w:rsidP="000E14B8">
            <w:pPr>
              <w:tabs>
                <w:tab w:val="left" w:pos="-720"/>
              </w:tabs>
              <w:suppressAutoHyphens/>
              <w:spacing w:after="0" w:line="240" w:lineRule="auto"/>
              <w:ind w:right="-5"/>
              <w:rPr>
                <w:rFonts w:ascii="Arial" w:eastAsia="Times New Roman" w:hAnsi="Arial" w:cs="Arial"/>
                <w:sz w:val="18"/>
                <w:szCs w:val="18"/>
                <w:lang w:val="en-US"/>
              </w:rPr>
            </w:pPr>
            <w:r w:rsidRPr="00211A56">
              <w:rPr>
                <w:rFonts w:ascii="Arial" w:eastAsia="Times New Roman" w:hAnsi="Arial" w:cs="Arial"/>
                <w:sz w:val="18"/>
                <w:szCs w:val="18"/>
                <w:lang w:val="en-US"/>
              </w:rPr>
              <w:t>Fixed interest rate assets</w:t>
            </w:r>
          </w:p>
        </w:tc>
        <w:tc>
          <w:tcPr>
            <w:tcW w:w="789" w:type="pct"/>
            <w:tcBorders>
              <w:top w:val="nil"/>
              <w:left w:val="nil"/>
              <w:bottom w:val="nil"/>
              <w:right w:val="nil"/>
            </w:tcBorders>
            <w:shd w:val="clear" w:color="auto" w:fill="auto"/>
            <w:vAlign w:val="bottom"/>
          </w:tcPr>
          <w:p w14:paraId="3B8FAD59" w14:textId="3ABCF3D6"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3,790,078</w:t>
            </w:r>
          </w:p>
        </w:tc>
        <w:tc>
          <w:tcPr>
            <w:tcW w:w="790" w:type="pct"/>
            <w:tcBorders>
              <w:top w:val="nil"/>
              <w:left w:val="nil"/>
              <w:bottom w:val="nil"/>
              <w:right w:val="nil"/>
            </w:tcBorders>
            <w:shd w:val="clear" w:color="auto" w:fill="auto"/>
            <w:vAlign w:val="bottom"/>
          </w:tcPr>
          <w:p w14:paraId="11FA12FD" w14:textId="4C70C4FC"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807</w:t>
            </w:r>
            <w:r>
              <w:rPr>
                <w:rFonts w:ascii="Arial" w:hAnsi="Arial" w:cs="Arial"/>
                <w:sz w:val="18"/>
                <w:szCs w:val="18"/>
              </w:rPr>
              <w:t>,</w:t>
            </w:r>
            <w:r w:rsidRPr="00F959D0">
              <w:rPr>
                <w:rFonts w:ascii="Arial" w:hAnsi="Arial" w:cs="Arial"/>
                <w:sz w:val="18"/>
                <w:szCs w:val="18"/>
              </w:rPr>
              <w:t xml:space="preserve">019 </w:t>
            </w:r>
          </w:p>
        </w:tc>
        <w:tc>
          <w:tcPr>
            <w:tcW w:w="789" w:type="pct"/>
            <w:tcBorders>
              <w:top w:val="nil"/>
              <w:left w:val="nil"/>
              <w:bottom w:val="nil"/>
              <w:right w:val="nil"/>
            </w:tcBorders>
            <w:shd w:val="clear" w:color="auto" w:fill="auto"/>
            <w:vAlign w:val="bottom"/>
          </w:tcPr>
          <w:p w14:paraId="41B73DB7" w14:textId="204212A3"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3,780,401</w:t>
            </w:r>
          </w:p>
        </w:tc>
        <w:tc>
          <w:tcPr>
            <w:tcW w:w="789" w:type="pct"/>
            <w:tcBorders>
              <w:top w:val="nil"/>
              <w:left w:val="nil"/>
              <w:bottom w:val="nil"/>
              <w:right w:val="nil"/>
            </w:tcBorders>
            <w:shd w:val="clear" w:color="auto" w:fill="auto"/>
            <w:vAlign w:val="bottom"/>
          </w:tcPr>
          <w:p w14:paraId="2DC76C19" w14:textId="1D41CA32"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3</w:t>
            </w:r>
            <w:r>
              <w:rPr>
                <w:rFonts w:ascii="Arial" w:hAnsi="Arial" w:cs="Arial"/>
                <w:sz w:val="18"/>
                <w:szCs w:val="18"/>
              </w:rPr>
              <w:t>,</w:t>
            </w:r>
            <w:r w:rsidRPr="00F959D0">
              <w:rPr>
                <w:rFonts w:ascii="Arial" w:hAnsi="Arial" w:cs="Arial"/>
                <w:sz w:val="18"/>
                <w:szCs w:val="18"/>
              </w:rPr>
              <w:t>797</w:t>
            </w:r>
            <w:r>
              <w:rPr>
                <w:rFonts w:ascii="Arial" w:hAnsi="Arial" w:cs="Arial"/>
                <w:sz w:val="18"/>
                <w:szCs w:val="18"/>
              </w:rPr>
              <w:t>,</w:t>
            </w:r>
            <w:r w:rsidRPr="00F959D0">
              <w:rPr>
                <w:rFonts w:ascii="Arial" w:hAnsi="Arial" w:cs="Arial"/>
                <w:sz w:val="18"/>
                <w:szCs w:val="18"/>
              </w:rPr>
              <w:t>783</w:t>
            </w:r>
          </w:p>
        </w:tc>
      </w:tr>
      <w:tr w:rsidR="000E14B8" w:rsidRPr="00211A56" w14:paraId="56049170" w14:textId="77777777" w:rsidTr="00211A56">
        <w:trPr>
          <w:trHeight w:hRule="exact" w:val="284"/>
        </w:trPr>
        <w:tc>
          <w:tcPr>
            <w:tcW w:w="1842" w:type="pct"/>
            <w:shd w:val="clear" w:color="auto" w:fill="auto"/>
            <w:vAlign w:val="bottom"/>
          </w:tcPr>
          <w:p w14:paraId="26F4B4F6" w14:textId="77777777" w:rsidR="000E14B8" w:rsidRPr="00211A56" w:rsidRDefault="000E14B8" w:rsidP="000E14B8">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assets</w:t>
            </w:r>
          </w:p>
        </w:tc>
        <w:tc>
          <w:tcPr>
            <w:tcW w:w="789" w:type="pct"/>
            <w:tcBorders>
              <w:top w:val="nil"/>
              <w:left w:val="nil"/>
              <w:bottom w:val="nil"/>
              <w:right w:val="nil"/>
            </w:tcBorders>
            <w:shd w:val="clear" w:color="auto" w:fill="auto"/>
            <w:vAlign w:val="bottom"/>
          </w:tcPr>
          <w:p w14:paraId="14CEFF7C" w14:textId="0F3819E4"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142,573</w:t>
            </w:r>
          </w:p>
        </w:tc>
        <w:tc>
          <w:tcPr>
            <w:tcW w:w="790" w:type="pct"/>
            <w:tcBorders>
              <w:top w:val="nil"/>
              <w:left w:val="nil"/>
              <w:bottom w:val="nil"/>
              <w:right w:val="nil"/>
            </w:tcBorders>
            <w:shd w:val="clear" w:color="auto" w:fill="auto"/>
            <w:vAlign w:val="bottom"/>
          </w:tcPr>
          <w:p w14:paraId="642C01C6" w14:textId="7FF6A10C"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138</w:t>
            </w:r>
            <w:r>
              <w:rPr>
                <w:rFonts w:ascii="Arial" w:hAnsi="Arial" w:cs="Arial"/>
                <w:sz w:val="18"/>
                <w:szCs w:val="18"/>
              </w:rPr>
              <w:t>,</w:t>
            </w:r>
            <w:r w:rsidRPr="00F959D0">
              <w:rPr>
                <w:rFonts w:ascii="Arial" w:hAnsi="Arial" w:cs="Arial"/>
                <w:sz w:val="18"/>
                <w:szCs w:val="18"/>
              </w:rPr>
              <w:t>818</w:t>
            </w:r>
          </w:p>
        </w:tc>
        <w:tc>
          <w:tcPr>
            <w:tcW w:w="789" w:type="pct"/>
            <w:tcBorders>
              <w:top w:val="nil"/>
              <w:left w:val="nil"/>
              <w:bottom w:val="nil"/>
              <w:right w:val="nil"/>
            </w:tcBorders>
            <w:shd w:val="clear" w:color="auto" w:fill="auto"/>
            <w:vAlign w:val="bottom"/>
          </w:tcPr>
          <w:p w14:paraId="074CFEF2" w14:textId="069BF6CD"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142,573</w:t>
            </w:r>
          </w:p>
        </w:tc>
        <w:tc>
          <w:tcPr>
            <w:tcW w:w="789" w:type="pct"/>
            <w:tcBorders>
              <w:top w:val="nil"/>
              <w:left w:val="nil"/>
              <w:bottom w:val="nil"/>
              <w:right w:val="nil"/>
            </w:tcBorders>
            <w:shd w:val="clear" w:color="auto" w:fill="auto"/>
            <w:vAlign w:val="bottom"/>
          </w:tcPr>
          <w:p w14:paraId="2FDD409D" w14:textId="338D551A"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138</w:t>
            </w:r>
            <w:r>
              <w:rPr>
                <w:rFonts w:ascii="Arial" w:hAnsi="Arial" w:cs="Arial"/>
                <w:sz w:val="18"/>
                <w:szCs w:val="18"/>
              </w:rPr>
              <w:t>,</w:t>
            </w:r>
            <w:r w:rsidRPr="00F959D0">
              <w:rPr>
                <w:rFonts w:ascii="Arial" w:hAnsi="Arial" w:cs="Arial"/>
                <w:sz w:val="18"/>
                <w:szCs w:val="18"/>
              </w:rPr>
              <w:t>818</w:t>
            </w:r>
          </w:p>
        </w:tc>
      </w:tr>
      <w:tr w:rsidR="000E14B8" w:rsidRPr="00211A56" w14:paraId="3B36F23C" w14:textId="77777777" w:rsidTr="00211A56">
        <w:trPr>
          <w:trHeight w:hRule="exact" w:val="284"/>
        </w:trPr>
        <w:tc>
          <w:tcPr>
            <w:tcW w:w="1842" w:type="pct"/>
            <w:shd w:val="clear" w:color="auto" w:fill="auto"/>
            <w:vAlign w:val="bottom"/>
          </w:tcPr>
          <w:p w14:paraId="084C5DB1" w14:textId="77777777" w:rsidR="000E14B8" w:rsidRPr="00211A56" w:rsidRDefault="000E14B8" w:rsidP="000E14B8">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4B30745" w14:textId="76B030B1"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81,203</w:t>
            </w:r>
          </w:p>
        </w:tc>
        <w:tc>
          <w:tcPr>
            <w:tcW w:w="790" w:type="pct"/>
            <w:tcBorders>
              <w:top w:val="nil"/>
              <w:left w:val="nil"/>
              <w:bottom w:val="single" w:sz="4" w:space="0" w:color="auto"/>
              <w:right w:val="nil"/>
            </w:tcBorders>
            <w:shd w:val="clear" w:color="auto" w:fill="auto"/>
            <w:vAlign w:val="bottom"/>
          </w:tcPr>
          <w:p w14:paraId="132AD635" w14:textId="50069724"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 xml:space="preserve"> 68</w:t>
            </w:r>
            <w:r>
              <w:rPr>
                <w:rFonts w:ascii="Arial" w:hAnsi="Arial" w:cs="Arial"/>
                <w:sz w:val="18"/>
                <w:szCs w:val="18"/>
              </w:rPr>
              <w:t>,</w:t>
            </w:r>
            <w:r w:rsidRPr="00F959D0">
              <w:rPr>
                <w:rFonts w:ascii="Arial" w:hAnsi="Arial" w:cs="Arial"/>
                <w:sz w:val="18"/>
                <w:szCs w:val="18"/>
              </w:rPr>
              <w:t xml:space="preserve">540 </w:t>
            </w:r>
          </w:p>
        </w:tc>
        <w:tc>
          <w:tcPr>
            <w:tcW w:w="789" w:type="pct"/>
            <w:tcBorders>
              <w:top w:val="nil"/>
              <w:left w:val="nil"/>
              <w:bottom w:val="single" w:sz="4" w:space="0" w:color="auto"/>
              <w:right w:val="nil"/>
            </w:tcBorders>
            <w:shd w:val="clear" w:color="auto" w:fill="auto"/>
            <w:vAlign w:val="bottom"/>
          </w:tcPr>
          <w:p w14:paraId="6D6877B5" w14:textId="49981036"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80,359</w:t>
            </w:r>
          </w:p>
        </w:tc>
        <w:tc>
          <w:tcPr>
            <w:tcW w:w="789" w:type="pct"/>
            <w:tcBorders>
              <w:top w:val="nil"/>
              <w:left w:val="nil"/>
              <w:bottom w:val="single" w:sz="4" w:space="0" w:color="auto"/>
              <w:right w:val="nil"/>
            </w:tcBorders>
            <w:shd w:val="clear" w:color="auto" w:fill="auto"/>
            <w:vAlign w:val="bottom"/>
          </w:tcPr>
          <w:p w14:paraId="5BC54D65" w14:textId="27E131F9"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67</w:t>
            </w:r>
            <w:r>
              <w:rPr>
                <w:rFonts w:ascii="Arial" w:hAnsi="Arial" w:cs="Arial"/>
                <w:sz w:val="18"/>
                <w:szCs w:val="18"/>
              </w:rPr>
              <w:t>,</w:t>
            </w:r>
            <w:r w:rsidRPr="00F959D0">
              <w:rPr>
                <w:rFonts w:ascii="Arial" w:hAnsi="Arial" w:cs="Arial"/>
                <w:sz w:val="18"/>
                <w:szCs w:val="18"/>
              </w:rPr>
              <w:t>620</w:t>
            </w:r>
          </w:p>
        </w:tc>
      </w:tr>
      <w:tr w:rsidR="000E14B8" w:rsidRPr="00211A56" w14:paraId="63C67BBB" w14:textId="77777777" w:rsidTr="00211A56">
        <w:trPr>
          <w:trHeight w:hRule="exact" w:val="382"/>
        </w:trPr>
        <w:tc>
          <w:tcPr>
            <w:tcW w:w="1842" w:type="pct"/>
            <w:shd w:val="clear" w:color="auto" w:fill="auto"/>
            <w:vAlign w:val="bottom"/>
          </w:tcPr>
          <w:p w14:paraId="45F7B9C5" w14:textId="77777777" w:rsidR="000E14B8" w:rsidRPr="00211A56" w:rsidRDefault="000E14B8" w:rsidP="000E14B8">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14:paraId="4B9E8977" w14:textId="07C7A8ED" w:rsidR="000E14B8" w:rsidRPr="00211A56" w:rsidRDefault="000E14B8" w:rsidP="000E14B8">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4,013,854</w:t>
            </w:r>
          </w:p>
        </w:tc>
        <w:tc>
          <w:tcPr>
            <w:tcW w:w="790" w:type="pct"/>
            <w:tcBorders>
              <w:top w:val="single" w:sz="4" w:space="0" w:color="auto"/>
              <w:left w:val="nil"/>
              <w:bottom w:val="single" w:sz="12" w:space="0" w:color="auto"/>
              <w:right w:val="nil"/>
            </w:tcBorders>
            <w:shd w:val="clear" w:color="auto" w:fill="auto"/>
            <w:vAlign w:val="bottom"/>
          </w:tcPr>
          <w:p w14:paraId="1C0C7E56" w14:textId="0546D489" w:rsidR="000E14B8" w:rsidRPr="00211A56" w:rsidRDefault="000E14B8" w:rsidP="000E14B8">
            <w:pPr>
              <w:tabs>
                <w:tab w:val="left" w:pos="-720"/>
              </w:tabs>
              <w:suppressAutoHyphens/>
              <w:spacing w:after="0" w:line="240" w:lineRule="auto"/>
              <w:ind w:right="-5"/>
              <w:jc w:val="right"/>
              <w:rPr>
                <w:rFonts w:ascii="Arial" w:eastAsia="Times New Roman" w:hAnsi="Arial" w:cs="Arial"/>
                <w:b/>
                <w:sz w:val="18"/>
                <w:szCs w:val="18"/>
                <w:lang w:val="en-US"/>
              </w:rPr>
            </w:pPr>
            <w:r w:rsidRPr="00B4232F">
              <w:rPr>
                <w:rFonts w:ascii="Arial" w:hAnsi="Arial" w:cs="Arial"/>
                <w:b/>
                <w:bCs/>
                <w:color w:val="000000"/>
                <w:sz w:val="18"/>
                <w:szCs w:val="18"/>
              </w:rPr>
              <w:t>4</w:t>
            </w:r>
            <w:r>
              <w:rPr>
                <w:rFonts w:ascii="Arial" w:hAnsi="Arial" w:cs="Arial"/>
                <w:b/>
                <w:bCs/>
                <w:color w:val="000000"/>
                <w:sz w:val="18"/>
                <w:szCs w:val="18"/>
              </w:rPr>
              <w:t>,</w:t>
            </w:r>
            <w:r w:rsidRPr="00B4232F">
              <w:rPr>
                <w:rFonts w:ascii="Arial" w:hAnsi="Arial" w:cs="Arial"/>
                <w:b/>
                <w:bCs/>
                <w:color w:val="000000"/>
                <w:sz w:val="18"/>
                <w:szCs w:val="18"/>
              </w:rPr>
              <w:t>014</w:t>
            </w:r>
            <w:r>
              <w:rPr>
                <w:rFonts w:ascii="Arial" w:hAnsi="Arial" w:cs="Arial"/>
                <w:b/>
                <w:bCs/>
                <w:color w:val="000000"/>
                <w:sz w:val="18"/>
                <w:szCs w:val="18"/>
              </w:rPr>
              <w:t>,</w:t>
            </w:r>
            <w:r w:rsidRPr="00B4232F">
              <w:rPr>
                <w:rFonts w:ascii="Arial" w:hAnsi="Arial" w:cs="Arial"/>
                <w:b/>
                <w:bCs/>
                <w:color w:val="000000"/>
                <w:sz w:val="18"/>
                <w:szCs w:val="18"/>
              </w:rPr>
              <w:t>377</w:t>
            </w:r>
          </w:p>
        </w:tc>
        <w:tc>
          <w:tcPr>
            <w:tcW w:w="789" w:type="pct"/>
            <w:tcBorders>
              <w:top w:val="single" w:sz="4" w:space="0" w:color="auto"/>
              <w:left w:val="nil"/>
              <w:bottom w:val="single" w:sz="12" w:space="0" w:color="auto"/>
              <w:right w:val="nil"/>
            </w:tcBorders>
            <w:shd w:val="clear" w:color="auto" w:fill="auto"/>
            <w:vAlign w:val="bottom"/>
          </w:tcPr>
          <w:p w14:paraId="2657767F" w14:textId="45F78802" w:rsidR="000E14B8" w:rsidRPr="00211A56" w:rsidRDefault="000E14B8" w:rsidP="000E14B8">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4,003,333</w:t>
            </w:r>
          </w:p>
        </w:tc>
        <w:tc>
          <w:tcPr>
            <w:tcW w:w="789" w:type="pct"/>
            <w:tcBorders>
              <w:top w:val="single" w:sz="4" w:space="0" w:color="auto"/>
              <w:left w:val="nil"/>
              <w:bottom w:val="single" w:sz="12" w:space="0" w:color="auto"/>
              <w:right w:val="nil"/>
            </w:tcBorders>
            <w:shd w:val="clear" w:color="auto" w:fill="auto"/>
            <w:vAlign w:val="bottom"/>
          </w:tcPr>
          <w:p w14:paraId="0469A408" w14:textId="09542C4B" w:rsidR="000E14B8" w:rsidRPr="00211A56" w:rsidRDefault="000E14B8" w:rsidP="000E14B8">
            <w:pPr>
              <w:tabs>
                <w:tab w:val="left" w:pos="-720"/>
              </w:tabs>
              <w:suppressAutoHyphens/>
              <w:spacing w:after="0" w:line="240" w:lineRule="auto"/>
              <w:ind w:right="-5"/>
              <w:jc w:val="right"/>
              <w:rPr>
                <w:rFonts w:ascii="Arial" w:eastAsia="Times New Roman" w:hAnsi="Arial" w:cs="Arial"/>
                <w:b/>
                <w:sz w:val="18"/>
                <w:szCs w:val="18"/>
                <w:lang w:val="en-US"/>
              </w:rPr>
            </w:pPr>
            <w:r w:rsidRPr="00F959D0">
              <w:rPr>
                <w:rFonts w:ascii="Arial" w:hAnsi="Arial" w:cs="Arial"/>
                <w:b/>
                <w:bCs/>
                <w:sz w:val="18"/>
                <w:szCs w:val="18"/>
              </w:rPr>
              <w:t>4</w:t>
            </w:r>
            <w:r>
              <w:rPr>
                <w:rFonts w:ascii="Arial" w:hAnsi="Arial" w:cs="Arial"/>
                <w:b/>
                <w:bCs/>
                <w:sz w:val="18"/>
                <w:szCs w:val="18"/>
              </w:rPr>
              <w:t>,</w:t>
            </w:r>
            <w:r w:rsidRPr="00F959D0">
              <w:rPr>
                <w:rFonts w:ascii="Arial" w:hAnsi="Arial" w:cs="Arial"/>
                <w:b/>
                <w:bCs/>
                <w:sz w:val="18"/>
                <w:szCs w:val="18"/>
              </w:rPr>
              <w:t>004</w:t>
            </w:r>
            <w:r>
              <w:rPr>
                <w:rFonts w:ascii="Arial" w:hAnsi="Arial" w:cs="Arial"/>
                <w:b/>
                <w:bCs/>
                <w:sz w:val="18"/>
                <w:szCs w:val="18"/>
              </w:rPr>
              <w:t>,</w:t>
            </w:r>
            <w:r w:rsidRPr="00F959D0">
              <w:rPr>
                <w:rFonts w:ascii="Arial" w:hAnsi="Arial" w:cs="Arial"/>
                <w:b/>
                <w:bCs/>
                <w:sz w:val="18"/>
                <w:szCs w:val="18"/>
              </w:rPr>
              <w:t>221</w:t>
            </w:r>
          </w:p>
        </w:tc>
      </w:tr>
      <w:tr w:rsidR="000E14B8" w:rsidRPr="00211A56" w14:paraId="02041E9A" w14:textId="77777777" w:rsidTr="00211A56">
        <w:trPr>
          <w:trHeight w:hRule="exact" w:val="382"/>
        </w:trPr>
        <w:tc>
          <w:tcPr>
            <w:tcW w:w="1842" w:type="pct"/>
            <w:shd w:val="clear" w:color="auto" w:fill="auto"/>
            <w:vAlign w:val="bottom"/>
          </w:tcPr>
          <w:p w14:paraId="508590F2" w14:textId="77777777" w:rsidR="000E14B8" w:rsidRPr="00211A56" w:rsidRDefault="000E14B8" w:rsidP="000E14B8">
            <w:pPr>
              <w:tabs>
                <w:tab w:val="left" w:pos="-720"/>
              </w:tabs>
              <w:suppressAutoHyphens/>
              <w:spacing w:after="0" w:line="240" w:lineRule="exact"/>
              <w:ind w:right="-6"/>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F166FDA" w14:textId="77777777" w:rsidR="000E14B8" w:rsidRPr="00211A56" w:rsidRDefault="000E14B8" w:rsidP="000E14B8">
            <w:pPr>
              <w:tabs>
                <w:tab w:val="left" w:pos="-720"/>
              </w:tabs>
              <w:suppressAutoHyphens/>
              <w:spacing w:after="0" w:line="240" w:lineRule="auto"/>
              <w:ind w:right="-5"/>
              <w:jc w:val="right"/>
              <w:rPr>
                <w:rFonts w:ascii="Arial" w:eastAsia="Times New Roman" w:hAnsi="Arial" w:cs="Arial"/>
                <w:b/>
                <w:sz w:val="18"/>
                <w:szCs w:val="18"/>
                <w:lang w:val="en-US"/>
              </w:rPr>
            </w:pPr>
          </w:p>
        </w:tc>
        <w:tc>
          <w:tcPr>
            <w:tcW w:w="790" w:type="pct"/>
            <w:tcBorders>
              <w:top w:val="single" w:sz="12" w:space="0" w:color="auto"/>
            </w:tcBorders>
            <w:shd w:val="clear" w:color="auto" w:fill="auto"/>
            <w:vAlign w:val="bottom"/>
          </w:tcPr>
          <w:p w14:paraId="0ACDD32B" w14:textId="77777777" w:rsidR="000E14B8" w:rsidRPr="00211A56" w:rsidRDefault="000E14B8" w:rsidP="000E14B8">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152ACB5A" w14:textId="77777777" w:rsidR="000E14B8" w:rsidRPr="00211A56" w:rsidRDefault="000E14B8" w:rsidP="000E14B8">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5C7EE0D" w14:textId="77777777" w:rsidR="000E14B8" w:rsidRPr="00211A56" w:rsidRDefault="000E14B8" w:rsidP="000E14B8">
            <w:pPr>
              <w:tabs>
                <w:tab w:val="left" w:pos="-720"/>
              </w:tabs>
              <w:suppressAutoHyphens/>
              <w:spacing w:after="0" w:line="240" w:lineRule="auto"/>
              <w:ind w:right="-5"/>
              <w:jc w:val="right"/>
              <w:rPr>
                <w:rFonts w:ascii="Arial" w:eastAsia="Times New Roman" w:hAnsi="Arial" w:cs="Arial"/>
                <w:b/>
                <w:sz w:val="18"/>
                <w:szCs w:val="18"/>
                <w:lang w:val="en-US"/>
              </w:rPr>
            </w:pPr>
          </w:p>
        </w:tc>
      </w:tr>
      <w:tr w:rsidR="000E14B8" w:rsidRPr="00211A56" w14:paraId="56BE6C6B" w14:textId="77777777" w:rsidTr="00211A56">
        <w:trPr>
          <w:trHeight w:hRule="exact" w:val="284"/>
        </w:trPr>
        <w:tc>
          <w:tcPr>
            <w:tcW w:w="1842" w:type="pct"/>
            <w:shd w:val="clear" w:color="auto" w:fill="auto"/>
            <w:vAlign w:val="bottom"/>
          </w:tcPr>
          <w:p w14:paraId="73169E0F" w14:textId="77777777" w:rsidR="000E14B8" w:rsidRPr="00211A56" w:rsidRDefault="000E14B8" w:rsidP="000E14B8">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Liabilities</w:t>
            </w:r>
          </w:p>
        </w:tc>
        <w:tc>
          <w:tcPr>
            <w:tcW w:w="789" w:type="pct"/>
            <w:shd w:val="clear" w:color="auto" w:fill="auto"/>
            <w:vAlign w:val="bottom"/>
          </w:tcPr>
          <w:p w14:paraId="45BA946C" w14:textId="77777777"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21DCBE17" w14:textId="77777777"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C753D71" w14:textId="77777777"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8C2DDA9" w14:textId="77777777"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p>
        </w:tc>
      </w:tr>
      <w:tr w:rsidR="000E14B8" w:rsidRPr="00211A56" w14:paraId="260AFFDF" w14:textId="77777777" w:rsidTr="00211A56">
        <w:trPr>
          <w:trHeight w:hRule="exact" w:val="284"/>
        </w:trPr>
        <w:tc>
          <w:tcPr>
            <w:tcW w:w="1842" w:type="pct"/>
            <w:shd w:val="clear" w:color="auto" w:fill="auto"/>
            <w:vAlign w:val="bottom"/>
          </w:tcPr>
          <w:p w14:paraId="62521E69" w14:textId="77777777" w:rsidR="000E14B8" w:rsidRPr="00211A56" w:rsidRDefault="000E14B8" w:rsidP="000E14B8">
            <w:pPr>
              <w:tabs>
                <w:tab w:val="left" w:pos="-720"/>
              </w:tabs>
              <w:suppressAutoHyphens/>
              <w:spacing w:after="0" w:line="240" w:lineRule="exact"/>
              <w:ind w:right="-6"/>
              <w:rPr>
                <w:rFonts w:ascii="Arial" w:eastAsia="Times New Roman" w:hAnsi="Arial" w:cs="Arial"/>
                <w:b/>
                <w:sz w:val="18"/>
                <w:szCs w:val="18"/>
                <w:lang w:val="en-US"/>
              </w:rPr>
            </w:pPr>
          </w:p>
        </w:tc>
        <w:tc>
          <w:tcPr>
            <w:tcW w:w="789" w:type="pct"/>
            <w:shd w:val="clear" w:color="auto" w:fill="auto"/>
            <w:vAlign w:val="bottom"/>
          </w:tcPr>
          <w:p w14:paraId="03657E4F" w14:textId="77777777"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7AB6035" w14:textId="77777777"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96C458" w14:textId="77777777"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16F73DD0" w14:textId="77777777"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p>
        </w:tc>
      </w:tr>
      <w:tr w:rsidR="000E14B8" w:rsidRPr="00211A56" w14:paraId="16CB2064" w14:textId="77777777" w:rsidTr="00211A56">
        <w:trPr>
          <w:trHeight w:hRule="exact" w:val="284"/>
        </w:trPr>
        <w:tc>
          <w:tcPr>
            <w:tcW w:w="1842" w:type="pct"/>
            <w:shd w:val="clear" w:color="auto" w:fill="auto"/>
            <w:vAlign w:val="bottom"/>
          </w:tcPr>
          <w:p w14:paraId="0F06E768" w14:textId="77777777" w:rsidR="000E14B8" w:rsidRPr="00211A56" w:rsidRDefault="000E14B8" w:rsidP="000E14B8">
            <w:pPr>
              <w:tabs>
                <w:tab w:val="left" w:pos="-720"/>
              </w:tabs>
              <w:suppressAutoHyphens/>
              <w:spacing w:after="0" w:line="240" w:lineRule="exact"/>
              <w:ind w:right="-6"/>
              <w:rPr>
                <w:rFonts w:ascii="Arial" w:eastAsia="Times New Roman" w:hAnsi="Arial" w:cs="Arial"/>
                <w:b/>
                <w:sz w:val="18"/>
                <w:szCs w:val="18"/>
                <w:lang w:val="en-US"/>
              </w:rPr>
            </w:pPr>
            <w:r w:rsidRPr="00211A56">
              <w:rPr>
                <w:rFonts w:ascii="Arial" w:eastAsia="Times New Roman" w:hAnsi="Arial" w:cs="Arial"/>
                <w:sz w:val="18"/>
                <w:szCs w:val="18"/>
                <w:lang w:val="en-US"/>
              </w:rPr>
              <w:t>Fixed interest rate liabilities</w:t>
            </w:r>
          </w:p>
        </w:tc>
        <w:tc>
          <w:tcPr>
            <w:tcW w:w="789" w:type="pct"/>
            <w:tcBorders>
              <w:top w:val="nil"/>
              <w:left w:val="nil"/>
              <w:bottom w:val="nil"/>
              <w:right w:val="nil"/>
            </w:tcBorders>
            <w:shd w:val="clear" w:color="auto" w:fill="auto"/>
            <w:vAlign w:val="bottom"/>
          </w:tcPr>
          <w:p w14:paraId="16E828A5" w14:textId="2D81056B"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2,285,492</w:t>
            </w:r>
          </w:p>
        </w:tc>
        <w:tc>
          <w:tcPr>
            <w:tcW w:w="790" w:type="pct"/>
            <w:tcBorders>
              <w:top w:val="nil"/>
              <w:left w:val="nil"/>
              <w:bottom w:val="nil"/>
              <w:right w:val="nil"/>
            </w:tcBorders>
            <w:shd w:val="clear" w:color="auto" w:fill="auto"/>
            <w:vAlign w:val="bottom"/>
          </w:tcPr>
          <w:p w14:paraId="636C0DB1" w14:textId="1FB6FA1C"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276</w:t>
            </w:r>
            <w:r>
              <w:rPr>
                <w:rFonts w:ascii="Arial" w:hAnsi="Arial" w:cs="Arial"/>
                <w:sz w:val="18"/>
                <w:szCs w:val="18"/>
              </w:rPr>
              <w:t>,</w:t>
            </w:r>
            <w:r w:rsidRPr="00F959D0">
              <w:rPr>
                <w:rFonts w:ascii="Arial" w:hAnsi="Arial" w:cs="Arial"/>
                <w:sz w:val="18"/>
                <w:szCs w:val="18"/>
              </w:rPr>
              <w:t xml:space="preserve">224 </w:t>
            </w:r>
          </w:p>
        </w:tc>
        <w:tc>
          <w:tcPr>
            <w:tcW w:w="789" w:type="pct"/>
            <w:tcBorders>
              <w:top w:val="nil"/>
              <w:left w:val="nil"/>
              <w:bottom w:val="nil"/>
              <w:right w:val="nil"/>
            </w:tcBorders>
            <w:shd w:val="clear" w:color="auto" w:fill="auto"/>
            <w:vAlign w:val="bottom"/>
          </w:tcPr>
          <w:p w14:paraId="435631A4" w14:textId="3844F83B"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2,285,492</w:t>
            </w:r>
          </w:p>
        </w:tc>
        <w:tc>
          <w:tcPr>
            <w:tcW w:w="789" w:type="pct"/>
            <w:tcBorders>
              <w:top w:val="nil"/>
              <w:left w:val="nil"/>
              <w:bottom w:val="nil"/>
              <w:right w:val="nil"/>
            </w:tcBorders>
            <w:shd w:val="clear" w:color="auto" w:fill="auto"/>
            <w:vAlign w:val="bottom"/>
          </w:tcPr>
          <w:p w14:paraId="5CBB4175" w14:textId="49A5B9BF"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2</w:t>
            </w:r>
            <w:r>
              <w:rPr>
                <w:rFonts w:ascii="Arial" w:hAnsi="Arial" w:cs="Arial"/>
                <w:sz w:val="18"/>
                <w:szCs w:val="18"/>
              </w:rPr>
              <w:t>,</w:t>
            </w:r>
            <w:r w:rsidRPr="00F959D0">
              <w:rPr>
                <w:rFonts w:ascii="Arial" w:hAnsi="Arial" w:cs="Arial"/>
                <w:sz w:val="18"/>
                <w:szCs w:val="18"/>
              </w:rPr>
              <w:t>276</w:t>
            </w:r>
            <w:r>
              <w:rPr>
                <w:rFonts w:ascii="Arial" w:hAnsi="Arial" w:cs="Arial"/>
                <w:sz w:val="18"/>
                <w:szCs w:val="18"/>
              </w:rPr>
              <w:t>,</w:t>
            </w:r>
            <w:r w:rsidRPr="00F959D0">
              <w:rPr>
                <w:rFonts w:ascii="Arial" w:hAnsi="Arial" w:cs="Arial"/>
                <w:sz w:val="18"/>
                <w:szCs w:val="18"/>
              </w:rPr>
              <w:t>224</w:t>
            </w:r>
          </w:p>
        </w:tc>
      </w:tr>
      <w:tr w:rsidR="000E14B8" w:rsidRPr="00211A56" w14:paraId="24947BF5" w14:textId="77777777" w:rsidTr="00211A56">
        <w:trPr>
          <w:trHeight w:hRule="exact" w:val="284"/>
        </w:trPr>
        <w:tc>
          <w:tcPr>
            <w:tcW w:w="1842" w:type="pct"/>
            <w:shd w:val="clear" w:color="auto" w:fill="auto"/>
            <w:vAlign w:val="bottom"/>
          </w:tcPr>
          <w:p w14:paraId="09A64B9D" w14:textId="77777777" w:rsidR="000E14B8" w:rsidRPr="00211A56" w:rsidRDefault="000E14B8" w:rsidP="000E14B8">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liabilities</w:t>
            </w:r>
          </w:p>
        </w:tc>
        <w:tc>
          <w:tcPr>
            <w:tcW w:w="789" w:type="pct"/>
            <w:tcBorders>
              <w:top w:val="nil"/>
              <w:left w:val="nil"/>
              <w:bottom w:val="nil"/>
              <w:right w:val="nil"/>
            </w:tcBorders>
            <w:shd w:val="clear" w:color="auto" w:fill="auto"/>
            <w:vAlign w:val="bottom"/>
          </w:tcPr>
          <w:p w14:paraId="4BAF6AC0" w14:textId="7327AAAF"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60,210</w:t>
            </w:r>
          </w:p>
        </w:tc>
        <w:tc>
          <w:tcPr>
            <w:tcW w:w="790" w:type="pct"/>
            <w:tcBorders>
              <w:top w:val="nil"/>
              <w:left w:val="nil"/>
              <w:bottom w:val="nil"/>
              <w:right w:val="nil"/>
            </w:tcBorders>
            <w:shd w:val="clear" w:color="auto" w:fill="auto"/>
            <w:vAlign w:val="bottom"/>
          </w:tcPr>
          <w:p w14:paraId="239F21BE" w14:textId="75D3A95A"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46</w:t>
            </w:r>
            <w:r>
              <w:rPr>
                <w:rFonts w:ascii="Arial" w:hAnsi="Arial" w:cs="Arial"/>
                <w:sz w:val="18"/>
                <w:szCs w:val="18"/>
              </w:rPr>
              <w:t>,</w:t>
            </w:r>
            <w:r w:rsidRPr="00F959D0">
              <w:rPr>
                <w:rFonts w:ascii="Arial" w:hAnsi="Arial" w:cs="Arial"/>
                <w:sz w:val="18"/>
                <w:szCs w:val="18"/>
              </w:rPr>
              <w:t>932</w:t>
            </w:r>
          </w:p>
        </w:tc>
        <w:tc>
          <w:tcPr>
            <w:tcW w:w="789" w:type="pct"/>
            <w:tcBorders>
              <w:top w:val="nil"/>
              <w:left w:val="nil"/>
              <w:bottom w:val="nil"/>
              <w:right w:val="nil"/>
            </w:tcBorders>
            <w:shd w:val="clear" w:color="auto" w:fill="auto"/>
            <w:vAlign w:val="bottom"/>
          </w:tcPr>
          <w:p w14:paraId="2ADE2F45" w14:textId="4A5DE109"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60,210</w:t>
            </w:r>
          </w:p>
        </w:tc>
        <w:tc>
          <w:tcPr>
            <w:tcW w:w="789" w:type="pct"/>
            <w:tcBorders>
              <w:top w:val="nil"/>
              <w:left w:val="nil"/>
              <w:bottom w:val="nil"/>
              <w:right w:val="nil"/>
            </w:tcBorders>
            <w:shd w:val="clear" w:color="auto" w:fill="auto"/>
            <w:vAlign w:val="bottom"/>
          </w:tcPr>
          <w:p w14:paraId="28C83B37" w14:textId="5414E126"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46</w:t>
            </w:r>
            <w:r>
              <w:rPr>
                <w:rFonts w:ascii="Arial" w:hAnsi="Arial" w:cs="Arial"/>
                <w:sz w:val="18"/>
                <w:szCs w:val="18"/>
              </w:rPr>
              <w:t>,</w:t>
            </w:r>
            <w:r w:rsidRPr="00F959D0">
              <w:rPr>
                <w:rFonts w:ascii="Arial" w:hAnsi="Arial" w:cs="Arial"/>
                <w:sz w:val="18"/>
                <w:szCs w:val="18"/>
              </w:rPr>
              <w:t>932</w:t>
            </w:r>
          </w:p>
        </w:tc>
      </w:tr>
      <w:tr w:rsidR="000E14B8" w:rsidRPr="00211A56" w14:paraId="067E6667" w14:textId="77777777" w:rsidTr="00211A56">
        <w:trPr>
          <w:trHeight w:hRule="exact" w:val="284"/>
        </w:trPr>
        <w:tc>
          <w:tcPr>
            <w:tcW w:w="1842" w:type="pct"/>
            <w:shd w:val="clear" w:color="auto" w:fill="auto"/>
            <w:vAlign w:val="bottom"/>
          </w:tcPr>
          <w:p w14:paraId="6F642AB6" w14:textId="77777777" w:rsidR="000E14B8" w:rsidRPr="00211A56" w:rsidRDefault="000E14B8" w:rsidP="000E14B8">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0C7779C" w14:textId="52C91B93"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171,061</w:t>
            </w:r>
          </w:p>
        </w:tc>
        <w:tc>
          <w:tcPr>
            <w:tcW w:w="790" w:type="pct"/>
            <w:tcBorders>
              <w:top w:val="nil"/>
              <w:left w:val="nil"/>
              <w:bottom w:val="single" w:sz="4" w:space="0" w:color="auto"/>
              <w:right w:val="nil"/>
            </w:tcBorders>
            <w:shd w:val="clear" w:color="auto" w:fill="auto"/>
            <w:vAlign w:val="bottom"/>
          </w:tcPr>
          <w:p w14:paraId="2F44804D" w14:textId="400E4798"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 xml:space="preserve"> 240</w:t>
            </w:r>
            <w:r>
              <w:rPr>
                <w:rFonts w:ascii="Arial" w:hAnsi="Arial" w:cs="Arial"/>
                <w:sz w:val="18"/>
                <w:szCs w:val="18"/>
              </w:rPr>
              <w:t>,</w:t>
            </w:r>
            <w:r w:rsidRPr="00F959D0">
              <w:rPr>
                <w:rFonts w:ascii="Arial" w:hAnsi="Arial" w:cs="Arial"/>
                <w:sz w:val="18"/>
                <w:szCs w:val="18"/>
              </w:rPr>
              <w:t xml:space="preserve">501 </w:t>
            </w:r>
          </w:p>
        </w:tc>
        <w:tc>
          <w:tcPr>
            <w:tcW w:w="789" w:type="pct"/>
            <w:tcBorders>
              <w:top w:val="nil"/>
              <w:left w:val="nil"/>
              <w:bottom w:val="single" w:sz="4" w:space="0" w:color="auto"/>
              <w:right w:val="nil"/>
            </w:tcBorders>
            <w:shd w:val="clear" w:color="auto" w:fill="auto"/>
            <w:vAlign w:val="bottom"/>
          </w:tcPr>
          <w:p w14:paraId="71FAE1B6" w14:textId="1B1185B1"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168,245</w:t>
            </w:r>
          </w:p>
        </w:tc>
        <w:tc>
          <w:tcPr>
            <w:tcW w:w="789" w:type="pct"/>
            <w:tcBorders>
              <w:top w:val="nil"/>
              <w:left w:val="nil"/>
              <w:bottom w:val="single" w:sz="4" w:space="0" w:color="auto"/>
              <w:right w:val="nil"/>
            </w:tcBorders>
            <w:shd w:val="clear" w:color="auto" w:fill="auto"/>
            <w:vAlign w:val="bottom"/>
          </w:tcPr>
          <w:p w14:paraId="40B1F7DB" w14:textId="7EDD756C" w:rsidR="000E14B8" w:rsidRPr="00211A56" w:rsidRDefault="000E14B8" w:rsidP="000E14B8">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238</w:t>
            </w:r>
            <w:r>
              <w:rPr>
                <w:rFonts w:ascii="Arial" w:hAnsi="Arial" w:cs="Arial"/>
                <w:sz w:val="18"/>
                <w:szCs w:val="18"/>
              </w:rPr>
              <w:t>,</w:t>
            </w:r>
            <w:r w:rsidRPr="00F959D0">
              <w:rPr>
                <w:rFonts w:ascii="Arial" w:hAnsi="Arial" w:cs="Arial"/>
                <w:sz w:val="18"/>
                <w:szCs w:val="18"/>
              </w:rPr>
              <w:t>005</w:t>
            </w:r>
          </w:p>
        </w:tc>
      </w:tr>
      <w:tr w:rsidR="000E14B8" w:rsidRPr="00211A56" w14:paraId="7C5BE834" w14:textId="77777777" w:rsidTr="00211A56">
        <w:trPr>
          <w:trHeight w:hRule="exact" w:val="397"/>
        </w:trPr>
        <w:tc>
          <w:tcPr>
            <w:tcW w:w="1842" w:type="pct"/>
            <w:shd w:val="clear" w:color="auto" w:fill="auto"/>
            <w:vAlign w:val="bottom"/>
          </w:tcPr>
          <w:p w14:paraId="3A2B28BA" w14:textId="77777777" w:rsidR="000E14B8" w:rsidRPr="00211A56" w:rsidRDefault="000E14B8" w:rsidP="000E14B8">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24C640F6" w14:textId="429FC7C7" w:rsidR="000E14B8" w:rsidRPr="00211A56" w:rsidRDefault="000E14B8" w:rsidP="000E14B8">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2,516,763</w:t>
            </w:r>
          </w:p>
        </w:tc>
        <w:tc>
          <w:tcPr>
            <w:tcW w:w="790" w:type="pct"/>
            <w:tcBorders>
              <w:top w:val="single" w:sz="4" w:space="0" w:color="auto"/>
              <w:left w:val="nil"/>
              <w:bottom w:val="single" w:sz="12" w:space="0" w:color="auto"/>
              <w:right w:val="nil"/>
            </w:tcBorders>
            <w:shd w:val="clear" w:color="auto" w:fill="auto"/>
            <w:vAlign w:val="bottom"/>
          </w:tcPr>
          <w:p w14:paraId="64B6EB97" w14:textId="10EE9CF5" w:rsidR="000E14B8" w:rsidRPr="00211A56" w:rsidRDefault="000E14B8" w:rsidP="000E14B8">
            <w:pPr>
              <w:tabs>
                <w:tab w:val="left" w:pos="-720"/>
              </w:tabs>
              <w:suppressAutoHyphens/>
              <w:spacing w:after="0" w:line="240" w:lineRule="auto"/>
              <w:ind w:right="-5"/>
              <w:jc w:val="right"/>
              <w:rPr>
                <w:rFonts w:ascii="Arial" w:eastAsia="Times New Roman" w:hAnsi="Arial" w:cs="Arial"/>
                <w:b/>
                <w:sz w:val="18"/>
                <w:szCs w:val="18"/>
                <w:lang w:val="en-US"/>
              </w:rPr>
            </w:pPr>
            <w:r w:rsidRPr="00B4232F">
              <w:rPr>
                <w:rFonts w:ascii="Arial" w:hAnsi="Arial" w:cs="Arial"/>
                <w:b/>
                <w:bCs/>
                <w:color w:val="000000"/>
                <w:sz w:val="18"/>
                <w:szCs w:val="18"/>
              </w:rPr>
              <w:t>2</w:t>
            </w:r>
            <w:r>
              <w:rPr>
                <w:rFonts w:ascii="Arial" w:hAnsi="Arial" w:cs="Arial"/>
                <w:b/>
                <w:bCs/>
                <w:color w:val="000000"/>
                <w:sz w:val="18"/>
                <w:szCs w:val="18"/>
              </w:rPr>
              <w:t>,</w:t>
            </w:r>
            <w:r w:rsidRPr="00B4232F">
              <w:rPr>
                <w:rFonts w:ascii="Arial" w:hAnsi="Arial" w:cs="Arial"/>
                <w:b/>
                <w:bCs/>
                <w:color w:val="000000"/>
                <w:sz w:val="18"/>
                <w:szCs w:val="18"/>
              </w:rPr>
              <w:t>563</w:t>
            </w:r>
            <w:r>
              <w:rPr>
                <w:rFonts w:ascii="Arial" w:hAnsi="Arial" w:cs="Arial"/>
                <w:b/>
                <w:bCs/>
                <w:color w:val="000000"/>
                <w:sz w:val="18"/>
                <w:szCs w:val="18"/>
              </w:rPr>
              <w:t>,</w:t>
            </w:r>
            <w:r w:rsidRPr="00B4232F">
              <w:rPr>
                <w:rFonts w:ascii="Arial" w:hAnsi="Arial" w:cs="Arial"/>
                <w:b/>
                <w:bCs/>
                <w:color w:val="000000"/>
                <w:sz w:val="18"/>
                <w:szCs w:val="18"/>
              </w:rPr>
              <w:t>657</w:t>
            </w:r>
          </w:p>
        </w:tc>
        <w:tc>
          <w:tcPr>
            <w:tcW w:w="789" w:type="pct"/>
            <w:tcBorders>
              <w:top w:val="single" w:sz="4" w:space="0" w:color="auto"/>
              <w:left w:val="nil"/>
              <w:bottom w:val="single" w:sz="12" w:space="0" w:color="auto"/>
              <w:right w:val="nil"/>
            </w:tcBorders>
            <w:shd w:val="clear" w:color="auto" w:fill="auto"/>
            <w:vAlign w:val="bottom"/>
          </w:tcPr>
          <w:p w14:paraId="5878F1F8" w14:textId="17ECBDD7" w:rsidR="000E14B8" w:rsidRPr="00211A56" w:rsidRDefault="000E14B8" w:rsidP="000E14B8">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2,513,947</w:t>
            </w:r>
          </w:p>
        </w:tc>
        <w:tc>
          <w:tcPr>
            <w:tcW w:w="789" w:type="pct"/>
            <w:tcBorders>
              <w:top w:val="single" w:sz="4" w:space="0" w:color="auto"/>
              <w:left w:val="nil"/>
              <w:bottom w:val="single" w:sz="12" w:space="0" w:color="auto"/>
              <w:right w:val="nil"/>
            </w:tcBorders>
            <w:shd w:val="clear" w:color="auto" w:fill="auto"/>
            <w:vAlign w:val="bottom"/>
          </w:tcPr>
          <w:p w14:paraId="32E7A96F" w14:textId="2D082C0F" w:rsidR="000E14B8" w:rsidRPr="00211A56" w:rsidRDefault="000E14B8" w:rsidP="000E14B8">
            <w:pPr>
              <w:tabs>
                <w:tab w:val="left" w:pos="-720"/>
              </w:tabs>
              <w:suppressAutoHyphens/>
              <w:spacing w:after="0" w:line="240" w:lineRule="auto"/>
              <w:ind w:right="-5"/>
              <w:jc w:val="right"/>
              <w:rPr>
                <w:rFonts w:ascii="Arial" w:eastAsia="Times New Roman" w:hAnsi="Arial" w:cs="Arial"/>
                <w:b/>
                <w:sz w:val="18"/>
                <w:szCs w:val="18"/>
                <w:lang w:val="en-US"/>
              </w:rPr>
            </w:pPr>
            <w:r w:rsidRPr="00F959D0">
              <w:rPr>
                <w:rFonts w:ascii="Arial" w:hAnsi="Arial" w:cs="Arial"/>
                <w:b/>
                <w:bCs/>
                <w:sz w:val="18"/>
                <w:szCs w:val="18"/>
              </w:rPr>
              <w:t>2</w:t>
            </w:r>
            <w:r>
              <w:rPr>
                <w:rFonts w:ascii="Arial" w:hAnsi="Arial" w:cs="Arial"/>
                <w:b/>
                <w:bCs/>
                <w:sz w:val="18"/>
                <w:szCs w:val="18"/>
              </w:rPr>
              <w:t>,</w:t>
            </w:r>
            <w:r w:rsidRPr="00F959D0">
              <w:rPr>
                <w:rFonts w:ascii="Arial" w:hAnsi="Arial" w:cs="Arial"/>
                <w:b/>
                <w:bCs/>
                <w:sz w:val="18"/>
                <w:szCs w:val="18"/>
              </w:rPr>
              <w:t>561</w:t>
            </w:r>
            <w:r>
              <w:rPr>
                <w:rFonts w:ascii="Arial" w:hAnsi="Arial" w:cs="Arial"/>
                <w:b/>
                <w:bCs/>
                <w:sz w:val="18"/>
                <w:szCs w:val="18"/>
              </w:rPr>
              <w:t>,</w:t>
            </w:r>
            <w:r w:rsidRPr="00F959D0">
              <w:rPr>
                <w:rFonts w:ascii="Arial" w:hAnsi="Arial" w:cs="Arial"/>
                <w:b/>
                <w:bCs/>
                <w:sz w:val="18"/>
                <w:szCs w:val="18"/>
              </w:rPr>
              <w:t>161</w:t>
            </w:r>
          </w:p>
        </w:tc>
      </w:tr>
    </w:tbl>
    <w:p w14:paraId="7FF6ADAE" w14:textId="77777777" w:rsidR="00211A56" w:rsidRDefault="00211A56">
      <w:pPr>
        <w:rPr>
          <w:rFonts w:ascii="Arial" w:eastAsia="Times New Roman" w:hAnsi="Arial" w:cs="Arial"/>
          <w:sz w:val="20"/>
          <w:szCs w:val="20"/>
          <w:lang w:val="en-GB"/>
        </w:rPr>
      </w:pPr>
    </w:p>
    <w:p w14:paraId="513804BB" w14:textId="77777777" w:rsidR="00211A56" w:rsidRDefault="00211A56">
      <w:pPr>
        <w:rPr>
          <w:rFonts w:ascii="Arial" w:eastAsia="Times New Roman" w:hAnsi="Arial" w:cs="Arial"/>
          <w:sz w:val="20"/>
          <w:szCs w:val="20"/>
          <w:lang w:val="en-GB"/>
        </w:rPr>
        <w:sectPr w:rsidR="00211A56" w:rsidSect="00527D71">
          <w:pgSz w:w="11906" w:h="16838"/>
          <w:pgMar w:top="1418" w:right="1134" w:bottom="1077" w:left="1418" w:header="709" w:footer="709" w:gutter="0"/>
          <w:cols w:space="708"/>
          <w:docGrid w:linePitch="360"/>
        </w:sectPr>
      </w:pPr>
    </w:p>
    <w:p w14:paraId="7F5249EF"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2EB4E3D" w14:textId="2D7055EC"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682529BD"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4BF1E9C" w14:textId="13AC7FF8"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6306368A"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0672D52" w14:textId="34286FE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11424675" w14:textId="77777777" w:rsidR="00211A56" w:rsidRPr="00211A56" w:rsidRDefault="00211A56" w:rsidP="00211A56">
      <w:pPr>
        <w:spacing w:after="0" w:line="240" w:lineRule="auto"/>
        <w:jc w:val="both"/>
        <w:rPr>
          <w:rFonts w:ascii="Arial" w:eastAsia="Times New Roman" w:hAnsi="Arial" w:cs="Arial"/>
          <w:b/>
          <w:bCs/>
          <w:sz w:val="20"/>
          <w:szCs w:val="20"/>
          <w:lang w:val="en-GB"/>
        </w:rPr>
      </w:pPr>
    </w:p>
    <w:p w14:paraId="3695BBAA" w14:textId="77777777" w:rsidR="00211A56" w:rsidRPr="00211A56" w:rsidRDefault="00211A56" w:rsidP="00211A56">
      <w:pPr>
        <w:spacing w:after="0" w:line="240" w:lineRule="auto"/>
        <w:jc w:val="both"/>
        <w:rPr>
          <w:rFonts w:ascii="Arial" w:eastAsia="Times New Roman" w:hAnsi="Arial" w:cs="Arial"/>
          <w:b/>
          <w:bCs/>
          <w:sz w:val="20"/>
          <w:szCs w:val="20"/>
          <w:lang w:val="en-GB"/>
        </w:rPr>
      </w:pPr>
      <w:r w:rsidRPr="00211A56">
        <w:rPr>
          <w:rFonts w:ascii="Arial" w:eastAsia="Times New Roman" w:hAnsi="Arial" w:cs="Arial"/>
          <w:b/>
          <w:bCs/>
          <w:sz w:val="20"/>
          <w:szCs w:val="20"/>
          <w:lang w:val="en-GB"/>
        </w:rPr>
        <w:t>Sensitivity analysis</w:t>
      </w:r>
    </w:p>
    <w:p w14:paraId="294D43B4"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1B9401BB"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 xml:space="preserve">Assumptions used in preparing the interest risk sensitivity analysis relate to possible changes in reference interest rates </w:t>
      </w:r>
      <w:proofErr w:type="gramStart"/>
      <w:r w:rsidRPr="00D22BD7">
        <w:rPr>
          <w:rFonts w:ascii="Arial" w:eastAsia="Calibri" w:hAnsi="Arial" w:cs="Arial"/>
          <w:bCs/>
          <w:sz w:val="20"/>
          <w:szCs w:val="20"/>
          <w:lang w:val="en-US"/>
        </w:rPr>
        <w:t>in order to</w:t>
      </w:r>
      <w:proofErr w:type="gramEnd"/>
      <w:r w:rsidRPr="00D22BD7">
        <w:rPr>
          <w:rFonts w:ascii="Arial" w:eastAsia="Calibri" w:hAnsi="Arial" w:cs="Arial"/>
          <w:bCs/>
          <w:sz w:val="20"/>
          <w:szCs w:val="20"/>
          <w:lang w:val="en-US"/>
        </w:rPr>
        <w:t xml:space="preserve"> assess the hypothetical effect on HBOR’s profit.</w:t>
      </w:r>
    </w:p>
    <w:p w14:paraId="1813359F" w14:textId="77777777" w:rsidR="00211A56" w:rsidRPr="00D22BD7" w:rsidRDefault="00211A56" w:rsidP="00211A56">
      <w:pPr>
        <w:spacing w:after="0" w:line="240" w:lineRule="auto"/>
        <w:jc w:val="both"/>
        <w:rPr>
          <w:rFonts w:ascii="Arial" w:eastAsia="Calibri" w:hAnsi="Arial" w:cs="Arial"/>
          <w:bCs/>
          <w:sz w:val="20"/>
          <w:szCs w:val="20"/>
          <w:lang w:val="en-US"/>
        </w:rPr>
      </w:pPr>
    </w:p>
    <w:p w14:paraId="33FCC5F4"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 xml:space="preserve">Volatility of reference interest rates in the previous 12 months comparing to the reporting date has been determined using the standard deviation method on the daily changes of the reference interest rates linked to EUR and USD. </w:t>
      </w:r>
      <w:proofErr w:type="gramStart"/>
      <w:r w:rsidRPr="00D22BD7">
        <w:rPr>
          <w:rFonts w:ascii="Arial" w:eastAsia="Calibri" w:hAnsi="Arial" w:cs="Arial"/>
          <w:bCs/>
          <w:sz w:val="20"/>
          <w:szCs w:val="20"/>
          <w:lang w:val="en-US"/>
        </w:rPr>
        <w:t>On the basis of</w:t>
      </w:r>
      <w:proofErr w:type="gramEnd"/>
      <w:r w:rsidRPr="00D22BD7">
        <w:rPr>
          <w:rFonts w:ascii="Arial" w:eastAsia="Calibri" w:hAnsi="Arial" w:cs="Arial"/>
          <w:bCs/>
          <w:sz w:val="20"/>
          <w:szCs w:val="20"/>
          <w:lang w:val="en-US"/>
        </w:rPr>
        <w:t xml:space="preserve"> the above volatility, possible changes in reference interest rates linked to </w:t>
      </w:r>
      <w:proofErr w:type="gramStart"/>
      <w:r w:rsidRPr="00D22BD7">
        <w:rPr>
          <w:rFonts w:ascii="Arial" w:eastAsia="Calibri" w:hAnsi="Arial" w:cs="Arial"/>
          <w:bCs/>
          <w:sz w:val="20"/>
          <w:szCs w:val="20"/>
          <w:lang w:val="en-US"/>
        </w:rPr>
        <w:t>EUR</w:t>
      </w:r>
      <w:proofErr w:type="gramEnd"/>
      <w:r w:rsidRPr="00D22BD7">
        <w:rPr>
          <w:rFonts w:ascii="Arial" w:eastAsia="Calibri" w:hAnsi="Arial" w:cs="Arial"/>
          <w:bCs/>
          <w:sz w:val="20"/>
          <w:szCs w:val="20"/>
          <w:lang w:val="en-US"/>
        </w:rPr>
        <w:t xml:space="preserve"> and USD have been established and used in the sensitivity analysis.</w:t>
      </w:r>
    </w:p>
    <w:p w14:paraId="5922F1D9" w14:textId="77777777" w:rsidR="00211A56" w:rsidRDefault="00211A56" w:rsidP="00211A56">
      <w:pPr>
        <w:keepNext/>
        <w:spacing w:after="0" w:line="240" w:lineRule="auto"/>
        <w:jc w:val="both"/>
        <w:rPr>
          <w:rFonts w:ascii="Arial" w:eastAsia="Times New Roman" w:hAnsi="Arial" w:cs="Arial"/>
          <w:bCs/>
          <w:sz w:val="20"/>
          <w:szCs w:val="20"/>
          <w:lang w:val="en-GB"/>
        </w:rPr>
      </w:pPr>
    </w:p>
    <w:p w14:paraId="2155895D" w14:textId="0B01A4FB" w:rsidR="00211A56" w:rsidRPr="00211A56" w:rsidRDefault="00211A56" w:rsidP="00211A56">
      <w:pPr>
        <w:keepNext/>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analysis presents the sensitivity of interest rates to reasonably expected changes in basis points of variable interest rates. All other variables remain constant.</w:t>
      </w:r>
    </w:p>
    <w:p w14:paraId="69837C31"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7440419C" w14:textId="77777777" w:rsidR="00211A56" w:rsidRPr="00211A56" w:rsidRDefault="00211A56" w:rsidP="00211A56">
      <w:pPr>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sensitivity of profit is influenced by hypothetical changes in interest rates during a period of one year based on interest bearing assets and liabilities with a variable interest rate.</w:t>
      </w:r>
    </w:p>
    <w:p w14:paraId="6021E765" w14:textId="77777777" w:rsidR="00211A56" w:rsidRPr="00211A56" w:rsidRDefault="00211A56" w:rsidP="00211A56">
      <w:pPr>
        <w:spacing w:after="0" w:line="240" w:lineRule="auto"/>
        <w:jc w:val="both"/>
        <w:rPr>
          <w:rFonts w:ascii="Arial" w:eastAsia="Times New Roman" w:hAnsi="Arial" w:cs="Arial"/>
          <w:bCs/>
          <w:sz w:val="20"/>
          <w:szCs w:val="20"/>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FD0EEB" w:rsidRPr="00211A56" w14:paraId="1A8252F0" w14:textId="77777777" w:rsidTr="00211A56">
        <w:trPr>
          <w:trHeight w:hRule="exact" w:val="546"/>
          <w:jc w:val="right"/>
        </w:trPr>
        <w:tc>
          <w:tcPr>
            <w:tcW w:w="1314" w:type="pct"/>
            <w:shd w:val="clear" w:color="auto" w:fill="auto"/>
            <w:vAlign w:val="bottom"/>
          </w:tcPr>
          <w:p w14:paraId="0FB6F2EC" w14:textId="77777777" w:rsidR="00FD0EEB" w:rsidRPr="00211A56" w:rsidRDefault="00FD0EEB" w:rsidP="00FD0EEB">
            <w:pPr>
              <w:spacing w:before="240" w:after="120" w:line="360" w:lineRule="auto"/>
              <w:rPr>
                <w:rFonts w:ascii="Arial" w:eastAsia="Times New Roman" w:hAnsi="Arial" w:cs="Arial"/>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vAlign w:val="bottom"/>
          </w:tcPr>
          <w:p w14:paraId="5F9C3BEB" w14:textId="77777777" w:rsid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Increase in b.p. </w:t>
            </w:r>
          </w:p>
          <w:p w14:paraId="3409A027" w14:textId="4C929BB3" w:rsidR="00FD0EEB" w:rsidRPr="00211A56" w:rsidRDefault="00E92123"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Sep</w:t>
            </w:r>
            <w:r w:rsidR="00FD0EEB" w:rsidRPr="00211A56">
              <w:rPr>
                <w:rFonts w:ascii="Arial" w:eastAsia="Times New Roman" w:hAnsi="Arial" w:cs="Arial"/>
                <w:b/>
                <w:bCs/>
                <w:kern w:val="19"/>
                <w:sz w:val="18"/>
                <w:szCs w:val="18"/>
                <w:lang w:val="en-GB"/>
              </w:rPr>
              <w:t xml:space="preserve"> 3</w:t>
            </w:r>
            <w:r w:rsidR="005A331C">
              <w:rPr>
                <w:rFonts w:ascii="Arial" w:eastAsia="Times New Roman" w:hAnsi="Arial" w:cs="Arial"/>
                <w:b/>
                <w:bCs/>
                <w:kern w:val="19"/>
                <w:sz w:val="18"/>
                <w:szCs w:val="18"/>
                <w:lang w:val="en-GB"/>
              </w:rPr>
              <w:t>0</w:t>
            </w:r>
            <w:r w:rsidR="00FD0EEB" w:rsidRPr="00211A56">
              <w:rPr>
                <w:rFonts w:ascii="Arial" w:eastAsia="Times New Roman" w:hAnsi="Arial" w:cs="Arial"/>
                <w:b/>
                <w:bCs/>
                <w:kern w:val="19"/>
                <w:sz w:val="18"/>
                <w:szCs w:val="18"/>
                <w:lang w:val="en-GB"/>
              </w:rPr>
              <w:t>, 202</w:t>
            </w:r>
            <w:r w:rsidR="00D6020B">
              <w:rPr>
                <w:rFonts w:ascii="Arial" w:eastAsia="Times New Roman" w:hAnsi="Arial" w:cs="Arial"/>
                <w:b/>
                <w:bCs/>
                <w:kern w:val="19"/>
                <w:sz w:val="18"/>
                <w:szCs w:val="18"/>
                <w:lang w:val="en-GB"/>
              </w:rPr>
              <w:t>4</w:t>
            </w:r>
          </w:p>
        </w:tc>
        <w:tc>
          <w:tcPr>
            <w:tcW w:w="912" w:type="pct"/>
            <w:shd w:val="clear" w:color="auto" w:fill="auto"/>
            <w:vAlign w:val="bottom"/>
          </w:tcPr>
          <w:p w14:paraId="7051CCAF"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0D265195" w14:textId="5DE67718" w:rsidR="00FD0EEB" w:rsidRPr="00FD0EEB" w:rsidRDefault="00E92123"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 xml:space="preserve">Sep </w:t>
            </w:r>
            <w:r w:rsidR="00FD0EEB" w:rsidRPr="00211A56">
              <w:rPr>
                <w:rFonts w:ascii="Arial" w:eastAsia="Times New Roman" w:hAnsi="Arial" w:cs="Arial"/>
                <w:b/>
                <w:bCs/>
                <w:kern w:val="19"/>
                <w:sz w:val="18"/>
                <w:szCs w:val="18"/>
                <w:lang w:val="en-GB"/>
              </w:rPr>
              <w:t>3</w:t>
            </w:r>
            <w:r w:rsidR="005A331C">
              <w:rPr>
                <w:rFonts w:ascii="Arial" w:eastAsia="Times New Roman" w:hAnsi="Arial" w:cs="Arial"/>
                <w:b/>
                <w:bCs/>
                <w:kern w:val="19"/>
                <w:sz w:val="18"/>
                <w:szCs w:val="18"/>
                <w:lang w:val="en-GB"/>
              </w:rPr>
              <w:t>0</w:t>
            </w:r>
            <w:r w:rsidR="00FD0EEB" w:rsidRPr="00211A56">
              <w:rPr>
                <w:rFonts w:ascii="Arial" w:eastAsia="Times New Roman" w:hAnsi="Arial" w:cs="Arial"/>
                <w:b/>
                <w:bCs/>
                <w:kern w:val="19"/>
                <w:sz w:val="18"/>
                <w:szCs w:val="18"/>
                <w:lang w:val="en-GB"/>
              </w:rPr>
              <w:t xml:space="preserve">, </w:t>
            </w:r>
            <w:proofErr w:type="gramStart"/>
            <w:r w:rsidR="00FD0EEB" w:rsidRPr="00211A56">
              <w:rPr>
                <w:rFonts w:ascii="Arial" w:eastAsia="Times New Roman" w:hAnsi="Arial" w:cs="Arial"/>
                <w:b/>
                <w:bCs/>
                <w:kern w:val="19"/>
                <w:sz w:val="18"/>
                <w:szCs w:val="18"/>
                <w:lang w:val="en-GB"/>
              </w:rPr>
              <w:t>202</w:t>
            </w:r>
            <w:r w:rsidR="00D6020B">
              <w:rPr>
                <w:rFonts w:ascii="Arial" w:eastAsia="Times New Roman" w:hAnsi="Arial" w:cs="Arial"/>
                <w:b/>
                <w:bCs/>
                <w:kern w:val="19"/>
                <w:sz w:val="18"/>
                <w:szCs w:val="18"/>
                <w:lang w:val="en-GB"/>
              </w:rPr>
              <w:t>4</w:t>
            </w:r>
            <w:proofErr w:type="gramEnd"/>
            <w:r w:rsidR="00FD0EEB"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478A3F06" w14:textId="0AD30D3E"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In</w:t>
            </w:r>
            <w:r w:rsidRPr="00211A56">
              <w:rPr>
                <w:rFonts w:ascii="Arial" w:eastAsia="Times New Roman" w:hAnsi="Arial" w:cs="Arial"/>
                <w:b/>
                <w:bCs/>
                <w:kern w:val="19"/>
                <w:sz w:val="18"/>
                <w:szCs w:val="18"/>
                <w:lang w:val="en-GB"/>
              </w:rPr>
              <w:t>crease in b.p. Dec 31, 202</w:t>
            </w:r>
            <w:r w:rsidR="00D6020B">
              <w:rPr>
                <w:rFonts w:ascii="Arial" w:eastAsia="Times New Roman" w:hAnsi="Arial" w:cs="Arial"/>
                <w:b/>
                <w:bCs/>
                <w:kern w:val="19"/>
                <w:sz w:val="18"/>
                <w:szCs w:val="18"/>
                <w:lang w:val="en-GB"/>
              </w:rPr>
              <w:t>3</w:t>
            </w:r>
          </w:p>
        </w:tc>
        <w:tc>
          <w:tcPr>
            <w:tcW w:w="915" w:type="pct"/>
            <w:shd w:val="clear" w:color="auto" w:fill="auto"/>
            <w:vAlign w:val="bottom"/>
          </w:tcPr>
          <w:p w14:paraId="1DA09AB4"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355BB6D8" w14:textId="3C25A8FA" w:rsidR="00FD0EEB" w:rsidRP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w:t>
            </w:r>
            <w:r w:rsidR="00D6020B">
              <w:rPr>
                <w:rFonts w:ascii="Arial" w:eastAsia="Times New Roman" w:hAnsi="Arial" w:cs="Arial"/>
                <w:b/>
                <w:bCs/>
                <w:kern w:val="19"/>
                <w:sz w:val="18"/>
                <w:szCs w:val="18"/>
                <w:lang w:val="en-GB"/>
              </w:rPr>
              <w:t>3</w:t>
            </w:r>
          </w:p>
        </w:tc>
      </w:tr>
      <w:tr w:rsidR="00FD0EEB" w:rsidRPr="00211A56" w14:paraId="3F5C28C6" w14:textId="77777777" w:rsidTr="00211A56">
        <w:trPr>
          <w:trHeight w:hRule="exact" w:val="331"/>
          <w:jc w:val="right"/>
        </w:trPr>
        <w:tc>
          <w:tcPr>
            <w:tcW w:w="1314" w:type="pct"/>
            <w:shd w:val="clear" w:color="auto" w:fill="auto"/>
            <w:vAlign w:val="bottom"/>
          </w:tcPr>
          <w:p w14:paraId="14B48C32" w14:textId="77777777" w:rsidR="00FD0EEB" w:rsidRPr="00211A56" w:rsidRDefault="00FD0EEB" w:rsidP="00FD0EEB">
            <w:pPr>
              <w:spacing w:before="240" w:after="12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D7306D2"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0D98A04" w14:textId="4DEF22DB"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c>
          <w:tcPr>
            <w:tcW w:w="912" w:type="pct"/>
            <w:shd w:val="clear" w:color="auto" w:fill="auto"/>
            <w:vAlign w:val="bottom"/>
          </w:tcPr>
          <w:p w14:paraId="6490B2AA"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E22FD4D" w14:textId="5D63E68D"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FD0EEB" w:rsidRPr="00211A56" w14:paraId="40527E44" w14:textId="77777777" w:rsidTr="00211A56">
        <w:trPr>
          <w:trHeight w:hRule="exact" w:val="97"/>
          <w:jc w:val="right"/>
        </w:trPr>
        <w:tc>
          <w:tcPr>
            <w:tcW w:w="1314" w:type="pct"/>
            <w:shd w:val="clear" w:color="auto" w:fill="auto"/>
            <w:vAlign w:val="bottom"/>
          </w:tcPr>
          <w:p w14:paraId="4D94F771" w14:textId="77777777" w:rsidR="00FD0EEB" w:rsidRPr="00211A56" w:rsidRDefault="00FD0EEB" w:rsidP="00FD0EEB">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6E576C6"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C0A8A23"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B620C07"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B741B92"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r>
      <w:tr w:rsidR="00AC5999" w:rsidRPr="00211A56" w14:paraId="3B046672" w14:textId="77777777" w:rsidTr="00211A56">
        <w:trPr>
          <w:trHeight w:hRule="exact" w:val="284"/>
          <w:jc w:val="right"/>
        </w:trPr>
        <w:tc>
          <w:tcPr>
            <w:tcW w:w="1314" w:type="pct"/>
            <w:shd w:val="clear" w:color="auto" w:fill="auto"/>
            <w:vAlign w:val="bottom"/>
          </w:tcPr>
          <w:p w14:paraId="4ED5221C" w14:textId="7E46F8FF" w:rsidR="00AC5999" w:rsidRPr="00211A56" w:rsidRDefault="00AC5999" w:rsidP="00AC5999">
            <w:pPr>
              <w:spacing w:after="0" w:line="360" w:lineRule="auto"/>
              <w:jc w:val="both"/>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EUR</w:t>
            </w:r>
          </w:p>
        </w:tc>
        <w:tc>
          <w:tcPr>
            <w:tcW w:w="947" w:type="pct"/>
            <w:shd w:val="clear" w:color="auto" w:fill="auto"/>
            <w:vAlign w:val="bottom"/>
          </w:tcPr>
          <w:p w14:paraId="618A63D6" w14:textId="526C9D05" w:rsidR="00AC5999" w:rsidRPr="00211A56" w:rsidRDefault="00AC5999" w:rsidP="00AC5999">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+0</w:t>
            </w:r>
            <w:r w:rsidR="00070D38">
              <w:rPr>
                <w:rFonts w:ascii="Arial" w:eastAsia="Times New Roman" w:hAnsi="Arial" w:cs="Arial"/>
                <w:bCs/>
                <w:color w:val="000000" w:themeColor="text1"/>
                <w:sz w:val="18"/>
                <w:szCs w:val="18"/>
              </w:rPr>
              <w:t>.</w:t>
            </w:r>
            <w:r>
              <w:rPr>
                <w:rFonts w:ascii="Arial" w:eastAsia="Times New Roman" w:hAnsi="Arial" w:cs="Arial"/>
                <w:bCs/>
                <w:color w:val="000000" w:themeColor="text1"/>
                <w:sz w:val="18"/>
                <w:szCs w:val="18"/>
              </w:rPr>
              <w:t>2</w:t>
            </w:r>
          </w:p>
        </w:tc>
        <w:tc>
          <w:tcPr>
            <w:tcW w:w="912" w:type="pct"/>
            <w:shd w:val="clear" w:color="auto" w:fill="auto"/>
            <w:vAlign w:val="bottom"/>
          </w:tcPr>
          <w:p w14:paraId="1524F684" w14:textId="273910A0" w:rsidR="00AC5999" w:rsidRPr="00211A56" w:rsidRDefault="00AC5999" w:rsidP="00AC5999">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w:t>
            </w:r>
            <w:r w:rsidR="00070D38">
              <w:rPr>
                <w:rFonts w:ascii="Arial" w:eastAsia="Times New Roman" w:hAnsi="Arial" w:cs="Arial"/>
                <w:bCs/>
                <w:color w:val="000000" w:themeColor="text1"/>
                <w:sz w:val="18"/>
                <w:szCs w:val="18"/>
              </w:rPr>
              <w:t>.</w:t>
            </w:r>
            <w:r>
              <w:rPr>
                <w:rFonts w:ascii="Arial" w:eastAsia="Times New Roman" w:hAnsi="Arial" w:cs="Arial"/>
                <w:bCs/>
                <w:color w:val="000000" w:themeColor="text1"/>
                <w:sz w:val="18"/>
                <w:szCs w:val="18"/>
              </w:rPr>
              <w:t>5</w:t>
            </w:r>
          </w:p>
        </w:tc>
        <w:tc>
          <w:tcPr>
            <w:tcW w:w="912" w:type="pct"/>
            <w:shd w:val="clear" w:color="auto" w:fill="auto"/>
            <w:vAlign w:val="bottom"/>
          </w:tcPr>
          <w:p w14:paraId="4611DD66" w14:textId="58EAB2EC" w:rsidR="00AC5999" w:rsidRPr="00211A56" w:rsidRDefault="00AC5999" w:rsidP="00AC5999">
            <w:pPr>
              <w:spacing w:after="0" w:line="360" w:lineRule="auto"/>
              <w:jc w:val="right"/>
              <w:rPr>
                <w:rFonts w:ascii="Arial" w:eastAsia="Times New Roman" w:hAnsi="Arial" w:cs="Arial"/>
                <w:color w:val="000000"/>
                <w:sz w:val="18"/>
                <w:szCs w:val="18"/>
              </w:rPr>
            </w:pPr>
            <w:r>
              <w:rPr>
                <w:rFonts w:ascii="Arial" w:hAnsi="Arial" w:cs="Arial"/>
                <w:bCs/>
                <w:color w:val="000000" w:themeColor="text1"/>
                <w:sz w:val="18"/>
                <w:szCs w:val="18"/>
              </w:rPr>
              <w:t>+0.6</w:t>
            </w:r>
          </w:p>
        </w:tc>
        <w:tc>
          <w:tcPr>
            <w:tcW w:w="915" w:type="pct"/>
            <w:shd w:val="clear" w:color="auto" w:fill="auto"/>
            <w:vAlign w:val="bottom"/>
          </w:tcPr>
          <w:p w14:paraId="36677BC8" w14:textId="3EDEE4B9" w:rsidR="00AC5999" w:rsidRPr="00211A56" w:rsidRDefault="00AC5999" w:rsidP="00AC5999">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5</w:t>
            </w:r>
          </w:p>
        </w:tc>
      </w:tr>
      <w:tr w:rsidR="00AC5999" w:rsidRPr="00211A56" w14:paraId="0DA4B851" w14:textId="77777777" w:rsidTr="00211A56">
        <w:trPr>
          <w:trHeight w:hRule="exact" w:val="284"/>
          <w:jc w:val="right"/>
        </w:trPr>
        <w:tc>
          <w:tcPr>
            <w:tcW w:w="1314" w:type="pct"/>
            <w:shd w:val="clear" w:color="auto" w:fill="auto"/>
            <w:vAlign w:val="bottom"/>
          </w:tcPr>
          <w:p w14:paraId="204438C9" w14:textId="77777777" w:rsidR="00AC5999" w:rsidRPr="00211A56" w:rsidRDefault="00AC5999" w:rsidP="00AC5999">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74433056" w14:textId="00303F5C" w:rsidR="00AC5999" w:rsidRPr="00211A56" w:rsidRDefault="00AC5999" w:rsidP="00AC5999">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+0</w:t>
            </w:r>
            <w:r w:rsidR="00070D38">
              <w:rPr>
                <w:rFonts w:ascii="Arial" w:eastAsia="Times New Roman" w:hAnsi="Arial" w:cs="Arial"/>
                <w:bCs/>
                <w:color w:val="000000" w:themeColor="text1"/>
                <w:sz w:val="18"/>
                <w:szCs w:val="18"/>
              </w:rPr>
              <w:t>.</w:t>
            </w:r>
            <w:r>
              <w:rPr>
                <w:rFonts w:ascii="Arial" w:eastAsia="Times New Roman" w:hAnsi="Arial" w:cs="Arial"/>
                <w:bCs/>
                <w:color w:val="000000" w:themeColor="text1"/>
                <w:sz w:val="18"/>
                <w:szCs w:val="18"/>
              </w:rPr>
              <w:t>2</w:t>
            </w:r>
          </w:p>
        </w:tc>
        <w:tc>
          <w:tcPr>
            <w:tcW w:w="912" w:type="pct"/>
            <w:shd w:val="clear" w:color="auto" w:fill="auto"/>
            <w:vAlign w:val="bottom"/>
          </w:tcPr>
          <w:p w14:paraId="50A251B8" w14:textId="4B990B5E" w:rsidR="00AC5999" w:rsidRPr="00211A56" w:rsidRDefault="00AC5999" w:rsidP="00AC5999">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0</w:t>
            </w:r>
            <w:r w:rsidR="00070D38">
              <w:rPr>
                <w:rFonts w:ascii="Arial" w:eastAsia="Times New Roman" w:hAnsi="Arial" w:cs="Arial"/>
                <w:bCs/>
                <w:color w:val="000000" w:themeColor="text1"/>
                <w:sz w:val="18"/>
                <w:szCs w:val="18"/>
              </w:rPr>
              <w:t>.</w:t>
            </w:r>
            <w:r>
              <w:rPr>
                <w:rFonts w:ascii="Arial" w:eastAsia="Times New Roman" w:hAnsi="Arial" w:cs="Arial"/>
                <w:bCs/>
                <w:color w:val="000000" w:themeColor="text1"/>
                <w:sz w:val="18"/>
                <w:szCs w:val="18"/>
              </w:rPr>
              <w:t>1</w:t>
            </w:r>
          </w:p>
        </w:tc>
        <w:tc>
          <w:tcPr>
            <w:tcW w:w="912" w:type="pct"/>
            <w:shd w:val="clear" w:color="auto" w:fill="auto"/>
            <w:vAlign w:val="bottom"/>
          </w:tcPr>
          <w:p w14:paraId="7E25F10F" w14:textId="07F950A5" w:rsidR="00AC5999" w:rsidRPr="00211A56" w:rsidRDefault="00AC5999" w:rsidP="00AC5999">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+0.4</w:t>
            </w:r>
          </w:p>
        </w:tc>
        <w:tc>
          <w:tcPr>
            <w:tcW w:w="915" w:type="pct"/>
            <w:shd w:val="clear" w:color="auto" w:fill="auto"/>
            <w:vAlign w:val="bottom"/>
          </w:tcPr>
          <w:p w14:paraId="109DB7E6" w14:textId="02978FB4" w:rsidR="00AC5999" w:rsidRPr="00211A56" w:rsidRDefault="00AC5999" w:rsidP="00AC5999">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0.4</w:t>
            </w:r>
          </w:p>
        </w:tc>
      </w:tr>
      <w:tr w:rsidR="00DD7E63" w:rsidRPr="00211A56" w14:paraId="782DE125" w14:textId="77777777" w:rsidTr="00211A56">
        <w:trPr>
          <w:trHeight w:hRule="exact" w:val="284"/>
          <w:jc w:val="right"/>
        </w:trPr>
        <w:tc>
          <w:tcPr>
            <w:tcW w:w="1314" w:type="pct"/>
            <w:shd w:val="clear" w:color="auto" w:fill="auto"/>
            <w:vAlign w:val="bottom"/>
          </w:tcPr>
          <w:p w14:paraId="033FB307" w14:textId="77777777" w:rsidR="00DD7E63" w:rsidRPr="00211A56" w:rsidRDefault="00DD7E63" w:rsidP="00DD7E63">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3DC3BE7A" w14:textId="77777777" w:rsidR="00DD7E63" w:rsidRPr="00211A56" w:rsidRDefault="00DD7E63" w:rsidP="00DD7E63">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196F2B3D" w14:textId="77777777" w:rsidR="00DD7E63" w:rsidRPr="00211A56" w:rsidRDefault="00DD7E63" w:rsidP="00DD7E63">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58DA7044" w14:textId="77777777" w:rsidR="00DD7E63" w:rsidRPr="00211A56" w:rsidRDefault="00DD7E63" w:rsidP="00DD7E63">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F11C7E1" w14:textId="77777777" w:rsidR="00DD7E63" w:rsidRPr="00211A56" w:rsidRDefault="00DD7E63" w:rsidP="00DD7E63">
            <w:pPr>
              <w:spacing w:after="0" w:line="360" w:lineRule="auto"/>
              <w:jc w:val="right"/>
              <w:rPr>
                <w:rFonts w:ascii="Arial" w:eastAsia="Times New Roman" w:hAnsi="Arial" w:cs="Arial"/>
                <w:bCs/>
                <w:kern w:val="19"/>
                <w:sz w:val="18"/>
                <w:szCs w:val="18"/>
                <w:lang w:val="en-GB"/>
              </w:rPr>
            </w:pPr>
          </w:p>
        </w:tc>
      </w:tr>
      <w:tr w:rsidR="00DD7E63" w:rsidRPr="00FD0EEB" w14:paraId="634C5AB6" w14:textId="77777777" w:rsidTr="00211A56">
        <w:trPr>
          <w:trHeight w:hRule="exact" w:val="550"/>
          <w:jc w:val="right"/>
        </w:trPr>
        <w:tc>
          <w:tcPr>
            <w:tcW w:w="1314" w:type="pct"/>
            <w:shd w:val="clear" w:color="auto" w:fill="auto"/>
            <w:vAlign w:val="bottom"/>
          </w:tcPr>
          <w:p w14:paraId="1323438D" w14:textId="77777777" w:rsidR="00DD7E63" w:rsidRPr="00211A56" w:rsidRDefault="00DD7E63" w:rsidP="00DD7E63">
            <w:pPr>
              <w:spacing w:before="240" w:after="0" w:line="360" w:lineRule="auto"/>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vAlign w:val="bottom"/>
          </w:tcPr>
          <w:p w14:paraId="654D8A0F" w14:textId="77777777" w:rsidR="00DD7E63" w:rsidRDefault="00DD7E63" w:rsidP="00DD7E63">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Decrease in b.p.</w:t>
            </w:r>
          </w:p>
          <w:p w14:paraId="0A9426BC" w14:textId="4F28D3B2" w:rsidR="00DD7E63" w:rsidRPr="00211A56" w:rsidRDefault="00DD7E63" w:rsidP="00DD7E63">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Sep</w:t>
            </w:r>
            <w:r w:rsidRPr="00211A56">
              <w:rPr>
                <w:rFonts w:ascii="Arial" w:eastAsia="Times New Roman" w:hAnsi="Arial" w:cs="Arial"/>
                <w:b/>
                <w:bCs/>
                <w:kern w:val="19"/>
                <w:sz w:val="18"/>
                <w:szCs w:val="18"/>
                <w:lang w:val="en-GB"/>
              </w:rPr>
              <w:t xml:space="preserve"> 3</w:t>
            </w:r>
            <w:r>
              <w:rPr>
                <w:rFonts w:ascii="Arial" w:eastAsia="Times New Roman" w:hAnsi="Arial" w:cs="Arial"/>
                <w:b/>
                <w:bCs/>
                <w:kern w:val="19"/>
                <w:sz w:val="18"/>
                <w:szCs w:val="18"/>
                <w:lang w:val="en-GB"/>
              </w:rPr>
              <w:t>0</w:t>
            </w:r>
            <w:r w:rsidRPr="00211A56">
              <w:rPr>
                <w:rFonts w:ascii="Arial" w:eastAsia="Times New Roman" w:hAnsi="Arial" w:cs="Arial"/>
                <w:b/>
                <w:bCs/>
                <w:kern w:val="19"/>
                <w:sz w:val="18"/>
                <w:szCs w:val="18"/>
                <w:lang w:val="en-GB"/>
              </w:rPr>
              <w:t xml:space="preserve">, </w:t>
            </w:r>
            <w:proofErr w:type="gramStart"/>
            <w:r w:rsidRPr="00211A56">
              <w:rPr>
                <w:rFonts w:ascii="Arial" w:eastAsia="Times New Roman" w:hAnsi="Arial" w:cs="Arial"/>
                <w:b/>
                <w:bCs/>
                <w:kern w:val="19"/>
                <w:sz w:val="18"/>
                <w:szCs w:val="18"/>
                <w:lang w:val="en-GB"/>
              </w:rPr>
              <w:t>202</w:t>
            </w:r>
            <w:r w:rsidR="009C55D3">
              <w:rPr>
                <w:rFonts w:ascii="Arial" w:eastAsia="Times New Roman" w:hAnsi="Arial" w:cs="Arial"/>
                <w:b/>
                <w:bCs/>
                <w:kern w:val="19"/>
                <w:sz w:val="18"/>
                <w:szCs w:val="18"/>
                <w:lang w:val="en-GB"/>
              </w:rPr>
              <w:t>4</w:t>
            </w:r>
            <w:proofErr w:type="gramEnd"/>
            <w:r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4CCDF120" w14:textId="77777777" w:rsidR="00DD7E63" w:rsidRPr="00211A56" w:rsidRDefault="00DD7E63" w:rsidP="00DD7E63">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12101B85" w14:textId="11C97649" w:rsidR="00DD7E63" w:rsidRPr="00211A56" w:rsidRDefault="00DD7E63" w:rsidP="00DD7E63">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Sep</w:t>
            </w:r>
            <w:r w:rsidRPr="00211A56">
              <w:rPr>
                <w:rFonts w:ascii="Arial" w:eastAsia="Times New Roman" w:hAnsi="Arial" w:cs="Arial"/>
                <w:b/>
                <w:bCs/>
                <w:kern w:val="19"/>
                <w:sz w:val="18"/>
                <w:szCs w:val="18"/>
                <w:lang w:val="en-GB"/>
              </w:rPr>
              <w:t xml:space="preserve"> 3</w:t>
            </w:r>
            <w:r>
              <w:rPr>
                <w:rFonts w:ascii="Arial" w:eastAsia="Times New Roman" w:hAnsi="Arial" w:cs="Arial"/>
                <w:b/>
                <w:bCs/>
                <w:kern w:val="19"/>
                <w:sz w:val="18"/>
                <w:szCs w:val="18"/>
                <w:lang w:val="en-GB"/>
              </w:rPr>
              <w:t>0</w:t>
            </w:r>
            <w:r w:rsidRPr="00211A56">
              <w:rPr>
                <w:rFonts w:ascii="Arial" w:eastAsia="Times New Roman" w:hAnsi="Arial" w:cs="Arial"/>
                <w:b/>
                <w:bCs/>
                <w:kern w:val="19"/>
                <w:sz w:val="18"/>
                <w:szCs w:val="18"/>
                <w:lang w:val="en-GB"/>
              </w:rPr>
              <w:t xml:space="preserve">, </w:t>
            </w:r>
            <w:proofErr w:type="gramStart"/>
            <w:r w:rsidRPr="00211A56">
              <w:rPr>
                <w:rFonts w:ascii="Arial" w:eastAsia="Times New Roman" w:hAnsi="Arial" w:cs="Arial"/>
                <w:b/>
                <w:bCs/>
                <w:kern w:val="19"/>
                <w:sz w:val="18"/>
                <w:szCs w:val="18"/>
                <w:lang w:val="en-GB"/>
              </w:rPr>
              <w:t>202</w:t>
            </w:r>
            <w:r w:rsidR="009C55D3">
              <w:rPr>
                <w:rFonts w:ascii="Arial" w:eastAsia="Times New Roman" w:hAnsi="Arial" w:cs="Arial"/>
                <w:b/>
                <w:bCs/>
                <w:kern w:val="19"/>
                <w:sz w:val="18"/>
                <w:szCs w:val="18"/>
                <w:lang w:val="en-GB"/>
              </w:rPr>
              <w:t>4</w:t>
            </w:r>
            <w:proofErr w:type="gramEnd"/>
            <w:r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05E768C4" w14:textId="30AEB7AD" w:rsidR="00DD7E63" w:rsidRPr="00211A56" w:rsidRDefault="00DD7E63" w:rsidP="00DD7E63">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Decrease in b.p. Dec 31, 202</w:t>
            </w:r>
            <w:r w:rsidR="009C55D3">
              <w:rPr>
                <w:rFonts w:ascii="Arial" w:eastAsia="Times New Roman" w:hAnsi="Arial" w:cs="Arial"/>
                <w:b/>
                <w:bCs/>
                <w:kern w:val="19"/>
                <w:sz w:val="18"/>
                <w:szCs w:val="18"/>
                <w:lang w:val="en-GB"/>
              </w:rPr>
              <w:t>3</w:t>
            </w:r>
          </w:p>
        </w:tc>
        <w:tc>
          <w:tcPr>
            <w:tcW w:w="915" w:type="pct"/>
            <w:shd w:val="clear" w:color="auto" w:fill="auto"/>
            <w:vAlign w:val="bottom"/>
          </w:tcPr>
          <w:p w14:paraId="3237B4CE" w14:textId="77777777" w:rsidR="00DD7E63" w:rsidRPr="00211A56" w:rsidRDefault="00DD7E63" w:rsidP="00DD7E63">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4B464EDD" w14:textId="748E80C9" w:rsidR="00DD7E63" w:rsidRPr="00211A56" w:rsidRDefault="00DD7E63" w:rsidP="00DD7E63">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w:t>
            </w:r>
            <w:r w:rsidR="009C55D3">
              <w:rPr>
                <w:rFonts w:ascii="Arial" w:eastAsia="Times New Roman" w:hAnsi="Arial" w:cs="Arial"/>
                <w:b/>
                <w:bCs/>
                <w:kern w:val="19"/>
                <w:sz w:val="18"/>
                <w:szCs w:val="18"/>
                <w:lang w:val="en-GB"/>
              </w:rPr>
              <w:t>3</w:t>
            </w:r>
          </w:p>
        </w:tc>
      </w:tr>
      <w:tr w:rsidR="00DD7E63" w:rsidRPr="00211A56" w14:paraId="78757F7E" w14:textId="77777777" w:rsidTr="00211A56">
        <w:trPr>
          <w:trHeight w:hRule="exact" w:val="365"/>
          <w:jc w:val="right"/>
        </w:trPr>
        <w:tc>
          <w:tcPr>
            <w:tcW w:w="1314" w:type="pct"/>
            <w:shd w:val="clear" w:color="auto" w:fill="auto"/>
            <w:vAlign w:val="bottom"/>
          </w:tcPr>
          <w:p w14:paraId="0340DD93" w14:textId="77777777" w:rsidR="00DD7E63" w:rsidRPr="00211A56" w:rsidRDefault="00DD7E63" w:rsidP="00DD7E63">
            <w:pPr>
              <w:spacing w:after="0" w:line="360" w:lineRule="auto"/>
              <w:jc w:val="both"/>
              <w:rPr>
                <w:rFonts w:ascii="Arial" w:eastAsia="Times New Roman" w:hAnsi="Arial" w:cs="Arial"/>
                <w:b/>
                <w:bCs/>
                <w:kern w:val="19"/>
                <w:sz w:val="18"/>
                <w:szCs w:val="18"/>
                <w:lang w:val="en-GB"/>
              </w:rPr>
            </w:pPr>
          </w:p>
        </w:tc>
        <w:tc>
          <w:tcPr>
            <w:tcW w:w="947" w:type="pct"/>
            <w:shd w:val="clear" w:color="auto" w:fill="auto"/>
            <w:vAlign w:val="bottom"/>
          </w:tcPr>
          <w:p w14:paraId="6A8101A1" w14:textId="77777777" w:rsidR="00DD7E63" w:rsidRPr="00211A56" w:rsidRDefault="00DD7E63" w:rsidP="00DD7E63">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228644A" w14:textId="1F5402AE" w:rsidR="00DD7E63" w:rsidRPr="00211A56" w:rsidRDefault="00DD7E63" w:rsidP="00DD7E63">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c>
          <w:tcPr>
            <w:tcW w:w="912" w:type="pct"/>
            <w:shd w:val="clear" w:color="auto" w:fill="auto"/>
            <w:vAlign w:val="bottom"/>
          </w:tcPr>
          <w:p w14:paraId="129C63D2" w14:textId="77777777" w:rsidR="00DD7E63" w:rsidRPr="00211A56" w:rsidRDefault="00DD7E63" w:rsidP="00DD7E63">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4AE295D" w14:textId="23B5DD81" w:rsidR="00DD7E63" w:rsidRPr="00211A56" w:rsidRDefault="00DD7E63" w:rsidP="00DD7E63">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070D38" w:rsidRPr="00211A56" w14:paraId="62FAABF4" w14:textId="77777777" w:rsidTr="00215B18">
        <w:trPr>
          <w:trHeight w:hRule="exact" w:val="343"/>
          <w:jc w:val="right"/>
        </w:trPr>
        <w:tc>
          <w:tcPr>
            <w:tcW w:w="1314" w:type="pct"/>
            <w:shd w:val="clear" w:color="auto" w:fill="auto"/>
            <w:vAlign w:val="bottom"/>
          </w:tcPr>
          <w:p w14:paraId="4EA8F324" w14:textId="79C7B749" w:rsidR="00070D38" w:rsidRPr="00211A56" w:rsidRDefault="00070D38" w:rsidP="00070D38">
            <w:pPr>
              <w:spacing w:after="0" w:line="360" w:lineRule="auto"/>
              <w:jc w:val="both"/>
              <w:rPr>
                <w:rFonts w:ascii="Arial" w:eastAsia="Times New Roman" w:hAnsi="Arial" w:cs="Arial"/>
                <w:bCs/>
                <w:kern w:val="19"/>
                <w:sz w:val="18"/>
                <w:szCs w:val="18"/>
                <w:lang w:val="en-GB"/>
              </w:rPr>
            </w:pPr>
            <w:r>
              <w:rPr>
                <w:rFonts w:ascii="Arial" w:eastAsia="Times New Roman" w:hAnsi="Arial" w:cs="Arial"/>
                <w:bCs/>
                <w:kern w:val="19"/>
                <w:sz w:val="18"/>
                <w:szCs w:val="18"/>
                <w:lang w:val="en-GB"/>
              </w:rPr>
              <w:t>EUR</w:t>
            </w:r>
          </w:p>
        </w:tc>
        <w:tc>
          <w:tcPr>
            <w:tcW w:w="947" w:type="pct"/>
            <w:shd w:val="clear" w:color="auto" w:fill="auto"/>
            <w:vAlign w:val="center"/>
          </w:tcPr>
          <w:p w14:paraId="42849B59" w14:textId="017BE90D" w:rsidR="00070D38" w:rsidRPr="00211A56" w:rsidRDefault="00070D38" w:rsidP="00070D38">
            <w:pPr>
              <w:spacing w:after="0" w:line="360" w:lineRule="auto"/>
              <w:jc w:val="right"/>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-0.2</w:t>
            </w:r>
          </w:p>
        </w:tc>
        <w:tc>
          <w:tcPr>
            <w:tcW w:w="912" w:type="pct"/>
            <w:shd w:val="clear" w:color="auto" w:fill="auto"/>
            <w:vAlign w:val="center"/>
          </w:tcPr>
          <w:p w14:paraId="7448750E" w14:textId="36787D34" w:rsidR="00070D38" w:rsidRPr="00211A56" w:rsidRDefault="00070D38" w:rsidP="00070D38">
            <w:pPr>
              <w:spacing w:after="0" w:line="360" w:lineRule="auto"/>
              <w:jc w:val="right"/>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(1.5)</w:t>
            </w:r>
          </w:p>
        </w:tc>
        <w:tc>
          <w:tcPr>
            <w:tcW w:w="912" w:type="pct"/>
            <w:shd w:val="clear" w:color="auto" w:fill="auto"/>
            <w:vAlign w:val="bottom"/>
          </w:tcPr>
          <w:p w14:paraId="1ABF7E1E" w14:textId="03E16235" w:rsidR="00070D38" w:rsidRPr="00211A56" w:rsidRDefault="00070D38" w:rsidP="00070D38">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-0.6</w:t>
            </w:r>
          </w:p>
        </w:tc>
        <w:tc>
          <w:tcPr>
            <w:tcW w:w="915" w:type="pct"/>
            <w:shd w:val="clear" w:color="auto" w:fill="auto"/>
            <w:vAlign w:val="bottom"/>
          </w:tcPr>
          <w:p w14:paraId="3F560B42" w14:textId="78814AB7" w:rsidR="00070D38" w:rsidRPr="00211A56" w:rsidRDefault="00070D38" w:rsidP="00070D38">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(5)</w:t>
            </w:r>
          </w:p>
        </w:tc>
      </w:tr>
      <w:tr w:rsidR="00070D38" w:rsidRPr="00211A56" w14:paraId="1308EE3F" w14:textId="77777777" w:rsidTr="00211A56">
        <w:trPr>
          <w:trHeight w:hRule="exact" w:val="284"/>
          <w:jc w:val="right"/>
        </w:trPr>
        <w:tc>
          <w:tcPr>
            <w:tcW w:w="1314" w:type="pct"/>
            <w:shd w:val="clear" w:color="auto" w:fill="auto"/>
            <w:vAlign w:val="bottom"/>
          </w:tcPr>
          <w:p w14:paraId="417F2DDA" w14:textId="77777777" w:rsidR="00070D38" w:rsidRPr="00211A56" w:rsidRDefault="00070D38" w:rsidP="00070D38">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470EE35B" w14:textId="17C43BEE" w:rsidR="00070D38" w:rsidRPr="00211A56" w:rsidRDefault="00070D38" w:rsidP="00070D38">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-0.2</w:t>
            </w:r>
          </w:p>
        </w:tc>
        <w:tc>
          <w:tcPr>
            <w:tcW w:w="912" w:type="pct"/>
            <w:shd w:val="clear" w:color="auto" w:fill="auto"/>
            <w:vAlign w:val="bottom"/>
          </w:tcPr>
          <w:p w14:paraId="2134E7C3" w14:textId="7A881745" w:rsidR="00070D38" w:rsidRPr="00211A56" w:rsidRDefault="00070D38" w:rsidP="00070D38">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(0.1)</w:t>
            </w:r>
          </w:p>
        </w:tc>
        <w:tc>
          <w:tcPr>
            <w:tcW w:w="912" w:type="pct"/>
            <w:shd w:val="clear" w:color="auto" w:fill="auto"/>
            <w:vAlign w:val="bottom"/>
          </w:tcPr>
          <w:p w14:paraId="05ABE52E" w14:textId="131C48EB" w:rsidR="00070D38" w:rsidRPr="00211A56" w:rsidRDefault="00070D38" w:rsidP="00070D38">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-0.4</w:t>
            </w:r>
          </w:p>
        </w:tc>
        <w:tc>
          <w:tcPr>
            <w:tcW w:w="915" w:type="pct"/>
            <w:shd w:val="clear" w:color="auto" w:fill="auto"/>
            <w:vAlign w:val="bottom"/>
          </w:tcPr>
          <w:p w14:paraId="2E83D82C" w14:textId="3F260B5B" w:rsidR="00070D38" w:rsidRPr="00211A56" w:rsidRDefault="00070D38" w:rsidP="00070D38">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(0.4)</w:t>
            </w:r>
          </w:p>
        </w:tc>
      </w:tr>
    </w:tbl>
    <w:p w14:paraId="4E43E36F" w14:textId="77777777" w:rsidR="00211A56" w:rsidRDefault="00211A56">
      <w:pPr>
        <w:rPr>
          <w:rFonts w:ascii="Arial" w:eastAsia="Times New Roman" w:hAnsi="Arial" w:cs="Arial"/>
          <w:sz w:val="20"/>
          <w:szCs w:val="20"/>
          <w:lang w:val="en-GB"/>
        </w:rPr>
      </w:pPr>
    </w:p>
    <w:p w14:paraId="548CBC09" w14:textId="77777777" w:rsidR="00211A56" w:rsidRDefault="00211A56">
      <w:pPr>
        <w:rPr>
          <w:rFonts w:ascii="Arial" w:eastAsia="Times New Roman" w:hAnsi="Arial" w:cs="Arial"/>
          <w:sz w:val="20"/>
          <w:szCs w:val="20"/>
          <w:lang w:val="en-GB"/>
        </w:rPr>
      </w:pPr>
    </w:p>
    <w:p w14:paraId="17620EFE" w14:textId="77777777" w:rsidR="00211A56" w:rsidRDefault="00211A56">
      <w:pPr>
        <w:rPr>
          <w:rFonts w:ascii="Arial" w:eastAsia="Times New Roman" w:hAnsi="Arial" w:cs="Arial"/>
          <w:sz w:val="20"/>
          <w:szCs w:val="20"/>
          <w:lang w:val="en-GB"/>
        </w:rPr>
      </w:pPr>
    </w:p>
    <w:p w14:paraId="1D78ECDF" w14:textId="36167A64" w:rsidR="00211A56" w:rsidRDefault="00211A56">
      <w:pPr>
        <w:rPr>
          <w:rFonts w:ascii="Arial" w:eastAsia="Times New Roman" w:hAnsi="Arial" w:cs="Arial"/>
          <w:sz w:val="20"/>
          <w:szCs w:val="20"/>
          <w:lang w:val="en-GB"/>
        </w:rPr>
        <w:sectPr w:rsidR="00211A56" w:rsidSect="00527D71">
          <w:pgSz w:w="11906" w:h="16838"/>
          <w:pgMar w:top="1418" w:right="1134" w:bottom="1077" w:left="1418" w:header="709" w:footer="709" w:gutter="0"/>
          <w:cols w:space="708"/>
          <w:docGrid w:linePitch="360"/>
        </w:sectPr>
      </w:pPr>
    </w:p>
    <w:p w14:paraId="7FA1546D"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B30D501" w14:textId="79BB5A2C"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4B68677F"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574EC5" w14:textId="51999C83"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5375E163"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C547CB0" w14:textId="7A1ED6DE"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0040511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E73C196" w14:textId="5A43087C" w:rsidR="00DE6880" w:rsidRPr="00DE6880" w:rsidRDefault="00DE6880" w:rsidP="00DE6880">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w:t>
      </w:r>
      <w:r w:rsidR="00E8733C" w:rsidRPr="00E8733C">
        <w:rPr>
          <w:rFonts w:ascii="Arial" w:eastAsia="Times New Roman" w:hAnsi="Arial" w:cs="Arial"/>
          <w:sz w:val="20"/>
          <w:szCs w:val="20"/>
          <w:lang w:val="en-GB"/>
        </w:rPr>
        <w:t>30 September 202</w:t>
      </w:r>
      <w:r w:rsidR="00227D95">
        <w:rPr>
          <w:rFonts w:ascii="Arial" w:eastAsia="Times New Roman" w:hAnsi="Arial" w:cs="Arial"/>
          <w:sz w:val="20"/>
          <w:szCs w:val="20"/>
          <w:lang w:val="en-GB"/>
        </w:rPr>
        <w:t>4</w:t>
      </w:r>
      <w:r w:rsidR="00E8733C">
        <w:rPr>
          <w:rFonts w:ascii="Arial" w:eastAsia="Times New Roman" w:hAnsi="Arial" w:cs="Arial"/>
          <w:sz w:val="20"/>
          <w:szCs w:val="20"/>
          <w:lang w:val="en-GB"/>
        </w:rPr>
        <w:t xml:space="preserve"> </w:t>
      </w:r>
      <w:r w:rsidRPr="00DE6880">
        <w:rPr>
          <w:rFonts w:ascii="Arial" w:eastAsia="Times New Roman" w:hAnsi="Arial" w:cs="Arial"/>
          <w:sz w:val="20"/>
          <w:szCs w:val="20"/>
          <w:lang w:val="en-GB"/>
        </w:rPr>
        <w:t>and 31 December 202</w:t>
      </w:r>
      <w:r w:rsidR="00227D95">
        <w:rPr>
          <w:rFonts w:ascii="Arial" w:eastAsia="Times New Roman" w:hAnsi="Arial" w:cs="Arial"/>
          <w:sz w:val="20"/>
          <w:szCs w:val="20"/>
          <w:lang w:val="en-GB"/>
        </w:rPr>
        <w:t>3</w:t>
      </w:r>
      <w:r w:rsidRPr="00DE6880">
        <w:rPr>
          <w:rFonts w:ascii="Arial" w:eastAsia="Times New Roman" w:hAnsi="Arial" w:cs="Arial"/>
          <w:sz w:val="20"/>
          <w:szCs w:val="20"/>
          <w:lang w:val="en-GB"/>
        </w:rPr>
        <w:t xml:space="preserve"> in </w:t>
      </w:r>
      <w:r w:rsidR="00B81AA8">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79D6765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5000" w:type="pct"/>
        <w:tblInd w:w="-164" w:type="dxa"/>
        <w:tblLayout w:type="fixed"/>
        <w:tblCellMar>
          <w:left w:w="120" w:type="dxa"/>
          <w:right w:w="120" w:type="dxa"/>
        </w:tblCellMar>
        <w:tblLook w:val="0000" w:firstRow="0" w:lastRow="0" w:firstColumn="0" w:lastColumn="0" w:noHBand="0" w:noVBand="0"/>
      </w:tblPr>
      <w:tblGrid>
        <w:gridCol w:w="3850"/>
        <w:gridCol w:w="1418"/>
        <w:gridCol w:w="1278"/>
        <w:gridCol w:w="1416"/>
        <w:gridCol w:w="1392"/>
      </w:tblGrid>
      <w:tr w:rsidR="00335537" w:rsidRPr="00DE6880" w14:paraId="773ADF17" w14:textId="77777777" w:rsidTr="00570797">
        <w:trPr>
          <w:trHeight w:val="556"/>
        </w:trPr>
        <w:tc>
          <w:tcPr>
            <w:tcW w:w="2058" w:type="pct"/>
            <w:vAlign w:val="bottom"/>
          </w:tcPr>
          <w:p w14:paraId="33874146"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bookmarkStart w:id="767" w:name="_Toc4062800"/>
            <w:r w:rsidRPr="00DE6880">
              <w:rPr>
                <w:rFonts w:ascii="Arial" w:eastAsia="Times New Roman" w:hAnsi="Arial" w:cs="Arial"/>
                <w:b/>
                <w:sz w:val="17"/>
                <w:szCs w:val="17"/>
                <w:lang w:val="en-US"/>
              </w:rPr>
              <w:t>Group</w:t>
            </w:r>
            <w:bookmarkEnd w:id="767"/>
          </w:p>
          <w:p w14:paraId="66DFE787"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p w14:paraId="36C222B9" w14:textId="75AD5AA8" w:rsidR="00335537" w:rsidRPr="00DE6880" w:rsidRDefault="00E8733C" w:rsidP="00DE6880">
            <w:pPr>
              <w:tabs>
                <w:tab w:val="right" w:pos="1202"/>
              </w:tabs>
              <w:spacing w:after="0" w:line="220" w:lineRule="exact"/>
              <w:outlineLvl w:val="0"/>
              <w:rPr>
                <w:rFonts w:ascii="Arial" w:eastAsia="Times New Roman" w:hAnsi="Arial" w:cs="Arial"/>
                <w:b/>
                <w:sz w:val="17"/>
                <w:szCs w:val="17"/>
                <w:lang w:val="en-US"/>
              </w:rPr>
            </w:pPr>
            <w:r w:rsidRPr="00E8733C">
              <w:rPr>
                <w:rFonts w:ascii="Arial" w:eastAsia="Times New Roman" w:hAnsi="Arial" w:cs="Arial"/>
                <w:b/>
                <w:bCs/>
                <w:sz w:val="17"/>
                <w:szCs w:val="17"/>
                <w:lang w:val="en-US"/>
              </w:rPr>
              <w:t>30 September 202</w:t>
            </w:r>
            <w:r w:rsidR="00227D95">
              <w:rPr>
                <w:rFonts w:ascii="Arial" w:eastAsia="Times New Roman" w:hAnsi="Arial" w:cs="Arial"/>
                <w:b/>
                <w:bCs/>
                <w:sz w:val="17"/>
                <w:szCs w:val="17"/>
                <w:lang w:val="en-US"/>
              </w:rPr>
              <w:t>4</w:t>
            </w:r>
          </w:p>
        </w:tc>
        <w:tc>
          <w:tcPr>
            <w:tcW w:w="758" w:type="pct"/>
          </w:tcPr>
          <w:p w14:paraId="50BAF6A3" w14:textId="2EE6365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68" w:name="_Toc4062802"/>
            <w:r w:rsidRPr="00335537">
              <w:rPr>
                <w:rFonts w:ascii="Arial" w:eastAsia="Times New Roman" w:hAnsi="Arial" w:cs="Arial"/>
                <w:b/>
                <w:sz w:val="17"/>
                <w:szCs w:val="17"/>
                <w:lang w:val="en-US"/>
              </w:rPr>
              <w:t>EUR</w:t>
            </w:r>
            <w:bookmarkEnd w:id="768"/>
          </w:p>
        </w:tc>
        <w:tc>
          <w:tcPr>
            <w:tcW w:w="683" w:type="pct"/>
          </w:tcPr>
          <w:p w14:paraId="2F94A67B" w14:textId="4E46C36B"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USD</w:t>
            </w:r>
            <w:r w:rsidRPr="00DE6880">
              <w:rPr>
                <w:rFonts w:ascii="Arial" w:eastAsia="Times New Roman" w:hAnsi="Arial" w:cs="Arial"/>
                <w:b/>
                <w:sz w:val="17"/>
                <w:szCs w:val="17"/>
                <w:lang w:val="en-US"/>
              </w:rPr>
              <w:t xml:space="preserve"> </w:t>
            </w:r>
          </w:p>
        </w:tc>
        <w:tc>
          <w:tcPr>
            <w:tcW w:w="757" w:type="pct"/>
          </w:tcPr>
          <w:p w14:paraId="74C3794C"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69" w:name="_Toc4062804"/>
            <w:r w:rsidRPr="00DE6880">
              <w:rPr>
                <w:rFonts w:ascii="Arial" w:eastAsia="Times New Roman" w:hAnsi="Arial" w:cs="Arial"/>
                <w:b/>
                <w:sz w:val="17"/>
                <w:szCs w:val="17"/>
                <w:lang w:val="en-US"/>
              </w:rPr>
              <w:t xml:space="preserve">Other </w:t>
            </w:r>
          </w:p>
          <w:p w14:paraId="0A1156CB"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foreign currencies</w:t>
            </w:r>
            <w:bookmarkEnd w:id="769"/>
            <w:r w:rsidRPr="00DE6880">
              <w:rPr>
                <w:rFonts w:ascii="Arial" w:eastAsia="Times New Roman" w:hAnsi="Arial" w:cs="Arial"/>
                <w:b/>
                <w:sz w:val="17"/>
                <w:szCs w:val="17"/>
                <w:lang w:val="en-US"/>
              </w:rPr>
              <w:t xml:space="preserve"> </w:t>
            </w:r>
          </w:p>
        </w:tc>
        <w:tc>
          <w:tcPr>
            <w:tcW w:w="744" w:type="pct"/>
          </w:tcPr>
          <w:p w14:paraId="2242C98D"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70" w:name="_Toc4062807"/>
            <w:r w:rsidRPr="00DE6880">
              <w:rPr>
                <w:rFonts w:ascii="Arial" w:eastAsia="Times New Roman" w:hAnsi="Arial" w:cs="Arial"/>
                <w:b/>
                <w:sz w:val="17"/>
                <w:szCs w:val="17"/>
                <w:lang w:val="en-US"/>
              </w:rPr>
              <w:t>Total</w:t>
            </w:r>
            <w:bookmarkEnd w:id="770"/>
            <w:r w:rsidRPr="00DE6880">
              <w:rPr>
                <w:rFonts w:ascii="Arial" w:eastAsia="Times New Roman" w:hAnsi="Arial" w:cs="Arial"/>
                <w:b/>
                <w:sz w:val="17"/>
                <w:szCs w:val="17"/>
                <w:lang w:val="en-US"/>
              </w:rPr>
              <w:t xml:space="preserve"> </w:t>
            </w:r>
          </w:p>
        </w:tc>
      </w:tr>
      <w:tr w:rsidR="00335537" w:rsidRPr="00DE6880" w14:paraId="3E41D7C0" w14:textId="77777777" w:rsidTr="00570797">
        <w:trPr>
          <w:trHeight w:hRule="exact" w:val="284"/>
        </w:trPr>
        <w:tc>
          <w:tcPr>
            <w:tcW w:w="2058" w:type="pct"/>
          </w:tcPr>
          <w:p w14:paraId="288D7064"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tc>
        <w:tc>
          <w:tcPr>
            <w:tcW w:w="758" w:type="pct"/>
          </w:tcPr>
          <w:p w14:paraId="551D69B2" w14:textId="28C0EB8E"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71" w:name="_Toc4062808"/>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71"/>
          </w:p>
        </w:tc>
        <w:tc>
          <w:tcPr>
            <w:tcW w:w="683" w:type="pct"/>
          </w:tcPr>
          <w:p w14:paraId="646CA26F" w14:textId="06EC5DF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72" w:name="_Toc4062809"/>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72"/>
          </w:p>
        </w:tc>
        <w:tc>
          <w:tcPr>
            <w:tcW w:w="757" w:type="pct"/>
          </w:tcPr>
          <w:p w14:paraId="36A0752F" w14:textId="6F549D69"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73" w:name="_Toc4062810"/>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73"/>
          </w:p>
        </w:tc>
        <w:tc>
          <w:tcPr>
            <w:tcW w:w="744" w:type="pct"/>
          </w:tcPr>
          <w:p w14:paraId="7CA76E5D" w14:textId="66A6CF6A"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74" w:name="_Toc4062813"/>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74"/>
          </w:p>
        </w:tc>
      </w:tr>
      <w:tr w:rsidR="00335537" w:rsidRPr="00DE6880" w14:paraId="0434A048" w14:textId="77777777" w:rsidTr="00570797">
        <w:trPr>
          <w:trHeight w:val="239"/>
        </w:trPr>
        <w:tc>
          <w:tcPr>
            <w:tcW w:w="2058" w:type="pct"/>
          </w:tcPr>
          <w:p w14:paraId="7EFEC53A" w14:textId="77777777" w:rsidR="00335537" w:rsidRPr="00DE6880" w:rsidRDefault="00335537" w:rsidP="00DE6880">
            <w:pPr>
              <w:tabs>
                <w:tab w:val="right" w:pos="1202"/>
              </w:tabs>
              <w:spacing w:after="0" w:line="240" w:lineRule="exact"/>
              <w:outlineLvl w:val="0"/>
              <w:rPr>
                <w:rFonts w:ascii="Arial" w:eastAsia="Times New Roman" w:hAnsi="Arial" w:cs="Arial"/>
                <w:b/>
                <w:sz w:val="17"/>
                <w:szCs w:val="17"/>
                <w:lang w:val="en-US"/>
              </w:rPr>
            </w:pPr>
            <w:bookmarkStart w:id="775" w:name="_Toc4062814"/>
            <w:r w:rsidRPr="00DE6880">
              <w:rPr>
                <w:rFonts w:ascii="Arial" w:eastAsia="Times New Roman" w:hAnsi="Arial" w:cs="Arial"/>
                <w:b/>
                <w:sz w:val="17"/>
                <w:szCs w:val="17"/>
                <w:lang w:val="en-US"/>
              </w:rPr>
              <w:t>Assets</w:t>
            </w:r>
            <w:bookmarkEnd w:id="775"/>
            <w:r w:rsidRPr="00DE6880">
              <w:rPr>
                <w:rFonts w:ascii="Arial" w:eastAsia="Times New Roman" w:hAnsi="Arial" w:cs="Arial"/>
                <w:b/>
                <w:sz w:val="17"/>
                <w:szCs w:val="17"/>
                <w:lang w:val="en-US"/>
              </w:rPr>
              <w:t xml:space="preserve"> </w:t>
            </w:r>
          </w:p>
        </w:tc>
        <w:tc>
          <w:tcPr>
            <w:tcW w:w="758" w:type="pct"/>
            <w:vAlign w:val="bottom"/>
          </w:tcPr>
          <w:p w14:paraId="0EE1322B"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683" w:type="pct"/>
            <w:vAlign w:val="bottom"/>
          </w:tcPr>
          <w:p w14:paraId="704E44E7"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57" w:type="pct"/>
            <w:vAlign w:val="bottom"/>
          </w:tcPr>
          <w:p w14:paraId="05B65559"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44" w:type="pct"/>
            <w:vAlign w:val="bottom"/>
          </w:tcPr>
          <w:p w14:paraId="70D05AB4" w14:textId="77777777" w:rsidR="00335537" w:rsidRPr="00DE6880" w:rsidRDefault="00335537" w:rsidP="00DE6880">
            <w:pPr>
              <w:spacing w:after="0" w:line="240" w:lineRule="exact"/>
              <w:jc w:val="right"/>
              <w:rPr>
                <w:rFonts w:ascii="Arial" w:eastAsia="Arial Unicode MS" w:hAnsi="Arial" w:cs="Arial"/>
                <w:sz w:val="17"/>
                <w:szCs w:val="17"/>
                <w:lang w:val="en-US"/>
              </w:rPr>
            </w:pPr>
          </w:p>
        </w:tc>
      </w:tr>
      <w:tr w:rsidR="00570797" w:rsidRPr="00DE6880" w14:paraId="4C6CC0BB" w14:textId="77777777" w:rsidTr="00570797">
        <w:trPr>
          <w:trHeight w:val="254"/>
        </w:trPr>
        <w:tc>
          <w:tcPr>
            <w:tcW w:w="2058" w:type="pct"/>
            <w:vAlign w:val="bottom"/>
          </w:tcPr>
          <w:p w14:paraId="71F5AB6B" w14:textId="77777777" w:rsidR="00570797" w:rsidRPr="00DE6880" w:rsidRDefault="00570797" w:rsidP="00570797">
            <w:pPr>
              <w:tabs>
                <w:tab w:val="right" w:pos="1202"/>
              </w:tabs>
              <w:spacing w:after="0" w:line="240" w:lineRule="exact"/>
              <w:outlineLvl w:val="0"/>
              <w:rPr>
                <w:rFonts w:ascii="Arial" w:eastAsia="Times New Roman" w:hAnsi="Arial" w:cs="Arial"/>
                <w:sz w:val="17"/>
                <w:szCs w:val="17"/>
                <w:lang w:val="en-US"/>
              </w:rPr>
            </w:pPr>
            <w:bookmarkStart w:id="776" w:name="_Toc4062815"/>
            <w:r w:rsidRPr="00DE6880">
              <w:rPr>
                <w:rFonts w:ascii="Arial" w:eastAsia="Times New Roman" w:hAnsi="Arial" w:cs="Arial"/>
                <w:spacing w:val="-2"/>
                <w:sz w:val="17"/>
                <w:szCs w:val="17"/>
                <w:lang w:val="en-US"/>
              </w:rPr>
              <w:t>Cash on hand and current accounts with banks</w:t>
            </w:r>
            <w:bookmarkEnd w:id="776"/>
          </w:p>
        </w:tc>
        <w:tc>
          <w:tcPr>
            <w:tcW w:w="758" w:type="pct"/>
            <w:tcBorders>
              <w:top w:val="nil"/>
              <w:left w:val="nil"/>
              <w:right w:val="nil"/>
            </w:tcBorders>
            <w:vAlign w:val="bottom"/>
          </w:tcPr>
          <w:p w14:paraId="78BE09B9" w14:textId="3A29F81C"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34,141</w:t>
            </w:r>
          </w:p>
        </w:tc>
        <w:tc>
          <w:tcPr>
            <w:tcW w:w="683" w:type="pct"/>
            <w:tcBorders>
              <w:top w:val="nil"/>
              <w:left w:val="nil"/>
              <w:right w:val="nil"/>
            </w:tcBorders>
            <w:vAlign w:val="bottom"/>
          </w:tcPr>
          <w:p w14:paraId="2D88071A" w14:textId="0A564ECA"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89</w:t>
            </w:r>
          </w:p>
        </w:tc>
        <w:tc>
          <w:tcPr>
            <w:tcW w:w="757" w:type="pct"/>
            <w:tcBorders>
              <w:top w:val="nil"/>
              <w:left w:val="nil"/>
              <w:right w:val="nil"/>
            </w:tcBorders>
            <w:vAlign w:val="bottom"/>
          </w:tcPr>
          <w:p w14:paraId="568544E3" w14:textId="2C194CFD"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20</w:t>
            </w:r>
          </w:p>
        </w:tc>
        <w:tc>
          <w:tcPr>
            <w:tcW w:w="744" w:type="pct"/>
            <w:tcBorders>
              <w:top w:val="nil"/>
              <w:left w:val="nil"/>
            </w:tcBorders>
            <w:vAlign w:val="bottom"/>
          </w:tcPr>
          <w:p w14:paraId="6185286D" w14:textId="24D9325F"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34,250</w:t>
            </w:r>
          </w:p>
        </w:tc>
      </w:tr>
      <w:tr w:rsidR="00570797" w:rsidRPr="00DE6880" w14:paraId="52CE9677" w14:textId="77777777" w:rsidTr="00570797">
        <w:trPr>
          <w:trHeight w:val="254"/>
        </w:trPr>
        <w:tc>
          <w:tcPr>
            <w:tcW w:w="2058" w:type="pct"/>
            <w:vAlign w:val="bottom"/>
          </w:tcPr>
          <w:p w14:paraId="032A9C54" w14:textId="77777777" w:rsidR="00570797" w:rsidRPr="00DE6880" w:rsidRDefault="00570797" w:rsidP="00570797">
            <w:pPr>
              <w:tabs>
                <w:tab w:val="right" w:pos="1202"/>
              </w:tabs>
              <w:spacing w:after="0" w:line="240" w:lineRule="exact"/>
              <w:outlineLvl w:val="0"/>
              <w:rPr>
                <w:rFonts w:ascii="Arial" w:eastAsia="Times New Roman" w:hAnsi="Arial" w:cs="Arial"/>
                <w:sz w:val="17"/>
                <w:szCs w:val="17"/>
                <w:lang w:val="en-US"/>
              </w:rPr>
            </w:pPr>
            <w:bookmarkStart w:id="777" w:name="_Toc4062816"/>
            <w:r w:rsidRPr="00DE6880">
              <w:rPr>
                <w:rFonts w:ascii="Arial" w:eastAsia="Times New Roman" w:hAnsi="Arial" w:cs="Arial"/>
                <w:spacing w:val="-2"/>
                <w:sz w:val="17"/>
                <w:szCs w:val="17"/>
                <w:lang w:val="en-US"/>
              </w:rPr>
              <w:t>Deposits with other banks</w:t>
            </w:r>
            <w:bookmarkEnd w:id="777"/>
            <w:r w:rsidRPr="00DE6880">
              <w:rPr>
                <w:rFonts w:ascii="Arial" w:eastAsia="Times New Roman" w:hAnsi="Arial" w:cs="Arial"/>
                <w:spacing w:val="-2"/>
                <w:sz w:val="17"/>
                <w:szCs w:val="17"/>
                <w:lang w:val="en-US"/>
              </w:rPr>
              <w:t xml:space="preserve"> </w:t>
            </w:r>
          </w:p>
        </w:tc>
        <w:tc>
          <w:tcPr>
            <w:tcW w:w="758" w:type="pct"/>
            <w:tcBorders>
              <w:top w:val="nil"/>
              <w:left w:val="nil"/>
              <w:bottom w:val="nil"/>
              <w:right w:val="nil"/>
            </w:tcBorders>
            <w:vAlign w:val="bottom"/>
          </w:tcPr>
          <w:p w14:paraId="14BC068E" w14:textId="0B633F84"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123,308</w:t>
            </w:r>
          </w:p>
        </w:tc>
        <w:tc>
          <w:tcPr>
            <w:tcW w:w="683" w:type="pct"/>
            <w:tcBorders>
              <w:top w:val="nil"/>
              <w:left w:val="nil"/>
              <w:bottom w:val="nil"/>
              <w:right w:val="nil"/>
            </w:tcBorders>
            <w:vAlign w:val="bottom"/>
          </w:tcPr>
          <w:p w14:paraId="0C54265F" w14:textId="7E81C04E"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1,165</w:t>
            </w:r>
          </w:p>
        </w:tc>
        <w:tc>
          <w:tcPr>
            <w:tcW w:w="757" w:type="pct"/>
            <w:tcBorders>
              <w:top w:val="nil"/>
              <w:left w:val="nil"/>
              <w:bottom w:val="nil"/>
              <w:right w:val="nil"/>
            </w:tcBorders>
            <w:vAlign w:val="bottom"/>
          </w:tcPr>
          <w:p w14:paraId="1350B825" w14:textId="13832C16"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44" w:type="pct"/>
            <w:tcBorders>
              <w:top w:val="nil"/>
              <w:left w:val="nil"/>
              <w:bottom w:val="nil"/>
            </w:tcBorders>
            <w:vAlign w:val="bottom"/>
          </w:tcPr>
          <w:p w14:paraId="3D7529BA" w14:textId="79104FF3"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124,473</w:t>
            </w:r>
          </w:p>
        </w:tc>
      </w:tr>
      <w:tr w:rsidR="00570797" w:rsidRPr="00DE6880" w14:paraId="09833EBA" w14:textId="77777777" w:rsidTr="00570797">
        <w:trPr>
          <w:trHeight w:val="239"/>
        </w:trPr>
        <w:tc>
          <w:tcPr>
            <w:tcW w:w="2058" w:type="pct"/>
            <w:vAlign w:val="bottom"/>
          </w:tcPr>
          <w:p w14:paraId="5A6F4186" w14:textId="77777777" w:rsidR="00570797" w:rsidRPr="00DE6880" w:rsidRDefault="00570797" w:rsidP="00570797">
            <w:pPr>
              <w:tabs>
                <w:tab w:val="right" w:pos="1202"/>
              </w:tabs>
              <w:spacing w:after="0" w:line="240" w:lineRule="exact"/>
              <w:outlineLvl w:val="0"/>
              <w:rPr>
                <w:rFonts w:ascii="Arial" w:eastAsia="Times New Roman" w:hAnsi="Arial" w:cs="Arial"/>
                <w:sz w:val="17"/>
                <w:szCs w:val="17"/>
                <w:lang w:val="en-US"/>
              </w:rPr>
            </w:pPr>
            <w:bookmarkStart w:id="778" w:name="_Toc4062817"/>
            <w:r w:rsidRPr="00DE6880">
              <w:rPr>
                <w:rFonts w:ascii="Arial" w:eastAsia="Times New Roman" w:hAnsi="Arial" w:cs="Arial"/>
                <w:spacing w:val="-2"/>
                <w:sz w:val="17"/>
                <w:szCs w:val="17"/>
                <w:lang w:val="en-US"/>
              </w:rPr>
              <w:t>Loans to financial institutions</w:t>
            </w:r>
            <w:bookmarkEnd w:id="778"/>
          </w:p>
        </w:tc>
        <w:tc>
          <w:tcPr>
            <w:tcW w:w="758" w:type="pct"/>
            <w:tcBorders>
              <w:top w:val="nil"/>
              <w:left w:val="nil"/>
              <w:bottom w:val="nil"/>
              <w:right w:val="nil"/>
            </w:tcBorders>
            <w:vAlign w:val="bottom"/>
          </w:tcPr>
          <w:p w14:paraId="793199E7" w14:textId="63716E1E"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1,167,204</w:t>
            </w:r>
          </w:p>
        </w:tc>
        <w:tc>
          <w:tcPr>
            <w:tcW w:w="683" w:type="pct"/>
            <w:tcBorders>
              <w:top w:val="nil"/>
              <w:left w:val="nil"/>
              <w:bottom w:val="nil"/>
              <w:right w:val="nil"/>
            </w:tcBorders>
            <w:vAlign w:val="bottom"/>
          </w:tcPr>
          <w:p w14:paraId="7EEA2627" w14:textId="49890CB3"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57" w:type="pct"/>
            <w:tcBorders>
              <w:top w:val="nil"/>
              <w:left w:val="nil"/>
              <w:bottom w:val="nil"/>
              <w:right w:val="nil"/>
            </w:tcBorders>
            <w:vAlign w:val="bottom"/>
          </w:tcPr>
          <w:p w14:paraId="77C6B474" w14:textId="29B90A4B"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44" w:type="pct"/>
            <w:tcBorders>
              <w:top w:val="nil"/>
              <w:left w:val="nil"/>
              <w:bottom w:val="nil"/>
            </w:tcBorders>
            <w:vAlign w:val="bottom"/>
          </w:tcPr>
          <w:p w14:paraId="4DA9E356" w14:textId="1A5ECE8C"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1,167,204</w:t>
            </w:r>
          </w:p>
        </w:tc>
      </w:tr>
      <w:tr w:rsidR="00570797" w:rsidRPr="00DE6880" w14:paraId="23B30E29" w14:textId="77777777" w:rsidTr="00570797">
        <w:trPr>
          <w:trHeight w:val="254"/>
        </w:trPr>
        <w:tc>
          <w:tcPr>
            <w:tcW w:w="2058" w:type="pct"/>
            <w:vAlign w:val="bottom"/>
          </w:tcPr>
          <w:p w14:paraId="0B0A1467" w14:textId="77777777" w:rsidR="00570797" w:rsidRPr="00DE6880" w:rsidRDefault="00570797" w:rsidP="00570797">
            <w:pPr>
              <w:tabs>
                <w:tab w:val="right" w:pos="1202"/>
              </w:tabs>
              <w:spacing w:after="0" w:line="240" w:lineRule="exact"/>
              <w:outlineLvl w:val="0"/>
              <w:rPr>
                <w:rFonts w:ascii="Arial" w:eastAsia="Times New Roman" w:hAnsi="Arial" w:cs="Arial"/>
                <w:sz w:val="17"/>
                <w:szCs w:val="17"/>
                <w:lang w:val="en-US"/>
              </w:rPr>
            </w:pPr>
            <w:bookmarkStart w:id="779" w:name="_Toc4062818"/>
            <w:r w:rsidRPr="00DE6880">
              <w:rPr>
                <w:rFonts w:ascii="Arial" w:eastAsia="Times New Roman" w:hAnsi="Arial" w:cs="Arial"/>
                <w:spacing w:val="-2"/>
                <w:sz w:val="17"/>
                <w:szCs w:val="17"/>
                <w:lang w:val="en-US"/>
              </w:rPr>
              <w:t>Loans to other customers</w:t>
            </w:r>
            <w:bookmarkEnd w:id="779"/>
            <w:r w:rsidRPr="00DE6880">
              <w:rPr>
                <w:rFonts w:ascii="Arial" w:eastAsia="Times New Roman" w:hAnsi="Arial" w:cs="Arial"/>
                <w:spacing w:val="-2"/>
                <w:sz w:val="17"/>
                <w:szCs w:val="17"/>
                <w:lang w:val="en-US"/>
              </w:rPr>
              <w:t xml:space="preserve"> </w:t>
            </w:r>
          </w:p>
        </w:tc>
        <w:tc>
          <w:tcPr>
            <w:tcW w:w="758" w:type="pct"/>
            <w:tcBorders>
              <w:top w:val="nil"/>
              <w:left w:val="nil"/>
              <w:bottom w:val="nil"/>
              <w:right w:val="nil"/>
            </w:tcBorders>
            <w:vAlign w:val="bottom"/>
          </w:tcPr>
          <w:p w14:paraId="1CBD7B0D" w14:textId="236FBD4D"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2,311,904</w:t>
            </w:r>
          </w:p>
        </w:tc>
        <w:tc>
          <w:tcPr>
            <w:tcW w:w="683" w:type="pct"/>
            <w:tcBorders>
              <w:top w:val="nil"/>
              <w:left w:val="nil"/>
              <w:bottom w:val="nil"/>
              <w:right w:val="nil"/>
            </w:tcBorders>
            <w:vAlign w:val="bottom"/>
          </w:tcPr>
          <w:p w14:paraId="2C266E13" w14:textId="62E4FCED"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27,236</w:t>
            </w:r>
          </w:p>
        </w:tc>
        <w:tc>
          <w:tcPr>
            <w:tcW w:w="757" w:type="pct"/>
            <w:tcBorders>
              <w:top w:val="nil"/>
              <w:left w:val="nil"/>
              <w:bottom w:val="nil"/>
              <w:right w:val="nil"/>
            </w:tcBorders>
            <w:vAlign w:val="bottom"/>
          </w:tcPr>
          <w:p w14:paraId="5959AC43" w14:textId="650F83B2"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22,337</w:t>
            </w:r>
          </w:p>
        </w:tc>
        <w:tc>
          <w:tcPr>
            <w:tcW w:w="744" w:type="pct"/>
            <w:tcBorders>
              <w:top w:val="nil"/>
              <w:left w:val="nil"/>
              <w:bottom w:val="nil"/>
            </w:tcBorders>
            <w:vAlign w:val="bottom"/>
          </w:tcPr>
          <w:p w14:paraId="385EB0D8" w14:textId="2A94FBB2"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2,361,477</w:t>
            </w:r>
          </w:p>
        </w:tc>
      </w:tr>
      <w:tr w:rsidR="00570797" w:rsidRPr="00DE6880" w14:paraId="5E6A88F6" w14:textId="77777777" w:rsidTr="00570797">
        <w:trPr>
          <w:trHeight w:val="215"/>
        </w:trPr>
        <w:tc>
          <w:tcPr>
            <w:tcW w:w="2058" w:type="pct"/>
            <w:vAlign w:val="bottom"/>
          </w:tcPr>
          <w:p w14:paraId="2732FD82" w14:textId="77777777" w:rsidR="00570797" w:rsidRPr="00DE6880" w:rsidRDefault="00570797" w:rsidP="00570797">
            <w:pPr>
              <w:tabs>
                <w:tab w:val="right" w:pos="1202"/>
              </w:tabs>
              <w:spacing w:after="0" w:line="240" w:lineRule="exact"/>
              <w:outlineLvl w:val="0"/>
              <w:rPr>
                <w:rFonts w:ascii="Arial" w:eastAsia="Times New Roman" w:hAnsi="Arial" w:cs="Arial"/>
                <w:spacing w:val="-2"/>
                <w:sz w:val="17"/>
                <w:szCs w:val="17"/>
                <w:lang w:val="en-US"/>
              </w:rPr>
            </w:pPr>
            <w:bookmarkStart w:id="780" w:name="_Toc4062819"/>
            <w:r w:rsidRPr="00DE6880">
              <w:rPr>
                <w:rFonts w:ascii="Arial" w:eastAsia="Times New Roman" w:hAnsi="Arial" w:cs="Arial"/>
                <w:spacing w:val="-2"/>
                <w:sz w:val="17"/>
                <w:szCs w:val="17"/>
                <w:lang w:val="en-US"/>
              </w:rPr>
              <w:t>Financial assets at fair value through profit or loss</w:t>
            </w:r>
            <w:bookmarkEnd w:id="780"/>
          </w:p>
        </w:tc>
        <w:tc>
          <w:tcPr>
            <w:tcW w:w="758" w:type="pct"/>
            <w:tcBorders>
              <w:top w:val="nil"/>
              <w:left w:val="nil"/>
              <w:bottom w:val="nil"/>
              <w:right w:val="nil"/>
            </w:tcBorders>
            <w:vAlign w:val="bottom"/>
          </w:tcPr>
          <w:p w14:paraId="6A342A0F" w14:textId="027DA307"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62,143</w:t>
            </w:r>
          </w:p>
        </w:tc>
        <w:tc>
          <w:tcPr>
            <w:tcW w:w="683" w:type="pct"/>
            <w:tcBorders>
              <w:top w:val="nil"/>
              <w:left w:val="nil"/>
              <w:bottom w:val="nil"/>
              <w:right w:val="nil"/>
            </w:tcBorders>
            <w:vAlign w:val="bottom"/>
          </w:tcPr>
          <w:p w14:paraId="6E3E6660" w14:textId="4ED871D9"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3,889</w:t>
            </w:r>
          </w:p>
        </w:tc>
        <w:tc>
          <w:tcPr>
            <w:tcW w:w="757" w:type="pct"/>
            <w:tcBorders>
              <w:top w:val="nil"/>
              <w:left w:val="nil"/>
              <w:bottom w:val="nil"/>
              <w:right w:val="nil"/>
            </w:tcBorders>
            <w:vAlign w:val="bottom"/>
          </w:tcPr>
          <w:p w14:paraId="6AEA646A" w14:textId="7F3E2016"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44" w:type="pct"/>
            <w:tcBorders>
              <w:top w:val="nil"/>
              <w:left w:val="nil"/>
              <w:bottom w:val="nil"/>
            </w:tcBorders>
            <w:vAlign w:val="bottom"/>
          </w:tcPr>
          <w:p w14:paraId="67C3D260" w14:textId="3B96F8C4"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66,032</w:t>
            </w:r>
          </w:p>
        </w:tc>
      </w:tr>
      <w:tr w:rsidR="00570797" w:rsidRPr="00DE6880" w14:paraId="4DFDBA5E" w14:textId="77777777" w:rsidTr="00570797">
        <w:trPr>
          <w:trHeight w:val="254"/>
        </w:trPr>
        <w:tc>
          <w:tcPr>
            <w:tcW w:w="2058" w:type="pct"/>
            <w:vAlign w:val="bottom"/>
          </w:tcPr>
          <w:p w14:paraId="1EB6D648" w14:textId="3E6CF59D" w:rsidR="00570797" w:rsidRPr="00DE6880" w:rsidRDefault="00570797" w:rsidP="00570797">
            <w:pPr>
              <w:tabs>
                <w:tab w:val="right" w:pos="1202"/>
              </w:tabs>
              <w:spacing w:after="0" w:line="240" w:lineRule="exact"/>
              <w:outlineLvl w:val="0"/>
              <w:rPr>
                <w:rFonts w:ascii="Arial" w:eastAsia="Times New Roman" w:hAnsi="Arial" w:cs="Arial"/>
                <w:sz w:val="17"/>
                <w:szCs w:val="17"/>
                <w:lang w:val="en-US"/>
              </w:rPr>
            </w:pPr>
            <w:bookmarkStart w:id="781" w:name="_Toc4062820"/>
            <w:r w:rsidRPr="00DE6880">
              <w:rPr>
                <w:rFonts w:ascii="Arial" w:eastAsia="Times New Roman" w:hAnsi="Arial" w:cs="Arial"/>
                <w:spacing w:val="-2"/>
                <w:sz w:val="17"/>
                <w:szCs w:val="17"/>
                <w:lang w:val="en-US"/>
              </w:rPr>
              <w:t>Financial assets at fair value through other comprehensive income</w:t>
            </w:r>
            <w:bookmarkEnd w:id="781"/>
          </w:p>
        </w:tc>
        <w:tc>
          <w:tcPr>
            <w:tcW w:w="758" w:type="pct"/>
            <w:tcBorders>
              <w:top w:val="nil"/>
              <w:left w:val="nil"/>
              <w:bottom w:val="nil"/>
              <w:right w:val="nil"/>
            </w:tcBorders>
            <w:vAlign w:val="bottom"/>
          </w:tcPr>
          <w:p w14:paraId="67473B41" w14:textId="0303559D"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252,483</w:t>
            </w:r>
          </w:p>
        </w:tc>
        <w:tc>
          <w:tcPr>
            <w:tcW w:w="683" w:type="pct"/>
            <w:tcBorders>
              <w:top w:val="nil"/>
              <w:left w:val="nil"/>
              <w:bottom w:val="nil"/>
              <w:right w:val="nil"/>
            </w:tcBorders>
            <w:vAlign w:val="bottom"/>
          </w:tcPr>
          <w:p w14:paraId="32B9282C" w14:textId="6BD10B21"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57" w:type="pct"/>
            <w:tcBorders>
              <w:top w:val="nil"/>
              <w:left w:val="nil"/>
              <w:bottom w:val="nil"/>
              <w:right w:val="nil"/>
            </w:tcBorders>
            <w:vAlign w:val="bottom"/>
          </w:tcPr>
          <w:p w14:paraId="0446E79F" w14:textId="4DA4EE0C"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44" w:type="pct"/>
            <w:tcBorders>
              <w:top w:val="nil"/>
              <w:left w:val="nil"/>
              <w:bottom w:val="nil"/>
            </w:tcBorders>
            <w:vAlign w:val="bottom"/>
          </w:tcPr>
          <w:p w14:paraId="0A35D374" w14:textId="169D5E42"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252,483</w:t>
            </w:r>
          </w:p>
        </w:tc>
      </w:tr>
      <w:tr w:rsidR="00570797" w:rsidRPr="00DE6880" w14:paraId="6BCEC601" w14:textId="77777777" w:rsidTr="00570797">
        <w:trPr>
          <w:trHeight w:val="507"/>
        </w:trPr>
        <w:tc>
          <w:tcPr>
            <w:tcW w:w="2058" w:type="pct"/>
            <w:vAlign w:val="bottom"/>
          </w:tcPr>
          <w:p w14:paraId="19E38EF4" w14:textId="77777777" w:rsidR="00570797" w:rsidRPr="00DE6880" w:rsidRDefault="00570797" w:rsidP="00570797">
            <w:pPr>
              <w:tabs>
                <w:tab w:val="right" w:pos="1202"/>
              </w:tabs>
              <w:spacing w:after="0" w:line="240" w:lineRule="exact"/>
              <w:outlineLvl w:val="0"/>
              <w:rPr>
                <w:rFonts w:ascii="Arial" w:eastAsia="Times New Roman" w:hAnsi="Arial" w:cs="Arial"/>
                <w:sz w:val="17"/>
                <w:szCs w:val="17"/>
                <w:lang w:val="en-US"/>
              </w:rPr>
            </w:pPr>
            <w:bookmarkStart w:id="782" w:name="_Toc4062822"/>
            <w:r w:rsidRPr="00DE6880">
              <w:rPr>
                <w:rFonts w:ascii="Arial" w:eastAsia="Times New Roman" w:hAnsi="Arial" w:cs="Arial"/>
                <w:spacing w:val="-2"/>
                <w:sz w:val="17"/>
                <w:szCs w:val="17"/>
                <w:lang w:val="en-US"/>
              </w:rPr>
              <w:t>Property, plant and equipment and intangible assets</w:t>
            </w:r>
            <w:bookmarkEnd w:id="782"/>
          </w:p>
        </w:tc>
        <w:tc>
          <w:tcPr>
            <w:tcW w:w="758" w:type="pct"/>
            <w:tcBorders>
              <w:top w:val="nil"/>
              <w:left w:val="nil"/>
              <w:bottom w:val="nil"/>
              <w:right w:val="nil"/>
            </w:tcBorders>
            <w:vAlign w:val="bottom"/>
          </w:tcPr>
          <w:p w14:paraId="49EFE235" w14:textId="602D4BBD"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5,239</w:t>
            </w:r>
          </w:p>
        </w:tc>
        <w:tc>
          <w:tcPr>
            <w:tcW w:w="683" w:type="pct"/>
            <w:tcBorders>
              <w:top w:val="nil"/>
              <w:left w:val="nil"/>
              <w:bottom w:val="nil"/>
              <w:right w:val="nil"/>
            </w:tcBorders>
            <w:vAlign w:val="bottom"/>
          </w:tcPr>
          <w:p w14:paraId="12C5F49B" w14:textId="02230D7B"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57" w:type="pct"/>
            <w:tcBorders>
              <w:top w:val="nil"/>
              <w:left w:val="nil"/>
              <w:bottom w:val="nil"/>
              <w:right w:val="nil"/>
            </w:tcBorders>
            <w:vAlign w:val="bottom"/>
          </w:tcPr>
          <w:p w14:paraId="4F45A09F" w14:textId="15C8C775"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44" w:type="pct"/>
            <w:tcBorders>
              <w:top w:val="nil"/>
              <w:left w:val="nil"/>
              <w:bottom w:val="nil"/>
            </w:tcBorders>
            <w:vAlign w:val="bottom"/>
          </w:tcPr>
          <w:p w14:paraId="5E1F24AC" w14:textId="0331E9A3"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5,239</w:t>
            </w:r>
          </w:p>
        </w:tc>
      </w:tr>
      <w:tr w:rsidR="00570797" w:rsidRPr="00DE6880" w14:paraId="1BD77089" w14:textId="77777777" w:rsidTr="00570797">
        <w:trPr>
          <w:trHeight w:val="239"/>
        </w:trPr>
        <w:tc>
          <w:tcPr>
            <w:tcW w:w="2058" w:type="pct"/>
            <w:vAlign w:val="bottom"/>
          </w:tcPr>
          <w:p w14:paraId="768F074D" w14:textId="77777777" w:rsidR="00570797" w:rsidRPr="00DE6880" w:rsidRDefault="00570797" w:rsidP="0057079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Foreclosed assets</w:t>
            </w:r>
          </w:p>
        </w:tc>
        <w:tc>
          <w:tcPr>
            <w:tcW w:w="758" w:type="pct"/>
            <w:tcBorders>
              <w:top w:val="nil"/>
              <w:left w:val="nil"/>
              <w:bottom w:val="nil"/>
              <w:right w:val="nil"/>
            </w:tcBorders>
            <w:vAlign w:val="bottom"/>
          </w:tcPr>
          <w:p w14:paraId="68180763" w14:textId="29D0090D"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1,952</w:t>
            </w:r>
          </w:p>
        </w:tc>
        <w:tc>
          <w:tcPr>
            <w:tcW w:w="683" w:type="pct"/>
            <w:tcBorders>
              <w:top w:val="nil"/>
              <w:left w:val="nil"/>
              <w:bottom w:val="nil"/>
              <w:right w:val="nil"/>
            </w:tcBorders>
            <w:vAlign w:val="bottom"/>
          </w:tcPr>
          <w:p w14:paraId="7CE048E3" w14:textId="5D289E5E"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57" w:type="pct"/>
            <w:tcBorders>
              <w:top w:val="nil"/>
              <w:left w:val="nil"/>
              <w:bottom w:val="nil"/>
              <w:right w:val="nil"/>
            </w:tcBorders>
            <w:vAlign w:val="bottom"/>
          </w:tcPr>
          <w:p w14:paraId="43592A32" w14:textId="7A50748E"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44" w:type="pct"/>
            <w:tcBorders>
              <w:top w:val="nil"/>
              <w:left w:val="nil"/>
              <w:bottom w:val="nil"/>
            </w:tcBorders>
            <w:vAlign w:val="bottom"/>
          </w:tcPr>
          <w:p w14:paraId="16783008" w14:textId="3F572612"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1,952</w:t>
            </w:r>
          </w:p>
        </w:tc>
      </w:tr>
      <w:tr w:rsidR="00570797" w:rsidRPr="00DE6880" w14:paraId="392155BF" w14:textId="77777777" w:rsidTr="00570797">
        <w:trPr>
          <w:trHeight w:val="254"/>
        </w:trPr>
        <w:tc>
          <w:tcPr>
            <w:tcW w:w="2058" w:type="pct"/>
            <w:vAlign w:val="bottom"/>
          </w:tcPr>
          <w:p w14:paraId="33050082" w14:textId="77777777" w:rsidR="00570797" w:rsidRPr="00DE6880" w:rsidRDefault="00570797" w:rsidP="00570797">
            <w:pPr>
              <w:tabs>
                <w:tab w:val="right" w:pos="1202"/>
              </w:tabs>
              <w:spacing w:after="0" w:line="240" w:lineRule="exact"/>
              <w:outlineLvl w:val="0"/>
              <w:rPr>
                <w:rFonts w:ascii="Arial" w:eastAsia="Times New Roman" w:hAnsi="Arial" w:cs="Arial"/>
                <w:sz w:val="17"/>
                <w:szCs w:val="17"/>
                <w:lang w:val="en-US"/>
              </w:rPr>
            </w:pPr>
            <w:bookmarkStart w:id="783" w:name="_Toc4062824"/>
            <w:r w:rsidRPr="00DE6880">
              <w:rPr>
                <w:rFonts w:ascii="Arial" w:eastAsia="Times New Roman" w:hAnsi="Arial" w:cs="Arial"/>
                <w:spacing w:val="-2"/>
                <w:sz w:val="17"/>
                <w:szCs w:val="17"/>
                <w:lang w:val="en-US"/>
              </w:rPr>
              <w:t>Other assets</w:t>
            </w:r>
            <w:bookmarkEnd w:id="783"/>
            <w:r w:rsidRPr="00DE6880">
              <w:rPr>
                <w:rFonts w:ascii="Arial" w:eastAsia="Times New Roman" w:hAnsi="Arial" w:cs="Arial"/>
                <w:spacing w:val="-2"/>
                <w:sz w:val="17"/>
                <w:szCs w:val="17"/>
                <w:lang w:val="en-US"/>
              </w:rPr>
              <w:t xml:space="preserve"> </w:t>
            </w:r>
          </w:p>
        </w:tc>
        <w:tc>
          <w:tcPr>
            <w:tcW w:w="758" w:type="pct"/>
            <w:tcBorders>
              <w:top w:val="nil"/>
              <w:left w:val="nil"/>
              <w:bottom w:val="nil"/>
              <w:right w:val="nil"/>
            </w:tcBorders>
            <w:vAlign w:val="bottom"/>
          </w:tcPr>
          <w:p w14:paraId="61F144E1" w14:textId="27AE5352"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7,935</w:t>
            </w:r>
          </w:p>
        </w:tc>
        <w:tc>
          <w:tcPr>
            <w:tcW w:w="683" w:type="pct"/>
            <w:tcBorders>
              <w:top w:val="nil"/>
              <w:left w:val="nil"/>
              <w:bottom w:val="nil"/>
              <w:right w:val="nil"/>
            </w:tcBorders>
            <w:vAlign w:val="bottom"/>
          </w:tcPr>
          <w:p w14:paraId="7FEC5AC7" w14:textId="7A192415"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57" w:type="pct"/>
            <w:tcBorders>
              <w:top w:val="nil"/>
              <w:left w:val="nil"/>
              <w:bottom w:val="nil"/>
              <w:right w:val="nil"/>
            </w:tcBorders>
            <w:vAlign w:val="bottom"/>
          </w:tcPr>
          <w:p w14:paraId="29638BD7" w14:textId="318A3F74"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44" w:type="pct"/>
            <w:tcBorders>
              <w:top w:val="nil"/>
              <w:left w:val="nil"/>
              <w:bottom w:val="nil"/>
            </w:tcBorders>
            <w:vAlign w:val="bottom"/>
          </w:tcPr>
          <w:p w14:paraId="3ECC27D8" w14:textId="7600BB45"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7,935</w:t>
            </w:r>
          </w:p>
        </w:tc>
      </w:tr>
      <w:tr w:rsidR="00570797" w:rsidRPr="00DE6880" w14:paraId="5A2195F3" w14:textId="77777777" w:rsidTr="00570797">
        <w:trPr>
          <w:trHeight w:val="393"/>
        </w:trPr>
        <w:tc>
          <w:tcPr>
            <w:tcW w:w="2058" w:type="pct"/>
            <w:vAlign w:val="bottom"/>
          </w:tcPr>
          <w:p w14:paraId="4EE356C7" w14:textId="77777777" w:rsidR="00570797" w:rsidRPr="00DE6880" w:rsidRDefault="00570797" w:rsidP="00570797">
            <w:pPr>
              <w:tabs>
                <w:tab w:val="right" w:pos="1202"/>
              </w:tabs>
              <w:spacing w:after="0" w:line="240" w:lineRule="exact"/>
              <w:outlineLvl w:val="0"/>
              <w:rPr>
                <w:rFonts w:ascii="Arial" w:eastAsia="Times New Roman" w:hAnsi="Arial" w:cs="Arial"/>
                <w:b/>
                <w:bCs/>
                <w:sz w:val="17"/>
                <w:szCs w:val="17"/>
                <w:lang w:val="en-US"/>
              </w:rPr>
            </w:pPr>
            <w:bookmarkStart w:id="784" w:name="_Toc4062825"/>
            <w:r w:rsidRPr="00DE6880">
              <w:rPr>
                <w:rFonts w:ascii="Arial" w:eastAsia="Times New Roman" w:hAnsi="Arial" w:cs="Arial"/>
                <w:b/>
                <w:bCs/>
                <w:sz w:val="17"/>
                <w:szCs w:val="17"/>
                <w:lang w:val="en-US"/>
              </w:rPr>
              <w:t>Total assets</w:t>
            </w:r>
            <w:bookmarkEnd w:id="784"/>
            <w:r w:rsidRPr="00DE6880">
              <w:rPr>
                <w:rFonts w:ascii="Arial" w:eastAsia="Times New Roman" w:hAnsi="Arial" w:cs="Arial"/>
                <w:b/>
                <w:bCs/>
                <w:sz w:val="17"/>
                <w:szCs w:val="17"/>
                <w:lang w:val="en-US"/>
              </w:rPr>
              <w:t xml:space="preserve"> </w:t>
            </w:r>
          </w:p>
        </w:tc>
        <w:tc>
          <w:tcPr>
            <w:tcW w:w="758" w:type="pct"/>
            <w:tcBorders>
              <w:top w:val="single" w:sz="4" w:space="0" w:color="000000"/>
              <w:bottom w:val="single" w:sz="8" w:space="0" w:color="000000"/>
            </w:tcBorders>
            <w:vAlign w:val="bottom"/>
          </w:tcPr>
          <w:p w14:paraId="0284FAB2" w14:textId="7344BBFB" w:rsidR="00570797" w:rsidRPr="00DE6880" w:rsidRDefault="00570797" w:rsidP="00570797">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3,966,309</w:t>
            </w:r>
          </w:p>
        </w:tc>
        <w:tc>
          <w:tcPr>
            <w:tcW w:w="683" w:type="pct"/>
            <w:tcBorders>
              <w:top w:val="single" w:sz="4" w:space="0" w:color="000000"/>
              <w:bottom w:val="single" w:sz="8" w:space="0" w:color="000000"/>
            </w:tcBorders>
            <w:vAlign w:val="bottom"/>
          </w:tcPr>
          <w:p w14:paraId="42922F71" w14:textId="410F6387" w:rsidR="00570797" w:rsidRPr="00DE6880" w:rsidRDefault="00570797" w:rsidP="00570797">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32,379</w:t>
            </w:r>
          </w:p>
        </w:tc>
        <w:tc>
          <w:tcPr>
            <w:tcW w:w="757" w:type="pct"/>
            <w:tcBorders>
              <w:top w:val="single" w:sz="4" w:space="0" w:color="000000"/>
              <w:bottom w:val="single" w:sz="8" w:space="0" w:color="000000"/>
            </w:tcBorders>
            <w:vAlign w:val="bottom"/>
          </w:tcPr>
          <w:p w14:paraId="7D32E568" w14:textId="2B03A98C" w:rsidR="00570797" w:rsidRPr="00DE6880" w:rsidRDefault="00570797" w:rsidP="00570797">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22,357</w:t>
            </w:r>
          </w:p>
        </w:tc>
        <w:tc>
          <w:tcPr>
            <w:tcW w:w="744" w:type="pct"/>
            <w:tcBorders>
              <w:top w:val="single" w:sz="4" w:space="0" w:color="000000"/>
              <w:bottom w:val="single" w:sz="8" w:space="0" w:color="000000"/>
            </w:tcBorders>
            <w:vAlign w:val="bottom"/>
          </w:tcPr>
          <w:p w14:paraId="522E6D3D" w14:textId="192ED39A" w:rsidR="00570797" w:rsidRPr="00DE6880" w:rsidRDefault="00570797" w:rsidP="00570797">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4,021,045</w:t>
            </w:r>
          </w:p>
        </w:tc>
      </w:tr>
      <w:tr w:rsidR="00570797" w:rsidRPr="00DE6880" w14:paraId="535D2DE9" w14:textId="77777777" w:rsidTr="00570797">
        <w:trPr>
          <w:trHeight w:val="277"/>
        </w:trPr>
        <w:tc>
          <w:tcPr>
            <w:tcW w:w="2058" w:type="pct"/>
            <w:vAlign w:val="bottom"/>
          </w:tcPr>
          <w:p w14:paraId="692DA0C3" w14:textId="77777777" w:rsidR="00570797" w:rsidRPr="00DE6880" w:rsidRDefault="00570797" w:rsidP="00570797">
            <w:pPr>
              <w:tabs>
                <w:tab w:val="right" w:pos="1202"/>
              </w:tabs>
              <w:spacing w:after="0" w:line="240" w:lineRule="exact"/>
              <w:outlineLvl w:val="0"/>
              <w:rPr>
                <w:rFonts w:ascii="Arial" w:eastAsia="Times New Roman" w:hAnsi="Arial" w:cs="Arial"/>
                <w:b/>
                <w:bCs/>
                <w:sz w:val="17"/>
                <w:szCs w:val="17"/>
                <w:lang w:val="en-US"/>
              </w:rPr>
            </w:pPr>
            <w:bookmarkStart w:id="785" w:name="_Toc4062826"/>
            <w:r w:rsidRPr="00DE6880">
              <w:rPr>
                <w:rFonts w:ascii="Arial" w:eastAsia="Times New Roman" w:hAnsi="Arial" w:cs="Arial"/>
                <w:b/>
                <w:bCs/>
                <w:sz w:val="17"/>
                <w:szCs w:val="17"/>
                <w:lang w:val="en-US"/>
              </w:rPr>
              <w:t>Liabilities</w:t>
            </w:r>
            <w:bookmarkEnd w:id="785"/>
            <w:r w:rsidRPr="00DE6880">
              <w:rPr>
                <w:rFonts w:ascii="Arial" w:eastAsia="Times New Roman" w:hAnsi="Arial" w:cs="Arial"/>
                <w:b/>
                <w:bCs/>
                <w:sz w:val="17"/>
                <w:szCs w:val="17"/>
                <w:lang w:val="en-US"/>
              </w:rPr>
              <w:t xml:space="preserve"> </w:t>
            </w:r>
          </w:p>
        </w:tc>
        <w:tc>
          <w:tcPr>
            <w:tcW w:w="758" w:type="pct"/>
            <w:tcBorders>
              <w:top w:val="single" w:sz="12" w:space="0" w:color="000000"/>
            </w:tcBorders>
            <w:vAlign w:val="bottom"/>
          </w:tcPr>
          <w:p w14:paraId="167D3B09" w14:textId="77777777" w:rsidR="00570797" w:rsidRPr="00DE6880" w:rsidRDefault="00570797" w:rsidP="00570797">
            <w:pPr>
              <w:suppressAutoHyphens/>
              <w:spacing w:after="0" w:line="240" w:lineRule="exact"/>
              <w:ind w:left="-123"/>
              <w:jc w:val="right"/>
              <w:rPr>
                <w:rFonts w:ascii="Arial" w:eastAsia="Calibri" w:hAnsi="Arial" w:cs="Arial"/>
                <w:spacing w:val="-2"/>
                <w:sz w:val="17"/>
                <w:szCs w:val="17"/>
                <w:lang w:val="en-US"/>
              </w:rPr>
            </w:pPr>
          </w:p>
        </w:tc>
        <w:tc>
          <w:tcPr>
            <w:tcW w:w="683" w:type="pct"/>
            <w:tcBorders>
              <w:top w:val="single" w:sz="12" w:space="0" w:color="000000"/>
            </w:tcBorders>
            <w:vAlign w:val="bottom"/>
          </w:tcPr>
          <w:p w14:paraId="5D4E9080" w14:textId="77777777" w:rsidR="00570797" w:rsidRPr="00DE6880" w:rsidRDefault="00570797" w:rsidP="00570797">
            <w:pPr>
              <w:suppressAutoHyphens/>
              <w:spacing w:after="0" w:line="240" w:lineRule="exact"/>
              <w:jc w:val="right"/>
              <w:rPr>
                <w:rFonts w:ascii="Arial" w:eastAsia="Calibri" w:hAnsi="Arial" w:cs="Arial"/>
                <w:spacing w:val="-2"/>
                <w:sz w:val="17"/>
                <w:szCs w:val="17"/>
                <w:lang w:val="en-US"/>
              </w:rPr>
            </w:pPr>
          </w:p>
        </w:tc>
        <w:tc>
          <w:tcPr>
            <w:tcW w:w="757" w:type="pct"/>
            <w:tcBorders>
              <w:top w:val="single" w:sz="12" w:space="0" w:color="000000"/>
            </w:tcBorders>
            <w:vAlign w:val="bottom"/>
          </w:tcPr>
          <w:p w14:paraId="2A0A5C3D" w14:textId="77777777" w:rsidR="00570797" w:rsidRPr="00DE6880" w:rsidRDefault="00570797" w:rsidP="00570797">
            <w:pPr>
              <w:suppressAutoHyphens/>
              <w:spacing w:after="0" w:line="240" w:lineRule="exact"/>
              <w:jc w:val="right"/>
              <w:rPr>
                <w:rFonts w:ascii="Arial" w:eastAsia="Calibri" w:hAnsi="Arial" w:cs="Arial"/>
                <w:spacing w:val="-2"/>
                <w:sz w:val="17"/>
                <w:szCs w:val="17"/>
                <w:lang w:val="en-US"/>
              </w:rPr>
            </w:pPr>
          </w:p>
        </w:tc>
        <w:tc>
          <w:tcPr>
            <w:tcW w:w="744" w:type="pct"/>
            <w:tcBorders>
              <w:top w:val="single" w:sz="12" w:space="0" w:color="000000"/>
            </w:tcBorders>
            <w:vAlign w:val="bottom"/>
          </w:tcPr>
          <w:p w14:paraId="4C9A37D8" w14:textId="77777777" w:rsidR="00570797" w:rsidRPr="00DE6880" w:rsidRDefault="00570797" w:rsidP="00570797">
            <w:pPr>
              <w:spacing w:after="0" w:line="240" w:lineRule="exact"/>
              <w:jc w:val="right"/>
              <w:rPr>
                <w:rFonts w:ascii="Arial" w:eastAsia="Calibri" w:hAnsi="Arial" w:cs="Arial"/>
                <w:b/>
                <w:sz w:val="17"/>
                <w:szCs w:val="17"/>
                <w:lang w:val="en-US"/>
              </w:rPr>
            </w:pPr>
          </w:p>
        </w:tc>
      </w:tr>
      <w:tr w:rsidR="00570797" w:rsidRPr="00DE6880" w14:paraId="0C490FAB" w14:textId="77777777" w:rsidTr="00570797">
        <w:trPr>
          <w:trHeight w:val="254"/>
        </w:trPr>
        <w:tc>
          <w:tcPr>
            <w:tcW w:w="2058" w:type="pct"/>
            <w:vAlign w:val="bottom"/>
          </w:tcPr>
          <w:p w14:paraId="38B738AF" w14:textId="77777777" w:rsidR="00570797" w:rsidRPr="00DE6880" w:rsidRDefault="00570797" w:rsidP="00570797">
            <w:pPr>
              <w:tabs>
                <w:tab w:val="right" w:pos="1202"/>
              </w:tabs>
              <w:spacing w:after="0" w:line="240" w:lineRule="exact"/>
              <w:outlineLvl w:val="0"/>
              <w:rPr>
                <w:rFonts w:ascii="Arial" w:eastAsia="Times New Roman" w:hAnsi="Arial" w:cs="Arial"/>
                <w:sz w:val="17"/>
                <w:szCs w:val="17"/>
                <w:lang w:val="en-US"/>
              </w:rPr>
            </w:pPr>
            <w:bookmarkStart w:id="786" w:name="_Toc4062827"/>
            <w:r w:rsidRPr="00DE6880">
              <w:rPr>
                <w:rFonts w:ascii="Arial" w:eastAsia="Times New Roman" w:hAnsi="Arial" w:cs="Arial"/>
                <w:sz w:val="17"/>
                <w:szCs w:val="17"/>
                <w:lang w:val="en-US"/>
              </w:rPr>
              <w:t>Deposits from customers</w:t>
            </w:r>
            <w:bookmarkEnd w:id="786"/>
            <w:r w:rsidRPr="00DE6880">
              <w:rPr>
                <w:rFonts w:ascii="Arial" w:eastAsia="Times New Roman" w:hAnsi="Arial" w:cs="Arial"/>
                <w:sz w:val="17"/>
                <w:szCs w:val="17"/>
                <w:lang w:val="en-US"/>
              </w:rPr>
              <w:t xml:space="preserve"> </w:t>
            </w:r>
          </w:p>
        </w:tc>
        <w:tc>
          <w:tcPr>
            <w:tcW w:w="758" w:type="pct"/>
            <w:tcBorders>
              <w:top w:val="nil"/>
              <w:left w:val="nil"/>
              <w:bottom w:val="nil"/>
              <w:right w:val="nil"/>
            </w:tcBorders>
            <w:vAlign w:val="bottom"/>
          </w:tcPr>
          <w:p w14:paraId="680660C5" w14:textId="0BA111DE"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207,692</w:t>
            </w:r>
          </w:p>
        </w:tc>
        <w:tc>
          <w:tcPr>
            <w:tcW w:w="683" w:type="pct"/>
            <w:tcBorders>
              <w:top w:val="nil"/>
              <w:left w:val="nil"/>
              <w:bottom w:val="nil"/>
              <w:right w:val="nil"/>
            </w:tcBorders>
            <w:vAlign w:val="bottom"/>
          </w:tcPr>
          <w:p w14:paraId="57BB658B" w14:textId="066FFB9F"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15,375</w:t>
            </w:r>
          </w:p>
        </w:tc>
        <w:tc>
          <w:tcPr>
            <w:tcW w:w="757" w:type="pct"/>
            <w:tcBorders>
              <w:top w:val="nil"/>
              <w:left w:val="nil"/>
              <w:bottom w:val="nil"/>
              <w:right w:val="nil"/>
            </w:tcBorders>
            <w:vAlign w:val="bottom"/>
          </w:tcPr>
          <w:p w14:paraId="4B3368A0" w14:textId="56288810"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44" w:type="pct"/>
            <w:tcBorders>
              <w:top w:val="nil"/>
              <w:left w:val="nil"/>
              <w:bottom w:val="nil"/>
            </w:tcBorders>
            <w:vAlign w:val="bottom"/>
          </w:tcPr>
          <w:p w14:paraId="2582216D" w14:textId="62EDB057"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223,067</w:t>
            </w:r>
          </w:p>
        </w:tc>
      </w:tr>
      <w:tr w:rsidR="00570797" w:rsidRPr="00DE6880" w14:paraId="39B25847" w14:textId="77777777" w:rsidTr="00570797">
        <w:trPr>
          <w:trHeight w:val="239"/>
        </w:trPr>
        <w:tc>
          <w:tcPr>
            <w:tcW w:w="2058" w:type="pct"/>
            <w:vAlign w:val="bottom"/>
          </w:tcPr>
          <w:p w14:paraId="69EAC805" w14:textId="77777777" w:rsidR="00570797" w:rsidRPr="00DE6880" w:rsidRDefault="00570797" w:rsidP="00570797">
            <w:pPr>
              <w:tabs>
                <w:tab w:val="right" w:pos="1202"/>
              </w:tabs>
              <w:spacing w:after="0" w:line="240" w:lineRule="exact"/>
              <w:outlineLvl w:val="0"/>
              <w:rPr>
                <w:rFonts w:ascii="Arial" w:eastAsia="Times New Roman" w:hAnsi="Arial" w:cs="Arial"/>
                <w:sz w:val="17"/>
                <w:szCs w:val="17"/>
                <w:lang w:val="en-US"/>
              </w:rPr>
            </w:pPr>
            <w:bookmarkStart w:id="787" w:name="_Toc4062828"/>
            <w:r w:rsidRPr="00DE6880">
              <w:rPr>
                <w:rFonts w:ascii="Arial" w:eastAsia="Times New Roman" w:hAnsi="Arial" w:cs="Arial"/>
                <w:sz w:val="17"/>
                <w:szCs w:val="17"/>
                <w:lang w:val="en-US"/>
              </w:rPr>
              <w:t>Borrowings</w:t>
            </w:r>
            <w:bookmarkEnd w:id="787"/>
            <w:r w:rsidRPr="00DE6880">
              <w:rPr>
                <w:rFonts w:ascii="Arial" w:eastAsia="Times New Roman" w:hAnsi="Arial" w:cs="Arial"/>
                <w:sz w:val="17"/>
                <w:szCs w:val="17"/>
                <w:lang w:val="en-US"/>
              </w:rPr>
              <w:t xml:space="preserve"> </w:t>
            </w:r>
          </w:p>
        </w:tc>
        <w:tc>
          <w:tcPr>
            <w:tcW w:w="758" w:type="pct"/>
            <w:tcBorders>
              <w:top w:val="nil"/>
              <w:left w:val="nil"/>
              <w:bottom w:val="nil"/>
              <w:right w:val="nil"/>
            </w:tcBorders>
            <w:vAlign w:val="bottom"/>
          </w:tcPr>
          <w:p w14:paraId="6F084ACB" w14:textId="609C85F3"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2,177,977</w:t>
            </w:r>
          </w:p>
        </w:tc>
        <w:tc>
          <w:tcPr>
            <w:tcW w:w="683" w:type="pct"/>
            <w:tcBorders>
              <w:top w:val="nil"/>
              <w:left w:val="nil"/>
              <w:bottom w:val="nil"/>
              <w:right w:val="nil"/>
            </w:tcBorders>
            <w:vAlign w:val="bottom"/>
          </w:tcPr>
          <w:p w14:paraId="2C2A4BED" w14:textId="73073055"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17,913</w:t>
            </w:r>
          </w:p>
        </w:tc>
        <w:tc>
          <w:tcPr>
            <w:tcW w:w="757" w:type="pct"/>
            <w:tcBorders>
              <w:top w:val="nil"/>
              <w:left w:val="nil"/>
              <w:bottom w:val="nil"/>
              <w:right w:val="nil"/>
            </w:tcBorders>
            <w:vAlign w:val="bottom"/>
          </w:tcPr>
          <w:p w14:paraId="6DAF9870" w14:textId="6056B330"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44" w:type="pct"/>
            <w:tcBorders>
              <w:top w:val="nil"/>
              <w:left w:val="nil"/>
              <w:bottom w:val="nil"/>
            </w:tcBorders>
            <w:vAlign w:val="bottom"/>
          </w:tcPr>
          <w:p w14:paraId="0129BFDE" w14:textId="76F9CEB2"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2,195,890</w:t>
            </w:r>
          </w:p>
        </w:tc>
      </w:tr>
      <w:tr w:rsidR="00570797" w:rsidRPr="00DE6880" w14:paraId="39AF8135" w14:textId="77777777" w:rsidTr="00570797">
        <w:trPr>
          <w:trHeight w:val="254"/>
        </w:trPr>
        <w:tc>
          <w:tcPr>
            <w:tcW w:w="2058" w:type="pct"/>
            <w:vAlign w:val="bottom"/>
          </w:tcPr>
          <w:p w14:paraId="09F17137" w14:textId="77777777" w:rsidR="00570797" w:rsidRPr="00DE6880" w:rsidRDefault="00570797" w:rsidP="0057079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Provisions for guarantees, </w:t>
            </w:r>
          </w:p>
          <w:p w14:paraId="0E910C9F" w14:textId="77777777" w:rsidR="00570797" w:rsidRPr="00DE6880" w:rsidRDefault="00570797" w:rsidP="0057079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commitments and other liabilities</w:t>
            </w:r>
          </w:p>
        </w:tc>
        <w:tc>
          <w:tcPr>
            <w:tcW w:w="758" w:type="pct"/>
            <w:tcBorders>
              <w:top w:val="nil"/>
              <w:left w:val="nil"/>
              <w:bottom w:val="nil"/>
              <w:right w:val="nil"/>
            </w:tcBorders>
            <w:vAlign w:val="bottom"/>
          </w:tcPr>
          <w:p w14:paraId="6D9DE7BB" w14:textId="62B7AEA8" w:rsidR="00570797" w:rsidRPr="00DE6880" w:rsidRDefault="00570797" w:rsidP="00570797">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17,940</w:t>
            </w:r>
          </w:p>
        </w:tc>
        <w:tc>
          <w:tcPr>
            <w:tcW w:w="683" w:type="pct"/>
            <w:tcBorders>
              <w:top w:val="nil"/>
              <w:left w:val="nil"/>
              <w:bottom w:val="nil"/>
              <w:right w:val="nil"/>
            </w:tcBorders>
            <w:vAlign w:val="bottom"/>
          </w:tcPr>
          <w:p w14:paraId="5DCFE512" w14:textId="055CF229" w:rsidR="00570797" w:rsidRPr="00DE6880" w:rsidRDefault="00570797" w:rsidP="00570797">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w:t>
            </w:r>
          </w:p>
        </w:tc>
        <w:tc>
          <w:tcPr>
            <w:tcW w:w="757" w:type="pct"/>
            <w:tcBorders>
              <w:top w:val="nil"/>
              <w:left w:val="nil"/>
              <w:bottom w:val="nil"/>
              <w:right w:val="nil"/>
            </w:tcBorders>
            <w:vAlign w:val="bottom"/>
          </w:tcPr>
          <w:p w14:paraId="0B93D25D" w14:textId="0E535462" w:rsidR="00570797" w:rsidRPr="00DE6880" w:rsidRDefault="00570797" w:rsidP="00570797">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1,455</w:t>
            </w:r>
          </w:p>
        </w:tc>
        <w:tc>
          <w:tcPr>
            <w:tcW w:w="744" w:type="pct"/>
            <w:tcBorders>
              <w:top w:val="nil"/>
              <w:left w:val="nil"/>
              <w:bottom w:val="nil"/>
            </w:tcBorders>
            <w:vAlign w:val="bottom"/>
          </w:tcPr>
          <w:p w14:paraId="3A6E6F45" w14:textId="75DAD3C9" w:rsidR="00570797" w:rsidRPr="00DE6880" w:rsidRDefault="00570797" w:rsidP="00570797">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19,395</w:t>
            </w:r>
          </w:p>
        </w:tc>
      </w:tr>
      <w:tr w:rsidR="00570797" w:rsidRPr="00DE6880" w14:paraId="5350289C" w14:textId="77777777" w:rsidTr="00570797">
        <w:trPr>
          <w:trHeight w:val="150"/>
        </w:trPr>
        <w:tc>
          <w:tcPr>
            <w:tcW w:w="2058" w:type="pct"/>
            <w:vAlign w:val="bottom"/>
          </w:tcPr>
          <w:p w14:paraId="1CFCB19C" w14:textId="77777777" w:rsidR="00570797" w:rsidRPr="00DE6880" w:rsidRDefault="00570797" w:rsidP="00570797">
            <w:pPr>
              <w:tabs>
                <w:tab w:val="right" w:pos="1202"/>
              </w:tabs>
              <w:spacing w:after="0" w:line="240" w:lineRule="exact"/>
              <w:outlineLvl w:val="0"/>
              <w:rPr>
                <w:rFonts w:ascii="Arial" w:eastAsia="Times New Roman" w:hAnsi="Arial" w:cs="Arial"/>
                <w:sz w:val="17"/>
                <w:szCs w:val="17"/>
                <w:lang w:val="en-US"/>
              </w:rPr>
            </w:pPr>
            <w:bookmarkStart w:id="788" w:name="_Toc4062830"/>
            <w:r w:rsidRPr="00DE6880">
              <w:rPr>
                <w:rFonts w:ascii="Arial" w:eastAsia="Times New Roman" w:hAnsi="Arial" w:cs="Arial"/>
                <w:sz w:val="17"/>
                <w:szCs w:val="17"/>
                <w:lang w:val="en-US"/>
              </w:rPr>
              <w:t>Other liabilities</w:t>
            </w:r>
            <w:bookmarkEnd w:id="788"/>
            <w:r w:rsidRPr="00DE6880">
              <w:rPr>
                <w:rFonts w:ascii="Arial" w:eastAsia="Times New Roman" w:hAnsi="Arial" w:cs="Arial"/>
                <w:sz w:val="17"/>
                <w:szCs w:val="17"/>
                <w:lang w:val="en-US"/>
              </w:rPr>
              <w:t xml:space="preserve"> </w:t>
            </w:r>
          </w:p>
        </w:tc>
        <w:tc>
          <w:tcPr>
            <w:tcW w:w="758" w:type="pct"/>
            <w:tcBorders>
              <w:top w:val="nil"/>
              <w:left w:val="nil"/>
              <w:bottom w:val="single" w:sz="4" w:space="0" w:color="auto"/>
              <w:right w:val="nil"/>
            </w:tcBorders>
            <w:vAlign w:val="bottom"/>
          </w:tcPr>
          <w:p w14:paraId="253681F8" w14:textId="65351BC3"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78,411</w:t>
            </w:r>
          </w:p>
        </w:tc>
        <w:tc>
          <w:tcPr>
            <w:tcW w:w="683" w:type="pct"/>
            <w:tcBorders>
              <w:top w:val="nil"/>
              <w:left w:val="nil"/>
              <w:bottom w:val="single" w:sz="4" w:space="0" w:color="auto"/>
              <w:right w:val="nil"/>
            </w:tcBorders>
            <w:vAlign w:val="bottom"/>
          </w:tcPr>
          <w:p w14:paraId="3724C7D5" w14:textId="469C1CAC"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57" w:type="pct"/>
            <w:tcBorders>
              <w:top w:val="nil"/>
              <w:left w:val="nil"/>
              <w:bottom w:val="single" w:sz="4" w:space="0" w:color="auto"/>
              <w:right w:val="nil"/>
            </w:tcBorders>
            <w:vAlign w:val="bottom"/>
          </w:tcPr>
          <w:p w14:paraId="19130DD3" w14:textId="6E04D28A"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44" w:type="pct"/>
            <w:tcBorders>
              <w:top w:val="nil"/>
              <w:left w:val="nil"/>
              <w:bottom w:val="single" w:sz="4" w:space="0" w:color="auto"/>
            </w:tcBorders>
            <w:vAlign w:val="bottom"/>
          </w:tcPr>
          <w:p w14:paraId="4CD64634" w14:textId="0D9F09A1" w:rsidR="00570797" w:rsidRPr="00DE6880" w:rsidRDefault="00570797" w:rsidP="0057079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78,411</w:t>
            </w:r>
          </w:p>
        </w:tc>
      </w:tr>
      <w:tr w:rsidR="00570797" w:rsidRPr="00DE6880" w14:paraId="58F9D063" w14:textId="77777777" w:rsidTr="00570797">
        <w:trPr>
          <w:trHeight w:val="333"/>
        </w:trPr>
        <w:tc>
          <w:tcPr>
            <w:tcW w:w="2058" w:type="pct"/>
            <w:vAlign w:val="bottom"/>
          </w:tcPr>
          <w:p w14:paraId="4532D2D8" w14:textId="77777777" w:rsidR="00570797" w:rsidRPr="00DE6880" w:rsidRDefault="00570797" w:rsidP="00570797">
            <w:pPr>
              <w:tabs>
                <w:tab w:val="right" w:pos="1202"/>
              </w:tabs>
              <w:spacing w:after="0" w:line="240" w:lineRule="exact"/>
              <w:outlineLvl w:val="0"/>
              <w:rPr>
                <w:rFonts w:ascii="Arial" w:eastAsia="Times New Roman" w:hAnsi="Arial" w:cs="Arial"/>
                <w:b/>
                <w:bCs/>
                <w:sz w:val="17"/>
                <w:szCs w:val="17"/>
                <w:lang w:val="en-US"/>
              </w:rPr>
            </w:pPr>
            <w:bookmarkStart w:id="789" w:name="_Toc4062831"/>
            <w:r w:rsidRPr="00DE6880">
              <w:rPr>
                <w:rFonts w:ascii="Arial" w:eastAsia="Times New Roman" w:hAnsi="Arial" w:cs="Arial"/>
                <w:b/>
                <w:bCs/>
                <w:sz w:val="17"/>
                <w:szCs w:val="17"/>
                <w:lang w:val="en-US"/>
              </w:rPr>
              <w:t>Total liabilities</w:t>
            </w:r>
            <w:bookmarkEnd w:id="789"/>
            <w:r w:rsidRPr="00DE6880">
              <w:rPr>
                <w:rFonts w:ascii="Arial" w:eastAsia="Times New Roman" w:hAnsi="Arial" w:cs="Arial"/>
                <w:b/>
                <w:bCs/>
                <w:sz w:val="17"/>
                <w:szCs w:val="17"/>
                <w:lang w:val="en-US"/>
              </w:rPr>
              <w:t xml:space="preserve"> </w:t>
            </w:r>
          </w:p>
        </w:tc>
        <w:tc>
          <w:tcPr>
            <w:tcW w:w="758" w:type="pct"/>
            <w:tcBorders>
              <w:top w:val="single" w:sz="4" w:space="0" w:color="auto"/>
              <w:left w:val="nil"/>
              <w:bottom w:val="single" w:sz="12" w:space="0" w:color="auto"/>
              <w:right w:val="nil"/>
            </w:tcBorders>
            <w:vAlign w:val="bottom"/>
          </w:tcPr>
          <w:p w14:paraId="49CF9112" w14:textId="5E2E5B64" w:rsidR="00570797" w:rsidRPr="00DE6880" w:rsidRDefault="00570797" w:rsidP="00570797">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2,482,020</w:t>
            </w:r>
          </w:p>
        </w:tc>
        <w:tc>
          <w:tcPr>
            <w:tcW w:w="683" w:type="pct"/>
            <w:tcBorders>
              <w:top w:val="single" w:sz="4" w:space="0" w:color="auto"/>
              <w:left w:val="nil"/>
              <w:bottom w:val="single" w:sz="12" w:space="0" w:color="auto"/>
              <w:right w:val="nil"/>
            </w:tcBorders>
            <w:vAlign w:val="bottom"/>
          </w:tcPr>
          <w:p w14:paraId="3AFD28E5" w14:textId="28F8383B" w:rsidR="00570797" w:rsidRPr="00DE6880" w:rsidRDefault="00570797" w:rsidP="00570797">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33,288</w:t>
            </w:r>
          </w:p>
        </w:tc>
        <w:tc>
          <w:tcPr>
            <w:tcW w:w="757" w:type="pct"/>
            <w:tcBorders>
              <w:top w:val="single" w:sz="4" w:space="0" w:color="auto"/>
              <w:left w:val="nil"/>
              <w:bottom w:val="single" w:sz="12" w:space="0" w:color="auto"/>
              <w:right w:val="nil"/>
            </w:tcBorders>
            <w:vAlign w:val="bottom"/>
          </w:tcPr>
          <w:p w14:paraId="1D16AC5D" w14:textId="5CA04970" w:rsidR="00570797" w:rsidRPr="00DE6880" w:rsidRDefault="00570797" w:rsidP="00570797">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1,455</w:t>
            </w:r>
          </w:p>
        </w:tc>
        <w:tc>
          <w:tcPr>
            <w:tcW w:w="744" w:type="pct"/>
            <w:tcBorders>
              <w:top w:val="single" w:sz="4" w:space="0" w:color="auto"/>
              <w:left w:val="nil"/>
              <w:bottom w:val="single" w:sz="12" w:space="0" w:color="auto"/>
            </w:tcBorders>
            <w:vAlign w:val="bottom"/>
          </w:tcPr>
          <w:p w14:paraId="6D8D18B5" w14:textId="3E08D33F" w:rsidR="00570797" w:rsidRPr="00DE6880" w:rsidRDefault="00570797" w:rsidP="00570797">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2,516,763</w:t>
            </w:r>
          </w:p>
        </w:tc>
      </w:tr>
      <w:tr w:rsidR="00570797" w:rsidRPr="00DE6880" w14:paraId="5CEA440D" w14:textId="77777777" w:rsidTr="00570797">
        <w:trPr>
          <w:trHeight w:val="381"/>
        </w:trPr>
        <w:tc>
          <w:tcPr>
            <w:tcW w:w="2058" w:type="pct"/>
            <w:vAlign w:val="bottom"/>
          </w:tcPr>
          <w:p w14:paraId="02BC50E4" w14:textId="77777777" w:rsidR="00570797" w:rsidRPr="00DE6880" w:rsidRDefault="00570797" w:rsidP="00570797">
            <w:pPr>
              <w:spacing w:after="0" w:line="240" w:lineRule="exact"/>
              <w:rPr>
                <w:rFonts w:ascii="Arial" w:eastAsia="Calibri" w:hAnsi="Arial" w:cs="Arial"/>
                <w:b/>
                <w:bCs/>
                <w:sz w:val="17"/>
                <w:szCs w:val="17"/>
                <w:lang w:val="en-US"/>
              </w:rPr>
            </w:pPr>
            <w:r w:rsidRPr="00DE6880">
              <w:rPr>
                <w:rFonts w:ascii="Arial" w:eastAsia="Calibri" w:hAnsi="Arial" w:cs="Arial"/>
                <w:b/>
                <w:bCs/>
                <w:sz w:val="17"/>
                <w:szCs w:val="17"/>
                <w:lang w:val="en-US"/>
              </w:rPr>
              <w:t>Currency gap</w:t>
            </w:r>
          </w:p>
        </w:tc>
        <w:tc>
          <w:tcPr>
            <w:tcW w:w="758" w:type="pct"/>
            <w:tcBorders>
              <w:top w:val="single" w:sz="12" w:space="0" w:color="auto"/>
              <w:left w:val="nil"/>
              <w:bottom w:val="single" w:sz="12" w:space="0" w:color="auto"/>
              <w:right w:val="nil"/>
            </w:tcBorders>
            <w:shd w:val="clear" w:color="000000" w:fill="auto"/>
            <w:vAlign w:val="bottom"/>
          </w:tcPr>
          <w:p w14:paraId="0D77F606" w14:textId="7FC88148" w:rsidR="00570797" w:rsidRPr="00DE6880" w:rsidRDefault="00570797" w:rsidP="00570797">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1,484,289</w:t>
            </w:r>
          </w:p>
        </w:tc>
        <w:tc>
          <w:tcPr>
            <w:tcW w:w="683" w:type="pct"/>
            <w:tcBorders>
              <w:top w:val="single" w:sz="12" w:space="0" w:color="auto"/>
              <w:left w:val="nil"/>
              <w:bottom w:val="single" w:sz="12" w:space="0" w:color="auto"/>
              <w:right w:val="nil"/>
            </w:tcBorders>
            <w:shd w:val="clear" w:color="000000" w:fill="auto"/>
            <w:vAlign w:val="bottom"/>
          </w:tcPr>
          <w:p w14:paraId="4E260AB0" w14:textId="6E63A07A" w:rsidR="00570797" w:rsidRPr="00DE6880" w:rsidRDefault="00570797" w:rsidP="00570797">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(909)</w:t>
            </w:r>
          </w:p>
        </w:tc>
        <w:tc>
          <w:tcPr>
            <w:tcW w:w="757" w:type="pct"/>
            <w:tcBorders>
              <w:top w:val="single" w:sz="12" w:space="0" w:color="auto"/>
              <w:left w:val="nil"/>
              <w:bottom w:val="single" w:sz="12" w:space="0" w:color="auto"/>
              <w:right w:val="nil"/>
            </w:tcBorders>
            <w:shd w:val="clear" w:color="000000" w:fill="auto"/>
            <w:vAlign w:val="bottom"/>
          </w:tcPr>
          <w:p w14:paraId="2474EFDC" w14:textId="12E16324" w:rsidR="00570797" w:rsidRPr="00DE6880" w:rsidRDefault="00570797" w:rsidP="00570797">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20,902</w:t>
            </w:r>
          </w:p>
        </w:tc>
        <w:tc>
          <w:tcPr>
            <w:tcW w:w="744" w:type="pct"/>
            <w:tcBorders>
              <w:top w:val="single" w:sz="12" w:space="0" w:color="auto"/>
              <w:left w:val="nil"/>
              <w:bottom w:val="single" w:sz="12" w:space="0" w:color="auto"/>
            </w:tcBorders>
            <w:shd w:val="clear" w:color="000000" w:fill="auto"/>
            <w:vAlign w:val="bottom"/>
          </w:tcPr>
          <w:p w14:paraId="4511F4D4" w14:textId="6713A15F" w:rsidR="00570797" w:rsidRPr="00DE6880" w:rsidRDefault="00570797" w:rsidP="00570797">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1,504,282</w:t>
            </w:r>
          </w:p>
        </w:tc>
      </w:tr>
    </w:tbl>
    <w:p w14:paraId="22419B2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9EA5813"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DD2443E" w14:textId="1690CD5A" w:rsidR="00DE6880" w:rsidRDefault="00DE6880" w:rsidP="00DE6880">
      <w:pPr>
        <w:rPr>
          <w:rFonts w:ascii="Arial" w:eastAsia="Times New Roman" w:hAnsi="Arial" w:cs="Arial"/>
          <w:i/>
          <w:sz w:val="18"/>
          <w:szCs w:val="18"/>
          <w:lang w:val="en-US"/>
        </w:rPr>
      </w:pPr>
    </w:p>
    <w:p w14:paraId="3BDF0F9C" w14:textId="77777777" w:rsidR="00DE6880" w:rsidRDefault="00DE6880" w:rsidP="00DE6880">
      <w:pPr>
        <w:rPr>
          <w:rFonts w:ascii="Arial" w:eastAsia="Times New Roman" w:hAnsi="Arial" w:cs="Arial"/>
          <w:sz w:val="20"/>
          <w:szCs w:val="20"/>
          <w:lang w:val="en-GB"/>
        </w:rPr>
        <w:sectPr w:rsidR="00DE6880" w:rsidSect="00527D71">
          <w:pgSz w:w="11906" w:h="16838"/>
          <w:pgMar w:top="1418" w:right="1134" w:bottom="1077" w:left="1418" w:header="709" w:footer="709" w:gutter="0"/>
          <w:cols w:space="708"/>
          <w:docGrid w:linePitch="360"/>
        </w:sectPr>
      </w:pPr>
    </w:p>
    <w:p w14:paraId="1875ED0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1289D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053E0F3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38D96C72"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08221A40"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1F55ABA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34A69ABB"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3A1CD01"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1" w:type="pct"/>
        <w:tblInd w:w="-164" w:type="dxa"/>
        <w:tblLayout w:type="fixed"/>
        <w:tblCellMar>
          <w:left w:w="120" w:type="dxa"/>
          <w:right w:w="120" w:type="dxa"/>
        </w:tblCellMar>
        <w:tblLook w:val="0000" w:firstRow="0" w:lastRow="0" w:firstColumn="0" w:lastColumn="0" w:noHBand="0" w:noVBand="0"/>
      </w:tblPr>
      <w:tblGrid>
        <w:gridCol w:w="3636"/>
        <w:gridCol w:w="1274"/>
        <w:gridCol w:w="1378"/>
        <w:gridCol w:w="1391"/>
        <w:gridCol w:w="1378"/>
      </w:tblGrid>
      <w:tr w:rsidR="00096126" w:rsidRPr="00587444" w14:paraId="4DFCFEFE" w14:textId="77777777" w:rsidTr="005A554C">
        <w:trPr>
          <w:trHeight w:val="557"/>
        </w:trPr>
        <w:tc>
          <w:tcPr>
            <w:tcW w:w="2007" w:type="pct"/>
            <w:vAlign w:val="bottom"/>
          </w:tcPr>
          <w:p w14:paraId="4558198D" w14:textId="77777777" w:rsidR="00096126" w:rsidRPr="00587444" w:rsidRDefault="00096126" w:rsidP="005A554C">
            <w:pPr>
              <w:tabs>
                <w:tab w:val="right" w:pos="1202"/>
              </w:tabs>
              <w:spacing w:after="0" w:line="220" w:lineRule="exact"/>
              <w:outlineLvl w:val="0"/>
              <w:rPr>
                <w:rFonts w:ascii="Arial" w:hAnsi="Arial" w:cs="Arial"/>
                <w:b/>
                <w:sz w:val="17"/>
                <w:szCs w:val="17"/>
              </w:rPr>
            </w:pPr>
            <w:r w:rsidRPr="00587444">
              <w:rPr>
                <w:rFonts w:ascii="Arial" w:hAnsi="Arial" w:cs="Arial"/>
                <w:b/>
                <w:sz w:val="17"/>
                <w:szCs w:val="17"/>
              </w:rPr>
              <w:t>Group</w:t>
            </w:r>
          </w:p>
          <w:p w14:paraId="5FD9220B" w14:textId="77777777" w:rsidR="00096126" w:rsidRPr="00587444" w:rsidRDefault="00096126" w:rsidP="005A554C">
            <w:pPr>
              <w:tabs>
                <w:tab w:val="right" w:pos="1202"/>
              </w:tabs>
              <w:spacing w:after="0" w:line="220" w:lineRule="exact"/>
              <w:outlineLvl w:val="0"/>
              <w:rPr>
                <w:rFonts w:ascii="Arial" w:hAnsi="Arial" w:cs="Arial"/>
                <w:b/>
                <w:sz w:val="17"/>
                <w:szCs w:val="17"/>
              </w:rPr>
            </w:pPr>
          </w:p>
          <w:p w14:paraId="27FBE873" w14:textId="77777777" w:rsidR="00096126" w:rsidRPr="00587444" w:rsidRDefault="00096126" w:rsidP="005A554C">
            <w:pPr>
              <w:tabs>
                <w:tab w:val="right" w:pos="1202"/>
              </w:tabs>
              <w:spacing w:after="0" w:line="220" w:lineRule="exact"/>
              <w:outlineLvl w:val="0"/>
              <w:rPr>
                <w:rFonts w:ascii="Arial" w:hAnsi="Arial" w:cs="Arial"/>
                <w:b/>
                <w:sz w:val="17"/>
                <w:szCs w:val="17"/>
              </w:rPr>
            </w:pPr>
            <w:r w:rsidRPr="00587444">
              <w:rPr>
                <w:rFonts w:ascii="Arial" w:hAnsi="Arial" w:cs="Arial"/>
                <w:b/>
                <w:bCs/>
                <w:sz w:val="17"/>
                <w:szCs w:val="17"/>
              </w:rPr>
              <w:t>31 December</w:t>
            </w:r>
            <w:r w:rsidRPr="00587444">
              <w:rPr>
                <w:rFonts w:ascii="Arial" w:hAnsi="Arial" w:cs="Arial"/>
                <w:b/>
                <w:sz w:val="17"/>
                <w:szCs w:val="17"/>
              </w:rPr>
              <w:t xml:space="preserve"> 202</w:t>
            </w:r>
            <w:r>
              <w:rPr>
                <w:rFonts w:ascii="Arial" w:hAnsi="Arial" w:cs="Arial"/>
                <w:b/>
                <w:sz w:val="17"/>
                <w:szCs w:val="17"/>
              </w:rPr>
              <w:t>3</w:t>
            </w:r>
          </w:p>
        </w:tc>
        <w:tc>
          <w:tcPr>
            <w:tcW w:w="703" w:type="pct"/>
            <w:vAlign w:val="bottom"/>
          </w:tcPr>
          <w:p w14:paraId="06113F33" w14:textId="77777777" w:rsidR="00096126" w:rsidRPr="00587444" w:rsidRDefault="00096126" w:rsidP="005A554C">
            <w:pPr>
              <w:tabs>
                <w:tab w:val="right" w:pos="1202"/>
              </w:tabs>
              <w:spacing w:after="0" w:line="220" w:lineRule="exact"/>
              <w:jc w:val="right"/>
              <w:outlineLvl w:val="0"/>
              <w:rPr>
                <w:rFonts w:ascii="Arial" w:hAnsi="Arial" w:cs="Arial"/>
                <w:b/>
                <w:sz w:val="17"/>
                <w:szCs w:val="17"/>
              </w:rPr>
            </w:pPr>
            <w:r w:rsidRPr="00363190">
              <w:rPr>
                <w:rFonts w:ascii="Arial" w:hAnsi="Arial" w:cs="Arial"/>
                <w:b/>
                <w:sz w:val="17"/>
                <w:szCs w:val="17"/>
              </w:rPr>
              <w:t>EUR</w:t>
            </w:r>
            <w:r w:rsidRPr="00363190" w:rsidDel="00363190">
              <w:rPr>
                <w:rFonts w:ascii="Arial" w:hAnsi="Arial" w:cs="Arial"/>
                <w:b/>
                <w:sz w:val="17"/>
                <w:szCs w:val="17"/>
              </w:rPr>
              <w:t xml:space="preserve"> </w:t>
            </w:r>
          </w:p>
        </w:tc>
        <w:tc>
          <w:tcPr>
            <w:tcW w:w="761" w:type="pct"/>
            <w:vAlign w:val="bottom"/>
          </w:tcPr>
          <w:p w14:paraId="5EB23C93" w14:textId="77777777" w:rsidR="00096126" w:rsidRPr="00587444" w:rsidRDefault="00096126" w:rsidP="005A554C">
            <w:pPr>
              <w:tabs>
                <w:tab w:val="right" w:pos="1202"/>
              </w:tabs>
              <w:spacing w:after="0" w:line="220" w:lineRule="exact"/>
              <w:jc w:val="right"/>
              <w:outlineLvl w:val="0"/>
              <w:rPr>
                <w:rFonts w:ascii="Arial" w:hAnsi="Arial" w:cs="Arial"/>
                <w:b/>
                <w:sz w:val="17"/>
                <w:szCs w:val="17"/>
              </w:rPr>
            </w:pPr>
            <w:bookmarkStart w:id="790" w:name="_Toc4062803"/>
            <w:r w:rsidRPr="00587444">
              <w:rPr>
                <w:rFonts w:ascii="Arial" w:hAnsi="Arial" w:cs="Arial"/>
                <w:b/>
                <w:sz w:val="17"/>
                <w:szCs w:val="17"/>
              </w:rPr>
              <w:t>USD</w:t>
            </w:r>
            <w:bookmarkEnd w:id="790"/>
          </w:p>
        </w:tc>
        <w:tc>
          <w:tcPr>
            <w:tcW w:w="768" w:type="pct"/>
            <w:vAlign w:val="bottom"/>
          </w:tcPr>
          <w:p w14:paraId="76CAC451" w14:textId="77777777" w:rsidR="00096126" w:rsidRDefault="00096126"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Other </w:t>
            </w:r>
          </w:p>
          <w:p w14:paraId="5BDA4D5D" w14:textId="77777777" w:rsidR="00096126" w:rsidRDefault="00096126"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foreign </w:t>
            </w:r>
          </w:p>
          <w:p w14:paraId="60D6BF07" w14:textId="77777777" w:rsidR="00096126" w:rsidRPr="00587444" w:rsidRDefault="00096126"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currencies </w:t>
            </w:r>
          </w:p>
        </w:tc>
        <w:tc>
          <w:tcPr>
            <w:tcW w:w="761" w:type="pct"/>
            <w:vAlign w:val="bottom"/>
          </w:tcPr>
          <w:p w14:paraId="296B4C02" w14:textId="77777777" w:rsidR="00096126" w:rsidRDefault="00096126" w:rsidP="005A554C">
            <w:pPr>
              <w:tabs>
                <w:tab w:val="right" w:pos="1202"/>
              </w:tabs>
              <w:spacing w:after="0" w:line="220" w:lineRule="exact"/>
              <w:jc w:val="right"/>
              <w:outlineLvl w:val="0"/>
              <w:rPr>
                <w:rFonts w:ascii="Arial" w:hAnsi="Arial" w:cs="Arial"/>
                <w:b/>
                <w:sz w:val="17"/>
                <w:szCs w:val="17"/>
              </w:rPr>
            </w:pPr>
            <w:bookmarkStart w:id="791" w:name="_Toc4062805"/>
            <w:r w:rsidRPr="00587444">
              <w:rPr>
                <w:rFonts w:ascii="Arial" w:hAnsi="Arial" w:cs="Arial"/>
                <w:b/>
                <w:sz w:val="17"/>
                <w:szCs w:val="17"/>
              </w:rPr>
              <w:t xml:space="preserve">Total </w:t>
            </w:r>
          </w:p>
          <w:bookmarkEnd w:id="791"/>
          <w:p w14:paraId="144FA1C0" w14:textId="77777777" w:rsidR="00096126" w:rsidRPr="00587444" w:rsidRDefault="00096126" w:rsidP="005A554C">
            <w:pPr>
              <w:tabs>
                <w:tab w:val="right" w:pos="1202"/>
              </w:tabs>
              <w:spacing w:after="0" w:line="220" w:lineRule="exact"/>
              <w:jc w:val="right"/>
              <w:outlineLvl w:val="0"/>
              <w:rPr>
                <w:rFonts w:ascii="Arial" w:hAnsi="Arial" w:cs="Arial"/>
                <w:b/>
                <w:sz w:val="17"/>
                <w:szCs w:val="17"/>
              </w:rPr>
            </w:pPr>
          </w:p>
        </w:tc>
      </w:tr>
      <w:tr w:rsidR="00096126" w:rsidRPr="00587444" w14:paraId="3CCCA676" w14:textId="77777777" w:rsidTr="005A554C">
        <w:trPr>
          <w:trHeight w:hRule="exact" w:val="284"/>
        </w:trPr>
        <w:tc>
          <w:tcPr>
            <w:tcW w:w="2007" w:type="pct"/>
          </w:tcPr>
          <w:p w14:paraId="7DCF319C" w14:textId="77777777" w:rsidR="00096126" w:rsidRPr="00587444" w:rsidRDefault="00096126" w:rsidP="005A554C">
            <w:pPr>
              <w:tabs>
                <w:tab w:val="right" w:pos="1202"/>
              </w:tabs>
              <w:spacing w:after="0" w:line="220" w:lineRule="exact"/>
              <w:outlineLvl w:val="0"/>
              <w:rPr>
                <w:rFonts w:ascii="Arial" w:hAnsi="Arial" w:cs="Arial"/>
                <w:b/>
                <w:sz w:val="17"/>
                <w:szCs w:val="17"/>
              </w:rPr>
            </w:pPr>
          </w:p>
        </w:tc>
        <w:tc>
          <w:tcPr>
            <w:tcW w:w="703" w:type="pct"/>
          </w:tcPr>
          <w:p w14:paraId="10AF17A0" w14:textId="77777777" w:rsidR="00096126" w:rsidRPr="00587444" w:rsidRDefault="00096126"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761" w:type="pct"/>
          </w:tcPr>
          <w:p w14:paraId="282A029C" w14:textId="77777777" w:rsidR="00096126" w:rsidRPr="00587444" w:rsidRDefault="00096126"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768" w:type="pct"/>
          </w:tcPr>
          <w:p w14:paraId="6EB2D7F6" w14:textId="77777777" w:rsidR="00096126" w:rsidRPr="00587444" w:rsidRDefault="00096126"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761" w:type="pct"/>
          </w:tcPr>
          <w:p w14:paraId="5E13E889" w14:textId="77777777" w:rsidR="00096126" w:rsidRPr="00587444" w:rsidRDefault="00096126"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096126" w:rsidRPr="00587444" w14:paraId="2245B1DE" w14:textId="77777777" w:rsidTr="005A554C">
        <w:trPr>
          <w:trHeight w:val="239"/>
        </w:trPr>
        <w:tc>
          <w:tcPr>
            <w:tcW w:w="2007" w:type="pct"/>
          </w:tcPr>
          <w:p w14:paraId="121ADCC7" w14:textId="77777777" w:rsidR="00096126" w:rsidRPr="00587444" w:rsidRDefault="00096126" w:rsidP="005A554C">
            <w:pPr>
              <w:tabs>
                <w:tab w:val="right" w:pos="1202"/>
              </w:tabs>
              <w:spacing w:after="0" w:line="240" w:lineRule="exact"/>
              <w:outlineLvl w:val="0"/>
              <w:rPr>
                <w:rFonts w:ascii="Arial" w:hAnsi="Arial" w:cs="Arial"/>
                <w:b/>
                <w:sz w:val="17"/>
                <w:szCs w:val="17"/>
              </w:rPr>
            </w:pPr>
            <w:r w:rsidRPr="00587444">
              <w:rPr>
                <w:rFonts w:ascii="Arial" w:hAnsi="Arial" w:cs="Arial"/>
                <w:b/>
                <w:sz w:val="17"/>
                <w:szCs w:val="17"/>
              </w:rPr>
              <w:t xml:space="preserve">Assets </w:t>
            </w:r>
          </w:p>
        </w:tc>
        <w:tc>
          <w:tcPr>
            <w:tcW w:w="703" w:type="pct"/>
            <w:vAlign w:val="bottom"/>
          </w:tcPr>
          <w:p w14:paraId="2B9484F4" w14:textId="77777777" w:rsidR="00096126" w:rsidRPr="00587444" w:rsidRDefault="00096126" w:rsidP="005A554C">
            <w:pPr>
              <w:spacing w:after="0" w:line="240" w:lineRule="exact"/>
              <w:jc w:val="right"/>
              <w:rPr>
                <w:rFonts w:ascii="Arial" w:eastAsia="Arial Unicode MS" w:hAnsi="Arial" w:cs="Arial"/>
                <w:sz w:val="17"/>
                <w:szCs w:val="17"/>
              </w:rPr>
            </w:pPr>
          </w:p>
        </w:tc>
        <w:tc>
          <w:tcPr>
            <w:tcW w:w="761" w:type="pct"/>
            <w:vAlign w:val="bottom"/>
          </w:tcPr>
          <w:p w14:paraId="7BBD4321" w14:textId="77777777" w:rsidR="00096126" w:rsidRPr="00587444" w:rsidRDefault="00096126" w:rsidP="005A554C">
            <w:pPr>
              <w:spacing w:after="0" w:line="240" w:lineRule="exact"/>
              <w:jc w:val="right"/>
              <w:rPr>
                <w:rFonts w:ascii="Arial" w:eastAsia="Arial Unicode MS" w:hAnsi="Arial" w:cs="Arial"/>
                <w:sz w:val="17"/>
                <w:szCs w:val="17"/>
              </w:rPr>
            </w:pPr>
          </w:p>
        </w:tc>
        <w:tc>
          <w:tcPr>
            <w:tcW w:w="768" w:type="pct"/>
            <w:vAlign w:val="bottom"/>
          </w:tcPr>
          <w:p w14:paraId="26C53590" w14:textId="77777777" w:rsidR="00096126" w:rsidRPr="00587444" w:rsidRDefault="00096126" w:rsidP="005A554C">
            <w:pPr>
              <w:spacing w:after="0" w:line="240" w:lineRule="exact"/>
              <w:jc w:val="right"/>
              <w:rPr>
                <w:rFonts w:ascii="Arial" w:eastAsia="Arial Unicode MS" w:hAnsi="Arial" w:cs="Arial"/>
                <w:sz w:val="17"/>
                <w:szCs w:val="17"/>
              </w:rPr>
            </w:pPr>
          </w:p>
        </w:tc>
        <w:tc>
          <w:tcPr>
            <w:tcW w:w="761" w:type="pct"/>
            <w:vAlign w:val="bottom"/>
          </w:tcPr>
          <w:p w14:paraId="76A4906E" w14:textId="77777777" w:rsidR="00096126" w:rsidRPr="00587444" w:rsidRDefault="00096126" w:rsidP="005A554C">
            <w:pPr>
              <w:spacing w:after="0" w:line="240" w:lineRule="exact"/>
              <w:jc w:val="right"/>
              <w:rPr>
                <w:rFonts w:ascii="Arial" w:eastAsia="Arial Unicode MS" w:hAnsi="Arial" w:cs="Arial"/>
                <w:sz w:val="17"/>
                <w:szCs w:val="17"/>
              </w:rPr>
            </w:pPr>
          </w:p>
        </w:tc>
      </w:tr>
      <w:tr w:rsidR="00096126" w:rsidRPr="00587444" w14:paraId="02E4A223" w14:textId="77777777" w:rsidTr="005A554C">
        <w:trPr>
          <w:trHeight w:val="254"/>
        </w:trPr>
        <w:tc>
          <w:tcPr>
            <w:tcW w:w="2007" w:type="pct"/>
            <w:vAlign w:val="bottom"/>
          </w:tcPr>
          <w:p w14:paraId="66C54652" w14:textId="77777777" w:rsidR="00096126" w:rsidRPr="00587444" w:rsidRDefault="00096126"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Cash on hand and current accounts with banks</w:t>
            </w:r>
          </w:p>
        </w:tc>
        <w:tc>
          <w:tcPr>
            <w:tcW w:w="703" w:type="pct"/>
            <w:tcBorders>
              <w:top w:val="nil"/>
              <w:left w:val="nil"/>
              <w:right w:val="nil"/>
            </w:tcBorders>
            <w:vAlign w:val="bottom"/>
          </w:tcPr>
          <w:p w14:paraId="3927AC3A"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42</w:t>
            </w:r>
            <w:r>
              <w:rPr>
                <w:rFonts w:ascii="Arial" w:hAnsi="Arial" w:cs="Arial"/>
                <w:sz w:val="17"/>
                <w:szCs w:val="17"/>
              </w:rPr>
              <w:t>,</w:t>
            </w:r>
            <w:r w:rsidRPr="00F959D0">
              <w:rPr>
                <w:rFonts w:ascii="Arial" w:hAnsi="Arial" w:cs="Arial"/>
                <w:sz w:val="17"/>
                <w:szCs w:val="17"/>
              </w:rPr>
              <w:t xml:space="preserve">023 </w:t>
            </w:r>
          </w:p>
        </w:tc>
        <w:tc>
          <w:tcPr>
            <w:tcW w:w="761" w:type="pct"/>
            <w:tcBorders>
              <w:top w:val="nil"/>
              <w:left w:val="nil"/>
              <w:right w:val="nil"/>
            </w:tcBorders>
            <w:vAlign w:val="bottom"/>
          </w:tcPr>
          <w:p w14:paraId="42071140"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91 </w:t>
            </w:r>
          </w:p>
        </w:tc>
        <w:tc>
          <w:tcPr>
            <w:tcW w:w="768" w:type="pct"/>
            <w:tcBorders>
              <w:top w:val="nil"/>
              <w:left w:val="nil"/>
              <w:right w:val="nil"/>
            </w:tcBorders>
            <w:vAlign w:val="bottom"/>
          </w:tcPr>
          <w:p w14:paraId="242D9879"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19 </w:t>
            </w:r>
          </w:p>
        </w:tc>
        <w:tc>
          <w:tcPr>
            <w:tcW w:w="761" w:type="pct"/>
            <w:tcBorders>
              <w:top w:val="nil"/>
              <w:left w:val="nil"/>
            </w:tcBorders>
            <w:vAlign w:val="bottom"/>
          </w:tcPr>
          <w:p w14:paraId="043F13BB"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42</w:t>
            </w:r>
            <w:r>
              <w:rPr>
                <w:rFonts w:ascii="Arial" w:hAnsi="Arial" w:cs="Arial"/>
                <w:sz w:val="17"/>
                <w:szCs w:val="17"/>
              </w:rPr>
              <w:t>,</w:t>
            </w:r>
            <w:r w:rsidRPr="00F959D0">
              <w:rPr>
                <w:rFonts w:ascii="Arial" w:hAnsi="Arial" w:cs="Arial"/>
                <w:sz w:val="17"/>
                <w:szCs w:val="17"/>
              </w:rPr>
              <w:t xml:space="preserve">133 </w:t>
            </w:r>
          </w:p>
        </w:tc>
      </w:tr>
      <w:tr w:rsidR="00096126" w:rsidRPr="00587444" w14:paraId="3C6D542C" w14:textId="77777777" w:rsidTr="005A554C">
        <w:trPr>
          <w:trHeight w:val="254"/>
        </w:trPr>
        <w:tc>
          <w:tcPr>
            <w:tcW w:w="2007" w:type="pct"/>
            <w:vAlign w:val="bottom"/>
          </w:tcPr>
          <w:p w14:paraId="182CCAD8" w14:textId="77777777" w:rsidR="00096126" w:rsidRPr="00587444" w:rsidRDefault="00096126"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Deposits with other banks </w:t>
            </w:r>
          </w:p>
        </w:tc>
        <w:tc>
          <w:tcPr>
            <w:tcW w:w="703" w:type="pct"/>
            <w:tcBorders>
              <w:top w:val="nil"/>
              <w:left w:val="nil"/>
              <w:bottom w:val="nil"/>
              <w:right w:val="nil"/>
            </w:tcBorders>
            <w:vAlign w:val="bottom"/>
          </w:tcPr>
          <w:p w14:paraId="096E87CE"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69</w:t>
            </w:r>
            <w:r>
              <w:rPr>
                <w:rFonts w:ascii="Arial" w:hAnsi="Arial" w:cs="Arial"/>
                <w:sz w:val="17"/>
                <w:szCs w:val="17"/>
              </w:rPr>
              <w:t>,</w:t>
            </w:r>
            <w:r w:rsidRPr="00F959D0">
              <w:rPr>
                <w:rFonts w:ascii="Arial" w:hAnsi="Arial" w:cs="Arial"/>
                <w:sz w:val="17"/>
                <w:szCs w:val="17"/>
              </w:rPr>
              <w:t xml:space="preserve">318 </w:t>
            </w:r>
          </w:p>
        </w:tc>
        <w:tc>
          <w:tcPr>
            <w:tcW w:w="761" w:type="pct"/>
            <w:tcBorders>
              <w:top w:val="nil"/>
              <w:left w:val="nil"/>
              <w:bottom w:val="nil"/>
              <w:right w:val="nil"/>
            </w:tcBorders>
            <w:vAlign w:val="bottom"/>
          </w:tcPr>
          <w:p w14:paraId="705CB151"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 xml:space="preserve">443 </w:t>
            </w:r>
          </w:p>
        </w:tc>
        <w:tc>
          <w:tcPr>
            <w:tcW w:w="768" w:type="pct"/>
            <w:tcBorders>
              <w:top w:val="nil"/>
              <w:left w:val="nil"/>
              <w:bottom w:val="nil"/>
              <w:right w:val="nil"/>
            </w:tcBorders>
            <w:vAlign w:val="bottom"/>
          </w:tcPr>
          <w:p w14:paraId="2F0B5535"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60D09191"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71</w:t>
            </w:r>
            <w:r>
              <w:rPr>
                <w:rFonts w:ascii="Arial" w:hAnsi="Arial" w:cs="Arial"/>
                <w:sz w:val="17"/>
                <w:szCs w:val="17"/>
              </w:rPr>
              <w:t>,</w:t>
            </w:r>
            <w:r w:rsidRPr="00F959D0">
              <w:rPr>
                <w:rFonts w:ascii="Arial" w:hAnsi="Arial" w:cs="Arial"/>
                <w:sz w:val="17"/>
                <w:szCs w:val="17"/>
              </w:rPr>
              <w:t xml:space="preserve">761 </w:t>
            </w:r>
          </w:p>
        </w:tc>
      </w:tr>
      <w:tr w:rsidR="00096126" w:rsidRPr="00587444" w14:paraId="487C9499" w14:textId="77777777" w:rsidTr="005A554C">
        <w:trPr>
          <w:trHeight w:val="239"/>
        </w:trPr>
        <w:tc>
          <w:tcPr>
            <w:tcW w:w="2007" w:type="pct"/>
            <w:vAlign w:val="bottom"/>
          </w:tcPr>
          <w:p w14:paraId="4942F66C" w14:textId="77777777" w:rsidR="00096126" w:rsidRPr="00587444" w:rsidRDefault="00096126"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Loans to financial institutions</w:t>
            </w:r>
          </w:p>
        </w:tc>
        <w:tc>
          <w:tcPr>
            <w:tcW w:w="703" w:type="pct"/>
            <w:tcBorders>
              <w:top w:val="nil"/>
              <w:left w:val="nil"/>
              <w:bottom w:val="nil"/>
              <w:right w:val="nil"/>
            </w:tcBorders>
            <w:vAlign w:val="bottom"/>
          </w:tcPr>
          <w:p w14:paraId="28F4704B"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1</w:t>
            </w:r>
            <w:r>
              <w:rPr>
                <w:rFonts w:ascii="Arial" w:hAnsi="Arial" w:cs="Arial"/>
                <w:sz w:val="17"/>
                <w:szCs w:val="17"/>
              </w:rPr>
              <w:t>,</w:t>
            </w:r>
            <w:r w:rsidRPr="00F959D0">
              <w:rPr>
                <w:rFonts w:ascii="Arial" w:hAnsi="Arial" w:cs="Arial"/>
                <w:sz w:val="17"/>
                <w:szCs w:val="17"/>
              </w:rPr>
              <w:t>248</w:t>
            </w:r>
            <w:r>
              <w:rPr>
                <w:rFonts w:ascii="Arial" w:hAnsi="Arial" w:cs="Arial"/>
                <w:sz w:val="17"/>
                <w:szCs w:val="17"/>
              </w:rPr>
              <w:t>,</w:t>
            </w:r>
            <w:r w:rsidRPr="00F959D0">
              <w:rPr>
                <w:rFonts w:ascii="Arial" w:hAnsi="Arial" w:cs="Arial"/>
                <w:sz w:val="17"/>
                <w:szCs w:val="17"/>
              </w:rPr>
              <w:t xml:space="preserve">881 </w:t>
            </w:r>
          </w:p>
        </w:tc>
        <w:tc>
          <w:tcPr>
            <w:tcW w:w="761" w:type="pct"/>
            <w:tcBorders>
              <w:top w:val="nil"/>
              <w:left w:val="nil"/>
              <w:bottom w:val="nil"/>
              <w:right w:val="nil"/>
            </w:tcBorders>
            <w:vAlign w:val="bottom"/>
          </w:tcPr>
          <w:p w14:paraId="4484A5AB"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2FD46258"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01CD9FEA"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w:t>
            </w:r>
            <w:r>
              <w:rPr>
                <w:rFonts w:ascii="Arial" w:hAnsi="Arial" w:cs="Arial"/>
                <w:sz w:val="17"/>
                <w:szCs w:val="17"/>
              </w:rPr>
              <w:t>,</w:t>
            </w:r>
            <w:r w:rsidRPr="00F959D0">
              <w:rPr>
                <w:rFonts w:ascii="Arial" w:hAnsi="Arial" w:cs="Arial"/>
                <w:sz w:val="17"/>
                <w:szCs w:val="17"/>
              </w:rPr>
              <w:t>248</w:t>
            </w:r>
            <w:r>
              <w:rPr>
                <w:rFonts w:ascii="Arial" w:hAnsi="Arial" w:cs="Arial"/>
                <w:sz w:val="17"/>
                <w:szCs w:val="17"/>
              </w:rPr>
              <w:t>,</w:t>
            </w:r>
            <w:r w:rsidRPr="00F959D0">
              <w:rPr>
                <w:rFonts w:ascii="Arial" w:hAnsi="Arial" w:cs="Arial"/>
                <w:sz w:val="17"/>
                <w:szCs w:val="17"/>
              </w:rPr>
              <w:t xml:space="preserve">881 </w:t>
            </w:r>
          </w:p>
        </w:tc>
      </w:tr>
      <w:tr w:rsidR="00096126" w:rsidRPr="00587444" w14:paraId="3ADAF4F2" w14:textId="77777777" w:rsidTr="005A554C">
        <w:trPr>
          <w:trHeight w:val="254"/>
        </w:trPr>
        <w:tc>
          <w:tcPr>
            <w:tcW w:w="2007" w:type="pct"/>
            <w:vAlign w:val="bottom"/>
          </w:tcPr>
          <w:p w14:paraId="6E5D7B16" w14:textId="77777777" w:rsidR="00096126" w:rsidRPr="00587444" w:rsidRDefault="00096126"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Loans to other customers </w:t>
            </w:r>
          </w:p>
        </w:tc>
        <w:tc>
          <w:tcPr>
            <w:tcW w:w="703" w:type="pct"/>
            <w:tcBorders>
              <w:top w:val="nil"/>
              <w:left w:val="nil"/>
              <w:bottom w:val="nil"/>
              <w:right w:val="nil"/>
            </w:tcBorders>
            <w:vAlign w:val="bottom"/>
          </w:tcPr>
          <w:p w14:paraId="1347F31B"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2</w:t>
            </w:r>
            <w:r>
              <w:rPr>
                <w:rFonts w:ascii="Arial" w:hAnsi="Arial" w:cs="Arial"/>
                <w:sz w:val="17"/>
                <w:szCs w:val="17"/>
              </w:rPr>
              <w:t>,</w:t>
            </w:r>
            <w:r w:rsidRPr="00F959D0">
              <w:rPr>
                <w:rFonts w:ascii="Arial" w:hAnsi="Arial" w:cs="Arial"/>
                <w:sz w:val="17"/>
                <w:szCs w:val="17"/>
              </w:rPr>
              <w:t>302</w:t>
            </w:r>
            <w:r>
              <w:rPr>
                <w:rFonts w:ascii="Arial" w:hAnsi="Arial" w:cs="Arial"/>
                <w:sz w:val="17"/>
                <w:szCs w:val="17"/>
              </w:rPr>
              <w:t>,</w:t>
            </w:r>
            <w:r w:rsidRPr="00F959D0">
              <w:rPr>
                <w:rFonts w:ascii="Arial" w:hAnsi="Arial" w:cs="Arial"/>
                <w:sz w:val="17"/>
                <w:szCs w:val="17"/>
              </w:rPr>
              <w:t xml:space="preserve">547 </w:t>
            </w:r>
          </w:p>
        </w:tc>
        <w:tc>
          <w:tcPr>
            <w:tcW w:w="761" w:type="pct"/>
            <w:tcBorders>
              <w:top w:val="nil"/>
              <w:left w:val="nil"/>
              <w:bottom w:val="nil"/>
              <w:right w:val="nil"/>
            </w:tcBorders>
            <w:vAlign w:val="bottom"/>
          </w:tcPr>
          <w:p w14:paraId="4A460CE1"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26</w:t>
            </w:r>
            <w:r>
              <w:rPr>
                <w:rFonts w:ascii="Arial" w:hAnsi="Arial" w:cs="Arial"/>
                <w:sz w:val="17"/>
                <w:szCs w:val="17"/>
              </w:rPr>
              <w:t>,</w:t>
            </w:r>
            <w:r w:rsidRPr="00F959D0">
              <w:rPr>
                <w:rFonts w:ascii="Arial" w:hAnsi="Arial" w:cs="Arial"/>
                <w:sz w:val="17"/>
                <w:szCs w:val="17"/>
              </w:rPr>
              <w:t xml:space="preserve">458 </w:t>
            </w:r>
          </w:p>
        </w:tc>
        <w:tc>
          <w:tcPr>
            <w:tcW w:w="768" w:type="pct"/>
            <w:tcBorders>
              <w:top w:val="nil"/>
              <w:left w:val="nil"/>
              <w:bottom w:val="nil"/>
              <w:right w:val="nil"/>
            </w:tcBorders>
            <w:vAlign w:val="bottom"/>
          </w:tcPr>
          <w:p w14:paraId="7C68E4CF"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22</w:t>
            </w:r>
            <w:r>
              <w:rPr>
                <w:rFonts w:ascii="Arial" w:hAnsi="Arial" w:cs="Arial"/>
                <w:sz w:val="17"/>
                <w:szCs w:val="17"/>
              </w:rPr>
              <w:t>,</w:t>
            </w:r>
            <w:r w:rsidRPr="00F959D0">
              <w:rPr>
                <w:rFonts w:ascii="Arial" w:hAnsi="Arial" w:cs="Arial"/>
                <w:sz w:val="17"/>
                <w:szCs w:val="17"/>
              </w:rPr>
              <w:t xml:space="preserve">191 </w:t>
            </w:r>
          </w:p>
        </w:tc>
        <w:tc>
          <w:tcPr>
            <w:tcW w:w="761" w:type="pct"/>
            <w:tcBorders>
              <w:top w:val="nil"/>
              <w:left w:val="nil"/>
              <w:bottom w:val="nil"/>
            </w:tcBorders>
            <w:vAlign w:val="bottom"/>
          </w:tcPr>
          <w:p w14:paraId="5F1EC791"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351</w:t>
            </w:r>
            <w:r>
              <w:rPr>
                <w:rFonts w:ascii="Arial" w:hAnsi="Arial" w:cs="Arial"/>
                <w:sz w:val="17"/>
                <w:szCs w:val="17"/>
              </w:rPr>
              <w:t>,</w:t>
            </w:r>
            <w:r w:rsidRPr="00F959D0">
              <w:rPr>
                <w:rFonts w:ascii="Arial" w:hAnsi="Arial" w:cs="Arial"/>
                <w:sz w:val="17"/>
                <w:szCs w:val="17"/>
              </w:rPr>
              <w:t xml:space="preserve">196 </w:t>
            </w:r>
          </w:p>
        </w:tc>
      </w:tr>
      <w:tr w:rsidR="00096126" w:rsidRPr="00587444" w14:paraId="14DD1884" w14:textId="77777777" w:rsidTr="005A554C">
        <w:trPr>
          <w:trHeight w:val="215"/>
        </w:trPr>
        <w:tc>
          <w:tcPr>
            <w:tcW w:w="2007" w:type="pct"/>
            <w:vAlign w:val="bottom"/>
          </w:tcPr>
          <w:p w14:paraId="7CF3B7A2" w14:textId="77777777" w:rsidR="00096126" w:rsidRPr="00587444" w:rsidRDefault="00096126" w:rsidP="005A554C">
            <w:pPr>
              <w:tabs>
                <w:tab w:val="right" w:pos="1202"/>
              </w:tabs>
              <w:spacing w:after="0" w:line="240" w:lineRule="exact"/>
              <w:outlineLvl w:val="0"/>
              <w:rPr>
                <w:rFonts w:ascii="Arial" w:hAnsi="Arial" w:cs="Arial"/>
                <w:spacing w:val="-2"/>
                <w:sz w:val="17"/>
                <w:szCs w:val="17"/>
              </w:rPr>
            </w:pPr>
            <w:r w:rsidRPr="00587444">
              <w:rPr>
                <w:rFonts w:ascii="Arial" w:hAnsi="Arial" w:cs="Arial"/>
                <w:spacing w:val="-2"/>
                <w:sz w:val="17"/>
                <w:szCs w:val="17"/>
              </w:rPr>
              <w:t>Financial assets at fair value through profit or loss</w:t>
            </w:r>
          </w:p>
        </w:tc>
        <w:tc>
          <w:tcPr>
            <w:tcW w:w="703" w:type="pct"/>
            <w:tcBorders>
              <w:top w:val="nil"/>
              <w:left w:val="nil"/>
              <w:bottom w:val="nil"/>
              <w:right w:val="nil"/>
            </w:tcBorders>
            <w:vAlign w:val="bottom"/>
          </w:tcPr>
          <w:p w14:paraId="2CD8CC3F"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48</w:t>
            </w:r>
            <w:r>
              <w:rPr>
                <w:rFonts w:ascii="Arial" w:hAnsi="Arial" w:cs="Arial"/>
                <w:sz w:val="17"/>
                <w:szCs w:val="17"/>
              </w:rPr>
              <w:t>,</w:t>
            </w:r>
            <w:r w:rsidRPr="00F959D0">
              <w:rPr>
                <w:rFonts w:ascii="Arial" w:hAnsi="Arial" w:cs="Arial"/>
                <w:sz w:val="17"/>
                <w:szCs w:val="17"/>
              </w:rPr>
              <w:t xml:space="preserve">034 </w:t>
            </w:r>
          </w:p>
        </w:tc>
        <w:tc>
          <w:tcPr>
            <w:tcW w:w="761" w:type="pct"/>
            <w:tcBorders>
              <w:top w:val="nil"/>
              <w:left w:val="nil"/>
              <w:bottom w:val="nil"/>
              <w:right w:val="nil"/>
            </w:tcBorders>
            <w:vAlign w:val="bottom"/>
          </w:tcPr>
          <w:p w14:paraId="1420533F"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w:t>
            </w:r>
            <w:r>
              <w:rPr>
                <w:rFonts w:ascii="Arial" w:hAnsi="Arial" w:cs="Arial"/>
                <w:sz w:val="17"/>
                <w:szCs w:val="17"/>
              </w:rPr>
              <w:t>,</w:t>
            </w:r>
            <w:r w:rsidRPr="00F959D0">
              <w:rPr>
                <w:rFonts w:ascii="Arial" w:hAnsi="Arial" w:cs="Arial"/>
                <w:sz w:val="17"/>
                <w:szCs w:val="17"/>
              </w:rPr>
              <w:t xml:space="preserve">888 </w:t>
            </w:r>
          </w:p>
        </w:tc>
        <w:tc>
          <w:tcPr>
            <w:tcW w:w="768" w:type="pct"/>
            <w:tcBorders>
              <w:top w:val="nil"/>
              <w:left w:val="nil"/>
              <w:bottom w:val="nil"/>
              <w:right w:val="nil"/>
            </w:tcBorders>
            <w:vAlign w:val="bottom"/>
          </w:tcPr>
          <w:p w14:paraId="372660DE"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565EFB57"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52</w:t>
            </w:r>
            <w:r>
              <w:rPr>
                <w:rFonts w:ascii="Arial" w:hAnsi="Arial" w:cs="Arial"/>
                <w:sz w:val="17"/>
                <w:szCs w:val="17"/>
              </w:rPr>
              <w:t>,</w:t>
            </w:r>
            <w:r w:rsidRPr="00F959D0">
              <w:rPr>
                <w:rFonts w:ascii="Arial" w:hAnsi="Arial" w:cs="Arial"/>
                <w:sz w:val="17"/>
                <w:szCs w:val="17"/>
              </w:rPr>
              <w:t xml:space="preserve">922 </w:t>
            </w:r>
          </w:p>
        </w:tc>
      </w:tr>
      <w:tr w:rsidR="00096126" w:rsidRPr="00587444" w14:paraId="7C5584A0" w14:textId="77777777" w:rsidTr="005A554C">
        <w:trPr>
          <w:trHeight w:val="254"/>
        </w:trPr>
        <w:tc>
          <w:tcPr>
            <w:tcW w:w="2007" w:type="pct"/>
            <w:vAlign w:val="bottom"/>
          </w:tcPr>
          <w:p w14:paraId="4F5BB386" w14:textId="7722AA6D" w:rsidR="00096126" w:rsidRPr="00587444" w:rsidRDefault="00096126" w:rsidP="00570797">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Financial assets at fair value through other comprehensive income</w:t>
            </w:r>
          </w:p>
        </w:tc>
        <w:tc>
          <w:tcPr>
            <w:tcW w:w="703" w:type="pct"/>
            <w:tcBorders>
              <w:top w:val="nil"/>
              <w:left w:val="nil"/>
              <w:bottom w:val="nil"/>
              <w:right w:val="nil"/>
            </w:tcBorders>
            <w:vAlign w:val="bottom"/>
          </w:tcPr>
          <w:p w14:paraId="0C030841"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235</w:t>
            </w:r>
            <w:r>
              <w:rPr>
                <w:rFonts w:ascii="Arial" w:hAnsi="Arial" w:cs="Arial"/>
                <w:sz w:val="17"/>
                <w:szCs w:val="17"/>
              </w:rPr>
              <w:t>,</w:t>
            </w:r>
            <w:r w:rsidRPr="00F959D0">
              <w:rPr>
                <w:rFonts w:ascii="Arial" w:hAnsi="Arial" w:cs="Arial"/>
                <w:sz w:val="17"/>
                <w:szCs w:val="17"/>
              </w:rPr>
              <w:t xml:space="preserve">199 </w:t>
            </w:r>
          </w:p>
        </w:tc>
        <w:tc>
          <w:tcPr>
            <w:tcW w:w="761" w:type="pct"/>
            <w:tcBorders>
              <w:top w:val="nil"/>
              <w:left w:val="nil"/>
              <w:bottom w:val="nil"/>
              <w:right w:val="nil"/>
            </w:tcBorders>
            <w:vAlign w:val="bottom"/>
          </w:tcPr>
          <w:p w14:paraId="6B606C1E"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6D20B82D"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1B468B2A"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235</w:t>
            </w:r>
            <w:r>
              <w:rPr>
                <w:rFonts w:ascii="Arial" w:hAnsi="Arial" w:cs="Arial"/>
                <w:sz w:val="17"/>
                <w:szCs w:val="17"/>
              </w:rPr>
              <w:t>,</w:t>
            </w:r>
            <w:r w:rsidRPr="00F959D0">
              <w:rPr>
                <w:rFonts w:ascii="Arial" w:hAnsi="Arial" w:cs="Arial"/>
                <w:sz w:val="17"/>
                <w:szCs w:val="17"/>
              </w:rPr>
              <w:t xml:space="preserve">199 </w:t>
            </w:r>
          </w:p>
        </w:tc>
      </w:tr>
      <w:tr w:rsidR="00096126" w:rsidRPr="00587444" w14:paraId="35041CD5" w14:textId="77777777" w:rsidTr="005A554C">
        <w:trPr>
          <w:trHeight w:val="508"/>
        </w:trPr>
        <w:tc>
          <w:tcPr>
            <w:tcW w:w="2007" w:type="pct"/>
            <w:vAlign w:val="bottom"/>
          </w:tcPr>
          <w:p w14:paraId="77CDDB11" w14:textId="77777777" w:rsidR="00096126" w:rsidRPr="00587444" w:rsidRDefault="00096126"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Property, plant and equipment and intangible assets</w:t>
            </w:r>
          </w:p>
        </w:tc>
        <w:tc>
          <w:tcPr>
            <w:tcW w:w="703" w:type="pct"/>
            <w:tcBorders>
              <w:top w:val="nil"/>
              <w:left w:val="nil"/>
              <w:bottom w:val="nil"/>
              <w:right w:val="nil"/>
            </w:tcBorders>
            <w:vAlign w:val="bottom"/>
          </w:tcPr>
          <w:p w14:paraId="2F5A1F93"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w:t>
            </w:r>
            <w:r>
              <w:rPr>
                <w:rFonts w:ascii="Arial" w:hAnsi="Arial" w:cs="Arial"/>
                <w:sz w:val="17"/>
                <w:szCs w:val="17"/>
              </w:rPr>
              <w:t>,</w:t>
            </w:r>
            <w:r w:rsidRPr="00F959D0">
              <w:rPr>
                <w:rFonts w:ascii="Arial" w:hAnsi="Arial" w:cs="Arial"/>
                <w:sz w:val="17"/>
                <w:szCs w:val="17"/>
              </w:rPr>
              <w:t xml:space="preserve">868 </w:t>
            </w:r>
          </w:p>
        </w:tc>
        <w:tc>
          <w:tcPr>
            <w:tcW w:w="761" w:type="pct"/>
            <w:tcBorders>
              <w:top w:val="nil"/>
              <w:left w:val="nil"/>
              <w:bottom w:val="nil"/>
              <w:right w:val="nil"/>
            </w:tcBorders>
            <w:vAlign w:val="bottom"/>
          </w:tcPr>
          <w:p w14:paraId="2F7A22BE"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7B93B2C7"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6C3E81BD"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w:t>
            </w:r>
            <w:r>
              <w:rPr>
                <w:rFonts w:ascii="Arial" w:hAnsi="Arial" w:cs="Arial"/>
                <w:sz w:val="17"/>
                <w:szCs w:val="17"/>
              </w:rPr>
              <w:t>,</w:t>
            </w:r>
            <w:r w:rsidRPr="00F959D0">
              <w:rPr>
                <w:rFonts w:ascii="Arial" w:hAnsi="Arial" w:cs="Arial"/>
                <w:sz w:val="17"/>
                <w:szCs w:val="17"/>
              </w:rPr>
              <w:t xml:space="preserve">868 </w:t>
            </w:r>
          </w:p>
        </w:tc>
      </w:tr>
      <w:tr w:rsidR="00096126" w:rsidRPr="00587444" w14:paraId="63BFE080" w14:textId="77777777" w:rsidTr="005A554C">
        <w:trPr>
          <w:trHeight w:val="239"/>
        </w:trPr>
        <w:tc>
          <w:tcPr>
            <w:tcW w:w="2007" w:type="pct"/>
            <w:vAlign w:val="bottom"/>
          </w:tcPr>
          <w:p w14:paraId="79D2E3E1" w14:textId="77777777" w:rsidR="00096126" w:rsidRPr="00587444" w:rsidRDefault="00096126"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Foreclosed assets</w:t>
            </w:r>
          </w:p>
        </w:tc>
        <w:tc>
          <w:tcPr>
            <w:tcW w:w="703" w:type="pct"/>
            <w:tcBorders>
              <w:top w:val="nil"/>
              <w:left w:val="nil"/>
              <w:bottom w:val="nil"/>
              <w:right w:val="nil"/>
            </w:tcBorders>
            <w:vAlign w:val="bottom"/>
          </w:tcPr>
          <w:p w14:paraId="2A7D1A0A"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 xml:space="preserve">291 </w:t>
            </w:r>
          </w:p>
        </w:tc>
        <w:tc>
          <w:tcPr>
            <w:tcW w:w="761" w:type="pct"/>
            <w:tcBorders>
              <w:top w:val="nil"/>
              <w:left w:val="nil"/>
              <w:bottom w:val="nil"/>
              <w:right w:val="nil"/>
            </w:tcBorders>
            <w:vAlign w:val="bottom"/>
          </w:tcPr>
          <w:p w14:paraId="1C5CA94F"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29D7ED9A"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5BC305BC"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 xml:space="preserve">291 </w:t>
            </w:r>
          </w:p>
        </w:tc>
      </w:tr>
      <w:tr w:rsidR="00096126" w:rsidRPr="00587444" w14:paraId="0AAC4DF9" w14:textId="77777777" w:rsidTr="005A554C">
        <w:trPr>
          <w:trHeight w:val="254"/>
        </w:trPr>
        <w:tc>
          <w:tcPr>
            <w:tcW w:w="2007" w:type="pct"/>
            <w:vAlign w:val="bottom"/>
          </w:tcPr>
          <w:p w14:paraId="53147B38" w14:textId="77777777" w:rsidR="00096126" w:rsidRPr="00587444" w:rsidRDefault="00096126"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Other assets </w:t>
            </w:r>
          </w:p>
        </w:tc>
        <w:tc>
          <w:tcPr>
            <w:tcW w:w="703" w:type="pct"/>
            <w:tcBorders>
              <w:top w:val="nil"/>
              <w:left w:val="nil"/>
              <w:bottom w:val="nil"/>
              <w:right w:val="nil"/>
            </w:tcBorders>
            <w:vAlign w:val="bottom"/>
          </w:tcPr>
          <w:p w14:paraId="53C802B0"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12</w:t>
            </w:r>
            <w:r>
              <w:rPr>
                <w:rFonts w:ascii="Arial" w:hAnsi="Arial" w:cs="Arial"/>
                <w:sz w:val="17"/>
                <w:szCs w:val="17"/>
              </w:rPr>
              <w:t>,</w:t>
            </w:r>
            <w:r w:rsidRPr="00F959D0">
              <w:rPr>
                <w:rFonts w:ascii="Arial" w:hAnsi="Arial" w:cs="Arial"/>
                <w:sz w:val="17"/>
                <w:szCs w:val="17"/>
              </w:rPr>
              <w:t xml:space="preserve">285 </w:t>
            </w:r>
          </w:p>
        </w:tc>
        <w:tc>
          <w:tcPr>
            <w:tcW w:w="761" w:type="pct"/>
            <w:tcBorders>
              <w:top w:val="nil"/>
              <w:left w:val="nil"/>
              <w:bottom w:val="nil"/>
              <w:right w:val="nil"/>
            </w:tcBorders>
            <w:vAlign w:val="bottom"/>
          </w:tcPr>
          <w:p w14:paraId="3B1BF0A1"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39EB3066"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0EAC7FB7"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12</w:t>
            </w:r>
            <w:r>
              <w:rPr>
                <w:rFonts w:ascii="Arial" w:hAnsi="Arial" w:cs="Arial"/>
                <w:sz w:val="17"/>
                <w:szCs w:val="17"/>
              </w:rPr>
              <w:t>,</w:t>
            </w:r>
            <w:r w:rsidRPr="00F959D0">
              <w:rPr>
                <w:rFonts w:ascii="Arial" w:hAnsi="Arial" w:cs="Arial"/>
                <w:sz w:val="17"/>
                <w:szCs w:val="17"/>
              </w:rPr>
              <w:t xml:space="preserve">285 </w:t>
            </w:r>
          </w:p>
        </w:tc>
      </w:tr>
      <w:tr w:rsidR="00096126" w:rsidRPr="00587444" w14:paraId="4D8662C4" w14:textId="77777777" w:rsidTr="005A554C">
        <w:trPr>
          <w:trHeight w:val="393"/>
        </w:trPr>
        <w:tc>
          <w:tcPr>
            <w:tcW w:w="2007" w:type="pct"/>
            <w:vAlign w:val="bottom"/>
          </w:tcPr>
          <w:p w14:paraId="0F380FAB" w14:textId="77777777" w:rsidR="00096126" w:rsidRPr="00587444" w:rsidRDefault="00096126" w:rsidP="005A554C">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Total assets </w:t>
            </w:r>
          </w:p>
        </w:tc>
        <w:tc>
          <w:tcPr>
            <w:tcW w:w="703" w:type="pct"/>
            <w:tcBorders>
              <w:top w:val="single" w:sz="4" w:space="0" w:color="000000"/>
              <w:bottom w:val="single" w:sz="8" w:space="0" w:color="000000"/>
            </w:tcBorders>
            <w:vAlign w:val="bottom"/>
          </w:tcPr>
          <w:p w14:paraId="74BDCE29" w14:textId="77777777" w:rsidR="00096126" w:rsidRPr="00587444" w:rsidRDefault="00096126" w:rsidP="005A554C">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3</w:t>
            </w:r>
            <w:r>
              <w:rPr>
                <w:rFonts w:ascii="Arial" w:hAnsi="Arial" w:cs="Arial"/>
                <w:b/>
                <w:bCs/>
                <w:sz w:val="17"/>
                <w:szCs w:val="17"/>
              </w:rPr>
              <w:t>,</w:t>
            </w:r>
            <w:r w:rsidRPr="00F959D0">
              <w:rPr>
                <w:rFonts w:ascii="Arial" w:hAnsi="Arial" w:cs="Arial"/>
                <w:b/>
                <w:bCs/>
                <w:sz w:val="17"/>
                <w:szCs w:val="17"/>
              </w:rPr>
              <w:t>965</w:t>
            </w:r>
            <w:r>
              <w:rPr>
                <w:rFonts w:ascii="Arial" w:hAnsi="Arial" w:cs="Arial"/>
                <w:b/>
                <w:bCs/>
                <w:sz w:val="17"/>
                <w:szCs w:val="17"/>
              </w:rPr>
              <w:t>,</w:t>
            </w:r>
            <w:r w:rsidRPr="00F959D0">
              <w:rPr>
                <w:rFonts w:ascii="Arial" w:hAnsi="Arial" w:cs="Arial"/>
                <w:b/>
                <w:bCs/>
                <w:sz w:val="17"/>
                <w:szCs w:val="17"/>
              </w:rPr>
              <w:t xml:space="preserve">446 </w:t>
            </w:r>
          </w:p>
        </w:tc>
        <w:tc>
          <w:tcPr>
            <w:tcW w:w="761" w:type="pct"/>
            <w:tcBorders>
              <w:top w:val="single" w:sz="4" w:space="0" w:color="000000"/>
              <w:bottom w:val="single" w:sz="8" w:space="0" w:color="000000"/>
            </w:tcBorders>
            <w:vAlign w:val="bottom"/>
          </w:tcPr>
          <w:p w14:paraId="309B0031" w14:textId="77777777" w:rsidR="00096126" w:rsidRPr="00587444" w:rsidRDefault="00096126" w:rsidP="005A554C">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33</w:t>
            </w:r>
            <w:r>
              <w:rPr>
                <w:rFonts w:ascii="Arial" w:hAnsi="Arial" w:cs="Arial"/>
                <w:b/>
                <w:bCs/>
                <w:sz w:val="17"/>
                <w:szCs w:val="17"/>
              </w:rPr>
              <w:t>,</w:t>
            </w:r>
            <w:r w:rsidRPr="00F959D0">
              <w:rPr>
                <w:rFonts w:ascii="Arial" w:hAnsi="Arial" w:cs="Arial"/>
                <w:b/>
                <w:bCs/>
                <w:sz w:val="17"/>
                <w:szCs w:val="17"/>
              </w:rPr>
              <w:t xml:space="preserve">880 </w:t>
            </w:r>
          </w:p>
        </w:tc>
        <w:tc>
          <w:tcPr>
            <w:tcW w:w="768" w:type="pct"/>
            <w:tcBorders>
              <w:top w:val="single" w:sz="4" w:space="0" w:color="000000"/>
              <w:bottom w:val="single" w:sz="8" w:space="0" w:color="000000"/>
            </w:tcBorders>
            <w:vAlign w:val="bottom"/>
          </w:tcPr>
          <w:p w14:paraId="45633709" w14:textId="77777777" w:rsidR="00096126" w:rsidRPr="00587444" w:rsidRDefault="00096126" w:rsidP="005A554C">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22</w:t>
            </w:r>
            <w:r>
              <w:rPr>
                <w:rFonts w:ascii="Arial" w:hAnsi="Arial" w:cs="Arial"/>
                <w:b/>
                <w:bCs/>
                <w:sz w:val="17"/>
                <w:szCs w:val="17"/>
              </w:rPr>
              <w:t>,</w:t>
            </w:r>
            <w:r w:rsidRPr="00F959D0">
              <w:rPr>
                <w:rFonts w:ascii="Arial" w:hAnsi="Arial" w:cs="Arial"/>
                <w:b/>
                <w:bCs/>
                <w:sz w:val="17"/>
                <w:szCs w:val="17"/>
              </w:rPr>
              <w:t xml:space="preserve">210 </w:t>
            </w:r>
          </w:p>
        </w:tc>
        <w:tc>
          <w:tcPr>
            <w:tcW w:w="761" w:type="pct"/>
            <w:tcBorders>
              <w:top w:val="single" w:sz="4" w:space="0" w:color="000000"/>
              <w:bottom w:val="single" w:sz="8" w:space="0" w:color="000000"/>
            </w:tcBorders>
            <w:vAlign w:val="bottom"/>
          </w:tcPr>
          <w:p w14:paraId="0A4328F1" w14:textId="77777777" w:rsidR="00096126" w:rsidRPr="00587444" w:rsidRDefault="00096126" w:rsidP="005A554C">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4</w:t>
            </w:r>
            <w:r>
              <w:rPr>
                <w:rFonts w:ascii="Arial" w:hAnsi="Arial" w:cs="Arial"/>
                <w:b/>
                <w:bCs/>
                <w:sz w:val="17"/>
                <w:szCs w:val="17"/>
              </w:rPr>
              <w:t>,</w:t>
            </w:r>
            <w:r w:rsidRPr="00F959D0">
              <w:rPr>
                <w:rFonts w:ascii="Arial" w:hAnsi="Arial" w:cs="Arial"/>
                <w:b/>
                <w:bCs/>
                <w:sz w:val="17"/>
                <w:szCs w:val="17"/>
              </w:rPr>
              <w:t>021</w:t>
            </w:r>
            <w:r>
              <w:rPr>
                <w:rFonts w:ascii="Arial" w:hAnsi="Arial" w:cs="Arial"/>
                <w:b/>
                <w:bCs/>
                <w:sz w:val="17"/>
                <w:szCs w:val="17"/>
              </w:rPr>
              <w:t>,</w:t>
            </w:r>
            <w:r w:rsidRPr="00F959D0">
              <w:rPr>
                <w:rFonts w:ascii="Arial" w:hAnsi="Arial" w:cs="Arial"/>
                <w:b/>
                <w:bCs/>
                <w:sz w:val="17"/>
                <w:szCs w:val="17"/>
              </w:rPr>
              <w:t xml:space="preserve">536 </w:t>
            </w:r>
          </w:p>
        </w:tc>
      </w:tr>
      <w:tr w:rsidR="00096126" w:rsidRPr="00587444" w14:paraId="1800D1CB" w14:textId="77777777" w:rsidTr="005A554C">
        <w:trPr>
          <w:trHeight w:val="97"/>
        </w:trPr>
        <w:tc>
          <w:tcPr>
            <w:tcW w:w="2007" w:type="pct"/>
            <w:vAlign w:val="bottom"/>
          </w:tcPr>
          <w:p w14:paraId="3787E267" w14:textId="77777777" w:rsidR="00096126" w:rsidRPr="00587444" w:rsidRDefault="00096126" w:rsidP="005A554C">
            <w:pPr>
              <w:tabs>
                <w:tab w:val="right" w:pos="1202"/>
              </w:tabs>
              <w:spacing w:after="0" w:line="240" w:lineRule="exact"/>
              <w:outlineLvl w:val="0"/>
              <w:rPr>
                <w:rFonts w:ascii="Arial" w:hAnsi="Arial" w:cs="Arial"/>
                <w:b/>
                <w:bCs/>
                <w:sz w:val="17"/>
                <w:szCs w:val="17"/>
              </w:rPr>
            </w:pPr>
          </w:p>
        </w:tc>
        <w:tc>
          <w:tcPr>
            <w:tcW w:w="703" w:type="pct"/>
            <w:tcBorders>
              <w:top w:val="single" w:sz="12" w:space="0" w:color="auto"/>
            </w:tcBorders>
            <w:vAlign w:val="bottom"/>
          </w:tcPr>
          <w:p w14:paraId="73056427" w14:textId="77777777" w:rsidR="00096126" w:rsidRPr="00587444" w:rsidRDefault="00096126" w:rsidP="005A554C">
            <w:pPr>
              <w:spacing w:after="0" w:line="240" w:lineRule="exact"/>
              <w:jc w:val="right"/>
              <w:rPr>
                <w:rFonts w:ascii="Arial" w:hAnsi="Arial" w:cs="Arial"/>
                <w:b/>
                <w:bCs/>
                <w:sz w:val="17"/>
                <w:szCs w:val="17"/>
              </w:rPr>
            </w:pPr>
          </w:p>
        </w:tc>
        <w:tc>
          <w:tcPr>
            <w:tcW w:w="761" w:type="pct"/>
            <w:tcBorders>
              <w:top w:val="single" w:sz="12" w:space="0" w:color="auto"/>
            </w:tcBorders>
            <w:vAlign w:val="bottom"/>
          </w:tcPr>
          <w:p w14:paraId="30E02B19" w14:textId="77777777" w:rsidR="00096126" w:rsidRPr="00587444" w:rsidRDefault="00096126" w:rsidP="005A554C">
            <w:pPr>
              <w:spacing w:after="0" w:line="240" w:lineRule="exact"/>
              <w:jc w:val="right"/>
              <w:rPr>
                <w:rFonts w:ascii="Arial" w:hAnsi="Arial" w:cs="Arial"/>
                <w:b/>
                <w:bCs/>
                <w:sz w:val="17"/>
                <w:szCs w:val="17"/>
              </w:rPr>
            </w:pPr>
          </w:p>
        </w:tc>
        <w:tc>
          <w:tcPr>
            <w:tcW w:w="768" w:type="pct"/>
            <w:tcBorders>
              <w:top w:val="single" w:sz="12" w:space="0" w:color="auto"/>
            </w:tcBorders>
            <w:vAlign w:val="bottom"/>
          </w:tcPr>
          <w:p w14:paraId="22E22C89" w14:textId="77777777" w:rsidR="00096126" w:rsidRPr="00587444" w:rsidRDefault="00096126" w:rsidP="005A554C">
            <w:pPr>
              <w:spacing w:after="0" w:line="240" w:lineRule="exact"/>
              <w:jc w:val="right"/>
              <w:rPr>
                <w:rFonts w:ascii="Arial" w:hAnsi="Arial" w:cs="Arial"/>
                <w:b/>
                <w:bCs/>
                <w:sz w:val="17"/>
                <w:szCs w:val="17"/>
              </w:rPr>
            </w:pPr>
          </w:p>
        </w:tc>
        <w:tc>
          <w:tcPr>
            <w:tcW w:w="761" w:type="pct"/>
            <w:tcBorders>
              <w:top w:val="single" w:sz="12" w:space="0" w:color="auto"/>
            </w:tcBorders>
            <w:vAlign w:val="bottom"/>
          </w:tcPr>
          <w:p w14:paraId="59D33E10" w14:textId="77777777" w:rsidR="00096126" w:rsidRPr="00587444" w:rsidRDefault="00096126" w:rsidP="005A554C">
            <w:pPr>
              <w:spacing w:after="0" w:line="240" w:lineRule="exact"/>
              <w:jc w:val="right"/>
              <w:rPr>
                <w:rFonts w:ascii="Arial" w:hAnsi="Arial" w:cs="Arial"/>
                <w:b/>
                <w:bCs/>
                <w:sz w:val="17"/>
                <w:szCs w:val="17"/>
              </w:rPr>
            </w:pPr>
          </w:p>
        </w:tc>
      </w:tr>
      <w:tr w:rsidR="00096126" w:rsidRPr="00587444" w14:paraId="4EAEEEC7" w14:textId="77777777" w:rsidTr="005A554C">
        <w:trPr>
          <w:trHeight w:val="277"/>
        </w:trPr>
        <w:tc>
          <w:tcPr>
            <w:tcW w:w="2007" w:type="pct"/>
            <w:vAlign w:val="bottom"/>
          </w:tcPr>
          <w:p w14:paraId="727D1463" w14:textId="77777777" w:rsidR="00096126" w:rsidRPr="00587444" w:rsidRDefault="00096126" w:rsidP="005A554C">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Liabilities </w:t>
            </w:r>
          </w:p>
        </w:tc>
        <w:tc>
          <w:tcPr>
            <w:tcW w:w="703" w:type="pct"/>
            <w:shd w:val="clear" w:color="auto" w:fill="auto"/>
            <w:vAlign w:val="bottom"/>
          </w:tcPr>
          <w:p w14:paraId="43840A48" w14:textId="77777777" w:rsidR="00096126" w:rsidRPr="00587444" w:rsidRDefault="00096126" w:rsidP="005A554C">
            <w:pPr>
              <w:spacing w:after="0" w:line="240" w:lineRule="exact"/>
              <w:ind w:left="-123"/>
              <w:jc w:val="right"/>
              <w:rPr>
                <w:rFonts w:ascii="Arial" w:eastAsia="Calibri" w:hAnsi="Arial" w:cs="Arial"/>
                <w:spacing w:val="-2"/>
                <w:sz w:val="17"/>
                <w:szCs w:val="17"/>
              </w:rPr>
            </w:pPr>
          </w:p>
        </w:tc>
        <w:tc>
          <w:tcPr>
            <w:tcW w:w="761" w:type="pct"/>
            <w:shd w:val="clear" w:color="auto" w:fill="auto"/>
            <w:vAlign w:val="bottom"/>
          </w:tcPr>
          <w:p w14:paraId="3B8B50C9" w14:textId="77777777" w:rsidR="00096126" w:rsidRPr="00587444" w:rsidRDefault="00096126" w:rsidP="005A554C">
            <w:pPr>
              <w:spacing w:after="0" w:line="240" w:lineRule="exact"/>
              <w:jc w:val="right"/>
              <w:rPr>
                <w:rFonts w:ascii="Arial" w:eastAsia="Calibri" w:hAnsi="Arial" w:cs="Arial"/>
                <w:spacing w:val="-2"/>
                <w:sz w:val="17"/>
                <w:szCs w:val="17"/>
              </w:rPr>
            </w:pPr>
          </w:p>
        </w:tc>
        <w:tc>
          <w:tcPr>
            <w:tcW w:w="768" w:type="pct"/>
            <w:shd w:val="clear" w:color="auto" w:fill="auto"/>
            <w:vAlign w:val="bottom"/>
          </w:tcPr>
          <w:p w14:paraId="6AA706AF" w14:textId="77777777" w:rsidR="00096126" w:rsidRPr="00587444" w:rsidRDefault="00096126" w:rsidP="005A554C">
            <w:pPr>
              <w:spacing w:after="0" w:line="240" w:lineRule="exact"/>
              <w:jc w:val="right"/>
              <w:rPr>
                <w:rFonts w:ascii="Arial" w:eastAsia="Calibri" w:hAnsi="Arial" w:cs="Arial"/>
                <w:spacing w:val="-2"/>
                <w:sz w:val="17"/>
                <w:szCs w:val="17"/>
              </w:rPr>
            </w:pPr>
          </w:p>
        </w:tc>
        <w:tc>
          <w:tcPr>
            <w:tcW w:w="761" w:type="pct"/>
            <w:shd w:val="clear" w:color="auto" w:fill="auto"/>
            <w:vAlign w:val="bottom"/>
          </w:tcPr>
          <w:p w14:paraId="24B85559" w14:textId="77777777" w:rsidR="00096126" w:rsidRPr="00587444" w:rsidRDefault="00096126" w:rsidP="005A554C">
            <w:pPr>
              <w:spacing w:after="0" w:line="240" w:lineRule="exact"/>
              <w:jc w:val="right"/>
              <w:rPr>
                <w:rFonts w:ascii="Arial" w:eastAsia="Calibri" w:hAnsi="Arial" w:cs="Arial"/>
                <w:spacing w:val="-2"/>
                <w:sz w:val="17"/>
                <w:szCs w:val="17"/>
              </w:rPr>
            </w:pPr>
          </w:p>
        </w:tc>
      </w:tr>
      <w:tr w:rsidR="00096126" w:rsidRPr="00587444" w14:paraId="6686EEA5" w14:textId="77777777" w:rsidTr="005A554C">
        <w:trPr>
          <w:trHeight w:val="254"/>
        </w:trPr>
        <w:tc>
          <w:tcPr>
            <w:tcW w:w="2007" w:type="pct"/>
            <w:vAlign w:val="bottom"/>
          </w:tcPr>
          <w:p w14:paraId="280B3205" w14:textId="77777777" w:rsidR="00096126" w:rsidRPr="00587444" w:rsidRDefault="00096126" w:rsidP="005A554C">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Deposits from customers </w:t>
            </w:r>
          </w:p>
        </w:tc>
        <w:tc>
          <w:tcPr>
            <w:tcW w:w="703" w:type="pct"/>
            <w:tcBorders>
              <w:top w:val="nil"/>
              <w:left w:val="nil"/>
              <w:bottom w:val="nil"/>
              <w:right w:val="nil"/>
            </w:tcBorders>
            <w:vAlign w:val="bottom"/>
          </w:tcPr>
          <w:p w14:paraId="508AA89B"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180</w:t>
            </w:r>
            <w:r>
              <w:rPr>
                <w:rFonts w:ascii="Arial" w:hAnsi="Arial" w:cs="Arial"/>
                <w:sz w:val="17"/>
                <w:szCs w:val="17"/>
              </w:rPr>
              <w:t>,</w:t>
            </w:r>
            <w:r w:rsidRPr="00F959D0">
              <w:rPr>
                <w:rFonts w:ascii="Arial" w:hAnsi="Arial" w:cs="Arial"/>
                <w:sz w:val="17"/>
                <w:szCs w:val="17"/>
              </w:rPr>
              <w:t xml:space="preserve">779 </w:t>
            </w:r>
          </w:p>
        </w:tc>
        <w:tc>
          <w:tcPr>
            <w:tcW w:w="761" w:type="pct"/>
            <w:tcBorders>
              <w:top w:val="nil"/>
              <w:left w:val="nil"/>
              <w:bottom w:val="nil"/>
              <w:right w:val="nil"/>
            </w:tcBorders>
            <w:vAlign w:val="bottom"/>
          </w:tcPr>
          <w:p w14:paraId="72732463"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14</w:t>
            </w:r>
            <w:r>
              <w:rPr>
                <w:rFonts w:ascii="Arial" w:hAnsi="Arial" w:cs="Arial"/>
                <w:sz w:val="17"/>
                <w:szCs w:val="17"/>
              </w:rPr>
              <w:t>,</w:t>
            </w:r>
            <w:r w:rsidRPr="00F959D0">
              <w:rPr>
                <w:rFonts w:ascii="Arial" w:hAnsi="Arial" w:cs="Arial"/>
                <w:sz w:val="17"/>
                <w:szCs w:val="17"/>
              </w:rPr>
              <w:t xml:space="preserve">097 </w:t>
            </w:r>
          </w:p>
        </w:tc>
        <w:tc>
          <w:tcPr>
            <w:tcW w:w="768" w:type="pct"/>
            <w:tcBorders>
              <w:top w:val="nil"/>
              <w:left w:val="nil"/>
              <w:bottom w:val="nil"/>
              <w:right w:val="nil"/>
            </w:tcBorders>
            <w:vAlign w:val="bottom"/>
          </w:tcPr>
          <w:p w14:paraId="4647E140"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4E9934AF"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194</w:t>
            </w:r>
            <w:r>
              <w:rPr>
                <w:rFonts w:ascii="Arial" w:hAnsi="Arial" w:cs="Arial"/>
                <w:sz w:val="17"/>
                <w:szCs w:val="17"/>
              </w:rPr>
              <w:t>,</w:t>
            </w:r>
            <w:r w:rsidRPr="00F959D0">
              <w:rPr>
                <w:rFonts w:ascii="Arial" w:hAnsi="Arial" w:cs="Arial"/>
                <w:sz w:val="17"/>
                <w:szCs w:val="17"/>
              </w:rPr>
              <w:t xml:space="preserve">876 </w:t>
            </w:r>
          </w:p>
        </w:tc>
      </w:tr>
      <w:tr w:rsidR="00096126" w:rsidRPr="00587444" w14:paraId="199D7F87" w14:textId="77777777" w:rsidTr="005A554C">
        <w:trPr>
          <w:trHeight w:val="239"/>
        </w:trPr>
        <w:tc>
          <w:tcPr>
            <w:tcW w:w="2007" w:type="pct"/>
            <w:vAlign w:val="bottom"/>
          </w:tcPr>
          <w:p w14:paraId="617E1E4F" w14:textId="77777777" w:rsidR="00096126" w:rsidRPr="00587444" w:rsidRDefault="00096126" w:rsidP="005A554C">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Borrowings </w:t>
            </w:r>
          </w:p>
        </w:tc>
        <w:tc>
          <w:tcPr>
            <w:tcW w:w="703" w:type="pct"/>
            <w:tcBorders>
              <w:top w:val="nil"/>
              <w:left w:val="nil"/>
              <w:bottom w:val="nil"/>
              <w:right w:val="nil"/>
            </w:tcBorders>
            <w:vAlign w:val="bottom"/>
          </w:tcPr>
          <w:p w14:paraId="3E5DABE5"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2</w:t>
            </w:r>
            <w:r>
              <w:rPr>
                <w:rFonts w:ascii="Arial" w:hAnsi="Arial" w:cs="Arial"/>
                <w:sz w:val="17"/>
                <w:szCs w:val="17"/>
              </w:rPr>
              <w:t>,</w:t>
            </w:r>
            <w:r w:rsidRPr="00F959D0">
              <w:rPr>
                <w:rFonts w:ascii="Arial" w:hAnsi="Arial" w:cs="Arial"/>
                <w:sz w:val="17"/>
                <w:szCs w:val="17"/>
              </w:rPr>
              <w:t>230</w:t>
            </w:r>
            <w:r>
              <w:rPr>
                <w:rFonts w:ascii="Arial" w:hAnsi="Arial" w:cs="Arial"/>
                <w:sz w:val="17"/>
                <w:szCs w:val="17"/>
              </w:rPr>
              <w:t>,</w:t>
            </w:r>
            <w:r w:rsidRPr="00F959D0">
              <w:rPr>
                <w:rFonts w:ascii="Arial" w:hAnsi="Arial" w:cs="Arial"/>
                <w:sz w:val="17"/>
                <w:szCs w:val="17"/>
              </w:rPr>
              <w:t xml:space="preserve">910 </w:t>
            </w:r>
          </w:p>
        </w:tc>
        <w:tc>
          <w:tcPr>
            <w:tcW w:w="761" w:type="pct"/>
            <w:tcBorders>
              <w:top w:val="nil"/>
              <w:left w:val="nil"/>
              <w:bottom w:val="nil"/>
              <w:right w:val="nil"/>
            </w:tcBorders>
            <w:vAlign w:val="bottom"/>
          </w:tcPr>
          <w:p w14:paraId="2A9838F3"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20</w:t>
            </w:r>
            <w:r>
              <w:rPr>
                <w:rFonts w:ascii="Arial" w:hAnsi="Arial" w:cs="Arial"/>
                <w:sz w:val="17"/>
                <w:szCs w:val="17"/>
              </w:rPr>
              <w:t>,</w:t>
            </w:r>
            <w:r w:rsidRPr="00F959D0">
              <w:rPr>
                <w:rFonts w:ascii="Arial" w:hAnsi="Arial" w:cs="Arial"/>
                <w:sz w:val="17"/>
                <w:szCs w:val="17"/>
              </w:rPr>
              <w:t xml:space="preserve">266 </w:t>
            </w:r>
          </w:p>
        </w:tc>
        <w:tc>
          <w:tcPr>
            <w:tcW w:w="768" w:type="pct"/>
            <w:tcBorders>
              <w:top w:val="nil"/>
              <w:left w:val="nil"/>
              <w:bottom w:val="nil"/>
              <w:right w:val="nil"/>
            </w:tcBorders>
            <w:vAlign w:val="bottom"/>
          </w:tcPr>
          <w:p w14:paraId="2CCD8411"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63504615"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251</w:t>
            </w:r>
            <w:r>
              <w:rPr>
                <w:rFonts w:ascii="Arial" w:hAnsi="Arial" w:cs="Arial"/>
                <w:sz w:val="17"/>
                <w:szCs w:val="17"/>
              </w:rPr>
              <w:t>,</w:t>
            </w:r>
            <w:r w:rsidRPr="00F959D0">
              <w:rPr>
                <w:rFonts w:ascii="Arial" w:hAnsi="Arial" w:cs="Arial"/>
                <w:sz w:val="17"/>
                <w:szCs w:val="17"/>
              </w:rPr>
              <w:t xml:space="preserve">176 </w:t>
            </w:r>
          </w:p>
        </w:tc>
      </w:tr>
      <w:tr w:rsidR="00096126" w:rsidRPr="00587444" w14:paraId="0E7943FE" w14:textId="77777777" w:rsidTr="005A554C">
        <w:trPr>
          <w:trHeight w:val="254"/>
        </w:trPr>
        <w:tc>
          <w:tcPr>
            <w:tcW w:w="2007" w:type="pct"/>
            <w:vAlign w:val="bottom"/>
          </w:tcPr>
          <w:p w14:paraId="4A322719" w14:textId="77777777" w:rsidR="00096126" w:rsidRDefault="00096126" w:rsidP="005A554C">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Provisions for guarantees, </w:t>
            </w:r>
          </w:p>
          <w:p w14:paraId="0112C7BF" w14:textId="77777777" w:rsidR="00096126" w:rsidRPr="00587444" w:rsidRDefault="00096126" w:rsidP="005A554C">
            <w:pPr>
              <w:tabs>
                <w:tab w:val="right" w:pos="1202"/>
              </w:tabs>
              <w:spacing w:after="0" w:line="240" w:lineRule="exact"/>
              <w:outlineLvl w:val="0"/>
              <w:rPr>
                <w:rFonts w:ascii="Arial" w:hAnsi="Arial" w:cs="Arial"/>
                <w:sz w:val="17"/>
                <w:szCs w:val="17"/>
              </w:rPr>
            </w:pPr>
            <w:r w:rsidRPr="00587444">
              <w:rPr>
                <w:rFonts w:ascii="Arial" w:hAnsi="Arial" w:cs="Arial"/>
                <w:sz w:val="17"/>
                <w:szCs w:val="17"/>
              </w:rPr>
              <w:t>commitments and other liabilities</w:t>
            </w:r>
          </w:p>
        </w:tc>
        <w:tc>
          <w:tcPr>
            <w:tcW w:w="703" w:type="pct"/>
            <w:tcBorders>
              <w:top w:val="nil"/>
              <w:left w:val="nil"/>
              <w:bottom w:val="nil"/>
              <w:right w:val="nil"/>
            </w:tcBorders>
            <w:vAlign w:val="bottom"/>
          </w:tcPr>
          <w:p w14:paraId="48859FCF" w14:textId="77777777" w:rsidR="00096126" w:rsidRPr="00587444" w:rsidRDefault="00096126" w:rsidP="005A554C">
            <w:pPr>
              <w:spacing w:after="0" w:line="240" w:lineRule="exact"/>
              <w:jc w:val="right"/>
              <w:rPr>
                <w:rFonts w:ascii="Arial" w:hAnsi="Arial" w:cs="Arial"/>
                <w:sz w:val="17"/>
                <w:szCs w:val="17"/>
              </w:rPr>
            </w:pPr>
            <w:r w:rsidRPr="00F959D0">
              <w:rPr>
                <w:rFonts w:ascii="Arial" w:hAnsi="Arial" w:cs="Arial"/>
                <w:sz w:val="17"/>
                <w:szCs w:val="17"/>
              </w:rPr>
              <w:t xml:space="preserve"> 21</w:t>
            </w:r>
            <w:r>
              <w:rPr>
                <w:rFonts w:ascii="Arial" w:hAnsi="Arial" w:cs="Arial"/>
                <w:sz w:val="17"/>
                <w:szCs w:val="17"/>
              </w:rPr>
              <w:t>,</w:t>
            </w:r>
            <w:r w:rsidRPr="00F959D0">
              <w:rPr>
                <w:rFonts w:ascii="Arial" w:hAnsi="Arial" w:cs="Arial"/>
                <w:sz w:val="17"/>
                <w:szCs w:val="17"/>
              </w:rPr>
              <w:t xml:space="preserve">957 </w:t>
            </w:r>
          </w:p>
        </w:tc>
        <w:tc>
          <w:tcPr>
            <w:tcW w:w="761" w:type="pct"/>
            <w:tcBorders>
              <w:top w:val="nil"/>
              <w:left w:val="nil"/>
              <w:bottom w:val="nil"/>
              <w:right w:val="nil"/>
            </w:tcBorders>
            <w:vAlign w:val="bottom"/>
          </w:tcPr>
          <w:p w14:paraId="4950B598" w14:textId="77777777" w:rsidR="00096126" w:rsidRPr="00587444" w:rsidRDefault="00096126" w:rsidP="005A554C">
            <w:pPr>
              <w:spacing w:after="0" w:line="240" w:lineRule="exact"/>
              <w:jc w:val="right"/>
              <w:rPr>
                <w:rFonts w:ascii="Arial" w:hAnsi="Arial" w:cs="Arial"/>
                <w:sz w:val="17"/>
                <w:szCs w:val="17"/>
              </w:rPr>
            </w:pPr>
            <w:r w:rsidRPr="00F959D0">
              <w:rPr>
                <w:rFonts w:ascii="Arial" w:hAnsi="Arial" w:cs="Arial"/>
                <w:sz w:val="17"/>
                <w:szCs w:val="17"/>
              </w:rPr>
              <w:t xml:space="preserve"> 66 </w:t>
            </w:r>
          </w:p>
        </w:tc>
        <w:tc>
          <w:tcPr>
            <w:tcW w:w="768" w:type="pct"/>
            <w:tcBorders>
              <w:top w:val="nil"/>
              <w:left w:val="nil"/>
              <w:bottom w:val="nil"/>
              <w:right w:val="nil"/>
            </w:tcBorders>
            <w:vAlign w:val="bottom"/>
          </w:tcPr>
          <w:p w14:paraId="38537504" w14:textId="77777777" w:rsidR="00096126" w:rsidRPr="00587444" w:rsidRDefault="00096126" w:rsidP="005A554C">
            <w:pPr>
              <w:spacing w:after="0" w:line="240" w:lineRule="exact"/>
              <w:jc w:val="right"/>
              <w:rPr>
                <w:rFonts w:ascii="Arial"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 xml:space="preserve">359 </w:t>
            </w:r>
          </w:p>
        </w:tc>
        <w:tc>
          <w:tcPr>
            <w:tcW w:w="761" w:type="pct"/>
            <w:tcBorders>
              <w:top w:val="nil"/>
              <w:left w:val="nil"/>
              <w:bottom w:val="nil"/>
            </w:tcBorders>
            <w:vAlign w:val="bottom"/>
          </w:tcPr>
          <w:p w14:paraId="74BCEA66" w14:textId="77777777" w:rsidR="00096126" w:rsidRPr="00587444" w:rsidRDefault="00096126" w:rsidP="005A554C">
            <w:pPr>
              <w:spacing w:after="0" w:line="240" w:lineRule="exact"/>
              <w:jc w:val="right"/>
              <w:rPr>
                <w:rFonts w:ascii="Arial" w:hAnsi="Arial" w:cs="Arial"/>
                <w:sz w:val="17"/>
                <w:szCs w:val="17"/>
              </w:rPr>
            </w:pPr>
            <w:r w:rsidRPr="00F959D0">
              <w:rPr>
                <w:rFonts w:ascii="Arial" w:hAnsi="Arial" w:cs="Arial"/>
                <w:sz w:val="17"/>
                <w:szCs w:val="17"/>
              </w:rPr>
              <w:t xml:space="preserve"> 24</w:t>
            </w:r>
            <w:r>
              <w:rPr>
                <w:rFonts w:ascii="Arial" w:hAnsi="Arial" w:cs="Arial"/>
                <w:sz w:val="17"/>
                <w:szCs w:val="17"/>
              </w:rPr>
              <w:t>,</w:t>
            </w:r>
            <w:r w:rsidRPr="00F959D0">
              <w:rPr>
                <w:rFonts w:ascii="Arial" w:hAnsi="Arial" w:cs="Arial"/>
                <w:sz w:val="17"/>
                <w:szCs w:val="17"/>
              </w:rPr>
              <w:t xml:space="preserve">382 </w:t>
            </w:r>
          </w:p>
        </w:tc>
      </w:tr>
      <w:tr w:rsidR="00096126" w:rsidRPr="00587444" w14:paraId="420AB899" w14:textId="77777777" w:rsidTr="005A554C">
        <w:trPr>
          <w:trHeight w:val="150"/>
        </w:trPr>
        <w:tc>
          <w:tcPr>
            <w:tcW w:w="2007" w:type="pct"/>
            <w:vAlign w:val="bottom"/>
          </w:tcPr>
          <w:p w14:paraId="5D322157" w14:textId="77777777" w:rsidR="00096126" w:rsidRPr="00587444" w:rsidRDefault="00096126" w:rsidP="005A554C">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Other liabilities </w:t>
            </w:r>
          </w:p>
        </w:tc>
        <w:tc>
          <w:tcPr>
            <w:tcW w:w="703" w:type="pct"/>
            <w:tcBorders>
              <w:top w:val="nil"/>
              <w:left w:val="nil"/>
              <w:bottom w:val="single" w:sz="4" w:space="0" w:color="auto"/>
              <w:right w:val="nil"/>
            </w:tcBorders>
            <w:vAlign w:val="bottom"/>
          </w:tcPr>
          <w:p w14:paraId="6735FE0A"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93</w:t>
            </w:r>
            <w:r>
              <w:rPr>
                <w:rFonts w:ascii="Arial" w:hAnsi="Arial" w:cs="Arial"/>
                <w:sz w:val="17"/>
                <w:szCs w:val="17"/>
              </w:rPr>
              <w:t>,</w:t>
            </w:r>
            <w:r w:rsidRPr="00F959D0">
              <w:rPr>
                <w:rFonts w:ascii="Arial" w:hAnsi="Arial" w:cs="Arial"/>
                <w:sz w:val="17"/>
                <w:szCs w:val="17"/>
              </w:rPr>
              <w:t xml:space="preserve">223 </w:t>
            </w:r>
          </w:p>
        </w:tc>
        <w:tc>
          <w:tcPr>
            <w:tcW w:w="761" w:type="pct"/>
            <w:tcBorders>
              <w:top w:val="nil"/>
              <w:left w:val="nil"/>
              <w:bottom w:val="single" w:sz="4" w:space="0" w:color="auto"/>
              <w:right w:val="nil"/>
            </w:tcBorders>
            <w:vAlign w:val="bottom"/>
          </w:tcPr>
          <w:p w14:paraId="1D5FB401"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single" w:sz="4" w:space="0" w:color="auto"/>
              <w:right w:val="nil"/>
            </w:tcBorders>
            <w:vAlign w:val="bottom"/>
          </w:tcPr>
          <w:p w14:paraId="7B895331"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single" w:sz="4" w:space="0" w:color="auto"/>
            </w:tcBorders>
            <w:vAlign w:val="bottom"/>
          </w:tcPr>
          <w:p w14:paraId="5E496DEB" w14:textId="77777777" w:rsidR="00096126" w:rsidRPr="00587444" w:rsidRDefault="00096126" w:rsidP="005A554C">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93</w:t>
            </w:r>
            <w:r>
              <w:rPr>
                <w:rFonts w:ascii="Arial" w:hAnsi="Arial" w:cs="Arial"/>
                <w:sz w:val="17"/>
                <w:szCs w:val="17"/>
              </w:rPr>
              <w:t>,</w:t>
            </w:r>
            <w:r w:rsidRPr="00F959D0">
              <w:rPr>
                <w:rFonts w:ascii="Arial" w:hAnsi="Arial" w:cs="Arial"/>
                <w:sz w:val="17"/>
                <w:szCs w:val="17"/>
              </w:rPr>
              <w:t xml:space="preserve">223 </w:t>
            </w:r>
          </w:p>
        </w:tc>
      </w:tr>
      <w:tr w:rsidR="00096126" w:rsidRPr="00587444" w14:paraId="0EC7A52E" w14:textId="77777777" w:rsidTr="005A554C">
        <w:trPr>
          <w:trHeight w:val="333"/>
        </w:trPr>
        <w:tc>
          <w:tcPr>
            <w:tcW w:w="2007" w:type="pct"/>
            <w:vAlign w:val="bottom"/>
          </w:tcPr>
          <w:p w14:paraId="30589276" w14:textId="77777777" w:rsidR="00096126" w:rsidRPr="00587444" w:rsidRDefault="00096126" w:rsidP="005A554C">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Total liabilities </w:t>
            </w:r>
          </w:p>
        </w:tc>
        <w:tc>
          <w:tcPr>
            <w:tcW w:w="703" w:type="pct"/>
            <w:tcBorders>
              <w:top w:val="single" w:sz="4" w:space="0" w:color="auto"/>
              <w:left w:val="nil"/>
              <w:bottom w:val="single" w:sz="12" w:space="0" w:color="auto"/>
              <w:right w:val="nil"/>
            </w:tcBorders>
            <w:vAlign w:val="bottom"/>
          </w:tcPr>
          <w:p w14:paraId="50F77A47" w14:textId="77777777" w:rsidR="00096126" w:rsidRPr="00587444" w:rsidRDefault="00096126" w:rsidP="005A554C">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2</w:t>
            </w:r>
            <w:r>
              <w:rPr>
                <w:rFonts w:ascii="Arial" w:hAnsi="Arial" w:cs="Arial"/>
                <w:b/>
                <w:bCs/>
                <w:sz w:val="17"/>
                <w:szCs w:val="17"/>
              </w:rPr>
              <w:t>,</w:t>
            </w:r>
            <w:r w:rsidRPr="00F959D0">
              <w:rPr>
                <w:rFonts w:ascii="Arial" w:hAnsi="Arial" w:cs="Arial"/>
                <w:b/>
                <w:bCs/>
                <w:sz w:val="17"/>
                <w:szCs w:val="17"/>
              </w:rPr>
              <w:t>526</w:t>
            </w:r>
            <w:r>
              <w:rPr>
                <w:rFonts w:ascii="Arial" w:hAnsi="Arial" w:cs="Arial"/>
                <w:b/>
                <w:bCs/>
                <w:sz w:val="17"/>
                <w:szCs w:val="17"/>
              </w:rPr>
              <w:t>,</w:t>
            </w:r>
            <w:r w:rsidRPr="00F959D0">
              <w:rPr>
                <w:rFonts w:ascii="Arial" w:hAnsi="Arial" w:cs="Arial"/>
                <w:b/>
                <w:bCs/>
                <w:sz w:val="17"/>
                <w:szCs w:val="17"/>
              </w:rPr>
              <w:t xml:space="preserve">869 </w:t>
            </w:r>
          </w:p>
        </w:tc>
        <w:tc>
          <w:tcPr>
            <w:tcW w:w="761" w:type="pct"/>
            <w:tcBorders>
              <w:top w:val="single" w:sz="4" w:space="0" w:color="auto"/>
              <w:left w:val="nil"/>
              <w:bottom w:val="single" w:sz="12" w:space="0" w:color="auto"/>
              <w:right w:val="nil"/>
            </w:tcBorders>
            <w:vAlign w:val="bottom"/>
          </w:tcPr>
          <w:p w14:paraId="411AE596" w14:textId="77777777" w:rsidR="00096126" w:rsidRPr="00587444" w:rsidRDefault="00096126" w:rsidP="005A554C">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34</w:t>
            </w:r>
            <w:r>
              <w:rPr>
                <w:rFonts w:ascii="Arial" w:hAnsi="Arial" w:cs="Arial"/>
                <w:b/>
                <w:bCs/>
                <w:sz w:val="17"/>
                <w:szCs w:val="17"/>
              </w:rPr>
              <w:t>,</w:t>
            </w:r>
            <w:r w:rsidRPr="00F959D0">
              <w:rPr>
                <w:rFonts w:ascii="Arial" w:hAnsi="Arial" w:cs="Arial"/>
                <w:b/>
                <w:bCs/>
                <w:sz w:val="17"/>
                <w:szCs w:val="17"/>
              </w:rPr>
              <w:t xml:space="preserve">429 </w:t>
            </w:r>
          </w:p>
        </w:tc>
        <w:tc>
          <w:tcPr>
            <w:tcW w:w="768" w:type="pct"/>
            <w:tcBorders>
              <w:top w:val="single" w:sz="4" w:space="0" w:color="auto"/>
              <w:left w:val="nil"/>
              <w:bottom w:val="single" w:sz="12" w:space="0" w:color="auto"/>
              <w:right w:val="nil"/>
            </w:tcBorders>
            <w:vAlign w:val="bottom"/>
          </w:tcPr>
          <w:p w14:paraId="3FE685A2" w14:textId="77777777" w:rsidR="00096126" w:rsidRPr="00587444" w:rsidRDefault="00096126" w:rsidP="005A554C">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2</w:t>
            </w:r>
            <w:r>
              <w:rPr>
                <w:rFonts w:ascii="Arial" w:hAnsi="Arial" w:cs="Arial"/>
                <w:b/>
                <w:bCs/>
                <w:sz w:val="17"/>
                <w:szCs w:val="17"/>
              </w:rPr>
              <w:t>,</w:t>
            </w:r>
            <w:r w:rsidRPr="00F959D0">
              <w:rPr>
                <w:rFonts w:ascii="Arial" w:hAnsi="Arial" w:cs="Arial"/>
                <w:b/>
                <w:bCs/>
                <w:sz w:val="17"/>
                <w:szCs w:val="17"/>
              </w:rPr>
              <w:t xml:space="preserve">359 </w:t>
            </w:r>
          </w:p>
        </w:tc>
        <w:tc>
          <w:tcPr>
            <w:tcW w:w="761" w:type="pct"/>
            <w:tcBorders>
              <w:top w:val="single" w:sz="4" w:space="0" w:color="auto"/>
              <w:left w:val="nil"/>
              <w:bottom w:val="single" w:sz="12" w:space="0" w:color="auto"/>
            </w:tcBorders>
            <w:vAlign w:val="bottom"/>
          </w:tcPr>
          <w:p w14:paraId="09A15F09" w14:textId="77777777" w:rsidR="00096126" w:rsidRPr="00587444" w:rsidRDefault="00096126" w:rsidP="005A554C">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2</w:t>
            </w:r>
            <w:r>
              <w:rPr>
                <w:rFonts w:ascii="Arial" w:hAnsi="Arial" w:cs="Arial"/>
                <w:b/>
                <w:bCs/>
                <w:sz w:val="17"/>
                <w:szCs w:val="17"/>
              </w:rPr>
              <w:t>,</w:t>
            </w:r>
            <w:r w:rsidRPr="00F959D0">
              <w:rPr>
                <w:rFonts w:ascii="Arial" w:hAnsi="Arial" w:cs="Arial"/>
                <w:b/>
                <w:bCs/>
                <w:sz w:val="17"/>
                <w:szCs w:val="17"/>
              </w:rPr>
              <w:t>563</w:t>
            </w:r>
            <w:r>
              <w:rPr>
                <w:rFonts w:ascii="Arial" w:hAnsi="Arial" w:cs="Arial"/>
                <w:b/>
                <w:bCs/>
                <w:sz w:val="17"/>
                <w:szCs w:val="17"/>
              </w:rPr>
              <w:t>,</w:t>
            </w:r>
            <w:r w:rsidRPr="00F959D0">
              <w:rPr>
                <w:rFonts w:ascii="Arial" w:hAnsi="Arial" w:cs="Arial"/>
                <w:b/>
                <w:bCs/>
                <w:sz w:val="17"/>
                <w:szCs w:val="17"/>
              </w:rPr>
              <w:t xml:space="preserve">657 </w:t>
            </w:r>
          </w:p>
        </w:tc>
      </w:tr>
      <w:tr w:rsidR="00096126" w:rsidRPr="00587444" w14:paraId="0211C1DC" w14:textId="77777777" w:rsidTr="005A554C">
        <w:trPr>
          <w:trHeight w:val="381"/>
        </w:trPr>
        <w:tc>
          <w:tcPr>
            <w:tcW w:w="2007" w:type="pct"/>
            <w:vAlign w:val="bottom"/>
          </w:tcPr>
          <w:p w14:paraId="1C187F13" w14:textId="77777777" w:rsidR="00096126" w:rsidRPr="00587444" w:rsidRDefault="00096126" w:rsidP="005A554C">
            <w:pPr>
              <w:spacing w:after="0" w:line="240" w:lineRule="exact"/>
              <w:rPr>
                <w:rFonts w:ascii="Arial" w:eastAsia="Calibri" w:hAnsi="Arial" w:cs="Arial"/>
                <w:b/>
                <w:bCs/>
                <w:sz w:val="17"/>
                <w:szCs w:val="17"/>
              </w:rPr>
            </w:pPr>
            <w:r w:rsidRPr="00587444">
              <w:rPr>
                <w:rFonts w:ascii="Arial" w:eastAsia="Calibri" w:hAnsi="Arial" w:cs="Arial"/>
                <w:b/>
                <w:bCs/>
                <w:sz w:val="17"/>
                <w:szCs w:val="17"/>
              </w:rPr>
              <w:t>Currency gap</w:t>
            </w:r>
          </w:p>
        </w:tc>
        <w:tc>
          <w:tcPr>
            <w:tcW w:w="703" w:type="pct"/>
            <w:tcBorders>
              <w:top w:val="single" w:sz="12" w:space="0" w:color="auto"/>
              <w:left w:val="nil"/>
              <w:bottom w:val="single" w:sz="12" w:space="0" w:color="auto"/>
              <w:right w:val="nil"/>
            </w:tcBorders>
            <w:shd w:val="clear" w:color="000000" w:fill="auto"/>
            <w:vAlign w:val="bottom"/>
          </w:tcPr>
          <w:p w14:paraId="72CFB991" w14:textId="77777777" w:rsidR="00096126" w:rsidRPr="00587444" w:rsidRDefault="00096126" w:rsidP="005A554C">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1</w:t>
            </w:r>
            <w:r>
              <w:rPr>
                <w:rFonts w:ascii="Arial" w:hAnsi="Arial" w:cs="Arial"/>
                <w:b/>
                <w:bCs/>
                <w:sz w:val="17"/>
                <w:szCs w:val="17"/>
              </w:rPr>
              <w:t>,</w:t>
            </w:r>
            <w:r w:rsidRPr="00F959D0">
              <w:rPr>
                <w:rFonts w:ascii="Arial" w:hAnsi="Arial" w:cs="Arial"/>
                <w:b/>
                <w:bCs/>
                <w:sz w:val="17"/>
                <w:szCs w:val="17"/>
              </w:rPr>
              <w:t>438</w:t>
            </w:r>
            <w:r>
              <w:rPr>
                <w:rFonts w:ascii="Arial" w:hAnsi="Arial" w:cs="Arial"/>
                <w:b/>
                <w:bCs/>
                <w:sz w:val="17"/>
                <w:szCs w:val="17"/>
              </w:rPr>
              <w:t>,</w:t>
            </w:r>
            <w:r w:rsidRPr="00F959D0">
              <w:rPr>
                <w:rFonts w:ascii="Arial" w:hAnsi="Arial" w:cs="Arial"/>
                <w:b/>
                <w:bCs/>
                <w:sz w:val="17"/>
                <w:szCs w:val="17"/>
              </w:rPr>
              <w:t xml:space="preserve">577 </w:t>
            </w:r>
          </w:p>
        </w:tc>
        <w:tc>
          <w:tcPr>
            <w:tcW w:w="761" w:type="pct"/>
            <w:tcBorders>
              <w:top w:val="single" w:sz="12" w:space="0" w:color="auto"/>
              <w:left w:val="nil"/>
              <w:bottom w:val="single" w:sz="12" w:space="0" w:color="auto"/>
              <w:right w:val="nil"/>
            </w:tcBorders>
            <w:shd w:val="clear" w:color="000000" w:fill="auto"/>
            <w:vAlign w:val="bottom"/>
          </w:tcPr>
          <w:p w14:paraId="260EDC53" w14:textId="77777777" w:rsidR="00096126" w:rsidRPr="00587444" w:rsidRDefault="00096126" w:rsidP="005A554C">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(549)</w:t>
            </w:r>
          </w:p>
        </w:tc>
        <w:tc>
          <w:tcPr>
            <w:tcW w:w="768" w:type="pct"/>
            <w:tcBorders>
              <w:top w:val="single" w:sz="12" w:space="0" w:color="auto"/>
              <w:left w:val="nil"/>
              <w:bottom w:val="single" w:sz="12" w:space="0" w:color="auto"/>
              <w:right w:val="nil"/>
            </w:tcBorders>
            <w:shd w:val="clear" w:color="000000" w:fill="auto"/>
            <w:vAlign w:val="bottom"/>
          </w:tcPr>
          <w:p w14:paraId="23271E51" w14:textId="77777777" w:rsidR="00096126" w:rsidRPr="00587444" w:rsidRDefault="00096126" w:rsidP="005A554C">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19</w:t>
            </w:r>
            <w:r>
              <w:rPr>
                <w:rFonts w:ascii="Arial" w:hAnsi="Arial" w:cs="Arial"/>
                <w:b/>
                <w:bCs/>
                <w:sz w:val="17"/>
                <w:szCs w:val="17"/>
              </w:rPr>
              <w:t>,</w:t>
            </w:r>
            <w:r w:rsidRPr="00F959D0">
              <w:rPr>
                <w:rFonts w:ascii="Arial" w:hAnsi="Arial" w:cs="Arial"/>
                <w:b/>
                <w:bCs/>
                <w:sz w:val="17"/>
                <w:szCs w:val="17"/>
              </w:rPr>
              <w:t xml:space="preserve">851 </w:t>
            </w:r>
          </w:p>
        </w:tc>
        <w:tc>
          <w:tcPr>
            <w:tcW w:w="761" w:type="pct"/>
            <w:tcBorders>
              <w:top w:val="single" w:sz="12" w:space="0" w:color="auto"/>
              <w:left w:val="nil"/>
              <w:bottom w:val="single" w:sz="12" w:space="0" w:color="auto"/>
            </w:tcBorders>
            <w:shd w:val="clear" w:color="000000" w:fill="auto"/>
            <w:vAlign w:val="bottom"/>
          </w:tcPr>
          <w:p w14:paraId="2EC2CBD0" w14:textId="77777777" w:rsidR="00096126" w:rsidRPr="00587444" w:rsidRDefault="00096126" w:rsidP="005A554C">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1</w:t>
            </w:r>
            <w:r>
              <w:rPr>
                <w:rFonts w:ascii="Arial" w:hAnsi="Arial" w:cs="Arial"/>
                <w:b/>
                <w:bCs/>
                <w:sz w:val="17"/>
                <w:szCs w:val="17"/>
              </w:rPr>
              <w:t>,</w:t>
            </w:r>
            <w:r w:rsidRPr="00F959D0">
              <w:rPr>
                <w:rFonts w:ascii="Arial" w:hAnsi="Arial" w:cs="Arial"/>
                <w:b/>
                <w:bCs/>
                <w:sz w:val="17"/>
                <w:szCs w:val="17"/>
              </w:rPr>
              <w:t>457</w:t>
            </w:r>
            <w:r>
              <w:rPr>
                <w:rFonts w:ascii="Arial" w:hAnsi="Arial" w:cs="Arial"/>
                <w:b/>
                <w:bCs/>
                <w:sz w:val="17"/>
                <w:szCs w:val="17"/>
              </w:rPr>
              <w:t>,</w:t>
            </w:r>
            <w:r w:rsidRPr="00F959D0">
              <w:rPr>
                <w:rFonts w:ascii="Arial" w:hAnsi="Arial" w:cs="Arial"/>
                <w:b/>
                <w:bCs/>
                <w:sz w:val="17"/>
                <w:szCs w:val="17"/>
              </w:rPr>
              <w:t xml:space="preserve">879 </w:t>
            </w:r>
          </w:p>
        </w:tc>
      </w:tr>
    </w:tbl>
    <w:p w14:paraId="78C171B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034A225"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6AE64AB8" w14:textId="1FCD701A" w:rsidR="00620BF8" w:rsidRDefault="00620BF8" w:rsidP="00DE6880">
      <w:pPr>
        <w:rPr>
          <w:rFonts w:ascii="Arial" w:eastAsia="Times New Roman" w:hAnsi="Arial" w:cs="Arial"/>
          <w:i/>
          <w:sz w:val="18"/>
          <w:szCs w:val="18"/>
          <w:lang w:val="en-US"/>
        </w:rPr>
      </w:pPr>
    </w:p>
    <w:p w14:paraId="1F5EE263" w14:textId="77777777" w:rsidR="00620BF8" w:rsidRDefault="00620BF8" w:rsidP="00DE6880">
      <w:pPr>
        <w:rPr>
          <w:rFonts w:ascii="Arial" w:eastAsia="Times New Roman" w:hAnsi="Arial" w:cs="Arial"/>
          <w:i/>
          <w:sz w:val="18"/>
          <w:szCs w:val="18"/>
          <w:lang w:val="en-US"/>
        </w:rPr>
        <w:sectPr w:rsidR="00620BF8" w:rsidSect="00527D71">
          <w:pgSz w:w="11906" w:h="16838"/>
          <w:pgMar w:top="1418" w:right="1134" w:bottom="1077" w:left="1418" w:header="709" w:footer="709" w:gutter="0"/>
          <w:cols w:space="708"/>
          <w:docGrid w:linePitch="360"/>
        </w:sectPr>
      </w:pPr>
    </w:p>
    <w:p w14:paraId="40E3747F"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0AF2262" w14:textId="5F46F9A1"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79C6CE1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ADCFC9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6AD2AAD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EF08AE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5D0D1AAD" w14:textId="77777777" w:rsidR="00620BF8" w:rsidRPr="00DE6880" w:rsidRDefault="00620BF8" w:rsidP="00620BF8">
      <w:pPr>
        <w:keepNext/>
        <w:spacing w:after="0" w:line="240" w:lineRule="auto"/>
        <w:jc w:val="both"/>
        <w:rPr>
          <w:rFonts w:ascii="Arial" w:eastAsia="Times New Roman" w:hAnsi="Arial" w:cs="Arial"/>
          <w:sz w:val="20"/>
          <w:szCs w:val="20"/>
          <w:lang w:val="en-GB"/>
        </w:rPr>
      </w:pPr>
    </w:p>
    <w:p w14:paraId="5AC5547C" w14:textId="241D19C4" w:rsidR="00620BF8" w:rsidRPr="00DE6880" w:rsidRDefault="00620BF8" w:rsidP="00620BF8">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w:t>
      </w:r>
      <w:r w:rsidR="00333A02" w:rsidRPr="00333A02">
        <w:rPr>
          <w:rFonts w:ascii="Arial" w:eastAsia="Times New Roman" w:hAnsi="Arial" w:cs="Arial"/>
          <w:sz w:val="20"/>
          <w:szCs w:val="20"/>
          <w:lang w:val="en-GB"/>
        </w:rPr>
        <w:t>30 September 202</w:t>
      </w:r>
      <w:r w:rsidR="00096126">
        <w:rPr>
          <w:rFonts w:ascii="Arial" w:eastAsia="Times New Roman" w:hAnsi="Arial" w:cs="Arial"/>
          <w:sz w:val="20"/>
          <w:szCs w:val="20"/>
          <w:lang w:val="en-GB"/>
        </w:rPr>
        <w:t>4</w:t>
      </w:r>
      <w:r w:rsidR="00333A02">
        <w:rPr>
          <w:rFonts w:ascii="Arial" w:eastAsia="Times New Roman" w:hAnsi="Arial" w:cs="Arial"/>
          <w:sz w:val="20"/>
          <w:szCs w:val="20"/>
          <w:lang w:val="en-GB"/>
        </w:rPr>
        <w:t xml:space="preserve"> </w:t>
      </w:r>
      <w:r w:rsidRPr="00DE6880">
        <w:rPr>
          <w:rFonts w:ascii="Arial" w:eastAsia="Times New Roman" w:hAnsi="Arial" w:cs="Arial"/>
          <w:sz w:val="20"/>
          <w:szCs w:val="20"/>
          <w:lang w:val="en-GB"/>
        </w:rPr>
        <w:t>and 31 December 202</w:t>
      </w:r>
      <w:r w:rsidR="00096126">
        <w:rPr>
          <w:rFonts w:ascii="Arial" w:eastAsia="Times New Roman" w:hAnsi="Arial" w:cs="Arial"/>
          <w:sz w:val="20"/>
          <w:szCs w:val="20"/>
          <w:lang w:val="en-GB"/>
        </w:rPr>
        <w:t>3</w:t>
      </w:r>
      <w:r w:rsidRPr="00DE6880">
        <w:rPr>
          <w:rFonts w:ascii="Arial" w:eastAsia="Times New Roman" w:hAnsi="Arial" w:cs="Arial"/>
          <w:sz w:val="20"/>
          <w:szCs w:val="20"/>
          <w:lang w:val="en-GB"/>
        </w:rPr>
        <w:t xml:space="preserve"> in </w:t>
      </w:r>
      <w:r w:rsidR="001F7FE7">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275267A5" w14:textId="77777777" w:rsidR="00620BF8" w:rsidRDefault="00620BF8" w:rsidP="00DE6880">
      <w:pPr>
        <w:rPr>
          <w:rFonts w:ascii="Arial" w:eastAsia="Times New Roman" w:hAnsi="Arial" w:cs="Arial"/>
          <w:i/>
          <w:sz w:val="18"/>
          <w:szCs w:val="18"/>
          <w:lang w:val="en-US"/>
        </w:rPr>
      </w:pPr>
    </w:p>
    <w:tbl>
      <w:tblPr>
        <w:tblW w:w="4848" w:type="pct"/>
        <w:tblInd w:w="-306"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620BF8" w14:paraId="4A12D83D" w14:textId="77777777" w:rsidTr="00034B78">
        <w:trPr>
          <w:trHeight w:val="630"/>
        </w:trPr>
        <w:tc>
          <w:tcPr>
            <w:tcW w:w="1913" w:type="pct"/>
            <w:vAlign w:val="bottom"/>
          </w:tcPr>
          <w:p w14:paraId="5CD6820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792" w:name="_Toc4062867"/>
            <w:bookmarkStart w:id="793" w:name="_Hlk97826105"/>
            <w:r w:rsidRPr="00620BF8">
              <w:rPr>
                <w:rFonts w:ascii="Arial" w:eastAsia="Times New Roman" w:hAnsi="Arial" w:cs="Arial"/>
                <w:b/>
                <w:sz w:val="17"/>
                <w:szCs w:val="17"/>
                <w:lang w:val="en-US"/>
              </w:rPr>
              <w:t>Bank</w:t>
            </w:r>
            <w:bookmarkEnd w:id="792"/>
          </w:p>
          <w:p w14:paraId="2C46487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p w14:paraId="1F55D5FE" w14:textId="38A20AC4" w:rsidR="00335537" w:rsidRPr="00620BF8" w:rsidRDefault="00333A02" w:rsidP="00620BF8">
            <w:pPr>
              <w:tabs>
                <w:tab w:val="right" w:pos="1202"/>
              </w:tabs>
              <w:spacing w:after="0" w:line="240" w:lineRule="exact"/>
              <w:outlineLvl w:val="0"/>
              <w:rPr>
                <w:rFonts w:ascii="Arial" w:eastAsia="Times New Roman" w:hAnsi="Arial" w:cs="Arial"/>
                <w:b/>
                <w:sz w:val="17"/>
                <w:szCs w:val="17"/>
                <w:lang w:val="en-US"/>
              </w:rPr>
            </w:pPr>
            <w:r w:rsidRPr="00333A02">
              <w:rPr>
                <w:rFonts w:ascii="Arial" w:eastAsia="Times New Roman" w:hAnsi="Arial" w:cs="Arial"/>
                <w:b/>
                <w:bCs/>
                <w:sz w:val="17"/>
                <w:szCs w:val="17"/>
                <w:lang w:val="en-US"/>
              </w:rPr>
              <w:t>30 September 202</w:t>
            </w:r>
            <w:r w:rsidR="00096126">
              <w:rPr>
                <w:rFonts w:ascii="Arial" w:eastAsia="Times New Roman" w:hAnsi="Arial" w:cs="Arial"/>
                <w:b/>
                <w:bCs/>
                <w:sz w:val="17"/>
                <w:szCs w:val="17"/>
                <w:lang w:val="en-US"/>
              </w:rPr>
              <w:t>4</w:t>
            </w:r>
          </w:p>
        </w:tc>
        <w:tc>
          <w:tcPr>
            <w:tcW w:w="772" w:type="pct"/>
          </w:tcPr>
          <w:p w14:paraId="3AFF3AEE" w14:textId="0C0CA6D5"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EUR</w:t>
            </w:r>
          </w:p>
        </w:tc>
        <w:tc>
          <w:tcPr>
            <w:tcW w:w="772" w:type="pct"/>
          </w:tcPr>
          <w:p w14:paraId="6C848524" w14:textId="65CC6134"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USD</w:t>
            </w:r>
            <w:r w:rsidRPr="00620BF8">
              <w:rPr>
                <w:rFonts w:ascii="Arial" w:eastAsia="Times New Roman" w:hAnsi="Arial" w:cs="Arial"/>
                <w:b/>
                <w:sz w:val="17"/>
                <w:szCs w:val="17"/>
                <w:lang w:val="en-US"/>
              </w:rPr>
              <w:t xml:space="preserve"> </w:t>
            </w:r>
          </w:p>
        </w:tc>
        <w:tc>
          <w:tcPr>
            <w:tcW w:w="772" w:type="pct"/>
          </w:tcPr>
          <w:p w14:paraId="32F4974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94" w:name="_Toc4062871"/>
            <w:r w:rsidRPr="00620BF8">
              <w:rPr>
                <w:rFonts w:ascii="Arial" w:eastAsia="Times New Roman" w:hAnsi="Arial" w:cs="Arial"/>
                <w:b/>
                <w:sz w:val="17"/>
                <w:szCs w:val="17"/>
                <w:lang w:val="en-US"/>
              </w:rPr>
              <w:t>Other</w:t>
            </w:r>
            <w:bookmarkEnd w:id="794"/>
            <w:r w:rsidRPr="00620BF8">
              <w:rPr>
                <w:rFonts w:ascii="Arial" w:eastAsia="Times New Roman" w:hAnsi="Arial" w:cs="Arial"/>
                <w:b/>
                <w:sz w:val="17"/>
                <w:szCs w:val="17"/>
                <w:lang w:val="en-US"/>
              </w:rPr>
              <w:t xml:space="preserve"> </w:t>
            </w:r>
          </w:p>
          <w:p w14:paraId="6C5BAF71"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95" w:name="_Toc4062872"/>
            <w:r w:rsidRPr="00620BF8">
              <w:rPr>
                <w:rFonts w:ascii="Arial" w:eastAsia="Times New Roman" w:hAnsi="Arial" w:cs="Arial"/>
                <w:b/>
                <w:sz w:val="17"/>
                <w:szCs w:val="17"/>
                <w:lang w:val="en-US"/>
              </w:rPr>
              <w:t>foreign currencies</w:t>
            </w:r>
            <w:bookmarkEnd w:id="795"/>
            <w:r w:rsidRPr="00620BF8">
              <w:rPr>
                <w:rFonts w:ascii="Arial" w:eastAsia="Times New Roman" w:hAnsi="Arial" w:cs="Arial"/>
                <w:b/>
                <w:sz w:val="17"/>
                <w:szCs w:val="17"/>
                <w:lang w:val="en-US"/>
              </w:rPr>
              <w:t xml:space="preserve"> </w:t>
            </w:r>
          </w:p>
        </w:tc>
        <w:tc>
          <w:tcPr>
            <w:tcW w:w="771" w:type="pct"/>
          </w:tcPr>
          <w:p w14:paraId="5DF639C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96" w:name="_Toc4062876"/>
            <w:r w:rsidRPr="00620BF8">
              <w:rPr>
                <w:rFonts w:ascii="Arial" w:eastAsia="Times New Roman" w:hAnsi="Arial" w:cs="Arial"/>
                <w:b/>
                <w:sz w:val="17"/>
                <w:szCs w:val="17"/>
                <w:lang w:val="en-US"/>
              </w:rPr>
              <w:t>Total</w:t>
            </w:r>
            <w:bookmarkEnd w:id="796"/>
            <w:r w:rsidRPr="00620BF8">
              <w:rPr>
                <w:rFonts w:ascii="Arial" w:eastAsia="Times New Roman" w:hAnsi="Arial" w:cs="Arial"/>
                <w:b/>
                <w:sz w:val="17"/>
                <w:szCs w:val="17"/>
                <w:lang w:val="en-US"/>
              </w:rPr>
              <w:t xml:space="preserve"> </w:t>
            </w:r>
          </w:p>
        </w:tc>
      </w:tr>
      <w:tr w:rsidR="00335537" w:rsidRPr="00620BF8" w14:paraId="68A6618A" w14:textId="77777777" w:rsidTr="00034B78">
        <w:trPr>
          <w:trHeight w:hRule="exact" w:val="229"/>
        </w:trPr>
        <w:tc>
          <w:tcPr>
            <w:tcW w:w="1913" w:type="pct"/>
          </w:tcPr>
          <w:p w14:paraId="4FFE734D"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tc>
        <w:tc>
          <w:tcPr>
            <w:tcW w:w="772" w:type="pct"/>
          </w:tcPr>
          <w:p w14:paraId="6F9A3453" w14:textId="3BEE5A3B"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97" w:name="_Toc4062877"/>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797"/>
          </w:p>
        </w:tc>
        <w:tc>
          <w:tcPr>
            <w:tcW w:w="772" w:type="pct"/>
          </w:tcPr>
          <w:p w14:paraId="09D64ED0" w14:textId="2A8599BD"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98" w:name="_Toc4062878"/>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798"/>
          </w:p>
        </w:tc>
        <w:tc>
          <w:tcPr>
            <w:tcW w:w="772" w:type="pct"/>
          </w:tcPr>
          <w:p w14:paraId="7D9A425F" w14:textId="05446123"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99" w:name="_Toc4062879"/>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799"/>
          </w:p>
        </w:tc>
        <w:tc>
          <w:tcPr>
            <w:tcW w:w="771" w:type="pct"/>
          </w:tcPr>
          <w:p w14:paraId="3DEDD8E3" w14:textId="7F6F0811"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00" w:name="_Toc4062882"/>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00"/>
          </w:p>
        </w:tc>
      </w:tr>
      <w:tr w:rsidR="00335537" w:rsidRPr="00620BF8" w14:paraId="51058127" w14:textId="77777777" w:rsidTr="00034B78">
        <w:trPr>
          <w:trHeight w:val="217"/>
        </w:trPr>
        <w:tc>
          <w:tcPr>
            <w:tcW w:w="1913" w:type="pct"/>
          </w:tcPr>
          <w:p w14:paraId="51F8EC9C"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801" w:name="_Toc4062883"/>
            <w:r w:rsidRPr="00620BF8">
              <w:rPr>
                <w:rFonts w:ascii="Arial" w:eastAsia="Times New Roman" w:hAnsi="Arial" w:cs="Arial"/>
                <w:b/>
                <w:sz w:val="17"/>
                <w:szCs w:val="17"/>
                <w:lang w:val="en-US"/>
              </w:rPr>
              <w:t>Assets</w:t>
            </w:r>
            <w:bookmarkEnd w:id="801"/>
            <w:r w:rsidRPr="00620BF8">
              <w:rPr>
                <w:rFonts w:ascii="Arial" w:eastAsia="Times New Roman" w:hAnsi="Arial" w:cs="Arial"/>
                <w:b/>
                <w:sz w:val="17"/>
                <w:szCs w:val="17"/>
                <w:lang w:val="en-US"/>
              </w:rPr>
              <w:t xml:space="preserve"> </w:t>
            </w:r>
          </w:p>
        </w:tc>
        <w:tc>
          <w:tcPr>
            <w:tcW w:w="772" w:type="pct"/>
            <w:vAlign w:val="bottom"/>
          </w:tcPr>
          <w:p w14:paraId="5599F1B7"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0DDAD98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1FD857B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1" w:type="pct"/>
            <w:vAlign w:val="bottom"/>
          </w:tcPr>
          <w:p w14:paraId="6466A645" w14:textId="77777777" w:rsidR="00335537" w:rsidRPr="00620BF8" w:rsidRDefault="00335537" w:rsidP="00620BF8">
            <w:pPr>
              <w:spacing w:after="0" w:line="240" w:lineRule="exact"/>
              <w:jc w:val="right"/>
              <w:rPr>
                <w:rFonts w:ascii="Arial" w:eastAsia="Arial Unicode MS" w:hAnsi="Arial" w:cs="Arial"/>
                <w:sz w:val="17"/>
                <w:szCs w:val="17"/>
                <w:lang w:val="en-US"/>
              </w:rPr>
            </w:pPr>
          </w:p>
        </w:tc>
      </w:tr>
      <w:tr w:rsidR="007E2EBD" w:rsidRPr="00620BF8" w14:paraId="7EE10237" w14:textId="77777777" w:rsidTr="00034B78">
        <w:trPr>
          <w:trHeight w:val="281"/>
        </w:trPr>
        <w:tc>
          <w:tcPr>
            <w:tcW w:w="1913" w:type="pct"/>
            <w:vAlign w:val="bottom"/>
          </w:tcPr>
          <w:p w14:paraId="5B389812" w14:textId="77777777" w:rsidR="007E2EBD" w:rsidRPr="00620BF8" w:rsidRDefault="007E2EBD" w:rsidP="007E2EBD">
            <w:pPr>
              <w:tabs>
                <w:tab w:val="right" w:pos="1202"/>
              </w:tabs>
              <w:spacing w:after="0" w:line="240" w:lineRule="exact"/>
              <w:outlineLvl w:val="0"/>
              <w:rPr>
                <w:rFonts w:ascii="Arial" w:eastAsia="Times New Roman" w:hAnsi="Arial" w:cs="Arial"/>
                <w:spacing w:val="-2"/>
                <w:sz w:val="17"/>
                <w:szCs w:val="17"/>
                <w:lang w:val="en-US"/>
              </w:rPr>
            </w:pPr>
            <w:bookmarkStart w:id="802" w:name="_Toc4062884"/>
            <w:r w:rsidRPr="00620BF8">
              <w:rPr>
                <w:rFonts w:ascii="Arial" w:eastAsia="Times New Roman" w:hAnsi="Arial" w:cs="Arial"/>
                <w:spacing w:val="-2"/>
                <w:sz w:val="17"/>
                <w:szCs w:val="17"/>
                <w:lang w:val="en-US"/>
              </w:rPr>
              <w:t xml:space="preserve">Cash on hand and current </w:t>
            </w:r>
          </w:p>
          <w:p w14:paraId="252EE1C0" w14:textId="77777777" w:rsidR="007E2EBD" w:rsidRPr="00620BF8" w:rsidRDefault="007E2EBD" w:rsidP="007E2EBD">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accounts with banks</w:t>
            </w:r>
            <w:bookmarkEnd w:id="802"/>
          </w:p>
        </w:tc>
        <w:tc>
          <w:tcPr>
            <w:tcW w:w="772" w:type="pct"/>
            <w:tcBorders>
              <w:top w:val="nil"/>
              <w:left w:val="nil"/>
              <w:right w:val="nil"/>
            </w:tcBorders>
            <w:vAlign w:val="bottom"/>
          </w:tcPr>
          <w:p w14:paraId="12975C38" w14:textId="1AD92D12"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33</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978</w:t>
            </w:r>
          </w:p>
        </w:tc>
        <w:tc>
          <w:tcPr>
            <w:tcW w:w="772" w:type="pct"/>
            <w:tcBorders>
              <w:top w:val="nil"/>
              <w:left w:val="nil"/>
              <w:right w:val="nil"/>
            </w:tcBorders>
            <w:vAlign w:val="bottom"/>
          </w:tcPr>
          <w:p w14:paraId="53B97F2C" w14:textId="26A5B697"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89</w:t>
            </w:r>
          </w:p>
        </w:tc>
        <w:tc>
          <w:tcPr>
            <w:tcW w:w="772" w:type="pct"/>
            <w:tcBorders>
              <w:top w:val="nil"/>
              <w:left w:val="nil"/>
              <w:right w:val="nil"/>
            </w:tcBorders>
            <w:vAlign w:val="bottom"/>
          </w:tcPr>
          <w:p w14:paraId="0E50A8FC" w14:textId="3E5A9519"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20</w:t>
            </w:r>
          </w:p>
        </w:tc>
        <w:tc>
          <w:tcPr>
            <w:tcW w:w="771" w:type="pct"/>
            <w:tcBorders>
              <w:top w:val="nil"/>
              <w:left w:val="nil"/>
            </w:tcBorders>
            <w:vAlign w:val="bottom"/>
          </w:tcPr>
          <w:p w14:paraId="171E4245" w14:textId="38BFF485"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34</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087</w:t>
            </w:r>
          </w:p>
        </w:tc>
      </w:tr>
      <w:tr w:rsidR="007E2EBD" w:rsidRPr="00620BF8" w14:paraId="09D82478" w14:textId="77777777" w:rsidTr="00034B78">
        <w:trPr>
          <w:trHeight w:hRule="exact" w:val="301"/>
        </w:trPr>
        <w:tc>
          <w:tcPr>
            <w:tcW w:w="1913" w:type="pct"/>
            <w:vAlign w:val="bottom"/>
          </w:tcPr>
          <w:p w14:paraId="191EFE2E" w14:textId="77777777" w:rsidR="007E2EBD" w:rsidRPr="00620BF8" w:rsidRDefault="007E2EBD" w:rsidP="007E2EBD">
            <w:pPr>
              <w:tabs>
                <w:tab w:val="right" w:pos="1202"/>
              </w:tabs>
              <w:spacing w:after="0" w:line="240" w:lineRule="exact"/>
              <w:outlineLvl w:val="0"/>
              <w:rPr>
                <w:rFonts w:ascii="Arial" w:eastAsia="Times New Roman" w:hAnsi="Arial" w:cs="Arial"/>
                <w:sz w:val="17"/>
                <w:szCs w:val="17"/>
                <w:lang w:val="en-US"/>
              </w:rPr>
            </w:pPr>
            <w:bookmarkStart w:id="803" w:name="_Toc4062885"/>
            <w:r w:rsidRPr="00620BF8">
              <w:rPr>
                <w:rFonts w:ascii="Arial" w:eastAsia="Times New Roman" w:hAnsi="Arial" w:cs="Arial"/>
                <w:spacing w:val="-2"/>
                <w:sz w:val="17"/>
                <w:szCs w:val="17"/>
                <w:lang w:val="en-US"/>
              </w:rPr>
              <w:t>Deposits with other banks</w:t>
            </w:r>
            <w:bookmarkEnd w:id="803"/>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5509EA79" w14:textId="23E81ED4"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119</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445</w:t>
            </w:r>
          </w:p>
        </w:tc>
        <w:tc>
          <w:tcPr>
            <w:tcW w:w="772" w:type="pct"/>
            <w:tcBorders>
              <w:top w:val="nil"/>
              <w:left w:val="nil"/>
              <w:bottom w:val="nil"/>
              <w:right w:val="nil"/>
            </w:tcBorders>
            <w:vAlign w:val="bottom"/>
          </w:tcPr>
          <w:p w14:paraId="787513E6" w14:textId="081D7B30"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165</w:t>
            </w:r>
          </w:p>
        </w:tc>
        <w:tc>
          <w:tcPr>
            <w:tcW w:w="772" w:type="pct"/>
            <w:tcBorders>
              <w:top w:val="nil"/>
              <w:left w:val="nil"/>
              <w:bottom w:val="nil"/>
              <w:right w:val="nil"/>
            </w:tcBorders>
            <w:vAlign w:val="bottom"/>
          </w:tcPr>
          <w:p w14:paraId="3E8946A1" w14:textId="5CD2344E"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5B132DFD" w14:textId="4C5BD382"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120</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610</w:t>
            </w:r>
          </w:p>
        </w:tc>
      </w:tr>
      <w:tr w:rsidR="007E2EBD" w:rsidRPr="00620BF8" w14:paraId="03574E5B" w14:textId="77777777" w:rsidTr="00034B78">
        <w:trPr>
          <w:trHeight w:hRule="exact" w:val="301"/>
        </w:trPr>
        <w:tc>
          <w:tcPr>
            <w:tcW w:w="1913" w:type="pct"/>
            <w:vAlign w:val="bottom"/>
          </w:tcPr>
          <w:p w14:paraId="43FBD61A" w14:textId="77777777" w:rsidR="007E2EBD" w:rsidRPr="00620BF8" w:rsidRDefault="007E2EBD" w:rsidP="007E2EBD">
            <w:pPr>
              <w:tabs>
                <w:tab w:val="right" w:pos="1202"/>
              </w:tabs>
              <w:spacing w:after="0" w:line="240" w:lineRule="exact"/>
              <w:outlineLvl w:val="0"/>
              <w:rPr>
                <w:rFonts w:ascii="Arial" w:eastAsia="Times New Roman" w:hAnsi="Arial" w:cs="Arial"/>
                <w:sz w:val="17"/>
                <w:szCs w:val="17"/>
                <w:lang w:val="en-US"/>
              </w:rPr>
            </w:pPr>
            <w:bookmarkStart w:id="804" w:name="_Toc4062886"/>
            <w:r w:rsidRPr="00620BF8">
              <w:rPr>
                <w:rFonts w:ascii="Arial" w:eastAsia="Times New Roman" w:hAnsi="Arial" w:cs="Arial"/>
                <w:spacing w:val="-2"/>
                <w:sz w:val="17"/>
                <w:szCs w:val="17"/>
                <w:lang w:val="en-US"/>
              </w:rPr>
              <w:t>Loans to financial institutions</w:t>
            </w:r>
            <w:bookmarkEnd w:id="804"/>
          </w:p>
        </w:tc>
        <w:tc>
          <w:tcPr>
            <w:tcW w:w="772" w:type="pct"/>
            <w:tcBorders>
              <w:top w:val="nil"/>
              <w:left w:val="nil"/>
              <w:bottom w:val="nil"/>
              <w:right w:val="nil"/>
            </w:tcBorders>
            <w:vAlign w:val="bottom"/>
          </w:tcPr>
          <w:p w14:paraId="2F517A5D" w14:textId="3A023FF8"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167</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204</w:t>
            </w:r>
          </w:p>
        </w:tc>
        <w:tc>
          <w:tcPr>
            <w:tcW w:w="772" w:type="pct"/>
            <w:tcBorders>
              <w:top w:val="nil"/>
              <w:left w:val="nil"/>
              <w:bottom w:val="nil"/>
              <w:right w:val="nil"/>
            </w:tcBorders>
            <w:vAlign w:val="bottom"/>
          </w:tcPr>
          <w:p w14:paraId="63D0103C" w14:textId="348D35B3"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00BAE74" w14:textId="2851E613"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2CD85C3D" w14:textId="367280D5"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167</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204</w:t>
            </w:r>
          </w:p>
        </w:tc>
      </w:tr>
      <w:tr w:rsidR="007E2EBD" w:rsidRPr="00620BF8" w14:paraId="058D3308" w14:textId="77777777" w:rsidTr="00034B78">
        <w:trPr>
          <w:trHeight w:hRule="exact" w:val="301"/>
        </w:trPr>
        <w:tc>
          <w:tcPr>
            <w:tcW w:w="1913" w:type="pct"/>
            <w:vAlign w:val="bottom"/>
          </w:tcPr>
          <w:p w14:paraId="4765A365" w14:textId="77777777" w:rsidR="007E2EBD" w:rsidRPr="00620BF8" w:rsidRDefault="007E2EBD" w:rsidP="007E2EBD">
            <w:pPr>
              <w:tabs>
                <w:tab w:val="right" w:pos="1202"/>
              </w:tabs>
              <w:spacing w:after="0" w:line="240" w:lineRule="exact"/>
              <w:outlineLvl w:val="0"/>
              <w:rPr>
                <w:rFonts w:ascii="Arial" w:eastAsia="Times New Roman" w:hAnsi="Arial" w:cs="Arial"/>
                <w:sz w:val="17"/>
                <w:szCs w:val="17"/>
                <w:lang w:val="en-US"/>
              </w:rPr>
            </w:pPr>
            <w:bookmarkStart w:id="805" w:name="_Toc4062887"/>
            <w:r w:rsidRPr="00620BF8">
              <w:rPr>
                <w:rFonts w:ascii="Arial" w:eastAsia="Times New Roman" w:hAnsi="Arial" w:cs="Arial"/>
                <w:spacing w:val="-2"/>
                <w:sz w:val="17"/>
                <w:szCs w:val="17"/>
                <w:lang w:val="en-US"/>
              </w:rPr>
              <w:t>Loans to other customers</w:t>
            </w:r>
            <w:bookmarkEnd w:id="805"/>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213A2539" w14:textId="76A4AD23"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311</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904</w:t>
            </w:r>
          </w:p>
        </w:tc>
        <w:tc>
          <w:tcPr>
            <w:tcW w:w="772" w:type="pct"/>
            <w:tcBorders>
              <w:top w:val="nil"/>
              <w:left w:val="nil"/>
              <w:bottom w:val="nil"/>
              <w:right w:val="nil"/>
            </w:tcBorders>
            <w:vAlign w:val="bottom"/>
          </w:tcPr>
          <w:p w14:paraId="4EB2B2C7" w14:textId="73FDE4A2"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27</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236</w:t>
            </w:r>
          </w:p>
        </w:tc>
        <w:tc>
          <w:tcPr>
            <w:tcW w:w="772" w:type="pct"/>
            <w:tcBorders>
              <w:top w:val="nil"/>
              <w:left w:val="nil"/>
              <w:bottom w:val="nil"/>
              <w:right w:val="nil"/>
            </w:tcBorders>
            <w:vAlign w:val="bottom"/>
          </w:tcPr>
          <w:p w14:paraId="3881698A" w14:textId="1D82746C"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337</w:t>
            </w:r>
          </w:p>
        </w:tc>
        <w:tc>
          <w:tcPr>
            <w:tcW w:w="771" w:type="pct"/>
            <w:tcBorders>
              <w:top w:val="nil"/>
              <w:left w:val="nil"/>
              <w:bottom w:val="nil"/>
            </w:tcBorders>
            <w:vAlign w:val="bottom"/>
          </w:tcPr>
          <w:p w14:paraId="68399EC7" w14:textId="6046B416"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361</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477</w:t>
            </w:r>
          </w:p>
        </w:tc>
      </w:tr>
      <w:tr w:rsidR="007E2EBD" w:rsidRPr="00620BF8" w14:paraId="262FED0E" w14:textId="77777777" w:rsidTr="00034B78">
        <w:trPr>
          <w:trHeight w:hRule="exact" w:val="522"/>
        </w:trPr>
        <w:tc>
          <w:tcPr>
            <w:tcW w:w="1913" w:type="pct"/>
            <w:vAlign w:val="center"/>
          </w:tcPr>
          <w:p w14:paraId="14EB5B41" w14:textId="77777777" w:rsidR="007E2EBD" w:rsidRPr="00620BF8" w:rsidRDefault="007E2EBD" w:rsidP="007E2EBD">
            <w:pPr>
              <w:tabs>
                <w:tab w:val="right" w:pos="1202"/>
              </w:tabs>
              <w:spacing w:after="0" w:line="240" w:lineRule="exact"/>
              <w:outlineLvl w:val="0"/>
              <w:rPr>
                <w:rFonts w:ascii="Arial" w:eastAsia="Times New Roman" w:hAnsi="Arial" w:cs="Arial"/>
                <w:spacing w:val="-2"/>
                <w:sz w:val="17"/>
                <w:szCs w:val="17"/>
                <w:lang w:val="en-US"/>
              </w:rPr>
            </w:pPr>
            <w:bookmarkStart w:id="806" w:name="_Toc4062888"/>
            <w:r w:rsidRPr="00620BF8">
              <w:rPr>
                <w:rFonts w:ascii="Arial" w:eastAsia="Calibri" w:hAnsi="Arial" w:cs="Arial"/>
                <w:sz w:val="17"/>
                <w:szCs w:val="17"/>
                <w:lang w:val="en-US"/>
              </w:rPr>
              <w:t>Financial assets at fair value through profit or loss</w:t>
            </w:r>
            <w:bookmarkEnd w:id="806"/>
          </w:p>
        </w:tc>
        <w:tc>
          <w:tcPr>
            <w:tcW w:w="772" w:type="pct"/>
            <w:tcBorders>
              <w:top w:val="nil"/>
              <w:left w:val="nil"/>
              <w:bottom w:val="nil"/>
              <w:right w:val="nil"/>
            </w:tcBorders>
            <w:vAlign w:val="bottom"/>
          </w:tcPr>
          <w:p w14:paraId="24187993" w14:textId="6BFB0188" w:rsidR="007E2EBD" w:rsidRPr="00620BF8" w:rsidDel="001F1161"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62</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143</w:t>
            </w:r>
          </w:p>
        </w:tc>
        <w:tc>
          <w:tcPr>
            <w:tcW w:w="772" w:type="pct"/>
            <w:tcBorders>
              <w:top w:val="nil"/>
              <w:left w:val="nil"/>
              <w:bottom w:val="nil"/>
              <w:right w:val="nil"/>
            </w:tcBorders>
            <w:vAlign w:val="bottom"/>
          </w:tcPr>
          <w:p w14:paraId="59FCAF47" w14:textId="3EF195A6" w:rsidR="007E2EBD" w:rsidRPr="00620BF8" w:rsidDel="001F1161"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3</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889</w:t>
            </w:r>
          </w:p>
        </w:tc>
        <w:tc>
          <w:tcPr>
            <w:tcW w:w="772" w:type="pct"/>
            <w:tcBorders>
              <w:top w:val="nil"/>
              <w:left w:val="nil"/>
              <w:bottom w:val="nil"/>
              <w:right w:val="nil"/>
            </w:tcBorders>
            <w:vAlign w:val="bottom"/>
          </w:tcPr>
          <w:p w14:paraId="4DDD1D72" w14:textId="18B831F1" w:rsidR="007E2EBD" w:rsidRPr="00620BF8" w:rsidDel="001F1161"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11FCB171" w14:textId="7FE470B5" w:rsidR="007E2EBD" w:rsidRPr="00620BF8" w:rsidDel="001F1161"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66</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032</w:t>
            </w:r>
          </w:p>
        </w:tc>
      </w:tr>
      <w:tr w:rsidR="007E2EBD" w:rsidRPr="00620BF8" w14:paraId="29762172" w14:textId="77777777" w:rsidTr="00570797">
        <w:trPr>
          <w:trHeight w:hRule="exact" w:val="563"/>
        </w:trPr>
        <w:tc>
          <w:tcPr>
            <w:tcW w:w="1913" w:type="pct"/>
            <w:vAlign w:val="bottom"/>
          </w:tcPr>
          <w:p w14:paraId="56F3A27A" w14:textId="07F10D8A" w:rsidR="007E2EBD" w:rsidRPr="00620BF8" w:rsidRDefault="007E2EBD" w:rsidP="00570797">
            <w:pPr>
              <w:tabs>
                <w:tab w:val="right" w:pos="1202"/>
              </w:tabs>
              <w:spacing w:after="0" w:line="240" w:lineRule="exact"/>
              <w:outlineLvl w:val="0"/>
              <w:rPr>
                <w:rFonts w:ascii="Arial" w:eastAsia="Times New Roman" w:hAnsi="Arial" w:cs="Arial"/>
                <w:spacing w:val="-2"/>
                <w:sz w:val="17"/>
                <w:szCs w:val="17"/>
                <w:lang w:val="en-US"/>
              </w:rPr>
            </w:pPr>
            <w:bookmarkStart w:id="807" w:name="_Toc4062889"/>
            <w:r w:rsidRPr="00620BF8">
              <w:rPr>
                <w:rFonts w:ascii="Arial" w:eastAsia="Calibri" w:hAnsi="Arial" w:cs="Arial"/>
                <w:sz w:val="17"/>
                <w:szCs w:val="17"/>
                <w:lang w:val="en-US"/>
              </w:rPr>
              <w:t>Financial assets at fair value through other comprehensive income</w:t>
            </w:r>
            <w:bookmarkEnd w:id="807"/>
          </w:p>
        </w:tc>
        <w:tc>
          <w:tcPr>
            <w:tcW w:w="772" w:type="pct"/>
            <w:tcBorders>
              <w:top w:val="nil"/>
              <w:left w:val="nil"/>
              <w:bottom w:val="nil"/>
              <w:right w:val="nil"/>
            </w:tcBorders>
            <w:vAlign w:val="bottom"/>
          </w:tcPr>
          <w:p w14:paraId="5BAD0A8B" w14:textId="10A6C218" w:rsidR="007E2EBD" w:rsidRPr="00620BF8" w:rsidDel="001F1161"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246</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774</w:t>
            </w:r>
          </w:p>
        </w:tc>
        <w:tc>
          <w:tcPr>
            <w:tcW w:w="772" w:type="pct"/>
            <w:tcBorders>
              <w:top w:val="nil"/>
              <w:left w:val="nil"/>
              <w:bottom w:val="nil"/>
              <w:right w:val="nil"/>
            </w:tcBorders>
            <w:vAlign w:val="bottom"/>
          </w:tcPr>
          <w:p w14:paraId="187A69BD" w14:textId="6E159CF5" w:rsidR="007E2EBD" w:rsidRPr="00620BF8" w:rsidDel="001F1161"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2B373913" w14:textId="4E3355A5" w:rsidR="007E2EBD" w:rsidRPr="00620BF8" w:rsidDel="001F1161"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5F3FB0FF" w14:textId="494DBF63" w:rsidR="007E2EBD" w:rsidRPr="00620BF8" w:rsidDel="001F1161"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246</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774</w:t>
            </w:r>
          </w:p>
        </w:tc>
      </w:tr>
      <w:tr w:rsidR="007E2EBD" w:rsidRPr="00620BF8" w14:paraId="61BCF832" w14:textId="77777777" w:rsidTr="00034B78">
        <w:trPr>
          <w:trHeight w:hRule="exact" w:val="301"/>
        </w:trPr>
        <w:tc>
          <w:tcPr>
            <w:tcW w:w="1913" w:type="pct"/>
            <w:vAlign w:val="bottom"/>
          </w:tcPr>
          <w:p w14:paraId="33EDE117" w14:textId="77777777" w:rsidR="007E2EBD" w:rsidRPr="00620BF8" w:rsidRDefault="007E2EBD" w:rsidP="007E2EBD">
            <w:pPr>
              <w:tabs>
                <w:tab w:val="right" w:pos="1202"/>
              </w:tabs>
              <w:spacing w:after="0" w:line="240" w:lineRule="exact"/>
              <w:outlineLvl w:val="0"/>
              <w:rPr>
                <w:rFonts w:ascii="Arial" w:eastAsia="Times New Roman" w:hAnsi="Arial" w:cs="Arial"/>
                <w:sz w:val="17"/>
                <w:szCs w:val="17"/>
                <w:lang w:val="en-US"/>
              </w:rPr>
            </w:pPr>
            <w:bookmarkStart w:id="808" w:name="_Toc4062890"/>
            <w:r w:rsidRPr="00620BF8">
              <w:rPr>
                <w:rFonts w:ascii="Arial" w:eastAsia="Times New Roman" w:hAnsi="Arial" w:cs="Arial"/>
                <w:spacing w:val="-2"/>
                <w:sz w:val="17"/>
                <w:szCs w:val="17"/>
                <w:lang w:val="en-US"/>
              </w:rPr>
              <w:t>Investments in subsidiaries</w:t>
            </w:r>
            <w:bookmarkEnd w:id="808"/>
          </w:p>
        </w:tc>
        <w:tc>
          <w:tcPr>
            <w:tcW w:w="772" w:type="pct"/>
            <w:tcBorders>
              <w:top w:val="nil"/>
              <w:left w:val="nil"/>
              <w:bottom w:val="nil"/>
              <w:right w:val="nil"/>
            </w:tcBorders>
            <w:vAlign w:val="bottom"/>
          </w:tcPr>
          <w:p w14:paraId="47E0FE8E" w14:textId="06DA6826"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449</w:t>
            </w:r>
          </w:p>
        </w:tc>
        <w:tc>
          <w:tcPr>
            <w:tcW w:w="772" w:type="pct"/>
            <w:tcBorders>
              <w:top w:val="nil"/>
              <w:left w:val="nil"/>
              <w:bottom w:val="nil"/>
              <w:right w:val="nil"/>
            </w:tcBorders>
            <w:vAlign w:val="bottom"/>
          </w:tcPr>
          <w:p w14:paraId="1D926734" w14:textId="4AF6B2B7"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148DF2A9" w14:textId="7532FA95"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74B51394" w14:textId="6281066A"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449</w:t>
            </w:r>
          </w:p>
        </w:tc>
      </w:tr>
      <w:tr w:rsidR="007E2EBD" w:rsidRPr="00620BF8" w14:paraId="6FDB98D7" w14:textId="77777777" w:rsidTr="00034B78">
        <w:trPr>
          <w:trHeight w:val="464"/>
        </w:trPr>
        <w:tc>
          <w:tcPr>
            <w:tcW w:w="1913" w:type="pct"/>
            <w:vAlign w:val="bottom"/>
          </w:tcPr>
          <w:p w14:paraId="298A7181" w14:textId="77777777" w:rsidR="007E2EBD" w:rsidRPr="00620BF8" w:rsidRDefault="007E2EBD" w:rsidP="007E2EBD">
            <w:pPr>
              <w:tabs>
                <w:tab w:val="right" w:pos="1202"/>
              </w:tabs>
              <w:spacing w:after="0" w:line="240" w:lineRule="exact"/>
              <w:outlineLvl w:val="0"/>
              <w:rPr>
                <w:rFonts w:ascii="Arial" w:eastAsia="Times New Roman" w:hAnsi="Arial" w:cs="Arial"/>
                <w:sz w:val="17"/>
                <w:szCs w:val="17"/>
                <w:lang w:val="en-US"/>
              </w:rPr>
            </w:pPr>
            <w:bookmarkStart w:id="809" w:name="_Toc4062891"/>
            <w:r w:rsidRPr="00620BF8">
              <w:rPr>
                <w:rFonts w:ascii="Arial" w:eastAsia="Times New Roman" w:hAnsi="Arial" w:cs="Arial"/>
                <w:spacing w:val="-2"/>
                <w:sz w:val="17"/>
                <w:szCs w:val="17"/>
                <w:lang w:val="en-US"/>
              </w:rPr>
              <w:t>Property, plant and equipment and intangible assets</w:t>
            </w:r>
            <w:bookmarkEnd w:id="809"/>
          </w:p>
        </w:tc>
        <w:tc>
          <w:tcPr>
            <w:tcW w:w="772" w:type="pct"/>
            <w:tcBorders>
              <w:top w:val="nil"/>
              <w:left w:val="nil"/>
              <w:bottom w:val="nil"/>
              <w:right w:val="nil"/>
            </w:tcBorders>
            <w:vAlign w:val="bottom"/>
          </w:tcPr>
          <w:p w14:paraId="3F312573" w14:textId="4E9DC26E"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5</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007</w:t>
            </w:r>
          </w:p>
        </w:tc>
        <w:tc>
          <w:tcPr>
            <w:tcW w:w="772" w:type="pct"/>
            <w:tcBorders>
              <w:top w:val="nil"/>
              <w:left w:val="nil"/>
              <w:bottom w:val="nil"/>
              <w:right w:val="nil"/>
            </w:tcBorders>
            <w:vAlign w:val="bottom"/>
          </w:tcPr>
          <w:p w14:paraId="5B768079" w14:textId="1B5BC8DB"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6C2B77AC" w14:textId="2B352B16"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4F7FAB4D" w14:textId="40353563"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5</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007</w:t>
            </w:r>
          </w:p>
        </w:tc>
      </w:tr>
      <w:tr w:rsidR="007E2EBD" w:rsidRPr="00620BF8" w14:paraId="227A51AC" w14:textId="77777777" w:rsidTr="00034B78">
        <w:trPr>
          <w:trHeight w:val="277"/>
        </w:trPr>
        <w:tc>
          <w:tcPr>
            <w:tcW w:w="1913" w:type="pct"/>
            <w:vAlign w:val="bottom"/>
          </w:tcPr>
          <w:p w14:paraId="56835136" w14:textId="77777777" w:rsidR="007E2EBD" w:rsidRPr="00620BF8" w:rsidRDefault="007E2EBD" w:rsidP="007E2EBD">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06CF6E0C" w14:textId="4A7B3EC5"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952</w:t>
            </w:r>
          </w:p>
        </w:tc>
        <w:tc>
          <w:tcPr>
            <w:tcW w:w="772" w:type="pct"/>
            <w:tcBorders>
              <w:top w:val="nil"/>
              <w:left w:val="nil"/>
              <w:bottom w:val="nil"/>
              <w:right w:val="nil"/>
            </w:tcBorders>
            <w:vAlign w:val="bottom"/>
          </w:tcPr>
          <w:p w14:paraId="5EBD6546" w14:textId="6E10FF80"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22E320FF" w14:textId="1D26D274"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3050AFF0" w14:textId="7DDC902C"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952</w:t>
            </w:r>
          </w:p>
        </w:tc>
      </w:tr>
      <w:tr w:rsidR="007E2EBD" w:rsidRPr="00620BF8" w14:paraId="28413601" w14:textId="77777777" w:rsidTr="00034B78">
        <w:trPr>
          <w:trHeight w:val="205"/>
        </w:trPr>
        <w:tc>
          <w:tcPr>
            <w:tcW w:w="1913" w:type="pct"/>
          </w:tcPr>
          <w:p w14:paraId="499C08E7" w14:textId="77777777" w:rsidR="007E2EBD" w:rsidRPr="00620BF8" w:rsidRDefault="007E2EBD" w:rsidP="007E2EBD">
            <w:pPr>
              <w:tabs>
                <w:tab w:val="right" w:pos="1202"/>
              </w:tabs>
              <w:spacing w:after="0" w:line="240" w:lineRule="exact"/>
              <w:outlineLvl w:val="0"/>
              <w:rPr>
                <w:rFonts w:ascii="Arial" w:eastAsia="Times New Roman" w:hAnsi="Arial" w:cs="Arial"/>
                <w:sz w:val="17"/>
                <w:szCs w:val="17"/>
                <w:lang w:val="en-US"/>
              </w:rPr>
            </w:pPr>
            <w:bookmarkStart w:id="810" w:name="_Toc4062893"/>
            <w:r w:rsidRPr="00620BF8">
              <w:rPr>
                <w:rFonts w:ascii="Arial" w:eastAsia="Times New Roman" w:hAnsi="Arial" w:cs="Arial"/>
                <w:spacing w:val="-2"/>
                <w:sz w:val="17"/>
                <w:szCs w:val="17"/>
                <w:lang w:val="en-US"/>
              </w:rPr>
              <w:t>Other assets</w:t>
            </w:r>
            <w:bookmarkEnd w:id="810"/>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020E6275" w14:textId="72EBC36C"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149</w:t>
            </w:r>
          </w:p>
        </w:tc>
        <w:tc>
          <w:tcPr>
            <w:tcW w:w="772" w:type="pct"/>
            <w:tcBorders>
              <w:top w:val="nil"/>
              <w:left w:val="nil"/>
              <w:bottom w:val="nil"/>
              <w:right w:val="nil"/>
            </w:tcBorders>
            <w:vAlign w:val="bottom"/>
          </w:tcPr>
          <w:p w14:paraId="7CE3E27D" w14:textId="1261800A"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D74DA43" w14:textId="4179A88B"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17AB78AD" w14:textId="0F2F7ABF" w:rsidR="007E2EBD" w:rsidRPr="00620BF8" w:rsidRDefault="007E2EBD" w:rsidP="007E2EBD">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w:t>
            </w:r>
            <w:r w:rsidR="0068511F">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149</w:t>
            </w:r>
          </w:p>
        </w:tc>
      </w:tr>
      <w:tr w:rsidR="007E2EBD" w:rsidRPr="00620BF8" w14:paraId="753064E3" w14:textId="77777777" w:rsidTr="00034B78">
        <w:trPr>
          <w:trHeight w:hRule="exact" w:val="343"/>
        </w:trPr>
        <w:tc>
          <w:tcPr>
            <w:tcW w:w="1913" w:type="pct"/>
            <w:vAlign w:val="bottom"/>
          </w:tcPr>
          <w:p w14:paraId="68C17DD5" w14:textId="77777777" w:rsidR="007E2EBD" w:rsidRPr="00620BF8" w:rsidRDefault="007E2EBD" w:rsidP="007E2EBD">
            <w:pPr>
              <w:tabs>
                <w:tab w:val="right" w:pos="1202"/>
              </w:tabs>
              <w:spacing w:after="0" w:line="240" w:lineRule="exact"/>
              <w:outlineLvl w:val="0"/>
              <w:rPr>
                <w:rFonts w:ascii="Arial" w:eastAsia="Times New Roman" w:hAnsi="Arial" w:cs="Arial"/>
                <w:b/>
                <w:bCs/>
                <w:sz w:val="17"/>
                <w:szCs w:val="17"/>
                <w:lang w:val="en-US"/>
              </w:rPr>
            </w:pPr>
            <w:bookmarkStart w:id="811" w:name="_Toc4062894"/>
            <w:r w:rsidRPr="00620BF8">
              <w:rPr>
                <w:rFonts w:ascii="Arial" w:eastAsia="Times New Roman" w:hAnsi="Arial" w:cs="Arial"/>
                <w:b/>
                <w:bCs/>
                <w:sz w:val="17"/>
                <w:szCs w:val="17"/>
                <w:lang w:val="en-US"/>
              </w:rPr>
              <w:t>Total assets</w:t>
            </w:r>
            <w:bookmarkEnd w:id="811"/>
            <w:r w:rsidRPr="00620BF8">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62053A6E" w14:textId="57BBFF9F" w:rsidR="007E2EBD" w:rsidRPr="00620BF8" w:rsidRDefault="007E2EBD" w:rsidP="007E2EBD">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3</w:t>
            </w:r>
            <w:r w:rsidR="0068511F">
              <w:rPr>
                <w:rFonts w:ascii="Arial" w:eastAsia="Times New Roman" w:hAnsi="Arial" w:cs="Arial"/>
                <w:b/>
                <w:bCs/>
                <w:color w:val="000000" w:themeColor="text1"/>
                <w:spacing w:val="-2"/>
                <w:sz w:val="17"/>
                <w:szCs w:val="17"/>
              </w:rPr>
              <w:t>,</w:t>
            </w:r>
            <w:r>
              <w:rPr>
                <w:rFonts w:ascii="Arial" w:eastAsia="Times New Roman" w:hAnsi="Arial" w:cs="Arial"/>
                <w:b/>
                <w:bCs/>
                <w:color w:val="000000" w:themeColor="text1"/>
                <w:spacing w:val="-2"/>
                <w:sz w:val="17"/>
                <w:szCs w:val="17"/>
              </w:rPr>
              <w:t>963</w:t>
            </w:r>
            <w:r w:rsidR="0068511F">
              <w:rPr>
                <w:rFonts w:ascii="Arial" w:eastAsia="Times New Roman" w:hAnsi="Arial" w:cs="Arial"/>
                <w:b/>
                <w:bCs/>
                <w:color w:val="000000" w:themeColor="text1"/>
                <w:spacing w:val="-2"/>
                <w:sz w:val="17"/>
                <w:szCs w:val="17"/>
              </w:rPr>
              <w:t>,</w:t>
            </w:r>
            <w:r>
              <w:rPr>
                <w:rFonts w:ascii="Arial" w:eastAsia="Times New Roman" w:hAnsi="Arial" w:cs="Arial"/>
                <w:b/>
                <w:bCs/>
                <w:color w:val="000000" w:themeColor="text1"/>
                <w:spacing w:val="-2"/>
                <w:sz w:val="17"/>
                <w:szCs w:val="17"/>
              </w:rPr>
              <w:t>005</w:t>
            </w:r>
          </w:p>
        </w:tc>
        <w:tc>
          <w:tcPr>
            <w:tcW w:w="772" w:type="pct"/>
            <w:tcBorders>
              <w:top w:val="single" w:sz="4" w:space="0" w:color="000000"/>
              <w:bottom w:val="single" w:sz="8" w:space="0" w:color="000000"/>
            </w:tcBorders>
            <w:vAlign w:val="bottom"/>
          </w:tcPr>
          <w:p w14:paraId="7D9F76EF" w14:textId="594D86BE" w:rsidR="007E2EBD" w:rsidRPr="00620BF8" w:rsidRDefault="007E2EBD" w:rsidP="007E2EBD">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32</w:t>
            </w:r>
            <w:r w:rsidR="0068511F">
              <w:rPr>
                <w:rFonts w:ascii="Arial" w:eastAsia="Times New Roman" w:hAnsi="Arial" w:cs="Arial"/>
                <w:b/>
                <w:bCs/>
                <w:color w:val="000000" w:themeColor="text1"/>
                <w:spacing w:val="-2"/>
                <w:sz w:val="17"/>
                <w:szCs w:val="17"/>
              </w:rPr>
              <w:t>,</w:t>
            </w:r>
            <w:r>
              <w:rPr>
                <w:rFonts w:ascii="Arial" w:eastAsia="Times New Roman" w:hAnsi="Arial" w:cs="Arial"/>
                <w:b/>
                <w:bCs/>
                <w:color w:val="000000" w:themeColor="text1"/>
                <w:spacing w:val="-2"/>
                <w:sz w:val="17"/>
                <w:szCs w:val="17"/>
              </w:rPr>
              <w:t>379</w:t>
            </w:r>
          </w:p>
        </w:tc>
        <w:tc>
          <w:tcPr>
            <w:tcW w:w="772" w:type="pct"/>
            <w:tcBorders>
              <w:top w:val="single" w:sz="4" w:space="0" w:color="000000"/>
              <w:bottom w:val="single" w:sz="8" w:space="0" w:color="000000"/>
            </w:tcBorders>
            <w:vAlign w:val="bottom"/>
          </w:tcPr>
          <w:p w14:paraId="69A29B05" w14:textId="72CF25EC" w:rsidR="007E2EBD" w:rsidRPr="00620BF8" w:rsidRDefault="007E2EBD" w:rsidP="007E2EBD">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22</w:t>
            </w:r>
            <w:r w:rsidR="0068511F">
              <w:rPr>
                <w:rFonts w:ascii="Arial" w:eastAsia="Times New Roman" w:hAnsi="Arial" w:cs="Arial"/>
                <w:b/>
                <w:bCs/>
                <w:color w:val="000000" w:themeColor="text1"/>
                <w:spacing w:val="-2"/>
                <w:sz w:val="17"/>
                <w:szCs w:val="17"/>
              </w:rPr>
              <w:t>,</w:t>
            </w:r>
            <w:r>
              <w:rPr>
                <w:rFonts w:ascii="Arial" w:eastAsia="Times New Roman" w:hAnsi="Arial" w:cs="Arial"/>
                <w:b/>
                <w:bCs/>
                <w:color w:val="000000" w:themeColor="text1"/>
                <w:spacing w:val="-2"/>
                <w:sz w:val="17"/>
                <w:szCs w:val="17"/>
              </w:rPr>
              <w:t>357</w:t>
            </w:r>
          </w:p>
        </w:tc>
        <w:tc>
          <w:tcPr>
            <w:tcW w:w="771" w:type="pct"/>
            <w:tcBorders>
              <w:top w:val="single" w:sz="4" w:space="0" w:color="000000"/>
              <w:bottom w:val="single" w:sz="8" w:space="0" w:color="000000"/>
            </w:tcBorders>
            <w:vAlign w:val="bottom"/>
          </w:tcPr>
          <w:p w14:paraId="2545789A" w14:textId="647FD1FA" w:rsidR="007E2EBD" w:rsidRPr="00620BF8" w:rsidRDefault="007E2EBD" w:rsidP="007E2EBD">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4</w:t>
            </w:r>
            <w:r w:rsidR="0068511F">
              <w:rPr>
                <w:rFonts w:ascii="Arial" w:eastAsia="Times New Roman" w:hAnsi="Arial" w:cs="Arial"/>
                <w:b/>
                <w:bCs/>
                <w:color w:val="000000" w:themeColor="text1"/>
                <w:spacing w:val="-2"/>
                <w:sz w:val="17"/>
                <w:szCs w:val="17"/>
              </w:rPr>
              <w:t>,</w:t>
            </w:r>
            <w:r>
              <w:rPr>
                <w:rFonts w:ascii="Arial" w:eastAsia="Times New Roman" w:hAnsi="Arial" w:cs="Arial"/>
                <w:b/>
                <w:bCs/>
                <w:color w:val="000000" w:themeColor="text1"/>
                <w:spacing w:val="-2"/>
                <w:sz w:val="17"/>
                <w:szCs w:val="17"/>
              </w:rPr>
              <w:t>017</w:t>
            </w:r>
            <w:r w:rsidR="0068511F">
              <w:rPr>
                <w:rFonts w:ascii="Arial" w:eastAsia="Times New Roman" w:hAnsi="Arial" w:cs="Arial"/>
                <w:b/>
                <w:bCs/>
                <w:color w:val="000000" w:themeColor="text1"/>
                <w:spacing w:val="-2"/>
                <w:sz w:val="17"/>
                <w:szCs w:val="17"/>
              </w:rPr>
              <w:t>,</w:t>
            </w:r>
            <w:r>
              <w:rPr>
                <w:rFonts w:ascii="Arial" w:eastAsia="Times New Roman" w:hAnsi="Arial" w:cs="Arial"/>
                <w:b/>
                <w:bCs/>
                <w:color w:val="000000" w:themeColor="text1"/>
                <w:spacing w:val="-2"/>
                <w:sz w:val="17"/>
                <w:szCs w:val="17"/>
              </w:rPr>
              <w:t>741</w:t>
            </w:r>
          </w:p>
        </w:tc>
      </w:tr>
      <w:tr w:rsidR="006A7A28" w:rsidRPr="00620BF8" w14:paraId="7815A463" w14:textId="77777777" w:rsidTr="00067E81">
        <w:trPr>
          <w:trHeight w:val="307"/>
        </w:trPr>
        <w:tc>
          <w:tcPr>
            <w:tcW w:w="1913" w:type="pct"/>
            <w:vAlign w:val="bottom"/>
          </w:tcPr>
          <w:p w14:paraId="5AC60809" w14:textId="77777777" w:rsidR="006A7A28" w:rsidRPr="00620BF8" w:rsidRDefault="006A7A28" w:rsidP="006A7A28">
            <w:pPr>
              <w:tabs>
                <w:tab w:val="right" w:pos="1202"/>
              </w:tabs>
              <w:spacing w:after="0" w:line="240" w:lineRule="exact"/>
              <w:outlineLvl w:val="0"/>
              <w:rPr>
                <w:rFonts w:ascii="Arial" w:eastAsia="Times New Roman" w:hAnsi="Arial" w:cs="Arial"/>
                <w:b/>
                <w:bCs/>
                <w:sz w:val="17"/>
                <w:szCs w:val="17"/>
                <w:lang w:val="en-US"/>
              </w:rPr>
            </w:pPr>
            <w:bookmarkStart w:id="812" w:name="_Toc4062895"/>
            <w:r w:rsidRPr="00620BF8">
              <w:rPr>
                <w:rFonts w:ascii="Arial" w:eastAsia="Times New Roman" w:hAnsi="Arial" w:cs="Arial"/>
                <w:b/>
                <w:bCs/>
                <w:sz w:val="17"/>
                <w:szCs w:val="17"/>
                <w:lang w:val="en-US"/>
              </w:rPr>
              <w:t>Liabilities</w:t>
            </w:r>
            <w:bookmarkEnd w:id="812"/>
            <w:r w:rsidRPr="00620BF8">
              <w:rPr>
                <w:rFonts w:ascii="Arial" w:eastAsia="Times New Roman" w:hAnsi="Arial" w:cs="Arial"/>
                <w:b/>
                <w:bCs/>
                <w:sz w:val="17"/>
                <w:szCs w:val="17"/>
                <w:lang w:val="en-US"/>
              </w:rPr>
              <w:t xml:space="preserve"> </w:t>
            </w:r>
          </w:p>
        </w:tc>
        <w:tc>
          <w:tcPr>
            <w:tcW w:w="772" w:type="pct"/>
            <w:tcBorders>
              <w:top w:val="single" w:sz="12" w:space="0" w:color="000000"/>
            </w:tcBorders>
            <w:vAlign w:val="bottom"/>
          </w:tcPr>
          <w:p w14:paraId="7A2F3960" w14:textId="77777777" w:rsidR="006A7A28" w:rsidRPr="00620BF8" w:rsidRDefault="006A7A28" w:rsidP="006A7A28">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000000"/>
            </w:tcBorders>
            <w:vAlign w:val="bottom"/>
          </w:tcPr>
          <w:p w14:paraId="00B91E9A" w14:textId="77777777" w:rsidR="006A7A28" w:rsidRPr="00620BF8" w:rsidRDefault="006A7A28" w:rsidP="006A7A28">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000000"/>
            </w:tcBorders>
            <w:vAlign w:val="bottom"/>
          </w:tcPr>
          <w:p w14:paraId="58D79DD6" w14:textId="77777777" w:rsidR="006A7A28" w:rsidRPr="00620BF8" w:rsidRDefault="006A7A28" w:rsidP="006A7A28">
            <w:pPr>
              <w:spacing w:after="0" w:line="240" w:lineRule="exact"/>
              <w:jc w:val="right"/>
              <w:rPr>
                <w:rFonts w:ascii="Arial" w:eastAsia="Arial Unicode MS" w:hAnsi="Arial" w:cs="Arial"/>
                <w:color w:val="000000"/>
                <w:sz w:val="17"/>
                <w:szCs w:val="17"/>
                <w:lang w:val="en-US"/>
              </w:rPr>
            </w:pPr>
          </w:p>
        </w:tc>
        <w:tc>
          <w:tcPr>
            <w:tcW w:w="771" w:type="pct"/>
            <w:tcBorders>
              <w:top w:val="single" w:sz="12" w:space="0" w:color="000000"/>
            </w:tcBorders>
            <w:vAlign w:val="bottom"/>
          </w:tcPr>
          <w:p w14:paraId="659AA0BF" w14:textId="77777777" w:rsidR="006A7A28" w:rsidRPr="00620BF8" w:rsidRDefault="006A7A28" w:rsidP="006A7A28">
            <w:pPr>
              <w:spacing w:after="0" w:line="240" w:lineRule="exact"/>
              <w:jc w:val="right"/>
              <w:rPr>
                <w:rFonts w:ascii="Arial" w:eastAsia="Arial Unicode MS" w:hAnsi="Arial" w:cs="Arial"/>
                <w:color w:val="000000"/>
                <w:sz w:val="17"/>
                <w:szCs w:val="17"/>
                <w:lang w:val="en-US"/>
              </w:rPr>
            </w:pPr>
          </w:p>
        </w:tc>
      </w:tr>
      <w:tr w:rsidR="0068511F" w:rsidRPr="00620BF8" w14:paraId="70387551" w14:textId="77777777" w:rsidTr="00034B78">
        <w:trPr>
          <w:trHeight w:hRule="exact" w:val="286"/>
        </w:trPr>
        <w:tc>
          <w:tcPr>
            <w:tcW w:w="1913" w:type="pct"/>
            <w:vAlign w:val="bottom"/>
          </w:tcPr>
          <w:p w14:paraId="71506478" w14:textId="77777777" w:rsidR="0068511F" w:rsidRPr="00620BF8" w:rsidRDefault="0068511F" w:rsidP="0068511F">
            <w:pPr>
              <w:tabs>
                <w:tab w:val="right" w:pos="1202"/>
              </w:tabs>
              <w:spacing w:after="0" w:line="240" w:lineRule="exact"/>
              <w:outlineLvl w:val="0"/>
              <w:rPr>
                <w:rFonts w:ascii="Arial" w:eastAsia="Times New Roman" w:hAnsi="Arial" w:cs="Arial"/>
                <w:sz w:val="17"/>
                <w:szCs w:val="17"/>
                <w:lang w:val="en-US"/>
              </w:rPr>
            </w:pPr>
            <w:bookmarkStart w:id="813" w:name="_Toc4062896"/>
            <w:r w:rsidRPr="00620BF8">
              <w:rPr>
                <w:rFonts w:ascii="Arial" w:eastAsia="Times New Roman" w:hAnsi="Arial" w:cs="Arial"/>
                <w:sz w:val="17"/>
                <w:szCs w:val="17"/>
                <w:lang w:val="en-US"/>
              </w:rPr>
              <w:t>Deposits from customers</w:t>
            </w:r>
            <w:bookmarkEnd w:id="813"/>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342B4F33" w14:textId="295FA948"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207,692</w:t>
            </w:r>
          </w:p>
        </w:tc>
        <w:tc>
          <w:tcPr>
            <w:tcW w:w="772" w:type="pct"/>
            <w:tcBorders>
              <w:top w:val="nil"/>
              <w:left w:val="nil"/>
              <w:bottom w:val="nil"/>
              <w:right w:val="nil"/>
            </w:tcBorders>
            <w:vAlign w:val="bottom"/>
          </w:tcPr>
          <w:p w14:paraId="7C8A17E3" w14:textId="27F00F68"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15,375</w:t>
            </w:r>
          </w:p>
        </w:tc>
        <w:tc>
          <w:tcPr>
            <w:tcW w:w="772" w:type="pct"/>
            <w:tcBorders>
              <w:top w:val="nil"/>
              <w:left w:val="nil"/>
              <w:bottom w:val="nil"/>
              <w:right w:val="nil"/>
            </w:tcBorders>
            <w:vAlign w:val="bottom"/>
          </w:tcPr>
          <w:p w14:paraId="58C360CA" w14:textId="1D40DE1E"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20B238C4" w14:textId="701DD1FF"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223,067</w:t>
            </w:r>
          </w:p>
        </w:tc>
      </w:tr>
      <w:tr w:rsidR="0068511F" w:rsidRPr="00620BF8" w14:paraId="478E2325" w14:textId="77777777" w:rsidTr="00034B78">
        <w:trPr>
          <w:trHeight w:hRule="exact" w:val="286"/>
        </w:trPr>
        <w:tc>
          <w:tcPr>
            <w:tcW w:w="1913" w:type="pct"/>
            <w:vAlign w:val="bottom"/>
          </w:tcPr>
          <w:p w14:paraId="40F99485" w14:textId="77777777" w:rsidR="0068511F" w:rsidRPr="00620BF8" w:rsidRDefault="0068511F" w:rsidP="0068511F">
            <w:pPr>
              <w:tabs>
                <w:tab w:val="right" w:pos="1202"/>
              </w:tabs>
              <w:spacing w:after="0" w:line="240" w:lineRule="exact"/>
              <w:outlineLvl w:val="0"/>
              <w:rPr>
                <w:rFonts w:ascii="Arial" w:eastAsia="Times New Roman" w:hAnsi="Arial" w:cs="Arial"/>
                <w:sz w:val="17"/>
                <w:szCs w:val="17"/>
                <w:lang w:val="en-US"/>
              </w:rPr>
            </w:pPr>
            <w:bookmarkStart w:id="814" w:name="_Toc4062897"/>
            <w:r w:rsidRPr="00620BF8">
              <w:rPr>
                <w:rFonts w:ascii="Arial" w:eastAsia="Times New Roman" w:hAnsi="Arial" w:cs="Arial"/>
                <w:sz w:val="17"/>
                <w:szCs w:val="17"/>
                <w:lang w:val="en-US"/>
              </w:rPr>
              <w:t>Borrowings</w:t>
            </w:r>
            <w:bookmarkEnd w:id="814"/>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41C381F7" w14:textId="1BB82992"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2,177,977</w:t>
            </w:r>
          </w:p>
        </w:tc>
        <w:tc>
          <w:tcPr>
            <w:tcW w:w="772" w:type="pct"/>
            <w:tcBorders>
              <w:top w:val="nil"/>
              <w:left w:val="nil"/>
              <w:bottom w:val="nil"/>
              <w:right w:val="nil"/>
            </w:tcBorders>
            <w:vAlign w:val="bottom"/>
          </w:tcPr>
          <w:p w14:paraId="045DBDCC" w14:textId="6A296740"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17,913</w:t>
            </w:r>
          </w:p>
        </w:tc>
        <w:tc>
          <w:tcPr>
            <w:tcW w:w="772" w:type="pct"/>
            <w:tcBorders>
              <w:top w:val="nil"/>
              <w:left w:val="nil"/>
              <w:bottom w:val="nil"/>
              <w:right w:val="nil"/>
            </w:tcBorders>
            <w:vAlign w:val="bottom"/>
          </w:tcPr>
          <w:p w14:paraId="1B46DF27" w14:textId="655B41CA"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4F2E8AC2" w14:textId="57AA464F"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2,195,890</w:t>
            </w:r>
          </w:p>
        </w:tc>
      </w:tr>
      <w:tr w:rsidR="0068511F" w:rsidRPr="00620BF8" w14:paraId="4AE67664" w14:textId="77777777" w:rsidTr="00034B78">
        <w:trPr>
          <w:trHeight w:hRule="exact" w:val="537"/>
        </w:trPr>
        <w:tc>
          <w:tcPr>
            <w:tcW w:w="1913" w:type="pct"/>
            <w:vAlign w:val="bottom"/>
          </w:tcPr>
          <w:p w14:paraId="32E72725" w14:textId="77777777" w:rsidR="0068511F" w:rsidRPr="00620BF8" w:rsidRDefault="0068511F" w:rsidP="0068511F">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Provisions for guarantees, </w:t>
            </w:r>
          </w:p>
          <w:p w14:paraId="68D59513" w14:textId="77777777" w:rsidR="0068511F" w:rsidRPr="00620BF8" w:rsidRDefault="0068511F" w:rsidP="0068511F">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4C4E38D" w14:textId="6164A821"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17,940</w:t>
            </w:r>
          </w:p>
        </w:tc>
        <w:tc>
          <w:tcPr>
            <w:tcW w:w="772" w:type="pct"/>
            <w:tcBorders>
              <w:top w:val="nil"/>
              <w:left w:val="nil"/>
              <w:bottom w:val="nil"/>
              <w:right w:val="nil"/>
            </w:tcBorders>
            <w:vAlign w:val="bottom"/>
          </w:tcPr>
          <w:p w14:paraId="705A7668" w14:textId="18301DCB"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597D59FB" w14:textId="3A2200A5"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1,455</w:t>
            </w:r>
          </w:p>
        </w:tc>
        <w:tc>
          <w:tcPr>
            <w:tcW w:w="771" w:type="pct"/>
            <w:tcBorders>
              <w:top w:val="nil"/>
              <w:left w:val="nil"/>
              <w:bottom w:val="nil"/>
            </w:tcBorders>
            <w:vAlign w:val="bottom"/>
          </w:tcPr>
          <w:p w14:paraId="0880A92A" w14:textId="4BFE9E30"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19,395</w:t>
            </w:r>
          </w:p>
        </w:tc>
      </w:tr>
      <w:tr w:rsidR="0068511F" w:rsidRPr="00620BF8" w14:paraId="0FCDA152" w14:textId="77777777" w:rsidTr="00034B78">
        <w:trPr>
          <w:trHeight w:hRule="exact" w:val="286"/>
        </w:trPr>
        <w:tc>
          <w:tcPr>
            <w:tcW w:w="1913" w:type="pct"/>
            <w:vAlign w:val="bottom"/>
          </w:tcPr>
          <w:p w14:paraId="0658B4C5" w14:textId="77777777" w:rsidR="0068511F" w:rsidRPr="00620BF8" w:rsidRDefault="0068511F" w:rsidP="0068511F">
            <w:pPr>
              <w:tabs>
                <w:tab w:val="right" w:pos="1202"/>
              </w:tabs>
              <w:spacing w:after="0" w:line="240" w:lineRule="exact"/>
              <w:outlineLvl w:val="0"/>
              <w:rPr>
                <w:rFonts w:ascii="Arial" w:eastAsia="Times New Roman" w:hAnsi="Arial" w:cs="Arial"/>
                <w:sz w:val="17"/>
                <w:szCs w:val="17"/>
                <w:lang w:val="en-US"/>
              </w:rPr>
            </w:pPr>
            <w:bookmarkStart w:id="815" w:name="_Toc4062899"/>
            <w:r w:rsidRPr="00620BF8">
              <w:rPr>
                <w:rFonts w:ascii="Arial" w:eastAsia="Times New Roman" w:hAnsi="Arial" w:cs="Arial"/>
                <w:sz w:val="17"/>
                <w:szCs w:val="17"/>
                <w:lang w:val="en-US"/>
              </w:rPr>
              <w:t>Other liabilities</w:t>
            </w:r>
            <w:bookmarkEnd w:id="815"/>
            <w:r w:rsidRPr="00620BF8">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141BA643" w14:textId="7315BC83"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75,595</w:t>
            </w:r>
          </w:p>
        </w:tc>
        <w:tc>
          <w:tcPr>
            <w:tcW w:w="772" w:type="pct"/>
            <w:tcBorders>
              <w:top w:val="nil"/>
              <w:left w:val="nil"/>
              <w:bottom w:val="single" w:sz="4" w:space="0" w:color="auto"/>
              <w:right w:val="nil"/>
            </w:tcBorders>
            <w:vAlign w:val="bottom"/>
          </w:tcPr>
          <w:p w14:paraId="03C610C4" w14:textId="050B519A"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single" w:sz="4" w:space="0" w:color="auto"/>
              <w:right w:val="nil"/>
            </w:tcBorders>
            <w:vAlign w:val="bottom"/>
          </w:tcPr>
          <w:p w14:paraId="607DDA0F" w14:textId="1E463B3E"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single" w:sz="4" w:space="0" w:color="auto"/>
            </w:tcBorders>
            <w:vAlign w:val="bottom"/>
          </w:tcPr>
          <w:p w14:paraId="13DC91AF" w14:textId="7A0D6A50" w:rsidR="0068511F" w:rsidRPr="00620BF8" w:rsidRDefault="0068511F" w:rsidP="0068511F">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75,595</w:t>
            </w:r>
          </w:p>
        </w:tc>
      </w:tr>
      <w:tr w:rsidR="0068511F" w:rsidRPr="00620BF8" w14:paraId="2992BF1C" w14:textId="77777777" w:rsidTr="00034B78">
        <w:trPr>
          <w:trHeight w:hRule="exact" w:val="343"/>
        </w:trPr>
        <w:tc>
          <w:tcPr>
            <w:tcW w:w="1913" w:type="pct"/>
            <w:vAlign w:val="bottom"/>
          </w:tcPr>
          <w:p w14:paraId="5EB289D9" w14:textId="77777777" w:rsidR="0068511F" w:rsidRPr="00620BF8" w:rsidRDefault="0068511F" w:rsidP="0068511F">
            <w:pPr>
              <w:tabs>
                <w:tab w:val="right" w:pos="1202"/>
              </w:tabs>
              <w:spacing w:after="0" w:line="240" w:lineRule="exact"/>
              <w:outlineLvl w:val="0"/>
              <w:rPr>
                <w:rFonts w:ascii="Arial" w:eastAsia="Times New Roman" w:hAnsi="Arial" w:cs="Arial"/>
                <w:b/>
                <w:bCs/>
                <w:sz w:val="17"/>
                <w:szCs w:val="17"/>
                <w:lang w:val="en-US"/>
              </w:rPr>
            </w:pPr>
            <w:bookmarkStart w:id="816" w:name="_Toc4062900"/>
            <w:r w:rsidRPr="00620BF8">
              <w:rPr>
                <w:rFonts w:ascii="Arial" w:eastAsia="Times New Roman" w:hAnsi="Arial" w:cs="Arial"/>
                <w:b/>
                <w:bCs/>
                <w:sz w:val="17"/>
                <w:szCs w:val="17"/>
                <w:lang w:val="en-US"/>
              </w:rPr>
              <w:t>Total liabilities</w:t>
            </w:r>
            <w:bookmarkEnd w:id="816"/>
            <w:r w:rsidRPr="00620BF8">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025F397B" w14:textId="42B799EC" w:rsidR="0068511F" w:rsidRPr="00620BF8" w:rsidRDefault="0068511F" w:rsidP="0068511F">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2,479,204</w:t>
            </w:r>
          </w:p>
        </w:tc>
        <w:tc>
          <w:tcPr>
            <w:tcW w:w="772" w:type="pct"/>
            <w:tcBorders>
              <w:top w:val="single" w:sz="4" w:space="0" w:color="auto"/>
              <w:left w:val="nil"/>
              <w:bottom w:val="single" w:sz="12" w:space="0" w:color="auto"/>
              <w:right w:val="nil"/>
            </w:tcBorders>
            <w:vAlign w:val="bottom"/>
          </w:tcPr>
          <w:p w14:paraId="1A2CC986" w14:textId="3643B3BA" w:rsidR="0068511F" w:rsidRPr="00620BF8" w:rsidRDefault="0068511F" w:rsidP="0068511F">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33,288</w:t>
            </w:r>
          </w:p>
        </w:tc>
        <w:tc>
          <w:tcPr>
            <w:tcW w:w="772" w:type="pct"/>
            <w:tcBorders>
              <w:top w:val="single" w:sz="4" w:space="0" w:color="auto"/>
              <w:left w:val="nil"/>
              <w:bottom w:val="single" w:sz="12" w:space="0" w:color="auto"/>
              <w:right w:val="nil"/>
            </w:tcBorders>
            <w:vAlign w:val="bottom"/>
          </w:tcPr>
          <w:p w14:paraId="433BE91B" w14:textId="247ED26B" w:rsidR="0068511F" w:rsidRPr="00620BF8" w:rsidRDefault="0068511F" w:rsidP="0068511F">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1,455</w:t>
            </w:r>
          </w:p>
        </w:tc>
        <w:tc>
          <w:tcPr>
            <w:tcW w:w="771" w:type="pct"/>
            <w:tcBorders>
              <w:top w:val="single" w:sz="4" w:space="0" w:color="auto"/>
              <w:left w:val="nil"/>
              <w:bottom w:val="single" w:sz="12" w:space="0" w:color="auto"/>
            </w:tcBorders>
            <w:vAlign w:val="bottom"/>
          </w:tcPr>
          <w:p w14:paraId="63395585" w14:textId="5C973BB0" w:rsidR="0068511F" w:rsidRPr="00620BF8" w:rsidRDefault="0068511F" w:rsidP="0068511F">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2,513,947</w:t>
            </w:r>
          </w:p>
        </w:tc>
      </w:tr>
      <w:tr w:rsidR="0068511F" w:rsidRPr="00620BF8" w14:paraId="72A94686" w14:textId="77777777" w:rsidTr="00034B78">
        <w:trPr>
          <w:trHeight w:hRule="exact" w:val="458"/>
        </w:trPr>
        <w:tc>
          <w:tcPr>
            <w:tcW w:w="1913" w:type="pct"/>
            <w:vAlign w:val="bottom"/>
          </w:tcPr>
          <w:p w14:paraId="7DBA6F4F" w14:textId="77777777" w:rsidR="0068511F" w:rsidRPr="00620BF8" w:rsidRDefault="0068511F" w:rsidP="0068511F">
            <w:pPr>
              <w:spacing w:after="0" w:line="240" w:lineRule="exact"/>
              <w:rPr>
                <w:rFonts w:ascii="Arial" w:eastAsia="Calibri" w:hAnsi="Arial" w:cs="Arial"/>
                <w:b/>
                <w:bCs/>
                <w:spacing w:val="-2"/>
                <w:sz w:val="17"/>
                <w:szCs w:val="17"/>
                <w:lang w:val="en-US"/>
              </w:rPr>
            </w:pPr>
            <w:r w:rsidRPr="00620BF8">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744D173E" w14:textId="2F0C9568" w:rsidR="0068511F" w:rsidRPr="00620BF8" w:rsidRDefault="0068511F" w:rsidP="0068511F">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1,483,801</w:t>
            </w:r>
          </w:p>
        </w:tc>
        <w:tc>
          <w:tcPr>
            <w:tcW w:w="772" w:type="pct"/>
            <w:tcBorders>
              <w:top w:val="single" w:sz="12" w:space="0" w:color="auto"/>
              <w:left w:val="nil"/>
              <w:bottom w:val="single" w:sz="12" w:space="0" w:color="auto"/>
              <w:right w:val="nil"/>
            </w:tcBorders>
            <w:shd w:val="clear" w:color="000000" w:fill="auto"/>
            <w:vAlign w:val="bottom"/>
          </w:tcPr>
          <w:p w14:paraId="4C8194F1" w14:textId="30724645" w:rsidR="0068511F" w:rsidRPr="00620BF8" w:rsidRDefault="0068511F" w:rsidP="0068511F">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(909)</w:t>
            </w:r>
          </w:p>
        </w:tc>
        <w:tc>
          <w:tcPr>
            <w:tcW w:w="772" w:type="pct"/>
            <w:tcBorders>
              <w:top w:val="single" w:sz="12" w:space="0" w:color="auto"/>
              <w:left w:val="nil"/>
              <w:bottom w:val="single" w:sz="12" w:space="0" w:color="auto"/>
              <w:right w:val="nil"/>
            </w:tcBorders>
            <w:shd w:val="clear" w:color="000000" w:fill="auto"/>
            <w:vAlign w:val="bottom"/>
          </w:tcPr>
          <w:p w14:paraId="223BBF4A" w14:textId="0FC438BE" w:rsidR="0068511F" w:rsidRPr="00620BF8" w:rsidRDefault="0068511F" w:rsidP="0068511F">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20,902</w:t>
            </w:r>
          </w:p>
        </w:tc>
        <w:tc>
          <w:tcPr>
            <w:tcW w:w="771" w:type="pct"/>
            <w:tcBorders>
              <w:top w:val="single" w:sz="12" w:space="0" w:color="auto"/>
              <w:left w:val="nil"/>
              <w:bottom w:val="single" w:sz="12" w:space="0" w:color="auto"/>
            </w:tcBorders>
            <w:shd w:val="clear" w:color="000000" w:fill="auto"/>
            <w:vAlign w:val="bottom"/>
          </w:tcPr>
          <w:p w14:paraId="7AAA4F18" w14:textId="1AFA229E" w:rsidR="0068511F" w:rsidRPr="00620BF8" w:rsidRDefault="0068511F" w:rsidP="0068511F">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1,503,794</w:t>
            </w:r>
          </w:p>
        </w:tc>
      </w:tr>
      <w:bookmarkEnd w:id="793"/>
    </w:tbl>
    <w:p w14:paraId="6CE67DC6" w14:textId="6D917A8A"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0116F207" w14:textId="77777777"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38B71987" w14:textId="77777777"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20BF8" w:rsidSect="00527D71">
          <w:pgSz w:w="11906" w:h="16838"/>
          <w:pgMar w:top="1418" w:right="1134" w:bottom="1077" w:left="1418" w:header="709" w:footer="709" w:gutter="0"/>
          <w:cols w:space="708"/>
          <w:docGrid w:linePitch="360"/>
        </w:sectPr>
      </w:pPr>
    </w:p>
    <w:p w14:paraId="635B2B14"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3B9092B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3458E79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1B8A04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32E8E41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B83E1B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49172852" w14:textId="77777777" w:rsidR="00620BF8" w:rsidRDefault="00620BF8" w:rsidP="00620BF8">
      <w:pPr>
        <w:rPr>
          <w:rFonts w:ascii="Arial" w:eastAsia="Times New Roman" w:hAnsi="Arial" w:cs="Arial"/>
          <w:i/>
          <w:sz w:val="18"/>
          <w:szCs w:val="18"/>
          <w:lang w:val="en-US"/>
        </w:rPr>
      </w:pPr>
    </w:p>
    <w:tbl>
      <w:tblPr>
        <w:tblW w:w="4937" w:type="pct"/>
        <w:tblInd w:w="-306" w:type="dxa"/>
        <w:tblLayout w:type="fixed"/>
        <w:tblCellMar>
          <w:left w:w="120" w:type="dxa"/>
          <w:right w:w="120" w:type="dxa"/>
        </w:tblCellMar>
        <w:tblLook w:val="0000" w:firstRow="0" w:lastRow="0" w:firstColumn="0" w:lastColumn="0" w:noHBand="0" w:noVBand="0"/>
      </w:tblPr>
      <w:tblGrid>
        <w:gridCol w:w="3566"/>
        <w:gridCol w:w="1275"/>
        <w:gridCol w:w="1561"/>
        <w:gridCol w:w="1275"/>
        <w:gridCol w:w="1559"/>
      </w:tblGrid>
      <w:tr w:rsidR="00052B1D" w:rsidRPr="00587444" w14:paraId="51853184" w14:textId="77777777" w:rsidTr="005A554C">
        <w:trPr>
          <w:trHeight w:val="630"/>
        </w:trPr>
        <w:tc>
          <w:tcPr>
            <w:tcW w:w="1931" w:type="pct"/>
            <w:vAlign w:val="bottom"/>
          </w:tcPr>
          <w:p w14:paraId="45183BF6" w14:textId="77777777" w:rsidR="00052B1D" w:rsidRPr="00587444" w:rsidRDefault="00052B1D" w:rsidP="005A554C">
            <w:pPr>
              <w:tabs>
                <w:tab w:val="right" w:pos="1202"/>
              </w:tabs>
              <w:spacing w:after="0" w:line="240" w:lineRule="exact"/>
              <w:outlineLvl w:val="0"/>
              <w:rPr>
                <w:rFonts w:ascii="Arial" w:hAnsi="Arial" w:cs="Arial"/>
                <w:b/>
                <w:sz w:val="17"/>
                <w:szCs w:val="17"/>
              </w:rPr>
            </w:pPr>
            <w:r w:rsidRPr="00587444">
              <w:rPr>
                <w:rFonts w:ascii="Arial" w:hAnsi="Arial" w:cs="Arial"/>
                <w:b/>
                <w:sz w:val="17"/>
                <w:szCs w:val="17"/>
              </w:rPr>
              <w:t>Bank</w:t>
            </w:r>
          </w:p>
          <w:p w14:paraId="4DC116D8" w14:textId="77777777" w:rsidR="00052B1D" w:rsidRPr="00587444" w:rsidRDefault="00052B1D" w:rsidP="005A554C">
            <w:pPr>
              <w:tabs>
                <w:tab w:val="right" w:pos="1202"/>
              </w:tabs>
              <w:spacing w:after="0" w:line="240" w:lineRule="exact"/>
              <w:outlineLvl w:val="0"/>
              <w:rPr>
                <w:rFonts w:ascii="Arial" w:hAnsi="Arial" w:cs="Arial"/>
                <w:b/>
                <w:sz w:val="17"/>
                <w:szCs w:val="17"/>
              </w:rPr>
            </w:pPr>
          </w:p>
          <w:p w14:paraId="03964B71" w14:textId="77777777" w:rsidR="00052B1D" w:rsidRPr="00587444" w:rsidRDefault="00052B1D" w:rsidP="005A554C">
            <w:pPr>
              <w:tabs>
                <w:tab w:val="right" w:pos="1202"/>
              </w:tabs>
              <w:spacing w:after="0" w:line="240" w:lineRule="exact"/>
              <w:outlineLvl w:val="0"/>
              <w:rPr>
                <w:rFonts w:ascii="Arial" w:hAnsi="Arial" w:cs="Arial"/>
                <w:b/>
                <w:sz w:val="17"/>
                <w:szCs w:val="17"/>
              </w:rPr>
            </w:pPr>
            <w:r w:rsidRPr="00587444">
              <w:rPr>
                <w:rFonts w:ascii="Arial" w:hAnsi="Arial" w:cs="Arial"/>
                <w:b/>
                <w:bCs/>
                <w:sz w:val="17"/>
                <w:szCs w:val="17"/>
              </w:rPr>
              <w:t>31 December</w:t>
            </w:r>
            <w:r w:rsidRPr="00587444">
              <w:rPr>
                <w:rFonts w:ascii="Arial" w:hAnsi="Arial" w:cs="Arial"/>
                <w:b/>
                <w:sz w:val="17"/>
                <w:szCs w:val="17"/>
              </w:rPr>
              <w:t xml:space="preserve"> 202</w:t>
            </w:r>
            <w:r>
              <w:rPr>
                <w:rFonts w:ascii="Arial" w:hAnsi="Arial" w:cs="Arial"/>
                <w:b/>
                <w:sz w:val="17"/>
                <w:szCs w:val="17"/>
              </w:rPr>
              <w:t>3</w:t>
            </w:r>
          </w:p>
        </w:tc>
        <w:tc>
          <w:tcPr>
            <w:tcW w:w="690" w:type="pct"/>
            <w:vAlign w:val="bottom"/>
          </w:tcPr>
          <w:p w14:paraId="37D8E1E7" w14:textId="77777777" w:rsidR="00052B1D" w:rsidRPr="00587444" w:rsidRDefault="00052B1D" w:rsidP="005A554C">
            <w:pPr>
              <w:tabs>
                <w:tab w:val="right" w:pos="1202"/>
              </w:tabs>
              <w:spacing w:after="0" w:line="220" w:lineRule="exact"/>
              <w:jc w:val="right"/>
              <w:outlineLvl w:val="0"/>
              <w:rPr>
                <w:rFonts w:ascii="Arial" w:hAnsi="Arial" w:cs="Arial"/>
                <w:b/>
                <w:sz w:val="17"/>
                <w:szCs w:val="17"/>
              </w:rPr>
            </w:pPr>
            <w:bookmarkStart w:id="817" w:name="_Toc4062869"/>
            <w:r w:rsidRPr="00587444">
              <w:rPr>
                <w:rFonts w:ascii="Arial" w:hAnsi="Arial" w:cs="Arial"/>
                <w:b/>
                <w:sz w:val="17"/>
                <w:szCs w:val="17"/>
              </w:rPr>
              <w:t xml:space="preserve">EUR </w:t>
            </w:r>
            <w:bookmarkEnd w:id="817"/>
          </w:p>
        </w:tc>
        <w:tc>
          <w:tcPr>
            <w:tcW w:w="845" w:type="pct"/>
            <w:vAlign w:val="bottom"/>
          </w:tcPr>
          <w:p w14:paraId="165F2912" w14:textId="77777777" w:rsidR="00052B1D" w:rsidRPr="00587444" w:rsidRDefault="00052B1D" w:rsidP="005A554C">
            <w:pPr>
              <w:tabs>
                <w:tab w:val="right" w:pos="1202"/>
              </w:tabs>
              <w:spacing w:after="0" w:line="220" w:lineRule="exact"/>
              <w:jc w:val="right"/>
              <w:outlineLvl w:val="0"/>
              <w:rPr>
                <w:rFonts w:ascii="Arial" w:hAnsi="Arial" w:cs="Arial"/>
                <w:b/>
                <w:sz w:val="17"/>
                <w:szCs w:val="17"/>
              </w:rPr>
            </w:pPr>
            <w:bookmarkStart w:id="818" w:name="_Toc4062870"/>
            <w:r w:rsidRPr="00587444">
              <w:rPr>
                <w:rFonts w:ascii="Arial" w:hAnsi="Arial" w:cs="Arial"/>
                <w:b/>
                <w:sz w:val="17"/>
                <w:szCs w:val="17"/>
              </w:rPr>
              <w:t>USD</w:t>
            </w:r>
            <w:r w:rsidRPr="00587444" w:rsidDel="00363190">
              <w:rPr>
                <w:rFonts w:ascii="Arial" w:hAnsi="Arial" w:cs="Arial"/>
                <w:b/>
                <w:sz w:val="17"/>
                <w:szCs w:val="17"/>
              </w:rPr>
              <w:t xml:space="preserve"> </w:t>
            </w:r>
            <w:bookmarkEnd w:id="818"/>
          </w:p>
        </w:tc>
        <w:tc>
          <w:tcPr>
            <w:tcW w:w="690" w:type="pct"/>
            <w:vAlign w:val="bottom"/>
          </w:tcPr>
          <w:p w14:paraId="5BB75C52" w14:textId="77777777" w:rsidR="00052B1D" w:rsidRPr="00587444" w:rsidRDefault="00052B1D"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Other </w:t>
            </w:r>
          </w:p>
          <w:p w14:paraId="245DAC41" w14:textId="77777777" w:rsidR="00052B1D" w:rsidRPr="00587444" w:rsidRDefault="00052B1D"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foreign currencies </w:t>
            </w:r>
          </w:p>
        </w:tc>
        <w:tc>
          <w:tcPr>
            <w:tcW w:w="844" w:type="pct"/>
            <w:vAlign w:val="bottom"/>
          </w:tcPr>
          <w:p w14:paraId="38A5F3C2" w14:textId="77777777" w:rsidR="00052B1D" w:rsidRPr="00587444" w:rsidRDefault="00052B1D" w:rsidP="005A554C">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Total </w:t>
            </w:r>
          </w:p>
        </w:tc>
      </w:tr>
      <w:tr w:rsidR="00052B1D" w:rsidRPr="00587444" w14:paraId="09F627A8" w14:textId="77777777" w:rsidTr="005A554C">
        <w:trPr>
          <w:trHeight w:hRule="exact" w:val="229"/>
        </w:trPr>
        <w:tc>
          <w:tcPr>
            <w:tcW w:w="1931" w:type="pct"/>
          </w:tcPr>
          <w:p w14:paraId="7DC97F33" w14:textId="77777777" w:rsidR="00052B1D" w:rsidRPr="00587444" w:rsidRDefault="00052B1D" w:rsidP="005A554C">
            <w:pPr>
              <w:tabs>
                <w:tab w:val="right" w:pos="1202"/>
              </w:tabs>
              <w:spacing w:after="0" w:line="240" w:lineRule="exact"/>
              <w:outlineLvl w:val="0"/>
              <w:rPr>
                <w:rFonts w:ascii="Arial" w:hAnsi="Arial" w:cs="Arial"/>
                <w:b/>
                <w:sz w:val="17"/>
                <w:szCs w:val="17"/>
              </w:rPr>
            </w:pPr>
          </w:p>
        </w:tc>
        <w:tc>
          <w:tcPr>
            <w:tcW w:w="690" w:type="pct"/>
          </w:tcPr>
          <w:p w14:paraId="3621B719" w14:textId="77777777" w:rsidR="00052B1D" w:rsidRPr="00587444" w:rsidRDefault="00052B1D"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845" w:type="pct"/>
          </w:tcPr>
          <w:p w14:paraId="4679FF64" w14:textId="77777777" w:rsidR="00052B1D" w:rsidRPr="00587444" w:rsidRDefault="00052B1D"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690" w:type="pct"/>
          </w:tcPr>
          <w:p w14:paraId="514779D7" w14:textId="77777777" w:rsidR="00052B1D" w:rsidRPr="00587444" w:rsidRDefault="00052B1D"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844" w:type="pct"/>
          </w:tcPr>
          <w:p w14:paraId="3E1A1721" w14:textId="77777777" w:rsidR="00052B1D" w:rsidRPr="00587444" w:rsidRDefault="00052B1D" w:rsidP="005A554C">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052B1D" w:rsidRPr="00587444" w14:paraId="0A771465" w14:textId="77777777" w:rsidTr="005A554C">
        <w:trPr>
          <w:trHeight w:val="217"/>
        </w:trPr>
        <w:tc>
          <w:tcPr>
            <w:tcW w:w="1931" w:type="pct"/>
          </w:tcPr>
          <w:p w14:paraId="435C0344" w14:textId="77777777" w:rsidR="00052B1D" w:rsidRPr="00587444" w:rsidRDefault="00052B1D" w:rsidP="005A554C">
            <w:pPr>
              <w:tabs>
                <w:tab w:val="right" w:pos="1202"/>
              </w:tabs>
              <w:spacing w:after="0" w:line="240" w:lineRule="exact"/>
              <w:outlineLvl w:val="0"/>
              <w:rPr>
                <w:rFonts w:ascii="Arial" w:hAnsi="Arial" w:cs="Arial"/>
                <w:b/>
                <w:sz w:val="17"/>
                <w:szCs w:val="17"/>
              </w:rPr>
            </w:pPr>
            <w:r w:rsidRPr="00587444">
              <w:rPr>
                <w:rFonts w:ascii="Arial" w:hAnsi="Arial" w:cs="Arial"/>
                <w:b/>
                <w:sz w:val="17"/>
                <w:szCs w:val="17"/>
              </w:rPr>
              <w:t xml:space="preserve">Assets </w:t>
            </w:r>
          </w:p>
        </w:tc>
        <w:tc>
          <w:tcPr>
            <w:tcW w:w="690" w:type="pct"/>
            <w:vAlign w:val="bottom"/>
          </w:tcPr>
          <w:p w14:paraId="3BF61A20" w14:textId="77777777" w:rsidR="00052B1D" w:rsidRPr="00587444" w:rsidRDefault="00052B1D" w:rsidP="005A554C">
            <w:pPr>
              <w:spacing w:after="0" w:line="240" w:lineRule="exact"/>
              <w:jc w:val="right"/>
              <w:rPr>
                <w:rFonts w:ascii="Arial" w:eastAsia="Arial Unicode MS" w:hAnsi="Arial" w:cs="Arial"/>
                <w:sz w:val="17"/>
                <w:szCs w:val="17"/>
              </w:rPr>
            </w:pPr>
          </w:p>
        </w:tc>
        <w:tc>
          <w:tcPr>
            <w:tcW w:w="845" w:type="pct"/>
            <w:vAlign w:val="bottom"/>
          </w:tcPr>
          <w:p w14:paraId="6B550FF8" w14:textId="77777777" w:rsidR="00052B1D" w:rsidRPr="00587444" w:rsidRDefault="00052B1D" w:rsidP="005A554C">
            <w:pPr>
              <w:spacing w:after="0" w:line="240" w:lineRule="exact"/>
              <w:jc w:val="right"/>
              <w:rPr>
                <w:rFonts w:ascii="Arial" w:eastAsia="Arial Unicode MS" w:hAnsi="Arial" w:cs="Arial"/>
                <w:sz w:val="17"/>
                <w:szCs w:val="17"/>
              </w:rPr>
            </w:pPr>
          </w:p>
        </w:tc>
        <w:tc>
          <w:tcPr>
            <w:tcW w:w="690" w:type="pct"/>
            <w:vAlign w:val="bottom"/>
          </w:tcPr>
          <w:p w14:paraId="39528ED6" w14:textId="77777777" w:rsidR="00052B1D" w:rsidRPr="00587444" w:rsidRDefault="00052B1D" w:rsidP="005A554C">
            <w:pPr>
              <w:spacing w:after="0" w:line="240" w:lineRule="exact"/>
              <w:jc w:val="right"/>
              <w:rPr>
                <w:rFonts w:ascii="Arial" w:eastAsia="Arial Unicode MS" w:hAnsi="Arial" w:cs="Arial"/>
                <w:sz w:val="17"/>
                <w:szCs w:val="17"/>
              </w:rPr>
            </w:pPr>
          </w:p>
        </w:tc>
        <w:tc>
          <w:tcPr>
            <w:tcW w:w="844" w:type="pct"/>
            <w:vAlign w:val="bottom"/>
          </w:tcPr>
          <w:p w14:paraId="2F3E7764" w14:textId="77777777" w:rsidR="00052B1D" w:rsidRPr="00587444" w:rsidRDefault="00052B1D" w:rsidP="005A554C">
            <w:pPr>
              <w:spacing w:after="0" w:line="240" w:lineRule="exact"/>
              <w:jc w:val="right"/>
              <w:rPr>
                <w:rFonts w:ascii="Arial" w:eastAsia="Arial Unicode MS" w:hAnsi="Arial" w:cs="Arial"/>
                <w:sz w:val="17"/>
                <w:szCs w:val="17"/>
              </w:rPr>
            </w:pPr>
          </w:p>
        </w:tc>
      </w:tr>
      <w:tr w:rsidR="00052B1D" w:rsidRPr="00587444" w14:paraId="4B39EC29" w14:textId="77777777" w:rsidTr="005A554C">
        <w:trPr>
          <w:trHeight w:val="281"/>
        </w:trPr>
        <w:tc>
          <w:tcPr>
            <w:tcW w:w="1931" w:type="pct"/>
            <w:vAlign w:val="bottom"/>
          </w:tcPr>
          <w:p w14:paraId="15560ABC" w14:textId="77777777" w:rsidR="00052B1D" w:rsidRPr="00587444" w:rsidRDefault="00052B1D"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Cash on hand and current accounts with banks</w:t>
            </w:r>
          </w:p>
        </w:tc>
        <w:tc>
          <w:tcPr>
            <w:tcW w:w="690" w:type="pct"/>
            <w:tcBorders>
              <w:top w:val="nil"/>
              <w:left w:val="nil"/>
              <w:right w:val="nil"/>
            </w:tcBorders>
            <w:vAlign w:val="bottom"/>
          </w:tcPr>
          <w:p w14:paraId="20E68FF0"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433 </w:t>
            </w:r>
          </w:p>
        </w:tc>
        <w:tc>
          <w:tcPr>
            <w:tcW w:w="845" w:type="pct"/>
            <w:tcBorders>
              <w:top w:val="nil"/>
              <w:left w:val="nil"/>
              <w:right w:val="nil"/>
            </w:tcBorders>
            <w:vAlign w:val="bottom"/>
          </w:tcPr>
          <w:p w14:paraId="482CA229"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91 </w:t>
            </w:r>
          </w:p>
        </w:tc>
        <w:tc>
          <w:tcPr>
            <w:tcW w:w="690" w:type="pct"/>
            <w:tcBorders>
              <w:top w:val="nil"/>
              <w:left w:val="nil"/>
              <w:right w:val="nil"/>
            </w:tcBorders>
            <w:vAlign w:val="bottom"/>
          </w:tcPr>
          <w:p w14:paraId="7355CCAB"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19 </w:t>
            </w:r>
          </w:p>
        </w:tc>
        <w:tc>
          <w:tcPr>
            <w:tcW w:w="844" w:type="pct"/>
            <w:tcBorders>
              <w:top w:val="nil"/>
              <w:left w:val="nil"/>
            </w:tcBorders>
            <w:vAlign w:val="bottom"/>
          </w:tcPr>
          <w:p w14:paraId="3D99AACA"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543 </w:t>
            </w:r>
          </w:p>
        </w:tc>
      </w:tr>
      <w:tr w:rsidR="00052B1D" w:rsidRPr="00587444" w14:paraId="2BEAED5D" w14:textId="77777777" w:rsidTr="005A554C">
        <w:trPr>
          <w:trHeight w:hRule="exact" w:val="301"/>
        </w:trPr>
        <w:tc>
          <w:tcPr>
            <w:tcW w:w="1931" w:type="pct"/>
            <w:vAlign w:val="bottom"/>
          </w:tcPr>
          <w:p w14:paraId="0825C680" w14:textId="77777777" w:rsidR="00052B1D" w:rsidRPr="00587444" w:rsidRDefault="00052B1D"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Deposits with other banks </w:t>
            </w:r>
          </w:p>
        </w:tc>
        <w:tc>
          <w:tcPr>
            <w:tcW w:w="690" w:type="pct"/>
            <w:tcBorders>
              <w:top w:val="nil"/>
              <w:left w:val="nil"/>
              <w:bottom w:val="nil"/>
              <w:right w:val="nil"/>
            </w:tcBorders>
            <w:vAlign w:val="bottom"/>
          </w:tcPr>
          <w:p w14:paraId="2C3CDBAB"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67</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013 </w:t>
            </w:r>
          </w:p>
        </w:tc>
        <w:tc>
          <w:tcPr>
            <w:tcW w:w="845" w:type="pct"/>
            <w:tcBorders>
              <w:top w:val="nil"/>
              <w:left w:val="nil"/>
              <w:bottom w:val="nil"/>
              <w:right w:val="nil"/>
            </w:tcBorders>
            <w:vAlign w:val="bottom"/>
          </w:tcPr>
          <w:p w14:paraId="35C3E751"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443 </w:t>
            </w:r>
          </w:p>
        </w:tc>
        <w:tc>
          <w:tcPr>
            <w:tcW w:w="690" w:type="pct"/>
            <w:tcBorders>
              <w:top w:val="nil"/>
              <w:left w:val="nil"/>
              <w:bottom w:val="nil"/>
              <w:right w:val="nil"/>
            </w:tcBorders>
            <w:vAlign w:val="bottom"/>
          </w:tcPr>
          <w:p w14:paraId="378DF11B"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5B677B1D"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69</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456 </w:t>
            </w:r>
          </w:p>
        </w:tc>
      </w:tr>
      <w:tr w:rsidR="00052B1D" w:rsidRPr="00587444" w14:paraId="5405739C" w14:textId="77777777" w:rsidTr="005A554C">
        <w:trPr>
          <w:trHeight w:hRule="exact" w:val="301"/>
        </w:trPr>
        <w:tc>
          <w:tcPr>
            <w:tcW w:w="1931" w:type="pct"/>
            <w:vAlign w:val="bottom"/>
          </w:tcPr>
          <w:p w14:paraId="6EA0DCDA" w14:textId="77777777" w:rsidR="00052B1D" w:rsidRPr="00587444" w:rsidRDefault="00052B1D"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Loans to financial institutions</w:t>
            </w:r>
          </w:p>
        </w:tc>
        <w:tc>
          <w:tcPr>
            <w:tcW w:w="690" w:type="pct"/>
            <w:tcBorders>
              <w:top w:val="nil"/>
              <w:left w:val="nil"/>
              <w:bottom w:val="nil"/>
              <w:right w:val="nil"/>
            </w:tcBorders>
            <w:vAlign w:val="bottom"/>
          </w:tcPr>
          <w:p w14:paraId="2C458FC2"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248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881 </w:t>
            </w:r>
          </w:p>
        </w:tc>
        <w:tc>
          <w:tcPr>
            <w:tcW w:w="845" w:type="pct"/>
            <w:tcBorders>
              <w:top w:val="nil"/>
              <w:left w:val="nil"/>
              <w:bottom w:val="nil"/>
              <w:right w:val="nil"/>
            </w:tcBorders>
            <w:vAlign w:val="bottom"/>
          </w:tcPr>
          <w:p w14:paraId="03A8C2FF"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7C4D68FB"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40C155CD"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248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881 </w:t>
            </w:r>
          </w:p>
        </w:tc>
      </w:tr>
      <w:tr w:rsidR="00052B1D" w:rsidRPr="00587444" w14:paraId="663B9BE0" w14:textId="77777777" w:rsidTr="005A554C">
        <w:trPr>
          <w:trHeight w:hRule="exact" w:val="301"/>
        </w:trPr>
        <w:tc>
          <w:tcPr>
            <w:tcW w:w="1931" w:type="pct"/>
            <w:vAlign w:val="bottom"/>
          </w:tcPr>
          <w:p w14:paraId="70311537" w14:textId="77777777" w:rsidR="00052B1D" w:rsidRPr="00587444" w:rsidRDefault="00052B1D"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Loans to other customers </w:t>
            </w:r>
          </w:p>
        </w:tc>
        <w:tc>
          <w:tcPr>
            <w:tcW w:w="690" w:type="pct"/>
            <w:tcBorders>
              <w:top w:val="nil"/>
              <w:left w:val="nil"/>
              <w:bottom w:val="nil"/>
              <w:right w:val="nil"/>
            </w:tcBorders>
            <w:vAlign w:val="bottom"/>
          </w:tcPr>
          <w:p w14:paraId="2607CE40"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302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547 </w:t>
            </w:r>
          </w:p>
        </w:tc>
        <w:tc>
          <w:tcPr>
            <w:tcW w:w="845" w:type="pct"/>
            <w:tcBorders>
              <w:top w:val="nil"/>
              <w:left w:val="nil"/>
              <w:bottom w:val="nil"/>
              <w:right w:val="nil"/>
            </w:tcBorders>
            <w:vAlign w:val="bottom"/>
          </w:tcPr>
          <w:p w14:paraId="14803D0D"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26</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458 </w:t>
            </w:r>
          </w:p>
        </w:tc>
        <w:tc>
          <w:tcPr>
            <w:tcW w:w="690" w:type="pct"/>
            <w:tcBorders>
              <w:top w:val="nil"/>
              <w:left w:val="nil"/>
              <w:bottom w:val="nil"/>
              <w:right w:val="nil"/>
            </w:tcBorders>
            <w:vAlign w:val="bottom"/>
          </w:tcPr>
          <w:p w14:paraId="16B2E05C"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191 </w:t>
            </w:r>
          </w:p>
        </w:tc>
        <w:tc>
          <w:tcPr>
            <w:tcW w:w="844" w:type="pct"/>
            <w:tcBorders>
              <w:top w:val="nil"/>
              <w:left w:val="nil"/>
              <w:bottom w:val="nil"/>
            </w:tcBorders>
            <w:vAlign w:val="bottom"/>
          </w:tcPr>
          <w:p w14:paraId="6755EB95"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351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196 </w:t>
            </w:r>
          </w:p>
        </w:tc>
      </w:tr>
      <w:tr w:rsidR="00052B1D" w:rsidRPr="00587444" w14:paraId="1426AB34" w14:textId="77777777" w:rsidTr="005A554C">
        <w:trPr>
          <w:trHeight w:hRule="exact" w:val="522"/>
        </w:trPr>
        <w:tc>
          <w:tcPr>
            <w:tcW w:w="1931" w:type="pct"/>
            <w:vAlign w:val="center"/>
          </w:tcPr>
          <w:p w14:paraId="17D7DE08" w14:textId="77777777" w:rsidR="00052B1D" w:rsidRPr="00587444" w:rsidRDefault="00052B1D" w:rsidP="005A554C">
            <w:pPr>
              <w:tabs>
                <w:tab w:val="right" w:pos="1202"/>
              </w:tabs>
              <w:spacing w:after="0" w:line="240" w:lineRule="exact"/>
              <w:outlineLvl w:val="0"/>
              <w:rPr>
                <w:rFonts w:ascii="Arial" w:hAnsi="Arial" w:cs="Arial"/>
                <w:spacing w:val="-2"/>
                <w:sz w:val="17"/>
                <w:szCs w:val="17"/>
              </w:rPr>
            </w:pPr>
            <w:r w:rsidRPr="00587444">
              <w:rPr>
                <w:rFonts w:ascii="Arial" w:eastAsia="Calibri" w:hAnsi="Arial" w:cs="Arial"/>
                <w:sz w:val="17"/>
                <w:szCs w:val="17"/>
              </w:rPr>
              <w:t>Financial assets at fair value through profit or loss</w:t>
            </w:r>
          </w:p>
        </w:tc>
        <w:tc>
          <w:tcPr>
            <w:tcW w:w="690" w:type="pct"/>
            <w:tcBorders>
              <w:top w:val="nil"/>
              <w:left w:val="nil"/>
              <w:bottom w:val="nil"/>
              <w:right w:val="nil"/>
            </w:tcBorders>
            <w:vAlign w:val="bottom"/>
          </w:tcPr>
          <w:p w14:paraId="4F6DA3D5" w14:textId="77777777" w:rsidR="00052B1D" w:rsidRPr="00587444" w:rsidDel="001F1161"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034 </w:t>
            </w:r>
          </w:p>
        </w:tc>
        <w:tc>
          <w:tcPr>
            <w:tcW w:w="845" w:type="pct"/>
            <w:tcBorders>
              <w:top w:val="nil"/>
              <w:left w:val="nil"/>
              <w:bottom w:val="nil"/>
              <w:right w:val="nil"/>
            </w:tcBorders>
            <w:vAlign w:val="bottom"/>
          </w:tcPr>
          <w:p w14:paraId="3C3314CC" w14:textId="77777777" w:rsidR="00052B1D" w:rsidRPr="00587444" w:rsidDel="001F1161"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888 </w:t>
            </w:r>
          </w:p>
        </w:tc>
        <w:tc>
          <w:tcPr>
            <w:tcW w:w="690" w:type="pct"/>
            <w:tcBorders>
              <w:top w:val="nil"/>
              <w:left w:val="nil"/>
              <w:bottom w:val="nil"/>
              <w:right w:val="nil"/>
            </w:tcBorders>
            <w:vAlign w:val="bottom"/>
          </w:tcPr>
          <w:p w14:paraId="0EB1979A" w14:textId="77777777" w:rsidR="00052B1D" w:rsidRPr="00587444" w:rsidDel="001F1161"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4E1198FB" w14:textId="77777777" w:rsidR="00052B1D" w:rsidRPr="00587444" w:rsidDel="001F1161"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52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922 </w:t>
            </w:r>
          </w:p>
        </w:tc>
      </w:tr>
      <w:tr w:rsidR="00052B1D" w:rsidRPr="00587444" w14:paraId="794C4018" w14:textId="77777777" w:rsidTr="00570797">
        <w:trPr>
          <w:trHeight w:hRule="exact" w:val="553"/>
        </w:trPr>
        <w:tc>
          <w:tcPr>
            <w:tcW w:w="1931" w:type="pct"/>
            <w:vAlign w:val="bottom"/>
          </w:tcPr>
          <w:p w14:paraId="72DE4E28" w14:textId="37ED1E47" w:rsidR="00052B1D" w:rsidRPr="00587444" w:rsidRDefault="00052B1D" w:rsidP="00570797">
            <w:pPr>
              <w:tabs>
                <w:tab w:val="right" w:pos="1202"/>
              </w:tabs>
              <w:spacing w:after="0" w:line="240" w:lineRule="exact"/>
              <w:outlineLvl w:val="0"/>
              <w:rPr>
                <w:rFonts w:ascii="Arial" w:hAnsi="Arial" w:cs="Arial"/>
                <w:spacing w:val="-2"/>
                <w:sz w:val="17"/>
                <w:szCs w:val="17"/>
              </w:rPr>
            </w:pPr>
            <w:r w:rsidRPr="00587444">
              <w:rPr>
                <w:rFonts w:ascii="Arial" w:eastAsia="Calibri" w:hAnsi="Arial" w:cs="Arial"/>
                <w:sz w:val="17"/>
                <w:szCs w:val="17"/>
              </w:rPr>
              <w:t>Financial assets at fair value through other comprehensive income</w:t>
            </w:r>
          </w:p>
        </w:tc>
        <w:tc>
          <w:tcPr>
            <w:tcW w:w="690" w:type="pct"/>
            <w:tcBorders>
              <w:top w:val="nil"/>
              <w:left w:val="nil"/>
              <w:bottom w:val="nil"/>
              <w:right w:val="nil"/>
            </w:tcBorders>
            <w:vAlign w:val="bottom"/>
          </w:tcPr>
          <w:p w14:paraId="55695C60" w14:textId="77777777" w:rsidR="00052B1D" w:rsidRPr="00587444" w:rsidDel="001F1161"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228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858 </w:t>
            </w:r>
          </w:p>
        </w:tc>
        <w:tc>
          <w:tcPr>
            <w:tcW w:w="845" w:type="pct"/>
            <w:tcBorders>
              <w:top w:val="nil"/>
              <w:left w:val="nil"/>
              <w:bottom w:val="nil"/>
              <w:right w:val="nil"/>
            </w:tcBorders>
            <w:vAlign w:val="bottom"/>
          </w:tcPr>
          <w:p w14:paraId="4609B4DA" w14:textId="77777777" w:rsidR="00052B1D" w:rsidRPr="00587444" w:rsidDel="001F1161"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7D6BF133" w14:textId="77777777" w:rsidR="00052B1D" w:rsidRPr="00587444" w:rsidDel="001F1161"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311121D9" w14:textId="77777777" w:rsidR="00052B1D" w:rsidRPr="00587444" w:rsidDel="001F1161"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228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858 </w:t>
            </w:r>
          </w:p>
        </w:tc>
      </w:tr>
      <w:tr w:rsidR="00052B1D" w:rsidRPr="00587444" w14:paraId="61D98224" w14:textId="77777777" w:rsidTr="005A554C">
        <w:trPr>
          <w:trHeight w:hRule="exact" w:val="301"/>
        </w:trPr>
        <w:tc>
          <w:tcPr>
            <w:tcW w:w="1931" w:type="pct"/>
            <w:vAlign w:val="bottom"/>
          </w:tcPr>
          <w:p w14:paraId="7D43D6BF" w14:textId="77777777" w:rsidR="00052B1D" w:rsidRPr="00587444" w:rsidRDefault="00052B1D"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Investments in subsidiaries</w:t>
            </w:r>
          </w:p>
        </w:tc>
        <w:tc>
          <w:tcPr>
            <w:tcW w:w="690" w:type="pct"/>
            <w:tcBorders>
              <w:top w:val="nil"/>
              <w:left w:val="nil"/>
              <w:bottom w:val="nil"/>
              <w:right w:val="nil"/>
            </w:tcBorders>
            <w:vAlign w:val="bottom"/>
          </w:tcPr>
          <w:p w14:paraId="2E924B4F"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7</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449 </w:t>
            </w:r>
          </w:p>
        </w:tc>
        <w:tc>
          <w:tcPr>
            <w:tcW w:w="845" w:type="pct"/>
            <w:tcBorders>
              <w:top w:val="nil"/>
              <w:left w:val="nil"/>
              <w:bottom w:val="nil"/>
              <w:right w:val="nil"/>
            </w:tcBorders>
            <w:vAlign w:val="bottom"/>
          </w:tcPr>
          <w:p w14:paraId="3D5FDB29"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216775FC"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1925FFF8"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7</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449 </w:t>
            </w:r>
          </w:p>
        </w:tc>
      </w:tr>
      <w:tr w:rsidR="00052B1D" w:rsidRPr="00587444" w14:paraId="35AD9A27" w14:textId="77777777" w:rsidTr="005A554C">
        <w:trPr>
          <w:trHeight w:val="464"/>
        </w:trPr>
        <w:tc>
          <w:tcPr>
            <w:tcW w:w="1931" w:type="pct"/>
            <w:vAlign w:val="bottom"/>
          </w:tcPr>
          <w:p w14:paraId="70628FFE" w14:textId="77777777" w:rsidR="00052B1D" w:rsidRPr="00587444" w:rsidRDefault="00052B1D"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Property, plant and equipment and intangible assets</w:t>
            </w:r>
          </w:p>
        </w:tc>
        <w:tc>
          <w:tcPr>
            <w:tcW w:w="690" w:type="pct"/>
            <w:tcBorders>
              <w:top w:val="nil"/>
              <w:left w:val="nil"/>
              <w:bottom w:val="nil"/>
              <w:right w:val="nil"/>
            </w:tcBorders>
            <w:vAlign w:val="bottom"/>
          </w:tcPr>
          <w:p w14:paraId="103AF937"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723 </w:t>
            </w:r>
          </w:p>
        </w:tc>
        <w:tc>
          <w:tcPr>
            <w:tcW w:w="845" w:type="pct"/>
            <w:tcBorders>
              <w:top w:val="nil"/>
              <w:left w:val="nil"/>
              <w:bottom w:val="nil"/>
              <w:right w:val="nil"/>
            </w:tcBorders>
            <w:vAlign w:val="bottom"/>
          </w:tcPr>
          <w:p w14:paraId="417762DC"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1C186E63"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704F84FC"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723 </w:t>
            </w:r>
          </w:p>
        </w:tc>
      </w:tr>
      <w:tr w:rsidR="00052B1D" w:rsidRPr="00587444" w14:paraId="0B1AC6D3" w14:textId="77777777" w:rsidTr="005A554C">
        <w:trPr>
          <w:trHeight w:val="277"/>
        </w:trPr>
        <w:tc>
          <w:tcPr>
            <w:tcW w:w="1931" w:type="pct"/>
            <w:vAlign w:val="bottom"/>
          </w:tcPr>
          <w:p w14:paraId="5FFFA581" w14:textId="77777777" w:rsidR="00052B1D" w:rsidRPr="00587444" w:rsidRDefault="00052B1D"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Foreclosed assets</w:t>
            </w:r>
          </w:p>
        </w:tc>
        <w:tc>
          <w:tcPr>
            <w:tcW w:w="690" w:type="pct"/>
            <w:tcBorders>
              <w:top w:val="nil"/>
              <w:left w:val="nil"/>
              <w:bottom w:val="nil"/>
              <w:right w:val="nil"/>
            </w:tcBorders>
            <w:vAlign w:val="bottom"/>
          </w:tcPr>
          <w:p w14:paraId="6D7D2FCF"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291 </w:t>
            </w:r>
          </w:p>
        </w:tc>
        <w:tc>
          <w:tcPr>
            <w:tcW w:w="845" w:type="pct"/>
            <w:tcBorders>
              <w:top w:val="nil"/>
              <w:left w:val="nil"/>
              <w:bottom w:val="nil"/>
              <w:right w:val="nil"/>
            </w:tcBorders>
            <w:vAlign w:val="bottom"/>
          </w:tcPr>
          <w:p w14:paraId="76A01241"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75E943C4"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10D9B5A9"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291 </w:t>
            </w:r>
          </w:p>
        </w:tc>
      </w:tr>
      <w:tr w:rsidR="00052B1D" w:rsidRPr="00587444" w14:paraId="53911ACE" w14:textId="77777777" w:rsidTr="005A554C">
        <w:trPr>
          <w:trHeight w:val="205"/>
        </w:trPr>
        <w:tc>
          <w:tcPr>
            <w:tcW w:w="1931" w:type="pct"/>
          </w:tcPr>
          <w:p w14:paraId="1D4A497F" w14:textId="77777777" w:rsidR="00052B1D" w:rsidRPr="00587444" w:rsidRDefault="00052B1D" w:rsidP="005A554C">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Other assets </w:t>
            </w:r>
          </w:p>
        </w:tc>
        <w:tc>
          <w:tcPr>
            <w:tcW w:w="690" w:type="pct"/>
            <w:tcBorders>
              <w:top w:val="nil"/>
              <w:left w:val="nil"/>
              <w:bottom w:val="nil"/>
              <w:right w:val="nil"/>
            </w:tcBorders>
            <w:vAlign w:val="bottom"/>
          </w:tcPr>
          <w:p w14:paraId="45F2537F"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365 </w:t>
            </w:r>
          </w:p>
        </w:tc>
        <w:tc>
          <w:tcPr>
            <w:tcW w:w="845" w:type="pct"/>
            <w:tcBorders>
              <w:top w:val="nil"/>
              <w:left w:val="nil"/>
              <w:bottom w:val="nil"/>
              <w:right w:val="nil"/>
            </w:tcBorders>
            <w:vAlign w:val="bottom"/>
          </w:tcPr>
          <w:p w14:paraId="7C79F81D"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6E306D97"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52E919D6"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365 </w:t>
            </w:r>
          </w:p>
        </w:tc>
      </w:tr>
      <w:tr w:rsidR="00052B1D" w:rsidRPr="00587444" w14:paraId="1476CB03" w14:textId="77777777" w:rsidTr="005A554C">
        <w:trPr>
          <w:trHeight w:hRule="exact" w:val="343"/>
        </w:trPr>
        <w:tc>
          <w:tcPr>
            <w:tcW w:w="1931" w:type="pct"/>
            <w:vAlign w:val="bottom"/>
          </w:tcPr>
          <w:p w14:paraId="00BE388A" w14:textId="77777777" w:rsidR="00052B1D" w:rsidRPr="00587444" w:rsidRDefault="00052B1D" w:rsidP="005A554C">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Total assets </w:t>
            </w:r>
          </w:p>
        </w:tc>
        <w:tc>
          <w:tcPr>
            <w:tcW w:w="690" w:type="pct"/>
            <w:tcBorders>
              <w:top w:val="single" w:sz="4" w:space="0" w:color="000000"/>
              <w:bottom w:val="single" w:sz="8" w:space="0" w:color="000000"/>
            </w:tcBorders>
            <w:vAlign w:val="bottom"/>
          </w:tcPr>
          <w:p w14:paraId="1C8BC899" w14:textId="77777777" w:rsidR="00052B1D" w:rsidRPr="00587444" w:rsidRDefault="00052B1D" w:rsidP="005A554C">
            <w:pPr>
              <w:spacing w:after="0" w:line="240" w:lineRule="exact"/>
              <w:jc w:val="right"/>
              <w:rPr>
                <w:rFonts w:ascii="Arial" w:hAnsi="Arial" w:cs="Arial"/>
                <w:b/>
                <w:bCs/>
                <w:color w:val="000000"/>
                <w:sz w:val="17"/>
                <w:szCs w:val="17"/>
              </w:rPr>
            </w:pPr>
            <w:r w:rsidRPr="00F959D0">
              <w:rPr>
                <w:rFonts w:ascii="Arial" w:eastAsia="Arial Unicode MS" w:hAnsi="Arial" w:cs="Arial"/>
                <w:b/>
                <w:bCs/>
                <w:color w:val="000000" w:themeColor="text1"/>
                <w:sz w:val="17"/>
                <w:szCs w:val="17"/>
              </w:rPr>
              <w:t xml:space="preserve"> 3</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962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594 </w:t>
            </w:r>
          </w:p>
        </w:tc>
        <w:tc>
          <w:tcPr>
            <w:tcW w:w="845" w:type="pct"/>
            <w:tcBorders>
              <w:top w:val="single" w:sz="4" w:space="0" w:color="000000"/>
              <w:bottom w:val="single" w:sz="8" w:space="0" w:color="000000"/>
            </w:tcBorders>
            <w:vAlign w:val="bottom"/>
          </w:tcPr>
          <w:p w14:paraId="399B4D7B" w14:textId="77777777" w:rsidR="00052B1D" w:rsidRPr="00587444" w:rsidRDefault="00052B1D" w:rsidP="005A554C">
            <w:pPr>
              <w:spacing w:after="0" w:line="240" w:lineRule="exact"/>
              <w:jc w:val="right"/>
              <w:rPr>
                <w:rFonts w:ascii="Arial" w:hAnsi="Arial" w:cs="Arial"/>
                <w:b/>
                <w:bCs/>
                <w:color w:val="000000"/>
                <w:sz w:val="17"/>
                <w:szCs w:val="17"/>
              </w:rPr>
            </w:pPr>
            <w:r w:rsidRPr="00F959D0">
              <w:rPr>
                <w:rFonts w:ascii="Arial" w:eastAsia="Arial Unicode MS" w:hAnsi="Arial" w:cs="Arial"/>
                <w:b/>
                <w:bCs/>
                <w:color w:val="000000" w:themeColor="text1"/>
                <w:sz w:val="17"/>
                <w:szCs w:val="17"/>
              </w:rPr>
              <w:t xml:space="preserve"> 33</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880 </w:t>
            </w:r>
          </w:p>
        </w:tc>
        <w:tc>
          <w:tcPr>
            <w:tcW w:w="690" w:type="pct"/>
            <w:tcBorders>
              <w:top w:val="single" w:sz="4" w:space="0" w:color="000000"/>
              <w:bottom w:val="single" w:sz="8" w:space="0" w:color="000000"/>
            </w:tcBorders>
            <w:vAlign w:val="bottom"/>
          </w:tcPr>
          <w:p w14:paraId="15F839FF" w14:textId="77777777" w:rsidR="00052B1D" w:rsidRPr="00587444" w:rsidRDefault="00052B1D" w:rsidP="005A554C">
            <w:pPr>
              <w:spacing w:after="0" w:line="240" w:lineRule="exact"/>
              <w:jc w:val="right"/>
              <w:rPr>
                <w:rFonts w:ascii="Arial" w:hAnsi="Arial" w:cs="Arial"/>
                <w:b/>
                <w:bCs/>
                <w:color w:val="000000"/>
                <w:sz w:val="17"/>
                <w:szCs w:val="17"/>
              </w:rPr>
            </w:pPr>
            <w:r w:rsidRPr="00F959D0">
              <w:rPr>
                <w:rFonts w:ascii="Arial" w:eastAsia="Arial Unicode MS" w:hAnsi="Arial" w:cs="Arial"/>
                <w:b/>
                <w:bCs/>
                <w:color w:val="000000" w:themeColor="text1"/>
                <w:sz w:val="17"/>
                <w:szCs w:val="17"/>
              </w:rPr>
              <w:t xml:space="preserve"> 22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210 </w:t>
            </w:r>
          </w:p>
        </w:tc>
        <w:tc>
          <w:tcPr>
            <w:tcW w:w="844" w:type="pct"/>
            <w:tcBorders>
              <w:top w:val="single" w:sz="4" w:space="0" w:color="000000"/>
              <w:bottom w:val="single" w:sz="8" w:space="0" w:color="000000"/>
            </w:tcBorders>
            <w:vAlign w:val="bottom"/>
          </w:tcPr>
          <w:p w14:paraId="6ED5A062" w14:textId="77777777" w:rsidR="00052B1D" w:rsidRPr="00587444" w:rsidRDefault="00052B1D" w:rsidP="005A554C">
            <w:pPr>
              <w:spacing w:after="0" w:line="240" w:lineRule="exact"/>
              <w:jc w:val="right"/>
              <w:rPr>
                <w:rFonts w:ascii="Arial" w:hAnsi="Arial" w:cs="Arial"/>
                <w:b/>
                <w:bCs/>
                <w:color w:val="000000"/>
                <w:sz w:val="17"/>
                <w:szCs w:val="17"/>
              </w:rPr>
            </w:pPr>
            <w:r w:rsidRPr="00F959D0">
              <w:rPr>
                <w:rFonts w:ascii="Arial" w:eastAsia="Arial Unicode MS" w:hAnsi="Arial" w:cs="Arial"/>
                <w:b/>
                <w:bCs/>
                <w:color w:val="000000" w:themeColor="text1"/>
                <w:sz w:val="17"/>
                <w:szCs w:val="17"/>
              </w:rPr>
              <w:t xml:space="preserve"> 4</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018</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684 </w:t>
            </w:r>
          </w:p>
        </w:tc>
      </w:tr>
      <w:tr w:rsidR="00052B1D" w:rsidRPr="00587444" w14:paraId="5580EC62" w14:textId="77777777" w:rsidTr="005A554C">
        <w:trPr>
          <w:trHeight w:hRule="exact" w:val="215"/>
        </w:trPr>
        <w:tc>
          <w:tcPr>
            <w:tcW w:w="1931" w:type="pct"/>
            <w:vAlign w:val="bottom"/>
          </w:tcPr>
          <w:p w14:paraId="2C56EBDC" w14:textId="77777777" w:rsidR="00052B1D" w:rsidRPr="00587444" w:rsidRDefault="00052B1D" w:rsidP="005A554C">
            <w:pPr>
              <w:tabs>
                <w:tab w:val="right" w:pos="1202"/>
              </w:tabs>
              <w:spacing w:after="0" w:line="240" w:lineRule="exact"/>
              <w:outlineLvl w:val="0"/>
              <w:rPr>
                <w:rFonts w:ascii="Arial" w:hAnsi="Arial" w:cs="Arial"/>
                <w:b/>
                <w:bCs/>
                <w:sz w:val="17"/>
                <w:szCs w:val="17"/>
              </w:rPr>
            </w:pPr>
          </w:p>
        </w:tc>
        <w:tc>
          <w:tcPr>
            <w:tcW w:w="690" w:type="pct"/>
            <w:tcBorders>
              <w:top w:val="single" w:sz="12" w:space="0" w:color="auto"/>
            </w:tcBorders>
            <w:vAlign w:val="bottom"/>
          </w:tcPr>
          <w:p w14:paraId="1DA3327D" w14:textId="77777777" w:rsidR="00052B1D" w:rsidRPr="00587444" w:rsidRDefault="00052B1D" w:rsidP="005A554C">
            <w:pPr>
              <w:spacing w:after="0" w:line="240" w:lineRule="exact"/>
              <w:jc w:val="right"/>
              <w:rPr>
                <w:rFonts w:ascii="Arial" w:eastAsia="Arial Unicode MS" w:hAnsi="Arial" w:cs="Arial"/>
                <w:color w:val="000000"/>
                <w:sz w:val="17"/>
                <w:szCs w:val="17"/>
              </w:rPr>
            </w:pPr>
          </w:p>
        </w:tc>
        <w:tc>
          <w:tcPr>
            <w:tcW w:w="845" w:type="pct"/>
            <w:tcBorders>
              <w:top w:val="single" w:sz="12" w:space="0" w:color="auto"/>
            </w:tcBorders>
            <w:vAlign w:val="bottom"/>
          </w:tcPr>
          <w:p w14:paraId="18D4978A" w14:textId="77777777" w:rsidR="00052B1D" w:rsidRPr="00587444" w:rsidRDefault="00052B1D" w:rsidP="005A554C">
            <w:pPr>
              <w:spacing w:after="0" w:line="240" w:lineRule="exact"/>
              <w:jc w:val="right"/>
              <w:rPr>
                <w:rFonts w:ascii="Arial" w:eastAsia="Arial Unicode MS" w:hAnsi="Arial" w:cs="Arial"/>
                <w:color w:val="000000"/>
                <w:sz w:val="17"/>
                <w:szCs w:val="17"/>
              </w:rPr>
            </w:pPr>
          </w:p>
        </w:tc>
        <w:tc>
          <w:tcPr>
            <w:tcW w:w="690" w:type="pct"/>
            <w:tcBorders>
              <w:top w:val="single" w:sz="12" w:space="0" w:color="auto"/>
            </w:tcBorders>
            <w:vAlign w:val="bottom"/>
          </w:tcPr>
          <w:p w14:paraId="2EC65077" w14:textId="77777777" w:rsidR="00052B1D" w:rsidRPr="00587444" w:rsidRDefault="00052B1D" w:rsidP="005A554C">
            <w:pPr>
              <w:spacing w:after="0" w:line="240" w:lineRule="exact"/>
              <w:jc w:val="right"/>
              <w:rPr>
                <w:rFonts w:ascii="Arial" w:eastAsia="Arial Unicode MS" w:hAnsi="Arial" w:cs="Arial"/>
                <w:color w:val="000000"/>
                <w:sz w:val="17"/>
                <w:szCs w:val="17"/>
              </w:rPr>
            </w:pPr>
          </w:p>
        </w:tc>
        <w:tc>
          <w:tcPr>
            <w:tcW w:w="844" w:type="pct"/>
            <w:tcBorders>
              <w:top w:val="single" w:sz="12" w:space="0" w:color="auto"/>
            </w:tcBorders>
            <w:vAlign w:val="bottom"/>
          </w:tcPr>
          <w:p w14:paraId="0909BC13" w14:textId="77777777" w:rsidR="00052B1D" w:rsidRPr="00587444" w:rsidRDefault="00052B1D" w:rsidP="005A554C">
            <w:pPr>
              <w:spacing w:after="0" w:line="240" w:lineRule="exact"/>
              <w:jc w:val="right"/>
              <w:rPr>
                <w:rFonts w:ascii="Arial" w:eastAsia="Arial Unicode MS" w:hAnsi="Arial" w:cs="Arial"/>
                <w:color w:val="000000"/>
                <w:sz w:val="17"/>
                <w:szCs w:val="17"/>
              </w:rPr>
            </w:pPr>
          </w:p>
        </w:tc>
      </w:tr>
      <w:tr w:rsidR="00052B1D" w:rsidRPr="00587444" w14:paraId="3889ACB8" w14:textId="77777777" w:rsidTr="005A554C">
        <w:trPr>
          <w:trHeight w:val="307"/>
        </w:trPr>
        <w:tc>
          <w:tcPr>
            <w:tcW w:w="1931" w:type="pct"/>
            <w:vAlign w:val="bottom"/>
          </w:tcPr>
          <w:p w14:paraId="4DF95061" w14:textId="77777777" w:rsidR="00052B1D" w:rsidRPr="00587444" w:rsidRDefault="00052B1D" w:rsidP="005A554C">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Liabilities </w:t>
            </w:r>
          </w:p>
        </w:tc>
        <w:tc>
          <w:tcPr>
            <w:tcW w:w="690" w:type="pct"/>
            <w:vAlign w:val="bottom"/>
          </w:tcPr>
          <w:p w14:paraId="708D7ED7" w14:textId="77777777" w:rsidR="00052B1D" w:rsidRPr="00587444" w:rsidRDefault="00052B1D" w:rsidP="005A554C">
            <w:pPr>
              <w:spacing w:after="0" w:line="240" w:lineRule="exact"/>
              <w:jc w:val="right"/>
              <w:rPr>
                <w:rFonts w:ascii="Arial" w:eastAsia="Arial Unicode MS" w:hAnsi="Arial" w:cs="Arial"/>
                <w:color w:val="000000"/>
                <w:sz w:val="17"/>
                <w:szCs w:val="17"/>
              </w:rPr>
            </w:pPr>
          </w:p>
        </w:tc>
        <w:tc>
          <w:tcPr>
            <w:tcW w:w="845" w:type="pct"/>
            <w:vAlign w:val="bottom"/>
          </w:tcPr>
          <w:p w14:paraId="7F47E3A1" w14:textId="77777777" w:rsidR="00052B1D" w:rsidRPr="00587444" w:rsidRDefault="00052B1D" w:rsidP="005A554C">
            <w:pPr>
              <w:spacing w:after="0" w:line="240" w:lineRule="exact"/>
              <w:jc w:val="right"/>
              <w:rPr>
                <w:rFonts w:ascii="Arial" w:eastAsia="Arial Unicode MS" w:hAnsi="Arial" w:cs="Arial"/>
                <w:color w:val="000000"/>
                <w:sz w:val="17"/>
                <w:szCs w:val="17"/>
              </w:rPr>
            </w:pPr>
          </w:p>
        </w:tc>
        <w:tc>
          <w:tcPr>
            <w:tcW w:w="690" w:type="pct"/>
            <w:vAlign w:val="bottom"/>
          </w:tcPr>
          <w:p w14:paraId="03F49C7D" w14:textId="77777777" w:rsidR="00052B1D" w:rsidRPr="00587444" w:rsidRDefault="00052B1D" w:rsidP="005A554C">
            <w:pPr>
              <w:spacing w:after="0" w:line="240" w:lineRule="exact"/>
              <w:jc w:val="right"/>
              <w:rPr>
                <w:rFonts w:ascii="Arial" w:eastAsia="Arial Unicode MS" w:hAnsi="Arial" w:cs="Arial"/>
                <w:color w:val="000000"/>
                <w:sz w:val="17"/>
                <w:szCs w:val="17"/>
              </w:rPr>
            </w:pPr>
          </w:p>
        </w:tc>
        <w:tc>
          <w:tcPr>
            <w:tcW w:w="844" w:type="pct"/>
            <w:vAlign w:val="bottom"/>
          </w:tcPr>
          <w:p w14:paraId="5A242AC5" w14:textId="77777777" w:rsidR="00052B1D" w:rsidRPr="00587444" w:rsidRDefault="00052B1D" w:rsidP="005A554C">
            <w:pPr>
              <w:spacing w:after="0" w:line="240" w:lineRule="exact"/>
              <w:jc w:val="right"/>
              <w:rPr>
                <w:rFonts w:ascii="Arial" w:eastAsia="Arial Unicode MS" w:hAnsi="Arial" w:cs="Arial"/>
                <w:color w:val="000000"/>
                <w:sz w:val="17"/>
                <w:szCs w:val="17"/>
              </w:rPr>
            </w:pPr>
          </w:p>
        </w:tc>
      </w:tr>
      <w:tr w:rsidR="00052B1D" w:rsidRPr="00587444" w14:paraId="58ADA2B9" w14:textId="77777777" w:rsidTr="005A554C">
        <w:trPr>
          <w:trHeight w:hRule="exact" w:val="286"/>
        </w:trPr>
        <w:tc>
          <w:tcPr>
            <w:tcW w:w="1931" w:type="pct"/>
            <w:vAlign w:val="bottom"/>
          </w:tcPr>
          <w:p w14:paraId="14B3F0EE" w14:textId="77777777" w:rsidR="00052B1D" w:rsidRPr="00587444" w:rsidRDefault="00052B1D" w:rsidP="005A554C">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Deposits from customers </w:t>
            </w:r>
          </w:p>
        </w:tc>
        <w:tc>
          <w:tcPr>
            <w:tcW w:w="690" w:type="pct"/>
            <w:tcBorders>
              <w:top w:val="nil"/>
              <w:left w:val="nil"/>
              <w:bottom w:val="nil"/>
              <w:right w:val="nil"/>
            </w:tcBorders>
            <w:vAlign w:val="bottom"/>
          </w:tcPr>
          <w:p w14:paraId="562E8505"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180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779 </w:t>
            </w:r>
          </w:p>
        </w:tc>
        <w:tc>
          <w:tcPr>
            <w:tcW w:w="845" w:type="pct"/>
            <w:tcBorders>
              <w:top w:val="nil"/>
              <w:left w:val="nil"/>
              <w:bottom w:val="nil"/>
              <w:right w:val="nil"/>
            </w:tcBorders>
            <w:vAlign w:val="bottom"/>
          </w:tcPr>
          <w:p w14:paraId="51B1F140"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097 </w:t>
            </w:r>
          </w:p>
        </w:tc>
        <w:tc>
          <w:tcPr>
            <w:tcW w:w="690" w:type="pct"/>
            <w:tcBorders>
              <w:top w:val="nil"/>
              <w:left w:val="nil"/>
              <w:bottom w:val="nil"/>
              <w:right w:val="nil"/>
            </w:tcBorders>
            <w:vAlign w:val="bottom"/>
          </w:tcPr>
          <w:p w14:paraId="3280F553"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18503929"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194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876 </w:t>
            </w:r>
          </w:p>
        </w:tc>
      </w:tr>
      <w:tr w:rsidR="00052B1D" w:rsidRPr="00587444" w14:paraId="0417F29F" w14:textId="77777777" w:rsidTr="005A554C">
        <w:trPr>
          <w:trHeight w:hRule="exact" w:val="286"/>
        </w:trPr>
        <w:tc>
          <w:tcPr>
            <w:tcW w:w="1931" w:type="pct"/>
            <w:vAlign w:val="bottom"/>
          </w:tcPr>
          <w:p w14:paraId="18488254" w14:textId="77777777" w:rsidR="00052B1D" w:rsidRPr="00587444" w:rsidRDefault="00052B1D" w:rsidP="005A554C">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Borrowings </w:t>
            </w:r>
          </w:p>
        </w:tc>
        <w:tc>
          <w:tcPr>
            <w:tcW w:w="690" w:type="pct"/>
            <w:tcBorders>
              <w:top w:val="nil"/>
              <w:left w:val="nil"/>
              <w:bottom w:val="nil"/>
              <w:right w:val="nil"/>
            </w:tcBorders>
            <w:vAlign w:val="bottom"/>
          </w:tcPr>
          <w:p w14:paraId="30BC924E"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230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910 </w:t>
            </w:r>
          </w:p>
        </w:tc>
        <w:tc>
          <w:tcPr>
            <w:tcW w:w="845" w:type="pct"/>
            <w:tcBorders>
              <w:top w:val="nil"/>
              <w:left w:val="nil"/>
              <w:bottom w:val="nil"/>
              <w:right w:val="nil"/>
            </w:tcBorders>
            <w:vAlign w:val="bottom"/>
          </w:tcPr>
          <w:p w14:paraId="4D45803E"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266 </w:t>
            </w:r>
          </w:p>
        </w:tc>
        <w:tc>
          <w:tcPr>
            <w:tcW w:w="690" w:type="pct"/>
            <w:tcBorders>
              <w:top w:val="nil"/>
              <w:left w:val="nil"/>
              <w:bottom w:val="nil"/>
              <w:right w:val="nil"/>
            </w:tcBorders>
            <w:vAlign w:val="bottom"/>
          </w:tcPr>
          <w:p w14:paraId="7E55B66B"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3944164A"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251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176 </w:t>
            </w:r>
          </w:p>
        </w:tc>
      </w:tr>
      <w:tr w:rsidR="00052B1D" w:rsidRPr="00587444" w14:paraId="4F46B953" w14:textId="77777777" w:rsidTr="005A554C">
        <w:trPr>
          <w:trHeight w:hRule="exact" w:val="537"/>
        </w:trPr>
        <w:tc>
          <w:tcPr>
            <w:tcW w:w="1931" w:type="pct"/>
            <w:vAlign w:val="bottom"/>
          </w:tcPr>
          <w:p w14:paraId="25C37A28" w14:textId="77777777" w:rsidR="00052B1D" w:rsidRDefault="00052B1D" w:rsidP="005A554C">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Provisions for guarantees, </w:t>
            </w:r>
          </w:p>
          <w:p w14:paraId="57321371" w14:textId="77777777" w:rsidR="00052B1D" w:rsidRPr="00587444" w:rsidRDefault="00052B1D" w:rsidP="005A554C">
            <w:pPr>
              <w:tabs>
                <w:tab w:val="right" w:pos="1202"/>
              </w:tabs>
              <w:spacing w:after="0" w:line="240" w:lineRule="exact"/>
              <w:outlineLvl w:val="0"/>
              <w:rPr>
                <w:rFonts w:ascii="Arial" w:hAnsi="Arial" w:cs="Arial"/>
                <w:sz w:val="17"/>
                <w:szCs w:val="17"/>
              </w:rPr>
            </w:pPr>
            <w:r w:rsidRPr="00587444">
              <w:rPr>
                <w:rFonts w:ascii="Arial" w:hAnsi="Arial" w:cs="Arial"/>
                <w:sz w:val="17"/>
                <w:szCs w:val="17"/>
              </w:rPr>
              <w:t>commitments and other liabilities</w:t>
            </w:r>
          </w:p>
        </w:tc>
        <w:tc>
          <w:tcPr>
            <w:tcW w:w="690" w:type="pct"/>
            <w:tcBorders>
              <w:top w:val="nil"/>
              <w:left w:val="nil"/>
              <w:bottom w:val="nil"/>
              <w:right w:val="nil"/>
            </w:tcBorders>
            <w:vAlign w:val="bottom"/>
          </w:tcPr>
          <w:p w14:paraId="3720B7C2"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955 </w:t>
            </w:r>
          </w:p>
        </w:tc>
        <w:tc>
          <w:tcPr>
            <w:tcW w:w="845" w:type="pct"/>
            <w:tcBorders>
              <w:top w:val="nil"/>
              <w:left w:val="nil"/>
              <w:bottom w:val="nil"/>
              <w:right w:val="nil"/>
            </w:tcBorders>
            <w:vAlign w:val="bottom"/>
          </w:tcPr>
          <w:p w14:paraId="7D3661EB"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66 </w:t>
            </w:r>
          </w:p>
        </w:tc>
        <w:tc>
          <w:tcPr>
            <w:tcW w:w="690" w:type="pct"/>
            <w:tcBorders>
              <w:top w:val="nil"/>
              <w:left w:val="nil"/>
              <w:bottom w:val="nil"/>
              <w:right w:val="nil"/>
            </w:tcBorders>
            <w:vAlign w:val="bottom"/>
          </w:tcPr>
          <w:p w14:paraId="2A576969"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359 </w:t>
            </w:r>
          </w:p>
        </w:tc>
        <w:tc>
          <w:tcPr>
            <w:tcW w:w="844" w:type="pct"/>
            <w:tcBorders>
              <w:top w:val="nil"/>
              <w:left w:val="nil"/>
              <w:bottom w:val="nil"/>
            </w:tcBorders>
            <w:vAlign w:val="bottom"/>
          </w:tcPr>
          <w:p w14:paraId="7673B07E"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380 </w:t>
            </w:r>
          </w:p>
        </w:tc>
      </w:tr>
      <w:tr w:rsidR="00052B1D" w:rsidRPr="00587444" w14:paraId="265C3CA8" w14:textId="77777777" w:rsidTr="005A554C">
        <w:trPr>
          <w:trHeight w:hRule="exact" w:val="286"/>
        </w:trPr>
        <w:tc>
          <w:tcPr>
            <w:tcW w:w="1931" w:type="pct"/>
            <w:vAlign w:val="bottom"/>
          </w:tcPr>
          <w:p w14:paraId="67408030" w14:textId="77777777" w:rsidR="00052B1D" w:rsidRPr="00587444" w:rsidRDefault="00052B1D" w:rsidP="005A554C">
            <w:pPr>
              <w:tabs>
                <w:tab w:val="right" w:pos="1202"/>
              </w:tabs>
              <w:spacing w:after="0" w:line="240" w:lineRule="exact"/>
              <w:outlineLvl w:val="0"/>
              <w:rPr>
                <w:rFonts w:ascii="Arial" w:hAnsi="Arial" w:cs="Arial"/>
                <w:sz w:val="17"/>
                <w:szCs w:val="17"/>
              </w:rPr>
            </w:pPr>
            <w:r w:rsidRPr="00587444">
              <w:rPr>
                <w:rFonts w:ascii="Arial" w:hAnsi="Arial" w:cs="Arial"/>
                <w:sz w:val="17"/>
                <w:szCs w:val="17"/>
              </w:rPr>
              <w:t xml:space="preserve">Other liabilities </w:t>
            </w:r>
          </w:p>
        </w:tc>
        <w:tc>
          <w:tcPr>
            <w:tcW w:w="690" w:type="pct"/>
            <w:tcBorders>
              <w:top w:val="nil"/>
              <w:left w:val="nil"/>
              <w:bottom w:val="single" w:sz="4" w:space="0" w:color="auto"/>
              <w:right w:val="nil"/>
            </w:tcBorders>
            <w:vAlign w:val="bottom"/>
          </w:tcPr>
          <w:p w14:paraId="3082A5E1"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90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729 </w:t>
            </w:r>
          </w:p>
        </w:tc>
        <w:tc>
          <w:tcPr>
            <w:tcW w:w="845" w:type="pct"/>
            <w:tcBorders>
              <w:top w:val="nil"/>
              <w:left w:val="nil"/>
              <w:bottom w:val="single" w:sz="4" w:space="0" w:color="auto"/>
              <w:right w:val="nil"/>
            </w:tcBorders>
            <w:vAlign w:val="bottom"/>
          </w:tcPr>
          <w:p w14:paraId="1F22668E"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single" w:sz="4" w:space="0" w:color="auto"/>
              <w:right w:val="nil"/>
            </w:tcBorders>
            <w:vAlign w:val="bottom"/>
          </w:tcPr>
          <w:p w14:paraId="05C529CF"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single" w:sz="4" w:space="0" w:color="auto"/>
            </w:tcBorders>
            <w:vAlign w:val="bottom"/>
          </w:tcPr>
          <w:p w14:paraId="77E1A3F7" w14:textId="77777777" w:rsidR="00052B1D" w:rsidRPr="00587444" w:rsidRDefault="00052B1D" w:rsidP="005A554C">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90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729 </w:t>
            </w:r>
          </w:p>
        </w:tc>
      </w:tr>
      <w:tr w:rsidR="00052B1D" w:rsidRPr="00587444" w14:paraId="0C8BC2F4" w14:textId="77777777" w:rsidTr="005A554C">
        <w:trPr>
          <w:trHeight w:hRule="exact" w:val="343"/>
        </w:trPr>
        <w:tc>
          <w:tcPr>
            <w:tcW w:w="1931" w:type="pct"/>
            <w:vAlign w:val="bottom"/>
          </w:tcPr>
          <w:p w14:paraId="3B8FD1AC" w14:textId="77777777" w:rsidR="00052B1D" w:rsidRPr="00587444" w:rsidRDefault="00052B1D" w:rsidP="005A554C">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Total liabilities </w:t>
            </w:r>
          </w:p>
        </w:tc>
        <w:tc>
          <w:tcPr>
            <w:tcW w:w="690" w:type="pct"/>
            <w:tcBorders>
              <w:top w:val="single" w:sz="4" w:space="0" w:color="auto"/>
              <w:left w:val="nil"/>
              <w:bottom w:val="single" w:sz="12" w:space="0" w:color="auto"/>
              <w:right w:val="nil"/>
            </w:tcBorders>
            <w:vAlign w:val="bottom"/>
          </w:tcPr>
          <w:p w14:paraId="176B88C1" w14:textId="77777777" w:rsidR="00052B1D" w:rsidRPr="00587444" w:rsidRDefault="00052B1D" w:rsidP="005A554C">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524</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373 </w:t>
            </w:r>
          </w:p>
        </w:tc>
        <w:tc>
          <w:tcPr>
            <w:tcW w:w="845" w:type="pct"/>
            <w:tcBorders>
              <w:top w:val="single" w:sz="4" w:space="0" w:color="auto"/>
              <w:left w:val="nil"/>
              <w:bottom w:val="single" w:sz="12" w:space="0" w:color="auto"/>
              <w:right w:val="nil"/>
            </w:tcBorders>
            <w:vAlign w:val="bottom"/>
          </w:tcPr>
          <w:p w14:paraId="136A22B7" w14:textId="77777777" w:rsidR="00052B1D" w:rsidRPr="00587444" w:rsidRDefault="00052B1D" w:rsidP="005A554C">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34</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429 </w:t>
            </w:r>
          </w:p>
        </w:tc>
        <w:tc>
          <w:tcPr>
            <w:tcW w:w="690" w:type="pct"/>
            <w:tcBorders>
              <w:top w:val="single" w:sz="4" w:space="0" w:color="auto"/>
              <w:left w:val="nil"/>
              <w:bottom w:val="single" w:sz="12" w:space="0" w:color="auto"/>
              <w:right w:val="nil"/>
            </w:tcBorders>
            <w:vAlign w:val="bottom"/>
          </w:tcPr>
          <w:p w14:paraId="69C28EB6" w14:textId="77777777" w:rsidR="00052B1D" w:rsidRPr="00587444" w:rsidRDefault="00052B1D" w:rsidP="005A554C">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359 </w:t>
            </w:r>
          </w:p>
        </w:tc>
        <w:tc>
          <w:tcPr>
            <w:tcW w:w="844" w:type="pct"/>
            <w:tcBorders>
              <w:top w:val="single" w:sz="4" w:space="0" w:color="auto"/>
              <w:left w:val="nil"/>
              <w:bottom w:val="single" w:sz="12" w:space="0" w:color="auto"/>
            </w:tcBorders>
            <w:vAlign w:val="bottom"/>
          </w:tcPr>
          <w:p w14:paraId="67E9B9DA" w14:textId="77777777" w:rsidR="00052B1D" w:rsidRPr="00587444" w:rsidRDefault="00052B1D" w:rsidP="005A554C">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561</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161 </w:t>
            </w:r>
          </w:p>
        </w:tc>
      </w:tr>
      <w:tr w:rsidR="00052B1D" w:rsidRPr="00587444" w14:paraId="75F1D580" w14:textId="77777777" w:rsidTr="005A554C">
        <w:trPr>
          <w:trHeight w:hRule="exact" w:val="458"/>
        </w:trPr>
        <w:tc>
          <w:tcPr>
            <w:tcW w:w="1931" w:type="pct"/>
            <w:vAlign w:val="bottom"/>
          </w:tcPr>
          <w:p w14:paraId="68C2CD8D" w14:textId="77777777" w:rsidR="00052B1D" w:rsidRPr="00587444" w:rsidRDefault="00052B1D" w:rsidP="005A554C">
            <w:pPr>
              <w:spacing w:after="0" w:line="240" w:lineRule="exact"/>
              <w:rPr>
                <w:rFonts w:ascii="Arial" w:eastAsia="Calibri" w:hAnsi="Arial" w:cs="Arial"/>
                <w:b/>
                <w:bCs/>
                <w:spacing w:val="-2"/>
                <w:sz w:val="17"/>
                <w:szCs w:val="17"/>
              </w:rPr>
            </w:pPr>
            <w:r w:rsidRPr="00587444">
              <w:rPr>
                <w:rFonts w:ascii="Arial" w:eastAsia="Calibri" w:hAnsi="Arial" w:cs="Arial"/>
                <w:b/>
                <w:bCs/>
                <w:sz w:val="17"/>
                <w:szCs w:val="17"/>
              </w:rPr>
              <w:t>Currency gap</w:t>
            </w:r>
          </w:p>
        </w:tc>
        <w:tc>
          <w:tcPr>
            <w:tcW w:w="690" w:type="pct"/>
            <w:tcBorders>
              <w:top w:val="single" w:sz="12" w:space="0" w:color="auto"/>
              <w:left w:val="nil"/>
              <w:bottom w:val="single" w:sz="12" w:space="0" w:color="auto"/>
              <w:right w:val="nil"/>
            </w:tcBorders>
            <w:shd w:val="clear" w:color="000000" w:fill="auto"/>
            <w:vAlign w:val="bottom"/>
          </w:tcPr>
          <w:p w14:paraId="14547BEF" w14:textId="77777777" w:rsidR="00052B1D" w:rsidRPr="00587444" w:rsidRDefault="00052B1D" w:rsidP="005A554C">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438</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221 </w:t>
            </w:r>
          </w:p>
        </w:tc>
        <w:tc>
          <w:tcPr>
            <w:tcW w:w="845" w:type="pct"/>
            <w:tcBorders>
              <w:top w:val="single" w:sz="12" w:space="0" w:color="auto"/>
              <w:left w:val="nil"/>
              <w:bottom w:val="single" w:sz="12" w:space="0" w:color="auto"/>
              <w:right w:val="nil"/>
            </w:tcBorders>
            <w:shd w:val="clear" w:color="000000" w:fill="auto"/>
            <w:vAlign w:val="bottom"/>
          </w:tcPr>
          <w:p w14:paraId="08232DE9" w14:textId="77777777" w:rsidR="00052B1D" w:rsidRPr="00587444" w:rsidRDefault="00052B1D" w:rsidP="005A554C">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(549)</w:t>
            </w:r>
          </w:p>
        </w:tc>
        <w:tc>
          <w:tcPr>
            <w:tcW w:w="690" w:type="pct"/>
            <w:tcBorders>
              <w:top w:val="single" w:sz="12" w:space="0" w:color="auto"/>
              <w:left w:val="nil"/>
              <w:bottom w:val="single" w:sz="12" w:space="0" w:color="auto"/>
              <w:right w:val="nil"/>
            </w:tcBorders>
            <w:shd w:val="clear" w:color="000000" w:fill="auto"/>
            <w:vAlign w:val="bottom"/>
          </w:tcPr>
          <w:p w14:paraId="48A4EBF5" w14:textId="77777777" w:rsidR="00052B1D" w:rsidRPr="00587444" w:rsidRDefault="00052B1D" w:rsidP="005A554C">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19</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851 </w:t>
            </w:r>
          </w:p>
        </w:tc>
        <w:tc>
          <w:tcPr>
            <w:tcW w:w="844" w:type="pct"/>
            <w:tcBorders>
              <w:top w:val="single" w:sz="12" w:space="0" w:color="auto"/>
              <w:left w:val="nil"/>
              <w:bottom w:val="single" w:sz="12" w:space="0" w:color="auto"/>
            </w:tcBorders>
            <w:shd w:val="clear" w:color="000000" w:fill="auto"/>
            <w:vAlign w:val="bottom"/>
          </w:tcPr>
          <w:p w14:paraId="79FCE533" w14:textId="77777777" w:rsidR="00052B1D" w:rsidRPr="00587444" w:rsidRDefault="00052B1D" w:rsidP="005A554C">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457</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523 </w:t>
            </w:r>
          </w:p>
        </w:tc>
      </w:tr>
    </w:tbl>
    <w:p w14:paraId="65220573" w14:textId="77777777" w:rsidR="00620BF8" w:rsidRDefault="00620BF8" w:rsidP="00620BF8">
      <w:pPr>
        <w:rPr>
          <w:rFonts w:ascii="Arial" w:eastAsia="Times New Roman" w:hAnsi="Arial" w:cs="Arial"/>
          <w:sz w:val="20"/>
          <w:szCs w:val="20"/>
          <w:lang w:val="en-GB"/>
        </w:rPr>
      </w:pPr>
    </w:p>
    <w:p w14:paraId="60DF41B5" w14:textId="6FE898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98611FB"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3DE02BB9"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7AF6FEC"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527D71">
          <w:pgSz w:w="11906" w:h="16838"/>
          <w:pgMar w:top="1418" w:right="1134" w:bottom="1077" w:left="1418" w:header="709" w:footer="709" w:gutter="0"/>
          <w:cols w:space="708"/>
          <w:docGrid w:linePitch="360"/>
        </w:sectPr>
      </w:pPr>
    </w:p>
    <w:p w14:paraId="554A6950"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2B6F709" w14:textId="56F3E4B6"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         Risk management (continued)</w:t>
      </w:r>
    </w:p>
    <w:p w14:paraId="602FC6F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3F1FD5B" w14:textId="11BB1659"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      Market risk (continued)</w:t>
      </w:r>
    </w:p>
    <w:p w14:paraId="159141E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009B384F" w14:textId="1F99BDE8"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.5.2.   Currency risk (continued)</w:t>
      </w:r>
    </w:p>
    <w:p w14:paraId="5DCBD0F1" w14:textId="77777777" w:rsidR="00620BF8" w:rsidRPr="00620BF8" w:rsidRDefault="00620BF8" w:rsidP="00620BF8">
      <w:pPr>
        <w:spacing w:after="0" w:line="240" w:lineRule="auto"/>
        <w:jc w:val="both"/>
        <w:rPr>
          <w:rFonts w:ascii="Arial" w:eastAsia="Times New Roman" w:hAnsi="Arial" w:cs="Arial"/>
          <w:b/>
          <w:bCs/>
          <w:sz w:val="20"/>
          <w:szCs w:val="20"/>
          <w:lang w:val="en-GB"/>
        </w:rPr>
      </w:pPr>
    </w:p>
    <w:p w14:paraId="6F1B87C3" w14:textId="77777777" w:rsidR="00620BF8" w:rsidRPr="00620BF8" w:rsidRDefault="00620BF8" w:rsidP="00620BF8">
      <w:pPr>
        <w:spacing w:after="0" w:line="240" w:lineRule="auto"/>
        <w:jc w:val="both"/>
        <w:rPr>
          <w:rFonts w:ascii="Arial" w:eastAsia="Times New Roman" w:hAnsi="Arial" w:cs="Arial"/>
          <w:b/>
          <w:bCs/>
          <w:sz w:val="20"/>
          <w:szCs w:val="20"/>
          <w:lang w:val="en-GB"/>
        </w:rPr>
      </w:pPr>
      <w:r w:rsidRPr="00620BF8">
        <w:rPr>
          <w:rFonts w:ascii="Arial" w:eastAsia="Times New Roman" w:hAnsi="Arial" w:cs="Arial"/>
          <w:b/>
          <w:bCs/>
          <w:sz w:val="20"/>
          <w:szCs w:val="20"/>
          <w:lang w:val="en-GB"/>
        </w:rPr>
        <w:t>Sensitivity analysis</w:t>
      </w:r>
    </w:p>
    <w:p w14:paraId="0E3443D2" w14:textId="77777777" w:rsidR="00620BF8" w:rsidRPr="00620BF8" w:rsidRDefault="00620BF8" w:rsidP="00620BF8">
      <w:pPr>
        <w:spacing w:after="0" w:line="240" w:lineRule="auto"/>
        <w:jc w:val="both"/>
        <w:rPr>
          <w:rFonts w:ascii="Arial" w:eastAsia="Times New Roman" w:hAnsi="Arial" w:cs="Arial"/>
          <w:bCs/>
          <w:sz w:val="20"/>
          <w:szCs w:val="20"/>
          <w:lang w:val="en-GB"/>
        </w:rPr>
      </w:pPr>
    </w:p>
    <w:p w14:paraId="061A8C0F"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Sensitivity analysis of the Bank’s total assets and total liabilities to fluctuations in foreign exchange rates is carried out for those foreign currencies that represent Bank’s significant currencies as at the reporting date.</w:t>
      </w:r>
    </w:p>
    <w:p w14:paraId="437BDAD7"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p>
    <w:p w14:paraId="01873736" w14:textId="62D12680" w:rsidR="00620BF8" w:rsidRPr="00586EAE"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 xml:space="preserve">An assumption of reasonably possible fluctuations </w:t>
      </w:r>
      <w:r w:rsidRPr="00586EAE">
        <w:rPr>
          <w:rFonts w:ascii="Arial" w:eastAsia="Times New Roman" w:hAnsi="Arial" w:cs="Arial"/>
          <w:bCs/>
          <w:sz w:val="20"/>
          <w:szCs w:val="20"/>
          <w:lang w:val="en-GB"/>
        </w:rPr>
        <w:t xml:space="preserve">in </w:t>
      </w:r>
      <w:r w:rsidR="00586EAE" w:rsidRP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exchange rates </w:t>
      </w:r>
      <w:r w:rsidRPr="00A904F5">
        <w:rPr>
          <w:rFonts w:ascii="Arial" w:eastAsia="Times New Roman" w:hAnsi="Arial" w:cs="Arial"/>
          <w:bCs/>
          <w:sz w:val="20"/>
          <w:szCs w:val="20"/>
          <w:lang w:val="en-GB"/>
        </w:rPr>
        <w:t>against</w:t>
      </w:r>
      <w:r w:rsidRPr="00586EAE">
        <w:rPr>
          <w:rFonts w:ascii="Arial" w:eastAsia="Times New Roman" w:hAnsi="Arial" w:cs="Arial"/>
          <w:bCs/>
          <w:sz w:val="20"/>
          <w:szCs w:val="20"/>
          <w:lang w:val="en-GB"/>
        </w:rPr>
        <w:t xml:space="preserve"> </w:t>
      </w:r>
      <w:r w:rsidR="00586EAE" w:rsidRPr="00586EAE">
        <w:rPr>
          <w:rFonts w:ascii="Arial" w:eastAsia="Times New Roman" w:hAnsi="Arial" w:cs="Arial"/>
          <w:bCs/>
          <w:sz w:val="20"/>
          <w:szCs w:val="20"/>
          <w:lang w:val="en-GB"/>
        </w:rPr>
        <w:t>EUR</w:t>
      </w:r>
      <w:r w:rsidRPr="00586EAE">
        <w:rPr>
          <w:rFonts w:ascii="Arial" w:eastAsia="Times New Roman" w:hAnsi="Arial" w:cs="Arial"/>
          <w:bCs/>
          <w:sz w:val="20"/>
          <w:szCs w:val="20"/>
          <w:lang w:val="en-GB"/>
        </w:rPr>
        <w:t xml:space="preserve"> was used in the foreign currency risk sensitivity analysis, with the other variables remaining stable, </w:t>
      </w:r>
      <w:proofErr w:type="gramStart"/>
      <w:r w:rsidRPr="00586EAE">
        <w:rPr>
          <w:rFonts w:ascii="Arial" w:eastAsia="Times New Roman" w:hAnsi="Arial" w:cs="Arial"/>
          <w:bCs/>
          <w:sz w:val="20"/>
          <w:szCs w:val="20"/>
          <w:lang w:val="en-GB"/>
        </w:rPr>
        <w:t>in order to</w:t>
      </w:r>
      <w:proofErr w:type="gramEnd"/>
      <w:r w:rsidRPr="00586EAE">
        <w:rPr>
          <w:rFonts w:ascii="Arial" w:eastAsia="Times New Roman" w:hAnsi="Arial" w:cs="Arial"/>
          <w:bCs/>
          <w:sz w:val="20"/>
          <w:szCs w:val="20"/>
          <w:lang w:val="en-GB"/>
        </w:rPr>
        <w:t xml:space="preserve"> assess the hypothetical effect on HBOR’s profit as of </w:t>
      </w:r>
      <w:r w:rsidR="000F44E7" w:rsidRPr="000F44E7">
        <w:rPr>
          <w:rFonts w:ascii="Arial" w:eastAsia="Times New Roman" w:hAnsi="Arial" w:cs="Arial"/>
          <w:bCs/>
          <w:sz w:val="20"/>
          <w:szCs w:val="20"/>
          <w:lang w:val="en-GB"/>
        </w:rPr>
        <w:t>30 September 202</w:t>
      </w:r>
      <w:r w:rsidR="00E202FC">
        <w:rPr>
          <w:rFonts w:ascii="Arial" w:eastAsia="Times New Roman" w:hAnsi="Arial" w:cs="Arial"/>
          <w:bCs/>
          <w:sz w:val="20"/>
          <w:szCs w:val="20"/>
          <w:lang w:val="en-GB"/>
        </w:rPr>
        <w:t>4</w:t>
      </w:r>
      <w:r w:rsidRPr="00586EAE">
        <w:rPr>
          <w:rFonts w:ascii="Arial" w:eastAsia="Times New Roman" w:hAnsi="Arial" w:cs="Arial"/>
          <w:bCs/>
          <w:sz w:val="20"/>
          <w:szCs w:val="20"/>
          <w:lang w:val="en-GB"/>
        </w:rPr>
        <w:t>.</w:t>
      </w:r>
    </w:p>
    <w:p w14:paraId="3B5DC292" w14:textId="77777777" w:rsidR="00620BF8" w:rsidRPr="00586EAE" w:rsidRDefault="00620BF8" w:rsidP="00620BF8">
      <w:pPr>
        <w:keepNext/>
        <w:suppressAutoHyphens/>
        <w:spacing w:after="0" w:line="240" w:lineRule="auto"/>
        <w:jc w:val="both"/>
        <w:rPr>
          <w:rFonts w:ascii="Arial" w:eastAsia="Times New Roman" w:hAnsi="Arial" w:cs="Arial"/>
          <w:bCs/>
          <w:sz w:val="20"/>
          <w:szCs w:val="20"/>
          <w:lang w:val="en-GB"/>
        </w:rPr>
      </w:pPr>
    </w:p>
    <w:p w14:paraId="16FE3E79" w14:textId="7E79FBEF" w:rsidR="00620BF8" w:rsidRPr="00586EAE" w:rsidRDefault="00620BF8" w:rsidP="00620BF8">
      <w:pPr>
        <w:keepNext/>
        <w:suppressAutoHyphens/>
        <w:spacing w:after="0" w:line="240" w:lineRule="auto"/>
        <w:jc w:val="both"/>
        <w:rPr>
          <w:rFonts w:ascii="Arial" w:eastAsia="Times New Roman" w:hAnsi="Arial" w:cs="Arial"/>
          <w:sz w:val="20"/>
          <w:szCs w:val="20"/>
          <w:lang w:val="en-GB"/>
        </w:rPr>
      </w:pPr>
      <w:r w:rsidRPr="00586EAE">
        <w:rPr>
          <w:rFonts w:ascii="Arial" w:eastAsia="Times New Roman" w:hAnsi="Arial" w:cs="Arial"/>
          <w:bCs/>
          <w:sz w:val="20"/>
          <w:szCs w:val="20"/>
          <w:lang w:val="en-GB"/>
        </w:rPr>
        <w:t xml:space="preserve">Volatility of the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determined using the standard deviation method on the changes of the foreign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w:t>
      </w:r>
      <w:r w:rsidRPr="00FC08A6">
        <w:rPr>
          <w:rFonts w:ascii="Arial" w:eastAsia="Times New Roman" w:hAnsi="Arial" w:cs="Arial"/>
          <w:bCs/>
          <w:sz w:val="20"/>
          <w:szCs w:val="20"/>
          <w:lang w:val="en-GB"/>
        </w:rPr>
        <w:t xml:space="preserve">equalled </w:t>
      </w:r>
      <w:r w:rsidR="0044764A">
        <w:rPr>
          <w:rFonts w:ascii="Arial" w:eastAsia="Times New Roman" w:hAnsi="Arial" w:cs="Arial"/>
          <w:bCs/>
          <w:sz w:val="20"/>
          <w:szCs w:val="20"/>
          <w:lang w:val="en-GB"/>
        </w:rPr>
        <w:t>5.90</w:t>
      </w:r>
      <w:r w:rsidRPr="00FC08A6">
        <w:rPr>
          <w:rFonts w:ascii="Arial" w:eastAsia="Times New Roman" w:hAnsi="Arial" w:cs="Arial"/>
          <w:bCs/>
          <w:sz w:val="20"/>
          <w:szCs w:val="20"/>
          <w:lang w:val="en-GB"/>
        </w:rPr>
        <w:t>%</w:t>
      </w:r>
      <w:r w:rsidR="0033583E">
        <w:rPr>
          <w:rFonts w:ascii="Arial" w:eastAsia="Times New Roman" w:hAnsi="Arial" w:cs="Arial"/>
          <w:bCs/>
          <w:sz w:val="20"/>
          <w:szCs w:val="20"/>
          <w:lang w:val="en-GB"/>
        </w:rPr>
        <w:t xml:space="preserve"> in the last 12 months</w:t>
      </w:r>
      <w:r w:rsidRPr="00586EAE">
        <w:rPr>
          <w:rFonts w:ascii="Arial" w:eastAsia="Times New Roman" w:hAnsi="Arial" w:cs="Arial"/>
          <w:bCs/>
          <w:sz w:val="20"/>
          <w:szCs w:val="20"/>
          <w:lang w:val="en-GB"/>
        </w:rPr>
        <w:t>.</w:t>
      </w:r>
    </w:p>
    <w:p w14:paraId="32AF6852" w14:textId="77777777" w:rsidR="00620BF8" w:rsidRPr="00586EAE" w:rsidRDefault="00620BF8" w:rsidP="00620BF8">
      <w:pPr>
        <w:suppressAutoHyphens/>
        <w:spacing w:after="0" w:line="240" w:lineRule="auto"/>
        <w:jc w:val="both"/>
        <w:rPr>
          <w:rFonts w:ascii="Arial" w:eastAsia="Times New Roman" w:hAnsi="Arial" w:cs="Arial"/>
          <w:bCs/>
          <w:sz w:val="20"/>
          <w:szCs w:val="20"/>
          <w:lang w:val="en-GB"/>
        </w:rPr>
      </w:pPr>
    </w:p>
    <w:p w14:paraId="0E41ECC1" w14:textId="6AC1B6BD" w:rsidR="00620BF8" w:rsidRPr="00586EAE" w:rsidRDefault="00620BF8" w:rsidP="00620BF8">
      <w:pPr>
        <w:suppressAutoHyphens/>
        <w:spacing w:after="0" w:line="240" w:lineRule="auto"/>
        <w:jc w:val="both"/>
        <w:rPr>
          <w:rFonts w:ascii="Arial" w:eastAsia="Times New Roman" w:hAnsi="Arial" w:cs="Arial"/>
          <w:bCs/>
          <w:sz w:val="20"/>
          <w:szCs w:val="20"/>
          <w:lang w:val="en-GB"/>
        </w:rPr>
      </w:pPr>
      <w:r w:rsidRPr="00A904F5">
        <w:rPr>
          <w:rFonts w:ascii="Arial" w:eastAsia="Times New Roman" w:hAnsi="Arial" w:cs="Arial"/>
          <w:bCs/>
          <w:sz w:val="20"/>
          <w:szCs w:val="20"/>
          <w:lang w:val="en-GB"/>
        </w:rPr>
        <w:t>The effect of the assumed changes in the foreign exchange rate EUR/</w:t>
      </w:r>
      <w:r w:rsidR="00586EAE">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by total asset and total liabilities items denominated or indexed to </w:t>
      </w:r>
      <w:r w:rsidR="00586EAE">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on HBOR’s profits is stated below</w:t>
      </w:r>
      <w:r w:rsidRPr="00586EAE">
        <w:rPr>
          <w:rFonts w:ascii="Arial" w:eastAsia="Times New Roman" w:hAnsi="Arial" w:cs="Arial"/>
          <w:bCs/>
          <w:sz w:val="20"/>
          <w:szCs w:val="20"/>
          <w:lang w:val="en-GB"/>
        </w:rPr>
        <w:t>.</w:t>
      </w:r>
    </w:p>
    <w:p w14:paraId="12246F39" w14:textId="77777777" w:rsidR="00620BF8" w:rsidRPr="00586EAE" w:rsidRDefault="00620BF8" w:rsidP="00620BF8">
      <w:pPr>
        <w:spacing w:after="0" w:line="240" w:lineRule="auto"/>
        <w:jc w:val="both"/>
        <w:rPr>
          <w:rFonts w:ascii="Arial" w:eastAsia="Times New Roman" w:hAnsi="Arial" w:cs="Arial"/>
          <w:bCs/>
          <w:sz w:val="20"/>
          <w:szCs w:val="20"/>
          <w:lang w:val="en-GB"/>
        </w:rPr>
      </w:pPr>
    </w:p>
    <w:tbl>
      <w:tblPr>
        <w:tblW w:w="5000" w:type="pct"/>
        <w:jc w:val="center"/>
        <w:tblLook w:val="01E0" w:firstRow="1" w:lastRow="1" w:firstColumn="1" w:lastColumn="1" w:noHBand="0" w:noVBand="0"/>
      </w:tblPr>
      <w:tblGrid>
        <w:gridCol w:w="2316"/>
        <w:gridCol w:w="1663"/>
        <w:gridCol w:w="1792"/>
        <w:gridCol w:w="1796"/>
        <w:gridCol w:w="1787"/>
      </w:tblGrid>
      <w:tr w:rsidR="0003047C" w:rsidRPr="00586EAE" w14:paraId="47F2EBA8" w14:textId="77777777" w:rsidTr="003475B0">
        <w:trPr>
          <w:trHeight w:hRule="exact" w:val="774"/>
          <w:jc w:val="center"/>
        </w:trPr>
        <w:tc>
          <w:tcPr>
            <w:tcW w:w="1238" w:type="pct"/>
            <w:vAlign w:val="bottom"/>
          </w:tcPr>
          <w:p w14:paraId="1ACB9FA6" w14:textId="77777777" w:rsidR="0003047C" w:rsidRPr="00586EAE" w:rsidRDefault="0003047C" w:rsidP="0003047C">
            <w:pPr>
              <w:spacing w:after="0" w:line="240" w:lineRule="auto"/>
              <w:jc w:val="right"/>
              <w:rPr>
                <w:rFonts w:ascii="Arial" w:eastAsia="Times New Roman" w:hAnsi="Arial" w:cs="Arial"/>
                <w:b/>
                <w:sz w:val="19"/>
                <w:szCs w:val="19"/>
                <w:lang w:val="en-GB"/>
              </w:rPr>
            </w:pPr>
          </w:p>
        </w:tc>
        <w:tc>
          <w:tcPr>
            <w:tcW w:w="889" w:type="pct"/>
            <w:vAlign w:val="bottom"/>
          </w:tcPr>
          <w:p w14:paraId="10B850CA" w14:textId="77777777" w:rsidR="0003047C" w:rsidRPr="00586EAE" w:rsidRDefault="0003047C" w:rsidP="0003047C">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Change in </w:t>
            </w:r>
          </w:p>
          <w:p w14:paraId="0A0012AE" w14:textId="77777777" w:rsidR="0003047C" w:rsidRPr="00586EAE" w:rsidRDefault="0003047C" w:rsidP="0003047C">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currency rate </w:t>
            </w:r>
          </w:p>
          <w:p w14:paraId="3FD940A7" w14:textId="7E3EA1C0" w:rsidR="0003047C" w:rsidRPr="00586EAE" w:rsidRDefault="0003047C" w:rsidP="0003047C">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Sep</w:t>
            </w:r>
            <w:r w:rsidRPr="00586EAE">
              <w:rPr>
                <w:rFonts w:ascii="Arial" w:eastAsia="Times New Roman" w:hAnsi="Arial" w:cs="Arial"/>
                <w:b/>
                <w:bCs/>
                <w:sz w:val="19"/>
                <w:szCs w:val="19"/>
                <w:lang w:val="en-GB"/>
              </w:rPr>
              <w:t xml:space="preserve"> 3</w:t>
            </w:r>
            <w:r>
              <w:rPr>
                <w:rFonts w:ascii="Arial" w:eastAsia="Times New Roman" w:hAnsi="Arial" w:cs="Arial"/>
                <w:b/>
                <w:bCs/>
                <w:sz w:val="19"/>
                <w:szCs w:val="19"/>
                <w:lang w:val="en-GB"/>
              </w:rPr>
              <w:t>0</w:t>
            </w:r>
            <w:r w:rsidRPr="00586EAE">
              <w:rPr>
                <w:rFonts w:ascii="Arial" w:eastAsia="Times New Roman" w:hAnsi="Arial" w:cs="Arial"/>
                <w:b/>
                <w:bCs/>
                <w:sz w:val="19"/>
                <w:szCs w:val="19"/>
                <w:lang w:val="en-GB"/>
              </w:rPr>
              <w:t>, 202</w:t>
            </w:r>
            <w:r>
              <w:rPr>
                <w:rFonts w:ascii="Arial" w:eastAsia="Times New Roman" w:hAnsi="Arial" w:cs="Arial"/>
                <w:b/>
                <w:bCs/>
                <w:sz w:val="19"/>
                <w:szCs w:val="19"/>
                <w:lang w:val="en-GB"/>
              </w:rPr>
              <w:t>4</w:t>
            </w:r>
          </w:p>
        </w:tc>
        <w:tc>
          <w:tcPr>
            <w:tcW w:w="958" w:type="pct"/>
            <w:vAlign w:val="bottom"/>
          </w:tcPr>
          <w:p w14:paraId="0C921D4A" w14:textId="77777777" w:rsidR="0003047C" w:rsidRPr="00586EAE" w:rsidRDefault="0003047C" w:rsidP="0003047C">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Effect on</w:t>
            </w:r>
          </w:p>
          <w:p w14:paraId="5C7A5275" w14:textId="77777777" w:rsidR="0003047C" w:rsidRPr="00586EAE" w:rsidRDefault="0003047C" w:rsidP="0003047C">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profit </w:t>
            </w:r>
          </w:p>
          <w:p w14:paraId="5BBA43A5" w14:textId="285A7451" w:rsidR="0003047C" w:rsidRPr="00586EAE" w:rsidRDefault="0003047C" w:rsidP="0003047C">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Sep</w:t>
            </w:r>
            <w:r w:rsidRPr="00586EAE">
              <w:rPr>
                <w:rFonts w:ascii="Arial" w:eastAsia="Times New Roman" w:hAnsi="Arial" w:cs="Arial"/>
                <w:b/>
                <w:bCs/>
                <w:sz w:val="19"/>
                <w:szCs w:val="19"/>
                <w:lang w:val="en-GB"/>
              </w:rPr>
              <w:t xml:space="preserve"> 3</w:t>
            </w:r>
            <w:r>
              <w:rPr>
                <w:rFonts w:ascii="Arial" w:eastAsia="Times New Roman" w:hAnsi="Arial" w:cs="Arial"/>
                <w:b/>
                <w:bCs/>
                <w:sz w:val="19"/>
                <w:szCs w:val="19"/>
                <w:lang w:val="en-GB"/>
              </w:rPr>
              <w:t>0</w:t>
            </w:r>
            <w:r w:rsidRPr="00586EAE">
              <w:rPr>
                <w:rFonts w:ascii="Arial" w:eastAsia="Times New Roman" w:hAnsi="Arial" w:cs="Arial"/>
                <w:b/>
                <w:bCs/>
                <w:sz w:val="19"/>
                <w:szCs w:val="19"/>
                <w:lang w:val="en-GB"/>
              </w:rPr>
              <w:t>, 202</w:t>
            </w:r>
            <w:r>
              <w:rPr>
                <w:rFonts w:ascii="Arial" w:eastAsia="Times New Roman" w:hAnsi="Arial" w:cs="Arial"/>
                <w:b/>
                <w:bCs/>
                <w:sz w:val="19"/>
                <w:szCs w:val="19"/>
                <w:lang w:val="en-GB"/>
              </w:rPr>
              <w:t>4</w:t>
            </w:r>
          </w:p>
        </w:tc>
        <w:tc>
          <w:tcPr>
            <w:tcW w:w="960" w:type="pct"/>
            <w:vAlign w:val="bottom"/>
          </w:tcPr>
          <w:p w14:paraId="24AAFB75" w14:textId="77777777" w:rsidR="0003047C" w:rsidRPr="00586EAE" w:rsidRDefault="0003047C" w:rsidP="0003047C">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Change in </w:t>
            </w:r>
          </w:p>
          <w:p w14:paraId="4E7D8F9E" w14:textId="77777777" w:rsidR="0003047C" w:rsidRPr="00586EAE" w:rsidRDefault="0003047C" w:rsidP="0003047C">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currency rate </w:t>
            </w:r>
          </w:p>
          <w:p w14:paraId="41B24861" w14:textId="41FB919E" w:rsidR="0003047C" w:rsidRPr="00586EAE" w:rsidRDefault="0003047C" w:rsidP="0003047C">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Dec</w:t>
            </w:r>
            <w:r w:rsidRPr="00586EAE">
              <w:rPr>
                <w:rFonts w:ascii="Arial" w:eastAsia="Times New Roman" w:hAnsi="Arial" w:cs="Arial"/>
                <w:b/>
                <w:bCs/>
                <w:sz w:val="19"/>
                <w:szCs w:val="19"/>
                <w:lang w:val="en-GB"/>
              </w:rPr>
              <w:t xml:space="preserve"> 31, 2023</w:t>
            </w:r>
          </w:p>
        </w:tc>
        <w:tc>
          <w:tcPr>
            <w:tcW w:w="955" w:type="pct"/>
            <w:vAlign w:val="bottom"/>
          </w:tcPr>
          <w:p w14:paraId="6B0E1F7B" w14:textId="77777777" w:rsidR="0003047C" w:rsidRPr="00586EAE" w:rsidRDefault="0003047C" w:rsidP="0003047C">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Effect on</w:t>
            </w:r>
          </w:p>
          <w:p w14:paraId="17DA9DA8" w14:textId="77777777" w:rsidR="0003047C" w:rsidRPr="00586EAE" w:rsidRDefault="0003047C" w:rsidP="0003047C">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profit </w:t>
            </w:r>
          </w:p>
          <w:p w14:paraId="14F64CF4" w14:textId="38DF0621" w:rsidR="0003047C" w:rsidRPr="00586EAE" w:rsidRDefault="0003047C" w:rsidP="0003047C">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Dec</w:t>
            </w:r>
            <w:r w:rsidRPr="00586EAE">
              <w:rPr>
                <w:rFonts w:ascii="Arial" w:eastAsia="Times New Roman" w:hAnsi="Arial" w:cs="Arial"/>
                <w:b/>
                <w:bCs/>
                <w:sz w:val="19"/>
                <w:szCs w:val="19"/>
                <w:lang w:val="en-GB"/>
              </w:rPr>
              <w:t xml:space="preserve"> 31, 2023</w:t>
            </w:r>
          </w:p>
        </w:tc>
      </w:tr>
      <w:tr w:rsidR="0003047C" w:rsidRPr="00586EAE" w14:paraId="6AB4E2F6" w14:textId="77777777" w:rsidTr="003475B0">
        <w:trPr>
          <w:trHeight w:hRule="exact" w:val="207"/>
          <w:jc w:val="center"/>
        </w:trPr>
        <w:tc>
          <w:tcPr>
            <w:tcW w:w="1238" w:type="pct"/>
          </w:tcPr>
          <w:p w14:paraId="4D475CA7" w14:textId="77777777" w:rsidR="0003047C" w:rsidRPr="00586EAE" w:rsidRDefault="0003047C" w:rsidP="0003047C">
            <w:pPr>
              <w:spacing w:after="0" w:line="240" w:lineRule="auto"/>
              <w:jc w:val="right"/>
              <w:rPr>
                <w:rFonts w:ascii="Arial" w:eastAsia="Times New Roman" w:hAnsi="Arial" w:cs="Arial"/>
                <w:sz w:val="19"/>
                <w:szCs w:val="19"/>
                <w:lang w:val="en-GB"/>
              </w:rPr>
            </w:pPr>
          </w:p>
        </w:tc>
        <w:tc>
          <w:tcPr>
            <w:tcW w:w="889" w:type="pct"/>
          </w:tcPr>
          <w:p w14:paraId="45BA5D97" w14:textId="77777777" w:rsidR="0003047C" w:rsidRPr="00586EAE" w:rsidRDefault="0003047C" w:rsidP="0003047C">
            <w:pPr>
              <w:spacing w:after="0" w:line="240" w:lineRule="auto"/>
              <w:jc w:val="right"/>
              <w:rPr>
                <w:rFonts w:ascii="Arial" w:eastAsia="Times New Roman" w:hAnsi="Arial" w:cs="Arial"/>
                <w:b/>
                <w:sz w:val="19"/>
                <w:szCs w:val="19"/>
                <w:lang w:val="en-GB"/>
              </w:rPr>
            </w:pPr>
            <w:r w:rsidRPr="00586EAE">
              <w:rPr>
                <w:rFonts w:ascii="Arial" w:eastAsia="Times New Roman" w:hAnsi="Arial" w:cs="Arial"/>
                <w:b/>
                <w:sz w:val="19"/>
                <w:szCs w:val="19"/>
                <w:lang w:val="en-GB"/>
              </w:rPr>
              <w:t>%</w:t>
            </w:r>
          </w:p>
        </w:tc>
        <w:tc>
          <w:tcPr>
            <w:tcW w:w="958" w:type="pct"/>
            <w:vAlign w:val="center"/>
          </w:tcPr>
          <w:p w14:paraId="19A54B6A" w14:textId="0525E320" w:rsidR="0003047C" w:rsidRPr="00A904F5" w:rsidRDefault="0003047C" w:rsidP="0003047C">
            <w:pPr>
              <w:spacing w:after="0" w:line="240" w:lineRule="auto"/>
              <w:jc w:val="right"/>
              <w:rPr>
                <w:rFonts w:ascii="Arial" w:eastAsia="Times New Roman" w:hAnsi="Arial" w:cs="Arial"/>
                <w:b/>
                <w:sz w:val="19"/>
                <w:szCs w:val="19"/>
                <w:lang w:val="en-GB"/>
              </w:rPr>
            </w:pPr>
            <w:r w:rsidRPr="00A904F5">
              <w:rPr>
                <w:rFonts w:ascii="Arial" w:eastAsia="Times New Roman" w:hAnsi="Arial" w:cs="Arial"/>
                <w:b/>
                <w:bCs/>
                <w:sz w:val="19"/>
                <w:szCs w:val="19"/>
                <w:lang w:val="en-GB"/>
              </w:rPr>
              <w:t>EUR' 000</w:t>
            </w:r>
          </w:p>
        </w:tc>
        <w:tc>
          <w:tcPr>
            <w:tcW w:w="960" w:type="pct"/>
          </w:tcPr>
          <w:p w14:paraId="754AE803" w14:textId="2B4C3B27" w:rsidR="0003047C" w:rsidRPr="00586EAE" w:rsidRDefault="0003047C" w:rsidP="0003047C">
            <w:pPr>
              <w:spacing w:after="0" w:line="240" w:lineRule="auto"/>
              <w:jc w:val="right"/>
              <w:rPr>
                <w:rFonts w:ascii="Arial" w:eastAsia="Times New Roman" w:hAnsi="Arial" w:cs="Arial"/>
                <w:b/>
                <w:sz w:val="19"/>
                <w:szCs w:val="19"/>
                <w:lang w:val="en-GB"/>
              </w:rPr>
            </w:pPr>
          </w:p>
        </w:tc>
        <w:tc>
          <w:tcPr>
            <w:tcW w:w="955" w:type="pct"/>
            <w:vAlign w:val="center"/>
          </w:tcPr>
          <w:p w14:paraId="55B3B85E" w14:textId="7F1544C7" w:rsidR="0003047C" w:rsidRPr="00586EAE" w:rsidRDefault="0003047C" w:rsidP="0003047C">
            <w:pPr>
              <w:spacing w:after="0" w:line="240" w:lineRule="auto"/>
              <w:jc w:val="right"/>
              <w:rPr>
                <w:rFonts w:ascii="Arial" w:eastAsia="Times New Roman" w:hAnsi="Arial" w:cs="Arial"/>
                <w:sz w:val="19"/>
                <w:szCs w:val="19"/>
                <w:lang w:val="en-GB"/>
              </w:rPr>
            </w:pPr>
          </w:p>
        </w:tc>
      </w:tr>
      <w:tr w:rsidR="0003047C" w:rsidRPr="00586EAE" w14:paraId="119A376F" w14:textId="77777777" w:rsidTr="003475B0">
        <w:trPr>
          <w:trHeight w:hRule="exact" w:val="175"/>
          <w:jc w:val="center"/>
        </w:trPr>
        <w:tc>
          <w:tcPr>
            <w:tcW w:w="1238" w:type="pct"/>
          </w:tcPr>
          <w:p w14:paraId="3873D807" w14:textId="77777777" w:rsidR="0003047C" w:rsidRPr="00586EAE" w:rsidRDefault="0003047C" w:rsidP="0003047C">
            <w:pPr>
              <w:spacing w:after="0" w:line="240" w:lineRule="auto"/>
              <w:jc w:val="both"/>
              <w:rPr>
                <w:rFonts w:ascii="Arial" w:eastAsia="Times New Roman" w:hAnsi="Arial" w:cs="Arial"/>
                <w:sz w:val="19"/>
                <w:szCs w:val="19"/>
                <w:lang w:val="en-GB"/>
              </w:rPr>
            </w:pPr>
          </w:p>
        </w:tc>
        <w:tc>
          <w:tcPr>
            <w:tcW w:w="889" w:type="pct"/>
          </w:tcPr>
          <w:p w14:paraId="4F334428" w14:textId="77777777" w:rsidR="0003047C" w:rsidRPr="00586EAE" w:rsidRDefault="0003047C" w:rsidP="0003047C">
            <w:pPr>
              <w:spacing w:after="0" w:line="240" w:lineRule="auto"/>
              <w:jc w:val="center"/>
              <w:rPr>
                <w:rFonts w:ascii="Arial" w:eastAsia="Times New Roman" w:hAnsi="Arial" w:cs="Arial"/>
                <w:sz w:val="19"/>
                <w:szCs w:val="19"/>
                <w:lang w:val="en-GB"/>
              </w:rPr>
            </w:pPr>
          </w:p>
        </w:tc>
        <w:tc>
          <w:tcPr>
            <w:tcW w:w="958" w:type="pct"/>
            <w:vAlign w:val="center"/>
          </w:tcPr>
          <w:p w14:paraId="7CCA9489" w14:textId="77777777" w:rsidR="0003047C" w:rsidRPr="00586EAE" w:rsidRDefault="0003047C" w:rsidP="0003047C">
            <w:pPr>
              <w:spacing w:after="0" w:line="240" w:lineRule="auto"/>
              <w:jc w:val="center"/>
              <w:rPr>
                <w:rFonts w:ascii="Arial" w:eastAsia="Times New Roman" w:hAnsi="Arial" w:cs="Arial"/>
                <w:b/>
                <w:bCs/>
                <w:sz w:val="19"/>
                <w:szCs w:val="19"/>
                <w:lang w:val="en-GB"/>
              </w:rPr>
            </w:pPr>
          </w:p>
        </w:tc>
        <w:tc>
          <w:tcPr>
            <w:tcW w:w="960" w:type="pct"/>
          </w:tcPr>
          <w:p w14:paraId="02B13C17" w14:textId="77777777" w:rsidR="0003047C" w:rsidRPr="00586EAE" w:rsidRDefault="0003047C" w:rsidP="0003047C">
            <w:pPr>
              <w:spacing w:after="0" w:line="240" w:lineRule="auto"/>
              <w:jc w:val="center"/>
              <w:rPr>
                <w:rFonts w:ascii="Arial" w:eastAsia="Times New Roman" w:hAnsi="Arial" w:cs="Arial"/>
                <w:sz w:val="19"/>
                <w:szCs w:val="19"/>
                <w:lang w:val="en-GB"/>
              </w:rPr>
            </w:pPr>
          </w:p>
        </w:tc>
        <w:tc>
          <w:tcPr>
            <w:tcW w:w="955" w:type="pct"/>
            <w:vAlign w:val="center"/>
          </w:tcPr>
          <w:p w14:paraId="645AFC9E" w14:textId="77777777" w:rsidR="0003047C" w:rsidRPr="00586EAE" w:rsidRDefault="0003047C" w:rsidP="0003047C">
            <w:pPr>
              <w:spacing w:after="0" w:line="240" w:lineRule="auto"/>
              <w:jc w:val="center"/>
              <w:rPr>
                <w:rFonts w:ascii="Arial" w:eastAsia="Times New Roman" w:hAnsi="Arial" w:cs="Arial"/>
                <w:b/>
                <w:bCs/>
                <w:sz w:val="19"/>
                <w:szCs w:val="19"/>
                <w:lang w:val="en-GB"/>
              </w:rPr>
            </w:pPr>
          </w:p>
        </w:tc>
      </w:tr>
      <w:tr w:rsidR="00F5179A" w:rsidRPr="00586EAE" w14:paraId="38FA4015" w14:textId="77777777" w:rsidTr="003475B0">
        <w:trPr>
          <w:trHeight w:hRule="exact" w:val="284"/>
          <w:jc w:val="center"/>
        </w:trPr>
        <w:tc>
          <w:tcPr>
            <w:tcW w:w="1238" w:type="pct"/>
            <w:vAlign w:val="bottom"/>
          </w:tcPr>
          <w:p w14:paraId="644D555E" w14:textId="6DFC946E" w:rsidR="00F5179A" w:rsidRPr="00A904F5" w:rsidRDefault="00F5179A" w:rsidP="00F5179A">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center"/>
          </w:tcPr>
          <w:p w14:paraId="05D0F242" w14:textId="77EBA335" w:rsidR="00F5179A" w:rsidRPr="00586EAE" w:rsidRDefault="00F5179A" w:rsidP="00F5179A">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+5.90</w:t>
            </w:r>
          </w:p>
        </w:tc>
        <w:tc>
          <w:tcPr>
            <w:tcW w:w="958" w:type="pct"/>
            <w:vAlign w:val="center"/>
          </w:tcPr>
          <w:p w14:paraId="3BEA9229" w14:textId="48D1C60F" w:rsidR="00F5179A" w:rsidRPr="00586EAE" w:rsidRDefault="00F5179A" w:rsidP="00F5179A">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45</w:t>
            </w:r>
          </w:p>
        </w:tc>
        <w:tc>
          <w:tcPr>
            <w:tcW w:w="960" w:type="pct"/>
            <w:vAlign w:val="center"/>
          </w:tcPr>
          <w:p w14:paraId="30F613F9" w14:textId="6F42CFDA" w:rsidR="00F5179A" w:rsidRPr="00586EAE" w:rsidRDefault="00F5179A" w:rsidP="00F5179A">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+7.39</w:t>
            </w:r>
          </w:p>
        </w:tc>
        <w:tc>
          <w:tcPr>
            <w:tcW w:w="955" w:type="pct"/>
            <w:vAlign w:val="center"/>
          </w:tcPr>
          <w:p w14:paraId="6B691291" w14:textId="712CD70D" w:rsidR="00F5179A" w:rsidRPr="00586EAE" w:rsidRDefault="00F5179A" w:rsidP="00F5179A">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27</w:t>
            </w:r>
          </w:p>
        </w:tc>
      </w:tr>
      <w:tr w:rsidR="00F5179A" w:rsidRPr="00586EAE" w14:paraId="32EE6BA5" w14:textId="77777777" w:rsidTr="003475B0">
        <w:trPr>
          <w:trHeight w:hRule="exact" w:val="85"/>
          <w:jc w:val="center"/>
        </w:trPr>
        <w:tc>
          <w:tcPr>
            <w:tcW w:w="1238" w:type="pct"/>
            <w:vAlign w:val="bottom"/>
          </w:tcPr>
          <w:p w14:paraId="737945C2" w14:textId="77777777" w:rsidR="00F5179A" w:rsidRPr="00A904F5" w:rsidRDefault="00F5179A" w:rsidP="00F5179A">
            <w:pPr>
              <w:spacing w:after="0" w:line="240" w:lineRule="auto"/>
              <w:jc w:val="both"/>
              <w:rPr>
                <w:rFonts w:ascii="Arial" w:eastAsia="Times New Roman" w:hAnsi="Arial" w:cs="Arial"/>
                <w:sz w:val="19"/>
                <w:szCs w:val="19"/>
                <w:lang w:val="en-GB"/>
              </w:rPr>
            </w:pPr>
          </w:p>
        </w:tc>
        <w:tc>
          <w:tcPr>
            <w:tcW w:w="889" w:type="pct"/>
            <w:vAlign w:val="center"/>
          </w:tcPr>
          <w:p w14:paraId="0E762568" w14:textId="77777777" w:rsidR="00F5179A" w:rsidRPr="00586EAE" w:rsidRDefault="00F5179A" w:rsidP="00F5179A">
            <w:pPr>
              <w:spacing w:after="0" w:line="240" w:lineRule="auto"/>
              <w:jc w:val="right"/>
              <w:rPr>
                <w:rFonts w:ascii="Arial" w:eastAsia="Times New Roman" w:hAnsi="Arial" w:cs="Arial"/>
                <w:bCs/>
                <w:sz w:val="19"/>
                <w:szCs w:val="19"/>
              </w:rPr>
            </w:pPr>
          </w:p>
        </w:tc>
        <w:tc>
          <w:tcPr>
            <w:tcW w:w="958" w:type="pct"/>
            <w:vAlign w:val="center"/>
          </w:tcPr>
          <w:p w14:paraId="6585B90E" w14:textId="77777777" w:rsidR="00F5179A" w:rsidRPr="00586EAE" w:rsidRDefault="00F5179A" w:rsidP="00F5179A">
            <w:pPr>
              <w:spacing w:after="0" w:line="240" w:lineRule="auto"/>
              <w:jc w:val="both"/>
              <w:rPr>
                <w:rFonts w:ascii="Arial" w:eastAsia="Times New Roman" w:hAnsi="Arial" w:cs="Arial"/>
                <w:bCs/>
                <w:sz w:val="19"/>
                <w:szCs w:val="19"/>
              </w:rPr>
            </w:pPr>
          </w:p>
        </w:tc>
        <w:tc>
          <w:tcPr>
            <w:tcW w:w="960" w:type="pct"/>
            <w:vAlign w:val="center"/>
          </w:tcPr>
          <w:p w14:paraId="561949B7" w14:textId="77777777" w:rsidR="00F5179A" w:rsidRPr="00586EAE" w:rsidRDefault="00F5179A" w:rsidP="00F5179A">
            <w:pPr>
              <w:spacing w:after="0" w:line="240" w:lineRule="auto"/>
              <w:jc w:val="right"/>
              <w:rPr>
                <w:rFonts w:ascii="Arial" w:eastAsia="Times New Roman" w:hAnsi="Arial" w:cs="Arial"/>
                <w:bCs/>
                <w:sz w:val="19"/>
                <w:szCs w:val="19"/>
              </w:rPr>
            </w:pPr>
          </w:p>
        </w:tc>
        <w:tc>
          <w:tcPr>
            <w:tcW w:w="955" w:type="pct"/>
            <w:vAlign w:val="center"/>
          </w:tcPr>
          <w:p w14:paraId="232DE672" w14:textId="77777777" w:rsidR="00F5179A" w:rsidRPr="00586EAE" w:rsidRDefault="00F5179A" w:rsidP="00F5179A">
            <w:pPr>
              <w:spacing w:after="0" w:line="240" w:lineRule="auto"/>
              <w:jc w:val="right"/>
              <w:rPr>
                <w:rFonts w:ascii="Arial" w:eastAsia="Times New Roman" w:hAnsi="Arial" w:cs="Arial"/>
                <w:bCs/>
                <w:sz w:val="19"/>
                <w:szCs w:val="19"/>
              </w:rPr>
            </w:pPr>
          </w:p>
        </w:tc>
      </w:tr>
      <w:tr w:rsidR="00F5179A" w:rsidRPr="00620BF8" w14:paraId="54334FC6" w14:textId="77777777" w:rsidTr="003475B0">
        <w:trPr>
          <w:trHeight w:hRule="exact" w:val="284"/>
          <w:jc w:val="center"/>
        </w:trPr>
        <w:tc>
          <w:tcPr>
            <w:tcW w:w="1238" w:type="pct"/>
            <w:vAlign w:val="bottom"/>
          </w:tcPr>
          <w:p w14:paraId="7FA476AC" w14:textId="1352B933" w:rsidR="00F5179A" w:rsidRPr="00A904F5" w:rsidRDefault="00F5179A" w:rsidP="00F5179A">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center"/>
          </w:tcPr>
          <w:p w14:paraId="6369AD9A" w14:textId="47E5B8C1" w:rsidR="00F5179A" w:rsidRPr="00586EAE" w:rsidRDefault="00F5179A" w:rsidP="00F5179A">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-5.90</w:t>
            </w:r>
          </w:p>
        </w:tc>
        <w:tc>
          <w:tcPr>
            <w:tcW w:w="958" w:type="pct"/>
            <w:vAlign w:val="center"/>
          </w:tcPr>
          <w:p w14:paraId="6835D65E" w14:textId="73409E1C" w:rsidR="00F5179A" w:rsidRPr="00586EAE" w:rsidRDefault="00F5179A" w:rsidP="00F5179A">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(50)</w:t>
            </w:r>
          </w:p>
        </w:tc>
        <w:tc>
          <w:tcPr>
            <w:tcW w:w="960" w:type="pct"/>
            <w:vAlign w:val="center"/>
          </w:tcPr>
          <w:p w14:paraId="746DC3CA" w14:textId="60430D79" w:rsidR="00F5179A" w:rsidRPr="00620BF8" w:rsidRDefault="00F5179A" w:rsidP="00F5179A">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-7.39</w:t>
            </w:r>
          </w:p>
        </w:tc>
        <w:tc>
          <w:tcPr>
            <w:tcW w:w="955" w:type="pct"/>
            <w:vAlign w:val="center"/>
          </w:tcPr>
          <w:p w14:paraId="31FD0EF3" w14:textId="0768CFA0" w:rsidR="00F5179A" w:rsidRPr="00620BF8" w:rsidRDefault="00F5179A" w:rsidP="00F5179A">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(52)</w:t>
            </w:r>
          </w:p>
        </w:tc>
      </w:tr>
    </w:tbl>
    <w:p w14:paraId="1FDE797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108728D3"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A2BC815"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75242B8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5BFA2D79" w14:textId="6CA79C4D"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527D71">
          <w:pgSz w:w="11906" w:h="16838"/>
          <w:pgMar w:top="1418" w:right="1134" w:bottom="1077" w:left="1418" w:header="709" w:footer="709" w:gutter="0"/>
          <w:cols w:space="708"/>
          <w:docGrid w:linePitch="360"/>
        </w:sectPr>
      </w:pPr>
    </w:p>
    <w:p w14:paraId="2B2E73FE" w14:textId="77777777" w:rsidR="007B1E61" w:rsidRPr="00570797" w:rsidRDefault="007B1E61" w:rsidP="007B1E61">
      <w:pPr>
        <w:keepNext/>
        <w:spacing w:after="0" w:line="240" w:lineRule="auto"/>
        <w:ind w:left="709" w:hanging="709"/>
        <w:jc w:val="both"/>
        <w:rPr>
          <w:rFonts w:ascii="Arial" w:eastAsia="Times New Roman" w:hAnsi="Arial" w:cs="Arial"/>
          <w:sz w:val="18"/>
          <w:szCs w:val="18"/>
          <w:lang w:val="en-GB" w:eastAsia="hr-HR"/>
        </w:rPr>
      </w:pPr>
    </w:p>
    <w:p w14:paraId="3024A7AC" w14:textId="0785D56F"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09414781"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2860E76C"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The accounting policy on fair value measurements is discussed in Note 4.1.</w:t>
      </w:r>
    </w:p>
    <w:p w14:paraId="289ADF9F" w14:textId="77777777" w:rsidR="007B1E61" w:rsidRPr="00570797"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588191E1" w14:textId="0FAB16F6"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p>
    <w:p w14:paraId="7DC64AA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3B2A509E" w14:textId="7E5C14DF" w:rsidR="007B1E61" w:rsidRPr="007B1E61" w:rsidRDefault="007B1E61" w:rsidP="007B1E61">
      <w:pPr>
        <w:keepNext/>
        <w:spacing w:after="0" w:line="240" w:lineRule="auto"/>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 xml:space="preserve">Below is a breakdown of the financial assets at fair value based on IFRS 9 classification on </w:t>
      </w:r>
      <w:r w:rsidR="000655F3" w:rsidRPr="000655F3">
        <w:rPr>
          <w:rFonts w:ascii="Arial" w:eastAsia="Times New Roman" w:hAnsi="Arial" w:cs="Arial"/>
          <w:bCs/>
          <w:spacing w:val="-3"/>
          <w:sz w:val="20"/>
          <w:szCs w:val="20"/>
          <w:lang w:val="en-GB"/>
        </w:rPr>
        <w:t>30 September 202</w:t>
      </w:r>
      <w:r w:rsidR="009A1285">
        <w:rPr>
          <w:rFonts w:ascii="Arial" w:eastAsia="Times New Roman" w:hAnsi="Arial" w:cs="Arial"/>
          <w:bCs/>
          <w:spacing w:val="-3"/>
          <w:sz w:val="20"/>
          <w:szCs w:val="20"/>
          <w:lang w:val="en-GB"/>
        </w:rPr>
        <w:t>4</w:t>
      </w:r>
      <w:r w:rsidR="000655F3">
        <w:rPr>
          <w:rFonts w:ascii="Arial" w:eastAsia="Times New Roman" w:hAnsi="Arial" w:cs="Arial"/>
          <w:bCs/>
          <w:spacing w:val="-3"/>
          <w:sz w:val="20"/>
          <w:szCs w:val="20"/>
          <w:lang w:val="en-GB"/>
        </w:rPr>
        <w:t xml:space="preserve"> </w:t>
      </w:r>
      <w:r w:rsidRPr="007B1E61">
        <w:rPr>
          <w:rFonts w:ascii="Arial" w:eastAsia="Times New Roman" w:hAnsi="Arial" w:cs="Arial"/>
          <w:bCs/>
          <w:spacing w:val="-3"/>
          <w:sz w:val="20"/>
          <w:szCs w:val="20"/>
          <w:lang w:val="en-GB"/>
        </w:rPr>
        <w:t>and 31 December 202</w:t>
      </w:r>
      <w:r w:rsidR="009A1285">
        <w:rPr>
          <w:rFonts w:ascii="Arial" w:eastAsia="Times New Roman" w:hAnsi="Arial" w:cs="Arial"/>
          <w:bCs/>
          <w:spacing w:val="-3"/>
          <w:sz w:val="20"/>
          <w:szCs w:val="20"/>
          <w:lang w:val="en-GB"/>
        </w:rPr>
        <w:t>3</w:t>
      </w:r>
      <w:r w:rsidRPr="007B1E61">
        <w:rPr>
          <w:rFonts w:ascii="Arial" w:eastAsia="Times New Roman" w:hAnsi="Arial" w:cs="Arial"/>
          <w:bCs/>
          <w:spacing w:val="-3"/>
          <w:sz w:val="20"/>
          <w:szCs w:val="20"/>
          <w:lang w:val="en-GB"/>
        </w:rPr>
        <w:t>.</w:t>
      </w:r>
    </w:p>
    <w:p w14:paraId="61638B8C"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0C0CF82A" w14:textId="77777777" w:rsidTr="003475B0">
        <w:trPr>
          <w:trHeight w:val="233"/>
          <w:jc w:val="center"/>
        </w:trPr>
        <w:tc>
          <w:tcPr>
            <w:tcW w:w="6066" w:type="dxa"/>
            <w:shd w:val="clear" w:color="auto" w:fill="auto"/>
          </w:tcPr>
          <w:p w14:paraId="42ED6502" w14:textId="77777777" w:rsidR="007B1E61" w:rsidRPr="007B1E61" w:rsidRDefault="007B1E61" w:rsidP="007B1E61">
            <w:pPr>
              <w:tabs>
                <w:tab w:val="right" w:pos="1202"/>
              </w:tabs>
              <w:spacing w:after="0" w:line="240" w:lineRule="auto"/>
              <w:outlineLvl w:val="0"/>
              <w:rPr>
                <w:rFonts w:ascii="Arial" w:eastAsia="Times New Roman" w:hAnsi="Arial" w:cs="Arial"/>
                <w:sz w:val="17"/>
                <w:szCs w:val="17"/>
                <w:lang w:val="en-US"/>
              </w:rPr>
            </w:pPr>
            <w:bookmarkStart w:id="819" w:name="_Toc4062935"/>
            <w:r w:rsidRPr="007B1E61">
              <w:rPr>
                <w:rFonts w:ascii="Arial" w:eastAsia="Times New Roman" w:hAnsi="Arial" w:cs="Arial"/>
                <w:b/>
                <w:sz w:val="17"/>
                <w:szCs w:val="17"/>
                <w:lang w:val="en-US"/>
              </w:rPr>
              <w:t>Group</w:t>
            </w:r>
            <w:bookmarkEnd w:id="819"/>
          </w:p>
        </w:tc>
        <w:tc>
          <w:tcPr>
            <w:tcW w:w="3402" w:type="dxa"/>
            <w:gridSpan w:val="3"/>
          </w:tcPr>
          <w:p w14:paraId="2848CDD4" w14:textId="78B067A8" w:rsidR="007B1E61" w:rsidRPr="007B1E61" w:rsidRDefault="000655F3" w:rsidP="007B1E61">
            <w:pPr>
              <w:tabs>
                <w:tab w:val="right" w:pos="1202"/>
              </w:tabs>
              <w:spacing w:after="0" w:line="240" w:lineRule="auto"/>
              <w:jc w:val="right"/>
              <w:outlineLvl w:val="0"/>
              <w:rPr>
                <w:rFonts w:ascii="Arial" w:eastAsia="Times New Roman" w:hAnsi="Arial" w:cs="Arial"/>
                <w:b/>
                <w:bCs/>
                <w:sz w:val="17"/>
                <w:szCs w:val="17"/>
                <w:lang w:val="en-US"/>
              </w:rPr>
            </w:pPr>
            <w:r w:rsidRPr="000655F3">
              <w:rPr>
                <w:rFonts w:ascii="Arial" w:eastAsia="Times New Roman" w:hAnsi="Arial" w:cs="Arial"/>
                <w:b/>
                <w:bCs/>
                <w:sz w:val="17"/>
                <w:szCs w:val="17"/>
                <w:lang w:val="en-US"/>
              </w:rPr>
              <w:t>30 September 202</w:t>
            </w:r>
            <w:r w:rsidR="009A1285">
              <w:rPr>
                <w:rFonts w:ascii="Arial" w:eastAsia="Times New Roman" w:hAnsi="Arial" w:cs="Arial"/>
                <w:b/>
                <w:bCs/>
                <w:sz w:val="17"/>
                <w:szCs w:val="17"/>
                <w:lang w:val="en-US"/>
              </w:rPr>
              <w:t>4</w:t>
            </w:r>
          </w:p>
        </w:tc>
      </w:tr>
      <w:tr w:rsidR="007B1E61" w:rsidRPr="007B1E61" w14:paraId="53E15153" w14:textId="77777777" w:rsidTr="003475B0">
        <w:trPr>
          <w:trHeight w:val="238"/>
          <w:jc w:val="center"/>
        </w:trPr>
        <w:tc>
          <w:tcPr>
            <w:tcW w:w="6066" w:type="dxa"/>
            <w:shd w:val="clear" w:color="auto" w:fill="auto"/>
            <w:vAlign w:val="bottom"/>
          </w:tcPr>
          <w:p w14:paraId="689914EF"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3C4FF12"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20" w:name="_Toc4062937"/>
            <w:r w:rsidRPr="007B1E61">
              <w:rPr>
                <w:rFonts w:ascii="Arial" w:eastAsia="Times New Roman" w:hAnsi="Arial" w:cs="Arial"/>
                <w:b/>
                <w:spacing w:val="-2"/>
                <w:sz w:val="17"/>
                <w:szCs w:val="17"/>
                <w:lang w:val="en-US"/>
              </w:rPr>
              <w:t>Level 1</w:t>
            </w:r>
            <w:bookmarkEnd w:id="820"/>
          </w:p>
        </w:tc>
        <w:tc>
          <w:tcPr>
            <w:tcW w:w="1134" w:type="dxa"/>
            <w:shd w:val="clear" w:color="auto" w:fill="auto"/>
            <w:vAlign w:val="bottom"/>
          </w:tcPr>
          <w:p w14:paraId="477A451B"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21" w:name="_Toc4062938"/>
            <w:r w:rsidRPr="007B1E61">
              <w:rPr>
                <w:rFonts w:ascii="Arial" w:eastAsia="Times New Roman" w:hAnsi="Arial" w:cs="Arial"/>
                <w:b/>
                <w:spacing w:val="-2"/>
                <w:sz w:val="17"/>
                <w:szCs w:val="17"/>
                <w:lang w:val="en-US"/>
              </w:rPr>
              <w:t>Level 2</w:t>
            </w:r>
            <w:bookmarkEnd w:id="821"/>
          </w:p>
        </w:tc>
        <w:tc>
          <w:tcPr>
            <w:tcW w:w="1134" w:type="dxa"/>
            <w:shd w:val="clear" w:color="auto" w:fill="auto"/>
            <w:vAlign w:val="bottom"/>
          </w:tcPr>
          <w:p w14:paraId="38BA08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22" w:name="_Toc4062939"/>
            <w:r w:rsidRPr="007B1E61">
              <w:rPr>
                <w:rFonts w:ascii="Arial" w:eastAsia="Times New Roman" w:hAnsi="Arial" w:cs="Arial"/>
                <w:b/>
                <w:spacing w:val="-2"/>
                <w:sz w:val="17"/>
                <w:szCs w:val="17"/>
                <w:lang w:val="en-US"/>
              </w:rPr>
              <w:t>Level 3</w:t>
            </w:r>
            <w:bookmarkEnd w:id="822"/>
          </w:p>
        </w:tc>
      </w:tr>
      <w:tr w:rsidR="007B1E61" w:rsidRPr="007B1E61" w14:paraId="2CD6E310" w14:textId="77777777" w:rsidTr="003475B0">
        <w:trPr>
          <w:trHeight w:hRule="exact" w:val="205"/>
          <w:jc w:val="center"/>
        </w:trPr>
        <w:tc>
          <w:tcPr>
            <w:tcW w:w="6066" w:type="dxa"/>
            <w:shd w:val="clear" w:color="auto" w:fill="auto"/>
            <w:vAlign w:val="bottom"/>
          </w:tcPr>
          <w:p w14:paraId="05F9CB4D"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AF8FCE6" w14:textId="6BD6E952"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23" w:name="_Toc4062940"/>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23"/>
          </w:p>
        </w:tc>
        <w:tc>
          <w:tcPr>
            <w:tcW w:w="1134" w:type="dxa"/>
            <w:shd w:val="clear" w:color="auto" w:fill="auto"/>
            <w:vAlign w:val="bottom"/>
          </w:tcPr>
          <w:p w14:paraId="1D0AD8AD" w14:textId="1DEDCFBB"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24" w:name="_Toc4062941"/>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24"/>
          </w:p>
        </w:tc>
        <w:tc>
          <w:tcPr>
            <w:tcW w:w="1134" w:type="dxa"/>
            <w:shd w:val="clear" w:color="auto" w:fill="auto"/>
            <w:vAlign w:val="bottom"/>
          </w:tcPr>
          <w:p w14:paraId="44272583" w14:textId="6334CB55"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25" w:name="_Toc4062942"/>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25"/>
          </w:p>
        </w:tc>
      </w:tr>
      <w:tr w:rsidR="007B1E61" w:rsidRPr="007B1E61" w14:paraId="7CCDD367" w14:textId="77777777" w:rsidTr="003475B0">
        <w:trPr>
          <w:trHeight w:val="232"/>
          <w:jc w:val="center"/>
        </w:trPr>
        <w:tc>
          <w:tcPr>
            <w:tcW w:w="6066" w:type="dxa"/>
            <w:vAlign w:val="bottom"/>
          </w:tcPr>
          <w:p w14:paraId="4AD1B9CC"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highlight w:val="yellow"/>
                <w:lang w:val="en-US"/>
              </w:rPr>
            </w:pPr>
            <w:bookmarkStart w:id="826" w:name="_Toc4062943"/>
            <w:r w:rsidRPr="007B1E61">
              <w:rPr>
                <w:rFonts w:ascii="Arial" w:eastAsia="Times New Roman" w:hAnsi="Arial" w:cs="Arial"/>
                <w:b/>
                <w:sz w:val="17"/>
                <w:szCs w:val="17"/>
                <w:lang w:val="en-US"/>
              </w:rPr>
              <w:t>Financial assets at fair value through profit or loss:</w:t>
            </w:r>
            <w:bookmarkEnd w:id="826"/>
          </w:p>
        </w:tc>
        <w:tc>
          <w:tcPr>
            <w:tcW w:w="1134" w:type="dxa"/>
            <w:vAlign w:val="bottom"/>
          </w:tcPr>
          <w:p w14:paraId="6AD1B0E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97CA0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D226D75"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0F1BB270" w14:textId="77777777" w:rsidTr="003475B0">
        <w:trPr>
          <w:trHeight w:val="230"/>
          <w:jc w:val="center"/>
        </w:trPr>
        <w:tc>
          <w:tcPr>
            <w:tcW w:w="6066" w:type="dxa"/>
            <w:vAlign w:val="bottom"/>
          </w:tcPr>
          <w:p w14:paraId="7F341591" w14:textId="77777777" w:rsidR="007B1E61" w:rsidRPr="007B1E61" w:rsidRDefault="007B1E61" w:rsidP="007B1E61">
            <w:pPr>
              <w:tabs>
                <w:tab w:val="right" w:pos="1202"/>
              </w:tabs>
              <w:spacing w:after="0" w:line="240" w:lineRule="auto"/>
              <w:outlineLvl w:val="0"/>
              <w:rPr>
                <w:rFonts w:ascii="Arial" w:eastAsia="Times New Roman" w:hAnsi="Arial" w:cs="Arial"/>
                <w:b/>
                <w:i/>
                <w:sz w:val="17"/>
                <w:szCs w:val="17"/>
                <w:highlight w:val="yellow"/>
                <w:lang w:val="en-US"/>
              </w:rPr>
            </w:pPr>
            <w:bookmarkStart w:id="827" w:name="_Toc4062944"/>
            <w:r w:rsidRPr="007B1E61">
              <w:rPr>
                <w:rFonts w:ascii="Arial" w:eastAsia="Times New Roman" w:hAnsi="Arial" w:cs="Arial"/>
                <w:b/>
                <w:i/>
                <w:sz w:val="17"/>
                <w:szCs w:val="17"/>
                <w:lang w:val="en-US"/>
              </w:rPr>
              <w:t>Loans at FVPL:</w:t>
            </w:r>
            <w:bookmarkEnd w:id="827"/>
          </w:p>
        </w:tc>
        <w:tc>
          <w:tcPr>
            <w:tcW w:w="1134" w:type="dxa"/>
            <w:tcBorders>
              <w:top w:val="nil"/>
              <w:left w:val="nil"/>
              <w:right w:val="nil"/>
            </w:tcBorders>
            <w:shd w:val="clear" w:color="auto" w:fill="auto"/>
            <w:vAlign w:val="bottom"/>
          </w:tcPr>
          <w:p w14:paraId="0C2C6553"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1E37C831"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5D07CBA0"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r>
      <w:tr w:rsidR="00570797" w:rsidRPr="007B1E61" w14:paraId="7C782C60" w14:textId="77777777" w:rsidTr="003475B0">
        <w:trPr>
          <w:trHeight w:val="230"/>
          <w:jc w:val="center"/>
        </w:trPr>
        <w:tc>
          <w:tcPr>
            <w:tcW w:w="6066" w:type="dxa"/>
            <w:vAlign w:val="bottom"/>
          </w:tcPr>
          <w:p w14:paraId="34992916" w14:textId="77777777" w:rsidR="00570797" w:rsidRPr="007B1E61" w:rsidRDefault="00570797" w:rsidP="00570797">
            <w:pPr>
              <w:tabs>
                <w:tab w:val="right" w:pos="1202"/>
              </w:tabs>
              <w:spacing w:after="0" w:line="240" w:lineRule="auto"/>
              <w:outlineLvl w:val="0"/>
              <w:rPr>
                <w:rFonts w:ascii="Arial" w:eastAsia="Times New Roman" w:hAnsi="Arial" w:cs="Arial"/>
                <w:sz w:val="17"/>
                <w:szCs w:val="17"/>
                <w:highlight w:val="yellow"/>
                <w:lang w:val="en-US"/>
              </w:rPr>
            </w:pPr>
            <w:bookmarkStart w:id="828" w:name="_Toc4062945"/>
            <w:r w:rsidRPr="007B1E61">
              <w:rPr>
                <w:rFonts w:ascii="Arial" w:eastAsia="Times New Roman" w:hAnsi="Arial" w:cs="Arial"/>
                <w:sz w:val="17"/>
                <w:szCs w:val="17"/>
                <w:lang w:val="en-US"/>
              </w:rPr>
              <w:t>Mezzanine loans</w:t>
            </w:r>
            <w:bookmarkEnd w:id="828"/>
          </w:p>
        </w:tc>
        <w:tc>
          <w:tcPr>
            <w:tcW w:w="1134" w:type="dxa"/>
            <w:tcBorders>
              <w:top w:val="nil"/>
              <w:left w:val="nil"/>
              <w:right w:val="nil"/>
            </w:tcBorders>
            <w:shd w:val="clear" w:color="auto" w:fill="auto"/>
            <w:vAlign w:val="bottom"/>
          </w:tcPr>
          <w:p w14:paraId="72CA05E2" w14:textId="1A0E9128"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c>
          <w:tcPr>
            <w:tcW w:w="1134" w:type="dxa"/>
            <w:tcBorders>
              <w:top w:val="nil"/>
              <w:left w:val="nil"/>
              <w:right w:val="nil"/>
            </w:tcBorders>
            <w:shd w:val="clear" w:color="auto" w:fill="auto"/>
            <w:vAlign w:val="bottom"/>
          </w:tcPr>
          <w:p w14:paraId="4B50A796" w14:textId="3BE36EAB"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c>
          <w:tcPr>
            <w:tcW w:w="1134" w:type="dxa"/>
            <w:tcBorders>
              <w:top w:val="nil"/>
              <w:left w:val="nil"/>
              <w:right w:val="nil"/>
            </w:tcBorders>
            <w:shd w:val="clear" w:color="auto" w:fill="auto"/>
            <w:vAlign w:val="bottom"/>
          </w:tcPr>
          <w:p w14:paraId="703A0253" w14:textId="1718F30C"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32</w:t>
            </w:r>
            <w:r w:rsidR="00A872C5">
              <w:rPr>
                <w:rFonts w:ascii="Arial" w:hAnsi="Arial" w:cs="Arial"/>
                <w:sz w:val="17"/>
                <w:szCs w:val="17"/>
              </w:rPr>
              <w:t>,</w:t>
            </w:r>
            <w:r w:rsidRPr="00330DA4">
              <w:rPr>
                <w:rFonts w:ascii="Arial" w:hAnsi="Arial" w:cs="Arial"/>
                <w:sz w:val="17"/>
                <w:szCs w:val="17"/>
              </w:rPr>
              <w:t xml:space="preserve">926 </w:t>
            </w:r>
          </w:p>
        </w:tc>
      </w:tr>
      <w:tr w:rsidR="00570797" w:rsidRPr="007B1E61" w14:paraId="6FE70CAA" w14:textId="77777777" w:rsidTr="003475B0">
        <w:trPr>
          <w:trHeight w:val="230"/>
          <w:jc w:val="center"/>
        </w:trPr>
        <w:tc>
          <w:tcPr>
            <w:tcW w:w="6066" w:type="dxa"/>
            <w:vAlign w:val="bottom"/>
          </w:tcPr>
          <w:p w14:paraId="294B5364" w14:textId="77777777" w:rsidR="00570797" w:rsidRPr="007B1E61" w:rsidRDefault="00570797" w:rsidP="00570797">
            <w:pPr>
              <w:tabs>
                <w:tab w:val="right" w:pos="1202"/>
              </w:tabs>
              <w:spacing w:after="0" w:line="240" w:lineRule="auto"/>
              <w:outlineLvl w:val="0"/>
              <w:rPr>
                <w:rFonts w:ascii="Arial" w:eastAsia="Times New Roman" w:hAnsi="Arial" w:cs="Arial"/>
                <w:b/>
                <w:i/>
                <w:sz w:val="17"/>
                <w:szCs w:val="17"/>
                <w:highlight w:val="yellow"/>
                <w:lang w:val="en-US"/>
              </w:rPr>
            </w:pPr>
            <w:bookmarkStart w:id="829" w:name="_Toc4062949"/>
            <w:r w:rsidRPr="007B1E61">
              <w:rPr>
                <w:rFonts w:ascii="Arial" w:eastAsia="Times New Roman" w:hAnsi="Arial" w:cs="Arial"/>
                <w:b/>
                <w:i/>
                <w:sz w:val="17"/>
                <w:szCs w:val="17"/>
                <w:lang w:val="en-US"/>
              </w:rPr>
              <w:t>Investments in investment funds:</w:t>
            </w:r>
            <w:bookmarkEnd w:id="829"/>
          </w:p>
        </w:tc>
        <w:tc>
          <w:tcPr>
            <w:tcW w:w="1134" w:type="dxa"/>
            <w:tcBorders>
              <w:top w:val="nil"/>
              <w:left w:val="nil"/>
              <w:right w:val="nil"/>
            </w:tcBorders>
            <w:shd w:val="clear" w:color="auto" w:fill="auto"/>
            <w:vAlign w:val="bottom"/>
          </w:tcPr>
          <w:p w14:paraId="49CAE830"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83A5082"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02F4140"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r>
      <w:tr w:rsidR="00570797" w:rsidRPr="007B1E61" w14:paraId="32F43D5B" w14:textId="77777777" w:rsidTr="003475B0">
        <w:trPr>
          <w:trHeight w:val="230"/>
          <w:jc w:val="center"/>
        </w:trPr>
        <w:tc>
          <w:tcPr>
            <w:tcW w:w="6066" w:type="dxa"/>
            <w:vAlign w:val="bottom"/>
          </w:tcPr>
          <w:p w14:paraId="0DDDBC7D" w14:textId="77777777" w:rsidR="00570797" w:rsidRPr="007B1E61" w:rsidRDefault="00570797" w:rsidP="00570797">
            <w:pPr>
              <w:tabs>
                <w:tab w:val="right" w:pos="1202"/>
              </w:tabs>
              <w:spacing w:after="0" w:line="240" w:lineRule="auto"/>
              <w:outlineLvl w:val="0"/>
              <w:rPr>
                <w:rFonts w:ascii="Arial" w:eastAsia="Times New Roman" w:hAnsi="Arial" w:cs="Arial"/>
                <w:b/>
                <w:i/>
                <w:sz w:val="17"/>
                <w:szCs w:val="17"/>
                <w:highlight w:val="yellow"/>
                <w:lang w:val="en-US"/>
              </w:rPr>
            </w:pPr>
            <w:bookmarkStart w:id="830" w:name="_Toc4062950"/>
            <w:r w:rsidRPr="007B1E61">
              <w:rPr>
                <w:rFonts w:ascii="Arial" w:eastAsia="Times New Roman" w:hAnsi="Arial" w:cs="Arial"/>
                <w:sz w:val="17"/>
                <w:szCs w:val="17"/>
                <w:lang w:val="en-US"/>
              </w:rPr>
              <w:t>Investments in investment funds at fair value through profit or loss</w:t>
            </w:r>
            <w:bookmarkEnd w:id="830"/>
          </w:p>
        </w:tc>
        <w:tc>
          <w:tcPr>
            <w:tcW w:w="1134" w:type="dxa"/>
            <w:tcBorders>
              <w:top w:val="nil"/>
              <w:left w:val="nil"/>
              <w:right w:val="nil"/>
            </w:tcBorders>
            <w:shd w:val="clear" w:color="auto" w:fill="auto"/>
            <w:vAlign w:val="bottom"/>
          </w:tcPr>
          <w:p w14:paraId="0E94BC17" w14:textId="72CCDFF4"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33</w:t>
            </w:r>
            <w:r w:rsidR="00A872C5">
              <w:rPr>
                <w:rFonts w:ascii="Arial" w:hAnsi="Arial" w:cs="Arial"/>
                <w:sz w:val="17"/>
                <w:szCs w:val="17"/>
              </w:rPr>
              <w:t>,</w:t>
            </w:r>
            <w:r w:rsidRPr="00330DA4">
              <w:rPr>
                <w:rFonts w:ascii="Arial" w:hAnsi="Arial" w:cs="Arial"/>
                <w:sz w:val="17"/>
                <w:szCs w:val="17"/>
              </w:rPr>
              <w:t xml:space="preserve">044 </w:t>
            </w:r>
          </w:p>
        </w:tc>
        <w:tc>
          <w:tcPr>
            <w:tcW w:w="1134" w:type="dxa"/>
            <w:tcBorders>
              <w:top w:val="nil"/>
              <w:left w:val="nil"/>
              <w:right w:val="nil"/>
            </w:tcBorders>
            <w:shd w:val="clear" w:color="auto" w:fill="auto"/>
            <w:vAlign w:val="bottom"/>
          </w:tcPr>
          <w:p w14:paraId="7B006610" w14:textId="3BCB2105"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c>
          <w:tcPr>
            <w:tcW w:w="1134" w:type="dxa"/>
            <w:tcBorders>
              <w:top w:val="nil"/>
              <w:left w:val="nil"/>
              <w:right w:val="nil"/>
            </w:tcBorders>
            <w:shd w:val="clear" w:color="auto" w:fill="auto"/>
            <w:vAlign w:val="bottom"/>
          </w:tcPr>
          <w:p w14:paraId="59587E5B" w14:textId="7ABE8173"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r>
      <w:tr w:rsidR="00570797" w:rsidRPr="007B1E61" w14:paraId="7F16A7F6" w14:textId="77777777" w:rsidTr="003475B0">
        <w:trPr>
          <w:trHeight w:val="195"/>
          <w:jc w:val="center"/>
        </w:trPr>
        <w:tc>
          <w:tcPr>
            <w:tcW w:w="6066" w:type="dxa"/>
            <w:vAlign w:val="bottom"/>
          </w:tcPr>
          <w:p w14:paraId="20B90B17" w14:textId="7A6B3558" w:rsidR="00570797" w:rsidRPr="00A872C5" w:rsidRDefault="00570797" w:rsidP="00570797">
            <w:pPr>
              <w:tabs>
                <w:tab w:val="right" w:pos="1202"/>
              </w:tabs>
              <w:spacing w:after="0" w:line="240" w:lineRule="auto"/>
              <w:outlineLvl w:val="0"/>
              <w:rPr>
                <w:rFonts w:ascii="Arial" w:eastAsia="Times New Roman" w:hAnsi="Arial" w:cs="Arial"/>
                <w:b/>
                <w:sz w:val="17"/>
                <w:szCs w:val="17"/>
                <w:highlight w:val="yellow"/>
                <w:lang w:val="en-US"/>
              </w:rPr>
            </w:pPr>
            <w:bookmarkStart w:id="831" w:name="_Toc4062954"/>
            <w:r w:rsidRPr="007B1E61">
              <w:rPr>
                <w:rFonts w:ascii="Arial" w:eastAsia="Times New Roman" w:hAnsi="Arial" w:cs="Arial"/>
                <w:b/>
                <w:sz w:val="17"/>
                <w:szCs w:val="17"/>
                <w:lang w:val="en-US"/>
              </w:rPr>
              <w:t>Equity instruments:</w:t>
            </w:r>
            <w:bookmarkEnd w:id="831"/>
          </w:p>
        </w:tc>
        <w:tc>
          <w:tcPr>
            <w:tcW w:w="1134" w:type="dxa"/>
            <w:tcBorders>
              <w:top w:val="nil"/>
              <w:left w:val="nil"/>
              <w:right w:val="nil"/>
            </w:tcBorders>
            <w:shd w:val="clear" w:color="auto" w:fill="auto"/>
            <w:vAlign w:val="bottom"/>
          </w:tcPr>
          <w:p w14:paraId="75EB352A"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B6374DB"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186E548"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r>
      <w:tr w:rsidR="00570797" w:rsidRPr="007B1E61" w14:paraId="5975A696" w14:textId="77777777" w:rsidTr="003475B0">
        <w:trPr>
          <w:trHeight w:val="195"/>
          <w:jc w:val="center"/>
        </w:trPr>
        <w:tc>
          <w:tcPr>
            <w:tcW w:w="6066" w:type="dxa"/>
            <w:vAlign w:val="bottom"/>
          </w:tcPr>
          <w:p w14:paraId="23367A09" w14:textId="77777777" w:rsidR="00570797" w:rsidRPr="007B1E61" w:rsidRDefault="00570797" w:rsidP="00570797">
            <w:pPr>
              <w:tabs>
                <w:tab w:val="right" w:pos="1202"/>
              </w:tabs>
              <w:spacing w:after="0" w:line="240" w:lineRule="auto"/>
              <w:outlineLvl w:val="0"/>
              <w:rPr>
                <w:rFonts w:ascii="Arial" w:eastAsia="Times New Roman" w:hAnsi="Arial" w:cs="Arial"/>
                <w:sz w:val="17"/>
                <w:szCs w:val="17"/>
                <w:highlight w:val="yellow"/>
                <w:lang w:val="en-US"/>
              </w:rPr>
            </w:pPr>
            <w:bookmarkStart w:id="832" w:name="_Toc4062960"/>
            <w:r w:rsidRPr="007B1E61">
              <w:rPr>
                <w:rFonts w:ascii="Arial" w:eastAsia="Times New Roman" w:hAnsi="Arial" w:cs="Arial"/>
                <w:b/>
                <w:i/>
                <w:spacing w:val="-2"/>
                <w:sz w:val="17"/>
                <w:szCs w:val="17"/>
                <w:lang w:val="en-US"/>
              </w:rPr>
              <w:t>Unlisted equity instruments:</w:t>
            </w:r>
            <w:bookmarkEnd w:id="832"/>
          </w:p>
        </w:tc>
        <w:tc>
          <w:tcPr>
            <w:tcW w:w="1134" w:type="dxa"/>
            <w:tcBorders>
              <w:left w:val="nil"/>
              <w:right w:val="nil"/>
            </w:tcBorders>
            <w:shd w:val="clear" w:color="auto" w:fill="auto"/>
            <w:vAlign w:val="bottom"/>
          </w:tcPr>
          <w:p w14:paraId="7BF473DF"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C0E3296"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B79901"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r>
      <w:tr w:rsidR="00570797" w:rsidRPr="007B1E61" w14:paraId="17C24F25" w14:textId="77777777" w:rsidTr="003475B0">
        <w:trPr>
          <w:trHeight w:hRule="exact" w:val="230"/>
          <w:jc w:val="center"/>
        </w:trPr>
        <w:tc>
          <w:tcPr>
            <w:tcW w:w="6066" w:type="dxa"/>
            <w:shd w:val="clear" w:color="auto" w:fill="auto"/>
            <w:vAlign w:val="bottom"/>
          </w:tcPr>
          <w:p w14:paraId="38C14111" w14:textId="77777777" w:rsidR="00570797" w:rsidRPr="007B1E61" w:rsidRDefault="00570797" w:rsidP="00570797">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68E9ECFC" w14:textId="7979014D"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1356825" w14:textId="3233CFCC"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8E94329" w14:textId="08B7A373"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42 </w:t>
            </w:r>
          </w:p>
        </w:tc>
      </w:tr>
      <w:tr w:rsidR="00570797" w:rsidRPr="007B1E61" w14:paraId="31DC645C" w14:textId="77777777" w:rsidTr="003475B0">
        <w:trPr>
          <w:trHeight w:hRule="exact" w:val="230"/>
          <w:jc w:val="center"/>
        </w:trPr>
        <w:tc>
          <w:tcPr>
            <w:tcW w:w="6066" w:type="dxa"/>
            <w:shd w:val="clear" w:color="auto" w:fill="auto"/>
            <w:vAlign w:val="bottom"/>
          </w:tcPr>
          <w:p w14:paraId="1462EA5A" w14:textId="77777777" w:rsidR="00570797" w:rsidRPr="007B1E61" w:rsidRDefault="00570797" w:rsidP="00570797">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31C5431B"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AC366D"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4B0E8B6"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r>
      <w:tr w:rsidR="00570797" w:rsidRPr="007B1E61" w14:paraId="1B5FFD35" w14:textId="77777777" w:rsidTr="003475B0">
        <w:trPr>
          <w:trHeight w:hRule="exact" w:val="230"/>
          <w:jc w:val="center"/>
        </w:trPr>
        <w:tc>
          <w:tcPr>
            <w:tcW w:w="6066" w:type="dxa"/>
            <w:shd w:val="clear" w:color="auto" w:fill="auto"/>
            <w:vAlign w:val="bottom"/>
          </w:tcPr>
          <w:p w14:paraId="6F02F9E1" w14:textId="77777777" w:rsidR="00570797" w:rsidRPr="007B1E61" w:rsidRDefault="00570797" w:rsidP="00570797">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6039327C" w14:textId="08061A32"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w:t>
            </w:r>
          </w:p>
        </w:tc>
        <w:tc>
          <w:tcPr>
            <w:tcW w:w="1134" w:type="dxa"/>
            <w:tcBorders>
              <w:top w:val="nil"/>
              <w:left w:val="nil"/>
              <w:right w:val="nil"/>
            </w:tcBorders>
            <w:shd w:val="clear" w:color="auto" w:fill="auto"/>
            <w:vAlign w:val="bottom"/>
          </w:tcPr>
          <w:p w14:paraId="0D52A1BB" w14:textId="6D27921B"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20 </w:t>
            </w:r>
          </w:p>
        </w:tc>
        <w:tc>
          <w:tcPr>
            <w:tcW w:w="1134" w:type="dxa"/>
            <w:tcBorders>
              <w:top w:val="nil"/>
              <w:left w:val="nil"/>
              <w:right w:val="nil"/>
            </w:tcBorders>
            <w:shd w:val="clear" w:color="auto" w:fill="auto"/>
            <w:vAlign w:val="bottom"/>
          </w:tcPr>
          <w:p w14:paraId="36133EE1" w14:textId="221CFA84"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w:t>
            </w:r>
          </w:p>
        </w:tc>
      </w:tr>
      <w:tr w:rsidR="00570797" w:rsidRPr="007B1E61" w14:paraId="549E79F4" w14:textId="77777777" w:rsidTr="003475B0">
        <w:trPr>
          <w:trHeight w:val="254"/>
          <w:jc w:val="center"/>
        </w:trPr>
        <w:tc>
          <w:tcPr>
            <w:tcW w:w="6066" w:type="dxa"/>
            <w:vAlign w:val="bottom"/>
          </w:tcPr>
          <w:p w14:paraId="4C8187F6" w14:textId="77777777" w:rsidR="00570797" w:rsidRPr="007B1E61" w:rsidRDefault="00570797" w:rsidP="00570797">
            <w:pPr>
              <w:tabs>
                <w:tab w:val="right" w:pos="1202"/>
              </w:tabs>
              <w:spacing w:after="0" w:line="240" w:lineRule="auto"/>
              <w:outlineLvl w:val="0"/>
              <w:rPr>
                <w:rFonts w:ascii="Arial" w:eastAsia="Times New Roman" w:hAnsi="Arial" w:cs="Arial"/>
                <w:sz w:val="17"/>
                <w:szCs w:val="17"/>
                <w:highlight w:val="yellow"/>
                <w:lang w:val="en-US"/>
              </w:rPr>
            </w:pPr>
            <w:bookmarkStart w:id="833" w:name="_Toc4062969"/>
            <w:r w:rsidRPr="007B1E61">
              <w:rPr>
                <w:rFonts w:ascii="Arial" w:eastAsia="Times New Roman" w:hAnsi="Arial" w:cs="Arial"/>
                <w:b/>
                <w:sz w:val="17"/>
                <w:szCs w:val="17"/>
                <w:lang w:val="en-US"/>
              </w:rPr>
              <w:t>Total financial assets at fair value through profit or loss</w:t>
            </w:r>
            <w:bookmarkEnd w:id="833"/>
          </w:p>
        </w:tc>
        <w:tc>
          <w:tcPr>
            <w:tcW w:w="1134" w:type="dxa"/>
            <w:tcBorders>
              <w:top w:val="single" w:sz="4" w:space="0" w:color="auto"/>
              <w:left w:val="nil"/>
              <w:bottom w:val="single" w:sz="12" w:space="0" w:color="auto"/>
              <w:right w:val="nil"/>
            </w:tcBorders>
            <w:shd w:val="clear" w:color="auto" w:fill="auto"/>
            <w:vAlign w:val="bottom"/>
          </w:tcPr>
          <w:p w14:paraId="2049BA91" w14:textId="19189928" w:rsidR="00570797" w:rsidRPr="007B1E61" w:rsidRDefault="00570797" w:rsidP="00570797">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b/>
                <w:bCs/>
                <w:sz w:val="17"/>
                <w:szCs w:val="17"/>
              </w:rPr>
              <w:t xml:space="preserve"> 33</w:t>
            </w:r>
            <w:r w:rsidR="00A872C5">
              <w:rPr>
                <w:rFonts w:ascii="Arial" w:hAnsi="Arial" w:cs="Arial"/>
                <w:b/>
                <w:bCs/>
                <w:sz w:val="17"/>
                <w:szCs w:val="17"/>
              </w:rPr>
              <w:t>,</w:t>
            </w:r>
            <w:r w:rsidRPr="00330DA4">
              <w:rPr>
                <w:rFonts w:ascii="Arial" w:hAnsi="Arial" w:cs="Arial"/>
                <w:b/>
                <w:bCs/>
                <w:sz w:val="17"/>
                <w:szCs w:val="17"/>
              </w:rPr>
              <w:t xml:space="preserve">044 </w:t>
            </w:r>
          </w:p>
        </w:tc>
        <w:tc>
          <w:tcPr>
            <w:tcW w:w="1134" w:type="dxa"/>
            <w:tcBorders>
              <w:top w:val="single" w:sz="4" w:space="0" w:color="auto"/>
              <w:left w:val="nil"/>
              <w:bottom w:val="single" w:sz="12" w:space="0" w:color="auto"/>
              <w:right w:val="nil"/>
            </w:tcBorders>
            <w:shd w:val="clear" w:color="auto" w:fill="auto"/>
            <w:vAlign w:val="bottom"/>
          </w:tcPr>
          <w:p w14:paraId="47870A1E" w14:textId="7C363E5A" w:rsidR="00570797" w:rsidRPr="007B1E61" w:rsidRDefault="00570797" w:rsidP="00570797">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b/>
                <w:bCs/>
                <w:sz w:val="17"/>
                <w:szCs w:val="17"/>
              </w:rPr>
              <w:t xml:space="preserve"> 20 </w:t>
            </w:r>
          </w:p>
        </w:tc>
        <w:tc>
          <w:tcPr>
            <w:tcW w:w="1134" w:type="dxa"/>
            <w:tcBorders>
              <w:top w:val="single" w:sz="4" w:space="0" w:color="auto"/>
              <w:left w:val="nil"/>
              <w:bottom w:val="single" w:sz="12" w:space="0" w:color="auto"/>
              <w:right w:val="nil"/>
            </w:tcBorders>
            <w:shd w:val="clear" w:color="auto" w:fill="auto"/>
            <w:vAlign w:val="bottom"/>
          </w:tcPr>
          <w:p w14:paraId="229BF8A4" w14:textId="3CEA797E" w:rsidR="00570797" w:rsidRPr="007B1E61" w:rsidRDefault="00570797" w:rsidP="00570797">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b/>
                <w:bCs/>
                <w:sz w:val="17"/>
                <w:szCs w:val="17"/>
              </w:rPr>
              <w:t xml:space="preserve"> 32</w:t>
            </w:r>
            <w:r w:rsidR="00A872C5">
              <w:rPr>
                <w:rFonts w:ascii="Arial" w:hAnsi="Arial" w:cs="Arial"/>
                <w:b/>
                <w:bCs/>
                <w:sz w:val="17"/>
                <w:szCs w:val="17"/>
              </w:rPr>
              <w:t>,</w:t>
            </w:r>
            <w:r w:rsidRPr="00330DA4">
              <w:rPr>
                <w:rFonts w:ascii="Arial" w:hAnsi="Arial" w:cs="Arial"/>
                <w:b/>
                <w:bCs/>
                <w:sz w:val="17"/>
                <w:szCs w:val="17"/>
              </w:rPr>
              <w:t xml:space="preserve">968 </w:t>
            </w:r>
          </w:p>
        </w:tc>
      </w:tr>
      <w:tr w:rsidR="00027410" w:rsidRPr="007B1E61" w14:paraId="32B41061" w14:textId="77777777" w:rsidTr="003475B0">
        <w:trPr>
          <w:trHeight w:val="174"/>
          <w:jc w:val="center"/>
        </w:trPr>
        <w:tc>
          <w:tcPr>
            <w:tcW w:w="6066" w:type="dxa"/>
            <w:shd w:val="clear" w:color="auto" w:fill="auto"/>
            <w:vAlign w:val="bottom"/>
          </w:tcPr>
          <w:p w14:paraId="5EB95F54" w14:textId="77777777" w:rsidR="00027410" w:rsidRPr="007B1E61" w:rsidRDefault="00027410" w:rsidP="00027410">
            <w:pPr>
              <w:tabs>
                <w:tab w:val="right" w:pos="1202"/>
              </w:tabs>
              <w:spacing w:after="0" w:line="240" w:lineRule="auto"/>
              <w:outlineLvl w:val="0"/>
              <w:rPr>
                <w:rFonts w:ascii="Arial" w:eastAsia="Times New Roman" w:hAnsi="Arial" w:cs="Arial"/>
                <w:b/>
                <w:spacing w:val="-2"/>
                <w:sz w:val="17"/>
                <w:szCs w:val="17"/>
                <w:highlight w:val="yellow"/>
                <w:lang w:val="en-US"/>
              </w:rPr>
            </w:pPr>
            <w:bookmarkStart w:id="834" w:name="_Toc4062973"/>
            <w:r w:rsidRPr="007B1E61">
              <w:rPr>
                <w:rFonts w:ascii="Arial" w:eastAsia="Times New Roman" w:hAnsi="Arial" w:cs="Arial"/>
                <w:b/>
                <w:spacing w:val="-2"/>
                <w:sz w:val="17"/>
                <w:szCs w:val="17"/>
                <w:lang w:val="en-US"/>
              </w:rPr>
              <w:t>Financial assets at fair value through other comprehensive income:</w:t>
            </w:r>
            <w:bookmarkEnd w:id="834"/>
          </w:p>
        </w:tc>
        <w:tc>
          <w:tcPr>
            <w:tcW w:w="1134" w:type="dxa"/>
            <w:vAlign w:val="bottom"/>
          </w:tcPr>
          <w:p w14:paraId="088B039E"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8167FAA"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722C9098"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r>
      <w:tr w:rsidR="00027410" w:rsidRPr="007B1E61" w14:paraId="57C53A27" w14:textId="77777777" w:rsidTr="003475B0">
        <w:trPr>
          <w:trHeight w:val="246"/>
          <w:jc w:val="center"/>
        </w:trPr>
        <w:tc>
          <w:tcPr>
            <w:tcW w:w="6066" w:type="dxa"/>
            <w:shd w:val="clear" w:color="auto" w:fill="auto"/>
            <w:vAlign w:val="bottom"/>
          </w:tcPr>
          <w:p w14:paraId="40E52823" w14:textId="77777777" w:rsidR="00027410" w:rsidRPr="007B1E61" w:rsidRDefault="00027410" w:rsidP="00027410">
            <w:pPr>
              <w:tabs>
                <w:tab w:val="right" w:pos="1202"/>
              </w:tabs>
              <w:spacing w:after="0" w:line="240" w:lineRule="auto"/>
              <w:outlineLvl w:val="0"/>
              <w:rPr>
                <w:rFonts w:ascii="Arial" w:eastAsia="Times New Roman" w:hAnsi="Arial" w:cs="Arial"/>
                <w:b/>
                <w:spacing w:val="-2"/>
                <w:sz w:val="17"/>
                <w:szCs w:val="17"/>
                <w:highlight w:val="yellow"/>
                <w:lang w:val="en-US"/>
              </w:rPr>
            </w:pPr>
            <w:bookmarkStart w:id="835" w:name="_Toc4062974"/>
            <w:r w:rsidRPr="007B1E61">
              <w:rPr>
                <w:rFonts w:ascii="Arial" w:eastAsia="Times New Roman" w:hAnsi="Arial" w:cs="Arial"/>
                <w:b/>
                <w:spacing w:val="-2"/>
                <w:sz w:val="17"/>
                <w:szCs w:val="17"/>
                <w:lang w:val="en-US"/>
              </w:rPr>
              <w:t>Debt instruments:</w:t>
            </w:r>
            <w:bookmarkEnd w:id="835"/>
          </w:p>
        </w:tc>
        <w:tc>
          <w:tcPr>
            <w:tcW w:w="1134" w:type="dxa"/>
            <w:vAlign w:val="bottom"/>
          </w:tcPr>
          <w:p w14:paraId="3241AAD2"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C43078B"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2851D63"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r>
      <w:tr w:rsidR="00027410" w:rsidRPr="007B1E61" w14:paraId="75DD9F08" w14:textId="77777777" w:rsidTr="003475B0">
        <w:trPr>
          <w:trHeight w:val="246"/>
          <w:jc w:val="center"/>
        </w:trPr>
        <w:tc>
          <w:tcPr>
            <w:tcW w:w="6066" w:type="dxa"/>
            <w:shd w:val="clear" w:color="auto" w:fill="auto"/>
            <w:vAlign w:val="bottom"/>
          </w:tcPr>
          <w:p w14:paraId="4454C62E" w14:textId="77777777" w:rsidR="00027410" w:rsidRPr="007B1E61" w:rsidRDefault="00027410" w:rsidP="00027410">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36" w:name="_Toc4062975"/>
            <w:r w:rsidRPr="007B1E61">
              <w:rPr>
                <w:rFonts w:ascii="Arial" w:eastAsia="Times New Roman" w:hAnsi="Arial" w:cs="Arial"/>
                <w:b/>
                <w:i/>
                <w:spacing w:val="-2"/>
                <w:sz w:val="17"/>
                <w:szCs w:val="17"/>
                <w:lang w:val="en-US"/>
              </w:rPr>
              <w:t>Listed debt instruments:</w:t>
            </w:r>
            <w:bookmarkEnd w:id="836"/>
          </w:p>
        </w:tc>
        <w:tc>
          <w:tcPr>
            <w:tcW w:w="1134" w:type="dxa"/>
            <w:vAlign w:val="bottom"/>
          </w:tcPr>
          <w:p w14:paraId="0343AEA7"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68FEB46"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A41B585"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r>
      <w:tr w:rsidR="00570797" w:rsidRPr="007B1E61" w14:paraId="289A4020" w14:textId="77777777" w:rsidTr="003475B0">
        <w:trPr>
          <w:trHeight w:val="246"/>
          <w:jc w:val="center"/>
        </w:trPr>
        <w:tc>
          <w:tcPr>
            <w:tcW w:w="6066" w:type="dxa"/>
            <w:shd w:val="clear" w:color="auto" w:fill="auto"/>
            <w:vAlign w:val="bottom"/>
          </w:tcPr>
          <w:p w14:paraId="522AEF70" w14:textId="77777777" w:rsidR="00570797" w:rsidRPr="007B1E61" w:rsidRDefault="00570797" w:rsidP="00570797">
            <w:pPr>
              <w:tabs>
                <w:tab w:val="right" w:pos="1202"/>
              </w:tabs>
              <w:spacing w:after="0" w:line="240" w:lineRule="auto"/>
              <w:outlineLvl w:val="0"/>
              <w:rPr>
                <w:rFonts w:ascii="Arial" w:eastAsia="Times New Roman" w:hAnsi="Arial" w:cs="Arial"/>
                <w:spacing w:val="-2"/>
                <w:sz w:val="17"/>
                <w:szCs w:val="17"/>
                <w:lang w:val="en-US"/>
              </w:rPr>
            </w:pPr>
            <w:bookmarkStart w:id="837" w:name="_Toc4062976"/>
            <w:r w:rsidRPr="007B1E61">
              <w:rPr>
                <w:rFonts w:ascii="Arial" w:eastAsia="Times New Roman" w:hAnsi="Arial" w:cs="Arial"/>
                <w:spacing w:val="-2"/>
                <w:sz w:val="17"/>
                <w:szCs w:val="17"/>
                <w:lang w:val="en-US"/>
              </w:rPr>
              <w:t>Bonds of the Republic of Croatia</w:t>
            </w:r>
            <w:bookmarkEnd w:id="837"/>
          </w:p>
        </w:tc>
        <w:tc>
          <w:tcPr>
            <w:tcW w:w="1134" w:type="dxa"/>
            <w:tcBorders>
              <w:top w:val="nil"/>
              <w:left w:val="nil"/>
              <w:bottom w:val="nil"/>
              <w:right w:val="nil"/>
            </w:tcBorders>
            <w:shd w:val="clear" w:color="auto" w:fill="auto"/>
            <w:vAlign w:val="bottom"/>
          </w:tcPr>
          <w:p w14:paraId="54308D81" w14:textId="6090B794"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221</w:t>
            </w:r>
            <w:r w:rsidR="00A872C5">
              <w:rPr>
                <w:rFonts w:ascii="Arial" w:hAnsi="Arial" w:cs="Arial"/>
                <w:sz w:val="17"/>
                <w:szCs w:val="17"/>
              </w:rPr>
              <w:t>,</w:t>
            </w:r>
            <w:r w:rsidRPr="00330DA4">
              <w:rPr>
                <w:rFonts w:ascii="Arial" w:hAnsi="Arial" w:cs="Arial"/>
                <w:sz w:val="17"/>
                <w:szCs w:val="17"/>
              </w:rPr>
              <w:t xml:space="preserve">537 </w:t>
            </w:r>
          </w:p>
        </w:tc>
        <w:tc>
          <w:tcPr>
            <w:tcW w:w="1134" w:type="dxa"/>
            <w:tcBorders>
              <w:top w:val="nil"/>
              <w:left w:val="nil"/>
              <w:bottom w:val="nil"/>
              <w:right w:val="nil"/>
            </w:tcBorders>
            <w:shd w:val="clear" w:color="auto" w:fill="auto"/>
            <w:vAlign w:val="bottom"/>
          </w:tcPr>
          <w:p w14:paraId="65B16454" w14:textId="50B814B2"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6162DBE1" w14:textId="40FED4D8"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r>
      <w:tr w:rsidR="00570797" w:rsidRPr="007B1E61" w14:paraId="6CBCD5A1" w14:textId="77777777" w:rsidTr="003475B0">
        <w:trPr>
          <w:trHeight w:val="246"/>
          <w:jc w:val="center"/>
        </w:trPr>
        <w:tc>
          <w:tcPr>
            <w:tcW w:w="6066" w:type="dxa"/>
            <w:shd w:val="clear" w:color="auto" w:fill="auto"/>
            <w:vAlign w:val="bottom"/>
          </w:tcPr>
          <w:p w14:paraId="409AC8FE" w14:textId="77777777" w:rsidR="00570797" w:rsidRPr="007B1E61" w:rsidRDefault="00570797" w:rsidP="00570797">
            <w:pPr>
              <w:tabs>
                <w:tab w:val="right" w:pos="1202"/>
              </w:tabs>
              <w:spacing w:after="0" w:line="240" w:lineRule="auto"/>
              <w:outlineLvl w:val="0"/>
              <w:rPr>
                <w:rFonts w:ascii="Arial" w:eastAsia="Times New Roman" w:hAnsi="Arial" w:cs="Arial"/>
                <w:spacing w:val="-2"/>
                <w:sz w:val="17"/>
                <w:szCs w:val="17"/>
                <w:lang w:val="en-US"/>
              </w:rPr>
            </w:pPr>
            <w:bookmarkStart w:id="838" w:name="_Toc4062980"/>
            <w:r w:rsidRPr="007B1E61">
              <w:rPr>
                <w:rFonts w:ascii="Arial" w:eastAsia="Times New Roman" w:hAnsi="Arial" w:cs="Arial"/>
                <w:spacing w:val="-2"/>
                <w:sz w:val="17"/>
                <w:szCs w:val="17"/>
                <w:lang w:val="en-US"/>
              </w:rPr>
              <w:t>Corporate bonds</w:t>
            </w:r>
            <w:bookmarkEnd w:id="838"/>
          </w:p>
        </w:tc>
        <w:tc>
          <w:tcPr>
            <w:tcW w:w="1134" w:type="dxa"/>
            <w:tcBorders>
              <w:top w:val="nil"/>
              <w:left w:val="nil"/>
              <w:bottom w:val="nil"/>
              <w:right w:val="nil"/>
            </w:tcBorders>
            <w:shd w:val="clear" w:color="auto" w:fill="auto"/>
            <w:vAlign w:val="bottom"/>
          </w:tcPr>
          <w:p w14:paraId="0D1D890D" w14:textId="0B3836B1"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300 </w:t>
            </w:r>
          </w:p>
        </w:tc>
        <w:tc>
          <w:tcPr>
            <w:tcW w:w="1134" w:type="dxa"/>
            <w:tcBorders>
              <w:top w:val="nil"/>
              <w:left w:val="nil"/>
              <w:bottom w:val="nil"/>
              <w:right w:val="nil"/>
            </w:tcBorders>
            <w:shd w:val="clear" w:color="auto" w:fill="auto"/>
            <w:vAlign w:val="bottom"/>
          </w:tcPr>
          <w:p w14:paraId="411F63DB" w14:textId="0696DE13"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6C46A1DF" w14:textId="64D23419"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r>
      <w:tr w:rsidR="00570797" w:rsidRPr="007B1E61" w14:paraId="7605AAB2" w14:textId="77777777" w:rsidTr="003475B0">
        <w:trPr>
          <w:trHeight w:val="246"/>
          <w:jc w:val="center"/>
        </w:trPr>
        <w:tc>
          <w:tcPr>
            <w:tcW w:w="6066" w:type="dxa"/>
            <w:shd w:val="clear" w:color="auto" w:fill="auto"/>
            <w:vAlign w:val="bottom"/>
          </w:tcPr>
          <w:p w14:paraId="235C77CD" w14:textId="77777777" w:rsidR="00570797" w:rsidRPr="007B1E61" w:rsidRDefault="00570797" w:rsidP="00570797">
            <w:pPr>
              <w:tabs>
                <w:tab w:val="right" w:pos="1202"/>
              </w:tabs>
              <w:spacing w:after="0" w:line="240" w:lineRule="auto"/>
              <w:outlineLvl w:val="0"/>
              <w:rPr>
                <w:rFonts w:ascii="Arial" w:eastAsia="Times New Roman" w:hAnsi="Arial" w:cs="Arial"/>
                <w:spacing w:val="-2"/>
                <w:sz w:val="17"/>
                <w:szCs w:val="17"/>
                <w:lang w:val="en-US"/>
              </w:rPr>
            </w:pPr>
            <w:bookmarkStart w:id="839" w:name="_Toc4062984"/>
            <w:r w:rsidRPr="007B1E61">
              <w:rPr>
                <w:rFonts w:ascii="Arial" w:eastAsia="Times New Roman" w:hAnsi="Arial" w:cs="Arial"/>
                <w:spacing w:val="-2"/>
                <w:sz w:val="17"/>
                <w:szCs w:val="17"/>
                <w:lang w:val="en-US"/>
              </w:rPr>
              <w:t>Treasury bills of the Ministry of Finance</w:t>
            </w:r>
            <w:bookmarkEnd w:id="839"/>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2D6CC61F" w14:textId="5D994F59"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19</w:t>
            </w:r>
            <w:r w:rsidR="00A872C5">
              <w:rPr>
                <w:rFonts w:ascii="Arial" w:hAnsi="Arial" w:cs="Arial"/>
                <w:sz w:val="17"/>
                <w:szCs w:val="17"/>
              </w:rPr>
              <w:t>,</w:t>
            </w:r>
            <w:r w:rsidRPr="00330DA4">
              <w:rPr>
                <w:rFonts w:ascii="Arial" w:hAnsi="Arial" w:cs="Arial"/>
                <w:sz w:val="17"/>
                <w:szCs w:val="17"/>
              </w:rPr>
              <w:t xml:space="preserve">864 </w:t>
            </w:r>
          </w:p>
        </w:tc>
        <w:tc>
          <w:tcPr>
            <w:tcW w:w="1134" w:type="dxa"/>
            <w:tcBorders>
              <w:top w:val="nil"/>
              <w:left w:val="nil"/>
              <w:bottom w:val="nil"/>
              <w:right w:val="nil"/>
            </w:tcBorders>
            <w:shd w:val="clear" w:color="auto" w:fill="auto"/>
            <w:vAlign w:val="bottom"/>
          </w:tcPr>
          <w:p w14:paraId="40F95426" w14:textId="69C7CB73"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381E1B2F" w14:textId="11C23B86"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r>
      <w:tr w:rsidR="00570797" w:rsidRPr="007B1E61" w14:paraId="3DF98759" w14:textId="77777777" w:rsidTr="003475B0">
        <w:trPr>
          <w:trHeight w:val="246"/>
          <w:jc w:val="center"/>
        </w:trPr>
        <w:tc>
          <w:tcPr>
            <w:tcW w:w="6066" w:type="dxa"/>
            <w:shd w:val="clear" w:color="auto" w:fill="auto"/>
            <w:vAlign w:val="bottom"/>
          </w:tcPr>
          <w:p w14:paraId="52725996" w14:textId="77777777" w:rsidR="00570797" w:rsidRPr="007B1E61" w:rsidRDefault="00570797" w:rsidP="00570797">
            <w:pPr>
              <w:tabs>
                <w:tab w:val="right" w:pos="1202"/>
              </w:tabs>
              <w:spacing w:after="0" w:line="240" w:lineRule="auto"/>
              <w:outlineLvl w:val="0"/>
              <w:rPr>
                <w:rFonts w:ascii="Arial" w:eastAsia="Times New Roman" w:hAnsi="Arial" w:cs="Arial"/>
                <w:spacing w:val="-2"/>
                <w:sz w:val="17"/>
                <w:szCs w:val="17"/>
                <w:lang w:val="en-US"/>
              </w:rPr>
            </w:pPr>
            <w:bookmarkStart w:id="840" w:name="_Toc4062988"/>
            <w:r w:rsidRPr="007B1E61">
              <w:rPr>
                <w:rFonts w:ascii="Arial" w:eastAsia="Times New Roman" w:hAnsi="Arial" w:cs="Arial"/>
                <w:spacing w:val="-2"/>
                <w:sz w:val="17"/>
                <w:szCs w:val="17"/>
                <w:lang w:val="en-US"/>
              </w:rPr>
              <w:t>Accrued interest</w:t>
            </w:r>
            <w:bookmarkEnd w:id="840"/>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7E3B121" w14:textId="757FB41C"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2</w:t>
            </w:r>
            <w:r w:rsidR="00A872C5">
              <w:rPr>
                <w:rFonts w:ascii="Arial" w:hAnsi="Arial" w:cs="Arial"/>
                <w:sz w:val="17"/>
                <w:szCs w:val="17"/>
              </w:rPr>
              <w:t>,</w:t>
            </w:r>
            <w:r w:rsidRPr="00330DA4">
              <w:rPr>
                <w:rFonts w:ascii="Arial" w:hAnsi="Arial" w:cs="Arial"/>
                <w:sz w:val="17"/>
                <w:szCs w:val="17"/>
              </w:rPr>
              <w:t xml:space="preserve">495 </w:t>
            </w:r>
          </w:p>
        </w:tc>
        <w:tc>
          <w:tcPr>
            <w:tcW w:w="1134" w:type="dxa"/>
            <w:tcBorders>
              <w:top w:val="nil"/>
              <w:left w:val="nil"/>
              <w:bottom w:val="nil"/>
              <w:right w:val="nil"/>
            </w:tcBorders>
            <w:shd w:val="clear" w:color="auto" w:fill="auto"/>
            <w:vAlign w:val="bottom"/>
          </w:tcPr>
          <w:p w14:paraId="450EE61A" w14:textId="2F47D061"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679E463D" w14:textId="7111D7A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r>
      <w:tr w:rsidR="00570797" w:rsidRPr="007B1E61" w14:paraId="0A6535BB" w14:textId="77777777" w:rsidTr="003475B0">
        <w:trPr>
          <w:trHeight w:val="246"/>
          <w:jc w:val="center"/>
        </w:trPr>
        <w:tc>
          <w:tcPr>
            <w:tcW w:w="6066" w:type="dxa"/>
            <w:shd w:val="clear" w:color="auto" w:fill="auto"/>
            <w:vAlign w:val="bottom"/>
          </w:tcPr>
          <w:p w14:paraId="28CA3E78" w14:textId="77777777" w:rsidR="00570797" w:rsidRPr="007B1E61" w:rsidRDefault="00570797" w:rsidP="00570797">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41" w:name="_Toc4062992"/>
            <w:r w:rsidRPr="007B1E61">
              <w:rPr>
                <w:rFonts w:ascii="Arial" w:eastAsia="Times New Roman" w:hAnsi="Arial" w:cs="Arial"/>
                <w:b/>
                <w:i/>
                <w:spacing w:val="-2"/>
                <w:sz w:val="17"/>
                <w:szCs w:val="17"/>
                <w:lang w:val="en-US"/>
              </w:rPr>
              <w:t>Unlisted debt instruments:</w:t>
            </w:r>
            <w:bookmarkEnd w:id="841"/>
          </w:p>
        </w:tc>
        <w:tc>
          <w:tcPr>
            <w:tcW w:w="1134" w:type="dxa"/>
            <w:tcBorders>
              <w:top w:val="nil"/>
              <w:left w:val="nil"/>
              <w:bottom w:val="nil"/>
              <w:right w:val="nil"/>
            </w:tcBorders>
            <w:shd w:val="clear" w:color="auto" w:fill="auto"/>
            <w:vAlign w:val="bottom"/>
          </w:tcPr>
          <w:p w14:paraId="71CB52F7"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203AB19D"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06BC8C76" w14:textId="7777777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r>
      <w:tr w:rsidR="00570797" w:rsidRPr="007B1E61" w14:paraId="08C21E1B" w14:textId="77777777" w:rsidTr="003475B0">
        <w:trPr>
          <w:trHeight w:val="246"/>
          <w:jc w:val="center"/>
        </w:trPr>
        <w:tc>
          <w:tcPr>
            <w:tcW w:w="6066" w:type="dxa"/>
            <w:shd w:val="clear" w:color="auto" w:fill="auto"/>
            <w:vAlign w:val="bottom"/>
          </w:tcPr>
          <w:p w14:paraId="67CAF683" w14:textId="77777777" w:rsidR="00570797" w:rsidRPr="007B1E61" w:rsidRDefault="00570797" w:rsidP="00570797">
            <w:pPr>
              <w:tabs>
                <w:tab w:val="right" w:pos="1202"/>
              </w:tabs>
              <w:spacing w:after="0" w:line="240" w:lineRule="auto"/>
              <w:outlineLvl w:val="0"/>
              <w:rPr>
                <w:rFonts w:ascii="Arial" w:eastAsia="Times New Roman" w:hAnsi="Arial" w:cs="Arial"/>
                <w:spacing w:val="-2"/>
                <w:sz w:val="17"/>
                <w:szCs w:val="17"/>
                <w:highlight w:val="yellow"/>
                <w:lang w:val="en-US"/>
              </w:rPr>
            </w:pPr>
            <w:bookmarkStart w:id="842" w:name="_Toc4062993"/>
            <w:r w:rsidRPr="007B1E61">
              <w:rPr>
                <w:rFonts w:ascii="Arial" w:eastAsia="Times New Roman" w:hAnsi="Arial" w:cs="Arial"/>
                <w:spacing w:val="-2"/>
                <w:sz w:val="17"/>
                <w:szCs w:val="17"/>
                <w:lang w:val="en-US"/>
              </w:rPr>
              <w:t>Corporate bonds</w:t>
            </w:r>
            <w:bookmarkEnd w:id="842"/>
          </w:p>
        </w:tc>
        <w:tc>
          <w:tcPr>
            <w:tcW w:w="1134" w:type="dxa"/>
            <w:tcBorders>
              <w:top w:val="nil"/>
              <w:left w:val="nil"/>
              <w:bottom w:val="nil"/>
              <w:right w:val="nil"/>
            </w:tcBorders>
            <w:shd w:val="clear" w:color="auto" w:fill="auto"/>
            <w:vAlign w:val="bottom"/>
          </w:tcPr>
          <w:p w14:paraId="705FE68A" w14:textId="548B0745"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2A1C2C01" w14:textId="74A2C797"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15D0DD2F" w14:textId="23CFF0C8"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75 </w:t>
            </w:r>
          </w:p>
        </w:tc>
      </w:tr>
      <w:tr w:rsidR="00570797" w:rsidRPr="007B1E61" w14:paraId="059B4063" w14:textId="77777777" w:rsidTr="003475B0">
        <w:trPr>
          <w:trHeight w:val="246"/>
          <w:jc w:val="center"/>
        </w:trPr>
        <w:tc>
          <w:tcPr>
            <w:tcW w:w="6066" w:type="dxa"/>
            <w:shd w:val="clear" w:color="auto" w:fill="auto"/>
            <w:vAlign w:val="bottom"/>
          </w:tcPr>
          <w:p w14:paraId="1A09B6F8" w14:textId="77777777" w:rsidR="00570797" w:rsidRPr="007B1E61" w:rsidRDefault="00570797" w:rsidP="00570797">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01BD14AD" w14:textId="3A5CDDDF"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4DCED663" w14:textId="29BFB3AE"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13036DE2" w14:textId="7B54E51F"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137 </w:t>
            </w:r>
          </w:p>
        </w:tc>
      </w:tr>
      <w:tr w:rsidR="00570797" w:rsidRPr="007B1E61" w14:paraId="521D1DF2" w14:textId="77777777" w:rsidTr="003475B0">
        <w:trPr>
          <w:trHeight w:val="246"/>
          <w:jc w:val="center"/>
        </w:trPr>
        <w:tc>
          <w:tcPr>
            <w:tcW w:w="6066" w:type="dxa"/>
            <w:shd w:val="clear" w:color="auto" w:fill="auto"/>
            <w:vAlign w:val="bottom"/>
          </w:tcPr>
          <w:p w14:paraId="3001BBCE" w14:textId="77777777" w:rsidR="00570797" w:rsidRPr="007B1E61" w:rsidRDefault="00570797" w:rsidP="00570797">
            <w:pPr>
              <w:tabs>
                <w:tab w:val="right" w:pos="1202"/>
              </w:tabs>
              <w:spacing w:after="0" w:line="240" w:lineRule="auto"/>
              <w:outlineLvl w:val="0"/>
              <w:rPr>
                <w:rFonts w:ascii="Arial" w:eastAsia="Times New Roman" w:hAnsi="Arial" w:cs="Arial"/>
                <w:spacing w:val="-2"/>
                <w:sz w:val="17"/>
                <w:szCs w:val="17"/>
                <w:highlight w:val="yellow"/>
                <w:lang w:val="en-US"/>
              </w:rPr>
            </w:pPr>
            <w:bookmarkStart w:id="843" w:name="_Toc4062997"/>
            <w:r w:rsidRPr="007B1E61">
              <w:rPr>
                <w:rFonts w:ascii="Arial" w:eastAsia="Times New Roman" w:hAnsi="Arial" w:cs="Arial"/>
                <w:spacing w:val="-2"/>
                <w:sz w:val="17"/>
                <w:szCs w:val="17"/>
                <w:lang w:val="en-US"/>
              </w:rPr>
              <w:t>Accrued interest</w:t>
            </w:r>
            <w:bookmarkEnd w:id="843"/>
          </w:p>
        </w:tc>
        <w:tc>
          <w:tcPr>
            <w:tcW w:w="1134" w:type="dxa"/>
            <w:tcBorders>
              <w:top w:val="nil"/>
              <w:left w:val="nil"/>
              <w:bottom w:val="nil"/>
              <w:right w:val="nil"/>
            </w:tcBorders>
            <w:shd w:val="clear" w:color="auto" w:fill="auto"/>
            <w:vAlign w:val="bottom"/>
          </w:tcPr>
          <w:p w14:paraId="4D8E9D42" w14:textId="02E6C682"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7333DB7E" w14:textId="6A5A2099"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c>
          <w:tcPr>
            <w:tcW w:w="1134" w:type="dxa"/>
            <w:tcBorders>
              <w:top w:val="nil"/>
              <w:left w:val="nil"/>
              <w:bottom w:val="single" w:sz="4" w:space="0" w:color="auto"/>
              <w:right w:val="nil"/>
            </w:tcBorders>
            <w:shd w:val="clear" w:color="auto" w:fill="auto"/>
            <w:vAlign w:val="bottom"/>
          </w:tcPr>
          <w:p w14:paraId="27786DE8" w14:textId="1EA17058"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2 </w:t>
            </w:r>
          </w:p>
        </w:tc>
      </w:tr>
      <w:tr w:rsidR="00570797" w:rsidRPr="007B1E61" w14:paraId="26BCF024" w14:textId="77777777" w:rsidTr="003475B0">
        <w:trPr>
          <w:trHeight w:val="246"/>
          <w:jc w:val="center"/>
        </w:trPr>
        <w:tc>
          <w:tcPr>
            <w:tcW w:w="6066" w:type="dxa"/>
            <w:shd w:val="clear" w:color="auto" w:fill="auto"/>
            <w:vAlign w:val="bottom"/>
          </w:tcPr>
          <w:p w14:paraId="42129D63" w14:textId="77777777" w:rsidR="00570797" w:rsidRPr="007B1E61" w:rsidRDefault="00570797" w:rsidP="00570797">
            <w:pPr>
              <w:tabs>
                <w:tab w:val="right" w:pos="1202"/>
              </w:tabs>
              <w:spacing w:after="0" w:line="240" w:lineRule="auto"/>
              <w:outlineLvl w:val="0"/>
              <w:rPr>
                <w:rFonts w:ascii="Arial" w:eastAsia="Times New Roman" w:hAnsi="Arial" w:cs="Arial"/>
                <w:b/>
                <w:spacing w:val="-2"/>
                <w:sz w:val="17"/>
                <w:szCs w:val="17"/>
                <w:highlight w:val="yellow"/>
                <w:lang w:val="en-US"/>
              </w:rPr>
            </w:pPr>
            <w:bookmarkStart w:id="844" w:name="_Toc4063001"/>
            <w:r w:rsidRPr="007B1E61">
              <w:rPr>
                <w:rFonts w:ascii="Arial" w:eastAsia="Times New Roman" w:hAnsi="Arial" w:cs="Arial"/>
                <w:b/>
                <w:spacing w:val="-2"/>
                <w:sz w:val="17"/>
                <w:szCs w:val="17"/>
                <w:lang w:val="en-US"/>
              </w:rPr>
              <w:t>Total debt instruments</w:t>
            </w:r>
            <w:bookmarkEnd w:id="844"/>
          </w:p>
        </w:tc>
        <w:tc>
          <w:tcPr>
            <w:tcW w:w="1134" w:type="dxa"/>
            <w:tcBorders>
              <w:top w:val="single" w:sz="4" w:space="0" w:color="auto"/>
              <w:left w:val="nil"/>
              <w:bottom w:val="single" w:sz="12" w:space="0" w:color="auto"/>
              <w:right w:val="nil"/>
            </w:tcBorders>
            <w:shd w:val="clear" w:color="auto" w:fill="auto"/>
            <w:vAlign w:val="bottom"/>
          </w:tcPr>
          <w:p w14:paraId="5F2CBBF3" w14:textId="50736F47" w:rsidR="00570797" w:rsidRPr="007B1E61" w:rsidRDefault="00570797" w:rsidP="00570797">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b/>
                <w:bCs/>
                <w:sz w:val="17"/>
                <w:szCs w:val="17"/>
              </w:rPr>
              <w:t xml:space="preserve"> 244</w:t>
            </w:r>
            <w:r w:rsidR="00A872C5">
              <w:rPr>
                <w:rFonts w:ascii="Arial" w:hAnsi="Arial" w:cs="Arial"/>
                <w:b/>
                <w:bCs/>
                <w:sz w:val="17"/>
                <w:szCs w:val="17"/>
              </w:rPr>
              <w:t>,</w:t>
            </w:r>
            <w:r w:rsidRPr="00330DA4">
              <w:rPr>
                <w:rFonts w:ascii="Arial" w:hAnsi="Arial" w:cs="Arial"/>
                <w:b/>
                <w:bCs/>
                <w:sz w:val="17"/>
                <w:szCs w:val="17"/>
              </w:rPr>
              <w:t xml:space="preserve">196 </w:t>
            </w:r>
          </w:p>
        </w:tc>
        <w:tc>
          <w:tcPr>
            <w:tcW w:w="1134" w:type="dxa"/>
            <w:tcBorders>
              <w:top w:val="single" w:sz="4" w:space="0" w:color="auto"/>
              <w:left w:val="nil"/>
              <w:bottom w:val="single" w:sz="12" w:space="0" w:color="auto"/>
              <w:right w:val="nil"/>
            </w:tcBorders>
            <w:shd w:val="clear" w:color="auto" w:fill="auto"/>
            <w:vAlign w:val="bottom"/>
          </w:tcPr>
          <w:p w14:paraId="52334313" w14:textId="17AB2DF6" w:rsidR="00570797" w:rsidRPr="007B1E61" w:rsidRDefault="00570797" w:rsidP="00570797">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b/>
                <w:bCs/>
                <w:sz w:val="17"/>
                <w:szCs w:val="17"/>
              </w:rPr>
              <w:t xml:space="preserve"> - </w:t>
            </w:r>
          </w:p>
        </w:tc>
        <w:tc>
          <w:tcPr>
            <w:tcW w:w="1134" w:type="dxa"/>
            <w:tcBorders>
              <w:top w:val="single" w:sz="4" w:space="0" w:color="auto"/>
              <w:left w:val="nil"/>
              <w:bottom w:val="single" w:sz="12" w:space="0" w:color="auto"/>
              <w:right w:val="nil"/>
            </w:tcBorders>
            <w:shd w:val="clear" w:color="auto" w:fill="auto"/>
            <w:vAlign w:val="bottom"/>
          </w:tcPr>
          <w:p w14:paraId="13A11C07" w14:textId="1D0EE546" w:rsidR="00570797" w:rsidRPr="007B1E61" w:rsidRDefault="00570797" w:rsidP="00570797">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b/>
                <w:bCs/>
                <w:sz w:val="17"/>
                <w:szCs w:val="17"/>
              </w:rPr>
              <w:t xml:space="preserve"> 214 </w:t>
            </w:r>
          </w:p>
        </w:tc>
      </w:tr>
      <w:tr w:rsidR="00027410" w:rsidRPr="007B1E61" w14:paraId="35F4817D" w14:textId="77777777" w:rsidTr="003475B0">
        <w:trPr>
          <w:trHeight w:val="246"/>
          <w:jc w:val="center"/>
        </w:trPr>
        <w:tc>
          <w:tcPr>
            <w:tcW w:w="6066" w:type="dxa"/>
            <w:shd w:val="clear" w:color="auto" w:fill="auto"/>
            <w:vAlign w:val="bottom"/>
          </w:tcPr>
          <w:p w14:paraId="39556660" w14:textId="77777777" w:rsidR="00027410" w:rsidRPr="007B1E61" w:rsidRDefault="00027410" w:rsidP="00027410">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45" w:name="_Toc4063005"/>
            <w:r w:rsidRPr="007B1E61">
              <w:rPr>
                <w:rFonts w:ascii="Arial" w:eastAsia="Times New Roman" w:hAnsi="Arial" w:cs="Arial"/>
                <w:b/>
                <w:i/>
                <w:spacing w:val="-2"/>
                <w:sz w:val="17"/>
                <w:szCs w:val="17"/>
                <w:lang w:val="en-US"/>
              </w:rPr>
              <w:t>Unlisted equity instruments:</w:t>
            </w:r>
            <w:bookmarkEnd w:id="845"/>
            <w:r w:rsidRPr="007B1E61" w:rsidDel="00D51A81">
              <w:rPr>
                <w:rFonts w:ascii="Arial" w:eastAsia="Times New Roman" w:hAnsi="Arial" w:cs="Arial"/>
                <w:b/>
                <w:i/>
                <w:spacing w:val="-2"/>
                <w:sz w:val="17"/>
                <w:szCs w:val="17"/>
                <w:lang w:val="en-US"/>
              </w:rPr>
              <w:t xml:space="preserve"> </w:t>
            </w:r>
          </w:p>
        </w:tc>
        <w:tc>
          <w:tcPr>
            <w:tcW w:w="1134" w:type="dxa"/>
            <w:tcBorders>
              <w:top w:val="single" w:sz="12" w:space="0" w:color="auto"/>
            </w:tcBorders>
            <w:vAlign w:val="bottom"/>
          </w:tcPr>
          <w:p w14:paraId="1C454DCA"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9C5FADA"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B354714"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r>
      <w:tr w:rsidR="00570797" w:rsidRPr="007B1E61" w14:paraId="38341FB0" w14:textId="77777777" w:rsidTr="003475B0">
        <w:trPr>
          <w:trHeight w:val="246"/>
          <w:jc w:val="center"/>
        </w:trPr>
        <w:tc>
          <w:tcPr>
            <w:tcW w:w="6066" w:type="dxa"/>
            <w:shd w:val="clear" w:color="auto" w:fill="auto"/>
            <w:vAlign w:val="bottom"/>
          </w:tcPr>
          <w:p w14:paraId="00186D3C" w14:textId="1B01B183" w:rsidR="00570797" w:rsidRPr="007B1E61" w:rsidRDefault="00570797" w:rsidP="00570797">
            <w:pPr>
              <w:tabs>
                <w:tab w:val="right" w:pos="1202"/>
              </w:tabs>
              <w:spacing w:after="0" w:line="240" w:lineRule="auto"/>
              <w:outlineLvl w:val="0"/>
              <w:rPr>
                <w:rFonts w:ascii="Arial" w:eastAsia="Times New Roman" w:hAnsi="Arial" w:cs="Arial"/>
                <w:sz w:val="17"/>
                <w:szCs w:val="17"/>
                <w:highlight w:val="yellow"/>
                <w:lang w:val="en-US"/>
              </w:rPr>
            </w:pPr>
            <w:bookmarkStart w:id="846" w:name="_Toc4063006"/>
            <w:r w:rsidRPr="007B1E61">
              <w:rPr>
                <w:rFonts w:ascii="Arial" w:eastAsia="Times New Roman" w:hAnsi="Arial" w:cs="Arial"/>
                <w:sz w:val="17"/>
                <w:szCs w:val="17"/>
                <w:lang w:val="en-US"/>
              </w:rPr>
              <w:t xml:space="preserve">Investment in shares of foreign legal entities </w:t>
            </w:r>
            <w:bookmarkEnd w:id="846"/>
            <w:r>
              <w:rPr>
                <w:rFonts w:ascii="Arial" w:eastAsia="Times New Roman" w:hAnsi="Arial" w:cs="Arial"/>
                <w:sz w:val="17"/>
                <w:szCs w:val="17"/>
                <w:lang w:val="en-US"/>
              </w:rPr>
              <w:t>- SWIFT</w:t>
            </w:r>
          </w:p>
        </w:tc>
        <w:tc>
          <w:tcPr>
            <w:tcW w:w="1134" w:type="dxa"/>
            <w:tcBorders>
              <w:top w:val="nil"/>
              <w:left w:val="nil"/>
              <w:bottom w:val="nil"/>
              <w:right w:val="nil"/>
            </w:tcBorders>
            <w:shd w:val="clear" w:color="auto" w:fill="auto"/>
            <w:vAlign w:val="bottom"/>
          </w:tcPr>
          <w:p w14:paraId="44233B96" w14:textId="3739C5BD"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16B1CA74" w14:textId="3E63BB1A"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8 </w:t>
            </w:r>
          </w:p>
        </w:tc>
        <w:tc>
          <w:tcPr>
            <w:tcW w:w="1134" w:type="dxa"/>
            <w:tcBorders>
              <w:top w:val="nil"/>
              <w:left w:val="nil"/>
              <w:bottom w:val="nil"/>
              <w:right w:val="nil"/>
            </w:tcBorders>
            <w:shd w:val="clear" w:color="auto" w:fill="auto"/>
            <w:vAlign w:val="bottom"/>
          </w:tcPr>
          <w:p w14:paraId="3DB086E7" w14:textId="130DAD50"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r>
      <w:tr w:rsidR="00570797" w:rsidRPr="007B1E61" w14:paraId="34DE362F" w14:textId="77777777" w:rsidTr="003475B0">
        <w:trPr>
          <w:trHeight w:val="246"/>
          <w:jc w:val="center"/>
        </w:trPr>
        <w:tc>
          <w:tcPr>
            <w:tcW w:w="6066" w:type="dxa"/>
            <w:shd w:val="clear" w:color="auto" w:fill="auto"/>
            <w:vAlign w:val="bottom"/>
          </w:tcPr>
          <w:p w14:paraId="42B07FA0" w14:textId="77777777" w:rsidR="00570797" w:rsidRPr="007B1E61" w:rsidRDefault="00570797" w:rsidP="00570797">
            <w:pPr>
              <w:tabs>
                <w:tab w:val="right" w:pos="1202"/>
              </w:tabs>
              <w:spacing w:after="0" w:line="240" w:lineRule="auto"/>
              <w:outlineLvl w:val="0"/>
              <w:rPr>
                <w:rFonts w:ascii="Arial" w:eastAsia="Times New Roman" w:hAnsi="Arial" w:cs="Arial"/>
                <w:sz w:val="17"/>
                <w:szCs w:val="17"/>
                <w:highlight w:val="yellow"/>
                <w:lang w:val="en-US"/>
              </w:rPr>
            </w:pPr>
            <w:bookmarkStart w:id="847" w:name="_Toc4063010"/>
            <w:r w:rsidRPr="007B1E61">
              <w:rPr>
                <w:rFonts w:ascii="Arial" w:eastAsia="Times New Roman" w:hAnsi="Arial" w:cs="Arial"/>
                <w:sz w:val="17"/>
                <w:szCs w:val="17"/>
                <w:lang w:val="en-US"/>
              </w:rPr>
              <w:t>Shares of foreign financial institutions – EIF</w:t>
            </w:r>
            <w:bookmarkEnd w:id="847"/>
          </w:p>
        </w:tc>
        <w:tc>
          <w:tcPr>
            <w:tcW w:w="1134" w:type="dxa"/>
            <w:tcBorders>
              <w:top w:val="nil"/>
              <w:left w:val="nil"/>
              <w:bottom w:val="nil"/>
              <w:right w:val="nil"/>
            </w:tcBorders>
            <w:shd w:val="clear" w:color="auto" w:fill="auto"/>
            <w:vAlign w:val="bottom"/>
          </w:tcPr>
          <w:p w14:paraId="081CEB0E" w14:textId="0EBE99E0"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587227F7" w14:textId="2457C272"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8</w:t>
            </w:r>
            <w:r w:rsidR="00A872C5">
              <w:rPr>
                <w:rFonts w:ascii="Arial" w:hAnsi="Arial" w:cs="Arial"/>
                <w:sz w:val="17"/>
                <w:szCs w:val="17"/>
              </w:rPr>
              <w:t>,</w:t>
            </w:r>
            <w:r w:rsidRPr="00330DA4">
              <w:rPr>
                <w:rFonts w:ascii="Arial" w:hAnsi="Arial" w:cs="Arial"/>
                <w:sz w:val="17"/>
                <w:szCs w:val="17"/>
              </w:rPr>
              <w:t xml:space="preserve">065 </w:t>
            </w:r>
          </w:p>
        </w:tc>
        <w:tc>
          <w:tcPr>
            <w:tcW w:w="1134" w:type="dxa"/>
            <w:tcBorders>
              <w:top w:val="nil"/>
              <w:left w:val="nil"/>
              <w:bottom w:val="nil"/>
              <w:right w:val="nil"/>
            </w:tcBorders>
            <w:shd w:val="clear" w:color="auto" w:fill="auto"/>
            <w:vAlign w:val="bottom"/>
          </w:tcPr>
          <w:p w14:paraId="2E740B32" w14:textId="4CE59864" w:rsidR="00570797" w:rsidRPr="007B1E61" w:rsidRDefault="00570797" w:rsidP="00570797">
            <w:pPr>
              <w:tabs>
                <w:tab w:val="right" w:pos="1202"/>
              </w:tabs>
              <w:spacing w:after="0" w:line="240" w:lineRule="auto"/>
              <w:jc w:val="right"/>
              <w:outlineLvl w:val="0"/>
              <w:rPr>
                <w:rFonts w:ascii="Arial" w:eastAsia="Calibri" w:hAnsi="Arial" w:cs="Arial"/>
                <w:color w:val="000000"/>
                <w:spacing w:val="-2"/>
                <w:sz w:val="17"/>
                <w:szCs w:val="17"/>
              </w:rPr>
            </w:pPr>
            <w:r w:rsidRPr="00330DA4">
              <w:rPr>
                <w:rFonts w:ascii="Arial" w:hAnsi="Arial" w:cs="Arial"/>
                <w:sz w:val="17"/>
                <w:szCs w:val="17"/>
              </w:rPr>
              <w:t xml:space="preserve"> - </w:t>
            </w:r>
          </w:p>
        </w:tc>
      </w:tr>
      <w:tr w:rsidR="00570797" w:rsidRPr="007B1E61" w14:paraId="1BCEC3E9" w14:textId="77777777" w:rsidTr="003475B0">
        <w:trPr>
          <w:trHeight w:val="246"/>
          <w:jc w:val="center"/>
        </w:trPr>
        <w:tc>
          <w:tcPr>
            <w:tcW w:w="6066" w:type="dxa"/>
            <w:shd w:val="clear" w:color="auto" w:fill="auto"/>
            <w:vAlign w:val="bottom"/>
          </w:tcPr>
          <w:p w14:paraId="4BD18BAE" w14:textId="77777777" w:rsidR="00570797" w:rsidRPr="007B1E61" w:rsidRDefault="00570797" w:rsidP="00570797">
            <w:pPr>
              <w:tabs>
                <w:tab w:val="right" w:pos="1202"/>
              </w:tabs>
              <w:spacing w:after="0" w:line="240" w:lineRule="auto"/>
              <w:outlineLvl w:val="0"/>
              <w:rPr>
                <w:rFonts w:ascii="Arial" w:eastAsia="Times New Roman" w:hAnsi="Arial" w:cs="Arial"/>
                <w:b/>
                <w:sz w:val="17"/>
                <w:szCs w:val="17"/>
                <w:highlight w:val="yellow"/>
                <w:lang w:val="en-US"/>
              </w:rPr>
            </w:pPr>
            <w:bookmarkStart w:id="848" w:name="_Toc4063014"/>
            <w:r w:rsidRPr="007B1E61">
              <w:rPr>
                <w:rFonts w:ascii="Arial" w:eastAsia="Times New Roman" w:hAnsi="Arial" w:cs="Arial"/>
                <w:b/>
                <w:sz w:val="17"/>
                <w:szCs w:val="17"/>
                <w:lang w:val="en-US"/>
              </w:rPr>
              <w:t>Total equity instruments</w:t>
            </w:r>
            <w:bookmarkEnd w:id="848"/>
          </w:p>
        </w:tc>
        <w:tc>
          <w:tcPr>
            <w:tcW w:w="1134" w:type="dxa"/>
            <w:tcBorders>
              <w:top w:val="single" w:sz="4" w:space="0" w:color="auto"/>
              <w:left w:val="nil"/>
              <w:bottom w:val="single" w:sz="8" w:space="0" w:color="auto"/>
              <w:right w:val="nil"/>
            </w:tcBorders>
            <w:shd w:val="clear" w:color="auto" w:fill="auto"/>
            <w:vAlign w:val="bottom"/>
          </w:tcPr>
          <w:p w14:paraId="40E86D8C" w14:textId="1F140780" w:rsidR="00570797" w:rsidRPr="007B1E61" w:rsidRDefault="00570797" w:rsidP="00570797">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sz w:val="17"/>
                <w:szCs w:val="17"/>
              </w:rPr>
              <w:t xml:space="preserve"> - </w:t>
            </w:r>
          </w:p>
        </w:tc>
        <w:tc>
          <w:tcPr>
            <w:tcW w:w="1134" w:type="dxa"/>
            <w:tcBorders>
              <w:top w:val="single" w:sz="4" w:space="0" w:color="auto"/>
              <w:left w:val="nil"/>
              <w:bottom w:val="single" w:sz="8" w:space="0" w:color="auto"/>
              <w:right w:val="nil"/>
            </w:tcBorders>
            <w:shd w:val="clear" w:color="auto" w:fill="auto"/>
            <w:vAlign w:val="bottom"/>
          </w:tcPr>
          <w:p w14:paraId="2FBF7DCF" w14:textId="773B7829" w:rsidR="00570797" w:rsidRPr="007B1E61" w:rsidRDefault="00570797" w:rsidP="00570797">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sz w:val="17"/>
                <w:szCs w:val="17"/>
              </w:rPr>
              <w:t xml:space="preserve"> 8</w:t>
            </w:r>
            <w:r w:rsidR="00A872C5">
              <w:rPr>
                <w:rFonts w:ascii="Arial" w:hAnsi="Arial" w:cs="Arial"/>
                <w:sz w:val="17"/>
                <w:szCs w:val="17"/>
              </w:rPr>
              <w:t>,</w:t>
            </w:r>
            <w:r w:rsidRPr="00330DA4">
              <w:rPr>
                <w:rFonts w:ascii="Arial" w:hAnsi="Arial" w:cs="Arial"/>
                <w:sz w:val="17"/>
                <w:szCs w:val="17"/>
              </w:rPr>
              <w:t xml:space="preserve">073 </w:t>
            </w:r>
          </w:p>
        </w:tc>
        <w:tc>
          <w:tcPr>
            <w:tcW w:w="1134" w:type="dxa"/>
            <w:tcBorders>
              <w:top w:val="single" w:sz="4" w:space="0" w:color="auto"/>
              <w:left w:val="nil"/>
              <w:bottom w:val="single" w:sz="8" w:space="0" w:color="auto"/>
              <w:right w:val="nil"/>
            </w:tcBorders>
            <w:shd w:val="clear" w:color="auto" w:fill="auto"/>
            <w:vAlign w:val="bottom"/>
          </w:tcPr>
          <w:p w14:paraId="604A41E4" w14:textId="1DA39B5E" w:rsidR="00570797" w:rsidRPr="007B1E61" w:rsidRDefault="00570797" w:rsidP="00570797">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sz w:val="17"/>
                <w:szCs w:val="17"/>
              </w:rPr>
              <w:t xml:space="preserve"> - </w:t>
            </w:r>
          </w:p>
        </w:tc>
      </w:tr>
      <w:tr w:rsidR="00A872C5" w:rsidRPr="007B1E61" w14:paraId="6628A48E" w14:textId="77777777" w:rsidTr="00570797">
        <w:trPr>
          <w:trHeight w:hRule="exact" w:val="340"/>
          <w:jc w:val="center"/>
        </w:trPr>
        <w:tc>
          <w:tcPr>
            <w:tcW w:w="6066" w:type="dxa"/>
            <w:shd w:val="clear" w:color="auto" w:fill="auto"/>
            <w:vAlign w:val="bottom"/>
          </w:tcPr>
          <w:p w14:paraId="663E93B0" w14:textId="77777777" w:rsidR="00A872C5" w:rsidRPr="007B1E61" w:rsidRDefault="00A872C5" w:rsidP="00A872C5">
            <w:pPr>
              <w:tabs>
                <w:tab w:val="right" w:pos="1202"/>
              </w:tabs>
              <w:spacing w:after="0" w:line="240" w:lineRule="auto"/>
              <w:outlineLvl w:val="0"/>
              <w:rPr>
                <w:rFonts w:ascii="Arial" w:eastAsia="Times New Roman" w:hAnsi="Arial" w:cs="Arial"/>
                <w:b/>
                <w:sz w:val="17"/>
                <w:szCs w:val="17"/>
                <w:highlight w:val="yellow"/>
                <w:lang w:val="en-US"/>
              </w:rPr>
            </w:pPr>
            <w:bookmarkStart w:id="849" w:name="_Toc4063018"/>
            <w:r w:rsidRPr="007B1E61">
              <w:rPr>
                <w:rFonts w:ascii="Arial" w:eastAsia="Times New Roman" w:hAnsi="Arial" w:cs="Arial"/>
                <w:b/>
                <w:sz w:val="17"/>
                <w:szCs w:val="17"/>
                <w:lang w:val="en-US"/>
              </w:rPr>
              <w:t>Total financial assets at fair value through other comprehensive income</w:t>
            </w:r>
            <w:bookmarkEnd w:id="849"/>
          </w:p>
        </w:tc>
        <w:tc>
          <w:tcPr>
            <w:tcW w:w="1134" w:type="dxa"/>
            <w:tcBorders>
              <w:top w:val="single" w:sz="12" w:space="0" w:color="auto"/>
              <w:left w:val="nil"/>
              <w:bottom w:val="single" w:sz="12" w:space="0" w:color="auto"/>
              <w:right w:val="nil"/>
            </w:tcBorders>
            <w:shd w:val="clear" w:color="auto" w:fill="auto"/>
            <w:vAlign w:val="bottom"/>
          </w:tcPr>
          <w:p w14:paraId="09B4C32C" w14:textId="5702ABDC"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b/>
                <w:bCs/>
                <w:sz w:val="17"/>
                <w:szCs w:val="17"/>
              </w:rPr>
              <w:t xml:space="preserve"> 244</w:t>
            </w:r>
            <w:r>
              <w:rPr>
                <w:rFonts w:ascii="Arial" w:hAnsi="Arial" w:cs="Arial"/>
                <w:b/>
                <w:bCs/>
                <w:sz w:val="17"/>
                <w:szCs w:val="17"/>
              </w:rPr>
              <w:t>,</w:t>
            </w:r>
            <w:r w:rsidRPr="00330DA4">
              <w:rPr>
                <w:rFonts w:ascii="Arial" w:hAnsi="Arial" w:cs="Arial"/>
                <w:b/>
                <w:bCs/>
                <w:sz w:val="17"/>
                <w:szCs w:val="17"/>
              </w:rPr>
              <w:t xml:space="preserve">196 </w:t>
            </w:r>
          </w:p>
        </w:tc>
        <w:tc>
          <w:tcPr>
            <w:tcW w:w="1134" w:type="dxa"/>
            <w:tcBorders>
              <w:top w:val="single" w:sz="12" w:space="0" w:color="auto"/>
              <w:left w:val="nil"/>
              <w:bottom w:val="single" w:sz="12" w:space="0" w:color="auto"/>
              <w:right w:val="nil"/>
            </w:tcBorders>
            <w:shd w:val="clear" w:color="auto" w:fill="auto"/>
            <w:vAlign w:val="bottom"/>
          </w:tcPr>
          <w:p w14:paraId="76B0289A" w14:textId="2970B4E1"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b/>
                <w:bCs/>
                <w:sz w:val="17"/>
                <w:szCs w:val="17"/>
              </w:rPr>
              <w:t xml:space="preserve"> 8</w:t>
            </w:r>
            <w:r>
              <w:rPr>
                <w:rFonts w:ascii="Arial" w:hAnsi="Arial" w:cs="Arial"/>
                <w:b/>
                <w:bCs/>
                <w:sz w:val="17"/>
                <w:szCs w:val="17"/>
              </w:rPr>
              <w:t>,</w:t>
            </w:r>
            <w:r w:rsidRPr="00330DA4">
              <w:rPr>
                <w:rFonts w:ascii="Arial" w:hAnsi="Arial" w:cs="Arial"/>
                <w:b/>
                <w:bCs/>
                <w:sz w:val="17"/>
                <w:szCs w:val="17"/>
              </w:rPr>
              <w:t xml:space="preserve">073 </w:t>
            </w:r>
          </w:p>
        </w:tc>
        <w:tc>
          <w:tcPr>
            <w:tcW w:w="1134" w:type="dxa"/>
            <w:tcBorders>
              <w:top w:val="single" w:sz="12" w:space="0" w:color="auto"/>
              <w:left w:val="nil"/>
              <w:bottom w:val="single" w:sz="12" w:space="0" w:color="auto"/>
              <w:right w:val="nil"/>
            </w:tcBorders>
            <w:shd w:val="clear" w:color="auto" w:fill="auto"/>
            <w:vAlign w:val="bottom"/>
          </w:tcPr>
          <w:p w14:paraId="5F128FEF" w14:textId="22759F3F"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b/>
                <w:bCs/>
                <w:sz w:val="17"/>
                <w:szCs w:val="17"/>
              </w:rPr>
              <w:t xml:space="preserve"> 214 </w:t>
            </w:r>
          </w:p>
        </w:tc>
      </w:tr>
      <w:tr w:rsidR="00A872C5" w:rsidRPr="007B1E61" w14:paraId="3053288A" w14:textId="77777777" w:rsidTr="00570797">
        <w:trPr>
          <w:trHeight w:hRule="exact" w:val="284"/>
          <w:jc w:val="center"/>
        </w:trPr>
        <w:tc>
          <w:tcPr>
            <w:tcW w:w="6066" w:type="dxa"/>
            <w:shd w:val="clear" w:color="auto" w:fill="auto"/>
            <w:vAlign w:val="bottom"/>
          </w:tcPr>
          <w:p w14:paraId="577A8D73" w14:textId="455F2DF6" w:rsidR="00A872C5" w:rsidRPr="007B1E61" w:rsidRDefault="00A872C5" w:rsidP="00A872C5">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Derivative financial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12" w:space="0" w:color="auto"/>
              <w:left w:val="nil"/>
              <w:bottom w:val="single" w:sz="4" w:space="0" w:color="auto"/>
              <w:right w:val="nil"/>
            </w:tcBorders>
            <w:shd w:val="clear" w:color="auto" w:fill="auto"/>
            <w:vAlign w:val="bottom"/>
          </w:tcPr>
          <w:p w14:paraId="1391500B" w14:textId="77777777"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bottom w:val="single" w:sz="4" w:space="0" w:color="auto"/>
              <w:right w:val="nil"/>
            </w:tcBorders>
            <w:shd w:val="clear" w:color="auto" w:fill="auto"/>
            <w:vAlign w:val="bottom"/>
          </w:tcPr>
          <w:p w14:paraId="48B8729D" w14:textId="77777777"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bottom w:val="single" w:sz="4" w:space="0" w:color="auto"/>
              <w:right w:val="nil"/>
            </w:tcBorders>
            <w:shd w:val="clear" w:color="auto" w:fill="auto"/>
            <w:vAlign w:val="bottom"/>
          </w:tcPr>
          <w:p w14:paraId="6711C8D9" w14:textId="77777777"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p>
        </w:tc>
      </w:tr>
      <w:tr w:rsidR="00A872C5" w:rsidRPr="007B1E61" w14:paraId="12BDEA59" w14:textId="77777777" w:rsidTr="00570797">
        <w:trPr>
          <w:trHeight w:hRule="exact" w:val="284"/>
          <w:jc w:val="center"/>
        </w:trPr>
        <w:tc>
          <w:tcPr>
            <w:tcW w:w="6066" w:type="dxa"/>
            <w:shd w:val="clear" w:color="auto" w:fill="auto"/>
            <w:vAlign w:val="bottom"/>
          </w:tcPr>
          <w:p w14:paraId="66807CC3" w14:textId="6F7303EB" w:rsidR="00A872C5" w:rsidRPr="007B1E61" w:rsidRDefault="00A872C5" w:rsidP="00A872C5">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Cs/>
                <w:color w:val="000000"/>
                <w:sz w:val="17"/>
                <w:szCs w:val="17"/>
              </w:rPr>
              <w:t>FX swap</w:t>
            </w:r>
          </w:p>
        </w:tc>
        <w:tc>
          <w:tcPr>
            <w:tcW w:w="1134" w:type="dxa"/>
            <w:tcBorders>
              <w:top w:val="single" w:sz="4" w:space="0" w:color="auto"/>
              <w:left w:val="nil"/>
              <w:bottom w:val="single" w:sz="12" w:space="0" w:color="auto"/>
              <w:right w:val="nil"/>
            </w:tcBorders>
            <w:shd w:val="clear" w:color="auto" w:fill="auto"/>
            <w:vAlign w:val="bottom"/>
          </w:tcPr>
          <w:p w14:paraId="6A3F384D" w14:textId="156B01AA"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165FDEA8" w14:textId="452B9F10"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sz w:val="17"/>
                <w:szCs w:val="17"/>
              </w:rPr>
              <w:t>63</w:t>
            </w:r>
          </w:p>
        </w:tc>
        <w:tc>
          <w:tcPr>
            <w:tcW w:w="1134" w:type="dxa"/>
            <w:tcBorders>
              <w:top w:val="single" w:sz="4" w:space="0" w:color="auto"/>
              <w:left w:val="nil"/>
              <w:bottom w:val="single" w:sz="12" w:space="0" w:color="auto"/>
              <w:right w:val="nil"/>
            </w:tcBorders>
            <w:shd w:val="clear" w:color="auto" w:fill="auto"/>
            <w:vAlign w:val="bottom"/>
          </w:tcPr>
          <w:p w14:paraId="76ED9018" w14:textId="35820D84"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sz w:val="17"/>
                <w:szCs w:val="17"/>
              </w:rPr>
              <w:t>-</w:t>
            </w:r>
          </w:p>
        </w:tc>
      </w:tr>
      <w:tr w:rsidR="00A872C5" w:rsidRPr="007B1E61" w14:paraId="2EF09CF9" w14:textId="77777777" w:rsidTr="00570797">
        <w:trPr>
          <w:trHeight w:hRule="exact" w:val="284"/>
          <w:jc w:val="center"/>
        </w:trPr>
        <w:tc>
          <w:tcPr>
            <w:tcW w:w="6066" w:type="dxa"/>
            <w:shd w:val="clear" w:color="auto" w:fill="auto"/>
            <w:vAlign w:val="bottom"/>
          </w:tcPr>
          <w:p w14:paraId="33935D1C" w14:textId="2A6A339A" w:rsidR="00A872C5" w:rsidRPr="007B1E61" w:rsidRDefault="00A872C5" w:rsidP="00A872C5">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Total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12" w:space="0" w:color="auto"/>
              <w:left w:val="nil"/>
              <w:bottom w:val="single" w:sz="12" w:space="0" w:color="auto"/>
              <w:right w:val="nil"/>
            </w:tcBorders>
            <w:shd w:val="clear" w:color="auto" w:fill="auto"/>
            <w:vAlign w:val="bottom"/>
          </w:tcPr>
          <w:p w14:paraId="3767B791" w14:textId="594D5F96"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b/>
                <w:bCs/>
                <w:sz w:val="17"/>
                <w:szCs w:val="17"/>
              </w:rPr>
              <w:t>-</w:t>
            </w:r>
          </w:p>
        </w:tc>
        <w:tc>
          <w:tcPr>
            <w:tcW w:w="1134" w:type="dxa"/>
            <w:tcBorders>
              <w:top w:val="single" w:sz="12" w:space="0" w:color="auto"/>
              <w:left w:val="nil"/>
              <w:bottom w:val="single" w:sz="12" w:space="0" w:color="auto"/>
              <w:right w:val="nil"/>
            </w:tcBorders>
            <w:shd w:val="clear" w:color="auto" w:fill="auto"/>
            <w:vAlign w:val="bottom"/>
          </w:tcPr>
          <w:p w14:paraId="20F9F897" w14:textId="0858E725"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b/>
                <w:bCs/>
                <w:sz w:val="17"/>
                <w:szCs w:val="17"/>
              </w:rPr>
              <w:t>63</w:t>
            </w:r>
          </w:p>
        </w:tc>
        <w:tc>
          <w:tcPr>
            <w:tcW w:w="1134" w:type="dxa"/>
            <w:tcBorders>
              <w:top w:val="single" w:sz="12" w:space="0" w:color="auto"/>
              <w:left w:val="nil"/>
              <w:bottom w:val="single" w:sz="12" w:space="0" w:color="auto"/>
              <w:right w:val="nil"/>
            </w:tcBorders>
            <w:shd w:val="clear" w:color="auto" w:fill="auto"/>
            <w:vAlign w:val="bottom"/>
          </w:tcPr>
          <w:p w14:paraId="30C27433" w14:textId="55A82E43"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330DA4">
              <w:rPr>
                <w:rFonts w:ascii="Arial" w:hAnsi="Arial" w:cs="Arial"/>
                <w:b/>
                <w:bCs/>
                <w:sz w:val="17"/>
                <w:szCs w:val="17"/>
              </w:rPr>
              <w:t>-</w:t>
            </w:r>
          </w:p>
        </w:tc>
      </w:tr>
    </w:tbl>
    <w:p w14:paraId="403DC888" w14:textId="77777777" w:rsidR="007B1E61" w:rsidRPr="007B1E61" w:rsidRDefault="007B1E61" w:rsidP="007B1E61">
      <w:pPr>
        <w:keepNext/>
        <w:spacing w:after="0" w:line="240" w:lineRule="auto"/>
        <w:jc w:val="both"/>
        <w:rPr>
          <w:rFonts w:ascii="Arial" w:eastAsia="Times New Roman" w:hAnsi="Arial" w:cs="Arial"/>
          <w:bCs/>
          <w:spacing w:val="-3"/>
          <w:sz w:val="20"/>
          <w:szCs w:val="20"/>
          <w:lang w:val="en-GB"/>
        </w:rPr>
      </w:pPr>
    </w:p>
    <w:p w14:paraId="1D42E74B" w14:textId="5BB78526" w:rsidR="007B1E61" w:rsidRPr="00570797" w:rsidRDefault="007B1E61" w:rsidP="007B1E61">
      <w:pPr>
        <w:tabs>
          <w:tab w:val="left" w:pos="8930"/>
        </w:tabs>
        <w:autoSpaceDE w:val="0"/>
        <w:autoSpaceDN w:val="0"/>
        <w:spacing w:after="0" w:line="240" w:lineRule="auto"/>
        <w:jc w:val="both"/>
        <w:rPr>
          <w:rFonts w:ascii="Arial" w:eastAsia="Calibri" w:hAnsi="Arial" w:cs="Arial"/>
          <w:color w:val="000000"/>
          <w:sz w:val="18"/>
          <w:szCs w:val="18"/>
          <w:lang w:val="en-GB"/>
        </w:rPr>
      </w:pPr>
      <w:bookmarkStart w:id="850" w:name="_Hlk135059177"/>
      <w:r w:rsidRPr="00570797">
        <w:rPr>
          <w:rFonts w:ascii="Arial" w:eastAsia="Calibri" w:hAnsi="Arial" w:cs="Arial"/>
          <w:color w:val="000000"/>
          <w:sz w:val="18"/>
          <w:szCs w:val="18"/>
          <w:lang w:val="en-GB"/>
        </w:rPr>
        <w:t xml:space="preserve">Treasury bills of the Ministry of Finance are presented at level </w:t>
      </w:r>
      <w:r w:rsidR="00825A67" w:rsidRPr="00570797">
        <w:rPr>
          <w:rFonts w:ascii="Arial" w:eastAsia="Calibri" w:hAnsi="Arial" w:cs="Arial"/>
          <w:color w:val="000000"/>
          <w:sz w:val="18"/>
          <w:szCs w:val="18"/>
          <w:lang w:val="en-GB"/>
        </w:rPr>
        <w:t>1</w:t>
      </w:r>
      <w:r w:rsidRPr="00570797">
        <w:rPr>
          <w:rFonts w:ascii="Arial" w:eastAsia="Calibri" w:hAnsi="Arial" w:cs="Arial"/>
          <w:color w:val="000000"/>
          <w:sz w:val="18"/>
          <w:szCs w:val="18"/>
          <w:lang w:val="en-GB"/>
        </w:rPr>
        <w:t xml:space="preserve"> of the fair value hierarchy </w:t>
      </w:r>
      <w:r w:rsidR="00825A67" w:rsidRPr="00570797">
        <w:rPr>
          <w:rFonts w:ascii="Arial" w:eastAsia="Calibri" w:hAnsi="Arial" w:cs="Arial"/>
          <w:color w:val="000000"/>
          <w:sz w:val="18"/>
          <w:szCs w:val="18"/>
          <w:lang w:val="en-GB"/>
        </w:rPr>
        <w:t>using</w:t>
      </w:r>
      <w:r w:rsidRPr="00570797">
        <w:rPr>
          <w:rFonts w:ascii="Arial" w:eastAsia="Calibri" w:hAnsi="Arial" w:cs="Arial"/>
          <w:color w:val="000000"/>
          <w:sz w:val="18"/>
          <w:szCs w:val="18"/>
          <w:lang w:val="en-GB"/>
        </w:rPr>
        <w:t xml:space="preserve"> the quoted purchase (“bid”) prices on Bloomberg</w:t>
      </w:r>
      <w:r w:rsidR="001762AB" w:rsidRPr="00570797">
        <w:rPr>
          <w:rFonts w:ascii="Arial" w:eastAsia="Calibri" w:hAnsi="Arial" w:cs="Arial"/>
          <w:color w:val="000000"/>
          <w:sz w:val="18"/>
          <w:szCs w:val="18"/>
          <w:lang w:val="en-GB"/>
        </w:rPr>
        <w:t>, and the market quoted price is applied as a valuation technique</w:t>
      </w:r>
      <w:r w:rsidR="00194430" w:rsidRPr="00570797">
        <w:rPr>
          <w:rFonts w:ascii="Arial" w:eastAsia="Calibri" w:hAnsi="Arial" w:cs="Arial"/>
          <w:color w:val="000000"/>
          <w:sz w:val="18"/>
          <w:szCs w:val="18"/>
          <w:lang w:val="en-GB"/>
        </w:rPr>
        <w:t>.</w:t>
      </w:r>
      <w:r w:rsidRPr="00570797">
        <w:rPr>
          <w:rFonts w:ascii="Arial" w:eastAsia="Calibri" w:hAnsi="Arial" w:cs="Arial"/>
          <w:color w:val="000000"/>
          <w:sz w:val="18"/>
          <w:szCs w:val="18"/>
          <w:lang w:val="en-GB"/>
        </w:rPr>
        <w:t xml:space="preserve"> </w:t>
      </w:r>
    </w:p>
    <w:p w14:paraId="2AAFF294" w14:textId="77777777" w:rsidR="007B1E61" w:rsidRPr="00570797" w:rsidRDefault="007B1E61" w:rsidP="007B1E61">
      <w:pPr>
        <w:tabs>
          <w:tab w:val="left" w:pos="8930"/>
        </w:tabs>
        <w:autoSpaceDE w:val="0"/>
        <w:autoSpaceDN w:val="0"/>
        <w:spacing w:after="0" w:line="240" w:lineRule="auto"/>
        <w:jc w:val="both"/>
        <w:rPr>
          <w:rFonts w:ascii="Arial" w:eastAsia="Calibri" w:hAnsi="Arial" w:cs="Arial"/>
          <w:color w:val="000000"/>
          <w:sz w:val="16"/>
          <w:szCs w:val="16"/>
          <w:lang w:val="en-GB"/>
        </w:rPr>
      </w:pPr>
    </w:p>
    <w:p w14:paraId="3AF9D26F" w14:textId="60A200EC" w:rsidR="007B1E61" w:rsidRPr="00570797" w:rsidRDefault="007B1E61" w:rsidP="007B1E61">
      <w:pPr>
        <w:tabs>
          <w:tab w:val="left" w:pos="8930"/>
        </w:tabs>
        <w:autoSpaceDE w:val="0"/>
        <w:autoSpaceDN w:val="0"/>
        <w:spacing w:after="0" w:line="240" w:lineRule="auto"/>
        <w:jc w:val="both"/>
        <w:rPr>
          <w:rFonts w:ascii="Arial" w:eastAsia="Times New Roman" w:hAnsi="Arial" w:cs="Arial"/>
          <w:spacing w:val="-3"/>
          <w:sz w:val="18"/>
          <w:szCs w:val="18"/>
          <w:lang w:val="en-US"/>
        </w:rPr>
      </w:pPr>
      <w:r w:rsidRPr="00570797">
        <w:rPr>
          <w:rFonts w:ascii="Arial" w:eastAsia="Times New Roman" w:hAnsi="Arial" w:cs="Arial"/>
          <w:spacing w:val="-3"/>
          <w:sz w:val="18"/>
          <w:szCs w:val="18"/>
          <w:lang w:val="en-US"/>
        </w:rPr>
        <w:t xml:space="preserve">Debt Instruments: Corporate Bonds were classified within Level 3 of the fair value hierarchy. The valuation technique used was the method of </w:t>
      </w:r>
      <w:proofErr w:type="gramStart"/>
      <w:r w:rsidRPr="00570797">
        <w:rPr>
          <w:rFonts w:ascii="Arial" w:eastAsia="Times New Roman" w:hAnsi="Arial" w:cs="Arial"/>
          <w:spacing w:val="-3"/>
          <w:sz w:val="18"/>
          <w:szCs w:val="18"/>
          <w:lang w:val="en-US"/>
        </w:rPr>
        <w:t>the discounted</w:t>
      </w:r>
      <w:proofErr w:type="gramEnd"/>
      <w:r w:rsidRPr="00570797">
        <w:rPr>
          <w:rFonts w:ascii="Arial" w:eastAsia="Times New Roman" w:hAnsi="Arial" w:cs="Arial"/>
          <w:spacing w:val="-3"/>
          <w:sz w:val="18"/>
          <w:szCs w:val="18"/>
          <w:lang w:val="en-US"/>
        </w:rPr>
        <w:t xml:space="preserve"> cash flows based on market interest rates, spread linked to internal credit-rating and internally determined spread linked to financial instrument liquidity.</w:t>
      </w:r>
    </w:p>
    <w:p w14:paraId="420A479C" w14:textId="6623B1BC" w:rsidR="001762AB" w:rsidRPr="00570797" w:rsidRDefault="001762AB" w:rsidP="007B1E61">
      <w:pPr>
        <w:tabs>
          <w:tab w:val="left" w:pos="8930"/>
        </w:tabs>
        <w:autoSpaceDE w:val="0"/>
        <w:autoSpaceDN w:val="0"/>
        <w:spacing w:after="0" w:line="240" w:lineRule="auto"/>
        <w:jc w:val="both"/>
        <w:rPr>
          <w:rFonts w:ascii="Arial" w:eastAsia="Times New Roman" w:hAnsi="Arial" w:cs="Arial"/>
          <w:spacing w:val="-3"/>
          <w:sz w:val="16"/>
          <w:szCs w:val="16"/>
          <w:lang w:val="en-US"/>
        </w:rPr>
      </w:pPr>
    </w:p>
    <w:p w14:paraId="50C1AF7F" w14:textId="7AEE7C20" w:rsidR="001762AB" w:rsidRPr="00570797" w:rsidRDefault="001762AB" w:rsidP="00570797">
      <w:pPr>
        <w:spacing w:line="240" w:lineRule="auto"/>
        <w:jc w:val="both"/>
        <w:rPr>
          <w:rFonts w:ascii="Arial" w:hAnsi="Arial" w:cs="Arial"/>
          <w:sz w:val="18"/>
          <w:szCs w:val="18"/>
          <w:lang w:val="en-GB"/>
        </w:rPr>
      </w:pPr>
      <w:r w:rsidRPr="00570797">
        <w:rPr>
          <w:rFonts w:ascii="Arial" w:hAnsi="Arial" w:cs="Arial"/>
          <w:sz w:val="18"/>
          <w:szCs w:val="18"/>
          <w:lang w:val="en-GB"/>
        </w:rPr>
        <w:t>OTC FX swap is not quoted in the active market, and its price is calculated in accordance with the generally accepted model using current market parameters derived from the foreign exchange spot rate and the difference in interest rates of the contracted maturity for the foreign currencies that are the subject matter of the contract.</w:t>
      </w:r>
    </w:p>
    <w:bookmarkEnd w:id="850"/>
    <w:p w14:paraId="2DD7601F" w14:textId="77777777" w:rsidR="006773E3" w:rsidRPr="00570797" w:rsidRDefault="006773E3" w:rsidP="00570797">
      <w:pPr>
        <w:spacing w:line="240" w:lineRule="auto"/>
        <w:jc w:val="both"/>
        <w:rPr>
          <w:rFonts w:ascii="Arial" w:hAnsi="Arial" w:cs="Arial"/>
          <w:b/>
          <w:bCs/>
          <w:spacing w:val="-3"/>
          <w:sz w:val="18"/>
          <w:szCs w:val="18"/>
          <w:lang w:val="en-GB"/>
        </w:rPr>
      </w:pPr>
      <w:r w:rsidRPr="00570797">
        <w:rPr>
          <w:rFonts w:ascii="Arial" w:hAnsi="Arial" w:cs="Arial"/>
          <w:spacing w:val="-3"/>
          <w:sz w:val="18"/>
          <w:szCs w:val="18"/>
        </w:rPr>
        <w:t xml:space="preserve">There were no transfers between the levels in the reporting period.  </w:t>
      </w:r>
    </w:p>
    <w:p w14:paraId="3A8F6219" w14:textId="77777777" w:rsidR="006773E3" w:rsidRDefault="006773E3" w:rsidP="006773E3">
      <w:pPr>
        <w:tabs>
          <w:tab w:val="right" w:pos="1202"/>
          <w:tab w:val="left" w:pos="9180"/>
        </w:tabs>
        <w:suppressAutoHyphens/>
        <w:spacing w:after="0" w:line="240" w:lineRule="exact"/>
        <w:jc w:val="both"/>
        <w:outlineLvl w:val="0"/>
        <w:rPr>
          <w:rFonts w:ascii="Arial" w:hAnsi="Arial" w:cs="Arial"/>
          <w:i/>
          <w:sz w:val="18"/>
          <w:szCs w:val="18"/>
        </w:rPr>
        <w:sectPr w:rsidR="006773E3" w:rsidSect="00527D71">
          <w:pgSz w:w="11906" w:h="16838"/>
          <w:pgMar w:top="1418" w:right="1134" w:bottom="1077" w:left="1418" w:header="709" w:footer="709" w:gutter="0"/>
          <w:cols w:space="708"/>
          <w:docGrid w:linePitch="360"/>
        </w:sectPr>
      </w:pPr>
    </w:p>
    <w:p w14:paraId="6C7DC8E1" w14:textId="77777777" w:rsidR="00194816" w:rsidRDefault="00194816" w:rsidP="007B1E61">
      <w:pPr>
        <w:keepNext/>
        <w:tabs>
          <w:tab w:val="left" w:pos="567"/>
        </w:tabs>
        <w:spacing w:after="0" w:line="240" w:lineRule="auto"/>
        <w:jc w:val="both"/>
        <w:rPr>
          <w:rFonts w:ascii="Arial" w:eastAsia="Times New Roman" w:hAnsi="Arial" w:cs="Arial"/>
          <w:b/>
          <w:bCs/>
          <w:sz w:val="20"/>
          <w:szCs w:val="20"/>
          <w:lang w:val="en-GB"/>
        </w:rPr>
      </w:pPr>
    </w:p>
    <w:p w14:paraId="34D2A577" w14:textId="769C31CE"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33583E">
        <w:rPr>
          <w:rFonts w:ascii="Arial" w:eastAsia="Times New Roman" w:hAnsi="Arial" w:cs="Arial"/>
          <w:b/>
          <w:bCs/>
          <w:sz w:val="20"/>
          <w:szCs w:val="20"/>
          <w:lang w:val="en-GB"/>
        </w:rPr>
        <w:t xml:space="preserve"> (continued)</w:t>
      </w:r>
    </w:p>
    <w:p w14:paraId="3DC0D1E6" w14:textId="4E53257D"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6D21CBA"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941401E" w14:textId="590D1E5D"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r w:rsidR="0033583E">
        <w:rPr>
          <w:rFonts w:ascii="Arial" w:eastAsia="Times New Roman" w:hAnsi="Arial" w:cs="Arial"/>
          <w:b/>
          <w:bCs/>
          <w:spacing w:val="-3"/>
          <w:sz w:val="20"/>
          <w:szCs w:val="20"/>
          <w:lang w:val="en-GB"/>
        </w:rPr>
        <w:t>(continued)</w:t>
      </w:r>
    </w:p>
    <w:p w14:paraId="4745976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4C903D"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6D0943" w:rsidRPr="00587444" w14:paraId="64090F4D" w14:textId="77777777" w:rsidTr="005A554C">
        <w:trPr>
          <w:trHeight w:val="233"/>
          <w:jc w:val="center"/>
        </w:trPr>
        <w:tc>
          <w:tcPr>
            <w:tcW w:w="6066" w:type="dxa"/>
            <w:shd w:val="clear" w:color="auto" w:fill="auto"/>
          </w:tcPr>
          <w:p w14:paraId="7E185ADA" w14:textId="77777777" w:rsidR="006D0943" w:rsidRPr="00587444" w:rsidRDefault="006D0943" w:rsidP="005A554C">
            <w:pPr>
              <w:tabs>
                <w:tab w:val="right" w:pos="1202"/>
              </w:tabs>
              <w:spacing w:after="0"/>
              <w:outlineLvl w:val="0"/>
              <w:rPr>
                <w:rFonts w:ascii="Arial" w:hAnsi="Arial" w:cs="Arial"/>
                <w:sz w:val="17"/>
                <w:szCs w:val="17"/>
              </w:rPr>
            </w:pPr>
            <w:r w:rsidRPr="00587444">
              <w:rPr>
                <w:rFonts w:ascii="Arial" w:hAnsi="Arial" w:cs="Arial"/>
                <w:b/>
                <w:sz w:val="17"/>
                <w:szCs w:val="17"/>
              </w:rPr>
              <w:t>Group</w:t>
            </w:r>
          </w:p>
        </w:tc>
        <w:tc>
          <w:tcPr>
            <w:tcW w:w="3402" w:type="dxa"/>
            <w:gridSpan w:val="3"/>
          </w:tcPr>
          <w:p w14:paraId="07625FFD" w14:textId="77777777" w:rsidR="006D0943" w:rsidRPr="00587444" w:rsidRDefault="006D0943" w:rsidP="005A554C">
            <w:pPr>
              <w:tabs>
                <w:tab w:val="right" w:pos="1202"/>
              </w:tabs>
              <w:spacing w:after="0"/>
              <w:jc w:val="right"/>
              <w:outlineLvl w:val="0"/>
              <w:rPr>
                <w:rFonts w:ascii="Arial" w:hAnsi="Arial" w:cs="Arial"/>
                <w:b/>
                <w:bCs/>
                <w:sz w:val="17"/>
                <w:szCs w:val="17"/>
              </w:rPr>
            </w:pPr>
            <w:r w:rsidRPr="00587444">
              <w:rPr>
                <w:rFonts w:ascii="Arial" w:hAnsi="Arial" w:cs="Arial"/>
                <w:b/>
                <w:bCs/>
                <w:sz w:val="17"/>
                <w:szCs w:val="17"/>
              </w:rPr>
              <w:t>31 December 202</w:t>
            </w:r>
            <w:r>
              <w:rPr>
                <w:rFonts w:ascii="Arial" w:hAnsi="Arial" w:cs="Arial"/>
                <w:b/>
                <w:bCs/>
                <w:sz w:val="17"/>
                <w:szCs w:val="17"/>
              </w:rPr>
              <w:t>3</w:t>
            </w:r>
          </w:p>
        </w:tc>
      </w:tr>
      <w:tr w:rsidR="006D0943" w:rsidRPr="00587444" w14:paraId="58CE1BA0" w14:textId="77777777" w:rsidTr="005A554C">
        <w:trPr>
          <w:trHeight w:val="238"/>
          <w:jc w:val="center"/>
        </w:trPr>
        <w:tc>
          <w:tcPr>
            <w:tcW w:w="6066" w:type="dxa"/>
            <w:shd w:val="clear" w:color="auto" w:fill="auto"/>
            <w:vAlign w:val="bottom"/>
          </w:tcPr>
          <w:p w14:paraId="4A9CE51F" w14:textId="77777777" w:rsidR="006D0943" w:rsidRPr="00587444" w:rsidRDefault="006D0943" w:rsidP="005A554C">
            <w:pPr>
              <w:tabs>
                <w:tab w:val="right" w:pos="1202"/>
              </w:tabs>
              <w:spacing w:after="0"/>
              <w:outlineLvl w:val="0"/>
              <w:rPr>
                <w:rFonts w:ascii="Arial" w:hAnsi="Arial" w:cs="Arial"/>
                <w:spacing w:val="-2"/>
                <w:sz w:val="17"/>
                <w:szCs w:val="17"/>
              </w:rPr>
            </w:pPr>
          </w:p>
        </w:tc>
        <w:tc>
          <w:tcPr>
            <w:tcW w:w="1134" w:type="dxa"/>
            <w:shd w:val="clear" w:color="auto" w:fill="auto"/>
            <w:vAlign w:val="bottom"/>
          </w:tcPr>
          <w:p w14:paraId="000EC28A" w14:textId="77777777" w:rsidR="006D0943" w:rsidRPr="00587444" w:rsidRDefault="006D0943" w:rsidP="005A554C">
            <w:pPr>
              <w:tabs>
                <w:tab w:val="right" w:pos="1202"/>
              </w:tabs>
              <w:spacing w:after="0"/>
              <w:jc w:val="right"/>
              <w:outlineLvl w:val="0"/>
              <w:rPr>
                <w:rFonts w:ascii="Arial" w:hAnsi="Arial" w:cs="Arial"/>
                <w:b/>
                <w:spacing w:val="-2"/>
                <w:sz w:val="17"/>
                <w:szCs w:val="17"/>
              </w:rPr>
            </w:pPr>
            <w:r w:rsidRPr="00587444">
              <w:rPr>
                <w:rFonts w:ascii="Arial" w:hAnsi="Arial" w:cs="Arial"/>
                <w:b/>
                <w:spacing w:val="-2"/>
                <w:sz w:val="17"/>
                <w:szCs w:val="17"/>
              </w:rPr>
              <w:t>Level 1</w:t>
            </w:r>
          </w:p>
        </w:tc>
        <w:tc>
          <w:tcPr>
            <w:tcW w:w="1134" w:type="dxa"/>
            <w:shd w:val="clear" w:color="auto" w:fill="auto"/>
            <w:vAlign w:val="bottom"/>
          </w:tcPr>
          <w:p w14:paraId="5149C74D" w14:textId="77777777" w:rsidR="006D0943" w:rsidRPr="00587444" w:rsidRDefault="006D0943" w:rsidP="005A554C">
            <w:pPr>
              <w:tabs>
                <w:tab w:val="right" w:pos="1202"/>
              </w:tabs>
              <w:spacing w:after="0"/>
              <w:jc w:val="right"/>
              <w:outlineLvl w:val="0"/>
              <w:rPr>
                <w:rFonts w:ascii="Arial" w:hAnsi="Arial" w:cs="Arial"/>
                <w:b/>
                <w:spacing w:val="-2"/>
                <w:sz w:val="17"/>
                <w:szCs w:val="17"/>
              </w:rPr>
            </w:pPr>
            <w:r w:rsidRPr="00587444">
              <w:rPr>
                <w:rFonts w:ascii="Arial" w:hAnsi="Arial" w:cs="Arial"/>
                <w:b/>
                <w:spacing w:val="-2"/>
                <w:sz w:val="17"/>
                <w:szCs w:val="17"/>
              </w:rPr>
              <w:t>Level 2</w:t>
            </w:r>
          </w:p>
        </w:tc>
        <w:tc>
          <w:tcPr>
            <w:tcW w:w="1134" w:type="dxa"/>
            <w:shd w:val="clear" w:color="auto" w:fill="auto"/>
            <w:vAlign w:val="bottom"/>
          </w:tcPr>
          <w:p w14:paraId="166FC465" w14:textId="77777777" w:rsidR="006D0943" w:rsidRPr="00587444" w:rsidRDefault="006D0943" w:rsidP="005A554C">
            <w:pPr>
              <w:tabs>
                <w:tab w:val="right" w:pos="1202"/>
              </w:tabs>
              <w:spacing w:after="0"/>
              <w:jc w:val="right"/>
              <w:outlineLvl w:val="0"/>
              <w:rPr>
                <w:rFonts w:ascii="Arial" w:hAnsi="Arial" w:cs="Arial"/>
                <w:b/>
                <w:spacing w:val="-2"/>
                <w:sz w:val="17"/>
                <w:szCs w:val="17"/>
              </w:rPr>
            </w:pPr>
            <w:r w:rsidRPr="00587444">
              <w:rPr>
                <w:rFonts w:ascii="Arial" w:hAnsi="Arial" w:cs="Arial"/>
                <w:b/>
                <w:spacing w:val="-2"/>
                <w:sz w:val="17"/>
                <w:szCs w:val="17"/>
              </w:rPr>
              <w:t>Level 3</w:t>
            </w:r>
          </w:p>
        </w:tc>
      </w:tr>
      <w:tr w:rsidR="006D0943" w:rsidRPr="00587444" w14:paraId="796F8BBD" w14:textId="77777777" w:rsidTr="005A554C">
        <w:trPr>
          <w:trHeight w:hRule="exact" w:val="205"/>
          <w:jc w:val="center"/>
        </w:trPr>
        <w:tc>
          <w:tcPr>
            <w:tcW w:w="6066" w:type="dxa"/>
            <w:shd w:val="clear" w:color="auto" w:fill="auto"/>
            <w:vAlign w:val="bottom"/>
          </w:tcPr>
          <w:p w14:paraId="7606A728" w14:textId="77777777" w:rsidR="006D0943" w:rsidRPr="00587444" w:rsidRDefault="006D0943" w:rsidP="005A554C">
            <w:pPr>
              <w:tabs>
                <w:tab w:val="right" w:pos="1202"/>
              </w:tabs>
              <w:spacing w:after="0"/>
              <w:outlineLvl w:val="0"/>
              <w:rPr>
                <w:rFonts w:ascii="Arial" w:hAnsi="Arial" w:cs="Arial"/>
                <w:spacing w:val="-2"/>
                <w:sz w:val="17"/>
                <w:szCs w:val="17"/>
              </w:rPr>
            </w:pPr>
          </w:p>
        </w:tc>
        <w:tc>
          <w:tcPr>
            <w:tcW w:w="1134" w:type="dxa"/>
            <w:shd w:val="clear" w:color="auto" w:fill="auto"/>
            <w:vAlign w:val="bottom"/>
          </w:tcPr>
          <w:p w14:paraId="7847A828" w14:textId="77777777" w:rsidR="006D0943" w:rsidRPr="00587444" w:rsidRDefault="006D0943" w:rsidP="005A554C">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c>
          <w:tcPr>
            <w:tcW w:w="1134" w:type="dxa"/>
            <w:shd w:val="clear" w:color="auto" w:fill="auto"/>
            <w:vAlign w:val="bottom"/>
          </w:tcPr>
          <w:p w14:paraId="700B05D5" w14:textId="77777777" w:rsidR="006D0943" w:rsidRPr="00587444" w:rsidRDefault="006D0943" w:rsidP="005A554C">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c>
          <w:tcPr>
            <w:tcW w:w="1134" w:type="dxa"/>
            <w:shd w:val="clear" w:color="auto" w:fill="auto"/>
            <w:vAlign w:val="bottom"/>
          </w:tcPr>
          <w:p w14:paraId="71EBAD98" w14:textId="77777777" w:rsidR="006D0943" w:rsidRPr="00587444" w:rsidRDefault="006D0943" w:rsidP="005A554C">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r>
      <w:tr w:rsidR="006D0943" w:rsidRPr="00587444" w14:paraId="3497D9E3" w14:textId="77777777" w:rsidTr="005A554C">
        <w:trPr>
          <w:trHeight w:val="232"/>
          <w:jc w:val="center"/>
        </w:trPr>
        <w:tc>
          <w:tcPr>
            <w:tcW w:w="6066" w:type="dxa"/>
            <w:vAlign w:val="bottom"/>
          </w:tcPr>
          <w:p w14:paraId="4750C4AD" w14:textId="77777777" w:rsidR="006D0943" w:rsidRPr="00587444" w:rsidRDefault="006D0943" w:rsidP="005A554C">
            <w:pPr>
              <w:tabs>
                <w:tab w:val="right" w:pos="1202"/>
              </w:tabs>
              <w:spacing w:after="0"/>
              <w:outlineLvl w:val="0"/>
              <w:rPr>
                <w:rFonts w:ascii="Arial" w:hAnsi="Arial" w:cs="Arial"/>
                <w:spacing w:val="-2"/>
                <w:sz w:val="17"/>
                <w:szCs w:val="17"/>
                <w:highlight w:val="yellow"/>
              </w:rPr>
            </w:pPr>
            <w:r w:rsidRPr="00587444">
              <w:rPr>
                <w:rFonts w:ascii="Arial" w:hAnsi="Arial" w:cs="Arial"/>
                <w:b/>
                <w:sz w:val="17"/>
                <w:szCs w:val="17"/>
              </w:rPr>
              <w:t>Financial assets at fair value through profit or loss:</w:t>
            </w:r>
          </w:p>
        </w:tc>
        <w:tc>
          <w:tcPr>
            <w:tcW w:w="1134" w:type="dxa"/>
            <w:vAlign w:val="bottom"/>
          </w:tcPr>
          <w:p w14:paraId="0095F3CC" w14:textId="77777777" w:rsidR="006D0943" w:rsidRPr="00587444" w:rsidRDefault="006D0943" w:rsidP="005A554C">
            <w:pPr>
              <w:tabs>
                <w:tab w:val="right" w:pos="1202"/>
              </w:tabs>
              <w:spacing w:after="0"/>
              <w:jc w:val="right"/>
              <w:outlineLvl w:val="0"/>
              <w:rPr>
                <w:rFonts w:ascii="Arial" w:hAnsi="Arial" w:cs="Arial"/>
                <w:b/>
                <w:spacing w:val="-2"/>
                <w:sz w:val="17"/>
                <w:szCs w:val="17"/>
              </w:rPr>
            </w:pPr>
          </w:p>
        </w:tc>
        <w:tc>
          <w:tcPr>
            <w:tcW w:w="1134" w:type="dxa"/>
            <w:vAlign w:val="bottom"/>
          </w:tcPr>
          <w:p w14:paraId="13B68F83" w14:textId="77777777" w:rsidR="006D0943" w:rsidRPr="00587444" w:rsidRDefault="006D0943" w:rsidP="005A554C">
            <w:pPr>
              <w:tabs>
                <w:tab w:val="right" w:pos="1202"/>
              </w:tabs>
              <w:spacing w:after="0"/>
              <w:jc w:val="right"/>
              <w:outlineLvl w:val="0"/>
              <w:rPr>
                <w:rFonts w:ascii="Arial" w:hAnsi="Arial" w:cs="Arial"/>
                <w:b/>
                <w:spacing w:val="-2"/>
                <w:sz w:val="17"/>
                <w:szCs w:val="17"/>
              </w:rPr>
            </w:pPr>
          </w:p>
        </w:tc>
        <w:tc>
          <w:tcPr>
            <w:tcW w:w="1134" w:type="dxa"/>
            <w:vAlign w:val="bottom"/>
          </w:tcPr>
          <w:p w14:paraId="5DAC431F" w14:textId="77777777" w:rsidR="006D0943" w:rsidRPr="00587444" w:rsidRDefault="006D0943" w:rsidP="005A554C">
            <w:pPr>
              <w:tabs>
                <w:tab w:val="right" w:pos="1202"/>
              </w:tabs>
              <w:spacing w:after="0"/>
              <w:jc w:val="right"/>
              <w:outlineLvl w:val="0"/>
              <w:rPr>
                <w:rFonts w:ascii="Arial" w:hAnsi="Arial" w:cs="Arial"/>
                <w:b/>
                <w:spacing w:val="-2"/>
                <w:sz w:val="17"/>
                <w:szCs w:val="17"/>
              </w:rPr>
            </w:pPr>
          </w:p>
        </w:tc>
      </w:tr>
      <w:tr w:rsidR="006D0943" w:rsidRPr="00587444" w14:paraId="73B00A2A" w14:textId="77777777" w:rsidTr="005A554C">
        <w:trPr>
          <w:trHeight w:val="230"/>
          <w:jc w:val="center"/>
        </w:trPr>
        <w:tc>
          <w:tcPr>
            <w:tcW w:w="6066" w:type="dxa"/>
            <w:vAlign w:val="bottom"/>
          </w:tcPr>
          <w:p w14:paraId="408E9E8D" w14:textId="77777777" w:rsidR="006D0943" w:rsidRPr="00587444" w:rsidRDefault="006D0943" w:rsidP="005A554C">
            <w:pPr>
              <w:tabs>
                <w:tab w:val="right" w:pos="1202"/>
              </w:tabs>
              <w:spacing w:after="0"/>
              <w:outlineLvl w:val="0"/>
              <w:rPr>
                <w:rFonts w:ascii="Arial" w:hAnsi="Arial" w:cs="Arial"/>
                <w:b/>
                <w:i/>
                <w:sz w:val="17"/>
                <w:szCs w:val="17"/>
                <w:highlight w:val="yellow"/>
              </w:rPr>
            </w:pPr>
            <w:r w:rsidRPr="00587444">
              <w:rPr>
                <w:rFonts w:ascii="Arial" w:hAnsi="Arial" w:cs="Arial"/>
                <w:b/>
                <w:i/>
                <w:sz w:val="17"/>
                <w:szCs w:val="17"/>
              </w:rPr>
              <w:t>Loans at FVPL:</w:t>
            </w:r>
          </w:p>
        </w:tc>
        <w:tc>
          <w:tcPr>
            <w:tcW w:w="1134" w:type="dxa"/>
            <w:tcBorders>
              <w:top w:val="nil"/>
              <w:left w:val="nil"/>
              <w:right w:val="nil"/>
            </w:tcBorders>
            <w:shd w:val="clear" w:color="auto" w:fill="auto"/>
            <w:vAlign w:val="bottom"/>
          </w:tcPr>
          <w:p w14:paraId="3A654CD5" w14:textId="77777777" w:rsidR="006D0943" w:rsidRPr="00587444" w:rsidRDefault="006D0943" w:rsidP="005A554C">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5B415767" w14:textId="77777777" w:rsidR="006D0943" w:rsidRPr="00587444" w:rsidRDefault="006D0943" w:rsidP="005A554C">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74C2E3F4" w14:textId="77777777" w:rsidR="006D0943" w:rsidRPr="00587444" w:rsidRDefault="006D0943" w:rsidP="005A554C">
            <w:pPr>
              <w:tabs>
                <w:tab w:val="right" w:pos="1202"/>
              </w:tabs>
              <w:spacing w:after="0"/>
              <w:jc w:val="right"/>
              <w:outlineLvl w:val="0"/>
              <w:rPr>
                <w:rFonts w:ascii="Arial" w:hAnsi="Arial" w:cs="Arial"/>
                <w:sz w:val="17"/>
                <w:szCs w:val="17"/>
              </w:rPr>
            </w:pPr>
          </w:p>
        </w:tc>
      </w:tr>
      <w:tr w:rsidR="006D0943" w:rsidRPr="00587444" w14:paraId="3ED5F117" w14:textId="77777777" w:rsidTr="005A554C">
        <w:trPr>
          <w:trHeight w:val="230"/>
          <w:jc w:val="center"/>
        </w:trPr>
        <w:tc>
          <w:tcPr>
            <w:tcW w:w="6066" w:type="dxa"/>
            <w:vAlign w:val="bottom"/>
          </w:tcPr>
          <w:p w14:paraId="4382D748" w14:textId="77777777" w:rsidR="006D0943" w:rsidRPr="00587444" w:rsidRDefault="006D0943" w:rsidP="005A554C">
            <w:pPr>
              <w:tabs>
                <w:tab w:val="right" w:pos="1202"/>
              </w:tabs>
              <w:spacing w:after="0"/>
              <w:outlineLvl w:val="0"/>
              <w:rPr>
                <w:rFonts w:ascii="Arial" w:hAnsi="Arial" w:cs="Arial"/>
                <w:sz w:val="17"/>
                <w:szCs w:val="17"/>
                <w:highlight w:val="yellow"/>
              </w:rPr>
            </w:pPr>
            <w:r w:rsidRPr="00587444">
              <w:rPr>
                <w:rFonts w:ascii="Arial" w:hAnsi="Arial" w:cs="Arial"/>
                <w:sz w:val="17"/>
                <w:szCs w:val="17"/>
              </w:rPr>
              <w:t>Mezzanine loans</w:t>
            </w:r>
          </w:p>
        </w:tc>
        <w:tc>
          <w:tcPr>
            <w:tcW w:w="1134" w:type="dxa"/>
            <w:tcBorders>
              <w:top w:val="nil"/>
              <w:left w:val="nil"/>
              <w:right w:val="nil"/>
            </w:tcBorders>
            <w:shd w:val="clear" w:color="auto" w:fill="auto"/>
            <w:vAlign w:val="bottom"/>
          </w:tcPr>
          <w:p w14:paraId="0D89BFE6"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8938CC1"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F8BBCC7"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sidRPr="00134EDA">
              <w:rPr>
                <w:rFonts w:ascii="Arial" w:eastAsia="Calibri" w:hAnsi="Arial" w:cs="Arial"/>
                <w:color w:val="000000"/>
                <w:sz w:val="17"/>
                <w:szCs w:val="17"/>
              </w:rPr>
              <w:t>33</w:t>
            </w:r>
            <w:r>
              <w:rPr>
                <w:rFonts w:ascii="Arial" w:eastAsia="Calibri" w:hAnsi="Arial" w:cs="Arial"/>
                <w:color w:val="000000"/>
                <w:sz w:val="17"/>
                <w:szCs w:val="17"/>
              </w:rPr>
              <w:t>,</w:t>
            </w:r>
            <w:r w:rsidRPr="00134EDA">
              <w:rPr>
                <w:rFonts w:ascii="Arial" w:eastAsia="Calibri" w:hAnsi="Arial" w:cs="Arial"/>
                <w:color w:val="000000"/>
                <w:sz w:val="17"/>
                <w:szCs w:val="17"/>
              </w:rPr>
              <w:t>698</w:t>
            </w:r>
          </w:p>
        </w:tc>
      </w:tr>
      <w:tr w:rsidR="006D0943" w:rsidRPr="00587444" w14:paraId="5F40D304" w14:textId="77777777" w:rsidTr="005A554C">
        <w:trPr>
          <w:trHeight w:val="230"/>
          <w:jc w:val="center"/>
        </w:trPr>
        <w:tc>
          <w:tcPr>
            <w:tcW w:w="6066" w:type="dxa"/>
            <w:vAlign w:val="bottom"/>
          </w:tcPr>
          <w:p w14:paraId="308ECE2E" w14:textId="77777777" w:rsidR="006D0943" w:rsidRPr="00587444" w:rsidRDefault="006D0943" w:rsidP="005A554C">
            <w:pPr>
              <w:tabs>
                <w:tab w:val="right" w:pos="1202"/>
              </w:tabs>
              <w:spacing w:after="0"/>
              <w:outlineLvl w:val="0"/>
              <w:rPr>
                <w:rFonts w:ascii="Arial" w:hAnsi="Arial" w:cs="Arial"/>
                <w:b/>
                <w:i/>
                <w:sz w:val="17"/>
                <w:szCs w:val="17"/>
                <w:highlight w:val="yellow"/>
              </w:rPr>
            </w:pPr>
            <w:r w:rsidRPr="00587444">
              <w:rPr>
                <w:rFonts w:ascii="Arial" w:hAnsi="Arial" w:cs="Arial"/>
                <w:b/>
                <w:i/>
                <w:sz w:val="17"/>
                <w:szCs w:val="17"/>
              </w:rPr>
              <w:t>Investments in investment funds:</w:t>
            </w:r>
          </w:p>
        </w:tc>
        <w:tc>
          <w:tcPr>
            <w:tcW w:w="1134" w:type="dxa"/>
            <w:tcBorders>
              <w:top w:val="nil"/>
              <w:left w:val="nil"/>
              <w:right w:val="nil"/>
            </w:tcBorders>
            <w:shd w:val="clear" w:color="auto" w:fill="auto"/>
            <w:vAlign w:val="bottom"/>
          </w:tcPr>
          <w:p w14:paraId="718897D8"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0363135"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A0A7BEB"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r>
      <w:tr w:rsidR="006D0943" w:rsidRPr="00587444" w14:paraId="706D3F97" w14:textId="77777777" w:rsidTr="005A554C">
        <w:trPr>
          <w:trHeight w:val="230"/>
          <w:jc w:val="center"/>
        </w:trPr>
        <w:tc>
          <w:tcPr>
            <w:tcW w:w="6066" w:type="dxa"/>
            <w:vAlign w:val="bottom"/>
          </w:tcPr>
          <w:p w14:paraId="54EC28D4" w14:textId="77777777" w:rsidR="006D0943" w:rsidRPr="00587444" w:rsidRDefault="006D0943" w:rsidP="005A554C">
            <w:pPr>
              <w:tabs>
                <w:tab w:val="right" w:pos="1202"/>
              </w:tabs>
              <w:spacing w:after="0"/>
              <w:outlineLvl w:val="0"/>
              <w:rPr>
                <w:rFonts w:ascii="Arial" w:hAnsi="Arial" w:cs="Arial"/>
                <w:b/>
                <w:i/>
                <w:sz w:val="17"/>
                <w:szCs w:val="17"/>
                <w:highlight w:val="yellow"/>
              </w:rPr>
            </w:pPr>
            <w:r w:rsidRPr="00587444">
              <w:rPr>
                <w:rFonts w:ascii="Arial" w:hAnsi="Arial" w:cs="Arial"/>
                <w:sz w:val="17"/>
                <w:szCs w:val="17"/>
              </w:rPr>
              <w:t>Investments in investment funds at fair value through profit or loss</w:t>
            </w:r>
          </w:p>
        </w:tc>
        <w:tc>
          <w:tcPr>
            <w:tcW w:w="1134" w:type="dxa"/>
            <w:tcBorders>
              <w:top w:val="nil"/>
              <w:left w:val="nil"/>
              <w:right w:val="nil"/>
            </w:tcBorders>
            <w:shd w:val="clear" w:color="auto" w:fill="auto"/>
            <w:vAlign w:val="bottom"/>
          </w:tcPr>
          <w:p w14:paraId="02E727D5"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sidRPr="00134EDA">
              <w:rPr>
                <w:rFonts w:ascii="Arial" w:eastAsia="Calibri" w:hAnsi="Arial" w:cs="Arial"/>
                <w:color w:val="000000"/>
                <w:spacing w:val="-2"/>
                <w:sz w:val="17"/>
                <w:szCs w:val="17"/>
              </w:rPr>
              <w:t>19</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171</w:t>
            </w:r>
          </w:p>
        </w:tc>
        <w:tc>
          <w:tcPr>
            <w:tcW w:w="1134" w:type="dxa"/>
            <w:tcBorders>
              <w:top w:val="nil"/>
              <w:left w:val="nil"/>
              <w:right w:val="nil"/>
            </w:tcBorders>
            <w:shd w:val="clear" w:color="auto" w:fill="auto"/>
            <w:vAlign w:val="bottom"/>
          </w:tcPr>
          <w:p w14:paraId="78EFCF8C"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22FA1E68"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6D0943" w:rsidRPr="00587444" w14:paraId="62D3AD0E" w14:textId="77777777" w:rsidTr="005A554C">
        <w:trPr>
          <w:trHeight w:val="195"/>
          <w:jc w:val="center"/>
        </w:trPr>
        <w:tc>
          <w:tcPr>
            <w:tcW w:w="6066" w:type="dxa"/>
            <w:vAlign w:val="bottom"/>
          </w:tcPr>
          <w:p w14:paraId="2F9D0418" w14:textId="27324914" w:rsidR="006D0943" w:rsidRPr="00A872C5" w:rsidRDefault="006D0943" w:rsidP="005A554C">
            <w:pPr>
              <w:tabs>
                <w:tab w:val="right" w:pos="1202"/>
              </w:tabs>
              <w:spacing w:after="0"/>
              <w:outlineLvl w:val="0"/>
              <w:rPr>
                <w:rFonts w:ascii="Arial" w:hAnsi="Arial" w:cs="Arial"/>
                <w:b/>
                <w:sz w:val="17"/>
                <w:szCs w:val="17"/>
                <w:highlight w:val="yellow"/>
              </w:rPr>
            </w:pPr>
            <w:r w:rsidRPr="00587444">
              <w:rPr>
                <w:rFonts w:ascii="Arial" w:hAnsi="Arial" w:cs="Arial"/>
                <w:b/>
                <w:sz w:val="17"/>
                <w:szCs w:val="17"/>
              </w:rPr>
              <w:t>Equity instruments:</w:t>
            </w:r>
          </w:p>
        </w:tc>
        <w:tc>
          <w:tcPr>
            <w:tcW w:w="1134" w:type="dxa"/>
            <w:tcBorders>
              <w:top w:val="nil"/>
              <w:left w:val="nil"/>
              <w:right w:val="nil"/>
            </w:tcBorders>
            <w:shd w:val="clear" w:color="auto" w:fill="auto"/>
            <w:vAlign w:val="bottom"/>
          </w:tcPr>
          <w:p w14:paraId="35B2D806"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91626B6"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1D7E75D"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r>
      <w:tr w:rsidR="006D0943" w:rsidRPr="00587444" w14:paraId="28674795" w14:textId="77777777" w:rsidTr="005A554C">
        <w:trPr>
          <w:trHeight w:val="195"/>
          <w:jc w:val="center"/>
        </w:trPr>
        <w:tc>
          <w:tcPr>
            <w:tcW w:w="6066" w:type="dxa"/>
            <w:vAlign w:val="bottom"/>
          </w:tcPr>
          <w:p w14:paraId="6DA2DCDB" w14:textId="77777777" w:rsidR="006D0943" w:rsidRPr="00587444" w:rsidRDefault="006D0943" w:rsidP="005A554C">
            <w:pPr>
              <w:tabs>
                <w:tab w:val="right" w:pos="1202"/>
              </w:tabs>
              <w:spacing w:after="0"/>
              <w:outlineLvl w:val="0"/>
              <w:rPr>
                <w:rFonts w:ascii="Arial" w:hAnsi="Arial" w:cs="Arial"/>
                <w:sz w:val="17"/>
                <w:szCs w:val="17"/>
                <w:highlight w:val="yellow"/>
              </w:rPr>
            </w:pPr>
            <w:r w:rsidRPr="00587444">
              <w:rPr>
                <w:rFonts w:ascii="Arial" w:hAnsi="Arial" w:cs="Arial"/>
                <w:b/>
                <w:i/>
                <w:spacing w:val="-2"/>
                <w:sz w:val="17"/>
                <w:szCs w:val="17"/>
              </w:rPr>
              <w:t>Unlisted equity instruments:</w:t>
            </w:r>
          </w:p>
        </w:tc>
        <w:tc>
          <w:tcPr>
            <w:tcW w:w="1134" w:type="dxa"/>
            <w:tcBorders>
              <w:left w:val="nil"/>
              <w:right w:val="nil"/>
            </w:tcBorders>
            <w:shd w:val="clear" w:color="auto" w:fill="auto"/>
            <w:vAlign w:val="bottom"/>
          </w:tcPr>
          <w:p w14:paraId="1BFFB78B"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C311E3F"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3622D0E"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r>
      <w:tr w:rsidR="006D0943" w:rsidRPr="00587444" w14:paraId="7087CEB8" w14:textId="77777777" w:rsidTr="005A554C">
        <w:trPr>
          <w:trHeight w:hRule="exact" w:val="230"/>
          <w:jc w:val="center"/>
        </w:trPr>
        <w:tc>
          <w:tcPr>
            <w:tcW w:w="6066" w:type="dxa"/>
            <w:shd w:val="clear" w:color="auto" w:fill="auto"/>
            <w:vAlign w:val="bottom"/>
          </w:tcPr>
          <w:p w14:paraId="7707796E" w14:textId="77777777" w:rsidR="006D0943" w:rsidRPr="00587444" w:rsidRDefault="006D0943" w:rsidP="005A554C">
            <w:pPr>
              <w:tabs>
                <w:tab w:val="right" w:pos="1202"/>
              </w:tabs>
              <w:spacing w:after="0"/>
              <w:outlineLvl w:val="0"/>
              <w:rPr>
                <w:rFonts w:ascii="Arial" w:hAnsi="Arial" w:cs="Arial"/>
                <w:sz w:val="17"/>
                <w:szCs w:val="17"/>
              </w:rPr>
            </w:pPr>
            <w:r w:rsidRPr="00587444">
              <w:rPr>
                <w:rFonts w:ascii="Arial" w:hAnsi="Arial" w:cs="Arial"/>
                <w:sz w:val="17"/>
                <w:szCs w:val="17"/>
              </w:rPr>
              <w:t>Depository receipt - DR</w:t>
            </w:r>
          </w:p>
        </w:tc>
        <w:tc>
          <w:tcPr>
            <w:tcW w:w="1134" w:type="dxa"/>
            <w:tcBorders>
              <w:left w:val="nil"/>
              <w:right w:val="nil"/>
            </w:tcBorders>
            <w:shd w:val="clear" w:color="auto" w:fill="auto"/>
            <w:vAlign w:val="bottom"/>
          </w:tcPr>
          <w:p w14:paraId="74CA5D4E"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26A77BE"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98077FC"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sidRPr="00134EDA">
              <w:rPr>
                <w:rFonts w:ascii="Arial" w:eastAsia="Calibri" w:hAnsi="Arial" w:cs="Arial"/>
                <w:color w:val="000000"/>
                <w:sz w:val="17"/>
                <w:szCs w:val="17"/>
              </w:rPr>
              <w:t>42</w:t>
            </w:r>
          </w:p>
        </w:tc>
      </w:tr>
      <w:tr w:rsidR="006D0943" w:rsidRPr="00587444" w14:paraId="0C169602" w14:textId="77777777" w:rsidTr="005A554C">
        <w:trPr>
          <w:trHeight w:hRule="exact" w:val="230"/>
          <w:jc w:val="center"/>
        </w:trPr>
        <w:tc>
          <w:tcPr>
            <w:tcW w:w="6066" w:type="dxa"/>
            <w:shd w:val="clear" w:color="auto" w:fill="auto"/>
            <w:vAlign w:val="bottom"/>
          </w:tcPr>
          <w:p w14:paraId="25125052" w14:textId="77777777" w:rsidR="006D0943" w:rsidRPr="00587444" w:rsidRDefault="006D0943" w:rsidP="005A554C">
            <w:pPr>
              <w:tabs>
                <w:tab w:val="right" w:pos="1202"/>
              </w:tabs>
              <w:spacing w:after="0"/>
              <w:outlineLvl w:val="0"/>
              <w:rPr>
                <w:rFonts w:ascii="Arial" w:hAnsi="Arial" w:cs="Arial"/>
                <w:b/>
                <w:bCs/>
                <w:sz w:val="17"/>
                <w:szCs w:val="17"/>
              </w:rPr>
            </w:pPr>
            <w:r w:rsidRPr="00587444">
              <w:rPr>
                <w:rFonts w:ascii="Arial" w:hAnsi="Arial" w:cs="Arial"/>
                <w:b/>
                <w:bCs/>
                <w:sz w:val="17"/>
                <w:szCs w:val="17"/>
              </w:rPr>
              <w:t>Derivative financial assets-positive fair value</w:t>
            </w:r>
          </w:p>
        </w:tc>
        <w:tc>
          <w:tcPr>
            <w:tcW w:w="1134" w:type="dxa"/>
            <w:tcBorders>
              <w:left w:val="nil"/>
              <w:right w:val="nil"/>
            </w:tcBorders>
            <w:shd w:val="clear" w:color="auto" w:fill="auto"/>
            <w:vAlign w:val="bottom"/>
          </w:tcPr>
          <w:p w14:paraId="4AA02DC9"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E09433E"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465AFD0"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r>
      <w:tr w:rsidR="006D0943" w:rsidRPr="00587444" w14:paraId="566C535A" w14:textId="77777777" w:rsidTr="005A554C">
        <w:trPr>
          <w:trHeight w:hRule="exact" w:val="230"/>
          <w:jc w:val="center"/>
        </w:trPr>
        <w:tc>
          <w:tcPr>
            <w:tcW w:w="6066" w:type="dxa"/>
            <w:shd w:val="clear" w:color="auto" w:fill="auto"/>
            <w:vAlign w:val="bottom"/>
          </w:tcPr>
          <w:p w14:paraId="59857D3A" w14:textId="77777777" w:rsidR="006D0943" w:rsidRPr="00587444" w:rsidRDefault="006D0943" w:rsidP="005A554C">
            <w:pPr>
              <w:tabs>
                <w:tab w:val="right" w:pos="1202"/>
              </w:tabs>
              <w:spacing w:after="0"/>
              <w:outlineLvl w:val="0"/>
              <w:rPr>
                <w:rFonts w:ascii="Arial" w:hAnsi="Arial" w:cs="Arial"/>
                <w:sz w:val="17"/>
                <w:szCs w:val="17"/>
              </w:rPr>
            </w:pPr>
            <w:r w:rsidRPr="00587444">
              <w:rPr>
                <w:rFonts w:ascii="Arial" w:hAnsi="Arial" w:cs="Arial"/>
                <w:sz w:val="17"/>
                <w:szCs w:val="17"/>
              </w:rPr>
              <w:t>FX swap</w:t>
            </w:r>
          </w:p>
        </w:tc>
        <w:tc>
          <w:tcPr>
            <w:tcW w:w="1134" w:type="dxa"/>
            <w:tcBorders>
              <w:left w:val="nil"/>
              <w:right w:val="nil"/>
            </w:tcBorders>
            <w:shd w:val="clear" w:color="auto" w:fill="auto"/>
            <w:vAlign w:val="bottom"/>
          </w:tcPr>
          <w:p w14:paraId="7122043E"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109A720"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sidRPr="00134EDA">
              <w:rPr>
                <w:rFonts w:ascii="Arial" w:eastAsia="Calibri" w:hAnsi="Arial" w:cs="Arial"/>
                <w:color w:val="000000"/>
                <w:sz w:val="17"/>
                <w:szCs w:val="17"/>
              </w:rPr>
              <w:t>11</w:t>
            </w:r>
          </w:p>
        </w:tc>
        <w:tc>
          <w:tcPr>
            <w:tcW w:w="1134" w:type="dxa"/>
            <w:tcBorders>
              <w:top w:val="nil"/>
              <w:left w:val="nil"/>
              <w:right w:val="nil"/>
            </w:tcBorders>
            <w:shd w:val="clear" w:color="auto" w:fill="auto"/>
            <w:vAlign w:val="bottom"/>
          </w:tcPr>
          <w:p w14:paraId="2A5D3FFB"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6D0943" w:rsidRPr="00587444" w14:paraId="7C4E71E3" w14:textId="77777777" w:rsidTr="005A554C">
        <w:trPr>
          <w:trHeight w:val="254"/>
          <w:jc w:val="center"/>
        </w:trPr>
        <w:tc>
          <w:tcPr>
            <w:tcW w:w="6066" w:type="dxa"/>
            <w:vAlign w:val="bottom"/>
          </w:tcPr>
          <w:p w14:paraId="14C6955D" w14:textId="77777777" w:rsidR="006D0943" w:rsidRPr="00587444" w:rsidRDefault="006D0943" w:rsidP="005A554C">
            <w:pPr>
              <w:tabs>
                <w:tab w:val="right" w:pos="1202"/>
              </w:tabs>
              <w:spacing w:after="0"/>
              <w:outlineLvl w:val="0"/>
              <w:rPr>
                <w:rFonts w:ascii="Arial" w:hAnsi="Arial" w:cs="Arial"/>
                <w:sz w:val="17"/>
                <w:szCs w:val="17"/>
                <w:highlight w:val="yellow"/>
              </w:rPr>
            </w:pPr>
            <w:r w:rsidRPr="00587444">
              <w:rPr>
                <w:rFonts w:ascii="Arial" w:hAnsi="Arial" w:cs="Arial"/>
                <w:b/>
                <w:sz w:val="17"/>
                <w:szCs w:val="17"/>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215CD951"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19</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171</w:t>
            </w:r>
          </w:p>
        </w:tc>
        <w:tc>
          <w:tcPr>
            <w:tcW w:w="1134" w:type="dxa"/>
            <w:tcBorders>
              <w:top w:val="single" w:sz="4" w:space="0" w:color="auto"/>
              <w:left w:val="nil"/>
              <w:bottom w:val="single" w:sz="12" w:space="0" w:color="auto"/>
              <w:right w:val="nil"/>
            </w:tcBorders>
            <w:shd w:val="clear" w:color="auto" w:fill="auto"/>
            <w:vAlign w:val="bottom"/>
          </w:tcPr>
          <w:p w14:paraId="0209CBAD"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11</w:t>
            </w:r>
          </w:p>
        </w:tc>
        <w:tc>
          <w:tcPr>
            <w:tcW w:w="1134" w:type="dxa"/>
            <w:tcBorders>
              <w:top w:val="single" w:sz="4" w:space="0" w:color="auto"/>
              <w:left w:val="nil"/>
              <w:bottom w:val="single" w:sz="12" w:space="0" w:color="auto"/>
              <w:right w:val="nil"/>
            </w:tcBorders>
            <w:shd w:val="clear" w:color="auto" w:fill="auto"/>
            <w:vAlign w:val="bottom"/>
          </w:tcPr>
          <w:p w14:paraId="4CD757C1"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33</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740</w:t>
            </w:r>
          </w:p>
        </w:tc>
      </w:tr>
      <w:tr w:rsidR="006D0943" w:rsidRPr="00587444" w14:paraId="3B6C8E3D" w14:textId="77777777" w:rsidTr="005A554C">
        <w:trPr>
          <w:trHeight w:val="174"/>
          <w:jc w:val="center"/>
        </w:trPr>
        <w:tc>
          <w:tcPr>
            <w:tcW w:w="6066" w:type="dxa"/>
            <w:shd w:val="clear" w:color="auto" w:fill="auto"/>
            <w:vAlign w:val="bottom"/>
          </w:tcPr>
          <w:p w14:paraId="6873FC16" w14:textId="77777777" w:rsidR="006D0943" w:rsidRPr="00587444" w:rsidRDefault="006D0943" w:rsidP="005A554C">
            <w:pPr>
              <w:tabs>
                <w:tab w:val="right" w:pos="1202"/>
              </w:tabs>
              <w:spacing w:after="0"/>
              <w:outlineLvl w:val="0"/>
              <w:rPr>
                <w:rFonts w:ascii="Arial" w:hAnsi="Arial" w:cs="Arial"/>
                <w:b/>
                <w:spacing w:val="-2"/>
                <w:sz w:val="17"/>
                <w:szCs w:val="17"/>
                <w:highlight w:val="yellow"/>
              </w:rPr>
            </w:pPr>
            <w:r w:rsidRPr="00587444">
              <w:rPr>
                <w:rFonts w:ascii="Arial" w:hAnsi="Arial" w:cs="Arial"/>
                <w:b/>
                <w:spacing w:val="-2"/>
                <w:sz w:val="17"/>
                <w:szCs w:val="17"/>
              </w:rPr>
              <w:t>Financial assets at fair value through other comprehensive income:</w:t>
            </w:r>
          </w:p>
        </w:tc>
        <w:tc>
          <w:tcPr>
            <w:tcW w:w="1134" w:type="dxa"/>
            <w:vAlign w:val="bottom"/>
          </w:tcPr>
          <w:p w14:paraId="449AC41D" w14:textId="77777777" w:rsidR="006D0943" w:rsidRPr="00587444" w:rsidDel="00561A80"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00626A80" w14:textId="77777777" w:rsidR="006D0943" w:rsidRPr="00587444" w:rsidDel="00561A80"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5A9C5B6F" w14:textId="77777777" w:rsidR="006D0943" w:rsidRPr="00587444" w:rsidDel="00561A80" w:rsidRDefault="006D0943" w:rsidP="005A554C">
            <w:pPr>
              <w:tabs>
                <w:tab w:val="right" w:pos="1202"/>
              </w:tabs>
              <w:spacing w:after="0"/>
              <w:jc w:val="right"/>
              <w:outlineLvl w:val="0"/>
              <w:rPr>
                <w:rFonts w:ascii="Arial" w:eastAsia="Calibri" w:hAnsi="Arial" w:cs="Arial"/>
                <w:color w:val="000000"/>
                <w:spacing w:val="-2"/>
                <w:sz w:val="17"/>
                <w:szCs w:val="17"/>
              </w:rPr>
            </w:pPr>
          </w:p>
        </w:tc>
      </w:tr>
      <w:tr w:rsidR="006D0943" w:rsidRPr="00587444" w14:paraId="689CC0C4" w14:textId="77777777" w:rsidTr="005A554C">
        <w:trPr>
          <w:trHeight w:val="246"/>
          <w:jc w:val="center"/>
        </w:trPr>
        <w:tc>
          <w:tcPr>
            <w:tcW w:w="6066" w:type="dxa"/>
            <w:shd w:val="clear" w:color="auto" w:fill="auto"/>
            <w:vAlign w:val="bottom"/>
          </w:tcPr>
          <w:p w14:paraId="4E998503" w14:textId="77777777" w:rsidR="006D0943" w:rsidRPr="00587444" w:rsidRDefault="006D0943" w:rsidP="005A554C">
            <w:pPr>
              <w:tabs>
                <w:tab w:val="right" w:pos="1202"/>
              </w:tabs>
              <w:spacing w:after="0"/>
              <w:outlineLvl w:val="0"/>
              <w:rPr>
                <w:rFonts w:ascii="Arial" w:hAnsi="Arial" w:cs="Arial"/>
                <w:b/>
                <w:spacing w:val="-2"/>
                <w:sz w:val="17"/>
                <w:szCs w:val="17"/>
                <w:highlight w:val="yellow"/>
              </w:rPr>
            </w:pPr>
            <w:r w:rsidRPr="00587444">
              <w:rPr>
                <w:rFonts w:ascii="Arial" w:hAnsi="Arial" w:cs="Arial"/>
                <w:b/>
                <w:spacing w:val="-2"/>
                <w:sz w:val="17"/>
                <w:szCs w:val="17"/>
              </w:rPr>
              <w:t>Debt instruments:</w:t>
            </w:r>
          </w:p>
        </w:tc>
        <w:tc>
          <w:tcPr>
            <w:tcW w:w="1134" w:type="dxa"/>
            <w:vAlign w:val="bottom"/>
          </w:tcPr>
          <w:p w14:paraId="7290AF89" w14:textId="77777777" w:rsidR="006D0943" w:rsidRPr="00587444" w:rsidDel="00561A80"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33AB06BE" w14:textId="77777777" w:rsidR="006D0943" w:rsidRPr="00587444" w:rsidDel="00561A80"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432E771F" w14:textId="77777777" w:rsidR="006D0943" w:rsidRPr="00587444" w:rsidDel="00561A80" w:rsidRDefault="006D0943" w:rsidP="005A554C">
            <w:pPr>
              <w:tabs>
                <w:tab w:val="right" w:pos="1202"/>
              </w:tabs>
              <w:spacing w:after="0"/>
              <w:jc w:val="right"/>
              <w:outlineLvl w:val="0"/>
              <w:rPr>
                <w:rFonts w:ascii="Arial" w:eastAsia="Calibri" w:hAnsi="Arial" w:cs="Arial"/>
                <w:color w:val="000000"/>
                <w:spacing w:val="-2"/>
                <w:sz w:val="17"/>
                <w:szCs w:val="17"/>
              </w:rPr>
            </w:pPr>
          </w:p>
        </w:tc>
      </w:tr>
      <w:tr w:rsidR="006D0943" w:rsidRPr="00587444" w14:paraId="125899C0" w14:textId="77777777" w:rsidTr="005A554C">
        <w:trPr>
          <w:trHeight w:val="246"/>
          <w:jc w:val="center"/>
        </w:trPr>
        <w:tc>
          <w:tcPr>
            <w:tcW w:w="6066" w:type="dxa"/>
            <w:shd w:val="clear" w:color="auto" w:fill="auto"/>
            <w:vAlign w:val="bottom"/>
          </w:tcPr>
          <w:p w14:paraId="609C1D9B" w14:textId="77777777" w:rsidR="006D0943" w:rsidRPr="00587444" w:rsidRDefault="006D0943" w:rsidP="005A554C">
            <w:pPr>
              <w:tabs>
                <w:tab w:val="right" w:pos="1202"/>
              </w:tabs>
              <w:spacing w:after="0"/>
              <w:outlineLvl w:val="0"/>
              <w:rPr>
                <w:rFonts w:ascii="Arial" w:hAnsi="Arial" w:cs="Arial"/>
                <w:b/>
                <w:i/>
                <w:spacing w:val="-2"/>
                <w:sz w:val="17"/>
                <w:szCs w:val="17"/>
                <w:highlight w:val="yellow"/>
              </w:rPr>
            </w:pPr>
            <w:r w:rsidRPr="00587444">
              <w:rPr>
                <w:rFonts w:ascii="Arial" w:hAnsi="Arial" w:cs="Arial"/>
                <w:b/>
                <w:i/>
                <w:spacing w:val="-2"/>
                <w:sz w:val="17"/>
                <w:szCs w:val="17"/>
              </w:rPr>
              <w:t>Listed debt instruments:</w:t>
            </w:r>
          </w:p>
        </w:tc>
        <w:tc>
          <w:tcPr>
            <w:tcW w:w="1134" w:type="dxa"/>
            <w:vAlign w:val="bottom"/>
          </w:tcPr>
          <w:p w14:paraId="6028AD8E" w14:textId="77777777" w:rsidR="006D0943" w:rsidRPr="00587444" w:rsidDel="00561A80"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13971028" w14:textId="77777777" w:rsidR="006D0943" w:rsidRPr="00587444" w:rsidDel="00561A80"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255393C4" w14:textId="77777777" w:rsidR="006D0943" w:rsidRPr="00587444" w:rsidDel="00561A80" w:rsidRDefault="006D0943" w:rsidP="005A554C">
            <w:pPr>
              <w:tabs>
                <w:tab w:val="right" w:pos="1202"/>
              </w:tabs>
              <w:spacing w:after="0"/>
              <w:jc w:val="right"/>
              <w:outlineLvl w:val="0"/>
              <w:rPr>
                <w:rFonts w:ascii="Arial" w:eastAsia="Calibri" w:hAnsi="Arial" w:cs="Arial"/>
                <w:color w:val="000000"/>
                <w:spacing w:val="-2"/>
                <w:sz w:val="17"/>
                <w:szCs w:val="17"/>
              </w:rPr>
            </w:pPr>
          </w:p>
        </w:tc>
      </w:tr>
      <w:tr w:rsidR="006D0943" w:rsidRPr="00587444" w14:paraId="2E22A8F0" w14:textId="77777777" w:rsidTr="005A554C">
        <w:trPr>
          <w:trHeight w:val="246"/>
          <w:jc w:val="center"/>
        </w:trPr>
        <w:tc>
          <w:tcPr>
            <w:tcW w:w="6066" w:type="dxa"/>
            <w:shd w:val="clear" w:color="auto" w:fill="auto"/>
            <w:vAlign w:val="bottom"/>
          </w:tcPr>
          <w:p w14:paraId="6C0F2287" w14:textId="77777777" w:rsidR="006D0943" w:rsidRPr="00587444" w:rsidRDefault="006D0943" w:rsidP="005A554C">
            <w:pPr>
              <w:tabs>
                <w:tab w:val="right" w:pos="1202"/>
              </w:tabs>
              <w:spacing w:after="0"/>
              <w:outlineLvl w:val="0"/>
              <w:rPr>
                <w:rFonts w:ascii="Arial" w:hAnsi="Arial" w:cs="Arial"/>
                <w:spacing w:val="-2"/>
                <w:sz w:val="17"/>
                <w:szCs w:val="17"/>
              </w:rPr>
            </w:pPr>
            <w:r w:rsidRPr="00587444">
              <w:rPr>
                <w:rFonts w:ascii="Arial" w:hAnsi="Arial" w:cs="Arial"/>
                <w:spacing w:val="-2"/>
                <w:sz w:val="17"/>
                <w:szCs w:val="17"/>
              </w:rPr>
              <w:t>Bonds of the Republic of Croatia</w:t>
            </w:r>
          </w:p>
        </w:tc>
        <w:tc>
          <w:tcPr>
            <w:tcW w:w="1134" w:type="dxa"/>
            <w:tcBorders>
              <w:top w:val="nil"/>
              <w:left w:val="nil"/>
              <w:bottom w:val="nil"/>
              <w:right w:val="nil"/>
            </w:tcBorders>
            <w:shd w:val="clear" w:color="auto" w:fill="auto"/>
            <w:vAlign w:val="bottom"/>
          </w:tcPr>
          <w:p w14:paraId="1BAC95B3"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185</w:t>
            </w:r>
            <w:r>
              <w:rPr>
                <w:rFonts w:ascii="Arial" w:eastAsia="Calibri" w:hAnsi="Arial" w:cs="Arial"/>
                <w:color w:val="000000"/>
                <w:spacing w:val="-2"/>
                <w:sz w:val="17"/>
                <w:szCs w:val="17"/>
              </w:rPr>
              <w:t>,</w:t>
            </w:r>
            <w:r w:rsidRPr="00DF5C55">
              <w:rPr>
                <w:rFonts w:ascii="Arial" w:eastAsia="Calibri" w:hAnsi="Arial" w:cs="Arial"/>
                <w:color w:val="000000"/>
                <w:spacing w:val="-2"/>
                <w:sz w:val="17"/>
                <w:szCs w:val="17"/>
              </w:rPr>
              <w:t>225</w:t>
            </w:r>
          </w:p>
        </w:tc>
        <w:tc>
          <w:tcPr>
            <w:tcW w:w="1134" w:type="dxa"/>
            <w:tcBorders>
              <w:top w:val="nil"/>
              <w:left w:val="nil"/>
              <w:bottom w:val="nil"/>
              <w:right w:val="nil"/>
            </w:tcBorders>
            <w:shd w:val="clear" w:color="auto" w:fill="auto"/>
            <w:vAlign w:val="bottom"/>
          </w:tcPr>
          <w:p w14:paraId="46F7A2DC"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252F998E"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6D0943" w:rsidRPr="00587444" w14:paraId="5818510D" w14:textId="77777777" w:rsidTr="005A554C">
        <w:trPr>
          <w:trHeight w:val="246"/>
          <w:jc w:val="center"/>
        </w:trPr>
        <w:tc>
          <w:tcPr>
            <w:tcW w:w="6066" w:type="dxa"/>
            <w:shd w:val="clear" w:color="auto" w:fill="auto"/>
            <w:vAlign w:val="bottom"/>
          </w:tcPr>
          <w:p w14:paraId="02B7DC8D" w14:textId="77777777" w:rsidR="006D0943" w:rsidRPr="00587444" w:rsidRDefault="006D0943" w:rsidP="005A554C">
            <w:pPr>
              <w:tabs>
                <w:tab w:val="right" w:pos="1202"/>
              </w:tabs>
              <w:spacing w:after="0"/>
              <w:outlineLvl w:val="0"/>
              <w:rPr>
                <w:rFonts w:ascii="Arial" w:hAnsi="Arial" w:cs="Arial"/>
                <w:spacing w:val="-2"/>
                <w:sz w:val="17"/>
                <w:szCs w:val="17"/>
              </w:rPr>
            </w:pPr>
            <w:r w:rsidRPr="00587444">
              <w:rPr>
                <w:rFonts w:ascii="Arial" w:hAnsi="Arial" w:cs="Arial"/>
                <w:spacing w:val="-2"/>
                <w:sz w:val="17"/>
                <w:szCs w:val="17"/>
              </w:rPr>
              <w:t>Corporate bonds</w:t>
            </w:r>
          </w:p>
        </w:tc>
        <w:tc>
          <w:tcPr>
            <w:tcW w:w="1134" w:type="dxa"/>
            <w:tcBorders>
              <w:top w:val="nil"/>
              <w:left w:val="nil"/>
              <w:bottom w:val="nil"/>
              <w:right w:val="nil"/>
            </w:tcBorders>
            <w:shd w:val="clear" w:color="auto" w:fill="auto"/>
            <w:vAlign w:val="bottom"/>
          </w:tcPr>
          <w:p w14:paraId="6294CD22"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303</w:t>
            </w:r>
          </w:p>
        </w:tc>
        <w:tc>
          <w:tcPr>
            <w:tcW w:w="1134" w:type="dxa"/>
            <w:tcBorders>
              <w:top w:val="nil"/>
              <w:left w:val="nil"/>
              <w:bottom w:val="nil"/>
              <w:right w:val="nil"/>
            </w:tcBorders>
            <w:shd w:val="clear" w:color="auto" w:fill="auto"/>
            <w:vAlign w:val="bottom"/>
          </w:tcPr>
          <w:p w14:paraId="018E8F3D"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5519C145"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6D0943" w:rsidRPr="00587444" w14:paraId="77AA264F" w14:textId="77777777" w:rsidTr="005A554C">
        <w:trPr>
          <w:trHeight w:val="246"/>
          <w:jc w:val="center"/>
        </w:trPr>
        <w:tc>
          <w:tcPr>
            <w:tcW w:w="6066" w:type="dxa"/>
            <w:shd w:val="clear" w:color="auto" w:fill="auto"/>
            <w:vAlign w:val="bottom"/>
          </w:tcPr>
          <w:p w14:paraId="37EA54FC" w14:textId="77777777" w:rsidR="006D0943" w:rsidRPr="00587444" w:rsidRDefault="006D0943" w:rsidP="005A554C">
            <w:pPr>
              <w:tabs>
                <w:tab w:val="right" w:pos="1202"/>
              </w:tabs>
              <w:spacing w:after="0"/>
              <w:outlineLvl w:val="0"/>
              <w:rPr>
                <w:rFonts w:ascii="Arial" w:hAnsi="Arial" w:cs="Arial"/>
                <w:spacing w:val="-2"/>
                <w:sz w:val="17"/>
                <w:szCs w:val="17"/>
              </w:rPr>
            </w:pPr>
            <w:r w:rsidRPr="00587444">
              <w:rPr>
                <w:rFonts w:ascii="Arial" w:hAnsi="Arial" w:cs="Arial"/>
                <w:spacing w:val="-2"/>
                <w:sz w:val="17"/>
                <w:szCs w:val="17"/>
              </w:rPr>
              <w:t xml:space="preserve">Treasury bills of the Ministry of Finance </w:t>
            </w:r>
          </w:p>
        </w:tc>
        <w:tc>
          <w:tcPr>
            <w:tcW w:w="1134" w:type="dxa"/>
            <w:tcBorders>
              <w:top w:val="nil"/>
              <w:left w:val="nil"/>
              <w:bottom w:val="nil"/>
              <w:right w:val="nil"/>
            </w:tcBorders>
            <w:shd w:val="clear" w:color="auto" w:fill="auto"/>
            <w:vAlign w:val="bottom"/>
          </w:tcPr>
          <w:p w14:paraId="33CB2BA7"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38</w:t>
            </w:r>
            <w:r>
              <w:rPr>
                <w:rFonts w:ascii="Arial" w:eastAsia="Calibri" w:hAnsi="Arial" w:cs="Arial"/>
                <w:color w:val="000000"/>
                <w:spacing w:val="-2"/>
                <w:sz w:val="17"/>
                <w:szCs w:val="17"/>
              </w:rPr>
              <w:t>,</w:t>
            </w:r>
            <w:r w:rsidRPr="00DF5C55">
              <w:rPr>
                <w:rFonts w:ascii="Arial" w:eastAsia="Calibri" w:hAnsi="Arial" w:cs="Arial"/>
                <w:color w:val="000000"/>
                <w:spacing w:val="-2"/>
                <w:sz w:val="17"/>
                <w:szCs w:val="17"/>
              </w:rPr>
              <w:t>451</w:t>
            </w:r>
          </w:p>
        </w:tc>
        <w:tc>
          <w:tcPr>
            <w:tcW w:w="1134" w:type="dxa"/>
            <w:tcBorders>
              <w:top w:val="nil"/>
              <w:left w:val="nil"/>
              <w:bottom w:val="nil"/>
              <w:right w:val="nil"/>
            </w:tcBorders>
            <w:shd w:val="clear" w:color="auto" w:fill="auto"/>
            <w:vAlign w:val="bottom"/>
          </w:tcPr>
          <w:p w14:paraId="145672EC"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538385A0"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6D0943" w:rsidRPr="00587444" w14:paraId="071845FE" w14:textId="77777777" w:rsidTr="005A554C">
        <w:trPr>
          <w:trHeight w:val="246"/>
          <w:jc w:val="center"/>
        </w:trPr>
        <w:tc>
          <w:tcPr>
            <w:tcW w:w="6066" w:type="dxa"/>
            <w:shd w:val="clear" w:color="auto" w:fill="auto"/>
            <w:vAlign w:val="bottom"/>
          </w:tcPr>
          <w:p w14:paraId="558CA713" w14:textId="77777777" w:rsidR="006D0943" w:rsidRPr="00587444" w:rsidRDefault="006D0943" w:rsidP="005A554C">
            <w:pPr>
              <w:tabs>
                <w:tab w:val="right" w:pos="1202"/>
              </w:tabs>
              <w:spacing w:after="0"/>
              <w:outlineLvl w:val="0"/>
              <w:rPr>
                <w:rFonts w:ascii="Arial" w:hAnsi="Arial" w:cs="Arial"/>
                <w:spacing w:val="-2"/>
                <w:sz w:val="17"/>
                <w:szCs w:val="17"/>
              </w:rPr>
            </w:pPr>
            <w:r w:rsidRPr="00587444">
              <w:rPr>
                <w:rFonts w:ascii="Arial" w:hAnsi="Arial" w:cs="Arial"/>
                <w:spacing w:val="-2"/>
                <w:sz w:val="17"/>
                <w:szCs w:val="17"/>
              </w:rPr>
              <w:t xml:space="preserve">Accrued interest </w:t>
            </w:r>
          </w:p>
        </w:tc>
        <w:tc>
          <w:tcPr>
            <w:tcW w:w="1134" w:type="dxa"/>
            <w:tcBorders>
              <w:top w:val="nil"/>
              <w:left w:val="nil"/>
              <w:bottom w:val="nil"/>
              <w:right w:val="nil"/>
            </w:tcBorders>
            <w:shd w:val="clear" w:color="auto" w:fill="auto"/>
            <w:vAlign w:val="bottom"/>
          </w:tcPr>
          <w:p w14:paraId="0FF25FD8"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w:t>
            </w:r>
            <w:r>
              <w:rPr>
                <w:rFonts w:ascii="Arial" w:eastAsia="Calibri" w:hAnsi="Arial" w:cs="Arial"/>
                <w:color w:val="000000"/>
                <w:spacing w:val="-2"/>
                <w:sz w:val="17"/>
                <w:szCs w:val="17"/>
              </w:rPr>
              <w:t>,</w:t>
            </w:r>
            <w:r w:rsidRPr="00DF5C55">
              <w:rPr>
                <w:rFonts w:ascii="Arial" w:eastAsia="Calibri" w:hAnsi="Arial" w:cs="Arial"/>
                <w:color w:val="000000"/>
                <w:spacing w:val="-2"/>
                <w:sz w:val="17"/>
                <w:szCs w:val="17"/>
              </w:rPr>
              <w:t>177</w:t>
            </w:r>
          </w:p>
        </w:tc>
        <w:tc>
          <w:tcPr>
            <w:tcW w:w="1134" w:type="dxa"/>
            <w:tcBorders>
              <w:top w:val="nil"/>
              <w:left w:val="nil"/>
              <w:bottom w:val="nil"/>
              <w:right w:val="nil"/>
            </w:tcBorders>
            <w:shd w:val="clear" w:color="auto" w:fill="auto"/>
            <w:vAlign w:val="bottom"/>
          </w:tcPr>
          <w:p w14:paraId="60539013"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00CB01FF"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6D0943" w:rsidRPr="00587444" w14:paraId="3AE60D70" w14:textId="77777777" w:rsidTr="005A554C">
        <w:trPr>
          <w:trHeight w:val="246"/>
          <w:jc w:val="center"/>
        </w:trPr>
        <w:tc>
          <w:tcPr>
            <w:tcW w:w="6066" w:type="dxa"/>
            <w:shd w:val="clear" w:color="auto" w:fill="auto"/>
            <w:vAlign w:val="bottom"/>
          </w:tcPr>
          <w:p w14:paraId="4941D726" w14:textId="77777777" w:rsidR="006D0943" w:rsidRPr="00587444" w:rsidRDefault="006D0943" w:rsidP="005A554C">
            <w:pPr>
              <w:tabs>
                <w:tab w:val="right" w:pos="1202"/>
              </w:tabs>
              <w:spacing w:after="0"/>
              <w:outlineLvl w:val="0"/>
              <w:rPr>
                <w:rFonts w:ascii="Arial" w:hAnsi="Arial" w:cs="Arial"/>
                <w:b/>
                <w:i/>
                <w:spacing w:val="-2"/>
                <w:sz w:val="17"/>
                <w:szCs w:val="17"/>
                <w:highlight w:val="yellow"/>
              </w:rPr>
            </w:pPr>
            <w:r w:rsidRPr="00587444">
              <w:rPr>
                <w:rFonts w:ascii="Arial" w:hAnsi="Arial" w:cs="Arial"/>
                <w:b/>
                <w:i/>
                <w:spacing w:val="-2"/>
                <w:sz w:val="17"/>
                <w:szCs w:val="17"/>
              </w:rPr>
              <w:t>Unlisted debt instruments:</w:t>
            </w:r>
          </w:p>
        </w:tc>
        <w:tc>
          <w:tcPr>
            <w:tcW w:w="1134" w:type="dxa"/>
            <w:tcBorders>
              <w:top w:val="nil"/>
              <w:left w:val="nil"/>
              <w:bottom w:val="nil"/>
              <w:right w:val="nil"/>
            </w:tcBorders>
            <w:shd w:val="clear" w:color="auto" w:fill="auto"/>
            <w:vAlign w:val="bottom"/>
          </w:tcPr>
          <w:p w14:paraId="7DE7A2C8"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3A5CD03D"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15AD781F"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p>
        </w:tc>
      </w:tr>
      <w:tr w:rsidR="006D0943" w:rsidRPr="00587444" w14:paraId="2F7AB925" w14:textId="77777777" w:rsidTr="005A554C">
        <w:trPr>
          <w:trHeight w:val="246"/>
          <w:jc w:val="center"/>
        </w:trPr>
        <w:tc>
          <w:tcPr>
            <w:tcW w:w="6066" w:type="dxa"/>
            <w:shd w:val="clear" w:color="auto" w:fill="auto"/>
            <w:vAlign w:val="bottom"/>
          </w:tcPr>
          <w:p w14:paraId="269E42CD" w14:textId="77777777" w:rsidR="006D0943" w:rsidRPr="00587444" w:rsidRDefault="006D0943" w:rsidP="005A554C">
            <w:pPr>
              <w:tabs>
                <w:tab w:val="right" w:pos="1202"/>
              </w:tabs>
              <w:spacing w:after="0"/>
              <w:outlineLvl w:val="0"/>
              <w:rPr>
                <w:rFonts w:ascii="Arial" w:hAnsi="Arial" w:cs="Arial"/>
                <w:spacing w:val="-2"/>
                <w:sz w:val="17"/>
                <w:szCs w:val="17"/>
                <w:highlight w:val="yellow"/>
              </w:rPr>
            </w:pPr>
            <w:r w:rsidRPr="00587444">
              <w:rPr>
                <w:rFonts w:ascii="Arial" w:hAnsi="Arial" w:cs="Arial"/>
                <w:spacing w:val="-2"/>
                <w:sz w:val="17"/>
                <w:szCs w:val="17"/>
              </w:rPr>
              <w:t>Corporate bonds</w:t>
            </w:r>
          </w:p>
        </w:tc>
        <w:tc>
          <w:tcPr>
            <w:tcW w:w="1134" w:type="dxa"/>
            <w:tcBorders>
              <w:top w:val="nil"/>
              <w:left w:val="nil"/>
              <w:bottom w:val="nil"/>
              <w:right w:val="nil"/>
            </w:tcBorders>
            <w:shd w:val="clear" w:color="auto" w:fill="auto"/>
            <w:vAlign w:val="bottom"/>
          </w:tcPr>
          <w:p w14:paraId="20758665"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7B194F3"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2AC1A53"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z w:val="17"/>
                <w:szCs w:val="17"/>
              </w:rPr>
              <w:t>81</w:t>
            </w:r>
          </w:p>
        </w:tc>
      </w:tr>
      <w:tr w:rsidR="006D0943" w:rsidRPr="00587444" w14:paraId="798098B5" w14:textId="77777777" w:rsidTr="005A554C">
        <w:trPr>
          <w:trHeight w:val="246"/>
          <w:jc w:val="center"/>
        </w:trPr>
        <w:tc>
          <w:tcPr>
            <w:tcW w:w="6066" w:type="dxa"/>
            <w:shd w:val="clear" w:color="auto" w:fill="auto"/>
            <w:vAlign w:val="bottom"/>
          </w:tcPr>
          <w:p w14:paraId="121D95DD" w14:textId="77777777" w:rsidR="006D0943" w:rsidRPr="00587444" w:rsidRDefault="006D0943" w:rsidP="005A554C">
            <w:pPr>
              <w:tabs>
                <w:tab w:val="right" w:pos="1202"/>
              </w:tabs>
              <w:spacing w:after="0"/>
              <w:outlineLvl w:val="0"/>
              <w:rPr>
                <w:rFonts w:ascii="Arial" w:hAnsi="Arial" w:cs="Arial"/>
                <w:spacing w:val="-2"/>
                <w:sz w:val="17"/>
                <w:szCs w:val="17"/>
              </w:rPr>
            </w:pPr>
            <w:r w:rsidRPr="00587444">
              <w:rPr>
                <w:rFonts w:ascii="Arial" w:hAnsi="Arial" w:cs="Arial"/>
                <w:spacing w:val="-2"/>
                <w:sz w:val="17"/>
                <w:szCs w:val="17"/>
              </w:rPr>
              <w:t>Convertible bonds - CB</w:t>
            </w:r>
          </w:p>
        </w:tc>
        <w:tc>
          <w:tcPr>
            <w:tcW w:w="1134" w:type="dxa"/>
            <w:tcBorders>
              <w:top w:val="nil"/>
              <w:left w:val="nil"/>
              <w:bottom w:val="nil"/>
              <w:right w:val="nil"/>
            </w:tcBorders>
            <w:shd w:val="clear" w:color="auto" w:fill="auto"/>
            <w:vAlign w:val="bottom"/>
          </w:tcPr>
          <w:p w14:paraId="140AF576"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03776FDC"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80B030C"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195</w:t>
            </w:r>
          </w:p>
        </w:tc>
      </w:tr>
      <w:tr w:rsidR="006D0943" w:rsidRPr="00587444" w14:paraId="38E999FD" w14:textId="77777777" w:rsidTr="005A554C">
        <w:trPr>
          <w:trHeight w:val="246"/>
          <w:jc w:val="center"/>
        </w:trPr>
        <w:tc>
          <w:tcPr>
            <w:tcW w:w="6066" w:type="dxa"/>
            <w:shd w:val="clear" w:color="auto" w:fill="auto"/>
            <w:vAlign w:val="bottom"/>
          </w:tcPr>
          <w:p w14:paraId="556F3E2E" w14:textId="77777777" w:rsidR="006D0943" w:rsidRPr="00587444" w:rsidRDefault="006D0943" w:rsidP="005A554C">
            <w:pPr>
              <w:tabs>
                <w:tab w:val="right" w:pos="1202"/>
              </w:tabs>
              <w:spacing w:after="0"/>
              <w:outlineLvl w:val="0"/>
              <w:rPr>
                <w:rFonts w:ascii="Arial" w:hAnsi="Arial" w:cs="Arial"/>
                <w:spacing w:val="-2"/>
                <w:sz w:val="17"/>
                <w:szCs w:val="17"/>
                <w:highlight w:val="yellow"/>
              </w:rPr>
            </w:pPr>
            <w:r w:rsidRPr="00587444">
              <w:rPr>
                <w:rFonts w:ascii="Arial" w:hAnsi="Arial" w:cs="Arial"/>
                <w:spacing w:val="-2"/>
                <w:sz w:val="17"/>
                <w:szCs w:val="17"/>
              </w:rPr>
              <w:t>Accrued interest</w:t>
            </w:r>
          </w:p>
        </w:tc>
        <w:tc>
          <w:tcPr>
            <w:tcW w:w="1134" w:type="dxa"/>
            <w:tcBorders>
              <w:top w:val="nil"/>
              <w:left w:val="nil"/>
              <w:bottom w:val="nil"/>
              <w:right w:val="nil"/>
            </w:tcBorders>
            <w:shd w:val="clear" w:color="auto" w:fill="auto"/>
            <w:vAlign w:val="bottom"/>
          </w:tcPr>
          <w:p w14:paraId="27B1503E"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86012B8"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78BAFF85"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2</w:t>
            </w:r>
          </w:p>
        </w:tc>
      </w:tr>
      <w:tr w:rsidR="006D0943" w:rsidRPr="00587444" w14:paraId="138BB559" w14:textId="77777777" w:rsidTr="005A554C">
        <w:trPr>
          <w:trHeight w:val="246"/>
          <w:jc w:val="center"/>
        </w:trPr>
        <w:tc>
          <w:tcPr>
            <w:tcW w:w="6066" w:type="dxa"/>
            <w:shd w:val="clear" w:color="auto" w:fill="auto"/>
            <w:vAlign w:val="bottom"/>
          </w:tcPr>
          <w:p w14:paraId="74C53E5F" w14:textId="77777777" w:rsidR="006D0943" w:rsidRPr="00587444" w:rsidRDefault="006D0943" w:rsidP="005A554C">
            <w:pPr>
              <w:tabs>
                <w:tab w:val="right" w:pos="1202"/>
              </w:tabs>
              <w:spacing w:after="0"/>
              <w:outlineLvl w:val="0"/>
              <w:rPr>
                <w:rFonts w:ascii="Arial" w:hAnsi="Arial" w:cs="Arial"/>
                <w:b/>
                <w:spacing w:val="-2"/>
                <w:sz w:val="17"/>
                <w:szCs w:val="17"/>
                <w:highlight w:val="yellow"/>
              </w:rPr>
            </w:pPr>
            <w:r w:rsidRPr="00587444">
              <w:rPr>
                <w:rFonts w:ascii="Arial" w:hAnsi="Arial" w:cs="Arial"/>
                <w:b/>
                <w:spacing w:val="-2"/>
                <w:sz w:val="17"/>
                <w:szCs w:val="17"/>
              </w:rPr>
              <w:t>Total debt instruments</w:t>
            </w:r>
          </w:p>
        </w:tc>
        <w:tc>
          <w:tcPr>
            <w:tcW w:w="1134" w:type="dxa"/>
            <w:tcBorders>
              <w:top w:val="single" w:sz="4" w:space="0" w:color="auto"/>
              <w:left w:val="nil"/>
              <w:bottom w:val="single" w:sz="12" w:space="0" w:color="auto"/>
              <w:right w:val="nil"/>
            </w:tcBorders>
            <w:shd w:val="clear" w:color="auto" w:fill="auto"/>
            <w:vAlign w:val="bottom"/>
          </w:tcPr>
          <w:p w14:paraId="4DF6BCF2"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DF5C55">
              <w:rPr>
                <w:rFonts w:ascii="Arial" w:eastAsia="Calibri" w:hAnsi="Arial" w:cs="Arial"/>
                <w:b/>
                <w:color w:val="000000"/>
                <w:spacing w:val="-2"/>
                <w:sz w:val="17"/>
                <w:szCs w:val="17"/>
                <w:lang w:eastAsia="hr-HR"/>
              </w:rPr>
              <w:t>227</w:t>
            </w:r>
            <w:r>
              <w:rPr>
                <w:rFonts w:ascii="Arial" w:eastAsia="Calibri" w:hAnsi="Arial" w:cs="Arial"/>
                <w:b/>
                <w:color w:val="000000"/>
                <w:spacing w:val="-2"/>
                <w:sz w:val="17"/>
                <w:szCs w:val="17"/>
                <w:lang w:eastAsia="hr-HR"/>
              </w:rPr>
              <w:t>,</w:t>
            </w:r>
            <w:r w:rsidRPr="00DF5C55">
              <w:rPr>
                <w:rFonts w:ascii="Arial" w:eastAsia="Calibri" w:hAnsi="Arial" w:cs="Arial"/>
                <w:b/>
                <w:color w:val="000000"/>
                <w:spacing w:val="-2"/>
                <w:sz w:val="17"/>
                <w:szCs w:val="17"/>
                <w:lang w:eastAsia="hr-HR"/>
              </w:rPr>
              <w:t>156</w:t>
            </w:r>
          </w:p>
        </w:tc>
        <w:tc>
          <w:tcPr>
            <w:tcW w:w="1134" w:type="dxa"/>
            <w:tcBorders>
              <w:top w:val="single" w:sz="4" w:space="0" w:color="auto"/>
              <w:left w:val="nil"/>
              <w:bottom w:val="single" w:sz="12" w:space="0" w:color="auto"/>
              <w:right w:val="nil"/>
            </w:tcBorders>
            <w:shd w:val="clear" w:color="auto" w:fill="auto"/>
            <w:vAlign w:val="bottom"/>
          </w:tcPr>
          <w:p w14:paraId="0DBB6243"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68B56FB7"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278</w:t>
            </w:r>
          </w:p>
        </w:tc>
      </w:tr>
      <w:tr w:rsidR="006D0943" w:rsidRPr="00587444" w14:paraId="359946D2" w14:textId="77777777" w:rsidTr="005A554C">
        <w:trPr>
          <w:trHeight w:val="246"/>
          <w:jc w:val="center"/>
        </w:trPr>
        <w:tc>
          <w:tcPr>
            <w:tcW w:w="6066" w:type="dxa"/>
            <w:shd w:val="clear" w:color="auto" w:fill="auto"/>
            <w:vAlign w:val="bottom"/>
          </w:tcPr>
          <w:p w14:paraId="71B8C017" w14:textId="77777777" w:rsidR="006D0943" w:rsidRPr="00587444" w:rsidRDefault="006D0943" w:rsidP="005A554C">
            <w:pPr>
              <w:tabs>
                <w:tab w:val="right" w:pos="1202"/>
              </w:tabs>
              <w:spacing w:after="0"/>
              <w:outlineLvl w:val="0"/>
              <w:rPr>
                <w:rFonts w:ascii="Arial" w:hAnsi="Arial" w:cs="Arial"/>
                <w:b/>
                <w:i/>
                <w:spacing w:val="-2"/>
                <w:sz w:val="17"/>
                <w:szCs w:val="17"/>
                <w:highlight w:val="yellow"/>
              </w:rPr>
            </w:pPr>
            <w:r w:rsidRPr="00587444">
              <w:rPr>
                <w:rFonts w:ascii="Arial" w:hAnsi="Arial" w:cs="Arial"/>
                <w:b/>
                <w:i/>
                <w:spacing w:val="-2"/>
                <w:sz w:val="17"/>
                <w:szCs w:val="17"/>
              </w:rPr>
              <w:t>Unlisted equity instruments:</w:t>
            </w:r>
            <w:r w:rsidRPr="00587444" w:rsidDel="00D51A81">
              <w:rPr>
                <w:rFonts w:ascii="Arial" w:hAnsi="Arial" w:cs="Arial"/>
                <w:b/>
                <w:i/>
                <w:spacing w:val="-2"/>
                <w:sz w:val="17"/>
                <w:szCs w:val="17"/>
              </w:rPr>
              <w:t xml:space="preserve"> </w:t>
            </w:r>
          </w:p>
        </w:tc>
        <w:tc>
          <w:tcPr>
            <w:tcW w:w="1134" w:type="dxa"/>
            <w:tcBorders>
              <w:top w:val="single" w:sz="12" w:space="0" w:color="auto"/>
            </w:tcBorders>
            <w:vAlign w:val="bottom"/>
          </w:tcPr>
          <w:p w14:paraId="57AE2B5D" w14:textId="77777777" w:rsidR="006D0943" w:rsidRPr="00587444" w:rsidDel="00561A80"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4FC2761C" w14:textId="77777777" w:rsidR="006D0943" w:rsidRPr="00587444" w:rsidDel="00561A80" w:rsidRDefault="006D0943" w:rsidP="005A554C">
            <w:pPr>
              <w:tabs>
                <w:tab w:val="right" w:pos="1202"/>
              </w:tabs>
              <w:spacing w:after="0"/>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7239FC84" w14:textId="77777777" w:rsidR="006D0943" w:rsidRPr="00587444" w:rsidDel="00561A80" w:rsidRDefault="006D0943" w:rsidP="005A554C">
            <w:pPr>
              <w:tabs>
                <w:tab w:val="right" w:pos="1202"/>
              </w:tabs>
              <w:spacing w:after="0"/>
              <w:jc w:val="right"/>
              <w:outlineLvl w:val="0"/>
              <w:rPr>
                <w:rFonts w:ascii="Arial" w:eastAsia="Calibri" w:hAnsi="Arial" w:cs="Arial"/>
                <w:color w:val="000000"/>
                <w:spacing w:val="-2"/>
                <w:sz w:val="17"/>
                <w:szCs w:val="17"/>
              </w:rPr>
            </w:pPr>
          </w:p>
        </w:tc>
      </w:tr>
      <w:tr w:rsidR="006D0943" w:rsidRPr="00587444" w14:paraId="20D2A70E" w14:textId="77777777" w:rsidTr="005A554C">
        <w:trPr>
          <w:trHeight w:val="246"/>
          <w:jc w:val="center"/>
        </w:trPr>
        <w:tc>
          <w:tcPr>
            <w:tcW w:w="6066" w:type="dxa"/>
            <w:shd w:val="clear" w:color="auto" w:fill="auto"/>
            <w:vAlign w:val="bottom"/>
          </w:tcPr>
          <w:p w14:paraId="543EAB4C" w14:textId="77777777" w:rsidR="006D0943" w:rsidRPr="00587444" w:rsidRDefault="006D0943" w:rsidP="005A554C">
            <w:pPr>
              <w:tabs>
                <w:tab w:val="right" w:pos="1202"/>
              </w:tabs>
              <w:spacing w:after="0"/>
              <w:outlineLvl w:val="0"/>
              <w:rPr>
                <w:rFonts w:ascii="Arial" w:hAnsi="Arial" w:cs="Arial"/>
                <w:sz w:val="17"/>
                <w:szCs w:val="17"/>
                <w:highlight w:val="yellow"/>
              </w:rPr>
            </w:pPr>
            <w:r w:rsidRPr="00587444">
              <w:rPr>
                <w:rFonts w:ascii="Arial" w:hAnsi="Arial" w:cs="Arial"/>
                <w:sz w:val="17"/>
                <w:szCs w:val="17"/>
              </w:rPr>
              <w:t>Investment in shares of foreign legal entities</w:t>
            </w:r>
            <w:r>
              <w:rPr>
                <w:rFonts w:ascii="Arial" w:hAnsi="Arial" w:cs="Arial"/>
                <w:sz w:val="17"/>
                <w:szCs w:val="17"/>
              </w:rPr>
              <w:t xml:space="preserve"> - SWIFT</w:t>
            </w:r>
            <w:r w:rsidRPr="00587444">
              <w:rPr>
                <w:rFonts w:ascii="Arial" w:hAnsi="Arial" w:cs="Arial"/>
                <w:sz w:val="17"/>
                <w:szCs w:val="17"/>
              </w:rPr>
              <w:t xml:space="preserve"> </w:t>
            </w:r>
          </w:p>
        </w:tc>
        <w:tc>
          <w:tcPr>
            <w:tcW w:w="1134" w:type="dxa"/>
            <w:tcBorders>
              <w:top w:val="nil"/>
              <w:left w:val="nil"/>
              <w:bottom w:val="nil"/>
              <w:right w:val="nil"/>
            </w:tcBorders>
            <w:shd w:val="clear" w:color="auto" w:fill="auto"/>
            <w:vAlign w:val="bottom"/>
          </w:tcPr>
          <w:p w14:paraId="033E679E"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0C19C62F"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sidRPr="00AD7F10">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53D4ABE1"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6D0943" w:rsidRPr="00587444" w14:paraId="5C69D3C6" w14:textId="77777777" w:rsidTr="005A554C">
        <w:trPr>
          <w:trHeight w:val="246"/>
          <w:jc w:val="center"/>
        </w:trPr>
        <w:tc>
          <w:tcPr>
            <w:tcW w:w="6066" w:type="dxa"/>
            <w:shd w:val="clear" w:color="auto" w:fill="auto"/>
            <w:vAlign w:val="bottom"/>
          </w:tcPr>
          <w:p w14:paraId="4C5F83D9" w14:textId="77777777" w:rsidR="006D0943" w:rsidRPr="00587444" w:rsidRDefault="006D0943" w:rsidP="005A554C">
            <w:pPr>
              <w:tabs>
                <w:tab w:val="right" w:pos="1202"/>
              </w:tabs>
              <w:spacing w:after="0"/>
              <w:outlineLvl w:val="0"/>
              <w:rPr>
                <w:rFonts w:ascii="Arial" w:hAnsi="Arial" w:cs="Arial"/>
                <w:sz w:val="17"/>
                <w:szCs w:val="17"/>
                <w:highlight w:val="yellow"/>
              </w:rPr>
            </w:pPr>
            <w:r w:rsidRPr="00587444">
              <w:rPr>
                <w:rFonts w:ascii="Arial" w:hAnsi="Arial" w:cs="Arial"/>
                <w:sz w:val="17"/>
                <w:szCs w:val="17"/>
              </w:rPr>
              <w:t>Shares of foreign financial institutions – EIF</w:t>
            </w:r>
          </w:p>
        </w:tc>
        <w:tc>
          <w:tcPr>
            <w:tcW w:w="1134" w:type="dxa"/>
            <w:tcBorders>
              <w:top w:val="nil"/>
              <w:left w:val="nil"/>
              <w:bottom w:val="nil"/>
              <w:right w:val="nil"/>
            </w:tcBorders>
            <w:shd w:val="clear" w:color="auto" w:fill="auto"/>
            <w:vAlign w:val="bottom"/>
          </w:tcPr>
          <w:p w14:paraId="07520BC7"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19A9301"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sidRPr="00AD7F10">
              <w:rPr>
                <w:rFonts w:ascii="Arial" w:eastAsia="Calibri" w:hAnsi="Arial" w:cs="Arial"/>
                <w:color w:val="000000"/>
                <w:sz w:val="17"/>
                <w:szCs w:val="17"/>
              </w:rPr>
              <w:t>7</w:t>
            </w:r>
            <w:r>
              <w:rPr>
                <w:rFonts w:ascii="Arial" w:eastAsia="Calibri" w:hAnsi="Arial" w:cs="Arial"/>
                <w:color w:val="000000"/>
                <w:sz w:val="17"/>
                <w:szCs w:val="17"/>
              </w:rPr>
              <w:t>,</w:t>
            </w:r>
            <w:r w:rsidRPr="00AD7F10">
              <w:rPr>
                <w:rFonts w:ascii="Arial" w:eastAsia="Calibri" w:hAnsi="Arial" w:cs="Arial"/>
                <w:color w:val="000000"/>
                <w:sz w:val="17"/>
                <w:szCs w:val="17"/>
              </w:rPr>
              <w:t>757</w:t>
            </w:r>
          </w:p>
        </w:tc>
        <w:tc>
          <w:tcPr>
            <w:tcW w:w="1134" w:type="dxa"/>
            <w:tcBorders>
              <w:top w:val="nil"/>
              <w:left w:val="nil"/>
              <w:bottom w:val="nil"/>
              <w:right w:val="nil"/>
            </w:tcBorders>
            <w:shd w:val="clear" w:color="auto" w:fill="auto"/>
            <w:vAlign w:val="bottom"/>
          </w:tcPr>
          <w:p w14:paraId="520672AA" w14:textId="77777777" w:rsidR="006D0943" w:rsidRPr="00587444" w:rsidRDefault="006D0943" w:rsidP="005A554C">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6D0943" w:rsidRPr="00587444" w14:paraId="7FB833F4" w14:textId="77777777" w:rsidTr="005A554C">
        <w:trPr>
          <w:trHeight w:val="246"/>
          <w:jc w:val="center"/>
        </w:trPr>
        <w:tc>
          <w:tcPr>
            <w:tcW w:w="6066" w:type="dxa"/>
            <w:shd w:val="clear" w:color="auto" w:fill="auto"/>
            <w:vAlign w:val="bottom"/>
          </w:tcPr>
          <w:p w14:paraId="62EE41F9" w14:textId="77777777" w:rsidR="006D0943" w:rsidRPr="00587444" w:rsidRDefault="006D0943" w:rsidP="005A554C">
            <w:pPr>
              <w:tabs>
                <w:tab w:val="right" w:pos="1202"/>
              </w:tabs>
              <w:spacing w:after="0"/>
              <w:outlineLvl w:val="0"/>
              <w:rPr>
                <w:rFonts w:ascii="Arial" w:hAnsi="Arial" w:cs="Arial"/>
                <w:b/>
                <w:sz w:val="17"/>
                <w:szCs w:val="17"/>
                <w:highlight w:val="yellow"/>
              </w:rPr>
            </w:pPr>
            <w:r w:rsidRPr="00587444">
              <w:rPr>
                <w:rFonts w:ascii="Arial" w:hAnsi="Arial" w:cs="Arial"/>
                <w:b/>
                <w:sz w:val="17"/>
                <w:szCs w:val="17"/>
              </w:rPr>
              <w:t>Total equity instruments</w:t>
            </w:r>
          </w:p>
        </w:tc>
        <w:tc>
          <w:tcPr>
            <w:tcW w:w="1134" w:type="dxa"/>
            <w:tcBorders>
              <w:top w:val="single" w:sz="4" w:space="0" w:color="auto"/>
              <w:left w:val="nil"/>
              <w:bottom w:val="single" w:sz="8" w:space="0" w:color="auto"/>
              <w:right w:val="nil"/>
            </w:tcBorders>
            <w:shd w:val="clear" w:color="auto" w:fill="auto"/>
            <w:vAlign w:val="bottom"/>
          </w:tcPr>
          <w:p w14:paraId="6965CEA3"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8" w:space="0" w:color="auto"/>
              <w:right w:val="nil"/>
            </w:tcBorders>
            <w:shd w:val="clear" w:color="auto" w:fill="auto"/>
            <w:vAlign w:val="bottom"/>
          </w:tcPr>
          <w:p w14:paraId="01B5339D"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7</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765</w:t>
            </w:r>
          </w:p>
        </w:tc>
        <w:tc>
          <w:tcPr>
            <w:tcW w:w="1134" w:type="dxa"/>
            <w:tcBorders>
              <w:top w:val="single" w:sz="4" w:space="0" w:color="auto"/>
              <w:left w:val="nil"/>
              <w:bottom w:val="single" w:sz="8" w:space="0" w:color="auto"/>
              <w:right w:val="nil"/>
            </w:tcBorders>
            <w:shd w:val="clear" w:color="auto" w:fill="auto"/>
            <w:vAlign w:val="bottom"/>
          </w:tcPr>
          <w:p w14:paraId="1F89ACD5"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w:t>
            </w:r>
          </w:p>
        </w:tc>
      </w:tr>
      <w:tr w:rsidR="006D0943" w:rsidRPr="00587444" w14:paraId="5B1379B0" w14:textId="77777777" w:rsidTr="005A554C">
        <w:trPr>
          <w:trHeight w:hRule="exact" w:val="363"/>
          <w:jc w:val="center"/>
        </w:trPr>
        <w:tc>
          <w:tcPr>
            <w:tcW w:w="6066" w:type="dxa"/>
            <w:shd w:val="clear" w:color="auto" w:fill="auto"/>
            <w:vAlign w:val="bottom"/>
          </w:tcPr>
          <w:p w14:paraId="58AE20E8" w14:textId="77777777" w:rsidR="006D0943" w:rsidRPr="00587444" w:rsidRDefault="006D0943" w:rsidP="005A554C">
            <w:pPr>
              <w:tabs>
                <w:tab w:val="right" w:pos="1202"/>
              </w:tabs>
              <w:spacing w:after="0"/>
              <w:outlineLvl w:val="0"/>
              <w:rPr>
                <w:rFonts w:ascii="Arial" w:hAnsi="Arial" w:cs="Arial"/>
                <w:b/>
                <w:sz w:val="17"/>
                <w:szCs w:val="17"/>
                <w:highlight w:val="yellow"/>
              </w:rPr>
            </w:pPr>
            <w:r w:rsidRPr="00587444">
              <w:rPr>
                <w:rFonts w:ascii="Arial" w:hAnsi="Arial" w:cs="Arial"/>
                <w:b/>
                <w:sz w:val="17"/>
                <w:szCs w:val="17"/>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2B315B7E"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DF5C55">
              <w:rPr>
                <w:rFonts w:ascii="Arial" w:eastAsia="Calibri" w:hAnsi="Arial" w:cs="Arial"/>
                <w:b/>
                <w:color w:val="000000"/>
                <w:spacing w:val="-2"/>
                <w:sz w:val="17"/>
                <w:szCs w:val="17"/>
                <w:lang w:eastAsia="hr-HR"/>
              </w:rPr>
              <w:t>227</w:t>
            </w:r>
            <w:r>
              <w:rPr>
                <w:rFonts w:ascii="Arial" w:eastAsia="Calibri" w:hAnsi="Arial" w:cs="Arial"/>
                <w:b/>
                <w:color w:val="000000"/>
                <w:spacing w:val="-2"/>
                <w:sz w:val="17"/>
                <w:szCs w:val="17"/>
                <w:lang w:eastAsia="hr-HR"/>
              </w:rPr>
              <w:t>,</w:t>
            </w:r>
            <w:r w:rsidRPr="00DF5C55">
              <w:rPr>
                <w:rFonts w:ascii="Arial" w:eastAsia="Calibri" w:hAnsi="Arial" w:cs="Arial"/>
                <w:b/>
                <w:color w:val="000000"/>
                <w:spacing w:val="-2"/>
                <w:sz w:val="17"/>
                <w:szCs w:val="17"/>
                <w:lang w:eastAsia="hr-HR"/>
              </w:rPr>
              <w:t>156</w:t>
            </w:r>
          </w:p>
        </w:tc>
        <w:tc>
          <w:tcPr>
            <w:tcW w:w="1134" w:type="dxa"/>
            <w:tcBorders>
              <w:top w:val="single" w:sz="12" w:space="0" w:color="auto"/>
              <w:left w:val="nil"/>
              <w:bottom w:val="single" w:sz="12" w:space="0" w:color="auto"/>
              <w:right w:val="nil"/>
            </w:tcBorders>
            <w:shd w:val="clear" w:color="auto" w:fill="auto"/>
            <w:vAlign w:val="bottom"/>
          </w:tcPr>
          <w:p w14:paraId="1F8FCA3D"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DF5C55">
              <w:rPr>
                <w:rFonts w:ascii="Arial" w:eastAsia="Calibri" w:hAnsi="Arial" w:cs="Arial"/>
                <w:b/>
                <w:color w:val="000000"/>
                <w:spacing w:val="-2"/>
                <w:sz w:val="17"/>
                <w:szCs w:val="17"/>
                <w:lang w:eastAsia="hr-HR"/>
              </w:rPr>
              <w:t>7</w:t>
            </w:r>
            <w:r>
              <w:rPr>
                <w:rFonts w:ascii="Arial" w:eastAsia="Calibri" w:hAnsi="Arial" w:cs="Arial"/>
                <w:b/>
                <w:color w:val="000000"/>
                <w:spacing w:val="-2"/>
                <w:sz w:val="17"/>
                <w:szCs w:val="17"/>
                <w:lang w:eastAsia="hr-HR"/>
              </w:rPr>
              <w:t>,</w:t>
            </w:r>
            <w:r w:rsidRPr="00DF5C55">
              <w:rPr>
                <w:rFonts w:ascii="Arial" w:eastAsia="Calibri" w:hAnsi="Arial" w:cs="Arial"/>
                <w:b/>
                <w:color w:val="000000"/>
                <w:spacing w:val="-2"/>
                <w:sz w:val="17"/>
                <w:szCs w:val="17"/>
                <w:lang w:eastAsia="hr-HR"/>
              </w:rPr>
              <w:t>765</w:t>
            </w:r>
          </w:p>
        </w:tc>
        <w:tc>
          <w:tcPr>
            <w:tcW w:w="1134" w:type="dxa"/>
            <w:tcBorders>
              <w:top w:val="single" w:sz="12" w:space="0" w:color="auto"/>
              <w:left w:val="nil"/>
              <w:bottom w:val="single" w:sz="12" w:space="0" w:color="auto"/>
              <w:right w:val="nil"/>
            </w:tcBorders>
            <w:shd w:val="clear" w:color="auto" w:fill="auto"/>
            <w:vAlign w:val="bottom"/>
          </w:tcPr>
          <w:p w14:paraId="6A4E5B5A"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DF5C55">
              <w:rPr>
                <w:rFonts w:ascii="Arial" w:eastAsia="Calibri" w:hAnsi="Arial" w:cs="Arial"/>
                <w:b/>
                <w:color w:val="000000"/>
                <w:spacing w:val="-2"/>
                <w:sz w:val="17"/>
                <w:szCs w:val="17"/>
                <w:lang w:eastAsia="hr-HR"/>
              </w:rPr>
              <w:t>278</w:t>
            </w:r>
          </w:p>
        </w:tc>
      </w:tr>
      <w:tr w:rsidR="006D0943" w:rsidRPr="00587444" w14:paraId="4C76BE8A" w14:textId="77777777" w:rsidTr="005A554C">
        <w:trPr>
          <w:trHeight w:hRule="exact" w:val="283"/>
          <w:jc w:val="center"/>
        </w:trPr>
        <w:tc>
          <w:tcPr>
            <w:tcW w:w="6066" w:type="dxa"/>
            <w:shd w:val="clear" w:color="auto" w:fill="auto"/>
            <w:vAlign w:val="bottom"/>
          </w:tcPr>
          <w:p w14:paraId="153047A8" w14:textId="77777777" w:rsidR="006D0943" w:rsidRPr="00AB311B" w:rsidRDefault="006D0943" w:rsidP="005A554C">
            <w:pPr>
              <w:tabs>
                <w:tab w:val="right" w:pos="1202"/>
              </w:tabs>
              <w:spacing w:after="0"/>
              <w:outlineLvl w:val="0"/>
              <w:rPr>
                <w:rFonts w:ascii="Arial" w:hAnsi="Arial" w:cs="Arial"/>
                <w:b/>
                <w:sz w:val="17"/>
                <w:szCs w:val="17"/>
                <w:highlight w:val="yellow"/>
              </w:rPr>
            </w:pPr>
            <w:r w:rsidRPr="007547D6">
              <w:rPr>
                <w:rFonts w:ascii="Arial" w:eastAsia="Calibri" w:hAnsi="Arial" w:cs="Arial"/>
                <w:b/>
                <w:color w:val="000000"/>
                <w:sz w:val="17"/>
                <w:szCs w:val="17"/>
              </w:rPr>
              <w:t xml:space="preserve">Derivative financial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12" w:space="0" w:color="auto"/>
              <w:left w:val="nil"/>
              <w:right w:val="nil"/>
            </w:tcBorders>
            <w:shd w:val="clear" w:color="auto" w:fill="auto"/>
            <w:vAlign w:val="bottom"/>
          </w:tcPr>
          <w:p w14:paraId="7839AF07"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57FC85D2"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0DA6A0E2"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p>
        </w:tc>
      </w:tr>
      <w:tr w:rsidR="006D0943" w:rsidRPr="00587444" w14:paraId="08CCBA23" w14:textId="77777777" w:rsidTr="005A554C">
        <w:trPr>
          <w:trHeight w:hRule="exact" w:val="283"/>
          <w:jc w:val="center"/>
        </w:trPr>
        <w:tc>
          <w:tcPr>
            <w:tcW w:w="6066" w:type="dxa"/>
            <w:shd w:val="clear" w:color="auto" w:fill="auto"/>
            <w:vAlign w:val="bottom"/>
          </w:tcPr>
          <w:p w14:paraId="02789611" w14:textId="77777777" w:rsidR="006D0943" w:rsidRPr="00AB311B" w:rsidRDefault="006D0943" w:rsidP="005A554C">
            <w:pPr>
              <w:tabs>
                <w:tab w:val="right" w:pos="1202"/>
              </w:tabs>
              <w:spacing w:after="0"/>
              <w:outlineLvl w:val="0"/>
              <w:rPr>
                <w:rFonts w:ascii="Arial" w:hAnsi="Arial" w:cs="Arial"/>
                <w:b/>
                <w:sz w:val="17"/>
                <w:szCs w:val="17"/>
                <w:highlight w:val="yellow"/>
              </w:rPr>
            </w:pPr>
            <w:r w:rsidRPr="007547D6">
              <w:rPr>
                <w:rFonts w:ascii="Arial" w:eastAsia="Calibri" w:hAnsi="Arial" w:cs="Arial"/>
                <w:bCs/>
                <w:color w:val="000000"/>
                <w:sz w:val="17"/>
                <w:szCs w:val="17"/>
              </w:rPr>
              <w:t>FX swap</w:t>
            </w:r>
          </w:p>
        </w:tc>
        <w:tc>
          <w:tcPr>
            <w:tcW w:w="1134" w:type="dxa"/>
            <w:tcBorders>
              <w:left w:val="nil"/>
              <w:bottom w:val="single" w:sz="4" w:space="0" w:color="auto"/>
              <w:right w:val="nil"/>
            </w:tcBorders>
            <w:shd w:val="clear" w:color="auto" w:fill="auto"/>
            <w:vAlign w:val="bottom"/>
          </w:tcPr>
          <w:p w14:paraId="6721CD29"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w:t>
            </w:r>
          </w:p>
        </w:tc>
        <w:tc>
          <w:tcPr>
            <w:tcW w:w="1134" w:type="dxa"/>
            <w:tcBorders>
              <w:left w:val="nil"/>
              <w:bottom w:val="single" w:sz="4" w:space="0" w:color="auto"/>
              <w:right w:val="nil"/>
            </w:tcBorders>
            <w:shd w:val="clear" w:color="auto" w:fill="auto"/>
            <w:vAlign w:val="bottom"/>
          </w:tcPr>
          <w:p w14:paraId="16C88693"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100</w:t>
            </w:r>
          </w:p>
        </w:tc>
        <w:tc>
          <w:tcPr>
            <w:tcW w:w="1134" w:type="dxa"/>
            <w:tcBorders>
              <w:left w:val="nil"/>
              <w:bottom w:val="single" w:sz="4" w:space="0" w:color="auto"/>
              <w:right w:val="nil"/>
            </w:tcBorders>
            <w:shd w:val="clear" w:color="auto" w:fill="auto"/>
            <w:vAlign w:val="bottom"/>
          </w:tcPr>
          <w:p w14:paraId="25DF765E"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w:t>
            </w:r>
          </w:p>
        </w:tc>
      </w:tr>
      <w:tr w:rsidR="006D0943" w:rsidRPr="00587444" w14:paraId="375A11E4" w14:textId="77777777" w:rsidTr="005A554C">
        <w:trPr>
          <w:trHeight w:hRule="exact" w:val="283"/>
          <w:jc w:val="center"/>
        </w:trPr>
        <w:tc>
          <w:tcPr>
            <w:tcW w:w="6066" w:type="dxa"/>
            <w:shd w:val="clear" w:color="auto" w:fill="auto"/>
            <w:vAlign w:val="bottom"/>
          </w:tcPr>
          <w:p w14:paraId="310D76DB" w14:textId="77777777" w:rsidR="006D0943" w:rsidRPr="00AB311B" w:rsidRDefault="006D0943" w:rsidP="005A554C">
            <w:pPr>
              <w:tabs>
                <w:tab w:val="right" w:pos="1202"/>
              </w:tabs>
              <w:spacing w:after="0"/>
              <w:outlineLvl w:val="0"/>
              <w:rPr>
                <w:rFonts w:ascii="Arial" w:hAnsi="Arial" w:cs="Arial"/>
                <w:b/>
                <w:sz w:val="17"/>
                <w:szCs w:val="17"/>
                <w:highlight w:val="yellow"/>
              </w:rPr>
            </w:pPr>
            <w:r w:rsidRPr="007547D6">
              <w:rPr>
                <w:rFonts w:ascii="Arial" w:eastAsia="Calibri" w:hAnsi="Arial" w:cs="Arial"/>
                <w:b/>
                <w:color w:val="000000"/>
                <w:sz w:val="17"/>
                <w:szCs w:val="17"/>
              </w:rPr>
              <w:t xml:space="preserve">Total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4" w:space="0" w:color="auto"/>
              <w:left w:val="nil"/>
              <w:bottom w:val="single" w:sz="12" w:space="0" w:color="auto"/>
              <w:right w:val="nil"/>
            </w:tcBorders>
            <w:shd w:val="clear" w:color="auto" w:fill="auto"/>
            <w:vAlign w:val="bottom"/>
          </w:tcPr>
          <w:p w14:paraId="6C95747D"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3CA2E3CF"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100</w:t>
            </w:r>
          </w:p>
        </w:tc>
        <w:tc>
          <w:tcPr>
            <w:tcW w:w="1134" w:type="dxa"/>
            <w:tcBorders>
              <w:top w:val="single" w:sz="4" w:space="0" w:color="auto"/>
              <w:left w:val="nil"/>
              <w:bottom w:val="single" w:sz="12" w:space="0" w:color="auto"/>
              <w:right w:val="nil"/>
            </w:tcBorders>
            <w:shd w:val="clear" w:color="auto" w:fill="auto"/>
            <w:vAlign w:val="bottom"/>
          </w:tcPr>
          <w:p w14:paraId="500A548A" w14:textId="77777777" w:rsidR="006D0943" w:rsidRPr="00587444" w:rsidRDefault="006D0943" w:rsidP="005A554C">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w:t>
            </w:r>
          </w:p>
        </w:tc>
      </w:tr>
    </w:tbl>
    <w:p w14:paraId="0221E9EC" w14:textId="77777777" w:rsidR="007B1E61" w:rsidRDefault="007B1E61" w:rsidP="007B1E61">
      <w:pPr>
        <w:tabs>
          <w:tab w:val="right" w:pos="1202"/>
          <w:tab w:val="left" w:pos="9180"/>
        </w:tabs>
        <w:suppressAutoHyphens/>
        <w:spacing w:after="0" w:line="240" w:lineRule="exact"/>
        <w:jc w:val="both"/>
        <w:outlineLvl w:val="0"/>
        <w:rPr>
          <w:rFonts w:ascii="Arial" w:hAnsi="Arial" w:cs="Arial"/>
          <w:i/>
          <w:sz w:val="18"/>
          <w:szCs w:val="18"/>
        </w:rPr>
      </w:pPr>
    </w:p>
    <w:p w14:paraId="2D2BE822"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2E95990" w14:textId="47413F7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527D71">
          <w:pgSz w:w="11906" w:h="16838"/>
          <w:pgMar w:top="1418" w:right="1134" w:bottom="1077" w:left="1418" w:header="709" w:footer="709" w:gutter="0"/>
          <w:cols w:space="708"/>
          <w:docGrid w:linePitch="360"/>
        </w:sectPr>
      </w:pPr>
    </w:p>
    <w:p w14:paraId="7D4C8834"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C122B5F" w14:textId="2339727D"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33583E">
        <w:rPr>
          <w:rFonts w:ascii="Arial" w:eastAsia="Times New Roman" w:hAnsi="Arial" w:cs="Arial"/>
          <w:b/>
          <w:bCs/>
          <w:sz w:val="20"/>
          <w:szCs w:val="20"/>
          <w:lang w:val="en-GB"/>
        </w:rPr>
        <w:t xml:space="preserve"> (continued)</w:t>
      </w:r>
    </w:p>
    <w:p w14:paraId="6016DEB6"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86AC80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389960E" w14:textId="5F811549"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r w:rsidR="0033583E">
        <w:rPr>
          <w:rFonts w:ascii="Arial" w:eastAsia="Times New Roman" w:hAnsi="Arial" w:cs="Arial"/>
          <w:b/>
          <w:bCs/>
          <w:spacing w:val="-3"/>
          <w:sz w:val="20"/>
          <w:szCs w:val="20"/>
          <w:lang w:val="en-GB"/>
        </w:rPr>
        <w:t>(continued)</w:t>
      </w:r>
    </w:p>
    <w:p w14:paraId="304E702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4C324710"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29A5717F" w14:textId="77777777" w:rsidTr="003475B0">
        <w:trPr>
          <w:trHeight w:val="233"/>
          <w:jc w:val="center"/>
        </w:trPr>
        <w:tc>
          <w:tcPr>
            <w:tcW w:w="6066" w:type="dxa"/>
            <w:shd w:val="clear" w:color="auto" w:fill="auto"/>
          </w:tcPr>
          <w:p w14:paraId="3FDD0D0D" w14:textId="039D511B" w:rsidR="007B1E61" w:rsidRPr="007B1E61" w:rsidRDefault="006D0943" w:rsidP="003475B0">
            <w:pPr>
              <w:tabs>
                <w:tab w:val="right" w:pos="1202"/>
              </w:tabs>
              <w:spacing w:after="0" w:line="240" w:lineRule="auto"/>
              <w:outlineLvl w:val="0"/>
              <w:rPr>
                <w:rFonts w:ascii="Arial" w:eastAsia="Times New Roman" w:hAnsi="Arial" w:cs="Arial"/>
                <w:sz w:val="17"/>
                <w:szCs w:val="17"/>
                <w:lang w:val="en-US"/>
              </w:rPr>
            </w:pPr>
            <w:r>
              <w:rPr>
                <w:rFonts w:ascii="Arial" w:eastAsia="Times New Roman" w:hAnsi="Arial" w:cs="Arial"/>
                <w:b/>
                <w:sz w:val="17"/>
                <w:szCs w:val="17"/>
                <w:lang w:val="en-US"/>
              </w:rPr>
              <w:t>Bank</w:t>
            </w:r>
          </w:p>
        </w:tc>
        <w:tc>
          <w:tcPr>
            <w:tcW w:w="3402" w:type="dxa"/>
            <w:gridSpan w:val="3"/>
          </w:tcPr>
          <w:p w14:paraId="1E4A7634" w14:textId="4974024B" w:rsidR="007B1E61" w:rsidRPr="007B1E61" w:rsidRDefault="000655F3" w:rsidP="003475B0">
            <w:pPr>
              <w:tabs>
                <w:tab w:val="right" w:pos="1202"/>
              </w:tabs>
              <w:spacing w:after="0" w:line="240" w:lineRule="auto"/>
              <w:jc w:val="right"/>
              <w:outlineLvl w:val="0"/>
              <w:rPr>
                <w:rFonts w:ascii="Arial" w:eastAsia="Times New Roman" w:hAnsi="Arial" w:cs="Arial"/>
                <w:b/>
                <w:bCs/>
                <w:sz w:val="17"/>
                <w:szCs w:val="17"/>
                <w:lang w:val="en-US"/>
              </w:rPr>
            </w:pPr>
            <w:r w:rsidRPr="000655F3">
              <w:rPr>
                <w:rFonts w:ascii="Arial" w:eastAsia="Times New Roman" w:hAnsi="Arial" w:cs="Arial"/>
                <w:b/>
                <w:bCs/>
                <w:sz w:val="17"/>
                <w:szCs w:val="17"/>
                <w:lang w:val="en-US"/>
              </w:rPr>
              <w:t>30 September 202</w:t>
            </w:r>
            <w:r w:rsidR="006D0943">
              <w:rPr>
                <w:rFonts w:ascii="Arial" w:eastAsia="Times New Roman" w:hAnsi="Arial" w:cs="Arial"/>
                <w:b/>
                <w:bCs/>
                <w:sz w:val="17"/>
                <w:szCs w:val="17"/>
                <w:lang w:val="en-US"/>
              </w:rPr>
              <w:t>4</w:t>
            </w:r>
          </w:p>
        </w:tc>
      </w:tr>
      <w:tr w:rsidR="007B1E61" w:rsidRPr="007B1E61" w14:paraId="41D133A6" w14:textId="77777777" w:rsidTr="003475B0">
        <w:trPr>
          <w:trHeight w:val="238"/>
          <w:jc w:val="center"/>
        </w:trPr>
        <w:tc>
          <w:tcPr>
            <w:tcW w:w="6066" w:type="dxa"/>
            <w:shd w:val="clear" w:color="auto" w:fill="auto"/>
            <w:vAlign w:val="bottom"/>
          </w:tcPr>
          <w:p w14:paraId="4AFFEF5A"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78E1DD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shd w:val="clear" w:color="auto" w:fill="auto"/>
            <w:vAlign w:val="bottom"/>
          </w:tcPr>
          <w:p w14:paraId="021BD29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shd w:val="clear" w:color="auto" w:fill="auto"/>
            <w:vAlign w:val="bottom"/>
          </w:tcPr>
          <w:p w14:paraId="006BC78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31C16DE2" w14:textId="77777777" w:rsidTr="003475B0">
        <w:trPr>
          <w:trHeight w:hRule="exact" w:val="205"/>
          <w:jc w:val="center"/>
        </w:trPr>
        <w:tc>
          <w:tcPr>
            <w:tcW w:w="6066" w:type="dxa"/>
            <w:shd w:val="clear" w:color="auto" w:fill="auto"/>
            <w:vAlign w:val="bottom"/>
          </w:tcPr>
          <w:p w14:paraId="11B72FFC"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3BB87E42"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2FD08E2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6EEA68C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7D4C8B4E" w14:textId="77777777" w:rsidTr="003475B0">
        <w:trPr>
          <w:trHeight w:val="232"/>
          <w:jc w:val="center"/>
        </w:trPr>
        <w:tc>
          <w:tcPr>
            <w:tcW w:w="6066" w:type="dxa"/>
            <w:vAlign w:val="bottom"/>
          </w:tcPr>
          <w:p w14:paraId="64A152BD"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1BEFFC1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60A7F479"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265A9D2D"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42872835" w14:textId="77777777" w:rsidTr="003475B0">
        <w:trPr>
          <w:trHeight w:val="230"/>
          <w:jc w:val="center"/>
        </w:trPr>
        <w:tc>
          <w:tcPr>
            <w:tcW w:w="6066" w:type="dxa"/>
            <w:vAlign w:val="bottom"/>
          </w:tcPr>
          <w:p w14:paraId="7C8925DE" w14:textId="77777777" w:rsidR="007B1E61" w:rsidRPr="007B1E61" w:rsidRDefault="007B1E61" w:rsidP="003475B0">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347EC3A3"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7E242625"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4BD842CA"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r>
      <w:tr w:rsidR="00A872C5" w:rsidRPr="007B1E61" w14:paraId="58967010" w14:textId="77777777" w:rsidTr="003475B0">
        <w:trPr>
          <w:trHeight w:val="230"/>
          <w:jc w:val="center"/>
        </w:trPr>
        <w:tc>
          <w:tcPr>
            <w:tcW w:w="6066" w:type="dxa"/>
            <w:vAlign w:val="bottom"/>
          </w:tcPr>
          <w:p w14:paraId="561E5783" w14:textId="77777777" w:rsidR="00A872C5" w:rsidRPr="007B1E61" w:rsidRDefault="00A872C5" w:rsidP="00A872C5">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651029C2" w14:textId="798AFCB4"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134" w:type="dxa"/>
            <w:tcBorders>
              <w:top w:val="nil"/>
              <w:left w:val="nil"/>
              <w:right w:val="nil"/>
            </w:tcBorders>
            <w:shd w:val="clear" w:color="auto" w:fill="auto"/>
            <w:vAlign w:val="bottom"/>
          </w:tcPr>
          <w:p w14:paraId="381EEA44" w14:textId="640D807F"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134" w:type="dxa"/>
            <w:tcBorders>
              <w:top w:val="nil"/>
              <w:left w:val="nil"/>
              <w:right w:val="nil"/>
            </w:tcBorders>
            <w:shd w:val="clear" w:color="auto" w:fill="auto"/>
            <w:vAlign w:val="bottom"/>
          </w:tcPr>
          <w:p w14:paraId="150E1709" w14:textId="36436E9A"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32</w:t>
            </w:r>
            <w:r>
              <w:rPr>
                <w:rFonts w:ascii="Arial" w:hAnsi="Arial" w:cs="Arial"/>
                <w:sz w:val="17"/>
                <w:szCs w:val="17"/>
              </w:rPr>
              <w:t>,</w:t>
            </w:r>
            <w:r w:rsidRPr="0059218D">
              <w:rPr>
                <w:rFonts w:ascii="Arial" w:hAnsi="Arial" w:cs="Arial"/>
                <w:sz w:val="17"/>
                <w:szCs w:val="17"/>
              </w:rPr>
              <w:t>926</w:t>
            </w:r>
          </w:p>
        </w:tc>
      </w:tr>
      <w:tr w:rsidR="00A872C5" w:rsidRPr="007B1E61" w14:paraId="3BF34798" w14:textId="77777777" w:rsidTr="003475B0">
        <w:trPr>
          <w:trHeight w:val="230"/>
          <w:jc w:val="center"/>
        </w:trPr>
        <w:tc>
          <w:tcPr>
            <w:tcW w:w="6066" w:type="dxa"/>
            <w:vAlign w:val="bottom"/>
          </w:tcPr>
          <w:p w14:paraId="1E55EDB5" w14:textId="77777777" w:rsidR="00A872C5" w:rsidRPr="007B1E61" w:rsidRDefault="00A872C5" w:rsidP="00A872C5">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618CEEB3"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6AE40D6"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5FA3C98"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r>
      <w:tr w:rsidR="00A872C5" w:rsidRPr="007B1E61" w14:paraId="178CAC90" w14:textId="77777777" w:rsidTr="0066707B">
        <w:trPr>
          <w:trHeight w:val="230"/>
          <w:jc w:val="center"/>
        </w:trPr>
        <w:tc>
          <w:tcPr>
            <w:tcW w:w="6066" w:type="dxa"/>
            <w:vAlign w:val="bottom"/>
          </w:tcPr>
          <w:p w14:paraId="7F0E6AC8" w14:textId="77777777" w:rsidR="00A872C5" w:rsidRPr="007B1E61" w:rsidRDefault="00A872C5" w:rsidP="00A872C5">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bottom w:val="nil"/>
              <w:right w:val="nil"/>
            </w:tcBorders>
            <w:shd w:val="clear" w:color="auto" w:fill="auto"/>
            <w:vAlign w:val="bottom"/>
          </w:tcPr>
          <w:p w14:paraId="67236F51" w14:textId="3E7F8ADE"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color w:val="000000"/>
                <w:sz w:val="17"/>
                <w:szCs w:val="17"/>
              </w:rPr>
              <w:t>33</w:t>
            </w:r>
            <w:r>
              <w:rPr>
                <w:rFonts w:ascii="Arial" w:hAnsi="Arial" w:cs="Arial"/>
                <w:color w:val="000000"/>
                <w:sz w:val="17"/>
                <w:szCs w:val="17"/>
              </w:rPr>
              <w:t>,</w:t>
            </w:r>
            <w:r w:rsidRPr="0059218D">
              <w:rPr>
                <w:rFonts w:ascii="Arial" w:hAnsi="Arial" w:cs="Arial"/>
                <w:color w:val="000000"/>
                <w:sz w:val="17"/>
                <w:szCs w:val="17"/>
              </w:rPr>
              <w:t>044</w:t>
            </w:r>
          </w:p>
        </w:tc>
        <w:tc>
          <w:tcPr>
            <w:tcW w:w="1134" w:type="dxa"/>
            <w:tcBorders>
              <w:top w:val="nil"/>
              <w:left w:val="nil"/>
              <w:bottom w:val="nil"/>
              <w:right w:val="nil"/>
            </w:tcBorders>
            <w:shd w:val="clear" w:color="auto" w:fill="auto"/>
            <w:vAlign w:val="bottom"/>
          </w:tcPr>
          <w:p w14:paraId="55726F95" w14:textId="2518B3D3"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222F9C52" w14:textId="3FB762A5"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color w:val="000000"/>
                <w:sz w:val="17"/>
                <w:szCs w:val="17"/>
              </w:rPr>
              <w:t>-</w:t>
            </w:r>
          </w:p>
        </w:tc>
      </w:tr>
      <w:tr w:rsidR="00A872C5" w:rsidRPr="007B1E61" w14:paraId="0BAE2E7F" w14:textId="77777777" w:rsidTr="003475B0">
        <w:trPr>
          <w:trHeight w:val="195"/>
          <w:jc w:val="center"/>
        </w:trPr>
        <w:tc>
          <w:tcPr>
            <w:tcW w:w="6066" w:type="dxa"/>
            <w:vAlign w:val="bottom"/>
          </w:tcPr>
          <w:p w14:paraId="745372D9" w14:textId="2049D537" w:rsidR="00A872C5" w:rsidRPr="00A872C5" w:rsidRDefault="00A872C5" w:rsidP="00A872C5">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Equity instruments:</w:t>
            </w:r>
          </w:p>
        </w:tc>
        <w:tc>
          <w:tcPr>
            <w:tcW w:w="1134" w:type="dxa"/>
            <w:tcBorders>
              <w:top w:val="nil"/>
              <w:left w:val="nil"/>
              <w:right w:val="nil"/>
            </w:tcBorders>
            <w:shd w:val="clear" w:color="auto" w:fill="auto"/>
            <w:vAlign w:val="bottom"/>
          </w:tcPr>
          <w:p w14:paraId="4069DF73"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8AE18EB"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9FEB68E"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r>
      <w:tr w:rsidR="00A872C5" w:rsidRPr="007B1E61" w14:paraId="030FA810" w14:textId="77777777" w:rsidTr="003475B0">
        <w:trPr>
          <w:trHeight w:val="195"/>
          <w:jc w:val="center"/>
        </w:trPr>
        <w:tc>
          <w:tcPr>
            <w:tcW w:w="6066" w:type="dxa"/>
            <w:vAlign w:val="bottom"/>
          </w:tcPr>
          <w:p w14:paraId="343A6780" w14:textId="77777777" w:rsidR="00A872C5" w:rsidRPr="007B1E61" w:rsidRDefault="00A872C5" w:rsidP="00A872C5">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3FA1572B"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B99D2E8"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73CD04B"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r>
      <w:tr w:rsidR="00A872C5" w:rsidRPr="007B1E61" w14:paraId="78C33BD6" w14:textId="77777777" w:rsidTr="003475B0">
        <w:trPr>
          <w:trHeight w:hRule="exact" w:val="230"/>
          <w:jc w:val="center"/>
        </w:trPr>
        <w:tc>
          <w:tcPr>
            <w:tcW w:w="6066" w:type="dxa"/>
            <w:shd w:val="clear" w:color="auto" w:fill="auto"/>
            <w:vAlign w:val="bottom"/>
          </w:tcPr>
          <w:p w14:paraId="1DE50BB3" w14:textId="77777777" w:rsidR="00A872C5" w:rsidRPr="007B1E61" w:rsidRDefault="00A872C5" w:rsidP="00A872C5">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76FEA1E6" w14:textId="7950283C"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195E686" w14:textId="13246CE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EB960CC" w14:textId="77728AFE"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42</w:t>
            </w:r>
          </w:p>
        </w:tc>
      </w:tr>
      <w:tr w:rsidR="00A872C5" w:rsidRPr="007B1E61" w14:paraId="0BCA4255" w14:textId="77777777" w:rsidTr="003475B0">
        <w:trPr>
          <w:trHeight w:hRule="exact" w:val="230"/>
          <w:jc w:val="center"/>
        </w:trPr>
        <w:tc>
          <w:tcPr>
            <w:tcW w:w="6066" w:type="dxa"/>
            <w:shd w:val="clear" w:color="auto" w:fill="auto"/>
            <w:vAlign w:val="bottom"/>
          </w:tcPr>
          <w:p w14:paraId="74DB76C0" w14:textId="77777777" w:rsidR="00A872C5" w:rsidRPr="007B1E61" w:rsidRDefault="00A872C5" w:rsidP="00A872C5">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2267A740"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D8813B2"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8687E82"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r>
      <w:tr w:rsidR="00A872C5" w:rsidRPr="007B1E61" w14:paraId="1B3672B8" w14:textId="77777777" w:rsidTr="0066707B">
        <w:trPr>
          <w:trHeight w:hRule="exact" w:val="230"/>
          <w:jc w:val="center"/>
        </w:trPr>
        <w:tc>
          <w:tcPr>
            <w:tcW w:w="6066" w:type="dxa"/>
            <w:shd w:val="clear" w:color="auto" w:fill="auto"/>
            <w:vAlign w:val="bottom"/>
          </w:tcPr>
          <w:p w14:paraId="695F6914" w14:textId="77777777" w:rsidR="00A872C5" w:rsidRPr="007B1E61" w:rsidRDefault="00A872C5" w:rsidP="00A872C5">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bottom w:val="single" w:sz="6" w:space="0" w:color="auto"/>
              <w:right w:val="nil"/>
            </w:tcBorders>
            <w:shd w:val="clear" w:color="auto" w:fill="auto"/>
            <w:vAlign w:val="bottom"/>
          </w:tcPr>
          <w:p w14:paraId="0C4F18EF" w14:textId="004B3182"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134" w:type="dxa"/>
            <w:tcBorders>
              <w:top w:val="nil"/>
              <w:left w:val="nil"/>
              <w:bottom w:val="single" w:sz="6" w:space="0" w:color="auto"/>
              <w:right w:val="nil"/>
            </w:tcBorders>
            <w:shd w:val="clear" w:color="auto" w:fill="auto"/>
            <w:vAlign w:val="bottom"/>
          </w:tcPr>
          <w:p w14:paraId="517C352E" w14:textId="5FB6E5D2"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 xml:space="preserve"> 20 </w:t>
            </w:r>
          </w:p>
        </w:tc>
        <w:tc>
          <w:tcPr>
            <w:tcW w:w="1134" w:type="dxa"/>
            <w:tcBorders>
              <w:top w:val="nil"/>
              <w:left w:val="nil"/>
              <w:bottom w:val="single" w:sz="6" w:space="0" w:color="auto"/>
              <w:right w:val="nil"/>
            </w:tcBorders>
            <w:shd w:val="clear" w:color="auto" w:fill="auto"/>
            <w:vAlign w:val="bottom"/>
          </w:tcPr>
          <w:p w14:paraId="251113EF" w14:textId="069B9FD5"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r>
      <w:tr w:rsidR="00A872C5" w:rsidRPr="007B1E61" w14:paraId="006BB708" w14:textId="77777777" w:rsidTr="0066707B">
        <w:trPr>
          <w:trHeight w:val="254"/>
          <w:jc w:val="center"/>
        </w:trPr>
        <w:tc>
          <w:tcPr>
            <w:tcW w:w="6066" w:type="dxa"/>
            <w:vAlign w:val="bottom"/>
          </w:tcPr>
          <w:p w14:paraId="12DBCDD8" w14:textId="77777777" w:rsidR="00A872C5" w:rsidRPr="007B1E61" w:rsidRDefault="00A872C5" w:rsidP="00A872C5">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6" w:space="0" w:color="auto"/>
              <w:left w:val="nil"/>
              <w:bottom w:val="single" w:sz="12" w:space="0" w:color="auto"/>
              <w:right w:val="nil"/>
            </w:tcBorders>
            <w:shd w:val="clear" w:color="auto" w:fill="auto"/>
            <w:vAlign w:val="bottom"/>
          </w:tcPr>
          <w:p w14:paraId="15749882" w14:textId="058A7F61"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b/>
                <w:bCs/>
                <w:color w:val="000000"/>
                <w:sz w:val="17"/>
                <w:szCs w:val="17"/>
              </w:rPr>
              <w:t>33</w:t>
            </w:r>
            <w:r>
              <w:rPr>
                <w:rFonts w:ascii="Arial" w:hAnsi="Arial" w:cs="Arial"/>
                <w:b/>
                <w:bCs/>
                <w:color w:val="000000"/>
                <w:sz w:val="17"/>
                <w:szCs w:val="17"/>
              </w:rPr>
              <w:t>,</w:t>
            </w:r>
            <w:r w:rsidRPr="0059218D">
              <w:rPr>
                <w:rFonts w:ascii="Arial" w:hAnsi="Arial" w:cs="Arial"/>
                <w:b/>
                <w:bCs/>
                <w:color w:val="000000"/>
                <w:sz w:val="17"/>
                <w:szCs w:val="17"/>
              </w:rPr>
              <w:t>044</w:t>
            </w:r>
          </w:p>
        </w:tc>
        <w:tc>
          <w:tcPr>
            <w:tcW w:w="1134" w:type="dxa"/>
            <w:tcBorders>
              <w:top w:val="single" w:sz="6" w:space="0" w:color="auto"/>
              <w:left w:val="nil"/>
              <w:bottom w:val="single" w:sz="12" w:space="0" w:color="auto"/>
              <w:right w:val="nil"/>
            </w:tcBorders>
            <w:shd w:val="clear" w:color="auto" w:fill="auto"/>
            <w:vAlign w:val="bottom"/>
          </w:tcPr>
          <w:p w14:paraId="350B802E" w14:textId="4DDD3214"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b/>
                <w:bCs/>
                <w:color w:val="000000"/>
                <w:sz w:val="17"/>
                <w:szCs w:val="17"/>
              </w:rPr>
              <w:t>20</w:t>
            </w:r>
          </w:p>
        </w:tc>
        <w:tc>
          <w:tcPr>
            <w:tcW w:w="1134" w:type="dxa"/>
            <w:tcBorders>
              <w:top w:val="single" w:sz="6" w:space="0" w:color="auto"/>
              <w:left w:val="nil"/>
              <w:bottom w:val="single" w:sz="12" w:space="0" w:color="auto"/>
              <w:right w:val="nil"/>
            </w:tcBorders>
            <w:shd w:val="clear" w:color="auto" w:fill="auto"/>
            <w:vAlign w:val="bottom"/>
          </w:tcPr>
          <w:p w14:paraId="15412D18" w14:textId="572B5B89"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b/>
                <w:bCs/>
                <w:color w:val="000000"/>
                <w:sz w:val="17"/>
                <w:szCs w:val="17"/>
              </w:rPr>
              <w:t>32</w:t>
            </w:r>
            <w:r>
              <w:rPr>
                <w:rFonts w:ascii="Arial" w:hAnsi="Arial" w:cs="Arial"/>
                <w:b/>
                <w:bCs/>
                <w:color w:val="000000"/>
                <w:sz w:val="17"/>
                <w:szCs w:val="17"/>
              </w:rPr>
              <w:t>,</w:t>
            </w:r>
            <w:r w:rsidRPr="0059218D">
              <w:rPr>
                <w:rFonts w:ascii="Arial" w:hAnsi="Arial" w:cs="Arial"/>
                <w:b/>
                <w:bCs/>
                <w:color w:val="000000"/>
                <w:sz w:val="17"/>
                <w:szCs w:val="17"/>
              </w:rPr>
              <w:t>968</w:t>
            </w:r>
          </w:p>
        </w:tc>
      </w:tr>
      <w:tr w:rsidR="00A872C5" w:rsidRPr="007B1E61" w14:paraId="7F78194C" w14:textId="77777777" w:rsidTr="003475B0">
        <w:trPr>
          <w:trHeight w:val="174"/>
          <w:jc w:val="center"/>
        </w:trPr>
        <w:tc>
          <w:tcPr>
            <w:tcW w:w="6066" w:type="dxa"/>
            <w:shd w:val="clear" w:color="auto" w:fill="auto"/>
            <w:vAlign w:val="bottom"/>
          </w:tcPr>
          <w:p w14:paraId="3F59620F" w14:textId="77777777" w:rsidR="00A872C5" w:rsidRPr="007B1E61" w:rsidRDefault="00A872C5" w:rsidP="00A872C5">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63139D1C" w14:textId="77777777" w:rsidR="00A872C5" w:rsidRPr="007B1E61" w:rsidDel="00561A80"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027F214E" w14:textId="77777777" w:rsidR="00A872C5" w:rsidRPr="007B1E61" w:rsidDel="00561A80"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22D508D" w14:textId="77777777" w:rsidR="00A872C5" w:rsidRPr="007B1E61" w:rsidDel="00561A80"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r>
      <w:tr w:rsidR="00A872C5" w:rsidRPr="007B1E61" w14:paraId="4E97F144" w14:textId="77777777" w:rsidTr="003475B0">
        <w:trPr>
          <w:trHeight w:val="246"/>
          <w:jc w:val="center"/>
        </w:trPr>
        <w:tc>
          <w:tcPr>
            <w:tcW w:w="6066" w:type="dxa"/>
            <w:shd w:val="clear" w:color="auto" w:fill="auto"/>
            <w:vAlign w:val="bottom"/>
          </w:tcPr>
          <w:p w14:paraId="3D6F74EA" w14:textId="77777777" w:rsidR="00A872C5" w:rsidRPr="007B1E61" w:rsidRDefault="00A872C5" w:rsidP="00A872C5">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77E51C08" w14:textId="77777777" w:rsidR="00A872C5" w:rsidRPr="007B1E61" w:rsidDel="00561A80"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2B7155BE" w14:textId="77777777" w:rsidR="00A872C5" w:rsidRPr="007B1E61" w:rsidDel="00561A80"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5F33729" w14:textId="77777777" w:rsidR="00A872C5" w:rsidRPr="007B1E61" w:rsidDel="00561A80"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r>
      <w:tr w:rsidR="00A872C5" w:rsidRPr="007B1E61" w14:paraId="4018AFA0" w14:textId="77777777" w:rsidTr="00D3536B">
        <w:trPr>
          <w:trHeight w:val="246"/>
          <w:jc w:val="center"/>
        </w:trPr>
        <w:tc>
          <w:tcPr>
            <w:tcW w:w="6066" w:type="dxa"/>
            <w:shd w:val="clear" w:color="auto" w:fill="auto"/>
            <w:vAlign w:val="bottom"/>
          </w:tcPr>
          <w:p w14:paraId="360FA195" w14:textId="77777777" w:rsidR="00A872C5" w:rsidRPr="007B1E61" w:rsidRDefault="00A872C5" w:rsidP="00A872C5">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shd w:val="clear" w:color="auto" w:fill="auto"/>
            <w:vAlign w:val="bottom"/>
          </w:tcPr>
          <w:p w14:paraId="10B6AFD7" w14:textId="77777777" w:rsidR="00A872C5" w:rsidRPr="007B1E61" w:rsidDel="00561A80"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4B84955C" w14:textId="77777777" w:rsidR="00A872C5" w:rsidRPr="007B1E61" w:rsidDel="00561A80"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3862C47D" w14:textId="77777777" w:rsidR="00A872C5" w:rsidRPr="007B1E61" w:rsidDel="00561A80"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r>
      <w:tr w:rsidR="00A872C5" w:rsidRPr="007B1E61" w14:paraId="38FBE354" w14:textId="77777777" w:rsidTr="003475B0">
        <w:trPr>
          <w:trHeight w:val="246"/>
          <w:jc w:val="center"/>
        </w:trPr>
        <w:tc>
          <w:tcPr>
            <w:tcW w:w="6066" w:type="dxa"/>
            <w:shd w:val="clear" w:color="auto" w:fill="auto"/>
            <w:vAlign w:val="bottom"/>
          </w:tcPr>
          <w:p w14:paraId="0E165A28" w14:textId="77777777" w:rsidR="00A872C5" w:rsidRPr="007B1E61" w:rsidRDefault="00A872C5" w:rsidP="00A872C5">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0A8D5985" w14:textId="425428CF"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216</w:t>
            </w:r>
            <w:r>
              <w:rPr>
                <w:rFonts w:ascii="Arial" w:hAnsi="Arial" w:cs="Arial"/>
                <w:sz w:val="17"/>
                <w:szCs w:val="17"/>
              </w:rPr>
              <w:t>,</w:t>
            </w:r>
            <w:r w:rsidRPr="0059218D">
              <w:rPr>
                <w:rFonts w:ascii="Arial" w:hAnsi="Arial" w:cs="Arial"/>
                <w:sz w:val="17"/>
                <w:szCs w:val="17"/>
              </w:rPr>
              <w:t>165</w:t>
            </w:r>
          </w:p>
        </w:tc>
        <w:tc>
          <w:tcPr>
            <w:tcW w:w="1134" w:type="dxa"/>
            <w:tcBorders>
              <w:top w:val="nil"/>
              <w:left w:val="nil"/>
              <w:bottom w:val="nil"/>
              <w:right w:val="nil"/>
            </w:tcBorders>
            <w:shd w:val="clear" w:color="auto" w:fill="auto"/>
            <w:vAlign w:val="bottom"/>
          </w:tcPr>
          <w:p w14:paraId="6BB00480" w14:textId="7AAE3691"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5AA9A3C0" w14:textId="08704FAA"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 xml:space="preserve"> - </w:t>
            </w:r>
          </w:p>
        </w:tc>
      </w:tr>
      <w:tr w:rsidR="00A872C5" w:rsidRPr="007B1E61" w14:paraId="2B60BED1" w14:textId="77777777" w:rsidTr="003475B0">
        <w:trPr>
          <w:trHeight w:val="246"/>
          <w:jc w:val="center"/>
        </w:trPr>
        <w:tc>
          <w:tcPr>
            <w:tcW w:w="6066" w:type="dxa"/>
            <w:shd w:val="clear" w:color="auto" w:fill="auto"/>
            <w:vAlign w:val="bottom"/>
          </w:tcPr>
          <w:p w14:paraId="6700473F" w14:textId="77777777" w:rsidR="00A872C5" w:rsidRPr="007B1E61" w:rsidRDefault="00A872C5" w:rsidP="00A872C5">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10BA35B9" w14:textId="0CC4A483"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19</w:t>
            </w:r>
            <w:r>
              <w:rPr>
                <w:rFonts w:ascii="Arial" w:hAnsi="Arial" w:cs="Arial"/>
                <w:sz w:val="17"/>
                <w:szCs w:val="17"/>
              </w:rPr>
              <w:t>,</w:t>
            </w:r>
            <w:r w:rsidRPr="0059218D">
              <w:rPr>
                <w:rFonts w:ascii="Arial" w:hAnsi="Arial" w:cs="Arial"/>
                <w:sz w:val="17"/>
                <w:szCs w:val="17"/>
              </w:rPr>
              <w:t>864</w:t>
            </w:r>
          </w:p>
        </w:tc>
        <w:tc>
          <w:tcPr>
            <w:tcW w:w="1134" w:type="dxa"/>
            <w:tcBorders>
              <w:top w:val="nil"/>
              <w:left w:val="nil"/>
              <w:bottom w:val="nil"/>
              <w:right w:val="nil"/>
            </w:tcBorders>
            <w:shd w:val="clear" w:color="auto" w:fill="auto"/>
            <w:vAlign w:val="bottom"/>
          </w:tcPr>
          <w:p w14:paraId="52ABBB05" w14:textId="20B291FC"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134" w:type="dxa"/>
            <w:tcBorders>
              <w:top w:val="nil"/>
              <w:left w:val="nil"/>
              <w:bottom w:val="nil"/>
              <w:right w:val="nil"/>
            </w:tcBorders>
            <w:shd w:val="clear" w:color="auto" w:fill="auto"/>
            <w:vAlign w:val="bottom"/>
          </w:tcPr>
          <w:p w14:paraId="21328D3A" w14:textId="7D97370D"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r>
      <w:tr w:rsidR="00A872C5" w:rsidRPr="007B1E61" w14:paraId="2C04AA13" w14:textId="77777777" w:rsidTr="003475B0">
        <w:trPr>
          <w:trHeight w:val="246"/>
          <w:jc w:val="center"/>
        </w:trPr>
        <w:tc>
          <w:tcPr>
            <w:tcW w:w="6066" w:type="dxa"/>
            <w:shd w:val="clear" w:color="auto" w:fill="auto"/>
            <w:vAlign w:val="bottom"/>
          </w:tcPr>
          <w:p w14:paraId="39851C1C" w14:textId="77777777" w:rsidR="00A872C5" w:rsidRPr="007B1E61" w:rsidRDefault="00A872C5" w:rsidP="00A872C5">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42944340" w14:textId="532CB41B"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2</w:t>
            </w:r>
            <w:r>
              <w:rPr>
                <w:rFonts w:ascii="Arial" w:hAnsi="Arial" w:cs="Arial"/>
                <w:sz w:val="17"/>
                <w:szCs w:val="17"/>
              </w:rPr>
              <w:t>,</w:t>
            </w:r>
            <w:r w:rsidRPr="0059218D">
              <w:rPr>
                <w:rFonts w:ascii="Arial" w:hAnsi="Arial" w:cs="Arial"/>
                <w:sz w:val="17"/>
                <w:szCs w:val="17"/>
              </w:rPr>
              <w:t>458</w:t>
            </w:r>
          </w:p>
        </w:tc>
        <w:tc>
          <w:tcPr>
            <w:tcW w:w="1134" w:type="dxa"/>
            <w:tcBorders>
              <w:top w:val="nil"/>
              <w:left w:val="nil"/>
              <w:bottom w:val="nil"/>
              <w:right w:val="nil"/>
            </w:tcBorders>
            <w:shd w:val="clear" w:color="auto" w:fill="auto"/>
            <w:vAlign w:val="bottom"/>
          </w:tcPr>
          <w:p w14:paraId="4CE4C95D" w14:textId="6F6F53D0"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134" w:type="dxa"/>
            <w:tcBorders>
              <w:top w:val="nil"/>
              <w:left w:val="nil"/>
              <w:bottom w:val="nil"/>
              <w:right w:val="nil"/>
            </w:tcBorders>
            <w:shd w:val="clear" w:color="auto" w:fill="auto"/>
            <w:vAlign w:val="bottom"/>
          </w:tcPr>
          <w:p w14:paraId="000DC9D5" w14:textId="1CEF3339"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r>
      <w:tr w:rsidR="00A872C5" w:rsidRPr="007B1E61" w14:paraId="513F30E3" w14:textId="77777777" w:rsidTr="003475B0">
        <w:trPr>
          <w:trHeight w:val="246"/>
          <w:jc w:val="center"/>
        </w:trPr>
        <w:tc>
          <w:tcPr>
            <w:tcW w:w="6066" w:type="dxa"/>
            <w:shd w:val="clear" w:color="auto" w:fill="auto"/>
            <w:vAlign w:val="bottom"/>
          </w:tcPr>
          <w:p w14:paraId="49FD6F7F" w14:textId="77777777" w:rsidR="00A872C5" w:rsidRPr="007B1E61" w:rsidRDefault="00A872C5" w:rsidP="00A872C5">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1AAB4563"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3791B02C"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6B204D37" w14:textId="7777777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r>
      <w:tr w:rsidR="00A872C5" w:rsidRPr="007B1E61" w14:paraId="399559EA" w14:textId="77777777" w:rsidTr="003475B0">
        <w:trPr>
          <w:trHeight w:val="246"/>
          <w:jc w:val="center"/>
        </w:trPr>
        <w:tc>
          <w:tcPr>
            <w:tcW w:w="6066" w:type="dxa"/>
            <w:shd w:val="clear" w:color="auto" w:fill="auto"/>
            <w:vAlign w:val="bottom"/>
          </w:tcPr>
          <w:p w14:paraId="004362B0" w14:textId="77777777" w:rsidR="00A872C5" w:rsidRPr="007B1E61" w:rsidRDefault="00A872C5" w:rsidP="00A872C5">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342DB4D5" w14:textId="1F8CD179"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134" w:type="dxa"/>
            <w:tcBorders>
              <w:top w:val="nil"/>
              <w:left w:val="nil"/>
              <w:bottom w:val="nil"/>
              <w:right w:val="nil"/>
            </w:tcBorders>
            <w:shd w:val="clear" w:color="auto" w:fill="auto"/>
            <w:vAlign w:val="bottom"/>
          </w:tcPr>
          <w:p w14:paraId="587F2060" w14:textId="784CD889"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134" w:type="dxa"/>
            <w:tcBorders>
              <w:top w:val="nil"/>
              <w:left w:val="nil"/>
              <w:bottom w:val="nil"/>
              <w:right w:val="nil"/>
            </w:tcBorders>
            <w:shd w:val="clear" w:color="auto" w:fill="auto"/>
            <w:vAlign w:val="bottom"/>
          </w:tcPr>
          <w:p w14:paraId="2009F8AA" w14:textId="371BE7D9"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75</w:t>
            </w:r>
          </w:p>
        </w:tc>
      </w:tr>
      <w:tr w:rsidR="00A872C5" w:rsidRPr="007B1E61" w14:paraId="246D3FBC" w14:textId="77777777" w:rsidTr="003475B0">
        <w:trPr>
          <w:trHeight w:val="246"/>
          <w:jc w:val="center"/>
        </w:trPr>
        <w:tc>
          <w:tcPr>
            <w:tcW w:w="6066" w:type="dxa"/>
            <w:shd w:val="clear" w:color="auto" w:fill="auto"/>
            <w:vAlign w:val="bottom"/>
          </w:tcPr>
          <w:p w14:paraId="31A73CC7" w14:textId="77777777" w:rsidR="00A872C5" w:rsidRPr="007B1E61" w:rsidRDefault="00A872C5" w:rsidP="00A872C5">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77D35ECE" w14:textId="449A2ED9"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134" w:type="dxa"/>
            <w:tcBorders>
              <w:top w:val="nil"/>
              <w:left w:val="nil"/>
              <w:bottom w:val="nil"/>
              <w:right w:val="nil"/>
            </w:tcBorders>
            <w:shd w:val="clear" w:color="auto" w:fill="auto"/>
            <w:vAlign w:val="bottom"/>
          </w:tcPr>
          <w:p w14:paraId="02E8EDBD" w14:textId="6A040B74"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134" w:type="dxa"/>
            <w:tcBorders>
              <w:top w:val="nil"/>
              <w:left w:val="nil"/>
              <w:bottom w:val="nil"/>
              <w:right w:val="nil"/>
            </w:tcBorders>
            <w:shd w:val="clear" w:color="auto" w:fill="auto"/>
            <w:vAlign w:val="bottom"/>
          </w:tcPr>
          <w:p w14:paraId="3CF52A87" w14:textId="38384C10"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137</w:t>
            </w:r>
          </w:p>
        </w:tc>
      </w:tr>
      <w:tr w:rsidR="00A872C5" w:rsidRPr="007B1E61" w14:paraId="6172E07F" w14:textId="77777777" w:rsidTr="00D3536B">
        <w:trPr>
          <w:trHeight w:val="246"/>
          <w:jc w:val="center"/>
        </w:trPr>
        <w:tc>
          <w:tcPr>
            <w:tcW w:w="6066" w:type="dxa"/>
            <w:shd w:val="clear" w:color="auto" w:fill="auto"/>
            <w:vAlign w:val="bottom"/>
          </w:tcPr>
          <w:p w14:paraId="0E32CCBE" w14:textId="77777777" w:rsidR="00A872C5" w:rsidRPr="007B1E61" w:rsidRDefault="00A872C5" w:rsidP="00A872C5">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single" w:sz="4" w:space="0" w:color="auto"/>
              <w:right w:val="nil"/>
            </w:tcBorders>
            <w:shd w:val="clear" w:color="auto" w:fill="auto"/>
            <w:vAlign w:val="bottom"/>
          </w:tcPr>
          <w:p w14:paraId="4DE54667" w14:textId="62CAE35E"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134" w:type="dxa"/>
            <w:tcBorders>
              <w:top w:val="nil"/>
              <w:left w:val="nil"/>
              <w:bottom w:val="single" w:sz="4" w:space="0" w:color="auto"/>
              <w:right w:val="nil"/>
            </w:tcBorders>
            <w:shd w:val="clear" w:color="auto" w:fill="auto"/>
            <w:vAlign w:val="bottom"/>
          </w:tcPr>
          <w:p w14:paraId="6FCAABCA" w14:textId="1C817A06"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134" w:type="dxa"/>
            <w:tcBorders>
              <w:top w:val="nil"/>
              <w:left w:val="nil"/>
              <w:bottom w:val="single" w:sz="4" w:space="0" w:color="auto"/>
              <w:right w:val="nil"/>
            </w:tcBorders>
            <w:shd w:val="clear" w:color="auto" w:fill="auto"/>
            <w:vAlign w:val="bottom"/>
          </w:tcPr>
          <w:p w14:paraId="4D2D646F" w14:textId="2E32E8BC"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2</w:t>
            </w:r>
          </w:p>
        </w:tc>
      </w:tr>
      <w:tr w:rsidR="00A872C5" w:rsidRPr="007B1E61" w14:paraId="33267D7E" w14:textId="77777777" w:rsidTr="0066707B">
        <w:trPr>
          <w:trHeight w:val="246"/>
          <w:jc w:val="center"/>
        </w:trPr>
        <w:tc>
          <w:tcPr>
            <w:tcW w:w="6066" w:type="dxa"/>
            <w:shd w:val="clear" w:color="auto" w:fill="auto"/>
            <w:vAlign w:val="bottom"/>
          </w:tcPr>
          <w:p w14:paraId="0F1B50BD" w14:textId="77777777" w:rsidR="00A872C5" w:rsidRPr="007B1E61" w:rsidRDefault="00A872C5" w:rsidP="00A872C5">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12" w:space="0" w:color="auto"/>
              <w:right w:val="nil"/>
            </w:tcBorders>
            <w:shd w:val="clear" w:color="auto" w:fill="auto"/>
            <w:vAlign w:val="bottom"/>
          </w:tcPr>
          <w:p w14:paraId="25F52C04" w14:textId="0BC8C80D"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b/>
                <w:bCs/>
                <w:sz w:val="17"/>
                <w:szCs w:val="17"/>
              </w:rPr>
              <w:t>238</w:t>
            </w:r>
            <w:r>
              <w:rPr>
                <w:rFonts w:ascii="Arial" w:hAnsi="Arial" w:cs="Arial"/>
                <w:b/>
                <w:bCs/>
                <w:sz w:val="17"/>
                <w:szCs w:val="17"/>
              </w:rPr>
              <w:t>,</w:t>
            </w:r>
            <w:r w:rsidRPr="0059218D">
              <w:rPr>
                <w:rFonts w:ascii="Arial" w:hAnsi="Arial" w:cs="Arial"/>
                <w:b/>
                <w:bCs/>
                <w:sz w:val="17"/>
                <w:szCs w:val="17"/>
              </w:rPr>
              <w:t>487</w:t>
            </w:r>
          </w:p>
        </w:tc>
        <w:tc>
          <w:tcPr>
            <w:tcW w:w="1134" w:type="dxa"/>
            <w:tcBorders>
              <w:top w:val="single" w:sz="4" w:space="0" w:color="auto"/>
              <w:left w:val="nil"/>
              <w:bottom w:val="single" w:sz="12" w:space="0" w:color="auto"/>
              <w:right w:val="nil"/>
            </w:tcBorders>
            <w:shd w:val="clear" w:color="auto" w:fill="auto"/>
            <w:vAlign w:val="bottom"/>
          </w:tcPr>
          <w:p w14:paraId="49A668A0" w14:textId="01687A0C"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b/>
                <w:bCs/>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10088D6E" w14:textId="201EDE20"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b/>
                <w:bCs/>
                <w:sz w:val="17"/>
                <w:szCs w:val="17"/>
              </w:rPr>
              <w:t>214</w:t>
            </w:r>
          </w:p>
        </w:tc>
      </w:tr>
      <w:tr w:rsidR="00A872C5" w:rsidRPr="007B1E61" w14:paraId="50FC60DE" w14:textId="77777777" w:rsidTr="0066707B">
        <w:trPr>
          <w:trHeight w:val="246"/>
          <w:jc w:val="center"/>
        </w:trPr>
        <w:tc>
          <w:tcPr>
            <w:tcW w:w="6066" w:type="dxa"/>
            <w:shd w:val="clear" w:color="auto" w:fill="auto"/>
            <w:vAlign w:val="bottom"/>
          </w:tcPr>
          <w:p w14:paraId="66A91E04" w14:textId="77777777" w:rsidR="00A872C5" w:rsidRPr="007B1E61" w:rsidRDefault="00A872C5" w:rsidP="00A872C5">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12" w:space="0" w:color="auto"/>
              <w:left w:val="nil"/>
              <w:right w:val="nil"/>
            </w:tcBorders>
            <w:shd w:val="clear" w:color="auto" w:fill="auto"/>
            <w:vAlign w:val="bottom"/>
          </w:tcPr>
          <w:p w14:paraId="00F17818" w14:textId="77777777" w:rsidR="00A872C5" w:rsidRPr="007B1E61" w:rsidDel="00561A80"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left w:val="nil"/>
              <w:right w:val="nil"/>
            </w:tcBorders>
            <w:shd w:val="clear" w:color="auto" w:fill="auto"/>
            <w:vAlign w:val="bottom"/>
          </w:tcPr>
          <w:p w14:paraId="4A98CEC4" w14:textId="77777777" w:rsidR="00A872C5" w:rsidRPr="007B1E61" w:rsidDel="00561A80"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left w:val="nil"/>
              <w:right w:val="nil"/>
            </w:tcBorders>
            <w:shd w:val="clear" w:color="auto" w:fill="auto"/>
            <w:vAlign w:val="bottom"/>
          </w:tcPr>
          <w:p w14:paraId="634108D3" w14:textId="77777777" w:rsidR="00A872C5" w:rsidRPr="007B1E61" w:rsidDel="00561A80"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p>
        </w:tc>
      </w:tr>
      <w:tr w:rsidR="00A872C5" w:rsidRPr="007B1E61" w14:paraId="080DF3F8" w14:textId="77777777" w:rsidTr="003475B0">
        <w:trPr>
          <w:trHeight w:val="246"/>
          <w:jc w:val="center"/>
        </w:trPr>
        <w:tc>
          <w:tcPr>
            <w:tcW w:w="6066" w:type="dxa"/>
            <w:shd w:val="clear" w:color="auto" w:fill="auto"/>
            <w:vAlign w:val="bottom"/>
          </w:tcPr>
          <w:p w14:paraId="7D1CF2CC" w14:textId="268903C9" w:rsidR="00A872C5" w:rsidRPr="007B1E61" w:rsidRDefault="00A872C5" w:rsidP="00A872C5">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 in shares of foreign legal entities – SWIFT</w:t>
            </w:r>
          </w:p>
        </w:tc>
        <w:tc>
          <w:tcPr>
            <w:tcW w:w="1134" w:type="dxa"/>
            <w:tcBorders>
              <w:top w:val="nil"/>
              <w:left w:val="nil"/>
              <w:bottom w:val="nil"/>
              <w:right w:val="nil"/>
            </w:tcBorders>
            <w:shd w:val="clear" w:color="auto" w:fill="auto"/>
            <w:vAlign w:val="bottom"/>
          </w:tcPr>
          <w:p w14:paraId="5A9B6741" w14:textId="5B3C3B34"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134" w:type="dxa"/>
            <w:tcBorders>
              <w:top w:val="nil"/>
              <w:left w:val="nil"/>
              <w:bottom w:val="nil"/>
              <w:right w:val="nil"/>
            </w:tcBorders>
            <w:shd w:val="clear" w:color="auto" w:fill="auto"/>
            <w:vAlign w:val="bottom"/>
          </w:tcPr>
          <w:p w14:paraId="16D51F3A" w14:textId="30B82D78"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8</w:t>
            </w:r>
          </w:p>
        </w:tc>
        <w:tc>
          <w:tcPr>
            <w:tcW w:w="1134" w:type="dxa"/>
            <w:tcBorders>
              <w:top w:val="nil"/>
              <w:left w:val="nil"/>
              <w:bottom w:val="nil"/>
              <w:right w:val="nil"/>
            </w:tcBorders>
            <w:shd w:val="clear" w:color="auto" w:fill="auto"/>
            <w:vAlign w:val="bottom"/>
          </w:tcPr>
          <w:p w14:paraId="091BBC28" w14:textId="24B52239"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r>
      <w:tr w:rsidR="00A872C5" w:rsidRPr="007B1E61" w14:paraId="5AAE8F64" w14:textId="77777777" w:rsidTr="00D3536B">
        <w:trPr>
          <w:trHeight w:val="246"/>
          <w:jc w:val="center"/>
        </w:trPr>
        <w:tc>
          <w:tcPr>
            <w:tcW w:w="6066" w:type="dxa"/>
            <w:shd w:val="clear" w:color="auto" w:fill="auto"/>
            <w:vAlign w:val="bottom"/>
          </w:tcPr>
          <w:p w14:paraId="1A5535BB" w14:textId="77777777" w:rsidR="00A872C5" w:rsidRPr="007B1E61" w:rsidRDefault="00A872C5" w:rsidP="00A872C5">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single" w:sz="4" w:space="0" w:color="auto"/>
              <w:right w:val="nil"/>
            </w:tcBorders>
            <w:shd w:val="clear" w:color="auto" w:fill="auto"/>
            <w:vAlign w:val="bottom"/>
          </w:tcPr>
          <w:p w14:paraId="51FB0918" w14:textId="53EE9F13"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c>
          <w:tcPr>
            <w:tcW w:w="1134" w:type="dxa"/>
            <w:tcBorders>
              <w:top w:val="nil"/>
              <w:left w:val="nil"/>
              <w:bottom w:val="nil"/>
              <w:right w:val="nil"/>
            </w:tcBorders>
            <w:shd w:val="clear" w:color="auto" w:fill="auto"/>
            <w:vAlign w:val="bottom"/>
          </w:tcPr>
          <w:p w14:paraId="2698C678" w14:textId="5154C0D1"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8</w:t>
            </w:r>
            <w:r>
              <w:rPr>
                <w:rFonts w:ascii="Arial" w:hAnsi="Arial" w:cs="Arial"/>
                <w:sz w:val="17"/>
                <w:szCs w:val="17"/>
              </w:rPr>
              <w:t>,</w:t>
            </w:r>
            <w:r w:rsidRPr="0059218D">
              <w:rPr>
                <w:rFonts w:ascii="Arial" w:hAnsi="Arial" w:cs="Arial"/>
                <w:sz w:val="17"/>
                <w:szCs w:val="17"/>
              </w:rPr>
              <w:t>065</w:t>
            </w:r>
          </w:p>
        </w:tc>
        <w:tc>
          <w:tcPr>
            <w:tcW w:w="1134" w:type="dxa"/>
            <w:tcBorders>
              <w:top w:val="nil"/>
              <w:left w:val="nil"/>
              <w:bottom w:val="single" w:sz="4" w:space="0" w:color="auto"/>
              <w:right w:val="nil"/>
            </w:tcBorders>
            <w:shd w:val="clear" w:color="auto" w:fill="auto"/>
            <w:vAlign w:val="bottom"/>
          </w:tcPr>
          <w:p w14:paraId="4E02C0E2" w14:textId="79E3CAB7" w:rsidR="00A872C5" w:rsidRPr="007B1E61" w:rsidRDefault="00A872C5" w:rsidP="00A872C5">
            <w:pPr>
              <w:tabs>
                <w:tab w:val="right" w:pos="1202"/>
              </w:tabs>
              <w:spacing w:after="0" w:line="240" w:lineRule="auto"/>
              <w:jc w:val="right"/>
              <w:outlineLvl w:val="0"/>
              <w:rPr>
                <w:rFonts w:ascii="Arial" w:eastAsia="Calibri" w:hAnsi="Arial" w:cs="Arial"/>
                <w:color w:val="000000"/>
                <w:spacing w:val="-2"/>
                <w:sz w:val="17"/>
                <w:szCs w:val="17"/>
              </w:rPr>
            </w:pPr>
            <w:r w:rsidRPr="0059218D">
              <w:rPr>
                <w:rFonts w:ascii="Arial" w:hAnsi="Arial" w:cs="Arial"/>
                <w:sz w:val="17"/>
                <w:szCs w:val="17"/>
              </w:rPr>
              <w:t>-</w:t>
            </w:r>
          </w:p>
        </w:tc>
      </w:tr>
      <w:tr w:rsidR="00A872C5" w:rsidRPr="007B1E61" w14:paraId="09589C9E" w14:textId="77777777" w:rsidTr="00D3536B">
        <w:trPr>
          <w:trHeight w:val="246"/>
          <w:jc w:val="center"/>
        </w:trPr>
        <w:tc>
          <w:tcPr>
            <w:tcW w:w="6066" w:type="dxa"/>
            <w:shd w:val="clear" w:color="auto" w:fill="auto"/>
            <w:vAlign w:val="bottom"/>
          </w:tcPr>
          <w:p w14:paraId="75BFE1BE" w14:textId="77777777" w:rsidR="00A872C5" w:rsidRPr="007B1E61" w:rsidRDefault="00A872C5" w:rsidP="00A872C5">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12" w:space="0" w:color="auto"/>
              <w:right w:val="nil"/>
            </w:tcBorders>
            <w:shd w:val="clear" w:color="auto" w:fill="auto"/>
            <w:vAlign w:val="bottom"/>
          </w:tcPr>
          <w:p w14:paraId="5D441DDF" w14:textId="32E4BF2C"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sz w:val="17"/>
                <w:szCs w:val="17"/>
              </w:rPr>
              <w:t>-</w:t>
            </w:r>
          </w:p>
        </w:tc>
        <w:tc>
          <w:tcPr>
            <w:tcW w:w="1134" w:type="dxa"/>
            <w:tcBorders>
              <w:top w:val="single" w:sz="4" w:space="0" w:color="auto"/>
              <w:left w:val="nil"/>
              <w:bottom w:val="single" w:sz="8" w:space="0" w:color="auto"/>
              <w:right w:val="nil"/>
            </w:tcBorders>
            <w:shd w:val="clear" w:color="auto" w:fill="auto"/>
            <w:vAlign w:val="bottom"/>
          </w:tcPr>
          <w:p w14:paraId="193AEAED" w14:textId="38F62C71"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sz w:val="17"/>
                <w:szCs w:val="17"/>
              </w:rPr>
              <w:t>8</w:t>
            </w:r>
            <w:r>
              <w:rPr>
                <w:rFonts w:ascii="Arial" w:hAnsi="Arial" w:cs="Arial"/>
                <w:sz w:val="17"/>
                <w:szCs w:val="17"/>
              </w:rPr>
              <w:t>,</w:t>
            </w:r>
            <w:r w:rsidRPr="0059218D">
              <w:rPr>
                <w:rFonts w:ascii="Arial" w:hAnsi="Arial" w:cs="Arial"/>
                <w:sz w:val="17"/>
                <w:szCs w:val="17"/>
              </w:rPr>
              <w:t>073</w:t>
            </w:r>
          </w:p>
        </w:tc>
        <w:tc>
          <w:tcPr>
            <w:tcW w:w="1134" w:type="dxa"/>
            <w:tcBorders>
              <w:top w:val="single" w:sz="4" w:space="0" w:color="auto"/>
              <w:left w:val="nil"/>
              <w:bottom w:val="single" w:sz="12" w:space="0" w:color="auto"/>
              <w:right w:val="nil"/>
            </w:tcBorders>
            <w:shd w:val="clear" w:color="auto" w:fill="auto"/>
            <w:vAlign w:val="bottom"/>
          </w:tcPr>
          <w:p w14:paraId="045343B1" w14:textId="2CB367E9"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sz w:val="17"/>
                <w:szCs w:val="17"/>
              </w:rPr>
              <w:t>-</w:t>
            </w:r>
          </w:p>
        </w:tc>
      </w:tr>
      <w:tr w:rsidR="00A872C5" w:rsidRPr="007B1E61" w14:paraId="2C0B6C74" w14:textId="77777777" w:rsidTr="00A872C5">
        <w:trPr>
          <w:trHeight w:hRule="exact" w:val="340"/>
          <w:jc w:val="center"/>
        </w:trPr>
        <w:tc>
          <w:tcPr>
            <w:tcW w:w="6066" w:type="dxa"/>
            <w:shd w:val="clear" w:color="auto" w:fill="auto"/>
            <w:vAlign w:val="bottom"/>
          </w:tcPr>
          <w:p w14:paraId="277D1F88" w14:textId="77777777" w:rsidR="00A872C5" w:rsidRPr="007B1E61" w:rsidRDefault="00A872C5" w:rsidP="00A872C5">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062F7ED9" w14:textId="29E5CDFD"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b/>
                <w:bCs/>
                <w:sz w:val="17"/>
                <w:szCs w:val="17"/>
              </w:rPr>
              <w:t>238</w:t>
            </w:r>
            <w:r>
              <w:rPr>
                <w:rFonts w:ascii="Arial" w:hAnsi="Arial" w:cs="Arial"/>
                <w:b/>
                <w:bCs/>
                <w:sz w:val="17"/>
                <w:szCs w:val="17"/>
              </w:rPr>
              <w:t>,</w:t>
            </w:r>
            <w:r w:rsidRPr="0059218D">
              <w:rPr>
                <w:rFonts w:ascii="Arial" w:hAnsi="Arial" w:cs="Arial"/>
                <w:b/>
                <w:bCs/>
                <w:sz w:val="17"/>
                <w:szCs w:val="17"/>
              </w:rPr>
              <w:t>487</w:t>
            </w:r>
          </w:p>
        </w:tc>
        <w:tc>
          <w:tcPr>
            <w:tcW w:w="1134" w:type="dxa"/>
            <w:tcBorders>
              <w:top w:val="single" w:sz="12" w:space="0" w:color="auto"/>
              <w:left w:val="nil"/>
              <w:bottom w:val="single" w:sz="12" w:space="0" w:color="auto"/>
              <w:right w:val="nil"/>
            </w:tcBorders>
            <w:shd w:val="clear" w:color="auto" w:fill="auto"/>
            <w:vAlign w:val="bottom"/>
          </w:tcPr>
          <w:p w14:paraId="67220786" w14:textId="0356C5D4"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b/>
                <w:bCs/>
                <w:sz w:val="17"/>
                <w:szCs w:val="17"/>
              </w:rPr>
              <w:t>8</w:t>
            </w:r>
            <w:r>
              <w:rPr>
                <w:rFonts w:ascii="Arial" w:hAnsi="Arial" w:cs="Arial"/>
                <w:b/>
                <w:bCs/>
                <w:sz w:val="17"/>
                <w:szCs w:val="17"/>
              </w:rPr>
              <w:t>,</w:t>
            </w:r>
            <w:r w:rsidRPr="0059218D">
              <w:rPr>
                <w:rFonts w:ascii="Arial" w:hAnsi="Arial" w:cs="Arial"/>
                <w:b/>
                <w:bCs/>
                <w:sz w:val="17"/>
                <w:szCs w:val="17"/>
              </w:rPr>
              <w:t>073</w:t>
            </w:r>
          </w:p>
        </w:tc>
        <w:tc>
          <w:tcPr>
            <w:tcW w:w="1134" w:type="dxa"/>
            <w:tcBorders>
              <w:top w:val="single" w:sz="12" w:space="0" w:color="auto"/>
              <w:left w:val="nil"/>
              <w:bottom w:val="single" w:sz="12" w:space="0" w:color="auto"/>
              <w:right w:val="nil"/>
            </w:tcBorders>
            <w:shd w:val="clear" w:color="auto" w:fill="auto"/>
            <w:vAlign w:val="bottom"/>
          </w:tcPr>
          <w:p w14:paraId="1F877E77" w14:textId="6239B762"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b/>
                <w:bCs/>
                <w:sz w:val="17"/>
                <w:szCs w:val="17"/>
              </w:rPr>
              <w:t>214</w:t>
            </w:r>
          </w:p>
        </w:tc>
      </w:tr>
      <w:tr w:rsidR="00A872C5" w:rsidRPr="007B1E61" w14:paraId="1F131B63" w14:textId="77777777" w:rsidTr="0066707B">
        <w:trPr>
          <w:trHeight w:hRule="exact" w:val="284"/>
          <w:jc w:val="center"/>
        </w:trPr>
        <w:tc>
          <w:tcPr>
            <w:tcW w:w="6066" w:type="dxa"/>
            <w:shd w:val="clear" w:color="auto" w:fill="auto"/>
            <w:vAlign w:val="bottom"/>
          </w:tcPr>
          <w:p w14:paraId="2CBCDED9" w14:textId="17C3B6EE" w:rsidR="00A872C5" w:rsidRPr="007B1E61" w:rsidRDefault="00A872C5" w:rsidP="00A872C5">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Derivative financial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12" w:space="0" w:color="auto"/>
              <w:left w:val="nil"/>
              <w:bottom w:val="single" w:sz="6" w:space="0" w:color="auto"/>
              <w:right w:val="nil"/>
            </w:tcBorders>
            <w:shd w:val="clear" w:color="auto" w:fill="auto"/>
            <w:vAlign w:val="bottom"/>
          </w:tcPr>
          <w:p w14:paraId="64BDEA38" w14:textId="77777777"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bottom w:val="single" w:sz="6" w:space="0" w:color="auto"/>
              <w:right w:val="nil"/>
            </w:tcBorders>
            <w:shd w:val="clear" w:color="auto" w:fill="auto"/>
            <w:vAlign w:val="bottom"/>
          </w:tcPr>
          <w:p w14:paraId="64CF59CE" w14:textId="77777777"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bottom w:val="single" w:sz="6" w:space="0" w:color="auto"/>
              <w:right w:val="nil"/>
            </w:tcBorders>
            <w:shd w:val="clear" w:color="auto" w:fill="auto"/>
            <w:vAlign w:val="bottom"/>
          </w:tcPr>
          <w:p w14:paraId="01B53085" w14:textId="77777777"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p>
        </w:tc>
      </w:tr>
      <w:tr w:rsidR="00A872C5" w:rsidRPr="007B1E61" w14:paraId="7570854A" w14:textId="77777777" w:rsidTr="0066707B">
        <w:trPr>
          <w:trHeight w:hRule="exact" w:val="284"/>
          <w:jc w:val="center"/>
        </w:trPr>
        <w:tc>
          <w:tcPr>
            <w:tcW w:w="6066" w:type="dxa"/>
            <w:shd w:val="clear" w:color="auto" w:fill="auto"/>
            <w:vAlign w:val="bottom"/>
          </w:tcPr>
          <w:p w14:paraId="5D6DBE01" w14:textId="4A4D8022" w:rsidR="00A872C5" w:rsidRPr="007B1E61" w:rsidRDefault="00A872C5" w:rsidP="00A872C5">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Cs/>
                <w:color w:val="000000"/>
                <w:sz w:val="17"/>
                <w:szCs w:val="17"/>
              </w:rPr>
              <w:t>FX swap</w:t>
            </w:r>
          </w:p>
        </w:tc>
        <w:tc>
          <w:tcPr>
            <w:tcW w:w="1134" w:type="dxa"/>
            <w:tcBorders>
              <w:top w:val="single" w:sz="6" w:space="0" w:color="auto"/>
              <w:left w:val="nil"/>
              <w:bottom w:val="single" w:sz="12" w:space="0" w:color="auto"/>
              <w:right w:val="nil"/>
            </w:tcBorders>
            <w:shd w:val="clear" w:color="auto" w:fill="auto"/>
            <w:vAlign w:val="bottom"/>
          </w:tcPr>
          <w:p w14:paraId="561F042E" w14:textId="5B3D0770"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sz w:val="17"/>
                <w:szCs w:val="17"/>
              </w:rPr>
              <w:t>-</w:t>
            </w:r>
          </w:p>
        </w:tc>
        <w:tc>
          <w:tcPr>
            <w:tcW w:w="1134" w:type="dxa"/>
            <w:tcBorders>
              <w:top w:val="single" w:sz="6" w:space="0" w:color="auto"/>
              <w:left w:val="nil"/>
              <w:bottom w:val="single" w:sz="12" w:space="0" w:color="auto"/>
              <w:right w:val="nil"/>
            </w:tcBorders>
            <w:shd w:val="clear" w:color="auto" w:fill="auto"/>
            <w:vAlign w:val="bottom"/>
          </w:tcPr>
          <w:p w14:paraId="7EF02E0D" w14:textId="4F532F8D"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sz w:val="17"/>
                <w:szCs w:val="17"/>
              </w:rPr>
              <w:t>63</w:t>
            </w:r>
          </w:p>
        </w:tc>
        <w:tc>
          <w:tcPr>
            <w:tcW w:w="1134" w:type="dxa"/>
            <w:tcBorders>
              <w:top w:val="single" w:sz="6" w:space="0" w:color="auto"/>
              <w:left w:val="nil"/>
              <w:bottom w:val="single" w:sz="12" w:space="0" w:color="auto"/>
              <w:right w:val="nil"/>
            </w:tcBorders>
            <w:shd w:val="clear" w:color="auto" w:fill="auto"/>
            <w:vAlign w:val="bottom"/>
          </w:tcPr>
          <w:p w14:paraId="5F23A4A7" w14:textId="45540239"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sz w:val="17"/>
                <w:szCs w:val="17"/>
              </w:rPr>
              <w:t>-</w:t>
            </w:r>
          </w:p>
        </w:tc>
      </w:tr>
      <w:tr w:rsidR="00A872C5" w:rsidRPr="007B1E61" w14:paraId="339AB64A" w14:textId="77777777" w:rsidTr="00A872C5">
        <w:trPr>
          <w:trHeight w:hRule="exact" w:val="284"/>
          <w:jc w:val="center"/>
        </w:trPr>
        <w:tc>
          <w:tcPr>
            <w:tcW w:w="6066" w:type="dxa"/>
            <w:shd w:val="clear" w:color="auto" w:fill="auto"/>
            <w:vAlign w:val="bottom"/>
          </w:tcPr>
          <w:p w14:paraId="208D33C8" w14:textId="1A39709F" w:rsidR="00A872C5" w:rsidRPr="007B1E61" w:rsidRDefault="00A872C5" w:rsidP="00A872C5">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Total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12" w:space="0" w:color="auto"/>
              <w:left w:val="nil"/>
              <w:bottom w:val="single" w:sz="12" w:space="0" w:color="auto"/>
              <w:right w:val="nil"/>
            </w:tcBorders>
            <w:shd w:val="clear" w:color="auto" w:fill="auto"/>
            <w:vAlign w:val="bottom"/>
          </w:tcPr>
          <w:p w14:paraId="64084EDB" w14:textId="42E621EB"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b/>
                <w:bCs/>
                <w:sz w:val="17"/>
                <w:szCs w:val="17"/>
              </w:rPr>
              <w:t>-</w:t>
            </w:r>
          </w:p>
        </w:tc>
        <w:tc>
          <w:tcPr>
            <w:tcW w:w="1134" w:type="dxa"/>
            <w:tcBorders>
              <w:top w:val="single" w:sz="12" w:space="0" w:color="auto"/>
              <w:left w:val="nil"/>
              <w:bottom w:val="single" w:sz="12" w:space="0" w:color="auto"/>
              <w:right w:val="nil"/>
            </w:tcBorders>
            <w:shd w:val="clear" w:color="auto" w:fill="auto"/>
            <w:vAlign w:val="bottom"/>
          </w:tcPr>
          <w:p w14:paraId="2DC6012D" w14:textId="11B00CB7"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b/>
                <w:bCs/>
                <w:sz w:val="17"/>
                <w:szCs w:val="17"/>
              </w:rPr>
              <w:t>63</w:t>
            </w:r>
          </w:p>
        </w:tc>
        <w:tc>
          <w:tcPr>
            <w:tcW w:w="1134" w:type="dxa"/>
            <w:tcBorders>
              <w:top w:val="single" w:sz="12" w:space="0" w:color="auto"/>
              <w:left w:val="nil"/>
              <w:bottom w:val="single" w:sz="12" w:space="0" w:color="auto"/>
              <w:right w:val="nil"/>
            </w:tcBorders>
            <w:shd w:val="clear" w:color="auto" w:fill="auto"/>
            <w:vAlign w:val="bottom"/>
          </w:tcPr>
          <w:p w14:paraId="2027D81E" w14:textId="29E481E1" w:rsidR="00A872C5" w:rsidRPr="007B1E61" w:rsidRDefault="00A872C5" w:rsidP="00A872C5">
            <w:pPr>
              <w:tabs>
                <w:tab w:val="right" w:pos="1202"/>
              </w:tabs>
              <w:spacing w:after="0" w:line="240" w:lineRule="auto"/>
              <w:jc w:val="right"/>
              <w:outlineLvl w:val="0"/>
              <w:rPr>
                <w:rFonts w:ascii="Arial" w:eastAsia="Calibri" w:hAnsi="Arial" w:cs="Arial"/>
                <w:b/>
                <w:bCs/>
                <w:color w:val="000000"/>
                <w:spacing w:val="-2"/>
                <w:sz w:val="17"/>
                <w:szCs w:val="17"/>
              </w:rPr>
            </w:pPr>
            <w:r w:rsidRPr="0059218D">
              <w:rPr>
                <w:rFonts w:ascii="Arial" w:hAnsi="Arial" w:cs="Arial"/>
                <w:b/>
                <w:bCs/>
                <w:sz w:val="17"/>
                <w:szCs w:val="17"/>
              </w:rPr>
              <w:t>-</w:t>
            </w:r>
          </w:p>
        </w:tc>
      </w:tr>
    </w:tbl>
    <w:p w14:paraId="492DF3A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D654BD0" w14:textId="71630A0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7012924"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sectPr w:rsidR="007B1E61" w:rsidSect="00527D71">
          <w:pgSz w:w="11906" w:h="16838"/>
          <w:pgMar w:top="1418" w:right="1134" w:bottom="1077" w:left="1418" w:header="709" w:footer="709" w:gutter="0"/>
          <w:cols w:space="708"/>
          <w:docGrid w:linePitch="360"/>
        </w:sectPr>
      </w:pPr>
    </w:p>
    <w:p w14:paraId="0B87D8D8"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596861F" w14:textId="0AD3BB1B"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072CD5">
        <w:rPr>
          <w:rFonts w:ascii="Arial" w:eastAsia="Times New Roman" w:hAnsi="Arial" w:cs="Arial"/>
          <w:b/>
          <w:bCs/>
          <w:sz w:val="20"/>
          <w:szCs w:val="20"/>
          <w:lang w:val="en-GB"/>
        </w:rPr>
        <w:t xml:space="preserve"> (continued)</w:t>
      </w:r>
    </w:p>
    <w:p w14:paraId="2AA4412F"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7A656D88"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027E2DC" w14:textId="4A7CE0CF"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r w:rsidR="00072CD5">
        <w:rPr>
          <w:rFonts w:ascii="Arial" w:eastAsia="Times New Roman" w:hAnsi="Arial" w:cs="Arial"/>
          <w:b/>
          <w:bCs/>
          <w:spacing w:val="-3"/>
          <w:sz w:val="20"/>
          <w:szCs w:val="20"/>
          <w:lang w:val="en-GB"/>
        </w:rPr>
        <w:t>(continued)</w:t>
      </w:r>
    </w:p>
    <w:p w14:paraId="3536CD7E"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761DC3"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00569" w:rsidRPr="00587444" w14:paraId="7FF1C2BA" w14:textId="77777777" w:rsidTr="005A554C">
        <w:trPr>
          <w:trHeight w:val="311"/>
          <w:jc w:val="center"/>
        </w:trPr>
        <w:tc>
          <w:tcPr>
            <w:tcW w:w="6066" w:type="dxa"/>
            <w:shd w:val="clear" w:color="auto" w:fill="auto"/>
          </w:tcPr>
          <w:p w14:paraId="3107050C" w14:textId="77777777" w:rsidR="00700569" w:rsidRPr="00587444" w:rsidRDefault="00700569" w:rsidP="005A554C">
            <w:pPr>
              <w:tabs>
                <w:tab w:val="right" w:pos="1202"/>
              </w:tabs>
              <w:spacing w:after="0"/>
              <w:outlineLvl w:val="0"/>
              <w:rPr>
                <w:rFonts w:ascii="Arial" w:hAnsi="Arial" w:cs="Arial"/>
                <w:sz w:val="17"/>
                <w:szCs w:val="17"/>
              </w:rPr>
            </w:pPr>
            <w:bookmarkStart w:id="851" w:name="_Toc4063115"/>
            <w:r w:rsidRPr="00587444">
              <w:rPr>
                <w:rFonts w:ascii="Arial" w:hAnsi="Arial" w:cs="Arial"/>
                <w:b/>
                <w:sz w:val="17"/>
                <w:szCs w:val="17"/>
              </w:rPr>
              <w:t>Bank</w:t>
            </w:r>
            <w:bookmarkEnd w:id="851"/>
          </w:p>
        </w:tc>
        <w:tc>
          <w:tcPr>
            <w:tcW w:w="3402" w:type="dxa"/>
            <w:gridSpan w:val="3"/>
            <w:vAlign w:val="bottom"/>
          </w:tcPr>
          <w:p w14:paraId="75595A7F" w14:textId="77777777" w:rsidR="00700569" w:rsidRPr="00587444" w:rsidRDefault="00700569" w:rsidP="005A554C">
            <w:pPr>
              <w:tabs>
                <w:tab w:val="right" w:pos="1202"/>
              </w:tabs>
              <w:spacing w:after="0"/>
              <w:jc w:val="right"/>
              <w:outlineLvl w:val="0"/>
              <w:rPr>
                <w:rFonts w:ascii="Arial" w:hAnsi="Arial" w:cs="Arial"/>
                <w:b/>
                <w:bCs/>
                <w:sz w:val="17"/>
                <w:szCs w:val="17"/>
              </w:rPr>
            </w:pPr>
            <w:bookmarkStart w:id="852" w:name="_Toc4063116"/>
            <w:r w:rsidRPr="00587444">
              <w:rPr>
                <w:rFonts w:ascii="Arial" w:hAnsi="Arial" w:cs="Arial"/>
                <w:b/>
                <w:bCs/>
                <w:sz w:val="17"/>
                <w:szCs w:val="17"/>
              </w:rPr>
              <w:t>31 December 202</w:t>
            </w:r>
            <w:bookmarkEnd w:id="852"/>
            <w:r>
              <w:rPr>
                <w:rFonts w:ascii="Arial" w:hAnsi="Arial" w:cs="Arial"/>
                <w:b/>
                <w:bCs/>
                <w:sz w:val="17"/>
                <w:szCs w:val="17"/>
              </w:rPr>
              <w:t>3</w:t>
            </w:r>
          </w:p>
        </w:tc>
      </w:tr>
      <w:tr w:rsidR="00700569" w:rsidRPr="00587444" w14:paraId="38103288" w14:textId="77777777" w:rsidTr="005A554C">
        <w:trPr>
          <w:trHeight w:val="311"/>
          <w:jc w:val="center"/>
        </w:trPr>
        <w:tc>
          <w:tcPr>
            <w:tcW w:w="6066" w:type="dxa"/>
            <w:shd w:val="clear" w:color="auto" w:fill="auto"/>
            <w:vAlign w:val="bottom"/>
          </w:tcPr>
          <w:p w14:paraId="78C85EDD" w14:textId="77777777" w:rsidR="00700569" w:rsidRPr="00587444" w:rsidRDefault="00700569" w:rsidP="005A554C">
            <w:pPr>
              <w:tabs>
                <w:tab w:val="right" w:pos="1202"/>
              </w:tabs>
              <w:spacing w:after="0"/>
              <w:outlineLvl w:val="0"/>
              <w:rPr>
                <w:rFonts w:ascii="Arial" w:hAnsi="Arial" w:cs="Arial"/>
                <w:spacing w:val="-2"/>
                <w:sz w:val="17"/>
                <w:szCs w:val="17"/>
              </w:rPr>
            </w:pPr>
          </w:p>
        </w:tc>
        <w:tc>
          <w:tcPr>
            <w:tcW w:w="1134" w:type="dxa"/>
            <w:shd w:val="clear" w:color="auto" w:fill="auto"/>
            <w:vAlign w:val="bottom"/>
          </w:tcPr>
          <w:p w14:paraId="39EC49E2" w14:textId="77777777" w:rsidR="00700569" w:rsidRPr="00587444" w:rsidRDefault="00700569" w:rsidP="005A554C">
            <w:pPr>
              <w:tabs>
                <w:tab w:val="right" w:pos="1202"/>
              </w:tabs>
              <w:spacing w:after="0"/>
              <w:jc w:val="right"/>
              <w:outlineLvl w:val="0"/>
              <w:rPr>
                <w:rFonts w:ascii="Arial" w:hAnsi="Arial" w:cs="Arial"/>
                <w:b/>
                <w:spacing w:val="-2"/>
                <w:sz w:val="17"/>
                <w:szCs w:val="17"/>
              </w:rPr>
            </w:pPr>
            <w:bookmarkStart w:id="853" w:name="_Toc4063117"/>
            <w:r w:rsidRPr="00587444">
              <w:rPr>
                <w:rFonts w:ascii="Arial" w:hAnsi="Arial" w:cs="Arial"/>
                <w:b/>
                <w:spacing w:val="-2"/>
                <w:sz w:val="17"/>
                <w:szCs w:val="17"/>
              </w:rPr>
              <w:t>Level 1</w:t>
            </w:r>
            <w:bookmarkEnd w:id="853"/>
          </w:p>
        </w:tc>
        <w:tc>
          <w:tcPr>
            <w:tcW w:w="1134" w:type="dxa"/>
            <w:shd w:val="clear" w:color="auto" w:fill="auto"/>
            <w:vAlign w:val="bottom"/>
          </w:tcPr>
          <w:p w14:paraId="38DB37D9" w14:textId="77777777" w:rsidR="00700569" w:rsidRPr="00587444" w:rsidRDefault="00700569" w:rsidP="005A554C">
            <w:pPr>
              <w:tabs>
                <w:tab w:val="right" w:pos="1202"/>
              </w:tabs>
              <w:spacing w:after="0"/>
              <w:jc w:val="right"/>
              <w:outlineLvl w:val="0"/>
              <w:rPr>
                <w:rFonts w:ascii="Arial" w:hAnsi="Arial" w:cs="Arial"/>
                <w:b/>
                <w:spacing w:val="-2"/>
                <w:sz w:val="17"/>
                <w:szCs w:val="17"/>
              </w:rPr>
            </w:pPr>
            <w:bookmarkStart w:id="854" w:name="_Toc4063118"/>
            <w:r w:rsidRPr="00587444">
              <w:rPr>
                <w:rFonts w:ascii="Arial" w:hAnsi="Arial" w:cs="Arial"/>
                <w:b/>
                <w:spacing w:val="-2"/>
                <w:sz w:val="17"/>
                <w:szCs w:val="17"/>
              </w:rPr>
              <w:t>Level 2</w:t>
            </w:r>
            <w:bookmarkEnd w:id="854"/>
          </w:p>
        </w:tc>
        <w:tc>
          <w:tcPr>
            <w:tcW w:w="1134" w:type="dxa"/>
            <w:shd w:val="clear" w:color="auto" w:fill="auto"/>
            <w:vAlign w:val="bottom"/>
          </w:tcPr>
          <w:p w14:paraId="4CFA4404" w14:textId="77777777" w:rsidR="00700569" w:rsidRPr="00587444" w:rsidRDefault="00700569" w:rsidP="005A554C">
            <w:pPr>
              <w:tabs>
                <w:tab w:val="right" w:pos="1202"/>
              </w:tabs>
              <w:spacing w:after="0"/>
              <w:jc w:val="right"/>
              <w:outlineLvl w:val="0"/>
              <w:rPr>
                <w:rFonts w:ascii="Arial" w:hAnsi="Arial" w:cs="Arial"/>
                <w:b/>
                <w:spacing w:val="-2"/>
                <w:sz w:val="17"/>
                <w:szCs w:val="17"/>
              </w:rPr>
            </w:pPr>
            <w:bookmarkStart w:id="855" w:name="_Toc4063119"/>
            <w:r w:rsidRPr="00587444">
              <w:rPr>
                <w:rFonts w:ascii="Arial" w:hAnsi="Arial" w:cs="Arial"/>
                <w:b/>
                <w:spacing w:val="-2"/>
                <w:sz w:val="17"/>
                <w:szCs w:val="17"/>
              </w:rPr>
              <w:t>Level 3</w:t>
            </w:r>
            <w:bookmarkEnd w:id="855"/>
          </w:p>
        </w:tc>
      </w:tr>
      <w:tr w:rsidR="00700569" w:rsidRPr="00587444" w14:paraId="4D109D67" w14:textId="77777777" w:rsidTr="005A554C">
        <w:trPr>
          <w:trHeight w:val="311"/>
          <w:jc w:val="center"/>
        </w:trPr>
        <w:tc>
          <w:tcPr>
            <w:tcW w:w="6066" w:type="dxa"/>
            <w:shd w:val="clear" w:color="auto" w:fill="auto"/>
            <w:vAlign w:val="bottom"/>
          </w:tcPr>
          <w:p w14:paraId="606F6684" w14:textId="77777777" w:rsidR="00700569" w:rsidRPr="00587444" w:rsidRDefault="00700569" w:rsidP="005A554C">
            <w:pPr>
              <w:tabs>
                <w:tab w:val="right" w:pos="1202"/>
              </w:tabs>
              <w:spacing w:after="0"/>
              <w:outlineLvl w:val="0"/>
              <w:rPr>
                <w:rFonts w:ascii="Arial" w:hAnsi="Arial" w:cs="Arial"/>
                <w:spacing w:val="-2"/>
                <w:sz w:val="17"/>
                <w:szCs w:val="17"/>
              </w:rPr>
            </w:pPr>
          </w:p>
        </w:tc>
        <w:tc>
          <w:tcPr>
            <w:tcW w:w="1134" w:type="dxa"/>
            <w:shd w:val="clear" w:color="auto" w:fill="auto"/>
            <w:vAlign w:val="bottom"/>
          </w:tcPr>
          <w:p w14:paraId="2CBCD15D" w14:textId="77777777" w:rsidR="00700569" w:rsidRPr="00587444" w:rsidRDefault="00700569" w:rsidP="005A554C">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c>
          <w:tcPr>
            <w:tcW w:w="1134" w:type="dxa"/>
            <w:shd w:val="clear" w:color="auto" w:fill="auto"/>
            <w:vAlign w:val="bottom"/>
          </w:tcPr>
          <w:p w14:paraId="62B8967A" w14:textId="77777777" w:rsidR="00700569" w:rsidRPr="00587444" w:rsidRDefault="00700569" w:rsidP="005A554C">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c>
          <w:tcPr>
            <w:tcW w:w="1134" w:type="dxa"/>
            <w:shd w:val="clear" w:color="auto" w:fill="auto"/>
            <w:vAlign w:val="bottom"/>
          </w:tcPr>
          <w:p w14:paraId="5E71C147" w14:textId="77777777" w:rsidR="00700569" w:rsidRPr="00587444" w:rsidRDefault="00700569" w:rsidP="005A554C">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r>
      <w:tr w:rsidR="00700569" w:rsidRPr="00587444" w14:paraId="1A2DC086" w14:textId="77777777" w:rsidTr="005A554C">
        <w:trPr>
          <w:trHeight w:val="444"/>
          <w:jc w:val="center"/>
        </w:trPr>
        <w:tc>
          <w:tcPr>
            <w:tcW w:w="6066" w:type="dxa"/>
            <w:vAlign w:val="bottom"/>
          </w:tcPr>
          <w:p w14:paraId="117365BE" w14:textId="77777777" w:rsidR="00700569" w:rsidRPr="00587444" w:rsidRDefault="00700569" w:rsidP="005A554C">
            <w:pPr>
              <w:tabs>
                <w:tab w:val="right" w:pos="1202"/>
              </w:tabs>
              <w:spacing w:after="0"/>
              <w:outlineLvl w:val="0"/>
              <w:rPr>
                <w:rFonts w:ascii="Arial" w:hAnsi="Arial" w:cs="Arial"/>
                <w:spacing w:val="-2"/>
                <w:sz w:val="17"/>
                <w:szCs w:val="17"/>
                <w:highlight w:val="yellow"/>
              </w:rPr>
            </w:pPr>
            <w:bookmarkStart w:id="856" w:name="_Toc4063123"/>
            <w:r w:rsidRPr="00587444">
              <w:rPr>
                <w:rFonts w:ascii="Arial" w:hAnsi="Arial" w:cs="Arial"/>
                <w:b/>
                <w:sz w:val="17"/>
                <w:szCs w:val="17"/>
              </w:rPr>
              <w:t>Financial assets at fair value through profit or loss:</w:t>
            </w:r>
            <w:bookmarkEnd w:id="856"/>
          </w:p>
        </w:tc>
        <w:tc>
          <w:tcPr>
            <w:tcW w:w="1134" w:type="dxa"/>
            <w:vAlign w:val="bottom"/>
          </w:tcPr>
          <w:p w14:paraId="1312DE07" w14:textId="77777777" w:rsidR="00700569" w:rsidRPr="00587444" w:rsidRDefault="00700569" w:rsidP="005A554C">
            <w:pPr>
              <w:tabs>
                <w:tab w:val="right" w:pos="1202"/>
              </w:tabs>
              <w:spacing w:after="0"/>
              <w:jc w:val="right"/>
              <w:outlineLvl w:val="0"/>
              <w:rPr>
                <w:rFonts w:ascii="Arial" w:hAnsi="Arial" w:cs="Arial"/>
                <w:b/>
                <w:spacing w:val="-2"/>
                <w:sz w:val="17"/>
                <w:szCs w:val="17"/>
              </w:rPr>
            </w:pPr>
          </w:p>
        </w:tc>
        <w:tc>
          <w:tcPr>
            <w:tcW w:w="1134" w:type="dxa"/>
            <w:vAlign w:val="bottom"/>
          </w:tcPr>
          <w:p w14:paraId="55DC6844" w14:textId="77777777" w:rsidR="00700569" w:rsidRPr="00587444" w:rsidRDefault="00700569" w:rsidP="005A554C">
            <w:pPr>
              <w:tabs>
                <w:tab w:val="right" w:pos="1202"/>
              </w:tabs>
              <w:spacing w:after="0"/>
              <w:jc w:val="right"/>
              <w:outlineLvl w:val="0"/>
              <w:rPr>
                <w:rFonts w:ascii="Arial" w:hAnsi="Arial" w:cs="Arial"/>
                <w:b/>
                <w:spacing w:val="-2"/>
                <w:sz w:val="17"/>
                <w:szCs w:val="17"/>
              </w:rPr>
            </w:pPr>
          </w:p>
        </w:tc>
        <w:tc>
          <w:tcPr>
            <w:tcW w:w="1134" w:type="dxa"/>
            <w:vAlign w:val="bottom"/>
          </w:tcPr>
          <w:p w14:paraId="0398DB9D" w14:textId="77777777" w:rsidR="00700569" w:rsidRPr="00587444" w:rsidRDefault="00700569" w:rsidP="005A554C">
            <w:pPr>
              <w:tabs>
                <w:tab w:val="right" w:pos="1202"/>
              </w:tabs>
              <w:spacing w:after="0"/>
              <w:jc w:val="right"/>
              <w:outlineLvl w:val="0"/>
              <w:rPr>
                <w:rFonts w:ascii="Arial" w:hAnsi="Arial" w:cs="Arial"/>
                <w:b/>
                <w:spacing w:val="-2"/>
                <w:sz w:val="17"/>
                <w:szCs w:val="17"/>
              </w:rPr>
            </w:pPr>
          </w:p>
        </w:tc>
      </w:tr>
      <w:tr w:rsidR="00700569" w:rsidRPr="00587444" w14:paraId="03D65A83" w14:textId="77777777" w:rsidTr="005A554C">
        <w:trPr>
          <w:trHeight w:val="255"/>
          <w:jc w:val="center"/>
        </w:trPr>
        <w:tc>
          <w:tcPr>
            <w:tcW w:w="6066" w:type="dxa"/>
            <w:vAlign w:val="bottom"/>
          </w:tcPr>
          <w:p w14:paraId="683F87C7" w14:textId="77777777" w:rsidR="00700569" w:rsidRPr="00587444" w:rsidRDefault="00700569" w:rsidP="005A554C">
            <w:pPr>
              <w:tabs>
                <w:tab w:val="right" w:pos="1202"/>
              </w:tabs>
              <w:spacing w:after="0"/>
              <w:outlineLvl w:val="0"/>
              <w:rPr>
                <w:rFonts w:ascii="Arial" w:hAnsi="Arial" w:cs="Arial"/>
                <w:b/>
                <w:i/>
                <w:sz w:val="17"/>
                <w:szCs w:val="17"/>
                <w:highlight w:val="yellow"/>
              </w:rPr>
            </w:pPr>
            <w:bookmarkStart w:id="857" w:name="_Toc4063124"/>
            <w:r w:rsidRPr="00587444">
              <w:rPr>
                <w:rFonts w:ascii="Arial" w:hAnsi="Arial" w:cs="Arial"/>
                <w:b/>
                <w:i/>
                <w:sz w:val="17"/>
                <w:szCs w:val="17"/>
              </w:rPr>
              <w:t>Loans at FVPL:</w:t>
            </w:r>
            <w:bookmarkEnd w:id="857"/>
          </w:p>
        </w:tc>
        <w:tc>
          <w:tcPr>
            <w:tcW w:w="1134" w:type="dxa"/>
            <w:tcBorders>
              <w:top w:val="nil"/>
              <w:left w:val="nil"/>
              <w:right w:val="nil"/>
            </w:tcBorders>
            <w:shd w:val="clear" w:color="auto" w:fill="auto"/>
            <w:vAlign w:val="bottom"/>
          </w:tcPr>
          <w:p w14:paraId="6848D8D9" w14:textId="77777777" w:rsidR="00700569" w:rsidRPr="00587444" w:rsidRDefault="00700569" w:rsidP="005A554C">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4DB3EAD4" w14:textId="77777777" w:rsidR="00700569" w:rsidRPr="00587444" w:rsidRDefault="00700569" w:rsidP="005A554C">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0A44935F" w14:textId="77777777" w:rsidR="00700569" w:rsidRPr="00587444" w:rsidRDefault="00700569" w:rsidP="005A554C">
            <w:pPr>
              <w:tabs>
                <w:tab w:val="right" w:pos="1202"/>
              </w:tabs>
              <w:spacing w:after="0"/>
              <w:jc w:val="right"/>
              <w:outlineLvl w:val="0"/>
              <w:rPr>
                <w:rFonts w:ascii="Arial" w:hAnsi="Arial" w:cs="Arial"/>
                <w:sz w:val="17"/>
                <w:szCs w:val="17"/>
              </w:rPr>
            </w:pPr>
          </w:p>
        </w:tc>
      </w:tr>
      <w:tr w:rsidR="00700569" w:rsidRPr="00587444" w14:paraId="7A6891D4" w14:textId="77777777" w:rsidTr="005A554C">
        <w:trPr>
          <w:trHeight w:val="239"/>
          <w:jc w:val="center"/>
        </w:trPr>
        <w:tc>
          <w:tcPr>
            <w:tcW w:w="6066" w:type="dxa"/>
            <w:vAlign w:val="bottom"/>
          </w:tcPr>
          <w:p w14:paraId="515B1381" w14:textId="77777777" w:rsidR="00700569" w:rsidRPr="00587444" w:rsidRDefault="00700569" w:rsidP="005A554C">
            <w:pPr>
              <w:tabs>
                <w:tab w:val="right" w:pos="1202"/>
              </w:tabs>
              <w:spacing w:after="0"/>
              <w:outlineLvl w:val="0"/>
              <w:rPr>
                <w:rFonts w:ascii="Arial" w:hAnsi="Arial" w:cs="Arial"/>
                <w:sz w:val="17"/>
                <w:szCs w:val="17"/>
                <w:highlight w:val="yellow"/>
              </w:rPr>
            </w:pPr>
            <w:bookmarkStart w:id="858" w:name="_Toc4063125"/>
            <w:r w:rsidRPr="00587444">
              <w:rPr>
                <w:rFonts w:ascii="Arial" w:hAnsi="Arial" w:cs="Arial"/>
                <w:sz w:val="17"/>
                <w:szCs w:val="17"/>
              </w:rPr>
              <w:t>Mezzanine loans</w:t>
            </w:r>
            <w:bookmarkEnd w:id="858"/>
          </w:p>
        </w:tc>
        <w:tc>
          <w:tcPr>
            <w:tcW w:w="1134" w:type="dxa"/>
            <w:tcBorders>
              <w:top w:val="nil"/>
              <w:left w:val="nil"/>
              <w:right w:val="nil"/>
            </w:tcBorders>
            <w:shd w:val="clear" w:color="auto" w:fill="auto"/>
            <w:vAlign w:val="bottom"/>
          </w:tcPr>
          <w:p w14:paraId="2E081362"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6DC5013"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CF8A897" w14:textId="77777777" w:rsidR="00700569" w:rsidRPr="00587444" w:rsidRDefault="00700569" w:rsidP="005A554C">
            <w:pPr>
              <w:tabs>
                <w:tab w:val="right" w:pos="1202"/>
              </w:tabs>
              <w:spacing w:after="0"/>
              <w:jc w:val="right"/>
              <w:outlineLvl w:val="0"/>
              <w:rPr>
                <w:rFonts w:ascii="Arial" w:hAnsi="Arial" w:cs="Arial"/>
                <w:sz w:val="17"/>
                <w:szCs w:val="17"/>
              </w:rPr>
            </w:pPr>
            <w:r w:rsidRPr="00134EDA">
              <w:rPr>
                <w:rFonts w:ascii="Arial" w:eastAsia="Calibri" w:hAnsi="Arial" w:cs="Arial"/>
                <w:color w:val="000000"/>
                <w:sz w:val="17"/>
                <w:szCs w:val="17"/>
              </w:rPr>
              <w:t>33</w:t>
            </w:r>
            <w:r>
              <w:rPr>
                <w:rFonts w:ascii="Arial" w:eastAsia="Calibri" w:hAnsi="Arial" w:cs="Arial"/>
                <w:color w:val="000000"/>
                <w:sz w:val="17"/>
                <w:szCs w:val="17"/>
              </w:rPr>
              <w:t>,</w:t>
            </w:r>
            <w:r w:rsidRPr="00134EDA">
              <w:rPr>
                <w:rFonts w:ascii="Arial" w:eastAsia="Calibri" w:hAnsi="Arial" w:cs="Arial"/>
                <w:color w:val="000000"/>
                <w:sz w:val="17"/>
                <w:szCs w:val="17"/>
              </w:rPr>
              <w:t>698</w:t>
            </w:r>
          </w:p>
        </w:tc>
      </w:tr>
      <w:tr w:rsidR="00700569" w:rsidRPr="00587444" w14:paraId="17C476E6" w14:textId="77777777" w:rsidTr="005A554C">
        <w:trPr>
          <w:trHeight w:val="255"/>
          <w:jc w:val="center"/>
        </w:trPr>
        <w:tc>
          <w:tcPr>
            <w:tcW w:w="6066" w:type="dxa"/>
            <w:vAlign w:val="bottom"/>
          </w:tcPr>
          <w:p w14:paraId="18AF5E37" w14:textId="77777777" w:rsidR="00700569" w:rsidRPr="00587444" w:rsidRDefault="00700569" w:rsidP="005A554C">
            <w:pPr>
              <w:tabs>
                <w:tab w:val="right" w:pos="1202"/>
              </w:tabs>
              <w:spacing w:after="0"/>
              <w:outlineLvl w:val="0"/>
              <w:rPr>
                <w:rFonts w:ascii="Arial" w:hAnsi="Arial" w:cs="Arial"/>
                <w:b/>
                <w:i/>
                <w:sz w:val="17"/>
                <w:szCs w:val="17"/>
                <w:highlight w:val="yellow"/>
              </w:rPr>
            </w:pPr>
            <w:bookmarkStart w:id="859" w:name="_Toc4063129"/>
            <w:r w:rsidRPr="00587444">
              <w:rPr>
                <w:rFonts w:ascii="Arial" w:hAnsi="Arial" w:cs="Arial"/>
                <w:b/>
                <w:i/>
                <w:sz w:val="17"/>
                <w:szCs w:val="17"/>
              </w:rPr>
              <w:t>Investments in investment funds:</w:t>
            </w:r>
            <w:bookmarkEnd w:id="859"/>
          </w:p>
        </w:tc>
        <w:tc>
          <w:tcPr>
            <w:tcW w:w="1134" w:type="dxa"/>
            <w:tcBorders>
              <w:top w:val="nil"/>
              <w:left w:val="nil"/>
              <w:right w:val="nil"/>
            </w:tcBorders>
            <w:shd w:val="clear" w:color="auto" w:fill="auto"/>
            <w:vAlign w:val="bottom"/>
          </w:tcPr>
          <w:p w14:paraId="1ABE228C" w14:textId="77777777" w:rsidR="00700569" w:rsidRPr="00587444" w:rsidRDefault="00700569" w:rsidP="005A554C">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0B40220A" w14:textId="77777777" w:rsidR="00700569" w:rsidRPr="00587444" w:rsidRDefault="00700569" w:rsidP="005A554C">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3666908E" w14:textId="77777777" w:rsidR="00700569" w:rsidRPr="00587444" w:rsidRDefault="00700569" w:rsidP="005A554C">
            <w:pPr>
              <w:tabs>
                <w:tab w:val="right" w:pos="1202"/>
              </w:tabs>
              <w:spacing w:after="0"/>
              <w:jc w:val="right"/>
              <w:outlineLvl w:val="0"/>
              <w:rPr>
                <w:rFonts w:ascii="Arial" w:hAnsi="Arial" w:cs="Arial"/>
                <w:sz w:val="17"/>
                <w:szCs w:val="17"/>
              </w:rPr>
            </w:pPr>
          </w:p>
        </w:tc>
      </w:tr>
      <w:tr w:rsidR="00700569" w:rsidRPr="00587444" w14:paraId="0BC41717" w14:textId="77777777" w:rsidTr="005A554C">
        <w:trPr>
          <w:trHeight w:val="255"/>
          <w:jc w:val="center"/>
        </w:trPr>
        <w:tc>
          <w:tcPr>
            <w:tcW w:w="6066" w:type="dxa"/>
            <w:vAlign w:val="bottom"/>
          </w:tcPr>
          <w:p w14:paraId="67120AD4" w14:textId="77777777" w:rsidR="00700569" w:rsidRPr="00587444" w:rsidRDefault="00700569" w:rsidP="005A554C">
            <w:pPr>
              <w:tabs>
                <w:tab w:val="right" w:pos="1202"/>
              </w:tabs>
              <w:spacing w:after="0"/>
              <w:outlineLvl w:val="0"/>
              <w:rPr>
                <w:rFonts w:ascii="Arial" w:hAnsi="Arial" w:cs="Arial"/>
                <w:b/>
                <w:i/>
                <w:sz w:val="17"/>
                <w:szCs w:val="17"/>
                <w:highlight w:val="yellow"/>
              </w:rPr>
            </w:pPr>
            <w:bookmarkStart w:id="860" w:name="_Toc4063130"/>
            <w:r w:rsidRPr="00587444">
              <w:rPr>
                <w:rFonts w:ascii="Arial" w:hAnsi="Arial" w:cs="Arial"/>
                <w:sz w:val="17"/>
                <w:szCs w:val="17"/>
              </w:rPr>
              <w:t>Investments in investment funds at fair value through profit or loss</w:t>
            </w:r>
            <w:bookmarkEnd w:id="860"/>
          </w:p>
        </w:tc>
        <w:tc>
          <w:tcPr>
            <w:tcW w:w="1134" w:type="dxa"/>
            <w:tcBorders>
              <w:top w:val="nil"/>
              <w:left w:val="nil"/>
              <w:right w:val="nil"/>
            </w:tcBorders>
            <w:shd w:val="clear" w:color="auto" w:fill="auto"/>
            <w:vAlign w:val="bottom"/>
          </w:tcPr>
          <w:p w14:paraId="3A36467A" w14:textId="77777777" w:rsidR="00700569" w:rsidRPr="00587444" w:rsidRDefault="00700569" w:rsidP="005A554C">
            <w:pPr>
              <w:tabs>
                <w:tab w:val="right" w:pos="1202"/>
              </w:tabs>
              <w:spacing w:after="0"/>
              <w:jc w:val="right"/>
              <w:outlineLvl w:val="0"/>
              <w:rPr>
                <w:rFonts w:ascii="Arial" w:hAnsi="Arial" w:cs="Arial"/>
                <w:sz w:val="17"/>
                <w:szCs w:val="17"/>
              </w:rPr>
            </w:pPr>
            <w:r w:rsidRPr="00134EDA">
              <w:rPr>
                <w:rFonts w:ascii="Arial" w:eastAsia="Calibri" w:hAnsi="Arial" w:cs="Arial"/>
                <w:color w:val="000000"/>
                <w:spacing w:val="-2"/>
                <w:sz w:val="17"/>
                <w:szCs w:val="17"/>
              </w:rPr>
              <w:t>19</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171</w:t>
            </w:r>
          </w:p>
        </w:tc>
        <w:tc>
          <w:tcPr>
            <w:tcW w:w="1134" w:type="dxa"/>
            <w:tcBorders>
              <w:top w:val="nil"/>
              <w:left w:val="nil"/>
              <w:right w:val="nil"/>
            </w:tcBorders>
            <w:shd w:val="clear" w:color="auto" w:fill="auto"/>
            <w:vAlign w:val="bottom"/>
          </w:tcPr>
          <w:p w14:paraId="4F3A7988"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11552DA0"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r>
      <w:tr w:rsidR="00700569" w:rsidRPr="00587444" w14:paraId="517400C4" w14:textId="77777777" w:rsidTr="005A554C">
        <w:trPr>
          <w:trHeight w:val="216"/>
          <w:jc w:val="center"/>
        </w:trPr>
        <w:tc>
          <w:tcPr>
            <w:tcW w:w="6066" w:type="dxa"/>
            <w:vAlign w:val="bottom"/>
          </w:tcPr>
          <w:p w14:paraId="34AC994B" w14:textId="3B25156A" w:rsidR="00700569" w:rsidRPr="00A872C5" w:rsidRDefault="00700569" w:rsidP="005A554C">
            <w:pPr>
              <w:tabs>
                <w:tab w:val="right" w:pos="1202"/>
              </w:tabs>
              <w:spacing w:after="0"/>
              <w:outlineLvl w:val="0"/>
              <w:rPr>
                <w:rFonts w:ascii="Arial" w:hAnsi="Arial" w:cs="Arial"/>
                <w:b/>
                <w:sz w:val="17"/>
                <w:szCs w:val="17"/>
                <w:highlight w:val="yellow"/>
              </w:rPr>
            </w:pPr>
            <w:bookmarkStart w:id="861" w:name="_Toc4063134"/>
            <w:r w:rsidRPr="00587444">
              <w:rPr>
                <w:rFonts w:ascii="Arial" w:hAnsi="Arial" w:cs="Arial"/>
                <w:b/>
                <w:sz w:val="17"/>
                <w:szCs w:val="17"/>
              </w:rPr>
              <w:t>Equity instruments:</w:t>
            </w:r>
            <w:bookmarkEnd w:id="861"/>
          </w:p>
        </w:tc>
        <w:tc>
          <w:tcPr>
            <w:tcW w:w="1134" w:type="dxa"/>
            <w:tcBorders>
              <w:top w:val="nil"/>
              <w:left w:val="nil"/>
              <w:right w:val="nil"/>
            </w:tcBorders>
            <w:shd w:val="clear" w:color="auto" w:fill="auto"/>
            <w:vAlign w:val="bottom"/>
          </w:tcPr>
          <w:p w14:paraId="5C819D8C" w14:textId="77777777" w:rsidR="00700569" w:rsidRPr="00587444" w:rsidRDefault="00700569" w:rsidP="005A554C">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7385F2C0" w14:textId="77777777" w:rsidR="00700569" w:rsidRPr="00587444" w:rsidRDefault="00700569" w:rsidP="005A554C">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74BEA95B" w14:textId="77777777" w:rsidR="00700569" w:rsidRPr="00587444" w:rsidRDefault="00700569" w:rsidP="005A554C">
            <w:pPr>
              <w:tabs>
                <w:tab w:val="right" w:pos="1202"/>
              </w:tabs>
              <w:spacing w:after="0"/>
              <w:jc w:val="right"/>
              <w:outlineLvl w:val="0"/>
              <w:rPr>
                <w:rFonts w:ascii="Arial" w:hAnsi="Arial" w:cs="Arial"/>
                <w:sz w:val="17"/>
                <w:szCs w:val="17"/>
              </w:rPr>
            </w:pPr>
          </w:p>
        </w:tc>
      </w:tr>
      <w:tr w:rsidR="00700569" w:rsidRPr="00587444" w14:paraId="5B1183C1" w14:textId="77777777" w:rsidTr="005A554C">
        <w:trPr>
          <w:trHeight w:val="299"/>
          <w:jc w:val="center"/>
        </w:trPr>
        <w:tc>
          <w:tcPr>
            <w:tcW w:w="6066" w:type="dxa"/>
            <w:vAlign w:val="bottom"/>
          </w:tcPr>
          <w:p w14:paraId="6A4E5104" w14:textId="77777777" w:rsidR="00700569" w:rsidRPr="00587444" w:rsidRDefault="00700569" w:rsidP="005A554C">
            <w:pPr>
              <w:tabs>
                <w:tab w:val="right" w:pos="1202"/>
              </w:tabs>
              <w:spacing w:after="0"/>
              <w:outlineLvl w:val="0"/>
              <w:rPr>
                <w:rFonts w:ascii="Arial" w:hAnsi="Arial" w:cs="Arial"/>
                <w:sz w:val="17"/>
                <w:szCs w:val="17"/>
                <w:highlight w:val="yellow"/>
              </w:rPr>
            </w:pPr>
            <w:bookmarkStart w:id="862" w:name="_Toc4063140"/>
            <w:r w:rsidRPr="00587444">
              <w:rPr>
                <w:rFonts w:ascii="Arial" w:hAnsi="Arial" w:cs="Arial"/>
                <w:b/>
                <w:i/>
                <w:spacing w:val="-2"/>
                <w:sz w:val="17"/>
                <w:szCs w:val="17"/>
              </w:rPr>
              <w:t>Unlisted equity instruments:</w:t>
            </w:r>
            <w:bookmarkEnd w:id="862"/>
          </w:p>
        </w:tc>
        <w:tc>
          <w:tcPr>
            <w:tcW w:w="1134" w:type="dxa"/>
            <w:tcBorders>
              <w:left w:val="nil"/>
              <w:right w:val="nil"/>
            </w:tcBorders>
            <w:shd w:val="clear" w:color="auto" w:fill="auto"/>
            <w:vAlign w:val="bottom"/>
          </w:tcPr>
          <w:p w14:paraId="59870348" w14:textId="77777777" w:rsidR="00700569" w:rsidRPr="00587444" w:rsidRDefault="00700569" w:rsidP="005A554C">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2B95D286" w14:textId="77777777" w:rsidR="00700569" w:rsidRPr="00587444" w:rsidRDefault="00700569" w:rsidP="005A554C">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2DBA31B4" w14:textId="77777777" w:rsidR="00700569" w:rsidRPr="00587444" w:rsidRDefault="00700569" w:rsidP="005A554C">
            <w:pPr>
              <w:tabs>
                <w:tab w:val="right" w:pos="1202"/>
              </w:tabs>
              <w:spacing w:after="0"/>
              <w:jc w:val="right"/>
              <w:outlineLvl w:val="0"/>
              <w:rPr>
                <w:rFonts w:ascii="Arial" w:hAnsi="Arial" w:cs="Arial"/>
                <w:sz w:val="17"/>
                <w:szCs w:val="17"/>
              </w:rPr>
            </w:pPr>
          </w:p>
        </w:tc>
      </w:tr>
      <w:tr w:rsidR="00700569" w:rsidRPr="00587444" w14:paraId="11C5E5B4" w14:textId="77777777" w:rsidTr="005A554C">
        <w:trPr>
          <w:trHeight w:val="299"/>
          <w:jc w:val="center"/>
        </w:trPr>
        <w:tc>
          <w:tcPr>
            <w:tcW w:w="6066" w:type="dxa"/>
            <w:vAlign w:val="bottom"/>
          </w:tcPr>
          <w:p w14:paraId="72956350" w14:textId="77777777" w:rsidR="00700569" w:rsidRPr="00587444" w:rsidRDefault="00700569" w:rsidP="005A554C">
            <w:pPr>
              <w:tabs>
                <w:tab w:val="right" w:pos="1202"/>
              </w:tabs>
              <w:spacing w:after="0"/>
              <w:outlineLvl w:val="0"/>
              <w:rPr>
                <w:rFonts w:ascii="Arial" w:hAnsi="Arial" w:cs="Arial"/>
                <w:sz w:val="17"/>
                <w:szCs w:val="17"/>
                <w:highlight w:val="yellow"/>
              </w:rPr>
            </w:pPr>
            <w:r w:rsidRPr="00587444">
              <w:rPr>
                <w:rFonts w:ascii="Arial" w:hAnsi="Arial" w:cs="Arial"/>
                <w:sz w:val="17"/>
                <w:szCs w:val="17"/>
              </w:rPr>
              <w:t>Depository receipt - DR</w:t>
            </w:r>
          </w:p>
        </w:tc>
        <w:tc>
          <w:tcPr>
            <w:tcW w:w="1134" w:type="dxa"/>
            <w:tcBorders>
              <w:left w:val="nil"/>
              <w:right w:val="nil"/>
            </w:tcBorders>
            <w:shd w:val="clear" w:color="auto" w:fill="auto"/>
            <w:vAlign w:val="bottom"/>
          </w:tcPr>
          <w:p w14:paraId="680FD877"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2F0365B"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46214D5" w14:textId="77777777" w:rsidR="00700569" w:rsidRPr="00587444" w:rsidRDefault="00700569" w:rsidP="005A554C">
            <w:pPr>
              <w:tabs>
                <w:tab w:val="right" w:pos="1202"/>
              </w:tabs>
              <w:spacing w:after="0"/>
              <w:jc w:val="right"/>
              <w:outlineLvl w:val="0"/>
              <w:rPr>
                <w:rFonts w:ascii="Arial" w:hAnsi="Arial" w:cs="Arial"/>
                <w:sz w:val="17"/>
                <w:szCs w:val="17"/>
              </w:rPr>
            </w:pPr>
            <w:r w:rsidRPr="00134EDA">
              <w:rPr>
                <w:rFonts w:ascii="Arial" w:eastAsia="Calibri" w:hAnsi="Arial" w:cs="Arial"/>
                <w:color w:val="000000"/>
                <w:sz w:val="17"/>
                <w:szCs w:val="17"/>
              </w:rPr>
              <w:t>42</w:t>
            </w:r>
          </w:p>
        </w:tc>
      </w:tr>
      <w:tr w:rsidR="00700569" w:rsidRPr="00587444" w14:paraId="1D762617" w14:textId="77777777" w:rsidTr="005A554C">
        <w:trPr>
          <w:trHeight w:val="299"/>
          <w:jc w:val="center"/>
        </w:trPr>
        <w:tc>
          <w:tcPr>
            <w:tcW w:w="6066" w:type="dxa"/>
            <w:vAlign w:val="bottom"/>
          </w:tcPr>
          <w:p w14:paraId="7009F850" w14:textId="77777777" w:rsidR="00700569" w:rsidRPr="00587444" w:rsidRDefault="00700569" w:rsidP="005A554C">
            <w:pPr>
              <w:tabs>
                <w:tab w:val="right" w:pos="1202"/>
              </w:tabs>
              <w:spacing w:after="0"/>
              <w:outlineLvl w:val="0"/>
              <w:rPr>
                <w:rFonts w:ascii="Arial" w:hAnsi="Arial" w:cs="Arial"/>
                <w:b/>
                <w:bCs/>
                <w:sz w:val="17"/>
                <w:szCs w:val="17"/>
              </w:rPr>
            </w:pPr>
            <w:r w:rsidRPr="00587444">
              <w:rPr>
                <w:rFonts w:ascii="Arial" w:hAnsi="Arial" w:cs="Arial"/>
                <w:b/>
                <w:bCs/>
                <w:sz w:val="17"/>
                <w:szCs w:val="17"/>
              </w:rPr>
              <w:t>Derivative financial assets-positive fair value</w:t>
            </w:r>
          </w:p>
        </w:tc>
        <w:tc>
          <w:tcPr>
            <w:tcW w:w="1134" w:type="dxa"/>
            <w:tcBorders>
              <w:left w:val="nil"/>
              <w:right w:val="nil"/>
            </w:tcBorders>
            <w:shd w:val="clear" w:color="auto" w:fill="auto"/>
            <w:vAlign w:val="bottom"/>
          </w:tcPr>
          <w:p w14:paraId="498811AB" w14:textId="77777777" w:rsidR="00700569" w:rsidRPr="00587444" w:rsidRDefault="00700569" w:rsidP="005A554C">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041AA9A9" w14:textId="77777777" w:rsidR="00700569" w:rsidRPr="00587444" w:rsidRDefault="00700569" w:rsidP="005A554C">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0DEB7863" w14:textId="77777777" w:rsidR="00700569" w:rsidRPr="00587444" w:rsidRDefault="00700569" w:rsidP="005A554C">
            <w:pPr>
              <w:tabs>
                <w:tab w:val="right" w:pos="1202"/>
              </w:tabs>
              <w:spacing w:after="0"/>
              <w:jc w:val="right"/>
              <w:outlineLvl w:val="0"/>
              <w:rPr>
                <w:rFonts w:ascii="Arial" w:hAnsi="Arial" w:cs="Arial"/>
                <w:sz w:val="17"/>
                <w:szCs w:val="17"/>
              </w:rPr>
            </w:pPr>
          </w:p>
        </w:tc>
      </w:tr>
      <w:tr w:rsidR="00700569" w:rsidRPr="00587444" w14:paraId="58DA1AD1" w14:textId="77777777" w:rsidTr="005A554C">
        <w:trPr>
          <w:trHeight w:val="299"/>
          <w:jc w:val="center"/>
        </w:trPr>
        <w:tc>
          <w:tcPr>
            <w:tcW w:w="6066" w:type="dxa"/>
            <w:vAlign w:val="bottom"/>
          </w:tcPr>
          <w:p w14:paraId="589FF5B4" w14:textId="77777777" w:rsidR="00700569" w:rsidRPr="00587444" w:rsidRDefault="00700569" w:rsidP="005A554C">
            <w:pPr>
              <w:tabs>
                <w:tab w:val="right" w:pos="1202"/>
              </w:tabs>
              <w:spacing w:after="0"/>
              <w:outlineLvl w:val="0"/>
              <w:rPr>
                <w:rFonts w:ascii="Arial" w:hAnsi="Arial" w:cs="Arial"/>
                <w:sz w:val="17"/>
                <w:szCs w:val="17"/>
              </w:rPr>
            </w:pPr>
            <w:r w:rsidRPr="00587444">
              <w:rPr>
                <w:rFonts w:ascii="Arial" w:hAnsi="Arial" w:cs="Arial"/>
                <w:sz w:val="17"/>
                <w:szCs w:val="17"/>
              </w:rPr>
              <w:t>FX swap</w:t>
            </w:r>
          </w:p>
        </w:tc>
        <w:tc>
          <w:tcPr>
            <w:tcW w:w="1134" w:type="dxa"/>
            <w:tcBorders>
              <w:left w:val="nil"/>
              <w:right w:val="nil"/>
            </w:tcBorders>
            <w:shd w:val="clear" w:color="auto" w:fill="auto"/>
            <w:vAlign w:val="bottom"/>
          </w:tcPr>
          <w:p w14:paraId="0BA1E0D2"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5C3A9761" w14:textId="77777777" w:rsidR="00700569" w:rsidRPr="00587444" w:rsidRDefault="00700569" w:rsidP="005A554C">
            <w:pPr>
              <w:tabs>
                <w:tab w:val="right" w:pos="1202"/>
              </w:tabs>
              <w:spacing w:after="0"/>
              <w:jc w:val="right"/>
              <w:outlineLvl w:val="0"/>
              <w:rPr>
                <w:rFonts w:ascii="Arial" w:hAnsi="Arial" w:cs="Arial"/>
                <w:sz w:val="17"/>
                <w:szCs w:val="17"/>
              </w:rPr>
            </w:pPr>
            <w:r w:rsidRPr="00134EDA">
              <w:rPr>
                <w:rFonts w:ascii="Arial" w:eastAsia="Calibri" w:hAnsi="Arial" w:cs="Arial"/>
                <w:color w:val="000000"/>
                <w:sz w:val="17"/>
                <w:szCs w:val="17"/>
              </w:rPr>
              <w:t>11</w:t>
            </w:r>
          </w:p>
        </w:tc>
        <w:tc>
          <w:tcPr>
            <w:tcW w:w="1134" w:type="dxa"/>
            <w:tcBorders>
              <w:top w:val="nil"/>
              <w:left w:val="nil"/>
              <w:right w:val="nil"/>
            </w:tcBorders>
            <w:shd w:val="clear" w:color="auto" w:fill="auto"/>
            <w:vAlign w:val="bottom"/>
          </w:tcPr>
          <w:p w14:paraId="4ECE3BD4"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r>
      <w:tr w:rsidR="00700569" w:rsidRPr="00587444" w14:paraId="345CD391" w14:textId="77777777" w:rsidTr="005A554C">
        <w:trPr>
          <w:trHeight w:val="283"/>
          <w:jc w:val="center"/>
        </w:trPr>
        <w:tc>
          <w:tcPr>
            <w:tcW w:w="6066" w:type="dxa"/>
            <w:vAlign w:val="bottom"/>
          </w:tcPr>
          <w:p w14:paraId="4243A5DB" w14:textId="77777777" w:rsidR="00700569" w:rsidRPr="00587444" w:rsidRDefault="00700569" w:rsidP="005A554C">
            <w:pPr>
              <w:tabs>
                <w:tab w:val="right" w:pos="1202"/>
              </w:tabs>
              <w:spacing w:after="0"/>
              <w:outlineLvl w:val="0"/>
              <w:rPr>
                <w:rFonts w:ascii="Arial" w:hAnsi="Arial" w:cs="Arial"/>
                <w:sz w:val="17"/>
                <w:szCs w:val="17"/>
                <w:highlight w:val="yellow"/>
              </w:rPr>
            </w:pPr>
            <w:bookmarkStart w:id="863" w:name="_Toc4063149"/>
            <w:r w:rsidRPr="00587444">
              <w:rPr>
                <w:rFonts w:ascii="Arial" w:hAnsi="Arial" w:cs="Arial"/>
                <w:b/>
                <w:sz w:val="17"/>
                <w:szCs w:val="17"/>
              </w:rPr>
              <w:t>Total financial assets at fair value through profit or loss</w:t>
            </w:r>
            <w:bookmarkEnd w:id="863"/>
          </w:p>
        </w:tc>
        <w:tc>
          <w:tcPr>
            <w:tcW w:w="1134" w:type="dxa"/>
            <w:tcBorders>
              <w:top w:val="single" w:sz="4" w:space="0" w:color="auto"/>
              <w:left w:val="nil"/>
              <w:bottom w:val="single" w:sz="12" w:space="0" w:color="auto"/>
              <w:right w:val="nil"/>
            </w:tcBorders>
            <w:shd w:val="clear" w:color="auto" w:fill="auto"/>
            <w:vAlign w:val="bottom"/>
          </w:tcPr>
          <w:p w14:paraId="383EABE9" w14:textId="77777777" w:rsidR="00700569" w:rsidRPr="00587444" w:rsidRDefault="00700569" w:rsidP="005A554C">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19</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171</w:t>
            </w:r>
          </w:p>
        </w:tc>
        <w:tc>
          <w:tcPr>
            <w:tcW w:w="1134" w:type="dxa"/>
            <w:tcBorders>
              <w:top w:val="single" w:sz="4" w:space="0" w:color="auto"/>
              <w:left w:val="nil"/>
              <w:bottom w:val="single" w:sz="12" w:space="0" w:color="auto"/>
              <w:right w:val="nil"/>
            </w:tcBorders>
            <w:shd w:val="clear" w:color="auto" w:fill="auto"/>
            <w:vAlign w:val="bottom"/>
          </w:tcPr>
          <w:p w14:paraId="5755CBF4" w14:textId="77777777" w:rsidR="00700569" w:rsidRPr="00587444" w:rsidRDefault="00700569" w:rsidP="005A554C">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11</w:t>
            </w:r>
          </w:p>
        </w:tc>
        <w:tc>
          <w:tcPr>
            <w:tcW w:w="1134" w:type="dxa"/>
            <w:tcBorders>
              <w:top w:val="single" w:sz="4" w:space="0" w:color="auto"/>
              <w:left w:val="nil"/>
              <w:bottom w:val="single" w:sz="12" w:space="0" w:color="auto"/>
              <w:right w:val="nil"/>
            </w:tcBorders>
            <w:shd w:val="clear" w:color="auto" w:fill="auto"/>
            <w:vAlign w:val="bottom"/>
          </w:tcPr>
          <w:p w14:paraId="117E4655" w14:textId="77777777" w:rsidR="00700569" w:rsidRPr="00587444" w:rsidRDefault="00700569" w:rsidP="005A554C">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33</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740</w:t>
            </w:r>
          </w:p>
        </w:tc>
      </w:tr>
      <w:tr w:rsidR="00700569" w:rsidRPr="00587444" w14:paraId="0DF500BA" w14:textId="77777777" w:rsidTr="005A554C">
        <w:trPr>
          <w:trHeight w:val="340"/>
          <w:jc w:val="center"/>
        </w:trPr>
        <w:tc>
          <w:tcPr>
            <w:tcW w:w="6066" w:type="dxa"/>
            <w:shd w:val="clear" w:color="auto" w:fill="auto"/>
            <w:vAlign w:val="bottom"/>
          </w:tcPr>
          <w:p w14:paraId="682D2D5A" w14:textId="77777777" w:rsidR="00700569" w:rsidRPr="00587444" w:rsidRDefault="00700569" w:rsidP="005A554C">
            <w:pPr>
              <w:tabs>
                <w:tab w:val="right" w:pos="1202"/>
              </w:tabs>
              <w:spacing w:after="0"/>
              <w:outlineLvl w:val="0"/>
              <w:rPr>
                <w:rFonts w:ascii="Arial" w:hAnsi="Arial" w:cs="Arial"/>
                <w:b/>
                <w:spacing w:val="-2"/>
                <w:sz w:val="17"/>
                <w:szCs w:val="17"/>
                <w:highlight w:val="yellow"/>
              </w:rPr>
            </w:pPr>
            <w:bookmarkStart w:id="864" w:name="_Toc4063153"/>
            <w:r w:rsidRPr="00587444">
              <w:rPr>
                <w:rFonts w:ascii="Arial" w:hAnsi="Arial" w:cs="Arial"/>
                <w:b/>
                <w:spacing w:val="-2"/>
                <w:sz w:val="17"/>
                <w:szCs w:val="17"/>
              </w:rPr>
              <w:t>Financial assets at fair value through other comprehensive income:</w:t>
            </w:r>
            <w:bookmarkEnd w:id="864"/>
          </w:p>
        </w:tc>
        <w:tc>
          <w:tcPr>
            <w:tcW w:w="1134" w:type="dxa"/>
            <w:vAlign w:val="bottom"/>
          </w:tcPr>
          <w:p w14:paraId="2831C112" w14:textId="77777777" w:rsidR="00700569" w:rsidRPr="00587444" w:rsidDel="00561A80" w:rsidRDefault="00700569" w:rsidP="005A554C">
            <w:pPr>
              <w:tabs>
                <w:tab w:val="right" w:pos="1202"/>
              </w:tabs>
              <w:spacing w:after="0"/>
              <w:jc w:val="right"/>
              <w:outlineLvl w:val="0"/>
              <w:rPr>
                <w:rFonts w:ascii="Arial" w:hAnsi="Arial" w:cs="Arial"/>
                <w:spacing w:val="-2"/>
                <w:sz w:val="17"/>
                <w:szCs w:val="17"/>
              </w:rPr>
            </w:pPr>
          </w:p>
        </w:tc>
        <w:tc>
          <w:tcPr>
            <w:tcW w:w="1134" w:type="dxa"/>
            <w:vAlign w:val="bottom"/>
          </w:tcPr>
          <w:p w14:paraId="17C88E2F" w14:textId="77777777" w:rsidR="00700569" w:rsidRPr="00587444" w:rsidDel="00561A80" w:rsidRDefault="00700569" w:rsidP="005A554C">
            <w:pPr>
              <w:tabs>
                <w:tab w:val="right" w:pos="1202"/>
              </w:tabs>
              <w:spacing w:after="0"/>
              <w:jc w:val="right"/>
              <w:outlineLvl w:val="0"/>
              <w:rPr>
                <w:rFonts w:ascii="Arial" w:hAnsi="Arial" w:cs="Arial"/>
                <w:spacing w:val="-2"/>
                <w:sz w:val="17"/>
                <w:szCs w:val="17"/>
              </w:rPr>
            </w:pPr>
          </w:p>
        </w:tc>
        <w:tc>
          <w:tcPr>
            <w:tcW w:w="1134" w:type="dxa"/>
            <w:vAlign w:val="bottom"/>
          </w:tcPr>
          <w:p w14:paraId="04034EDC" w14:textId="77777777" w:rsidR="00700569" w:rsidRPr="00587444" w:rsidDel="00561A80" w:rsidRDefault="00700569" w:rsidP="005A554C">
            <w:pPr>
              <w:tabs>
                <w:tab w:val="right" w:pos="1202"/>
              </w:tabs>
              <w:spacing w:after="0"/>
              <w:jc w:val="right"/>
              <w:outlineLvl w:val="0"/>
              <w:rPr>
                <w:rFonts w:ascii="Arial" w:hAnsi="Arial" w:cs="Arial"/>
                <w:spacing w:val="-2"/>
                <w:sz w:val="17"/>
                <w:szCs w:val="17"/>
              </w:rPr>
            </w:pPr>
          </w:p>
        </w:tc>
      </w:tr>
      <w:tr w:rsidR="00700569" w:rsidRPr="00587444" w14:paraId="03F0CE48" w14:textId="77777777" w:rsidTr="005A554C">
        <w:trPr>
          <w:trHeight w:val="291"/>
          <w:jc w:val="center"/>
        </w:trPr>
        <w:tc>
          <w:tcPr>
            <w:tcW w:w="6066" w:type="dxa"/>
            <w:shd w:val="clear" w:color="auto" w:fill="auto"/>
            <w:vAlign w:val="bottom"/>
          </w:tcPr>
          <w:p w14:paraId="0B2998E5" w14:textId="77777777" w:rsidR="00700569" w:rsidRPr="00587444" w:rsidRDefault="00700569" w:rsidP="005A554C">
            <w:pPr>
              <w:tabs>
                <w:tab w:val="right" w:pos="1202"/>
              </w:tabs>
              <w:spacing w:after="0"/>
              <w:outlineLvl w:val="0"/>
              <w:rPr>
                <w:rFonts w:ascii="Arial" w:hAnsi="Arial" w:cs="Arial"/>
                <w:b/>
                <w:spacing w:val="-2"/>
                <w:sz w:val="17"/>
                <w:szCs w:val="17"/>
                <w:highlight w:val="yellow"/>
              </w:rPr>
            </w:pPr>
            <w:bookmarkStart w:id="865" w:name="_Toc4063154"/>
            <w:r w:rsidRPr="00587444">
              <w:rPr>
                <w:rFonts w:ascii="Arial" w:hAnsi="Arial" w:cs="Arial"/>
                <w:b/>
                <w:spacing w:val="-2"/>
                <w:sz w:val="17"/>
                <w:szCs w:val="17"/>
              </w:rPr>
              <w:t>Debt instruments:</w:t>
            </w:r>
            <w:bookmarkEnd w:id="865"/>
          </w:p>
        </w:tc>
        <w:tc>
          <w:tcPr>
            <w:tcW w:w="1134" w:type="dxa"/>
            <w:vAlign w:val="bottom"/>
          </w:tcPr>
          <w:p w14:paraId="55DB3AF1" w14:textId="77777777" w:rsidR="00700569" w:rsidRPr="00587444" w:rsidDel="00561A80" w:rsidRDefault="00700569" w:rsidP="005A554C">
            <w:pPr>
              <w:tabs>
                <w:tab w:val="right" w:pos="1202"/>
              </w:tabs>
              <w:spacing w:after="0"/>
              <w:jc w:val="right"/>
              <w:outlineLvl w:val="0"/>
              <w:rPr>
                <w:rFonts w:ascii="Arial" w:hAnsi="Arial" w:cs="Arial"/>
                <w:spacing w:val="-2"/>
                <w:sz w:val="17"/>
                <w:szCs w:val="17"/>
              </w:rPr>
            </w:pPr>
          </w:p>
        </w:tc>
        <w:tc>
          <w:tcPr>
            <w:tcW w:w="1134" w:type="dxa"/>
            <w:vAlign w:val="bottom"/>
          </w:tcPr>
          <w:p w14:paraId="567120C4" w14:textId="77777777" w:rsidR="00700569" w:rsidRPr="00587444" w:rsidDel="00561A80" w:rsidRDefault="00700569" w:rsidP="005A554C">
            <w:pPr>
              <w:tabs>
                <w:tab w:val="right" w:pos="1202"/>
              </w:tabs>
              <w:spacing w:after="0"/>
              <w:jc w:val="right"/>
              <w:outlineLvl w:val="0"/>
              <w:rPr>
                <w:rFonts w:ascii="Arial" w:hAnsi="Arial" w:cs="Arial"/>
                <w:spacing w:val="-2"/>
                <w:sz w:val="17"/>
                <w:szCs w:val="17"/>
              </w:rPr>
            </w:pPr>
          </w:p>
        </w:tc>
        <w:tc>
          <w:tcPr>
            <w:tcW w:w="1134" w:type="dxa"/>
            <w:vAlign w:val="bottom"/>
          </w:tcPr>
          <w:p w14:paraId="4D02EAA6" w14:textId="77777777" w:rsidR="00700569" w:rsidRPr="00587444" w:rsidDel="00561A80" w:rsidRDefault="00700569" w:rsidP="005A554C">
            <w:pPr>
              <w:tabs>
                <w:tab w:val="right" w:pos="1202"/>
              </w:tabs>
              <w:spacing w:after="0"/>
              <w:jc w:val="right"/>
              <w:outlineLvl w:val="0"/>
              <w:rPr>
                <w:rFonts w:ascii="Arial" w:hAnsi="Arial" w:cs="Arial"/>
                <w:spacing w:val="-2"/>
                <w:sz w:val="17"/>
                <w:szCs w:val="17"/>
              </w:rPr>
            </w:pPr>
          </w:p>
        </w:tc>
      </w:tr>
      <w:tr w:rsidR="00700569" w:rsidRPr="00587444" w14:paraId="043C4E5D" w14:textId="77777777" w:rsidTr="005A554C">
        <w:trPr>
          <w:trHeight w:val="291"/>
          <w:jc w:val="center"/>
        </w:trPr>
        <w:tc>
          <w:tcPr>
            <w:tcW w:w="6066" w:type="dxa"/>
            <w:shd w:val="clear" w:color="auto" w:fill="auto"/>
            <w:vAlign w:val="bottom"/>
          </w:tcPr>
          <w:p w14:paraId="482649D1" w14:textId="77777777" w:rsidR="00700569" w:rsidRPr="00587444" w:rsidRDefault="00700569" w:rsidP="005A554C">
            <w:pPr>
              <w:tabs>
                <w:tab w:val="right" w:pos="1202"/>
              </w:tabs>
              <w:spacing w:after="0"/>
              <w:outlineLvl w:val="0"/>
              <w:rPr>
                <w:rFonts w:ascii="Arial" w:hAnsi="Arial" w:cs="Arial"/>
                <w:b/>
                <w:i/>
                <w:spacing w:val="-2"/>
                <w:sz w:val="17"/>
                <w:szCs w:val="17"/>
                <w:highlight w:val="yellow"/>
              </w:rPr>
            </w:pPr>
            <w:bookmarkStart w:id="866" w:name="_Toc4063155"/>
            <w:r w:rsidRPr="00587444">
              <w:rPr>
                <w:rFonts w:ascii="Arial" w:hAnsi="Arial" w:cs="Arial"/>
                <w:b/>
                <w:i/>
                <w:spacing w:val="-2"/>
                <w:sz w:val="17"/>
                <w:szCs w:val="17"/>
              </w:rPr>
              <w:t>Listed debt instruments:</w:t>
            </w:r>
            <w:bookmarkEnd w:id="866"/>
          </w:p>
        </w:tc>
        <w:tc>
          <w:tcPr>
            <w:tcW w:w="1134" w:type="dxa"/>
            <w:shd w:val="clear" w:color="auto" w:fill="auto"/>
            <w:vAlign w:val="bottom"/>
          </w:tcPr>
          <w:p w14:paraId="7FEAB076" w14:textId="77777777" w:rsidR="00700569" w:rsidRPr="00587444" w:rsidDel="00561A80" w:rsidRDefault="00700569" w:rsidP="005A554C">
            <w:pPr>
              <w:tabs>
                <w:tab w:val="right" w:pos="1202"/>
              </w:tabs>
              <w:spacing w:after="0"/>
              <w:jc w:val="right"/>
              <w:outlineLvl w:val="0"/>
              <w:rPr>
                <w:rFonts w:ascii="Arial" w:hAnsi="Arial" w:cs="Arial"/>
                <w:spacing w:val="-2"/>
                <w:sz w:val="17"/>
                <w:szCs w:val="17"/>
              </w:rPr>
            </w:pPr>
          </w:p>
        </w:tc>
        <w:tc>
          <w:tcPr>
            <w:tcW w:w="1134" w:type="dxa"/>
            <w:shd w:val="clear" w:color="auto" w:fill="auto"/>
            <w:vAlign w:val="bottom"/>
          </w:tcPr>
          <w:p w14:paraId="6980A164" w14:textId="77777777" w:rsidR="00700569" w:rsidRPr="00587444" w:rsidDel="00561A80" w:rsidRDefault="00700569" w:rsidP="005A554C">
            <w:pPr>
              <w:tabs>
                <w:tab w:val="right" w:pos="1202"/>
              </w:tabs>
              <w:spacing w:after="0"/>
              <w:jc w:val="right"/>
              <w:outlineLvl w:val="0"/>
              <w:rPr>
                <w:rFonts w:ascii="Arial" w:hAnsi="Arial" w:cs="Arial"/>
                <w:spacing w:val="-2"/>
                <w:sz w:val="17"/>
                <w:szCs w:val="17"/>
              </w:rPr>
            </w:pPr>
          </w:p>
        </w:tc>
        <w:tc>
          <w:tcPr>
            <w:tcW w:w="1134" w:type="dxa"/>
            <w:shd w:val="clear" w:color="auto" w:fill="auto"/>
            <w:vAlign w:val="bottom"/>
          </w:tcPr>
          <w:p w14:paraId="06BC635B" w14:textId="77777777" w:rsidR="00700569" w:rsidRPr="00587444" w:rsidDel="00561A80" w:rsidRDefault="00700569" w:rsidP="005A554C">
            <w:pPr>
              <w:tabs>
                <w:tab w:val="right" w:pos="1202"/>
              </w:tabs>
              <w:spacing w:after="0"/>
              <w:jc w:val="right"/>
              <w:outlineLvl w:val="0"/>
              <w:rPr>
                <w:rFonts w:ascii="Arial" w:hAnsi="Arial" w:cs="Arial"/>
                <w:spacing w:val="-2"/>
                <w:sz w:val="17"/>
                <w:szCs w:val="17"/>
              </w:rPr>
            </w:pPr>
          </w:p>
        </w:tc>
      </w:tr>
      <w:tr w:rsidR="00700569" w:rsidRPr="00587444" w14:paraId="2AA618AE" w14:textId="77777777" w:rsidTr="005A554C">
        <w:trPr>
          <w:trHeight w:val="291"/>
          <w:jc w:val="center"/>
        </w:trPr>
        <w:tc>
          <w:tcPr>
            <w:tcW w:w="6066" w:type="dxa"/>
            <w:shd w:val="clear" w:color="auto" w:fill="auto"/>
            <w:vAlign w:val="bottom"/>
          </w:tcPr>
          <w:p w14:paraId="1896F106" w14:textId="77777777" w:rsidR="00700569" w:rsidRPr="00587444" w:rsidRDefault="00700569" w:rsidP="005A554C">
            <w:pPr>
              <w:tabs>
                <w:tab w:val="right" w:pos="1202"/>
              </w:tabs>
              <w:spacing w:after="0"/>
              <w:outlineLvl w:val="0"/>
              <w:rPr>
                <w:rFonts w:ascii="Arial" w:hAnsi="Arial" w:cs="Arial"/>
                <w:spacing w:val="-2"/>
                <w:sz w:val="17"/>
                <w:szCs w:val="17"/>
                <w:highlight w:val="yellow"/>
              </w:rPr>
            </w:pPr>
            <w:bookmarkStart w:id="867" w:name="_Toc4063156"/>
            <w:r w:rsidRPr="00587444">
              <w:rPr>
                <w:rFonts w:ascii="Arial" w:hAnsi="Arial" w:cs="Arial"/>
                <w:spacing w:val="-2"/>
                <w:sz w:val="17"/>
                <w:szCs w:val="17"/>
              </w:rPr>
              <w:t>Bonds of the Republic of Croatia</w:t>
            </w:r>
            <w:bookmarkEnd w:id="867"/>
          </w:p>
        </w:tc>
        <w:tc>
          <w:tcPr>
            <w:tcW w:w="1134" w:type="dxa"/>
            <w:tcBorders>
              <w:top w:val="nil"/>
              <w:left w:val="nil"/>
              <w:bottom w:val="nil"/>
              <w:right w:val="nil"/>
            </w:tcBorders>
            <w:shd w:val="clear" w:color="auto" w:fill="auto"/>
            <w:vAlign w:val="bottom"/>
          </w:tcPr>
          <w:p w14:paraId="71A91F3C" w14:textId="77777777" w:rsidR="00700569" w:rsidRPr="00587444" w:rsidRDefault="00700569" w:rsidP="005A554C">
            <w:pPr>
              <w:tabs>
                <w:tab w:val="right" w:pos="1202"/>
              </w:tabs>
              <w:spacing w:after="0"/>
              <w:jc w:val="right"/>
              <w:outlineLvl w:val="0"/>
              <w:rPr>
                <w:rFonts w:ascii="Arial" w:hAnsi="Arial" w:cs="Arial"/>
                <w:sz w:val="17"/>
                <w:szCs w:val="17"/>
              </w:rPr>
            </w:pPr>
            <w:r w:rsidRPr="00134EDA">
              <w:rPr>
                <w:rFonts w:ascii="Arial" w:eastAsia="Calibri" w:hAnsi="Arial" w:cs="Arial"/>
                <w:color w:val="000000"/>
                <w:spacing w:val="-2"/>
                <w:sz w:val="17"/>
                <w:szCs w:val="17"/>
              </w:rPr>
              <w:t>179</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243</w:t>
            </w:r>
          </w:p>
        </w:tc>
        <w:tc>
          <w:tcPr>
            <w:tcW w:w="1134" w:type="dxa"/>
            <w:tcBorders>
              <w:top w:val="nil"/>
              <w:left w:val="nil"/>
              <w:bottom w:val="nil"/>
              <w:right w:val="nil"/>
            </w:tcBorders>
            <w:shd w:val="clear" w:color="auto" w:fill="auto"/>
            <w:vAlign w:val="bottom"/>
          </w:tcPr>
          <w:p w14:paraId="00203983"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6F4AFBAD"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r>
      <w:tr w:rsidR="00700569" w:rsidRPr="00587444" w14:paraId="723B3D18" w14:textId="77777777" w:rsidTr="005A554C">
        <w:trPr>
          <w:trHeight w:val="291"/>
          <w:jc w:val="center"/>
        </w:trPr>
        <w:tc>
          <w:tcPr>
            <w:tcW w:w="6066" w:type="dxa"/>
            <w:shd w:val="clear" w:color="auto" w:fill="auto"/>
            <w:vAlign w:val="bottom"/>
          </w:tcPr>
          <w:p w14:paraId="410DA49A" w14:textId="77777777" w:rsidR="00700569" w:rsidRPr="00587444" w:rsidRDefault="00700569" w:rsidP="005A554C">
            <w:pPr>
              <w:tabs>
                <w:tab w:val="right" w:pos="1202"/>
              </w:tabs>
              <w:spacing w:after="0"/>
              <w:outlineLvl w:val="0"/>
              <w:rPr>
                <w:rFonts w:ascii="Arial" w:hAnsi="Arial" w:cs="Arial"/>
                <w:spacing w:val="-2"/>
                <w:sz w:val="17"/>
                <w:szCs w:val="17"/>
                <w:highlight w:val="yellow"/>
              </w:rPr>
            </w:pPr>
            <w:bookmarkStart w:id="868" w:name="_Toc4063160"/>
            <w:r w:rsidRPr="00587444">
              <w:rPr>
                <w:rFonts w:ascii="Arial" w:hAnsi="Arial" w:cs="Arial"/>
                <w:spacing w:val="-2"/>
                <w:sz w:val="17"/>
                <w:szCs w:val="17"/>
              </w:rPr>
              <w:t>Treasury bills of the Ministry of Finance</w:t>
            </w:r>
            <w:bookmarkEnd w:id="868"/>
            <w:r w:rsidRPr="00587444">
              <w:rPr>
                <w:rFonts w:ascii="Arial" w:hAnsi="Arial" w:cs="Arial"/>
                <w:spacing w:val="-2"/>
                <w:sz w:val="17"/>
                <w:szCs w:val="17"/>
              </w:rPr>
              <w:t xml:space="preserve"> </w:t>
            </w:r>
          </w:p>
        </w:tc>
        <w:tc>
          <w:tcPr>
            <w:tcW w:w="1134" w:type="dxa"/>
            <w:tcBorders>
              <w:top w:val="nil"/>
              <w:left w:val="nil"/>
              <w:bottom w:val="nil"/>
              <w:right w:val="nil"/>
            </w:tcBorders>
            <w:shd w:val="clear" w:color="auto" w:fill="auto"/>
            <w:vAlign w:val="bottom"/>
          </w:tcPr>
          <w:p w14:paraId="4370762C" w14:textId="77777777" w:rsidR="00700569" w:rsidRPr="00587444" w:rsidRDefault="00700569" w:rsidP="005A554C">
            <w:pPr>
              <w:tabs>
                <w:tab w:val="right" w:pos="1202"/>
              </w:tabs>
              <w:spacing w:after="0"/>
              <w:jc w:val="right"/>
              <w:outlineLvl w:val="0"/>
              <w:rPr>
                <w:rFonts w:ascii="Arial" w:hAnsi="Arial" w:cs="Arial"/>
                <w:sz w:val="17"/>
                <w:szCs w:val="17"/>
              </w:rPr>
            </w:pPr>
            <w:r w:rsidRPr="00134EDA">
              <w:rPr>
                <w:rFonts w:ascii="Arial" w:eastAsia="Calibri" w:hAnsi="Arial" w:cs="Arial"/>
                <w:color w:val="000000"/>
                <w:spacing w:val="-2"/>
                <w:sz w:val="17"/>
                <w:szCs w:val="17"/>
              </w:rPr>
              <w:t>38</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451</w:t>
            </w:r>
          </w:p>
        </w:tc>
        <w:tc>
          <w:tcPr>
            <w:tcW w:w="1134" w:type="dxa"/>
            <w:tcBorders>
              <w:top w:val="nil"/>
              <w:left w:val="nil"/>
              <w:bottom w:val="nil"/>
              <w:right w:val="nil"/>
            </w:tcBorders>
            <w:shd w:val="clear" w:color="auto" w:fill="auto"/>
            <w:vAlign w:val="bottom"/>
          </w:tcPr>
          <w:p w14:paraId="4C7241BD"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5650BBA3"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r>
      <w:tr w:rsidR="00700569" w:rsidRPr="00587444" w14:paraId="7AEFD92B" w14:textId="77777777" w:rsidTr="005A554C">
        <w:trPr>
          <w:trHeight w:val="291"/>
          <w:jc w:val="center"/>
        </w:trPr>
        <w:tc>
          <w:tcPr>
            <w:tcW w:w="6066" w:type="dxa"/>
            <w:shd w:val="clear" w:color="auto" w:fill="auto"/>
            <w:vAlign w:val="bottom"/>
          </w:tcPr>
          <w:p w14:paraId="65A3BC99" w14:textId="77777777" w:rsidR="00700569" w:rsidRPr="00587444" w:rsidRDefault="00700569" w:rsidP="005A554C">
            <w:pPr>
              <w:tabs>
                <w:tab w:val="right" w:pos="1202"/>
              </w:tabs>
              <w:spacing w:after="0"/>
              <w:outlineLvl w:val="0"/>
              <w:rPr>
                <w:rFonts w:ascii="Arial" w:hAnsi="Arial" w:cs="Arial"/>
                <w:spacing w:val="-2"/>
                <w:sz w:val="17"/>
                <w:szCs w:val="17"/>
                <w:highlight w:val="yellow"/>
              </w:rPr>
            </w:pPr>
            <w:bookmarkStart w:id="869" w:name="_Toc4063164"/>
            <w:r w:rsidRPr="00587444">
              <w:rPr>
                <w:rFonts w:ascii="Arial" w:hAnsi="Arial" w:cs="Arial"/>
                <w:spacing w:val="-2"/>
                <w:sz w:val="17"/>
                <w:szCs w:val="17"/>
              </w:rPr>
              <w:t>Accrued interest</w:t>
            </w:r>
            <w:bookmarkEnd w:id="869"/>
          </w:p>
        </w:tc>
        <w:tc>
          <w:tcPr>
            <w:tcW w:w="1134" w:type="dxa"/>
            <w:tcBorders>
              <w:top w:val="nil"/>
              <w:left w:val="nil"/>
              <w:bottom w:val="nil"/>
              <w:right w:val="nil"/>
            </w:tcBorders>
            <w:shd w:val="clear" w:color="auto" w:fill="auto"/>
            <w:vAlign w:val="bottom"/>
          </w:tcPr>
          <w:p w14:paraId="55873596" w14:textId="77777777" w:rsidR="00700569" w:rsidRPr="00587444" w:rsidRDefault="00700569" w:rsidP="005A554C">
            <w:pPr>
              <w:tabs>
                <w:tab w:val="right" w:pos="1202"/>
              </w:tabs>
              <w:spacing w:after="0"/>
              <w:jc w:val="right"/>
              <w:outlineLvl w:val="0"/>
              <w:rPr>
                <w:rFonts w:ascii="Arial" w:hAnsi="Arial" w:cs="Arial"/>
                <w:sz w:val="17"/>
                <w:szCs w:val="17"/>
              </w:rPr>
            </w:pPr>
            <w:r w:rsidRPr="00134EDA">
              <w:rPr>
                <w:rFonts w:ascii="Arial" w:eastAsia="Calibri" w:hAnsi="Arial" w:cs="Arial"/>
                <w:color w:val="000000"/>
                <w:spacing w:val="-2"/>
                <w:sz w:val="17"/>
                <w:szCs w:val="17"/>
              </w:rPr>
              <w:t>3</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121</w:t>
            </w:r>
          </w:p>
        </w:tc>
        <w:tc>
          <w:tcPr>
            <w:tcW w:w="1134" w:type="dxa"/>
            <w:tcBorders>
              <w:top w:val="nil"/>
              <w:left w:val="nil"/>
              <w:bottom w:val="nil"/>
              <w:right w:val="nil"/>
            </w:tcBorders>
            <w:shd w:val="clear" w:color="auto" w:fill="auto"/>
            <w:vAlign w:val="bottom"/>
          </w:tcPr>
          <w:p w14:paraId="3F1FACEF"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3D3A26D0"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r>
      <w:tr w:rsidR="00700569" w:rsidRPr="00587444" w14:paraId="6DB2BF5B" w14:textId="77777777" w:rsidTr="005A554C">
        <w:trPr>
          <w:trHeight w:val="291"/>
          <w:jc w:val="center"/>
        </w:trPr>
        <w:tc>
          <w:tcPr>
            <w:tcW w:w="6066" w:type="dxa"/>
            <w:shd w:val="clear" w:color="auto" w:fill="auto"/>
            <w:vAlign w:val="bottom"/>
          </w:tcPr>
          <w:p w14:paraId="5E6B3E21" w14:textId="77777777" w:rsidR="00700569" w:rsidRPr="00587444" w:rsidRDefault="00700569" w:rsidP="005A554C">
            <w:pPr>
              <w:tabs>
                <w:tab w:val="right" w:pos="1202"/>
              </w:tabs>
              <w:spacing w:after="0"/>
              <w:outlineLvl w:val="0"/>
              <w:rPr>
                <w:rFonts w:ascii="Arial" w:hAnsi="Arial" w:cs="Arial"/>
                <w:b/>
                <w:i/>
                <w:spacing w:val="-2"/>
                <w:sz w:val="17"/>
                <w:szCs w:val="17"/>
                <w:highlight w:val="yellow"/>
              </w:rPr>
            </w:pPr>
            <w:bookmarkStart w:id="870" w:name="_Toc4063168"/>
            <w:r w:rsidRPr="00587444">
              <w:rPr>
                <w:rFonts w:ascii="Arial" w:hAnsi="Arial" w:cs="Arial"/>
                <w:b/>
                <w:i/>
                <w:spacing w:val="-2"/>
                <w:sz w:val="17"/>
                <w:szCs w:val="17"/>
              </w:rPr>
              <w:t>Unlisted debt instruments:</w:t>
            </w:r>
            <w:bookmarkEnd w:id="870"/>
          </w:p>
        </w:tc>
        <w:tc>
          <w:tcPr>
            <w:tcW w:w="1134" w:type="dxa"/>
            <w:tcBorders>
              <w:top w:val="nil"/>
              <w:left w:val="nil"/>
              <w:bottom w:val="nil"/>
              <w:right w:val="nil"/>
            </w:tcBorders>
            <w:shd w:val="clear" w:color="auto" w:fill="auto"/>
            <w:vAlign w:val="bottom"/>
          </w:tcPr>
          <w:p w14:paraId="533B6D66" w14:textId="77777777" w:rsidR="00700569" w:rsidRPr="00587444" w:rsidRDefault="00700569" w:rsidP="005A554C">
            <w:pPr>
              <w:tabs>
                <w:tab w:val="right" w:pos="1202"/>
              </w:tabs>
              <w:spacing w:after="0"/>
              <w:jc w:val="right"/>
              <w:outlineLvl w:val="0"/>
              <w:rPr>
                <w:rFonts w:ascii="Arial" w:hAnsi="Arial" w:cs="Arial"/>
                <w:sz w:val="17"/>
                <w:szCs w:val="17"/>
              </w:rPr>
            </w:pPr>
          </w:p>
        </w:tc>
        <w:tc>
          <w:tcPr>
            <w:tcW w:w="1134" w:type="dxa"/>
            <w:tcBorders>
              <w:top w:val="nil"/>
              <w:left w:val="nil"/>
              <w:bottom w:val="nil"/>
              <w:right w:val="nil"/>
            </w:tcBorders>
            <w:shd w:val="clear" w:color="auto" w:fill="auto"/>
            <w:vAlign w:val="bottom"/>
          </w:tcPr>
          <w:p w14:paraId="29E0D419" w14:textId="77777777" w:rsidR="00700569" w:rsidRPr="00587444" w:rsidRDefault="00700569" w:rsidP="005A554C">
            <w:pPr>
              <w:tabs>
                <w:tab w:val="right" w:pos="1202"/>
              </w:tabs>
              <w:spacing w:after="0"/>
              <w:jc w:val="right"/>
              <w:outlineLvl w:val="0"/>
              <w:rPr>
                <w:rFonts w:ascii="Arial" w:hAnsi="Arial" w:cs="Arial"/>
                <w:spacing w:val="-2"/>
                <w:sz w:val="17"/>
                <w:szCs w:val="17"/>
              </w:rPr>
            </w:pPr>
          </w:p>
        </w:tc>
        <w:tc>
          <w:tcPr>
            <w:tcW w:w="1134" w:type="dxa"/>
            <w:tcBorders>
              <w:top w:val="nil"/>
              <w:left w:val="nil"/>
              <w:bottom w:val="nil"/>
              <w:right w:val="nil"/>
            </w:tcBorders>
            <w:shd w:val="clear" w:color="auto" w:fill="auto"/>
            <w:vAlign w:val="bottom"/>
          </w:tcPr>
          <w:p w14:paraId="31358818" w14:textId="77777777" w:rsidR="00700569" w:rsidRPr="00587444" w:rsidRDefault="00700569" w:rsidP="005A554C">
            <w:pPr>
              <w:tabs>
                <w:tab w:val="right" w:pos="1202"/>
              </w:tabs>
              <w:spacing w:after="0"/>
              <w:jc w:val="right"/>
              <w:outlineLvl w:val="0"/>
              <w:rPr>
                <w:rFonts w:ascii="Arial" w:hAnsi="Arial" w:cs="Arial"/>
                <w:spacing w:val="-2"/>
                <w:sz w:val="17"/>
                <w:szCs w:val="17"/>
              </w:rPr>
            </w:pPr>
          </w:p>
        </w:tc>
      </w:tr>
      <w:tr w:rsidR="00700569" w:rsidRPr="00587444" w14:paraId="693535E9" w14:textId="77777777" w:rsidTr="005A554C">
        <w:trPr>
          <w:trHeight w:val="291"/>
          <w:jc w:val="center"/>
        </w:trPr>
        <w:tc>
          <w:tcPr>
            <w:tcW w:w="6066" w:type="dxa"/>
            <w:shd w:val="clear" w:color="auto" w:fill="auto"/>
            <w:vAlign w:val="bottom"/>
          </w:tcPr>
          <w:p w14:paraId="7D640090" w14:textId="77777777" w:rsidR="00700569" w:rsidRPr="00587444" w:rsidRDefault="00700569" w:rsidP="005A554C">
            <w:pPr>
              <w:tabs>
                <w:tab w:val="right" w:pos="1202"/>
              </w:tabs>
              <w:spacing w:after="0"/>
              <w:outlineLvl w:val="0"/>
              <w:rPr>
                <w:rFonts w:ascii="Arial" w:hAnsi="Arial" w:cs="Arial"/>
                <w:spacing w:val="-2"/>
                <w:sz w:val="17"/>
                <w:szCs w:val="17"/>
                <w:highlight w:val="yellow"/>
              </w:rPr>
            </w:pPr>
            <w:bookmarkStart w:id="871" w:name="_Toc4063169"/>
            <w:r w:rsidRPr="00587444">
              <w:rPr>
                <w:rFonts w:ascii="Arial" w:hAnsi="Arial" w:cs="Arial"/>
                <w:spacing w:val="-2"/>
                <w:sz w:val="17"/>
                <w:szCs w:val="17"/>
              </w:rPr>
              <w:t>Corporate bonds</w:t>
            </w:r>
            <w:bookmarkEnd w:id="871"/>
          </w:p>
        </w:tc>
        <w:tc>
          <w:tcPr>
            <w:tcW w:w="1134" w:type="dxa"/>
            <w:tcBorders>
              <w:top w:val="nil"/>
              <w:left w:val="nil"/>
              <w:bottom w:val="nil"/>
              <w:right w:val="nil"/>
            </w:tcBorders>
            <w:shd w:val="clear" w:color="auto" w:fill="auto"/>
            <w:vAlign w:val="bottom"/>
          </w:tcPr>
          <w:p w14:paraId="007693EB"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60155EBC"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EE02D43" w14:textId="77777777" w:rsidR="00700569" w:rsidRPr="00587444" w:rsidRDefault="00700569" w:rsidP="005A554C">
            <w:pPr>
              <w:tabs>
                <w:tab w:val="right" w:pos="1202"/>
              </w:tabs>
              <w:spacing w:after="0"/>
              <w:jc w:val="right"/>
              <w:outlineLvl w:val="0"/>
              <w:rPr>
                <w:rFonts w:ascii="Arial" w:hAnsi="Arial" w:cs="Arial"/>
                <w:spacing w:val="-2"/>
                <w:sz w:val="17"/>
                <w:szCs w:val="17"/>
              </w:rPr>
            </w:pPr>
            <w:r w:rsidRPr="00AD7F10">
              <w:rPr>
                <w:rFonts w:ascii="Arial" w:eastAsia="Calibri" w:hAnsi="Arial" w:cs="Arial"/>
                <w:color w:val="000000"/>
                <w:sz w:val="17"/>
                <w:szCs w:val="17"/>
              </w:rPr>
              <w:t>81</w:t>
            </w:r>
          </w:p>
        </w:tc>
      </w:tr>
      <w:tr w:rsidR="00700569" w:rsidRPr="00587444" w14:paraId="31181222" w14:textId="77777777" w:rsidTr="005A554C">
        <w:trPr>
          <w:trHeight w:val="291"/>
          <w:jc w:val="center"/>
        </w:trPr>
        <w:tc>
          <w:tcPr>
            <w:tcW w:w="6066" w:type="dxa"/>
            <w:shd w:val="clear" w:color="auto" w:fill="auto"/>
            <w:vAlign w:val="bottom"/>
          </w:tcPr>
          <w:p w14:paraId="39620BEE" w14:textId="77777777" w:rsidR="00700569" w:rsidRPr="00587444" w:rsidRDefault="00700569" w:rsidP="005A554C">
            <w:pPr>
              <w:tabs>
                <w:tab w:val="right" w:pos="1202"/>
              </w:tabs>
              <w:spacing w:after="0"/>
              <w:outlineLvl w:val="0"/>
              <w:rPr>
                <w:rFonts w:ascii="Arial" w:hAnsi="Arial" w:cs="Arial"/>
                <w:spacing w:val="-2"/>
                <w:sz w:val="17"/>
                <w:szCs w:val="17"/>
              </w:rPr>
            </w:pPr>
            <w:r w:rsidRPr="00587444">
              <w:rPr>
                <w:rFonts w:ascii="Arial" w:hAnsi="Arial" w:cs="Arial"/>
                <w:spacing w:val="-2"/>
                <w:sz w:val="17"/>
                <w:szCs w:val="17"/>
              </w:rPr>
              <w:t>Convertible bonds - CB</w:t>
            </w:r>
          </w:p>
        </w:tc>
        <w:tc>
          <w:tcPr>
            <w:tcW w:w="1134" w:type="dxa"/>
            <w:tcBorders>
              <w:top w:val="nil"/>
              <w:left w:val="nil"/>
              <w:bottom w:val="nil"/>
              <w:right w:val="nil"/>
            </w:tcBorders>
            <w:shd w:val="clear" w:color="auto" w:fill="auto"/>
            <w:vAlign w:val="bottom"/>
          </w:tcPr>
          <w:p w14:paraId="01706C9A"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102F9D4"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A372875" w14:textId="77777777" w:rsidR="00700569" w:rsidRPr="00587444" w:rsidRDefault="00700569" w:rsidP="005A554C">
            <w:pPr>
              <w:tabs>
                <w:tab w:val="right" w:pos="1202"/>
              </w:tabs>
              <w:spacing w:after="0"/>
              <w:jc w:val="right"/>
              <w:outlineLvl w:val="0"/>
              <w:rPr>
                <w:rFonts w:ascii="Arial" w:hAnsi="Arial" w:cs="Arial"/>
                <w:spacing w:val="-2"/>
                <w:sz w:val="17"/>
                <w:szCs w:val="17"/>
              </w:rPr>
            </w:pPr>
            <w:r w:rsidRPr="00AD7F10">
              <w:rPr>
                <w:rFonts w:ascii="Arial" w:eastAsia="Calibri" w:hAnsi="Arial" w:cs="Arial"/>
                <w:color w:val="000000"/>
                <w:sz w:val="17"/>
                <w:szCs w:val="17"/>
              </w:rPr>
              <w:t>195</w:t>
            </w:r>
          </w:p>
        </w:tc>
      </w:tr>
      <w:tr w:rsidR="00700569" w:rsidRPr="00587444" w14:paraId="39C6FE88" w14:textId="77777777" w:rsidTr="005A554C">
        <w:trPr>
          <w:trHeight w:val="291"/>
          <w:jc w:val="center"/>
        </w:trPr>
        <w:tc>
          <w:tcPr>
            <w:tcW w:w="6066" w:type="dxa"/>
            <w:shd w:val="clear" w:color="auto" w:fill="auto"/>
            <w:vAlign w:val="bottom"/>
          </w:tcPr>
          <w:p w14:paraId="037C5F1F" w14:textId="77777777" w:rsidR="00700569" w:rsidRPr="00587444" w:rsidRDefault="00700569" w:rsidP="005A554C">
            <w:pPr>
              <w:tabs>
                <w:tab w:val="right" w:pos="1202"/>
              </w:tabs>
              <w:spacing w:after="0"/>
              <w:outlineLvl w:val="0"/>
              <w:rPr>
                <w:rFonts w:ascii="Arial" w:hAnsi="Arial" w:cs="Arial"/>
                <w:spacing w:val="-2"/>
                <w:sz w:val="17"/>
                <w:szCs w:val="17"/>
                <w:highlight w:val="yellow"/>
              </w:rPr>
            </w:pPr>
            <w:bookmarkStart w:id="872" w:name="_Toc4063173"/>
            <w:r w:rsidRPr="00587444">
              <w:rPr>
                <w:rFonts w:ascii="Arial" w:hAnsi="Arial" w:cs="Arial"/>
                <w:spacing w:val="-2"/>
                <w:sz w:val="17"/>
                <w:szCs w:val="17"/>
              </w:rPr>
              <w:t>Accrued interest</w:t>
            </w:r>
            <w:bookmarkEnd w:id="872"/>
          </w:p>
        </w:tc>
        <w:tc>
          <w:tcPr>
            <w:tcW w:w="1134" w:type="dxa"/>
            <w:tcBorders>
              <w:top w:val="nil"/>
              <w:left w:val="nil"/>
              <w:bottom w:val="nil"/>
              <w:right w:val="nil"/>
            </w:tcBorders>
            <w:shd w:val="clear" w:color="auto" w:fill="auto"/>
            <w:vAlign w:val="bottom"/>
          </w:tcPr>
          <w:p w14:paraId="5559E7A6"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518BEC4"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515B61E2" w14:textId="77777777" w:rsidR="00700569" w:rsidRPr="00587444" w:rsidRDefault="00700569" w:rsidP="005A554C">
            <w:pPr>
              <w:tabs>
                <w:tab w:val="right" w:pos="1202"/>
              </w:tabs>
              <w:spacing w:after="0"/>
              <w:jc w:val="right"/>
              <w:outlineLvl w:val="0"/>
              <w:rPr>
                <w:rFonts w:ascii="Arial" w:hAnsi="Arial" w:cs="Arial"/>
                <w:spacing w:val="-2"/>
                <w:sz w:val="17"/>
                <w:szCs w:val="17"/>
              </w:rPr>
            </w:pPr>
            <w:r w:rsidRPr="00AD7F10">
              <w:rPr>
                <w:rFonts w:ascii="Arial" w:eastAsia="Calibri" w:hAnsi="Arial" w:cs="Arial"/>
                <w:color w:val="000000"/>
                <w:sz w:val="17"/>
                <w:szCs w:val="17"/>
              </w:rPr>
              <w:t>2</w:t>
            </w:r>
          </w:p>
        </w:tc>
      </w:tr>
      <w:tr w:rsidR="00700569" w:rsidRPr="00587444" w14:paraId="565D2824" w14:textId="77777777" w:rsidTr="005A554C">
        <w:trPr>
          <w:trHeight w:val="291"/>
          <w:jc w:val="center"/>
        </w:trPr>
        <w:tc>
          <w:tcPr>
            <w:tcW w:w="6066" w:type="dxa"/>
            <w:shd w:val="clear" w:color="auto" w:fill="auto"/>
            <w:vAlign w:val="bottom"/>
          </w:tcPr>
          <w:p w14:paraId="221F82AC" w14:textId="77777777" w:rsidR="00700569" w:rsidRPr="00587444" w:rsidRDefault="00700569" w:rsidP="005A554C">
            <w:pPr>
              <w:tabs>
                <w:tab w:val="right" w:pos="1202"/>
              </w:tabs>
              <w:spacing w:after="0"/>
              <w:outlineLvl w:val="0"/>
              <w:rPr>
                <w:rFonts w:ascii="Arial" w:hAnsi="Arial" w:cs="Arial"/>
                <w:b/>
                <w:spacing w:val="-2"/>
                <w:sz w:val="17"/>
                <w:szCs w:val="17"/>
                <w:highlight w:val="yellow"/>
              </w:rPr>
            </w:pPr>
            <w:bookmarkStart w:id="873" w:name="_Toc4063177"/>
            <w:r w:rsidRPr="00587444">
              <w:rPr>
                <w:rFonts w:ascii="Arial" w:hAnsi="Arial" w:cs="Arial"/>
                <w:b/>
                <w:spacing w:val="-2"/>
                <w:sz w:val="17"/>
                <w:szCs w:val="17"/>
              </w:rPr>
              <w:t>Total debt instruments</w:t>
            </w:r>
            <w:bookmarkEnd w:id="873"/>
          </w:p>
        </w:tc>
        <w:tc>
          <w:tcPr>
            <w:tcW w:w="1134" w:type="dxa"/>
            <w:tcBorders>
              <w:top w:val="single" w:sz="4" w:space="0" w:color="auto"/>
              <w:left w:val="nil"/>
              <w:bottom w:val="single" w:sz="12" w:space="0" w:color="auto"/>
              <w:right w:val="nil"/>
            </w:tcBorders>
            <w:shd w:val="clear" w:color="auto" w:fill="auto"/>
            <w:vAlign w:val="bottom"/>
          </w:tcPr>
          <w:p w14:paraId="2DE4BD1A" w14:textId="77777777" w:rsidR="00700569" w:rsidRPr="00587444" w:rsidRDefault="00700569" w:rsidP="005A554C">
            <w:pPr>
              <w:tabs>
                <w:tab w:val="right" w:pos="1202"/>
              </w:tabs>
              <w:spacing w:after="0"/>
              <w:jc w:val="right"/>
              <w:outlineLvl w:val="0"/>
              <w:rPr>
                <w:rFonts w:ascii="Arial" w:hAnsi="Arial" w:cs="Arial"/>
                <w:b/>
                <w:spacing w:val="-2"/>
                <w:sz w:val="17"/>
                <w:szCs w:val="17"/>
                <w:lang w:eastAsia="hr-HR"/>
              </w:rPr>
            </w:pPr>
            <w:r w:rsidRPr="00AD7F10">
              <w:rPr>
                <w:rFonts w:ascii="Arial" w:eastAsia="Calibri" w:hAnsi="Arial" w:cs="Arial"/>
                <w:b/>
                <w:color w:val="000000"/>
                <w:spacing w:val="-2"/>
                <w:sz w:val="17"/>
                <w:szCs w:val="17"/>
                <w:lang w:eastAsia="hr-HR"/>
              </w:rPr>
              <w:t>220</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815</w:t>
            </w:r>
          </w:p>
        </w:tc>
        <w:tc>
          <w:tcPr>
            <w:tcW w:w="1134" w:type="dxa"/>
            <w:tcBorders>
              <w:top w:val="single" w:sz="4" w:space="0" w:color="auto"/>
              <w:left w:val="nil"/>
              <w:bottom w:val="single" w:sz="12" w:space="0" w:color="auto"/>
              <w:right w:val="nil"/>
            </w:tcBorders>
            <w:shd w:val="clear" w:color="auto" w:fill="auto"/>
            <w:vAlign w:val="bottom"/>
          </w:tcPr>
          <w:p w14:paraId="3B376643" w14:textId="77777777" w:rsidR="00700569" w:rsidRPr="00587444" w:rsidRDefault="00700569" w:rsidP="005A554C">
            <w:pPr>
              <w:tabs>
                <w:tab w:val="right" w:pos="1202"/>
              </w:tabs>
              <w:spacing w:after="0"/>
              <w:jc w:val="right"/>
              <w:outlineLvl w:val="0"/>
              <w:rPr>
                <w:rFonts w:ascii="Arial" w:hAnsi="Arial" w:cs="Arial"/>
                <w:spacing w:val="-2"/>
                <w:sz w:val="17"/>
                <w:szCs w:val="17"/>
                <w:lang w:eastAsia="hr-HR"/>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575AEDAF" w14:textId="77777777" w:rsidR="00700569" w:rsidRPr="00587444" w:rsidRDefault="00700569" w:rsidP="005A554C">
            <w:pPr>
              <w:tabs>
                <w:tab w:val="right" w:pos="1202"/>
              </w:tabs>
              <w:spacing w:after="0"/>
              <w:jc w:val="right"/>
              <w:outlineLvl w:val="0"/>
              <w:rPr>
                <w:rFonts w:ascii="Arial" w:hAnsi="Arial" w:cs="Arial"/>
                <w:b/>
                <w:spacing w:val="-2"/>
                <w:sz w:val="17"/>
                <w:szCs w:val="17"/>
                <w:lang w:eastAsia="hr-HR"/>
              </w:rPr>
            </w:pPr>
            <w:r w:rsidRPr="00AD7F10">
              <w:rPr>
                <w:rFonts w:ascii="Arial" w:eastAsia="Calibri" w:hAnsi="Arial" w:cs="Arial"/>
                <w:b/>
                <w:color w:val="000000"/>
                <w:spacing w:val="-2"/>
                <w:sz w:val="17"/>
                <w:szCs w:val="17"/>
                <w:lang w:eastAsia="hr-HR"/>
              </w:rPr>
              <w:t>278</w:t>
            </w:r>
          </w:p>
        </w:tc>
      </w:tr>
      <w:tr w:rsidR="00700569" w:rsidRPr="00587444" w14:paraId="39830579" w14:textId="77777777" w:rsidTr="005A554C">
        <w:trPr>
          <w:trHeight w:val="340"/>
          <w:jc w:val="center"/>
        </w:trPr>
        <w:tc>
          <w:tcPr>
            <w:tcW w:w="6066" w:type="dxa"/>
            <w:shd w:val="clear" w:color="auto" w:fill="auto"/>
            <w:vAlign w:val="bottom"/>
          </w:tcPr>
          <w:p w14:paraId="4ED9D78D" w14:textId="77777777" w:rsidR="00700569" w:rsidRPr="00587444" w:rsidRDefault="00700569" w:rsidP="005A554C">
            <w:pPr>
              <w:tabs>
                <w:tab w:val="right" w:pos="1202"/>
              </w:tabs>
              <w:spacing w:after="0"/>
              <w:outlineLvl w:val="0"/>
              <w:rPr>
                <w:rFonts w:ascii="Arial" w:hAnsi="Arial" w:cs="Arial"/>
                <w:b/>
                <w:i/>
                <w:spacing w:val="-2"/>
                <w:sz w:val="17"/>
                <w:szCs w:val="17"/>
                <w:highlight w:val="yellow"/>
              </w:rPr>
            </w:pPr>
            <w:bookmarkStart w:id="874" w:name="_Toc4063181"/>
            <w:r w:rsidRPr="00587444">
              <w:rPr>
                <w:rFonts w:ascii="Arial" w:hAnsi="Arial" w:cs="Arial"/>
                <w:b/>
                <w:i/>
                <w:spacing w:val="-2"/>
                <w:sz w:val="17"/>
                <w:szCs w:val="17"/>
              </w:rPr>
              <w:t>Unlisted equity instruments:</w:t>
            </w:r>
            <w:bookmarkEnd w:id="874"/>
            <w:r w:rsidRPr="00587444" w:rsidDel="00D51A81">
              <w:rPr>
                <w:rFonts w:ascii="Arial" w:hAnsi="Arial" w:cs="Arial"/>
                <w:b/>
                <w:i/>
                <w:spacing w:val="-2"/>
                <w:sz w:val="17"/>
                <w:szCs w:val="17"/>
              </w:rPr>
              <w:t xml:space="preserve"> </w:t>
            </w:r>
          </w:p>
        </w:tc>
        <w:tc>
          <w:tcPr>
            <w:tcW w:w="1134" w:type="dxa"/>
            <w:tcBorders>
              <w:top w:val="single" w:sz="4" w:space="0" w:color="auto"/>
              <w:left w:val="nil"/>
              <w:right w:val="nil"/>
            </w:tcBorders>
            <w:shd w:val="clear" w:color="auto" w:fill="auto"/>
            <w:vAlign w:val="bottom"/>
          </w:tcPr>
          <w:p w14:paraId="162F1A56" w14:textId="77777777" w:rsidR="00700569" w:rsidRPr="00587444" w:rsidDel="00561A80" w:rsidRDefault="00700569" w:rsidP="005A554C">
            <w:pPr>
              <w:tabs>
                <w:tab w:val="right" w:pos="1202"/>
              </w:tabs>
              <w:spacing w:after="0"/>
              <w:jc w:val="right"/>
              <w:outlineLvl w:val="0"/>
              <w:rPr>
                <w:rFonts w:ascii="Arial" w:hAnsi="Arial" w:cs="Arial"/>
                <w:spacing w:val="-2"/>
                <w:sz w:val="17"/>
                <w:szCs w:val="17"/>
              </w:rPr>
            </w:pPr>
          </w:p>
        </w:tc>
        <w:tc>
          <w:tcPr>
            <w:tcW w:w="1134" w:type="dxa"/>
            <w:tcBorders>
              <w:top w:val="single" w:sz="4" w:space="0" w:color="auto"/>
              <w:left w:val="nil"/>
              <w:right w:val="nil"/>
            </w:tcBorders>
            <w:shd w:val="clear" w:color="auto" w:fill="auto"/>
            <w:vAlign w:val="bottom"/>
          </w:tcPr>
          <w:p w14:paraId="28120E1D" w14:textId="77777777" w:rsidR="00700569" w:rsidRPr="00587444" w:rsidDel="00561A80" w:rsidRDefault="00700569" w:rsidP="005A554C">
            <w:pPr>
              <w:tabs>
                <w:tab w:val="right" w:pos="1202"/>
              </w:tabs>
              <w:spacing w:after="0"/>
              <w:jc w:val="right"/>
              <w:outlineLvl w:val="0"/>
              <w:rPr>
                <w:rFonts w:ascii="Arial" w:hAnsi="Arial" w:cs="Arial"/>
                <w:spacing w:val="-2"/>
                <w:sz w:val="17"/>
                <w:szCs w:val="17"/>
              </w:rPr>
            </w:pPr>
          </w:p>
        </w:tc>
        <w:tc>
          <w:tcPr>
            <w:tcW w:w="1134" w:type="dxa"/>
            <w:tcBorders>
              <w:top w:val="single" w:sz="4" w:space="0" w:color="auto"/>
              <w:left w:val="nil"/>
              <w:right w:val="nil"/>
            </w:tcBorders>
            <w:shd w:val="clear" w:color="auto" w:fill="auto"/>
            <w:vAlign w:val="bottom"/>
          </w:tcPr>
          <w:p w14:paraId="57B44334" w14:textId="77777777" w:rsidR="00700569" w:rsidRPr="00587444" w:rsidDel="00561A80" w:rsidRDefault="00700569" w:rsidP="005A554C">
            <w:pPr>
              <w:tabs>
                <w:tab w:val="right" w:pos="1202"/>
              </w:tabs>
              <w:spacing w:after="0"/>
              <w:jc w:val="right"/>
              <w:outlineLvl w:val="0"/>
              <w:rPr>
                <w:rFonts w:ascii="Arial" w:hAnsi="Arial" w:cs="Arial"/>
                <w:spacing w:val="-2"/>
                <w:sz w:val="17"/>
                <w:szCs w:val="17"/>
              </w:rPr>
            </w:pPr>
          </w:p>
        </w:tc>
      </w:tr>
      <w:tr w:rsidR="00700569" w:rsidRPr="00587444" w14:paraId="12CAB8DB" w14:textId="77777777" w:rsidTr="005A554C">
        <w:trPr>
          <w:trHeight w:val="291"/>
          <w:jc w:val="center"/>
        </w:trPr>
        <w:tc>
          <w:tcPr>
            <w:tcW w:w="6066" w:type="dxa"/>
            <w:shd w:val="clear" w:color="auto" w:fill="auto"/>
            <w:vAlign w:val="bottom"/>
          </w:tcPr>
          <w:p w14:paraId="7275B5CA" w14:textId="77777777" w:rsidR="00700569" w:rsidRPr="00587444" w:rsidRDefault="00700569" w:rsidP="005A554C">
            <w:pPr>
              <w:tabs>
                <w:tab w:val="right" w:pos="1202"/>
              </w:tabs>
              <w:spacing w:after="0"/>
              <w:outlineLvl w:val="0"/>
              <w:rPr>
                <w:rFonts w:ascii="Arial" w:hAnsi="Arial" w:cs="Arial"/>
                <w:sz w:val="17"/>
                <w:szCs w:val="17"/>
                <w:highlight w:val="yellow"/>
              </w:rPr>
            </w:pPr>
            <w:bookmarkStart w:id="875" w:name="_Toc4063182"/>
            <w:r w:rsidRPr="00587444">
              <w:rPr>
                <w:rFonts w:ascii="Arial" w:hAnsi="Arial" w:cs="Arial"/>
                <w:sz w:val="17"/>
                <w:szCs w:val="17"/>
              </w:rPr>
              <w:t>Investment in shares of foreign legal entities – SWIFT</w:t>
            </w:r>
            <w:bookmarkEnd w:id="875"/>
          </w:p>
        </w:tc>
        <w:tc>
          <w:tcPr>
            <w:tcW w:w="1134" w:type="dxa"/>
            <w:tcBorders>
              <w:top w:val="nil"/>
              <w:left w:val="nil"/>
              <w:bottom w:val="nil"/>
              <w:right w:val="nil"/>
            </w:tcBorders>
            <w:shd w:val="clear" w:color="auto" w:fill="auto"/>
            <w:vAlign w:val="bottom"/>
          </w:tcPr>
          <w:p w14:paraId="28CC077C"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3647F8B0" w14:textId="77777777" w:rsidR="00700569" w:rsidRPr="00587444" w:rsidRDefault="00700569" w:rsidP="005A554C">
            <w:pPr>
              <w:tabs>
                <w:tab w:val="right" w:pos="1202"/>
              </w:tabs>
              <w:spacing w:after="0"/>
              <w:jc w:val="right"/>
              <w:outlineLvl w:val="0"/>
              <w:rPr>
                <w:rFonts w:ascii="Arial" w:hAnsi="Arial" w:cs="Arial"/>
                <w:sz w:val="17"/>
                <w:szCs w:val="17"/>
              </w:rPr>
            </w:pPr>
            <w:r w:rsidRPr="00AD7F10">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021C4D36"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r>
      <w:tr w:rsidR="00700569" w:rsidRPr="00587444" w14:paraId="1400F975" w14:textId="77777777" w:rsidTr="005A554C">
        <w:trPr>
          <w:trHeight w:val="291"/>
          <w:jc w:val="center"/>
        </w:trPr>
        <w:tc>
          <w:tcPr>
            <w:tcW w:w="6066" w:type="dxa"/>
            <w:shd w:val="clear" w:color="auto" w:fill="auto"/>
            <w:vAlign w:val="bottom"/>
          </w:tcPr>
          <w:p w14:paraId="062271CC" w14:textId="77777777" w:rsidR="00700569" w:rsidRPr="00587444" w:rsidRDefault="00700569" w:rsidP="005A554C">
            <w:pPr>
              <w:tabs>
                <w:tab w:val="right" w:pos="1202"/>
              </w:tabs>
              <w:spacing w:after="0"/>
              <w:outlineLvl w:val="0"/>
              <w:rPr>
                <w:rFonts w:ascii="Arial" w:hAnsi="Arial" w:cs="Arial"/>
                <w:sz w:val="17"/>
                <w:szCs w:val="17"/>
                <w:highlight w:val="yellow"/>
              </w:rPr>
            </w:pPr>
            <w:bookmarkStart w:id="876" w:name="_Toc4063186"/>
            <w:r w:rsidRPr="00587444">
              <w:rPr>
                <w:rFonts w:ascii="Arial" w:hAnsi="Arial" w:cs="Arial"/>
                <w:sz w:val="17"/>
                <w:szCs w:val="17"/>
              </w:rPr>
              <w:t>Shares of foreign financial institutions – EIF</w:t>
            </w:r>
            <w:bookmarkEnd w:id="876"/>
          </w:p>
        </w:tc>
        <w:tc>
          <w:tcPr>
            <w:tcW w:w="1134" w:type="dxa"/>
            <w:tcBorders>
              <w:top w:val="nil"/>
              <w:left w:val="nil"/>
              <w:bottom w:val="nil"/>
              <w:right w:val="nil"/>
            </w:tcBorders>
            <w:shd w:val="clear" w:color="auto" w:fill="auto"/>
            <w:vAlign w:val="bottom"/>
          </w:tcPr>
          <w:p w14:paraId="7274471E"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1D949F3" w14:textId="77777777" w:rsidR="00700569" w:rsidRPr="00587444" w:rsidRDefault="00700569" w:rsidP="005A554C">
            <w:pPr>
              <w:tabs>
                <w:tab w:val="right" w:pos="1202"/>
              </w:tabs>
              <w:spacing w:after="0"/>
              <w:jc w:val="right"/>
              <w:outlineLvl w:val="0"/>
              <w:rPr>
                <w:rFonts w:ascii="Arial" w:hAnsi="Arial" w:cs="Arial"/>
                <w:sz w:val="17"/>
                <w:szCs w:val="17"/>
              </w:rPr>
            </w:pPr>
            <w:r w:rsidRPr="00AD7F10">
              <w:rPr>
                <w:rFonts w:ascii="Arial" w:eastAsia="Calibri" w:hAnsi="Arial" w:cs="Arial"/>
                <w:color w:val="000000"/>
                <w:sz w:val="17"/>
                <w:szCs w:val="17"/>
              </w:rPr>
              <w:t>7</w:t>
            </w:r>
            <w:r>
              <w:rPr>
                <w:rFonts w:ascii="Arial" w:eastAsia="Calibri" w:hAnsi="Arial" w:cs="Arial"/>
                <w:color w:val="000000"/>
                <w:sz w:val="17"/>
                <w:szCs w:val="17"/>
              </w:rPr>
              <w:t>,</w:t>
            </w:r>
            <w:r w:rsidRPr="00AD7F10">
              <w:rPr>
                <w:rFonts w:ascii="Arial" w:eastAsia="Calibri" w:hAnsi="Arial" w:cs="Arial"/>
                <w:color w:val="000000"/>
                <w:sz w:val="17"/>
                <w:szCs w:val="17"/>
              </w:rPr>
              <w:t>757</w:t>
            </w:r>
          </w:p>
        </w:tc>
        <w:tc>
          <w:tcPr>
            <w:tcW w:w="1134" w:type="dxa"/>
            <w:tcBorders>
              <w:top w:val="nil"/>
              <w:left w:val="nil"/>
              <w:bottom w:val="nil"/>
              <w:right w:val="nil"/>
            </w:tcBorders>
            <w:shd w:val="clear" w:color="auto" w:fill="auto"/>
            <w:vAlign w:val="bottom"/>
          </w:tcPr>
          <w:p w14:paraId="37F6D974" w14:textId="77777777" w:rsidR="00700569" w:rsidRPr="00587444" w:rsidRDefault="00700569" w:rsidP="005A554C">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r>
      <w:tr w:rsidR="00700569" w:rsidRPr="00587444" w14:paraId="22FCF0C1" w14:textId="77777777" w:rsidTr="005A554C">
        <w:trPr>
          <w:trHeight w:val="291"/>
          <w:jc w:val="center"/>
        </w:trPr>
        <w:tc>
          <w:tcPr>
            <w:tcW w:w="6066" w:type="dxa"/>
            <w:shd w:val="clear" w:color="auto" w:fill="auto"/>
            <w:vAlign w:val="bottom"/>
          </w:tcPr>
          <w:p w14:paraId="046EA778" w14:textId="77777777" w:rsidR="00700569" w:rsidRPr="00587444" w:rsidRDefault="00700569" w:rsidP="005A554C">
            <w:pPr>
              <w:tabs>
                <w:tab w:val="right" w:pos="1202"/>
              </w:tabs>
              <w:spacing w:after="0"/>
              <w:outlineLvl w:val="0"/>
              <w:rPr>
                <w:rFonts w:ascii="Arial" w:hAnsi="Arial" w:cs="Arial"/>
                <w:b/>
                <w:sz w:val="17"/>
                <w:szCs w:val="17"/>
                <w:highlight w:val="yellow"/>
              </w:rPr>
            </w:pPr>
            <w:bookmarkStart w:id="877" w:name="_Toc4063190"/>
            <w:r w:rsidRPr="00587444">
              <w:rPr>
                <w:rFonts w:ascii="Arial" w:hAnsi="Arial" w:cs="Arial"/>
                <w:b/>
                <w:sz w:val="17"/>
                <w:szCs w:val="17"/>
              </w:rPr>
              <w:t>Total equity instruments</w:t>
            </w:r>
            <w:bookmarkEnd w:id="877"/>
          </w:p>
        </w:tc>
        <w:tc>
          <w:tcPr>
            <w:tcW w:w="1134" w:type="dxa"/>
            <w:tcBorders>
              <w:top w:val="single" w:sz="4" w:space="0" w:color="auto"/>
              <w:left w:val="nil"/>
              <w:bottom w:val="single" w:sz="8" w:space="0" w:color="auto"/>
              <w:right w:val="nil"/>
            </w:tcBorders>
            <w:shd w:val="clear" w:color="auto" w:fill="auto"/>
            <w:vAlign w:val="bottom"/>
          </w:tcPr>
          <w:p w14:paraId="241B4F48" w14:textId="77777777" w:rsidR="00700569" w:rsidRPr="00587444" w:rsidRDefault="00700569" w:rsidP="005A554C">
            <w:pPr>
              <w:tabs>
                <w:tab w:val="right" w:pos="1202"/>
              </w:tabs>
              <w:spacing w:after="0"/>
              <w:jc w:val="right"/>
              <w:outlineLvl w:val="0"/>
              <w:rPr>
                <w:rFonts w:ascii="Arial" w:hAnsi="Arial" w:cs="Arial"/>
                <w:sz w:val="17"/>
                <w:szCs w:val="17"/>
              </w:rPr>
            </w:pPr>
            <w:r w:rsidRPr="00AD7F10">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8" w:space="0" w:color="auto"/>
              <w:right w:val="nil"/>
            </w:tcBorders>
            <w:shd w:val="clear" w:color="auto" w:fill="auto"/>
            <w:vAlign w:val="bottom"/>
          </w:tcPr>
          <w:p w14:paraId="46BD48D5" w14:textId="77777777" w:rsidR="00700569" w:rsidRPr="00587444" w:rsidRDefault="00700569" w:rsidP="005A554C">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7</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765</w:t>
            </w:r>
          </w:p>
        </w:tc>
        <w:tc>
          <w:tcPr>
            <w:tcW w:w="1134" w:type="dxa"/>
            <w:tcBorders>
              <w:top w:val="single" w:sz="4" w:space="0" w:color="auto"/>
              <w:left w:val="nil"/>
              <w:bottom w:val="single" w:sz="8" w:space="0" w:color="auto"/>
              <w:right w:val="nil"/>
            </w:tcBorders>
            <w:shd w:val="clear" w:color="auto" w:fill="auto"/>
            <w:vAlign w:val="bottom"/>
          </w:tcPr>
          <w:p w14:paraId="669FFEC0" w14:textId="77777777" w:rsidR="00700569" w:rsidRPr="00587444" w:rsidRDefault="00700569" w:rsidP="005A554C">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w:t>
            </w:r>
          </w:p>
        </w:tc>
      </w:tr>
      <w:tr w:rsidR="00700569" w:rsidRPr="00587444" w14:paraId="014136BB" w14:textId="77777777" w:rsidTr="005A554C">
        <w:trPr>
          <w:trHeight w:hRule="exact" w:val="340"/>
          <w:jc w:val="center"/>
        </w:trPr>
        <w:tc>
          <w:tcPr>
            <w:tcW w:w="6066" w:type="dxa"/>
            <w:shd w:val="clear" w:color="auto" w:fill="auto"/>
            <w:vAlign w:val="bottom"/>
          </w:tcPr>
          <w:p w14:paraId="5CACF042" w14:textId="77777777" w:rsidR="00700569" w:rsidRPr="00587444" w:rsidRDefault="00700569" w:rsidP="005A554C">
            <w:pPr>
              <w:tabs>
                <w:tab w:val="right" w:pos="1202"/>
              </w:tabs>
              <w:spacing w:after="0"/>
              <w:outlineLvl w:val="0"/>
              <w:rPr>
                <w:rFonts w:ascii="Arial" w:hAnsi="Arial" w:cs="Arial"/>
                <w:b/>
                <w:sz w:val="17"/>
                <w:szCs w:val="17"/>
                <w:highlight w:val="yellow"/>
              </w:rPr>
            </w:pPr>
            <w:bookmarkStart w:id="878" w:name="_Toc4063194"/>
            <w:r w:rsidRPr="00587444">
              <w:rPr>
                <w:rFonts w:ascii="Arial" w:hAnsi="Arial" w:cs="Arial"/>
                <w:b/>
                <w:sz w:val="17"/>
                <w:szCs w:val="17"/>
              </w:rPr>
              <w:t>Total financial assets at fair value through other comprehensive income</w:t>
            </w:r>
            <w:bookmarkEnd w:id="878"/>
          </w:p>
        </w:tc>
        <w:tc>
          <w:tcPr>
            <w:tcW w:w="1134" w:type="dxa"/>
            <w:tcBorders>
              <w:top w:val="single" w:sz="12" w:space="0" w:color="auto"/>
              <w:left w:val="nil"/>
              <w:bottom w:val="single" w:sz="12" w:space="0" w:color="auto"/>
              <w:right w:val="nil"/>
            </w:tcBorders>
            <w:shd w:val="clear" w:color="auto" w:fill="auto"/>
            <w:vAlign w:val="bottom"/>
          </w:tcPr>
          <w:p w14:paraId="7189ED23" w14:textId="77777777" w:rsidR="00700569" w:rsidRPr="00587444" w:rsidRDefault="00700569" w:rsidP="005A554C">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220</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815</w:t>
            </w:r>
          </w:p>
        </w:tc>
        <w:tc>
          <w:tcPr>
            <w:tcW w:w="1134" w:type="dxa"/>
            <w:tcBorders>
              <w:top w:val="single" w:sz="12" w:space="0" w:color="auto"/>
              <w:left w:val="nil"/>
              <w:bottom w:val="single" w:sz="12" w:space="0" w:color="auto"/>
              <w:right w:val="nil"/>
            </w:tcBorders>
            <w:shd w:val="clear" w:color="auto" w:fill="auto"/>
            <w:vAlign w:val="bottom"/>
          </w:tcPr>
          <w:p w14:paraId="535B5DC3" w14:textId="77777777" w:rsidR="00700569" w:rsidRPr="00587444" w:rsidRDefault="00700569" w:rsidP="005A554C">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7</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765</w:t>
            </w:r>
          </w:p>
        </w:tc>
        <w:tc>
          <w:tcPr>
            <w:tcW w:w="1134" w:type="dxa"/>
            <w:tcBorders>
              <w:top w:val="single" w:sz="12" w:space="0" w:color="auto"/>
              <w:left w:val="nil"/>
              <w:bottom w:val="single" w:sz="12" w:space="0" w:color="auto"/>
              <w:right w:val="nil"/>
            </w:tcBorders>
            <w:shd w:val="clear" w:color="auto" w:fill="auto"/>
            <w:vAlign w:val="bottom"/>
          </w:tcPr>
          <w:p w14:paraId="7328DA07" w14:textId="77777777" w:rsidR="00700569" w:rsidRPr="00587444" w:rsidRDefault="00700569" w:rsidP="005A554C">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278</w:t>
            </w:r>
          </w:p>
        </w:tc>
      </w:tr>
      <w:tr w:rsidR="00700569" w:rsidRPr="00587444" w14:paraId="3B0661DA" w14:textId="77777777" w:rsidTr="005A554C">
        <w:trPr>
          <w:trHeight w:hRule="exact" w:val="340"/>
          <w:jc w:val="center"/>
        </w:trPr>
        <w:tc>
          <w:tcPr>
            <w:tcW w:w="6066" w:type="dxa"/>
            <w:shd w:val="clear" w:color="auto" w:fill="auto"/>
            <w:vAlign w:val="bottom"/>
          </w:tcPr>
          <w:p w14:paraId="3DDD64E6" w14:textId="77777777" w:rsidR="00700569" w:rsidRPr="00587444" w:rsidRDefault="00700569" w:rsidP="005A554C">
            <w:pPr>
              <w:tabs>
                <w:tab w:val="right" w:pos="1202"/>
              </w:tabs>
              <w:spacing w:after="0"/>
              <w:outlineLvl w:val="0"/>
              <w:rPr>
                <w:rFonts w:ascii="Arial" w:hAnsi="Arial" w:cs="Arial"/>
                <w:b/>
                <w:sz w:val="17"/>
                <w:szCs w:val="17"/>
              </w:rPr>
            </w:pPr>
            <w:r w:rsidRPr="007547D6">
              <w:rPr>
                <w:rFonts w:ascii="Arial" w:eastAsia="Calibri" w:hAnsi="Arial" w:cs="Arial"/>
                <w:b/>
                <w:color w:val="000000"/>
                <w:sz w:val="17"/>
                <w:szCs w:val="17"/>
              </w:rPr>
              <w:t xml:space="preserve">Derivative financial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12" w:space="0" w:color="auto"/>
              <w:left w:val="nil"/>
              <w:bottom w:val="single" w:sz="4" w:space="0" w:color="auto"/>
              <w:right w:val="nil"/>
            </w:tcBorders>
            <w:shd w:val="clear" w:color="auto" w:fill="auto"/>
            <w:vAlign w:val="bottom"/>
          </w:tcPr>
          <w:p w14:paraId="71749189" w14:textId="77777777" w:rsidR="00700569" w:rsidRPr="00587444" w:rsidRDefault="00700569" w:rsidP="005A554C">
            <w:pPr>
              <w:tabs>
                <w:tab w:val="right" w:pos="1202"/>
              </w:tabs>
              <w:spacing w:after="0"/>
              <w:jc w:val="right"/>
              <w:outlineLvl w:val="0"/>
              <w:rPr>
                <w:rFonts w:ascii="Arial" w:hAnsi="Arial" w:cs="Arial"/>
                <w:b/>
                <w:sz w:val="17"/>
                <w:szCs w:val="17"/>
              </w:rPr>
            </w:pPr>
          </w:p>
        </w:tc>
        <w:tc>
          <w:tcPr>
            <w:tcW w:w="1134" w:type="dxa"/>
            <w:tcBorders>
              <w:top w:val="single" w:sz="12" w:space="0" w:color="auto"/>
              <w:left w:val="nil"/>
              <w:bottom w:val="single" w:sz="4" w:space="0" w:color="auto"/>
              <w:right w:val="nil"/>
            </w:tcBorders>
            <w:shd w:val="clear" w:color="auto" w:fill="auto"/>
            <w:vAlign w:val="bottom"/>
          </w:tcPr>
          <w:p w14:paraId="2000331A" w14:textId="77777777" w:rsidR="00700569" w:rsidRPr="00587444" w:rsidRDefault="00700569" w:rsidP="005A554C">
            <w:pPr>
              <w:tabs>
                <w:tab w:val="right" w:pos="1202"/>
              </w:tabs>
              <w:spacing w:after="0"/>
              <w:jc w:val="right"/>
              <w:outlineLvl w:val="0"/>
              <w:rPr>
                <w:rFonts w:ascii="Arial" w:hAnsi="Arial" w:cs="Arial"/>
                <w:b/>
                <w:sz w:val="17"/>
                <w:szCs w:val="17"/>
              </w:rPr>
            </w:pPr>
          </w:p>
        </w:tc>
        <w:tc>
          <w:tcPr>
            <w:tcW w:w="1134" w:type="dxa"/>
            <w:tcBorders>
              <w:top w:val="single" w:sz="12" w:space="0" w:color="auto"/>
              <w:left w:val="nil"/>
              <w:bottom w:val="single" w:sz="4" w:space="0" w:color="auto"/>
              <w:right w:val="nil"/>
            </w:tcBorders>
            <w:shd w:val="clear" w:color="auto" w:fill="auto"/>
            <w:vAlign w:val="bottom"/>
          </w:tcPr>
          <w:p w14:paraId="42B52983" w14:textId="77777777" w:rsidR="00700569" w:rsidRPr="00587444" w:rsidRDefault="00700569" w:rsidP="005A554C">
            <w:pPr>
              <w:tabs>
                <w:tab w:val="right" w:pos="1202"/>
              </w:tabs>
              <w:spacing w:after="0"/>
              <w:jc w:val="right"/>
              <w:outlineLvl w:val="0"/>
              <w:rPr>
                <w:rFonts w:ascii="Arial" w:hAnsi="Arial" w:cs="Arial"/>
                <w:b/>
                <w:sz w:val="17"/>
                <w:szCs w:val="17"/>
              </w:rPr>
            </w:pPr>
          </w:p>
        </w:tc>
      </w:tr>
      <w:tr w:rsidR="00700569" w:rsidRPr="00587444" w14:paraId="096EFA11" w14:textId="77777777" w:rsidTr="005A554C">
        <w:trPr>
          <w:trHeight w:hRule="exact" w:val="340"/>
          <w:jc w:val="center"/>
        </w:trPr>
        <w:tc>
          <w:tcPr>
            <w:tcW w:w="6066" w:type="dxa"/>
            <w:shd w:val="clear" w:color="auto" w:fill="auto"/>
            <w:vAlign w:val="bottom"/>
          </w:tcPr>
          <w:p w14:paraId="7EE4CB2C" w14:textId="77777777" w:rsidR="00700569" w:rsidRPr="00587444" w:rsidRDefault="00700569" w:rsidP="005A554C">
            <w:pPr>
              <w:tabs>
                <w:tab w:val="right" w:pos="1202"/>
              </w:tabs>
              <w:spacing w:after="0"/>
              <w:outlineLvl w:val="0"/>
              <w:rPr>
                <w:rFonts w:ascii="Arial" w:hAnsi="Arial" w:cs="Arial"/>
                <w:b/>
                <w:sz w:val="17"/>
                <w:szCs w:val="17"/>
              </w:rPr>
            </w:pPr>
            <w:r w:rsidRPr="00D52668">
              <w:rPr>
                <w:rFonts w:ascii="Arial" w:eastAsia="Calibri" w:hAnsi="Arial" w:cs="Arial"/>
                <w:bCs/>
                <w:color w:val="000000"/>
                <w:sz w:val="17"/>
                <w:szCs w:val="17"/>
              </w:rPr>
              <w:t>FX swap</w:t>
            </w:r>
          </w:p>
        </w:tc>
        <w:tc>
          <w:tcPr>
            <w:tcW w:w="1134" w:type="dxa"/>
            <w:tcBorders>
              <w:top w:val="single" w:sz="4" w:space="0" w:color="auto"/>
              <w:left w:val="nil"/>
              <w:bottom w:val="single" w:sz="12" w:space="0" w:color="auto"/>
              <w:right w:val="nil"/>
            </w:tcBorders>
            <w:shd w:val="clear" w:color="auto" w:fill="auto"/>
            <w:vAlign w:val="bottom"/>
          </w:tcPr>
          <w:p w14:paraId="2A53552A" w14:textId="77777777" w:rsidR="00700569" w:rsidRPr="00587444" w:rsidRDefault="00700569" w:rsidP="005A554C">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59F7019A" w14:textId="77777777" w:rsidR="00700569" w:rsidRPr="00587444" w:rsidRDefault="00700569" w:rsidP="005A554C">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100</w:t>
            </w:r>
          </w:p>
        </w:tc>
        <w:tc>
          <w:tcPr>
            <w:tcW w:w="1134" w:type="dxa"/>
            <w:tcBorders>
              <w:top w:val="single" w:sz="4" w:space="0" w:color="auto"/>
              <w:left w:val="nil"/>
              <w:bottom w:val="single" w:sz="12" w:space="0" w:color="auto"/>
              <w:right w:val="nil"/>
            </w:tcBorders>
            <w:shd w:val="clear" w:color="auto" w:fill="auto"/>
            <w:vAlign w:val="bottom"/>
          </w:tcPr>
          <w:p w14:paraId="74054683" w14:textId="77777777" w:rsidR="00700569" w:rsidRPr="00587444" w:rsidRDefault="00700569" w:rsidP="005A554C">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w:t>
            </w:r>
          </w:p>
        </w:tc>
      </w:tr>
      <w:tr w:rsidR="00700569" w:rsidRPr="00587444" w14:paraId="7442F096" w14:textId="77777777" w:rsidTr="005A554C">
        <w:trPr>
          <w:trHeight w:hRule="exact" w:val="340"/>
          <w:jc w:val="center"/>
        </w:trPr>
        <w:tc>
          <w:tcPr>
            <w:tcW w:w="6066" w:type="dxa"/>
            <w:shd w:val="clear" w:color="auto" w:fill="auto"/>
            <w:vAlign w:val="bottom"/>
          </w:tcPr>
          <w:p w14:paraId="017C1600" w14:textId="77777777" w:rsidR="00700569" w:rsidRPr="00587444" w:rsidRDefault="00700569" w:rsidP="005A554C">
            <w:pPr>
              <w:tabs>
                <w:tab w:val="right" w:pos="1202"/>
              </w:tabs>
              <w:spacing w:after="0"/>
              <w:outlineLvl w:val="0"/>
              <w:rPr>
                <w:rFonts w:ascii="Arial" w:hAnsi="Arial" w:cs="Arial"/>
                <w:b/>
                <w:sz w:val="17"/>
                <w:szCs w:val="17"/>
              </w:rPr>
            </w:pPr>
            <w:r w:rsidRPr="007547D6">
              <w:rPr>
                <w:rFonts w:ascii="Arial" w:eastAsia="Calibri" w:hAnsi="Arial" w:cs="Arial"/>
                <w:b/>
                <w:color w:val="000000"/>
                <w:sz w:val="17"/>
                <w:szCs w:val="17"/>
              </w:rPr>
              <w:t xml:space="preserve">Total </w:t>
            </w:r>
            <w:r>
              <w:rPr>
                <w:rFonts w:ascii="Arial" w:eastAsia="Calibri" w:hAnsi="Arial" w:cs="Arial"/>
                <w:b/>
                <w:color w:val="000000"/>
                <w:sz w:val="17"/>
                <w:szCs w:val="17"/>
              </w:rPr>
              <w:t>l</w:t>
            </w:r>
            <w:r w:rsidRPr="007547D6">
              <w:rPr>
                <w:rFonts w:ascii="Arial" w:eastAsia="Calibri" w:hAnsi="Arial" w:cs="Arial"/>
                <w:b/>
                <w:color w:val="000000"/>
                <w:sz w:val="17"/>
                <w:szCs w:val="17"/>
              </w:rPr>
              <w:t>iabilities</w:t>
            </w:r>
          </w:p>
        </w:tc>
        <w:tc>
          <w:tcPr>
            <w:tcW w:w="1134" w:type="dxa"/>
            <w:tcBorders>
              <w:top w:val="single" w:sz="12" w:space="0" w:color="auto"/>
              <w:left w:val="nil"/>
              <w:bottom w:val="single" w:sz="12" w:space="0" w:color="auto"/>
              <w:right w:val="nil"/>
            </w:tcBorders>
            <w:shd w:val="clear" w:color="auto" w:fill="auto"/>
            <w:vAlign w:val="bottom"/>
          </w:tcPr>
          <w:p w14:paraId="1064BDD8" w14:textId="77777777" w:rsidR="00700569" w:rsidRPr="00587444" w:rsidRDefault="00700569" w:rsidP="005A554C">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w:t>
            </w:r>
          </w:p>
        </w:tc>
        <w:tc>
          <w:tcPr>
            <w:tcW w:w="1134" w:type="dxa"/>
            <w:tcBorders>
              <w:top w:val="single" w:sz="12" w:space="0" w:color="auto"/>
              <w:left w:val="nil"/>
              <w:bottom w:val="single" w:sz="12" w:space="0" w:color="auto"/>
              <w:right w:val="nil"/>
            </w:tcBorders>
            <w:shd w:val="clear" w:color="auto" w:fill="auto"/>
            <w:vAlign w:val="bottom"/>
          </w:tcPr>
          <w:p w14:paraId="03D3B1A9" w14:textId="77777777" w:rsidR="00700569" w:rsidRPr="00587444" w:rsidRDefault="00700569" w:rsidP="005A554C">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100</w:t>
            </w:r>
          </w:p>
        </w:tc>
        <w:tc>
          <w:tcPr>
            <w:tcW w:w="1134" w:type="dxa"/>
            <w:tcBorders>
              <w:top w:val="single" w:sz="12" w:space="0" w:color="auto"/>
              <w:left w:val="nil"/>
              <w:bottom w:val="single" w:sz="12" w:space="0" w:color="auto"/>
              <w:right w:val="nil"/>
            </w:tcBorders>
            <w:shd w:val="clear" w:color="auto" w:fill="auto"/>
            <w:vAlign w:val="bottom"/>
          </w:tcPr>
          <w:p w14:paraId="6B53431F" w14:textId="77777777" w:rsidR="00700569" w:rsidRPr="00587444" w:rsidRDefault="00700569" w:rsidP="005A554C">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w:t>
            </w:r>
          </w:p>
        </w:tc>
      </w:tr>
    </w:tbl>
    <w:p w14:paraId="7F8406AD"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pPr>
    </w:p>
    <w:p w14:paraId="37A54E8E" w14:textId="77777777"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4A8D" w14:textId="73DE7116" w:rsidR="004F73D5" w:rsidRDefault="004F73D5"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4F73D5" w:rsidSect="00527D71">
          <w:pgSz w:w="11906" w:h="16838"/>
          <w:pgMar w:top="1418" w:right="1134" w:bottom="1077" w:left="1418" w:header="709" w:footer="709" w:gutter="0"/>
          <w:cols w:space="708"/>
          <w:docGrid w:linePitch="360"/>
        </w:sectPr>
      </w:pPr>
    </w:p>
    <w:p w14:paraId="695CC13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66E6D0C" w14:textId="5A299DB6"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w:t>
      </w:r>
      <w:r w:rsidR="00072CD5">
        <w:rPr>
          <w:rFonts w:ascii="Arial" w:eastAsia="Times New Roman" w:hAnsi="Arial" w:cs="Arial"/>
          <w:b/>
          <w:bCs/>
          <w:spacing w:val="-3"/>
          <w:sz w:val="20"/>
          <w:szCs w:val="20"/>
          <w:lang w:val="en-GB"/>
        </w:rPr>
        <w:t>4</w:t>
      </w:r>
      <w:r w:rsidRPr="00FC01D8">
        <w:rPr>
          <w:rFonts w:ascii="Arial" w:eastAsia="Times New Roman" w:hAnsi="Arial" w:cs="Arial"/>
          <w:b/>
          <w:bCs/>
          <w:spacing w:val="-3"/>
          <w:sz w:val="20"/>
          <w:szCs w:val="20"/>
          <w:lang w:val="en-GB"/>
        </w:rPr>
        <w:t xml:space="preserve">. </w:t>
      </w:r>
      <w:r w:rsidRPr="00FC01D8">
        <w:rPr>
          <w:rFonts w:ascii="Arial" w:eastAsia="Times New Roman" w:hAnsi="Arial" w:cs="Arial"/>
          <w:b/>
          <w:bCs/>
          <w:spacing w:val="-3"/>
          <w:sz w:val="20"/>
          <w:szCs w:val="20"/>
          <w:lang w:val="en-GB"/>
        </w:rPr>
        <w:tab/>
        <w:t>Fair value of financial assets and financial liabilities (continued)</w:t>
      </w:r>
    </w:p>
    <w:p w14:paraId="755A330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065AE27" w14:textId="14EE256D"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w:t>
      </w:r>
      <w:r w:rsidR="00072CD5">
        <w:rPr>
          <w:rFonts w:ascii="Arial" w:eastAsia="Times New Roman" w:hAnsi="Arial" w:cs="Arial"/>
          <w:b/>
          <w:bCs/>
          <w:spacing w:val="-3"/>
          <w:sz w:val="20"/>
          <w:szCs w:val="20"/>
          <w:lang w:val="en-GB"/>
        </w:rPr>
        <w:t>4</w:t>
      </w:r>
      <w:r w:rsidRPr="00FC01D8">
        <w:rPr>
          <w:rFonts w:ascii="Arial" w:eastAsia="Times New Roman" w:hAnsi="Arial" w:cs="Arial"/>
          <w:b/>
          <w:bCs/>
          <w:spacing w:val="-3"/>
          <w:sz w:val="20"/>
          <w:szCs w:val="20"/>
          <w:lang w:val="en-GB"/>
        </w:rPr>
        <w:t xml:space="preserve">.1. </w:t>
      </w:r>
      <w:r w:rsidRPr="00FC01D8">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FC01D8">
        <w:rPr>
          <w:rFonts w:ascii="Arial" w:eastAsia="Times New Roman" w:hAnsi="Arial" w:cs="Arial"/>
          <w:b/>
          <w:bCs/>
          <w:spacing w:val="-3"/>
          <w:sz w:val="20"/>
          <w:szCs w:val="20"/>
          <w:lang w:val="en-GB"/>
        </w:rPr>
        <w:t>ed and measured at fair value (continued)</w:t>
      </w:r>
    </w:p>
    <w:p w14:paraId="77D6D0A0"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070E8EC0" w14:textId="22EFB20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072CD5">
        <w:rPr>
          <w:rFonts w:ascii="Arial" w:eastAsia="Times New Roman" w:hAnsi="Arial" w:cs="Arial"/>
          <w:b/>
          <w:spacing w:val="-3"/>
          <w:sz w:val="20"/>
          <w:szCs w:val="20"/>
          <w:lang w:val="en-GB"/>
        </w:rPr>
        <w:t>4</w:t>
      </w:r>
      <w:r w:rsidRPr="00FC01D8">
        <w:rPr>
          <w:rFonts w:ascii="Arial" w:eastAsia="Times New Roman" w:hAnsi="Arial" w:cs="Arial"/>
          <w:b/>
          <w:spacing w:val="-3"/>
          <w:sz w:val="20"/>
          <w:szCs w:val="20"/>
          <w:lang w:val="en-GB"/>
        </w:rPr>
        <w:t>.1.1.</w:t>
      </w:r>
      <w:r w:rsidRPr="00FC01D8">
        <w:rPr>
          <w:rFonts w:ascii="Arial" w:eastAsia="Times New Roman" w:hAnsi="Arial" w:cs="Arial"/>
          <w:sz w:val="20"/>
          <w:szCs w:val="20"/>
          <w:lang w:val="en-US"/>
        </w:rPr>
        <w:t xml:space="preserve"> </w:t>
      </w:r>
      <w:r w:rsidRPr="00FC01D8">
        <w:rPr>
          <w:rFonts w:ascii="Arial" w:eastAsia="Times New Roman" w:hAnsi="Arial" w:cs="Arial"/>
          <w:b/>
          <w:spacing w:val="-3"/>
          <w:sz w:val="20"/>
          <w:szCs w:val="20"/>
          <w:lang w:val="en-GB"/>
        </w:rPr>
        <w:t>Level 3 - fair value</w:t>
      </w:r>
    </w:p>
    <w:p w14:paraId="548722B5"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5F4B541E" w14:textId="77777777" w:rsidR="00FC01D8" w:rsidRPr="00FC01D8" w:rsidRDefault="00FC01D8" w:rsidP="00FC01D8">
      <w:pPr>
        <w:tabs>
          <w:tab w:val="left" w:pos="709"/>
        </w:tab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a)  Mezzanine loans</w:t>
      </w:r>
    </w:p>
    <w:p w14:paraId="67E6DEFC"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1F054C74"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mezzanine loans, the method of discounting expected future cash flows is used.</w:t>
      </w:r>
    </w:p>
    <w:p w14:paraId="2952CEFD"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Due to their contractual characteristics, mezzanine loans do not pass the SPPI test. Characteristics due to which mezzanine loans do not pass the SPPI test are as follows:</w:t>
      </w:r>
    </w:p>
    <w:p w14:paraId="68DB995F"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4B97CD11"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right of premature repayment of mezzanine debt to the creditor,</w:t>
      </w:r>
    </w:p>
    <w:p w14:paraId="19A2F32C"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 xml:space="preserve">in the case of realisation of contractually defined indicators of the debtor’s performance (debtor’s net debt to average EBITDA ratio for the previous three years must be lower than the limit) over the predetermined period, creditor of the mezzanine debt has the right, but not the obligation, to covert a mezzanine debt to a „senior </w:t>
      </w:r>
      <w:proofErr w:type="gramStart"/>
      <w:r w:rsidRPr="00FC01D8">
        <w:rPr>
          <w:rFonts w:ascii="Arial" w:eastAsia="Times New Roman" w:hAnsi="Arial" w:cs="Arial"/>
          <w:spacing w:val="-3"/>
          <w:sz w:val="20"/>
          <w:szCs w:val="20"/>
          <w:lang w:val="en-GB"/>
        </w:rPr>
        <w:t>debt“</w:t>
      </w:r>
      <w:proofErr w:type="gramEnd"/>
      <w:r w:rsidRPr="00FC01D8">
        <w:rPr>
          <w:rFonts w:ascii="Arial" w:eastAsia="Times New Roman" w:hAnsi="Arial" w:cs="Arial"/>
          <w:spacing w:val="-3"/>
          <w:sz w:val="20"/>
          <w:szCs w:val="20"/>
          <w:lang w:val="en-GB"/>
        </w:rPr>
        <w:t>,</w:t>
      </w:r>
    </w:p>
    <w:p w14:paraId="1B57AB57"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creditor of the mezzanine debt has the right, but not the obligation, to require from the debtor, to pay the due amount of mezzanine debt into the debtor’s equity (increase in equity capital of the debtor by the entry of right-claim)</w:t>
      </w:r>
    </w:p>
    <w:p w14:paraId="0D54DF9B"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option to close the debt through refinancing by another creditor</w:t>
      </w:r>
    </w:p>
    <w:p w14:paraId="0C12FD3A" w14:textId="304B249A"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    if all the possibilities of mezzanine debt closing have not been implemented, the mezzanine debt can be closed from the sale </w:t>
      </w:r>
      <w:r w:rsidRPr="00B257B0">
        <w:rPr>
          <w:rFonts w:ascii="Arial" w:eastAsia="Times New Roman" w:hAnsi="Arial" w:cs="Arial"/>
          <w:spacing w:val="-3"/>
          <w:sz w:val="20"/>
          <w:szCs w:val="20"/>
          <w:lang w:val="en-GB"/>
        </w:rPr>
        <w:t>of</w:t>
      </w:r>
      <w:r w:rsidR="00136909" w:rsidRPr="00B257B0">
        <w:rPr>
          <w:rFonts w:ascii="Arial" w:eastAsia="Times New Roman" w:hAnsi="Arial" w:cs="Arial"/>
          <w:spacing w:val="-3"/>
          <w:sz w:val="20"/>
          <w:szCs w:val="20"/>
          <w:lang w:val="en-GB"/>
        </w:rPr>
        <w:t xml:space="preserve"> ships</w:t>
      </w:r>
      <w:r w:rsidRPr="00B257B0">
        <w:rPr>
          <w:rFonts w:ascii="Arial" w:eastAsia="Times New Roman" w:hAnsi="Arial" w:cs="Arial"/>
          <w:spacing w:val="-3"/>
          <w:sz w:val="20"/>
          <w:szCs w:val="20"/>
          <w:lang w:val="en-GB"/>
        </w:rPr>
        <w:t xml:space="preserve"> owned</w:t>
      </w:r>
      <w:r w:rsidRPr="00FC01D8">
        <w:rPr>
          <w:rFonts w:ascii="Arial" w:eastAsia="Times New Roman" w:hAnsi="Arial" w:cs="Arial"/>
          <w:spacing w:val="-3"/>
          <w:sz w:val="20"/>
          <w:szCs w:val="20"/>
          <w:lang w:val="en-GB"/>
        </w:rPr>
        <w:t xml:space="preserve"> by the debtor and</w:t>
      </w:r>
    </w:p>
    <w:p w14:paraId="4F894B39"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in case of premature closing of mezzanine debt by repayment, refinancing or converting the mezzanine debt into equity, interest on mezzanine debt is calculated from the date of premature closing of mezzanine debt, i.e. until mezzanine debt exists in such form.</w:t>
      </w:r>
    </w:p>
    <w:p w14:paraId="6117A98A" w14:textId="77777777" w:rsidR="00FC01D8" w:rsidRPr="00FC01D8" w:rsidRDefault="00FC01D8" w:rsidP="00FC01D8">
      <w:pPr>
        <w:tabs>
          <w:tab w:val="left" w:pos="709"/>
          <w:tab w:val="left" w:pos="1276"/>
        </w:tabs>
        <w:suppressAutoHyphens/>
        <w:spacing w:after="0" w:line="240" w:lineRule="auto"/>
        <w:jc w:val="both"/>
        <w:rPr>
          <w:rFonts w:ascii="Arial" w:eastAsia="Times New Roman" w:hAnsi="Arial" w:cs="Arial"/>
          <w:spacing w:val="-3"/>
          <w:sz w:val="20"/>
          <w:szCs w:val="20"/>
          <w:lang w:val="en-GB"/>
        </w:rPr>
      </w:pPr>
    </w:p>
    <w:p w14:paraId="63CFF92F" w14:textId="78A1082A"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FC01D8">
        <w:rPr>
          <w:rFonts w:ascii="Arial" w:eastAsia="Times New Roman" w:hAnsi="Arial" w:cs="Arial"/>
          <w:iCs/>
          <w:spacing w:val="-3"/>
          <w:sz w:val="20"/>
          <w:szCs w:val="20"/>
          <w:lang w:val="en-GB"/>
        </w:rPr>
        <w:t xml:space="preserve">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 under the assumption that the regular operations of debtor are continued in the future. This is a situation in which the </w:t>
      </w:r>
      <w:r w:rsidR="00DE67A5">
        <w:rPr>
          <w:rFonts w:ascii="Arial" w:eastAsia="Times New Roman" w:hAnsi="Arial" w:cs="Arial"/>
          <w:iCs/>
          <w:spacing w:val="-3"/>
          <w:sz w:val="20"/>
          <w:szCs w:val="20"/>
          <w:lang w:val="en-GB"/>
        </w:rPr>
        <w:t>Bank</w:t>
      </w:r>
      <w:r w:rsidRPr="00FC01D8">
        <w:rPr>
          <w:rFonts w:ascii="Arial" w:eastAsia="Times New Roman" w:hAnsi="Arial" w:cs="Arial"/>
          <w:iCs/>
          <w:spacing w:val="-3"/>
          <w:sz w:val="20"/>
          <w:szCs w:val="20"/>
          <w:lang w:val="en-GB"/>
        </w:rPr>
        <w:t xml:space="preserve"> would, upon the final maturity of the mezzanine loan, convert its receivables into the debtor’s equity.</w:t>
      </w:r>
    </w:p>
    <w:p w14:paraId="3C97690D" w14:textId="77777777"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p>
    <w:p w14:paraId="17A5DD8F" w14:textId="65BA3823" w:rsidR="00FC01D8" w:rsidRPr="00DE67A5"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194430">
        <w:rPr>
          <w:rFonts w:ascii="Arial" w:eastAsia="Times New Roman" w:hAnsi="Arial" w:cs="Arial"/>
          <w:iCs/>
          <w:spacing w:val="-3"/>
          <w:sz w:val="20"/>
          <w:szCs w:val="20"/>
          <w:lang w:val="en-GB"/>
        </w:rPr>
        <w:t xml:space="preserve">On </w:t>
      </w:r>
      <w:r w:rsidR="000655F3" w:rsidRPr="000655F3">
        <w:rPr>
          <w:rFonts w:ascii="Arial" w:eastAsia="Times New Roman" w:hAnsi="Arial" w:cs="Arial"/>
          <w:iCs/>
          <w:spacing w:val="-3"/>
          <w:sz w:val="20"/>
          <w:szCs w:val="20"/>
          <w:lang w:val="en-GB"/>
        </w:rPr>
        <w:t>30 September 202</w:t>
      </w:r>
      <w:r w:rsidR="00DD7D6D">
        <w:rPr>
          <w:rFonts w:ascii="Arial" w:eastAsia="Times New Roman" w:hAnsi="Arial" w:cs="Arial"/>
          <w:iCs/>
          <w:spacing w:val="-3"/>
          <w:sz w:val="20"/>
          <w:szCs w:val="20"/>
          <w:lang w:val="en-GB"/>
        </w:rPr>
        <w:t>4</w:t>
      </w:r>
      <w:r w:rsidRPr="00194430">
        <w:rPr>
          <w:rFonts w:ascii="Arial" w:eastAsia="Times New Roman" w:hAnsi="Arial" w:cs="Arial"/>
          <w:iCs/>
          <w:spacing w:val="-3"/>
          <w:sz w:val="20"/>
          <w:szCs w:val="20"/>
          <w:lang w:val="en-GB"/>
        </w:rPr>
        <w:t xml:space="preserve">, the market price of ordinary shares of the debtor that the Bank could subscribe amounted to </w:t>
      </w:r>
      <w:r w:rsidR="00C171D9" w:rsidRPr="00194430">
        <w:rPr>
          <w:rFonts w:ascii="Arial" w:eastAsia="Times New Roman" w:hAnsi="Arial" w:cs="Arial"/>
          <w:iCs/>
          <w:spacing w:val="-3"/>
          <w:sz w:val="20"/>
          <w:szCs w:val="20"/>
          <w:lang w:val="en-GB"/>
        </w:rPr>
        <w:t>EUR</w:t>
      </w:r>
      <w:r w:rsidRPr="00194430">
        <w:rPr>
          <w:rFonts w:ascii="Arial" w:eastAsia="Times New Roman" w:hAnsi="Arial" w:cs="Arial"/>
          <w:iCs/>
          <w:spacing w:val="-3"/>
          <w:sz w:val="20"/>
          <w:szCs w:val="20"/>
          <w:lang w:val="en-GB"/>
        </w:rPr>
        <w:t xml:space="preserve"> </w:t>
      </w:r>
      <w:r w:rsidR="00B257B0">
        <w:rPr>
          <w:rFonts w:ascii="Arial" w:eastAsia="Times New Roman" w:hAnsi="Arial" w:cs="Arial"/>
          <w:iCs/>
          <w:spacing w:val="-3"/>
          <w:sz w:val="20"/>
          <w:szCs w:val="20"/>
          <w:lang w:val="en-GB"/>
        </w:rPr>
        <w:t>3,889</w:t>
      </w:r>
      <w:r w:rsidRPr="00194430">
        <w:rPr>
          <w:rFonts w:ascii="Arial" w:eastAsia="Times New Roman" w:hAnsi="Arial" w:cs="Arial"/>
          <w:iCs/>
          <w:spacing w:val="-3"/>
          <w:sz w:val="20"/>
          <w:szCs w:val="20"/>
          <w:lang w:val="en-GB"/>
        </w:rPr>
        <w:t xml:space="preserve"> thousand,</w:t>
      </w:r>
      <w:r w:rsidR="00562928">
        <w:rPr>
          <w:rFonts w:ascii="Arial" w:eastAsia="Times New Roman" w:hAnsi="Arial" w:cs="Arial"/>
          <w:iCs/>
          <w:spacing w:val="-3"/>
          <w:sz w:val="20"/>
          <w:szCs w:val="20"/>
          <w:lang w:val="en-GB"/>
        </w:rPr>
        <w:t xml:space="preserve"> </w:t>
      </w:r>
      <w:proofErr w:type="gramStart"/>
      <w:r w:rsidRPr="00194430">
        <w:rPr>
          <w:rFonts w:ascii="Arial" w:eastAsia="Times New Roman" w:hAnsi="Arial" w:cs="Arial"/>
          <w:iCs/>
          <w:spacing w:val="-3"/>
          <w:sz w:val="20"/>
          <w:szCs w:val="20"/>
          <w:lang w:val="en-GB"/>
        </w:rPr>
        <w:t>assuming that</w:t>
      </w:r>
      <w:proofErr w:type="gramEnd"/>
      <w:r w:rsidRPr="00194430">
        <w:rPr>
          <w:rFonts w:ascii="Arial" w:eastAsia="Times New Roman" w:hAnsi="Arial" w:cs="Arial"/>
          <w:iCs/>
          <w:spacing w:val="-3"/>
          <w:sz w:val="20"/>
          <w:szCs w:val="20"/>
          <w:lang w:val="en-GB"/>
        </w:rPr>
        <w:t xml:space="preserve"> the market price of the shares included all market expectations related to future operations of the issuer. Given that the calculation was made on the assumption that the debtor’s mezzanine debt had been converted into the debtor’s equity on </w:t>
      </w:r>
      <w:r w:rsidR="000655F3" w:rsidRPr="000655F3">
        <w:rPr>
          <w:rFonts w:ascii="Arial" w:eastAsia="Times New Roman" w:hAnsi="Arial" w:cs="Arial"/>
          <w:iCs/>
          <w:spacing w:val="-3"/>
          <w:sz w:val="20"/>
          <w:szCs w:val="20"/>
          <w:lang w:val="en-GB"/>
        </w:rPr>
        <w:t>30 September 202</w:t>
      </w:r>
      <w:r w:rsidR="00DD7D6D">
        <w:rPr>
          <w:rFonts w:ascii="Arial" w:eastAsia="Times New Roman" w:hAnsi="Arial" w:cs="Arial"/>
          <w:iCs/>
          <w:spacing w:val="-3"/>
          <w:sz w:val="20"/>
          <w:szCs w:val="20"/>
          <w:lang w:val="en-GB"/>
        </w:rPr>
        <w:t>4</w:t>
      </w:r>
      <w:r w:rsidRPr="00194430">
        <w:rPr>
          <w:rFonts w:ascii="Arial" w:eastAsia="Times New Roman" w:hAnsi="Arial" w:cs="Arial"/>
          <w:iCs/>
          <w:spacing w:val="-3"/>
          <w:sz w:val="20"/>
          <w:szCs w:val="20"/>
          <w:lang w:val="en-GB"/>
        </w:rPr>
        <w:t xml:space="preserve">, there is no need to discount the market value of the debtor’s ordinary shares that the Bank could subscribe and in this way of settlement, the estimated fair value of the mezzanine loan on </w:t>
      </w:r>
      <w:r w:rsidR="000655F3" w:rsidRPr="000655F3">
        <w:rPr>
          <w:rFonts w:ascii="Arial" w:eastAsia="Times New Roman" w:hAnsi="Arial" w:cs="Arial"/>
          <w:iCs/>
          <w:spacing w:val="-3"/>
          <w:sz w:val="20"/>
          <w:szCs w:val="20"/>
          <w:lang w:val="en-GB"/>
        </w:rPr>
        <w:t>30 September 202</w:t>
      </w:r>
      <w:r w:rsidR="00DD7D6D">
        <w:rPr>
          <w:rFonts w:ascii="Arial" w:eastAsia="Times New Roman" w:hAnsi="Arial" w:cs="Arial"/>
          <w:iCs/>
          <w:spacing w:val="-3"/>
          <w:sz w:val="20"/>
          <w:szCs w:val="20"/>
          <w:lang w:val="en-GB"/>
        </w:rPr>
        <w:t>4</w:t>
      </w:r>
      <w:r w:rsidR="000655F3">
        <w:rPr>
          <w:rFonts w:ascii="Arial" w:eastAsia="Times New Roman" w:hAnsi="Arial" w:cs="Arial"/>
          <w:iCs/>
          <w:spacing w:val="-3"/>
          <w:sz w:val="20"/>
          <w:szCs w:val="20"/>
          <w:lang w:val="en-GB"/>
        </w:rPr>
        <w:t xml:space="preserve"> </w:t>
      </w:r>
      <w:r w:rsidRPr="00194430">
        <w:rPr>
          <w:rFonts w:ascii="Arial" w:eastAsia="Times New Roman" w:hAnsi="Arial" w:cs="Arial"/>
          <w:iCs/>
          <w:spacing w:val="-3"/>
          <w:sz w:val="20"/>
          <w:szCs w:val="20"/>
          <w:lang w:val="en-GB"/>
        </w:rPr>
        <w:t xml:space="preserve">amounted to </w:t>
      </w:r>
      <w:r w:rsidR="00C171D9" w:rsidRPr="00194430">
        <w:rPr>
          <w:rFonts w:ascii="Arial" w:eastAsia="Times New Roman" w:hAnsi="Arial" w:cs="Arial"/>
          <w:iCs/>
          <w:spacing w:val="-3"/>
          <w:sz w:val="20"/>
          <w:szCs w:val="20"/>
          <w:lang w:val="en-GB"/>
        </w:rPr>
        <w:t>EUR</w:t>
      </w:r>
      <w:r w:rsidRPr="00194430">
        <w:rPr>
          <w:rFonts w:ascii="Arial" w:eastAsia="Times New Roman" w:hAnsi="Arial" w:cs="Arial"/>
          <w:iCs/>
          <w:spacing w:val="-3"/>
          <w:sz w:val="20"/>
          <w:szCs w:val="20"/>
          <w:lang w:val="en-GB"/>
        </w:rPr>
        <w:t xml:space="preserve"> </w:t>
      </w:r>
      <w:r w:rsidR="00B257B0">
        <w:rPr>
          <w:rFonts w:ascii="Arial" w:eastAsia="Times New Roman" w:hAnsi="Arial" w:cs="Arial"/>
          <w:iCs/>
          <w:spacing w:val="-3"/>
          <w:sz w:val="20"/>
          <w:szCs w:val="20"/>
          <w:lang w:val="en-GB"/>
        </w:rPr>
        <w:t>3,889</w:t>
      </w:r>
      <w:r w:rsidR="00DE67A5" w:rsidRPr="00DE67A5">
        <w:rPr>
          <w:rFonts w:ascii="Arial" w:eastAsia="Times New Roman" w:hAnsi="Arial" w:cs="Arial"/>
          <w:iCs/>
          <w:spacing w:val="-3"/>
          <w:sz w:val="20"/>
          <w:szCs w:val="20"/>
          <w:lang w:val="en-GB"/>
        </w:rPr>
        <w:t xml:space="preserve"> </w:t>
      </w:r>
      <w:r w:rsidRPr="00DE67A5">
        <w:rPr>
          <w:rFonts w:ascii="Arial" w:eastAsia="Times New Roman" w:hAnsi="Arial" w:cs="Arial"/>
          <w:iCs/>
          <w:spacing w:val="-3"/>
          <w:sz w:val="20"/>
          <w:szCs w:val="20"/>
          <w:lang w:val="en-GB"/>
        </w:rPr>
        <w:t xml:space="preserve">thousand, i.e. USD </w:t>
      </w:r>
      <w:r w:rsidR="00B257B0">
        <w:rPr>
          <w:rFonts w:ascii="Arial" w:eastAsia="Times New Roman" w:hAnsi="Arial" w:cs="Arial"/>
          <w:iCs/>
          <w:spacing w:val="-3"/>
          <w:sz w:val="20"/>
          <w:szCs w:val="20"/>
          <w:lang w:val="en-GB"/>
        </w:rPr>
        <w:t>4,440</w:t>
      </w:r>
      <w:r w:rsidRPr="00DE67A5">
        <w:rPr>
          <w:rFonts w:ascii="Arial" w:eastAsia="Times New Roman" w:hAnsi="Arial" w:cs="Arial"/>
          <w:iCs/>
          <w:spacing w:val="-3"/>
          <w:sz w:val="20"/>
          <w:szCs w:val="20"/>
          <w:lang w:val="en-GB"/>
        </w:rPr>
        <w:t xml:space="preserve"> thousand at the exchange rate on </w:t>
      </w:r>
      <w:r w:rsidR="00650CB3" w:rsidRPr="00DE67A5">
        <w:rPr>
          <w:rFonts w:ascii="Arial" w:eastAsia="Times New Roman" w:hAnsi="Arial" w:cs="Arial"/>
          <w:iCs/>
          <w:spacing w:val="-3"/>
          <w:sz w:val="20"/>
          <w:szCs w:val="20"/>
          <w:lang w:val="en-GB"/>
        </w:rPr>
        <w:t>30 September 202</w:t>
      </w:r>
      <w:r w:rsidR="00DD7D6D">
        <w:rPr>
          <w:rFonts w:ascii="Arial" w:eastAsia="Times New Roman" w:hAnsi="Arial" w:cs="Arial"/>
          <w:iCs/>
          <w:spacing w:val="-3"/>
          <w:sz w:val="20"/>
          <w:szCs w:val="20"/>
          <w:lang w:val="en-GB"/>
        </w:rPr>
        <w:t>4</w:t>
      </w:r>
      <w:r w:rsidRPr="00DE67A5">
        <w:rPr>
          <w:rFonts w:ascii="Arial" w:eastAsia="Times New Roman" w:hAnsi="Arial" w:cs="Arial"/>
          <w:iCs/>
          <w:spacing w:val="-3"/>
          <w:sz w:val="20"/>
          <w:szCs w:val="20"/>
          <w:lang w:val="en-GB"/>
        </w:rPr>
        <w:t>.</w:t>
      </w:r>
    </w:p>
    <w:p w14:paraId="51317583" w14:textId="77777777" w:rsidR="00FC01D8" w:rsidRPr="00DE67A5"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1761620" w14:textId="23C11E5E" w:rsidR="00FC01D8" w:rsidRPr="00DE67A5"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DE67A5">
        <w:rPr>
          <w:rFonts w:ascii="Arial" w:eastAsia="Times New Roman" w:hAnsi="Arial" w:cs="Arial"/>
          <w:spacing w:val="-3"/>
          <w:sz w:val="20"/>
          <w:szCs w:val="20"/>
          <w:lang w:val="en-GB"/>
        </w:rPr>
        <w:t xml:space="preserve">Based on the Decision in the pre-bankruptcy proceedings, HBOR took over 50% of the debtor's claims as senior debt and 50% of claims as mezzanine debt. Mezzanine debt is stated in the amount of </w:t>
      </w:r>
      <w:r w:rsidR="00C171D9" w:rsidRPr="00DE67A5">
        <w:rPr>
          <w:rFonts w:ascii="Arial" w:eastAsia="Times New Roman" w:hAnsi="Arial" w:cs="Arial"/>
          <w:spacing w:val="-3"/>
          <w:sz w:val="20"/>
          <w:szCs w:val="20"/>
          <w:lang w:val="en-GB"/>
        </w:rPr>
        <w:t>EUR</w:t>
      </w:r>
      <w:r w:rsidRPr="00DE67A5">
        <w:rPr>
          <w:rFonts w:ascii="Arial" w:eastAsia="Times New Roman" w:hAnsi="Arial" w:cs="Arial"/>
          <w:spacing w:val="-3"/>
          <w:sz w:val="20"/>
          <w:szCs w:val="20"/>
          <w:lang w:val="en-GB"/>
        </w:rPr>
        <w:t xml:space="preserve"> </w:t>
      </w:r>
      <w:r w:rsidR="00F764EE">
        <w:rPr>
          <w:rFonts w:ascii="Arial" w:eastAsia="Times New Roman" w:hAnsi="Arial" w:cs="Arial"/>
          <w:spacing w:val="-3"/>
          <w:sz w:val="20"/>
          <w:szCs w:val="20"/>
          <w:lang w:val="en-GB"/>
        </w:rPr>
        <w:t>3,889</w:t>
      </w:r>
      <w:r w:rsidR="00DE67A5" w:rsidRPr="00DE67A5">
        <w:rPr>
          <w:rFonts w:ascii="Arial" w:eastAsia="Times New Roman" w:hAnsi="Arial" w:cs="Arial"/>
          <w:spacing w:val="-3"/>
          <w:sz w:val="20"/>
          <w:szCs w:val="20"/>
          <w:lang w:val="en-GB"/>
        </w:rPr>
        <w:t xml:space="preserve"> </w:t>
      </w:r>
      <w:r w:rsidRPr="00DE67A5">
        <w:rPr>
          <w:rFonts w:ascii="Arial" w:eastAsia="Times New Roman" w:hAnsi="Arial" w:cs="Arial"/>
          <w:spacing w:val="-3"/>
          <w:sz w:val="20"/>
          <w:szCs w:val="20"/>
          <w:lang w:val="en-GB"/>
        </w:rPr>
        <w:t>thousand.</w:t>
      </w:r>
    </w:p>
    <w:p w14:paraId="5E71E3C2" w14:textId="77777777" w:rsidR="0039219A" w:rsidRPr="00DE67A5" w:rsidRDefault="0039219A" w:rsidP="00FC01D8">
      <w:pPr>
        <w:tabs>
          <w:tab w:val="left" w:pos="709"/>
        </w:tabs>
        <w:suppressAutoHyphens/>
        <w:spacing w:after="0" w:line="240" w:lineRule="auto"/>
        <w:jc w:val="both"/>
        <w:rPr>
          <w:rFonts w:ascii="Arial" w:eastAsia="Times New Roman" w:hAnsi="Arial" w:cs="Arial"/>
          <w:spacing w:val="-3"/>
          <w:sz w:val="20"/>
          <w:szCs w:val="20"/>
          <w:lang w:val="en-GB"/>
        </w:rPr>
      </w:pPr>
    </w:p>
    <w:p w14:paraId="35759875" w14:textId="58F9D03E" w:rsidR="008462A9" w:rsidRDefault="008462A9" w:rsidP="008462A9">
      <w:pPr>
        <w:spacing w:after="0" w:line="240" w:lineRule="auto"/>
        <w:jc w:val="both"/>
        <w:rPr>
          <w:rFonts w:ascii="Arial" w:hAnsi="Arial" w:cs="Arial"/>
          <w:sz w:val="20"/>
          <w:szCs w:val="20"/>
        </w:rPr>
      </w:pPr>
      <w:r>
        <w:rPr>
          <w:rFonts w:ascii="Arial" w:hAnsi="Arial" w:cs="Arial"/>
          <w:sz w:val="20"/>
          <w:szCs w:val="20"/>
        </w:rPr>
        <w:t>The Bank has placed a</w:t>
      </w:r>
      <w:r w:rsidRPr="002A480D">
        <w:rPr>
          <w:rFonts w:ascii="Arial" w:hAnsi="Arial" w:cs="Arial"/>
          <w:sz w:val="20"/>
          <w:szCs w:val="20"/>
        </w:rPr>
        <w:t xml:space="preserve"> mezzanine loan</w:t>
      </w:r>
      <w:r>
        <w:rPr>
          <w:rFonts w:ascii="Arial" w:hAnsi="Arial" w:cs="Arial"/>
          <w:sz w:val="20"/>
          <w:szCs w:val="20"/>
        </w:rPr>
        <w:t xml:space="preserve"> </w:t>
      </w:r>
      <w:r w:rsidRPr="002A480D">
        <w:rPr>
          <w:rFonts w:ascii="Arial" w:hAnsi="Arial" w:cs="Arial"/>
          <w:sz w:val="20"/>
          <w:szCs w:val="20"/>
        </w:rPr>
        <w:t>in the amount of EUR 30,000 thousand. As at 3</w:t>
      </w:r>
      <w:r>
        <w:rPr>
          <w:rFonts w:ascii="Arial" w:hAnsi="Arial" w:cs="Arial"/>
          <w:sz w:val="20"/>
          <w:szCs w:val="20"/>
        </w:rPr>
        <w:t>0 September 2024</w:t>
      </w:r>
      <w:r w:rsidRPr="002A480D">
        <w:rPr>
          <w:rFonts w:ascii="Arial" w:hAnsi="Arial" w:cs="Arial"/>
          <w:sz w:val="20"/>
          <w:szCs w:val="20"/>
        </w:rPr>
        <w:t xml:space="preserve">, the fair value of this mezzanine debt stood at EUR </w:t>
      </w:r>
      <w:r w:rsidR="00F764EE">
        <w:rPr>
          <w:rFonts w:ascii="Arial" w:hAnsi="Arial" w:cs="Arial"/>
          <w:sz w:val="20"/>
          <w:szCs w:val="20"/>
        </w:rPr>
        <w:t>29,037</w:t>
      </w:r>
      <w:r w:rsidRPr="002A480D">
        <w:rPr>
          <w:rFonts w:ascii="Arial" w:hAnsi="Arial" w:cs="Arial"/>
          <w:sz w:val="20"/>
          <w:szCs w:val="20"/>
        </w:rPr>
        <w:t xml:space="preserve"> thousand. The fair value was calculated using the data from the Bloomberg platform - the curves required for revaluation and the projection of variable interest rate with the use of liquidity risk premium.</w:t>
      </w:r>
    </w:p>
    <w:p w14:paraId="3A0BE56D" w14:textId="77777777" w:rsidR="0039219A" w:rsidRPr="00DE67A5" w:rsidRDefault="0039219A" w:rsidP="0039219A">
      <w:pPr>
        <w:spacing w:after="0" w:line="240" w:lineRule="auto"/>
        <w:jc w:val="both"/>
        <w:rPr>
          <w:rFonts w:ascii="Arial" w:hAnsi="Arial" w:cs="Arial"/>
          <w:sz w:val="20"/>
          <w:szCs w:val="20"/>
        </w:rPr>
      </w:pPr>
    </w:p>
    <w:p w14:paraId="481FCD83" w14:textId="42A9E06D" w:rsidR="004C6A94" w:rsidRPr="0039219A" w:rsidRDefault="004C6A94" w:rsidP="004C6A94">
      <w:pPr>
        <w:spacing w:after="0" w:line="240" w:lineRule="auto"/>
        <w:jc w:val="both"/>
        <w:rPr>
          <w:rFonts w:ascii="Arial" w:hAnsi="Arial" w:cs="Arial"/>
          <w:sz w:val="20"/>
          <w:szCs w:val="20"/>
        </w:rPr>
      </w:pPr>
      <w:r w:rsidRPr="002A480D">
        <w:rPr>
          <w:rFonts w:ascii="Arial" w:hAnsi="Arial" w:cs="Arial"/>
          <w:sz w:val="20"/>
          <w:szCs w:val="20"/>
        </w:rPr>
        <w:t>As at 3</w:t>
      </w:r>
      <w:r>
        <w:rPr>
          <w:rFonts w:ascii="Arial" w:hAnsi="Arial" w:cs="Arial"/>
          <w:sz w:val="20"/>
          <w:szCs w:val="20"/>
        </w:rPr>
        <w:t>0 September</w:t>
      </w:r>
      <w:r w:rsidRPr="002A480D">
        <w:rPr>
          <w:rFonts w:ascii="Arial" w:hAnsi="Arial" w:cs="Arial"/>
          <w:sz w:val="20"/>
          <w:szCs w:val="20"/>
        </w:rPr>
        <w:t xml:space="preserve"> 202</w:t>
      </w:r>
      <w:r>
        <w:rPr>
          <w:rFonts w:ascii="Arial" w:hAnsi="Arial" w:cs="Arial"/>
          <w:sz w:val="20"/>
          <w:szCs w:val="20"/>
        </w:rPr>
        <w:t>4</w:t>
      </w:r>
      <w:r w:rsidRPr="002A480D">
        <w:rPr>
          <w:rFonts w:ascii="Arial" w:hAnsi="Arial" w:cs="Arial"/>
          <w:sz w:val="20"/>
          <w:szCs w:val="20"/>
        </w:rPr>
        <w:t xml:space="preserve">, the total fair value of the mezzanine debt stood at EUR </w:t>
      </w:r>
      <w:r w:rsidR="00F764EE">
        <w:rPr>
          <w:rFonts w:ascii="Arial" w:hAnsi="Arial" w:cs="Arial"/>
          <w:sz w:val="20"/>
          <w:szCs w:val="20"/>
        </w:rPr>
        <w:t>32,926</w:t>
      </w:r>
      <w:r>
        <w:rPr>
          <w:rFonts w:ascii="Arial" w:hAnsi="Arial" w:cs="Arial"/>
          <w:sz w:val="20"/>
          <w:szCs w:val="20"/>
        </w:rPr>
        <w:t xml:space="preserve"> thousand (31 December 2023: EUR </w:t>
      </w:r>
      <w:r w:rsidRPr="00AB311B">
        <w:rPr>
          <w:rFonts w:ascii="Arial" w:hAnsi="Arial" w:cs="Arial"/>
          <w:sz w:val="20"/>
          <w:szCs w:val="20"/>
        </w:rPr>
        <w:t xml:space="preserve">33,698 </w:t>
      </w:r>
      <w:r w:rsidRPr="002A480D">
        <w:rPr>
          <w:rFonts w:ascii="Arial" w:hAnsi="Arial" w:cs="Arial"/>
          <w:sz w:val="20"/>
          <w:szCs w:val="20"/>
        </w:rPr>
        <w:t>thousand</w:t>
      </w:r>
      <w:r w:rsidR="00DD5D87">
        <w:rPr>
          <w:rFonts w:ascii="Arial" w:hAnsi="Arial" w:cs="Arial"/>
          <w:sz w:val="20"/>
          <w:szCs w:val="20"/>
        </w:rPr>
        <w:t>)</w:t>
      </w:r>
      <w:r w:rsidRPr="002A480D">
        <w:rPr>
          <w:rFonts w:ascii="Arial" w:hAnsi="Arial" w:cs="Arial"/>
          <w:sz w:val="20"/>
          <w:szCs w:val="20"/>
        </w:rPr>
        <w:t>.</w:t>
      </w:r>
    </w:p>
    <w:p w14:paraId="071BE4C6" w14:textId="77777777" w:rsidR="004C6A94" w:rsidRDefault="004C6A94" w:rsidP="004C6A94">
      <w:pPr>
        <w:tabs>
          <w:tab w:val="left" w:pos="709"/>
        </w:tabs>
        <w:suppressAutoHyphens/>
        <w:spacing w:after="0" w:line="240" w:lineRule="auto"/>
        <w:jc w:val="both"/>
        <w:rPr>
          <w:rFonts w:ascii="Arial" w:eastAsia="Times New Roman" w:hAnsi="Arial" w:cs="Arial"/>
          <w:spacing w:val="-3"/>
          <w:sz w:val="20"/>
          <w:szCs w:val="20"/>
          <w:lang w:val="en-GB"/>
        </w:rPr>
      </w:pPr>
    </w:p>
    <w:p w14:paraId="290902BF" w14:textId="77777777" w:rsidR="00194430" w:rsidRDefault="00194430"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BDA3DB2" w14:textId="4ED06465" w:rsidR="00194430" w:rsidRDefault="00194430" w:rsidP="00194430">
      <w:pPr>
        <w:suppressAutoHyphens/>
        <w:autoSpaceDN w:val="0"/>
        <w:rPr>
          <w:rFonts w:ascii="Arial" w:eastAsia="Times New Roman" w:hAnsi="Arial" w:cs="Arial"/>
          <w:spacing w:val="-3"/>
          <w:sz w:val="20"/>
          <w:szCs w:val="20"/>
          <w:lang w:val="en-GB"/>
        </w:rPr>
        <w:sectPr w:rsidR="00194430" w:rsidSect="00527D71">
          <w:pgSz w:w="11906" w:h="16838"/>
          <w:pgMar w:top="1418" w:right="1134" w:bottom="1077" w:left="1418" w:header="709" w:footer="709" w:gutter="0"/>
          <w:cols w:space="708"/>
          <w:docGrid w:linePitch="360"/>
        </w:sectPr>
      </w:pPr>
      <w:bookmarkStart w:id="879" w:name="_Hlk142486047"/>
    </w:p>
    <w:bookmarkEnd w:id="879"/>
    <w:p w14:paraId="5A3BCD46"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27D68E91"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t>Fair value of financial assets and financial liabilities (continued)</w:t>
      </w:r>
    </w:p>
    <w:p w14:paraId="6D2806B2"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p>
    <w:p w14:paraId="3395D972" w14:textId="726805FB" w:rsidR="00194430" w:rsidRPr="00C171D9" w:rsidRDefault="00072CD5" w:rsidP="00194430">
      <w:pPr>
        <w:tabs>
          <w:tab w:val="left" w:pos="709"/>
        </w:tabs>
        <w:spacing w:after="0" w:line="240" w:lineRule="auto"/>
        <w:ind w:left="708" w:hanging="708"/>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00194430" w:rsidRPr="00C171D9">
        <w:rPr>
          <w:rFonts w:ascii="Arial" w:eastAsia="Times New Roman" w:hAnsi="Arial" w:cs="Arial"/>
          <w:b/>
          <w:spacing w:val="-3"/>
          <w:sz w:val="20"/>
          <w:szCs w:val="20"/>
          <w:lang w:val="en-GB"/>
        </w:rPr>
        <w:t xml:space="preserve">.1. </w:t>
      </w:r>
      <w:r w:rsidR="00194430" w:rsidRPr="00C171D9">
        <w:rPr>
          <w:rFonts w:ascii="Arial" w:eastAsia="Times New Roman" w:hAnsi="Arial" w:cs="Arial"/>
          <w:b/>
          <w:spacing w:val="-3"/>
          <w:sz w:val="20"/>
          <w:szCs w:val="20"/>
          <w:lang w:val="en-GB"/>
        </w:rPr>
        <w:tab/>
        <w:t>Fair value of financial assets and financial liabilities initially recogni</w:t>
      </w:r>
      <w:r w:rsidR="0033583E">
        <w:rPr>
          <w:rFonts w:ascii="Arial" w:eastAsia="Times New Roman" w:hAnsi="Arial" w:cs="Arial"/>
          <w:b/>
          <w:spacing w:val="-3"/>
          <w:sz w:val="20"/>
          <w:szCs w:val="20"/>
          <w:lang w:val="en-GB"/>
        </w:rPr>
        <w:t>s</w:t>
      </w:r>
      <w:r w:rsidR="00194430" w:rsidRPr="00C171D9">
        <w:rPr>
          <w:rFonts w:ascii="Arial" w:eastAsia="Times New Roman" w:hAnsi="Arial" w:cs="Arial"/>
          <w:b/>
          <w:spacing w:val="-3"/>
          <w:sz w:val="20"/>
          <w:szCs w:val="20"/>
          <w:lang w:val="en-GB"/>
        </w:rPr>
        <w:t>ed and measured at fair value (continued)</w:t>
      </w:r>
    </w:p>
    <w:p w14:paraId="16C3AAC8"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p>
    <w:p w14:paraId="6B7B6F41" w14:textId="7967FE15" w:rsidR="00194430" w:rsidRDefault="00194430" w:rsidP="00194430">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C171D9">
        <w:rPr>
          <w:rFonts w:ascii="Arial" w:eastAsia="Times New Roman" w:hAnsi="Arial" w:cs="Arial"/>
          <w:b/>
          <w:spacing w:val="-3"/>
          <w:sz w:val="20"/>
          <w:szCs w:val="20"/>
          <w:lang w:val="en-GB"/>
        </w:rPr>
        <w:t>.1.1. Level 3 - fair value (continued)</w:t>
      </w:r>
    </w:p>
    <w:p w14:paraId="258B5402"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p>
    <w:p w14:paraId="433ED5D0" w14:textId="77777777" w:rsidR="00FC01D8" w:rsidRPr="00FC01D8" w:rsidRDefault="00FC01D8" w:rsidP="00FC01D8">
      <w:pPr>
        <w:tabs>
          <w:tab w:val="left" w:pos="284"/>
        </w:tabs>
        <w:suppressAutoHyphen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b)</w:t>
      </w:r>
      <w:r w:rsidRPr="00FC01D8">
        <w:rPr>
          <w:rFonts w:ascii="Arial" w:eastAsia="Times New Roman" w:hAnsi="Arial" w:cs="Arial"/>
          <w:b/>
          <w:i/>
          <w:spacing w:val="-3"/>
          <w:sz w:val="20"/>
          <w:szCs w:val="20"/>
          <w:lang w:val="en-GB"/>
        </w:rPr>
        <w:tab/>
      </w:r>
      <w:proofErr w:type="gramStart"/>
      <w:r w:rsidRPr="00FC01D8">
        <w:rPr>
          <w:rFonts w:ascii="Arial" w:eastAsia="Times New Roman" w:hAnsi="Arial" w:cs="Arial"/>
          <w:b/>
          <w:i/>
          <w:spacing w:val="-3"/>
          <w:sz w:val="20"/>
          <w:szCs w:val="20"/>
          <w:lang w:val="en-GB"/>
        </w:rPr>
        <w:t>Corporate</w:t>
      </w:r>
      <w:proofErr w:type="gramEnd"/>
      <w:r w:rsidRPr="00FC01D8">
        <w:rPr>
          <w:rFonts w:ascii="Arial" w:eastAsia="Times New Roman" w:hAnsi="Arial" w:cs="Arial"/>
          <w:b/>
          <w:i/>
          <w:spacing w:val="-3"/>
          <w:sz w:val="20"/>
          <w:szCs w:val="20"/>
          <w:lang w:val="en-GB"/>
        </w:rPr>
        <w:t xml:space="preserve"> bonds that are allocated to Level 3</w:t>
      </w:r>
    </w:p>
    <w:p w14:paraId="5C9D6F2B"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1EBE9FF6"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r w:rsidRPr="00FC01D8">
        <w:rPr>
          <w:rFonts w:ascii="Arial" w:eastAsia="Times New Roman" w:hAnsi="Arial" w:cs="Arial"/>
          <w:i/>
          <w:spacing w:val="-3"/>
          <w:sz w:val="20"/>
          <w:szCs w:val="20"/>
          <w:lang w:val="en-GB"/>
        </w:rPr>
        <w:t>(i) Techniques of valuation and significant input data that are not visible</w:t>
      </w:r>
    </w:p>
    <w:p w14:paraId="120B63F5"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p>
    <w:p w14:paraId="29CD7422" w14:textId="3B8E2277" w:rsidR="00C171D9" w:rsidRPr="00C171D9" w:rsidRDefault="00FC01D8" w:rsidP="00194430">
      <w:pPr>
        <w:keepNext/>
        <w:spacing w:after="0" w:line="240" w:lineRule="auto"/>
        <w:ind w:left="709" w:hanging="709"/>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w:t>
      </w:r>
      <w:r w:rsidR="00C171D9">
        <w:rPr>
          <w:rFonts w:ascii="Arial" w:eastAsia="Times New Roman" w:hAnsi="Arial" w:cs="Arial"/>
          <w:spacing w:val="-3"/>
          <w:sz w:val="20"/>
          <w:szCs w:val="20"/>
          <w:lang w:val="en-GB"/>
        </w:rPr>
        <w:t>k.</w:t>
      </w:r>
    </w:p>
    <w:p w14:paraId="1D5D1FD5" w14:textId="77777777" w:rsidR="00C171D9" w:rsidRPr="00C171D9" w:rsidRDefault="00C171D9" w:rsidP="00C171D9">
      <w:pPr>
        <w:tabs>
          <w:tab w:val="left" w:pos="709"/>
        </w:tabs>
        <w:spacing w:after="0" w:line="240" w:lineRule="auto"/>
        <w:jc w:val="both"/>
        <w:rPr>
          <w:rFonts w:ascii="Arial" w:eastAsia="Times New Roman" w:hAnsi="Arial" w:cs="Arial"/>
          <w:b/>
          <w:spacing w:val="-3"/>
          <w:sz w:val="20"/>
          <w:szCs w:val="20"/>
          <w:lang w:val="en-GB"/>
        </w:rPr>
      </w:pPr>
    </w:p>
    <w:p w14:paraId="22934566" w14:textId="77777777" w:rsidR="00C171D9" w:rsidRPr="00C171D9" w:rsidRDefault="00C171D9" w:rsidP="00C171D9">
      <w:pPr>
        <w:tabs>
          <w:tab w:val="left" w:pos="709"/>
        </w:tabs>
        <w:suppressAutoHyphens/>
        <w:spacing w:after="0" w:line="240" w:lineRule="auto"/>
        <w:jc w:val="both"/>
        <w:rPr>
          <w:rFonts w:ascii="Arial" w:eastAsia="Times New Roman" w:hAnsi="Arial" w:cs="Arial"/>
          <w:iCs/>
          <w:spacing w:val="-3"/>
          <w:sz w:val="20"/>
          <w:szCs w:val="20"/>
          <w:lang w:val="en-GB"/>
        </w:rPr>
      </w:pPr>
      <w:r w:rsidRPr="00C171D9">
        <w:rPr>
          <w:rFonts w:ascii="Arial" w:eastAsia="Times New Roman" w:hAnsi="Arial" w:cs="Arial"/>
          <w:iCs/>
          <w:spacing w:val="-3"/>
          <w:sz w:val="20"/>
          <w:szCs w:val="20"/>
          <w:lang w:val="en-GB"/>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6DA0F55" w14:textId="77777777" w:rsidR="00C171D9" w:rsidRPr="00C171D9" w:rsidRDefault="00C171D9" w:rsidP="00C171D9">
      <w:pPr>
        <w:tabs>
          <w:tab w:val="left" w:pos="709"/>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w:t>
      </w:r>
    </w:p>
    <w:p w14:paraId="768AE8F9"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The premium of the specific risk amount for the respective bond depends on HBOR’s internal credit rating of the bond issuer, i.e. if the issuer is a member of a business group, the risk premium depends on internal credit rating of the parent company.</w:t>
      </w:r>
    </w:p>
    <w:p w14:paraId="4A188208"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29414433" w14:textId="5FCD3D22" w:rsidR="00C171D9" w:rsidRPr="00C171D9" w:rsidRDefault="00C171D9" w:rsidP="00C171D9">
      <w:pPr>
        <w:tabs>
          <w:tab w:val="left" w:pos="284"/>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 xml:space="preserve">ii) </w:t>
      </w:r>
      <w:r w:rsidRPr="00C171D9">
        <w:rPr>
          <w:rFonts w:ascii="Arial" w:eastAsia="Times New Roman" w:hAnsi="Arial" w:cs="Arial"/>
          <w:i/>
          <w:spacing w:val="-3"/>
          <w:sz w:val="20"/>
          <w:szCs w:val="20"/>
          <w:lang w:val="en-GB"/>
        </w:rPr>
        <w:tab/>
        <w:t xml:space="preserve">Sensitivity analysis of corporate bond with the stated potential effect on profit/loss as </w:t>
      </w:r>
      <w:proofErr w:type="gramStart"/>
      <w:r w:rsidRPr="00C171D9">
        <w:rPr>
          <w:rFonts w:ascii="Arial" w:eastAsia="Times New Roman" w:hAnsi="Arial" w:cs="Arial"/>
          <w:i/>
          <w:spacing w:val="-3"/>
          <w:sz w:val="20"/>
          <w:szCs w:val="20"/>
          <w:lang w:val="en-GB"/>
        </w:rPr>
        <w:t>at</w:t>
      </w:r>
      <w:proofErr w:type="gramEnd"/>
      <w:r w:rsidRPr="00C171D9">
        <w:rPr>
          <w:rFonts w:ascii="Arial" w:eastAsia="Times New Roman" w:hAnsi="Arial" w:cs="Arial"/>
          <w:i/>
          <w:spacing w:val="-3"/>
          <w:sz w:val="20"/>
          <w:szCs w:val="20"/>
          <w:lang w:val="en-GB"/>
        </w:rPr>
        <w:t xml:space="preserve"> </w:t>
      </w:r>
      <w:r w:rsidR="006662C7" w:rsidRPr="006662C7">
        <w:rPr>
          <w:rFonts w:ascii="Arial" w:eastAsia="Times New Roman" w:hAnsi="Arial" w:cs="Arial"/>
          <w:i/>
          <w:spacing w:val="-3"/>
          <w:sz w:val="20"/>
          <w:szCs w:val="20"/>
          <w:lang w:val="en-GB"/>
        </w:rPr>
        <w:t>30 September 202</w:t>
      </w:r>
      <w:r w:rsidR="00101348">
        <w:rPr>
          <w:rFonts w:ascii="Arial" w:eastAsia="Times New Roman" w:hAnsi="Arial" w:cs="Arial"/>
          <w:i/>
          <w:spacing w:val="-3"/>
          <w:sz w:val="20"/>
          <w:szCs w:val="20"/>
          <w:lang w:val="en-GB"/>
        </w:rPr>
        <w:t>4</w:t>
      </w:r>
      <w:r w:rsidRPr="00C171D9">
        <w:rPr>
          <w:rFonts w:ascii="Arial" w:eastAsia="Times New Roman" w:hAnsi="Arial" w:cs="Arial"/>
          <w:i/>
          <w:spacing w:val="-3"/>
          <w:sz w:val="20"/>
          <w:szCs w:val="20"/>
          <w:lang w:val="en-GB"/>
        </w:rPr>
        <w:t>, under the assumption of a change in discount rate (yield) of 2% and 10%</w:t>
      </w:r>
    </w:p>
    <w:p w14:paraId="47E22375"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49770B8E" w14:textId="5CD99414"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 xml:space="preserve">Under the assumption that the market interest rates change by 2% compared with those in effect as </w:t>
      </w:r>
      <w:proofErr w:type="gramStart"/>
      <w:r w:rsidRPr="00C171D9">
        <w:rPr>
          <w:rFonts w:ascii="Arial" w:eastAsia="Times New Roman" w:hAnsi="Arial" w:cs="Arial"/>
          <w:spacing w:val="-3"/>
          <w:sz w:val="20"/>
          <w:szCs w:val="20"/>
          <w:lang w:val="en-GB"/>
        </w:rPr>
        <w:t>at</w:t>
      </w:r>
      <w:proofErr w:type="gramEnd"/>
      <w:r w:rsidRPr="00C171D9">
        <w:rPr>
          <w:rFonts w:ascii="Arial" w:eastAsia="Times New Roman" w:hAnsi="Arial" w:cs="Arial"/>
          <w:spacing w:val="-3"/>
          <w:sz w:val="20"/>
          <w:szCs w:val="20"/>
          <w:lang w:val="en-GB"/>
        </w:rPr>
        <w:t xml:space="preserve"> </w:t>
      </w:r>
      <w:r w:rsidR="006662C7" w:rsidRPr="006662C7">
        <w:rPr>
          <w:rFonts w:ascii="Arial" w:eastAsia="Times New Roman" w:hAnsi="Arial" w:cs="Arial"/>
          <w:spacing w:val="-3"/>
          <w:sz w:val="20"/>
          <w:szCs w:val="20"/>
          <w:lang w:val="en-GB"/>
        </w:rPr>
        <w:t>30 September 202</w:t>
      </w:r>
      <w:r w:rsidR="00120692">
        <w:rPr>
          <w:rFonts w:ascii="Arial" w:eastAsia="Times New Roman" w:hAnsi="Arial" w:cs="Arial"/>
          <w:spacing w:val="-3"/>
          <w:sz w:val="20"/>
          <w:szCs w:val="20"/>
          <w:lang w:val="en-GB"/>
        </w:rPr>
        <w:t>4</w:t>
      </w:r>
      <w:r w:rsidRPr="00C171D9">
        <w:rPr>
          <w:rFonts w:ascii="Arial" w:eastAsia="Times New Roman" w:hAnsi="Arial" w:cs="Arial"/>
          <w:spacing w:val="-3"/>
          <w:sz w:val="20"/>
          <w:szCs w:val="20"/>
          <w:lang w:val="en-GB"/>
        </w:rPr>
        <w:t>, the impacts would be as follows:</w:t>
      </w:r>
    </w:p>
    <w:p w14:paraId="77032E6F" w14:textId="46C0F356" w:rsidR="00C171D9" w:rsidRPr="00FC08A6"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a)</w:t>
      </w:r>
      <w:r w:rsidRPr="00C171D9">
        <w:rPr>
          <w:rFonts w:ascii="Arial" w:eastAsia="Times New Roman" w:hAnsi="Arial" w:cs="Arial"/>
          <w:spacing w:val="-3"/>
          <w:sz w:val="20"/>
          <w:szCs w:val="20"/>
          <w:lang w:val="en-GB"/>
        </w:rPr>
        <w:tab/>
        <w:t>In the case of a decrease in market yield on no-risk investment (linearly interpolated/extrapolated yield on bonds of the Republic of Croatia of the same duration and the same currency as the respective bond</w:t>
      </w:r>
      <w:r w:rsidRPr="00F52FBD">
        <w:rPr>
          <w:rFonts w:ascii="Arial" w:eastAsia="Times New Roman" w:hAnsi="Arial" w:cs="Arial"/>
          <w:spacing w:val="-3"/>
          <w:sz w:val="20"/>
          <w:szCs w:val="20"/>
          <w:lang w:val="en-GB"/>
        </w:rPr>
        <w:t xml:space="preserve">) by 2%, the discount rate would </w:t>
      </w:r>
      <w:r w:rsidRPr="00477FF5">
        <w:rPr>
          <w:rFonts w:ascii="Arial" w:eastAsia="Times New Roman" w:hAnsi="Arial" w:cs="Arial"/>
          <w:spacing w:val="-3"/>
          <w:sz w:val="20"/>
          <w:szCs w:val="20"/>
          <w:lang w:val="en-GB"/>
        </w:rPr>
        <w:t xml:space="preserve">equal </w:t>
      </w:r>
      <w:r w:rsidRPr="00101348">
        <w:rPr>
          <w:rFonts w:ascii="Arial" w:eastAsia="Times New Roman" w:hAnsi="Arial" w:cs="Arial"/>
          <w:spacing w:val="-3"/>
          <w:sz w:val="20"/>
          <w:szCs w:val="20"/>
          <w:lang w:val="en-GB"/>
        </w:rPr>
        <w:t>15.</w:t>
      </w:r>
      <w:r w:rsidR="00101348" w:rsidRPr="00101348">
        <w:rPr>
          <w:rFonts w:ascii="Arial" w:eastAsia="Times New Roman" w:hAnsi="Arial" w:cs="Arial"/>
          <w:spacing w:val="-3"/>
          <w:sz w:val="20"/>
          <w:szCs w:val="20"/>
          <w:lang w:val="en-GB"/>
        </w:rPr>
        <w:t>3</w:t>
      </w:r>
      <w:r w:rsidR="00D44F71" w:rsidRPr="00101348">
        <w:rPr>
          <w:rFonts w:ascii="Arial" w:eastAsia="Times New Roman" w:hAnsi="Arial" w:cs="Arial"/>
          <w:spacing w:val="-3"/>
          <w:sz w:val="20"/>
          <w:szCs w:val="20"/>
          <w:lang w:val="en-GB"/>
        </w:rPr>
        <w:t>7</w:t>
      </w:r>
      <w:r w:rsidRPr="00101348">
        <w:rPr>
          <w:rFonts w:ascii="Arial" w:eastAsia="Times New Roman" w:hAnsi="Arial" w:cs="Arial"/>
          <w:spacing w:val="-3"/>
          <w:sz w:val="20"/>
          <w:szCs w:val="20"/>
          <w:lang w:val="en-GB"/>
        </w:rPr>
        <w:t xml:space="preserve">%, the bond price would be </w:t>
      </w:r>
      <w:r w:rsidR="00D44F71" w:rsidRPr="00101348">
        <w:rPr>
          <w:rFonts w:ascii="Arial" w:eastAsia="Times New Roman" w:hAnsi="Arial" w:cs="Arial"/>
          <w:spacing w:val="-3"/>
          <w:sz w:val="20"/>
          <w:szCs w:val="20"/>
          <w:lang w:val="en-GB"/>
        </w:rPr>
        <w:t>44</w:t>
      </w:r>
      <w:r w:rsidR="00477FF5" w:rsidRPr="00101348">
        <w:rPr>
          <w:rFonts w:ascii="Arial" w:eastAsia="Times New Roman" w:hAnsi="Arial" w:cs="Arial"/>
          <w:spacing w:val="-3"/>
          <w:sz w:val="20"/>
          <w:szCs w:val="20"/>
          <w:lang w:val="en-GB"/>
        </w:rPr>
        <w:t>.</w:t>
      </w:r>
      <w:r w:rsidR="00101348" w:rsidRPr="00101348">
        <w:rPr>
          <w:rFonts w:ascii="Arial" w:eastAsia="Times New Roman" w:hAnsi="Arial" w:cs="Arial"/>
          <w:spacing w:val="-3"/>
          <w:sz w:val="20"/>
          <w:szCs w:val="20"/>
          <w:lang w:val="en-GB"/>
        </w:rPr>
        <w:t>3</w:t>
      </w:r>
      <w:r w:rsidR="00D44F71" w:rsidRPr="00101348">
        <w:rPr>
          <w:rFonts w:ascii="Arial" w:eastAsia="Times New Roman" w:hAnsi="Arial" w:cs="Arial"/>
          <w:spacing w:val="-3"/>
          <w:sz w:val="20"/>
          <w:szCs w:val="20"/>
          <w:lang w:val="en-GB"/>
        </w:rPr>
        <w:t>2</w:t>
      </w:r>
      <w:r w:rsidRPr="00101348">
        <w:rPr>
          <w:rFonts w:ascii="Arial" w:eastAsia="Times New Roman" w:hAnsi="Arial" w:cs="Arial"/>
          <w:spacing w:val="-3"/>
          <w:sz w:val="20"/>
          <w:szCs w:val="20"/>
          <w:lang w:val="en-GB"/>
        </w:rPr>
        <w:t xml:space="preserve">%, which would result in an increase in HBOR’s generated profits of EUR </w:t>
      </w:r>
      <w:r w:rsidR="00F52FBD" w:rsidRPr="00101348">
        <w:rPr>
          <w:rFonts w:ascii="Arial" w:eastAsia="Times New Roman" w:hAnsi="Arial" w:cs="Arial"/>
          <w:spacing w:val="-3"/>
          <w:sz w:val="20"/>
          <w:szCs w:val="20"/>
          <w:lang w:val="en-GB"/>
        </w:rPr>
        <w:t>1</w:t>
      </w:r>
      <w:r w:rsidRPr="00101348">
        <w:rPr>
          <w:rFonts w:ascii="Arial" w:eastAsia="Times New Roman" w:hAnsi="Arial" w:cs="Arial"/>
          <w:spacing w:val="-3"/>
          <w:sz w:val="20"/>
          <w:szCs w:val="20"/>
          <w:lang w:val="en-GB"/>
        </w:rPr>
        <w:t xml:space="preserve"> thousand.</w:t>
      </w:r>
    </w:p>
    <w:p w14:paraId="50194F16" w14:textId="007D065B" w:rsidR="00C171D9" w:rsidRPr="00F52FBD"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FC08A6">
        <w:rPr>
          <w:rFonts w:ascii="Arial" w:eastAsia="Times New Roman" w:hAnsi="Arial" w:cs="Arial"/>
          <w:spacing w:val="-3"/>
          <w:sz w:val="20"/>
          <w:szCs w:val="20"/>
          <w:lang w:val="en-GB"/>
        </w:rPr>
        <w:t>b)</w:t>
      </w:r>
      <w:r w:rsidRPr="00FC08A6">
        <w:rPr>
          <w:rFonts w:ascii="Arial" w:eastAsia="Times New Roman" w:hAnsi="Arial" w:cs="Arial"/>
          <w:spacing w:val="-3"/>
          <w:sz w:val="20"/>
          <w:szCs w:val="20"/>
          <w:lang w:val="en-GB"/>
        </w:rPr>
        <w:tab/>
        <w:t xml:space="preserve">In the case of an increase in market yield on no-risk investment (linearly interpolated/extrapolated yield on bonds of the Republic of Croatia of the same duration and the same currency as the corporate bond) by 2%, the discount rate would </w:t>
      </w:r>
      <w:r w:rsidRPr="00101348">
        <w:rPr>
          <w:rFonts w:ascii="Arial" w:eastAsia="Times New Roman" w:hAnsi="Arial" w:cs="Arial"/>
          <w:spacing w:val="-3"/>
          <w:sz w:val="20"/>
          <w:szCs w:val="20"/>
          <w:lang w:val="en-GB"/>
        </w:rPr>
        <w:t>equal 19.</w:t>
      </w:r>
      <w:r w:rsidR="00101348" w:rsidRPr="00101348">
        <w:rPr>
          <w:rFonts w:ascii="Arial" w:eastAsia="Times New Roman" w:hAnsi="Arial" w:cs="Arial"/>
          <w:spacing w:val="-3"/>
          <w:sz w:val="20"/>
          <w:szCs w:val="20"/>
          <w:lang w:val="en-GB"/>
        </w:rPr>
        <w:t>3</w:t>
      </w:r>
      <w:r w:rsidR="00D44F71" w:rsidRPr="00101348">
        <w:rPr>
          <w:rFonts w:ascii="Arial" w:eastAsia="Times New Roman" w:hAnsi="Arial" w:cs="Arial"/>
          <w:spacing w:val="-3"/>
          <w:sz w:val="20"/>
          <w:szCs w:val="20"/>
          <w:lang w:val="en-GB"/>
        </w:rPr>
        <w:t>7</w:t>
      </w:r>
      <w:r w:rsidRPr="00101348">
        <w:rPr>
          <w:rFonts w:ascii="Arial" w:eastAsia="Times New Roman" w:hAnsi="Arial" w:cs="Arial"/>
          <w:spacing w:val="-3"/>
          <w:sz w:val="20"/>
          <w:szCs w:val="20"/>
          <w:lang w:val="en-GB"/>
        </w:rPr>
        <w:t xml:space="preserve">%, the bond price would be </w:t>
      </w:r>
      <w:r w:rsidR="00D44F71" w:rsidRPr="00101348">
        <w:rPr>
          <w:rFonts w:ascii="Arial" w:eastAsia="Times New Roman" w:hAnsi="Arial" w:cs="Arial"/>
          <w:spacing w:val="-3"/>
          <w:sz w:val="20"/>
          <w:szCs w:val="20"/>
          <w:lang w:val="en-GB"/>
        </w:rPr>
        <w:t>43</w:t>
      </w:r>
      <w:r w:rsidRPr="00101348">
        <w:rPr>
          <w:rFonts w:ascii="Arial" w:eastAsia="Times New Roman" w:hAnsi="Arial" w:cs="Arial"/>
          <w:spacing w:val="-3"/>
          <w:sz w:val="20"/>
          <w:szCs w:val="20"/>
          <w:lang w:val="en-GB"/>
        </w:rPr>
        <w:t>.</w:t>
      </w:r>
      <w:r w:rsidR="00101348" w:rsidRPr="00101348">
        <w:rPr>
          <w:rFonts w:ascii="Arial" w:eastAsia="Times New Roman" w:hAnsi="Arial" w:cs="Arial"/>
          <w:spacing w:val="-3"/>
          <w:sz w:val="20"/>
          <w:szCs w:val="20"/>
          <w:lang w:val="en-GB"/>
        </w:rPr>
        <w:t>1</w:t>
      </w:r>
      <w:r w:rsidR="00D44F71" w:rsidRPr="00101348">
        <w:rPr>
          <w:rFonts w:ascii="Arial" w:eastAsia="Times New Roman" w:hAnsi="Arial" w:cs="Arial"/>
          <w:spacing w:val="-3"/>
          <w:sz w:val="20"/>
          <w:szCs w:val="20"/>
          <w:lang w:val="en-GB"/>
        </w:rPr>
        <w:t>0</w:t>
      </w:r>
      <w:r w:rsidRPr="00101348">
        <w:rPr>
          <w:rFonts w:ascii="Arial" w:eastAsia="Times New Roman" w:hAnsi="Arial" w:cs="Arial"/>
          <w:spacing w:val="-3"/>
          <w:sz w:val="20"/>
          <w:szCs w:val="20"/>
          <w:lang w:val="en-GB"/>
        </w:rPr>
        <w:t xml:space="preserve">%, which would result in a decrease in HBOR’s generated profits of EUR </w:t>
      </w:r>
      <w:r w:rsidR="00F52FBD" w:rsidRPr="00101348">
        <w:rPr>
          <w:rFonts w:ascii="Arial" w:eastAsia="Times New Roman" w:hAnsi="Arial" w:cs="Arial"/>
          <w:spacing w:val="-3"/>
          <w:sz w:val="20"/>
          <w:szCs w:val="20"/>
          <w:lang w:val="en-GB"/>
        </w:rPr>
        <w:t>1</w:t>
      </w:r>
      <w:r w:rsidRPr="00101348">
        <w:rPr>
          <w:rFonts w:ascii="Arial" w:eastAsia="Times New Roman" w:hAnsi="Arial" w:cs="Arial"/>
          <w:spacing w:val="-3"/>
          <w:sz w:val="20"/>
          <w:szCs w:val="20"/>
          <w:lang w:val="en-GB"/>
        </w:rPr>
        <w:t xml:space="preserve"> thousand.</w:t>
      </w:r>
    </w:p>
    <w:p w14:paraId="75FBD515"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592A7B84" w14:textId="085501AA"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w:t>
      </w:r>
      <w:proofErr w:type="gramStart"/>
      <w:r w:rsidRPr="00F52FBD">
        <w:rPr>
          <w:rFonts w:ascii="Arial" w:eastAsia="Times New Roman" w:hAnsi="Arial" w:cs="Arial"/>
          <w:spacing w:val="-3"/>
          <w:sz w:val="20"/>
          <w:szCs w:val="20"/>
          <w:lang w:val="en-GB"/>
        </w:rPr>
        <w:t>at</w:t>
      </w:r>
      <w:proofErr w:type="gramEnd"/>
      <w:r w:rsidRPr="00F52FBD">
        <w:rPr>
          <w:rFonts w:ascii="Arial" w:eastAsia="Times New Roman" w:hAnsi="Arial" w:cs="Arial"/>
          <w:spacing w:val="-3"/>
          <w:sz w:val="20"/>
          <w:szCs w:val="20"/>
          <w:lang w:val="en-GB"/>
        </w:rPr>
        <w:t xml:space="preserve"> </w:t>
      </w:r>
      <w:r w:rsidR="00804D14" w:rsidRPr="00804D14">
        <w:rPr>
          <w:rFonts w:ascii="Arial" w:eastAsia="Times New Roman" w:hAnsi="Arial" w:cs="Arial"/>
          <w:spacing w:val="-3"/>
          <w:sz w:val="20"/>
          <w:szCs w:val="20"/>
          <w:lang w:val="en-GB"/>
        </w:rPr>
        <w:t>30 September 202</w:t>
      </w:r>
      <w:r w:rsidR="0077681E">
        <w:rPr>
          <w:rFonts w:ascii="Arial" w:eastAsia="Times New Roman" w:hAnsi="Arial" w:cs="Arial"/>
          <w:spacing w:val="-3"/>
          <w:sz w:val="20"/>
          <w:szCs w:val="20"/>
          <w:lang w:val="en-GB"/>
        </w:rPr>
        <w:t>4</w:t>
      </w:r>
      <w:r w:rsidRPr="00F52FBD">
        <w:rPr>
          <w:rFonts w:ascii="Arial" w:eastAsia="Times New Roman" w:hAnsi="Arial" w:cs="Arial"/>
          <w:spacing w:val="-3"/>
          <w:sz w:val="20"/>
          <w:szCs w:val="20"/>
          <w:lang w:val="en-GB"/>
        </w:rPr>
        <w:t xml:space="preserve">. “Standard interest rate shock is a parallel positive or negative change in interest rates on a reference yield curve of 200 basis points by applying the lower limit rate of 0%, except for the cases in which negative interest rate can be achieved.” </w:t>
      </w:r>
    </w:p>
    <w:p w14:paraId="4DD15E94"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0253EA67" w14:textId="66F49607" w:rsidR="00C171D9" w:rsidRDefault="00C171D9" w:rsidP="00A904F5">
      <w:pPr>
        <w:keepNext/>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 xml:space="preserve">In the case of a decrease in expected cash flows on corporate bonds of 10%, the generated profit of HBOR would decrease by </w:t>
      </w:r>
      <w:r w:rsidRPr="00477FF5">
        <w:rPr>
          <w:rFonts w:ascii="Arial" w:eastAsia="Times New Roman" w:hAnsi="Arial" w:cs="Arial"/>
          <w:spacing w:val="-3"/>
          <w:sz w:val="20"/>
          <w:szCs w:val="20"/>
          <w:lang w:val="en-GB"/>
        </w:rPr>
        <w:t xml:space="preserve">EUR </w:t>
      </w:r>
      <w:r w:rsidR="00101348">
        <w:rPr>
          <w:rFonts w:ascii="Arial" w:eastAsia="Times New Roman" w:hAnsi="Arial" w:cs="Arial"/>
          <w:spacing w:val="-3"/>
          <w:sz w:val="20"/>
          <w:szCs w:val="20"/>
          <w:lang w:val="en-GB"/>
        </w:rPr>
        <w:t xml:space="preserve">7.5 </w:t>
      </w:r>
      <w:r w:rsidRPr="00477FF5">
        <w:rPr>
          <w:rFonts w:ascii="Arial" w:eastAsia="Times New Roman" w:hAnsi="Arial" w:cs="Arial"/>
          <w:spacing w:val="-3"/>
          <w:sz w:val="20"/>
          <w:szCs w:val="20"/>
          <w:lang w:val="en-GB"/>
        </w:rPr>
        <w:t>thousand</w:t>
      </w:r>
      <w:r w:rsidRPr="00F52FBD">
        <w:rPr>
          <w:rFonts w:ascii="Arial" w:eastAsia="Times New Roman" w:hAnsi="Arial" w:cs="Arial"/>
          <w:spacing w:val="-3"/>
          <w:sz w:val="20"/>
          <w:szCs w:val="20"/>
          <w:lang w:val="en-GB"/>
        </w:rPr>
        <w:t>.</w:t>
      </w:r>
    </w:p>
    <w:p w14:paraId="65EE08A1"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31E63CD7"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16192ABF"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48758AAE" w14:textId="68B8D6E6" w:rsidR="00C171D9" w:rsidRPr="00C171D9" w:rsidRDefault="00C171D9" w:rsidP="00C171D9">
      <w:pPr>
        <w:keepNext/>
        <w:spacing w:after="0" w:line="240" w:lineRule="auto"/>
        <w:ind w:left="709" w:hanging="709"/>
        <w:jc w:val="both"/>
        <w:rPr>
          <w:rFonts w:ascii="Arial" w:eastAsia="Times New Roman" w:hAnsi="Arial" w:cs="Arial"/>
          <w:spacing w:val="-3"/>
          <w:sz w:val="20"/>
          <w:szCs w:val="20"/>
          <w:lang w:val="en-GB"/>
        </w:rPr>
        <w:sectPr w:rsidR="00C171D9" w:rsidRPr="00C171D9" w:rsidSect="00527D71">
          <w:pgSz w:w="11906" w:h="16838"/>
          <w:pgMar w:top="1418" w:right="1134" w:bottom="1077" w:left="1418" w:header="709" w:footer="709" w:gutter="0"/>
          <w:cols w:space="708"/>
          <w:docGrid w:linePitch="360"/>
        </w:sectPr>
      </w:pPr>
    </w:p>
    <w:p w14:paraId="6188539A" w14:textId="52B5D3EE" w:rsid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43F7725D" w14:textId="076B5F8D" w:rsidR="004F73D5" w:rsidRPr="004F73D5" w:rsidRDefault="004F73D5" w:rsidP="00FC01D8">
      <w:pPr>
        <w:keepNext/>
        <w:spacing w:after="0" w:line="240" w:lineRule="auto"/>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 </w:t>
      </w:r>
      <w:r w:rsidRPr="004F73D5">
        <w:rPr>
          <w:rFonts w:ascii="Arial" w:eastAsia="Times New Roman" w:hAnsi="Arial" w:cs="Arial"/>
          <w:b/>
          <w:bCs/>
          <w:spacing w:val="-3"/>
          <w:sz w:val="20"/>
          <w:szCs w:val="20"/>
          <w:lang w:val="en-GB"/>
        </w:rPr>
        <w:tab/>
        <w:t>Fair value of financial assets and financial liabilities (continued)</w:t>
      </w:r>
    </w:p>
    <w:p w14:paraId="06EB404A" w14:textId="77777777"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0A0E1CF2" w14:textId="36D6C548"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1. </w:t>
      </w:r>
      <w:r w:rsidRPr="004F73D5">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4F73D5">
        <w:rPr>
          <w:rFonts w:ascii="Arial" w:eastAsia="Times New Roman" w:hAnsi="Arial" w:cs="Arial"/>
          <w:b/>
          <w:bCs/>
          <w:spacing w:val="-3"/>
          <w:sz w:val="20"/>
          <w:szCs w:val="20"/>
          <w:lang w:val="en-GB"/>
        </w:rPr>
        <w:t>ed and measured at fair value (continued)</w:t>
      </w:r>
    </w:p>
    <w:p w14:paraId="5A791D05"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35B2FFD" w14:textId="0F3439BF"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4F73D5">
        <w:rPr>
          <w:rFonts w:ascii="Arial" w:eastAsia="Times New Roman" w:hAnsi="Arial" w:cs="Arial"/>
          <w:b/>
          <w:spacing w:val="-3"/>
          <w:sz w:val="20"/>
          <w:szCs w:val="20"/>
          <w:lang w:val="en-GB"/>
        </w:rPr>
        <w:t>.1.1.</w:t>
      </w:r>
      <w:r w:rsidRPr="004F73D5">
        <w:rPr>
          <w:rFonts w:ascii="Arial" w:eastAsia="Times New Roman" w:hAnsi="Arial" w:cs="Arial"/>
          <w:sz w:val="20"/>
          <w:szCs w:val="20"/>
          <w:lang w:val="en-US"/>
        </w:rPr>
        <w:t xml:space="preserve"> </w:t>
      </w:r>
      <w:r w:rsidRPr="004F73D5">
        <w:rPr>
          <w:rFonts w:ascii="Arial" w:eastAsia="Times New Roman" w:hAnsi="Arial" w:cs="Arial"/>
          <w:b/>
          <w:spacing w:val="-3"/>
          <w:sz w:val="20"/>
          <w:szCs w:val="20"/>
          <w:lang w:val="en-GB"/>
        </w:rPr>
        <w:t>Level 3 - fair value (continued)</w:t>
      </w:r>
    </w:p>
    <w:p w14:paraId="0C4D01B0"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01466B53" w14:textId="77777777" w:rsidR="004F73D5" w:rsidRPr="004F73D5" w:rsidRDefault="004F73D5" w:rsidP="004F73D5">
      <w:pPr>
        <w:tabs>
          <w:tab w:val="left" w:pos="284"/>
        </w:tabs>
        <w:spacing w:after="0" w:line="240" w:lineRule="auto"/>
        <w:jc w:val="both"/>
        <w:rPr>
          <w:rFonts w:ascii="Arial" w:eastAsia="Calibri" w:hAnsi="Arial" w:cs="Arial"/>
          <w:b/>
          <w:i/>
          <w:sz w:val="20"/>
          <w:szCs w:val="20"/>
          <w:lang w:val="en-US"/>
        </w:rPr>
      </w:pPr>
      <w:r w:rsidRPr="004F73D5">
        <w:rPr>
          <w:rFonts w:ascii="Arial" w:eastAsia="Calibri" w:hAnsi="Arial" w:cs="Arial"/>
          <w:b/>
          <w:i/>
          <w:sz w:val="20"/>
          <w:szCs w:val="20"/>
          <w:lang w:val="en-US"/>
        </w:rPr>
        <w:t xml:space="preserve">c) </w:t>
      </w:r>
      <w:r w:rsidRPr="004F73D5">
        <w:rPr>
          <w:rFonts w:ascii="Arial" w:eastAsia="Calibri" w:hAnsi="Arial" w:cs="Arial"/>
          <w:b/>
          <w:i/>
          <w:sz w:val="20"/>
          <w:szCs w:val="20"/>
          <w:lang w:val="en-US"/>
        </w:rPr>
        <w:tab/>
        <w:t>Adjustment of fair value of Level 3:</w:t>
      </w:r>
    </w:p>
    <w:p w14:paraId="058FECFA"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D82F188" w14:textId="77777777" w:rsidR="004F73D5" w:rsidRPr="004F73D5" w:rsidRDefault="004F73D5" w:rsidP="004F73D5">
      <w:pPr>
        <w:numPr>
          <w:ilvl w:val="0"/>
          <w:numId w:val="42"/>
        </w:numPr>
        <w:tabs>
          <w:tab w:val="left" w:pos="284"/>
        </w:tabs>
        <w:suppressAutoHyphens/>
        <w:autoSpaceDN w:val="0"/>
        <w:spacing w:after="0" w:line="240" w:lineRule="auto"/>
        <w:ind w:left="284" w:hanging="284"/>
        <w:contextualSpacing/>
        <w:jc w:val="both"/>
        <w:rPr>
          <w:rFonts w:ascii="Arial" w:eastAsia="Times New Roman" w:hAnsi="Arial" w:cs="Arial"/>
          <w:spacing w:val="-3"/>
          <w:sz w:val="20"/>
          <w:szCs w:val="20"/>
          <w:lang w:val="en-GB"/>
        </w:rPr>
      </w:pPr>
      <w:r w:rsidRPr="004F73D5">
        <w:rPr>
          <w:rFonts w:ascii="Arial" w:eastAsia="Times New Roman" w:hAnsi="Arial" w:cs="Arial"/>
          <w:spacing w:val="-3"/>
          <w:sz w:val="20"/>
          <w:szCs w:val="20"/>
          <w:lang w:val="en-GB"/>
        </w:rPr>
        <w:t>The fair value of Level 3 financial assets measured at fair value upon initial recognition – mezzanine loans:</w:t>
      </w:r>
    </w:p>
    <w:p w14:paraId="2378FB62"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4F73D5" w:rsidRPr="004F73D5" w14:paraId="424D1C26" w14:textId="77777777" w:rsidTr="003475B0">
        <w:trPr>
          <w:trHeight w:hRule="exact" w:val="253"/>
        </w:trPr>
        <w:tc>
          <w:tcPr>
            <w:tcW w:w="3282" w:type="pct"/>
          </w:tcPr>
          <w:p w14:paraId="73509453"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r w:rsidRPr="004F73D5">
              <w:rPr>
                <w:rFonts w:ascii="Arial" w:eastAsia="Times New Roman" w:hAnsi="Arial" w:cs="Arial"/>
                <w:b/>
                <w:spacing w:val="-2"/>
                <w:sz w:val="20"/>
                <w:szCs w:val="20"/>
                <w:lang w:val="en-US"/>
              </w:rPr>
              <w:t>Group and Bank</w:t>
            </w:r>
          </w:p>
        </w:tc>
        <w:tc>
          <w:tcPr>
            <w:tcW w:w="859" w:type="pct"/>
            <w:vAlign w:val="center"/>
          </w:tcPr>
          <w:p w14:paraId="7557170E" w14:textId="73902B43" w:rsidR="004F73D5" w:rsidRPr="004F73D5" w:rsidRDefault="00804D14" w:rsidP="004F73D5">
            <w:pPr>
              <w:tabs>
                <w:tab w:val="right" w:pos="1202"/>
              </w:tabs>
              <w:spacing w:after="0" w:line="260" w:lineRule="exact"/>
              <w:jc w:val="right"/>
              <w:outlineLvl w:val="0"/>
              <w:rPr>
                <w:rFonts w:ascii="Arial" w:eastAsia="Times New Roman" w:hAnsi="Arial" w:cs="Arial"/>
                <w:b/>
                <w:sz w:val="20"/>
                <w:szCs w:val="20"/>
                <w:lang w:val="en-US"/>
              </w:rPr>
            </w:pPr>
            <w:bookmarkStart w:id="880" w:name="_Toc4063277"/>
            <w:r>
              <w:rPr>
                <w:rFonts w:ascii="Arial" w:eastAsia="Times New Roman" w:hAnsi="Arial" w:cs="Arial"/>
                <w:b/>
                <w:sz w:val="20"/>
                <w:szCs w:val="20"/>
                <w:lang w:val="en-US"/>
              </w:rPr>
              <w:t>Sep</w:t>
            </w:r>
            <w:r w:rsidR="00FC01D8">
              <w:rPr>
                <w:rFonts w:ascii="Arial" w:eastAsia="Times New Roman" w:hAnsi="Arial" w:cs="Arial"/>
                <w:b/>
                <w:sz w:val="20"/>
                <w:szCs w:val="20"/>
                <w:lang w:val="en-US"/>
              </w:rPr>
              <w:t xml:space="preserve"> 3</w:t>
            </w:r>
            <w:r w:rsidR="005A2189">
              <w:rPr>
                <w:rFonts w:ascii="Arial" w:eastAsia="Times New Roman" w:hAnsi="Arial" w:cs="Arial"/>
                <w:b/>
                <w:sz w:val="20"/>
                <w:szCs w:val="20"/>
                <w:lang w:val="en-US"/>
              </w:rPr>
              <w:t>0</w:t>
            </w:r>
            <w:r w:rsidR="00FC01D8">
              <w:rPr>
                <w:rFonts w:ascii="Arial" w:eastAsia="Times New Roman" w:hAnsi="Arial" w:cs="Arial"/>
                <w:b/>
                <w:sz w:val="20"/>
                <w:szCs w:val="20"/>
                <w:lang w:val="en-US"/>
              </w:rPr>
              <w:t xml:space="preserve">, </w:t>
            </w:r>
            <w:r w:rsidR="004F73D5" w:rsidRPr="004F73D5">
              <w:rPr>
                <w:rFonts w:ascii="Arial" w:eastAsia="Times New Roman" w:hAnsi="Arial" w:cs="Arial"/>
                <w:b/>
                <w:sz w:val="20"/>
                <w:szCs w:val="20"/>
                <w:lang w:val="en-US"/>
              </w:rPr>
              <w:t>202</w:t>
            </w:r>
            <w:bookmarkEnd w:id="880"/>
            <w:r w:rsidR="0077681E">
              <w:rPr>
                <w:rFonts w:ascii="Arial" w:eastAsia="Times New Roman" w:hAnsi="Arial" w:cs="Arial"/>
                <w:b/>
                <w:sz w:val="20"/>
                <w:szCs w:val="20"/>
                <w:lang w:val="en-US"/>
              </w:rPr>
              <w:t>4</w:t>
            </w:r>
          </w:p>
        </w:tc>
        <w:tc>
          <w:tcPr>
            <w:tcW w:w="859" w:type="pct"/>
          </w:tcPr>
          <w:p w14:paraId="291C6B4C" w14:textId="1D889B48" w:rsidR="004F73D5" w:rsidRPr="004F73D5" w:rsidRDefault="00804D14" w:rsidP="004F73D5">
            <w:pPr>
              <w:tabs>
                <w:tab w:val="right" w:pos="1202"/>
              </w:tabs>
              <w:spacing w:after="0" w:line="260" w:lineRule="exact"/>
              <w:jc w:val="right"/>
              <w:outlineLvl w:val="0"/>
              <w:rPr>
                <w:rFonts w:ascii="Arial" w:eastAsia="Times New Roman" w:hAnsi="Arial" w:cs="Arial"/>
                <w:b/>
                <w:sz w:val="20"/>
                <w:szCs w:val="20"/>
                <w:lang w:val="en-US"/>
              </w:rPr>
            </w:pPr>
            <w:bookmarkStart w:id="881" w:name="_Toc4063278"/>
            <w:r w:rsidRPr="00804D14">
              <w:rPr>
                <w:rFonts w:ascii="Arial" w:eastAsia="Times New Roman" w:hAnsi="Arial" w:cs="Arial"/>
                <w:b/>
                <w:sz w:val="20"/>
                <w:szCs w:val="20"/>
                <w:lang w:val="en-US"/>
              </w:rPr>
              <w:t>Sep 30</w:t>
            </w:r>
            <w:r w:rsidR="00FC01D8" w:rsidRPr="00FC01D8">
              <w:rPr>
                <w:rFonts w:ascii="Arial" w:eastAsia="Times New Roman" w:hAnsi="Arial" w:cs="Arial"/>
                <w:b/>
                <w:sz w:val="20"/>
                <w:szCs w:val="20"/>
                <w:lang w:val="en-US"/>
              </w:rPr>
              <w:t xml:space="preserve">, </w:t>
            </w:r>
            <w:r w:rsidR="004F73D5" w:rsidRPr="004F73D5">
              <w:rPr>
                <w:rFonts w:ascii="Arial" w:eastAsia="Times New Roman" w:hAnsi="Arial" w:cs="Arial"/>
                <w:b/>
                <w:sz w:val="20"/>
                <w:szCs w:val="20"/>
                <w:lang w:val="en-US"/>
              </w:rPr>
              <w:t>202</w:t>
            </w:r>
            <w:bookmarkEnd w:id="881"/>
            <w:r w:rsidR="0077681E">
              <w:rPr>
                <w:rFonts w:ascii="Arial" w:eastAsia="Times New Roman" w:hAnsi="Arial" w:cs="Arial"/>
                <w:b/>
                <w:sz w:val="20"/>
                <w:szCs w:val="20"/>
                <w:lang w:val="en-US"/>
              </w:rPr>
              <w:t>3</w:t>
            </w:r>
          </w:p>
        </w:tc>
      </w:tr>
      <w:tr w:rsidR="004F73D5" w:rsidRPr="004F73D5" w14:paraId="3D17701C" w14:textId="77777777" w:rsidTr="003475B0">
        <w:trPr>
          <w:trHeight w:hRule="exact" w:val="227"/>
        </w:trPr>
        <w:tc>
          <w:tcPr>
            <w:tcW w:w="3282" w:type="pct"/>
          </w:tcPr>
          <w:p w14:paraId="233DB9F8"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p>
        </w:tc>
        <w:tc>
          <w:tcPr>
            <w:tcW w:w="859" w:type="pct"/>
          </w:tcPr>
          <w:p w14:paraId="1214229B" w14:textId="463408C6"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882" w:name="_Toc4063281"/>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882"/>
          </w:p>
        </w:tc>
        <w:tc>
          <w:tcPr>
            <w:tcW w:w="859" w:type="pct"/>
          </w:tcPr>
          <w:p w14:paraId="29806109" w14:textId="4880A325"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883" w:name="_Toc4063282"/>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883"/>
          </w:p>
        </w:tc>
      </w:tr>
      <w:tr w:rsidR="004F73D5" w:rsidRPr="004F73D5" w14:paraId="2012198F" w14:textId="77777777" w:rsidTr="003475B0">
        <w:trPr>
          <w:trHeight w:hRule="exact" w:val="284"/>
        </w:trPr>
        <w:tc>
          <w:tcPr>
            <w:tcW w:w="3282" w:type="pct"/>
          </w:tcPr>
          <w:p w14:paraId="4734B3D8" w14:textId="77777777" w:rsidR="004F73D5" w:rsidRPr="004F73D5" w:rsidRDefault="004F73D5" w:rsidP="004F73D5">
            <w:pPr>
              <w:tabs>
                <w:tab w:val="right" w:pos="1202"/>
              </w:tabs>
              <w:spacing w:after="0" w:line="260" w:lineRule="exact"/>
              <w:outlineLvl w:val="0"/>
              <w:rPr>
                <w:rFonts w:ascii="Arial" w:eastAsia="Times New Roman" w:hAnsi="Arial" w:cs="Arial"/>
                <w:b/>
                <w:i/>
                <w:spacing w:val="-2"/>
                <w:sz w:val="20"/>
                <w:szCs w:val="20"/>
                <w:lang w:val="en-US"/>
              </w:rPr>
            </w:pPr>
          </w:p>
        </w:tc>
        <w:tc>
          <w:tcPr>
            <w:tcW w:w="859" w:type="pct"/>
          </w:tcPr>
          <w:p w14:paraId="4BE43EDC"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c>
          <w:tcPr>
            <w:tcW w:w="859" w:type="pct"/>
          </w:tcPr>
          <w:p w14:paraId="0E4C4C26"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r>
      <w:tr w:rsidR="00F8427E" w:rsidRPr="004F73D5" w14:paraId="7E1EC5E7" w14:textId="77777777" w:rsidTr="00997134">
        <w:trPr>
          <w:trHeight w:hRule="exact" w:val="284"/>
        </w:trPr>
        <w:tc>
          <w:tcPr>
            <w:tcW w:w="3282" w:type="pct"/>
            <w:vAlign w:val="bottom"/>
            <w:hideMark/>
          </w:tcPr>
          <w:p w14:paraId="716B4EEC" w14:textId="77777777" w:rsidR="00F8427E" w:rsidRPr="004F73D5" w:rsidRDefault="00F8427E" w:rsidP="00F8427E">
            <w:pPr>
              <w:spacing w:after="0" w:line="256"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w:t>
            </w:r>
            <w:proofErr w:type="gramStart"/>
            <w:r w:rsidRPr="004F73D5">
              <w:rPr>
                <w:rFonts w:ascii="Arial" w:eastAsia="Calibri" w:hAnsi="Arial" w:cs="Arial"/>
                <w:b/>
                <w:bCs/>
                <w:sz w:val="20"/>
                <w:szCs w:val="20"/>
                <w:lang w:val="en-US"/>
              </w:rPr>
              <w:t>at</w:t>
            </w:r>
            <w:proofErr w:type="gramEnd"/>
            <w:r w:rsidRPr="004F73D5">
              <w:rPr>
                <w:rFonts w:ascii="Arial" w:eastAsia="Calibri" w:hAnsi="Arial" w:cs="Arial"/>
                <w:b/>
                <w:bCs/>
                <w:sz w:val="20"/>
                <w:szCs w:val="20"/>
                <w:lang w:val="en-US"/>
              </w:rPr>
              <w:t xml:space="preserve"> 1 January </w:t>
            </w:r>
          </w:p>
        </w:tc>
        <w:tc>
          <w:tcPr>
            <w:tcW w:w="859" w:type="pct"/>
            <w:tcBorders>
              <w:top w:val="nil"/>
              <w:left w:val="nil"/>
              <w:bottom w:val="single" w:sz="2" w:space="0" w:color="auto"/>
              <w:right w:val="nil"/>
            </w:tcBorders>
            <w:vAlign w:val="bottom"/>
          </w:tcPr>
          <w:p w14:paraId="3CBFBAFB" w14:textId="4F92D044" w:rsidR="00F8427E" w:rsidRPr="004F73D5" w:rsidRDefault="00F8427E" w:rsidP="00F8427E">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color w:val="000000"/>
                <w:sz w:val="20"/>
                <w:szCs w:val="20"/>
              </w:rPr>
              <w:t>33.698</w:t>
            </w:r>
          </w:p>
        </w:tc>
        <w:tc>
          <w:tcPr>
            <w:tcW w:w="859" w:type="pct"/>
            <w:tcBorders>
              <w:top w:val="nil"/>
              <w:left w:val="nil"/>
              <w:bottom w:val="single" w:sz="2" w:space="0" w:color="auto"/>
              <w:right w:val="nil"/>
            </w:tcBorders>
            <w:vAlign w:val="bottom"/>
          </w:tcPr>
          <w:p w14:paraId="227503C8" w14:textId="76C44F5A" w:rsidR="00F8427E" w:rsidRPr="004F73D5" w:rsidRDefault="00F8427E" w:rsidP="00F8427E">
            <w:pPr>
              <w:tabs>
                <w:tab w:val="right" w:pos="1202"/>
              </w:tabs>
              <w:spacing w:after="0" w:line="260" w:lineRule="exact"/>
              <w:jc w:val="right"/>
              <w:outlineLvl w:val="0"/>
              <w:rPr>
                <w:rFonts w:ascii="Arial" w:eastAsia="Times New Roman" w:hAnsi="Arial" w:cs="Arial"/>
                <w:b/>
                <w:sz w:val="20"/>
                <w:szCs w:val="20"/>
                <w:lang w:val="en-US"/>
              </w:rPr>
            </w:pPr>
            <w:r w:rsidRPr="00BC47F3">
              <w:rPr>
                <w:rFonts w:ascii="Arial" w:eastAsia="Calibri" w:hAnsi="Arial" w:cs="Arial"/>
                <w:b/>
                <w:color w:val="000000"/>
                <w:sz w:val="20"/>
                <w:szCs w:val="20"/>
              </w:rPr>
              <w:t>3</w:t>
            </w:r>
            <w:r>
              <w:rPr>
                <w:rFonts w:ascii="Arial" w:eastAsia="Calibri" w:hAnsi="Arial" w:cs="Arial"/>
                <w:b/>
                <w:color w:val="000000"/>
                <w:sz w:val="20"/>
                <w:szCs w:val="20"/>
              </w:rPr>
              <w:t>,</w:t>
            </w:r>
            <w:r w:rsidRPr="00BC47F3">
              <w:rPr>
                <w:rFonts w:ascii="Arial" w:eastAsia="Calibri" w:hAnsi="Arial" w:cs="Arial"/>
                <w:b/>
                <w:color w:val="000000"/>
                <w:sz w:val="20"/>
                <w:szCs w:val="20"/>
              </w:rPr>
              <w:t>030</w:t>
            </w:r>
          </w:p>
        </w:tc>
      </w:tr>
      <w:tr w:rsidR="00F8427E" w:rsidRPr="004F73D5" w14:paraId="00BCB5E0" w14:textId="77777777" w:rsidTr="00AC6975">
        <w:trPr>
          <w:trHeight w:hRule="exact" w:val="374"/>
        </w:trPr>
        <w:tc>
          <w:tcPr>
            <w:tcW w:w="3282" w:type="pct"/>
            <w:vAlign w:val="bottom"/>
          </w:tcPr>
          <w:p w14:paraId="7D9B1C3C" w14:textId="0B392619" w:rsidR="00F8427E" w:rsidRPr="004F73D5" w:rsidRDefault="00F8427E" w:rsidP="00F8427E">
            <w:pPr>
              <w:spacing w:after="0" w:line="256" w:lineRule="auto"/>
              <w:rPr>
                <w:rFonts w:ascii="Arial" w:eastAsia="Calibri" w:hAnsi="Arial" w:cs="Arial"/>
                <w:sz w:val="20"/>
                <w:szCs w:val="20"/>
                <w:lang w:val="en-US"/>
              </w:rPr>
            </w:pPr>
            <w:r>
              <w:rPr>
                <w:rFonts w:ascii="Arial" w:eastAsia="Calibri" w:hAnsi="Arial" w:cs="Arial"/>
                <w:sz w:val="20"/>
                <w:szCs w:val="20"/>
                <w:lang w:val="en-US"/>
              </w:rPr>
              <w:t>New loan</w:t>
            </w:r>
          </w:p>
        </w:tc>
        <w:tc>
          <w:tcPr>
            <w:tcW w:w="859" w:type="pct"/>
            <w:tcBorders>
              <w:top w:val="single" w:sz="2" w:space="0" w:color="auto"/>
              <w:left w:val="nil"/>
              <w:right w:val="nil"/>
            </w:tcBorders>
            <w:shd w:val="clear" w:color="auto" w:fill="auto"/>
            <w:vAlign w:val="bottom"/>
          </w:tcPr>
          <w:p w14:paraId="42972A99" w14:textId="4E4CAAF3" w:rsidR="00F8427E" w:rsidRPr="004F73D5" w:rsidRDefault="00F8427E" w:rsidP="00F8427E">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p>
        </w:tc>
        <w:tc>
          <w:tcPr>
            <w:tcW w:w="859" w:type="pct"/>
            <w:tcBorders>
              <w:top w:val="single" w:sz="2" w:space="0" w:color="auto"/>
              <w:left w:val="nil"/>
              <w:right w:val="nil"/>
            </w:tcBorders>
            <w:shd w:val="clear" w:color="auto" w:fill="auto"/>
            <w:vAlign w:val="bottom"/>
          </w:tcPr>
          <w:p w14:paraId="3C4A12B6" w14:textId="7F5E16E2" w:rsidR="00F8427E" w:rsidRPr="004F73D5" w:rsidRDefault="00F8427E" w:rsidP="00F8427E">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30,000</w:t>
            </w:r>
          </w:p>
        </w:tc>
      </w:tr>
      <w:tr w:rsidR="00F8427E" w:rsidRPr="004F73D5" w14:paraId="6848AF41" w14:textId="77777777" w:rsidTr="00AC6975">
        <w:trPr>
          <w:trHeight w:hRule="exact" w:val="374"/>
        </w:trPr>
        <w:tc>
          <w:tcPr>
            <w:tcW w:w="3282" w:type="pct"/>
            <w:vAlign w:val="bottom"/>
          </w:tcPr>
          <w:p w14:paraId="7C3064D4" w14:textId="0DA0A29E" w:rsidR="00F8427E" w:rsidRPr="004F73D5" w:rsidRDefault="00F8427E" w:rsidP="00F8427E">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Increase/decrease in fair value through profit or loss</w:t>
            </w:r>
          </w:p>
        </w:tc>
        <w:tc>
          <w:tcPr>
            <w:tcW w:w="859" w:type="pct"/>
            <w:tcBorders>
              <w:left w:val="nil"/>
              <w:right w:val="nil"/>
            </w:tcBorders>
            <w:shd w:val="clear" w:color="auto" w:fill="auto"/>
            <w:vAlign w:val="bottom"/>
          </w:tcPr>
          <w:p w14:paraId="67991971" w14:textId="6E471BD8" w:rsidR="00F8427E" w:rsidRPr="004F73D5" w:rsidRDefault="00F8427E" w:rsidP="00F8427E">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(748)</w:t>
            </w:r>
          </w:p>
        </w:tc>
        <w:tc>
          <w:tcPr>
            <w:tcW w:w="859" w:type="pct"/>
            <w:tcBorders>
              <w:left w:val="nil"/>
              <w:right w:val="nil"/>
            </w:tcBorders>
            <w:shd w:val="clear" w:color="auto" w:fill="auto"/>
            <w:vAlign w:val="bottom"/>
          </w:tcPr>
          <w:p w14:paraId="7771EAC6" w14:textId="53557575" w:rsidR="00F8427E" w:rsidRPr="004F73D5" w:rsidRDefault="00F8427E" w:rsidP="00F8427E">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(1,764)</w:t>
            </w:r>
          </w:p>
        </w:tc>
      </w:tr>
      <w:tr w:rsidR="00F8427E" w:rsidRPr="004F73D5" w14:paraId="737A3299" w14:textId="77777777" w:rsidTr="003475B0">
        <w:trPr>
          <w:trHeight w:hRule="exact" w:val="374"/>
        </w:trPr>
        <w:tc>
          <w:tcPr>
            <w:tcW w:w="3282" w:type="pct"/>
            <w:vAlign w:val="bottom"/>
          </w:tcPr>
          <w:p w14:paraId="6299F91C" w14:textId="77777777" w:rsidR="00F8427E" w:rsidRPr="004F73D5" w:rsidRDefault="00F8427E" w:rsidP="00F8427E">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Net foreign exchange</w:t>
            </w:r>
          </w:p>
        </w:tc>
        <w:tc>
          <w:tcPr>
            <w:tcW w:w="859" w:type="pct"/>
            <w:tcBorders>
              <w:left w:val="nil"/>
              <w:right w:val="nil"/>
            </w:tcBorders>
            <w:shd w:val="clear" w:color="auto" w:fill="auto"/>
            <w:vAlign w:val="bottom"/>
          </w:tcPr>
          <w:p w14:paraId="47F6A3DB" w14:textId="39041911" w:rsidR="00F8427E" w:rsidRPr="004F73D5" w:rsidRDefault="00F8427E" w:rsidP="00F8427E">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(24)</w:t>
            </w:r>
          </w:p>
        </w:tc>
        <w:tc>
          <w:tcPr>
            <w:tcW w:w="859" w:type="pct"/>
            <w:tcBorders>
              <w:left w:val="nil"/>
              <w:right w:val="nil"/>
            </w:tcBorders>
            <w:shd w:val="clear" w:color="auto" w:fill="auto"/>
            <w:vAlign w:val="bottom"/>
          </w:tcPr>
          <w:p w14:paraId="5BF8D116" w14:textId="473523A2" w:rsidR="00F8427E" w:rsidRPr="004F73D5" w:rsidRDefault="00F8427E" w:rsidP="00F8427E">
            <w:pPr>
              <w:tabs>
                <w:tab w:val="right" w:pos="1202"/>
              </w:tabs>
              <w:spacing w:after="0"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42</w:t>
            </w:r>
          </w:p>
        </w:tc>
      </w:tr>
      <w:tr w:rsidR="00F8427E" w:rsidRPr="004F73D5" w14:paraId="61352B20" w14:textId="77777777" w:rsidTr="003475B0">
        <w:trPr>
          <w:trHeight w:hRule="exact" w:val="397"/>
        </w:trPr>
        <w:tc>
          <w:tcPr>
            <w:tcW w:w="3282" w:type="pct"/>
            <w:vAlign w:val="bottom"/>
          </w:tcPr>
          <w:p w14:paraId="79693F26" w14:textId="2F387019" w:rsidR="00F8427E" w:rsidRPr="004F73D5" w:rsidRDefault="00F8427E" w:rsidP="00F8427E">
            <w:pPr>
              <w:spacing w:after="0" w:line="240"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of </w:t>
            </w:r>
            <w:r w:rsidRPr="00804D14">
              <w:rPr>
                <w:rFonts w:ascii="Arial" w:eastAsia="Calibri" w:hAnsi="Arial" w:cs="Arial"/>
                <w:b/>
                <w:bCs/>
                <w:sz w:val="20"/>
                <w:szCs w:val="20"/>
                <w:lang w:val="en-US"/>
              </w:rPr>
              <w:t>30 September</w:t>
            </w:r>
          </w:p>
        </w:tc>
        <w:tc>
          <w:tcPr>
            <w:tcW w:w="859" w:type="pct"/>
            <w:tcBorders>
              <w:top w:val="single" w:sz="8" w:space="0" w:color="000000"/>
              <w:left w:val="nil"/>
              <w:bottom w:val="single" w:sz="12" w:space="0" w:color="auto"/>
              <w:right w:val="nil"/>
            </w:tcBorders>
            <w:shd w:val="clear" w:color="auto" w:fill="auto"/>
            <w:vAlign w:val="bottom"/>
          </w:tcPr>
          <w:p w14:paraId="55A89681" w14:textId="6D4274B8" w:rsidR="00F8427E" w:rsidRPr="004F73D5" w:rsidRDefault="00F8427E" w:rsidP="00F8427E">
            <w:pPr>
              <w:tabs>
                <w:tab w:val="right" w:pos="1202"/>
              </w:tabs>
              <w:spacing w:after="0" w:line="240" w:lineRule="auto"/>
              <w:jc w:val="right"/>
              <w:outlineLvl w:val="0"/>
              <w:rPr>
                <w:rFonts w:ascii="Arial" w:eastAsia="Times New Roman" w:hAnsi="Arial" w:cs="Arial"/>
                <w:b/>
                <w:sz w:val="20"/>
                <w:szCs w:val="20"/>
                <w:lang w:val="en-US"/>
              </w:rPr>
            </w:pPr>
            <w:r>
              <w:rPr>
                <w:rFonts w:ascii="Arial" w:eastAsia="Calibri" w:hAnsi="Arial" w:cs="Arial"/>
                <w:b/>
                <w:color w:val="000000"/>
                <w:sz w:val="20"/>
                <w:szCs w:val="20"/>
              </w:rPr>
              <w:t>32.926</w:t>
            </w:r>
          </w:p>
        </w:tc>
        <w:tc>
          <w:tcPr>
            <w:tcW w:w="859" w:type="pct"/>
            <w:tcBorders>
              <w:top w:val="single" w:sz="8" w:space="0" w:color="000000"/>
              <w:left w:val="nil"/>
              <w:bottom w:val="single" w:sz="12" w:space="0" w:color="auto"/>
              <w:right w:val="nil"/>
            </w:tcBorders>
            <w:shd w:val="clear" w:color="auto" w:fill="auto"/>
            <w:vAlign w:val="bottom"/>
          </w:tcPr>
          <w:p w14:paraId="3FA2BCE3" w14:textId="49F9D66D" w:rsidR="00F8427E" w:rsidRPr="004F73D5" w:rsidRDefault="00F8427E" w:rsidP="00F8427E">
            <w:pPr>
              <w:tabs>
                <w:tab w:val="right" w:pos="1202"/>
              </w:tabs>
              <w:spacing w:after="0" w:line="240" w:lineRule="auto"/>
              <w:jc w:val="right"/>
              <w:outlineLvl w:val="0"/>
              <w:rPr>
                <w:rFonts w:ascii="Arial" w:eastAsia="Times New Roman" w:hAnsi="Arial" w:cs="Arial"/>
                <w:b/>
                <w:sz w:val="20"/>
                <w:szCs w:val="20"/>
                <w:lang w:val="en-US"/>
              </w:rPr>
            </w:pPr>
            <w:r>
              <w:rPr>
                <w:rFonts w:ascii="Arial" w:eastAsia="Calibri" w:hAnsi="Arial" w:cs="Arial"/>
                <w:b/>
                <w:color w:val="000000"/>
                <w:sz w:val="20"/>
                <w:szCs w:val="20"/>
              </w:rPr>
              <w:t>31,308</w:t>
            </w:r>
          </w:p>
        </w:tc>
      </w:tr>
    </w:tbl>
    <w:p w14:paraId="2BE74464" w14:textId="581FC6E2"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FF658B3" w14:textId="77777777" w:rsidR="00FC01D8" w:rsidRPr="00D22BD7" w:rsidRDefault="00FC01D8" w:rsidP="00FC01D8">
      <w:pPr>
        <w:spacing w:after="0" w:line="240" w:lineRule="auto"/>
        <w:jc w:val="both"/>
        <w:rPr>
          <w:rFonts w:ascii="Arial" w:eastAsia="Calibri" w:hAnsi="Arial" w:cs="Arial"/>
          <w:b/>
          <w:lang w:val="en-US"/>
        </w:rPr>
      </w:pPr>
    </w:p>
    <w:p w14:paraId="78B58D09" w14:textId="77777777" w:rsidR="00FC01D8" w:rsidRPr="00D22BD7" w:rsidRDefault="00FC01D8" w:rsidP="00FC01D8">
      <w:pPr>
        <w:spacing w:after="0" w:line="240" w:lineRule="auto"/>
        <w:jc w:val="both"/>
        <w:rPr>
          <w:rFonts w:ascii="Arial" w:eastAsia="Calibri" w:hAnsi="Arial" w:cs="Arial"/>
          <w:sz w:val="20"/>
          <w:szCs w:val="20"/>
          <w:lang w:val="en-US"/>
        </w:rPr>
      </w:pPr>
      <w:r w:rsidRPr="00D22BD7">
        <w:rPr>
          <w:rFonts w:ascii="Arial" w:eastAsia="Calibri" w:hAnsi="Arial" w:cs="Arial"/>
          <w:sz w:val="20"/>
          <w:szCs w:val="20"/>
          <w:lang w:val="en-US"/>
        </w:rPr>
        <w:t>ii)  The fair value of Level 3 financial assets measured at fair value upon initial recognition – unlisted debt securities:</w:t>
      </w:r>
    </w:p>
    <w:p w14:paraId="67F09372" w14:textId="77777777" w:rsidR="00FC01D8" w:rsidRPr="00D22BD7" w:rsidRDefault="00FC01D8" w:rsidP="00FC01D8">
      <w:pPr>
        <w:spacing w:after="0" w:line="240" w:lineRule="auto"/>
        <w:jc w:val="both"/>
        <w:rPr>
          <w:rFonts w:ascii="Arial" w:eastAsia="Calibri" w:hAnsi="Arial" w:cs="Arial"/>
          <w:b/>
          <w:lang w:val="en-US"/>
        </w:rPr>
      </w:pPr>
    </w:p>
    <w:tbl>
      <w:tblPr>
        <w:tblpPr w:leftFromText="180" w:rightFromText="180" w:vertAnchor="text" w:horzAnchor="margin" w:tblpXSpec="center" w:tblpY="10"/>
        <w:tblW w:w="4804" w:type="pct"/>
        <w:tblCellMar>
          <w:left w:w="122" w:type="dxa"/>
          <w:right w:w="122" w:type="dxa"/>
        </w:tblCellMar>
        <w:tblLook w:val="04A0" w:firstRow="1" w:lastRow="0" w:firstColumn="1" w:lastColumn="0" w:noHBand="0" w:noVBand="1"/>
      </w:tblPr>
      <w:tblGrid>
        <w:gridCol w:w="5955"/>
        <w:gridCol w:w="1558"/>
        <w:gridCol w:w="1474"/>
      </w:tblGrid>
      <w:tr w:rsidR="00FC01D8" w:rsidRPr="00D22BD7" w14:paraId="00758249" w14:textId="77777777" w:rsidTr="00194816">
        <w:trPr>
          <w:trHeight w:hRule="exact" w:val="426"/>
        </w:trPr>
        <w:tc>
          <w:tcPr>
            <w:tcW w:w="3313" w:type="pct"/>
            <w:hideMark/>
          </w:tcPr>
          <w:p w14:paraId="13555BF3" w14:textId="77777777" w:rsidR="00FC01D8" w:rsidRPr="003B77BB" w:rsidRDefault="00FC01D8" w:rsidP="00FC01D8">
            <w:pPr>
              <w:tabs>
                <w:tab w:val="right" w:pos="1202"/>
              </w:tabs>
              <w:spacing w:after="0" w:line="260" w:lineRule="exact"/>
              <w:outlineLvl w:val="0"/>
              <w:rPr>
                <w:rFonts w:ascii="Arial" w:eastAsia="Times New Roman" w:hAnsi="Arial" w:cs="Arial"/>
                <w:b/>
                <w:spacing w:val="-2"/>
                <w:sz w:val="20"/>
                <w:szCs w:val="20"/>
                <w:lang w:val="en-US"/>
              </w:rPr>
            </w:pPr>
            <w:r w:rsidRPr="003B77BB">
              <w:rPr>
                <w:rFonts w:ascii="Arial" w:eastAsia="Times New Roman" w:hAnsi="Arial" w:cs="Arial"/>
                <w:b/>
                <w:spacing w:val="-2"/>
                <w:sz w:val="20"/>
                <w:szCs w:val="20"/>
                <w:lang w:val="en-US"/>
              </w:rPr>
              <w:t>Group and Bank</w:t>
            </w:r>
          </w:p>
        </w:tc>
        <w:tc>
          <w:tcPr>
            <w:tcW w:w="867" w:type="pct"/>
            <w:vAlign w:val="center"/>
            <w:hideMark/>
          </w:tcPr>
          <w:p w14:paraId="4CB54375" w14:textId="70C55E38" w:rsidR="00FC01D8" w:rsidRPr="003B77BB" w:rsidRDefault="00804D14" w:rsidP="00FC01D8">
            <w:pPr>
              <w:tabs>
                <w:tab w:val="right" w:pos="1202"/>
              </w:tabs>
              <w:spacing w:after="0" w:line="260" w:lineRule="exact"/>
              <w:jc w:val="right"/>
              <w:outlineLvl w:val="0"/>
              <w:rPr>
                <w:rFonts w:ascii="Arial" w:eastAsia="Times New Roman" w:hAnsi="Arial" w:cs="Arial"/>
                <w:b/>
                <w:sz w:val="20"/>
                <w:szCs w:val="20"/>
                <w:lang w:val="en-US"/>
              </w:rPr>
            </w:pPr>
            <w:r w:rsidRPr="003B77BB">
              <w:rPr>
                <w:rFonts w:ascii="Arial" w:eastAsia="Times New Roman" w:hAnsi="Arial" w:cs="Arial"/>
                <w:b/>
                <w:sz w:val="20"/>
                <w:szCs w:val="20"/>
                <w:lang w:val="en-US"/>
              </w:rPr>
              <w:t>Sep 30</w:t>
            </w:r>
            <w:r w:rsidR="00FC01D8" w:rsidRPr="003B77BB">
              <w:rPr>
                <w:rFonts w:ascii="Arial" w:eastAsia="Times New Roman" w:hAnsi="Arial" w:cs="Arial"/>
                <w:b/>
                <w:sz w:val="20"/>
                <w:szCs w:val="20"/>
                <w:lang w:val="en-US"/>
              </w:rPr>
              <w:t>, 202</w:t>
            </w:r>
            <w:r w:rsidR="0077681E">
              <w:rPr>
                <w:rFonts w:ascii="Arial" w:eastAsia="Times New Roman" w:hAnsi="Arial" w:cs="Arial"/>
                <w:b/>
                <w:sz w:val="20"/>
                <w:szCs w:val="20"/>
                <w:lang w:val="en-US"/>
              </w:rPr>
              <w:t>4</w:t>
            </w:r>
          </w:p>
        </w:tc>
        <w:tc>
          <w:tcPr>
            <w:tcW w:w="820" w:type="pct"/>
            <w:vAlign w:val="center"/>
            <w:hideMark/>
          </w:tcPr>
          <w:p w14:paraId="60E9B299" w14:textId="02A028A9" w:rsidR="00FC01D8" w:rsidRPr="003B77BB" w:rsidRDefault="00804D14" w:rsidP="00FC01D8">
            <w:pPr>
              <w:tabs>
                <w:tab w:val="right" w:pos="1202"/>
              </w:tabs>
              <w:spacing w:after="0" w:line="260" w:lineRule="exact"/>
              <w:jc w:val="right"/>
              <w:outlineLvl w:val="0"/>
              <w:rPr>
                <w:rFonts w:ascii="Arial" w:eastAsia="Times New Roman" w:hAnsi="Arial" w:cs="Arial"/>
                <w:b/>
                <w:sz w:val="20"/>
                <w:szCs w:val="20"/>
                <w:lang w:val="en-US"/>
              </w:rPr>
            </w:pPr>
            <w:r w:rsidRPr="003B77BB">
              <w:rPr>
                <w:rFonts w:ascii="Arial" w:eastAsia="Times New Roman" w:hAnsi="Arial" w:cs="Arial"/>
                <w:b/>
                <w:sz w:val="20"/>
                <w:szCs w:val="20"/>
                <w:lang w:val="en-US"/>
              </w:rPr>
              <w:t>Sep 30</w:t>
            </w:r>
            <w:r w:rsidR="00FC01D8" w:rsidRPr="003B77BB">
              <w:rPr>
                <w:rFonts w:ascii="Arial" w:eastAsia="Times New Roman" w:hAnsi="Arial" w:cs="Arial"/>
                <w:b/>
                <w:sz w:val="20"/>
                <w:szCs w:val="20"/>
                <w:lang w:val="en-US"/>
              </w:rPr>
              <w:t>, 202</w:t>
            </w:r>
            <w:r w:rsidR="0077681E">
              <w:rPr>
                <w:rFonts w:ascii="Arial" w:eastAsia="Times New Roman" w:hAnsi="Arial" w:cs="Arial"/>
                <w:b/>
                <w:sz w:val="20"/>
                <w:szCs w:val="20"/>
                <w:lang w:val="en-US"/>
              </w:rPr>
              <w:t>3</w:t>
            </w:r>
          </w:p>
        </w:tc>
      </w:tr>
      <w:tr w:rsidR="00FC01D8" w:rsidRPr="00D22BD7" w14:paraId="196D721C" w14:textId="77777777" w:rsidTr="00194816">
        <w:trPr>
          <w:trHeight w:hRule="exact" w:val="227"/>
        </w:trPr>
        <w:tc>
          <w:tcPr>
            <w:tcW w:w="3313" w:type="pct"/>
          </w:tcPr>
          <w:p w14:paraId="3713D0CF" w14:textId="77777777" w:rsidR="00FC01D8" w:rsidRPr="003B77BB" w:rsidRDefault="00FC01D8" w:rsidP="00FC01D8">
            <w:pPr>
              <w:tabs>
                <w:tab w:val="right" w:pos="1202"/>
              </w:tabs>
              <w:spacing w:after="0" w:line="260" w:lineRule="exact"/>
              <w:outlineLvl w:val="0"/>
              <w:rPr>
                <w:rFonts w:ascii="Arial" w:eastAsia="Times New Roman" w:hAnsi="Arial" w:cs="Arial"/>
                <w:b/>
                <w:spacing w:val="-2"/>
                <w:sz w:val="20"/>
                <w:szCs w:val="20"/>
                <w:lang w:val="en-US"/>
              </w:rPr>
            </w:pPr>
          </w:p>
        </w:tc>
        <w:tc>
          <w:tcPr>
            <w:tcW w:w="867" w:type="pct"/>
            <w:hideMark/>
          </w:tcPr>
          <w:p w14:paraId="0E3E6813" w14:textId="70FE2A0D" w:rsidR="00FC01D8" w:rsidRPr="003B77BB"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3B77BB">
              <w:rPr>
                <w:rFonts w:ascii="Arial" w:eastAsia="Times New Roman" w:hAnsi="Arial" w:cs="Arial"/>
                <w:b/>
                <w:sz w:val="20"/>
                <w:szCs w:val="20"/>
                <w:lang w:val="en-US"/>
              </w:rPr>
              <w:t>EUR ‘000</w:t>
            </w:r>
          </w:p>
        </w:tc>
        <w:tc>
          <w:tcPr>
            <w:tcW w:w="820" w:type="pct"/>
            <w:hideMark/>
          </w:tcPr>
          <w:p w14:paraId="0B2B5BCD" w14:textId="58101161" w:rsidR="00FC01D8" w:rsidRPr="003B77BB"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3B77BB">
              <w:rPr>
                <w:rFonts w:ascii="Arial" w:eastAsia="Times New Roman" w:hAnsi="Arial" w:cs="Arial"/>
                <w:b/>
                <w:sz w:val="20"/>
                <w:szCs w:val="20"/>
                <w:lang w:val="en-US"/>
              </w:rPr>
              <w:t>EUR ‘000</w:t>
            </w:r>
          </w:p>
        </w:tc>
      </w:tr>
      <w:tr w:rsidR="00FC01D8" w:rsidRPr="00D22BD7" w14:paraId="00EA2E8C" w14:textId="77777777" w:rsidTr="00194816">
        <w:trPr>
          <w:trHeight w:hRule="exact" w:val="284"/>
        </w:trPr>
        <w:tc>
          <w:tcPr>
            <w:tcW w:w="3313" w:type="pct"/>
          </w:tcPr>
          <w:p w14:paraId="16BF5D36" w14:textId="77777777" w:rsidR="00FC01D8" w:rsidRPr="003B77BB" w:rsidRDefault="00FC01D8" w:rsidP="003475B0">
            <w:pPr>
              <w:tabs>
                <w:tab w:val="right" w:pos="1202"/>
              </w:tabs>
              <w:spacing w:after="0" w:line="260" w:lineRule="exact"/>
              <w:outlineLvl w:val="0"/>
              <w:rPr>
                <w:rFonts w:ascii="Arial" w:eastAsia="Times New Roman" w:hAnsi="Arial" w:cs="Arial"/>
                <w:b/>
                <w:i/>
                <w:spacing w:val="-2"/>
                <w:sz w:val="20"/>
                <w:szCs w:val="20"/>
                <w:lang w:val="en-US"/>
              </w:rPr>
            </w:pPr>
          </w:p>
        </w:tc>
        <w:tc>
          <w:tcPr>
            <w:tcW w:w="867" w:type="pct"/>
          </w:tcPr>
          <w:p w14:paraId="4667AD92" w14:textId="77777777" w:rsidR="00FC01D8" w:rsidRPr="003B77BB" w:rsidRDefault="00FC01D8" w:rsidP="003475B0">
            <w:pPr>
              <w:tabs>
                <w:tab w:val="right" w:pos="1202"/>
              </w:tabs>
              <w:spacing w:after="0" w:line="260" w:lineRule="exact"/>
              <w:jc w:val="right"/>
              <w:outlineLvl w:val="0"/>
              <w:rPr>
                <w:rFonts w:ascii="Arial" w:eastAsia="Times New Roman" w:hAnsi="Arial" w:cs="Arial"/>
                <w:sz w:val="20"/>
                <w:szCs w:val="20"/>
                <w:lang w:val="en-US"/>
              </w:rPr>
            </w:pPr>
          </w:p>
        </w:tc>
        <w:tc>
          <w:tcPr>
            <w:tcW w:w="820" w:type="pct"/>
          </w:tcPr>
          <w:p w14:paraId="127A826C" w14:textId="77777777" w:rsidR="00FC01D8" w:rsidRPr="003B77BB" w:rsidRDefault="00FC01D8" w:rsidP="003475B0">
            <w:pPr>
              <w:tabs>
                <w:tab w:val="right" w:pos="1202"/>
              </w:tabs>
              <w:spacing w:after="0" w:line="260" w:lineRule="exact"/>
              <w:jc w:val="right"/>
              <w:outlineLvl w:val="0"/>
              <w:rPr>
                <w:rFonts w:ascii="Arial" w:eastAsia="Times New Roman" w:hAnsi="Arial" w:cs="Arial"/>
                <w:sz w:val="20"/>
                <w:szCs w:val="20"/>
                <w:lang w:val="en-US"/>
              </w:rPr>
            </w:pPr>
          </w:p>
        </w:tc>
      </w:tr>
      <w:tr w:rsidR="00F8427E" w:rsidRPr="00D22BD7" w14:paraId="3E046F37" w14:textId="77777777" w:rsidTr="002D1AB4">
        <w:trPr>
          <w:trHeight w:hRule="exact" w:val="284"/>
        </w:trPr>
        <w:tc>
          <w:tcPr>
            <w:tcW w:w="3313" w:type="pct"/>
            <w:vAlign w:val="bottom"/>
            <w:hideMark/>
          </w:tcPr>
          <w:p w14:paraId="33086503" w14:textId="77777777" w:rsidR="00F8427E" w:rsidRPr="003B77BB" w:rsidRDefault="00F8427E" w:rsidP="00F8427E">
            <w:pPr>
              <w:spacing w:after="0" w:line="254" w:lineRule="auto"/>
              <w:rPr>
                <w:rFonts w:ascii="Arial" w:eastAsia="Calibri" w:hAnsi="Arial" w:cs="Arial"/>
                <w:b/>
                <w:bCs/>
                <w:sz w:val="20"/>
                <w:szCs w:val="20"/>
                <w:lang w:val="en-US"/>
              </w:rPr>
            </w:pPr>
            <w:r w:rsidRPr="003B77BB">
              <w:rPr>
                <w:rFonts w:ascii="Arial" w:eastAsia="Calibri" w:hAnsi="Arial" w:cs="Arial"/>
                <w:b/>
                <w:bCs/>
                <w:sz w:val="20"/>
                <w:szCs w:val="20"/>
                <w:lang w:val="en-US"/>
              </w:rPr>
              <w:t xml:space="preserve">Balance as </w:t>
            </w:r>
            <w:proofErr w:type="gramStart"/>
            <w:r w:rsidRPr="003B77BB">
              <w:rPr>
                <w:rFonts w:ascii="Arial" w:eastAsia="Calibri" w:hAnsi="Arial" w:cs="Arial"/>
                <w:b/>
                <w:bCs/>
                <w:sz w:val="20"/>
                <w:szCs w:val="20"/>
                <w:lang w:val="en-US"/>
              </w:rPr>
              <w:t>at</w:t>
            </w:r>
            <w:proofErr w:type="gramEnd"/>
            <w:r w:rsidRPr="003B77BB">
              <w:rPr>
                <w:rFonts w:ascii="Arial" w:eastAsia="Calibri" w:hAnsi="Arial" w:cs="Arial"/>
                <w:b/>
                <w:bCs/>
                <w:sz w:val="20"/>
                <w:szCs w:val="20"/>
                <w:lang w:val="en-US"/>
              </w:rPr>
              <w:t xml:space="preserve"> 1 January </w:t>
            </w:r>
          </w:p>
        </w:tc>
        <w:tc>
          <w:tcPr>
            <w:tcW w:w="867" w:type="pct"/>
            <w:tcBorders>
              <w:top w:val="nil"/>
              <w:left w:val="nil"/>
              <w:bottom w:val="single" w:sz="2" w:space="0" w:color="auto"/>
              <w:right w:val="nil"/>
            </w:tcBorders>
            <w:vAlign w:val="bottom"/>
          </w:tcPr>
          <w:p w14:paraId="6417E7C0" w14:textId="6B62AC06" w:rsidR="00F8427E" w:rsidRPr="003B77BB" w:rsidRDefault="00F8427E" w:rsidP="00F8427E">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color w:val="000000"/>
                <w:sz w:val="20"/>
                <w:szCs w:val="20"/>
              </w:rPr>
              <w:t>278</w:t>
            </w:r>
          </w:p>
        </w:tc>
        <w:tc>
          <w:tcPr>
            <w:tcW w:w="820" w:type="pct"/>
            <w:tcBorders>
              <w:top w:val="nil"/>
              <w:left w:val="nil"/>
              <w:bottom w:val="single" w:sz="2" w:space="0" w:color="auto"/>
              <w:right w:val="nil"/>
            </w:tcBorders>
            <w:vAlign w:val="bottom"/>
          </w:tcPr>
          <w:p w14:paraId="042296EB" w14:textId="300417D0" w:rsidR="00F8427E" w:rsidRPr="003B77BB" w:rsidRDefault="00F8427E" w:rsidP="00F8427E">
            <w:pPr>
              <w:tabs>
                <w:tab w:val="right" w:pos="1202"/>
              </w:tabs>
              <w:spacing w:after="0" w:line="260" w:lineRule="exact"/>
              <w:jc w:val="right"/>
              <w:outlineLvl w:val="0"/>
              <w:rPr>
                <w:rFonts w:ascii="Arial" w:eastAsia="Times New Roman" w:hAnsi="Arial" w:cs="Arial"/>
                <w:b/>
                <w:sz w:val="20"/>
                <w:szCs w:val="20"/>
                <w:lang w:val="en-US"/>
              </w:rPr>
            </w:pPr>
            <w:r w:rsidRPr="003B77BB">
              <w:rPr>
                <w:rFonts w:ascii="Arial" w:eastAsia="Times New Roman" w:hAnsi="Arial" w:cs="Arial"/>
                <w:b/>
                <w:sz w:val="20"/>
                <w:szCs w:val="20"/>
                <w:lang w:val="en-US"/>
              </w:rPr>
              <w:t>261</w:t>
            </w:r>
          </w:p>
        </w:tc>
      </w:tr>
      <w:tr w:rsidR="00F8427E" w:rsidRPr="00D22BD7" w14:paraId="1B24B93A" w14:textId="77777777" w:rsidTr="00AC6975">
        <w:trPr>
          <w:trHeight w:hRule="exact" w:val="621"/>
        </w:trPr>
        <w:tc>
          <w:tcPr>
            <w:tcW w:w="3313" w:type="pct"/>
            <w:vAlign w:val="bottom"/>
            <w:hideMark/>
          </w:tcPr>
          <w:p w14:paraId="4B2B7383" w14:textId="66DF57B2" w:rsidR="00F8427E" w:rsidRPr="003B77BB" w:rsidRDefault="00F8427E" w:rsidP="00F8427E">
            <w:pPr>
              <w:spacing w:after="0" w:line="254" w:lineRule="auto"/>
              <w:rPr>
                <w:rFonts w:ascii="Arial" w:eastAsia="Calibri" w:hAnsi="Arial" w:cs="Arial"/>
                <w:sz w:val="20"/>
                <w:szCs w:val="20"/>
                <w:lang w:val="en-US"/>
              </w:rPr>
            </w:pPr>
            <w:r w:rsidRPr="003B77BB">
              <w:rPr>
                <w:rFonts w:ascii="Arial" w:eastAsia="Calibri" w:hAnsi="Arial" w:cs="Arial"/>
                <w:sz w:val="20"/>
                <w:szCs w:val="20"/>
                <w:lang w:val="en-US"/>
              </w:rPr>
              <w:t>Increase/decrease in fair value through other comprehensive income</w:t>
            </w:r>
          </w:p>
        </w:tc>
        <w:tc>
          <w:tcPr>
            <w:tcW w:w="867" w:type="pct"/>
            <w:tcBorders>
              <w:top w:val="nil"/>
              <w:left w:val="nil"/>
              <w:right w:val="nil"/>
            </w:tcBorders>
            <w:shd w:val="clear" w:color="auto" w:fill="auto"/>
            <w:vAlign w:val="bottom"/>
          </w:tcPr>
          <w:p w14:paraId="5CFB3CF5" w14:textId="436E4B4E" w:rsidR="00F8427E" w:rsidRPr="003B77BB" w:rsidRDefault="00F8427E" w:rsidP="00F8427E">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103</w:t>
            </w:r>
          </w:p>
        </w:tc>
        <w:tc>
          <w:tcPr>
            <w:tcW w:w="820" w:type="pct"/>
            <w:tcBorders>
              <w:top w:val="nil"/>
              <w:left w:val="nil"/>
              <w:right w:val="nil"/>
            </w:tcBorders>
            <w:shd w:val="clear" w:color="auto" w:fill="auto"/>
            <w:vAlign w:val="bottom"/>
          </w:tcPr>
          <w:p w14:paraId="2D5E7113" w14:textId="621D9734" w:rsidR="00F8427E" w:rsidRPr="003B77BB" w:rsidRDefault="00F8427E" w:rsidP="00F8427E">
            <w:pPr>
              <w:tabs>
                <w:tab w:val="right" w:pos="1202"/>
              </w:tabs>
              <w:spacing w:after="0" w:line="260" w:lineRule="exact"/>
              <w:jc w:val="right"/>
              <w:outlineLvl w:val="0"/>
              <w:rPr>
                <w:rFonts w:ascii="Arial" w:eastAsia="Times New Roman" w:hAnsi="Arial" w:cs="Arial"/>
                <w:sz w:val="20"/>
                <w:szCs w:val="20"/>
                <w:lang w:val="en-US"/>
              </w:rPr>
            </w:pPr>
            <w:r w:rsidRPr="003B77BB">
              <w:rPr>
                <w:rFonts w:ascii="Arial" w:eastAsia="Calibri" w:hAnsi="Arial" w:cs="Arial"/>
                <w:color w:val="000000"/>
                <w:sz w:val="20"/>
                <w:szCs w:val="20"/>
              </w:rPr>
              <w:t>34</w:t>
            </w:r>
          </w:p>
        </w:tc>
      </w:tr>
      <w:tr w:rsidR="00F8427E" w:rsidRPr="00D22BD7" w14:paraId="6A024901" w14:textId="77777777" w:rsidTr="00F8427E">
        <w:trPr>
          <w:trHeight w:hRule="exact" w:val="286"/>
        </w:trPr>
        <w:tc>
          <w:tcPr>
            <w:tcW w:w="3313" w:type="pct"/>
            <w:vAlign w:val="bottom"/>
          </w:tcPr>
          <w:p w14:paraId="10C9441E" w14:textId="77777777" w:rsidR="00F8427E" w:rsidRPr="00F8427E" w:rsidRDefault="00F8427E" w:rsidP="00F8427E">
            <w:pPr>
              <w:pStyle w:val="HTMLPreformatted"/>
              <w:shd w:val="clear" w:color="auto" w:fill="F8F9FA"/>
              <w:spacing w:line="276" w:lineRule="auto"/>
              <w:rPr>
                <w:rFonts w:ascii="Arial" w:hAnsi="Arial" w:cs="Arial"/>
                <w:color w:val="1F1F1F"/>
              </w:rPr>
            </w:pPr>
            <w:r w:rsidRPr="00F8427E">
              <w:rPr>
                <w:rStyle w:val="y2iqfc"/>
                <w:rFonts w:ascii="Arial" w:hAnsi="Arial" w:cs="Arial"/>
                <w:color w:val="1F1F1F"/>
                <w:lang w:val="en"/>
              </w:rPr>
              <w:t>Partial payment of the nominal amount*</w:t>
            </w:r>
          </w:p>
          <w:p w14:paraId="055F81C1" w14:textId="77777777" w:rsidR="00F8427E" w:rsidRPr="00F8427E" w:rsidRDefault="00F8427E" w:rsidP="00F8427E">
            <w:pPr>
              <w:spacing w:after="0" w:line="276" w:lineRule="auto"/>
              <w:rPr>
                <w:rFonts w:ascii="Arial" w:eastAsia="Calibri" w:hAnsi="Arial" w:cs="Arial"/>
                <w:sz w:val="20"/>
                <w:szCs w:val="20"/>
                <w:lang w:val="en-US"/>
              </w:rPr>
            </w:pPr>
          </w:p>
        </w:tc>
        <w:tc>
          <w:tcPr>
            <w:tcW w:w="867" w:type="pct"/>
            <w:tcBorders>
              <w:top w:val="nil"/>
              <w:left w:val="nil"/>
              <w:right w:val="nil"/>
            </w:tcBorders>
            <w:shd w:val="clear" w:color="auto" w:fill="auto"/>
            <w:vAlign w:val="bottom"/>
          </w:tcPr>
          <w:p w14:paraId="3C0173F9" w14:textId="794BC32D" w:rsidR="00F8427E" w:rsidRPr="003B77BB" w:rsidRDefault="00F8427E" w:rsidP="00F8427E">
            <w:pPr>
              <w:tabs>
                <w:tab w:val="right" w:pos="1202"/>
              </w:tabs>
              <w:spacing w:after="0" w:line="276" w:lineRule="auto"/>
              <w:jc w:val="right"/>
              <w:outlineLvl w:val="0"/>
              <w:rPr>
                <w:rFonts w:ascii="Arial" w:eastAsia="Times New Roman" w:hAnsi="Arial" w:cs="Arial"/>
                <w:sz w:val="20"/>
                <w:szCs w:val="20"/>
                <w:lang w:val="en-US"/>
              </w:rPr>
            </w:pPr>
            <w:r>
              <w:rPr>
                <w:rFonts w:ascii="Arial" w:eastAsia="Calibri" w:hAnsi="Arial" w:cs="Arial"/>
                <w:color w:val="000000"/>
                <w:sz w:val="20"/>
                <w:szCs w:val="20"/>
              </w:rPr>
              <w:t>(154)</w:t>
            </w:r>
          </w:p>
        </w:tc>
        <w:tc>
          <w:tcPr>
            <w:tcW w:w="820" w:type="pct"/>
            <w:tcBorders>
              <w:top w:val="nil"/>
              <w:left w:val="nil"/>
              <w:right w:val="nil"/>
            </w:tcBorders>
            <w:shd w:val="clear" w:color="auto" w:fill="auto"/>
            <w:vAlign w:val="bottom"/>
          </w:tcPr>
          <w:p w14:paraId="1ECAED67" w14:textId="638E2DB2" w:rsidR="00F8427E" w:rsidRPr="003B77BB" w:rsidRDefault="00F8427E" w:rsidP="00F8427E">
            <w:pPr>
              <w:tabs>
                <w:tab w:val="right" w:pos="1202"/>
              </w:tabs>
              <w:spacing w:after="0" w:line="276" w:lineRule="auto"/>
              <w:jc w:val="right"/>
              <w:outlineLvl w:val="0"/>
              <w:rPr>
                <w:rFonts w:ascii="Arial" w:eastAsia="Calibri" w:hAnsi="Arial" w:cs="Arial"/>
                <w:color w:val="000000"/>
                <w:sz w:val="20"/>
                <w:szCs w:val="20"/>
              </w:rPr>
            </w:pPr>
            <w:r>
              <w:rPr>
                <w:rFonts w:ascii="Arial" w:eastAsia="Calibri" w:hAnsi="Arial" w:cs="Arial"/>
                <w:color w:val="000000"/>
                <w:sz w:val="20"/>
                <w:szCs w:val="20"/>
              </w:rPr>
              <w:t>-</w:t>
            </w:r>
          </w:p>
        </w:tc>
      </w:tr>
      <w:tr w:rsidR="00F8427E" w:rsidRPr="00D22BD7" w14:paraId="080CF72B" w14:textId="77777777" w:rsidTr="00194816">
        <w:trPr>
          <w:trHeight w:hRule="exact" w:val="374"/>
        </w:trPr>
        <w:tc>
          <w:tcPr>
            <w:tcW w:w="3313" w:type="pct"/>
            <w:vAlign w:val="bottom"/>
          </w:tcPr>
          <w:p w14:paraId="214475DF" w14:textId="00E3DA09" w:rsidR="00F8427E" w:rsidRPr="003B77BB" w:rsidRDefault="00F8427E" w:rsidP="00F8427E">
            <w:pPr>
              <w:spacing w:after="0" w:line="254" w:lineRule="auto"/>
              <w:rPr>
                <w:rFonts w:ascii="Arial" w:eastAsia="Calibri" w:hAnsi="Arial" w:cs="Arial"/>
                <w:sz w:val="20"/>
                <w:szCs w:val="20"/>
                <w:lang w:val="en-US"/>
              </w:rPr>
            </w:pPr>
            <w:r w:rsidRPr="003B77BB">
              <w:rPr>
                <w:rFonts w:ascii="Arial" w:eastAsia="Calibri" w:hAnsi="Arial" w:cs="Arial"/>
                <w:color w:val="000000"/>
                <w:sz w:val="20"/>
                <w:szCs w:val="20"/>
              </w:rPr>
              <w:t>Principal due date</w:t>
            </w:r>
          </w:p>
        </w:tc>
        <w:tc>
          <w:tcPr>
            <w:tcW w:w="867" w:type="pct"/>
            <w:tcBorders>
              <w:top w:val="nil"/>
              <w:left w:val="nil"/>
              <w:right w:val="nil"/>
            </w:tcBorders>
            <w:shd w:val="clear" w:color="auto" w:fill="auto"/>
            <w:vAlign w:val="bottom"/>
          </w:tcPr>
          <w:p w14:paraId="5A6AAB10" w14:textId="6A8B9F5D" w:rsidR="00F8427E" w:rsidRPr="003B77BB" w:rsidRDefault="00F8427E" w:rsidP="00F8427E">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(15)</w:t>
            </w:r>
          </w:p>
        </w:tc>
        <w:tc>
          <w:tcPr>
            <w:tcW w:w="820" w:type="pct"/>
            <w:tcBorders>
              <w:top w:val="nil"/>
              <w:left w:val="nil"/>
              <w:right w:val="nil"/>
            </w:tcBorders>
            <w:shd w:val="clear" w:color="auto" w:fill="auto"/>
            <w:vAlign w:val="bottom"/>
          </w:tcPr>
          <w:p w14:paraId="49316C1A" w14:textId="0EC502F1" w:rsidR="00F8427E" w:rsidRPr="003B77BB" w:rsidRDefault="00F8427E" w:rsidP="00F8427E">
            <w:pPr>
              <w:tabs>
                <w:tab w:val="right" w:pos="1202"/>
              </w:tabs>
              <w:spacing w:after="0" w:line="260" w:lineRule="exact"/>
              <w:jc w:val="right"/>
              <w:outlineLvl w:val="0"/>
              <w:rPr>
                <w:rFonts w:ascii="Arial" w:eastAsia="Times New Roman" w:hAnsi="Arial" w:cs="Arial"/>
                <w:sz w:val="20"/>
                <w:szCs w:val="20"/>
                <w:lang w:val="en-US"/>
              </w:rPr>
            </w:pPr>
            <w:r w:rsidRPr="003B77BB">
              <w:rPr>
                <w:rFonts w:ascii="Arial" w:eastAsia="Calibri" w:hAnsi="Arial" w:cs="Arial"/>
                <w:color w:val="000000"/>
                <w:sz w:val="20"/>
                <w:szCs w:val="20"/>
              </w:rPr>
              <w:t>(12)</w:t>
            </w:r>
          </w:p>
        </w:tc>
      </w:tr>
      <w:tr w:rsidR="00F8427E" w:rsidRPr="00D22BD7" w14:paraId="647E8235" w14:textId="77777777" w:rsidTr="00194816">
        <w:trPr>
          <w:trHeight w:hRule="exact" w:val="340"/>
        </w:trPr>
        <w:tc>
          <w:tcPr>
            <w:tcW w:w="3313" w:type="pct"/>
            <w:vAlign w:val="bottom"/>
            <w:hideMark/>
          </w:tcPr>
          <w:p w14:paraId="4E2116D3" w14:textId="77777777" w:rsidR="00F8427E" w:rsidRPr="003B77BB" w:rsidRDefault="00F8427E" w:rsidP="00F8427E">
            <w:pPr>
              <w:spacing w:after="0" w:line="254" w:lineRule="auto"/>
              <w:rPr>
                <w:rFonts w:ascii="Arial" w:eastAsia="Calibri" w:hAnsi="Arial" w:cs="Arial"/>
                <w:sz w:val="20"/>
                <w:szCs w:val="20"/>
                <w:lang w:val="en-US"/>
              </w:rPr>
            </w:pPr>
            <w:r w:rsidRPr="003B77BB">
              <w:rPr>
                <w:rFonts w:ascii="Arial" w:eastAsia="Calibri" w:hAnsi="Arial" w:cs="Arial"/>
                <w:sz w:val="20"/>
                <w:szCs w:val="20"/>
                <w:lang w:val="en-US"/>
              </w:rPr>
              <w:t xml:space="preserve">Accrued interest </w:t>
            </w:r>
          </w:p>
        </w:tc>
        <w:tc>
          <w:tcPr>
            <w:tcW w:w="867" w:type="pct"/>
            <w:tcBorders>
              <w:left w:val="nil"/>
              <w:bottom w:val="single" w:sz="8" w:space="0" w:color="000000"/>
              <w:right w:val="nil"/>
            </w:tcBorders>
            <w:shd w:val="clear" w:color="auto" w:fill="auto"/>
            <w:vAlign w:val="bottom"/>
          </w:tcPr>
          <w:p w14:paraId="667574D7" w14:textId="096DA31B" w:rsidR="00F8427E" w:rsidRPr="003B77BB" w:rsidRDefault="00F8427E" w:rsidP="00F8427E">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2</w:t>
            </w:r>
          </w:p>
        </w:tc>
        <w:tc>
          <w:tcPr>
            <w:tcW w:w="820" w:type="pct"/>
            <w:tcBorders>
              <w:left w:val="nil"/>
              <w:bottom w:val="single" w:sz="8" w:space="0" w:color="000000"/>
              <w:right w:val="nil"/>
            </w:tcBorders>
            <w:shd w:val="clear" w:color="auto" w:fill="auto"/>
            <w:vAlign w:val="bottom"/>
          </w:tcPr>
          <w:p w14:paraId="4310544A" w14:textId="5E395D01" w:rsidR="00F8427E" w:rsidRPr="003B77BB" w:rsidRDefault="00F8427E" w:rsidP="00F8427E">
            <w:pPr>
              <w:tabs>
                <w:tab w:val="right" w:pos="1202"/>
              </w:tabs>
              <w:spacing w:after="0" w:line="260" w:lineRule="exact"/>
              <w:jc w:val="right"/>
              <w:outlineLvl w:val="0"/>
              <w:rPr>
                <w:rFonts w:ascii="Arial" w:eastAsia="Times New Roman" w:hAnsi="Arial" w:cs="Arial"/>
                <w:sz w:val="20"/>
                <w:szCs w:val="20"/>
                <w:lang w:val="en-US"/>
              </w:rPr>
            </w:pPr>
            <w:r w:rsidRPr="003B77BB">
              <w:rPr>
                <w:rFonts w:ascii="Arial" w:eastAsia="Calibri" w:hAnsi="Arial" w:cs="Arial"/>
                <w:color w:val="000000"/>
                <w:sz w:val="20"/>
                <w:szCs w:val="20"/>
              </w:rPr>
              <w:t>(2)</w:t>
            </w:r>
          </w:p>
        </w:tc>
      </w:tr>
      <w:tr w:rsidR="00F8427E" w:rsidRPr="00D22BD7" w14:paraId="013F7728" w14:textId="77777777" w:rsidTr="00194816">
        <w:trPr>
          <w:trHeight w:val="380"/>
        </w:trPr>
        <w:tc>
          <w:tcPr>
            <w:tcW w:w="3313" w:type="pct"/>
            <w:vAlign w:val="bottom"/>
            <w:hideMark/>
          </w:tcPr>
          <w:p w14:paraId="64561799" w14:textId="7B841F3F" w:rsidR="00F8427E" w:rsidRPr="003B77BB" w:rsidRDefault="00F8427E" w:rsidP="00F8427E">
            <w:pPr>
              <w:spacing w:after="0" w:line="240" w:lineRule="auto"/>
              <w:rPr>
                <w:rFonts w:ascii="Arial" w:eastAsia="Calibri" w:hAnsi="Arial" w:cs="Arial"/>
                <w:b/>
                <w:bCs/>
                <w:sz w:val="20"/>
                <w:szCs w:val="20"/>
                <w:lang w:val="en-US"/>
              </w:rPr>
            </w:pPr>
            <w:r w:rsidRPr="003B77BB">
              <w:rPr>
                <w:rFonts w:ascii="Arial" w:eastAsia="Calibri" w:hAnsi="Arial" w:cs="Arial"/>
                <w:b/>
                <w:bCs/>
                <w:sz w:val="20"/>
                <w:szCs w:val="20"/>
                <w:lang w:val="en-US"/>
              </w:rPr>
              <w:t>Balance as of 30 September</w:t>
            </w:r>
          </w:p>
        </w:tc>
        <w:tc>
          <w:tcPr>
            <w:tcW w:w="867" w:type="pct"/>
            <w:tcBorders>
              <w:top w:val="single" w:sz="8" w:space="0" w:color="000000"/>
              <w:left w:val="nil"/>
              <w:bottom w:val="single" w:sz="12" w:space="0" w:color="auto"/>
              <w:right w:val="nil"/>
            </w:tcBorders>
            <w:shd w:val="clear" w:color="auto" w:fill="auto"/>
            <w:vAlign w:val="bottom"/>
          </w:tcPr>
          <w:p w14:paraId="55D43B72" w14:textId="4E170100" w:rsidR="00F8427E" w:rsidRPr="003B77BB" w:rsidRDefault="00F8427E" w:rsidP="00F8427E">
            <w:pPr>
              <w:tabs>
                <w:tab w:val="right" w:pos="1202"/>
              </w:tabs>
              <w:spacing w:after="0" w:line="240" w:lineRule="auto"/>
              <w:jc w:val="right"/>
              <w:outlineLvl w:val="0"/>
              <w:rPr>
                <w:rFonts w:ascii="Arial" w:eastAsia="Times New Roman" w:hAnsi="Arial" w:cs="Arial"/>
                <w:b/>
                <w:sz w:val="20"/>
                <w:szCs w:val="20"/>
                <w:lang w:val="en-US"/>
              </w:rPr>
            </w:pPr>
            <w:r>
              <w:rPr>
                <w:rFonts w:ascii="Arial" w:eastAsia="Calibri" w:hAnsi="Arial" w:cs="Arial"/>
                <w:b/>
                <w:color w:val="000000"/>
                <w:sz w:val="20"/>
                <w:szCs w:val="20"/>
              </w:rPr>
              <w:t>214</w:t>
            </w:r>
          </w:p>
        </w:tc>
        <w:tc>
          <w:tcPr>
            <w:tcW w:w="820" w:type="pct"/>
            <w:tcBorders>
              <w:top w:val="single" w:sz="8" w:space="0" w:color="000000"/>
              <w:left w:val="nil"/>
              <w:bottom w:val="single" w:sz="12" w:space="0" w:color="auto"/>
              <w:right w:val="nil"/>
            </w:tcBorders>
            <w:shd w:val="clear" w:color="auto" w:fill="auto"/>
            <w:vAlign w:val="bottom"/>
          </w:tcPr>
          <w:p w14:paraId="49F96FB6" w14:textId="1532D98C" w:rsidR="00F8427E" w:rsidRPr="003B77BB" w:rsidRDefault="00F8427E" w:rsidP="00F8427E">
            <w:pPr>
              <w:tabs>
                <w:tab w:val="right" w:pos="1202"/>
              </w:tabs>
              <w:spacing w:after="0" w:line="260" w:lineRule="exact"/>
              <w:jc w:val="right"/>
              <w:outlineLvl w:val="0"/>
              <w:rPr>
                <w:rFonts w:ascii="Arial" w:eastAsia="Times New Roman" w:hAnsi="Arial" w:cs="Arial"/>
                <w:b/>
                <w:bCs/>
                <w:sz w:val="20"/>
                <w:szCs w:val="20"/>
                <w:lang w:val="en-US"/>
              </w:rPr>
            </w:pPr>
            <w:r w:rsidRPr="003B77BB">
              <w:rPr>
                <w:rFonts w:ascii="Arial" w:eastAsia="Calibri" w:hAnsi="Arial" w:cs="Arial"/>
                <w:b/>
                <w:color w:val="000000"/>
                <w:sz w:val="20"/>
                <w:szCs w:val="20"/>
              </w:rPr>
              <w:t>281</w:t>
            </w:r>
          </w:p>
        </w:tc>
      </w:tr>
    </w:tbl>
    <w:p w14:paraId="561DA6C4" w14:textId="09FFA07B"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895679A" w14:textId="029E37DD" w:rsidR="00E33339" w:rsidRDefault="00E33339" w:rsidP="00E33339">
      <w:pPr>
        <w:pStyle w:val="NormalWeb"/>
        <w:spacing w:before="0" w:beforeAutospacing="0" w:after="0" w:afterAutospacing="0"/>
        <w:jc w:val="both"/>
        <w:rPr>
          <w:rFonts w:ascii="Calibri" w:hAnsi="Calibri" w:cs="Calibri"/>
          <w:color w:val="000000"/>
          <w:sz w:val="22"/>
          <w:szCs w:val="22"/>
        </w:rPr>
      </w:pPr>
      <w:r>
        <w:rPr>
          <w:rFonts w:ascii="Arial" w:hAnsi="Arial" w:cs="Arial"/>
          <w:i/>
          <w:iCs/>
          <w:color w:val="000000"/>
          <w:sz w:val="18"/>
          <w:szCs w:val="18"/>
          <w:bdr w:val="none" w:sz="0" w:space="0" w:color="auto" w:frame="1"/>
        </w:rPr>
        <w:t>*On 9 July 2024, it was disclosed that the Dutch company Fortenova Group TopCo B.V. completed the transformation of ownership structure successfully, i.e. the purchase/sale transaction of Fortenova Group MidCo B.V. (that owns Fortenova Group d.d. and all operating companies of Fortenova Group).</w:t>
      </w:r>
    </w:p>
    <w:p w14:paraId="16B479C1" w14:textId="0AD1CE90" w:rsidR="00E33339" w:rsidRDefault="00E33339" w:rsidP="00E33339">
      <w:pPr>
        <w:pStyle w:val="NormalWeb"/>
        <w:spacing w:before="0" w:beforeAutospacing="0" w:after="0" w:afterAutospacing="0"/>
        <w:jc w:val="both"/>
        <w:rPr>
          <w:rFonts w:ascii="Calibri" w:hAnsi="Calibri" w:cs="Calibri"/>
          <w:color w:val="000000"/>
          <w:sz w:val="22"/>
          <w:szCs w:val="22"/>
        </w:rPr>
      </w:pPr>
      <w:r>
        <w:rPr>
          <w:rFonts w:ascii="Arial" w:hAnsi="Arial" w:cs="Arial"/>
          <w:i/>
          <w:iCs/>
          <w:color w:val="000000"/>
          <w:sz w:val="18"/>
          <w:szCs w:val="18"/>
          <w:bdr w:val="none" w:sz="0" w:space="0" w:color="auto" w:frame="1"/>
        </w:rPr>
        <w:t>HBOR did not participate in the transition to the new ownership structure, but it received a payment on 9 July 2024 in the amount of EUR 154 thousand related to the purchase of the same nominal amount of bonds. Therefore, HBOR is no longer the owner of EUR 517 thousand in bonds, and it owns EUR 363 thousand in bonds in the nominal amount.</w:t>
      </w:r>
    </w:p>
    <w:p w14:paraId="24AFAFDD" w14:textId="2DEE2369" w:rsidR="00E33339" w:rsidRDefault="00E33339" w:rsidP="00E33339">
      <w:pPr>
        <w:pStyle w:val="NormalWeb"/>
        <w:spacing w:before="0" w:beforeAutospacing="0" w:after="0" w:afterAutospacing="0"/>
        <w:jc w:val="both"/>
        <w:rPr>
          <w:rFonts w:ascii="Calibri" w:hAnsi="Calibri" w:cs="Calibri"/>
          <w:color w:val="000000"/>
          <w:sz w:val="22"/>
          <w:szCs w:val="22"/>
        </w:rPr>
      </w:pPr>
      <w:r>
        <w:rPr>
          <w:rFonts w:ascii="Arial" w:hAnsi="Arial" w:cs="Arial"/>
          <w:i/>
          <w:iCs/>
          <w:color w:val="000000"/>
          <w:sz w:val="18"/>
          <w:szCs w:val="18"/>
          <w:bdr w:val="none" w:sz="0" w:space="0" w:color="auto" w:frame="1"/>
        </w:rPr>
        <w:t xml:space="preserve">After the complete conclusion of the purchase/sale transaction of Fortenova Group MidCo B.V., the remaining bonds will be converted into shares of the Fortenova Group STAK foundation that will be liquidated. </w:t>
      </w:r>
    </w:p>
    <w:p w14:paraId="5F9F2E44"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6E94D7"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92AABAC" w14:textId="78BECA94"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527D71">
          <w:pgSz w:w="11906" w:h="16838"/>
          <w:pgMar w:top="1418" w:right="1134" w:bottom="1077" w:left="1418" w:header="709" w:footer="709" w:gutter="0"/>
          <w:cols w:space="708"/>
          <w:docGrid w:linePitch="360"/>
        </w:sectPr>
      </w:pPr>
    </w:p>
    <w:p w14:paraId="017D0B04" w14:textId="77777777" w:rsidR="00C171D9" w:rsidRPr="00C171D9" w:rsidRDefault="00C171D9" w:rsidP="00C171D9">
      <w:pPr>
        <w:tabs>
          <w:tab w:val="left" w:pos="709"/>
        </w:tabs>
        <w:suppressAutoHyphens/>
        <w:spacing w:after="0" w:line="240" w:lineRule="auto"/>
        <w:jc w:val="both"/>
        <w:rPr>
          <w:rFonts w:ascii="Arial" w:eastAsia="Times New Roman" w:hAnsi="Arial" w:cs="Arial"/>
          <w:b/>
          <w:spacing w:val="-3"/>
          <w:sz w:val="20"/>
          <w:szCs w:val="20"/>
          <w:lang w:val="en-GB"/>
        </w:rPr>
      </w:pPr>
    </w:p>
    <w:p w14:paraId="351C41D1" w14:textId="5F7A8BD4" w:rsidR="00C171D9" w:rsidRPr="00C171D9" w:rsidRDefault="00C171D9" w:rsidP="00C171D9">
      <w:pPr>
        <w:keepNext/>
        <w:suppressAutoHyphens/>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25</w:t>
      </w:r>
      <w:r w:rsidRPr="00C171D9">
        <w:rPr>
          <w:rFonts w:ascii="Arial" w:eastAsia="Times New Roman" w:hAnsi="Arial" w:cs="Arial"/>
          <w:b/>
          <w:bCs/>
          <w:spacing w:val="-3"/>
          <w:sz w:val="20"/>
          <w:szCs w:val="20"/>
          <w:lang w:val="en-GB"/>
        </w:rPr>
        <w:t>.</w:t>
      </w:r>
      <w:r w:rsidRPr="00C171D9">
        <w:rPr>
          <w:rFonts w:ascii="Arial" w:eastAsia="Times New Roman" w:hAnsi="Arial" w:cs="Arial"/>
          <w:b/>
          <w:bCs/>
          <w:spacing w:val="-3"/>
          <w:sz w:val="20"/>
          <w:szCs w:val="20"/>
          <w:lang w:val="en-GB"/>
        </w:rPr>
        <w:tab/>
        <w:t>Reporting by segments</w:t>
      </w:r>
    </w:p>
    <w:p w14:paraId="1815AC98" w14:textId="77777777" w:rsidR="00C171D9" w:rsidRPr="00C171D9" w:rsidRDefault="00C171D9" w:rsidP="00C171D9">
      <w:pPr>
        <w:tabs>
          <w:tab w:val="left" w:pos="709"/>
        </w:tabs>
        <w:suppressAutoHyphens/>
        <w:spacing w:after="0" w:line="240" w:lineRule="auto"/>
        <w:jc w:val="both"/>
        <w:rPr>
          <w:rFonts w:ascii="Arial" w:eastAsia="Times New Roman" w:hAnsi="Arial" w:cs="Arial"/>
          <w:b/>
          <w:sz w:val="20"/>
          <w:szCs w:val="20"/>
          <w:lang w:val="en-GB"/>
        </w:rPr>
      </w:pPr>
    </w:p>
    <w:p w14:paraId="128B150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General information on segments is given in relation to business segments of the Group. </w:t>
      </w:r>
    </w:p>
    <w:p w14:paraId="7CB19805"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Since the Group does not allocate administrative costs and interest by segments, the profitability of segments is not presented.</w:t>
      </w:r>
    </w:p>
    <w:p w14:paraId="4421F968"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6669D72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Assets and liabilities by segments are presented in net terms, i.e. gross after impairment and provisioning, and before the effect of mitigation through collateral received.</w:t>
      </w:r>
    </w:p>
    <w:p w14:paraId="056F10B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10E0FC6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Business operations of segments are divided in terms of organisation and management. Each segment </w:t>
      </w:r>
      <w:proofErr w:type="gramStart"/>
      <w:r w:rsidRPr="00C171D9">
        <w:rPr>
          <w:rFonts w:ascii="Arial" w:eastAsia="Times New Roman" w:hAnsi="Arial" w:cs="Arial"/>
          <w:sz w:val="20"/>
          <w:szCs w:val="20"/>
          <w:lang w:val="en-GB"/>
        </w:rPr>
        <w:t>as a whole provides</w:t>
      </w:r>
      <w:proofErr w:type="gramEnd"/>
      <w:r w:rsidRPr="00C171D9">
        <w:rPr>
          <w:rFonts w:ascii="Arial" w:eastAsia="Times New Roman" w:hAnsi="Arial" w:cs="Arial"/>
          <w:sz w:val="20"/>
          <w:szCs w:val="20"/>
          <w:lang w:val="en-GB"/>
        </w:rPr>
        <w:t xml:space="preserve"> various products and services and operates in various markets.</w:t>
      </w:r>
    </w:p>
    <w:p w14:paraId="223F863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7A0C7F15"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Business segments:</w:t>
      </w:r>
    </w:p>
    <w:p w14:paraId="4C74550B"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p w14:paraId="25EF701F"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The Group has following business segments:</w:t>
      </w:r>
    </w:p>
    <w:p w14:paraId="6DAD290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bl>
      <w:tblPr>
        <w:tblW w:w="9356" w:type="dxa"/>
        <w:tblLook w:val="01E0" w:firstRow="1" w:lastRow="1" w:firstColumn="1" w:lastColumn="1" w:noHBand="0" w:noVBand="0"/>
      </w:tblPr>
      <w:tblGrid>
        <w:gridCol w:w="2977"/>
        <w:gridCol w:w="284"/>
        <w:gridCol w:w="6095"/>
      </w:tblGrid>
      <w:tr w:rsidR="00C171D9" w:rsidRPr="00C171D9" w14:paraId="0E4D7DEE" w14:textId="77777777" w:rsidTr="003475B0">
        <w:tc>
          <w:tcPr>
            <w:tcW w:w="2977" w:type="dxa"/>
            <w:shd w:val="clear" w:color="auto" w:fill="auto"/>
          </w:tcPr>
          <w:p w14:paraId="270BF498"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Segment:</w:t>
            </w:r>
          </w:p>
        </w:tc>
        <w:tc>
          <w:tcPr>
            <w:tcW w:w="284" w:type="dxa"/>
            <w:shd w:val="clear" w:color="auto" w:fill="auto"/>
          </w:tcPr>
          <w:p w14:paraId="10B33939"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tc>
        <w:tc>
          <w:tcPr>
            <w:tcW w:w="6095" w:type="dxa"/>
            <w:shd w:val="clear" w:color="auto" w:fill="auto"/>
          </w:tcPr>
          <w:p w14:paraId="46A6F68E"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eastAsia="hr-HR"/>
              </w:rPr>
            </w:pPr>
            <w:r w:rsidRPr="00C171D9">
              <w:rPr>
                <w:rFonts w:ascii="Arial" w:eastAsia="Times New Roman" w:hAnsi="Arial" w:cs="Arial"/>
                <w:b/>
                <w:sz w:val="20"/>
                <w:szCs w:val="20"/>
                <w:lang w:val="en-GB" w:eastAsia="hr-HR"/>
              </w:rPr>
              <w:t>Business activities of the segment include:</w:t>
            </w:r>
          </w:p>
        </w:tc>
      </w:tr>
      <w:tr w:rsidR="00C171D9" w:rsidRPr="00C171D9" w14:paraId="536D5E4E" w14:textId="77777777" w:rsidTr="003475B0">
        <w:tc>
          <w:tcPr>
            <w:tcW w:w="2977" w:type="dxa"/>
            <w:shd w:val="clear" w:color="auto" w:fill="auto"/>
          </w:tcPr>
          <w:p w14:paraId="4DE4CCD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5D93CCA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A1E9CAD"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p>
        </w:tc>
      </w:tr>
      <w:tr w:rsidR="00C171D9" w:rsidRPr="00C171D9" w14:paraId="68EEEC04" w14:textId="77777777" w:rsidTr="003475B0">
        <w:tc>
          <w:tcPr>
            <w:tcW w:w="2977" w:type="dxa"/>
            <w:shd w:val="clear" w:color="auto" w:fill="auto"/>
          </w:tcPr>
          <w:p w14:paraId="25C7BEC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Banking activities</w:t>
            </w:r>
          </w:p>
        </w:tc>
        <w:tc>
          <w:tcPr>
            <w:tcW w:w="284" w:type="dxa"/>
            <w:shd w:val="clear" w:color="auto" w:fill="auto"/>
          </w:tcPr>
          <w:p w14:paraId="7AEF06C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EE4C1E3"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r w:rsidRPr="00C171D9">
              <w:rPr>
                <w:rFonts w:ascii="Arial" w:eastAsia="Times New Roman" w:hAnsi="Arial" w:cs="Arial"/>
                <w:sz w:val="20"/>
                <w:szCs w:val="20"/>
                <w:lang w:val="en-GB" w:eastAsia="hr-HR"/>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C171D9" w:rsidRPr="00C171D9" w14:paraId="0B203C1B" w14:textId="77777777" w:rsidTr="003475B0">
        <w:tc>
          <w:tcPr>
            <w:tcW w:w="2977" w:type="dxa"/>
            <w:shd w:val="clear" w:color="auto" w:fill="auto"/>
          </w:tcPr>
          <w:p w14:paraId="30E14B6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4E16116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FA72AC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67A6197" w14:textId="77777777" w:rsidTr="003475B0">
        <w:tc>
          <w:tcPr>
            <w:tcW w:w="2977" w:type="dxa"/>
            <w:shd w:val="clear" w:color="auto" w:fill="auto"/>
          </w:tcPr>
          <w:p w14:paraId="6EAE934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activities</w:t>
            </w:r>
          </w:p>
        </w:tc>
        <w:tc>
          <w:tcPr>
            <w:tcW w:w="284" w:type="dxa"/>
            <w:shd w:val="clear" w:color="auto" w:fill="auto"/>
          </w:tcPr>
          <w:p w14:paraId="3A55D35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99A109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of foreign and domestic short-term receivables of business entities relating to deliveries of goods and services.</w:t>
            </w:r>
          </w:p>
        </w:tc>
      </w:tr>
      <w:tr w:rsidR="00C171D9" w:rsidRPr="00C171D9" w14:paraId="36F7151D" w14:textId="77777777" w:rsidTr="003475B0">
        <w:tc>
          <w:tcPr>
            <w:tcW w:w="2977" w:type="dxa"/>
            <w:shd w:val="clear" w:color="auto" w:fill="auto"/>
          </w:tcPr>
          <w:p w14:paraId="4FFED2A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7DE4CAD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4D46FA2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5E6C837" w14:textId="77777777" w:rsidTr="003475B0">
        <w:tc>
          <w:tcPr>
            <w:tcW w:w="2977" w:type="dxa"/>
            <w:shd w:val="clear" w:color="auto" w:fill="auto"/>
          </w:tcPr>
          <w:p w14:paraId="3FF1D1C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Other</w:t>
            </w:r>
          </w:p>
        </w:tc>
        <w:tc>
          <w:tcPr>
            <w:tcW w:w="284" w:type="dxa"/>
            <w:shd w:val="clear" w:color="auto" w:fill="auto"/>
          </w:tcPr>
          <w:p w14:paraId="3B0A7E43"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1C9AB38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Preparation of analyses, credit risk assessment and providing information on creditworthiness. </w:t>
            </w:r>
          </w:p>
        </w:tc>
      </w:tr>
    </w:tbl>
    <w:p w14:paraId="2EBC4096" w14:textId="0212FA26"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266C"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B531F33"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527D71">
          <w:pgSz w:w="11906" w:h="16838"/>
          <w:pgMar w:top="1418" w:right="1134" w:bottom="1077" w:left="1418" w:header="709" w:footer="709" w:gutter="0"/>
          <w:cols w:space="708"/>
          <w:docGrid w:linePitch="360"/>
        </w:sectPr>
      </w:pPr>
    </w:p>
    <w:p w14:paraId="3E7307D0" w14:textId="77777777" w:rsidR="00C171D9" w:rsidRPr="00C171D9" w:rsidRDefault="00C171D9" w:rsidP="00C171D9">
      <w:pPr>
        <w:spacing w:after="0" w:line="240" w:lineRule="auto"/>
        <w:jc w:val="both"/>
        <w:rPr>
          <w:rFonts w:ascii="Arial" w:eastAsia="Times New Roman" w:hAnsi="Arial" w:cs="Arial"/>
          <w:b/>
          <w:spacing w:val="-3"/>
          <w:sz w:val="20"/>
          <w:szCs w:val="20"/>
          <w:lang w:val="en-GB"/>
        </w:rPr>
      </w:pPr>
    </w:p>
    <w:p w14:paraId="5DFF95CB" w14:textId="13AD5673" w:rsidR="00C171D9" w:rsidRPr="00C171D9" w:rsidRDefault="00C171D9" w:rsidP="00C171D9">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r>
      <w:r w:rsidRPr="00C171D9">
        <w:rPr>
          <w:rFonts w:ascii="Arial" w:eastAsia="Times New Roman" w:hAnsi="Arial" w:cs="Arial"/>
          <w:b/>
          <w:sz w:val="20"/>
          <w:szCs w:val="20"/>
          <w:lang w:val="en-GB"/>
        </w:rPr>
        <w:t>Reporting by segments (continued)</w:t>
      </w:r>
    </w:p>
    <w:p w14:paraId="312287C8" w14:textId="77777777" w:rsidR="00C171D9" w:rsidRPr="00C171D9" w:rsidRDefault="00C171D9" w:rsidP="00C171D9">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C171D9" w:rsidRPr="00C171D9" w14:paraId="34D74BE5" w14:textId="77777777" w:rsidTr="003475B0">
        <w:trPr>
          <w:trHeight w:val="600"/>
        </w:trPr>
        <w:tc>
          <w:tcPr>
            <w:tcW w:w="3369" w:type="dxa"/>
            <w:tcBorders>
              <w:left w:val="nil"/>
              <w:right w:val="nil"/>
            </w:tcBorders>
            <w:shd w:val="clear" w:color="auto" w:fill="auto"/>
            <w:vAlign w:val="bottom"/>
          </w:tcPr>
          <w:p w14:paraId="14BFC0E0" w14:textId="48537370" w:rsidR="00C171D9" w:rsidRPr="00C171D9" w:rsidRDefault="00C171D9" w:rsidP="00C171D9">
            <w:pPr>
              <w:spacing w:after="0" w:line="300" w:lineRule="exact"/>
              <w:rPr>
                <w:rFonts w:ascii="Arial" w:eastAsia="Times New Roman" w:hAnsi="Arial" w:cs="Arial"/>
                <w:b/>
                <w:bCs/>
                <w:sz w:val="18"/>
                <w:szCs w:val="18"/>
                <w:lang w:val="en-GB"/>
              </w:rPr>
            </w:pPr>
            <w:r w:rsidRPr="00C171D9">
              <w:rPr>
                <w:rFonts w:ascii="Arial" w:eastAsia="Calibri" w:hAnsi="Arial" w:cs="Arial"/>
                <w:b/>
                <w:bCs/>
                <w:noProof/>
                <w:sz w:val="18"/>
                <w:szCs w:val="18"/>
              </w:rPr>
              <w:t xml:space="preserve">Jan 1 – </w:t>
            </w:r>
            <w:r w:rsidR="00804D14">
              <w:rPr>
                <w:rFonts w:ascii="Arial" w:eastAsia="Calibri" w:hAnsi="Arial" w:cs="Arial"/>
                <w:b/>
                <w:bCs/>
                <w:noProof/>
                <w:sz w:val="18"/>
                <w:szCs w:val="18"/>
              </w:rPr>
              <w:t>Sep</w:t>
            </w:r>
            <w:r w:rsidRPr="00C171D9">
              <w:rPr>
                <w:rFonts w:ascii="Arial" w:eastAsia="Calibri" w:hAnsi="Arial" w:cs="Arial"/>
                <w:b/>
                <w:bCs/>
                <w:noProof/>
                <w:sz w:val="18"/>
                <w:szCs w:val="18"/>
              </w:rPr>
              <w:t xml:space="preserve"> 3</w:t>
            </w:r>
            <w:r w:rsidR="005A2189">
              <w:rPr>
                <w:rFonts w:ascii="Arial" w:eastAsia="Calibri" w:hAnsi="Arial" w:cs="Arial"/>
                <w:b/>
                <w:bCs/>
                <w:noProof/>
                <w:sz w:val="18"/>
                <w:szCs w:val="18"/>
              </w:rPr>
              <w:t>0</w:t>
            </w:r>
            <w:r w:rsidRPr="00C171D9">
              <w:rPr>
                <w:rFonts w:ascii="Arial" w:eastAsia="Calibri" w:hAnsi="Arial" w:cs="Arial"/>
                <w:b/>
                <w:bCs/>
                <w:noProof/>
                <w:sz w:val="18"/>
                <w:szCs w:val="18"/>
              </w:rPr>
              <w:t>, 202</w:t>
            </w:r>
            <w:r w:rsidR="00265C40">
              <w:rPr>
                <w:rFonts w:ascii="Arial" w:eastAsia="Calibri" w:hAnsi="Arial" w:cs="Arial"/>
                <w:b/>
                <w:bCs/>
                <w:noProof/>
                <w:sz w:val="18"/>
                <w:szCs w:val="18"/>
              </w:rPr>
              <w:t>4</w:t>
            </w:r>
          </w:p>
        </w:tc>
        <w:tc>
          <w:tcPr>
            <w:tcW w:w="1275" w:type="dxa"/>
            <w:tcBorders>
              <w:left w:val="nil"/>
              <w:right w:val="nil"/>
            </w:tcBorders>
            <w:shd w:val="clear" w:color="auto" w:fill="auto"/>
          </w:tcPr>
          <w:p w14:paraId="1B571437"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Banking </w:t>
            </w:r>
          </w:p>
          <w:p w14:paraId="76AF365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3AC519A0"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Insurance </w:t>
            </w:r>
          </w:p>
          <w:p w14:paraId="3674DD9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3C65310F"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Other </w:t>
            </w:r>
          </w:p>
          <w:p w14:paraId="1117F26E"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5EBC219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7262014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w:t>
            </w:r>
          </w:p>
        </w:tc>
      </w:tr>
      <w:tr w:rsidR="00C171D9" w:rsidRPr="00C171D9" w14:paraId="75A0D07D" w14:textId="77777777" w:rsidTr="003475B0">
        <w:trPr>
          <w:trHeight w:val="59"/>
        </w:trPr>
        <w:tc>
          <w:tcPr>
            <w:tcW w:w="3369" w:type="dxa"/>
            <w:tcBorders>
              <w:left w:val="nil"/>
              <w:bottom w:val="nil"/>
              <w:right w:val="nil"/>
            </w:tcBorders>
            <w:shd w:val="clear" w:color="auto" w:fill="auto"/>
            <w:vAlign w:val="bottom"/>
          </w:tcPr>
          <w:p w14:paraId="4287610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5EA29618" w14:textId="2D08A51C"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418" w:type="dxa"/>
            <w:tcBorders>
              <w:left w:val="nil"/>
              <w:bottom w:val="nil"/>
              <w:right w:val="nil"/>
            </w:tcBorders>
            <w:shd w:val="clear" w:color="auto" w:fill="auto"/>
            <w:noWrap/>
          </w:tcPr>
          <w:p w14:paraId="1E651247" w14:textId="514AC621"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267AF56D" w14:textId="5A66009F"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309" w:type="dxa"/>
            <w:tcBorders>
              <w:left w:val="nil"/>
              <w:bottom w:val="nil"/>
              <w:right w:val="nil"/>
            </w:tcBorders>
            <w:shd w:val="clear" w:color="auto" w:fill="auto"/>
            <w:noWrap/>
          </w:tcPr>
          <w:p w14:paraId="562622F3" w14:textId="3279D043"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1017A1A4" w14:textId="18CFB61E"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r>
      <w:tr w:rsidR="00C171D9" w:rsidRPr="00C171D9" w14:paraId="146915F0" w14:textId="77777777" w:rsidTr="003475B0">
        <w:trPr>
          <w:trHeight w:val="59"/>
        </w:trPr>
        <w:tc>
          <w:tcPr>
            <w:tcW w:w="3369" w:type="dxa"/>
            <w:tcBorders>
              <w:top w:val="nil"/>
              <w:left w:val="nil"/>
              <w:bottom w:val="nil"/>
              <w:right w:val="nil"/>
            </w:tcBorders>
            <w:shd w:val="clear" w:color="auto" w:fill="auto"/>
            <w:vAlign w:val="bottom"/>
          </w:tcPr>
          <w:p w14:paraId="356B494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FE77BB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1E820189"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C81A78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1504E02E"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718FB2E" w14:textId="77777777" w:rsidR="00C171D9" w:rsidRPr="00C171D9" w:rsidRDefault="00C171D9" w:rsidP="00C171D9">
            <w:pPr>
              <w:spacing w:after="0" w:line="140" w:lineRule="exact"/>
              <w:rPr>
                <w:rFonts w:ascii="Arial" w:eastAsia="Times New Roman" w:hAnsi="Arial" w:cs="Arial"/>
                <w:sz w:val="18"/>
                <w:szCs w:val="18"/>
                <w:lang w:val="en-GB"/>
              </w:rPr>
            </w:pPr>
          </w:p>
        </w:tc>
      </w:tr>
      <w:tr w:rsidR="003A1958" w:rsidRPr="00C171D9" w14:paraId="35177CEE" w14:textId="77777777" w:rsidTr="003475B0">
        <w:trPr>
          <w:trHeight w:val="300"/>
        </w:trPr>
        <w:tc>
          <w:tcPr>
            <w:tcW w:w="3369" w:type="dxa"/>
            <w:tcBorders>
              <w:top w:val="nil"/>
              <w:left w:val="nil"/>
              <w:bottom w:val="nil"/>
              <w:right w:val="nil"/>
            </w:tcBorders>
            <w:shd w:val="clear" w:color="auto" w:fill="auto"/>
            <w:vAlign w:val="bottom"/>
          </w:tcPr>
          <w:p w14:paraId="1E7B6657" w14:textId="77777777" w:rsidR="003A1958" w:rsidRPr="00C171D9" w:rsidRDefault="003A1958" w:rsidP="003A195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interest income</w:t>
            </w:r>
          </w:p>
        </w:tc>
        <w:tc>
          <w:tcPr>
            <w:tcW w:w="1275" w:type="dxa"/>
            <w:shd w:val="clear" w:color="auto" w:fill="auto"/>
            <w:noWrap/>
            <w:vAlign w:val="bottom"/>
          </w:tcPr>
          <w:p w14:paraId="7F11DC63" w14:textId="201ECA94" w:rsidR="003A1958" w:rsidRPr="00C171D9" w:rsidRDefault="003A1958" w:rsidP="003A1958">
            <w:pPr>
              <w:spacing w:after="0" w:line="300" w:lineRule="exact"/>
              <w:jc w:val="right"/>
              <w:rPr>
                <w:rFonts w:ascii="Arial" w:eastAsia="Times New Roman" w:hAnsi="Arial" w:cs="Arial"/>
                <w:sz w:val="18"/>
                <w:szCs w:val="18"/>
                <w:lang w:val="en-US"/>
              </w:rPr>
            </w:pPr>
            <w:r w:rsidRPr="004E0287">
              <w:rPr>
                <w:rFonts w:ascii="Arial" w:eastAsia="Times New Roman" w:hAnsi="Arial" w:cs="Arial"/>
                <w:color w:val="000000" w:themeColor="text1"/>
                <w:sz w:val="18"/>
                <w:szCs w:val="18"/>
              </w:rPr>
              <w:t>53</w:t>
            </w:r>
            <w:r w:rsidR="00FD0627">
              <w:rPr>
                <w:rFonts w:ascii="Arial" w:eastAsia="Times New Roman" w:hAnsi="Arial" w:cs="Arial"/>
                <w:color w:val="000000" w:themeColor="text1"/>
                <w:sz w:val="18"/>
                <w:szCs w:val="18"/>
              </w:rPr>
              <w:t>,</w:t>
            </w:r>
            <w:r w:rsidRPr="004E0287">
              <w:rPr>
                <w:rFonts w:ascii="Arial" w:eastAsia="Times New Roman" w:hAnsi="Arial" w:cs="Arial"/>
                <w:color w:val="000000" w:themeColor="text1"/>
                <w:sz w:val="18"/>
                <w:szCs w:val="18"/>
              </w:rPr>
              <w:t>081</w:t>
            </w:r>
          </w:p>
        </w:tc>
        <w:tc>
          <w:tcPr>
            <w:tcW w:w="1418" w:type="dxa"/>
            <w:shd w:val="clear" w:color="auto" w:fill="auto"/>
            <w:noWrap/>
            <w:vAlign w:val="bottom"/>
          </w:tcPr>
          <w:p w14:paraId="6B40B86D" w14:textId="5B811F3A" w:rsidR="003A1958" w:rsidRPr="00C171D9" w:rsidRDefault="003A1958" w:rsidP="003A1958">
            <w:pPr>
              <w:spacing w:after="0" w:line="300" w:lineRule="exact"/>
              <w:jc w:val="right"/>
              <w:rPr>
                <w:rFonts w:ascii="Arial" w:eastAsia="Times New Roman" w:hAnsi="Arial" w:cs="Arial"/>
                <w:sz w:val="18"/>
                <w:szCs w:val="18"/>
                <w:lang w:val="en-US"/>
              </w:rPr>
            </w:pPr>
            <w:r w:rsidRPr="004E0287">
              <w:rPr>
                <w:rFonts w:ascii="Arial" w:eastAsia="Times New Roman" w:hAnsi="Arial" w:cs="Arial"/>
                <w:color w:val="000000" w:themeColor="text1"/>
                <w:sz w:val="18"/>
                <w:szCs w:val="18"/>
              </w:rPr>
              <w:t>187</w:t>
            </w:r>
          </w:p>
        </w:tc>
        <w:tc>
          <w:tcPr>
            <w:tcW w:w="1134" w:type="dxa"/>
            <w:shd w:val="clear" w:color="auto" w:fill="auto"/>
            <w:noWrap/>
            <w:vAlign w:val="bottom"/>
          </w:tcPr>
          <w:p w14:paraId="2CF00E2F" w14:textId="0397C8D1"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105CD9CC" w14:textId="70FFBE1C"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51C2DD7" w14:textId="4F2B5F8A" w:rsidR="003A1958" w:rsidRPr="00C171D9" w:rsidRDefault="003A1958" w:rsidP="003A1958">
            <w:pPr>
              <w:spacing w:after="0" w:line="300" w:lineRule="exact"/>
              <w:jc w:val="right"/>
              <w:rPr>
                <w:rFonts w:ascii="Arial" w:eastAsia="Times New Roman" w:hAnsi="Arial" w:cs="Arial"/>
                <w:sz w:val="18"/>
                <w:szCs w:val="18"/>
                <w:lang w:val="en-US"/>
              </w:rPr>
            </w:pPr>
            <w:r w:rsidRPr="004E0287">
              <w:rPr>
                <w:rFonts w:ascii="Arial" w:eastAsia="Times New Roman" w:hAnsi="Arial" w:cs="Arial"/>
                <w:color w:val="000000" w:themeColor="text1"/>
                <w:sz w:val="18"/>
                <w:szCs w:val="18"/>
              </w:rPr>
              <w:t>53</w:t>
            </w:r>
            <w:r w:rsidR="00FD0627">
              <w:rPr>
                <w:rFonts w:ascii="Arial" w:eastAsia="Times New Roman" w:hAnsi="Arial" w:cs="Arial"/>
                <w:color w:val="000000" w:themeColor="text1"/>
                <w:sz w:val="18"/>
                <w:szCs w:val="18"/>
              </w:rPr>
              <w:t>,</w:t>
            </w:r>
            <w:r w:rsidRPr="004E0287">
              <w:rPr>
                <w:rFonts w:ascii="Arial" w:eastAsia="Times New Roman" w:hAnsi="Arial" w:cs="Arial"/>
                <w:color w:val="000000" w:themeColor="text1"/>
                <w:sz w:val="18"/>
                <w:szCs w:val="18"/>
              </w:rPr>
              <w:t>268</w:t>
            </w:r>
          </w:p>
        </w:tc>
      </w:tr>
      <w:tr w:rsidR="003A1958" w:rsidRPr="00C171D9" w14:paraId="7377CBF1" w14:textId="77777777" w:rsidTr="003475B0">
        <w:trPr>
          <w:trHeight w:val="300"/>
        </w:trPr>
        <w:tc>
          <w:tcPr>
            <w:tcW w:w="3369" w:type="dxa"/>
            <w:tcBorders>
              <w:top w:val="nil"/>
              <w:left w:val="nil"/>
              <w:bottom w:val="nil"/>
              <w:right w:val="nil"/>
            </w:tcBorders>
            <w:shd w:val="clear" w:color="auto" w:fill="auto"/>
            <w:vAlign w:val="bottom"/>
          </w:tcPr>
          <w:p w14:paraId="228CEC9F" w14:textId="2078BFC7" w:rsidR="003A1958" w:rsidRPr="00C171D9" w:rsidRDefault="003A1958" w:rsidP="003A1958">
            <w:pPr>
              <w:spacing w:after="0" w:line="300" w:lineRule="exact"/>
              <w:rPr>
                <w:rFonts w:ascii="Arial" w:eastAsia="Times New Roman" w:hAnsi="Arial" w:cs="Arial"/>
                <w:sz w:val="18"/>
                <w:szCs w:val="18"/>
                <w:lang w:val="en-GB"/>
              </w:rPr>
            </w:pPr>
            <w:r w:rsidRPr="00AD6DCF">
              <w:rPr>
                <w:rFonts w:ascii="Arial" w:hAnsi="Arial" w:cs="Arial"/>
                <w:sz w:val="18"/>
                <w:szCs w:val="18"/>
                <w:lang w:val="en-GB"/>
              </w:rPr>
              <w:t>Income from the cancellation of the subsidy deferral at the expense of HBOR's operations</w:t>
            </w:r>
          </w:p>
        </w:tc>
        <w:tc>
          <w:tcPr>
            <w:tcW w:w="1275" w:type="dxa"/>
            <w:shd w:val="clear" w:color="auto" w:fill="auto"/>
            <w:noWrap/>
            <w:vAlign w:val="bottom"/>
          </w:tcPr>
          <w:p w14:paraId="135E445D" w14:textId="43C7FB70" w:rsidR="003A1958" w:rsidRPr="00C171D9" w:rsidRDefault="003A1958" w:rsidP="003A1958">
            <w:pPr>
              <w:spacing w:after="0" w:line="300" w:lineRule="exact"/>
              <w:jc w:val="right"/>
              <w:rPr>
                <w:rFonts w:ascii="Arial" w:eastAsia="Times New Roman" w:hAnsi="Arial" w:cs="Arial"/>
                <w:sz w:val="18"/>
                <w:szCs w:val="18"/>
                <w:lang w:val="en-US"/>
              </w:rPr>
            </w:pPr>
            <w:r w:rsidRPr="004E0287">
              <w:rPr>
                <w:rFonts w:ascii="Arial" w:eastAsia="Times New Roman" w:hAnsi="Arial" w:cs="Arial"/>
                <w:color w:val="000000" w:themeColor="text1"/>
                <w:sz w:val="18"/>
                <w:szCs w:val="18"/>
              </w:rPr>
              <w:t>434</w:t>
            </w:r>
          </w:p>
        </w:tc>
        <w:tc>
          <w:tcPr>
            <w:tcW w:w="1418" w:type="dxa"/>
            <w:shd w:val="clear" w:color="auto" w:fill="auto"/>
            <w:noWrap/>
            <w:vAlign w:val="bottom"/>
          </w:tcPr>
          <w:p w14:paraId="22716AE5" w14:textId="6A05D3B2"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41E9520" w14:textId="7C9755F6"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544BE6D5" w14:textId="54C9B9B3"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EE35D1B" w14:textId="59E5E144" w:rsidR="003A1958" w:rsidRPr="00C171D9" w:rsidRDefault="003A1958" w:rsidP="003A1958">
            <w:pPr>
              <w:spacing w:after="0" w:line="300" w:lineRule="exact"/>
              <w:jc w:val="right"/>
              <w:rPr>
                <w:rFonts w:ascii="Arial" w:eastAsia="Times New Roman" w:hAnsi="Arial" w:cs="Arial"/>
                <w:sz w:val="18"/>
                <w:szCs w:val="18"/>
                <w:lang w:val="en-US"/>
              </w:rPr>
            </w:pPr>
            <w:r w:rsidRPr="004E0287">
              <w:rPr>
                <w:rFonts w:ascii="Arial" w:eastAsia="Times New Roman" w:hAnsi="Arial" w:cs="Arial"/>
                <w:color w:val="000000" w:themeColor="text1"/>
                <w:sz w:val="18"/>
                <w:szCs w:val="18"/>
              </w:rPr>
              <w:t>434</w:t>
            </w:r>
          </w:p>
        </w:tc>
      </w:tr>
      <w:tr w:rsidR="003A1958" w:rsidRPr="00C171D9" w14:paraId="088EBECE" w14:textId="77777777" w:rsidTr="003475B0">
        <w:trPr>
          <w:trHeight w:val="300"/>
        </w:trPr>
        <w:tc>
          <w:tcPr>
            <w:tcW w:w="3369" w:type="dxa"/>
            <w:tcBorders>
              <w:top w:val="nil"/>
              <w:left w:val="nil"/>
              <w:bottom w:val="nil"/>
              <w:right w:val="nil"/>
            </w:tcBorders>
            <w:shd w:val="clear" w:color="auto" w:fill="auto"/>
            <w:vAlign w:val="bottom"/>
          </w:tcPr>
          <w:p w14:paraId="6120788C" w14:textId="77777777" w:rsidR="003A1958" w:rsidRPr="00C171D9" w:rsidRDefault="003A1958" w:rsidP="003A195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fee income</w:t>
            </w:r>
          </w:p>
        </w:tc>
        <w:tc>
          <w:tcPr>
            <w:tcW w:w="1275" w:type="dxa"/>
            <w:shd w:val="clear" w:color="auto" w:fill="auto"/>
            <w:noWrap/>
            <w:vAlign w:val="bottom"/>
          </w:tcPr>
          <w:p w14:paraId="35BD74A4" w14:textId="62FFD45A" w:rsidR="003A1958" w:rsidRPr="00C171D9" w:rsidRDefault="003A1958" w:rsidP="003A1958">
            <w:pPr>
              <w:spacing w:after="0" w:line="300" w:lineRule="exact"/>
              <w:jc w:val="right"/>
              <w:rPr>
                <w:rFonts w:ascii="Arial" w:eastAsia="Times New Roman" w:hAnsi="Arial" w:cs="Arial"/>
                <w:sz w:val="18"/>
                <w:szCs w:val="18"/>
                <w:lang w:val="en-US"/>
              </w:rPr>
            </w:pPr>
            <w:r w:rsidRPr="004E0287">
              <w:rPr>
                <w:rFonts w:ascii="Arial" w:eastAsia="Times New Roman" w:hAnsi="Arial" w:cs="Arial"/>
                <w:color w:val="000000" w:themeColor="text1"/>
                <w:sz w:val="18"/>
                <w:szCs w:val="18"/>
              </w:rPr>
              <w:t>787</w:t>
            </w:r>
          </w:p>
        </w:tc>
        <w:tc>
          <w:tcPr>
            <w:tcW w:w="1418" w:type="dxa"/>
            <w:shd w:val="clear" w:color="auto" w:fill="auto"/>
            <w:noWrap/>
            <w:vAlign w:val="bottom"/>
          </w:tcPr>
          <w:p w14:paraId="403092FE" w14:textId="0B827B0F"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283E4D4" w14:textId="27B79351" w:rsidR="003A1958" w:rsidRPr="00C171D9" w:rsidRDefault="003A1958" w:rsidP="003A1958">
            <w:pPr>
              <w:spacing w:after="0" w:line="300" w:lineRule="exact"/>
              <w:jc w:val="right"/>
              <w:rPr>
                <w:rFonts w:ascii="Arial" w:eastAsia="Times New Roman" w:hAnsi="Arial" w:cs="Arial"/>
                <w:sz w:val="18"/>
                <w:szCs w:val="18"/>
                <w:lang w:val="en-US"/>
              </w:rPr>
            </w:pPr>
            <w:r w:rsidRPr="004E0287">
              <w:rPr>
                <w:rFonts w:ascii="Arial" w:eastAsia="Times New Roman" w:hAnsi="Arial" w:cs="Arial"/>
                <w:color w:val="000000" w:themeColor="text1"/>
                <w:sz w:val="18"/>
                <w:szCs w:val="18"/>
              </w:rPr>
              <w:t>251</w:t>
            </w:r>
          </w:p>
        </w:tc>
        <w:tc>
          <w:tcPr>
            <w:tcW w:w="1309" w:type="dxa"/>
            <w:shd w:val="clear" w:color="auto" w:fill="auto"/>
            <w:noWrap/>
            <w:vAlign w:val="bottom"/>
          </w:tcPr>
          <w:p w14:paraId="38EE6897" w14:textId="489B4BFD"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D2F3EF3" w14:textId="7DA69AA1" w:rsidR="003A1958" w:rsidRPr="00C171D9" w:rsidRDefault="003A1958" w:rsidP="003A1958">
            <w:pPr>
              <w:spacing w:after="0" w:line="300" w:lineRule="exact"/>
              <w:jc w:val="right"/>
              <w:rPr>
                <w:rFonts w:ascii="Arial" w:eastAsia="Times New Roman" w:hAnsi="Arial" w:cs="Arial"/>
                <w:sz w:val="18"/>
                <w:szCs w:val="18"/>
                <w:lang w:val="en-US"/>
              </w:rPr>
            </w:pPr>
            <w:r w:rsidRPr="004E0287">
              <w:rPr>
                <w:rFonts w:ascii="Arial" w:eastAsia="Times New Roman" w:hAnsi="Arial" w:cs="Arial"/>
                <w:color w:val="000000" w:themeColor="text1"/>
                <w:sz w:val="18"/>
                <w:szCs w:val="18"/>
              </w:rPr>
              <w:t>1</w:t>
            </w:r>
            <w:r w:rsidR="00FD0627">
              <w:rPr>
                <w:rFonts w:ascii="Arial" w:eastAsia="Times New Roman" w:hAnsi="Arial" w:cs="Arial"/>
                <w:color w:val="000000" w:themeColor="text1"/>
                <w:sz w:val="18"/>
                <w:szCs w:val="18"/>
              </w:rPr>
              <w:t>,</w:t>
            </w:r>
            <w:r w:rsidRPr="004E0287">
              <w:rPr>
                <w:rFonts w:ascii="Arial" w:eastAsia="Times New Roman" w:hAnsi="Arial" w:cs="Arial"/>
                <w:color w:val="000000" w:themeColor="text1"/>
                <w:sz w:val="18"/>
                <w:szCs w:val="18"/>
              </w:rPr>
              <w:t>038</w:t>
            </w:r>
          </w:p>
        </w:tc>
      </w:tr>
      <w:tr w:rsidR="003A1958" w:rsidRPr="00C171D9" w14:paraId="428AC422" w14:textId="77777777" w:rsidTr="003475B0">
        <w:trPr>
          <w:trHeight w:val="300"/>
        </w:trPr>
        <w:tc>
          <w:tcPr>
            <w:tcW w:w="3369" w:type="dxa"/>
            <w:tcBorders>
              <w:top w:val="nil"/>
              <w:left w:val="nil"/>
              <w:bottom w:val="nil"/>
              <w:right w:val="nil"/>
            </w:tcBorders>
            <w:shd w:val="clear" w:color="auto" w:fill="auto"/>
            <w:vAlign w:val="bottom"/>
          </w:tcPr>
          <w:p w14:paraId="55DCB116" w14:textId="44B463C3" w:rsidR="003A1958" w:rsidRPr="00C171D9" w:rsidRDefault="003A1958" w:rsidP="003A1958">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 xml:space="preserve">Net income from financial operations </w:t>
            </w:r>
          </w:p>
        </w:tc>
        <w:tc>
          <w:tcPr>
            <w:tcW w:w="1275" w:type="dxa"/>
            <w:shd w:val="clear" w:color="auto" w:fill="auto"/>
            <w:noWrap/>
            <w:vAlign w:val="bottom"/>
          </w:tcPr>
          <w:p w14:paraId="0E827EE6" w14:textId="060D7743" w:rsidR="003A1958" w:rsidRPr="00C171D9" w:rsidRDefault="003A1958" w:rsidP="003A1958">
            <w:pPr>
              <w:spacing w:after="0" w:line="300" w:lineRule="exact"/>
              <w:jc w:val="right"/>
              <w:rPr>
                <w:rFonts w:ascii="Arial" w:eastAsia="Times New Roman" w:hAnsi="Arial" w:cs="Arial"/>
                <w:sz w:val="18"/>
                <w:szCs w:val="18"/>
                <w:lang w:val="en-US"/>
              </w:rPr>
            </w:pPr>
            <w:r w:rsidRPr="004E0287">
              <w:rPr>
                <w:rFonts w:ascii="Arial" w:eastAsia="Times New Roman" w:hAnsi="Arial" w:cs="Arial"/>
                <w:color w:val="000000" w:themeColor="text1"/>
                <w:sz w:val="18"/>
                <w:szCs w:val="18"/>
              </w:rPr>
              <w:t>1</w:t>
            </w:r>
            <w:r w:rsidR="00FD0627">
              <w:rPr>
                <w:rFonts w:ascii="Arial" w:eastAsia="Times New Roman" w:hAnsi="Arial" w:cs="Arial"/>
                <w:color w:val="000000" w:themeColor="text1"/>
                <w:sz w:val="18"/>
                <w:szCs w:val="18"/>
              </w:rPr>
              <w:t>,</w:t>
            </w:r>
            <w:r w:rsidRPr="004E0287">
              <w:rPr>
                <w:rFonts w:ascii="Arial" w:eastAsia="Times New Roman" w:hAnsi="Arial" w:cs="Arial"/>
                <w:color w:val="000000" w:themeColor="text1"/>
                <w:sz w:val="18"/>
                <w:szCs w:val="18"/>
              </w:rPr>
              <w:t>193</w:t>
            </w:r>
          </w:p>
        </w:tc>
        <w:tc>
          <w:tcPr>
            <w:tcW w:w="1418" w:type="dxa"/>
            <w:shd w:val="clear" w:color="auto" w:fill="auto"/>
            <w:noWrap/>
            <w:vAlign w:val="bottom"/>
          </w:tcPr>
          <w:p w14:paraId="3F4AF23B" w14:textId="4F01CF3B"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393B8F82" w14:textId="1377F2A9"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w:t>
            </w:r>
          </w:p>
        </w:tc>
        <w:tc>
          <w:tcPr>
            <w:tcW w:w="1309" w:type="dxa"/>
            <w:shd w:val="clear" w:color="auto" w:fill="auto"/>
            <w:noWrap/>
            <w:vAlign w:val="bottom"/>
          </w:tcPr>
          <w:p w14:paraId="3CFD5268" w14:textId="7BA50A45"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D4F3400" w14:textId="4BB3C990"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1</w:t>
            </w:r>
            <w:r w:rsidR="00FD0627">
              <w:rPr>
                <w:rFonts w:ascii="Arial" w:eastAsia="Times New Roman" w:hAnsi="Arial" w:cs="Arial"/>
                <w:color w:val="000000" w:themeColor="text1"/>
                <w:sz w:val="18"/>
                <w:szCs w:val="18"/>
              </w:rPr>
              <w:t>,</w:t>
            </w:r>
            <w:r w:rsidRPr="00ED0F4C">
              <w:rPr>
                <w:rFonts w:ascii="Arial" w:eastAsia="Times New Roman" w:hAnsi="Arial" w:cs="Arial"/>
                <w:color w:val="000000" w:themeColor="text1"/>
                <w:sz w:val="18"/>
                <w:szCs w:val="18"/>
              </w:rPr>
              <w:t>195</w:t>
            </w:r>
          </w:p>
        </w:tc>
      </w:tr>
      <w:tr w:rsidR="003A1958" w:rsidRPr="00C171D9" w14:paraId="598B3C60" w14:textId="77777777" w:rsidTr="003475B0">
        <w:trPr>
          <w:trHeight w:val="280"/>
        </w:trPr>
        <w:tc>
          <w:tcPr>
            <w:tcW w:w="3369" w:type="dxa"/>
            <w:tcBorders>
              <w:top w:val="nil"/>
              <w:left w:val="nil"/>
              <w:bottom w:val="nil"/>
              <w:right w:val="nil"/>
            </w:tcBorders>
            <w:shd w:val="clear" w:color="auto" w:fill="auto"/>
            <w:vAlign w:val="bottom"/>
          </w:tcPr>
          <w:p w14:paraId="5209658F" w14:textId="77777777" w:rsidR="003A1958" w:rsidRPr="00C171D9" w:rsidRDefault="003A1958" w:rsidP="003A195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gain</w:t>
            </w:r>
          </w:p>
        </w:tc>
        <w:tc>
          <w:tcPr>
            <w:tcW w:w="1275" w:type="dxa"/>
            <w:shd w:val="clear" w:color="auto" w:fill="auto"/>
            <w:noWrap/>
            <w:vAlign w:val="bottom"/>
          </w:tcPr>
          <w:p w14:paraId="4D8A0D51" w14:textId="38DA89C9" w:rsidR="003A1958" w:rsidRPr="00C171D9" w:rsidRDefault="003A1958" w:rsidP="003A1958">
            <w:pPr>
              <w:spacing w:after="0" w:line="300" w:lineRule="exact"/>
              <w:jc w:val="right"/>
              <w:rPr>
                <w:rFonts w:ascii="Arial" w:eastAsia="Times New Roman" w:hAnsi="Arial" w:cs="Arial"/>
                <w:sz w:val="18"/>
                <w:szCs w:val="18"/>
                <w:lang w:val="pl-PL"/>
              </w:rPr>
            </w:pPr>
            <w:r w:rsidRPr="00ED0F4C">
              <w:rPr>
                <w:rFonts w:ascii="Arial" w:eastAsia="Times New Roman" w:hAnsi="Arial" w:cs="Arial"/>
                <w:color w:val="000000" w:themeColor="text1"/>
                <w:sz w:val="18"/>
                <w:szCs w:val="18"/>
              </w:rPr>
              <w:t>6</w:t>
            </w:r>
            <w:r w:rsidR="00FD0627">
              <w:rPr>
                <w:rFonts w:ascii="Arial" w:eastAsia="Times New Roman" w:hAnsi="Arial" w:cs="Arial"/>
                <w:color w:val="000000" w:themeColor="text1"/>
                <w:sz w:val="18"/>
                <w:szCs w:val="18"/>
              </w:rPr>
              <w:t>,</w:t>
            </w:r>
            <w:r w:rsidRPr="00ED0F4C">
              <w:rPr>
                <w:rFonts w:ascii="Arial" w:eastAsia="Times New Roman" w:hAnsi="Arial" w:cs="Arial"/>
                <w:color w:val="000000" w:themeColor="text1"/>
                <w:sz w:val="18"/>
                <w:szCs w:val="18"/>
              </w:rPr>
              <w:t>511</w:t>
            </w:r>
          </w:p>
        </w:tc>
        <w:tc>
          <w:tcPr>
            <w:tcW w:w="1418" w:type="dxa"/>
            <w:shd w:val="clear" w:color="auto" w:fill="auto"/>
            <w:noWrap/>
            <w:vAlign w:val="bottom"/>
          </w:tcPr>
          <w:p w14:paraId="442DCB9F" w14:textId="76723C90"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BE95B85" w14:textId="178A49BD"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268BF1B" w14:textId="2F3BA104"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77834B7" w14:textId="09B9909A"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6</w:t>
            </w:r>
            <w:r w:rsidR="00FD0627">
              <w:rPr>
                <w:rFonts w:ascii="Arial" w:eastAsia="Times New Roman" w:hAnsi="Arial" w:cs="Arial"/>
                <w:color w:val="000000" w:themeColor="text1"/>
                <w:sz w:val="18"/>
                <w:szCs w:val="18"/>
              </w:rPr>
              <w:t>,</w:t>
            </w:r>
            <w:r w:rsidRPr="00ED0F4C">
              <w:rPr>
                <w:rFonts w:ascii="Arial" w:eastAsia="Times New Roman" w:hAnsi="Arial" w:cs="Arial"/>
                <w:color w:val="000000" w:themeColor="text1"/>
                <w:sz w:val="18"/>
                <w:szCs w:val="18"/>
              </w:rPr>
              <w:t>511</w:t>
            </w:r>
          </w:p>
        </w:tc>
      </w:tr>
      <w:tr w:rsidR="003A1958" w:rsidRPr="00C171D9" w14:paraId="1F80843C" w14:textId="77777777" w:rsidTr="003475B0">
        <w:trPr>
          <w:trHeight w:val="300"/>
        </w:trPr>
        <w:tc>
          <w:tcPr>
            <w:tcW w:w="3369" w:type="dxa"/>
            <w:tcBorders>
              <w:top w:val="nil"/>
              <w:left w:val="nil"/>
              <w:bottom w:val="nil"/>
              <w:right w:val="nil"/>
            </w:tcBorders>
            <w:shd w:val="clear" w:color="auto" w:fill="auto"/>
            <w:vAlign w:val="bottom"/>
          </w:tcPr>
          <w:p w14:paraId="1148373F" w14:textId="3206D9AB" w:rsidR="003A1958" w:rsidRPr="0061071E" w:rsidRDefault="003A1958" w:rsidP="003A1958">
            <w:pPr>
              <w:spacing w:after="0" w:line="300" w:lineRule="exact"/>
              <w:rPr>
                <w:rFonts w:ascii="Arial" w:eastAsia="Times New Roman" w:hAnsi="Arial" w:cs="Arial"/>
                <w:sz w:val="18"/>
                <w:szCs w:val="18"/>
                <w:lang w:val="en-GB"/>
              </w:rPr>
            </w:pPr>
            <w:r w:rsidRPr="00BC6A18">
              <w:rPr>
                <w:rFonts w:ascii="Arial" w:eastAsia="Times New Roman" w:hAnsi="Arial" w:cs="Arial"/>
                <w:sz w:val="18"/>
                <w:szCs w:val="18"/>
                <w:lang w:val="en-GB"/>
              </w:rPr>
              <w:t>Net premiums earned</w:t>
            </w:r>
          </w:p>
        </w:tc>
        <w:tc>
          <w:tcPr>
            <w:tcW w:w="1275" w:type="dxa"/>
            <w:shd w:val="clear" w:color="auto" w:fill="auto"/>
            <w:noWrap/>
            <w:vAlign w:val="bottom"/>
          </w:tcPr>
          <w:p w14:paraId="1A7C20DD" w14:textId="27BB6A6E" w:rsidR="003A1958" w:rsidRPr="00C171D9" w:rsidRDefault="003A1958" w:rsidP="003A1958">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418" w:type="dxa"/>
            <w:shd w:val="clear" w:color="auto" w:fill="auto"/>
            <w:noWrap/>
            <w:vAlign w:val="bottom"/>
          </w:tcPr>
          <w:p w14:paraId="270581DF" w14:textId="582421DB"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1</w:t>
            </w:r>
            <w:r w:rsidR="00FD0627">
              <w:rPr>
                <w:rFonts w:ascii="Arial" w:eastAsia="Times New Roman" w:hAnsi="Arial" w:cs="Arial"/>
                <w:color w:val="000000" w:themeColor="text1"/>
                <w:sz w:val="18"/>
                <w:szCs w:val="18"/>
              </w:rPr>
              <w:t>,</w:t>
            </w:r>
            <w:r w:rsidRPr="00ED0F4C">
              <w:rPr>
                <w:rFonts w:ascii="Arial" w:eastAsia="Times New Roman" w:hAnsi="Arial" w:cs="Arial"/>
                <w:color w:val="000000" w:themeColor="text1"/>
                <w:sz w:val="18"/>
                <w:szCs w:val="18"/>
              </w:rPr>
              <w:t>785</w:t>
            </w:r>
          </w:p>
        </w:tc>
        <w:tc>
          <w:tcPr>
            <w:tcW w:w="1134" w:type="dxa"/>
            <w:shd w:val="clear" w:color="auto" w:fill="auto"/>
            <w:noWrap/>
            <w:vAlign w:val="bottom"/>
          </w:tcPr>
          <w:p w14:paraId="19541BB6" w14:textId="7241A304"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4AB7C479" w14:textId="5B17C916"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06F92802" w14:textId="4168A762"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1</w:t>
            </w:r>
            <w:r w:rsidR="00FD0627">
              <w:rPr>
                <w:rFonts w:ascii="Arial" w:eastAsia="Times New Roman" w:hAnsi="Arial" w:cs="Arial"/>
                <w:color w:val="000000" w:themeColor="text1"/>
                <w:sz w:val="18"/>
                <w:szCs w:val="18"/>
              </w:rPr>
              <w:t>,</w:t>
            </w:r>
            <w:r w:rsidRPr="00ED0F4C">
              <w:rPr>
                <w:rFonts w:ascii="Arial" w:eastAsia="Times New Roman" w:hAnsi="Arial" w:cs="Arial"/>
                <w:color w:val="000000" w:themeColor="text1"/>
                <w:sz w:val="18"/>
                <w:szCs w:val="18"/>
              </w:rPr>
              <w:t>785</w:t>
            </w:r>
          </w:p>
        </w:tc>
      </w:tr>
      <w:tr w:rsidR="003A1958" w:rsidRPr="00C171D9" w14:paraId="7EA4CD27" w14:textId="77777777" w:rsidTr="003475B0">
        <w:trPr>
          <w:trHeight w:val="300"/>
        </w:trPr>
        <w:tc>
          <w:tcPr>
            <w:tcW w:w="3369" w:type="dxa"/>
            <w:tcBorders>
              <w:top w:val="nil"/>
              <w:left w:val="nil"/>
              <w:right w:val="nil"/>
            </w:tcBorders>
            <w:shd w:val="clear" w:color="auto" w:fill="auto"/>
            <w:vAlign w:val="bottom"/>
          </w:tcPr>
          <w:p w14:paraId="3E3BE746" w14:textId="77777777" w:rsidR="003A1958" w:rsidRPr="00C171D9" w:rsidRDefault="003A1958" w:rsidP="003A195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1B242D4B" w14:textId="411BAE09"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2</w:t>
            </w:r>
            <w:r w:rsidR="00FD0627">
              <w:rPr>
                <w:rFonts w:ascii="Arial" w:eastAsia="Times New Roman" w:hAnsi="Arial" w:cs="Arial"/>
                <w:color w:val="000000" w:themeColor="text1"/>
                <w:sz w:val="18"/>
                <w:szCs w:val="18"/>
              </w:rPr>
              <w:t>,</w:t>
            </w:r>
            <w:r w:rsidRPr="00ED0F4C">
              <w:rPr>
                <w:rFonts w:ascii="Arial" w:eastAsia="Times New Roman" w:hAnsi="Arial" w:cs="Arial"/>
                <w:color w:val="000000" w:themeColor="text1"/>
                <w:sz w:val="18"/>
                <w:szCs w:val="18"/>
              </w:rPr>
              <w:t>305</w:t>
            </w:r>
          </w:p>
        </w:tc>
        <w:tc>
          <w:tcPr>
            <w:tcW w:w="1418" w:type="dxa"/>
            <w:tcBorders>
              <w:top w:val="nil"/>
              <w:left w:val="nil"/>
              <w:bottom w:val="single" w:sz="2" w:space="0" w:color="auto"/>
              <w:right w:val="nil"/>
            </w:tcBorders>
            <w:shd w:val="clear" w:color="auto" w:fill="auto"/>
            <w:noWrap/>
            <w:vAlign w:val="bottom"/>
          </w:tcPr>
          <w:p w14:paraId="55EA46F3" w14:textId="2290BE2F"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258</w:t>
            </w:r>
          </w:p>
        </w:tc>
        <w:tc>
          <w:tcPr>
            <w:tcW w:w="1134" w:type="dxa"/>
            <w:tcBorders>
              <w:top w:val="nil"/>
              <w:left w:val="nil"/>
              <w:bottom w:val="single" w:sz="2" w:space="0" w:color="auto"/>
              <w:right w:val="nil"/>
            </w:tcBorders>
            <w:shd w:val="clear" w:color="auto" w:fill="auto"/>
            <w:noWrap/>
            <w:vAlign w:val="bottom"/>
          </w:tcPr>
          <w:p w14:paraId="17B0B4AB" w14:textId="25DCE7FE"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33</w:t>
            </w:r>
          </w:p>
        </w:tc>
        <w:tc>
          <w:tcPr>
            <w:tcW w:w="1309" w:type="dxa"/>
            <w:tcBorders>
              <w:top w:val="nil"/>
              <w:left w:val="nil"/>
              <w:bottom w:val="single" w:sz="2" w:space="0" w:color="auto"/>
              <w:right w:val="nil"/>
            </w:tcBorders>
            <w:shd w:val="clear" w:color="auto" w:fill="auto"/>
            <w:noWrap/>
            <w:vAlign w:val="bottom"/>
          </w:tcPr>
          <w:p w14:paraId="710FB62C" w14:textId="26BCC9BA"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(31)</w:t>
            </w:r>
          </w:p>
        </w:tc>
        <w:tc>
          <w:tcPr>
            <w:tcW w:w="1134" w:type="dxa"/>
            <w:tcBorders>
              <w:top w:val="nil"/>
              <w:left w:val="nil"/>
              <w:bottom w:val="single" w:sz="2" w:space="0" w:color="auto"/>
              <w:right w:val="nil"/>
            </w:tcBorders>
            <w:shd w:val="clear" w:color="auto" w:fill="auto"/>
            <w:noWrap/>
            <w:vAlign w:val="bottom"/>
          </w:tcPr>
          <w:p w14:paraId="02CC9CB7" w14:textId="6964FB35"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2</w:t>
            </w:r>
            <w:r w:rsidR="00FD0627">
              <w:rPr>
                <w:rFonts w:ascii="Arial" w:eastAsia="Times New Roman" w:hAnsi="Arial" w:cs="Arial"/>
                <w:color w:val="000000" w:themeColor="text1"/>
                <w:sz w:val="18"/>
                <w:szCs w:val="18"/>
              </w:rPr>
              <w:t>,</w:t>
            </w:r>
            <w:r w:rsidRPr="00ED0F4C">
              <w:rPr>
                <w:rFonts w:ascii="Arial" w:eastAsia="Times New Roman" w:hAnsi="Arial" w:cs="Arial"/>
                <w:color w:val="000000" w:themeColor="text1"/>
                <w:sz w:val="18"/>
                <w:szCs w:val="18"/>
              </w:rPr>
              <w:t>565</w:t>
            </w:r>
          </w:p>
        </w:tc>
      </w:tr>
      <w:tr w:rsidR="003A1958" w:rsidRPr="00C171D9" w14:paraId="1BE8D189" w14:textId="77777777" w:rsidTr="003475B0">
        <w:trPr>
          <w:trHeight w:val="300"/>
        </w:trPr>
        <w:tc>
          <w:tcPr>
            <w:tcW w:w="3369" w:type="dxa"/>
            <w:tcBorders>
              <w:left w:val="nil"/>
              <w:right w:val="nil"/>
            </w:tcBorders>
            <w:shd w:val="clear" w:color="auto" w:fill="auto"/>
            <w:vAlign w:val="bottom"/>
          </w:tcPr>
          <w:p w14:paraId="135F459D" w14:textId="77777777" w:rsidR="003A1958" w:rsidRPr="00C171D9" w:rsidRDefault="003A1958" w:rsidP="003A1958">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48FE4691" w14:textId="1BBCAC5B" w:rsidR="003A1958" w:rsidRPr="00C171D9" w:rsidRDefault="003A1958" w:rsidP="003A1958">
            <w:pPr>
              <w:spacing w:after="0" w:line="300" w:lineRule="exact"/>
              <w:jc w:val="right"/>
              <w:rPr>
                <w:rFonts w:ascii="Arial" w:eastAsia="Times New Roman" w:hAnsi="Arial" w:cs="Arial"/>
                <w:b/>
                <w:bCs/>
                <w:sz w:val="18"/>
                <w:szCs w:val="18"/>
                <w:lang w:val="en-US"/>
              </w:rPr>
            </w:pPr>
            <w:r w:rsidRPr="00ED0F4C">
              <w:rPr>
                <w:rFonts w:ascii="Arial" w:eastAsia="Times New Roman" w:hAnsi="Arial" w:cs="Arial"/>
                <w:b/>
                <w:bCs/>
                <w:color w:val="000000" w:themeColor="text1"/>
                <w:sz w:val="18"/>
                <w:szCs w:val="18"/>
              </w:rPr>
              <w:t>64</w:t>
            </w:r>
            <w:r w:rsidR="00FD0627">
              <w:rPr>
                <w:rFonts w:ascii="Arial" w:eastAsia="Times New Roman" w:hAnsi="Arial" w:cs="Arial"/>
                <w:b/>
                <w:bCs/>
                <w:color w:val="000000" w:themeColor="text1"/>
                <w:sz w:val="18"/>
                <w:szCs w:val="18"/>
              </w:rPr>
              <w:t>,</w:t>
            </w:r>
            <w:r w:rsidRPr="00ED0F4C">
              <w:rPr>
                <w:rFonts w:ascii="Arial" w:eastAsia="Times New Roman" w:hAnsi="Arial" w:cs="Arial"/>
                <w:b/>
                <w:bCs/>
                <w:color w:val="000000" w:themeColor="text1"/>
                <w:sz w:val="18"/>
                <w:szCs w:val="18"/>
              </w:rPr>
              <w:t>311</w:t>
            </w:r>
          </w:p>
        </w:tc>
        <w:tc>
          <w:tcPr>
            <w:tcW w:w="1418" w:type="dxa"/>
            <w:tcBorders>
              <w:top w:val="single" w:sz="2" w:space="0" w:color="auto"/>
              <w:left w:val="nil"/>
              <w:bottom w:val="single" w:sz="12" w:space="0" w:color="auto"/>
              <w:right w:val="nil"/>
            </w:tcBorders>
            <w:shd w:val="clear" w:color="auto" w:fill="auto"/>
            <w:noWrap/>
            <w:vAlign w:val="bottom"/>
          </w:tcPr>
          <w:p w14:paraId="5DE5FACC" w14:textId="466CB736" w:rsidR="003A1958" w:rsidRPr="00C171D9" w:rsidRDefault="003A1958" w:rsidP="003A1958">
            <w:pPr>
              <w:spacing w:after="0" w:line="300" w:lineRule="exact"/>
              <w:jc w:val="right"/>
              <w:rPr>
                <w:rFonts w:ascii="Arial" w:eastAsia="Times New Roman" w:hAnsi="Arial" w:cs="Arial"/>
                <w:b/>
                <w:bCs/>
                <w:sz w:val="18"/>
                <w:szCs w:val="18"/>
                <w:lang w:val="en-US"/>
              </w:rPr>
            </w:pPr>
            <w:r w:rsidRPr="00ED0F4C">
              <w:rPr>
                <w:rFonts w:ascii="Arial" w:eastAsia="Times New Roman" w:hAnsi="Arial" w:cs="Arial"/>
                <w:b/>
                <w:bCs/>
                <w:color w:val="000000" w:themeColor="text1"/>
                <w:sz w:val="18"/>
                <w:szCs w:val="18"/>
              </w:rPr>
              <w:t>2</w:t>
            </w:r>
            <w:r w:rsidR="00FD0627">
              <w:rPr>
                <w:rFonts w:ascii="Arial" w:eastAsia="Times New Roman" w:hAnsi="Arial" w:cs="Arial"/>
                <w:b/>
                <w:bCs/>
                <w:color w:val="000000" w:themeColor="text1"/>
                <w:sz w:val="18"/>
                <w:szCs w:val="18"/>
              </w:rPr>
              <w:t>,</w:t>
            </w:r>
            <w:r w:rsidRPr="00ED0F4C">
              <w:rPr>
                <w:rFonts w:ascii="Arial" w:eastAsia="Times New Roman" w:hAnsi="Arial" w:cs="Arial"/>
                <w:b/>
                <w:bCs/>
                <w:color w:val="000000" w:themeColor="text1"/>
                <w:sz w:val="18"/>
                <w:szCs w:val="18"/>
              </w:rPr>
              <w:t>230</w:t>
            </w:r>
          </w:p>
        </w:tc>
        <w:tc>
          <w:tcPr>
            <w:tcW w:w="1134" w:type="dxa"/>
            <w:tcBorders>
              <w:top w:val="single" w:sz="2" w:space="0" w:color="auto"/>
              <w:left w:val="nil"/>
              <w:bottom w:val="single" w:sz="12" w:space="0" w:color="auto"/>
              <w:right w:val="nil"/>
            </w:tcBorders>
            <w:shd w:val="clear" w:color="auto" w:fill="auto"/>
            <w:noWrap/>
            <w:vAlign w:val="bottom"/>
          </w:tcPr>
          <w:p w14:paraId="5AD340F2" w14:textId="34DD164A" w:rsidR="003A1958" w:rsidRPr="00C171D9" w:rsidRDefault="003A1958" w:rsidP="003A1958">
            <w:pPr>
              <w:spacing w:after="0" w:line="300" w:lineRule="exact"/>
              <w:jc w:val="right"/>
              <w:rPr>
                <w:rFonts w:ascii="Arial" w:eastAsia="Times New Roman" w:hAnsi="Arial" w:cs="Arial"/>
                <w:b/>
                <w:bCs/>
                <w:sz w:val="18"/>
                <w:szCs w:val="18"/>
                <w:lang w:val="en-US"/>
              </w:rPr>
            </w:pPr>
            <w:r w:rsidRPr="00ED0F4C">
              <w:rPr>
                <w:rFonts w:ascii="Arial" w:eastAsia="Times New Roman" w:hAnsi="Arial" w:cs="Arial"/>
                <w:b/>
                <w:bCs/>
                <w:color w:val="000000" w:themeColor="text1"/>
                <w:sz w:val="18"/>
                <w:szCs w:val="18"/>
              </w:rPr>
              <w:t>286</w:t>
            </w:r>
          </w:p>
        </w:tc>
        <w:tc>
          <w:tcPr>
            <w:tcW w:w="1309" w:type="dxa"/>
            <w:tcBorders>
              <w:top w:val="single" w:sz="2" w:space="0" w:color="auto"/>
              <w:left w:val="nil"/>
              <w:bottom w:val="single" w:sz="12" w:space="0" w:color="auto"/>
              <w:right w:val="nil"/>
            </w:tcBorders>
            <w:shd w:val="clear" w:color="auto" w:fill="auto"/>
            <w:noWrap/>
            <w:vAlign w:val="bottom"/>
          </w:tcPr>
          <w:p w14:paraId="756F5FC6" w14:textId="20ACD313" w:rsidR="003A1958" w:rsidRPr="00C171D9" w:rsidRDefault="003A1958" w:rsidP="003A1958">
            <w:pPr>
              <w:spacing w:after="0" w:line="300" w:lineRule="exact"/>
              <w:jc w:val="right"/>
              <w:rPr>
                <w:rFonts w:ascii="Arial" w:eastAsia="Times New Roman" w:hAnsi="Arial" w:cs="Arial"/>
                <w:b/>
                <w:bCs/>
                <w:sz w:val="18"/>
                <w:szCs w:val="18"/>
                <w:lang w:val="en-US"/>
              </w:rPr>
            </w:pPr>
            <w:r w:rsidRPr="00ED0F4C">
              <w:rPr>
                <w:rFonts w:ascii="Arial" w:eastAsia="Times New Roman" w:hAnsi="Arial" w:cs="Arial"/>
                <w:b/>
                <w:bCs/>
                <w:color w:val="000000" w:themeColor="text1"/>
                <w:sz w:val="18"/>
                <w:szCs w:val="18"/>
              </w:rPr>
              <w:t>(31)</w:t>
            </w:r>
          </w:p>
        </w:tc>
        <w:tc>
          <w:tcPr>
            <w:tcW w:w="1134" w:type="dxa"/>
            <w:tcBorders>
              <w:top w:val="single" w:sz="2" w:space="0" w:color="auto"/>
              <w:left w:val="nil"/>
              <w:bottom w:val="single" w:sz="12" w:space="0" w:color="auto"/>
              <w:right w:val="nil"/>
            </w:tcBorders>
            <w:shd w:val="clear" w:color="auto" w:fill="auto"/>
            <w:noWrap/>
            <w:vAlign w:val="bottom"/>
          </w:tcPr>
          <w:p w14:paraId="4CBA234B" w14:textId="266685A0" w:rsidR="003A1958" w:rsidRPr="00C171D9" w:rsidRDefault="003A1958" w:rsidP="003A1958">
            <w:pPr>
              <w:spacing w:after="0" w:line="300" w:lineRule="exact"/>
              <w:jc w:val="right"/>
              <w:rPr>
                <w:rFonts w:ascii="Arial" w:eastAsia="Times New Roman" w:hAnsi="Arial" w:cs="Arial"/>
                <w:b/>
                <w:bCs/>
                <w:sz w:val="18"/>
                <w:szCs w:val="18"/>
                <w:lang w:val="en-US"/>
              </w:rPr>
            </w:pPr>
            <w:r w:rsidRPr="00ED0F4C">
              <w:rPr>
                <w:rFonts w:ascii="Arial" w:eastAsia="Times New Roman" w:hAnsi="Arial" w:cs="Arial"/>
                <w:b/>
                <w:bCs/>
                <w:color w:val="000000" w:themeColor="text1"/>
                <w:sz w:val="18"/>
                <w:szCs w:val="18"/>
              </w:rPr>
              <w:t>66</w:t>
            </w:r>
            <w:r w:rsidR="00FD0627">
              <w:rPr>
                <w:rFonts w:ascii="Arial" w:eastAsia="Times New Roman" w:hAnsi="Arial" w:cs="Arial"/>
                <w:b/>
                <w:bCs/>
                <w:color w:val="000000" w:themeColor="text1"/>
                <w:sz w:val="18"/>
                <w:szCs w:val="18"/>
              </w:rPr>
              <w:t>,</w:t>
            </w:r>
            <w:r w:rsidRPr="00ED0F4C">
              <w:rPr>
                <w:rFonts w:ascii="Arial" w:eastAsia="Times New Roman" w:hAnsi="Arial" w:cs="Arial"/>
                <w:b/>
                <w:bCs/>
                <w:color w:val="000000" w:themeColor="text1"/>
                <w:sz w:val="18"/>
                <w:szCs w:val="18"/>
              </w:rPr>
              <w:t>796</w:t>
            </w:r>
          </w:p>
        </w:tc>
      </w:tr>
      <w:tr w:rsidR="006F156B" w:rsidRPr="00C171D9" w14:paraId="0972F1AD" w14:textId="77777777" w:rsidTr="003475B0">
        <w:trPr>
          <w:trHeight w:val="60"/>
        </w:trPr>
        <w:tc>
          <w:tcPr>
            <w:tcW w:w="3369" w:type="dxa"/>
            <w:tcBorders>
              <w:left w:val="nil"/>
              <w:bottom w:val="nil"/>
              <w:right w:val="nil"/>
            </w:tcBorders>
            <w:shd w:val="clear" w:color="auto" w:fill="auto"/>
            <w:vAlign w:val="bottom"/>
          </w:tcPr>
          <w:p w14:paraId="4DBB2DB7" w14:textId="77777777" w:rsidR="006F156B" w:rsidRPr="00C171D9" w:rsidRDefault="006F156B" w:rsidP="006F156B">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0D5A11F" w14:textId="77777777" w:rsidR="006F156B" w:rsidRPr="00C171D9" w:rsidRDefault="006F156B" w:rsidP="006F156B">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E92DB5C" w14:textId="77777777" w:rsidR="006F156B" w:rsidRPr="00C171D9" w:rsidRDefault="006F156B" w:rsidP="006F156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2F61BA2" w14:textId="77777777" w:rsidR="006F156B" w:rsidRPr="00C171D9" w:rsidRDefault="006F156B" w:rsidP="006F156B">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568EED11" w14:textId="77777777" w:rsidR="006F156B" w:rsidRPr="00C171D9" w:rsidRDefault="006F156B" w:rsidP="006F156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4298F80" w14:textId="77777777" w:rsidR="006F156B" w:rsidRPr="00C171D9" w:rsidRDefault="006F156B" w:rsidP="006F156B">
            <w:pPr>
              <w:spacing w:after="0" w:line="140" w:lineRule="exact"/>
              <w:jc w:val="right"/>
              <w:rPr>
                <w:rFonts w:ascii="Arial" w:eastAsia="Times New Roman" w:hAnsi="Arial" w:cs="Arial"/>
                <w:sz w:val="18"/>
                <w:szCs w:val="18"/>
                <w:lang w:val="en-US"/>
              </w:rPr>
            </w:pPr>
          </w:p>
        </w:tc>
      </w:tr>
      <w:tr w:rsidR="003A1958" w:rsidRPr="00C171D9" w14:paraId="401560C8" w14:textId="77777777" w:rsidTr="003475B0">
        <w:trPr>
          <w:trHeight w:val="300"/>
        </w:trPr>
        <w:tc>
          <w:tcPr>
            <w:tcW w:w="3369" w:type="dxa"/>
            <w:tcBorders>
              <w:top w:val="nil"/>
              <w:left w:val="nil"/>
              <w:bottom w:val="nil"/>
              <w:right w:val="nil"/>
            </w:tcBorders>
            <w:shd w:val="clear" w:color="auto" w:fill="auto"/>
            <w:vAlign w:val="bottom"/>
          </w:tcPr>
          <w:p w14:paraId="19AE3AF7" w14:textId="77777777" w:rsidR="003A1958" w:rsidRPr="00C171D9" w:rsidRDefault="003A1958" w:rsidP="003A195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Operating costs</w:t>
            </w:r>
          </w:p>
        </w:tc>
        <w:tc>
          <w:tcPr>
            <w:tcW w:w="1275" w:type="dxa"/>
            <w:shd w:val="clear" w:color="auto" w:fill="auto"/>
            <w:noWrap/>
            <w:vAlign w:val="bottom"/>
          </w:tcPr>
          <w:p w14:paraId="4C18C349" w14:textId="7C32DBD6"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(20</w:t>
            </w:r>
            <w:r w:rsidR="00FD0627">
              <w:rPr>
                <w:rFonts w:ascii="Arial" w:eastAsia="Times New Roman" w:hAnsi="Arial" w:cs="Arial"/>
                <w:color w:val="000000" w:themeColor="text1"/>
                <w:sz w:val="18"/>
                <w:szCs w:val="18"/>
              </w:rPr>
              <w:t>,</w:t>
            </w:r>
            <w:r w:rsidRPr="00ED0F4C">
              <w:rPr>
                <w:rFonts w:ascii="Arial" w:eastAsia="Times New Roman" w:hAnsi="Arial" w:cs="Arial"/>
                <w:color w:val="000000" w:themeColor="text1"/>
                <w:sz w:val="18"/>
                <w:szCs w:val="18"/>
              </w:rPr>
              <w:t>303)</w:t>
            </w:r>
          </w:p>
        </w:tc>
        <w:tc>
          <w:tcPr>
            <w:tcW w:w="1418" w:type="dxa"/>
            <w:shd w:val="clear" w:color="auto" w:fill="auto"/>
            <w:noWrap/>
            <w:vAlign w:val="bottom"/>
          </w:tcPr>
          <w:p w14:paraId="6D08B224" w14:textId="6BB3CC5C"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(691)</w:t>
            </w:r>
          </w:p>
        </w:tc>
        <w:tc>
          <w:tcPr>
            <w:tcW w:w="1134" w:type="dxa"/>
            <w:shd w:val="clear" w:color="auto" w:fill="auto"/>
            <w:noWrap/>
            <w:vAlign w:val="bottom"/>
          </w:tcPr>
          <w:p w14:paraId="01A6FB21" w14:textId="6BB3DC55"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(237)</w:t>
            </w:r>
          </w:p>
        </w:tc>
        <w:tc>
          <w:tcPr>
            <w:tcW w:w="1309" w:type="dxa"/>
            <w:shd w:val="clear" w:color="auto" w:fill="auto"/>
            <w:noWrap/>
            <w:vAlign w:val="bottom"/>
          </w:tcPr>
          <w:p w14:paraId="7DFCD1C3" w14:textId="6E188CE8"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31</w:t>
            </w:r>
          </w:p>
        </w:tc>
        <w:tc>
          <w:tcPr>
            <w:tcW w:w="1134" w:type="dxa"/>
            <w:shd w:val="clear" w:color="auto" w:fill="auto"/>
            <w:noWrap/>
            <w:vAlign w:val="bottom"/>
          </w:tcPr>
          <w:p w14:paraId="67082F8F" w14:textId="1F06BD6C"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(21</w:t>
            </w:r>
            <w:r w:rsidR="00FD0627">
              <w:rPr>
                <w:rFonts w:ascii="Arial" w:eastAsia="Times New Roman" w:hAnsi="Arial" w:cs="Arial"/>
                <w:color w:val="000000" w:themeColor="text1"/>
                <w:sz w:val="18"/>
                <w:szCs w:val="18"/>
              </w:rPr>
              <w:t>,</w:t>
            </w:r>
            <w:r w:rsidRPr="00ED0F4C">
              <w:rPr>
                <w:rFonts w:ascii="Arial" w:eastAsia="Times New Roman" w:hAnsi="Arial" w:cs="Arial"/>
                <w:color w:val="000000" w:themeColor="text1"/>
                <w:sz w:val="18"/>
                <w:szCs w:val="18"/>
              </w:rPr>
              <w:t>200)</w:t>
            </w:r>
          </w:p>
        </w:tc>
      </w:tr>
      <w:tr w:rsidR="003A1958" w:rsidRPr="00C171D9" w14:paraId="04E7A88D" w14:textId="77777777" w:rsidTr="003475B0">
        <w:trPr>
          <w:trHeight w:val="300"/>
        </w:trPr>
        <w:tc>
          <w:tcPr>
            <w:tcW w:w="3369" w:type="dxa"/>
            <w:tcBorders>
              <w:top w:val="nil"/>
              <w:left w:val="nil"/>
              <w:bottom w:val="nil"/>
              <w:right w:val="nil"/>
            </w:tcBorders>
            <w:shd w:val="clear" w:color="auto" w:fill="auto"/>
            <w:vAlign w:val="bottom"/>
          </w:tcPr>
          <w:p w14:paraId="62D338AA" w14:textId="1EC2A823" w:rsidR="003A1958" w:rsidRPr="00C171D9" w:rsidRDefault="003A1958" w:rsidP="003A1958">
            <w:pPr>
              <w:spacing w:after="0" w:line="300" w:lineRule="exact"/>
              <w:rPr>
                <w:rFonts w:ascii="Arial" w:eastAsia="Times New Roman" w:hAnsi="Arial" w:cs="Arial"/>
                <w:sz w:val="18"/>
                <w:szCs w:val="18"/>
                <w:lang w:val="en-GB"/>
              </w:rPr>
            </w:pPr>
            <w:bookmarkStart w:id="884" w:name="_Toc4056885"/>
            <w:r w:rsidRPr="00397FD2">
              <w:rPr>
                <w:rFonts w:ascii="Arial" w:eastAsia="Times New Roman" w:hAnsi="Arial" w:cs="Arial"/>
                <w:bCs/>
                <w:spacing w:val="-2"/>
                <w:sz w:val="20"/>
                <w:szCs w:val="20"/>
                <w:lang w:val="en-GB"/>
              </w:rPr>
              <w:t xml:space="preserve">Impairment </w:t>
            </w:r>
            <w:r>
              <w:rPr>
                <w:rFonts w:ascii="Arial" w:eastAsia="Times New Roman" w:hAnsi="Arial" w:cs="Arial"/>
                <w:bCs/>
                <w:spacing w:val="-2"/>
                <w:sz w:val="20"/>
                <w:szCs w:val="20"/>
                <w:lang w:val="en-GB"/>
              </w:rPr>
              <w:t>(loss)</w:t>
            </w:r>
            <w:r w:rsidRPr="00397FD2">
              <w:rPr>
                <w:rFonts w:ascii="Arial" w:eastAsia="Times New Roman" w:hAnsi="Arial" w:cs="Arial"/>
                <w:bCs/>
                <w:spacing w:val="-2"/>
                <w:sz w:val="20"/>
                <w:szCs w:val="20"/>
                <w:lang w:val="en-GB"/>
              </w:rPr>
              <w:t xml:space="preserve"> and provisions</w:t>
            </w:r>
            <w:bookmarkEnd w:id="884"/>
          </w:p>
        </w:tc>
        <w:tc>
          <w:tcPr>
            <w:tcW w:w="1275" w:type="dxa"/>
            <w:shd w:val="clear" w:color="auto" w:fill="auto"/>
            <w:noWrap/>
            <w:vAlign w:val="bottom"/>
          </w:tcPr>
          <w:p w14:paraId="5C31BC87" w14:textId="1448286C" w:rsidR="003A1958" w:rsidRPr="00C171D9" w:rsidRDefault="003A1958" w:rsidP="003A1958">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418" w:type="dxa"/>
            <w:shd w:val="clear" w:color="auto" w:fill="auto"/>
            <w:noWrap/>
            <w:vAlign w:val="bottom"/>
          </w:tcPr>
          <w:p w14:paraId="7B1A8106" w14:textId="2F436E88"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(20)</w:t>
            </w:r>
          </w:p>
        </w:tc>
        <w:tc>
          <w:tcPr>
            <w:tcW w:w="1134" w:type="dxa"/>
            <w:shd w:val="clear" w:color="auto" w:fill="auto"/>
            <w:noWrap/>
            <w:vAlign w:val="bottom"/>
          </w:tcPr>
          <w:p w14:paraId="42D4B84B" w14:textId="48F43331"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75AEEB7C" w14:textId="5B5CCC32"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28CF6DF" w14:textId="12127B80"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(20)</w:t>
            </w:r>
          </w:p>
        </w:tc>
      </w:tr>
      <w:tr w:rsidR="003A1958" w:rsidRPr="00C171D9" w14:paraId="19DBE0E9" w14:textId="77777777" w:rsidTr="003475B0">
        <w:trPr>
          <w:trHeight w:val="300"/>
        </w:trPr>
        <w:tc>
          <w:tcPr>
            <w:tcW w:w="3369" w:type="dxa"/>
            <w:tcBorders>
              <w:top w:val="nil"/>
              <w:left w:val="nil"/>
              <w:bottom w:val="nil"/>
              <w:right w:val="nil"/>
            </w:tcBorders>
            <w:shd w:val="clear" w:color="auto" w:fill="auto"/>
            <w:vAlign w:val="bottom"/>
          </w:tcPr>
          <w:p w14:paraId="2425EAFD" w14:textId="3982E0A3" w:rsidR="003A1958" w:rsidRPr="00397FD2" w:rsidRDefault="003A1958" w:rsidP="003A1958">
            <w:pPr>
              <w:spacing w:after="0" w:line="300" w:lineRule="exact"/>
              <w:rPr>
                <w:rFonts w:ascii="Arial" w:eastAsia="Times New Roman" w:hAnsi="Arial" w:cs="Arial"/>
                <w:bCs/>
                <w:spacing w:val="-2"/>
                <w:sz w:val="20"/>
                <w:szCs w:val="20"/>
                <w:lang w:val="en-GB"/>
              </w:rPr>
            </w:pPr>
            <w:r w:rsidRPr="00AD6DCF">
              <w:rPr>
                <w:rFonts w:ascii="Arial" w:hAnsi="Arial" w:cs="Arial"/>
                <w:sz w:val="18"/>
                <w:szCs w:val="18"/>
                <w:lang w:val="en-GB"/>
              </w:rPr>
              <w:t>Subsidy cost at the expense of HBOR’s operations</w:t>
            </w:r>
          </w:p>
        </w:tc>
        <w:tc>
          <w:tcPr>
            <w:tcW w:w="1275" w:type="dxa"/>
            <w:shd w:val="clear" w:color="auto" w:fill="auto"/>
            <w:noWrap/>
            <w:vAlign w:val="bottom"/>
          </w:tcPr>
          <w:p w14:paraId="5DB4B184" w14:textId="6A188F1A"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(443)</w:t>
            </w:r>
          </w:p>
        </w:tc>
        <w:tc>
          <w:tcPr>
            <w:tcW w:w="1418" w:type="dxa"/>
            <w:shd w:val="clear" w:color="auto" w:fill="auto"/>
            <w:noWrap/>
            <w:vAlign w:val="bottom"/>
          </w:tcPr>
          <w:p w14:paraId="780B0B56" w14:textId="4B36BBBA" w:rsidR="003A1958" w:rsidRPr="00C171D9" w:rsidRDefault="003A1958" w:rsidP="003A1958">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134" w:type="dxa"/>
            <w:shd w:val="clear" w:color="auto" w:fill="auto"/>
            <w:noWrap/>
            <w:vAlign w:val="bottom"/>
          </w:tcPr>
          <w:p w14:paraId="5ABEE225" w14:textId="0DCC9BE6"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67F681AD" w14:textId="7D858B69"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6D9BAB0" w14:textId="07423894"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(443)</w:t>
            </w:r>
          </w:p>
        </w:tc>
      </w:tr>
      <w:tr w:rsidR="003A1958" w:rsidRPr="00C171D9" w14:paraId="6FEF8D0B" w14:textId="77777777" w:rsidTr="0003517E">
        <w:trPr>
          <w:trHeight w:val="300"/>
        </w:trPr>
        <w:tc>
          <w:tcPr>
            <w:tcW w:w="3369" w:type="dxa"/>
            <w:tcBorders>
              <w:top w:val="nil"/>
              <w:left w:val="nil"/>
              <w:bottom w:val="nil"/>
              <w:right w:val="nil"/>
            </w:tcBorders>
            <w:shd w:val="clear" w:color="auto" w:fill="auto"/>
          </w:tcPr>
          <w:p w14:paraId="3E53455A" w14:textId="18ED63AA" w:rsidR="003A1958" w:rsidRPr="00AD6DCF" w:rsidRDefault="003A1958" w:rsidP="003A1958">
            <w:pPr>
              <w:spacing w:after="0" w:line="300" w:lineRule="exact"/>
              <w:rPr>
                <w:rFonts w:ascii="Arial" w:hAnsi="Arial" w:cs="Arial"/>
                <w:sz w:val="18"/>
                <w:szCs w:val="18"/>
                <w:lang w:val="en-GB"/>
              </w:rPr>
            </w:pPr>
            <w:r w:rsidRPr="00AD6DCF">
              <w:rPr>
                <w:rFonts w:ascii="Arial" w:eastAsia="Times New Roman" w:hAnsi="Arial" w:cs="Arial"/>
                <w:noProof/>
                <w:color w:val="000000" w:themeColor="text1"/>
                <w:sz w:val="18"/>
                <w:szCs w:val="18"/>
                <w:lang w:val="en-US"/>
              </w:rPr>
              <w:t>Net fee and commission</w:t>
            </w:r>
            <w:r>
              <w:rPr>
                <w:rFonts w:ascii="Arial" w:eastAsia="Times New Roman" w:hAnsi="Arial" w:cs="Arial"/>
                <w:noProof/>
                <w:color w:val="000000" w:themeColor="text1"/>
                <w:sz w:val="18"/>
                <w:szCs w:val="18"/>
                <w:lang w:val="en-US"/>
              </w:rPr>
              <w:t xml:space="preserve"> expenses</w:t>
            </w:r>
          </w:p>
        </w:tc>
        <w:tc>
          <w:tcPr>
            <w:tcW w:w="1275" w:type="dxa"/>
            <w:shd w:val="clear" w:color="auto" w:fill="auto"/>
            <w:noWrap/>
            <w:vAlign w:val="bottom"/>
          </w:tcPr>
          <w:p w14:paraId="1B9873FA" w14:textId="3CFF5C55" w:rsidR="003A1958" w:rsidRPr="00C171D9" w:rsidRDefault="003A1958" w:rsidP="003A1958">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418" w:type="dxa"/>
            <w:shd w:val="clear" w:color="auto" w:fill="auto"/>
            <w:noWrap/>
            <w:vAlign w:val="bottom"/>
          </w:tcPr>
          <w:p w14:paraId="42A5EEF9" w14:textId="2B86014C"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(251)</w:t>
            </w:r>
          </w:p>
        </w:tc>
        <w:tc>
          <w:tcPr>
            <w:tcW w:w="1134" w:type="dxa"/>
            <w:shd w:val="clear" w:color="auto" w:fill="auto"/>
            <w:noWrap/>
            <w:vAlign w:val="bottom"/>
          </w:tcPr>
          <w:p w14:paraId="72CDA64A" w14:textId="4EEC80F9"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56714AEF" w14:textId="621CAB6B"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3549BF3" w14:textId="00E91558"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(251)</w:t>
            </w:r>
          </w:p>
        </w:tc>
      </w:tr>
      <w:tr w:rsidR="003A1958" w:rsidRPr="00C171D9" w14:paraId="16D22624" w14:textId="77777777" w:rsidTr="00175849">
        <w:trPr>
          <w:trHeight w:val="300"/>
        </w:trPr>
        <w:tc>
          <w:tcPr>
            <w:tcW w:w="3369" w:type="dxa"/>
            <w:tcBorders>
              <w:top w:val="nil"/>
              <w:left w:val="nil"/>
              <w:bottom w:val="nil"/>
              <w:right w:val="nil"/>
            </w:tcBorders>
            <w:shd w:val="clear" w:color="auto" w:fill="auto"/>
            <w:vAlign w:val="bottom"/>
          </w:tcPr>
          <w:p w14:paraId="2472EBE6" w14:textId="1CAC4C07" w:rsidR="003A1958" w:rsidRPr="00AD6DCF" w:rsidRDefault="003A1958" w:rsidP="003A1958">
            <w:pPr>
              <w:spacing w:after="0" w:line="300" w:lineRule="exact"/>
              <w:rPr>
                <w:rFonts w:ascii="Arial" w:eastAsia="Times New Roman" w:hAnsi="Arial" w:cs="Arial"/>
                <w:noProof/>
                <w:color w:val="000000" w:themeColor="text1"/>
                <w:sz w:val="18"/>
                <w:szCs w:val="18"/>
                <w:lang w:val="en-US"/>
              </w:rPr>
            </w:pPr>
            <w:r w:rsidRPr="009E6DF2">
              <w:rPr>
                <w:rFonts w:ascii="Arial" w:eastAsia="Times New Roman" w:hAnsi="Arial" w:cs="Arial"/>
                <w:sz w:val="18"/>
                <w:szCs w:val="18"/>
                <w:lang w:val="en-GB"/>
              </w:rPr>
              <w:t xml:space="preserve">Net </w:t>
            </w:r>
            <w:r>
              <w:rPr>
                <w:rFonts w:ascii="Arial" w:eastAsia="Times New Roman" w:hAnsi="Arial" w:cs="Arial"/>
                <w:sz w:val="18"/>
                <w:szCs w:val="18"/>
                <w:lang w:val="en-GB"/>
              </w:rPr>
              <w:t xml:space="preserve">expenses </w:t>
            </w:r>
            <w:r w:rsidRPr="009E6DF2">
              <w:rPr>
                <w:rFonts w:ascii="Arial" w:eastAsia="Times New Roman" w:hAnsi="Arial" w:cs="Arial"/>
                <w:sz w:val="18"/>
                <w:szCs w:val="18"/>
                <w:lang w:val="en-GB"/>
              </w:rPr>
              <w:t xml:space="preserve">from financial operations </w:t>
            </w:r>
          </w:p>
        </w:tc>
        <w:tc>
          <w:tcPr>
            <w:tcW w:w="1275" w:type="dxa"/>
            <w:shd w:val="clear" w:color="auto" w:fill="auto"/>
            <w:noWrap/>
            <w:vAlign w:val="bottom"/>
          </w:tcPr>
          <w:p w14:paraId="67D0A647" w14:textId="08E492E9"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shd w:val="clear" w:color="auto" w:fill="auto"/>
            <w:noWrap/>
            <w:vAlign w:val="bottom"/>
          </w:tcPr>
          <w:p w14:paraId="4A87D5D2" w14:textId="43E4A221"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(2)</w:t>
            </w:r>
          </w:p>
        </w:tc>
        <w:tc>
          <w:tcPr>
            <w:tcW w:w="1134" w:type="dxa"/>
            <w:shd w:val="clear" w:color="auto" w:fill="auto"/>
            <w:noWrap/>
            <w:vAlign w:val="bottom"/>
          </w:tcPr>
          <w:p w14:paraId="5822C5EF" w14:textId="352C94C8"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49104A33" w14:textId="0A549513"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10FB6158" w14:textId="69E7BA43"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(2)</w:t>
            </w:r>
          </w:p>
        </w:tc>
      </w:tr>
      <w:tr w:rsidR="003A1958" w:rsidRPr="00C171D9" w14:paraId="1EEDD0EA" w14:textId="77777777" w:rsidTr="003475B0">
        <w:trPr>
          <w:trHeight w:val="300"/>
        </w:trPr>
        <w:tc>
          <w:tcPr>
            <w:tcW w:w="3369" w:type="dxa"/>
            <w:tcBorders>
              <w:top w:val="nil"/>
              <w:left w:val="nil"/>
              <w:right w:val="nil"/>
            </w:tcBorders>
            <w:shd w:val="clear" w:color="auto" w:fill="auto"/>
            <w:vAlign w:val="bottom"/>
          </w:tcPr>
          <w:p w14:paraId="4DAE05B8" w14:textId="77777777" w:rsidR="003A1958" w:rsidRPr="00C171D9" w:rsidRDefault="003A1958" w:rsidP="003A195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281E4780" w14:textId="79E19DAA" w:rsidR="003A1958" w:rsidRPr="00C171D9" w:rsidRDefault="003A1958" w:rsidP="003A1958">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CA9C34E" w14:textId="1A8F0E0E"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(1</w:t>
            </w:r>
            <w:r w:rsidR="00FD0627">
              <w:rPr>
                <w:rFonts w:ascii="Arial" w:eastAsia="Times New Roman" w:hAnsi="Arial" w:cs="Arial"/>
                <w:color w:val="000000" w:themeColor="text1"/>
                <w:sz w:val="18"/>
                <w:szCs w:val="18"/>
              </w:rPr>
              <w:t>,</w:t>
            </w:r>
            <w:r w:rsidRPr="00ED0F4C">
              <w:rPr>
                <w:rFonts w:ascii="Arial" w:eastAsia="Times New Roman" w:hAnsi="Arial" w:cs="Arial"/>
                <w:color w:val="000000" w:themeColor="text1"/>
                <w:sz w:val="18"/>
                <w:szCs w:val="18"/>
              </w:rPr>
              <w:t>180)</w:t>
            </w:r>
          </w:p>
        </w:tc>
        <w:tc>
          <w:tcPr>
            <w:tcW w:w="1134" w:type="dxa"/>
            <w:tcBorders>
              <w:top w:val="nil"/>
              <w:left w:val="nil"/>
              <w:bottom w:val="single" w:sz="4" w:space="0" w:color="auto"/>
              <w:right w:val="nil"/>
            </w:tcBorders>
            <w:shd w:val="clear" w:color="auto" w:fill="auto"/>
            <w:noWrap/>
            <w:vAlign w:val="bottom"/>
          </w:tcPr>
          <w:p w14:paraId="07B65DF5" w14:textId="11604973"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shd w:val="clear" w:color="auto" w:fill="auto"/>
            <w:noWrap/>
            <w:vAlign w:val="bottom"/>
          </w:tcPr>
          <w:p w14:paraId="7A3F3294" w14:textId="35EE753A" w:rsidR="003A1958" w:rsidRPr="00C171D9" w:rsidRDefault="003A1958" w:rsidP="003A195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658448E8" w14:textId="0C4FD608" w:rsidR="003A1958" w:rsidRPr="00C171D9" w:rsidRDefault="003A1958" w:rsidP="003A1958">
            <w:pPr>
              <w:spacing w:after="0" w:line="300" w:lineRule="exact"/>
              <w:jc w:val="right"/>
              <w:rPr>
                <w:rFonts w:ascii="Arial" w:eastAsia="Times New Roman" w:hAnsi="Arial" w:cs="Arial"/>
                <w:sz w:val="18"/>
                <w:szCs w:val="18"/>
                <w:lang w:val="en-US"/>
              </w:rPr>
            </w:pPr>
            <w:r w:rsidRPr="00ED0F4C">
              <w:rPr>
                <w:rFonts w:ascii="Arial" w:eastAsia="Times New Roman" w:hAnsi="Arial" w:cs="Arial"/>
                <w:color w:val="000000" w:themeColor="text1"/>
                <w:sz w:val="18"/>
                <w:szCs w:val="18"/>
              </w:rPr>
              <w:t>(1</w:t>
            </w:r>
            <w:r w:rsidR="00FD0627">
              <w:rPr>
                <w:rFonts w:ascii="Arial" w:eastAsia="Times New Roman" w:hAnsi="Arial" w:cs="Arial"/>
                <w:color w:val="000000" w:themeColor="text1"/>
                <w:sz w:val="18"/>
                <w:szCs w:val="18"/>
              </w:rPr>
              <w:t>,</w:t>
            </w:r>
            <w:r w:rsidRPr="00ED0F4C">
              <w:rPr>
                <w:rFonts w:ascii="Arial" w:eastAsia="Times New Roman" w:hAnsi="Arial" w:cs="Arial"/>
                <w:color w:val="000000" w:themeColor="text1"/>
                <w:sz w:val="18"/>
                <w:szCs w:val="18"/>
              </w:rPr>
              <w:t>180)</w:t>
            </w:r>
          </w:p>
        </w:tc>
      </w:tr>
      <w:tr w:rsidR="003A1958" w:rsidRPr="00C171D9" w14:paraId="02E64F58" w14:textId="77777777" w:rsidTr="00A236CB">
        <w:trPr>
          <w:trHeight w:val="300"/>
        </w:trPr>
        <w:tc>
          <w:tcPr>
            <w:tcW w:w="3369" w:type="dxa"/>
            <w:tcBorders>
              <w:left w:val="nil"/>
              <w:right w:val="nil"/>
            </w:tcBorders>
            <w:shd w:val="clear" w:color="auto" w:fill="auto"/>
            <w:vAlign w:val="bottom"/>
          </w:tcPr>
          <w:p w14:paraId="24745250" w14:textId="77777777" w:rsidR="003A1958" w:rsidRPr="00C171D9" w:rsidRDefault="003A1958" w:rsidP="003A1958">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tcPr>
          <w:p w14:paraId="1D868E79" w14:textId="435B27E5" w:rsidR="003A1958" w:rsidRPr="00C171D9" w:rsidRDefault="003A1958" w:rsidP="003A1958">
            <w:pPr>
              <w:spacing w:after="0" w:line="300" w:lineRule="exact"/>
              <w:jc w:val="right"/>
              <w:rPr>
                <w:rFonts w:ascii="Arial" w:eastAsia="Times New Roman" w:hAnsi="Arial" w:cs="Arial"/>
                <w:b/>
                <w:bCs/>
                <w:sz w:val="18"/>
                <w:szCs w:val="18"/>
                <w:lang w:val="en-US"/>
              </w:rPr>
            </w:pPr>
            <w:r w:rsidRPr="00ED0F4C">
              <w:rPr>
                <w:rFonts w:ascii="Arial" w:eastAsia="Times New Roman" w:hAnsi="Arial" w:cs="Arial"/>
                <w:b/>
                <w:bCs/>
                <w:color w:val="000000" w:themeColor="text1"/>
                <w:sz w:val="18"/>
                <w:szCs w:val="18"/>
              </w:rPr>
              <w:t>(20</w:t>
            </w:r>
            <w:r w:rsidR="00FD0627">
              <w:rPr>
                <w:rFonts w:ascii="Arial" w:eastAsia="Times New Roman" w:hAnsi="Arial" w:cs="Arial"/>
                <w:b/>
                <w:bCs/>
                <w:color w:val="000000" w:themeColor="text1"/>
                <w:sz w:val="18"/>
                <w:szCs w:val="18"/>
              </w:rPr>
              <w:t>,</w:t>
            </w:r>
            <w:r w:rsidRPr="00ED0F4C">
              <w:rPr>
                <w:rFonts w:ascii="Arial" w:eastAsia="Times New Roman" w:hAnsi="Arial" w:cs="Arial"/>
                <w:b/>
                <w:bCs/>
                <w:color w:val="000000" w:themeColor="text1"/>
                <w:sz w:val="18"/>
                <w:szCs w:val="18"/>
              </w:rPr>
              <w:t>746)</w:t>
            </w:r>
          </w:p>
        </w:tc>
        <w:tc>
          <w:tcPr>
            <w:tcW w:w="1418" w:type="dxa"/>
            <w:tcBorders>
              <w:top w:val="single" w:sz="4" w:space="0" w:color="auto"/>
              <w:left w:val="nil"/>
              <w:bottom w:val="single" w:sz="12" w:space="0" w:color="auto"/>
              <w:right w:val="nil"/>
            </w:tcBorders>
            <w:shd w:val="clear" w:color="auto" w:fill="auto"/>
            <w:noWrap/>
          </w:tcPr>
          <w:p w14:paraId="4E146F67" w14:textId="4595A40F" w:rsidR="003A1958" w:rsidRPr="00C171D9" w:rsidRDefault="003A1958" w:rsidP="003A1958">
            <w:pPr>
              <w:spacing w:after="0" w:line="300" w:lineRule="exact"/>
              <w:jc w:val="right"/>
              <w:rPr>
                <w:rFonts w:ascii="Arial" w:eastAsia="Times New Roman" w:hAnsi="Arial" w:cs="Arial"/>
                <w:b/>
                <w:bCs/>
                <w:sz w:val="18"/>
                <w:szCs w:val="18"/>
                <w:lang w:val="en-US"/>
              </w:rPr>
            </w:pPr>
            <w:r w:rsidRPr="00ED0F4C">
              <w:rPr>
                <w:rFonts w:ascii="Arial" w:eastAsia="Times New Roman" w:hAnsi="Arial" w:cs="Arial"/>
                <w:b/>
                <w:bCs/>
                <w:color w:val="000000" w:themeColor="text1"/>
                <w:sz w:val="18"/>
                <w:szCs w:val="18"/>
              </w:rPr>
              <w:t>(2</w:t>
            </w:r>
            <w:r w:rsidR="00FD0627">
              <w:rPr>
                <w:rFonts w:ascii="Arial" w:eastAsia="Times New Roman" w:hAnsi="Arial" w:cs="Arial"/>
                <w:b/>
                <w:bCs/>
                <w:color w:val="000000" w:themeColor="text1"/>
                <w:sz w:val="18"/>
                <w:szCs w:val="18"/>
              </w:rPr>
              <w:t>,</w:t>
            </w:r>
            <w:r w:rsidRPr="00ED0F4C">
              <w:rPr>
                <w:rFonts w:ascii="Arial" w:eastAsia="Times New Roman" w:hAnsi="Arial" w:cs="Arial"/>
                <w:b/>
                <w:bCs/>
                <w:color w:val="000000" w:themeColor="text1"/>
                <w:sz w:val="18"/>
                <w:szCs w:val="18"/>
              </w:rPr>
              <w:t>144)</w:t>
            </w:r>
          </w:p>
        </w:tc>
        <w:tc>
          <w:tcPr>
            <w:tcW w:w="1134" w:type="dxa"/>
            <w:tcBorders>
              <w:top w:val="single" w:sz="4" w:space="0" w:color="auto"/>
              <w:left w:val="nil"/>
              <w:bottom w:val="single" w:sz="12" w:space="0" w:color="auto"/>
              <w:right w:val="nil"/>
            </w:tcBorders>
            <w:shd w:val="clear" w:color="auto" w:fill="auto"/>
            <w:noWrap/>
          </w:tcPr>
          <w:p w14:paraId="0102AC25" w14:textId="2F924E90" w:rsidR="003A1958" w:rsidRPr="00C171D9" w:rsidRDefault="003A1958" w:rsidP="003A1958">
            <w:pPr>
              <w:spacing w:after="0" w:line="300" w:lineRule="exact"/>
              <w:jc w:val="right"/>
              <w:rPr>
                <w:rFonts w:ascii="Arial" w:eastAsia="Times New Roman" w:hAnsi="Arial" w:cs="Arial"/>
                <w:b/>
                <w:bCs/>
                <w:sz w:val="18"/>
                <w:szCs w:val="18"/>
                <w:lang w:val="en-US"/>
              </w:rPr>
            </w:pPr>
            <w:r w:rsidRPr="00ED0F4C">
              <w:rPr>
                <w:rFonts w:ascii="Arial" w:eastAsia="Times New Roman" w:hAnsi="Arial" w:cs="Arial"/>
                <w:b/>
                <w:bCs/>
                <w:color w:val="000000" w:themeColor="text1"/>
                <w:sz w:val="18"/>
                <w:szCs w:val="18"/>
              </w:rPr>
              <w:t>(237)</w:t>
            </w:r>
          </w:p>
        </w:tc>
        <w:tc>
          <w:tcPr>
            <w:tcW w:w="1309" w:type="dxa"/>
            <w:tcBorders>
              <w:top w:val="single" w:sz="4" w:space="0" w:color="auto"/>
              <w:left w:val="nil"/>
              <w:bottom w:val="single" w:sz="12" w:space="0" w:color="auto"/>
              <w:right w:val="nil"/>
            </w:tcBorders>
            <w:shd w:val="clear" w:color="auto" w:fill="auto"/>
            <w:noWrap/>
          </w:tcPr>
          <w:p w14:paraId="5E92C63B" w14:textId="1ADCB6F7" w:rsidR="003A1958" w:rsidRPr="00C171D9" w:rsidRDefault="003A1958" w:rsidP="003A1958">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31</w:t>
            </w:r>
          </w:p>
        </w:tc>
        <w:tc>
          <w:tcPr>
            <w:tcW w:w="1134" w:type="dxa"/>
            <w:tcBorders>
              <w:top w:val="single" w:sz="4" w:space="0" w:color="auto"/>
              <w:left w:val="nil"/>
              <w:bottom w:val="single" w:sz="12" w:space="0" w:color="auto"/>
              <w:right w:val="nil"/>
            </w:tcBorders>
            <w:shd w:val="clear" w:color="auto" w:fill="auto"/>
            <w:noWrap/>
          </w:tcPr>
          <w:p w14:paraId="3FCBA784" w14:textId="23C5199C" w:rsidR="003A1958" w:rsidRPr="00C171D9" w:rsidRDefault="003A1958" w:rsidP="003A1958">
            <w:pPr>
              <w:spacing w:after="0" w:line="300" w:lineRule="exact"/>
              <w:jc w:val="right"/>
              <w:rPr>
                <w:rFonts w:ascii="Arial" w:eastAsia="Times New Roman" w:hAnsi="Arial" w:cs="Arial"/>
                <w:b/>
                <w:bCs/>
                <w:sz w:val="18"/>
                <w:szCs w:val="18"/>
                <w:lang w:val="en-US"/>
              </w:rPr>
            </w:pPr>
            <w:r w:rsidRPr="00ED0F4C">
              <w:rPr>
                <w:rFonts w:ascii="Arial" w:eastAsia="Times New Roman" w:hAnsi="Arial" w:cs="Arial"/>
                <w:b/>
                <w:bCs/>
                <w:color w:val="000000" w:themeColor="text1"/>
                <w:sz w:val="18"/>
                <w:szCs w:val="18"/>
              </w:rPr>
              <w:t>(23</w:t>
            </w:r>
            <w:r w:rsidR="00FD0627">
              <w:rPr>
                <w:rFonts w:ascii="Arial" w:eastAsia="Times New Roman" w:hAnsi="Arial" w:cs="Arial"/>
                <w:b/>
                <w:bCs/>
                <w:color w:val="000000" w:themeColor="text1"/>
                <w:sz w:val="18"/>
                <w:szCs w:val="18"/>
              </w:rPr>
              <w:t>,</w:t>
            </w:r>
            <w:r w:rsidRPr="00ED0F4C">
              <w:rPr>
                <w:rFonts w:ascii="Arial" w:eastAsia="Times New Roman" w:hAnsi="Arial" w:cs="Arial"/>
                <w:b/>
                <w:bCs/>
                <w:color w:val="000000" w:themeColor="text1"/>
                <w:sz w:val="18"/>
                <w:szCs w:val="18"/>
              </w:rPr>
              <w:t>096)</w:t>
            </w:r>
          </w:p>
        </w:tc>
      </w:tr>
      <w:tr w:rsidR="00862D66" w:rsidRPr="00C171D9" w14:paraId="7BFE5CB9" w14:textId="77777777" w:rsidTr="003475B0">
        <w:trPr>
          <w:trHeight w:val="174"/>
        </w:trPr>
        <w:tc>
          <w:tcPr>
            <w:tcW w:w="3369" w:type="dxa"/>
            <w:tcBorders>
              <w:left w:val="nil"/>
              <w:bottom w:val="nil"/>
              <w:right w:val="nil"/>
            </w:tcBorders>
            <w:shd w:val="clear" w:color="auto" w:fill="auto"/>
            <w:vAlign w:val="bottom"/>
          </w:tcPr>
          <w:p w14:paraId="587E9505" w14:textId="77777777" w:rsidR="00862D66" w:rsidRPr="00C171D9" w:rsidRDefault="00862D66" w:rsidP="00862D66">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B27C78D" w14:textId="77777777" w:rsidR="00862D66" w:rsidRPr="00C171D9" w:rsidRDefault="00862D66" w:rsidP="00862D66">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101F1177" w14:textId="77777777" w:rsidR="00862D66" w:rsidRPr="00C171D9" w:rsidRDefault="00862D66" w:rsidP="00862D6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EDC046" w14:textId="77777777" w:rsidR="00862D66" w:rsidRPr="00C171D9" w:rsidRDefault="00862D66" w:rsidP="00862D66">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45F60031" w14:textId="77777777" w:rsidR="00862D66" w:rsidRPr="00C171D9" w:rsidRDefault="00862D66" w:rsidP="00862D6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09722B93" w14:textId="77777777" w:rsidR="00862D66" w:rsidRPr="00C171D9" w:rsidRDefault="00862D66" w:rsidP="00862D66">
            <w:pPr>
              <w:spacing w:after="0" w:line="140" w:lineRule="exact"/>
              <w:jc w:val="right"/>
              <w:rPr>
                <w:rFonts w:ascii="Arial" w:eastAsia="Times New Roman" w:hAnsi="Arial" w:cs="Arial"/>
                <w:sz w:val="18"/>
                <w:szCs w:val="18"/>
                <w:lang w:val="en-US"/>
              </w:rPr>
            </w:pPr>
          </w:p>
        </w:tc>
      </w:tr>
      <w:tr w:rsidR="003A1958" w:rsidRPr="00C171D9" w14:paraId="215DA6F1" w14:textId="77777777" w:rsidTr="004B026A">
        <w:trPr>
          <w:trHeight w:val="300"/>
        </w:trPr>
        <w:tc>
          <w:tcPr>
            <w:tcW w:w="3369" w:type="dxa"/>
            <w:tcBorders>
              <w:top w:val="nil"/>
              <w:left w:val="nil"/>
              <w:bottom w:val="nil"/>
              <w:right w:val="nil"/>
            </w:tcBorders>
            <w:shd w:val="clear" w:color="auto" w:fill="auto"/>
            <w:vAlign w:val="bottom"/>
          </w:tcPr>
          <w:p w14:paraId="6838197E" w14:textId="77777777" w:rsidR="003A1958" w:rsidRPr="00C171D9" w:rsidRDefault="003A1958" w:rsidP="003A1958">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before income tax</w:t>
            </w:r>
          </w:p>
        </w:tc>
        <w:tc>
          <w:tcPr>
            <w:tcW w:w="1275" w:type="dxa"/>
            <w:shd w:val="clear" w:color="auto" w:fill="auto"/>
            <w:noWrap/>
          </w:tcPr>
          <w:p w14:paraId="4B36F361" w14:textId="17ED2855" w:rsidR="003A1958" w:rsidRPr="00C171D9" w:rsidRDefault="003A1958" w:rsidP="003A1958">
            <w:pPr>
              <w:spacing w:after="0" w:line="300" w:lineRule="exact"/>
              <w:jc w:val="right"/>
              <w:rPr>
                <w:rFonts w:ascii="Arial" w:eastAsia="Times New Roman" w:hAnsi="Arial" w:cs="Arial"/>
                <w:b/>
                <w:bCs/>
                <w:sz w:val="18"/>
                <w:szCs w:val="18"/>
                <w:lang w:val="en-US"/>
              </w:rPr>
            </w:pPr>
            <w:r w:rsidRPr="00ED0F4C">
              <w:rPr>
                <w:rFonts w:ascii="Arial" w:eastAsia="Times New Roman" w:hAnsi="Arial" w:cs="Arial"/>
                <w:color w:val="000000" w:themeColor="text1"/>
                <w:sz w:val="18"/>
                <w:szCs w:val="18"/>
              </w:rPr>
              <w:t>43</w:t>
            </w:r>
            <w:r w:rsidR="00FD0627">
              <w:rPr>
                <w:rFonts w:ascii="Arial" w:eastAsia="Times New Roman" w:hAnsi="Arial" w:cs="Arial"/>
                <w:color w:val="000000" w:themeColor="text1"/>
                <w:sz w:val="18"/>
                <w:szCs w:val="18"/>
              </w:rPr>
              <w:t>,</w:t>
            </w:r>
            <w:r w:rsidRPr="00ED0F4C">
              <w:rPr>
                <w:rFonts w:ascii="Arial" w:eastAsia="Times New Roman" w:hAnsi="Arial" w:cs="Arial"/>
                <w:color w:val="000000" w:themeColor="text1"/>
                <w:sz w:val="18"/>
                <w:szCs w:val="18"/>
              </w:rPr>
              <w:t>565</w:t>
            </w:r>
          </w:p>
        </w:tc>
        <w:tc>
          <w:tcPr>
            <w:tcW w:w="1418" w:type="dxa"/>
            <w:shd w:val="clear" w:color="auto" w:fill="auto"/>
            <w:noWrap/>
          </w:tcPr>
          <w:p w14:paraId="1623ACB4" w14:textId="41EC6A1F" w:rsidR="003A1958" w:rsidRPr="00C171D9" w:rsidRDefault="003A1958" w:rsidP="003A1958">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86</w:t>
            </w:r>
          </w:p>
        </w:tc>
        <w:tc>
          <w:tcPr>
            <w:tcW w:w="1134" w:type="dxa"/>
            <w:shd w:val="clear" w:color="auto" w:fill="auto"/>
            <w:noWrap/>
          </w:tcPr>
          <w:p w14:paraId="71A52E69" w14:textId="25B00B4B" w:rsidR="003A1958" w:rsidRPr="00C171D9" w:rsidRDefault="003A1958" w:rsidP="003A1958">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49</w:t>
            </w:r>
          </w:p>
        </w:tc>
        <w:tc>
          <w:tcPr>
            <w:tcW w:w="1309" w:type="dxa"/>
            <w:shd w:val="clear" w:color="auto" w:fill="auto"/>
            <w:noWrap/>
          </w:tcPr>
          <w:p w14:paraId="68F254BF" w14:textId="6DAE0287" w:rsidR="003A1958" w:rsidRPr="00C171D9" w:rsidRDefault="003A1958" w:rsidP="003A1958">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shd w:val="clear" w:color="auto" w:fill="auto"/>
            <w:noWrap/>
          </w:tcPr>
          <w:p w14:paraId="33AA2517" w14:textId="75C51DE9" w:rsidR="003A1958" w:rsidRPr="00C171D9" w:rsidRDefault="003A1958" w:rsidP="003A1958">
            <w:pPr>
              <w:spacing w:after="0" w:line="300" w:lineRule="exact"/>
              <w:jc w:val="right"/>
              <w:rPr>
                <w:rFonts w:ascii="Arial" w:eastAsia="Times New Roman" w:hAnsi="Arial" w:cs="Arial"/>
                <w:bCs/>
                <w:sz w:val="18"/>
                <w:szCs w:val="18"/>
                <w:lang w:val="en-US"/>
              </w:rPr>
            </w:pPr>
            <w:r w:rsidRPr="00FA5E2C">
              <w:rPr>
                <w:rFonts w:ascii="Arial" w:eastAsia="Times New Roman" w:hAnsi="Arial" w:cs="Arial"/>
                <w:color w:val="000000" w:themeColor="text1"/>
                <w:sz w:val="18"/>
                <w:szCs w:val="18"/>
              </w:rPr>
              <w:t>43</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700</w:t>
            </w:r>
          </w:p>
        </w:tc>
      </w:tr>
      <w:tr w:rsidR="003A1958" w:rsidRPr="00C171D9" w14:paraId="0D1FD28D" w14:textId="77777777" w:rsidTr="003475B0">
        <w:trPr>
          <w:trHeight w:val="300"/>
        </w:trPr>
        <w:tc>
          <w:tcPr>
            <w:tcW w:w="3369" w:type="dxa"/>
            <w:tcBorders>
              <w:top w:val="nil"/>
              <w:left w:val="nil"/>
              <w:right w:val="nil"/>
            </w:tcBorders>
            <w:shd w:val="clear" w:color="auto" w:fill="auto"/>
            <w:vAlign w:val="bottom"/>
          </w:tcPr>
          <w:p w14:paraId="20DA3F3F" w14:textId="77777777" w:rsidR="003A1958" w:rsidRPr="00C171D9" w:rsidRDefault="003A1958" w:rsidP="003A195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6FB9299A" w14:textId="74722CC2" w:rsidR="003A1958" w:rsidRPr="00C171D9" w:rsidRDefault="003A1958" w:rsidP="003A1958">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D7DF15B" w14:textId="5B2BF4FA" w:rsidR="003A1958" w:rsidRPr="00C171D9" w:rsidRDefault="003A1958" w:rsidP="003A1958">
            <w:pPr>
              <w:spacing w:after="0" w:line="300" w:lineRule="exact"/>
              <w:jc w:val="right"/>
              <w:rPr>
                <w:rFonts w:ascii="Arial" w:eastAsia="Times New Roman" w:hAnsi="Arial" w:cs="Arial"/>
                <w:bCs/>
                <w:sz w:val="18"/>
                <w:szCs w:val="18"/>
                <w:lang w:val="en-US"/>
              </w:rPr>
            </w:pPr>
            <w:r w:rsidRPr="00901ABF">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3A10600" w14:textId="4062073E" w:rsidR="003A1958" w:rsidRPr="00C171D9" w:rsidRDefault="003A1958" w:rsidP="003A1958">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309" w:type="dxa"/>
            <w:tcBorders>
              <w:top w:val="nil"/>
              <w:left w:val="nil"/>
              <w:bottom w:val="single" w:sz="4" w:space="0" w:color="auto"/>
              <w:right w:val="nil"/>
            </w:tcBorders>
            <w:shd w:val="clear" w:color="auto" w:fill="auto"/>
            <w:noWrap/>
            <w:vAlign w:val="bottom"/>
          </w:tcPr>
          <w:p w14:paraId="637014F3" w14:textId="0BBCA8FF" w:rsidR="003A1958" w:rsidRPr="00C171D9" w:rsidRDefault="003A1958" w:rsidP="003A1958">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DE09E25" w14:textId="5FABFF73" w:rsidR="003A1958" w:rsidRPr="00C171D9" w:rsidRDefault="003A1958" w:rsidP="003A1958">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r>
      <w:tr w:rsidR="003A1958" w:rsidRPr="00C171D9" w14:paraId="5D83E80E" w14:textId="77777777" w:rsidTr="004B026A">
        <w:trPr>
          <w:trHeight w:val="315"/>
        </w:trPr>
        <w:tc>
          <w:tcPr>
            <w:tcW w:w="3369" w:type="dxa"/>
            <w:tcBorders>
              <w:left w:val="nil"/>
              <w:right w:val="nil"/>
            </w:tcBorders>
            <w:shd w:val="clear" w:color="auto" w:fill="auto"/>
            <w:vAlign w:val="bottom"/>
          </w:tcPr>
          <w:p w14:paraId="18DD2E49" w14:textId="77777777" w:rsidR="003A1958" w:rsidRPr="00C171D9" w:rsidRDefault="003A1958" w:rsidP="003A1958">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for the year</w:t>
            </w:r>
          </w:p>
        </w:tc>
        <w:tc>
          <w:tcPr>
            <w:tcW w:w="1275" w:type="dxa"/>
            <w:shd w:val="clear" w:color="auto" w:fill="auto"/>
            <w:noWrap/>
          </w:tcPr>
          <w:p w14:paraId="78456FCC" w14:textId="3A13A53E" w:rsidR="003A1958" w:rsidRPr="00C171D9" w:rsidRDefault="003A1958" w:rsidP="003A1958">
            <w:pPr>
              <w:spacing w:after="0" w:line="300" w:lineRule="exact"/>
              <w:jc w:val="right"/>
              <w:rPr>
                <w:rFonts w:ascii="Arial" w:eastAsia="Times New Roman" w:hAnsi="Arial" w:cs="Arial"/>
                <w:b/>
                <w:bCs/>
                <w:sz w:val="18"/>
                <w:szCs w:val="18"/>
                <w:lang w:val="en-US"/>
              </w:rPr>
            </w:pPr>
            <w:r w:rsidRPr="00FA5E2C">
              <w:rPr>
                <w:rFonts w:ascii="Arial" w:eastAsia="Times New Roman" w:hAnsi="Arial" w:cs="Arial"/>
                <w:b/>
                <w:bCs/>
                <w:color w:val="000000" w:themeColor="text1"/>
                <w:sz w:val="18"/>
                <w:szCs w:val="18"/>
              </w:rPr>
              <w:t>43</w:t>
            </w:r>
            <w:r w:rsidR="00FD0627">
              <w:rPr>
                <w:rFonts w:ascii="Arial" w:eastAsia="Times New Roman" w:hAnsi="Arial" w:cs="Arial"/>
                <w:b/>
                <w:bCs/>
                <w:color w:val="000000" w:themeColor="text1"/>
                <w:sz w:val="18"/>
                <w:szCs w:val="18"/>
              </w:rPr>
              <w:t>,</w:t>
            </w:r>
            <w:r w:rsidRPr="00FA5E2C">
              <w:rPr>
                <w:rFonts w:ascii="Arial" w:eastAsia="Times New Roman" w:hAnsi="Arial" w:cs="Arial"/>
                <w:b/>
                <w:bCs/>
                <w:color w:val="000000" w:themeColor="text1"/>
                <w:sz w:val="18"/>
                <w:szCs w:val="18"/>
              </w:rPr>
              <w:t>565</w:t>
            </w:r>
          </w:p>
        </w:tc>
        <w:tc>
          <w:tcPr>
            <w:tcW w:w="1418" w:type="dxa"/>
            <w:shd w:val="clear" w:color="auto" w:fill="auto"/>
            <w:noWrap/>
          </w:tcPr>
          <w:p w14:paraId="1ADED7AD" w14:textId="472DAF2E" w:rsidR="003A1958" w:rsidRPr="00C171D9" w:rsidRDefault="003A1958" w:rsidP="003A1958">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86</w:t>
            </w:r>
          </w:p>
        </w:tc>
        <w:tc>
          <w:tcPr>
            <w:tcW w:w="1134" w:type="dxa"/>
            <w:tcBorders>
              <w:top w:val="single" w:sz="4" w:space="0" w:color="auto"/>
              <w:left w:val="nil"/>
              <w:bottom w:val="single" w:sz="12" w:space="0" w:color="auto"/>
              <w:right w:val="nil"/>
            </w:tcBorders>
            <w:shd w:val="clear" w:color="auto" w:fill="auto"/>
            <w:noWrap/>
          </w:tcPr>
          <w:p w14:paraId="7204D758" w14:textId="3EA66242" w:rsidR="003A1958" w:rsidRPr="00C171D9" w:rsidRDefault="003A1958" w:rsidP="003A1958">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49</w:t>
            </w:r>
          </w:p>
        </w:tc>
        <w:tc>
          <w:tcPr>
            <w:tcW w:w="1309" w:type="dxa"/>
            <w:tcBorders>
              <w:top w:val="single" w:sz="4" w:space="0" w:color="auto"/>
              <w:left w:val="nil"/>
              <w:bottom w:val="single" w:sz="12" w:space="0" w:color="auto"/>
              <w:right w:val="nil"/>
            </w:tcBorders>
            <w:shd w:val="clear" w:color="auto" w:fill="auto"/>
            <w:noWrap/>
          </w:tcPr>
          <w:p w14:paraId="3EC64075" w14:textId="1014630F" w:rsidR="003A1958" w:rsidRPr="00C171D9" w:rsidRDefault="003A1958" w:rsidP="003A1958">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tcPr>
          <w:p w14:paraId="56A39B26" w14:textId="6D9F2647" w:rsidR="003A1958" w:rsidRPr="00C171D9" w:rsidRDefault="003A1958" w:rsidP="003A1958">
            <w:pPr>
              <w:spacing w:after="0" w:line="300" w:lineRule="exact"/>
              <w:jc w:val="right"/>
              <w:rPr>
                <w:rFonts w:ascii="Arial" w:eastAsia="Times New Roman" w:hAnsi="Arial" w:cs="Arial"/>
                <w:b/>
                <w:bCs/>
                <w:sz w:val="18"/>
                <w:szCs w:val="18"/>
                <w:lang w:val="en-US"/>
              </w:rPr>
            </w:pPr>
            <w:r w:rsidRPr="00FA5E2C">
              <w:rPr>
                <w:rFonts w:ascii="Arial" w:eastAsia="Times New Roman" w:hAnsi="Arial" w:cs="Arial"/>
                <w:b/>
                <w:bCs/>
                <w:color w:val="000000" w:themeColor="text1"/>
                <w:sz w:val="18"/>
                <w:szCs w:val="18"/>
              </w:rPr>
              <w:t>43</w:t>
            </w:r>
            <w:r w:rsidR="00FD0627">
              <w:rPr>
                <w:rFonts w:ascii="Arial" w:eastAsia="Times New Roman" w:hAnsi="Arial" w:cs="Arial"/>
                <w:b/>
                <w:bCs/>
                <w:color w:val="000000" w:themeColor="text1"/>
                <w:sz w:val="18"/>
                <w:szCs w:val="18"/>
              </w:rPr>
              <w:t>,</w:t>
            </w:r>
            <w:r w:rsidRPr="00FA5E2C">
              <w:rPr>
                <w:rFonts w:ascii="Arial" w:eastAsia="Times New Roman" w:hAnsi="Arial" w:cs="Arial"/>
                <w:b/>
                <w:bCs/>
                <w:color w:val="000000" w:themeColor="text1"/>
                <w:sz w:val="18"/>
                <w:szCs w:val="18"/>
              </w:rPr>
              <w:t>700</w:t>
            </w:r>
          </w:p>
        </w:tc>
      </w:tr>
      <w:tr w:rsidR="00862D66" w:rsidRPr="00C171D9" w14:paraId="4E3CC4F5" w14:textId="77777777" w:rsidTr="003475B0">
        <w:trPr>
          <w:trHeight w:val="52"/>
        </w:trPr>
        <w:tc>
          <w:tcPr>
            <w:tcW w:w="3369" w:type="dxa"/>
            <w:tcBorders>
              <w:left w:val="nil"/>
              <w:bottom w:val="nil"/>
              <w:right w:val="nil"/>
            </w:tcBorders>
            <w:shd w:val="clear" w:color="auto" w:fill="auto"/>
            <w:vAlign w:val="bottom"/>
          </w:tcPr>
          <w:p w14:paraId="286A4677" w14:textId="77777777" w:rsidR="00862D66" w:rsidRPr="00C171D9" w:rsidRDefault="00862D66" w:rsidP="00862D66">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101E13DB" w14:textId="77777777" w:rsidR="00862D66" w:rsidRPr="00C171D9" w:rsidRDefault="00862D66" w:rsidP="00862D66">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6CEC7D1E" w14:textId="77777777" w:rsidR="00862D66" w:rsidRPr="00C171D9" w:rsidRDefault="00862D66" w:rsidP="00862D6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788C974" w14:textId="77777777" w:rsidR="00862D66" w:rsidRPr="00C171D9" w:rsidRDefault="00862D66" w:rsidP="00862D66">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65A55429" w14:textId="77777777" w:rsidR="00862D66" w:rsidRPr="00C171D9" w:rsidRDefault="00862D66" w:rsidP="00862D6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9A8DC0" w14:textId="77777777" w:rsidR="00862D66" w:rsidRPr="00C171D9" w:rsidRDefault="00862D66" w:rsidP="00862D66">
            <w:pPr>
              <w:spacing w:after="0" w:line="140" w:lineRule="exact"/>
              <w:jc w:val="right"/>
              <w:rPr>
                <w:rFonts w:ascii="Arial" w:eastAsia="Times New Roman" w:hAnsi="Arial" w:cs="Arial"/>
                <w:sz w:val="18"/>
                <w:szCs w:val="18"/>
                <w:lang w:val="en-US"/>
              </w:rPr>
            </w:pPr>
          </w:p>
        </w:tc>
      </w:tr>
      <w:tr w:rsidR="00862D66" w:rsidRPr="00C171D9" w14:paraId="34399104" w14:textId="77777777" w:rsidTr="003475B0">
        <w:trPr>
          <w:trHeight w:val="300"/>
        </w:trPr>
        <w:tc>
          <w:tcPr>
            <w:tcW w:w="3369" w:type="dxa"/>
            <w:tcBorders>
              <w:top w:val="nil"/>
              <w:left w:val="nil"/>
              <w:right w:val="nil"/>
            </w:tcBorders>
            <w:shd w:val="clear" w:color="auto" w:fill="auto"/>
            <w:vAlign w:val="bottom"/>
          </w:tcPr>
          <w:p w14:paraId="0C5CCC6A" w14:textId="2D43379B" w:rsidR="00862D66" w:rsidRPr="00C171D9" w:rsidRDefault="00862D66" w:rsidP="00862D66">
            <w:pPr>
              <w:spacing w:after="0" w:line="300" w:lineRule="exact"/>
              <w:rPr>
                <w:rFonts w:ascii="Arial" w:eastAsia="Times New Roman" w:hAnsi="Arial" w:cs="Arial"/>
                <w:b/>
                <w:bCs/>
                <w:sz w:val="18"/>
                <w:szCs w:val="18"/>
                <w:lang w:val="en-GB"/>
              </w:rPr>
            </w:pPr>
            <w:r w:rsidRPr="005A2189">
              <w:rPr>
                <w:rFonts w:ascii="Arial" w:eastAsia="Times New Roman" w:hAnsi="Arial" w:cs="Arial"/>
                <w:b/>
                <w:bCs/>
                <w:sz w:val="18"/>
                <w:szCs w:val="18"/>
                <w:lang w:val="en-GB"/>
              </w:rPr>
              <w:t xml:space="preserve">30 </w:t>
            </w:r>
            <w:r>
              <w:rPr>
                <w:rFonts w:ascii="Arial" w:eastAsia="Times New Roman" w:hAnsi="Arial" w:cs="Arial"/>
                <w:b/>
                <w:bCs/>
                <w:sz w:val="18"/>
                <w:szCs w:val="18"/>
                <w:lang w:val="en-GB"/>
              </w:rPr>
              <w:t>September</w:t>
            </w:r>
            <w:r w:rsidRPr="005A2189">
              <w:rPr>
                <w:rFonts w:ascii="Arial" w:eastAsia="Times New Roman" w:hAnsi="Arial" w:cs="Arial"/>
                <w:b/>
                <w:bCs/>
                <w:sz w:val="18"/>
                <w:szCs w:val="18"/>
                <w:lang w:val="en-GB"/>
              </w:rPr>
              <w:t xml:space="preserve"> </w:t>
            </w:r>
            <w:r w:rsidRPr="00C171D9">
              <w:rPr>
                <w:rFonts w:ascii="Arial" w:eastAsia="Times New Roman" w:hAnsi="Arial" w:cs="Arial"/>
                <w:b/>
                <w:bCs/>
                <w:sz w:val="18"/>
                <w:szCs w:val="18"/>
                <w:lang w:val="en-GB"/>
              </w:rPr>
              <w:t>202</w:t>
            </w:r>
            <w:r>
              <w:rPr>
                <w:rFonts w:ascii="Arial" w:eastAsia="Times New Roman" w:hAnsi="Arial" w:cs="Arial"/>
                <w:b/>
                <w:bCs/>
                <w:sz w:val="18"/>
                <w:szCs w:val="18"/>
                <w:lang w:val="en-GB"/>
              </w:rPr>
              <w:t>4</w:t>
            </w:r>
          </w:p>
        </w:tc>
        <w:tc>
          <w:tcPr>
            <w:tcW w:w="1275" w:type="dxa"/>
            <w:tcBorders>
              <w:top w:val="nil"/>
              <w:left w:val="nil"/>
              <w:bottom w:val="single" w:sz="4" w:space="0" w:color="auto"/>
              <w:right w:val="nil"/>
            </w:tcBorders>
            <w:shd w:val="clear" w:color="auto" w:fill="auto"/>
            <w:noWrap/>
            <w:vAlign w:val="bottom"/>
          </w:tcPr>
          <w:p w14:paraId="5F1AB714" w14:textId="77777777" w:rsidR="00862D66" w:rsidRPr="00C171D9" w:rsidRDefault="00862D66" w:rsidP="00862D66">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1EEE596D" w14:textId="77777777" w:rsidR="00862D66" w:rsidRPr="00C171D9" w:rsidRDefault="00862D66" w:rsidP="00862D66">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38E9784D" w14:textId="77777777" w:rsidR="00862D66" w:rsidRPr="00C171D9" w:rsidRDefault="00862D66" w:rsidP="00862D66">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6FB8E34F" w14:textId="77777777" w:rsidR="00862D66" w:rsidRPr="00C171D9" w:rsidRDefault="00862D66" w:rsidP="00862D66">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22F53687" w14:textId="77777777" w:rsidR="00862D66" w:rsidRPr="00C171D9" w:rsidRDefault="00862D66" w:rsidP="00862D66">
            <w:pPr>
              <w:spacing w:after="0" w:line="300" w:lineRule="exact"/>
              <w:jc w:val="right"/>
              <w:rPr>
                <w:rFonts w:ascii="Arial" w:eastAsia="Times New Roman" w:hAnsi="Arial" w:cs="Arial"/>
                <w:sz w:val="18"/>
                <w:szCs w:val="18"/>
                <w:lang w:val="en-US"/>
              </w:rPr>
            </w:pPr>
          </w:p>
        </w:tc>
      </w:tr>
      <w:tr w:rsidR="003A1958" w:rsidRPr="00C171D9" w14:paraId="0C3246B5" w14:textId="77777777" w:rsidTr="00A856CF">
        <w:trPr>
          <w:trHeight w:val="300"/>
        </w:trPr>
        <w:tc>
          <w:tcPr>
            <w:tcW w:w="3369" w:type="dxa"/>
            <w:tcBorders>
              <w:top w:val="nil"/>
              <w:left w:val="nil"/>
              <w:right w:val="nil"/>
            </w:tcBorders>
            <w:shd w:val="clear" w:color="auto" w:fill="auto"/>
            <w:vAlign w:val="bottom"/>
          </w:tcPr>
          <w:p w14:paraId="1F7D143B" w14:textId="77777777" w:rsidR="003A1958" w:rsidRPr="00C171D9" w:rsidRDefault="003A1958" w:rsidP="003A195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tcPr>
          <w:p w14:paraId="1C7DE3BE" w14:textId="0C1AA306" w:rsidR="003A1958" w:rsidRPr="00C171D9" w:rsidRDefault="003A1958" w:rsidP="003A1958">
            <w:pPr>
              <w:spacing w:after="0" w:line="300" w:lineRule="exact"/>
              <w:jc w:val="right"/>
              <w:rPr>
                <w:rFonts w:ascii="Arial" w:eastAsia="Times New Roman" w:hAnsi="Arial" w:cs="Arial"/>
                <w:sz w:val="18"/>
                <w:szCs w:val="18"/>
                <w:lang w:val="en-US"/>
              </w:rPr>
            </w:pPr>
            <w:r w:rsidRPr="00FA5E2C">
              <w:rPr>
                <w:rFonts w:ascii="Arial" w:eastAsia="Times New Roman" w:hAnsi="Arial" w:cs="Arial"/>
                <w:color w:val="000000" w:themeColor="text1"/>
                <w:sz w:val="18"/>
                <w:szCs w:val="18"/>
              </w:rPr>
              <w:t>4</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017</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741</w:t>
            </w:r>
          </w:p>
        </w:tc>
        <w:tc>
          <w:tcPr>
            <w:tcW w:w="1418" w:type="dxa"/>
            <w:tcBorders>
              <w:top w:val="nil"/>
              <w:left w:val="nil"/>
              <w:bottom w:val="single" w:sz="4" w:space="0" w:color="auto"/>
              <w:right w:val="nil"/>
            </w:tcBorders>
            <w:shd w:val="clear" w:color="auto" w:fill="auto"/>
            <w:noWrap/>
            <w:vAlign w:val="bottom"/>
          </w:tcPr>
          <w:p w14:paraId="2496AE5E" w14:textId="3A168556" w:rsidR="003A1958" w:rsidRPr="00C171D9" w:rsidRDefault="003A1958" w:rsidP="003A1958">
            <w:pPr>
              <w:spacing w:after="0" w:line="300" w:lineRule="exact"/>
              <w:jc w:val="right"/>
              <w:rPr>
                <w:rFonts w:ascii="Arial" w:eastAsia="Times New Roman" w:hAnsi="Arial" w:cs="Arial"/>
                <w:sz w:val="18"/>
                <w:szCs w:val="18"/>
                <w:lang w:val="en-US"/>
              </w:rPr>
            </w:pPr>
            <w:r w:rsidRPr="00FA5E2C">
              <w:rPr>
                <w:rFonts w:ascii="Arial" w:eastAsia="Times New Roman" w:hAnsi="Arial" w:cs="Arial"/>
                <w:color w:val="000000" w:themeColor="text1"/>
                <w:sz w:val="18"/>
                <w:szCs w:val="18"/>
              </w:rPr>
              <w:t>10</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633</w:t>
            </w:r>
          </w:p>
        </w:tc>
        <w:tc>
          <w:tcPr>
            <w:tcW w:w="1134" w:type="dxa"/>
            <w:tcBorders>
              <w:top w:val="nil"/>
              <w:left w:val="nil"/>
              <w:bottom w:val="single" w:sz="4" w:space="0" w:color="auto"/>
              <w:right w:val="nil"/>
            </w:tcBorders>
            <w:shd w:val="clear" w:color="auto" w:fill="auto"/>
            <w:noWrap/>
            <w:vAlign w:val="bottom"/>
          </w:tcPr>
          <w:p w14:paraId="43AC046B" w14:textId="0A0A237F" w:rsidR="003A1958" w:rsidRPr="00C171D9" w:rsidRDefault="003A1958" w:rsidP="003A1958">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9</w:t>
            </w:r>
            <w:r w:rsidRPr="00EC6291">
              <w:rPr>
                <w:rFonts w:ascii="Arial" w:eastAsia="Times New Roman" w:hAnsi="Arial" w:cs="Arial"/>
                <w:color w:val="000000" w:themeColor="text1"/>
                <w:sz w:val="18"/>
                <w:szCs w:val="18"/>
              </w:rPr>
              <w:t>0</w:t>
            </w:r>
          </w:p>
        </w:tc>
        <w:tc>
          <w:tcPr>
            <w:tcW w:w="1309" w:type="dxa"/>
            <w:tcBorders>
              <w:top w:val="nil"/>
              <w:left w:val="nil"/>
              <w:bottom w:val="single" w:sz="4" w:space="0" w:color="auto"/>
              <w:right w:val="nil"/>
            </w:tcBorders>
            <w:shd w:val="clear" w:color="auto" w:fill="auto"/>
            <w:noWrap/>
            <w:vAlign w:val="bottom"/>
          </w:tcPr>
          <w:p w14:paraId="39326685" w14:textId="3B209B45" w:rsidR="003A1958" w:rsidRPr="00C171D9" w:rsidRDefault="003A1958" w:rsidP="003A1958">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(7</w:t>
            </w:r>
            <w:r w:rsidR="00FD0627">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51</w:t>
            </w:r>
            <w:r>
              <w:rPr>
                <w:rFonts w:ascii="Arial" w:eastAsia="Times New Roman" w:hAnsi="Arial" w:cs="Arial"/>
                <w:color w:val="000000" w:themeColor="text1"/>
                <w:sz w:val="18"/>
                <w:szCs w:val="18"/>
              </w:rPr>
              <w:t>9</w:t>
            </w:r>
            <w:r w:rsidRPr="006D518A">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5D93DA80" w14:textId="3A70308D" w:rsidR="003A1958" w:rsidRPr="00C171D9" w:rsidRDefault="003A1958" w:rsidP="003A1958">
            <w:pPr>
              <w:spacing w:after="0" w:line="300" w:lineRule="exact"/>
              <w:jc w:val="right"/>
              <w:rPr>
                <w:rFonts w:ascii="Arial" w:eastAsia="Times New Roman" w:hAnsi="Arial" w:cs="Arial"/>
                <w:sz w:val="18"/>
                <w:szCs w:val="18"/>
                <w:lang w:val="en-US"/>
              </w:rPr>
            </w:pPr>
            <w:r w:rsidRPr="00FA5E2C">
              <w:rPr>
                <w:rFonts w:ascii="Arial" w:eastAsia="Times New Roman" w:hAnsi="Arial" w:cs="Arial"/>
                <w:color w:val="000000" w:themeColor="text1"/>
                <w:sz w:val="18"/>
                <w:szCs w:val="18"/>
              </w:rPr>
              <w:t>4</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021</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045</w:t>
            </w:r>
          </w:p>
        </w:tc>
      </w:tr>
      <w:tr w:rsidR="003A1958" w:rsidRPr="00C171D9" w14:paraId="62EBF297" w14:textId="77777777" w:rsidTr="00A856CF">
        <w:trPr>
          <w:trHeight w:val="315"/>
        </w:trPr>
        <w:tc>
          <w:tcPr>
            <w:tcW w:w="3369" w:type="dxa"/>
            <w:tcBorders>
              <w:left w:val="nil"/>
              <w:right w:val="nil"/>
            </w:tcBorders>
            <w:shd w:val="clear" w:color="auto" w:fill="auto"/>
            <w:vAlign w:val="bottom"/>
          </w:tcPr>
          <w:p w14:paraId="7FCF37EF" w14:textId="77777777" w:rsidR="003A1958" w:rsidRPr="00C171D9" w:rsidRDefault="003A1958" w:rsidP="003A1958">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tcPr>
          <w:p w14:paraId="4BA1D624" w14:textId="595C6996" w:rsidR="003A1958" w:rsidRPr="00C171D9" w:rsidRDefault="003A1958" w:rsidP="003A1958">
            <w:pPr>
              <w:spacing w:after="0" w:line="300" w:lineRule="exact"/>
              <w:jc w:val="right"/>
              <w:rPr>
                <w:rFonts w:ascii="Arial" w:eastAsia="Times New Roman" w:hAnsi="Arial" w:cs="Arial"/>
                <w:b/>
                <w:sz w:val="18"/>
                <w:szCs w:val="18"/>
                <w:lang w:val="en-US"/>
              </w:rPr>
            </w:pPr>
            <w:r w:rsidRPr="00FA5E2C">
              <w:rPr>
                <w:rFonts w:ascii="Arial" w:eastAsia="Times New Roman" w:hAnsi="Arial" w:cs="Arial"/>
                <w:b/>
                <w:bCs/>
                <w:color w:val="000000" w:themeColor="text1"/>
                <w:sz w:val="18"/>
                <w:szCs w:val="18"/>
              </w:rPr>
              <w:t>4</w:t>
            </w:r>
            <w:r w:rsidR="00FD0627">
              <w:rPr>
                <w:rFonts w:ascii="Arial" w:eastAsia="Times New Roman" w:hAnsi="Arial" w:cs="Arial"/>
                <w:b/>
                <w:bCs/>
                <w:color w:val="000000" w:themeColor="text1"/>
                <w:sz w:val="18"/>
                <w:szCs w:val="18"/>
              </w:rPr>
              <w:t>,</w:t>
            </w:r>
            <w:r w:rsidRPr="00FA5E2C">
              <w:rPr>
                <w:rFonts w:ascii="Arial" w:eastAsia="Times New Roman" w:hAnsi="Arial" w:cs="Arial"/>
                <w:b/>
                <w:bCs/>
                <w:color w:val="000000" w:themeColor="text1"/>
                <w:sz w:val="18"/>
                <w:szCs w:val="18"/>
              </w:rPr>
              <w:t>017</w:t>
            </w:r>
            <w:r w:rsidR="00FD0627">
              <w:rPr>
                <w:rFonts w:ascii="Arial" w:eastAsia="Times New Roman" w:hAnsi="Arial" w:cs="Arial"/>
                <w:b/>
                <w:bCs/>
                <w:color w:val="000000" w:themeColor="text1"/>
                <w:sz w:val="18"/>
                <w:szCs w:val="18"/>
              </w:rPr>
              <w:t>,</w:t>
            </w:r>
            <w:r w:rsidRPr="00FA5E2C">
              <w:rPr>
                <w:rFonts w:ascii="Arial" w:eastAsia="Times New Roman" w:hAnsi="Arial" w:cs="Arial"/>
                <w:b/>
                <w:bCs/>
                <w:color w:val="000000" w:themeColor="text1"/>
                <w:sz w:val="18"/>
                <w:szCs w:val="18"/>
              </w:rPr>
              <w:t>741</w:t>
            </w:r>
          </w:p>
        </w:tc>
        <w:tc>
          <w:tcPr>
            <w:tcW w:w="1418" w:type="dxa"/>
            <w:tcBorders>
              <w:top w:val="single" w:sz="4" w:space="0" w:color="auto"/>
              <w:left w:val="nil"/>
              <w:bottom w:val="single" w:sz="12" w:space="0" w:color="auto"/>
              <w:right w:val="nil"/>
            </w:tcBorders>
            <w:shd w:val="clear" w:color="auto" w:fill="auto"/>
            <w:noWrap/>
            <w:vAlign w:val="bottom"/>
          </w:tcPr>
          <w:p w14:paraId="1AA108E9" w14:textId="6EA5CD1E" w:rsidR="003A1958" w:rsidRPr="00C171D9" w:rsidRDefault="003A1958" w:rsidP="003A1958">
            <w:pPr>
              <w:spacing w:after="0" w:line="300" w:lineRule="exact"/>
              <w:jc w:val="right"/>
              <w:rPr>
                <w:rFonts w:ascii="Arial" w:eastAsia="Times New Roman" w:hAnsi="Arial" w:cs="Arial"/>
                <w:b/>
                <w:sz w:val="18"/>
                <w:szCs w:val="18"/>
                <w:lang w:val="en-US"/>
              </w:rPr>
            </w:pPr>
            <w:r w:rsidRPr="00FA5E2C">
              <w:rPr>
                <w:rFonts w:ascii="Arial" w:eastAsia="Times New Roman" w:hAnsi="Arial" w:cs="Arial"/>
                <w:b/>
                <w:bCs/>
                <w:color w:val="000000" w:themeColor="text1"/>
                <w:sz w:val="18"/>
                <w:szCs w:val="18"/>
              </w:rPr>
              <w:t>10</w:t>
            </w:r>
            <w:r w:rsidR="00FD0627">
              <w:rPr>
                <w:rFonts w:ascii="Arial" w:eastAsia="Times New Roman" w:hAnsi="Arial" w:cs="Arial"/>
                <w:b/>
                <w:bCs/>
                <w:color w:val="000000" w:themeColor="text1"/>
                <w:sz w:val="18"/>
                <w:szCs w:val="18"/>
              </w:rPr>
              <w:t>,</w:t>
            </w:r>
            <w:r w:rsidRPr="00FA5E2C">
              <w:rPr>
                <w:rFonts w:ascii="Arial" w:eastAsia="Times New Roman" w:hAnsi="Arial" w:cs="Arial"/>
                <w:b/>
                <w:bCs/>
                <w:color w:val="000000" w:themeColor="text1"/>
                <w:sz w:val="18"/>
                <w:szCs w:val="18"/>
              </w:rPr>
              <w:t>633</w:t>
            </w:r>
          </w:p>
        </w:tc>
        <w:tc>
          <w:tcPr>
            <w:tcW w:w="1134" w:type="dxa"/>
            <w:tcBorders>
              <w:top w:val="single" w:sz="4" w:space="0" w:color="auto"/>
              <w:left w:val="nil"/>
              <w:bottom w:val="single" w:sz="12" w:space="0" w:color="auto"/>
              <w:right w:val="nil"/>
            </w:tcBorders>
            <w:shd w:val="clear" w:color="auto" w:fill="auto"/>
            <w:noWrap/>
            <w:vAlign w:val="bottom"/>
          </w:tcPr>
          <w:p w14:paraId="2EDF805A" w14:textId="387358A7" w:rsidR="003A1958" w:rsidRPr="00C171D9" w:rsidRDefault="003A1958" w:rsidP="003A1958">
            <w:pPr>
              <w:spacing w:after="0" w:line="300" w:lineRule="exact"/>
              <w:jc w:val="right"/>
              <w:rPr>
                <w:rFonts w:ascii="Arial" w:eastAsia="Times New Roman" w:hAnsi="Arial" w:cs="Arial"/>
                <w:b/>
                <w:sz w:val="18"/>
                <w:szCs w:val="18"/>
                <w:lang w:val="en-US"/>
              </w:rPr>
            </w:pPr>
            <w:r w:rsidRPr="00EC6291">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9</w:t>
            </w:r>
            <w:r w:rsidRPr="00EC6291">
              <w:rPr>
                <w:rFonts w:ascii="Arial" w:eastAsia="Times New Roman" w:hAnsi="Arial" w:cs="Arial"/>
                <w:b/>
                <w:bCs/>
                <w:color w:val="000000" w:themeColor="text1"/>
                <w:sz w:val="18"/>
                <w:szCs w:val="18"/>
              </w:rPr>
              <w:t>0</w:t>
            </w:r>
          </w:p>
        </w:tc>
        <w:tc>
          <w:tcPr>
            <w:tcW w:w="1309" w:type="dxa"/>
            <w:tcBorders>
              <w:top w:val="single" w:sz="4" w:space="0" w:color="auto"/>
              <w:left w:val="nil"/>
              <w:bottom w:val="single" w:sz="12" w:space="0" w:color="auto"/>
              <w:right w:val="nil"/>
            </w:tcBorders>
            <w:shd w:val="clear" w:color="auto" w:fill="auto"/>
            <w:noWrap/>
            <w:vAlign w:val="bottom"/>
          </w:tcPr>
          <w:p w14:paraId="4F4BCEE4" w14:textId="4470D355" w:rsidR="003A1958" w:rsidRPr="00C171D9" w:rsidRDefault="003A1958" w:rsidP="003A1958">
            <w:pPr>
              <w:spacing w:after="0" w:line="300" w:lineRule="exact"/>
              <w:jc w:val="right"/>
              <w:rPr>
                <w:rFonts w:ascii="Arial" w:eastAsia="Times New Roman" w:hAnsi="Arial" w:cs="Arial"/>
                <w:b/>
                <w:sz w:val="18"/>
                <w:szCs w:val="18"/>
                <w:lang w:val="en-US"/>
              </w:rPr>
            </w:pPr>
            <w:r w:rsidRPr="006D518A">
              <w:rPr>
                <w:rFonts w:ascii="Arial" w:eastAsia="Times New Roman" w:hAnsi="Arial" w:cs="Arial"/>
                <w:b/>
                <w:bCs/>
                <w:color w:val="000000" w:themeColor="text1"/>
                <w:sz w:val="18"/>
                <w:szCs w:val="18"/>
              </w:rPr>
              <w:t>(7</w:t>
            </w:r>
            <w:r w:rsidR="00FD0627">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51</w:t>
            </w:r>
            <w:r>
              <w:rPr>
                <w:rFonts w:ascii="Arial" w:eastAsia="Times New Roman" w:hAnsi="Arial" w:cs="Arial"/>
                <w:b/>
                <w:bCs/>
                <w:color w:val="000000" w:themeColor="text1"/>
                <w:sz w:val="18"/>
                <w:szCs w:val="18"/>
              </w:rPr>
              <w:t>9</w:t>
            </w:r>
            <w:r w:rsidRPr="006D518A">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2A4CE4A2" w14:textId="432B3770" w:rsidR="003A1958" w:rsidRPr="00C171D9" w:rsidRDefault="003A1958" w:rsidP="003A1958">
            <w:pPr>
              <w:spacing w:after="0" w:line="300" w:lineRule="exact"/>
              <w:jc w:val="right"/>
              <w:rPr>
                <w:rFonts w:ascii="Arial" w:eastAsia="Times New Roman" w:hAnsi="Arial" w:cs="Arial"/>
                <w:b/>
                <w:sz w:val="18"/>
                <w:szCs w:val="18"/>
                <w:lang w:val="en-US"/>
              </w:rPr>
            </w:pPr>
            <w:r w:rsidRPr="00FA5E2C">
              <w:rPr>
                <w:rFonts w:ascii="Arial" w:eastAsia="Times New Roman" w:hAnsi="Arial" w:cs="Arial"/>
                <w:b/>
                <w:bCs/>
                <w:color w:val="000000" w:themeColor="text1"/>
                <w:sz w:val="18"/>
                <w:szCs w:val="18"/>
              </w:rPr>
              <w:t>4</w:t>
            </w:r>
            <w:r w:rsidR="00FD0627">
              <w:rPr>
                <w:rFonts w:ascii="Arial" w:eastAsia="Times New Roman" w:hAnsi="Arial" w:cs="Arial"/>
                <w:b/>
                <w:bCs/>
                <w:color w:val="000000" w:themeColor="text1"/>
                <w:sz w:val="18"/>
                <w:szCs w:val="18"/>
              </w:rPr>
              <w:t>,</w:t>
            </w:r>
            <w:r w:rsidRPr="00FA5E2C">
              <w:rPr>
                <w:rFonts w:ascii="Arial" w:eastAsia="Times New Roman" w:hAnsi="Arial" w:cs="Arial"/>
                <w:b/>
                <w:bCs/>
                <w:color w:val="000000" w:themeColor="text1"/>
                <w:sz w:val="18"/>
                <w:szCs w:val="18"/>
              </w:rPr>
              <w:t>021</w:t>
            </w:r>
            <w:r w:rsidR="00FD0627">
              <w:rPr>
                <w:rFonts w:ascii="Arial" w:eastAsia="Times New Roman" w:hAnsi="Arial" w:cs="Arial"/>
                <w:b/>
                <w:bCs/>
                <w:color w:val="000000" w:themeColor="text1"/>
                <w:sz w:val="18"/>
                <w:szCs w:val="18"/>
              </w:rPr>
              <w:t>,</w:t>
            </w:r>
            <w:r w:rsidRPr="00FA5E2C">
              <w:rPr>
                <w:rFonts w:ascii="Arial" w:eastAsia="Times New Roman" w:hAnsi="Arial" w:cs="Arial"/>
                <w:b/>
                <w:bCs/>
                <w:color w:val="000000" w:themeColor="text1"/>
                <w:sz w:val="18"/>
                <w:szCs w:val="18"/>
              </w:rPr>
              <w:t>045</w:t>
            </w:r>
          </w:p>
        </w:tc>
      </w:tr>
      <w:tr w:rsidR="003A1958" w:rsidRPr="00C171D9" w14:paraId="4396F514" w14:textId="77777777" w:rsidTr="003475B0">
        <w:trPr>
          <w:trHeight w:val="121"/>
        </w:trPr>
        <w:tc>
          <w:tcPr>
            <w:tcW w:w="3369" w:type="dxa"/>
            <w:tcBorders>
              <w:left w:val="nil"/>
              <w:bottom w:val="nil"/>
              <w:right w:val="nil"/>
            </w:tcBorders>
            <w:shd w:val="clear" w:color="auto" w:fill="auto"/>
            <w:vAlign w:val="bottom"/>
          </w:tcPr>
          <w:p w14:paraId="10C67F99" w14:textId="77777777" w:rsidR="003A1958" w:rsidRPr="00C171D9" w:rsidRDefault="003A1958" w:rsidP="003A1958">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A19C3E9" w14:textId="77777777" w:rsidR="003A1958" w:rsidRPr="00C171D9" w:rsidRDefault="003A1958" w:rsidP="003A1958">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97D8561" w14:textId="77777777" w:rsidR="003A1958" w:rsidRPr="00C171D9" w:rsidRDefault="003A1958" w:rsidP="003A1958">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F72BBDF" w14:textId="77777777" w:rsidR="003A1958" w:rsidRPr="00C171D9" w:rsidRDefault="003A1958" w:rsidP="003A1958">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F9E277E" w14:textId="77777777" w:rsidR="003A1958" w:rsidRPr="00C171D9" w:rsidRDefault="003A1958" w:rsidP="003A1958">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15DB935" w14:textId="77777777" w:rsidR="003A1958" w:rsidRPr="00C171D9" w:rsidRDefault="003A1958" w:rsidP="003A1958">
            <w:pPr>
              <w:spacing w:after="0" w:line="140" w:lineRule="exact"/>
              <w:jc w:val="right"/>
              <w:rPr>
                <w:rFonts w:ascii="Arial" w:eastAsia="Times New Roman" w:hAnsi="Arial" w:cs="Arial"/>
                <w:sz w:val="18"/>
                <w:szCs w:val="18"/>
                <w:lang w:val="en-US"/>
              </w:rPr>
            </w:pPr>
          </w:p>
        </w:tc>
      </w:tr>
      <w:tr w:rsidR="003A1958" w:rsidRPr="00C171D9" w14:paraId="485A4BAE" w14:textId="77777777" w:rsidTr="00A856CF">
        <w:trPr>
          <w:trHeight w:val="300"/>
        </w:trPr>
        <w:tc>
          <w:tcPr>
            <w:tcW w:w="3369" w:type="dxa"/>
            <w:tcBorders>
              <w:top w:val="nil"/>
              <w:left w:val="nil"/>
              <w:bottom w:val="nil"/>
              <w:right w:val="nil"/>
            </w:tcBorders>
            <w:shd w:val="clear" w:color="auto" w:fill="auto"/>
            <w:vAlign w:val="bottom"/>
          </w:tcPr>
          <w:p w14:paraId="1144DD68" w14:textId="77777777" w:rsidR="003A1958" w:rsidRPr="00C171D9" w:rsidRDefault="003A1958" w:rsidP="003A195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Liabilities of segment</w:t>
            </w:r>
          </w:p>
        </w:tc>
        <w:tc>
          <w:tcPr>
            <w:tcW w:w="1275" w:type="dxa"/>
            <w:shd w:val="clear" w:color="auto" w:fill="auto"/>
            <w:noWrap/>
          </w:tcPr>
          <w:p w14:paraId="19EE89CB" w14:textId="753D1FD3" w:rsidR="003A1958" w:rsidRPr="00C171D9" w:rsidRDefault="003A1958" w:rsidP="003A1958">
            <w:pPr>
              <w:spacing w:after="0" w:line="300" w:lineRule="exact"/>
              <w:jc w:val="right"/>
              <w:rPr>
                <w:rFonts w:ascii="Arial" w:eastAsia="Times New Roman" w:hAnsi="Arial" w:cs="Arial"/>
                <w:sz w:val="18"/>
                <w:szCs w:val="18"/>
                <w:lang w:val="en-US"/>
              </w:rPr>
            </w:pPr>
            <w:r w:rsidRPr="00FA5E2C">
              <w:rPr>
                <w:rFonts w:ascii="Arial" w:eastAsia="Times New Roman" w:hAnsi="Arial" w:cs="Arial"/>
                <w:color w:val="000000" w:themeColor="text1"/>
                <w:sz w:val="18"/>
                <w:szCs w:val="18"/>
              </w:rPr>
              <w:t>2</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513</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947</w:t>
            </w:r>
          </w:p>
        </w:tc>
        <w:tc>
          <w:tcPr>
            <w:tcW w:w="1418" w:type="dxa"/>
            <w:shd w:val="clear" w:color="auto" w:fill="auto"/>
            <w:noWrap/>
            <w:vAlign w:val="bottom"/>
          </w:tcPr>
          <w:p w14:paraId="6F28EE42" w14:textId="654A7C3D" w:rsidR="003A1958" w:rsidRPr="00C171D9" w:rsidRDefault="003A1958" w:rsidP="003A1958">
            <w:pPr>
              <w:spacing w:after="0" w:line="300" w:lineRule="exact"/>
              <w:jc w:val="right"/>
              <w:rPr>
                <w:rFonts w:ascii="Arial" w:eastAsia="Times New Roman" w:hAnsi="Arial" w:cs="Arial"/>
                <w:sz w:val="18"/>
                <w:szCs w:val="18"/>
                <w:lang w:val="en-US"/>
              </w:rPr>
            </w:pPr>
            <w:r w:rsidRPr="00FA5E2C">
              <w:rPr>
                <w:rFonts w:ascii="Arial" w:eastAsia="Times New Roman" w:hAnsi="Arial" w:cs="Arial"/>
                <w:color w:val="000000" w:themeColor="text1"/>
                <w:sz w:val="18"/>
                <w:szCs w:val="18"/>
              </w:rPr>
              <w:t>2</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791</w:t>
            </w:r>
          </w:p>
        </w:tc>
        <w:tc>
          <w:tcPr>
            <w:tcW w:w="1134" w:type="dxa"/>
            <w:shd w:val="clear" w:color="auto" w:fill="auto"/>
            <w:noWrap/>
            <w:vAlign w:val="bottom"/>
          </w:tcPr>
          <w:p w14:paraId="10495F0D" w14:textId="3F4C7384" w:rsidR="003A1958" w:rsidRPr="00C171D9" w:rsidRDefault="003A1958" w:rsidP="003A1958">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9</w:t>
            </w:r>
          </w:p>
        </w:tc>
        <w:tc>
          <w:tcPr>
            <w:tcW w:w="1309" w:type="dxa"/>
            <w:shd w:val="clear" w:color="auto" w:fill="auto"/>
            <w:noWrap/>
            <w:vAlign w:val="bottom"/>
          </w:tcPr>
          <w:p w14:paraId="69D03FF9" w14:textId="72F86E8F" w:rsidR="003A1958" w:rsidRPr="00C171D9" w:rsidRDefault="003A1958" w:rsidP="003A1958">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4</w:t>
            </w:r>
            <w:r w:rsidRPr="006D518A">
              <w:rPr>
                <w:rFonts w:ascii="Arial" w:eastAsia="Times New Roman" w:hAnsi="Arial" w:cs="Arial"/>
                <w:color w:val="000000" w:themeColor="text1"/>
                <w:sz w:val="18"/>
                <w:szCs w:val="18"/>
              </w:rPr>
              <w:t>)</w:t>
            </w:r>
          </w:p>
        </w:tc>
        <w:tc>
          <w:tcPr>
            <w:tcW w:w="1134" w:type="dxa"/>
            <w:shd w:val="clear" w:color="auto" w:fill="auto"/>
            <w:noWrap/>
            <w:vAlign w:val="bottom"/>
          </w:tcPr>
          <w:p w14:paraId="753333E2" w14:textId="05B12434" w:rsidR="003A1958" w:rsidRPr="00C171D9" w:rsidRDefault="003A1958" w:rsidP="003A1958">
            <w:pPr>
              <w:spacing w:after="0" w:line="300" w:lineRule="exact"/>
              <w:jc w:val="right"/>
              <w:rPr>
                <w:rFonts w:ascii="Arial" w:eastAsia="Times New Roman" w:hAnsi="Arial" w:cs="Arial"/>
                <w:sz w:val="18"/>
                <w:szCs w:val="18"/>
                <w:lang w:val="en-US"/>
              </w:rPr>
            </w:pPr>
            <w:r w:rsidRPr="00FA5E2C">
              <w:rPr>
                <w:rFonts w:ascii="Arial" w:eastAsia="Times New Roman" w:hAnsi="Arial" w:cs="Arial"/>
                <w:color w:val="000000" w:themeColor="text1"/>
                <w:sz w:val="18"/>
                <w:szCs w:val="18"/>
              </w:rPr>
              <w:t>2</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516</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763</w:t>
            </w:r>
          </w:p>
        </w:tc>
      </w:tr>
      <w:tr w:rsidR="003A1958" w:rsidRPr="00C171D9" w14:paraId="07C14B43" w14:textId="77777777" w:rsidTr="00A856CF">
        <w:trPr>
          <w:trHeight w:val="300"/>
        </w:trPr>
        <w:tc>
          <w:tcPr>
            <w:tcW w:w="3369" w:type="dxa"/>
            <w:tcBorders>
              <w:top w:val="nil"/>
              <w:left w:val="nil"/>
              <w:right w:val="nil"/>
            </w:tcBorders>
            <w:shd w:val="clear" w:color="auto" w:fill="auto"/>
            <w:vAlign w:val="bottom"/>
          </w:tcPr>
          <w:p w14:paraId="4B161F50" w14:textId="77777777" w:rsidR="003A1958" w:rsidRPr="00C171D9" w:rsidRDefault="003A1958" w:rsidP="003A195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tcPr>
          <w:p w14:paraId="2ABC1662" w14:textId="4DB6065E" w:rsidR="003A1958" w:rsidRPr="00C171D9" w:rsidRDefault="003A1958" w:rsidP="003A1958">
            <w:pPr>
              <w:spacing w:after="0" w:line="300" w:lineRule="exact"/>
              <w:jc w:val="right"/>
              <w:rPr>
                <w:rFonts w:ascii="Arial" w:eastAsia="Times New Roman" w:hAnsi="Arial" w:cs="Arial"/>
                <w:sz w:val="18"/>
                <w:szCs w:val="18"/>
                <w:lang w:val="en-US"/>
              </w:rPr>
            </w:pPr>
            <w:r w:rsidRPr="00FA5E2C">
              <w:rPr>
                <w:rFonts w:ascii="Arial" w:eastAsia="Times New Roman" w:hAnsi="Arial" w:cs="Arial"/>
                <w:color w:val="000000" w:themeColor="text1"/>
                <w:sz w:val="18"/>
                <w:szCs w:val="18"/>
              </w:rPr>
              <w:t>1</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503</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794</w:t>
            </w:r>
          </w:p>
        </w:tc>
        <w:tc>
          <w:tcPr>
            <w:tcW w:w="1418" w:type="dxa"/>
            <w:tcBorders>
              <w:top w:val="nil"/>
              <w:left w:val="nil"/>
              <w:bottom w:val="single" w:sz="4" w:space="0" w:color="auto"/>
              <w:right w:val="nil"/>
            </w:tcBorders>
            <w:shd w:val="clear" w:color="auto" w:fill="auto"/>
            <w:noWrap/>
            <w:vAlign w:val="bottom"/>
          </w:tcPr>
          <w:p w14:paraId="0CB36AAC" w14:textId="529212CF" w:rsidR="003A1958" w:rsidRPr="00C171D9" w:rsidRDefault="003A1958" w:rsidP="003A1958">
            <w:pPr>
              <w:spacing w:after="0" w:line="300" w:lineRule="exact"/>
              <w:jc w:val="right"/>
              <w:rPr>
                <w:rFonts w:ascii="Arial" w:eastAsia="Times New Roman" w:hAnsi="Arial" w:cs="Arial"/>
                <w:sz w:val="18"/>
                <w:szCs w:val="18"/>
                <w:lang w:val="en-US"/>
              </w:rPr>
            </w:pPr>
            <w:r w:rsidRPr="00FA5E2C">
              <w:rPr>
                <w:rFonts w:ascii="Arial" w:eastAsia="Times New Roman" w:hAnsi="Arial" w:cs="Arial"/>
                <w:color w:val="000000" w:themeColor="text1"/>
                <w:sz w:val="18"/>
                <w:szCs w:val="18"/>
              </w:rPr>
              <w:t>7</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842</w:t>
            </w:r>
          </w:p>
        </w:tc>
        <w:tc>
          <w:tcPr>
            <w:tcW w:w="1134" w:type="dxa"/>
            <w:tcBorders>
              <w:top w:val="nil"/>
              <w:left w:val="nil"/>
              <w:bottom w:val="single" w:sz="4" w:space="0" w:color="auto"/>
              <w:right w:val="nil"/>
            </w:tcBorders>
            <w:shd w:val="clear" w:color="auto" w:fill="auto"/>
            <w:noWrap/>
            <w:vAlign w:val="bottom"/>
          </w:tcPr>
          <w:p w14:paraId="5A0FFD62" w14:textId="62D2BABB" w:rsidR="003A1958" w:rsidRPr="00C171D9" w:rsidRDefault="003A1958" w:rsidP="003A1958">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21</w:t>
            </w:r>
          </w:p>
        </w:tc>
        <w:tc>
          <w:tcPr>
            <w:tcW w:w="1309" w:type="dxa"/>
            <w:tcBorders>
              <w:top w:val="nil"/>
              <w:left w:val="nil"/>
              <w:bottom w:val="single" w:sz="4" w:space="0" w:color="auto"/>
              <w:right w:val="nil"/>
            </w:tcBorders>
            <w:shd w:val="clear" w:color="auto" w:fill="auto"/>
            <w:noWrap/>
            <w:vAlign w:val="bottom"/>
          </w:tcPr>
          <w:p w14:paraId="32787B95" w14:textId="15F3033D" w:rsidR="003A1958" w:rsidRPr="00C171D9" w:rsidRDefault="003A1958" w:rsidP="003A1958">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(7</w:t>
            </w:r>
            <w:r w:rsidR="00FD0627">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475)</w:t>
            </w:r>
          </w:p>
        </w:tc>
        <w:tc>
          <w:tcPr>
            <w:tcW w:w="1134" w:type="dxa"/>
            <w:tcBorders>
              <w:top w:val="nil"/>
              <w:left w:val="nil"/>
              <w:bottom w:val="single" w:sz="4" w:space="0" w:color="auto"/>
              <w:right w:val="nil"/>
            </w:tcBorders>
            <w:shd w:val="clear" w:color="auto" w:fill="auto"/>
            <w:noWrap/>
            <w:vAlign w:val="bottom"/>
          </w:tcPr>
          <w:p w14:paraId="5329DAF2" w14:textId="3082689F" w:rsidR="003A1958" w:rsidRPr="00C171D9" w:rsidRDefault="003A1958" w:rsidP="003A1958">
            <w:pPr>
              <w:spacing w:after="0" w:line="300" w:lineRule="exact"/>
              <w:jc w:val="right"/>
              <w:rPr>
                <w:rFonts w:ascii="Arial" w:eastAsia="Times New Roman" w:hAnsi="Arial" w:cs="Arial"/>
                <w:sz w:val="18"/>
                <w:szCs w:val="18"/>
                <w:lang w:val="en-US"/>
              </w:rPr>
            </w:pPr>
            <w:r w:rsidRPr="00FA5E2C">
              <w:rPr>
                <w:rFonts w:ascii="Arial" w:eastAsia="Times New Roman" w:hAnsi="Arial" w:cs="Arial"/>
                <w:color w:val="000000" w:themeColor="text1"/>
                <w:sz w:val="18"/>
                <w:szCs w:val="18"/>
              </w:rPr>
              <w:t>1</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504</w:t>
            </w:r>
            <w:r w:rsidR="00FD0627">
              <w:rPr>
                <w:rFonts w:ascii="Arial" w:eastAsia="Times New Roman" w:hAnsi="Arial" w:cs="Arial"/>
                <w:color w:val="000000" w:themeColor="text1"/>
                <w:sz w:val="18"/>
                <w:szCs w:val="18"/>
              </w:rPr>
              <w:t>,</w:t>
            </w:r>
            <w:r w:rsidRPr="00FA5E2C">
              <w:rPr>
                <w:rFonts w:ascii="Arial" w:eastAsia="Times New Roman" w:hAnsi="Arial" w:cs="Arial"/>
                <w:color w:val="000000" w:themeColor="text1"/>
                <w:sz w:val="18"/>
                <w:szCs w:val="18"/>
              </w:rPr>
              <w:t>282</w:t>
            </w:r>
          </w:p>
        </w:tc>
      </w:tr>
      <w:tr w:rsidR="003A1958" w:rsidRPr="00C171D9" w14:paraId="563BBFDA" w14:textId="77777777" w:rsidTr="00A856CF">
        <w:trPr>
          <w:trHeight w:val="315"/>
        </w:trPr>
        <w:tc>
          <w:tcPr>
            <w:tcW w:w="3369" w:type="dxa"/>
            <w:tcBorders>
              <w:left w:val="nil"/>
              <w:right w:val="nil"/>
            </w:tcBorders>
            <w:shd w:val="clear" w:color="auto" w:fill="auto"/>
            <w:vAlign w:val="bottom"/>
          </w:tcPr>
          <w:p w14:paraId="1D70F88C" w14:textId="77777777" w:rsidR="003A1958" w:rsidRPr="00C171D9" w:rsidRDefault="003A1958" w:rsidP="003A1958">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tcPr>
          <w:p w14:paraId="11FBD6F9" w14:textId="4909AF04" w:rsidR="003A1958" w:rsidRPr="00C171D9" w:rsidRDefault="003A1958" w:rsidP="003A1958">
            <w:pPr>
              <w:spacing w:after="0" w:line="300" w:lineRule="exact"/>
              <w:jc w:val="right"/>
              <w:rPr>
                <w:rFonts w:ascii="Arial" w:eastAsia="Times New Roman" w:hAnsi="Arial" w:cs="Arial"/>
                <w:b/>
                <w:bCs/>
                <w:sz w:val="18"/>
                <w:szCs w:val="18"/>
                <w:lang w:val="en-US"/>
              </w:rPr>
            </w:pPr>
            <w:r w:rsidRPr="00FA5E2C">
              <w:rPr>
                <w:rFonts w:ascii="Arial" w:eastAsia="Times New Roman" w:hAnsi="Arial" w:cs="Arial"/>
                <w:b/>
                <w:bCs/>
                <w:color w:val="000000" w:themeColor="text1"/>
                <w:sz w:val="18"/>
                <w:szCs w:val="18"/>
              </w:rPr>
              <w:t>4</w:t>
            </w:r>
            <w:r w:rsidR="00FD0627">
              <w:rPr>
                <w:rFonts w:ascii="Arial" w:eastAsia="Times New Roman" w:hAnsi="Arial" w:cs="Arial"/>
                <w:b/>
                <w:bCs/>
                <w:color w:val="000000" w:themeColor="text1"/>
                <w:sz w:val="18"/>
                <w:szCs w:val="18"/>
              </w:rPr>
              <w:t>,</w:t>
            </w:r>
            <w:r w:rsidRPr="00FA5E2C">
              <w:rPr>
                <w:rFonts w:ascii="Arial" w:eastAsia="Times New Roman" w:hAnsi="Arial" w:cs="Arial"/>
                <w:b/>
                <w:bCs/>
                <w:color w:val="000000" w:themeColor="text1"/>
                <w:sz w:val="18"/>
                <w:szCs w:val="18"/>
              </w:rPr>
              <w:t>017</w:t>
            </w:r>
            <w:r w:rsidR="00FD0627">
              <w:rPr>
                <w:rFonts w:ascii="Arial" w:eastAsia="Times New Roman" w:hAnsi="Arial" w:cs="Arial"/>
                <w:b/>
                <w:bCs/>
                <w:color w:val="000000" w:themeColor="text1"/>
                <w:sz w:val="18"/>
                <w:szCs w:val="18"/>
              </w:rPr>
              <w:t>,</w:t>
            </w:r>
            <w:r w:rsidRPr="00FA5E2C">
              <w:rPr>
                <w:rFonts w:ascii="Arial" w:eastAsia="Times New Roman" w:hAnsi="Arial" w:cs="Arial"/>
                <w:b/>
                <w:bCs/>
                <w:color w:val="000000" w:themeColor="text1"/>
                <w:sz w:val="18"/>
                <w:szCs w:val="18"/>
              </w:rPr>
              <w:t>741</w:t>
            </w:r>
          </w:p>
        </w:tc>
        <w:tc>
          <w:tcPr>
            <w:tcW w:w="1418" w:type="dxa"/>
            <w:tcBorders>
              <w:top w:val="single" w:sz="4" w:space="0" w:color="auto"/>
              <w:left w:val="nil"/>
              <w:bottom w:val="single" w:sz="12" w:space="0" w:color="auto"/>
              <w:right w:val="nil"/>
            </w:tcBorders>
            <w:shd w:val="clear" w:color="auto" w:fill="auto"/>
            <w:noWrap/>
            <w:vAlign w:val="bottom"/>
          </w:tcPr>
          <w:p w14:paraId="0572C635" w14:textId="00B45C13" w:rsidR="003A1958" w:rsidRPr="00C171D9" w:rsidRDefault="003A1958" w:rsidP="003A1958">
            <w:pPr>
              <w:spacing w:after="0" w:line="300" w:lineRule="exact"/>
              <w:jc w:val="right"/>
              <w:rPr>
                <w:rFonts w:ascii="Arial" w:eastAsia="Times New Roman" w:hAnsi="Arial" w:cs="Arial"/>
                <w:b/>
                <w:bCs/>
                <w:sz w:val="18"/>
                <w:szCs w:val="18"/>
                <w:lang w:val="en-US"/>
              </w:rPr>
            </w:pPr>
            <w:r w:rsidRPr="00FA5E2C">
              <w:rPr>
                <w:rFonts w:ascii="Arial" w:eastAsia="Times New Roman" w:hAnsi="Arial" w:cs="Arial"/>
                <w:b/>
                <w:bCs/>
                <w:color w:val="000000" w:themeColor="text1"/>
                <w:sz w:val="18"/>
                <w:szCs w:val="18"/>
              </w:rPr>
              <w:t>10</w:t>
            </w:r>
            <w:r w:rsidR="00FD0627">
              <w:rPr>
                <w:rFonts w:ascii="Arial" w:eastAsia="Times New Roman" w:hAnsi="Arial" w:cs="Arial"/>
                <w:b/>
                <w:bCs/>
                <w:color w:val="000000" w:themeColor="text1"/>
                <w:sz w:val="18"/>
                <w:szCs w:val="18"/>
              </w:rPr>
              <w:t>,</w:t>
            </w:r>
            <w:r w:rsidRPr="00FA5E2C">
              <w:rPr>
                <w:rFonts w:ascii="Arial" w:eastAsia="Times New Roman" w:hAnsi="Arial" w:cs="Arial"/>
                <w:b/>
                <w:bCs/>
                <w:color w:val="000000" w:themeColor="text1"/>
                <w:sz w:val="18"/>
                <w:szCs w:val="18"/>
              </w:rPr>
              <w:t>633</w:t>
            </w:r>
          </w:p>
        </w:tc>
        <w:tc>
          <w:tcPr>
            <w:tcW w:w="1134" w:type="dxa"/>
            <w:tcBorders>
              <w:top w:val="single" w:sz="4" w:space="0" w:color="auto"/>
              <w:left w:val="nil"/>
              <w:bottom w:val="single" w:sz="12" w:space="0" w:color="auto"/>
              <w:right w:val="nil"/>
            </w:tcBorders>
            <w:shd w:val="clear" w:color="auto" w:fill="auto"/>
            <w:noWrap/>
            <w:vAlign w:val="bottom"/>
          </w:tcPr>
          <w:p w14:paraId="1F2A9820" w14:textId="2FCCF512" w:rsidR="003A1958" w:rsidRPr="00C171D9" w:rsidRDefault="003A1958" w:rsidP="003A1958">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5</w:t>
            </w:r>
            <w:r w:rsidRPr="00EC6291">
              <w:rPr>
                <w:rFonts w:ascii="Arial" w:eastAsia="Times New Roman" w:hAnsi="Arial" w:cs="Arial"/>
                <w:b/>
                <w:bCs/>
                <w:color w:val="000000" w:themeColor="text1"/>
                <w:sz w:val="18"/>
                <w:szCs w:val="18"/>
              </w:rPr>
              <w:t>0</w:t>
            </w:r>
          </w:p>
        </w:tc>
        <w:tc>
          <w:tcPr>
            <w:tcW w:w="1309" w:type="dxa"/>
            <w:tcBorders>
              <w:top w:val="single" w:sz="4" w:space="0" w:color="auto"/>
              <w:left w:val="nil"/>
              <w:bottom w:val="single" w:sz="12" w:space="0" w:color="auto"/>
              <w:right w:val="nil"/>
            </w:tcBorders>
            <w:shd w:val="clear" w:color="auto" w:fill="auto"/>
            <w:noWrap/>
            <w:vAlign w:val="bottom"/>
          </w:tcPr>
          <w:p w14:paraId="401AD84B" w14:textId="165C8692" w:rsidR="003A1958" w:rsidRPr="00C171D9" w:rsidRDefault="003A1958" w:rsidP="003A1958">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(7</w:t>
            </w:r>
            <w:r w:rsidR="00FD0627">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47</w:t>
            </w:r>
            <w:r>
              <w:rPr>
                <w:rFonts w:ascii="Arial" w:eastAsia="Times New Roman" w:hAnsi="Arial" w:cs="Arial"/>
                <w:b/>
                <w:bCs/>
                <w:color w:val="000000" w:themeColor="text1"/>
                <w:sz w:val="18"/>
                <w:szCs w:val="18"/>
              </w:rPr>
              <w:t>9</w:t>
            </w:r>
            <w:r w:rsidRPr="00EC6291">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60E898D3" w14:textId="06AEF02A" w:rsidR="003A1958" w:rsidRPr="00C171D9" w:rsidRDefault="003A1958" w:rsidP="003A1958">
            <w:pPr>
              <w:spacing w:after="0" w:line="300" w:lineRule="exact"/>
              <w:jc w:val="right"/>
              <w:rPr>
                <w:rFonts w:ascii="Arial" w:eastAsia="Times New Roman" w:hAnsi="Arial" w:cs="Arial"/>
                <w:b/>
                <w:bCs/>
                <w:sz w:val="18"/>
                <w:szCs w:val="18"/>
                <w:lang w:val="en-US"/>
              </w:rPr>
            </w:pPr>
            <w:r w:rsidRPr="00FA5E2C">
              <w:rPr>
                <w:rFonts w:ascii="Arial" w:eastAsia="Times New Roman" w:hAnsi="Arial" w:cs="Arial"/>
                <w:b/>
                <w:bCs/>
                <w:color w:val="000000" w:themeColor="text1"/>
                <w:sz w:val="18"/>
                <w:szCs w:val="18"/>
              </w:rPr>
              <w:t>4</w:t>
            </w:r>
            <w:r w:rsidR="00FD0627">
              <w:rPr>
                <w:rFonts w:ascii="Arial" w:eastAsia="Times New Roman" w:hAnsi="Arial" w:cs="Arial"/>
                <w:b/>
                <w:bCs/>
                <w:color w:val="000000" w:themeColor="text1"/>
                <w:sz w:val="18"/>
                <w:szCs w:val="18"/>
              </w:rPr>
              <w:t>,</w:t>
            </w:r>
            <w:r w:rsidRPr="00FA5E2C">
              <w:rPr>
                <w:rFonts w:ascii="Arial" w:eastAsia="Times New Roman" w:hAnsi="Arial" w:cs="Arial"/>
                <w:b/>
                <w:bCs/>
                <w:color w:val="000000" w:themeColor="text1"/>
                <w:sz w:val="18"/>
                <w:szCs w:val="18"/>
              </w:rPr>
              <w:t>021</w:t>
            </w:r>
            <w:r w:rsidR="00FD0627">
              <w:rPr>
                <w:rFonts w:ascii="Arial" w:eastAsia="Times New Roman" w:hAnsi="Arial" w:cs="Arial"/>
                <w:b/>
                <w:bCs/>
                <w:color w:val="000000" w:themeColor="text1"/>
                <w:sz w:val="18"/>
                <w:szCs w:val="18"/>
              </w:rPr>
              <w:t>,</w:t>
            </w:r>
            <w:r w:rsidRPr="00FA5E2C">
              <w:rPr>
                <w:rFonts w:ascii="Arial" w:eastAsia="Times New Roman" w:hAnsi="Arial" w:cs="Arial"/>
                <w:b/>
                <w:bCs/>
                <w:color w:val="000000" w:themeColor="text1"/>
                <w:sz w:val="18"/>
                <w:szCs w:val="18"/>
              </w:rPr>
              <w:t>045</w:t>
            </w:r>
          </w:p>
        </w:tc>
      </w:tr>
    </w:tbl>
    <w:p w14:paraId="4D3BE8EF" w14:textId="77777777" w:rsidR="00C171D9" w:rsidRPr="00C171D9" w:rsidRDefault="00C171D9" w:rsidP="00C171D9">
      <w:pPr>
        <w:spacing w:after="0" w:line="240" w:lineRule="auto"/>
        <w:jc w:val="both"/>
        <w:rPr>
          <w:rFonts w:ascii="Arial" w:eastAsia="Times New Roman" w:hAnsi="Arial" w:cs="Arial"/>
          <w:sz w:val="20"/>
          <w:szCs w:val="20"/>
          <w:lang w:val="en"/>
        </w:rPr>
      </w:pPr>
    </w:p>
    <w:p w14:paraId="0E63F165" w14:textId="77777777" w:rsidR="00C171D9" w:rsidRPr="00C171D9" w:rsidRDefault="00C171D9" w:rsidP="00C171D9">
      <w:pPr>
        <w:spacing w:after="0" w:line="240" w:lineRule="auto"/>
        <w:jc w:val="both"/>
        <w:rPr>
          <w:rFonts w:ascii="Arial" w:eastAsia="Times New Roman" w:hAnsi="Arial" w:cs="Arial"/>
          <w:sz w:val="20"/>
          <w:szCs w:val="20"/>
          <w:lang w:val="en"/>
        </w:rPr>
      </w:pPr>
      <w:r w:rsidRPr="00C171D9">
        <w:rPr>
          <w:rFonts w:ascii="Arial" w:eastAsia="Times New Roman" w:hAnsi="Arial" w:cs="Arial"/>
          <w:sz w:val="20"/>
          <w:szCs w:val="20"/>
          <w:lang w:val="en"/>
        </w:rPr>
        <w:t>Intra-group transactions are presented under "Unallocated".</w:t>
      </w:r>
    </w:p>
    <w:p w14:paraId="2B3057A1" w14:textId="77777777" w:rsidR="00C171D9" w:rsidRPr="00C171D9" w:rsidRDefault="00C171D9" w:rsidP="00C171D9">
      <w:pPr>
        <w:spacing w:after="0" w:line="240" w:lineRule="auto"/>
        <w:jc w:val="both"/>
        <w:rPr>
          <w:rFonts w:ascii="Arial" w:eastAsia="Times New Roman" w:hAnsi="Arial" w:cs="Arial"/>
          <w:sz w:val="20"/>
          <w:szCs w:val="20"/>
          <w:lang w:val="en"/>
        </w:rPr>
      </w:pPr>
    </w:p>
    <w:p w14:paraId="5796AE75" w14:textId="694A24C0" w:rsidR="00FE25A8" w:rsidRDefault="00C171D9"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C171D9">
        <w:rPr>
          <w:rFonts w:ascii="Arial" w:eastAsia="Times New Roman" w:hAnsi="Arial" w:cs="Arial"/>
          <w:sz w:val="20"/>
          <w:szCs w:val="20"/>
          <w:lang w:val="en-GB"/>
        </w:rPr>
        <w:t>The Group decided to apply a simple approach of stating operating segments by taking into consideration the main business model of each member of the Group as previously described in this Note</w:t>
      </w:r>
      <w:r w:rsidR="009E6DF2">
        <w:rPr>
          <w:rFonts w:ascii="Arial" w:eastAsia="Times New Roman" w:hAnsi="Arial" w:cs="Arial"/>
          <w:sz w:val="20"/>
          <w:szCs w:val="20"/>
          <w:lang w:val="en-GB"/>
        </w:rPr>
        <w:t>.</w:t>
      </w:r>
    </w:p>
    <w:p w14:paraId="5C70BC5B" w14:textId="6BF6CA65"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5BF6EA3" w14:textId="4C045D6C"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0836382"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527D71">
          <w:pgSz w:w="11906" w:h="16838"/>
          <w:pgMar w:top="1418" w:right="1134" w:bottom="1077" w:left="1418" w:header="709" w:footer="709" w:gutter="0"/>
          <w:cols w:space="708"/>
          <w:docGrid w:linePitch="360"/>
        </w:sectPr>
      </w:pPr>
    </w:p>
    <w:p w14:paraId="0EA8D423" w14:textId="77777777" w:rsidR="009E6DF2" w:rsidRPr="009E6DF2" w:rsidRDefault="009E6DF2" w:rsidP="009E6DF2">
      <w:pPr>
        <w:spacing w:after="0" w:line="240" w:lineRule="auto"/>
        <w:jc w:val="both"/>
        <w:rPr>
          <w:rFonts w:ascii="Arial" w:eastAsia="Times New Roman" w:hAnsi="Arial" w:cs="Arial"/>
          <w:b/>
          <w:spacing w:val="-3"/>
          <w:sz w:val="20"/>
          <w:szCs w:val="20"/>
          <w:lang w:val="en-GB"/>
        </w:rPr>
      </w:pPr>
    </w:p>
    <w:p w14:paraId="7DDF04F3" w14:textId="519BFCDD" w:rsidR="009E6DF2" w:rsidRPr="009E6DF2" w:rsidRDefault="009E6DF2" w:rsidP="009E6DF2">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9E6DF2">
        <w:rPr>
          <w:rFonts w:ascii="Arial" w:eastAsia="Times New Roman" w:hAnsi="Arial" w:cs="Arial"/>
          <w:b/>
          <w:spacing w:val="-3"/>
          <w:sz w:val="20"/>
          <w:szCs w:val="20"/>
          <w:lang w:val="en-GB"/>
        </w:rPr>
        <w:t xml:space="preserve">. </w:t>
      </w:r>
      <w:r w:rsidRPr="009E6DF2">
        <w:rPr>
          <w:rFonts w:ascii="Arial" w:eastAsia="Times New Roman" w:hAnsi="Arial" w:cs="Arial"/>
          <w:b/>
          <w:spacing w:val="-3"/>
          <w:sz w:val="20"/>
          <w:szCs w:val="20"/>
          <w:lang w:val="en-GB"/>
        </w:rPr>
        <w:tab/>
      </w:r>
      <w:r w:rsidRPr="009E6DF2">
        <w:rPr>
          <w:rFonts w:ascii="Arial" w:eastAsia="Times New Roman" w:hAnsi="Arial" w:cs="Arial"/>
          <w:b/>
          <w:sz w:val="20"/>
          <w:szCs w:val="20"/>
          <w:lang w:val="en-GB"/>
        </w:rPr>
        <w:t>Reporting by segments (continued)</w:t>
      </w:r>
    </w:p>
    <w:p w14:paraId="6FCDCDFE" w14:textId="77777777" w:rsidR="009E6DF2" w:rsidRPr="009E6DF2" w:rsidRDefault="009E6DF2" w:rsidP="009E6DF2">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9E6DF2" w:rsidRPr="009E6DF2" w14:paraId="10EF54FE" w14:textId="77777777" w:rsidTr="003475B0">
        <w:trPr>
          <w:trHeight w:val="600"/>
        </w:trPr>
        <w:tc>
          <w:tcPr>
            <w:tcW w:w="3369" w:type="dxa"/>
            <w:tcBorders>
              <w:left w:val="nil"/>
              <w:right w:val="nil"/>
            </w:tcBorders>
            <w:shd w:val="clear" w:color="auto" w:fill="auto"/>
            <w:vAlign w:val="bottom"/>
          </w:tcPr>
          <w:p w14:paraId="456482E2" w14:textId="33671B7E" w:rsidR="009E6DF2" w:rsidRPr="009E6DF2" w:rsidRDefault="009E6DF2" w:rsidP="009E6DF2">
            <w:pPr>
              <w:spacing w:after="0" w:line="300" w:lineRule="exact"/>
              <w:rPr>
                <w:rFonts w:ascii="Arial" w:eastAsia="Times New Roman" w:hAnsi="Arial" w:cs="Arial"/>
                <w:b/>
                <w:bCs/>
                <w:sz w:val="18"/>
                <w:szCs w:val="18"/>
                <w:lang w:val="en-GB"/>
              </w:rPr>
            </w:pPr>
            <w:r w:rsidRPr="009E6DF2">
              <w:rPr>
                <w:rFonts w:ascii="Arial" w:eastAsia="Calibri" w:hAnsi="Arial" w:cs="Arial"/>
                <w:b/>
                <w:bCs/>
                <w:noProof/>
                <w:sz w:val="18"/>
                <w:szCs w:val="18"/>
              </w:rPr>
              <w:t xml:space="preserve">Jan 1 – </w:t>
            </w:r>
            <w:r w:rsidR="001D5F98">
              <w:rPr>
                <w:rFonts w:ascii="Arial" w:eastAsia="Calibri" w:hAnsi="Arial" w:cs="Arial"/>
                <w:b/>
                <w:bCs/>
                <w:noProof/>
                <w:sz w:val="18"/>
                <w:szCs w:val="18"/>
              </w:rPr>
              <w:t>Sep</w:t>
            </w:r>
            <w:r>
              <w:rPr>
                <w:rFonts w:ascii="Arial" w:eastAsia="Calibri" w:hAnsi="Arial" w:cs="Arial"/>
                <w:b/>
                <w:bCs/>
                <w:noProof/>
                <w:sz w:val="18"/>
                <w:szCs w:val="18"/>
              </w:rPr>
              <w:t xml:space="preserve"> </w:t>
            </w:r>
            <w:r w:rsidRPr="009E6DF2">
              <w:rPr>
                <w:rFonts w:ascii="Arial" w:eastAsia="Calibri" w:hAnsi="Arial" w:cs="Arial"/>
                <w:b/>
                <w:bCs/>
                <w:noProof/>
                <w:sz w:val="18"/>
                <w:szCs w:val="18"/>
              </w:rPr>
              <w:t>3</w:t>
            </w:r>
            <w:r w:rsidR="005A2189">
              <w:rPr>
                <w:rFonts w:ascii="Arial" w:eastAsia="Calibri" w:hAnsi="Arial" w:cs="Arial"/>
                <w:b/>
                <w:bCs/>
                <w:noProof/>
                <w:sz w:val="18"/>
                <w:szCs w:val="18"/>
              </w:rPr>
              <w:t>0</w:t>
            </w:r>
            <w:r w:rsidRPr="009E6DF2">
              <w:rPr>
                <w:rFonts w:ascii="Arial" w:eastAsia="Calibri" w:hAnsi="Arial" w:cs="Arial"/>
                <w:b/>
                <w:bCs/>
                <w:noProof/>
                <w:sz w:val="18"/>
                <w:szCs w:val="18"/>
              </w:rPr>
              <w:t>, 20</w:t>
            </w:r>
            <w:r>
              <w:rPr>
                <w:rFonts w:ascii="Arial" w:eastAsia="Calibri" w:hAnsi="Arial" w:cs="Arial"/>
                <w:b/>
                <w:bCs/>
                <w:noProof/>
                <w:sz w:val="18"/>
                <w:szCs w:val="18"/>
              </w:rPr>
              <w:t>2</w:t>
            </w:r>
            <w:r w:rsidR="001F5ADE">
              <w:rPr>
                <w:rFonts w:ascii="Arial" w:eastAsia="Calibri" w:hAnsi="Arial" w:cs="Arial"/>
                <w:b/>
                <w:bCs/>
                <w:noProof/>
                <w:sz w:val="18"/>
                <w:szCs w:val="18"/>
              </w:rPr>
              <w:t>3</w:t>
            </w:r>
          </w:p>
        </w:tc>
        <w:tc>
          <w:tcPr>
            <w:tcW w:w="1275" w:type="dxa"/>
            <w:tcBorders>
              <w:left w:val="nil"/>
              <w:right w:val="nil"/>
            </w:tcBorders>
            <w:shd w:val="clear" w:color="auto" w:fill="auto"/>
          </w:tcPr>
          <w:p w14:paraId="3BFDEA73"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Banking </w:t>
            </w:r>
          </w:p>
          <w:p w14:paraId="17180928"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10241309"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Insurance </w:t>
            </w:r>
          </w:p>
          <w:p w14:paraId="52FAE908"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7ECAAA8C"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Other </w:t>
            </w:r>
          </w:p>
          <w:p w14:paraId="3FFDCA79"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064D697D"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62D4989B"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w:t>
            </w:r>
          </w:p>
        </w:tc>
      </w:tr>
      <w:tr w:rsidR="00072CD5" w:rsidRPr="009E6DF2" w14:paraId="584ADB73" w14:textId="77777777" w:rsidTr="003475B0">
        <w:trPr>
          <w:trHeight w:val="59"/>
        </w:trPr>
        <w:tc>
          <w:tcPr>
            <w:tcW w:w="3369" w:type="dxa"/>
            <w:tcBorders>
              <w:left w:val="nil"/>
              <w:bottom w:val="nil"/>
              <w:right w:val="nil"/>
            </w:tcBorders>
            <w:shd w:val="clear" w:color="auto" w:fill="auto"/>
            <w:vAlign w:val="bottom"/>
          </w:tcPr>
          <w:p w14:paraId="489C5037"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2FBE33CF" w14:textId="0BEDA6D6"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418" w:type="dxa"/>
            <w:tcBorders>
              <w:left w:val="nil"/>
              <w:bottom w:val="nil"/>
              <w:right w:val="nil"/>
            </w:tcBorders>
            <w:shd w:val="clear" w:color="auto" w:fill="auto"/>
            <w:noWrap/>
          </w:tcPr>
          <w:p w14:paraId="2ED66045" w14:textId="4AA23E2E"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71380943" w14:textId="026889E0"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309" w:type="dxa"/>
            <w:tcBorders>
              <w:left w:val="nil"/>
              <w:bottom w:val="nil"/>
              <w:right w:val="nil"/>
            </w:tcBorders>
            <w:shd w:val="clear" w:color="auto" w:fill="auto"/>
            <w:noWrap/>
          </w:tcPr>
          <w:p w14:paraId="0DC83326" w14:textId="1E3085B2"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545EEA2E" w14:textId="13E36CFE"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r>
      <w:tr w:rsidR="00072CD5" w:rsidRPr="009E6DF2" w14:paraId="47F8FB5E" w14:textId="77777777" w:rsidTr="003475B0">
        <w:trPr>
          <w:trHeight w:val="59"/>
        </w:trPr>
        <w:tc>
          <w:tcPr>
            <w:tcW w:w="3369" w:type="dxa"/>
            <w:tcBorders>
              <w:top w:val="nil"/>
              <w:left w:val="nil"/>
              <w:bottom w:val="nil"/>
              <w:right w:val="nil"/>
            </w:tcBorders>
            <w:shd w:val="clear" w:color="auto" w:fill="auto"/>
            <w:vAlign w:val="bottom"/>
          </w:tcPr>
          <w:p w14:paraId="4AD1A477"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79F5354" w14:textId="77777777" w:rsidR="00072CD5" w:rsidRPr="009E6DF2" w:rsidRDefault="00072CD5" w:rsidP="00072CD5">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664C9F25" w14:textId="77777777" w:rsidR="00072CD5" w:rsidRPr="009E6DF2" w:rsidRDefault="00072CD5" w:rsidP="00072CD5">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24824248" w14:textId="77777777" w:rsidR="00072CD5" w:rsidRPr="009E6DF2" w:rsidRDefault="00072CD5" w:rsidP="00072CD5">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343596F4" w14:textId="77777777" w:rsidR="00072CD5" w:rsidRPr="009E6DF2" w:rsidRDefault="00072CD5" w:rsidP="00072CD5">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06ECDD78" w14:textId="77777777" w:rsidR="00072CD5" w:rsidRPr="009E6DF2" w:rsidRDefault="00072CD5" w:rsidP="00072CD5">
            <w:pPr>
              <w:spacing w:after="0" w:line="140" w:lineRule="exact"/>
              <w:rPr>
                <w:rFonts w:ascii="Arial" w:eastAsia="Times New Roman" w:hAnsi="Arial" w:cs="Arial"/>
                <w:sz w:val="18"/>
                <w:szCs w:val="18"/>
                <w:lang w:val="en-GB"/>
              </w:rPr>
            </w:pPr>
          </w:p>
        </w:tc>
      </w:tr>
      <w:tr w:rsidR="001F5ADE" w:rsidRPr="009E6DF2" w14:paraId="67A18D50" w14:textId="77777777" w:rsidTr="003475B0">
        <w:trPr>
          <w:trHeight w:val="300"/>
        </w:trPr>
        <w:tc>
          <w:tcPr>
            <w:tcW w:w="3369" w:type="dxa"/>
            <w:tcBorders>
              <w:top w:val="nil"/>
              <w:left w:val="nil"/>
              <w:bottom w:val="nil"/>
              <w:right w:val="nil"/>
            </w:tcBorders>
            <w:shd w:val="clear" w:color="auto" w:fill="auto"/>
            <w:vAlign w:val="bottom"/>
          </w:tcPr>
          <w:p w14:paraId="35D01686" w14:textId="77777777" w:rsidR="001F5ADE" w:rsidRPr="009E6DF2" w:rsidRDefault="001F5ADE" w:rsidP="001F5ADE">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interest income</w:t>
            </w:r>
          </w:p>
        </w:tc>
        <w:tc>
          <w:tcPr>
            <w:tcW w:w="1275" w:type="dxa"/>
            <w:shd w:val="clear" w:color="auto" w:fill="auto"/>
            <w:noWrap/>
            <w:vAlign w:val="bottom"/>
          </w:tcPr>
          <w:p w14:paraId="0AFCD033" w14:textId="12C6607E"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48</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500 </w:t>
            </w:r>
          </w:p>
        </w:tc>
        <w:tc>
          <w:tcPr>
            <w:tcW w:w="1418" w:type="dxa"/>
            <w:shd w:val="clear" w:color="auto" w:fill="auto"/>
            <w:noWrap/>
            <w:vAlign w:val="bottom"/>
          </w:tcPr>
          <w:p w14:paraId="1FCBECE0" w14:textId="5F708D13"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171 </w:t>
            </w:r>
          </w:p>
        </w:tc>
        <w:tc>
          <w:tcPr>
            <w:tcW w:w="1134" w:type="dxa"/>
            <w:shd w:val="clear" w:color="auto" w:fill="auto"/>
            <w:noWrap/>
            <w:vAlign w:val="bottom"/>
          </w:tcPr>
          <w:p w14:paraId="6D4B17A0" w14:textId="7BE100CB"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 </w:t>
            </w:r>
          </w:p>
        </w:tc>
        <w:tc>
          <w:tcPr>
            <w:tcW w:w="1309" w:type="dxa"/>
            <w:shd w:val="clear" w:color="auto" w:fill="auto"/>
            <w:noWrap/>
            <w:vAlign w:val="bottom"/>
          </w:tcPr>
          <w:p w14:paraId="74D6558D" w14:textId="01E8655C" w:rsidR="001F5ADE" w:rsidRPr="009E6DF2" w:rsidRDefault="001F5ADE" w:rsidP="001F5ADE">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D9CE8F3" w14:textId="4B852668"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48</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671 </w:t>
            </w:r>
          </w:p>
        </w:tc>
      </w:tr>
      <w:tr w:rsidR="001F5ADE" w:rsidRPr="009E6DF2" w14:paraId="4268BCA3" w14:textId="77777777" w:rsidTr="003475B0">
        <w:trPr>
          <w:trHeight w:val="300"/>
        </w:trPr>
        <w:tc>
          <w:tcPr>
            <w:tcW w:w="3369" w:type="dxa"/>
            <w:tcBorders>
              <w:top w:val="nil"/>
              <w:left w:val="nil"/>
              <w:bottom w:val="nil"/>
              <w:right w:val="nil"/>
            </w:tcBorders>
            <w:shd w:val="clear" w:color="auto" w:fill="auto"/>
            <w:vAlign w:val="bottom"/>
          </w:tcPr>
          <w:p w14:paraId="3BB72A80" w14:textId="77777777" w:rsidR="001F5ADE" w:rsidRPr="009E6DF2" w:rsidRDefault="001F5ADE" w:rsidP="001F5ADE">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fee income</w:t>
            </w:r>
          </w:p>
        </w:tc>
        <w:tc>
          <w:tcPr>
            <w:tcW w:w="1275" w:type="dxa"/>
            <w:shd w:val="clear" w:color="auto" w:fill="auto"/>
            <w:noWrap/>
            <w:vAlign w:val="bottom"/>
          </w:tcPr>
          <w:p w14:paraId="7CE654AD" w14:textId="4E1F2F29"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897 </w:t>
            </w:r>
          </w:p>
        </w:tc>
        <w:tc>
          <w:tcPr>
            <w:tcW w:w="1418" w:type="dxa"/>
            <w:shd w:val="clear" w:color="auto" w:fill="auto"/>
            <w:noWrap/>
            <w:vAlign w:val="bottom"/>
          </w:tcPr>
          <w:p w14:paraId="2B4B6B6F" w14:textId="1D611E66"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07653B19" w14:textId="31D7F51D"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204 </w:t>
            </w:r>
          </w:p>
        </w:tc>
        <w:tc>
          <w:tcPr>
            <w:tcW w:w="1309" w:type="dxa"/>
            <w:shd w:val="clear" w:color="auto" w:fill="auto"/>
            <w:noWrap/>
            <w:vAlign w:val="bottom"/>
          </w:tcPr>
          <w:p w14:paraId="5198E348" w14:textId="44E32D01"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715419A5" w14:textId="5A42668A"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101 </w:t>
            </w:r>
          </w:p>
        </w:tc>
      </w:tr>
      <w:tr w:rsidR="001F5ADE" w:rsidRPr="009E6DF2" w14:paraId="37D5BE6F" w14:textId="77777777" w:rsidTr="003475B0">
        <w:trPr>
          <w:trHeight w:val="280"/>
        </w:trPr>
        <w:tc>
          <w:tcPr>
            <w:tcW w:w="3369" w:type="dxa"/>
            <w:tcBorders>
              <w:top w:val="nil"/>
              <w:left w:val="nil"/>
              <w:bottom w:val="nil"/>
              <w:right w:val="nil"/>
            </w:tcBorders>
            <w:shd w:val="clear" w:color="auto" w:fill="auto"/>
            <w:vAlign w:val="bottom"/>
          </w:tcPr>
          <w:p w14:paraId="4719900E" w14:textId="658E24C1" w:rsidR="001F5ADE" w:rsidRPr="009E6DF2" w:rsidRDefault="001F5ADE" w:rsidP="001F5ADE">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gain</w:t>
            </w:r>
          </w:p>
        </w:tc>
        <w:tc>
          <w:tcPr>
            <w:tcW w:w="1275" w:type="dxa"/>
            <w:shd w:val="clear" w:color="auto" w:fill="auto"/>
            <w:noWrap/>
            <w:vAlign w:val="bottom"/>
          </w:tcPr>
          <w:p w14:paraId="3AB856EE" w14:textId="40649A8B" w:rsidR="001F5ADE" w:rsidRPr="009E6DF2" w:rsidRDefault="001F5ADE" w:rsidP="001F5ADE">
            <w:pPr>
              <w:spacing w:after="0" w:line="300" w:lineRule="exact"/>
              <w:jc w:val="right"/>
              <w:rPr>
                <w:rFonts w:ascii="Arial" w:eastAsia="Times New Roman" w:hAnsi="Arial" w:cs="Arial"/>
                <w:sz w:val="18"/>
                <w:szCs w:val="18"/>
                <w:lang w:val="pl-PL"/>
              </w:rPr>
            </w:pPr>
            <w:r w:rsidRPr="009D6246">
              <w:rPr>
                <w:rFonts w:ascii="Arial" w:eastAsia="Times New Roman" w:hAnsi="Arial" w:cs="Arial"/>
                <w:color w:val="000000" w:themeColor="text1"/>
                <w:sz w:val="18"/>
                <w:szCs w:val="18"/>
              </w:rPr>
              <w:t xml:space="preserve"> 17</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034 </w:t>
            </w:r>
          </w:p>
        </w:tc>
        <w:tc>
          <w:tcPr>
            <w:tcW w:w="1418" w:type="dxa"/>
            <w:shd w:val="clear" w:color="auto" w:fill="auto"/>
            <w:noWrap/>
            <w:vAlign w:val="bottom"/>
          </w:tcPr>
          <w:p w14:paraId="4CEBCD3D" w14:textId="6E899B3D"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 </w:t>
            </w:r>
          </w:p>
        </w:tc>
        <w:tc>
          <w:tcPr>
            <w:tcW w:w="1134" w:type="dxa"/>
            <w:shd w:val="clear" w:color="auto" w:fill="auto"/>
            <w:noWrap/>
            <w:vAlign w:val="bottom"/>
          </w:tcPr>
          <w:p w14:paraId="0D2D82C4" w14:textId="30155DB6"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 </w:t>
            </w:r>
          </w:p>
        </w:tc>
        <w:tc>
          <w:tcPr>
            <w:tcW w:w="1309" w:type="dxa"/>
            <w:shd w:val="clear" w:color="auto" w:fill="auto"/>
            <w:noWrap/>
            <w:vAlign w:val="bottom"/>
          </w:tcPr>
          <w:p w14:paraId="25FE585F" w14:textId="3EB8CDFC" w:rsidR="001F5ADE" w:rsidRPr="009E6DF2" w:rsidRDefault="001F5ADE" w:rsidP="001F5ADE">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990ECB6" w14:textId="52C2FF3B"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17</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036 </w:t>
            </w:r>
          </w:p>
        </w:tc>
      </w:tr>
      <w:tr w:rsidR="001F5ADE" w:rsidRPr="009E6DF2" w14:paraId="6DEBAD0F" w14:textId="77777777" w:rsidTr="003475B0">
        <w:trPr>
          <w:trHeight w:val="300"/>
        </w:trPr>
        <w:tc>
          <w:tcPr>
            <w:tcW w:w="3369" w:type="dxa"/>
            <w:tcBorders>
              <w:top w:val="nil"/>
              <w:left w:val="nil"/>
              <w:bottom w:val="nil"/>
              <w:right w:val="nil"/>
            </w:tcBorders>
            <w:shd w:val="clear" w:color="auto" w:fill="auto"/>
            <w:vAlign w:val="bottom"/>
          </w:tcPr>
          <w:p w14:paraId="21542550" w14:textId="77777777" w:rsidR="001F5ADE" w:rsidRPr="009E6DF2" w:rsidRDefault="001F5ADE" w:rsidP="001F5ADE">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premiums earned</w:t>
            </w:r>
          </w:p>
        </w:tc>
        <w:tc>
          <w:tcPr>
            <w:tcW w:w="1275" w:type="dxa"/>
            <w:shd w:val="clear" w:color="auto" w:fill="auto"/>
            <w:noWrap/>
            <w:vAlign w:val="bottom"/>
          </w:tcPr>
          <w:p w14:paraId="34283FBC" w14:textId="1DC66D9A"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 </w:t>
            </w:r>
          </w:p>
        </w:tc>
        <w:tc>
          <w:tcPr>
            <w:tcW w:w="1418" w:type="dxa"/>
            <w:shd w:val="clear" w:color="auto" w:fill="auto"/>
            <w:noWrap/>
            <w:vAlign w:val="bottom"/>
          </w:tcPr>
          <w:p w14:paraId="0721E8B1" w14:textId="60676763"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920 </w:t>
            </w:r>
          </w:p>
        </w:tc>
        <w:tc>
          <w:tcPr>
            <w:tcW w:w="1134" w:type="dxa"/>
            <w:shd w:val="clear" w:color="auto" w:fill="auto"/>
            <w:noWrap/>
            <w:vAlign w:val="bottom"/>
          </w:tcPr>
          <w:p w14:paraId="3AE8762A" w14:textId="79F634E0" w:rsidR="001F5ADE" w:rsidRPr="009E6DF2" w:rsidRDefault="001F5ADE" w:rsidP="001F5ADE">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0309F504" w14:textId="75577580" w:rsidR="001F5ADE" w:rsidRPr="009E6DF2" w:rsidRDefault="001F5ADE" w:rsidP="001F5ADE">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30094012" w14:textId="3743A0B8"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920 </w:t>
            </w:r>
          </w:p>
        </w:tc>
      </w:tr>
      <w:tr w:rsidR="001F5ADE" w:rsidRPr="009E6DF2" w14:paraId="2E8A38D5" w14:textId="77777777" w:rsidTr="003475B0">
        <w:trPr>
          <w:trHeight w:val="300"/>
        </w:trPr>
        <w:tc>
          <w:tcPr>
            <w:tcW w:w="3369" w:type="dxa"/>
            <w:tcBorders>
              <w:top w:val="nil"/>
              <w:left w:val="nil"/>
              <w:right w:val="nil"/>
            </w:tcBorders>
            <w:shd w:val="clear" w:color="auto" w:fill="auto"/>
            <w:vAlign w:val="bottom"/>
          </w:tcPr>
          <w:p w14:paraId="055B03FA" w14:textId="77777777" w:rsidR="001F5ADE" w:rsidRPr="009E6DF2" w:rsidRDefault="001F5ADE" w:rsidP="001F5ADE">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0FB4341D" w14:textId="38797801"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391 </w:t>
            </w:r>
          </w:p>
        </w:tc>
        <w:tc>
          <w:tcPr>
            <w:tcW w:w="1418" w:type="dxa"/>
            <w:tcBorders>
              <w:top w:val="nil"/>
              <w:left w:val="nil"/>
              <w:bottom w:val="single" w:sz="2" w:space="0" w:color="auto"/>
              <w:right w:val="nil"/>
            </w:tcBorders>
            <w:shd w:val="clear" w:color="auto" w:fill="auto"/>
            <w:noWrap/>
            <w:vAlign w:val="bottom"/>
          </w:tcPr>
          <w:p w14:paraId="0F3FE90C" w14:textId="26FD8AF1"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6 </w:t>
            </w:r>
          </w:p>
        </w:tc>
        <w:tc>
          <w:tcPr>
            <w:tcW w:w="1134" w:type="dxa"/>
            <w:tcBorders>
              <w:top w:val="nil"/>
              <w:left w:val="nil"/>
              <w:bottom w:val="single" w:sz="2" w:space="0" w:color="auto"/>
              <w:right w:val="nil"/>
            </w:tcBorders>
            <w:shd w:val="clear" w:color="auto" w:fill="auto"/>
            <w:noWrap/>
            <w:vAlign w:val="bottom"/>
          </w:tcPr>
          <w:p w14:paraId="21DC20CB" w14:textId="67C80B73"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33 </w:t>
            </w:r>
          </w:p>
        </w:tc>
        <w:tc>
          <w:tcPr>
            <w:tcW w:w="1309" w:type="dxa"/>
            <w:tcBorders>
              <w:top w:val="nil"/>
              <w:left w:val="nil"/>
              <w:bottom w:val="single" w:sz="2" w:space="0" w:color="auto"/>
              <w:right w:val="nil"/>
            </w:tcBorders>
            <w:shd w:val="clear" w:color="auto" w:fill="auto"/>
            <w:noWrap/>
            <w:vAlign w:val="bottom"/>
          </w:tcPr>
          <w:p w14:paraId="14E2BE67" w14:textId="006C3B0F"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(30)</w:t>
            </w:r>
          </w:p>
        </w:tc>
        <w:tc>
          <w:tcPr>
            <w:tcW w:w="1134" w:type="dxa"/>
            <w:tcBorders>
              <w:top w:val="nil"/>
              <w:left w:val="nil"/>
              <w:bottom w:val="single" w:sz="2" w:space="0" w:color="auto"/>
              <w:right w:val="nil"/>
            </w:tcBorders>
            <w:shd w:val="clear" w:color="auto" w:fill="auto"/>
            <w:noWrap/>
            <w:vAlign w:val="bottom"/>
          </w:tcPr>
          <w:p w14:paraId="59AF20CD" w14:textId="532260BA" w:rsidR="001F5ADE" w:rsidRPr="009E6DF2" w:rsidRDefault="001F5ADE" w:rsidP="001F5ADE">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400 </w:t>
            </w:r>
          </w:p>
        </w:tc>
      </w:tr>
      <w:tr w:rsidR="001F5ADE" w:rsidRPr="009E6DF2" w14:paraId="4E72D239" w14:textId="77777777" w:rsidTr="003475B0">
        <w:trPr>
          <w:trHeight w:val="300"/>
        </w:trPr>
        <w:tc>
          <w:tcPr>
            <w:tcW w:w="3369" w:type="dxa"/>
            <w:tcBorders>
              <w:left w:val="nil"/>
              <w:right w:val="nil"/>
            </w:tcBorders>
            <w:shd w:val="clear" w:color="auto" w:fill="auto"/>
            <w:vAlign w:val="bottom"/>
          </w:tcPr>
          <w:p w14:paraId="07B30D7D" w14:textId="77777777" w:rsidR="001F5ADE" w:rsidRPr="009E6DF2" w:rsidRDefault="001F5ADE" w:rsidP="001F5ADE">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7B191A2C" w14:textId="68E594D6" w:rsidR="001F5ADE" w:rsidRPr="009E6DF2" w:rsidRDefault="001F5ADE" w:rsidP="001F5ADE">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69</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822 </w:t>
            </w:r>
          </w:p>
        </w:tc>
        <w:tc>
          <w:tcPr>
            <w:tcW w:w="1418" w:type="dxa"/>
            <w:tcBorders>
              <w:top w:val="single" w:sz="2" w:space="0" w:color="auto"/>
              <w:left w:val="nil"/>
              <w:bottom w:val="single" w:sz="12" w:space="0" w:color="auto"/>
              <w:right w:val="nil"/>
            </w:tcBorders>
            <w:shd w:val="clear" w:color="auto" w:fill="auto"/>
            <w:noWrap/>
            <w:vAlign w:val="bottom"/>
          </w:tcPr>
          <w:p w14:paraId="0D0DF8CF" w14:textId="4A8BD62B" w:rsidR="001F5ADE" w:rsidRPr="009E6DF2" w:rsidRDefault="001F5ADE" w:rsidP="001F5ADE">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2</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098 </w:t>
            </w:r>
          </w:p>
        </w:tc>
        <w:tc>
          <w:tcPr>
            <w:tcW w:w="1134" w:type="dxa"/>
            <w:tcBorders>
              <w:top w:val="single" w:sz="2" w:space="0" w:color="auto"/>
              <w:left w:val="nil"/>
              <w:bottom w:val="single" w:sz="12" w:space="0" w:color="auto"/>
              <w:right w:val="nil"/>
            </w:tcBorders>
            <w:shd w:val="clear" w:color="auto" w:fill="auto"/>
            <w:noWrap/>
            <w:vAlign w:val="bottom"/>
          </w:tcPr>
          <w:p w14:paraId="6C0EC32F" w14:textId="71A41632" w:rsidR="001F5ADE" w:rsidRPr="009E6DF2" w:rsidRDefault="001F5ADE" w:rsidP="001F5ADE">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238 </w:t>
            </w:r>
          </w:p>
        </w:tc>
        <w:tc>
          <w:tcPr>
            <w:tcW w:w="1309" w:type="dxa"/>
            <w:tcBorders>
              <w:top w:val="single" w:sz="2" w:space="0" w:color="auto"/>
              <w:left w:val="nil"/>
              <w:bottom w:val="single" w:sz="12" w:space="0" w:color="auto"/>
              <w:right w:val="nil"/>
            </w:tcBorders>
            <w:shd w:val="clear" w:color="auto" w:fill="auto"/>
            <w:noWrap/>
            <w:vAlign w:val="bottom"/>
          </w:tcPr>
          <w:p w14:paraId="0D62E5CD" w14:textId="3EF46F8E" w:rsidR="001F5ADE" w:rsidRPr="009E6DF2" w:rsidRDefault="001F5ADE" w:rsidP="001F5ADE">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(30)</w:t>
            </w:r>
          </w:p>
        </w:tc>
        <w:tc>
          <w:tcPr>
            <w:tcW w:w="1134" w:type="dxa"/>
            <w:tcBorders>
              <w:top w:val="single" w:sz="2" w:space="0" w:color="auto"/>
              <w:left w:val="nil"/>
              <w:bottom w:val="single" w:sz="12" w:space="0" w:color="auto"/>
              <w:right w:val="nil"/>
            </w:tcBorders>
            <w:shd w:val="clear" w:color="auto" w:fill="auto"/>
            <w:noWrap/>
            <w:vAlign w:val="bottom"/>
          </w:tcPr>
          <w:p w14:paraId="2616A98A" w14:textId="426869EF" w:rsidR="001F5ADE" w:rsidRPr="009E6DF2" w:rsidRDefault="001F5ADE" w:rsidP="001F5ADE">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72</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128 </w:t>
            </w:r>
          </w:p>
        </w:tc>
      </w:tr>
      <w:tr w:rsidR="001F5ADE" w:rsidRPr="009E6DF2" w14:paraId="71224F48" w14:textId="77777777" w:rsidTr="003475B0">
        <w:trPr>
          <w:trHeight w:val="60"/>
        </w:trPr>
        <w:tc>
          <w:tcPr>
            <w:tcW w:w="3369" w:type="dxa"/>
            <w:tcBorders>
              <w:left w:val="nil"/>
              <w:bottom w:val="nil"/>
              <w:right w:val="nil"/>
            </w:tcBorders>
            <w:shd w:val="clear" w:color="auto" w:fill="auto"/>
            <w:vAlign w:val="bottom"/>
          </w:tcPr>
          <w:p w14:paraId="25F7AC4D" w14:textId="77777777" w:rsidR="001F5ADE" w:rsidRPr="009E6DF2" w:rsidRDefault="001F5ADE" w:rsidP="001F5ADE">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999C66A" w14:textId="77777777" w:rsidR="001F5ADE" w:rsidRPr="009E6DF2" w:rsidRDefault="001F5ADE" w:rsidP="001F5ADE">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0B5D8C14" w14:textId="77777777" w:rsidR="001F5ADE" w:rsidRPr="009E6DF2" w:rsidRDefault="001F5ADE" w:rsidP="001F5ADE">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ED39E41" w14:textId="77777777" w:rsidR="001F5ADE" w:rsidRPr="009E6DF2" w:rsidRDefault="001F5ADE" w:rsidP="001F5ADE">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376AE5ED" w14:textId="77777777" w:rsidR="001F5ADE" w:rsidRPr="009E6DF2" w:rsidRDefault="001F5ADE" w:rsidP="001F5ADE">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B03856C" w14:textId="77777777" w:rsidR="001F5ADE" w:rsidRPr="009E6DF2" w:rsidRDefault="001F5ADE" w:rsidP="001F5ADE">
            <w:pPr>
              <w:spacing w:after="0" w:line="140" w:lineRule="exact"/>
              <w:jc w:val="right"/>
              <w:rPr>
                <w:rFonts w:ascii="Arial" w:eastAsia="Times New Roman" w:hAnsi="Arial" w:cs="Arial"/>
                <w:sz w:val="18"/>
                <w:szCs w:val="18"/>
                <w:lang w:val="en-US"/>
              </w:rPr>
            </w:pPr>
          </w:p>
        </w:tc>
      </w:tr>
      <w:tr w:rsidR="00265C40" w:rsidRPr="009E6DF2" w14:paraId="2808AEDA" w14:textId="77777777" w:rsidTr="003475B0">
        <w:trPr>
          <w:trHeight w:val="300"/>
        </w:trPr>
        <w:tc>
          <w:tcPr>
            <w:tcW w:w="3369" w:type="dxa"/>
            <w:tcBorders>
              <w:top w:val="nil"/>
              <w:left w:val="nil"/>
              <w:bottom w:val="nil"/>
              <w:right w:val="nil"/>
            </w:tcBorders>
            <w:shd w:val="clear" w:color="auto" w:fill="auto"/>
            <w:vAlign w:val="bottom"/>
          </w:tcPr>
          <w:p w14:paraId="4C486F32" w14:textId="77777777" w:rsidR="00265C40" w:rsidRPr="009E6DF2" w:rsidRDefault="00265C40" w:rsidP="00265C40">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Operating costs</w:t>
            </w:r>
          </w:p>
        </w:tc>
        <w:tc>
          <w:tcPr>
            <w:tcW w:w="1275" w:type="dxa"/>
            <w:shd w:val="clear" w:color="auto" w:fill="auto"/>
            <w:noWrap/>
            <w:vAlign w:val="bottom"/>
          </w:tcPr>
          <w:p w14:paraId="11DEBCB0" w14:textId="521687AB" w:rsidR="00265C40" w:rsidRPr="009E6DF2" w:rsidRDefault="00265C40" w:rsidP="00265C40">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(17</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550)</w:t>
            </w:r>
          </w:p>
        </w:tc>
        <w:tc>
          <w:tcPr>
            <w:tcW w:w="1418" w:type="dxa"/>
            <w:shd w:val="clear" w:color="auto" w:fill="auto"/>
            <w:noWrap/>
            <w:vAlign w:val="bottom"/>
          </w:tcPr>
          <w:p w14:paraId="28F97884" w14:textId="7DBBB4AE" w:rsidR="00265C40" w:rsidRPr="009E6DF2" w:rsidRDefault="00265C40" w:rsidP="00265C40">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(557)</w:t>
            </w:r>
          </w:p>
        </w:tc>
        <w:tc>
          <w:tcPr>
            <w:tcW w:w="1134" w:type="dxa"/>
            <w:shd w:val="clear" w:color="auto" w:fill="auto"/>
            <w:noWrap/>
            <w:vAlign w:val="bottom"/>
          </w:tcPr>
          <w:p w14:paraId="05912BDC" w14:textId="5DC3CAE9" w:rsidR="00265C40" w:rsidRPr="009E6DF2" w:rsidRDefault="00265C40" w:rsidP="00265C40">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(224)</w:t>
            </w:r>
          </w:p>
        </w:tc>
        <w:tc>
          <w:tcPr>
            <w:tcW w:w="1309" w:type="dxa"/>
            <w:shd w:val="clear" w:color="auto" w:fill="auto"/>
            <w:noWrap/>
            <w:vAlign w:val="bottom"/>
          </w:tcPr>
          <w:p w14:paraId="2D4C4A79" w14:textId="75F9B75C" w:rsidR="00265C40" w:rsidRPr="009E6DF2" w:rsidRDefault="00265C40" w:rsidP="00265C40">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30 </w:t>
            </w:r>
          </w:p>
        </w:tc>
        <w:tc>
          <w:tcPr>
            <w:tcW w:w="1134" w:type="dxa"/>
            <w:shd w:val="clear" w:color="auto" w:fill="auto"/>
            <w:noWrap/>
            <w:vAlign w:val="bottom"/>
          </w:tcPr>
          <w:p w14:paraId="62D1DC98" w14:textId="7199FA0C" w:rsidR="00265C40" w:rsidRPr="009E6DF2" w:rsidRDefault="00265C40" w:rsidP="00265C40">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(18</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301)</w:t>
            </w:r>
          </w:p>
        </w:tc>
      </w:tr>
      <w:tr w:rsidR="00265C40" w:rsidRPr="009E6DF2" w14:paraId="714BE4E6" w14:textId="77777777" w:rsidTr="003475B0">
        <w:trPr>
          <w:trHeight w:val="345"/>
        </w:trPr>
        <w:tc>
          <w:tcPr>
            <w:tcW w:w="3369" w:type="dxa"/>
            <w:tcBorders>
              <w:top w:val="nil"/>
              <w:left w:val="nil"/>
              <w:bottom w:val="nil"/>
              <w:right w:val="nil"/>
            </w:tcBorders>
            <w:shd w:val="clear" w:color="auto" w:fill="auto"/>
            <w:vAlign w:val="bottom"/>
          </w:tcPr>
          <w:p w14:paraId="7028AFCB" w14:textId="3D212C81" w:rsidR="00265C40" w:rsidRPr="009E6DF2" w:rsidRDefault="00265C40" w:rsidP="00265C40">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 xml:space="preserve">Net income/(expenses) from financial operations </w:t>
            </w:r>
          </w:p>
        </w:tc>
        <w:tc>
          <w:tcPr>
            <w:tcW w:w="1275" w:type="dxa"/>
            <w:shd w:val="clear" w:color="auto" w:fill="auto"/>
            <w:noWrap/>
            <w:vAlign w:val="bottom"/>
          </w:tcPr>
          <w:p w14:paraId="63ECED57" w14:textId="0613F9B8" w:rsidR="00265C40" w:rsidRPr="009E6DF2" w:rsidRDefault="00265C40" w:rsidP="00265C40">
            <w:pPr>
              <w:spacing w:after="0" w:line="300" w:lineRule="exact"/>
              <w:jc w:val="right"/>
              <w:rPr>
                <w:rFonts w:ascii="Arial" w:eastAsia="Times New Roman" w:hAnsi="Arial" w:cs="Arial"/>
                <w:sz w:val="18"/>
                <w:szCs w:val="18"/>
                <w:lang w:val="pl-PL"/>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886)</w:t>
            </w:r>
          </w:p>
        </w:tc>
        <w:tc>
          <w:tcPr>
            <w:tcW w:w="1418" w:type="dxa"/>
            <w:shd w:val="clear" w:color="auto" w:fill="auto"/>
            <w:noWrap/>
            <w:vAlign w:val="bottom"/>
          </w:tcPr>
          <w:p w14:paraId="135A0058" w14:textId="3C82C2E7" w:rsidR="00265C40" w:rsidRPr="009E6DF2" w:rsidRDefault="00265C40" w:rsidP="00265C40">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7ECBEC5C" w14:textId="52A2BDE1" w:rsidR="00265C40" w:rsidRPr="009E6DF2" w:rsidRDefault="00265C40" w:rsidP="00265C40">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70376EB2" w14:textId="6ECC1278" w:rsidR="00265C40" w:rsidRPr="009E6DF2" w:rsidRDefault="00265C40" w:rsidP="00265C40">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      </w:t>
            </w:r>
          </w:p>
        </w:tc>
        <w:tc>
          <w:tcPr>
            <w:tcW w:w="1134" w:type="dxa"/>
            <w:shd w:val="clear" w:color="auto" w:fill="auto"/>
            <w:noWrap/>
            <w:vAlign w:val="bottom"/>
          </w:tcPr>
          <w:p w14:paraId="199E8473" w14:textId="23527EF2" w:rsidR="00265C40" w:rsidRPr="009E6DF2" w:rsidRDefault="00265C40" w:rsidP="00265C40">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886)</w:t>
            </w:r>
          </w:p>
        </w:tc>
      </w:tr>
      <w:tr w:rsidR="00265C40" w:rsidRPr="009E6DF2" w14:paraId="79D54902" w14:textId="77777777" w:rsidTr="003475B0">
        <w:trPr>
          <w:trHeight w:val="300"/>
        </w:trPr>
        <w:tc>
          <w:tcPr>
            <w:tcW w:w="3369" w:type="dxa"/>
            <w:tcBorders>
              <w:top w:val="nil"/>
              <w:left w:val="nil"/>
              <w:right w:val="nil"/>
            </w:tcBorders>
            <w:shd w:val="clear" w:color="auto" w:fill="auto"/>
            <w:vAlign w:val="bottom"/>
          </w:tcPr>
          <w:p w14:paraId="5D3EF04F" w14:textId="77777777" w:rsidR="00265C40" w:rsidRPr="009E6DF2" w:rsidRDefault="00265C40" w:rsidP="00265C40">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5295F85D" w14:textId="688232A8" w:rsidR="00265C40" w:rsidRPr="009E6DF2" w:rsidRDefault="00265C40" w:rsidP="00265C40">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5E65F6AD" w14:textId="1CA31788" w:rsidR="00265C40" w:rsidRPr="009E6DF2" w:rsidRDefault="00265C40" w:rsidP="00265C40">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173)</w:t>
            </w:r>
          </w:p>
        </w:tc>
        <w:tc>
          <w:tcPr>
            <w:tcW w:w="1134" w:type="dxa"/>
            <w:tcBorders>
              <w:top w:val="nil"/>
              <w:left w:val="nil"/>
              <w:bottom w:val="single" w:sz="4" w:space="0" w:color="auto"/>
              <w:right w:val="nil"/>
            </w:tcBorders>
            <w:shd w:val="clear" w:color="auto" w:fill="auto"/>
            <w:noWrap/>
            <w:vAlign w:val="bottom"/>
          </w:tcPr>
          <w:p w14:paraId="08B54476" w14:textId="71042B4A" w:rsidR="00265C40" w:rsidRPr="009E6DF2" w:rsidRDefault="00265C40" w:rsidP="00265C40">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shd w:val="clear" w:color="auto" w:fill="auto"/>
            <w:noWrap/>
            <w:vAlign w:val="bottom"/>
          </w:tcPr>
          <w:p w14:paraId="2D100EC7" w14:textId="6AB26226" w:rsidR="00265C40" w:rsidRPr="009E6DF2" w:rsidRDefault="00265C40" w:rsidP="00265C40">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5C13ACB3" w14:textId="4B7673E0" w:rsidR="00265C40" w:rsidRPr="009E6DF2" w:rsidRDefault="00265C40" w:rsidP="00265C40">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173)</w:t>
            </w:r>
          </w:p>
        </w:tc>
      </w:tr>
      <w:tr w:rsidR="00265C40" w:rsidRPr="009E6DF2" w14:paraId="354CB4F1" w14:textId="77777777" w:rsidTr="004F5789">
        <w:trPr>
          <w:trHeight w:val="300"/>
        </w:trPr>
        <w:tc>
          <w:tcPr>
            <w:tcW w:w="3369" w:type="dxa"/>
            <w:tcBorders>
              <w:left w:val="nil"/>
              <w:right w:val="nil"/>
            </w:tcBorders>
            <w:shd w:val="clear" w:color="auto" w:fill="auto"/>
            <w:vAlign w:val="bottom"/>
          </w:tcPr>
          <w:p w14:paraId="065EC6D8" w14:textId="77777777" w:rsidR="00265C40" w:rsidRPr="009E6DF2" w:rsidRDefault="00265C40" w:rsidP="00265C40">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7CFEFC58" w14:textId="5F988FB1" w:rsidR="00265C40" w:rsidRPr="009E6DF2" w:rsidRDefault="00265C40" w:rsidP="00265C40">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(19</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436)</w:t>
            </w:r>
          </w:p>
        </w:tc>
        <w:tc>
          <w:tcPr>
            <w:tcW w:w="1418" w:type="dxa"/>
            <w:tcBorders>
              <w:top w:val="single" w:sz="4" w:space="0" w:color="auto"/>
              <w:left w:val="nil"/>
              <w:bottom w:val="single" w:sz="12" w:space="0" w:color="auto"/>
              <w:right w:val="nil"/>
            </w:tcBorders>
            <w:shd w:val="clear" w:color="auto" w:fill="auto"/>
            <w:noWrap/>
            <w:vAlign w:val="bottom"/>
          </w:tcPr>
          <w:p w14:paraId="5D23BECB" w14:textId="361A4E4A" w:rsidR="00265C40" w:rsidRPr="009E6DF2" w:rsidRDefault="00265C40" w:rsidP="00265C40">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(1</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730)</w:t>
            </w:r>
          </w:p>
        </w:tc>
        <w:tc>
          <w:tcPr>
            <w:tcW w:w="1134" w:type="dxa"/>
            <w:tcBorders>
              <w:top w:val="single" w:sz="4" w:space="0" w:color="auto"/>
              <w:left w:val="nil"/>
              <w:bottom w:val="single" w:sz="12" w:space="0" w:color="auto"/>
              <w:right w:val="nil"/>
            </w:tcBorders>
            <w:shd w:val="clear" w:color="auto" w:fill="auto"/>
            <w:noWrap/>
            <w:vAlign w:val="bottom"/>
          </w:tcPr>
          <w:p w14:paraId="3F5B5148" w14:textId="1639D598" w:rsidR="00265C40" w:rsidRPr="009E6DF2" w:rsidRDefault="00265C40" w:rsidP="00265C40">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(224)</w:t>
            </w:r>
          </w:p>
        </w:tc>
        <w:tc>
          <w:tcPr>
            <w:tcW w:w="1309" w:type="dxa"/>
            <w:tcBorders>
              <w:top w:val="single" w:sz="4" w:space="0" w:color="auto"/>
              <w:left w:val="nil"/>
              <w:bottom w:val="single" w:sz="12" w:space="0" w:color="auto"/>
              <w:right w:val="nil"/>
            </w:tcBorders>
            <w:shd w:val="clear" w:color="auto" w:fill="auto"/>
            <w:noWrap/>
            <w:vAlign w:val="bottom"/>
          </w:tcPr>
          <w:p w14:paraId="2D4A0156" w14:textId="4ADE9833" w:rsidR="00265C40" w:rsidRPr="009E6DF2" w:rsidRDefault="00265C40" w:rsidP="00265C40">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30 </w:t>
            </w:r>
          </w:p>
        </w:tc>
        <w:tc>
          <w:tcPr>
            <w:tcW w:w="1134" w:type="dxa"/>
            <w:tcBorders>
              <w:top w:val="single" w:sz="4" w:space="0" w:color="auto"/>
              <w:left w:val="nil"/>
              <w:bottom w:val="single" w:sz="12" w:space="0" w:color="auto"/>
              <w:right w:val="nil"/>
            </w:tcBorders>
            <w:shd w:val="clear" w:color="auto" w:fill="auto"/>
            <w:noWrap/>
            <w:vAlign w:val="bottom"/>
          </w:tcPr>
          <w:p w14:paraId="0B221357" w14:textId="034F450C" w:rsidR="00265C40" w:rsidRPr="009E6DF2" w:rsidRDefault="00265C40" w:rsidP="00265C40">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(21</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360)</w:t>
            </w:r>
          </w:p>
        </w:tc>
      </w:tr>
      <w:tr w:rsidR="00265C40" w:rsidRPr="009E6DF2" w14:paraId="402319FA" w14:textId="77777777" w:rsidTr="003475B0">
        <w:trPr>
          <w:trHeight w:val="174"/>
        </w:trPr>
        <w:tc>
          <w:tcPr>
            <w:tcW w:w="3369" w:type="dxa"/>
            <w:tcBorders>
              <w:left w:val="nil"/>
              <w:bottom w:val="nil"/>
              <w:right w:val="nil"/>
            </w:tcBorders>
            <w:shd w:val="clear" w:color="auto" w:fill="auto"/>
            <w:vAlign w:val="bottom"/>
          </w:tcPr>
          <w:p w14:paraId="5AC64E33" w14:textId="77777777" w:rsidR="00265C40" w:rsidRPr="009E6DF2" w:rsidRDefault="00265C40" w:rsidP="00265C40">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4B2F3C4" w14:textId="77777777" w:rsidR="00265C40" w:rsidRPr="009E6DF2" w:rsidRDefault="00265C40" w:rsidP="00265C40">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603E55A2" w14:textId="77777777" w:rsidR="00265C40" w:rsidRPr="009E6DF2" w:rsidRDefault="00265C40" w:rsidP="00265C40">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26800DE" w14:textId="77777777" w:rsidR="00265C40" w:rsidRPr="009E6DF2" w:rsidRDefault="00265C40" w:rsidP="00265C40">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7AF61664" w14:textId="77777777" w:rsidR="00265C40" w:rsidRPr="009E6DF2" w:rsidRDefault="00265C40" w:rsidP="00265C40">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DC6010C" w14:textId="77777777" w:rsidR="00265C40" w:rsidRPr="009E6DF2" w:rsidRDefault="00265C40" w:rsidP="00265C40">
            <w:pPr>
              <w:spacing w:after="0" w:line="140" w:lineRule="exact"/>
              <w:jc w:val="right"/>
              <w:rPr>
                <w:rFonts w:ascii="Arial" w:eastAsia="Times New Roman" w:hAnsi="Arial" w:cs="Arial"/>
                <w:sz w:val="18"/>
                <w:szCs w:val="18"/>
                <w:lang w:val="en-US"/>
              </w:rPr>
            </w:pPr>
          </w:p>
        </w:tc>
      </w:tr>
      <w:tr w:rsidR="00265C40" w:rsidRPr="009E6DF2" w14:paraId="51E98636" w14:textId="77777777" w:rsidTr="004F5789">
        <w:trPr>
          <w:trHeight w:val="300"/>
        </w:trPr>
        <w:tc>
          <w:tcPr>
            <w:tcW w:w="3369" w:type="dxa"/>
            <w:tcBorders>
              <w:top w:val="nil"/>
              <w:left w:val="nil"/>
              <w:bottom w:val="nil"/>
              <w:right w:val="nil"/>
            </w:tcBorders>
            <w:shd w:val="clear" w:color="auto" w:fill="auto"/>
            <w:vAlign w:val="bottom"/>
          </w:tcPr>
          <w:p w14:paraId="1DA865E3" w14:textId="77777777" w:rsidR="00265C40" w:rsidRPr="009E6DF2" w:rsidRDefault="00265C40" w:rsidP="00265C40">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Profit before income tax</w:t>
            </w:r>
          </w:p>
        </w:tc>
        <w:tc>
          <w:tcPr>
            <w:tcW w:w="1275" w:type="dxa"/>
            <w:shd w:val="clear" w:color="auto" w:fill="auto"/>
            <w:noWrap/>
            <w:vAlign w:val="bottom"/>
          </w:tcPr>
          <w:p w14:paraId="605975AD" w14:textId="111A03A2" w:rsidR="00265C40" w:rsidRPr="009E6DF2" w:rsidRDefault="00265C40" w:rsidP="00265C40">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color w:val="000000" w:themeColor="text1"/>
                <w:sz w:val="18"/>
                <w:szCs w:val="18"/>
              </w:rPr>
              <w:t xml:space="preserve"> 50</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386 </w:t>
            </w:r>
          </w:p>
        </w:tc>
        <w:tc>
          <w:tcPr>
            <w:tcW w:w="1418" w:type="dxa"/>
            <w:shd w:val="clear" w:color="auto" w:fill="auto"/>
            <w:noWrap/>
            <w:vAlign w:val="bottom"/>
          </w:tcPr>
          <w:p w14:paraId="6304613C" w14:textId="5632F390" w:rsidR="00265C40" w:rsidRPr="009E6DF2" w:rsidRDefault="00265C40" w:rsidP="00265C40">
            <w:pPr>
              <w:spacing w:after="0" w:line="300" w:lineRule="exact"/>
              <w:jc w:val="right"/>
              <w:rPr>
                <w:rFonts w:ascii="Arial" w:eastAsia="Times New Roman" w:hAnsi="Arial" w:cs="Arial"/>
                <w:bCs/>
                <w:sz w:val="18"/>
                <w:szCs w:val="18"/>
                <w:lang w:val="en-US"/>
              </w:rPr>
            </w:pPr>
            <w:r w:rsidRPr="009D6246">
              <w:rPr>
                <w:rFonts w:ascii="Arial" w:eastAsia="Times New Roman" w:hAnsi="Arial" w:cs="Arial"/>
                <w:color w:val="000000" w:themeColor="text1"/>
                <w:sz w:val="18"/>
                <w:szCs w:val="18"/>
              </w:rPr>
              <w:t xml:space="preserve"> 368 </w:t>
            </w:r>
          </w:p>
        </w:tc>
        <w:tc>
          <w:tcPr>
            <w:tcW w:w="1134" w:type="dxa"/>
            <w:shd w:val="clear" w:color="auto" w:fill="auto"/>
            <w:noWrap/>
            <w:vAlign w:val="bottom"/>
          </w:tcPr>
          <w:p w14:paraId="3A133083" w14:textId="2BA6A6F6" w:rsidR="00265C40" w:rsidRPr="009E6DF2" w:rsidRDefault="00265C40" w:rsidP="00265C40">
            <w:pPr>
              <w:spacing w:after="0" w:line="300" w:lineRule="exact"/>
              <w:jc w:val="right"/>
              <w:rPr>
                <w:rFonts w:ascii="Arial" w:eastAsia="Times New Roman" w:hAnsi="Arial" w:cs="Arial"/>
                <w:bCs/>
                <w:sz w:val="18"/>
                <w:szCs w:val="18"/>
                <w:lang w:val="en-US"/>
              </w:rPr>
            </w:pPr>
            <w:r w:rsidRPr="009D6246">
              <w:rPr>
                <w:rFonts w:ascii="Arial" w:eastAsia="Times New Roman" w:hAnsi="Arial" w:cs="Arial"/>
                <w:color w:val="000000" w:themeColor="text1"/>
                <w:sz w:val="18"/>
                <w:szCs w:val="18"/>
              </w:rPr>
              <w:t xml:space="preserve"> 14 </w:t>
            </w:r>
          </w:p>
        </w:tc>
        <w:tc>
          <w:tcPr>
            <w:tcW w:w="1309" w:type="dxa"/>
            <w:shd w:val="clear" w:color="auto" w:fill="auto"/>
            <w:noWrap/>
            <w:vAlign w:val="bottom"/>
          </w:tcPr>
          <w:p w14:paraId="0D38D2C8" w14:textId="045BA373" w:rsidR="00265C40" w:rsidRPr="009E6DF2" w:rsidRDefault="00265C40" w:rsidP="00265C40">
            <w:pPr>
              <w:spacing w:after="0" w:line="300" w:lineRule="exact"/>
              <w:jc w:val="right"/>
              <w:rPr>
                <w:rFonts w:ascii="Arial" w:eastAsia="Times New Roman" w:hAnsi="Arial" w:cs="Arial"/>
                <w:bCs/>
                <w:sz w:val="18"/>
                <w:szCs w:val="18"/>
                <w:lang w:val="en-US"/>
              </w:rPr>
            </w:pPr>
            <w:r w:rsidRPr="009D6246">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57FAF72E" w14:textId="1608254E" w:rsidR="00265C40" w:rsidRPr="009E6DF2" w:rsidRDefault="00265C40" w:rsidP="00265C40">
            <w:pPr>
              <w:spacing w:after="0" w:line="300" w:lineRule="exact"/>
              <w:jc w:val="right"/>
              <w:rPr>
                <w:rFonts w:ascii="Arial" w:eastAsia="Times New Roman" w:hAnsi="Arial" w:cs="Arial"/>
                <w:bCs/>
                <w:sz w:val="18"/>
                <w:szCs w:val="18"/>
                <w:lang w:val="en-US"/>
              </w:rPr>
            </w:pPr>
            <w:r w:rsidRPr="009D6246">
              <w:rPr>
                <w:rFonts w:ascii="Arial" w:eastAsia="Times New Roman" w:hAnsi="Arial" w:cs="Arial"/>
                <w:color w:val="000000" w:themeColor="text1"/>
                <w:sz w:val="18"/>
                <w:szCs w:val="18"/>
              </w:rPr>
              <w:t xml:space="preserve"> 50</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768 </w:t>
            </w:r>
          </w:p>
        </w:tc>
      </w:tr>
      <w:tr w:rsidR="00265C40" w:rsidRPr="009E6DF2" w14:paraId="0772DF5E" w14:textId="77777777" w:rsidTr="0007211F">
        <w:trPr>
          <w:trHeight w:val="300"/>
        </w:trPr>
        <w:tc>
          <w:tcPr>
            <w:tcW w:w="3369" w:type="dxa"/>
            <w:tcBorders>
              <w:top w:val="nil"/>
              <w:left w:val="nil"/>
              <w:right w:val="nil"/>
            </w:tcBorders>
            <w:shd w:val="clear" w:color="auto" w:fill="auto"/>
            <w:vAlign w:val="bottom"/>
          </w:tcPr>
          <w:p w14:paraId="06CEB20B" w14:textId="77777777" w:rsidR="00265C40" w:rsidRPr="009E6DF2" w:rsidRDefault="00265C40" w:rsidP="00265C40">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4290FD1A" w14:textId="002A564D" w:rsidR="00265C40" w:rsidRPr="009E6DF2" w:rsidRDefault="00265C40" w:rsidP="00265C40">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4F4AB59F" w14:textId="1A92E6FC" w:rsidR="00265C40" w:rsidRPr="009E6DF2" w:rsidRDefault="00265C40" w:rsidP="00265C40">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0026732D" w14:textId="683F65AC" w:rsidR="00265C40" w:rsidRPr="009E6DF2" w:rsidRDefault="00265C40" w:rsidP="00265C40">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shd w:val="clear" w:color="auto" w:fill="auto"/>
            <w:noWrap/>
            <w:vAlign w:val="bottom"/>
          </w:tcPr>
          <w:p w14:paraId="5E1D33BA" w14:textId="3AA53BDF" w:rsidR="00265C40" w:rsidRPr="009E6DF2" w:rsidRDefault="00265C40" w:rsidP="00265C40">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2156511F" w14:textId="64701A1C" w:rsidR="00265C40" w:rsidRPr="009E6DF2" w:rsidRDefault="00265C40" w:rsidP="00265C40">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r>
      <w:tr w:rsidR="00265C40" w:rsidRPr="009E6DF2" w14:paraId="52695D04" w14:textId="77777777" w:rsidTr="004F5789">
        <w:trPr>
          <w:trHeight w:val="315"/>
        </w:trPr>
        <w:tc>
          <w:tcPr>
            <w:tcW w:w="3369" w:type="dxa"/>
            <w:tcBorders>
              <w:left w:val="nil"/>
              <w:right w:val="nil"/>
            </w:tcBorders>
            <w:shd w:val="clear" w:color="auto" w:fill="auto"/>
            <w:vAlign w:val="bottom"/>
          </w:tcPr>
          <w:p w14:paraId="5CEFC91A" w14:textId="77777777" w:rsidR="00265C40" w:rsidRPr="009E6DF2" w:rsidRDefault="00265C40" w:rsidP="00265C40">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Profit for the year</w:t>
            </w:r>
          </w:p>
        </w:tc>
        <w:tc>
          <w:tcPr>
            <w:tcW w:w="1275" w:type="dxa"/>
            <w:shd w:val="clear" w:color="auto" w:fill="auto"/>
            <w:noWrap/>
            <w:vAlign w:val="bottom"/>
          </w:tcPr>
          <w:p w14:paraId="7602CDDF" w14:textId="7FEEEBB8" w:rsidR="00265C40" w:rsidRPr="009E6DF2" w:rsidRDefault="00265C40" w:rsidP="00265C40">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50</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386 </w:t>
            </w:r>
          </w:p>
        </w:tc>
        <w:tc>
          <w:tcPr>
            <w:tcW w:w="1418" w:type="dxa"/>
            <w:shd w:val="clear" w:color="auto" w:fill="auto"/>
            <w:noWrap/>
            <w:vAlign w:val="bottom"/>
          </w:tcPr>
          <w:p w14:paraId="64A0E5A3" w14:textId="2AE43A66" w:rsidR="00265C40" w:rsidRPr="009E6DF2" w:rsidRDefault="00265C40" w:rsidP="00265C40">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368 </w:t>
            </w:r>
          </w:p>
        </w:tc>
        <w:tc>
          <w:tcPr>
            <w:tcW w:w="1134" w:type="dxa"/>
            <w:tcBorders>
              <w:top w:val="single" w:sz="4" w:space="0" w:color="auto"/>
              <w:left w:val="nil"/>
              <w:bottom w:val="single" w:sz="12" w:space="0" w:color="auto"/>
              <w:right w:val="nil"/>
            </w:tcBorders>
            <w:shd w:val="clear" w:color="auto" w:fill="auto"/>
            <w:noWrap/>
            <w:vAlign w:val="bottom"/>
          </w:tcPr>
          <w:p w14:paraId="0B968159" w14:textId="1237F539" w:rsidR="00265C40" w:rsidRPr="009E6DF2" w:rsidRDefault="00265C40" w:rsidP="00265C40">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14 </w:t>
            </w:r>
          </w:p>
        </w:tc>
        <w:tc>
          <w:tcPr>
            <w:tcW w:w="1309" w:type="dxa"/>
            <w:tcBorders>
              <w:top w:val="single" w:sz="4" w:space="0" w:color="auto"/>
              <w:left w:val="nil"/>
              <w:bottom w:val="single" w:sz="12" w:space="0" w:color="auto"/>
              <w:right w:val="nil"/>
            </w:tcBorders>
            <w:shd w:val="clear" w:color="auto" w:fill="auto"/>
            <w:noWrap/>
            <w:vAlign w:val="bottom"/>
          </w:tcPr>
          <w:p w14:paraId="27ECF2B9" w14:textId="014E6592" w:rsidR="00265C40" w:rsidRPr="009E6DF2" w:rsidRDefault="00265C40" w:rsidP="00265C40">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4828704F" w14:textId="59C11665" w:rsidR="00265C40" w:rsidRPr="009E6DF2" w:rsidRDefault="00265C40" w:rsidP="00265C40">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50</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768 </w:t>
            </w:r>
          </w:p>
        </w:tc>
      </w:tr>
      <w:tr w:rsidR="00265C40" w:rsidRPr="009E6DF2" w14:paraId="387EEF57" w14:textId="77777777" w:rsidTr="003475B0">
        <w:trPr>
          <w:trHeight w:val="52"/>
        </w:trPr>
        <w:tc>
          <w:tcPr>
            <w:tcW w:w="3369" w:type="dxa"/>
            <w:tcBorders>
              <w:left w:val="nil"/>
              <w:bottom w:val="nil"/>
              <w:right w:val="nil"/>
            </w:tcBorders>
            <w:shd w:val="clear" w:color="auto" w:fill="auto"/>
            <w:vAlign w:val="bottom"/>
          </w:tcPr>
          <w:p w14:paraId="2F2245E2" w14:textId="77777777" w:rsidR="00265C40" w:rsidRPr="009E6DF2" w:rsidRDefault="00265C40" w:rsidP="00265C40">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50DFCA5D" w14:textId="77777777" w:rsidR="00265C40" w:rsidRPr="009E6DF2" w:rsidRDefault="00265C40" w:rsidP="00265C40">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46334C4" w14:textId="77777777" w:rsidR="00265C40" w:rsidRPr="009E6DF2" w:rsidRDefault="00265C40" w:rsidP="00265C40">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CEC1B05" w14:textId="77777777" w:rsidR="00265C40" w:rsidRPr="009E6DF2" w:rsidRDefault="00265C40" w:rsidP="00265C40">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68D56428" w14:textId="77777777" w:rsidR="00265C40" w:rsidRPr="009E6DF2" w:rsidRDefault="00265C40" w:rsidP="00265C40">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D704E76" w14:textId="77777777" w:rsidR="00265C40" w:rsidRPr="009E6DF2" w:rsidRDefault="00265C40" w:rsidP="00265C40">
            <w:pPr>
              <w:spacing w:after="0" w:line="140" w:lineRule="exact"/>
              <w:jc w:val="right"/>
              <w:rPr>
                <w:rFonts w:ascii="Arial" w:eastAsia="Times New Roman" w:hAnsi="Arial" w:cs="Arial"/>
                <w:sz w:val="18"/>
                <w:szCs w:val="18"/>
                <w:lang w:val="en-US"/>
              </w:rPr>
            </w:pPr>
          </w:p>
        </w:tc>
      </w:tr>
      <w:tr w:rsidR="00265C40" w:rsidRPr="009E6DF2" w14:paraId="7557ED54" w14:textId="77777777" w:rsidTr="003475B0">
        <w:trPr>
          <w:trHeight w:val="300"/>
        </w:trPr>
        <w:tc>
          <w:tcPr>
            <w:tcW w:w="3369" w:type="dxa"/>
            <w:tcBorders>
              <w:top w:val="nil"/>
              <w:left w:val="nil"/>
              <w:right w:val="nil"/>
            </w:tcBorders>
            <w:shd w:val="clear" w:color="auto" w:fill="auto"/>
            <w:vAlign w:val="bottom"/>
          </w:tcPr>
          <w:p w14:paraId="78B0BAB6" w14:textId="7D872461" w:rsidR="00265C40" w:rsidRPr="009E6DF2" w:rsidRDefault="00265C40" w:rsidP="00265C40">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31 December 202</w:t>
            </w:r>
            <w:r w:rsidR="00A87A16">
              <w:rPr>
                <w:rFonts w:ascii="Arial" w:eastAsia="Times New Roman" w:hAnsi="Arial" w:cs="Arial"/>
                <w:b/>
                <w:bCs/>
                <w:sz w:val="18"/>
                <w:szCs w:val="18"/>
                <w:lang w:val="en-GB"/>
              </w:rPr>
              <w:t>3</w:t>
            </w:r>
          </w:p>
        </w:tc>
        <w:tc>
          <w:tcPr>
            <w:tcW w:w="1275" w:type="dxa"/>
            <w:tcBorders>
              <w:top w:val="nil"/>
              <w:left w:val="nil"/>
              <w:bottom w:val="single" w:sz="4" w:space="0" w:color="auto"/>
              <w:right w:val="nil"/>
            </w:tcBorders>
            <w:shd w:val="clear" w:color="auto" w:fill="auto"/>
            <w:noWrap/>
            <w:vAlign w:val="bottom"/>
          </w:tcPr>
          <w:p w14:paraId="2EF7DDB7" w14:textId="77777777" w:rsidR="00265C40" w:rsidRPr="009E6DF2" w:rsidRDefault="00265C40" w:rsidP="00265C40">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76018A39" w14:textId="77777777" w:rsidR="00265C40" w:rsidRPr="009E6DF2" w:rsidRDefault="00265C40" w:rsidP="00265C40">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34209742" w14:textId="77777777" w:rsidR="00265C40" w:rsidRPr="009E6DF2" w:rsidRDefault="00265C40" w:rsidP="00265C40">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61577DD7" w14:textId="77777777" w:rsidR="00265C40" w:rsidRPr="009E6DF2" w:rsidRDefault="00265C40" w:rsidP="00265C40">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74838A27" w14:textId="77777777" w:rsidR="00265C40" w:rsidRPr="009E6DF2" w:rsidRDefault="00265C40" w:rsidP="00265C40">
            <w:pPr>
              <w:spacing w:after="0" w:line="300" w:lineRule="exact"/>
              <w:jc w:val="right"/>
              <w:rPr>
                <w:rFonts w:ascii="Arial" w:eastAsia="Times New Roman" w:hAnsi="Arial" w:cs="Arial"/>
                <w:sz w:val="18"/>
                <w:szCs w:val="18"/>
                <w:lang w:val="en-US"/>
              </w:rPr>
            </w:pPr>
          </w:p>
        </w:tc>
      </w:tr>
      <w:tr w:rsidR="006127ED" w:rsidRPr="009E6DF2" w14:paraId="45BE82A4" w14:textId="77777777" w:rsidTr="00997D8F">
        <w:trPr>
          <w:trHeight w:val="300"/>
        </w:trPr>
        <w:tc>
          <w:tcPr>
            <w:tcW w:w="3369" w:type="dxa"/>
            <w:tcBorders>
              <w:top w:val="nil"/>
              <w:left w:val="nil"/>
              <w:right w:val="nil"/>
            </w:tcBorders>
            <w:shd w:val="clear" w:color="auto" w:fill="auto"/>
            <w:vAlign w:val="bottom"/>
          </w:tcPr>
          <w:p w14:paraId="4938B6C3" w14:textId="77777777" w:rsidR="006127ED" w:rsidRPr="009E6DF2" w:rsidRDefault="006127ED" w:rsidP="006127E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tcPr>
          <w:p w14:paraId="1FC82B70" w14:textId="2CCCFA1B" w:rsidR="006127ED" w:rsidRPr="009E6DF2" w:rsidRDefault="006127ED" w:rsidP="006127ED">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4</w:t>
            </w:r>
            <w:r>
              <w:rPr>
                <w:rFonts w:ascii="Arial" w:hAnsi="Arial" w:cs="Arial"/>
                <w:color w:val="000000" w:themeColor="text1"/>
                <w:sz w:val="18"/>
                <w:szCs w:val="18"/>
              </w:rPr>
              <w:t>,</w:t>
            </w:r>
            <w:r w:rsidRPr="00F959D0">
              <w:rPr>
                <w:rFonts w:ascii="Arial" w:hAnsi="Arial" w:cs="Arial"/>
                <w:color w:val="000000" w:themeColor="text1"/>
                <w:sz w:val="18"/>
                <w:szCs w:val="18"/>
              </w:rPr>
              <w:t>018</w:t>
            </w:r>
            <w:r>
              <w:rPr>
                <w:rFonts w:ascii="Arial" w:hAnsi="Arial" w:cs="Arial"/>
                <w:color w:val="000000" w:themeColor="text1"/>
                <w:sz w:val="18"/>
                <w:szCs w:val="18"/>
              </w:rPr>
              <w:t>,</w:t>
            </w:r>
            <w:r w:rsidRPr="00F959D0">
              <w:rPr>
                <w:rFonts w:ascii="Arial" w:hAnsi="Arial" w:cs="Arial"/>
                <w:color w:val="000000" w:themeColor="text1"/>
                <w:sz w:val="18"/>
                <w:szCs w:val="18"/>
              </w:rPr>
              <w:t xml:space="preserve">684 </w:t>
            </w:r>
          </w:p>
        </w:tc>
        <w:tc>
          <w:tcPr>
            <w:tcW w:w="1418" w:type="dxa"/>
            <w:tcBorders>
              <w:top w:val="nil"/>
              <w:left w:val="nil"/>
              <w:bottom w:val="single" w:sz="4" w:space="0" w:color="auto"/>
              <w:right w:val="nil"/>
            </w:tcBorders>
            <w:shd w:val="clear" w:color="auto" w:fill="auto"/>
            <w:noWrap/>
          </w:tcPr>
          <w:p w14:paraId="5D371DEF" w14:textId="753D015A" w:rsidR="006127ED" w:rsidRPr="009E6DF2" w:rsidRDefault="006127ED" w:rsidP="006127ED">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10</w:t>
            </w:r>
            <w:r>
              <w:rPr>
                <w:rFonts w:ascii="Arial" w:hAnsi="Arial" w:cs="Arial"/>
                <w:color w:val="000000" w:themeColor="text1"/>
                <w:sz w:val="18"/>
                <w:szCs w:val="18"/>
              </w:rPr>
              <w:t>,</w:t>
            </w:r>
            <w:r w:rsidRPr="00F959D0">
              <w:rPr>
                <w:rFonts w:ascii="Arial" w:hAnsi="Arial" w:cs="Arial"/>
                <w:color w:val="000000" w:themeColor="text1"/>
                <w:sz w:val="18"/>
                <w:szCs w:val="18"/>
              </w:rPr>
              <w:t xml:space="preserve">222 </w:t>
            </w:r>
          </w:p>
        </w:tc>
        <w:tc>
          <w:tcPr>
            <w:tcW w:w="1134" w:type="dxa"/>
            <w:tcBorders>
              <w:top w:val="nil"/>
              <w:left w:val="nil"/>
              <w:bottom w:val="single" w:sz="4" w:space="0" w:color="auto"/>
              <w:right w:val="nil"/>
            </w:tcBorders>
            <w:shd w:val="clear" w:color="auto" w:fill="auto"/>
            <w:noWrap/>
          </w:tcPr>
          <w:p w14:paraId="26844725" w14:textId="34F09FB9" w:rsidR="006127ED" w:rsidRPr="009E6DF2" w:rsidRDefault="006127ED" w:rsidP="006127ED">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149 </w:t>
            </w:r>
          </w:p>
        </w:tc>
        <w:tc>
          <w:tcPr>
            <w:tcW w:w="1309" w:type="dxa"/>
            <w:tcBorders>
              <w:top w:val="nil"/>
              <w:left w:val="nil"/>
              <w:bottom w:val="single" w:sz="4" w:space="0" w:color="auto"/>
              <w:right w:val="nil"/>
            </w:tcBorders>
            <w:shd w:val="clear" w:color="auto" w:fill="auto"/>
            <w:noWrap/>
          </w:tcPr>
          <w:p w14:paraId="3BAA30CE" w14:textId="54D70893" w:rsidR="006127ED" w:rsidRPr="009E6DF2" w:rsidRDefault="006127ED" w:rsidP="006127ED">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(7</w:t>
            </w:r>
            <w:r>
              <w:rPr>
                <w:rFonts w:ascii="Arial" w:hAnsi="Arial" w:cs="Arial"/>
                <w:color w:val="000000" w:themeColor="text1"/>
                <w:sz w:val="18"/>
                <w:szCs w:val="18"/>
              </w:rPr>
              <w:t>,</w:t>
            </w:r>
            <w:r w:rsidRPr="00F959D0">
              <w:rPr>
                <w:rFonts w:ascii="Arial" w:hAnsi="Arial" w:cs="Arial"/>
                <w:color w:val="000000" w:themeColor="text1"/>
                <w:sz w:val="18"/>
                <w:szCs w:val="18"/>
              </w:rPr>
              <w:t>519)</w:t>
            </w:r>
          </w:p>
        </w:tc>
        <w:tc>
          <w:tcPr>
            <w:tcW w:w="1134" w:type="dxa"/>
            <w:tcBorders>
              <w:top w:val="nil"/>
              <w:left w:val="nil"/>
              <w:bottom w:val="single" w:sz="4" w:space="0" w:color="auto"/>
              <w:right w:val="nil"/>
            </w:tcBorders>
            <w:shd w:val="clear" w:color="auto" w:fill="auto"/>
            <w:noWrap/>
          </w:tcPr>
          <w:p w14:paraId="0B1F2AED" w14:textId="7C3DE62A" w:rsidR="006127ED" w:rsidRPr="009E6DF2" w:rsidRDefault="006127ED" w:rsidP="006127ED">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4</w:t>
            </w:r>
            <w:r>
              <w:rPr>
                <w:rFonts w:ascii="Arial" w:hAnsi="Arial" w:cs="Arial"/>
                <w:color w:val="000000" w:themeColor="text1"/>
                <w:sz w:val="18"/>
                <w:szCs w:val="18"/>
              </w:rPr>
              <w:t>,</w:t>
            </w:r>
            <w:r w:rsidRPr="00F959D0">
              <w:rPr>
                <w:rFonts w:ascii="Arial" w:hAnsi="Arial" w:cs="Arial"/>
                <w:color w:val="000000" w:themeColor="text1"/>
                <w:sz w:val="18"/>
                <w:szCs w:val="18"/>
              </w:rPr>
              <w:t>021</w:t>
            </w:r>
            <w:r>
              <w:rPr>
                <w:rFonts w:ascii="Arial" w:hAnsi="Arial" w:cs="Arial"/>
                <w:color w:val="000000" w:themeColor="text1"/>
                <w:sz w:val="18"/>
                <w:szCs w:val="18"/>
              </w:rPr>
              <w:t>,</w:t>
            </w:r>
            <w:r w:rsidRPr="00F959D0">
              <w:rPr>
                <w:rFonts w:ascii="Arial" w:hAnsi="Arial" w:cs="Arial"/>
                <w:color w:val="000000" w:themeColor="text1"/>
                <w:sz w:val="18"/>
                <w:szCs w:val="18"/>
              </w:rPr>
              <w:t xml:space="preserve">536 </w:t>
            </w:r>
          </w:p>
        </w:tc>
      </w:tr>
      <w:tr w:rsidR="006127ED" w:rsidRPr="009E6DF2" w14:paraId="2C498F70" w14:textId="77777777" w:rsidTr="00997D8F">
        <w:trPr>
          <w:trHeight w:val="315"/>
        </w:trPr>
        <w:tc>
          <w:tcPr>
            <w:tcW w:w="3369" w:type="dxa"/>
            <w:tcBorders>
              <w:left w:val="nil"/>
              <w:right w:val="nil"/>
            </w:tcBorders>
            <w:shd w:val="clear" w:color="auto" w:fill="auto"/>
            <w:vAlign w:val="bottom"/>
          </w:tcPr>
          <w:p w14:paraId="38A69E6D" w14:textId="77777777" w:rsidR="006127ED" w:rsidRPr="009E6DF2" w:rsidRDefault="006127ED" w:rsidP="006127ED">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tcPr>
          <w:p w14:paraId="6B18950F" w14:textId="25011457" w:rsidR="006127ED" w:rsidRPr="009E6DF2" w:rsidRDefault="006127ED" w:rsidP="006127ED">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4</w:t>
            </w:r>
            <w:r>
              <w:rPr>
                <w:rFonts w:ascii="Arial" w:hAnsi="Arial" w:cs="Arial"/>
                <w:b/>
                <w:bCs/>
                <w:color w:val="000000" w:themeColor="text1"/>
                <w:sz w:val="18"/>
                <w:szCs w:val="18"/>
              </w:rPr>
              <w:t>,</w:t>
            </w:r>
            <w:r w:rsidRPr="00F959D0">
              <w:rPr>
                <w:rFonts w:ascii="Arial" w:hAnsi="Arial" w:cs="Arial"/>
                <w:b/>
                <w:bCs/>
                <w:color w:val="000000" w:themeColor="text1"/>
                <w:sz w:val="18"/>
                <w:szCs w:val="18"/>
              </w:rPr>
              <w:t>018</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684 </w:t>
            </w:r>
          </w:p>
        </w:tc>
        <w:tc>
          <w:tcPr>
            <w:tcW w:w="1418" w:type="dxa"/>
            <w:tcBorders>
              <w:top w:val="single" w:sz="4" w:space="0" w:color="auto"/>
              <w:left w:val="nil"/>
              <w:bottom w:val="single" w:sz="12" w:space="0" w:color="auto"/>
              <w:right w:val="nil"/>
            </w:tcBorders>
            <w:shd w:val="clear" w:color="auto" w:fill="auto"/>
            <w:noWrap/>
          </w:tcPr>
          <w:p w14:paraId="291B5C02" w14:textId="0FC01E81" w:rsidR="006127ED" w:rsidRPr="009E6DF2" w:rsidRDefault="006127ED" w:rsidP="006127ED">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10</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222 </w:t>
            </w:r>
          </w:p>
        </w:tc>
        <w:tc>
          <w:tcPr>
            <w:tcW w:w="1134" w:type="dxa"/>
            <w:tcBorders>
              <w:top w:val="single" w:sz="4" w:space="0" w:color="auto"/>
              <w:left w:val="nil"/>
              <w:bottom w:val="single" w:sz="12" w:space="0" w:color="auto"/>
              <w:right w:val="nil"/>
            </w:tcBorders>
            <w:shd w:val="clear" w:color="auto" w:fill="auto"/>
            <w:noWrap/>
          </w:tcPr>
          <w:p w14:paraId="19A58070" w14:textId="4EA4FD5C" w:rsidR="006127ED" w:rsidRPr="009E6DF2" w:rsidRDefault="006127ED" w:rsidP="006127ED">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149 </w:t>
            </w:r>
          </w:p>
        </w:tc>
        <w:tc>
          <w:tcPr>
            <w:tcW w:w="1309" w:type="dxa"/>
            <w:tcBorders>
              <w:top w:val="single" w:sz="4" w:space="0" w:color="auto"/>
              <w:left w:val="nil"/>
              <w:bottom w:val="single" w:sz="12" w:space="0" w:color="auto"/>
              <w:right w:val="nil"/>
            </w:tcBorders>
            <w:shd w:val="clear" w:color="auto" w:fill="auto"/>
            <w:noWrap/>
          </w:tcPr>
          <w:p w14:paraId="7D3CF5A4" w14:textId="3BD91A87" w:rsidR="006127ED" w:rsidRPr="009E6DF2" w:rsidRDefault="006127ED" w:rsidP="006127ED">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(7</w:t>
            </w:r>
            <w:r>
              <w:rPr>
                <w:rFonts w:ascii="Arial" w:hAnsi="Arial" w:cs="Arial"/>
                <w:b/>
                <w:bCs/>
                <w:color w:val="000000" w:themeColor="text1"/>
                <w:sz w:val="18"/>
                <w:szCs w:val="18"/>
              </w:rPr>
              <w:t>,</w:t>
            </w:r>
            <w:r w:rsidRPr="00F959D0">
              <w:rPr>
                <w:rFonts w:ascii="Arial" w:hAnsi="Arial" w:cs="Arial"/>
                <w:b/>
                <w:bCs/>
                <w:color w:val="000000" w:themeColor="text1"/>
                <w:sz w:val="18"/>
                <w:szCs w:val="18"/>
              </w:rPr>
              <w:t>519)</w:t>
            </w:r>
          </w:p>
        </w:tc>
        <w:tc>
          <w:tcPr>
            <w:tcW w:w="1134" w:type="dxa"/>
            <w:tcBorders>
              <w:top w:val="single" w:sz="4" w:space="0" w:color="auto"/>
              <w:left w:val="nil"/>
              <w:bottom w:val="single" w:sz="12" w:space="0" w:color="auto"/>
              <w:right w:val="nil"/>
            </w:tcBorders>
            <w:shd w:val="clear" w:color="auto" w:fill="auto"/>
            <w:noWrap/>
          </w:tcPr>
          <w:p w14:paraId="26A8942F" w14:textId="07ECBF25" w:rsidR="006127ED" w:rsidRPr="009E6DF2" w:rsidRDefault="006127ED" w:rsidP="006127ED">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4</w:t>
            </w:r>
            <w:r>
              <w:rPr>
                <w:rFonts w:ascii="Arial" w:hAnsi="Arial" w:cs="Arial"/>
                <w:b/>
                <w:bCs/>
                <w:color w:val="000000" w:themeColor="text1"/>
                <w:sz w:val="18"/>
                <w:szCs w:val="18"/>
              </w:rPr>
              <w:t>,</w:t>
            </w:r>
            <w:r w:rsidRPr="00F959D0">
              <w:rPr>
                <w:rFonts w:ascii="Arial" w:hAnsi="Arial" w:cs="Arial"/>
                <w:b/>
                <w:bCs/>
                <w:color w:val="000000" w:themeColor="text1"/>
                <w:sz w:val="18"/>
                <w:szCs w:val="18"/>
              </w:rPr>
              <w:t>021</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536 </w:t>
            </w:r>
          </w:p>
        </w:tc>
      </w:tr>
      <w:tr w:rsidR="006127ED" w:rsidRPr="009E6DF2" w14:paraId="754994BE" w14:textId="77777777" w:rsidTr="003475B0">
        <w:trPr>
          <w:trHeight w:val="121"/>
        </w:trPr>
        <w:tc>
          <w:tcPr>
            <w:tcW w:w="3369" w:type="dxa"/>
            <w:tcBorders>
              <w:left w:val="nil"/>
              <w:bottom w:val="nil"/>
              <w:right w:val="nil"/>
            </w:tcBorders>
            <w:shd w:val="clear" w:color="auto" w:fill="auto"/>
            <w:vAlign w:val="bottom"/>
          </w:tcPr>
          <w:p w14:paraId="1D1096A7" w14:textId="77777777" w:rsidR="006127ED" w:rsidRPr="009E6DF2" w:rsidRDefault="006127ED" w:rsidP="006127ED">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0704BC7" w14:textId="77777777" w:rsidR="006127ED" w:rsidRPr="009E6DF2" w:rsidRDefault="006127ED" w:rsidP="006127ED">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0F17D33C" w14:textId="77777777" w:rsidR="006127ED" w:rsidRPr="009E6DF2" w:rsidRDefault="006127ED" w:rsidP="006127E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00F5248" w14:textId="77777777" w:rsidR="006127ED" w:rsidRPr="009E6DF2" w:rsidRDefault="006127ED" w:rsidP="006127ED">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6D45174" w14:textId="77777777" w:rsidR="006127ED" w:rsidRPr="009E6DF2" w:rsidRDefault="006127ED" w:rsidP="006127E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A457296" w14:textId="77777777" w:rsidR="006127ED" w:rsidRPr="009E6DF2" w:rsidRDefault="006127ED" w:rsidP="006127ED">
            <w:pPr>
              <w:spacing w:after="0" w:line="140" w:lineRule="exact"/>
              <w:jc w:val="right"/>
              <w:rPr>
                <w:rFonts w:ascii="Arial" w:eastAsia="Times New Roman" w:hAnsi="Arial" w:cs="Arial"/>
                <w:sz w:val="18"/>
                <w:szCs w:val="18"/>
                <w:lang w:val="en-US"/>
              </w:rPr>
            </w:pPr>
          </w:p>
        </w:tc>
      </w:tr>
      <w:tr w:rsidR="00F60E75" w:rsidRPr="009E6DF2" w14:paraId="04826E43" w14:textId="77777777" w:rsidTr="00CC03F5">
        <w:trPr>
          <w:trHeight w:val="300"/>
        </w:trPr>
        <w:tc>
          <w:tcPr>
            <w:tcW w:w="3369" w:type="dxa"/>
            <w:tcBorders>
              <w:top w:val="nil"/>
              <w:left w:val="nil"/>
              <w:bottom w:val="nil"/>
              <w:right w:val="nil"/>
            </w:tcBorders>
            <w:shd w:val="clear" w:color="auto" w:fill="auto"/>
            <w:vAlign w:val="bottom"/>
          </w:tcPr>
          <w:p w14:paraId="22DC3C54" w14:textId="77777777" w:rsidR="00F60E75" w:rsidRPr="009E6DF2" w:rsidRDefault="00F60E75" w:rsidP="00F60E7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Liabilities of segment</w:t>
            </w:r>
          </w:p>
        </w:tc>
        <w:tc>
          <w:tcPr>
            <w:tcW w:w="1275" w:type="dxa"/>
            <w:shd w:val="clear" w:color="auto" w:fill="auto"/>
            <w:noWrap/>
          </w:tcPr>
          <w:p w14:paraId="76032D5E" w14:textId="0EEB53F4" w:rsidR="00F60E75" w:rsidRPr="009E6DF2" w:rsidRDefault="00F60E75" w:rsidP="00F60E75">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561</w:t>
            </w:r>
            <w:r>
              <w:rPr>
                <w:rFonts w:ascii="Arial" w:hAnsi="Arial" w:cs="Arial"/>
                <w:color w:val="000000" w:themeColor="text1"/>
                <w:sz w:val="18"/>
                <w:szCs w:val="18"/>
              </w:rPr>
              <w:t>,</w:t>
            </w:r>
            <w:r w:rsidRPr="00F959D0">
              <w:rPr>
                <w:rFonts w:ascii="Arial" w:hAnsi="Arial" w:cs="Arial"/>
                <w:color w:val="000000" w:themeColor="text1"/>
                <w:sz w:val="18"/>
                <w:szCs w:val="18"/>
              </w:rPr>
              <w:t xml:space="preserve">161 </w:t>
            </w:r>
          </w:p>
        </w:tc>
        <w:tc>
          <w:tcPr>
            <w:tcW w:w="1418" w:type="dxa"/>
            <w:shd w:val="clear" w:color="auto" w:fill="auto"/>
            <w:noWrap/>
          </w:tcPr>
          <w:p w14:paraId="72F05A98" w14:textId="2E1F984B" w:rsidR="00F60E75" w:rsidRPr="009E6DF2" w:rsidRDefault="00F60E75" w:rsidP="00F60E75">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 xml:space="preserve">484 </w:t>
            </w:r>
          </w:p>
        </w:tc>
        <w:tc>
          <w:tcPr>
            <w:tcW w:w="1134" w:type="dxa"/>
            <w:shd w:val="clear" w:color="auto" w:fill="auto"/>
            <w:noWrap/>
          </w:tcPr>
          <w:p w14:paraId="09D06558" w14:textId="7646E76C" w:rsidR="00F60E75" w:rsidRPr="009E6DF2" w:rsidRDefault="00F60E75" w:rsidP="00F60E75">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16 </w:t>
            </w:r>
          </w:p>
        </w:tc>
        <w:tc>
          <w:tcPr>
            <w:tcW w:w="1309" w:type="dxa"/>
            <w:shd w:val="clear" w:color="auto" w:fill="auto"/>
            <w:noWrap/>
          </w:tcPr>
          <w:p w14:paraId="1ACC98A5" w14:textId="584CD36B" w:rsidR="00F60E75" w:rsidRPr="009E6DF2" w:rsidRDefault="00F60E75" w:rsidP="00F60E75">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(4)</w:t>
            </w:r>
          </w:p>
        </w:tc>
        <w:tc>
          <w:tcPr>
            <w:tcW w:w="1134" w:type="dxa"/>
            <w:shd w:val="clear" w:color="auto" w:fill="auto"/>
            <w:noWrap/>
          </w:tcPr>
          <w:p w14:paraId="3608A3D8" w14:textId="371FBEBB" w:rsidR="00F60E75" w:rsidRPr="009E6DF2" w:rsidRDefault="00F60E75" w:rsidP="00F60E75">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563</w:t>
            </w:r>
            <w:r>
              <w:rPr>
                <w:rFonts w:ascii="Arial" w:hAnsi="Arial" w:cs="Arial"/>
                <w:color w:val="000000" w:themeColor="text1"/>
                <w:sz w:val="18"/>
                <w:szCs w:val="18"/>
              </w:rPr>
              <w:t>,</w:t>
            </w:r>
            <w:r w:rsidRPr="00F959D0">
              <w:rPr>
                <w:rFonts w:ascii="Arial" w:hAnsi="Arial" w:cs="Arial"/>
                <w:color w:val="000000" w:themeColor="text1"/>
                <w:sz w:val="18"/>
                <w:szCs w:val="18"/>
              </w:rPr>
              <w:t xml:space="preserve">657 </w:t>
            </w:r>
          </w:p>
        </w:tc>
      </w:tr>
      <w:tr w:rsidR="00F60E75" w:rsidRPr="009E6DF2" w14:paraId="2CA13AF7" w14:textId="77777777" w:rsidTr="00CC03F5">
        <w:trPr>
          <w:trHeight w:val="300"/>
        </w:trPr>
        <w:tc>
          <w:tcPr>
            <w:tcW w:w="3369" w:type="dxa"/>
            <w:tcBorders>
              <w:top w:val="nil"/>
              <w:left w:val="nil"/>
              <w:right w:val="nil"/>
            </w:tcBorders>
            <w:shd w:val="clear" w:color="auto" w:fill="auto"/>
            <w:vAlign w:val="bottom"/>
          </w:tcPr>
          <w:p w14:paraId="1ACCBD2F" w14:textId="77777777" w:rsidR="00F60E75" w:rsidRPr="009E6DF2" w:rsidRDefault="00F60E75" w:rsidP="00F60E7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tcPr>
          <w:p w14:paraId="3B827A6F" w14:textId="0102691E" w:rsidR="00F60E75" w:rsidRPr="009E6DF2" w:rsidRDefault="00F60E75" w:rsidP="00F60E75">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w:t>
            </w:r>
            <w:r>
              <w:rPr>
                <w:rFonts w:ascii="Arial" w:hAnsi="Arial" w:cs="Arial"/>
                <w:color w:val="000000" w:themeColor="text1"/>
                <w:sz w:val="18"/>
                <w:szCs w:val="18"/>
              </w:rPr>
              <w:t>,</w:t>
            </w:r>
            <w:r w:rsidRPr="00F959D0">
              <w:rPr>
                <w:rFonts w:ascii="Arial" w:hAnsi="Arial" w:cs="Arial"/>
                <w:color w:val="000000" w:themeColor="text1"/>
                <w:sz w:val="18"/>
                <w:szCs w:val="18"/>
              </w:rPr>
              <w:t>457</w:t>
            </w:r>
            <w:r>
              <w:rPr>
                <w:rFonts w:ascii="Arial" w:hAnsi="Arial" w:cs="Arial"/>
                <w:color w:val="000000" w:themeColor="text1"/>
                <w:sz w:val="18"/>
                <w:szCs w:val="18"/>
              </w:rPr>
              <w:t>,</w:t>
            </w:r>
            <w:r w:rsidRPr="00F959D0">
              <w:rPr>
                <w:rFonts w:ascii="Arial" w:hAnsi="Arial" w:cs="Arial"/>
                <w:color w:val="000000" w:themeColor="text1"/>
                <w:sz w:val="18"/>
                <w:szCs w:val="18"/>
              </w:rPr>
              <w:t xml:space="preserve">523 </w:t>
            </w:r>
          </w:p>
        </w:tc>
        <w:tc>
          <w:tcPr>
            <w:tcW w:w="1418" w:type="dxa"/>
            <w:tcBorders>
              <w:top w:val="nil"/>
              <w:left w:val="nil"/>
              <w:bottom w:val="single" w:sz="4" w:space="0" w:color="auto"/>
              <w:right w:val="nil"/>
            </w:tcBorders>
            <w:shd w:val="clear" w:color="auto" w:fill="auto"/>
            <w:noWrap/>
          </w:tcPr>
          <w:p w14:paraId="179FBD4F" w14:textId="673E2EE6" w:rsidR="00F60E75" w:rsidRPr="009E6DF2" w:rsidRDefault="00F60E75" w:rsidP="00F60E75">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49 </w:t>
            </w:r>
          </w:p>
        </w:tc>
        <w:tc>
          <w:tcPr>
            <w:tcW w:w="1134" w:type="dxa"/>
            <w:tcBorders>
              <w:top w:val="nil"/>
              <w:left w:val="nil"/>
              <w:bottom w:val="single" w:sz="4" w:space="0" w:color="auto"/>
              <w:right w:val="nil"/>
            </w:tcBorders>
            <w:shd w:val="clear" w:color="auto" w:fill="auto"/>
            <w:noWrap/>
          </w:tcPr>
          <w:p w14:paraId="662E3007" w14:textId="4F6A4DB4" w:rsidR="00F60E75" w:rsidRPr="009E6DF2" w:rsidRDefault="00F60E75" w:rsidP="00F60E75">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93 </w:t>
            </w:r>
          </w:p>
        </w:tc>
        <w:tc>
          <w:tcPr>
            <w:tcW w:w="1309" w:type="dxa"/>
            <w:tcBorders>
              <w:top w:val="nil"/>
              <w:left w:val="nil"/>
              <w:bottom w:val="single" w:sz="4" w:space="0" w:color="auto"/>
              <w:right w:val="nil"/>
            </w:tcBorders>
            <w:shd w:val="clear" w:color="auto" w:fill="auto"/>
            <w:noWrap/>
          </w:tcPr>
          <w:p w14:paraId="14F55C74" w14:textId="28AD9670" w:rsidR="00F60E75" w:rsidRPr="009E6DF2" w:rsidRDefault="00F60E75" w:rsidP="00F60E75">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214 </w:t>
            </w:r>
          </w:p>
        </w:tc>
        <w:tc>
          <w:tcPr>
            <w:tcW w:w="1134" w:type="dxa"/>
            <w:tcBorders>
              <w:top w:val="nil"/>
              <w:left w:val="nil"/>
              <w:bottom w:val="single" w:sz="4" w:space="0" w:color="auto"/>
              <w:right w:val="nil"/>
            </w:tcBorders>
            <w:shd w:val="clear" w:color="auto" w:fill="auto"/>
            <w:noWrap/>
          </w:tcPr>
          <w:p w14:paraId="23E894CD" w14:textId="596D5595" w:rsidR="00F60E75" w:rsidRPr="009E6DF2" w:rsidRDefault="00F60E75" w:rsidP="00F60E75">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w:t>
            </w:r>
            <w:r>
              <w:rPr>
                <w:rFonts w:ascii="Arial" w:hAnsi="Arial" w:cs="Arial"/>
                <w:color w:val="000000" w:themeColor="text1"/>
                <w:sz w:val="18"/>
                <w:szCs w:val="18"/>
              </w:rPr>
              <w:t>,</w:t>
            </w:r>
            <w:r w:rsidRPr="00F959D0">
              <w:rPr>
                <w:rFonts w:ascii="Arial" w:hAnsi="Arial" w:cs="Arial"/>
                <w:color w:val="000000" w:themeColor="text1"/>
                <w:sz w:val="18"/>
                <w:szCs w:val="18"/>
              </w:rPr>
              <w:t>457</w:t>
            </w:r>
            <w:r>
              <w:rPr>
                <w:rFonts w:ascii="Arial" w:hAnsi="Arial" w:cs="Arial"/>
                <w:color w:val="000000" w:themeColor="text1"/>
                <w:sz w:val="18"/>
                <w:szCs w:val="18"/>
              </w:rPr>
              <w:t>,</w:t>
            </w:r>
            <w:r w:rsidRPr="00F959D0">
              <w:rPr>
                <w:rFonts w:ascii="Arial" w:hAnsi="Arial" w:cs="Arial"/>
                <w:color w:val="000000" w:themeColor="text1"/>
                <w:sz w:val="18"/>
                <w:szCs w:val="18"/>
              </w:rPr>
              <w:t xml:space="preserve">879 </w:t>
            </w:r>
          </w:p>
        </w:tc>
      </w:tr>
      <w:tr w:rsidR="00F60E75" w:rsidRPr="009E6DF2" w14:paraId="1C0518B1" w14:textId="77777777" w:rsidTr="00CC03F5">
        <w:trPr>
          <w:trHeight w:val="315"/>
        </w:trPr>
        <w:tc>
          <w:tcPr>
            <w:tcW w:w="3369" w:type="dxa"/>
            <w:tcBorders>
              <w:left w:val="nil"/>
              <w:right w:val="nil"/>
            </w:tcBorders>
            <w:shd w:val="clear" w:color="auto" w:fill="auto"/>
            <w:vAlign w:val="bottom"/>
          </w:tcPr>
          <w:p w14:paraId="405FDBF0" w14:textId="77777777" w:rsidR="00F60E75" w:rsidRPr="009E6DF2" w:rsidRDefault="00F60E75" w:rsidP="00F60E75">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tcPr>
          <w:p w14:paraId="38856798" w14:textId="08DE562B" w:rsidR="00F60E75" w:rsidRPr="009E6DF2" w:rsidRDefault="00F60E75" w:rsidP="00F60E75">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4</w:t>
            </w:r>
            <w:r>
              <w:rPr>
                <w:rFonts w:ascii="Arial" w:hAnsi="Arial" w:cs="Arial"/>
                <w:b/>
                <w:bCs/>
                <w:color w:val="000000" w:themeColor="text1"/>
                <w:sz w:val="18"/>
                <w:szCs w:val="18"/>
              </w:rPr>
              <w:t>,</w:t>
            </w:r>
            <w:r w:rsidRPr="00F959D0">
              <w:rPr>
                <w:rFonts w:ascii="Arial" w:hAnsi="Arial" w:cs="Arial"/>
                <w:b/>
                <w:bCs/>
                <w:color w:val="000000" w:themeColor="text1"/>
                <w:sz w:val="18"/>
                <w:szCs w:val="18"/>
              </w:rPr>
              <w:t>018</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684 </w:t>
            </w:r>
          </w:p>
        </w:tc>
        <w:tc>
          <w:tcPr>
            <w:tcW w:w="1418" w:type="dxa"/>
            <w:tcBorders>
              <w:top w:val="single" w:sz="4" w:space="0" w:color="auto"/>
              <w:left w:val="nil"/>
              <w:bottom w:val="single" w:sz="12" w:space="0" w:color="auto"/>
              <w:right w:val="nil"/>
            </w:tcBorders>
            <w:shd w:val="clear" w:color="auto" w:fill="auto"/>
            <w:noWrap/>
          </w:tcPr>
          <w:p w14:paraId="70E41126" w14:textId="0C819F8E" w:rsidR="00F60E75" w:rsidRPr="009E6DF2" w:rsidRDefault="00F60E75" w:rsidP="00F60E75">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2</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533 </w:t>
            </w:r>
          </w:p>
        </w:tc>
        <w:tc>
          <w:tcPr>
            <w:tcW w:w="1134" w:type="dxa"/>
            <w:tcBorders>
              <w:top w:val="single" w:sz="4" w:space="0" w:color="auto"/>
              <w:left w:val="nil"/>
              <w:bottom w:val="single" w:sz="12" w:space="0" w:color="auto"/>
              <w:right w:val="nil"/>
            </w:tcBorders>
            <w:shd w:val="clear" w:color="auto" w:fill="auto"/>
            <w:noWrap/>
          </w:tcPr>
          <w:p w14:paraId="7872E453" w14:textId="25680DC8" w:rsidR="00F60E75" w:rsidRPr="009E6DF2" w:rsidRDefault="00F60E75" w:rsidP="00F60E75">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109 </w:t>
            </w:r>
          </w:p>
        </w:tc>
        <w:tc>
          <w:tcPr>
            <w:tcW w:w="1309" w:type="dxa"/>
            <w:tcBorders>
              <w:top w:val="single" w:sz="4" w:space="0" w:color="auto"/>
              <w:left w:val="nil"/>
              <w:bottom w:val="single" w:sz="12" w:space="0" w:color="auto"/>
              <w:right w:val="nil"/>
            </w:tcBorders>
            <w:shd w:val="clear" w:color="auto" w:fill="auto"/>
            <w:noWrap/>
          </w:tcPr>
          <w:p w14:paraId="6AAE385D" w14:textId="3567F85D" w:rsidR="00F60E75" w:rsidRPr="009E6DF2" w:rsidRDefault="00F60E75" w:rsidP="00F60E75">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210 </w:t>
            </w:r>
          </w:p>
        </w:tc>
        <w:tc>
          <w:tcPr>
            <w:tcW w:w="1134" w:type="dxa"/>
            <w:tcBorders>
              <w:top w:val="single" w:sz="4" w:space="0" w:color="auto"/>
              <w:left w:val="nil"/>
              <w:bottom w:val="single" w:sz="12" w:space="0" w:color="auto"/>
              <w:right w:val="nil"/>
            </w:tcBorders>
            <w:shd w:val="clear" w:color="auto" w:fill="auto"/>
            <w:noWrap/>
          </w:tcPr>
          <w:p w14:paraId="38B53D80" w14:textId="2794BB9B" w:rsidR="00F60E75" w:rsidRPr="009E6DF2" w:rsidRDefault="00F60E75" w:rsidP="00F60E75">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4</w:t>
            </w:r>
            <w:r>
              <w:rPr>
                <w:rFonts w:ascii="Arial" w:hAnsi="Arial" w:cs="Arial"/>
                <w:b/>
                <w:bCs/>
                <w:color w:val="000000" w:themeColor="text1"/>
                <w:sz w:val="18"/>
                <w:szCs w:val="18"/>
              </w:rPr>
              <w:t>,</w:t>
            </w:r>
            <w:r w:rsidRPr="00F959D0">
              <w:rPr>
                <w:rFonts w:ascii="Arial" w:hAnsi="Arial" w:cs="Arial"/>
                <w:b/>
                <w:bCs/>
                <w:color w:val="000000" w:themeColor="text1"/>
                <w:sz w:val="18"/>
                <w:szCs w:val="18"/>
              </w:rPr>
              <w:t>021</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536 </w:t>
            </w:r>
          </w:p>
        </w:tc>
      </w:tr>
    </w:tbl>
    <w:p w14:paraId="5E80DBF6"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E5D0F2A" w14:textId="4AD46D81"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F62AF50" w14:textId="73D9520A"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r w:rsidRPr="00587444">
        <w:rPr>
          <w:rFonts w:ascii="Arial" w:hAnsi="Arial" w:cs="Arial"/>
          <w:sz w:val="20"/>
          <w:szCs w:val="20"/>
          <w:lang w:val="en"/>
        </w:rPr>
        <w:t>Intra-group transactions are presented under "Unallocated”</w:t>
      </w:r>
      <w:r w:rsidR="009533E8">
        <w:rPr>
          <w:rFonts w:ascii="Arial" w:hAnsi="Arial" w:cs="Arial"/>
          <w:sz w:val="20"/>
          <w:szCs w:val="20"/>
          <w:lang w:val="en"/>
        </w:rPr>
        <w:t>.</w:t>
      </w:r>
    </w:p>
    <w:p w14:paraId="1A1F4A2D" w14:textId="77777777"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p>
    <w:p w14:paraId="7C839A07" w14:textId="77777777"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D6D5F23" w14:textId="27E7A3CC"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527D71">
          <w:pgSz w:w="11906" w:h="16838"/>
          <w:pgMar w:top="1418" w:right="1134" w:bottom="1077" w:left="1418" w:header="709" w:footer="709" w:gutter="0"/>
          <w:cols w:space="708"/>
          <w:docGrid w:linePitch="360"/>
        </w:sectPr>
      </w:pPr>
    </w:p>
    <w:p w14:paraId="405DD020" w14:textId="77777777"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p>
    <w:p w14:paraId="6A0643D9" w14:textId="0B5E5BFB"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26</w:t>
      </w:r>
      <w:r w:rsidRPr="009E6DF2">
        <w:rPr>
          <w:rFonts w:ascii="Arial" w:eastAsia="Times New Roman" w:hAnsi="Arial" w:cs="Arial"/>
          <w:b/>
          <w:bCs/>
          <w:spacing w:val="-3"/>
          <w:sz w:val="20"/>
          <w:szCs w:val="20"/>
          <w:lang w:val="en-GB"/>
        </w:rPr>
        <w:t>.</w:t>
      </w:r>
      <w:r w:rsidRPr="009E6DF2">
        <w:rPr>
          <w:rFonts w:ascii="Arial" w:eastAsia="Times New Roman" w:hAnsi="Arial" w:cs="Arial"/>
          <w:b/>
          <w:bCs/>
          <w:spacing w:val="-3"/>
          <w:sz w:val="20"/>
          <w:szCs w:val="20"/>
          <w:lang w:val="en-GB"/>
        </w:rPr>
        <w:tab/>
        <w:t>Capital management</w:t>
      </w:r>
    </w:p>
    <w:p w14:paraId="0D65CF13" w14:textId="77777777" w:rsidR="009E6DF2" w:rsidRPr="009E6DF2" w:rsidRDefault="009E6DF2" w:rsidP="009E6DF2">
      <w:pPr>
        <w:keepNext/>
        <w:tabs>
          <w:tab w:val="right" w:pos="9781"/>
        </w:tabs>
        <w:spacing w:after="0" w:line="240" w:lineRule="auto"/>
        <w:jc w:val="both"/>
        <w:rPr>
          <w:rFonts w:ascii="Arial" w:eastAsia="Times New Roman" w:hAnsi="Arial" w:cs="Arial"/>
          <w:sz w:val="20"/>
          <w:szCs w:val="20"/>
          <w:lang w:val="en-GB"/>
        </w:rPr>
      </w:pPr>
    </w:p>
    <w:p w14:paraId="15C5CD51"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primary objectives of the Bank's capital management are to ensure the presumptions of going concern and to respect regulatory and contracted demands imposed by creditors regarding a certain capital adequacy level.</w:t>
      </w:r>
    </w:p>
    <w:p w14:paraId="606265D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39EA5CB3"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Group has identified the regulatory capital as a manageable capital category.</w:t>
      </w:r>
    </w:p>
    <w:p w14:paraId="6EF3063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7C420E8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Regulatory capital is the funding source amount that is maintained for the purpose of safe and stable operations, i.e. for the purpose of fulfilling the obligations towards the creditors.</w:t>
      </w:r>
    </w:p>
    <w:p w14:paraId="0D33FA7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1E1D056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HBOR’s regulatory capital is the sum of the equity capital and the supplementary capital.</w:t>
      </w:r>
    </w:p>
    <w:p w14:paraId="5A64BCD2"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rPr>
      </w:pPr>
    </w:p>
    <w:p w14:paraId="65ACA8E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HBOR ensures that it </w:t>
      </w:r>
      <w:proofErr w:type="gramStart"/>
      <w:r w:rsidRPr="009E6DF2">
        <w:rPr>
          <w:rFonts w:ascii="Arial" w:eastAsia="Times New Roman" w:hAnsi="Arial" w:cs="Arial"/>
          <w:sz w:val="20"/>
          <w:szCs w:val="20"/>
          <w:lang w:val="en-GB"/>
        </w:rPr>
        <w:t>has at all times</w:t>
      </w:r>
      <w:proofErr w:type="gramEnd"/>
      <w:r w:rsidRPr="009E6DF2">
        <w:rPr>
          <w:rFonts w:ascii="Arial" w:eastAsia="Times New Roman" w:hAnsi="Arial" w:cs="Arial"/>
          <w:sz w:val="20"/>
          <w:szCs w:val="20"/>
          <w:lang w:val="en-GB"/>
        </w:rPr>
        <w:t xml:space="preserve"> an amount of capital adequate to the types, scope and complexity of operations it performs and the risks it is or could be exposed to in its operations.</w:t>
      </w:r>
    </w:p>
    <w:p w14:paraId="2BD9170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HBOR's total capital ratio is calculated as the ratio between the regulatory capital and the total:</w:t>
      </w:r>
    </w:p>
    <w:p w14:paraId="4255A20A"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1. amount of credit risk weighted exposure (prescribed by the Methodology for the Calculation of HBOR’s Total Capital Ratio), and </w:t>
      </w:r>
    </w:p>
    <w:p w14:paraId="6A363771"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2. amount of initial capital requirements for market risks, settlement risk and operational risk (prescribed by the Methodology for the Calculation of HBOR’s Total Capital Ratio) multiplied by 12.5. </w:t>
      </w:r>
    </w:p>
    <w:p w14:paraId="3CF9D3C6" w14:textId="77777777" w:rsidR="009E6DF2" w:rsidRPr="009E6DF2" w:rsidRDefault="009E6DF2" w:rsidP="009E6DF2">
      <w:pPr>
        <w:suppressAutoHyphens/>
        <w:spacing w:after="0" w:line="240" w:lineRule="auto"/>
        <w:jc w:val="both"/>
        <w:rPr>
          <w:rFonts w:ascii="Arial" w:eastAsia="Times New Roman" w:hAnsi="Arial" w:cs="Arial"/>
          <w:sz w:val="20"/>
          <w:szCs w:val="20"/>
          <w:lang w:val="en-GB"/>
        </w:rPr>
      </w:pPr>
    </w:p>
    <w:p w14:paraId="573E3815"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The total capital ratio is calculated on the basis of the internal methodology based on the regulatory framework in accordance with Basel II calculation requirements,</w:t>
      </w:r>
      <w:r w:rsidRPr="009E6DF2">
        <w:rPr>
          <w:rFonts w:ascii="Times New Roman" w:eastAsia="Times New Roman" w:hAnsi="Times New Roman" w:cs="Times New Roman"/>
          <w:sz w:val="24"/>
          <w:szCs w:val="24"/>
          <w:lang w:val="en-US"/>
        </w:rPr>
        <w:t xml:space="preserve"> </w:t>
      </w:r>
      <w:r w:rsidRPr="009E6DF2">
        <w:rPr>
          <w:rFonts w:ascii="Arial" w:eastAsia="ArialMT" w:hAnsi="Arial" w:cs="Arial"/>
          <w:sz w:val="20"/>
          <w:szCs w:val="20"/>
          <w:lang w:val="en-US"/>
        </w:rPr>
        <w:t>on the application of certain provisions of the banking regulations in effect depending on the possibilities of HBOR’s system and with further strategic focus on its development in accordance with the banking regulations in effect as applicable to HBOR as a development and export bank of the Republic of Croatia.</w:t>
      </w:r>
    </w:p>
    <w:p w14:paraId="08FA5FB7"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8369A0B"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Risk appetite relates to the level and type of risk that HBOR is willing to take </w:t>
      </w:r>
      <w:proofErr w:type="gramStart"/>
      <w:r w:rsidRPr="009E6DF2">
        <w:rPr>
          <w:rFonts w:ascii="Arial" w:eastAsia="ArialMT" w:hAnsi="Arial" w:cs="Arial"/>
          <w:sz w:val="20"/>
          <w:szCs w:val="20"/>
          <w:lang w:val="en-US"/>
        </w:rPr>
        <w:t>in order to</w:t>
      </w:r>
      <w:proofErr w:type="gramEnd"/>
      <w:r w:rsidRPr="009E6DF2">
        <w:rPr>
          <w:rFonts w:ascii="Arial" w:eastAsia="ArialMT" w:hAnsi="Arial" w:cs="Arial"/>
          <w:sz w:val="20"/>
          <w:szCs w:val="20"/>
          <w:lang w:val="en-US"/>
        </w:rPr>
        <w:t xml:space="preserve"> achieve the goals of its business strategy, and it is always determined within the defined risk bearing capacity that represents the highest level of risk that HBOR can take considering its capital base, its risk management and control ability and regulatory restrictions if prescribed and applicable to HBOR.</w:t>
      </w:r>
    </w:p>
    <w:p w14:paraId="31C0521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3A192740" w14:textId="77777777" w:rsidR="009E6DF2" w:rsidRPr="00562928"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Within the framework of defining the risk appetite at the strategic level, a minimum acceptable total capital ratio of </w:t>
      </w:r>
      <w:r w:rsidRPr="00562928">
        <w:rPr>
          <w:rFonts w:ascii="Arial" w:eastAsia="ArialMT" w:hAnsi="Arial" w:cs="Arial"/>
          <w:sz w:val="20"/>
          <w:szCs w:val="20"/>
          <w:lang w:val="en-US"/>
        </w:rPr>
        <w:t>20% was determined.</w:t>
      </w:r>
    </w:p>
    <w:p w14:paraId="72038A41" w14:textId="77777777" w:rsidR="009E6DF2" w:rsidRPr="00562928" w:rsidRDefault="009E6DF2" w:rsidP="009E6DF2">
      <w:pPr>
        <w:suppressAutoHyphens/>
        <w:spacing w:after="0" w:line="240" w:lineRule="auto"/>
        <w:jc w:val="both"/>
        <w:rPr>
          <w:rFonts w:ascii="Arial" w:eastAsia="ArialMT" w:hAnsi="Arial" w:cs="Arial"/>
          <w:sz w:val="20"/>
          <w:szCs w:val="20"/>
          <w:lang w:val="en-US"/>
        </w:rPr>
      </w:pPr>
    </w:p>
    <w:p w14:paraId="0CDBCECF" w14:textId="3B001446" w:rsidR="009E6DF2" w:rsidRDefault="009E6DF2" w:rsidP="009E6DF2">
      <w:pPr>
        <w:suppressAutoHyphens/>
        <w:spacing w:after="0" w:line="240" w:lineRule="auto"/>
        <w:jc w:val="both"/>
        <w:rPr>
          <w:rFonts w:ascii="Arial" w:eastAsia="ArialMT" w:hAnsi="Arial" w:cs="Arial"/>
          <w:sz w:val="20"/>
          <w:szCs w:val="20"/>
          <w:lang w:val="en-US"/>
        </w:rPr>
      </w:pPr>
      <w:r w:rsidRPr="00562928">
        <w:rPr>
          <w:rFonts w:ascii="Arial" w:eastAsia="ArialMT" w:hAnsi="Arial" w:cs="Arial"/>
          <w:sz w:val="20"/>
          <w:szCs w:val="20"/>
          <w:lang w:val="en-US"/>
        </w:rPr>
        <w:t>The text to follow contains a breakdown</w:t>
      </w:r>
      <w:r w:rsidRPr="009E6DF2">
        <w:rPr>
          <w:rFonts w:ascii="Arial" w:eastAsia="ArialMT" w:hAnsi="Arial" w:cs="Arial"/>
          <w:sz w:val="20"/>
          <w:szCs w:val="20"/>
          <w:lang w:val="en-US"/>
        </w:rPr>
        <w:t xml:space="preserve"> of capital adequacy ratio as </w:t>
      </w:r>
      <w:proofErr w:type="gramStart"/>
      <w:r w:rsidRPr="009E6DF2">
        <w:rPr>
          <w:rFonts w:ascii="Arial" w:eastAsia="ArialMT" w:hAnsi="Arial" w:cs="Arial"/>
          <w:sz w:val="20"/>
          <w:szCs w:val="20"/>
          <w:lang w:val="en-US"/>
        </w:rPr>
        <w:t>at</w:t>
      </w:r>
      <w:proofErr w:type="gramEnd"/>
      <w:r w:rsidRPr="009E6DF2">
        <w:rPr>
          <w:rFonts w:ascii="Arial" w:eastAsia="ArialMT" w:hAnsi="Arial" w:cs="Arial"/>
          <w:sz w:val="20"/>
          <w:szCs w:val="20"/>
          <w:lang w:val="en-US"/>
        </w:rPr>
        <w:t xml:space="preserve"> </w:t>
      </w:r>
      <w:r w:rsidR="005A2189" w:rsidRPr="005A2189">
        <w:rPr>
          <w:rFonts w:ascii="Arial" w:eastAsia="ArialMT" w:hAnsi="Arial" w:cs="Arial"/>
          <w:sz w:val="20"/>
          <w:szCs w:val="20"/>
          <w:lang w:val="en-US"/>
        </w:rPr>
        <w:t xml:space="preserve">30 </w:t>
      </w:r>
      <w:r w:rsidR="001D5F98" w:rsidRPr="001D5F98">
        <w:rPr>
          <w:rFonts w:ascii="Arial" w:eastAsia="ArialMT" w:hAnsi="Arial" w:cs="Arial"/>
          <w:sz w:val="20"/>
          <w:szCs w:val="20"/>
          <w:lang w:val="en-US"/>
        </w:rPr>
        <w:t>September</w:t>
      </w:r>
      <w:r w:rsidR="005A2189" w:rsidRPr="005A2189">
        <w:rPr>
          <w:rFonts w:ascii="Arial" w:eastAsia="ArialMT" w:hAnsi="Arial" w:cs="Arial"/>
          <w:sz w:val="20"/>
          <w:szCs w:val="20"/>
          <w:lang w:val="en-US"/>
        </w:rPr>
        <w:t xml:space="preserve"> </w:t>
      </w:r>
      <w:r>
        <w:rPr>
          <w:rFonts w:ascii="Arial" w:eastAsia="ArialMT" w:hAnsi="Arial" w:cs="Arial"/>
          <w:sz w:val="20"/>
          <w:szCs w:val="20"/>
          <w:lang w:val="en-US"/>
        </w:rPr>
        <w:t>202</w:t>
      </w:r>
      <w:r w:rsidR="00C90A1C">
        <w:rPr>
          <w:rFonts w:ascii="Arial" w:eastAsia="ArialMT" w:hAnsi="Arial" w:cs="Arial"/>
          <w:sz w:val="20"/>
          <w:szCs w:val="20"/>
          <w:lang w:val="en-US"/>
        </w:rPr>
        <w:t>4</w:t>
      </w:r>
      <w:r w:rsidRPr="009E6DF2">
        <w:rPr>
          <w:rFonts w:ascii="Arial" w:eastAsia="ArialMT" w:hAnsi="Arial" w:cs="Arial"/>
          <w:sz w:val="20"/>
          <w:szCs w:val="20"/>
          <w:lang w:val="en-US"/>
        </w:rPr>
        <w:t xml:space="preserve"> and 31 December 202</w:t>
      </w:r>
      <w:r w:rsidR="00C90A1C">
        <w:rPr>
          <w:rFonts w:ascii="Arial" w:eastAsia="ArialMT" w:hAnsi="Arial" w:cs="Arial"/>
          <w:sz w:val="20"/>
          <w:szCs w:val="20"/>
          <w:lang w:val="en-US"/>
        </w:rPr>
        <w:t>3</w:t>
      </w:r>
      <w:r w:rsidRPr="009E6DF2">
        <w:rPr>
          <w:rFonts w:ascii="Arial" w:eastAsia="ArialMT" w:hAnsi="Arial" w:cs="Arial"/>
          <w:sz w:val="20"/>
          <w:szCs w:val="20"/>
          <w:lang w:val="en-US"/>
        </w:rPr>
        <w:t>.</w:t>
      </w:r>
    </w:p>
    <w:p w14:paraId="0EE917AF" w14:textId="77777777" w:rsidR="00876FAD" w:rsidRPr="009E6DF2" w:rsidRDefault="00876FAD" w:rsidP="009E6DF2">
      <w:pPr>
        <w:suppressAutoHyphens/>
        <w:spacing w:after="0" w:line="240" w:lineRule="auto"/>
        <w:jc w:val="both"/>
        <w:rPr>
          <w:rFonts w:ascii="Arial" w:eastAsia="ArialMT" w:hAnsi="Arial" w:cs="Arial"/>
          <w:sz w:val="20"/>
          <w:szCs w:val="20"/>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876FAD" w:rsidRPr="009E6DF2" w14:paraId="02047A1D" w14:textId="77777777" w:rsidTr="003475B0">
        <w:trPr>
          <w:trHeight w:val="172"/>
          <w:jc w:val="center"/>
        </w:trPr>
        <w:tc>
          <w:tcPr>
            <w:tcW w:w="1984" w:type="pct"/>
          </w:tcPr>
          <w:p w14:paraId="44532FD4"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bottom"/>
          </w:tcPr>
          <w:p w14:paraId="465EA258"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vAlign w:val="bottom"/>
          </w:tcPr>
          <w:p w14:paraId="3786EB00"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885" w:name="_Toc4063527"/>
            <w:r w:rsidRPr="009E6DF2">
              <w:rPr>
                <w:rFonts w:ascii="Arial" w:eastAsia="Times New Roman" w:hAnsi="Arial" w:cs="Arial"/>
                <w:b/>
                <w:sz w:val="18"/>
                <w:szCs w:val="18"/>
                <w:lang w:val="en-US"/>
              </w:rPr>
              <w:t>Group</w:t>
            </w:r>
            <w:bookmarkEnd w:id="885"/>
          </w:p>
        </w:tc>
        <w:tc>
          <w:tcPr>
            <w:tcW w:w="754" w:type="pct"/>
            <w:vAlign w:val="bottom"/>
          </w:tcPr>
          <w:p w14:paraId="4DF24175"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tcPr>
          <w:p w14:paraId="61C5F2E7"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886" w:name="_Toc4063528"/>
            <w:r w:rsidRPr="009E6DF2">
              <w:rPr>
                <w:rFonts w:ascii="Arial" w:eastAsia="Times New Roman" w:hAnsi="Arial" w:cs="Arial"/>
                <w:b/>
                <w:sz w:val="18"/>
                <w:szCs w:val="18"/>
                <w:lang w:val="en-US"/>
              </w:rPr>
              <w:t>Bank</w:t>
            </w:r>
            <w:bookmarkEnd w:id="886"/>
          </w:p>
        </w:tc>
      </w:tr>
      <w:tr w:rsidR="00876FAD" w:rsidRPr="009E6DF2" w14:paraId="4466A3FC" w14:textId="77777777" w:rsidTr="003475B0">
        <w:trPr>
          <w:trHeight w:val="172"/>
          <w:jc w:val="center"/>
        </w:trPr>
        <w:tc>
          <w:tcPr>
            <w:tcW w:w="1984" w:type="pct"/>
          </w:tcPr>
          <w:p w14:paraId="00CD571F"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1F3DE448" w14:textId="172D783D" w:rsidR="005A2189" w:rsidRDefault="005A2189" w:rsidP="003475B0">
            <w:pPr>
              <w:spacing w:after="0" w:line="240" w:lineRule="auto"/>
              <w:jc w:val="right"/>
              <w:rPr>
                <w:rFonts w:ascii="Arial" w:eastAsia="Times New Roman" w:hAnsi="Arial" w:cs="Arial"/>
                <w:b/>
                <w:bCs/>
                <w:sz w:val="18"/>
                <w:szCs w:val="18"/>
                <w:lang w:val="en-US"/>
              </w:rPr>
            </w:pPr>
            <w:r w:rsidRPr="005A2189">
              <w:rPr>
                <w:rFonts w:ascii="Arial" w:eastAsia="Times New Roman" w:hAnsi="Arial" w:cs="Arial"/>
                <w:b/>
                <w:bCs/>
                <w:sz w:val="18"/>
                <w:szCs w:val="18"/>
                <w:lang w:val="en-US"/>
              </w:rPr>
              <w:t xml:space="preserve">30 </w:t>
            </w:r>
            <w:bookmarkStart w:id="887" w:name="_Hlk146207087"/>
            <w:r w:rsidR="001D5F98">
              <w:rPr>
                <w:rFonts w:ascii="Arial" w:eastAsia="Times New Roman" w:hAnsi="Arial" w:cs="Arial"/>
                <w:b/>
                <w:bCs/>
                <w:sz w:val="18"/>
                <w:szCs w:val="18"/>
                <w:lang w:val="en-US"/>
              </w:rPr>
              <w:t>September</w:t>
            </w:r>
            <w:bookmarkEnd w:id="887"/>
            <w:r w:rsidRPr="005A2189">
              <w:rPr>
                <w:rFonts w:ascii="Arial" w:eastAsia="Times New Roman" w:hAnsi="Arial" w:cs="Arial"/>
                <w:b/>
                <w:bCs/>
                <w:sz w:val="18"/>
                <w:szCs w:val="18"/>
                <w:lang w:val="en-US"/>
              </w:rPr>
              <w:t xml:space="preserve"> </w:t>
            </w:r>
          </w:p>
          <w:p w14:paraId="276A9D4A" w14:textId="4B69BAA2"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sidR="00C90A1C">
              <w:rPr>
                <w:rFonts w:ascii="Arial" w:eastAsia="Times New Roman" w:hAnsi="Arial" w:cs="Arial"/>
                <w:b/>
                <w:bCs/>
                <w:sz w:val="18"/>
                <w:szCs w:val="18"/>
                <w:lang w:val="en-US"/>
              </w:rPr>
              <w:t>4</w:t>
            </w:r>
          </w:p>
        </w:tc>
        <w:tc>
          <w:tcPr>
            <w:tcW w:w="754" w:type="pct"/>
            <w:vAlign w:val="center"/>
          </w:tcPr>
          <w:p w14:paraId="4020D5D5" w14:textId="038E0F6D"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sidR="00C90A1C">
              <w:rPr>
                <w:rFonts w:ascii="Arial" w:eastAsia="Times New Roman" w:hAnsi="Arial" w:cs="Arial"/>
                <w:b/>
                <w:sz w:val="18"/>
                <w:szCs w:val="18"/>
                <w:lang w:val="en-US"/>
              </w:rPr>
              <w:t>3</w:t>
            </w:r>
          </w:p>
        </w:tc>
        <w:tc>
          <w:tcPr>
            <w:tcW w:w="754" w:type="pct"/>
            <w:vAlign w:val="center"/>
          </w:tcPr>
          <w:p w14:paraId="0DDCC342" w14:textId="77777777" w:rsidR="001D5F98" w:rsidRPr="001D5F98" w:rsidRDefault="001D5F98" w:rsidP="001D5F98">
            <w:pPr>
              <w:spacing w:after="0" w:line="240" w:lineRule="auto"/>
              <w:jc w:val="right"/>
              <w:rPr>
                <w:rFonts w:ascii="Arial" w:eastAsia="Times New Roman" w:hAnsi="Arial" w:cs="Arial"/>
                <w:b/>
                <w:bCs/>
                <w:sz w:val="18"/>
                <w:szCs w:val="18"/>
                <w:lang w:val="en-US"/>
              </w:rPr>
            </w:pPr>
            <w:r w:rsidRPr="001D5F98">
              <w:rPr>
                <w:rFonts w:ascii="Arial" w:eastAsia="Times New Roman" w:hAnsi="Arial" w:cs="Arial"/>
                <w:b/>
                <w:bCs/>
                <w:sz w:val="18"/>
                <w:szCs w:val="18"/>
                <w:lang w:val="en-US"/>
              </w:rPr>
              <w:t xml:space="preserve">30 September </w:t>
            </w:r>
          </w:p>
          <w:p w14:paraId="205D1281" w14:textId="217A6BF9" w:rsidR="00876FAD" w:rsidRPr="009E6DF2" w:rsidRDefault="001D5F98" w:rsidP="001D5F98">
            <w:pPr>
              <w:spacing w:after="0" w:line="240" w:lineRule="auto"/>
              <w:jc w:val="right"/>
              <w:rPr>
                <w:rFonts w:ascii="Arial" w:eastAsia="Times New Roman" w:hAnsi="Arial" w:cs="Arial"/>
                <w:b/>
                <w:bCs/>
                <w:sz w:val="18"/>
                <w:szCs w:val="18"/>
                <w:lang w:val="en-US"/>
              </w:rPr>
            </w:pPr>
            <w:r w:rsidRPr="001D5F98">
              <w:rPr>
                <w:rFonts w:ascii="Arial" w:eastAsia="Times New Roman" w:hAnsi="Arial" w:cs="Arial"/>
                <w:b/>
                <w:bCs/>
                <w:sz w:val="18"/>
                <w:szCs w:val="18"/>
                <w:lang w:val="en-US"/>
              </w:rPr>
              <w:t xml:space="preserve"> 202</w:t>
            </w:r>
            <w:r w:rsidR="00C90A1C">
              <w:rPr>
                <w:rFonts w:ascii="Arial" w:eastAsia="Times New Roman" w:hAnsi="Arial" w:cs="Arial"/>
                <w:b/>
                <w:bCs/>
                <w:sz w:val="18"/>
                <w:szCs w:val="18"/>
                <w:lang w:val="en-US"/>
              </w:rPr>
              <w:t>4</w:t>
            </w:r>
          </w:p>
        </w:tc>
        <w:tc>
          <w:tcPr>
            <w:tcW w:w="754" w:type="pct"/>
            <w:vAlign w:val="center"/>
          </w:tcPr>
          <w:p w14:paraId="2D9B9317" w14:textId="68F33099"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sidR="00C90A1C">
              <w:rPr>
                <w:rFonts w:ascii="Arial" w:eastAsia="Times New Roman" w:hAnsi="Arial" w:cs="Arial"/>
                <w:b/>
                <w:sz w:val="18"/>
                <w:szCs w:val="18"/>
                <w:lang w:val="en-US"/>
              </w:rPr>
              <w:t>3</w:t>
            </w:r>
          </w:p>
        </w:tc>
      </w:tr>
      <w:tr w:rsidR="00876FAD" w:rsidRPr="009E6DF2" w14:paraId="22F8C8C7" w14:textId="77777777" w:rsidTr="003475B0">
        <w:trPr>
          <w:trHeight w:val="172"/>
          <w:jc w:val="center"/>
        </w:trPr>
        <w:tc>
          <w:tcPr>
            <w:tcW w:w="1984" w:type="pct"/>
          </w:tcPr>
          <w:p w14:paraId="30ADD117"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173B3154"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54E0326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center"/>
          </w:tcPr>
          <w:p w14:paraId="37FAF09D"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30ED844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r>
      <w:tr w:rsidR="00876FAD" w:rsidRPr="009E6DF2" w14:paraId="3AD8B4C6" w14:textId="77777777" w:rsidTr="003475B0">
        <w:trPr>
          <w:trHeight w:val="125"/>
          <w:jc w:val="center"/>
        </w:trPr>
        <w:tc>
          <w:tcPr>
            <w:tcW w:w="1984" w:type="pct"/>
          </w:tcPr>
          <w:p w14:paraId="3D3B2F1E"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228B6DEA"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5A045F95" w14:textId="77777777" w:rsidR="00876FAD" w:rsidRPr="009E6DF2" w:rsidRDefault="00876FAD" w:rsidP="003475B0">
            <w:pPr>
              <w:spacing w:after="0" w:line="240" w:lineRule="auto"/>
              <w:jc w:val="right"/>
              <w:rPr>
                <w:rFonts w:ascii="Arial" w:eastAsia="Times New Roman" w:hAnsi="Arial" w:cs="Arial"/>
                <w:b/>
                <w:sz w:val="18"/>
                <w:szCs w:val="18"/>
                <w:lang w:val="en-US"/>
              </w:rPr>
            </w:pPr>
          </w:p>
        </w:tc>
        <w:tc>
          <w:tcPr>
            <w:tcW w:w="754" w:type="pct"/>
            <w:vAlign w:val="center"/>
          </w:tcPr>
          <w:p w14:paraId="74D3AC18"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777E142B" w14:textId="77777777" w:rsidR="00876FAD" w:rsidRPr="009E6DF2" w:rsidRDefault="00876FAD" w:rsidP="003475B0">
            <w:pPr>
              <w:spacing w:after="0" w:line="240" w:lineRule="auto"/>
              <w:jc w:val="right"/>
              <w:rPr>
                <w:rFonts w:ascii="Arial" w:eastAsia="Times New Roman" w:hAnsi="Arial" w:cs="Arial"/>
                <w:b/>
                <w:sz w:val="18"/>
                <w:szCs w:val="18"/>
                <w:lang w:val="en-US"/>
              </w:rPr>
            </w:pPr>
          </w:p>
        </w:tc>
      </w:tr>
      <w:tr w:rsidR="00FD0627" w:rsidRPr="009E6DF2" w14:paraId="269AFAAC" w14:textId="77777777" w:rsidTr="0042135C">
        <w:trPr>
          <w:trHeight w:val="211"/>
          <w:jc w:val="center"/>
        </w:trPr>
        <w:tc>
          <w:tcPr>
            <w:tcW w:w="1984" w:type="pct"/>
            <w:vAlign w:val="bottom"/>
          </w:tcPr>
          <w:p w14:paraId="269BF336" w14:textId="77777777" w:rsidR="00FD0627" w:rsidRPr="009E6DF2" w:rsidRDefault="00FD0627" w:rsidP="00FD0627">
            <w:pPr>
              <w:tabs>
                <w:tab w:val="right" w:pos="1202"/>
                <w:tab w:val="right" w:pos="9781"/>
              </w:tabs>
              <w:spacing w:after="0" w:line="240" w:lineRule="auto"/>
              <w:outlineLvl w:val="0"/>
              <w:rPr>
                <w:rFonts w:ascii="Arial" w:eastAsia="Times New Roman" w:hAnsi="Arial" w:cs="Arial"/>
                <w:b/>
                <w:bCs/>
                <w:sz w:val="18"/>
                <w:szCs w:val="18"/>
                <w:lang w:val="en-US"/>
              </w:rPr>
            </w:pPr>
            <w:bookmarkStart w:id="888" w:name="_Toc4063529"/>
            <w:r w:rsidRPr="009E6DF2">
              <w:rPr>
                <w:rFonts w:ascii="Arial" w:eastAsia="Times New Roman" w:hAnsi="Arial" w:cs="Arial"/>
                <w:b/>
                <w:bCs/>
                <w:sz w:val="18"/>
                <w:szCs w:val="18"/>
                <w:lang w:val="en-US"/>
              </w:rPr>
              <w:t>Total regulatory capital</w:t>
            </w:r>
            <w:bookmarkEnd w:id="888"/>
            <w:r w:rsidRPr="009E6DF2">
              <w:rPr>
                <w:rFonts w:ascii="Arial" w:eastAsia="Times New Roman" w:hAnsi="Arial" w:cs="Arial"/>
                <w:b/>
                <w:bCs/>
                <w:sz w:val="18"/>
                <w:szCs w:val="18"/>
                <w:lang w:val="en-US"/>
              </w:rPr>
              <w:t xml:space="preserve"> </w:t>
            </w:r>
          </w:p>
        </w:tc>
        <w:tc>
          <w:tcPr>
            <w:tcW w:w="754" w:type="pct"/>
            <w:tcBorders>
              <w:top w:val="nil"/>
              <w:left w:val="nil"/>
              <w:bottom w:val="nil"/>
              <w:right w:val="nil"/>
            </w:tcBorders>
            <w:shd w:val="clear" w:color="auto" w:fill="auto"/>
            <w:vAlign w:val="bottom"/>
          </w:tcPr>
          <w:p w14:paraId="47CE2BF1" w14:textId="2D5DC61E" w:rsidR="00FD0627" w:rsidRPr="009E6DF2" w:rsidRDefault="00FD0627" w:rsidP="00FD0627">
            <w:pPr>
              <w:tabs>
                <w:tab w:val="right" w:pos="1202"/>
              </w:tabs>
              <w:spacing w:after="0" w:line="301" w:lineRule="exact"/>
              <w:jc w:val="right"/>
              <w:outlineLvl w:val="0"/>
              <w:rPr>
                <w:rFonts w:ascii="Arial" w:eastAsia="Times New Roman" w:hAnsi="Arial" w:cs="Arial"/>
                <w:b/>
                <w:bCs/>
                <w:sz w:val="18"/>
                <w:szCs w:val="18"/>
                <w:lang w:val="en-US"/>
              </w:rPr>
            </w:pPr>
            <w:r>
              <w:rPr>
                <w:rFonts w:ascii="Arial" w:hAnsi="Arial" w:cs="Arial"/>
                <w:b/>
                <w:bCs/>
                <w:sz w:val="18"/>
                <w:szCs w:val="18"/>
              </w:rPr>
              <w:t>1,498,418</w:t>
            </w:r>
          </w:p>
        </w:tc>
        <w:tc>
          <w:tcPr>
            <w:tcW w:w="754" w:type="pct"/>
            <w:tcBorders>
              <w:top w:val="nil"/>
              <w:left w:val="nil"/>
              <w:bottom w:val="nil"/>
              <w:right w:val="nil"/>
            </w:tcBorders>
            <w:shd w:val="clear" w:color="auto" w:fill="auto"/>
            <w:vAlign w:val="bottom"/>
          </w:tcPr>
          <w:p w14:paraId="4B78A7C6" w14:textId="054F5E5F" w:rsidR="00FD0627" w:rsidRPr="009E6DF2" w:rsidRDefault="00FD0627" w:rsidP="00FD0627">
            <w:pPr>
              <w:tabs>
                <w:tab w:val="right" w:pos="1202"/>
              </w:tabs>
              <w:spacing w:after="0" w:line="301" w:lineRule="exact"/>
              <w:jc w:val="right"/>
              <w:outlineLvl w:val="0"/>
              <w:rPr>
                <w:rFonts w:ascii="Arial" w:eastAsia="Times New Roman" w:hAnsi="Arial" w:cs="Arial"/>
                <w:b/>
                <w:bCs/>
                <w:sz w:val="18"/>
                <w:szCs w:val="18"/>
                <w:lang w:val="en-US"/>
              </w:rPr>
            </w:pPr>
            <w:r w:rsidRPr="00AB311B">
              <w:rPr>
                <w:rFonts w:ascii="Arial" w:hAnsi="Arial" w:cs="Arial"/>
                <w:b/>
                <w:bCs/>
                <w:sz w:val="18"/>
                <w:szCs w:val="18"/>
              </w:rPr>
              <w:t>1,452,021</w:t>
            </w:r>
          </w:p>
        </w:tc>
        <w:tc>
          <w:tcPr>
            <w:tcW w:w="754" w:type="pct"/>
            <w:tcBorders>
              <w:top w:val="nil"/>
              <w:left w:val="nil"/>
              <w:bottom w:val="nil"/>
              <w:right w:val="nil"/>
            </w:tcBorders>
            <w:shd w:val="clear" w:color="auto" w:fill="auto"/>
            <w:vAlign w:val="bottom"/>
          </w:tcPr>
          <w:p w14:paraId="6EC92DFE" w14:textId="4ABB173A" w:rsidR="00FD0627" w:rsidRPr="009E6DF2" w:rsidRDefault="00FD0627" w:rsidP="00FD0627">
            <w:pPr>
              <w:tabs>
                <w:tab w:val="right" w:pos="1202"/>
              </w:tabs>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color w:val="000000" w:themeColor="text1"/>
                <w:sz w:val="18"/>
                <w:szCs w:val="18"/>
              </w:rPr>
              <w:t>1,498,358</w:t>
            </w:r>
          </w:p>
        </w:tc>
        <w:tc>
          <w:tcPr>
            <w:tcW w:w="754" w:type="pct"/>
            <w:tcBorders>
              <w:top w:val="nil"/>
              <w:left w:val="nil"/>
              <w:bottom w:val="nil"/>
              <w:right w:val="nil"/>
            </w:tcBorders>
            <w:shd w:val="clear" w:color="auto" w:fill="auto"/>
            <w:vAlign w:val="bottom"/>
          </w:tcPr>
          <w:p w14:paraId="36F66C06" w14:textId="55DA4700" w:rsidR="00FD0627" w:rsidRPr="009E6DF2" w:rsidRDefault="00FD0627" w:rsidP="00FD0627">
            <w:pPr>
              <w:tabs>
                <w:tab w:val="right" w:pos="1202"/>
              </w:tabs>
              <w:spacing w:after="0" w:line="301" w:lineRule="exact"/>
              <w:jc w:val="right"/>
              <w:outlineLvl w:val="0"/>
              <w:rPr>
                <w:rFonts w:ascii="Arial" w:eastAsia="Times New Roman" w:hAnsi="Arial" w:cs="Arial"/>
                <w:b/>
                <w:sz w:val="18"/>
                <w:szCs w:val="18"/>
                <w:lang w:val="en-US"/>
              </w:rPr>
            </w:pPr>
            <w:r w:rsidRPr="00AB311B">
              <w:rPr>
                <w:rFonts w:ascii="Arial" w:hAnsi="Arial" w:cs="Arial"/>
                <w:b/>
                <w:bCs/>
                <w:sz w:val="18"/>
                <w:szCs w:val="18"/>
              </w:rPr>
              <w:t>1,452,008</w:t>
            </w:r>
          </w:p>
        </w:tc>
      </w:tr>
      <w:tr w:rsidR="00FD0627" w:rsidRPr="009E6DF2" w14:paraId="7D6A05BB" w14:textId="77777777" w:rsidTr="0042135C">
        <w:trPr>
          <w:trHeight w:val="211"/>
          <w:jc w:val="center"/>
        </w:trPr>
        <w:tc>
          <w:tcPr>
            <w:tcW w:w="1984" w:type="pct"/>
            <w:vAlign w:val="bottom"/>
          </w:tcPr>
          <w:p w14:paraId="228F5FD1" w14:textId="77777777" w:rsidR="00FD0627" w:rsidRPr="009E6DF2" w:rsidRDefault="00FD0627" w:rsidP="00FD0627">
            <w:pPr>
              <w:tabs>
                <w:tab w:val="right" w:pos="1202"/>
                <w:tab w:val="right" w:pos="9781"/>
              </w:tabs>
              <w:spacing w:after="0" w:line="240" w:lineRule="auto"/>
              <w:outlineLvl w:val="0"/>
              <w:rPr>
                <w:rFonts w:ascii="Arial" w:eastAsia="Times New Roman" w:hAnsi="Arial" w:cs="Arial"/>
                <w:bCs/>
                <w:sz w:val="18"/>
                <w:szCs w:val="18"/>
                <w:lang w:val="en-US"/>
              </w:rPr>
            </w:pPr>
            <w:bookmarkStart w:id="889" w:name="_Toc4063534"/>
            <w:r w:rsidRPr="009E6DF2">
              <w:rPr>
                <w:rFonts w:ascii="Arial" w:eastAsia="Times New Roman" w:hAnsi="Arial" w:cs="Arial"/>
                <w:bCs/>
                <w:sz w:val="18"/>
                <w:szCs w:val="18"/>
                <w:lang w:val="en-US"/>
              </w:rPr>
              <w:t>Credit risk weighted exposure amount</w:t>
            </w:r>
            <w:bookmarkEnd w:id="889"/>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715BABC4" w14:textId="2CD21FEB" w:rsidR="00FD0627" w:rsidRPr="009E6DF2" w:rsidRDefault="00FD0627" w:rsidP="00FD0627">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2,387,831</w:t>
            </w:r>
          </w:p>
        </w:tc>
        <w:tc>
          <w:tcPr>
            <w:tcW w:w="754" w:type="pct"/>
            <w:tcBorders>
              <w:top w:val="nil"/>
              <w:left w:val="nil"/>
              <w:bottom w:val="nil"/>
              <w:right w:val="nil"/>
            </w:tcBorders>
            <w:shd w:val="clear" w:color="auto" w:fill="auto"/>
            <w:vAlign w:val="bottom"/>
          </w:tcPr>
          <w:p w14:paraId="64D96C0C" w14:textId="50E41949" w:rsidR="00FD0627" w:rsidRPr="009E6DF2" w:rsidRDefault="00FD0627" w:rsidP="00FD0627">
            <w:pPr>
              <w:tabs>
                <w:tab w:val="right" w:pos="1202"/>
              </w:tabs>
              <w:spacing w:after="0" w:line="301" w:lineRule="exact"/>
              <w:jc w:val="right"/>
              <w:outlineLvl w:val="0"/>
              <w:rPr>
                <w:rFonts w:ascii="Arial" w:eastAsia="Times New Roman" w:hAnsi="Arial" w:cs="Arial"/>
                <w:sz w:val="18"/>
                <w:szCs w:val="18"/>
                <w:lang w:val="en-US"/>
              </w:rPr>
            </w:pPr>
            <w:r w:rsidRPr="00AB311B">
              <w:rPr>
                <w:rFonts w:ascii="Arial" w:hAnsi="Arial" w:cs="Arial"/>
                <w:sz w:val="18"/>
                <w:szCs w:val="18"/>
              </w:rPr>
              <w:t>2,528,975</w:t>
            </w:r>
          </w:p>
        </w:tc>
        <w:tc>
          <w:tcPr>
            <w:tcW w:w="754" w:type="pct"/>
            <w:tcBorders>
              <w:top w:val="nil"/>
              <w:left w:val="nil"/>
              <w:bottom w:val="nil"/>
              <w:right w:val="nil"/>
            </w:tcBorders>
            <w:shd w:val="clear" w:color="auto" w:fill="auto"/>
            <w:vAlign w:val="bottom"/>
          </w:tcPr>
          <w:p w14:paraId="0412ED4B" w14:textId="6BEF860E" w:rsidR="00FD0627" w:rsidRPr="009E6DF2" w:rsidRDefault="00FD0627" w:rsidP="00FD062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2,385,776</w:t>
            </w:r>
          </w:p>
        </w:tc>
        <w:tc>
          <w:tcPr>
            <w:tcW w:w="754" w:type="pct"/>
            <w:tcBorders>
              <w:top w:val="nil"/>
              <w:left w:val="nil"/>
              <w:bottom w:val="nil"/>
              <w:right w:val="nil"/>
            </w:tcBorders>
            <w:shd w:val="clear" w:color="auto" w:fill="auto"/>
            <w:vAlign w:val="bottom"/>
          </w:tcPr>
          <w:p w14:paraId="6525FD0F" w14:textId="31E2AA29" w:rsidR="00FD0627" w:rsidRPr="009E6DF2" w:rsidRDefault="00FD0627" w:rsidP="00FD0627">
            <w:pPr>
              <w:tabs>
                <w:tab w:val="right" w:pos="1202"/>
              </w:tabs>
              <w:spacing w:after="0" w:line="301" w:lineRule="exact"/>
              <w:jc w:val="right"/>
              <w:outlineLvl w:val="0"/>
              <w:rPr>
                <w:rFonts w:ascii="Arial" w:eastAsia="Times New Roman" w:hAnsi="Arial" w:cs="Arial"/>
                <w:sz w:val="18"/>
                <w:szCs w:val="18"/>
                <w:lang w:val="en-US"/>
              </w:rPr>
            </w:pPr>
            <w:r w:rsidRPr="00AB311B">
              <w:rPr>
                <w:rFonts w:ascii="Arial" w:hAnsi="Arial" w:cs="Arial"/>
                <w:sz w:val="18"/>
                <w:szCs w:val="18"/>
              </w:rPr>
              <w:t xml:space="preserve"> 2,527,125 </w:t>
            </w:r>
          </w:p>
        </w:tc>
      </w:tr>
      <w:tr w:rsidR="00FD0627" w:rsidRPr="009E6DF2" w14:paraId="5335E894" w14:textId="77777777" w:rsidTr="0042135C">
        <w:trPr>
          <w:trHeight w:val="211"/>
          <w:jc w:val="center"/>
        </w:trPr>
        <w:tc>
          <w:tcPr>
            <w:tcW w:w="1984" w:type="pct"/>
            <w:vAlign w:val="bottom"/>
          </w:tcPr>
          <w:p w14:paraId="676ADC9B" w14:textId="77777777" w:rsidR="00FD0627" w:rsidRPr="009E6DF2" w:rsidRDefault="00FD0627" w:rsidP="00FD0627">
            <w:pPr>
              <w:tabs>
                <w:tab w:val="right" w:pos="1202"/>
                <w:tab w:val="right" w:pos="9781"/>
              </w:tabs>
              <w:spacing w:after="0" w:line="240" w:lineRule="auto"/>
              <w:outlineLvl w:val="0"/>
              <w:rPr>
                <w:rFonts w:ascii="Arial" w:eastAsia="Times New Roman" w:hAnsi="Arial" w:cs="Arial"/>
                <w:bCs/>
                <w:sz w:val="18"/>
                <w:szCs w:val="18"/>
                <w:lang w:val="en-US"/>
              </w:rPr>
            </w:pPr>
            <w:bookmarkStart w:id="890" w:name="_Toc4063539"/>
            <w:r w:rsidRPr="009E6DF2">
              <w:rPr>
                <w:rFonts w:ascii="Arial" w:eastAsia="Times New Roman" w:hAnsi="Arial" w:cs="Arial"/>
                <w:bCs/>
                <w:sz w:val="18"/>
                <w:szCs w:val="18"/>
                <w:lang w:val="en-US"/>
              </w:rPr>
              <w:t>Capital requirements for operating risk</w:t>
            </w:r>
            <w:bookmarkEnd w:id="890"/>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099E01F3" w14:textId="37770B30" w:rsidR="00FD0627" w:rsidRPr="009E6DF2" w:rsidDel="00810202" w:rsidRDefault="00FD0627" w:rsidP="00FD0627">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136,878</w:t>
            </w:r>
          </w:p>
        </w:tc>
        <w:tc>
          <w:tcPr>
            <w:tcW w:w="754" w:type="pct"/>
            <w:tcBorders>
              <w:top w:val="nil"/>
              <w:left w:val="nil"/>
              <w:bottom w:val="nil"/>
              <w:right w:val="nil"/>
            </w:tcBorders>
            <w:shd w:val="clear" w:color="auto" w:fill="auto"/>
            <w:vAlign w:val="bottom"/>
          </w:tcPr>
          <w:p w14:paraId="0DBD8060" w14:textId="59AAD6E4" w:rsidR="00FD0627" w:rsidRPr="009E6DF2" w:rsidRDefault="00FD0627" w:rsidP="00FD0627">
            <w:pPr>
              <w:tabs>
                <w:tab w:val="right" w:pos="1202"/>
              </w:tabs>
              <w:spacing w:after="0" w:line="301" w:lineRule="exact"/>
              <w:jc w:val="right"/>
              <w:outlineLvl w:val="0"/>
              <w:rPr>
                <w:rFonts w:ascii="Arial" w:eastAsia="Times New Roman" w:hAnsi="Arial" w:cs="Arial"/>
                <w:sz w:val="18"/>
                <w:szCs w:val="18"/>
                <w:lang w:val="en-US"/>
              </w:rPr>
            </w:pPr>
            <w:r w:rsidRPr="00AB311B">
              <w:rPr>
                <w:rFonts w:ascii="Arial" w:hAnsi="Arial" w:cs="Arial"/>
                <w:sz w:val="18"/>
                <w:szCs w:val="18"/>
              </w:rPr>
              <w:t>136,878</w:t>
            </w:r>
          </w:p>
        </w:tc>
        <w:tc>
          <w:tcPr>
            <w:tcW w:w="754" w:type="pct"/>
            <w:tcBorders>
              <w:top w:val="nil"/>
              <w:left w:val="nil"/>
              <w:bottom w:val="nil"/>
              <w:right w:val="nil"/>
            </w:tcBorders>
            <w:shd w:val="clear" w:color="auto" w:fill="auto"/>
            <w:vAlign w:val="bottom"/>
          </w:tcPr>
          <w:p w14:paraId="39F2A616" w14:textId="0C595CD8" w:rsidR="00FD0627" w:rsidRPr="009E6DF2" w:rsidDel="00810202" w:rsidRDefault="00FD0627" w:rsidP="00FD062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132,563</w:t>
            </w:r>
          </w:p>
        </w:tc>
        <w:tc>
          <w:tcPr>
            <w:tcW w:w="754" w:type="pct"/>
            <w:tcBorders>
              <w:top w:val="nil"/>
              <w:left w:val="nil"/>
              <w:bottom w:val="nil"/>
              <w:right w:val="nil"/>
            </w:tcBorders>
            <w:shd w:val="clear" w:color="auto" w:fill="auto"/>
            <w:vAlign w:val="bottom"/>
          </w:tcPr>
          <w:p w14:paraId="2CDA7136" w14:textId="5FA6B498" w:rsidR="00FD0627" w:rsidRPr="009E6DF2" w:rsidRDefault="00FD0627" w:rsidP="00FD0627">
            <w:pPr>
              <w:tabs>
                <w:tab w:val="right" w:pos="1202"/>
              </w:tabs>
              <w:spacing w:after="0" w:line="301" w:lineRule="exact"/>
              <w:jc w:val="right"/>
              <w:outlineLvl w:val="0"/>
              <w:rPr>
                <w:rFonts w:ascii="Arial" w:eastAsia="Times New Roman" w:hAnsi="Arial" w:cs="Arial"/>
                <w:color w:val="000000"/>
                <w:sz w:val="18"/>
                <w:szCs w:val="18"/>
                <w:lang w:val="en-US"/>
              </w:rPr>
            </w:pPr>
            <w:r w:rsidRPr="00AB311B">
              <w:rPr>
                <w:rFonts w:ascii="Arial" w:hAnsi="Arial" w:cs="Arial"/>
                <w:sz w:val="18"/>
                <w:szCs w:val="18"/>
              </w:rPr>
              <w:t xml:space="preserve"> 132,563 </w:t>
            </w:r>
          </w:p>
        </w:tc>
      </w:tr>
      <w:tr w:rsidR="00FD0627" w:rsidRPr="009E6DF2" w14:paraId="35F5C492" w14:textId="77777777" w:rsidTr="0042135C">
        <w:trPr>
          <w:trHeight w:val="211"/>
          <w:jc w:val="center"/>
        </w:trPr>
        <w:tc>
          <w:tcPr>
            <w:tcW w:w="1984" w:type="pct"/>
            <w:vAlign w:val="bottom"/>
          </w:tcPr>
          <w:p w14:paraId="562845F0" w14:textId="77777777" w:rsidR="00FD0627" w:rsidRPr="009E6DF2" w:rsidRDefault="00FD0627" w:rsidP="00FD0627">
            <w:pPr>
              <w:tabs>
                <w:tab w:val="right" w:pos="1202"/>
                <w:tab w:val="right" w:pos="9781"/>
              </w:tabs>
              <w:spacing w:after="0" w:line="240" w:lineRule="auto"/>
              <w:outlineLvl w:val="0"/>
              <w:rPr>
                <w:rFonts w:ascii="Arial" w:eastAsia="Times New Roman" w:hAnsi="Arial" w:cs="Arial"/>
                <w:bCs/>
                <w:sz w:val="18"/>
                <w:szCs w:val="18"/>
                <w:lang w:val="en-US"/>
              </w:rPr>
            </w:pPr>
            <w:bookmarkStart w:id="891" w:name="_Toc4063544"/>
            <w:r w:rsidRPr="009E6DF2">
              <w:rPr>
                <w:rFonts w:ascii="Arial" w:eastAsia="Times New Roman" w:hAnsi="Arial" w:cs="Arial"/>
                <w:bCs/>
                <w:sz w:val="18"/>
                <w:szCs w:val="18"/>
                <w:lang w:val="en-US"/>
              </w:rPr>
              <w:t>Capital requirements for currency risk</w:t>
            </w:r>
            <w:bookmarkEnd w:id="891"/>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620FEFA9" w14:textId="5B7166B0" w:rsidR="00FD0627" w:rsidRPr="009E6DF2" w:rsidDel="00810202" w:rsidRDefault="00FD0627" w:rsidP="00FD0627">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w:t>
            </w:r>
          </w:p>
        </w:tc>
        <w:tc>
          <w:tcPr>
            <w:tcW w:w="754" w:type="pct"/>
            <w:tcBorders>
              <w:top w:val="nil"/>
              <w:left w:val="nil"/>
              <w:bottom w:val="nil"/>
              <w:right w:val="nil"/>
            </w:tcBorders>
            <w:shd w:val="clear" w:color="auto" w:fill="auto"/>
            <w:vAlign w:val="bottom"/>
          </w:tcPr>
          <w:p w14:paraId="186A20AE" w14:textId="0A02CCB6" w:rsidR="00FD0627" w:rsidRPr="009E6DF2" w:rsidRDefault="00FD0627" w:rsidP="00FD0627">
            <w:pPr>
              <w:tabs>
                <w:tab w:val="right" w:pos="1202"/>
              </w:tabs>
              <w:spacing w:after="0" w:line="301" w:lineRule="exact"/>
              <w:jc w:val="right"/>
              <w:outlineLvl w:val="0"/>
              <w:rPr>
                <w:rFonts w:ascii="Arial" w:eastAsia="Times New Roman" w:hAnsi="Arial" w:cs="Arial"/>
                <w:sz w:val="18"/>
                <w:szCs w:val="18"/>
                <w:lang w:val="en-US"/>
              </w:rPr>
            </w:pPr>
            <w:r w:rsidRPr="00AB311B">
              <w:rPr>
                <w:rFonts w:ascii="Arial" w:hAnsi="Arial" w:cs="Arial"/>
                <w:sz w:val="18"/>
                <w:szCs w:val="18"/>
              </w:rPr>
              <w:t>-</w:t>
            </w:r>
          </w:p>
        </w:tc>
        <w:tc>
          <w:tcPr>
            <w:tcW w:w="754" w:type="pct"/>
            <w:tcBorders>
              <w:top w:val="nil"/>
              <w:left w:val="nil"/>
              <w:bottom w:val="nil"/>
              <w:right w:val="nil"/>
            </w:tcBorders>
            <w:shd w:val="clear" w:color="auto" w:fill="auto"/>
            <w:vAlign w:val="bottom"/>
          </w:tcPr>
          <w:p w14:paraId="3A747779" w14:textId="37714701" w:rsidR="00FD0627" w:rsidRPr="009E6DF2" w:rsidDel="00810202" w:rsidRDefault="00FD0627" w:rsidP="00FD062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4" w:type="pct"/>
            <w:tcBorders>
              <w:top w:val="nil"/>
              <w:left w:val="nil"/>
              <w:bottom w:val="nil"/>
              <w:right w:val="nil"/>
            </w:tcBorders>
            <w:shd w:val="clear" w:color="auto" w:fill="auto"/>
            <w:vAlign w:val="bottom"/>
          </w:tcPr>
          <w:p w14:paraId="211822A4" w14:textId="196B12EC" w:rsidR="00FD0627" w:rsidRPr="009E6DF2" w:rsidRDefault="00FD0627" w:rsidP="00FD0627">
            <w:pPr>
              <w:tabs>
                <w:tab w:val="right" w:pos="1202"/>
              </w:tabs>
              <w:spacing w:after="0" w:line="301" w:lineRule="exact"/>
              <w:jc w:val="right"/>
              <w:outlineLvl w:val="0"/>
              <w:rPr>
                <w:rFonts w:ascii="Arial" w:eastAsia="Times New Roman" w:hAnsi="Arial" w:cs="Arial"/>
                <w:color w:val="000000"/>
                <w:sz w:val="18"/>
                <w:szCs w:val="18"/>
                <w:lang w:val="en-US"/>
              </w:rPr>
            </w:pPr>
            <w:r w:rsidRPr="00AB311B">
              <w:rPr>
                <w:rFonts w:ascii="Arial" w:hAnsi="Arial" w:cs="Arial"/>
                <w:sz w:val="18"/>
                <w:szCs w:val="18"/>
              </w:rPr>
              <w:t xml:space="preserve"> - </w:t>
            </w:r>
          </w:p>
        </w:tc>
      </w:tr>
      <w:tr w:rsidR="00FD0627" w:rsidRPr="009E6DF2" w14:paraId="3C5CEBD3" w14:textId="77777777" w:rsidTr="0042135C">
        <w:trPr>
          <w:trHeight w:val="211"/>
          <w:jc w:val="center"/>
        </w:trPr>
        <w:tc>
          <w:tcPr>
            <w:tcW w:w="1984" w:type="pct"/>
            <w:vAlign w:val="bottom"/>
          </w:tcPr>
          <w:p w14:paraId="3082EA75" w14:textId="77777777" w:rsidR="00FD0627" w:rsidRPr="009E6DF2" w:rsidRDefault="00FD0627" w:rsidP="00FD0627">
            <w:pPr>
              <w:tabs>
                <w:tab w:val="right" w:pos="1202"/>
                <w:tab w:val="right" w:pos="9781"/>
              </w:tabs>
              <w:spacing w:after="0" w:line="240" w:lineRule="auto"/>
              <w:outlineLvl w:val="0"/>
              <w:rPr>
                <w:rFonts w:ascii="Arial" w:eastAsia="Times New Roman" w:hAnsi="Arial" w:cs="Arial"/>
                <w:b/>
                <w:bCs/>
                <w:sz w:val="18"/>
                <w:szCs w:val="18"/>
                <w:lang w:val="en-US"/>
              </w:rPr>
            </w:pPr>
            <w:bookmarkStart w:id="892" w:name="_Toc4063559"/>
            <w:r w:rsidRPr="009E6DF2">
              <w:rPr>
                <w:rFonts w:ascii="Arial" w:eastAsia="Times New Roman" w:hAnsi="Arial" w:cs="Arial"/>
                <w:b/>
                <w:bCs/>
                <w:sz w:val="18"/>
                <w:szCs w:val="18"/>
                <w:lang w:val="en-US"/>
              </w:rPr>
              <w:t>Total capital requirements</w:t>
            </w:r>
            <w:bookmarkEnd w:id="892"/>
          </w:p>
        </w:tc>
        <w:tc>
          <w:tcPr>
            <w:tcW w:w="754" w:type="pct"/>
            <w:tcBorders>
              <w:top w:val="nil"/>
              <w:left w:val="nil"/>
              <w:bottom w:val="nil"/>
              <w:right w:val="nil"/>
            </w:tcBorders>
            <w:shd w:val="clear" w:color="auto" w:fill="auto"/>
            <w:vAlign w:val="bottom"/>
          </w:tcPr>
          <w:p w14:paraId="2969670B" w14:textId="7ADF650C" w:rsidR="00FD0627" w:rsidRPr="009E6DF2" w:rsidRDefault="00FD0627" w:rsidP="00FD0627">
            <w:pPr>
              <w:tabs>
                <w:tab w:val="right" w:pos="1202"/>
              </w:tabs>
              <w:spacing w:after="0" w:line="301" w:lineRule="exact"/>
              <w:jc w:val="right"/>
              <w:outlineLvl w:val="0"/>
              <w:rPr>
                <w:rFonts w:ascii="Arial" w:eastAsia="Times New Roman" w:hAnsi="Arial" w:cs="Arial"/>
                <w:b/>
                <w:bCs/>
                <w:sz w:val="18"/>
                <w:szCs w:val="18"/>
                <w:lang w:val="en-US"/>
              </w:rPr>
            </w:pPr>
            <w:r>
              <w:rPr>
                <w:rFonts w:ascii="Arial" w:hAnsi="Arial" w:cs="Arial"/>
                <w:b/>
                <w:bCs/>
                <w:sz w:val="18"/>
                <w:szCs w:val="18"/>
              </w:rPr>
              <w:t>2,524,709</w:t>
            </w:r>
          </w:p>
        </w:tc>
        <w:tc>
          <w:tcPr>
            <w:tcW w:w="754" w:type="pct"/>
            <w:tcBorders>
              <w:top w:val="nil"/>
              <w:left w:val="nil"/>
              <w:bottom w:val="nil"/>
              <w:right w:val="nil"/>
            </w:tcBorders>
            <w:shd w:val="clear" w:color="auto" w:fill="auto"/>
            <w:vAlign w:val="bottom"/>
          </w:tcPr>
          <w:p w14:paraId="4BA2D0FC" w14:textId="28741A77" w:rsidR="00FD0627" w:rsidRPr="009E6DF2" w:rsidRDefault="00FD0627" w:rsidP="00FD0627">
            <w:pPr>
              <w:tabs>
                <w:tab w:val="right" w:pos="1202"/>
              </w:tabs>
              <w:spacing w:after="0" w:line="301" w:lineRule="exact"/>
              <w:jc w:val="right"/>
              <w:outlineLvl w:val="0"/>
              <w:rPr>
                <w:rFonts w:ascii="Arial" w:eastAsia="Times New Roman" w:hAnsi="Arial" w:cs="Arial"/>
                <w:b/>
                <w:bCs/>
                <w:sz w:val="18"/>
                <w:szCs w:val="18"/>
                <w:lang w:val="en-US"/>
              </w:rPr>
            </w:pPr>
            <w:r w:rsidRPr="00AB311B">
              <w:rPr>
                <w:rFonts w:ascii="Arial" w:hAnsi="Arial" w:cs="Arial"/>
                <w:b/>
                <w:bCs/>
                <w:sz w:val="18"/>
                <w:szCs w:val="18"/>
              </w:rPr>
              <w:t>2,665,853</w:t>
            </w:r>
          </w:p>
        </w:tc>
        <w:tc>
          <w:tcPr>
            <w:tcW w:w="754" w:type="pct"/>
            <w:tcBorders>
              <w:top w:val="nil"/>
              <w:left w:val="nil"/>
              <w:bottom w:val="nil"/>
              <w:right w:val="nil"/>
            </w:tcBorders>
            <w:shd w:val="clear" w:color="auto" w:fill="auto"/>
            <w:vAlign w:val="bottom"/>
          </w:tcPr>
          <w:p w14:paraId="40383208" w14:textId="08470407" w:rsidR="00FD0627" w:rsidRPr="009E6DF2" w:rsidRDefault="00FD0627" w:rsidP="00FD0627">
            <w:pPr>
              <w:tabs>
                <w:tab w:val="right" w:pos="1202"/>
              </w:tabs>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color w:val="000000" w:themeColor="text1"/>
                <w:sz w:val="18"/>
                <w:szCs w:val="18"/>
              </w:rPr>
              <w:t>2,518,339</w:t>
            </w:r>
          </w:p>
        </w:tc>
        <w:tc>
          <w:tcPr>
            <w:tcW w:w="754" w:type="pct"/>
            <w:tcBorders>
              <w:top w:val="nil"/>
              <w:left w:val="nil"/>
              <w:bottom w:val="nil"/>
              <w:right w:val="nil"/>
            </w:tcBorders>
            <w:shd w:val="clear" w:color="auto" w:fill="auto"/>
            <w:vAlign w:val="bottom"/>
          </w:tcPr>
          <w:p w14:paraId="46E4389E" w14:textId="3BC1AA32" w:rsidR="00FD0627" w:rsidRPr="009E6DF2" w:rsidRDefault="00FD0627" w:rsidP="00FD0627">
            <w:pPr>
              <w:tabs>
                <w:tab w:val="right" w:pos="1202"/>
              </w:tabs>
              <w:spacing w:after="0" w:line="301" w:lineRule="exact"/>
              <w:jc w:val="right"/>
              <w:outlineLvl w:val="0"/>
              <w:rPr>
                <w:rFonts w:ascii="Arial" w:eastAsia="Times New Roman" w:hAnsi="Arial" w:cs="Arial"/>
                <w:b/>
                <w:sz w:val="18"/>
                <w:szCs w:val="18"/>
                <w:lang w:val="en-US"/>
              </w:rPr>
            </w:pPr>
            <w:r w:rsidRPr="00AB311B">
              <w:rPr>
                <w:rFonts w:ascii="Arial" w:hAnsi="Arial" w:cs="Arial"/>
                <w:b/>
                <w:bCs/>
                <w:sz w:val="18"/>
                <w:szCs w:val="18"/>
              </w:rPr>
              <w:t>2,659,688</w:t>
            </w:r>
          </w:p>
        </w:tc>
      </w:tr>
      <w:tr w:rsidR="00662485" w:rsidRPr="009E6DF2" w14:paraId="62957F26" w14:textId="77777777" w:rsidTr="003475B0">
        <w:trPr>
          <w:trHeight w:val="211"/>
          <w:jc w:val="center"/>
        </w:trPr>
        <w:tc>
          <w:tcPr>
            <w:tcW w:w="1984" w:type="pct"/>
            <w:vAlign w:val="bottom"/>
          </w:tcPr>
          <w:p w14:paraId="53CFE31B" w14:textId="77777777" w:rsidR="00662485" w:rsidRPr="009E6DF2" w:rsidRDefault="00662485" w:rsidP="00662485">
            <w:pPr>
              <w:tabs>
                <w:tab w:val="right" w:pos="1202"/>
                <w:tab w:val="right" w:pos="9781"/>
              </w:tabs>
              <w:spacing w:after="0" w:line="240" w:lineRule="auto"/>
              <w:outlineLvl w:val="0"/>
              <w:rPr>
                <w:rFonts w:ascii="Arial" w:eastAsia="Times New Roman" w:hAnsi="Arial" w:cs="Arial"/>
                <w:b/>
                <w:bCs/>
                <w:sz w:val="18"/>
                <w:szCs w:val="18"/>
                <w:lang w:val="en-US"/>
              </w:rPr>
            </w:pPr>
          </w:p>
        </w:tc>
        <w:tc>
          <w:tcPr>
            <w:tcW w:w="754" w:type="pct"/>
            <w:tcBorders>
              <w:top w:val="single" w:sz="12" w:space="0" w:color="auto"/>
              <w:bottom w:val="nil"/>
            </w:tcBorders>
            <w:shd w:val="clear" w:color="auto" w:fill="auto"/>
            <w:vAlign w:val="bottom"/>
          </w:tcPr>
          <w:p w14:paraId="69485A66" w14:textId="77777777" w:rsidR="00662485" w:rsidRPr="009E6DF2" w:rsidDel="003D2ACC" w:rsidRDefault="00662485" w:rsidP="00662485">
            <w:pPr>
              <w:tabs>
                <w:tab w:val="right" w:pos="1202"/>
              </w:tabs>
              <w:spacing w:after="0" w:line="240" w:lineRule="auto"/>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c>
          <w:tcPr>
            <w:tcW w:w="754" w:type="pct"/>
            <w:tcBorders>
              <w:top w:val="single" w:sz="12" w:space="0" w:color="auto"/>
              <w:bottom w:val="nil"/>
            </w:tcBorders>
            <w:shd w:val="clear" w:color="auto" w:fill="auto"/>
            <w:vAlign w:val="bottom"/>
          </w:tcPr>
          <w:p w14:paraId="17C0E1DC" w14:textId="77777777" w:rsidR="00662485" w:rsidRPr="009E6DF2" w:rsidRDefault="00662485" w:rsidP="00662485">
            <w:pPr>
              <w:tabs>
                <w:tab w:val="right" w:pos="1202"/>
              </w:tabs>
              <w:spacing w:after="0" w:line="301" w:lineRule="exact"/>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c>
          <w:tcPr>
            <w:tcW w:w="754" w:type="pct"/>
            <w:tcBorders>
              <w:top w:val="single" w:sz="12" w:space="0" w:color="auto"/>
              <w:bottom w:val="nil"/>
            </w:tcBorders>
            <w:shd w:val="clear" w:color="auto" w:fill="auto"/>
            <w:vAlign w:val="bottom"/>
          </w:tcPr>
          <w:p w14:paraId="5DA5707D" w14:textId="77777777" w:rsidR="00662485" w:rsidRPr="009E6DF2" w:rsidDel="00810202" w:rsidRDefault="00662485" w:rsidP="00662485">
            <w:pPr>
              <w:tabs>
                <w:tab w:val="right" w:pos="1202"/>
              </w:tabs>
              <w:spacing w:after="0" w:line="240" w:lineRule="auto"/>
              <w:jc w:val="right"/>
              <w:outlineLvl w:val="0"/>
              <w:rPr>
                <w:rFonts w:ascii="Arial" w:eastAsia="Calibri" w:hAnsi="Arial" w:cs="Arial"/>
                <w:b/>
                <w:color w:val="000000"/>
                <w:sz w:val="18"/>
                <w:szCs w:val="18"/>
                <w:lang w:val="en-US"/>
              </w:rPr>
            </w:pPr>
            <w:bookmarkStart w:id="893" w:name="_Toc4063564"/>
            <w:r w:rsidRPr="009E6DF2">
              <w:rPr>
                <w:rFonts w:ascii="Arial" w:eastAsia="Times New Roman" w:hAnsi="Arial" w:cs="Arial"/>
                <w:b/>
                <w:sz w:val="18"/>
                <w:szCs w:val="18"/>
                <w:lang w:val="en-US"/>
              </w:rPr>
              <w:t>%</w:t>
            </w:r>
            <w:bookmarkEnd w:id="893"/>
          </w:p>
        </w:tc>
        <w:tc>
          <w:tcPr>
            <w:tcW w:w="754" w:type="pct"/>
            <w:tcBorders>
              <w:top w:val="single" w:sz="12" w:space="0" w:color="auto"/>
              <w:bottom w:val="nil"/>
            </w:tcBorders>
            <w:shd w:val="clear" w:color="auto" w:fill="auto"/>
            <w:vAlign w:val="bottom"/>
          </w:tcPr>
          <w:p w14:paraId="2ED954C3" w14:textId="77777777" w:rsidR="00662485" w:rsidRPr="009E6DF2" w:rsidRDefault="00662485" w:rsidP="00662485">
            <w:pPr>
              <w:tabs>
                <w:tab w:val="right" w:pos="1202"/>
              </w:tabs>
              <w:spacing w:after="0" w:line="301" w:lineRule="exact"/>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r>
      <w:tr w:rsidR="00662485" w:rsidRPr="009E6DF2" w14:paraId="4FD14E9C" w14:textId="77777777" w:rsidTr="0086751E">
        <w:trPr>
          <w:trHeight w:val="172"/>
          <w:jc w:val="center"/>
        </w:trPr>
        <w:tc>
          <w:tcPr>
            <w:tcW w:w="1984" w:type="pct"/>
            <w:vAlign w:val="bottom"/>
          </w:tcPr>
          <w:p w14:paraId="1C3BCB7E" w14:textId="77777777" w:rsidR="00662485" w:rsidRPr="009E6DF2" w:rsidRDefault="00662485" w:rsidP="00662485">
            <w:pPr>
              <w:tabs>
                <w:tab w:val="right" w:pos="9781"/>
              </w:tabs>
              <w:spacing w:after="0" w:line="240" w:lineRule="auto"/>
              <w:jc w:val="both"/>
              <w:rPr>
                <w:rFonts w:ascii="Arial" w:eastAsia="Times New Roman" w:hAnsi="Arial" w:cs="Arial"/>
                <w:sz w:val="18"/>
                <w:szCs w:val="18"/>
                <w:lang w:val="en-US"/>
              </w:rPr>
            </w:pPr>
            <w:r w:rsidRPr="009E6DF2">
              <w:rPr>
                <w:rFonts w:ascii="Arial" w:eastAsia="Times New Roman" w:hAnsi="Arial" w:cs="Arial"/>
                <w:b/>
                <w:bCs/>
                <w:sz w:val="18"/>
                <w:szCs w:val="18"/>
                <w:lang w:val="en-US"/>
              </w:rPr>
              <w:t xml:space="preserve">Capital adequacy ratio </w:t>
            </w:r>
          </w:p>
        </w:tc>
        <w:tc>
          <w:tcPr>
            <w:tcW w:w="754" w:type="pct"/>
            <w:tcBorders>
              <w:top w:val="nil"/>
              <w:left w:val="nil"/>
              <w:bottom w:val="single" w:sz="12" w:space="0" w:color="auto"/>
              <w:right w:val="nil"/>
            </w:tcBorders>
            <w:shd w:val="clear" w:color="auto" w:fill="auto"/>
            <w:vAlign w:val="bottom"/>
          </w:tcPr>
          <w:p w14:paraId="3CFA6FD3" w14:textId="74D1F141" w:rsidR="00662485" w:rsidRPr="009E6DF2" w:rsidRDefault="00FD0627" w:rsidP="00662485">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59.35</w:t>
            </w:r>
          </w:p>
        </w:tc>
        <w:tc>
          <w:tcPr>
            <w:tcW w:w="754" w:type="pct"/>
            <w:tcBorders>
              <w:bottom w:val="single" w:sz="12" w:space="0" w:color="auto"/>
            </w:tcBorders>
            <w:vAlign w:val="bottom"/>
          </w:tcPr>
          <w:p w14:paraId="6EA0BD54" w14:textId="767EA376" w:rsidR="00662485" w:rsidRPr="009E6DF2" w:rsidRDefault="00662485" w:rsidP="00662485">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54.47</w:t>
            </w:r>
          </w:p>
        </w:tc>
        <w:tc>
          <w:tcPr>
            <w:tcW w:w="754" w:type="pct"/>
            <w:tcBorders>
              <w:bottom w:val="single" w:sz="12" w:space="0" w:color="auto"/>
            </w:tcBorders>
            <w:vAlign w:val="bottom"/>
          </w:tcPr>
          <w:p w14:paraId="278C2AE4" w14:textId="5C2416E6" w:rsidR="00662485" w:rsidRPr="009E6DF2" w:rsidRDefault="00FD0627" w:rsidP="00662485">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59.50</w:t>
            </w:r>
          </w:p>
        </w:tc>
        <w:tc>
          <w:tcPr>
            <w:tcW w:w="754" w:type="pct"/>
            <w:tcBorders>
              <w:bottom w:val="single" w:sz="12" w:space="0" w:color="auto"/>
            </w:tcBorders>
            <w:vAlign w:val="bottom"/>
          </w:tcPr>
          <w:p w14:paraId="47562B8B" w14:textId="615DC662" w:rsidR="00662485" w:rsidRPr="009E6DF2" w:rsidRDefault="00662485" w:rsidP="00662485">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54.59</w:t>
            </w:r>
          </w:p>
        </w:tc>
      </w:tr>
      <w:tr w:rsidR="00662485" w:rsidRPr="009E6DF2" w14:paraId="68283845" w14:textId="77777777" w:rsidTr="003475B0">
        <w:trPr>
          <w:trHeight w:val="172"/>
          <w:jc w:val="center"/>
        </w:trPr>
        <w:tc>
          <w:tcPr>
            <w:tcW w:w="1984" w:type="pct"/>
            <w:vAlign w:val="bottom"/>
          </w:tcPr>
          <w:p w14:paraId="2BC18BB8" w14:textId="77777777" w:rsidR="00662485" w:rsidRPr="009E6DF2" w:rsidRDefault="00662485" w:rsidP="00662485">
            <w:pPr>
              <w:tabs>
                <w:tab w:val="right" w:pos="9781"/>
              </w:tabs>
              <w:spacing w:after="0" w:line="240" w:lineRule="auto"/>
              <w:jc w:val="both"/>
              <w:rPr>
                <w:rFonts w:ascii="Arial" w:eastAsia="Times New Roman" w:hAnsi="Arial" w:cs="Arial"/>
                <w:b/>
                <w:bCs/>
                <w:sz w:val="18"/>
                <w:szCs w:val="18"/>
                <w:lang w:val="en-US"/>
              </w:rPr>
            </w:pPr>
          </w:p>
        </w:tc>
        <w:tc>
          <w:tcPr>
            <w:tcW w:w="754" w:type="pct"/>
            <w:tcBorders>
              <w:top w:val="single" w:sz="12" w:space="0" w:color="auto"/>
            </w:tcBorders>
            <w:vAlign w:val="bottom"/>
          </w:tcPr>
          <w:p w14:paraId="3B19CB8A" w14:textId="77777777" w:rsidR="00662485" w:rsidRPr="009E6DF2" w:rsidDel="00865364" w:rsidRDefault="00662485" w:rsidP="00662485">
            <w:pPr>
              <w:tabs>
                <w:tab w:val="right" w:pos="9781"/>
              </w:tabs>
              <w:spacing w:after="0" w:line="240" w:lineRule="auto"/>
              <w:jc w:val="right"/>
              <w:rPr>
                <w:rFonts w:ascii="Arial" w:eastAsia="Times New Roman" w:hAnsi="Arial" w:cs="Arial"/>
                <w:b/>
                <w:bCs/>
                <w:sz w:val="18"/>
                <w:szCs w:val="18"/>
                <w:lang w:val="en-US"/>
              </w:rPr>
            </w:pPr>
          </w:p>
        </w:tc>
        <w:tc>
          <w:tcPr>
            <w:tcW w:w="754" w:type="pct"/>
            <w:tcBorders>
              <w:top w:val="single" w:sz="12" w:space="0" w:color="auto"/>
            </w:tcBorders>
            <w:vAlign w:val="bottom"/>
          </w:tcPr>
          <w:p w14:paraId="67A241BA" w14:textId="77777777" w:rsidR="00662485" w:rsidRPr="009E6DF2" w:rsidRDefault="00662485" w:rsidP="00662485">
            <w:pPr>
              <w:tabs>
                <w:tab w:val="right" w:pos="9781"/>
              </w:tabs>
              <w:spacing w:after="0" w:line="240" w:lineRule="auto"/>
              <w:jc w:val="right"/>
              <w:rPr>
                <w:rFonts w:ascii="Arial" w:eastAsia="Calibri" w:hAnsi="Arial" w:cs="Arial"/>
                <w:b/>
                <w:bCs/>
                <w:color w:val="000000"/>
                <w:sz w:val="18"/>
                <w:szCs w:val="18"/>
                <w:lang w:val="en-US"/>
              </w:rPr>
            </w:pPr>
          </w:p>
        </w:tc>
        <w:tc>
          <w:tcPr>
            <w:tcW w:w="754" w:type="pct"/>
            <w:tcBorders>
              <w:top w:val="single" w:sz="12" w:space="0" w:color="auto"/>
            </w:tcBorders>
            <w:vAlign w:val="bottom"/>
          </w:tcPr>
          <w:p w14:paraId="56C0592E" w14:textId="77777777" w:rsidR="00662485" w:rsidRPr="009E6DF2" w:rsidDel="00865364" w:rsidRDefault="00662485" w:rsidP="00662485">
            <w:pPr>
              <w:tabs>
                <w:tab w:val="right" w:pos="9781"/>
              </w:tabs>
              <w:spacing w:after="0" w:line="240" w:lineRule="auto"/>
              <w:jc w:val="right"/>
              <w:rPr>
                <w:rFonts w:ascii="Arial" w:eastAsia="Times New Roman" w:hAnsi="Arial" w:cs="Arial"/>
                <w:b/>
                <w:sz w:val="18"/>
                <w:szCs w:val="18"/>
                <w:lang w:val="en-US"/>
              </w:rPr>
            </w:pPr>
          </w:p>
        </w:tc>
        <w:tc>
          <w:tcPr>
            <w:tcW w:w="754" w:type="pct"/>
            <w:tcBorders>
              <w:top w:val="single" w:sz="12" w:space="0" w:color="auto"/>
            </w:tcBorders>
            <w:vAlign w:val="bottom"/>
          </w:tcPr>
          <w:p w14:paraId="2C2A2708" w14:textId="77777777" w:rsidR="00662485" w:rsidRPr="009E6DF2" w:rsidRDefault="00662485" w:rsidP="00662485">
            <w:pPr>
              <w:tabs>
                <w:tab w:val="right" w:pos="9781"/>
              </w:tabs>
              <w:spacing w:after="0" w:line="240" w:lineRule="auto"/>
              <w:jc w:val="right"/>
              <w:rPr>
                <w:rFonts w:ascii="Arial" w:eastAsia="Calibri" w:hAnsi="Arial" w:cs="Arial"/>
                <w:b/>
                <w:sz w:val="18"/>
                <w:szCs w:val="18"/>
                <w:lang w:val="en-US"/>
              </w:rPr>
            </w:pPr>
          </w:p>
        </w:tc>
      </w:tr>
      <w:tr w:rsidR="00662485" w:rsidRPr="009E6DF2" w14:paraId="0CD7EAFC" w14:textId="77777777" w:rsidTr="003475B0">
        <w:trPr>
          <w:trHeight w:val="172"/>
          <w:jc w:val="center"/>
        </w:trPr>
        <w:tc>
          <w:tcPr>
            <w:tcW w:w="1984" w:type="pct"/>
            <w:tcBorders>
              <w:bottom w:val="nil"/>
            </w:tcBorders>
            <w:vAlign w:val="bottom"/>
          </w:tcPr>
          <w:p w14:paraId="6A038B27" w14:textId="77777777" w:rsidR="00662485" w:rsidRPr="009E6DF2" w:rsidRDefault="00662485" w:rsidP="00662485">
            <w:pPr>
              <w:tabs>
                <w:tab w:val="right" w:pos="9781"/>
              </w:tabs>
              <w:spacing w:after="0" w:line="240" w:lineRule="auto"/>
              <w:rPr>
                <w:rFonts w:ascii="Arial" w:eastAsia="Times New Roman" w:hAnsi="Arial" w:cs="Arial"/>
                <w:sz w:val="18"/>
                <w:szCs w:val="18"/>
                <w:lang w:val="en-US"/>
              </w:rPr>
            </w:pPr>
          </w:p>
        </w:tc>
        <w:tc>
          <w:tcPr>
            <w:tcW w:w="754" w:type="pct"/>
            <w:vAlign w:val="bottom"/>
          </w:tcPr>
          <w:p w14:paraId="24FE3A13" w14:textId="77777777" w:rsidR="00662485" w:rsidRPr="009E6DF2" w:rsidRDefault="00662485" w:rsidP="00662485">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bottom"/>
          </w:tcPr>
          <w:p w14:paraId="4806BBC0" w14:textId="77777777" w:rsidR="00662485" w:rsidRPr="009E6DF2" w:rsidRDefault="00662485" w:rsidP="00662485">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bottom"/>
          </w:tcPr>
          <w:p w14:paraId="455D8E37" w14:textId="77777777" w:rsidR="00662485" w:rsidRPr="009E6DF2" w:rsidRDefault="00662485" w:rsidP="00662485">
            <w:pPr>
              <w:tabs>
                <w:tab w:val="right" w:pos="1202"/>
              </w:tabs>
              <w:spacing w:after="0" w:line="240" w:lineRule="auto"/>
              <w:jc w:val="right"/>
              <w:outlineLvl w:val="0"/>
              <w:rPr>
                <w:rFonts w:ascii="Arial" w:eastAsia="Times New Roman" w:hAnsi="Arial" w:cs="Arial"/>
                <w:b/>
                <w:sz w:val="18"/>
                <w:szCs w:val="18"/>
                <w:lang w:val="en-US"/>
              </w:rPr>
            </w:pPr>
            <w:bookmarkStart w:id="894" w:name="_Toc4063568"/>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bookmarkEnd w:id="894"/>
          </w:p>
        </w:tc>
        <w:tc>
          <w:tcPr>
            <w:tcW w:w="754" w:type="pct"/>
            <w:vAlign w:val="bottom"/>
          </w:tcPr>
          <w:p w14:paraId="3125A92D" w14:textId="77777777" w:rsidR="00662485" w:rsidRPr="009E6DF2" w:rsidRDefault="00662485" w:rsidP="00662485">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r>
      <w:tr w:rsidR="00662485" w:rsidRPr="009E6DF2" w14:paraId="16EB7DFA" w14:textId="77777777" w:rsidTr="005F6070">
        <w:trPr>
          <w:trHeight w:val="519"/>
          <w:jc w:val="center"/>
        </w:trPr>
        <w:tc>
          <w:tcPr>
            <w:tcW w:w="1984" w:type="pct"/>
            <w:tcBorders>
              <w:bottom w:val="nil"/>
            </w:tcBorders>
            <w:vAlign w:val="bottom"/>
          </w:tcPr>
          <w:p w14:paraId="525E6B89" w14:textId="77777777" w:rsidR="00662485" w:rsidRPr="009E6DF2" w:rsidRDefault="00662485" w:rsidP="00662485">
            <w:pPr>
              <w:tabs>
                <w:tab w:val="right" w:pos="1202"/>
                <w:tab w:val="right" w:pos="9781"/>
              </w:tabs>
              <w:spacing w:after="0" w:line="240" w:lineRule="auto"/>
              <w:outlineLvl w:val="0"/>
              <w:rPr>
                <w:rFonts w:ascii="Arial" w:eastAsia="Times New Roman" w:hAnsi="Arial" w:cs="Arial"/>
                <w:b/>
                <w:bCs/>
                <w:sz w:val="18"/>
                <w:szCs w:val="18"/>
                <w:lang w:val="en-US"/>
              </w:rPr>
            </w:pPr>
            <w:bookmarkStart w:id="895" w:name="_Toc4063572"/>
            <w:r w:rsidRPr="009E6DF2">
              <w:rPr>
                <w:rFonts w:ascii="Arial" w:eastAsia="Times New Roman" w:hAnsi="Arial" w:cs="Arial"/>
                <w:b/>
                <w:bCs/>
                <w:sz w:val="18"/>
                <w:szCs w:val="18"/>
                <w:lang w:val="en-US"/>
              </w:rPr>
              <w:t xml:space="preserve">Own funds needed for ensuring capital </w:t>
            </w:r>
          </w:p>
          <w:p w14:paraId="0B504422" w14:textId="77777777" w:rsidR="00662485" w:rsidRPr="009E6DF2" w:rsidRDefault="00662485" w:rsidP="00662485">
            <w:pPr>
              <w:tabs>
                <w:tab w:val="right" w:pos="1202"/>
                <w:tab w:val="right" w:pos="9781"/>
              </w:tabs>
              <w:spacing w:after="0" w:line="240" w:lineRule="auto"/>
              <w:outlineLvl w:val="0"/>
              <w:rPr>
                <w:rFonts w:ascii="Arial" w:eastAsia="Times New Roman" w:hAnsi="Arial" w:cs="Arial"/>
                <w:b/>
                <w:bCs/>
                <w:sz w:val="18"/>
                <w:szCs w:val="18"/>
                <w:lang w:val="en-US"/>
              </w:rPr>
            </w:pPr>
            <w:r w:rsidRPr="009E6DF2">
              <w:rPr>
                <w:rFonts w:ascii="Arial" w:eastAsia="Times New Roman" w:hAnsi="Arial" w:cs="Arial"/>
                <w:b/>
                <w:bCs/>
                <w:sz w:val="18"/>
                <w:szCs w:val="18"/>
                <w:lang w:val="en-US"/>
              </w:rPr>
              <w:t>adequacy according to regulatory requirements</w:t>
            </w:r>
            <w:bookmarkEnd w:id="895"/>
            <w:r w:rsidRPr="009E6DF2">
              <w:rPr>
                <w:rFonts w:ascii="Arial" w:eastAsia="Times New Roman" w:hAnsi="Arial" w:cs="Arial"/>
                <w:b/>
                <w:bCs/>
                <w:sz w:val="18"/>
                <w:szCs w:val="18"/>
                <w:lang w:val="en-US"/>
              </w:rPr>
              <w:t xml:space="preserve"> </w:t>
            </w:r>
          </w:p>
        </w:tc>
        <w:tc>
          <w:tcPr>
            <w:tcW w:w="754" w:type="pct"/>
            <w:tcBorders>
              <w:bottom w:val="single" w:sz="12" w:space="0" w:color="auto"/>
            </w:tcBorders>
            <w:vAlign w:val="bottom"/>
          </w:tcPr>
          <w:p w14:paraId="21528C45" w14:textId="7E025E70" w:rsidR="00662485" w:rsidRPr="009E6DF2" w:rsidRDefault="00FD0627" w:rsidP="00662485">
            <w:pPr>
              <w:tabs>
                <w:tab w:val="right" w:pos="1202"/>
              </w:tabs>
              <w:spacing w:after="0" w:line="240" w:lineRule="auto"/>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302,965</w:t>
            </w:r>
          </w:p>
        </w:tc>
        <w:tc>
          <w:tcPr>
            <w:tcW w:w="754" w:type="pct"/>
            <w:tcBorders>
              <w:bottom w:val="single" w:sz="12" w:space="0" w:color="auto"/>
            </w:tcBorders>
            <w:vAlign w:val="bottom"/>
          </w:tcPr>
          <w:p w14:paraId="76DBE437" w14:textId="5283A037" w:rsidR="00662485" w:rsidRPr="009E6DF2" w:rsidRDefault="00662485" w:rsidP="00662485">
            <w:pPr>
              <w:tabs>
                <w:tab w:val="right" w:pos="1202"/>
              </w:tabs>
              <w:spacing w:after="0" w:line="240" w:lineRule="auto"/>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319,902</w:t>
            </w:r>
          </w:p>
        </w:tc>
        <w:tc>
          <w:tcPr>
            <w:tcW w:w="754" w:type="pct"/>
            <w:tcBorders>
              <w:bottom w:val="single" w:sz="12" w:space="0" w:color="auto"/>
            </w:tcBorders>
            <w:vAlign w:val="bottom"/>
          </w:tcPr>
          <w:p w14:paraId="6CCF182D" w14:textId="56E1746C" w:rsidR="00662485" w:rsidRPr="009E6DF2" w:rsidRDefault="00FD0627" w:rsidP="00662485">
            <w:pPr>
              <w:tabs>
                <w:tab w:val="right" w:pos="1202"/>
              </w:tabs>
              <w:spacing w:after="0" w:line="240" w:lineRule="auto"/>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302,201</w:t>
            </w:r>
          </w:p>
        </w:tc>
        <w:tc>
          <w:tcPr>
            <w:tcW w:w="754" w:type="pct"/>
            <w:tcBorders>
              <w:bottom w:val="single" w:sz="12" w:space="0" w:color="auto"/>
            </w:tcBorders>
            <w:vAlign w:val="bottom"/>
          </w:tcPr>
          <w:p w14:paraId="5FDF5C79" w14:textId="2276C270" w:rsidR="00662485" w:rsidRPr="009E6DF2" w:rsidRDefault="00662485" w:rsidP="00662485">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319,163</w:t>
            </w:r>
          </w:p>
        </w:tc>
      </w:tr>
    </w:tbl>
    <w:p w14:paraId="39D26352" w14:textId="77777777" w:rsidR="00504EA0" w:rsidRDefault="00504EA0" w:rsidP="009E6DF2">
      <w:pPr>
        <w:spacing w:after="0" w:line="240" w:lineRule="auto"/>
        <w:jc w:val="both"/>
        <w:rPr>
          <w:rFonts w:ascii="Arial" w:eastAsia="Times New Roman" w:hAnsi="Arial" w:cs="Arial"/>
          <w:sz w:val="20"/>
          <w:szCs w:val="20"/>
          <w:lang w:val="en-US"/>
        </w:rPr>
      </w:pPr>
    </w:p>
    <w:p w14:paraId="274A6CAC" w14:textId="77777777" w:rsidR="00504EA0" w:rsidRDefault="00504EA0" w:rsidP="009E6DF2">
      <w:pPr>
        <w:spacing w:after="0" w:line="240" w:lineRule="auto"/>
        <w:jc w:val="both"/>
        <w:rPr>
          <w:rFonts w:ascii="Arial" w:eastAsia="ArialMT" w:hAnsi="Arial" w:cs="Arial"/>
          <w:sz w:val="20"/>
          <w:szCs w:val="20"/>
          <w:lang w:val="en-US"/>
        </w:rPr>
        <w:sectPr w:rsidR="00504EA0" w:rsidSect="00527D71">
          <w:pgSz w:w="11906" w:h="16838"/>
          <w:pgMar w:top="1418" w:right="1134" w:bottom="1077" w:left="1418" w:header="709" w:footer="709" w:gutter="0"/>
          <w:cols w:space="708"/>
          <w:docGrid w:linePitch="360"/>
        </w:sectPr>
      </w:pPr>
    </w:p>
    <w:p w14:paraId="55B08CFF" w14:textId="7A2A1ED2" w:rsidR="00FE25A8" w:rsidRDefault="00FE25A8"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page" w:horzAnchor="margin" w:tblpY="2176"/>
        <w:tblOverlap w:val="never"/>
        <w:tblW w:w="9336" w:type="dxa"/>
        <w:tblLayout w:type="fixed"/>
        <w:tblLook w:val="04A0" w:firstRow="1" w:lastRow="0" w:firstColumn="1" w:lastColumn="0" w:noHBand="0" w:noVBand="1"/>
      </w:tblPr>
      <w:tblGrid>
        <w:gridCol w:w="6576"/>
        <w:gridCol w:w="1456"/>
        <w:gridCol w:w="1304"/>
      </w:tblGrid>
      <w:tr w:rsidR="00034B78" w:rsidRPr="00936FBC" w14:paraId="52BB61D0" w14:textId="77777777" w:rsidTr="00FB1715">
        <w:trPr>
          <w:trHeight w:val="85"/>
        </w:trPr>
        <w:tc>
          <w:tcPr>
            <w:tcW w:w="6576" w:type="dxa"/>
            <w:vAlign w:val="bottom"/>
          </w:tcPr>
          <w:p w14:paraId="26306B9D"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A9D21AE" w14:textId="0701A82F"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3</w:t>
            </w:r>
            <w:r w:rsidR="005A2189">
              <w:rPr>
                <w:rFonts w:ascii="Arial" w:eastAsia="Times New Roman" w:hAnsi="Arial" w:cs="Arial"/>
                <w:b/>
                <w:bCs/>
                <w:sz w:val="18"/>
                <w:szCs w:val="18"/>
                <w:lang w:val="en-GB"/>
              </w:rPr>
              <w:t>0</w:t>
            </w:r>
            <w:r>
              <w:rPr>
                <w:rFonts w:ascii="Arial" w:eastAsia="Times New Roman" w:hAnsi="Arial" w:cs="Arial"/>
                <w:b/>
                <w:bCs/>
                <w:sz w:val="18"/>
                <w:szCs w:val="18"/>
                <w:lang w:val="en-GB"/>
              </w:rPr>
              <w:t xml:space="preserve"> </w:t>
            </w:r>
            <w:r w:rsidR="001D5F98">
              <w:rPr>
                <w:rFonts w:ascii="Arial" w:eastAsia="Times New Roman" w:hAnsi="Arial" w:cs="Arial"/>
                <w:b/>
                <w:bCs/>
                <w:sz w:val="18"/>
                <w:szCs w:val="18"/>
                <w:lang w:val="en-GB"/>
              </w:rPr>
              <w:t>Sep</w:t>
            </w:r>
            <w:r>
              <w:rPr>
                <w:rFonts w:ascii="Arial" w:eastAsia="Times New Roman" w:hAnsi="Arial" w:cs="Arial"/>
                <w:b/>
                <w:bCs/>
                <w:sz w:val="18"/>
                <w:szCs w:val="18"/>
                <w:lang w:val="en-GB"/>
              </w:rPr>
              <w:t xml:space="preserve">, </w:t>
            </w:r>
            <w:r w:rsidRPr="00936FBC">
              <w:rPr>
                <w:rFonts w:ascii="Arial" w:eastAsia="Times New Roman" w:hAnsi="Arial" w:cs="Arial"/>
                <w:b/>
                <w:bCs/>
                <w:sz w:val="18"/>
                <w:szCs w:val="18"/>
                <w:lang w:val="en-GB"/>
              </w:rPr>
              <w:t>202</w:t>
            </w:r>
            <w:r w:rsidR="00662485">
              <w:rPr>
                <w:rFonts w:ascii="Arial" w:eastAsia="Times New Roman" w:hAnsi="Arial" w:cs="Arial"/>
                <w:b/>
                <w:bCs/>
                <w:sz w:val="18"/>
                <w:szCs w:val="18"/>
                <w:lang w:val="en-GB"/>
              </w:rPr>
              <w:t>4</w:t>
            </w:r>
          </w:p>
        </w:tc>
        <w:tc>
          <w:tcPr>
            <w:tcW w:w="1304" w:type="dxa"/>
            <w:hideMark/>
          </w:tcPr>
          <w:p w14:paraId="6921DA2A" w14:textId="6F3BD363" w:rsidR="00034B78" w:rsidRPr="00936FBC" w:rsidRDefault="00034B78" w:rsidP="00FB1715">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3</w:t>
            </w:r>
            <w:r w:rsidR="005A2189">
              <w:rPr>
                <w:rFonts w:ascii="Arial" w:eastAsia="Times New Roman" w:hAnsi="Arial" w:cs="Arial"/>
                <w:b/>
                <w:bCs/>
                <w:sz w:val="18"/>
                <w:szCs w:val="18"/>
                <w:lang w:val="en-GB"/>
              </w:rPr>
              <w:t>0</w:t>
            </w:r>
            <w:r w:rsidRPr="00936FBC">
              <w:rPr>
                <w:rFonts w:ascii="Arial" w:eastAsia="Times New Roman" w:hAnsi="Arial" w:cs="Arial"/>
                <w:b/>
                <w:bCs/>
                <w:sz w:val="18"/>
                <w:szCs w:val="18"/>
                <w:lang w:val="en-GB"/>
              </w:rPr>
              <w:t xml:space="preserve"> </w:t>
            </w:r>
            <w:r w:rsidR="0078699E">
              <w:rPr>
                <w:rFonts w:ascii="Arial" w:eastAsia="Times New Roman" w:hAnsi="Arial" w:cs="Arial"/>
                <w:b/>
                <w:bCs/>
                <w:sz w:val="18"/>
                <w:szCs w:val="18"/>
                <w:lang w:val="en-GB"/>
              </w:rPr>
              <w:t>Sep</w:t>
            </w:r>
            <w:r w:rsidRPr="00936FBC">
              <w:rPr>
                <w:rFonts w:ascii="Arial" w:eastAsia="Times New Roman" w:hAnsi="Arial" w:cs="Arial"/>
                <w:b/>
                <w:bCs/>
                <w:sz w:val="18"/>
                <w:szCs w:val="18"/>
                <w:lang w:val="en-GB"/>
              </w:rPr>
              <w:t>, 202</w:t>
            </w:r>
            <w:r w:rsidR="00662485">
              <w:rPr>
                <w:rFonts w:ascii="Arial" w:eastAsia="Times New Roman" w:hAnsi="Arial" w:cs="Arial"/>
                <w:b/>
                <w:bCs/>
                <w:sz w:val="18"/>
                <w:szCs w:val="18"/>
                <w:lang w:val="en-GB"/>
              </w:rPr>
              <w:t>3</w:t>
            </w:r>
          </w:p>
        </w:tc>
      </w:tr>
      <w:tr w:rsidR="00034B78" w:rsidRPr="00936FBC" w14:paraId="06C9C6E1" w14:textId="77777777" w:rsidTr="00FB1715">
        <w:trPr>
          <w:trHeight w:val="68"/>
        </w:trPr>
        <w:tc>
          <w:tcPr>
            <w:tcW w:w="6576" w:type="dxa"/>
            <w:vAlign w:val="bottom"/>
          </w:tcPr>
          <w:p w14:paraId="79A43942"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C358ADE"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04" w:type="dxa"/>
            <w:hideMark/>
          </w:tcPr>
          <w:p w14:paraId="1D1D4416"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034B78" w:rsidRPr="00936FBC" w14:paraId="71EF003C" w14:textId="77777777" w:rsidTr="00FB1715">
        <w:trPr>
          <w:trHeight w:val="68"/>
        </w:trPr>
        <w:tc>
          <w:tcPr>
            <w:tcW w:w="6576" w:type="dxa"/>
            <w:vAlign w:val="bottom"/>
          </w:tcPr>
          <w:p w14:paraId="05DF52C6"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tcPr>
          <w:p w14:paraId="63772FC6" w14:textId="77777777" w:rsidR="00034B78" w:rsidRDefault="00034B78" w:rsidP="00FB1715">
            <w:pPr>
              <w:spacing w:after="0" w:line="220" w:lineRule="exact"/>
              <w:jc w:val="right"/>
              <w:rPr>
                <w:rFonts w:ascii="Arial" w:eastAsia="Times New Roman" w:hAnsi="Arial" w:cs="Arial"/>
                <w:b/>
                <w:bCs/>
                <w:sz w:val="18"/>
                <w:szCs w:val="18"/>
                <w:lang w:val="en-GB"/>
              </w:rPr>
            </w:pPr>
          </w:p>
        </w:tc>
        <w:tc>
          <w:tcPr>
            <w:tcW w:w="1304" w:type="dxa"/>
          </w:tcPr>
          <w:p w14:paraId="6E70A175" w14:textId="77777777" w:rsidR="00034B78" w:rsidRDefault="00034B78" w:rsidP="00FB1715">
            <w:pPr>
              <w:spacing w:after="0" w:line="220" w:lineRule="exact"/>
              <w:jc w:val="right"/>
              <w:rPr>
                <w:rFonts w:ascii="Arial" w:eastAsia="Times New Roman" w:hAnsi="Arial" w:cs="Arial"/>
                <w:b/>
                <w:bCs/>
                <w:sz w:val="18"/>
                <w:szCs w:val="18"/>
                <w:lang w:val="en-GB"/>
              </w:rPr>
            </w:pPr>
          </w:p>
        </w:tc>
      </w:tr>
      <w:tr w:rsidR="00FD0627" w:rsidRPr="00936FBC" w14:paraId="69E84AB2" w14:textId="77777777" w:rsidTr="00FB1715">
        <w:trPr>
          <w:trHeight w:val="68"/>
        </w:trPr>
        <w:tc>
          <w:tcPr>
            <w:tcW w:w="6576" w:type="dxa"/>
            <w:tcBorders>
              <w:top w:val="nil"/>
              <w:left w:val="nil"/>
              <w:bottom w:val="nil"/>
              <w:right w:val="nil"/>
            </w:tcBorders>
            <w:shd w:val="clear" w:color="auto" w:fill="auto"/>
            <w:vAlign w:val="bottom"/>
          </w:tcPr>
          <w:p w14:paraId="78E8EC03" w14:textId="3985E8EE" w:rsidR="00FD0627" w:rsidRPr="00034B78" w:rsidRDefault="00FD0627" w:rsidP="00FD0627">
            <w:pPr>
              <w:spacing w:after="0" w:line="220" w:lineRule="exact"/>
              <w:rPr>
                <w:rFonts w:ascii="Arial" w:eastAsia="Times New Roman" w:hAnsi="Arial" w:cs="Arial"/>
                <w:b/>
                <w:bCs/>
                <w:sz w:val="18"/>
                <w:szCs w:val="18"/>
                <w:highlight w:val="yellow"/>
                <w:lang w:val="en-GB"/>
              </w:rPr>
            </w:pPr>
            <w:r w:rsidRPr="0061071E">
              <w:rPr>
                <w:rFonts w:ascii="Arial" w:eastAsia="Times New Roman" w:hAnsi="Arial" w:cs="Arial"/>
                <w:b/>
                <w:color w:val="000000" w:themeColor="text1"/>
                <w:sz w:val="18"/>
                <w:szCs w:val="18"/>
              </w:rPr>
              <w:t>Income from insurance contracts</w:t>
            </w:r>
            <w:r w:rsidRPr="0061071E">
              <w:rPr>
                <w:rFonts w:ascii="Arial" w:eastAsia="Times New Roman" w:hAnsi="Arial" w:cs="Arial"/>
                <w:b/>
                <w:color w:val="000000" w:themeColor="text1"/>
                <w:sz w:val="18"/>
                <w:szCs w:val="18"/>
              </w:rPr>
              <w:tab/>
            </w:r>
          </w:p>
        </w:tc>
        <w:tc>
          <w:tcPr>
            <w:tcW w:w="1456" w:type="dxa"/>
            <w:tcBorders>
              <w:top w:val="nil"/>
              <w:left w:val="nil"/>
              <w:bottom w:val="single" w:sz="12" w:space="0" w:color="auto"/>
              <w:right w:val="nil"/>
            </w:tcBorders>
            <w:shd w:val="clear" w:color="auto" w:fill="auto"/>
            <w:noWrap/>
            <w:vAlign w:val="bottom"/>
          </w:tcPr>
          <w:p w14:paraId="1AB336CA" w14:textId="0BC604EF" w:rsidR="00FD0627" w:rsidRDefault="00FD0627" w:rsidP="00FD0627">
            <w:pPr>
              <w:spacing w:after="0" w:line="220" w:lineRule="exact"/>
              <w:jc w:val="right"/>
              <w:rPr>
                <w:rFonts w:ascii="Arial" w:eastAsia="Times New Roman" w:hAnsi="Arial" w:cs="Arial"/>
                <w:b/>
                <w:bCs/>
                <w:sz w:val="18"/>
                <w:szCs w:val="18"/>
                <w:lang w:val="en-GB"/>
              </w:rPr>
            </w:pPr>
            <w:r w:rsidRPr="005025EC">
              <w:rPr>
                <w:rFonts w:ascii="Arial" w:eastAsia="Times New Roman" w:hAnsi="Arial" w:cs="Arial"/>
                <w:b/>
                <w:bCs/>
                <w:color w:val="000000" w:themeColor="text1"/>
                <w:sz w:val="18"/>
                <w:szCs w:val="18"/>
              </w:rPr>
              <w:t>2</w:t>
            </w:r>
            <w:r w:rsidR="005F677F">
              <w:rPr>
                <w:rFonts w:ascii="Arial" w:eastAsia="Times New Roman" w:hAnsi="Arial" w:cs="Arial"/>
                <w:b/>
                <w:bCs/>
                <w:color w:val="000000" w:themeColor="text1"/>
                <w:sz w:val="18"/>
                <w:szCs w:val="18"/>
              </w:rPr>
              <w:t>,</w:t>
            </w:r>
            <w:r w:rsidRPr="005025EC">
              <w:rPr>
                <w:rFonts w:ascii="Arial" w:eastAsia="Times New Roman" w:hAnsi="Arial" w:cs="Arial"/>
                <w:b/>
                <w:bCs/>
                <w:color w:val="000000" w:themeColor="text1"/>
                <w:sz w:val="18"/>
                <w:szCs w:val="18"/>
              </w:rPr>
              <w:t>036</w:t>
            </w:r>
          </w:p>
        </w:tc>
        <w:tc>
          <w:tcPr>
            <w:tcW w:w="1304" w:type="dxa"/>
            <w:tcBorders>
              <w:top w:val="nil"/>
              <w:left w:val="nil"/>
              <w:bottom w:val="single" w:sz="12" w:space="0" w:color="auto"/>
              <w:right w:val="nil"/>
            </w:tcBorders>
            <w:vAlign w:val="bottom"/>
          </w:tcPr>
          <w:p w14:paraId="6849950F" w14:textId="59BF48BE" w:rsidR="00FD0627" w:rsidRDefault="00FD0627" w:rsidP="00FD0627">
            <w:pPr>
              <w:spacing w:after="0" w:line="220" w:lineRule="exact"/>
              <w:jc w:val="right"/>
              <w:rPr>
                <w:rFonts w:ascii="Arial" w:eastAsia="Times New Roman" w:hAnsi="Arial" w:cs="Arial"/>
                <w:b/>
                <w:bCs/>
                <w:sz w:val="18"/>
                <w:szCs w:val="18"/>
                <w:lang w:val="en-GB"/>
              </w:rPr>
            </w:pPr>
            <w:r w:rsidRPr="009D6246">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123</w:t>
            </w:r>
          </w:p>
        </w:tc>
      </w:tr>
      <w:tr w:rsidR="00FD0627" w:rsidRPr="00936FBC" w14:paraId="1037E8ED" w14:textId="77777777" w:rsidTr="00FB1715">
        <w:trPr>
          <w:trHeight w:val="20"/>
        </w:trPr>
        <w:tc>
          <w:tcPr>
            <w:tcW w:w="6576" w:type="dxa"/>
            <w:vAlign w:val="bottom"/>
          </w:tcPr>
          <w:p w14:paraId="0F867E3C" w14:textId="77777777" w:rsidR="00FD0627" w:rsidRPr="00034B78" w:rsidRDefault="00FD0627" w:rsidP="00FD0627">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35A58908" w14:textId="77777777" w:rsidR="00FD0627" w:rsidRPr="00034B78" w:rsidRDefault="00FD0627" w:rsidP="00FD0627">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vAlign w:val="bottom"/>
          </w:tcPr>
          <w:p w14:paraId="2A86CB74" w14:textId="77777777" w:rsidR="00FD0627" w:rsidRPr="00034B78" w:rsidRDefault="00FD0627" w:rsidP="00FD0627">
            <w:pPr>
              <w:spacing w:after="0" w:line="240" w:lineRule="auto"/>
              <w:jc w:val="right"/>
              <w:rPr>
                <w:rFonts w:ascii="Arial" w:eastAsia="Times New Roman" w:hAnsi="Arial" w:cs="Arial"/>
                <w:b/>
                <w:bCs/>
                <w:sz w:val="6"/>
                <w:szCs w:val="6"/>
                <w:lang w:val="en-GB"/>
              </w:rPr>
            </w:pPr>
          </w:p>
        </w:tc>
      </w:tr>
      <w:tr w:rsidR="00FD0627" w:rsidRPr="00936FBC" w14:paraId="0B7872B1" w14:textId="77777777" w:rsidTr="00FB1715">
        <w:trPr>
          <w:trHeight w:val="78"/>
        </w:trPr>
        <w:tc>
          <w:tcPr>
            <w:tcW w:w="6576" w:type="dxa"/>
            <w:vAlign w:val="bottom"/>
            <w:hideMark/>
          </w:tcPr>
          <w:p w14:paraId="4BEF8006" w14:textId="77777777" w:rsidR="00FD0627" w:rsidRPr="00936FBC" w:rsidRDefault="00FD0627" w:rsidP="00FD06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Premium earned</w:t>
            </w:r>
          </w:p>
        </w:tc>
        <w:tc>
          <w:tcPr>
            <w:tcW w:w="1456" w:type="dxa"/>
            <w:tcBorders>
              <w:top w:val="nil"/>
              <w:left w:val="nil"/>
              <w:bottom w:val="nil"/>
              <w:right w:val="nil"/>
            </w:tcBorders>
            <w:shd w:val="clear" w:color="auto" w:fill="auto"/>
            <w:noWrap/>
            <w:vAlign w:val="bottom"/>
          </w:tcPr>
          <w:p w14:paraId="3E0F3B4C" w14:textId="77777777" w:rsidR="00FD0627" w:rsidRPr="00936FBC" w:rsidRDefault="00FD0627" w:rsidP="00FD0627">
            <w:pPr>
              <w:spacing w:after="0" w:line="220" w:lineRule="exact"/>
              <w:jc w:val="right"/>
              <w:rPr>
                <w:rFonts w:ascii="Arial" w:eastAsia="Times New Roman" w:hAnsi="Arial" w:cs="Arial"/>
                <w:sz w:val="18"/>
                <w:szCs w:val="18"/>
                <w:lang w:val="en-GB"/>
              </w:rPr>
            </w:pPr>
          </w:p>
        </w:tc>
        <w:tc>
          <w:tcPr>
            <w:tcW w:w="1304" w:type="dxa"/>
            <w:tcBorders>
              <w:top w:val="nil"/>
              <w:left w:val="nil"/>
              <w:bottom w:val="nil"/>
              <w:right w:val="nil"/>
            </w:tcBorders>
            <w:vAlign w:val="bottom"/>
          </w:tcPr>
          <w:p w14:paraId="6962B9A2" w14:textId="77777777" w:rsidR="00FD0627" w:rsidRPr="00936FBC" w:rsidRDefault="00FD0627" w:rsidP="00FD0627">
            <w:pPr>
              <w:spacing w:after="0" w:line="220" w:lineRule="exact"/>
              <w:jc w:val="right"/>
              <w:rPr>
                <w:rFonts w:ascii="Arial" w:eastAsia="Times New Roman" w:hAnsi="Arial" w:cs="Arial"/>
                <w:sz w:val="18"/>
                <w:szCs w:val="18"/>
                <w:lang w:val="en-GB"/>
              </w:rPr>
            </w:pPr>
          </w:p>
        </w:tc>
      </w:tr>
      <w:tr w:rsidR="00FD0627" w:rsidRPr="00936FBC" w14:paraId="13D20F02" w14:textId="77777777" w:rsidTr="00D10724">
        <w:trPr>
          <w:trHeight w:val="47"/>
        </w:trPr>
        <w:tc>
          <w:tcPr>
            <w:tcW w:w="6576" w:type="dxa"/>
            <w:vAlign w:val="bottom"/>
            <w:hideMark/>
          </w:tcPr>
          <w:p w14:paraId="26D4A6ED"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premium written</w:t>
            </w:r>
          </w:p>
        </w:tc>
        <w:tc>
          <w:tcPr>
            <w:tcW w:w="1456" w:type="dxa"/>
            <w:shd w:val="clear" w:color="auto" w:fill="auto"/>
            <w:noWrap/>
            <w:vAlign w:val="bottom"/>
          </w:tcPr>
          <w:p w14:paraId="47149588" w14:textId="6CC41D93" w:rsidR="00FD0627" w:rsidRPr="00936FBC" w:rsidRDefault="00FD0627" w:rsidP="00FD0627">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tcBorders>
              <w:top w:val="nil"/>
              <w:left w:val="nil"/>
              <w:bottom w:val="nil"/>
              <w:right w:val="nil"/>
            </w:tcBorders>
            <w:vAlign w:val="bottom"/>
          </w:tcPr>
          <w:p w14:paraId="7BB96E86" w14:textId="05F2FC96"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FD0627" w:rsidRPr="00936FBC" w14:paraId="419CC4A6" w14:textId="77777777" w:rsidTr="00211669">
        <w:trPr>
          <w:trHeight w:val="130"/>
        </w:trPr>
        <w:tc>
          <w:tcPr>
            <w:tcW w:w="6576" w:type="dxa"/>
            <w:vAlign w:val="bottom"/>
            <w:hideMark/>
          </w:tcPr>
          <w:p w14:paraId="7C966ACF"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Premium impairment allowance originated and reserved on collection</w:t>
            </w:r>
          </w:p>
        </w:tc>
        <w:tc>
          <w:tcPr>
            <w:tcW w:w="1456" w:type="dxa"/>
            <w:shd w:val="clear" w:color="auto" w:fill="auto"/>
            <w:noWrap/>
            <w:vAlign w:val="bottom"/>
          </w:tcPr>
          <w:p w14:paraId="318C720C" w14:textId="3AAF75A2" w:rsidR="00FD0627" w:rsidRPr="00936FBC" w:rsidRDefault="00FD0627" w:rsidP="00FD0627">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tcPr>
          <w:p w14:paraId="74001118" w14:textId="4327D484"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FD0627" w:rsidRPr="00936FBC" w14:paraId="2E5E2B81" w14:textId="77777777" w:rsidTr="00211669">
        <w:trPr>
          <w:trHeight w:val="132"/>
        </w:trPr>
        <w:tc>
          <w:tcPr>
            <w:tcW w:w="6576" w:type="dxa"/>
            <w:vAlign w:val="bottom"/>
            <w:hideMark/>
          </w:tcPr>
          <w:p w14:paraId="3630E2C1"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outward reinsurance premium</w:t>
            </w:r>
          </w:p>
        </w:tc>
        <w:tc>
          <w:tcPr>
            <w:tcW w:w="1456" w:type="dxa"/>
            <w:shd w:val="clear" w:color="auto" w:fill="auto"/>
            <w:noWrap/>
            <w:vAlign w:val="bottom"/>
          </w:tcPr>
          <w:p w14:paraId="0C77E6C6" w14:textId="78408A9C" w:rsidR="00FD0627" w:rsidRPr="00936FBC" w:rsidRDefault="00FD0627" w:rsidP="00FD0627">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tcPr>
          <w:p w14:paraId="6EDCF98B" w14:textId="1C4D8791"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FD0627" w:rsidRPr="00936FBC" w14:paraId="53A834DF" w14:textId="77777777" w:rsidTr="00211669">
        <w:trPr>
          <w:trHeight w:val="118"/>
        </w:trPr>
        <w:tc>
          <w:tcPr>
            <w:tcW w:w="6576" w:type="dxa"/>
            <w:vAlign w:val="bottom"/>
            <w:hideMark/>
          </w:tcPr>
          <w:p w14:paraId="6DB7BDD1" w14:textId="77777777" w:rsidR="00FD0627" w:rsidRPr="00936FBC" w:rsidRDefault="00FD0627" w:rsidP="00FD06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Net premium written</w:t>
            </w:r>
          </w:p>
        </w:tc>
        <w:tc>
          <w:tcPr>
            <w:tcW w:w="1456" w:type="dxa"/>
            <w:tcBorders>
              <w:top w:val="single" w:sz="4" w:space="0" w:color="auto"/>
              <w:left w:val="nil"/>
              <w:bottom w:val="single" w:sz="12" w:space="0" w:color="auto"/>
              <w:right w:val="nil"/>
            </w:tcBorders>
            <w:shd w:val="clear" w:color="auto" w:fill="auto"/>
            <w:noWrap/>
            <w:vAlign w:val="bottom"/>
          </w:tcPr>
          <w:p w14:paraId="3CF9DF7B" w14:textId="5F127CCE" w:rsidR="00FD0627" w:rsidRPr="00936FBC" w:rsidRDefault="00FD0627" w:rsidP="00FD0627">
            <w:pPr>
              <w:spacing w:after="0" w:line="220" w:lineRule="exact"/>
              <w:jc w:val="right"/>
              <w:rPr>
                <w:rFonts w:ascii="Arial" w:eastAsia="Times New Roman" w:hAnsi="Arial" w:cs="Arial"/>
                <w:b/>
                <w:bCs/>
                <w:sz w:val="18"/>
                <w:szCs w:val="18"/>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tcPr>
          <w:p w14:paraId="58FF4288" w14:textId="4324AB50" w:rsidR="00FD0627" w:rsidRPr="00936FBC" w:rsidRDefault="00FD0627" w:rsidP="00FD06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FD0627" w:rsidRPr="00936FBC" w14:paraId="284FEB4A" w14:textId="77777777" w:rsidTr="00FB1715">
        <w:trPr>
          <w:trHeight w:val="42"/>
        </w:trPr>
        <w:tc>
          <w:tcPr>
            <w:tcW w:w="6576" w:type="dxa"/>
            <w:vAlign w:val="bottom"/>
          </w:tcPr>
          <w:p w14:paraId="77012434" w14:textId="77777777" w:rsidR="00FD0627" w:rsidRPr="00936FBC" w:rsidRDefault="00FD0627" w:rsidP="00FD0627">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01D6CCE4" w14:textId="77777777" w:rsidR="00FD0627" w:rsidRPr="00936FBC" w:rsidRDefault="00FD0627" w:rsidP="00FD0627">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87EECD2" w14:textId="77777777" w:rsidR="00FD0627" w:rsidRPr="00936FBC" w:rsidRDefault="00FD0627" w:rsidP="00FD0627">
            <w:pPr>
              <w:spacing w:after="0" w:line="140" w:lineRule="exact"/>
              <w:jc w:val="right"/>
              <w:rPr>
                <w:rFonts w:ascii="Arial" w:eastAsia="Times New Roman" w:hAnsi="Arial" w:cs="Arial"/>
                <w:sz w:val="18"/>
                <w:szCs w:val="18"/>
                <w:lang w:val="en-GB"/>
              </w:rPr>
            </w:pPr>
          </w:p>
        </w:tc>
      </w:tr>
      <w:tr w:rsidR="00FD0627" w:rsidRPr="00936FBC" w14:paraId="165C1A75" w14:textId="77777777" w:rsidTr="00DB3258">
        <w:trPr>
          <w:trHeight w:val="107"/>
        </w:trPr>
        <w:tc>
          <w:tcPr>
            <w:tcW w:w="6576" w:type="dxa"/>
            <w:vAlign w:val="bottom"/>
            <w:hideMark/>
          </w:tcPr>
          <w:p w14:paraId="1D024CCD"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w:t>
            </w:r>
          </w:p>
        </w:tc>
        <w:tc>
          <w:tcPr>
            <w:tcW w:w="1456" w:type="dxa"/>
            <w:shd w:val="clear" w:color="auto" w:fill="auto"/>
            <w:noWrap/>
            <w:vAlign w:val="bottom"/>
          </w:tcPr>
          <w:p w14:paraId="7C4922EB" w14:textId="634AC7AC" w:rsidR="00FD0627" w:rsidRPr="00936FBC" w:rsidRDefault="00FD0627" w:rsidP="00FD0627">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shd w:val="clear" w:color="auto" w:fill="auto"/>
            <w:vAlign w:val="bottom"/>
          </w:tcPr>
          <w:p w14:paraId="1CCD9865" w14:textId="00AC5FFC"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FD0627" w:rsidRPr="00936FBC" w14:paraId="0D192552" w14:textId="77777777" w:rsidTr="00211669">
        <w:trPr>
          <w:trHeight w:val="183"/>
        </w:trPr>
        <w:tc>
          <w:tcPr>
            <w:tcW w:w="6576" w:type="dxa"/>
            <w:vAlign w:val="bottom"/>
            <w:hideMark/>
          </w:tcPr>
          <w:p w14:paraId="666FC415"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 reinsurer's share</w:t>
            </w:r>
          </w:p>
        </w:tc>
        <w:tc>
          <w:tcPr>
            <w:tcW w:w="1456" w:type="dxa"/>
            <w:tcBorders>
              <w:top w:val="nil"/>
              <w:left w:val="nil"/>
              <w:bottom w:val="single" w:sz="4" w:space="0" w:color="auto"/>
              <w:right w:val="nil"/>
            </w:tcBorders>
            <w:shd w:val="clear" w:color="auto" w:fill="auto"/>
            <w:noWrap/>
            <w:vAlign w:val="bottom"/>
          </w:tcPr>
          <w:p w14:paraId="68C241B4" w14:textId="46DAED59" w:rsidR="00FD0627" w:rsidRPr="00936FBC" w:rsidRDefault="00FD0627" w:rsidP="00FD0627">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tcBorders>
              <w:top w:val="nil"/>
              <w:left w:val="nil"/>
              <w:bottom w:val="single" w:sz="4" w:space="0" w:color="auto"/>
              <w:right w:val="nil"/>
            </w:tcBorders>
            <w:shd w:val="clear" w:color="auto" w:fill="auto"/>
          </w:tcPr>
          <w:p w14:paraId="7F5F7BB1" w14:textId="233918DB"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FD0627" w:rsidRPr="00936FBC" w14:paraId="6AA67C83" w14:textId="77777777" w:rsidTr="00FB1715">
        <w:trPr>
          <w:trHeight w:val="137"/>
        </w:trPr>
        <w:tc>
          <w:tcPr>
            <w:tcW w:w="6576" w:type="dxa"/>
            <w:vAlign w:val="bottom"/>
            <w:hideMark/>
          </w:tcPr>
          <w:p w14:paraId="18B9838C" w14:textId="77777777" w:rsidR="00FD0627" w:rsidRPr="00936FBC" w:rsidRDefault="00FD0627" w:rsidP="00FD06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premium earned</w:t>
            </w:r>
          </w:p>
        </w:tc>
        <w:tc>
          <w:tcPr>
            <w:tcW w:w="1456" w:type="dxa"/>
            <w:tcBorders>
              <w:top w:val="nil"/>
              <w:left w:val="nil"/>
              <w:bottom w:val="single" w:sz="12" w:space="0" w:color="auto"/>
              <w:right w:val="nil"/>
            </w:tcBorders>
            <w:shd w:val="clear" w:color="auto" w:fill="auto"/>
            <w:noWrap/>
            <w:vAlign w:val="bottom"/>
          </w:tcPr>
          <w:p w14:paraId="1FF853A6" w14:textId="57D03D55" w:rsidR="00FD0627" w:rsidRPr="00936FBC" w:rsidRDefault="00FD0627" w:rsidP="00FD06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nil"/>
              <w:left w:val="nil"/>
              <w:bottom w:val="single" w:sz="12" w:space="0" w:color="auto"/>
              <w:right w:val="nil"/>
            </w:tcBorders>
            <w:shd w:val="clear" w:color="auto" w:fill="auto"/>
            <w:vAlign w:val="bottom"/>
          </w:tcPr>
          <w:p w14:paraId="14ADCD37" w14:textId="77312247" w:rsidR="00FD0627" w:rsidRPr="00936FBC" w:rsidRDefault="00FD0627" w:rsidP="00FD06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662485" w:rsidRPr="00936FBC" w14:paraId="65910B38" w14:textId="77777777" w:rsidTr="00FB1715">
        <w:trPr>
          <w:trHeight w:val="40"/>
        </w:trPr>
        <w:tc>
          <w:tcPr>
            <w:tcW w:w="6576" w:type="dxa"/>
            <w:vAlign w:val="bottom"/>
          </w:tcPr>
          <w:p w14:paraId="10039D03" w14:textId="77777777" w:rsidR="00662485" w:rsidRPr="00936FBC" w:rsidRDefault="00662485" w:rsidP="00662485">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75AB3362" w14:textId="77777777" w:rsidR="00662485" w:rsidRPr="00936FBC" w:rsidRDefault="00662485" w:rsidP="00662485">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43DF38C1" w14:textId="77777777" w:rsidR="00662485" w:rsidRPr="00936FBC" w:rsidRDefault="00662485" w:rsidP="00662485">
            <w:pPr>
              <w:spacing w:after="0" w:line="140" w:lineRule="exact"/>
              <w:jc w:val="right"/>
              <w:rPr>
                <w:rFonts w:ascii="Arial" w:eastAsia="Times New Roman" w:hAnsi="Arial" w:cs="Arial"/>
                <w:sz w:val="18"/>
                <w:szCs w:val="18"/>
                <w:lang w:val="en-GB"/>
              </w:rPr>
            </w:pPr>
          </w:p>
        </w:tc>
      </w:tr>
      <w:tr w:rsidR="00662485" w:rsidRPr="00936FBC" w14:paraId="0E489CA8" w14:textId="77777777" w:rsidTr="00FB1715">
        <w:trPr>
          <w:trHeight w:val="159"/>
        </w:trPr>
        <w:tc>
          <w:tcPr>
            <w:tcW w:w="6576" w:type="dxa"/>
            <w:vAlign w:val="bottom"/>
            <w:hideMark/>
          </w:tcPr>
          <w:p w14:paraId="08684BA6" w14:textId="77777777" w:rsidR="00662485" w:rsidRPr="00936FBC" w:rsidRDefault="00662485" w:rsidP="0066248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Fee and commission income</w:t>
            </w:r>
          </w:p>
        </w:tc>
        <w:tc>
          <w:tcPr>
            <w:tcW w:w="1456" w:type="dxa"/>
            <w:shd w:val="clear" w:color="auto" w:fill="auto"/>
            <w:noWrap/>
            <w:vAlign w:val="bottom"/>
          </w:tcPr>
          <w:p w14:paraId="242ACCCA" w14:textId="6ACA450A" w:rsidR="00662485" w:rsidRPr="00936FBC" w:rsidRDefault="00662485" w:rsidP="00662485">
            <w:pPr>
              <w:spacing w:after="0" w:line="220" w:lineRule="exact"/>
              <w:jc w:val="right"/>
              <w:rPr>
                <w:rFonts w:ascii="Arial" w:eastAsia="Times New Roman" w:hAnsi="Arial" w:cs="Arial"/>
                <w:sz w:val="18"/>
                <w:szCs w:val="18"/>
                <w:lang w:val="en-US"/>
              </w:rPr>
            </w:pPr>
          </w:p>
        </w:tc>
        <w:tc>
          <w:tcPr>
            <w:tcW w:w="1304" w:type="dxa"/>
            <w:shd w:val="clear" w:color="auto" w:fill="auto"/>
            <w:vAlign w:val="bottom"/>
          </w:tcPr>
          <w:p w14:paraId="18FF1EAD" w14:textId="6B009D0E" w:rsidR="00662485" w:rsidRPr="00936FBC" w:rsidRDefault="00662485" w:rsidP="0066248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FD0627" w:rsidRPr="00936FBC" w14:paraId="6AB0116B" w14:textId="77777777" w:rsidTr="00FB1715">
        <w:trPr>
          <w:trHeight w:val="141"/>
        </w:trPr>
        <w:tc>
          <w:tcPr>
            <w:tcW w:w="6576" w:type="dxa"/>
            <w:vAlign w:val="bottom"/>
            <w:hideMark/>
          </w:tcPr>
          <w:p w14:paraId="12AE894A"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investment income</w:t>
            </w:r>
          </w:p>
        </w:tc>
        <w:tc>
          <w:tcPr>
            <w:tcW w:w="1456" w:type="dxa"/>
            <w:shd w:val="clear" w:color="auto" w:fill="auto"/>
            <w:noWrap/>
            <w:vAlign w:val="bottom"/>
          </w:tcPr>
          <w:p w14:paraId="4CD58E75" w14:textId="223137B0" w:rsidR="00FD0627" w:rsidRPr="00936FBC" w:rsidRDefault="00FD0627" w:rsidP="00FD0627">
            <w:pPr>
              <w:spacing w:after="0" w:line="220" w:lineRule="exact"/>
              <w:jc w:val="right"/>
              <w:rPr>
                <w:rFonts w:ascii="Arial" w:eastAsia="Times New Roman" w:hAnsi="Arial" w:cs="Arial"/>
                <w:sz w:val="18"/>
                <w:szCs w:val="18"/>
                <w:lang w:val="en-US"/>
              </w:rPr>
            </w:pPr>
            <w:r w:rsidRPr="005025EC">
              <w:rPr>
                <w:rFonts w:ascii="Arial" w:eastAsia="Times New Roman" w:hAnsi="Arial" w:cs="Arial"/>
                <w:bCs/>
                <w:color w:val="000000"/>
                <w:sz w:val="18"/>
                <w:szCs w:val="18"/>
              </w:rPr>
              <w:t>18</w:t>
            </w:r>
            <w:r w:rsidR="00FD4964">
              <w:rPr>
                <w:rFonts w:ascii="Arial" w:eastAsia="Times New Roman" w:hAnsi="Arial" w:cs="Arial"/>
                <w:bCs/>
                <w:color w:val="000000"/>
                <w:sz w:val="18"/>
                <w:szCs w:val="18"/>
              </w:rPr>
              <w:t>7</w:t>
            </w:r>
          </w:p>
        </w:tc>
        <w:tc>
          <w:tcPr>
            <w:tcW w:w="1304" w:type="dxa"/>
            <w:shd w:val="clear" w:color="auto" w:fill="auto"/>
            <w:vAlign w:val="bottom"/>
          </w:tcPr>
          <w:p w14:paraId="37C70FA5" w14:textId="473B47CD" w:rsidR="00FD0627" w:rsidRPr="00936FBC" w:rsidRDefault="00FD0627" w:rsidP="00FD0627">
            <w:pPr>
              <w:spacing w:after="0" w:line="220" w:lineRule="exact"/>
              <w:jc w:val="right"/>
              <w:rPr>
                <w:rFonts w:ascii="Arial" w:eastAsia="Times New Roman" w:hAnsi="Arial" w:cs="Arial"/>
                <w:bCs/>
                <w:sz w:val="18"/>
                <w:szCs w:val="18"/>
                <w:lang w:val="en-GB"/>
              </w:rPr>
            </w:pPr>
            <w:r w:rsidRPr="009D6246">
              <w:rPr>
                <w:rFonts w:ascii="Arial" w:eastAsia="Times New Roman" w:hAnsi="Arial" w:cs="Arial"/>
                <w:bCs/>
                <w:color w:val="000000"/>
                <w:sz w:val="18"/>
                <w:szCs w:val="18"/>
              </w:rPr>
              <w:t>171</w:t>
            </w:r>
          </w:p>
        </w:tc>
      </w:tr>
      <w:tr w:rsidR="00FD0627" w:rsidRPr="00936FBC" w14:paraId="36FEA63F" w14:textId="77777777" w:rsidTr="00FB1715">
        <w:trPr>
          <w:trHeight w:val="134"/>
        </w:trPr>
        <w:tc>
          <w:tcPr>
            <w:tcW w:w="6576" w:type="dxa"/>
            <w:vAlign w:val="bottom"/>
            <w:hideMark/>
          </w:tcPr>
          <w:p w14:paraId="7F9925F6"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operating income</w:t>
            </w:r>
          </w:p>
        </w:tc>
        <w:tc>
          <w:tcPr>
            <w:tcW w:w="1456" w:type="dxa"/>
            <w:tcBorders>
              <w:top w:val="nil"/>
              <w:left w:val="nil"/>
              <w:bottom w:val="single" w:sz="4" w:space="0" w:color="auto"/>
              <w:right w:val="nil"/>
            </w:tcBorders>
            <w:shd w:val="clear" w:color="auto" w:fill="auto"/>
            <w:noWrap/>
            <w:vAlign w:val="bottom"/>
          </w:tcPr>
          <w:p w14:paraId="31524461" w14:textId="0CCAB7C9" w:rsidR="00FD0627" w:rsidRPr="00936FBC" w:rsidRDefault="00FD0627" w:rsidP="00FD0627">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9</w:t>
            </w:r>
          </w:p>
        </w:tc>
        <w:tc>
          <w:tcPr>
            <w:tcW w:w="1304" w:type="dxa"/>
            <w:tcBorders>
              <w:top w:val="nil"/>
              <w:left w:val="nil"/>
              <w:bottom w:val="single" w:sz="4" w:space="0" w:color="auto"/>
              <w:right w:val="nil"/>
            </w:tcBorders>
            <w:shd w:val="clear" w:color="auto" w:fill="auto"/>
            <w:vAlign w:val="bottom"/>
          </w:tcPr>
          <w:p w14:paraId="3C161A60" w14:textId="1E3D98D4"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9</w:t>
            </w:r>
          </w:p>
        </w:tc>
      </w:tr>
      <w:tr w:rsidR="00FD0627" w:rsidRPr="00936FBC" w14:paraId="6BED8267" w14:textId="77777777" w:rsidTr="00FB1715">
        <w:trPr>
          <w:trHeight w:val="120"/>
        </w:trPr>
        <w:tc>
          <w:tcPr>
            <w:tcW w:w="6576" w:type="dxa"/>
            <w:vAlign w:val="bottom"/>
            <w:hideMark/>
          </w:tcPr>
          <w:p w14:paraId="623CA2C4" w14:textId="77777777" w:rsidR="00FD0627" w:rsidRPr="00936FBC" w:rsidRDefault="00FD0627" w:rsidP="00FD06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income</w:t>
            </w:r>
          </w:p>
        </w:tc>
        <w:tc>
          <w:tcPr>
            <w:tcW w:w="1456" w:type="dxa"/>
            <w:tcBorders>
              <w:top w:val="single" w:sz="4" w:space="0" w:color="auto"/>
              <w:left w:val="nil"/>
              <w:bottom w:val="single" w:sz="12" w:space="0" w:color="auto"/>
              <w:right w:val="nil"/>
            </w:tcBorders>
            <w:shd w:val="clear" w:color="auto" w:fill="auto"/>
            <w:noWrap/>
            <w:vAlign w:val="bottom"/>
          </w:tcPr>
          <w:p w14:paraId="4B3D17EA" w14:textId="018A0EB2" w:rsidR="00FD0627" w:rsidRPr="00936FBC" w:rsidRDefault="00FD0627" w:rsidP="00FD0627">
            <w:pPr>
              <w:spacing w:after="0" w:line="220" w:lineRule="exact"/>
              <w:jc w:val="right"/>
              <w:rPr>
                <w:rFonts w:ascii="Arial" w:eastAsia="Times New Roman" w:hAnsi="Arial" w:cs="Arial"/>
                <w:b/>
                <w:bCs/>
                <w:sz w:val="18"/>
                <w:szCs w:val="18"/>
              </w:rPr>
            </w:pPr>
            <w:r w:rsidRPr="005025EC">
              <w:rPr>
                <w:rFonts w:ascii="Arial" w:eastAsia="Times New Roman" w:hAnsi="Arial" w:cs="Arial"/>
                <w:b/>
                <w:bCs/>
                <w:color w:val="000000" w:themeColor="text1"/>
                <w:sz w:val="18"/>
                <w:szCs w:val="18"/>
              </w:rPr>
              <w:t>2</w:t>
            </w:r>
            <w:r w:rsidR="005F677F">
              <w:rPr>
                <w:rFonts w:ascii="Arial" w:eastAsia="Times New Roman" w:hAnsi="Arial" w:cs="Arial"/>
                <w:b/>
                <w:bCs/>
                <w:color w:val="000000" w:themeColor="text1"/>
                <w:sz w:val="18"/>
                <w:szCs w:val="18"/>
              </w:rPr>
              <w:t>,</w:t>
            </w:r>
            <w:r w:rsidRPr="005025EC">
              <w:rPr>
                <w:rFonts w:ascii="Arial" w:eastAsia="Times New Roman" w:hAnsi="Arial" w:cs="Arial"/>
                <w:b/>
                <w:bCs/>
                <w:color w:val="000000" w:themeColor="text1"/>
                <w:sz w:val="18"/>
                <w:szCs w:val="18"/>
              </w:rPr>
              <w:t>23</w:t>
            </w:r>
            <w:r w:rsidR="00FD4964">
              <w:rPr>
                <w:rFonts w:ascii="Arial" w:eastAsia="Times New Roman" w:hAnsi="Arial" w:cs="Arial"/>
                <w:b/>
                <w:bCs/>
                <w:color w:val="000000" w:themeColor="text1"/>
                <w:sz w:val="18"/>
                <w:szCs w:val="18"/>
              </w:rPr>
              <w:t>2</w:t>
            </w:r>
          </w:p>
        </w:tc>
        <w:tc>
          <w:tcPr>
            <w:tcW w:w="1304" w:type="dxa"/>
            <w:tcBorders>
              <w:top w:val="single" w:sz="4" w:space="0" w:color="auto"/>
              <w:left w:val="nil"/>
              <w:bottom w:val="single" w:sz="12" w:space="0" w:color="auto"/>
              <w:right w:val="nil"/>
            </w:tcBorders>
            <w:shd w:val="clear" w:color="auto" w:fill="auto"/>
            <w:vAlign w:val="bottom"/>
          </w:tcPr>
          <w:p w14:paraId="01CB3644" w14:textId="357A6EA0" w:rsidR="00FD0627" w:rsidRPr="00936FBC" w:rsidRDefault="00FD0627" w:rsidP="00FD0627">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8B43D7">
              <w:rPr>
                <w:rFonts w:ascii="Arial" w:eastAsia="Times New Roman" w:hAnsi="Arial" w:cs="Arial"/>
                <w:b/>
                <w:bCs/>
                <w:color w:val="000000" w:themeColor="text1"/>
                <w:sz w:val="18"/>
                <w:szCs w:val="18"/>
              </w:rPr>
              <w:t>303</w:t>
            </w:r>
          </w:p>
        </w:tc>
      </w:tr>
      <w:tr w:rsidR="00FD0627" w:rsidRPr="00936FBC" w14:paraId="4BAF9ACB" w14:textId="77777777" w:rsidTr="00FB1715">
        <w:trPr>
          <w:trHeight w:val="20"/>
        </w:trPr>
        <w:tc>
          <w:tcPr>
            <w:tcW w:w="6576" w:type="dxa"/>
            <w:vAlign w:val="bottom"/>
          </w:tcPr>
          <w:p w14:paraId="11B09000" w14:textId="77777777" w:rsidR="00FD0627" w:rsidRPr="00034B78" w:rsidRDefault="00FD0627" w:rsidP="00FD0627">
            <w:pPr>
              <w:spacing w:after="0" w:line="140" w:lineRule="exact"/>
              <w:rPr>
                <w:rFonts w:ascii="Arial" w:eastAsia="Times New Roman" w:hAnsi="Arial" w:cs="Arial"/>
                <w:sz w:val="4"/>
                <w:szCs w:val="4"/>
                <w:lang w:val="en-GB"/>
              </w:rPr>
            </w:pPr>
          </w:p>
        </w:tc>
        <w:tc>
          <w:tcPr>
            <w:tcW w:w="1456" w:type="dxa"/>
            <w:tcBorders>
              <w:top w:val="single" w:sz="12" w:space="0" w:color="auto"/>
              <w:left w:val="nil"/>
              <w:right w:val="nil"/>
            </w:tcBorders>
            <w:shd w:val="clear" w:color="auto" w:fill="auto"/>
            <w:noWrap/>
            <w:vAlign w:val="bottom"/>
          </w:tcPr>
          <w:p w14:paraId="3D910DAB" w14:textId="77777777" w:rsidR="00FD0627" w:rsidRPr="00034B78" w:rsidRDefault="00FD0627" w:rsidP="00FD0627">
            <w:pPr>
              <w:spacing w:after="0" w:line="140" w:lineRule="exact"/>
              <w:jc w:val="right"/>
              <w:rPr>
                <w:rFonts w:ascii="Arial" w:eastAsia="Times New Roman" w:hAnsi="Arial" w:cs="Arial"/>
                <w:sz w:val="4"/>
                <w:szCs w:val="4"/>
                <w:lang w:val="en-GB"/>
              </w:rPr>
            </w:pPr>
          </w:p>
        </w:tc>
        <w:tc>
          <w:tcPr>
            <w:tcW w:w="1304" w:type="dxa"/>
            <w:tcBorders>
              <w:top w:val="single" w:sz="12" w:space="0" w:color="auto"/>
              <w:left w:val="nil"/>
              <w:right w:val="nil"/>
            </w:tcBorders>
            <w:shd w:val="clear" w:color="auto" w:fill="auto"/>
            <w:vAlign w:val="bottom"/>
          </w:tcPr>
          <w:p w14:paraId="00C61F68" w14:textId="77777777" w:rsidR="00FD0627" w:rsidRPr="00034B78" w:rsidRDefault="00FD0627" w:rsidP="00FD0627">
            <w:pPr>
              <w:spacing w:after="0" w:line="140" w:lineRule="exact"/>
              <w:jc w:val="right"/>
              <w:rPr>
                <w:rFonts w:ascii="Arial" w:eastAsia="Times New Roman" w:hAnsi="Arial" w:cs="Arial"/>
                <w:sz w:val="4"/>
                <w:szCs w:val="4"/>
                <w:lang w:val="en-GB"/>
              </w:rPr>
            </w:pPr>
          </w:p>
        </w:tc>
      </w:tr>
      <w:tr w:rsidR="00FD0627" w:rsidRPr="00936FBC" w14:paraId="534CDD70" w14:textId="77777777" w:rsidTr="00FB1715">
        <w:trPr>
          <w:trHeight w:val="227"/>
        </w:trPr>
        <w:tc>
          <w:tcPr>
            <w:tcW w:w="6576" w:type="dxa"/>
            <w:vAlign w:val="bottom"/>
          </w:tcPr>
          <w:p w14:paraId="2AD23890" w14:textId="01FEC960" w:rsidR="00FD0627" w:rsidRPr="00936FBC" w:rsidRDefault="00FD0627" w:rsidP="00FD0627">
            <w:pPr>
              <w:spacing w:after="0" w:line="220" w:lineRule="exact"/>
              <w:rPr>
                <w:rFonts w:ascii="Arial" w:eastAsia="Times New Roman" w:hAnsi="Arial" w:cs="Arial"/>
                <w:sz w:val="18"/>
                <w:szCs w:val="18"/>
                <w:lang w:val="en-GB"/>
              </w:rPr>
            </w:pPr>
            <w:r w:rsidRPr="0061071E">
              <w:rPr>
                <w:rFonts w:ascii="Arial" w:eastAsia="Times New Roman" w:hAnsi="Arial" w:cs="Arial"/>
                <w:b/>
                <w:bCs/>
                <w:sz w:val="18"/>
                <w:szCs w:val="18"/>
                <w:lang w:val="en-GB"/>
              </w:rPr>
              <w:t>Expenses from insurance contracts</w:t>
            </w:r>
          </w:p>
        </w:tc>
        <w:tc>
          <w:tcPr>
            <w:tcW w:w="1456" w:type="dxa"/>
            <w:tcBorders>
              <w:bottom w:val="single" w:sz="12" w:space="0" w:color="auto"/>
            </w:tcBorders>
            <w:shd w:val="clear" w:color="auto" w:fill="auto"/>
            <w:noWrap/>
            <w:vAlign w:val="bottom"/>
          </w:tcPr>
          <w:p w14:paraId="5DD0B0F2" w14:textId="0EE4EA7D" w:rsidR="00FD0627" w:rsidRPr="00034B78" w:rsidRDefault="00FD0627" w:rsidP="00FD0627">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w:t>
            </w:r>
            <w:r w:rsidRPr="005025EC">
              <w:rPr>
                <w:rFonts w:ascii="Arial" w:eastAsia="Times New Roman" w:hAnsi="Arial" w:cs="Arial"/>
                <w:b/>
                <w:bCs/>
                <w:color w:val="000000"/>
                <w:sz w:val="18"/>
                <w:szCs w:val="18"/>
              </w:rPr>
              <w:t>1</w:t>
            </w:r>
            <w:r w:rsidR="005F677F">
              <w:rPr>
                <w:rFonts w:ascii="Arial" w:eastAsia="Times New Roman" w:hAnsi="Arial" w:cs="Arial"/>
                <w:b/>
                <w:bCs/>
                <w:color w:val="000000"/>
                <w:sz w:val="18"/>
                <w:szCs w:val="18"/>
              </w:rPr>
              <w:t>,</w:t>
            </w:r>
            <w:r w:rsidRPr="005025EC">
              <w:rPr>
                <w:rFonts w:ascii="Arial" w:eastAsia="Times New Roman" w:hAnsi="Arial" w:cs="Arial"/>
                <w:b/>
                <w:bCs/>
                <w:color w:val="000000"/>
                <w:sz w:val="18"/>
                <w:szCs w:val="18"/>
              </w:rPr>
              <w:t>731</w:t>
            </w:r>
            <w:r>
              <w:rPr>
                <w:rFonts w:ascii="Arial" w:eastAsia="Times New Roman" w:hAnsi="Arial" w:cs="Arial"/>
                <w:b/>
                <w:bCs/>
                <w:color w:val="000000"/>
                <w:sz w:val="18"/>
                <w:szCs w:val="18"/>
              </w:rPr>
              <w:t>)</w:t>
            </w:r>
          </w:p>
        </w:tc>
        <w:tc>
          <w:tcPr>
            <w:tcW w:w="1304" w:type="dxa"/>
            <w:tcBorders>
              <w:bottom w:val="single" w:sz="12" w:space="0" w:color="auto"/>
            </w:tcBorders>
            <w:shd w:val="clear" w:color="auto" w:fill="auto"/>
            <w:vAlign w:val="bottom"/>
          </w:tcPr>
          <w:p w14:paraId="2A211C71" w14:textId="5F778EB4" w:rsidR="00FD0627" w:rsidRPr="00034B78" w:rsidRDefault="00FD0627" w:rsidP="00FD0627">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w:t>
            </w:r>
            <w:r w:rsidRPr="008B43D7">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8B43D7">
              <w:rPr>
                <w:rFonts w:ascii="Arial" w:eastAsia="Times New Roman" w:hAnsi="Arial" w:cs="Arial"/>
                <w:b/>
                <w:bCs/>
                <w:color w:val="000000"/>
                <w:sz w:val="18"/>
                <w:szCs w:val="18"/>
              </w:rPr>
              <w:t>173</w:t>
            </w:r>
            <w:r>
              <w:rPr>
                <w:rFonts w:ascii="Arial" w:eastAsia="Times New Roman" w:hAnsi="Arial" w:cs="Arial"/>
                <w:b/>
                <w:bCs/>
                <w:color w:val="000000"/>
                <w:sz w:val="18"/>
                <w:szCs w:val="18"/>
              </w:rPr>
              <w:t>)</w:t>
            </w:r>
          </w:p>
        </w:tc>
      </w:tr>
      <w:tr w:rsidR="00FD0627" w:rsidRPr="00936FBC" w14:paraId="440A79E1" w14:textId="77777777" w:rsidTr="00FB1715">
        <w:trPr>
          <w:trHeight w:val="227"/>
        </w:trPr>
        <w:tc>
          <w:tcPr>
            <w:tcW w:w="6576" w:type="dxa"/>
            <w:vAlign w:val="bottom"/>
          </w:tcPr>
          <w:p w14:paraId="2636BA9B" w14:textId="5CBF0C5C" w:rsidR="00FD0627" w:rsidRPr="00FD0627" w:rsidRDefault="00FD0627" w:rsidP="00FD06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02124"/>
                <w:sz w:val="18"/>
                <w:szCs w:val="18"/>
                <w:lang w:eastAsia="hr-HR"/>
              </w:rPr>
            </w:pPr>
            <w:r w:rsidRPr="00AD6DCF">
              <w:rPr>
                <w:rFonts w:ascii="Arial" w:eastAsia="Times New Roman" w:hAnsi="Arial" w:cs="Arial"/>
                <w:b/>
                <w:bCs/>
                <w:color w:val="202124"/>
                <w:sz w:val="18"/>
                <w:szCs w:val="18"/>
                <w:lang w:val="en" w:eastAsia="hr-HR"/>
              </w:rPr>
              <w:t>Net result of (passive) reinsurance contracts</w:t>
            </w:r>
          </w:p>
        </w:tc>
        <w:tc>
          <w:tcPr>
            <w:tcW w:w="1456" w:type="dxa"/>
            <w:tcBorders>
              <w:bottom w:val="single" w:sz="12" w:space="0" w:color="auto"/>
            </w:tcBorders>
            <w:shd w:val="clear" w:color="auto" w:fill="auto"/>
            <w:noWrap/>
            <w:vAlign w:val="bottom"/>
          </w:tcPr>
          <w:p w14:paraId="1CA18315" w14:textId="2A191BD0" w:rsidR="00FD0627" w:rsidRDefault="00FD0627" w:rsidP="00FD0627">
            <w:pPr>
              <w:spacing w:after="0" w:line="220" w:lineRule="exact"/>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r w:rsidRPr="005025EC">
              <w:rPr>
                <w:rFonts w:ascii="Arial" w:eastAsia="Times New Roman" w:hAnsi="Arial" w:cs="Arial"/>
                <w:b/>
                <w:bCs/>
                <w:color w:val="000000"/>
                <w:sz w:val="18"/>
                <w:szCs w:val="18"/>
              </w:rPr>
              <w:t>344</w:t>
            </w:r>
            <w:r>
              <w:rPr>
                <w:rFonts w:ascii="Arial" w:eastAsia="Times New Roman" w:hAnsi="Arial" w:cs="Arial"/>
                <w:b/>
                <w:bCs/>
                <w:color w:val="000000"/>
                <w:sz w:val="18"/>
                <w:szCs w:val="18"/>
              </w:rPr>
              <w:t>)</w:t>
            </w:r>
          </w:p>
        </w:tc>
        <w:tc>
          <w:tcPr>
            <w:tcW w:w="1304" w:type="dxa"/>
            <w:tcBorders>
              <w:bottom w:val="single" w:sz="12" w:space="0" w:color="auto"/>
            </w:tcBorders>
            <w:shd w:val="clear" w:color="auto" w:fill="auto"/>
            <w:vAlign w:val="bottom"/>
          </w:tcPr>
          <w:p w14:paraId="7B2E8DFF" w14:textId="204CB250" w:rsidR="00FD0627" w:rsidRDefault="00FD0627" w:rsidP="00FD0627">
            <w:pPr>
              <w:spacing w:after="0" w:line="220" w:lineRule="exact"/>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r>
      <w:tr w:rsidR="00FD0627" w:rsidRPr="00936FBC" w14:paraId="6C88A657" w14:textId="77777777" w:rsidTr="00FB1715">
        <w:trPr>
          <w:trHeight w:val="57"/>
        </w:trPr>
        <w:tc>
          <w:tcPr>
            <w:tcW w:w="6576" w:type="dxa"/>
            <w:vAlign w:val="bottom"/>
          </w:tcPr>
          <w:p w14:paraId="46D7E8FB" w14:textId="77777777" w:rsidR="00FD0627" w:rsidRPr="00936FBC" w:rsidRDefault="00FD0627" w:rsidP="00FD0627">
            <w:pPr>
              <w:spacing w:after="0" w:line="140" w:lineRule="exact"/>
              <w:rPr>
                <w:rFonts w:ascii="Arial" w:eastAsia="Times New Roman" w:hAnsi="Arial" w:cs="Arial"/>
                <w:sz w:val="18"/>
                <w:szCs w:val="18"/>
                <w:lang w:val="en-GB"/>
              </w:rPr>
            </w:pPr>
          </w:p>
        </w:tc>
        <w:tc>
          <w:tcPr>
            <w:tcW w:w="1456" w:type="dxa"/>
            <w:tcBorders>
              <w:top w:val="single" w:sz="12" w:space="0" w:color="auto"/>
            </w:tcBorders>
            <w:shd w:val="clear" w:color="auto" w:fill="auto"/>
            <w:noWrap/>
            <w:vAlign w:val="bottom"/>
          </w:tcPr>
          <w:p w14:paraId="6411B01C" w14:textId="77777777" w:rsidR="00FD0627" w:rsidRPr="00936FBC" w:rsidRDefault="00FD0627" w:rsidP="00FD0627">
            <w:pPr>
              <w:spacing w:after="0" w:line="140" w:lineRule="exact"/>
              <w:jc w:val="right"/>
              <w:rPr>
                <w:rFonts w:ascii="Arial" w:eastAsia="Times New Roman" w:hAnsi="Arial" w:cs="Arial"/>
                <w:sz w:val="18"/>
                <w:szCs w:val="18"/>
                <w:lang w:val="en-GB"/>
              </w:rPr>
            </w:pPr>
          </w:p>
        </w:tc>
        <w:tc>
          <w:tcPr>
            <w:tcW w:w="1304" w:type="dxa"/>
            <w:tcBorders>
              <w:top w:val="single" w:sz="12" w:space="0" w:color="auto"/>
            </w:tcBorders>
            <w:shd w:val="clear" w:color="auto" w:fill="auto"/>
            <w:vAlign w:val="bottom"/>
          </w:tcPr>
          <w:p w14:paraId="159E1497" w14:textId="77777777" w:rsidR="00FD0627" w:rsidRPr="00936FBC" w:rsidRDefault="00FD0627" w:rsidP="00FD0627">
            <w:pPr>
              <w:spacing w:after="0" w:line="140" w:lineRule="exact"/>
              <w:jc w:val="right"/>
              <w:rPr>
                <w:rFonts w:ascii="Arial" w:eastAsia="Times New Roman" w:hAnsi="Arial" w:cs="Arial"/>
                <w:sz w:val="18"/>
                <w:szCs w:val="18"/>
                <w:lang w:val="en-GB"/>
              </w:rPr>
            </w:pPr>
          </w:p>
        </w:tc>
      </w:tr>
      <w:tr w:rsidR="00FD0627" w:rsidRPr="00936FBC" w14:paraId="24069AFD" w14:textId="77777777" w:rsidTr="00FB1715">
        <w:trPr>
          <w:trHeight w:val="130"/>
        </w:trPr>
        <w:tc>
          <w:tcPr>
            <w:tcW w:w="6576" w:type="dxa"/>
            <w:vAlign w:val="bottom"/>
            <w:hideMark/>
          </w:tcPr>
          <w:p w14:paraId="51624E5E"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expense for returned premiums</w:t>
            </w:r>
          </w:p>
        </w:tc>
        <w:tc>
          <w:tcPr>
            <w:tcW w:w="1456" w:type="dxa"/>
            <w:shd w:val="clear" w:color="auto" w:fill="auto"/>
            <w:noWrap/>
            <w:vAlign w:val="bottom"/>
          </w:tcPr>
          <w:p w14:paraId="4365423E" w14:textId="5AAC552D"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EAB130D" w14:textId="45478678"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D0627" w:rsidRPr="00936FBC" w14:paraId="77F7E63A" w14:textId="77777777" w:rsidTr="00AD545E">
        <w:trPr>
          <w:trHeight w:val="130"/>
        </w:trPr>
        <w:tc>
          <w:tcPr>
            <w:tcW w:w="6576" w:type="dxa"/>
            <w:vAlign w:val="bottom"/>
            <w:hideMark/>
          </w:tcPr>
          <w:p w14:paraId="2C749768"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shd w:val="clear" w:color="auto" w:fill="auto"/>
            <w:noWrap/>
          </w:tcPr>
          <w:p w14:paraId="0FE12CCD" w14:textId="204C7A8A"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tcPr>
          <w:p w14:paraId="4C807AE8" w14:textId="386C2F52"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D0627" w:rsidRPr="00936FBC" w14:paraId="405C7807" w14:textId="77777777" w:rsidTr="00AD545E">
        <w:trPr>
          <w:trHeight w:val="130"/>
        </w:trPr>
        <w:tc>
          <w:tcPr>
            <w:tcW w:w="6576" w:type="dxa"/>
            <w:vAlign w:val="bottom"/>
            <w:hideMark/>
          </w:tcPr>
          <w:p w14:paraId="7C483800"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reserve for returned premiums</w:t>
            </w:r>
          </w:p>
        </w:tc>
        <w:tc>
          <w:tcPr>
            <w:tcW w:w="1456" w:type="dxa"/>
            <w:shd w:val="clear" w:color="auto" w:fill="auto"/>
            <w:noWrap/>
          </w:tcPr>
          <w:p w14:paraId="79995ECB" w14:textId="3105B5C8"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tcPr>
          <w:p w14:paraId="0BD68943" w14:textId="6B1C9028"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D0627" w:rsidRPr="00936FBC" w14:paraId="04A40D32" w14:textId="77777777" w:rsidTr="00FB1715">
        <w:trPr>
          <w:trHeight w:val="130"/>
        </w:trPr>
        <w:tc>
          <w:tcPr>
            <w:tcW w:w="6576" w:type="dxa"/>
            <w:vAlign w:val="bottom"/>
            <w:hideMark/>
          </w:tcPr>
          <w:p w14:paraId="36757039"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tcBorders>
              <w:top w:val="nil"/>
              <w:left w:val="nil"/>
              <w:bottom w:val="single" w:sz="4" w:space="0" w:color="auto"/>
              <w:right w:val="nil"/>
            </w:tcBorders>
            <w:shd w:val="clear" w:color="auto" w:fill="auto"/>
            <w:noWrap/>
            <w:vAlign w:val="bottom"/>
          </w:tcPr>
          <w:p w14:paraId="525EFFB7" w14:textId="431B9598"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shd w:val="clear" w:color="auto" w:fill="auto"/>
            <w:vAlign w:val="bottom"/>
          </w:tcPr>
          <w:p w14:paraId="2184F47C" w14:textId="626F14D1"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D0627" w:rsidRPr="00936FBC" w14:paraId="0C011EFB" w14:textId="77777777" w:rsidTr="00FB1715">
        <w:trPr>
          <w:trHeight w:val="130"/>
        </w:trPr>
        <w:tc>
          <w:tcPr>
            <w:tcW w:w="6576" w:type="dxa"/>
            <w:vAlign w:val="bottom"/>
            <w:hideMark/>
          </w:tcPr>
          <w:p w14:paraId="249AE9F8" w14:textId="77777777" w:rsidR="00FD0627" w:rsidRPr="00936FBC" w:rsidRDefault="00FD0627" w:rsidP="00FD06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expense and reserve for returned premiums</w:t>
            </w:r>
          </w:p>
        </w:tc>
        <w:tc>
          <w:tcPr>
            <w:tcW w:w="1456" w:type="dxa"/>
            <w:tcBorders>
              <w:top w:val="single" w:sz="4" w:space="0" w:color="auto"/>
              <w:left w:val="nil"/>
              <w:bottom w:val="single" w:sz="12" w:space="0" w:color="auto"/>
              <w:right w:val="nil"/>
            </w:tcBorders>
            <w:shd w:val="clear" w:color="auto" w:fill="auto"/>
            <w:noWrap/>
            <w:vAlign w:val="bottom"/>
          </w:tcPr>
          <w:p w14:paraId="660E8869" w14:textId="1446BD31" w:rsidR="00FD0627" w:rsidRPr="00936FBC" w:rsidRDefault="00FD0627" w:rsidP="00FD0627">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5694229F" w14:textId="44412DF2" w:rsidR="00FD0627" w:rsidRPr="00936FBC" w:rsidRDefault="00FD0627" w:rsidP="00FD0627">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r>
      <w:tr w:rsidR="00FD0627" w:rsidRPr="00936FBC" w14:paraId="1B80F48E" w14:textId="77777777" w:rsidTr="00FB1715">
        <w:trPr>
          <w:trHeight w:val="87"/>
        </w:trPr>
        <w:tc>
          <w:tcPr>
            <w:tcW w:w="6576" w:type="dxa"/>
            <w:vAlign w:val="bottom"/>
          </w:tcPr>
          <w:p w14:paraId="220E4845" w14:textId="77777777" w:rsidR="00FD0627" w:rsidRPr="00936FBC" w:rsidRDefault="00FD0627" w:rsidP="00FD0627">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18F744AD" w14:textId="77777777" w:rsidR="00FD0627" w:rsidRPr="00936FBC" w:rsidRDefault="00FD0627" w:rsidP="00FD0627">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11270DF" w14:textId="77777777" w:rsidR="00FD0627" w:rsidRPr="00936FBC" w:rsidRDefault="00FD0627" w:rsidP="00FD0627">
            <w:pPr>
              <w:spacing w:after="0" w:line="140" w:lineRule="exact"/>
              <w:jc w:val="right"/>
              <w:rPr>
                <w:rFonts w:ascii="Arial" w:eastAsia="Times New Roman" w:hAnsi="Arial" w:cs="Arial"/>
                <w:sz w:val="18"/>
                <w:szCs w:val="18"/>
                <w:lang w:val="en-GB"/>
              </w:rPr>
            </w:pPr>
          </w:p>
        </w:tc>
      </w:tr>
      <w:tr w:rsidR="00FD0627" w:rsidRPr="00936FBC" w14:paraId="54DC8D33" w14:textId="77777777" w:rsidTr="00AD545E">
        <w:trPr>
          <w:trHeight w:val="174"/>
        </w:trPr>
        <w:tc>
          <w:tcPr>
            <w:tcW w:w="6576" w:type="dxa"/>
            <w:vAlign w:val="bottom"/>
            <w:hideMark/>
          </w:tcPr>
          <w:p w14:paraId="3D32A163"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w:t>
            </w:r>
          </w:p>
        </w:tc>
        <w:tc>
          <w:tcPr>
            <w:tcW w:w="1456" w:type="dxa"/>
            <w:shd w:val="clear" w:color="auto" w:fill="auto"/>
            <w:noWrap/>
            <w:vAlign w:val="bottom"/>
          </w:tcPr>
          <w:p w14:paraId="5A661679" w14:textId="78D4B386"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979130D" w14:textId="0FD12EFC"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D0627" w:rsidRPr="00936FBC" w14:paraId="2D131A56" w14:textId="77777777" w:rsidTr="00F6230B">
        <w:trPr>
          <w:trHeight w:val="105"/>
        </w:trPr>
        <w:tc>
          <w:tcPr>
            <w:tcW w:w="6576" w:type="dxa"/>
            <w:vAlign w:val="bottom"/>
            <w:hideMark/>
          </w:tcPr>
          <w:p w14:paraId="2C21AF33"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 reinsurer's share</w:t>
            </w:r>
          </w:p>
        </w:tc>
        <w:tc>
          <w:tcPr>
            <w:tcW w:w="1456" w:type="dxa"/>
            <w:shd w:val="clear" w:color="auto" w:fill="auto"/>
            <w:noWrap/>
          </w:tcPr>
          <w:p w14:paraId="234B10EB" w14:textId="12F81AC3"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tcPr>
          <w:p w14:paraId="11D4D599" w14:textId="28485972"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D0627" w:rsidRPr="00936FBC" w14:paraId="279D9980" w14:textId="77777777" w:rsidTr="00F6230B">
        <w:trPr>
          <w:trHeight w:val="148"/>
        </w:trPr>
        <w:tc>
          <w:tcPr>
            <w:tcW w:w="6576" w:type="dxa"/>
            <w:vAlign w:val="bottom"/>
            <w:hideMark/>
          </w:tcPr>
          <w:p w14:paraId="50E62138"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w:t>
            </w:r>
          </w:p>
        </w:tc>
        <w:tc>
          <w:tcPr>
            <w:tcW w:w="1456" w:type="dxa"/>
            <w:shd w:val="clear" w:color="auto" w:fill="auto"/>
            <w:noWrap/>
          </w:tcPr>
          <w:p w14:paraId="2795423A" w14:textId="532760B6"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tcPr>
          <w:p w14:paraId="241A7F97" w14:textId="5555816B"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D0627" w:rsidRPr="00936FBC" w14:paraId="2E858E5B" w14:textId="77777777" w:rsidTr="00AD545E">
        <w:trPr>
          <w:trHeight w:val="88"/>
        </w:trPr>
        <w:tc>
          <w:tcPr>
            <w:tcW w:w="6576" w:type="dxa"/>
            <w:vAlign w:val="bottom"/>
            <w:hideMark/>
          </w:tcPr>
          <w:p w14:paraId="64168E94" w14:textId="77777777" w:rsidR="00FD0627" w:rsidRPr="00936FBC" w:rsidRDefault="00FD0627" w:rsidP="00FD06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 reinsurer's share</w:t>
            </w:r>
          </w:p>
        </w:tc>
        <w:tc>
          <w:tcPr>
            <w:tcW w:w="1456" w:type="dxa"/>
            <w:tcBorders>
              <w:top w:val="nil"/>
              <w:left w:val="nil"/>
              <w:bottom w:val="single" w:sz="4" w:space="0" w:color="auto"/>
              <w:right w:val="nil"/>
            </w:tcBorders>
            <w:shd w:val="clear" w:color="auto" w:fill="auto"/>
            <w:noWrap/>
            <w:vAlign w:val="bottom"/>
          </w:tcPr>
          <w:p w14:paraId="50689DC1" w14:textId="28B616F6"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shd w:val="clear" w:color="auto" w:fill="auto"/>
            <w:vAlign w:val="bottom"/>
          </w:tcPr>
          <w:p w14:paraId="5878D4B8" w14:textId="1DAE3980" w:rsidR="00FD0627" w:rsidRPr="00936FBC" w:rsidRDefault="00FD0627" w:rsidP="00FD06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D0627" w:rsidRPr="00936FBC" w14:paraId="61C8DCB1" w14:textId="77777777" w:rsidTr="00AD545E">
        <w:trPr>
          <w:trHeight w:val="104"/>
        </w:trPr>
        <w:tc>
          <w:tcPr>
            <w:tcW w:w="6576" w:type="dxa"/>
            <w:vAlign w:val="bottom"/>
            <w:hideMark/>
          </w:tcPr>
          <w:p w14:paraId="54B30808" w14:textId="77777777" w:rsidR="00FD0627" w:rsidRPr="00936FBC" w:rsidRDefault="00FD0627" w:rsidP="00FD06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claims incurred</w:t>
            </w:r>
          </w:p>
        </w:tc>
        <w:tc>
          <w:tcPr>
            <w:tcW w:w="1456" w:type="dxa"/>
            <w:tcBorders>
              <w:top w:val="single" w:sz="4" w:space="0" w:color="auto"/>
              <w:left w:val="nil"/>
              <w:bottom w:val="single" w:sz="12" w:space="0" w:color="auto"/>
              <w:right w:val="nil"/>
            </w:tcBorders>
            <w:shd w:val="clear" w:color="auto" w:fill="auto"/>
            <w:noWrap/>
            <w:vAlign w:val="bottom"/>
          </w:tcPr>
          <w:p w14:paraId="734805FA" w14:textId="6C9BA3F8" w:rsidR="00FD0627" w:rsidRPr="00936FBC" w:rsidRDefault="00FD0627" w:rsidP="00FD06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D1A3751" w14:textId="258E4C2F" w:rsidR="00FD0627" w:rsidRPr="00936FBC" w:rsidRDefault="00FD0627" w:rsidP="00FD06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FD0627" w:rsidRPr="00936FBC" w14:paraId="5497A24B" w14:textId="77777777" w:rsidTr="00FB1715">
        <w:trPr>
          <w:trHeight w:val="40"/>
        </w:trPr>
        <w:tc>
          <w:tcPr>
            <w:tcW w:w="6576" w:type="dxa"/>
            <w:vAlign w:val="bottom"/>
          </w:tcPr>
          <w:p w14:paraId="71C749F7" w14:textId="77777777" w:rsidR="00FD0627" w:rsidRPr="00936FBC" w:rsidRDefault="00FD0627" w:rsidP="00FD0627">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056D7681" w14:textId="77777777" w:rsidR="00FD0627" w:rsidRPr="00936FBC" w:rsidRDefault="00FD0627" w:rsidP="00FD0627">
            <w:pPr>
              <w:spacing w:after="0" w:line="140" w:lineRule="exact"/>
              <w:jc w:val="right"/>
              <w:rPr>
                <w:rFonts w:ascii="Arial" w:eastAsia="Times New Roman" w:hAnsi="Arial" w:cs="Arial"/>
                <w:b/>
                <w:bCs/>
                <w:sz w:val="18"/>
                <w:szCs w:val="18"/>
                <w:lang w:val="en-GB"/>
              </w:rPr>
            </w:pPr>
          </w:p>
        </w:tc>
        <w:tc>
          <w:tcPr>
            <w:tcW w:w="1304" w:type="dxa"/>
            <w:tcBorders>
              <w:top w:val="single" w:sz="12" w:space="0" w:color="auto"/>
              <w:left w:val="nil"/>
              <w:bottom w:val="nil"/>
              <w:right w:val="nil"/>
            </w:tcBorders>
            <w:shd w:val="clear" w:color="auto" w:fill="auto"/>
            <w:vAlign w:val="bottom"/>
          </w:tcPr>
          <w:p w14:paraId="5367EA62" w14:textId="77777777" w:rsidR="00FD0627" w:rsidRPr="00936FBC" w:rsidRDefault="00FD0627" w:rsidP="00FD0627">
            <w:pPr>
              <w:spacing w:after="0" w:line="140" w:lineRule="exact"/>
              <w:jc w:val="right"/>
              <w:rPr>
                <w:rFonts w:ascii="Arial" w:eastAsia="Times New Roman" w:hAnsi="Arial" w:cs="Arial"/>
                <w:b/>
                <w:bCs/>
                <w:sz w:val="18"/>
                <w:szCs w:val="18"/>
                <w:lang w:val="en-GB"/>
              </w:rPr>
            </w:pPr>
          </w:p>
        </w:tc>
      </w:tr>
      <w:tr w:rsidR="00FD0627" w:rsidRPr="00936FBC" w14:paraId="4D68347F" w14:textId="77777777" w:rsidTr="00220C53">
        <w:trPr>
          <w:trHeight w:val="166"/>
        </w:trPr>
        <w:tc>
          <w:tcPr>
            <w:tcW w:w="6576" w:type="dxa"/>
            <w:vAlign w:val="bottom"/>
            <w:hideMark/>
          </w:tcPr>
          <w:p w14:paraId="5839F847" w14:textId="77777777" w:rsidR="00FD0627" w:rsidRPr="00936FBC" w:rsidRDefault="00FD0627" w:rsidP="00FD06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Marketing and provision expenses</w:t>
            </w:r>
          </w:p>
        </w:tc>
        <w:tc>
          <w:tcPr>
            <w:tcW w:w="1456" w:type="dxa"/>
            <w:shd w:val="clear" w:color="auto" w:fill="auto"/>
            <w:noWrap/>
            <w:vAlign w:val="bottom"/>
          </w:tcPr>
          <w:p w14:paraId="42F69E40" w14:textId="7B2010EB" w:rsidR="00FD0627" w:rsidRPr="00936FBC" w:rsidRDefault="00FD0627" w:rsidP="00FD06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shd w:val="clear" w:color="auto" w:fill="auto"/>
            <w:vAlign w:val="bottom"/>
          </w:tcPr>
          <w:p w14:paraId="0A21CAA8" w14:textId="4551F747" w:rsidR="00FD0627" w:rsidRPr="00936FBC" w:rsidRDefault="00FD0627" w:rsidP="00FD06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FD0627" w:rsidRPr="00936FBC" w14:paraId="2EF796D4" w14:textId="77777777" w:rsidTr="007938CE">
        <w:trPr>
          <w:trHeight w:val="97"/>
        </w:trPr>
        <w:tc>
          <w:tcPr>
            <w:tcW w:w="6576" w:type="dxa"/>
            <w:vAlign w:val="bottom"/>
            <w:hideMark/>
          </w:tcPr>
          <w:p w14:paraId="31B2BF15" w14:textId="77777777" w:rsidR="00FD0627" w:rsidRPr="00936FBC" w:rsidRDefault="00FD0627" w:rsidP="00FD06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Administrative expenses</w:t>
            </w:r>
          </w:p>
        </w:tc>
        <w:tc>
          <w:tcPr>
            <w:tcW w:w="1456" w:type="dxa"/>
            <w:shd w:val="clear" w:color="auto" w:fill="auto"/>
            <w:noWrap/>
            <w:vAlign w:val="bottom"/>
          </w:tcPr>
          <w:p w14:paraId="31596564" w14:textId="18360A93" w:rsidR="00FD0627" w:rsidRPr="00936FBC" w:rsidRDefault="00FD0627" w:rsidP="00FD06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shd w:val="clear" w:color="auto" w:fill="auto"/>
          </w:tcPr>
          <w:p w14:paraId="4D938239" w14:textId="28B7F31D" w:rsidR="00FD0627" w:rsidRPr="00936FBC" w:rsidRDefault="00FD0627" w:rsidP="00FD0627">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sz w:val="18"/>
                <w:szCs w:val="18"/>
              </w:rPr>
              <w:t>(749)</w:t>
            </w:r>
          </w:p>
        </w:tc>
      </w:tr>
      <w:tr w:rsidR="00FD0627" w:rsidRPr="00936FBC" w14:paraId="26162BBB" w14:textId="77777777" w:rsidTr="007938CE">
        <w:trPr>
          <w:trHeight w:val="150"/>
        </w:trPr>
        <w:tc>
          <w:tcPr>
            <w:tcW w:w="6576" w:type="dxa"/>
            <w:vAlign w:val="bottom"/>
            <w:hideMark/>
          </w:tcPr>
          <w:p w14:paraId="6B621FD9" w14:textId="77777777" w:rsidR="00FD0627" w:rsidRPr="00936FBC" w:rsidRDefault="00FD0627" w:rsidP="00FD06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Other operating expenses</w:t>
            </w:r>
          </w:p>
        </w:tc>
        <w:tc>
          <w:tcPr>
            <w:tcW w:w="1456" w:type="dxa"/>
            <w:shd w:val="clear" w:color="auto" w:fill="auto"/>
            <w:noWrap/>
            <w:vAlign w:val="bottom"/>
          </w:tcPr>
          <w:p w14:paraId="2E6CCA0F" w14:textId="6C405EF9" w:rsidR="00FD0627" w:rsidRPr="00936FBC" w:rsidRDefault="00FD0627" w:rsidP="00FD0627">
            <w:pPr>
              <w:spacing w:after="0" w:line="220" w:lineRule="exact"/>
              <w:jc w:val="right"/>
              <w:rPr>
                <w:rFonts w:ascii="Arial" w:eastAsia="Times New Roman" w:hAnsi="Arial" w:cs="Arial"/>
                <w:bCs/>
                <w:sz w:val="18"/>
                <w:szCs w:val="18"/>
                <w:lang w:val="en-GB"/>
              </w:rPr>
            </w:pPr>
            <w:r w:rsidRPr="005025EC">
              <w:rPr>
                <w:rFonts w:ascii="Arial" w:eastAsia="Times New Roman" w:hAnsi="Arial" w:cs="Arial"/>
                <w:bCs/>
                <w:color w:val="000000"/>
                <w:sz w:val="18"/>
                <w:szCs w:val="18"/>
              </w:rPr>
              <w:t>(22)</w:t>
            </w:r>
          </w:p>
        </w:tc>
        <w:tc>
          <w:tcPr>
            <w:tcW w:w="1304" w:type="dxa"/>
            <w:shd w:val="clear" w:color="auto" w:fill="auto"/>
          </w:tcPr>
          <w:p w14:paraId="1E906F9A" w14:textId="0CAA6274" w:rsidR="00FD0627" w:rsidRPr="00936FBC" w:rsidRDefault="00FD0627" w:rsidP="00FD06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FD0627" w:rsidRPr="00936FBC" w14:paraId="3BA3AB1C" w14:textId="77777777" w:rsidTr="007938CE">
        <w:trPr>
          <w:trHeight w:val="194"/>
        </w:trPr>
        <w:tc>
          <w:tcPr>
            <w:tcW w:w="6576" w:type="dxa"/>
            <w:vAlign w:val="bottom"/>
            <w:hideMark/>
          </w:tcPr>
          <w:p w14:paraId="3B987508" w14:textId="77777777" w:rsidR="00FD0627" w:rsidRPr="00936FBC" w:rsidRDefault="00FD0627" w:rsidP="00FD06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Net exchange differences other than those on financial instruments</w:t>
            </w:r>
          </w:p>
        </w:tc>
        <w:tc>
          <w:tcPr>
            <w:tcW w:w="1456" w:type="dxa"/>
            <w:tcBorders>
              <w:top w:val="nil"/>
              <w:left w:val="nil"/>
              <w:bottom w:val="single" w:sz="4" w:space="0" w:color="auto"/>
              <w:right w:val="nil"/>
            </w:tcBorders>
            <w:shd w:val="clear" w:color="auto" w:fill="auto"/>
            <w:noWrap/>
            <w:vAlign w:val="bottom"/>
          </w:tcPr>
          <w:p w14:paraId="62CE9469" w14:textId="7C8871C9" w:rsidR="00FD0627" w:rsidRPr="00936FBC" w:rsidRDefault="00FD0627" w:rsidP="00FD06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tcBorders>
              <w:top w:val="nil"/>
              <w:left w:val="nil"/>
              <w:bottom w:val="single" w:sz="4" w:space="0" w:color="auto"/>
              <w:right w:val="nil"/>
            </w:tcBorders>
            <w:shd w:val="clear" w:color="auto" w:fill="auto"/>
          </w:tcPr>
          <w:p w14:paraId="2A207E8D" w14:textId="47C6C142" w:rsidR="00FD0627" w:rsidRPr="00936FBC" w:rsidRDefault="00FD0627" w:rsidP="00FD06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FD0627" w:rsidRPr="00936FBC" w14:paraId="479BDDA5" w14:textId="77777777" w:rsidTr="007938CE">
        <w:trPr>
          <w:trHeight w:val="78"/>
        </w:trPr>
        <w:tc>
          <w:tcPr>
            <w:tcW w:w="6576" w:type="dxa"/>
            <w:vAlign w:val="bottom"/>
            <w:hideMark/>
          </w:tcPr>
          <w:p w14:paraId="10E81A61" w14:textId="77777777" w:rsidR="00FD0627" w:rsidRPr="00936FBC" w:rsidRDefault="00FD0627" w:rsidP="00FD06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Profit before income tax</w:t>
            </w:r>
          </w:p>
        </w:tc>
        <w:tc>
          <w:tcPr>
            <w:tcW w:w="1456" w:type="dxa"/>
            <w:tcBorders>
              <w:top w:val="single" w:sz="4" w:space="0" w:color="auto"/>
              <w:left w:val="nil"/>
              <w:bottom w:val="single" w:sz="12" w:space="0" w:color="auto"/>
              <w:right w:val="nil"/>
            </w:tcBorders>
            <w:shd w:val="clear" w:color="auto" w:fill="auto"/>
            <w:noWrap/>
            <w:vAlign w:val="bottom"/>
          </w:tcPr>
          <w:p w14:paraId="3348C079" w14:textId="61E870F1" w:rsidR="00FD0627" w:rsidRPr="00936FBC" w:rsidRDefault="00FD0627" w:rsidP="00FD0627">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13</w:t>
            </w:r>
            <w:r w:rsidR="00FD4964">
              <w:rPr>
                <w:rFonts w:ascii="Arial" w:eastAsia="Times New Roman" w:hAnsi="Arial" w:cs="Arial"/>
                <w:b/>
                <w:color w:val="000000" w:themeColor="text1"/>
                <w:sz w:val="18"/>
                <w:szCs w:val="18"/>
              </w:rPr>
              <w:t>5</w:t>
            </w:r>
          </w:p>
        </w:tc>
        <w:tc>
          <w:tcPr>
            <w:tcW w:w="1304" w:type="dxa"/>
            <w:tcBorders>
              <w:top w:val="single" w:sz="4" w:space="0" w:color="auto"/>
              <w:left w:val="nil"/>
              <w:bottom w:val="single" w:sz="12" w:space="0" w:color="auto"/>
              <w:right w:val="nil"/>
            </w:tcBorders>
            <w:shd w:val="clear" w:color="auto" w:fill="auto"/>
          </w:tcPr>
          <w:p w14:paraId="090CB581" w14:textId="6929D40B" w:rsidR="00FD0627" w:rsidRPr="00936FBC" w:rsidRDefault="00FD0627" w:rsidP="00FD0627">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381</w:t>
            </w:r>
          </w:p>
        </w:tc>
      </w:tr>
      <w:tr w:rsidR="00FD0627" w:rsidRPr="00936FBC" w14:paraId="4729ACB9" w14:textId="77777777" w:rsidTr="00FB1715">
        <w:trPr>
          <w:trHeight w:val="40"/>
        </w:trPr>
        <w:tc>
          <w:tcPr>
            <w:tcW w:w="6576" w:type="dxa"/>
            <w:vAlign w:val="bottom"/>
          </w:tcPr>
          <w:p w14:paraId="4192DD3B" w14:textId="77777777" w:rsidR="00FD0627" w:rsidRPr="00936FBC" w:rsidRDefault="00FD0627" w:rsidP="00FD0627">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3A3DF58E" w14:textId="77777777" w:rsidR="00FD0627" w:rsidRPr="00936FBC" w:rsidRDefault="00FD0627" w:rsidP="00FD0627">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602093F" w14:textId="77777777" w:rsidR="00FD0627" w:rsidRPr="00936FBC" w:rsidRDefault="00FD0627" w:rsidP="00FD0627">
            <w:pPr>
              <w:spacing w:after="0" w:line="140" w:lineRule="exact"/>
              <w:jc w:val="right"/>
              <w:rPr>
                <w:rFonts w:ascii="Arial" w:eastAsia="Times New Roman" w:hAnsi="Arial" w:cs="Arial"/>
                <w:bCs/>
                <w:sz w:val="18"/>
                <w:szCs w:val="18"/>
                <w:lang w:val="en-GB"/>
              </w:rPr>
            </w:pPr>
          </w:p>
        </w:tc>
      </w:tr>
      <w:tr w:rsidR="00FD0627" w:rsidRPr="00936FBC" w14:paraId="4214AFD5" w14:textId="77777777" w:rsidTr="00FB1715">
        <w:trPr>
          <w:trHeight w:val="109"/>
        </w:trPr>
        <w:tc>
          <w:tcPr>
            <w:tcW w:w="6576" w:type="dxa"/>
            <w:vAlign w:val="bottom"/>
            <w:hideMark/>
          </w:tcPr>
          <w:p w14:paraId="24D41258" w14:textId="77777777" w:rsidR="00FD0627" w:rsidRPr="00936FBC" w:rsidRDefault="00FD0627" w:rsidP="00FD06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Income tax</w:t>
            </w:r>
          </w:p>
        </w:tc>
        <w:tc>
          <w:tcPr>
            <w:tcW w:w="1456" w:type="dxa"/>
            <w:shd w:val="clear" w:color="auto" w:fill="auto"/>
            <w:noWrap/>
            <w:vAlign w:val="bottom"/>
          </w:tcPr>
          <w:p w14:paraId="76D08B56" w14:textId="2F7F2C47" w:rsidR="00FD0627" w:rsidRPr="00936FBC" w:rsidRDefault="00FD0627" w:rsidP="00FD0627">
            <w:pPr>
              <w:spacing w:after="0" w:line="220" w:lineRule="exact"/>
              <w:jc w:val="right"/>
              <w:rPr>
                <w:rFonts w:ascii="Arial" w:eastAsia="Times New Roman" w:hAnsi="Arial" w:cs="Arial"/>
                <w:bCs/>
                <w:sz w:val="18"/>
                <w:szCs w:val="18"/>
                <w:lang w:val="en-GB"/>
              </w:rPr>
            </w:pPr>
            <w:r>
              <w:rPr>
                <w:rFonts w:ascii="Arial" w:eastAsia="Times New Roman" w:hAnsi="Arial" w:cs="Arial"/>
                <w:bCs/>
                <w:sz w:val="18"/>
                <w:szCs w:val="18"/>
                <w:lang w:val="en-GB"/>
              </w:rPr>
              <w:t>-</w:t>
            </w:r>
          </w:p>
        </w:tc>
        <w:tc>
          <w:tcPr>
            <w:tcW w:w="1304" w:type="dxa"/>
            <w:shd w:val="clear" w:color="auto" w:fill="auto"/>
            <w:vAlign w:val="bottom"/>
          </w:tcPr>
          <w:p w14:paraId="397E6C7C" w14:textId="6FCC2ECB" w:rsidR="00FD0627" w:rsidRPr="00936FBC" w:rsidRDefault="00FD0627" w:rsidP="00FD06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r>
      <w:tr w:rsidR="00FD0627" w:rsidRPr="00936FBC" w14:paraId="2F4CAD61" w14:textId="77777777" w:rsidTr="00FB1715">
        <w:trPr>
          <w:trHeight w:val="116"/>
        </w:trPr>
        <w:tc>
          <w:tcPr>
            <w:tcW w:w="6576" w:type="dxa"/>
            <w:vAlign w:val="bottom"/>
          </w:tcPr>
          <w:p w14:paraId="2EAA4F9A" w14:textId="77777777" w:rsidR="00FD0627" w:rsidRPr="00936FBC" w:rsidRDefault="00FD0627" w:rsidP="00FD0627">
            <w:pPr>
              <w:spacing w:after="0" w:line="140" w:lineRule="exact"/>
              <w:rPr>
                <w:rFonts w:ascii="Arial" w:eastAsia="Times New Roman" w:hAnsi="Arial" w:cs="Arial"/>
                <w:b/>
                <w:bCs/>
                <w:sz w:val="18"/>
                <w:szCs w:val="18"/>
                <w:lang w:val="en-GB"/>
              </w:rPr>
            </w:pPr>
          </w:p>
        </w:tc>
        <w:tc>
          <w:tcPr>
            <w:tcW w:w="1456" w:type="dxa"/>
            <w:tcBorders>
              <w:top w:val="nil"/>
              <w:left w:val="nil"/>
              <w:bottom w:val="single" w:sz="4" w:space="0" w:color="auto"/>
              <w:right w:val="nil"/>
            </w:tcBorders>
            <w:shd w:val="clear" w:color="auto" w:fill="auto"/>
            <w:noWrap/>
            <w:vAlign w:val="bottom"/>
          </w:tcPr>
          <w:p w14:paraId="56BC9CE3" w14:textId="77777777" w:rsidR="00FD0627" w:rsidRPr="00936FBC" w:rsidRDefault="00FD0627" w:rsidP="00FD0627">
            <w:pPr>
              <w:spacing w:after="0" w:line="140" w:lineRule="exact"/>
              <w:jc w:val="right"/>
              <w:rPr>
                <w:rFonts w:ascii="Arial" w:eastAsia="Times New Roman" w:hAnsi="Arial" w:cs="Arial"/>
                <w:b/>
                <w:bCs/>
                <w:sz w:val="18"/>
                <w:szCs w:val="18"/>
                <w:lang w:val="en-GB"/>
              </w:rPr>
            </w:pPr>
          </w:p>
        </w:tc>
        <w:tc>
          <w:tcPr>
            <w:tcW w:w="1304" w:type="dxa"/>
            <w:tcBorders>
              <w:top w:val="nil"/>
              <w:left w:val="nil"/>
              <w:bottom w:val="single" w:sz="4" w:space="0" w:color="auto"/>
              <w:right w:val="nil"/>
            </w:tcBorders>
            <w:shd w:val="clear" w:color="auto" w:fill="auto"/>
            <w:vAlign w:val="bottom"/>
          </w:tcPr>
          <w:p w14:paraId="1CDB976B" w14:textId="77777777" w:rsidR="00FD0627" w:rsidRPr="00936FBC" w:rsidRDefault="00FD0627" w:rsidP="00FD0627">
            <w:pPr>
              <w:spacing w:after="0" w:line="140" w:lineRule="exact"/>
              <w:jc w:val="right"/>
              <w:rPr>
                <w:rFonts w:ascii="Arial" w:eastAsia="Times New Roman" w:hAnsi="Arial" w:cs="Arial"/>
                <w:b/>
                <w:bCs/>
                <w:sz w:val="18"/>
                <w:szCs w:val="18"/>
                <w:lang w:val="en-GB"/>
              </w:rPr>
            </w:pPr>
          </w:p>
        </w:tc>
      </w:tr>
      <w:tr w:rsidR="00FD0627" w:rsidRPr="00936FBC" w14:paraId="1B1803D8" w14:textId="77777777" w:rsidTr="00FB1715">
        <w:trPr>
          <w:trHeight w:val="144"/>
        </w:trPr>
        <w:tc>
          <w:tcPr>
            <w:tcW w:w="6576" w:type="dxa"/>
            <w:vAlign w:val="bottom"/>
            <w:hideMark/>
          </w:tcPr>
          <w:p w14:paraId="2BA41CFC" w14:textId="77777777" w:rsidR="00FD0627" w:rsidRPr="00936FBC" w:rsidRDefault="00FD0627" w:rsidP="00FD06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Profit for the year</w:t>
            </w:r>
          </w:p>
        </w:tc>
        <w:tc>
          <w:tcPr>
            <w:tcW w:w="1456" w:type="dxa"/>
            <w:tcBorders>
              <w:top w:val="single" w:sz="4" w:space="0" w:color="auto"/>
              <w:left w:val="nil"/>
              <w:bottom w:val="single" w:sz="12" w:space="0" w:color="auto"/>
              <w:right w:val="nil"/>
            </w:tcBorders>
            <w:shd w:val="clear" w:color="auto" w:fill="auto"/>
            <w:noWrap/>
            <w:vAlign w:val="bottom"/>
          </w:tcPr>
          <w:p w14:paraId="51F8B29B" w14:textId="4ECE9A49" w:rsidR="00FD0627" w:rsidRPr="00936FBC" w:rsidRDefault="00FD0627" w:rsidP="00FD0627">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13</w:t>
            </w:r>
            <w:r w:rsidR="00FD4964">
              <w:rPr>
                <w:rFonts w:ascii="Arial" w:eastAsia="Times New Roman" w:hAnsi="Arial" w:cs="Arial"/>
                <w:b/>
                <w:bCs/>
                <w:sz w:val="18"/>
                <w:szCs w:val="18"/>
                <w:lang w:val="en-GB"/>
              </w:rPr>
              <w:t>5</w:t>
            </w:r>
          </w:p>
        </w:tc>
        <w:tc>
          <w:tcPr>
            <w:tcW w:w="1304" w:type="dxa"/>
            <w:tcBorders>
              <w:top w:val="single" w:sz="4" w:space="0" w:color="auto"/>
              <w:left w:val="nil"/>
              <w:bottom w:val="single" w:sz="12" w:space="0" w:color="auto"/>
              <w:right w:val="nil"/>
            </w:tcBorders>
            <w:shd w:val="clear" w:color="auto" w:fill="auto"/>
            <w:vAlign w:val="bottom"/>
          </w:tcPr>
          <w:p w14:paraId="4CE8D3F4" w14:textId="401FBB7B" w:rsidR="00FD0627" w:rsidRPr="00936FBC" w:rsidRDefault="00FD0627" w:rsidP="00FD06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381</w:t>
            </w:r>
          </w:p>
        </w:tc>
      </w:tr>
      <w:tr w:rsidR="00FD0627" w:rsidRPr="00936FBC" w14:paraId="2C89F41C" w14:textId="77777777" w:rsidTr="00FB1715">
        <w:trPr>
          <w:trHeight w:val="20"/>
        </w:trPr>
        <w:tc>
          <w:tcPr>
            <w:tcW w:w="6576" w:type="dxa"/>
            <w:vAlign w:val="bottom"/>
          </w:tcPr>
          <w:p w14:paraId="035844E6" w14:textId="77777777" w:rsidR="00FD0627" w:rsidRPr="00FB1715" w:rsidRDefault="00FD0627" w:rsidP="00FD0627">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6C57CD58" w14:textId="133B7EB5" w:rsidR="00FD0627" w:rsidRPr="00FB1715" w:rsidRDefault="00FD0627" w:rsidP="00FD0627">
            <w:pPr>
              <w:spacing w:after="0" w:line="240" w:lineRule="auto"/>
              <w:jc w:val="center"/>
              <w:rPr>
                <w:rFonts w:ascii="Arial" w:eastAsia="Times New Roman" w:hAnsi="Arial" w:cs="Arial"/>
                <w:b/>
                <w:bCs/>
                <w:sz w:val="6"/>
                <w:szCs w:val="6"/>
                <w:lang w:val="en-GB"/>
              </w:rPr>
            </w:pPr>
          </w:p>
        </w:tc>
        <w:tc>
          <w:tcPr>
            <w:tcW w:w="1304" w:type="dxa"/>
            <w:tcBorders>
              <w:top w:val="single" w:sz="12" w:space="0" w:color="auto"/>
              <w:left w:val="nil"/>
              <w:bottom w:val="nil"/>
              <w:right w:val="nil"/>
            </w:tcBorders>
            <w:shd w:val="clear" w:color="auto" w:fill="auto"/>
            <w:vAlign w:val="bottom"/>
          </w:tcPr>
          <w:p w14:paraId="7F6DA618" w14:textId="77777777" w:rsidR="00FD0627" w:rsidRPr="00FB1715" w:rsidRDefault="00FD0627" w:rsidP="00FD0627">
            <w:pPr>
              <w:spacing w:after="0" w:line="240" w:lineRule="auto"/>
              <w:jc w:val="right"/>
              <w:rPr>
                <w:rFonts w:ascii="Arial" w:eastAsia="Times New Roman" w:hAnsi="Arial" w:cs="Arial"/>
                <w:b/>
                <w:bCs/>
                <w:sz w:val="6"/>
                <w:szCs w:val="6"/>
                <w:lang w:val="en-GB"/>
              </w:rPr>
            </w:pPr>
          </w:p>
        </w:tc>
      </w:tr>
      <w:tr w:rsidR="00FD0627" w:rsidRPr="00936FBC" w14:paraId="7E332A83" w14:textId="77777777" w:rsidTr="00710706">
        <w:trPr>
          <w:trHeight w:val="228"/>
        </w:trPr>
        <w:tc>
          <w:tcPr>
            <w:tcW w:w="6576" w:type="dxa"/>
            <w:vAlign w:val="bottom"/>
            <w:hideMark/>
          </w:tcPr>
          <w:p w14:paraId="4366A6B8" w14:textId="77777777" w:rsidR="00FD0627" w:rsidRPr="00936FBC" w:rsidRDefault="00FD0627" w:rsidP="00FD06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w:t>
            </w:r>
          </w:p>
        </w:tc>
        <w:tc>
          <w:tcPr>
            <w:tcW w:w="1456" w:type="dxa"/>
            <w:shd w:val="clear" w:color="auto" w:fill="auto"/>
            <w:noWrap/>
          </w:tcPr>
          <w:p w14:paraId="5416C4CC" w14:textId="36344F2C" w:rsidR="00FD0627" w:rsidRPr="00936FBC" w:rsidRDefault="00FD0627" w:rsidP="00FD0627">
            <w:pPr>
              <w:spacing w:after="0" w:line="220" w:lineRule="exact"/>
              <w:jc w:val="right"/>
              <w:rPr>
                <w:rFonts w:ascii="Arial" w:eastAsia="Times New Roman" w:hAnsi="Arial" w:cs="Arial"/>
                <w:b/>
                <w:bCs/>
                <w:sz w:val="18"/>
                <w:szCs w:val="18"/>
                <w:lang w:val="en-GB"/>
              </w:rPr>
            </w:pPr>
          </w:p>
        </w:tc>
        <w:tc>
          <w:tcPr>
            <w:tcW w:w="1304" w:type="dxa"/>
            <w:shd w:val="clear" w:color="auto" w:fill="auto"/>
          </w:tcPr>
          <w:p w14:paraId="0888ABCA" w14:textId="18B01578" w:rsidR="00FD0627" w:rsidRPr="00936FBC" w:rsidRDefault="00FD0627" w:rsidP="00FD0627">
            <w:pPr>
              <w:spacing w:after="0" w:line="220" w:lineRule="exact"/>
              <w:jc w:val="right"/>
              <w:rPr>
                <w:rFonts w:ascii="Arial" w:eastAsia="Times New Roman" w:hAnsi="Arial" w:cs="Arial"/>
                <w:b/>
                <w:bCs/>
                <w:sz w:val="18"/>
                <w:szCs w:val="18"/>
                <w:lang w:val="en-GB"/>
              </w:rPr>
            </w:pPr>
          </w:p>
        </w:tc>
      </w:tr>
      <w:tr w:rsidR="00FD0627" w:rsidRPr="00936FBC" w14:paraId="20DC3215" w14:textId="77777777" w:rsidTr="00710706">
        <w:trPr>
          <w:trHeight w:val="257"/>
        </w:trPr>
        <w:tc>
          <w:tcPr>
            <w:tcW w:w="6576" w:type="dxa"/>
            <w:vAlign w:val="bottom"/>
            <w:hideMark/>
          </w:tcPr>
          <w:p w14:paraId="0BF2E465" w14:textId="77777777" w:rsidR="00FD0627" w:rsidRPr="00936FBC" w:rsidRDefault="00FD0627" w:rsidP="00FD06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are not transferred subsequently to profit or loss:</w:t>
            </w:r>
          </w:p>
        </w:tc>
        <w:tc>
          <w:tcPr>
            <w:tcW w:w="1456" w:type="dxa"/>
            <w:shd w:val="clear" w:color="auto" w:fill="auto"/>
            <w:noWrap/>
          </w:tcPr>
          <w:p w14:paraId="0030B376" w14:textId="7025BE51" w:rsidR="00FD0627" w:rsidRPr="00936FBC" w:rsidRDefault="00FD0627" w:rsidP="00FD0627">
            <w:pPr>
              <w:spacing w:after="0" w:line="220" w:lineRule="exact"/>
              <w:jc w:val="right"/>
              <w:rPr>
                <w:rFonts w:ascii="Arial" w:eastAsia="Times New Roman" w:hAnsi="Arial" w:cs="Arial"/>
                <w:b/>
                <w:bCs/>
                <w:sz w:val="18"/>
                <w:szCs w:val="18"/>
                <w:lang w:val="en-GB"/>
              </w:rPr>
            </w:pPr>
          </w:p>
        </w:tc>
        <w:tc>
          <w:tcPr>
            <w:tcW w:w="1304" w:type="dxa"/>
            <w:shd w:val="clear" w:color="auto" w:fill="auto"/>
          </w:tcPr>
          <w:p w14:paraId="67617541" w14:textId="0FCE15C4" w:rsidR="00FD0627" w:rsidRPr="00936FBC" w:rsidRDefault="00FD0627" w:rsidP="00FD0627">
            <w:pPr>
              <w:spacing w:after="0" w:line="220" w:lineRule="exact"/>
              <w:jc w:val="right"/>
              <w:rPr>
                <w:rFonts w:ascii="Arial" w:eastAsia="Times New Roman" w:hAnsi="Arial" w:cs="Arial"/>
                <w:b/>
                <w:bCs/>
                <w:sz w:val="18"/>
                <w:szCs w:val="18"/>
                <w:lang w:val="en-GB"/>
              </w:rPr>
            </w:pPr>
          </w:p>
        </w:tc>
      </w:tr>
      <w:tr w:rsidR="00FD0627" w:rsidRPr="00936FBC" w14:paraId="7E76D0AD" w14:textId="77777777" w:rsidTr="00FB1715">
        <w:trPr>
          <w:trHeight w:val="99"/>
        </w:trPr>
        <w:tc>
          <w:tcPr>
            <w:tcW w:w="6576" w:type="dxa"/>
            <w:vAlign w:val="bottom"/>
            <w:hideMark/>
          </w:tcPr>
          <w:p w14:paraId="3A7A0DF8" w14:textId="77777777" w:rsidR="00FD0627" w:rsidRPr="00936FBC" w:rsidRDefault="00FD0627" w:rsidP="00FD06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are not transferred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776C1BA" w14:textId="3F62BE1B" w:rsidR="00FD0627" w:rsidRPr="00936FBC" w:rsidRDefault="00FD0627" w:rsidP="00FD06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1F2E639" w14:textId="4A23F949" w:rsidR="00FD0627" w:rsidRPr="00936FBC" w:rsidRDefault="00FD0627" w:rsidP="00FD06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FD0627" w:rsidRPr="00936FBC" w14:paraId="1B173824" w14:textId="77777777" w:rsidTr="00FB1715">
        <w:trPr>
          <w:trHeight w:val="69"/>
        </w:trPr>
        <w:tc>
          <w:tcPr>
            <w:tcW w:w="6576" w:type="dxa"/>
            <w:vAlign w:val="bottom"/>
          </w:tcPr>
          <w:p w14:paraId="2F3070FD" w14:textId="77777777" w:rsidR="00FD0627" w:rsidRPr="00936FBC" w:rsidRDefault="00FD0627" w:rsidP="00FD0627">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706B625D" w14:textId="77777777" w:rsidR="00FD0627" w:rsidRPr="00936FBC" w:rsidRDefault="00FD0627" w:rsidP="00FD0627">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62A97C6C" w14:textId="77777777" w:rsidR="00FD0627" w:rsidRPr="00936FBC" w:rsidRDefault="00FD0627" w:rsidP="00FD0627">
            <w:pPr>
              <w:spacing w:after="0" w:line="140" w:lineRule="exact"/>
              <w:jc w:val="right"/>
              <w:rPr>
                <w:rFonts w:ascii="Arial" w:eastAsia="Times New Roman" w:hAnsi="Arial" w:cs="Arial"/>
                <w:bCs/>
                <w:sz w:val="18"/>
                <w:szCs w:val="18"/>
                <w:lang w:val="en-GB"/>
              </w:rPr>
            </w:pPr>
          </w:p>
        </w:tc>
      </w:tr>
      <w:tr w:rsidR="00FD0627" w:rsidRPr="00936FBC" w14:paraId="1990E0E7" w14:textId="77777777" w:rsidTr="00FB1715">
        <w:trPr>
          <w:trHeight w:val="132"/>
        </w:trPr>
        <w:tc>
          <w:tcPr>
            <w:tcW w:w="6576" w:type="dxa"/>
            <w:vAlign w:val="bottom"/>
            <w:hideMark/>
          </w:tcPr>
          <w:p w14:paraId="64D18F0C" w14:textId="77777777" w:rsidR="00FD0627" w:rsidRPr="00936FBC" w:rsidRDefault="00FD0627" w:rsidP="00FD06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may be reclassified subsequently to profit or loss:</w:t>
            </w:r>
          </w:p>
        </w:tc>
        <w:tc>
          <w:tcPr>
            <w:tcW w:w="1456" w:type="dxa"/>
            <w:shd w:val="clear" w:color="auto" w:fill="auto"/>
            <w:noWrap/>
            <w:vAlign w:val="bottom"/>
          </w:tcPr>
          <w:p w14:paraId="5669B49F" w14:textId="77777777" w:rsidR="00FD0627" w:rsidRPr="00936FBC" w:rsidRDefault="00FD0627" w:rsidP="00FD0627">
            <w:pPr>
              <w:spacing w:after="0" w:line="220" w:lineRule="exact"/>
              <w:jc w:val="right"/>
              <w:rPr>
                <w:rFonts w:ascii="Arial" w:eastAsia="Times New Roman" w:hAnsi="Arial" w:cs="Arial"/>
                <w:b/>
                <w:bCs/>
                <w:sz w:val="18"/>
                <w:szCs w:val="18"/>
                <w:lang w:val="en-GB"/>
              </w:rPr>
            </w:pPr>
          </w:p>
        </w:tc>
        <w:tc>
          <w:tcPr>
            <w:tcW w:w="1304" w:type="dxa"/>
            <w:shd w:val="clear" w:color="auto" w:fill="auto"/>
            <w:vAlign w:val="bottom"/>
          </w:tcPr>
          <w:p w14:paraId="30431BDE" w14:textId="77777777" w:rsidR="00FD0627" w:rsidRPr="00936FBC" w:rsidRDefault="00FD0627" w:rsidP="00FD0627">
            <w:pPr>
              <w:spacing w:after="0" w:line="220" w:lineRule="exact"/>
              <w:jc w:val="right"/>
              <w:rPr>
                <w:rFonts w:ascii="Arial" w:eastAsia="Times New Roman" w:hAnsi="Arial" w:cs="Arial"/>
                <w:b/>
                <w:bCs/>
                <w:sz w:val="18"/>
                <w:szCs w:val="18"/>
                <w:lang w:val="en-GB"/>
              </w:rPr>
            </w:pPr>
          </w:p>
        </w:tc>
      </w:tr>
      <w:tr w:rsidR="00FD0627" w:rsidRPr="00936FBC" w14:paraId="1BC626C3" w14:textId="77777777" w:rsidTr="00FB1715">
        <w:trPr>
          <w:trHeight w:val="123"/>
        </w:trPr>
        <w:tc>
          <w:tcPr>
            <w:tcW w:w="6576" w:type="dxa"/>
            <w:vAlign w:val="bottom"/>
            <w:hideMark/>
          </w:tcPr>
          <w:p w14:paraId="6610BBCF" w14:textId="77777777" w:rsidR="00FD0627" w:rsidRPr="00936FBC" w:rsidRDefault="00FD0627" w:rsidP="00FD06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Gains on revaluation of financial assets available for sale</w:t>
            </w:r>
          </w:p>
        </w:tc>
        <w:tc>
          <w:tcPr>
            <w:tcW w:w="1456" w:type="dxa"/>
            <w:shd w:val="clear" w:color="auto" w:fill="auto"/>
            <w:noWrap/>
            <w:vAlign w:val="bottom"/>
          </w:tcPr>
          <w:p w14:paraId="2B01CF63" w14:textId="3A46A4A3" w:rsidR="00FD0627" w:rsidRPr="00936FBC" w:rsidRDefault="007F1A54" w:rsidP="00FD0627">
            <w:pPr>
              <w:spacing w:after="0" w:line="220" w:lineRule="exact"/>
              <w:jc w:val="right"/>
              <w:rPr>
                <w:rFonts w:ascii="Arial" w:eastAsia="Times New Roman" w:hAnsi="Arial" w:cs="Arial"/>
                <w:bCs/>
                <w:sz w:val="18"/>
                <w:szCs w:val="18"/>
                <w:lang w:val="en-GB"/>
              </w:rPr>
            </w:pPr>
            <w:r>
              <w:rPr>
                <w:rFonts w:ascii="Arial" w:eastAsia="Times New Roman" w:hAnsi="Arial" w:cs="Arial"/>
                <w:bCs/>
                <w:sz w:val="18"/>
                <w:szCs w:val="18"/>
                <w:lang w:val="en-GB"/>
              </w:rPr>
              <w:t>48</w:t>
            </w:r>
          </w:p>
        </w:tc>
        <w:tc>
          <w:tcPr>
            <w:tcW w:w="1304" w:type="dxa"/>
            <w:shd w:val="clear" w:color="auto" w:fill="auto"/>
            <w:vAlign w:val="bottom"/>
          </w:tcPr>
          <w:p w14:paraId="7F7DE4F9" w14:textId="4465D121" w:rsidR="00FD0627" w:rsidRPr="00936FBC" w:rsidRDefault="00FD0627" w:rsidP="00FD06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28</w:t>
            </w:r>
          </w:p>
        </w:tc>
      </w:tr>
      <w:tr w:rsidR="00FD0627" w:rsidRPr="00936FBC" w14:paraId="045C1A36" w14:textId="77777777" w:rsidTr="00FB1715">
        <w:trPr>
          <w:trHeight w:val="190"/>
        </w:trPr>
        <w:tc>
          <w:tcPr>
            <w:tcW w:w="6576" w:type="dxa"/>
            <w:vAlign w:val="bottom"/>
            <w:hideMark/>
          </w:tcPr>
          <w:p w14:paraId="1BC9B586" w14:textId="77777777" w:rsidR="00FD0627" w:rsidRPr="00936FBC" w:rsidRDefault="00FD0627" w:rsidP="00FD06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Decrease in the fair value of financial assets available for sale</w:t>
            </w:r>
          </w:p>
        </w:tc>
        <w:tc>
          <w:tcPr>
            <w:tcW w:w="1456" w:type="dxa"/>
            <w:shd w:val="clear" w:color="auto" w:fill="auto"/>
            <w:noWrap/>
            <w:vAlign w:val="bottom"/>
          </w:tcPr>
          <w:p w14:paraId="24458F60" w14:textId="32F05A94" w:rsidR="00FD0627" w:rsidRPr="00936FBC" w:rsidRDefault="007F1A54" w:rsidP="00FD0627">
            <w:pPr>
              <w:spacing w:after="0" w:line="220" w:lineRule="exact"/>
              <w:jc w:val="right"/>
              <w:rPr>
                <w:rFonts w:ascii="Arial" w:eastAsia="Times New Roman" w:hAnsi="Arial" w:cs="Arial"/>
                <w:bCs/>
                <w:sz w:val="18"/>
                <w:szCs w:val="18"/>
                <w:lang w:val="en-GB"/>
              </w:rPr>
            </w:pPr>
            <w:r>
              <w:rPr>
                <w:rFonts w:ascii="Arial" w:eastAsia="Times New Roman" w:hAnsi="Arial" w:cs="Arial"/>
                <w:bCs/>
                <w:sz w:val="18"/>
                <w:szCs w:val="18"/>
                <w:lang w:val="en-GB"/>
              </w:rPr>
              <w:t>(69)</w:t>
            </w:r>
          </w:p>
        </w:tc>
        <w:tc>
          <w:tcPr>
            <w:tcW w:w="1304" w:type="dxa"/>
            <w:shd w:val="clear" w:color="auto" w:fill="auto"/>
            <w:vAlign w:val="bottom"/>
          </w:tcPr>
          <w:p w14:paraId="1B9A2A79" w14:textId="642001E2" w:rsidR="00FD0627" w:rsidRPr="00936FBC" w:rsidRDefault="00FD0627" w:rsidP="00FD0627">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themeColor="text1"/>
                <w:sz w:val="18"/>
                <w:szCs w:val="18"/>
              </w:rPr>
              <w:t>(151)</w:t>
            </w:r>
          </w:p>
        </w:tc>
      </w:tr>
      <w:tr w:rsidR="007E525A" w:rsidRPr="00936FBC" w14:paraId="2D70A3D0" w14:textId="77777777" w:rsidTr="00FB1715">
        <w:trPr>
          <w:trHeight w:val="190"/>
        </w:trPr>
        <w:tc>
          <w:tcPr>
            <w:tcW w:w="6576" w:type="dxa"/>
            <w:vAlign w:val="bottom"/>
          </w:tcPr>
          <w:p w14:paraId="430D22A2" w14:textId="34F63707" w:rsidR="007E525A" w:rsidRPr="00936FBC" w:rsidRDefault="007E525A" w:rsidP="007E525A">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Transfer of realized gains on asset available for sale to profit or loss </w:t>
            </w:r>
          </w:p>
        </w:tc>
        <w:tc>
          <w:tcPr>
            <w:tcW w:w="1456" w:type="dxa"/>
            <w:shd w:val="clear" w:color="auto" w:fill="auto"/>
            <w:noWrap/>
            <w:vAlign w:val="bottom"/>
          </w:tcPr>
          <w:p w14:paraId="69F6748B" w14:textId="0C8F4A48" w:rsidR="007E525A" w:rsidRDefault="007E525A" w:rsidP="007E525A">
            <w:pPr>
              <w:spacing w:after="0" w:line="220" w:lineRule="exact"/>
              <w:jc w:val="right"/>
              <w:rPr>
                <w:rFonts w:ascii="Arial" w:eastAsia="Times New Roman" w:hAnsi="Arial" w:cs="Arial"/>
                <w:bCs/>
                <w:sz w:val="18"/>
                <w:szCs w:val="18"/>
                <w:lang w:val="en-GB"/>
              </w:rPr>
            </w:pPr>
            <w:r>
              <w:rPr>
                <w:rFonts w:ascii="Arial" w:eastAsia="Times New Roman" w:hAnsi="Arial" w:cs="Arial"/>
                <w:bCs/>
                <w:sz w:val="18"/>
                <w:szCs w:val="18"/>
                <w:lang w:val="en-GB"/>
              </w:rPr>
              <w:t>(1)</w:t>
            </w:r>
          </w:p>
        </w:tc>
        <w:tc>
          <w:tcPr>
            <w:tcW w:w="1304" w:type="dxa"/>
            <w:shd w:val="clear" w:color="auto" w:fill="auto"/>
            <w:vAlign w:val="bottom"/>
          </w:tcPr>
          <w:p w14:paraId="2EE1F494" w14:textId="70215477" w:rsidR="007E525A" w:rsidRPr="008B43D7" w:rsidRDefault="007E525A" w:rsidP="007E525A">
            <w:pPr>
              <w:spacing w:after="0" w:line="220" w:lineRule="exact"/>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7E525A" w:rsidRPr="00936FBC" w14:paraId="7BBF5FC0" w14:textId="77777777" w:rsidTr="00FB1715">
        <w:trPr>
          <w:trHeight w:val="109"/>
        </w:trPr>
        <w:tc>
          <w:tcPr>
            <w:tcW w:w="6576" w:type="dxa"/>
            <w:vAlign w:val="bottom"/>
            <w:hideMark/>
          </w:tcPr>
          <w:p w14:paraId="1B0CD64F" w14:textId="77777777" w:rsidR="007E525A" w:rsidRPr="00936FBC" w:rsidRDefault="007E525A" w:rsidP="007E525A">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Deferred tax </w:t>
            </w:r>
          </w:p>
        </w:tc>
        <w:tc>
          <w:tcPr>
            <w:tcW w:w="1456" w:type="dxa"/>
            <w:tcBorders>
              <w:top w:val="nil"/>
              <w:left w:val="nil"/>
              <w:bottom w:val="single" w:sz="4" w:space="0" w:color="auto"/>
              <w:right w:val="nil"/>
            </w:tcBorders>
            <w:shd w:val="clear" w:color="auto" w:fill="auto"/>
            <w:noWrap/>
            <w:vAlign w:val="bottom"/>
          </w:tcPr>
          <w:p w14:paraId="568647CD" w14:textId="3476A10F" w:rsidR="007E525A" w:rsidRPr="00936FBC" w:rsidRDefault="005F677F" w:rsidP="007E525A">
            <w:pPr>
              <w:spacing w:after="0" w:line="220" w:lineRule="exact"/>
              <w:jc w:val="right"/>
              <w:rPr>
                <w:rFonts w:ascii="Arial" w:eastAsia="Times New Roman" w:hAnsi="Arial" w:cs="Arial"/>
                <w:bCs/>
                <w:sz w:val="18"/>
                <w:szCs w:val="18"/>
                <w:lang w:val="en-GB"/>
              </w:rPr>
            </w:pPr>
            <w:r>
              <w:rPr>
                <w:rFonts w:ascii="Arial" w:eastAsia="Times New Roman" w:hAnsi="Arial" w:cs="Arial"/>
                <w:bCs/>
                <w:sz w:val="18"/>
                <w:szCs w:val="18"/>
                <w:lang w:val="en-GB"/>
              </w:rPr>
              <w:t>4</w:t>
            </w:r>
          </w:p>
        </w:tc>
        <w:tc>
          <w:tcPr>
            <w:tcW w:w="1304" w:type="dxa"/>
            <w:tcBorders>
              <w:top w:val="nil"/>
              <w:left w:val="nil"/>
              <w:bottom w:val="single" w:sz="4" w:space="0" w:color="auto"/>
              <w:right w:val="nil"/>
            </w:tcBorders>
            <w:shd w:val="clear" w:color="auto" w:fill="auto"/>
            <w:vAlign w:val="bottom"/>
          </w:tcPr>
          <w:p w14:paraId="787D58AA" w14:textId="69397BD0" w:rsidR="007E525A" w:rsidRPr="00936FBC" w:rsidRDefault="007E525A" w:rsidP="007E525A">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themeColor="text1"/>
                <w:sz w:val="18"/>
                <w:szCs w:val="18"/>
              </w:rPr>
              <w:t>22</w:t>
            </w:r>
          </w:p>
        </w:tc>
      </w:tr>
      <w:tr w:rsidR="007E525A" w:rsidRPr="00936FBC" w14:paraId="1BD72DB5" w14:textId="77777777" w:rsidTr="00FB1715">
        <w:trPr>
          <w:trHeight w:val="228"/>
        </w:trPr>
        <w:tc>
          <w:tcPr>
            <w:tcW w:w="6576" w:type="dxa"/>
            <w:vAlign w:val="bottom"/>
            <w:hideMark/>
          </w:tcPr>
          <w:p w14:paraId="77C93B76" w14:textId="77777777" w:rsidR="007E525A" w:rsidRPr="00936FBC" w:rsidRDefault="007E525A" w:rsidP="007E525A">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may be reclassified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DFB21AA" w14:textId="39F6C3F8" w:rsidR="007E525A" w:rsidRPr="00936FBC" w:rsidRDefault="005F677F" w:rsidP="007E525A">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(18)</w:t>
            </w:r>
          </w:p>
        </w:tc>
        <w:tc>
          <w:tcPr>
            <w:tcW w:w="1304" w:type="dxa"/>
            <w:tcBorders>
              <w:top w:val="single" w:sz="4" w:space="0" w:color="auto"/>
              <w:left w:val="nil"/>
              <w:bottom w:val="single" w:sz="12" w:space="0" w:color="auto"/>
              <w:right w:val="nil"/>
            </w:tcBorders>
            <w:shd w:val="clear" w:color="auto" w:fill="auto"/>
            <w:vAlign w:val="bottom"/>
          </w:tcPr>
          <w:p w14:paraId="26476415" w14:textId="58EAA102" w:rsidR="007E525A" w:rsidRPr="00936FBC" w:rsidRDefault="007E525A" w:rsidP="007E525A">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color w:val="000000" w:themeColor="text1"/>
                <w:sz w:val="18"/>
                <w:szCs w:val="18"/>
              </w:rPr>
              <w:t>(101)</w:t>
            </w:r>
          </w:p>
        </w:tc>
      </w:tr>
      <w:tr w:rsidR="007E525A" w:rsidRPr="00936FBC" w14:paraId="5C0CB9B1" w14:textId="77777777" w:rsidTr="00FB1715">
        <w:trPr>
          <w:trHeight w:val="44"/>
        </w:trPr>
        <w:tc>
          <w:tcPr>
            <w:tcW w:w="6576" w:type="dxa"/>
            <w:vAlign w:val="bottom"/>
          </w:tcPr>
          <w:p w14:paraId="29013573" w14:textId="77777777" w:rsidR="007E525A" w:rsidRPr="00936FBC" w:rsidRDefault="007E525A" w:rsidP="007E525A">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right w:val="nil"/>
            </w:tcBorders>
            <w:shd w:val="clear" w:color="auto" w:fill="auto"/>
            <w:noWrap/>
            <w:vAlign w:val="bottom"/>
          </w:tcPr>
          <w:p w14:paraId="2E6C3533" w14:textId="77777777" w:rsidR="007E525A" w:rsidRPr="00936FBC" w:rsidRDefault="007E525A" w:rsidP="007E525A">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right w:val="nil"/>
            </w:tcBorders>
            <w:shd w:val="clear" w:color="auto" w:fill="auto"/>
            <w:vAlign w:val="bottom"/>
          </w:tcPr>
          <w:p w14:paraId="0841B6C1" w14:textId="77777777" w:rsidR="007E525A" w:rsidRPr="00936FBC" w:rsidRDefault="007E525A" w:rsidP="007E525A">
            <w:pPr>
              <w:spacing w:after="0" w:line="140" w:lineRule="exact"/>
              <w:jc w:val="right"/>
              <w:rPr>
                <w:rFonts w:ascii="Arial" w:eastAsia="Times New Roman" w:hAnsi="Arial" w:cs="Arial"/>
                <w:bCs/>
                <w:sz w:val="18"/>
                <w:szCs w:val="18"/>
                <w:lang w:val="en-GB"/>
              </w:rPr>
            </w:pPr>
          </w:p>
        </w:tc>
      </w:tr>
      <w:tr w:rsidR="005F677F" w:rsidRPr="00936FBC" w14:paraId="34B9F8A9" w14:textId="77777777" w:rsidTr="00FB1715">
        <w:trPr>
          <w:trHeight w:val="101"/>
        </w:trPr>
        <w:tc>
          <w:tcPr>
            <w:tcW w:w="6576" w:type="dxa"/>
            <w:vAlign w:val="bottom"/>
            <w:hideMark/>
          </w:tcPr>
          <w:p w14:paraId="6F3CA240" w14:textId="77777777" w:rsidR="005F677F" w:rsidRPr="00936FBC" w:rsidRDefault="005F677F" w:rsidP="005F677F">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 after income tax</w:t>
            </w:r>
          </w:p>
        </w:tc>
        <w:tc>
          <w:tcPr>
            <w:tcW w:w="1456" w:type="dxa"/>
            <w:tcBorders>
              <w:bottom w:val="single" w:sz="4" w:space="0" w:color="auto"/>
            </w:tcBorders>
            <w:shd w:val="clear" w:color="auto" w:fill="auto"/>
            <w:noWrap/>
            <w:vAlign w:val="bottom"/>
          </w:tcPr>
          <w:p w14:paraId="0429611F" w14:textId="39BD6402" w:rsidR="005F677F" w:rsidRPr="00936FBC" w:rsidRDefault="005F677F" w:rsidP="005F677F">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(18)</w:t>
            </w:r>
          </w:p>
        </w:tc>
        <w:tc>
          <w:tcPr>
            <w:tcW w:w="1304" w:type="dxa"/>
            <w:tcBorders>
              <w:bottom w:val="single" w:sz="4" w:space="0" w:color="auto"/>
            </w:tcBorders>
            <w:shd w:val="clear" w:color="auto" w:fill="auto"/>
            <w:vAlign w:val="bottom"/>
          </w:tcPr>
          <w:p w14:paraId="427F9D15" w14:textId="0ABCA230" w:rsidR="005F677F" w:rsidRPr="00936FBC" w:rsidRDefault="005F677F" w:rsidP="005F677F">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color w:val="000000" w:themeColor="text1"/>
                <w:sz w:val="18"/>
                <w:szCs w:val="18"/>
              </w:rPr>
              <w:t>(101)</w:t>
            </w:r>
          </w:p>
        </w:tc>
      </w:tr>
      <w:tr w:rsidR="005F677F" w:rsidRPr="00936FBC" w14:paraId="1A0BFDD0" w14:textId="77777777" w:rsidTr="00FB1715">
        <w:trPr>
          <w:trHeight w:val="70"/>
        </w:trPr>
        <w:tc>
          <w:tcPr>
            <w:tcW w:w="6576" w:type="dxa"/>
            <w:vAlign w:val="bottom"/>
          </w:tcPr>
          <w:p w14:paraId="5D85308D" w14:textId="77777777" w:rsidR="005F677F" w:rsidRPr="00936FBC" w:rsidRDefault="005F677F" w:rsidP="005F677F">
            <w:pPr>
              <w:spacing w:after="0" w:line="140" w:lineRule="exact"/>
              <w:rPr>
                <w:rFonts w:ascii="Arial" w:eastAsia="Times New Roman" w:hAnsi="Arial" w:cs="Arial"/>
                <w:b/>
                <w:bCs/>
                <w:sz w:val="18"/>
                <w:szCs w:val="18"/>
                <w:lang w:val="en-GB"/>
              </w:rPr>
            </w:pPr>
          </w:p>
        </w:tc>
        <w:tc>
          <w:tcPr>
            <w:tcW w:w="1456" w:type="dxa"/>
            <w:tcBorders>
              <w:top w:val="single" w:sz="4" w:space="0" w:color="auto"/>
              <w:left w:val="nil"/>
              <w:right w:val="nil"/>
            </w:tcBorders>
            <w:shd w:val="clear" w:color="auto" w:fill="auto"/>
            <w:noWrap/>
            <w:vAlign w:val="bottom"/>
          </w:tcPr>
          <w:p w14:paraId="59A48429" w14:textId="77777777" w:rsidR="005F677F" w:rsidRPr="00936FBC" w:rsidRDefault="005F677F" w:rsidP="005F677F">
            <w:pPr>
              <w:spacing w:after="0" w:line="140" w:lineRule="exact"/>
              <w:jc w:val="right"/>
              <w:rPr>
                <w:rFonts w:ascii="Arial" w:eastAsia="Times New Roman" w:hAnsi="Arial" w:cs="Arial"/>
                <w:b/>
                <w:bCs/>
                <w:sz w:val="18"/>
                <w:szCs w:val="18"/>
                <w:lang w:val="en-GB"/>
              </w:rPr>
            </w:pPr>
          </w:p>
        </w:tc>
        <w:tc>
          <w:tcPr>
            <w:tcW w:w="1304" w:type="dxa"/>
            <w:tcBorders>
              <w:top w:val="single" w:sz="4" w:space="0" w:color="auto"/>
              <w:left w:val="nil"/>
              <w:right w:val="nil"/>
            </w:tcBorders>
            <w:shd w:val="clear" w:color="auto" w:fill="auto"/>
            <w:vAlign w:val="bottom"/>
          </w:tcPr>
          <w:p w14:paraId="176F0B2A" w14:textId="77777777" w:rsidR="005F677F" w:rsidRPr="00936FBC" w:rsidRDefault="005F677F" w:rsidP="005F677F">
            <w:pPr>
              <w:spacing w:after="0" w:line="140" w:lineRule="exact"/>
              <w:jc w:val="right"/>
              <w:rPr>
                <w:rFonts w:ascii="Arial" w:eastAsia="Times New Roman" w:hAnsi="Arial" w:cs="Arial"/>
                <w:b/>
                <w:bCs/>
                <w:sz w:val="18"/>
                <w:szCs w:val="18"/>
                <w:lang w:val="en-GB"/>
              </w:rPr>
            </w:pPr>
          </w:p>
        </w:tc>
      </w:tr>
      <w:tr w:rsidR="005F677F" w:rsidRPr="00936FBC" w14:paraId="7355F08C" w14:textId="77777777" w:rsidTr="00FB1715">
        <w:trPr>
          <w:trHeight w:val="132"/>
        </w:trPr>
        <w:tc>
          <w:tcPr>
            <w:tcW w:w="6576" w:type="dxa"/>
            <w:vAlign w:val="bottom"/>
            <w:hideMark/>
          </w:tcPr>
          <w:p w14:paraId="5914C6D7" w14:textId="77777777" w:rsidR="005F677F" w:rsidRPr="00936FBC" w:rsidRDefault="005F677F" w:rsidP="005F677F">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comprehensive income after income tax</w:t>
            </w:r>
          </w:p>
        </w:tc>
        <w:tc>
          <w:tcPr>
            <w:tcW w:w="1456" w:type="dxa"/>
            <w:tcBorders>
              <w:left w:val="nil"/>
              <w:bottom w:val="single" w:sz="12" w:space="0" w:color="auto"/>
              <w:right w:val="nil"/>
            </w:tcBorders>
            <w:shd w:val="clear" w:color="auto" w:fill="auto"/>
            <w:noWrap/>
            <w:vAlign w:val="bottom"/>
          </w:tcPr>
          <w:p w14:paraId="0D1CFB61" w14:textId="4A0E16CC" w:rsidR="005F677F" w:rsidRPr="00936FBC" w:rsidRDefault="005F677F" w:rsidP="005F677F">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11</w:t>
            </w:r>
            <w:r w:rsidR="00FD4964">
              <w:rPr>
                <w:rFonts w:ascii="Arial" w:eastAsia="Times New Roman" w:hAnsi="Arial" w:cs="Arial"/>
                <w:b/>
                <w:bCs/>
                <w:sz w:val="18"/>
                <w:szCs w:val="18"/>
                <w:lang w:val="en-GB"/>
              </w:rPr>
              <w:t>7</w:t>
            </w:r>
          </w:p>
        </w:tc>
        <w:tc>
          <w:tcPr>
            <w:tcW w:w="1304" w:type="dxa"/>
            <w:tcBorders>
              <w:left w:val="nil"/>
              <w:bottom w:val="single" w:sz="12" w:space="0" w:color="auto"/>
              <w:right w:val="nil"/>
            </w:tcBorders>
            <w:shd w:val="clear" w:color="auto" w:fill="auto"/>
            <w:vAlign w:val="bottom"/>
          </w:tcPr>
          <w:p w14:paraId="2BE4607A" w14:textId="75168741" w:rsidR="005F677F" w:rsidRPr="00936FBC" w:rsidRDefault="005F677F" w:rsidP="005F677F">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280</w:t>
            </w:r>
          </w:p>
        </w:tc>
      </w:tr>
      <w:tr w:rsidR="005F677F" w:rsidRPr="00936FBC" w14:paraId="6EAB4758" w14:textId="77777777" w:rsidTr="00FB1715">
        <w:trPr>
          <w:trHeight w:val="57"/>
        </w:trPr>
        <w:tc>
          <w:tcPr>
            <w:tcW w:w="6576" w:type="dxa"/>
            <w:vAlign w:val="bottom"/>
          </w:tcPr>
          <w:p w14:paraId="42FA2EF5" w14:textId="77777777" w:rsidR="005F677F" w:rsidRPr="00FB1715" w:rsidRDefault="005F677F" w:rsidP="005F677F">
            <w:pPr>
              <w:spacing w:after="0" w:line="240" w:lineRule="auto"/>
              <w:rPr>
                <w:rFonts w:ascii="Arial" w:eastAsia="Times New Roman" w:hAnsi="Arial" w:cs="Arial"/>
                <w:bCs/>
                <w:color w:val="000000"/>
                <w:sz w:val="8"/>
                <w:szCs w:val="8"/>
              </w:rPr>
            </w:pPr>
          </w:p>
        </w:tc>
        <w:tc>
          <w:tcPr>
            <w:tcW w:w="1456" w:type="dxa"/>
            <w:tcBorders>
              <w:top w:val="single" w:sz="12" w:space="0" w:color="auto"/>
              <w:left w:val="nil"/>
              <w:bottom w:val="nil"/>
              <w:right w:val="nil"/>
            </w:tcBorders>
            <w:shd w:val="clear" w:color="auto" w:fill="auto"/>
            <w:noWrap/>
            <w:vAlign w:val="bottom"/>
          </w:tcPr>
          <w:p w14:paraId="12E84FD6" w14:textId="77777777" w:rsidR="005F677F" w:rsidRPr="00FB1715" w:rsidRDefault="005F677F" w:rsidP="005F677F">
            <w:pPr>
              <w:spacing w:after="0" w:line="240" w:lineRule="auto"/>
              <w:jc w:val="right"/>
              <w:rPr>
                <w:rFonts w:ascii="Arial" w:eastAsia="Times New Roman" w:hAnsi="Arial" w:cs="Arial"/>
                <w:bCs/>
                <w:color w:val="000000"/>
                <w:sz w:val="8"/>
                <w:szCs w:val="8"/>
              </w:rPr>
            </w:pPr>
          </w:p>
        </w:tc>
        <w:tc>
          <w:tcPr>
            <w:tcW w:w="1304" w:type="dxa"/>
            <w:tcBorders>
              <w:top w:val="single" w:sz="12" w:space="0" w:color="auto"/>
              <w:left w:val="nil"/>
              <w:bottom w:val="nil"/>
              <w:right w:val="nil"/>
            </w:tcBorders>
            <w:shd w:val="clear" w:color="auto" w:fill="auto"/>
            <w:vAlign w:val="bottom"/>
          </w:tcPr>
          <w:p w14:paraId="754B8E9E" w14:textId="77777777" w:rsidR="005F677F" w:rsidRPr="00FB1715" w:rsidRDefault="005F677F" w:rsidP="005F677F">
            <w:pPr>
              <w:spacing w:after="0" w:line="240" w:lineRule="auto"/>
              <w:jc w:val="right"/>
              <w:rPr>
                <w:rFonts w:ascii="Arial" w:eastAsia="Times New Roman" w:hAnsi="Arial" w:cs="Arial"/>
                <w:bCs/>
                <w:color w:val="000000"/>
                <w:sz w:val="8"/>
                <w:szCs w:val="8"/>
              </w:rPr>
            </w:pPr>
          </w:p>
        </w:tc>
      </w:tr>
      <w:tr w:rsidR="005F677F" w:rsidRPr="00936FBC" w14:paraId="4F963FF8" w14:textId="77777777" w:rsidTr="00FB1715">
        <w:trPr>
          <w:trHeight w:val="74"/>
        </w:trPr>
        <w:tc>
          <w:tcPr>
            <w:tcW w:w="6576" w:type="dxa"/>
            <w:vAlign w:val="bottom"/>
            <w:hideMark/>
          </w:tcPr>
          <w:p w14:paraId="3BDCF63A" w14:textId="77777777" w:rsidR="005F677F" w:rsidRPr="00936FBC" w:rsidRDefault="005F677F" w:rsidP="005F677F">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Attributable to:</w:t>
            </w:r>
          </w:p>
        </w:tc>
        <w:tc>
          <w:tcPr>
            <w:tcW w:w="1456" w:type="dxa"/>
            <w:shd w:val="clear" w:color="auto" w:fill="auto"/>
            <w:noWrap/>
            <w:vAlign w:val="bottom"/>
          </w:tcPr>
          <w:p w14:paraId="26DEE145" w14:textId="4E4A47E7" w:rsidR="005F677F" w:rsidRPr="00936FBC" w:rsidRDefault="005F677F" w:rsidP="005F677F">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4F74D182" w14:textId="1C82502B" w:rsidR="005F677F" w:rsidRPr="00936FBC" w:rsidRDefault="005F677F" w:rsidP="005F677F">
            <w:pPr>
              <w:spacing w:after="0" w:line="220" w:lineRule="exact"/>
              <w:jc w:val="right"/>
              <w:rPr>
                <w:rFonts w:ascii="Arial" w:eastAsia="Times New Roman" w:hAnsi="Arial" w:cs="Arial"/>
                <w:bCs/>
                <w:sz w:val="18"/>
                <w:szCs w:val="18"/>
                <w:lang w:val="en-GB"/>
              </w:rPr>
            </w:pPr>
          </w:p>
        </w:tc>
      </w:tr>
      <w:tr w:rsidR="005F677F" w:rsidRPr="00936FBC" w14:paraId="379D873F" w14:textId="77777777" w:rsidTr="00FB1715">
        <w:trPr>
          <w:trHeight w:val="58"/>
        </w:trPr>
        <w:tc>
          <w:tcPr>
            <w:tcW w:w="6576" w:type="dxa"/>
            <w:vAlign w:val="bottom"/>
            <w:hideMark/>
          </w:tcPr>
          <w:p w14:paraId="5220DB78" w14:textId="77777777" w:rsidR="005F677F" w:rsidRPr="00936FBC" w:rsidRDefault="005F677F" w:rsidP="005F677F">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Equity holder of the parent</w:t>
            </w:r>
          </w:p>
        </w:tc>
        <w:tc>
          <w:tcPr>
            <w:tcW w:w="1456" w:type="dxa"/>
            <w:tcBorders>
              <w:top w:val="nil"/>
              <w:left w:val="nil"/>
              <w:bottom w:val="single" w:sz="12" w:space="0" w:color="auto"/>
              <w:right w:val="nil"/>
            </w:tcBorders>
            <w:shd w:val="clear" w:color="auto" w:fill="auto"/>
            <w:noWrap/>
            <w:vAlign w:val="bottom"/>
          </w:tcPr>
          <w:p w14:paraId="51906448" w14:textId="63C142F2" w:rsidR="005F677F" w:rsidRPr="00936FBC" w:rsidRDefault="005F677F" w:rsidP="005F677F">
            <w:pPr>
              <w:spacing w:after="0" w:line="220" w:lineRule="exact"/>
              <w:jc w:val="right"/>
              <w:rPr>
                <w:rFonts w:ascii="Arial" w:eastAsia="Times New Roman" w:hAnsi="Arial" w:cs="Arial"/>
                <w:bCs/>
                <w:sz w:val="18"/>
                <w:szCs w:val="18"/>
                <w:lang w:val="en-GB"/>
              </w:rPr>
            </w:pPr>
            <w:r>
              <w:rPr>
                <w:rFonts w:ascii="Arial" w:eastAsia="Times New Roman" w:hAnsi="Arial" w:cs="Arial"/>
                <w:bCs/>
                <w:sz w:val="18"/>
                <w:szCs w:val="18"/>
                <w:lang w:val="en-GB"/>
              </w:rPr>
              <w:t>11</w:t>
            </w:r>
            <w:r w:rsidR="00FD4964">
              <w:rPr>
                <w:rFonts w:ascii="Arial" w:eastAsia="Times New Roman" w:hAnsi="Arial" w:cs="Arial"/>
                <w:bCs/>
                <w:sz w:val="18"/>
                <w:szCs w:val="18"/>
                <w:lang w:val="en-GB"/>
              </w:rPr>
              <w:t>7</w:t>
            </w:r>
          </w:p>
        </w:tc>
        <w:tc>
          <w:tcPr>
            <w:tcW w:w="1304" w:type="dxa"/>
            <w:tcBorders>
              <w:top w:val="nil"/>
              <w:left w:val="nil"/>
              <w:bottom w:val="single" w:sz="12" w:space="0" w:color="auto"/>
              <w:right w:val="nil"/>
            </w:tcBorders>
            <w:shd w:val="clear" w:color="auto" w:fill="auto"/>
            <w:vAlign w:val="bottom"/>
          </w:tcPr>
          <w:p w14:paraId="2B640842" w14:textId="1ABB43F1" w:rsidR="005F677F" w:rsidRPr="00936FBC" w:rsidRDefault="005F677F" w:rsidP="005F677F">
            <w:pPr>
              <w:spacing w:after="0" w:line="220" w:lineRule="exact"/>
              <w:jc w:val="right"/>
              <w:rPr>
                <w:rFonts w:ascii="Arial" w:eastAsia="Times New Roman" w:hAnsi="Arial" w:cs="Arial"/>
                <w:bCs/>
                <w:sz w:val="18"/>
                <w:szCs w:val="18"/>
                <w:lang w:val="en-GB"/>
              </w:rPr>
            </w:pPr>
            <w:r>
              <w:rPr>
                <w:rFonts w:ascii="Arial" w:eastAsia="Times New Roman" w:hAnsi="Arial" w:cs="Arial"/>
                <w:color w:val="000000" w:themeColor="text1"/>
                <w:sz w:val="18"/>
                <w:szCs w:val="18"/>
              </w:rPr>
              <w:t>280</w:t>
            </w:r>
          </w:p>
        </w:tc>
      </w:tr>
    </w:tbl>
    <w:p w14:paraId="2DA13EF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4444D" w:rsidSect="00527D71">
          <w:headerReference w:type="default" r:id="rId28"/>
          <w:pgSz w:w="11906" w:h="16838"/>
          <w:pgMar w:top="1418" w:right="1134" w:bottom="1077" w:left="1418" w:header="709" w:footer="709" w:gutter="0"/>
          <w:cols w:space="708"/>
          <w:docGrid w:linePitch="360"/>
        </w:sectPr>
      </w:pPr>
    </w:p>
    <w:p w14:paraId="283C7390" w14:textId="7647C40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392773" w14:textId="15ECF431"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XSpec="center" w:tblpY="450"/>
        <w:tblW w:w="8515" w:type="dxa"/>
        <w:tblLayout w:type="fixed"/>
        <w:tblLook w:val="04A0" w:firstRow="1" w:lastRow="0" w:firstColumn="1" w:lastColumn="0" w:noHBand="0" w:noVBand="1"/>
      </w:tblPr>
      <w:tblGrid>
        <w:gridCol w:w="5840"/>
        <w:gridCol w:w="1337"/>
        <w:gridCol w:w="1338"/>
      </w:tblGrid>
      <w:tr w:rsidR="00936FBC" w:rsidRPr="00936FBC" w14:paraId="010B3752" w14:textId="77777777" w:rsidTr="003475B0">
        <w:trPr>
          <w:trHeight w:val="119"/>
        </w:trPr>
        <w:tc>
          <w:tcPr>
            <w:tcW w:w="5840" w:type="dxa"/>
            <w:vAlign w:val="bottom"/>
          </w:tcPr>
          <w:p w14:paraId="5D6F4152"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1029DE14" w14:textId="360D7C7E" w:rsidR="00936FBC" w:rsidRPr="00936FBC" w:rsidRDefault="00FF55FF"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Sep</w:t>
            </w:r>
            <w:r w:rsidR="00936FBC" w:rsidRPr="00936FBC">
              <w:rPr>
                <w:rFonts w:ascii="Arial" w:eastAsia="Times New Roman" w:hAnsi="Arial" w:cs="Arial"/>
                <w:b/>
                <w:bCs/>
                <w:sz w:val="18"/>
                <w:szCs w:val="18"/>
                <w:lang w:val="en-GB"/>
              </w:rPr>
              <w:t xml:space="preserve"> 3</w:t>
            </w:r>
            <w:r w:rsidR="005A2189">
              <w:rPr>
                <w:rFonts w:ascii="Arial" w:eastAsia="Times New Roman" w:hAnsi="Arial" w:cs="Arial"/>
                <w:b/>
                <w:bCs/>
                <w:sz w:val="18"/>
                <w:szCs w:val="18"/>
                <w:lang w:val="en-GB"/>
              </w:rPr>
              <w:t>0</w:t>
            </w:r>
            <w:r w:rsidR="00936FBC" w:rsidRPr="00936FBC">
              <w:rPr>
                <w:rFonts w:ascii="Arial" w:eastAsia="Times New Roman" w:hAnsi="Arial" w:cs="Arial"/>
                <w:b/>
                <w:bCs/>
                <w:sz w:val="18"/>
                <w:szCs w:val="18"/>
                <w:lang w:val="en-GB"/>
              </w:rPr>
              <w:t>, 202</w:t>
            </w:r>
            <w:r w:rsidR="00430D85">
              <w:rPr>
                <w:rFonts w:ascii="Arial" w:eastAsia="Times New Roman" w:hAnsi="Arial" w:cs="Arial"/>
                <w:b/>
                <w:bCs/>
                <w:sz w:val="18"/>
                <w:szCs w:val="18"/>
                <w:lang w:val="en-GB"/>
              </w:rPr>
              <w:t>4</w:t>
            </w:r>
          </w:p>
        </w:tc>
        <w:tc>
          <w:tcPr>
            <w:tcW w:w="1338" w:type="dxa"/>
            <w:hideMark/>
          </w:tcPr>
          <w:p w14:paraId="31395F56" w14:textId="12C0D888" w:rsidR="00936FBC" w:rsidRPr="00936FBC" w:rsidRDefault="00936FBC" w:rsidP="00936FBC">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Dec 31, 202</w:t>
            </w:r>
            <w:r w:rsidR="00430D85">
              <w:rPr>
                <w:rFonts w:ascii="Arial" w:eastAsia="Times New Roman" w:hAnsi="Arial" w:cs="Arial"/>
                <w:b/>
                <w:bCs/>
                <w:sz w:val="18"/>
                <w:szCs w:val="18"/>
                <w:lang w:val="en-GB"/>
              </w:rPr>
              <w:t>3</w:t>
            </w:r>
          </w:p>
        </w:tc>
      </w:tr>
      <w:tr w:rsidR="00936FBC" w:rsidRPr="00936FBC" w14:paraId="00A2E0DC" w14:textId="77777777" w:rsidTr="003475B0">
        <w:trPr>
          <w:trHeight w:val="95"/>
        </w:trPr>
        <w:tc>
          <w:tcPr>
            <w:tcW w:w="5840" w:type="dxa"/>
            <w:vAlign w:val="bottom"/>
          </w:tcPr>
          <w:p w14:paraId="2655E66F"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4875F928" w14:textId="5F46AF43"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38" w:type="dxa"/>
            <w:hideMark/>
          </w:tcPr>
          <w:p w14:paraId="70E447C9" w14:textId="6A250C65"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936FBC" w:rsidRPr="00936FBC" w14:paraId="38FAFBA8" w14:textId="77777777" w:rsidTr="003475B0">
        <w:trPr>
          <w:trHeight w:val="59"/>
        </w:trPr>
        <w:tc>
          <w:tcPr>
            <w:tcW w:w="5840" w:type="dxa"/>
            <w:vAlign w:val="bottom"/>
          </w:tcPr>
          <w:p w14:paraId="03990EB3"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7" w:type="dxa"/>
            <w:noWrap/>
            <w:vAlign w:val="bottom"/>
          </w:tcPr>
          <w:p w14:paraId="21D5940A"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8" w:type="dxa"/>
          </w:tcPr>
          <w:p w14:paraId="199D0CA6" w14:textId="77777777" w:rsidR="00936FBC" w:rsidRPr="00936FBC" w:rsidRDefault="00936FBC" w:rsidP="00936FBC">
            <w:pPr>
              <w:spacing w:after="0" w:line="140" w:lineRule="exact"/>
              <w:rPr>
                <w:rFonts w:ascii="Arial" w:eastAsia="Times New Roman" w:hAnsi="Arial" w:cs="Arial"/>
                <w:sz w:val="18"/>
                <w:szCs w:val="18"/>
                <w:lang w:val="en-GB"/>
              </w:rPr>
            </w:pPr>
          </w:p>
        </w:tc>
      </w:tr>
      <w:tr w:rsidR="00936FBC" w:rsidRPr="00936FBC" w14:paraId="0A6415EA" w14:textId="77777777" w:rsidTr="003475B0">
        <w:trPr>
          <w:trHeight w:val="109"/>
        </w:trPr>
        <w:tc>
          <w:tcPr>
            <w:tcW w:w="5840" w:type="dxa"/>
            <w:vAlign w:val="bottom"/>
            <w:hideMark/>
          </w:tcPr>
          <w:p w14:paraId="0F9538D5"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Assets</w:t>
            </w:r>
          </w:p>
        </w:tc>
        <w:tc>
          <w:tcPr>
            <w:tcW w:w="1337" w:type="dxa"/>
            <w:noWrap/>
            <w:vAlign w:val="bottom"/>
          </w:tcPr>
          <w:p w14:paraId="6AB2089C"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4B01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936FBC" w:rsidRPr="00936FBC" w14:paraId="65C2F83D" w14:textId="77777777" w:rsidTr="003475B0">
        <w:trPr>
          <w:trHeight w:val="66"/>
        </w:trPr>
        <w:tc>
          <w:tcPr>
            <w:tcW w:w="5840" w:type="dxa"/>
            <w:vAlign w:val="bottom"/>
            <w:hideMark/>
          </w:tcPr>
          <w:p w14:paraId="3CA965EF"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Non-current assets</w:t>
            </w:r>
          </w:p>
        </w:tc>
        <w:tc>
          <w:tcPr>
            <w:tcW w:w="1337" w:type="dxa"/>
            <w:noWrap/>
            <w:vAlign w:val="bottom"/>
          </w:tcPr>
          <w:p w14:paraId="49B856F1"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3FEC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5F677F" w:rsidRPr="00936FBC" w14:paraId="7684D21D" w14:textId="77777777" w:rsidTr="002449C7">
        <w:trPr>
          <w:trHeight w:val="181"/>
        </w:trPr>
        <w:tc>
          <w:tcPr>
            <w:tcW w:w="5840" w:type="dxa"/>
            <w:vAlign w:val="bottom"/>
            <w:hideMark/>
          </w:tcPr>
          <w:p w14:paraId="03BA1926"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Property and equipment</w:t>
            </w:r>
          </w:p>
        </w:tc>
        <w:tc>
          <w:tcPr>
            <w:tcW w:w="1337" w:type="dxa"/>
            <w:shd w:val="clear" w:color="auto" w:fill="auto"/>
            <w:noWrap/>
            <w:vAlign w:val="bottom"/>
          </w:tcPr>
          <w:p w14:paraId="15638A3E" w14:textId="0E863B10" w:rsidR="005F677F" w:rsidRPr="00936FBC" w:rsidRDefault="005F677F" w:rsidP="005F677F">
            <w:pPr>
              <w:spacing w:after="0" w:line="220" w:lineRule="exact"/>
              <w:jc w:val="right"/>
              <w:rPr>
                <w:rFonts w:ascii="Arial" w:eastAsia="Times New Roman" w:hAnsi="Arial" w:cs="Arial"/>
                <w:sz w:val="18"/>
                <w:szCs w:val="18"/>
                <w:lang w:val="en-GB"/>
              </w:rPr>
            </w:pPr>
            <w:r w:rsidRPr="00BA5396">
              <w:rPr>
                <w:rFonts w:ascii="Arial" w:eastAsia="Times New Roman" w:hAnsi="Arial" w:cs="Arial"/>
                <w:color w:val="000000" w:themeColor="text1"/>
                <w:sz w:val="18"/>
                <w:szCs w:val="18"/>
              </w:rPr>
              <w:t>157</w:t>
            </w:r>
          </w:p>
        </w:tc>
        <w:tc>
          <w:tcPr>
            <w:tcW w:w="1338" w:type="dxa"/>
            <w:shd w:val="clear" w:color="auto" w:fill="auto"/>
            <w:vAlign w:val="bottom"/>
          </w:tcPr>
          <w:p w14:paraId="26BB3249" w14:textId="695A5515" w:rsidR="005F677F" w:rsidRPr="00936FBC" w:rsidRDefault="005F677F" w:rsidP="005F677F">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53</w:t>
            </w:r>
          </w:p>
        </w:tc>
      </w:tr>
      <w:tr w:rsidR="005F677F" w:rsidRPr="00936FBC" w14:paraId="53D6C411" w14:textId="77777777" w:rsidTr="002449C7">
        <w:trPr>
          <w:trHeight w:val="181"/>
        </w:trPr>
        <w:tc>
          <w:tcPr>
            <w:tcW w:w="5840" w:type="dxa"/>
            <w:vAlign w:val="bottom"/>
            <w:hideMark/>
          </w:tcPr>
          <w:p w14:paraId="607D9A32"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Intangible assets</w:t>
            </w:r>
          </w:p>
        </w:tc>
        <w:tc>
          <w:tcPr>
            <w:tcW w:w="1337" w:type="dxa"/>
            <w:shd w:val="clear" w:color="auto" w:fill="auto"/>
            <w:noWrap/>
            <w:vAlign w:val="bottom"/>
          </w:tcPr>
          <w:p w14:paraId="4D914D26" w14:textId="4E94873D" w:rsidR="005F677F" w:rsidRPr="00936FBC" w:rsidRDefault="005F677F" w:rsidP="005F677F">
            <w:pPr>
              <w:spacing w:after="0" w:line="220" w:lineRule="exact"/>
              <w:jc w:val="right"/>
              <w:rPr>
                <w:rFonts w:ascii="Arial" w:eastAsia="Times New Roman" w:hAnsi="Arial" w:cs="Arial"/>
                <w:sz w:val="18"/>
                <w:szCs w:val="18"/>
                <w:lang w:val="en-GB"/>
              </w:rPr>
            </w:pPr>
            <w:r w:rsidRPr="00BA5396">
              <w:rPr>
                <w:rFonts w:ascii="Arial" w:eastAsia="Times New Roman" w:hAnsi="Arial" w:cs="Arial"/>
                <w:color w:val="000000" w:themeColor="text1"/>
                <w:sz w:val="18"/>
                <w:szCs w:val="18"/>
              </w:rPr>
              <w:t>74</w:t>
            </w:r>
          </w:p>
        </w:tc>
        <w:tc>
          <w:tcPr>
            <w:tcW w:w="1338" w:type="dxa"/>
            <w:shd w:val="clear" w:color="auto" w:fill="auto"/>
            <w:vAlign w:val="bottom"/>
          </w:tcPr>
          <w:p w14:paraId="5A49949A" w14:textId="497EE7D0" w:rsidR="005F677F" w:rsidRPr="00936FBC" w:rsidRDefault="005F677F" w:rsidP="005F677F">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92</w:t>
            </w:r>
          </w:p>
        </w:tc>
      </w:tr>
      <w:tr w:rsidR="005F677F" w:rsidRPr="00936FBC" w14:paraId="3B1378B4" w14:textId="77777777" w:rsidTr="005E2CA7">
        <w:trPr>
          <w:trHeight w:val="181"/>
        </w:trPr>
        <w:tc>
          <w:tcPr>
            <w:tcW w:w="5840" w:type="dxa"/>
            <w:vAlign w:val="bottom"/>
          </w:tcPr>
          <w:p w14:paraId="712C9E22"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Deferred tax assets</w:t>
            </w:r>
          </w:p>
        </w:tc>
        <w:tc>
          <w:tcPr>
            <w:tcW w:w="1337" w:type="dxa"/>
            <w:shd w:val="clear" w:color="auto" w:fill="auto"/>
            <w:noWrap/>
            <w:vAlign w:val="bottom"/>
          </w:tcPr>
          <w:p w14:paraId="57BB7603" w14:textId="3315125E" w:rsidR="005F677F" w:rsidRPr="00936FBC" w:rsidRDefault="005F677F" w:rsidP="005F677F">
            <w:pPr>
              <w:spacing w:after="0" w:line="220" w:lineRule="exact"/>
              <w:jc w:val="right"/>
              <w:rPr>
                <w:rFonts w:ascii="Arial" w:eastAsia="Times New Roman" w:hAnsi="Arial" w:cs="Arial"/>
                <w:sz w:val="18"/>
                <w:szCs w:val="18"/>
                <w:lang w:val="en-GB"/>
              </w:rPr>
            </w:pPr>
            <w:r w:rsidRPr="00BA5396">
              <w:rPr>
                <w:rFonts w:ascii="Arial" w:eastAsia="Times New Roman" w:hAnsi="Arial" w:cs="Arial"/>
                <w:color w:val="000000" w:themeColor="text1"/>
                <w:sz w:val="18"/>
                <w:szCs w:val="18"/>
              </w:rPr>
              <w:t>140</w:t>
            </w:r>
          </w:p>
        </w:tc>
        <w:tc>
          <w:tcPr>
            <w:tcW w:w="1338" w:type="dxa"/>
            <w:shd w:val="clear" w:color="auto" w:fill="auto"/>
            <w:vAlign w:val="bottom"/>
          </w:tcPr>
          <w:p w14:paraId="4DAB2E13" w14:textId="248FE098" w:rsidR="005F677F" w:rsidRPr="00936FBC" w:rsidRDefault="005F677F" w:rsidP="005F677F">
            <w:pPr>
              <w:spacing w:after="0" w:line="220" w:lineRule="exact"/>
              <w:jc w:val="right"/>
              <w:rPr>
                <w:rFonts w:ascii="Arial" w:eastAsia="Times New Roman" w:hAnsi="Arial" w:cs="Arial"/>
                <w:color w:val="000000"/>
                <w:sz w:val="18"/>
                <w:szCs w:val="18"/>
                <w:lang w:val="en-US"/>
              </w:rPr>
            </w:pPr>
            <w:r>
              <w:rPr>
                <w:rFonts w:ascii="Arial" w:hAnsi="Arial" w:cs="Arial"/>
                <w:color w:val="000000" w:themeColor="text1"/>
                <w:sz w:val="18"/>
                <w:szCs w:val="18"/>
              </w:rPr>
              <w:t>140</w:t>
            </w:r>
          </w:p>
        </w:tc>
      </w:tr>
      <w:tr w:rsidR="005F677F" w:rsidRPr="00936FBC" w14:paraId="74EA3526" w14:textId="77777777" w:rsidTr="00936FBC">
        <w:trPr>
          <w:trHeight w:val="165"/>
        </w:trPr>
        <w:tc>
          <w:tcPr>
            <w:tcW w:w="5840" w:type="dxa"/>
            <w:vAlign w:val="bottom"/>
            <w:hideMark/>
          </w:tcPr>
          <w:p w14:paraId="750A5725" w14:textId="77777777" w:rsidR="005F677F" w:rsidRPr="00936FBC" w:rsidRDefault="005F677F" w:rsidP="005F677F">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Total non-current assets</w:t>
            </w:r>
          </w:p>
        </w:tc>
        <w:tc>
          <w:tcPr>
            <w:tcW w:w="1337" w:type="dxa"/>
            <w:tcBorders>
              <w:top w:val="single" w:sz="4" w:space="0" w:color="auto"/>
              <w:left w:val="nil"/>
              <w:bottom w:val="single" w:sz="12" w:space="0" w:color="auto"/>
              <w:right w:val="nil"/>
            </w:tcBorders>
            <w:shd w:val="clear" w:color="auto" w:fill="auto"/>
            <w:noWrap/>
            <w:vAlign w:val="bottom"/>
          </w:tcPr>
          <w:p w14:paraId="28BE2AC4" w14:textId="4A6E6681" w:rsidR="005F677F" w:rsidRPr="00936FBC" w:rsidRDefault="005F677F" w:rsidP="005F677F">
            <w:pPr>
              <w:spacing w:after="0" w:line="220" w:lineRule="exact"/>
              <w:jc w:val="right"/>
              <w:rPr>
                <w:rFonts w:ascii="Arial" w:eastAsia="Times New Roman" w:hAnsi="Arial" w:cs="Arial"/>
                <w:b/>
                <w:bCs/>
                <w:sz w:val="18"/>
                <w:szCs w:val="18"/>
                <w:lang w:val="en-GB"/>
              </w:rPr>
            </w:pPr>
            <w:r w:rsidRPr="00BA5396">
              <w:rPr>
                <w:rFonts w:ascii="Arial" w:eastAsia="Times New Roman" w:hAnsi="Arial" w:cs="Arial"/>
                <w:b/>
                <w:bCs/>
                <w:color w:val="000000" w:themeColor="text1"/>
                <w:sz w:val="18"/>
                <w:szCs w:val="18"/>
              </w:rPr>
              <w:t>371</w:t>
            </w:r>
          </w:p>
        </w:tc>
        <w:tc>
          <w:tcPr>
            <w:tcW w:w="1338" w:type="dxa"/>
            <w:tcBorders>
              <w:top w:val="single" w:sz="4" w:space="0" w:color="auto"/>
              <w:left w:val="nil"/>
              <w:bottom w:val="single" w:sz="12" w:space="0" w:color="auto"/>
              <w:right w:val="nil"/>
            </w:tcBorders>
            <w:shd w:val="clear" w:color="auto" w:fill="auto"/>
            <w:vAlign w:val="bottom"/>
          </w:tcPr>
          <w:p w14:paraId="227B72A7" w14:textId="3EA7EC61" w:rsidR="005F677F" w:rsidRPr="00936FBC" w:rsidRDefault="005F677F" w:rsidP="005F677F">
            <w:pPr>
              <w:spacing w:after="0" w:line="220" w:lineRule="exact"/>
              <w:jc w:val="right"/>
              <w:rPr>
                <w:rFonts w:ascii="Arial" w:eastAsia="Times New Roman" w:hAnsi="Arial" w:cs="Arial"/>
                <w:b/>
                <w:bCs/>
                <w:sz w:val="18"/>
                <w:szCs w:val="18"/>
                <w:lang w:val="en-GB"/>
              </w:rPr>
            </w:pPr>
            <w:r>
              <w:rPr>
                <w:rFonts w:ascii="Arial" w:hAnsi="Arial" w:cs="Arial"/>
                <w:b/>
                <w:bCs/>
                <w:color w:val="000000" w:themeColor="text1"/>
                <w:sz w:val="18"/>
                <w:szCs w:val="18"/>
              </w:rPr>
              <w:t>285</w:t>
            </w:r>
          </w:p>
        </w:tc>
      </w:tr>
      <w:tr w:rsidR="00A73069" w:rsidRPr="00936FBC" w14:paraId="260C168F" w14:textId="77777777" w:rsidTr="003475B0">
        <w:trPr>
          <w:trHeight w:val="60"/>
        </w:trPr>
        <w:tc>
          <w:tcPr>
            <w:tcW w:w="5840" w:type="dxa"/>
            <w:vAlign w:val="bottom"/>
          </w:tcPr>
          <w:p w14:paraId="5805F3C1" w14:textId="77777777" w:rsidR="00A73069" w:rsidRPr="00936FBC" w:rsidRDefault="00A73069" w:rsidP="00A73069">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7765242D" w14:textId="77777777" w:rsidR="00A73069" w:rsidRPr="00936FBC" w:rsidRDefault="00A73069" w:rsidP="00A73069">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7E29D638" w14:textId="77777777" w:rsidR="00A73069" w:rsidRPr="00936FBC" w:rsidRDefault="00A73069" w:rsidP="00A73069">
            <w:pPr>
              <w:spacing w:after="0" w:line="140" w:lineRule="exact"/>
              <w:jc w:val="right"/>
              <w:rPr>
                <w:rFonts w:ascii="Arial" w:eastAsia="Times New Roman" w:hAnsi="Arial" w:cs="Arial"/>
                <w:sz w:val="18"/>
                <w:szCs w:val="18"/>
                <w:lang w:val="en-GB"/>
              </w:rPr>
            </w:pPr>
          </w:p>
        </w:tc>
      </w:tr>
      <w:tr w:rsidR="00A73069" w:rsidRPr="00936FBC" w14:paraId="28688C29" w14:textId="77777777" w:rsidTr="003475B0">
        <w:trPr>
          <w:trHeight w:val="149"/>
        </w:trPr>
        <w:tc>
          <w:tcPr>
            <w:tcW w:w="5840" w:type="dxa"/>
            <w:vAlign w:val="bottom"/>
            <w:hideMark/>
          </w:tcPr>
          <w:p w14:paraId="38CA3B4D" w14:textId="77777777" w:rsidR="00A73069" w:rsidRPr="00936FBC" w:rsidRDefault="00A73069" w:rsidP="00A73069">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assets</w:t>
            </w:r>
          </w:p>
        </w:tc>
        <w:tc>
          <w:tcPr>
            <w:tcW w:w="1337" w:type="dxa"/>
            <w:shd w:val="clear" w:color="auto" w:fill="auto"/>
            <w:noWrap/>
            <w:vAlign w:val="bottom"/>
          </w:tcPr>
          <w:p w14:paraId="4151BA29" w14:textId="77777777" w:rsidR="00A73069" w:rsidRPr="00936FBC" w:rsidRDefault="00A73069" w:rsidP="00A73069">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775F91C8" w14:textId="77777777" w:rsidR="00A73069" w:rsidRPr="00936FBC" w:rsidRDefault="00A73069" w:rsidP="00A73069">
            <w:pPr>
              <w:spacing w:after="0" w:line="220" w:lineRule="exact"/>
              <w:jc w:val="right"/>
              <w:rPr>
                <w:rFonts w:ascii="Arial" w:eastAsia="Times New Roman" w:hAnsi="Arial" w:cs="Arial"/>
                <w:sz w:val="18"/>
                <w:szCs w:val="18"/>
                <w:lang w:val="en-GB"/>
              </w:rPr>
            </w:pPr>
          </w:p>
        </w:tc>
      </w:tr>
      <w:tr w:rsidR="005F677F" w:rsidRPr="00936FBC" w14:paraId="207EABBE" w14:textId="77777777" w:rsidTr="00936FBC">
        <w:trPr>
          <w:trHeight w:val="255"/>
        </w:trPr>
        <w:tc>
          <w:tcPr>
            <w:tcW w:w="5840" w:type="dxa"/>
            <w:vAlign w:val="bottom"/>
            <w:hideMark/>
          </w:tcPr>
          <w:p w14:paraId="4DD5C6F4"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Investments available for sale</w:t>
            </w:r>
          </w:p>
        </w:tc>
        <w:tc>
          <w:tcPr>
            <w:tcW w:w="1337" w:type="dxa"/>
            <w:shd w:val="clear" w:color="auto" w:fill="auto"/>
            <w:noWrap/>
            <w:vAlign w:val="bottom"/>
          </w:tcPr>
          <w:p w14:paraId="1D3E521D" w14:textId="6BB8A01D" w:rsidR="005F677F" w:rsidRPr="00936FBC" w:rsidRDefault="005F677F" w:rsidP="005F677F">
            <w:pPr>
              <w:spacing w:after="0" w:line="220" w:lineRule="exact"/>
              <w:jc w:val="right"/>
              <w:rPr>
                <w:rFonts w:ascii="Arial" w:eastAsia="Times New Roman" w:hAnsi="Arial" w:cs="Arial"/>
                <w:sz w:val="18"/>
                <w:szCs w:val="18"/>
                <w:lang w:val="en-GB"/>
              </w:rPr>
            </w:pPr>
            <w:r w:rsidRPr="00BA5396">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BA5396">
              <w:rPr>
                <w:rFonts w:ascii="Arial" w:eastAsia="Times New Roman" w:hAnsi="Arial" w:cs="Arial"/>
                <w:color w:val="000000" w:themeColor="text1"/>
                <w:sz w:val="18"/>
                <w:szCs w:val="18"/>
              </w:rPr>
              <w:t>709</w:t>
            </w:r>
          </w:p>
        </w:tc>
        <w:tc>
          <w:tcPr>
            <w:tcW w:w="1338" w:type="dxa"/>
            <w:shd w:val="clear" w:color="auto" w:fill="auto"/>
            <w:vAlign w:val="bottom"/>
          </w:tcPr>
          <w:p w14:paraId="7AE0E358" w14:textId="78D4FD90" w:rsidR="005F677F" w:rsidRPr="00936FBC" w:rsidRDefault="005F677F" w:rsidP="005F677F">
            <w:pPr>
              <w:spacing w:after="0" w:line="220" w:lineRule="exact"/>
              <w:jc w:val="right"/>
              <w:rPr>
                <w:rFonts w:ascii="Arial" w:eastAsia="Times New Roman" w:hAnsi="Arial" w:cs="Arial"/>
                <w:sz w:val="18"/>
                <w:szCs w:val="18"/>
                <w:lang w:val="en-GB"/>
              </w:rPr>
            </w:pPr>
            <w:r w:rsidRPr="00324DAF">
              <w:rPr>
                <w:rFonts w:ascii="Arial" w:hAnsi="Arial" w:cs="Arial"/>
                <w:color w:val="000000" w:themeColor="text1"/>
                <w:sz w:val="18"/>
                <w:szCs w:val="18"/>
              </w:rPr>
              <w:t>6</w:t>
            </w:r>
            <w:r>
              <w:rPr>
                <w:rFonts w:ascii="Arial" w:hAnsi="Arial" w:cs="Arial"/>
                <w:color w:val="000000" w:themeColor="text1"/>
                <w:sz w:val="18"/>
                <w:szCs w:val="18"/>
              </w:rPr>
              <w:t>,</w:t>
            </w:r>
            <w:r w:rsidRPr="00324DAF">
              <w:rPr>
                <w:rFonts w:ascii="Arial" w:hAnsi="Arial" w:cs="Arial"/>
                <w:color w:val="000000" w:themeColor="text1"/>
                <w:sz w:val="18"/>
                <w:szCs w:val="18"/>
              </w:rPr>
              <w:t>342</w:t>
            </w:r>
          </w:p>
        </w:tc>
      </w:tr>
      <w:tr w:rsidR="005F677F" w:rsidRPr="00936FBC" w14:paraId="4CD0CF21" w14:textId="77777777" w:rsidTr="003475B0">
        <w:trPr>
          <w:trHeight w:val="255"/>
        </w:trPr>
        <w:tc>
          <w:tcPr>
            <w:tcW w:w="5840" w:type="dxa"/>
            <w:vAlign w:val="bottom"/>
          </w:tcPr>
          <w:p w14:paraId="368F6CC5"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Deposits with banks</w:t>
            </w:r>
          </w:p>
        </w:tc>
        <w:tc>
          <w:tcPr>
            <w:tcW w:w="1337" w:type="dxa"/>
            <w:shd w:val="clear" w:color="auto" w:fill="auto"/>
            <w:noWrap/>
            <w:vAlign w:val="bottom"/>
          </w:tcPr>
          <w:p w14:paraId="374C85C1" w14:textId="4231E3B9" w:rsidR="005F677F" w:rsidRPr="00936FBC" w:rsidRDefault="005F677F" w:rsidP="005F677F">
            <w:pPr>
              <w:spacing w:after="0" w:line="220" w:lineRule="exact"/>
              <w:jc w:val="right"/>
              <w:rPr>
                <w:rFonts w:ascii="Arial" w:eastAsia="Times New Roman" w:hAnsi="Arial" w:cs="Arial"/>
                <w:sz w:val="18"/>
                <w:szCs w:val="18"/>
                <w:lang w:val="en-GB"/>
              </w:rPr>
            </w:pPr>
            <w:r w:rsidRPr="00BA5396">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BA5396">
              <w:rPr>
                <w:rFonts w:ascii="Arial" w:eastAsia="Times New Roman" w:hAnsi="Arial" w:cs="Arial"/>
                <w:color w:val="000000" w:themeColor="text1"/>
                <w:sz w:val="18"/>
                <w:szCs w:val="18"/>
              </w:rPr>
              <w:t>864</w:t>
            </w:r>
          </w:p>
        </w:tc>
        <w:tc>
          <w:tcPr>
            <w:tcW w:w="1338" w:type="dxa"/>
            <w:shd w:val="clear" w:color="auto" w:fill="auto"/>
            <w:vAlign w:val="bottom"/>
          </w:tcPr>
          <w:p w14:paraId="0DB3FBD5" w14:textId="1E107127" w:rsidR="005F677F" w:rsidRPr="00936FBC" w:rsidRDefault="005F677F" w:rsidP="005F677F">
            <w:pPr>
              <w:spacing w:after="0" w:line="220" w:lineRule="exact"/>
              <w:jc w:val="right"/>
              <w:rPr>
                <w:rFonts w:ascii="Arial" w:eastAsia="Times New Roman" w:hAnsi="Arial" w:cs="Arial"/>
                <w:color w:val="000000"/>
                <w:sz w:val="18"/>
                <w:szCs w:val="18"/>
              </w:rPr>
            </w:pPr>
            <w:r w:rsidRPr="00324DAF">
              <w:rPr>
                <w:rFonts w:ascii="Arial" w:hAnsi="Arial" w:cs="Arial"/>
                <w:color w:val="000000" w:themeColor="text1"/>
                <w:sz w:val="18"/>
                <w:szCs w:val="18"/>
              </w:rPr>
              <w:t>2</w:t>
            </w:r>
            <w:r>
              <w:rPr>
                <w:rFonts w:ascii="Arial" w:hAnsi="Arial" w:cs="Arial"/>
                <w:color w:val="000000" w:themeColor="text1"/>
                <w:sz w:val="18"/>
                <w:szCs w:val="18"/>
              </w:rPr>
              <w:t>,</w:t>
            </w:r>
            <w:r w:rsidRPr="00324DAF">
              <w:rPr>
                <w:rFonts w:ascii="Arial" w:hAnsi="Arial" w:cs="Arial"/>
                <w:color w:val="000000" w:themeColor="text1"/>
                <w:sz w:val="18"/>
                <w:szCs w:val="18"/>
              </w:rPr>
              <w:t>305</w:t>
            </w:r>
          </w:p>
        </w:tc>
      </w:tr>
      <w:tr w:rsidR="005F677F" w:rsidRPr="00936FBC" w14:paraId="79D74E45" w14:textId="77777777" w:rsidTr="003475B0">
        <w:trPr>
          <w:trHeight w:val="255"/>
        </w:trPr>
        <w:tc>
          <w:tcPr>
            <w:tcW w:w="5840" w:type="dxa"/>
            <w:vAlign w:val="bottom"/>
          </w:tcPr>
          <w:p w14:paraId="038AA07E" w14:textId="67E8B326" w:rsidR="005F677F" w:rsidRPr="00936FBC" w:rsidRDefault="005F677F" w:rsidP="005F677F">
            <w:pPr>
              <w:spacing w:after="0" w:line="220" w:lineRule="exact"/>
              <w:rPr>
                <w:rFonts w:ascii="Arial" w:eastAsia="Times New Roman" w:hAnsi="Arial" w:cs="Arial"/>
                <w:sz w:val="18"/>
                <w:szCs w:val="18"/>
                <w:lang w:val="en-GB"/>
              </w:rPr>
            </w:pPr>
            <w:r>
              <w:rPr>
                <w:rFonts w:ascii="Arial" w:eastAsia="Times New Roman" w:hAnsi="Arial" w:cs="Arial"/>
                <w:sz w:val="18"/>
                <w:szCs w:val="18"/>
                <w:lang w:val="en-GB"/>
              </w:rPr>
              <w:t>A</w:t>
            </w:r>
            <w:r w:rsidRPr="00C328F4">
              <w:rPr>
                <w:rFonts w:ascii="Arial" w:eastAsia="Times New Roman" w:hAnsi="Arial" w:cs="Arial"/>
                <w:sz w:val="18"/>
                <w:szCs w:val="18"/>
                <w:lang w:val="en-GB"/>
              </w:rPr>
              <w:t>sset</w:t>
            </w:r>
            <w:r>
              <w:rPr>
                <w:rFonts w:ascii="Arial" w:eastAsia="Times New Roman" w:hAnsi="Arial" w:cs="Arial"/>
                <w:sz w:val="18"/>
                <w:szCs w:val="18"/>
                <w:lang w:val="en-GB"/>
              </w:rPr>
              <w:t>s</w:t>
            </w:r>
            <w:r>
              <w:t xml:space="preserve"> </w:t>
            </w:r>
            <w:r w:rsidRPr="00C328F4">
              <w:rPr>
                <w:rFonts w:ascii="Arial" w:eastAsia="Times New Roman" w:hAnsi="Arial" w:cs="Arial"/>
                <w:sz w:val="18"/>
                <w:szCs w:val="18"/>
                <w:lang w:val="en-GB"/>
              </w:rPr>
              <w:t>from insurance operations</w:t>
            </w:r>
          </w:p>
        </w:tc>
        <w:tc>
          <w:tcPr>
            <w:tcW w:w="1337" w:type="dxa"/>
            <w:shd w:val="clear" w:color="auto" w:fill="auto"/>
            <w:noWrap/>
            <w:vAlign w:val="bottom"/>
          </w:tcPr>
          <w:p w14:paraId="783BAA3B" w14:textId="5D92E759" w:rsidR="005F677F" w:rsidRPr="00936FBC" w:rsidRDefault="005F677F" w:rsidP="005F677F">
            <w:pPr>
              <w:spacing w:after="0" w:line="220" w:lineRule="exact"/>
              <w:jc w:val="right"/>
              <w:rPr>
                <w:rFonts w:ascii="Arial" w:eastAsia="Times New Roman" w:hAnsi="Arial" w:cs="Arial"/>
                <w:sz w:val="18"/>
                <w:szCs w:val="18"/>
                <w:lang w:val="en-GB"/>
              </w:rPr>
            </w:pPr>
            <w:r w:rsidRPr="00BA5396">
              <w:rPr>
                <w:rFonts w:ascii="Arial" w:eastAsia="Times New Roman" w:hAnsi="Arial" w:cs="Arial"/>
                <w:color w:val="000000" w:themeColor="text1"/>
                <w:sz w:val="18"/>
                <w:szCs w:val="18"/>
              </w:rPr>
              <w:t>583</w:t>
            </w:r>
          </w:p>
        </w:tc>
        <w:tc>
          <w:tcPr>
            <w:tcW w:w="1338" w:type="dxa"/>
            <w:shd w:val="clear" w:color="auto" w:fill="auto"/>
            <w:vAlign w:val="bottom"/>
          </w:tcPr>
          <w:p w14:paraId="23FE9CEF" w14:textId="77D1B81C" w:rsidR="005F677F" w:rsidRPr="00D81915" w:rsidRDefault="005F677F" w:rsidP="005F677F">
            <w:pPr>
              <w:spacing w:after="0" w:line="220" w:lineRule="exact"/>
              <w:jc w:val="right"/>
              <w:rPr>
                <w:rFonts w:ascii="Arial" w:eastAsia="Times New Roman" w:hAnsi="Arial" w:cs="Arial"/>
                <w:color w:val="000000" w:themeColor="text1"/>
                <w:sz w:val="18"/>
                <w:szCs w:val="18"/>
              </w:rPr>
            </w:pPr>
            <w:r>
              <w:rPr>
                <w:rFonts w:ascii="Arial" w:hAnsi="Arial" w:cs="Arial"/>
                <w:color w:val="000000" w:themeColor="text1"/>
                <w:sz w:val="18"/>
                <w:szCs w:val="18"/>
              </w:rPr>
              <w:t>733</w:t>
            </w:r>
          </w:p>
        </w:tc>
      </w:tr>
      <w:tr w:rsidR="005F677F" w:rsidRPr="00936FBC" w14:paraId="7B2DD460" w14:textId="77777777" w:rsidTr="00936FBC">
        <w:trPr>
          <w:trHeight w:val="255"/>
        </w:trPr>
        <w:tc>
          <w:tcPr>
            <w:tcW w:w="5840" w:type="dxa"/>
            <w:vAlign w:val="bottom"/>
            <w:hideMark/>
          </w:tcPr>
          <w:p w14:paraId="01A6FA09"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Receivables from insurance operations</w:t>
            </w:r>
          </w:p>
        </w:tc>
        <w:tc>
          <w:tcPr>
            <w:tcW w:w="1337" w:type="dxa"/>
            <w:shd w:val="clear" w:color="auto" w:fill="auto"/>
            <w:noWrap/>
            <w:vAlign w:val="bottom"/>
          </w:tcPr>
          <w:p w14:paraId="7DD2E4F6" w14:textId="67C23518" w:rsidR="005F677F" w:rsidRPr="00936FBC" w:rsidRDefault="005F677F" w:rsidP="005F677F">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1EA6AC54" w14:textId="43910D4C" w:rsidR="005F677F" w:rsidRPr="00936FBC" w:rsidRDefault="005F677F" w:rsidP="005F677F">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5F677F" w:rsidRPr="00936FBC" w14:paraId="7F4A7FB1" w14:textId="77777777" w:rsidTr="00936FBC">
        <w:trPr>
          <w:trHeight w:val="255"/>
        </w:trPr>
        <w:tc>
          <w:tcPr>
            <w:tcW w:w="5840" w:type="dxa"/>
            <w:vAlign w:val="bottom"/>
            <w:hideMark/>
          </w:tcPr>
          <w:p w14:paraId="28395A1E"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Other receivables </w:t>
            </w:r>
          </w:p>
        </w:tc>
        <w:tc>
          <w:tcPr>
            <w:tcW w:w="1337" w:type="dxa"/>
            <w:shd w:val="clear" w:color="auto" w:fill="auto"/>
            <w:noWrap/>
            <w:vAlign w:val="bottom"/>
          </w:tcPr>
          <w:p w14:paraId="3B42F276" w14:textId="207BCBE9" w:rsidR="005F677F" w:rsidRPr="00936FBC" w:rsidRDefault="005F677F" w:rsidP="005F677F">
            <w:pPr>
              <w:spacing w:after="0" w:line="220" w:lineRule="exact"/>
              <w:jc w:val="right"/>
              <w:rPr>
                <w:rFonts w:ascii="Arial" w:eastAsia="Times New Roman" w:hAnsi="Arial" w:cs="Arial"/>
                <w:sz w:val="18"/>
                <w:szCs w:val="18"/>
                <w:lang w:val="en-GB"/>
              </w:rPr>
            </w:pPr>
            <w:r w:rsidRPr="00BA5396">
              <w:rPr>
                <w:rFonts w:ascii="Arial" w:eastAsia="Times New Roman" w:hAnsi="Arial" w:cs="Arial"/>
                <w:color w:val="000000" w:themeColor="text1"/>
                <w:sz w:val="18"/>
                <w:szCs w:val="18"/>
              </w:rPr>
              <w:t>63</w:t>
            </w:r>
          </w:p>
        </w:tc>
        <w:tc>
          <w:tcPr>
            <w:tcW w:w="1338" w:type="dxa"/>
            <w:shd w:val="clear" w:color="auto" w:fill="auto"/>
            <w:vAlign w:val="bottom"/>
          </w:tcPr>
          <w:p w14:paraId="125C703D" w14:textId="2EB7F1A8" w:rsidR="005F677F" w:rsidRPr="00936FBC" w:rsidRDefault="005F677F" w:rsidP="005F677F">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46</w:t>
            </w:r>
          </w:p>
        </w:tc>
      </w:tr>
      <w:tr w:rsidR="005F677F" w:rsidRPr="00936FBC" w14:paraId="580672A8" w14:textId="77777777" w:rsidTr="00936FBC">
        <w:trPr>
          <w:trHeight w:val="255"/>
        </w:trPr>
        <w:tc>
          <w:tcPr>
            <w:tcW w:w="5840" w:type="dxa"/>
            <w:vAlign w:val="bottom"/>
            <w:hideMark/>
          </w:tcPr>
          <w:p w14:paraId="68119798"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Cash and cash equivalents</w:t>
            </w:r>
          </w:p>
        </w:tc>
        <w:tc>
          <w:tcPr>
            <w:tcW w:w="1337" w:type="dxa"/>
            <w:tcBorders>
              <w:top w:val="nil"/>
              <w:left w:val="nil"/>
              <w:bottom w:val="single" w:sz="4" w:space="0" w:color="auto"/>
              <w:right w:val="nil"/>
            </w:tcBorders>
            <w:shd w:val="clear" w:color="auto" w:fill="auto"/>
            <w:noWrap/>
            <w:vAlign w:val="bottom"/>
          </w:tcPr>
          <w:p w14:paraId="05F18A73" w14:textId="484A7C97" w:rsidR="005F677F" w:rsidRPr="00936FBC" w:rsidRDefault="005F677F" w:rsidP="005F677F">
            <w:pPr>
              <w:spacing w:after="0" w:line="220" w:lineRule="exact"/>
              <w:jc w:val="right"/>
              <w:rPr>
                <w:rFonts w:ascii="Arial" w:eastAsia="Times New Roman" w:hAnsi="Arial" w:cs="Arial"/>
                <w:sz w:val="18"/>
                <w:szCs w:val="18"/>
                <w:lang w:val="en-GB"/>
              </w:rPr>
            </w:pPr>
            <w:r w:rsidRPr="00BA5396">
              <w:rPr>
                <w:rFonts w:ascii="Arial" w:eastAsia="Times New Roman" w:hAnsi="Arial" w:cs="Arial"/>
                <w:color w:val="000000" w:themeColor="text1"/>
                <w:sz w:val="18"/>
                <w:szCs w:val="18"/>
              </w:rPr>
              <w:t>163</w:t>
            </w:r>
          </w:p>
        </w:tc>
        <w:tc>
          <w:tcPr>
            <w:tcW w:w="1338" w:type="dxa"/>
            <w:tcBorders>
              <w:top w:val="nil"/>
              <w:left w:val="nil"/>
              <w:bottom w:val="single" w:sz="4" w:space="0" w:color="auto"/>
              <w:right w:val="nil"/>
            </w:tcBorders>
            <w:shd w:val="clear" w:color="auto" w:fill="auto"/>
            <w:vAlign w:val="bottom"/>
          </w:tcPr>
          <w:p w14:paraId="1E59044B" w14:textId="61BE73B9" w:rsidR="005F677F" w:rsidRPr="00936FBC" w:rsidRDefault="005F677F" w:rsidP="005F677F">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590</w:t>
            </w:r>
          </w:p>
        </w:tc>
      </w:tr>
      <w:tr w:rsidR="005F677F" w:rsidRPr="00936FBC" w14:paraId="2C8F735E" w14:textId="77777777" w:rsidTr="00936FBC">
        <w:trPr>
          <w:trHeight w:val="191"/>
        </w:trPr>
        <w:tc>
          <w:tcPr>
            <w:tcW w:w="5840" w:type="dxa"/>
            <w:vAlign w:val="bottom"/>
            <w:hideMark/>
          </w:tcPr>
          <w:p w14:paraId="0A6986D4" w14:textId="77777777" w:rsidR="005F677F" w:rsidRPr="00936FBC" w:rsidRDefault="005F677F" w:rsidP="005F677F">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current assets</w:t>
            </w:r>
          </w:p>
        </w:tc>
        <w:tc>
          <w:tcPr>
            <w:tcW w:w="1337" w:type="dxa"/>
            <w:tcBorders>
              <w:top w:val="single" w:sz="4" w:space="0" w:color="auto"/>
              <w:left w:val="nil"/>
              <w:bottom w:val="single" w:sz="12" w:space="0" w:color="auto"/>
              <w:right w:val="nil"/>
            </w:tcBorders>
            <w:shd w:val="clear" w:color="auto" w:fill="auto"/>
            <w:noWrap/>
            <w:vAlign w:val="bottom"/>
          </w:tcPr>
          <w:p w14:paraId="0D6626CB" w14:textId="28606B8B" w:rsidR="005F677F" w:rsidRPr="00936FBC" w:rsidRDefault="005F677F" w:rsidP="005F677F">
            <w:pPr>
              <w:spacing w:after="0" w:line="220" w:lineRule="exact"/>
              <w:jc w:val="right"/>
              <w:rPr>
                <w:rFonts w:ascii="Arial" w:eastAsia="Times New Roman" w:hAnsi="Arial" w:cs="Arial"/>
                <w:b/>
                <w:bCs/>
                <w:sz w:val="18"/>
                <w:szCs w:val="18"/>
                <w:lang w:val="en-GB"/>
              </w:rPr>
            </w:pPr>
            <w:r w:rsidRPr="00BA5396">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BA5396">
              <w:rPr>
                <w:rFonts w:ascii="Arial" w:eastAsia="Times New Roman" w:hAnsi="Arial" w:cs="Arial"/>
                <w:b/>
                <w:bCs/>
                <w:color w:val="000000" w:themeColor="text1"/>
                <w:sz w:val="18"/>
                <w:szCs w:val="18"/>
              </w:rPr>
              <w:t>382</w:t>
            </w:r>
          </w:p>
        </w:tc>
        <w:tc>
          <w:tcPr>
            <w:tcW w:w="1338" w:type="dxa"/>
            <w:tcBorders>
              <w:top w:val="single" w:sz="4" w:space="0" w:color="auto"/>
              <w:left w:val="nil"/>
              <w:bottom w:val="single" w:sz="12" w:space="0" w:color="auto"/>
              <w:right w:val="nil"/>
            </w:tcBorders>
            <w:shd w:val="clear" w:color="auto" w:fill="auto"/>
            <w:vAlign w:val="bottom"/>
          </w:tcPr>
          <w:p w14:paraId="22EB00EE" w14:textId="626A7B2A" w:rsidR="005F677F" w:rsidRPr="00936FBC" w:rsidRDefault="005F677F" w:rsidP="005F677F">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10</w:t>
            </w:r>
            <w:r>
              <w:rPr>
                <w:rFonts w:ascii="Arial" w:hAnsi="Arial" w:cs="Arial"/>
                <w:b/>
                <w:bCs/>
                <w:color w:val="000000" w:themeColor="text1"/>
                <w:sz w:val="18"/>
                <w:szCs w:val="18"/>
              </w:rPr>
              <w:t>,</w:t>
            </w:r>
            <w:r w:rsidRPr="00324DAF">
              <w:rPr>
                <w:rFonts w:ascii="Arial" w:hAnsi="Arial" w:cs="Arial"/>
                <w:b/>
                <w:bCs/>
                <w:color w:val="000000" w:themeColor="text1"/>
                <w:sz w:val="18"/>
                <w:szCs w:val="18"/>
              </w:rPr>
              <w:t>016</w:t>
            </w:r>
          </w:p>
        </w:tc>
      </w:tr>
      <w:tr w:rsidR="005F677F" w:rsidRPr="00936FBC" w14:paraId="4DDC2B2B" w14:textId="77777777" w:rsidTr="003475B0">
        <w:trPr>
          <w:trHeight w:val="56"/>
        </w:trPr>
        <w:tc>
          <w:tcPr>
            <w:tcW w:w="5840" w:type="dxa"/>
            <w:vAlign w:val="bottom"/>
          </w:tcPr>
          <w:p w14:paraId="1649ACE0" w14:textId="77777777" w:rsidR="005F677F" w:rsidRPr="00936FBC" w:rsidRDefault="005F677F" w:rsidP="005F677F">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2379CB0B" w14:textId="77777777" w:rsidR="005F677F" w:rsidRPr="00936FBC" w:rsidRDefault="005F677F" w:rsidP="005F677F">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126F2B48" w14:textId="77777777" w:rsidR="005F677F" w:rsidRPr="00936FBC" w:rsidRDefault="005F677F" w:rsidP="005F677F">
            <w:pPr>
              <w:spacing w:after="0" w:line="140" w:lineRule="exact"/>
              <w:jc w:val="right"/>
              <w:rPr>
                <w:rFonts w:ascii="Arial" w:eastAsia="Times New Roman" w:hAnsi="Arial" w:cs="Arial"/>
                <w:sz w:val="18"/>
                <w:szCs w:val="18"/>
                <w:lang w:val="en-GB"/>
              </w:rPr>
            </w:pPr>
          </w:p>
        </w:tc>
      </w:tr>
      <w:tr w:rsidR="005F677F" w:rsidRPr="00936FBC" w14:paraId="5BB0128A" w14:textId="77777777" w:rsidTr="00936FBC">
        <w:trPr>
          <w:trHeight w:val="221"/>
        </w:trPr>
        <w:tc>
          <w:tcPr>
            <w:tcW w:w="5840" w:type="dxa"/>
            <w:vAlign w:val="bottom"/>
            <w:hideMark/>
          </w:tcPr>
          <w:p w14:paraId="1270EB70" w14:textId="77777777" w:rsidR="005F677F" w:rsidRPr="00936FBC" w:rsidRDefault="005F677F" w:rsidP="005F677F">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assets</w:t>
            </w:r>
          </w:p>
        </w:tc>
        <w:tc>
          <w:tcPr>
            <w:tcW w:w="1337" w:type="dxa"/>
            <w:tcBorders>
              <w:top w:val="single" w:sz="4" w:space="0" w:color="auto"/>
              <w:left w:val="nil"/>
              <w:bottom w:val="single" w:sz="12" w:space="0" w:color="auto"/>
              <w:right w:val="nil"/>
            </w:tcBorders>
            <w:shd w:val="clear" w:color="auto" w:fill="auto"/>
            <w:noWrap/>
            <w:vAlign w:val="bottom"/>
          </w:tcPr>
          <w:p w14:paraId="1104E0DC" w14:textId="2B44EBCA" w:rsidR="005F677F" w:rsidRPr="00936FBC" w:rsidRDefault="005F677F" w:rsidP="005F677F">
            <w:pPr>
              <w:spacing w:after="0" w:line="220" w:lineRule="exact"/>
              <w:jc w:val="right"/>
              <w:rPr>
                <w:rFonts w:ascii="Arial" w:eastAsia="Times New Roman" w:hAnsi="Arial" w:cs="Arial"/>
                <w:b/>
                <w:bCs/>
                <w:sz w:val="18"/>
                <w:szCs w:val="18"/>
                <w:lang w:val="en-GB"/>
              </w:rPr>
            </w:pPr>
            <w:r w:rsidRPr="00BA5396">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BA5396">
              <w:rPr>
                <w:rFonts w:ascii="Arial" w:eastAsia="Times New Roman" w:hAnsi="Arial" w:cs="Arial"/>
                <w:b/>
                <w:bCs/>
                <w:color w:val="000000" w:themeColor="text1"/>
                <w:sz w:val="18"/>
                <w:szCs w:val="18"/>
              </w:rPr>
              <w:t>753</w:t>
            </w:r>
          </w:p>
        </w:tc>
        <w:tc>
          <w:tcPr>
            <w:tcW w:w="1338" w:type="dxa"/>
            <w:tcBorders>
              <w:top w:val="single" w:sz="4" w:space="0" w:color="auto"/>
              <w:left w:val="nil"/>
              <w:bottom w:val="single" w:sz="12" w:space="0" w:color="auto"/>
              <w:right w:val="nil"/>
            </w:tcBorders>
            <w:shd w:val="clear" w:color="auto" w:fill="auto"/>
            <w:vAlign w:val="bottom"/>
          </w:tcPr>
          <w:p w14:paraId="0333221B" w14:textId="2A03D6DF" w:rsidR="005F677F" w:rsidRPr="00936FBC" w:rsidRDefault="005F677F" w:rsidP="005F677F">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10</w:t>
            </w:r>
            <w:r>
              <w:rPr>
                <w:rFonts w:ascii="Arial" w:hAnsi="Arial" w:cs="Arial"/>
                <w:b/>
                <w:bCs/>
                <w:color w:val="000000" w:themeColor="text1"/>
                <w:sz w:val="18"/>
                <w:szCs w:val="18"/>
              </w:rPr>
              <w:t>,</w:t>
            </w:r>
            <w:r w:rsidRPr="00324DAF">
              <w:rPr>
                <w:rFonts w:ascii="Arial" w:hAnsi="Arial" w:cs="Arial"/>
                <w:b/>
                <w:bCs/>
                <w:color w:val="000000" w:themeColor="text1"/>
                <w:sz w:val="18"/>
                <w:szCs w:val="18"/>
              </w:rPr>
              <w:t>301</w:t>
            </w:r>
          </w:p>
        </w:tc>
      </w:tr>
      <w:tr w:rsidR="00E64B24" w:rsidRPr="00936FBC" w14:paraId="64CA9784" w14:textId="77777777" w:rsidTr="003475B0">
        <w:trPr>
          <w:trHeight w:val="74"/>
        </w:trPr>
        <w:tc>
          <w:tcPr>
            <w:tcW w:w="5840" w:type="dxa"/>
            <w:vAlign w:val="bottom"/>
          </w:tcPr>
          <w:p w14:paraId="0CC422D6" w14:textId="77777777" w:rsidR="00E64B24" w:rsidRPr="00936FBC" w:rsidRDefault="00E64B24" w:rsidP="00E64B24">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5B792908" w14:textId="77777777" w:rsidR="00E64B24" w:rsidRPr="00936FBC" w:rsidRDefault="00E64B24" w:rsidP="00E64B24">
            <w:pPr>
              <w:spacing w:after="0" w:line="140" w:lineRule="exact"/>
              <w:jc w:val="right"/>
              <w:rPr>
                <w:rFonts w:ascii="Arial" w:eastAsia="Times New Roman" w:hAnsi="Arial" w:cs="Arial"/>
                <w:bCs/>
                <w:sz w:val="18"/>
                <w:szCs w:val="18"/>
                <w:lang w:val="en-GB"/>
              </w:rPr>
            </w:pPr>
          </w:p>
        </w:tc>
        <w:tc>
          <w:tcPr>
            <w:tcW w:w="1338" w:type="dxa"/>
            <w:tcBorders>
              <w:top w:val="single" w:sz="12" w:space="0" w:color="auto"/>
              <w:left w:val="nil"/>
              <w:bottom w:val="nil"/>
              <w:right w:val="nil"/>
            </w:tcBorders>
            <w:shd w:val="clear" w:color="auto" w:fill="auto"/>
            <w:vAlign w:val="bottom"/>
          </w:tcPr>
          <w:p w14:paraId="52280813" w14:textId="77777777" w:rsidR="00E64B24" w:rsidRPr="00936FBC" w:rsidRDefault="00E64B24" w:rsidP="00E64B24">
            <w:pPr>
              <w:spacing w:after="0" w:line="140" w:lineRule="exact"/>
              <w:jc w:val="right"/>
              <w:rPr>
                <w:rFonts w:ascii="Arial" w:eastAsia="Times New Roman" w:hAnsi="Arial" w:cs="Arial"/>
                <w:bCs/>
                <w:sz w:val="18"/>
                <w:szCs w:val="18"/>
                <w:lang w:val="en-GB"/>
              </w:rPr>
            </w:pPr>
          </w:p>
        </w:tc>
      </w:tr>
      <w:tr w:rsidR="00E64B24" w:rsidRPr="00936FBC" w14:paraId="57BAE8F2" w14:textId="77777777" w:rsidTr="003475B0">
        <w:trPr>
          <w:trHeight w:val="197"/>
        </w:trPr>
        <w:tc>
          <w:tcPr>
            <w:tcW w:w="5840" w:type="dxa"/>
            <w:vAlign w:val="bottom"/>
            <w:hideMark/>
          </w:tcPr>
          <w:p w14:paraId="4B23A242" w14:textId="77777777" w:rsidR="00E64B24" w:rsidRPr="00936FBC" w:rsidRDefault="00E64B24" w:rsidP="00E64B24">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 and liabilities</w:t>
            </w:r>
          </w:p>
        </w:tc>
        <w:tc>
          <w:tcPr>
            <w:tcW w:w="1337" w:type="dxa"/>
            <w:shd w:val="clear" w:color="auto" w:fill="auto"/>
            <w:noWrap/>
            <w:vAlign w:val="bottom"/>
          </w:tcPr>
          <w:p w14:paraId="311488C2" w14:textId="77777777" w:rsidR="00E64B24" w:rsidRPr="00936FBC" w:rsidRDefault="00E64B24" w:rsidP="00E64B24">
            <w:pPr>
              <w:spacing w:after="0" w:line="220" w:lineRule="exact"/>
              <w:jc w:val="right"/>
              <w:rPr>
                <w:rFonts w:ascii="Arial" w:eastAsia="Times New Roman" w:hAnsi="Arial" w:cs="Arial"/>
                <w:bCs/>
                <w:sz w:val="18"/>
                <w:szCs w:val="18"/>
                <w:lang w:val="en-GB"/>
              </w:rPr>
            </w:pPr>
          </w:p>
        </w:tc>
        <w:tc>
          <w:tcPr>
            <w:tcW w:w="1338" w:type="dxa"/>
            <w:shd w:val="clear" w:color="auto" w:fill="auto"/>
            <w:vAlign w:val="bottom"/>
          </w:tcPr>
          <w:p w14:paraId="7BCF3897" w14:textId="77777777" w:rsidR="00E64B24" w:rsidRPr="00936FBC" w:rsidRDefault="00E64B24" w:rsidP="00E64B24">
            <w:pPr>
              <w:spacing w:after="0" w:line="220" w:lineRule="exact"/>
              <w:jc w:val="right"/>
              <w:rPr>
                <w:rFonts w:ascii="Arial" w:eastAsia="Times New Roman" w:hAnsi="Arial" w:cs="Arial"/>
                <w:bCs/>
                <w:sz w:val="18"/>
                <w:szCs w:val="18"/>
                <w:lang w:val="en-GB"/>
              </w:rPr>
            </w:pPr>
          </w:p>
        </w:tc>
      </w:tr>
      <w:tr w:rsidR="00E64B24" w:rsidRPr="00936FBC" w14:paraId="7A79CC9B" w14:textId="77777777" w:rsidTr="003475B0">
        <w:trPr>
          <w:trHeight w:val="187"/>
        </w:trPr>
        <w:tc>
          <w:tcPr>
            <w:tcW w:w="5840" w:type="dxa"/>
            <w:vAlign w:val="bottom"/>
            <w:hideMark/>
          </w:tcPr>
          <w:p w14:paraId="388781ED" w14:textId="77777777" w:rsidR="00E64B24" w:rsidRPr="00936FBC" w:rsidRDefault="00E64B24" w:rsidP="00E64B24">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w:t>
            </w:r>
          </w:p>
        </w:tc>
        <w:tc>
          <w:tcPr>
            <w:tcW w:w="1337" w:type="dxa"/>
            <w:shd w:val="clear" w:color="auto" w:fill="auto"/>
            <w:noWrap/>
            <w:vAlign w:val="bottom"/>
          </w:tcPr>
          <w:p w14:paraId="41903E29" w14:textId="77777777" w:rsidR="00E64B24" w:rsidRPr="00936FBC" w:rsidRDefault="00E64B24" w:rsidP="00E64B24">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55AD754C" w14:textId="77777777" w:rsidR="00E64B24" w:rsidRPr="00936FBC" w:rsidRDefault="00E64B24" w:rsidP="00E64B24">
            <w:pPr>
              <w:spacing w:after="0" w:line="220" w:lineRule="exact"/>
              <w:jc w:val="right"/>
              <w:rPr>
                <w:rFonts w:ascii="Arial" w:eastAsia="Times New Roman" w:hAnsi="Arial" w:cs="Arial"/>
                <w:sz w:val="18"/>
                <w:szCs w:val="18"/>
                <w:lang w:val="en-GB"/>
              </w:rPr>
            </w:pPr>
          </w:p>
        </w:tc>
      </w:tr>
      <w:tr w:rsidR="005F677F" w:rsidRPr="00936FBC" w14:paraId="3C3E7A37" w14:textId="77777777" w:rsidTr="006E06D9">
        <w:trPr>
          <w:trHeight w:val="187"/>
        </w:trPr>
        <w:tc>
          <w:tcPr>
            <w:tcW w:w="5840" w:type="dxa"/>
            <w:vAlign w:val="bottom"/>
            <w:hideMark/>
          </w:tcPr>
          <w:p w14:paraId="2DAB5B02"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Share capital</w:t>
            </w:r>
          </w:p>
        </w:tc>
        <w:tc>
          <w:tcPr>
            <w:tcW w:w="1337" w:type="dxa"/>
            <w:shd w:val="clear" w:color="auto" w:fill="auto"/>
            <w:noWrap/>
            <w:vAlign w:val="bottom"/>
          </w:tcPr>
          <w:p w14:paraId="21CF2994" w14:textId="231F1042" w:rsidR="005F677F" w:rsidRPr="00936FBC" w:rsidRDefault="005F677F" w:rsidP="005F677F">
            <w:pPr>
              <w:spacing w:after="0" w:line="220" w:lineRule="exact"/>
              <w:jc w:val="right"/>
              <w:rPr>
                <w:rFonts w:ascii="Arial" w:eastAsia="Times New Roman" w:hAnsi="Arial" w:cs="Arial"/>
                <w:sz w:val="18"/>
                <w:szCs w:val="18"/>
                <w:lang w:val="en-GB"/>
              </w:rPr>
            </w:pPr>
            <w:r w:rsidRPr="00BA5396">
              <w:rPr>
                <w:rFonts w:ascii="Arial" w:eastAsia="Times New Roman" w:hAnsi="Arial" w:cs="Arial"/>
                <w:color w:val="000000" w:themeColor="text1"/>
                <w:sz w:val="18"/>
                <w:szCs w:val="18"/>
              </w:rPr>
              <w:t>7</w:t>
            </w:r>
            <w:r>
              <w:rPr>
                <w:rFonts w:ascii="Arial" w:eastAsia="Times New Roman" w:hAnsi="Arial" w:cs="Arial"/>
                <w:color w:val="000000" w:themeColor="text1"/>
                <w:sz w:val="18"/>
                <w:szCs w:val="18"/>
              </w:rPr>
              <w:t>,</w:t>
            </w:r>
            <w:r w:rsidRPr="00BA5396">
              <w:rPr>
                <w:rFonts w:ascii="Arial" w:eastAsia="Times New Roman" w:hAnsi="Arial" w:cs="Arial"/>
                <w:color w:val="000000" w:themeColor="text1"/>
                <w:sz w:val="18"/>
                <w:szCs w:val="18"/>
              </w:rPr>
              <w:t>648</w:t>
            </w:r>
          </w:p>
        </w:tc>
        <w:tc>
          <w:tcPr>
            <w:tcW w:w="1338" w:type="dxa"/>
            <w:shd w:val="clear" w:color="auto" w:fill="auto"/>
          </w:tcPr>
          <w:p w14:paraId="237AE20B" w14:textId="7509C278" w:rsidR="005F677F" w:rsidRPr="00936FBC" w:rsidRDefault="005F677F" w:rsidP="005F677F">
            <w:pPr>
              <w:spacing w:after="0" w:line="220" w:lineRule="exact"/>
              <w:jc w:val="right"/>
              <w:rPr>
                <w:rFonts w:ascii="Arial" w:eastAsia="Times New Roman" w:hAnsi="Arial" w:cs="Arial"/>
                <w:sz w:val="18"/>
                <w:szCs w:val="18"/>
                <w:lang w:val="en-GB"/>
              </w:rPr>
            </w:pPr>
            <w:r w:rsidRPr="00F959D0">
              <w:rPr>
                <w:rFonts w:ascii="Arial" w:hAnsi="Arial" w:cs="Arial"/>
                <w:sz w:val="18"/>
                <w:szCs w:val="18"/>
              </w:rPr>
              <w:t>7</w:t>
            </w:r>
            <w:r>
              <w:rPr>
                <w:rFonts w:ascii="Arial" w:hAnsi="Arial" w:cs="Arial"/>
                <w:sz w:val="18"/>
                <w:szCs w:val="18"/>
              </w:rPr>
              <w:t>,</w:t>
            </w:r>
            <w:r w:rsidRPr="00F959D0">
              <w:rPr>
                <w:rFonts w:ascii="Arial" w:hAnsi="Arial" w:cs="Arial"/>
                <w:sz w:val="18"/>
                <w:szCs w:val="18"/>
              </w:rPr>
              <w:t>648</w:t>
            </w:r>
          </w:p>
        </w:tc>
      </w:tr>
      <w:tr w:rsidR="005F677F" w:rsidRPr="00936FBC" w14:paraId="47F1FAB1" w14:textId="77777777" w:rsidTr="006E06D9">
        <w:trPr>
          <w:trHeight w:val="187"/>
        </w:trPr>
        <w:tc>
          <w:tcPr>
            <w:tcW w:w="5840" w:type="dxa"/>
            <w:vAlign w:val="bottom"/>
            <w:hideMark/>
          </w:tcPr>
          <w:p w14:paraId="43E36EFD"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Retained earnings and reserves</w:t>
            </w:r>
          </w:p>
        </w:tc>
        <w:tc>
          <w:tcPr>
            <w:tcW w:w="1337" w:type="dxa"/>
            <w:shd w:val="clear" w:color="auto" w:fill="auto"/>
            <w:noWrap/>
            <w:vAlign w:val="bottom"/>
          </w:tcPr>
          <w:p w14:paraId="0725C60B" w14:textId="6630083B" w:rsidR="005F677F" w:rsidRPr="00936FBC" w:rsidRDefault="005F677F" w:rsidP="005F677F">
            <w:pPr>
              <w:spacing w:after="0" w:line="220" w:lineRule="exact"/>
              <w:jc w:val="right"/>
              <w:rPr>
                <w:rFonts w:ascii="Arial" w:eastAsia="Times New Roman" w:hAnsi="Arial" w:cs="Arial"/>
                <w:sz w:val="18"/>
                <w:szCs w:val="18"/>
                <w:lang w:val="en-GB"/>
              </w:rPr>
            </w:pPr>
            <w:r w:rsidRPr="00BA5396">
              <w:rPr>
                <w:rFonts w:ascii="Arial" w:eastAsia="Times New Roman" w:hAnsi="Arial" w:cs="Arial"/>
                <w:color w:val="000000" w:themeColor="text1"/>
                <w:sz w:val="18"/>
                <w:szCs w:val="18"/>
              </w:rPr>
              <w:t>806</w:t>
            </w:r>
          </w:p>
        </w:tc>
        <w:tc>
          <w:tcPr>
            <w:tcW w:w="1338" w:type="dxa"/>
            <w:shd w:val="clear" w:color="auto" w:fill="auto"/>
          </w:tcPr>
          <w:p w14:paraId="4F2B3736" w14:textId="12766697" w:rsidR="005F677F" w:rsidRPr="00936FBC" w:rsidRDefault="005F677F" w:rsidP="005F677F">
            <w:pPr>
              <w:spacing w:after="0" w:line="220" w:lineRule="exact"/>
              <w:jc w:val="right"/>
              <w:rPr>
                <w:rFonts w:ascii="Arial" w:eastAsia="Times New Roman" w:hAnsi="Arial" w:cs="Arial"/>
                <w:sz w:val="18"/>
                <w:szCs w:val="18"/>
                <w:lang w:val="en-GB"/>
              </w:rPr>
            </w:pPr>
            <w:r w:rsidRPr="00F959D0">
              <w:rPr>
                <w:rFonts w:ascii="Arial" w:hAnsi="Arial" w:cs="Arial"/>
                <w:sz w:val="18"/>
                <w:szCs w:val="18"/>
              </w:rPr>
              <w:t>663</w:t>
            </w:r>
          </w:p>
        </w:tc>
      </w:tr>
      <w:tr w:rsidR="005F677F" w:rsidRPr="00936FBC" w14:paraId="5F79457A" w14:textId="77777777" w:rsidTr="006E06D9">
        <w:trPr>
          <w:trHeight w:val="187"/>
        </w:trPr>
        <w:tc>
          <w:tcPr>
            <w:tcW w:w="5840" w:type="dxa"/>
            <w:vAlign w:val="bottom"/>
            <w:hideMark/>
          </w:tcPr>
          <w:p w14:paraId="292B3D9B"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reserves</w:t>
            </w:r>
          </w:p>
        </w:tc>
        <w:tc>
          <w:tcPr>
            <w:tcW w:w="1337" w:type="dxa"/>
            <w:shd w:val="clear" w:color="auto" w:fill="auto"/>
            <w:noWrap/>
            <w:vAlign w:val="bottom"/>
          </w:tcPr>
          <w:p w14:paraId="7AE72CF6" w14:textId="5BB8A8B5" w:rsidR="005F677F" w:rsidRPr="00936FBC" w:rsidRDefault="005F677F" w:rsidP="005F677F">
            <w:pPr>
              <w:spacing w:after="0" w:line="220" w:lineRule="exact"/>
              <w:jc w:val="right"/>
              <w:rPr>
                <w:rFonts w:ascii="Arial" w:eastAsia="Times New Roman" w:hAnsi="Arial" w:cs="Arial"/>
                <w:sz w:val="18"/>
                <w:szCs w:val="18"/>
              </w:rPr>
            </w:pPr>
            <w:r>
              <w:rPr>
                <w:rFonts w:ascii="Arial" w:eastAsia="Times New Roman" w:hAnsi="Arial" w:cs="Arial"/>
                <w:color w:val="000000" w:themeColor="text1"/>
                <w:sz w:val="18"/>
                <w:szCs w:val="18"/>
              </w:rPr>
              <w:t>(</w:t>
            </w:r>
            <w:r w:rsidRPr="00BA5396">
              <w:rPr>
                <w:rFonts w:ascii="Arial" w:eastAsia="Times New Roman" w:hAnsi="Arial" w:cs="Arial"/>
                <w:color w:val="000000" w:themeColor="text1"/>
                <w:sz w:val="18"/>
                <w:szCs w:val="18"/>
              </w:rPr>
              <w:t>651</w:t>
            </w:r>
            <w:r>
              <w:rPr>
                <w:rFonts w:ascii="Arial" w:eastAsia="Times New Roman" w:hAnsi="Arial" w:cs="Arial"/>
                <w:color w:val="000000" w:themeColor="text1"/>
                <w:sz w:val="18"/>
                <w:szCs w:val="18"/>
              </w:rPr>
              <w:t>)</w:t>
            </w:r>
          </w:p>
        </w:tc>
        <w:tc>
          <w:tcPr>
            <w:tcW w:w="1338" w:type="dxa"/>
            <w:shd w:val="clear" w:color="auto" w:fill="auto"/>
          </w:tcPr>
          <w:p w14:paraId="11B4C86A" w14:textId="634A5F08" w:rsidR="005F677F" w:rsidRPr="00936FBC" w:rsidRDefault="005F677F" w:rsidP="005F677F">
            <w:pPr>
              <w:spacing w:after="0" w:line="220" w:lineRule="exact"/>
              <w:jc w:val="right"/>
              <w:rPr>
                <w:rFonts w:ascii="Arial" w:eastAsia="Times New Roman" w:hAnsi="Arial" w:cs="Arial"/>
                <w:sz w:val="18"/>
                <w:szCs w:val="18"/>
                <w:lang w:val="en-GB"/>
              </w:rPr>
            </w:pPr>
            <w:r>
              <w:rPr>
                <w:rFonts w:ascii="Arial" w:hAnsi="Arial" w:cs="Arial"/>
                <w:sz w:val="18"/>
                <w:szCs w:val="18"/>
              </w:rPr>
              <w:t>(</w:t>
            </w:r>
            <w:r w:rsidRPr="00F959D0">
              <w:rPr>
                <w:rFonts w:ascii="Arial" w:hAnsi="Arial" w:cs="Arial"/>
                <w:sz w:val="18"/>
                <w:szCs w:val="18"/>
              </w:rPr>
              <w:t>611</w:t>
            </w:r>
            <w:r>
              <w:rPr>
                <w:rFonts w:ascii="Arial" w:hAnsi="Arial" w:cs="Arial"/>
                <w:sz w:val="18"/>
                <w:szCs w:val="18"/>
              </w:rPr>
              <w:t>)</w:t>
            </w:r>
          </w:p>
        </w:tc>
      </w:tr>
      <w:tr w:rsidR="005F677F" w:rsidRPr="00936FBC" w14:paraId="4E946E55" w14:textId="77777777" w:rsidTr="006E06D9">
        <w:trPr>
          <w:trHeight w:val="187"/>
        </w:trPr>
        <w:tc>
          <w:tcPr>
            <w:tcW w:w="5840" w:type="dxa"/>
            <w:vAlign w:val="bottom"/>
            <w:hideMark/>
          </w:tcPr>
          <w:p w14:paraId="4A6B3149"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Profit for the year</w:t>
            </w:r>
          </w:p>
        </w:tc>
        <w:tc>
          <w:tcPr>
            <w:tcW w:w="1337" w:type="dxa"/>
            <w:tcBorders>
              <w:top w:val="nil"/>
              <w:left w:val="nil"/>
              <w:bottom w:val="single" w:sz="4" w:space="0" w:color="auto"/>
              <w:right w:val="nil"/>
            </w:tcBorders>
            <w:shd w:val="clear" w:color="auto" w:fill="auto"/>
            <w:noWrap/>
            <w:vAlign w:val="bottom"/>
          </w:tcPr>
          <w:p w14:paraId="0D4EA0CE" w14:textId="0527D464" w:rsidR="005F677F" w:rsidRPr="00936FBC" w:rsidRDefault="005F677F" w:rsidP="005F677F">
            <w:pPr>
              <w:spacing w:after="0" w:line="220" w:lineRule="exact"/>
              <w:jc w:val="right"/>
              <w:rPr>
                <w:rFonts w:ascii="Arial" w:eastAsia="Times New Roman" w:hAnsi="Arial" w:cs="Arial"/>
                <w:sz w:val="18"/>
                <w:szCs w:val="18"/>
              </w:rPr>
            </w:pPr>
            <w:r w:rsidRPr="00BA5396">
              <w:rPr>
                <w:rFonts w:ascii="Arial" w:eastAsia="Times New Roman" w:hAnsi="Arial" w:cs="Arial"/>
                <w:color w:val="000000" w:themeColor="text1"/>
                <w:sz w:val="18"/>
                <w:szCs w:val="18"/>
              </w:rPr>
              <w:t>13</w:t>
            </w:r>
            <w:r w:rsidR="00FD4964">
              <w:rPr>
                <w:rFonts w:ascii="Arial" w:eastAsia="Times New Roman" w:hAnsi="Arial" w:cs="Arial"/>
                <w:color w:val="000000" w:themeColor="text1"/>
                <w:sz w:val="18"/>
                <w:szCs w:val="18"/>
              </w:rPr>
              <w:t>5</w:t>
            </w:r>
          </w:p>
        </w:tc>
        <w:tc>
          <w:tcPr>
            <w:tcW w:w="1338" w:type="dxa"/>
            <w:tcBorders>
              <w:top w:val="nil"/>
              <w:left w:val="nil"/>
              <w:bottom w:val="single" w:sz="4" w:space="0" w:color="auto"/>
              <w:right w:val="nil"/>
            </w:tcBorders>
            <w:shd w:val="clear" w:color="auto" w:fill="auto"/>
          </w:tcPr>
          <w:p w14:paraId="1C7BA5CD" w14:textId="372CAE3E" w:rsidR="005F677F" w:rsidRPr="00936FBC" w:rsidRDefault="005F677F" w:rsidP="005F677F">
            <w:pPr>
              <w:spacing w:after="0" w:line="220" w:lineRule="exact"/>
              <w:jc w:val="right"/>
              <w:rPr>
                <w:rFonts w:ascii="Arial" w:eastAsia="Times New Roman" w:hAnsi="Arial" w:cs="Arial"/>
                <w:sz w:val="18"/>
                <w:szCs w:val="18"/>
                <w:lang w:val="en-GB"/>
              </w:rPr>
            </w:pPr>
            <w:r w:rsidRPr="00F959D0">
              <w:rPr>
                <w:rFonts w:ascii="Arial" w:hAnsi="Arial" w:cs="Arial"/>
                <w:sz w:val="18"/>
                <w:szCs w:val="18"/>
              </w:rPr>
              <w:t>105</w:t>
            </w:r>
          </w:p>
        </w:tc>
      </w:tr>
      <w:tr w:rsidR="005F677F" w:rsidRPr="00936FBC" w14:paraId="5A7D23B1" w14:textId="77777777" w:rsidTr="006E06D9">
        <w:trPr>
          <w:trHeight w:val="167"/>
        </w:trPr>
        <w:tc>
          <w:tcPr>
            <w:tcW w:w="5840" w:type="dxa"/>
            <w:vAlign w:val="bottom"/>
            <w:hideMark/>
          </w:tcPr>
          <w:p w14:paraId="2F5989F2" w14:textId="77777777" w:rsidR="005F677F" w:rsidRPr="00936FBC" w:rsidRDefault="005F677F" w:rsidP="005F677F">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w:t>
            </w:r>
          </w:p>
        </w:tc>
        <w:tc>
          <w:tcPr>
            <w:tcW w:w="1337" w:type="dxa"/>
            <w:tcBorders>
              <w:top w:val="single" w:sz="4" w:space="0" w:color="auto"/>
              <w:left w:val="nil"/>
              <w:bottom w:val="single" w:sz="12" w:space="0" w:color="auto"/>
              <w:right w:val="nil"/>
            </w:tcBorders>
            <w:shd w:val="clear" w:color="auto" w:fill="auto"/>
            <w:noWrap/>
            <w:vAlign w:val="bottom"/>
          </w:tcPr>
          <w:p w14:paraId="190DE54E" w14:textId="31EC2144" w:rsidR="005F677F" w:rsidRPr="00936FBC" w:rsidRDefault="005F677F" w:rsidP="005F677F">
            <w:pPr>
              <w:spacing w:after="0" w:line="220" w:lineRule="exact"/>
              <w:jc w:val="right"/>
              <w:rPr>
                <w:rFonts w:ascii="Arial" w:eastAsia="Times New Roman" w:hAnsi="Arial" w:cs="Arial"/>
                <w:b/>
                <w:bCs/>
                <w:sz w:val="18"/>
                <w:szCs w:val="18"/>
                <w:lang w:val="en-GB"/>
              </w:rPr>
            </w:pPr>
            <w:r w:rsidRPr="00BA5396">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BA5396">
              <w:rPr>
                <w:rFonts w:ascii="Arial" w:eastAsia="Times New Roman" w:hAnsi="Arial" w:cs="Arial"/>
                <w:b/>
                <w:bCs/>
                <w:color w:val="000000" w:themeColor="text1"/>
                <w:sz w:val="18"/>
                <w:szCs w:val="18"/>
              </w:rPr>
              <w:t>93</w:t>
            </w:r>
            <w:r w:rsidR="00FD4964">
              <w:rPr>
                <w:rFonts w:ascii="Arial" w:eastAsia="Times New Roman" w:hAnsi="Arial" w:cs="Arial"/>
                <w:b/>
                <w:bCs/>
                <w:color w:val="000000" w:themeColor="text1"/>
                <w:sz w:val="18"/>
                <w:szCs w:val="18"/>
              </w:rPr>
              <w:t>8</w:t>
            </w:r>
          </w:p>
        </w:tc>
        <w:tc>
          <w:tcPr>
            <w:tcW w:w="1338" w:type="dxa"/>
            <w:tcBorders>
              <w:top w:val="single" w:sz="4" w:space="0" w:color="auto"/>
              <w:left w:val="nil"/>
              <w:bottom w:val="single" w:sz="12" w:space="0" w:color="auto"/>
              <w:right w:val="nil"/>
            </w:tcBorders>
            <w:shd w:val="clear" w:color="auto" w:fill="auto"/>
          </w:tcPr>
          <w:p w14:paraId="45229363" w14:textId="48254F6C" w:rsidR="005F677F" w:rsidRPr="00936FBC" w:rsidRDefault="005F677F" w:rsidP="005F677F">
            <w:pPr>
              <w:spacing w:after="0" w:line="220" w:lineRule="exact"/>
              <w:jc w:val="right"/>
              <w:rPr>
                <w:rFonts w:ascii="Arial" w:eastAsia="Times New Roman" w:hAnsi="Arial" w:cs="Arial"/>
                <w:b/>
                <w:bCs/>
                <w:sz w:val="18"/>
                <w:szCs w:val="18"/>
                <w:lang w:val="en-GB"/>
              </w:rPr>
            </w:pPr>
            <w:r w:rsidRPr="00F959D0">
              <w:rPr>
                <w:rFonts w:ascii="Arial" w:hAnsi="Arial" w:cs="Arial"/>
                <w:b/>
                <w:bCs/>
                <w:sz w:val="18"/>
                <w:szCs w:val="18"/>
              </w:rPr>
              <w:t>7</w:t>
            </w:r>
            <w:r>
              <w:rPr>
                <w:rFonts w:ascii="Arial" w:hAnsi="Arial" w:cs="Arial"/>
                <w:b/>
                <w:bCs/>
                <w:sz w:val="18"/>
                <w:szCs w:val="18"/>
              </w:rPr>
              <w:t>,</w:t>
            </w:r>
            <w:r w:rsidRPr="00F959D0">
              <w:rPr>
                <w:rFonts w:ascii="Arial" w:hAnsi="Arial" w:cs="Arial"/>
                <w:b/>
                <w:bCs/>
                <w:sz w:val="18"/>
                <w:szCs w:val="18"/>
              </w:rPr>
              <w:t>805</w:t>
            </w:r>
          </w:p>
        </w:tc>
      </w:tr>
      <w:tr w:rsidR="00BD36A1" w:rsidRPr="00936FBC" w14:paraId="59718258" w14:textId="77777777" w:rsidTr="003475B0">
        <w:trPr>
          <w:trHeight w:val="96"/>
        </w:trPr>
        <w:tc>
          <w:tcPr>
            <w:tcW w:w="5840" w:type="dxa"/>
            <w:vAlign w:val="bottom"/>
          </w:tcPr>
          <w:p w14:paraId="0DCF1844" w14:textId="77777777" w:rsidR="00BD36A1" w:rsidRPr="00936FBC" w:rsidRDefault="00BD36A1" w:rsidP="00BD36A1">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5CE2AFCF" w14:textId="77777777" w:rsidR="00BD36A1" w:rsidRPr="00936FBC" w:rsidRDefault="00BD36A1" w:rsidP="00BD36A1">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7F7F807F" w14:textId="77777777" w:rsidR="00BD36A1" w:rsidRPr="00936FBC" w:rsidRDefault="00BD36A1" w:rsidP="00BD36A1">
            <w:pPr>
              <w:spacing w:after="0" w:line="140" w:lineRule="exact"/>
              <w:jc w:val="right"/>
              <w:rPr>
                <w:rFonts w:ascii="Arial" w:eastAsia="Times New Roman" w:hAnsi="Arial" w:cs="Arial"/>
                <w:sz w:val="18"/>
                <w:szCs w:val="18"/>
                <w:lang w:val="en-GB"/>
              </w:rPr>
            </w:pPr>
          </w:p>
        </w:tc>
      </w:tr>
      <w:tr w:rsidR="00BD36A1" w:rsidRPr="00936FBC" w14:paraId="234E6127" w14:textId="77777777" w:rsidTr="003475B0">
        <w:trPr>
          <w:trHeight w:val="165"/>
        </w:trPr>
        <w:tc>
          <w:tcPr>
            <w:tcW w:w="5840" w:type="dxa"/>
            <w:vAlign w:val="bottom"/>
            <w:hideMark/>
          </w:tcPr>
          <w:p w14:paraId="72A24DB2" w14:textId="77777777" w:rsidR="00BD36A1" w:rsidRPr="00936FBC" w:rsidRDefault="00BD36A1" w:rsidP="00BD36A1">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Technical provisions</w:t>
            </w:r>
          </w:p>
        </w:tc>
        <w:tc>
          <w:tcPr>
            <w:tcW w:w="1337" w:type="dxa"/>
            <w:shd w:val="clear" w:color="auto" w:fill="auto"/>
            <w:noWrap/>
            <w:vAlign w:val="bottom"/>
          </w:tcPr>
          <w:p w14:paraId="578B9CCD" w14:textId="77777777" w:rsidR="00BD36A1" w:rsidRPr="00936FBC" w:rsidRDefault="00BD36A1" w:rsidP="00BD36A1">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220B371F" w14:textId="77777777" w:rsidR="00BD36A1" w:rsidRPr="00936FBC" w:rsidRDefault="00BD36A1" w:rsidP="00BD36A1">
            <w:pPr>
              <w:spacing w:after="0" w:line="220" w:lineRule="exact"/>
              <w:jc w:val="right"/>
              <w:rPr>
                <w:rFonts w:ascii="Arial" w:eastAsia="Times New Roman" w:hAnsi="Arial" w:cs="Arial"/>
                <w:sz w:val="18"/>
                <w:szCs w:val="18"/>
                <w:lang w:val="en-GB"/>
              </w:rPr>
            </w:pPr>
          </w:p>
        </w:tc>
      </w:tr>
      <w:tr w:rsidR="005F677F" w:rsidRPr="00936FBC" w14:paraId="02213049" w14:textId="77777777" w:rsidTr="002E7C19">
        <w:trPr>
          <w:trHeight w:val="165"/>
        </w:trPr>
        <w:tc>
          <w:tcPr>
            <w:tcW w:w="5840" w:type="dxa"/>
            <w:tcBorders>
              <w:top w:val="nil"/>
              <w:left w:val="nil"/>
              <w:right w:val="nil"/>
            </w:tcBorders>
            <w:shd w:val="clear" w:color="auto" w:fill="auto"/>
            <w:vAlign w:val="bottom"/>
          </w:tcPr>
          <w:p w14:paraId="151EE37A" w14:textId="433969DA" w:rsidR="005F677F" w:rsidRPr="00FB1715" w:rsidRDefault="005F677F" w:rsidP="005F677F">
            <w:pPr>
              <w:spacing w:after="0" w:line="220" w:lineRule="exact"/>
              <w:rPr>
                <w:rFonts w:ascii="Arial" w:eastAsia="Times New Roman" w:hAnsi="Arial" w:cs="Arial"/>
                <w:b/>
                <w:sz w:val="18"/>
                <w:szCs w:val="18"/>
                <w:highlight w:val="yellow"/>
                <w:lang w:val="en-GB"/>
              </w:rPr>
            </w:pPr>
            <w:bookmarkStart w:id="896" w:name="_Hlk135816256"/>
            <w:r w:rsidRPr="00266088">
              <w:rPr>
                <w:rFonts w:ascii="Arial" w:eastAsia="Times New Roman" w:hAnsi="Arial" w:cs="Arial"/>
                <w:bCs/>
                <w:color w:val="000000" w:themeColor="text1"/>
                <w:sz w:val="18"/>
                <w:szCs w:val="18"/>
              </w:rPr>
              <w:t>Liabilities for remaining coverage</w:t>
            </w:r>
          </w:p>
        </w:tc>
        <w:tc>
          <w:tcPr>
            <w:tcW w:w="1337" w:type="dxa"/>
            <w:shd w:val="clear" w:color="auto" w:fill="auto"/>
            <w:noWrap/>
            <w:vAlign w:val="bottom"/>
          </w:tcPr>
          <w:p w14:paraId="5D097352" w14:textId="319A0C1C" w:rsidR="005F677F" w:rsidRPr="00936FBC" w:rsidRDefault="005F677F" w:rsidP="005F677F">
            <w:pPr>
              <w:spacing w:after="0" w:line="220" w:lineRule="exact"/>
              <w:jc w:val="right"/>
              <w:rPr>
                <w:rFonts w:ascii="Arial" w:eastAsia="Times New Roman" w:hAnsi="Arial" w:cs="Arial"/>
                <w:sz w:val="18"/>
                <w:szCs w:val="18"/>
                <w:lang w:val="en-GB"/>
              </w:rPr>
            </w:pPr>
            <w:r w:rsidRPr="00BA5396">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BA5396">
              <w:rPr>
                <w:rFonts w:ascii="Arial" w:eastAsia="Times New Roman" w:hAnsi="Arial" w:cs="Arial"/>
                <w:color w:val="000000" w:themeColor="text1"/>
                <w:sz w:val="18"/>
                <w:szCs w:val="18"/>
              </w:rPr>
              <w:t>038</w:t>
            </w:r>
          </w:p>
        </w:tc>
        <w:tc>
          <w:tcPr>
            <w:tcW w:w="1338" w:type="dxa"/>
            <w:shd w:val="clear" w:color="auto" w:fill="auto"/>
            <w:vAlign w:val="bottom"/>
          </w:tcPr>
          <w:p w14:paraId="4E99ECE0" w14:textId="0FBF6616" w:rsidR="005F677F" w:rsidRPr="00936FBC" w:rsidRDefault="005F677F" w:rsidP="005F677F">
            <w:pPr>
              <w:spacing w:after="0" w:line="220" w:lineRule="exact"/>
              <w:jc w:val="right"/>
              <w:rPr>
                <w:rFonts w:ascii="Arial" w:eastAsia="Times New Roman" w:hAnsi="Arial" w:cs="Arial"/>
                <w:sz w:val="18"/>
                <w:szCs w:val="18"/>
                <w:lang w:val="en-GB"/>
              </w:rPr>
            </w:pPr>
            <w:r w:rsidRPr="00324DAF">
              <w:rPr>
                <w:rFonts w:ascii="Arial" w:hAnsi="Arial" w:cs="Arial"/>
                <w:color w:val="000000" w:themeColor="text1"/>
                <w:sz w:val="18"/>
                <w:szCs w:val="18"/>
              </w:rPr>
              <w:t>1</w:t>
            </w:r>
            <w:r>
              <w:rPr>
                <w:rFonts w:ascii="Arial" w:hAnsi="Arial" w:cs="Arial"/>
                <w:color w:val="000000" w:themeColor="text1"/>
                <w:sz w:val="18"/>
                <w:szCs w:val="18"/>
              </w:rPr>
              <w:t>,</w:t>
            </w:r>
            <w:r w:rsidRPr="00324DAF">
              <w:rPr>
                <w:rFonts w:ascii="Arial" w:hAnsi="Arial" w:cs="Arial"/>
                <w:color w:val="000000" w:themeColor="text1"/>
                <w:sz w:val="18"/>
                <w:szCs w:val="18"/>
              </w:rPr>
              <w:t>049</w:t>
            </w:r>
          </w:p>
        </w:tc>
      </w:tr>
      <w:tr w:rsidR="005F677F" w:rsidRPr="00936FBC" w14:paraId="5A9E3D75" w14:textId="77777777" w:rsidTr="002E7C19">
        <w:trPr>
          <w:trHeight w:val="165"/>
        </w:trPr>
        <w:tc>
          <w:tcPr>
            <w:tcW w:w="5840" w:type="dxa"/>
            <w:tcBorders>
              <w:top w:val="nil"/>
              <w:left w:val="nil"/>
              <w:right w:val="nil"/>
            </w:tcBorders>
            <w:shd w:val="clear" w:color="auto" w:fill="auto"/>
            <w:vAlign w:val="bottom"/>
          </w:tcPr>
          <w:p w14:paraId="00ABDBE1" w14:textId="1E9EA064" w:rsidR="005F677F" w:rsidRPr="00FB1715" w:rsidRDefault="005F677F" w:rsidP="005F677F">
            <w:pPr>
              <w:spacing w:after="0" w:line="220" w:lineRule="exact"/>
              <w:rPr>
                <w:rFonts w:ascii="Arial" w:eastAsia="Times New Roman" w:hAnsi="Arial" w:cs="Arial"/>
                <w:b/>
                <w:sz w:val="18"/>
                <w:szCs w:val="18"/>
                <w:highlight w:val="yellow"/>
                <w:lang w:val="en-GB"/>
              </w:rPr>
            </w:pPr>
            <w:r w:rsidRPr="00266088">
              <w:rPr>
                <w:rFonts w:ascii="Arial" w:eastAsia="Times New Roman" w:hAnsi="Arial" w:cs="Arial"/>
                <w:bCs/>
                <w:color w:val="000000" w:themeColor="text1"/>
                <w:sz w:val="18"/>
                <w:szCs w:val="18"/>
              </w:rPr>
              <w:t>Liabilities for incurred claims</w:t>
            </w:r>
          </w:p>
        </w:tc>
        <w:tc>
          <w:tcPr>
            <w:tcW w:w="1337" w:type="dxa"/>
            <w:shd w:val="clear" w:color="auto" w:fill="auto"/>
            <w:noWrap/>
            <w:vAlign w:val="bottom"/>
          </w:tcPr>
          <w:p w14:paraId="5C1EFC50" w14:textId="199983F8" w:rsidR="005F677F" w:rsidRPr="00936FBC" w:rsidRDefault="005F677F" w:rsidP="005F677F">
            <w:pPr>
              <w:spacing w:after="0" w:line="220" w:lineRule="exact"/>
              <w:jc w:val="right"/>
              <w:rPr>
                <w:rFonts w:ascii="Arial" w:eastAsia="Times New Roman" w:hAnsi="Arial" w:cs="Arial"/>
                <w:sz w:val="18"/>
                <w:szCs w:val="18"/>
                <w:lang w:val="en-GB"/>
              </w:rPr>
            </w:pPr>
            <w:r w:rsidRPr="00BA5396">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BA5396">
              <w:rPr>
                <w:rFonts w:ascii="Arial" w:eastAsia="Times New Roman" w:hAnsi="Arial" w:cs="Arial"/>
                <w:color w:val="000000" w:themeColor="text1"/>
                <w:sz w:val="18"/>
                <w:szCs w:val="18"/>
              </w:rPr>
              <w:t>555</w:t>
            </w:r>
          </w:p>
        </w:tc>
        <w:tc>
          <w:tcPr>
            <w:tcW w:w="1338" w:type="dxa"/>
            <w:shd w:val="clear" w:color="auto" w:fill="auto"/>
            <w:vAlign w:val="bottom"/>
          </w:tcPr>
          <w:p w14:paraId="2BC25E09" w14:textId="3CBC205A" w:rsidR="005F677F" w:rsidRPr="00936FBC" w:rsidRDefault="005F677F" w:rsidP="005F677F">
            <w:pPr>
              <w:spacing w:after="0" w:line="220" w:lineRule="exact"/>
              <w:jc w:val="right"/>
              <w:rPr>
                <w:rFonts w:ascii="Arial" w:eastAsia="Times New Roman" w:hAnsi="Arial" w:cs="Arial"/>
                <w:sz w:val="18"/>
                <w:szCs w:val="18"/>
                <w:lang w:val="en-GB"/>
              </w:rPr>
            </w:pPr>
            <w:r w:rsidRPr="00324DAF">
              <w:rPr>
                <w:rFonts w:ascii="Arial" w:hAnsi="Arial" w:cs="Arial"/>
                <w:color w:val="000000" w:themeColor="text1"/>
                <w:sz w:val="18"/>
                <w:szCs w:val="18"/>
              </w:rPr>
              <w:t>1</w:t>
            </w:r>
            <w:r>
              <w:rPr>
                <w:rFonts w:ascii="Arial" w:hAnsi="Arial" w:cs="Arial"/>
                <w:color w:val="000000" w:themeColor="text1"/>
                <w:sz w:val="18"/>
                <w:szCs w:val="18"/>
              </w:rPr>
              <w:t>,</w:t>
            </w:r>
            <w:r w:rsidRPr="00324DAF">
              <w:rPr>
                <w:rFonts w:ascii="Arial" w:hAnsi="Arial" w:cs="Arial"/>
                <w:color w:val="000000" w:themeColor="text1"/>
                <w:sz w:val="18"/>
                <w:szCs w:val="18"/>
              </w:rPr>
              <w:t>291</w:t>
            </w:r>
          </w:p>
        </w:tc>
      </w:tr>
      <w:bookmarkEnd w:id="896"/>
      <w:tr w:rsidR="005F677F" w:rsidRPr="00936FBC" w14:paraId="278E4E0D" w14:textId="77777777" w:rsidTr="005E2CA7">
        <w:trPr>
          <w:trHeight w:val="165"/>
        </w:trPr>
        <w:tc>
          <w:tcPr>
            <w:tcW w:w="5840" w:type="dxa"/>
            <w:vAlign w:val="bottom"/>
            <w:hideMark/>
          </w:tcPr>
          <w:p w14:paraId="10F1D430"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technical provisions</w:t>
            </w:r>
          </w:p>
        </w:tc>
        <w:tc>
          <w:tcPr>
            <w:tcW w:w="1337" w:type="dxa"/>
            <w:shd w:val="clear" w:color="auto" w:fill="auto"/>
            <w:noWrap/>
            <w:vAlign w:val="bottom"/>
          </w:tcPr>
          <w:p w14:paraId="2865DFB3" w14:textId="35FF9FAE" w:rsidR="005F677F" w:rsidRPr="00936FBC" w:rsidRDefault="005F677F" w:rsidP="005F677F">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67439A96" w14:textId="1831E5AE" w:rsidR="005F677F" w:rsidRPr="00936FBC" w:rsidRDefault="005F677F" w:rsidP="005F677F">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5F677F" w:rsidRPr="00936FBC" w14:paraId="419E942D" w14:textId="77777777" w:rsidTr="005E2CA7">
        <w:trPr>
          <w:trHeight w:val="165"/>
        </w:trPr>
        <w:tc>
          <w:tcPr>
            <w:tcW w:w="5840" w:type="dxa"/>
            <w:vAlign w:val="bottom"/>
            <w:hideMark/>
          </w:tcPr>
          <w:p w14:paraId="19550F3C"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Technical provisions, reinsurer's share</w:t>
            </w:r>
          </w:p>
        </w:tc>
        <w:tc>
          <w:tcPr>
            <w:tcW w:w="1337" w:type="dxa"/>
            <w:tcBorders>
              <w:top w:val="nil"/>
              <w:left w:val="nil"/>
              <w:bottom w:val="single" w:sz="4" w:space="0" w:color="auto"/>
              <w:right w:val="nil"/>
            </w:tcBorders>
            <w:shd w:val="clear" w:color="auto" w:fill="auto"/>
            <w:noWrap/>
            <w:vAlign w:val="bottom"/>
          </w:tcPr>
          <w:p w14:paraId="6F362159" w14:textId="2A9DA3C3" w:rsidR="005F677F" w:rsidRPr="00936FBC" w:rsidRDefault="005F677F" w:rsidP="005F677F">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tcBorders>
              <w:top w:val="nil"/>
              <w:left w:val="nil"/>
              <w:bottom w:val="single" w:sz="4" w:space="0" w:color="auto"/>
              <w:right w:val="nil"/>
            </w:tcBorders>
            <w:shd w:val="clear" w:color="auto" w:fill="auto"/>
            <w:vAlign w:val="bottom"/>
          </w:tcPr>
          <w:p w14:paraId="0AAA4826" w14:textId="4D44F48A" w:rsidR="005F677F" w:rsidRPr="00936FBC" w:rsidRDefault="005F677F" w:rsidP="005F677F">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5F677F" w:rsidRPr="00936FBC" w14:paraId="6C6DE44C" w14:textId="77777777" w:rsidTr="005E2CA7">
        <w:trPr>
          <w:trHeight w:val="183"/>
        </w:trPr>
        <w:tc>
          <w:tcPr>
            <w:tcW w:w="5840" w:type="dxa"/>
            <w:vAlign w:val="bottom"/>
          </w:tcPr>
          <w:p w14:paraId="7BA748ED" w14:textId="77777777" w:rsidR="005F677F" w:rsidRPr="00936FBC" w:rsidRDefault="005F677F" w:rsidP="005F677F">
            <w:pPr>
              <w:spacing w:after="0" w:line="220" w:lineRule="exact"/>
              <w:rPr>
                <w:rFonts w:ascii="Arial" w:eastAsia="Times New Roman" w:hAnsi="Arial" w:cs="Arial"/>
                <w:b/>
                <w:bCs/>
                <w:sz w:val="18"/>
                <w:szCs w:val="18"/>
                <w:lang w:val="en-GB"/>
              </w:rPr>
            </w:pPr>
          </w:p>
        </w:tc>
        <w:tc>
          <w:tcPr>
            <w:tcW w:w="1337" w:type="dxa"/>
            <w:tcBorders>
              <w:top w:val="single" w:sz="4" w:space="0" w:color="auto"/>
              <w:left w:val="nil"/>
              <w:bottom w:val="single" w:sz="12" w:space="0" w:color="auto"/>
              <w:right w:val="nil"/>
            </w:tcBorders>
            <w:shd w:val="clear" w:color="auto" w:fill="auto"/>
            <w:noWrap/>
            <w:vAlign w:val="bottom"/>
          </w:tcPr>
          <w:p w14:paraId="5BA5B058" w14:textId="1340A931" w:rsidR="005F677F" w:rsidRPr="00936FBC" w:rsidRDefault="005F677F" w:rsidP="005F677F">
            <w:pPr>
              <w:spacing w:after="0" w:line="220" w:lineRule="exact"/>
              <w:jc w:val="right"/>
              <w:rPr>
                <w:rFonts w:ascii="Arial" w:eastAsia="Times New Roman" w:hAnsi="Arial" w:cs="Arial"/>
                <w:b/>
                <w:bCs/>
                <w:sz w:val="18"/>
                <w:szCs w:val="18"/>
                <w:lang w:val="en-GB"/>
              </w:rPr>
            </w:pPr>
            <w:r w:rsidRPr="00BA5396">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BA5396">
              <w:rPr>
                <w:rFonts w:ascii="Arial" w:eastAsia="Times New Roman" w:hAnsi="Arial" w:cs="Arial"/>
                <w:b/>
                <w:bCs/>
                <w:color w:val="000000" w:themeColor="text1"/>
                <w:sz w:val="18"/>
                <w:szCs w:val="18"/>
              </w:rPr>
              <w:t>593</w:t>
            </w:r>
          </w:p>
        </w:tc>
        <w:tc>
          <w:tcPr>
            <w:tcW w:w="1338" w:type="dxa"/>
            <w:tcBorders>
              <w:top w:val="single" w:sz="4" w:space="0" w:color="auto"/>
              <w:left w:val="nil"/>
              <w:bottom w:val="single" w:sz="12" w:space="0" w:color="auto"/>
              <w:right w:val="nil"/>
            </w:tcBorders>
            <w:shd w:val="clear" w:color="auto" w:fill="auto"/>
            <w:vAlign w:val="bottom"/>
          </w:tcPr>
          <w:p w14:paraId="7E6B10BB" w14:textId="6966320A" w:rsidR="005F677F" w:rsidRPr="00936FBC" w:rsidRDefault="005F677F" w:rsidP="005F677F">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2</w:t>
            </w:r>
            <w:r>
              <w:rPr>
                <w:rFonts w:ascii="Arial" w:hAnsi="Arial" w:cs="Arial"/>
                <w:b/>
                <w:bCs/>
                <w:color w:val="000000" w:themeColor="text1"/>
                <w:sz w:val="18"/>
                <w:szCs w:val="18"/>
              </w:rPr>
              <w:t>,</w:t>
            </w:r>
            <w:r w:rsidRPr="00324DAF">
              <w:rPr>
                <w:rFonts w:ascii="Arial" w:hAnsi="Arial" w:cs="Arial"/>
                <w:b/>
                <w:bCs/>
                <w:color w:val="000000" w:themeColor="text1"/>
                <w:sz w:val="18"/>
                <w:szCs w:val="18"/>
              </w:rPr>
              <w:t>340</w:t>
            </w:r>
          </w:p>
        </w:tc>
      </w:tr>
      <w:tr w:rsidR="00EE7F9F" w:rsidRPr="00936FBC" w14:paraId="480DA10D" w14:textId="77777777" w:rsidTr="003475B0">
        <w:trPr>
          <w:trHeight w:val="121"/>
        </w:trPr>
        <w:tc>
          <w:tcPr>
            <w:tcW w:w="5840" w:type="dxa"/>
            <w:vAlign w:val="bottom"/>
          </w:tcPr>
          <w:p w14:paraId="4EDC15F2" w14:textId="77777777" w:rsidR="00EE7F9F" w:rsidRPr="00936FBC" w:rsidRDefault="00EE7F9F" w:rsidP="00EE7F9F">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6C42B2C3" w14:textId="77777777" w:rsidR="00EE7F9F" w:rsidRPr="00936FBC" w:rsidRDefault="00EE7F9F" w:rsidP="00EE7F9F">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55D0D87A" w14:textId="77777777" w:rsidR="00EE7F9F" w:rsidRPr="00936FBC" w:rsidRDefault="00EE7F9F" w:rsidP="00EE7F9F">
            <w:pPr>
              <w:spacing w:after="0" w:line="140" w:lineRule="exact"/>
              <w:jc w:val="right"/>
              <w:rPr>
                <w:rFonts w:ascii="Arial" w:eastAsia="Times New Roman" w:hAnsi="Arial" w:cs="Arial"/>
                <w:sz w:val="18"/>
                <w:szCs w:val="18"/>
                <w:lang w:val="en-GB"/>
              </w:rPr>
            </w:pPr>
          </w:p>
        </w:tc>
      </w:tr>
      <w:tr w:rsidR="00EE7F9F" w:rsidRPr="00936FBC" w14:paraId="7FE30F1D" w14:textId="77777777" w:rsidTr="003475B0">
        <w:trPr>
          <w:trHeight w:val="241"/>
        </w:trPr>
        <w:tc>
          <w:tcPr>
            <w:tcW w:w="5840" w:type="dxa"/>
            <w:vAlign w:val="bottom"/>
            <w:hideMark/>
          </w:tcPr>
          <w:p w14:paraId="4DE85CAB" w14:textId="77777777" w:rsidR="00EE7F9F" w:rsidRPr="00936FBC" w:rsidRDefault="00EE7F9F" w:rsidP="00EE7F9F">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liabilities</w:t>
            </w:r>
          </w:p>
        </w:tc>
        <w:tc>
          <w:tcPr>
            <w:tcW w:w="1337" w:type="dxa"/>
            <w:shd w:val="clear" w:color="auto" w:fill="auto"/>
            <w:noWrap/>
            <w:vAlign w:val="bottom"/>
          </w:tcPr>
          <w:p w14:paraId="6637EA01" w14:textId="77777777" w:rsidR="00EE7F9F" w:rsidRPr="00936FBC" w:rsidRDefault="00EE7F9F" w:rsidP="00EE7F9F">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0A19190F" w14:textId="77777777" w:rsidR="00EE7F9F" w:rsidRPr="00936FBC" w:rsidRDefault="00EE7F9F" w:rsidP="00EE7F9F">
            <w:pPr>
              <w:spacing w:after="0" w:line="220" w:lineRule="exact"/>
              <w:jc w:val="right"/>
              <w:rPr>
                <w:rFonts w:ascii="Arial" w:eastAsia="Times New Roman" w:hAnsi="Arial" w:cs="Arial"/>
                <w:sz w:val="18"/>
                <w:szCs w:val="18"/>
                <w:lang w:val="en-GB"/>
              </w:rPr>
            </w:pPr>
          </w:p>
        </w:tc>
      </w:tr>
      <w:tr w:rsidR="005F677F" w:rsidRPr="00936FBC" w14:paraId="65DBB964" w14:textId="77777777" w:rsidTr="005E2CA7">
        <w:trPr>
          <w:trHeight w:val="146"/>
        </w:trPr>
        <w:tc>
          <w:tcPr>
            <w:tcW w:w="5840" w:type="dxa"/>
            <w:vAlign w:val="bottom"/>
            <w:hideMark/>
          </w:tcPr>
          <w:p w14:paraId="44C7D45B"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Liabilities from insurance operations</w:t>
            </w:r>
          </w:p>
        </w:tc>
        <w:tc>
          <w:tcPr>
            <w:tcW w:w="1337" w:type="dxa"/>
            <w:shd w:val="clear" w:color="auto" w:fill="auto"/>
            <w:noWrap/>
            <w:vAlign w:val="bottom"/>
          </w:tcPr>
          <w:p w14:paraId="412A749C" w14:textId="7D37D4B5" w:rsidR="005F677F" w:rsidRPr="00936FBC" w:rsidRDefault="005F677F" w:rsidP="005F677F">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14C85E70" w14:textId="631A7D2D" w:rsidR="005F677F" w:rsidRPr="00936FBC" w:rsidRDefault="005F677F" w:rsidP="005F677F">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5F677F" w:rsidRPr="00936FBC" w14:paraId="529A37E9" w14:textId="77777777" w:rsidTr="005E2CA7">
        <w:trPr>
          <w:trHeight w:val="146"/>
        </w:trPr>
        <w:tc>
          <w:tcPr>
            <w:tcW w:w="5840" w:type="dxa"/>
            <w:vAlign w:val="bottom"/>
          </w:tcPr>
          <w:p w14:paraId="5EE1B7E2" w14:textId="1D7996CE" w:rsidR="005F677F" w:rsidRPr="00936FBC" w:rsidRDefault="005F677F" w:rsidP="005F677F">
            <w:pPr>
              <w:spacing w:after="0" w:line="220" w:lineRule="exact"/>
              <w:rPr>
                <w:rFonts w:ascii="Arial" w:eastAsia="Times New Roman" w:hAnsi="Arial" w:cs="Arial"/>
                <w:sz w:val="18"/>
                <w:szCs w:val="18"/>
                <w:lang w:val="en-GB"/>
              </w:rPr>
            </w:pPr>
            <w:r>
              <w:rPr>
                <w:rFonts w:ascii="Arial" w:hAnsi="Arial" w:cs="Arial"/>
                <w:color w:val="202124"/>
                <w:sz w:val="18"/>
                <w:szCs w:val="18"/>
                <w:lang w:val="en" w:eastAsia="hr-HR"/>
              </w:rPr>
              <w:t>D</w:t>
            </w:r>
            <w:r w:rsidRPr="00BF529D">
              <w:rPr>
                <w:rFonts w:ascii="Arial" w:hAnsi="Arial" w:cs="Arial"/>
                <w:color w:val="202124"/>
                <w:sz w:val="18"/>
                <w:szCs w:val="18"/>
                <w:lang w:val="en" w:eastAsia="hr-HR"/>
              </w:rPr>
              <w:t xml:space="preserve">eferred and current tax </w:t>
            </w:r>
            <w:r>
              <w:rPr>
                <w:rFonts w:ascii="Arial" w:hAnsi="Arial" w:cs="Arial"/>
                <w:color w:val="202124"/>
                <w:sz w:val="18"/>
                <w:szCs w:val="18"/>
                <w:lang w:val="en" w:eastAsia="hr-HR"/>
              </w:rPr>
              <w:t>liability</w:t>
            </w:r>
          </w:p>
        </w:tc>
        <w:tc>
          <w:tcPr>
            <w:tcW w:w="1337" w:type="dxa"/>
            <w:shd w:val="clear" w:color="auto" w:fill="auto"/>
            <w:noWrap/>
            <w:vAlign w:val="bottom"/>
          </w:tcPr>
          <w:p w14:paraId="1458393D" w14:textId="61E82ED2" w:rsidR="005F677F" w:rsidRPr="00936FBC" w:rsidRDefault="005F677F" w:rsidP="005F677F">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17988E5D" w14:textId="0A410264" w:rsidR="005F677F" w:rsidRPr="00936FBC" w:rsidRDefault="005F677F" w:rsidP="005F677F">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29</w:t>
            </w:r>
          </w:p>
        </w:tc>
      </w:tr>
      <w:tr w:rsidR="005F677F" w:rsidRPr="00936FBC" w14:paraId="77E7655F" w14:textId="77777777" w:rsidTr="005E2CA7">
        <w:trPr>
          <w:trHeight w:val="205"/>
        </w:trPr>
        <w:tc>
          <w:tcPr>
            <w:tcW w:w="5840" w:type="dxa"/>
            <w:vAlign w:val="bottom"/>
            <w:hideMark/>
          </w:tcPr>
          <w:p w14:paraId="39640ED7" w14:textId="77777777" w:rsidR="005F677F" w:rsidRPr="00936FBC" w:rsidRDefault="005F677F" w:rsidP="005F677F">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liabilities</w:t>
            </w:r>
          </w:p>
        </w:tc>
        <w:tc>
          <w:tcPr>
            <w:tcW w:w="1337" w:type="dxa"/>
            <w:tcBorders>
              <w:top w:val="nil"/>
              <w:left w:val="nil"/>
              <w:bottom w:val="single" w:sz="4" w:space="0" w:color="auto"/>
              <w:right w:val="nil"/>
            </w:tcBorders>
            <w:shd w:val="clear" w:color="auto" w:fill="auto"/>
            <w:noWrap/>
            <w:vAlign w:val="bottom"/>
          </w:tcPr>
          <w:p w14:paraId="4E9A1BF5" w14:textId="00F09181" w:rsidR="005F677F" w:rsidRPr="00936FBC" w:rsidRDefault="005F677F" w:rsidP="005F677F">
            <w:pPr>
              <w:spacing w:after="0" w:line="220" w:lineRule="exact"/>
              <w:jc w:val="right"/>
              <w:rPr>
                <w:rFonts w:ascii="Arial" w:eastAsia="Times New Roman" w:hAnsi="Arial" w:cs="Arial"/>
                <w:sz w:val="18"/>
                <w:szCs w:val="18"/>
                <w:lang w:val="en-GB"/>
              </w:rPr>
            </w:pPr>
            <w:r w:rsidRPr="00BA5396">
              <w:rPr>
                <w:rFonts w:ascii="Arial" w:eastAsia="Times New Roman" w:hAnsi="Arial" w:cs="Arial"/>
                <w:color w:val="000000" w:themeColor="text1"/>
                <w:sz w:val="18"/>
                <w:szCs w:val="18"/>
              </w:rPr>
              <w:t>22</w:t>
            </w:r>
            <w:r w:rsidR="00FD4964">
              <w:rPr>
                <w:rFonts w:ascii="Arial" w:eastAsia="Times New Roman" w:hAnsi="Arial" w:cs="Arial"/>
                <w:color w:val="000000" w:themeColor="text1"/>
                <w:sz w:val="18"/>
                <w:szCs w:val="18"/>
              </w:rPr>
              <w:t>2</w:t>
            </w:r>
          </w:p>
        </w:tc>
        <w:tc>
          <w:tcPr>
            <w:tcW w:w="1338" w:type="dxa"/>
            <w:tcBorders>
              <w:top w:val="nil"/>
              <w:left w:val="nil"/>
              <w:bottom w:val="single" w:sz="4" w:space="0" w:color="auto"/>
              <w:right w:val="nil"/>
            </w:tcBorders>
            <w:shd w:val="clear" w:color="auto" w:fill="auto"/>
            <w:vAlign w:val="bottom"/>
          </w:tcPr>
          <w:p w14:paraId="092F5548" w14:textId="7B055E09" w:rsidR="005F677F" w:rsidRPr="00936FBC" w:rsidRDefault="005F677F" w:rsidP="005F677F">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127</w:t>
            </w:r>
          </w:p>
        </w:tc>
      </w:tr>
      <w:tr w:rsidR="005F677F" w:rsidRPr="00936FBC" w14:paraId="45178D2B" w14:textId="77777777" w:rsidTr="005E2CA7">
        <w:trPr>
          <w:trHeight w:val="145"/>
        </w:trPr>
        <w:tc>
          <w:tcPr>
            <w:tcW w:w="5840" w:type="dxa"/>
            <w:vAlign w:val="bottom"/>
            <w:hideMark/>
          </w:tcPr>
          <w:p w14:paraId="0328F2E3" w14:textId="77777777" w:rsidR="005F677F" w:rsidRPr="00936FBC" w:rsidRDefault="005F677F" w:rsidP="005F677F">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liabilities</w:t>
            </w:r>
          </w:p>
        </w:tc>
        <w:tc>
          <w:tcPr>
            <w:tcW w:w="1337" w:type="dxa"/>
            <w:tcBorders>
              <w:top w:val="single" w:sz="4" w:space="0" w:color="auto"/>
              <w:left w:val="nil"/>
              <w:bottom w:val="single" w:sz="12" w:space="0" w:color="auto"/>
              <w:right w:val="nil"/>
            </w:tcBorders>
            <w:shd w:val="clear" w:color="auto" w:fill="auto"/>
            <w:noWrap/>
            <w:vAlign w:val="bottom"/>
          </w:tcPr>
          <w:p w14:paraId="54FAAE3A" w14:textId="3CF5A6A0" w:rsidR="005F677F" w:rsidRPr="00936FBC" w:rsidRDefault="005F677F" w:rsidP="005F677F">
            <w:pPr>
              <w:spacing w:after="0" w:line="220" w:lineRule="exact"/>
              <w:jc w:val="right"/>
              <w:rPr>
                <w:rFonts w:ascii="Arial" w:eastAsia="Times New Roman" w:hAnsi="Arial" w:cs="Arial"/>
                <w:b/>
                <w:bCs/>
                <w:sz w:val="18"/>
                <w:szCs w:val="18"/>
                <w:lang w:val="en-GB"/>
              </w:rPr>
            </w:pPr>
            <w:r w:rsidRPr="00BA5396">
              <w:rPr>
                <w:rFonts w:ascii="Arial" w:eastAsia="Times New Roman" w:hAnsi="Arial" w:cs="Arial"/>
                <w:b/>
                <w:bCs/>
                <w:color w:val="000000" w:themeColor="text1"/>
                <w:sz w:val="18"/>
                <w:szCs w:val="18"/>
              </w:rPr>
              <w:t>22</w:t>
            </w:r>
            <w:r w:rsidR="00FD4964">
              <w:rPr>
                <w:rFonts w:ascii="Arial" w:eastAsia="Times New Roman" w:hAnsi="Arial" w:cs="Arial"/>
                <w:b/>
                <w:bCs/>
                <w:color w:val="000000" w:themeColor="text1"/>
                <w:sz w:val="18"/>
                <w:szCs w:val="18"/>
              </w:rPr>
              <w:t>2</w:t>
            </w:r>
          </w:p>
        </w:tc>
        <w:tc>
          <w:tcPr>
            <w:tcW w:w="1338" w:type="dxa"/>
            <w:tcBorders>
              <w:top w:val="single" w:sz="4" w:space="0" w:color="auto"/>
              <w:left w:val="nil"/>
              <w:bottom w:val="single" w:sz="12" w:space="0" w:color="auto"/>
              <w:right w:val="nil"/>
            </w:tcBorders>
            <w:shd w:val="clear" w:color="auto" w:fill="auto"/>
            <w:vAlign w:val="bottom"/>
          </w:tcPr>
          <w:p w14:paraId="2FFAD704" w14:textId="17F589D1" w:rsidR="005F677F" w:rsidRPr="00936FBC" w:rsidRDefault="005F677F" w:rsidP="005F677F">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156</w:t>
            </w:r>
          </w:p>
        </w:tc>
      </w:tr>
      <w:tr w:rsidR="005F677F" w:rsidRPr="00936FBC" w14:paraId="16430865" w14:textId="77777777" w:rsidTr="003475B0">
        <w:trPr>
          <w:trHeight w:val="56"/>
        </w:trPr>
        <w:tc>
          <w:tcPr>
            <w:tcW w:w="5840" w:type="dxa"/>
            <w:vAlign w:val="bottom"/>
          </w:tcPr>
          <w:p w14:paraId="338F86DC" w14:textId="77777777" w:rsidR="005F677F" w:rsidRPr="00936FBC" w:rsidRDefault="005F677F" w:rsidP="005F677F">
            <w:pPr>
              <w:spacing w:after="0" w:line="140" w:lineRule="exact"/>
              <w:rPr>
                <w:rFonts w:ascii="Arial" w:eastAsia="Times New Roman" w:hAnsi="Arial" w:cs="Arial"/>
                <w:b/>
                <w:bCs/>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24357067" w14:textId="77777777" w:rsidR="005F677F" w:rsidRPr="00936FBC" w:rsidRDefault="005F677F" w:rsidP="005F677F">
            <w:pPr>
              <w:spacing w:after="0" w:line="140" w:lineRule="exact"/>
              <w:jc w:val="right"/>
              <w:rPr>
                <w:rFonts w:ascii="Arial" w:eastAsia="Times New Roman" w:hAnsi="Arial" w:cs="Arial"/>
                <w:b/>
                <w:bCs/>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3125E806" w14:textId="77777777" w:rsidR="005F677F" w:rsidRPr="00936FBC" w:rsidRDefault="005F677F" w:rsidP="005F677F">
            <w:pPr>
              <w:spacing w:after="0" w:line="140" w:lineRule="exact"/>
              <w:jc w:val="right"/>
              <w:rPr>
                <w:rFonts w:ascii="Arial" w:eastAsia="Times New Roman" w:hAnsi="Arial" w:cs="Arial"/>
                <w:b/>
                <w:bCs/>
                <w:sz w:val="18"/>
                <w:szCs w:val="18"/>
                <w:lang w:val="en-GB"/>
              </w:rPr>
            </w:pPr>
          </w:p>
        </w:tc>
      </w:tr>
      <w:tr w:rsidR="005F677F" w:rsidRPr="00936FBC" w14:paraId="618C12A0" w14:textId="77777777" w:rsidTr="00936FBC">
        <w:trPr>
          <w:trHeight w:val="231"/>
        </w:trPr>
        <w:tc>
          <w:tcPr>
            <w:tcW w:w="5840" w:type="dxa"/>
            <w:vAlign w:val="bottom"/>
            <w:hideMark/>
          </w:tcPr>
          <w:p w14:paraId="24A5D8D8" w14:textId="77777777" w:rsidR="005F677F" w:rsidRPr="00936FBC" w:rsidRDefault="005F677F" w:rsidP="005F677F">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 and liabilities</w:t>
            </w:r>
          </w:p>
        </w:tc>
        <w:tc>
          <w:tcPr>
            <w:tcW w:w="1337" w:type="dxa"/>
            <w:tcBorders>
              <w:top w:val="single" w:sz="4" w:space="0" w:color="auto"/>
              <w:left w:val="nil"/>
              <w:bottom w:val="single" w:sz="12" w:space="0" w:color="auto"/>
              <w:right w:val="nil"/>
            </w:tcBorders>
            <w:shd w:val="clear" w:color="auto" w:fill="auto"/>
            <w:noWrap/>
            <w:vAlign w:val="bottom"/>
          </w:tcPr>
          <w:p w14:paraId="097C9B42" w14:textId="5D8DD9D3" w:rsidR="005F677F" w:rsidRPr="00936FBC" w:rsidRDefault="005F677F" w:rsidP="005F677F">
            <w:pPr>
              <w:spacing w:after="0" w:line="220" w:lineRule="exact"/>
              <w:jc w:val="right"/>
              <w:rPr>
                <w:rFonts w:ascii="Arial" w:eastAsia="Times New Roman" w:hAnsi="Arial" w:cs="Arial"/>
                <w:b/>
                <w:bCs/>
                <w:sz w:val="18"/>
                <w:szCs w:val="18"/>
                <w:lang w:val="en-GB"/>
              </w:rPr>
            </w:pPr>
            <w:r w:rsidRPr="00BA5396">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BA5396">
              <w:rPr>
                <w:rFonts w:ascii="Arial" w:eastAsia="Times New Roman" w:hAnsi="Arial" w:cs="Arial"/>
                <w:b/>
                <w:bCs/>
                <w:color w:val="000000" w:themeColor="text1"/>
                <w:sz w:val="18"/>
                <w:szCs w:val="18"/>
              </w:rPr>
              <w:t>753</w:t>
            </w:r>
          </w:p>
        </w:tc>
        <w:tc>
          <w:tcPr>
            <w:tcW w:w="1338" w:type="dxa"/>
            <w:tcBorders>
              <w:top w:val="single" w:sz="4" w:space="0" w:color="auto"/>
              <w:left w:val="nil"/>
              <w:bottom w:val="single" w:sz="12" w:space="0" w:color="auto"/>
              <w:right w:val="nil"/>
            </w:tcBorders>
            <w:shd w:val="clear" w:color="auto" w:fill="auto"/>
            <w:vAlign w:val="bottom"/>
          </w:tcPr>
          <w:p w14:paraId="0C5CDCB7" w14:textId="41B4C4DB" w:rsidR="005F677F" w:rsidRPr="00936FBC" w:rsidRDefault="005F677F" w:rsidP="005F677F">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10</w:t>
            </w:r>
            <w:r>
              <w:rPr>
                <w:rFonts w:ascii="Arial" w:hAnsi="Arial" w:cs="Arial"/>
                <w:b/>
                <w:bCs/>
                <w:color w:val="000000" w:themeColor="text1"/>
                <w:sz w:val="18"/>
                <w:szCs w:val="18"/>
              </w:rPr>
              <w:t>,</w:t>
            </w:r>
            <w:r w:rsidRPr="00324DAF">
              <w:rPr>
                <w:rFonts w:ascii="Arial" w:hAnsi="Arial" w:cs="Arial"/>
                <w:b/>
                <w:bCs/>
                <w:color w:val="000000" w:themeColor="text1"/>
                <w:sz w:val="18"/>
                <w:szCs w:val="18"/>
              </w:rPr>
              <w:t>301</w:t>
            </w:r>
          </w:p>
        </w:tc>
      </w:tr>
    </w:tbl>
    <w:p w14:paraId="3E60C9A7"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3D05AE"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F7EA86"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4AE2B6E" w14:textId="460FBDFA"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527D71">
          <w:headerReference w:type="default" r:id="rId29"/>
          <w:pgSz w:w="11906" w:h="16838"/>
          <w:pgMar w:top="1418" w:right="1134" w:bottom="1077" w:left="1418" w:header="709" w:footer="709" w:gutter="0"/>
          <w:cols w:space="708"/>
          <w:docGrid w:linePitch="360"/>
        </w:sectPr>
      </w:pPr>
    </w:p>
    <w:p w14:paraId="24A80A1B" w14:textId="1B21061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Y="335"/>
        <w:tblW w:w="9192" w:type="dxa"/>
        <w:tblLayout w:type="fixed"/>
        <w:tblLook w:val="04A0" w:firstRow="1" w:lastRow="0" w:firstColumn="1" w:lastColumn="0" w:noHBand="0" w:noVBand="1"/>
      </w:tblPr>
      <w:tblGrid>
        <w:gridCol w:w="6549"/>
        <w:gridCol w:w="1339"/>
        <w:gridCol w:w="1304"/>
      </w:tblGrid>
      <w:tr w:rsidR="00936FBC" w:rsidRPr="0079409F" w14:paraId="1F7E2391" w14:textId="77777777" w:rsidTr="00936FBC">
        <w:trPr>
          <w:trHeight w:val="65"/>
        </w:trPr>
        <w:tc>
          <w:tcPr>
            <w:tcW w:w="6549" w:type="dxa"/>
          </w:tcPr>
          <w:p w14:paraId="553D9B06" w14:textId="77777777" w:rsidR="00936FBC" w:rsidRPr="0079409F" w:rsidRDefault="00936FBC" w:rsidP="00936FBC">
            <w:pPr>
              <w:spacing w:after="0" w:line="140" w:lineRule="exact"/>
              <w:rPr>
                <w:rFonts w:ascii="Arial" w:eastAsia="Times New Roman" w:hAnsi="Arial" w:cs="Arial"/>
                <w:sz w:val="18"/>
                <w:szCs w:val="18"/>
                <w:lang w:val="en-GB"/>
              </w:rPr>
            </w:pPr>
          </w:p>
        </w:tc>
        <w:tc>
          <w:tcPr>
            <w:tcW w:w="1339" w:type="dxa"/>
          </w:tcPr>
          <w:p w14:paraId="37710E7F" w14:textId="77777777" w:rsidR="00936FBC" w:rsidRPr="0079409F" w:rsidRDefault="00936FBC" w:rsidP="00936FBC">
            <w:pPr>
              <w:spacing w:after="0" w:line="140" w:lineRule="exact"/>
              <w:jc w:val="right"/>
              <w:rPr>
                <w:rFonts w:ascii="Arial" w:eastAsia="Times New Roman" w:hAnsi="Arial" w:cs="Arial"/>
                <w:sz w:val="18"/>
                <w:szCs w:val="18"/>
                <w:lang w:val="en-GB"/>
              </w:rPr>
            </w:pPr>
          </w:p>
        </w:tc>
        <w:tc>
          <w:tcPr>
            <w:tcW w:w="1304" w:type="dxa"/>
          </w:tcPr>
          <w:p w14:paraId="0745E566" w14:textId="77777777" w:rsidR="00936FBC" w:rsidRPr="0079409F" w:rsidRDefault="00936FBC" w:rsidP="00936FBC">
            <w:pPr>
              <w:spacing w:after="0" w:line="140" w:lineRule="exact"/>
              <w:jc w:val="right"/>
              <w:rPr>
                <w:rFonts w:ascii="Arial" w:eastAsia="Times New Roman" w:hAnsi="Arial" w:cs="Arial"/>
                <w:sz w:val="18"/>
                <w:szCs w:val="18"/>
                <w:lang w:val="en-GB"/>
              </w:rPr>
            </w:pPr>
          </w:p>
        </w:tc>
      </w:tr>
      <w:tr w:rsidR="00936FBC" w:rsidRPr="0079409F" w14:paraId="5E194EA7" w14:textId="77777777" w:rsidTr="00936FBC">
        <w:trPr>
          <w:trHeight w:val="118"/>
        </w:trPr>
        <w:tc>
          <w:tcPr>
            <w:tcW w:w="6549" w:type="dxa"/>
            <w:vAlign w:val="bottom"/>
          </w:tcPr>
          <w:p w14:paraId="45273D47" w14:textId="77777777" w:rsidR="00936FBC" w:rsidRPr="0079409F"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0D66B133" w14:textId="0E5EF74F"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3</w:t>
            </w:r>
            <w:r w:rsidR="005A2189" w:rsidRPr="0079409F">
              <w:rPr>
                <w:rFonts w:ascii="Arial" w:eastAsia="Times New Roman" w:hAnsi="Arial" w:cs="Arial"/>
                <w:b/>
                <w:bCs/>
                <w:sz w:val="18"/>
                <w:szCs w:val="18"/>
                <w:lang w:val="en-GB"/>
              </w:rPr>
              <w:t xml:space="preserve">0 </w:t>
            </w:r>
            <w:r w:rsidR="00FF55FF" w:rsidRPr="00FF55FF">
              <w:rPr>
                <w:rFonts w:ascii="Arial" w:eastAsia="Times New Roman" w:hAnsi="Arial" w:cs="Arial"/>
                <w:b/>
                <w:bCs/>
                <w:sz w:val="18"/>
                <w:szCs w:val="18"/>
                <w:lang w:val="en-GB"/>
              </w:rPr>
              <w:t>Sep</w:t>
            </w:r>
            <w:r w:rsidRPr="0079409F">
              <w:rPr>
                <w:rFonts w:ascii="Arial" w:eastAsia="Times New Roman" w:hAnsi="Arial" w:cs="Arial"/>
                <w:b/>
                <w:bCs/>
                <w:sz w:val="18"/>
                <w:szCs w:val="18"/>
                <w:lang w:val="en-GB"/>
              </w:rPr>
              <w:t>, 202</w:t>
            </w:r>
            <w:r w:rsidR="009D4A70">
              <w:rPr>
                <w:rFonts w:ascii="Arial" w:eastAsia="Times New Roman" w:hAnsi="Arial" w:cs="Arial"/>
                <w:b/>
                <w:bCs/>
                <w:sz w:val="18"/>
                <w:szCs w:val="18"/>
                <w:lang w:val="en-GB"/>
              </w:rPr>
              <w:t>4</w:t>
            </w:r>
          </w:p>
        </w:tc>
        <w:tc>
          <w:tcPr>
            <w:tcW w:w="1304" w:type="dxa"/>
            <w:hideMark/>
          </w:tcPr>
          <w:p w14:paraId="37A8B44A" w14:textId="436AB7C8"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3</w:t>
            </w:r>
            <w:r w:rsidR="005A2189" w:rsidRPr="0079409F">
              <w:rPr>
                <w:rFonts w:ascii="Arial" w:eastAsia="Times New Roman" w:hAnsi="Arial" w:cs="Arial"/>
                <w:b/>
                <w:bCs/>
                <w:sz w:val="18"/>
                <w:szCs w:val="18"/>
                <w:lang w:val="en-GB"/>
              </w:rPr>
              <w:t>0</w:t>
            </w:r>
            <w:r w:rsidRPr="0079409F">
              <w:rPr>
                <w:rFonts w:ascii="Arial" w:eastAsia="Times New Roman" w:hAnsi="Arial" w:cs="Arial"/>
                <w:b/>
                <w:bCs/>
                <w:sz w:val="18"/>
                <w:szCs w:val="18"/>
                <w:lang w:val="en-GB"/>
              </w:rPr>
              <w:t xml:space="preserve"> </w:t>
            </w:r>
            <w:r w:rsidR="00FF55FF" w:rsidRPr="00FF55FF">
              <w:rPr>
                <w:rFonts w:ascii="Arial" w:eastAsia="Times New Roman" w:hAnsi="Arial" w:cs="Arial"/>
                <w:b/>
                <w:bCs/>
                <w:sz w:val="18"/>
                <w:szCs w:val="18"/>
                <w:lang w:val="en-GB"/>
              </w:rPr>
              <w:t>Sep</w:t>
            </w:r>
            <w:r w:rsidRPr="0079409F">
              <w:rPr>
                <w:rFonts w:ascii="Arial" w:eastAsia="Times New Roman" w:hAnsi="Arial" w:cs="Arial"/>
                <w:b/>
                <w:bCs/>
                <w:sz w:val="18"/>
                <w:szCs w:val="18"/>
                <w:lang w:val="en-GB"/>
              </w:rPr>
              <w:t>, 202</w:t>
            </w:r>
            <w:r w:rsidR="009D4A70">
              <w:rPr>
                <w:rFonts w:ascii="Arial" w:eastAsia="Times New Roman" w:hAnsi="Arial" w:cs="Arial"/>
                <w:b/>
                <w:bCs/>
                <w:sz w:val="18"/>
                <w:szCs w:val="18"/>
                <w:lang w:val="en-GB"/>
              </w:rPr>
              <w:t>3</w:t>
            </w:r>
          </w:p>
        </w:tc>
      </w:tr>
      <w:tr w:rsidR="00936FBC" w:rsidRPr="0079409F" w14:paraId="56D4C3D8" w14:textId="77777777" w:rsidTr="00936FBC">
        <w:trPr>
          <w:trHeight w:val="94"/>
        </w:trPr>
        <w:tc>
          <w:tcPr>
            <w:tcW w:w="6549" w:type="dxa"/>
            <w:vAlign w:val="bottom"/>
          </w:tcPr>
          <w:p w14:paraId="0BEB395C" w14:textId="77777777" w:rsidR="00936FBC" w:rsidRPr="0079409F"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5A0425FC" w14:textId="60275C13"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EUR ‘000</w:t>
            </w:r>
          </w:p>
        </w:tc>
        <w:tc>
          <w:tcPr>
            <w:tcW w:w="1304" w:type="dxa"/>
            <w:hideMark/>
          </w:tcPr>
          <w:p w14:paraId="6C320AC9" w14:textId="76D4286A"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EUR ‘000</w:t>
            </w:r>
          </w:p>
        </w:tc>
      </w:tr>
      <w:tr w:rsidR="00936FBC" w:rsidRPr="0079409F" w14:paraId="27FA0FA1" w14:textId="77777777" w:rsidTr="00936FBC">
        <w:trPr>
          <w:trHeight w:val="58"/>
        </w:trPr>
        <w:tc>
          <w:tcPr>
            <w:tcW w:w="6549" w:type="dxa"/>
            <w:vAlign w:val="bottom"/>
          </w:tcPr>
          <w:p w14:paraId="3B6A1501" w14:textId="77777777" w:rsidR="00936FBC" w:rsidRPr="0079409F" w:rsidRDefault="00936FBC" w:rsidP="00936FBC">
            <w:pPr>
              <w:spacing w:after="0" w:line="140" w:lineRule="exact"/>
              <w:rPr>
                <w:rFonts w:ascii="Arial" w:eastAsia="Times New Roman" w:hAnsi="Arial" w:cs="Arial"/>
                <w:sz w:val="18"/>
                <w:szCs w:val="18"/>
                <w:lang w:val="en-GB"/>
              </w:rPr>
            </w:pPr>
          </w:p>
        </w:tc>
        <w:tc>
          <w:tcPr>
            <w:tcW w:w="1339" w:type="dxa"/>
            <w:noWrap/>
            <w:vAlign w:val="bottom"/>
          </w:tcPr>
          <w:p w14:paraId="6FB4918A" w14:textId="77777777" w:rsidR="00936FBC" w:rsidRPr="0079409F" w:rsidRDefault="00936FBC" w:rsidP="00936FBC">
            <w:pPr>
              <w:spacing w:after="0" w:line="140" w:lineRule="exact"/>
              <w:rPr>
                <w:rFonts w:ascii="Arial" w:eastAsia="Times New Roman" w:hAnsi="Arial" w:cs="Arial"/>
                <w:sz w:val="18"/>
                <w:szCs w:val="18"/>
                <w:lang w:val="en-GB"/>
              </w:rPr>
            </w:pPr>
          </w:p>
        </w:tc>
        <w:tc>
          <w:tcPr>
            <w:tcW w:w="1304" w:type="dxa"/>
          </w:tcPr>
          <w:p w14:paraId="7D405497" w14:textId="77777777" w:rsidR="00936FBC" w:rsidRPr="0079409F" w:rsidRDefault="00936FBC" w:rsidP="00936FBC">
            <w:pPr>
              <w:spacing w:after="0" w:line="140" w:lineRule="exact"/>
              <w:rPr>
                <w:rFonts w:ascii="Arial" w:eastAsia="Times New Roman" w:hAnsi="Arial" w:cs="Arial"/>
                <w:sz w:val="18"/>
                <w:szCs w:val="18"/>
                <w:lang w:val="en-GB"/>
              </w:rPr>
            </w:pPr>
          </w:p>
        </w:tc>
      </w:tr>
      <w:tr w:rsidR="00936FBC" w:rsidRPr="0079409F" w14:paraId="15714D9E" w14:textId="77777777" w:rsidTr="00936FBC">
        <w:trPr>
          <w:trHeight w:val="69"/>
        </w:trPr>
        <w:tc>
          <w:tcPr>
            <w:tcW w:w="6549" w:type="dxa"/>
            <w:vAlign w:val="bottom"/>
            <w:hideMark/>
          </w:tcPr>
          <w:p w14:paraId="3F36672F" w14:textId="77777777" w:rsidR="00936FBC" w:rsidRPr="0079409F" w:rsidRDefault="00936FBC" w:rsidP="00936FBC">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Operating activities</w:t>
            </w:r>
          </w:p>
        </w:tc>
        <w:tc>
          <w:tcPr>
            <w:tcW w:w="1339" w:type="dxa"/>
            <w:noWrap/>
            <w:vAlign w:val="bottom"/>
          </w:tcPr>
          <w:p w14:paraId="25214BCB" w14:textId="77777777" w:rsidR="00936FBC" w:rsidRPr="0079409F" w:rsidRDefault="00936FBC" w:rsidP="00936FBC">
            <w:pPr>
              <w:spacing w:after="0" w:line="220" w:lineRule="exact"/>
              <w:jc w:val="right"/>
              <w:rPr>
                <w:rFonts w:ascii="Arial" w:eastAsia="Times New Roman" w:hAnsi="Arial" w:cs="Arial"/>
                <w:sz w:val="18"/>
                <w:szCs w:val="18"/>
                <w:lang w:val="en-GB"/>
              </w:rPr>
            </w:pPr>
          </w:p>
        </w:tc>
        <w:tc>
          <w:tcPr>
            <w:tcW w:w="1304" w:type="dxa"/>
          </w:tcPr>
          <w:p w14:paraId="09657CCC" w14:textId="77777777" w:rsidR="00936FBC" w:rsidRPr="0079409F" w:rsidRDefault="00936FBC" w:rsidP="00936FBC">
            <w:pPr>
              <w:spacing w:after="0" w:line="220" w:lineRule="exact"/>
              <w:jc w:val="right"/>
              <w:rPr>
                <w:rFonts w:ascii="Arial" w:eastAsia="Times New Roman" w:hAnsi="Arial" w:cs="Arial"/>
                <w:sz w:val="18"/>
                <w:szCs w:val="18"/>
                <w:lang w:val="en-GB"/>
              </w:rPr>
            </w:pPr>
          </w:p>
        </w:tc>
      </w:tr>
      <w:tr w:rsidR="001B088C" w:rsidRPr="0079409F" w14:paraId="681EAD9A" w14:textId="77777777" w:rsidTr="00936FBC">
        <w:trPr>
          <w:trHeight w:val="65"/>
        </w:trPr>
        <w:tc>
          <w:tcPr>
            <w:tcW w:w="6549" w:type="dxa"/>
            <w:vAlign w:val="bottom"/>
            <w:hideMark/>
          </w:tcPr>
          <w:p w14:paraId="36BB6005" w14:textId="77777777" w:rsidR="001B088C" w:rsidRPr="0079409F" w:rsidRDefault="001B088C" w:rsidP="001B088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Profit before income tax</w:t>
            </w:r>
          </w:p>
        </w:tc>
        <w:tc>
          <w:tcPr>
            <w:tcW w:w="1339" w:type="dxa"/>
            <w:shd w:val="clear" w:color="auto" w:fill="auto"/>
            <w:noWrap/>
            <w:vAlign w:val="bottom"/>
          </w:tcPr>
          <w:p w14:paraId="4D5F6D71" w14:textId="00A3EA45" w:rsidR="001B088C" w:rsidRPr="0079409F" w:rsidRDefault="001B088C" w:rsidP="001B088C">
            <w:pPr>
              <w:spacing w:after="0" w:line="220" w:lineRule="exact"/>
              <w:jc w:val="right"/>
              <w:rPr>
                <w:rFonts w:ascii="Arial" w:eastAsia="Times New Roman" w:hAnsi="Arial" w:cs="Arial"/>
                <w:bCs/>
                <w:sz w:val="18"/>
                <w:szCs w:val="18"/>
                <w:lang w:val="en-GB"/>
              </w:rPr>
            </w:pPr>
            <w:r w:rsidRPr="00734C64">
              <w:rPr>
                <w:rFonts w:ascii="Arial" w:eastAsia="Times New Roman" w:hAnsi="Arial" w:cs="Arial"/>
                <w:color w:val="000000" w:themeColor="text1"/>
                <w:sz w:val="18"/>
                <w:szCs w:val="18"/>
              </w:rPr>
              <w:t>13</w:t>
            </w:r>
            <w:r w:rsidR="00FD4964">
              <w:rPr>
                <w:rFonts w:ascii="Arial" w:eastAsia="Times New Roman" w:hAnsi="Arial" w:cs="Arial"/>
                <w:color w:val="000000" w:themeColor="text1"/>
                <w:sz w:val="18"/>
                <w:szCs w:val="18"/>
              </w:rPr>
              <w:t>5</w:t>
            </w:r>
          </w:p>
        </w:tc>
        <w:tc>
          <w:tcPr>
            <w:tcW w:w="1304" w:type="dxa"/>
            <w:shd w:val="clear" w:color="auto" w:fill="auto"/>
            <w:vAlign w:val="bottom"/>
          </w:tcPr>
          <w:p w14:paraId="60F668C8" w14:textId="1794205E" w:rsidR="001B088C" w:rsidRPr="0079409F" w:rsidRDefault="001B088C" w:rsidP="001B088C">
            <w:pPr>
              <w:spacing w:after="0" w:line="220" w:lineRule="exact"/>
              <w:jc w:val="right"/>
              <w:rPr>
                <w:rFonts w:ascii="Arial" w:eastAsia="Times New Roman" w:hAnsi="Arial" w:cs="Arial"/>
                <w:bCs/>
                <w:sz w:val="18"/>
                <w:szCs w:val="18"/>
                <w:lang w:val="en-GB"/>
              </w:rPr>
            </w:pPr>
            <w:r w:rsidRPr="004E1C27">
              <w:rPr>
                <w:rFonts w:ascii="Arial" w:eastAsia="Times New Roman" w:hAnsi="Arial" w:cs="Arial"/>
                <w:color w:val="000000" w:themeColor="text1"/>
                <w:sz w:val="18"/>
                <w:szCs w:val="18"/>
              </w:rPr>
              <w:t xml:space="preserve"> 381 </w:t>
            </w:r>
          </w:p>
        </w:tc>
      </w:tr>
      <w:tr w:rsidR="001B088C" w:rsidRPr="0079409F" w14:paraId="0310107B" w14:textId="77777777" w:rsidTr="00936FBC">
        <w:trPr>
          <w:trHeight w:val="179"/>
        </w:trPr>
        <w:tc>
          <w:tcPr>
            <w:tcW w:w="6549" w:type="dxa"/>
            <w:vAlign w:val="bottom"/>
            <w:hideMark/>
          </w:tcPr>
          <w:p w14:paraId="7BF6CAD4" w14:textId="77777777" w:rsidR="001B088C" w:rsidRPr="0079409F" w:rsidRDefault="001B088C" w:rsidP="001B088C">
            <w:pPr>
              <w:spacing w:after="0" w:line="220" w:lineRule="exact"/>
              <w:rPr>
                <w:rFonts w:ascii="Arial" w:eastAsia="Times New Roman" w:hAnsi="Arial" w:cs="Arial"/>
                <w:i/>
                <w:sz w:val="18"/>
                <w:szCs w:val="18"/>
                <w:lang w:val="en-GB"/>
              </w:rPr>
            </w:pPr>
            <w:r w:rsidRPr="0079409F">
              <w:rPr>
                <w:rFonts w:ascii="Arial" w:eastAsia="Times New Roman" w:hAnsi="Arial" w:cs="Arial"/>
                <w:i/>
                <w:sz w:val="18"/>
                <w:szCs w:val="18"/>
                <w:lang w:val="en-GB"/>
              </w:rPr>
              <w:t>Adjustments to reconcile to net cash from and used in operating activities:</w:t>
            </w:r>
          </w:p>
        </w:tc>
        <w:tc>
          <w:tcPr>
            <w:tcW w:w="1339" w:type="dxa"/>
            <w:shd w:val="clear" w:color="auto" w:fill="auto"/>
            <w:noWrap/>
            <w:vAlign w:val="bottom"/>
          </w:tcPr>
          <w:p w14:paraId="45D017B5" w14:textId="5DBA53BA" w:rsidR="001B088C" w:rsidRPr="0079409F" w:rsidRDefault="001B088C" w:rsidP="001B088C">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5B2A5BC9" w14:textId="2ED65773" w:rsidR="001B088C" w:rsidRPr="0079409F" w:rsidRDefault="001B088C" w:rsidP="001B088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1B088C" w:rsidRPr="0079409F" w14:paraId="1AC7750B" w14:textId="77777777" w:rsidTr="00936FBC">
        <w:trPr>
          <w:trHeight w:val="179"/>
        </w:trPr>
        <w:tc>
          <w:tcPr>
            <w:tcW w:w="6549" w:type="dxa"/>
            <w:vAlign w:val="bottom"/>
            <w:hideMark/>
          </w:tcPr>
          <w:p w14:paraId="1A54E5B9" w14:textId="77777777" w:rsidR="001B088C" w:rsidRPr="0079409F" w:rsidRDefault="001B088C" w:rsidP="001B088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Depreciation</w:t>
            </w:r>
          </w:p>
        </w:tc>
        <w:tc>
          <w:tcPr>
            <w:tcW w:w="1339" w:type="dxa"/>
            <w:shd w:val="clear" w:color="auto" w:fill="auto"/>
            <w:noWrap/>
            <w:vAlign w:val="bottom"/>
          </w:tcPr>
          <w:p w14:paraId="45FDB609" w14:textId="6E5B082D" w:rsidR="001B088C" w:rsidRPr="0079409F" w:rsidRDefault="001B088C" w:rsidP="001B088C">
            <w:pPr>
              <w:spacing w:after="0" w:line="220" w:lineRule="exact"/>
              <w:jc w:val="right"/>
              <w:rPr>
                <w:rFonts w:ascii="Arial" w:eastAsia="Times New Roman" w:hAnsi="Arial" w:cs="Arial"/>
                <w:sz w:val="18"/>
                <w:szCs w:val="18"/>
                <w:lang w:val="en-GB"/>
              </w:rPr>
            </w:pPr>
            <w:r w:rsidRPr="00734C64">
              <w:rPr>
                <w:rFonts w:ascii="Arial" w:eastAsia="Times New Roman" w:hAnsi="Arial" w:cs="Arial"/>
                <w:color w:val="000000" w:themeColor="text1"/>
                <w:sz w:val="18"/>
                <w:szCs w:val="18"/>
              </w:rPr>
              <w:t>62</w:t>
            </w:r>
          </w:p>
        </w:tc>
        <w:tc>
          <w:tcPr>
            <w:tcW w:w="1304" w:type="dxa"/>
            <w:shd w:val="clear" w:color="auto" w:fill="auto"/>
            <w:vAlign w:val="bottom"/>
          </w:tcPr>
          <w:p w14:paraId="313D6138" w14:textId="5953B377" w:rsidR="001B088C" w:rsidRPr="0079409F" w:rsidRDefault="001B088C" w:rsidP="001B088C">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41</w:t>
            </w:r>
          </w:p>
        </w:tc>
      </w:tr>
      <w:tr w:rsidR="001B088C" w:rsidRPr="0079409F" w14:paraId="059DACB0" w14:textId="77777777" w:rsidTr="00936FBC">
        <w:trPr>
          <w:trHeight w:val="179"/>
        </w:trPr>
        <w:tc>
          <w:tcPr>
            <w:tcW w:w="6549" w:type="dxa"/>
            <w:vAlign w:val="bottom"/>
            <w:hideMark/>
          </w:tcPr>
          <w:p w14:paraId="70E1D659" w14:textId="36D1C874" w:rsidR="001B088C" w:rsidRPr="0079409F" w:rsidRDefault="001B088C" w:rsidP="001B088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Impairment gains/(loss) and provisions</w:t>
            </w:r>
          </w:p>
        </w:tc>
        <w:tc>
          <w:tcPr>
            <w:tcW w:w="1339" w:type="dxa"/>
            <w:shd w:val="clear" w:color="auto" w:fill="auto"/>
            <w:noWrap/>
            <w:vAlign w:val="bottom"/>
          </w:tcPr>
          <w:p w14:paraId="22E90CBE" w14:textId="3555A1AE" w:rsidR="001B088C" w:rsidRPr="0079409F" w:rsidRDefault="001B088C" w:rsidP="001B088C">
            <w:pPr>
              <w:spacing w:after="0" w:line="220" w:lineRule="exact"/>
              <w:jc w:val="right"/>
              <w:rPr>
                <w:rFonts w:ascii="Arial" w:eastAsia="Times New Roman" w:hAnsi="Arial" w:cs="Arial"/>
                <w:sz w:val="18"/>
                <w:szCs w:val="18"/>
                <w:lang w:val="en-GB"/>
              </w:rPr>
            </w:pPr>
            <w:r w:rsidRPr="00734C64">
              <w:rPr>
                <w:rFonts w:ascii="Arial" w:eastAsia="Times New Roman" w:hAnsi="Arial" w:cs="Arial"/>
                <w:color w:val="000000" w:themeColor="text1"/>
                <w:sz w:val="18"/>
                <w:szCs w:val="18"/>
              </w:rPr>
              <w:t>20</w:t>
            </w:r>
          </w:p>
        </w:tc>
        <w:tc>
          <w:tcPr>
            <w:tcW w:w="1304" w:type="dxa"/>
            <w:shd w:val="clear" w:color="auto" w:fill="auto"/>
            <w:vAlign w:val="bottom"/>
          </w:tcPr>
          <w:p w14:paraId="619AAAF7" w14:textId="01BC77CC" w:rsidR="001B088C" w:rsidRPr="0079409F" w:rsidRDefault="001B088C" w:rsidP="001B088C">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 xml:space="preserve"> (2)</w:t>
            </w:r>
          </w:p>
        </w:tc>
      </w:tr>
      <w:tr w:rsidR="001B088C" w:rsidRPr="0079409F" w14:paraId="146A8C78" w14:textId="77777777" w:rsidTr="00936FBC">
        <w:trPr>
          <w:trHeight w:val="183"/>
        </w:trPr>
        <w:tc>
          <w:tcPr>
            <w:tcW w:w="6549" w:type="dxa"/>
            <w:vAlign w:val="bottom"/>
            <w:hideMark/>
          </w:tcPr>
          <w:p w14:paraId="0CF67F15" w14:textId="77777777" w:rsidR="001B088C" w:rsidRPr="0079409F" w:rsidRDefault="001B088C" w:rsidP="001B088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Income tax</w:t>
            </w:r>
          </w:p>
        </w:tc>
        <w:tc>
          <w:tcPr>
            <w:tcW w:w="1339" w:type="dxa"/>
            <w:shd w:val="clear" w:color="auto" w:fill="auto"/>
            <w:noWrap/>
            <w:vAlign w:val="bottom"/>
          </w:tcPr>
          <w:p w14:paraId="6776035F" w14:textId="31286974" w:rsidR="001B088C" w:rsidRPr="0079409F" w:rsidRDefault="001B088C" w:rsidP="001B088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r w:rsidRPr="00734C64">
              <w:rPr>
                <w:rFonts w:ascii="Arial" w:eastAsia="Times New Roman" w:hAnsi="Arial" w:cs="Arial"/>
                <w:color w:val="000000" w:themeColor="text1"/>
                <w:sz w:val="18"/>
                <w:szCs w:val="18"/>
              </w:rPr>
              <w:t>8</w:t>
            </w:r>
            <w:r>
              <w:rPr>
                <w:rFonts w:ascii="Arial" w:eastAsia="Times New Roman" w:hAnsi="Arial" w:cs="Arial"/>
                <w:color w:val="000000" w:themeColor="text1"/>
                <w:sz w:val="18"/>
                <w:szCs w:val="18"/>
              </w:rPr>
              <w:t>)</w:t>
            </w:r>
          </w:p>
        </w:tc>
        <w:tc>
          <w:tcPr>
            <w:tcW w:w="1304" w:type="dxa"/>
            <w:shd w:val="clear" w:color="auto" w:fill="auto"/>
            <w:vAlign w:val="bottom"/>
          </w:tcPr>
          <w:p w14:paraId="356C3CF0" w14:textId="2E895C34" w:rsidR="001B088C" w:rsidRPr="0079409F" w:rsidRDefault="001B088C" w:rsidP="001B088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1B088C" w:rsidRPr="0079409F" w14:paraId="441265DD" w14:textId="77777777" w:rsidTr="00936FBC">
        <w:trPr>
          <w:trHeight w:val="183"/>
        </w:trPr>
        <w:tc>
          <w:tcPr>
            <w:tcW w:w="6549" w:type="dxa"/>
            <w:vAlign w:val="bottom"/>
            <w:hideMark/>
          </w:tcPr>
          <w:p w14:paraId="569BA3CB" w14:textId="77777777" w:rsidR="001B088C" w:rsidRPr="0079409F" w:rsidRDefault="001B088C" w:rsidP="001B088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Accrued interest</w:t>
            </w:r>
          </w:p>
        </w:tc>
        <w:tc>
          <w:tcPr>
            <w:tcW w:w="1339" w:type="dxa"/>
            <w:shd w:val="clear" w:color="auto" w:fill="auto"/>
            <w:noWrap/>
            <w:vAlign w:val="bottom"/>
          </w:tcPr>
          <w:p w14:paraId="2BE79889" w14:textId="7662476D" w:rsidR="001B088C" w:rsidRPr="0079409F" w:rsidRDefault="001B088C" w:rsidP="001B088C">
            <w:pPr>
              <w:spacing w:after="0" w:line="220" w:lineRule="exact"/>
              <w:jc w:val="right"/>
              <w:rPr>
                <w:rFonts w:ascii="Arial" w:eastAsia="Times New Roman" w:hAnsi="Arial" w:cs="Arial"/>
                <w:sz w:val="18"/>
                <w:szCs w:val="18"/>
                <w:lang w:val="en-GB"/>
              </w:rPr>
            </w:pPr>
            <w:r w:rsidRPr="00734C64">
              <w:rPr>
                <w:rFonts w:ascii="Arial" w:eastAsia="Times New Roman" w:hAnsi="Arial" w:cs="Arial"/>
                <w:color w:val="000000" w:themeColor="text1"/>
                <w:sz w:val="18"/>
                <w:szCs w:val="18"/>
              </w:rPr>
              <w:t>8</w:t>
            </w:r>
          </w:p>
        </w:tc>
        <w:tc>
          <w:tcPr>
            <w:tcW w:w="1304" w:type="dxa"/>
            <w:shd w:val="clear" w:color="auto" w:fill="auto"/>
            <w:vAlign w:val="bottom"/>
          </w:tcPr>
          <w:p w14:paraId="6ED387EC" w14:textId="183E8DB0" w:rsidR="001B088C" w:rsidRPr="0079409F" w:rsidRDefault="001B088C" w:rsidP="001B088C">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 xml:space="preserve"> (6)</w:t>
            </w:r>
          </w:p>
        </w:tc>
      </w:tr>
      <w:tr w:rsidR="001B088C" w:rsidRPr="0079409F" w14:paraId="286AACEA" w14:textId="77777777" w:rsidTr="00936FBC">
        <w:trPr>
          <w:trHeight w:val="183"/>
        </w:trPr>
        <w:tc>
          <w:tcPr>
            <w:tcW w:w="6549" w:type="dxa"/>
            <w:vAlign w:val="bottom"/>
          </w:tcPr>
          <w:p w14:paraId="10DAB651" w14:textId="77777777" w:rsidR="001B088C" w:rsidRPr="0079409F" w:rsidRDefault="001B088C" w:rsidP="001B088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Other</w:t>
            </w:r>
          </w:p>
        </w:tc>
        <w:tc>
          <w:tcPr>
            <w:tcW w:w="1339" w:type="dxa"/>
            <w:shd w:val="clear" w:color="auto" w:fill="auto"/>
            <w:noWrap/>
            <w:vAlign w:val="bottom"/>
          </w:tcPr>
          <w:p w14:paraId="3190EB89" w14:textId="335B1AF5" w:rsidR="001B088C" w:rsidRPr="0079409F" w:rsidRDefault="001B088C" w:rsidP="001B088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1FA8C3C2" w14:textId="2F8CEDB9" w:rsidR="001B088C" w:rsidRPr="0079409F" w:rsidRDefault="001B088C" w:rsidP="001B088C">
            <w:pPr>
              <w:spacing w:after="0" w:line="220" w:lineRule="exact"/>
              <w:jc w:val="right"/>
              <w:rPr>
                <w:rFonts w:ascii="Arial" w:eastAsia="Times New Roman" w:hAnsi="Arial" w:cs="Arial"/>
                <w:bCs/>
                <w:sz w:val="18"/>
                <w:szCs w:val="18"/>
              </w:rPr>
            </w:pPr>
            <w:r>
              <w:rPr>
                <w:rFonts w:ascii="Arial" w:eastAsia="Times New Roman" w:hAnsi="Arial" w:cs="Arial"/>
                <w:color w:val="000000" w:themeColor="text1"/>
                <w:sz w:val="18"/>
                <w:szCs w:val="18"/>
              </w:rPr>
              <w:t>-</w:t>
            </w:r>
          </w:p>
        </w:tc>
      </w:tr>
      <w:tr w:rsidR="001B088C" w:rsidRPr="0079409F" w14:paraId="7674C6F9" w14:textId="77777777" w:rsidTr="00936FBC">
        <w:trPr>
          <w:trHeight w:val="183"/>
        </w:trPr>
        <w:tc>
          <w:tcPr>
            <w:tcW w:w="6549" w:type="dxa"/>
            <w:vAlign w:val="bottom"/>
          </w:tcPr>
          <w:p w14:paraId="6DBD0946" w14:textId="1EE68A6D" w:rsidR="001B088C" w:rsidRPr="0079409F" w:rsidRDefault="001B088C" w:rsidP="001B088C">
            <w:pPr>
              <w:spacing w:after="0" w:line="220" w:lineRule="exact"/>
              <w:rPr>
                <w:rFonts w:ascii="Arial" w:eastAsia="Times New Roman" w:hAnsi="Arial" w:cs="Arial"/>
                <w:sz w:val="18"/>
                <w:szCs w:val="18"/>
                <w:lang w:val="en-GB"/>
              </w:rPr>
            </w:pPr>
            <w:r>
              <w:rPr>
                <w:rFonts w:ascii="Arial" w:eastAsia="Times New Roman" w:hAnsi="Arial" w:cs="Arial"/>
                <w:sz w:val="18"/>
                <w:szCs w:val="18"/>
                <w:lang w:val="en-GB"/>
              </w:rPr>
              <w:t>Premiu</w:t>
            </w:r>
            <w:r w:rsidR="002243E7">
              <w:rPr>
                <w:rFonts w:ascii="Arial" w:eastAsia="Times New Roman" w:hAnsi="Arial" w:cs="Arial"/>
                <w:sz w:val="18"/>
                <w:szCs w:val="18"/>
                <w:lang w:val="en-GB"/>
              </w:rPr>
              <w:t>m</w:t>
            </w:r>
            <w:r>
              <w:rPr>
                <w:rFonts w:ascii="Arial" w:eastAsia="Times New Roman" w:hAnsi="Arial" w:cs="Arial"/>
                <w:sz w:val="18"/>
                <w:szCs w:val="18"/>
                <w:lang w:val="en-GB"/>
              </w:rPr>
              <w:t>/discount from FVOCI</w:t>
            </w:r>
          </w:p>
        </w:tc>
        <w:tc>
          <w:tcPr>
            <w:tcW w:w="1339" w:type="dxa"/>
            <w:shd w:val="clear" w:color="auto" w:fill="auto"/>
            <w:noWrap/>
            <w:vAlign w:val="bottom"/>
          </w:tcPr>
          <w:p w14:paraId="0819B6DF" w14:textId="4925F44E" w:rsidR="001B088C" w:rsidRPr="0079409F" w:rsidRDefault="001B088C" w:rsidP="001B088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w:t>
            </w:r>
          </w:p>
        </w:tc>
        <w:tc>
          <w:tcPr>
            <w:tcW w:w="1304" w:type="dxa"/>
            <w:shd w:val="clear" w:color="auto" w:fill="auto"/>
            <w:vAlign w:val="bottom"/>
          </w:tcPr>
          <w:p w14:paraId="5D8946FA" w14:textId="1A9201AE" w:rsidR="001B088C" w:rsidRDefault="001B088C" w:rsidP="001B088C">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1B088C" w:rsidRPr="0079409F" w14:paraId="00D7CF80" w14:textId="77777777" w:rsidTr="00936FBC">
        <w:trPr>
          <w:trHeight w:val="163"/>
        </w:trPr>
        <w:tc>
          <w:tcPr>
            <w:tcW w:w="6549" w:type="dxa"/>
            <w:vAlign w:val="bottom"/>
            <w:hideMark/>
          </w:tcPr>
          <w:p w14:paraId="1F7852C5" w14:textId="77777777" w:rsidR="001B088C" w:rsidRPr="0079409F" w:rsidRDefault="001B088C" w:rsidP="001B088C">
            <w:pPr>
              <w:spacing w:after="0" w:line="220" w:lineRule="exact"/>
              <w:rPr>
                <w:rFonts w:ascii="Arial" w:eastAsia="Times New Roman" w:hAnsi="Arial" w:cs="Arial"/>
                <w:i/>
                <w:sz w:val="18"/>
                <w:szCs w:val="18"/>
                <w:lang w:val="en-GB"/>
              </w:rPr>
            </w:pPr>
            <w:r w:rsidRPr="0079409F">
              <w:rPr>
                <w:rFonts w:ascii="Arial" w:eastAsia="Times New Roman" w:hAnsi="Arial" w:cs="Arial"/>
                <w:i/>
                <w:sz w:val="18"/>
                <w:szCs w:val="18"/>
                <w:lang w:val="en-GB"/>
              </w:rPr>
              <w:t>Operating profit before working capital changes</w:t>
            </w:r>
          </w:p>
        </w:tc>
        <w:tc>
          <w:tcPr>
            <w:tcW w:w="1339" w:type="dxa"/>
            <w:shd w:val="clear" w:color="auto" w:fill="auto"/>
            <w:noWrap/>
            <w:vAlign w:val="bottom"/>
          </w:tcPr>
          <w:p w14:paraId="660C0729" w14:textId="76041E1A" w:rsidR="001B088C" w:rsidRPr="0079409F" w:rsidRDefault="001B088C" w:rsidP="001B088C">
            <w:pPr>
              <w:spacing w:after="0" w:line="220" w:lineRule="exact"/>
              <w:jc w:val="right"/>
              <w:rPr>
                <w:rFonts w:ascii="Arial" w:eastAsia="Times New Roman" w:hAnsi="Arial" w:cs="Arial"/>
                <w:bCs/>
                <w:i/>
                <w:sz w:val="18"/>
                <w:szCs w:val="18"/>
                <w:lang w:val="en-GB"/>
              </w:rPr>
            </w:pPr>
            <w:r w:rsidRPr="00734C64">
              <w:rPr>
                <w:rFonts w:ascii="Arial" w:eastAsia="Times New Roman" w:hAnsi="Arial" w:cs="Arial"/>
                <w:i/>
                <w:iCs/>
                <w:color w:val="000000" w:themeColor="text1"/>
                <w:sz w:val="18"/>
                <w:szCs w:val="18"/>
              </w:rPr>
              <w:t>22</w:t>
            </w:r>
            <w:r w:rsidR="00FD4964">
              <w:rPr>
                <w:rFonts w:ascii="Arial" w:eastAsia="Times New Roman" w:hAnsi="Arial" w:cs="Arial"/>
                <w:i/>
                <w:iCs/>
                <w:color w:val="000000" w:themeColor="text1"/>
                <w:sz w:val="18"/>
                <w:szCs w:val="18"/>
              </w:rPr>
              <w:t>4</w:t>
            </w:r>
          </w:p>
        </w:tc>
        <w:tc>
          <w:tcPr>
            <w:tcW w:w="1304" w:type="dxa"/>
            <w:shd w:val="clear" w:color="auto" w:fill="auto"/>
            <w:vAlign w:val="bottom"/>
          </w:tcPr>
          <w:p w14:paraId="767BA78D" w14:textId="31EF7D86" w:rsidR="001B088C" w:rsidRPr="0079409F" w:rsidRDefault="001B088C" w:rsidP="001B088C">
            <w:pPr>
              <w:spacing w:after="0" w:line="220" w:lineRule="exact"/>
              <w:jc w:val="right"/>
              <w:rPr>
                <w:rFonts w:ascii="Arial" w:eastAsia="Times New Roman" w:hAnsi="Arial" w:cs="Arial"/>
                <w:bCs/>
                <w:i/>
                <w:sz w:val="18"/>
                <w:szCs w:val="18"/>
                <w:lang w:val="en-GB"/>
              </w:rPr>
            </w:pPr>
            <w:r w:rsidRPr="004E1C27">
              <w:rPr>
                <w:rFonts w:ascii="Arial" w:eastAsia="Times New Roman" w:hAnsi="Arial" w:cs="Arial"/>
                <w:i/>
                <w:iCs/>
                <w:color w:val="000000" w:themeColor="text1"/>
                <w:sz w:val="18"/>
                <w:szCs w:val="18"/>
              </w:rPr>
              <w:t>414</w:t>
            </w:r>
          </w:p>
        </w:tc>
      </w:tr>
      <w:tr w:rsidR="001B088C" w:rsidRPr="0079409F" w14:paraId="315F38E6" w14:textId="77777777" w:rsidTr="00936FBC">
        <w:trPr>
          <w:trHeight w:val="59"/>
        </w:trPr>
        <w:tc>
          <w:tcPr>
            <w:tcW w:w="6549" w:type="dxa"/>
            <w:vAlign w:val="bottom"/>
          </w:tcPr>
          <w:p w14:paraId="72401DF7" w14:textId="77777777" w:rsidR="001B088C" w:rsidRPr="0079409F" w:rsidRDefault="001B088C" w:rsidP="001B088C">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0CA7CFA" w14:textId="77777777" w:rsidR="001B088C" w:rsidRPr="0079409F" w:rsidRDefault="001B088C" w:rsidP="001B088C">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13294596" w14:textId="77777777" w:rsidR="001B088C" w:rsidRPr="0079409F" w:rsidRDefault="001B088C" w:rsidP="001B088C">
            <w:pPr>
              <w:spacing w:after="0" w:line="140" w:lineRule="exact"/>
              <w:jc w:val="right"/>
              <w:rPr>
                <w:rFonts w:ascii="Arial" w:eastAsia="Times New Roman" w:hAnsi="Arial" w:cs="Arial"/>
                <w:sz w:val="18"/>
                <w:szCs w:val="18"/>
                <w:lang w:val="en-GB"/>
              </w:rPr>
            </w:pPr>
          </w:p>
        </w:tc>
      </w:tr>
      <w:tr w:rsidR="001B088C" w:rsidRPr="0079409F" w14:paraId="43885A47" w14:textId="77777777" w:rsidTr="00936FBC">
        <w:trPr>
          <w:trHeight w:val="147"/>
        </w:trPr>
        <w:tc>
          <w:tcPr>
            <w:tcW w:w="6549" w:type="dxa"/>
            <w:vAlign w:val="bottom"/>
            <w:hideMark/>
          </w:tcPr>
          <w:p w14:paraId="2D16AC3E" w14:textId="77777777" w:rsidR="001B088C" w:rsidRPr="0079409F" w:rsidRDefault="001B088C" w:rsidP="001B088C">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Changes in operating assets and liabilities:</w:t>
            </w:r>
          </w:p>
        </w:tc>
        <w:tc>
          <w:tcPr>
            <w:tcW w:w="1339" w:type="dxa"/>
            <w:shd w:val="clear" w:color="auto" w:fill="auto"/>
            <w:noWrap/>
            <w:vAlign w:val="bottom"/>
          </w:tcPr>
          <w:p w14:paraId="59DA9473" w14:textId="77777777" w:rsidR="001B088C" w:rsidRPr="0079409F" w:rsidRDefault="001B088C" w:rsidP="001B088C">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317DD605" w14:textId="77777777" w:rsidR="001B088C" w:rsidRPr="0079409F" w:rsidRDefault="001B088C" w:rsidP="001B088C">
            <w:pPr>
              <w:spacing w:after="0" w:line="220" w:lineRule="exact"/>
              <w:jc w:val="right"/>
              <w:rPr>
                <w:rFonts w:ascii="Arial" w:eastAsia="Times New Roman" w:hAnsi="Arial" w:cs="Arial"/>
                <w:sz w:val="18"/>
                <w:szCs w:val="18"/>
                <w:lang w:val="en-GB"/>
              </w:rPr>
            </w:pPr>
          </w:p>
        </w:tc>
      </w:tr>
      <w:tr w:rsidR="001B088C" w:rsidRPr="0079409F" w14:paraId="5600477F" w14:textId="77777777" w:rsidTr="00936FBC">
        <w:trPr>
          <w:trHeight w:val="147"/>
        </w:trPr>
        <w:tc>
          <w:tcPr>
            <w:tcW w:w="6549" w:type="dxa"/>
            <w:vAlign w:val="bottom"/>
          </w:tcPr>
          <w:p w14:paraId="53E596E9" w14:textId="3C8DFA7E" w:rsidR="001B088C" w:rsidRPr="0079409F" w:rsidRDefault="001B088C" w:rsidP="001B088C">
            <w:pPr>
              <w:spacing w:after="0" w:line="220" w:lineRule="exact"/>
              <w:rPr>
                <w:rFonts w:ascii="Arial" w:eastAsia="Times New Roman" w:hAnsi="Arial" w:cs="Arial"/>
                <w:b/>
                <w:sz w:val="18"/>
                <w:szCs w:val="18"/>
                <w:lang w:val="en-GB"/>
              </w:rPr>
            </w:pPr>
            <w:r w:rsidRPr="0079409F">
              <w:rPr>
                <w:rFonts w:ascii="Arial" w:eastAsia="Calibri" w:hAnsi="Arial" w:cs="Arial"/>
                <w:sz w:val="18"/>
                <w:szCs w:val="18"/>
                <w:lang w:val="en-US"/>
              </w:rPr>
              <w:t>Net decrease in deposits with other banks, before impairment</w:t>
            </w:r>
          </w:p>
        </w:tc>
        <w:tc>
          <w:tcPr>
            <w:tcW w:w="1339" w:type="dxa"/>
            <w:shd w:val="clear" w:color="auto" w:fill="auto"/>
            <w:noWrap/>
            <w:vAlign w:val="bottom"/>
          </w:tcPr>
          <w:p w14:paraId="29DB5BA9" w14:textId="3E93F8D4" w:rsidR="001B088C" w:rsidRPr="0079409F" w:rsidRDefault="001B088C" w:rsidP="001B088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r w:rsidRPr="00734C64">
              <w:rPr>
                <w:rFonts w:ascii="Arial" w:eastAsia="Times New Roman" w:hAnsi="Arial" w:cs="Arial"/>
                <w:color w:val="000000" w:themeColor="text1"/>
                <w:sz w:val="18"/>
                <w:szCs w:val="18"/>
              </w:rPr>
              <w:t>1.550</w:t>
            </w:r>
            <w:r>
              <w:rPr>
                <w:rFonts w:ascii="Arial" w:eastAsia="Times New Roman" w:hAnsi="Arial" w:cs="Arial"/>
                <w:color w:val="000000" w:themeColor="text1"/>
                <w:sz w:val="18"/>
                <w:szCs w:val="18"/>
              </w:rPr>
              <w:t>)</w:t>
            </w:r>
          </w:p>
        </w:tc>
        <w:tc>
          <w:tcPr>
            <w:tcW w:w="1304" w:type="dxa"/>
            <w:shd w:val="clear" w:color="auto" w:fill="auto"/>
            <w:vAlign w:val="bottom"/>
          </w:tcPr>
          <w:p w14:paraId="5F583543" w14:textId="2019825D" w:rsidR="001B088C" w:rsidRPr="0079409F" w:rsidRDefault="001B088C" w:rsidP="001B088C">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250</w:t>
            </w:r>
          </w:p>
        </w:tc>
      </w:tr>
      <w:tr w:rsidR="001B088C" w:rsidRPr="0079409F" w14:paraId="16DB1002" w14:textId="77777777" w:rsidTr="00936FBC">
        <w:trPr>
          <w:trHeight w:val="253"/>
        </w:trPr>
        <w:tc>
          <w:tcPr>
            <w:tcW w:w="6549" w:type="dxa"/>
            <w:vAlign w:val="bottom"/>
            <w:hideMark/>
          </w:tcPr>
          <w:p w14:paraId="251FA143" w14:textId="77777777" w:rsidR="001B088C" w:rsidRPr="0079409F" w:rsidRDefault="001B088C" w:rsidP="001B088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 xml:space="preserve">Decrease of discount in assets available for sale and assets held to maturity </w:t>
            </w:r>
          </w:p>
        </w:tc>
        <w:tc>
          <w:tcPr>
            <w:tcW w:w="1339" w:type="dxa"/>
            <w:shd w:val="clear" w:color="auto" w:fill="auto"/>
            <w:noWrap/>
            <w:vAlign w:val="bottom"/>
          </w:tcPr>
          <w:p w14:paraId="497A5D0F" w14:textId="4DBDA4DF" w:rsidR="001B088C" w:rsidRPr="0079409F" w:rsidRDefault="001B088C" w:rsidP="001B088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7650DA7E" w14:textId="6F9AFDA3" w:rsidR="001B088C" w:rsidRPr="0079409F" w:rsidRDefault="001B088C" w:rsidP="001B088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9</w:t>
            </w:r>
          </w:p>
        </w:tc>
      </w:tr>
      <w:tr w:rsidR="001B088C" w:rsidRPr="0079409F" w14:paraId="01CAFD78" w14:textId="77777777" w:rsidTr="00936FBC">
        <w:trPr>
          <w:trHeight w:val="253"/>
        </w:trPr>
        <w:tc>
          <w:tcPr>
            <w:tcW w:w="6549" w:type="dxa"/>
            <w:vAlign w:val="bottom"/>
            <w:hideMark/>
          </w:tcPr>
          <w:p w14:paraId="6D01D67E" w14:textId="77777777" w:rsidR="001B088C" w:rsidRPr="0079409F" w:rsidRDefault="001B088C" w:rsidP="001B088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Premium receivables</w:t>
            </w:r>
          </w:p>
        </w:tc>
        <w:tc>
          <w:tcPr>
            <w:tcW w:w="1339" w:type="dxa"/>
            <w:shd w:val="clear" w:color="auto" w:fill="auto"/>
            <w:noWrap/>
            <w:vAlign w:val="bottom"/>
          </w:tcPr>
          <w:p w14:paraId="7A8EA1B2" w14:textId="7F6AE044" w:rsidR="001B088C" w:rsidRPr="0079409F" w:rsidRDefault="001B088C" w:rsidP="001B088C">
            <w:pPr>
              <w:spacing w:after="0" w:line="220" w:lineRule="exact"/>
              <w:jc w:val="right"/>
              <w:rPr>
                <w:rFonts w:ascii="Arial" w:eastAsia="Times New Roman" w:hAnsi="Arial" w:cs="Arial"/>
                <w:sz w:val="18"/>
                <w:szCs w:val="18"/>
                <w:lang w:val="en-GB"/>
              </w:rPr>
            </w:pPr>
            <w:r w:rsidRPr="00FE76E9">
              <w:rPr>
                <w:rFonts w:ascii="Arial" w:eastAsia="Times New Roman" w:hAnsi="Arial" w:cs="Arial"/>
                <w:color w:val="000000" w:themeColor="text1"/>
                <w:sz w:val="18"/>
                <w:szCs w:val="18"/>
              </w:rPr>
              <w:t>150</w:t>
            </w:r>
          </w:p>
        </w:tc>
        <w:tc>
          <w:tcPr>
            <w:tcW w:w="1304" w:type="dxa"/>
            <w:shd w:val="clear" w:color="auto" w:fill="auto"/>
            <w:vAlign w:val="bottom"/>
          </w:tcPr>
          <w:p w14:paraId="4CDE28AB" w14:textId="5596C19E" w:rsidR="001B088C" w:rsidRPr="0079409F" w:rsidRDefault="001B088C" w:rsidP="001B088C">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(200)</w:t>
            </w:r>
          </w:p>
        </w:tc>
      </w:tr>
      <w:tr w:rsidR="001B088C" w:rsidRPr="0079409F" w14:paraId="045AE0B2" w14:textId="77777777" w:rsidTr="00936FBC">
        <w:trPr>
          <w:trHeight w:val="253"/>
        </w:trPr>
        <w:tc>
          <w:tcPr>
            <w:tcW w:w="6549" w:type="dxa"/>
            <w:vAlign w:val="bottom"/>
            <w:hideMark/>
          </w:tcPr>
          <w:p w14:paraId="636A93CC" w14:textId="5BD3F68C" w:rsidR="001B088C" w:rsidRPr="0079409F" w:rsidRDefault="001B088C" w:rsidP="001B088C">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(increase) in</w:t>
            </w:r>
            <w:r w:rsidRPr="0079409F">
              <w:rPr>
                <w:rFonts w:ascii="Arial" w:eastAsia="Times New Roman" w:hAnsi="Arial" w:cs="Arial"/>
                <w:sz w:val="18"/>
                <w:szCs w:val="18"/>
                <w:lang w:val="en-GB"/>
              </w:rPr>
              <w:t xml:space="preserve"> other assets</w:t>
            </w:r>
          </w:p>
        </w:tc>
        <w:tc>
          <w:tcPr>
            <w:tcW w:w="1339" w:type="dxa"/>
            <w:shd w:val="clear" w:color="auto" w:fill="auto"/>
            <w:noWrap/>
            <w:vAlign w:val="bottom"/>
          </w:tcPr>
          <w:p w14:paraId="0AB4E397" w14:textId="422A8810" w:rsidR="001B088C" w:rsidRPr="0079409F" w:rsidRDefault="001B088C" w:rsidP="001B088C">
            <w:pPr>
              <w:spacing w:after="0" w:line="220" w:lineRule="exact"/>
              <w:jc w:val="right"/>
              <w:rPr>
                <w:rFonts w:ascii="Arial" w:eastAsia="Times New Roman" w:hAnsi="Arial" w:cs="Arial"/>
                <w:sz w:val="18"/>
                <w:szCs w:val="18"/>
                <w:lang w:val="en-GB"/>
              </w:rPr>
            </w:pPr>
            <w:r w:rsidRPr="00FE76E9">
              <w:rPr>
                <w:rFonts w:ascii="Arial" w:eastAsia="Times New Roman" w:hAnsi="Arial" w:cs="Arial"/>
                <w:color w:val="000000" w:themeColor="text1"/>
                <w:sz w:val="18"/>
                <w:szCs w:val="18"/>
              </w:rPr>
              <w:t>(36)</w:t>
            </w:r>
          </w:p>
        </w:tc>
        <w:tc>
          <w:tcPr>
            <w:tcW w:w="1304" w:type="dxa"/>
            <w:shd w:val="clear" w:color="auto" w:fill="auto"/>
            <w:vAlign w:val="bottom"/>
          </w:tcPr>
          <w:p w14:paraId="588BC03E" w14:textId="60E3B97B" w:rsidR="001B088C" w:rsidRPr="0079409F" w:rsidRDefault="001B088C" w:rsidP="001B088C">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 xml:space="preserve"> 5 </w:t>
            </w:r>
          </w:p>
        </w:tc>
      </w:tr>
      <w:tr w:rsidR="001B088C" w:rsidRPr="0079409F" w14:paraId="6DC0F09E" w14:textId="77777777" w:rsidTr="00936FBC">
        <w:trPr>
          <w:trHeight w:val="253"/>
        </w:trPr>
        <w:tc>
          <w:tcPr>
            <w:tcW w:w="6549" w:type="dxa"/>
            <w:vAlign w:val="bottom"/>
            <w:hideMark/>
          </w:tcPr>
          <w:p w14:paraId="2D6ABBCC" w14:textId="77777777" w:rsidR="001B088C" w:rsidRPr="0079409F" w:rsidRDefault="001B088C" w:rsidP="001B088C">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decrease of</w:t>
            </w:r>
            <w:r w:rsidRPr="0079409F">
              <w:rPr>
                <w:rFonts w:ascii="Arial" w:eastAsia="Times New Roman" w:hAnsi="Arial" w:cs="Arial"/>
                <w:sz w:val="18"/>
                <w:szCs w:val="18"/>
                <w:lang w:val="en-GB"/>
              </w:rPr>
              <w:t xml:space="preserve"> assets and liabilities from insurance operations </w:t>
            </w:r>
          </w:p>
        </w:tc>
        <w:tc>
          <w:tcPr>
            <w:tcW w:w="1339" w:type="dxa"/>
            <w:shd w:val="clear" w:color="auto" w:fill="auto"/>
            <w:noWrap/>
            <w:vAlign w:val="bottom"/>
          </w:tcPr>
          <w:p w14:paraId="72B33E40" w14:textId="74B2B549" w:rsidR="001B088C" w:rsidRPr="0079409F" w:rsidRDefault="001B088C" w:rsidP="001B088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6167FF7B" w14:textId="537B3042" w:rsidR="001B088C" w:rsidRPr="0079409F" w:rsidRDefault="001B088C" w:rsidP="001B088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1B088C" w:rsidRPr="0079409F" w14:paraId="3C9D89F8" w14:textId="77777777" w:rsidTr="00936FBC">
        <w:trPr>
          <w:trHeight w:val="253"/>
        </w:trPr>
        <w:tc>
          <w:tcPr>
            <w:tcW w:w="6549" w:type="dxa"/>
            <w:vAlign w:val="bottom"/>
            <w:hideMark/>
          </w:tcPr>
          <w:p w14:paraId="1DDBBC8F" w14:textId="5175DA82" w:rsidR="001B088C" w:rsidRPr="0079409F" w:rsidRDefault="001B088C" w:rsidP="001B088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 xml:space="preserve">Net </w:t>
            </w:r>
            <w:r>
              <w:rPr>
                <w:rFonts w:ascii="Arial" w:eastAsia="Times New Roman" w:hAnsi="Arial" w:cs="Arial"/>
                <w:sz w:val="18"/>
                <w:szCs w:val="18"/>
                <w:lang w:val="en-GB"/>
              </w:rPr>
              <w:t>(decrease)</w:t>
            </w:r>
            <w:r w:rsidRPr="0079409F">
              <w:rPr>
                <w:rFonts w:ascii="Arial" w:eastAsia="Times New Roman" w:hAnsi="Arial" w:cs="Arial"/>
                <w:sz w:val="18"/>
                <w:szCs w:val="18"/>
                <w:lang w:val="en-GB"/>
              </w:rPr>
              <w:t xml:space="preserve"> in technical provisions</w:t>
            </w:r>
          </w:p>
        </w:tc>
        <w:tc>
          <w:tcPr>
            <w:tcW w:w="1339" w:type="dxa"/>
            <w:shd w:val="clear" w:color="auto" w:fill="auto"/>
            <w:noWrap/>
            <w:vAlign w:val="bottom"/>
          </w:tcPr>
          <w:p w14:paraId="11DD87CE" w14:textId="06E1ABCE" w:rsidR="001B088C" w:rsidRPr="0079409F" w:rsidRDefault="001B088C" w:rsidP="001B088C">
            <w:pPr>
              <w:spacing w:after="0" w:line="220" w:lineRule="exact"/>
              <w:jc w:val="right"/>
              <w:rPr>
                <w:rFonts w:ascii="Arial" w:eastAsia="Times New Roman" w:hAnsi="Arial" w:cs="Arial"/>
                <w:sz w:val="18"/>
                <w:szCs w:val="18"/>
                <w:lang w:val="en-GB"/>
              </w:rPr>
            </w:pPr>
            <w:r w:rsidRPr="00FE76E9">
              <w:rPr>
                <w:rFonts w:ascii="Arial" w:eastAsia="Times New Roman" w:hAnsi="Arial" w:cs="Arial"/>
                <w:color w:val="000000" w:themeColor="text1"/>
                <w:sz w:val="18"/>
                <w:szCs w:val="18"/>
              </w:rPr>
              <w:t>254</w:t>
            </w:r>
          </w:p>
        </w:tc>
        <w:tc>
          <w:tcPr>
            <w:tcW w:w="1304" w:type="dxa"/>
            <w:shd w:val="clear" w:color="auto" w:fill="auto"/>
            <w:vAlign w:val="bottom"/>
          </w:tcPr>
          <w:p w14:paraId="7AAF92BE" w14:textId="1F272DCD" w:rsidR="001B088C" w:rsidRPr="0079409F" w:rsidRDefault="001B088C" w:rsidP="001B088C">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 xml:space="preserve"> (589)</w:t>
            </w:r>
          </w:p>
        </w:tc>
      </w:tr>
      <w:tr w:rsidR="001B088C" w:rsidRPr="0079409F" w14:paraId="48D0E575" w14:textId="77777777" w:rsidTr="00936FBC">
        <w:trPr>
          <w:trHeight w:val="253"/>
        </w:trPr>
        <w:tc>
          <w:tcPr>
            <w:tcW w:w="6549" w:type="dxa"/>
            <w:vAlign w:val="bottom"/>
            <w:hideMark/>
          </w:tcPr>
          <w:p w14:paraId="02C2CE2F" w14:textId="2B43EC47" w:rsidR="001B088C" w:rsidRPr="00B6376C" w:rsidRDefault="001B088C" w:rsidP="001B088C">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increase/(decrease) in other liabilities</w:t>
            </w:r>
          </w:p>
        </w:tc>
        <w:tc>
          <w:tcPr>
            <w:tcW w:w="1339" w:type="dxa"/>
            <w:tcBorders>
              <w:top w:val="nil"/>
              <w:left w:val="nil"/>
              <w:bottom w:val="single" w:sz="4" w:space="0" w:color="auto"/>
              <w:right w:val="nil"/>
            </w:tcBorders>
            <w:shd w:val="clear" w:color="auto" w:fill="auto"/>
            <w:noWrap/>
            <w:vAlign w:val="bottom"/>
          </w:tcPr>
          <w:p w14:paraId="066C8172" w14:textId="6EA03547" w:rsidR="001B088C" w:rsidRPr="0079409F" w:rsidRDefault="001B088C" w:rsidP="001B088C">
            <w:pPr>
              <w:spacing w:after="0" w:line="220" w:lineRule="exact"/>
              <w:jc w:val="right"/>
              <w:rPr>
                <w:rFonts w:ascii="Arial" w:eastAsia="Times New Roman" w:hAnsi="Arial" w:cs="Arial"/>
                <w:sz w:val="18"/>
                <w:szCs w:val="18"/>
                <w:lang w:val="en-GB"/>
              </w:rPr>
            </w:pPr>
            <w:r w:rsidRPr="00FE76E9">
              <w:rPr>
                <w:rFonts w:ascii="Arial" w:eastAsia="Times New Roman" w:hAnsi="Arial" w:cs="Arial"/>
                <w:color w:val="000000" w:themeColor="text1"/>
                <w:sz w:val="18"/>
                <w:szCs w:val="18"/>
              </w:rPr>
              <w:t>10</w:t>
            </w:r>
            <w:r w:rsidR="002243E7">
              <w:rPr>
                <w:rFonts w:ascii="Arial" w:eastAsia="Times New Roman" w:hAnsi="Arial" w:cs="Arial"/>
                <w:color w:val="000000" w:themeColor="text1"/>
                <w:sz w:val="18"/>
                <w:szCs w:val="18"/>
              </w:rPr>
              <w:t>3</w:t>
            </w:r>
          </w:p>
        </w:tc>
        <w:tc>
          <w:tcPr>
            <w:tcW w:w="1304" w:type="dxa"/>
            <w:tcBorders>
              <w:top w:val="nil"/>
              <w:left w:val="nil"/>
              <w:bottom w:val="single" w:sz="4" w:space="0" w:color="auto"/>
              <w:right w:val="nil"/>
            </w:tcBorders>
            <w:shd w:val="clear" w:color="auto" w:fill="auto"/>
            <w:vAlign w:val="bottom"/>
          </w:tcPr>
          <w:p w14:paraId="0BAEB7E1" w14:textId="6269BDB6" w:rsidR="001B088C" w:rsidRPr="0079409F" w:rsidRDefault="001B088C" w:rsidP="001B088C">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 xml:space="preserve"> 3 </w:t>
            </w:r>
          </w:p>
        </w:tc>
      </w:tr>
      <w:tr w:rsidR="001B088C" w:rsidRPr="0079409F" w14:paraId="148CAB3A" w14:textId="77777777" w:rsidTr="00936FBC">
        <w:trPr>
          <w:trHeight w:val="189"/>
        </w:trPr>
        <w:tc>
          <w:tcPr>
            <w:tcW w:w="6549" w:type="dxa"/>
            <w:vAlign w:val="bottom"/>
            <w:hideMark/>
          </w:tcPr>
          <w:p w14:paraId="10FF82F7" w14:textId="3334CE4A" w:rsidR="001B088C" w:rsidRPr="00B6376C" w:rsidRDefault="001B088C" w:rsidP="001B088C">
            <w:pPr>
              <w:spacing w:after="0" w:line="220" w:lineRule="exact"/>
              <w:rPr>
                <w:rFonts w:ascii="Arial" w:eastAsia="Times New Roman" w:hAnsi="Arial" w:cs="Arial"/>
                <w:b/>
                <w:bCs/>
                <w:sz w:val="18"/>
                <w:szCs w:val="18"/>
                <w:lang w:val="en-GB"/>
              </w:rPr>
            </w:pPr>
            <w:r w:rsidRPr="00B6376C">
              <w:rPr>
                <w:rFonts w:ascii="Arial" w:eastAsia="Times New Roman" w:hAnsi="Arial" w:cs="Arial"/>
                <w:b/>
                <w:bCs/>
                <w:sz w:val="18"/>
                <w:szCs w:val="18"/>
                <w:lang w:val="en-GB"/>
              </w:rPr>
              <w:t xml:space="preserve">Net cash </w:t>
            </w:r>
            <w:r w:rsidRPr="00562928">
              <w:rPr>
                <w:rFonts w:ascii="Arial" w:eastAsia="Times New Roman" w:hAnsi="Arial" w:cs="Arial"/>
                <w:b/>
                <w:bCs/>
                <w:sz w:val="18"/>
                <w:szCs w:val="18"/>
                <w:lang w:val="en-GB"/>
              </w:rPr>
              <w:t>(used in</w:t>
            </w:r>
            <w:r>
              <w:rPr>
                <w:rFonts w:ascii="Arial" w:eastAsia="Times New Roman" w:hAnsi="Arial" w:cs="Arial"/>
                <w:b/>
                <w:bCs/>
                <w:sz w:val="18"/>
                <w:szCs w:val="18"/>
                <w:lang w:val="en-GB"/>
              </w:rPr>
              <w:t>)</w:t>
            </w:r>
            <w:r w:rsidRPr="00B6376C">
              <w:rPr>
                <w:rFonts w:ascii="Arial" w:eastAsia="Times New Roman" w:hAnsi="Arial" w:cs="Arial"/>
                <w:b/>
                <w:bCs/>
                <w:sz w:val="18"/>
                <w:szCs w:val="18"/>
                <w:lang w:val="en-GB"/>
              </w:rPr>
              <w:t xml:space="preserve"> operating activities</w:t>
            </w:r>
          </w:p>
        </w:tc>
        <w:tc>
          <w:tcPr>
            <w:tcW w:w="1339" w:type="dxa"/>
            <w:tcBorders>
              <w:top w:val="single" w:sz="4" w:space="0" w:color="auto"/>
              <w:left w:val="nil"/>
              <w:bottom w:val="nil"/>
              <w:right w:val="nil"/>
            </w:tcBorders>
            <w:shd w:val="clear" w:color="auto" w:fill="auto"/>
            <w:noWrap/>
            <w:vAlign w:val="bottom"/>
          </w:tcPr>
          <w:p w14:paraId="354FF8ED" w14:textId="0B8AFEC5" w:rsidR="001B088C" w:rsidRPr="0079409F" w:rsidRDefault="001B088C" w:rsidP="001B088C">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r w:rsidRPr="00FE76E9">
              <w:rPr>
                <w:rFonts w:ascii="Arial" w:eastAsia="Times New Roman" w:hAnsi="Arial" w:cs="Arial"/>
                <w:b/>
                <w:bCs/>
                <w:color w:val="000000" w:themeColor="text1"/>
                <w:sz w:val="18"/>
                <w:szCs w:val="18"/>
              </w:rPr>
              <w:t>855</w:t>
            </w:r>
            <w:r>
              <w:rPr>
                <w:rFonts w:ascii="Arial" w:eastAsia="Times New Roman" w:hAnsi="Arial" w:cs="Arial"/>
                <w:b/>
                <w:bCs/>
                <w:color w:val="000000" w:themeColor="text1"/>
                <w:sz w:val="18"/>
                <w:szCs w:val="18"/>
              </w:rPr>
              <w:t>)</w:t>
            </w:r>
          </w:p>
        </w:tc>
        <w:tc>
          <w:tcPr>
            <w:tcW w:w="1304" w:type="dxa"/>
            <w:tcBorders>
              <w:top w:val="single" w:sz="4" w:space="0" w:color="auto"/>
              <w:left w:val="nil"/>
              <w:bottom w:val="nil"/>
              <w:right w:val="nil"/>
            </w:tcBorders>
            <w:shd w:val="clear" w:color="auto" w:fill="auto"/>
            <w:vAlign w:val="bottom"/>
          </w:tcPr>
          <w:p w14:paraId="580D629B" w14:textId="4AC418F0" w:rsidR="001B088C" w:rsidRPr="0079409F" w:rsidRDefault="001B088C" w:rsidP="001B088C">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r w:rsidRPr="004E1C27">
              <w:rPr>
                <w:rFonts w:ascii="Arial" w:eastAsia="Times New Roman" w:hAnsi="Arial" w:cs="Arial"/>
                <w:b/>
                <w:bCs/>
                <w:color w:val="000000" w:themeColor="text1"/>
                <w:sz w:val="18"/>
                <w:szCs w:val="18"/>
              </w:rPr>
              <w:t>108</w:t>
            </w:r>
            <w:r>
              <w:rPr>
                <w:rFonts w:ascii="Arial" w:eastAsia="Times New Roman" w:hAnsi="Arial" w:cs="Arial"/>
                <w:b/>
                <w:bCs/>
                <w:color w:val="000000" w:themeColor="text1"/>
                <w:sz w:val="18"/>
                <w:szCs w:val="18"/>
              </w:rPr>
              <w:t>)</w:t>
            </w:r>
          </w:p>
        </w:tc>
      </w:tr>
      <w:tr w:rsidR="001B088C" w:rsidRPr="0079409F" w14:paraId="6684B612" w14:textId="77777777" w:rsidTr="00936FBC">
        <w:trPr>
          <w:trHeight w:val="73"/>
        </w:trPr>
        <w:tc>
          <w:tcPr>
            <w:tcW w:w="6549" w:type="dxa"/>
            <w:vAlign w:val="bottom"/>
          </w:tcPr>
          <w:p w14:paraId="73919E84" w14:textId="77777777" w:rsidR="001B088C" w:rsidRPr="00B6376C" w:rsidRDefault="001B088C" w:rsidP="001B088C">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347B34FA" w14:textId="77777777" w:rsidR="001B088C" w:rsidRPr="0079409F" w:rsidRDefault="001B088C" w:rsidP="001B088C">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5AC1A95" w14:textId="77777777" w:rsidR="001B088C" w:rsidRPr="0079409F" w:rsidRDefault="001B088C" w:rsidP="001B088C">
            <w:pPr>
              <w:spacing w:after="0" w:line="140" w:lineRule="exact"/>
              <w:jc w:val="right"/>
              <w:rPr>
                <w:rFonts w:ascii="Arial" w:eastAsia="Times New Roman" w:hAnsi="Arial" w:cs="Arial"/>
                <w:bCs/>
                <w:sz w:val="18"/>
                <w:szCs w:val="18"/>
                <w:lang w:val="en-GB"/>
              </w:rPr>
            </w:pPr>
          </w:p>
        </w:tc>
      </w:tr>
      <w:tr w:rsidR="001B088C" w:rsidRPr="0079409F" w14:paraId="13E87E6E" w14:textId="77777777" w:rsidTr="00936FBC">
        <w:trPr>
          <w:trHeight w:val="195"/>
        </w:trPr>
        <w:tc>
          <w:tcPr>
            <w:tcW w:w="6549" w:type="dxa"/>
            <w:vAlign w:val="bottom"/>
            <w:hideMark/>
          </w:tcPr>
          <w:p w14:paraId="0C49B8C5" w14:textId="77777777" w:rsidR="001B088C" w:rsidRPr="00B6376C" w:rsidRDefault="001B088C" w:rsidP="001B088C">
            <w:pPr>
              <w:spacing w:after="0" w:line="220" w:lineRule="exact"/>
              <w:rPr>
                <w:rFonts w:ascii="Arial" w:eastAsia="Times New Roman" w:hAnsi="Arial" w:cs="Arial"/>
                <w:b/>
                <w:sz w:val="18"/>
                <w:szCs w:val="18"/>
                <w:lang w:val="en-GB"/>
              </w:rPr>
            </w:pPr>
            <w:r w:rsidRPr="00B6376C">
              <w:rPr>
                <w:rFonts w:ascii="Arial" w:eastAsia="Times New Roman" w:hAnsi="Arial" w:cs="Arial"/>
                <w:b/>
                <w:sz w:val="18"/>
                <w:szCs w:val="18"/>
                <w:lang w:val="en-GB"/>
              </w:rPr>
              <w:t>Investment activities</w:t>
            </w:r>
          </w:p>
        </w:tc>
        <w:tc>
          <w:tcPr>
            <w:tcW w:w="1339" w:type="dxa"/>
            <w:shd w:val="clear" w:color="auto" w:fill="auto"/>
            <w:noWrap/>
            <w:vAlign w:val="bottom"/>
          </w:tcPr>
          <w:p w14:paraId="03420415" w14:textId="77777777" w:rsidR="001B088C" w:rsidRPr="0079409F" w:rsidRDefault="001B088C" w:rsidP="001B088C">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16A35B0B" w14:textId="77777777" w:rsidR="001B088C" w:rsidRPr="0079409F" w:rsidRDefault="001B088C" w:rsidP="001B088C">
            <w:pPr>
              <w:spacing w:after="0" w:line="220" w:lineRule="exact"/>
              <w:jc w:val="right"/>
              <w:rPr>
                <w:rFonts w:ascii="Arial" w:eastAsia="Times New Roman" w:hAnsi="Arial" w:cs="Arial"/>
                <w:bCs/>
                <w:sz w:val="18"/>
                <w:szCs w:val="18"/>
                <w:lang w:val="en-GB"/>
              </w:rPr>
            </w:pPr>
          </w:p>
        </w:tc>
      </w:tr>
      <w:tr w:rsidR="00366196" w:rsidRPr="0079409F" w14:paraId="1D08EA66" w14:textId="77777777" w:rsidTr="00936FBC">
        <w:trPr>
          <w:trHeight w:val="195"/>
        </w:trPr>
        <w:tc>
          <w:tcPr>
            <w:tcW w:w="6549" w:type="dxa"/>
            <w:vAlign w:val="bottom"/>
          </w:tcPr>
          <w:p w14:paraId="7DF9672E" w14:textId="2A34439C" w:rsidR="00366196" w:rsidRPr="001B088C" w:rsidRDefault="00366196" w:rsidP="00366196">
            <w:pPr>
              <w:spacing w:after="0" w:line="220" w:lineRule="exact"/>
              <w:rPr>
                <w:rFonts w:ascii="Arial" w:eastAsia="Times New Roman" w:hAnsi="Arial" w:cs="Arial"/>
                <w:bCs/>
                <w:sz w:val="18"/>
                <w:szCs w:val="18"/>
                <w:lang w:val="en-GB"/>
              </w:rPr>
            </w:pPr>
            <w:r w:rsidRPr="001B088C">
              <w:rPr>
                <w:rFonts w:ascii="Arial" w:eastAsia="Times New Roman" w:hAnsi="Arial" w:cs="Arial"/>
                <w:bCs/>
                <w:sz w:val="18"/>
                <w:szCs w:val="18"/>
                <w:lang w:val="en-GB"/>
              </w:rPr>
              <w:t xml:space="preserve">Net purchase </w:t>
            </w:r>
            <w:r>
              <w:rPr>
                <w:rFonts w:ascii="Arial" w:eastAsia="Times New Roman" w:hAnsi="Arial" w:cs="Arial"/>
                <w:bCs/>
                <w:sz w:val="18"/>
                <w:szCs w:val="18"/>
                <w:lang w:val="en-GB"/>
              </w:rPr>
              <w:t xml:space="preserve">of </w:t>
            </w:r>
            <w:r w:rsidRPr="001B088C">
              <w:rPr>
                <w:rFonts w:ascii="Arial" w:eastAsia="Times New Roman" w:hAnsi="Arial" w:cs="Arial"/>
                <w:bCs/>
                <w:sz w:val="18"/>
                <w:szCs w:val="18"/>
                <w:lang w:val="en-GB"/>
              </w:rPr>
              <w:t>assets available for sale</w:t>
            </w:r>
          </w:p>
        </w:tc>
        <w:tc>
          <w:tcPr>
            <w:tcW w:w="1339" w:type="dxa"/>
            <w:shd w:val="clear" w:color="auto" w:fill="auto"/>
            <w:noWrap/>
            <w:vAlign w:val="bottom"/>
          </w:tcPr>
          <w:p w14:paraId="63F85B86" w14:textId="79FC8D32" w:rsidR="00366196" w:rsidRPr="0079409F" w:rsidRDefault="00366196" w:rsidP="00366196">
            <w:pPr>
              <w:spacing w:after="0" w:line="220" w:lineRule="exact"/>
              <w:jc w:val="right"/>
              <w:rPr>
                <w:rFonts w:ascii="Arial" w:eastAsia="Times New Roman" w:hAnsi="Arial" w:cs="Arial"/>
                <w:bCs/>
                <w:sz w:val="18"/>
                <w:szCs w:val="18"/>
                <w:lang w:val="en-GB"/>
              </w:rPr>
            </w:pPr>
            <w:r w:rsidRPr="00FE76E9">
              <w:rPr>
                <w:rFonts w:ascii="Arial" w:eastAsia="Times New Roman" w:hAnsi="Arial" w:cs="Arial"/>
                <w:bCs/>
                <w:color w:val="000000" w:themeColor="text1"/>
                <w:sz w:val="18"/>
                <w:szCs w:val="18"/>
              </w:rPr>
              <w:t>577</w:t>
            </w:r>
          </w:p>
        </w:tc>
        <w:tc>
          <w:tcPr>
            <w:tcW w:w="1304" w:type="dxa"/>
            <w:shd w:val="clear" w:color="auto" w:fill="auto"/>
            <w:vAlign w:val="bottom"/>
          </w:tcPr>
          <w:p w14:paraId="49DC21C9" w14:textId="43BD081B" w:rsidR="00366196" w:rsidRPr="0079409F" w:rsidRDefault="00366196" w:rsidP="00366196">
            <w:pPr>
              <w:spacing w:after="0" w:line="220" w:lineRule="exact"/>
              <w:jc w:val="right"/>
              <w:rPr>
                <w:rFonts w:ascii="Arial" w:eastAsia="Times New Roman" w:hAnsi="Arial" w:cs="Arial"/>
                <w:bCs/>
                <w:sz w:val="18"/>
                <w:szCs w:val="18"/>
                <w:lang w:val="en-GB"/>
              </w:rPr>
            </w:pPr>
            <w:r>
              <w:rPr>
                <w:rFonts w:ascii="Arial" w:eastAsia="Times New Roman" w:hAnsi="Arial" w:cs="Arial"/>
                <w:bCs/>
                <w:sz w:val="18"/>
                <w:szCs w:val="18"/>
                <w:lang w:val="en-GB"/>
              </w:rPr>
              <w:t>-</w:t>
            </w:r>
          </w:p>
        </w:tc>
      </w:tr>
      <w:tr w:rsidR="00366196" w:rsidRPr="0079409F" w14:paraId="54AB0614" w14:textId="77777777" w:rsidTr="00FB1715">
        <w:trPr>
          <w:trHeight w:val="185"/>
        </w:trPr>
        <w:tc>
          <w:tcPr>
            <w:tcW w:w="6549" w:type="dxa"/>
            <w:vAlign w:val="bottom"/>
            <w:hideMark/>
          </w:tcPr>
          <w:p w14:paraId="6F8CCAFC" w14:textId="77777777" w:rsidR="00366196" w:rsidRPr="00B6376C" w:rsidRDefault="00366196" w:rsidP="00366196">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14:paraId="07541438" w14:textId="68C1A947" w:rsidR="00366196" w:rsidRPr="0079409F" w:rsidRDefault="00366196" w:rsidP="00366196">
            <w:pPr>
              <w:spacing w:after="0" w:line="220" w:lineRule="exact"/>
              <w:jc w:val="right"/>
              <w:rPr>
                <w:rFonts w:ascii="Arial" w:eastAsia="Times New Roman" w:hAnsi="Arial" w:cs="Arial"/>
                <w:sz w:val="18"/>
                <w:szCs w:val="18"/>
                <w:lang w:val="en-GB"/>
              </w:rPr>
            </w:pPr>
            <w:r w:rsidRPr="00FE76E9">
              <w:rPr>
                <w:rFonts w:ascii="Arial" w:eastAsia="Times New Roman" w:hAnsi="Arial" w:cs="Arial"/>
                <w:color w:val="000000" w:themeColor="text1"/>
                <w:sz w:val="18"/>
                <w:szCs w:val="18"/>
              </w:rPr>
              <w:t>(150)</w:t>
            </w:r>
          </w:p>
        </w:tc>
        <w:tc>
          <w:tcPr>
            <w:tcW w:w="1304" w:type="dxa"/>
            <w:tcBorders>
              <w:top w:val="nil"/>
              <w:left w:val="nil"/>
              <w:bottom w:val="single" w:sz="4" w:space="0" w:color="auto"/>
              <w:right w:val="nil"/>
            </w:tcBorders>
            <w:shd w:val="clear" w:color="auto" w:fill="auto"/>
            <w:vAlign w:val="bottom"/>
          </w:tcPr>
          <w:p w14:paraId="3F9866C2" w14:textId="3D23DC60" w:rsidR="00366196" w:rsidRPr="0079409F" w:rsidRDefault="00366196" w:rsidP="00366196">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(109)</w:t>
            </w:r>
          </w:p>
        </w:tc>
      </w:tr>
      <w:tr w:rsidR="00366196" w:rsidRPr="0079409F" w14:paraId="25E556C3" w14:textId="77777777" w:rsidTr="003B08BE">
        <w:trPr>
          <w:trHeight w:val="165"/>
        </w:trPr>
        <w:tc>
          <w:tcPr>
            <w:tcW w:w="6549" w:type="dxa"/>
            <w:vAlign w:val="bottom"/>
            <w:hideMark/>
          </w:tcPr>
          <w:p w14:paraId="401512CB" w14:textId="52C7DAFC" w:rsidR="00366196" w:rsidRPr="00B6376C" w:rsidRDefault="00366196" w:rsidP="00366196">
            <w:pPr>
              <w:spacing w:after="0" w:line="220" w:lineRule="exact"/>
              <w:rPr>
                <w:rFonts w:ascii="Arial" w:eastAsia="Times New Roman" w:hAnsi="Arial" w:cs="Arial"/>
                <w:b/>
                <w:bCs/>
                <w:sz w:val="18"/>
                <w:szCs w:val="18"/>
                <w:lang w:val="en-GB"/>
              </w:rPr>
            </w:pPr>
            <w:r w:rsidRPr="00B6376C">
              <w:rPr>
                <w:rFonts w:ascii="Arial" w:eastAsia="Times New Roman" w:hAnsi="Arial" w:cs="Arial"/>
                <w:b/>
                <w:bCs/>
                <w:sz w:val="18"/>
                <w:szCs w:val="18"/>
                <w:lang w:val="en-GB"/>
              </w:rPr>
              <w:t>Net cash</w:t>
            </w:r>
            <w:r w:rsidR="002243E7">
              <w:rPr>
                <w:rFonts w:ascii="Arial" w:eastAsia="Times New Roman" w:hAnsi="Arial" w:cs="Arial"/>
                <w:b/>
                <w:bCs/>
                <w:sz w:val="18"/>
                <w:szCs w:val="18"/>
                <w:lang w:val="en-GB"/>
              </w:rPr>
              <w:t xml:space="preserve"> provided from/</w:t>
            </w:r>
            <w:r w:rsidRPr="00B6376C">
              <w:rPr>
                <w:rFonts w:ascii="Arial" w:eastAsia="Times New Roman" w:hAnsi="Arial" w:cs="Arial"/>
                <w:b/>
                <w:bCs/>
                <w:sz w:val="18"/>
                <w:szCs w:val="18"/>
                <w:lang w:val="en-GB"/>
              </w:rPr>
              <w:t xml:space="preserve"> (used in) investment activities</w:t>
            </w:r>
          </w:p>
        </w:tc>
        <w:tc>
          <w:tcPr>
            <w:tcW w:w="1339" w:type="dxa"/>
            <w:tcBorders>
              <w:top w:val="nil"/>
              <w:left w:val="nil"/>
              <w:bottom w:val="single" w:sz="4" w:space="0" w:color="auto"/>
              <w:right w:val="nil"/>
            </w:tcBorders>
            <w:shd w:val="clear" w:color="auto" w:fill="auto"/>
            <w:noWrap/>
            <w:vAlign w:val="bottom"/>
          </w:tcPr>
          <w:p w14:paraId="037ED44F" w14:textId="6887FB35" w:rsidR="00366196" w:rsidRPr="0079409F" w:rsidRDefault="00366196" w:rsidP="00366196">
            <w:pPr>
              <w:spacing w:after="0" w:line="220" w:lineRule="exact"/>
              <w:jc w:val="right"/>
              <w:rPr>
                <w:rFonts w:ascii="Arial" w:eastAsia="Times New Roman" w:hAnsi="Arial" w:cs="Arial"/>
                <w:b/>
                <w:bCs/>
                <w:sz w:val="18"/>
                <w:szCs w:val="18"/>
                <w:lang w:val="en-GB"/>
              </w:rPr>
            </w:pPr>
            <w:r w:rsidRPr="00FE76E9">
              <w:rPr>
                <w:rFonts w:ascii="Arial" w:eastAsia="Times New Roman" w:hAnsi="Arial" w:cs="Arial"/>
                <w:b/>
                <w:bCs/>
                <w:color w:val="000000" w:themeColor="text1"/>
                <w:sz w:val="18"/>
                <w:szCs w:val="18"/>
              </w:rPr>
              <w:t>427</w:t>
            </w:r>
          </w:p>
        </w:tc>
        <w:tc>
          <w:tcPr>
            <w:tcW w:w="1304" w:type="dxa"/>
            <w:tcBorders>
              <w:top w:val="nil"/>
              <w:left w:val="nil"/>
              <w:bottom w:val="single" w:sz="4" w:space="0" w:color="auto"/>
              <w:right w:val="nil"/>
            </w:tcBorders>
            <w:shd w:val="clear" w:color="auto" w:fill="auto"/>
            <w:vAlign w:val="bottom"/>
          </w:tcPr>
          <w:p w14:paraId="33A39704" w14:textId="1C1BB694" w:rsidR="00366196" w:rsidRPr="0079409F" w:rsidRDefault="00366196" w:rsidP="00366196">
            <w:pPr>
              <w:spacing w:after="0" w:line="220" w:lineRule="exact"/>
              <w:jc w:val="right"/>
              <w:rPr>
                <w:rFonts w:ascii="Arial" w:eastAsia="Times New Roman" w:hAnsi="Arial" w:cs="Arial"/>
                <w:b/>
                <w:bCs/>
                <w:sz w:val="18"/>
                <w:szCs w:val="18"/>
                <w:lang w:val="en-GB"/>
              </w:rPr>
            </w:pPr>
            <w:r w:rsidRPr="004E1C27">
              <w:rPr>
                <w:rFonts w:ascii="Arial" w:eastAsia="Times New Roman" w:hAnsi="Arial" w:cs="Arial"/>
                <w:b/>
                <w:bCs/>
                <w:color w:val="000000" w:themeColor="text1"/>
                <w:sz w:val="18"/>
                <w:szCs w:val="18"/>
              </w:rPr>
              <w:t>(109)</w:t>
            </w:r>
          </w:p>
        </w:tc>
      </w:tr>
      <w:tr w:rsidR="001B088C" w:rsidRPr="0079409F" w14:paraId="36E877B3" w14:textId="77777777" w:rsidTr="00691C3E">
        <w:trPr>
          <w:trHeight w:val="165"/>
        </w:trPr>
        <w:tc>
          <w:tcPr>
            <w:tcW w:w="6549" w:type="dxa"/>
            <w:vAlign w:val="bottom"/>
          </w:tcPr>
          <w:p w14:paraId="6A3E364D" w14:textId="77777777" w:rsidR="001B088C" w:rsidRPr="00B6376C" w:rsidRDefault="001B088C" w:rsidP="001B088C">
            <w:pPr>
              <w:spacing w:after="0" w:line="220" w:lineRule="exact"/>
              <w:rPr>
                <w:rFonts w:ascii="Arial" w:eastAsia="Times New Roman" w:hAnsi="Arial" w:cs="Arial"/>
                <w:b/>
                <w:bCs/>
                <w:sz w:val="18"/>
                <w:szCs w:val="18"/>
                <w:lang w:val="en-GB"/>
              </w:rPr>
            </w:pPr>
          </w:p>
        </w:tc>
        <w:tc>
          <w:tcPr>
            <w:tcW w:w="1339" w:type="dxa"/>
            <w:tcBorders>
              <w:top w:val="single" w:sz="12" w:space="0" w:color="auto"/>
              <w:left w:val="nil"/>
              <w:bottom w:val="nil"/>
              <w:right w:val="nil"/>
            </w:tcBorders>
            <w:shd w:val="clear" w:color="auto" w:fill="auto"/>
            <w:noWrap/>
            <w:vAlign w:val="bottom"/>
          </w:tcPr>
          <w:p w14:paraId="6FB62267" w14:textId="77777777" w:rsidR="001B088C" w:rsidRPr="0079409F" w:rsidRDefault="001B088C" w:rsidP="001B088C">
            <w:pPr>
              <w:spacing w:after="0" w:line="220" w:lineRule="exact"/>
              <w:jc w:val="right"/>
              <w:rPr>
                <w:rFonts w:ascii="Arial" w:eastAsia="Times New Roman" w:hAnsi="Arial" w:cs="Arial"/>
                <w:b/>
                <w:bCs/>
                <w:sz w:val="18"/>
                <w:szCs w:val="18"/>
                <w:lang w:val="en-GB"/>
              </w:rPr>
            </w:pPr>
          </w:p>
        </w:tc>
        <w:tc>
          <w:tcPr>
            <w:tcW w:w="1304" w:type="dxa"/>
            <w:tcBorders>
              <w:top w:val="single" w:sz="12" w:space="0" w:color="auto"/>
              <w:left w:val="nil"/>
              <w:bottom w:val="nil"/>
              <w:right w:val="nil"/>
            </w:tcBorders>
            <w:shd w:val="clear" w:color="auto" w:fill="auto"/>
            <w:vAlign w:val="bottom"/>
          </w:tcPr>
          <w:p w14:paraId="3952C1FA" w14:textId="77777777" w:rsidR="001B088C" w:rsidRPr="0079409F" w:rsidRDefault="001B088C" w:rsidP="001B088C">
            <w:pPr>
              <w:spacing w:after="0" w:line="220" w:lineRule="exact"/>
              <w:jc w:val="right"/>
              <w:rPr>
                <w:rFonts w:ascii="Arial" w:eastAsia="Times New Roman" w:hAnsi="Arial" w:cs="Arial"/>
                <w:b/>
                <w:bCs/>
                <w:color w:val="000000"/>
                <w:sz w:val="18"/>
                <w:szCs w:val="18"/>
              </w:rPr>
            </w:pPr>
          </w:p>
        </w:tc>
      </w:tr>
      <w:tr w:rsidR="001B088C" w:rsidRPr="0079409F" w14:paraId="5205901D" w14:textId="77777777" w:rsidTr="00691C3E">
        <w:trPr>
          <w:trHeight w:val="165"/>
        </w:trPr>
        <w:tc>
          <w:tcPr>
            <w:tcW w:w="6549" w:type="dxa"/>
            <w:vAlign w:val="bottom"/>
          </w:tcPr>
          <w:p w14:paraId="0F44ECBD" w14:textId="77777777" w:rsidR="001B088C" w:rsidRPr="0079409F" w:rsidRDefault="001B088C" w:rsidP="001B088C">
            <w:pPr>
              <w:spacing w:after="0" w:line="220" w:lineRule="exact"/>
              <w:rPr>
                <w:rFonts w:ascii="Arial" w:eastAsia="Times New Roman" w:hAnsi="Arial" w:cs="Arial"/>
                <w:b/>
                <w:bCs/>
                <w:sz w:val="18"/>
                <w:szCs w:val="18"/>
                <w:lang w:val="en-GB"/>
              </w:rPr>
            </w:pPr>
            <w:r w:rsidRPr="0079409F">
              <w:rPr>
                <w:rFonts w:ascii="Arial" w:eastAsia="Times New Roman" w:hAnsi="Arial" w:cs="Arial"/>
                <w:b/>
                <w:bCs/>
                <w:sz w:val="18"/>
                <w:szCs w:val="18"/>
                <w:lang w:val="en-GB"/>
              </w:rPr>
              <w:t>Financing activities</w:t>
            </w:r>
          </w:p>
        </w:tc>
        <w:tc>
          <w:tcPr>
            <w:tcW w:w="1339" w:type="dxa"/>
            <w:tcBorders>
              <w:left w:val="nil"/>
              <w:bottom w:val="nil"/>
              <w:right w:val="nil"/>
            </w:tcBorders>
            <w:shd w:val="clear" w:color="auto" w:fill="auto"/>
            <w:noWrap/>
            <w:vAlign w:val="bottom"/>
          </w:tcPr>
          <w:p w14:paraId="623AD8EA" w14:textId="77777777" w:rsidR="001B088C" w:rsidRPr="0079409F" w:rsidRDefault="001B088C" w:rsidP="001B088C">
            <w:pPr>
              <w:spacing w:after="0" w:line="220" w:lineRule="exact"/>
              <w:jc w:val="right"/>
              <w:rPr>
                <w:rFonts w:ascii="Arial" w:eastAsia="Times New Roman" w:hAnsi="Arial" w:cs="Arial"/>
                <w:b/>
                <w:bCs/>
                <w:sz w:val="18"/>
                <w:szCs w:val="18"/>
                <w:lang w:val="en-GB"/>
              </w:rPr>
            </w:pPr>
          </w:p>
        </w:tc>
        <w:tc>
          <w:tcPr>
            <w:tcW w:w="1304" w:type="dxa"/>
            <w:tcBorders>
              <w:left w:val="nil"/>
              <w:bottom w:val="nil"/>
              <w:right w:val="nil"/>
            </w:tcBorders>
            <w:shd w:val="clear" w:color="auto" w:fill="auto"/>
            <w:vAlign w:val="bottom"/>
          </w:tcPr>
          <w:p w14:paraId="06A06313" w14:textId="77777777" w:rsidR="001B088C" w:rsidRPr="0079409F" w:rsidRDefault="001B088C" w:rsidP="001B088C">
            <w:pPr>
              <w:spacing w:after="0" w:line="220" w:lineRule="exact"/>
              <w:jc w:val="right"/>
              <w:rPr>
                <w:rFonts w:ascii="Arial" w:eastAsia="Times New Roman" w:hAnsi="Arial" w:cs="Arial"/>
                <w:b/>
                <w:bCs/>
                <w:color w:val="000000"/>
                <w:sz w:val="18"/>
                <w:szCs w:val="18"/>
              </w:rPr>
            </w:pPr>
          </w:p>
        </w:tc>
      </w:tr>
      <w:tr w:rsidR="00366196" w:rsidRPr="0079409F" w14:paraId="6A1F9CC4" w14:textId="77777777" w:rsidTr="005C4081">
        <w:trPr>
          <w:trHeight w:val="165"/>
        </w:trPr>
        <w:tc>
          <w:tcPr>
            <w:tcW w:w="6549" w:type="dxa"/>
            <w:vAlign w:val="bottom"/>
          </w:tcPr>
          <w:p w14:paraId="3A769BED" w14:textId="77777777" w:rsidR="00366196" w:rsidRPr="0079409F" w:rsidRDefault="00366196" w:rsidP="00366196">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Net increase in founder’s capital</w:t>
            </w:r>
          </w:p>
        </w:tc>
        <w:tc>
          <w:tcPr>
            <w:tcW w:w="1339" w:type="dxa"/>
            <w:tcBorders>
              <w:left w:val="nil"/>
              <w:right w:val="nil"/>
            </w:tcBorders>
            <w:shd w:val="clear" w:color="auto" w:fill="auto"/>
            <w:noWrap/>
            <w:vAlign w:val="bottom"/>
          </w:tcPr>
          <w:p w14:paraId="7348A272" w14:textId="6CB62C64" w:rsidR="00366196" w:rsidRPr="0079409F" w:rsidRDefault="00366196" w:rsidP="00366196">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w:t>
            </w:r>
          </w:p>
        </w:tc>
        <w:tc>
          <w:tcPr>
            <w:tcW w:w="1304" w:type="dxa"/>
            <w:tcBorders>
              <w:left w:val="nil"/>
              <w:right w:val="nil"/>
            </w:tcBorders>
            <w:shd w:val="clear" w:color="auto" w:fill="auto"/>
            <w:vAlign w:val="bottom"/>
          </w:tcPr>
          <w:p w14:paraId="448CD6F7" w14:textId="2634660F" w:rsidR="00366196" w:rsidRPr="0079409F" w:rsidRDefault="00366196" w:rsidP="00366196">
            <w:pPr>
              <w:spacing w:after="0" w:line="220" w:lineRule="exact"/>
              <w:jc w:val="right"/>
              <w:rPr>
                <w:rFonts w:ascii="Arial" w:eastAsia="Times New Roman" w:hAnsi="Arial" w:cs="Arial"/>
                <w:b/>
                <w:bCs/>
                <w:color w:val="000000"/>
                <w:sz w:val="18"/>
                <w:szCs w:val="18"/>
              </w:rPr>
            </w:pPr>
            <w:r>
              <w:rPr>
                <w:rFonts w:ascii="Arial" w:eastAsia="Times New Roman" w:hAnsi="Arial" w:cs="Arial"/>
                <w:color w:val="000000" w:themeColor="text1"/>
                <w:sz w:val="18"/>
                <w:szCs w:val="18"/>
              </w:rPr>
              <w:t>-</w:t>
            </w:r>
          </w:p>
        </w:tc>
      </w:tr>
      <w:tr w:rsidR="00366196" w:rsidRPr="0079409F" w14:paraId="1BDA2482" w14:textId="77777777" w:rsidTr="000E2EB4">
        <w:trPr>
          <w:trHeight w:val="244"/>
        </w:trPr>
        <w:tc>
          <w:tcPr>
            <w:tcW w:w="6549" w:type="dxa"/>
            <w:vAlign w:val="bottom"/>
          </w:tcPr>
          <w:p w14:paraId="1881BEBC" w14:textId="28694351" w:rsidR="00366196" w:rsidRPr="0079409F" w:rsidRDefault="00366196" w:rsidP="00366196">
            <w:pPr>
              <w:spacing w:after="0" w:line="220" w:lineRule="exact"/>
              <w:rPr>
                <w:rFonts w:ascii="Arial" w:eastAsia="Times New Roman" w:hAnsi="Arial" w:cs="Arial"/>
                <w:sz w:val="18"/>
                <w:szCs w:val="18"/>
                <w:lang w:val="en-GB"/>
              </w:rPr>
            </w:pPr>
            <w:r>
              <w:rPr>
                <w:rFonts w:ascii="Arial" w:eastAsia="Times New Roman" w:hAnsi="Arial" w:cs="Arial"/>
                <w:sz w:val="18"/>
                <w:szCs w:val="18"/>
                <w:lang w:val="en-GB"/>
              </w:rPr>
              <w:t>Dividend payment</w:t>
            </w:r>
          </w:p>
        </w:tc>
        <w:tc>
          <w:tcPr>
            <w:tcW w:w="1339" w:type="dxa"/>
            <w:tcBorders>
              <w:left w:val="nil"/>
              <w:right w:val="nil"/>
            </w:tcBorders>
            <w:shd w:val="clear" w:color="auto" w:fill="auto"/>
            <w:noWrap/>
            <w:vAlign w:val="bottom"/>
          </w:tcPr>
          <w:p w14:paraId="447EE39A" w14:textId="23D1DFE2" w:rsidR="00366196" w:rsidRPr="0079409F" w:rsidRDefault="00366196" w:rsidP="00366196">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w:t>
            </w:r>
          </w:p>
        </w:tc>
        <w:tc>
          <w:tcPr>
            <w:tcW w:w="1304" w:type="dxa"/>
            <w:tcBorders>
              <w:left w:val="nil"/>
              <w:right w:val="nil"/>
            </w:tcBorders>
            <w:shd w:val="clear" w:color="auto" w:fill="auto"/>
            <w:vAlign w:val="bottom"/>
          </w:tcPr>
          <w:p w14:paraId="52EE525A" w14:textId="75013BF5" w:rsidR="00366196" w:rsidRPr="0079409F" w:rsidRDefault="00366196" w:rsidP="00366196">
            <w:pPr>
              <w:spacing w:after="0" w:line="220" w:lineRule="exact"/>
              <w:jc w:val="right"/>
              <w:rPr>
                <w:rFonts w:ascii="Arial" w:eastAsia="Times New Roman" w:hAnsi="Arial" w:cs="Arial"/>
                <w:b/>
                <w:bCs/>
                <w:color w:val="000000"/>
                <w:sz w:val="18"/>
                <w:szCs w:val="18"/>
              </w:rPr>
            </w:pPr>
            <w:r w:rsidRPr="004E1C27">
              <w:rPr>
                <w:rFonts w:ascii="Arial" w:eastAsia="Times New Roman" w:hAnsi="Arial" w:cs="Arial"/>
                <w:color w:val="000000" w:themeColor="text1"/>
                <w:sz w:val="18"/>
                <w:szCs w:val="18"/>
              </w:rPr>
              <w:t>(143)</w:t>
            </w:r>
          </w:p>
        </w:tc>
      </w:tr>
      <w:tr w:rsidR="00366196" w:rsidRPr="0079409F" w14:paraId="578BFC44" w14:textId="77777777" w:rsidTr="000E2EB4">
        <w:trPr>
          <w:trHeight w:val="290"/>
        </w:trPr>
        <w:tc>
          <w:tcPr>
            <w:tcW w:w="6549" w:type="dxa"/>
            <w:vAlign w:val="bottom"/>
          </w:tcPr>
          <w:p w14:paraId="4EBAB173" w14:textId="7FE27E55" w:rsidR="00366196" w:rsidRPr="0079409F" w:rsidRDefault="00366196" w:rsidP="00366196">
            <w:pPr>
              <w:spacing w:after="0" w:line="220" w:lineRule="exact"/>
              <w:rPr>
                <w:rFonts w:ascii="Arial" w:eastAsia="Times New Roman" w:hAnsi="Arial" w:cs="Arial"/>
                <w:sz w:val="18"/>
                <w:szCs w:val="18"/>
                <w:lang w:val="en-GB"/>
              </w:rPr>
            </w:pPr>
            <w:r>
              <w:rPr>
                <w:rFonts w:ascii="Arial" w:eastAsia="Times New Roman" w:hAnsi="Arial" w:cs="Arial"/>
                <w:sz w:val="18"/>
                <w:szCs w:val="18"/>
                <w:lang w:val="en-GB"/>
              </w:rPr>
              <w:t xml:space="preserve">Other adjustments </w:t>
            </w:r>
          </w:p>
        </w:tc>
        <w:tc>
          <w:tcPr>
            <w:tcW w:w="1339" w:type="dxa"/>
            <w:tcBorders>
              <w:left w:val="nil"/>
              <w:bottom w:val="single" w:sz="4" w:space="0" w:color="auto"/>
              <w:right w:val="nil"/>
            </w:tcBorders>
            <w:shd w:val="clear" w:color="auto" w:fill="auto"/>
            <w:noWrap/>
            <w:vAlign w:val="bottom"/>
          </w:tcPr>
          <w:p w14:paraId="6B36677D" w14:textId="458695C7" w:rsidR="00366196" w:rsidRPr="0079409F" w:rsidRDefault="00366196" w:rsidP="00366196">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w:t>
            </w:r>
          </w:p>
        </w:tc>
        <w:tc>
          <w:tcPr>
            <w:tcW w:w="1304" w:type="dxa"/>
            <w:tcBorders>
              <w:left w:val="nil"/>
              <w:bottom w:val="single" w:sz="4" w:space="0" w:color="auto"/>
              <w:right w:val="nil"/>
            </w:tcBorders>
            <w:shd w:val="clear" w:color="auto" w:fill="auto"/>
            <w:vAlign w:val="bottom"/>
          </w:tcPr>
          <w:p w14:paraId="212D07AB" w14:textId="28A972DE" w:rsidR="00366196" w:rsidRPr="0079409F" w:rsidRDefault="00366196" w:rsidP="00366196">
            <w:pPr>
              <w:spacing w:after="0" w:line="220" w:lineRule="exact"/>
              <w:jc w:val="right"/>
              <w:rPr>
                <w:rFonts w:ascii="Arial" w:eastAsia="Times New Roman" w:hAnsi="Arial" w:cs="Arial"/>
                <w:b/>
                <w:bCs/>
                <w:color w:val="000000"/>
                <w:sz w:val="18"/>
                <w:szCs w:val="18"/>
              </w:rPr>
            </w:pPr>
            <w:r>
              <w:rPr>
                <w:rFonts w:ascii="Arial" w:eastAsia="Times New Roman" w:hAnsi="Arial" w:cs="Arial"/>
                <w:color w:val="000000" w:themeColor="text1"/>
                <w:sz w:val="18"/>
                <w:szCs w:val="18"/>
              </w:rPr>
              <w:t>189</w:t>
            </w:r>
          </w:p>
        </w:tc>
      </w:tr>
      <w:tr w:rsidR="00366196" w:rsidRPr="0079409F" w14:paraId="510784CC" w14:textId="77777777" w:rsidTr="00936FBC">
        <w:trPr>
          <w:trHeight w:val="165"/>
        </w:trPr>
        <w:tc>
          <w:tcPr>
            <w:tcW w:w="6549" w:type="dxa"/>
            <w:vAlign w:val="bottom"/>
          </w:tcPr>
          <w:p w14:paraId="59CDFFA4" w14:textId="11D0B47B" w:rsidR="00366196" w:rsidRPr="0079409F" w:rsidRDefault="00366196" w:rsidP="00366196">
            <w:pPr>
              <w:spacing w:after="0" w:line="220" w:lineRule="exact"/>
              <w:rPr>
                <w:rFonts w:ascii="Arial" w:eastAsia="Times New Roman" w:hAnsi="Arial" w:cs="Arial"/>
                <w:b/>
                <w:bCs/>
                <w:sz w:val="18"/>
                <w:szCs w:val="18"/>
                <w:lang w:val="en-GB"/>
              </w:rPr>
            </w:pPr>
            <w:r w:rsidRPr="0079409F">
              <w:rPr>
                <w:rFonts w:ascii="Arial" w:eastAsia="Times New Roman" w:hAnsi="Arial" w:cs="Arial"/>
                <w:b/>
                <w:bCs/>
                <w:sz w:val="18"/>
                <w:szCs w:val="18"/>
                <w:lang w:val="en-GB"/>
              </w:rPr>
              <w:t xml:space="preserve">Net cash </w:t>
            </w:r>
            <w:r>
              <w:rPr>
                <w:rFonts w:ascii="Arial" w:eastAsia="Times New Roman" w:hAnsi="Arial" w:cs="Arial"/>
                <w:b/>
                <w:bCs/>
                <w:sz w:val="18"/>
                <w:szCs w:val="18"/>
                <w:lang w:val="en-GB"/>
              </w:rPr>
              <w:t xml:space="preserve">provided from </w:t>
            </w:r>
            <w:r w:rsidRPr="0079409F">
              <w:rPr>
                <w:rFonts w:ascii="Arial" w:eastAsia="Times New Roman" w:hAnsi="Arial" w:cs="Arial"/>
                <w:b/>
                <w:bCs/>
                <w:sz w:val="18"/>
                <w:szCs w:val="18"/>
                <w:lang w:val="en-GB"/>
              </w:rPr>
              <w:t>financing activities</w:t>
            </w:r>
          </w:p>
        </w:tc>
        <w:tc>
          <w:tcPr>
            <w:tcW w:w="1339" w:type="dxa"/>
            <w:tcBorders>
              <w:top w:val="single" w:sz="4" w:space="0" w:color="auto"/>
              <w:left w:val="nil"/>
              <w:bottom w:val="single" w:sz="12" w:space="0" w:color="auto"/>
              <w:right w:val="nil"/>
            </w:tcBorders>
            <w:shd w:val="clear" w:color="auto" w:fill="auto"/>
            <w:noWrap/>
            <w:vAlign w:val="bottom"/>
          </w:tcPr>
          <w:p w14:paraId="4ED51AC2" w14:textId="572CC15E" w:rsidR="00366196" w:rsidRPr="0079409F" w:rsidRDefault="00366196" w:rsidP="00366196">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607058B2" w14:textId="653BAF98" w:rsidR="00366196" w:rsidRPr="0079409F" w:rsidRDefault="00366196" w:rsidP="00366196">
            <w:pPr>
              <w:spacing w:after="0" w:line="220" w:lineRule="exact"/>
              <w:jc w:val="right"/>
              <w:rPr>
                <w:rFonts w:ascii="Arial" w:eastAsia="Times New Roman" w:hAnsi="Arial" w:cs="Arial"/>
                <w:b/>
                <w:bCs/>
                <w:color w:val="000000"/>
                <w:sz w:val="18"/>
                <w:szCs w:val="18"/>
              </w:rPr>
            </w:pPr>
            <w:r>
              <w:rPr>
                <w:rFonts w:ascii="Arial" w:eastAsia="Times New Roman" w:hAnsi="Arial" w:cs="Arial"/>
                <w:b/>
                <w:bCs/>
                <w:color w:val="000000" w:themeColor="text1"/>
                <w:sz w:val="18"/>
                <w:szCs w:val="18"/>
              </w:rPr>
              <w:t>46</w:t>
            </w:r>
          </w:p>
        </w:tc>
      </w:tr>
      <w:tr w:rsidR="001B088C" w:rsidRPr="0079409F" w14:paraId="20BF2803" w14:textId="77777777" w:rsidTr="00936FBC">
        <w:trPr>
          <w:trHeight w:val="95"/>
        </w:trPr>
        <w:tc>
          <w:tcPr>
            <w:tcW w:w="6549" w:type="dxa"/>
            <w:vAlign w:val="bottom"/>
          </w:tcPr>
          <w:p w14:paraId="287E61AC" w14:textId="77777777" w:rsidR="001B088C" w:rsidRPr="0079409F" w:rsidRDefault="001B088C" w:rsidP="001B088C">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1375DBFA" w14:textId="77777777" w:rsidR="001B088C" w:rsidRPr="0079409F" w:rsidRDefault="001B088C" w:rsidP="001B088C">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B84CD27" w14:textId="77777777" w:rsidR="001B088C" w:rsidRPr="0079409F" w:rsidRDefault="001B088C" w:rsidP="001B088C">
            <w:pPr>
              <w:spacing w:after="0" w:line="140" w:lineRule="exact"/>
              <w:jc w:val="right"/>
              <w:rPr>
                <w:rFonts w:ascii="Arial" w:eastAsia="Times New Roman" w:hAnsi="Arial" w:cs="Arial"/>
                <w:sz w:val="18"/>
                <w:szCs w:val="18"/>
                <w:lang w:val="en-GB"/>
              </w:rPr>
            </w:pPr>
          </w:p>
        </w:tc>
      </w:tr>
      <w:tr w:rsidR="001B088C" w:rsidRPr="0079409F" w14:paraId="4ED29292" w14:textId="77777777" w:rsidTr="00936FBC">
        <w:trPr>
          <w:trHeight w:val="163"/>
        </w:trPr>
        <w:tc>
          <w:tcPr>
            <w:tcW w:w="6549" w:type="dxa"/>
            <w:vAlign w:val="bottom"/>
            <w:hideMark/>
          </w:tcPr>
          <w:p w14:paraId="606EC292" w14:textId="77777777" w:rsidR="001B088C" w:rsidRPr="0079409F" w:rsidRDefault="001B088C" w:rsidP="001B088C">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Effect of foreign currency to cash and cash equivalents</w:t>
            </w:r>
          </w:p>
        </w:tc>
        <w:tc>
          <w:tcPr>
            <w:tcW w:w="1339" w:type="dxa"/>
            <w:shd w:val="clear" w:color="auto" w:fill="auto"/>
            <w:noWrap/>
            <w:vAlign w:val="bottom"/>
          </w:tcPr>
          <w:p w14:paraId="142B3FD2" w14:textId="77777777" w:rsidR="001B088C" w:rsidRPr="0079409F" w:rsidRDefault="001B088C" w:rsidP="001B088C">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5A3C1A87" w14:textId="77777777" w:rsidR="001B088C" w:rsidRPr="0079409F" w:rsidRDefault="001B088C" w:rsidP="001B088C">
            <w:pPr>
              <w:spacing w:after="0" w:line="220" w:lineRule="exact"/>
              <w:jc w:val="right"/>
              <w:rPr>
                <w:rFonts w:ascii="Arial" w:eastAsia="Times New Roman" w:hAnsi="Arial" w:cs="Arial"/>
                <w:sz w:val="18"/>
                <w:szCs w:val="18"/>
                <w:lang w:val="en-GB"/>
              </w:rPr>
            </w:pPr>
          </w:p>
        </w:tc>
      </w:tr>
      <w:tr w:rsidR="001B088C" w:rsidRPr="0079409F" w14:paraId="35BF78A4" w14:textId="77777777" w:rsidTr="00936FBC">
        <w:trPr>
          <w:trHeight w:val="163"/>
        </w:trPr>
        <w:tc>
          <w:tcPr>
            <w:tcW w:w="6549" w:type="dxa"/>
            <w:vAlign w:val="bottom"/>
            <w:hideMark/>
          </w:tcPr>
          <w:p w14:paraId="7F4DC998" w14:textId="77777777" w:rsidR="001B088C" w:rsidRPr="0079409F" w:rsidRDefault="001B088C" w:rsidP="001B088C">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Net foreign exchange</w:t>
            </w:r>
          </w:p>
        </w:tc>
        <w:tc>
          <w:tcPr>
            <w:tcW w:w="1339" w:type="dxa"/>
            <w:shd w:val="clear" w:color="auto" w:fill="auto"/>
            <w:noWrap/>
            <w:vAlign w:val="bottom"/>
          </w:tcPr>
          <w:p w14:paraId="663BD543" w14:textId="6B031753" w:rsidR="001B088C" w:rsidRPr="0079409F" w:rsidRDefault="00366196" w:rsidP="001B088C">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1</w:t>
            </w:r>
          </w:p>
        </w:tc>
        <w:tc>
          <w:tcPr>
            <w:tcW w:w="1304" w:type="dxa"/>
            <w:shd w:val="clear" w:color="auto" w:fill="auto"/>
            <w:vAlign w:val="bottom"/>
          </w:tcPr>
          <w:p w14:paraId="20714DB9" w14:textId="2D192F90" w:rsidR="001B088C" w:rsidRPr="0079409F" w:rsidRDefault="001B088C" w:rsidP="001B088C">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1B088C" w:rsidRPr="0079409F" w14:paraId="05D493EE" w14:textId="77777777" w:rsidTr="00936FBC">
        <w:trPr>
          <w:trHeight w:val="163"/>
        </w:trPr>
        <w:tc>
          <w:tcPr>
            <w:tcW w:w="6549" w:type="dxa"/>
            <w:vAlign w:val="bottom"/>
            <w:hideMark/>
          </w:tcPr>
          <w:p w14:paraId="0D83FB88" w14:textId="77777777" w:rsidR="001B088C" w:rsidRPr="0079409F" w:rsidRDefault="001B088C" w:rsidP="001B088C">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Net effect</w:t>
            </w:r>
          </w:p>
        </w:tc>
        <w:tc>
          <w:tcPr>
            <w:tcW w:w="1339" w:type="dxa"/>
            <w:tcBorders>
              <w:top w:val="single" w:sz="4" w:space="0" w:color="auto"/>
              <w:left w:val="nil"/>
              <w:bottom w:val="nil"/>
              <w:right w:val="nil"/>
            </w:tcBorders>
            <w:shd w:val="clear" w:color="auto" w:fill="auto"/>
            <w:noWrap/>
            <w:vAlign w:val="bottom"/>
          </w:tcPr>
          <w:p w14:paraId="1B553C9E" w14:textId="70A2C5BB" w:rsidR="001B088C" w:rsidRPr="0079409F" w:rsidRDefault="00366196" w:rsidP="001B088C">
            <w:pPr>
              <w:spacing w:after="0" w:line="220" w:lineRule="exact"/>
              <w:jc w:val="right"/>
              <w:rPr>
                <w:rFonts w:ascii="Arial" w:eastAsia="Times New Roman" w:hAnsi="Arial" w:cs="Arial"/>
                <w:b/>
                <w:sz w:val="18"/>
                <w:szCs w:val="18"/>
                <w:lang w:val="en-GB"/>
              </w:rPr>
            </w:pPr>
            <w:r>
              <w:rPr>
                <w:rFonts w:ascii="Arial" w:eastAsia="Times New Roman" w:hAnsi="Arial" w:cs="Arial"/>
                <w:b/>
                <w:sz w:val="18"/>
                <w:szCs w:val="18"/>
                <w:lang w:val="en-GB"/>
              </w:rPr>
              <w:t>1</w:t>
            </w:r>
          </w:p>
        </w:tc>
        <w:tc>
          <w:tcPr>
            <w:tcW w:w="1304" w:type="dxa"/>
            <w:tcBorders>
              <w:top w:val="single" w:sz="4" w:space="0" w:color="auto"/>
              <w:left w:val="nil"/>
              <w:bottom w:val="nil"/>
              <w:right w:val="nil"/>
            </w:tcBorders>
            <w:shd w:val="clear" w:color="auto" w:fill="auto"/>
            <w:vAlign w:val="bottom"/>
          </w:tcPr>
          <w:p w14:paraId="30033352" w14:textId="23A6AF3F" w:rsidR="001B088C" w:rsidRPr="0079409F" w:rsidRDefault="001B088C" w:rsidP="001B088C">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r>
      <w:tr w:rsidR="001B088C" w:rsidRPr="0079409F" w14:paraId="57DB7A55" w14:textId="77777777" w:rsidTr="00936FBC">
        <w:trPr>
          <w:trHeight w:val="55"/>
        </w:trPr>
        <w:tc>
          <w:tcPr>
            <w:tcW w:w="6549" w:type="dxa"/>
            <w:vAlign w:val="bottom"/>
          </w:tcPr>
          <w:p w14:paraId="473BBB59" w14:textId="77777777" w:rsidR="001B088C" w:rsidRPr="0079409F" w:rsidRDefault="001B088C" w:rsidP="001B088C">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598F0D69" w14:textId="77777777" w:rsidR="001B088C" w:rsidRPr="0079409F" w:rsidRDefault="001B088C" w:rsidP="001B088C">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0026B4E" w14:textId="77777777" w:rsidR="001B088C" w:rsidRPr="0079409F" w:rsidRDefault="001B088C" w:rsidP="001B088C">
            <w:pPr>
              <w:spacing w:after="0" w:line="140" w:lineRule="exact"/>
              <w:jc w:val="right"/>
              <w:rPr>
                <w:rFonts w:ascii="Arial" w:eastAsia="Times New Roman" w:hAnsi="Arial" w:cs="Arial"/>
                <w:sz w:val="18"/>
                <w:szCs w:val="18"/>
                <w:lang w:val="en-GB"/>
              </w:rPr>
            </w:pPr>
          </w:p>
        </w:tc>
      </w:tr>
      <w:tr w:rsidR="001B088C" w:rsidRPr="0079409F" w14:paraId="03C6EEF1" w14:textId="77777777" w:rsidTr="00936FBC">
        <w:trPr>
          <w:trHeight w:val="163"/>
        </w:trPr>
        <w:tc>
          <w:tcPr>
            <w:tcW w:w="6549" w:type="dxa"/>
            <w:vAlign w:val="bottom"/>
            <w:hideMark/>
          </w:tcPr>
          <w:p w14:paraId="19F0F768" w14:textId="0D7C9125" w:rsidR="001B088C" w:rsidRPr="00B6376C" w:rsidRDefault="001B088C" w:rsidP="001B088C">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w:t>
            </w:r>
            <w:r w:rsidRPr="00B6376C">
              <w:rPr>
                <w:rFonts w:ascii="Arial" w:eastAsia="Times New Roman" w:hAnsi="Arial" w:cs="Arial"/>
                <w:sz w:val="18"/>
                <w:szCs w:val="18"/>
                <w:lang w:val="en-US"/>
              </w:rPr>
              <w:t xml:space="preserve"> </w:t>
            </w:r>
            <w:r w:rsidR="002243E7">
              <w:rPr>
                <w:rFonts w:ascii="Arial" w:eastAsia="Times New Roman" w:hAnsi="Arial" w:cs="Arial"/>
                <w:sz w:val="18"/>
                <w:szCs w:val="18"/>
                <w:lang w:val="en-GB"/>
              </w:rPr>
              <w:t>de</w:t>
            </w:r>
            <w:r w:rsidRPr="00B6376C">
              <w:rPr>
                <w:rFonts w:ascii="Arial" w:eastAsia="Times New Roman" w:hAnsi="Arial" w:cs="Arial"/>
                <w:sz w:val="18"/>
                <w:szCs w:val="18"/>
                <w:lang w:val="en-GB"/>
              </w:rPr>
              <w:t>crease in cash and cash equivalents</w:t>
            </w:r>
          </w:p>
        </w:tc>
        <w:tc>
          <w:tcPr>
            <w:tcW w:w="1339" w:type="dxa"/>
            <w:shd w:val="clear" w:color="auto" w:fill="auto"/>
            <w:noWrap/>
            <w:vAlign w:val="bottom"/>
          </w:tcPr>
          <w:p w14:paraId="4C50132B" w14:textId="5199C278" w:rsidR="001B088C" w:rsidRPr="0079409F" w:rsidRDefault="00366196" w:rsidP="001B088C">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(427)</w:t>
            </w:r>
          </w:p>
        </w:tc>
        <w:tc>
          <w:tcPr>
            <w:tcW w:w="1304" w:type="dxa"/>
            <w:shd w:val="clear" w:color="auto" w:fill="auto"/>
            <w:vAlign w:val="bottom"/>
          </w:tcPr>
          <w:p w14:paraId="36FC2FEA" w14:textId="5F24DC2E" w:rsidR="001B088C" w:rsidRPr="0079409F" w:rsidRDefault="001B088C" w:rsidP="001B088C">
            <w:pPr>
              <w:spacing w:after="0" w:line="220" w:lineRule="exact"/>
              <w:jc w:val="right"/>
              <w:rPr>
                <w:rFonts w:ascii="Arial" w:eastAsia="Times New Roman" w:hAnsi="Arial" w:cs="Arial"/>
                <w:sz w:val="18"/>
                <w:szCs w:val="18"/>
                <w:lang w:val="en-GB"/>
              </w:rPr>
            </w:pPr>
            <w:r w:rsidRPr="000C5821">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171</w:t>
            </w:r>
            <w:r w:rsidRPr="000C5821">
              <w:rPr>
                <w:rFonts w:ascii="Arial" w:eastAsia="Times New Roman" w:hAnsi="Arial" w:cs="Arial"/>
                <w:color w:val="000000" w:themeColor="text1"/>
                <w:sz w:val="18"/>
                <w:szCs w:val="18"/>
              </w:rPr>
              <w:t>)</w:t>
            </w:r>
          </w:p>
        </w:tc>
      </w:tr>
      <w:tr w:rsidR="001B088C" w:rsidRPr="0079409F" w14:paraId="1E84886F" w14:textId="77777777" w:rsidTr="00936FBC">
        <w:trPr>
          <w:trHeight w:val="65"/>
        </w:trPr>
        <w:tc>
          <w:tcPr>
            <w:tcW w:w="6549" w:type="dxa"/>
            <w:vAlign w:val="bottom"/>
          </w:tcPr>
          <w:p w14:paraId="01C9393E" w14:textId="77777777" w:rsidR="001B088C" w:rsidRPr="00B6376C" w:rsidRDefault="001B088C" w:rsidP="001B088C">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1FA5C103" w14:textId="77777777" w:rsidR="001B088C" w:rsidRPr="0079409F" w:rsidRDefault="001B088C" w:rsidP="001B088C">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34EA607E" w14:textId="77777777" w:rsidR="001B088C" w:rsidRPr="0079409F" w:rsidRDefault="001B088C" w:rsidP="001B088C">
            <w:pPr>
              <w:spacing w:after="0" w:line="140" w:lineRule="exact"/>
              <w:jc w:val="right"/>
              <w:rPr>
                <w:rFonts w:ascii="Arial" w:eastAsia="Times New Roman" w:hAnsi="Arial" w:cs="Arial"/>
                <w:sz w:val="18"/>
                <w:szCs w:val="18"/>
                <w:lang w:val="en-GB"/>
              </w:rPr>
            </w:pPr>
          </w:p>
        </w:tc>
      </w:tr>
      <w:tr w:rsidR="001B088C" w:rsidRPr="0079409F" w14:paraId="3E7C2669" w14:textId="77777777" w:rsidTr="00936FBC">
        <w:trPr>
          <w:trHeight w:val="163"/>
        </w:trPr>
        <w:tc>
          <w:tcPr>
            <w:tcW w:w="6549" w:type="dxa"/>
            <w:vAlign w:val="bottom"/>
            <w:hideMark/>
          </w:tcPr>
          <w:p w14:paraId="5D72C8D0" w14:textId="77777777" w:rsidR="001B088C" w:rsidRPr="00B6376C" w:rsidRDefault="001B088C" w:rsidP="001B088C">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Balance as of 1 January</w:t>
            </w:r>
          </w:p>
        </w:tc>
        <w:tc>
          <w:tcPr>
            <w:tcW w:w="1339" w:type="dxa"/>
            <w:shd w:val="clear" w:color="auto" w:fill="auto"/>
            <w:noWrap/>
            <w:vAlign w:val="bottom"/>
          </w:tcPr>
          <w:p w14:paraId="178EC023" w14:textId="2F81DDF9" w:rsidR="001B088C" w:rsidRPr="0079409F" w:rsidRDefault="00366196" w:rsidP="001B088C">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590</w:t>
            </w:r>
          </w:p>
        </w:tc>
        <w:tc>
          <w:tcPr>
            <w:tcW w:w="1304" w:type="dxa"/>
            <w:shd w:val="clear" w:color="auto" w:fill="auto"/>
            <w:vAlign w:val="bottom"/>
          </w:tcPr>
          <w:p w14:paraId="5A6DB9C2" w14:textId="71512D30" w:rsidR="001B088C" w:rsidRPr="0079409F" w:rsidRDefault="001B088C" w:rsidP="001B088C">
            <w:pPr>
              <w:spacing w:after="0" w:line="220" w:lineRule="exact"/>
              <w:jc w:val="right"/>
              <w:rPr>
                <w:rFonts w:ascii="Arial" w:eastAsia="Times New Roman" w:hAnsi="Arial" w:cs="Arial"/>
                <w:sz w:val="18"/>
                <w:szCs w:val="18"/>
                <w:lang w:val="en-GB"/>
              </w:rPr>
            </w:pPr>
            <w:r w:rsidRPr="000C5821">
              <w:rPr>
                <w:rFonts w:ascii="Arial" w:eastAsia="Times New Roman" w:hAnsi="Arial" w:cs="Arial"/>
                <w:color w:val="000000" w:themeColor="text1"/>
                <w:sz w:val="18"/>
                <w:szCs w:val="18"/>
              </w:rPr>
              <w:t>717</w:t>
            </w:r>
          </w:p>
        </w:tc>
      </w:tr>
      <w:tr w:rsidR="001B088C" w:rsidRPr="0079409F" w14:paraId="426C4DEB" w14:textId="77777777" w:rsidTr="00936FBC">
        <w:trPr>
          <w:trHeight w:val="163"/>
        </w:trPr>
        <w:tc>
          <w:tcPr>
            <w:tcW w:w="6549" w:type="dxa"/>
            <w:vAlign w:val="bottom"/>
            <w:hideMark/>
          </w:tcPr>
          <w:p w14:paraId="3BDA694E" w14:textId="76FD47FD" w:rsidR="001B088C" w:rsidRPr="00B6376C" w:rsidRDefault="001B088C" w:rsidP="001B088C">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 xml:space="preserve">Net </w:t>
            </w:r>
            <w:r>
              <w:rPr>
                <w:rFonts w:ascii="Arial" w:eastAsia="Times New Roman" w:hAnsi="Arial" w:cs="Arial"/>
                <w:sz w:val="18"/>
                <w:szCs w:val="18"/>
                <w:lang w:val="en-GB"/>
              </w:rPr>
              <w:t>de</w:t>
            </w:r>
            <w:r w:rsidRPr="00B6376C">
              <w:rPr>
                <w:rFonts w:ascii="Arial" w:eastAsia="Times New Roman" w:hAnsi="Arial" w:cs="Arial"/>
                <w:sz w:val="18"/>
                <w:szCs w:val="18"/>
                <w:lang w:val="en-GB"/>
              </w:rPr>
              <w:t>crease in cash</w:t>
            </w:r>
          </w:p>
        </w:tc>
        <w:tc>
          <w:tcPr>
            <w:tcW w:w="1339" w:type="dxa"/>
            <w:shd w:val="clear" w:color="auto" w:fill="auto"/>
            <w:noWrap/>
            <w:vAlign w:val="bottom"/>
          </w:tcPr>
          <w:p w14:paraId="4506A309" w14:textId="16B64D57" w:rsidR="001B088C" w:rsidRPr="0079409F" w:rsidRDefault="00366196" w:rsidP="001B088C">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(427)</w:t>
            </w:r>
          </w:p>
        </w:tc>
        <w:tc>
          <w:tcPr>
            <w:tcW w:w="1304" w:type="dxa"/>
            <w:shd w:val="clear" w:color="auto" w:fill="auto"/>
            <w:vAlign w:val="bottom"/>
          </w:tcPr>
          <w:p w14:paraId="2AA977F9" w14:textId="6AC4E69A" w:rsidR="001B088C" w:rsidRPr="0079409F" w:rsidRDefault="001B088C" w:rsidP="001B088C">
            <w:pPr>
              <w:spacing w:after="0" w:line="220" w:lineRule="exact"/>
              <w:jc w:val="right"/>
              <w:rPr>
                <w:rFonts w:ascii="Arial" w:eastAsia="Times New Roman" w:hAnsi="Arial" w:cs="Arial"/>
                <w:sz w:val="18"/>
                <w:szCs w:val="18"/>
                <w:lang w:val="en-GB"/>
              </w:rPr>
            </w:pPr>
            <w:r w:rsidRPr="000C5821">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171</w:t>
            </w:r>
            <w:r w:rsidRPr="000C5821">
              <w:rPr>
                <w:rFonts w:ascii="Arial" w:eastAsia="Times New Roman" w:hAnsi="Arial" w:cs="Arial"/>
                <w:color w:val="000000" w:themeColor="text1"/>
                <w:sz w:val="18"/>
                <w:szCs w:val="18"/>
              </w:rPr>
              <w:t>)</w:t>
            </w:r>
          </w:p>
        </w:tc>
      </w:tr>
      <w:tr w:rsidR="001B088C" w:rsidRPr="0079409F" w14:paraId="530E1A9E" w14:textId="77777777" w:rsidTr="00936FBC">
        <w:trPr>
          <w:trHeight w:val="65"/>
        </w:trPr>
        <w:tc>
          <w:tcPr>
            <w:tcW w:w="6549" w:type="dxa"/>
            <w:vAlign w:val="bottom"/>
          </w:tcPr>
          <w:p w14:paraId="4FF60EA1" w14:textId="77777777" w:rsidR="001B088C" w:rsidRPr="0079409F" w:rsidRDefault="001B088C" w:rsidP="001B088C">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D9C23A9" w14:textId="77777777" w:rsidR="001B088C" w:rsidRPr="0079409F" w:rsidRDefault="001B088C" w:rsidP="001B088C">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5A10D6D2" w14:textId="77777777" w:rsidR="001B088C" w:rsidRPr="0079409F" w:rsidRDefault="001B088C" w:rsidP="001B088C">
            <w:pPr>
              <w:spacing w:after="0" w:line="140" w:lineRule="exact"/>
              <w:jc w:val="right"/>
              <w:rPr>
                <w:rFonts w:ascii="Arial" w:eastAsia="Times New Roman" w:hAnsi="Arial" w:cs="Arial"/>
                <w:sz w:val="18"/>
                <w:szCs w:val="18"/>
                <w:lang w:val="en-GB"/>
              </w:rPr>
            </w:pPr>
          </w:p>
        </w:tc>
      </w:tr>
      <w:tr w:rsidR="001B088C" w:rsidRPr="0079409F" w14:paraId="63E2884C" w14:textId="77777777" w:rsidTr="00936FBC">
        <w:trPr>
          <w:trHeight w:val="163"/>
        </w:trPr>
        <w:tc>
          <w:tcPr>
            <w:tcW w:w="6549" w:type="dxa"/>
            <w:vAlign w:val="bottom"/>
            <w:hideMark/>
          </w:tcPr>
          <w:p w14:paraId="5F20018E" w14:textId="3A94E5AD" w:rsidR="001B088C" w:rsidRPr="0079409F" w:rsidRDefault="001B088C" w:rsidP="001B088C">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 xml:space="preserve">Balance as of 30 </w:t>
            </w:r>
            <w:r>
              <w:rPr>
                <w:rFonts w:ascii="Arial" w:eastAsia="Times New Roman" w:hAnsi="Arial" w:cs="Arial"/>
                <w:b/>
                <w:sz w:val="18"/>
                <w:szCs w:val="18"/>
                <w:lang w:val="en-GB"/>
              </w:rPr>
              <w:t>September</w:t>
            </w:r>
          </w:p>
        </w:tc>
        <w:tc>
          <w:tcPr>
            <w:tcW w:w="1339" w:type="dxa"/>
            <w:tcBorders>
              <w:top w:val="single" w:sz="4" w:space="0" w:color="auto"/>
              <w:left w:val="nil"/>
              <w:bottom w:val="single" w:sz="12" w:space="0" w:color="auto"/>
              <w:right w:val="nil"/>
            </w:tcBorders>
            <w:shd w:val="clear" w:color="auto" w:fill="auto"/>
            <w:noWrap/>
            <w:vAlign w:val="bottom"/>
          </w:tcPr>
          <w:p w14:paraId="69E87C79" w14:textId="0DAA6875" w:rsidR="001B088C" w:rsidRPr="0079409F" w:rsidRDefault="00366196" w:rsidP="001B088C">
            <w:pPr>
              <w:spacing w:after="0" w:line="220" w:lineRule="exact"/>
              <w:jc w:val="right"/>
              <w:rPr>
                <w:rFonts w:ascii="Arial" w:eastAsia="Times New Roman" w:hAnsi="Arial" w:cs="Arial"/>
                <w:b/>
                <w:sz w:val="18"/>
                <w:szCs w:val="18"/>
                <w:lang w:val="en-GB"/>
              </w:rPr>
            </w:pPr>
            <w:r>
              <w:rPr>
                <w:rFonts w:ascii="Arial" w:eastAsia="Times New Roman" w:hAnsi="Arial" w:cs="Arial"/>
                <w:b/>
                <w:sz w:val="18"/>
                <w:szCs w:val="18"/>
                <w:lang w:val="en-GB"/>
              </w:rPr>
              <w:t>163</w:t>
            </w:r>
          </w:p>
        </w:tc>
        <w:tc>
          <w:tcPr>
            <w:tcW w:w="1304" w:type="dxa"/>
            <w:tcBorders>
              <w:top w:val="single" w:sz="4" w:space="0" w:color="auto"/>
              <w:left w:val="nil"/>
              <w:bottom w:val="single" w:sz="12" w:space="0" w:color="auto"/>
              <w:right w:val="nil"/>
            </w:tcBorders>
            <w:shd w:val="clear" w:color="auto" w:fill="auto"/>
            <w:vAlign w:val="bottom"/>
          </w:tcPr>
          <w:p w14:paraId="16FC30A3" w14:textId="1B64A1F8" w:rsidR="001B088C" w:rsidRPr="0079409F" w:rsidRDefault="001B088C" w:rsidP="001B088C">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546</w:t>
            </w:r>
          </w:p>
        </w:tc>
      </w:tr>
    </w:tbl>
    <w:p w14:paraId="5CF4598E" w14:textId="251C805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37433"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12892C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789829D" w14:textId="2A8B682F"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527D71">
          <w:headerReference w:type="default" r:id="rId30"/>
          <w:pgSz w:w="11906" w:h="16838"/>
          <w:pgMar w:top="1418" w:right="1134" w:bottom="1077" w:left="1418" w:header="709" w:footer="709" w:gutter="0"/>
          <w:cols w:space="708"/>
          <w:docGrid w:linePitch="360"/>
        </w:sectPr>
      </w:pPr>
    </w:p>
    <w:p w14:paraId="3F597FD2" w14:textId="5EB4A782"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293"/>
        <w:gridCol w:w="1256"/>
        <w:gridCol w:w="1255"/>
        <w:gridCol w:w="1255"/>
        <w:gridCol w:w="1255"/>
        <w:gridCol w:w="1255"/>
        <w:gridCol w:w="1253"/>
      </w:tblGrid>
      <w:tr w:rsidR="002326F9" w:rsidRPr="00D22BD7" w14:paraId="116E2815" w14:textId="77777777" w:rsidTr="003475B0">
        <w:trPr>
          <w:trHeight w:val="778"/>
        </w:trPr>
        <w:tc>
          <w:tcPr>
            <w:tcW w:w="1167" w:type="pct"/>
          </w:tcPr>
          <w:p w14:paraId="49CC0BDA" w14:textId="77777777" w:rsidR="002326F9" w:rsidRPr="00D22BD7" w:rsidRDefault="002326F9" w:rsidP="003475B0">
            <w:pPr>
              <w:tabs>
                <w:tab w:val="right" w:pos="1202"/>
              </w:tabs>
              <w:spacing w:after="0" w:line="301" w:lineRule="exact"/>
              <w:outlineLvl w:val="0"/>
              <w:rPr>
                <w:rFonts w:ascii="Arial" w:eastAsia="Times New Roman" w:hAnsi="Arial" w:cs="Arial"/>
                <w:b/>
                <w:iCs/>
                <w:sz w:val="17"/>
                <w:szCs w:val="17"/>
                <w:lang w:val="en-US"/>
              </w:rPr>
            </w:pPr>
          </w:p>
        </w:tc>
        <w:tc>
          <w:tcPr>
            <w:tcW w:w="639" w:type="pct"/>
            <w:vAlign w:val="bottom"/>
            <w:hideMark/>
          </w:tcPr>
          <w:p w14:paraId="33EF921F"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97" w:name="_Toc4063577"/>
            <w:r w:rsidRPr="00D22BD7">
              <w:rPr>
                <w:rFonts w:ascii="Arial" w:eastAsia="Times New Roman" w:hAnsi="Arial" w:cs="Arial"/>
                <w:b/>
                <w:iCs/>
                <w:sz w:val="17"/>
                <w:szCs w:val="17"/>
                <w:lang w:val="en-US"/>
              </w:rPr>
              <w:t>Share</w:t>
            </w:r>
            <w:bookmarkEnd w:id="897"/>
            <w:r w:rsidRPr="00D22BD7">
              <w:rPr>
                <w:rFonts w:ascii="Arial" w:eastAsia="Times New Roman" w:hAnsi="Arial" w:cs="Arial"/>
                <w:b/>
                <w:iCs/>
                <w:sz w:val="17"/>
                <w:szCs w:val="17"/>
                <w:lang w:val="en-US"/>
              </w:rPr>
              <w:t xml:space="preserve"> </w:t>
            </w:r>
          </w:p>
          <w:p w14:paraId="08C586A2"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98" w:name="_Toc4063578"/>
            <w:r w:rsidRPr="00D22BD7">
              <w:rPr>
                <w:rFonts w:ascii="Arial" w:eastAsia="Times New Roman" w:hAnsi="Arial" w:cs="Arial"/>
                <w:b/>
                <w:iCs/>
                <w:sz w:val="17"/>
                <w:szCs w:val="17"/>
                <w:lang w:val="en-US"/>
              </w:rPr>
              <w:t>capital</w:t>
            </w:r>
            <w:bookmarkEnd w:id="898"/>
          </w:p>
        </w:tc>
        <w:tc>
          <w:tcPr>
            <w:tcW w:w="639" w:type="pct"/>
            <w:vAlign w:val="bottom"/>
            <w:hideMark/>
          </w:tcPr>
          <w:p w14:paraId="1CCAA063" w14:textId="77777777" w:rsidR="002326F9" w:rsidRPr="00D22BD7" w:rsidRDefault="002326F9" w:rsidP="003475B0">
            <w:pPr>
              <w:tabs>
                <w:tab w:val="right" w:pos="1202"/>
              </w:tabs>
              <w:spacing w:after="0" w:line="301" w:lineRule="exact"/>
              <w:ind w:left="67" w:hanging="142"/>
              <w:jc w:val="right"/>
              <w:outlineLvl w:val="0"/>
              <w:rPr>
                <w:rFonts w:ascii="Arial" w:eastAsia="Times New Roman" w:hAnsi="Arial" w:cs="Arial"/>
                <w:b/>
                <w:iCs/>
                <w:sz w:val="17"/>
                <w:szCs w:val="17"/>
                <w:lang w:val="en-US"/>
              </w:rPr>
            </w:pPr>
            <w:bookmarkStart w:id="899" w:name="_Toc4063579"/>
            <w:r w:rsidRPr="00D22BD7">
              <w:rPr>
                <w:rFonts w:ascii="Arial" w:eastAsia="Times New Roman" w:hAnsi="Arial" w:cs="Arial"/>
                <w:b/>
                <w:iCs/>
                <w:sz w:val="17"/>
                <w:szCs w:val="17"/>
                <w:lang w:val="en-US"/>
              </w:rPr>
              <w:t>Retained earnings and reserves</w:t>
            </w:r>
            <w:bookmarkEnd w:id="899"/>
          </w:p>
        </w:tc>
        <w:tc>
          <w:tcPr>
            <w:tcW w:w="639" w:type="pct"/>
            <w:vAlign w:val="bottom"/>
            <w:hideMark/>
          </w:tcPr>
          <w:p w14:paraId="2477BDE6"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0" w:name="_Toc4063580"/>
            <w:r w:rsidRPr="00D22BD7">
              <w:rPr>
                <w:rFonts w:ascii="Arial" w:eastAsia="Times New Roman" w:hAnsi="Arial" w:cs="Arial"/>
                <w:b/>
                <w:iCs/>
                <w:sz w:val="17"/>
                <w:szCs w:val="17"/>
                <w:lang w:val="en-US"/>
              </w:rPr>
              <w:t>Other reserves</w:t>
            </w:r>
            <w:bookmarkEnd w:id="900"/>
          </w:p>
        </w:tc>
        <w:tc>
          <w:tcPr>
            <w:tcW w:w="639" w:type="pct"/>
            <w:vAlign w:val="bottom"/>
            <w:hideMark/>
          </w:tcPr>
          <w:p w14:paraId="20BCE26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1" w:name="_Toc4063581"/>
            <w:r w:rsidRPr="00D22BD7">
              <w:rPr>
                <w:rFonts w:ascii="Arial" w:eastAsia="Times New Roman" w:hAnsi="Arial" w:cs="Arial"/>
                <w:b/>
                <w:iCs/>
                <w:sz w:val="17"/>
                <w:szCs w:val="17"/>
                <w:lang w:val="en-US"/>
              </w:rPr>
              <w:t xml:space="preserve">Profit/(loss) for the </w:t>
            </w:r>
            <w:bookmarkEnd w:id="901"/>
            <w:r w:rsidRPr="00D22BD7">
              <w:rPr>
                <w:rFonts w:ascii="Arial" w:eastAsia="Times New Roman" w:hAnsi="Arial" w:cs="Arial"/>
                <w:b/>
                <w:iCs/>
                <w:sz w:val="17"/>
                <w:szCs w:val="17"/>
                <w:lang w:val="en-US"/>
              </w:rPr>
              <w:t>period</w:t>
            </w:r>
          </w:p>
        </w:tc>
        <w:tc>
          <w:tcPr>
            <w:tcW w:w="639" w:type="pct"/>
            <w:vAlign w:val="bottom"/>
            <w:hideMark/>
          </w:tcPr>
          <w:p w14:paraId="0946EFC0" w14:textId="77777777" w:rsidR="002326F9" w:rsidRPr="00D22BD7" w:rsidRDefault="002326F9" w:rsidP="003475B0">
            <w:pPr>
              <w:tabs>
                <w:tab w:val="right" w:pos="1202"/>
              </w:tabs>
              <w:spacing w:after="0" w:line="240" w:lineRule="exact"/>
              <w:jc w:val="right"/>
              <w:outlineLvl w:val="0"/>
              <w:rPr>
                <w:rFonts w:ascii="Arial" w:eastAsia="Times New Roman" w:hAnsi="Arial" w:cs="Arial"/>
                <w:b/>
                <w:iCs/>
                <w:sz w:val="17"/>
                <w:szCs w:val="17"/>
                <w:lang w:val="en-US"/>
              </w:rPr>
            </w:pPr>
            <w:bookmarkStart w:id="902" w:name="_Toc4063582"/>
            <w:r w:rsidRPr="00D22BD7">
              <w:rPr>
                <w:rFonts w:ascii="Arial" w:eastAsia="Times New Roman" w:hAnsi="Arial" w:cs="Arial"/>
                <w:b/>
                <w:iCs/>
                <w:sz w:val="17"/>
                <w:szCs w:val="17"/>
                <w:lang w:val="en-US"/>
              </w:rPr>
              <w:t>Total equity attributable to the equity holders of the Company</w:t>
            </w:r>
            <w:bookmarkEnd w:id="902"/>
          </w:p>
        </w:tc>
        <w:tc>
          <w:tcPr>
            <w:tcW w:w="638" w:type="pct"/>
            <w:vAlign w:val="bottom"/>
            <w:hideMark/>
          </w:tcPr>
          <w:p w14:paraId="01685A2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3" w:name="_Toc4063583"/>
            <w:r w:rsidRPr="00D22BD7">
              <w:rPr>
                <w:rFonts w:ascii="Arial" w:eastAsia="Times New Roman" w:hAnsi="Arial" w:cs="Arial"/>
                <w:b/>
                <w:iCs/>
                <w:sz w:val="17"/>
                <w:szCs w:val="17"/>
                <w:lang w:val="en-US"/>
              </w:rPr>
              <w:t>Total</w:t>
            </w:r>
            <w:bookmarkEnd w:id="903"/>
            <w:r w:rsidRPr="00D22BD7">
              <w:rPr>
                <w:rFonts w:ascii="Arial" w:eastAsia="Times New Roman" w:hAnsi="Arial" w:cs="Arial"/>
                <w:b/>
                <w:iCs/>
                <w:sz w:val="17"/>
                <w:szCs w:val="17"/>
                <w:lang w:val="en-US"/>
              </w:rPr>
              <w:t xml:space="preserve"> </w:t>
            </w:r>
          </w:p>
          <w:p w14:paraId="1B57C6B1"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4" w:name="_Toc4063584"/>
            <w:r w:rsidRPr="00D22BD7">
              <w:rPr>
                <w:rFonts w:ascii="Arial" w:eastAsia="Times New Roman" w:hAnsi="Arial" w:cs="Arial"/>
                <w:b/>
                <w:iCs/>
                <w:sz w:val="17"/>
                <w:szCs w:val="17"/>
                <w:lang w:val="en-US"/>
              </w:rPr>
              <w:t>equity</w:t>
            </w:r>
            <w:bookmarkEnd w:id="904"/>
          </w:p>
        </w:tc>
      </w:tr>
      <w:tr w:rsidR="002326F9" w:rsidRPr="00D22BD7" w14:paraId="0A9D98EC" w14:textId="77777777" w:rsidTr="003475B0">
        <w:trPr>
          <w:trHeight w:hRule="exact" w:val="282"/>
        </w:trPr>
        <w:tc>
          <w:tcPr>
            <w:tcW w:w="1167" w:type="pct"/>
            <w:vAlign w:val="center"/>
          </w:tcPr>
          <w:p w14:paraId="4A0459F3" w14:textId="77777777" w:rsidR="002326F9" w:rsidRPr="00D22BD7" w:rsidRDefault="002326F9" w:rsidP="003475B0">
            <w:pPr>
              <w:tabs>
                <w:tab w:val="right" w:pos="1202"/>
              </w:tabs>
              <w:spacing w:after="0" w:line="140" w:lineRule="exact"/>
              <w:outlineLvl w:val="0"/>
              <w:rPr>
                <w:rFonts w:ascii="Arial" w:eastAsia="Times New Roman" w:hAnsi="Arial" w:cs="Arial"/>
                <w:iCs/>
                <w:sz w:val="17"/>
                <w:szCs w:val="17"/>
                <w:lang w:val="en-US"/>
              </w:rPr>
            </w:pPr>
          </w:p>
        </w:tc>
        <w:tc>
          <w:tcPr>
            <w:tcW w:w="639" w:type="pct"/>
            <w:vAlign w:val="bottom"/>
            <w:hideMark/>
          </w:tcPr>
          <w:p w14:paraId="23FB96D5" w14:textId="30FE1AD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5" w:name="_Toc4063585"/>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5"/>
          </w:p>
        </w:tc>
        <w:tc>
          <w:tcPr>
            <w:tcW w:w="639" w:type="pct"/>
            <w:vAlign w:val="bottom"/>
            <w:hideMark/>
          </w:tcPr>
          <w:p w14:paraId="05D6398E" w14:textId="1F8F9A33"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6" w:name="_Toc4063586"/>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6"/>
          </w:p>
        </w:tc>
        <w:tc>
          <w:tcPr>
            <w:tcW w:w="639" w:type="pct"/>
            <w:vAlign w:val="bottom"/>
            <w:hideMark/>
          </w:tcPr>
          <w:p w14:paraId="066ABDB4" w14:textId="777BEA64"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7" w:name="_Toc4063587"/>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7"/>
          </w:p>
        </w:tc>
        <w:tc>
          <w:tcPr>
            <w:tcW w:w="639" w:type="pct"/>
            <w:vAlign w:val="bottom"/>
            <w:hideMark/>
          </w:tcPr>
          <w:p w14:paraId="47FC4FF2" w14:textId="0CC52CC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8" w:name="_Toc4063588"/>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8"/>
          </w:p>
        </w:tc>
        <w:tc>
          <w:tcPr>
            <w:tcW w:w="639" w:type="pct"/>
            <w:vAlign w:val="bottom"/>
            <w:hideMark/>
          </w:tcPr>
          <w:p w14:paraId="3593E18A" w14:textId="2424D26D"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9" w:name="_Toc4063589"/>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9"/>
          </w:p>
        </w:tc>
        <w:tc>
          <w:tcPr>
            <w:tcW w:w="638" w:type="pct"/>
            <w:vAlign w:val="bottom"/>
            <w:hideMark/>
          </w:tcPr>
          <w:p w14:paraId="054030D2" w14:textId="1AAE6125"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10" w:name="_Toc4063590"/>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10"/>
          </w:p>
        </w:tc>
      </w:tr>
      <w:tr w:rsidR="005B7368" w:rsidRPr="00D22BD7" w14:paraId="5BF0FE5F" w14:textId="77777777" w:rsidTr="00793698">
        <w:trPr>
          <w:trHeight w:val="470"/>
        </w:trPr>
        <w:tc>
          <w:tcPr>
            <w:tcW w:w="1167" w:type="pct"/>
            <w:vAlign w:val="bottom"/>
            <w:hideMark/>
          </w:tcPr>
          <w:p w14:paraId="1F580D14" w14:textId="77777777" w:rsidR="005B7368" w:rsidRDefault="005B7368" w:rsidP="005B7368">
            <w:pPr>
              <w:tabs>
                <w:tab w:val="right" w:pos="1202"/>
              </w:tabs>
              <w:spacing w:after="0" w:line="240" w:lineRule="exact"/>
              <w:outlineLvl w:val="0"/>
              <w:rPr>
                <w:rFonts w:ascii="Arial" w:eastAsia="Times New Roman" w:hAnsi="Arial" w:cs="Arial"/>
                <w:b/>
                <w:iCs/>
                <w:sz w:val="17"/>
                <w:szCs w:val="17"/>
                <w:lang w:val="en-US"/>
              </w:rPr>
            </w:pPr>
            <w:bookmarkStart w:id="911" w:name="_Toc4063591"/>
            <w:r w:rsidRPr="00D22BD7">
              <w:rPr>
                <w:rFonts w:ascii="Arial" w:eastAsia="Times New Roman" w:hAnsi="Arial" w:cs="Arial"/>
                <w:b/>
                <w:iCs/>
                <w:sz w:val="17"/>
                <w:szCs w:val="17"/>
                <w:lang w:val="en-US"/>
              </w:rPr>
              <w:t xml:space="preserve">Balance as of </w:t>
            </w:r>
          </w:p>
          <w:p w14:paraId="5B0044CA" w14:textId="4F1503BF" w:rsidR="005B7368" w:rsidRPr="00D22BD7" w:rsidRDefault="005B7368" w:rsidP="005B7368">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w:t>
            </w:r>
            <w:bookmarkEnd w:id="911"/>
            <w:r w:rsidRPr="00D22BD7">
              <w:rPr>
                <w:rFonts w:ascii="Arial" w:eastAsia="Times New Roman" w:hAnsi="Arial" w:cs="Arial"/>
                <w:b/>
                <w:iCs/>
                <w:sz w:val="17"/>
                <w:szCs w:val="17"/>
                <w:lang w:val="en-US"/>
              </w:rPr>
              <w:t>2</w:t>
            </w:r>
            <w:r>
              <w:rPr>
                <w:rFonts w:ascii="Arial" w:eastAsia="Times New Roman" w:hAnsi="Arial" w:cs="Arial"/>
                <w:b/>
                <w:iCs/>
                <w:sz w:val="17"/>
                <w:szCs w:val="17"/>
                <w:lang w:val="en-US"/>
              </w:rPr>
              <w:t>3</w:t>
            </w:r>
          </w:p>
        </w:tc>
        <w:tc>
          <w:tcPr>
            <w:tcW w:w="639" w:type="pct"/>
            <w:tcBorders>
              <w:top w:val="nil"/>
              <w:left w:val="nil"/>
              <w:bottom w:val="single" w:sz="12" w:space="0" w:color="auto"/>
              <w:right w:val="nil"/>
            </w:tcBorders>
            <w:shd w:val="clear" w:color="auto" w:fill="auto"/>
            <w:vAlign w:val="bottom"/>
          </w:tcPr>
          <w:p w14:paraId="345BD5EC" w14:textId="17CFB03C" w:rsidR="005B7368" w:rsidRPr="00D22BD7" w:rsidRDefault="005B7368" w:rsidP="005B7368">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7</w:t>
            </w:r>
            <w:r>
              <w:rPr>
                <w:rFonts w:ascii="Arial" w:hAnsi="Arial" w:cs="Arial"/>
                <w:b/>
                <w:bCs/>
                <w:color w:val="000000"/>
                <w:sz w:val="17"/>
                <w:szCs w:val="17"/>
              </w:rPr>
              <w:t>,</w:t>
            </w:r>
            <w:r w:rsidRPr="00107766">
              <w:rPr>
                <w:rFonts w:ascii="Arial" w:hAnsi="Arial" w:cs="Arial"/>
                <w:b/>
                <w:bCs/>
                <w:color w:val="000000"/>
                <w:sz w:val="17"/>
                <w:szCs w:val="17"/>
              </w:rPr>
              <w:t>632</w:t>
            </w:r>
          </w:p>
        </w:tc>
        <w:tc>
          <w:tcPr>
            <w:tcW w:w="639" w:type="pct"/>
            <w:tcBorders>
              <w:top w:val="nil"/>
              <w:left w:val="nil"/>
              <w:bottom w:val="single" w:sz="12" w:space="0" w:color="auto"/>
              <w:right w:val="nil"/>
            </w:tcBorders>
            <w:shd w:val="clear" w:color="auto" w:fill="auto"/>
            <w:vAlign w:val="bottom"/>
          </w:tcPr>
          <w:p w14:paraId="422A7EB9" w14:textId="15A8B3B5" w:rsidR="005B7368" w:rsidRPr="00D22BD7" w:rsidRDefault="005B7368" w:rsidP="005B7368">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669</w:t>
            </w:r>
          </w:p>
        </w:tc>
        <w:tc>
          <w:tcPr>
            <w:tcW w:w="639" w:type="pct"/>
            <w:tcBorders>
              <w:top w:val="nil"/>
              <w:left w:val="nil"/>
              <w:bottom w:val="single" w:sz="12" w:space="0" w:color="auto"/>
              <w:right w:val="nil"/>
            </w:tcBorders>
            <w:shd w:val="clear" w:color="auto" w:fill="auto"/>
            <w:vAlign w:val="bottom"/>
          </w:tcPr>
          <w:p w14:paraId="734C5DB0" w14:textId="0402EC4B" w:rsidR="005B7368" w:rsidRPr="00D22BD7" w:rsidRDefault="005B7368" w:rsidP="005B7368">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r w:rsidRPr="00107766">
              <w:rPr>
                <w:rFonts w:ascii="Arial" w:hAnsi="Arial" w:cs="Arial"/>
                <w:b/>
                <w:bCs/>
                <w:color w:val="000000"/>
                <w:sz w:val="17"/>
                <w:szCs w:val="17"/>
              </w:rPr>
              <w:t>700</w:t>
            </w:r>
            <w:r>
              <w:rPr>
                <w:rFonts w:ascii="Arial" w:hAnsi="Arial" w:cs="Arial"/>
                <w:b/>
                <w:bCs/>
                <w:color w:val="000000"/>
                <w:sz w:val="17"/>
                <w:szCs w:val="17"/>
              </w:rPr>
              <w:t>)</w:t>
            </w:r>
          </w:p>
        </w:tc>
        <w:tc>
          <w:tcPr>
            <w:tcW w:w="639" w:type="pct"/>
            <w:tcBorders>
              <w:top w:val="nil"/>
              <w:left w:val="nil"/>
              <w:bottom w:val="single" w:sz="12" w:space="0" w:color="auto"/>
              <w:right w:val="nil"/>
            </w:tcBorders>
            <w:shd w:val="clear" w:color="auto" w:fill="auto"/>
            <w:vAlign w:val="bottom"/>
          </w:tcPr>
          <w:p w14:paraId="53B32B03" w14:textId="7F2F9BEF" w:rsidR="005B7368" w:rsidRPr="00D22BD7" w:rsidRDefault="005B7368" w:rsidP="005B7368">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436</w:t>
            </w:r>
          </w:p>
        </w:tc>
        <w:tc>
          <w:tcPr>
            <w:tcW w:w="639" w:type="pct"/>
            <w:tcBorders>
              <w:top w:val="nil"/>
              <w:left w:val="nil"/>
              <w:bottom w:val="single" w:sz="12" w:space="0" w:color="auto"/>
              <w:right w:val="nil"/>
            </w:tcBorders>
            <w:shd w:val="clear" w:color="auto" w:fill="auto"/>
            <w:vAlign w:val="bottom"/>
          </w:tcPr>
          <w:p w14:paraId="1B85F885" w14:textId="607E23D9" w:rsidR="005B7368" w:rsidRPr="00D22BD7" w:rsidRDefault="005B7368" w:rsidP="005B7368">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8</w:t>
            </w:r>
            <w:r>
              <w:rPr>
                <w:rFonts w:ascii="Arial" w:hAnsi="Arial" w:cs="Arial"/>
                <w:b/>
                <w:bCs/>
                <w:color w:val="000000"/>
                <w:sz w:val="17"/>
                <w:szCs w:val="17"/>
              </w:rPr>
              <w:t>,</w:t>
            </w:r>
            <w:r w:rsidRPr="00107766">
              <w:rPr>
                <w:rFonts w:ascii="Arial" w:hAnsi="Arial" w:cs="Arial"/>
                <w:b/>
                <w:bCs/>
                <w:color w:val="000000"/>
                <w:sz w:val="17"/>
                <w:szCs w:val="17"/>
              </w:rPr>
              <w:t>037</w:t>
            </w:r>
          </w:p>
        </w:tc>
        <w:tc>
          <w:tcPr>
            <w:tcW w:w="638" w:type="pct"/>
            <w:tcBorders>
              <w:top w:val="nil"/>
              <w:left w:val="nil"/>
              <w:bottom w:val="single" w:sz="12" w:space="0" w:color="auto"/>
              <w:right w:val="nil"/>
            </w:tcBorders>
            <w:shd w:val="clear" w:color="auto" w:fill="auto"/>
            <w:vAlign w:val="bottom"/>
          </w:tcPr>
          <w:p w14:paraId="7D9BC567" w14:textId="623217C4" w:rsidR="005B7368" w:rsidRPr="00D22BD7" w:rsidRDefault="005B7368" w:rsidP="005B7368">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8</w:t>
            </w:r>
            <w:r>
              <w:rPr>
                <w:rFonts w:ascii="Arial" w:hAnsi="Arial" w:cs="Arial"/>
                <w:b/>
                <w:bCs/>
                <w:color w:val="000000"/>
                <w:sz w:val="17"/>
                <w:szCs w:val="17"/>
              </w:rPr>
              <w:t>,</w:t>
            </w:r>
            <w:r w:rsidRPr="00107766">
              <w:rPr>
                <w:rFonts w:ascii="Arial" w:hAnsi="Arial" w:cs="Arial"/>
                <w:b/>
                <w:bCs/>
                <w:color w:val="000000"/>
                <w:sz w:val="17"/>
                <w:szCs w:val="17"/>
              </w:rPr>
              <w:t>037</w:t>
            </w:r>
          </w:p>
        </w:tc>
      </w:tr>
      <w:tr w:rsidR="005B7368" w:rsidRPr="00D22BD7" w14:paraId="082EAFD1" w14:textId="77777777" w:rsidTr="00584C0E">
        <w:trPr>
          <w:trHeight w:val="76"/>
        </w:trPr>
        <w:tc>
          <w:tcPr>
            <w:tcW w:w="1167" w:type="pct"/>
            <w:vAlign w:val="bottom"/>
            <w:hideMark/>
          </w:tcPr>
          <w:p w14:paraId="475B6963" w14:textId="77777777" w:rsidR="005B7368" w:rsidRPr="00D22BD7" w:rsidRDefault="005B7368" w:rsidP="005B7368">
            <w:pPr>
              <w:tabs>
                <w:tab w:val="right" w:pos="1202"/>
              </w:tabs>
              <w:spacing w:after="0" w:line="240" w:lineRule="exact"/>
              <w:outlineLvl w:val="0"/>
              <w:rPr>
                <w:rFonts w:ascii="Arial" w:eastAsia="Times New Roman" w:hAnsi="Arial" w:cs="Arial"/>
                <w:iCs/>
                <w:sz w:val="17"/>
                <w:szCs w:val="17"/>
                <w:lang w:val="en-US"/>
              </w:rPr>
            </w:pPr>
            <w:bookmarkStart w:id="912" w:name="_Toc4063598"/>
            <w:r w:rsidRPr="00D22BD7">
              <w:rPr>
                <w:rFonts w:ascii="Arial" w:eastAsia="Times New Roman" w:hAnsi="Arial" w:cs="Arial"/>
                <w:iCs/>
                <w:sz w:val="17"/>
                <w:szCs w:val="17"/>
                <w:lang w:val="en-US"/>
              </w:rPr>
              <w:t>Profit for the</w:t>
            </w:r>
            <w:bookmarkEnd w:id="912"/>
            <w:r w:rsidRPr="00D22BD7">
              <w:rPr>
                <w:rFonts w:ascii="Arial" w:eastAsia="Times New Roman" w:hAnsi="Arial" w:cs="Arial"/>
                <w:iCs/>
                <w:sz w:val="17"/>
                <w:szCs w:val="17"/>
                <w:lang w:val="en-US"/>
              </w:rPr>
              <w:t xml:space="preserve"> period</w:t>
            </w:r>
          </w:p>
        </w:tc>
        <w:tc>
          <w:tcPr>
            <w:tcW w:w="639" w:type="pct"/>
            <w:vAlign w:val="bottom"/>
          </w:tcPr>
          <w:p w14:paraId="18E6E3DE" w14:textId="36C6B589" w:rsidR="005B7368" w:rsidRPr="00D22BD7" w:rsidRDefault="005B7368" w:rsidP="005B736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6CC07A83" w14:textId="002F21DD" w:rsidR="005B7368" w:rsidRPr="00D22BD7" w:rsidRDefault="005B7368" w:rsidP="005B736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2F28DCA4" w14:textId="2B32CDA3" w:rsidR="005B7368" w:rsidRPr="00D22BD7" w:rsidRDefault="005B7368" w:rsidP="005B736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4DA54C87" w14:textId="5707C274" w:rsidR="005B7368" w:rsidRPr="00D22BD7" w:rsidRDefault="005B7368" w:rsidP="005B736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381</w:t>
            </w:r>
          </w:p>
        </w:tc>
        <w:tc>
          <w:tcPr>
            <w:tcW w:w="639" w:type="pct"/>
            <w:vAlign w:val="bottom"/>
          </w:tcPr>
          <w:p w14:paraId="5975C5C9" w14:textId="5FBBB501" w:rsidR="005B7368" w:rsidRPr="00D22BD7" w:rsidRDefault="005B7368" w:rsidP="005B7368">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381</w:t>
            </w:r>
          </w:p>
        </w:tc>
        <w:tc>
          <w:tcPr>
            <w:tcW w:w="638" w:type="pct"/>
            <w:tcBorders>
              <w:top w:val="nil"/>
              <w:left w:val="nil"/>
              <w:bottom w:val="nil"/>
              <w:right w:val="nil"/>
            </w:tcBorders>
            <w:vAlign w:val="bottom"/>
          </w:tcPr>
          <w:p w14:paraId="16319BB2" w14:textId="3F1BD189" w:rsidR="005B7368" w:rsidRPr="00D22BD7" w:rsidRDefault="005B7368" w:rsidP="005B7368">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381</w:t>
            </w:r>
          </w:p>
        </w:tc>
      </w:tr>
      <w:tr w:rsidR="005B7368" w:rsidRPr="00D22BD7" w14:paraId="04DA8467" w14:textId="77777777" w:rsidTr="00584C0E">
        <w:trPr>
          <w:trHeight w:val="76"/>
        </w:trPr>
        <w:tc>
          <w:tcPr>
            <w:tcW w:w="1167" w:type="pct"/>
            <w:vAlign w:val="bottom"/>
            <w:hideMark/>
          </w:tcPr>
          <w:p w14:paraId="021BA897" w14:textId="77777777" w:rsidR="005B7368" w:rsidRPr="00D22BD7" w:rsidRDefault="005B7368" w:rsidP="005B7368">
            <w:pPr>
              <w:tabs>
                <w:tab w:val="right" w:pos="1202"/>
              </w:tabs>
              <w:spacing w:after="0" w:line="240" w:lineRule="exact"/>
              <w:outlineLvl w:val="0"/>
              <w:rPr>
                <w:rFonts w:ascii="Arial" w:eastAsia="Times New Roman" w:hAnsi="Arial" w:cs="Arial"/>
                <w:iCs/>
                <w:sz w:val="17"/>
                <w:szCs w:val="17"/>
                <w:lang w:val="en-US"/>
              </w:rPr>
            </w:pPr>
            <w:bookmarkStart w:id="913" w:name="_Toc4063605"/>
            <w:r w:rsidRPr="00D22BD7">
              <w:rPr>
                <w:rFonts w:ascii="Arial" w:eastAsia="Times New Roman" w:hAnsi="Arial" w:cs="Arial"/>
                <w:iCs/>
                <w:sz w:val="17"/>
                <w:szCs w:val="17"/>
                <w:lang w:val="en-US"/>
              </w:rPr>
              <w:t>Other comprehensive income</w:t>
            </w:r>
            <w:bookmarkEnd w:id="913"/>
            <w:r w:rsidRPr="00D22BD7">
              <w:rPr>
                <w:rFonts w:ascii="Arial" w:eastAsia="Times New Roman" w:hAnsi="Arial" w:cs="Arial"/>
                <w:iCs/>
                <w:sz w:val="17"/>
                <w:szCs w:val="17"/>
                <w:lang w:val="en-US"/>
              </w:rPr>
              <w:t>/loss</w:t>
            </w:r>
          </w:p>
        </w:tc>
        <w:tc>
          <w:tcPr>
            <w:tcW w:w="639" w:type="pct"/>
            <w:tcBorders>
              <w:bottom w:val="single" w:sz="4" w:space="0" w:color="auto"/>
            </w:tcBorders>
            <w:vAlign w:val="bottom"/>
          </w:tcPr>
          <w:p w14:paraId="7A1F5D27" w14:textId="29425D5F" w:rsidR="005B7368" w:rsidRPr="00D22BD7" w:rsidRDefault="005B7368" w:rsidP="005B736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0459922" w14:textId="7204CEDD" w:rsidR="005B7368" w:rsidRPr="00D22BD7" w:rsidRDefault="005B7368" w:rsidP="005B736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910706A" w14:textId="3D80EDD2" w:rsidR="005B7368" w:rsidRPr="00D22BD7" w:rsidRDefault="005B7368" w:rsidP="005B736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(101)</w:t>
            </w:r>
          </w:p>
        </w:tc>
        <w:tc>
          <w:tcPr>
            <w:tcW w:w="639" w:type="pct"/>
            <w:tcBorders>
              <w:bottom w:val="single" w:sz="4" w:space="0" w:color="auto"/>
            </w:tcBorders>
            <w:vAlign w:val="bottom"/>
          </w:tcPr>
          <w:p w14:paraId="76B55BC9" w14:textId="16305CBF" w:rsidR="005B7368" w:rsidRPr="00D22BD7" w:rsidRDefault="005B7368" w:rsidP="005B736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68F2096" w14:textId="5862BB7D" w:rsidR="005B7368" w:rsidRPr="00D22BD7" w:rsidRDefault="005B7368" w:rsidP="005B7368">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(101)</w:t>
            </w:r>
          </w:p>
        </w:tc>
        <w:tc>
          <w:tcPr>
            <w:tcW w:w="638" w:type="pct"/>
            <w:tcBorders>
              <w:top w:val="nil"/>
              <w:left w:val="nil"/>
              <w:bottom w:val="single" w:sz="4" w:space="0" w:color="auto"/>
              <w:right w:val="nil"/>
            </w:tcBorders>
            <w:vAlign w:val="bottom"/>
          </w:tcPr>
          <w:p w14:paraId="5BE1E9FD" w14:textId="5EBF9BC6" w:rsidR="005B7368" w:rsidRPr="00D22BD7" w:rsidRDefault="005B7368" w:rsidP="005B7368">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(101)</w:t>
            </w:r>
          </w:p>
        </w:tc>
      </w:tr>
      <w:tr w:rsidR="005B7368" w:rsidRPr="00D22BD7" w14:paraId="7AB64A9C" w14:textId="77777777" w:rsidTr="00584C0E">
        <w:trPr>
          <w:trHeight w:val="131"/>
        </w:trPr>
        <w:tc>
          <w:tcPr>
            <w:tcW w:w="1167" w:type="pct"/>
            <w:vAlign w:val="bottom"/>
          </w:tcPr>
          <w:p w14:paraId="4E160FB3" w14:textId="77777777" w:rsidR="005B7368" w:rsidRPr="00D22BD7" w:rsidRDefault="005B7368" w:rsidP="005B7368">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3F652D47" w14:textId="77777777" w:rsidR="005B7368" w:rsidRPr="00D22BD7" w:rsidRDefault="005B7368" w:rsidP="005B736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786E22C" w14:textId="77777777" w:rsidR="005B7368" w:rsidRPr="00D22BD7" w:rsidRDefault="005B7368" w:rsidP="005B736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7C9F829B" w14:textId="77777777" w:rsidR="005B7368" w:rsidRPr="00D22BD7" w:rsidRDefault="005B7368" w:rsidP="005B736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625F3C" w14:textId="77777777" w:rsidR="005B7368" w:rsidRPr="00D22BD7" w:rsidRDefault="005B7368" w:rsidP="005B736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EEC3C10" w14:textId="77777777" w:rsidR="005B7368" w:rsidRPr="00D22BD7" w:rsidRDefault="005B7368" w:rsidP="005B7368">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77C925A6" w14:textId="77777777" w:rsidR="005B7368" w:rsidRPr="00D22BD7" w:rsidRDefault="005B7368" w:rsidP="005B7368">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r>
      <w:tr w:rsidR="005B7368" w:rsidRPr="00D22BD7" w14:paraId="7CF1BD1B" w14:textId="77777777" w:rsidTr="00793698">
        <w:trPr>
          <w:trHeight w:val="76"/>
        </w:trPr>
        <w:tc>
          <w:tcPr>
            <w:tcW w:w="1167" w:type="pct"/>
            <w:vAlign w:val="bottom"/>
            <w:hideMark/>
          </w:tcPr>
          <w:p w14:paraId="3E5945DF" w14:textId="769C81D7" w:rsidR="005B7368" w:rsidRPr="00D22BD7" w:rsidRDefault="005B7368" w:rsidP="005B7368">
            <w:pPr>
              <w:tabs>
                <w:tab w:val="right" w:pos="1202"/>
              </w:tabs>
              <w:spacing w:after="0" w:line="200" w:lineRule="exact"/>
              <w:outlineLvl w:val="0"/>
              <w:rPr>
                <w:rFonts w:ascii="Arial" w:eastAsia="Times New Roman" w:hAnsi="Arial" w:cs="Arial"/>
                <w:iCs/>
                <w:sz w:val="17"/>
                <w:szCs w:val="17"/>
                <w:lang w:val="en-US"/>
              </w:rPr>
            </w:pPr>
            <w:bookmarkStart w:id="914" w:name="_Toc4063612"/>
            <w:r w:rsidRPr="00D22BD7">
              <w:rPr>
                <w:rFonts w:ascii="Arial" w:eastAsia="Times New Roman" w:hAnsi="Arial" w:cs="Arial"/>
                <w:iCs/>
                <w:sz w:val="17"/>
                <w:szCs w:val="17"/>
                <w:lang w:val="en-US"/>
              </w:rPr>
              <w:t xml:space="preserve">Total comprehensive </w:t>
            </w:r>
            <w:r w:rsidRPr="00B6376C">
              <w:rPr>
                <w:rFonts w:ascii="Arial" w:eastAsia="Times New Roman" w:hAnsi="Arial" w:cs="Arial"/>
                <w:iCs/>
                <w:sz w:val="17"/>
                <w:szCs w:val="17"/>
                <w:lang w:val="en-US"/>
              </w:rPr>
              <w:t>income</w:t>
            </w:r>
            <w:bookmarkEnd w:id="914"/>
          </w:p>
        </w:tc>
        <w:tc>
          <w:tcPr>
            <w:tcW w:w="639" w:type="pct"/>
            <w:tcBorders>
              <w:left w:val="nil"/>
              <w:bottom w:val="single" w:sz="4" w:space="0" w:color="auto"/>
              <w:right w:val="nil"/>
            </w:tcBorders>
            <w:vAlign w:val="bottom"/>
          </w:tcPr>
          <w:p w14:paraId="01DA57F4" w14:textId="77C7F44F" w:rsidR="005B7368" w:rsidRPr="00D22BD7" w:rsidRDefault="005B7368" w:rsidP="005B736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left w:val="nil"/>
              <w:bottom w:val="single" w:sz="4" w:space="0" w:color="auto"/>
              <w:right w:val="nil"/>
            </w:tcBorders>
            <w:vAlign w:val="bottom"/>
          </w:tcPr>
          <w:p w14:paraId="306CDA3F" w14:textId="4CF484CB" w:rsidR="005B7368" w:rsidRPr="00D22BD7" w:rsidRDefault="005B7368" w:rsidP="005B736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bottom w:val="single" w:sz="4" w:space="0" w:color="auto"/>
            </w:tcBorders>
            <w:vAlign w:val="bottom"/>
          </w:tcPr>
          <w:p w14:paraId="5AFD7BFA" w14:textId="5B973098" w:rsidR="005B7368" w:rsidRPr="00D22BD7" w:rsidRDefault="005B7368" w:rsidP="005B7368">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(101)</w:t>
            </w:r>
          </w:p>
        </w:tc>
        <w:tc>
          <w:tcPr>
            <w:tcW w:w="639" w:type="pct"/>
            <w:tcBorders>
              <w:bottom w:val="single" w:sz="4" w:space="0" w:color="auto"/>
            </w:tcBorders>
            <w:vAlign w:val="bottom"/>
          </w:tcPr>
          <w:p w14:paraId="498A158A" w14:textId="523010AF" w:rsidR="005B7368" w:rsidRPr="00D22BD7" w:rsidRDefault="005B7368" w:rsidP="005B7368">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381</w:t>
            </w:r>
          </w:p>
        </w:tc>
        <w:tc>
          <w:tcPr>
            <w:tcW w:w="639" w:type="pct"/>
            <w:tcBorders>
              <w:bottom w:val="single" w:sz="4" w:space="0" w:color="auto"/>
            </w:tcBorders>
            <w:vAlign w:val="bottom"/>
          </w:tcPr>
          <w:p w14:paraId="5169224D" w14:textId="18FCDEC5" w:rsidR="005B7368" w:rsidRPr="00D22BD7" w:rsidRDefault="005B7368" w:rsidP="005B7368">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280</w:t>
            </w:r>
          </w:p>
        </w:tc>
        <w:tc>
          <w:tcPr>
            <w:tcW w:w="638" w:type="pct"/>
            <w:tcBorders>
              <w:top w:val="nil"/>
              <w:left w:val="nil"/>
              <w:bottom w:val="single" w:sz="4" w:space="0" w:color="auto"/>
              <w:right w:val="nil"/>
            </w:tcBorders>
            <w:vAlign w:val="bottom"/>
          </w:tcPr>
          <w:p w14:paraId="4955D5A3" w14:textId="37FAF333" w:rsidR="005B7368" w:rsidRPr="00D22BD7" w:rsidRDefault="005B7368" w:rsidP="005B7368">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280</w:t>
            </w:r>
          </w:p>
        </w:tc>
      </w:tr>
      <w:tr w:rsidR="005B7368" w:rsidRPr="00D22BD7" w14:paraId="3FBC4293" w14:textId="77777777" w:rsidTr="00584C0E">
        <w:trPr>
          <w:trHeight w:val="131"/>
        </w:trPr>
        <w:tc>
          <w:tcPr>
            <w:tcW w:w="1167" w:type="pct"/>
            <w:vAlign w:val="bottom"/>
          </w:tcPr>
          <w:p w14:paraId="60F0AE6A" w14:textId="77777777" w:rsidR="005B7368" w:rsidRPr="00D22BD7" w:rsidRDefault="005B7368" w:rsidP="005B7368">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0C601139" w14:textId="77777777" w:rsidR="005B7368" w:rsidRPr="00D22BD7" w:rsidRDefault="005B7368" w:rsidP="005B736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5C815CB8" w14:textId="77777777" w:rsidR="005B7368" w:rsidRPr="00D22BD7" w:rsidRDefault="005B7368" w:rsidP="005B736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9CEF4B4" w14:textId="77777777" w:rsidR="005B7368" w:rsidRPr="00D22BD7" w:rsidRDefault="005B7368" w:rsidP="005B736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38E92E1" w14:textId="77777777" w:rsidR="005B7368" w:rsidRPr="00D22BD7" w:rsidRDefault="005B7368" w:rsidP="005B736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FA59462" w14:textId="77777777" w:rsidR="005B7368" w:rsidRPr="00D22BD7" w:rsidRDefault="005B7368" w:rsidP="005B7368">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1E3A5ADB" w14:textId="77777777" w:rsidR="005B7368" w:rsidRPr="00D22BD7" w:rsidRDefault="005B7368" w:rsidP="005B7368">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r>
      <w:tr w:rsidR="006D0FEE" w:rsidRPr="00D22BD7" w14:paraId="32DC35F4" w14:textId="77777777" w:rsidTr="00584C0E">
        <w:trPr>
          <w:trHeight w:val="460"/>
        </w:trPr>
        <w:tc>
          <w:tcPr>
            <w:tcW w:w="1167" w:type="pct"/>
            <w:vAlign w:val="bottom"/>
            <w:hideMark/>
          </w:tcPr>
          <w:p w14:paraId="3452D207" w14:textId="47C49C09" w:rsidR="006D0FEE" w:rsidRPr="00D22BD7" w:rsidRDefault="006D0FEE" w:rsidP="006D0FEE">
            <w:pPr>
              <w:tabs>
                <w:tab w:val="right" w:pos="1202"/>
              </w:tabs>
              <w:spacing w:after="0" w:line="200" w:lineRule="exact"/>
              <w:outlineLvl w:val="0"/>
              <w:rPr>
                <w:rFonts w:ascii="Arial" w:eastAsia="Times New Roman" w:hAnsi="Arial" w:cs="Arial"/>
                <w:i/>
                <w:iCs/>
                <w:sz w:val="17"/>
                <w:szCs w:val="17"/>
                <w:lang w:val="en-US"/>
              </w:rPr>
            </w:pPr>
            <w:bookmarkStart w:id="915" w:name="_Toc4063619"/>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2</w:t>
            </w:r>
            <w:r w:rsidRPr="00D22BD7">
              <w:rPr>
                <w:rFonts w:ascii="Arial" w:eastAsia="Times New Roman" w:hAnsi="Arial" w:cs="Arial"/>
                <w:iCs/>
                <w:sz w:val="17"/>
                <w:szCs w:val="17"/>
                <w:lang w:val="en-US"/>
              </w:rPr>
              <w:t xml:space="preserve"> to retained earnings</w:t>
            </w:r>
            <w:bookmarkEnd w:id="915"/>
          </w:p>
        </w:tc>
        <w:tc>
          <w:tcPr>
            <w:tcW w:w="639" w:type="pct"/>
            <w:tcBorders>
              <w:top w:val="nil"/>
              <w:left w:val="nil"/>
              <w:right w:val="nil"/>
            </w:tcBorders>
            <w:vAlign w:val="bottom"/>
          </w:tcPr>
          <w:p w14:paraId="68501B1A" w14:textId="05401597" w:rsidR="006D0FEE" w:rsidRPr="00D22BD7" w:rsidRDefault="006D0FEE" w:rsidP="006D0FEE">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642C9600" w14:textId="0688EAC5" w:rsidR="006D0FEE" w:rsidRPr="00D22BD7" w:rsidRDefault="006D0FEE" w:rsidP="006D0FEE">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436</w:t>
            </w:r>
          </w:p>
        </w:tc>
        <w:tc>
          <w:tcPr>
            <w:tcW w:w="639" w:type="pct"/>
            <w:tcBorders>
              <w:top w:val="nil"/>
              <w:left w:val="nil"/>
              <w:right w:val="nil"/>
            </w:tcBorders>
            <w:vAlign w:val="bottom"/>
          </w:tcPr>
          <w:p w14:paraId="1D836AE0" w14:textId="4DA341C9" w:rsidR="006D0FEE" w:rsidRPr="00D22BD7" w:rsidRDefault="006D0FEE" w:rsidP="006D0FEE">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55A7C3ED" w14:textId="0B1F9B08" w:rsidR="006D0FEE" w:rsidRPr="00D22BD7" w:rsidRDefault="006D0FEE" w:rsidP="006D0FEE">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(436)</w:t>
            </w:r>
          </w:p>
        </w:tc>
        <w:tc>
          <w:tcPr>
            <w:tcW w:w="639" w:type="pct"/>
            <w:tcBorders>
              <w:top w:val="nil"/>
              <w:left w:val="nil"/>
              <w:right w:val="nil"/>
            </w:tcBorders>
            <w:vAlign w:val="bottom"/>
          </w:tcPr>
          <w:p w14:paraId="20144FEA" w14:textId="568B41AB" w:rsidR="006D0FEE" w:rsidRPr="00D22BD7" w:rsidRDefault="006D0FEE" w:rsidP="006D0FEE">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p>
        </w:tc>
        <w:tc>
          <w:tcPr>
            <w:tcW w:w="638" w:type="pct"/>
            <w:tcBorders>
              <w:top w:val="nil"/>
              <w:left w:val="nil"/>
              <w:right w:val="nil"/>
            </w:tcBorders>
            <w:vAlign w:val="bottom"/>
          </w:tcPr>
          <w:p w14:paraId="464A7E4D" w14:textId="37632D11" w:rsidR="006D0FEE" w:rsidRPr="00D22BD7" w:rsidRDefault="006D0FEE" w:rsidP="006D0FEE">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p>
        </w:tc>
      </w:tr>
      <w:tr w:rsidR="006D0FEE" w:rsidRPr="00D22BD7" w14:paraId="115A6E04" w14:textId="77777777" w:rsidTr="005B7368">
        <w:trPr>
          <w:trHeight w:val="284"/>
        </w:trPr>
        <w:tc>
          <w:tcPr>
            <w:tcW w:w="1167" w:type="pct"/>
            <w:vAlign w:val="bottom"/>
          </w:tcPr>
          <w:p w14:paraId="3B987E2C" w14:textId="72A6CD5E" w:rsidR="006D0FEE" w:rsidRPr="00D22BD7" w:rsidRDefault="006D0FEE" w:rsidP="006D0FEE">
            <w:pPr>
              <w:tabs>
                <w:tab w:val="right" w:pos="1202"/>
              </w:tabs>
              <w:spacing w:after="0" w:line="200" w:lineRule="exact"/>
              <w:outlineLvl w:val="0"/>
              <w:rPr>
                <w:rFonts w:ascii="Arial" w:eastAsia="Times New Roman" w:hAnsi="Arial" w:cs="Arial"/>
                <w:iCs/>
                <w:sz w:val="17"/>
                <w:szCs w:val="17"/>
                <w:lang w:val="en-US"/>
              </w:rPr>
            </w:pPr>
            <w:r w:rsidRPr="0093601D">
              <w:rPr>
                <w:rFonts w:ascii="Arial" w:eastAsia="Times New Roman" w:hAnsi="Arial" w:cs="Arial"/>
                <w:iCs/>
                <w:sz w:val="17"/>
                <w:szCs w:val="17"/>
                <w:lang w:val="en-US"/>
              </w:rPr>
              <w:t>Other adjustments</w:t>
            </w:r>
          </w:p>
        </w:tc>
        <w:tc>
          <w:tcPr>
            <w:tcW w:w="639" w:type="pct"/>
            <w:tcBorders>
              <w:top w:val="nil"/>
              <w:left w:val="nil"/>
              <w:right w:val="nil"/>
            </w:tcBorders>
            <w:vAlign w:val="bottom"/>
          </w:tcPr>
          <w:p w14:paraId="642D38DF" w14:textId="72C4A6E3" w:rsidR="006D0FEE" w:rsidRPr="00D22BD7" w:rsidRDefault="006D0FEE" w:rsidP="006D0FEE">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 xml:space="preserve"> 16 </w:t>
            </w:r>
          </w:p>
        </w:tc>
        <w:tc>
          <w:tcPr>
            <w:tcW w:w="639" w:type="pct"/>
            <w:tcBorders>
              <w:top w:val="nil"/>
              <w:left w:val="nil"/>
              <w:right w:val="nil"/>
            </w:tcBorders>
            <w:vAlign w:val="bottom"/>
          </w:tcPr>
          <w:p w14:paraId="35EBA984" w14:textId="7D4337C4" w:rsidR="006D0FEE" w:rsidRPr="00D22BD7" w:rsidRDefault="006D0FEE" w:rsidP="006D0FEE">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 xml:space="preserve"> (442)</w:t>
            </w:r>
          </w:p>
        </w:tc>
        <w:tc>
          <w:tcPr>
            <w:tcW w:w="639" w:type="pct"/>
            <w:tcBorders>
              <w:top w:val="nil"/>
              <w:left w:val="nil"/>
              <w:right w:val="nil"/>
            </w:tcBorders>
            <w:vAlign w:val="bottom"/>
          </w:tcPr>
          <w:p w14:paraId="2CD2F303" w14:textId="16BF4A39" w:rsidR="006D0FEE" w:rsidRPr="00D22BD7" w:rsidRDefault="006D0FEE" w:rsidP="006D0FEE">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 xml:space="preserve"> 8 </w:t>
            </w:r>
          </w:p>
        </w:tc>
        <w:tc>
          <w:tcPr>
            <w:tcW w:w="639" w:type="pct"/>
            <w:tcBorders>
              <w:top w:val="nil"/>
              <w:left w:val="nil"/>
              <w:right w:val="nil"/>
            </w:tcBorders>
            <w:vAlign w:val="bottom"/>
          </w:tcPr>
          <w:p w14:paraId="33C18D90" w14:textId="438F3576" w:rsidR="006D0FEE" w:rsidRPr="00D22BD7" w:rsidRDefault="006D0FEE" w:rsidP="006D0FEE">
            <w:pPr>
              <w:tabs>
                <w:tab w:val="right" w:pos="1202"/>
              </w:tabs>
              <w:spacing w:after="0" w:line="301" w:lineRule="exact"/>
              <w:jc w:val="right"/>
              <w:outlineLvl w:val="0"/>
              <w:rPr>
                <w:rFonts w:ascii="Arial" w:eastAsia="Times New Roman" w:hAnsi="Arial" w:cs="Arial"/>
                <w:iCs/>
                <w:sz w:val="17"/>
                <w:szCs w:val="17"/>
                <w:lang w:val="en-US"/>
              </w:rPr>
            </w:pPr>
            <w:r>
              <w:rPr>
                <w:rFonts w:ascii="Arial" w:eastAsia="Calibri" w:hAnsi="Arial" w:cs="Arial"/>
                <w:iCs/>
                <w:color w:val="000000"/>
                <w:sz w:val="17"/>
                <w:szCs w:val="17"/>
                <w:lang w:val="en-US"/>
              </w:rPr>
              <w:t>-</w:t>
            </w:r>
          </w:p>
        </w:tc>
        <w:tc>
          <w:tcPr>
            <w:tcW w:w="639" w:type="pct"/>
            <w:tcBorders>
              <w:top w:val="nil"/>
              <w:left w:val="nil"/>
              <w:right w:val="nil"/>
            </w:tcBorders>
            <w:vAlign w:val="bottom"/>
          </w:tcPr>
          <w:p w14:paraId="23608E21" w14:textId="6802D804" w:rsidR="006D0FEE" w:rsidRPr="002243E7" w:rsidRDefault="006D0FEE" w:rsidP="006D0FEE">
            <w:pPr>
              <w:tabs>
                <w:tab w:val="right" w:pos="1202"/>
              </w:tabs>
              <w:spacing w:after="0" w:line="301" w:lineRule="exact"/>
              <w:jc w:val="right"/>
              <w:outlineLvl w:val="0"/>
              <w:rPr>
                <w:rFonts w:ascii="Arial" w:eastAsia="Times New Roman" w:hAnsi="Arial" w:cs="Arial"/>
                <w:b/>
                <w:bCs/>
                <w:iCs/>
                <w:sz w:val="17"/>
                <w:szCs w:val="17"/>
                <w:lang w:val="en-US"/>
              </w:rPr>
            </w:pPr>
            <w:r w:rsidRPr="002243E7">
              <w:rPr>
                <w:rFonts w:ascii="Arial" w:hAnsi="Arial" w:cs="Arial"/>
                <w:b/>
                <w:bCs/>
                <w:color w:val="000000"/>
                <w:sz w:val="17"/>
                <w:szCs w:val="17"/>
              </w:rPr>
              <w:t xml:space="preserve"> (418)</w:t>
            </w:r>
          </w:p>
        </w:tc>
        <w:tc>
          <w:tcPr>
            <w:tcW w:w="638" w:type="pct"/>
            <w:tcBorders>
              <w:top w:val="nil"/>
              <w:left w:val="nil"/>
              <w:right w:val="nil"/>
            </w:tcBorders>
            <w:vAlign w:val="bottom"/>
          </w:tcPr>
          <w:p w14:paraId="4A394009" w14:textId="5025FDB9" w:rsidR="006D0FEE" w:rsidRPr="002243E7" w:rsidRDefault="006D0FEE" w:rsidP="006D0FEE">
            <w:pPr>
              <w:tabs>
                <w:tab w:val="right" w:pos="1202"/>
              </w:tabs>
              <w:spacing w:after="0" w:line="301" w:lineRule="exact"/>
              <w:jc w:val="right"/>
              <w:outlineLvl w:val="0"/>
              <w:rPr>
                <w:rFonts w:ascii="Arial" w:eastAsia="Times New Roman" w:hAnsi="Arial" w:cs="Arial"/>
                <w:b/>
                <w:bCs/>
                <w:iCs/>
                <w:sz w:val="17"/>
                <w:szCs w:val="17"/>
                <w:lang w:val="en-US"/>
              </w:rPr>
            </w:pPr>
            <w:r w:rsidRPr="002243E7">
              <w:rPr>
                <w:rFonts w:ascii="Arial" w:hAnsi="Arial" w:cs="Arial"/>
                <w:b/>
                <w:bCs/>
                <w:color w:val="000000"/>
                <w:sz w:val="17"/>
                <w:szCs w:val="17"/>
              </w:rPr>
              <w:t xml:space="preserve"> (418)</w:t>
            </w:r>
          </w:p>
        </w:tc>
      </w:tr>
      <w:tr w:rsidR="006D0FEE" w:rsidRPr="00D22BD7" w14:paraId="51E1FB7C" w14:textId="77777777" w:rsidTr="00584C0E">
        <w:trPr>
          <w:trHeight w:val="131"/>
        </w:trPr>
        <w:tc>
          <w:tcPr>
            <w:tcW w:w="1167" w:type="pct"/>
            <w:vAlign w:val="bottom"/>
          </w:tcPr>
          <w:p w14:paraId="450E8D49" w14:textId="77777777" w:rsidR="006D0FEE" w:rsidRPr="00D22BD7" w:rsidRDefault="006D0FEE" w:rsidP="006D0FEE">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A4EF379" w14:textId="77777777" w:rsidR="006D0FEE" w:rsidRPr="00D22BD7" w:rsidRDefault="006D0FEE" w:rsidP="006D0FEE">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1DF4D83" w14:textId="77777777" w:rsidR="006D0FEE" w:rsidRPr="00D22BD7" w:rsidRDefault="006D0FEE" w:rsidP="006D0FEE">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AD6B4A" w14:textId="77777777" w:rsidR="006D0FEE" w:rsidRPr="00D22BD7" w:rsidRDefault="006D0FEE" w:rsidP="006D0FEE">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DF9C169" w14:textId="77777777" w:rsidR="006D0FEE" w:rsidRPr="00D22BD7" w:rsidRDefault="006D0FEE" w:rsidP="006D0FEE">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17DB694" w14:textId="77777777" w:rsidR="006D0FEE" w:rsidRPr="00D22BD7" w:rsidRDefault="006D0FEE" w:rsidP="006D0FEE">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8" w:type="pct"/>
            <w:tcBorders>
              <w:top w:val="single" w:sz="4" w:space="0" w:color="auto"/>
            </w:tcBorders>
            <w:vAlign w:val="bottom"/>
          </w:tcPr>
          <w:p w14:paraId="2ED23903" w14:textId="77777777" w:rsidR="006D0FEE" w:rsidRPr="00D22BD7" w:rsidRDefault="006D0FEE" w:rsidP="006D0FEE">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r>
      <w:tr w:rsidR="006D0FEE" w:rsidRPr="00D22BD7" w14:paraId="6D57987D" w14:textId="77777777" w:rsidTr="00584C0E">
        <w:trPr>
          <w:trHeight w:val="340"/>
        </w:trPr>
        <w:tc>
          <w:tcPr>
            <w:tcW w:w="1167" w:type="pct"/>
            <w:vAlign w:val="bottom"/>
            <w:hideMark/>
          </w:tcPr>
          <w:p w14:paraId="79A3F7DA" w14:textId="77777777" w:rsidR="006D0FEE" w:rsidRDefault="006D0FEE" w:rsidP="006D0FEE">
            <w:pPr>
              <w:tabs>
                <w:tab w:val="right" w:pos="1202"/>
              </w:tabs>
              <w:spacing w:after="0" w:line="240" w:lineRule="exact"/>
              <w:outlineLvl w:val="0"/>
              <w:rPr>
                <w:rFonts w:ascii="Arial" w:eastAsia="Times New Roman" w:hAnsi="Arial" w:cs="Arial"/>
                <w:b/>
                <w:iCs/>
                <w:sz w:val="17"/>
                <w:szCs w:val="17"/>
                <w:lang w:val="en-US"/>
              </w:rPr>
            </w:pPr>
            <w:bookmarkStart w:id="916" w:name="_Toc4063626"/>
            <w:r w:rsidRPr="00D22BD7">
              <w:rPr>
                <w:rFonts w:ascii="Arial" w:eastAsia="Times New Roman" w:hAnsi="Arial" w:cs="Arial"/>
                <w:b/>
                <w:iCs/>
                <w:sz w:val="17"/>
                <w:szCs w:val="17"/>
                <w:lang w:val="en-US"/>
              </w:rPr>
              <w:t xml:space="preserve">Balance as of </w:t>
            </w:r>
          </w:p>
          <w:bookmarkEnd w:id="916"/>
          <w:p w14:paraId="6579A441" w14:textId="7A8D7ED3" w:rsidR="006D0FEE" w:rsidRPr="00D22BD7" w:rsidRDefault="006D0FEE" w:rsidP="006D0FEE">
            <w:pPr>
              <w:tabs>
                <w:tab w:val="right" w:pos="1202"/>
              </w:tabs>
              <w:spacing w:after="0" w:line="240" w:lineRule="exact"/>
              <w:outlineLvl w:val="0"/>
              <w:rPr>
                <w:rFonts w:ascii="Arial" w:eastAsia="Times New Roman" w:hAnsi="Arial" w:cs="Arial"/>
                <w:b/>
                <w:iCs/>
                <w:sz w:val="17"/>
                <w:szCs w:val="17"/>
                <w:lang w:val="en-US"/>
              </w:rPr>
            </w:pPr>
            <w:r w:rsidRPr="005A2189">
              <w:rPr>
                <w:rFonts w:ascii="Arial" w:eastAsia="Times New Roman" w:hAnsi="Arial" w:cs="Arial"/>
                <w:b/>
                <w:iCs/>
                <w:sz w:val="17"/>
                <w:szCs w:val="17"/>
                <w:lang w:val="en-US"/>
              </w:rPr>
              <w:t xml:space="preserve">30 </w:t>
            </w:r>
            <w:r w:rsidRPr="00D833F6">
              <w:rPr>
                <w:rFonts w:ascii="Arial" w:eastAsia="Times New Roman" w:hAnsi="Arial" w:cs="Arial"/>
                <w:b/>
                <w:iCs/>
                <w:sz w:val="17"/>
                <w:szCs w:val="17"/>
                <w:lang w:val="en-US"/>
              </w:rPr>
              <w:t xml:space="preserve">September </w:t>
            </w:r>
            <w:r w:rsidRPr="00D22BD7">
              <w:rPr>
                <w:rFonts w:ascii="Arial" w:eastAsia="Times New Roman" w:hAnsi="Arial" w:cs="Arial"/>
                <w:b/>
                <w:iCs/>
                <w:sz w:val="17"/>
                <w:szCs w:val="17"/>
                <w:lang w:val="en-US"/>
              </w:rPr>
              <w:t>202</w:t>
            </w:r>
            <w:r>
              <w:rPr>
                <w:rFonts w:ascii="Arial" w:eastAsia="Times New Roman" w:hAnsi="Arial" w:cs="Arial"/>
                <w:b/>
                <w:iCs/>
                <w:sz w:val="17"/>
                <w:szCs w:val="17"/>
                <w:lang w:val="en-US"/>
              </w:rPr>
              <w:t>3</w:t>
            </w:r>
          </w:p>
        </w:tc>
        <w:tc>
          <w:tcPr>
            <w:tcW w:w="639" w:type="pct"/>
            <w:tcBorders>
              <w:top w:val="nil"/>
              <w:left w:val="nil"/>
              <w:bottom w:val="single" w:sz="12" w:space="0" w:color="auto"/>
              <w:right w:val="nil"/>
            </w:tcBorders>
            <w:vAlign w:val="bottom"/>
          </w:tcPr>
          <w:p w14:paraId="069F3426" w14:textId="4DBD61E4" w:rsidR="006D0FEE" w:rsidRPr="00D22BD7" w:rsidRDefault="006D0FEE" w:rsidP="006D0FEE">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7</w:t>
            </w:r>
            <w:r>
              <w:rPr>
                <w:rFonts w:ascii="Arial" w:hAnsi="Arial" w:cs="Arial"/>
                <w:b/>
                <w:bCs/>
                <w:color w:val="000000"/>
                <w:sz w:val="17"/>
                <w:szCs w:val="17"/>
              </w:rPr>
              <w:t>,</w:t>
            </w:r>
            <w:r w:rsidRPr="000C5821">
              <w:rPr>
                <w:rFonts w:ascii="Arial" w:hAnsi="Arial" w:cs="Arial"/>
                <w:b/>
                <w:bCs/>
                <w:color w:val="000000"/>
                <w:sz w:val="17"/>
                <w:szCs w:val="17"/>
              </w:rPr>
              <w:t xml:space="preserve">648 </w:t>
            </w:r>
          </w:p>
        </w:tc>
        <w:tc>
          <w:tcPr>
            <w:tcW w:w="639" w:type="pct"/>
            <w:tcBorders>
              <w:top w:val="nil"/>
              <w:left w:val="nil"/>
              <w:bottom w:val="single" w:sz="12" w:space="0" w:color="auto"/>
              <w:right w:val="nil"/>
            </w:tcBorders>
            <w:vAlign w:val="bottom"/>
          </w:tcPr>
          <w:p w14:paraId="24A043D0" w14:textId="75614C9B" w:rsidR="006D0FEE" w:rsidRPr="00D22BD7" w:rsidRDefault="006D0FEE" w:rsidP="006D0FEE">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663 </w:t>
            </w:r>
          </w:p>
        </w:tc>
        <w:tc>
          <w:tcPr>
            <w:tcW w:w="639" w:type="pct"/>
            <w:tcBorders>
              <w:top w:val="nil"/>
              <w:left w:val="nil"/>
              <w:bottom w:val="single" w:sz="12" w:space="0" w:color="auto"/>
              <w:right w:val="nil"/>
            </w:tcBorders>
            <w:vAlign w:val="bottom"/>
          </w:tcPr>
          <w:p w14:paraId="33564A45" w14:textId="30C4BBEA" w:rsidR="006D0FEE" w:rsidRPr="00D22BD7" w:rsidRDefault="006D0FEE" w:rsidP="006D0FEE">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(793)</w:t>
            </w:r>
          </w:p>
        </w:tc>
        <w:tc>
          <w:tcPr>
            <w:tcW w:w="639" w:type="pct"/>
            <w:tcBorders>
              <w:top w:val="nil"/>
              <w:left w:val="nil"/>
              <w:bottom w:val="single" w:sz="12" w:space="0" w:color="auto"/>
              <w:right w:val="nil"/>
            </w:tcBorders>
            <w:vAlign w:val="bottom"/>
          </w:tcPr>
          <w:p w14:paraId="106C0C64" w14:textId="0669BF2D" w:rsidR="006D0FEE" w:rsidRPr="00D22BD7" w:rsidRDefault="006D0FEE" w:rsidP="006D0FEE">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381 </w:t>
            </w:r>
          </w:p>
        </w:tc>
        <w:tc>
          <w:tcPr>
            <w:tcW w:w="639" w:type="pct"/>
            <w:tcBorders>
              <w:top w:val="nil"/>
              <w:left w:val="nil"/>
              <w:bottom w:val="single" w:sz="12" w:space="0" w:color="auto"/>
              <w:right w:val="nil"/>
            </w:tcBorders>
            <w:vAlign w:val="bottom"/>
          </w:tcPr>
          <w:p w14:paraId="1C240B35" w14:textId="21D7D98C" w:rsidR="006D0FEE" w:rsidRPr="00D22BD7" w:rsidRDefault="006D0FEE" w:rsidP="006D0FEE">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7</w:t>
            </w:r>
            <w:r>
              <w:rPr>
                <w:rFonts w:ascii="Arial" w:hAnsi="Arial" w:cs="Arial"/>
                <w:b/>
                <w:bCs/>
                <w:color w:val="000000"/>
                <w:sz w:val="17"/>
                <w:szCs w:val="17"/>
              </w:rPr>
              <w:t>,</w:t>
            </w:r>
            <w:r w:rsidRPr="000C5821">
              <w:rPr>
                <w:rFonts w:ascii="Arial" w:hAnsi="Arial" w:cs="Arial"/>
                <w:b/>
                <w:bCs/>
                <w:color w:val="000000"/>
                <w:sz w:val="17"/>
                <w:szCs w:val="17"/>
              </w:rPr>
              <w:t xml:space="preserve">899 </w:t>
            </w:r>
          </w:p>
        </w:tc>
        <w:tc>
          <w:tcPr>
            <w:tcW w:w="638" w:type="pct"/>
            <w:tcBorders>
              <w:top w:val="nil"/>
              <w:left w:val="nil"/>
              <w:bottom w:val="single" w:sz="12" w:space="0" w:color="auto"/>
              <w:right w:val="nil"/>
            </w:tcBorders>
            <w:vAlign w:val="bottom"/>
          </w:tcPr>
          <w:p w14:paraId="2DCEB08B" w14:textId="70C18C2D" w:rsidR="006D0FEE" w:rsidRPr="00D22BD7" w:rsidRDefault="006D0FEE" w:rsidP="006D0FEE">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7</w:t>
            </w:r>
            <w:r>
              <w:rPr>
                <w:rFonts w:ascii="Arial" w:hAnsi="Arial" w:cs="Arial"/>
                <w:b/>
                <w:bCs/>
                <w:color w:val="000000"/>
                <w:sz w:val="17"/>
                <w:szCs w:val="17"/>
              </w:rPr>
              <w:t>,</w:t>
            </w:r>
            <w:r w:rsidRPr="000C5821">
              <w:rPr>
                <w:rFonts w:ascii="Arial" w:hAnsi="Arial" w:cs="Arial"/>
                <w:b/>
                <w:bCs/>
                <w:color w:val="000000"/>
                <w:sz w:val="17"/>
                <w:szCs w:val="17"/>
              </w:rPr>
              <w:t xml:space="preserve">899 </w:t>
            </w:r>
          </w:p>
        </w:tc>
      </w:tr>
      <w:tr w:rsidR="006D0FEE" w:rsidRPr="00D22BD7" w14:paraId="2CA2347C" w14:textId="77777777" w:rsidTr="00584C0E">
        <w:trPr>
          <w:trHeight w:val="75"/>
        </w:trPr>
        <w:tc>
          <w:tcPr>
            <w:tcW w:w="1167" w:type="pct"/>
            <w:vAlign w:val="bottom"/>
          </w:tcPr>
          <w:p w14:paraId="5481E500" w14:textId="77777777" w:rsidR="006D0FEE" w:rsidRPr="00D22BD7" w:rsidRDefault="006D0FEE" w:rsidP="006D0FEE">
            <w:pPr>
              <w:tabs>
                <w:tab w:val="right" w:pos="1202"/>
              </w:tabs>
              <w:spacing w:after="0" w:line="140" w:lineRule="exact"/>
              <w:outlineLvl w:val="0"/>
              <w:rPr>
                <w:rFonts w:ascii="Arial" w:eastAsia="Times New Roman" w:hAnsi="Arial" w:cs="Arial"/>
                <w:b/>
                <w:iCs/>
                <w:sz w:val="17"/>
                <w:szCs w:val="17"/>
                <w:lang w:val="en-US"/>
              </w:rPr>
            </w:pPr>
          </w:p>
        </w:tc>
        <w:tc>
          <w:tcPr>
            <w:tcW w:w="639" w:type="pct"/>
            <w:tcBorders>
              <w:top w:val="single" w:sz="12" w:space="0" w:color="auto"/>
              <w:left w:val="nil"/>
              <w:bottom w:val="nil"/>
              <w:right w:val="nil"/>
            </w:tcBorders>
            <w:vAlign w:val="bottom"/>
          </w:tcPr>
          <w:p w14:paraId="163B18EE" w14:textId="77777777" w:rsidR="006D0FEE" w:rsidRPr="00D22BD7" w:rsidRDefault="006D0FEE" w:rsidP="006D0FEE">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74381376" w14:textId="77777777" w:rsidR="006D0FEE" w:rsidRPr="00D22BD7" w:rsidRDefault="006D0FEE" w:rsidP="006D0FEE">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264F8E21" w14:textId="77777777" w:rsidR="006D0FEE" w:rsidRPr="00D22BD7" w:rsidRDefault="006D0FEE" w:rsidP="006D0FEE">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50C4FFE" w14:textId="77777777" w:rsidR="006D0FEE" w:rsidRPr="00D22BD7" w:rsidRDefault="006D0FEE" w:rsidP="006D0FEE">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465B277" w14:textId="77777777" w:rsidR="006D0FEE" w:rsidRPr="00D22BD7" w:rsidRDefault="006D0FEE" w:rsidP="006D0FEE">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8" w:type="pct"/>
            <w:tcBorders>
              <w:top w:val="single" w:sz="12" w:space="0" w:color="auto"/>
              <w:left w:val="nil"/>
              <w:bottom w:val="nil"/>
              <w:right w:val="nil"/>
            </w:tcBorders>
            <w:vAlign w:val="bottom"/>
          </w:tcPr>
          <w:p w14:paraId="5C7C6E59" w14:textId="77777777" w:rsidR="006D0FEE" w:rsidRPr="00D22BD7" w:rsidRDefault="006D0FEE" w:rsidP="006D0FEE">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r>
      <w:tr w:rsidR="00A9232B" w:rsidRPr="00D22BD7" w14:paraId="16D5597C" w14:textId="77777777" w:rsidTr="00584C0E">
        <w:trPr>
          <w:trHeight w:val="241"/>
        </w:trPr>
        <w:tc>
          <w:tcPr>
            <w:tcW w:w="1167" w:type="pct"/>
            <w:vAlign w:val="bottom"/>
          </w:tcPr>
          <w:p w14:paraId="214A457F" w14:textId="77777777" w:rsidR="00A9232B" w:rsidRDefault="00A9232B" w:rsidP="00A9232B">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65C43EF4" w14:textId="4E624B4A" w:rsidR="00A9232B" w:rsidRPr="00D22BD7" w:rsidRDefault="00A9232B" w:rsidP="00A9232B">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202</w:t>
            </w:r>
            <w:r>
              <w:rPr>
                <w:rFonts w:ascii="Arial" w:eastAsia="Times New Roman" w:hAnsi="Arial" w:cs="Arial"/>
                <w:b/>
                <w:iCs/>
                <w:sz w:val="17"/>
                <w:szCs w:val="17"/>
                <w:lang w:val="en-US"/>
              </w:rPr>
              <w:t>4</w:t>
            </w:r>
          </w:p>
        </w:tc>
        <w:tc>
          <w:tcPr>
            <w:tcW w:w="639" w:type="pct"/>
            <w:tcBorders>
              <w:top w:val="nil"/>
              <w:left w:val="nil"/>
              <w:bottom w:val="single" w:sz="12" w:space="0" w:color="auto"/>
              <w:right w:val="nil"/>
            </w:tcBorders>
            <w:shd w:val="clear" w:color="auto" w:fill="auto"/>
            <w:vAlign w:val="bottom"/>
          </w:tcPr>
          <w:p w14:paraId="34B0028A" w14:textId="5FA4CFEA" w:rsidR="00A9232B" w:rsidRPr="00D22BD7" w:rsidRDefault="00A9232B" w:rsidP="00A9232B">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648</w:t>
            </w:r>
          </w:p>
        </w:tc>
        <w:tc>
          <w:tcPr>
            <w:tcW w:w="639" w:type="pct"/>
            <w:tcBorders>
              <w:top w:val="nil"/>
              <w:left w:val="nil"/>
              <w:bottom w:val="single" w:sz="12" w:space="0" w:color="auto"/>
              <w:right w:val="nil"/>
            </w:tcBorders>
            <w:shd w:val="clear" w:color="auto" w:fill="auto"/>
            <w:vAlign w:val="bottom"/>
          </w:tcPr>
          <w:p w14:paraId="5F5E3130" w14:textId="4FEF4F78" w:rsidR="00A9232B" w:rsidRPr="00D22BD7" w:rsidRDefault="00A9232B" w:rsidP="00A9232B">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663</w:t>
            </w:r>
          </w:p>
        </w:tc>
        <w:tc>
          <w:tcPr>
            <w:tcW w:w="639" w:type="pct"/>
            <w:tcBorders>
              <w:top w:val="nil"/>
              <w:left w:val="nil"/>
              <w:bottom w:val="single" w:sz="12" w:space="0" w:color="auto"/>
              <w:right w:val="nil"/>
            </w:tcBorders>
            <w:shd w:val="clear" w:color="auto" w:fill="auto"/>
            <w:vAlign w:val="bottom"/>
          </w:tcPr>
          <w:p w14:paraId="3B91DC19" w14:textId="683E31FB" w:rsidR="00A9232B" w:rsidRPr="00D22BD7" w:rsidRDefault="00A9232B" w:rsidP="00A9232B">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(611)</w:t>
            </w:r>
          </w:p>
        </w:tc>
        <w:tc>
          <w:tcPr>
            <w:tcW w:w="639" w:type="pct"/>
            <w:tcBorders>
              <w:top w:val="nil"/>
              <w:left w:val="nil"/>
              <w:bottom w:val="single" w:sz="12" w:space="0" w:color="auto"/>
              <w:right w:val="nil"/>
            </w:tcBorders>
            <w:shd w:val="clear" w:color="auto" w:fill="auto"/>
            <w:vAlign w:val="bottom"/>
          </w:tcPr>
          <w:p w14:paraId="65B586DE" w14:textId="4D7E5B4C" w:rsidR="00A9232B" w:rsidRPr="00D22BD7" w:rsidRDefault="00A9232B" w:rsidP="00A9232B">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105</w:t>
            </w:r>
          </w:p>
        </w:tc>
        <w:tc>
          <w:tcPr>
            <w:tcW w:w="639" w:type="pct"/>
            <w:tcBorders>
              <w:top w:val="nil"/>
              <w:left w:val="nil"/>
              <w:bottom w:val="single" w:sz="12" w:space="0" w:color="auto"/>
              <w:right w:val="nil"/>
            </w:tcBorders>
            <w:shd w:val="clear" w:color="auto" w:fill="auto"/>
            <w:vAlign w:val="bottom"/>
          </w:tcPr>
          <w:p w14:paraId="0003E00C" w14:textId="13BD59AD" w:rsidR="00A9232B" w:rsidRPr="00D22BD7" w:rsidRDefault="00A9232B" w:rsidP="00A9232B">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805</w:t>
            </w:r>
          </w:p>
        </w:tc>
        <w:tc>
          <w:tcPr>
            <w:tcW w:w="638" w:type="pct"/>
            <w:tcBorders>
              <w:top w:val="nil"/>
              <w:left w:val="nil"/>
              <w:bottom w:val="single" w:sz="12" w:space="0" w:color="auto"/>
              <w:right w:val="nil"/>
            </w:tcBorders>
            <w:shd w:val="clear" w:color="auto" w:fill="auto"/>
            <w:vAlign w:val="bottom"/>
          </w:tcPr>
          <w:p w14:paraId="2FB6E754" w14:textId="6494CA95" w:rsidR="00A9232B" w:rsidRPr="00D22BD7" w:rsidRDefault="00A9232B" w:rsidP="00A9232B">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805</w:t>
            </w:r>
          </w:p>
        </w:tc>
      </w:tr>
      <w:tr w:rsidR="005F677F" w:rsidRPr="00D22BD7" w14:paraId="11FB1BB6" w14:textId="77777777" w:rsidTr="00584C0E">
        <w:trPr>
          <w:trHeight w:val="75"/>
        </w:trPr>
        <w:tc>
          <w:tcPr>
            <w:tcW w:w="1167" w:type="pct"/>
            <w:vAlign w:val="bottom"/>
            <w:hideMark/>
          </w:tcPr>
          <w:p w14:paraId="11D6B4CA" w14:textId="77777777" w:rsidR="005F677F" w:rsidRPr="00D22BD7" w:rsidRDefault="005F677F" w:rsidP="005F677F">
            <w:pPr>
              <w:tabs>
                <w:tab w:val="right" w:pos="1202"/>
              </w:tabs>
              <w:spacing w:after="0" w:line="240" w:lineRule="exact"/>
              <w:outlineLvl w:val="0"/>
              <w:rPr>
                <w:rFonts w:ascii="Arial" w:eastAsia="Times New Roman" w:hAnsi="Arial" w:cs="Arial"/>
                <w:iCs/>
                <w:sz w:val="17"/>
                <w:szCs w:val="17"/>
                <w:lang w:val="en-US"/>
              </w:rPr>
            </w:pPr>
            <w:bookmarkStart w:id="917" w:name="_Toc4063633"/>
            <w:r w:rsidRPr="00D22BD7">
              <w:rPr>
                <w:rFonts w:ascii="Arial" w:eastAsia="Times New Roman" w:hAnsi="Arial" w:cs="Arial"/>
                <w:iCs/>
                <w:sz w:val="17"/>
                <w:szCs w:val="17"/>
                <w:lang w:val="en-US"/>
              </w:rPr>
              <w:t xml:space="preserve">Profit for the </w:t>
            </w:r>
            <w:bookmarkEnd w:id="917"/>
            <w:r w:rsidRPr="00D22BD7">
              <w:rPr>
                <w:rFonts w:ascii="Arial" w:eastAsia="Times New Roman" w:hAnsi="Arial" w:cs="Arial"/>
                <w:iCs/>
                <w:sz w:val="17"/>
                <w:szCs w:val="17"/>
                <w:lang w:val="en-US"/>
              </w:rPr>
              <w:t>period</w:t>
            </w:r>
          </w:p>
        </w:tc>
        <w:tc>
          <w:tcPr>
            <w:tcW w:w="639" w:type="pct"/>
            <w:vAlign w:val="bottom"/>
          </w:tcPr>
          <w:p w14:paraId="74E27731" w14:textId="3A8F93CA" w:rsidR="005F677F" w:rsidRPr="00D22BD7" w:rsidRDefault="005F677F" w:rsidP="005F677F">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2F039823" w14:textId="3125906A" w:rsidR="005F677F" w:rsidRPr="00D22BD7" w:rsidRDefault="005F677F" w:rsidP="005F677F">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37F04637" w14:textId="0921F8CB"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vAlign w:val="bottom"/>
          </w:tcPr>
          <w:p w14:paraId="17C27B1C" w14:textId="64ED7060"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sidRPr="005665E8">
              <w:rPr>
                <w:rFonts w:ascii="Arial" w:hAnsi="Arial" w:cs="Arial"/>
                <w:iCs/>
                <w:color w:val="000000"/>
                <w:sz w:val="17"/>
                <w:szCs w:val="17"/>
              </w:rPr>
              <w:t>13</w:t>
            </w:r>
            <w:r w:rsidR="002243E7">
              <w:rPr>
                <w:rFonts w:ascii="Arial" w:hAnsi="Arial" w:cs="Arial"/>
                <w:iCs/>
                <w:color w:val="000000"/>
                <w:sz w:val="17"/>
                <w:szCs w:val="17"/>
              </w:rPr>
              <w:t>5</w:t>
            </w:r>
          </w:p>
        </w:tc>
        <w:tc>
          <w:tcPr>
            <w:tcW w:w="639" w:type="pct"/>
            <w:vAlign w:val="bottom"/>
          </w:tcPr>
          <w:p w14:paraId="1AF98D75" w14:textId="1AFAA42B"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sidRPr="005665E8">
              <w:rPr>
                <w:rFonts w:ascii="Arial" w:hAnsi="Arial" w:cs="Arial"/>
                <w:b/>
                <w:bCs/>
                <w:color w:val="000000"/>
                <w:sz w:val="17"/>
                <w:szCs w:val="17"/>
              </w:rPr>
              <w:t>13</w:t>
            </w:r>
            <w:r w:rsidR="002243E7">
              <w:rPr>
                <w:rFonts w:ascii="Arial" w:hAnsi="Arial" w:cs="Arial"/>
                <w:b/>
                <w:bCs/>
                <w:color w:val="000000"/>
                <w:sz w:val="17"/>
                <w:szCs w:val="17"/>
              </w:rPr>
              <w:t>5</w:t>
            </w:r>
          </w:p>
        </w:tc>
        <w:tc>
          <w:tcPr>
            <w:tcW w:w="638" w:type="pct"/>
            <w:tcBorders>
              <w:top w:val="nil"/>
              <w:left w:val="nil"/>
              <w:bottom w:val="nil"/>
              <w:right w:val="nil"/>
            </w:tcBorders>
            <w:vAlign w:val="bottom"/>
          </w:tcPr>
          <w:p w14:paraId="72B48264" w14:textId="628F15A5"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sidRPr="005665E8">
              <w:rPr>
                <w:rFonts w:ascii="Arial" w:hAnsi="Arial" w:cs="Arial"/>
                <w:b/>
                <w:bCs/>
                <w:color w:val="000000"/>
                <w:sz w:val="17"/>
                <w:szCs w:val="17"/>
              </w:rPr>
              <w:t>13</w:t>
            </w:r>
            <w:r w:rsidR="002243E7">
              <w:rPr>
                <w:rFonts w:ascii="Arial" w:hAnsi="Arial" w:cs="Arial"/>
                <w:b/>
                <w:bCs/>
                <w:color w:val="000000"/>
                <w:sz w:val="17"/>
                <w:szCs w:val="17"/>
              </w:rPr>
              <w:t>5</w:t>
            </w:r>
          </w:p>
        </w:tc>
      </w:tr>
      <w:tr w:rsidR="005F677F" w:rsidRPr="00D22BD7" w14:paraId="47BF8B26" w14:textId="77777777" w:rsidTr="00584C0E">
        <w:trPr>
          <w:trHeight w:val="75"/>
        </w:trPr>
        <w:tc>
          <w:tcPr>
            <w:tcW w:w="1167" w:type="pct"/>
            <w:vAlign w:val="bottom"/>
            <w:hideMark/>
          </w:tcPr>
          <w:p w14:paraId="6962BF73" w14:textId="77777777" w:rsidR="005F677F" w:rsidRPr="00D22BD7" w:rsidRDefault="005F677F" w:rsidP="005F677F">
            <w:pPr>
              <w:tabs>
                <w:tab w:val="right" w:pos="1202"/>
              </w:tabs>
              <w:spacing w:after="0" w:line="200" w:lineRule="exact"/>
              <w:outlineLvl w:val="0"/>
              <w:rPr>
                <w:rFonts w:ascii="Arial" w:eastAsia="Times New Roman" w:hAnsi="Arial" w:cs="Arial"/>
                <w:iCs/>
                <w:sz w:val="17"/>
                <w:szCs w:val="17"/>
                <w:lang w:val="en-US"/>
              </w:rPr>
            </w:pPr>
            <w:bookmarkStart w:id="918" w:name="_Toc4063640"/>
            <w:r w:rsidRPr="00D22BD7">
              <w:rPr>
                <w:rFonts w:ascii="Arial" w:eastAsia="Times New Roman" w:hAnsi="Arial" w:cs="Arial"/>
                <w:iCs/>
                <w:sz w:val="17"/>
                <w:szCs w:val="17"/>
                <w:lang w:val="en-US"/>
              </w:rPr>
              <w:t>Other comprehensive income</w:t>
            </w:r>
            <w:bookmarkEnd w:id="918"/>
          </w:p>
        </w:tc>
        <w:tc>
          <w:tcPr>
            <w:tcW w:w="639" w:type="pct"/>
            <w:tcBorders>
              <w:bottom w:val="single" w:sz="4" w:space="0" w:color="auto"/>
            </w:tcBorders>
            <w:vAlign w:val="bottom"/>
          </w:tcPr>
          <w:p w14:paraId="0C5790AC" w14:textId="15BC9F0E" w:rsidR="005F677F" w:rsidRPr="00D22BD7" w:rsidRDefault="005F677F" w:rsidP="005F677F">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1655CD8F" w14:textId="002E88D3" w:rsidR="005F677F" w:rsidRPr="00D22BD7" w:rsidRDefault="005F677F" w:rsidP="005F677F">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74BBADD4" w14:textId="1443A4A0"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r w:rsidRPr="005665E8">
              <w:rPr>
                <w:rFonts w:ascii="Arial" w:hAnsi="Arial" w:cs="Arial"/>
                <w:iCs/>
                <w:color w:val="000000"/>
                <w:sz w:val="17"/>
                <w:szCs w:val="17"/>
              </w:rPr>
              <w:t>18</w:t>
            </w:r>
            <w:r>
              <w:rPr>
                <w:rFonts w:ascii="Arial" w:hAnsi="Arial" w:cs="Arial"/>
                <w:iCs/>
                <w:color w:val="000000"/>
                <w:sz w:val="17"/>
                <w:szCs w:val="17"/>
              </w:rPr>
              <w:t>)</w:t>
            </w:r>
          </w:p>
        </w:tc>
        <w:tc>
          <w:tcPr>
            <w:tcW w:w="639" w:type="pct"/>
            <w:tcBorders>
              <w:bottom w:val="single" w:sz="4" w:space="0" w:color="auto"/>
            </w:tcBorders>
            <w:vAlign w:val="bottom"/>
          </w:tcPr>
          <w:p w14:paraId="5F0897C6" w14:textId="020F5AC8"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67B36736" w14:textId="221A6589"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sidRPr="005665E8">
              <w:rPr>
                <w:rFonts w:ascii="Arial" w:hAnsi="Arial" w:cs="Arial"/>
                <w:b/>
                <w:bCs/>
                <w:color w:val="000000"/>
                <w:sz w:val="17"/>
                <w:szCs w:val="17"/>
              </w:rPr>
              <w:t>(18)</w:t>
            </w:r>
          </w:p>
        </w:tc>
        <w:tc>
          <w:tcPr>
            <w:tcW w:w="638" w:type="pct"/>
            <w:tcBorders>
              <w:top w:val="nil"/>
              <w:left w:val="nil"/>
              <w:bottom w:val="single" w:sz="4" w:space="0" w:color="auto"/>
              <w:right w:val="nil"/>
            </w:tcBorders>
            <w:vAlign w:val="bottom"/>
          </w:tcPr>
          <w:p w14:paraId="688B6C1D" w14:textId="69B5EB41"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sidRPr="005665E8">
              <w:rPr>
                <w:rFonts w:ascii="Arial" w:hAnsi="Arial" w:cs="Arial"/>
                <w:b/>
                <w:bCs/>
                <w:color w:val="000000"/>
                <w:sz w:val="17"/>
                <w:szCs w:val="17"/>
              </w:rPr>
              <w:t>(18)</w:t>
            </w:r>
          </w:p>
        </w:tc>
      </w:tr>
      <w:tr w:rsidR="005F677F" w:rsidRPr="00D22BD7" w14:paraId="1D48E12B" w14:textId="77777777" w:rsidTr="00584C0E">
        <w:trPr>
          <w:trHeight w:val="75"/>
        </w:trPr>
        <w:tc>
          <w:tcPr>
            <w:tcW w:w="1167" w:type="pct"/>
            <w:vAlign w:val="bottom"/>
          </w:tcPr>
          <w:p w14:paraId="1A49F8E3" w14:textId="77777777" w:rsidR="005F677F" w:rsidRPr="00D22BD7" w:rsidRDefault="005F677F" w:rsidP="005F677F">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22DDEC44"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36BDB157"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4918C5"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47FFF4"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2E330AEF"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77373DC0"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5F677F" w:rsidRPr="00D22BD7" w14:paraId="5046455E" w14:textId="77777777" w:rsidTr="00584C0E">
        <w:trPr>
          <w:trHeight w:val="244"/>
        </w:trPr>
        <w:tc>
          <w:tcPr>
            <w:tcW w:w="1167" w:type="pct"/>
            <w:vAlign w:val="bottom"/>
            <w:hideMark/>
          </w:tcPr>
          <w:p w14:paraId="0FF2F030" w14:textId="77777777" w:rsidR="005F677F" w:rsidRPr="00B6376C" w:rsidRDefault="005F677F" w:rsidP="005F677F">
            <w:pPr>
              <w:tabs>
                <w:tab w:val="right" w:pos="1202"/>
              </w:tabs>
              <w:spacing w:after="0" w:line="200" w:lineRule="exact"/>
              <w:outlineLvl w:val="0"/>
              <w:rPr>
                <w:rFonts w:ascii="Arial" w:eastAsia="Times New Roman" w:hAnsi="Arial" w:cs="Arial"/>
                <w:iCs/>
                <w:sz w:val="17"/>
                <w:szCs w:val="17"/>
                <w:lang w:val="en-US"/>
              </w:rPr>
            </w:pPr>
            <w:bookmarkStart w:id="919" w:name="_Toc4063647"/>
            <w:r w:rsidRPr="00B6376C">
              <w:rPr>
                <w:rFonts w:ascii="Arial" w:eastAsia="Times New Roman" w:hAnsi="Arial" w:cs="Arial"/>
                <w:iCs/>
                <w:sz w:val="17"/>
                <w:szCs w:val="17"/>
                <w:lang w:val="en-US"/>
              </w:rPr>
              <w:t>Total comprehensive income</w:t>
            </w:r>
            <w:bookmarkEnd w:id="919"/>
          </w:p>
        </w:tc>
        <w:tc>
          <w:tcPr>
            <w:tcW w:w="639" w:type="pct"/>
            <w:tcBorders>
              <w:left w:val="nil"/>
              <w:bottom w:val="single" w:sz="4" w:space="0" w:color="auto"/>
              <w:right w:val="nil"/>
            </w:tcBorders>
            <w:vAlign w:val="bottom"/>
          </w:tcPr>
          <w:p w14:paraId="75F51270" w14:textId="030EFF43" w:rsidR="005F677F" w:rsidRPr="00D22BD7" w:rsidRDefault="005F677F" w:rsidP="005F677F">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left w:val="nil"/>
              <w:bottom w:val="single" w:sz="4" w:space="0" w:color="auto"/>
              <w:right w:val="nil"/>
            </w:tcBorders>
            <w:vAlign w:val="bottom"/>
          </w:tcPr>
          <w:p w14:paraId="55D14AF2" w14:textId="716352A7" w:rsidR="005F677F" w:rsidRPr="00D22BD7" w:rsidRDefault="005F677F" w:rsidP="005F677F">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bottom w:val="single" w:sz="4" w:space="0" w:color="auto"/>
            </w:tcBorders>
            <w:vAlign w:val="bottom"/>
          </w:tcPr>
          <w:p w14:paraId="59351448" w14:textId="0A66BC0C" w:rsidR="005F677F" w:rsidRPr="00D22BD7" w:rsidRDefault="005F677F" w:rsidP="005F677F">
            <w:pPr>
              <w:tabs>
                <w:tab w:val="right" w:pos="1202"/>
              </w:tabs>
              <w:spacing w:after="0" w:line="301" w:lineRule="exact"/>
              <w:jc w:val="right"/>
              <w:outlineLvl w:val="0"/>
              <w:rPr>
                <w:rFonts w:ascii="Arial" w:eastAsia="Calibri" w:hAnsi="Arial" w:cs="Arial"/>
                <w:b/>
                <w:bCs/>
                <w:color w:val="000000"/>
                <w:sz w:val="17"/>
                <w:szCs w:val="17"/>
                <w:lang w:val="en-US"/>
              </w:rPr>
            </w:pPr>
            <w:r w:rsidRPr="005665E8">
              <w:rPr>
                <w:rFonts w:ascii="Arial" w:hAnsi="Arial" w:cs="Arial"/>
                <w:color w:val="000000"/>
                <w:sz w:val="17"/>
                <w:szCs w:val="17"/>
              </w:rPr>
              <w:t>(18)</w:t>
            </w:r>
          </w:p>
        </w:tc>
        <w:tc>
          <w:tcPr>
            <w:tcW w:w="639" w:type="pct"/>
            <w:tcBorders>
              <w:bottom w:val="single" w:sz="4" w:space="0" w:color="auto"/>
            </w:tcBorders>
            <w:vAlign w:val="bottom"/>
          </w:tcPr>
          <w:p w14:paraId="6457FD59" w14:textId="3BA3EC85" w:rsidR="005F677F" w:rsidRPr="00D22BD7" w:rsidRDefault="005F677F" w:rsidP="005F677F">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color w:val="000000"/>
                <w:sz w:val="17"/>
                <w:szCs w:val="17"/>
              </w:rPr>
              <w:t>13</w:t>
            </w:r>
            <w:r w:rsidR="002243E7">
              <w:rPr>
                <w:rFonts w:ascii="Arial" w:hAnsi="Arial" w:cs="Arial"/>
                <w:color w:val="000000"/>
                <w:sz w:val="17"/>
                <w:szCs w:val="17"/>
              </w:rPr>
              <w:t>5</w:t>
            </w:r>
          </w:p>
        </w:tc>
        <w:tc>
          <w:tcPr>
            <w:tcW w:w="639" w:type="pct"/>
            <w:tcBorders>
              <w:bottom w:val="single" w:sz="4" w:space="0" w:color="auto"/>
            </w:tcBorders>
            <w:vAlign w:val="bottom"/>
          </w:tcPr>
          <w:p w14:paraId="1E9F2E74" w14:textId="113D5ADB" w:rsidR="005F677F" w:rsidRPr="00D22BD7" w:rsidRDefault="005F677F" w:rsidP="005F677F">
            <w:pPr>
              <w:tabs>
                <w:tab w:val="right" w:pos="1202"/>
              </w:tabs>
              <w:spacing w:after="0" w:line="301" w:lineRule="exact"/>
              <w:jc w:val="right"/>
              <w:outlineLvl w:val="0"/>
              <w:rPr>
                <w:rFonts w:ascii="Arial" w:eastAsia="Calibri" w:hAnsi="Arial" w:cs="Arial"/>
                <w:b/>
                <w:bCs/>
                <w:color w:val="000000"/>
                <w:sz w:val="17"/>
                <w:szCs w:val="17"/>
                <w:lang w:val="en-US"/>
              </w:rPr>
            </w:pPr>
            <w:r w:rsidRPr="005665E8">
              <w:rPr>
                <w:rFonts w:ascii="Arial" w:hAnsi="Arial" w:cs="Arial"/>
                <w:b/>
                <w:bCs/>
                <w:color w:val="000000"/>
                <w:sz w:val="17"/>
                <w:szCs w:val="17"/>
              </w:rPr>
              <w:t>11</w:t>
            </w:r>
            <w:r w:rsidR="002243E7">
              <w:rPr>
                <w:rFonts w:ascii="Arial" w:hAnsi="Arial" w:cs="Arial"/>
                <w:b/>
                <w:bCs/>
                <w:color w:val="000000"/>
                <w:sz w:val="17"/>
                <w:szCs w:val="17"/>
              </w:rPr>
              <w:t>7</w:t>
            </w:r>
          </w:p>
        </w:tc>
        <w:tc>
          <w:tcPr>
            <w:tcW w:w="638" w:type="pct"/>
            <w:tcBorders>
              <w:top w:val="nil"/>
              <w:left w:val="nil"/>
              <w:bottom w:val="single" w:sz="4" w:space="0" w:color="auto"/>
              <w:right w:val="nil"/>
            </w:tcBorders>
            <w:vAlign w:val="bottom"/>
          </w:tcPr>
          <w:p w14:paraId="5BC5D9ED" w14:textId="362FAEBD" w:rsidR="005F677F" w:rsidRPr="00D22BD7" w:rsidRDefault="005F677F" w:rsidP="005F677F">
            <w:pPr>
              <w:tabs>
                <w:tab w:val="right" w:pos="1202"/>
              </w:tabs>
              <w:spacing w:after="0" w:line="301" w:lineRule="exact"/>
              <w:jc w:val="right"/>
              <w:outlineLvl w:val="0"/>
              <w:rPr>
                <w:rFonts w:ascii="Arial" w:eastAsia="Calibri" w:hAnsi="Arial" w:cs="Arial"/>
                <w:b/>
                <w:bCs/>
                <w:color w:val="000000"/>
                <w:sz w:val="17"/>
                <w:szCs w:val="17"/>
                <w:lang w:val="en-US"/>
              </w:rPr>
            </w:pPr>
            <w:r w:rsidRPr="005665E8">
              <w:rPr>
                <w:rFonts w:ascii="Arial" w:hAnsi="Arial" w:cs="Arial"/>
                <w:b/>
                <w:bCs/>
                <w:color w:val="000000"/>
                <w:sz w:val="17"/>
                <w:szCs w:val="17"/>
              </w:rPr>
              <w:t>11</w:t>
            </w:r>
            <w:r w:rsidR="002243E7">
              <w:rPr>
                <w:rFonts w:ascii="Arial" w:hAnsi="Arial" w:cs="Arial"/>
                <w:b/>
                <w:bCs/>
                <w:color w:val="000000"/>
                <w:sz w:val="17"/>
                <w:szCs w:val="17"/>
              </w:rPr>
              <w:t>7</w:t>
            </w:r>
          </w:p>
        </w:tc>
      </w:tr>
      <w:tr w:rsidR="005F677F" w:rsidRPr="00D22BD7" w14:paraId="53E01FA0" w14:textId="77777777" w:rsidTr="00584C0E">
        <w:trPr>
          <w:trHeight w:val="75"/>
        </w:trPr>
        <w:tc>
          <w:tcPr>
            <w:tcW w:w="1167" w:type="pct"/>
            <w:vAlign w:val="bottom"/>
          </w:tcPr>
          <w:p w14:paraId="32E0130C" w14:textId="77777777" w:rsidR="005F677F" w:rsidRPr="00D22BD7" w:rsidRDefault="005F677F" w:rsidP="005F677F">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9477C6A"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7CCC2C"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1CB16969"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25A82D"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08B1A7AF"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227A962E"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5F677F" w:rsidRPr="00D22BD7" w14:paraId="451D3302" w14:textId="77777777" w:rsidTr="00584C0E">
        <w:trPr>
          <w:trHeight w:val="440"/>
        </w:trPr>
        <w:tc>
          <w:tcPr>
            <w:tcW w:w="1167" w:type="pct"/>
            <w:vAlign w:val="bottom"/>
            <w:hideMark/>
          </w:tcPr>
          <w:p w14:paraId="582A30D0" w14:textId="15061B5A" w:rsidR="005F677F" w:rsidRPr="00D22BD7" w:rsidRDefault="005F677F" w:rsidP="005F677F">
            <w:pPr>
              <w:tabs>
                <w:tab w:val="right" w:pos="1202"/>
              </w:tabs>
              <w:spacing w:after="0" w:line="200" w:lineRule="exact"/>
              <w:outlineLvl w:val="0"/>
              <w:rPr>
                <w:rFonts w:ascii="Arial" w:eastAsia="Times New Roman" w:hAnsi="Arial" w:cs="Arial"/>
                <w:i/>
                <w:iCs/>
                <w:sz w:val="17"/>
                <w:szCs w:val="17"/>
                <w:lang w:val="en-US"/>
              </w:rPr>
            </w:pPr>
            <w:bookmarkStart w:id="920" w:name="_Toc4063661"/>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3</w:t>
            </w:r>
            <w:r w:rsidRPr="00D22BD7">
              <w:rPr>
                <w:rFonts w:ascii="Arial" w:eastAsia="Times New Roman" w:hAnsi="Arial" w:cs="Arial"/>
                <w:iCs/>
                <w:sz w:val="17"/>
                <w:szCs w:val="17"/>
                <w:lang w:val="en-US"/>
              </w:rPr>
              <w:t xml:space="preserve"> to retained earnings</w:t>
            </w:r>
            <w:bookmarkEnd w:id="920"/>
          </w:p>
        </w:tc>
        <w:tc>
          <w:tcPr>
            <w:tcW w:w="639" w:type="pct"/>
            <w:tcBorders>
              <w:top w:val="nil"/>
              <w:left w:val="nil"/>
              <w:right w:val="nil"/>
            </w:tcBorders>
            <w:vAlign w:val="bottom"/>
          </w:tcPr>
          <w:p w14:paraId="659F86C8" w14:textId="3188DB6D" w:rsidR="005F677F" w:rsidRPr="00D22BD7" w:rsidRDefault="005F677F" w:rsidP="005F677F">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3402A416" w14:textId="6A56B5BE" w:rsidR="005F677F" w:rsidRPr="00D22BD7" w:rsidRDefault="005F677F" w:rsidP="005F677F">
            <w:pPr>
              <w:tabs>
                <w:tab w:val="right" w:pos="1202"/>
              </w:tabs>
              <w:spacing w:after="0" w:line="301" w:lineRule="exact"/>
              <w:jc w:val="right"/>
              <w:outlineLvl w:val="0"/>
              <w:rPr>
                <w:rFonts w:ascii="Arial" w:eastAsia="Times New Roman" w:hAnsi="Arial" w:cs="Arial"/>
                <w:iCs/>
                <w:sz w:val="17"/>
                <w:szCs w:val="17"/>
                <w:lang w:val="en-US"/>
              </w:rPr>
            </w:pPr>
            <w:r w:rsidRPr="005665E8">
              <w:rPr>
                <w:rFonts w:ascii="Arial" w:hAnsi="Arial" w:cs="Arial"/>
                <w:color w:val="000000"/>
                <w:sz w:val="17"/>
                <w:szCs w:val="17"/>
              </w:rPr>
              <w:t>105</w:t>
            </w:r>
          </w:p>
        </w:tc>
        <w:tc>
          <w:tcPr>
            <w:tcW w:w="639" w:type="pct"/>
            <w:tcBorders>
              <w:top w:val="nil"/>
              <w:left w:val="nil"/>
              <w:right w:val="nil"/>
            </w:tcBorders>
            <w:vAlign w:val="bottom"/>
          </w:tcPr>
          <w:p w14:paraId="645DBC60" w14:textId="1B872F5D"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B10ADA6" w14:textId="2C30C77F"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r w:rsidRPr="005665E8">
              <w:rPr>
                <w:rFonts w:ascii="Arial" w:hAnsi="Arial" w:cs="Arial"/>
                <w:color w:val="000000"/>
                <w:sz w:val="17"/>
                <w:szCs w:val="17"/>
              </w:rPr>
              <w:t>105</w:t>
            </w:r>
            <w:r>
              <w:rPr>
                <w:rFonts w:ascii="Arial" w:hAnsi="Arial" w:cs="Arial"/>
                <w:color w:val="000000"/>
                <w:sz w:val="17"/>
                <w:szCs w:val="17"/>
              </w:rPr>
              <w:t>)</w:t>
            </w:r>
          </w:p>
        </w:tc>
        <w:tc>
          <w:tcPr>
            <w:tcW w:w="639" w:type="pct"/>
            <w:tcBorders>
              <w:top w:val="nil"/>
              <w:left w:val="nil"/>
              <w:right w:val="nil"/>
            </w:tcBorders>
            <w:vAlign w:val="bottom"/>
          </w:tcPr>
          <w:p w14:paraId="49E2C665" w14:textId="66621C44"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w:t>
            </w:r>
          </w:p>
        </w:tc>
        <w:tc>
          <w:tcPr>
            <w:tcW w:w="638" w:type="pct"/>
            <w:tcBorders>
              <w:top w:val="nil"/>
              <w:left w:val="nil"/>
              <w:right w:val="nil"/>
            </w:tcBorders>
            <w:vAlign w:val="bottom"/>
          </w:tcPr>
          <w:p w14:paraId="1BE1EBBB" w14:textId="5CE34155"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w:t>
            </w:r>
          </w:p>
        </w:tc>
      </w:tr>
      <w:tr w:rsidR="005F677F" w:rsidRPr="00D22BD7" w14:paraId="6E948991" w14:textId="77777777" w:rsidTr="00584C0E">
        <w:trPr>
          <w:trHeight w:val="341"/>
        </w:trPr>
        <w:tc>
          <w:tcPr>
            <w:tcW w:w="1167" w:type="pct"/>
            <w:vAlign w:val="bottom"/>
          </w:tcPr>
          <w:p w14:paraId="77793B0D" w14:textId="14858E16" w:rsidR="005F677F" w:rsidRPr="00D22BD7" w:rsidRDefault="005F677F" w:rsidP="005F677F">
            <w:pPr>
              <w:tabs>
                <w:tab w:val="right" w:pos="1202"/>
              </w:tabs>
              <w:spacing w:after="0" w:line="200" w:lineRule="exact"/>
              <w:outlineLvl w:val="0"/>
              <w:rPr>
                <w:rFonts w:ascii="Arial" w:eastAsia="Times New Roman" w:hAnsi="Arial" w:cs="Arial"/>
                <w:iCs/>
                <w:sz w:val="17"/>
                <w:szCs w:val="17"/>
                <w:lang w:val="en-US"/>
              </w:rPr>
            </w:pPr>
            <w:r w:rsidRPr="0093601D">
              <w:rPr>
                <w:rFonts w:ascii="Arial" w:eastAsia="Times New Roman" w:hAnsi="Arial" w:cs="Arial"/>
                <w:iCs/>
                <w:sz w:val="17"/>
                <w:szCs w:val="17"/>
                <w:lang w:val="en-US"/>
              </w:rPr>
              <w:t>Other adjustments</w:t>
            </w:r>
          </w:p>
        </w:tc>
        <w:tc>
          <w:tcPr>
            <w:tcW w:w="639" w:type="pct"/>
            <w:tcBorders>
              <w:top w:val="nil"/>
              <w:left w:val="nil"/>
              <w:right w:val="nil"/>
            </w:tcBorders>
            <w:vAlign w:val="bottom"/>
          </w:tcPr>
          <w:p w14:paraId="00DB6AD8" w14:textId="154E318C" w:rsidR="005F677F" w:rsidRPr="00D22BD7" w:rsidRDefault="005F677F" w:rsidP="005F677F">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C9EA387" w14:textId="73CF8F43" w:rsidR="005F677F" w:rsidRPr="00D22BD7" w:rsidRDefault="005F677F" w:rsidP="005F677F">
            <w:pPr>
              <w:tabs>
                <w:tab w:val="right" w:pos="1202"/>
              </w:tabs>
              <w:spacing w:after="0" w:line="301" w:lineRule="exact"/>
              <w:jc w:val="right"/>
              <w:outlineLvl w:val="0"/>
              <w:rPr>
                <w:rFonts w:ascii="Arial" w:eastAsia="Times New Roman" w:hAnsi="Arial" w:cs="Arial"/>
                <w:iCs/>
                <w:sz w:val="17"/>
                <w:szCs w:val="17"/>
                <w:lang w:val="en-US"/>
              </w:rPr>
            </w:pPr>
            <w:r w:rsidRPr="005665E8">
              <w:rPr>
                <w:rFonts w:ascii="Arial" w:hAnsi="Arial" w:cs="Arial"/>
                <w:color w:val="000000"/>
                <w:sz w:val="17"/>
                <w:szCs w:val="17"/>
              </w:rPr>
              <w:t>38</w:t>
            </w:r>
          </w:p>
        </w:tc>
        <w:tc>
          <w:tcPr>
            <w:tcW w:w="639" w:type="pct"/>
            <w:tcBorders>
              <w:top w:val="nil"/>
              <w:left w:val="nil"/>
              <w:right w:val="nil"/>
            </w:tcBorders>
            <w:vAlign w:val="bottom"/>
          </w:tcPr>
          <w:p w14:paraId="6CF461AF" w14:textId="7CB80183"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r w:rsidRPr="005665E8">
              <w:rPr>
                <w:rFonts w:ascii="Arial" w:hAnsi="Arial" w:cs="Arial"/>
                <w:color w:val="000000"/>
                <w:sz w:val="17"/>
                <w:szCs w:val="17"/>
              </w:rPr>
              <w:t>22</w:t>
            </w:r>
            <w:r>
              <w:rPr>
                <w:rFonts w:ascii="Arial" w:hAnsi="Arial" w:cs="Arial"/>
                <w:color w:val="000000"/>
                <w:sz w:val="17"/>
                <w:szCs w:val="17"/>
              </w:rPr>
              <w:t>)</w:t>
            </w:r>
          </w:p>
        </w:tc>
        <w:tc>
          <w:tcPr>
            <w:tcW w:w="639" w:type="pct"/>
            <w:tcBorders>
              <w:top w:val="nil"/>
              <w:left w:val="nil"/>
              <w:right w:val="nil"/>
            </w:tcBorders>
            <w:vAlign w:val="bottom"/>
          </w:tcPr>
          <w:p w14:paraId="765474AD" w14:textId="3A1EE850"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210D05AA" w14:textId="4EC32A4A"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sidRPr="005665E8">
              <w:rPr>
                <w:rFonts w:ascii="Arial" w:hAnsi="Arial" w:cs="Arial"/>
                <w:b/>
                <w:bCs/>
                <w:color w:val="000000"/>
                <w:sz w:val="17"/>
                <w:szCs w:val="17"/>
              </w:rPr>
              <w:t>16</w:t>
            </w:r>
          </w:p>
        </w:tc>
        <w:tc>
          <w:tcPr>
            <w:tcW w:w="638" w:type="pct"/>
            <w:tcBorders>
              <w:top w:val="nil"/>
              <w:left w:val="nil"/>
              <w:right w:val="nil"/>
            </w:tcBorders>
            <w:vAlign w:val="bottom"/>
          </w:tcPr>
          <w:p w14:paraId="0B9F0521" w14:textId="303A41EF" w:rsidR="005F677F" w:rsidRPr="00D22BD7" w:rsidRDefault="005F677F" w:rsidP="005F677F">
            <w:pPr>
              <w:tabs>
                <w:tab w:val="right" w:pos="1202"/>
              </w:tabs>
              <w:spacing w:after="0" w:line="301" w:lineRule="exact"/>
              <w:jc w:val="right"/>
              <w:outlineLvl w:val="0"/>
              <w:rPr>
                <w:rFonts w:ascii="Arial" w:eastAsia="Calibri" w:hAnsi="Arial" w:cs="Arial"/>
                <w:iCs/>
                <w:color w:val="000000"/>
                <w:sz w:val="17"/>
                <w:szCs w:val="17"/>
                <w:lang w:val="en-US"/>
              </w:rPr>
            </w:pPr>
            <w:r w:rsidRPr="005665E8">
              <w:rPr>
                <w:rFonts w:ascii="Arial" w:hAnsi="Arial" w:cs="Arial"/>
                <w:b/>
                <w:bCs/>
                <w:color w:val="000000"/>
                <w:sz w:val="17"/>
                <w:szCs w:val="17"/>
              </w:rPr>
              <w:t>16</w:t>
            </w:r>
          </w:p>
        </w:tc>
      </w:tr>
      <w:tr w:rsidR="005F677F" w:rsidRPr="00D22BD7" w14:paraId="6E4360B0" w14:textId="77777777" w:rsidTr="00584C0E">
        <w:trPr>
          <w:trHeight w:val="71"/>
        </w:trPr>
        <w:tc>
          <w:tcPr>
            <w:tcW w:w="1167" w:type="pct"/>
            <w:vAlign w:val="bottom"/>
          </w:tcPr>
          <w:p w14:paraId="0C3AB7E9" w14:textId="77777777" w:rsidR="005F677F" w:rsidRPr="00D22BD7" w:rsidRDefault="005F677F" w:rsidP="005F677F">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43AE1380"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82EF5A3"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C92236B"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6571FF"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17D33156"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1C1860B9" w14:textId="77777777" w:rsidR="005F677F" w:rsidRPr="00D22BD7" w:rsidRDefault="005F677F" w:rsidP="005F677F">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5F677F" w:rsidRPr="00D22BD7" w14:paraId="4CE3F287" w14:textId="77777777" w:rsidTr="00584C0E">
        <w:trPr>
          <w:trHeight w:val="75"/>
        </w:trPr>
        <w:tc>
          <w:tcPr>
            <w:tcW w:w="1167" w:type="pct"/>
            <w:vAlign w:val="bottom"/>
            <w:hideMark/>
          </w:tcPr>
          <w:p w14:paraId="438D4C5F" w14:textId="77777777" w:rsidR="005F677F" w:rsidRDefault="005F677F" w:rsidP="005F677F">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29E124B8" w14:textId="0134585B" w:rsidR="005F677F" w:rsidRPr="00D22BD7" w:rsidRDefault="005F677F" w:rsidP="005F677F">
            <w:pPr>
              <w:tabs>
                <w:tab w:val="right" w:pos="1202"/>
              </w:tabs>
              <w:spacing w:after="0" w:line="240" w:lineRule="exact"/>
              <w:outlineLvl w:val="0"/>
              <w:rPr>
                <w:rFonts w:ascii="Arial" w:eastAsia="Times New Roman" w:hAnsi="Arial" w:cs="Arial"/>
                <w:iCs/>
                <w:sz w:val="17"/>
                <w:szCs w:val="17"/>
                <w:lang w:val="en-US"/>
              </w:rPr>
            </w:pPr>
            <w:r w:rsidRPr="005A2189">
              <w:rPr>
                <w:rFonts w:ascii="Arial" w:eastAsia="Times New Roman" w:hAnsi="Arial" w:cs="Arial"/>
                <w:b/>
                <w:iCs/>
                <w:sz w:val="17"/>
                <w:szCs w:val="17"/>
                <w:lang w:val="en-US"/>
              </w:rPr>
              <w:t xml:space="preserve">30 </w:t>
            </w:r>
            <w:r w:rsidRPr="00D833F6">
              <w:rPr>
                <w:rFonts w:ascii="Arial" w:eastAsia="Times New Roman" w:hAnsi="Arial" w:cs="Arial"/>
                <w:b/>
                <w:iCs/>
                <w:sz w:val="17"/>
                <w:szCs w:val="17"/>
                <w:lang w:val="en-US"/>
              </w:rPr>
              <w:t xml:space="preserve">September </w:t>
            </w:r>
            <w:r w:rsidRPr="00D22BD7">
              <w:rPr>
                <w:rFonts w:ascii="Arial" w:eastAsia="Times New Roman" w:hAnsi="Arial" w:cs="Arial"/>
                <w:b/>
                <w:iCs/>
                <w:sz w:val="17"/>
                <w:szCs w:val="17"/>
                <w:lang w:val="en-US"/>
              </w:rPr>
              <w:t>202</w:t>
            </w:r>
            <w:r>
              <w:rPr>
                <w:rFonts w:ascii="Arial" w:eastAsia="Times New Roman" w:hAnsi="Arial" w:cs="Arial"/>
                <w:b/>
                <w:iCs/>
                <w:sz w:val="17"/>
                <w:szCs w:val="17"/>
                <w:lang w:val="en-US"/>
              </w:rPr>
              <w:t>4</w:t>
            </w:r>
          </w:p>
        </w:tc>
        <w:tc>
          <w:tcPr>
            <w:tcW w:w="639" w:type="pct"/>
            <w:tcBorders>
              <w:top w:val="nil"/>
              <w:left w:val="nil"/>
              <w:bottom w:val="single" w:sz="12" w:space="0" w:color="auto"/>
              <w:right w:val="nil"/>
            </w:tcBorders>
            <w:vAlign w:val="bottom"/>
          </w:tcPr>
          <w:p w14:paraId="3D4A6629" w14:textId="386BFBBB" w:rsidR="005F677F" w:rsidRPr="00D22BD7" w:rsidRDefault="005F677F" w:rsidP="005F677F">
            <w:pPr>
              <w:tabs>
                <w:tab w:val="right" w:pos="1202"/>
              </w:tabs>
              <w:spacing w:after="0" w:line="301" w:lineRule="exact"/>
              <w:jc w:val="right"/>
              <w:outlineLvl w:val="0"/>
              <w:rPr>
                <w:rFonts w:ascii="Arial" w:eastAsia="Times New Roman" w:hAnsi="Arial" w:cs="Arial"/>
                <w:b/>
                <w:iCs/>
                <w:sz w:val="17"/>
                <w:szCs w:val="17"/>
                <w:lang w:val="en-US"/>
              </w:rPr>
            </w:pPr>
            <w:r w:rsidRPr="005665E8">
              <w:rPr>
                <w:rFonts w:ascii="Arial" w:hAnsi="Arial" w:cs="Arial"/>
                <w:b/>
                <w:bCs/>
                <w:color w:val="000000"/>
                <w:sz w:val="17"/>
                <w:szCs w:val="17"/>
              </w:rPr>
              <w:t>7</w:t>
            </w:r>
            <w:r>
              <w:rPr>
                <w:rFonts w:ascii="Arial" w:hAnsi="Arial" w:cs="Arial"/>
                <w:b/>
                <w:bCs/>
                <w:color w:val="000000"/>
                <w:sz w:val="17"/>
                <w:szCs w:val="17"/>
              </w:rPr>
              <w:t>,</w:t>
            </w:r>
            <w:r w:rsidRPr="005665E8">
              <w:rPr>
                <w:rFonts w:ascii="Arial" w:hAnsi="Arial" w:cs="Arial"/>
                <w:b/>
                <w:bCs/>
                <w:color w:val="000000"/>
                <w:sz w:val="17"/>
                <w:szCs w:val="17"/>
              </w:rPr>
              <w:t>648</w:t>
            </w:r>
          </w:p>
        </w:tc>
        <w:tc>
          <w:tcPr>
            <w:tcW w:w="639" w:type="pct"/>
            <w:tcBorders>
              <w:top w:val="nil"/>
              <w:left w:val="nil"/>
              <w:bottom w:val="single" w:sz="12" w:space="0" w:color="auto"/>
              <w:right w:val="nil"/>
            </w:tcBorders>
            <w:vAlign w:val="bottom"/>
          </w:tcPr>
          <w:p w14:paraId="6A3DF906" w14:textId="11D5ECEF" w:rsidR="005F677F" w:rsidRPr="00D22BD7" w:rsidRDefault="005F677F" w:rsidP="005F677F">
            <w:pPr>
              <w:tabs>
                <w:tab w:val="right" w:pos="1202"/>
              </w:tabs>
              <w:spacing w:after="0" w:line="301" w:lineRule="exact"/>
              <w:jc w:val="right"/>
              <w:outlineLvl w:val="0"/>
              <w:rPr>
                <w:rFonts w:ascii="Arial" w:eastAsia="Times New Roman" w:hAnsi="Arial" w:cs="Arial"/>
                <w:b/>
                <w:iCs/>
                <w:sz w:val="17"/>
                <w:szCs w:val="17"/>
                <w:lang w:val="en-US"/>
              </w:rPr>
            </w:pPr>
            <w:r w:rsidRPr="005665E8">
              <w:rPr>
                <w:rFonts w:ascii="Arial" w:hAnsi="Arial" w:cs="Arial"/>
                <w:b/>
                <w:bCs/>
                <w:color w:val="000000"/>
                <w:sz w:val="17"/>
                <w:szCs w:val="17"/>
              </w:rPr>
              <w:t>806</w:t>
            </w:r>
          </w:p>
        </w:tc>
        <w:tc>
          <w:tcPr>
            <w:tcW w:w="639" w:type="pct"/>
            <w:tcBorders>
              <w:top w:val="nil"/>
              <w:left w:val="nil"/>
              <w:bottom w:val="single" w:sz="12" w:space="0" w:color="auto"/>
              <w:right w:val="nil"/>
            </w:tcBorders>
            <w:vAlign w:val="bottom"/>
          </w:tcPr>
          <w:p w14:paraId="66875BFB" w14:textId="56EF5A60" w:rsidR="005F677F" w:rsidRPr="00D22BD7" w:rsidRDefault="005F677F" w:rsidP="005F677F">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w:t>
            </w:r>
            <w:r w:rsidRPr="005665E8">
              <w:rPr>
                <w:rFonts w:ascii="Arial" w:hAnsi="Arial" w:cs="Arial"/>
                <w:b/>
                <w:bCs/>
                <w:color w:val="000000"/>
                <w:sz w:val="17"/>
                <w:szCs w:val="17"/>
              </w:rPr>
              <w:t>651</w:t>
            </w:r>
            <w:r>
              <w:rPr>
                <w:rFonts w:ascii="Arial" w:hAnsi="Arial" w:cs="Arial"/>
                <w:b/>
                <w:bCs/>
                <w:color w:val="000000"/>
                <w:sz w:val="17"/>
                <w:szCs w:val="17"/>
              </w:rPr>
              <w:t>)</w:t>
            </w:r>
          </w:p>
        </w:tc>
        <w:tc>
          <w:tcPr>
            <w:tcW w:w="639" w:type="pct"/>
            <w:tcBorders>
              <w:top w:val="nil"/>
              <w:left w:val="nil"/>
              <w:bottom w:val="single" w:sz="12" w:space="0" w:color="auto"/>
              <w:right w:val="nil"/>
            </w:tcBorders>
            <w:vAlign w:val="bottom"/>
          </w:tcPr>
          <w:p w14:paraId="71E08F3C" w14:textId="2277C8BB" w:rsidR="005F677F" w:rsidRPr="00D22BD7" w:rsidRDefault="005F677F" w:rsidP="005F677F">
            <w:pPr>
              <w:tabs>
                <w:tab w:val="right" w:pos="1202"/>
              </w:tabs>
              <w:spacing w:after="0" w:line="301" w:lineRule="exact"/>
              <w:jc w:val="right"/>
              <w:outlineLvl w:val="0"/>
              <w:rPr>
                <w:rFonts w:ascii="Arial" w:eastAsia="Calibri" w:hAnsi="Arial" w:cs="Arial"/>
                <w:b/>
                <w:bCs/>
                <w:color w:val="000000"/>
                <w:sz w:val="17"/>
                <w:szCs w:val="17"/>
                <w:lang w:val="en-US"/>
              </w:rPr>
            </w:pPr>
            <w:r w:rsidRPr="005665E8">
              <w:rPr>
                <w:rFonts w:ascii="Arial" w:hAnsi="Arial" w:cs="Arial"/>
                <w:b/>
                <w:bCs/>
                <w:color w:val="000000"/>
                <w:sz w:val="17"/>
                <w:szCs w:val="17"/>
              </w:rPr>
              <w:t>13</w:t>
            </w:r>
            <w:r w:rsidR="002243E7">
              <w:rPr>
                <w:rFonts w:ascii="Arial" w:hAnsi="Arial" w:cs="Arial"/>
                <w:b/>
                <w:bCs/>
                <w:color w:val="000000"/>
                <w:sz w:val="17"/>
                <w:szCs w:val="17"/>
              </w:rPr>
              <w:t>5</w:t>
            </w:r>
          </w:p>
        </w:tc>
        <w:tc>
          <w:tcPr>
            <w:tcW w:w="639" w:type="pct"/>
            <w:tcBorders>
              <w:top w:val="nil"/>
              <w:left w:val="nil"/>
              <w:bottom w:val="single" w:sz="12" w:space="0" w:color="auto"/>
              <w:right w:val="nil"/>
            </w:tcBorders>
            <w:vAlign w:val="bottom"/>
          </w:tcPr>
          <w:p w14:paraId="4EE3F5F2" w14:textId="3EDD5F1B" w:rsidR="005F677F" w:rsidRPr="00D22BD7" w:rsidRDefault="005F677F" w:rsidP="005F677F">
            <w:pPr>
              <w:tabs>
                <w:tab w:val="right" w:pos="1202"/>
              </w:tabs>
              <w:spacing w:after="0" w:line="301" w:lineRule="exact"/>
              <w:jc w:val="right"/>
              <w:outlineLvl w:val="0"/>
              <w:rPr>
                <w:rFonts w:ascii="Arial" w:eastAsia="Calibri" w:hAnsi="Arial" w:cs="Arial"/>
                <w:b/>
                <w:bCs/>
                <w:color w:val="000000"/>
                <w:sz w:val="17"/>
                <w:szCs w:val="17"/>
                <w:lang w:val="en-US"/>
              </w:rPr>
            </w:pPr>
            <w:r w:rsidRPr="005665E8">
              <w:rPr>
                <w:rFonts w:ascii="Arial" w:hAnsi="Arial" w:cs="Arial"/>
                <w:b/>
                <w:bCs/>
                <w:color w:val="000000"/>
                <w:sz w:val="17"/>
                <w:szCs w:val="17"/>
              </w:rPr>
              <w:t>7</w:t>
            </w:r>
            <w:r>
              <w:rPr>
                <w:rFonts w:ascii="Arial" w:hAnsi="Arial" w:cs="Arial"/>
                <w:b/>
                <w:bCs/>
                <w:color w:val="000000"/>
                <w:sz w:val="17"/>
                <w:szCs w:val="17"/>
              </w:rPr>
              <w:t>,</w:t>
            </w:r>
            <w:r w:rsidRPr="005665E8">
              <w:rPr>
                <w:rFonts w:ascii="Arial" w:hAnsi="Arial" w:cs="Arial"/>
                <w:b/>
                <w:bCs/>
                <w:color w:val="000000"/>
                <w:sz w:val="17"/>
                <w:szCs w:val="17"/>
              </w:rPr>
              <w:t>93</w:t>
            </w:r>
            <w:r w:rsidR="002243E7">
              <w:rPr>
                <w:rFonts w:ascii="Arial" w:hAnsi="Arial" w:cs="Arial"/>
                <w:b/>
                <w:bCs/>
                <w:color w:val="000000"/>
                <w:sz w:val="17"/>
                <w:szCs w:val="17"/>
              </w:rPr>
              <w:t>8</w:t>
            </w:r>
          </w:p>
        </w:tc>
        <w:tc>
          <w:tcPr>
            <w:tcW w:w="638" w:type="pct"/>
            <w:tcBorders>
              <w:top w:val="nil"/>
              <w:left w:val="nil"/>
              <w:bottom w:val="single" w:sz="12" w:space="0" w:color="auto"/>
              <w:right w:val="nil"/>
            </w:tcBorders>
            <w:vAlign w:val="bottom"/>
          </w:tcPr>
          <w:p w14:paraId="1A5F1637" w14:textId="1C620F30" w:rsidR="005F677F" w:rsidRPr="00D22BD7" w:rsidRDefault="005F677F" w:rsidP="005F677F">
            <w:pPr>
              <w:tabs>
                <w:tab w:val="right" w:pos="1202"/>
              </w:tabs>
              <w:spacing w:after="0" w:line="301" w:lineRule="exact"/>
              <w:jc w:val="right"/>
              <w:outlineLvl w:val="0"/>
              <w:rPr>
                <w:rFonts w:ascii="Arial" w:eastAsia="Calibri" w:hAnsi="Arial" w:cs="Arial"/>
                <w:b/>
                <w:bCs/>
                <w:color w:val="000000"/>
                <w:sz w:val="17"/>
                <w:szCs w:val="17"/>
                <w:lang w:val="en-US"/>
              </w:rPr>
            </w:pPr>
            <w:r w:rsidRPr="005665E8">
              <w:rPr>
                <w:rFonts w:ascii="Arial" w:hAnsi="Arial" w:cs="Arial"/>
                <w:b/>
                <w:bCs/>
                <w:color w:val="000000"/>
                <w:sz w:val="17"/>
                <w:szCs w:val="17"/>
              </w:rPr>
              <w:t>7</w:t>
            </w:r>
            <w:r>
              <w:rPr>
                <w:rFonts w:ascii="Arial" w:hAnsi="Arial" w:cs="Arial"/>
                <w:b/>
                <w:bCs/>
                <w:color w:val="000000"/>
                <w:sz w:val="17"/>
                <w:szCs w:val="17"/>
              </w:rPr>
              <w:t>,</w:t>
            </w:r>
            <w:r w:rsidRPr="005665E8">
              <w:rPr>
                <w:rFonts w:ascii="Arial" w:hAnsi="Arial" w:cs="Arial"/>
                <w:b/>
                <w:bCs/>
                <w:color w:val="000000"/>
                <w:sz w:val="17"/>
                <w:szCs w:val="17"/>
              </w:rPr>
              <w:t>93</w:t>
            </w:r>
            <w:r w:rsidR="002243E7">
              <w:rPr>
                <w:rFonts w:ascii="Arial" w:hAnsi="Arial" w:cs="Arial"/>
                <w:b/>
                <w:bCs/>
                <w:color w:val="000000"/>
                <w:sz w:val="17"/>
                <w:szCs w:val="17"/>
              </w:rPr>
              <w:t>8</w:t>
            </w:r>
          </w:p>
        </w:tc>
      </w:tr>
    </w:tbl>
    <w:p w14:paraId="538B1D70" w14:textId="4A26DF0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854C5C" w14:textId="7978885C"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01417ED" w14:textId="3DE6A528"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45AC300" w14:textId="38F7BE2D"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06B8A5" w14:textId="77777777" w:rsidR="0064444D" w:rsidRPr="000B7CE6"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sectPr w:rsidR="0064444D" w:rsidRPr="000B7CE6" w:rsidSect="00527D71">
      <w:headerReference w:type="default" r:id="rId31"/>
      <w:pgSz w:w="11906" w:h="16838"/>
      <w:pgMar w:top="1418" w:right="1134"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AE01B" w14:textId="77777777" w:rsidR="00E933FE" w:rsidRDefault="00E933FE" w:rsidP="00C80C0E">
      <w:pPr>
        <w:spacing w:after="0" w:line="240" w:lineRule="auto"/>
      </w:pPr>
      <w:r>
        <w:separator/>
      </w:r>
    </w:p>
  </w:endnote>
  <w:endnote w:type="continuationSeparator" w:id="0">
    <w:p w14:paraId="5BA231F6" w14:textId="77777777" w:rsidR="00E933FE" w:rsidRDefault="00E933FE" w:rsidP="00C8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swiss"/>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8B21" w14:textId="4AEE00D0" w:rsidR="00C80C0E" w:rsidRDefault="00DC6B12" w:rsidP="00DC6B12">
    <w:pPr>
      <w:pStyle w:val="Footer"/>
      <w:jc w:val="both"/>
    </w:pPr>
    <w:r w:rsidRPr="00A41F73">
      <w:rPr>
        <w:rFonts w:ascii="Arial" w:hAnsi="Arial" w:cs="Arial"/>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r>
      <w:rPr>
        <w:rFonts w:ascii="Arial" w:hAnsi="Arial" w:cs="Arial"/>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5CF7" w14:textId="58BFA8C7" w:rsidR="00C80C0E" w:rsidRPr="00271AC8" w:rsidRDefault="00DE3969" w:rsidP="00271AC8">
    <w:pPr>
      <w:pBdr>
        <w:top w:val="single" w:sz="4" w:space="1" w:color="auto"/>
      </w:pBdr>
      <w:tabs>
        <w:tab w:val="center" w:pos="4536"/>
        <w:tab w:val="right" w:pos="9072"/>
      </w:tabs>
      <w:spacing w:after="0" w:line="240" w:lineRule="auto"/>
      <w:ind w:right="-5"/>
      <w:rPr>
        <w:rFonts w:ascii="Arial" w:hAnsi="Arial" w:cs="Arial"/>
        <w:sz w:val="17"/>
        <w:szCs w:val="17"/>
        <w:lang w:val="pl-PL"/>
      </w:rPr>
    </w:pPr>
    <w:sdt>
      <w:sdtPr>
        <w:rPr>
          <w:rFonts w:ascii="Arial" w:hAnsi="Arial" w:cs="Arial"/>
          <w:sz w:val="17"/>
          <w:szCs w:val="17"/>
        </w:rPr>
        <w:id w:val="1652554752"/>
        <w:docPartObj>
          <w:docPartGallery w:val="Page Numbers (Bottom of Page)"/>
          <w:docPartUnique/>
        </w:docPartObj>
      </w:sdtPr>
      <w:sdtEndPr/>
      <w:sdtContent>
        <w:r w:rsidR="00C80C0E" w:rsidRPr="00271AC8">
          <w:rPr>
            <w:rFonts w:ascii="Arial" w:hAnsi="Arial" w:cs="Arial"/>
            <w:sz w:val="17"/>
            <w:szCs w:val="17"/>
          </w:rPr>
          <w:fldChar w:fldCharType="begin"/>
        </w:r>
        <w:r w:rsidR="00C80C0E" w:rsidRPr="00271AC8">
          <w:rPr>
            <w:rFonts w:ascii="Arial" w:hAnsi="Arial" w:cs="Arial"/>
            <w:sz w:val="17"/>
            <w:szCs w:val="17"/>
          </w:rPr>
          <w:instrText>PAGE   \* MERGEFORMAT</w:instrText>
        </w:r>
        <w:r w:rsidR="00C80C0E" w:rsidRPr="00271AC8">
          <w:rPr>
            <w:rFonts w:ascii="Arial" w:hAnsi="Arial" w:cs="Arial"/>
            <w:sz w:val="17"/>
            <w:szCs w:val="17"/>
          </w:rPr>
          <w:fldChar w:fldCharType="separate"/>
        </w:r>
        <w:r w:rsidR="00C80C0E" w:rsidRPr="00271AC8">
          <w:rPr>
            <w:rFonts w:ascii="Arial" w:hAnsi="Arial" w:cs="Arial"/>
            <w:sz w:val="17"/>
            <w:szCs w:val="17"/>
            <w:lang w:val="en-GB"/>
          </w:rPr>
          <w:t>2</w:t>
        </w:r>
        <w:r w:rsidR="00C80C0E" w:rsidRPr="00271AC8">
          <w:rPr>
            <w:rFonts w:ascii="Arial" w:hAnsi="Arial" w:cs="Arial"/>
            <w:sz w:val="17"/>
            <w:szCs w:val="17"/>
          </w:rPr>
          <w:fldChar w:fldCharType="end"/>
        </w:r>
      </w:sdtContent>
    </w:sdt>
    <w:r w:rsidR="00271AC8" w:rsidRPr="00271AC8">
      <w:rPr>
        <w:rFonts w:ascii="Arial" w:hAnsi="Arial" w:cs="Arial"/>
        <w:sz w:val="17"/>
        <w:szCs w:val="17"/>
      </w:rPr>
      <w:t xml:space="preserve"> </w:t>
    </w:r>
    <w:sdt>
      <w:sdtPr>
        <w:rPr>
          <w:rFonts w:ascii="Arial" w:hAnsi="Arial" w:cs="Arial"/>
          <w:sz w:val="17"/>
          <w:szCs w:val="17"/>
        </w:rPr>
        <w:id w:val="-30882657"/>
        <w:docPartObj>
          <w:docPartGallery w:val="Page Numbers (Bottom of Page)"/>
          <w:docPartUnique/>
        </w:docPartObj>
      </w:sdtPr>
      <w:sdtEndPr>
        <w:rPr>
          <w:noProof/>
        </w:rPr>
      </w:sdtEndPr>
      <w:sdtContent>
        <w:r w:rsidR="00271AC8" w:rsidRPr="00271AC8">
          <w:rPr>
            <w:rFonts w:ascii="Arial" w:hAnsi="Arial" w:cs="Arial"/>
            <w:noProof/>
            <w:sz w:val="17"/>
            <w:szCs w:val="17"/>
            <w:lang w:val="pl-PL"/>
          </w:rPr>
          <w:t xml:space="preserve"> Croatian Bank for Reconstruction and Development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1FE6" w14:textId="77777777" w:rsidR="00D65A22" w:rsidRPr="00BD53EC" w:rsidRDefault="00D65A22"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Reconstruction and Development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5144" w14:textId="77777777" w:rsidR="005A62E9" w:rsidRPr="00BD53EC" w:rsidRDefault="005A62E9"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Reconstruction and Development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33E11" w14:textId="77777777" w:rsidR="00624B29" w:rsidRPr="00BD53EC" w:rsidRDefault="00624B29"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Reconstruction and Development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6FF8" w14:textId="77777777" w:rsidR="00F87419" w:rsidRPr="00BD53EC" w:rsidRDefault="00F87419"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Reconstruction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42889" w14:textId="77777777" w:rsidR="00E933FE" w:rsidRDefault="00E933FE" w:rsidP="00C80C0E">
      <w:pPr>
        <w:spacing w:after="0" w:line="240" w:lineRule="auto"/>
      </w:pPr>
      <w:r>
        <w:separator/>
      </w:r>
    </w:p>
  </w:footnote>
  <w:footnote w:type="continuationSeparator" w:id="0">
    <w:p w14:paraId="7414DE95" w14:textId="77777777" w:rsidR="00E933FE" w:rsidRDefault="00E933FE" w:rsidP="00C8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70890" w14:textId="0B2612BA" w:rsidR="00271AC8" w:rsidRPr="00D5415F" w:rsidRDefault="00D5415F" w:rsidP="00D5415F">
    <w:pPr>
      <w:pBdr>
        <w:bottom w:val="single" w:sz="4" w:space="1" w:color="auto"/>
      </w:pBdr>
      <w:tabs>
        <w:tab w:val="center" w:pos="4153"/>
        <w:tab w:val="right" w:pos="8306"/>
      </w:tabs>
      <w:spacing w:after="0" w:line="240" w:lineRule="auto"/>
      <w:rPr>
        <w:rFonts w:ascii="Arial" w:eastAsia="Times New Roman" w:hAnsi="Arial" w:cs="Arial"/>
        <w:sz w:val="24"/>
        <w:szCs w:val="24"/>
        <w:lang w:val="en-US"/>
      </w:rPr>
    </w:pPr>
    <w:r w:rsidRPr="0039567B">
      <w:rPr>
        <w:rFonts w:ascii="Arial" w:eastAsia="Times New Roman" w:hAnsi="Arial" w:cs="Arial"/>
        <w:sz w:val="24"/>
        <w:szCs w:val="24"/>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42FBC" w14:textId="142DA809" w:rsidR="00654FDF" w:rsidRPr="001154DE" w:rsidRDefault="00654FD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1E6D03C7" w14:textId="77777777" w:rsidR="006F17C5" w:rsidRPr="004B7994" w:rsidRDefault="006F17C5" w:rsidP="006F17C5">
    <w:pPr>
      <w:tabs>
        <w:tab w:val="center" w:pos="4536"/>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w:t>
    </w:r>
  </w:p>
  <w:p w14:paraId="5736B7D1" w14:textId="77777777" w:rsidR="006F17C5" w:rsidRPr="004B7994" w:rsidRDefault="006F17C5" w:rsidP="006F17C5">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as of </w:t>
    </w:r>
  </w:p>
  <w:p w14:paraId="72A580D2" w14:textId="2C185FF9" w:rsidR="00654FDF" w:rsidRPr="00253E85" w:rsidRDefault="00654FD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F1D13" w14:textId="27A556ED" w:rsidR="00E55EB5" w:rsidRPr="001154DE" w:rsidRDefault="00E55EB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28AFD586" w14:textId="77777777"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 xml:space="preserve">Statement of Cash Flows </w:t>
    </w:r>
  </w:p>
  <w:p w14:paraId="7C9F4E04" w14:textId="0EFAFF9A"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r w:rsidRPr="00C1035B">
      <w:rPr>
        <w:rFonts w:ascii="Arial" w:eastAsia="Times New Roman" w:hAnsi="Arial" w:cs="Arial"/>
        <w:sz w:val="24"/>
        <w:szCs w:val="24"/>
        <w:lang w:val="en-GB"/>
      </w:rPr>
      <w:t xml:space="preserve"> </w:t>
    </w:r>
  </w:p>
  <w:p w14:paraId="1DC18CB3" w14:textId="69F60F42" w:rsidR="00E55EB5" w:rsidRPr="00253E85" w:rsidRDefault="00E55EB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C222" w14:textId="6F8D264E" w:rsidR="00F90806" w:rsidRPr="001154DE" w:rsidRDefault="00F90806"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3B6A2396" w14:textId="77777777" w:rsidR="00CB1A6F" w:rsidRDefault="00EB3189" w:rsidP="00575F6E">
    <w:pPr>
      <w:tabs>
        <w:tab w:val="center" w:pos="4513"/>
      </w:tabs>
      <w:spacing w:after="0" w:line="240" w:lineRule="auto"/>
      <w:rPr>
        <w:rFonts w:ascii="Arial" w:eastAsia="Times New Roman" w:hAnsi="Arial" w:cs="Arial"/>
        <w:sz w:val="24"/>
        <w:szCs w:val="24"/>
        <w:lang w:val="en-GB"/>
      </w:rPr>
    </w:pPr>
    <w:r w:rsidRPr="00EB3189">
      <w:rPr>
        <w:rFonts w:ascii="Arial" w:eastAsia="Times New Roman" w:hAnsi="Arial" w:cs="Arial"/>
        <w:sz w:val="24"/>
        <w:szCs w:val="24"/>
        <w:lang w:val="en-GB"/>
      </w:rPr>
      <w:t xml:space="preserve">Statement of Changes in Equity </w:t>
    </w:r>
  </w:p>
  <w:p w14:paraId="4676D238" w14:textId="35CBA923" w:rsidR="00F90806" w:rsidRPr="00C1035B" w:rsidRDefault="00F90806"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r w:rsidRPr="00C1035B">
      <w:rPr>
        <w:rFonts w:ascii="Arial" w:eastAsia="Times New Roman" w:hAnsi="Arial" w:cs="Arial"/>
        <w:sz w:val="24"/>
        <w:szCs w:val="24"/>
        <w:lang w:val="en-GB"/>
      </w:rPr>
      <w:t xml:space="preserve"> </w:t>
    </w:r>
  </w:p>
  <w:p w14:paraId="576B8E2D" w14:textId="60F21A61" w:rsidR="00F90806" w:rsidRPr="00253E85" w:rsidRDefault="00F90806"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72DB" w14:textId="77777777" w:rsidR="006972FB" w:rsidRPr="00B20A71" w:rsidRDefault="006972FB" w:rsidP="006972FB">
    <w:pPr>
      <w:tabs>
        <w:tab w:val="center" w:pos="4536"/>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p>
  <w:p w14:paraId="7267940A" w14:textId="008D83D4" w:rsidR="007C1F5C" w:rsidRPr="00C1035B" w:rsidRDefault="007C1F5C" w:rsidP="0088455C">
    <w:pPr>
      <w:tabs>
        <w:tab w:val="center" w:pos="4535"/>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660FAD">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r w:rsidRPr="00C1035B">
      <w:rPr>
        <w:rFonts w:ascii="Arial" w:eastAsia="Times New Roman" w:hAnsi="Arial" w:cs="Arial"/>
        <w:sz w:val="24"/>
        <w:szCs w:val="24"/>
        <w:lang w:val="en-GB"/>
      </w:rPr>
      <w:t xml:space="preserve"> </w:t>
    </w:r>
    <w:r w:rsidR="0088455C">
      <w:rPr>
        <w:rFonts w:ascii="Arial" w:eastAsia="Times New Roman" w:hAnsi="Arial" w:cs="Arial"/>
        <w:sz w:val="24"/>
        <w:szCs w:val="24"/>
        <w:lang w:val="en-GB"/>
      </w:rPr>
      <w:t>202</w:t>
    </w:r>
    <w:r w:rsidR="0009341A">
      <w:rPr>
        <w:rFonts w:ascii="Arial" w:eastAsia="Times New Roman" w:hAnsi="Arial" w:cs="Arial"/>
        <w:sz w:val="24"/>
        <w:szCs w:val="24"/>
        <w:lang w:val="en-GB"/>
      </w:rPr>
      <w:t>4</w:t>
    </w:r>
    <w:r w:rsidR="0088455C">
      <w:rPr>
        <w:rFonts w:ascii="Arial" w:eastAsia="Times New Roman" w:hAnsi="Arial" w:cs="Arial"/>
        <w:sz w:val="24"/>
        <w:szCs w:val="24"/>
        <w:lang w:val="en-GB"/>
      </w:rPr>
      <w:tab/>
    </w:r>
  </w:p>
  <w:p w14:paraId="0AA743B0" w14:textId="46398F39" w:rsidR="007C1F5C" w:rsidRPr="00253E85" w:rsidRDefault="007C1F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F6B2" w14:textId="77777777" w:rsidR="0088455C" w:rsidRPr="00B20A71" w:rsidRDefault="0088455C" w:rsidP="006972FB">
    <w:pPr>
      <w:tabs>
        <w:tab w:val="center" w:pos="4536"/>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p>
  <w:p w14:paraId="4A8EEA59" w14:textId="3968CC44" w:rsidR="0088455C" w:rsidRPr="00C1035B" w:rsidRDefault="0088455C" w:rsidP="0088455C">
    <w:pPr>
      <w:tabs>
        <w:tab w:val="center" w:pos="4535"/>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660FAD">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202</w:t>
    </w:r>
    <w:r w:rsidR="0009341A">
      <w:rPr>
        <w:rFonts w:ascii="Arial" w:eastAsia="Times New Roman" w:hAnsi="Arial" w:cs="Arial"/>
        <w:sz w:val="24"/>
        <w:szCs w:val="24"/>
        <w:lang w:val="en-GB"/>
      </w:rPr>
      <w:t>4</w:t>
    </w:r>
    <w:r>
      <w:rPr>
        <w:rFonts w:ascii="Arial" w:eastAsia="Times New Roman" w:hAnsi="Arial" w:cs="Arial"/>
        <w:sz w:val="24"/>
        <w:szCs w:val="24"/>
        <w:lang w:val="en-GB"/>
      </w:rPr>
      <w:t xml:space="preserve"> (continued)</w:t>
    </w:r>
    <w:r>
      <w:rPr>
        <w:rFonts w:ascii="Arial" w:eastAsia="Times New Roman" w:hAnsi="Arial" w:cs="Arial"/>
        <w:sz w:val="24"/>
        <w:szCs w:val="24"/>
        <w:lang w:val="en-GB"/>
      </w:rPr>
      <w:tab/>
    </w:r>
  </w:p>
  <w:p w14:paraId="67C13072" w14:textId="77777777" w:rsidR="0088455C" w:rsidRPr="00253E85" w:rsidRDefault="008845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2752"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7DF2656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Profit or Loss and Other Comprehensive Income</w:t>
    </w:r>
  </w:p>
  <w:p w14:paraId="572920D8" w14:textId="5D5D3481"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w:t>
    </w:r>
    <w:r w:rsidR="005A2189" w:rsidRPr="005A2189">
      <w:rPr>
        <w:rFonts w:ascii="Arial" w:eastAsia="Times New Roman" w:hAnsi="Arial" w:cs="Arial"/>
        <w:sz w:val="24"/>
        <w:szCs w:val="24"/>
        <w:lang w:val="en-GB"/>
      </w:rPr>
      <w:t xml:space="preserve">30 </w:t>
    </w:r>
    <w:r w:rsidR="00D833F6">
      <w:rPr>
        <w:rFonts w:ascii="Arial" w:eastAsia="Times New Roman" w:hAnsi="Arial" w:cs="Arial"/>
        <w:sz w:val="24"/>
        <w:szCs w:val="24"/>
        <w:lang w:val="en-GB"/>
      </w:rPr>
      <w:t>September</w:t>
    </w:r>
  </w:p>
  <w:p w14:paraId="4BA8707A" w14:textId="6FF9993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7A66"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0B447E5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Financial Position</w:t>
    </w:r>
  </w:p>
  <w:p w14:paraId="5DAF7691"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as of </w:t>
    </w:r>
  </w:p>
  <w:p w14:paraId="5EEFE189" w14:textId="1D39658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A8E0"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B2A87BF"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Cash Flows </w:t>
    </w:r>
  </w:p>
  <w:p w14:paraId="19A67338" w14:textId="6CBCF274"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w:t>
    </w:r>
    <w:r w:rsidR="005A2189" w:rsidRPr="005A2189">
      <w:rPr>
        <w:rFonts w:ascii="Arial" w:eastAsia="Times New Roman" w:hAnsi="Arial" w:cs="Arial"/>
        <w:sz w:val="24"/>
        <w:szCs w:val="24"/>
        <w:lang w:val="en-GB"/>
      </w:rPr>
      <w:t xml:space="preserve">30 </w:t>
    </w:r>
    <w:r w:rsidR="009E3EB8">
      <w:rPr>
        <w:rFonts w:ascii="Arial" w:eastAsia="Times New Roman" w:hAnsi="Arial" w:cs="Arial"/>
        <w:sz w:val="24"/>
        <w:szCs w:val="24"/>
        <w:lang w:val="en-GB"/>
      </w:rPr>
      <w:t>September</w:t>
    </w:r>
  </w:p>
  <w:p w14:paraId="791F773D" w14:textId="353E036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2C35"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2A09B90"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Changes in Equity </w:t>
    </w:r>
  </w:p>
  <w:p w14:paraId="7DDD61CF" w14:textId="48502CF9"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w:t>
    </w:r>
    <w:r w:rsidR="005A2189" w:rsidRPr="005A2189">
      <w:rPr>
        <w:rFonts w:ascii="Arial" w:eastAsia="Times New Roman" w:hAnsi="Arial" w:cs="Arial"/>
        <w:sz w:val="24"/>
        <w:szCs w:val="24"/>
        <w:lang w:val="en-GB"/>
      </w:rPr>
      <w:t xml:space="preserve">30 </w:t>
    </w:r>
    <w:r w:rsidR="009E3EB8">
      <w:rPr>
        <w:rFonts w:ascii="Arial" w:eastAsia="Times New Roman" w:hAnsi="Arial" w:cs="Arial"/>
        <w:sz w:val="24"/>
        <w:szCs w:val="24"/>
        <w:lang w:val="en-GB"/>
      </w:rPr>
      <w:t>September</w:t>
    </w:r>
  </w:p>
  <w:p w14:paraId="30FE488C" w14:textId="2530056D"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104F" w14:textId="77777777"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Responsibilities of the Management and Supervisory Boards for the preparation and approval of the condensed separate and consolidated interim financial statements </w:t>
    </w:r>
  </w:p>
  <w:p w14:paraId="5B6B96DE" w14:textId="298985A9"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for the period 1 January – 3</w:t>
    </w:r>
    <w:r w:rsidR="00DF0047">
      <w:rPr>
        <w:rFonts w:ascii="Arial" w:eastAsia="Times New Roman" w:hAnsi="Arial" w:cs="Arial"/>
        <w:spacing w:val="-3"/>
        <w:sz w:val="24"/>
        <w:szCs w:val="24"/>
        <w:lang w:val="en-GB"/>
      </w:rPr>
      <w:t>0</w:t>
    </w:r>
    <w:r w:rsidRPr="00417A04">
      <w:rPr>
        <w:rFonts w:ascii="Arial" w:eastAsia="Times New Roman" w:hAnsi="Arial" w:cs="Arial"/>
        <w:spacing w:val="-3"/>
        <w:sz w:val="24"/>
        <w:szCs w:val="24"/>
        <w:lang w:val="en-GB"/>
      </w:rPr>
      <w:t xml:space="preserve"> </w:t>
    </w:r>
    <w:r w:rsidR="000224AC">
      <w:rPr>
        <w:rFonts w:ascii="Arial" w:eastAsia="Times New Roman" w:hAnsi="Arial" w:cs="Arial"/>
        <w:spacing w:val="-3"/>
        <w:sz w:val="24"/>
        <w:szCs w:val="24"/>
        <w:lang w:val="en-GB"/>
      </w:rPr>
      <w:t>September</w:t>
    </w:r>
    <w:r w:rsidRPr="00417A04">
      <w:rPr>
        <w:rFonts w:ascii="Arial" w:eastAsia="Times New Roman" w:hAnsi="Arial" w:cs="Arial"/>
        <w:spacing w:val="-3"/>
        <w:sz w:val="24"/>
        <w:szCs w:val="24"/>
        <w:lang w:val="en-GB"/>
      </w:rPr>
      <w:t xml:space="preserve"> 202</w:t>
    </w:r>
    <w:r w:rsidR="0009341A">
      <w:rPr>
        <w:rFonts w:ascii="Arial" w:eastAsia="Times New Roman" w:hAnsi="Arial" w:cs="Arial"/>
        <w:spacing w:val="-3"/>
        <w:sz w:val="24"/>
        <w:szCs w:val="24"/>
        <w:lang w:val="en-GB"/>
      </w:rPr>
      <w:t>4</w:t>
    </w:r>
  </w:p>
  <w:p w14:paraId="04CB4382" w14:textId="02F3C4C9" w:rsidR="00F67757" w:rsidRPr="00417A04" w:rsidRDefault="00F67757" w:rsidP="00417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040D" w14:textId="77777777" w:rsidR="00253E85" w:rsidRPr="001154DE" w:rsidRDefault="00253E8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3F3460CD" w14:textId="77777777" w:rsidR="00417A04"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Income Statement </w:t>
    </w:r>
  </w:p>
  <w:p w14:paraId="72B511E2" w14:textId="4B1B2158" w:rsidR="00253E85" w:rsidRPr="001154DE" w:rsidRDefault="00253E85"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for the period 1 January – 3</w:t>
    </w:r>
    <w:r w:rsidR="00DF0047">
      <w:rPr>
        <w:rFonts w:ascii="Arial" w:eastAsia="Times New Roman" w:hAnsi="Arial" w:cs="Arial"/>
        <w:spacing w:val="-3"/>
        <w:sz w:val="24"/>
        <w:szCs w:val="24"/>
        <w:lang w:val="en-GB"/>
      </w:rPr>
      <w:t>0</w:t>
    </w:r>
    <w:r w:rsidRPr="001154DE">
      <w:rPr>
        <w:rFonts w:ascii="Arial" w:eastAsia="Times New Roman" w:hAnsi="Arial" w:cs="Arial"/>
        <w:spacing w:val="-3"/>
        <w:sz w:val="24"/>
        <w:szCs w:val="24"/>
        <w:lang w:val="en-GB"/>
      </w:rPr>
      <w:t xml:space="preserve"> </w:t>
    </w:r>
    <w:bookmarkStart w:id="2" w:name="_Hlk146094103"/>
    <w:r w:rsidR="000224AC">
      <w:rPr>
        <w:rFonts w:ascii="Arial" w:eastAsia="Times New Roman" w:hAnsi="Arial" w:cs="Arial"/>
        <w:spacing w:val="-3"/>
        <w:sz w:val="24"/>
        <w:szCs w:val="24"/>
        <w:lang w:val="en-GB"/>
      </w:rPr>
      <w:t>September</w:t>
    </w:r>
    <w:bookmarkEnd w:id="2"/>
  </w:p>
  <w:p w14:paraId="277BF4C1" w14:textId="1FB407A4" w:rsidR="00253E85" w:rsidRPr="00253E85" w:rsidRDefault="00253E8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7A98"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69C3CBF2" w14:textId="77777777" w:rsidR="00417A04"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Statement of Profit or Loss and Other Comprehensive Income</w:t>
    </w:r>
  </w:p>
  <w:p w14:paraId="64F3010B" w14:textId="6C705AEF" w:rsidR="00417A04" w:rsidRPr="001154DE"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for the period 1 January – 3</w:t>
    </w:r>
    <w:r w:rsidR="00DF0047">
      <w:rPr>
        <w:rFonts w:ascii="Arial" w:eastAsia="Times New Roman" w:hAnsi="Arial" w:cs="Arial"/>
        <w:spacing w:val="-3"/>
        <w:sz w:val="24"/>
        <w:szCs w:val="24"/>
        <w:lang w:val="en-GB"/>
      </w:rPr>
      <w:t>0</w:t>
    </w:r>
    <w:r w:rsidRPr="001154DE">
      <w:rPr>
        <w:rFonts w:ascii="Arial" w:eastAsia="Times New Roman" w:hAnsi="Arial" w:cs="Arial"/>
        <w:spacing w:val="-3"/>
        <w:sz w:val="24"/>
        <w:szCs w:val="24"/>
        <w:lang w:val="en-GB"/>
      </w:rPr>
      <w:t xml:space="preserve"> </w:t>
    </w:r>
    <w:r w:rsidR="000224AC" w:rsidRPr="000224AC">
      <w:rPr>
        <w:rFonts w:ascii="Arial" w:eastAsia="Times New Roman" w:hAnsi="Arial" w:cs="Arial"/>
        <w:spacing w:val="-3"/>
        <w:sz w:val="24"/>
        <w:szCs w:val="24"/>
        <w:lang w:val="en-GB"/>
      </w:rPr>
      <w:t>September</w:t>
    </w:r>
  </w:p>
  <w:p w14:paraId="597BEC32" w14:textId="098813A7"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761E"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04DF1AB8" w14:textId="77777777" w:rsidR="00417A04" w:rsidRPr="004B7994" w:rsidRDefault="00417A04" w:rsidP="00654FDF">
    <w:pPr>
      <w:tabs>
        <w:tab w:val="center" w:pos="4536"/>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w:t>
    </w:r>
  </w:p>
  <w:p w14:paraId="7E10B2B2" w14:textId="77777777" w:rsidR="00417A04" w:rsidRPr="004B7994" w:rsidRDefault="00417A04" w:rsidP="00654FDF">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as of </w:t>
    </w:r>
  </w:p>
  <w:p w14:paraId="61A45D29" w14:textId="330F79C8"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7A23F" w14:textId="77777777" w:rsidR="006972FB" w:rsidRPr="001154DE" w:rsidRDefault="006972FB"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194834C3" w14:textId="77777777"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 xml:space="preserve">Statement of Cash Flows </w:t>
    </w:r>
  </w:p>
  <w:p w14:paraId="021CE992" w14:textId="1C6A8C77"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DF0047">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p>
  <w:p w14:paraId="2A393984" w14:textId="20189C04" w:rsidR="006972FB" w:rsidRPr="00253E85" w:rsidRDefault="006972FB"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58DC" w14:textId="77777777" w:rsidR="000D59F2" w:rsidRPr="001154DE" w:rsidRDefault="000D59F2"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5230BB19" w14:textId="77777777" w:rsidR="00016C9F" w:rsidRDefault="00016C9F" w:rsidP="003577A5">
    <w:pPr>
      <w:tabs>
        <w:tab w:val="center" w:pos="4536"/>
      </w:tabs>
      <w:spacing w:after="0" w:line="240" w:lineRule="auto"/>
      <w:rPr>
        <w:rFonts w:ascii="Arial" w:eastAsia="Times New Roman" w:hAnsi="Arial" w:cs="Arial"/>
        <w:sz w:val="24"/>
        <w:szCs w:val="24"/>
        <w:lang w:val="en-GB"/>
      </w:rPr>
    </w:pPr>
    <w:r w:rsidRPr="00016C9F">
      <w:rPr>
        <w:rFonts w:ascii="Arial" w:eastAsia="Times New Roman" w:hAnsi="Arial" w:cs="Arial"/>
        <w:sz w:val="24"/>
        <w:szCs w:val="24"/>
        <w:lang w:val="en-GB"/>
      </w:rPr>
      <w:t>Statement of Changes in Equity</w:t>
    </w:r>
  </w:p>
  <w:p w14:paraId="443BC7D7" w14:textId="57875F85" w:rsidR="000D59F2" w:rsidRPr="00167BF4" w:rsidRDefault="000D59F2"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DF0047">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p>
  <w:p w14:paraId="446E6AA8" w14:textId="2EBF669D" w:rsidR="000D59F2" w:rsidRPr="00253E85" w:rsidRDefault="000D59F2"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999C" w14:textId="5BC1E3E2" w:rsidR="0087442F" w:rsidRPr="001154DE" w:rsidRDefault="0087442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1FAE4BF3" w14:textId="77777777" w:rsidR="00FA6114" w:rsidRDefault="00FA6114" w:rsidP="003577A5">
    <w:pPr>
      <w:tabs>
        <w:tab w:val="center" w:pos="4536"/>
      </w:tabs>
      <w:spacing w:after="0" w:line="240" w:lineRule="auto"/>
      <w:rPr>
        <w:rFonts w:ascii="Arial" w:eastAsia="Times New Roman" w:hAnsi="Arial" w:cs="Arial"/>
        <w:sz w:val="24"/>
        <w:szCs w:val="24"/>
        <w:lang w:val="en-GB"/>
      </w:rPr>
    </w:pPr>
    <w:r w:rsidRPr="00FA6114">
      <w:rPr>
        <w:rFonts w:ascii="Arial" w:eastAsia="Times New Roman" w:hAnsi="Arial" w:cs="Arial"/>
        <w:sz w:val="24"/>
        <w:szCs w:val="24"/>
        <w:lang w:val="en-GB"/>
      </w:rPr>
      <w:t>Income Statement</w:t>
    </w:r>
  </w:p>
  <w:p w14:paraId="289762D8" w14:textId="5639FCFC" w:rsidR="0087442F" w:rsidRPr="00167BF4" w:rsidRDefault="0087442F"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p>
  <w:p w14:paraId="52B7C7E4" w14:textId="75830F5C" w:rsidR="0087442F" w:rsidRPr="00253E85" w:rsidRDefault="0087442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1A42D" w14:textId="5DDFBD86" w:rsidR="00166FC7" w:rsidRPr="001154DE" w:rsidRDefault="00166FC7"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585D81A5" w14:textId="77777777" w:rsidR="00081803" w:rsidRDefault="00081803" w:rsidP="003577A5">
    <w:pPr>
      <w:tabs>
        <w:tab w:val="center" w:pos="4536"/>
      </w:tabs>
      <w:spacing w:after="0" w:line="240" w:lineRule="auto"/>
      <w:rPr>
        <w:rFonts w:ascii="Arial" w:eastAsia="Times New Roman" w:hAnsi="Arial" w:cs="Arial"/>
        <w:sz w:val="24"/>
        <w:szCs w:val="24"/>
        <w:lang w:val="en-GB"/>
      </w:rPr>
    </w:pPr>
    <w:r w:rsidRPr="00081803">
      <w:rPr>
        <w:rFonts w:ascii="Arial" w:eastAsia="Times New Roman" w:hAnsi="Arial" w:cs="Arial"/>
        <w:sz w:val="24"/>
        <w:szCs w:val="24"/>
        <w:lang w:val="en-GB"/>
      </w:rPr>
      <w:t>Statement of Profit or Loss and Other Comprehensive Income</w:t>
    </w:r>
  </w:p>
  <w:p w14:paraId="63AB3A07" w14:textId="7D9CAC8B" w:rsidR="00166FC7" w:rsidRPr="00167BF4" w:rsidRDefault="00166FC7"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p>
  <w:p w14:paraId="3ADDFC6B" w14:textId="255090A2" w:rsidR="00166FC7" w:rsidRPr="00253E85" w:rsidRDefault="00166FC7"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46D"/>
    <w:multiLevelType w:val="hybridMultilevel"/>
    <w:tmpl w:val="81DE8AFA"/>
    <w:lvl w:ilvl="0" w:tplc="389E5C28">
      <w:numFmt w:val="bullet"/>
      <w:lvlText w:val="-"/>
      <w:lvlJc w:val="left"/>
      <w:pPr>
        <w:ind w:left="1571" w:hanging="360"/>
      </w:pPr>
      <w:rPr>
        <w:rFonts w:ascii="Calibri" w:eastAsia="Times New Roman" w:hAnsi="Calibri" w:cs="Calibri" w:hint="default"/>
        <w:color w:val="auto"/>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1" w15:restartNumberingAfterBreak="0">
    <w:nsid w:val="032B2F55"/>
    <w:multiLevelType w:val="hybridMultilevel"/>
    <w:tmpl w:val="302422CE"/>
    <w:lvl w:ilvl="0" w:tplc="041A000F">
      <w:start w:val="4"/>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50C5BE0"/>
    <w:multiLevelType w:val="hybridMultilevel"/>
    <w:tmpl w:val="FBA0B41C"/>
    <w:lvl w:ilvl="0" w:tplc="BDD2C8A6">
      <w:numFmt w:val="bullet"/>
      <w:lvlText w:val="-"/>
      <w:lvlJc w:val="left"/>
      <w:pPr>
        <w:ind w:left="1068"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4"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117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B458B5"/>
    <w:multiLevelType w:val="hybridMultilevel"/>
    <w:tmpl w:val="B9D84720"/>
    <w:lvl w:ilvl="0" w:tplc="2D928086">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C1776F8"/>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0D78701D"/>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10"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9C37916"/>
    <w:multiLevelType w:val="hybridMultilevel"/>
    <w:tmpl w:val="D2545B2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6F0ED6"/>
    <w:multiLevelType w:val="hybridMultilevel"/>
    <w:tmpl w:val="F280D9D0"/>
    <w:lvl w:ilvl="0" w:tplc="389E5C28">
      <w:numFmt w:val="bullet"/>
      <w:lvlText w:val="-"/>
      <w:lvlJc w:val="left"/>
      <w:pPr>
        <w:tabs>
          <w:tab w:val="num" w:pos="785"/>
        </w:tabs>
        <w:ind w:left="785" w:hanging="360"/>
      </w:pPr>
      <w:rPr>
        <w:rFonts w:ascii="Calibri" w:eastAsia="Times New Roman" w:hAnsi="Calibri" w:cs="Calibri" w:hint="default"/>
        <w:color w:val="auto"/>
      </w:rPr>
    </w:lvl>
    <w:lvl w:ilvl="1" w:tplc="041A0003">
      <w:start w:val="1"/>
      <w:numFmt w:val="bullet"/>
      <w:lvlText w:val="o"/>
      <w:lvlJc w:val="left"/>
      <w:pPr>
        <w:tabs>
          <w:tab w:val="num" w:pos="1026"/>
        </w:tabs>
        <w:ind w:left="1026" w:hanging="360"/>
      </w:pPr>
      <w:rPr>
        <w:rFonts w:ascii="Courier New" w:hAnsi="Courier New" w:cs="Courier New" w:hint="default"/>
      </w:rPr>
    </w:lvl>
    <w:lvl w:ilvl="2" w:tplc="041A0005">
      <w:start w:val="1"/>
      <w:numFmt w:val="bullet"/>
      <w:lvlText w:val=""/>
      <w:lvlJc w:val="left"/>
      <w:pPr>
        <w:tabs>
          <w:tab w:val="num" w:pos="1746"/>
        </w:tabs>
        <w:ind w:left="1746" w:hanging="360"/>
      </w:pPr>
      <w:rPr>
        <w:rFonts w:ascii="Wingdings" w:hAnsi="Wingdings" w:hint="default"/>
      </w:rPr>
    </w:lvl>
    <w:lvl w:ilvl="3" w:tplc="041A0001" w:tentative="1">
      <w:start w:val="1"/>
      <w:numFmt w:val="bullet"/>
      <w:lvlText w:val=""/>
      <w:lvlJc w:val="left"/>
      <w:pPr>
        <w:tabs>
          <w:tab w:val="num" w:pos="2466"/>
        </w:tabs>
        <w:ind w:left="2466" w:hanging="360"/>
      </w:pPr>
      <w:rPr>
        <w:rFonts w:ascii="Symbol" w:hAnsi="Symbol" w:hint="default"/>
      </w:rPr>
    </w:lvl>
    <w:lvl w:ilvl="4" w:tplc="041A0003" w:tentative="1">
      <w:start w:val="1"/>
      <w:numFmt w:val="bullet"/>
      <w:lvlText w:val="o"/>
      <w:lvlJc w:val="left"/>
      <w:pPr>
        <w:tabs>
          <w:tab w:val="num" w:pos="3186"/>
        </w:tabs>
        <w:ind w:left="3186" w:hanging="360"/>
      </w:pPr>
      <w:rPr>
        <w:rFonts w:ascii="Courier New" w:hAnsi="Courier New" w:cs="Courier New" w:hint="default"/>
      </w:rPr>
    </w:lvl>
    <w:lvl w:ilvl="5" w:tplc="041A0005" w:tentative="1">
      <w:start w:val="1"/>
      <w:numFmt w:val="bullet"/>
      <w:lvlText w:val=""/>
      <w:lvlJc w:val="left"/>
      <w:pPr>
        <w:tabs>
          <w:tab w:val="num" w:pos="3906"/>
        </w:tabs>
        <w:ind w:left="3906" w:hanging="360"/>
      </w:pPr>
      <w:rPr>
        <w:rFonts w:ascii="Wingdings" w:hAnsi="Wingdings" w:hint="default"/>
      </w:rPr>
    </w:lvl>
    <w:lvl w:ilvl="6" w:tplc="041A0001" w:tentative="1">
      <w:start w:val="1"/>
      <w:numFmt w:val="bullet"/>
      <w:lvlText w:val=""/>
      <w:lvlJc w:val="left"/>
      <w:pPr>
        <w:tabs>
          <w:tab w:val="num" w:pos="4626"/>
        </w:tabs>
        <w:ind w:left="4626" w:hanging="360"/>
      </w:pPr>
      <w:rPr>
        <w:rFonts w:ascii="Symbol" w:hAnsi="Symbol" w:hint="default"/>
      </w:rPr>
    </w:lvl>
    <w:lvl w:ilvl="7" w:tplc="041A0003" w:tentative="1">
      <w:start w:val="1"/>
      <w:numFmt w:val="bullet"/>
      <w:lvlText w:val="o"/>
      <w:lvlJc w:val="left"/>
      <w:pPr>
        <w:tabs>
          <w:tab w:val="num" w:pos="5346"/>
        </w:tabs>
        <w:ind w:left="5346" w:hanging="360"/>
      </w:pPr>
      <w:rPr>
        <w:rFonts w:ascii="Courier New" w:hAnsi="Courier New" w:cs="Courier New" w:hint="default"/>
      </w:rPr>
    </w:lvl>
    <w:lvl w:ilvl="8" w:tplc="041A0005" w:tentative="1">
      <w:start w:val="1"/>
      <w:numFmt w:val="bullet"/>
      <w:lvlText w:val=""/>
      <w:lvlJc w:val="left"/>
      <w:pPr>
        <w:tabs>
          <w:tab w:val="num" w:pos="6066"/>
        </w:tabs>
        <w:ind w:left="6066" w:hanging="360"/>
      </w:pPr>
      <w:rPr>
        <w:rFonts w:ascii="Wingdings" w:hAnsi="Wingdings" w:hint="default"/>
      </w:rPr>
    </w:lvl>
  </w:abstractNum>
  <w:abstractNum w:abstractNumId="16"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7" w15:restartNumberingAfterBreak="0">
    <w:nsid w:val="26640775"/>
    <w:multiLevelType w:val="hybridMultilevel"/>
    <w:tmpl w:val="B7E667C4"/>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6CC22C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F9D635F"/>
    <w:multiLevelType w:val="hybridMultilevel"/>
    <w:tmpl w:val="F782CD12"/>
    <w:styleLink w:val="LFO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552B3F"/>
    <w:multiLevelType w:val="hybridMultilevel"/>
    <w:tmpl w:val="B1269182"/>
    <w:lvl w:ilvl="0" w:tplc="2E7CC9F4">
      <w:start w:val="1"/>
      <w:numFmt w:val="bullet"/>
      <w:lvlText w:val=""/>
      <w:lvlJc w:val="left"/>
      <w:pPr>
        <w:ind w:left="720" w:hanging="360"/>
      </w:pPr>
      <w:rPr>
        <w:rFonts w:ascii="Symbol" w:hAnsi="Symbo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7E86EC5"/>
    <w:multiLevelType w:val="multilevel"/>
    <w:tmpl w:val="1B724B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6C2A91"/>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27"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6D4680"/>
    <w:multiLevelType w:val="hybridMultilevel"/>
    <w:tmpl w:val="492EFD40"/>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CEA77D2"/>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1" w15:restartNumberingAfterBreak="0">
    <w:nsid w:val="4CFC2DCA"/>
    <w:multiLevelType w:val="hybridMultilevel"/>
    <w:tmpl w:val="0FFED9A0"/>
    <w:lvl w:ilvl="0" w:tplc="041A0001">
      <w:start w:val="1"/>
      <w:numFmt w:val="bullet"/>
      <w:lvlText w:val=""/>
      <w:lvlJc w:val="left"/>
      <w:pPr>
        <w:tabs>
          <w:tab w:val="num" w:pos="720"/>
        </w:tabs>
        <w:ind w:left="720" w:hanging="360"/>
      </w:pPr>
      <w:rPr>
        <w:rFonts w:ascii="Symbol" w:hAnsi="Symbol" w:hint="default"/>
        <w:b w:val="0"/>
        <w:i w:val="0"/>
      </w:rPr>
    </w:lvl>
    <w:lvl w:ilvl="1" w:tplc="E8885CC6">
      <w:numFmt w:val="bullet"/>
      <w:lvlText w:val="-"/>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2" w15:restartNumberingAfterBreak="0">
    <w:nsid w:val="4F2F06CA"/>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3"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2D04C8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5"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E43DBE"/>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7"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47C2C0A"/>
    <w:multiLevelType w:val="multilevel"/>
    <w:tmpl w:val="7D2C9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2205"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0" w15:restartNumberingAfterBreak="0">
    <w:nsid w:val="6DA8122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41"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3"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735753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45" w15:restartNumberingAfterBreak="0">
    <w:nsid w:val="7EB379BB"/>
    <w:multiLevelType w:val="hybridMultilevel"/>
    <w:tmpl w:val="90BE68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6"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4766673">
    <w:abstractNumId w:val="2"/>
  </w:num>
  <w:num w:numId="2" w16cid:durableId="1591767414">
    <w:abstractNumId w:val="11"/>
  </w:num>
  <w:num w:numId="3" w16cid:durableId="1444690280">
    <w:abstractNumId w:val="28"/>
  </w:num>
  <w:num w:numId="4" w16cid:durableId="229343032">
    <w:abstractNumId w:val="15"/>
  </w:num>
  <w:num w:numId="5" w16cid:durableId="729964213">
    <w:abstractNumId w:val="23"/>
  </w:num>
  <w:num w:numId="6" w16cid:durableId="2045133882">
    <w:abstractNumId w:val="38"/>
  </w:num>
  <w:num w:numId="7" w16cid:durableId="10644138">
    <w:abstractNumId w:val="12"/>
  </w:num>
  <w:num w:numId="8" w16cid:durableId="801582093">
    <w:abstractNumId w:val="1"/>
  </w:num>
  <w:num w:numId="9" w16cid:durableId="690952444">
    <w:abstractNumId w:val="25"/>
  </w:num>
  <w:num w:numId="10" w16cid:durableId="1941453286">
    <w:abstractNumId w:val="18"/>
  </w:num>
  <w:num w:numId="11" w16cid:durableId="1017729613">
    <w:abstractNumId w:val="35"/>
  </w:num>
  <w:num w:numId="12" w16cid:durableId="798719680">
    <w:abstractNumId w:val="29"/>
  </w:num>
  <w:num w:numId="13" w16cid:durableId="1024667804">
    <w:abstractNumId w:val="43"/>
  </w:num>
  <w:num w:numId="14" w16cid:durableId="2062557697">
    <w:abstractNumId w:val="45"/>
  </w:num>
  <w:num w:numId="15" w16cid:durableId="1188449675">
    <w:abstractNumId w:val="13"/>
  </w:num>
  <w:num w:numId="16" w16cid:durableId="587930993">
    <w:abstractNumId w:val="19"/>
  </w:num>
  <w:num w:numId="17" w16cid:durableId="578251425">
    <w:abstractNumId w:val="39"/>
  </w:num>
  <w:num w:numId="18" w16cid:durableId="1711564393">
    <w:abstractNumId w:val="27"/>
  </w:num>
  <w:num w:numId="19" w16cid:durableId="397286439">
    <w:abstractNumId w:val="33"/>
  </w:num>
  <w:num w:numId="20" w16cid:durableId="1247377942">
    <w:abstractNumId w:val="42"/>
  </w:num>
  <w:num w:numId="21" w16cid:durableId="1473520411">
    <w:abstractNumId w:val="24"/>
  </w:num>
  <w:num w:numId="22" w16cid:durableId="1944611619">
    <w:abstractNumId w:val="46"/>
  </w:num>
  <w:num w:numId="23" w16cid:durableId="1740060490">
    <w:abstractNumId w:val="37"/>
  </w:num>
  <w:num w:numId="24" w16cid:durableId="935480234">
    <w:abstractNumId w:val="7"/>
  </w:num>
  <w:num w:numId="25" w16cid:durableId="690106103">
    <w:abstractNumId w:val="3"/>
  </w:num>
  <w:num w:numId="26" w16cid:durableId="1793088106">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0386295">
    <w:abstractNumId w:val="20"/>
  </w:num>
  <w:num w:numId="28" w16cid:durableId="124391240">
    <w:abstractNumId w:val="41"/>
  </w:num>
  <w:num w:numId="29" w16cid:durableId="1777364901">
    <w:abstractNumId w:val="6"/>
  </w:num>
  <w:num w:numId="30" w16cid:durableId="1898512619">
    <w:abstractNumId w:val="16"/>
  </w:num>
  <w:num w:numId="31" w16cid:durableId="1539856975">
    <w:abstractNumId w:val="4"/>
  </w:num>
  <w:num w:numId="32" w16cid:durableId="1324699451">
    <w:abstractNumId w:val="10"/>
  </w:num>
  <w:num w:numId="33" w16cid:durableId="12926528">
    <w:abstractNumId w:val="40"/>
  </w:num>
  <w:num w:numId="34" w16cid:durableId="946889114">
    <w:abstractNumId w:val="26"/>
  </w:num>
  <w:num w:numId="35" w16cid:durableId="378549304">
    <w:abstractNumId w:val="8"/>
  </w:num>
  <w:num w:numId="36" w16cid:durableId="984748084">
    <w:abstractNumId w:val="34"/>
  </w:num>
  <w:num w:numId="37" w16cid:durableId="1580091875">
    <w:abstractNumId w:val="9"/>
  </w:num>
  <w:num w:numId="38" w16cid:durableId="954678747">
    <w:abstractNumId w:val="30"/>
  </w:num>
  <w:num w:numId="39" w16cid:durableId="1675641483">
    <w:abstractNumId w:val="36"/>
  </w:num>
  <w:num w:numId="40" w16cid:durableId="439376586">
    <w:abstractNumId w:val="44"/>
  </w:num>
  <w:num w:numId="41" w16cid:durableId="1232734725">
    <w:abstractNumId w:val="32"/>
  </w:num>
  <w:num w:numId="42" w16cid:durableId="49620251">
    <w:abstractNumId w:val="17"/>
  </w:num>
  <w:num w:numId="43" w16cid:durableId="979068182">
    <w:abstractNumId w:val="21"/>
  </w:num>
  <w:num w:numId="44" w16cid:durableId="1131052628">
    <w:abstractNumId w:val="5"/>
  </w:num>
  <w:num w:numId="45" w16cid:durableId="1942032577">
    <w:abstractNumId w:val="0"/>
  </w:num>
  <w:num w:numId="46" w16cid:durableId="32763369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539750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AB"/>
    <w:rsid w:val="0000054F"/>
    <w:rsid w:val="000015DA"/>
    <w:rsid w:val="00002A7B"/>
    <w:rsid w:val="00004A9A"/>
    <w:rsid w:val="000056CB"/>
    <w:rsid w:val="00005C91"/>
    <w:rsid w:val="00010453"/>
    <w:rsid w:val="00010E18"/>
    <w:rsid w:val="00013888"/>
    <w:rsid w:val="00014D66"/>
    <w:rsid w:val="0001644E"/>
    <w:rsid w:val="00016C9F"/>
    <w:rsid w:val="000210F8"/>
    <w:rsid w:val="000224AC"/>
    <w:rsid w:val="000235FF"/>
    <w:rsid w:val="00024942"/>
    <w:rsid w:val="00026AD9"/>
    <w:rsid w:val="00027410"/>
    <w:rsid w:val="0002761D"/>
    <w:rsid w:val="00030286"/>
    <w:rsid w:val="0003047C"/>
    <w:rsid w:val="000309EA"/>
    <w:rsid w:val="000319FB"/>
    <w:rsid w:val="000322D9"/>
    <w:rsid w:val="00034B78"/>
    <w:rsid w:val="000407E4"/>
    <w:rsid w:val="00040A72"/>
    <w:rsid w:val="000421F5"/>
    <w:rsid w:val="00043DBD"/>
    <w:rsid w:val="00046A2A"/>
    <w:rsid w:val="00046B4D"/>
    <w:rsid w:val="00047C5F"/>
    <w:rsid w:val="00047D78"/>
    <w:rsid w:val="000526EA"/>
    <w:rsid w:val="00052B1D"/>
    <w:rsid w:val="00052FEE"/>
    <w:rsid w:val="00053BD0"/>
    <w:rsid w:val="00054729"/>
    <w:rsid w:val="00055D31"/>
    <w:rsid w:val="00060368"/>
    <w:rsid w:val="00062CC7"/>
    <w:rsid w:val="000647C0"/>
    <w:rsid w:val="000655F3"/>
    <w:rsid w:val="0006561E"/>
    <w:rsid w:val="000657E2"/>
    <w:rsid w:val="00066220"/>
    <w:rsid w:val="000709F9"/>
    <w:rsid w:val="00070D38"/>
    <w:rsid w:val="00071E81"/>
    <w:rsid w:val="00072CD5"/>
    <w:rsid w:val="00072E37"/>
    <w:rsid w:val="0007370D"/>
    <w:rsid w:val="0007602F"/>
    <w:rsid w:val="000760B7"/>
    <w:rsid w:val="00080D9A"/>
    <w:rsid w:val="000811A3"/>
    <w:rsid w:val="00081803"/>
    <w:rsid w:val="00082031"/>
    <w:rsid w:val="0008214F"/>
    <w:rsid w:val="00083869"/>
    <w:rsid w:val="00084D54"/>
    <w:rsid w:val="00086D34"/>
    <w:rsid w:val="00090B2D"/>
    <w:rsid w:val="00090CB6"/>
    <w:rsid w:val="00091C92"/>
    <w:rsid w:val="00092F31"/>
    <w:rsid w:val="0009341A"/>
    <w:rsid w:val="00095368"/>
    <w:rsid w:val="00095CC8"/>
    <w:rsid w:val="00096126"/>
    <w:rsid w:val="0009612B"/>
    <w:rsid w:val="000972BF"/>
    <w:rsid w:val="000A0321"/>
    <w:rsid w:val="000A03AA"/>
    <w:rsid w:val="000A0483"/>
    <w:rsid w:val="000A1A08"/>
    <w:rsid w:val="000A2C60"/>
    <w:rsid w:val="000A6BEA"/>
    <w:rsid w:val="000A772F"/>
    <w:rsid w:val="000A779D"/>
    <w:rsid w:val="000A7A83"/>
    <w:rsid w:val="000B021F"/>
    <w:rsid w:val="000B1B37"/>
    <w:rsid w:val="000B33EC"/>
    <w:rsid w:val="000B3A66"/>
    <w:rsid w:val="000B779C"/>
    <w:rsid w:val="000B7CE6"/>
    <w:rsid w:val="000C603B"/>
    <w:rsid w:val="000C7805"/>
    <w:rsid w:val="000C7B66"/>
    <w:rsid w:val="000D4E38"/>
    <w:rsid w:val="000D59F2"/>
    <w:rsid w:val="000D6F3B"/>
    <w:rsid w:val="000E0D5F"/>
    <w:rsid w:val="000E14B8"/>
    <w:rsid w:val="000E2AFE"/>
    <w:rsid w:val="000E2EB4"/>
    <w:rsid w:val="000E33BE"/>
    <w:rsid w:val="000E63DB"/>
    <w:rsid w:val="000E727F"/>
    <w:rsid w:val="000F0B70"/>
    <w:rsid w:val="000F44E7"/>
    <w:rsid w:val="000F5B8F"/>
    <w:rsid w:val="000F631D"/>
    <w:rsid w:val="00100A25"/>
    <w:rsid w:val="00100C78"/>
    <w:rsid w:val="00101348"/>
    <w:rsid w:val="00103375"/>
    <w:rsid w:val="00104250"/>
    <w:rsid w:val="00104496"/>
    <w:rsid w:val="00105E2F"/>
    <w:rsid w:val="00111E81"/>
    <w:rsid w:val="0011399B"/>
    <w:rsid w:val="00113A4F"/>
    <w:rsid w:val="00117180"/>
    <w:rsid w:val="00117E9E"/>
    <w:rsid w:val="00120692"/>
    <w:rsid w:val="00124B6F"/>
    <w:rsid w:val="00133C99"/>
    <w:rsid w:val="00136909"/>
    <w:rsid w:val="0013739A"/>
    <w:rsid w:val="0014115D"/>
    <w:rsid w:val="001411B4"/>
    <w:rsid w:val="0014261D"/>
    <w:rsid w:val="0014531B"/>
    <w:rsid w:val="00146D92"/>
    <w:rsid w:val="001474DE"/>
    <w:rsid w:val="001507DC"/>
    <w:rsid w:val="001508C9"/>
    <w:rsid w:val="0015253A"/>
    <w:rsid w:val="00155412"/>
    <w:rsid w:val="0015553F"/>
    <w:rsid w:val="001569D9"/>
    <w:rsid w:val="00156E81"/>
    <w:rsid w:val="00164001"/>
    <w:rsid w:val="001641A5"/>
    <w:rsid w:val="0016482C"/>
    <w:rsid w:val="00164C91"/>
    <w:rsid w:val="00165977"/>
    <w:rsid w:val="001664B7"/>
    <w:rsid w:val="00166FC7"/>
    <w:rsid w:val="00166FDA"/>
    <w:rsid w:val="00170C33"/>
    <w:rsid w:val="00171B81"/>
    <w:rsid w:val="001725D4"/>
    <w:rsid w:val="00172C3C"/>
    <w:rsid w:val="00173579"/>
    <w:rsid w:val="00175EE9"/>
    <w:rsid w:val="001762AB"/>
    <w:rsid w:val="00176AE4"/>
    <w:rsid w:val="00180161"/>
    <w:rsid w:val="00180524"/>
    <w:rsid w:val="00181C88"/>
    <w:rsid w:val="00183045"/>
    <w:rsid w:val="001846C3"/>
    <w:rsid w:val="0018748E"/>
    <w:rsid w:val="00194430"/>
    <w:rsid w:val="00194816"/>
    <w:rsid w:val="001971BA"/>
    <w:rsid w:val="001A2A03"/>
    <w:rsid w:val="001A2AD4"/>
    <w:rsid w:val="001A7169"/>
    <w:rsid w:val="001B088C"/>
    <w:rsid w:val="001B20DA"/>
    <w:rsid w:val="001B44AF"/>
    <w:rsid w:val="001B5B6D"/>
    <w:rsid w:val="001B6B51"/>
    <w:rsid w:val="001C240C"/>
    <w:rsid w:val="001C415B"/>
    <w:rsid w:val="001C41D0"/>
    <w:rsid w:val="001C5045"/>
    <w:rsid w:val="001C5F24"/>
    <w:rsid w:val="001C64B9"/>
    <w:rsid w:val="001D3BC9"/>
    <w:rsid w:val="001D459D"/>
    <w:rsid w:val="001D5043"/>
    <w:rsid w:val="001D5F98"/>
    <w:rsid w:val="001D7981"/>
    <w:rsid w:val="001E5D84"/>
    <w:rsid w:val="001E618E"/>
    <w:rsid w:val="001E7495"/>
    <w:rsid w:val="001E782B"/>
    <w:rsid w:val="001F0F6B"/>
    <w:rsid w:val="001F1C45"/>
    <w:rsid w:val="001F3E68"/>
    <w:rsid w:val="001F48CB"/>
    <w:rsid w:val="001F5ADE"/>
    <w:rsid w:val="001F711D"/>
    <w:rsid w:val="001F74BF"/>
    <w:rsid w:val="001F7D7A"/>
    <w:rsid w:val="001F7FE7"/>
    <w:rsid w:val="0020399F"/>
    <w:rsid w:val="00204F09"/>
    <w:rsid w:val="00205288"/>
    <w:rsid w:val="0020617D"/>
    <w:rsid w:val="00206CBB"/>
    <w:rsid w:val="00206ED4"/>
    <w:rsid w:val="00210F30"/>
    <w:rsid w:val="00211A56"/>
    <w:rsid w:val="0021373C"/>
    <w:rsid w:val="002148B6"/>
    <w:rsid w:val="00214AC4"/>
    <w:rsid w:val="00214B62"/>
    <w:rsid w:val="00214DB7"/>
    <w:rsid w:val="00214FF7"/>
    <w:rsid w:val="00216CE5"/>
    <w:rsid w:val="00216F13"/>
    <w:rsid w:val="002174B3"/>
    <w:rsid w:val="00220EE9"/>
    <w:rsid w:val="00221964"/>
    <w:rsid w:val="00222D23"/>
    <w:rsid w:val="002243E7"/>
    <w:rsid w:val="00224D03"/>
    <w:rsid w:val="00224D43"/>
    <w:rsid w:val="002251B8"/>
    <w:rsid w:val="00227B03"/>
    <w:rsid w:val="00227C65"/>
    <w:rsid w:val="00227D95"/>
    <w:rsid w:val="00230B30"/>
    <w:rsid w:val="00230FB3"/>
    <w:rsid w:val="002326F9"/>
    <w:rsid w:val="00232F61"/>
    <w:rsid w:val="00233D3B"/>
    <w:rsid w:val="0023402C"/>
    <w:rsid w:val="002347B4"/>
    <w:rsid w:val="00236636"/>
    <w:rsid w:val="0023666D"/>
    <w:rsid w:val="0025109A"/>
    <w:rsid w:val="00252A36"/>
    <w:rsid w:val="00253E85"/>
    <w:rsid w:val="00255517"/>
    <w:rsid w:val="0025647D"/>
    <w:rsid w:val="00256D95"/>
    <w:rsid w:val="00261F5B"/>
    <w:rsid w:val="00262249"/>
    <w:rsid w:val="00264D66"/>
    <w:rsid w:val="00265C40"/>
    <w:rsid w:val="00266088"/>
    <w:rsid w:val="00266A39"/>
    <w:rsid w:val="0027053A"/>
    <w:rsid w:val="00271A15"/>
    <w:rsid w:val="00271AC8"/>
    <w:rsid w:val="00272903"/>
    <w:rsid w:val="002758CC"/>
    <w:rsid w:val="0027744D"/>
    <w:rsid w:val="002806A6"/>
    <w:rsid w:val="00280E2D"/>
    <w:rsid w:val="002840C9"/>
    <w:rsid w:val="00286764"/>
    <w:rsid w:val="00286D5D"/>
    <w:rsid w:val="00286E27"/>
    <w:rsid w:val="0028737D"/>
    <w:rsid w:val="00291C0C"/>
    <w:rsid w:val="00292180"/>
    <w:rsid w:val="002931AB"/>
    <w:rsid w:val="00293394"/>
    <w:rsid w:val="002938A9"/>
    <w:rsid w:val="00294043"/>
    <w:rsid w:val="00294248"/>
    <w:rsid w:val="00294932"/>
    <w:rsid w:val="00294D4D"/>
    <w:rsid w:val="00295BC1"/>
    <w:rsid w:val="002A2552"/>
    <w:rsid w:val="002A2AFC"/>
    <w:rsid w:val="002A36B2"/>
    <w:rsid w:val="002A7CDC"/>
    <w:rsid w:val="002B1C0D"/>
    <w:rsid w:val="002B1CE3"/>
    <w:rsid w:val="002B24C5"/>
    <w:rsid w:val="002B41DD"/>
    <w:rsid w:val="002B4E70"/>
    <w:rsid w:val="002B77CA"/>
    <w:rsid w:val="002C0B56"/>
    <w:rsid w:val="002C1D09"/>
    <w:rsid w:val="002C5A00"/>
    <w:rsid w:val="002C6EDA"/>
    <w:rsid w:val="002C773F"/>
    <w:rsid w:val="002D04DB"/>
    <w:rsid w:val="002D1DE5"/>
    <w:rsid w:val="002D32DA"/>
    <w:rsid w:val="002D533A"/>
    <w:rsid w:val="002D65BA"/>
    <w:rsid w:val="002D6995"/>
    <w:rsid w:val="002E0892"/>
    <w:rsid w:val="002E2BFC"/>
    <w:rsid w:val="002E2C6C"/>
    <w:rsid w:val="002E2DBB"/>
    <w:rsid w:val="002E3FBA"/>
    <w:rsid w:val="002E5716"/>
    <w:rsid w:val="002E61A2"/>
    <w:rsid w:val="002E6E28"/>
    <w:rsid w:val="002E7636"/>
    <w:rsid w:val="002F01DB"/>
    <w:rsid w:val="002F12CD"/>
    <w:rsid w:val="002F24DA"/>
    <w:rsid w:val="002F298B"/>
    <w:rsid w:val="002F2CCF"/>
    <w:rsid w:val="002F34C5"/>
    <w:rsid w:val="002F366B"/>
    <w:rsid w:val="002F711E"/>
    <w:rsid w:val="0030036E"/>
    <w:rsid w:val="00300AAD"/>
    <w:rsid w:val="00301509"/>
    <w:rsid w:val="003023BA"/>
    <w:rsid w:val="00302F14"/>
    <w:rsid w:val="00303DB7"/>
    <w:rsid w:val="0030405B"/>
    <w:rsid w:val="00304651"/>
    <w:rsid w:val="00306346"/>
    <w:rsid w:val="0030768C"/>
    <w:rsid w:val="003107BC"/>
    <w:rsid w:val="00311B26"/>
    <w:rsid w:val="00312C55"/>
    <w:rsid w:val="00313148"/>
    <w:rsid w:val="003131DC"/>
    <w:rsid w:val="00313524"/>
    <w:rsid w:val="00313E58"/>
    <w:rsid w:val="003146A0"/>
    <w:rsid w:val="00316258"/>
    <w:rsid w:val="0032196B"/>
    <w:rsid w:val="00324A79"/>
    <w:rsid w:val="0032524C"/>
    <w:rsid w:val="0032732D"/>
    <w:rsid w:val="003305FB"/>
    <w:rsid w:val="003307D0"/>
    <w:rsid w:val="00331FEF"/>
    <w:rsid w:val="00332127"/>
    <w:rsid w:val="00333630"/>
    <w:rsid w:val="00333A02"/>
    <w:rsid w:val="0033406B"/>
    <w:rsid w:val="00335537"/>
    <w:rsid w:val="0033583E"/>
    <w:rsid w:val="00336C52"/>
    <w:rsid w:val="0034000C"/>
    <w:rsid w:val="00340FEB"/>
    <w:rsid w:val="00341087"/>
    <w:rsid w:val="00342DEC"/>
    <w:rsid w:val="00345292"/>
    <w:rsid w:val="00345496"/>
    <w:rsid w:val="00345C8E"/>
    <w:rsid w:val="00351591"/>
    <w:rsid w:val="00351F22"/>
    <w:rsid w:val="00353FD9"/>
    <w:rsid w:val="00354DD0"/>
    <w:rsid w:val="00356551"/>
    <w:rsid w:val="00356593"/>
    <w:rsid w:val="0035682E"/>
    <w:rsid w:val="00357379"/>
    <w:rsid w:val="003577A5"/>
    <w:rsid w:val="00360029"/>
    <w:rsid w:val="0036263C"/>
    <w:rsid w:val="00366196"/>
    <w:rsid w:val="003701D2"/>
    <w:rsid w:val="00371A86"/>
    <w:rsid w:val="003731B5"/>
    <w:rsid w:val="003750C6"/>
    <w:rsid w:val="00376155"/>
    <w:rsid w:val="00380AF7"/>
    <w:rsid w:val="00382300"/>
    <w:rsid w:val="00382844"/>
    <w:rsid w:val="00382DD1"/>
    <w:rsid w:val="003846BE"/>
    <w:rsid w:val="0039219A"/>
    <w:rsid w:val="00397EF6"/>
    <w:rsid w:val="00397FD2"/>
    <w:rsid w:val="003A07FB"/>
    <w:rsid w:val="003A18A3"/>
    <w:rsid w:val="003A1958"/>
    <w:rsid w:val="003A5026"/>
    <w:rsid w:val="003A688A"/>
    <w:rsid w:val="003A7286"/>
    <w:rsid w:val="003B168F"/>
    <w:rsid w:val="003B1BC4"/>
    <w:rsid w:val="003B3744"/>
    <w:rsid w:val="003B70C9"/>
    <w:rsid w:val="003B77BB"/>
    <w:rsid w:val="003B7A53"/>
    <w:rsid w:val="003C1CFA"/>
    <w:rsid w:val="003C5156"/>
    <w:rsid w:val="003C64CC"/>
    <w:rsid w:val="003C6A5D"/>
    <w:rsid w:val="003D0940"/>
    <w:rsid w:val="003D2364"/>
    <w:rsid w:val="003E088C"/>
    <w:rsid w:val="003E0D39"/>
    <w:rsid w:val="003E26F6"/>
    <w:rsid w:val="003E2EDA"/>
    <w:rsid w:val="003E370F"/>
    <w:rsid w:val="003E5AD1"/>
    <w:rsid w:val="003E64D5"/>
    <w:rsid w:val="003E7867"/>
    <w:rsid w:val="003F063B"/>
    <w:rsid w:val="003F1D3B"/>
    <w:rsid w:val="003F432A"/>
    <w:rsid w:val="003F5531"/>
    <w:rsid w:val="003F7001"/>
    <w:rsid w:val="003F7C79"/>
    <w:rsid w:val="00400332"/>
    <w:rsid w:val="00406E71"/>
    <w:rsid w:val="00407271"/>
    <w:rsid w:val="00413C9E"/>
    <w:rsid w:val="00417A04"/>
    <w:rsid w:val="00420FFF"/>
    <w:rsid w:val="00422642"/>
    <w:rsid w:val="004247A1"/>
    <w:rsid w:val="004255E0"/>
    <w:rsid w:val="00426EE5"/>
    <w:rsid w:val="00430D85"/>
    <w:rsid w:val="00432891"/>
    <w:rsid w:val="00432A12"/>
    <w:rsid w:val="00432BE7"/>
    <w:rsid w:val="00432C44"/>
    <w:rsid w:val="00443C98"/>
    <w:rsid w:val="004459C0"/>
    <w:rsid w:val="004462C3"/>
    <w:rsid w:val="0044764A"/>
    <w:rsid w:val="00447B49"/>
    <w:rsid w:val="004504FF"/>
    <w:rsid w:val="00450676"/>
    <w:rsid w:val="00450B2E"/>
    <w:rsid w:val="00450D47"/>
    <w:rsid w:val="00451CCD"/>
    <w:rsid w:val="00454BC5"/>
    <w:rsid w:val="00454BDA"/>
    <w:rsid w:val="004553AA"/>
    <w:rsid w:val="004557E8"/>
    <w:rsid w:val="00455A90"/>
    <w:rsid w:val="00456A00"/>
    <w:rsid w:val="00456A1F"/>
    <w:rsid w:val="00456B0F"/>
    <w:rsid w:val="00457AE8"/>
    <w:rsid w:val="00460CC8"/>
    <w:rsid w:val="0046132E"/>
    <w:rsid w:val="00461FFD"/>
    <w:rsid w:val="004631ED"/>
    <w:rsid w:val="00464433"/>
    <w:rsid w:val="004646A8"/>
    <w:rsid w:val="00464E9A"/>
    <w:rsid w:val="00465499"/>
    <w:rsid w:val="00467488"/>
    <w:rsid w:val="004711E8"/>
    <w:rsid w:val="00473314"/>
    <w:rsid w:val="00474F31"/>
    <w:rsid w:val="004756BD"/>
    <w:rsid w:val="00476D43"/>
    <w:rsid w:val="00477ABF"/>
    <w:rsid w:val="00477CE2"/>
    <w:rsid w:val="00477FF5"/>
    <w:rsid w:val="00485FC2"/>
    <w:rsid w:val="0048665A"/>
    <w:rsid w:val="004871D7"/>
    <w:rsid w:val="00490B7C"/>
    <w:rsid w:val="00495E8A"/>
    <w:rsid w:val="00496A47"/>
    <w:rsid w:val="004A0CDE"/>
    <w:rsid w:val="004A242F"/>
    <w:rsid w:val="004A2641"/>
    <w:rsid w:val="004A345E"/>
    <w:rsid w:val="004A4A14"/>
    <w:rsid w:val="004B22B5"/>
    <w:rsid w:val="004B32DD"/>
    <w:rsid w:val="004B4791"/>
    <w:rsid w:val="004C188B"/>
    <w:rsid w:val="004C2647"/>
    <w:rsid w:val="004C31D3"/>
    <w:rsid w:val="004C556F"/>
    <w:rsid w:val="004C5734"/>
    <w:rsid w:val="004C65DD"/>
    <w:rsid w:val="004C6A94"/>
    <w:rsid w:val="004D0553"/>
    <w:rsid w:val="004D5650"/>
    <w:rsid w:val="004D6FF6"/>
    <w:rsid w:val="004D77E5"/>
    <w:rsid w:val="004D7F1C"/>
    <w:rsid w:val="004E0AB5"/>
    <w:rsid w:val="004E3A6E"/>
    <w:rsid w:val="004E5F69"/>
    <w:rsid w:val="004F2278"/>
    <w:rsid w:val="004F52DB"/>
    <w:rsid w:val="004F58DA"/>
    <w:rsid w:val="004F5AF7"/>
    <w:rsid w:val="004F73D5"/>
    <w:rsid w:val="00503BE0"/>
    <w:rsid w:val="00504EA0"/>
    <w:rsid w:val="0050537D"/>
    <w:rsid w:val="005059F3"/>
    <w:rsid w:val="00510CF6"/>
    <w:rsid w:val="00513E29"/>
    <w:rsid w:val="0052026A"/>
    <w:rsid w:val="005241EA"/>
    <w:rsid w:val="0052496C"/>
    <w:rsid w:val="00526D2B"/>
    <w:rsid w:val="00527B2B"/>
    <w:rsid w:val="00527D71"/>
    <w:rsid w:val="0053114F"/>
    <w:rsid w:val="00534523"/>
    <w:rsid w:val="00540DF0"/>
    <w:rsid w:val="005419F1"/>
    <w:rsid w:val="005457DC"/>
    <w:rsid w:val="00547498"/>
    <w:rsid w:val="005476E0"/>
    <w:rsid w:val="0055060F"/>
    <w:rsid w:val="00550978"/>
    <w:rsid w:val="005532B9"/>
    <w:rsid w:val="00554F9B"/>
    <w:rsid w:val="00560768"/>
    <w:rsid w:val="005612F3"/>
    <w:rsid w:val="00562928"/>
    <w:rsid w:val="00567E01"/>
    <w:rsid w:val="00570761"/>
    <w:rsid w:val="00570797"/>
    <w:rsid w:val="00571600"/>
    <w:rsid w:val="00571D24"/>
    <w:rsid w:val="00571D9D"/>
    <w:rsid w:val="0057359D"/>
    <w:rsid w:val="00574231"/>
    <w:rsid w:val="00575F6E"/>
    <w:rsid w:val="00576F26"/>
    <w:rsid w:val="00577859"/>
    <w:rsid w:val="0058126F"/>
    <w:rsid w:val="00581C6F"/>
    <w:rsid w:val="005822AF"/>
    <w:rsid w:val="005831A9"/>
    <w:rsid w:val="0058412C"/>
    <w:rsid w:val="00584AAC"/>
    <w:rsid w:val="00584B3A"/>
    <w:rsid w:val="00584C0E"/>
    <w:rsid w:val="00586EAE"/>
    <w:rsid w:val="00587D99"/>
    <w:rsid w:val="00594879"/>
    <w:rsid w:val="00594E1D"/>
    <w:rsid w:val="00596763"/>
    <w:rsid w:val="005A2189"/>
    <w:rsid w:val="005A2D67"/>
    <w:rsid w:val="005A331C"/>
    <w:rsid w:val="005A46EB"/>
    <w:rsid w:val="005A5385"/>
    <w:rsid w:val="005A5DCA"/>
    <w:rsid w:val="005A62E9"/>
    <w:rsid w:val="005A747E"/>
    <w:rsid w:val="005B035D"/>
    <w:rsid w:val="005B0379"/>
    <w:rsid w:val="005B2D90"/>
    <w:rsid w:val="005B3530"/>
    <w:rsid w:val="005B3E8B"/>
    <w:rsid w:val="005B687C"/>
    <w:rsid w:val="005B68BD"/>
    <w:rsid w:val="005B7368"/>
    <w:rsid w:val="005B7FAF"/>
    <w:rsid w:val="005C3A6B"/>
    <w:rsid w:val="005C4081"/>
    <w:rsid w:val="005C412C"/>
    <w:rsid w:val="005D0640"/>
    <w:rsid w:val="005D429D"/>
    <w:rsid w:val="005D467C"/>
    <w:rsid w:val="005E1C38"/>
    <w:rsid w:val="005E3BD8"/>
    <w:rsid w:val="005E48C2"/>
    <w:rsid w:val="005E4DDA"/>
    <w:rsid w:val="005E6CA7"/>
    <w:rsid w:val="005E70A4"/>
    <w:rsid w:val="005F0096"/>
    <w:rsid w:val="005F10F3"/>
    <w:rsid w:val="005F1AAC"/>
    <w:rsid w:val="005F5114"/>
    <w:rsid w:val="005F627F"/>
    <w:rsid w:val="005F677F"/>
    <w:rsid w:val="005F7668"/>
    <w:rsid w:val="00602236"/>
    <w:rsid w:val="0060229D"/>
    <w:rsid w:val="006031D7"/>
    <w:rsid w:val="00603FDB"/>
    <w:rsid w:val="006066D5"/>
    <w:rsid w:val="00607649"/>
    <w:rsid w:val="006076F8"/>
    <w:rsid w:val="0061071E"/>
    <w:rsid w:val="00611D59"/>
    <w:rsid w:val="006127ED"/>
    <w:rsid w:val="00614548"/>
    <w:rsid w:val="00616A11"/>
    <w:rsid w:val="00620A07"/>
    <w:rsid w:val="00620BF8"/>
    <w:rsid w:val="00622B78"/>
    <w:rsid w:val="00624B29"/>
    <w:rsid w:val="00631ECC"/>
    <w:rsid w:val="006326A8"/>
    <w:rsid w:val="00633FBC"/>
    <w:rsid w:val="00635290"/>
    <w:rsid w:val="00637F92"/>
    <w:rsid w:val="0064444D"/>
    <w:rsid w:val="0064547D"/>
    <w:rsid w:val="00646D47"/>
    <w:rsid w:val="00650CB3"/>
    <w:rsid w:val="00653900"/>
    <w:rsid w:val="00654FDF"/>
    <w:rsid w:val="00655D42"/>
    <w:rsid w:val="00660FAD"/>
    <w:rsid w:val="006612D1"/>
    <w:rsid w:val="00662485"/>
    <w:rsid w:val="00662F9A"/>
    <w:rsid w:val="006637A3"/>
    <w:rsid w:val="00664BE6"/>
    <w:rsid w:val="00665FAB"/>
    <w:rsid w:val="006662C7"/>
    <w:rsid w:val="006672CC"/>
    <w:rsid w:val="00667BA1"/>
    <w:rsid w:val="0067031E"/>
    <w:rsid w:val="00672260"/>
    <w:rsid w:val="00673E7F"/>
    <w:rsid w:val="00673F8F"/>
    <w:rsid w:val="0067659A"/>
    <w:rsid w:val="006767A8"/>
    <w:rsid w:val="00676B5B"/>
    <w:rsid w:val="006773E3"/>
    <w:rsid w:val="00677DFB"/>
    <w:rsid w:val="00677F6E"/>
    <w:rsid w:val="006841A2"/>
    <w:rsid w:val="00684464"/>
    <w:rsid w:val="0068511F"/>
    <w:rsid w:val="0068612F"/>
    <w:rsid w:val="00686921"/>
    <w:rsid w:val="00687458"/>
    <w:rsid w:val="00687E5E"/>
    <w:rsid w:val="00691363"/>
    <w:rsid w:val="00692453"/>
    <w:rsid w:val="00693747"/>
    <w:rsid w:val="006944C7"/>
    <w:rsid w:val="00694DB7"/>
    <w:rsid w:val="00696586"/>
    <w:rsid w:val="00696927"/>
    <w:rsid w:val="006972FB"/>
    <w:rsid w:val="006A01C8"/>
    <w:rsid w:val="006A0A00"/>
    <w:rsid w:val="006A429E"/>
    <w:rsid w:val="006A616E"/>
    <w:rsid w:val="006A7A28"/>
    <w:rsid w:val="006B0714"/>
    <w:rsid w:val="006B0C96"/>
    <w:rsid w:val="006B4422"/>
    <w:rsid w:val="006B64C2"/>
    <w:rsid w:val="006B6767"/>
    <w:rsid w:val="006B6BB9"/>
    <w:rsid w:val="006C1723"/>
    <w:rsid w:val="006C1B2A"/>
    <w:rsid w:val="006C1B86"/>
    <w:rsid w:val="006C2415"/>
    <w:rsid w:val="006C2A0B"/>
    <w:rsid w:val="006C3C74"/>
    <w:rsid w:val="006C52BF"/>
    <w:rsid w:val="006D0943"/>
    <w:rsid w:val="006D0FEE"/>
    <w:rsid w:val="006D13A2"/>
    <w:rsid w:val="006D2986"/>
    <w:rsid w:val="006D4F80"/>
    <w:rsid w:val="006D5CA3"/>
    <w:rsid w:val="006D5F71"/>
    <w:rsid w:val="006D70DB"/>
    <w:rsid w:val="006E05E1"/>
    <w:rsid w:val="006E0C19"/>
    <w:rsid w:val="006E122D"/>
    <w:rsid w:val="006E2458"/>
    <w:rsid w:val="006E3D74"/>
    <w:rsid w:val="006E3E97"/>
    <w:rsid w:val="006F0893"/>
    <w:rsid w:val="006F0BAC"/>
    <w:rsid w:val="006F156B"/>
    <w:rsid w:val="006F17C5"/>
    <w:rsid w:val="006F249B"/>
    <w:rsid w:val="006F48B2"/>
    <w:rsid w:val="006F4AB6"/>
    <w:rsid w:val="006F544B"/>
    <w:rsid w:val="006F76C7"/>
    <w:rsid w:val="006F7FC3"/>
    <w:rsid w:val="00700569"/>
    <w:rsid w:val="00704D80"/>
    <w:rsid w:val="0071025A"/>
    <w:rsid w:val="00710BAE"/>
    <w:rsid w:val="00712FC1"/>
    <w:rsid w:val="0071398A"/>
    <w:rsid w:val="00713B32"/>
    <w:rsid w:val="0071508D"/>
    <w:rsid w:val="007152FE"/>
    <w:rsid w:val="00717B7F"/>
    <w:rsid w:val="0072027B"/>
    <w:rsid w:val="00723403"/>
    <w:rsid w:val="0072531C"/>
    <w:rsid w:val="00726371"/>
    <w:rsid w:val="007275BD"/>
    <w:rsid w:val="007276C4"/>
    <w:rsid w:val="00727A85"/>
    <w:rsid w:val="00727DAA"/>
    <w:rsid w:val="00732329"/>
    <w:rsid w:val="00734519"/>
    <w:rsid w:val="00734F5C"/>
    <w:rsid w:val="0073664B"/>
    <w:rsid w:val="007369EB"/>
    <w:rsid w:val="00740743"/>
    <w:rsid w:val="0074186A"/>
    <w:rsid w:val="0074329F"/>
    <w:rsid w:val="0074734E"/>
    <w:rsid w:val="00750278"/>
    <w:rsid w:val="00750877"/>
    <w:rsid w:val="007608A4"/>
    <w:rsid w:val="007614CB"/>
    <w:rsid w:val="00761C40"/>
    <w:rsid w:val="0076267F"/>
    <w:rsid w:val="00763928"/>
    <w:rsid w:val="00767C83"/>
    <w:rsid w:val="00772DB5"/>
    <w:rsid w:val="00773DD6"/>
    <w:rsid w:val="0077681E"/>
    <w:rsid w:val="0078163D"/>
    <w:rsid w:val="00784254"/>
    <w:rsid w:val="00784332"/>
    <w:rsid w:val="007852EB"/>
    <w:rsid w:val="0078699E"/>
    <w:rsid w:val="00787958"/>
    <w:rsid w:val="007913E1"/>
    <w:rsid w:val="00792103"/>
    <w:rsid w:val="0079409F"/>
    <w:rsid w:val="00794DDF"/>
    <w:rsid w:val="007961B4"/>
    <w:rsid w:val="00796259"/>
    <w:rsid w:val="007968C7"/>
    <w:rsid w:val="0079794E"/>
    <w:rsid w:val="007A091D"/>
    <w:rsid w:val="007A15CC"/>
    <w:rsid w:val="007A1E9A"/>
    <w:rsid w:val="007A48E7"/>
    <w:rsid w:val="007A75C3"/>
    <w:rsid w:val="007A771C"/>
    <w:rsid w:val="007B1C16"/>
    <w:rsid w:val="007B1C23"/>
    <w:rsid w:val="007B1E61"/>
    <w:rsid w:val="007B3F25"/>
    <w:rsid w:val="007B4309"/>
    <w:rsid w:val="007B4C72"/>
    <w:rsid w:val="007C038B"/>
    <w:rsid w:val="007C1C2B"/>
    <w:rsid w:val="007C1F5C"/>
    <w:rsid w:val="007C3433"/>
    <w:rsid w:val="007C4118"/>
    <w:rsid w:val="007C51A9"/>
    <w:rsid w:val="007C52BC"/>
    <w:rsid w:val="007C561F"/>
    <w:rsid w:val="007C5FEF"/>
    <w:rsid w:val="007C62E4"/>
    <w:rsid w:val="007C652E"/>
    <w:rsid w:val="007C7EAC"/>
    <w:rsid w:val="007D287D"/>
    <w:rsid w:val="007D66AF"/>
    <w:rsid w:val="007E2EBD"/>
    <w:rsid w:val="007E3DA0"/>
    <w:rsid w:val="007E50A9"/>
    <w:rsid w:val="007E525A"/>
    <w:rsid w:val="007E6879"/>
    <w:rsid w:val="007E7F13"/>
    <w:rsid w:val="007F1A54"/>
    <w:rsid w:val="007F3F89"/>
    <w:rsid w:val="007F5425"/>
    <w:rsid w:val="007F69E7"/>
    <w:rsid w:val="00803CFF"/>
    <w:rsid w:val="00804D14"/>
    <w:rsid w:val="008053A8"/>
    <w:rsid w:val="00806B9C"/>
    <w:rsid w:val="00806CDB"/>
    <w:rsid w:val="00806FF4"/>
    <w:rsid w:val="00807DD8"/>
    <w:rsid w:val="008127A2"/>
    <w:rsid w:val="00813E21"/>
    <w:rsid w:val="00814ECD"/>
    <w:rsid w:val="00815B4E"/>
    <w:rsid w:val="00815C49"/>
    <w:rsid w:val="008164FD"/>
    <w:rsid w:val="00817454"/>
    <w:rsid w:val="00820514"/>
    <w:rsid w:val="008230BE"/>
    <w:rsid w:val="00825A67"/>
    <w:rsid w:val="00825FA9"/>
    <w:rsid w:val="00826524"/>
    <w:rsid w:val="0082658E"/>
    <w:rsid w:val="00826D57"/>
    <w:rsid w:val="00826F0F"/>
    <w:rsid w:val="008276E6"/>
    <w:rsid w:val="00827DC5"/>
    <w:rsid w:val="00830F71"/>
    <w:rsid w:val="00840414"/>
    <w:rsid w:val="00841E79"/>
    <w:rsid w:val="0084286F"/>
    <w:rsid w:val="008447EB"/>
    <w:rsid w:val="00844E44"/>
    <w:rsid w:val="00845079"/>
    <w:rsid w:val="008462A9"/>
    <w:rsid w:val="00846CB6"/>
    <w:rsid w:val="00852F0C"/>
    <w:rsid w:val="00853296"/>
    <w:rsid w:val="00854F15"/>
    <w:rsid w:val="0085644F"/>
    <w:rsid w:val="00862B0A"/>
    <w:rsid w:val="00862D66"/>
    <w:rsid w:val="00864E29"/>
    <w:rsid w:val="00865E67"/>
    <w:rsid w:val="0086679F"/>
    <w:rsid w:val="0086680F"/>
    <w:rsid w:val="00867E4D"/>
    <w:rsid w:val="00872E1C"/>
    <w:rsid w:val="0087442F"/>
    <w:rsid w:val="00876FAD"/>
    <w:rsid w:val="00880DFF"/>
    <w:rsid w:val="00880FD0"/>
    <w:rsid w:val="008838A2"/>
    <w:rsid w:val="0088455C"/>
    <w:rsid w:val="00885228"/>
    <w:rsid w:val="00885258"/>
    <w:rsid w:val="008854A4"/>
    <w:rsid w:val="00886C67"/>
    <w:rsid w:val="00887F6D"/>
    <w:rsid w:val="00894CDC"/>
    <w:rsid w:val="008967C6"/>
    <w:rsid w:val="008A5333"/>
    <w:rsid w:val="008A65D0"/>
    <w:rsid w:val="008A6C95"/>
    <w:rsid w:val="008B0F16"/>
    <w:rsid w:val="008B2D32"/>
    <w:rsid w:val="008B34C5"/>
    <w:rsid w:val="008B3813"/>
    <w:rsid w:val="008B42B1"/>
    <w:rsid w:val="008B725B"/>
    <w:rsid w:val="008B79F7"/>
    <w:rsid w:val="008C18B5"/>
    <w:rsid w:val="008C3887"/>
    <w:rsid w:val="008C3DE9"/>
    <w:rsid w:val="008C6407"/>
    <w:rsid w:val="008C6D51"/>
    <w:rsid w:val="008C6E47"/>
    <w:rsid w:val="008D00F2"/>
    <w:rsid w:val="008D2A28"/>
    <w:rsid w:val="008D3F7B"/>
    <w:rsid w:val="008D4C51"/>
    <w:rsid w:val="008D5CFE"/>
    <w:rsid w:val="008D7343"/>
    <w:rsid w:val="008E1CC4"/>
    <w:rsid w:val="008E270F"/>
    <w:rsid w:val="008E475E"/>
    <w:rsid w:val="008F0132"/>
    <w:rsid w:val="008F5A3B"/>
    <w:rsid w:val="008F78A4"/>
    <w:rsid w:val="00900FCD"/>
    <w:rsid w:val="009019AB"/>
    <w:rsid w:val="0090497B"/>
    <w:rsid w:val="00906003"/>
    <w:rsid w:val="009074FB"/>
    <w:rsid w:val="00910D47"/>
    <w:rsid w:val="009137BB"/>
    <w:rsid w:val="009153F6"/>
    <w:rsid w:val="009167FD"/>
    <w:rsid w:val="00920AD8"/>
    <w:rsid w:val="009216CB"/>
    <w:rsid w:val="00924F7D"/>
    <w:rsid w:val="00927FAE"/>
    <w:rsid w:val="00933429"/>
    <w:rsid w:val="00933E8D"/>
    <w:rsid w:val="0093402E"/>
    <w:rsid w:val="00934155"/>
    <w:rsid w:val="00935974"/>
    <w:rsid w:val="0093601D"/>
    <w:rsid w:val="0093667C"/>
    <w:rsid w:val="00936D68"/>
    <w:rsid w:val="00936FBC"/>
    <w:rsid w:val="009408CC"/>
    <w:rsid w:val="00941076"/>
    <w:rsid w:val="00941588"/>
    <w:rsid w:val="00942F38"/>
    <w:rsid w:val="00943C65"/>
    <w:rsid w:val="00945CB8"/>
    <w:rsid w:val="009466EA"/>
    <w:rsid w:val="00950B15"/>
    <w:rsid w:val="00951BD5"/>
    <w:rsid w:val="009533E8"/>
    <w:rsid w:val="009569C1"/>
    <w:rsid w:val="00961382"/>
    <w:rsid w:val="00962005"/>
    <w:rsid w:val="00963348"/>
    <w:rsid w:val="0096380D"/>
    <w:rsid w:val="00967590"/>
    <w:rsid w:val="009708A6"/>
    <w:rsid w:val="00972D00"/>
    <w:rsid w:val="00972FA5"/>
    <w:rsid w:val="00974036"/>
    <w:rsid w:val="00976636"/>
    <w:rsid w:val="009815D6"/>
    <w:rsid w:val="009818B3"/>
    <w:rsid w:val="009819E5"/>
    <w:rsid w:val="0098238B"/>
    <w:rsid w:val="00982513"/>
    <w:rsid w:val="009826CE"/>
    <w:rsid w:val="00986259"/>
    <w:rsid w:val="00991DE5"/>
    <w:rsid w:val="00993050"/>
    <w:rsid w:val="00996773"/>
    <w:rsid w:val="009A1285"/>
    <w:rsid w:val="009A227C"/>
    <w:rsid w:val="009A741A"/>
    <w:rsid w:val="009B1795"/>
    <w:rsid w:val="009B2B0A"/>
    <w:rsid w:val="009B39C2"/>
    <w:rsid w:val="009B432F"/>
    <w:rsid w:val="009B4ABF"/>
    <w:rsid w:val="009B5467"/>
    <w:rsid w:val="009B669E"/>
    <w:rsid w:val="009B77E0"/>
    <w:rsid w:val="009C0677"/>
    <w:rsid w:val="009C0821"/>
    <w:rsid w:val="009C3789"/>
    <w:rsid w:val="009C4493"/>
    <w:rsid w:val="009C5583"/>
    <w:rsid w:val="009C55D3"/>
    <w:rsid w:val="009C5872"/>
    <w:rsid w:val="009C7A51"/>
    <w:rsid w:val="009D1A16"/>
    <w:rsid w:val="009D2A17"/>
    <w:rsid w:val="009D4A70"/>
    <w:rsid w:val="009D511B"/>
    <w:rsid w:val="009D60BD"/>
    <w:rsid w:val="009E3EB8"/>
    <w:rsid w:val="009E40CC"/>
    <w:rsid w:val="009E6036"/>
    <w:rsid w:val="009E6DF2"/>
    <w:rsid w:val="009F0B75"/>
    <w:rsid w:val="009F2B7A"/>
    <w:rsid w:val="00A00488"/>
    <w:rsid w:val="00A03EDC"/>
    <w:rsid w:val="00A04E8A"/>
    <w:rsid w:val="00A04EED"/>
    <w:rsid w:val="00A106C4"/>
    <w:rsid w:val="00A10E2B"/>
    <w:rsid w:val="00A17D43"/>
    <w:rsid w:val="00A227D8"/>
    <w:rsid w:val="00A2438C"/>
    <w:rsid w:val="00A24943"/>
    <w:rsid w:val="00A27119"/>
    <w:rsid w:val="00A277D5"/>
    <w:rsid w:val="00A27BB6"/>
    <w:rsid w:val="00A3036F"/>
    <w:rsid w:val="00A33829"/>
    <w:rsid w:val="00A350A6"/>
    <w:rsid w:val="00A37813"/>
    <w:rsid w:val="00A410E9"/>
    <w:rsid w:val="00A435B1"/>
    <w:rsid w:val="00A4794A"/>
    <w:rsid w:val="00A47B9B"/>
    <w:rsid w:val="00A47F5D"/>
    <w:rsid w:val="00A51FBD"/>
    <w:rsid w:val="00A52898"/>
    <w:rsid w:val="00A53467"/>
    <w:rsid w:val="00A53D53"/>
    <w:rsid w:val="00A574C6"/>
    <w:rsid w:val="00A57B1F"/>
    <w:rsid w:val="00A60D8F"/>
    <w:rsid w:val="00A61C9F"/>
    <w:rsid w:val="00A62372"/>
    <w:rsid w:val="00A62493"/>
    <w:rsid w:val="00A64882"/>
    <w:rsid w:val="00A70799"/>
    <w:rsid w:val="00A71B53"/>
    <w:rsid w:val="00A73069"/>
    <w:rsid w:val="00A73E69"/>
    <w:rsid w:val="00A81441"/>
    <w:rsid w:val="00A8156D"/>
    <w:rsid w:val="00A84C95"/>
    <w:rsid w:val="00A85703"/>
    <w:rsid w:val="00A85A36"/>
    <w:rsid w:val="00A85EFF"/>
    <w:rsid w:val="00A872C5"/>
    <w:rsid w:val="00A874E1"/>
    <w:rsid w:val="00A87A16"/>
    <w:rsid w:val="00A904F5"/>
    <w:rsid w:val="00A9062E"/>
    <w:rsid w:val="00A9232B"/>
    <w:rsid w:val="00A93F0F"/>
    <w:rsid w:val="00A94CBE"/>
    <w:rsid w:val="00A95C73"/>
    <w:rsid w:val="00A95D4D"/>
    <w:rsid w:val="00A96388"/>
    <w:rsid w:val="00AA29C6"/>
    <w:rsid w:val="00AB2809"/>
    <w:rsid w:val="00AB59BA"/>
    <w:rsid w:val="00AB5A12"/>
    <w:rsid w:val="00AB70E8"/>
    <w:rsid w:val="00AC268A"/>
    <w:rsid w:val="00AC3282"/>
    <w:rsid w:val="00AC5999"/>
    <w:rsid w:val="00AC5AF9"/>
    <w:rsid w:val="00AC6975"/>
    <w:rsid w:val="00AD17CC"/>
    <w:rsid w:val="00AD3C6C"/>
    <w:rsid w:val="00AD3D08"/>
    <w:rsid w:val="00AD41A2"/>
    <w:rsid w:val="00AD67A8"/>
    <w:rsid w:val="00AD74F3"/>
    <w:rsid w:val="00AD753D"/>
    <w:rsid w:val="00AE06D6"/>
    <w:rsid w:val="00AE3193"/>
    <w:rsid w:val="00AE4E07"/>
    <w:rsid w:val="00AE52FC"/>
    <w:rsid w:val="00AF01A0"/>
    <w:rsid w:val="00AF1959"/>
    <w:rsid w:val="00AF535E"/>
    <w:rsid w:val="00AF5B1B"/>
    <w:rsid w:val="00AF6D59"/>
    <w:rsid w:val="00B02FC4"/>
    <w:rsid w:val="00B03334"/>
    <w:rsid w:val="00B0578E"/>
    <w:rsid w:val="00B05AA3"/>
    <w:rsid w:val="00B073C8"/>
    <w:rsid w:val="00B14169"/>
    <w:rsid w:val="00B149AD"/>
    <w:rsid w:val="00B15F1E"/>
    <w:rsid w:val="00B16D59"/>
    <w:rsid w:val="00B16FE3"/>
    <w:rsid w:val="00B257B0"/>
    <w:rsid w:val="00B335FE"/>
    <w:rsid w:val="00B34DD7"/>
    <w:rsid w:val="00B4147B"/>
    <w:rsid w:val="00B4255B"/>
    <w:rsid w:val="00B47A42"/>
    <w:rsid w:val="00B47BAA"/>
    <w:rsid w:val="00B55E9A"/>
    <w:rsid w:val="00B605BE"/>
    <w:rsid w:val="00B6376C"/>
    <w:rsid w:val="00B63F96"/>
    <w:rsid w:val="00B64B3C"/>
    <w:rsid w:val="00B65181"/>
    <w:rsid w:val="00B65BCF"/>
    <w:rsid w:val="00B714E1"/>
    <w:rsid w:val="00B740C2"/>
    <w:rsid w:val="00B75088"/>
    <w:rsid w:val="00B75B22"/>
    <w:rsid w:val="00B76DFB"/>
    <w:rsid w:val="00B777C6"/>
    <w:rsid w:val="00B8082F"/>
    <w:rsid w:val="00B81AA8"/>
    <w:rsid w:val="00B82B22"/>
    <w:rsid w:val="00B838B7"/>
    <w:rsid w:val="00B844EF"/>
    <w:rsid w:val="00B85B62"/>
    <w:rsid w:val="00B85E88"/>
    <w:rsid w:val="00B93F7A"/>
    <w:rsid w:val="00B951A4"/>
    <w:rsid w:val="00B95335"/>
    <w:rsid w:val="00B95437"/>
    <w:rsid w:val="00BA2BE5"/>
    <w:rsid w:val="00BA3B3A"/>
    <w:rsid w:val="00BA3DE1"/>
    <w:rsid w:val="00BA6FFB"/>
    <w:rsid w:val="00BB22F5"/>
    <w:rsid w:val="00BB2755"/>
    <w:rsid w:val="00BB3801"/>
    <w:rsid w:val="00BB4B12"/>
    <w:rsid w:val="00BB54D0"/>
    <w:rsid w:val="00BB5AD2"/>
    <w:rsid w:val="00BC06E9"/>
    <w:rsid w:val="00BC0909"/>
    <w:rsid w:val="00BC1575"/>
    <w:rsid w:val="00BC29A3"/>
    <w:rsid w:val="00BC29F2"/>
    <w:rsid w:val="00BC49FE"/>
    <w:rsid w:val="00BC6A18"/>
    <w:rsid w:val="00BC7277"/>
    <w:rsid w:val="00BC76C4"/>
    <w:rsid w:val="00BC76C7"/>
    <w:rsid w:val="00BD291D"/>
    <w:rsid w:val="00BD2985"/>
    <w:rsid w:val="00BD35B7"/>
    <w:rsid w:val="00BD36A1"/>
    <w:rsid w:val="00BD3DBF"/>
    <w:rsid w:val="00BD3DCC"/>
    <w:rsid w:val="00BD6168"/>
    <w:rsid w:val="00BD7716"/>
    <w:rsid w:val="00BE7669"/>
    <w:rsid w:val="00BF07B0"/>
    <w:rsid w:val="00BF6D67"/>
    <w:rsid w:val="00BF7B37"/>
    <w:rsid w:val="00C0071E"/>
    <w:rsid w:val="00C013B9"/>
    <w:rsid w:val="00C01C75"/>
    <w:rsid w:val="00C02565"/>
    <w:rsid w:val="00C02E5D"/>
    <w:rsid w:val="00C03007"/>
    <w:rsid w:val="00C040BA"/>
    <w:rsid w:val="00C04A25"/>
    <w:rsid w:val="00C108D1"/>
    <w:rsid w:val="00C13319"/>
    <w:rsid w:val="00C133CF"/>
    <w:rsid w:val="00C14D21"/>
    <w:rsid w:val="00C150B3"/>
    <w:rsid w:val="00C16469"/>
    <w:rsid w:val="00C171D9"/>
    <w:rsid w:val="00C17AF5"/>
    <w:rsid w:val="00C235A0"/>
    <w:rsid w:val="00C316E3"/>
    <w:rsid w:val="00C31CA1"/>
    <w:rsid w:val="00C328F4"/>
    <w:rsid w:val="00C32FE7"/>
    <w:rsid w:val="00C3353F"/>
    <w:rsid w:val="00C363E6"/>
    <w:rsid w:val="00C3672F"/>
    <w:rsid w:val="00C36F3E"/>
    <w:rsid w:val="00C37031"/>
    <w:rsid w:val="00C37600"/>
    <w:rsid w:val="00C40513"/>
    <w:rsid w:val="00C421FA"/>
    <w:rsid w:val="00C43530"/>
    <w:rsid w:val="00C50E76"/>
    <w:rsid w:val="00C510F2"/>
    <w:rsid w:val="00C54DAE"/>
    <w:rsid w:val="00C57C75"/>
    <w:rsid w:val="00C65717"/>
    <w:rsid w:val="00C66D26"/>
    <w:rsid w:val="00C71D16"/>
    <w:rsid w:val="00C74AFE"/>
    <w:rsid w:val="00C8001A"/>
    <w:rsid w:val="00C807FC"/>
    <w:rsid w:val="00C80C0E"/>
    <w:rsid w:val="00C81FA2"/>
    <w:rsid w:val="00C8215A"/>
    <w:rsid w:val="00C829BB"/>
    <w:rsid w:val="00C90A1C"/>
    <w:rsid w:val="00C918EF"/>
    <w:rsid w:val="00C919D8"/>
    <w:rsid w:val="00C923D3"/>
    <w:rsid w:val="00C925E9"/>
    <w:rsid w:val="00C9601B"/>
    <w:rsid w:val="00C965AD"/>
    <w:rsid w:val="00C979CF"/>
    <w:rsid w:val="00CA081E"/>
    <w:rsid w:val="00CA3616"/>
    <w:rsid w:val="00CA3879"/>
    <w:rsid w:val="00CB11B3"/>
    <w:rsid w:val="00CB1A6F"/>
    <w:rsid w:val="00CB257D"/>
    <w:rsid w:val="00CB4A54"/>
    <w:rsid w:val="00CB6E22"/>
    <w:rsid w:val="00CB75FD"/>
    <w:rsid w:val="00CB793F"/>
    <w:rsid w:val="00CB7A98"/>
    <w:rsid w:val="00CC1019"/>
    <w:rsid w:val="00CC1F5C"/>
    <w:rsid w:val="00CC34A7"/>
    <w:rsid w:val="00CC63C2"/>
    <w:rsid w:val="00CC68C1"/>
    <w:rsid w:val="00CD66DB"/>
    <w:rsid w:val="00CD6A5B"/>
    <w:rsid w:val="00CE0119"/>
    <w:rsid w:val="00CE08FB"/>
    <w:rsid w:val="00CE1CCF"/>
    <w:rsid w:val="00CE1E28"/>
    <w:rsid w:val="00CE2B28"/>
    <w:rsid w:val="00CE32D3"/>
    <w:rsid w:val="00CE34BB"/>
    <w:rsid w:val="00CE74C6"/>
    <w:rsid w:val="00CF029F"/>
    <w:rsid w:val="00CF0AA0"/>
    <w:rsid w:val="00CF25F0"/>
    <w:rsid w:val="00CF2CB6"/>
    <w:rsid w:val="00CF3A9C"/>
    <w:rsid w:val="00CF6BFC"/>
    <w:rsid w:val="00D013E8"/>
    <w:rsid w:val="00D022D5"/>
    <w:rsid w:val="00D02E2D"/>
    <w:rsid w:val="00D0326B"/>
    <w:rsid w:val="00D03636"/>
    <w:rsid w:val="00D04636"/>
    <w:rsid w:val="00D11C7B"/>
    <w:rsid w:val="00D12D4A"/>
    <w:rsid w:val="00D14CBC"/>
    <w:rsid w:val="00D1645D"/>
    <w:rsid w:val="00D17BFA"/>
    <w:rsid w:val="00D20F31"/>
    <w:rsid w:val="00D21DAF"/>
    <w:rsid w:val="00D22255"/>
    <w:rsid w:val="00D27132"/>
    <w:rsid w:val="00D271A7"/>
    <w:rsid w:val="00D337B3"/>
    <w:rsid w:val="00D35B62"/>
    <w:rsid w:val="00D4460A"/>
    <w:rsid w:val="00D44F71"/>
    <w:rsid w:val="00D53666"/>
    <w:rsid w:val="00D5415F"/>
    <w:rsid w:val="00D55191"/>
    <w:rsid w:val="00D56393"/>
    <w:rsid w:val="00D5698A"/>
    <w:rsid w:val="00D56D70"/>
    <w:rsid w:val="00D56DD4"/>
    <w:rsid w:val="00D577E9"/>
    <w:rsid w:val="00D6020B"/>
    <w:rsid w:val="00D602F0"/>
    <w:rsid w:val="00D62641"/>
    <w:rsid w:val="00D62E47"/>
    <w:rsid w:val="00D63C7F"/>
    <w:rsid w:val="00D64808"/>
    <w:rsid w:val="00D652E5"/>
    <w:rsid w:val="00D65A22"/>
    <w:rsid w:val="00D660BB"/>
    <w:rsid w:val="00D713C0"/>
    <w:rsid w:val="00D71604"/>
    <w:rsid w:val="00D72D4A"/>
    <w:rsid w:val="00D740E0"/>
    <w:rsid w:val="00D7520D"/>
    <w:rsid w:val="00D75386"/>
    <w:rsid w:val="00D7606E"/>
    <w:rsid w:val="00D801C4"/>
    <w:rsid w:val="00D81E07"/>
    <w:rsid w:val="00D8242E"/>
    <w:rsid w:val="00D83142"/>
    <w:rsid w:val="00D833F6"/>
    <w:rsid w:val="00D83C1E"/>
    <w:rsid w:val="00D83EA0"/>
    <w:rsid w:val="00D843D4"/>
    <w:rsid w:val="00D85A60"/>
    <w:rsid w:val="00D87AE0"/>
    <w:rsid w:val="00D9019D"/>
    <w:rsid w:val="00D91900"/>
    <w:rsid w:val="00D92491"/>
    <w:rsid w:val="00D92600"/>
    <w:rsid w:val="00D92839"/>
    <w:rsid w:val="00D93AF6"/>
    <w:rsid w:val="00D947A0"/>
    <w:rsid w:val="00DA0007"/>
    <w:rsid w:val="00DA3265"/>
    <w:rsid w:val="00DA5788"/>
    <w:rsid w:val="00DA59EA"/>
    <w:rsid w:val="00DA7D40"/>
    <w:rsid w:val="00DB31F9"/>
    <w:rsid w:val="00DB77C3"/>
    <w:rsid w:val="00DC0ECE"/>
    <w:rsid w:val="00DC36D2"/>
    <w:rsid w:val="00DC6B12"/>
    <w:rsid w:val="00DC7688"/>
    <w:rsid w:val="00DD2294"/>
    <w:rsid w:val="00DD24FB"/>
    <w:rsid w:val="00DD3B7B"/>
    <w:rsid w:val="00DD5A5D"/>
    <w:rsid w:val="00DD5D87"/>
    <w:rsid w:val="00DD7D6D"/>
    <w:rsid w:val="00DD7E63"/>
    <w:rsid w:val="00DE0229"/>
    <w:rsid w:val="00DE04A1"/>
    <w:rsid w:val="00DE0907"/>
    <w:rsid w:val="00DE16E1"/>
    <w:rsid w:val="00DE36AC"/>
    <w:rsid w:val="00DE3969"/>
    <w:rsid w:val="00DE513F"/>
    <w:rsid w:val="00DE67A5"/>
    <w:rsid w:val="00DE67CC"/>
    <w:rsid w:val="00DE6880"/>
    <w:rsid w:val="00DE72B1"/>
    <w:rsid w:val="00DE7C9A"/>
    <w:rsid w:val="00DF0047"/>
    <w:rsid w:val="00DF05AB"/>
    <w:rsid w:val="00DF1B1F"/>
    <w:rsid w:val="00DF2D96"/>
    <w:rsid w:val="00DF54FE"/>
    <w:rsid w:val="00DF5F49"/>
    <w:rsid w:val="00DF5F97"/>
    <w:rsid w:val="00DF6C6A"/>
    <w:rsid w:val="00E00716"/>
    <w:rsid w:val="00E010CD"/>
    <w:rsid w:val="00E01FDB"/>
    <w:rsid w:val="00E02661"/>
    <w:rsid w:val="00E034EA"/>
    <w:rsid w:val="00E04D93"/>
    <w:rsid w:val="00E0528F"/>
    <w:rsid w:val="00E07D0E"/>
    <w:rsid w:val="00E12937"/>
    <w:rsid w:val="00E140D0"/>
    <w:rsid w:val="00E161D3"/>
    <w:rsid w:val="00E1774A"/>
    <w:rsid w:val="00E202FC"/>
    <w:rsid w:val="00E20AD1"/>
    <w:rsid w:val="00E21545"/>
    <w:rsid w:val="00E21C21"/>
    <w:rsid w:val="00E24465"/>
    <w:rsid w:val="00E32CEF"/>
    <w:rsid w:val="00E32F32"/>
    <w:rsid w:val="00E33339"/>
    <w:rsid w:val="00E334FC"/>
    <w:rsid w:val="00E3594E"/>
    <w:rsid w:val="00E40489"/>
    <w:rsid w:val="00E443BC"/>
    <w:rsid w:val="00E44E78"/>
    <w:rsid w:val="00E502B2"/>
    <w:rsid w:val="00E51662"/>
    <w:rsid w:val="00E51F00"/>
    <w:rsid w:val="00E55168"/>
    <w:rsid w:val="00E55EB5"/>
    <w:rsid w:val="00E5727A"/>
    <w:rsid w:val="00E630BF"/>
    <w:rsid w:val="00E63357"/>
    <w:rsid w:val="00E643C4"/>
    <w:rsid w:val="00E64B24"/>
    <w:rsid w:val="00E64DE6"/>
    <w:rsid w:val="00E65181"/>
    <w:rsid w:val="00E66965"/>
    <w:rsid w:val="00E672D5"/>
    <w:rsid w:val="00E76D8F"/>
    <w:rsid w:val="00E82D81"/>
    <w:rsid w:val="00E84221"/>
    <w:rsid w:val="00E84E85"/>
    <w:rsid w:val="00E8733C"/>
    <w:rsid w:val="00E92123"/>
    <w:rsid w:val="00E933FE"/>
    <w:rsid w:val="00E94BF8"/>
    <w:rsid w:val="00E96070"/>
    <w:rsid w:val="00E968C8"/>
    <w:rsid w:val="00E96912"/>
    <w:rsid w:val="00E97B49"/>
    <w:rsid w:val="00EA0CC8"/>
    <w:rsid w:val="00EA31DB"/>
    <w:rsid w:val="00EA6980"/>
    <w:rsid w:val="00EA6D35"/>
    <w:rsid w:val="00EB1310"/>
    <w:rsid w:val="00EB3189"/>
    <w:rsid w:val="00EB3D38"/>
    <w:rsid w:val="00EB5EA9"/>
    <w:rsid w:val="00EC094D"/>
    <w:rsid w:val="00EC32E5"/>
    <w:rsid w:val="00EC527E"/>
    <w:rsid w:val="00EC5AB8"/>
    <w:rsid w:val="00ED229F"/>
    <w:rsid w:val="00ED748F"/>
    <w:rsid w:val="00EE51FB"/>
    <w:rsid w:val="00EE65A8"/>
    <w:rsid w:val="00EE7658"/>
    <w:rsid w:val="00EE7F9F"/>
    <w:rsid w:val="00EF0C2A"/>
    <w:rsid w:val="00EF14DF"/>
    <w:rsid w:val="00EF71F7"/>
    <w:rsid w:val="00F010B7"/>
    <w:rsid w:val="00F034D7"/>
    <w:rsid w:val="00F04204"/>
    <w:rsid w:val="00F06F75"/>
    <w:rsid w:val="00F115D4"/>
    <w:rsid w:val="00F21748"/>
    <w:rsid w:val="00F23209"/>
    <w:rsid w:val="00F26CA2"/>
    <w:rsid w:val="00F306FE"/>
    <w:rsid w:val="00F31D4C"/>
    <w:rsid w:val="00F353B6"/>
    <w:rsid w:val="00F376FA"/>
    <w:rsid w:val="00F40AA6"/>
    <w:rsid w:val="00F4266B"/>
    <w:rsid w:val="00F42B35"/>
    <w:rsid w:val="00F43E8E"/>
    <w:rsid w:val="00F45285"/>
    <w:rsid w:val="00F4529B"/>
    <w:rsid w:val="00F45489"/>
    <w:rsid w:val="00F45895"/>
    <w:rsid w:val="00F5065C"/>
    <w:rsid w:val="00F5179A"/>
    <w:rsid w:val="00F51F94"/>
    <w:rsid w:val="00F522A3"/>
    <w:rsid w:val="00F523C3"/>
    <w:rsid w:val="00F52882"/>
    <w:rsid w:val="00F52986"/>
    <w:rsid w:val="00F52BBC"/>
    <w:rsid w:val="00F52C3B"/>
    <w:rsid w:val="00F52FBD"/>
    <w:rsid w:val="00F56583"/>
    <w:rsid w:val="00F56FC1"/>
    <w:rsid w:val="00F57696"/>
    <w:rsid w:val="00F60060"/>
    <w:rsid w:val="00F60531"/>
    <w:rsid w:val="00F60E75"/>
    <w:rsid w:val="00F61C18"/>
    <w:rsid w:val="00F62F59"/>
    <w:rsid w:val="00F67757"/>
    <w:rsid w:val="00F67E92"/>
    <w:rsid w:val="00F7617E"/>
    <w:rsid w:val="00F764EE"/>
    <w:rsid w:val="00F769A8"/>
    <w:rsid w:val="00F8427E"/>
    <w:rsid w:val="00F84E23"/>
    <w:rsid w:val="00F870F4"/>
    <w:rsid w:val="00F87419"/>
    <w:rsid w:val="00F90806"/>
    <w:rsid w:val="00F909D2"/>
    <w:rsid w:val="00F90E81"/>
    <w:rsid w:val="00F93D53"/>
    <w:rsid w:val="00F9478E"/>
    <w:rsid w:val="00F970C3"/>
    <w:rsid w:val="00F972CA"/>
    <w:rsid w:val="00FA0202"/>
    <w:rsid w:val="00FA0CE8"/>
    <w:rsid w:val="00FA2587"/>
    <w:rsid w:val="00FA6114"/>
    <w:rsid w:val="00FB1715"/>
    <w:rsid w:val="00FB2B22"/>
    <w:rsid w:val="00FB30B2"/>
    <w:rsid w:val="00FB449B"/>
    <w:rsid w:val="00FB471F"/>
    <w:rsid w:val="00FB7E73"/>
    <w:rsid w:val="00FC01D8"/>
    <w:rsid w:val="00FC08A6"/>
    <w:rsid w:val="00FC0FD5"/>
    <w:rsid w:val="00FC1A68"/>
    <w:rsid w:val="00FC591A"/>
    <w:rsid w:val="00FD034C"/>
    <w:rsid w:val="00FD0426"/>
    <w:rsid w:val="00FD0627"/>
    <w:rsid w:val="00FD0EEB"/>
    <w:rsid w:val="00FD2AFF"/>
    <w:rsid w:val="00FD3695"/>
    <w:rsid w:val="00FD4964"/>
    <w:rsid w:val="00FD63EF"/>
    <w:rsid w:val="00FD7109"/>
    <w:rsid w:val="00FE1D10"/>
    <w:rsid w:val="00FE25A8"/>
    <w:rsid w:val="00FE7A22"/>
    <w:rsid w:val="00FE7E5B"/>
    <w:rsid w:val="00FF0BA2"/>
    <w:rsid w:val="00FF2AF8"/>
    <w:rsid w:val="00FF53EE"/>
    <w:rsid w:val="00FF55FF"/>
    <w:rsid w:val="00FF583F"/>
    <w:rsid w:val="00FF59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0806"/>
  <w15:chartTrackingRefBased/>
  <w15:docId w15:val="{1B0EC6F0-0C8F-4890-8A91-A7ED3F44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C0E"/>
  </w:style>
  <w:style w:type="paragraph" w:styleId="Footer">
    <w:name w:val="footer"/>
    <w:basedOn w:val="Normal"/>
    <w:link w:val="FooterChar"/>
    <w:uiPriority w:val="99"/>
    <w:unhideWhenUsed/>
    <w:rsid w:val="00C80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C0E"/>
  </w:style>
  <w:style w:type="paragraph" w:styleId="ListParagraph">
    <w:name w:val="List Paragraph"/>
    <w:aliases w:val="Lettre d'introduction,REPORT Bullet,Resume Title,Citation List,Paragrafo elenco,List Paragraph1,1st level - Bullet List Paragraph,Paragraph,List Paragraph Red,lp1,Heading 12,heading 1,naslov 1,Graf,3,Akapit z listą BS,Bullet1,Ha,Naslov 12"/>
    <w:basedOn w:val="Normal"/>
    <w:link w:val="ListParagraphChar"/>
    <w:uiPriority w:val="34"/>
    <w:qFormat/>
    <w:rsid w:val="00F61C18"/>
    <w:pPr>
      <w:ind w:left="720"/>
      <w:contextualSpacing/>
    </w:pPr>
  </w:style>
  <w:style w:type="character" w:customStyle="1" w:styleId="ListParagraphChar">
    <w:name w:val="List Paragraph Char"/>
    <w:aliases w:val="Lettre d'introduction Char,REPORT Bullet Char,Resume Title Char,Citation List Char,Paragrafo elenco Char,List Paragraph1 Char,1st level - Bullet List Paragraph Char,Paragraph Char,List Paragraph Red Char,lp1 Char,Heading 12 Char"/>
    <w:link w:val="ListParagraph"/>
    <w:uiPriority w:val="34"/>
    <w:rsid w:val="00D843D4"/>
  </w:style>
  <w:style w:type="paragraph" w:styleId="FootnoteText">
    <w:name w:val="footnote text"/>
    <w:basedOn w:val="Normal"/>
    <w:link w:val="FootnoteTextChar"/>
    <w:uiPriority w:val="99"/>
    <w:semiHidden/>
    <w:unhideWhenUsed/>
    <w:rsid w:val="000A0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3AA"/>
    <w:rPr>
      <w:sz w:val="20"/>
      <w:szCs w:val="20"/>
    </w:rPr>
  </w:style>
  <w:style w:type="character" w:styleId="FootnoteReference">
    <w:name w:val="footnote reference"/>
    <w:uiPriority w:val="99"/>
    <w:rsid w:val="000A03AA"/>
    <w:rPr>
      <w:vertAlign w:val="superscript"/>
    </w:rPr>
  </w:style>
  <w:style w:type="character" w:customStyle="1" w:styleId="y2iqfc">
    <w:name w:val="y2iqfc"/>
    <w:basedOn w:val="DefaultParagraphFont"/>
    <w:rsid w:val="00211A56"/>
  </w:style>
  <w:style w:type="numbering" w:customStyle="1" w:styleId="LFO64">
    <w:name w:val="LFO64"/>
    <w:basedOn w:val="NoList"/>
    <w:rsid w:val="009E6DF2"/>
    <w:pPr>
      <w:numPr>
        <w:numId w:val="43"/>
      </w:numPr>
    </w:pPr>
  </w:style>
  <w:style w:type="paragraph" w:styleId="Revision">
    <w:name w:val="Revision"/>
    <w:hidden/>
    <w:uiPriority w:val="99"/>
    <w:semiHidden/>
    <w:rsid w:val="00A277D5"/>
    <w:pPr>
      <w:spacing w:after="0" w:line="240" w:lineRule="auto"/>
    </w:pPr>
  </w:style>
  <w:style w:type="paragraph" w:customStyle="1" w:styleId="Default">
    <w:name w:val="Default"/>
    <w:rsid w:val="003131DC"/>
    <w:pPr>
      <w:autoSpaceDE w:val="0"/>
      <w:autoSpaceDN w:val="0"/>
      <w:adjustRightInd w:val="0"/>
      <w:spacing w:after="0" w:line="240" w:lineRule="auto"/>
    </w:pPr>
    <w:rPr>
      <w:rFonts w:ascii="Arial" w:hAnsi="Arial" w:cs="Arial"/>
      <w:color w:val="000000"/>
      <w:sz w:val="24"/>
      <w:szCs w:val="24"/>
    </w:rPr>
  </w:style>
  <w:style w:type="paragraph" w:customStyle="1" w:styleId="TT">
    <w:name w:val="TT"/>
    <w:basedOn w:val="Normal"/>
    <w:rsid w:val="00BC29A3"/>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rsid w:val="007F69E7"/>
    <w:pPr>
      <w:spacing w:line="340" w:lineRule="exact"/>
    </w:pPr>
  </w:style>
  <w:style w:type="paragraph" w:styleId="HTMLPreformatted">
    <w:name w:val="HTML Preformatted"/>
    <w:basedOn w:val="Normal"/>
    <w:link w:val="HTMLPreformattedChar"/>
    <w:uiPriority w:val="99"/>
    <w:semiHidden/>
    <w:unhideWhenUsed/>
    <w:rsid w:val="00865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865E67"/>
    <w:rPr>
      <w:rFonts w:ascii="Courier New" w:eastAsia="Times New Roman" w:hAnsi="Courier New" w:cs="Courier New"/>
      <w:sz w:val="20"/>
      <w:szCs w:val="20"/>
      <w:lang w:eastAsia="hr-HR"/>
    </w:rPr>
  </w:style>
  <w:style w:type="paragraph" w:styleId="NormalWeb">
    <w:name w:val="Normal (Web)"/>
    <w:basedOn w:val="Normal"/>
    <w:uiPriority w:val="99"/>
    <w:semiHidden/>
    <w:unhideWhenUsed/>
    <w:rsid w:val="003E64D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2594">
      <w:bodyDiv w:val="1"/>
      <w:marLeft w:val="0"/>
      <w:marRight w:val="0"/>
      <w:marTop w:val="0"/>
      <w:marBottom w:val="0"/>
      <w:divBdr>
        <w:top w:val="none" w:sz="0" w:space="0" w:color="auto"/>
        <w:left w:val="none" w:sz="0" w:space="0" w:color="auto"/>
        <w:bottom w:val="none" w:sz="0" w:space="0" w:color="auto"/>
        <w:right w:val="none" w:sz="0" w:space="0" w:color="auto"/>
      </w:divBdr>
    </w:div>
    <w:div w:id="248850502">
      <w:bodyDiv w:val="1"/>
      <w:marLeft w:val="0"/>
      <w:marRight w:val="0"/>
      <w:marTop w:val="0"/>
      <w:marBottom w:val="0"/>
      <w:divBdr>
        <w:top w:val="none" w:sz="0" w:space="0" w:color="auto"/>
        <w:left w:val="none" w:sz="0" w:space="0" w:color="auto"/>
        <w:bottom w:val="none" w:sz="0" w:space="0" w:color="auto"/>
        <w:right w:val="none" w:sz="0" w:space="0" w:color="auto"/>
      </w:divBdr>
    </w:div>
    <w:div w:id="496111587">
      <w:bodyDiv w:val="1"/>
      <w:marLeft w:val="0"/>
      <w:marRight w:val="0"/>
      <w:marTop w:val="0"/>
      <w:marBottom w:val="0"/>
      <w:divBdr>
        <w:top w:val="none" w:sz="0" w:space="0" w:color="auto"/>
        <w:left w:val="none" w:sz="0" w:space="0" w:color="auto"/>
        <w:bottom w:val="none" w:sz="0" w:space="0" w:color="auto"/>
        <w:right w:val="none" w:sz="0" w:space="0" w:color="auto"/>
      </w:divBdr>
    </w:div>
    <w:div w:id="652416308">
      <w:bodyDiv w:val="1"/>
      <w:marLeft w:val="0"/>
      <w:marRight w:val="0"/>
      <w:marTop w:val="0"/>
      <w:marBottom w:val="0"/>
      <w:divBdr>
        <w:top w:val="none" w:sz="0" w:space="0" w:color="auto"/>
        <w:left w:val="none" w:sz="0" w:space="0" w:color="auto"/>
        <w:bottom w:val="none" w:sz="0" w:space="0" w:color="auto"/>
        <w:right w:val="none" w:sz="0" w:space="0" w:color="auto"/>
      </w:divBdr>
    </w:div>
    <w:div w:id="1016036581">
      <w:bodyDiv w:val="1"/>
      <w:marLeft w:val="0"/>
      <w:marRight w:val="0"/>
      <w:marTop w:val="0"/>
      <w:marBottom w:val="0"/>
      <w:divBdr>
        <w:top w:val="none" w:sz="0" w:space="0" w:color="auto"/>
        <w:left w:val="none" w:sz="0" w:space="0" w:color="auto"/>
        <w:bottom w:val="none" w:sz="0" w:space="0" w:color="auto"/>
        <w:right w:val="none" w:sz="0" w:space="0" w:color="auto"/>
      </w:divBdr>
    </w:div>
    <w:div w:id="1134711200">
      <w:bodyDiv w:val="1"/>
      <w:marLeft w:val="0"/>
      <w:marRight w:val="0"/>
      <w:marTop w:val="0"/>
      <w:marBottom w:val="0"/>
      <w:divBdr>
        <w:top w:val="none" w:sz="0" w:space="0" w:color="auto"/>
        <w:left w:val="none" w:sz="0" w:space="0" w:color="auto"/>
        <w:bottom w:val="none" w:sz="0" w:space="0" w:color="auto"/>
        <w:right w:val="none" w:sz="0" w:space="0" w:color="auto"/>
      </w:divBdr>
    </w:div>
    <w:div w:id="1573732706">
      <w:bodyDiv w:val="1"/>
      <w:marLeft w:val="0"/>
      <w:marRight w:val="0"/>
      <w:marTop w:val="0"/>
      <w:marBottom w:val="0"/>
      <w:divBdr>
        <w:top w:val="none" w:sz="0" w:space="0" w:color="auto"/>
        <w:left w:val="none" w:sz="0" w:space="0" w:color="auto"/>
        <w:bottom w:val="none" w:sz="0" w:space="0" w:color="auto"/>
        <w:right w:val="none" w:sz="0" w:space="0" w:color="auto"/>
      </w:divBdr>
    </w:div>
    <w:div w:id="1594433330">
      <w:bodyDiv w:val="1"/>
      <w:marLeft w:val="0"/>
      <w:marRight w:val="0"/>
      <w:marTop w:val="0"/>
      <w:marBottom w:val="0"/>
      <w:divBdr>
        <w:top w:val="none" w:sz="0" w:space="0" w:color="auto"/>
        <w:left w:val="none" w:sz="0" w:space="0" w:color="auto"/>
        <w:bottom w:val="none" w:sz="0" w:space="0" w:color="auto"/>
        <w:right w:val="none" w:sz="0" w:space="0" w:color="auto"/>
      </w:divBdr>
    </w:div>
    <w:div w:id="1766262254">
      <w:bodyDiv w:val="1"/>
      <w:marLeft w:val="0"/>
      <w:marRight w:val="0"/>
      <w:marTop w:val="0"/>
      <w:marBottom w:val="0"/>
      <w:divBdr>
        <w:top w:val="none" w:sz="0" w:space="0" w:color="auto"/>
        <w:left w:val="none" w:sz="0" w:space="0" w:color="auto"/>
        <w:bottom w:val="none" w:sz="0" w:space="0" w:color="auto"/>
        <w:right w:val="none" w:sz="0" w:space="0" w:color="auto"/>
      </w:divBdr>
    </w:div>
    <w:div w:id="1838107164">
      <w:bodyDiv w:val="1"/>
      <w:marLeft w:val="0"/>
      <w:marRight w:val="0"/>
      <w:marTop w:val="0"/>
      <w:marBottom w:val="0"/>
      <w:divBdr>
        <w:top w:val="none" w:sz="0" w:space="0" w:color="auto"/>
        <w:left w:val="none" w:sz="0" w:space="0" w:color="auto"/>
        <w:bottom w:val="none" w:sz="0" w:space="0" w:color="auto"/>
        <w:right w:val="none" w:sz="0" w:space="0" w:color="auto"/>
      </w:divBdr>
    </w:div>
    <w:div w:id="2006205992">
      <w:bodyDiv w:val="1"/>
      <w:marLeft w:val="0"/>
      <w:marRight w:val="0"/>
      <w:marTop w:val="0"/>
      <w:marBottom w:val="0"/>
      <w:divBdr>
        <w:top w:val="none" w:sz="0" w:space="0" w:color="auto"/>
        <w:left w:val="none" w:sz="0" w:space="0" w:color="auto"/>
        <w:bottom w:val="none" w:sz="0" w:space="0" w:color="auto"/>
        <w:right w:val="none" w:sz="0" w:space="0" w:color="auto"/>
      </w:divBdr>
    </w:div>
    <w:div w:id="209119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oter" Target="footer6.xml"/><Relationship Id="rId30" Type="http://schemas.openxmlformats.org/officeDocument/2006/relationships/header" Target="header17.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D751B-F18C-41EA-8415-3BD420E4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122</Pages>
  <Words>34376</Words>
  <Characters>195947</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Juras Mirjana</cp:lastModifiedBy>
  <cp:revision>19</cp:revision>
  <dcterms:created xsi:type="dcterms:W3CDTF">2024-11-14T13:44:00Z</dcterms:created>
  <dcterms:modified xsi:type="dcterms:W3CDTF">2024-11-20T08:33:00Z</dcterms:modified>
</cp:coreProperties>
</file>